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D2F" w:rsidRDefault="003F6D2F" w:rsidP="003F6D2F">
      <w:pPr>
        <w:spacing w:after="0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911.3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І.В. Буханець</w:t>
      </w:r>
    </w:p>
    <w:p w:rsidR="003F6D2F" w:rsidRDefault="003F6D2F" w:rsidP="003F6D2F">
      <w:pPr>
        <w:spacing w:after="0"/>
        <w:ind w:left="56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        Науковий керівник – канд. геогр. наук, доцент Ю.І. Кандиба</w:t>
      </w:r>
    </w:p>
    <w:p w:rsidR="003F6D2F" w:rsidRDefault="003F6D2F" w:rsidP="00600AB7">
      <w:pPr>
        <w:spacing w:after="0"/>
        <w:ind w:left="56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     Харківський національний університет імені В.Н.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Каразіна</w:t>
      </w:r>
      <w:proofErr w:type="spellEnd"/>
    </w:p>
    <w:p w:rsidR="00600AB7" w:rsidRPr="00600AB7" w:rsidRDefault="00600AB7" w:rsidP="00600AB7">
      <w:pPr>
        <w:spacing w:after="0" w:line="240" w:lineRule="auto"/>
        <w:ind w:left="56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FB3BF4" w:rsidRDefault="00FB3BF4" w:rsidP="00D029BB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B3BF4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фінансування робіт з підготовки 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України </w:t>
      </w:r>
      <w:r w:rsidRPr="00FB3BF4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до </w:t>
      </w:r>
      <w:r w:rsidRPr="003A3A7C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Євро-2012 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(на прикладі міста харкова)</w:t>
      </w:r>
    </w:p>
    <w:p w:rsidR="00600AB7" w:rsidRPr="003A3A7C" w:rsidRDefault="00600AB7" w:rsidP="00D029B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BA50CF" w:rsidRDefault="002D7A6F" w:rsidP="005E029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Проведення фіна</w:t>
      </w:r>
      <w:r w:rsidR="00110BA7">
        <w:rPr>
          <w:rFonts w:ascii="Times New Roman" w:hAnsi="Times New Roman" w:cs="Times New Roman"/>
          <w:sz w:val="28"/>
          <w:szCs w:val="28"/>
          <w:lang w:val="uk-UA"/>
        </w:rPr>
        <w:t>льної частини чемпіонату Європи</w:t>
      </w:r>
      <w:r w:rsidR="00D029BB">
        <w:rPr>
          <w:rFonts w:ascii="Times New Roman" w:hAnsi="Times New Roman" w:cs="Times New Roman"/>
          <w:sz w:val="28"/>
          <w:szCs w:val="28"/>
          <w:lang w:val="uk-UA"/>
        </w:rPr>
        <w:t xml:space="preserve"> з футболу Євро-</w:t>
      </w:r>
      <w:r>
        <w:rPr>
          <w:rFonts w:ascii="Times New Roman" w:hAnsi="Times New Roman" w:cs="Times New Roman"/>
          <w:sz w:val="28"/>
          <w:szCs w:val="28"/>
          <w:lang w:val="uk-UA"/>
        </w:rPr>
        <w:t>2012</w:t>
      </w:r>
      <w:r w:rsidR="00110BA7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важливе </w:t>
      </w:r>
      <w:r w:rsidR="002B7763">
        <w:rPr>
          <w:rFonts w:ascii="Times New Roman" w:hAnsi="Times New Roman" w:cs="Times New Roman"/>
          <w:sz w:val="28"/>
          <w:szCs w:val="28"/>
          <w:lang w:val="uk-UA"/>
        </w:rPr>
        <w:t xml:space="preserve">значення </w:t>
      </w:r>
      <w:r w:rsidR="00BA50CF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A50CF">
        <w:rPr>
          <w:rFonts w:ascii="Times New Roman" w:hAnsi="Times New Roman" w:cs="Times New Roman"/>
          <w:sz w:val="28"/>
          <w:szCs w:val="28"/>
          <w:lang w:val="uk-UA"/>
        </w:rPr>
        <w:t xml:space="preserve">країни. </w:t>
      </w:r>
      <w:r>
        <w:rPr>
          <w:rFonts w:ascii="Times New Roman" w:hAnsi="Times New Roman" w:cs="Times New Roman"/>
          <w:sz w:val="28"/>
          <w:szCs w:val="28"/>
          <w:lang w:val="uk-UA"/>
        </w:rPr>
        <w:t>Ця подія сприятиме притоку внутрішніх</w:t>
      </w:r>
      <w:r w:rsidR="00D604C6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зовнішніх</w:t>
      </w:r>
      <w:r w:rsidR="00BA50CF">
        <w:rPr>
          <w:rFonts w:ascii="Times New Roman" w:hAnsi="Times New Roman" w:cs="Times New Roman"/>
          <w:sz w:val="28"/>
          <w:szCs w:val="28"/>
          <w:lang w:val="uk-UA"/>
        </w:rPr>
        <w:t xml:space="preserve"> інве</w:t>
      </w:r>
      <w:r>
        <w:rPr>
          <w:rFonts w:ascii="Times New Roman" w:hAnsi="Times New Roman" w:cs="Times New Roman"/>
          <w:sz w:val="28"/>
          <w:szCs w:val="28"/>
          <w:lang w:val="uk-UA"/>
        </w:rPr>
        <w:t>стицій у такі важливі галузі як</w:t>
      </w:r>
      <w:r w:rsidR="00BA50CF">
        <w:rPr>
          <w:rFonts w:ascii="Times New Roman" w:hAnsi="Times New Roman" w:cs="Times New Roman"/>
          <w:sz w:val="28"/>
          <w:szCs w:val="28"/>
          <w:lang w:val="uk-UA"/>
        </w:rPr>
        <w:t xml:space="preserve"> будівництво, туризм, сфера послуг, а також у роз</w:t>
      </w:r>
      <w:r>
        <w:rPr>
          <w:rFonts w:ascii="Times New Roman" w:hAnsi="Times New Roman" w:cs="Times New Roman"/>
          <w:sz w:val="28"/>
          <w:szCs w:val="28"/>
          <w:lang w:val="uk-UA"/>
        </w:rPr>
        <w:t>виток</w:t>
      </w:r>
      <w:r w:rsidR="00BA50CF">
        <w:rPr>
          <w:rFonts w:ascii="Times New Roman" w:hAnsi="Times New Roman" w:cs="Times New Roman"/>
          <w:sz w:val="28"/>
          <w:szCs w:val="28"/>
          <w:lang w:val="uk-UA"/>
        </w:rPr>
        <w:t xml:space="preserve"> транспортної інфраструктури. </w:t>
      </w:r>
    </w:p>
    <w:p w:rsidR="00BA50CF" w:rsidRPr="007B4F30" w:rsidRDefault="00BA50CF" w:rsidP="005E029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50CF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оцінками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експертів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, потреба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інвестиціях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BA50C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A50CF">
        <w:rPr>
          <w:rFonts w:ascii="Times New Roman" w:hAnsi="Times New Roman" w:cs="Times New Roman"/>
          <w:sz w:val="28"/>
          <w:szCs w:val="28"/>
        </w:rPr>
        <w:t>ідтримання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високих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темпів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та радикального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технологічного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оновлення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до 2015 року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становитиме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до 150 млрд. дол. США.</w:t>
      </w:r>
      <w:r w:rsidR="00D604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02D3">
        <w:rPr>
          <w:rFonts w:ascii="Times New Roman" w:hAnsi="Times New Roman" w:cs="Times New Roman"/>
          <w:sz w:val="28"/>
          <w:szCs w:val="28"/>
          <w:lang w:val="uk-UA"/>
        </w:rPr>
        <w:t>А щ</w:t>
      </w:r>
      <w:r w:rsidRPr="00BA50CF">
        <w:rPr>
          <w:rFonts w:ascii="Times New Roman" w:hAnsi="Times New Roman" w:cs="Times New Roman"/>
          <w:sz w:val="28"/>
          <w:szCs w:val="28"/>
        </w:rPr>
        <w:t xml:space="preserve">е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більшої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актуальності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нео</w:t>
      </w:r>
      <w:r w:rsidR="00F47409">
        <w:rPr>
          <w:rFonts w:ascii="Times New Roman" w:hAnsi="Times New Roman" w:cs="Times New Roman"/>
          <w:sz w:val="28"/>
          <w:szCs w:val="28"/>
        </w:rPr>
        <w:t>бхідність</w:t>
      </w:r>
      <w:proofErr w:type="spellEnd"/>
      <w:r w:rsidR="00F474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7409">
        <w:rPr>
          <w:rFonts w:ascii="Times New Roman" w:hAnsi="Times New Roman" w:cs="Times New Roman"/>
          <w:sz w:val="28"/>
          <w:szCs w:val="28"/>
        </w:rPr>
        <w:t>набула</w:t>
      </w:r>
      <w:proofErr w:type="spellEnd"/>
      <w:r w:rsidR="00F474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740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="00F474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7409">
        <w:rPr>
          <w:rFonts w:ascii="Times New Roman" w:hAnsi="Times New Roman" w:cs="Times New Roman"/>
          <w:sz w:val="28"/>
          <w:szCs w:val="28"/>
        </w:rPr>
        <w:t>ухваленням</w:t>
      </w:r>
      <w:proofErr w:type="spellEnd"/>
      <w:r w:rsidR="00F47409">
        <w:rPr>
          <w:rFonts w:ascii="Times New Roman" w:hAnsi="Times New Roman" w:cs="Times New Roman"/>
          <w:sz w:val="28"/>
          <w:szCs w:val="28"/>
        </w:rPr>
        <w:t xml:space="preserve"> У</w:t>
      </w:r>
      <w:r w:rsidR="00F4740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A50CF">
        <w:rPr>
          <w:rFonts w:ascii="Times New Roman" w:hAnsi="Times New Roman" w:cs="Times New Roman"/>
          <w:sz w:val="28"/>
          <w:szCs w:val="28"/>
        </w:rPr>
        <w:t xml:space="preserve">ФА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фінальної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чемпіонату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футболу 2012 року в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Польщі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вимага</w:t>
      </w:r>
      <w:proofErr w:type="spellEnd"/>
      <w:r w:rsidR="002B776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реконструкції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великої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об’єктів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готельно-туристичної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інформаційної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іншої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0CF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BA50CF">
        <w:rPr>
          <w:rFonts w:ascii="Times New Roman" w:hAnsi="Times New Roman" w:cs="Times New Roman"/>
          <w:sz w:val="28"/>
          <w:szCs w:val="28"/>
        </w:rPr>
        <w:t xml:space="preserve">. </w:t>
      </w:r>
      <w:r w:rsidR="00F47409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="00F47409" w:rsidRPr="00F47409">
        <w:rPr>
          <w:rFonts w:ascii="Times New Roman" w:hAnsi="Times New Roman" w:cs="Times New Roman"/>
          <w:sz w:val="28"/>
          <w:szCs w:val="28"/>
        </w:rPr>
        <w:t>агалом</w:t>
      </w:r>
      <w:proofErr w:type="spellEnd"/>
      <w:r w:rsidR="00F47409" w:rsidRPr="00F47409">
        <w:rPr>
          <w:rFonts w:ascii="Times New Roman" w:hAnsi="Times New Roman" w:cs="Times New Roman"/>
          <w:sz w:val="28"/>
          <w:szCs w:val="28"/>
        </w:rPr>
        <w:t xml:space="preserve"> УЄФА </w:t>
      </w:r>
      <w:proofErr w:type="spellStart"/>
      <w:r w:rsidR="00F47409" w:rsidRPr="00F47409">
        <w:rPr>
          <w:rFonts w:ascii="Times New Roman" w:hAnsi="Times New Roman" w:cs="Times New Roman"/>
          <w:sz w:val="28"/>
          <w:szCs w:val="28"/>
        </w:rPr>
        <w:t>інвестує</w:t>
      </w:r>
      <w:proofErr w:type="spellEnd"/>
      <w:r w:rsidR="00F47409" w:rsidRPr="00F4740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F47409" w:rsidRPr="00F47409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="00F47409" w:rsidRPr="00F474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6A73">
        <w:rPr>
          <w:rFonts w:ascii="Times New Roman" w:hAnsi="Times New Roman" w:cs="Times New Roman"/>
          <w:sz w:val="28"/>
          <w:szCs w:val="28"/>
        </w:rPr>
        <w:t>чемпіонату</w:t>
      </w:r>
      <w:proofErr w:type="spellEnd"/>
      <w:r w:rsidR="00E96A73">
        <w:rPr>
          <w:rFonts w:ascii="Times New Roman" w:hAnsi="Times New Roman" w:cs="Times New Roman"/>
          <w:sz w:val="28"/>
          <w:szCs w:val="28"/>
        </w:rPr>
        <w:t xml:space="preserve"> 500 м</w:t>
      </w:r>
      <w:proofErr w:type="spellStart"/>
      <w:r w:rsidR="002D7A6F">
        <w:rPr>
          <w:rFonts w:ascii="Times New Roman" w:hAnsi="Times New Roman" w:cs="Times New Roman"/>
          <w:sz w:val="28"/>
          <w:szCs w:val="28"/>
          <w:lang w:val="uk-UA"/>
        </w:rPr>
        <w:t>лн</w:t>
      </w:r>
      <w:proofErr w:type="spellEnd"/>
      <w:r w:rsidR="002D7A6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96A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6A73">
        <w:rPr>
          <w:rFonts w:ascii="Times New Roman" w:hAnsi="Times New Roman" w:cs="Times New Roman"/>
          <w:sz w:val="28"/>
          <w:szCs w:val="28"/>
        </w:rPr>
        <w:t>євро</w:t>
      </w:r>
      <w:proofErr w:type="spellEnd"/>
      <w:r w:rsidR="007B4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4F30" w:rsidRPr="00C8757E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7B4F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A50CF" w:rsidRPr="002D7A6F" w:rsidRDefault="00E96A73" w:rsidP="005E02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50CF" w:rsidRPr="002D7A6F">
        <w:rPr>
          <w:rFonts w:ascii="Times New Roman" w:hAnsi="Times New Roman" w:cs="Times New Roman"/>
          <w:sz w:val="28"/>
          <w:szCs w:val="28"/>
          <w:lang w:val="uk-UA"/>
        </w:rPr>
        <w:t>роведення заходу такого рівня може стати фактором</w:t>
      </w:r>
      <w:r w:rsidR="002D7A6F" w:rsidRPr="002D7A6F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зростання країни</w:t>
      </w:r>
      <w:r w:rsidR="002D7A6F">
        <w:rPr>
          <w:rFonts w:ascii="Times New Roman" w:hAnsi="Times New Roman" w:cs="Times New Roman"/>
          <w:sz w:val="28"/>
          <w:szCs w:val="28"/>
          <w:lang w:val="uk-UA"/>
        </w:rPr>
        <w:t xml:space="preserve">, сприятиме наповненню державного бюджету.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D7A6F">
        <w:rPr>
          <w:rFonts w:ascii="Times New Roman" w:hAnsi="Times New Roman" w:cs="Times New Roman"/>
          <w:sz w:val="28"/>
          <w:szCs w:val="28"/>
          <w:lang w:val="uk-UA"/>
        </w:rPr>
        <w:t>чікує</w:t>
      </w:r>
      <w:r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Pr="002D7A6F">
        <w:rPr>
          <w:rFonts w:ascii="Times New Roman" w:hAnsi="Times New Roman" w:cs="Times New Roman"/>
          <w:sz w:val="28"/>
          <w:szCs w:val="28"/>
          <w:lang w:val="uk-UA"/>
        </w:rPr>
        <w:t xml:space="preserve">, що українська економіка отримає від проведення турніру понад </w:t>
      </w:r>
      <w:r w:rsidR="00DC0B57"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r w:rsidRPr="002D7A6F">
        <w:rPr>
          <w:rFonts w:ascii="Times New Roman" w:hAnsi="Times New Roman" w:cs="Times New Roman"/>
          <w:sz w:val="28"/>
          <w:szCs w:val="28"/>
          <w:lang w:val="uk-UA"/>
        </w:rPr>
        <w:t>млрд. євро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D7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50CF" w:rsidRPr="002D7A6F">
        <w:rPr>
          <w:rFonts w:ascii="Times New Roman" w:hAnsi="Times New Roman" w:cs="Times New Roman"/>
          <w:sz w:val="28"/>
          <w:szCs w:val="28"/>
          <w:lang w:val="uk-UA"/>
        </w:rPr>
        <w:t>За приблизними розрахунками</w:t>
      </w:r>
      <w:r w:rsidR="002D7A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A50CF" w:rsidRPr="002D7A6F">
        <w:rPr>
          <w:rFonts w:ascii="Times New Roman" w:hAnsi="Times New Roman" w:cs="Times New Roman"/>
          <w:sz w:val="28"/>
          <w:szCs w:val="28"/>
          <w:lang w:val="uk-UA"/>
        </w:rPr>
        <w:t>чемпіонат дозволить досягнути наступних результатів:</w:t>
      </w:r>
    </w:p>
    <w:p w:rsidR="00BA50CF" w:rsidRPr="002D7A6F" w:rsidRDefault="00BA50CF" w:rsidP="009F00E3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7A6F">
        <w:rPr>
          <w:rFonts w:ascii="Times New Roman" w:hAnsi="Times New Roman" w:cs="Times New Roman"/>
          <w:sz w:val="28"/>
          <w:szCs w:val="28"/>
          <w:lang w:val="uk-UA"/>
        </w:rPr>
        <w:t>зберегти та створити 2 мільйони робочих місць;</w:t>
      </w:r>
    </w:p>
    <w:p w:rsidR="00BA50CF" w:rsidRPr="009F00E3" w:rsidRDefault="00BA50CF" w:rsidP="009F00E3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F00E3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00E3">
        <w:rPr>
          <w:rFonts w:ascii="Times New Roman" w:hAnsi="Times New Roman" w:cs="Times New Roman"/>
          <w:sz w:val="28"/>
          <w:szCs w:val="28"/>
        </w:rPr>
        <w:t>металургійні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F00E3">
        <w:rPr>
          <w:rFonts w:ascii="Times New Roman" w:hAnsi="Times New Roman" w:cs="Times New Roman"/>
          <w:sz w:val="28"/>
          <w:szCs w:val="28"/>
        </w:rPr>
        <w:t>будівельні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00E3">
        <w:rPr>
          <w:rFonts w:ascii="Times New Roman" w:hAnsi="Times New Roman" w:cs="Times New Roman"/>
          <w:sz w:val="28"/>
          <w:szCs w:val="28"/>
        </w:rPr>
        <w:t>компанії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F00E3">
        <w:rPr>
          <w:rFonts w:ascii="Times New Roman" w:hAnsi="Times New Roman" w:cs="Times New Roman"/>
          <w:sz w:val="28"/>
          <w:szCs w:val="28"/>
        </w:rPr>
        <w:t>великими</w:t>
      </w:r>
      <w:proofErr w:type="gramEnd"/>
      <w:r w:rsidRPr="009F0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00E3">
        <w:rPr>
          <w:rFonts w:ascii="Times New Roman" w:hAnsi="Times New Roman" w:cs="Times New Roman"/>
          <w:sz w:val="28"/>
          <w:szCs w:val="28"/>
        </w:rPr>
        <w:t>довгостроковими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00E3">
        <w:rPr>
          <w:rFonts w:ascii="Times New Roman" w:hAnsi="Times New Roman" w:cs="Times New Roman"/>
          <w:sz w:val="28"/>
          <w:szCs w:val="28"/>
        </w:rPr>
        <w:t>замовленнями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>;</w:t>
      </w:r>
    </w:p>
    <w:p w:rsidR="00BF3940" w:rsidRPr="00E96A73" w:rsidRDefault="00BA50CF" w:rsidP="005E0295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F00E3">
        <w:rPr>
          <w:rFonts w:ascii="Times New Roman" w:hAnsi="Times New Roman" w:cs="Times New Roman"/>
          <w:sz w:val="28"/>
          <w:szCs w:val="28"/>
        </w:rPr>
        <w:t>залучити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00E3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00E3">
        <w:rPr>
          <w:rFonts w:ascii="Times New Roman" w:hAnsi="Times New Roman" w:cs="Times New Roman"/>
          <w:sz w:val="28"/>
          <w:szCs w:val="28"/>
        </w:rPr>
        <w:t>інвестиції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F00E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F00E3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9F00E3">
        <w:rPr>
          <w:rFonts w:ascii="Times New Roman" w:hAnsi="Times New Roman" w:cs="Times New Roman"/>
          <w:sz w:val="28"/>
          <w:szCs w:val="28"/>
        </w:rPr>
        <w:t>інвестори</w:t>
      </w:r>
      <w:proofErr w:type="spellEnd"/>
      <w:r w:rsidR="00FB3B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3BF4">
        <w:rPr>
          <w:rFonts w:ascii="Times New Roman" w:hAnsi="Times New Roman" w:cs="Times New Roman"/>
          <w:sz w:val="28"/>
          <w:szCs w:val="28"/>
        </w:rPr>
        <w:t>виводять</w:t>
      </w:r>
      <w:proofErr w:type="spellEnd"/>
      <w:r w:rsidR="00FB3B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3BF4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="00FB3B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3BF4">
        <w:rPr>
          <w:rFonts w:ascii="Times New Roman" w:hAnsi="Times New Roman" w:cs="Times New Roman"/>
          <w:sz w:val="28"/>
          <w:szCs w:val="28"/>
        </w:rPr>
        <w:t>фінансові</w:t>
      </w:r>
      <w:proofErr w:type="spellEnd"/>
      <w:r w:rsidR="00FB3B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3BF4">
        <w:rPr>
          <w:rFonts w:ascii="Times New Roman" w:hAnsi="Times New Roman" w:cs="Times New Roman"/>
          <w:sz w:val="28"/>
          <w:szCs w:val="28"/>
        </w:rPr>
        <w:t>активи</w:t>
      </w:r>
      <w:proofErr w:type="spellEnd"/>
      <w:r w:rsidR="00FB3BF4" w:rsidRPr="00FB3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3BF4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FB3BF4" w:rsidRPr="009F00E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029B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E0295" w:rsidRDefault="002D7A6F" w:rsidP="009F00E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Наша </w:t>
      </w:r>
      <w:r w:rsidR="00BF3940">
        <w:rPr>
          <w:rFonts w:ascii="Times New Roman" w:hAnsi="Times New Roman" w:cs="Times New Roman"/>
          <w:sz w:val="28"/>
          <w:szCs w:val="28"/>
          <w:lang w:val="uk-UA"/>
        </w:rPr>
        <w:t xml:space="preserve">країна 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 xml:space="preserve">витратила </w:t>
      </w:r>
      <w:r w:rsidR="009F00E3">
        <w:rPr>
          <w:rFonts w:ascii="Times New Roman" w:hAnsi="Times New Roman" w:cs="Times New Roman"/>
          <w:sz w:val="28"/>
          <w:szCs w:val="28"/>
          <w:lang w:val="uk-UA"/>
        </w:rPr>
        <w:t>на підготовку до Євро-</w:t>
      </w:r>
      <w:r w:rsidR="00BF3940">
        <w:rPr>
          <w:rFonts w:ascii="Times New Roman" w:hAnsi="Times New Roman" w:cs="Times New Roman"/>
          <w:sz w:val="28"/>
          <w:szCs w:val="28"/>
          <w:lang w:val="uk-UA"/>
        </w:rPr>
        <w:t>2012 16</w:t>
      </w:r>
      <w:r w:rsidR="00C203ED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F3940">
        <w:rPr>
          <w:rFonts w:ascii="Times New Roman" w:hAnsi="Times New Roman" w:cs="Times New Roman"/>
          <w:sz w:val="28"/>
          <w:szCs w:val="28"/>
          <w:lang w:val="uk-UA"/>
        </w:rPr>
        <w:t xml:space="preserve">593 млрд. грн. З них 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>28,</w:t>
      </w:r>
      <w:r w:rsidR="005E0295">
        <w:rPr>
          <w:rFonts w:ascii="Times New Roman" w:hAnsi="Times New Roman" w:cs="Times New Roman"/>
          <w:sz w:val="28"/>
          <w:szCs w:val="28"/>
          <w:lang w:val="uk-UA"/>
        </w:rPr>
        <w:t>503 млрд. гр</w:t>
      </w:r>
      <w:r w:rsidR="00E96A73">
        <w:rPr>
          <w:rFonts w:ascii="Times New Roman" w:hAnsi="Times New Roman" w:cs="Times New Roman"/>
          <w:sz w:val="28"/>
          <w:szCs w:val="28"/>
          <w:lang w:val="uk-UA"/>
        </w:rPr>
        <w:t>н. надій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>шли</w:t>
      </w:r>
      <w:r w:rsidR="00E96A73">
        <w:rPr>
          <w:rFonts w:ascii="Times New Roman" w:hAnsi="Times New Roman" w:cs="Times New Roman"/>
          <w:sz w:val="28"/>
          <w:szCs w:val="28"/>
          <w:lang w:val="uk-UA"/>
        </w:rPr>
        <w:t xml:space="preserve"> із держбюджету, ще 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>22,</w:t>
      </w:r>
      <w:r w:rsidR="005E0295">
        <w:rPr>
          <w:rFonts w:ascii="Times New Roman" w:hAnsi="Times New Roman" w:cs="Times New Roman"/>
          <w:sz w:val="28"/>
          <w:szCs w:val="28"/>
          <w:lang w:val="uk-UA"/>
        </w:rPr>
        <w:t xml:space="preserve">585 млрд. грн. – із </w:t>
      </w:r>
      <w:r w:rsidR="005E0295">
        <w:rPr>
          <w:rFonts w:ascii="Times New Roman" w:hAnsi="Times New Roman" w:cs="Times New Roman"/>
          <w:sz w:val="28"/>
          <w:szCs w:val="28"/>
          <w:lang w:val="uk-UA"/>
        </w:rPr>
        <w:lastRenderedPageBreak/>
        <w:t>місцевих бюдж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>етів, а найбільшу частку – 109,505 млрд. грн.</w:t>
      </w:r>
      <w:r w:rsidR="005E02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 xml:space="preserve">становлять </w:t>
      </w:r>
      <w:r w:rsidR="005E0295">
        <w:rPr>
          <w:rFonts w:ascii="Times New Roman" w:hAnsi="Times New Roman" w:cs="Times New Roman"/>
          <w:sz w:val="28"/>
          <w:szCs w:val="28"/>
          <w:lang w:val="uk-UA"/>
        </w:rPr>
        <w:t>інвести</w:t>
      </w:r>
      <w:r w:rsidR="009F00E3">
        <w:rPr>
          <w:rFonts w:ascii="Times New Roman" w:hAnsi="Times New Roman" w:cs="Times New Roman"/>
          <w:sz w:val="28"/>
          <w:szCs w:val="28"/>
          <w:lang w:val="uk-UA"/>
        </w:rPr>
        <w:t>ції з інших джерел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 xml:space="preserve"> (рис. 1) </w:t>
      </w:r>
      <w:r w:rsidR="007B4F30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C8757E" w:rsidRPr="00C8757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875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076A2" w:rsidRDefault="000D7BC7" w:rsidP="000D7BC7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D7BC7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4705350" cy="2905125"/>
            <wp:effectExtent l="19050" t="0" r="1905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0D7BC7" w:rsidRDefault="003158CE" w:rsidP="000D7BC7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1. Структура витрат</w:t>
      </w:r>
      <w:r w:rsidR="008076A2">
        <w:rPr>
          <w:rFonts w:ascii="Times New Roman" w:hAnsi="Times New Roman" w:cs="Times New Roman"/>
          <w:sz w:val="28"/>
          <w:szCs w:val="28"/>
          <w:lang w:val="uk-UA"/>
        </w:rPr>
        <w:t xml:space="preserve"> на проведення Євро-2012 в </w:t>
      </w:r>
    </w:p>
    <w:p w:rsidR="005E0295" w:rsidRPr="003158CE" w:rsidRDefault="008076A2" w:rsidP="000D7BC7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="003158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03ED" w:rsidRPr="00C203ED">
        <w:rPr>
          <w:rFonts w:ascii="Times New Roman" w:hAnsi="Times New Roman" w:cs="Times New Roman"/>
          <w:sz w:val="24"/>
          <w:szCs w:val="24"/>
          <w:lang w:val="uk-UA"/>
        </w:rPr>
        <w:t xml:space="preserve">(побудовано автором за даними </w:t>
      </w:r>
      <w:r w:rsidR="00C203ED" w:rsidRPr="00C203ED">
        <w:rPr>
          <w:rFonts w:ascii="Times New Roman" w:hAnsi="Times New Roman" w:cs="Times New Roman"/>
          <w:sz w:val="24"/>
          <w:szCs w:val="24"/>
        </w:rPr>
        <w:t>[</w:t>
      </w:r>
      <w:r w:rsidR="007B4F30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C203ED" w:rsidRPr="00C203ED">
        <w:rPr>
          <w:rFonts w:ascii="Times New Roman" w:hAnsi="Times New Roman" w:cs="Times New Roman"/>
          <w:sz w:val="24"/>
          <w:szCs w:val="24"/>
        </w:rPr>
        <w:t>]</w:t>
      </w:r>
      <w:r w:rsidR="00C203ED" w:rsidRPr="00C203ED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C203ED" w:rsidRPr="00C203ED" w:rsidRDefault="00C203ED" w:rsidP="00C203E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E0295" w:rsidRDefault="005E0295" w:rsidP="00C203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Найбільших ресурсів сьогодні потребують розвиток транспортної інфраструктури – 48,1 % запланованого фінансування, інфраструктура розміщення – 2</w:t>
      </w:r>
      <w:r w:rsidR="00E869F5">
        <w:rPr>
          <w:rFonts w:ascii="Times New Roman" w:hAnsi="Times New Roman" w:cs="Times New Roman"/>
          <w:sz w:val="28"/>
          <w:szCs w:val="28"/>
          <w:lang w:val="uk-UA"/>
        </w:rPr>
        <w:t>1,2 % та спортивні споруди – 7,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8 %. </w:t>
      </w:r>
    </w:p>
    <w:p w:rsidR="007D6B89" w:rsidRDefault="00113E07" w:rsidP="009F00E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вже зазначалось вище,</w:t>
      </w:r>
      <w:r w:rsidR="00EA39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B62CC0">
        <w:rPr>
          <w:rFonts w:ascii="Times New Roman" w:hAnsi="Times New Roman" w:cs="Times New Roman"/>
          <w:sz w:val="28"/>
          <w:szCs w:val="28"/>
          <w:lang w:val="uk-UA"/>
        </w:rPr>
        <w:t>країні відбу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>ваються</w:t>
      </w:r>
      <w:r w:rsidR="00B62CC0">
        <w:rPr>
          <w:rFonts w:ascii="Times New Roman" w:hAnsi="Times New Roman" w:cs="Times New Roman"/>
          <w:sz w:val="28"/>
          <w:szCs w:val="28"/>
          <w:lang w:val="uk-UA"/>
        </w:rPr>
        <w:t xml:space="preserve"> інвестиційно-інфраструктурні перетворення. </w:t>
      </w:r>
      <w:r w:rsidR="00256FAF">
        <w:rPr>
          <w:rFonts w:ascii="Times New Roman" w:hAnsi="Times New Roman" w:cs="Times New Roman"/>
          <w:sz w:val="28"/>
          <w:szCs w:val="28"/>
          <w:lang w:val="uk-UA"/>
        </w:rPr>
        <w:t>Це і</w:t>
      </w:r>
      <w:r w:rsidR="00B62CC0">
        <w:rPr>
          <w:rFonts w:ascii="Times New Roman" w:hAnsi="Times New Roman" w:cs="Times New Roman"/>
          <w:sz w:val="28"/>
          <w:szCs w:val="28"/>
          <w:lang w:val="uk-UA"/>
        </w:rPr>
        <w:t>нвестиції</w:t>
      </w:r>
      <w:r w:rsidR="000D7B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CC0">
        <w:rPr>
          <w:rFonts w:ascii="Times New Roman" w:hAnsi="Times New Roman" w:cs="Times New Roman"/>
          <w:sz w:val="28"/>
          <w:szCs w:val="28"/>
          <w:lang w:val="uk-UA"/>
        </w:rPr>
        <w:t xml:space="preserve">у спортивну інфраструктуру </w:t>
      </w:r>
      <w:r w:rsidR="00857B8E">
        <w:rPr>
          <w:rFonts w:ascii="Times New Roman" w:hAnsi="Times New Roman" w:cs="Times New Roman"/>
          <w:sz w:val="28"/>
          <w:szCs w:val="28"/>
          <w:lang w:val="uk-UA"/>
        </w:rPr>
        <w:t xml:space="preserve">(стадіони, тренувальні бази), </w:t>
      </w:r>
      <w:r w:rsidR="00110BA7">
        <w:rPr>
          <w:rFonts w:ascii="Times New Roman" w:hAnsi="Times New Roman" w:cs="Times New Roman"/>
          <w:sz w:val="28"/>
          <w:szCs w:val="28"/>
          <w:lang w:val="uk-UA"/>
        </w:rPr>
        <w:t xml:space="preserve">у будівництво і реконструкцію готелів до чемпіонату Європи 2012 р., які оцінюють в 1 млрд. євро, </w:t>
      </w:r>
      <w:r w:rsidR="00256FAF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857B8E">
        <w:rPr>
          <w:rFonts w:ascii="Times New Roman" w:hAnsi="Times New Roman" w:cs="Times New Roman"/>
          <w:sz w:val="28"/>
          <w:szCs w:val="28"/>
          <w:lang w:val="uk-UA"/>
        </w:rPr>
        <w:t>витрати туристів-відвідувачів, яких очікується близько півмільйона (готелі, ресторани</w:t>
      </w:r>
      <w:r w:rsidR="00110BA7">
        <w:rPr>
          <w:rFonts w:ascii="Times New Roman" w:hAnsi="Times New Roman" w:cs="Times New Roman"/>
          <w:sz w:val="28"/>
          <w:szCs w:val="28"/>
          <w:lang w:val="uk-UA"/>
        </w:rPr>
        <w:t xml:space="preserve">, сувеніри тощо) </w:t>
      </w:r>
      <w:r w:rsidR="007B4F30" w:rsidRPr="00C8757E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7B4F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10BA7" w:rsidRDefault="00113E07" w:rsidP="00EA395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Інвестиції в підготовку до Євро-2012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розділяються між містами країни, 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>бо є спортивна інфраструктура, яка безпосередньо стосується Євро</w:t>
      </w:r>
      <w:r w:rsidR="003158CE">
        <w:rPr>
          <w:rFonts w:ascii="Times New Roman" w:hAnsi="Times New Roman" w:cs="Times New Roman"/>
          <w:sz w:val="28"/>
          <w:szCs w:val="28"/>
          <w:lang w:val="uk-UA"/>
        </w:rPr>
        <w:t>-2012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>, і те, що відноси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ться до нього побічно. В цілому 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>загальна сума інвестицій у підготовку стадіонів та аеропортів становить близько 20 млрд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грн. Ці </w:t>
      </w:r>
      <w:r w:rsidR="00110BA7">
        <w:rPr>
          <w:rFonts w:ascii="Times New Roman" w:hAnsi="Times New Roman" w:cs="Times New Roman"/>
          <w:sz w:val="28"/>
          <w:szCs w:val="28"/>
          <w:lang w:val="uk-UA"/>
        </w:rPr>
        <w:t xml:space="preserve">кошти </w:t>
      </w:r>
      <w:r>
        <w:rPr>
          <w:rFonts w:ascii="Times New Roman" w:hAnsi="Times New Roman" w:cs="Times New Roman"/>
          <w:sz w:val="28"/>
          <w:szCs w:val="28"/>
          <w:lang w:val="uk-UA"/>
        </w:rPr>
        <w:t>розраховані</w:t>
      </w:r>
      <w:r w:rsidR="003158C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>два стадіони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Києві, один в 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Львові </w:t>
      </w:r>
      <w:r w:rsidR="003158CE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частково </w:t>
      </w:r>
      <w:r w:rsidR="003158CE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>стадіон у Харкові, а також злітно-посадкові смуги в усіх чотирьох містах</w:t>
      </w:r>
      <w:r w:rsidR="00E869F5">
        <w:rPr>
          <w:rFonts w:ascii="Times New Roman" w:hAnsi="Times New Roman" w:cs="Times New Roman"/>
          <w:sz w:val="28"/>
          <w:szCs w:val="28"/>
          <w:lang w:val="uk-UA"/>
        </w:rPr>
        <w:t xml:space="preserve">, де проходитимуть матчі. 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Термінал у Борисполі будувався і будується за рахунок власних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коштів аеропорту, а в Харкові – 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>за рахунок</w:t>
      </w:r>
      <w:r w:rsidR="00110BA7">
        <w:rPr>
          <w:rFonts w:ascii="Times New Roman" w:hAnsi="Times New Roman" w:cs="Times New Roman"/>
          <w:sz w:val="28"/>
          <w:szCs w:val="28"/>
          <w:lang w:val="uk-UA"/>
        </w:rPr>
        <w:t xml:space="preserve"> інвестора – харківського мільйонера </w:t>
      </w:r>
    </w:p>
    <w:p w:rsidR="00113E07" w:rsidRDefault="00110BA7" w:rsidP="00110B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О.В. </w:t>
      </w:r>
      <w:r w:rsidR="002B7763">
        <w:rPr>
          <w:rFonts w:ascii="Times New Roman" w:hAnsi="Times New Roman" w:cs="Times New Roman"/>
          <w:sz w:val="28"/>
          <w:szCs w:val="28"/>
          <w:lang w:val="uk-UA"/>
        </w:rPr>
        <w:t>Ярославського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B77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13E07" w:rsidRPr="007D6B89">
        <w:rPr>
          <w:rFonts w:ascii="Times New Roman" w:hAnsi="Times New Roman" w:cs="Times New Roman"/>
          <w:sz w:val="28"/>
          <w:szCs w:val="28"/>
          <w:lang w:val="uk-UA"/>
        </w:rPr>
        <w:t>нвестиції бізнесу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були вкладені у </w:t>
      </w:r>
      <w:r w:rsidR="00113E07" w:rsidRPr="007D6B89">
        <w:rPr>
          <w:rFonts w:ascii="Times New Roman" w:hAnsi="Times New Roman" w:cs="Times New Roman"/>
          <w:sz w:val="28"/>
          <w:szCs w:val="28"/>
          <w:lang w:val="uk-UA"/>
        </w:rPr>
        <w:t>стадіо</w:t>
      </w:r>
      <w:r>
        <w:rPr>
          <w:rFonts w:ascii="Times New Roman" w:hAnsi="Times New Roman" w:cs="Times New Roman"/>
          <w:sz w:val="28"/>
          <w:szCs w:val="28"/>
          <w:lang w:val="uk-UA"/>
        </w:rPr>
        <w:t>н у</w:t>
      </w:r>
      <w:r w:rsidR="00113E07">
        <w:rPr>
          <w:rFonts w:ascii="Times New Roman" w:hAnsi="Times New Roman" w:cs="Times New Roman"/>
          <w:sz w:val="28"/>
          <w:szCs w:val="28"/>
          <w:lang w:val="uk-UA"/>
        </w:rPr>
        <w:t xml:space="preserve"> Донецьку, вартість якого </w:t>
      </w:r>
      <w:r w:rsidR="00113E07" w:rsidRPr="007D6B89">
        <w:rPr>
          <w:rFonts w:ascii="Times New Roman" w:hAnsi="Times New Roman" w:cs="Times New Roman"/>
          <w:sz w:val="28"/>
          <w:szCs w:val="28"/>
          <w:lang w:val="uk-UA"/>
        </w:rPr>
        <w:t>310 млн</w:t>
      </w:r>
      <w:r w:rsidR="00113E07">
        <w:rPr>
          <w:rFonts w:ascii="Times New Roman" w:hAnsi="Times New Roman" w:cs="Times New Roman"/>
          <w:sz w:val="28"/>
          <w:szCs w:val="28"/>
          <w:lang w:val="uk-UA"/>
        </w:rPr>
        <w:t>. євро (</w:t>
      </w:r>
      <w:r w:rsidR="00113E07" w:rsidRPr="007D6B89">
        <w:rPr>
          <w:rFonts w:ascii="Times New Roman" w:hAnsi="Times New Roman" w:cs="Times New Roman"/>
          <w:sz w:val="28"/>
          <w:szCs w:val="28"/>
          <w:lang w:val="uk-UA"/>
        </w:rPr>
        <w:t>близько 3 млрд</w:t>
      </w:r>
      <w:r>
        <w:rPr>
          <w:rFonts w:ascii="Times New Roman" w:hAnsi="Times New Roman" w:cs="Times New Roman"/>
          <w:sz w:val="28"/>
          <w:szCs w:val="28"/>
          <w:lang w:val="uk-UA"/>
        </w:rPr>
        <w:t>. грн.</w:t>
      </w:r>
      <w:r w:rsidR="00113E0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13E07"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 і термінал у </w:t>
      </w:r>
      <w:r w:rsidR="00113E07">
        <w:rPr>
          <w:rFonts w:ascii="Times New Roman" w:hAnsi="Times New Roman" w:cs="Times New Roman"/>
          <w:sz w:val="28"/>
          <w:szCs w:val="28"/>
          <w:lang w:val="uk-UA"/>
        </w:rPr>
        <w:t xml:space="preserve">Харкові, який коштував близько </w:t>
      </w:r>
      <w:r w:rsidR="00113E07" w:rsidRPr="007D6B89">
        <w:rPr>
          <w:rFonts w:ascii="Times New Roman" w:hAnsi="Times New Roman" w:cs="Times New Roman"/>
          <w:sz w:val="28"/>
          <w:szCs w:val="28"/>
          <w:lang w:val="uk-UA"/>
        </w:rPr>
        <w:t>200 млн</w:t>
      </w:r>
      <w:r w:rsidR="00113E07">
        <w:rPr>
          <w:rFonts w:ascii="Times New Roman" w:hAnsi="Times New Roman" w:cs="Times New Roman"/>
          <w:sz w:val="28"/>
          <w:szCs w:val="28"/>
          <w:lang w:val="uk-UA"/>
        </w:rPr>
        <w:t>. грн. П</w:t>
      </w:r>
      <w:r w:rsidR="00113E07" w:rsidRPr="007D6B89">
        <w:rPr>
          <w:rFonts w:ascii="Times New Roman" w:hAnsi="Times New Roman" w:cs="Times New Roman"/>
          <w:sz w:val="28"/>
          <w:szCs w:val="28"/>
          <w:lang w:val="uk-UA"/>
        </w:rPr>
        <w:t>ідготовка до Євро-2012 в Украї</w:t>
      </w:r>
      <w:r w:rsidR="00113E07">
        <w:rPr>
          <w:rFonts w:ascii="Times New Roman" w:hAnsi="Times New Roman" w:cs="Times New Roman"/>
          <w:sz w:val="28"/>
          <w:szCs w:val="28"/>
          <w:lang w:val="uk-UA"/>
        </w:rPr>
        <w:t>ні дала роботу 500 тис.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осіб </w:t>
      </w:r>
      <w:r w:rsidR="00113E0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113E07"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це загальна кількість працівників, залучених у всі проекти підготовки до турніру </w:t>
      </w:r>
      <w:r w:rsidR="007B4F3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B3BF4">
        <w:rPr>
          <w:rFonts w:ascii="Times New Roman" w:hAnsi="Times New Roman" w:cs="Times New Roman"/>
          <w:sz w:val="28"/>
          <w:szCs w:val="28"/>
          <w:lang w:val="uk-UA"/>
        </w:rPr>
        <w:t xml:space="preserve"> урахуванням суміжних галузей [1</w:t>
      </w:r>
      <w:r w:rsidR="007B4F30" w:rsidRPr="00C8757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B4F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5F32" w:rsidRPr="00525F32" w:rsidRDefault="00525F32" w:rsidP="0034457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Роботи по </w:t>
      </w:r>
      <w:r>
        <w:rPr>
          <w:rFonts w:ascii="Times New Roman" w:hAnsi="Times New Roman" w:cs="Times New Roman"/>
          <w:sz w:val="28"/>
          <w:szCs w:val="28"/>
          <w:lang w:val="uk-UA"/>
        </w:rPr>
        <w:t>підготовці Харкова до УЄФА Євро-2012 фінансуються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 рахунок</w:t>
      </w:r>
      <w:r w:rsidR="00344574">
        <w:rPr>
          <w:rFonts w:ascii="Times New Roman" w:hAnsi="Times New Roman" w:cs="Times New Roman"/>
          <w:sz w:val="28"/>
          <w:szCs w:val="28"/>
          <w:lang w:val="uk-UA"/>
        </w:rPr>
        <w:t xml:space="preserve"> різних джерел. 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Профінансовано, зокрема:</w:t>
      </w:r>
    </w:p>
    <w:p w:rsidR="00525F32" w:rsidRPr="00525F32" w:rsidRDefault="00525F32" w:rsidP="00525F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- З державного бюджету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2029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млн. 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грн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(70% від запланованого на 2008-2012 роки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2900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53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млн.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5F32" w:rsidRPr="00525F32" w:rsidRDefault="00344574" w:rsidP="00525F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м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ісцевих бюджетів 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1030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69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 xml:space="preserve"> млн.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 xml:space="preserve">грн.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(47,8% від 2156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 xml:space="preserve"> млн.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грн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), в т.ч</w:t>
      </w:r>
      <w:r>
        <w:rPr>
          <w:rFonts w:ascii="Times New Roman" w:hAnsi="Times New Roman" w:cs="Times New Roman"/>
          <w:sz w:val="28"/>
          <w:szCs w:val="28"/>
          <w:lang w:val="uk-UA"/>
        </w:rPr>
        <w:t>. з бюджету міста Харкова – 804,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 xml:space="preserve"> млн. грн.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(42,8% від 1880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01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млн.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грн</w:t>
      </w:r>
      <w:r w:rsidR="00FB3B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); за 2011 рік профінансовано 453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 xml:space="preserve"> млн. грн. , в т.ч. з бюджету Харкова –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371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350 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>млн.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5F32" w:rsidRPr="00525F32" w:rsidRDefault="00F02AA8" w:rsidP="00525F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і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 xml:space="preserve">нших джерел –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3443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85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 xml:space="preserve"> млн.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 xml:space="preserve">грн.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(87,6% від 3932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525F32">
        <w:rPr>
          <w:rFonts w:ascii="Times New Roman" w:hAnsi="Times New Roman" w:cs="Times New Roman"/>
          <w:sz w:val="28"/>
          <w:szCs w:val="28"/>
          <w:lang w:val="uk-UA"/>
        </w:rPr>
        <w:t xml:space="preserve"> млн.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600AB7" w:rsidRDefault="00525F32" w:rsidP="00600AB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в 2008-2011 роках і на 2012 </w:t>
      </w:r>
      <w:r>
        <w:rPr>
          <w:rFonts w:ascii="Times New Roman" w:hAnsi="Times New Roman" w:cs="Times New Roman"/>
          <w:sz w:val="28"/>
          <w:szCs w:val="28"/>
          <w:lang w:val="uk-UA"/>
        </w:rPr>
        <w:t>рік Харківська міська рада надала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підприємствам, організаціям та суб'єктам підприємницької діяльності, об'єкти яких включені до Міської цільової програми підготовки та проведення в Україні Євро-2012, пільги по платі за землю на суму більше 70 млн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3210">
        <w:rPr>
          <w:rFonts w:ascii="Times New Roman" w:hAnsi="Times New Roman" w:cs="Times New Roman"/>
          <w:sz w:val="28"/>
          <w:szCs w:val="28"/>
          <w:lang w:val="uk-UA"/>
        </w:rPr>
        <w:t xml:space="preserve"> грн. Такі ж пільги надала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Харківська обласна рада на 8,7 млн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грн.</w:t>
      </w:r>
    </w:p>
    <w:p w:rsidR="00600AB7" w:rsidRDefault="00525F32" w:rsidP="00600AB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F32">
        <w:rPr>
          <w:rFonts w:ascii="Times New Roman" w:hAnsi="Times New Roman" w:cs="Times New Roman"/>
          <w:sz w:val="28"/>
          <w:szCs w:val="28"/>
          <w:lang w:val="uk-UA"/>
        </w:rPr>
        <w:t>Пільги отримали:</w:t>
      </w:r>
    </w:p>
    <w:p w:rsidR="00525F32" w:rsidRPr="00525F32" w:rsidRDefault="00525F32" w:rsidP="00600AB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Міжнародний аеропорт «Харків» – 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91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 xml:space="preserve"> млн.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5F32" w:rsidRPr="00525F32" w:rsidRDefault="00600AB7" w:rsidP="00525F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ОСК «Металіст» –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1,8 млн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5F32" w:rsidRPr="00525F32" w:rsidRDefault="00600AB7" w:rsidP="00525F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ТОВ «Металіст Холдинг» –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0,85 млн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5F32" w:rsidRPr="00525F32" w:rsidRDefault="00525F32" w:rsidP="00525F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="00600AB7">
        <w:rPr>
          <w:rFonts w:ascii="Times New Roman" w:hAnsi="Times New Roman" w:cs="Times New Roman"/>
          <w:sz w:val="28"/>
          <w:szCs w:val="28"/>
          <w:lang w:val="uk-UA"/>
        </w:rPr>
        <w:t>КП</w:t>
      </w:r>
      <w:proofErr w:type="spellEnd"/>
      <w:r w:rsidR="00600AB7">
        <w:rPr>
          <w:rFonts w:ascii="Times New Roman" w:hAnsi="Times New Roman" w:cs="Times New Roman"/>
          <w:sz w:val="28"/>
          <w:szCs w:val="28"/>
          <w:lang w:val="uk-UA"/>
        </w:rPr>
        <w:t xml:space="preserve"> «Харківський метрополітен» – 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12,7 млн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146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5F32" w:rsidRPr="00525F32" w:rsidRDefault="00525F32" w:rsidP="00600AB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525F32">
        <w:rPr>
          <w:rFonts w:ascii="Times New Roman" w:hAnsi="Times New Roman" w:cs="Times New Roman"/>
          <w:sz w:val="28"/>
          <w:szCs w:val="28"/>
          <w:lang w:val="uk-UA"/>
        </w:rPr>
        <w:t>КП</w:t>
      </w:r>
      <w:proofErr w:type="spellEnd"/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«Харківська дирекц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 xml:space="preserve">ія будівництва метрополітену» – 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>,208 млн.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5F32" w:rsidRPr="00525F32" w:rsidRDefault="00600AB7" w:rsidP="00525F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Харківкомуночиствод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–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18,2 млн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5F32" w:rsidRPr="00525F32" w:rsidRDefault="00600AB7" w:rsidP="00525F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«ВТП «Вода» – 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13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млн. грн.</w:t>
      </w:r>
      <w:r w:rsidR="00525F32" w:rsidRPr="00525F3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5F32" w:rsidRPr="00525F32" w:rsidRDefault="00525F32" w:rsidP="00525F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F32">
        <w:rPr>
          <w:rFonts w:ascii="Times New Roman" w:hAnsi="Times New Roman" w:cs="Times New Roman"/>
          <w:sz w:val="28"/>
          <w:szCs w:val="28"/>
          <w:lang w:val="uk-UA"/>
        </w:rPr>
        <w:t>- ТОВ «Олімпі</w:t>
      </w:r>
      <w:r w:rsidR="00214675">
        <w:rPr>
          <w:rFonts w:ascii="Times New Roman" w:hAnsi="Times New Roman" w:cs="Times New Roman"/>
          <w:sz w:val="28"/>
          <w:szCs w:val="28"/>
          <w:lang w:val="uk-UA"/>
        </w:rPr>
        <w:t>йський спортивний клуб «Темп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 xml:space="preserve">» – 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>1,22 млн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25F32">
        <w:rPr>
          <w:rFonts w:ascii="Times New Roman" w:hAnsi="Times New Roman" w:cs="Times New Roman"/>
          <w:sz w:val="28"/>
          <w:szCs w:val="28"/>
          <w:lang w:val="uk-UA"/>
        </w:rPr>
        <w:t xml:space="preserve"> грн</w:t>
      </w:r>
      <w:r w:rsidR="00600A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4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3BF4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FB3BF4" w:rsidRPr="009F00E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B3BF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B3BF4" w:rsidRPr="009F00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F00E3" w:rsidRPr="009F00E3" w:rsidRDefault="00525F32" w:rsidP="009F00E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>дним з головних інвесторів</w:t>
      </w:r>
      <w:r w:rsidR="00214675">
        <w:rPr>
          <w:rFonts w:ascii="Times New Roman" w:hAnsi="Times New Roman" w:cs="Times New Roman"/>
          <w:sz w:val="28"/>
          <w:szCs w:val="28"/>
          <w:lang w:val="uk-UA"/>
        </w:rPr>
        <w:t xml:space="preserve"> у Харкові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 xml:space="preserve"> є Олександр Ярославський. </w:t>
      </w:r>
      <w:r w:rsidR="00857B8E" w:rsidRPr="00857B8E">
        <w:rPr>
          <w:rFonts w:ascii="Times New Roman" w:hAnsi="Times New Roman" w:cs="Times New Roman"/>
          <w:sz w:val="28"/>
          <w:szCs w:val="28"/>
          <w:lang w:val="uk-UA"/>
        </w:rPr>
        <w:t xml:space="preserve">Загальна </w:t>
      </w:r>
      <w:r w:rsidR="009F00E3" w:rsidRPr="009F00E3">
        <w:rPr>
          <w:rFonts w:ascii="Times New Roman" w:hAnsi="Times New Roman" w:cs="Times New Roman"/>
          <w:sz w:val="28"/>
          <w:szCs w:val="28"/>
          <w:lang w:val="uk-UA"/>
        </w:rPr>
        <w:t xml:space="preserve">сума 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214675">
        <w:rPr>
          <w:rFonts w:ascii="Times New Roman" w:hAnsi="Times New Roman" w:cs="Times New Roman"/>
          <w:sz w:val="28"/>
          <w:szCs w:val="28"/>
          <w:lang w:val="uk-UA"/>
        </w:rPr>
        <w:t>соціальних інвестицій у</w:t>
      </w:r>
      <w:r w:rsidR="009F00E3" w:rsidRPr="009F00E3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підготовку 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 xml:space="preserve">міста </w:t>
      </w:r>
      <w:r w:rsidR="009F00E3" w:rsidRPr="009F00E3">
        <w:rPr>
          <w:rFonts w:ascii="Times New Roman" w:hAnsi="Times New Roman" w:cs="Times New Roman"/>
          <w:sz w:val="28"/>
          <w:szCs w:val="28"/>
          <w:lang w:val="uk-UA"/>
        </w:rPr>
        <w:t xml:space="preserve">до Євро-2012 </w:t>
      </w:r>
      <w:r w:rsidR="009F00E3">
        <w:rPr>
          <w:rFonts w:ascii="Times New Roman" w:hAnsi="Times New Roman" w:cs="Times New Roman"/>
          <w:sz w:val="28"/>
          <w:szCs w:val="28"/>
          <w:lang w:val="uk-UA"/>
        </w:rPr>
        <w:t xml:space="preserve">складає </w:t>
      </w:r>
      <w:r w:rsidR="009F00E3" w:rsidRPr="009F00E3">
        <w:rPr>
          <w:rFonts w:ascii="Times New Roman" w:hAnsi="Times New Roman" w:cs="Times New Roman"/>
          <w:sz w:val="28"/>
          <w:szCs w:val="28"/>
          <w:lang w:val="uk-UA"/>
        </w:rPr>
        <w:t>288,9 млн.</w:t>
      </w:r>
      <w:r w:rsidR="009F00E3">
        <w:rPr>
          <w:rFonts w:ascii="Times New Roman" w:hAnsi="Times New Roman" w:cs="Times New Roman"/>
          <w:sz w:val="28"/>
          <w:szCs w:val="28"/>
          <w:lang w:val="uk-UA"/>
        </w:rPr>
        <w:t xml:space="preserve"> дол. США.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00E3" w:rsidRPr="009F00E3">
        <w:rPr>
          <w:rFonts w:ascii="Times New Roman" w:hAnsi="Times New Roman" w:cs="Times New Roman"/>
          <w:sz w:val="28"/>
          <w:szCs w:val="28"/>
          <w:lang w:val="uk-UA"/>
        </w:rPr>
        <w:t xml:space="preserve"> Ці капіталовкладення пішли на:</w:t>
      </w:r>
    </w:p>
    <w:p w:rsidR="009F00E3" w:rsidRPr="007D6B89" w:rsidRDefault="009F00E3" w:rsidP="007D6B8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6B89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Реконструкцію стадіону «Металіст» (проект приватн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 xml:space="preserve">о-державного </w:t>
      </w:r>
      <w:r w:rsidR="00214675">
        <w:rPr>
          <w:rFonts w:ascii="Times New Roman" w:hAnsi="Times New Roman" w:cs="Times New Roman"/>
          <w:sz w:val="28"/>
          <w:szCs w:val="28"/>
          <w:lang w:val="uk-UA"/>
        </w:rPr>
        <w:t>партнерства з 30%-</w:t>
      </w:r>
      <w:r w:rsidRPr="007D6B89">
        <w:rPr>
          <w:rFonts w:ascii="Times New Roman" w:hAnsi="Times New Roman" w:cs="Times New Roman"/>
          <w:sz w:val="28"/>
          <w:szCs w:val="28"/>
          <w:lang w:val="uk-UA"/>
        </w:rPr>
        <w:t>ю часткою О</w:t>
      </w:r>
      <w:r w:rsidR="00214675">
        <w:rPr>
          <w:rFonts w:ascii="Times New Roman" w:hAnsi="Times New Roman" w:cs="Times New Roman"/>
          <w:sz w:val="28"/>
          <w:szCs w:val="28"/>
          <w:lang w:val="uk-UA"/>
        </w:rPr>
        <w:t>. Ярославського);</w:t>
      </w:r>
    </w:p>
    <w:p w:rsidR="007D6B89" w:rsidRDefault="00214675" w:rsidP="007D6B8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еконструкцію Міжнародного аеропорту «Харків» (проект приватн</w:t>
      </w:r>
      <w:r>
        <w:rPr>
          <w:rFonts w:ascii="Times New Roman" w:hAnsi="Times New Roman" w:cs="Times New Roman"/>
          <w:sz w:val="28"/>
          <w:szCs w:val="28"/>
          <w:lang w:val="uk-UA"/>
        </w:rPr>
        <w:t>о-державного партнерства з 50%-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ю часткою Ярославського). В рамках проекту держава фінансує реконструкцію аеро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дрому, а 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 xml:space="preserve">Ярославський – 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будівництво і реконструкцію </w:t>
      </w:r>
      <w:r w:rsidR="007D6B89" w:rsidRPr="007D6B89">
        <w:rPr>
          <w:rFonts w:ascii="Times New Roman" w:hAnsi="Times New Roman" w:cs="Times New Roman"/>
          <w:sz w:val="28"/>
          <w:szCs w:val="28"/>
          <w:lang w:val="uk-UA"/>
        </w:rPr>
        <w:t>терміналів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, благоустрій прилеглої території та ін.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F00E3" w:rsidRPr="007D6B89" w:rsidRDefault="00214675" w:rsidP="007D6B8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>удівництво першого у Харкові 5-зіркового г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отелю </w:t>
      </w:r>
      <w:proofErr w:type="spellStart"/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Palace</w:t>
      </w:r>
      <w:proofErr w:type="spellEnd"/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. (100% інвестиц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ії 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>Ярославського, а саме 100 млн. дол. США)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проведення Євро-2012 у готелі будуть розміщені цільові групи («сім'я» УЄФА). Тут також буде роз</w:t>
      </w:r>
      <w:r>
        <w:rPr>
          <w:rFonts w:ascii="Times New Roman" w:hAnsi="Times New Roman" w:cs="Times New Roman"/>
          <w:sz w:val="28"/>
          <w:szCs w:val="28"/>
          <w:lang w:val="uk-UA"/>
        </w:rPr>
        <w:t>міщено штаб УЄФА в Харкові;</w:t>
      </w:r>
    </w:p>
    <w:p w:rsidR="009F00E3" w:rsidRPr="007D6B89" w:rsidRDefault="00214675" w:rsidP="007D6B8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 xml:space="preserve">удівництво сучасної тренувальної бази ФК «Металіст», яка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проведення 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Євро-2012 стане тренувальним табором для однієї зі збірних-учасниць (100% інвестиції О</w:t>
      </w:r>
      <w:r>
        <w:rPr>
          <w:rFonts w:ascii="Times New Roman" w:hAnsi="Times New Roman" w:cs="Times New Roman"/>
          <w:sz w:val="28"/>
          <w:szCs w:val="28"/>
          <w:lang w:val="uk-UA"/>
        </w:rPr>
        <w:t>. Ярославського);</w:t>
      </w:r>
    </w:p>
    <w:p w:rsidR="009F00E3" w:rsidRPr="007D6B89" w:rsidRDefault="00214675" w:rsidP="007D6B8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удівництво Дитячої футбо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льної академії (100% інвестиції 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Ярославського). У період підготовки і проведення Євро-2012 використовується як Вол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>онтерський центр УЄФА у Харкові.</w:t>
      </w:r>
    </w:p>
    <w:p w:rsidR="009F00E3" w:rsidRDefault="00214675" w:rsidP="007D6B89">
      <w:pPr>
        <w:pStyle w:val="a6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F00E3" w:rsidRPr="007D6B89">
        <w:rPr>
          <w:rFonts w:ascii="Times New Roman" w:hAnsi="Times New Roman" w:cs="Times New Roman"/>
          <w:sz w:val="28"/>
          <w:szCs w:val="28"/>
          <w:lang w:val="uk-UA"/>
        </w:rPr>
        <w:t>еконструкція стадіону «Динамо», об'єкт Євро-2012 у Харкові (100% інвес</w:t>
      </w:r>
      <w:r w:rsidR="007D6B89">
        <w:rPr>
          <w:rFonts w:ascii="Times New Roman" w:hAnsi="Times New Roman" w:cs="Times New Roman"/>
          <w:sz w:val="28"/>
          <w:szCs w:val="28"/>
          <w:lang w:val="uk-UA"/>
        </w:rPr>
        <w:t>тиції 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B3BF4">
        <w:rPr>
          <w:rFonts w:ascii="Times New Roman" w:hAnsi="Times New Roman" w:cs="Times New Roman"/>
          <w:sz w:val="28"/>
          <w:szCs w:val="28"/>
          <w:lang w:val="uk-UA"/>
        </w:rPr>
        <w:t>Ярославського) [1</w:t>
      </w:r>
      <w:r w:rsidR="00FB3BF4" w:rsidRPr="009F00E3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D6B89" w:rsidRPr="00DA4776" w:rsidRDefault="00214675" w:rsidP="00306BC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Успішне </w:t>
      </w:r>
      <w:r w:rsidR="00113E07" w:rsidRPr="00F231BC">
        <w:rPr>
          <w:rFonts w:ascii="Times New Roman" w:hAnsi="Times New Roman" w:cs="Times New Roman"/>
          <w:sz w:val="28"/>
          <w:szCs w:val="28"/>
          <w:lang w:val="uk-UA"/>
        </w:rPr>
        <w:t>проведення чемпіонату Євро-2012 може змінити насторожене ставлення інвесторів до України на більше довірливе.</w:t>
      </w:r>
      <w:r w:rsidR="00113E07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113E07" w:rsidRPr="009F00E3">
        <w:rPr>
          <w:rFonts w:ascii="Times New Roman" w:hAnsi="Times New Roman" w:cs="Times New Roman"/>
          <w:sz w:val="28"/>
          <w:szCs w:val="28"/>
          <w:lang w:val="uk-UA"/>
        </w:rPr>
        <w:t xml:space="preserve">раїна після Євро-2012 може розраховувати на підвищений інтерес інвесторів і приплив іноземного капіталу в економіку країни. </w:t>
      </w:r>
    </w:p>
    <w:p w:rsidR="00A22B1D" w:rsidRPr="004109B8" w:rsidRDefault="00A22B1D" w:rsidP="004109B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109B8">
        <w:rPr>
          <w:rFonts w:ascii="Times New Roman" w:hAnsi="Times New Roman" w:cs="Times New Roman"/>
          <w:b/>
          <w:i/>
          <w:sz w:val="28"/>
          <w:szCs w:val="28"/>
          <w:lang w:val="uk-UA"/>
        </w:rPr>
        <w:t>Список використаних джерел</w:t>
      </w:r>
      <w:r w:rsidRPr="004109B8">
        <w:rPr>
          <w:rFonts w:ascii="Times New Roman" w:hAnsi="Times New Roman" w:cs="Times New Roman"/>
          <w:b/>
          <w:i/>
          <w:sz w:val="24"/>
          <w:szCs w:val="24"/>
          <w:lang w:val="uk-UA"/>
        </w:rPr>
        <w:t>:</w:t>
      </w:r>
      <w:r w:rsidR="00DA4776" w:rsidRPr="004109B8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</w:t>
      </w:r>
      <w:r w:rsidR="00DA4776" w:rsidRPr="004109B8">
        <w:rPr>
          <w:rFonts w:ascii="Times New Roman" w:hAnsi="Times New Roman" w:cs="Times New Roman"/>
          <w:sz w:val="24"/>
          <w:szCs w:val="24"/>
          <w:lang w:val="uk-UA"/>
        </w:rPr>
        <w:t>1.</w:t>
      </w:r>
      <w:r w:rsidR="00DA4776" w:rsidRPr="004109B8">
        <w:rPr>
          <w:rFonts w:ascii="Times New Roman" w:hAnsi="Times New Roman" w:cs="Times New Roman"/>
          <w:sz w:val="24"/>
          <w:szCs w:val="24"/>
        </w:rPr>
        <w:t xml:space="preserve"> </w:t>
      </w:r>
      <w:r w:rsidR="004109B8" w:rsidRPr="004109B8">
        <w:rPr>
          <w:rFonts w:ascii="Times New Roman" w:hAnsi="Times New Roman" w:cs="Times New Roman"/>
          <w:sz w:val="24"/>
          <w:szCs w:val="24"/>
          <w:lang w:val="uk-UA"/>
        </w:rPr>
        <w:t xml:space="preserve">Департамент Євро-2012. – Режим доступу: </w:t>
      </w:r>
      <w:hyperlink r:id="rId8" w:history="1">
        <w:r w:rsidR="00DA4776" w:rsidRPr="004109B8">
          <w:rPr>
            <w:rStyle w:val="ab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uk-UA"/>
          </w:rPr>
          <w:t>http://www.euro-2012.if.ua/</w:t>
        </w:r>
      </w:hyperlink>
      <w:r w:rsidR="00DA4776" w:rsidRPr="004109B8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;</w:t>
      </w:r>
      <w:r w:rsidR="00DA4776" w:rsidRPr="004109B8">
        <w:rPr>
          <w:rFonts w:ascii="Times New Roman" w:hAnsi="Times New Roman" w:cs="Times New Roman"/>
          <w:sz w:val="24"/>
          <w:szCs w:val="24"/>
          <w:lang w:val="uk-UA"/>
        </w:rPr>
        <w:t xml:space="preserve"> 2</w:t>
      </w:r>
      <w:r w:rsidR="004109B8" w:rsidRPr="004109B8">
        <w:rPr>
          <w:rFonts w:ascii="Times New Roman" w:hAnsi="Times New Roman" w:cs="Times New Roman"/>
          <w:sz w:val="24"/>
          <w:szCs w:val="24"/>
          <w:lang w:val="uk-UA"/>
        </w:rPr>
        <w:t xml:space="preserve">. Департамент Євро-2012. – Режим доступу: </w:t>
      </w:r>
      <w:r w:rsidR="00600AB7" w:rsidRPr="004109B8">
        <w:rPr>
          <w:rFonts w:ascii="Times New Roman" w:hAnsi="Times New Roman" w:cs="Times New Roman"/>
          <w:sz w:val="24"/>
          <w:szCs w:val="24"/>
          <w:lang w:val="uk-UA"/>
        </w:rPr>
        <w:t>http://www.city-kharkiv.com.ua/uefaeuro2012/novosti/</w:t>
      </w:r>
      <w:r w:rsidR="00273C68" w:rsidRPr="004109B8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30669C" w:rsidRPr="004109B8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r w:rsidR="00600AB7" w:rsidRPr="004109B8">
        <w:rPr>
          <w:rFonts w:ascii="Times New Roman" w:hAnsi="Times New Roman" w:cs="Times New Roman"/>
          <w:sz w:val="24"/>
          <w:szCs w:val="24"/>
          <w:lang w:val="uk-UA"/>
        </w:rPr>
        <w:t xml:space="preserve">Алексєєв А.В. Зовнішні ресурси: як прибавити та примусити працювати на економіку (інформаційно-аналітична записка) // Дзеркало тижня. – 2010. – № 35. </w:t>
      </w:r>
    </w:p>
    <w:p w:rsidR="007D6B89" w:rsidRPr="007D6B89" w:rsidRDefault="007D6B89" w:rsidP="007D6B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D6B89" w:rsidRPr="007D6B89" w:rsidSect="001E64A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50CF" w:rsidRDefault="00BA50CF" w:rsidP="00BA50CF">
      <w:pPr>
        <w:spacing w:after="0" w:line="240" w:lineRule="auto"/>
      </w:pPr>
      <w:r>
        <w:separator/>
      </w:r>
    </w:p>
  </w:endnote>
  <w:endnote w:type="continuationSeparator" w:id="0">
    <w:p w:rsidR="00BA50CF" w:rsidRDefault="00BA50CF" w:rsidP="00BA50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50CF" w:rsidRDefault="00BA50CF" w:rsidP="00BA50CF">
      <w:pPr>
        <w:spacing w:after="0" w:line="240" w:lineRule="auto"/>
      </w:pPr>
      <w:r>
        <w:separator/>
      </w:r>
    </w:p>
  </w:footnote>
  <w:footnote w:type="continuationSeparator" w:id="0">
    <w:p w:rsidR="00BA50CF" w:rsidRDefault="00BA50CF" w:rsidP="00BA50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B37362"/>
    <w:multiLevelType w:val="hybridMultilevel"/>
    <w:tmpl w:val="7514201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191760"/>
    <w:multiLevelType w:val="hybridMultilevel"/>
    <w:tmpl w:val="A3C8D27A"/>
    <w:lvl w:ilvl="0" w:tplc="94D2C678">
      <w:start w:val="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C32F4A"/>
    <w:multiLevelType w:val="hybridMultilevel"/>
    <w:tmpl w:val="068A3498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F6D2F"/>
    <w:rsid w:val="0000159C"/>
    <w:rsid w:val="0001231C"/>
    <w:rsid w:val="000D7BC7"/>
    <w:rsid w:val="000F696A"/>
    <w:rsid w:val="00110BA7"/>
    <w:rsid w:val="00113E07"/>
    <w:rsid w:val="00187E8E"/>
    <w:rsid w:val="001E11D6"/>
    <w:rsid w:val="001E64AE"/>
    <w:rsid w:val="00214675"/>
    <w:rsid w:val="00256FAF"/>
    <w:rsid w:val="00273C68"/>
    <w:rsid w:val="002B7763"/>
    <w:rsid w:val="002D7A6F"/>
    <w:rsid w:val="0030669C"/>
    <w:rsid w:val="00306BC4"/>
    <w:rsid w:val="003158CE"/>
    <w:rsid w:val="00324FCF"/>
    <w:rsid w:val="00344574"/>
    <w:rsid w:val="003A3A7C"/>
    <w:rsid w:val="003F6D2F"/>
    <w:rsid w:val="004109B8"/>
    <w:rsid w:val="0050574E"/>
    <w:rsid w:val="00525F32"/>
    <w:rsid w:val="00583210"/>
    <w:rsid w:val="005E0295"/>
    <w:rsid w:val="00600AB7"/>
    <w:rsid w:val="006473F6"/>
    <w:rsid w:val="007B4F30"/>
    <w:rsid w:val="007C0F74"/>
    <w:rsid w:val="007D6B89"/>
    <w:rsid w:val="007F582F"/>
    <w:rsid w:val="008076A2"/>
    <w:rsid w:val="00857B8E"/>
    <w:rsid w:val="00860C98"/>
    <w:rsid w:val="008F02D3"/>
    <w:rsid w:val="00907108"/>
    <w:rsid w:val="00914851"/>
    <w:rsid w:val="00983C06"/>
    <w:rsid w:val="009F00E3"/>
    <w:rsid w:val="00A22B1D"/>
    <w:rsid w:val="00B27483"/>
    <w:rsid w:val="00B62CC0"/>
    <w:rsid w:val="00BA50CF"/>
    <w:rsid w:val="00BB3540"/>
    <w:rsid w:val="00BF3940"/>
    <w:rsid w:val="00C203ED"/>
    <w:rsid w:val="00C41E2B"/>
    <w:rsid w:val="00C7416C"/>
    <w:rsid w:val="00C8757E"/>
    <w:rsid w:val="00CE1BA3"/>
    <w:rsid w:val="00D029BB"/>
    <w:rsid w:val="00D604C6"/>
    <w:rsid w:val="00DA4776"/>
    <w:rsid w:val="00DC0B57"/>
    <w:rsid w:val="00E464D3"/>
    <w:rsid w:val="00E869F5"/>
    <w:rsid w:val="00E96A73"/>
    <w:rsid w:val="00EA3950"/>
    <w:rsid w:val="00F02AA8"/>
    <w:rsid w:val="00F231BC"/>
    <w:rsid w:val="00F47409"/>
    <w:rsid w:val="00FB3B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D2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3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3940"/>
    <w:rPr>
      <w:rFonts w:ascii="Tahoma" w:hAnsi="Tahoma" w:cs="Tahoma"/>
      <w:sz w:val="16"/>
      <w:szCs w:val="16"/>
      <w:lang w:val="ru-RU"/>
    </w:rPr>
  </w:style>
  <w:style w:type="table" w:styleId="a5">
    <w:name w:val="Table Grid"/>
    <w:basedOn w:val="a1"/>
    <w:rsid w:val="00256F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0F696A"/>
    <w:pPr>
      <w:ind w:left="720"/>
      <w:contextualSpacing/>
    </w:pPr>
  </w:style>
  <w:style w:type="paragraph" w:styleId="a7">
    <w:name w:val="header"/>
    <w:basedOn w:val="a"/>
    <w:link w:val="a8"/>
    <w:uiPriority w:val="99"/>
    <w:semiHidden/>
    <w:unhideWhenUsed/>
    <w:rsid w:val="000F696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0F696A"/>
    <w:rPr>
      <w:lang w:val="ru-RU"/>
    </w:rPr>
  </w:style>
  <w:style w:type="paragraph" w:styleId="a9">
    <w:name w:val="footer"/>
    <w:basedOn w:val="a"/>
    <w:link w:val="aa"/>
    <w:uiPriority w:val="99"/>
    <w:semiHidden/>
    <w:unhideWhenUsed/>
    <w:rsid w:val="000F696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0F696A"/>
    <w:rPr>
      <w:lang w:val="ru-RU"/>
    </w:rPr>
  </w:style>
  <w:style w:type="character" w:styleId="ab">
    <w:name w:val="Hyperlink"/>
    <w:basedOn w:val="a0"/>
    <w:uiPriority w:val="99"/>
    <w:unhideWhenUsed/>
    <w:rsid w:val="00DA4776"/>
    <w:rPr>
      <w:color w:val="0000FF" w:themeColor="hyperlink"/>
      <w:u w:val="single"/>
    </w:rPr>
  </w:style>
  <w:style w:type="character" w:styleId="HTML">
    <w:name w:val="HTML Cite"/>
    <w:basedOn w:val="a0"/>
    <w:uiPriority w:val="99"/>
    <w:semiHidden/>
    <w:unhideWhenUsed/>
    <w:rsid w:val="007B4F30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75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40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79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03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468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047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8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942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293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399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366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01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16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712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71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303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946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80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06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013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973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549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3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79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832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uro-2012.if.ua/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H:\&#1050;&#1085;&#1080;&#1075;&#1072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style val="1"/>
  <c:chart>
    <c:autoTitleDeleted val="1"/>
    <c:plotArea>
      <c:layout>
        <c:manualLayout>
          <c:layoutTarget val="inner"/>
          <c:xMode val="edge"/>
          <c:yMode val="edge"/>
          <c:x val="0.23194444444444476"/>
          <c:y val="0.11342592592592603"/>
          <c:w val="0.5"/>
          <c:h val="0.8333333333333337"/>
        </c:manualLayout>
      </c:layout>
      <c:pieChart>
        <c:varyColors val="1"/>
        <c:ser>
          <c:idx val="0"/>
          <c:order val="0"/>
          <c:dLbls>
            <c:dLbl>
              <c:idx val="0"/>
              <c:layout>
                <c:manualLayout>
                  <c:x val="4.171741032370959E-2"/>
                  <c:y val="4.2146398366870785E-2"/>
                </c:manualLayout>
              </c:layout>
              <c:tx>
                <c:rich>
                  <a:bodyPr/>
                  <a:lstStyle/>
                  <a:p>
                    <a:r>
                      <a:rPr lang="uk-UA" sz="1100">
                        <a:latin typeface="Times New Roman" pitchFamily="18" charset="0"/>
                        <a:cs typeface="Times New Roman" pitchFamily="18" charset="0"/>
                      </a:rPr>
                      <a:t>із держбюджету
18%</a:t>
                    </a:r>
                  </a:p>
                </c:rich>
              </c:tx>
              <c:showCatName val="1"/>
              <c:showPercent val="1"/>
            </c:dLbl>
            <c:dLbl>
              <c:idx val="1"/>
              <c:layout>
                <c:manualLayout>
                  <c:x val="3.1116141732283473E-2"/>
                  <c:y val="5.4252697579469301E-2"/>
                </c:manualLayout>
              </c:layout>
              <c:tx>
                <c:rich>
                  <a:bodyPr/>
                  <a:lstStyle/>
                  <a:p>
                    <a:r>
                      <a:rPr lang="uk-UA" sz="1100">
                        <a:latin typeface="Times New Roman" pitchFamily="18" charset="0"/>
                        <a:cs typeface="Times New Roman" pitchFamily="18" charset="0"/>
                      </a:rPr>
                      <a:t>із місцевих бюджетів
14%</a:t>
                    </a:r>
                  </a:p>
                </c:rich>
              </c:tx>
              <c:showCatName val="1"/>
              <c:showPercent val="1"/>
            </c:dLbl>
            <c:dLbl>
              <c:idx val="2"/>
              <c:layout>
                <c:manualLayout>
                  <c:x val="-3.583114610673669E-2"/>
                  <c:y val="-5.7925780110819496E-2"/>
                </c:manualLayout>
              </c:layout>
              <c:tx>
                <c:rich>
                  <a:bodyPr/>
                  <a:lstStyle/>
                  <a:p>
                    <a:r>
                      <a:rPr lang="uk-UA" sz="1100">
                        <a:latin typeface="Times New Roman" pitchFamily="18" charset="0"/>
                        <a:cs typeface="Times New Roman" pitchFamily="18" charset="0"/>
                      </a:rPr>
                      <a:t>з інших джерел
68%</a:t>
                    </a:r>
                  </a:p>
                </c:rich>
              </c:tx>
              <c:showCatName val="1"/>
              <c:showPercent val="1"/>
            </c:dLbl>
            <c:showCatName val="1"/>
            <c:showPercent val="1"/>
            <c:showLeaderLines val="1"/>
          </c:dLbls>
          <c:cat>
            <c:strRef>
              <c:f>Лист1!$B$5:$B$7</c:f>
              <c:strCache>
                <c:ptCount val="3"/>
                <c:pt idx="0">
                  <c:v>із держбюджету</c:v>
                </c:pt>
                <c:pt idx="1">
                  <c:v>із місцевих бюджетів</c:v>
                </c:pt>
                <c:pt idx="2">
                  <c:v>з інших джерел</c:v>
                </c:pt>
              </c:strCache>
            </c:strRef>
          </c:cat>
          <c:val>
            <c:numRef>
              <c:f>Лист1!$C$5:$C$7</c:f>
              <c:numCache>
                <c:formatCode>General</c:formatCode>
                <c:ptCount val="3"/>
                <c:pt idx="0">
                  <c:v>17.75</c:v>
                </c:pt>
                <c:pt idx="1">
                  <c:v>14.06</c:v>
                </c:pt>
                <c:pt idx="2">
                  <c:v>68.19</c:v>
                </c:pt>
              </c:numCache>
            </c:numRef>
          </c:val>
        </c:ser>
        <c:dLbls>
          <c:showCatName val="1"/>
          <c:showPercent val="1"/>
        </c:dLbls>
        <c:firstSliceAng val="0"/>
      </c:pieChart>
    </c:plotArea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4</Pages>
  <Words>4292</Words>
  <Characters>2448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Ирочка</dc:creator>
  <cp:lastModifiedBy>Ирочка</cp:lastModifiedBy>
  <cp:revision>22</cp:revision>
  <dcterms:created xsi:type="dcterms:W3CDTF">2012-03-04T18:46:00Z</dcterms:created>
  <dcterms:modified xsi:type="dcterms:W3CDTF">2012-03-15T08:06:00Z</dcterms:modified>
</cp:coreProperties>
</file>