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B542D" w:rsidRDefault="003973BF">
      <w:pPr>
        <w:pStyle w:val="10"/>
        <w:keepNext/>
        <w:keepLines/>
        <w:shd w:val="clear" w:color="auto" w:fill="auto"/>
        <w:spacing w:after="122"/>
        <w:ind w:right="20"/>
      </w:pPr>
      <w:bookmarkStart w:id="0" w:name="bookmark0"/>
      <w:r>
        <w:t xml:space="preserve">Expert Formation of Technical Subject Contents in "high school </w:t>
      </w:r>
      <w:r w:rsidRPr="003973BF">
        <w:t xml:space="preserve">- </w:t>
      </w:r>
      <w:r>
        <w:t>enterprise" System</w:t>
      </w:r>
      <w:bookmarkEnd w:id="0"/>
    </w:p>
    <w:p w:rsidR="00AB542D" w:rsidRDefault="003973BF">
      <w:pPr>
        <w:pStyle w:val="11"/>
        <w:shd w:val="clear" w:color="auto" w:fill="auto"/>
        <w:spacing w:before="0" w:after="468"/>
        <w:ind w:right="20"/>
      </w:pPr>
      <w:r>
        <w:rPr>
          <w:lang/>
        </w:rPr>
        <w:t>О</w:t>
      </w:r>
      <w:r w:rsidRPr="003973BF">
        <w:t xml:space="preserve">. </w:t>
      </w:r>
      <w:r>
        <w:t>E</w:t>
      </w:r>
      <w:r w:rsidRPr="003973BF">
        <w:t xml:space="preserve">. </w:t>
      </w:r>
      <w:proofErr w:type="spellStart"/>
      <w:r>
        <w:t>Kovalenko</w:t>
      </w:r>
      <w:proofErr w:type="spellEnd"/>
      <w:r>
        <w:t xml:space="preserve"> M.I. </w:t>
      </w:r>
      <w:proofErr w:type="spellStart"/>
      <w:r>
        <w:t>Lazarev</w:t>
      </w:r>
      <w:proofErr w:type="spellEnd"/>
      <w:r>
        <w:t xml:space="preserve"> L</w:t>
      </w:r>
      <w:r w:rsidRPr="003973BF">
        <w:t xml:space="preserve">. </w:t>
      </w:r>
      <w:r>
        <w:t>D</w:t>
      </w:r>
      <w:r w:rsidRPr="003973BF">
        <w:t xml:space="preserve">. </w:t>
      </w:r>
      <w:proofErr w:type="spellStart"/>
      <w:r>
        <w:t>Fesenko</w:t>
      </w:r>
      <w:proofErr w:type="spellEnd"/>
      <w:r>
        <w:t xml:space="preserve"> Ukrainian Engineering </w:t>
      </w:r>
      <w:r w:rsidRPr="003973BF">
        <w:t xml:space="preserve">- </w:t>
      </w:r>
      <w:r>
        <w:t>Pedagogical Academy Ukraine</w:t>
      </w:r>
    </w:p>
    <w:p w:rsidR="00AB542D" w:rsidRDefault="003973BF">
      <w:pPr>
        <w:pStyle w:val="20"/>
        <w:shd w:val="clear" w:color="auto" w:fill="auto"/>
        <w:tabs>
          <w:tab w:val="left" w:pos="3430"/>
        </w:tabs>
        <w:spacing w:before="0" w:after="183"/>
        <w:ind w:left="20" w:right="20"/>
      </w:pPr>
      <w:r>
        <w:t xml:space="preserve">In the epoch of swift increase of information in different spheres of life the problem of adequate and effective formation of technical subject contents becomes more </w:t>
      </w:r>
      <w:proofErr w:type="gramStart"/>
      <w:r>
        <w:t xml:space="preserve">actuate </w:t>
      </w:r>
      <w:r w:rsidRPr="003973BF">
        <w:t>.</w:t>
      </w:r>
      <w:proofErr w:type="gramEnd"/>
      <w:r w:rsidRPr="003973BF">
        <w:t xml:space="preserve"> </w:t>
      </w:r>
      <w:r>
        <w:t>The main sources of knowledge on technical sub</w:t>
      </w:r>
      <w:r>
        <w:softHyphen/>
        <w:t>ject branches are</w:t>
      </w:r>
      <w:r w:rsidRPr="003973BF">
        <w:t>:</w:t>
      </w:r>
      <w:r w:rsidRPr="003973BF">
        <w:rPr>
          <w:rStyle w:val="265pt"/>
        </w:rPr>
        <w:tab/>
      </w:r>
      <w:r>
        <w:rPr>
          <w:rStyle w:val="265pt"/>
          <w:lang/>
        </w:rPr>
        <w:t>і</w:t>
      </w:r>
    </w:p>
    <w:p w:rsidR="00AB542D" w:rsidRDefault="003973BF">
      <w:pPr>
        <w:pStyle w:val="20"/>
        <w:numPr>
          <w:ilvl w:val="0"/>
          <w:numId w:val="1"/>
        </w:numPr>
        <w:shd w:val="clear" w:color="auto" w:fill="auto"/>
        <w:tabs>
          <w:tab w:val="left" w:pos="709"/>
        </w:tabs>
        <w:spacing w:before="0" w:after="0" w:line="263" w:lineRule="exact"/>
        <w:ind w:left="20"/>
      </w:pPr>
      <w:r>
        <w:t xml:space="preserve">educational </w:t>
      </w:r>
      <w:r>
        <w:t xml:space="preserve">and educational </w:t>
      </w:r>
      <w:r w:rsidRPr="003973BF">
        <w:t xml:space="preserve">- </w:t>
      </w:r>
      <w:r>
        <w:t xml:space="preserve">methodical literature( text </w:t>
      </w:r>
      <w:r w:rsidRPr="003973BF">
        <w:t xml:space="preserve">- </w:t>
      </w:r>
      <w:r>
        <w:t xml:space="preserve">books) </w:t>
      </w:r>
      <w:r w:rsidRPr="003973BF">
        <w:t>;</w:t>
      </w:r>
    </w:p>
    <w:p w:rsidR="00AB542D" w:rsidRDefault="003973BF">
      <w:pPr>
        <w:pStyle w:val="20"/>
        <w:numPr>
          <w:ilvl w:val="0"/>
          <w:numId w:val="1"/>
        </w:numPr>
        <w:shd w:val="clear" w:color="auto" w:fill="auto"/>
        <w:tabs>
          <w:tab w:val="left" w:pos="744"/>
        </w:tabs>
        <w:spacing w:before="0" w:after="0" w:line="263" w:lineRule="exact"/>
        <w:ind w:left="20" w:right="20"/>
      </w:pPr>
      <w:r>
        <w:t xml:space="preserve">scientific - technical literature and documentation </w:t>
      </w:r>
      <w:r w:rsidRPr="003973BF">
        <w:t>,</w:t>
      </w:r>
      <w:r>
        <w:t>electronic files including (monograph .articles .re</w:t>
      </w:r>
      <w:r>
        <w:softHyphen/>
        <w:t xml:space="preserve">ports </w:t>
      </w:r>
      <w:r w:rsidRPr="003973BF">
        <w:t xml:space="preserve">, </w:t>
      </w:r>
      <w:r>
        <w:t xml:space="preserve">summaries </w:t>
      </w:r>
      <w:r w:rsidRPr="003973BF">
        <w:t xml:space="preserve">, </w:t>
      </w:r>
      <w:r>
        <w:t xml:space="preserve">accounts on scientific ~ research and experimental </w:t>
      </w:r>
      <w:r w:rsidRPr="003973BF">
        <w:t xml:space="preserve">- </w:t>
      </w:r>
      <w:r>
        <w:t xml:space="preserve">designing works </w:t>
      </w:r>
      <w:r w:rsidRPr="003973BF">
        <w:t xml:space="preserve">, </w:t>
      </w:r>
      <w:r>
        <w:t>rev</w:t>
      </w:r>
      <w:r>
        <w:t xml:space="preserve">iews of scientific ~ technical literature technical descriptions and instructions </w:t>
      </w:r>
      <w:r w:rsidRPr="003973BF">
        <w:t xml:space="preserve">, </w:t>
      </w:r>
      <w:r>
        <w:t xml:space="preserve">reference magazines </w:t>
      </w:r>
      <w:r w:rsidRPr="003973BF">
        <w:t xml:space="preserve">, </w:t>
      </w:r>
      <w:r>
        <w:t xml:space="preserve">express information </w:t>
      </w:r>
      <w:r w:rsidRPr="003973BF">
        <w:t xml:space="preserve">, </w:t>
      </w:r>
      <w:r>
        <w:t xml:space="preserve">web </w:t>
      </w:r>
      <w:r w:rsidRPr="003973BF">
        <w:t xml:space="preserve">— </w:t>
      </w:r>
      <w:r>
        <w:t>pag</w:t>
      </w:r>
      <w:r>
        <w:softHyphen/>
        <w:t xml:space="preserve">es and many other sources of information) </w:t>
      </w:r>
      <w:r w:rsidRPr="003973BF">
        <w:t>;</w:t>
      </w:r>
    </w:p>
    <w:p w:rsidR="00AB542D" w:rsidRDefault="003973BF">
      <w:pPr>
        <w:pStyle w:val="20"/>
        <w:numPr>
          <w:ilvl w:val="0"/>
          <w:numId w:val="1"/>
        </w:numPr>
        <w:shd w:val="clear" w:color="auto" w:fill="auto"/>
        <w:tabs>
          <w:tab w:val="left" w:pos="706"/>
        </w:tabs>
        <w:spacing w:before="0" w:after="0" w:line="263" w:lineRule="exact"/>
        <w:ind w:left="20"/>
      </w:pPr>
      <w:proofErr w:type="gramStart"/>
      <w:r>
        <w:t>experts</w:t>
      </w:r>
      <w:proofErr w:type="gramEnd"/>
      <w:r>
        <w:t xml:space="preserve"> - specialists on corresponding branches of science </w:t>
      </w:r>
      <w:r w:rsidRPr="003973BF">
        <w:t>,</w:t>
      </w:r>
      <w:r>
        <w:t>industry and t</w:t>
      </w:r>
      <w:r>
        <w:t>echnology.</w:t>
      </w:r>
    </w:p>
    <w:p w:rsidR="00AB542D" w:rsidRDefault="003973BF">
      <w:pPr>
        <w:pStyle w:val="20"/>
        <w:shd w:val="clear" w:color="auto" w:fill="auto"/>
        <w:spacing w:before="0" w:after="0" w:line="263" w:lineRule="exact"/>
        <w:ind w:left="20" w:right="20"/>
      </w:pPr>
      <w:r>
        <w:t xml:space="preserve">A great amount of experts on technical subjects knowledge formation make highly </w:t>
      </w:r>
      <w:r w:rsidRPr="003973BF">
        <w:t xml:space="preserve">- </w:t>
      </w:r>
      <w:r>
        <w:t xml:space="preserve">skilled engineer </w:t>
      </w:r>
      <w:r w:rsidRPr="003973BF">
        <w:t xml:space="preserve">- </w:t>
      </w:r>
      <w:r>
        <w:t>tech</w:t>
      </w:r>
      <w:r>
        <w:softHyphen/>
        <w:t>nical workers f modern industrial enterprises who have a great deal of technical knowledge and practical experi</w:t>
      </w:r>
      <w:r>
        <w:softHyphen/>
        <w:t>ence.</w:t>
      </w:r>
    </w:p>
    <w:p w:rsidR="00AB542D" w:rsidRDefault="003973BF">
      <w:pPr>
        <w:pStyle w:val="20"/>
        <w:shd w:val="clear" w:color="auto" w:fill="auto"/>
        <w:spacing w:before="0" w:after="0" w:line="263" w:lineRule="exact"/>
        <w:ind w:left="20" w:right="20"/>
      </w:pPr>
      <w:r>
        <w:t xml:space="preserve">Today a considerable </w:t>
      </w:r>
      <w:r>
        <w:t xml:space="preserve">amount of methods knowledge obtaining on subject branches with the help of literature source analysis as well as with the help of experts are worked </w:t>
      </w:r>
      <w:proofErr w:type="gramStart"/>
      <w:r>
        <w:t xml:space="preserve">out </w:t>
      </w:r>
      <w:r w:rsidRPr="003973BF">
        <w:t>.</w:t>
      </w:r>
      <w:proofErr w:type="gramEnd"/>
      <w:r w:rsidRPr="003973BF">
        <w:t xml:space="preserve"> </w:t>
      </w:r>
      <w:r>
        <w:t>The problem on knowledge obtaining on sub</w:t>
      </w:r>
      <w:r>
        <w:softHyphen/>
        <w:t>ject branches cannot be fully formalized therefore practica</w:t>
      </w:r>
      <w:r>
        <w:t>lly almost all the existing methods of knowledge obtain</w:t>
      </w:r>
      <w:r>
        <w:softHyphen/>
        <w:t>ing are not fully formal methods of work with experts. This statement is true even in case of speaking about for</w:t>
      </w:r>
      <w:r>
        <w:softHyphen/>
        <w:t>mal analysis of literature sources as these sources are created by the same experts.</w:t>
      </w:r>
    </w:p>
    <w:p w:rsidR="00AB542D" w:rsidRDefault="003973BF">
      <w:pPr>
        <w:pStyle w:val="20"/>
        <w:shd w:val="clear" w:color="auto" w:fill="auto"/>
        <w:spacing w:before="0" w:after="0" w:line="263" w:lineRule="exact"/>
        <w:ind w:left="20" w:right="20"/>
      </w:pPr>
      <w:r>
        <w:t>The main problem of knowledge obtaining from expert is that sufficiently large amount of knowledge</w:t>
      </w:r>
      <w:r w:rsidRPr="003973BF">
        <w:t xml:space="preserve">, </w:t>
      </w:r>
      <w:r>
        <w:t xml:space="preserve">skills and habits the expert had are on different levels of mastering. Declarative knowledge </w:t>
      </w:r>
      <w:proofErr w:type="gramStart"/>
      <w:r>
        <w:t>are</w:t>
      </w:r>
      <w:proofErr w:type="gramEnd"/>
      <w:r>
        <w:t xml:space="preserve"> on verbal </w:t>
      </w:r>
      <w:r w:rsidRPr="003973BF">
        <w:t xml:space="preserve">- </w:t>
      </w:r>
      <w:r>
        <w:t>speech lev</w:t>
      </w:r>
      <w:r>
        <w:softHyphen/>
        <w:t xml:space="preserve">el, but practical knowledge </w:t>
      </w:r>
      <w:r w:rsidRPr="003973BF">
        <w:t xml:space="preserve">- </w:t>
      </w:r>
      <w:r>
        <w:t>on per</w:t>
      </w:r>
      <w:r>
        <w:t>ceptional and sensory levels. This leads to the fact that expert as a rule ob</w:t>
      </w:r>
      <w:r>
        <w:softHyphen/>
        <w:t>jectively reduces real volume of his knowledge.</w:t>
      </w:r>
    </w:p>
    <w:p w:rsidR="00AB542D" w:rsidRDefault="003973BF">
      <w:pPr>
        <w:pStyle w:val="20"/>
        <w:shd w:val="clear" w:color="auto" w:fill="auto"/>
        <w:spacing w:before="0" w:after="0" w:line="263" w:lineRule="exact"/>
        <w:ind w:left="20" w:right="20"/>
      </w:pPr>
      <w:r>
        <w:t xml:space="preserve">The basis of worked out methods of receiving declarative knowledge from </w:t>
      </w:r>
      <w:proofErr w:type="gramStart"/>
      <w:r>
        <w:t>experts</w:t>
      </w:r>
      <w:proofErr w:type="gramEnd"/>
      <w:r>
        <w:t xml:space="preserve"> </w:t>
      </w:r>
      <w:proofErr w:type="spellStart"/>
      <w:r>
        <w:t>canmake</w:t>
      </w:r>
      <w:proofErr w:type="spellEnd"/>
      <w:r>
        <w:t xml:space="preserve"> methods of ver</w:t>
      </w:r>
      <w:r>
        <w:softHyphen/>
        <w:t xml:space="preserve">balization </w:t>
      </w:r>
      <w:r w:rsidRPr="003973BF">
        <w:t xml:space="preserve">- </w:t>
      </w:r>
      <w:r>
        <w:t>inquest, inter</w:t>
      </w:r>
      <w:r>
        <w:t xml:space="preserve">view, and </w:t>
      </w:r>
      <w:proofErr w:type="spellStart"/>
      <w:r>
        <w:t>questinnairing</w:t>
      </w:r>
      <w:proofErr w:type="spellEnd"/>
      <w:r w:rsidRPr="003973BF">
        <w:t xml:space="preserve">. </w:t>
      </w:r>
      <w:r>
        <w:t>Obtaining of procedure knowledge and skills is based on us</w:t>
      </w:r>
      <w:r>
        <w:softHyphen/>
        <w:t xml:space="preserve">ing the methods of observation and recording. Procedure knowledge and skills are determined both with the help of verbalization methods and the methods of observation and </w:t>
      </w:r>
      <w:r>
        <w:t>recording.</w:t>
      </w:r>
    </w:p>
    <w:p w:rsidR="00AB542D" w:rsidRDefault="003973BF">
      <w:pPr>
        <w:pStyle w:val="20"/>
        <w:shd w:val="clear" w:color="auto" w:fill="auto"/>
        <w:spacing w:before="0" w:after="0" w:line="263" w:lineRule="exact"/>
        <w:ind w:left="20" w:right="20"/>
      </w:pPr>
      <w:r>
        <w:t>The general rule of work with expert on obtaining knowledge on subject branches are documentation of his activity during all the period of work with him.</w:t>
      </w:r>
    </w:p>
    <w:p w:rsidR="00AB542D" w:rsidRDefault="003973BF">
      <w:pPr>
        <w:pStyle w:val="20"/>
        <w:shd w:val="clear" w:color="auto" w:fill="auto"/>
        <w:spacing w:before="0" w:after="194" w:line="263" w:lineRule="exact"/>
        <w:ind w:left="20"/>
      </w:pPr>
      <w:r>
        <w:t xml:space="preserve">Let us analyze the method of receiving knowledge on subject branches from </w:t>
      </w:r>
      <w:proofErr w:type="gramStart"/>
      <w:r>
        <w:t xml:space="preserve">experts </w:t>
      </w:r>
      <w:r w:rsidRPr="003973BF">
        <w:t>.</w:t>
      </w:r>
      <w:proofErr w:type="gramEnd"/>
      <w:r w:rsidRPr="003973BF">
        <w:t xml:space="preserve"> </w:t>
      </w:r>
      <w:r>
        <w:t>In acco</w:t>
      </w:r>
      <w:r>
        <w:t>rdance with the</w:t>
      </w:r>
    </w:p>
    <w:p w:rsidR="00AB542D" w:rsidRDefault="003973BF">
      <w:pPr>
        <w:pStyle w:val="30"/>
        <w:shd w:val="clear" w:color="auto" w:fill="auto"/>
        <w:spacing w:before="0"/>
        <w:ind w:left="20" w:right="20"/>
        <w:sectPr w:rsidR="00AB542D" w:rsidSect="003973BF">
          <w:footerReference w:type="first" r:id="rId7"/>
          <w:type w:val="continuous"/>
          <w:pgSz w:w="11905" w:h="16837"/>
          <w:pgMar w:top="952" w:right="2120" w:bottom="2686" w:left="1526" w:header="0" w:footer="3" w:gutter="0"/>
          <w:cols w:space="720"/>
          <w:noEndnote/>
          <w:titlePg/>
          <w:docGrid w:linePitch="360"/>
        </w:sectPr>
      </w:pPr>
      <w:r>
        <w:rPr>
          <w:lang/>
        </w:rPr>
        <w:t>О</w:t>
      </w:r>
      <w:r w:rsidRPr="003973BF">
        <w:t xml:space="preserve">. </w:t>
      </w:r>
      <w:r>
        <w:t xml:space="preserve">E. </w:t>
      </w:r>
      <w:proofErr w:type="spellStart"/>
      <w:r>
        <w:t>Kovalenko</w:t>
      </w:r>
      <w:proofErr w:type="spellEnd"/>
      <w:r>
        <w:t xml:space="preserve">, Professor, president, M. I. </w:t>
      </w:r>
      <w:proofErr w:type="spellStart"/>
      <w:r>
        <w:t>Lazarev</w:t>
      </w:r>
      <w:proofErr w:type="spellEnd"/>
      <w:r>
        <w:t>, Professor, vice-</w:t>
      </w:r>
      <w:proofErr w:type="gramStart"/>
      <w:r>
        <w:t xml:space="preserve">president </w:t>
      </w:r>
      <w:r w:rsidRPr="003973BF">
        <w:t>,</w:t>
      </w:r>
      <w:proofErr w:type="gramEnd"/>
      <w:r w:rsidRPr="003973BF">
        <w:t xml:space="preserve"> </w:t>
      </w:r>
      <w:r>
        <w:t xml:space="preserve">L. D. </w:t>
      </w:r>
      <w:proofErr w:type="spellStart"/>
      <w:r>
        <w:t>Fesenko</w:t>
      </w:r>
      <w:proofErr w:type="spellEnd"/>
      <w:r>
        <w:t>, Professor Ukrainian Engi</w:t>
      </w:r>
      <w:r>
        <w:softHyphen/>
        <w:t xml:space="preserve">neering </w:t>
      </w:r>
      <w:r w:rsidRPr="003973BF">
        <w:t xml:space="preserve">- </w:t>
      </w:r>
      <w:r>
        <w:t>Pedagogical Academy, Ukraine</w:t>
      </w:r>
    </w:p>
    <w:p w:rsidR="00AB542D" w:rsidRDefault="003973BF">
      <w:pPr>
        <w:pStyle w:val="11"/>
        <w:shd w:val="clear" w:color="auto" w:fill="auto"/>
        <w:spacing w:before="0" w:after="0" w:line="313" w:lineRule="exact"/>
        <w:ind w:left="20" w:right="60"/>
        <w:jc w:val="both"/>
      </w:pPr>
      <w:proofErr w:type="gramStart"/>
      <w:r>
        <w:lastRenderedPageBreak/>
        <w:t>classification</w:t>
      </w:r>
      <w:proofErr w:type="gramEnd"/>
      <w:r>
        <w:t xml:space="preserve"> shown on fig </w:t>
      </w:r>
      <w:r w:rsidRPr="003973BF">
        <w:t xml:space="preserve">. 1 </w:t>
      </w:r>
      <w:r>
        <w:t>in their essence the methods of obtain</w:t>
      </w:r>
      <w:r>
        <w:t>ing knowledge from experts may be divided into direct and indirect. To the direct methods oral as well as written questioning of experts may be related: dif</w:t>
      </w:r>
      <w:r>
        <w:softHyphen/>
        <w:t xml:space="preserve">ferent kinds of interview </w:t>
      </w:r>
      <w:r w:rsidRPr="003973BF">
        <w:t>(</w:t>
      </w:r>
      <w:proofErr w:type="gramStart"/>
      <w:r>
        <w:t xml:space="preserve">general </w:t>
      </w:r>
      <w:r w:rsidRPr="003973BF">
        <w:t>,</w:t>
      </w:r>
      <w:proofErr w:type="gramEnd"/>
      <w:r w:rsidRPr="003973BF">
        <w:t xml:space="preserve"> </w:t>
      </w:r>
      <w:r>
        <w:t xml:space="preserve">focusing </w:t>
      </w:r>
      <w:r w:rsidRPr="003973BF">
        <w:t xml:space="preserve">, </w:t>
      </w:r>
      <w:r>
        <w:t>modeling</w:t>
      </w:r>
      <w:r w:rsidRPr="003973BF">
        <w:t xml:space="preserve">, </w:t>
      </w:r>
      <w:r>
        <w:t xml:space="preserve">scenarios) and </w:t>
      </w:r>
      <w:proofErr w:type="spellStart"/>
      <w:r>
        <w:t>questionnairing</w:t>
      </w:r>
      <w:proofErr w:type="spellEnd"/>
      <w:r>
        <w:t xml:space="preserve"> </w:t>
      </w:r>
      <w:r w:rsidRPr="003973BF">
        <w:t xml:space="preserve">. </w:t>
      </w:r>
      <w:r>
        <w:t>The main</w:t>
      </w:r>
      <w:r>
        <w:t xml:space="preserve"> task of ques</w:t>
      </w:r>
      <w:r>
        <w:softHyphen/>
        <w:t xml:space="preserve">tioning and </w:t>
      </w:r>
      <w:proofErr w:type="spellStart"/>
      <w:r>
        <w:t>questionnairing</w:t>
      </w:r>
      <w:proofErr w:type="spellEnd"/>
      <w:r>
        <w:t xml:space="preserve"> methods is the receiving declarative knowledge in verbal form </w:t>
      </w:r>
      <w:r w:rsidRPr="003973BF">
        <w:t>(</w:t>
      </w:r>
      <w:r>
        <w:t>in oral or written form) from experts with obligatory recording of the results obtained.</w:t>
      </w:r>
    </w:p>
    <w:p w:rsidR="00AB542D" w:rsidRDefault="003973BF">
      <w:pPr>
        <w:pStyle w:val="11"/>
        <w:shd w:val="clear" w:color="auto" w:fill="auto"/>
        <w:spacing w:before="0" w:after="0" w:line="313" w:lineRule="exact"/>
        <w:ind w:left="20" w:right="60" w:firstLine="420"/>
        <w:jc w:val="both"/>
      </w:pPr>
      <w:r>
        <w:t xml:space="preserve">The procedure knowledge from experts may be obtained with the </w:t>
      </w:r>
      <w:r>
        <w:t xml:space="preserve">help of observation methods: recording, video </w:t>
      </w:r>
      <w:r w:rsidRPr="003973BF">
        <w:t xml:space="preserve">- </w:t>
      </w:r>
      <w:r>
        <w:t>recording, procedure modeling. Let us give a short characteristic to the main direct methods of obtaining knowledge from experts.</w:t>
      </w:r>
    </w:p>
    <w:p w:rsidR="00AB542D" w:rsidRDefault="003973BF">
      <w:pPr>
        <w:pStyle w:val="11"/>
        <w:shd w:val="clear" w:color="auto" w:fill="auto"/>
        <w:spacing w:before="0" w:after="0" w:line="313" w:lineRule="exact"/>
        <w:ind w:left="20" w:right="60" w:firstLine="420"/>
        <w:jc w:val="both"/>
      </w:pPr>
      <w:r>
        <w:t>The positive feature of interview method is the possibility of receiving diffe</w:t>
      </w:r>
      <w:r>
        <w:t xml:space="preserve">rent level generalization of knowledge from an expert </w:t>
      </w:r>
      <w:r w:rsidRPr="003973BF">
        <w:t xml:space="preserve">- </w:t>
      </w:r>
      <w:r>
        <w:t>mostly generalized as well as specific</w:t>
      </w:r>
      <w:r w:rsidRPr="003973BF">
        <w:t xml:space="preserve">. </w:t>
      </w:r>
      <w:r>
        <w:t xml:space="preserve">The drawback of existing interview methods </w:t>
      </w:r>
      <w:proofErr w:type="gramStart"/>
      <w:r>
        <w:t>lie</w:t>
      </w:r>
      <w:proofErr w:type="gramEnd"/>
      <w:r>
        <w:t xml:space="preserve"> in the absence the worked out methods of interviewing which adequately take into account the peculiarities of an </w:t>
      </w:r>
      <w:r>
        <w:t xml:space="preserve">expert activity on formation of knowledge </w:t>
      </w:r>
      <w:r>
        <w:lastRenderedPageBreak/>
        <w:t xml:space="preserve">system. </w:t>
      </w:r>
      <w:proofErr w:type="gramStart"/>
      <w:r>
        <w:t>Besides the methods of identification of semantic relations between notions are not worked out sufficiently in modern methods of interviewing</w:t>
      </w:r>
      <w:r w:rsidRPr="003973BF">
        <w:t>.</w:t>
      </w:r>
      <w:proofErr w:type="gramEnd"/>
    </w:p>
    <w:p w:rsidR="00AB542D" w:rsidRDefault="003973BF">
      <w:pPr>
        <w:pStyle w:val="11"/>
        <w:shd w:val="clear" w:color="auto" w:fill="auto"/>
        <w:spacing w:before="0" w:after="0" w:line="313" w:lineRule="exact"/>
        <w:ind w:left="20" w:right="60" w:firstLine="420"/>
        <w:jc w:val="both"/>
      </w:pPr>
      <w:r>
        <w:t xml:space="preserve">The existing methods of observation allow </w:t>
      </w:r>
      <w:proofErr w:type="gramStart"/>
      <w:r>
        <w:t>to fix</w:t>
      </w:r>
      <w:proofErr w:type="gramEnd"/>
      <w:r>
        <w:t xml:space="preserve"> the expert act</w:t>
      </w:r>
      <w:r>
        <w:t>ions but the main problem consists in further analysis of these actions. Under these circumstances it is necessary to decompose "visible "part of an expert ac</w:t>
      </w:r>
      <w:r>
        <w:softHyphen/>
        <w:t>tivity and identify "the components of expert actions hidden" from direct observation. Today such</w:t>
      </w:r>
      <w:r>
        <w:t xml:space="preserve"> analysis methods are not worked out sufficiently. Indirect methods </w:t>
      </w:r>
      <w:r w:rsidRPr="003973BF">
        <w:t>(</w:t>
      </w:r>
      <w:proofErr w:type="spellStart"/>
      <w:r>
        <w:t>multimeasure</w:t>
      </w:r>
      <w:proofErr w:type="spellEnd"/>
      <w:r w:rsidRPr="003973BF">
        <w:t xml:space="preserve">, </w:t>
      </w:r>
      <w:r>
        <w:t xml:space="preserve">scaling, hierarchical </w:t>
      </w:r>
      <w:proofErr w:type="spellStart"/>
      <w:r>
        <w:t>clasterization</w:t>
      </w:r>
      <w:proofErr w:type="spellEnd"/>
      <w:r>
        <w:t xml:space="preserve">, composing of suspended nets and arrange the trees of choice) permit to supplement partially direct methods and to remove the drawbacks </w:t>
      </w:r>
      <w:r>
        <w:t>to some extent.</w:t>
      </w:r>
    </w:p>
    <w:p w:rsidR="00AB542D" w:rsidRDefault="003973BF">
      <w:pPr>
        <w:pStyle w:val="11"/>
        <w:shd w:val="clear" w:color="auto" w:fill="auto"/>
        <w:spacing w:before="0" w:after="0" w:line="313" w:lineRule="exact"/>
        <w:ind w:left="20" w:right="60" w:firstLine="420"/>
        <w:jc w:val="both"/>
      </w:pPr>
      <w:r>
        <w:t>One of the main problems during the analysis of expert knowledge is formalization of qualitative characteris</w:t>
      </w:r>
      <w:r>
        <w:softHyphen/>
        <w:t>tics. Adequate mathematical apparatus which permits to describe formally qualitative characteristics are indis</w:t>
      </w:r>
      <w:r>
        <w:softHyphen/>
        <w:t>tinct set and variab</w:t>
      </w:r>
      <w:r>
        <w:t xml:space="preserve">le </w:t>
      </w:r>
      <w:proofErr w:type="spellStart"/>
      <w:r>
        <w:t>Zade</w:t>
      </w:r>
      <w:proofErr w:type="spellEnd"/>
      <w:r>
        <w:t xml:space="preserve">, as well as methods of multi </w:t>
      </w:r>
      <w:r w:rsidRPr="003973BF">
        <w:t xml:space="preserve">- </w:t>
      </w:r>
      <w:r>
        <w:t xml:space="preserve">measure </w:t>
      </w:r>
      <w:proofErr w:type="gramStart"/>
      <w:r>
        <w:t xml:space="preserve">scaling </w:t>
      </w:r>
      <w:r w:rsidRPr="003973BF">
        <w:t>.</w:t>
      </w:r>
      <w:proofErr w:type="gramEnd"/>
      <w:r w:rsidRPr="003973BF">
        <w:t xml:space="preserve"> </w:t>
      </w:r>
      <w:r>
        <w:t xml:space="preserve">As an example let us consider the Fig. </w:t>
      </w:r>
      <w:r w:rsidRPr="003973BF">
        <w:t xml:space="preserve">1 </w:t>
      </w:r>
      <w:r>
        <w:t>Classification of expert methods of subject branch knowledge obtaining method of semantic differential devel</w:t>
      </w:r>
      <w:r>
        <w:softHyphen/>
        <w:t>oped by Ch</w:t>
      </w:r>
      <w:r w:rsidRPr="003973BF">
        <w:t xml:space="preserve">. </w:t>
      </w:r>
      <w:proofErr w:type="spellStart"/>
      <w:r>
        <w:t>Ocud</w:t>
      </w:r>
      <w:proofErr w:type="spellEnd"/>
      <w:r>
        <w:rPr>
          <w:lang/>
        </w:rPr>
        <w:t xml:space="preserve">. </w:t>
      </w:r>
      <w:r>
        <w:t>This method is used for measuri</w:t>
      </w:r>
      <w:r>
        <w:t xml:space="preserve">ng difference in interpretation of notions by </w:t>
      </w:r>
      <w:proofErr w:type="gramStart"/>
      <w:r>
        <w:t xml:space="preserve">experts </w:t>
      </w:r>
      <w:r w:rsidRPr="003973BF">
        <w:t>.</w:t>
      </w:r>
      <w:proofErr w:type="gramEnd"/>
      <w:r w:rsidRPr="003973BF">
        <w:t xml:space="preserve"> </w:t>
      </w:r>
      <w:r>
        <w:t xml:space="preserve">The notion in verbal and non </w:t>
      </w:r>
      <w:r w:rsidRPr="003973BF">
        <w:t xml:space="preserve">- </w:t>
      </w:r>
      <w:r>
        <w:t>verbal forms which is identified by an expert must be fixed by him in one of the dis</w:t>
      </w:r>
      <w:r>
        <w:softHyphen/>
        <w:t xml:space="preserve">crete </w:t>
      </w:r>
      <w:proofErr w:type="gramStart"/>
      <w:r>
        <w:t xml:space="preserve">scales </w:t>
      </w:r>
      <w:r w:rsidRPr="003973BF">
        <w:t>.</w:t>
      </w:r>
      <w:proofErr w:type="gramEnd"/>
      <w:r w:rsidRPr="003973BF">
        <w:t xml:space="preserve"> </w:t>
      </w:r>
      <w:r>
        <w:t>The scale boundaries are given by polarity values of notion criterion</w:t>
      </w:r>
      <w:r>
        <w:t>. The scale space between polar</w:t>
      </w:r>
      <w:r>
        <w:softHyphen/>
        <w:t xml:space="preserve">ity values is perceived by an expert as gradation continuum of criterion display. The whole scale is divided as a rule on seven intervals </w:t>
      </w:r>
      <w:r w:rsidRPr="003973BF">
        <w:t>(</w:t>
      </w:r>
      <w:r>
        <w:t xml:space="preserve">from </w:t>
      </w:r>
      <w:r w:rsidRPr="003973BF">
        <w:t xml:space="preserve">- 3 </w:t>
      </w:r>
      <w:r>
        <w:t xml:space="preserve">to </w:t>
      </w:r>
      <w:r w:rsidRPr="003973BF">
        <w:t xml:space="preserve">3). </w:t>
      </w:r>
      <w:r>
        <w:t>The quantitative data received on basis of using the method of semant</w:t>
      </w:r>
      <w:r>
        <w:t>ic differential form the so - called semantic profile of notion, which is identified by experts.</w:t>
      </w:r>
    </w:p>
    <w:p w:rsidR="00AB542D" w:rsidRDefault="003973BF">
      <w:pPr>
        <w:pStyle w:val="11"/>
        <w:shd w:val="clear" w:color="auto" w:fill="auto"/>
        <w:spacing w:before="0" w:after="0" w:line="313" w:lineRule="exact"/>
        <w:ind w:left="20" w:right="60" w:firstLine="420"/>
        <w:jc w:val="both"/>
      </w:pPr>
      <w:r>
        <w:t xml:space="preserve">As a result of using the semantic differential method for the estimation of one notion by group of experts or many notions by expert the number tables "notion </w:t>
      </w:r>
      <w:r>
        <w:t>criterion" type are received .On the basis of these tables it is possible to perform computer analysis multi - measure groupings of notions and their criterions.</w:t>
      </w:r>
    </w:p>
    <w:p w:rsidR="00AB542D" w:rsidRDefault="003973BF">
      <w:pPr>
        <w:pStyle w:val="11"/>
        <w:shd w:val="clear" w:color="auto" w:fill="auto"/>
        <w:spacing w:before="0" w:after="0" w:line="313" w:lineRule="exact"/>
        <w:ind w:left="20" w:right="60" w:firstLine="420"/>
        <w:jc w:val="both"/>
      </w:pPr>
      <w:r>
        <w:t xml:space="preserve">Another multi </w:t>
      </w:r>
      <w:r w:rsidRPr="003973BF">
        <w:t xml:space="preserve">- </w:t>
      </w:r>
      <w:r>
        <w:t>measure scaling method example is the method of repertoire lattices. The metho</w:t>
      </w:r>
      <w:r>
        <w:t xml:space="preserve">d basis is the determination of individual </w:t>
      </w:r>
      <w:r w:rsidRPr="003973BF">
        <w:t xml:space="preserve">- </w:t>
      </w:r>
      <w:r>
        <w:t>personal components of notions perceptions by an expert. Components descrip</w:t>
      </w:r>
      <w:r>
        <w:softHyphen/>
        <w:t xml:space="preserve">tion is more suitable to perform in bi </w:t>
      </w:r>
      <w:r w:rsidRPr="003973BF">
        <w:t xml:space="preserve">- </w:t>
      </w:r>
      <w:r>
        <w:t xml:space="preserve">polarity </w:t>
      </w:r>
      <w:proofErr w:type="gramStart"/>
      <w:r>
        <w:t xml:space="preserve">notions </w:t>
      </w:r>
      <w:r w:rsidRPr="003973BF">
        <w:t>.</w:t>
      </w:r>
      <w:proofErr w:type="gramEnd"/>
      <w:r w:rsidRPr="003973BF">
        <w:t xml:space="preserve"> </w:t>
      </w:r>
      <w:r>
        <w:t>In this case component is the thing in which two or sev</w:t>
      </w:r>
      <w:r>
        <w:softHyphen/>
      </w:r>
      <w:r>
        <w:t>eral objects are similar to each other and differ from the third one. This permits to form matrix interrelations be</w:t>
      </w:r>
      <w:r>
        <w:softHyphen/>
        <w:t xml:space="preserve">tween components and to use multi </w:t>
      </w:r>
      <w:r w:rsidRPr="003973BF">
        <w:t xml:space="preserve">- </w:t>
      </w:r>
      <w:r>
        <w:t>measure factor and cluster analysis methods for exposing notions and rela</w:t>
      </w:r>
      <w:r>
        <w:softHyphen/>
        <w:t>tions between them. Repertoire</w:t>
      </w:r>
      <w:r>
        <w:t xml:space="preserve"> lattice method differs greatly from the semantic differential method. Here not external given criterions are used but components that are created by the experts themselves. Hierarchical </w:t>
      </w:r>
      <w:proofErr w:type="spellStart"/>
      <w:r>
        <w:t>clus</w:t>
      </w:r>
      <w:r>
        <w:softHyphen/>
        <w:t>terization</w:t>
      </w:r>
      <w:proofErr w:type="spellEnd"/>
      <w:r>
        <w:t xml:space="preserve"> method, the construction of suspended nets and arrang</w:t>
      </w:r>
      <w:r>
        <w:t xml:space="preserve">ing trees of choice, are varieties of multi </w:t>
      </w:r>
      <w:r w:rsidRPr="003973BF">
        <w:t xml:space="preserve">- </w:t>
      </w:r>
      <w:r>
        <w:t>mea</w:t>
      </w:r>
      <w:r>
        <w:softHyphen/>
        <w:t>sure scaling methods. These methods differ from each other by the way of information presentation and the quantity of objects compared.</w:t>
      </w:r>
    </w:p>
    <w:p w:rsidR="00AB542D" w:rsidRDefault="003973BF">
      <w:pPr>
        <w:pStyle w:val="11"/>
        <w:shd w:val="clear" w:color="auto" w:fill="auto"/>
        <w:spacing w:before="0" w:after="0" w:line="313" w:lineRule="exact"/>
        <w:ind w:left="300" w:right="60" w:firstLine="140"/>
        <w:jc w:val="left"/>
      </w:pPr>
      <w:r>
        <w:t>Methods of obtaining collective knowledge of experts form a large grou</w:t>
      </w:r>
      <w:r>
        <w:t xml:space="preserve">p. They may be divided into two </w:t>
      </w:r>
      <w:r w:rsidRPr="003973BF">
        <w:rPr>
          <w:rStyle w:val="95pt"/>
          <w:lang w:val="en-US"/>
        </w:rPr>
        <w:t>102</w:t>
      </w:r>
    </w:p>
    <w:p w:rsidR="00AB542D" w:rsidRDefault="003973BF">
      <w:pPr>
        <w:pStyle w:val="11"/>
        <w:shd w:val="clear" w:color="auto" w:fill="auto"/>
        <w:spacing w:before="0" w:after="0" w:line="313" w:lineRule="exact"/>
        <w:ind w:left="20" w:right="20"/>
        <w:jc w:val="both"/>
      </w:pPr>
      <w:proofErr w:type="gramStart"/>
      <w:r>
        <w:t>quite</w:t>
      </w:r>
      <w:proofErr w:type="gramEnd"/>
      <w:r>
        <w:t xml:space="preserve"> different groups: collective expert work methods and individual </w:t>
      </w:r>
      <w:r w:rsidRPr="003973BF">
        <w:t xml:space="preserve">- </w:t>
      </w:r>
      <w:r>
        <w:t>collective expert work methods. Each of these two groups has its merits and demerits. Collective expert work methods (commission method, trial meth</w:t>
      </w:r>
      <w:r>
        <w:softHyphen/>
      </w:r>
      <w:r>
        <w:t xml:space="preserve">ods, </w:t>
      </w:r>
      <w:proofErr w:type="spellStart"/>
      <w:r>
        <w:t>Delphy's</w:t>
      </w:r>
      <w:proofErr w:type="spellEnd"/>
      <w:r>
        <w:t xml:space="preserve"> method, V. M. </w:t>
      </w:r>
      <w:proofErr w:type="spellStart"/>
      <w:r>
        <w:t>Glushkov</w:t>
      </w:r>
      <w:proofErr w:type="spellEnd"/>
      <w:r>
        <w:t xml:space="preserve"> forecast graph method, Pattern system) implement contact between ex</w:t>
      </w:r>
      <w:r>
        <w:softHyphen/>
        <w:t>perts during the working out mutual opinion. During the collective discussion experts can change their original opinion.</w:t>
      </w:r>
    </w:p>
    <w:p w:rsidR="00AB542D" w:rsidRDefault="003973BF">
      <w:pPr>
        <w:pStyle w:val="11"/>
        <w:shd w:val="clear" w:color="auto" w:fill="auto"/>
        <w:spacing w:before="0" w:after="0" w:line="313" w:lineRule="exact"/>
        <w:ind w:left="20" w:right="20" w:firstLine="420"/>
        <w:jc w:val="both"/>
      </w:pPr>
      <w:r>
        <w:t>The advantages of collective w</w:t>
      </w:r>
      <w:r>
        <w:t>ork method lies in mutual enriching the experts by their colleagues' informa</w:t>
      </w:r>
      <w:r>
        <w:softHyphen/>
        <w:t xml:space="preserve">tion and as a result getting the more exact solution of the problem. But this advantage has its dark side </w:t>
      </w:r>
      <w:r w:rsidRPr="003973BF">
        <w:t xml:space="preserve">- </w:t>
      </w:r>
      <w:r>
        <w:t xml:space="preserve">under the influence of his </w:t>
      </w:r>
      <w:proofErr w:type="gramStart"/>
      <w:r>
        <w:t>colleagues</w:t>
      </w:r>
      <w:proofErr w:type="gramEnd"/>
      <w:r>
        <w:t xml:space="preserve"> information the expert can refuse</w:t>
      </w:r>
      <w:r>
        <w:t xml:space="preserve"> from his correct idea.</w:t>
      </w:r>
    </w:p>
    <w:p w:rsidR="00AB542D" w:rsidRDefault="003973BF">
      <w:pPr>
        <w:pStyle w:val="11"/>
        <w:shd w:val="clear" w:color="auto" w:fill="auto"/>
        <w:spacing w:before="0" w:after="0" w:line="313" w:lineRule="exact"/>
        <w:ind w:left="20" w:right="20" w:firstLine="420"/>
        <w:jc w:val="both"/>
      </w:pPr>
      <w:r>
        <w:t>Solving matrix method, pedagogic consultation method and expert group estimation method are related to the methods of individual collective experts work. Distinctive peculiarity of these methods is the absence of direct communicatio</w:t>
      </w:r>
      <w:r>
        <w:t>n of experts. But the results of other experts' work are reported. Due to this fact the initial range of solutions narrows and the resulting collective solution will be more reliable in comparison with the individual ones.</w:t>
      </w:r>
    </w:p>
    <w:p w:rsidR="00AB542D" w:rsidRDefault="003973BF">
      <w:pPr>
        <w:pStyle w:val="11"/>
        <w:shd w:val="clear" w:color="auto" w:fill="auto"/>
        <w:spacing w:before="0" w:after="0" w:line="313" w:lineRule="exact"/>
        <w:ind w:left="20" w:right="20" w:firstLine="420"/>
        <w:jc w:val="both"/>
      </w:pPr>
      <w:r>
        <w:t>The analysis performed showed tha</w:t>
      </w:r>
      <w:r>
        <w:t xml:space="preserve">t the </w:t>
      </w:r>
      <w:r>
        <w:rPr>
          <w:lang/>
        </w:rPr>
        <w:t xml:space="preserve">і </w:t>
      </w:r>
      <w:r>
        <w:t>existing methods of getting knowledge from experts do not fully take into account the expert activity psychology that makes it more difficult to get the information needed.</w:t>
      </w:r>
    </w:p>
    <w:p w:rsidR="00AB542D" w:rsidRDefault="003973BF">
      <w:pPr>
        <w:pStyle w:val="11"/>
        <w:shd w:val="clear" w:color="auto" w:fill="auto"/>
        <w:spacing w:before="0" w:after="0" w:line="313" w:lineRule="exact"/>
        <w:ind w:left="20" w:right="20" w:firstLine="420"/>
        <w:jc w:val="both"/>
      </w:pPr>
      <w:r>
        <w:t>The method of formation of declarative and procedure knowledge systems of t</w:t>
      </w:r>
      <w:r>
        <w:t>echnical subjects based on imi</w:t>
      </w:r>
      <w:r>
        <w:softHyphen/>
        <w:t xml:space="preserve">tative models of experts' activity is proposed. The basis of this solution lies in the fact that it is the activity that forms the knowledge system of the expert. Like any other kind of activity it follows the main points of </w:t>
      </w:r>
      <w:r>
        <w:t>the activ</w:t>
      </w:r>
      <w:r>
        <w:softHyphen/>
        <w:t>ity theory, can be modeled and as a result can be controlled.</w:t>
      </w:r>
    </w:p>
    <w:p w:rsidR="00AB542D" w:rsidRDefault="003973BF">
      <w:pPr>
        <w:pStyle w:val="11"/>
        <w:shd w:val="clear" w:color="auto" w:fill="auto"/>
        <w:spacing w:before="0" w:after="0" w:line="313" w:lineRule="exact"/>
        <w:ind w:left="20" w:right="20" w:firstLine="420"/>
        <w:jc w:val="both"/>
      </w:pPr>
      <w:r>
        <w:lastRenderedPageBreak/>
        <w:t xml:space="preserve">Let us give </w:t>
      </w:r>
      <w:proofErr w:type="gramStart"/>
      <w:r>
        <w:t>a short characteristics</w:t>
      </w:r>
      <w:proofErr w:type="gramEnd"/>
      <w:r>
        <w:t xml:space="preserve"> to the models used for presentation of declarative and procedure technical subjects knowledge.</w:t>
      </w:r>
    </w:p>
    <w:p w:rsidR="00AB542D" w:rsidRDefault="003973BF">
      <w:pPr>
        <w:pStyle w:val="11"/>
        <w:shd w:val="clear" w:color="auto" w:fill="auto"/>
        <w:spacing w:before="0" w:after="0" w:line="313" w:lineRule="exact"/>
        <w:ind w:left="20" w:right="20" w:firstLine="420"/>
        <w:jc w:val="both"/>
      </w:pPr>
      <w:r>
        <w:t xml:space="preserve">Declarative technical subjects knowledge systems the </w:t>
      </w:r>
      <w:r>
        <w:t>most adequately express models as hierarchical seman</w:t>
      </w:r>
      <w:r>
        <w:softHyphen/>
        <w:t>tic net. In case of such model of declarative knowledge presentation technical subject contents formation reduces to defining the notions system and logic relation between them.</w:t>
      </w:r>
    </w:p>
    <w:p w:rsidR="00AB542D" w:rsidRDefault="003973BF">
      <w:pPr>
        <w:pStyle w:val="11"/>
        <w:shd w:val="clear" w:color="auto" w:fill="auto"/>
        <w:spacing w:before="0" w:after="0" w:line="313" w:lineRule="exact"/>
        <w:ind w:left="20" w:right="20" w:firstLine="420"/>
        <w:jc w:val="both"/>
      </w:pPr>
      <w:r>
        <w:t>Procedure knowledge syste</w:t>
      </w:r>
      <w:r>
        <w:t>ms from the point of view of activity education system present first of all profes</w:t>
      </w:r>
      <w:r>
        <w:softHyphen/>
        <w:t xml:space="preserve">sional action systems. Adequate procedure knowledge presentation models are imitative activity models on the basis of procedure schemes with the </w:t>
      </w:r>
      <w:proofErr w:type="spellStart"/>
      <w:r>
        <w:t>frime</w:t>
      </w:r>
      <w:proofErr w:type="spellEnd"/>
      <w:r>
        <w:t xml:space="preserve"> organization of hierar</w:t>
      </w:r>
      <w:r>
        <w:t>chical actions structure.</w:t>
      </w:r>
    </w:p>
    <w:p w:rsidR="00AB542D" w:rsidRDefault="003973BF">
      <w:pPr>
        <w:pStyle w:val="11"/>
        <w:shd w:val="clear" w:color="auto" w:fill="auto"/>
        <w:spacing w:before="0" w:after="0" w:line="313" w:lineRule="exact"/>
        <w:ind w:left="20" w:right="20" w:firstLine="420"/>
        <w:jc w:val="both"/>
      </w:pPr>
      <w:r>
        <w:t xml:space="preserve">The declarative as well as procedure knowledge systems are to be formed on the basis of arbitrary form of information presentation as a text, graphic, verbal, video </w:t>
      </w:r>
      <w:r w:rsidRPr="003973BF">
        <w:t xml:space="preserve">- </w:t>
      </w:r>
      <w:r>
        <w:t>recording and others. Only a man can cope with such a task to a</w:t>
      </w:r>
      <w:r>
        <w:t xml:space="preserve"> full degree </w:t>
      </w:r>
      <w:r w:rsidRPr="003973BF">
        <w:t xml:space="preserve">- </w:t>
      </w:r>
      <w:r>
        <w:t>an expert to the corresponding field of knowledge.</w:t>
      </w:r>
    </w:p>
    <w:p w:rsidR="00AB542D" w:rsidRDefault="003973BF">
      <w:pPr>
        <w:pStyle w:val="11"/>
        <w:shd w:val="clear" w:color="auto" w:fill="auto"/>
        <w:spacing w:before="0" w:after="0" w:line="313" w:lineRule="exact"/>
        <w:ind w:left="20" w:right="20" w:firstLine="420"/>
        <w:jc w:val="both"/>
      </w:pPr>
      <w:r>
        <w:t>In the development of imitative experts activity models the fact that the knowledge models formation is un</w:t>
      </w:r>
      <w:r>
        <w:softHyphen/>
        <w:t>der essential influence of motives and aims of experts activity is taken into consi</w:t>
      </w:r>
      <w:r>
        <w:t>deration. Under these motives and aims one model of technical subject knowledge branch may be formed but under other motives quite differ</w:t>
      </w:r>
      <w:r>
        <w:softHyphen/>
        <w:t xml:space="preserve">ent. This fact was taken into consideration in the development of imitative models of experts activity due to combing </w:t>
      </w:r>
      <w:r>
        <w:t>in the imitative models aim, mutative and operational structures of expert' activity. Developed, gener</w:t>
      </w:r>
      <w:r>
        <w:softHyphen/>
        <w:t>alized, universal, imitative expert activity models on declarative and procedure technical subject knowledge sys</w:t>
      </w:r>
      <w:r>
        <w:softHyphen/>
        <w:t xml:space="preserve">tem formation are shown on fig. </w:t>
      </w:r>
      <w:r w:rsidRPr="003973BF">
        <w:t xml:space="preserve">2 </w:t>
      </w:r>
      <w:r>
        <w:t>and fi</w:t>
      </w:r>
      <w:r>
        <w:t>g.3.</w:t>
      </w:r>
    </w:p>
    <w:p w:rsidR="00AB542D" w:rsidRDefault="003973BF">
      <w:pPr>
        <w:pStyle w:val="11"/>
        <w:shd w:val="clear" w:color="auto" w:fill="auto"/>
        <w:spacing w:before="0" w:after="0" w:line="313" w:lineRule="exact"/>
        <w:ind w:left="20" w:right="20" w:firstLine="420"/>
        <w:jc w:val="both"/>
      </w:pPr>
      <w:r>
        <w:t>In its essence these models represent algorithms of expert activity on knowledge system formation. Imita</w:t>
      </w:r>
      <w:r>
        <w:softHyphen/>
        <w:t xml:space="preserve">tive models may be used by experts as in case when there </w:t>
      </w:r>
      <w:proofErr w:type="gramStart"/>
      <w:r>
        <w:t>exist</w:t>
      </w:r>
      <w:proofErr w:type="gramEnd"/>
      <w:r>
        <w:t xml:space="preserve"> the preliminarily developed didactic aims system as well as in other cases. In case</w:t>
      </w:r>
      <w:r>
        <w:t xml:space="preserve"> preliminarily developed didactic aim system is absent for this or that technical subject (this is related to the necessity of the development the newest of educational subjects) due to imitative expert activity models it is possible to use the system of k</w:t>
      </w:r>
      <w:r>
        <w:t xml:space="preserve">nowledge as well as the system of didactic aims </w:t>
      </w:r>
      <w:proofErr w:type="gramStart"/>
      <w:r>
        <w:t>simulta</w:t>
      </w:r>
      <w:r>
        <w:softHyphen/>
        <w:t xml:space="preserve">neously </w:t>
      </w:r>
      <w:r w:rsidRPr="003973BF">
        <w:t>.</w:t>
      </w:r>
      <w:proofErr w:type="gramEnd"/>
    </w:p>
    <w:p w:rsidR="00AB542D" w:rsidRDefault="003973BF">
      <w:pPr>
        <w:pStyle w:val="11"/>
        <w:shd w:val="clear" w:color="auto" w:fill="auto"/>
        <w:spacing w:before="0" w:after="0" w:line="309" w:lineRule="exact"/>
        <w:ind w:left="20" w:right="20" w:firstLine="420"/>
        <w:jc w:val="both"/>
      </w:pPr>
      <w:r>
        <w:t xml:space="preserve">In the modern method classification of obtaining knowledge on subject fields (fig. </w:t>
      </w:r>
      <w:r w:rsidRPr="003973BF">
        <w:t xml:space="preserve">1) </w:t>
      </w:r>
      <w:r>
        <w:t>imitative modeling method may be referred to the direct methods of obtaining expert individual knowledge</w:t>
      </w:r>
      <w:r>
        <w:t>. But it may also be an efficient basis for the development of methods for receiving collective experts' knowledge.</w:t>
      </w:r>
    </w:p>
    <w:p w:rsidR="00AB542D" w:rsidRDefault="003973BF">
      <w:pPr>
        <w:pStyle w:val="11"/>
        <w:shd w:val="clear" w:color="auto" w:fill="auto"/>
        <w:spacing w:before="0" w:after="0" w:line="309" w:lineRule="exact"/>
        <w:ind w:left="20" w:right="20" w:firstLine="420"/>
        <w:jc w:val="both"/>
      </w:pPr>
      <w:r>
        <w:t>The main difficulties the experts may meet with during the formation technical subject knowledge models lie in performing decomposition (lim</w:t>
      </w:r>
      <w:r>
        <w:t>itation) and aggregation (generalization) of notions and actions, as well as in defining the logic relations between them. To remove these difficulties the proper supplementary information materials with applied basic set of specific examples are to be sup</w:t>
      </w:r>
      <w:r>
        <w:t>plied to the imitative models of experts' activi</w:t>
      </w:r>
      <w:r>
        <w:softHyphen/>
        <w:t>ty.</w:t>
      </w:r>
    </w:p>
    <w:p w:rsidR="00AB542D" w:rsidRDefault="003973BF">
      <w:pPr>
        <w:pStyle w:val="22"/>
        <w:keepNext/>
        <w:keepLines/>
        <w:shd w:val="clear" w:color="auto" w:fill="auto"/>
        <w:ind w:left="20"/>
      </w:pPr>
      <w:bookmarkStart w:id="1" w:name="bookmark1"/>
      <w:r>
        <w:t>Conclusions and Results</w:t>
      </w:r>
      <w:bookmarkEnd w:id="1"/>
    </w:p>
    <w:p w:rsidR="00AB542D" w:rsidRDefault="003973BF">
      <w:pPr>
        <w:pStyle w:val="11"/>
        <w:numPr>
          <w:ilvl w:val="0"/>
          <w:numId w:val="2"/>
        </w:numPr>
        <w:shd w:val="clear" w:color="auto" w:fill="auto"/>
        <w:tabs>
          <w:tab w:val="left" w:pos="715"/>
        </w:tabs>
        <w:spacing w:before="0" w:after="0" w:line="309" w:lineRule="exact"/>
        <w:ind w:left="20" w:right="20" w:firstLine="420"/>
        <w:jc w:val="both"/>
      </w:pPr>
      <w:r>
        <w:t>The developed method of expert formation of knowledge of technical disciplines allows to realize the ex</w:t>
      </w:r>
      <w:r>
        <w:softHyphen/>
        <w:t xml:space="preserve">tremely necessary feedback in system "high school </w:t>
      </w:r>
      <w:r w:rsidRPr="003973BF">
        <w:t xml:space="preserve">- </w:t>
      </w:r>
      <w:r>
        <w:t>enterprise"</w:t>
      </w:r>
      <w:r>
        <w:t xml:space="preserve"> and to ensure improvement of the contents both traditional technical disciplines, and development new ones.</w:t>
      </w:r>
    </w:p>
    <w:p w:rsidR="00AB542D" w:rsidRDefault="003973BF">
      <w:pPr>
        <w:pStyle w:val="11"/>
        <w:numPr>
          <w:ilvl w:val="0"/>
          <w:numId w:val="2"/>
        </w:numPr>
        <w:shd w:val="clear" w:color="auto" w:fill="auto"/>
        <w:tabs>
          <w:tab w:val="left" w:pos="728"/>
        </w:tabs>
        <w:spacing w:before="0" w:after="0" w:line="309" w:lineRule="exact"/>
        <w:ind w:left="20" w:right="20" w:firstLine="420"/>
        <w:jc w:val="both"/>
      </w:pPr>
      <w:r>
        <w:t>The practical application of the developed method has shown, that in comparison with traditional meth</w:t>
      </w:r>
      <w:r>
        <w:softHyphen/>
        <w:t xml:space="preserve">ods of </w:t>
      </w:r>
      <w:proofErr w:type="spellStart"/>
      <w:r>
        <w:t>questionnairing</w:t>
      </w:r>
      <w:proofErr w:type="spellEnd"/>
      <w:r>
        <w:t xml:space="preserve"> and observation, the a</w:t>
      </w:r>
      <w:r>
        <w:t xml:space="preserve">pplication of imitative modeling expert activity methods the time of formation of models of representation of knowledge of technical disciplines reduced in </w:t>
      </w:r>
      <w:r w:rsidRPr="003973BF">
        <w:rPr>
          <w:rStyle w:val="2pt"/>
          <w:lang w:val="en-US"/>
        </w:rPr>
        <w:t>1</w:t>
      </w:r>
      <w:proofErr w:type="gramStart"/>
      <w:r w:rsidRPr="003973BF">
        <w:rPr>
          <w:rStyle w:val="2pt"/>
          <w:lang w:val="en-US"/>
        </w:rPr>
        <w:t>,2</w:t>
      </w:r>
      <w:proofErr w:type="gramEnd"/>
      <w:r w:rsidRPr="003973BF">
        <w:rPr>
          <w:rStyle w:val="2pt"/>
          <w:lang w:val="en-US"/>
        </w:rPr>
        <w:t>-2</w:t>
      </w:r>
      <w:r w:rsidRPr="003973BF">
        <w:t xml:space="preserve"> </w:t>
      </w:r>
      <w:r>
        <w:t>times</w:t>
      </w:r>
      <w:r w:rsidRPr="003973BF">
        <w:t xml:space="preserve">, </w:t>
      </w:r>
      <w:r>
        <w:t>and also their volume and structuring quality increased.</w:t>
      </w:r>
    </w:p>
    <w:sectPr w:rsidR="00AB542D" w:rsidSect="003973BF">
      <w:type w:val="continuous"/>
      <w:pgSz w:w="11905" w:h="16837"/>
      <w:pgMar w:top="952" w:right="1039" w:bottom="1208" w:left="1209" w:header="0" w:footer="3" w:gutter="0"/>
      <w:cols w:space="720"/>
      <w:noEndnote/>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B542D" w:rsidRDefault="00AB542D" w:rsidP="00AB542D">
      <w:r>
        <w:separator/>
      </w:r>
    </w:p>
  </w:endnote>
  <w:endnote w:type="continuationSeparator" w:id="1">
    <w:p w:rsidR="00AB542D" w:rsidRDefault="00AB542D" w:rsidP="00AB542D">
      <w:r>
        <w:continuationSeparator/>
      </w:r>
    </w:p>
  </w:endnote>
</w:endnotes>
</file>

<file path=word/fontTable.xml><?xml version="1.0" encoding="utf-8"?>
<w:fonts xmlns:r="http://schemas.openxmlformats.org/officeDocument/2006/relationships" xmlns:w="http://schemas.openxmlformats.org/wordprocessingml/2006/main">
  <w:font w:name="Palatino Linotype">
    <w:panose1 w:val="02040502050505030304"/>
    <w:charset w:val="CC"/>
    <w:family w:val="roman"/>
    <w:pitch w:val="variable"/>
    <w:sig w:usb0="E0000287" w:usb1="40000013" w:usb2="00000000" w:usb3="00000000" w:csb0="0000019F" w:csb1="00000000"/>
  </w:font>
  <w:font w:name="Gulim">
    <w:altName w:val="굴림"/>
    <w:panose1 w:val="020B0600000101010101"/>
    <w:charset w:val="81"/>
    <w:family w:val="swiss"/>
    <w:pitch w:val="variable"/>
    <w:sig w:usb0="B00002AF" w:usb1="69D77CFB" w:usb2="00000030" w:usb3="00000000" w:csb0="000800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542D" w:rsidRDefault="003973BF">
    <w:pPr>
      <w:pStyle w:val="a5"/>
      <w:framePr w:w="9420" w:h="130" w:wrap="none" w:vAnchor="text" w:hAnchor="page" w:x="1243" w:y="-2394"/>
      <w:shd w:val="clear" w:color="auto" w:fill="auto"/>
      <w:ind w:left="8057"/>
    </w:pPr>
    <w:r>
      <w:rPr>
        <w:rStyle w:val="85pt"/>
      </w:rPr>
      <w:t>101</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B542D" w:rsidRDefault="00AB542D"/>
  </w:footnote>
  <w:footnote w:type="continuationSeparator" w:id="1">
    <w:p w:rsidR="00AB542D" w:rsidRDefault="00AB542D"/>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4787E01"/>
    <w:multiLevelType w:val="multilevel"/>
    <w:tmpl w:val="91365066"/>
    <w:lvl w:ilvl="0">
      <w:start w:val="1"/>
      <w:numFmt w:val="decimal"/>
      <w:lvlText w:val="%1."/>
      <w:lvlJc w:val="left"/>
      <w:rPr>
        <w:rFonts w:ascii="Palatino Linotype" w:eastAsia="Palatino Linotype" w:hAnsi="Palatino Linotype" w:cs="Palatino Linotype"/>
        <w:b w:val="0"/>
        <w:bCs w:val="0"/>
        <w:i w:val="0"/>
        <w:iCs w:val="0"/>
        <w:smallCaps w:val="0"/>
        <w:strike w:val="0"/>
        <w:color w:val="000000"/>
        <w:spacing w:val="0"/>
        <w:w w:val="100"/>
        <w:position w:val="0"/>
        <w:sz w:val="17"/>
        <w:szCs w:val="17"/>
        <w:u w:val="none"/>
        <w:lan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76BB3555"/>
    <w:multiLevelType w:val="multilevel"/>
    <w:tmpl w:val="B9C8DE1E"/>
    <w:lvl w:ilvl="0">
      <w:start w:val="1"/>
      <w:numFmt w:val="bullet"/>
      <w:lvlText w:val="•"/>
      <w:lvlJc w:val="left"/>
      <w:rPr>
        <w:rFonts w:ascii="Palatino Linotype" w:eastAsia="Palatino Linotype" w:hAnsi="Palatino Linotype" w:cs="Palatino Linotype"/>
        <w:b/>
        <w:bCs/>
        <w:i w:val="0"/>
        <w:iCs w:val="0"/>
        <w:smallCaps w:val="0"/>
        <w:strike w:val="0"/>
        <w:color w:val="000000"/>
        <w:spacing w:val="0"/>
        <w:w w:val="100"/>
        <w:position w:val="0"/>
        <w:sz w:val="15"/>
        <w:szCs w:val="15"/>
        <w:u w:val="none"/>
        <w:lan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5"/>
  <w:proofState w:spelling="clean" w:grammar="clean"/>
  <w:defaultTabStop w:val="708"/>
  <w:drawingGridHorizontalSpacing w:val="181"/>
  <w:drawingGridVerticalSpacing w:val="181"/>
  <w:characterSpacingControl w:val="compressPunctuation"/>
  <w:footnotePr>
    <w:footnote w:id="0"/>
    <w:footnote w:id="1"/>
  </w:footnotePr>
  <w:endnotePr>
    <w:endnote w:id="0"/>
    <w:endnote w:id="1"/>
  </w:endnotePr>
  <w:compat>
    <w:doNotExpandShiftReturn/>
    <w:useFELayout/>
  </w:compat>
  <w:rsids>
    <w:rsidRoot w:val="00AB542D"/>
    <w:rsid w:val="003973BF"/>
    <w:rsid w:val="00AB542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Gulim" w:eastAsia="Gulim" w:hAnsi="Gulim" w:cs="Gulim"/>
        <w:sz w:val="24"/>
        <w:szCs w:val="24"/>
        <w:lang w:val="en-US"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AB542D"/>
    <w:rPr>
      <w:color w:val="00000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AB542D"/>
    <w:rPr>
      <w:color w:val="0066CC"/>
      <w:u w:val="single"/>
    </w:rPr>
  </w:style>
  <w:style w:type="character" w:customStyle="1" w:styleId="1">
    <w:name w:val="Заголовок №1_"/>
    <w:basedOn w:val="a0"/>
    <w:link w:val="10"/>
    <w:rsid w:val="00AB542D"/>
    <w:rPr>
      <w:rFonts w:ascii="Times New Roman" w:eastAsia="Times New Roman" w:hAnsi="Times New Roman" w:cs="Times New Roman"/>
      <w:b w:val="0"/>
      <w:bCs w:val="0"/>
      <w:i w:val="0"/>
      <w:iCs w:val="0"/>
      <w:smallCaps w:val="0"/>
      <w:strike w:val="0"/>
      <w:spacing w:val="0"/>
      <w:sz w:val="29"/>
      <w:szCs w:val="29"/>
    </w:rPr>
  </w:style>
  <w:style w:type="character" w:customStyle="1" w:styleId="a4">
    <w:name w:val="Колонтитул_"/>
    <w:basedOn w:val="a0"/>
    <w:link w:val="a5"/>
    <w:rsid w:val="00AB542D"/>
    <w:rPr>
      <w:rFonts w:ascii="Times New Roman" w:eastAsia="Times New Roman" w:hAnsi="Times New Roman" w:cs="Times New Roman"/>
      <w:b w:val="0"/>
      <w:bCs w:val="0"/>
      <w:i w:val="0"/>
      <w:iCs w:val="0"/>
      <w:smallCaps w:val="0"/>
      <w:strike w:val="0"/>
      <w:sz w:val="20"/>
      <w:szCs w:val="20"/>
    </w:rPr>
  </w:style>
  <w:style w:type="character" w:customStyle="1" w:styleId="PalatinoLinotype7pt">
    <w:name w:val="Колонтитул + Palatino Linotype;7 pt;Полужирный;Курсив"/>
    <w:basedOn w:val="a4"/>
    <w:rsid w:val="00AB542D"/>
    <w:rPr>
      <w:rFonts w:ascii="Palatino Linotype" w:eastAsia="Palatino Linotype" w:hAnsi="Palatino Linotype" w:cs="Palatino Linotype"/>
      <w:b/>
      <w:bCs/>
      <w:i/>
      <w:iCs/>
      <w:spacing w:val="0"/>
      <w:sz w:val="14"/>
      <w:szCs w:val="14"/>
    </w:rPr>
  </w:style>
  <w:style w:type="character" w:customStyle="1" w:styleId="PalatinoLinotype7pt0">
    <w:name w:val="Колонтитул + Palatino Linotype;7 pt;Полужирный"/>
    <w:basedOn w:val="a4"/>
    <w:rsid w:val="00AB542D"/>
    <w:rPr>
      <w:rFonts w:ascii="Palatino Linotype" w:eastAsia="Palatino Linotype" w:hAnsi="Palatino Linotype" w:cs="Palatino Linotype"/>
      <w:b/>
      <w:bCs/>
      <w:spacing w:val="0"/>
      <w:sz w:val="14"/>
      <w:szCs w:val="14"/>
      <w:lang/>
    </w:rPr>
  </w:style>
  <w:style w:type="character" w:customStyle="1" w:styleId="85pt">
    <w:name w:val="Колонтитул + 8;5 pt;Полужирный"/>
    <w:basedOn w:val="a4"/>
    <w:rsid w:val="00AB542D"/>
    <w:rPr>
      <w:b/>
      <w:bCs/>
      <w:spacing w:val="0"/>
      <w:sz w:val="17"/>
      <w:szCs w:val="17"/>
      <w:lang/>
    </w:rPr>
  </w:style>
  <w:style w:type="character" w:customStyle="1" w:styleId="a6">
    <w:name w:val="Основной текст_"/>
    <w:basedOn w:val="a0"/>
    <w:link w:val="11"/>
    <w:rsid w:val="00AB542D"/>
    <w:rPr>
      <w:rFonts w:ascii="Palatino Linotype" w:eastAsia="Palatino Linotype" w:hAnsi="Palatino Linotype" w:cs="Palatino Linotype"/>
      <w:b w:val="0"/>
      <w:bCs w:val="0"/>
      <w:i w:val="0"/>
      <w:iCs w:val="0"/>
      <w:smallCaps w:val="0"/>
      <w:strike w:val="0"/>
      <w:spacing w:val="0"/>
      <w:sz w:val="17"/>
      <w:szCs w:val="17"/>
    </w:rPr>
  </w:style>
  <w:style w:type="character" w:customStyle="1" w:styleId="2">
    <w:name w:val="Основной текст (2)_"/>
    <w:basedOn w:val="a0"/>
    <w:link w:val="20"/>
    <w:rsid w:val="00AB542D"/>
    <w:rPr>
      <w:rFonts w:ascii="Palatino Linotype" w:eastAsia="Palatino Linotype" w:hAnsi="Palatino Linotype" w:cs="Palatino Linotype"/>
      <w:b w:val="0"/>
      <w:bCs w:val="0"/>
      <w:i w:val="0"/>
      <w:iCs w:val="0"/>
      <w:smallCaps w:val="0"/>
      <w:strike w:val="0"/>
      <w:spacing w:val="0"/>
      <w:sz w:val="15"/>
      <w:szCs w:val="15"/>
    </w:rPr>
  </w:style>
  <w:style w:type="character" w:customStyle="1" w:styleId="265pt">
    <w:name w:val="Основной текст (2) + 6;5 pt;Не полужирный;Малые прописные"/>
    <w:basedOn w:val="2"/>
    <w:rsid w:val="00AB542D"/>
    <w:rPr>
      <w:b/>
      <w:bCs/>
      <w:smallCaps/>
      <w:spacing w:val="0"/>
      <w:sz w:val="13"/>
      <w:szCs w:val="13"/>
    </w:rPr>
  </w:style>
  <w:style w:type="character" w:customStyle="1" w:styleId="3">
    <w:name w:val="Основной текст (3)_"/>
    <w:basedOn w:val="a0"/>
    <w:link w:val="30"/>
    <w:rsid w:val="00AB542D"/>
    <w:rPr>
      <w:rFonts w:ascii="Palatino Linotype" w:eastAsia="Palatino Linotype" w:hAnsi="Palatino Linotype" w:cs="Palatino Linotype"/>
      <w:b w:val="0"/>
      <w:bCs w:val="0"/>
      <w:i w:val="0"/>
      <w:iCs w:val="0"/>
      <w:smallCaps w:val="0"/>
      <w:strike w:val="0"/>
      <w:spacing w:val="0"/>
      <w:sz w:val="13"/>
      <w:szCs w:val="13"/>
    </w:rPr>
  </w:style>
  <w:style w:type="character" w:customStyle="1" w:styleId="PalatinoLinotype8pt">
    <w:name w:val="Колонтитул + Palatino Linotype;8 pt;Полужирный;Курсив"/>
    <w:basedOn w:val="a4"/>
    <w:rsid w:val="00AB542D"/>
    <w:rPr>
      <w:rFonts w:ascii="Palatino Linotype" w:eastAsia="Palatino Linotype" w:hAnsi="Palatino Linotype" w:cs="Palatino Linotype"/>
      <w:b/>
      <w:bCs/>
      <w:i/>
      <w:iCs/>
      <w:spacing w:val="0"/>
      <w:sz w:val="16"/>
      <w:szCs w:val="16"/>
    </w:rPr>
  </w:style>
  <w:style w:type="character" w:customStyle="1" w:styleId="95pt">
    <w:name w:val="Основной текст + 9;5 pt"/>
    <w:basedOn w:val="a6"/>
    <w:rsid w:val="00AB542D"/>
    <w:rPr>
      <w:b w:val="0"/>
      <w:bCs w:val="0"/>
      <w:spacing w:val="0"/>
      <w:sz w:val="19"/>
      <w:szCs w:val="19"/>
      <w:lang/>
    </w:rPr>
  </w:style>
  <w:style w:type="character" w:customStyle="1" w:styleId="21">
    <w:name w:val="Заголовок №2_"/>
    <w:basedOn w:val="a0"/>
    <w:link w:val="22"/>
    <w:rsid w:val="00AB542D"/>
    <w:rPr>
      <w:rFonts w:ascii="Times New Roman" w:eastAsia="Times New Roman" w:hAnsi="Times New Roman" w:cs="Times New Roman"/>
      <w:b w:val="0"/>
      <w:bCs w:val="0"/>
      <w:i w:val="0"/>
      <w:iCs w:val="0"/>
      <w:smallCaps w:val="0"/>
      <w:strike w:val="0"/>
      <w:spacing w:val="0"/>
      <w:sz w:val="19"/>
      <w:szCs w:val="19"/>
    </w:rPr>
  </w:style>
  <w:style w:type="character" w:customStyle="1" w:styleId="2pt">
    <w:name w:val="Основной текст + Интервал 2 pt"/>
    <w:basedOn w:val="a6"/>
    <w:rsid w:val="00AB542D"/>
    <w:rPr>
      <w:spacing w:val="50"/>
      <w:lang/>
    </w:rPr>
  </w:style>
  <w:style w:type="paragraph" w:customStyle="1" w:styleId="10">
    <w:name w:val="Заголовок №1"/>
    <w:basedOn w:val="a"/>
    <w:link w:val="1"/>
    <w:rsid w:val="00AB542D"/>
    <w:pPr>
      <w:shd w:val="clear" w:color="auto" w:fill="FFFFFF"/>
      <w:spacing w:after="60" w:line="404" w:lineRule="exact"/>
      <w:jc w:val="center"/>
      <w:outlineLvl w:val="0"/>
    </w:pPr>
    <w:rPr>
      <w:rFonts w:ascii="Times New Roman" w:eastAsia="Times New Roman" w:hAnsi="Times New Roman" w:cs="Times New Roman"/>
      <w:b/>
      <w:bCs/>
      <w:sz w:val="29"/>
      <w:szCs w:val="29"/>
    </w:rPr>
  </w:style>
  <w:style w:type="paragraph" w:customStyle="1" w:styleId="a5">
    <w:name w:val="Колонтитул"/>
    <w:basedOn w:val="a"/>
    <w:link w:val="a4"/>
    <w:rsid w:val="00AB542D"/>
    <w:pPr>
      <w:shd w:val="clear" w:color="auto" w:fill="FFFFFF"/>
    </w:pPr>
    <w:rPr>
      <w:rFonts w:ascii="Times New Roman" w:eastAsia="Times New Roman" w:hAnsi="Times New Roman" w:cs="Times New Roman"/>
      <w:sz w:val="20"/>
      <w:szCs w:val="20"/>
    </w:rPr>
  </w:style>
  <w:style w:type="paragraph" w:customStyle="1" w:styleId="11">
    <w:name w:val="Основной текст1"/>
    <w:basedOn w:val="a"/>
    <w:link w:val="a6"/>
    <w:rsid w:val="00AB542D"/>
    <w:pPr>
      <w:shd w:val="clear" w:color="auto" w:fill="FFFFFF"/>
      <w:spacing w:before="60" w:after="420" w:line="327" w:lineRule="exact"/>
      <w:jc w:val="center"/>
    </w:pPr>
    <w:rPr>
      <w:rFonts w:ascii="Palatino Linotype" w:eastAsia="Palatino Linotype" w:hAnsi="Palatino Linotype" w:cs="Palatino Linotype"/>
      <w:sz w:val="17"/>
      <w:szCs w:val="17"/>
    </w:rPr>
  </w:style>
  <w:style w:type="paragraph" w:customStyle="1" w:styleId="20">
    <w:name w:val="Основной текст (2)"/>
    <w:basedOn w:val="a"/>
    <w:link w:val="2"/>
    <w:rsid w:val="00AB542D"/>
    <w:pPr>
      <w:shd w:val="clear" w:color="auto" w:fill="FFFFFF"/>
      <w:spacing w:before="420" w:after="180" w:line="267" w:lineRule="exact"/>
      <w:ind w:firstLine="380"/>
      <w:jc w:val="both"/>
    </w:pPr>
    <w:rPr>
      <w:rFonts w:ascii="Palatino Linotype" w:eastAsia="Palatino Linotype" w:hAnsi="Palatino Linotype" w:cs="Palatino Linotype"/>
      <w:b/>
      <w:bCs/>
      <w:sz w:val="15"/>
      <w:szCs w:val="15"/>
    </w:rPr>
  </w:style>
  <w:style w:type="paragraph" w:customStyle="1" w:styleId="30">
    <w:name w:val="Основной текст (3)"/>
    <w:basedOn w:val="a"/>
    <w:link w:val="3"/>
    <w:rsid w:val="00AB542D"/>
    <w:pPr>
      <w:shd w:val="clear" w:color="auto" w:fill="FFFFFF"/>
      <w:spacing w:before="180" w:line="246" w:lineRule="exact"/>
      <w:ind w:firstLine="380"/>
      <w:jc w:val="both"/>
    </w:pPr>
    <w:rPr>
      <w:rFonts w:ascii="Palatino Linotype" w:eastAsia="Palatino Linotype" w:hAnsi="Palatino Linotype" w:cs="Palatino Linotype"/>
      <w:sz w:val="13"/>
      <w:szCs w:val="13"/>
    </w:rPr>
  </w:style>
  <w:style w:type="paragraph" w:customStyle="1" w:styleId="22">
    <w:name w:val="Заголовок №2"/>
    <w:basedOn w:val="a"/>
    <w:link w:val="21"/>
    <w:rsid w:val="00AB542D"/>
    <w:pPr>
      <w:shd w:val="clear" w:color="auto" w:fill="FFFFFF"/>
      <w:spacing w:line="309" w:lineRule="exact"/>
      <w:ind w:firstLine="420"/>
      <w:jc w:val="both"/>
      <w:outlineLvl w:val="1"/>
    </w:pPr>
    <w:rPr>
      <w:rFonts w:ascii="Times New Roman" w:eastAsia="Times New Roman" w:hAnsi="Times New Roman" w:cs="Times New Roman"/>
      <w:b/>
      <w:bCs/>
      <w:sz w:val="19"/>
      <w:szCs w:val="19"/>
    </w:rPr>
  </w:style>
  <w:style w:type="paragraph" w:styleId="a7">
    <w:name w:val="header"/>
    <w:basedOn w:val="a"/>
    <w:link w:val="a8"/>
    <w:uiPriority w:val="99"/>
    <w:semiHidden/>
    <w:unhideWhenUsed/>
    <w:rsid w:val="003973BF"/>
    <w:pPr>
      <w:tabs>
        <w:tab w:val="center" w:pos="4677"/>
        <w:tab w:val="right" w:pos="9355"/>
      </w:tabs>
    </w:pPr>
  </w:style>
  <w:style w:type="character" w:customStyle="1" w:styleId="a8">
    <w:name w:val="Верхний колонтитул Знак"/>
    <w:basedOn w:val="a0"/>
    <w:link w:val="a7"/>
    <w:uiPriority w:val="99"/>
    <w:semiHidden/>
    <w:rsid w:val="003973BF"/>
    <w:rPr>
      <w:color w:val="000000"/>
    </w:rPr>
  </w:style>
  <w:style w:type="paragraph" w:styleId="a9">
    <w:name w:val="footer"/>
    <w:basedOn w:val="a"/>
    <w:link w:val="aa"/>
    <w:uiPriority w:val="99"/>
    <w:semiHidden/>
    <w:unhideWhenUsed/>
    <w:rsid w:val="003973BF"/>
    <w:pPr>
      <w:tabs>
        <w:tab w:val="center" w:pos="4677"/>
        <w:tab w:val="right" w:pos="9355"/>
      </w:tabs>
    </w:pPr>
  </w:style>
  <w:style w:type="character" w:customStyle="1" w:styleId="aa">
    <w:name w:val="Нижний колонтитул Знак"/>
    <w:basedOn w:val="a0"/>
    <w:link w:val="a9"/>
    <w:uiPriority w:val="99"/>
    <w:semiHidden/>
    <w:rsid w:val="003973BF"/>
    <w:rPr>
      <w:color w:val="000000"/>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1926</Words>
  <Characters>10981</Characters>
  <Application>Microsoft Office Word</Application>
  <DocSecurity>0</DocSecurity>
  <Lines>91</Lines>
  <Paragraphs>25</Paragraphs>
  <ScaleCrop>false</ScaleCrop>
  <Company/>
  <LinksUpToDate>false</LinksUpToDate>
  <CharactersWithSpaces>12882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Алексей</cp:lastModifiedBy>
  <cp:revision>2</cp:revision>
  <dcterms:created xsi:type="dcterms:W3CDTF">2014-02-10T12:28:00Z</dcterms:created>
  <dcterms:modified xsi:type="dcterms:W3CDTF">2014-02-10T12:28:00Z</dcterms:modified>
</cp:coreProperties>
</file>