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AE5" w:rsidRPr="007F518C" w:rsidRDefault="00BC1AE5" w:rsidP="00BC1AE5">
      <w:pPr>
        <w:shd w:val="clear" w:color="auto" w:fill="FFFFFF"/>
        <w:ind w:firstLine="567"/>
        <w:jc w:val="both"/>
        <w:outlineLvl w:val="1"/>
        <w:rPr>
          <w:b/>
          <w:bCs/>
          <w:color w:val="333333"/>
          <w:sz w:val="28"/>
          <w:szCs w:val="28"/>
        </w:rPr>
      </w:pPr>
      <w:r w:rsidRPr="007F518C">
        <w:rPr>
          <w:b/>
          <w:bCs/>
          <w:color w:val="333333"/>
          <w:sz w:val="28"/>
          <w:szCs w:val="28"/>
        </w:rPr>
        <w:t>Гончарова О.Н.</w:t>
      </w:r>
    </w:p>
    <w:p w:rsidR="00BC1AE5" w:rsidRPr="003A496F" w:rsidRDefault="00BC1AE5" w:rsidP="00BC1AE5">
      <w:pPr>
        <w:shd w:val="clear" w:color="auto" w:fill="FFFFFF"/>
        <w:ind w:firstLine="567"/>
        <w:jc w:val="both"/>
        <w:outlineLvl w:val="1"/>
        <w:rPr>
          <w:b/>
          <w:bCs/>
          <w:color w:val="333333"/>
          <w:sz w:val="28"/>
          <w:szCs w:val="28"/>
        </w:rPr>
      </w:pPr>
    </w:p>
    <w:p w:rsidR="00BC1AE5" w:rsidRPr="003A496F" w:rsidRDefault="00BC1AE5" w:rsidP="00BC1AE5">
      <w:pPr>
        <w:ind w:right="-2" w:firstLine="540"/>
        <w:jc w:val="both"/>
        <w:rPr>
          <w:b/>
          <w:color w:val="283543"/>
          <w:sz w:val="28"/>
          <w:szCs w:val="28"/>
        </w:rPr>
      </w:pPr>
      <w:r w:rsidRPr="003A496F">
        <w:rPr>
          <w:b/>
          <w:color w:val="283543"/>
          <w:sz w:val="28"/>
          <w:szCs w:val="28"/>
        </w:rPr>
        <w:t>ПРИМЕНЕНИЕ ИНТЕРАКТИВНЫХ МЕТОДОВ ОБУЧЕНИЯ В ВУЗЕ</w:t>
      </w:r>
    </w:p>
    <w:p w:rsidR="00BC1AE5" w:rsidRPr="003A496F" w:rsidRDefault="00BC1AE5" w:rsidP="00BC1AE5">
      <w:pPr>
        <w:ind w:right="-2" w:firstLine="540"/>
        <w:jc w:val="both"/>
        <w:rPr>
          <w:b/>
          <w:color w:val="283543"/>
          <w:sz w:val="28"/>
          <w:szCs w:val="28"/>
        </w:rPr>
      </w:pP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 xml:space="preserve">В последние годы широко обсуждается вопрос о качестве образования в вузах. Одним из основных путей </w:t>
      </w:r>
      <w:proofErr w:type="gramStart"/>
      <w:r w:rsidRPr="003A496F">
        <w:rPr>
          <w:color w:val="000000"/>
          <w:sz w:val="28"/>
          <w:szCs w:val="28"/>
        </w:rPr>
        <w:t>решения проблемы совершенствования подготовки студентов</w:t>
      </w:r>
      <w:proofErr w:type="gramEnd"/>
      <w:r w:rsidRPr="003A496F">
        <w:rPr>
          <w:color w:val="000000"/>
          <w:sz w:val="28"/>
          <w:szCs w:val="28"/>
        </w:rPr>
        <w:t xml:space="preserve"> в современном вузе является внедрение интерактивных методов обучения.</w:t>
      </w:r>
    </w:p>
    <w:p w:rsidR="00BC1AE5" w:rsidRPr="003A496F" w:rsidRDefault="00BC1AE5" w:rsidP="00BC1AE5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Интерактивные методы обучения являются одним из важнейших средств совершенствования профессиональной подготовки студентов в высшем учебном заведении. Преподавателю теперь недостаточно быть просто компетентным в области своей дисциплины, давая теоретические знания в аудитории. Необходимо несколько иначе подходить к современному учебному процессу.</w:t>
      </w:r>
    </w:p>
    <w:p w:rsidR="00BC1AE5" w:rsidRPr="003A496F" w:rsidRDefault="00BC1AE5" w:rsidP="00BC1AE5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Интерактивные методы («</w:t>
      </w:r>
      <w:proofErr w:type="spellStart"/>
      <w:r w:rsidRPr="003A496F">
        <w:rPr>
          <w:color w:val="000000"/>
          <w:sz w:val="28"/>
          <w:szCs w:val="28"/>
        </w:rPr>
        <w:t>Inter</w:t>
      </w:r>
      <w:proofErr w:type="spellEnd"/>
      <w:r w:rsidRPr="003A496F">
        <w:rPr>
          <w:color w:val="000000"/>
          <w:sz w:val="28"/>
          <w:szCs w:val="28"/>
        </w:rPr>
        <w:t xml:space="preserve">» - это </w:t>
      </w:r>
      <w:proofErr w:type="gramStart"/>
      <w:r w:rsidRPr="003A496F">
        <w:rPr>
          <w:color w:val="000000"/>
          <w:sz w:val="28"/>
          <w:szCs w:val="28"/>
        </w:rPr>
        <w:t>взаимный</w:t>
      </w:r>
      <w:proofErr w:type="gramEnd"/>
      <w:r w:rsidRPr="003A496F">
        <w:rPr>
          <w:color w:val="000000"/>
          <w:sz w:val="28"/>
          <w:szCs w:val="28"/>
        </w:rPr>
        <w:t>, «</w:t>
      </w:r>
      <w:proofErr w:type="spellStart"/>
      <w:r w:rsidRPr="003A496F">
        <w:rPr>
          <w:color w:val="000000"/>
          <w:sz w:val="28"/>
          <w:szCs w:val="28"/>
        </w:rPr>
        <w:t>act</w:t>
      </w:r>
      <w:proofErr w:type="spellEnd"/>
      <w:r w:rsidRPr="003A496F">
        <w:rPr>
          <w:color w:val="000000"/>
          <w:sz w:val="28"/>
          <w:szCs w:val="28"/>
        </w:rPr>
        <w:t>» - действовать) – означают взаимодействовать, находится в режиме беседы, диалога с кем-либо. Другими словами, в отличие от активных методов, интерактивные ориентированы на более широкое взаимодействие студентов не только с преподавателем, но и друг с другом и на доминирование активности обучающихся в процессе обучения.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Задачами интерактивных форм обучения являются: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3A496F">
        <w:rPr>
          <w:color w:val="000000"/>
          <w:sz w:val="28"/>
          <w:szCs w:val="28"/>
        </w:rPr>
        <w:t xml:space="preserve">·пробуждение у </w:t>
      </w:r>
      <w:proofErr w:type="gramStart"/>
      <w:r w:rsidRPr="003A496F">
        <w:rPr>
          <w:color w:val="000000"/>
          <w:sz w:val="28"/>
          <w:szCs w:val="28"/>
        </w:rPr>
        <w:t>обучающихся</w:t>
      </w:r>
      <w:proofErr w:type="gramEnd"/>
      <w:r w:rsidRPr="003A496F">
        <w:rPr>
          <w:color w:val="000000"/>
          <w:sz w:val="28"/>
          <w:szCs w:val="28"/>
        </w:rPr>
        <w:t xml:space="preserve"> интереса;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A496F">
        <w:rPr>
          <w:color w:val="000000"/>
          <w:sz w:val="28"/>
          <w:szCs w:val="28"/>
        </w:rPr>
        <w:t>эффективное усвоение учебного материала;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самостоятельный поиск учащимися путей и вариантов решения поставленной учебной задачи (выбор одного из предложенных вариантов или нахождение собственного варианта и обоснование решения);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 xml:space="preserve">·   установление воздействия между студентами </w:t>
      </w:r>
      <w:r w:rsidRPr="003A496F">
        <w:rPr>
          <w:color w:val="000000"/>
          <w:sz w:val="28"/>
          <w:szCs w:val="28"/>
        </w:rPr>
        <w:softHyphen/>
        <w:t xml:space="preserve"> – умение работать в команде, проявлять терпимость к любой точке зрения, уважать право каждого на свободу слова;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 xml:space="preserve">·  формирование у </w:t>
      </w:r>
      <w:proofErr w:type="gramStart"/>
      <w:r w:rsidRPr="003A496F">
        <w:rPr>
          <w:color w:val="000000"/>
          <w:sz w:val="28"/>
          <w:szCs w:val="28"/>
        </w:rPr>
        <w:t>обучающихся</w:t>
      </w:r>
      <w:proofErr w:type="gramEnd"/>
      <w:r w:rsidRPr="003A496F">
        <w:rPr>
          <w:color w:val="000000"/>
          <w:sz w:val="28"/>
          <w:szCs w:val="28"/>
        </w:rPr>
        <w:t xml:space="preserve"> мнения и отношения; 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 xml:space="preserve">· формирование жизненных и профессиональных навыков; </w:t>
      </w: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· выход на уровень осознанной компетентности студента.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sz w:val="28"/>
          <w:szCs w:val="28"/>
        </w:rPr>
        <w:t>Современная</w:t>
      </w:r>
      <w:r w:rsidRPr="003A496F">
        <w:rPr>
          <w:rStyle w:val="apple-converted-space"/>
          <w:sz w:val="28"/>
          <w:szCs w:val="28"/>
        </w:rPr>
        <w:t> </w:t>
      </w:r>
      <w:hyperlink r:id="rId4" w:tooltip="Педагогика" w:history="1">
        <w:r w:rsidRPr="005A4198">
          <w:rPr>
            <w:rStyle w:val="a4"/>
            <w:sz w:val="28"/>
            <w:szCs w:val="28"/>
          </w:rPr>
          <w:t>педагогика</w:t>
        </w:r>
      </w:hyperlink>
      <w:r w:rsidRPr="005A4198">
        <w:rPr>
          <w:rStyle w:val="apple-converted-space"/>
          <w:sz w:val="28"/>
          <w:szCs w:val="28"/>
          <w:u w:val="single"/>
        </w:rPr>
        <w:t> </w:t>
      </w:r>
      <w:r w:rsidRPr="003A496F">
        <w:rPr>
          <w:color w:val="000000"/>
          <w:sz w:val="28"/>
          <w:szCs w:val="28"/>
        </w:rPr>
        <w:t xml:space="preserve">богата целым арсеналом интерактивных методов, среди которых можно выделить </w:t>
      </w:r>
      <w:proofErr w:type="gramStart"/>
      <w:r w:rsidRPr="003A496F">
        <w:rPr>
          <w:color w:val="000000"/>
          <w:sz w:val="28"/>
          <w:szCs w:val="28"/>
        </w:rPr>
        <w:t>следующие</w:t>
      </w:r>
      <w:proofErr w:type="gramEnd"/>
      <w:r w:rsidRPr="003A496F">
        <w:rPr>
          <w:color w:val="000000"/>
          <w:sz w:val="28"/>
          <w:szCs w:val="28"/>
        </w:rPr>
        <w:t>: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творческие задания, работа в малых группах;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</w:t>
      </w:r>
      <w:r w:rsidRPr="003A496F">
        <w:rPr>
          <w:rStyle w:val="apple-converted-space"/>
          <w:color w:val="000000"/>
          <w:sz w:val="28"/>
          <w:szCs w:val="28"/>
        </w:rPr>
        <w:t> </w:t>
      </w:r>
      <w:hyperlink r:id="rId5" w:tooltip="Игровое обучение" w:history="1">
        <w:r w:rsidRPr="005A4198">
          <w:rPr>
            <w:rStyle w:val="a4"/>
            <w:sz w:val="28"/>
            <w:szCs w:val="28"/>
          </w:rPr>
          <w:t>обучающие игры</w:t>
        </w:r>
      </w:hyperlink>
      <w:r w:rsidRPr="003A496F">
        <w:rPr>
          <w:rStyle w:val="apple-converted-space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>(ролевые игры, имитации, деловые игры);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использование общественных ресурсов (приглашение специалиста, экскурсии);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социальные проекты;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proofErr w:type="gramStart"/>
      <w:r w:rsidRPr="003A496F">
        <w:rPr>
          <w:color w:val="000000"/>
          <w:sz w:val="28"/>
          <w:szCs w:val="28"/>
        </w:rPr>
        <w:t>- интерактивная лекция, работа с наглядными пособиями, видео- и аудиоматериалами, «студент в роли преподавателя», «каждый учит каждого», мозаика (ажурная пила), использование вопросов, Сократический диалог);</w:t>
      </w:r>
      <w:proofErr w:type="gramEnd"/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proofErr w:type="gramStart"/>
      <w:r w:rsidRPr="003A496F">
        <w:rPr>
          <w:color w:val="000000"/>
          <w:sz w:val="28"/>
          <w:szCs w:val="28"/>
        </w:rPr>
        <w:t xml:space="preserve">- обсуждение сложных и дискуссионных вопросов и проблем («Займи позицию (шкала мнений)», </w:t>
      </w:r>
      <w:proofErr w:type="spellStart"/>
      <w:r w:rsidRPr="003A496F">
        <w:rPr>
          <w:color w:val="000000"/>
          <w:sz w:val="28"/>
          <w:szCs w:val="28"/>
        </w:rPr>
        <w:t>ПОПС-формула</w:t>
      </w:r>
      <w:proofErr w:type="spellEnd"/>
      <w:r w:rsidRPr="003A496F">
        <w:rPr>
          <w:color w:val="000000"/>
          <w:sz w:val="28"/>
          <w:szCs w:val="28"/>
        </w:rPr>
        <w:t>, проективные техники, «Один – вдвоем – все вместе», «Смени позицию», «Карусель», «Дискуссия в стиле телевизионного ток-шоу», дебаты, симпозиум, круглый стол);</w:t>
      </w:r>
      <w:proofErr w:type="gramEnd"/>
    </w:p>
    <w:p w:rsidR="00BC1AE5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lastRenderedPageBreak/>
        <w:t xml:space="preserve"> - метод проектов;</w:t>
      </w:r>
    </w:p>
    <w:p w:rsidR="00BC1AE5" w:rsidRPr="007F518C" w:rsidRDefault="00BC1AE5" w:rsidP="00BC1AE5">
      <w:pPr>
        <w:pStyle w:val="8"/>
        <w:rPr>
          <w:b/>
          <w:iCs/>
          <w:sz w:val="24"/>
          <w:u w:val="single"/>
        </w:rPr>
      </w:pPr>
      <w:r>
        <w:rPr>
          <w:color w:val="000000"/>
          <w:szCs w:val="28"/>
        </w:rPr>
        <w:br w:type="page"/>
      </w:r>
      <w:r w:rsidRPr="007F518C">
        <w:rPr>
          <w:b/>
          <w:sz w:val="24"/>
          <w:u w:val="single"/>
        </w:rPr>
        <w:lastRenderedPageBreak/>
        <w:t>Секція:</w:t>
      </w:r>
      <w:r w:rsidRPr="007F518C">
        <w:rPr>
          <w:b/>
          <w:i w:val="0"/>
          <w:sz w:val="24"/>
          <w:u w:val="single"/>
        </w:rPr>
        <w:t xml:space="preserve"> </w:t>
      </w:r>
      <w:r w:rsidRPr="007F518C">
        <w:rPr>
          <w:b/>
          <w:iCs/>
          <w:sz w:val="24"/>
          <w:u w:val="single"/>
        </w:rPr>
        <w:t>Технологій та дизайну</w:t>
      </w:r>
    </w:p>
    <w:p w:rsidR="00BC1AE5" w:rsidRPr="007F518C" w:rsidRDefault="00BC1AE5" w:rsidP="00BC1AE5">
      <w:pPr>
        <w:ind w:firstLine="709"/>
        <w:jc w:val="both"/>
        <w:outlineLvl w:val="0"/>
        <w:rPr>
          <w:b/>
          <w:i/>
          <w:lang w:val="uk-UA"/>
        </w:rPr>
      </w:pPr>
    </w:p>
    <w:p w:rsidR="00BC1AE5" w:rsidRPr="003A496F" w:rsidRDefault="00BC1AE5" w:rsidP="00BC1AE5">
      <w:pPr>
        <w:pStyle w:val="a3"/>
        <w:tabs>
          <w:tab w:val="left" w:pos="1560"/>
        </w:tabs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 исследовательский метод;</w:t>
      </w:r>
    </w:p>
    <w:p w:rsidR="00BC1AE5" w:rsidRPr="005A4198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 xml:space="preserve">- разрешение проблем, </w:t>
      </w:r>
      <w:proofErr w:type="spellStart"/>
      <w:r w:rsidRPr="005A4198">
        <w:rPr>
          <w:color w:val="000000"/>
          <w:sz w:val="28"/>
          <w:szCs w:val="28"/>
        </w:rPr>
        <w:t>case-study</w:t>
      </w:r>
      <w:proofErr w:type="spellEnd"/>
      <w:r w:rsidRPr="005A4198">
        <w:rPr>
          <w:color w:val="000000"/>
          <w:sz w:val="28"/>
          <w:szCs w:val="28"/>
          <w:u w:val="single"/>
        </w:rPr>
        <w:t xml:space="preserve"> </w:t>
      </w:r>
      <w:r w:rsidRPr="005A4198">
        <w:rPr>
          <w:color w:val="000000"/>
          <w:sz w:val="28"/>
          <w:szCs w:val="28"/>
        </w:rPr>
        <w:t xml:space="preserve">- анализ определенных </w:t>
      </w:r>
      <w:r w:rsidRPr="005A4198">
        <w:rPr>
          <w:sz w:val="28"/>
          <w:szCs w:val="28"/>
        </w:rPr>
        <w:t>ситуаций (</w:t>
      </w:r>
      <w:hyperlink r:id="rId6" w:tooltip="Метод ветвей и границ" w:history="1">
        <w:r w:rsidRPr="005A4198">
          <w:rPr>
            <w:rStyle w:val="a4"/>
            <w:sz w:val="28"/>
            <w:szCs w:val="28"/>
          </w:rPr>
          <w:t>«Дерево решений»</w:t>
        </w:r>
      </w:hyperlink>
      <w:r w:rsidRPr="005A4198">
        <w:rPr>
          <w:sz w:val="28"/>
          <w:szCs w:val="28"/>
        </w:rPr>
        <w:t>,</w:t>
      </w:r>
      <w:hyperlink r:id="rId7" w:tooltip="Мозговой штурм" w:history="1">
        <w:r w:rsidRPr="005A4198">
          <w:rPr>
            <w:rStyle w:val="a4"/>
            <w:sz w:val="28"/>
            <w:szCs w:val="28"/>
          </w:rPr>
          <w:t>«Мозговой штурм»</w:t>
        </w:r>
      </w:hyperlink>
      <w:r w:rsidRPr="005A4198">
        <w:rPr>
          <w:sz w:val="28"/>
          <w:szCs w:val="28"/>
        </w:rPr>
        <w:t xml:space="preserve">, </w:t>
      </w:r>
      <w:r w:rsidRPr="005A4198">
        <w:rPr>
          <w:color w:val="000000"/>
          <w:sz w:val="28"/>
          <w:szCs w:val="28"/>
        </w:rPr>
        <w:t>«</w:t>
      </w:r>
      <w:proofErr w:type="spellStart"/>
      <w:r w:rsidRPr="005A4198">
        <w:rPr>
          <w:color w:val="000000"/>
          <w:sz w:val="28"/>
          <w:szCs w:val="28"/>
        </w:rPr>
        <w:t>Брейнсторм</w:t>
      </w:r>
      <w:proofErr w:type="spellEnd"/>
      <w:r w:rsidRPr="005A4198">
        <w:rPr>
          <w:color w:val="000000"/>
          <w:sz w:val="28"/>
          <w:szCs w:val="28"/>
        </w:rPr>
        <w:t>», «Анализ казусов», «Переговоры и медиация», «Лестницы и змейки»).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Наиболее приемлемыми методами формирования основных компетенций являются</w:t>
      </w:r>
      <w:r w:rsidRPr="003A496F">
        <w:rPr>
          <w:rStyle w:val="apple-converted-space"/>
          <w:color w:val="000000"/>
          <w:sz w:val="28"/>
          <w:szCs w:val="28"/>
        </w:rPr>
        <w:t> </w:t>
      </w:r>
      <w:r w:rsidRPr="003A496F">
        <w:rPr>
          <w:i/>
          <w:iCs/>
          <w:color w:val="000000"/>
          <w:sz w:val="28"/>
          <w:szCs w:val="28"/>
        </w:rPr>
        <w:t>метод проектов</w:t>
      </w:r>
      <w:r w:rsidRPr="003A496F">
        <w:rPr>
          <w:rStyle w:val="apple-converted-space"/>
          <w:color w:val="000000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>и  </w:t>
      </w:r>
      <w:r w:rsidRPr="003A496F">
        <w:rPr>
          <w:i/>
          <w:iCs/>
          <w:color w:val="000000"/>
          <w:sz w:val="28"/>
          <w:szCs w:val="28"/>
        </w:rPr>
        <w:t>исследовательский метод.</w:t>
      </w:r>
      <w:r w:rsidRPr="003A49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 xml:space="preserve">Первый метод способствует развитию познавательных навыков студентов, умения самостоятельно мыслить, выявлять и решать проблемы, ориентироваться в информационном пространстве, прогнозировать и оценивать результаты собственной деятельности. Второй метод дает возможность понять ход научного исследования, различной трактовки полученных данных и нахождения правильной, соответствующей реальности, точки зрения. 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Применение этих методов позволяет: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·</w:t>
      </w:r>
      <w:r>
        <w:rPr>
          <w:color w:val="000000"/>
          <w:sz w:val="28"/>
          <w:szCs w:val="28"/>
        </w:rPr>
        <w:t>-</w:t>
      </w:r>
      <w:r w:rsidRPr="003A496F">
        <w:rPr>
          <w:color w:val="000000"/>
          <w:sz w:val="28"/>
          <w:szCs w:val="28"/>
        </w:rPr>
        <w:t>активизировать и повысить качество процесса обучения;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·- </w:t>
      </w:r>
      <w:r w:rsidRPr="003A496F">
        <w:rPr>
          <w:color w:val="000000"/>
          <w:sz w:val="28"/>
          <w:szCs w:val="28"/>
        </w:rPr>
        <w:t xml:space="preserve">сформировать высокий уровень знаний, умений и практических навыков использования информационных технологий  </w:t>
      </w:r>
      <w:proofErr w:type="gramStart"/>
      <w:r w:rsidRPr="003A496F">
        <w:rPr>
          <w:color w:val="000000"/>
          <w:sz w:val="28"/>
          <w:szCs w:val="28"/>
        </w:rPr>
        <w:t>обучаемыми</w:t>
      </w:r>
      <w:proofErr w:type="gramEnd"/>
      <w:r w:rsidRPr="003A496F">
        <w:rPr>
          <w:color w:val="000000"/>
          <w:sz w:val="28"/>
          <w:szCs w:val="28"/>
        </w:rPr>
        <w:t>;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·</w:t>
      </w:r>
      <w:r>
        <w:rPr>
          <w:color w:val="000000"/>
          <w:sz w:val="28"/>
          <w:szCs w:val="28"/>
        </w:rPr>
        <w:t xml:space="preserve">- </w:t>
      </w:r>
      <w:r w:rsidRPr="003A496F">
        <w:rPr>
          <w:color w:val="000000"/>
          <w:sz w:val="28"/>
          <w:szCs w:val="28"/>
        </w:rPr>
        <w:t>создать и обеспечить доступ для студентов и преподавателей к информационным образовательным ресурсам;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·</w:t>
      </w:r>
      <w:r>
        <w:rPr>
          <w:color w:val="000000"/>
          <w:sz w:val="28"/>
          <w:szCs w:val="28"/>
        </w:rPr>
        <w:t>-</w:t>
      </w:r>
      <w:r w:rsidRPr="003A496F">
        <w:rPr>
          <w:rStyle w:val="apple-converted-space"/>
          <w:color w:val="000000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 xml:space="preserve">применять индивидуальный подход к </w:t>
      </w:r>
      <w:proofErr w:type="gramStart"/>
      <w:r w:rsidRPr="003A496F">
        <w:rPr>
          <w:color w:val="000000"/>
          <w:sz w:val="28"/>
          <w:szCs w:val="28"/>
        </w:rPr>
        <w:t>обучаемым</w:t>
      </w:r>
      <w:proofErr w:type="gramEnd"/>
      <w:r w:rsidRPr="003A496F">
        <w:rPr>
          <w:color w:val="000000"/>
          <w:sz w:val="28"/>
          <w:szCs w:val="28"/>
        </w:rPr>
        <w:t>;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·-</w:t>
      </w:r>
      <w:r w:rsidRPr="003A496F">
        <w:rPr>
          <w:rStyle w:val="apple-converted-space"/>
          <w:color w:val="000000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>расширить возможности самостоятельной работы студентов;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·</w:t>
      </w:r>
      <w:r>
        <w:rPr>
          <w:color w:val="000000"/>
          <w:sz w:val="28"/>
          <w:szCs w:val="28"/>
        </w:rPr>
        <w:t>-</w:t>
      </w:r>
      <w:r w:rsidRPr="003A496F">
        <w:rPr>
          <w:rStyle w:val="apple-converted-space"/>
          <w:color w:val="000000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>использовать современные способы контроля знаний;</w:t>
      </w:r>
    </w:p>
    <w:p w:rsidR="00BC1AE5" w:rsidRPr="003A496F" w:rsidRDefault="00BC1AE5" w:rsidP="00BC1AE5">
      <w:pPr>
        <w:pStyle w:val="a3"/>
        <w:spacing w:before="0" w:beforeAutospacing="0" w:after="0" w:afterAutospacing="0" w:line="300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·-</w:t>
      </w:r>
      <w:r w:rsidRPr="003A496F">
        <w:rPr>
          <w:rStyle w:val="apple-converted-space"/>
          <w:color w:val="000000"/>
          <w:sz w:val="28"/>
          <w:szCs w:val="28"/>
        </w:rPr>
        <w:t> </w:t>
      </w:r>
      <w:r w:rsidRPr="003A496F">
        <w:rPr>
          <w:color w:val="000000"/>
          <w:sz w:val="28"/>
          <w:szCs w:val="28"/>
        </w:rPr>
        <w:t>моделировать реальные процессы и т.д.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Интерактивные методы обучения помогут решить следующие проблемы: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 xml:space="preserve">- формирование у </w:t>
      </w:r>
      <w:proofErr w:type="gramStart"/>
      <w:r w:rsidRPr="003A496F">
        <w:rPr>
          <w:color w:val="000000"/>
          <w:sz w:val="28"/>
          <w:szCs w:val="28"/>
        </w:rPr>
        <w:t>обучающихся</w:t>
      </w:r>
      <w:proofErr w:type="gramEnd"/>
      <w:r w:rsidRPr="003A496F">
        <w:rPr>
          <w:color w:val="000000"/>
          <w:sz w:val="28"/>
          <w:szCs w:val="28"/>
        </w:rPr>
        <w:t xml:space="preserve"> интереса к дисциплине;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оптимальное усвоение рабочего материала;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развитие интеллектуальной самостоятельности, поскольку студентам необходимо индивидуально искать пути и варианты решения проблемы;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обучение работе в команде, терпимости к чужой точке зрения;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обучение уважению права каждого на собственное мнение, его достоинства;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установление взаимодействия между учащимися;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формирование у студентов мнений, отношений, профессиональных и жизненных навыков.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Существуют принципы работы на интерактивном занятии: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занятие – не лекция, а общая работа;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суммарный опыт группы больше опыта преподавателя;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все участники равны независимо от возраста, социального статуса, опыта, места работы;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каждый участник имеет право на собственное мнение по любому вопросу;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нет места прямой критике личности (подвергнуться критике может только идея);</w:t>
      </w:r>
    </w:p>
    <w:p w:rsidR="00BC1AE5" w:rsidRPr="003A496F" w:rsidRDefault="00BC1AE5" w:rsidP="00BC1AE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A496F">
        <w:rPr>
          <w:color w:val="000000"/>
          <w:sz w:val="28"/>
          <w:szCs w:val="28"/>
        </w:rPr>
        <w:t>- все сказанное на занятии – не руководство к действию, а информация к размышлению.</w:t>
      </w:r>
    </w:p>
    <w:p w:rsidR="00BC1AE5" w:rsidRPr="007F518C" w:rsidRDefault="00BC1AE5" w:rsidP="00BC1AE5">
      <w:pPr>
        <w:ind w:firstLine="540"/>
        <w:jc w:val="both"/>
        <w:rPr>
          <w:b/>
          <w:iCs/>
          <w:u w:val="single"/>
        </w:rPr>
      </w:pPr>
      <w:r w:rsidRPr="003A496F">
        <w:rPr>
          <w:color w:val="000000"/>
          <w:sz w:val="28"/>
          <w:szCs w:val="28"/>
          <w:shd w:val="clear" w:color="auto" w:fill="FFFFFF"/>
        </w:rPr>
        <w:lastRenderedPageBreak/>
        <w:t xml:space="preserve">Таким образом, внедрение интерактивных методов обучения – одно из важнейших направлений совершенствования подготовки студентов в современном вузе и обязательное условие эффективной реализации </w:t>
      </w:r>
      <w:proofErr w:type="spellStart"/>
      <w:r w:rsidRPr="003A496F">
        <w:rPr>
          <w:color w:val="000000"/>
          <w:sz w:val="28"/>
          <w:szCs w:val="28"/>
          <w:shd w:val="clear" w:color="auto" w:fill="FFFFFF"/>
        </w:rPr>
        <w:t>компетентностного</w:t>
      </w:r>
      <w:proofErr w:type="spellEnd"/>
      <w:r w:rsidRPr="003A496F">
        <w:rPr>
          <w:color w:val="000000"/>
          <w:sz w:val="28"/>
          <w:szCs w:val="28"/>
          <w:shd w:val="clear" w:color="auto" w:fill="FFFFFF"/>
        </w:rPr>
        <w:t xml:space="preserve"> подхода.</w:t>
      </w:r>
    </w:p>
    <w:sectPr w:rsidR="00BC1AE5" w:rsidRPr="007F518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C1AE5"/>
    <w:rsid w:val="0007502A"/>
    <w:rsid w:val="00BC1AE5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BC1AE5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BC1AE5"/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paragraph" w:styleId="a3">
    <w:name w:val="Normal (Web)"/>
    <w:basedOn w:val="a"/>
    <w:rsid w:val="00BC1AE5"/>
    <w:pPr>
      <w:spacing w:before="100" w:beforeAutospacing="1" w:after="100" w:afterAutospacing="1"/>
    </w:pPr>
  </w:style>
  <w:style w:type="character" w:styleId="a4">
    <w:name w:val="Hyperlink"/>
    <w:rsid w:val="00BC1AE5"/>
    <w:rPr>
      <w:color w:val="0000FF"/>
      <w:u w:val="single"/>
    </w:rPr>
  </w:style>
  <w:style w:type="character" w:customStyle="1" w:styleId="apple-converted-space">
    <w:name w:val="apple-converted-space"/>
    <w:rsid w:val="00BC1A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.wikipedia.org/wiki/%D0%9C%D0%BE%D0%B7%D0%B3%D0%BE%D0%B2%D0%BE%D0%B9_%D1%88%D1%82%D1%83%D1%80%D0%B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C%D0%B5%D1%82%D0%BE%D0%B4_%D0%B2%D0%B5%D1%82%D0%B2%D0%B5%D0%B9_%D0%B8_%D0%B3%D1%80%D0%B0%D0%BD%D0%B8%D1%86" TargetMode="External"/><Relationship Id="rId5" Type="http://schemas.openxmlformats.org/officeDocument/2006/relationships/hyperlink" Target="http://ru.wikipedia.org/wiki/%D0%98%D0%B3%D1%80%D0%BE%D0%B2%D0%BE%D0%B5_%D0%BE%D0%B1%D1%83%D1%87%D0%B5%D0%BD%D0%B8%D0%B5" TargetMode="External"/><Relationship Id="rId4" Type="http://schemas.openxmlformats.org/officeDocument/2006/relationships/hyperlink" Target="http://ru.wikipedia.org/wiki/%D0%9F%D0%B5%D0%B4%D0%B0%D0%B3%D0%BE%D0%B3%D0%B8%D0%BA%D0%B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3556</Words>
  <Characters>2027</Characters>
  <Application>Microsoft Office Word</Application>
  <DocSecurity>0</DocSecurity>
  <Lines>16</Lines>
  <Paragraphs>11</Paragraphs>
  <ScaleCrop>false</ScaleCrop>
  <Company/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2014-09-04T12:02:00Z</dcterms:created>
  <dcterms:modified xsi:type="dcterms:W3CDTF">2014-09-04T12:03:00Z</dcterms:modified>
</cp:coreProperties>
</file>