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>Особливості психологічних уявлень про харизматичного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 xml:space="preserve">лідера в </w:t>
      </w:r>
      <w:proofErr w:type="gramStart"/>
      <w:r>
        <w:rPr>
          <w:rFonts w:ascii="TimesNewRomanPS-BoldMT" w:hAnsi="TimesNewRomanPS-BoldMT" w:cs="TimesNewRomanPS-BoldMT"/>
          <w:b/>
          <w:bCs/>
          <w:sz w:val="36"/>
          <w:szCs w:val="36"/>
        </w:rPr>
        <w:t>св</w:t>
      </w:r>
      <w:proofErr w:type="gramEnd"/>
      <w:r>
        <w:rPr>
          <w:rFonts w:ascii="TimesNewRomanPS-BoldMT" w:hAnsi="TimesNewRomanPS-BoldMT" w:cs="TimesNewRomanPS-BoldMT"/>
          <w:b/>
          <w:bCs/>
          <w:sz w:val="36"/>
          <w:szCs w:val="36"/>
        </w:rPr>
        <w:t>ідомості студентської молоді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Москаленко В.В., Примакова Л.Є.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Аннотация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Проанализованы методолого-теоретические подходы к исследованию харизматического лидерства.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Обнаружена взаимосвязь между понятиями «лидер» и «харизматический лидер» в восприятии студенческой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молодежи. Выявлены отличия в восприятии студенческой молодежью между понятиями «лидер» и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«харизматический лидер» в зависимости от политико-идеологических ориентаций и от пола. Описан образ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харизматического лидера в сознании студенческой молодежи. Сделан вывод о психологической близости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понятий «лидер» та «харизматический лидер» в сознании студенческой молодежи.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Ключевые слова</w:t>
      </w:r>
      <w:r>
        <w:rPr>
          <w:rFonts w:ascii="TimesNewRomanPSMT" w:hAnsi="TimesNewRomanPSMT" w:cs="TimesNewRomanPSMT"/>
          <w:sz w:val="20"/>
          <w:szCs w:val="20"/>
        </w:rPr>
        <w:t>: лидер, харизматический лидер, студенческая молодежь, образ.</w:t>
      </w:r>
    </w:p>
    <w:p w:rsidR="0090122B" w:rsidRP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</w:pPr>
      <w:r w:rsidRPr="0090122B"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  <w:t>Annotation</w:t>
      </w:r>
    </w:p>
    <w:p w:rsidR="0090122B" w:rsidRP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90122B">
        <w:rPr>
          <w:rFonts w:ascii="TimesNewRomanPS-BoldMT" w:hAnsi="TimesNewRomanPS-BoldMT" w:cs="TimesNewRomanPS-BoldMT"/>
          <w:b/>
          <w:bCs/>
          <w:lang w:val="en-US"/>
        </w:rPr>
        <w:t>Peculiarities of the psychological ideas of a charismatic leader in the consciousness of the student</w:t>
      </w:r>
    </w:p>
    <w:p w:rsidR="0090122B" w:rsidRP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proofErr w:type="gramStart"/>
      <w:r w:rsidRPr="0090122B">
        <w:rPr>
          <w:rFonts w:ascii="TimesNewRomanPS-BoldMT" w:hAnsi="TimesNewRomanPS-BoldMT" w:cs="TimesNewRomanPS-BoldMT"/>
          <w:b/>
          <w:bCs/>
          <w:lang w:val="en-US"/>
        </w:rPr>
        <w:t>youth</w:t>
      </w:r>
      <w:proofErr w:type="gramEnd"/>
    </w:p>
    <w:p w:rsidR="0090122B" w:rsidRP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90122B">
        <w:rPr>
          <w:rFonts w:ascii="TimesNewRomanPSMT" w:hAnsi="TimesNewRomanPSMT" w:cs="TimesNewRomanPSMT"/>
          <w:sz w:val="20"/>
          <w:szCs w:val="20"/>
          <w:lang w:val="en-US"/>
        </w:rPr>
        <w:t>Methodological and theoretical methods of studying the charismatic leader have been analyzed. The</w:t>
      </w:r>
    </w:p>
    <w:p w:rsidR="0090122B" w:rsidRP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90122B">
        <w:rPr>
          <w:rFonts w:ascii="TimesNewRomanPSMT" w:hAnsi="TimesNewRomanPSMT" w:cs="TimesNewRomanPSMT"/>
          <w:sz w:val="20"/>
          <w:szCs w:val="20"/>
          <w:lang w:val="en-US"/>
        </w:rPr>
        <w:t>interconnection</w:t>
      </w:r>
      <w:proofErr w:type="gramEnd"/>
      <w:r w:rsidRPr="0090122B">
        <w:rPr>
          <w:rFonts w:ascii="TimesNewRomanPSMT" w:hAnsi="TimesNewRomanPSMT" w:cs="TimesNewRomanPSMT"/>
          <w:sz w:val="20"/>
          <w:szCs w:val="20"/>
          <w:lang w:val="en-US"/>
        </w:rPr>
        <w:t xml:space="preserve"> between the ''leader'' and the ''charismatic leader ''conceptions in the student youth perception has</w:t>
      </w:r>
    </w:p>
    <w:p w:rsidR="0090122B" w:rsidRP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90122B">
        <w:rPr>
          <w:rFonts w:ascii="TimesNewRomanPSMT" w:hAnsi="TimesNewRomanPSMT" w:cs="TimesNewRomanPSMT"/>
          <w:sz w:val="20"/>
          <w:szCs w:val="20"/>
          <w:lang w:val="en-US"/>
        </w:rPr>
        <w:t>been</w:t>
      </w:r>
      <w:proofErr w:type="gramEnd"/>
      <w:r w:rsidRPr="0090122B">
        <w:rPr>
          <w:rFonts w:ascii="TimesNewRomanPSMT" w:hAnsi="TimesNewRomanPSMT" w:cs="TimesNewRomanPSMT"/>
          <w:sz w:val="20"/>
          <w:szCs w:val="20"/>
          <w:lang w:val="en-US"/>
        </w:rPr>
        <w:t xml:space="preserve"> detected. The differences between the student youth perception of the ''leader'' and the ''charismatic leader''</w:t>
      </w:r>
    </w:p>
    <w:p w:rsidR="0090122B" w:rsidRP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90122B">
        <w:rPr>
          <w:rFonts w:ascii="TimesNewRomanPSMT" w:hAnsi="TimesNewRomanPSMT" w:cs="TimesNewRomanPSMT"/>
          <w:sz w:val="20"/>
          <w:szCs w:val="20"/>
          <w:lang w:val="en-US"/>
        </w:rPr>
        <w:t>conceptions</w:t>
      </w:r>
      <w:proofErr w:type="gramEnd"/>
      <w:r w:rsidRPr="0090122B">
        <w:rPr>
          <w:rFonts w:ascii="TimesNewRomanPSMT" w:hAnsi="TimesNewRomanPSMT" w:cs="TimesNewRomanPSMT"/>
          <w:sz w:val="20"/>
          <w:szCs w:val="20"/>
          <w:lang w:val="en-US"/>
        </w:rPr>
        <w:t xml:space="preserve"> depending on the political and ideological orientations have been recognized. The psychological</w:t>
      </w:r>
    </w:p>
    <w:p w:rsidR="0090122B" w:rsidRP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90122B">
        <w:rPr>
          <w:rFonts w:ascii="TimesNewRomanPSMT" w:hAnsi="TimesNewRomanPSMT" w:cs="TimesNewRomanPSMT"/>
          <w:sz w:val="20"/>
          <w:szCs w:val="20"/>
          <w:lang w:val="en-US"/>
        </w:rPr>
        <w:t>characteristics</w:t>
      </w:r>
      <w:proofErr w:type="gramEnd"/>
      <w:r w:rsidRPr="0090122B">
        <w:rPr>
          <w:rFonts w:ascii="TimesNewRomanPSMT" w:hAnsi="TimesNewRomanPSMT" w:cs="TimesNewRomanPSMT"/>
          <w:sz w:val="20"/>
          <w:szCs w:val="20"/>
          <w:lang w:val="en-US"/>
        </w:rPr>
        <w:t xml:space="preserve"> of viewing the charismatic leader in the student youth consciousness have been displayed. The</w:t>
      </w:r>
    </w:p>
    <w:p w:rsidR="0090122B" w:rsidRP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90122B">
        <w:rPr>
          <w:rFonts w:ascii="TimesNewRomanPSMT" w:hAnsi="TimesNewRomanPSMT" w:cs="TimesNewRomanPSMT"/>
          <w:sz w:val="20"/>
          <w:szCs w:val="20"/>
          <w:lang w:val="en-US"/>
        </w:rPr>
        <w:t>conclusion</w:t>
      </w:r>
      <w:proofErr w:type="gramEnd"/>
      <w:r w:rsidRPr="0090122B">
        <w:rPr>
          <w:rFonts w:ascii="TimesNewRomanPSMT" w:hAnsi="TimesNewRomanPSMT" w:cs="TimesNewRomanPSMT"/>
          <w:sz w:val="20"/>
          <w:szCs w:val="20"/>
          <w:lang w:val="en-US"/>
        </w:rPr>
        <w:t xml:space="preserve"> has been made that the ''leader'' and the ''charismatic leader’’ conceptions are psychologically similar in</w:t>
      </w:r>
    </w:p>
    <w:p w:rsidR="0090122B" w:rsidRP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90122B">
        <w:rPr>
          <w:rFonts w:ascii="TimesNewRomanPSMT" w:hAnsi="TimesNewRomanPSMT" w:cs="TimesNewRomanPSMT"/>
          <w:sz w:val="20"/>
          <w:szCs w:val="20"/>
          <w:lang w:val="en-US"/>
        </w:rPr>
        <w:t>the</w:t>
      </w:r>
      <w:proofErr w:type="gramEnd"/>
      <w:r w:rsidRPr="0090122B">
        <w:rPr>
          <w:rFonts w:ascii="TimesNewRomanPSMT" w:hAnsi="TimesNewRomanPSMT" w:cs="TimesNewRomanPSMT"/>
          <w:sz w:val="20"/>
          <w:szCs w:val="20"/>
          <w:lang w:val="en-US"/>
        </w:rPr>
        <w:t xml:space="preserve"> consciousness of the student youth.</w:t>
      </w:r>
    </w:p>
    <w:p w:rsidR="0090122B" w:rsidRP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90122B">
        <w:rPr>
          <w:rFonts w:ascii="TimesNewRomanPS-BoldMT" w:hAnsi="TimesNewRomanPS-BoldMT" w:cs="TimesNewRomanPS-BoldMT"/>
          <w:b/>
          <w:bCs/>
          <w:sz w:val="20"/>
          <w:szCs w:val="20"/>
          <w:lang w:val="en-US"/>
        </w:rPr>
        <w:t>Keyswords</w:t>
      </w:r>
      <w:r w:rsidRPr="0090122B">
        <w:rPr>
          <w:rFonts w:ascii="TimesNewRomanPSMT" w:hAnsi="TimesNewRomanPSMT" w:cs="TimesNewRomanPSMT"/>
          <w:sz w:val="20"/>
          <w:szCs w:val="20"/>
          <w:lang w:val="en-US"/>
        </w:rPr>
        <w:t>: leader, charismatic leader, the student youth, and image.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</w:rPr>
        <w:sectPr w:rsidR="0090122B" w:rsidSect="00286C25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-BoldMT" w:hAnsi="TimesNewRomanPS-BoldMT" w:cs="TimesNewRomanPS-BoldMT"/>
          <w:b/>
          <w:bCs/>
        </w:rPr>
        <w:lastRenderedPageBreak/>
        <w:t xml:space="preserve">Постановка проблеми. </w:t>
      </w:r>
      <w:r>
        <w:rPr>
          <w:rFonts w:ascii="TimesNewRomanPSMT" w:hAnsi="TimesNewRomanPSMT" w:cs="TimesNewRomanPSMT"/>
        </w:rPr>
        <w:t>Поняття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харизматичного лідера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  <w:r>
        <w:rPr>
          <w:rFonts w:ascii="TimesNewRomanPSMT" w:hAnsi="TimesNewRomanPSMT" w:cs="TimesNewRomanPSMT"/>
        </w:rPr>
        <w:t xml:space="preserve"> психології не нове,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особливо в сучасній політичній психології.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Політична харизма – одна з тих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психологічних категорій, дискусії </w:t>
      </w:r>
      <w:proofErr w:type="gramStart"/>
      <w:r>
        <w:rPr>
          <w:rFonts w:ascii="TimesNewRomanPSMT" w:hAnsi="TimesNewRomanPSMT" w:cs="TimesNewRomanPSMT"/>
        </w:rPr>
        <w:t>про</w:t>
      </w:r>
      <w:proofErr w:type="gramEnd"/>
      <w:r>
        <w:rPr>
          <w:rFonts w:ascii="TimesNewRomanPSMT" w:hAnsi="TimesNewRomanPSMT" w:cs="TimesNewRomanPSMT"/>
        </w:rPr>
        <w:t xml:space="preserve"> яку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ведуться практично постійно. В яких можна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зустріти </w:t>
      </w:r>
      <w:proofErr w:type="gramStart"/>
      <w:r>
        <w:rPr>
          <w:rFonts w:ascii="TimesNewRomanPSMT" w:hAnsi="TimesNewRomanPSMT" w:cs="TimesNewRomanPSMT"/>
        </w:rPr>
        <w:t>р</w:t>
      </w:r>
      <w:proofErr w:type="gramEnd"/>
      <w:r>
        <w:rPr>
          <w:rFonts w:ascii="TimesNewRomanPSMT" w:hAnsi="TimesNewRomanPSMT" w:cs="TimesNewRomanPSMT"/>
        </w:rPr>
        <w:t>ізнополюсні точки зору щодо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ґенези вивчаємого феномену та критерії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відбору особистісних характеристик. Одни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говорять про неадекватність та недоцільність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використання терміну, інші широко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використовують в </w:t>
      </w:r>
      <w:proofErr w:type="gramStart"/>
      <w:r>
        <w:rPr>
          <w:rFonts w:ascii="TimesNewRomanPSMT" w:hAnsi="TimesNewRomanPSMT" w:cs="TimesNewRomanPSMT"/>
        </w:rPr>
        <w:t>досл</w:t>
      </w:r>
      <w:proofErr w:type="gramEnd"/>
      <w:r>
        <w:rPr>
          <w:rFonts w:ascii="TimesNewRomanPSMT" w:hAnsi="TimesNewRomanPSMT" w:cs="TimesNewRomanPSMT"/>
        </w:rPr>
        <w:t>ідженнях сучасних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політичних процесі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  <w:r>
        <w:rPr>
          <w:rFonts w:ascii="TimesNewRomanPSMT" w:hAnsi="TimesNewRomanPSMT" w:cs="TimesNewRomanPSMT"/>
        </w:rPr>
        <w:t>. Більша частина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пояснюючих моделей феномену харизми так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 xml:space="preserve">чи інакше ґрунтуються на </w:t>
      </w:r>
      <w:proofErr w:type="gramStart"/>
      <w:r>
        <w:rPr>
          <w:rFonts w:ascii="TimesNewRomanPSMT" w:hAnsi="TimesNewRomanPSMT" w:cs="TimesNewRomanPSMT"/>
        </w:rPr>
        <w:t>п</w:t>
      </w:r>
      <w:proofErr w:type="gramEnd"/>
      <w:r>
        <w:rPr>
          <w:rFonts w:ascii="TimesNewRomanPSMT" w:hAnsi="TimesNewRomanPSMT" w:cs="TimesNewRomanPSMT"/>
        </w:rPr>
        <w:t>ідході М.Вебера,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який </w:t>
      </w:r>
      <w:proofErr w:type="gramStart"/>
      <w:r>
        <w:rPr>
          <w:rFonts w:ascii="TimesNewRomanPSMT" w:hAnsi="TimesNewRomanPSMT" w:cs="TimesNewRomanPSMT"/>
        </w:rPr>
        <w:t>вв</w:t>
      </w:r>
      <w:proofErr w:type="gramEnd"/>
      <w:r>
        <w:rPr>
          <w:rFonts w:ascii="TimesNewRomanPSMT" w:hAnsi="TimesNewRomanPSMT" w:cs="TimesNewRomanPSMT"/>
        </w:rPr>
        <w:t>ів його в науковий світ.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Щоб визначити поняття харизми в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категоріальному плані й розкрити його змі</w:t>
      </w:r>
      <w:proofErr w:type="gramStart"/>
      <w:r>
        <w:rPr>
          <w:rFonts w:ascii="TimesNewRomanPSMT" w:hAnsi="TimesNewRomanPSMT" w:cs="TimesNewRomanPSMT"/>
        </w:rPr>
        <w:t>ст</w:t>
      </w:r>
      <w:proofErr w:type="gramEnd"/>
      <w:r>
        <w:rPr>
          <w:rFonts w:ascii="TimesNewRomanPSMT" w:hAnsi="TimesNewRomanPSMT" w:cs="TimesNewRomanPSMT"/>
        </w:rPr>
        <w:t>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необхідно розглянути ряд аспектів </w:t>
      </w:r>
      <w:proofErr w:type="gramStart"/>
      <w:r>
        <w:rPr>
          <w:rFonts w:ascii="TimesNewRomanPSMT" w:hAnsi="TimesNewRomanPSMT" w:cs="TimesNewRomanPSMT"/>
        </w:rPr>
        <w:t>таких</w:t>
      </w:r>
      <w:proofErr w:type="gramEnd"/>
      <w:r>
        <w:rPr>
          <w:rFonts w:ascii="TimesNewRomanPSMT" w:hAnsi="TimesNewRomanPSMT" w:cs="TimesNewRomanPSMT"/>
        </w:rPr>
        <w:t xml:space="preserve"> як: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рел</w:t>
      </w:r>
      <w:proofErr w:type="gramEnd"/>
      <w:r>
        <w:rPr>
          <w:rFonts w:ascii="TimesNewRomanPSMT" w:hAnsi="TimesNewRomanPSMT" w:cs="TimesNewRomanPSMT"/>
        </w:rPr>
        <w:t>ігійний, соціологічний, культурологічний,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психологічний, комунікативний, </w:t>
      </w:r>
      <w:proofErr w:type="gramStart"/>
      <w:r>
        <w:rPr>
          <w:rFonts w:ascii="TimesNewRomanPSMT" w:hAnsi="TimesNewRomanPSMT" w:cs="TimesNewRomanPSMT"/>
        </w:rPr>
        <w:t>соц</w:t>
      </w:r>
      <w:proofErr w:type="gramEnd"/>
      <w:r>
        <w:rPr>
          <w:rFonts w:ascii="TimesNewRomanPSMT" w:hAnsi="TimesNewRomanPSMT" w:cs="TimesNewRomanPSMT"/>
        </w:rPr>
        <w:t>іально-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політичний й історико-філософський.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Рел</w:t>
      </w:r>
      <w:proofErr w:type="gramEnd"/>
      <w:r>
        <w:rPr>
          <w:rFonts w:ascii="TimesNewRomanPSMT" w:hAnsi="TimesNewRomanPSMT" w:cs="TimesNewRomanPSMT"/>
        </w:rPr>
        <w:t>ігійний аспект - дозволяє розглядати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харизму дійсно як божественний дарунок, що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властивий вчителев</w:t>
      </w:r>
      <w:proofErr w:type="gramStart"/>
      <w:r>
        <w:rPr>
          <w:rFonts w:ascii="TimesNewRomanPSMT" w:hAnsi="TimesNewRomanPSMT" w:cs="TimesNewRomanPSMT"/>
        </w:rPr>
        <w:t>і-</w:t>
      </w:r>
      <w:proofErr w:type="gramEnd"/>
      <w:r>
        <w:rPr>
          <w:rFonts w:ascii="TimesNewRomanPSMT" w:hAnsi="TimesNewRomanPSMT" w:cs="TimesNewRomanPSMT"/>
        </w:rPr>
        <w:t>пророку [3].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Соц</w:t>
      </w:r>
      <w:proofErr w:type="gramEnd"/>
      <w:r>
        <w:rPr>
          <w:rFonts w:ascii="TimesNewRomanPSMT" w:hAnsi="TimesNewRomanPSMT" w:cs="TimesNewRomanPSMT"/>
        </w:rPr>
        <w:t>іологічний аспект - харизма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розглядається з </w:t>
      </w:r>
      <w:proofErr w:type="gramStart"/>
      <w:r>
        <w:rPr>
          <w:rFonts w:ascii="TimesNewRomanPSMT" w:hAnsi="TimesNewRomanPSMT" w:cs="TimesNewRomanPSMT"/>
        </w:rPr>
        <w:t>погляду</w:t>
      </w:r>
      <w:proofErr w:type="gramEnd"/>
      <w:r>
        <w:rPr>
          <w:rFonts w:ascii="TimesNewRomanPSMT" w:hAnsi="TimesNewRomanPSMT" w:cs="TimesNewRomanPSMT"/>
        </w:rPr>
        <w:t xml:space="preserve"> рольових функцій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особистості проводиря, полководця,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політика. Вебер фокусує увагу на зв'язку </w:t>
      </w:r>
      <w:proofErr w:type="gramStart"/>
      <w:r>
        <w:rPr>
          <w:rFonts w:ascii="TimesNewRomanPSMT" w:hAnsi="TimesNewRomanPSMT" w:cs="TimesNewRomanPSMT"/>
        </w:rPr>
        <w:t>між</w:t>
      </w:r>
      <w:proofErr w:type="gramEnd"/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громадянами та їхніми правителями: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оскільки він вірить </w:t>
      </w:r>
      <w:proofErr w:type="gramStart"/>
      <w:r>
        <w:rPr>
          <w:rFonts w:ascii="TimesNewRomanPSMT" w:hAnsi="TimesNewRomanPSMT" w:cs="TimesNewRomanPSMT"/>
        </w:rPr>
        <w:t>у</w:t>
      </w:r>
      <w:proofErr w:type="gramEnd"/>
      <w:r>
        <w:rPr>
          <w:rFonts w:ascii="TimesNewRomanPSMT" w:hAnsi="TimesNewRomanPSMT" w:cs="TimesNewRomanPSMT"/>
        </w:rPr>
        <w:t xml:space="preserve"> те, що цей зв'язок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визначається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  <w:r>
        <w:rPr>
          <w:rFonts w:ascii="TimesNewRomanPSMT" w:hAnsi="TimesNewRomanPSMT" w:cs="TimesNewRomanPSMT"/>
        </w:rPr>
        <w:t xml:space="preserve"> основному суспільними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факторами, а не самими правителями.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Культурологічний аспект -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виділяється ряд якостей, властивостей,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властивих харизматичної особистості,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наприклад, високий зрі</w:t>
      </w:r>
      <w:proofErr w:type="gramStart"/>
      <w:r>
        <w:rPr>
          <w:rFonts w:ascii="TimesNewRomanPSMT" w:hAnsi="TimesNewRomanPSMT" w:cs="TimesNewRomanPSMT"/>
        </w:rPr>
        <w:t>ст</w:t>
      </w:r>
      <w:proofErr w:type="gramEnd"/>
      <w:r>
        <w:rPr>
          <w:rFonts w:ascii="TimesNewRomanPSMT" w:hAnsi="TimesNewRomanPSMT" w:cs="TimesNewRomanPSMT"/>
        </w:rPr>
        <w:t>, зовнішню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чарівність, правильну </w:t>
      </w:r>
      <w:proofErr w:type="gramStart"/>
      <w:r>
        <w:rPr>
          <w:rFonts w:ascii="TimesNewRomanPSMT" w:hAnsi="TimesNewRomanPSMT" w:cs="TimesNewRomanPSMT"/>
        </w:rPr>
        <w:t>р</w:t>
      </w:r>
      <w:proofErr w:type="gramEnd"/>
      <w:r>
        <w:rPr>
          <w:rFonts w:ascii="TimesNewRomanPSMT" w:hAnsi="TimesNewRomanPSMT" w:cs="TimesNewRomanPSMT"/>
        </w:rPr>
        <w:t>іч, поставлений голос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 т.д. Слово «харизма» походить із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давньогрецької мови й означають «притягати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до</w:t>
      </w:r>
      <w:proofErr w:type="gramEnd"/>
      <w:r>
        <w:rPr>
          <w:rFonts w:ascii="TimesNewRomanPSMT" w:hAnsi="TimesNewRomanPSMT" w:cs="TimesNewRomanPSMT"/>
        </w:rPr>
        <w:t xml:space="preserve"> себе увагу». Варто помітити, що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культурологічний аспект (аспект</w:t>
      </w:r>
      <w:proofErr w:type="gramEnd"/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атракціонизму), може бути посилений</w:t>
      </w:r>
      <w:proofErr w:type="gramEnd"/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«мачизмом» самого </w:t>
      </w:r>
      <w:proofErr w:type="gramStart"/>
      <w:r>
        <w:rPr>
          <w:rFonts w:ascii="TimesNewRomanPSMT" w:hAnsi="TimesNewRomanPSMT" w:cs="TimesNewRomanPSMT"/>
        </w:rPr>
        <w:t>л</w:t>
      </w:r>
      <w:proofErr w:type="gramEnd"/>
      <w:r>
        <w:rPr>
          <w:rFonts w:ascii="TimesNewRomanPSMT" w:hAnsi="TimesNewRomanPSMT" w:cs="TimesNewRomanPSMT"/>
        </w:rPr>
        <w:t>ідера, або оповіданнями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про його скромне і важке дитинство [4; С.</w:t>
      </w:r>
      <w:proofErr w:type="gramEnd"/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18].</w:t>
      </w:r>
      <w:proofErr w:type="gramEnd"/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Комунікативний аспект - пов'язаний з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розумінням політичної комунікації. Сам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термін «комунікація» як і «харизма» єдиного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визначення не ма</w:t>
      </w:r>
      <w:proofErr w:type="gramStart"/>
      <w:r>
        <w:rPr>
          <w:rFonts w:ascii="TimesNewRomanPSMT" w:hAnsi="TimesNewRomanPSMT" w:cs="TimesNewRomanPSMT"/>
        </w:rPr>
        <w:t>є.</w:t>
      </w:r>
      <w:proofErr w:type="gramEnd"/>
      <w:r>
        <w:rPr>
          <w:rFonts w:ascii="TimesNewRomanPSMT" w:hAnsi="TimesNewRomanPSMT" w:cs="TimesNewRomanPSMT"/>
        </w:rPr>
        <w:t xml:space="preserve"> Тому можна лише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говорити про те, що більшість авторі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236</w:t>
      </w:r>
      <w:proofErr w:type="gramStart"/>
      <w:r>
        <w:rPr>
          <w:rFonts w:ascii="TimesNewRomanPSMT" w:hAnsi="TimesNewRomanPSMT" w:cs="TimesNewRomanPSMT"/>
        </w:rPr>
        <w:t xml:space="preserve"> В</w:t>
      </w:r>
      <w:proofErr w:type="gramEnd"/>
      <w:r>
        <w:rPr>
          <w:rFonts w:ascii="TimesNewRomanPSMT" w:hAnsi="TimesNewRomanPSMT" w:cs="TimesNewRomanPSMT"/>
        </w:rPr>
        <w:t>існик Харківського національного університету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розуміють </w:t>
      </w:r>
      <w:proofErr w:type="gramStart"/>
      <w:r>
        <w:rPr>
          <w:rFonts w:ascii="TimesNewRomanPSMT" w:hAnsi="TimesNewRomanPSMT" w:cs="TimesNewRomanPSMT"/>
        </w:rPr>
        <w:t>п</w:t>
      </w:r>
      <w:proofErr w:type="gramEnd"/>
      <w:r>
        <w:rPr>
          <w:rFonts w:ascii="TimesNewRomanPSMT" w:hAnsi="TimesNewRomanPSMT" w:cs="TimesNewRomanPSMT"/>
        </w:rPr>
        <w:t>ід терміном «комунікація»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широкий потік повідомлень, що може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складатися зі слів, дій, навіть біографії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політика, демонстрації символі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  <w:r>
        <w:rPr>
          <w:rFonts w:ascii="TimesNewRomanPSMT" w:hAnsi="TimesNewRomanPSMT" w:cs="TimesNewRomanPSMT"/>
        </w:rPr>
        <w:t>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повідомлень може бути дуже </w:t>
      </w:r>
      <w:proofErr w:type="gramStart"/>
      <w:r>
        <w:rPr>
          <w:rFonts w:ascii="TimesNewRomanPSMT" w:hAnsi="TimesNewRomanPSMT" w:cs="TimesNewRomanPSMT"/>
        </w:rPr>
        <w:t>р</w:t>
      </w:r>
      <w:proofErr w:type="gramEnd"/>
      <w:r>
        <w:rPr>
          <w:rFonts w:ascii="TimesNewRomanPSMT" w:hAnsi="TimesNewRomanPSMT" w:cs="TimesNewRomanPSMT"/>
        </w:rPr>
        <w:t>ізноманітний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[1]. Таким чином, повідомлення політичної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комунікації завжди розраховані на те, що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вони будуть опублі</w:t>
      </w:r>
      <w:proofErr w:type="gramStart"/>
      <w:r>
        <w:rPr>
          <w:rFonts w:ascii="TimesNewRomanPSMT" w:hAnsi="TimesNewRomanPSMT" w:cs="TimesNewRomanPSMT"/>
        </w:rPr>
        <w:t>кован</w:t>
      </w:r>
      <w:proofErr w:type="gramEnd"/>
      <w:r>
        <w:rPr>
          <w:rFonts w:ascii="TimesNewRomanPSMT" w:hAnsi="TimesNewRomanPSMT" w:cs="TimesNewRomanPSMT"/>
        </w:rPr>
        <w:t>і та, зробившись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надбанням широкої публіки, будуть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сприйняти нею певним чином.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Соц</w:t>
      </w:r>
      <w:proofErr w:type="gramEnd"/>
      <w:r>
        <w:rPr>
          <w:rFonts w:ascii="TimesNewRomanPSMT" w:hAnsi="TimesNewRomanPSMT" w:cs="TimesNewRomanPSMT"/>
        </w:rPr>
        <w:t>іально-політичний аспект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найпоширеніший сьогодні в політичній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психології та політичній науці. Він дозволя</w:t>
      </w:r>
      <w:proofErr w:type="gramStart"/>
      <w:r>
        <w:rPr>
          <w:rFonts w:ascii="TimesNewRomanPSMT" w:hAnsi="TimesNewRomanPSMT" w:cs="TimesNewRomanPSMT"/>
        </w:rPr>
        <w:t>є,</w:t>
      </w:r>
      <w:proofErr w:type="gramEnd"/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з одного боку, узагальнити </w:t>
      </w:r>
      <w:proofErr w:type="gramStart"/>
      <w:r>
        <w:rPr>
          <w:rFonts w:ascii="TimesNewRomanPSMT" w:hAnsi="TimesNewRomanPSMT" w:cs="TimesNewRomanPSMT"/>
        </w:rPr>
        <w:t>вс</w:t>
      </w:r>
      <w:proofErr w:type="gramEnd"/>
      <w:r>
        <w:rPr>
          <w:rFonts w:ascii="TimesNewRomanPSMT" w:hAnsi="TimesNewRomanPSMT" w:cs="TimesNewRomanPSMT"/>
        </w:rPr>
        <w:t>і вищесказані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аспекти, а з іншого боку - </w:t>
      </w:r>
      <w:proofErr w:type="gramStart"/>
      <w:r>
        <w:rPr>
          <w:rFonts w:ascii="TimesNewRomanPSMT" w:hAnsi="TimesNewRomanPSMT" w:cs="TimesNewRomanPSMT"/>
        </w:rPr>
        <w:t>п</w:t>
      </w:r>
      <w:proofErr w:type="gramEnd"/>
      <w:r>
        <w:rPr>
          <w:rFonts w:ascii="TimesNewRomanPSMT" w:hAnsi="TimesNewRomanPSMT" w:cs="TimesNewRomanPSMT"/>
        </w:rPr>
        <w:t>ідкреслити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особливість </w:t>
      </w:r>
      <w:proofErr w:type="gramStart"/>
      <w:r>
        <w:rPr>
          <w:rFonts w:ascii="TimesNewRomanPSMT" w:hAnsi="TimesNewRomanPSMT" w:cs="TimesNewRomanPSMT"/>
        </w:rPr>
        <w:t>соц</w:t>
      </w:r>
      <w:proofErr w:type="gramEnd"/>
      <w:r>
        <w:rPr>
          <w:rFonts w:ascii="TimesNewRomanPSMT" w:hAnsi="TimesNewRomanPSMT" w:cs="TimesNewRomanPSMT"/>
        </w:rPr>
        <w:t>іально-політичного феномена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харизми, про що писав М.Вебер. Харизма, на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думку М. Вебера, </w:t>
      </w:r>
      <w:proofErr w:type="gramStart"/>
      <w:r>
        <w:rPr>
          <w:rFonts w:ascii="TimesNewRomanPSMT" w:hAnsi="TimesNewRomanPSMT" w:cs="TimesNewRomanPSMT"/>
        </w:rPr>
        <w:t>п</w:t>
      </w:r>
      <w:proofErr w:type="gramEnd"/>
      <w:r>
        <w:rPr>
          <w:rFonts w:ascii="TimesNewRomanPSMT" w:hAnsi="TimesNewRomanPSMT" w:cs="TimesNewRomanPSMT"/>
        </w:rPr>
        <w:t>ідриває усталені порядки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та традиції. Керування ґрунтується не </w:t>
      </w:r>
      <w:proofErr w:type="gramStart"/>
      <w:r>
        <w:rPr>
          <w:rFonts w:ascii="TimesNewRomanPSMT" w:hAnsi="TimesNewRomanPSMT" w:cs="TimesNewRomanPSMT"/>
        </w:rPr>
        <w:t>на</w:t>
      </w:r>
      <w:proofErr w:type="gramEnd"/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законі й традиції, а на випадку, але завжди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неодмінно іраціонально[2].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Історико-філософський аспект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дозволяє представити наявність харизми в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політиці та </w:t>
      </w:r>
      <w:proofErr w:type="gramStart"/>
      <w:r>
        <w:rPr>
          <w:rFonts w:ascii="TimesNewRomanPSMT" w:hAnsi="TimesNewRomanPSMT" w:cs="TimesNewRomanPSMT"/>
        </w:rPr>
        <w:t>рел</w:t>
      </w:r>
      <w:proofErr w:type="gramEnd"/>
      <w:r>
        <w:rPr>
          <w:rFonts w:ascii="TimesNewRomanPSMT" w:hAnsi="TimesNewRomanPSMT" w:cs="TimesNewRomanPSMT"/>
        </w:rPr>
        <w:t>ігії як у формах суспільної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св</w:t>
      </w:r>
      <w:proofErr w:type="gramEnd"/>
      <w:r>
        <w:rPr>
          <w:rFonts w:ascii="TimesNewRomanPSMT" w:hAnsi="TimesNewRomanPSMT" w:cs="TimesNewRomanPSMT"/>
        </w:rPr>
        <w:t>ідомості. З огляду на те, що індивідуальна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св</w:t>
      </w:r>
      <w:proofErr w:type="gramEnd"/>
      <w:r>
        <w:rPr>
          <w:rFonts w:ascii="TimesNewRomanPSMT" w:hAnsi="TimesNewRomanPSMT" w:cs="TimesNewRomanPSMT"/>
        </w:rPr>
        <w:t>ідомість і суспільне - це взаємодоповнюючі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поняття, а також те, що розвиток самих форм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суспільної </w:t>
      </w:r>
      <w:proofErr w:type="gramStart"/>
      <w:r>
        <w:rPr>
          <w:rFonts w:ascii="TimesNewRomanPSMT" w:hAnsi="TimesNewRomanPSMT" w:cs="TimesNewRomanPSMT"/>
        </w:rPr>
        <w:t>св</w:t>
      </w:r>
      <w:proofErr w:type="gramEnd"/>
      <w:r>
        <w:rPr>
          <w:rFonts w:ascii="TimesNewRomanPSMT" w:hAnsi="TimesNewRomanPSMT" w:cs="TimesNewRomanPSMT"/>
        </w:rPr>
        <w:t>ідомості безпосередньо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залежить від особистості лідера, можна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показати загальні та відмінні риси харизми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рел</w:t>
      </w:r>
      <w:proofErr w:type="gramEnd"/>
      <w:r>
        <w:rPr>
          <w:rFonts w:ascii="TimesNewRomanPSMT" w:hAnsi="TimesNewRomanPSMT" w:cs="TimesNewRomanPSMT"/>
        </w:rPr>
        <w:t>ігійної та харизми політичної. Інакше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кажучи, історико-філософський аспект,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дозволяє нам показати, хто місце справжніх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харизматичних політикі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  <w:r>
        <w:rPr>
          <w:rFonts w:ascii="TimesNewRomanPSMT" w:hAnsi="TimesNewRomanPSMT" w:cs="TimesNewRomanPSMT"/>
        </w:rPr>
        <w:t xml:space="preserve"> часом займають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псевдохаризматики, маніпулятори сучасних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масових комунікацій [5].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Психологічний аспект -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харизматичний вождь має особливі якості,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що виходять за межі звичайного. При цьому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відносини, які встановлюються з ним,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особистого порядку, відносини суб'єктивні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та, зрозуміло, засновані на ілюзії взаємності.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Вони дозволяють </w:t>
      </w:r>
      <w:proofErr w:type="gramStart"/>
      <w:r>
        <w:rPr>
          <w:rFonts w:ascii="TimesNewRomanPSMT" w:hAnsi="TimesNewRomanPSMT" w:cs="TimesNewRomanPSMT"/>
        </w:rPr>
        <w:t>кожному</w:t>
      </w:r>
      <w:proofErr w:type="gramEnd"/>
      <w:r>
        <w:rPr>
          <w:rFonts w:ascii="TimesNewRomanPSMT" w:hAnsi="TimesNewRomanPSMT" w:cs="TimesNewRomanPSMT"/>
        </w:rPr>
        <w:t xml:space="preserve"> індивідові в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натовпі уявити собі, що він перебуває в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безпосередньому контакті з людиною, якою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він захоплюється.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Діапазон якостей, які входять </w:t>
      </w:r>
      <w:proofErr w:type="gramStart"/>
      <w:r>
        <w:rPr>
          <w:rFonts w:ascii="TimesNewRomanPSMT" w:hAnsi="TimesNewRomanPSMT" w:cs="TimesNewRomanPSMT"/>
        </w:rPr>
        <w:t>до</w:t>
      </w:r>
      <w:proofErr w:type="gramEnd"/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поняття «харизма», достатньо широкий.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Відповідь на питання про те, кого можна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вважати харизматичною особистістю,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здебільшого залежить від суб’єктивного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сприйняття.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Досл</w:t>
      </w:r>
      <w:proofErr w:type="gramEnd"/>
      <w:r>
        <w:rPr>
          <w:rFonts w:ascii="TimesNewRomanPSMT" w:hAnsi="TimesNewRomanPSMT" w:cs="TimesNewRomanPSMT"/>
        </w:rPr>
        <w:t>ідження харизматичного лідера в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сучасній психології актуальне як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теоретичному, так і в прикладному сенсі.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Ц</w:t>
      </w:r>
      <w:proofErr w:type="gramEnd"/>
      <w:r>
        <w:rPr>
          <w:rFonts w:ascii="TimesNewRomanPSMT" w:hAnsi="TimesNewRomanPSMT" w:cs="TimesNewRomanPSMT"/>
        </w:rPr>
        <w:t>ікавим об’єктом для експериментального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досл</w:t>
      </w:r>
      <w:proofErr w:type="gramEnd"/>
      <w:r>
        <w:rPr>
          <w:rFonts w:ascii="TimesNewRomanPSMT" w:hAnsi="TimesNewRomanPSMT" w:cs="TimesNewRomanPSMT"/>
        </w:rPr>
        <w:t>ідження нам представляється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психологічні уявлення про харизматичного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лідера студентської </w:t>
      </w:r>
      <w:proofErr w:type="gramStart"/>
      <w:r>
        <w:rPr>
          <w:rFonts w:ascii="TimesNewRomanPSMT" w:hAnsi="TimesNewRomanPSMT" w:cs="TimesNewRomanPSMT"/>
        </w:rPr>
        <w:t>молод</w:t>
      </w:r>
      <w:proofErr w:type="gramEnd"/>
      <w:r>
        <w:rPr>
          <w:rFonts w:ascii="TimesNewRomanPSMT" w:hAnsi="TimesNewRomanPSMT" w:cs="TimesNewRomanPSMT"/>
        </w:rPr>
        <w:t>і. Предметом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досл</w:t>
      </w:r>
      <w:proofErr w:type="gramEnd"/>
      <w:r>
        <w:rPr>
          <w:rFonts w:ascii="TimesNewRomanPSMT" w:hAnsi="TimesNewRomanPSMT" w:cs="TimesNewRomanPSMT"/>
        </w:rPr>
        <w:t>ідження виступили особливості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сприйняття харизматичного лідера в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lastRenderedPageBreak/>
        <w:t>св</w:t>
      </w:r>
      <w:proofErr w:type="gramEnd"/>
      <w:r>
        <w:rPr>
          <w:rFonts w:ascii="TimesNewRomanPSMT" w:hAnsi="TimesNewRomanPSMT" w:cs="TimesNewRomanPSMT"/>
        </w:rPr>
        <w:t>ідомості студентської молоді.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</w:rPr>
        <w:t xml:space="preserve">Отже, </w:t>
      </w:r>
      <w:r>
        <w:rPr>
          <w:rFonts w:ascii="TimesNewRomanPSMT" w:hAnsi="TimesNewRomanPSMT" w:cs="TimesNewRomanPSMT"/>
          <w:b/>
          <w:bCs/>
        </w:rPr>
        <w:t xml:space="preserve">метою нашого </w:t>
      </w:r>
      <w:proofErr w:type="gramStart"/>
      <w:r>
        <w:rPr>
          <w:rFonts w:ascii="TimesNewRomanPSMT" w:hAnsi="TimesNewRomanPSMT" w:cs="TimesNewRomanPSMT"/>
          <w:b/>
          <w:bCs/>
        </w:rPr>
        <w:t>досл</w:t>
      </w:r>
      <w:proofErr w:type="gramEnd"/>
      <w:r>
        <w:rPr>
          <w:rFonts w:ascii="TimesNewRomanPSMT" w:hAnsi="TimesNewRomanPSMT" w:cs="TimesNewRomanPSMT"/>
          <w:b/>
          <w:bCs/>
        </w:rPr>
        <w:t>ідження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було вивчення особливостей психологічних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Серія «Психологія», 2008, № 807 237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уявлень про харизматичного лідера в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св</w:t>
      </w:r>
      <w:proofErr w:type="gramEnd"/>
      <w:r>
        <w:rPr>
          <w:rFonts w:ascii="TimesNewRomanPSMT" w:hAnsi="TimesNewRomanPSMT" w:cs="TimesNewRomanPSMT"/>
        </w:rPr>
        <w:t>ідомості студентської молоді.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Для</w:t>
      </w:r>
      <w:proofErr w:type="gramEnd"/>
      <w:r>
        <w:rPr>
          <w:rFonts w:ascii="TimesNewRomanPSMT" w:hAnsi="TimesNewRomanPSMT" w:cs="TimesNewRomanPSMT"/>
        </w:rPr>
        <w:t xml:space="preserve"> реалізації поставленої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мети були поставлен</w:t>
      </w:r>
      <w:proofErr w:type="gramEnd"/>
      <w:r>
        <w:rPr>
          <w:rFonts w:ascii="TimesNewRomanPSMT" w:hAnsi="TimesNewRomanPSMT" w:cs="TimesNewRomanPSMT"/>
        </w:rPr>
        <w:t>і наступні завдання: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1. Виявити взаємозв’язок </w:t>
      </w:r>
      <w:proofErr w:type="gramStart"/>
      <w:r>
        <w:rPr>
          <w:rFonts w:ascii="TimesNewRomanPSMT" w:hAnsi="TimesNewRomanPSMT" w:cs="TimesNewRomanPSMT"/>
        </w:rPr>
        <w:t>між</w:t>
      </w:r>
      <w:proofErr w:type="gramEnd"/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поняттями «лі</w:t>
      </w:r>
      <w:proofErr w:type="gramStart"/>
      <w:r>
        <w:rPr>
          <w:rFonts w:ascii="TimesNewRomanPSMT" w:hAnsi="TimesNewRomanPSMT" w:cs="TimesNewRomanPSMT"/>
        </w:rPr>
        <w:t>дер</w:t>
      </w:r>
      <w:proofErr w:type="gramEnd"/>
      <w:r>
        <w:rPr>
          <w:rFonts w:ascii="TimesNewRomanPSMT" w:hAnsi="TimesNewRomanPSMT" w:cs="TimesNewRomanPSMT"/>
        </w:rPr>
        <w:t>» і «харизматичний лідер» у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сприйнятті студентської молоді.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2. Знайти </w:t>
      </w:r>
      <w:proofErr w:type="gramStart"/>
      <w:r>
        <w:rPr>
          <w:rFonts w:ascii="TimesNewRomanPSMT" w:hAnsi="TimesNewRomanPSMT" w:cs="TimesNewRomanPSMT"/>
        </w:rPr>
        <w:t>р</w:t>
      </w:r>
      <w:proofErr w:type="gramEnd"/>
      <w:r>
        <w:rPr>
          <w:rFonts w:ascii="TimesNewRomanPSMT" w:hAnsi="TimesNewRomanPSMT" w:cs="TimesNewRomanPSMT"/>
        </w:rPr>
        <w:t>ізницю у сприйнятті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понять «лі</w:t>
      </w:r>
      <w:proofErr w:type="gramStart"/>
      <w:r>
        <w:rPr>
          <w:rFonts w:ascii="TimesNewRomanPSMT" w:hAnsi="TimesNewRomanPSMT" w:cs="TimesNewRomanPSMT"/>
        </w:rPr>
        <w:t>дер</w:t>
      </w:r>
      <w:proofErr w:type="gramEnd"/>
      <w:r>
        <w:rPr>
          <w:rFonts w:ascii="TimesNewRomanPSMT" w:hAnsi="TimesNewRomanPSMT" w:cs="TimesNewRomanPSMT"/>
        </w:rPr>
        <w:t>» і «харизматичний лідер»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студентською молоддю в залежності від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політик</w:t>
      </w:r>
      <w:proofErr w:type="gramStart"/>
      <w:r>
        <w:rPr>
          <w:rFonts w:ascii="TimesNewRomanPSMT" w:hAnsi="TimesNewRomanPSMT" w:cs="TimesNewRomanPSMT"/>
        </w:rPr>
        <w:t>о-</w:t>
      </w:r>
      <w:proofErr w:type="gramEnd"/>
      <w:r>
        <w:rPr>
          <w:rFonts w:ascii="TimesNewRomanPSMT" w:hAnsi="TimesNewRomanPSMT" w:cs="TimesNewRomanPSMT"/>
        </w:rPr>
        <w:t>ідеологічних орієнтацій.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3. Визначити відмінності у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сприйнятті понять «лі</w:t>
      </w:r>
      <w:proofErr w:type="gramStart"/>
      <w:r>
        <w:rPr>
          <w:rFonts w:ascii="TimesNewRomanPSMT" w:hAnsi="TimesNewRomanPSMT" w:cs="TimesNewRomanPSMT"/>
        </w:rPr>
        <w:t>дер</w:t>
      </w:r>
      <w:proofErr w:type="gramEnd"/>
      <w:r>
        <w:rPr>
          <w:rFonts w:ascii="TimesNewRomanPSMT" w:hAnsi="TimesNewRomanPSMT" w:cs="TimesNewRomanPSMT"/>
        </w:rPr>
        <w:t>» і «харизматичний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лі</w:t>
      </w:r>
      <w:proofErr w:type="gramStart"/>
      <w:r>
        <w:rPr>
          <w:rFonts w:ascii="TimesNewRomanPSMT" w:hAnsi="TimesNewRomanPSMT" w:cs="TimesNewRomanPSMT"/>
        </w:rPr>
        <w:t>дер</w:t>
      </w:r>
      <w:proofErr w:type="gramEnd"/>
      <w:r>
        <w:rPr>
          <w:rFonts w:ascii="TimesNewRomanPSMT" w:hAnsi="TimesNewRomanPSMT" w:cs="TimesNewRomanPSMT"/>
        </w:rPr>
        <w:t>» студентською молоддю в гендерному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аспекті.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4. Описати образ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харизматичного лідера у </w:t>
      </w:r>
      <w:proofErr w:type="gramStart"/>
      <w:r>
        <w:rPr>
          <w:rFonts w:ascii="TimesNewRomanPSMT" w:hAnsi="TimesNewRomanPSMT" w:cs="TimesNewRomanPSMT"/>
        </w:rPr>
        <w:t>св</w:t>
      </w:r>
      <w:proofErr w:type="gramEnd"/>
      <w:r>
        <w:rPr>
          <w:rFonts w:ascii="TimesNewRomanPSMT" w:hAnsi="TimesNewRomanPSMT" w:cs="TimesNewRomanPSMT"/>
        </w:rPr>
        <w:t>ідомості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студентської молоді.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Для досягнення мети ми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використали комплекс психодіагностичних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методик: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для визначення психологічних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особливостей лідера і харизматичного лідера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 параметрами «оцінка», «сила»,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«активність», а також </w:t>
      </w:r>
      <w:proofErr w:type="gramStart"/>
      <w:r>
        <w:rPr>
          <w:rFonts w:ascii="TimesNewRomanPSMT" w:hAnsi="TimesNewRomanPSMT" w:cs="TimesNewRomanPSMT"/>
        </w:rPr>
        <w:t>р</w:t>
      </w:r>
      <w:proofErr w:type="gramEnd"/>
      <w:r>
        <w:rPr>
          <w:rFonts w:ascii="TimesNewRomanPSMT" w:hAnsi="TimesNewRomanPSMT" w:cs="TimesNewRomanPSMT"/>
        </w:rPr>
        <w:t>ізниць між ними у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сприйнятті студентської </w:t>
      </w:r>
      <w:proofErr w:type="gramStart"/>
      <w:r>
        <w:rPr>
          <w:rFonts w:ascii="TimesNewRomanPSMT" w:hAnsi="TimesNewRomanPSMT" w:cs="TimesNewRomanPSMT"/>
        </w:rPr>
        <w:t>молод</w:t>
      </w:r>
      <w:proofErr w:type="gramEnd"/>
      <w:r>
        <w:rPr>
          <w:rFonts w:ascii="TimesNewRomanPSMT" w:hAnsi="TimesNewRomanPSMT" w:cs="TimesNewRomanPSMT"/>
        </w:rPr>
        <w:t>і, - методика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психосемантичного диференціалу;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для визначення якісних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особливостей між поняттями «лі</w:t>
      </w:r>
      <w:proofErr w:type="gramStart"/>
      <w:r>
        <w:rPr>
          <w:rFonts w:ascii="TimesNewRomanPSMT" w:hAnsi="TimesNewRomanPSMT" w:cs="TimesNewRomanPSMT"/>
        </w:rPr>
        <w:t>дер</w:t>
      </w:r>
      <w:proofErr w:type="gramEnd"/>
      <w:r>
        <w:rPr>
          <w:rFonts w:ascii="TimesNewRomanPSMT" w:hAnsi="TimesNewRomanPSMT" w:cs="TimesNewRomanPSMT"/>
        </w:rPr>
        <w:t>» 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«харизматичний лі</w:t>
      </w:r>
      <w:proofErr w:type="gramStart"/>
      <w:r>
        <w:rPr>
          <w:rFonts w:ascii="TimesNewRomanPSMT" w:hAnsi="TimesNewRomanPSMT" w:cs="TimesNewRomanPSMT"/>
        </w:rPr>
        <w:t>дер</w:t>
      </w:r>
      <w:proofErr w:type="gramEnd"/>
      <w:r>
        <w:rPr>
          <w:rFonts w:ascii="TimesNewRomanPSMT" w:hAnsi="TimesNewRomanPSMT" w:cs="TimesNewRomanPSMT"/>
        </w:rPr>
        <w:t>» у свідомості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студентської молоді, визначення сучасного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образу харизматичного лідера за ціннісним,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емоційно-вольовим і характерологічним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аспектами - метод </w:t>
      </w:r>
      <w:proofErr w:type="gramStart"/>
      <w:r>
        <w:rPr>
          <w:rFonts w:ascii="TimesNewRomanPSMT" w:hAnsi="TimesNewRomanPSMT" w:cs="TimesNewRomanPSMT"/>
        </w:rPr>
        <w:t>анкетного</w:t>
      </w:r>
      <w:proofErr w:type="gramEnd"/>
      <w:r>
        <w:rPr>
          <w:rFonts w:ascii="TimesNewRomanPSMT" w:hAnsi="TimesNewRomanPSMT" w:cs="TimesNewRomanPSMT"/>
        </w:rPr>
        <w:t xml:space="preserve"> опитування 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методика «</w:t>
      </w:r>
      <w:proofErr w:type="gramStart"/>
      <w:r>
        <w:rPr>
          <w:rFonts w:ascii="TimesNewRomanPSMT" w:hAnsi="TimesNewRomanPSMT" w:cs="TimesNewRomanPSMT"/>
        </w:rPr>
        <w:t>Ц</w:t>
      </w:r>
      <w:proofErr w:type="gramEnd"/>
      <w:r>
        <w:rPr>
          <w:rFonts w:ascii="TimesNewRomanPSMT" w:hAnsi="TimesNewRomanPSMT" w:cs="TimesNewRomanPSMT"/>
        </w:rPr>
        <w:t>іннісні орієнтації» М. Рокича.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для обробки отриманих емпіричних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даних методи математичної статистики: </w:t>
      </w:r>
      <w:proofErr w:type="gramStart"/>
      <w:r>
        <w:rPr>
          <w:rFonts w:ascii="TimesNewRomanPSMT" w:hAnsi="TimesNewRomanPSMT" w:cs="TimesNewRomanPSMT"/>
        </w:rPr>
        <w:t>для</w:t>
      </w:r>
      <w:proofErr w:type="gramEnd"/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визначення зв’язку між поняттями «лі</w:t>
      </w:r>
      <w:proofErr w:type="gramStart"/>
      <w:r>
        <w:rPr>
          <w:rFonts w:ascii="TimesNewRomanPSMT" w:hAnsi="TimesNewRomanPSMT" w:cs="TimesNewRomanPSMT"/>
        </w:rPr>
        <w:t>дер</w:t>
      </w:r>
      <w:proofErr w:type="gramEnd"/>
      <w:r>
        <w:rPr>
          <w:rFonts w:ascii="TimesNewRomanPSMT" w:hAnsi="TimesNewRomanPSMT" w:cs="TimesNewRomanPSMT"/>
        </w:rPr>
        <w:t>» 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«харизматичний лі</w:t>
      </w:r>
      <w:proofErr w:type="gramStart"/>
      <w:r>
        <w:rPr>
          <w:rFonts w:ascii="TimesNewRomanPSMT" w:hAnsi="TimesNewRomanPSMT" w:cs="TimesNewRomanPSMT"/>
        </w:rPr>
        <w:t>дер</w:t>
      </w:r>
      <w:proofErr w:type="gramEnd"/>
      <w:r>
        <w:rPr>
          <w:rFonts w:ascii="TimesNewRomanPSMT" w:hAnsi="TimesNewRomanPSMT" w:cs="TimesNewRomanPSMT"/>
        </w:rPr>
        <w:t>» - коефіцієнт рангової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кореляції r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Спірмена; для порівняння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середнього відношення до вивчаємих понять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 групах </w:t>
      </w:r>
      <w:proofErr w:type="gramStart"/>
      <w:r>
        <w:rPr>
          <w:rFonts w:ascii="TimesNewRomanPSMT" w:hAnsi="TimesNewRomanPSMT" w:cs="TimesNewRomanPSMT"/>
        </w:rPr>
        <w:t>досл</w:t>
      </w:r>
      <w:proofErr w:type="gramEnd"/>
      <w:r>
        <w:rPr>
          <w:rFonts w:ascii="TimesNewRomanPSMT" w:hAnsi="TimesNewRomanPSMT" w:cs="TimesNewRomanPSMT"/>
        </w:rPr>
        <w:t>іджуємих чоловічої та жіночої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стат</w:t>
      </w:r>
      <w:proofErr w:type="gramEnd"/>
      <w:r>
        <w:rPr>
          <w:rFonts w:ascii="TimesNewRomanPSMT" w:hAnsi="TimesNewRomanPSMT" w:cs="TimesNewRomanPSMT"/>
        </w:rPr>
        <w:t>і - U-критерій Манна–Уітні; для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порівняння середні</w:t>
      </w:r>
      <w:proofErr w:type="gramStart"/>
      <w:r>
        <w:rPr>
          <w:rFonts w:ascii="TimesNewRomanPSMT" w:hAnsi="TimesNewRomanPSMT" w:cs="TimesNewRomanPSMT"/>
        </w:rPr>
        <w:t>х</w:t>
      </w:r>
      <w:proofErr w:type="gramEnd"/>
      <w:r>
        <w:rPr>
          <w:rFonts w:ascii="TimesNewRomanPSMT" w:hAnsi="TimesNewRomanPSMT" w:cs="TimesNewRomanPSMT"/>
        </w:rPr>
        <w:t xml:space="preserve"> в групах за політико-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ідеологическими орієнтаціями - Н – критерій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Крускала-Уоллеса; для знаходження якісних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особливостей між поняттями «лі</w:t>
      </w:r>
      <w:proofErr w:type="gramStart"/>
      <w:r>
        <w:rPr>
          <w:rFonts w:ascii="TimesNewRomanPSMT" w:hAnsi="TimesNewRomanPSMT" w:cs="TimesNewRomanPSMT"/>
        </w:rPr>
        <w:t>дер</w:t>
      </w:r>
      <w:proofErr w:type="gramEnd"/>
      <w:r>
        <w:rPr>
          <w:rFonts w:ascii="TimesNewRomanPSMT" w:hAnsi="TimesNewRomanPSMT" w:cs="TimesNewRomanPSMT"/>
        </w:rPr>
        <w:t>» и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«харизматичний лі</w:t>
      </w:r>
      <w:proofErr w:type="gramStart"/>
      <w:r>
        <w:rPr>
          <w:rFonts w:ascii="TimesNewRomanPSMT" w:hAnsi="TimesNewRomanPSMT" w:cs="TimesNewRomanPSMT"/>
        </w:rPr>
        <w:t>дер</w:t>
      </w:r>
      <w:proofErr w:type="gramEnd"/>
      <w:r>
        <w:rPr>
          <w:rFonts w:ascii="TimesNewRomanPSMT" w:hAnsi="TimesNewRomanPSMT" w:cs="TimesNewRomanPSMT"/>
        </w:rPr>
        <w:t>» - частотний аналіз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якісних даних.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Досл</w:t>
      </w:r>
      <w:proofErr w:type="gramEnd"/>
      <w:r>
        <w:rPr>
          <w:rFonts w:ascii="TimesNewRomanPSMT" w:hAnsi="TimesNewRomanPSMT" w:cs="TimesNewRomanPSMT"/>
        </w:rPr>
        <w:t>іджуємая виборка склала 35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чоловік (23 юнака і 12 дівчат) віком від 17 </w:t>
      </w:r>
      <w:proofErr w:type="gramStart"/>
      <w:r>
        <w:rPr>
          <w:rFonts w:ascii="TimesNewRomanPSMT" w:hAnsi="TimesNewRomanPSMT" w:cs="TimesNewRomanPSMT"/>
        </w:rPr>
        <w:t>до</w:t>
      </w:r>
      <w:proofErr w:type="gramEnd"/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20 рокі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  <w:r>
        <w:rPr>
          <w:rFonts w:ascii="TimesNewRomanPSMT" w:hAnsi="TimesNewRomanPSMT" w:cs="TimesNewRomanPSMT"/>
        </w:rPr>
        <w:t>, які є студентами факультету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комп’ютерних наук Харківського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національного університету імені В.Н.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Каразіна. Студенти – це </w:t>
      </w:r>
      <w:proofErr w:type="gramStart"/>
      <w:r>
        <w:rPr>
          <w:rFonts w:ascii="TimesNewRomanPSMT" w:hAnsi="TimesNewRomanPSMT" w:cs="TimesNewRomanPSMT"/>
        </w:rPr>
        <w:t>молод</w:t>
      </w:r>
      <w:proofErr w:type="gramEnd"/>
      <w:r>
        <w:rPr>
          <w:rFonts w:ascii="TimesNewRomanPSMT" w:hAnsi="TimesNewRomanPSMT" w:cs="TimesNewRomanPSMT"/>
        </w:rPr>
        <w:t>і люди, чиї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уявлення ві</w:t>
      </w:r>
      <w:proofErr w:type="gramStart"/>
      <w:r>
        <w:rPr>
          <w:rFonts w:ascii="TimesNewRomanPSMT" w:hAnsi="TimesNewRomanPSMT" w:cs="TimesNewRomanPSMT"/>
        </w:rPr>
        <w:t>др</w:t>
      </w:r>
      <w:proofErr w:type="gramEnd"/>
      <w:r>
        <w:rPr>
          <w:rFonts w:ascii="TimesNewRomanPSMT" w:hAnsi="TimesNewRomanPSMT" w:cs="TimesNewRomanPSMT"/>
        </w:rPr>
        <w:t>ізняються від представників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інших </w:t>
      </w:r>
      <w:proofErr w:type="gramStart"/>
      <w:r>
        <w:rPr>
          <w:rFonts w:ascii="TimesNewRomanPSMT" w:hAnsi="TimesNewRomanPSMT" w:cs="TimesNewRomanPSMT"/>
        </w:rPr>
        <w:t>соц</w:t>
      </w:r>
      <w:proofErr w:type="gramEnd"/>
      <w:r>
        <w:rPr>
          <w:rFonts w:ascii="TimesNewRomanPSMT" w:hAnsi="TimesNewRomanPSMT" w:cs="TimesNewRomanPSMT"/>
        </w:rPr>
        <w:t xml:space="preserve">іальних груп. Оскільки </w:t>
      </w:r>
      <w:proofErr w:type="gramStart"/>
      <w:r>
        <w:rPr>
          <w:rFonts w:ascii="TimesNewRomanPSMT" w:hAnsi="TimesNewRomanPSMT" w:cs="TimesNewRomanPSMT"/>
        </w:rPr>
        <w:t>вони</w:t>
      </w:r>
      <w:proofErr w:type="gramEnd"/>
      <w:r>
        <w:rPr>
          <w:rFonts w:ascii="TimesNewRomanPSMT" w:hAnsi="TimesNewRomanPSMT" w:cs="TimesNewRomanPSMT"/>
        </w:rPr>
        <w:t xml:space="preserve"> не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мають достатьнього </w:t>
      </w:r>
      <w:proofErr w:type="gramStart"/>
      <w:r>
        <w:rPr>
          <w:rFonts w:ascii="TimesNewRomanPSMT" w:hAnsi="TimesNewRomanPSMT" w:cs="TimesNewRomanPSMT"/>
        </w:rPr>
        <w:t>соц</w:t>
      </w:r>
      <w:proofErr w:type="gramEnd"/>
      <w:r>
        <w:rPr>
          <w:rFonts w:ascii="TimesNewRomanPSMT" w:hAnsi="TimesNewRomanPSMT" w:cs="TimesNewRomanPSMT"/>
        </w:rPr>
        <w:t>іального 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політичного досвіду, основна їх більшість не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дуже активно цікавляться політикою взагалі.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Тому для нас цікавим було визначити саме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студентські репрезентації про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харизматичного лідера.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Використовуючи методику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психосемантичного диференці</w:t>
      </w:r>
      <w:proofErr w:type="gramStart"/>
      <w:r>
        <w:rPr>
          <w:rFonts w:ascii="TimesNewRomanPSMT" w:hAnsi="TimesNewRomanPSMT" w:cs="TimesNewRomanPSMT"/>
        </w:rPr>
        <w:t>ала</w:t>
      </w:r>
      <w:proofErr w:type="gramEnd"/>
      <w:r>
        <w:rPr>
          <w:rFonts w:ascii="TimesNewRomanPSMT" w:hAnsi="TimesNewRomanPSMT" w:cs="TimesNewRomanPSMT"/>
        </w:rPr>
        <w:t>, ми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виявляли закономірність, відповідно </w:t>
      </w:r>
      <w:proofErr w:type="gramStart"/>
      <w:r>
        <w:rPr>
          <w:rFonts w:ascii="TimesNewRomanPSMT" w:hAnsi="TimesNewRomanPSMT" w:cs="TimesNewRomanPSMT"/>
        </w:rPr>
        <w:t>до</w:t>
      </w:r>
      <w:proofErr w:type="gramEnd"/>
      <w:r>
        <w:rPr>
          <w:rFonts w:ascii="TimesNewRomanPSMT" w:hAnsi="TimesNewRomanPSMT" w:cs="TimesNewRomanPSMT"/>
        </w:rPr>
        <w:t xml:space="preserve"> якої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групуються окремі ознаки опису лідера та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харизматичного лідера. Завдання складалося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зменшенні способів опису і конструювання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психологічних уявлень у </w:t>
      </w:r>
      <w:proofErr w:type="gramStart"/>
      <w:r>
        <w:rPr>
          <w:rFonts w:ascii="TimesNewRomanPSMT" w:hAnsi="TimesNewRomanPSMT" w:cs="TimesNewRomanPSMT"/>
        </w:rPr>
        <w:t>св</w:t>
      </w:r>
      <w:proofErr w:type="gramEnd"/>
      <w:r>
        <w:rPr>
          <w:rFonts w:ascii="TimesNewRomanPSMT" w:hAnsi="TimesNewRomanPSMT" w:cs="TimesNewRomanPSMT"/>
        </w:rPr>
        <w:t>ідомості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студентської молоді про харизматичного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л</w:t>
      </w:r>
      <w:proofErr w:type="gramEnd"/>
      <w:r>
        <w:rPr>
          <w:rFonts w:ascii="TimesNewRomanPSMT" w:hAnsi="TimesNewRomanPSMT" w:cs="TimesNewRomanPSMT"/>
        </w:rPr>
        <w:t>ідера.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Були </w:t>
      </w:r>
      <w:proofErr w:type="gramStart"/>
      <w:r>
        <w:rPr>
          <w:rFonts w:ascii="TimesNewRomanPSMT" w:hAnsi="TimesNewRomanPSMT" w:cs="TimesNewRomanPSMT"/>
        </w:rPr>
        <w:t>п</w:t>
      </w:r>
      <w:proofErr w:type="gramEnd"/>
      <w:r>
        <w:rPr>
          <w:rFonts w:ascii="TimesNewRomanPSMT" w:hAnsi="TimesNewRomanPSMT" w:cs="TimesNewRomanPSMT"/>
        </w:rPr>
        <w:t>ідраховані показники всієї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вибірки </w:t>
      </w:r>
      <w:proofErr w:type="gramStart"/>
      <w:r>
        <w:rPr>
          <w:rFonts w:ascii="TimesNewRomanPSMT" w:hAnsi="TimesNewRomanPSMT" w:cs="TimesNewRomanPSMT"/>
        </w:rPr>
        <w:t>по</w:t>
      </w:r>
      <w:proofErr w:type="gramEnd"/>
      <w:r>
        <w:rPr>
          <w:rFonts w:ascii="TimesNewRomanPSMT" w:hAnsi="TimesNewRomanPSMT" w:cs="TimesNewRomanPSMT"/>
        </w:rPr>
        <w:t xml:space="preserve"> факторах оцінки, сили та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активності для поняття лідера 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харизматичного лідера.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У</w:t>
      </w:r>
      <w:proofErr w:type="gramEnd"/>
      <w:r>
        <w:rPr>
          <w:rFonts w:ascii="TimesNewRomanPSMT" w:hAnsi="TimesNewRomanPSMT" w:cs="TimesNewRomanPSMT"/>
        </w:rPr>
        <w:t xml:space="preserve"> результаті обробки даних за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коефіцієнтом рангової кореляції Спірмена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з'ясувалося, що поняття «лі</w:t>
      </w:r>
      <w:proofErr w:type="gramStart"/>
      <w:r>
        <w:rPr>
          <w:rFonts w:ascii="TimesNewRomanPSMT" w:hAnsi="TimesNewRomanPSMT" w:cs="TimesNewRomanPSMT"/>
        </w:rPr>
        <w:t>дер</w:t>
      </w:r>
      <w:proofErr w:type="gramEnd"/>
      <w:r>
        <w:rPr>
          <w:rFonts w:ascii="TimesNewRomanPSMT" w:hAnsi="TimesNewRomanPSMT" w:cs="TimesNewRomanPSMT"/>
        </w:rPr>
        <w:t>» 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«харизматичний лі</w:t>
      </w:r>
      <w:proofErr w:type="gramStart"/>
      <w:r>
        <w:rPr>
          <w:rFonts w:ascii="TimesNewRomanPSMT" w:hAnsi="TimesNewRomanPSMT" w:cs="TimesNewRomanPSMT"/>
        </w:rPr>
        <w:t>дер</w:t>
      </w:r>
      <w:proofErr w:type="gramEnd"/>
      <w:r>
        <w:rPr>
          <w:rFonts w:ascii="TimesNewRomanPSMT" w:hAnsi="TimesNewRomanPSMT" w:cs="TimesNewRomanPSMT"/>
        </w:rPr>
        <w:t>» корелюють по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фактору оцінки і по фактору сили.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Поняття лідера і харизматичного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лідера взаємозалежні, тобто </w:t>
      </w:r>
      <w:proofErr w:type="gramStart"/>
      <w:r>
        <w:rPr>
          <w:rFonts w:ascii="TimesNewRomanPSMT" w:hAnsi="TimesNewRomanPSMT" w:cs="TimesNewRomanPSMT"/>
        </w:rPr>
        <w:t>соц</w:t>
      </w:r>
      <w:proofErr w:type="gramEnd"/>
      <w:r>
        <w:rPr>
          <w:rFonts w:ascii="TimesNewRomanPSMT" w:hAnsi="TimesNewRomanPSMT" w:cs="TimesNewRomanPSMT"/>
        </w:rPr>
        <w:t>іальні ролі,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 xml:space="preserve">уявлення студентів </w:t>
      </w:r>
      <w:proofErr w:type="gramStart"/>
      <w:r>
        <w:rPr>
          <w:rFonts w:ascii="TimesNewRomanPSMT" w:hAnsi="TimesNewRomanPSMT" w:cs="TimesNewRomanPSMT"/>
        </w:rPr>
        <w:t>пов'язан</w:t>
      </w:r>
      <w:proofErr w:type="gramEnd"/>
      <w:r>
        <w:rPr>
          <w:rFonts w:ascii="TimesNewRomanPSMT" w:hAnsi="TimesNewRomanPSMT" w:cs="TimesNewRomanPSMT"/>
        </w:rPr>
        <w:t>і по параметру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оцінки та силі сприйняття. Чим вище оцінка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л</w:t>
      </w:r>
      <w:proofErr w:type="gramEnd"/>
      <w:r>
        <w:rPr>
          <w:rFonts w:ascii="TimesNewRomanPSMT" w:hAnsi="TimesNewRomanPSMT" w:cs="TimesNewRomanPSMT"/>
        </w:rPr>
        <w:t>ідера в людей, тим вище і оцінка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харизматичного лідера. Чим нижче оцінка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л</w:t>
      </w:r>
      <w:proofErr w:type="gramEnd"/>
      <w:r>
        <w:rPr>
          <w:rFonts w:ascii="TimesNewRomanPSMT" w:hAnsi="TimesNewRomanPSMT" w:cs="TimesNewRomanPSMT"/>
        </w:rPr>
        <w:t>ідера, тим нижче буде оцінка 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харизматичного лідера. Наприклад, якщо він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боїться лідера, то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  <w:r>
        <w:rPr>
          <w:rFonts w:ascii="TimesNewRomanPSMT" w:hAnsi="TimesNewRomanPSMT" w:cs="TimesNewRomanPSMT"/>
        </w:rPr>
        <w:t>ін буде боятися 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харизматичного лідера.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 параметру активності зв'язку не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виявлено. Сприйняття лідера як динамічного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об'єкта не пов'язане з тим, що він буде так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сприймати і харизматичного лідера. Це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означа</w:t>
      </w:r>
      <w:proofErr w:type="gramStart"/>
      <w:r>
        <w:rPr>
          <w:rFonts w:ascii="TimesNewRomanPSMT" w:hAnsi="TimesNewRomanPSMT" w:cs="TimesNewRomanPSMT"/>
        </w:rPr>
        <w:t>є,</w:t>
      </w:r>
      <w:proofErr w:type="gramEnd"/>
      <w:r>
        <w:rPr>
          <w:rFonts w:ascii="TimesNewRomanPSMT" w:hAnsi="TimesNewRomanPSMT" w:cs="TimesNewRomanPSMT"/>
        </w:rPr>
        <w:t xml:space="preserve"> що він може сприймати лідера як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динамічного, а харизматичного лідера як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пасивного або навпаки. </w:t>
      </w:r>
      <w:proofErr w:type="gramStart"/>
      <w:r>
        <w:rPr>
          <w:rFonts w:ascii="TimesNewRomanPSMT" w:hAnsi="TimesNewRomanPSMT" w:cs="TimesNewRomanPSMT"/>
        </w:rPr>
        <w:t>У</w:t>
      </w:r>
      <w:proofErr w:type="gramEnd"/>
      <w:r>
        <w:rPr>
          <w:rFonts w:ascii="TimesNewRomanPSMT" w:hAnsi="TimesNewRomanPSMT" w:cs="TimesNewRomanPSMT"/>
        </w:rPr>
        <w:t xml:space="preserve"> результаті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обробки по Н-критерію Крускала-Уолліса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статистичних розходжень </w:t>
      </w:r>
      <w:proofErr w:type="gramStart"/>
      <w:r>
        <w:rPr>
          <w:rFonts w:ascii="TimesNewRomanPSMT" w:hAnsi="TimesNewRomanPSMT" w:cs="TimesNewRomanPSMT"/>
        </w:rPr>
        <w:t>між</w:t>
      </w:r>
      <w:proofErr w:type="gramEnd"/>
      <w:r>
        <w:rPr>
          <w:rFonts w:ascii="TimesNewRomanPSMT" w:hAnsi="TimesNewRomanPSMT" w:cs="TimesNewRomanPSMT"/>
        </w:rPr>
        <w:t xml:space="preserve"> групами не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виявлено. Це </w:t>
      </w:r>
      <w:proofErr w:type="gramStart"/>
      <w:r>
        <w:rPr>
          <w:rFonts w:ascii="TimesNewRomanPSMT" w:hAnsi="TimesNewRomanPSMT" w:cs="TimesNewRomanPSMT"/>
        </w:rPr>
        <w:t>св</w:t>
      </w:r>
      <w:proofErr w:type="gramEnd"/>
      <w:r>
        <w:rPr>
          <w:rFonts w:ascii="TimesNewRomanPSMT" w:hAnsi="TimesNewRomanPSMT" w:cs="TimesNewRomanPSMT"/>
        </w:rPr>
        <w:t>ідчить про те, що від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політичної орієнтації не залежить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оцінювання як </w:t>
      </w:r>
      <w:proofErr w:type="gramStart"/>
      <w:r>
        <w:rPr>
          <w:rFonts w:ascii="TimesNewRomanPSMT" w:hAnsi="TimesNewRomanPSMT" w:cs="TimesNewRomanPSMT"/>
        </w:rPr>
        <w:t>л</w:t>
      </w:r>
      <w:proofErr w:type="gramEnd"/>
      <w:r>
        <w:rPr>
          <w:rFonts w:ascii="TimesNewRomanPSMT" w:hAnsi="TimesNewRomanPSMT" w:cs="TimesNewRomanPSMT"/>
        </w:rPr>
        <w:t>ідера, так і харизматичного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л</w:t>
      </w:r>
      <w:proofErr w:type="gramEnd"/>
      <w:r>
        <w:rPr>
          <w:rFonts w:ascii="TimesNewRomanPSMT" w:hAnsi="TimesNewRomanPSMT" w:cs="TimesNewRomanPSMT"/>
        </w:rPr>
        <w:t>ідера.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Відомо, що чоловіки більше активні в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політики, ніж </w:t>
      </w:r>
      <w:proofErr w:type="gramStart"/>
      <w:r>
        <w:rPr>
          <w:rFonts w:ascii="TimesNewRomanPSMT" w:hAnsi="TimesNewRomanPSMT" w:cs="TimesNewRomanPSMT"/>
        </w:rPr>
        <w:t>ж</w:t>
      </w:r>
      <w:proofErr w:type="gramEnd"/>
      <w:r>
        <w:rPr>
          <w:rFonts w:ascii="TimesNewRomanPSMT" w:hAnsi="TimesNewRomanPSMT" w:cs="TimesNewRomanPSMT"/>
        </w:rPr>
        <w:t>інки. Можливо, є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розходження, і чоловіки більше уразливі, 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ж</w:t>
      </w:r>
      <w:proofErr w:type="gramEnd"/>
      <w:r>
        <w:rPr>
          <w:rFonts w:ascii="TimesNewRomanPSMT" w:hAnsi="TimesNewRomanPSMT" w:cs="TimesNewRomanPSMT"/>
        </w:rPr>
        <w:t>інки менше. Для цього ми провели аналіз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порівняння середніх значень </w:t>
      </w:r>
      <w:proofErr w:type="gramStart"/>
      <w:r>
        <w:rPr>
          <w:rFonts w:ascii="TimesNewRomanPSMT" w:hAnsi="TimesNewRomanPSMT" w:cs="TimesNewRomanPSMT"/>
        </w:rPr>
        <w:t>між</w:t>
      </w:r>
      <w:proofErr w:type="gramEnd"/>
      <w:r>
        <w:rPr>
          <w:rFonts w:ascii="TimesNewRomanPSMT" w:hAnsi="TimesNewRomanPSMT" w:cs="TimesNewRomanPSMT"/>
        </w:rPr>
        <w:t xml:space="preserve"> групами,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використовуючи непараметричний критерій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U-Манна-Уітні. Як з'ясувалося, статистичних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розходжень </w:t>
      </w:r>
      <w:proofErr w:type="gramStart"/>
      <w:r>
        <w:rPr>
          <w:rFonts w:ascii="TimesNewRomanPSMT" w:hAnsi="TimesNewRomanPSMT" w:cs="TimesNewRomanPSMT"/>
        </w:rPr>
        <w:t>між</w:t>
      </w:r>
      <w:proofErr w:type="gramEnd"/>
      <w:r>
        <w:rPr>
          <w:rFonts w:ascii="TimesNewRomanPSMT" w:hAnsi="TimesNewRomanPSMT" w:cs="TimesNewRomanPSMT"/>
        </w:rPr>
        <w:t xml:space="preserve"> чоловіками і жінками по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Оцінці, Силі і Активності не виявлено. По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психосемантиці відносин жінки й чоловіка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однаково сприймають і лідера 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харизматичного лідера по </w:t>
      </w:r>
      <w:proofErr w:type="gramStart"/>
      <w:r>
        <w:rPr>
          <w:rFonts w:ascii="TimesNewRomanPSMT" w:hAnsi="TimesNewRomanPSMT" w:cs="TimesNewRomanPSMT"/>
        </w:rPr>
        <w:t>вс</w:t>
      </w:r>
      <w:proofErr w:type="gramEnd"/>
      <w:r>
        <w:rPr>
          <w:rFonts w:ascii="TimesNewRomanPSMT" w:hAnsi="TimesNewRomanPSMT" w:cs="TimesNewRomanPSMT"/>
        </w:rPr>
        <w:t>іх компонентах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238</w:t>
      </w:r>
      <w:proofErr w:type="gramStart"/>
      <w:r>
        <w:rPr>
          <w:rFonts w:ascii="TimesNewRomanPSMT" w:hAnsi="TimesNewRomanPSMT" w:cs="TimesNewRomanPSMT"/>
        </w:rPr>
        <w:t xml:space="preserve"> В</w:t>
      </w:r>
      <w:proofErr w:type="gramEnd"/>
      <w:r>
        <w:rPr>
          <w:rFonts w:ascii="TimesNewRomanPSMT" w:hAnsi="TimesNewRomanPSMT" w:cs="TimesNewRomanPSMT"/>
        </w:rPr>
        <w:t>існик Харківського національного університету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відносини та у термінах приязні - ворожості;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поваги - неповаги; пасивності - активності.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Був проведений аналіз якостей,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фактично були накладені </w:t>
      </w:r>
      <w:proofErr w:type="gramStart"/>
      <w:r>
        <w:rPr>
          <w:rFonts w:ascii="TimesNewRomanPSMT" w:hAnsi="TimesNewRomanPSMT" w:cs="TimesNewRomanPSMT"/>
        </w:rPr>
        <w:t>вс</w:t>
      </w:r>
      <w:proofErr w:type="gramEnd"/>
      <w:r>
        <w:rPr>
          <w:rFonts w:ascii="TimesNewRomanPSMT" w:hAnsi="TimesNewRomanPSMT" w:cs="TimesNewRomanPSMT"/>
        </w:rPr>
        <w:t>і бланки один на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одного та полічені які якості, які приписують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л</w:t>
      </w:r>
      <w:proofErr w:type="gramEnd"/>
      <w:r>
        <w:rPr>
          <w:rFonts w:ascii="TimesNewRomanPSMT" w:hAnsi="TimesNewRomanPSMT" w:cs="TimesNewRomanPSMT"/>
        </w:rPr>
        <w:t>ідерові і харизматичному лідерові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найбільше часто. Одержали наступні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результати: лідерові приписують такі якості: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р</w:t>
      </w:r>
      <w:proofErr w:type="gramEnd"/>
      <w:r>
        <w:rPr>
          <w:rFonts w:ascii="TimesNewRomanPSMT" w:hAnsi="TimesNewRomanPSMT" w:cs="TimesNewRomanPSMT"/>
        </w:rPr>
        <w:t>ішучий, енергійний, упевнений;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харизматичному лідерові - чарівний,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сильний, діяльний, </w:t>
      </w:r>
      <w:proofErr w:type="gramStart"/>
      <w:r>
        <w:rPr>
          <w:rFonts w:ascii="TimesNewRomanPSMT" w:hAnsi="TimesNewRomanPSMT" w:cs="TimesNewRomanPSMT"/>
        </w:rPr>
        <w:t>р</w:t>
      </w:r>
      <w:proofErr w:type="gramEnd"/>
      <w:r>
        <w:rPr>
          <w:rFonts w:ascii="TimesNewRomanPSMT" w:hAnsi="TimesNewRomanPSMT" w:cs="TimesNewRomanPSMT"/>
        </w:rPr>
        <w:t>ішучий, енергійний,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упевнений, самостійний. Отже, поняття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харизматичного лідера більше широке, 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поняття лідера більше конкретне, чітке,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вузьке. Поняття харизматичний лі</w:t>
      </w:r>
      <w:proofErr w:type="gramStart"/>
      <w:r>
        <w:rPr>
          <w:rFonts w:ascii="TimesNewRomanPSMT" w:hAnsi="TimesNewRomanPSMT" w:cs="TimesNewRomanPSMT"/>
        </w:rPr>
        <w:t>дер</w:t>
      </w:r>
      <w:proofErr w:type="gramEnd"/>
      <w:r>
        <w:rPr>
          <w:rFonts w:ascii="TimesNewRomanPSMT" w:hAnsi="TimesNewRomanPSMT" w:cs="TimesNewRomanPSMT"/>
        </w:rPr>
        <w:t xml:space="preserve"> містить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собі більше інструментальних якостей.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Лідерові приписують дві якості із сили та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одне з активності, а харизматичному три із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сили, два з активності та з'</w:t>
      </w:r>
      <w:proofErr w:type="gramStart"/>
      <w:r>
        <w:rPr>
          <w:rFonts w:ascii="TimesNewRomanPSMT" w:hAnsi="TimesNewRomanPSMT" w:cs="TimesNewRomanPSMT"/>
        </w:rPr>
        <w:t>являється</w:t>
      </w:r>
      <w:proofErr w:type="gramEnd"/>
      <w:r>
        <w:rPr>
          <w:rFonts w:ascii="TimesNewRomanPSMT" w:hAnsi="TimesNewRomanPSMT" w:cs="TimesNewRomanPSMT"/>
        </w:rPr>
        <w:t xml:space="preserve"> емоційне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притягання – чарівність, якість із оцінки.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У</w:t>
      </w:r>
      <w:proofErr w:type="gramEnd"/>
      <w:r>
        <w:rPr>
          <w:rFonts w:ascii="TimesNewRomanPSMT" w:hAnsi="TimesNewRomanPSMT" w:cs="TimesNewRomanPSMT"/>
        </w:rPr>
        <w:t xml:space="preserve"> результаті якісного аналізу уявлень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 харизматичного лідера та формування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його образу у </w:t>
      </w:r>
      <w:proofErr w:type="gramStart"/>
      <w:r>
        <w:rPr>
          <w:rFonts w:ascii="TimesNewRomanPSMT" w:hAnsi="TimesNewRomanPSMT" w:cs="TimesNewRomanPSMT"/>
        </w:rPr>
        <w:t>св</w:t>
      </w:r>
      <w:proofErr w:type="gramEnd"/>
      <w:r>
        <w:rPr>
          <w:rFonts w:ascii="TimesNewRomanPSMT" w:hAnsi="TimesNewRomanPSMT" w:cs="TimesNewRomanPSMT"/>
        </w:rPr>
        <w:t>ідомості студентської молоді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були отримані наступні результати: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харизматичному лідерові приписують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переважно темперамент сангвініка; у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характері переважно вольові якості; із тварин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лі</w:t>
      </w:r>
      <w:proofErr w:type="gramStart"/>
      <w:r>
        <w:rPr>
          <w:rFonts w:ascii="TimesNewRomanPSMT" w:hAnsi="TimesNewRomanPSMT" w:cs="TimesNewRomanPSMT"/>
        </w:rPr>
        <w:t>дер</w:t>
      </w:r>
      <w:proofErr w:type="gramEnd"/>
      <w:r>
        <w:rPr>
          <w:rFonts w:ascii="TimesNewRomanPSMT" w:hAnsi="TimesNewRomanPSMT" w:cs="TimesNewRomanPSMT"/>
        </w:rPr>
        <w:t xml:space="preserve"> найчастіше асоціюється з левом; із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факторі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  <w:r>
        <w:rPr>
          <w:rFonts w:ascii="TimesNewRomanPSMT" w:hAnsi="TimesNewRomanPSMT" w:cs="TimesNewRomanPSMT"/>
        </w:rPr>
        <w:t>, які зумовлюють «харизматичність»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найбільш вагомими є особистісні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характерологічні якості; з управлінських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стил</w:t>
      </w:r>
      <w:proofErr w:type="gramEnd"/>
      <w:r>
        <w:rPr>
          <w:rFonts w:ascii="TimesNewRomanPSMT" w:hAnsi="TimesNewRomanPSMT" w:cs="TimesNewRomanPSMT"/>
        </w:rPr>
        <w:t>ів найчастіше йому приписується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співробітництво; з відомих особистостей до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поняття «харизматична особистість»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найчастіше називали особистість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А.Македонського.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 результатами методики «ціннісні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орієнтації» М.Рокича, студенти вибудували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цінності в наступному порядку: тверда воля,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см</w:t>
      </w:r>
      <w:proofErr w:type="gramEnd"/>
      <w:r>
        <w:rPr>
          <w:rFonts w:ascii="TimesNewRomanPSMT" w:hAnsi="TimesNewRomanPSMT" w:cs="TimesNewRomanPSMT"/>
        </w:rPr>
        <w:t>іливість у відстоюванні своєї думки,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відповідальність, широта погляді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  <w:r>
        <w:rPr>
          <w:rFonts w:ascii="TimesNewRomanPSMT" w:hAnsi="TimesNewRomanPSMT" w:cs="TimesNewRomanPSMT"/>
        </w:rPr>
        <w:t>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раціоналізм, незалежність, освіченість,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ретельність, вихованість, акуратність,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чесність, самоконтроль, терпимість,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ефективність у </w:t>
      </w:r>
      <w:proofErr w:type="gramStart"/>
      <w:r>
        <w:rPr>
          <w:rFonts w:ascii="TimesNewRomanPSMT" w:hAnsi="TimesNewRomanPSMT" w:cs="TimesNewRomanPSMT"/>
        </w:rPr>
        <w:t>справах</w:t>
      </w:r>
      <w:proofErr w:type="gramEnd"/>
      <w:r>
        <w:rPr>
          <w:rFonts w:ascii="TimesNewRomanPSMT" w:hAnsi="TimesNewRomanPSMT" w:cs="TimesNewRomanPSMT"/>
        </w:rPr>
        <w:t>, життєрадісність,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чуйність, високі запити, непримиренність </w:t>
      </w:r>
      <w:proofErr w:type="gramStart"/>
      <w:r>
        <w:rPr>
          <w:rFonts w:ascii="TimesNewRomanPSMT" w:hAnsi="TimesNewRomanPSMT" w:cs="TimesNewRomanPSMT"/>
        </w:rPr>
        <w:t>до</w:t>
      </w:r>
      <w:proofErr w:type="gramEnd"/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недоліків (мал. 1).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Серія «Психологія», 2008, № 807 239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 xml:space="preserve">Мал.1. «Ієрархія цінностей» харизматичного лідера у </w:t>
      </w:r>
      <w:proofErr w:type="gramStart"/>
      <w:r>
        <w:rPr>
          <w:rFonts w:ascii="TimesNewRomanPSMT" w:hAnsi="TimesNewRomanPSMT" w:cs="TimesNewRomanPSMT"/>
          <w:b/>
          <w:bCs/>
        </w:rPr>
        <w:t>св</w:t>
      </w:r>
      <w:proofErr w:type="gramEnd"/>
      <w:r>
        <w:rPr>
          <w:rFonts w:ascii="TimesNewRomanPSMT" w:hAnsi="TimesNewRomanPSMT" w:cs="TimesNewRomanPSMT"/>
          <w:b/>
          <w:bCs/>
        </w:rPr>
        <w:t>ідомості студентської молоді.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240</w:t>
      </w:r>
      <w:proofErr w:type="gramStart"/>
      <w:r>
        <w:rPr>
          <w:rFonts w:ascii="TimesNewRomanPSMT" w:hAnsi="TimesNewRomanPSMT" w:cs="TimesNewRomanPSMT"/>
        </w:rPr>
        <w:t xml:space="preserve"> В</w:t>
      </w:r>
      <w:proofErr w:type="gramEnd"/>
      <w:r>
        <w:rPr>
          <w:rFonts w:ascii="TimesNewRomanPSMT" w:hAnsi="TimesNewRomanPSMT" w:cs="TimesNewRomanPSMT"/>
        </w:rPr>
        <w:t>існик Харківського національного університету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У результаті нашого </w:t>
      </w:r>
      <w:proofErr w:type="gramStart"/>
      <w:r>
        <w:rPr>
          <w:rFonts w:ascii="TimesNewRomanPSMT" w:hAnsi="TimesNewRomanPSMT" w:cs="TimesNewRomanPSMT"/>
        </w:rPr>
        <w:t>досл</w:t>
      </w:r>
      <w:proofErr w:type="gramEnd"/>
      <w:r>
        <w:rPr>
          <w:rFonts w:ascii="TimesNewRomanPSMT" w:hAnsi="TimesNewRomanPSMT" w:cs="TimesNewRomanPSMT"/>
        </w:rPr>
        <w:t>ідження ми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прийшли до наступних висновків: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1. Поняття «харизматичного лідера»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у науковій літературі розглядають з </w:t>
      </w:r>
      <w:proofErr w:type="gramStart"/>
      <w:r>
        <w:rPr>
          <w:rFonts w:ascii="TimesNewRomanPSMT" w:hAnsi="TimesNewRomanPSMT" w:cs="TimesNewRomanPSMT"/>
        </w:rPr>
        <w:t>р</w:t>
      </w:r>
      <w:proofErr w:type="gramEnd"/>
      <w:r>
        <w:rPr>
          <w:rFonts w:ascii="TimesNewRomanPSMT" w:hAnsi="TimesNewRomanPSMT" w:cs="TimesNewRomanPSMT"/>
        </w:rPr>
        <w:t>ізних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теоретико-методолог</w:t>
      </w:r>
      <w:proofErr w:type="gramEnd"/>
      <w:r>
        <w:rPr>
          <w:rFonts w:ascii="TimesNewRomanPSMT" w:hAnsi="TimesNewRomanPSMT" w:cs="TimesNewRomanPSMT"/>
        </w:rPr>
        <w:t>ічних позицій.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Більшість </w:t>
      </w:r>
      <w:proofErr w:type="gramStart"/>
      <w:r>
        <w:rPr>
          <w:rFonts w:ascii="TimesNewRomanPSMT" w:hAnsi="TimesNewRomanPSMT" w:cs="TimesNewRomanPSMT"/>
        </w:rPr>
        <w:t>досл</w:t>
      </w:r>
      <w:proofErr w:type="gramEnd"/>
      <w:r>
        <w:rPr>
          <w:rFonts w:ascii="TimesNewRomanPSMT" w:hAnsi="TimesNewRomanPSMT" w:cs="TimesNewRomanPSMT"/>
        </w:rPr>
        <w:t>ідників розуміють цей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феномен як взаємодія </w:t>
      </w:r>
      <w:proofErr w:type="gramStart"/>
      <w:r>
        <w:rPr>
          <w:rFonts w:ascii="TimesNewRomanPSMT" w:hAnsi="TimesNewRomanPSMT" w:cs="TimesNewRomanPSMT"/>
        </w:rPr>
        <w:t>л</w:t>
      </w:r>
      <w:proofErr w:type="gramEnd"/>
      <w:r>
        <w:rPr>
          <w:rFonts w:ascii="TimesNewRomanPSMT" w:hAnsi="TimesNewRomanPSMT" w:cs="TimesNewRomanPSMT"/>
        </w:rPr>
        <w:t>ідера та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посл</w:t>
      </w:r>
      <w:proofErr w:type="gramEnd"/>
      <w:r>
        <w:rPr>
          <w:rFonts w:ascii="TimesNewRomanPSMT" w:hAnsi="TimesNewRomanPSMT" w:cs="TimesNewRomanPSMT"/>
        </w:rPr>
        <w:t>ідовників. Також взаємодія може бути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розглянута або </w:t>
      </w:r>
      <w:proofErr w:type="gramStart"/>
      <w:r>
        <w:rPr>
          <w:rFonts w:ascii="TimesNewRomanPSMT" w:hAnsi="TimesNewRomanPSMT" w:cs="TimesNewRomanPSMT"/>
        </w:rPr>
        <w:t>при</w:t>
      </w:r>
      <w:proofErr w:type="gramEnd"/>
      <w:r>
        <w:rPr>
          <w:rFonts w:ascii="TimesNewRomanPSMT" w:hAnsi="TimesNewRomanPSMT" w:cs="TimesNewRomanPSMT"/>
        </w:rPr>
        <w:t xml:space="preserve"> акценті на активності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лідера, або </w:t>
      </w:r>
      <w:proofErr w:type="gramStart"/>
      <w:r>
        <w:rPr>
          <w:rFonts w:ascii="TimesNewRomanPSMT" w:hAnsi="TimesNewRomanPSMT" w:cs="TimesNewRomanPSMT"/>
        </w:rPr>
        <w:t>при</w:t>
      </w:r>
      <w:proofErr w:type="gramEnd"/>
      <w:r>
        <w:rPr>
          <w:rFonts w:ascii="TimesNewRomanPSMT" w:hAnsi="TimesNewRomanPSMT" w:cs="TimesNewRomanPSMT"/>
        </w:rPr>
        <w:t xml:space="preserve"> акценті на активність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посл</w:t>
      </w:r>
      <w:proofErr w:type="gramEnd"/>
      <w:r>
        <w:rPr>
          <w:rFonts w:ascii="TimesNewRomanPSMT" w:hAnsi="TimesNewRomanPSMT" w:cs="TimesNewRomanPSMT"/>
        </w:rPr>
        <w:t>ідовників, або як результат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двостороннього впливу.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2. Поняття «лі</w:t>
      </w:r>
      <w:proofErr w:type="gramStart"/>
      <w:r>
        <w:rPr>
          <w:rFonts w:ascii="TimesNewRomanPSMT" w:hAnsi="TimesNewRomanPSMT" w:cs="TimesNewRomanPSMT"/>
        </w:rPr>
        <w:t>дер</w:t>
      </w:r>
      <w:proofErr w:type="gramEnd"/>
      <w:r>
        <w:rPr>
          <w:rFonts w:ascii="TimesNewRomanPSMT" w:hAnsi="TimesNewRomanPSMT" w:cs="TimesNewRomanPSMT"/>
        </w:rPr>
        <w:t>» й «харизматичний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лі</w:t>
      </w:r>
      <w:proofErr w:type="gramStart"/>
      <w:r>
        <w:rPr>
          <w:rFonts w:ascii="TimesNewRomanPSMT" w:hAnsi="TimesNewRomanPSMT" w:cs="TimesNewRomanPSMT"/>
        </w:rPr>
        <w:t>дер</w:t>
      </w:r>
      <w:proofErr w:type="gramEnd"/>
      <w:r>
        <w:rPr>
          <w:rFonts w:ascii="TimesNewRomanPSMT" w:hAnsi="TimesNewRomanPSMT" w:cs="TimesNewRomanPSMT"/>
        </w:rPr>
        <w:t>» психологічно близькі в уявленнях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студентської молоді. Поняття «лідера» 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«харизматичного лідера» у сприйнятті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студентської молоді корелюють у двох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аспектах: по оцінці й </w:t>
      </w:r>
      <w:proofErr w:type="gramStart"/>
      <w:r>
        <w:rPr>
          <w:rFonts w:ascii="TimesNewRomanPSMT" w:hAnsi="TimesNewRomanPSMT" w:cs="TimesNewRomanPSMT"/>
        </w:rPr>
        <w:t>по</w:t>
      </w:r>
      <w:proofErr w:type="gramEnd"/>
      <w:r>
        <w:rPr>
          <w:rFonts w:ascii="TimesNewRomanPSMT" w:hAnsi="TimesNewRomanPSMT" w:cs="TimesNewRomanPSMT"/>
        </w:rPr>
        <w:t xml:space="preserve"> силі.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3. По політик</w:t>
      </w:r>
      <w:proofErr w:type="gramStart"/>
      <w:r>
        <w:rPr>
          <w:rFonts w:ascii="TimesNewRomanPSMT" w:hAnsi="TimesNewRomanPSMT" w:cs="TimesNewRomanPSMT"/>
        </w:rPr>
        <w:t>о-</w:t>
      </w:r>
      <w:proofErr w:type="gramEnd"/>
      <w:r>
        <w:rPr>
          <w:rFonts w:ascii="TimesNewRomanPSMT" w:hAnsi="TimesNewRomanPSMT" w:cs="TimesNewRomanPSMT"/>
        </w:rPr>
        <w:t>ідеологічним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орієнтаціях у сприйнятті лідера й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харизматичного лідера студентами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розходжень не виявлено.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4. По гендерним особливостях у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сприйнятті студентами </w:t>
      </w:r>
      <w:proofErr w:type="gramStart"/>
      <w:r>
        <w:rPr>
          <w:rFonts w:ascii="TimesNewRomanPSMT" w:hAnsi="TimesNewRomanPSMT" w:cs="TimesNewRomanPSMT"/>
        </w:rPr>
        <w:t>л</w:t>
      </w:r>
      <w:proofErr w:type="gramEnd"/>
      <w:r>
        <w:rPr>
          <w:rFonts w:ascii="TimesNewRomanPSMT" w:hAnsi="TimesNewRomanPSMT" w:cs="TimesNewRomanPSMT"/>
        </w:rPr>
        <w:t>ідера й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харизматичного лідера розходжень не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виявлено.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5. Образ харизматичного лідера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студентами сприймається переважно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наступних категоріях: сильний, </w:t>
      </w:r>
      <w:proofErr w:type="gramStart"/>
      <w:r>
        <w:rPr>
          <w:rFonts w:ascii="TimesNewRomanPSMT" w:hAnsi="TimesNewRomanPSMT" w:cs="TimesNewRomanPSMT"/>
        </w:rPr>
        <w:t>р</w:t>
      </w:r>
      <w:proofErr w:type="gramEnd"/>
      <w:r>
        <w:rPr>
          <w:rFonts w:ascii="TimesNewRomanPSMT" w:hAnsi="TimesNewRomanPSMT" w:cs="TimesNewRomanPSMT"/>
        </w:rPr>
        <w:t>ішучий,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самостійний, діяльний, енергійний, чарівний.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Як </w:t>
      </w:r>
      <w:proofErr w:type="gramStart"/>
      <w:r>
        <w:rPr>
          <w:rFonts w:ascii="TimesNewRomanPSMT" w:hAnsi="TimesNewRomanPSMT" w:cs="TimesNewRomanPSMT"/>
        </w:rPr>
        <w:t>л</w:t>
      </w:r>
      <w:proofErr w:type="gramEnd"/>
      <w:r>
        <w:rPr>
          <w:rFonts w:ascii="TimesNewRomanPSMT" w:hAnsi="TimesNewRomanPSMT" w:cs="TimesNewRomanPSMT"/>
        </w:rPr>
        <w:t>ідерові, так і харизматичному лідерові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приписують вольові характеристики.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Перспективою нашого подальшого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досл</w:t>
      </w:r>
      <w:proofErr w:type="gramEnd"/>
      <w:r>
        <w:rPr>
          <w:rFonts w:ascii="TimesNewRomanPSMT" w:hAnsi="TimesNewRomanPSMT" w:cs="TimesNewRomanPSMT"/>
        </w:rPr>
        <w:t>ідження ми бачимо у вивченні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психологічних особливостей особистості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політичної харизми.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Література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1. Абакшина Е.Б., Косолапова Ю.Н. </w:t>
      </w:r>
      <w:proofErr w:type="gramStart"/>
      <w:r>
        <w:rPr>
          <w:rFonts w:ascii="TimesNewRomanPSMT" w:hAnsi="TimesNewRomanPSMT" w:cs="TimesNewRomanPSMT"/>
        </w:rPr>
        <w:t>Про</w:t>
      </w:r>
      <w:proofErr w:type="gramEnd"/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теорії лідерства в сучасної політичної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психологи. - «США: ЭПИ», №4. -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1993.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2. Вебер М. Харизматичне панування //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Социс. - 1988, №5.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3. Зом Р. Церковний лад уперше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століття християнства</w:t>
      </w:r>
      <w:proofErr w:type="gramStart"/>
      <w:r>
        <w:rPr>
          <w:rFonts w:ascii="TimesNewRomanPSMT" w:hAnsi="TimesNewRomanPSMT" w:cs="TimesNewRomanPSMT"/>
        </w:rPr>
        <w:t>// П</w:t>
      </w:r>
      <w:proofErr w:type="gramEnd"/>
      <w:r>
        <w:rPr>
          <w:rFonts w:ascii="TimesNewRomanPSMT" w:hAnsi="TimesNewRomanPSMT" w:cs="TimesNewRomanPSMT"/>
        </w:rPr>
        <w:t>ер.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Петровского А. і Флоренского П. М.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Махова будинок Бекендорф. - 1906. -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220 С.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4. Итвел Р. Відродження харизми?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Теорія й проблеми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операционализации понять // Социс. -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2003. - №3. - с. 20.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5. Фреик Н.В. Політична харизма: версії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й проблеми // Социс.- 2003. - №12. - с.</w:t>
      </w: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  <w:sectPr w:rsidR="0090122B" w:rsidSect="0090122B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90122B" w:rsidRDefault="0090122B" w:rsidP="0090122B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lastRenderedPageBreak/>
        <w:t>Рецензент: Сорока А.В., доцент кафедри прикладної психології ХНУ ім. В.Н. Каразі</w:t>
      </w:r>
      <w:proofErr w:type="gramStart"/>
      <w:r>
        <w:rPr>
          <w:rFonts w:ascii="TimesNewRomanPSMT" w:hAnsi="TimesNewRomanPSMT" w:cs="TimesNewRomanPSMT"/>
          <w:b/>
          <w:bCs/>
        </w:rPr>
        <w:t>на</w:t>
      </w:r>
      <w:proofErr w:type="gramEnd"/>
      <w:r>
        <w:rPr>
          <w:rFonts w:ascii="TimesNewRomanPSMT" w:hAnsi="TimesNewRomanPSMT" w:cs="TimesNewRomanPSMT"/>
          <w:b/>
          <w:bCs/>
        </w:rPr>
        <w:t>,</w:t>
      </w:r>
    </w:p>
    <w:p w:rsidR="00A144E5" w:rsidRPr="00A144E5" w:rsidRDefault="0090122B" w:rsidP="0090122B">
      <w:pPr>
        <w:rPr>
          <w:szCs w:val="36"/>
        </w:rPr>
      </w:pPr>
      <w:r>
        <w:rPr>
          <w:rFonts w:ascii="TimesNewRomanPSMT" w:hAnsi="TimesNewRomanPSMT" w:cs="TimesNewRomanPSMT"/>
          <w:b/>
          <w:bCs/>
        </w:rPr>
        <w:t>кандидат психологічних наук, доцент</w:t>
      </w:r>
      <w:r>
        <w:rPr>
          <w:rFonts w:ascii="TimesNewRomanPSMT" w:hAnsi="TimesNewRomanPSMT" w:cs="TimesNewRomanPSMT"/>
        </w:rPr>
        <w:t>__</w:t>
      </w:r>
    </w:p>
    <w:sectPr w:rsidR="00A144E5" w:rsidRPr="00A144E5" w:rsidSect="00286C25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286C25"/>
    <w:rsid w:val="000061F4"/>
    <w:rsid w:val="00010256"/>
    <w:rsid w:val="00010D8C"/>
    <w:rsid w:val="0001618A"/>
    <w:rsid w:val="0001666E"/>
    <w:rsid w:val="000200FE"/>
    <w:rsid w:val="00020357"/>
    <w:rsid w:val="000234B1"/>
    <w:rsid w:val="00032F24"/>
    <w:rsid w:val="00035ABC"/>
    <w:rsid w:val="00035E80"/>
    <w:rsid w:val="00040E31"/>
    <w:rsid w:val="00042013"/>
    <w:rsid w:val="00046280"/>
    <w:rsid w:val="00052938"/>
    <w:rsid w:val="00054D3C"/>
    <w:rsid w:val="00055739"/>
    <w:rsid w:val="00061092"/>
    <w:rsid w:val="00061D9D"/>
    <w:rsid w:val="00062EE5"/>
    <w:rsid w:val="00072AB8"/>
    <w:rsid w:val="00080236"/>
    <w:rsid w:val="00080A04"/>
    <w:rsid w:val="000811BD"/>
    <w:rsid w:val="00082867"/>
    <w:rsid w:val="00082BA3"/>
    <w:rsid w:val="000832C5"/>
    <w:rsid w:val="000837FC"/>
    <w:rsid w:val="0008446F"/>
    <w:rsid w:val="00084C7B"/>
    <w:rsid w:val="0008604C"/>
    <w:rsid w:val="00090DA9"/>
    <w:rsid w:val="000A2A8D"/>
    <w:rsid w:val="000A4FAE"/>
    <w:rsid w:val="000A4FC6"/>
    <w:rsid w:val="000A5DC6"/>
    <w:rsid w:val="000B035B"/>
    <w:rsid w:val="000B1750"/>
    <w:rsid w:val="000B2338"/>
    <w:rsid w:val="000B6C7D"/>
    <w:rsid w:val="000C0088"/>
    <w:rsid w:val="000C7496"/>
    <w:rsid w:val="000D28BE"/>
    <w:rsid w:val="000D3F00"/>
    <w:rsid w:val="000D484B"/>
    <w:rsid w:val="000D6A5B"/>
    <w:rsid w:val="000D7078"/>
    <w:rsid w:val="000E21C6"/>
    <w:rsid w:val="000E4487"/>
    <w:rsid w:val="000E5025"/>
    <w:rsid w:val="000F52E7"/>
    <w:rsid w:val="000F65E5"/>
    <w:rsid w:val="00101455"/>
    <w:rsid w:val="00115D0C"/>
    <w:rsid w:val="00115FF2"/>
    <w:rsid w:val="00116E72"/>
    <w:rsid w:val="00117648"/>
    <w:rsid w:val="00121D46"/>
    <w:rsid w:val="00121E7A"/>
    <w:rsid w:val="00122955"/>
    <w:rsid w:val="00122D51"/>
    <w:rsid w:val="00123BFD"/>
    <w:rsid w:val="0012435F"/>
    <w:rsid w:val="001324C9"/>
    <w:rsid w:val="00133BFB"/>
    <w:rsid w:val="0013571A"/>
    <w:rsid w:val="00136304"/>
    <w:rsid w:val="0014068B"/>
    <w:rsid w:val="001438BC"/>
    <w:rsid w:val="00144C4C"/>
    <w:rsid w:val="00145A31"/>
    <w:rsid w:val="00151B47"/>
    <w:rsid w:val="001522E6"/>
    <w:rsid w:val="001543E5"/>
    <w:rsid w:val="00154AFB"/>
    <w:rsid w:val="0015549E"/>
    <w:rsid w:val="001624E0"/>
    <w:rsid w:val="00164BB9"/>
    <w:rsid w:val="00167012"/>
    <w:rsid w:val="00175FB2"/>
    <w:rsid w:val="0017762B"/>
    <w:rsid w:val="00180BF4"/>
    <w:rsid w:val="00183997"/>
    <w:rsid w:val="00183D49"/>
    <w:rsid w:val="001921C4"/>
    <w:rsid w:val="00193935"/>
    <w:rsid w:val="001977AE"/>
    <w:rsid w:val="001A37F6"/>
    <w:rsid w:val="001B513B"/>
    <w:rsid w:val="001B5ECE"/>
    <w:rsid w:val="001B7484"/>
    <w:rsid w:val="001C0298"/>
    <w:rsid w:val="001C0834"/>
    <w:rsid w:val="001C21BE"/>
    <w:rsid w:val="001C32BA"/>
    <w:rsid w:val="001C5B02"/>
    <w:rsid w:val="001C66AF"/>
    <w:rsid w:val="001C7263"/>
    <w:rsid w:val="001D18CD"/>
    <w:rsid w:val="001D29A2"/>
    <w:rsid w:val="001D479F"/>
    <w:rsid w:val="001D751F"/>
    <w:rsid w:val="001E106E"/>
    <w:rsid w:val="001E28CE"/>
    <w:rsid w:val="001E3DB1"/>
    <w:rsid w:val="001E65FB"/>
    <w:rsid w:val="001F04F5"/>
    <w:rsid w:val="001F4812"/>
    <w:rsid w:val="00201D2C"/>
    <w:rsid w:val="002052CF"/>
    <w:rsid w:val="00205B51"/>
    <w:rsid w:val="002072D1"/>
    <w:rsid w:val="0021082B"/>
    <w:rsid w:val="0021277B"/>
    <w:rsid w:val="00216A42"/>
    <w:rsid w:val="00223E49"/>
    <w:rsid w:val="002242A4"/>
    <w:rsid w:val="0022488F"/>
    <w:rsid w:val="00231C67"/>
    <w:rsid w:val="002330F5"/>
    <w:rsid w:val="002369B4"/>
    <w:rsid w:val="00242D6F"/>
    <w:rsid w:val="00251C65"/>
    <w:rsid w:val="002533E5"/>
    <w:rsid w:val="00260AAE"/>
    <w:rsid w:val="00266E65"/>
    <w:rsid w:val="00267DFE"/>
    <w:rsid w:val="00271DD5"/>
    <w:rsid w:val="00272B1F"/>
    <w:rsid w:val="002732F4"/>
    <w:rsid w:val="0027374B"/>
    <w:rsid w:val="00273AE7"/>
    <w:rsid w:val="00274796"/>
    <w:rsid w:val="00274F6D"/>
    <w:rsid w:val="00275ABF"/>
    <w:rsid w:val="002760FC"/>
    <w:rsid w:val="00282BDB"/>
    <w:rsid w:val="00286C25"/>
    <w:rsid w:val="00287021"/>
    <w:rsid w:val="002877F6"/>
    <w:rsid w:val="0029078C"/>
    <w:rsid w:val="0029163A"/>
    <w:rsid w:val="00291A8F"/>
    <w:rsid w:val="00293A85"/>
    <w:rsid w:val="002A2C8D"/>
    <w:rsid w:val="002A3732"/>
    <w:rsid w:val="002A7116"/>
    <w:rsid w:val="002B1C31"/>
    <w:rsid w:val="002B1F0A"/>
    <w:rsid w:val="002B60DD"/>
    <w:rsid w:val="002C0057"/>
    <w:rsid w:val="002C22FF"/>
    <w:rsid w:val="002C6B68"/>
    <w:rsid w:val="002D1B17"/>
    <w:rsid w:val="002D6CD3"/>
    <w:rsid w:val="002E11EA"/>
    <w:rsid w:val="002E5C35"/>
    <w:rsid w:val="002E78CD"/>
    <w:rsid w:val="002F3AF1"/>
    <w:rsid w:val="002F46AE"/>
    <w:rsid w:val="00301C3F"/>
    <w:rsid w:val="003029BD"/>
    <w:rsid w:val="00304C93"/>
    <w:rsid w:val="00306160"/>
    <w:rsid w:val="00312A17"/>
    <w:rsid w:val="00314ABD"/>
    <w:rsid w:val="00315913"/>
    <w:rsid w:val="003169F4"/>
    <w:rsid w:val="0032146E"/>
    <w:rsid w:val="00322E24"/>
    <w:rsid w:val="003356C0"/>
    <w:rsid w:val="0033782F"/>
    <w:rsid w:val="00340C74"/>
    <w:rsid w:val="00345EFE"/>
    <w:rsid w:val="00351490"/>
    <w:rsid w:val="003526D7"/>
    <w:rsid w:val="00354A2C"/>
    <w:rsid w:val="00363CB5"/>
    <w:rsid w:val="00365529"/>
    <w:rsid w:val="00367086"/>
    <w:rsid w:val="00371896"/>
    <w:rsid w:val="003755E4"/>
    <w:rsid w:val="00377093"/>
    <w:rsid w:val="00380B9D"/>
    <w:rsid w:val="00381089"/>
    <w:rsid w:val="003821C7"/>
    <w:rsid w:val="003867E7"/>
    <w:rsid w:val="00390E3C"/>
    <w:rsid w:val="003911DC"/>
    <w:rsid w:val="00391FF7"/>
    <w:rsid w:val="00393864"/>
    <w:rsid w:val="003A0B6D"/>
    <w:rsid w:val="003A1BB6"/>
    <w:rsid w:val="003A2777"/>
    <w:rsid w:val="003A5A4F"/>
    <w:rsid w:val="003A6311"/>
    <w:rsid w:val="003A6A01"/>
    <w:rsid w:val="003B3C9D"/>
    <w:rsid w:val="003C16FC"/>
    <w:rsid w:val="003C6CBD"/>
    <w:rsid w:val="003D106C"/>
    <w:rsid w:val="003E07E6"/>
    <w:rsid w:val="003E44E9"/>
    <w:rsid w:val="003F10FE"/>
    <w:rsid w:val="003F1F98"/>
    <w:rsid w:val="003F2BEE"/>
    <w:rsid w:val="003F5497"/>
    <w:rsid w:val="003F5CFE"/>
    <w:rsid w:val="003F6125"/>
    <w:rsid w:val="003F6CB3"/>
    <w:rsid w:val="003F72D1"/>
    <w:rsid w:val="00402B3E"/>
    <w:rsid w:val="0040379A"/>
    <w:rsid w:val="00404523"/>
    <w:rsid w:val="00405E11"/>
    <w:rsid w:val="00407253"/>
    <w:rsid w:val="00410706"/>
    <w:rsid w:val="00417535"/>
    <w:rsid w:val="00417E29"/>
    <w:rsid w:val="00420972"/>
    <w:rsid w:val="00430B8C"/>
    <w:rsid w:val="0043279D"/>
    <w:rsid w:val="0043751B"/>
    <w:rsid w:val="00440C63"/>
    <w:rsid w:val="00440EFB"/>
    <w:rsid w:val="00445479"/>
    <w:rsid w:val="0044788B"/>
    <w:rsid w:val="00454C2B"/>
    <w:rsid w:val="0045513B"/>
    <w:rsid w:val="0045538C"/>
    <w:rsid w:val="00456C74"/>
    <w:rsid w:val="00457D92"/>
    <w:rsid w:val="00460F12"/>
    <w:rsid w:val="00460F62"/>
    <w:rsid w:val="0046392A"/>
    <w:rsid w:val="00465E6D"/>
    <w:rsid w:val="0047274E"/>
    <w:rsid w:val="00472D8C"/>
    <w:rsid w:val="004858F6"/>
    <w:rsid w:val="004879F6"/>
    <w:rsid w:val="00487A27"/>
    <w:rsid w:val="00497024"/>
    <w:rsid w:val="00497B4B"/>
    <w:rsid w:val="004A6005"/>
    <w:rsid w:val="004A7AB3"/>
    <w:rsid w:val="004B2BB5"/>
    <w:rsid w:val="004B434B"/>
    <w:rsid w:val="004B46FA"/>
    <w:rsid w:val="004B54BC"/>
    <w:rsid w:val="004C2379"/>
    <w:rsid w:val="004C2FCE"/>
    <w:rsid w:val="004C3632"/>
    <w:rsid w:val="004D7220"/>
    <w:rsid w:val="004E451F"/>
    <w:rsid w:val="004E5B14"/>
    <w:rsid w:val="004F2FEB"/>
    <w:rsid w:val="004F45BB"/>
    <w:rsid w:val="004F79CC"/>
    <w:rsid w:val="00500DBC"/>
    <w:rsid w:val="0050292A"/>
    <w:rsid w:val="00503F37"/>
    <w:rsid w:val="0050448A"/>
    <w:rsid w:val="00506D99"/>
    <w:rsid w:val="00514FD4"/>
    <w:rsid w:val="005169CB"/>
    <w:rsid w:val="00517170"/>
    <w:rsid w:val="00520CDF"/>
    <w:rsid w:val="00530486"/>
    <w:rsid w:val="0053241F"/>
    <w:rsid w:val="00533B88"/>
    <w:rsid w:val="0053413C"/>
    <w:rsid w:val="005375E8"/>
    <w:rsid w:val="005430FA"/>
    <w:rsid w:val="00550367"/>
    <w:rsid w:val="0055087C"/>
    <w:rsid w:val="00554575"/>
    <w:rsid w:val="005550F4"/>
    <w:rsid w:val="00561C31"/>
    <w:rsid w:val="005705D3"/>
    <w:rsid w:val="00572041"/>
    <w:rsid w:val="00575606"/>
    <w:rsid w:val="00576984"/>
    <w:rsid w:val="00580AD8"/>
    <w:rsid w:val="00580F1C"/>
    <w:rsid w:val="00580FE3"/>
    <w:rsid w:val="0058686E"/>
    <w:rsid w:val="00590AE7"/>
    <w:rsid w:val="00595CAC"/>
    <w:rsid w:val="005971B4"/>
    <w:rsid w:val="005A0A75"/>
    <w:rsid w:val="005A132B"/>
    <w:rsid w:val="005B1102"/>
    <w:rsid w:val="005B1D8F"/>
    <w:rsid w:val="005B5CD5"/>
    <w:rsid w:val="005B6166"/>
    <w:rsid w:val="005C180C"/>
    <w:rsid w:val="005C278A"/>
    <w:rsid w:val="005C3AB6"/>
    <w:rsid w:val="005D0AA2"/>
    <w:rsid w:val="005D186E"/>
    <w:rsid w:val="005D4E95"/>
    <w:rsid w:val="005E03D8"/>
    <w:rsid w:val="005E16B7"/>
    <w:rsid w:val="005E3536"/>
    <w:rsid w:val="005E7596"/>
    <w:rsid w:val="005F00A6"/>
    <w:rsid w:val="005F07B1"/>
    <w:rsid w:val="005F145D"/>
    <w:rsid w:val="005F3601"/>
    <w:rsid w:val="005F61E6"/>
    <w:rsid w:val="005F624B"/>
    <w:rsid w:val="00602564"/>
    <w:rsid w:val="00605345"/>
    <w:rsid w:val="00606D5C"/>
    <w:rsid w:val="00616C7E"/>
    <w:rsid w:val="00620DC9"/>
    <w:rsid w:val="00622B9B"/>
    <w:rsid w:val="006230B9"/>
    <w:rsid w:val="00625145"/>
    <w:rsid w:val="00625829"/>
    <w:rsid w:val="00627FB3"/>
    <w:rsid w:val="0063038A"/>
    <w:rsid w:val="00632CAF"/>
    <w:rsid w:val="00636823"/>
    <w:rsid w:val="00642209"/>
    <w:rsid w:val="00642E92"/>
    <w:rsid w:val="006447AC"/>
    <w:rsid w:val="00652F8F"/>
    <w:rsid w:val="006552D4"/>
    <w:rsid w:val="00655E7F"/>
    <w:rsid w:val="006606A4"/>
    <w:rsid w:val="00660865"/>
    <w:rsid w:val="00661116"/>
    <w:rsid w:val="00664665"/>
    <w:rsid w:val="00674BE1"/>
    <w:rsid w:val="00681E02"/>
    <w:rsid w:val="00690225"/>
    <w:rsid w:val="00690584"/>
    <w:rsid w:val="00691C22"/>
    <w:rsid w:val="006923F7"/>
    <w:rsid w:val="00692433"/>
    <w:rsid w:val="00694EED"/>
    <w:rsid w:val="0069534B"/>
    <w:rsid w:val="0069686E"/>
    <w:rsid w:val="006976E4"/>
    <w:rsid w:val="006A4418"/>
    <w:rsid w:val="006B5BBD"/>
    <w:rsid w:val="006B62A4"/>
    <w:rsid w:val="006C06C7"/>
    <w:rsid w:val="006C1994"/>
    <w:rsid w:val="006C2ECF"/>
    <w:rsid w:val="006C54B2"/>
    <w:rsid w:val="006D688E"/>
    <w:rsid w:val="006E0A41"/>
    <w:rsid w:val="006E0F77"/>
    <w:rsid w:val="006E377B"/>
    <w:rsid w:val="006E41C9"/>
    <w:rsid w:val="006E5202"/>
    <w:rsid w:val="006F20F0"/>
    <w:rsid w:val="006F421B"/>
    <w:rsid w:val="006F577A"/>
    <w:rsid w:val="006F7BD9"/>
    <w:rsid w:val="00705FA9"/>
    <w:rsid w:val="00706517"/>
    <w:rsid w:val="00710317"/>
    <w:rsid w:val="0071082A"/>
    <w:rsid w:val="007124C4"/>
    <w:rsid w:val="007128D2"/>
    <w:rsid w:val="00714515"/>
    <w:rsid w:val="00717FD5"/>
    <w:rsid w:val="00721C84"/>
    <w:rsid w:val="0072308E"/>
    <w:rsid w:val="00723771"/>
    <w:rsid w:val="00727BA9"/>
    <w:rsid w:val="00733440"/>
    <w:rsid w:val="00734F36"/>
    <w:rsid w:val="00744C7D"/>
    <w:rsid w:val="007466E3"/>
    <w:rsid w:val="00754205"/>
    <w:rsid w:val="00766394"/>
    <w:rsid w:val="0076703B"/>
    <w:rsid w:val="00784C68"/>
    <w:rsid w:val="0078508C"/>
    <w:rsid w:val="007858D4"/>
    <w:rsid w:val="007913DD"/>
    <w:rsid w:val="00792004"/>
    <w:rsid w:val="007A10BA"/>
    <w:rsid w:val="007A1EEA"/>
    <w:rsid w:val="007A4E47"/>
    <w:rsid w:val="007B2F1F"/>
    <w:rsid w:val="007B41F1"/>
    <w:rsid w:val="007B667E"/>
    <w:rsid w:val="007B6C01"/>
    <w:rsid w:val="007B74A4"/>
    <w:rsid w:val="007C13F4"/>
    <w:rsid w:val="007C1B64"/>
    <w:rsid w:val="007C26F8"/>
    <w:rsid w:val="007D1615"/>
    <w:rsid w:val="007D1F1F"/>
    <w:rsid w:val="007E2F14"/>
    <w:rsid w:val="007E464E"/>
    <w:rsid w:val="007F5D43"/>
    <w:rsid w:val="007F6332"/>
    <w:rsid w:val="00800999"/>
    <w:rsid w:val="00800AE9"/>
    <w:rsid w:val="00801789"/>
    <w:rsid w:val="008051DB"/>
    <w:rsid w:val="00806096"/>
    <w:rsid w:val="0080654E"/>
    <w:rsid w:val="00811197"/>
    <w:rsid w:val="00822726"/>
    <w:rsid w:val="00824D8D"/>
    <w:rsid w:val="008260E7"/>
    <w:rsid w:val="00831240"/>
    <w:rsid w:val="00831751"/>
    <w:rsid w:val="008325B5"/>
    <w:rsid w:val="00832C75"/>
    <w:rsid w:val="00832D18"/>
    <w:rsid w:val="00834085"/>
    <w:rsid w:val="00834910"/>
    <w:rsid w:val="00834B4F"/>
    <w:rsid w:val="0083542F"/>
    <w:rsid w:val="00835BAF"/>
    <w:rsid w:val="00840252"/>
    <w:rsid w:val="00853086"/>
    <w:rsid w:val="008534CA"/>
    <w:rsid w:val="00863CBD"/>
    <w:rsid w:val="0086677E"/>
    <w:rsid w:val="00866B5C"/>
    <w:rsid w:val="008709D4"/>
    <w:rsid w:val="0087371F"/>
    <w:rsid w:val="00875641"/>
    <w:rsid w:val="00882B0D"/>
    <w:rsid w:val="008831E4"/>
    <w:rsid w:val="00883CAC"/>
    <w:rsid w:val="0088471C"/>
    <w:rsid w:val="00897FC6"/>
    <w:rsid w:val="008A3502"/>
    <w:rsid w:val="008B32CF"/>
    <w:rsid w:val="008B78A5"/>
    <w:rsid w:val="008B7A73"/>
    <w:rsid w:val="008B7D78"/>
    <w:rsid w:val="008C1CDE"/>
    <w:rsid w:val="008C2548"/>
    <w:rsid w:val="008D1939"/>
    <w:rsid w:val="008D3934"/>
    <w:rsid w:val="008D7022"/>
    <w:rsid w:val="008E3E1E"/>
    <w:rsid w:val="008E6BE9"/>
    <w:rsid w:val="008F29F7"/>
    <w:rsid w:val="008F5B75"/>
    <w:rsid w:val="0090122B"/>
    <w:rsid w:val="00912D7E"/>
    <w:rsid w:val="009142F8"/>
    <w:rsid w:val="00915552"/>
    <w:rsid w:val="00917C65"/>
    <w:rsid w:val="00923A6A"/>
    <w:rsid w:val="00926B21"/>
    <w:rsid w:val="009328FD"/>
    <w:rsid w:val="00932F79"/>
    <w:rsid w:val="009346A8"/>
    <w:rsid w:val="0094202B"/>
    <w:rsid w:val="00943123"/>
    <w:rsid w:val="009431B8"/>
    <w:rsid w:val="00946733"/>
    <w:rsid w:val="00952892"/>
    <w:rsid w:val="00953876"/>
    <w:rsid w:val="009568A8"/>
    <w:rsid w:val="00956931"/>
    <w:rsid w:val="0095745F"/>
    <w:rsid w:val="00960138"/>
    <w:rsid w:val="00970051"/>
    <w:rsid w:val="00974E55"/>
    <w:rsid w:val="00975B6E"/>
    <w:rsid w:val="00976354"/>
    <w:rsid w:val="00977F38"/>
    <w:rsid w:val="009800AC"/>
    <w:rsid w:val="009805BE"/>
    <w:rsid w:val="00983133"/>
    <w:rsid w:val="00986469"/>
    <w:rsid w:val="009870B9"/>
    <w:rsid w:val="009916DA"/>
    <w:rsid w:val="009916DF"/>
    <w:rsid w:val="00991EB0"/>
    <w:rsid w:val="00992892"/>
    <w:rsid w:val="00992C82"/>
    <w:rsid w:val="009943E6"/>
    <w:rsid w:val="00995091"/>
    <w:rsid w:val="00997658"/>
    <w:rsid w:val="009A0D5A"/>
    <w:rsid w:val="009A4114"/>
    <w:rsid w:val="009A6672"/>
    <w:rsid w:val="009B4AF3"/>
    <w:rsid w:val="009B7EA1"/>
    <w:rsid w:val="009C2E9E"/>
    <w:rsid w:val="009C5D19"/>
    <w:rsid w:val="009C63E2"/>
    <w:rsid w:val="009C75EC"/>
    <w:rsid w:val="009D136C"/>
    <w:rsid w:val="009D2A74"/>
    <w:rsid w:val="009D628B"/>
    <w:rsid w:val="009E3254"/>
    <w:rsid w:val="009E6C37"/>
    <w:rsid w:val="009F230D"/>
    <w:rsid w:val="009F295C"/>
    <w:rsid w:val="009F5B72"/>
    <w:rsid w:val="00A00E0E"/>
    <w:rsid w:val="00A011A4"/>
    <w:rsid w:val="00A03F60"/>
    <w:rsid w:val="00A0472A"/>
    <w:rsid w:val="00A072C2"/>
    <w:rsid w:val="00A11451"/>
    <w:rsid w:val="00A144E5"/>
    <w:rsid w:val="00A20E85"/>
    <w:rsid w:val="00A2391D"/>
    <w:rsid w:val="00A25A03"/>
    <w:rsid w:val="00A264FD"/>
    <w:rsid w:val="00A31AE9"/>
    <w:rsid w:val="00A33741"/>
    <w:rsid w:val="00A41B29"/>
    <w:rsid w:val="00A43177"/>
    <w:rsid w:val="00A452B0"/>
    <w:rsid w:val="00A526A1"/>
    <w:rsid w:val="00A52A30"/>
    <w:rsid w:val="00A57C81"/>
    <w:rsid w:val="00A604CA"/>
    <w:rsid w:val="00A60945"/>
    <w:rsid w:val="00A718F0"/>
    <w:rsid w:val="00A72186"/>
    <w:rsid w:val="00A72B73"/>
    <w:rsid w:val="00A7583E"/>
    <w:rsid w:val="00A771AD"/>
    <w:rsid w:val="00A82654"/>
    <w:rsid w:val="00A83128"/>
    <w:rsid w:val="00A858B8"/>
    <w:rsid w:val="00A863AB"/>
    <w:rsid w:val="00A91701"/>
    <w:rsid w:val="00A95C44"/>
    <w:rsid w:val="00A965DB"/>
    <w:rsid w:val="00AA2822"/>
    <w:rsid w:val="00AA3895"/>
    <w:rsid w:val="00AA5E63"/>
    <w:rsid w:val="00AA7A29"/>
    <w:rsid w:val="00AC40AA"/>
    <w:rsid w:val="00AC4AAF"/>
    <w:rsid w:val="00AC76C3"/>
    <w:rsid w:val="00AD113A"/>
    <w:rsid w:val="00AD13A8"/>
    <w:rsid w:val="00AD3A01"/>
    <w:rsid w:val="00AE3D98"/>
    <w:rsid w:val="00AE78EA"/>
    <w:rsid w:val="00AE7AE5"/>
    <w:rsid w:val="00AF30E9"/>
    <w:rsid w:val="00AF778B"/>
    <w:rsid w:val="00B01092"/>
    <w:rsid w:val="00B0233C"/>
    <w:rsid w:val="00B04972"/>
    <w:rsid w:val="00B04B9D"/>
    <w:rsid w:val="00B05883"/>
    <w:rsid w:val="00B06379"/>
    <w:rsid w:val="00B07339"/>
    <w:rsid w:val="00B10E51"/>
    <w:rsid w:val="00B11C45"/>
    <w:rsid w:val="00B1205A"/>
    <w:rsid w:val="00B1319D"/>
    <w:rsid w:val="00B2544B"/>
    <w:rsid w:val="00B26459"/>
    <w:rsid w:val="00B26FF1"/>
    <w:rsid w:val="00B31B1A"/>
    <w:rsid w:val="00B333B0"/>
    <w:rsid w:val="00B41413"/>
    <w:rsid w:val="00B437A4"/>
    <w:rsid w:val="00B47A52"/>
    <w:rsid w:val="00B5041F"/>
    <w:rsid w:val="00B5214F"/>
    <w:rsid w:val="00B52DB6"/>
    <w:rsid w:val="00B53049"/>
    <w:rsid w:val="00B54F33"/>
    <w:rsid w:val="00B55278"/>
    <w:rsid w:val="00B63CF0"/>
    <w:rsid w:val="00B645B0"/>
    <w:rsid w:val="00B64A98"/>
    <w:rsid w:val="00B70358"/>
    <w:rsid w:val="00B75A59"/>
    <w:rsid w:val="00B76262"/>
    <w:rsid w:val="00B77E37"/>
    <w:rsid w:val="00B852EA"/>
    <w:rsid w:val="00B862E7"/>
    <w:rsid w:val="00B86C04"/>
    <w:rsid w:val="00B872C7"/>
    <w:rsid w:val="00B92577"/>
    <w:rsid w:val="00B92F8C"/>
    <w:rsid w:val="00B92FAE"/>
    <w:rsid w:val="00B93790"/>
    <w:rsid w:val="00B9663F"/>
    <w:rsid w:val="00B9720A"/>
    <w:rsid w:val="00BA0EB1"/>
    <w:rsid w:val="00BA173C"/>
    <w:rsid w:val="00BA6698"/>
    <w:rsid w:val="00BA7D69"/>
    <w:rsid w:val="00BA7E4F"/>
    <w:rsid w:val="00BB0D58"/>
    <w:rsid w:val="00BB231F"/>
    <w:rsid w:val="00BB2A6E"/>
    <w:rsid w:val="00BB42AA"/>
    <w:rsid w:val="00BB4BC4"/>
    <w:rsid w:val="00BC0A8A"/>
    <w:rsid w:val="00BC1EE3"/>
    <w:rsid w:val="00BC73D6"/>
    <w:rsid w:val="00BD0ABD"/>
    <w:rsid w:val="00BD2D32"/>
    <w:rsid w:val="00BD38E4"/>
    <w:rsid w:val="00BD5BB6"/>
    <w:rsid w:val="00BE0E07"/>
    <w:rsid w:val="00BE32B3"/>
    <w:rsid w:val="00BF0714"/>
    <w:rsid w:val="00BF286E"/>
    <w:rsid w:val="00BF30BD"/>
    <w:rsid w:val="00BF3C4F"/>
    <w:rsid w:val="00BF4F3F"/>
    <w:rsid w:val="00BF560E"/>
    <w:rsid w:val="00C01F97"/>
    <w:rsid w:val="00C028F2"/>
    <w:rsid w:val="00C05B69"/>
    <w:rsid w:val="00C064A8"/>
    <w:rsid w:val="00C064D1"/>
    <w:rsid w:val="00C06826"/>
    <w:rsid w:val="00C10C12"/>
    <w:rsid w:val="00C11175"/>
    <w:rsid w:val="00C1143F"/>
    <w:rsid w:val="00C1155E"/>
    <w:rsid w:val="00C11806"/>
    <w:rsid w:val="00C12CE8"/>
    <w:rsid w:val="00C1574B"/>
    <w:rsid w:val="00C157C3"/>
    <w:rsid w:val="00C20503"/>
    <w:rsid w:val="00C22583"/>
    <w:rsid w:val="00C253BA"/>
    <w:rsid w:val="00C25CAA"/>
    <w:rsid w:val="00C30639"/>
    <w:rsid w:val="00C31F2F"/>
    <w:rsid w:val="00C359BA"/>
    <w:rsid w:val="00C36389"/>
    <w:rsid w:val="00C373EB"/>
    <w:rsid w:val="00C41F9C"/>
    <w:rsid w:val="00C43041"/>
    <w:rsid w:val="00C45467"/>
    <w:rsid w:val="00C54094"/>
    <w:rsid w:val="00C55B68"/>
    <w:rsid w:val="00C635CC"/>
    <w:rsid w:val="00C65A69"/>
    <w:rsid w:val="00C67B1A"/>
    <w:rsid w:val="00C73A3B"/>
    <w:rsid w:val="00C754F5"/>
    <w:rsid w:val="00C76ECC"/>
    <w:rsid w:val="00C776D1"/>
    <w:rsid w:val="00C80BFC"/>
    <w:rsid w:val="00C811D6"/>
    <w:rsid w:val="00C83546"/>
    <w:rsid w:val="00C8398D"/>
    <w:rsid w:val="00C843A0"/>
    <w:rsid w:val="00C87FCC"/>
    <w:rsid w:val="00C90B62"/>
    <w:rsid w:val="00C91D5E"/>
    <w:rsid w:val="00C941CA"/>
    <w:rsid w:val="00C94BE1"/>
    <w:rsid w:val="00C95656"/>
    <w:rsid w:val="00CA0448"/>
    <w:rsid w:val="00CA09C6"/>
    <w:rsid w:val="00CA2248"/>
    <w:rsid w:val="00CA4BE3"/>
    <w:rsid w:val="00CA58E8"/>
    <w:rsid w:val="00CB35AF"/>
    <w:rsid w:val="00CB376E"/>
    <w:rsid w:val="00CB4936"/>
    <w:rsid w:val="00CB5280"/>
    <w:rsid w:val="00CC358F"/>
    <w:rsid w:val="00CC6DE0"/>
    <w:rsid w:val="00CD1648"/>
    <w:rsid w:val="00CD2703"/>
    <w:rsid w:val="00CD498C"/>
    <w:rsid w:val="00CE030D"/>
    <w:rsid w:val="00CE2482"/>
    <w:rsid w:val="00CE4C65"/>
    <w:rsid w:val="00CF17C7"/>
    <w:rsid w:val="00CF6530"/>
    <w:rsid w:val="00D025B2"/>
    <w:rsid w:val="00D04006"/>
    <w:rsid w:val="00D07D3D"/>
    <w:rsid w:val="00D12281"/>
    <w:rsid w:val="00D12CE3"/>
    <w:rsid w:val="00D14124"/>
    <w:rsid w:val="00D14960"/>
    <w:rsid w:val="00D15366"/>
    <w:rsid w:val="00D21539"/>
    <w:rsid w:val="00D234FD"/>
    <w:rsid w:val="00D33BB4"/>
    <w:rsid w:val="00D37481"/>
    <w:rsid w:val="00D379DD"/>
    <w:rsid w:val="00D45780"/>
    <w:rsid w:val="00D54109"/>
    <w:rsid w:val="00D54154"/>
    <w:rsid w:val="00D54DB3"/>
    <w:rsid w:val="00D56FD7"/>
    <w:rsid w:val="00D57E2A"/>
    <w:rsid w:val="00D6528D"/>
    <w:rsid w:val="00D66906"/>
    <w:rsid w:val="00D72845"/>
    <w:rsid w:val="00D73508"/>
    <w:rsid w:val="00D73C25"/>
    <w:rsid w:val="00D8390D"/>
    <w:rsid w:val="00D844C2"/>
    <w:rsid w:val="00D855EF"/>
    <w:rsid w:val="00D86D2E"/>
    <w:rsid w:val="00D874B1"/>
    <w:rsid w:val="00D8776A"/>
    <w:rsid w:val="00D9217A"/>
    <w:rsid w:val="00D93C2E"/>
    <w:rsid w:val="00D93FAE"/>
    <w:rsid w:val="00D950EC"/>
    <w:rsid w:val="00DA12E3"/>
    <w:rsid w:val="00DA2799"/>
    <w:rsid w:val="00DA359B"/>
    <w:rsid w:val="00DA7B55"/>
    <w:rsid w:val="00DB5EC8"/>
    <w:rsid w:val="00DC1F46"/>
    <w:rsid w:val="00DC2995"/>
    <w:rsid w:val="00DC4776"/>
    <w:rsid w:val="00DD296F"/>
    <w:rsid w:val="00DD7A37"/>
    <w:rsid w:val="00DE0CAF"/>
    <w:rsid w:val="00DE2BE0"/>
    <w:rsid w:val="00DF0174"/>
    <w:rsid w:val="00DF027E"/>
    <w:rsid w:val="00DF22FA"/>
    <w:rsid w:val="00DF5535"/>
    <w:rsid w:val="00DF5945"/>
    <w:rsid w:val="00E016C6"/>
    <w:rsid w:val="00E0485B"/>
    <w:rsid w:val="00E05F13"/>
    <w:rsid w:val="00E148FC"/>
    <w:rsid w:val="00E14F9B"/>
    <w:rsid w:val="00E177A2"/>
    <w:rsid w:val="00E20E6B"/>
    <w:rsid w:val="00E216BB"/>
    <w:rsid w:val="00E21E56"/>
    <w:rsid w:val="00E2421F"/>
    <w:rsid w:val="00E24A14"/>
    <w:rsid w:val="00E308B6"/>
    <w:rsid w:val="00E30A52"/>
    <w:rsid w:val="00E31031"/>
    <w:rsid w:val="00E35D28"/>
    <w:rsid w:val="00E50A48"/>
    <w:rsid w:val="00E50C68"/>
    <w:rsid w:val="00E540DB"/>
    <w:rsid w:val="00E60221"/>
    <w:rsid w:val="00E642E0"/>
    <w:rsid w:val="00E64F5F"/>
    <w:rsid w:val="00E71B2C"/>
    <w:rsid w:val="00E7595B"/>
    <w:rsid w:val="00E75C06"/>
    <w:rsid w:val="00E77592"/>
    <w:rsid w:val="00E80609"/>
    <w:rsid w:val="00E82B65"/>
    <w:rsid w:val="00E82D56"/>
    <w:rsid w:val="00E8503E"/>
    <w:rsid w:val="00E857F2"/>
    <w:rsid w:val="00E85E34"/>
    <w:rsid w:val="00E86CBB"/>
    <w:rsid w:val="00EA0EBD"/>
    <w:rsid w:val="00EA237A"/>
    <w:rsid w:val="00EA2AEB"/>
    <w:rsid w:val="00EA3075"/>
    <w:rsid w:val="00EA7E37"/>
    <w:rsid w:val="00EB19C8"/>
    <w:rsid w:val="00EB2E56"/>
    <w:rsid w:val="00EB340E"/>
    <w:rsid w:val="00EB3898"/>
    <w:rsid w:val="00EB5503"/>
    <w:rsid w:val="00EB6529"/>
    <w:rsid w:val="00EC26C1"/>
    <w:rsid w:val="00EC354C"/>
    <w:rsid w:val="00EC3F3C"/>
    <w:rsid w:val="00EC3F88"/>
    <w:rsid w:val="00EC43A2"/>
    <w:rsid w:val="00EC492D"/>
    <w:rsid w:val="00ED14AF"/>
    <w:rsid w:val="00ED1BC1"/>
    <w:rsid w:val="00ED3EF2"/>
    <w:rsid w:val="00ED64CC"/>
    <w:rsid w:val="00EF090A"/>
    <w:rsid w:val="00EF3E71"/>
    <w:rsid w:val="00F001EF"/>
    <w:rsid w:val="00F017C2"/>
    <w:rsid w:val="00F03C88"/>
    <w:rsid w:val="00F12B0D"/>
    <w:rsid w:val="00F14124"/>
    <w:rsid w:val="00F15337"/>
    <w:rsid w:val="00F16258"/>
    <w:rsid w:val="00F22F70"/>
    <w:rsid w:val="00F317C1"/>
    <w:rsid w:val="00F32B6E"/>
    <w:rsid w:val="00F32C32"/>
    <w:rsid w:val="00F33566"/>
    <w:rsid w:val="00F3465B"/>
    <w:rsid w:val="00F34A3D"/>
    <w:rsid w:val="00F36C59"/>
    <w:rsid w:val="00F405B4"/>
    <w:rsid w:val="00F412FE"/>
    <w:rsid w:val="00F43F9F"/>
    <w:rsid w:val="00F44273"/>
    <w:rsid w:val="00F52279"/>
    <w:rsid w:val="00F55E54"/>
    <w:rsid w:val="00F574BF"/>
    <w:rsid w:val="00F57E37"/>
    <w:rsid w:val="00F61850"/>
    <w:rsid w:val="00F64B7D"/>
    <w:rsid w:val="00F657B3"/>
    <w:rsid w:val="00F668B1"/>
    <w:rsid w:val="00F73D39"/>
    <w:rsid w:val="00F73F41"/>
    <w:rsid w:val="00F74BF3"/>
    <w:rsid w:val="00F760D1"/>
    <w:rsid w:val="00F832AE"/>
    <w:rsid w:val="00F84A37"/>
    <w:rsid w:val="00F85B2F"/>
    <w:rsid w:val="00F86E52"/>
    <w:rsid w:val="00F8728E"/>
    <w:rsid w:val="00F9040B"/>
    <w:rsid w:val="00FA095C"/>
    <w:rsid w:val="00FA465F"/>
    <w:rsid w:val="00FB22B2"/>
    <w:rsid w:val="00FB2431"/>
    <w:rsid w:val="00FB4161"/>
    <w:rsid w:val="00FB4F58"/>
    <w:rsid w:val="00FB7E65"/>
    <w:rsid w:val="00FC06C9"/>
    <w:rsid w:val="00FC1CA0"/>
    <w:rsid w:val="00FD7DE1"/>
    <w:rsid w:val="00FE162B"/>
    <w:rsid w:val="00FF3031"/>
    <w:rsid w:val="00FF3435"/>
    <w:rsid w:val="00FF3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A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6322CE-C4D6-4EA0-84B7-18797FA2E5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2134</Words>
  <Characters>12164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14270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****</dc:creator>
  <cp:keywords/>
  <dc:description/>
  <cp:lastModifiedBy>****</cp:lastModifiedBy>
  <cp:revision>13</cp:revision>
  <dcterms:created xsi:type="dcterms:W3CDTF">2011-07-01T03:03:00Z</dcterms:created>
  <dcterms:modified xsi:type="dcterms:W3CDTF">2011-07-01T03:57:00Z</dcterms:modified>
</cp:coreProperties>
</file>