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10EC" w:rsidRPr="00EF10DC" w:rsidRDefault="001110EC" w:rsidP="001110EC">
      <w:pPr>
        <w:jc w:val="center"/>
        <w:rPr>
          <w:sz w:val="28"/>
          <w:szCs w:val="28"/>
          <w:lang w:val="uk-UA"/>
        </w:rPr>
      </w:pPr>
      <w:bookmarkStart w:id="0" w:name="_GoBack"/>
      <w:bookmarkEnd w:id="0"/>
    </w:p>
    <w:p w:rsidR="001110EC" w:rsidRPr="00EF10DC" w:rsidRDefault="001110EC" w:rsidP="001110EC">
      <w:pPr>
        <w:pStyle w:val="a9"/>
        <w:ind w:firstLine="567"/>
        <w:rPr>
          <w:rFonts w:ascii="Times New Roman" w:hAnsi="Times New Roman"/>
          <w:sz w:val="20"/>
        </w:rPr>
      </w:pPr>
      <w:r w:rsidRPr="002B662A">
        <w:rPr>
          <w:rFonts w:ascii="Times New Roman" w:hAnsi="Times New Roman"/>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70.1pt;margin-top:14.2pt;width:138.5pt;height:103.65pt;z-index:251656704;visibility:visible;mso-wrap-edited:f;mso-position-horizontal-relative:margin;mso-position-vertical-relative:margin" o:allowincell="f">
            <v:imagedata r:id="rId8" o:title=""/>
            <w10:wrap type="topAndBottom" anchorx="margin" anchory="margin"/>
          </v:shape>
          <o:OLEObject Type="Embed" ProgID="Word.Picture.8" ShapeID="_x0000_s1026" DrawAspect="Content" ObjectID="_1526286840" r:id="rId9"/>
        </w:pict>
      </w:r>
    </w:p>
    <w:p w:rsidR="001110EC" w:rsidRPr="00EF10DC" w:rsidRDefault="001110EC" w:rsidP="001110EC">
      <w:pPr>
        <w:ind w:firstLine="567"/>
        <w:jc w:val="both"/>
        <w:rPr>
          <w:sz w:val="20"/>
          <w:szCs w:val="20"/>
          <w:lang w:val="uk-UA"/>
        </w:rPr>
      </w:pPr>
    </w:p>
    <w:p w:rsidR="001110EC" w:rsidRPr="002B662A" w:rsidRDefault="001110EC" w:rsidP="001110EC">
      <w:pPr>
        <w:pStyle w:val="Titul1"/>
        <w:ind w:firstLine="567"/>
        <w:outlineLvl w:val="0"/>
        <w:rPr>
          <w:caps/>
          <w:sz w:val="20"/>
          <w:lang w:val="uk-UA"/>
        </w:rPr>
      </w:pPr>
      <w:r w:rsidRPr="002B662A">
        <w:rPr>
          <w:caps/>
          <w:sz w:val="20"/>
          <w:lang w:val="uk-UA"/>
        </w:rPr>
        <w:t>міністерство охорони навколишнього природного середовища України</w:t>
      </w:r>
    </w:p>
    <w:p w:rsidR="001110EC" w:rsidRPr="002B662A" w:rsidRDefault="001110EC" w:rsidP="001110EC">
      <w:pPr>
        <w:pStyle w:val="Titul1"/>
        <w:ind w:firstLine="567"/>
        <w:outlineLvl w:val="0"/>
        <w:rPr>
          <w:caps/>
          <w:sz w:val="20"/>
          <w:lang w:val="uk-UA"/>
        </w:rPr>
      </w:pPr>
    </w:p>
    <w:p w:rsidR="001110EC" w:rsidRPr="001D0DD4" w:rsidRDefault="001110EC" w:rsidP="001110EC">
      <w:pPr>
        <w:pStyle w:val="Titul1"/>
        <w:ind w:firstLine="567"/>
        <w:outlineLvl w:val="0"/>
        <w:rPr>
          <w:b/>
          <w:sz w:val="16"/>
          <w:szCs w:val="16"/>
          <w:lang w:val="uk-UA"/>
        </w:rPr>
      </w:pPr>
      <w:r w:rsidRPr="001D0DD4">
        <w:rPr>
          <w:b/>
          <w:caps/>
          <w:sz w:val="16"/>
          <w:szCs w:val="16"/>
          <w:lang w:val="uk-UA"/>
        </w:rPr>
        <w:t>Державна ГЕОЛОГІЧНа СЛУЖБа</w:t>
      </w:r>
      <w:r w:rsidRPr="001D0DD4">
        <w:rPr>
          <w:b/>
          <w:sz w:val="16"/>
          <w:szCs w:val="16"/>
          <w:lang w:val="uk-UA"/>
        </w:rPr>
        <w:t xml:space="preserve"> </w:t>
      </w:r>
    </w:p>
    <w:p w:rsidR="001110EC" w:rsidRPr="002B662A" w:rsidRDefault="006F0AD0" w:rsidP="001110EC">
      <w:pPr>
        <w:ind w:firstLine="567"/>
        <w:jc w:val="center"/>
        <w:rPr>
          <w:rFonts w:ascii="Arial" w:hAnsi="Arial"/>
          <w:sz w:val="20"/>
          <w:szCs w:val="20"/>
        </w:rPr>
      </w:pPr>
      <w:r>
        <w:rPr>
          <w:noProof/>
          <w:sz w:val="20"/>
          <w:szCs w:val="20"/>
        </w:rPr>
        <mc:AlternateContent>
          <mc:Choice Requires="wps">
            <w:drawing>
              <wp:anchor distT="0" distB="0" distL="114300" distR="114300" simplePos="0" relativeHeight="251657728" behindDoc="0" locked="0" layoutInCell="0" allowOverlap="1">
                <wp:simplePos x="0" y="0"/>
                <wp:positionH relativeFrom="column">
                  <wp:posOffset>33655</wp:posOffset>
                </wp:positionH>
                <wp:positionV relativeFrom="paragraph">
                  <wp:posOffset>129540</wp:posOffset>
                </wp:positionV>
                <wp:extent cx="6126480" cy="0"/>
                <wp:effectExtent l="24130" t="24765" r="21590" b="22860"/>
                <wp:wrapNone/>
                <wp:docPr id="1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pt,10.2pt" to="485.0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" o:allowincell="f" strokeweight="3pt">
                <v:stroke linestyle="thinThin"/>
              </v:line>
            </w:pict>
          </mc:Fallback>
        </mc:AlternateContent>
      </w:r>
    </w:p>
    <w:p w:rsidR="001110EC" w:rsidRPr="002B662A" w:rsidRDefault="001110EC" w:rsidP="001110EC">
      <w:pPr>
        <w:pStyle w:val="Titul2"/>
        <w:ind w:firstLine="567"/>
        <w:outlineLvl w:val="0"/>
        <w:rPr>
          <w:sz w:val="20"/>
        </w:rPr>
      </w:pPr>
      <w:r w:rsidRPr="002B662A">
        <w:rPr>
          <w:sz w:val="20"/>
        </w:rPr>
        <w:t>КАЗЕННЕ ПІДПРИЄМСТВО «ПІВДЕНУКРГЕОЛОГІЯ»</w:t>
      </w:r>
    </w:p>
    <w:p w:rsidR="001110EC" w:rsidRPr="002B662A" w:rsidRDefault="001110EC" w:rsidP="001110EC">
      <w:pPr>
        <w:pStyle w:val="a4"/>
        <w:ind w:firstLine="567"/>
        <w:rPr>
          <w:sz w:val="20"/>
          <w:szCs w:val="20"/>
          <w:lang w:val="ru-RU"/>
        </w:rPr>
      </w:pPr>
    </w:p>
    <w:p w:rsidR="001110EC" w:rsidRPr="002B662A" w:rsidRDefault="001110EC" w:rsidP="001110EC">
      <w:pPr>
        <w:pStyle w:val="a4"/>
        <w:ind w:firstLine="567"/>
        <w:rPr>
          <w:sz w:val="20"/>
          <w:szCs w:val="20"/>
        </w:rPr>
      </w:pPr>
    </w:p>
    <w:p w:rsidR="001110EC" w:rsidRPr="000C7D98" w:rsidRDefault="001110EC" w:rsidP="001110EC">
      <w:pPr>
        <w:pStyle w:val="Titul0"/>
        <w:ind w:firstLine="567"/>
        <w:outlineLvl w:val="0"/>
        <w:rPr>
          <w:b w:val="0"/>
          <w:sz w:val="32"/>
          <w:szCs w:val="32"/>
        </w:rPr>
      </w:pPr>
      <w:r w:rsidRPr="000C7D98">
        <w:rPr>
          <w:b w:val="0"/>
          <w:sz w:val="32"/>
          <w:szCs w:val="32"/>
        </w:rPr>
        <w:t>ДЕРЖАВНА</w:t>
      </w:r>
    </w:p>
    <w:p w:rsidR="001110EC" w:rsidRPr="002B662A" w:rsidRDefault="001110EC" w:rsidP="001110EC">
      <w:pPr>
        <w:pStyle w:val="Titul0"/>
        <w:ind w:firstLine="567"/>
        <w:rPr>
          <w:sz w:val="20"/>
        </w:rPr>
      </w:pPr>
      <w:r w:rsidRPr="000C7D98">
        <w:rPr>
          <w:b w:val="0"/>
          <w:sz w:val="32"/>
          <w:szCs w:val="32"/>
        </w:rPr>
        <w:t>ГЕОЛОГІЧНА КАРТАУКРАЇНИ</w:t>
      </w:r>
    </w:p>
    <w:p w:rsidR="001110EC" w:rsidRPr="002B662A" w:rsidRDefault="001110EC" w:rsidP="001110EC">
      <w:pPr>
        <w:pStyle w:val="Titul3"/>
        <w:ind w:firstLine="567"/>
        <w:rPr>
          <w:sz w:val="20"/>
        </w:rPr>
      </w:pPr>
      <w:r w:rsidRPr="002B662A">
        <w:rPr>
          <w:caps/>
          <w:sz w:val="20"/>
        </w:rPr>
        <w:t>Масштаб</w:t>
      </w:r>
      <w:r w:rsidRPr="002B662A">
        <w:rPr>
          <w:sz w:val="20"/>
        </w:rPr>
        <w:t xml:space="preserve"> 1:200 000</w:t>
      </w:r>
    </w:p>
    <w:p w:rsidR="001110EC" w:rsidRPr="002B662A" w:rsidRDefault="001110EC" w:rsidP="001110EC">
      <w:pPr>
        <w:pStyle w:val="Titul4"/>
        <w:spacing w:after="0"/>
        <w:ind w:firstLine="567"/>
        <w:rPr>
          <w:sz w:val="20"/>
          <w:lang w:val="uk-UA"/>
        </w:rPr>
      </w:pPr>
      <w:r w:rsidRPr="002B662A">
        <w:rPr>
          <w:sz w:val="20"/>
          <w:lang w:val="uk-UA"/>
        </w:rPr>
        <w:t>ДНІПРОВСЬКО-ДОНЕЦЬКА</w:t>
      </w:r>
      <w:r>
        <w:rPr>
          <w:sz w:val="20"/>
          <w:lang w:val="uk-UA"/>
        </w:rPr>
        <w:t xml:space="preserve"> СЕРІЯ</w:t>
      </w:r>
    </w:p>
    <w:p w:rsidR="001110EC" w:rsidRPr="002B662A" w:rsidRDefault="001110EC" w:rsidP="001110EC">
      <w:pPr>
        <w:pStyle w:val="Titul4"/>
        <w:spacing w:after="0"/>
        <w:ind w:firstLine="567"/>
        <w:rPr>
          <w:caps/>
          <w:sz w:val="20"/>
          <w:lang w:val="uk-UA"/>
        </w:rPr>
      </w:pPr>
      <w:r>
        <w:rPr>
          <w:caps/>
          <w:sz w:val="20"/>
          <w:lang w:val="uk-UA"/>
        </w:rPr>
        <w:t>АРКУШі: М-3</w:t>
      </w:r>
      <w:r w:rsidRPr="000C7D98">
        <w:rPr>
          <w:caps/>
          <w:sz w:val="20"/>
          <w:lang w:val="uk-UA"/>
        </w:rPr>
        <w:t>6</w:t>
      </w:r>
      <w:r>
        <w:rPr>
          <w:caps/>
          <w:sz w:val="20"/>
          <w:lang w:val="uk-UA"/>
        </w:rPr>
        <w:t>-Х</w:t>
      </w:r>
      <w:r>
        <w:rPr>
          <w:caps/>
          <w:sz w:val="20"/>
          <w:lang w:val="en-US"/>
        </w:rPr>
        <w:t>V</w:t>
      </w:r>
      <w:r>
        <w:rPr>
          <w:caps/>
          <w:sz w:val="20"/>
          <w:lang w:val="uk-UA"/>
        </w:rPr>
        <w:t>ІІ</w:t>
      </w:r>
      <w:r w:rsidRPr="002B662A">
        <w:rPr>
          <w:caps/>
          <w:sz w:val="20"/>
          <w:lang w:val="uk-UA"/>
        </w:rPr>
        <w:t xml:space="preserve"> (</w:t>
      </w:r>
      <w:r>
        <w:rPr>
          <w:caps/>
          <w:sz w:val="20"/>
          <w:lang w:val="uk-UA"/>
        </w:rPr>
        <w:t>Охтирка</w:t>
      </w:r>
      <w:r w:rsidRPr="002B662A">
        <w:rPr>
          <w:caps/>
          <w:sz w:val="20"/>
          <w:lang w:val="uk-UA"/>
        </w:rPr>
        <w:t>)</w:t>
      </w:r>
      <w:r>
        <w:rPr>
          <w:caps/>
          <w:sz w:val="20"/>
          <w:lang w:val="uk-UA"/>
        </w:rPr>
        <w:t>,</w:t>
      </w:r>
    </w:p>
    <w:p w:rsidR="001110EC" w:rsidRPr="002B662A" w:rsidRDefault="001110EC" w:rsidP="001110EC">
      <w:pPr>
        <w:pStyle w:val="Titul4"/>
        <w:spacing w:after="0"/>
        <w:ind w:firstLine="567"/>
        <w:rPr>
          <w:caps/>
          <w:sz w:val="20"/>
          <w:lang w:val="uk-UA"/>
        </w:rPr>
      </w:pPr>
      <w:r w:rsidRPr="002B662A">
        <w:rPr>
          <w:caps/>
          <w:sz w:val="20"/>
          <w:lang w:val="uk-UA"/>
        </w:rPr>
        <w:t>М-3</w:t>
      </w:r>
      <w:r w:rsidRPr="006F0AD0">
        <w:rPr>
          <w:caps/>
          <w:sz w:val="20"/>
          <w:lang w:val="uk-UA"/>
        </w:rPr>
        <w:t>6</w:t>
      </w:r>
      <w:r>
        <w:rPr>
          <w:caps/>
          <w:sz w:val="20"/>
          <w:lang w:val="uk-UA"/>
        </w:rPr>
        <w:t>-Х</w:t>
      </w:r>
      <w:r w:rsidRPr="002B662A">
        <w:rPr>
          <w:caps/>
          <w:sz w:val="20"/>
          <w:lang w:val="uk-UA"/>
        </w:rPr>
        <w:t>Х</w:t>
      </w:r>
      <w:r>
        <w:rPr>
          <w:caps/>
          <w:sz w:val="20"/>
          <w:lang w:val="en-US"/>
        </w:rPr>
        <w:t>III</w:t>
      </w:r>
      <w:r w:rsidRPr="002B662A">
        <w:rPr>
          <w:caps/>
          <w:sz w:val="20"/>
          <w:lang w:val="uk-UA"/>
        </w:rPr>
        <w:t xml:space="preserve"> (</w:t>
      </w:r>
      <w:r>
        <w:rPr>
          <w:caps/>
          <w:sz w:val="20"/>
          <w:lang w:val="uk-UA"/>
        </w:rPr>
        <w:t>Полтава</w:t>
      </w:r>
      <w:r w:rsidRPr="002B662A">
        <w:rPr>
          <w:caps/>
          <w:sz w:val="20"/>
          <w:lang w:val="uk-UA"/>
        </w:rPr>
        <w:t>)</w:t>
      </w:r>
    </w:p>
    <w:p w:rsidR="001110EC" w:rsidRPr="002B662A" w:rsidRDefault="001110EC" w:rsidP="001110EC">
      <w:pPr>
        <w:pStyle w:val="Titul4"/>
        <w:spacing w:after="0"/>
        <w:ind w:firstLine="567"/>
        <w:rPr>
          <w:caps/>
          <w:sz w:val="20"/>
          <w:lang w:val="uk-UA"/>
        </w:rPr>
      </w:pPr>
    </w:p>
    <w:p w:rsidR="001110EC" w:rsidRPr="002B662A" w:rsidRDefault="001110EC" w:rsidP="001110EC">
      <w:pPr>
        <w:pStyle w:val="Titul4"/>
        <w:spacing w:after="0"/>
        <w:ind w:firstLine="567"/>
        <w:rPr>
          <w:caps/>
          <w:sz w:val="20"/>
          <w:lang w:val="uk-UA"/>
        </w:rPr>
      </w:pPr>
    </w:p>
    <w:p w:rsidR="001110EC" w:rsidRPr="000C7D98" w:rsidRDefault="001110EC" w:rsidP="001110EC">
      <w:pPr>
        <w:pStyle w:val="Titul4"/>
        <w:spacing w:after="0"/>
        <w:ind w:firstLine="567"/>
        <w:rPr>
          <w:b/>
          <w:sz w:val="20"/>
          <w:lang w:val="uk-UA"/>
        </w:rPr>
      </w:pPr>
      <w:r w:rsidRPr="000C7D98">
        <w:rPr>
          <w:b/>
          <w:sz w:val="20"/>
          <w:lang w:val="uk-UA"/>
        </w:rPr>
        <w:t>ПОЯСНЮВАЛЬНА З</w:t>
      </w:r>
      <w:r w:rsidRPr="000C7D98">
        <w:rPr>
          <w:b/>
          <w:sz w:val="20"/>
          <w:lang w:val="uk-UA"/>
        </w:rPr>
        <w:t>А</w:t>
      </w:r>
      <w:r w:rsidRPr="000C7D98">
        <w:rPr>
          <w:b/>
          <w:sz w:val="20"/>
          <w:lang w:val="uk-UA"/>
        </w:rPr>
        <w:t>ПИСКА</w:t>
      </w:r>
    </w:p>
    <w:p w:rsidR="001110EC" w:rsidRPr="002B662A" w:rsidRDefault="001110EC" w:rsidP="001110EC">
      <w:pPr>
        <w:pStyle w:val="Titul4"/>
        <w:spacing w:after="0"/>
        <w:ind w:firstLine="567"/>
        <w:rPr>
          <w:sz w:val="20"/>
          <w:lang w:val="uk-UA"/>
        </w:rPr>
      </w:pPr>
    </w:p>
    <w:p w:rsidR="001110EC" w:rsidRDefault="001110EC" w:rsidP="001110EC">
      <w:pPr>
        <w:pStyle w:val="Titul5"/>
        <w:spacing w:after="0"/>
        <w:ind w:firstLine="567"/>
        <w:rPr>
          <w:lang w:val="ru-RU"/>
        </w:rPr>
      </w:pPr>
      <w:r w:rsidRPr="002B662A">
        <w:t>Склали:          Ю.А. Борисен</w:t>
      </w:r>
      <w:r>
        <w:t>ко (відповідальний виконавець),</w:t>
      </w:r>
    </w:p>
    <w:p w:rsidR="001110EC" w:rsidRPr="002B662A" w:rsidRDefault="001110EC" w:rsidP="001110EC">
      <w:pPr>
        <w:pStyle w:val="Titul5"/>
        <w:spacing w:after="0"/>
        <w:ind w:firstLine="567"/>
      </w:pPr>
      <w:r>
        <w:t xml:space="preserve"> М.С. Борщ, Н.В. Бочарова, </w:t>
      </w:r>
      <w:r w:rsidRPr="002B662A">
        <w:t>А</w:t>
      </w:r>
      <w:r>
        <w:t>.В. Горячев, О.А. Дівіцький,</w:t>
      </w:r>
      <w:r w:rsidRPr="00D53790">
        <w:t xml:space="preserve"> </w:t>
      </w:r>
      <w:r>
        <w:t>Г.Ю. Мирка, В.В. Педан, Т.В. Сич</w:t>
      </w:r>
    </w:p>
    <w:p w:rsidR="001110EC" w:rsidRPr="002B662A" w:rsidRDefault="001110EC" w:rsidP="001110EC">
      <w:pPr>
        <w:pStyle w:val="Titul5"/>
        <w:spacing w:after="0"/>
      </w:pPr>
      <w:r>
        <w:t xml:space="preserve">                                  </w:t>
      </w:r>
    </w:p>
    <w:p w:rsidR="001110EC" w:rsidRPr="002B662A" w:rsidRDefault="001110EC" w:rsidP="001110EC">
      <w:pPr>
        <w:pStyle w:val="Titul5"/>
        <w:ind w:firstLine="567"/>
      </w:pPr>
      <w:r w:rsidRPr="002B662A">
        <w:t xml:space="preserve">Редактори:     В.П. Безвинний, </w:t>
      </w:r>
      <w:r>
        <w:rPr>
          <w:lang w:val="ru-RU"/>
        </w:rPr>
        <w:t xml:space="preserve">М.М. Бондаренко, </w:t>
      </w:r>
      <w:r w:rsidRPr="002B662A">
        <w:t>Б.Д. Возгрін</w:t>
      </w:r>
    </w:p>
    <w:p w:rsidR="001110EC" w:rsidRPr="002B662A" w:rsidRDefault="001110EC" w:rsidP="001110EC">
      <w:pPr>
        <w:pStyle w:val="Titul5"/>
        <w:ind w:firstLine="567"/>
        <w:rPr>
          <w:lang w:val="ru-RU"/>
        </w:rPr>
      </w:pPr>
      <w:r w:rsidRPr="002B662A">
        <w:t xml:space="preserve">Експерт НРР: </w:t>
      </w:r>
      <w:r w:rsidRPr="002B662A">
        <w:rPr>
          <w:lang w:val="ru-RU"/>
        </w:rPr>
        <w:t>В.Я. Ве</w:t>
      </w:r>
      <w:r w:rsidRPr="002B662A">
        <w:t>ліканов</w:t>
      </w:r>
    </w:p>
    <w:p w:rsidR="001110EC" w:rsidRDefault="001110EC" w:rsidP="001110EC">
      <w:pPr>
        <w:pStyle w:val="Titul5"/>
        <w:ind w:firstLine="567"/>
        <w:rPr>
          <w:lang w:val="ru-RU"/>
        </w:rPr>
      </w:pPr>
    </w:p>
    <w:p w:rsidR="001110EC" w:rsidRPr="002B662A" w:rsidRDefault="001110EC" w:rsidP="001110EC">
      <w:pPr>
        <w:pStyle w:val="Titul5"/>
        <w:ind w:firstLine="567"/>
        <w:rPr>
          <w:lang w:val="ru-RU"/>
        </w:rPr>
      </w:pPr>
    </w:p>
    <w:p w:rsidR="001110EC" w:rsidRPr="002B662A" w:rsidRDefault="001110EC" w:rsidP="001110EC">
      <w:pPr>
        <w:pStyle w:val="Titul5"/>
        <w:ind w:firstLine="567"/>
        <w:rPr>
          <w:lang w:val="ru-RU"/>
        </w:rPr>
      </w:pPr>
    </w:p>
    <w:p w:rsidR="001110EC" w:rsidRPr="002B662A" w:rsidRDefault="001110EC" w:rsidP="001110EC">
      <w:pPr>
        <w:pStyle w:val="Titul6"/>
        <w:ind w:firstLine="567"/>
        <w:rPr>
          <w:lang w:val="ru-RU"/>
        </w:rPr>
        <w:sectPr w:rsidR="001110EC" w:rsidRPr="002B662A" w:rsidSect="001110EC">
          <w:footerReference w:type="even" r:id="rId10"/>
          <w:footerReference w:type="default" r:id="rId11"/>
          <w:pgSz w:w="11906" w:h="16838" w:code="9"/>
          <w:pgMar w:top="1134" w:right="851" w:bottom="1134" w:left="1134" w:header="113" w:footer="737" w:gutter="0"/>
          <w:pgNumType w:start="1"/>
          <w:cols w:space="708"/>
          <w:noEndnote/>
          <w:titlePg/>
          <w:docGrid w:linePitch="326"/>
        </w:sectPr>
      </w:pPr>
      <w:r w:rsidRPr="002B662A">
        <w:t>Київ – 20</w:t>
      </w:r>
      <w:r>
        <w:t>10</w:t>
      </w:r>
      <w:r w:rsidRPr="002B662A">
        <w:t xml:space="preserve"> р</w:t>
      </w:r>
      <w:r w:rsidRPr="002B662A">
        <w:rPr>
          <w:lang w:val="ru-RU"/>
        </w:rPr>
        <w:t>.</w:t>
      </w:r>
    </w:p>
    <w:p w:rsidR="001110EC" w:rsidRPr="00ED60B9" w:rsidRDefault="001110EC" w:rsidP="001110EC">
      <w:pPr>
        <w:ind w:firstLine="567"/>
        <w:rPr>
          <w:sz w:val="20"/>
          <w:szCs w:val="20"/>
        </w:rPr>
      </w:pPr>
      <w:r w:rsidRPr="00ED60B9">
        <w:rPr>
          <w:sz w:val="20"/>
          <w:szCs w:val="20"/>
        </w:rPr>
        <w:lastRenderedPageBreak/>
        <w:t xml:space="preserve">УДК </w:t>
      </w:r>
      <w:r w:rsidRPr="00ED60B9">
        <w:rPr>
          <w:color w:val="000000"/>
          <w:sz w:val="20"/>
          <w:szCs w:val="20"/>
        </w:rPr>
        <w:t>550.8:528</w:t>
      </w:r>
      <w:r w:rsidRPr="00ED60B9">
        <w:rPr>
          <w:sz w:val="20"/>
          <w:szCs w:val="20"/>
        </w:rPr>
        <w:t>(084.3М200)</w:t>
      </w:r>
      <w:r w:rsidRPr="00ED60B9">
        <w:rPr>
          <w:color w:val="000000"/>
          <w:sz w:val="20"/>
          <w:szCs w:val="20"/>
        </w:rPr>
        <w:t xml:space="preserve"> (477.</w:t>
      </w:r>
      <w:r w:rsidRPr="00ED60B9">
        <w:rPr>
          <w:color w:val="000000"/>
          <w:sz w:val="20"/>
          <w:szCs w:val="20"/>
          <w:lang w:val="uk-UA"/>
        </w:rPr>
        <w:t xml:space="preserve"> 52/53</w:t>
      </w:r>
      <w:r w:rsidRPr="00ED60B9">
        <w:rPr>
          <w:color w:val="000000"/>
          <w:sz w:val="20"/>
          <w:szCs w:val="20"/>
        </w:rPr>
        <w:t>)</w:t>
      </w:r>
      <w:r w:rsidRPr="00ED60B9">
        <w:rPr>
          <w:color w:val="000000"/>
          <w:sz w:val="20"/>
          <w:szCs w:val="20"/>
        </w:rPr>
        <w:tab/>
      </w:r>
      <w:r w:rsidRPr="00ED60B9">
        <w:rPr>
          <w:sz w:val="20"/>
          <w:szCs w:val="20"/>
        </w:rPr>
        <w:tab/>
      </w:r>
      <w:r w:rsidRPr="00ED60B9">
        <w:rPr>
          <w:sz w:val="20"/>
          <w:szCs w:val="20"/>
        </w:rPr>
        <w:tab/>
      </w:r>
      <w:r w:rsidRPr="00ED60B9">
        <w:rPr>
          <w:sz w:val="20"/>
          <w:szCs w:val="20"/>
        </w:rPr>
        <w:tab/>
      </w:r>
      <w:r w:rsidRPr="00ED60B9">
        <w:rPr>
          <w:sz w:val="20"/>
          <w:szCs w:val="20"/>
        </w:rPr>
        <w:tab/>
      </w:r>
      <w:r w:rsidRPr="00ED60B9">
        <w:rPr>
          <w:sz w:val="20"/>
          <w:szCs w:val="20"/>
        </w:rPr>
        <w:tab/>
      </w:r>
    </w:p>
    <w:p w:rsidR="001110EC" w:rsidRPr="00ED60B9" w:rsidRDefault="001110EC" w:rsidP="001110EC">
      <w:pPr>
        <w:ind w:firstLine="567"/>
        <w:rPr>
          <w:sz w:val="20"/>
          <w:szCs w:val="20"/>
        </w:rPr>
      </w:pPr>
    </w:p>
    <w:p w:rsidR="001110EC" w:rsidRPr="00ED60B9" w:rsidRDefault="001110EC" w:rsidP="001110EC">
      <w:pPr>
        <w:pStyle w:val="Titul4"/>
        <w:spacing w:after="0"/>
        <w:ind w:firstLine="567"/>
        <w:jc w:val="both"/>
        <w:rPr>
          <w:sz w:val="20"/>
          <w:lang w:val="uk-UA"/>
        </w:rPr>
      </w:pPr>
      <w:r w:rsidRPr="00ED60B9">
        <w:rPr>
          <w:b/>
          <w:sz w:val="20"/>
        </w:rPr>
        <w:t>Державна геологічна карта України</w:t>
      </w:r>
      <w:r w:rsidRPr="00ED60B9">
        <w:rPr>
          <w:b/>
          <w:sz w:val="20"/>
          <w:lang w:val="uk-UA"/>
        </w:rPr>
        <w:t xml:space="preserve"> м</w:t>
      </w:r>
      <w:r w:rsidRPr="00ED60B9">
        <w:rPr>
          <w:b/>
          <w:sz w:val="20"/>
        </w:rPr>
        <w:t>асштаб</w:t>
      </w:r>
      <w:r w:rsidRPr="00ED60B9">
        <w:rPr>
          <w:b/>
          <w:sz w:val="20"/>
          <w:lang w:val="uk-UA"/>
        </w:rPr>
        <w:t>у</w:t>
      </w:r>
      <w:r w:rsidRPr="00ED60B9">
        <w:rPr>
          <w:b/>
          <w:sz w:val="20"/>
        </w:rPr>
        <w:t xml:space="preserve"> 1:200 000</w:t>
      </w:r>
      <w:r w:rsidRPr="00ED60B9">
        <w:rPr>
          <w:b/>
          <w:sz w:val="20"/>
          <w:lang w:val="uk-UA"/>
        </w:rPr>
        <w:t xml:space="preserve"> а</w:t>
      </w:r>
      <w:r w:rsidRPr="00ED60B9">
        <w:rPr>
          <w:b/>
          <w:sz w:val="20"/>
        </w:rPr>
        <w:t>ркуші</w:t>
      </w:r>
      <w:r w:rsidRPr="00ED60B9">
        <w:rPr>
          <w:b/>
          <w:sz w:val="20"/>
          <w:lang w:val="uk-UA"/>
        </w:rPr>
        <w:t>в</w:t>
      </w:r>
      <w:r w:rsidRPr="00ED60B9">
        <w:rPr>
          <w:b/>
          <w:sz w:val="20"/>
        </w:rPr>
        <w:t xml:space="preserve"> </w:t>
      </w:r>
      <w:r w:rsidRPr="00ED60B9">
        <w:rPr>
          <w:b/>
          <w:caps/>
          <w:sz w:val="20"/>
          <w:lang w:val="uk-UA"/>
        </w:rPr>
        <w:t>М-36-Х</w:t>
      </w:r>
      <w:r w:rsidRPr="00ED60B9">
        <w:rPr>
          <w:b/>
          <w:caps/>
          <w:sz w:val="20"/>
          <w:lang w:val="en-US"/>
        </w:rPr>
        <w:t>V</w:t>
      </w:r>
      <w:r>
        <w:rPr>
          <w:b/>
          <w:caps/>
          <w:sz w:val="20"/>
          <w:lang w:val="uk-UA"/>
        </w:rPr>
        <w:t>ІІ (Охтирка)</w:t>
      </w:r>
      <w:r w:rsidRPr="00ED60B9">
        <w:rPr>
          <w:b/>
          <w:caps/>
          <w:sz w:val="20"/>
          <w:lang w:val="uk-UA"/>
        </w:rPr>
        <w:t xml:space="preserve">, </w:t>
      </w:r>
      <w:r>
        <w:rPr>
          <w:b/>
          <w:caps/>
          <w:sz w:val="20"/>
          <w:lang w:val="uk-UA"/>
        </w:rPr>
        <w:t xml:space="preserve"> </w:t>
      </w:r>
      <w:r w:rsidRPr="00ED60B9">
        <w:rPr>
          <w:b/>
          <w:caps/>
          <w:sz w:val="20"/>
          <w:lang w:val="uk-UA"/>
        </w:rPr>
        <w:t>М-36-ХХ</w:t>
      </w:r>
      <w:r w:rsidRPr="00ED60B9">
        <w:rPr>
          <w:b/>
          <w:caps/>
          <w:sz w:val="20"/>
          <w:lang w:val="en-US"/>
        </w:rPr>
        <w:t>III</w:t>
      </w:r>
      <w:r w:rsidRPr="00ED60B9">
        <w:rPr>
          <w:b/>
          <w:caps/>
          <w:sz w:val="20"/>
          <w:lang w:val="uk-UA"/>
        </w:rPr>
        <w:t xml:space="preserve"> (Полтава)</w:t>
      </w:r>
      <w:r w:rsidRPr="00ED60B9">
        <w:rPr>
          <w:sz w:val="20"/>
          <w:lang w:val="uk-UA"/>
        </w:rPr>
        <w:t xml:space="preserve"> – Київ: </w:t>
      </w:r>
      <w:r w:rsidRPr="00ED60B9">
        <w:rPr>
          <w:color w:val="000000"/>
          <w:sz w:val="20"/>
          <w:lang w:val="uk-UA"/>
        </w:rPr>
        <w:t xml:space="preserve">Міністерство охорони навколишнього природного середовища України, </w:t>
      </w:r>
      <w:r w:rsidRPr="00ED60B9">
        <w:rPr>
          <w:sz w:val="20"/>
          <w:lang w:val="uk-UA"/>
        </w:rPr>
        <w:t>Казенне підприємство “Південук</w:t>
      </w:r>
      <w:r w:rsidRPr="00ED60B9">
        <w:rPr>
          <w:sz w:val="20"/>
          <w:lang w:val="uk-UA"/>
        </w:rPr>
        <w:t>р</w:t>
      </w:r>
      <w:r w:rsidRPr="00ED60B9">
        <w:rPr>
          <w:sz w:val="20"/>
          <w:lang w:val="uk-UA"/>
        </w:rPr>
        <w:t>геологія”, 2010</w:t>
      </w:r>
      <w:r>
        <w:rPr>
          <w:sz w:val="20"/>
          <w:lang w:val="uk-UA"/>
        </w:rPr>
        <w:t xml:space="preserve"> -</w:t>
      </w:r>
      <w:r w:rsidRPr="00ED60B9">
        <w:rPr>
          <w:sz w:val="20"/>
          <w:lang w:val="uk-UA"/>
        </w:rPr>
        <w:t xml:space="preserve"> </w:t>
      </w:r>
      <w:r>
        <w:rPr>
          <w:sz w:val="20"/>
          <w:lang w:val="uk-UA"/>
        </w:rPr>
        <w:t>201</w:t>
      </w:r>
      <w:r w:rsidRPr="00ED60B9">
        <w:rPr>
          <w:sz w:val="20"/>
          <w:lang w:val="uk-UA"/>
        </w:rPr>
        <w:t xml:space="preserve"> с.</w:t>
      </w:r>
    </w:p>
    <w:p w:rsidR="001110EC" w:rsidRPr="00ED60B9" w:rsidRDefault="001110EC" w:rsidP="001110EC">
      <w:pPr>
        <w:ind w:firstLine="567"/>
        <w:rPr>
          <w:sz w:val="20"/>
          <w:szCs w:val="20"/>
          <w:lang w:val="uk-UA"/>
        </w:rPr>
      </w:pPr>
    </w:p>
    <w:p w:rsidR="001110EC" w:rsidRPr="00ED60B9" w:rsidRDefault="001110EC" w:rsidP="001110EC">
      <w:pPr>
        <w:ind w:firstLine="567"/>
        <w:jc w:val="center"/>
        <w:rPr>
          <w:b/>
          <w:sz w:val="20"/>
          <w:szCs w:val="20"/>
        </w:rPr>
      </w:pPr>
      <w:r w:rsidRPr="00ED60B9">
        <w:rPr>
          <w:b/>
          <w:sz w:val="20"/>
          <w:szCs w:val="20"/>
        </w:rPr>
        <w:t>Автори:</w:t>
      </w:r>
    </w:p>
    <w:p w:rsidR="001110EC" w:rsidRPr="00ED60B9" w:rsidRDefault="001110EC" w:rsidP="001110EC">
      <w:pPr>
        <w:pStyle w:val="Titul5"/>
        <w:spacing w:after="0"/>
        <w:ind w:firstLine="567"/>
        <w:rPr>
          <w:lang w:val="ru-RU"/>
        </w:rPr>
      </w:pPr>
      <w:r w:rsidRPr="00ED60B9">
        <w:t xml:space="preserve">Ю.А. Борисенко (відповідальний виконавець), </w:t>
      </w:r>
      <w:r>
        <w:t>канд. геол.-мін. наук,</w:t>
      </w:r>
    </w:p>
    <w:p w:rsidR="001110EC" w:rsidRPr="00ED60B9" w:rsidRDefault="001110EC" w:rsidP="001110EC">
      <w:pPr>
        <w:pStyle w:val="Titul5"/>
        <w:spacing w:after="0"/>
        <w:ind w:firstLine="567"/>
      </w:pPr>
      <w:r w:rsidRPr="00ED60B9">
        <w:t xml:space="preserve">М.С. Борщ, </w:t>
      </w:r>
      <w:r>
        <w:t xml:space="preserve">  </w:t>
      </w:r>
      <w:r w:rsidRPr="00ED60B9">
        <w:t xml:space="preserve">Н.В. Бочарова, </w:t>
      </w:r>
      <w:r>
        <w:t xml:space="preserve"> </w:t>
      </w:r>
      <w:r w:rsidRPr="00ED60B9">
        <w:t xml:space="preserve">А.В. Горячев, </w:t>
      </w:r>
      <w:r>
        <w:t xml:space="preserve"> </w:t>
      </w:r>
      <w:r w:rsidRPr="00ED60B9">
        <w:t xml:space="preserve">О.А. Дівіцький, </w:t>
      </w:r>
      <w:r>
        <w:t xml:space="preserve"> </w:t>
      </w:r>
      <w:r w:rsidRPr="00ED60B9">
        <w:t xml:space="preserve">Г.Ю. Мирка, </w:t>
      </w:r>
      <w:r>
        <w:t xml:space="preserve">канд. геогр. наук,  </w:t>
      </w:r>
      <w:r w:rsidRPr="00ED60B9">
        <w:t xml:space="preserve">В.В. Педан, </w:t>
      </w:r>
      <w:r>
        <w:t xml:space="preserve"> </w:t>
      </w:r>
      <w:r w:rsidRPr="00ED60B9">
        <w:t>Т.В. Сич</w:t>
      </w:r>
    </w:p>
    <w:p w:rsidR="001110EC" w:rsidRPr="00ED60B9" w:rsidRDefault="001110EC" w:rsidP="001110EC">
      <w:pPr>
        <w:tabs>
          <w:tab w:val="left" w:pos="5760"/>
        </w:tabs>
        <w:ind w:firstLine="567"/>
        <w:jc w:val="center"/>
        <w:rPr>
          <w:sz w:val="20"/>
          <w:szCs w:val="20"/>
          <w:lang w:val="uk-UA"/>
        </w:rPr>
      </w:pPr>
    </w:p>
    <w:p w:rsidR="001110EC" w:rsidRPr="00ED60B9" w:rsidRDefault="001110EC" w:rsidP="001110EC">
      <w:pPr>
        <w:tabs>
          <w:tab w:val="left" w:pos="5760"/>
        </w:tabs>
        <w:ind w:firstLine="567"/>
        <w:jc w:val="center"/>
        <w:rPr>
          <w:sz w:val="20"/>
          <w:szCs w:val="20"/>
          <w:lang w:val="uk-UA"/>
        </w:rPr>
      </w:pPr>
    </w:p>
    <w:p w:rsidR="001110EC" w:rsidRPr="006F0AD0" w:rsidRDefault="001110EC" w:rsidP="001110EC">
      <w:pPr>
        <w:ind w:firstLine="567"/>
        <w:jc w:val="center"/>
        <w:rPr>
          <w:b/>
          <w:sz w:val="20"/>
          <w:szCs w:val="20"/>
          <w:lang w:val="uk-UA"/>
        </w:rPr>
      </w:pPr>
      <w:r w:rsidRPr="006F0AD0">
        <w:rPr>
          <w:b/>
          <w:sz w:val="20"/>
          <w:szCs w:val="20"/>
          <w:lang w:val="uk-UA"/>
        </w:rPr>
        <w:t>Редактори:</w:t>
      </w:r>
    </w:p>
    <w:p w:rsidR="001110EC" w:rsidRPr="006F0AD0" w:rsidRDefault="001110EC" w:rsidP="001110EC">
      <w:pPr>
        <w:pStyle w:val="a4"/>
        <w:spacing w:after="0"/>
        <w:ind w:firstLine="567"/>
        <w:jc w:val="both"/>
        <w:rPr>
          <w:sz w:val="20"/>
          <w:szCs w:val="20"/>
        </w:rPr>
      </w:pPr>
      <w:r w:rsidRPr="00ED60B9">
        <w:rPr>
          <w:sz w:val="20"/>
          <w:szCs w:val="20"/>
        </w:rPr>
        <w:t>В.П. Безвинний, директор Центру регіональних геологічних досліджень Північного державного регіонального геологічного підприємства «Північгеол</w:t>
      </w:r>
      <w:r w:rsidRPr="00ED60B9">
        <w:rPr>
          <w:sz w:val="20"/>
          <w:szCs w:val="20"/>
        </w:rPr>
        <w:t>о</w:t>
      </w:r>
      <w:r w:rsidRPr="00ED60B9">
        <w:rPr>
          <w:sz w:val="20"/>
          <w:szCs w:val="20"/>
        </w:rPr>
        <w:t>гія»,</w:t>
      </w:r>
      <w:r>
        <w:rPr>
          <w:sz w:val="20"/>
          <w:szCs w:val="20"/>
        </w:rPr>
        <w:t xml:space="preserve"> канд. геол. наук</w:t>
      </w:r>
    </w:p>
    <w:p w:rsidR="001110EC" w:rsidRPr="001F70EF" w:rsidRDefault="001110EC" w:rsidP="001110EC">
      <w:pPr>
        <w:pStyle w:val="a4"/>
        <w:spacing w:after="0"/>
        <w:jc w:val="both"/>
        <w:rPr>
          <w:sz w:val="20"/>
          <w:szCs w:val="20"/>
        </w:rPr>
      </w:pPr>
      <w:r w:rsidRPr="006F0AD0">
        <w:rPr>
          <w:sz w:val="20"/>
          <w:szCs w:val="20"/>
        </w:rPr>
        <w:t xml:space="preserve">           </w:t>
      </w:r>
      <w:r w:rsidRPr="001F70EF">
        <w:rPr>
          <w:sz w:val="20"/>
          <w:szCs w:val="20"/>
        </w:rPr>
        <w:t>М.М. Бондаренко, головний гідрогеолог Північного державного регіонального геологічного підприємства «Північгеол</w:t>
      </w:r>
      <w:r w:rsidRPr="001F70EF">
        <w:rPr>
          <w:sz w:val="20"/>
          <w:szCs w:val="20"/>
        </w:rPr>
        <w:t>о</w:t>
      </w:r>
      <w:r w:rsidRPr="001F70EF">
        <w:rPr>
          <w:sz w:val="20"/>
          <w:szCs w:val="20"/>
        </w:rPr>
        <w:t>гія»,</w:t>
      </w:r>
    </w:p>
    <w:p w:rsidR="001110EC" w:rsidRPr="00ED60B9" w:rsidRDefault="001110EC" w:rsidP="001110EC">
      <w:pPr>
        <w:ind w:firstLine="567"/>
        <w:rPr>
          <w:sz w:val="20"/>
          <w:szCs w:val="20"/>
        </w:rPr>
      </w:pPr>
      <w:r w:rsidRPr="00ED60B9">
        <w:rPr>
          <w:sz w:val="20"/>
          <w:szCs w:val="20"/>
        </w:rPr>
        <w:t>Б.Д. Возгрін, старший н</w:t>
      </w:r>
      <w:r w:rsidRPr="00ED60B9">
        <w:rPr>
          <w:sz w:val="20"/>
          <w:szCs w:val="20"/>
        </w:rPr>
        <w:t>а</w:t>
      </w:r>
      <w:r w:rsidRPr="00ED60B9">
        <w:rPr>
          <w:sz w:val="20"/>
          <w:szCs w:val="20"/>
        </w:rPr>
        <w:t>уковий співробітник УкрДГРІ</w:t>
      </w:r>
    </w:p>
    <w:p w:rsidR="001110EC" w:rsidRPr="00ED60B9" w:rsidRDefault="001110EC" w:rsidP="001110EC">
      <w:pPr>
        <w:ind w:firstLine="567"/>
        <w:rPr>
          <w:sz w:val="20"/>
          <w:szCs w:val="20"/>
        </w:rPr>
      </w:pPr>
    </w:p>
    <w:p w:rsidR="001110EC" w:rsidRPr="00ED60B9" w:rsidRDefault="001110EC" w:rsidP="001110EC">
      <w:pPr>
        <w:ind w:firstLine="567"/>
        <w:rPr>
          <w:sz w:val="20"/>
          <w:szCs w:val="20"/>
        </w:rPr>
      </w:pPr>
    </w:p>
    <w:p w:rsidR="001110EC" w:rsidRPr="00ED60B9" w:rsidRDefault="001110EC" w:rsidP="001110EC">
      <w:pPr>
        <w:ind w:firstLine="567"/>
        <w:rPr>
          <w:sz w:val="20"/>
          <w:szCs w:val="20"/>
        </w:rPr>
      </w:pPr>
    </w:p>
    <w:p w:rsidR="001110EC" w:rsidRPr="00ED60B9" w:rsidRDefault="001110EC" w:rsidP="001110EC">
      <w:pPr>
        <w:ind w:firstLine="567"/>
        <w:jc w:val="center"/>
        <w:rPr>
          <w:b/>
          <w:sz w:val="20"/>
          <w:szCs w:val="20"/>
          <w:lang w:val="uk-UA"/>
        </w:rPr>
      </w:pPr>
      <w:r w:rsidRPr="00ED60B9">
        <w:rPr>
          <w:b/>
          <w:sz w:val="20"/>
          <w:szCs w:val="20"/>
        </w:rPr>
        <w:t>Експерт НРР</w:t>
      </w:r>
    </w:p>
    <w:p w:rsidR="001110EC" w:rsidRPr="00ED60B9" w:rsidRDefault="001110EC" w:rsidP="001110EC">
      <w:pPr>
        <w:ind w:firstLine="567"/>
        <w:rPr>
          <w:sz w:val="20"/>
          <w:szCs w:val="20"/>
        </w:rPr>
      </w:pPr>
      <w:r w:rsidRPr="00ED60B9">
        <w:rPr>
          <w:sz w:val="20"/>
          <w:szCs w:val="20"/>
        </w:rPr>
        <w:t>В.Я. Веліканов, завідуючий сектором ГВ УкрДГРІ, канд. геол.-мін. наук</w:t>
      </w:r>
    </w:p>
    <w:p w:rsidR="001110EC" w:rsidRPr="00ED60B9" w:rsidRDefault="001110EC" w:rsidP="001110EC">
      <w:pPr>
        <w:ind w:firstLine="567"/>
        <w:jc w:val="center"/>
        <w:rPr>
          <w:b/>
          <w:sz w:val="20"/>
          <w:szCs w:val="20"/>
        </w:rPr>
      </w:pPr>
    </w:p>
    <w:p w:rsidR="001110EC" w:rsidRPr="00ED60B9" w:rsidRDefault="001110EC" w:rsidP="001110EC">
      <w:pPr>
        <w:ind w:firstLine="567"/>
        <w:jc w:val="center"/>
        <w:rPr>
          <w:b/>
          <w:sz w:val="20"/>
          <w:szCs w:val="20"/>
        </w:rPr>
      </w:pPr>
    </w:p>
    <w:p w:rsidR="001110EC" w:rsidRPr="00ED60B9" w:rsidRDefault="001110EC" w:rsidP="001110EC">
      <w:pPr>
        <w:ind w:firstLine="567"/>
        <w:jc w:val="center"/>
        <w:rPr>
          <w:b/>
          <w:sz w:val="20"/>
          <w:szCs w:val="20"/>
        </w:rPr>
      </w:pPr>
    </w:p>
    <w:p w:rsidR="001110EC" w:rsidRPr="00ED60B9" w:rsidRDefault="001110EC" w:rsidP="001110EC">
      <w:pPr>
        <w:ind w:firstLine="567"/>
        <w:jc w:val="center"/>
        <w:rPr>
          <w:b/>
          <w:sz w:val="20"/>
          <w:szCs w:val="20"/>
        </w:rPr>
      </w:pPr>
    </w:p>
    <w:p w:rsidR="001110EC" w:rsidRPr="00FE6305" w:rsidRDefault="001110EC" w:rsidP="001110EC">
      <w:pPr>
        <w:ind w:firstLine="567"/>
        <w:rPr>
          <w:sz w:val="20"/>
          <w:szCs w:val="20"/>
          <w:lang w:val="uk-UA"/>
        </w:rPr>
      </w:pPr>
      <w:r w:rsidRPr="00FE6305">
        <w:rPr>
          <w:sz w:val="20"/>
          <w:szCs w:val="20"/>
          <w:lang w:val="uk-UA"/>
        </w:rPr>
        <w:t>У пояснювальній записці подається систематизований опис стратифікованих і нестратифікованих утворень, тектонічної будови території і історії геологічного розвитку, корисних копалин та закономірно</w:t>
      </w:r>
      <w:r w:rsidRPr="00FE6305">
        <w:rPr>
          <w:sz w:val="20"/>
          <w:szCs w:val="20"/>
          <w:lang w:val="uk-UA"/>
        </w:rPr>
        <w:t>с</w:t>
      </w:r>
      <w:r w:rsidRPr="00FE6305">
        <w:rPr>
          <w:sz w:val="20"/>
          <w:szCs w:val="20"/>
          <w:lang w:val="uk-UA"/>
        </w:rPr>
        <w:t>тей їх розміщення. В окремих розділах подається загальна характеристика геоморфологічної будови, гідр</w:t>
      </w:r>
      <w:r w:rsidRPr="00FE6305">
        <w:rPr>
          <w:sz w:val="20"/>
          <w:szCs w:val="20"/>
          <w:lang w:val="uk-UA"/>
        </w:rPr>
        <w:t>о</w:t>
      </w:r>
      <w:r w:rsidRPr="00FE6305">
        <w:rPr>
          <w:sz w:val="20"/>
          <w:szCs w:val="20"/>
          <w:lang w:val="uk-UA"/>
        </w:rPr>
        <w:t>геології та екологічного стану геологічного середовища.</w:t>
      </w:r>
    </w:p>
    <w:p w:rsidR="001110EC" w:rsidRPr="00FE6305" w:rsidRDefault="001110EC" w:rsidP="001110EC">
      <w:pPr>
        <w:tabs>
          <w:tab w:val="left" w:pos="8835"/>
        </w:tabs>
        <w:ind w:firstLine="567"/>
        <w:rPr>
          <w:sz w:val="20"/>
          <w:szCs w:val="20"/>
          <w:lang w:val="uk-UA"/>
        </w:rPr>
      </w:pPr>
      <w:r w:rsidRPr="00FE6305">
        <w:rPr>
          <w:sz w:val="20"/>
          <w:szCs w:val="20"/>
          <w:lang w:val="uk-UA"/>
        </w:rPr>
        <w:t>Розрахована на широке коло фахівців, які працюють у галузі геологічних наук та природознавства.</w:t>
      </w:r>
      <w:r w:rsidRPr="00FE6305">
        <w:rPr>
          <w:sz w:val="20"/>
          <w:szCs w:val="20"/>
          <w:lang w:val="uk-UA"/>
        </w:rPr>
        <w:tab/>
      </w:r>
    </w:p>
    <w:p w:rsidR="001110EC" w:rsidRPr="006F0AD0" w:rsidRDefault="001110EC" w:rsidP="001110EC">
      <w:pPr>
        <w:rPr>
          <w:sz w:val="20"/>
          <w:szCs w:val="20"/>
          <w:lang w:val="uk-UA"/>
        </w:rPr>
      </w:pPr>
      <w:r w:rsidRPr="00FE6305">
        <w:rPr>
          <w:sz w:val="20"/>
          <w:szCs w:val="20"/>
          <w:lang w:val="uk-UA"/>
        </w:rPr>
        <w:t>Іл</w:t>
      </w:r>
      <w:r>
        <w:rPr>
          <w:sz w:val="20"/>
          <w:szCs w:val="20"/>
          <w:lang w:val="uk-UA"/>
        </w:rPr>
        <w:t>.- 18;</w:t>
      </w:r>
      <w:r w:rsidRPr="00FE6305">
        <w:rPr>
          <w:sz w:val="20"/>
          <w:szCs w:val="20"/>
          <w:lang w:val="uk-UA"/>
        </w:rPr>
        <w:t xml:space="preserve"> Бібліографія – </w:t>
      </w:r>
      <w:r>
        <w:rPr>
          <w:sz w:val="20"/>
          <w:szCs w:val="20"/>
          <w:lang w:val="uk-UA"/>
        </w:rPr>
        <w:t xml:space="preserve">364 </w:t>
      </w:r>
      <w:r w:rsidRPr="00FE6305">
        <w:rPr>
          <w:sz w:val="20"/>
          <w:szCs w:val="20"/>
          <w:lang w:val="uk-UA"/>
        </w:rPr>
        <w:t>назв; Додат.</w:t>
      </w:r>
      <w:r w:rsidRPr="006F0AD0">
        <w:rPr>
          <w:sz w:val="20"/>
          <w:szCs w:val="20"/>
          <w:lang w:val="uk-UA"/>
        </w:rPr>
        <w:t xml:space="preserve"> </w:t>
      </w:r>
      <w:r w:rsidRPr="00ED60B9">
        <w:rPr>
          <w:sz w:val="20"/>
          <w:szCs w:val="20"/>
          <w:lang w:val="uk-UA"/>
        </w:rPr>
        <w:t xml:space="preserve">- </w:t>
      </w:r>
      <w:r>
        <w:rPr>
          <w:sz w:val="20"/>
          <w:szCs w:val="20"/>
          <w:lang w:val="uk-UA"/>
        </w:rPr>
        <w:t>3</w:t>
      </w:r>
      <w:r w:rsidRPr="00ED60B9">
        <w:rPr>
          <w:sz w:val="20"/>
          <w:szCs w:val="20"/>
          <w:lang w:val="uk-UA"/>
        </w:rPr>
        <w:t>.</w:t>
      </w:r>
    </w:p>
    <w:p w:rsidR="001110EC" w:rsidRPr="006F0AD0" w:rsidRDefault="001110EC" w:rsidP="001110EC">
      <w:pPr>
        <w:ind w:firstLine="567"/>
        <w:rPr>
          <w:sz w:val="20"/>
          <w:szCs w:val="20"/>
          <w:lang w:val="uk-UA"/>
        </w:rPr>
      </w:pPr>
    </w:p>
    <w:p w:rsidR="001110EC" w:rsidRPr="006F0AD0"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p>
    <w:p w:rsidR="001110EC" w:rsidRPr="00ED60B9" w:rsidRDefault="001110EC" w:rsidP="001110EC">
      <w:pPr>
        <w:ind w:firstLine="567"/>
        <w:rPr>
          <w:sz w:val="20"/>
          <w:szCs w:val="20"/>
          <w:lang w:val="uk-UA"/>
        </w:rPr>
      </w:pPr>
      <w:r w:rsidRPr="006F0AD0">
        <w:rPr>
          <w:sz w:val="20"/>
          <w:szCs w:val="20"/>
          <w:lang w:val="uk-UA"/>
        </w:rPr>
        <w:tab/>
      </w:r>
      <w:r w:rsidRPr="006F0AD0">
        <w:rPr>
          <w:sz w:val="20"/>
          <w:szCs w:val="20"/>
          <w:lang w:val="uk-UA"/>
        </w:rPr>
        <w:tab/>
      </w:r>
      <w:r w:rsidRPr="006F0AD0">
        <w:rPr>
          <w:sz w:val="20"/>
          <w:szCs w:val="20"/>
          <w:lang w:val="uk-UA"/>
        </w:rPr>
        <w:tab/>
      </w:r>
      <w:r w:rsidRPr="006F0AD0">
        <w:rPr>
          <w:sz w:val="20"/>
          <w:szCs w:val="20"/>
          <w:lang w:val="uk-UA"/>
        </w:rPr>
        <w:tab/>
      </w:r>
      <w:r w:rsidRPr="006F0AD0">
        <w:rPr>
          <w:sz w:val="20"/>
          <w:szCs w:val="20"/>
          <w:lang w:val="uk-UA"/>
        </w:rPr>
        <w:tab/>
      </w:r>
      <w:r w:rsidRPr="006F0AD0">
        <w:rPr>
          <w:sz w:val="20"/>
          <w:szCs w:val="20"/>
          <w:lang w:val="uk-UA"/>
        </w:rPr>
        <w:tab/>
      </w:r>
      <w:r w:rsidRPr="006F0AD0">
        <w:rPr>
          <w:sz w:val="20"/>
          <w:szCs w:val="20"/>
          <w:lang w:val="uk-UA"/>
        </w:rPr>
        <w:tab/>
      </w:r>
      <w:r w:rsidRPr="00ED60B9">
        <w:rPr>
          <w:sz w:val="20"/>
          <w:szCs w:val="20"/>
        </w:rPr>
        <w:sym w:font="Symbol" w:char="F0D3"/>
      </w:r>
      <w:r w:rsidRPr="006F0AD0">
        <w:rPr>
          <w:sz w:val="20"/>
          <w:szCs w:val="20"/>
          <w:lang w:val="uk-UA"/>
        </w:rPr>
        <w:t xml:space="preserve"> “Південукргеол</w:t>
      </w:r>
      <w:r w:rsidRPr="006F0AD0">
        <w:rPr>
          <w:sz w:val="20"/>
          <w:szCs w:val="20"/>
          <w:lang w:val="uk-UA"/>
        </w:rPr>
        <w:t>о</w:t>
      </w:r>
      <w:r w:rsidRPr="006F0AD0">
        <w:rPr>
          <w:sz w:val="20"/>
          <w:szCs w:val="20"/>
          <w:lang w:val="uk-UA"/>
        </w:rPr>
        <w:t>гія”, 20</w:t>
      </w:r>
      <w:r w:rsidRPr="00ED60B9">
        <w:rPr>
          <w:sz w:val="20"/>
          <w:szCs w:val="20"/>
          <w:lang w:val="uk-UA"/>
        </w:rPr>
        <w:t>10</w:t>
      </w:r>
    </w:p>
    <w:p w:rsidR="001110EC" w:rsidRPr="00ED60B9" w:rsidRDefault="001110EC" w:rsidP="001110EC">
      <w:pPr>
        <w:ind w:firstLine="567"/>
        <w:jc w:val="center"/>
        <w:rPr>
          <w:b/>
          <w:bCs/>
          <w:sz w:val="20"/>
          <w:szCs w:val="20"/>
        </w:rPr>
      </w:pPr>
      <w:r w:rsidRPr="00ED60B9">
        <w:rPr>
          <w:sz w:val="20"/>
          <w:szCs w:val="20"/>
          <w:lang w:val="uk-UA"/>
        </w:rPr>
        <w:br w:type="page"/>
      </w:r>
      <w:r w:rsidRPr="00ED60B9">
        <w:rPr>
          <w:b/>
          <w:bCs/>
          <w:sz w:val="20"/>
          <w:szCs w:val="20"/>
        </w:rPr>
        <w:lastRenderedPageBreak/>
        <w:t>З</w:t>
      </w:r>
      <w:r w:rsidRPr="00ED60B9">
        <w:rPr>
          <w:b/>
          <w:bCs/>
          <w:sz w:val="20"/>
          <w:szCs w:val="20"/>
          <w:lang w:val="uk-UA"/>
        </w:rPr>
        <w:t xml:space="preserve"> </w:t>
      </w:r>
      <w:r w:rsidRPr="00ED60B9">
        <w:rPr>
          <w:b/>
          <w:bCs/>
          <w:sz w:val="20"/>
          <w:szCs w:val="20"/>
        </w:rPr>
        <w:t>М</w:t>
      </w:r>
      <w:r w:rsidRPr="00ED60B9">
        <w:rPr>
          <w:b/>
          <w:bCs/>
          <w:sz w:val="20"/>
          <w:szCs w:val="20"/>
          <w:lang w:val="uk-UA"/>
        </w:rPr>
        <w:t xml:space="preserve"> </w:t>
      </w:r>
      <w:r w:rsidRPr="00ED60B9">
        <w:rPr>
          <w:b/>
          <w:bCs/>
          <w:sz w:val="20"/>
          <w:szCs w:val="20"/>
        </w:rPr>
        <w:t>І</w:t>
      </w:r>
      <w:r w:rsidRPr="00ED60B9">
        <w:rPr>
          <w:b/>
          <w:bCs/>
          <w:sz w:val="20"/>
          <w:szCs w:val="20"/>
          <w:lang w:val="uk-UA"/>
        </w:rPr>
        <w:t xml:space="preserve"> </w:t>
      </w:r>
      <w:r w:rsidRPr="00ED60B9">
        <w:rPr>
          <w:b/>
          <w:bCs/>
          <w:sz w:val="20"/>
          <w:szCs w:val="20"/>
        </w:rPr>
        <w:t>С</w:t>
      </w:r>
      <w:r w:rsidRPr="00ED60B9">
        <w:rPr>
          <w:b/>
          <w:bCs/>
          <w:sz w:val="20"/>
          <w:szCs w:val="20"/>
          <w:lang w:val="uk-UA"/>
        </w:rPr>
        <w:t xml:space="preserve"> </w:t>
      </w:r>
      <w:r w:rsidRPr="00ED60B9">
        <w:rPr>
          <w:b/>
          <w:bCs/>
          <w:sz w:val="20"/>
          <w:szCs w:val="20"/>
        </w:rPr>
        <w:t>Т</w:t>
      </w:r>
    </w:p>
    <w:tbl>
      <w:tblPr>
        <w:tblW w:w="8276" w:type="dxa"/>
        <w:tblInd w:w="1188" w:type="dxa"/>
        <w:tblLook w:val="01E0" w:firstRow="1" w:lastRow="1" w:firstColumn="1" w:lastColumn="1" w:noHBand="0" w:noVBand="0"/>
      </w:tblPr>
      <w:tblGrid>
        <w:gridCol w:w="7284"/>
        <w:gridCol w:w="992"/>
      </w:tblGrid>
      <w:tr w:rsidR="001110EC" w:rsidRPr="00ED60B9">
        <w:tc>
          <w:tcPr>
            <w:tcW w:w="7284" w:type="dxa"/>
          </w:tcPr>
          <w:p w:rsidR="001110EC" w:rsidRPr="00ED60B9" w:rsidRDefault="001110EC" w:rsidP="001110EC">
            <w:pPr>
              <w:spacing w:line="317" w:lineRule="auto"/>
              <w:ind w:firstLine="567"/>
              <w:rPr>
                <w:sz w:val="20"/>
                <w:szCs w:val="20"/>
              </w:rPr>
            </w:pPr>
            <w:r w:rsidRPr="00ED60B9">
              <w:rPr>
                <w:b/>
                <w:sz w:val="20"/>
                <w:szCs w:val="20"/>
              </w:rPr>
              <w:t xml:space="preserve">ВСТУП </w:t>
            </w:r>
          </w:p>
        </w:tc>
        <w:tc>
          <w:tcPr>
            <w:tcW w:w="992" w:type="dxa"/>
          </w:tcPr>
          <w:p w:rsidR="001110EC" w:rsidRPr="00ED60B9" w:rsidRDefault="001110EC" w:rsidP="001110EC">
            <w:pPr>
              <w:spacing w:line="317" w:lineRule="auto"/>
              <w:ind w:firstLine="33"/>
              <w:rPr>
                <w:b/>
                <w:sz w:val="20"/>
                <w:szCs w:val="20"/>
                <w:lang w:val="uk-UA"/>
              </w:rPr>
            </w:pPr>
            <w:r>
              <w:rPr>
                <w:b/>
                <w:sz w:val="20"/>
                <w:szCs w:val="20"/>
                <w:lang w:val="uk-UA"/>
              </w:rPr>
              <w:t xml:space="preserve">  5</w:t>
            </w:r>
          </w:p>
        </w:tc>
      </w:tr>
      <w:tr w:rsidR="001110EC" w:rsidRPr="00ED60B9">
        <w:tc>
          <w:tcPr>
            <w:tcW w:w="7284" w:type="dxa"/>
          </w:tcPr>
          <w:p w:rsidR="001110EC" w:rsidRPr="00ED60B9" w:rsidRDefault="001110EC" w:rsidP="001110EC">
            <w:pPr>
              <w:spacing w:line="317" w:lineRule="auto"/>
              <w:ind w:firstLine="567"/>
              <w:rPr>
                <w:sz w:val="20"/>
                <w:szCs w:val="20"/>
              </w:rPr>
            </w:pPr>
            <w:r w:rsidRPr="00ED60B9">
              <w:rPr>
                <w:b/>
                <w:sz w:val="20"/>
                <w:szCs w:val="20"/>
                <w:lang w:val="uk-UA"/>
              </w:rPr>
              <w:t>1</w:t>
            </w:r>
            <w:r w:rsidRPr="00ED60B9">
              <w:rPr>
                <w:b/>
                <w:sz w:val="20"/>
                <w:szCs w:val="20"/>
              </w:rPr>
              <w:t>. ГЕОЛОГІЧНА ВИВЧЕНІСТЬ . . . . . . . . . . . . . .</w:t>
            </w:r>
          </w:p>
        </w:tc>
        <w:tc>
          <w:tcPr>
            <w:tcW w:w="992" w:type="dxa"/>
          </w:tcPr>
          <w:p w:rsidR="001110EC" w:rsidRPr="00E60888" w:rsidRDefault="001110EC" w:rsidP="001110EC">
            <w:pPr>
              <w:spacing w:line="317" w:lineRule="auto"/>
              <w:ind w:firstLine="33"/>
              <w:rPr>
                <w:b/>
                <w:sz w:val="20"/>
                <w:szCs w:val="20"/>
                <w:lang w:val="uk-UA"/>
              </w:rPr>
            </w:pPr>
            <w:r>
              <w:rPr>
                <w:b/>
                <w:sz w:val="20"/>
                <w:szCs w:val="20"/>
                <w:lang w:val="uk-UA"/>
              </w:rPr>
              <w:t xml:space="preserve">  7</w:t>
            </w:r>
          </w:p>
        </w:tc>
      </w:tr>
      <w:tr w:rsidR="001110EC" w:rsidRPr="00ED60B9">
        <w:tc>
          <w:tcPr>
            <w:tcW w:w="7284" w:type="dxa"/>
          </w:tcPr>
          <w:p w:rsidR="001110EC" w:rsidRPr="00ED60B9" w:rsidRDefault="001110EC" w:rsidP="001110EC">
            <w:pPr>
              <w:spacing w:line="317" w:lineRule="auto"/>
              <w:ind w:firstLine="567"/>
              <w:rPr>
                <w:sz w:val="20"/>
                <w:szCs w:val="20"/>
              </w:rPr>
            </w:pPr>
            <w:r w:rsidRPr="00ED60B9">
              <w:rPr>
                <w:b/>
                <w:sz w:val="20"/>
                <w:szCs w:val="20"/>
                <w:lang w:val="uk-UA"/>
              </w:rPr>
              <w:t>2</w:t>
            </w:r>
            <w:r w:rsidRPr="00ED60B9">
              <w:rPr>
                <w:b/>
                <w:sz w:val="20"/>
                <w:szCs w:val="20"/>
              </w:rPr>
              <w:t xml:space="preserve">. СТРАТИФІКОВАНІ УТВОРЕННЯ . . . . . . . . . </w:t>
            </w:r>
          </w:p>
        </w:tc>
        <w:tc>
          <w:tcPr>
            <w:tcW w:w="992" w:type="dxa"/>
          </w:tcPr>
          <w:p w:rsidR="001110EC" w:rsidRPr="00E60888" w:rsidRDefault="001110EC" w:rsidP="001110EC">
            <w:pPr>
              <w:spacing w:line="317" w:lineRule="auto"/>
              <w:ind w:firstLine="33"/>
              <w:rPr>
                <w:b/>
                <w:sz w:val="20"/>
                <w:szCs w:val="20"/>
                <w:lang w:val="uk-UA"/>
              </w:rPr>
            </w:pPr>
            <w:r>
              <w:rPr>
                <w:b/>
                <w:sz w:val="20"/>
                <w:szCs w:val="20"/>
                <w:lang w:val="uk-UA"/>
              </w:rPr>
              <w:t xml:space="preserve">  9</w:t>
            </w:r>
          </w:p>
        </w:tc>
      </w:tr>
      <w:tr w:rsidR="001110EC" w:rsidRPr="00ED60B9">
        <w:tc>
          <w:tcPr>
            <w:tcW w:w="7284" w:type="dxa"/>
          </w:tcPr>
          <w:p w:rsidR="001110EC" w:rsidRPr="00ED60B9" w:rsidRDefault="001110EC" w:rsidP="001110EC">
            <w:pPr>
              <w:spacing w:line="317" w:lineRule="auto"/>
              <w:rPr>
                <w:sz w:val="20"/>
                <w:szCs w:val="20"/>
                <w:lang w:val="uk-UA"/>
              </w:rPr>
            </w:pPr>
            <w:r w:rsidRPr="00ED60B9">
              <w:rPr>
                <w:sz w:val="20"/>
                <w:szCs w:val="20"/>
                <w:lang w:val="uk-UA"/>
              </w:rPr>
              <w:t xml:space="preserve">                      І </w:t>
            </w:r>
            <w:r w:rsidRPr="00ED60B9">
              <w:rPr>
                <w:sz w:val="20"/>
                <w:szCs w:val="20"/>
              </w:rPr>
              <w:t>Архейська еонотема</w:t>
            </w:r>
          </w:p>
          <w:p w:rsidR="001110EC" w:rsidRPr="00ED60B9" w:rsidRDefault="001110EC" w:rsidP="001110EC">
            <w:pPr>
              <w:spacing w:line="317" w:lineRule="auto"/>
              <w:rPr>
                <w:sz w:val="20"/>
                <w:szCs w:val="20"/>
                <w:lang w:val="uk-UA"/>
              </w:rPr>
            </w:pPr>
            <w:r w:rsidRPr="00ED60B9">
              <w:rPr>
                <w:sz w:val="20"/>
                <w:szCs w:val="20"/>
                <w:lang w:val="uk-UA"/>
              </w:rPr>
              <w:t xml:space="preserve">                              2.1 Палеоархейська ератема</w:t>
            </w:r>
          </w:p>
          <w:p w:rsidR="001110EC" w:rsidRPr="00ED60B9" w:rsidRDefault="001110EC" w:rsidP="001110EC">
            <w:pPr>
              <w:spacing w:line="317" w:lineRule="auto"/>
              <w:rPr>
                <w:sz w:val="20"/>
                <w:szCs w:val="20"/>
              </w:rPr>
            </w:pPr>
            <w:r w:rsidRPr="00ED60B9">
              <w:rPr>
                <w:sz w:val="20"/>
                <w:szCs w:val="20"/>
                <w:lang w:val="uk-UA"/>
              </w:rPr>
              <w:t xml:space="preserve">                              2.2 Мезоархейська ератема</w:t>
            </w:r>
            <w:r w:rsidRPr="00ED60B9">
              <w:rPr>
                <w:sz w:val="20"/>
                <w:szCs w:val="20"/>
              </w:rPr>
              <w:t xml:space="preserve"> . . . . . </w:t>
            </w:r>
          </w:p>
        </w:tc>
        <w:tc>
          <w:tcPr>
            <w:tcW w:w="992" w:type="dxa"/>
          </w:tcPr>
          <w:p w:rsidR="001110EC" w:rsidRDefault="001110EC" w:rsidP="001110EC">
            <w:pPr>
              <w:spacing w:line="317" w:lineRule="auto"/>
              <w:ind w:firstLine="33"/>
              <w:rPr>
                <w:sz w:val="20"/>
                <w:szCs w:val="20"/>
                <w:lang w:val="uk-UA"/>
              </w:rPr>
            </w:pPr>
            <w:r>
              <w:rPr>
                <w:sz w:val="20"/>
                <w:szCs w:val="20"/>
                <w:lang w:val="uk-UA"/>
              </w:rPr>
              <w:t xml:space="preserve"> 14</w:t>
            </w:r>
          </w:p>
          <w:p w:rsidR="001110EC" w:rsidRDefault="001110EC" w:rsidP="001110EC">
            <w:pPr>
              <w:spacing w:line="317" w:lineRule="auto"/>
              <w:ind w:firstLine="33"/>
              <w:rPr>
                <w:sz w:val="20"/>
                <w:szCs w:val="20"/>
                <w:lang w:val="uk-UA"/>
              </w:rPr>
            </w:pPr>
            <w:r>
              <w:rPr>
                <w:sz w:val="20"/>
                <w:szCs w:val="20"/>
                <w:lang w:val="uk-UA"/>
              </w:rPr>
              <w:t xml:space="preserve"> 17</w:t>
            </w:r>
          </w:p>
          <w:p w:rsidR="001110EC" w:rsidRPr="00E60888" w:rsidRDefault="001110EC" w:rsidP="001110EC">
            <w:pPr>
              <w:spacing w:line="317" w:lineRule="auto"/>
              <w:ind w:firstLine="33"/>
              <w:rPr>
                <w:sz w:val="20"/>
                <w:szCs w:val="20"/>
                <w:lang w:val="uk-UA"/>
              </w:rPr>
            </w:pPr>
            <w:r>
              <w:rPr>
                <w:sz w:val="20"/>
                <w:szCs w:val="20"/>
                <w:lang w:val="uk-UA"/>
              </w:rPr>
              <w:t xml:space="preserve"> 18</w:t>
            </w:r>
          </w:p>
        </w:tc>
      </w:tr>
      <w:tr w:rsidR="001110EC" w:rsidRPr="00ED60B9">
        <w:tc>
          <w:tcPr>
            <w:tcW w:w="7284" w:type="dxa"/>
          </w:tcPr>
          <w:p w:rsidR="001110EC" w:rsidRPr="00ED60B9" w:rsidRDefault="001110EC" w:rsidP="001110EC">
            <w:pPr>
              <w:spacing w:line="317" w:lineRule="auto"/>
              <w:rPr>
                <w:sz w:val="20"/>
                <w:szCs w:val="20"/>
              </w:rPr>
            </w:pPr>
            <w:r w:rsidRPr="00ED60B9">
              <w:rPr>
                <w:sz w:val="20"/>
                <w:szCs w:val="20"/>
              </w:rPr>
              <w:t xml:space="preserve">                    </w:t>
            </w:r>
            <w:r w:rsidRPr="00ED60B9">
              <w:rPr>
                <w:sz w:val="20"/>
                <w:szCs w:val="20"/>
                <w:lang w:val="uk-UA"/>
              </w:rPr>
              <w:t xml:space="preserve">ІІ </w:t>
            </w:r>
            <w:r w:rsidRPr="00ED60B9">
              <w:rPr>
                <w:sz w:val="20"/>
                <w:szCs w:val="20"/>
              </w:rPr>
              <w:t xml:space="preserve">Фанерозойська еонотема . . . .. . . . . . . . . . . </w:t>
            </w:r>
          </w:p>
        </w:tc>
        <w:tc>
          <w:tcPr>
            <w:tcW w:w="992" w:type="dxa"/>
          </w:tcPr>
          <w:p w:rsidR="001110EC" w:rsidRPr="00E60888" w:rsidRDefault="001110EC" w:rsidP="001110EC">
            <w:pPr>
              <w:spacing w:line="317" w:lineRule="auto"/>
              <w:ind w:firstLine="33"/>
              <w:rPr>
                <w:sz w:val="20"/>
                <w:szCs w:val="20"/>
                <w:lang w:val="uk-UA"/>
              </w:rPr>
            </w:pPr>
            <w:r>
              <w:rPr>
                <w:sz w:val="20"/>
                <w:szCs w:val="20"/>
                <w:lang w:val="uk-UA"/>
              </w:rPr>
              <w:t xml:space="preserve"> 19</w:t>
            </w:r>
          </w:p>
        </w:tc>
      </w:tr>
      <w:tr w:rsidR="001110EC" w:rsidRPr="00ED60B9">
        <w:tc>
          <w:tcPr>
            <w:tcW w:w="7284" w:type="dxa"/>
          </w:tcPr>
          <w:p w:rsidR="001110EC" w:rsidRPr="00ED60B9" w:rsidRDefault="001110EC" w:rsidP="001110EC">
            <w:pPr>
              <w:spacing w:line="317" w:lineRule="auto"/>
              <w:ind w:left="792" w:firstLine="567"/>
              <w:rPr>
                <w:sz w:val="20"/>
                <w:szCs w:val="20"/>
              </w:rPr>
            </w:pPr>
            <w:r>
              <w:rPr>
                <w:sz w:val="20"/>
                <w:szCs w:val="20"/>
                <w:lang w:val="uk-UA"/>
              </w:rPr>
              <w:t xml:space="preserve">   </w:t>
            </w:r>
            <w:r w:rsidRPr="00ED60B9">
              <w:rPr>
                <w:sz w:val="20"/>
                <w:szCs w:val="20"/>
                <w:lang w:val="uk-UA"/>
              </w:rPr>
              <w:t xml:space="preserve">2.3 </w:t>
            </w:r>
            <w:r w:rsidRPr="00ED60B9">
              <w:rPr>
                <w:sz w:val="20"/>
                <w:szCs w:val="20"/>
              </w:rPr>
              <w:t xml:space="preserve">Палеозойська ератема . . .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19</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2.3.1 </w:t>
            </w:r>
            <w:r w:rsidRPr="00ED60B9">
              <w:rPr>
                <w:sz w:val="20"/>
                <w:szCs w:val="20"/>
              </w:rPr>
              <w:t xml:space="preserve">Девонська система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22</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2.3.2 </w:t>
            </w:r>
            <w:r w:rsidRPr="00ED60B9">
              <w:rPr>
                <w:sz w:val="20"/>
                <w:szCs w:val="20"/>
              </w:rPr>
              <w:t xml:space="preserve">Кам’яновугільна система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33</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2.3.3 </w:t>
            </w:r>
            <w:r w:rsidRPr="00ED60B9">
              <w:rPr>
                <w:sz w:val="20"/>
                <w:szCs w:val="20"/>
              </w:rPr>
              <w:t xml:space="preserve">Пермська система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51</w:t>
            </w:r>
          </w:p>
        </w:tc>
      </w:tr>
      <w:tr w:rsidR="001110EC" w:rsidRPr="00ED60B9">
        <w:tc>
          <w:tcPr>
            <w:tcW w:w="7284" w:type="dxa"/>
          </w:tcPr>
          <w:p w:rsidR="001110EC" w:rsidRPr="00ED60B9" w:rsidRDefault="001110EC" w:rsidP="001110EC">
            <w:pPr>
              <w:spacing w:line="317" w:lineRule="auto"/>
              <w:ind w:left="792" w:firstLine="567"/>
              <w:rPr>
                <w:sz w:val="20"/>
                <w:szCs w:val="20"/>
              </w:rPr>
            </w:pPr>
            <w:r>
              <w:rPr>
                <w:sz w:val="20"/>
                <w:szCs w:val="20"/>
                <w:lang w:val="uk-UA"/>
              </w:rPr>
              <w:t xml:space="preserve">    </w:t>
            </w:r>
            <w:r w:rsidRPr="00ED60B9">
              <w:rPr>
                <w:sz w:val="20"/>
                <w:szCs w:val="20"/>
                <w:lang w:val="uk-UA"/>
              </w:rPr>
              <w:t xml:space="preserve">2.4 </w:t>
            </w:r>
            <w:r w:rsidRPr="00ED60B9">
              <w:rPr>
                <w:sz w:val="20"/>
                <w:szCs w:val="20"/>
              </w:rPr>
              <w:t xml:space="preserve">Мезозойська ератема . . . .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55</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2.4.1 </w:t>
            </w:r>
            <w:r w:rsidRPr="00ED60B9">
              <w:rPr>
                <w:sz w:val="20"/>
                <w:szCs w:val="20"/>
              </w:rPr>
              <w:t xml:space="preserve">Тріасова система .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55</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2.4.2 </w:t>
            </w:r>
            <w:r w:rsidRPr="00ED60B9">
              <w:rPr>
                <w:sz w:val="20"/>
                <w:szCs w:val="20"/>
              </w:rPr>
              <w:t xml:space="preserve">Юрська система . .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60</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2.4.3 </w:t>
            </w:r>
            <w:r w:rsidRPr="00ED60B9">
              <w:rPr>
                <w:sz w:val="20"/>
                <w:szCs w:val="20"/>
              </w:rPr>
              <w:t xml:space="preserve">Крейдова система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65</w:t>
            </w:r>
          </w:p>
        </w:tc>
      </w:tr>
      <w:tr w:rsidR="001110EC" w:rsidRPr="00ED60B9">
        <w:tc>
          <w:tcPr>
            <w:tcW w:w="7284" w:type="dxa"/>
          </w:tcPr>
          <w:p w:rsidR="001110EC" w:rsidRPr="00ED60B9" w:rsidRDefault="001110EC" w:rsidP="001110EC">
            <w:pPr>
              <w:spacing w:line="317" w:lineRule="auto"/>
              <w:ind w:left="792" w:firstLine="567"/>
              <w:rPr>
                <w:sz w:val="20"/>
                <w:szCs w:val="20"/>
              </w:rPr>
            </w:pPr>
            <w:r>
              <w:rPr>
                <w:sz w:val="20"/>
                <w:szCs w:val="20"/>
                <w:lang w:val="uk-UA"/>
              </w:rPr>
              <w:t xml:space="preserve">   </w:t>
            </w:r>
            <w:r w:rsidRPr="00ED60B9">
              <w:rPr>
                <w:sz w:val="20"/>
                <w:szCs w:val="20"/>
                <w:lang w:val="uk-UA"/>
              </w:rPr>
              <w:t xml:space="preserve"> 2.5 </w:t>
            </w:r>
            <w:r w:rsidRPr="00ED60B9">
              <w:rPr>
                <w:sz w:val="20"/>
                <w:szCs w:val="20"/>
              </w:rPr>
              <w:t xml:space="preserve">Кайнозойська ератема . .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72</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2.5.1 </w:t>
            </w:r>
            <w:r w:rsidRPr="00ED60B9">
              <w:rPr>
                <w:sz w:val="20"/>
                <w:szCs w:val="20"/>
              </w:rPr>
              <w:t xml:space="preserve">Палеогенова система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72</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2.5.2 </w:t>
            </w:r>
            <w:r w:rsidRPr="00ED60B9">
              <w:rPr>
                <w:sz w:val="20"/>
                <w:szCs w:val="20"/>
              </w:rPr>
              <w:t xml:space="preserve">Неогенова система . .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90</w:t>
            </w:r>
          </w:p>
        </w:tc>
      </w:tr>
      <w:tr w:rsidR="001110EC" w:rsidRPr="00ED60B9">
        <w:tc>
          <w:tcPr>
            <w:tcW w:w="7284" w:type="dxa"/>
          </w:tcPr>
          <w:p w:rsidR="001110EC" w:rsidRPr="00ED60B9" w:rsidRDefault="001110EC" w:rsidP="001110EC">
            <w:pPr>
              <w:spacing w:line="317" w:lineRule="auto"/>
              <w:ind w:left="1512" w:firstLine="567"/>
              <w:rPr>
                <w:sz w:val="20"/>
                <w:szCs w:val="20"/>
              </w:rPr>
            </w:pPr>
            <w:r w:rsidRPr="00ED60B9">
              <w:rPr>
                <w:sz w:val="20"/>
                <w:szCs w:val="20"/>
                <w:lang w:val="uk-UA"/>
              </w:rPr>
              <w:t xml:space="preserve">2.5.3 </w:t>
            </w:r>
            <w:r w:rsidRPr="00ED60B9">
              <w:rPr>
                <w:sz w:val="20"/>
                <w:szCs w:val="20"/>
              </w:rPr>
              <w:t xml:space="preserve">Четвертинна система . . . .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 xml:space="preserve"> 96</w:t>
            </w:r>
          </w:p>
        </w:tc>
      </w:tr>
      <w:tr w:rsidR="001110EC" w:rsidRPr="00ED60B9">
        <w:tc>
          <w:tcPr>
            <w:tcW w:w="7284" w:type="dxa"/>
          </w:tcPr>
          <w:p w:rsidR="001110EC" w:rsidRPr="00ED60B9" w:rsidRDefault="001110EC" w:rsidP="001110EC">
            <w:pPr>
              <w:spacing w:line="317" w:lineRule="auto"/>
              <w:ind w:firstLine="567"/>
              <w:rPr>
                <w:sz w:val="20"/>
                <w:szCs w:val="20"/>
              </w:rPr>
            </w:pPr>
            <w:r w:rsidRPr="00ED60B9">
              <w:rPr>
                <w:b/>
                <w:sz w:val="20"/>
                <w:szCs w:val="20"/>
                <w:lang w:val="uk-UA"/>
              </w:rPr>
              <w:t>3</w:t>
            </w:r>
            <w:r w:rsidRPr="00ED60B9">
              <w:rPr>
                <w:b/>
                <w:sz w:val="20"/>
                <w:szCs w:val="20"/>
              </w:rPr>
              <w:t xml:space="preserve">. НЕСТРАТИФІКОВАНІ УТВОРЕННЯ .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106</w:t>
            </w:r>
          </w:p>
        </w:tc>
      </w:tr>
      <w:tr w:rsidR="001110EC" w:rsidRPr="00ED60B9">
        <w:tc>
          <w:tcPr>
            <w:tcW w:w="7284" w:type="dxa"/>
          </w:tcPr>
          <w:p w:rsidR="001110EC" w:rsidRPr="00ED60B9" w:rsidRDefault="001110EC" w:rsidP="001110EC">
            <w:pPr>
              <w:spacing w:line="317" w:lineRule="auto"/>
              <w:ind w:firstLine="567"/>
              <w:rPr>
                <w:sz w:val="20"/>
                <w:szCs w:val="20"/>
              </w:rPr>
            </w:pPr>
            <w:r w:rsidRPr="00ED60B9">
              <w:rPr>
                <w:b/>
                <w:sz w:val="20"/>
                <w:szCs w:val="20"/>
                <w:lang w:val="uk-UA"/>
              </w:rPr>
              <w:t>4</w:t>
            </w:r>
            <w:r w:rsidRPr="00ED60B9">
              <w:rPr>
                <w:b/>
                <w:sz w:val="20"/>
                <w:szCs w:val="20"/>
              </w:rPr>
              <w:t xml:space="preserve">. ТЕКТОНІКА . . . . . . . . . . . . . . . . . . . . . . . .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110</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5</w:t>
            </w:r>
            <w:r w:rsidRPr="00ED60B9">
              <w:rPr>
                <w:b/>
                <w:sz w:val="20"/>
                <w:szCs w:val="20"/>
              </w:rPr>
              <w:t xml:space="preserve">. ІСТОРІЯ ГЕОЛОГІЧНОГО РОЗВИТКУ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123</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6</w:t>
            </w:r>
            <w:r w:rsidRPr="00ED60B9">
              <w:rPr>
                <w:b/>
                <w:sz w:val="20"/>
                <w:szCs w:val="20"/>
              </w:rPr>
              <w:t xml:space="preserve">. ГЕОМОРФОЛОГІЯ ТА РЕЛЬЄФОУТВОРЮЮЧІ ПРОЦЕСИ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126</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7</w:t>
            </w:r>
            <w:r w:rsidRPr="00ED60B9">
              <w:rPr>
                <w:b/>
                <w:sz w:val="20"/>
                <w:szCs w:val="20"/>
              </w:rPr>
              <w:t xml:space="preserve">. ГІДРОГЕОЛОГІЯ . . . . . . . . . . . . . . . . . . . .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136</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8</w:t>
            </w:r>
            <w:r w:rsidRPr="00ED60B9">
              <w:rPr>
                <w:b/>
                <w:sz w:val="20"/>
                <w:szCs w:val="20"/>
              </w:rPr>
              <w:t>. КОРИСНІ КОПАЛИНИ ТА ЗАКОНОМІРНОСТІ ЇХ РОЗМІЩЕ</w:t>
            </w:r>
            <w:r w:rsidRPr="00ED60B9">
              <w:rPr>
                <w:b/>
                <w:sz w:val="20"/>
                <w:szCs w:val="20"/>
              </w:rPr>
              <w:t>Н</w:t>
            </w:r>
            <w:r w:rsidRPr="00ED60B9">
              <w:rPr>
                <w:b/>
                <w:sz w:val="20"/>
                <w:szCs w:val="20"/>
              </w:rPr>
              <w:t>НЯ</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151</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9</w:t>
            </w:r>
            <w:r w:rsidRPr="00ED60B9">
              <w:rPr>
                <w:b/>
                <w:sz w:val="20"/>
                <w:szCs w:val="20"/>
              </w:rPr>
              <w:t xml:space="preserve">. ОЦІНКА ПЕРСПЕКТИВ РАЙОНУ . . . .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158</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10</w:t>
            </w:r>
            <w:r w:rsidRPr="00ED60B9">
              <w:rPr>
                <w:b/>
                <w:sz w:val="20"/>
                <w:szCs w:val="20"/>
              </w:rPr>
              <w:t>. ЕКОЛОГІЧНИЙ СТАН ГЕОЛОГІЧНОГО СЕРЕД</w:t>
            </w:r>
            <w:r w:rsidRPr="00ED60B9">
              <w:rPr>
                <w:b/>
                <w:sz w:val="20"/>
                <w:szCs w:val="20"/>
              </w:rPr>
              <w:t>О</w:t>
            </w:r>
            <w:r>
              <w:rPr>
                <w:b/>
                <w:sz w:val="20"/>
                <w:szCs w:val="20"/>
              </w:rPr>
              <w:t>ВИЩА . . . . . . .</w:t>
            </w:r>
            <w:r w:rsidRPr="00ED60B9">
              <w:rPr>
                <w:b/>
                <w:sz w:val="20"/>
                <w:szCs w:val="20"/>
              </w:rPr>
              <w:t xml:space="preserve">.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161</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rPr>
              <w:t xml:space="preserve">ВИСНОВКИ . . . . . . . . . . . . . . . . . . . . . . . . . . . .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166</w:t>
            </w:r>
          </w:p>
        </w:tc>
      </w:tr>
      <w:tr w:rsidR="001110EC" w:rsidRPr="00ED60B9">
        <w:tc>
          <w:tcPr>
            <w:tcW w:w="7284" w:type="dxa"/>
          </w:tcPr>
          <w:p w:rsidR="001110EC" w:rsidRPr="00ED60B9" w:rsidRDefault="001110EC" w:rsidP="001110EC">
            <w:pPr>
              <w:spacing w:line="317" w:lineRule="auto"/>
              <w:ind w:firstLine="567"/>
              <w:rPr>
                <w:b/>
                <w:sz w:val="20"/>
                <w:szCs w:val="20"/>
              </w:rPr>
            </w:pPr>
            <w:r w:rsidRPr="00ED60B9">
              <w:rPr>
                <w:b/>
                <w:sz w:val="20"/>
                <w:szCs w:val="20"/>
                <w:lang w:val="uk-UA"/>
              </w:rPr>
              <w:t>ЛІТЕРАТУРА</w:t>
            </w:r>
            <w:r w:rsidRPr="00ED60B9">
              <w:rPr>
                <w:b/>
                <w:sz w:val="20"/>
                <w:szCs w:val="20"/>
              </w:rPr>
              <w:t xml:space="preserve"> . . . . . . . . . . . . . . . . . . . . . . . . . . . . . </w:t>
            </w:r>
          </w:p>
        </w:tc>
        <w:tc>
          <w:tcPr>
            <w:tcW w:w="992" w:type="dxa"/>
          </w:tcPr>
          <w:p w:rsidR="001110EC" w:rsidRPr="00C537DE" w:rsidRDefault="001110EC" w:rsidP="001110EC">
            <w:pPr>
              <w:spacing w:line="317" w:lineRule="auto"/>
              <w:ind w:firstLine="33"/>
              <w:rPr>
                <w:b/>
                <w:sz w:val="20"/>
                <w:szCs w:val="20"/>
                <w:lang w:val="uk-UA"/>
              </w:rPr>
            </w:pPr>
            <w:r>
              <w:rPr>
                <w:b/>
                <w:sz w:val="20"/>
                <w:szCs w:val="20"/>
                <w:lang w:val="uk-UA"/>
              </w:rPr>
              <w:t>167</w:t>
            </w:r>
          </w:p>
        </w:tc>
      </w:tr>
      <w:tr w:rsidR="001110EC" w:rsidRPr="00ED60B9">
        <w:tc>
          <w:tcPr>
            <w:tcW w:w="7284" w:type="dxa"/>
          </w:tcPr>
          <w:p w:rsidR="001110EC" w:rsidRPr="00ED60B9" w:rsidRDefault="001110EC" w:rsidP="001110EC">
            <w:pPr>
              <w:spacing w:line="317" w:lineRule="auto"/>
              <w:ind w:left="792" w:firstLine="567"/>
              <w:rPr>
                <w:b/>
                <w:sz w:val="20"/>
                <w:szCs w:val="20"/>
              </w:rPr>
            </w:pPr>
            <w:r w:rsidRPr="00ED60B9">
              <w:rPr>
                <w:sz w:val="20"/>
                <w:szCs w:val="20"/>
              </w:rPr>
              <w:t xml:space="preserve">Опублікована . . . .  . .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167</w:t>
            </w:r>
          </w:p>
        </w:tc>
      </w:tr>
      <w:tr w:rsidR="001110EC" w:rsidRPr="00ED60B9">
        <w:tc>
          <w:tcPr>
            <w:tcW w:w="7284" w:type="dxa"/>
          </w:tcPr>
          <w:p w:rsidR="001110EC" w:rsidRPr="00ED60B9" w:rsidRDefault="001110EC" w:rsidP="001110EC">
            <w:pPr>
              <w:spacing w:line="317" w:lineRule="auto"/>
              <w:ind w:left="792" w:firstLine="567"/>
              <w:rPr>
                <w:b/>
                <w:sz w:val="20"/>
                <w:szCs w:val="20"/>
              </w:rPr>
            </w:pPr>
            <w:r w:rsidRPr="00ED60B9">
              <w:rPr>
                <w:sz w:val="20"/>
                <w:szCs w:val="20"/>
              </w:rPr>
              <w:t xml:space="preserve">Фондова . . . </w:t>
            </w:r>
          </w:p>
        </w:tc>
        <w:tc>
          <w:tcPr>
            <w:tcW w:w="992" w:type="dxa"/>
          </w:tcPr>
          <w:p w:rsidR="001110EC" w:rsidRPr="00C537DE" w:rsidRDefault="001110EC" w:rsidP="001110EC">
            <w:pPr>
              <w:spacing w:line="317" w:lineRule="auto"/>
              <w:ind w:firstLine="33"/>
              <w:rPr>
                <w:sz w:val="20"/>
                <w:szCs w:val="20"/>
                <w:lang w:val="uk-UA"/>
              </w:rPr>
            </w:pPr>
            <w:r>
              <w:rPr>
                <w:sz w:val="20"/>
                <w:szCs w:val="20"/>
                <w:lang w:val="uk-UA"/>
              </w:rPr>
              <w:t>170</w:t>
            </w:r>
          </w:p>
        </w:tc>
      </w:tr>
    </w:tbl>
    <w:p w:rsidR="001110EC" w:rsidRPr="00ED60B9" w:rsidRDefault="001110EC" w:rsidP="001110EC">
      <w:pPr>
        <w:ind w:firstLine="567"/>
        <w:jc w:val="both"/>
        <w:rPr>
          <w:sz w:val="20"/>
          <w:szCs w:val="20"/>
          <w:lang w:val="uk-UA"/>
        </w:rPr>
      </w:pPr>
      <w:r w:rsidRPr="00ED60B9">
        <w:rPr>
          <w:sz w:val="20"/>
          <w:szCs w:val="20"/>
          <w:lang w:val="uk-UA"/>
        </w:rPr>
        <w:t xml:space="preserve">        </w:t>
      </w:r>
      <w:r>
        <w:rPr>
          <w:sz w:val="20"/>
          <w:szCs w:val="20"/>
          <w:lang w:val="uk-UA"/>
        </w:rPr>
        <w:t xml:space="preserve">                                </w:t>
      </w:r>
      <w:r w:rsidRPr="00ED60B9">
        <w:rPr>
          <w:sz w:val="20"/>
          <w:szCs w:val="20"/>
          <w:lang w:val="uk-UA"/>
        </w:rPr>
        <w:t>Додаток 1</w:t>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t>181</w:t>
      </w:r>
    </w:p>
    <w:p w:rsidR="001110EC" w:rsidRDefault="001110EC" w:rsidP="001110EC">
      <w:pPr>
        <w:ind w:firstLine="567"/>
        <w:jc w:val="both"/>
        <w:rPr>
          <w:sz w:val="20"/>
          <w:szCs w:val="20"/>
          <w:lang w:val="uk-UA"/>
        </w:rPr>
      </w:pPr>
      <w:r w:rsidRPr="00ED60B9">
        <w:rPr>
          <w:sz w:val="20"/>
          <w:szCs w:val="20"/>
          <w:lang w:val="uk-UA"/>
        </w:rPr>
        <w:t xml:space="preserve">        </w:t>
      </w:r>
      <w:r>
        <w:rPr>
          <w:sz w:val="20"/>
          <w:szCs w:val="20"/>
          <w:lang w:val="uk-UA"/>
        </w:rPr>
        <w:t xml:space="preserve">                                </w:t>
      </w:r>
      <w:r w:rsidRPr="00ED60B9">
        <w:rPr>
          <w:sz w:val="20"/>
          <w:szCs w:val="20"/>
          <w:lang w:val="uk-UA"/>
        </w:rPr>
        <w:t>Додаток 2</w:t>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t>189</w:t>
      </w:r>
    </w:p>
    <w:p w:rsidR="001110EC" w:rsidRPr="00ED60B9" w:rsidRDefault="001110EC" w:rsidP="001110EC">
      <w:pPr>
        <w:ind w:firstLine="567"/>
        <w:jc w:val="both"/>
        <w:rPr>
          <w:sz w:val="20"/>
          <w:szCs w:val="20"/>
          <w:lang w:val="uk-UA"/>
        </w:rPr>
      </w:pPr>
      <w:r>
        <w:rPr>
          <w:sz w:val="20"/>
          <w:szCs w:val="20"/>
          <w:lang w:val="uk-UA"/>
        </w:rPr>
        <w:t xml:space="preserve">                                        Додаток 3</w:t>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r>
      <w:r>
        <w:rPr>
          <w:sz w:val="20"/>
          <w:szCs w:val="20"/>
          <w:lang w:val="uk-UA"/>
        </w:rPr>
        <w:tab/>
        <w:t>200</w:t>
      </w:r>
    </w:p>
    <w:p w:rsidR="001110EC" w:rsidRDefault="001110EC" w:rsidP="001110EC">
      <w:pPr>
        <w:ind w:firstLine="567"/>
        <w:jc w:val="center"/>
        <w:rPr>
          <w:b/>
          <w:sz w:val="20"/>
          <w:szCs w:val="20"/>
          <w:lang w:val="uk-UA"/>
        </w:rPr>
      </w:pPr>
      <w:r w:rsidRPr="00ED60B9">
        <w:rPr>
          <w:sz w:val="20"/>
          <w:szCs w:val="20"/>
          <w:lang w:val="uk-UA"/>
        </w:rPr>
        <w:br w:type="page"/>
      </w:r>
      <w:r w:rsidRPr="00ED60B9">
        <w:rPr>
          <w:b/>
          <w:sz w:val="20"/>
          <w:szCs w:val="20"/>
        </w:rPr>
        <w:lastRenderedPageBreak/>
        <w:t>ТЕКСТОВІ СКОРОЧЕННЯ</w:t>
      </w:r>
    </w:p>
    <w:p w:rsidR="001110EC" w:rsidRPr="00B0491E" w:rsidRDefault="001110EC" w:rsidP="001110EC">
      <w:pPr>
        <w:ind w:firstLine="567"/>
        <w:jc w:val="center"/>
        <w:rPr>
          <w:sz w:val="20"/>
          <w:szCs w:val="20"/>
          <w:lang w:val="uk-UA"/>
        </w:rPr>
      </w:pPr>
    </w:p>
    <w:p w:rsidR="001110EC" w:rsidRPr="00ED60B9" w:rsidRDefault="001110EC" w:rsidP="001110EC">
      <w:pPr>
        <w:spacing w:line="317" w:lineRule="auto"/>
        <w:rPr>
          <w:sz w:val="20"/>
          <w:szCs w:val="20"/>
        </w:rPr>
      </w:pPr>
      <w:r w:rsidRPr="00ED60B9">
        <w:rPr>
          <w:sz w:val="20"/>
          <w:szCs w:val="20"/>
        </w:rPr>
        <w:t xml:space="preserve">відс. – відслонення </w:t>
      </w:r>
    </w:p>
    <w:p w:rsidR="001110EC" w:rsidRPr="00ED60B9" w:rsidRDefault="001110EC" w:rsidP="001110EC">
      <w:pPr>
        <w:spacing w:line="317" w:lineRule="auto"/>
        <w:rPr>
          <w:sz w:val="20"/>
          <w:szCs w:val="20"/>
          <w:lang w:val="uk-UA"/>
        </w:rPr>
      </w:pPr>
      <w:r w:rsidRPr="00ED60B9">
        <w:rPr>
          <w:sz w:val="20"/>
          <w:szCs w:val="20"/>
        </w:rPr>
        <w:t>ВКМ – Воронезький кристалічний массив</w:t>
      </w:r>
    </w:p>
    <w:p w:rsidR="001110EC" w:rsidRPr="00ED60B9" w:rsidRDefault="001110EC" w:rsidP="001110EC">
      <w:pPr>
        <w:shd w:val="clear" w:color="auto" w:fill="FFFFFF"/>
        <w:spacing w:line="317" w:lineRule="auto"/>
        <w:rPr>
          <w:color w:val="000000"/>
          <w:sz w:val="20"/>
          <w:szCs w:val="20"/>
          <w:lang w:val="uk-UA"/>
        </w:rPr>
      </w:pPr>
      <w:r w:rsidRPr="00ED60B9">
        <w:rPr>
          <w:sz w:val="20"/>
          <w:szCs w:val="20"/>
          <w:lang w:val="uk-UA"/>
        </w:rPr>
        <w:t>ГГДП – гідрогеологічне довивчення площ</w:t>
      </w:r>
      <w:r>
        <w:rPr>
          <w:sz w:val="20"/>
          <w:szCs w:val="20"/>
          <w:lang w:val="uk-UA"/>
        </w:rPr>
        <w:t>і масштабу 1:200 000</w:t>
      </w:r>
      <w:r w:rsidRPr="00ED60B9">
        <w:rPr>
          <w:sz w:val="20"/>
          <w:szCs w:val="20"/>
          <w:lang w:val="uk-UA"/>
        </w:rPr>
        <w:t xml:space="preserve">  </w:t>
      </w:r>
    </w:p>
    <w:p w:rsidR="001110EC" w:rsidRPr="00ED60B9" w:rsidRDefault="001110EC" w:rsidP="001110EC">
      <w:pPr>
        <w:spacing w:line="317" w:lineRule="auto"/>
        <w:rPr>
          <w:sz w:val="20"/>
          <w:szCs w:val="20"/>
        </w:rPr>
      </w:pPr>
      <w:r w:rsidRPr="00ED60B9">
        <w:rPr>
          <w:sz w:val="20"/>
          <w:szCs w:val="20"/>
        </w:rPr>
        <w:t>ГДК – гранично допустима концентрація</w:t>
      </w:r>
    </w:p>
    <w:p w:rsidR="001110EC" w:rsidRPr="00FE6305" w:rsidRDefault="001110EC" w:rsidP="001110EC">
      <w:pPr>
        <w:spacing w:line="317" w:lineRule="auto"/>
        <w:rPr>
          <w:sz w:val="20"/>
          <w:szCs w:val="20"/>
          <w:lang w:val="uk-UA"/>
        </w:rPr>
      </w:pPr>
      <w:r w:rsidRPr="00ED60B9">
        <w:rPr>
          <w:sz w:val="20"/>
          <w:szCs w:val="20"/>
        </w:rPr>
        <w:t>ГДП – геологічне довивчення площі</w:t>
      </w:r>
      <w:r>
        <w:rPr>
          <w:sz w:val="20"/>
          <w:szCs w:val="20"/>
          <w:lang w:val="uk-UA"/>
        </w:rPr>
        <w:t xml:space="preserve"> масштабу 1:200 000</w:t>
      </w:r>
    </w:p>
    <w:p w:rsidR="001110EC" w:rsidRPr="00ED60B9" w:rsidRDefault="001110EC" w:rsidP="001110EC">
      <w:pPr>
        <w:spacing w:line="317" w:lineRule="auto"/>
        <w:rPr>
          <w:sz w:val="20"/>
          <w:szCs w:val="20"/>
          <w:lang w:val="uk-UA"/>
        </w:rPr>
      </w:pPr>
      <w:r w:rsidRPr="00ED60B9">
        <w:rPr>
          <w:sz w:val="20"/>
          <w:szCs w:val="20"/>
          <w:lang w:val="uk-UA"/>
        </w:rPr>
        <w:t>ГІС – геоінформаційна система</w:t>
      </w:r>
    </w:p>
    <w:p w:rsidR="001110EC" w:rsidRDefault="001110EC" w:rsidP="001110EC">
      <w:pPr>
        <w:spacing w:line="317" w:lineRule="auto"/>
        <w:rPr>
          <w:sz w:val="20"/>
          <w:szCs w:val="20"/>
          <w:lang w:val="uk-UA"/>
        </w:rPr>
      </w:pPr>
      <w:r w:rsidRPr="00ED60B9">
        <w:rPr>
          <w:sz w:val="20"/>
          <w:szCs w:val="20"/>
        </w:rPr>
        <w:t>гл. – глибина</w:t>
      </w:r>
    </w:p>
    <w:p w:rsidR="001110EC" w:rsidRPr="003544B6" w:rsidRDefault="001110EC" w:rsidP="001110EC">
      <w:pPr>
        <w:shd w:val="clear" w:color="auto" w:fill="FFFFFF"/>
        <w:spacing w:line="276" w:lineRule="auto"/>
        <w:rPr>
          <w:rFonts w:eastAsia="SimSun"/>
          <w:sz w:val="20"/>
          <w:szCs w:val="20"/>
          <w:lang w:val="uk-UA" w:eastAsia="zh-CN"/>
        </w:rPr>
      </w:pPr>
      <w:r w:rsidRPr="003544B6">
        <w:rPr>
          <w:rFonts w:eastAsia="SimSun"/>
          <w:sz w:val="20"/>
          <w:szCs w:val="20"/>
          <w:lang w:val="uk-UA" w:eastAsia="zh-CN"/>
        </w:rPr>
        <w:t>ГОСТ – державний стандарт СРСР</w:t>
      </w:r>
    </w:p>
    <w:p w:rsidR="001110EC" w:rsidRPr="003544B6" w:rsidRDefault="001110EC" w:rsidP="001110EC">
      <w:pPr>
        <w:shd w:val="clear" w:color="auto" w:fill="FFFFFF"/>
        <w:spacing w:line="276" w:lineRule="auto"/>
        <w:rPr>
          <w:sz w:val="20"/>
          <w:szCs w:val="20"/>
          <w:lang w:val="uk-UA"/>
        </w:rPr>
      </w:pPr>
      <w:r w:rsidRPr="003544B6">
        <w:rPr>
          <w:sz w:val="20"/>
          <w:szCs w:val="20"/>
          <w:lang w:val="uk-UA"/>
        </w:rPr>
        <w:t>ГРЕ – геологорозвідувальна експедиція</w:t>
      </w:r>
      <w:r>
        <w:rPr>
          <w:sz w:val="20"/>
          <w:szCs w:val="20"/>
          <w:lang w:val="uk-UA"/>
        </w:rPr>
        <w:t xml:space="preserve"> </w:t>
      </w:r>
    </w:p>
    <w:p w:rsidR="001110EC" w:rsidRPr="00ED60B9" w:rsidRDefault="001110EC" w:rsidP="001110EC">
      <w:pPr>
        <w:spacing w:line="317" w:lineRule="auto"/>
        <w:rPr>
          <w:sz w:val="20"/>
          <w:szCs w:val="20"/>
          <w:lang w:val="uk-UA"/>
        </w:rPr>
      </w:pPr>
      <w:r w:rsidRPr="00ED60B9">
        <w:rPr>
          <w:sz w:val="20"/>
          <w:szCs w:val="20"/>
          <w:lang w:val="uk-UA"/>
        </w:rPr>
        <w:t>ДГП – державне геологічне підприємство</w:t>
      </w:r>
    </w:p>
    <w:p w:rsidR="001110EC" w:rsidRPr="00ED60B9" w:rsidRDefault="001110EC" w:rsidP="001110EC">
      <w:pPr>
        <w:shd w:val="clear" w:color="auto" w:fill="FFFFFF"/>
        <w:spacing w:line="317" w:lineRule="auto"/>
        <w:rPr>
          <w:sz w:val="20"/>
          <w:szCs w:val="20"/>
          <w:lang w:val="uk-UA"/>
        </w:rPr>
      </w:pPr>
      <w:r w:rsidRPr="00ED60B9">
        <w:rPr>
          <w:sz w:val="20"/>
          <w:szCs w:val="20"/>
          <w:lang w:val="uk-UA"/>
        </w:rPr>
        <w:t>ДДАБ - Дніпровсько-Донецький артезіанський басейн</w:t>
      </w:r>
    </w:p>
    <w:p w:rsidR="001110EC" w:rsidRPr="00ED60B9" w:rsidRDefault="001110EC" w:rsidP="001110EC">
      <w:pPr>
        <w:spacing w:line="317" w:lineRule="auto"/>
        <w:rPr>
          <w:sz w:val="20"/>
          <w:szCs w:val="20"/>
        </w:rPr>
      </w:pPr>
      <w:r w:rsidRPr="00ED60B9">
        <w:rPr>
          <w:sz w:val="20"/>
          <w:szCs w:val="20"/>
        </w:rPr>
        <w:t>ДДЗ – Дніпровсько-Донецька западина</w:t>
      </w:r>
    </w:p>
    <w:p w:rsidR="001110EC" w:rsidRPr="00ED60B9" w:rsidRDefault="001110EC" w:rsidP="001110EC">
      <w:pPr>
        <w:shd w:val="clear" w:color="auto" w:fill="FFFFFF"/>
        <w:spacing w:line="317" w:lineRule="auto"/>
        <w:rPr>
          <w:sz w:val="20"/>
          <w:szCs w:val="20"/>
          <w:lang w:val="uk-UA"/>
        </w:rPr>
      </w:pPr>
      <w:r w:rsidRPr="00ED60B9">
        <w:rPr>
          <w:color w:val="000000"/>
          <w:sz w:val="20"/>
          <w:szCs w:val="20"/>
          <w:lang w:val="uk-UA"/>
        </w:rPr>
        <w:t xml:space="preserve">ДКЗ </w:t>
      </w:r>
      <w:r w:rsidRPr="003544B6">
        <w:rPr>
          <w:color w:val="000000"/>
          <w:sz w:val="20"/>
          <w:szCs w:val="20"/>
          <w:lang w:val="uk-UA"/>
        </w:rPr>
        <w:t>(СРСР, України)</w:t>
      </w:r>
      <w:r>
        <w:rPr>
          <w:color w:val="000000"/>
          <w:lang w:val="uk-UA"/>
        </w:rPr>
        <w:t xml:space="preserve"> </w:t>
      </w:r>
      <w:r w:rsidRPr="00ED60B9">
        <w:rPr>
          <w:color w:val="000000"/>
          <w:sz w:val="20"/>
          <w:szCs w:val="20"/>
          <w:lang w:val="uk-UA"/>
        </w:rPr>
        <w:t>– державна комісія по запасах корисних копалин</w:t>
      </w:r>
    </w:p>
    <w:p w:rsidR="001110EC" w:rsidRPr="00ED60B9" w:rsidRDefault="001110EC" w:rsidP="001110EC">
      <w:pPr>
        <w:spacing w:line="317" w:lineRule="auto"/>
        <w:rPr>
          <w:sz w:val="20"/>
          <w:szCs w:val="20"/>
          <w:lang w:val="uk-UA"/>
        </w:rPr>
      </w:pPr>
      <w:r w:rsidRPr="00ED60B9">
        <w:rPr>
          <w:sz w:val="20"/>
          <w:szCs w:val="20"/>
        </w:rPr>
        <w:t>ДСТУ – державний стандарт України</w:t>
      </w:r>
    </w:p>
    <w:p w:rsidR="001110EC" w:rsidRPr="00ED60B9" w:rsidRDefault="001110EC" w:rsidP="001110EC">
      <w:pPr>
        <w:shd w:val="clear" w:color="auto" w:fill="FFFFFF"/>
        <w:spacing w:line="317" w:lineRule="auto"/>
        <w:rPr>
          <w:sz w:val="20"/>
          <w:szCs w:val="20"/>
        </w:rPr>
      </w:pPr>
      <w:r w:rsidRPr="00ED60B9">
        <w:rPr>
          <w:sz w:val="20"/>
          <w:szCs w:val="20"/>
        </w:rPr>
        <w:t>зал. ст. – залізнична станція</w:t>
      </w:r>
    </w:p>
    <w:p w:rsidR="001110EC" w:rsidRPr="003544B6" w:rsidRDefault="001110EC" w:rsidP="001110EC">
      <w:pPr>
        <w:spacing w:line="276" w:lineRule="auto"/>
        <w:rPr>
          <w:sz w:val="20"/>
          <w:szCs w:val="20"/>
          <w:lang w:val="uk-UA"/>
        </w:rPr>
      </w:pPr>
      <w:r w:rsidRPr="003544B6">
        <w:rPr>
          <w:sz w:val="20"/>
          <w:szCs w:val="20"/>
          <w:lang w:val="uk-UA"/>
        </w:rPr>
        <w:t>ІГН НАНУ – інститут геологічних наук Національної академії наук України</w:t>
      </w:r>
    </w:p>
    <w:p w:rsidR="001110EC" w:rsidRPr="00ED60B9" w:rsidRDefault="001110EC" w:rsidP="001110EC">
      <w:pPr>
        <w:spacing w:line="317" w:lineRule="auto"/>
        <w:rPr>
          <w:sz w:val="20"/>
          <w:szCs w:val="20"/>
        </w:rPr>
      </w:pPr>
      <w:r w:rsidRPr="00ED60B9">
        <w:rPr>
          <w:sz w:val="20"/>
          <w:szCs w:val="20"/>
        </w:rPr>
        <w:t>інт. – інтервал</w:t>
      </w:r>
    </w:p>
    <w:p w:rsidR="001110EC" w:rsidRPr="00ED60B9" w:rsidRDefault="001110EC" w:rsidP="001110EC">
      <w:pPr>
        <w:spacing w:line="317" w:lineRule="auto"/>
        <w:rPr>
          <w:sz w:val="20"/>
          <w:szCs w:val="20"/>
        </w:rPr>
      </w:pPr>
      <w:r w:rsidRPr="00ED60B9">
        <w:rPr>
          <w:sz w:val="20"/>
          <w:szCs w:val="20"/>
        </w:rPr>
        <w:t>КП – казенне підприємство</w:t>
      </w:r>
    </w:p>
    <w:p w:rsidR="001110EC" w:rsidRPr="00ED60B9" w:rsidRDefault="001110EC" w:rsidP="001110EC">
      <w:pPr>
        <w:spacing w:line="317" w:lineRule="auto"/>
        <w:rPr>
          <w:sz w:val="20"/>
          <w:szCs w:val="20"/>
        </w:rPr>
      </w:pPr>
      <w:r w:rsidRPr="00ED60B9">
        <w:rPr>
          <w:sz w:val="20"/>
          <w:szCs w:val="20"/>
        </w:rPr>
        <w:t xml:space="preserve">НСК – національний стратиграфічний комітет </w:t>
      </w:r>
    </w:p>
    <w:p w:rsidR="001110EC" w:rsidRPr="00ED60B9" w:rsidRDefault="001110EC" w:rsidP="001110EC">
      <w:pPr>
        <w:spacing w:line="317" w:lineRule="auto"/>
        <w:rPr>
          <w:sz w:val="20"/>
          <w:szCs w:val="20"/>
        </w:rPr>
      </w:pPr>
      <w:r w:rsidRPr="00ED60B9">
        <w:rPr>
          <w:sz w:val="20"/>
          <w:szCs w:val="20"/>
        </w:rPr>
        <w:t>НРР – науково-редакційна рада</w:t>
      </w:r>
    </w:p>
    <w:p w:rsidR="001110EC" w:rsidRPr="00ED60B9" w:rsidRDefault="001110EC" w:rsidP="001110EC">
      <w:pPr>
        <w:spacing w:line="317" w:lineRule="auto"/>
        <w:rPr>
          <w:sz w:val="20"/>
          <w:szCs w:val="20"/>
        </w:rPr>
      </w:pPr>
      <w:r w:rsidRPr="00ED60B9">
        <w:rPr>
          <w:sz w:val="20"/>
          <w:szCs w:val="20"/>
        </w:rPr>
        <w:t xml:space="preserve">НТР – науково-технічна рада </w:t>
      </w:r>
    </w:p>
    <w:p w:rsidR="001110EC" w:rsidRPr="00ED60B9" w:rsidRDefault="001110EC" w:rsidP="001110EC">
      <w:pPr>
        <w:spacing w:line="317" w:lineRule="auto"/>
        <w:rPr>
          <w:sz w:val="20"/>
          <w:szCs w:val="20"/>
        </w:rPr>
      </w:pPr>
      <w:r w:rsidRPr="00ED60B9">
        <w:rPr>
          <w:color w:val="000000"/>
          <w:sz w:val="20"/>
          <w:szCs w:val="20"/>
          <w:lang w:eastAsia="uk-UA"/>
        </w:rPr>
        <w:t xml:space="preserve">ПР – </w:t>
      </w:r>
      <w:r w:rsidRPr="00ED60B9">
        <w:rPr>
          <w:color w:val="000000"/>
          <w:sz w:val="20"/>
          <w:szCs w:val="20"/>
          <w:lang w:val="uk-UA" w:eastAsia="uk-UA"/>
        </w:rPr>
        <w:t>прогнозні ресурси</w:t>
      </w:r>
    </w:p>
    <w:p w:rsidR="001110EC" w:rsidRPr="00ED60B9" w:rsidRDefault="001110EC" w:rsidP="001110EC">
      <w:pPr>
        <w:spacing w:line="317" w:lineRule="auto"/>
        <w:rPr>
          <w:sz w:val="20"/>
          <w:szCs w:val="20"/>
        </w:rPr>
      </w:pPr>
      <w:r w:rsidRPr="00ED60B9">
        <w:rPr>
          <w:sz w:val="20"/>
          <w:szCs w:val="20"/>
        </w:rPr>
        <w:t>св. - свердловина</w:t>
      </w:r>
    </w:p>
    <w:p w:rsidR="001110EC" w:rsidRPr="003544B6" w:rsidRDefault="001110EC" w:rsidP="001110EC">
      <w:pPr>
        <w:spacing w:line="317" w:lineRule="auto"/>
        <w:rPr>
          <w:sz w:val="20"/>
          <w:szCs w:val="20"/>
          <w:lang w:val="uk-UA"/>
        </w:rPr>
      </w:pPr>
      <w:r w:rsidRPr="00ED60B9">
        <w:rPr>
          <w:sz w:val="20"/>
          <w:szCs w:val="20"/>
        </w:rPr>
        <w:t xml:space="preserve">СФЗ – структурно-формаційна зона </w:t>
      </w:r>
      <w:r>
        <w:rPr>
          <w:sz w:val="20"/>
          <w:szCs w:val="20"/>
          <w:lang w:val="uk-UA"/>
        </w:rPr>
        <w:t xml:space="preserve"> </w:t>
      </w:r>
    </w:p>
    <w:p w:rsidR="001110EC" w:rsidRPr="00ED60B9" w:rsidRDefault="001110EC" w:rsidP="001110EC">
      <w:pPr>
        <w:spacing w:line="317" w:lineRule="auto"/>
        <w:rPr>
          <w:sz w:val="20"/>
          <w:szCs w:val="20"/>
        </w:rPr>
      </w:pPr>
      <w:r w:rsidRPr="00ED60B9">
        <w:rPr>
          <w:sz w:val="20"/>
          <w:szCs w:val="20"/>
        </w:rPr>
        <w:t>УкрДГРІ – Український державний геологорозвідувальний інститут</w:t>
      </w:r>
    </w:p>
    <w:p w:rsidR="001110EC" w:rsidRPr="00ED60B9" w:rsidRDefault="001110EC" w:rsidP="001110EC">
      <w:pPr>
        <w:spacing w:line="317" w:lineRule="auto"/>
        <w:rPr>
          <w:sz w:val="20"/>
          <w:szCs w:val="20"/>
        </w:rPr>
      </w:pPr>
      <w:r w:rsidRPr="00ED60B9">
        <w:rPr>
          <w:sz w:val="20"/>
          <w:szCs w:val="20"/>
        </w:rPr>
        <w:t>УЩ – Український щит</w:t>
      </w:r>
    </w:p>
    <w:p w:rsidR="001110EC" w:rsidRPr="00ED60B9" w:rsidRDefault="001110EC" w:rsidP="001110EC">
      <w:pPr>
        <w:spacing w:line="317" w:lineRule="auto"/>
        <w:rPr>
          <w:sz w:val="20"/>
          <w:szCs w:val="20"/>
        </w:rPr>
      </w:pPr>
      <w:r w:rsidRPr="00ED60B9">
        <w:rPr>
          <w:sz w:val="20"/>
          <w:szCs w:val="20"/>
        </w:rPr>
        <w:t>ХГРЕ (ХКГРЕ) – Харківська геологорозвідувальна експедиція (Харківська комплексна геологорозвідувальна експедиція)</w:t>
      </w:r>
    </w:p>
    <w:p w:rsidR="001110EC" w:rsidRDefault="001110EC" w:rsidP="001110EC">
      <w:pPr>
        <w:spacing w:line="317" w:lineRule="auto"/>
        <w:rPr>
          <w:sz w:val="20"/>
          <w:szCs w:val="20"/>
          <w:lang w:val="uk-UA"/>
        </w:rPr>
      </w:pPr>
      <w:r w:rsidRPr="00ED60B9">
        <w:rPr>
          <w:sz w:val="20"/>
          <w:szCs w:val="20"/>
        </w:rPr>
        <w:t>ХКГП - Харківська комплексна геологічна партія</w:t>
      </w:r>
    </w:p>
    <w:p w:rsidR="001110EC" w:rsidRPr="00961B9D" w:rsidRDefault="001110EC" w:rsidP="001110EC">
      <w:pPr>
        <w:ind w:firstLine="851"/>
        <w:jc w:val="center"/>
        <w:rPr>
          <w:b/>
          <w:sz w:val="28"/>
          <w:szCs w:val="28"/>
          <w:lang w:val="uk-UA"/>
        </w:rPr>
      </w:pPr>
      <w:r>
        <w:rPr>
          <w:sz w:val="20"/>
          <w:szCs w:val="20"/>
          <w:lang w:val="uk-UA"/>
        </w:rPr>
        <w:br w:type="page"/>
      </w:r>
      <w:r w:rsidRPr="00961B9D">
        <w:rPr>
          <w:b/>
          <w:sz w:val="28"/>
          <w:szCs w:val="28"/>
        </w:rPr>
        <w:lastRenderedPageBreak/>
        <w:t>ВСТУП</w:t>
      </w:r>
    </w:p>
    <w:p w:rsidR="001110EC" w:rsidRPr="00435838" w:rsidRDefault="001110EC" w:rsidP="001110EC">
      <w:pPr>
        <w:ind w:firstLine="851"/>
        <w:jc w:val="both"/>
        <w:rPr>
          <w:b/>
          <w:sz w:val="20"/>
          <w:szCs w:val="20"/>
          <w:lang w:val="uk-UA"/>
        </w:rPr>
      </w:pPr>
    </w:p>
    <w:p w:rsidR="001110EC" w:rsidRPr="00435838" w:rsidRDefault="001110EC" w:rsidP="001110EC">
      <w:pPr>
        <w:pStyle w:val="a4"/>
        <w:spacing w:after="0"/>
        <w:ind w:firstLine="454"/>
        <w:jc w:val="both"/>
        <w:rPr>
          <w:sz w:val="20"/>
          <w:szCs w:val="20"/>
        </w:rPr>
      </w:pPr>
      <w:r>
        <w:rPr>
          <w:sz w:val="20"/>
          <w:szCs w:val="20"/>
        </w:rPr>
        <w:t>Територія аркушів М-37-ХVІІ (Охтирка)</w:t>
      </w:r>
      <w:r w:rsidRPr="00435838">
        <w:rPr>
          <w:sz w:val="20"/>
          <w:szCs w:val="20"/>
        </w:rPr>
        <w:t xml:space="preserve"> та М-37-ХХІІІ (Полтава) </w:t>
      </w:r>
      <w:r>
        <w:rPr>
          <w:sz w:val="20"/>
          <w:szCs w:val="20"/>
        </w:rPr>
        <w:t>загальною площею 10656</w:t>
      </w:r>
      <w:r w:rsidRPr="00435838">
        <w:rPr>
          <w:sz w:val="20"/>
          <w:szCs w:val="20"/>
        </w:rPr>
        <w:t xml:space="preserve"> км</w:t>
      </w:r>
      <w:r w:rsidRPr="00435838">
        <w:rPr>
          <w:sz w:val="20"/>
          <w:szCs w:val="20"/>
          <w:vertAlign w:val="superscript"/>
        </w:rPr>
        <w:t>2</w:t>
      </w:r>
      <w:r w:rsidRPr="00435838">
        <w:rPr>
          <w:sz w:val="20"/>
          <w:szCs w:val="20"/>
        </w:rPr>
        <w:t xml:space="preserve"> </w:t>
      </w:r>
      <w:r>
        <w:rPr>
          <w:sz w:val="20"/>
          <w:szCs w:val="20"/>
        </w:rPr>
        <w:t>розт</w:t>
      </w:r>
      <w:r>
        <w:rPr>
          <w:sz w:val="20"/>
          <w:szCs w:val="20"/>
        </w:rPr>
        <w:t>а</w:t>
      </w:r>
      <w:r>
        <w:rPr>
          <w:sz w:val="20"/>
          <w:szCs w:val="20"/>
        </w:rPr>
        <w:t>шована в межах</w:t>
      </w:r>
      <w:r w:rsidRPr="00435838">
        <w:rPr>
          <w:sz w:val="20"/>
          <w:szCs w:val="20"/>
        </w:rPr>
        <w:t xml:space="preserve"> Полтавськ</w:t>
      </w:r>
      <w:r>
        <w:rPr>
          <w:sz w:val="20"/>
          <w:szCs w:val="20"/>
        </w:rPr>
        <w:t>ої</w:t>
      </w:r>
      <w:r w:rsidRPr="00435838">
        <w:rPr>
          <w:sz w:val="20"/>
          <w:szCs w:val="20"/>
        </w:rPr>
        <w:t xml:space="preserve"> </w:t>
      </w:r>
      <w:r>
        <w:rPr>
          <w:sz w:val="20"/>
          <w:szCs w:val="20"/>
        </w:rPr>
        <w:t xml:space="preserve">(переважна частина), </w:t>
      </w:r>
      <w:r w:rsidRPr="00435838">
        <w:rPr>
          <w:sz w:val="20"/>
          <w:szCs w:val="20"/>
        </w:rPr>
        <w:t>Сумськ</w:t>
      </w:r>
      <w:r>
        <w:rPr>
          <w:sz w:val="20"/>
          <w:szCs w:val="20"/>
        </w:rPr>
        <w:t>ої</w:t>
      </w:r>
      <w:r w:rsidRPr="00435838">
        <w:rPr>
          <w:sz w:val="20"/>
          <w:szCs w:val="20"/>
        </w:rPr>
        <w:t xml:space="preserve"> та Харківськ</w:t>
      </w:r>
      <w:r>
        <w:rPr>
          <w:sz w:val="20"/>
          <w:szCs w:val="20"/>
        </w:rPr>
        <w:t>ої</w:t>
      </w:r>
      <w:r w:rsidRPr="00435838">
        <w:rPr>
          <w:sz w:val="20"/>
          <w:szCs w:val="20"/>
        </w:rPr>
        <w:t xml:space="preserve"> обла</w:t>
      </w:r>
      <w:r>
        <w:rPr>
          <w:sz w:val="20"/>
          <w:szCs w:val="20"/>
        </w:rPr>
        <w:t>стей</w:t>
      </w:r>
      <w:r w:rsidRPr="00435838">
        <w:rPr>
          <w:sz w:val="20"/>
          <w:szCs w:val="20"/>
        </w:rPr>
        <w:t xml:space="preserve">. </w:t>
      </w:r>
      <w:r>
        <w:rPr>
          <w:sz w:val="20"/>
          <w:szCs w:val="20"/>
        </w:rPr>
        <w:t>В</w:t>
      </w:r>
      <w:r w:rsidRPr="00435838">
        <w:rPr>
          <w:sz w:val="20"/>
          <w:szCs w:val="20"/>
        </w:rPr>
        <w:t>он</w:t>
      </w:r>
      <w:r>
        <w:rPr>
          <w:sz w:val="20"/>
          <w:szCs w:val="20"/>
        </w:rPr>
        <w:t>а</w:t>
      </w:r>
      <w:r w:rsidRPr="00435838">
        <w:rPr>
          <w:sz w:val="20"/>
          <w:szCs w:val="20"/>
        </w:rPr>
        <w:t xml:space="preserve"> обмежен</w:t>
      </w:r>
      <w:r>
        <w:rPr>
          <w:sz w:val="20"/>
          <w:szCs w:val="20"/>
        </w:rPr>
        <w:t>а</w:t>
      </w:r>
      <w:r w:rsidRPr="00435838">
        <w:rPr>
          <w:sz w:val="20"/>
          <w:szCs w:val="20"/>
        </w:rPr>
        <w:t xml:space="preserve"> географічними координатами 34° 00' - 35° 00' східної довготи</w:t>
      </w:r>
      <w:r>
        <w:rPr>
          <w:sz w:val="20"/>
          <w:szCs w:val="20"/>
        </w:rPr>
        <w:t xml:space="preserve"> і </w:t>
      </w:r>
      <w:r w:rsidRPr="00435838">
        <w:rPr>
          <w:sz w:val="20"/>
          <w:szCs w:val="20"/>
        </w:rPr>
        <w:t>49° 20' – 50° 40' північної ш</w:t>
      </w:r>
      <w:r w:rsidRPr="00435838">
        <w:rPr>
          <w:sz w:val="20"/>
          <w:szCs w:val="20"/>
        </w:rPr>
        <w:t>и</w:t>
      </w:r>
      <w:r>
        <w:rPr>
          <w:sz w:val="20"/>
          <w:szCs w:val="20"/>
        </w:rPr>
        <w:t>роти.</w:t>
      </w:r>
    </w:p>
    <w:p w:rsidR="001110EC" w:rsidRPr="00435838" w:rsidRDefault="001110EC" w:rsidP="001110EC">
      <w:pPr>
        <w:pStyle w:val="a4"/>
        <w:spacing w:after="0"/>
        <w:ind w:firstLine="454"/>
        <w:jc w:val="both"/>
        <w:rPr>
          <w:sz w:val="20"/>
          <w:szCs w:val="20"/>
        </w:rPr>
      </w:pPr>
      <w:r w:rsidRPr="00435838">
        <w:rPr>
          <w:sz w:val="20"/>
          <w:szCs w:val="20"/>
        </w:rPr>
        <w:t>Місцевість належить до полого-горбистої рівнини з переважаючим нахилом поверхні на південь. Пл</w:t>
      </w:r>
      <w:r w:rsidRPr="00435838">
        <w:rPr>
          <w:sz w:val="20"/>
          <w:szCs w:val="20"/>
        </w:rPr>
        <w:t>о</w:t>
      </w:r>
      <w:r w:rsidRPr="00435838">
        <w:rPr>
          <w:sz w:val="20"/>
          <w:szCs w:val="20"/>
        </w:rPr>
        <w:t>скі вододільні простори досить рівномірно розчленовані річковими долинами і балками, басейни яких у ве</w:t>
      </w:r>
      <w:r w:rsidRPr="00435838">
        <w:rPr>
          <w:sz w:val="20"/>
          <w:szCs w:val="20"/>
        </w:rPr>
        <w:t>р</w:t>
      </w:r>
      <w:r w:rsidRPr="00435838">
        <w:rPr>
          <w:sz w:val="20"/>
          <w:szCs w:val="20"/>
        </w:rPr>
        <w:t>хів’ях часто мають деревоподібну форму у плані. Максимальні абсолютні відмітки (+190-</w:t>
      </w:r>
      <w:smartTag w:uri="urn:schemas-microsoft-com:office:smarttags" w:element="metricconverter">
        <w:smartTagPr>
          <w:attr w:name="ProductID" w:val="200 м"/>
        </w:smartTagPr>
        <w:r w:rsidRPr="00435838">
          <w:rPr>
            <w:sz w:val="20"/>
            <w:szCs w:val="20"/>
          </w:rPr>
          <w:t>200 м</w:t>
        </w:r>
      </w:smartTag>
      <w:r w:rsidRPr="00435838">
        <w:rPr>
          <w:sz w:val="20"/>
          <w:szCs w:val="20"/>
        </w:rPr>
        <w:t>) спостеріг</w:t>
      </w:r>
      <w:r w:rsidRPr="00435838">
        <w:rPr>
          <w:sz w:val="20"/>
          <w:szCs w:val="20"/>
        </w:rPr>
        <w:t>а</w:t>
      </w:r>
      <w:r w:rsidRPr="00435838">
        <w:rPr>
          <w:sz w:val="20"/>
          <w:szCs w:val="20"/>
        </w:rPr>
        <w:t>ються на вододілах основних річок, мінімальні (+70-</w:t>
      </w:r>
      <w:smartTag w:uri="urn:schemas-microsoft-com:office:smarttags" w:element="metricconverter">
        <w:smartTagPr>
          <w:attr w:name="ProductID" w:val="80 м"/>
        </w:smartTagPr>
        <w:r w:rsidRPr="00435838">
          <w:rPr>
            <w:sz w:val="20"/>
            <w:szCs w:val="20"/>
          </w:rPr>
          <w:t>80 м</w:t>
        </w:r>
      </w:smartTag>
      <w:r w:rsidRPr="00435838">
        <w:rPr>
          <w:sz w:val="20"/>
          <w:szCs w:val="20"/>
        </w:rPr>
        <w:t>) приурочені до заплав. Амплітуда коливання висот в середнь</w:t>
      </w:r>
      <w:r w:rsidRPr="00435838">
        <w:rPr>
          <w:sz w:val="20"/>
          <w:szCs w:val="20"/>
        </w:rPr>
        <w:t>о</w:t>
      </w:r>
      <w:r w:rsidRPr="00435838">
        <w:rPr>
          <w:sz w:val="20"/>
          <w:szCs w:val="20"/>
        </w:rPr>
        <w:t xml:space="preserve">му сягає </w:t>
      </w:r>
      <w:smartTag w:uri="urn:schemas-microsoft-com:office:smarttags" w:element="metricconverter">
        <w:smartTagPr>
          <w:attr w:name="ProductID" w:val="100 м"/>
        </w:smartTagPr>
        <w:r w:rsidRPr="00435838">
          <w:rPr>
            <w:sz w:val="20"/>
            <w:szCs w:val="20"/>
          </w:rPr>
          <w:t>100 м</w:t>
        </w:r>
      </w:smartTag>
      <w:r w:rsidRPr="00435838">
        <w:rPr>
          <w:sz w:val="20"/>
          <w:szCs w:val="20"/>
        </w:rPr>
        <w:t>.</w:t>
      </w:r>
    </w:p>
    <w:p w:rsidR="001110EC" w:rsidRPr="00435838" w:rsidRDefault="001110EC" w:rsidP="001110EC">
      <w:pPr>
        <w:pStyle w:val="a4"/>
        <w:spacing w:after="0"/>
        <w:ind w:firstLine="454"/>
        <w:jc w:val="both"/>
        <w:rPr>
          <w:sz w:val="20"/>
          <w:szCs w:val="20"/>
        </w:rPr>
      </w:pPr>
      <w:r w:rsidRPr="00435838">
        <w:rPr>
          <w:sz w:val="20"/>
          <w:szCs w:val="20"/>
        </w:rPr>
        <w:t>Головними річками району є Псел у своїй середній течії та Ворскла у середній та нижній течії. Вони належать до басейну р. Дніпро. Зліва в р. Псел впадають рр. Вільшанка, Грунь-Ташань, Говтва, справа - р.</w:t>
      </w:r>
      <w:r>
        <w:rPr>
          <w:sz w:val="20"/>
          <w:szCs w:val="20"/>
        </w:rPr>
        <w:t> </w:t>
      </w:r>
      <w:r w:rsidRPr="00435838">
        <w:rPr>
          <w:sz w:val="20"/>
          <w:szCs w:val="20"/>
        </w:rPr>
        <w:t xml:space="preserve">Грунь. Лівими притоками р. Ворскла є </w:t>
      </w:r>
      <w:r>
        <w:rPr>
          <w:sz w:val="20"/>
          <w:szCs w:val="20"/>
        </w:rPr>
        <w:t>р</w:t>
      </w:r>
      <w:r w:rsidRPr="00435838">
        <w:rPr>
          <w:sz w:val="20"/>
          <w:szCs w:val="20"/>
        </w:rPr>
        <w:t>р. Мерла, Коломак, Тагамлик. Основна водозбірна площа району робіт знаходиться між лівими притоками р. Псел та лівими притоками р. Ворскла і розмежована вододіл</w:t>
      </w:r>
      <w:r w:rsidRPr="00435838">
        <w:rPr>
          <w:sz w:val="20"/>
          <w:szCs w:val="20"/>
        </w:rPr>
        <w:t>ь</w:t>
      </w:r>
      <w:r w:rsidRPr="00435838">
        <w:rPr>
          <w:sz w:val="20"/>
          <w:szCs w:val="20"/>
        </w:rPr>
        <w:t>ним підняттям між</w:t>
      </w:r>
      <w:r>
        <w:rPr>
          <w:sz w:val="20"/>
          <w:szCs w:val="20"/>
        </w:rPr>
        <w:t xml:space="preserve"> </w:t>
      </w:r>
      <w:r w:rsidRPr="00435838">
        <w:rPr>
          <w:sz w:val="20"/>
          <w:szCs w:val="20"/>
        </w:rPr>
        <w:t>цими річками. Річки мають спокійну течію, добре розроблені долини, швидкість течії 0,2-0,3 м/с, глибину 1-</w:t>
      </w:r>
      <w:smartTag w:uri="urn:schemas-microsoft-com:office:smarttags" w:element="metricconverter">
        <w:smartTagPr>
          <w:attr w:name="ProductID" w:val="4 м"/>
        </w:smartTagPr>
        <w:r w:rsidRPr="00435838">
          <w:rPr>
            <w:sz w:val="20"/>
            <w:szCs w:val="20"/>
          </w:rPr>
          <w:t>4 м</w:t>
        </w:r>
      </w:smartTag>
      <w:r w:rsidRPr="00435838">
        <w:rPr>
          <w:sz w:val="20"/>
          <w:szCs w:val="20"/>
        </w:rPr>
        <w:t xml:space="preserve"> (до </w:t>
      </w:r>
      <w:smartTag w:uri="urn:schemas-microsoft-com:office:smarttags" w:element="metricconverter">
        <w:smartTagPr>
          <w:attr w:name="ProductID" w:val="10 м"/>
        </w:smartTagPr>
        <w:r w:rsidRPr="00435838">
          <w:rPr>
            <w:sz w:val="20"/>
            <w:szCs w:val="20"/>
          </w:rPr>
          <w:t>10 м</w:t>
        </w:r>
      </w:smartTag>
      <w:r w:rsidRPr="00435838">
        <w:rPr>
          <w:sz w:val="20"/>
          <w:szCs w:val="20"/>
        </w:rPr>
        <w:t xml:space="preserve"> в р. Псел біля м. Гадяч). Найвищий рівень весняної повені припадає на кінець березня - початок квітня, влітку ріки сильно м</w:t>
      </w:r>
      <w:r w:rsidRPr="00435838">
        <w:rPr>
          <w:sz w:val="20"/>
          <w:szCs w:val="20"/>
        </w:rPr>
        <w:t>і</w:t>
      </w:r>
      <w:r w:rsidRPr="00435838">
        <w:rPr>
          <w:sz w:val="20"/>
          <w:szCs w:val="20"/>
        </w:rPr>
        <w:t>ліють.</w:t>
      </w:r>
    </w:p>
    <w:p w:rsidR="001110EC" w:rsidRDefault="001110EC" w:rsidP="001110EC">
      <w:pPr>
        <w:pStyle w:val="a4"/>
        <w:spacing w:after="0"/>
        <w:ind w:firstLine="454"/>
        <w:jc w:val="both"/>
        <w:rPr>
          <w:sz w:val="20"/>
          <w:szCs w:val="20"/>
        </w:rPr>
      </w:pPr>
      <w:r w:rsidRPr="00435838">
        <w:rPr>
          <w:sz w:val="20"/>
          <w:szCs w:val="20"/>
        </w:rPr>
        <w:t>До долини р. Псел належать озеро Лебединське, до долини р. Ворскла - озеро Велике Болото. По дол</w:t>
      </w:r>
      <w:r w:rsidRPr="00435838">
        <w:rPr>
          <w:sz w:val="20"/>
          <w:szCs w:val="20"/>
        </w:rPr>
        <w:t>и</w:t>
      </w:r>
      <w:r w:rsidRPr="00435838">
        <w:rPr>
          <w:sz w:val="20"/>
          <w:szCs w:val="20"/>
        </w:rPr>
        <w:t>нах річок розповсюджені численні невеликі озера і стариці. Для потреб зрошування та частково для виро</w:t>
      </w:r>
      <w:r w:rsidRPr="00435838">
        <w:rPr>
          <w:sz w:val="20"/>
          <w:szCs w:val="20"/>
        </w:rPr>
        <w:t>б</w:t>
      </w:r>
      <w:r w:rsidRPr="00435838">
        <w:rPr>
          <w:sz w:val="20"/>
          <w:szCs w:val="20"/>
        </w:rPr>
        <w:t xml:space="preserve">ництва електроенергії по руслах </w:t>
      </w:r>
      <w:r>
        <w:rPr>
          <w:sz w:val="20"/>
          <w:szCs w:val="20"/>
        </w:rPr>
        <w:t xml:space="preserve">основних </w:t>
      </w:r>
      <w:r w:rsidRPr="00435838">
        <w:rPr>
          <w:sz w:val="20"/>
          <w:szCs w:val="20"/>
        </w:rPr>
        <w:t>річок збудовані шлюзи-греблі: на р. Псел - біля сіл Михайлівка, Боброве (Лебединського району), Книшівка, Малі Будища (Гадяцького району), на р. Вор</w:t>
      </w:r>
      <w:r w:rsidRPr="00435838">
        <w:rPr>
          <w:sz w:val="20"/>
          <w:szCs w:val="20"/>
        </w:rPr>
        <w:t>с</w:t>
      </w:r>
      <w:r w:rsidRPr="00435838">
        <w:rPr>
          <w:sz w:val="20"/>
          <w:szCs w:val="20"/>
        </w:rPr>
        <w:t>кла - біля смт.</w:t>
      </w:r>
      <w:r>
        <w:rPr>
          <w:sz w:val="20"/>
          <w:szCs w:val="20"/>
        </w:rPr>
        <w:t> </w:t>
      </w:r>
      <w:r w:rsidRPr="00435838">
        <w:rPr>
          <w:sz w:val="20"/>
          <w:szCs w:val="20"/>
        </w:rPr>
        <w:t>Опішня (Зіньківського району) та м. Полтава. На більшості приток збудовані штучні водосховища, вода яких використовується для зрошення. Загальна площа в</w:t>
      </w:r>
      <w:r w:rsidRPr="00435838">
        <w:rPr>
          <w:sz w:val="20"/>
          <w:szCs w:val="20"/>
        </w:rPr>
        <w:t>о</w:t>
      </w:r>
      <w:r w:rsidRPr="00435838">
        <w:rPr>
          <w:sz w:val="20"/>
          <w:szCs w:val="20"/>
        </w:rPr>
        <w:t>досховищ складає 95 км</w:t>
      </w:r>
      <w:r w:rsidRPr="00435838">
        <w:rPr>
          <w:sz w:val="20"/>
          <w:szCs w:val="20"/>
          <w:vertAlign w:val="superscript"/>
        </w:rPr>
        <w:t>2</w:t>
      </w:r>
      <w:r w:rsidRPr="00435838">
        <w:rPr>
          <w:sz w:val="20"/>
          <w:szCs w:val="20"/>
        </w:rPr>
        <w:t>.</w:t>
      </w:r>
    </w:p>
    <w:p w:rsidR="001110EC" w:rsidRPr="00435838" w:rsidRDefault="001110EC" w:rsidP="001110EC">
      <w:pPr>
        <w:pStyle w:val="a4"/>
        <w:spacing w:after="0"/>
        <w:ind w:firstLine="454"/>
        <w:jc w:val="both"/>
        <w:rPr>
          <w:sz w:val="20"/>
          <w:szCs w:val="20"/>
        </w:rPr>
      </w:pPr>
      <w:r>
        <w:rPr>
          <w:sz w:val="20"/>
          <w:szCs w:val="20"/>
        </w:rPr>
        <w:t xml:space="preserve">Клімат помірно континентальний з мінімальною середньою температурою у січні </w:t>
      </w:r>
      <w:r w:rsidRPr="00435838">
        <w:rPr>
          <w:sz w:val="20"/>
          <w:szCs w:val="20"/>
        </w:rPr>
        <w:t>-14 </w:t>
      </w:r>
      <w:r w:rsidRPr="00435838">
        <w:rPr>
          <w:sz w:val="20"/>
          <w:szCs w:val="20"/>
          <w:vertAlign w:val="superscript"/>
        </w:rPr>
        <w:t>о</w:t>
      </w:r>
      <w:r w:rsidRPr="00435838">
        <w:rPr>
          <w:sz w:val="20"/>
          <w:szCs w:val="20"/>
        </w:rPr>
        <w:t>С</w:t>
      </w:r>
      <w:r>
        <w:rPr>
          <w:sz w:val="20"/>
          <w:szCs w:val="20"/>
        </w:rPr>
        <w:t xml:space="preserve"> і максимал</w:t>
      </w:r>
      <w:r>
        <w:rPr>
          <w:sz w:val="20"/>
          <w:szCs w:val="20"/>
        </w:rPr>
        <w:t>ь</w:t>
      </w:r>
      <w:r>
        <w:rPr>
          <w:sz w:val="20"/>
          <w:szCs w:val="20"/>
        </w:rPr>
        <w:t xml:space="preserve">ною </w:t>
      </w:r>
      <w:r w:rsidRPr="00435838">
        <w:rPr>
          <w:sz w:val="20"/>
          <w:szCs w:val="20"/>
        </w:rPr>
        <w:t xml:space="preserve">середньою температурою +20 </w:t>
      </w:r>
      <w:r w:rsidRPr="00435838">
        <w:rPr>
          <w:sz w:val="20"/>
          <w:szCs w:val="20"/>
          <w:vertAlign w:val="superscript"/>
        </w:rPr>
        <w:t>о</w:t>
      </w:r>
      <w:r w:rsidRPr="00435838">
        <w:rPr>
          <w:sz w:val="20"/>
          <w:szCs w:val="20"/>
        </w:rPr>
        <w:t>С</w:t>
      </w:r>
      <w:r>
        <w:rPr>
          <w:sz w:val="20"/>
          <w:szCs w:val="20"/>
        </w:rPr>
        <w:t xml:space="preserve"> у липні;</w:t>
      </w:r>
      <w:r w:rsidRPr="00435838">
        <w:rPr>
          <w:sz w:val="20"/>
          <w:szCs w:val="20"/>
        </w:rPr>
        <w:t xml:space="preserve"> середньорічна температура +8,6 </w:t>
      </w:r>
      <w:r w:rsidRPr="00435838">
        <w:rPr>
          <w:sz w:val="20"/>
          <w:szCs w:val="20"/>
          <w:vertAlign w:val="superscript"/>
        </w:rPr>
        <w:t>о</w:t>
      </w:r>
      <w:r w:rsidRPr="00435838">
        <w:rPr>
          <w:sz w:val="20"/>
          <w:szCs w:val="20"/>
        </w:rPr>
        <w:t>С, тривалість холодного п</w:t>
      </w:r>
      <w:r w:rsidRPr="00435838">
        <w:rPr>
          <w:sz w:val="20"/>
          <w:szCs w:val="20"/>
        </w:rPr>
        <w:t>е</w:t>
      </w:r>
      <w:r w:rsidRPr="00435838">
        <w:rPr>
          <w:sz w:val="20"/>
          <w:szCs w:val="20"/>
        </w:rPr>
        <w:t>ріоду становить третину року</w:t>
      </w:r>
      <w:r>
        <w:rPr>
          <w:sz w:val="20"/>
          <w:szCs w:val="20"/>
        </w:rPr>
        <w:t>. Р</w:t>
      </w:r>
      <w:r w:rsidRPr="00435838">
        <w:rPr>
          <w:spacing w:val="-10"/>
          <w:sz w:val="20"/>
          <w:szCs w:val="20"/>
        </w:rPr>
        <w:t>ічна кількість опадів коливається в інтервалі 500-</w:t>
      </w:r>
      <w:smartTag w:uri="urn:schemas-microsoft-com:office:smarttags" w:element="metricconverter">
        <w:smartTagPr>
          <w:attr w:name="ProductID" w:val="600 мм"/>
        </w:smartTagPr>
        <w:r w:rsidRPr="00435838">
          <w:rPr>
            <w:spacing w:val="-10"/>
            <w:sz w:val="20"/>
            <w:szCs w:val="20"/>
          </w:rPr>
          <w:t>600 мм</w:t>
        </w:r>
      </w:smartTag>
      <w:r w:rsidRPr="00435838">
        <w:rPr>
          <w:spacing w:val="-10"/>
          <w:sz w:val="20"/>
          <w:szCs w:val="20"/>
        </w:rPr>
        <w:t>; на долю опадів у вигляді д</w:t>
      </w:r>
      <w:r w:rsidRPr="00435838">
        <w:rPr>
          <w:spacing w:val="-10"/>
          <w:sz w:val="20"/>
          <w:szCs w:val="20"/>
        </w:rPr>
        <w:t>о</w:t>
      </w:r>
      <w:r w:rsidRPr="00435838">
        <w:rPr>
          <w:spacing w:val="-10"/>
          <w:sz w:val="20"/>
          <w:szCs w:val="20"/>
        </w:rPr>
        <w:t xml:space="preserve">щів припадає 75 % річної суми; найбільша кількість опадів випадає у північно-західній частині </w:t>
      </w:r>
      <w:r w:rsidRPr="00435838">
        <w:rPr>
          <w:sz w:val="20"/>
          <w:szCs w:val="20"/>
        </w:rPr>
        <w:t>площі, найменша – у південно-східній частині</w:t>
      </w:r>
      <w:r>
        <w:rPr>
          <w:sz w:val="20"/>
          <w:szCs w:val="20"/>
        </w:rPr>
        <w:t>. П</w:t>
      </w:r>
      <w:r w:rsidRPr="00435838">
        <w:rPr>
          <w:sz w:val="20"/>
          <w:szCs w:val="20"/>
        </w:rPr>
        <w:t>осушливі вітри східного і південно-східного напрямку переважають у холодну пору року, західні і північно-західні вітри, що несуть вологу, типові для теплої пори.</w:t>
      </w:r>
    </w:p>
    <w:p w:rsidR="001110EC" w:rsidRPr="00435838" w:rsidRDefault="001110EC" w:rsidP="001110EC">
      <w:pPr>
        <w:pStyle w:val="a4"/>
        <w:spacing w:after="0"/>
        <w:ind w:firstLine="454"/>
        <w:jc w:val="both"/>
        <w:rPr>
          <w:sz w:val="20"/>
          <w:szCs w:val="20"/>
        </w:rPr>
      </w:pPr>
      <w:r w:rsidRPr="00435838">
        <w:rPr>
          <w:sz w:val="20"/>
          <w:szCs w:val="20"/>
        </w:rPr>
        <w:t>Територія розташована у лісостеповій та степовій зонах. Ліси ростуть переважно в долинах річок і в балках. Ґрунтові води залягають в долинах річок та в балках на глибині 1,5-</w:t>
      </w:r>
      <w:smartTag w:uri="urn:schemas-microsoft-com:office:smarttags" w:element="metricconverter">
        <w:smartTagPr>
          <w:attr w:name="ProductID" w:val="3,0 м"/>
        </w:smartTagPr>
        <w:r w:rsidRPr="00435838">
          <w:rPr>
            <w:sz w:val="20"/>
            <w:szCs w:val="20"/>
          </w:rPr>
          <w:t>3,0 м</w:t>
        </w:r>
      </w:smartTag>
      <w:r w:rsidRPr="00435838">
        <w:rPr>
          <w:sz w:val="20"/>
          <w:szCs w:val="20"/>
        </w:rPr>
        <w:t>, на вододілах – до 30-50</w:t>
      </w:r>
      <w:r>
        <w:rPr>
          <w:sz w:val="20"/>
          <w:szCs w:val="20"/>
        </w:rPr>
        <w:t> </w:t>
      </w:r>
      <w:r w:rsidRPr="00435838">
        <w:rPr>
          <w:sz w:val="20"/>
          <w:szCs w:val="20"/>
        </w:rPr>
        <w:t>м.</w:t>
      </w:r>
    </w:p>
    <w:p w:rsidR="001110EC" w:rsidRPr="00435838" w:rsidRDefault="001110EC" w:rsidP="001110EC">
      <w:pPr>
        <w:pStyle w:val="a4"/>
        <w:spacing w:after="0"/>
        <w:ind w:firstLine="454"/>
        <w:jc w:val="both"/>
        <w:rPr>
          <w:sz w:val="20"/>
          <w:szCs w:val="20"/>
        </w:rPr>
      </w:pPr>
      <w:r w:rsidRPr="00435838">
        <w:rPr>
          <w:sz w:val="20"/>
          <w:szCs w:val="20"/>
        </w:rPr>
        <w:t>В економічному плані район робіт є індустріально-аграрним з високорозвиненою промисловістю та багатогалузевим сільським господарським комплексом. Понад 70 % площі використовується під сільського</w:t>
      </w:r>
      <w:r w:rsidRPr="00435838">
        <w:rPr>
          <w:sz w:val="20"/>
          <w:szCs w:val="20"/>
        </w:rPr>
        <w:t>с</w:t>
      </w:r>
      <w:r w:rsidRPr="00435838">
        <w:rPr>
          <w:sz w:val="20"/>
          <w:szCs w:val="20"/>
        </w:rPr>
        <w:t>подарські угіддя різнопланового профілю.</w:t>
      </w:r>
      <w:r>
        <w:rPr>
          <w:sz w:val="20"/>
          <w:szCs w:val="20"/>
        </w:rPr>
        <w:t xml:space="preserve"> </w:t>
      </w:r>
      <w:r w:rsidRPr="00435838">
        <w:rPr>
          <w:sz w:val="20"/>
          <w:szCs w:val="20"/>
        </w:rPr>
        <w:t>Найбільшими населеними пунктами є м. Полтава – великий пр</w:t>
      </w:r>
      <w:r w:rsidRPr="00435838">
        <w:rPr>
          <w:sz w:val="20"/>
          <w:szCs w:val="20"/>
        </w:rPr>
        <w:t>о</w:t>
      </w:r>
      <w:r w:rsidRPr="00435838">
        <w:rPr>
          <w:sz w:val="20"/>
          <w:szCs w:val="20"/>
        </w:rPr>
        <w:t>мисловий центр і транспортний вузол, міста Гадяч, Зіньків, Лебедин, Охтирка, Тростянець, смт. Диканька.</w:t>
      </w:r>
      <w:r>
        <w:rPr>
          <w:sz w:val="20"/>
          <w:szCs w:val="20"/>
        </w:rPr>
        <w:t xml:space="preserve"> </w:t>
      </w:r>
      <w:r w:rsidRPr="00435838">
        <w:rPr>
          <w:sz w:val="20"/>
          <w:szCs w:val="20"/>
        </w:rPr>
        <w:t>Територію перетинає велика кількість газопроводів переважно спрямованих від нафтогазових род</w:t>
      </w:r>
      <w:r w:rsidRPr="00435838">
        <w:rPr>
          <w:sz w:val="20"/>
          <w:szCs w:val="20"/>
        </w:rPr>
        <w:t>о</w:t>
      </w:r>
      <w:r w:rsidRPr="00435838">
        <w:rPr>
          <w:sz w:val="20"/>
          <w:szCs w:val="20"/>
        </w:rPr>
        <w:t>вищ до центрів переробки.</w:t>
      </w:r>
    </w:p>
    <w:p w:rsidR="001110EC" w:rsidRPr="00435838" w:rsidRDefault="001110EC" w:rsidP="001110EC">
      <w:pPr>
        <w:pStyle w:val="a4"/>
        <w:spacing w:after="0"/>
        <w:ind w:firstLine="454"/>
        <w:jc w:val="both"/>
        <w:rPr>
          <w:sz w:val="20"/>
          <w:szCs w:val="20"/>
        </w:rPr>
      </w:pPr>
      <w:r w:rsidRPr="00435838">
        <w:rPr>
          <w:sz w:val="20"/>
          <w:szCs w:val="20"/>
        </w:rPr>
        <w:t>Між більшістю населених пунктів прокладені дороги з твердим покриттям, густу мережу складають ґрунтові дороги. Добре розвинута мережа електрифікованих залізниць, які з’єднують м. Полтава з і</w:t>
      </w:r>
      <w:r w:rsidRPr="00435838">
        <w:rPr>
          <w:sz w:val="20"/>
          <w:szCs w:val="20"/>
        </w:rPr>
        <w:t>н</w:t>
      </w:r>
      <w:r w:rsidRPr="00435838">
        <w:rPr>
          <w:sz w:val="20"/>
          <w:szCs w:val="20"/>
        </w:rPr>
        <w:t xml:space="preserve">шими містами України. Загальна довжина залізниць складає понад </w:t>
      </w:r>
      <w:smartTag w:uri="urn:schemas-microsoft-com:office:smarttags" w:element="metricconverter">
        <w:smartTagPr>
          <w:attr w:name="ProductID" w:val="200 км"/>
        </w:smartTagPr>
        <w:r w:rsidRPr="00435838">
          <w:rPr>
            <w:sz w:val="20"/>
            <w:szCs w:val="20"/>
          </w:rPr>
          <w:t>200 км</w:t>
        </w:r>
      </w:smartTag>
      <w:r w:rsidRPr="00435838">
        <w:rPr>
          <w:sz w:val="20"/>
          <w:szCs w:val="20"/>
        </w:rPr>
        <w:t>.</w:t>
      </w:r>
    </w:p>
    <w:p w:rsidR="001110EC" w:rsidRDefault="001110EC" w:rsidP="001110EC">
      <w:pPr>
        <w:pStyle w:val="ac"/>
        <w:spacing w:after="0"/>
        <w:ind w:firstLine="454"/>
        <w:jc w:val="both"/>
        <w:rPr>
          <w:sz w:val="20"/>
          <w:szCs w:val="20"/>
          <w:lang w:val="uk-UA"/>
        </w:rPr>
      </w:pPr>
      <w:r w:rsidRPr="00435838">
        <w:rPr>
          <w:sz w:val="20"/>
          <w:szCs w:val="20"/>
          <w:lang w:val="uk-UA"/>
        </w:rPr>
        <w:t>За геологічною будовою територія відноситься</w:t>
      </w:r>
      <w:r>
        <w:rPr>
          <w:sz w:val="20"/>
          <w:szCs w:val="20"/>
          <w:lang w:val="uk-UA"/>
        </w:rPr>
        <w:t xml:space="preserve"> до закритих двоярусних районів</w:t>
      </w:r>
      <w:r w:rsidRPr="00435838">
        <w:rPr>
          <w:sz w:val="20"/>
          <w:szCs w:val="20"/>
          <w:lang w:val="uk-UA"/>
        </w:rPr>
        <w:t>. Основні геологічні зрізи, що картуються – дочетвертинний і четвертинний. Складність геологічної будови проста, дешифров</w:t>
      </w:r>
      <w:r w:rsidRPr="00435838">
        <w:rPr>
          <w:sz w:val="20"/>
          <w:szCs w:val="20"/>
          <w:lang w:val="uk-UA"/>
        </w:rPr>
        <w:t>а</w:t>
      </w:r>
      <w:r w:rsidRPr="00435838">
        <w:rPr>
          <w:sz w:val="20"/>
          <w:szCs w:val="20"/>
          <w:lang w:val="uk-UA"/>
        </w:rPr>
        <w:t>ність матеріалів аерокосмічної зйомки погана – 65 %, середня і добра (в межах річкових терас) – до 35 %. Прохідність району робіт добра – 88 %, погана – 12 %. Відслоненість в цілому погана – 85-90 %, зад</w:t>
      </w:r>
      <w:r w:rsidRPr="00435838">
        <w:rPr>
          <w:sz w:val="20"/>
          <w:szCs w:val="20"/>
          <w:lang w:val="uk-UA"/>
        </w:rPr>
        <w:t>о</w:t>
      </w:r>
      <w:r w:rsidRPr="00435838">
        <w:rPr>
          <w:sz w:val="20"/>
          <w:szCs w:val="20"/>
          <w:lang w:val="uk-UA"/>
        </w:rPr>
        <w:t>вільна і добра – лише на 10-15 % площі. Найбільше відслонень знаходиться на правих крутих, часом урвистих берегах річок і схилах балок. Умови для проведення польових геологічних ма</w:t>
      </w:r>
      <w:r w:rsidRPr="00435838">
        <w:rPr>
          <w:sz w:val="20"/>
          <w:szCs w:val="20"/>
          <w:lang w:val="uk-UA"/>
        </w:rPr>
        <w:t>р</w:t>
      </w:r>
      <w:r w:rsidRPr="00435838">
        <w:rPr>
          <w:sz w:val="20"/>
          <w:szCs w:val="20"/>
          <w:lang w:val="uk-UA"/>
        </w:rPr>
        <w:t>шрутів, геофізичних і бурових робіт сприятливі.</w:t>
      </w:r>
    </w:p>
    <w:p w:rsidR="001110EC" w:rsidRPr="00A94784" w:rsidRDefault="001110EC" w:rsidP="001110EC">
      <w:pPr>
        <w:pStyle w:val="a4"/>
        <w:spacing w:after="0"/>
        <w:ind w:firstLine="454"/>
        <w:jc w:val="both"/>
        <w:rPr>
          <w:sz w:val="20"/>
          <w:szCs w:val="20"/>
        </w:rPr>
      </w:pPr>
      <w:r w:rsidRPr="00A94784">
        <w:rPr>
          <w:sz w:val="20"/>
          <w:szCs w:val="20"/>
        </w:rPr>
        <w:t xml:space="preserve">Територія розташована в </w:t>
      </w:r>
      <w:r>
        <w:rPr>
          <w:sz w:val="20"/>
          <w:szCs w:val="20"/>
        </w:rPr>
        <w:t>центральній</w:t>
      </w:r>
      <w:r w:rsidRPr="00A94784">
        <w:rPr>
          <w:sz w:val="20"/>
          <w:szCs w:val="20"/>
        </w:rPr>
        <w:t xml:space="preserve"> частині Дніпровсько-Донецької западини (ДДЗ), охоплюючи переважно її Центральну зону з Північною і Південною прибортовими зонами, значну частину Північного борту та н</w:t>
      </w:r>
      <w:r w:rsidRPr="00A94784">
        <w:rPr>
          <w:sz w:val="20"/>
          <w:szCs w:val="20"/>
        </w:rPr>
        <w:t>е</w:t>
      </w:r>
      <w:r w:rsidRPr="00A94784">
        <w:rPr>
          <w:sz w:val="20"/>
          <w:szCs w:val="20"/>
        </w:rPr>
        <w:t>велику площу Південного борт</w:t>
      </w:r>
      <w:r>
        <w:rPr>
          <w:sz w:val="20"/>
          <w:szCs w:val="20"/>
        </w:rPr>
        <w:t>у</w:t>
      </w:r>
      <w:r w:rsidRPr="00A94784">
        <w:rPr>
          <w:sz w:val="20"/>
          <w:szCs w:val="20"/>
        </w:rPr>
        <w:t xml:space="preserve"> западини.</w:t>
      </w:r>
    </w:p>
    <w:p w:rsidR="001110EC" w:rsidRDefault="001110EC" w:rsidP="001110EC">
      <w:pPr>
        <w:pStyle w:val="a4"/>
        <w:spacing w:after="0"/>
        <w:ind w:firstLine="454"/>
        <w:jc w:val="both"/>
        <w:rPr>
          <w:sz w:val="20"/>
          <w:szCs w:val="20"/>
        </w:rPr>
      </w:pPr>
      <w:r>
        <w:rPr>
          <w:sz w:val="20"/>
          <w:szCs w:val="20"/>
        </w:rPr>
        <w:t>За основу складання і підготовки до видання карт та пояснювальної записки використано результати ГДП-200</w:t>
      </w:r>
      <w:r w:rsidRPr="00A91908">
        <w:rPr>
          <w:sz w:val="20"/>
          <w:szCs w:val="20"/>
        </w:rPr>
        <w:t>,</w:t>
      </w:r>
      <w:r>
        <w:rPr>
          <w:sz w:val="20"/>
          <w:szCs w:val="20"/>
        </w:rPr>
        <w:t xml:space="preserve"> а також матеріали геологознімальних робіт масштабу 1:200 000 </w:t>
      </w:r>
      <w:r w:rsidRPr="00435838">
        <w:rPr>
          <w:sz w:val="20"/>
          <w:szCs w:val="20"/>
        </w:rPr>
        <w:t>[</w:t>
      </w:r>
      <w:r w:rsidRPr="0024635C">
        <w:rPr>
          <w:color w:val="FF0000"/>
          <w:sz w:val="20"/>
          <w:szCs w:val="20"/>
        </w:rPr>
        <w:t>145, 208</w:t>
      </w:r>
      <w:r>
        <w:rPr>
          <w:sz w:val="20"/>
          <w:szCs w:val="20"/>
        </w:rPr>
        <w:t>], пошукових та геолог</w:t>
      </w:r>
      <w:r>
        <w:rPr>
          <w:sz w:val="20"/>
          <w:szCs w:val="20"/>
        </w:rPr>
        <w:t>о</w:t>
      </w:r>
      <w:r>
        <w:rPr>
          <w:sz w:val="20"/>
          <w:szCs w:val="20"/>
        </w:rPr>
        <w:t>розвідувальних робіт на різні види корисних копалин.</w:t>
      </w:r>
    </w:p>
    <w:p w:rsidR="001110EC" w:rsidRPr="00435838" w:rsidRDefault="001110EC" w:rsidP="001110EC">
      <w:pPr>
        <w:pStyle w:val="a4"/>
        <w:spacing w:after="0"/>
        <w:ind w:firstLine="454"/>
        <w:jc w:val="both"/>
        <w:rPr>
          <w:sz w:val="20"/>
          <w:szCs w:val="20"/>
        </w:rPr>
      </w:pPr>
      <w:r>
        <w:rPr>
          <w:sz w:val="20"/>
          <w:szCs w:val="20"/>
        </w:rPr>
        <w:t>Лабораторні дослідження (спектральний, хімічний, гранулометричний, мінералогічний, диференці</w:t>
      </w:r>
      <w:r>
        <w:rPr>
          <w:sz w:val="20"/>
          <w:szCs w:val="20"/>
        </w:rPr>
        <w:t>й</w:t>
      </w:r>
      <w:r>
        <w:rPr>
          <w:sz w:val="20"/>
          <w:szCs w:val="20"/>
        </w:rPr>
        <w:t>но-термічний) виконано в Центральній лабораторії КП «Південукргеологія».</w:t>
      </w:r>
    </w:p>
    <w:p w:rsidR="001110EC" w:rsidRDefault="001110EC" w:rsidP="001110EC">
      <w:pPr>
        <w:pStyle w:val="a4"/>
        <w:spacing w:after="0"/>
        <w:ind w:firstLine="454"/>
        <w:jc w:val="both"/>
        <w:rPr>
          <w:sz w:val="20"/>
          <w:szCs w:val="20"/>
        </w:rPr>
      </w:pPr>
      <w:r w:rsidRPr="00435838">
        <w:rPr>
          <w:sz w:val="20"/>
          <w:szCs w:val="20"/>
        </w:rPr>
        <w:t>Проведення польових робіт здійснювалося під керівництвом відповідальн</w:t>
      </w:r>
      <w:r>
        <w:rPr>
          <w:sz w:val="20"/>
          <w:szCs w:val="20"/>
        </w:rPr>
        <w:t>их</w:t>
      </w:r>
      <w:r w:rsidRPr="00435838">
        <w:rPr>
          <w:sz w:val="20"/>
          <w:szCs w:val="20"/>
        </w:rPr>
        <w:t xml:space="preserve"> виконавц</w:t>
      </w:r>
      <w:r>
        <w:rPr>
          <w:sz w:val="20"/>
          <w:szCs w:val="20"/>
        </w:rPr>
        <w:t>ів</w:t>
      </w:r>
      <w:r w:rsidRPr="00435838">
        <w:rPr>
          <w:sz w:val="20"/>
          <w:szCs w:val="20"/>
        </w:rPr>
        <w:t xml:space="preserve">, геолога І категорії О.А. Дівіцького (2004-2008 рр.), на завершальному етапі </w:t>
      </w:r>
      <w:r>
        <w:rPr>
          <w:sz w:val="20"/>
          <w:szCs w:val="20"/>
        </w:rPr>
        <w:t>при написанні звіту та підготовці до вида</w:t>
      </w:r>
      <w:r>
        <w:rPr>
          <w:sz w:val="20"/>
          <w:szCs w:val="20"/>
        </w:rPr>
        <w:t>н</w:t>
      </w:r>
      <w:r>
        <w:rPr>
          <w:sz w:val="20"/>
          <w:szCs w:val="20"/>
        </w:rPr>
        <w:t>ня Держгеолкарти (2009-2010 рр.) –</w:t>
      </w:r>
      <w:r w:rsidRPr="00435838">
        <w:rPr>
          <w:sz w:val="20"/>
          <w:szCs w:val="20"/>
        </w:rPr>
        <w:t xml:space="preserve"> провідного геолога Ю.А. Борисенка. </w:t>
      </w:r>
      <w:r>
        <w:rPr>
          <w:sz w:val="20"/>
          <w:szCs w:val="20"/>
        </w:rPr>
        <w:t>Крім авторів карт та пояснювал</w:t>
      </w:r>
      <w:r>
        <w:rPr>
          <w:sz w:val="20"/>
          <w:szCs w:val="20"/>
        </w:rPr>
        <w:t>ь</w:t>
      </w:r>
      <w:r>
        <w:rPr>
          <w:sz w:val="20"/>
          <w:szCs w:val="20"/>
        </w:rPr>
        <w:t>ної записки в роботі брали участь геологи</w:t>
      </w:r>
      <w:r w:rsidRPr="00435838">
        <w:rPr>
          <w:sz w:val="20"/>
          <w:szCs w:val="20"/>
        </w:rPr>
        <w:t xml:space="preserve"> Л.І. Матчина, В.О. Остря</w:t>
      </w:r>
      <w:r>
        <w:rPr>
          <w:sz w:val="20"/>
          <w:szCs w:val="20"/>
        </w:rPr>
        <w:t>нин, Ю.В. Семеренко, у с</w:t>
      </w:r>
      <w:r w:rsidRPr="00435838">
        <w:rPr>
          <w:sz w:val="20"/>
          <w:szCs w:val="20"/>
        </w:rPr>
        <w:t>творенн</w:t>
      </w:r>
      <w:r>
        <w:rPr>
          <w:sz w:val="20"/>
          <w:szCs w:val="20"/>
        </w:rPr>
        <w:t>і</w:t>
      </w:r>
      <w:r w:rsidRPr="00435838">
        <w:rPr>
          <w:sz w:val="20"/>
          <w:szCs w:val="20"/>
        </w:rPr>
        <w:t xml:space="preserve"> геол</w:t>
      </w:r>
      <w:r w:rsidRPr="00435838">
        <w:rPr>
          <w:sz w:val="20"/>
          <w:szCs w:val="20"/>
        </w:rPr>
        <w:t>о</w:t>
      </w:r>
      <w:r w:rsidRPr="00435838">
        <w:rPr>
          <w:sz w:val="20"/>
          <w:szCs w:val="20"/>
        </w:rPr>
        <w:t xml:space="preserve">гічної бази даних </w:t>
      </w:r>
      <w:r>
        <w:rPr>
          <w:sz w:val="20"/>
          <w:szCs w:val="20"/>
        </w:rPr>
        <w:t>– М.С. </w:t>
      </w:r>
      <w:r w:rsidRPr="00435838">
        <w:rPr>
          <w:sz w:val="20"/>
          <w:szCs w:val="20"/>
        </w:rPr>
        <w:t>Суту</w:t>
      </w:r>
      <w:r>
        <w:rPr>
          <w:sz w:val="20"/>
          <w:szCs w:val="20"/>
        </w:rPr>
        <w:t>лін. Роботи виконувались під керівництвом начальника Харківської комплек</w:t>
      </w:r>
      <w:r>
        <w:rPr>
          <w:sz w:val="20"/>
          <w:szCs w:val="20"/>
        </w:rPr>
        <w:t>с</w:t>
      </w:r>
      <w:r>
        <w:rPr>
          <w:sz w:val="20"/>
          <w:szCs w:val="20"/>
        </w:rPr>
        <w:t>ної геологічної партії (ХКГП) М.Г. Рудого.</w:t>
      </w:r>
    </w:p>
    <w:p w:rsidR="001110EC" w:rsidRPr="00435838" w:rsidRDefault="001110EC" w:rsidP="001110EC">
      <w:pPr>
        <w:pStyle w:val="a4"/>
        <w:spacing w:after="0"/>
        <w:ind w:firstLine="454"/>
        <w:jc w:val="both"/>
        <w:rPr>
          <w:sz w:val="20"/>
          <w:szCs w:val="20"/>
        </w:rPr>
      </w:pPr>
      <w:r w:rsidRPr="00435838">
        <w:rPr>
          <w:sz w:val="20"/>
          <w:szCs w:val="20"/>
        </w:rPr>
        <w:lastRenderedPageBreak/>
        <w:t>Методичну допомогу протягом всієї роботи надавали головний геолог КП “Південукргеологія” М.А. Козар, провідний геолог В.О. Шпильчак, за що автори звіту їм щиро вд</w:t>
      </w:r>
      <w:r w:rsidRPr="00435838">
        <w:rPr>
          <w:sz w:val="20"/>
          <w:szCs w:val="20"/>
        </w:rPr>
        <w:t>я</w:t>
      </w:r>
      <w:r w:rsidRPr="00435838">
        <w:rPr>
          <w:sz w:val="20"/>
          <w:szCs w:val="20"/>
        </w:rPr>
        <w:t>чні.</w:t>
      </w:r>
    </w:p>
    <w:p w:rsidR="001110EC" w:rsidRPr="00435838" w:rsidRDefault="001110EC" w:rsidP="001110EC">
      <w:pPr>
        <w:pStyle w:val="a4"/>
        <w:spacing w:after="0"/>
        <w:ind w:firstLine="454"/>
        <w:jc w:val="both"/>
        <w:rPr>
          <w:sz w:val="20"/>
          <w:szCs w:val="20"/>
        </w:rPr>
      </w:pPr>
      <w:r w:rsidRPr="00435838">
        <w:rPr>
          <w:sz w:val="20"/>
          <w:szCs w:val="20"/>
        </w:rPr>
        <w:t>За консультації і поради при складанні звіту автори висловлюють подяку голові НРР М.М. Костенку, заступнику голови НРР, керівнику Науково-методичного центру з геологічного картування та картограф</w:t>
      </w:r>
      <w:r w:rsidRPr="00435838">
        <w:rPr>
          <w:sz w:val="20"/>
          <w:szCs w:val="20"/>
        </w:rPr>
        <w:t>у</w:t>
      </w:r>
      <w:r w:rsidRPr="00435838">
        <w:rPr>
          <w:sz w:val="20"/>
          <w:szCs w:val="20"/>
        </w:rPr>
        <w:t>вання В.Я. Веліканову, провідному науковому співробітнику ІГН НАН України В.Ю. Зосимовичу, науков</w:t>
      </w:r>
      <w:r w:rsidRPr="00435838">
        <w:rPr>
          <w:sz w:val="20"/>
          <w:szCs w:val="20"/>
        </w:rPr>
        <w:t>о</w:t>
      </w:r>
      <w:r w:rsidRPr="00435838">
        <w:rPr>
          <w:sz w:val="20"/>
          <w:szCs w:val="20"/>
        </w:rPr>
        <w:t>му співробітнику УкрДГРІ Б.Д. Возгрину, директору Центру регіональних геологічних досліджень Півні</w:t>
      </w:r>
      <w:r w:rsidRPr="00435838">
        <w:rPr>
          <w:sz w:val="20"/>
          <w:szCs w:val="20"/>
        </w:rPr>
        <w:t>ч</w:t>
      </w:r>
      <w:r w:rsidRPr="00435838">
        <w:rPr>
          <w:sz w:val="20"/>
          <w:szCs w:val="20"/>
        </w:rPr>
        <w:t>ного державного регіонального геологічного підприємства «Північгеологія» В.П. Безвинному і г</w:t>
      </w:r>
      <w:r w:rsidRPr="00435838">
        <w:rPr>
          <w:sz w:val="20"/>
          <w:szCs w:val="20"/>
        </w:rPr>
        <w:t>о</w:t>
      </w:r>
      <w:r w:rsidRPr="00435838">
        <w:rPr>
          <w:sz w:val="20"/>
          <w:szCs w:val="20"/>
        </w:rPr>
        <w:t>ловному гідрогеологу цього ж підприємства М.М. Бондаренку.</w:t>
      </w:r>
    </w:p>
    <w:p w:rsidR="001110EC" w:rsidRPr="002B4522" w:rsidRDefault="001110EC" w:rsidP="001110EC">
      <w:pPr>
        <w:ind w:firstLine="454"/>
        <w:jc w:val="center"/>
        <w:rPr>
          <w:b/>
          <w:sz w:val="28"/>
          <w:szCs w:val="28"/>
          <w:lang w:val="uk-UA"/>
        </w:rPr>
      </w:pPr>
      <w:r>
        <w:rPr>
          <w:sz w:val="20"/>
          <w:szCs w:val="20"/>
          <w:lang w:val="uk-UA"/>
        </w:rPr>
        <w:br w:type="page"/>
      </w:r>
      <w:r>
        <w:rPr>
          <w:b/>
          <w:sz w:val="28"/>
          <w:szCs w:val="28"/>
          <w:lang w:val="uk-UA"/>
        </w:rPr>
        <w:lastRenderedPageBreak/>
        <w:t>1</w:t>
      </w:r>
      <w:r w:rsidRPr="002B4522">
        <w:rPr>
          <w:b/>
          <w:sz w:val="28"/>
          <w:szCs w:val="28"/>
          <w:lang w:val="uk-UA"/>
        </w:rPr>
        <w:t xml:space="preserve">  ГЕОЛОГІЧНА  ВИВЧЕНІСТЬ  РАЙОНУ</w:t>
      </w:r>
    </w:p>
    <w:p w:rsidR="001110EC" w:rsidRPr="00A02244" w:rsidRDefault="001110EC" w:rsidP="001110EC">
      <w:pPr>
        <w:spacing w:line="360" w:lineRule="auto"/>
        <w:jc w:val="center"/>
        <w:rPr>
          <w:b/>
          <w:lang w:val="uk-UA"/>
        </w:rPr>
      </w:pPr>
    </w:p>
    <w:p w:rsidR="001110EC" w:rsidRPr="009D5D2C" w:rsidRDefault="001110EC" w:rsidP="001110EC">
      <w:pPr>
        <w:ind w:firstLine="454"/>
        <w:jc w:val="both"/>
        <w:rPr>
          <w:b/>
          <w:sz w:val="20"/>
          <w:szCs w:val="20"/>
          <w:lang w:val="uk-UA"/>
        </w:rPr>
      </w:pPr>
      <w:r w:rsidRPr="009D5D2C">
        <w:rPr>
          <w:b/>
          <w:sz w:val="20"/>
          <w:szCs w:val="20"/>
          <w:lang w:val="uk-UA"/>
        </w:rPr>
        <w:t>1.1 Геологозйомочна вивченість. Регіональні роботи</w:t>
      </w:r>
    </w:p>
    <w:p w:rsidR="001110EC" w:rsidRPr="009D5D2C" w:rsidRDefault="001110EC" w:rsidP="001110EC">
      <w:pPr>
        <w:ind w:firstLine="454"/>
        <w:jc w:val="both"/>
        <w:rPr>
          <w:sz w:val="20"/>
          <w:szCs w:val="20"/>
          <w:lang w:val="uk-UA"/>
        </w:rPr>
      </w:pPr>
      <w:r w:rsidRPr="009D5D2C">
        <w:rPr>
          <w:sz w:val="20"/>
          <w:szCs w:val="20"/>
          <w:lang w:val="uk-UA"/>
        </w:rPr>
        <w:t>Початок новітньої історії вивчення геологічної будови центральної частини ДДЗ пов’язаний із пров</w:t>
      </w:r>
      <w:r w:rsidRPr="009D5D2C">
        <w:rPr>
          <w:sz w:val="20"/>
          <w:szCs w:val="20"/>
          <w:lang w:val="uk-UA"/>
        </w:rPr>
        <w:t>е</w:t>
      </w:r>
      <w:r w:rsidRPr="009D5D2C">
        <w:rPr>
          <w:sz w:val="20"/>
          <w:szCs w:val="20"/>
          <w:lang w:val="uk-UA"/>
        </w:rPr>
        <w:t>денням комплексного геолого-гідрогеологічного картування масштабу 1:200 000. Південна частина терит</w:t>
      </w:r>
      <w:r w:rsidRPr="009D5D2C">
        <w:rPr>
          <w:sz w:val="20"/>
          <w:szCs w:val="20"/>
          <w:lang w:val="uk-UA"/>
        </w:rPr>
        <w:t>о</w:t>
      </w:r>
      <w:r w:rsidRPr="009D5D2C">
        <w:rPr>
          <w:sz w:val="20"/>
          <w:szCs w:val="20"/>
          <w:lang w:val="uk-UA"/>
        </w:rPr>
        <w:t>рії, аркуш М-36-ХХIII (Полтава), була вперше закартована у масштабі 1:200 000 у 1962-64 рр. [</w:t>
      </w:r>
      <w:r w:rsidRPr="0024635C">
        <w:rPr>
          <w:color w:val="FF0000"/>
          <w:sz w:val="20"/>
          <w:szCs w:val="20"/>
          <w:lang w:val="uk-UA"/>
        </w:rPr>
        <w:t>208</w:t>
      </w:r>
      <w:r w:rsidRPr="009D5D2C">
        <w:rPr>
          <w:sz w:val="20"/>
          <w:szCs w:val="20"/>
          <w:lang w:val="uk-UA"/>
        </w:rPr>
        <w:t>]. Півні</w:t>
      </w:r>
      <w:r w:rsidRPr="009D5D2C">
        <w:rPr>
          <w:sz w:val="20"/>
          <w:szCs w:val="20"/>
          <w:lang w:val="uk-UA"/>
        </w:rPr>
        <w:t>ч</w:t>
      </w:r>
      <w:r w:rsidRPr="009D5D2C">
        <w:rPr>
          <w:sz w:val="20"/>
          <w:szCs w:val="20"/>
          <w:lang w:val="uk-UA"/>
        </w:rPr>
        <w:t>на частина території, аркуш М-36-ХVII (Охтирка), закартована у мас</w:t>
      </w:r>
      <w:r>
        <w:rPr>
          <w:sz w:val="20"/>
          <w:szCs w:val="20"/>
          <w:lang w:val="uk-UA"/>
        </w:rPr>
        <w:t>штабі 1:200 000 у 1962-1966 рр.</w:t>
      </w:r>
      <w:r w:rsidRPr="009D5D2C">
        <w:rPr>
          <w:sz w:val="20"/>
          <w:szCs w:val="20"/>
          <w:lang w:val="uk-UA"/>
        </w:rPr>
        <w:t xml:space="preserve"> [</w:t>
      </w:r>
      <w:r w:rsidRPr="0024635C">
        <w:rPr>
          <w:color w:val="FF0000"/>
          <w:sz w:val="20"/>
          <w:szCs w:val="20"/>
          <w:lang w:val="uk-UA"/>
        </w:rPr>
        <w:t>145</w:t>
      </w:r>
      <w:r w:rsidRPr="009D5D2C">
        <w:rPr>
          <w:sz w:val="20"/>
          <w:szCs w:val="20"/>
          <w:lang w:val="uk-UA"/>
        </w:rPr>
        <w:t>]. Геологічне довивчення східної половини цього аркуша у масштабі 1:200 000 проведене у 1994 р. [</w:t>
      </w:r>
      <w:r w:rsidRPr="0024635C">
        <w:rPr>
          <w:color w:val="FF0000"/>
          <w:sz w:val="20"/>
          <w:szCs w:val="20"/>
          <w:lang w:val="uk-UA"/>
        </w:rPr>
        <w:t>253</w:t>
      </w:r>
      <w:r w:rsidRPr="009D5D2C">
        <w:rPr>
          <w:sz w:val="20"/>
          <w:szCs w:val="20"/>
          <w:lang w:val="uk-UA"/>
        </w:rPr>
        <w:t>]. В результаті цих робіт була складена геологічна карта та ряд допоміжних карт, визначені закономірності ро</w:t>
      </w:r>
      <w:r w:rsidRPr="009D5D2C">
        <w:rPr>
          <w:sz w:val="20"/>
          <w:szCs w:val="20"/>
          <w:lang w:val="uk-UA"/>
        </w:rPr>
        <w:t>з</w:t>
      </w:r>
      <w:r w:rsidRPr="009D5D2C">
        <w:rPr>
          <w:sz w:val="20"/>
          <w:szCs w:val="20"/>
          <w:lang w:val="uk-UA"/>
        </w:rPr>
        <w:t>міщення корисних копалин, зроблено значний внесок в розробку стратиграфічної схеми кайнозойських ві</w:t>
      </w:r>
      <w:r w:rsidRPr="009D5D2C">
        <w:rPr>
          <w:sz w:val="20"/>
          <w:szCs w:val="20"/>
          <w:lang w:val="uk-UA"/>
        </w:rPr>
        <w:t>д</w:t>
      </w:r>
      <w:r w:rsidRPr="009D5D2C">
        <w:rPr>
          <w:sz w:val="20"/>
          <w:szCs w:val="20"/>
          <w:lang w:val="uk-UA"/>
        </w:rPr>
        <w:t>кладів.</w:t>
      </w:r>
    </w:p>
    <w:p w:rsidR="001110EC" w:rsidRPr="009D5D2C" w:rsidRDefault="001110EC" w:rsidP="001110EC">
      <w:pPr>
        <w:ind w:firstLine="454"/>
        <w:jc w:val="both"/>
        <w:rPr>
          <w:sz w:val="20"/>
          <w:szCs w:val="20"/>
          <w:lang w:val="uk-UA"/>
        </w:rPr>
      </w:pPr>
      <w:r w:rsidRPr="009D5D2C">
        <w:rPr>
          <w:sz w:val="20"/>
          <w:szCs w:val="20"/>
          <w:lang w:val="uk-UA"/>
        </w:rPr>
        <w:t>Ще до завершення середньомасштабного картування геологознімальні роботи масштабу 1:50 000 б</w:t>
      </w:r>
      <w:r w:rsidRPr="009D5D2C">
        <w:rPr>
          <w:sz w:val="20"/>
          <w:szCs w:val="20"/>
          <w:lang w:val="uk-UA"/>
        </w:rPr>
        <w:t>у</w:t>
      </w:r>
      <w:r w:rsidRPr="009D5D2C">
        <w:rPr>
          <w:sz w:val="20"/>
          <w:szCs w:val="20"/>
          <w:lang w:val="uk-UA"/>
        </w:rPr>
        <w:t>ли проведені у 1956-58 рр. на аркуші М-36-57-Б [</w:t>
      </w:r>
      <w:r w:rsidRPr="00D72CF3">
        <w:rPr>
          <w:color w:val="FF0000"/>
          <w:sz w:val="20"/>
          <w:szCs w:val="20"/>
          <w:lang w:val="uk-UA"/>
        </w:rPr>
        <w:t>274-276</w:t>
      </w:r>
      <w:r w:rsidRPr="009D5D2C">
        <w:rPr>
          <w:sz w:val="20"/>
          <w:szCs w:val="20"/>
          <w:lang w:val="uk-UA"/>
        </w:rPr>
        <w:t>], на решті території крупномасштабні геологічні зй</w:t>
      </w:r>
      <w:r w:rsidRPr="009D5D2C">
        <w:rPr>
          <w:sz w:val="20"/>
          <w:szCs w:val="20"/>
          <w:lang w:val="uk-UA"/>
        </w:rPr>
        <w:t>о</w:t>
      </w:r>
      <w:r w:rsidRPr="009D5D2C">
        <w:rPr>
          <w:sz w:val="20"/>
          <w:szCs w:val="20"/>
          <w:lang w:val="uk-UA"/>
        </w:rPr>
        <w:t>мки не проводились.</w:t>
      </w:r>
    </w:p>
    <w:p w:rsidR="001110EC" w:rsidRPr="00D72CF3" w:rsidRDefault="001110EC" w:rsidP="001110EC">
      <w:pPr>
        <w:ind w:firstLine="454"/>
        <w:jc w:val="both"/>
        <w:rPr>
          <w:color w:val="FF0000"/>
          <w:sz w:val="20"/>
          <w:szCs w:val="20"/>
          <w:lang w:val="uk-UA"/>
        </w:rPr>
      </w:pPr>
      <w:r w:rsidRPr="009D5D2C">
        <w:rPr>
          <w:sz w:val="20"/>
          <w:szCs w:val="20"/>
          <w:lang w:val="uk-UA"/>
        </w:rPr>
        <w:t>В основу побудови нижніх структурних поверхів геологічних карт лягли численні роботи з глибинн</w:t>
      </w:r>
      <w:r w:rsidRPr="009D5D2C">
        <w:rPr>
          <w:sz w:val="20"/>
          <w:szCs w:val="20"/>
          <w:lang w:val="uk-UA"/>
        </w:rPr>
        <w:t>о</w:t>
      </w:r>
      <w:r w:rsidRPr="009D5D2C">
        <w:rPr>
          <w:sz w:val="20"/>
          <w:szCs w:val="20"/>
          <w:lang w:val="uk-UA"/>
        </w:rPr>
        <w:t>го вивчення території структурно-картувальних і структурно-пошукових партій трестів «Полтаванафтагазрозвідка» і «Охтирканафтагазрозвідка» мас</w:t>
      </w:r>
      <w:r w:rsidRPr="009D5D2C">
        <w:rPr>
          <w:sz w:val="20"/>
          <w:szCs w:val="20"/>
          <w:lang w:val="uk-UA"/>
        </w:rPr>
        <w:t>ш</w:t>
      </w:r>
      <w:r w:rsidRPr="009D5D2C">
        <w:rPr>
          <w:sz w:val="20"/>
          <w:szCs w:val="20"/>
          <w:lang w:val="uk-UA"/>
        </w:rPr>
        <w:t>табу 1:100 000 і 1:50 000 [</w:t>
      </w:r>
      <w:r w:rsidRPr="00D72CF3">
        <w:rPr>
          <w:color w:val="FF0000"/>
          <w:sz w:val="20"/>
          <w:szCs w:val="20"/>
          <w:lang w:val="uk-UA"/>
        </w:rPr>
        <w:t>84-87, 97, 109, 113, 114, 118, 128, 133, 136, 140, 141, 148, 155, 165, 173, 187, 188, 201, 212, 228-230, 244-246, 266, 277, 284-290, 298, 299, 315-321, 348].</w:t>
      </w:r>
    </w:p>
    <w:p w:rsidR="001110EC" w:rsidRPr="009D5D2C" w:rsidRDefault="001110EC" w:rsidP="001110EC">
      <w:pPr>
        <w:ind w:firstLine="454"/>
        <w:jc w:val="both"/>
        <w:rPr>
          <w:sz w:val="20"/>
          <w:szCs w:val="20"/>
          <w:lang w:val="uk-UA"/>
        </w:rPr>
      </w:pPr>
      <w:r w:rsidRPr="009D5D2C">
        <w:rPr>
          <w:sz w:val="20"/>
          <w:szCs w:val="20"/>
          <w:lang w:val="uk-UA"/>
        </w:rPr>
        <w:t>У 1970-1975 рр. виконана робота з узагальнення матеріалів геологічних зйомок масштабу 1:200 000 [</w:t>
      </w:r>
      <w:r w:rsidRPr="00D72CF3">
        <w:rPr>
          <w:color w:val="FF0000"/>
          <w:sz w:val="20"/>
          <w:szCs w:val="20"/>
          <w:lang w:val="uk-UA"/>
        </w:rPr>
        <w:t>292</w:t>
      </w:r>
      <w:r w:rsidRPr="009D5D2C">
        <w:rPr>
          <w:sz w:val="20"/>
          <w:szCs w:val="20"/>
          <w:lang w:val="uk-UA"/>
        </w:rPr>
        <w:t>], в якій проаналізовані і узагальнені геологічні матеріали профільного, структурно-пошукового та стр</w:t>
      </w:r>
      <w:r w:rsidRPr="009D5D2C">
        <w:rPr>
          <w:sz w:val="20"/>
          <w:szCs w:val="20"/>
          <w:lang w:val="uk-UA"/>
        </w:rPr>
        <w:t>у</w:t>
      </w:r>
      <w:r w:rsidRPr="009D5D2C">
        <w:rPr>
          <w:sz w:val="20"/>
          <w:szCs w:val="20"/>
          <w:lang w:val="uk-UA"/>
        </w:rPr>
        <w:t>ктурно-картувального буріння, проведеного у великих обсягах у зв’язку із вивченням нафтогазоносності району. На основі комплексної систематизації цих матеріалів разом з геофізичними даними з гравіметрії і сейсморозвідки була створена модель глибинної геолого-структурної будови досліджуваного району: оп</w:t>
      </w:r>
      <w:r w:rsidRPr="009D5D2C">
        <w:rPr>
          <w:sz w:val="20"/>
          <w:szCs w:val="20"/>
          <w:lang w:val="uk-UA"/>
        </w:rPr>
        <w:t>и</w:t>
      </w:r>
      <w:r w:rsidRPr="009D5D2C">
        <w:rPr>
          <w:sz w:val="20"/>
          <w:szCs w:val="20"/>
          <w:lang w:val="uk-UA"/>
        </w:rPr>
        <w:t>сані основні</w:t>
      </w:r>
      <w:r>
        <w:rPr>
          <w:sz w:val="20"/>
          <w:szCs w:val="20"/>
          <w:lang w:val="uk-UA"/>
        </w:rPr>
        <w:t xml:space="preserve"> позитивні тектонічні структури</w:t>
      </w:r>
      <w:r w:rsidRPr="009D5D2C">
        <w:rPr>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У 1990 р. складена геологічна карта донеогенових утворень масштабу 1:200 000 центральної частини ДДЗ в межах території діяльності КП “Південукргеологія” [</w:t>
      </w:r>
      <w:r w:rsidRPr="00D72CF3">
        <w:rPr>
          <w:color w:val="FF0000"/>
          <w:sz w:val="20"/>
          <w:szCs w:val="20"/>
          <w:lang w:val="uk-UA"/>
        </w:rPr>
        <w:t>350</w:t>
      </w:r>
      <w:r w:rsidRPr="009D5D2C">
        <w:rPr>
          <w:sz w:val="20"/>
          <w:szCs w:val="20"/>
          <w:lang w:val="uk-UA"/>
        </w:rPr>
        <w:t>]. На карту винесені всі родовища корисних копалин (окрім нафти і газу), які враховані Держ</w:t>
      </w:r>
      <w:r w:rsidRPr="009D5D2C">
        <w:rPr>
          <w:sz w:val="20"/>
          <w:szCs w:val="20"/>
          <w:lang w:val="uk-UA"/>
        </w:rPr>
        <w:t>а</w:t>
      </w:r>
      <w:r w:rsidRPr="009D5D2C">
        <w:rPr>
          <w:sz w:val="20"/>
          <w:szCs w:val="20"/>
          <w:lang w:val="uk-UA"/>
        </w:rPr>
        <w:t>вним балансом запасів, наведені перспективні площі для пошукових робіт. До єдиної л</w:t>
      </w:r>
      <w:r w:rsidRPr="009D5D2C">
        <w:rPr>
          <w:sz w:val="20"/>
          <w:szCs w:val="20"/>
          <w:lang w:val="uk-UA"/>
        </w:rPr>
        <w:t>е</w:t>
      </w:r>
      <w:r w:rsidRPr="009D5D2C">
        <w:rPr>
          <w:sz w:val="20"/>
          <w:szCs w:val="20"/>
          <w:lang w:val="uk-UA"/>
        </w:rPr>
        <w:t>генди зведені поаркушні геологічні карти, які складалися протягом майже 30 років та які належали до різних серій.</w:t>
      </w:r>
    </w:p>
    <w:p w:rsidR="001110EC" w:rsidRPr="009D5D2C" w:rsidRDefault="001110EC" w:rsidP="001110EC">
      <w:pPr>
        <w:ind w:firstLine="454"/>
        <w:jc w:val="both"/>
        <w:rPr>
          <w:sz w:val="20"/>
          <w:szCs w:val="20"/>
          <w:lang w:val="uk-UA"/>
        </w:rPr>
      </w:pPr>
      <w:r w:rsidRPr="009D5D2C">
        <w:rPr>
          <w:sz w:val="20"/>
          <w:szCs w:val="20"/>
          <w:lang w:val="uk-UA"/>
        </w:rPr>
        <w:t>Нові дані зі стратиграфії ДДЗ узагальнені у 1993 р. в стратиграфічних схемах фанерозойських і окр</w:t>
      </w:r>
      <w:r w:rsidRPr="009D5D2C">
        <w:rPr>
          <w:sz w:val="20"/>
          <w:szCs w:val="20"/>
          <w:lang w:val="uk-UA"/>
        </w:rPr>
        <w:t>е</w:t>
      </w:r>
      <w:r w:rsidRPr="009D5D2C">
        <w:rPr>
          <w:sz w:val="20"/>
          <w:szCs w:val="20"/>
          <w:lang w:val="uk-UA"/>
        </w:rPr>
        <w:t>мо пліоценових та четвертинних відкладів України для геологічних карт нового покоління [</w:t>
      </w:r>
      <w:r w:rsidRPr="00D72CF3">
        <w:rPr>
          <w:color w:val="FF0000"/>
          <w:sz w:val="20"/>
          <w:szCs w:val="20"/>
          <w:lang w:val="uk-UA"/>
        </w:rPr>
        <w:t>67, 68</w:t>
      </w:r>
      <w:r w:rsidRPr="009D5D2C">
        <w:rPr>
          <w:sz w:val="20"/>
          <w:szCs w:val="20"/>
          <w:lang w:val="uk-UA"/>
        </w:rPr>
        <w:t>]. Зазнач</w:t>
      </w:r>
      <w:r w:rsidRPr="009D5D2C">
        <w:rPr>
          <w:sz w:val="20"/>
          <w:szCs w:val="20"/>
          <w:lang w:val="uk-UA"/>
        </w:rPr>
        <w:t>е</w:t>
      </w:r>
      <w:r w:rsidRPr="009D5D2C">
        <w:rPr>
          <w:sz w:val="20"/>
          <w:szCs w:val="20"/>
          <w:lang w:val="uk-UA"/>
        </w:rPr>
        <w:t>ні схеми були ви</w:t>
      </w:r>
      <w:r>
        <w:rPr>
          <w:sz w:val="20"/>
          <w:szCs w:val="20"/>
          <w:lang w:val="uk-UA"/>
        </w:rPr>
        <w:t>користані у 1999 р.</w:t>
      </w:r>
      <w:r w:rsidRPr="009D5D2C">
        <w:rPr>
          <w:sz w:val="20"/>
          <w:szCs w:val="20"/>
          <w:lang w:val="uk-UA"/>
        </w:rPr>
        <w:t xml:space="preserve"> при складанні «Легенди Державної геологічної карти України ма</w:t>
      </w:r>
      <w:r w:rsidRPr="009D5D2C">
        <w:rPr>
          <w:sz w:val="20"/>
          <w:szCs w:val="20"/>
          <w:lang w:val="uk-UA"/>
        </w:rPr>
        <w:t>с</w:t>
      </w:r>
      <w:r w:rsidRPr="009D5D2C">
        <w:rPr>
          <w:sz w:val="20"/>
          <w:szCs w:val="20"/>
          <w:lang w:val="uk-UA"/>
        </w:rPr>
        <w:t>штабу 1:200 000, серія Дніпровсько-Донецька» [</w:t>
      </w:r>
      <w:r w:rsidRPr="00D72CF3">
        <w:rPr>
          <w:color w:val="FF0000"/>
          <w:sz w:val="20"/>
          <w:szCs w:val="20"/>
          <w:lang w:val="uk-UA"/>
        </w:rPr>
        <w:t>255</w:t>
      </w:r>
      <w:r w:rsidRPr="009D5D2C">
        <w:rPr>
          <w:sz w:val="20"/>
          <w:szCs w:val="20"/>
          <w:lang w:val="uk-UA"/>
        </w:rPr>
        <w:t>]</w:t>
      </w:r>
      <w:r>
        <w:rPr>
          <w:sz w:val="20"/>
          <w:szCs w:val="20"/>
          <w:lang w:val="uk-UA"/>
        </w:rPr>
        <w:t>, яка вважається нині діючою</w:t>
      </w:r>
      <w:r w:rsidRPr="009D5D2C">
        <w:rPr>
          <w:sz w:val="20"/>
          <w:szCs w:val="20"/>
          <w:lang w:val="uk-UA"/>
        </w:rPr>
        <w:t>.</w:t>
      </w:r>
    </w:p>
    <w:p w:rsidR="001110EC" w:rsidRPr="009D5D2C" w:rsidRDefault="001110EC" w:rsidP="001110EC">
      <w:pPr>
        <w:ind w:firstLine="454"/>
        <w:jc w:val="both"/>
        <w:rPr>
          <w:b/>
          <w:sz w:val="20"/>
          <w:szCs w:val="20"/>
          <w:lang w:val="uk-UA"/>
        </w:rPr>
      </w:pPr>
      <w:r w:rsidRPr="009D5D2C">
        <w:rPr>
          <w:b/>
          <w:sz w:val="20"/>
          <w:szCs w:val="20"/>
          <w:lang w:val="uk-UA"/>
        </w:rPr>
        <w:t>1.2 Пошукова вивченість</w:t>
      </w:r>
    </w:p>
    <w:p w:rsidR="001110EC" w:rsidRPr="009D5D2C" w:rsidRDefault="001110EC" w:rsidP="001110EC">
      <w:pPr>
        <w:ind w:firstLine="454"/>
        <w:jc w:val="both"/>
        <w:rPr>
          <w:b/>
          <w:sz w:val="20"/>
          <w:szCs w:val="20"/>
          <w:lang w:val="uk-UA"/>
        </w:rPr>
      </w:pPr>
      <w:r w:rsidRPr="009D5D2C">
        <w:rPr>
          <w:sz w:val="20"/>
          <w:szCs w:val="20"/>
          <w:lang w:val="uk-UA"/>
        </w:rPr>
        <w:t>Після геологічної зйомки масштабу 1:200 000 у різні роки виконувалися пошукові і розвідувальні р</w:t>
      </w:r>
      <w:r w:rsidRPr="009D5D2C">
        <w:rPr>
          <w:sz w:val="20"/>
          <w:szCs w:val="20"/>
          <w:lang w:val="uk-UA"/>
        </w:rPr>
        <w:t>о</w:t>
      </w:r>
      <w:r w:rsidRPr="009D5D2C">
        <w:rPr>
          <w:sz w:val="20"/>
          <w:szCs w:val="20"/>
          <w:lang w:val="uk-UA"/>
        </w:rPr>
        <w:t>боти, складались прогнозні карти</w:t>
      </w:r>
      <w:r>
        <w:rPr>
          <w:sz w:val="20"/>
          <w:szCs w:val="20"/>
          <w:lang w:val="uk-UA"/>
        </w:rPr>
        <w:t xml:space="preserve"> на різні види корисних копалин</w:t>
      </w:r>
      <w:r w:rsidRPr="009D5D2C">
        <w:rPr>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Упродовж 60-80 років минулого століття на території аркушів були виявлені і розвідані переважно нафтогазов</w:t>
      </w:r>
      <w:r>
        <w:rPr>
          <w:sz w:val="20"/>
          <w:szCs w:val="20"/>
          <w:lang w:val="uk-UA"/>
        </w:rPr>
        <w:t>і та газоконденсатні родовища [</w:t>
      </w:r>
      <w:r w:rsidRPr="00D72CF3">
        <w:rPr>
          <w:color w:val="FF0000"/>
          <w:sz w:val="20"/>
          <w:szCs w:val="20"/>
          <w:lang w:val="uk-UA"/>
        </w:rPr>
        <w:t>113, 114, 133, 136, 285, 286</w:t>
      </w:r>
      <w:r>
        <w:rPr>
          <w:sz w:val="20"/>
          <w:szCs w:val="20"/>
          <w:lang w:val="uk-UA"/>
        </w:rPr>
        <w:t xml:space="preserve"> та ін.]</w:t>
      </w:r>
      <w:r w:rsidRPr="009D5D2C">
        <w:rPr>
          <w:sz w:val="20"/>
          <w:szCs w:val="20"/>
          <w:lang w:val="uk-UA"/>
        </w:rPr>
        <w:t>, більшість з яких розробляєт</w:t>
      </w:r>
      <w:r w:rsidRPr="009D5D2C">
        <w:rPr>
          <w:sz w:val="20"/>
          <w:szCs w:val="20"/>
          <w:lang w:val="uk-UA"/>
        </w:rPr>
        <w:t>ь</w:t>
      </w:r>
      <w:r w:rsidRPr="009D5D2C">
        <w:rPr>
          <w:sz w:val="20"/>
          <w:szCs w:val="20"/>
          <w:lang w:val="uk-UA"/>
        </w:rPr>
        <w:t>ся (Додатк</w:t>
      </w:r>
      <w:r>
        <w:rPr>
          <w:sz w:val="20"/>
          <w:szCs w:val="20"/>
          <w:lang w:val="uk-UA"/>
        </w:rPr>
        <w:t>и 1,2</w:t>
      </w:r>
      <w:r w:rsidRPr="009D5D2C">
        <w:rPr>
          <w:sz w:val="20"/>
          <w:szCs w:val="20"/>
          <w:lang w:val="uk-UA"/>
        </w:rPr>
        <w:t>)</w:t>
      </w:r>
      <w:r w:rsidRPr="009D5D2C">
        <w:rPr>
          <w:b/>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Під час ви</w:t>
      </w:r>
      <w:r>
        <w:rPr>
          <w:sz w:val="20"/>
          <w:szCs w:val="20"/>
          <w:lang w:val="uk-UA"/>
        </w:rPr>
        <w:t>вчення нафтогазоносних структур</w:t>
      </w:r>
      <w:r w:rsidRPr="009D5D2C">
        <w:rPr>
          <w:sz w:val="20"/>
          <w:szCs w:val="20"/>
          <w:lang w:val="uk-UA"/>
        </w:rPr>
        <w:t xml:space="preserve"> була виявлена кам’яна сіль [</w:t>
      </w:r>
      <w:r w:rsidRPr="00D72CF3">
        <w:rPr>
          <w:color w:val="FF0000"/>
          <w:sz w:val="20"/>
          <w:szCs w:val="20"/>
          <w:lang w:val="uk-UA"/>
        </w:rPr>
        <w:t>66, 149, 213, 303</w:t>
      </w:r>
      <w:r w:rsidRPr="009D5D2C">
        <w:rPr>
          <w:sz w:val="20"/>
          <w:szCs w:val="20"/>
          <w:lang w:val="uk-UA"/>
        </w:rPr>
        <w:t>], бішофіт та</w:t>
      </w:r>
      <w:r>
        <w:rPr>
          <w:sz w:val="20"/>
          <w:szCs w:val="20"/>
          <w:lang w:val="uk-UA"/>
        </w:rPr>
        <w:t xml:space="preserve"> гіпс у штоках</w:t>
      </w:r>
      <w:r w:rsidRPr="009D5D2C">
        <w:rPr>
          <w:sz w:val="20"/>
          <w:szCs w:val="20"/>
          <w:lang w:val="uk-UA"/>
        </w:rPr>
        <w:t>. Полімінеральні прояви вия</w:t>
      </w:r>
      <w:r w:rsidRPr="009D5D2C">
        <w:rPr>
          <w:sz w:val="20"/>
          <w:szCs w:val="20"/>
          <w:lang w:val="uk-UA"/>
        </w:rPr>
        <w:t>в</w:t>
      </w:r>
      <w:r w:rsidRPr="009D5D2C">
        <w:rPr>
          <w:sz w:val="20"/>
          <w:szCs w:val="20"/>
          <w:lang w:val="uk-UA"/>
        </w:rPr>
        <w:t>лені на Синівському штоку</w:t>
      </w:r>
      <w:r>
        <w:rPr>
          <w:sz w:val="20"/>
          <w:szCs w:val="20"/>
          <w:lang w:val="uk-UA"/>
        </w:rPr>
        <w:t xml:space="preserve"> </w:t>
      </w:r>
      <w:r w:rsidRPr="009D5D2C">
        <w:rPr>
          <w:sz w:val="20"/>
          <w:szCs w:val="20"/>
          <w:lang w:val="uk-UA"/>
        </w:rPr>
        <w:t>[</w:t>
      </w:r>
      <w:r w:rsidRPr="00D72CF3">
        <w:rPr>
          <w:color w:val="FF0000"/>
          <w:sz w:val="20"/>
          <w:szCs w:val="20"/>
          <w:lang w:val="uk-UA"/>
        </w:rPr>
        <w:t>145</w:t>
      </w:r>
      <w:r w:rsidRPr="009D5D2C">
        <w:rPr>
          <w:sz w:val="20"/>
          <w:szCs w:val="20"/>
          <w:lang w:val="uk-UA"/>
        </w:rPr>
        <w:t>].</w:t>
      </w:r>
    </w:p>
    <w:p w:rsidR="001110EC" w:rsidRPr="00D72CF3" w:rsidRDefault="001110EC" w:rsidP="001110EC">
      <w:pPr>
        <w:ind w:firstLine="454"/>
        <w:jc w:val="both"/>
        <w:rPr>
          <w:color w:val="FF0000"/>
          <w:sz w:val="20"/>
          <w:szCs w:val="20"/>
          <w:lang w:val="uk-UA"/>
        </w:rPr>
      </w:pPr>
      <w:r w:rsidRPr="009D5D2C">
        <w:rPr>
          <w:sz w:val="20"/>
          <w:szCs w:val="20"/>
          <w:lang w:val="uk-UA"/>
        </w:rPr>
        <w:t>Розвідувальні роботи на торф були проведені у 1964-66 рр. в долинах рр</w:t>
      </w:r>
      <w:r>
        <w:rPr>
          <w:sz w:val="20"/>
          <w:szCs w:val="20"/>
          <w:lang w:val="uk-UA"/>
        </w:rPr>
        <w:t>. Ворскла, Псел та їх приток.</w:t>
      </w:r>
      <w:r w:rsidRPr="009D5D2C">
        <w:rPr>
          <w:sz w:val="20"/>
          <w:szCs w:val="20"/>
          <w:lang w:val="uk-UA"/>
        </w:rPr>
        <w:t xml:space="preserve"> Окрім цього, в 1975 р. та в 1994 р. складені огляди геолого-економічного аналізу торфового фонду, визнач</w:t>
      </w:r>
      <w:r w:rsidRPr="009D5D2C">
        <w:rPr>
          <w:sz w:val="20"/>
          <w:szCs w:val="20"/>
          <w:lang w:val="uk-UA"/>
        </w:rPr>
        <w:t>е</w:t>
      </w:r>
      <w:r w:rsidRPr="009D5D2C">
        <w:rPr>
          <w:sz w:val="20"/>
          <w:szCs w:val="20"/>
          <w:lang w:val="uk-UA"/>
        </w:rPr>
        <w:t>ні перспективи та економічна оцінка родовищ торфу. В результаті проведених робіт встановлено, що район робіт має незначні перспективи на вия</w:t>
      </w:r>
      <w:r w:rsidRPr="009D5D2C">
        <w:rPr>
          <w:sz w:val="20"/>
          <w:szCs w:val="20"/>
          <w:lang w:val="uk-UA"/>
        </w:rPr>
        <w:t>в</w:t>
      </w:r>
      <w:r w:rsidRPr="009D5D2C">
        <w:rPr>
          <w:sz w:val="20"/>
          <w:szCs w:val="20"/>
          <w:lang w:val="uk-UA"/>
        </w:rPr>
        <w:t>лення великих промислових покладів торф</w:t>
      </w:r>
      <w:r>
        <w:rPr>
          <w:sz w:val="20"/>
          <w:szCs w:val="20"/>
          <w:lang w:val="uk-UA"/>
        </w:rPr>
        <w:t>у [</w:t>
      </w:r>
      <w:r w:rsidRPr="00D72CF3">
        <w:rPr>
          <w:color w:val="FF0000"/>
          <w:sz w:val="20"/>
          <w:szCs w:val="20"/>
          <w:lang w:val="uk-UA"/>
        </w:rPr>
        <w:t>99, 107, 108, 132, 134, 328].</w:t>
      </w:r>
    </w:p>
    <w:p w:rsidR="001110EC" w:rsidRPr="009D5D2C" w:rsidRDefault="001110EC" w:rsidP="001110EC">
      <w:pPr>
        <w:ind w:firstLine="454"/>
        <w:jc w:val="both"/>
        <w:rPr>
          <w:sz w:val="20"/>
          <w:szCs w:val="20"/>
          <w:lang w:val="uk-UA"/>
        </w:rPr>
      </w:pPr>
      <w:r w:rsidRPr="009D5D2C">
        <w:rPr>
          <w:sz w:val="20"/>
          <w:szCs w:val="20"/>
          <w:lang w:val="uk-UA"/>
        </w:rPr>
        <w:t>Титан-цирконієві розсипи в межах району вперше були встановлені в полтавській серії у 1958 р. [</w:t>
      </w:r>
      <w:r w:rsidRPr="00D875B4">
        <w:rPr>
          <w:color w:val="FF0000"/>
          <w:sz w:val="20"/>
          <w:szCs w:val="20"/>
          <w:lang w:val="uk-UA"/>
        </w:rPr>
        <w:t>275, 276</w:t>
      </w:r>
      <w:r w:rsidRPr="009D5D2C">
        <w:rPr>
          <w:sz w:val="20"/>
          <w:szCs w:val="20"/>
          <w:lang w:val="uk-UA"/>
        </w:rPr>
        <w:t>], пізніше вони вивчались рекогносцирувально-пошуковими робо</w:t>
      </w:r>
      <w:r>
        <w:rPr>
          <w:sz w:val="20"/>
          <w:szCs w:val="20"/>
          <w:lang w:val="uk-UA"/>
        </w:rPr>
        <w:t>тами [</w:t>
      </w:r>
      <w:r w:rsidRPr="00D875B4">
        <w:rPr>
          <w:color w:val="FF0000"/>
          <w:sz w:val="20"/>
          <w:szCs w:val="20"/>
          <w:lang w:val="uk-UA"/>
        </w:rPr>
        <w:t>55</w:t>
      </w:r>
      <w:r>
        <w:rPr>
          <w:sz w:val="20"/>
          <w:szCs w:val="20"/>
          <w:lang w:val="uk-UA"/>
        </w:rPr>
        <w:t>]. У 1992 р.</w:t>
      </w:r>
      <w:r w:rsidRPr="009D5D2C">
        <w:rPr>
          <w:sz w:val="20"/>
          <w:szCs w:val="20"/>
          <w:lang w:val="uk-UA"/>
        </w:rPr>
        <w:t xml:space="preserve"> виконана темати</w:t>
      </w:r>
      <w:r w:rsidRPr="009D5D2C">
        <w:rPr>
          <w:sz w:val="20"/>
          <w:szCs w:val="20"/>
          <w:lang w:val="uk-UA"/>
        </w:rPr>
        <w:t>ч</w:t>
      </w:r>
      <w:r w:rsidRPr="009D5D2C">
        <w:rPr>
          <w:sz w:val="20"/>
          <w:szCs w:val="20"/>
          <w:lang w:val="uk-UA"/>
        </w:rPr>
        <w:t xml:space="preserve">на робота </w:t>
      </w:r>
      <w:r>
        <w:rPr>
          <w:sz w:val="20"/>
          <w:szCs w:val="20"/>
          <w:lang w:val="uk-UA"/>
        </w:rPr>
        <w:t>з</w:t>
      </w:r>
      <w:r w:rsidRPr="009D5D2C">
        <w:rPr>
          <w:sz w:val="20"/>
          <w:szCs w:val="20"/>
          <w:lang w:val="uk-UA"/>
        </w:rPr>
        <w:t xml:space="preserve"> вивченн</w:t>
      </w:r>
      <w:r>
        <w:rPr>
          <w:sz w:val="20"/>
          <w:szCs w:val="20"/>
          <w:lang w:val="uk-UA"/>
        </w:rPr>
        <w:t>я</w:t>
      </w:r>
      <w:r w:rsidRPr="009D5D2C">
        <w:rPr>
          <w:sz w:val="20"/>
          <w:szCs w:val="20"/>
          <w:lang w:val="uk-UA"/>
        </w:rPr>
        <w:t xml:space="preserve"> закономірностей локалізації титан-цирконієвих розсипів з прогнозом площ для пошуків у Сумській і Полтавській областях [</w:t>
      </w:r>
      <w:r w:rsidRPr="00D875B4">
        <w:rPr>
          <w:color w:val="FF0000"/>
          <w:sz w:val="20"/>
          <w:szCs w:val="20"/>
          <w:lang w:val="uk-UA"/>
        </w:rPr>
        <w:t>351</w:t>
      </w:r>
      <w:r w:rsidRPr="009D5D2C">
        <w:rPr>
          <w:sz w:val="20"/>
          <w:szCs w:val="20"/>
          <w:lang w:val="uk-UA"/>
        </w:rPr>
        <w:t>]. Проаналізовано і узагальнено фактичний матеріал, який б</w:t>
      </w:r>
      <w:r w:rsidRPr="009D5D2C">
        <w:rPr>
          <w:sz w:val="20"/>
          <w:szCs w:val="20"/>
          <w:lang w:val="uk-UA"/>
        </w:rPr>
        <w:t>у</w:t>
      </w:r>
      <w:r w:rsidRPr="009D5D2C">
        <w:rPr>
          <w:sz w:val="20"/>
          <w:szCs w:val="20"/>
          <w:lang w:val="uk-UA"/>
        </w:rPr>
        <w:t>ло отримано в результаті проведених розвідувальних та геологознімальних робіт; виділені перспективні діля</w:t>
      </w:r>
      <w:r w:rsidRPr="009D5D2C">
        <w:rPr>
          <w:sz w:val="20"/>
          <w:szCs w:val="20"/>
          <w:lang w:val="uk-UA"/>
        </w:rPr>
        <w:t>н</w:t>
      </w:r>
      <w:r w:rsidRPr="009D5D2C">
        <w:rPr>
          <w:sz w:val="20"/>
          <w:szCs w:val="20"/>
          <w:lang w:val="uk-UA"/>
        </w:rPr>
        <w:t>ки.</w:t>
      </w:r>
    </w:p>
    <w:p w:rsidR="001110EC" w:rsidRPr="009D5D2C" w:rsidRDefault="001110EC" w:rsidP="001110EC">
      <w:pPr>
        <w:ind w:firstLine="454"/>
        <w:jc w:val="both"/>
        <w:rPr>
          <w:sz w:val="20"/>
          <w:szCs w:val="20"/>
          <w:lang w:val="uk-UA"/>
        </w:rPr>
      </w:pPr>
      <w:r w:rsidRPr="009D5D2C">
        <w:rPr>
          <w:sz w:val="20"/>
          <w:szCs w:val="20"/>
          <w:lang w:val="uk-UA"/>
        </w:rPr>
        <w:t xml:space="preserve">У 1954-55 рр. проведені пошукові роботи </w:t>
      </w:r>
      <w:r>
        <w:rPr>
          <w:sz w:val="20"/>
          <w:szCs w:val="20"/>
          <w:lang w:val="uk-UA"/>
        </w:rPr>
        <w:t>з</w:t>
      </w:r>
      <w:r w:rsidRPr="009D5D2C">
        <w:rPr>
          <w:sz w:val="20"/>
          <w:szCs w:val="20"/>
          <w:lang w:val="uk-UA"/>
        </w:rPr>
        <w:t xml:space="preserve"> виявленн</w:t>
      </w:r>
      <w:r>
        <w:rPr>
          <w:sz w:val="20"/>
          <w:szCs w:val="20"/>
          <w:lang w:val="uk-UA"/>
        </w:rPr>
        <w:t>я</w:t>
      </w:r>
      <w:r w:rsidRPr="009D5D2C">
        <w:rPr>
          <w:sz w:val="20"/>
          <w:szCs w:val="20"/>
          <w:lang w:val="uk-UA"/>
        </w:rPr>
        <w:t xml:space="preserve"> родовищ скляних пісків, геолого-пошукові роб</w:t>
      </w:r>
      <w:r w:rsidRPr="009D5D2C">
        <w:rPr>
          <w:sz w:val="20"/>
          <w:szCs w:val="20"/>
          <w:lang w:val="uk-UA"/>
        </w:rPr>
        <w:t>о</w:t>
      </w:r>
      <w:r w:rsidRPr="009D5D2C">
        <w:rPr>
          <w:sz w:val="20"/>
          <w:szCs w:val="20"/>
          <w:lang w:val="uk-UA"/>
        </w:rPr>
        <w:t>ти були продовжені і в наступні роки [</w:t>
      </w:r>
      <w:r w:rsidRPr="00D875B4">
        <w:rPr>
          <w:color w:val="FF0000"/>
          <w:sz w:val="20"/>
          <w:szCs w:val="20"/>
          <w:lang w:val="uk-UA"/>
        </w:rPr>
        <w:t>198, 270, 281, 364</w:t>
      </w:r>
      <w:r w:rsidRPr="009D5D2C">
        <w:rPr>
          <w:sz w:val="20"/>
          <w:szCs w:val="20"/>
          <w:lang w:val="uk-UA"/>
        </w:rPr>
        <w:t>]. У 1974 р. створена прогнозна карта скляних пісків України [</w:t>
      </w:r>
      <w:r w:rsidRPr="00D875B4">
        <w:rPr>
          <w:color w:val="FF0000"/>
          <w:sz w:val="20"/>
          <w:szCs w:val="20"/>
          <w:lang w:val="uk-UA"/>
        </w:rPr>
        <w:t>139, 326</w:t>
      </w:r>
      <w:r w:rsidRPr="009D5D2C">
        <w:rPr>
          <w:sz w:val="20"/>
          <w:szCs w:val="20"/>
          <w:lang w:val="uk-UA"/>
        </w:rPr>
        <w:t>], а в 1977 р. - прогнозні літолого-фаціальні карти масштабу 1:200 000 основних зрізів п</w:t>
      </w:r>
      <w:r w:rsidRPr="009D5D2C">
        <w:rPr>
          <w:sz w:val="20"/>
          <w:szCs w:val="20"/>
          <w:lang w:val="uk-UA"/>
        </w:rPr>
        <w:t>а</w:t>
      </w:r>
      <w:r w:rsidRPr="009D5D2C">
        <w:rPr>
          <w:sz w:val="20"/>
          <w:szCs w:val="20"/>
          <w:lang w:val="uk-UA"/>
        </w:rPr>
        <w:t>леогенових та неогенових відкладів Сумській і Полтавської областей [</w:t>
      </w:r>
      <w:r w:rsidRPr="00D875B4">
        <w:rPr>
          <w:color w:val="FF0000"/>
          <w:sz w:val="20"/>
          <w:szCs w:val="20"/>
          <w:lang w:val="uk-UA"/>
        </w:rPr>
        <w:t>138</w:t>
      </w:r>
      <w:r w:rsidRPr="009D5D2C">
        <w:rPr>
          <w:sz w:val="20"/>
          <w:szCs w:val="20"/>
          <w:lang w:val="uk-UA"/>
        </w:rPr>
        <w:t>]. В результаті цих робіт було пр</w:t>
      </w:r>
      <w:r w:rsidRPr="009D5D2C">
        <w:rPr>
          <w:sz w:val="20"/>
          <w:szCs w:val="20"/>
          <w:lang w:val="uk-UA"/>
        </w:rPr>
        <w:t>о</w:t>
      </w:r>
      <w:r w:rsidRPr="009D5D2C">
        <w:rPr>
          <w:sz w:val="20"/>
          <w:szCs w:val="20"/>
          <w:lang w:val="uk-UA"/>
        </w:rPr>
        <w:t>ведене узагальнення матеріалів та дана прогнозна оцінка території на скляні піски, визначені генетичні типи промислових родовищ скляних пісків, виконаний техніко-економічний аналіз територіального розміщення існуючої бази скляної кварцової сировини, розширений комплекс пошукових критеріїв на скляні пі</w:t>
      </w:r>
      <w:r w:rsidRPr="009D5D2C">
        <w:rPr>
          <w:sz w:val="20"/>
          <w:szCs w:val="20"/>
          <w:lang w:val="uk-UA"/>
        </w:rPr>
        <w:t>с</w:t>
      </w:r>
      <w:r w:rsidRPr="009D5D2C">
        <w:rPr>
          <w:sz w:val="20"/>
          <w:szCs w:val="20"/>
          <w:lang w:val="uk-UA"/>
        </w:rPr>
        <w:t>ки.</w:t>
      </w:r>
    </w:p>
    <w:p w:rsidR="001110EC" w:rsidRPr="009D5D2C" w:rsidRDefault="001110EC" w:rsidP="001110EC">
      <w:pPr>
        <w:ind w:firstLine="454"/>
        <w:jc w:val="both"/>
        <w:rPr>
          <w:sz w:val="20"/>
          <w:szCs w:val="20"/>
          <w:lang w:val="uk-UA"/>
        </w:rPr>
      </w:pPr>
      <w:r w:rsidRPr="009D5D2C">
        <w:rPr>
          <w:sz w:val="20"/>
          <w:szCs w:val="20"/>
          <w:lang w:val="uk-UA"/>
        </w:rPr>
        <w:lastRenderedPageBreak/>
        <w:t>Пошукові і розвідувальні роботи на будівельні піски були проведені у різні роки на численних персп</w:t>
      </w:r>
      <w:r w:rsidRPr="009D5D2C">
        <w:rPr>
          <w:sz w:val="20"/>
          <w:szCs w:val="20"/>
          <w:lang w:val="uk-UA"/>
        </w:rPr>
        <w:t>е</w:t>
      </w:r>
      <w:r w:rsidRPr="009D5D2C">
        <w:rPr>
          <w:sz w:val="20"/>
          <w:szCs w:val="20"/>
          <w:lang w:val="uk-UA"/>
        </w:rPr>
        <w:t>ктивних ділянках в межах сучасних заплав і терас річок [</w:t>
      </w:r>
      <w:r w:rsidRPr="00D875B4">
        <w:rPr>
          <w:color w:val="FF0000"/>
          <w:sz w:val="20"/>
          <w:szCs w:val="20"/>
          <w:lang w:val="uk-UA"/>
        </w:rPr>
        <w:t>101, 105, 156, 160, 181, 211, 256, 283, 293, 329</w:t>
      </w:r>
      <w:r w:rsidRPr="009D5D2C">
        <w:rPr>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У межах дослідженої території опошуковані і розвідані численні родовища керамзитової сировини [</w:t>
      </w:r>
      <w:r w:rsidRPr="00D875B4">
        <w:rPr>
          <w:color w:val="FF0000"/>
          <w:sz w:val="20"/>
          <w:szCs w:val="20"/>
          <w:lang w:val="uk-UA"/>
        </w:rPr>
        <w:t>102, 110, 226, 282</w:t>
      </w:r>
      <w:r w:rsidRPr="009D5D2C">
        <w:rPr>
          <w:sz w:val="20"/>
          <w:szCs w:val="20"/>
          <w:lang w:val="uk-UA"/>
        </w:rPr>
        <w:t>], керамічної глини [</w:t>
      </w:r>
      <w:r w:rsidRPr="00D875B4">
        <w:rPr>
          <w:color w:val="FF0000"/>
          <w:sz w:val="20"/>
          <w:szCs w:val="20"/>
          <w:lang w:val="uk-UA"/>
        </w:rPr>
        <w:t>106, 205</w:t>
      </w:r>
      <w:r w:rsidRPr="009D5D2C">
        <w:rPr>
          <w:sz w:val="20"/>
          <w:szCs w:val="20"/>
          <w:lang w:val="uk-UA"/>
        </w:rPr>
        <w:t>] і вохри [</w:t>
      </w:r>
      <w:r w:rsidRPr="00D875B4">
        <w:rPr>
          <w:color w:val="FF0000"/>
          <w:sz w:val="20"/>
          <w:szCs w:val="20"/>
          <w:lang w:val="uk-UA"/>
        </w:rPr>
        <w:t>199</w:t>
      </w:r>
      <w:r w:rsidRPr="009D5D2C">
        <w:rPr>
          <w:sz w:val="20"/>
          <w:szCs w:val="20"/>
          <w:lang w:val="uk-UA"/>
        </w:rPr>
        <w:t>], цегельної сировини [</w:t>
      </w:r>
      <w:r w:rsidRPr="00257776">
        <w:rPr>
          <w:color w:val="FF0000"/>
          <w:sz w:val="20"/>
          <w:szCs w:val="20"/>
          <w:lang w:val="uk-UA"/>
        </w:rPr>
        <w:t>98, 117, 126, 135, 146, 152, 153, 157, 162, 163, 171, 175, 181, 186, 197, 204, 225, 236, 237, 271, 272, 278, 279, 314, 334, 347, 349, 357</w:t>
      </w:r>
      <w:r w:rsidRPr="009D5D2C">
        <w:rPr>
          <w:sz w:val="20"/>
          <w:szCs w:val="20"/>
          <w:lang w:val="uk-UA"/>
        </w:rPr>
        <w:t>].</w:t>
      </w:r>
      <w:r>
        <w:rPr>
          <w:lang w:val="uk-UA"/>
        </w:rPr>
        <w:t xml:space="preserve"> </w:t>
      </w:r>
      <w:r w:rsidRPr="009D5D2C">
        <w:rPr>
          <w:sz w:val="20"/>
          <w:szCs w:val="20"/>
          <w:lang w:val="uk-UA"/>
        </w:rPr>
        <w:t>Окрім пошукових та розвідувальних робіт були виконані численні тематичні та узагальнюючі роботи по будівельних, формувальних і скляних пісках, керамзиту, керамічних глинах та по цегельно-черепичній с</w:t>
      </w:r>
      <w:r w:rsidRPr="009D5D2C">
        <w:rPr>
          <w:sz w:val="20"/>
          <w:szCs w:val="20"/>
          <w:lang w:val="uk-UA"/>
        </w:rPr>
        <w:t>и</w:t>
      </w:r>
      <w:r w:rsidRPr="009D5D2C">
        <w:rPr>
          <w:sz w:val="20"/>
          <w:szCs w:val="20"/>
          <w:lang w:val="uk-UA"/>
        </w:rPr>
        <w:t>ровині [</w:t>
      </w:r>
      <w:r w:rsidRPr="00257776">
        <w:rPr>
          <w:color w:val="FF0000"/>
          <w:sz w:val="20"/>
          <w:szCs w:val="20"/>
          <w:lang w:val="uk-UA"/>
        </w:rPr>
        <w:t>144, 202, 203, 301, 305, 336, 337, 352, 353</w:t>
      </w:r>
      <w:r w:rsidRPr="009D5D2C">
        <w:rPr>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У 1977 р. проведені пошуки будівельних матеріалів на непридатних для сільського господарства зе</w:t>
      </w:r>
      <w:r w:rsidRPr="009D5D2C">
        <w:rPr>
          <w:sz w:val="20"/>
          <w:szCs w:val="20"/>
          <w:lang w:val="uk-UA"/>
        </w:rPr>
        <w:t>м</w:t>
      </w:r>
      <w:r w:rsidRPr="009D5D2C">
        <w:rPr>
          <w:sz w:val="20"/>
          <w:szCs w:val="20"/>
          <w:lang w:val="uk-UA"/>
        </w:rPr>
        <w:t>лях в Сумській, Харківській і Полтавській областях [</w:t>
      </w:r>
      <w:r w:rsidRPr="00257776">
        <w:rPr>
          <w:color w:val="FF0000"/>
          <w:sz w:val="20"/>
          <w:szCs w:val="20"/>
          <w:lang w:val="uk-UA"/>
        </w:rPr>
        <w:t>302</w:t>
      </w:r>
      <w:r w:rsidRPr="009D5D2C">
        <w:rPr>
          <w:sz w:val="20"/>
          <w:szCs w:val="20"/>
          <w:lang w:val="uk-UA"/>
        </w:rPr>
        <w:t>], а в 1978-1980 рр. - пошуково-ревізійні роботи на родовищах будівельних матеріалів в межах тер</w:t>
      </w:r>
      <w:r w:rsidRPr="009D5D2C">
        <w:rPr>
          <w:sz w:val="20"/>
          <w:szCs w:val="20"/>
          <w:lang w:val="uk-UA"/>
        </w:rPr>
        <w:t>и</w:t>
      </w:r>
      <w:r w:rsidRPr="009D5D2C">
        <w:rPr>
          <w:sz w:val="20"/>
          <w:szCs w:val="20"/>
          <w:lang w:val="uk-UA"/>
        </w:rPr>
        <w:t>торії діяльності КП “Південукргеологія” [</w:t>
      </w:r>
      <w:r w:rsidRPr="00257776">
        <w:rPr>
          <w:color w:val="FF0000"/>
          <w:sz w:val="20"/>
          <w:szCs w:val="20"/>
          <w:lang w:val="uk-UA"/>
        </w:rPr>
        <w:t>304</w:t>
      </w:r>
      <w:r w:rsidRPr="009D5D2C">
        <w:rPr>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У 1978 р. складені карти вивченості нерудних корисних копалин Сумської, Харківської і Полтавської областей, на яких враховані геологічні роботи за період з 1946 по 1975 р. [</w:t>
      </w:r>
      <w:r w:rsidRPr="00257776">
        <w:rPr>
          <w:color w:val="FF0000"/>
          <w:sz w:val="20"/>
          <w:szCs w:val="20"/>
          <w:lang w:val="uk-UA"/>
        </w:rPr>
        <w:t>232</w:t>
      </w:r>
      <w:r w:rsidRPr="009D5D2C">
        <w:rPr>
          <w:sz w:val="20"/>
          <w:szCs w:val="20"/>
          <w:lang w:val="uk-UA"/>
        </w:rPr>
        <w:t>]</w:t>
      </w:r>
      <w:r>
        <w:rPr>
          <w:sz w:val="20"/>
          <w:szCs w:val="20"/>
          <w:lang w:val="uk-UA"/>
        </w:rPr>
        <w:t>.</w:t>
      </w:r>
      <w:r w:rsidRPr="009D5D2C">
        <w:rPr>
          <w:sz w:val="20"/>
          <w:szCs w:val="20"/>
          <w:lang w:val="uk-UA"/>
        </w:rPr>
        <w:t xml:space="preserve"> На карти винесені всі розв</w:t>
      </w:r>
      <w:r w:rsidRPr="009D5D2C">
        <w:rPr>
          <w:sz w:val="20"/>
          <w:szCs w:val="20"/>
          <w:lang w:val="uk-UA"/>
        </w:rPr>
        <w:t>і</w:t>
      </w:r>
      <w:r w:rsidRPr="009D5D2C">
        <w:rPr>
          <w:sz w:val="20"/>
          <w:szCs w:val="20"/>
          <w:lang w:val="uk-UA"/>
        </w:rPr>
        <w:t>дані родовища, опошуковані ділянки та маловивчені поклади з характеристикою основних якісних показн</w:t>
      </w:r>
      <w:r w:rsidRPr="009D5D2C">
        <w:rPr>
          <w:sz w:val="20"/>
          <w:szCs w:val="20"/>
          <w:lang w:val="uk-UA"/>
        </w:rPr>
        <w:t>и</w:t>
      </w:r>
      <w:r w:rsidRPr="009D5D2C">
        <w:rPr>
          <w:sz w:val="20"/>
          <w:szCs w:val="20"/>
          <w:lang w:val="uk-UA"/>
        </w:rPr>
        <w:t>ків сировини. Окрім цього, на карти винесені прогнозні площі, які були виділені за даними тематичних робіт та геолого-гідрогеологічних зйомок на різноманітні види нерудної сировини. У 1994 р. був зроблений аналіз мінерально-сировинної бази неметалевих корисних копалин території діяльності КП “Південукргеологія” з розрахунком балансу по Полтавській, Сумській та Харківській областях [</w:t>
      </w:r>
      <w:r w:rsidRPr="00BF60F5">
        <w:rPr>
          <w:color w:val="FF0000"/>
          <w:sz w:val="20"/>
          <w:szCs w:val="20"/>
          <w:lang w:val="uk-UA"/>
        </w:rPr>
        <w:t>158</w:t>
      </w:r>
      <w:r w:rsidRPr="009D5D2C">
        <w:rPr>
          <w:sz w:val="20"/>
          <w:szCs w:val="20"/>
          <w:lang w:val="uk-UA"/>
        </w:rPr>
        <w:t xml:space="preserve"> та ін.]. В даних роботах нав</w:t>
      </w:r>
      <w:r w:rsidRPr="009D5D2C">
        <w:rPr>
          <w:sz w:val="20"/>
          <w:szCs w:val="20"/>
          <w:lang w:val="uk-UA"/>
        </w:rPr>
        <w:t>о</w:t>
      </w:r>
      <w:r w:rsidRPr="009D5D2C">
        <w:rPr>
          <w:sz w:val="20"/>
          <w:szCs w:val="20"/>
          <w:lang w:val="uk-UA"/>
        </w:rPr>
        <w:t>диться повна характеристика всіх родовищ для кожного виду сировини разом з вимогами діючих стандартів на сировину і готову продукцію, з відомостями про поширення окремих видів сировини в межах областей, ступінь їх промислового освоєння і загальну забезпеченість областей розвіданими запасами. По кожному виду сировини проводилося поповнення даних стосовно нових розвіданих чи дорозвіданих родовищ, а т</w:t>
      </w:r>
      <w:r w:rsidRPr="009D5D2C">
        <w:rPr>
          <w:sz w:val="20"/>
          <w:szCs w:val="20"/>
          <w:lang w:val="uk-UA"/>
        </w:rPr>
        <w:t>а</w:t>
      </w:r>
      <w:r w:rsidRPr="009D5D2C">
        <w:rPr>
          <w:sz w:val="20"/>
          <w:szCs w:val="20"/>
          <w:lang w:val="uk-UA"/>
        </w:rPr>
        <w:t>кож наведена характеристика родовищ, знятих з Держбалансу. На даний момент проведена прогнозна оці</w:t>
      </w:r>
      <w:r w:rsidRPr="009D5D2C">
        <w:rPr>
          <w:sz w:val="20"/>
          <w:szCs w:val="20"/>
          <w:lang w:val="uk-UA"/>
        </w:rPr>
        <w:t>н</w:t>
      </w:r>
      <w:r w:rsidRPr="009D5D2C">
        <w:rPr>
          <w:sz w:val="20"/>
          <w:szCs w:val="20"/>
          <w:lang w:val="uk-UA"/>
        </w:rPr>
        <w:t>ка території Полтавській, Сумській та Харківської областей з найважливіших видів сировини, складені карта родовищ корисних копалин та карти дочетвертинних і четвертинних відкладів з прогнозними площами м</w:t>
      </w:r>
      <w:r w:rsidRPr="009D5D2C">
        <w:rPr>
          <w:sz w:val="20"/>
          <w:szCs w:val="20"/>
          <w:lang w:val="uk-UA"/>
        </w:rPr>
        <w:t>а</w:t>
      </w:r>
      <w:r w:rsidRPr="009D5D2C">
        <w:rPr>
          <w:sz w:val="20"/>
          <w:szCs w:val="20"/>
          <w:lang w:val="uk-UA"/>
        </w:rPr>
        <w:t>сштабу 1:400 000 [</w:t>
      </w:r>
      <w:r w:rsidRPr="00BF60F5">
        <w:rPr>
          <w:color w:val="FF0000"/>
          <w:sz w:val="20"/>
          <w:szCs w:val="20"/>
          <w:lang w:val="uk-UA"/>
        </w:rPr>
        <w:t>159, 234, 235</w:t>
      </w:r>
      <w:r w:rsidRPr="009D5D2C">
        <w:rPr>
          <w:sz w:val="20"/>
          <w:szCs w:val="20"/>
          <w:lang w:val="uk-UA"/>
        </w:rPr>
        <w:t>].</w:t>
      </w:r>
    </w:p>
    <w:p w:rsidR="001110EC" w:rsidRPr="009D5D2C" w:rsidRDefault="001110EC" w:rsidP="001110EC">
      <w:pPr>
        <w:ind w:firstLine="454"/>
        <w:jc w:val="both"/>
        <w:rPr>
          <w:b/>
          <w:sz w:val="20"/>
          <w:szCs w:val="20"/>
          <w:lang w:val="uk-UA"/>
        </w:rPr>
      </w:pPr>
      <w:r w:rsidRPr="009D5D2C">
        <w:rPr>
          <w:b/>
          <w:sz w:val="20"/>
          <w:szCs w:val="20"/>
          <w:lang w:val="uk-UA"/>
        </w:rPr>
        <w:t>1.3 Гідрогеологічна вивченість</w:t>
      </w:r>
    </w:p>
    <w:p w:rsidR="001110EC" w:rsidRPr="009D5D2C" w:rsidRDefault="001110EC" w:rsidP="001110EC">
      <w:pPr>
        <w:ind w:firstLine="454"/>
        <w:jc w:val="both"/>
        <w:rPr>
          <w:sz w:val="20"/>
          <w:szCs w:val="20"/>
          <w:lang w:val="uk-UA"/>
        </w:rPr>
      </w:pPr>
      <w:r w:rsidRPr="009D5D2C">
        <w:rPr>
          <w:sz w:val="20"/>
          <w:szCs w:val="20"/>
          <w:lang w:val="uk-UA"/>
        </w:rPr>
        <w:t>У результаті проведення геологозйомо</w:t>
      </w:r>
      <w:r>
        <w:rPr>
          <w:sz w:val="20"/>
          <w:szCs w:val="20"/>
          <w:lang w:val="uk-UA"/>
        </w:rPr>
        <w:t>чних робіт масштабу 1:200 000 на аркушах М-36-XVII</w:t>
      </w:r>
      <w:r w:rsidRPr="009D5D2C">
        <w:rPr>
          <w:sz w:val="20"/>
          <w:szCs w:val="20"/>
          <w:lang w:val="uk-UA"/>
        </w:rPr>
        <w:t xml:space="preserve"> </w:t>
      </w:r>
      <w:r>
        <w:rPr>
          <w:sz w:val="20"/>
          <w:szCs w:val="20"/>
          <w:lang w:val="uk-UA"/>
        </w:rPr>
        <w:t>та М-36-XXIII</w:t>
      </w:r>
      <w:r w:rsidRPr="009D5D2C">
        <w:rPr>
          <w:sz w:val="20"/>
          <w:szCs w:val="20"/>
          <w:lang w:val="uk-UA"/>
        </w:rPr>
        <w:t xml:space="preserve"> в 1962-66 рр. був складений комплект гідрогеологічних карт, який включав карти перших від поверхні водоносних горизонтів, карти основних водоносних горизонтів, гідрогеологічні колонки, розрізи та ряд д</w:t>
      </w:r>
      <w:r w:rsidRPr="009D5D2C">
        <w:rPr>
          <w:sz w:val="20"/>
          <w:szCs w:val="20"/>
          <w:lang w:val="uk-UA"/>
        </w:rPr>
        <w:t>о</w:t>
      </w:r>
      <w:r w:rsidRPr="009D5D2C">
        <w:rPr>
          <w:sz w:val="20"/>
          <w:szCs w:val="20"/>
          <w:lang w:val="uk-UA"/>
        </w:rPr>
        <w:t>поміжних карт [</w:t>
      </w:r>
      <w:r w:rsidRPr="00BF60F5">
        <w:rPr>
          <w:color w:val="FF0000"/>
          <w:sz w:val="20"/>
          <w:szCs w:val="20"/>
          <w:lang w:val="uk-UA"/>
        </w:rPr>
        <w:t>145, 208</w:t>
      </w:r>
      <w:r w:rsidRPr="009D5D2C">
        <w:rPr>
          <w:sz w:val="20"/>
          <w:szCs w:val="20"/>
          <w:lang w:val="uk-UA"/>
        </w:rPr>
        <w:t>]. В звітах узагальнені результати більш ніж півсторічної експлуатації підземних вод, вивчені гідрогеологічні умови зазначених територій, розроблена гідрогеологічна стратифікація, якою користувались до теперішнього ча</w:t>
      </w:r>
      <w:r>
        <w:rPr>
          <w:sz w:val="20"/>
          <w:szCs w:val="20"/>
          <w:lang w:val="uk-UA"/>
        </w:rPr>
        <w:t>су.</w:t>
      </w:r>
    </w:p>
    <w:p w:rsidR="001110EC" w:rsidRPr="009D5D2C" w:rsidRDefault="001110EC" w:rsidP="001110EC">
      <w:pPr>
        <w:ind w:firstLine="454"/>
        <w:jc w:val="both"/>
        <w:rPr>
          <w:sz w:val="20"/>
          <w:szCs w:val="20"/>
          <w:lang w:val="uk-UA"/>
        </w:rPr>
      </w:pPr>
      <w:r w:rsidRPr="009D5D2C">
        <w:rPr>
          <w:sz w:val="20"/>
          <w:szCs w:val="20"/>
          <w:lang w:val="uk-UA"/>
        </w:rPr>
        <w:t>Подальше вивчення території пов’язане з розвідками підземних вод для водопостачання крупних нас</w:t>
      </w:r>
      <w:r w:rsidRPr="009D5D2C">
        <w:rPr>
          <w:sz w:val="20"/>
          <w:szCs w:val="20"/>
          <w:lang w:val="uk-UA"/>
        </w:rPr>
        <w:t>е</w:t>
      </w:r>
      <w:r>
        <w:rPr>
          <w:sz w:val="20"/>
          <w:szCs w:val="20"/>
          <w:lang w:val="uk-UA"/>
        </w:rPr>
        <w:t>лених пунктів</w:t>
      </w:r>
      <w:r w:rsidRPr="009D5D2C">
        <w:rPr>
          <w:sz w:val="20"/>
          <w:szCs w:val="20"/>
          <w:lang w:val="uk-UA"/>
        </w:rPr>
        <w:t>.</w:t>
      </w:r>
    </w:p>
    <w:p w:rsidR="001110EC" w:rsidRPr="009D5D2C" w:rsidRDefault="001110EC" w:rsidP="001110EC">
      <w:pPr>
        <w:ind w:firstLine="454"/>
        <w:jc w:val="both"/>
        <w:rPr>
          <w:sz w:val="20"/>
          <w:szCs w:val="20"/>
          <w:lang w:val="uk-UA"/>
        </w:rPr>
      </w:pPr>
      <w:r w:rsidRPr="009D5D2C">
        <w:rPr>
          <w:sz w:val="20"/>
          <w:szCs w:val="20"/>
          <w:lang w:val="uk-UA"/>
        </w:rPr>
        <w:t>В</w:t>
      </w:r>
      <w:r>
        <w:rPr>
          <w:sz w:val="20"/>
          <w:szCs w:val="20"/>
          <w:lang w:val="uk-UA"/>
        </w:rPr>
        <w:t xml:space="preserve"> Сумській області</w:t>
      </w:r>
      <w:r w:rsidRPr="009D5D2C">
        <w:rPr>
          <w:sz w:val="20"/>
          <w:szCs w:val="20"/>
          <w:lang w:val="uk-UA"/>
        </w:rPr>
        <w:t xml:space="preserve"> проведені пошукові роботи, підраховані та затверджені запаси підземних вод для водопостачання м. Тростянець [</w:t>
      </w:r>
      <w:r w:rsidRPr="00BF60F5">
        <w:rPr>
          <w:color w:val="FF0000"/>
          <w:sz w:val="20"/>
          <w:szCs w:val="20"/>
          <w:lang w:val="uk-UA"/>
        </w:rPr>
        <w:t>310, 344</w:t>
      </w:r>
      <w:r w:rsidRPr="009D5D2C">
        <w:rPr>
          <w:sz w:val="20"/>
          <w:szCs w:val="20"/>
          <w:lang w:val="uk-UA"/>
        </w:rPr>
        <w:t>], м. Лебедин [</w:t>
      </w:r>
      <w:r w:rsidRPr="00BF60F5">
        <w:rPr>
          <w:color w:val="FF0000"/>
          <w:sz w:val="20"/>
          <w:szCs w:val="20"/>
          <w:lang w:val="uk-UA"/>
        </w:rPr>
        <w:t>220, 258</w:t>
      </w:r>
      <w:r w:rsidRPr="009D5D2C">
        <w:rPr>
          <w:sz w:val="20"/>
          <w:szCs w:val="20"/>
          <w:lang w:val="uk-UA"/>
        </w:rPr>
        <w:t>], м. О</w:t>
      </w:r>
      <w:r w:rsidRPr="009D5D2C">
        <w:rPr>
          <w:sz w:val="20"/>
          <w:szCs w:val="20"/>
          <w:lang w:val="uk-UA"/>
        </w:rPr>
        <w:t>х</w:t>
      </w:r>
      <w:r w:rsidRPr="009D5D2C">
        <w:rPr>
          <w:sz w:val="20"/>
          <w:szCs w:val="20"/>
          <w:lang w:val="uk-UA"/>
        </w:rPr>
        <w:t>тирка [</w:t>
      </w:r>
      <w:r w:rsidRPr="00BF60F5">
        <w:rPr>
          <w:color w:val="FF0000"/>
          <w:sz w:val="20"/>
          <w:szCs w:val="20"/>
          <w:lang w:val="uk-UA"/>
        </w:rPr>
        <w:t>254</w:t>
      </w:r>
      <w:r w:rsidRPr="009D5D2C">
        <w:rPr>
          <w:sz w:val="20"/>
          <w:szCs w:val="20"/>
          <w:lang w:val="uk-UA"/>
        </w:rPr>
        <w:t>] та в районі с. Хухра [</w:t>
      </w:r>
      <w:r w:rsidRPr="00BF60F5">
        <w:rPr>
          <w:color w:val="FF0000"/>
          <w:sz w:val="20"/>
          <w:szCs w:val="20"/>
          <w:lang w:val="uk-UA"/>
        </w:rPr>
        <w:t>346</w:t>
      </w:r>
      <w:r w:rsidRPr="009D5D2C">
        <w:rPr>
          <w:sz w:val="20"/>
          <w:szCs w:val="20"/>
          <w:lang w:val="uk-UA"/>
        </w:rPr>
        <w:t>].</w:t>
      </w:r>
    </w:p>
    <w:p w:rsidR="001110EC" w:rsidRPr="009D5D2C" w:rsidRDefault="001110EC" w:rsidP="001110EC">
      <w:pPr>
        <w:ind w:firstLine="454"/>
        <w:jc w:val="both"/>
        <w:rPr>
          <w:sz w:val="20"/>
          <w:szCs w:val="20"/>
          <w:lang w:val="uk-UA"/>
        </w:rPr>
      </w:pPr>
      <w:r>
        <w:rPr>
          <w:sz w:val="20"/>
          <w:szCs w:val="20"/>
          <w:lang w:val="uk-UA"/>
        </w:rPr>
        <w:t>В Полтавській області</w:t>
      </w:r>
      <w:r w:rsidRPr="009D5D2C">
        <w:rPr>
          <w:sz w:val="20"/>
          <w:szCs w:val="20"/>
          <w:lang w:val="uk-UA"/>
        </w:rPr>
        <w:t xml:space="preserve"> аналогічні роботи проведені в </w:t>
      </w:r>
      <w:r w:rsidRPr="00DD14D1">
        <w:rPr>
          <w:sz w:val="20"/>
          <w:szCs w:val="20"/>
          <w:lang w:val="uk-UA"/>
        </w:rPr>
        <w:t>смт. Машівка [</w:t>
      </w:r>
      <w:r w:rsidRPr="00BF60F5">
        <w:rPr>
          <w:color w:val="FF0000"/>
          <w:sz w:val="20"/>
          <w:szCs w:val="20"/>
          <w:lang w:val="uk-UA"/>
        </w:rPr>
        <w:t>170</w:t>
      </w:r>
      <w:r w:rsidRPr="00DD14D1">
        <w:rPr>
          <w:sz w:val="20"/>
          <w:szCs w:val="20"/>
          <w:lang w:val="uk-UA"/>
        </w:rPr>
        <w:t>],</w:t>
      </w:r>
      <w:r>
        <w:rPr>
          <w:lang w:val="uk-UA"/>
        </w:rPr>
        <w:t xml:space="preserve"> </w:t>
      </w:r>
      <w:r w:rsidRPr="009D5D2C">
        <w:rPr>
          <w:sz w:val="20"/>
          <w:szCs w:val="20"/>
          <w:lang w:val="uk-UA"/>
        </w:rPr>
        <w:t>м. Зіньків [</w:t>
      </w:r>
      <w:r w:rsidRPr="00BF60F5">
        <w:rPr>
          <w:color w:val="FF0000"/>
          <w:sz w:val="20"/>
          <w:szCs w:val="20"/>
          <w:lang w:val="uk-UA"/>
        </w:rPr>
        <w:t>358</w:t>
      </w:r>
      <w:r w:rsidRPr="009D5D2C">
        <w:rPr>
          <w:sz w:val="20"/>
          <w:szCs w:val="20"/>
          <w:lang w:val="uk-UA"/>
        </w:rPr>
        <w:t>], м. Гадяч [</w:t>
      </w:r>
      <w:r w:rsidRPr="00BF60F5">
        <w:rPr>
          <w:color w:val="FF0000"/>
          <w:sz w:val="20"/>
          <w:szCs w:val="20"/>
          <w:lang w:val="uk-UA"/>
        </w:rPr>
        <w:t>359</w:t>
      </w:r>
      <w:r w:rsidRPr="009D5D2C">
        <w:rPr>
          <w:sz w:val="20"/>
          <w:szCs w:val="20"/>
          <w:lang w:val="uk-UA"/>
        </w:rPr>
        <w:t>], смт. Котельва</w:t>
      </w:r>
      <w:r>
        <w:rPr>
          <w:sz w:val="20"/>
          <w:szCs w:val="20"/>
          <w:lang w:val="uk-UA"/>
        </w:rPr>
        <w:t xml:space="preserve"> [</w:t>
      </w:r>
      <w:r w:rsidRPr="00BF60F5">
        <w:rPr>
          <w:color w:val="FF0000"/>
          <w:sz w:val="20"/>
          <w:szCs w:val="20"/>
          <w:lang w:val="uk-UA"/>
        </w:rPr>
        <w:t>360</w:t>
      </w:r>
      <w:r>
        <w:rPr>
          <w:sz w:val="20"/>
          <w:szCs w:val="20"/>
          <w:lang w:val="uk-UA"/>
        </w:rPr>
        <w:t>], смт. Решетилівка [</w:t>
      </w:r>
      <w:r w:rsidRPr="00BF60F5">
        <w:rPr>
          <w:color w:val="FF0000"/>
          <w:sz w:val="20"/>
          <w:szCs w:val="20"/>
          <w:lang w:val="uk-UA"/>
        </w:rPr>
        <w:t>362</w:t>
      </w:r>
      <w:r>
        <w:rPr>
          <w:sz w:val="20"/>
          <w:szCs w:val="20"/>
          <w:lang w:val="uk-UA"/>
        </w:rPr>
        <w:t>].</w:t>
      </w:r>
      <w:r w:rsidRPr="009D5D2C">
        <w:rPr>
          <w:sz w:val="20"/>
          <w:szCs w:val="20"/>
          <w:lang w:val="uk-UA"/>
        </w:rPr>
        <w:t xml:space="preserve"> Роботи з пошуків підземних вод та підрахунку експлуатаційних з</w:t>
      </w:r>
      <w:r w:rsidRPr="009D5D2C">
        <w:rPr>
          <w:sz w:val="20"/>
          <w:szCs w:val="20"/>
          <w:lang w:val="uk-UA"/>
        </w:rPr>
        <w:t>а</w:t>
      </w:r>
      <w:r w:rsidRPr="009D5D2C">
        <w:rPr>
          <w:sz w:val="20"/>
          <w:szCs w:val="20"/>
          <w:lang w:val="uk-UA"/>
        </w:rPr>
        <w:t>пасів для водопостачання м. Полтава проходили в кілька етапів</w:t>
      </w:r>
      <w:r>
        <w:rPr>
          <w:sz w:val="20"/>
          <w:szCs w:val="20"/>
          <w:lang w:val="uk-UA"/>
        </w:rPr>
        <w:t xml:space="preserve"> з</w:t>
      </w:r>
      <w:r w:rsidRPr="009D5D2C">
        <w:rPr>
          <w:sz w:val="20"/>
          <w:szCs w:val="20"/>
          <w:lang w:val="uk-UA"/>
        </w:rPr>
        <w:t xml:space="preserve"> 1966 р. </w:t>
      </w:r>
      <w:r>
        <w:rPr>
          <w:sz w:val="20"/>
          <w:szCs w:val="20"/>
          <w:lang w:val="uk-UA"/>
        </w:rPr>
        <w:t xml:space="preserve">до 1983 р. </w:t>
      </w:r>
      <w:r w:rsidRPr="009D5D2C">
        <w:rPr>
          <w:sz w:val="20"/>
          <w:szCs w:val="20"/>
          <w:lang w:val="uk-UA"/>
        </w:rPr>
        <w:t>[</w:t>
      </w:r>
      <w:r w:rsidRPr="00BF60F5">
        <w:rPr>
          <w:color w:val="FF0000"/>
          <w:sz w:val="20"/>
          <w:szCs w:val="20"/>
          <w:lang w:val="uk-UA"/>
        </w:rPr>
        <w:t>291, 361</w:t>
      </w:r>
      <w:r w:rsidRPr="009D5D2C">
        <w:rPr>
          <w:sz w:val="20"/>
          <w:szCs w:val="20"/>
          <w:lang w:val="uk-UA"/>
        </w:rPr>
        <w:t>]. На сучасний момент в м. Полтава експлуатуються 5 водозаборів. В ході пошуково-експлуатаційних</w:t>
      </w:r>
      <w:r w:rsidRPr="009D5D2C">
        <w:rPr>
          <w:i/>
          <w:sz w:val="20"/>
          <w:szCs w:val="20"/>
          <w:lang w:val="uk-UA"/>
        </w:rPr>
        <w:t xml:space="preserve"> </w:t>
      </w:r>
      <w:r w:rsidRPr="009D5D2C">
        <w:rPr>
          <w:sz w:val="20"/>
          <w:szCs w:val="20"/>
          <w:lang w:val="uk-UA"/>
        </w:rPr>
        <w:t>робіт були детально вивчені гідрогеологічні ум</w:t>
      </w:r>
      <w:r w:rsidRPr="009D5D2C">
        <w:rPr>
          <w:sz w:val="20"/>
          <w:szCs w:val="20"/>
          <w:lang w:val="uk-UA"/>
        </w:rPr>
        <w:t>о</w:t>
      </w:r>
      <w:r w:rsidRPr="009D5D2C">
        <w:rPr>
          <w:sz w:val="20"/>
          <w:szCs w:val="20"/>
          <w:lang w:val="uk-UA"/>
        </w:rPr>
        <w:t>ви більшої частини аркуша М-36-XXIII (Полтава), динаміка та хімізм підземних вод канівсько-бучацького водоносного горизонту та нижньокрейдово - сеноманського водоносн</w:t>
      </w:r>
      <w:r w:rsidRPr="009D5D2C">
        <w:rPr>
          <w:sz w:val="20"/>
          <w:szCs w:val="20"/>
          <w:lang w:val="uk-UA"/>
        </w:rPr>
        <w:t>о</w:t>
      </w:r>
      <w:r w:rsidRPr="009D5D2C">
        <w:rPr>
          <w:sz w:val="20"/>
          <w:szCs w:val="20"/>
          <w:lang w:val="uk-UA"/>
        </w:rPr>
        <w:t xml:space="preserve">го комплексу. Велика кількість свердловин, що розкривають різні </w:t>
      </w:r>
      <w:r>
        <w:rPr>
          <w:sz w:val="20"/>
          <w:szCs w:val="20"/>
          <w:lang w:val="uk-UA"/>
        </w:rPr>
        <w:t xml:space="preserve">водоносні </w:t>
      </w:r>
      <w:r w:rsidRPr="009D5D2C">
        <w:rPr>
          <w:sz w:val="20"/>
          <w:szCs w:val="20"/>
          <w:lang w:val="uk-UA"/>
        </w:rPr>
        <w:t>горизонти, були передані для режимних спостережень і прац</w:t>
      </w:r>
      <w:r w:rsidRPr="009D5D2C">
        <w:rPr>
          <w:sz w:val="20"/>
          <w:szCs w:val="20"/>
          <w:lang w:val="uk-UA"/>
        </w:rPr>
        <w:t>ю</w:t>
      </w:r>
      <w:r w:rsidRPr="009D5D2C">
        <w:rPr>
          <w:sz w:val="20"/>
          <w:szCs w:val="20"/>
          <w:lang w:val="uk-UA"/>
        </w:rPr>
        <w:t>ють у даний час.</w:t>
      </w:r>
    </w:p>
    <w:p w:rsidR="001110EC" w:rsidRPr="009D5D2C" w:rsidRDefault="001110EC" w:rsidP="001110EC">
      <w:pPr>
        <w:ind w:firstLine="454"/>
        <w:jc w:val="both"/>
        <w:rPr>
          <w:sz w:val="20"/>
          <w:szCs w:val="20"/>
          <w:lang w:val="uk-UA"/>
        </w:rPr>
      </w:pPr>
      <w:r w:rsidRPr="009D5D2C">
        <w:rPr>
          <w:sz w:val="20"/>
          <w:szCs w:val="20"/>
          <w:lang w:val="uk-UA"/>
        </w:rPr>
        <w:t>В 1978-79 рр. проведені пошукові роботи для зрошення земель Полтавської області [</w:t>
      </w:r>
      <w:r w:rsidRPr="00BF60F5">
        <w:rPr>
          <w:color w:val="FF0000"/>
          <w:sz w:val="20"/>
          <w:szCs w:val="20"/>
          <w:lang w:val="uk-UA"/>
        </w:rPr>
        <w:t>342</w:t>
      </w:r>
      <w:r w:rsidRPr="009D5D2C">
        <w:rPr>
          <w:sz w:val="20"/>
          <w:szCs w:val="20"/>
          <w:lang w:val="uk-UA"/>
        </w:rPr>
        <w:t>]. В ході робіт вивчені гідрогеологічні умови та колекторські властивості перших від поверхні водоносних горизонтів в басейні р. Ворскла та нижньої течії р. Тага</w:t>
      </w:r>
      <w:r w:rsidRPr="009D5D2C">
        <w:rPr>
          <w:sz w:val="20"/>
          <w:szCs w:val="20"/>
          <w:lang w:val="uk-UA"/>
        </w:rPr>
        <w:t>м</w:t>
      </w:r>
      <w:r w:rsidRPr="009D5D2C">
        <w:rPr>
          <w:sz w:val="20"/>
          <w:szCs w:val="20"/>
          <w:lang w:val="uk-UA"/>
        </w:rPr>
        <w:t>лик та р. Мерла, басейнів рр. Ташань, Грунь, Коломак, Орчик.</w:t>
      </w:r>
    </w:p>
    <w:p w:rsidR="001110EC" w:rsidRPr="009D5D2C" w:rsidRDefault="001110EC" w:rsidP="001110EC">
      <w:pPr>
        <w:ind w:firstLine="454"/>
        <w:jc w:val="both"/>
        <w:rPr>
          <w:sz w:val="20"/>
          <w:szCs w:val="20"/>
          <w:lang w:val="uk-UA"/>
        </w:rPr>
      </w:pPr>
      <w:r w:rsidRPr="009D5D2C">
        <w:rPr>
          <w:sz w:val="20"/>
          <w:szCs w:val="20"/>
          <w:lang w:val="uk-UA"/>
        </w:rPr>
        <w:t>Крім робіт з водозабезпечення населених пунктів</w:t>
      </w:r>
      <w:r>
        <w:rPr>
          <w:sz w:val="20"/>
          <w:szCs w:val="20"/>
          <w:lang w:val="uk-UA"/>
        </w:rPr>
        <w:t>,</w:t>
      </w:r>
      <w:r w:rsidRPr="009D5D2C">
        <w:rPr>
          <w:sz w:val="20"/>
          <w:szCs w:val="20"/>
          <w:lang w:val="uk-UA"/>
        </w:rPr>
        <w:t xml:space="preserve"> виконано кілька узагальнюючих робіт, які повністю охопили територію Охтирського та Полтавського аркушів. В 1983 р. складена «Карта природної захищено</w:t>
      </w:r>
      <w:r w:rsidRPr="009D5D2C">
        <w:rPr>
          <w:sz w:val="20"/>
          <w:szCs w:val="20"/>
          <w:lang w:val="uk-UA"/>
        </w:rPr>
        <w:t>с</w:t>
      </w:r>
      <w:r w:rsidRPr="009D5D2C">
        <w:rPr>
          <w:sz w:val="20"/>
          <w:szCs w:val="20"/>
          <w:lang w:val="uk-UA"/>
        </w:rPr>
        <w:t>ті підземних вод УРСР»</w:t>
      </w:r>
      <w:r w:rsidRPr="009D5D2C">
        <w:rPr>
          <w:sz w:val="20"/>
          <w:szCs w:val="20"/>
        </w:rPr>
        <w:t xml:space="preserve"> [</w:t>
      </w:r>
      <w:r w:rsidRPr="00BF60F5">
        <w:rPr>
          <w:color w:val="FF0000"/>
          <w:sz w:val="20"/>
          <w:szCs w:val="20"/>
        </w:rPr>
        <w:t>2</w:t>
      </w:r>
      <w:r w:rsidRPr="00BF60F5">
        <w:rPr>
          <w:color w:val="FF0000"/>
          <w:sz w:val="20"/>
          <w:szCs w:val="20"/>
          <w:lang w:val="uk-UA"/>
        </w:rPr>
        <w:t>33</w:t>
      </w:r>
      <w:r w:rsidRPr="00BF60F5">
        <w:rPr>
          <w:color w:val="FF0000"/>
          <w:sz w:val="20"/>
          <w:szCs w:val="20"/>
        </w:rPr>
        <w:t>, 3</w:t>
      </w:r>
      <w:r w:rsidRPr="00BF60F5">
        <w:rPr>
          <w:color w:val="FF0000"/>
          <w:sz w:val="20"/>
          <w:szCs w:val="20"/>
          <w:lang w:val="uk-UA"/>
        </w:rPr>
        <w:t>45</w:t>
      </w:r>
      <w:r w:rsidRPr="009D5D2C">
        <w:rPr>
          <w:sz w:val="20"/>
          <w:szCs w:val="20"/>
        </w:rPr>
        <w:t xml:space="preserve">], в 1990 р. вийшла робота </w:t>
      </w:r>
      <w:r w:rsidRPr="009D5D2C">
        <w:rPr>
          <w:sz w:val="20"/>
          <w:szCs w:val="20"/>
          <w:lang w:val="uk-UA"/>
        </w:rPr>
        <w:t>«Визначення підземних джерел водопост</w:t>
      </w:r>
      <w:r w:rsidRPr="009D5D2C">
        <w:rPr>
          <w:sz w:val="20"/>
          <w:szCs w:val="20"/>
          <w:lang w:val="uk-UA"/>
        </w:rPr>
        <w:t>а</w:t>
      </w:r>
      <w:r w:rsidRPr="009D5D2C">
        <w:rPr>
          <w:sz w:val="20"/>
          <w:szCs w:val="20"/>
          <w:lang w:val="uk-UA"/>
        </w:rPr>
        <w:t>чання у особливий період на території Харківської та Сумської областей» [</w:t>
      </w:r>
      <w:r w:rsidRPr="00BF60F5">
        <w:rPr>
          <w:color w:val="FF0000"/>
          <w:sz w:val="20"/>
          <w:szCs w:val="20"/>
          <w:lang w:val="uk-UA"/>
        </w:rPr>
        <w:t>343</w:t>
      </w:r>
      <w:r w:rsidRPr="009D5D2C">
        <w:rPr>
          <w:sz w:val="20"/>
          <w:szCs w:val="20"/>
          <w:lang w:val="uk-UA"/>
        </w:rPr>
        <w:t>]. Ці роботи дають загальне уявле</w:t>
      </w:r>
      <w:r w:rsidRPr="009D5D2C">
        <w:rPr>
          <w:sz w:val="20"/>
          <w:szCs w:val="20"/>
          <w:lang w:val="uk-UA"/>
        </w:rPr>
        <w:t>н</w:t>
      </w:r>
      <w:r w:rsidRPr="009D5D2C">
        <w:rPr>
          <w:sz w:val="20"/>
          <w:szCs w:val="20"/>
          <w:lang w:val="uk-UA"/>
        </w:rPr>
        <w:t>ня про умови залягання підземних вод, їх динаміку та ізольованість від потенційних джерел забруднення при вертикальній фільтрації забруднюючого інгред</w:t>
      </w:r>
      <w:r w:rsidRPr="009D5D2C">
        <w:rPr>
          <w:sz w:val="20"/>
          <w:szCs w:val="20"/>
          <w:lang w:val="uk-UA"/>
        </w:rPr>
        <w:t>і</w:t>
      </w:r>
      <w:r w:rsidRPr="009D5D2C">
        <w:rPr>
          <w:sz w:val="20"/>
          <w:szCs w:val="20"/>
          <w:lang w:val="uk-UA"/>
        </w:rPr>
        <w:t>єнту.</w:t>
      </w:r>
    </w:p>
    <w:p w:rsidR="001110EC" w:rsidRPr="009D5D2C" w:rsidRDefault="001110EC" w:rsidP="001110EC">
      <w:pPr>
        <w:ind w:firstLine="454"/>
        <w:jc w:val="both"/>
        <w:rPr>
          <w:sz w:val="20"/>
          <w:szCs w:val="20"/>
          <w:lang w:val="uk-UA"/>
        </w:rPr>
      </w:pPr>
      <w:r w:rsidRPr="009D5D2C">
        <w:rPr>
          <w:sz w:val="20"/>
          <w:szCs w:val="20"/>
          <w:lang w:val="uk-UA"/>
        </w:rPr>
        <w:t>Пошуки мінеральних вод на площі аркушів проведені у смт. Нові Санжари [</w:t>
      </w:r>
      <w:r w:rsidRPr="00BF60F5">
        <w:rPr>
          <w:color w:val="FF0000"/>
          <w:sz w:val="20"/>
          <w:szCs w:val="20"/>
          <w:lang w:val="uk-UA"/>
        </w:rPr>
        <w:t>249, 294, 295</w:t>
      </w:r>
      <w:r w:rsidRPr="009D5D2C">
        <w:rPr>
          <w:sz w:val="20"/>
          <w:szCs w:val="20"/>
          <w:lang w:val="uk-UA"/>
        </w:rPr>
        <w:t>], в с. Власі</w:t>
      </w:r>
      <w:r w:rsidRPr="009D5D2C">
        <w:rPr>
          <w:sz w:val="20"/>
          <w:szCs w:val="20"/>
          <w:lang w:val="uk-UA"/>
        </w:rPr>
        <w:t>в</w:t>
      </w:r>
      <w:r w:rsidRPr="009D5D2C">
        <w:rPr>
          <w:sz w:val="20"/>
          <w:szCs w:val="20"/>
          <w:lang w:val="uk-UA"/>
        </w:rPr>
        <w:t>ка Зіньківського району для санаторію «Сосновий бір» [</w:t>
      </w:r>
      <w:r w:rsidRPr="00BF60F5">
        <w:rPr>
          <w:color w:val="FF0000"/>
          <w:sz w:val="20"/>
          <w:szCs w:val="20"/>
          <w:lang w:val="uk-UA"/>
        </w:rPr>
        <w:t>335</w:t>
      </w:r>
      <w:r w:rsidRPr="009D5D2C">
        <w:rPr>
          <w:sz w:val="20"/>
          <w:szCs w:val="20"/>
          <w:lang w:val="uk-UA"/>
        </w:rPr>
        <w:t>], в с. Гетьманка Котелевського району для міжко</w:t>
      </w:r>
      <w:r w:rsidRPr="009D5D2C">
        <w:rPr>
          <w:sz w:val="20"/>
          <w:szCs w:val="20"/>
          <w:lang w:val="uk-UA"/>
        </w:rPr>
        <w:t>л</w:t>
      </w:r>
      <w:r w:rsidRPr="009D5D2C">
        <w:rPr>
          <w:sz w:val="20"/>
          <w:szCs w:val="20"/>
          <w:lang w:val="uk-UA"/>
        </w:rPr>
        <w:t>госпного санаторію [</w:t>
      </w:r>
      <w:r w:rsidRPr="00BF60F5">
        <w:rPr>
          <w:color w:val="FF0000"/>
          <w:sz w:val="20"/>
          <w:szCs w:val="20"/>
          <w:lang w:val="uk-UA"/>
        </w:rPr>
        <w:t>206</w:t>
      </w:r>
      <w:r w:rsidRPr="009D5D2C">
        <w:rPr>
          <w:sz w:val="20"/>
          <w:szCs w:val="20"/>
          <w:lang w:val="uk-UA"/>
        </w:rPr>
        <w:t>], в с. Токарі Лебединського району для санаторію «Токарі» [</w:t>
      </w:r>
      <w:r w:rsidRPr="00BF60F5">
        <w:rPr>
          <w:color w:val="FF0000"/>
          <w:sz w:val="20"/>
          <w:szCs w:val="20"/>
          <w:lang w:val="uk-UA"/>
        </w:rPr>
        <w:t>222</w:t>
      </w:r>
      <w:r w:rsidRPr="009D5D2C">
        <w:rPr>
          <w:sz w:val="20"/>
          <w:szCs w:val="20"/>
          <w:lang w:val="uk-UA"/>
        </w:rPr>
        <w:t>], в м. Тростянець для заводу мінеральних вод ЗАО «Фаворит» [</w:t>
      </w:r>
      <w:r w:rsidRPr="00BF60F5">
        <w:rPr>
          <w:color w:val="FF0000"/>
          <w:sz w:val="20"/>
          <w:szCs w:val="20"/>
          <w:lang w:val="uk-UA"/>
        </w:rPr>
        <w:t>223</w:t>
      </w:r>
      <w:r w:rsidRPr="009D5D2C">
        <w:rPr>
          <w:sz w:val="20"/>
          <w:szCs w:val="20"/>
          <w:lang w:val="uk-UA"/>
        </w:rPr>
        <w:t xml:space="preserve">]. </w:t>
      </w:r>
      <w:r>
        <w:rPr>
          <w:sz w:val="20"/>
          <w:szCs w:val="20"/>
          <w:lang w:val="uk-UA"/>
        </w:rPr>
        <w:t>Зазначені</w:t>
      </w:r>
      <w:r w:rsidRPr="009D5D2C">
        <w:rPr>
          <w:sz w:val="20"/>
          <w:szCs w:val="20"/>
          <w:lang w:val="uk-UA"/>
        </w:rPr>
        <w:t xml:space="preserve"> родовища увійшли у 2008 р. </w:t>
      </w:r>
      <w:r>
        <w:rPr>
          <w:sz w:val="20"/>
          <w:szCs w:val="20"/>
          <w:lang w:val="uk-UA"/>
        </w:rPr>
        <w:t xml:space="preserve">в </w:t>
      </w:r>
      <w:r w:rsidRPr="009D5D2C">
        <w:rPr>
          <w:sz w:val="20"/>
          <w:szCs w:val="20"/>
          <w:lang w:val="uk-UA"/>
        </w:rPr>
        <w:t>«Кадастр мін</w:t>
      </w:r>
      <w:r w:rsidRPr="009D5D2C">
        <w:rPr>
          <w:sz w:val="20"/>
          <w:szCs w:val="20"/>
          <w:lang w:val="uk-UA"/>
        </w:rPr>
        <w:t>е</w:t>
      </w:r>
      <w:r w:rsidRPr="009D5D2C">
        <w:rPr>
          <w:sz w:val="20"/>
          <w:szCs w:val="20"/>
          <w:lang w:val="uk-UA"/>
        </w:rPr>
        <w:t>раль</w:t>
      </w:r>
      <w:r>
        <w:rPr>
          <w:sz w:val="20"/>
          <w:szCs w:val="20"/>
          <w:lang w:val="uk-UA"/>
        </w:rPr>
        <w:t>них вод»</w:t>
      </w:r>
      <w:r w:rsidRPr="009D5D2C">
        <w:rPr>
          <w:sz w:val="20"/>
          <w:szCs w:val="20"/>
          <w:lang w:val="uk-UA"/>
        </w:rPr>
        <w:t xml:space="preserve"> [</w:t>
      </w:r>
      <w:r w:rsidRPr="00BF60F5">
        <w:rPr>
          <w:color w:val="FF0000"/>
          <w:sz w:val="20"/>
          <w:szCs w:val="20"/>
          <w:lang w:val="uk-UA"/>
        </w:rPr>
        <w:t>196</w:t>
      </w:r>
      <w:r w:rsidRPr="009D5D2C">
        <w:rPr>
          <w:sz w:val="20"/>
          <w:szCs w:val="20"/>
          <w:lang w:val="uk-UA"/>
        </w:rPr>
        <w:t>].</w:t>
      </w:r>
    </w:p>
    <w:p w:rsidR="001110EC" w:rsidRPr="009D5D2C" w:rsidRDefault="001110EC" w:rsidP="001110EC">
      <w:pPr>
        <w:ind w:firstLine="454"/>
        <w:jc w:val="both"/>
        <w:rPr>
          <w:b/>
          <w:sz w:val="20"/>
          <w:szCs w:val="20"/>
          <w:lang w:val="uk-UA"/>
        </w:rPr>
      </w:pPr>
      <w:r w:rsidRPr="009D5D2C">
        <w:rPr>
          <w:sz w:val="20"/>
          <w:szCs w:val="20"/>
          <w:lang w:val="uk-UA"/>
        </w:rPr>
        <w:lastRenderedPageBreak/>
        <w:t xml:space="preserve">В останні роки періодично оцінювався стан прогнозних ресурсів та експлуатаційних запасів питних і технічних підземних вод на території Харківської, Сумської та Полтавської областей, що </w:t>
      </w:r>
      <w:r>
        <w:rPr>
          <w:sz w:val="20"/>
          <w:szCs w:val="20"/>
          <w:lang w:val="uk-UA"/>
        </w:rPr>
        <w:t>з</w:t>
      </w:r>
      <w:r w:rsidRPr="009D5D2C">
        <w:rPr>
          <w:sz w:val="20"/>
          <w:szCs w:val="20"/>
          <w:lang w:val="uk-UA"/>
        </w:rPr>
        <w:t>найшло відобр</w:t>
      </w:r>
      <w:r w:rsidRPr="009D5D2C">
        <w:rPr>
          <w:sz w:val="20"/>
          <w:szCs w:val="20"/>
          <w:lang w:val="uk-UA"/>
        </w:rPr>
        <w:t>а</w:t>
      </w:r>
      <w:r w:rsidRPr="009D5D2C">
        <w:rPr>
          <w:sz w:val="20"/>
          <w:szCs w:val="20"/>
          <w:lang w:val="uk-UA"/>
        </w:rPr>
        <w:t>ження у [</w:t>
      </w:r>
      <w:r w:rsidRPr="00BF60F5">
        <w:rPr>
          <w:color w:val="FF0000"/>
          <w:sz w:val="20"/>
          <w:szCs w:val="20"/>
          <w:lang w:val="uk-UA"/>
        </w:rPr>
        <w:t>96</w:t>
      </w:r>
      <w:r w:rsidRPr="009D5D2C">
        <w:rPr>
          <w:sz w:val="20"/>
          <w:szCs w:val="20"/>
          <w:lang w:val="uk-UA"/>
        </w:rPr>
        <w:t>].</w:t>
      </w:r>
      <w:r w:rsidR="006F0AD0">
        <w:rPr>
          <w:noProof/>
          <w:sz w:val="20"/>
          <w:szCs w:val="20"/>
        </w:rPr>
        <mc:AlternateContent>
          <mc:Choice Requires="wps">
            <w:drawing>
              <wp:anchor distT="0" distB="0" distL="114300" distR="114300" simplePos="0" relativeHeight="251658752" behindDoc="0" locked="0" layoutInCell="1" allowOverlap="1">
                <wp:simplePos x="0" y="0"/>
                <wp:positionH relativeFrom="column">
                  <wp:posOffset>5029200</wp:posOffset>
                </wp:positionH>
                <wp:positionV relativeFrom="paragraph">
                  <wp:posOffset>12065</wp:posOffset>
                </wp:positionV>
                <wp:extent cx="798830" cy="228600"/>
                <wp:effectExtent l="0" t="2540" r="1270" b="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883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10EC" w:rsidRPr="009D5D2C" w:rsidRDefault="001110EC" w:rsidP="001110EC">
                            <w:pPr>
                              <w:rPr>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96pt;margin-top:.95pt;width:62.9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yhJuAIAAMA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" filled="f" stroked="f">
                <v:textbox>
                  <w:txbxContent>
                    <w:p w:rsidR="001110EC" w:rsidRPr="009D5D2C" w:rsidRDefault="001110EC" w:rsidP="001110EC">
                      <w:pPr>
                        <w:rPr>
                          <w:szCs w:val="18"/>
                        </w:rPr>
                      </w:pPr>
                    </w:p>
                  </w:txbxContent>
                </v:textbox>
              </v:shape>
            </w:pict>
          </mc:Fallback>
        </mc:AlternateContent>
      </w:r>
    </w:p>
    <w:p w:rsidR="001110EC" w:rsidRPr="009D5D2C" w:rsidRDefault="001110EC" w:rsidP="001110EC">
      <w:pPr>
        <w:ind w:firstLine="454"/>
        <w:jc w:val="both"/>
        <w:rPr>
          <w:b/>
          <w:sz w:val="20"/>
          <w:szCs w:val="20"/>
          <w:lang w:val="uk-UA"/>
        </w:rPr>
      </w:pPr>
      <w:r w:rsidRPr="009D5D2C">
        <w:rPr>
          <w:b/>
          <w:sz w:val="20"/>
          <w:szCs w:val="20"/>
          <w:lang w:val="uk-UA"/>
        </w:rPr>
        <w:t>1.4 Геофізична вивченість</w:t>
      </w:r>
    </w:p>
    <w:p w:rsidR="001110EC" w:rsidRPr="009D5D2C" w:rsidRDefault="001110EC" w:rsidP="001110EC">
      <w:pPr>
        <w:ind w:firstLine="454"/>
        <w:jc w:val="both"/>
        <w:rPr>
          <w:sz w:val="20"/>
          <w:szCs w:val="20"/>
          <w:lang w:val="uk-UA"/>
        </w:rPr>
      </w:pPr>
      <w:r w:rsidRPr="009D5D2C">
        <w:rPr>
          <w:sz w:val="20"/>
          <w:szCs w:val="20"/>
          <w:lang w:val="uk-UA"/>
        </w:rPr>
        <w:t>В середині минулого століття інтенсивне і планомірне геофізичне дослідження площі масштабу 1:200</w:t>
      </w:r>
      <w:r>
        <w:rPr>
          <w:sz w:val="20"/>
          <w:szCs w:val="20"/>
          <w:lang w:val="uk-UA"/>
        </w:rPr>
        <w:t> </w:t>
      </w:r>
      <w:r w:rsidRPr="009D5D2C">
        <w:rPr>
          <w:sz w:val="20"/>
          <w:szCs w:val="20"/>
          <w:lang w:val="uk-UA"/>
        </w:rPr>
        <w:t>000-1:50 000 спочатку виконувалося на локальних ділянках і було орієнтовано на пошуки нафти та газу. Воно містило інформацію про кристалічний фундамент та опорні горизонти палеозою і мезозою. В подальшому сейсморозвідувальні, гравіметричні, електророзвідувальні і магніторозвідувальні роботи проводилися в різних частинах площі, але вже в крупних масштабах (1:50 000 - 1:10 000) і були пов’язані з виявленням нових нафтогазових структур і встановленням загальної глибинної геологічної будови т</w:t>
      </w:r>
      <w:r w:rsidRPr="009D5D2C">
        <w:rPr>
          <w:sz w:val="20"/>
          <w:szCs w:val="20"/>
          <w:lang w:val="uk-UA"/>
        </w:rPr>
        <w:t>е</w:t>
      </w:r>
      <w:r>
        <w:rPr>
          <w:sz w:val="20"/>
          <w:szCs w:val="20"/>
          <w:lang w:val="uk-UA"/>
        </w:rPr>
        <w:t>риторії.</w:t>
      </w:r>
    </w:p>
    <w:p w:rsidR="001110EC" w:rsidRPr="009D5D2C" w:rsidRDefault="001110EC" w:rsidP="001110EC">
      <w:pPr>
        <w:ind w:firstLine="454"/>
        <w:jc w:val="both"/>
        <w:rPr>
          <w:sz w:val="20"/>
          <w:szCs w:val="20"/>
          <w:lang w:val="uk-UA"/>
        </w:rPr>
      </w:pPr>
      <w:r w:rsidRPr="009D5D2C">
        <w:rPr>
          <w:sz w:val="20"/>
          <w:szCs w:val="20"/>
          <w:lang w:val="uk-UA"/>
        </w:rPr>
        <w:t>З 1949 по 1961 рр. на більшій частині території проводились сейсморозвідувальні роботи, в результаті яких були виявлені та детально вивчені Зачепилівське, Солохівське, Диканське, Єлизаветівське, Андріївське підняття та проведена сейсмічна розвідка Малоперещепинської, Новосанжа</w:t>
      </w:r>
      <w:r w:rsidRPr="009D5D2C">
        <w:rPr>
          <w:sz w:val="20"/>
          <w:szCs w:val="20"/>
          <w:lang w:val="uk-UA"/>
        </w:rPr>
        <w:t>р</w:t>
      </w:r>
      <w:r w:rsidRPr="009D5D2C">
        <w:rPr>
          <w:sz w:val="20"/>
          <w:szCs w:val="20"/>
          <w:lang w:val="uk-UA"/>
        </w:rPr>
        <w:t>ської та Старосанжарської та інших соляних структур. У 1961 р. проведене сейсмічне вивчення західної частини Колонтаївського підняття. Скл</w:t>
      </w:r>
      <w:r w:rsidRPr="009D5D2C">
        <w:rPr>
          <w:sz w:val="20"/>
          <w:szCs w:val="20"/>
          <w:lang w:val="uk-UA"/>
        </w:rPr>
        <w:t>а</w:t>
      </w:r>
      <w:r w:rsidRPr="009D5D2C">
        <w:rPr>
          <w:sz w:val="20"/>
          <w:szCs w:val="20"/>
          <w:lang w:val="uk-UA"/>
        </w:rPr>
        <w:t xml:space="preserve">дені структурні карти по відбиваючим горизонтам сеноману, юри та пермі </w:t>
      </w:r>
      <w:r w:rsidRPr="009D5D2C">
        <w:rPr>
          <w:sz w:val="20"/>
          <w:szCs w:val="20"/>
        </w:rPr>
        <w:t>[</w:t>
      </w:r>
      <w:r w:rsidRPr="000747A4">
        <w:rPr>
          <w:color w:val="FF0000"/>
          <w:sz w:val="20"/>
          <w:szCs w:val="20"/>
          <w:lang w:val="uk-UA"/>
        </w:rPr>
        <w:t>88, 91, 92, 178, 184, 242, 267-269, 306, 307, 324, 325, 331-333, 354, 363</w:t>
      </w:r>
      <w:r w:rsidRPr="009D5D2C">
        <w:rPr>
          <w:sz w:val="20"/>
          <w:szCs w:val="20"/>
        </w:rPr>
        <w:t>]</w:t>
      </w:r>
      <w:r w:rsidRPr="009D5D2C">
        <w:rPr>
          <w:sz w:val="20"/>
          <w:szCs w:val="20"/>
          <w:lang w:val="uk-UA"/>
        </w:rPr>
        <w:t>. Одночасно проводились гравірозвідувальні [</w:t>
      </w:r>
      <w:r w:rsidRPr="000747A4">
        <w:rPr>
          <w:color w:val="FF0000"/>
          <w:sz w:val="20"/>
          <w:szCs w:val="20"/>
          <w:lang w:val="uk-UA"/>
        </w:rPr>
        <w:t>123, 124, 127, 137, 177, 193, 241, 308, 309, 356</w:t>
      </w:r>
      <w:r w:rsidRPr="009D5D2C">
        <w:rPr>
          <w:sz w:val="20"/>
          <w:szCs w:val="20"/>
          <w:lang w:val="uk-UA"/>
        </w:rPr>
        <w:t>],</w:t>
      </w:r>
      <w:r>
        <w:rPr>
          <w:lang w:val="uk-UA"/>
        </w:rPr>
        <w:t xml:space="preserve"> </w:t>
      </w:r>
      <w:r w:rsidRPr="009D5D2C">
        <w:rPr>
          <w:sz w:val="20"/>
          <w:szCs w:val="20"/>
          <w:lang w:val="uk-UA"/>
        </w:rPr>
        <w:t>магніторозвідув</w:t>
      </w:r>
      <w:r w:rsidRPr="009D5D2C">
        <w:rPr>
          <w:sz w:val="20"/>
          <w:szCs w:val="20"/>
          <w:lang w:val="uk-UA"/>
        </w:rPr>
        <w:t>а</w:t>
      </w:r>
      <w:r w:rsidRPr="009D5D2C">
        <w:rPr>
          <w:sz w:val="20"/>
          <w:szCs w:val="20"/>
          <w:lang w:val="uk-UA"/>
        </w:rPr>
        <w:t>льні [</w:t>
      </w:r>
      <w:r w:rsidRPr="000747A4">
        <w:rPr>
          <w:color w:val="FF0000"/>
          <w:sz w:val="20"/>
          <w:szCs w:val="20"/>
          <w:lang w:val="uk-UA"/>
        </w:rPr>
        <w:t>89, 122, 125, 151, 174, 192, 219, 264, 265, 273, 322, 323</w:t>
      </w:r>
      <w:r w:rsidRPr="009D5D2C">
        <w:rPr>
          <w:sz w:val="20"/>
          <w:szCs w:val="20"/>
          <w:lang w:val="uk-UA"/>
        </w:rPr>
        <w:t>], електророзвідувальні [</w:t>
      </w:r>
      <w:r w:rsidRPr="000747A4">
        <w:rPr>
          <w:color w:val="FF0000"/>
          <w:sz w:val="20"/>
          <w:szCs w:val="20"/>
          <w:lang w:val="uk-UA"/>
        </w:rPr>
        <w:t>190, 240, 340</w:t>
      </w:r>
      <w:r w:rsidRPr="009D5D2C">
        <w:rPr>
          <w:sz w:val="20"/>
          <w:szCs w:val="20"/>
          <w:lang w:val="uk-UA"/>
        </w:rPr>
        <w:t>], а також комплексні [</w:t>
      </w:r>
      <w:r w:rsidRPr="000747A4">
        <w:rPr>
          <w:color w:val="FF0000"/>
          <w:sz w:val="20"/>
          <w:szCs w:val="20"/>
          <w:lang w:val="uk-UA"/>
        </w:rPr>
        <w:t>185, 191, 194</w:t>
      </w:r>
      <w:r w:rsidRPr="009D5D2C">
        <w:rPr>
          <w:sz w:val="20"/>
          <w:szCs w:val="20"/>
          <w:lang w:val="uk-UA"/>
        </w:rPr>
        <w:t>] геофізичні дослідження.</w:t>
      </w:r>
    </w:p>
    <w:p w:rsidR="001110EC" w:rsidRPr="009D5D2C" w:rsidRDefault="001110EC" w:rsidP="001110EC">
      <w:pPr>
        <w:ind w:firstLine="454"/>
        <w:jc w:val="both"/>
        <w:rPr>
          <w:sz w:val="20"/>
          <w:szCs w:val="20"/>
          <w:lang w:val="uk-UA"/>
        </w:rPr>
      </w:pPr>
      <w:r w:rsidRPr="009D5D2C">
        <w:rPr>
          <w:sz w:val="20"/>
          <w:szCs w:val="20"/>
          <w:lang w:val="uk-UA"/>
        </w:rPr>
        <w:t>Згодом сейсморозвідувальними роботами були виявлені і закартовані підняття, на яких виявлений промисловий приплив газу і нафти із карбону і фундаменту. У 1962-1986 рр. на площах аркушів були зос</w:t>
      </w:r>
      <w:r w:rsidRPr="009D5D2C">
        <w:rPr>
          <w:sz w:val="20"/>
          <w:szCs w:val="20"/>
          <w:lang w:val="uk-UA"/>
        </w:rPr>
        <w:t>е</w:t>
      </w:r>
      <w:r w:rsidRPr="009D5D2C">
        <w:rPr>
          <w:sz w:val="20"/>
          <w:szCs w:val="20"/>
          <w:lang w:val="uk-UA"/>
        </w:rPr>
        <w:t>реджені значні обсяги крупномасштабних геофізичних досліджень з використанням нових модифікацій се</w:t>
      </w:r>
      <w:r w:rsidRPr="009D5D2C">
        <w:rPr>
          <w:sz w:val="20"/>
          <w:szCs w:val="20"/>
          <w:lang w:val="uk-UA"/>
        </w:rPr>
        <w:t>й</w:t>
      </w:r>
      <w:r w:rsidRPr="009D5D2C">
        <w:rPr>
          <w:sz w:val="20"/>
          <w:szCs w:val="20"/>
          <w:lang w:val="uk-UA"/>
        </w:rPr>
        <w:t>сморозвідки [</w:t>
      </w:r>
      <w:r w:rsidRPr="009D6137">
        <w:rPr>
          <w:color w:val="FF0000"/>
          <w:sz w:val="20"/>
          <w:szCs w:val="20"/>
          <w:lang w:val="uk-UA"/>
        </w:rPr>
        <w:t>90, 115, 116, 121, 161, 166-169, 182, 183, 231, 258, 261-263, 338, 339</w:t>
      </w:r>
      <w:r w:rsidRPr="009D5D2C">
        <w:rPr>
          <w:sz w:val="20"/>
          <w:szCs w:val="20"/>
          <w:lang w:val="uk-UA"/>
        </w:rPr>
        <w:t>], високоточної гравірозвідки [</w:t>
      </w:r>
      <w:r w:rsidRPr="009D6137">
        <w:rPr>
          <w:color w:val="FF0000"/>
          <w:sz w:val="20"/>
          <w:szCs w:val="20"/>
          <w:lang w:val="uk-UA"/>
        </w:rPr>
        <w:t>189, 239, 179, 180, 215-218, 238, 259</w:t>
      </w:r>
      <w:r w:rsidRPr="009D5D2C">
        <w:rPr>
          <w:sz w:val="20"/>
          <w:szCs w:val="20"/>
          <w:lang w:val="uk-UA"/>
        </w:rPr>
        <w:t>],</w:t>
      </w:r>
      <w:r>
        <w:rPr>
          <w:sz w:val="20"/>
          <w:szCs w:val="20"/>
          <w:lang w:val="uk-UA"/>
        </w:rPr>
        <w:t xml:space="preserve"> </w:t>
      </w:r>
      <w:r w:rsidRPr="009D5D2C">
        <w:rPr>
          <w:sz w:val="20"/>
          <w:szCs w:val="20"/>
          <w:lang w:val="uk-UA"/>
        </w:rPr>
        <w:t>електророзвідки [</w:t>
      </w:r>
      <w:r w:rsidRPr="009D6137">
        <w:rPr>
          <w:color w:val="FF0000"/>
          <w:sz w:val="20"/>
          <w:szCs w:val="20"/>
          <w:lang w:val="uk-UA"/>
        </w:rPr>
        <w:t>195, 341</w:t>
      </w:r>
      <w:r w:rsidRPr="009D5D2C">
        <w:rPr>
          <w:sz w:val="20"/>
          <w:szCs w:val="20"/>
          <w:lang w:val="uk-UA"/>
        </w:rPr>
        <w:t>], проводились профільні та ко</w:t>
      </w:r>
      <w:r w:rsidRPr="009D5D2C">
        <w:rPr>
          <w:sz w:val="20"/>
          <w:szCs w:val="20"/>
          <w:lang w:val="uk-UA"/>
        </w:rPr>
        <w:t>м</w:t>
      </w:r>
      <w:r w:rsidRPr="009D5D2C">
        <w:rPr>
          <w:sz w:val="20"/>
          <w:szCs w:val="20"/>
          <w:lang w:val="uk-UA"/>
        </w:rPr>
        <w:t>плексні геофізичні дослідження [</w:t>
      </w:r>
      <w:r w:rsidRPr="009D6137">
        <w:rPr>
          <w:color w:val="FF0000"/>
          <w:sz w:val="20"/>
          <w:szCs w:val="20"/>
          <w:lang w:val="uk-UA"/>
        </w:rPr>
        <w:t>172, 224, 355</w:t>
      </w:r>
      <w:r w:rsidRPr="009D5D2C">
        <w:rPr>
          <w:sz w:val="20"/>
          <w:szCs w:val="20"/>
          <w:lang w:val="uk-UA"/>
        </w:rPr>
        <w:t>]. Сейсморозвідувальні роботи проводились також на частині ділянок з метою побудови структурних карт по визначених відбиваючих горизонтах карб</w:t>
      </w:r>
      <w:r w:rsidRPr="009D5D2C">
        <w:rPr>
          <w:sz w:val="20"/>
          <w:szCs w:val="20"/>
          <w:lang w:val="uk-UA"/>
        </w:rPr>
        <w:t>о</w:t>
      </w:r>
      <w:r w:rsidRPr="009D5D2C">
        <w:rPr>
          <w:sz w:val="20"/>
          <w:szCs w:val="20"/>
          <w:lang w:val="uk-UA"/>
        </w:rPr>
        <w:t>ну.</w:t>
      </w:r>
    </w:p>
    <w:p w:rsidR="001110EC" w:rsidRDefault="001110EC" w:rsidP="001110EC">
      <w:pPr>
        <w:ind w:firstLine="454"/>
        <w:jc w:val="both"/>
        <w:rPr>
          <w:sz w:val="20"/>
          <w:szCs w:val="20"/>
          <w:lang w:val="uk-UA"/>
        </w:rPr>
      </w:pPr>
      <w:r w:rsidRPr="009D5D2C">
        <w:rPr>
          <w:sz w:val="20"/>
          <w:szCs w:val="20"/>
          <w:lang w:val="uk-UA"/>
        </w:rPr>
        <w:t>Принципово новим етапом вивчення будови осадової товщі ДДЗ стало проведення в останні роки регіональних сейсмостратиграфічних досліджень по системі січних і сполу</w:t>
      </w:r>
      <w:r w:rsidRPr="009D5D2C">
        <w:rPr>
          <w:sz w:val="20"/>
          <w:szCs w:val="20"/>
          <w:lang w:val="uk-UA"/>
        </w:rPr>
        <w:t>ч</w:t>
      </w:r>
      <w:r w:rsidRPr="009D5D2C">
        <w:rPr>
          <w:sz w:val="20"/>
          <w:szCs w:val="20"/>
          <w:lang w:val="uk-UA"/>
        </w:rPr>
        <w:t xml:space="preserve">них профілів довжиною від 100 до </w:t>
      </w:r>
      <w:smartTag w:uri="urn:schemas-microsoft-com:office:smarttags" w:element="metricconverter">
        <w:smartTagPr>
          <w:attr w:name="ProductID" w:val="400 км"/>
        </w:smartTagPr>
        <w:r w:rsidRPr="009D5D2C">
          <w:rPr>
            <w:sz w:val="20"/>
            <w:szCs w:val="20"/>
            <w:lang w:val="uk-UA"/>
          </w:rPr>
          <w:t>400 км</w:t>
        </w:r>
      </w:smartTag>
      <w:r w:rsidRPr="009D5D2C">
        <w:rPr>
          <w:sz w:val="20"/>
          <w:szCs w:val="20"/>
          <w:lang w:val="uk-UA"/>
        </w:rPr>
        <w:t>, розташованих на відстанях 15-</w:t>
      </w:r>
      <w:smartTag w:uri="urn:schemas-microsoft-com:office:smarttags" w:element="metricconverter">
        <w:smartTagPr>
          <w:attr w:name="ProductID" w:val="35 км"/>
        </w:smartTagPr>
        <w:r w:rsidRPr="009D5D2C">
          <w:rPr>
            <w:sz w:val="20"/>
            <w:szCs w:val="20"/>
            <w:lang w:val="uk-UA"/>
          </w:rPr>
          <w:t>35 км</w:t>
        </w:r>
      </w:smartTag>
      <w:r w:rsidRPr="009D5D2C">
        <w:rPr>
          <w:sz w:val="20"/>
          <w:szCs w:val="20"/>
          <w:lang w:val="uk-UA"/>
        </w:rPr>
        <w:t xml:space="preserve"> один від одного [</w:t>
      </w:r>
      <w:r w:rsidRPr="00D77230">
        <w:rPr>
          <w:color w:val="FF0000"/>
          <w:sz w:val="20"/>
          <w:szCs w:val="20"/>
          <w:lang w:val="uk-UA"/>
        </w:rPr>
        <w:t>100, 119, 120, 130, 131, 214, 257, 312</w:t>
      </w:r>
      <w:r w:rsidRPr="009D5D2C">
        <w:rPr>
          <w:sz w:val="20"/>
          <w:szCs w:val="20"/>
          <w:lang w:val="uk-UA"/>
        </w:rPr>
        <w:t xml:space="preserve"> та ін.].</w:t>
      </w:r>
      <w:r w:rsidRPr="00A02244">
        <w:rPr>
          <w:lang w:val="uk-UA"/>
        </w:rPr>
        <w:t xml:space="preserve"> </w:t>
      </w:r>
      <w:r w:rsidRPr="009D5D2C">
        <w:rPr>
          <w:sz w:val="20"/>
          <w:szCs w:val="20"/>
          <w:lang w:val="uk-UA"/>
        </w:rPr>
        <w:t>Останнє, поряд із застосуванням нових технологічних підходів до обробки та інтерпретації сейсмічних м</w:t>
      </w:r>
      <w:r w:rsidRPr="009D5D2C">
        <w:rPr>
          <w:sz w:val="20"/>
          <w:szCs w:val="20"/>
          <w:lang w:val="uk-UA"/>
        </w:rPr>
        <w:t>а</w:t>
      </w:r>
      <w:r w:rsidRPr="009D5D2C">
        <w:rPr>
          <w:sz w:val="20"/>
          <w:szCs w:val="20"/>
          <w:lang w:val="uk-UA"/>
        </w:rPr>
        <w:t>теріалів та комплексного використання інших геофізичних методів [</w:t>
      </w:r>
      <w:r w:rsidRPr="00D77230">
        <w:rPr>
          <w:color w:val="FF0000"/>
          <w:sz w:val="20"/>
          <w:szCs w:val="20"/>
          <w:lang w:val="uk-UA"/>
        </w:rPr>
        <w:t>142, 209, 210, 243, 260, 280, 300</w:t>
      </w:r>
      <w:r>
        <w:rPr>
          <w:sz w:val="20"/>
          <w:szCs w:val="20"/>
          <w:lang w:val="uk-UA"/>
        </w:rPr>
        <w:t xml:space="preserve"> </w:t>
      </w:r>
      <w:r w:rsidRPr="009D5D2C">
        <w:rPr>
          <w:sz w:val="20"/>
          <w:szCs w:val="20"/>
          <w:lang w:val="uk-UA"/>
        </w:rPr>
        <w:t>та ін.], дозволило перейти на більш високий рівень детальності та глибинності досліджень, що виявилось дуже в</w:t>
      </w:r>
      <w:r w:rsidRPr="009D5D2C">
        <w:rPr>
          <w:sz w:val="20"/>
          <w:szCs w:val="20"/>
          <w:lang w:val="uk-UA"/>
        </w:rPr>
        <w:t>а</w:t>
      </w:r>
      <w:r w:rsidRPr="009D5D2C">
        <w:rPr>
          <w:sz w:val="20"/>
          <w:szCs w:val="20"/>
          <w:lang w:val="uk-UA"/>
        </w:rPr>
        <w:t>жливим для подальшої розробки стратегії пошуків нафти і газу.</w:t>
      </w:r>
    </w:p>
    <w:p w:rsidR="001110EC" w:rsidRPr="009D5D2C" w:rsidRDefault="001110EC" w:rsidP="001110EC">
      <w:pPr>
        <w:ind w:firstLine="454"/>
        <w:jc w:val="both"/>
        <w:rPr>
          <w:sz w:val="20"/>
          <w:szCs w:val="20"/>
          <w:lang w:val="uk-UA"/>
        </w:rPr>
      </w:pPr>
    </w:p>
    <w:p w:rsidR="001110EC" w:rsidRPr="00FD7BD3" w:rsidRDefault="001110EC" w:rsidP="001110EC">
      <w:pPr>
        <w:pStyle w:val="af0"/>
        <w:numPr>
          <w:ilvl w:val="0"/>
          <w:numId w:val="3"/>
        </w:numPr>
        <w:spacing w:after="0"/>
        <w:jc w:val="center"/>
        <w:rPr>
          <w:b/>
          <w:sz w:val="28"/>
          <w:szCs w:val="28"/>
          <w:lang w:val="uk-UA"/>
        </w:rPr>
      </w:pPr>
      <w:r w:rsidRPr="00FD7BD3">
        <w:rPr>
          <w:b/>
          <w:sz w:val="28"/>
          <w:szCs w:val="28"/>
          <w:lang w:val="uk-UA"/>
        </w:rPr>
        <w:t>СТРАТИФІКОВАНІ  УТВОРЕННЯ</w:t>
      </w:r>
    </w:p>
    <w:p w:rsidR="001110EC" w:rsidRPr="00FD7BD3" w:rsidRDefault="001110EC" w:rsidP="001110EC">
      <w:pPr>
        <w:pStyle w:val="af0"/>
        <w:spacing w:after="0"/>
        <w:ind w:left="0" w:firstLine="454"/>
        <w:jc w:val="both"/>
        <w:rPr>
          <w:sz w:val="20"/>
          <w:szCs w:val="20"/>
          <w:lang w:val="uk-UA"/>
        </w:rPr>
      </w:pPr>
    </w:p>
    <w:p w:rsidR="001110EC" w:rsidRPr="00FD7BD3" w:rsidRDefault="001110EC" w:rsidP="001110EC">
      <w:pPr>
        <w:ind w:firstLine="454"/>
        <w:jc w:val="both"/>
        <w:rPr>
          <w:sz w:val="20"/>
          <w:szCs w:val="20"/>
          <w:lang w:val="uk-UA"/>
        </w:rPr>
      </w:pPr>
      <w:r w:rsidRPr="00FD7BD3">
        <w:rPr>
          <w:sz w:val="20"/>
          <w:szCs w:val="20"/>
          <w:lang w:val="uk-UA"/>
        </w:rPr>
        <w:t>Територія аркушів належить до південно-східної частини ДДЗ. У геологічній будові беруть участь утворення кристалічного фундаменту і потужна товща осадових відкладів фанерозою. Остання представлена девонською, кам’яновугільною, пермською, тр</w:t>
      </w:r>
      <w:r w:rsidRPr="00FD7BD3">
        <w:rPr>
          <w:sz w:val="20"/>
          <w:szCs w:val="20"/>
          <w:lang w:val="uk-UA"/>
        </w:rPr>
        <w:t>і</w:t>
      </w:r>
      <w:r w:rsidRPr="00FD7BD3">
        <w:rPr>
          <w:sz w:val="20"/>
          <w:szCs w:val="20"/>
          <w:lang w:val="uk-UA"/>
        </w:rPr>
        <w:t>асовою, юрською, крейдовою, палеогеновою, неогеновою і четвертинною с</w:t>
      </w:r>
      <w:r w:rsidRPr="00FD7BD3">
        <w:rPr>
          <w:sz w:val="20"/>
          <w:szCs w:val="20"/>
          <w:lang w:val="uk-UA"/>
        </w:rPr>
        <w:t>и</w:t>
      </w:r>
      <w:r w:rsidRPr="00FD7BD3">
        <w:rPr>
          <w:sz w:val="20"/>
          <w:szCs w:val="20"/>
          <w:lang w:val="uk-UA"/>
        </w:rPr>
        <w:t>стемами.</w:t>
      </w:r>
    </w:p>
    <w:p w:rsidR="001110EC" w:rsidRDefault="001110EC" w:rsidP="001110EC">
      <w:pPr>
        <w:ind w:firstLine="454"/>
        <w:jc w:val="both"/>
        <w:rPr>
          <w:sz w:val="20"/>
          <w:szCs w:val="20"/>
          <w:lang w:val="uk-UA"/>
        </w:rPr>
      </w:pPr>
      <w:r w:rsidRPr="00FD7BD3">
        <w:rPr>
          <w:sz w:val="20"/>
          <w:szCs w:val="20"/>
          <w:lang w:val="uk-UA"/>
        </w:rPr>
        <w:t>Стратиграфічне розчленування осадових відкладів, що приймають участь у геологічній будові території, виконане відповідно до Стратиграфічного кодексу України [</w:t>
      </w:r>
      <w:r w:rsidRPr="00705280">
        <w:rPr>
          <w:color w:val="FF0000"/>
          <w:sz w:val="20"/>
          <w:szCs w:val="20"/>
          <w:lang w:val="uk-UA"/>
        </w:rPr>
        <w:t>6</w:t>
      </w:r>
      <w:r w:rsidRPr="006F0AD0">
        <w:rPr>
          <w:color w:val="FF0000"/>
          <w:sz w:val="20"/>
          <w:szCs w:val="20"/>
          <w:lang w:val="uk-UA"/>
        </w:rPr>
        <w:t>0</w:t>
      </w:r>
      <w:r w:rsidRPr="00FD7BD3">
        <w:rPr>
          <w:sz w:val="20"/>
          <w:szCs w:val="20"/>
          <w:lang w:val="uk-UA"/>
        </w:rPr>
        <w:t>] і Л</w:t>
      </w:r>
      <w:r w:rsidRPr="00FD7BD3">
        <w:rPr>
          <w:sz w:val="20"/>
          <w:szCs w:val="20"/>
          <w:lang w:val="uk-UA"/>
        </w:rPr>
        <w:t>е</w:t>
      </w:r>
      <w:r w:rsidRPr="00FD7BD3">
        <w:rPr>
          <w:sz w:val="20"/>
          <w:szCs w:val="20"/>
          <w:lang w:val="uk-UA"/>
        </w:rPr>
        <w:t>генди державної геологічної карти України масштабу 1:200 000 (серія Дніпровсько-Донецька) [</w:t>
      </w:r>
      <w:r w:rsidRPr="00705280">
        <w:rPr>
          <w:color w:val="FF0000"/>
          <w:sz w:val="20"/>
          <w:szCs w:val="20"/>
          <w:lang w:val="uk-UA"/>
        </w:rPr>
        <w:t>255</w:t>
      </w:r>
      <w:r w:rsidRPr="00FD7BD3">
        <w:rPr>
          <w:sz w:val="20"/>
          <w:szCs w:val="20"/>
          <w:lang w:val="uk-UA"/>
        </w:rPr>
        <w:t>]. Районування території на різних страти</w:t>
      </w:r>
      <w:r w:rsidRPr="00FD7BD3">
        <w:rPr>
          <w:sz w:val="20"/>
          <w:szCs w:val="20"/>
          <w:lang w:val="uk-UA"/>
        </w:rPr>
        <w:t>г</w:t>
      </w:r>
      <w:r w:rsidRPr="00FD7BD3">
        <w:rPr>
          <w:sz w:val="20"/>
          <w:szCs w:val="20"/>
          <w:lang w:val="uk-UA"/>
        </w:rPr>
        <w:t>рафічних рівнях вказане згідно до цієї Легенди. Назви стратонів наведені у відповідності із Стратиграфі</w:t>
      </w:r>
      <w:r w:rsidRPr="00FD7BD3">
        <w:rPr>
          <w:sz w:val="20"/>
          <w:szCs w:val="20"/>
          <w:lang w:val="uk-UA"/>
        </w:rPr>
        <w:t>ч</w:t>
      </w:r>
      <w:r w:rsidRPr="00FD7BD3">
        <w:rPr>
          <w:sz w:val="20"/>
          <w:szCs w:val="20"/>
          <w:lang w:val="uk-UA"/>
        </w:rPr>
        <w:t>ним словником України [</w:t>
      </w:r>
      <w:r w:rsidRPr="00705280">
        <w:rPr>
          <w:color w:val="FF0000"/>
          <w:sz w:val="20"/>
          <w:szCs w:val="20"/>
          <w:lang w:val="uk-UA"/>
        </w:rPr>
        <w:t>5</w:t>
      </w:r>
      <w:r w:rsidRPr="006F0AD0">
        <w:rPr>
          <w:color w:val="FF0000"/>
          <w:sz w:val="20"/>
          <w:szCs w:val="20"/>
        </w:rPr>
        <w:t>9</w:t>
      </w:r>
      <w:r w:rsidRPr="00FD7BD3">
        <w:rPr>
          <w:sz w:val="20"/>
          <w:szCs w:val="20"/>
          <w:lang w:val="uk-UA"/>
        </w:rPr>
        <w:t>].</w:t>
      </w:r>
    </w:p>
    <w:p w:rsidR="001110EC" w:rsidRDefault="001110EC" w:rsidP="001110EC">
      <w:pPr>
        <w:ind w:firstLine="454"/>
        <w:jc w:val="both"/>
        <w:rPr>
          <w:sz w:val="20"/>
          <w:szCs w:val="20"/>
          <w:lang w:val="uk-UA"/>
        </w:rPr>
      </w:pPr>
    </w:p>
    <w:p w:rsidR="001110EC" w:rsidRDefault="001110EC" w:rsidP="001110EC">
      <w:pPr>
        <w:ind w:firstLine="454"/>
        <w:jc w:val="center"/>
        <w:rPr>
          <w:b/>
          <w:sz w:val="20"/>
          <w:szCs w:val="20"/>
          <w:lang w:val="uk-UA"/>
        </w:rPr>
      </w:pPr>
      <w:r w:rsidRPr="007F2F69">
        <w:rPr>
          <w:b/>
          <w:sz w:val="20"/>
          <w:szCs w:val="20"/>
          <w:lang w:val="uk-UA"/>
        </w:rPr>
        <w:t>Стратиграфічний розріз докембрійських та фанерозойьких утворень території</w:t>
      </w:r>
    </w:p>
    <w:p w:rsidR="001110EC" w:rsidRPr="007F2F69" w:rsidRDefault="001110EC" w:rsidP="001110EC">
      <w:pPr>
        <w:ind w:firstLine="454"/>
        <w:jc w:val="center"/>
        <w:rPr>
          <w:b/>
          <w:sz w:val="20"/>
          <w:szCs w:val="20"/>
          <w:lang w:val="uk-UA"/>
        </w:rPr>
      </w:pPr>
    </w:p>
    <w:p w:rsidR="001110EC" w:rsidRPr="00FD7BD3" w:rsidRDefault="001110EC" w:rsidP="001110EC">
      <w:pPr>
        <w:jc w:val="center"/>
        <w:rPr>
          <w:b/>
          <w:sz w:val="20"/>
          <w:szCs w:val="20"/>
          <w:lang w:val="uk-UA"/>
        </w:rPr>
      </w:pPr>
      <w:r w:rsidRPr="00FD7BD3">
        <w:rPr>
          <w:b/>
          <w:sz w:val="20"/>
          <w:szCs w:val="20"/>
          <w:lang w:val="uk-UA"/>
        </w:rPr>
        <w:t>Фанерозойська еонотема</w:t>
      </w:r>
    </w:p>
    <w:p w:rsidR="001110EC" w:rsidRPr="00FD7BD3" w:rsidRDefault="001110EC" w:rsidP="001110EC">
      <w:pPr>
        <w:jc w:val="center"/>
        <w:rPr>
          <w:i/>
          <w:sz w:val="20"/>
          <w:szCs w:val="20"/>
          <w:lang w:val="uk-UA"/>
        </w:rPr>
      </w:pPr>
      <w:r w:rsidRPr="00FD7BD3">
        <w:rPr>
          <w:b/>
          <w:sz w:val="20"/>
          <w:szCs w:val="20"/>
          <w:lang w:val="uk-UA"/>
        </w:rPr>
        <w:t>Кайнозойська ератема</w:t>
      </w:r>
    </w:p>
    <w:p w:rsidR="001110EC" w:rsidRPr="00FD7BD3" w:rsidRDefault="001110EC" w:rsidP="001110EC">
      <w:pPr>
        <w:jc w:val="center"/>
        <w:rPr>
          <w:b/>
          <w:sz w:val="20"/>
          <w:szCs w:val="20"/>
          <w:lang w:val="uk-UA"/>
        </w:rPr>
      </w:pPr>
      <w:r w:rsidRPr="00FD7BD3">
        <w:rPr>
          <w:b/>
          <w:sz w:val="20"/>
          <w:szCs w:val="20"/>
          <w:lang w:val="uk-UA"/>
        </w:rPr>
        <w:t>Четвертинна система</w:t>
      </w:r>
    </w:p>
    <w:p w:rsidR="001110EC" w:rsidRPr="00FD7BD3" w:rsidRDefault="001110EC" w:rsidP="001110EC">
      <w:pPr>
        <w:tabs>
          <w:tab w:val="left" w:pos="540"/>
        </w:tabs>
        <w:jc w:val="center"/>
        <w:rPr>
          <w:b/>
          <w:sz w:val="20"/>
          <w:szCs w:val="20"/>
          <w:lang w:val="uk-UA"/>
        </w:rPr>
      </w:pPr>
      <w:r w:rsidRPr="00FD7BD3">
        <w:rPr>
          <w:b/>
          <w:sz w:val="20"/>
          <w:szCs w:val="20"/>
          <w:lang w:val="uk-UA"/>
        </w:rPr>
        <w:t>Голоценовий відділ</w:t>
      </w:r>
    </w:p>
    <w:tbl>
      <w:tblPr>
        <w:tblW w:w="0" w:type="auto"/>
        <w:tblLook w:val="01E0" w:firstRow="1" w:lastRow="1" w:firstColumn="1" w:lastColumn="1" w:noHBand="0" w:noVBand="0"/>
      </w:tblPr>
      <w:tblGrid>
        <w:gridCol w:w="1728"/>
        <w:gridCol w:w="540"/>
        <w:gridCol w:w="7200"/>
      </w:tblGrid>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e</w:t>
            </w:r>
            <w:r w:rsidRPr="00FD7BD3">
              <w:rPr>
                <w:b/>
                <w:sz w:val="20"/>
                <w:szCs w:val="20"/>
                <w:lang w:val="uk-UA"/>
              </w:rPr>
              <w:t>H</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елювіальні (ґрунтові)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сd</w:t>
            </w:r>
            <w:r w:rsidRPr="00FD7BD3">
              <w:rPr>
                <w:b/>
                <w:sz w:val="20"/>
                <w:szCs w:val="20"/>
                <w:lang w:val="uk-UA"/>
              </w:rPr>
              <w:t>Н</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колювіально-делювіальні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а</w:t>
            </w:r>
            <w:r w:rsidRPr="00FD7BD3">
              <w:rPr>
                <w:b/>
                <w:sz w:val="20"/>
                <w:szCs w:val="20"/>
                <w:lang w:val="uk-UA"/>
              </w:rPr>
              <w:t>H</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алювіальні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bCs/>
                <w:sz w:val="20"/>
                <w:szCs w:val="20"/>
                <w:lang w:val="uk-UA"/>
              </w:rPr>
              <w:t>v</w:t>
            </w:r>
            <w:r w:rsidRPr="00FD7BD3">
              <w:rPr>
                <w:b/>
                <w:bCs/>
                <w:sz w:val="20"/>
                <w:szCs w:val="20"/>
                <w:lang w:val="uk-UA"/>
              </w:rPr>
              <w:t>H</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bCs/>
                <w:sz w:val="20"/>
                <w:szCs w:val="20"/>
                <w:lang w:val="uk-UA"/>
              </w:rPr>
              <w:t>еолові відклади</w:t>
            </w:r>
          </w:p>
        </w:tc>
      </w:tr>
      <w:tr w:rsidR="001110EC" w:rsidRPr="00FD7BD3">
        <w:tc>
          <w:tcPr>
            <w:tcW w:w="1728" w:type="dxa"/>
          </w:tcPr>
          <w:p w:rsidR="001110EC" w:rsidRPr="00270A52" w:rsidRDefault="001110EC" w:rsidP="001110EC">
            <w:pPr>
              <w:jc w:val="right"/>
              <w:rPr>
                <w:sz w:val="20"/>
                <w:szCs w:val="20"/>
                <w:lang w:val="en-US"/>
              </w:rPr>
            </w:pPr>
            <w:r>
              <w:rPr>
                <w:sz w:val="20"/>
                <w:szCs w:val="20"/>
                <w:lang w:val="en-US"/>
              </w:rPr>
              <w:t>t</w:t>
            </w:r>
            <w:r w:rsidRPr="00270A52">
              <w:rPr>
                <w:b/>
                <w:sz w:val="20"/>
                <w:szCs w:val="20"/>
                <w:lang w:val="en-US"/>
              </w:rPr>
              <w:t>H</w:t>
            </w:r>
          </w:p>
          <w:p w:rsidR="001110EC" w:rsidRPr="00FD7BD3" w:rsidRDefault="001110EC" w:rsidP="001110EC">
            <w:pPr>
              <w:jc w:val="right"/>
              <w:rPr>
                <w:b/>
                <w:sz w:val="20"/>
                <w:szCs w:val="20"/>
                <w:lang w:val="uk-UA"/>
              </w:rPr>
            </w:pPr>
            <w:r w:rsidRPr="00FD7BD3">
              <w:rPr>
                <w:sz w:val="20"/>
                <w:szCs w:val="20"/>
                <w:lang w:val="en-US"/>
              </w:rPr>
              <w:t>l</w:t>
            </w:r>
            <w:r w:rsidRPr="00FD7BD3">
              <w:rPr>
                <w:sz w:val="20"/>
                <w:szCs w:val="20"/>
                <w:lang w:val="uk-UA"/>
              </w:rPr>
              <w:t>b</w:t>
            </w:r>
            <w:r w:rsidRPr="00FD7BD3">
              <w:rPr>
                <w:b/>
                <w:sz w:val="20"/>
                <w:szCs w:val="20"/>
                <w:lang w:val="uk-UA"/>
              </w:rPr>
              <w:t>H</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tcPr>
          <w:p w:rsidR="001110EC" w:rsidRPr="00270A52" w:rsidRDefault="001110EC" w:rsidP="001110EC">
            <w:pPr>
              <w:rPr>
                <w:sz w:val="20"/>
                <w:szCs w:val="20"/>
                <w:lang w:val="uk-UA"/>
              </w:rPr>
            </w:pPr>
            <w:r w:rsidRPr="006F0AD0">
              <w:rPr>
                <w:sz w:val="20"/>
                <w:szCs w:val="20"/>
              </w:rPr>
              <w:t>техногенні відклади</w:t>
            </w:r>
          </w:p>
          <w:p w:rsidR="001110EC" w:rsidRPr="00FD7BD3" w:rsidRDefault="001110EC" w:rsidP="001110EC">
            <w:pPr>
              <w:rPr>
                <w:b/>
                <w:sz w:val="20"/>
                <w:szCs w:val="20"/>
                <w:lang w:val="uk-UA"/>
              </w:rPr>
            </w:pPr>
            <w:r w:rsidRPr="00FD7BD3">
              <w:rPr>
                <w:sz w:val="20"/>
                <w:szCs w:val="20"/>
                <w:lang w:val="uk-UA"/>
              </w:rPr>
              <w:t>озерно-болотні відклади</w:t>
            </w:r>
          </w:p>
        </w:tc>
      </w:tr>
      <w:tr w:rsidR="001110EC" w:rsidRPr="00FD7BD3">
        <w:trPr>
          <w:trHeight w:val="460"/>
        </w:trPr>
        <w:tc>
          <w:tcPr>
            <w:tcW w:w="9468" w:type="dxa"/>
            <w:gridSpan w:val="3"/>
          </w:tcPr>
          <w:p w:rsidR="001110EC" w:rsidRPr="00FD7BD3" w:rsidRDefault="001110EC" w:rsidP="001110EC">
            <w:pPr>
              <w:jc w:val="center"/>
              <w:rPr>
                <w:b/>
                <w:sz w:val="20"/>
                <w:szCs w:val="20"/>
                <w:lang w:val="uk-UA"/>
              </w:rPr>
            </w:pPr>
            <w:r w:rsidRPr="00FD7BD3">
              <w:rPr>
                <w:b/>
                <w:sz w:val="20"/>
                <w:szCs w:val="20"/>
                <w:lang w:val="uk-UA"/>
              </w:rPr>
              <w:t>Плейстоценовий і</w:t>
            </w:r>
            <w:r w:rsidRPr="00FD7BD3">
              <w:rPr>
                <w:sz w:val="20"/>
                <w:szCs w:val="20"/>
                <w:lang w:val="uk-UA"/>
              </w:rPr>
              <w:t xml:space="preserve"> </w:t>
            </w:r>
            <w:r w:rsidRPr="00FD7BD3">
              <w:rPr>
                <w:b/>
                <w:sz w:val="20"/>
                <w:szCs w:val="20"/>
                <w:lang w:val="uk-UA"/>
              </w:rPr>
              <w:t>голоценовий відділи нерозчленовані</w:t>
            </w:r>
          </w:p>
          <w:p w:rsidR="001110EC" w:rsidRPr="00FD7BD3" w:rsidRDefault="001110EC" w:rsidP="001110EC">
            <w:pPr>
              <w:jc w:val="center"/>
              <w:rPr>
                <w:b/>
                <w:sz w:val="20"/>
                <w:szCs w:val="20"/>
                <w:lang w:val="uk-UA"/>
              </w:rPr>
            </w:pPr>
            <w:r w:rsidRPr="00FD7BD3">
              <w:rPr>
                <w:b/>
                <w:sz w:val="20"/>
                <w:szCs w:val="20"/>
                <w:lang w:val="uk-UA"/>
              </w:rPr>
              <w:t>Верхньонеоплейстоценова ланка та</w:t>
            </w:r>
            <w:r w:rsidRPr="00FD7BD3">
              <w:rPr>
                <w:sz w:val="20"/>
                <w:szCs w:val="20"/>
                <w:lang w:val="uk-UA"/>
              </w:rPr>
              <w:t xml:space="preserve"> </w:t>
            </w:r>
            <w:r w:rsidRPr="00FD7BD3">
              <w:rPr>
                <w:b/>
                <w:sz w:val="20"/>
                <w:szCs w:val="20"/>
                <w:lang w:val="uk-UA"/>
              </w:rPr>
              <w:t>голоценовий відділ нерозчленовані</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аd</w:t>
            </w:r>
            <w:r w:rsidRPr="00FD7BD3">
              <w:rPr>
                <w:b/>
                <w:sz w:val="20"/>
                <w:szCs w:val="20"/>
                <w:lang w:val="uk-UA"/>
              </w:rPr>
              <w:t>Р</w:t>
            </w:r>
            <w:r w:rsidRPr="00FD7BD3">
              <w:rPr>
                <w:b/>
                <w:sz w:val="20"/>
                <w:szCs w:val="20"/>
                <w:vertAlign w:val="subscript"/>
                <w:lang w:val="uk-UA"/>
              </w:rPr>
              <w:t>III</w:t>
            </w:r>
            <w:r w:rsidRPr="00FD7BD3">
              <w:rPr>
                <w:b/>
                <w:sz w:val="20"/>
                <w:szCs w:val="20"/>
                <w:lang w:val="uk-UA"/>
              </w:rPr>
              <w:t>-H</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алювіально-делювіальні відклади нерозчленовані</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d</w:t>
            </w:r>
            <w:r w:rsidRPr="00FD7BD3">
              <w:rPr>
                <w:b/>
                <w:sz w:val="20"/>
                <w:szCs w:val="20"/>
                <w:lang w:val="uk-UA"/>
              </w:rPr>
              <w:t>Р</w:t>
            </w:r>
            <w:r w:rsidRPr="00FD7BD3">
              <w:rPr>
                <w:b/>
                <w:sz w:val="20"/>
                <w:szCs w:val="20"/>
                <w:vertAlign w:val="subscript"/>
                <w:lang w:val="uk-UA"/>
              </w:rPr>
              <w:t>III</w:t>
            </w:r>
            <w:r w:rsidRPr="00FD7BD3">
              <w:rPr>
                <w:b/>
                <w:sz w:val="20"/>
                <w:szCs w:val="20"/>
                <w:lang w:val="uk-UA"/>
              </w:rPr>
              <w:t>-H</w:t>
            </w:r>
          </w:p>
        </w:tc>
        <w:tc>
          <w:tcPr>
            <w:tcW w:w="540" w:type="dxa"/>
          </w:tcPr>
          <w:p w:rsidR="001110EC" w:rsidRPr="00FD7BD3" w:rsidRDefault="001110EC" w:rsidP="001110EC">
            <w:pPr>
              <w:jc w:val="center"/>
              <w:rPr>
                <w:b/>
                <w:sz w:val="20"/>
                <w:szCs w:val="20"/>
                <w:lang w:val="uk-UA"/>
              </w:rPr>
            </w:pPr>
          </w:p>
        </w:tc>
        <w:tc>
          <w:tcPr>
            <w:tcW w:w="7200" w:type="dxa"/>
          </w:tcPr>
          <w:p w:rsidR="001110EC" w:rsidRPr="00FD7BD3" w:rsidRDefault="001110EC" w:rsidP="001110EC">
            <w:pPr>
              <w:rPr>
                <w:sz w:val="20"/>
                <w:szCs w:val="20"/>
                <w:lang w:val="uk-UA"/>
              </w:rPr>
            </w:pPr>
            <w:r w:rsidRPr="00FD7BD3">
              <w:rPr>
                <w:sz w:val="20"/>
                <w:szCs w:val="20"/>
                <w:lang w:val="uk-UA"/>
              </w:rPr>
              <w:t>делювіальні відклади нерозчленовані</w:t>
            </w:r>
          </w:p>
        </w:tc>
      </w:tr>
      <w:tr w:rsidR="001110EC" w:rsidRPr="00FD7BD3">
        <w:tc>
          <w:tcPr>
            <w:tcW w:w="9468" w:type="dxa"/>
            <w:gridSpan w:val="3"/>
          </w:tcPr>
          <w:p w:rsidR="001110EC" w:rsidRPr="00FD7BD3" w:rsidRDefault="001110EC" w:rsidP="001110EC">
            <w:pPr>
              <w:jc w:val="center"/>
              <w:rPr>
                <w:b/>
                <w:sz w:val="20"/>
                <w:szCs w:val="20"/>
                <w:lang w:val="uk-UA"/>
              </w:rPr>
            </w:pPr>
            <w:r w:rsidRPr="00FD7BD3">
              <w:rPr>
                <w:b/>
                <w:sz w:val="20"/>
                <w:szCs w:val="20"/>
                <w:lang w:val="uk-UA"/>
              </w:rPr>
              <w:lastRenderedPageBreak/>
              <w:t>Плейстоценовий відділ</w:t>
            </w:r>
          </w:p>
          <w:p w:rsidR="001110EC" w:rsidRPr="00FD7BD3" w:rsidRDefault="001110EC" w:rsidP="001110EC">
            <w:pPr>
              <w:jc w:val="center"/>
              <w:rPr>
                <w:b/>
                <w:sz w:val="20"/>
                <w:szCs w:val="20"/>
                <w:lang w:val="uk-UA"/>
              </w:rPr>
            </w:pPr>
            <w:r w:rsidRPr="00FD7BD3">
              <w:rPr>
                <w:b/>
                <w:sz w:val="20"/>
                <w:szCs w:val="20"/>
                <w:lang w:val="uk-UA"/>
              </w:rPr>
              <w:t>Неоплейстоценовий розділ</w:t>
            </w:r>
          </w:p>
          <w:p w:rsidR="001110EC" w:rsidRPr="00FD7BD3" w:rsidRDefault="001110EC" w:rsidP="001110EC">
            <w:pPr>
              <w:jc w:val="center"/>
              <w:rPr>
                <w:b/>
                <w:sz w:val="20"/>
                <w:szCs w:val="20"/>
                <w:lang w:val="uk-UA"/>
              </w:rPr>
            </w:pPr>
            <w:r w:rsidRPr="00FD7BD3">
              <w:rPr>
                <w:spacing w:val="20"/>
                <w:sz w:val="20"/>
                <w:szCs w:val="20"/>
                <w:lang w:val="uk-UA"/>
              </w:rPr>
              <w:t>Верхня ланка</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vd,е</w:t>
            </w:r>
            <w:r w:rsidRPr="00FD7BD3">
              <w:rPr>
                <w:b/>
                <w:sz w:val="20"/>
                <w:szCs w:val="20"/>
                <w:lang w:val="uk-UA"/>
              </w:rPr>
              <w:t>P</w:t>
            </w:r>
            <w:r w:rsidRPr="00FD7BD3">
              <w:rPr>
                <w:b/>
                <w:sz w:val="20"/>
                <w:szCs w:val="20"/>
                <w:vertAlign w:val="subscript"/>
                <w:lang w:val="uk-UA"/>
              </w:rPr>
              <w:t>III</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еолово-делювіальні та ґрунтові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а</w:t>
            </w:r>
            <w:r w:rsidRPr="00FD7BD3">
              <w:rPr>
                <w:sz w:val="20"/>
                <w:szCs w:val="20"/>
                <w:vertAlign w:val="superscript"/>
                <w:lang w:val="uk-UA"/>
              </w:rPr>
              <w:t>2-1</w:t>
            </w:r>
            <w:r w:rsidRPr="00FD7BD3">
              <w:rPr>
                <w:b/>
                <w:sz w:val="20"/>
                <w:szCs w:val="20"/>
                <w:lang w:val="uk-UA"/>
              </w:rPr>
              <w:t>Р</w:t>
            </w:r>
            <w:r w:rsidRPr="00FD7BD3">
              <w:rPr>
                <w:b/>
                <w:sz w:val="20"/>
                <w:szCs w:val="20"/>
                <w:vertAlign w:val="subscript"/>
                <w:lang w:val="uk-UA"/>
              </w:rPr>
              <w:t>III</w:t>
            </w:r>
            <w:r w:rsidRPr="00FD7BD3">
              <w:rPr>
                <w:sz w:val="20"/>
                <w:szCs w:val="20"/>
                <w:lang w:val="uk-UA"/>
              </w:rPr>
              <w:t>vl-ds</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вільшанський-деснянський ступені нерозчленовані</w:t>
            </w:r>
            <w:r w:rsidRPr="00FD7BD3">
              <w:rPr>
                <w:i/>
                <w:sz w:val="20"/>
                <w:szCs w:val="20"/>
                <w:lang w:val="uk-UA"/>
              </w:rPr>
              <w:t>.</w:t>
            </w:r>
            <w:r w:rsidRPr="00FD7BD3">
              <w:rPr>
                <w:sz w:val="20"/>
                <w:szCs w:val="20"/>
                <w:lang w:val="uk-UA"/>
              </w:rPr>
              <w:t xml:space="preserve"> Алювіальні відклади першої і другої надзаплавних терас</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vd,е</w:t>
            </w:r>
            <w:r w:rsidRPr="00FD7BD3">
              <w:rPr>
                <w:b/>
                <w:sz w:val="20"/>
                <w:szCs w:val="20"/>
                <w:lang w:val="uk-UA"/>
              </w:rPr>
              <w:t>P</w:t>
            </w:r>
            <w:r w:rsidRPr="00FD7BD3">
              <w:rPr>
                <w:sz w:val="20"/>
                <w:szCs w:val="20"/>
                <w:vertAlign w:val="subscript"/>
                <w:lang w:val="uk-UA"/>
              </w:rPr>
              <w:t>III</w:t>
            </w:r>
            <w:r w:rsidRPr="00FD7BD3">
              <w:rPr>
                <w:sz w:val="20"/>
                <w:szCs w:val="20"/>
                <w:lang w:val="uk-UA"/>
              </w:rPr>
              <w:t>vt-pč</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причорноморський, дофінівський, бузький і витачівський кліматоліти нерозчл</w:t>
            </w:r>
            <w:r w:rsidRPr="00FD7BD3">
              <w:rPr>
                <w:sz w:val="20"/>
                <w:szCs w:val="20"/>
                <w:lang w:val="uk-UA"/>
              </w:rPr>
              <w:t>е</w:t>
            </w:r>
            <w:r w:rsidRPr="00FD7BD3">
              <w:rPr>
                <w:sz w:val="20"/>
                <w:szCs w:val="20"/>
                <w:lang w:val="uk-UA"/>
              </w:rPr>
              <w:t>новані</w:t>
            </w:r>
            <w:r w:rsidRPr="00FD7BD3">
              <w:rPr>
                <w:i/>
                <w:sz w:val="20"/>
                <w:szCs w:val="20"/>
                <w:lang w:val="uk-UA"/>
              </w:rPr>
              <w:t xml:space="preserve">. </w:t>
            </w:r>
            <w:r w:rsidRPr="00FD7BD3">
              <w:rPr>
                <w:sz w:val="20"/>
                <w:szCs w:val="20"/>
                <w:lang w:val="uk-UA"/>
              </w:rPr>
              <w:t>Еолово-делювіальні і ґрунтові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e</w:t>
            </w:r>
            <w:r w:rsidRPr="00FD7BD3">
              <w:rPr>
                <w:b/>
                <w:sz w:val="20"/>
                <w:szCs w:val="20"/>
                <w:lang w:val="uk-UA"/>
              </w:rPr>
              <w:t>P</w:t>
            </w:r>
            <w:r w:rsidRPr="00FD7BD3">
              <w:rPr>
                <w:b/>
                <w:sz w:val="20"/>
                <w:szCs w:val="20"/>
                <w:vertAlign w:val="subscript"/>
                <w:lang w:val="uk-UA"/>
              </w:rPr>
              <w:t>III</w:t>
            </w:r>
            <w:r w:rsidRPr="00FD7BD3">
              <w:rPr>
                <w:sz w:val="20"/>
                <w:szCs w:val="20"/>
                <w:lang w:val="uk-UA"/>
              </w:rPr>
              <w:t>df</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дофінівський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vd</w:t>
            </w:r>
            <w:r w:rsidRPr="00FD7BD3">
              <w:rPr>
                <w:b/>
                <w:sz w:val="20"/>
                <w:szCs w:val="20"/>
                <w:lang w:val="uk-UA"/>
              </w:rPr>
              <w:t>Р</w:t>
            </w:r>
            <w:r w:rsidRPr="00FD7BD3">
              <w:rPr>
                <w:b/>
                <w:sz w:val="20"/>
                <w:szCs w:val="20"/>
                <w:vertAlign w:val="subscript"/>
                <w:lang w:val="uk-UA"/>
              </w:rPr>
              <w:t>III</w:t>
            </w:r>
            <w:r w:rsidRPr="00FD7BD3">
              <w:rPr>
                <w:sz w:val="20"/>
                <w:szCs w:val="20"/>
                <w:lang w:val="uk-UA"/>
              </w:rPr>
              <w:t>bg</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бузький кліматоліт</w:t>
            </w:r>
            <w:r w:rsidRPr="00FD7BD3">
              <w:rPr>
                <w:i/>
                <w:sz w:val="20"/>
                <w:szCs w:val="20"/>
                <w:lang w:val="uk-UA"/>
              </w:rPr>
              <w:t xml:space="preserve">. </w:t>
            </w:r>
            <w:r w:rsidRPr="00FD7BD3">
              <w:rPr>
                <w:sz w:val="20"/>
                <w:szCs w:val="20"/>
                <w:lang w:val="uk-UA"/>
              </w:rPr>
              <w:t>Еолово-делювіальні відклади</w:t>
            </w:r>
          </w:p>
        </w:tc>
      </w:tr>
      <w:tr w:rsidR="001110EC" w:rsidRPr="00FD7BD3">
        <w:tc>
          <w:tcPr>
            <w:tcW w:w="1728" w:type="dxa"/>
          </w:tcPr>
          <w:p w:rsidR="001110EC" w:rsidRPr="00FD7BD3" w:rsidRDefault="001110EC" w:rsidP="001110EC">
            <w:pPr>
              <w:jc w:val="right"/>
              <w:rPr>
                <w:b/>
                <w:sz w:val="20"/>
                <w:szCs w:val="20"/>
                <w:lang w:val="uk-UA"/>
              </w:rPr>
            </w:pPr>
            <w:r w:rsidRPr="00FD7BD3">
              <w:rPr>
                <w:sz w:val="20"/>
                <w:szCs w:val="20"/>
                <w:lang w:val="uk-UA"/>
              </w:rPr>
              <w:t>e</w:t>
            </w:r>
            <w:r w:rsidRPr="00FD7BD3">
              <w:rPr>
                <w:b/>
                <w:sz w:val="20"/>
                <w:szCs w:val="20"/>
                <w:lang w:val="uk-UA"/>
              </w:rPr>
              <w:t>Р</w:t>
            </w:r>
            <w:r w:rsidRPr="00FD7BD3">
              <w:rPr>
                <w:b/>
                <w:sz w:val="20"/>
                <w:szCs w:val="20"/>
                <w:vertAlign w:val="subscript"/>
                <w:lang w:val="uk-UA"/>
              </w:rPr>
              <w:t>III</w:t>
            </w:r>
            <w:r w:rsidRPr="00FD7BD3">
              <w:rPr>
                <w:sz w:val="20"/>
                <w:szCs w:val="20"/>
                <w:lang w:val="uk-UA"/>
              </w:rPr>
              <w:t>vt</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витачівський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Р</w:t>
            </w:r>
            <w:r w:rsidRPr="00FD7BD3">
              <w:rPr>
                <w:b/>
                <w:sz w:val="20"/>
                <w:szCs w:val="20"/>
                <w:vertAlign w:val="subscript"/>
                <w:lang w:val="uk-UA"/>
              </w:rPr>
              <w:t>III</w:t>
            </w:r>
            <w:r w:rsidRPr="00FD7BD3">
              <w:rPr>
                <w:sz w:val="20"/>
                <w:szCs w:val="20"/>
                <w:lang w:val="uk-UA"/>
              </w:rPr>
              <w:t>ud</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удайський кліматоліт</w:t>
            </w:r>
            <w:r w:rsidRPr="00FD7BD3">
              <w:rPr>
                <w:i/>
                <w:sz w:val="20"/>
                <w:szCs w:val="20"/>
                <w:lang w:val="uk-UA"/>
              </w:rPr>
              <w:t>.</w:t>
            </w:r>
            <w:r w:rsidRPr="00FD7BD3">
              <w:rPr>
                <w:sz w:val="20"/>
                <w:szCs w:val="20"/>
                <w:lang w:val="uk-UA"/>
              </w:rPr>
              <w:t xml:space="preserve"> Еолово-делювіальні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w:t>
            </w:r>
            <w:r w:rsidRPr="00FD7BD3">
              <w:rPr>
                <w:b/>
                <w:sz w:val="20"/>
                <w:szCs w:val="20"/>
                <w:lang w:val="uk-UA"/>
              </w:rPr>
              <w:t>Р</w:t>
            </w:r>
            <w:r w:rsidRPr="00FD7BD3">
              <w:rPr>
                <w:b/>
                <w:sz w:val="20"/>
                <w:szCs w:val="20"/>
                <w:vertAlign w:val="subscript"/>
                <w:lang w:val="uk-UA"/>
              </w:rPr>
              <w:t>III</w:t>
            </w:r>
            <w:r w:rsidRPr="00FD7BD3">
              <w:rPr>
                <w:sz w:val="20"/>
                <w:szCs w:val="20"/>
                <w:lang w:val="uk-UA"/>
              </w:rPr>
              <w:t>pl</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tcPr>
          <w:p w:rsidR="001110EC" w:rsidRPr="00FD7BD3" w:rsidRDefault="001110EC" w:rsidP="001110EC">
            <w:pPr>
              <w:rPr>
                <w:b/>
                <w:sz w:val="20"/>
                <w:szCs w:val="20"/>
                <w:lang w:val="uk-UA"/>
              </w:rPr>
            </w:pPr>
            <w:r w:rsidRPr="00FD7BD3">
              <w:rPr>
                <w:sz w:val="20"/>
                <w:szCs w:val="20"/>
                <w:lang w:val="uk-UA"/>
              </w:rPr>
              <w:t>прилуцький кліматоліт</w:t>
            </w:r>
            <w:r w:rsidRPr="00FD7BD3">
              <w:rPr>
                <w:i/>
                <w:sz w:val="20"/>
                <w:szCs w:val="20"/>
                <w:lang w:val="uk-UA"/>
              </w:rPr>
              <w:t xml:space="preserve">. </w:t>
            </w:r>
            <w:r w:rsidRPr="00FD7BD3">
              <w:rPr>
                <w:sz w:val="20"/>
                <w:szCs w:val="20"/>
                <w:lang w:val="uk-UA"/>
              </w:rPr>
              <w:t>Ґрунтові відклади</w:t>
            </w:r>
          </w:p>
        </w:tc>
      </w:tr>
    </w:tbl>
    <w:p w:rsidR="001110EC" w:rsidRPr="00FD7BD3" w:rsidRDefault="001110EC" w:rsidP="001110EC">
      <w:pPr>
        <w:jc w:val="center"/>
        <w:rPr>
          <w:sz w:val="20"/>
          <w:szCs w:val="20"/>
          <w:lang w:val="uk-UA"/>
        </w:rPr>
      </w:pPr>
      <w:r w:rsidRPr="00FD7BD3">
        <w:rPr>
          <w:spacing w:val="20"/>
          <w:sz w:val="20"/>
          <w:szCs w:val="20"/>
          <w:lang w:val="uk-UA"/>
        </w:rPr>
        <w:t>Верхня-середня ланки нерозчленовані</w:t>
      </w:r>
    </w:p>
    <w:tbl>
      <w:tblPr>
        <w:tblW w:w="0" w:type="auto"/>
        <w:tblLook w:val="01E0" w:firstRow="1" w:lastRow="1" w:firstColumn="1" w:lastColumn="1" w:noHBand="0" w:noVBand="0"/>
      </w:tblPr>
      <w:tblGrid>
        <w:gridCol w:w="1728"/>
        <w:gridCol w:w="540"/>
        <w:gridCol w:w="2235"/>
        <w:gridCol w:w="1417"/>
        <w:gridCol w:w="3548"/>
      </w:tblGrid>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а</w:t>
            </w:r>
            <w:r w:rsidRPr="00FD7BD3">
              <w:rPr>
                <w:sz w:val="20"/>
                <w:szCs w:val="20"/>
                <w:vertAlign w:val="superscript"/>
                <w:lang w:val="uk-UA"/>
              </w:rPr>
              <w:t>4-3</w:t>
            </w:r>
            <w:r w:rsidRPr="00FD7BD3">
              <w:rPr>
                <w:b/>
                <w:sz w:val="20"/>
                <w:szCs w:val="20"/>
                <w:lang w:val="uk-UA"/>
              </w:rPr>
              <w:t>Р</w:t>
            </w:r>
            <w:r w:rsidRPr="00FD7BD3">
              <w:rPr>
                <w:b/>
                <w:sz w:val="20"/>
                <w:szCs w:val="20"/>
                <w:vertAlign w:val="subscript"/>
                <w:lang w:val="uk-UA"/>
              </w:rPr>
              <w:t>II-III</w:t>
            </w:r>
            <w:r w:rsidRPr="00FD7BD3">
              <w:rPr>
                <w:sz w:val="20"/>
                <w:szCs w:val="20"/>
                <w:lang w:val="uk-UA"/>
              </w:rPr>
              <w:t>čr-tb</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черкаський-трубізький ступені нерозчленовані</w:t>
            </w:r>
            <w:r w:rsidRPr="00FD7BD3">
              <w:rPr>
                <w:i/>
                <w:sz w:val="20"/>
                <w:szCs w:val="20"/>
                <w:lang w:val="uk-UA"/>
              </w:rPr>
              <w:t>.</w:t>
            </w:r>
            <w:r w:rsidRPr="00FD7BD3">
              <w:rPr>
                <w:sz w:val="20"/>
                <w:szCs w:val="20"/>
                <w:lang w:val="uk-UA"/>
              </w:rPr>
              <w:t xml:space="preserve"> Алювіальні відклади третьої і че</w:t>
            </w:r>
            <w:r w:rsidRPr="00FD7BD3">
              <w:rPr>
                <w:sz w:val="20"/>
                <w:szCs w:val="20"/>
                <w:lang w:val="uk-UA"/>
              </w:rPr>
              <w:t>т</w:t>
            </w:r>
            <w:r w:rsidRPr="00FD7BD3">
              <w:rPr>
                <w:sz w:val="20"/>
                <w:szCs w:val="20"/>
                <w:lang w:val="uk-UA"/>
              </w:rPr>
              <w:t>вертої надзаплавних терас</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spacing w:val="20"/>
                <w:sz w:val="20"/>
                <w:szCs w:val="20"/>
                <w:lang w:val="uk-UA"/>
              </w:rPr>
              <w:t>Середня ланка</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vd,е</w:t>
            </w:r>
            <w:r w:rsidRPr="00FD7BD3">
              <w:rPr>
                <w:b/>
                <w:sz w:val="20"/>
                <w:szCs w:val="20"/>
                <w:lang w:val="uk-UA"/>
              </w:rPr>
              <w:t>P</w:t>
            </w:r>
            <w:r w:rsidRPr="00FD7BD3">
              <w:rPr>
                <w:b/>
                <w:sz w:val="20"/>
                <w:szCs w:val="20"/>
                <w:vertAlign w:val="subscript"/>
                <w:lang w:val="uk-UA"/>
              </w:rPr>
              <w:t>II</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еолово-делювіальні та ґрунтові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Р</w:t>
            </w:r>
            <w:r w:rsidRPr="00FD7BD3">
              <w:rPr>
                <w:b/>
                <w:sz w:val="20"/>
                <w:szCs w:val="20"/>
                <w:vertAlign w:val="subscript"/>
                <w:lang w:val="uk-UA"/>
              </w:rPr>
              <w:t>II</w:t>
            </w:r>
            <w:r w:rsidRPr="00FD7BD3">
              <w:rPr>
                <w:sz w:val="20"/>
                <w:szCs w:val="20"/>
                <w:lang w:val="uk-UA"/>
              </w:rPr>
              <w:t>ts</w:t>
            </w:r>
          </w:p>
          <w:p w:rsidR="001110EC" w:rsidRPr="00FD7BD3" w:rsidRDefault="001110EC" w:rsidP="001110EC">
            <w:pPr>
              <w:jc w:val="right"/>
              <w:rPr>
                <w:sz w:val="20"/>
                <w:szCs w:val="20"/>
                <w:lang w:val="uk-UA"/>
              </w:rPr>
            </w:pPr>
            <w:r w:rsidRPr="00FD7BD3">
              <w:rPr>
                <w:sz w:val="20"/>
                <w:szCs w:val="20"/>
                <w:lang w:val="uk-UA"/>
              </w:rPr>
              <w:t>vd,е</w:t>
            </w:r>
            <w:r w:rsidRPr="00FD7BD3">
              <w:rPr>
                <w:b/>
                <w:sz w:val="20"/>
                <w:szCs w:val="20"/>
                <w:lang w:val="uk-UA"/>
              </w:rPr>
              <w:t>Р</w:t>
            </w:r>
            <w:r w:rsidRPr="00FD7BD3">
              <w:rPr>
                <w:b/>
                <w:sz w:val="20"/>
                <w:szCs w:val="20"/>
                <w:vertAlign w:val="subscript"/>
                <w:lang w:val="uk-UA"/>
              </w:rPr>
              <w:t>II</w:t>
            </w:r>
            <w:r w:rsidRPr="00FD7BD3">
              <w:rPr>
                <w:sz w:val="20"/>
                <w:szCs w:val="20"/>
                <w:lang w:val="uk-UA"/>
              </w:rPr>
              <w:t>kd-ts</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sz w:val="20"/>
                <w:szCs w:val="20"/>
                <w:lang w:val="uk-UA"/>
              </w:rPr>
            </w:pPr>
            <w:r w:rsidRPr="00FD7BD3">
              <w:rPr>
                <w:sz w:val="20"/>
                <w:szCs w:val="20"/>
                <w:lang w:val="uk-UA"/>
              </w:rPr>
              <w:t>тясминський кліматоліт</w:t>
            </w:r>
            <w:r w:rsidRPr="00FD7BD3">
              <w:rPr>
                <w:i/>
                <w:sz w:val="20"/>
                <w:szCs w:val="20"/>
                <w:lang w:val="uk-UA"/>
              </w:rPr>
              <w:t>.</w:t>
            </w:r>
            <w:r w:rsidRPr="00FD7BD3">
              <w:rPr>
                <w:sz w:val="20"/>
                <w:szCs w:val="20"/>
                <w:lang w:val="uk-UA"/>
              </w:rPr>
              <w:t xml:space="preserve"> Еолово-делювіальні відклади</w:t>
            </w:r>
          </w:p>
          <w:p w:rsidR="001110EC" w:rsidRPr="00FD7BD3" w:rsidRDefault="001110EC" w:rsidP="001110EC">
            <w:pPr>
              <w:rPr>
                <w:sz w:val="20"/>
                <w:szCs w:val="20"/>
                <w:lang w:val="uk-UA"/>
              </w:rPr>
            </w:pPr>
            <w:r w:rsidRPr="00FD7BD3">
              <w:rPr>
                <w:sz w:val="20"/>
                <w:szCs w:val="20"/>
                <w:lang w:val="uk-UA"/>
              </w:rPr>
              <w:t>тясминський і кайдацький кліматоліти нерозчленовані. Еолово-делювіальні і ґрунтові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е</w:t>
            </w:r>
            <w:r w:rsidRPr="00FD7BD3">
              <w:rPr>
                <w:b/>
                <w:sz w:val="20"/>
                <w:szCs w:val="20"/>
                <w:lang w:val="uk-UA"/>
              </w:rPr>
              <w:t>Р</w:t>
            </w:r>
            <w:r w:rsidRPr="00FD7BD3">
              <w:rPr>
                <w:b/>
                <w:sz w:val="20"/>
                <w:szCs w:val="20"/>
                <w:vertAlign w:val="subscript"/>
                <w:lang w:val="uk-UA"/>
              </w:rPr>
              <w:t>II</w:t>
            </w:r>
            <w:r w:rsidRPr="00FD7BD3">
              <w:rPr>
                <w:sz w:val="20"/>
                <w:szCs w:val="20"/>
                <w:lang w:val="uk-UA"/>
              </w:rPr>
              <w:t>kd</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кайдацький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1728" w:type="dxa"/>
          </w:tcPr>
          <w:p w:rsidR="001110EC" w:rsidRPr="00FD7BD3" w:rsidRDefault="001110EC" w:rsidP="001110EC">
            <w:pPr>
              <w:jc w:val="right"/>
              <w:rPr>
                <w:sz w:val="20"/>
                <w:szCs w:val="20"/>
                <w:lang w:val="en-US"/>
              </w:rPr>
            </w:pPr>
            <w:r w:rsidRPr="00FD7BD3">
              <w:rPr>
                <w:sz w:val="20"/>
                <w:szCs w:val="20"/>
                <w:lang w:val="uk-UA"/>
              </w:rPr>
              <w:t>vd</w:t>
            </w:r>
            <w:r w:rsidRPr="00FD7BD3">
              <w:rPr>
                <w:b/>
                <w:sz w:val="20"/>
                <w:szCs w:val="20"/>
                <w:lang w:val="uk-UA"/>
              </w:rPr>
              <w:t>Р</w:t>
            </w:r>
            <w:r w:rsidRPr="00FD7BD3">
              <w:rPr>
                <w:b/>
                <w:sz w:val="20"/>
                <w:szCs w:val="20"/>
                <w:vertAlign w:val="subscript"/>
                <w:lang w:val="uk-UA"/>
              </w:rPr>
              <w:t>II</w:t>
            </w:r>
            <w:r w:rsidRPr="00FD7BD3">
              <w:rPr>
                <w:sz w:val="20"/>
                <w:szCs w:val="20"/>
                <w:lang w:val="en-US"/>
              </w:rPr>
              <w:t>dn</w:t>
            </w: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rPr>
                <w:sz w:val="20"/>
                <w:szCs w:val="20"/>
                <w:lang w:val="uk-UA"/>
              </w:rPr>
            </w:pPr>
            <w:r w:rsidRPr="00FD7BD3">
              <w:rPr>
                <w:sz w:val="20"/>
                <w:szCs w:val="20"/>
                <w:lang w:val="uk-UA"/>
              </w:rPr>
              <w:t>дніпровський кліматоліт</w:t>
            </w:r>
            <w:r w:rsidRPr="00FD7BD3">
              <w:rPr>
                <w:i/>
                <w:sz w:val="20"/>
                <w:szCs w:val="20"/>
                <w:lang w:val="uk-UA"/>
              </w:rPr>
              <w:t>.</w:t>
            </w:r>
            <w:r w:rsidRPr="00FD7BD3">
              <w:rPr>
                <w:sz w:val="20"/>
                <w:szCs w:val="20"/>
                <w:lang w:val="uk-UA"/>
              </w:rPr>
              <w:t xml:space="preserve"> Еолово-делювіальні відклади</w:t>
            </w:r>
          </w:p>
        </w:tc>
      </w:tr>
      <w:tr w:rsidR="001110EC" w:rsidRPr="00FD7BD3">
        <w:tc>
          <w:tcPr>
            <w:tcW w:w="1728" w:type="dxa"/>
          </w:tcPr>
          <w:p w:rsidR="001110EC" w:rsidRPr="00FD7BD3" w:rsidRDefault="001110EC" w:rsidP="001110EC">
            <w:pPr>
              <w:jc w:val="right"/>
              <w:rPr>
                <w:sz w:val="20"/>
                <w:szCs w:val="20"/>
                <w:lang w:val="en-US"/>
              </w:rPr>
            </w:pPr>
            <w:r w:rsidRPr="00FD7BD3">
              <w:rPr>
                <w:sz w:val="20"/>
                <w:szCs w:val="20"/>
                <w:lang w:val="en-US"/>
              </w:rPr>
              <w:t>g</w:t>
            </w:r>
            <w:r w:rsidRPr="00FD7BD3">
              <w:rPr>
                <w:b/>
                <w:sz w:val="20"/>
                <w:szCs w:val="20"/>
                <w:lang w:val="uk-UA"/>
              </w:rPr>
              <w:t>Р</w:t>
            </w:r>
            <w:r w:rsidRPr="00FD7BD3">
              <w:rPr>
                <w:b/>
                <w:sz w:val="20"/>
                <w:szCs w:val="20"/>
                <w:vertAlign w:val="subscript"/>
                <w:lang w:val="uk-UA"/>
              </w:rPr>
              <w:t>II</w:t>
            </w:r>
            <w:r w:rsidRPr="00FD7BD3">
              <w:rPr>
                <w:sz w:val="20"/>
                <w:szCs w:val="20"/>
                <w:lang w:val="en-US"/>
              </w:rPr>
              <w:t>dn</w:t>
            </w: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rPr>
                <w:sz w:val="20"/>
                <w:szCs w:val="20"/>
                <w:lang w:val="uk-UA"/>
              </w:rPr>
            </w:pPr>
            <w:r w:rsidRPr="00FD7BD3">
              <w:rPr>
                <w:sz w:val="20"/>
                <w:szCs w:val="20"/>
                <w:lang w:val="uk-UA"/>
              </w:rPr>
              <w:t>дніпровський кліматоліт</w:t>
            </w:r>
            <w:r w:rsidRPr="00FD7BD3">
              <w:rPr>
                <w:i/>
                <w:sz w:val="20"/>
                <w:szCs w:val="20"/>
                <w:lang w:val="uk-UA"/>
              </w:rPr>
              <w:t>.</w:t>
            </w:r>
            <w:r w:rsidRPr="00FD7BD3">
              <w:rPr>
                <w:sz w:val="20"/>
                <w:szCs w:val="20"/>
                <w:lang w:val="uk-UA"/>
              </w:rPr>
              <w:t xml:space="preserve"> Льодовикові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en-US"/>
              </w:rPr>
              <w:t>f</w:t>
            </w:r>
            <w:r w:rsidRPr="00FD7BD3">
              <w:rPr>
                <w:b/>
                <w:sz w:val="20"/>
                <w:szCs w:val="20"/>
                <w:lang w:val="uk-UA"/>
              </w:rPr>
              <w:t>Р</w:t>
            </w:r>
            <w:r w:rsidRPr="00FD7BD3">
              <w:rPr>
                <w:b/>
                <w:sz w:val="20"/>
                <w:szCs w:val="20"/>
                <w:vertAlign w:val="subscript"/>
                <w:lang w:val="uk-UA"/>
              </w:rPr>
              <w:t>II</w:t>
            </w:r>
            <w:r w:rsidRPr="00FD7BD3">
              <w:rPr>
                <w:sz w:val="20"/>
                <w:szCs w:val="20"/>
                <w:lang w:val="en-US"/>
              </w:rPr>
              <w:t>dn</w:t>
            </w: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rPr>
                <w:sz w:val="20"/>
                <w:szCs w:val="20"/>
                <w:lang w:val="uk-UA"/>
              </w:rPr>
            </w:pPr>
            <w:r w:rsidRPr="00FD7BD3">
              <w:rPr>
                <w:sz w:val="20"/>
                <w:szCs w:val="20"/>
                <w:lang w:val="uk-UA"/>
              </w:rPr>
              <w:t>дніпровський кліматоліт</w:t>
            </w:r>
            <w:r w:rsidRPr="00FD7BD3">
              <w:rPr>
                <w:i/>
                <w:sz w:val="20"/>
                <w:szCs w:val="20"/>
                <w:lang w:val="uk-UA"/>
              </w:rPr>
              <w:t>.</w:t>
            </w:r>
            <w:r w:rsidRPr="00FD7BD3">
              <w:rPr>
                <w:sz w:val="20"/>
                <w:szCs w:val="20"/>
                <w:lang w:val="uk-UA"/>
              </w:rPr>
              <w:t xml:space="preserve"> Флювіогляціальні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w:t>
            </w:r>
            <w:r w:rsidRPr="00FD7BD3">
              <w:rPr>
                <w:b/>
                <w:sz w:val="20"/>
                <w:szCs w:val="20"/>
                <w:lang w:val="uk-UA"/>
              </w:rPr>
              <w:t>Р</w:t>
            </w:r>
            <w:r w:rsidRPr="00FD7BD3">
              <w:rPr>
                <w:b/>
                <w:sz w:val="20"/>
                <w:szCs w:val="20"/>
                <w:vertAlign w:val="subscript"/>
                <w:lang w:val="uk-UA"/>
              </w:rPr>
              <w:t>II</w:t>
            </w:r>
            <w:r w:rsidRPr="00FD7BD3">
              <w:rPr>
                <w:sz w:val="20"/>
                <w:szCs w:val="20"/>
                <w:lang w:val="uk-UA"/>
              </w:rPr>
              <w:t>zv</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завадівський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9468" w:type="dxa"/>
            <w:gridSpan w:val="5"/>
          </w:tcPr>
          <w:p w:rsidR="001110EC" w:rsidRPr="00FD7BD3" w:rsidRDefault="001110EC" w:rsidP="001110EC">
            <w:pPr>
              <w:jc w:val="center"/>
              <w:rPr>
                <w:spacing w:val="20"/>
                <w:sz w:val="20"/>
                <w:szCs w:val="20"/>
                <w:lang w:val="uk-UA"/>
              </w:rPr>
            </w:pPr>
            <w:r w:rsidRPr="00FD7BD3">
              <w:rPr>
                <w:spacing w:val="20"/>
                <w:sz w:val="20"/>
                <w:szCs w:val="20"/>
                <w:lang w:val="uk-UA"/>
              </w:rPr>
              <w:t>Середня-нижня ланки нерозчленовані</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а</w:t>
            </w:r>
            <w:r w:rsidRPr="00FD7BD3">
              <w:rPr>
                <w:sz w:val="20"/>
                <w:szCs w:val="20"/>
                <w:vertAlign w:val="superscript"/>
                <w:lang w:val="uk-UA"/>
              </w:rPr>
              <w:t>6-5</w:t>
            </w:r>
            <w:r w:rsidRPr="00FD7BD3">
              <w:rPr>
                <w:b/>
                <w:sz w:val="20"/>
                <w:szCs w:val="20"/>
                <w:lang w:val="uk-UA"/>
              </w:rPr>
              <w:t>Р</w:t>
            </w:r>
            <w:r w:rsidRPr="00FD7BD3">
              <w:rPr>
                <w:b/>
                <w:sz w:val="20"/>
                <w:szCs w:val="20"/>
                <w:vertAlign w:val="subscript"/>
                <w:lang w:val="uk-UA"/>
              </w:rPr>
              <w:t>I-II</w:t>
            </w:r>
            <w:r w:rsidRPr="00FD7BD3">
              <w:rPr>
                <w:sz w:val="20"/>
                <w:szCs w:val="20"/>
                <w:lang w:val="uk-UA"/>
              </w:rPr>
              <w:t>kn-hd</w:t>
            </w: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jc w:val="both"/>
              <w:rPr>
                <w:b/>
                <w:sz w:val="20"/>
                <w:szCs w:val="20"/>
                <w:lang w:val="uk-UA"/>
              </w:rPr>
            </w:pPr>
            <w:r w:rsidRPr="00FD7BD3">
              <w:rPr>
                <w:sz w:val="20"/>
                <w:szCs w:val="20"/>
                <w:lang w:val="uk-UA"/>
              </w:rPr>
              <w:t>крукеницький-хаджибейський ступені нерозчленовані. Алювіальні відклади п’ятої і шостої надзаплавних терас</w:t>
            </w:r>
          </w:p>
        </w:tc>
      </w:tr>
      <w:tr w:rsidR="001110EC" w:rsidRPr="00FD7BD3">
        <w:tc>
          <w:tcPr>
            <w:tcW w:w="9468" w:type="dxa"/>
            <w:gridSpan w:val="5"/>
          </w:tcPr>
          <w:p w:rsidR="001110EC" w:rsidRPr="00FD7BD3" w:rsidRDefault="001110EC" w:rsidP="001110EC">
            <w:pPr>
              <w:jc w:val="center"/>
              <w:rPr>
                <w:sz w:val="20"/>
                <w:szCs w:val="20"/>
                <w:lang w:val="uk-UA"/>
              </w:rPr>
            </w:pPr>
            <w:r w:rsidRPr="00FD7BD3">
              <w:rPr>
                <w:spacing w:val="20"/>
                <w:sz w:val="20"/>
                <w:szCs w:val="20"/>
                <w:lang w:val="uk-UA"/>
              </w:rPr>
              <w:t>Нижня ланка</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vd,е</w:t>
            </w:r>
            <w:r w:rsidRPr="00FD7BD3">
              <w:rPr>
                <w:b/>
                <w:sz w:val="20"/>
                <w:szCs w:val="20"/>
                <w:lang w:val="uk-UA"/>
              </w:rPr>
              <w:t>P</w:t>
            </w:r>
            <w:r w:rsidRPr="00FD7BD3">
              <w:rPr>
                <w:b/>
                <w:sz w:val="20"/>
                <w:szCs w:val="20"/>
                <w:vertAlign w:val="subscript"/>
                <w:lang w:val="uk-UA"/>
              </w:rPr>
              <w:t>I</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еолово-делювіальні та ґрунтові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Р</w:t>
            </w:r>
            <w:r w:rsidRPr="00FD7BD3">
              <w:rPr>
                <w:b/>
                <w:sz w:val="20"/>
                <w:szCs w:val="20"/>
                <w:vertAlign w:val="subscript"/>
                <w:lang w:val="uk-UA"/>
              </w:rPr>
              <w:t>1</w:t>
            </w:r>
            <w:r w:rsidRPr="00FD7BD3">
              <w:rPr>
                <w:sz w:val="20"/>
                <w:szCs w:val="20"/>
                <w:lang w:val="uk-UA"/>
              </w:rPr>
              <w:t>tl</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тилігульський кліматоліт</w:t>
            </w:r>
            <w:r w:rsidRPr="00FD7BD3">
              <w:rPr>
                <w:i/>
                <w:sz w:val="20"/>
                <w:szCs w:val="20"/>
                <w:lang w:val="uk-UA"/>
              </w:rPr>
              <w:t>.</w:t>
            </w:r>
            <w:r w:rsidRPr="00FD7BD3">
              <w:rPr>
                <w:sz w:val="20"/>
                <w:szCs w:val="20"/>
                <w:lang w:val="uk-UA"/>
              </w:rPr>
              <w:t xml:space="preserve"> Еолово-делювіальні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w:t>
            </w:r>
            <w:r w:rsidRPr="00FD7BD3">
              <w:rPr>
                <w:b/>
                <w:sz w:val="20"/>
                <w:szCs w:val="20"/>
                <w:lang w:val="uk-UA"/>
              </w:rPr>
              <w:t>Р</w:t>
            </w:r>
            <w:r w:rsidRPr="00FD7BD3">
              <w:rPr>
                <w:b/>
                <w:sz w:val="20"/>
                <w:szCs w:val="20"/>
                <w:vertAlign w:val="subscript"/>
                <w:lang w:val="uk-UA"/>
              </w:rPr>
              <w:t>1</w:t>
            </w:r>
            <w:r w:rsidRPr="00FD7BD3">
              <w:rPr>
                <w:sz w:val="20"/>
                <w:szCs w:val="20"/>
                <w:lang w:val="uk-UA"/>
              </w:rPr>
              <w:t>lb</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лубенський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а</w:t>
            </w:r>
            <w:r w:rsidRPr="00FD7BD3">
              <w:rPr>
                <w:sz w:val="20"/>
                <w:szCs w:val="20"/>
                <w:vertAlign w:val="superscript"/>
                <w:lang w:val="uk-UA"/>
              </w:rPr>
              <w:t>8-7</w:t>
            </w:r>
            <w:r w:rsidRPr="00FD7BD3">
              <w:rPr>
                <w:b/>
                <w:sz w:val="20"/>
                <w:szCs w:val="20"/>
                <w:lang w:val="uk-UA"/>
              </w:rPr>
              <w:t>Р</w:t>
            </w:r>
            <w:r w:rsidRPr="00FD7BD3">
              <w:rPr>
                <w:b/>
                <w:sz w:val="20"/>
                <w:szCs w:val="20"/>
                <w:vertAlign w:val="subscript"/>
                <w:lang w:val="uk-UA"/>
              </w:rPr>
              <w:t>1</w:t>
            </w:r>
            <w:r w:rsidRPr="00FD7BD3">
              <w:rPr>
                <w:sz w:val="20"/>
                <w:szCs w:val="20"/>
                <w:lang w:val="uk-UA"/>
              </w:rPr>
              <w:t>bk-dс</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будацький-донецький ступені нерозчленовані. Алювіальні відклади восьмої-сьомої надзаплавних терас</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Р</w:t>
            </w:r>
            <w:r w:rsidRPr="00FD7BD3">
              <w:rPr>
                <w:b/>
                <w:sz w:val="20"/>
                <w:szCs w:val="20"/>
                <w:vertAlign w:val="subscript"/>
                <w:lang w:val="uk-UA"/>
              </w:rPr>
              <w:t>1</w:t>
            </w:r>
            <w:r w:rsidRPr="00FD7BD3">
              <w:rPr>
                <w:sz w:val="20"/>
                <w:szCs w:val="20"/>
                <w:lang w:val="uk-UA"/>
              </w:rPr>
              <w:t>sl</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сульський кліматоліт</w:t>
            </w:r>
            <w:r w:rsidRPr="00FD7BD3">
              <w:rPr>
                <w:i/>
                <w:sz w:val="20"/>
                <w:szCs w:val="20"/>
                <w:lang w:val="uk-UA"/>
              </w:rPr>
              <w:t>.</w:t>
            </w:r>
            <w:r w:rsidRPr="00FD7BD3">
              <w:rPr>
                <w:sz w:val="20"/>
                <w:szCs w:val="20"/>
                <w:lang w:val="uk-UA"/>
              </w:rPr>
              <w:t xml:space="preserve"> Еолово-делювіальні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w:t>
            </w:r>
            <w:r w:rsidRPr="00FD7BD3">
              <w:rPr>
                <w:b/>
                <w:sz w:val="20"/>
                <w:szCs w:val="20"/>
                <w:lang w:val="uk-UA"/>
              </w:rPr>
              <w:t>Р</w:t>
            </w:r>
            <w:r w:rsidRPr="00FD7BD3">
              <w:rPr>
                <w:b/>
                <w:sz w:val="20"/>
                <w:szCs w:val="20"/>
                <w:vertAlign w:val="subscript"/>
                <w:lang w:val="uk-UA"/>
              </w:rPr>
              <w:t>1</w:t>
            </w:r>
            <w:r w:rsidRPr="00FD7BD3">
              <w:rPr>
                <w:sz w:val="20"/>
                <w:szCs w:val="20"/>
                <w:lang w:val="uk-UA"/>
              </w:rPr>
              <w:t>mr</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мартоноський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Р</w:t>
            </w:r>
            <w:r w:rsidRPr="00FD7BD3">
              <w:rPr>
                <w:b/>
                <w:sz w:val="20"/>
                <w:szCs w:val="20"/>
                <w:vertAlign w:val="subscript"/>
                <w:lang w:val="uk-UA"/>
              </w:rPr>
              <w:t>1</w:t>
            </w:r>
            <w:r w:rsidRPr="00FD7BD3">
              <w:rPr>
                <w:sz w:val="20"/>
                <w:szCs w:val="20"/>
                <w:lang w:val="uk-UA"/>
              </w:rPr>
              <w:t>pr</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приазовський кліматоліт</w:t>
            </w:r>
            <w:r w:rsidRPr="00FD7BD3">
              <w:rPr>
                <w:i/>
                <w:sz w:val="20"/>
                <w:szCs w:val="20"/>
                <w:lang w:val="uk-UA"/>
              </w:rPr>
              <w:t xml:space="preserve">. </w:t>
            </w:r>
            <w:r w:rsidRPr="00FD7BD3">
              <w:rPr>
                <w:sz w:val="20"/>
                <w:szCs w:val="20"/>
                <w:lang w:val="uk-UA"/>
              </w:rPr>
              <w:t>Еолово-делювіальні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w:t>
            </w:r>
            <w:r w:rsidRPr="00FD7BD3">
              <w:rPr>
                <w:b/>
                <w:sz w:val="20"/>
                <w:szCs w:val="20"/>
                <w:lang w:val="uk-UA"/>
              </w:rPr>
              <w:t>Р</w:t>
            </w:r>
            <w:r w:rsidRPr="00FD7BD3">
              <w:rPr>
                <w:b/>
                <w:sz w:val="20"/>
                <w:szCs w:val="20"/>
                <w:vertAlign w:val="subscript"/>
                <w:lang w:val="uk-UA"/>
              </w:rPr>
              <w:t>1</w:t>
            </w:r>
            <w:r w:rsidRPr="00FD7BD3">
              <w:rPr>
                <w:sz w:val="20"/>
                <w:szCs w:val="20"/>
                <w:lang w:val="uk-UA"/>
              </w:rPr>
              <w:t>sh</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широкинський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Еоплейстоценовий розділ</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vd,е</w:t>
            </w:r>
            <w:r w:rsidRPr="00FD7BD3">
              <w:rPr>
                <w:b/>
                <w:sz w:val="20"/>
                <w:szCs w:val="20"/>
                <w:lang w:val="uk-UA"/>
              </w:rPr>
              <w:t>Е</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 xml:space="preserve">Еолово-делювіальні та </w:t>
            </w:r>
            <w:r>
              <w:rPr>
                <w:sz w:val="20"/>
                <w:szCs w:val="20"/>
                <w:lang w:val="uk-UA"/>
              </w:rPr>
              <w:t>ґ</w:t>
            </w:r>
            <w:r w:rsidRPr="00FD7BD3">
              <w:rPr>
                <w:sz w:val="20"/>
                <w:szCs w:val="20"/>
                <w:lang w:val="uk-UA"/>
              </w:rPr>
              <w:t>рунтові відклади</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spacing w:val="20"/>
                <w:sz w:val="20"/>
                <w:szCs w:val="20"/>
                <w:lang w:val="uk-UA"/>
              </w:rPr>
              <w:t>Верхня ланка</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Е</w:t>
            </w:r>
            <w:r w:rsidRPr="00FD7BD3">
              <w:rPr>
                <w:b/>
                <w:sz w:val="20"/>
                <w:szCs w:val="20"/>
                <w:vertAlign w:val="subscript"/>
                <w:lang w:val="uk-UA"/>
              </w:rPr>
              <w:t>II</w:t>
            </w:r>
            <w:r w:rsidRPr="00FD7BD3">
              <w:rPr>
                <w:sz w:val="20"/>
                <w:szCs w:val="20"/>
                <w:lang w:val="uk-UA"/>
              </w:rPr>
              <w:t>il</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іллічівський кліматоліт</w:t>
            </w:r>
            <w:r w:rsidRPr="00FD7BD3">
              <w:rPr>
                <w:i/>
                <w:sz w:val="20"/>
                <w:szCs w:val="20"/>
                <w:lang w:val="uk-UA"/>
              </w:rPr>
              <w:t>.</w:t>
            </w:r>
            <w:r w:rsidRPr="00FD7BD3">
              <w:rPr>
                <w:sz w:val="20"/>
                <w:szCs w:val="20"/>
                <w:lang w:val="uk-UA"/>
              </w:rPr>
              <w:t xml:space="preserve"> Еолово-делювіальні відклади</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w:t>
            </w:r>
            <w:r w:rsidRPr="00FD7BD3">
              <w:rPr>
                <w:b/>
                <w:sz w:val="20"/>
                <w:szCs w:val="20"/>
                <w:lang w:val="uk-UA"/>
              </w:rPr>
              <w:t>Е</w:t>
            </w:r>
            <w:r w:rsidRPr="00FD7BD3">
              <w:rPr>
                <w:b/>
                <w:sz w:val="20"/>
                <w:szCs w:val="20"/>
                <w:vertAlign w:val="subscript"/>
                <w:lang w:val="uk-UA"/>
              </w:rPr>
              <w:t>II</w:t>
            </w:r>
            <w:r w:rsidRPr="00FD7BD3">
              <w:rPr>
                <w:sz w:val="20"/>
                <w:szCs w:val="20"/>
                <w:lang w:val="uk-UA"/>
              </w:rPr>
              <w:t>kr</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крижанівський кліматоліт</w:t>
            </w:r>
            <w:r w:rsidRPr="00FD7BD3">
              <w:rPr>
                <w:i/>
                <w:sz w:val="20"/>
                <w:szCs w:val="20"/>
                <w:lang w:val="uk-UA"/>
              </w:rPr>
              <w:t xml:space="preserve">. </w:t>
            </w:r>
            <w:r w:rsidRPr="00FD7BD3">
              <w:rPr>
                <w:sz w:val="20"/>
                <w:szCs w:val="20"/>
                <w:lang w:val="uk-UA"/>
              </w:rPr>
              <w:t>Ґрунтові відклади</w:t>
            </w:r>
          </w:p>
        </w:tc>
      </w:tr>
      <w:tr w:rsidR="001110EC" w:rsidRPr="00FD7BD3">
        <w:tc>
          <w:tcPr>
            <w:tcW w:w="1728" w:type="dxa"/>
          </w:tcPr>
          <w:p w:rsidR="001110EC" w:rsidRPr="00FD7BD3" w:rsidRDefault="001110EC" w:rsidP="001110EC">
            <w:pPr>
              <w:jc w:val="right"/>
              <w:rPr>
                <w:sz w:val="20"/>
                <w:szCs w:val="20"/>
                <w:lang w:val="uk-UA"/>
              </w:rPr>
            </w:pP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jc w:val="center"/>
              <w:rPr>
                <w:sz w:val="20"/>
                <w:szCs w:val="20"/>
                <w:lang w:val="uk-UA"/>
              </w:rPr>
            </w:pPr>
            <w:r w:rsidRPr="00FD7BD3">
              <w:rPr>
                <w:spacing w:val="20"/>
                <w:sz w:val="20"/>
                <w:szCs w:val="20"/>
                <w:lang w:val="uk-UA"/>
              </w:rPr>
              <w:t>Верхня-нижня ланки нерозчленовані</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e,vd</w:t>
            </w:r>
            <w:r w:rsidRPr="00FD7BD3">
              <w:rPr>
                <w:b/>
                <w:sz w:val="20"/>
                <w:szCs w:val="20"/>
                <w:lang w:val="uk-UA"/>
              </w:rPr>
              <w:t>Е</w:t>
            </w:r>
            <w:r w:rsidRPr="00FD7BD3">
              <w:rPr>
                <w:sz w:val="20"/>
                <w:szCs w:val="20"/>
                <w:vertAlign w:val="subscript"/>
                <w:lang w:val="uk-UA"/>
              </w:rPr>
              <w:t>I-ІI</w:t>
            </w:r>
            <w:r w:rsidRPr="00FD7BD3">
              <w:rPr>
                <w:sz w:val="20"/>
                <w:szCs w:val="20"/>
                <w:lang w:val="uk-UA"/>
              </w:rPr>
              <w:t>br-kr</w:t>
            </w: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jc w:val="both"/>
              <w:rPr>
                <w:spacing w:val="20"/>
                <w:sz w:val="20"/>
                <w:szCs w:val="20"/>
                <w:lang w:val="uk-UA"/>
              </w:rPr>
            </w:pPr>
            <w:r w:rsidRPr="00FD7BD3">
              <w:rPr>
                <w:sz w:val="20"/>
                <w:szCs w:val="20"/>
                <w:lang w:val="uk-UA"/>
              </w:rPr>
              <w:t>крижанівський і березанський кліматоліти нерозчленовані. Ґрунт</w:t>
            </w:r>
            <w:r w:rsidRPr="00FD7BD3">
              <w:rPr>
                <w:sz w:val="20"/>
                <w:szCs w:val="20"/>
                <w:lang w:val="uk-UA"/>
              </w:rPr>
              <w:t>о</w:t>
            </w:r>
            <w:r w:rsidRPr="00FD7BD3">
              <w:rPr>
                <w:sz w:val="20"/>
                <w:szCs w:val="20"/>
                <w:lang w:val="uk-UA"/>
              </w:rPr>
              <w:t>ві та еолово-делювіальні відклади</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spacing w:val="20"/>
                <w:sz w:val="20"/>
                <w:szCs w:val="20"/>
                <w:lang w:val="uk-UA"/>
              </w:rPr>
              <w:t>Нижня ланка</w:t>
            </w:r>
          </w:p>
        </w:tc>
      </w:tr>
      <w:tr w:rsidR="001110EC" w:rsidRPr="00FD7BD3">
        <w:tc>
          <w:tcPr>
            <w:tcW w:w="1728" w:type="dxa"/>
          </w:tcPr>
          <w:p w:rsidR="001110EC" w:rsidRPr="00FD7BD3" w:rsidRDefault="001110EC" w:rsidP="001110EC">
            <w:pPr>
              <w:jc w:val="right"/>
              <w:rPr>
                <w:sz w:val="20"/>
                <w:szCs w:val="20"/>
                <w:lang w:val="uk-UA"/>
              </w:rPr>
            </w:pPr>
            <w:r w:rsidRPr="00FD7BD3">
              <w:rPr>
                <w:sz w:val="20"/>
                <w:szCs w:val="20"/>
                <w:lang w:val="uk-UA"/>
              </w:rPr>
              <w:t>vd</w:t>
            </w:r>
            <w:r w:rsidRPr="00FD7BD3">
              <w:rPr>
                <w:b/>
                <w:sz w:val="20"/>
                <w:szCs w:val="20"/>
                <w:lang w:val="uk-UA"/>
              </w:rPr>
              <w:t>Е</w:t>
            </w:r>
            <w:r w:rsidRPr="00FD7BD3">
              <w:rPr>
                <w:b/>
                <w:sz w:val="20"/>
                <w:szCs w:val="20"/>
                <w:vertAlign w:val="subscript"/>
                <w:lang w:val="uk-UA"/>
              </w:rPr>
              <w:t>1</w:t>
            </w:r>
            <w:r w:rsidRPr="00FD7BD3">
              <w:rPr>
                <w:sz w:val="20"/>
                <w:szCs w:val="20"/>
                <w:lang w:val="uk-UA"/>
              </w:rPr>
              <w:t>br</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березанський кліматоліт</w:t>
            </w:r>
            <w:r w:rsidRPr="00FD7BD3">
              <w:rPr>
                <w:i/>
                <w:sz w:val="20"/>
                <w:szCs w:val="20"/>
                <w:lang w:val="uk-UA"/>
              </w:rPr>
              <w:t xml:space="preserve">. </w:t>
            </w:r>
            <w:r w:rsidRPr="00FD7BD3">
              <w:rPr>
                <w:sz w:val="20"/>
                <w:szCs w:val="20"/>
                <w:lang w:val="uk-UA"/>
              </w:rPr>
              <w:t>Еолово-делювіальні відклади</w:t>
            </w:r>
          </w:p>
        </w:tc>
      </w:tr>
      <w:tr w:rsidR="001110EC" w:rsidRPr="00FD7BD3">
        <w:tc>
          <w:tcPr>
            <w:tcW w:w="1728" w:type="dxa"/>
          </w:tcPr>
          <w:p w:rsidR="001110EC" w:rsidRPr="00FD7BD3" w:rsidRDefault="001110EC" w:rsidP="001110EC">
            <w:pPr>
              <w:jc w:val="right"/>
              <w:rPr>
                <w:sz w:val="20"/>
                <w:szCs w:val="20"/>
                <w:lang w:val="uk-UA"/>
              </w:rPr>
            </w:pP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59694B" w:rsidRDefault="001110EC" w:rsidP="001110EC">
            <w:pPr>
              <w:jc w:val="center"/>
              <w:rPr>
                <w:b/>
                <w:sz w:val="20"/>
                <w:szCs w:val="20"/>
                <w:lang w:val="uk-UA"/>
              </w:rPr>
            </w:pPr>
            <w:r w:rsidRPr="0059694B">
              <w:rPr>
                <w:b/>
                <w:sz w:val="20"/>
                <w:szCs w:val="20"/>
                <w:lang w:val="uk-UA"/>
              </w:rPr>
              <w:t>Неогенова-четвертинна системи нерозчленовані</w:t>
            </w:r>
          </w:p>
          <w:p w:rsidR="001110EC" w:rsidRPr="00FD7BD3" w:rsidRDefault="001110EC" w:rsidP="001110EC">
            <w:pPr>
              <w:rPr>
                <w:b/>
                <w:sz w:val="20"/>
                <w:szCs w:val="20"/>
                <w:lang w:val="uk-UA"/>
              </w:rPr>
            </w:pPr>
            <w:r w:rsidRPr="0059694B">
              <w:rPr>
                <w:b/>
                <w:sz w:val="20"/>
                <w:szCs w:val="20"/>
                <w:lang w:val="uk-UA"/>
              </w:rPr>
              <w:t>Пліоценовий відділ-еоплейстоценовий розділ нерозчленовані</w:t>
            </w:r>
          </w:p>
        </w:tc>
      </w:tr>
      <w:tr w:rsidR="001110EC" w:rsidRPr="00FD7BD3">
        <w:tc>
          <w:tcPr>
            <w:tcW w:w="1728" w:type="dxa"/>
          </w:tcPr>
          <w:p w:rsidR="001110EC" w:rsidRPr="0059694B" w:rsidRDefault="001110EC" w:rsidP="001110EC">
            <w:pPr>
              <w:jc w:val="right"/>
              <w:rPr>
                <w:sz w:val="20"/>
                <w:szCs w:val="20"/>
                <w:lang w:val="uk-UA"/>
              </w:rPr>
            </w:pPr>
            <w:r w:rsidRPr="0059694B">
              <w:rPr>
                <w:sz w:val="20"/>
                <w:szCs w:val="20"/>
                <w:lang w:val="uk-UA"/>
              </w:rPr>
              <w:t>а</w:t>
            </w:r>
            <w:r w:rsidRPr="0059694B">
              <w:rPr>
                <w:sz w:val="20"/>
                <w:szCs w:val="20"/>
                <w:vertAlign w:val="superscript"/>
                <w:lang w:val="uk-UA"/>
              </w:rPr>
              <w:t>10</w:t>
            </w:r>
            <w:r w:rsidRPr="00A47169">
              <w:rPr>
                <w:b/>
                <w:sz w:val="20"/>
                <w:szCs w:val="20"/>
              </w:rPr>
              <w:t>N</w:t>
            </w:r>
            <w:r w:rsidRPr="0059694B">
              <w:rPr>
                <w:sz w:val="20"/>
                <w:szCs w:val="20"/>
                <w:vertAlign w:val="subscript"/>
                <w:lang w:val="uk-UA"/>
              </w:rPr>
              <w:t>2</w:t>
            </w:r>
            <w:r w:rsidRPr="0059694B">
              <w:rPr>
                <w:sz w:val="20"/>
                <w:szCs w:val="20"/>
                <w:lang w:val="uk-UA"/>
              </w:rPr>
              <w:t>-</w:t>
            </w:r>
            <w:r w:rsidRPr="00A47169">
              <w:rPr>
                <w:b/>
                <w:sz w:val="20"/>
                <w:szCs w:val="20"/>
              </w:rPr>
              <w:t>E</w:t>
            </w:r>
            <w:r w:rsidRPr="0059694B">
              <w:rPr>
                <w:sz w:val="20"/>
                <w:szCs w:val="20"/>
                <w:vertAlign w:val="subscript"/>
                <w:lang w:val="uk-UA"/>
              </w:rPr>
              <w:t>1</w:t>
            </w:r>
            <w:r w:rsidRPr="0059694B">
              <w:rPr>
                <w:sz w:val="20"/>
                <w:szCs w:val="20"/>
              </w:rPr>
              <w:t>kž</w:t>
            </w: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FD7BD3" w:rsidRDefault="001110EC" w:rsidP="001110EC">
            <w:pPr>
              <w:rPr>
                <w:b/>
                <w:sz w:val="20"/>
                <w:szCs w:val="20"/>
                <w:lang w:val="uk-UA"/>
              </w:rPr>
            </w:pPr>
            <w:r w:rsidRPr="0059694B">
              <w:rPr>
                <w:sz w:val="20"/>
                <w:szCs w:val="20"/>
                <w:lang w:val="uk-UA"/>
              </w:rPr>
              <w:t>кизилджарський ступінь. Алювіальні відклади десятої надзаплавної тераси</w:t>
            </w:r>
          </w:p>
        </w:tc>
      </w:tr>
      <w:tr w:rsidR="001110EC" w:rsidRPr="00FD7BD3">
        <w:tc>
          <w:tcPr>
            <w:tcW w:w="1728" w:type="dxa"/>
          </w:tcPr>
          <w:p w:rsidR="001110EC" w:rsidRPr="0059694B" w:rsidRDefault="001110EC" w:rsidP="001110EC">
            <w:pPr>
              <w:jc w:val="right"/>
              <w:rPr>
                <w:sz w:val="20"/>
                <w:szCs w:val="20"/>
                <w:lang w:val="uk-UA"/>
              </w:rPr>
            </w:pPr>
          </w:p>
        </w:tc>
        <w:tc>
          <w:tcPr>
            <w:tcW w:w="540" w:type="dxa"/>
          </w:tcPr>
          <w:p w:rsidR="001110EC" w:rsidRPr="00FD7BD3" w:rsidRDefault="001110EC" w:rsidP="001110EC">
            <w:pPr>
              <w:jc w:val="center"/>
              <w:rPr>
                <w:b/>
                <w:sz w:val="20"/>
                <w:szCs w:val="20"/>
                <w:lang w:val="uk-UA"/>
              </w:rPr>
            </w:pPr>
          </w:p>
        </w:tc>
        <w:tc>
          <w:tcPr>
            <w:tcW w:w="7200" w:type="dxa"/>
            <w:gridSpan w:val="3"/>
          </w:tcPr>
          <w:p w:rsidR="001110EC" w:rsidRPr="0059694B" w:rsidRDefault="001110EC" w:rsidP="001110EC">
            <w:pPr>
              <w:rPr>
                <w:sz w:val="20"/>
                <w:szCs w:val="20"/>
                <w:lang w:val="uk-UA"/>
              </w:rPr>
            </w:pPr>
          </w:p>
        </w:tc>
      </w:tr>
      <w:tr w:rsidR="001110EC" w:rsidRPr="00FD7BD3">
        <w:tc>
          <w:tcPr>
            <w:tcW w:w="9468" w:type="dxa"/>
            <w:gridSpan w:val="5"/>
          </w:tcPr>
          <w:p w:rsidR="001110EC" w:rsidRPr="005776FD" w:rsidRDefault="001110EC" w:rsidP="001110EC">
            <w:pPr>
              <w:jc w:val="center"/>
              <w:rPr>
                <w:b/>
                <w:sz w:val="20"/>
                <w:szCs w:val="20"/>
                <w:lang w:val="uk-UA"/>
              </w:rPr>
            </w:pPr>
            <w:r w:rsidRPr="005776FD">
              <w:rPr>
                <w:b/>
                <w:i/>
                <w:sz w:val="20"/>
                <w:szCs w:val="20"/>
                <w:lang w:val="uk-UA"/>
              </w:rPr>
              <w:t>Центральна СФЗ</w:t>
            </w:r>
          </w:p>
          <w:p w:rsidR="001110EC" w:rsidRPr="00FD7BD3" w:rsidRDefault="001110EC" w:rsidP="001110EC">
            <w:pPr>
              <w:jc w:val="center"/>
              <w:rPr>
                <w:b/>
                <w:sz w:val="20"/>
                <w:szCs w:val="20"/>
                <w:lang w:val="uk-UA"/>
              </w:rPr>
            </w:pPr>
            <w:r w:rsidRPr="00FD7BD3">
              <w:rPr>
                <w:b/>
                <w:sz w:val="20"/>
                <w:szCs w:val="20"/>
                <w:lang w:val="uk-UA"/>
              </w:rPr>
              <w:t>Неогенова система</w:t>
            </w:r>
          </w:p>
        </w:tc>
      </w:tr>
      <w:tr w:rsidR="001110EC" w:rsidRPr="00FD7BD3">
        <w:tc>
          <w:tcPr>
            <w:tcW w:w="9468" w:type="dxa"/>
            <w:gridSpan w:val="5"/>
          </w:tcPr>
          <w:p w:rsidR="001110EC" w:rsidRPr="00FD7BD3" w:rsidRDefault="001110EC" w:rsidP="001110EC">
            <w:pPr>
              <w:tabs>
                <w:tab w:val="left" w:pos="540"/>
              </w:tabs>
              <w:jc w:val="center"/>
              <w:rPr>
                <w:b/>
                <w:sz w:val="20"/>
                <w:szCs w:val="20"/>
                <w:lang w:val="uk-UA"/>
              </w:rPr>
            </w:pPr>
            <w:r w:rsidRPr="00FD7BD3">
              <w:rPr>
                <w:b/>
                <w:sz w:val="20"/>
                <w:szCs w:val="20"/>
                <w:lang w:val="uk-UA"/>
              </w:rPr>
              <w:t>Пліоценовий відділ</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z w:val="20"/>
                <w:szCs w:val="20"/>
                <w:lang w:val="uk-UA"/>
              </w:rPr>
              <w:t>N</w:t>
            </w:r>
            <w:r w:rsidRPr="00FD7BD3">
              <w:rPr>
                <w:b/>
                <w:sz w:val="20"/>
                <w:szCs w:val="20"/>
                <w:vertAlign w:val="subscript"/>
                <w:lang w:val="uk-UA"/>
              </w:rPr>
              <w:t>2</w:t>
            </w:r>
            <w:r w:rsidRPr="00FD7BD3">
              <w:rPr>
                <w:sz w:val="20"/>
                <w:szCs w:val="20"/>
                <w:lang w:val="uk-UA"/>
              </w:rPr>
              <w:t>č</w:t>
            </w:r>
            <w:r w:rsidRPr="00FD7BD3">
              <w:rPr>
                <w:rFonts w:cs="Arial CYR"/>
                <w:sz w:val="20"/>
                <w:szCs w:val="20"/>
                <w:lang w:val="uk-UA"/>
              </w:rPr>
              <w:t>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rFonts w:cs="Arial CYR"/>
                <w:sz w:val="20"/>
                <w:szCs w:val="20"/>
                <w:lang w:val="uk-UA"/>
              </w:rPr>
              <w:t>т</w:t>
            </w:r>
            <w:r w:rsidRPr="00FD7BD3">
              <w:rPr>
                <w:sz w:val="20"/>
                <w:szCs w:val="20"/>
                <w:lang w:val="uk-UA"/>
              </w:rPr>
              <w:t>овща червоно-бурих глин</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Міоценовий відділ</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z w:val="20"/>
                <w:szCs w:val="20"/>
                <w:lang w:val="uk-UA"/>
              </w:rPr>
              <w:t>N</w:t>
            </w:r>
            <w:r w:rsidRPr="00FD7BD3">
              <w:rPr>
                <w:b/>
                <w:sz w:val="20"/>
                <w:szCs w:val="20"/>
                <w:vertAlign w:val="subscript"/>
                <w:lang w:val="uk-UA"/>
              </w:rPr>
              <w:t>1</w:t>
            </w:r>
            <w:r w:rsidRPr="00FD7BD3">
              <w:rPr>
                <w:sz w:val="20"/>
                <w:szCs w:val="20"/>
                <w:lang w:val="uk-UA"/>
              </w:rPr>
              <w:t>sg</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sz w:val="20"/>
                <w:szCs w:val="20"/>
                <w:lang w:val="uk-UA"/>
              </w:rPr>
              <w:t xml:space="preserve">товща строкатих глин                                        </w:t>
            </w:r>
            <w:r w:rsidRPr="00FD7BD3">
              <w:rPr>
                <w:b/>
                <w:sz w:val="20"/>
                <w:szCs w:val="20"/>
                <w:lang w:val="uk-UA"/>
              </w:rPr>
              <w:t>N</w:t>
            </w:r>
            <w:r w:rsidRPr="00FD7BD3">
              <w:rPr>
                <w:b/>
                <w:sz w:val="20"/>
                <w:szCs w:val="20"/>
                <w:vertAlign w:val="subscript"/>
                <w:lang w:val="uk-UA"/>
              </w:rPr>
              <w:t>1</w:t>
            </w:r>
            <w:r w:rsidRPr="00FD7BD3">
              <w:rPr>
                <w:sz w:val="20"/>
                <w:szCs w:val="20"/>
                <w:lang w:val="uk-UA"/>
              </w:rPr>
              <w:t>рg     товща піщ</w:t>
            </w:r>
            <w:r w:rsidRPr="00FD7BD3">
              <w:rPr>
                <w:sz w:val="20"/>
                <w:szCs w:val="20"/>
                <w:lang w:val="uk-UA"/>
              </w:rPr>
              <w:t>а</w:t>
            </w:r>
            <w:r w:rsidRPr="00FD7BD3">
              <w:rPr>
                <w:sz w:val="20"/>
                <w:szCs w:val="20"/>
                <w:lang w:val="uk-UA"/>
              </w:rPr>
              <w:t>но-глиниста</w:t>
            </w:r>
          </w:p>
        </w:tc>
      </w:tr>
      <w:tr w:rsidR="001110EC" w:rsidRPr="00FD7BD3">
        <w:tc>
          <w:tcPr>
            <w:tcW w:w="1728" w:type="dxa"/>
          </w:tcPr>
          <w:p w:rsidR="001110EC" w:rsidRPr="00FD7BD3" w:rsidRDefault="001110EC" w:rsidP="001110EC">
            <w:pPr>
              <w:tabs>
                <w:tab w:val="left" w:pos="540"/>
              </w:tabs>
              <w:jc w:val="right"/>
              <w:rPr>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center"/>
              <w:rPr>
                <w:i/>
                <w:sz w:val="20"/>
                <w:szCs w:val="20"/>
                <w:lang w:val="uk-UA"/>
              </w:rPr>
            </w:pPr>
            <w:r w:rsidRPr="00FD7BD3">
              <w:rPr>
                <w:i/>
                <w:sz w:val="20"/>
                <w:szCs w:val="20"/>
                <w:lang w:val="uk-UA"/>
              </w:rPr>
              <w:t>Новопетрівський регіоярус</w:t>
            </w:r>
          </w:p>
          <w:p w:rsidR="001110EC" w:rsidRPr="00FD7BD3" w:rsidRDefault="001110EC" w:rsidP="001110EC">
            <w:pPr>
              <w:jc w:val="center"/>
              <w:rPr>
                <w:b/>
                <w:sz w:val="20"/>
                <w:szCs w:val="20"/>
                <w:lang w:val="uk-UA"/>
              </w:rPr>
            </w:pPr>
            <w:r w:rsidRPr="00FD7BD3">
              <w:rPr>
                <w:i/>
                <w:sz w:val="20"/>
                <w:szCs w:val="20"/>
                <w:lang w:val="uk-UA"/>
              </w:rPr>
              <w:t>Полтавська серія</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z w:val="20"/>
                <w:szCs w:val="20"/>
                <w:lang w:val="uk-UA"/>
              </w:rPr>
              <w:t>N</w:t>
            </w:r>
            <w:r w:rsidRPr="00FD7BD3">
              <w:rPr>
                <w:b/>
                <w:sz w:val="20"/>
                <w:szCs w:val="20"/>
                <w:vertAlign w:val="subscript"/>
                <w:lang w:val="uk-UA"/>
              </w:rPr>
              <w:t>1</w:t>
            </w:r>
            <w:r w:rsidRPr="00FD7BD3">
              <w:rPr>
                <w:i/>
                <w:sz w:val="20"/>
                <w:szCs w:val="20"/>
                <w:lang w:val="uk-UA"/>
              </w:rPr>
              <w:t>np</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новопетрівська світа</w:t>
            </w:r>
          </w:p>
        </w:tc>
      </w:tr>
      <w:tr w:rsidR="001110EC" w:rsidRPr="00FD7BD3">
        <w:tc>
          <w:tcPr>
            <w:tcW w:w="9468" w:type="dxa"/>
            <w:gridSpan w:val="5"/>
          </w:tcPr>
          <w:p w:rsidR="001110EC" w:rsidRPr="00FD7BD3" w:rsidRDefault="001110EC" w:rsidP="001110EC">
            <w:pPr>
              <w:jc w:val="center"/>
              <w:rPr>
                <w:b/>
                <w:sz w:val="20"/>
                <w:szCs w:val="20"/>
                <w:lang w:val="uk-UA"/>
              </w:rPr>
            </w:pP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Палеогенова система</w:t>
            </w:r>
          </w:p>
          <w:p w:rsidR="001110EC" w:rsidRPr="00FD7BD3" w:rsidRDefault="001110EC" w:rsidP="001110EC">
            <w:pPr>
              <w:jc w:val="center"/>
              <w:rPr>
                <w:b/>
                <w:sz w:val="20"/>
                <w:szCs w:val="20"/>
                <w:lang w:val="uk-UA"/>
              </w:rPr>
            </w:pPr>
            <w:r w:rsidRPr="00FD7BD3">
              <w:rPr>
                <w:b/>
                <w:sz w:val="20"/>
                <w:szCs w:val="20"/>
                <w:lang w:val="uk-UA"/>
              </w:rPr>
              <w:t xml:space="preserve">Олігоценовий відділ </w:t>
            </w:r>
          </w:p>
          <w:p w:rsidR="001110EC" w:rsidRPr="00FD7BD3" w:rsidRDefault="001110EC" w:rsidP="001110EC">
            <w:pPr>
              <w:jc w:val="center"/>
              <w:rPr>
                <w:i/>
                <w:sz w:val="20"/>
                <w:szCs w:val="20"/>
                <w:lang w:val="uk-UA"/>
              </w:rPr>
            </w:pPr>
            <w:r w:rsidRPr="00FD7BD3">
              <w:rPr>
                <w:i/>
                <w:sz w:val="20"/>
                <w:szCs w:val="20"/>
                <w:lang w:val="uk-UA"/>
              </w:rPr>
              <w:t>Берецький регіоярус</w:t>
            </w:r>
          </w:p>
          <w:p w:rsidR="001110EC" w:rsidRPr="00FD7BD3" w:rsidRDefault="001110EC" w:rsidP="001110EC">
            <w:pPr>
              <w:jc w:val="center"/>
              <w:rPr>
                <w:b/>
                <w:sz w:val="20"/>
                <w:szCs w:val="20"/>
                <w:lang w:val="uk-UA"/>
              </w:rPr>
            </w:pPr>
            <w:r w:rsidRPr="00FD7BD3">
              <w:rPr>
                <w:i/>
                <w:sz w:val="20"/>
                <w:szCs w:val="20"/>
                <w:lang w:val="uk-UA"/>
              </w:rPr>
              <w:t xml:space="preserve">Полтавська серія </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3</w:t>
            </w:r>
            <w:r w:rsidRPr="00FD7BD3">
              <w:rPr>
                <w:i/>
                <w:sz w:val="20"/>
                <w:szCs w:val="20"/>
                <w:lang w:val="uk-UA"/>
              </w:rPr>
              <w:t>br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берецька світа</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3</w:t>
            </w:r>
            <w:r w:rsidRPr="00FD7BD3">
              <w:rPr>
                <w:i/>
                <w:sz w:val="20"/>
                <w:szCs w:val="20"/>
                <w:lang w:val="uk-UA"/>
              </w:rPr>
              <w:t>br</w:t>
            </w:r>
            <w:r w:rsidRPr="00FD7BD3">
              <w:rPr>
                <w:i/>
                <w:sz w:val="20"/>
                <w:szCs w:val="20"/>
                <w:vertAlign w:val="subscript"/>
                <w:lang w:val="uk-UA"/>
              </w:rPr>
              <w:t>2</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верхня (сиваська) підсвіта</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3</w:t>
            </w:r>
            <w:r w:rsidRPr="00FD7BD3">
              <w:rPr>
                <w:i/>
                <w:sz w:val="20"/>
                <w:szCs w:val="20"/>
                <w:lang w:val="uk-UA"/>
              </w:rPr>
              <w:t>br</w:t>
            </w:r>
            <w:r w:rsidRPr="00FD7BD3">
              <w:rPr>
                <w:i/>
                <w:sz w:val="20"/>
                <w:szCs w:val="20"/>
                <w:vertAlign w:val="subscript"/>
                <w:lang w:val="uk-UA"/>
              </w:rPr>
              <w:t>1</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нижня (зміївська) підсвіта</w:t>
            </w:r>
          </w:p>
        </w:tc>
      </w:tr>
      <w:tr w:rsidR="001110EC" w:rsidRPr="00FD7BD3">
        <w:tc>
          <w:tcPr>
            <w:tcW w:w="1728" w:type="dxa"/>
          </w:tcPr>
          <w:p w:rsidR="001110EC" w:rsidRPr="00FD7BD3" w:rsidRDefault="001110EC" w:rsidP="001110EC">
            <w:pPr>
              <w:tabs>
                <w:tab w:val="left" w:pos="540"/>
              </w:tabs>
              <w:jc w:val="right"/>
              <w:rPr>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center"/>
              <w:rPr>
                <w:i/>
                <w:sz w:val="20"/>
                <w:szCs w:val="20"/>
                <w:lang w:val="uk-UA"/>
              </w:rPr>
            </w:pPr>
            <w:r w:rsidRPr="00FD7BD3">
              <w:rPr>
                <w:i/>
                <w:sz w:val="20"/>
                <w:szCs w:val="20"/>
                <w:lang w:val="uk-UA"/>
              </w:rPr>
              <w:t>Межигірський регіоярус</w:t>
            </w:r>
          </w:p>
          <w:p w:rsidR="001110EC" w:rsidRPr="00FD7BD3" w:rsidRDefault="001110EC" w:rsidP="001110EC">
            <w:pPr>
              <w:jc w:val="center"/>
              <w:rPr>
                <w:b/>
                <w:sz w:val="20"/>
                <w:szCs w:val="20"/>
                <w:lang w:val="uk-UA"/>
              </w:rPr>
            </w:pPr>
            <w:r w:rsidRPr="00FD7BD3">
              <w:rPr>
                <w:i/>
                <w:sz w:val="20"/>
                <w:szCs w:val="20"/>
                <w:lang w:val="uk-UA"/>
              </w:rPr>
              <w:t>Харківська серія</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3</w:t>
            </w:r>
            <w:r w:rsidRPr="00FD7BD3">
              <w:rPr>
                <w:i/>
                <w:sz w:val="20"/>
                <w:szCs w:val="20"/>
                <w:lang w:val="uk-UA"/>
              </w:rPr>
              <w:t>mž</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межигірська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 xml:space="preserve">Еоценовий відділ </w:t>
            </w:r>
          </w:p>
          <w:p w:rsidR="001110EC" w:rsidRPr="00FD7BD3" w:rsidRDefault="001110EC" w:rsidP="001110EC">
            <w:pPr>
              <w:jc w:val="center"/>
              <w:rPr>
                <w:i/>
                <w:sz w:val="20"/>
                <w:szCs w:val="20"/>
                <w:lang w:val="uk-UA"/>
              </w:rPr>
            </w:pPr>
            <w:r w:rsidRPr="00FD7BD3">
              <w:rPr>
                <w:i/>
                <w:sz w:val="20"/>
                <w:szCs w:val="20"/>
                <w:lang w:val="uk-UA"/>
              </w:rPr>
              <w:t>Обухівський регіоярус</w:t>
            </w:r>
          </w:p>
          <w:p w:rsidR="001110EC" w:rsidRPr="00FD7BD3" w:rsidRDefault="001110EC" w:rsidP="001110EC">
            <w:pPr>
              <w:jc w:val="center"/>
              <w:rPr>
                <w:b/>
                <w:sz w:val="20"/>
                <w:szCs w:val="20"/>
                <w:lang w:val="uk-UA"/>
              </w:rPr>
            </w:pPr>
            <w:r w:rsidRPr="00FD7BD3">
              <w:rPr>
                <w:i/>
                <w:sz w:val="20"/>
                <w:szCs w:val="20"/>
                <w:lang w:val="uk-UA"/>
              </w:rPr>
              <w:t>Харківська серія</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2</w:t>
            </w:r>
            <w:r w:rsidRPr="00FD7BD3">
              <w:rPr>
                <w:i/>
                <w:sz w:val="20"/>
                <w:szCs w:val="20"/>
                <w:lang w:val="uk-UA"/>
              </w:rPr>
              <w:t>ob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обухівська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i/>
                <w:sz w:val="20"/>
                <w:szCs w:val="20"/>
                <w:lang w:val="uk-UA"/>
              </w:rPr>
              <w:t>Київський регіоярус</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2</w:t>
            </w:r>
            <w:r w:rsidRPr="00FD7BD3">
              <w:rPr>
                <w:i/>
                <w:sz w:val="20"/>
                <w:szCs w:val="20"/>
                <w:lang w:val="uk-UA"/>
              </w:rPr>
              <w:t>kv</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київська світа</w:t>
            </w:r>
          </w:p>
        </w:tc>
      </w:tr>
      <w:tr w:rsidR="001110EC" w:rsidRPr="00FD7BD3">
        <w:tc>
          <w:tcPr>
            <w:tcW w:w="9468" w:type="dxa"/>
            <w:gridSpan w:val="5"/>
          </w:tcPr>
          <w:p w:rsidR="001110EC" w:rsidRPr="00FD7BD3" w:rsidRDefault="001110EC" w:rsidP="001110EC">
            <w:pPr>
              <w:jc w:val="center"/>
              <w:rPr>
                <w:i/>
                <w:sz w:val="20"/>
                <w:szCs w:val="20"/>
                <w:lang w:val="uk-UA"/>
              </w:rPr>
            </w:pPr>
            <w:r w:rsidRPr="00FD7BD3">
              <w:rPr>
                <w:i/>
                <w:sz w:val="20"/>
                <w:szCs w:val="20"/>
                <w:lang w:val="uk-UA"/>
              </w:rPr>
              <w:t>Бучацький регіоярус</w:t>
            </w:r>
          </w:p>
          <w:p w:rsidR="001110EC" w:rsidRPr="00FD7BD3" w:rsidRDefault="001110EC" w:rsidP="001110EC">
            <w:pPr>
              <w:jc w:val="center"/>
              <w:rPr>
                <w:b/>
                <w:sz w:val="20"/>
                <w:szCs w:val="20"/>
                <w:lang w:val="uk-UA"/>
              </w:rPr>
            </w:pPr>
            <w:r w:rsidRPr="00FD7BD3">
              <w:rPr>
                <w:i/>
                <w:sz w:val="20"/>
                <w:szCs w:val="20"/>
                <w:lang w:val="uk-UA"/>
              </w:rPr>
              <w:t>Бучацька серія</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2</w:t>
            </w:r>
            <w:r w:rsidRPr="00FD7BD3">
              <w:rPr>
                <w:i/>
                <w:sz w:val="20"/>
                <w:szCs w:val="20"/>
                <w:lang w:val="uk-UA"/>
              </w:rPr>
              <w:t>ks</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костянецька світа</w:t>
            </w:r>
          </w:p>
        </w:tc>
      </w:tr>
      <w:tr w:rsidR="001110EC" w:rsidRPr="00FD7BD3">
        <w:tc>
          <w:tcPr>
            <w:tcW w:w="9468" w:type="dxa"/>
            <w:gridSpan w:val="5"/>
          </w:tcPr>
          <w:p w:rsidR="001110EC" w:rsidRPr="00FD7BD3" w:rsidRDefault="001110EC" w:rsidP="001110EC">
            <w:pPr>
              <w:jc w:val="center"/>
              <w:rPr>
                <w:i/>
                <w:sz w:val="20"/>
                <w:szCs w:val="20"/>
                <w:lang w:val="uk-UA"/>
              </w:rPr>
            </w:pPr>
            <w:r w:rsidRPr="00FD7BD3">
              <w:rPr>
                <w:i/>
                <w:sz w:val="20"/>
                <w:szCs w:val="20"/>
                <w:lang w:val="uk-UA"/>
              </w:rPr>
              <w:t>Канівський регіоярус</w:t>
            </w:r>
          </w:p>
          <w:p w:rsidR="001110EC" w:rsidRPr="00FD7BD3" w:rsidRDefault="001110EC" w:rsidP="001110EC">
            <w:pPr>
              <w:jc w:val="center"/>
              <w:rPr>
                <w:i/>
                <w:sz w:val="20"/>
                <w:szCs w:val="20"/>
                <w:lang w:val="uk-UA"/>
              </w:rPr>
            </w:pPr>
            <w:r w:rsidRPr="00FD7BD3">
              <w:rPr>
                <w:i/>
                <w:sz w:val="20"/>
                <w:szCs w:val="20"/>
                <w:lang w:val="uk-UA"/>
              </w:rPr>
              <w:t>Канівська серія</w:t>
            </w:r>
          </w:p>
        </w:tc>
      </w:tr>
      <w:tr w:rsidR="001110EC" w:rsidRPr="00FD7BD3">
        <w:tc>
          <w:tcPr>
            <w:tcW w:w="1728" w:type="dxa"/>
          </w:tcPr>
          <w:p w:rsidR="001110EC" w:rsidRPr="00FD7BD3" w:rsidRDefault="001110EC" w:rsidP="001110EC">
            <w:pPr>
              <w:tabs>
                <w:tab w:val="left" w:pos="540"/>
              </w:tabs>
              <w:jc w:val="right"/>
              <w:rPr>
                <w:b/>
                <w:strike/>
                <w:sz w:val="20"/>
                <w:szCs w:val="20"/>
                <w:lang w:val="uk-UA"/>
              </w:rPr>
            </w:pPr>
            <w:r w:rsidRPr="00FD7BD3">
              <w:rPr>
                <w:b/>
                <w:strike/>
                <w:sz w:val="20"/>
                <w:szCs w:val="20"/>
                <w:lang w:val="uk-UA"/>
              </w:rPr>
              <w:t>P</w:t>
            </w:r>
            <w:r w:rsidRPr="00FD7BD3">
              <w:rPr>
                <w:b/>
                <w:sz w:val="20"/>
                <w:szCs w:val="20"/>
                <w:vertAlign w:val="subscript"/>
                <w:lang w:val="uk-UA"/>
              </w:rPr>
              <w:t>2</w:t>
            </w:r>
            <w:r w:rsidRPr="00FD7BD3">
              <w:rPr>
                <w:i/>
                <w:sz w:val="20"/>
                <w:szCs w:val="20"/>
                <w:lang w:val="uk-UA"/>
              </w:rPr>
              <w:t>sr(?)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jc w:val="both"/>
              <w:rPr>
                <w:i/>
                <w:sz w:val="20"/>
                <w:szCs w:val="20"/>
                <w:lang w:val="uk-UA"/>
              </w:rPr>
            </w:pPr>
            <w:r w:rsidRPr="00FD7BD3">
              <w:rPr>
                <w:i/>
                <w:sz w:val="20"/>
                <w:szCs w:val="20"/>
                <w:lang w:val="uk-UA"/>
              </w:rPr>
              <w:t>сребнинська світа (?)</w:t>
            </w:r>
          </w:p>
        </w:tc>
      </w:tr>
      <w:tr w:rsidR="001110EC" w:rsidRPr="00FD7BD3">
        <w:tc>
          <w:tcPr>
            <w:tcW w:w="1728" w:type="dxa"/>
          </w:tcPr>
          <w:p w:rsidR="001110EC" w:rsidRPr="00FD7BD3" w:rsidRDefault="001110EC" w:rsidP="001110EC">
            <w:pPr>
              <w:tabs>
                <w:tab w:val="left" w:pos="540"/>
              </w:tabs>
              <w:jc w:val="right"/>
              <w:rPr>
                <w:sz w:val="20"/>
                <w:szCs w:val="20"/>
                <w:lang w:val="uk-UA"/>
              </w:rPr>
            </w:pPr>
            <w:r w:rsidRPr="00FD7BD3">
              <w:rPr>
                <w:b/>
                <w:strike/>
                <w:sz w:val="20"/>
                <w:szCs w:val="20"/>
                <w:lang w:val="uk-UA"/>
              </w:rPr>
              <w:t>P</w:t>
            </w:r>
            <w:r w:rsidRPr="00FD7BD3">
              <w:rPr>
                <w:b/>
                <w:sz w:val="20"/>
                <w:szCs w:val="20"/>
                <w:vertAlign w:val="subscript"/>
                <w:lang w:val="uk-UA"/>
              </w:rPr>
              <w:t>2</w:t>
            </w:r>
            <w:r w:rsidRPr="00FD7BD3">
              <w:rPr>
                <w:i/>
                <w:sz w:val="20"/>
                <w:szCs w:val="20"/>
                <w:lang w:val="uk-UA"/>
              </w:rPr>
              <w:t>lb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jc w:val="both"/>
              <w:rPr>
                <w:b/>
                <w:sz w:val="20"/>
                <w:szCs w:val="20"/>
                <w:lang w:val="uk-UA"/>
              </w:rPr>
            </w:pPr>
            <w:r w:rsidRPr="00FD7BD3">
              <w:rPr>
                <w:i/>
                <w:sz w:val="20"/>
                <w:szCs w:val="20"/>
                <w:lang w:val="uk-UA"/>
              </w:rPr>
              <w:t>лебединська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Палеоценовий</w:t>
            </w:r>
            <w:r w:rsidRPr="00FD7BD3">
              <w:rPr>
                <w:sz w:val="20"/>
                <w:szCs w:val="20"/>
                <w:lang w:val="uk-UA"/>
              </w:rPr>
              <w:t xml:space="preserve"> </w:t>
            </w:r>
            <w:r w:rsidRPr="00FD7BD3">
              <w:rPr>
                <w:b/>
                <w:sz w:val="20"/>
                <w:szCs w:val="20"/>
                <w:lang w:val="uk-UA"/>
              </w:rPr>
              <w:t xml:space="preserve">відділ </w:t>
            </w:r>
          </w:p>
          <w:p w:rsidR="001110EC" w:rsidRPr="00FD7BD3" w:rsidRDefault="001110EC" w:rsidP="001110EC">
            <w:pPr>
              <w:jc w:val="center"/>
              <w:rPr>
                <w:i/>
                <w:sz w:val="20"/>
                <w:szCs w:val="20"/>
                <w:lang w:val="uk-UA"/>
              </w:rPr>
            </w:pPr>
            <w:r w:rsidRPr="00FD7BD3">
              <w:rPr>
                <w:i/>
                <w:sz w:val="20"/>
                <w:szCs w:val="20"/>
                <w:lang w:val="uk-UA"/>
              </w:rPr>
              <w:t>Мерлинський регіоярус</w:t>
            </w:r>
          </w:p>
          <w:p w:rsidR="001110EC" w:rsidRPr="00FD7BD3" w:rsidRDefault="001110EC" w:rsidP="001110EC">
            <w:pPr>
              <w:jc w:val="center"/>
              <w:rPr>
                <w:b/>
                <w:sz w:val="20"/>
                <w:szCs w:val="20"/>
                <w:lang w:val="uk-UA"/>
              </w:rPr>
            </w:pPr>
            <w:r w:rsidRPr="00FD7BD3">
              <w:rPr>
                <w:i/>
                <w:sz w:val="20"/>
                <w:szCs w:val="20"/>
                <w:lang w:val="uk-UA"/>
              </w:rPr>
              <w:t>Сумська серія</w:t>
            </w:r>
          </w:p>
        </w:tc>
      </w:tr>
      <w:tr w:rsidR="001110EC" w:rsidRPr="00FD7BD3">
        <w:tc>
          <w:tcPr>
            <w:tcW w:w="1728" w:type="dxa"/>
          </w:tcPr>
          <w:p w:rsidR="001110EC" w:rsidRPr="00FD7BD3" w:rsidRDefault="001110EC" w:rsidP="001110EC">
            <w:pPr>
              <w:tabs>
                <w:tab w:val="left" w:pos="540"/>
              </w:tabs>
              <w:ind w:right="-108"/>
              <w:jc w:val="right"/>
              <w:rPr>
                <w:rFonts w:ascii="avGeology_index" w:hAnsi="avGeology_index"/>
                <w:b/>
                <w:strike/>
                <w:sz w:val="20"/>
                <w:szCs w:val="20"/>
                <w:lang w:val="uk-UA"/>
              </w:rPr>
            </w:pPr>
            <w:r w:rsidRPr="00FD7BD3">
              <w:rPr>
                <w:b/>
                <w:strike/>
                <w:sz w:val="20"/>
                <w:szCs w:val="20"/>
                <w:lang w:val="uk-UA"/>
              </w:rPr>
              <w:t>P</w:t>
            </w:r>
            <w:r w:rsidRPr="00FD7BD3">
              <w:rPr>
                <w:b/>
                <w:sz w:val="20"/>
                <w:szCs w:val="20"/>
                <w:vertAlign w:val="subscript"/>
                <w:lang w:val="uk-UA"/>
              </w:rPr>
              <w:t>1</w:t>
            </w:r>
            <w:r w:rsidRPr="00FD7BD3">
              <w:rPr>
                <w:i/>
                <w:sz w:val="20"/>
                <w:szCs w:val="20"/>
                <w:lang w:val="uk-UA"/>
              </w:rPr>
              <w:t>mr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мерлинська світа</w:t>
            </w:r>
          </w:p>
        </w:tc>
      </w:tr>
      <w:tr w:rsidR="001110EC" w:rsidRPr="00FD7BD3">
        <w:tc>
          <w:tcPr>
            <w:tcW w:w="9468" w:type="dxa"/>
            <w:gridSpan w:val="5"/>
          </w:tcPr>
          <w:p w:rsidR="001110EC" w:rsidRPr="00FD7BD3" w:rsidRDefault="001110EC" w:rsidP="001110EC">
            <w:pPr>
              <w:jc w:val="center"/>
              <w:rPr>
                <w:i/>
                <w:sz w:val="20"/>
                <w:szCs w:val="20"/>
                <w:lang w:val="uk-UA"/>
              </w:rPr>
            </w:pPr>
            <w:r w:rsidRPr="00FD7BD3">
              <w:rPr>
                <w:i/>
                <w:sz w:val="20"/>
                <w:szCs w:val="20"/>
                <w:lang w:val="uk-UA"/>
              </w:rPr>
              <w:t>Псельський регіоярус</w:t>
            </w:r>
          </w:p>
          <w:p w:rsidR="001110EC" w:rsidRPr="00FD7BD3" w:rsidRDefault="001110EC" w:rsidP="001110EC">
            <w:pPr>
              <w:jc w:val="center"/>
              <w:rPr>
                <w:b/>
                <w:sz w:val="20"/>
                <w:szCs w:val="20"/>
                <w:lang w:val="uk-UA"/>
              </w:rPr>
            </w:pPr>
            <w:r w:rsidRPr="00FD7BD3">
              <w:rPr>
                <w:i/>
                <w:sz w:val="20"/>
                <w:szCs w:val="20"/>
                <w:lang w:val="uk-UA"/>
              </w:rPr>
              <w:t>Сумська серія</w:t>
            </w:r>
          </w:p>
        </w:tc>
      </w:tr>
      <w:tr w:rsidR="001110EC" w:rsidRPr="00FD7BD3">
        <w:tc>
          <w:tcPr>
            <w:tcW w:w="1728" w:type="dxa"/>
          </w:tcPr>
          <w:p w:rsidR="001110EC" w:rsidRPr="00FD7BD3" w:rsidRDefault="001110EC" w:rsidP="001110EC">
            <w:pPr>
              <w:tabs>
                <w:tab w:val="left" w:pos="540"/>
              </w:tabs>
              <w:ind w:right="-108"/>
              <w:jc w:val="right"/>
              <w:rPr>
                <w:rFonts w:ascii="avGeology_index" w:hAnsi="avGeology_index"/>
                <w:b/>
                <w:strike/>
                <w:sz w:val="20"/>
                <w:szCs w:val="20"/>
                <w:lang w:val="uk-UA"/>
              </w:rPr>
            </w:pPr>
            <w:r w:rsidRPr="00FD7BD3">
              <w:rPr>
                <w:b/>
                <w:strike/>
                <w:sz w:val="20"/>
                <w:szCs w:val="20"/>
                <w:lang w:val="uk-UA"/>
              </w:rPr>
              <w:t>P</w:t>
            </w:r>
            <w:r w:rsidRPr="00FD7BD3">
              <w:rPr>
                <w:b/>
                <w:sz w:val="20"/>
                <w:szCs w:val="20"/>
                <w:vertAlign w:val="subscript"/>
                <w:lang w:val="uk-UA"/>
              </w:rPr>
              <w:t>1</w:t>
            </w:r>
            <w:r w:rsidRPr="00FD7BD3">
              <w:rPr>
                <w:i/>
                <w:sz w:val="20"/>
                <w:szCs w:val="20"/>
                <w:lang w:val="uk-UA"/>
              </w:rPr>
              <w:t>ps</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псельська світа</w:t>
            </w:r>
          </w:p>
        </w:tc>
      </w:tr>
      <w:tr w:rsidR="001110EC" w:rsidRPr="00FD7BD3">
        <w:tc>
          <w:tcPr>
            <w:tcW w:w="1728" w:type="dxa"/>
          </w:tcPr>
          <w:p w:rsidR="001110EC" w:rsidRPr="00FD7BD3" w:rsidRDefault="001110EC" w:rsidP="001110EC">
            <w:pPr>
              <w:tabs>
                <w:tab w:val="left" w:pos="540"/>
              </w:tabs>
              <w:ind w:right="-108"/>
              <w:jc w:val="right"/>
              <w:rPr>
                <w:rFonts w:ascii="avGeology_index" w:hAnsi="avGeology_index"/>
                <w:b/>
                <w:strike/>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center"/>
              <w:rPr>
                <w:b/>
                <w:sz w:val="20"/>
                <w:szCs w:val="20"/>
                <w:lang w:val="uk-UA"/>
              </w:rPr>
            </w:pP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Мезозойська ератема</w:t>
            </w:r>
          </w:p>
          <w:p w:rsidR="001110EC" w:rsidRPr="00FD7BD3" w:rsidRDefault="001110EC" w:rsidP="001110EC">
            <w:pPr>
              <w:pStyle w:val="af0"/>
              <w:spacing w:after="0"/>
              <w:ind w:left="0"/>
              <w:jc w:val="center"/>
              <w:rPr>
                <w:b/>
                <w:sz w:val="20"/>
                <w:szCs w:val="20"/>
                <w:lang w:val="uk-UA"/>
              </w:rPr>
            </w:pPr>
            <w:r w:rsidRPr="00FD7BD3">
              <w:rPr>
                <w:b/>
                <w:sz w:val="20"/>
                <w:szCs w:val="20"/>
                <w:lang w:val="uk-UA"/>
              </w:rPr>
              <w:t>Крейдова система</w:t>
            </w:r>
          </w:p>
          <w:p w:rsidR="001110EC" w:rsidRPr="00FD7BD3" w:rsidRDefault="001110EC" w:rsidP="001110EC">
            <w:pPr>
              <w:pStyle w:val="af0"/>
              <w:spacing w:after="0"/>
              <w:ind w:left="0"/>
              <w:jc w:val="center"/>
              <w:rPr>
                <w:b/>
                <w:sz w:val="20"/>
                <w:szCs w:val="20"/>
                <w:lang w:val="uk-UA"/>
              </w:rPr>
            </w:pPr>
            <w:r w:rsidRPr="00FD7BD3">
              <w:rPr>
                <w:b/>
                <w:sz w:val="20"/>
                <w:szCs w:val="20"/>
                <w:lang w:val="uk-UA"/>
              </w:rPr>
              <w:t>Верхній відділ</w:t>
            </w:r>
          </w:p>
          <w:p w:rsidR="001110EC" w:rsidRPr="00FD7BD3" w:rsidRDefault="001110EC" w:rsidP="001110EC">
            <w:pPr>
              <w:jc w:val="center"/>
              <w:rPr>
                <w:b/>
                <w:sz w:val="20"/>
                <w:szCs w:val="20"/>
                <w:lang w:val="uk-UA"/>
              </w:rPr>
            </w:pPr>
            <w:r w:rsidRPr="00FD7BD3">
              <w:rPr>
                <w:b/>
                <w:sz w:val="20"/>
                <w:szCs w:val="20"/>
                <w:lang w:val="uk-UA"/>
              </w:rPr>
              <w:t>Маастрихтський ярус</w:t>
            </w:r>
          </w:p>
        </w:tc>
      </w:tr>
      <w:tr w:rsidR="001110EC" w:rsidRPr="00FD7BD3">
        <w:tc>
          <w:tcPr>
            <w:tcW w:w="1728" w:type="dxa"/>
          </w:tcPr>
          <w:p w:rsidR="001110EC" w:rsidRPr="00FD7BD3" w:rsidRDefault="001110EC" w:rsidP="001110EC">
            <w:pPr>
              <w:tabs>
                <w:tab w:val="left" w:pos="540"/>
              </w:tabs>
              <w:ind w:right="-108"/>
              <w:jc w:val="right"/>
              <w:rPr>
                <w:rFonts w:ascii="avGeology_index" w:hAnsi="avGeology_index"/>
                <w:b/>
                <w:strike/>
                <w:sz w:val="20"/>
                <w:szCs w:val="20"/>
                <w:lang w:val="uk-UA"/>
              </w:rPr>
            </w:pPr>
            <w:r w:rsidRPr="00FD7BD3">
              <w:rPr>
                <w:b/>
                <w:sz w:val="20"/>
                <w:szCs w:val="20"/>
                <w:lang w:val="uk-UA"/>
              </w:rPr>
              <w:t>K</w:t>
            </w:r>
            <w:r w:rsidRPr="00FD7BD3">
              <w:rPr>
                <w:b/>
                <w:sz w:val="20"/>
                <w:szCs w:val="20"/>
                <w:vertAlign w:val="subscript"/>
                <w:lang w:val="uk-UA"/>
              </w:rPr>
              <w:t>2</w:t>
            </w:r>
            <w:r w:rsidRPr="00FD7BD3">
              <w:rPr>
                <w:i/>
                <w:sz w:val="20"/>
                <w:szCs w:val="20"/>
                <w:lang w:val="uk-UA"/>
              </w:rPr>
              <w:t>кm</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камиська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color w:val="000000"/>
                <w:sz w:val="20"/>
                <w:szCs w:val="20"/>
                <w:lang w:val="uk-UA"/>
              </w:rPr>
              <w:t>Кампанський ярус</w:t>
            </w:r>
          </w:p>
        </w:tc>
      </w:tr>
      <w:tr w:rsidR="001110EC" w:rsidRPr="00FD7BD3">
        <w:tc>
          <w:tcPr>
            <w:tcW w:w="1728" w:type="dxa"/>
          </w:tcPr>
          <w:p w:rsidR="001110EC" w:rsidRPr="00FD7BD3" w:rsidRDefault="001110EC" w:rsidP="001110EC">
            <w:pPr>
              <w:tabs>
                <w:tab w:val="left" w:pos="540"/>
              </w:tabs>
              <w:jc w:val="right"/>
              <w:rPr>
                <w:rFonts w:ascii="avGeology_index" w:hAnsi="avGeology_index"/>
                <w:b/>
                <w:strike/>
                <w:sz w:val="20"/>
                <w:szCs w:val="20"/>
                <w:lang w:val="uk-UA"/>
              </w:rPr>
            </w:pPr>
            <w:r w:rsidRPr="00FD7BD3">
              <w:rPr>
                <w:b/>
                <w:color w:val="000000"/>
                <w:sz w:val="20"/>
                <w:szCs w:val="20"/>
                <w:lang w:val="uk-UA"/>
              </w:rPr>
              <w:t>K</w:t>
            </w:r>
            <w:r w:rsidRPr="00FD7BD3">
              <w:rPr>
                <w:b/>
                <w:color w:val="000000"/>
                <w:sz w:val="20"/>
                <w:szCs w:val="20"/>
                <w:vertAlign w:val="subscript"/>
                <w:lang w:val="uk-UA"/>
              </w:rPr>
              <w:t>2</w:t>
            </w:r>
            <w:r w:rsidRPr="00FD7BD3">
              <w:rPr>
                <w:i/>
                <w:iCs/>
                <w:color w:val="000000"/>
                <w:sz w:val="20"/>
                <w:szCs w:val="20"/>
                <w:lang w:val="uk-UA"/>
              </w:rPr>
              <w:t>p</w:t>
            </w:r>
            <w:r w:rsidRPr="00FD7BD3">
              <w:rPr>
                <w:i/>
                <w:sz w:val="20"/>
                <w:szCs w:val="20"/>
                <w:lang w:val="uk-UA"/>
              </w:rPr>
              <w:t>š</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пушкарівська</w:t>
            </w:r>
            <w:r w:rsidRPr="00FD7BD3">
              <w:rPr>
                <w:i/>
                <w:color w:val="000000"/>
                <w:sz w:val="20"/>
                <w:szCs w:val="20"/>
                <w:lang w:val="uk-UA"/>
              </w:rPr>
              <w:t xml:space="preserve">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color w:val="000000"/>
                <w:sz w:val="20"/>
                <w:szCs w:val="20"/>
                <w:lang w:val="uk-UA"/>
              </w:rPr>
              <w:t>Сантонський ярус</w:t>
            </w:r>
          </w:p>
        </w:tc>
      </w:tr>
      <w:tr w:rsidR="001110EC" w:rsidRPr="00FD7BD3">
        <w:tc>
          <w:tcPr>
            <w:tcW w:w="1728" w:type="dxa"/>
          </w:tcPr>
          <w:p w:rsidR="001110EC" w:rsidRPr="00FD7BD3" w:rsidRDefault="001110EC" w:rsidP="001110EC">
            <w:pPr>
              <w:tabs>
                <w:tab w:val="left" w:pos="540"/>
              </w:tabs>
              <w:jc w:val="right"/>
              <w:rPr>
                <w:rFonts w:ascii="avGeology_index" w:hAnsi="avGeology_index"/>
                <w:b/>
                <w:strike/>
                <w:sz w:val="20"/>
                <w:szCs w:val="20"/>
                <w:lang w:val="uk-UA"/>
              </w:rPr>
            </w:pPr>
            <w:r w:rsidRPr="00FD7BD3">
              <w:rPr>
                <w:b/>
                <w:color w:val="000000"/>
                <w:sz w:val="20"/>
                <w:szCs w:val="20"/>
                <w:lang w:val="uk-UA"/>
              </w:rPr>
              <w:t>K</w:t>
            </w:r>
            <w:r w:rsidRPr="00FD7BD3">
              <w:rPr>
                <w:b/>
                <w:color w:val="000000"/>
                <w:sz w:val="20"/>
                <w:szCs w:val="20"/>
                <w:vertAlign w:val="subscript"/>
                <w:lang w:val="uk-UA"/>
              </w:rPr>
              <w:t>2</w:t>
            </w:r>
            <w:r w:rsidRPr="00FD7BD3">
              <w:rPr>
                <w:i/>
                <w:iCs/>
                <w:color w:val="000000"/>
                <w:sz w:val="20"/>
                <w:szCs w:val="20"/>
                <w:lang w:val="uk-UA"/>
              </w:rPr>
              <w:t>gd</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iCs/>
                <w:color w:val="000000"/>
                <w:sz w:val="20"/>
                <w:szCs w:val="20"/>
                <w:lang w:val="uk-UA"/>
              </w:rPr>
              <w:t>г</w:t>
            </w:r>
            <w:r w:rsidRPr="00FD7BD3">
              <w:rPr>
                <w:i/>
                <w:sz w:val="20"/>
                <w:szCs w:val="20"/>
                <w:lang w:val="uk-UA"/>
              </w:rPr>
              <w:t>адяцька</w:t>
            </w:r>
            <w:r w:rsidRPr="00FD7BD3">
              <w:rPr>
                <w:i/>
                <w:color w:val="000000"/>
                <w:sz w:val="20"/>
                <w:szCs w:val="20"/>
                <w:lang w:val="uk-UA"/>
              </w:rPr>
              <w:t xml:space="preserve"> світа</w:t>
            </w:r>
          </w:p>
        </w:tc>
      </w:tr>
      <w:tr w:rsidR="001110EC" w:rsidRPr="00FD7BD3">
        <w:tc>
          <w:tcPr>
            <w:tcW w:w="1728" w:type="dxa"/>
          </w:tcPr>
          <w:p w:rsidR="001110EC" w:rsidRPr="00FD7BD3" w:rsidRDefault="001110EC" w:rsidP="001110EC">
            <w:pPr>
              <w:tabs>
                <w:tab w:val="left" w:pos="540"/>
              </w:tabs>
              <w:jc w:val="right"/>
              <w:rPr>
                <w:rFonts w:ascii="avGeology_index" w:hAnsi="avGeology_index"/>
                <w:b/>
                <w:strike/>
                <w:sz w:val="20"/>
                <w:szCs w:val="20"/>
                <w:lang w:val="uk-UA"/>
              </w:rPr>
            </w:pPr>
            <w:r w:rsidRPr="00FD7BD3">
              <w:rPr>
                <w:b/>
                <w:color w:val="000000"/>
                <w:sz w:val="20"/>
                <w:szCs w:val="20"/>
                <w:lang w:val="uk-UA"/>
              </w:rPr>
              <w:t>K</w:t>
            </w:r>
            <w:r w:rsidRPr="00FD7BD3">
              <w:rPr>
                <w:b/>
                <w:color w:val="000000"/>
                <w:sz w:val="20"/>
                <w:szCs w:val="20"/>
                <w:vertAlign w:val="subscript"/>
                <w:lang w:val="uk-UA"/>
              </w:rPr>
              <w:t>2</w:t>
            </w:r>
            <w:r w:rsidRPr="00FD7BD3">
              <w:rPr>
                <w:i/>
                <w:iCs/>
                <w:color w:val="000000"/>
                <w:sz w:val="20"/>
                <w:szCs w:val="20"/>
                <w:lang w:val="uk-UA"/>
              </w:rPr>
              <w:t>gd</w:t>
            </w:r>
            <w:r w:rsidRPr="00FD7BD3">
              <w:rPr>
                <w:i/>
                <w:iCs/>
                <w:color w:val="000000"/>
                <w:sz w:val="20"/>
                <w:szCs w:val="20"/>
                <w:vertAlign w:val="subscript"/>
                <w:lang w:val="uk-UA"/>
              </w:rPr>
              <w:t>2</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верхня підсвіта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K</w:t>
            </w:r>
            <w:r w:rsidRPr="00FD7BD3">
              <w:rPr>
                <w:b/>
                <w:color w:val="000000"/>
                <w:sz w:val="20"/>
                <w:szCs w:val="20"/>
                <w:vertAlign w:val="subscript"/>
                <w:lang w:val="uk-UA"/>
              </w:rPr>
              <w:t>2</w:t>
            </w:r>
            <w:r w:rsidRPr="00FD7BD3">
              <w:rPr>
                <w:i/>
                <w:iCs/>
                <w:color w:val="000000"/>
                <w:sz w:val="20"/>
                <w:szCs w:val="20"/>
                <w:lang w:val="uk-UA"/>
              </w:rPr>
              <w:t>gd</w:t>
            </w:r>
            <w:r w:rsidRPr="00FD7BD3">
              <w:rPr>
                <w:i/>
                <w:iCs/>
                <w:color w:val="000000"/>
                <w:sz w:val="20"/>
                <w:szCs w:val="20"/>
                <w:vertAlign w:val="subscript"/>
                <w:lang w:val="uk-UA"/>
              </w:rPr>
              <w:t>1</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нижня підсвіта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color w:val="000000"/>
                <w:sz w:val="20"/>
                <w:szCs w:val="20"/>
                <w:lang w:val="uk-UA"/>
              </w:rPr>
              <w:t>Коньякський 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К</w:t>
            </w:r>
            <w:r w:rsidRPr="00FD7BD3">
              <w:rPr>
                <w:b/>
                <w:sz w:val="20"/>
                <w:szCs w:val="20"/>
                <w:vertAlign w:val="subscript"/>
                <w:lang w:val="uk-UA"/>
              </w:rPr>
              <w:t>2</w:t>
            </w:r>
            <w:r w:rsidRPr="00FD7BD3">
              <w:rPr>
                <w:i/>
                <w:sz w:val="20"/>
                <w:szCs w:val="20"/>
                <w:lang w:val="uk-UA"/>
              </w:rPr>
              <w:t>kz</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козелецька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color w:val="000000"/>
                <w:sz w:val="20"/>
                <w:szCs w:val="20"/>
                <w:lang w:val="uk-UA"/>
              </w:rPr>
              <w:t>Туронський 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К</w:t>
            </w:r>
            <w:r w:rsidRPr="00FD7BD3">
              <w:rPr>
                <w:b/>
                <w:sz w:val="20"/>
                <w:szCs w:val="20"/>
                <w:vertAlign w:val="subscript"/>
                <w:lang w:val="uk-UA"/>
              </w:rPr>
              <w:t>2</w:t>
            </w:r>
            <w:r w:rsidRPr="00FD7BD3">
              <w:rPr>
                <w:i/>
                <w:sz w:val="20"/>
                <w:szCs w:val="20"/>
                <w:lang w:val="uk-UA"/>
              </w:rPr>
              <w:t>ml</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малосорочинська світа</w:t>
            </w:r>
          </w:p>
        </w:tc>
      </w:tr>
      <w:tr w:rsidR="001110EC" w:rsidRPr="00FD7BD3">
        <w:tc>
          <w:tcPr>
            <w:tcW w:w="9468" w:type="dxa"/>
            <w:gridSpan w:val="5"/>
          </w:tcPr>
          <w:p w:rsidR="001110EC" w:rsidRPr="00FD7BD3" w:rsidRDefault="001110EC" w:rsidP="001110EC">
            <w:pPr>
              <w:pStyle w:val="21"/>
              <w:spacing w:after="0" w:line="240" w:lineRule="auto"/>
              <w:ind w:left="0"/>
              <w:jc w:val="center"/>
              <w:rPr>
                <w:b/>
                <w:color w:val="000000"/>
                <w:sz w:val="20"/>
                <w:szCs w:val="20"/>
              </w:rPr>
            </w:pPr>
            <w:r w:rsidRPr="00FD7BD3">
              <w:rPr>
                <w:b/>
                <w:color w:val="000000"/>
                <w:sz w:val="20"/>
                <w:szCs w:val="20"/>
              </w:rPr>
              <w:t>Сеноманський ярус</w:t>
            </w:r>
          </w:p>
          <w:p w:rsidR="001110EC" w:rsidRPr="00FD7BD3" w:rsidRDefault="001110EC" w:rsidP="001110EC">
            <w:pPr>
              <w:jc w:val="center"/>
              <w:rPr>
                <w:b/>
                <w:sz w:val="20"/>
                <w:szCs w:val="20"/>
                <w:lang w:val="uk-UA"/>
              </w:rPr>
            </w:pPr>
            <w:r w:rsidRPr="00FD7BD3">
              <w:rPr>
                <w:b/>
                <w:color w:val="000000"/>
                <w:sz w:val="20"/>
                <w:szCs w:val="20"/>
                <w:lang w:val="uk-UA"/>
              </w:rPr>
              <w:t xml:space="preserve">Середній </w:t>
            </w:r>
            <w:r w:rsidRPr="00FD7BD3">
              <w:rPr>
                <w:color w:val="000000"/>
                <w:sz w:val="20"/>
                <w:szCs w:val="20"/>
                <w:lang w:val="uk-UA"/>
              </w:rPr>
              <w:t>-</w:t>
            </w:r>
            <w:r w:rsidRPr="00FD7BD3">
              <w:rPr>
                <w:b/>
                <w:color w:val="000000"/>
                <w:sz w:val="20"/>
                <w:szCs w:val="20"/>
                <w:lang w:val="uk-UA"/>
              </w:rPr>
              <w:t xml:space="preserve"> верхній під’яруси </w:t>
            </w:r>
            <w:r w:rsidRPr="00FD7BD3">
              <w:rPr>
                <w:b/>
                <w:sz w:val="20"/>
                <w:szCs w:val="20"/>
                <w:lang w:val="uk-UA"/>
              </w:rPr>
              <w:t>нерозчленовані</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K</w:t>
            </w:r>
            <w:r w:rsidRPr="00FD7BD3">
              <w:rPr>
                <w:b/>
                <w:iCs/>
                <w:color w:val="000000"/>
                <w:sz w:val="20"/>
                <w:szCs w:val="20"/>
                <w:vertAlign w:val="subscript"/>
                <w:lang w:val="uk-UA"/>
              </w:rPr>
              <w:t>2</w:t>
            </w:r>
            <w:r w:rsidRPr="00FD7BD3">
              <w:rPr>
                <w:iCs/>
                <w:color w:val="000000"/>
                <w:sz w:val="20"/>
                <w:szCs w:val="20"/>
                <w:lang w:val="uk-UA"/>
              </w:rPr>
              <w:t>к</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color w:val="000000"/>
                <w:sz w:val="20"/>
                <w:szCs w:val="20"/>
                <w:lang w:val="uk-UA"/>
              </w:rPr>
              <w:t>товща крейди і мергелів</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 xml:space="preserve">Нижній </w:t>
            </w:r>
            <w:r w:rsidRPr="00FD7BD3">
              <w:rPr>
                <w:sz w:val="20"/>
                <w:szCs w:val="20"/>
                <w:lang w:val="uk-UA"/>
              </w:rPr>
              <w:t xml:space="preserve">- </w:t>
            </w:r>
            <w:r w:rsidRPr="00FD7BD3">
              <w:rPr>
                <w:b/>
                <w:sz w:val="20"/>
                <w:szCs w:val="20"/>
                <w:lang w:val="uk-UA"/>
              </w:rPr>
              <w:t>верхній відділи нерозчленовані</w:t>
            </w:r>
          </w:p>
          <w:p w:rsidR="001110EC" w:rsidRPr="00FD7BD3" w:rsidRDefault="001110EC" w:rsidP="001110EC">
            <w:pPr>
              <w:jc w:val="center"/>
              <w:rPr>
                <w:b/>
                <w:sz w:val="20"/>
                <w:szCs w:val="20"/>
                <w:lang w:val="uk-UA"/>
              </w:rPr>
            </w:pPr>
            <w:r w:rsidRPr="00FD7BD3">
              <w:rPr>
                <w:b/>
                <w:sz w:val="20"/>
                <w:szCs w:val="20"/>
                <w:lang w:val="uk-UA"/>
              </w:rPr>
              <w:t xml:space="preserve">Альбський </w:t>
            </w:r>
            <w:r w:rsidRPr="00FD7BD3">
              <w:rPr>
                <w:sz w:val="20"/>
                <w:szCs w:val="20"/>
                <w:lang w:val="uk-UA"/>
              </w:rPr>
              <w:t xml:space="preserve">- </w:t>
            </w:r>
            <w:r w:rsidRPr="00FD7BD3">
              <w:rPr>
                <w:b/>
                <w:sz w:val="20"/>
                <w:szCs w:val="20"/>
                <w:lang w:val="uk-UA"/>
              </w:rPr>
              <w:t>сеноманський яруси нерозчленовані</w:t>
            </w:r>
          </w:p>
          <w:p w:rsidR="001110EC" w:rsidRPr="00FD7BD3" w:rsidRDefault="001110EC" w:rsidP="001110EC">
            <w:pPr>
              <w:jc w:val="center"/>
              <w:rPr>
                <w:b/>
                <w:sz w:val="20"/>
                <w:szCs w:val="20"/>
                <w:lang w:val="uk-UA"/>
              </w:rPr>
            </w:pPr>
            <w:r w:rsidRPr="00FD7BD3">
              <w:rPr>
                <w:b/>
                <w:sz w:val="20"/>
                <w:szCs w:val="20"/>
                <w:lang w:val="uk-UA"/>
              </w:rPr>
              <w:t xml:space="preserve">Верхній під’ярус альбського ярусу - нижній під’ярус сеноманського ярусу </w:t>
            </w:r>
          </w:p>
          <w:p w:rsidR="001110EC" w:rsidRPr="00FD7BD3" w:rsidRDefault="001110EC" w:rsidP="001110EC">
            <w:pPr>
              <w:jc w:val="center"/>
              <w:rPr>
                <w:b/>
                <w:sz w:val="20"/>
                <w:szCs w:val="20"/>
                <w:lang w:val="uk-UA"/>
              </w:rPr>
            </w:pPr>
            <w:r w:rsidRPr="00FD7BD3">
              <w:rPr>
                <w:b/>
                <w:sz w:val="20"/>
                <w:szCs w:val="20"/>
                <w:lang w:val="uk-UA"/>
              </w:rPr>
              <w:t>нерозчл</w:t>
            </w:r>
            <w:r w:rsidRPr="00FD7BD3">
              <w:rPr>
                <w:b/>
                <w:sz w:val="20"/>
                <w:szCs w:val="20"/>
                <w:lang w:val="uk-UA"/>
              </w:rPr>
              <w:t>е</w:t>
            </w:r>
            <w:r w:rsidRPr="00FD7BD3">
              <w:rPr>
                <w:b/>
                <w:sz w:val="20"/>
                <w:szCs w:val="20"/>
                <w:lang w:val="uk-UA"/>
              </w:rPr>
              <w:t>новані</w:t>
            </w:r>
          </w:p>
          <w:p w:rsidR="001110EC" w:rsidRPr="00FD7BD3" w:rsidRDefault="001110EC" w:rsidP="001110EC">
            <w:pPr>
              <w:jc w:val="center"/>
              <w:rPr>
                <w:b/>
                <w:sz w:val="20"/>
                <w:szCs w:val="20"/>
                <w:lang w:val="uk-UA"/>
              </w:rPr>
            </w:pPr>
            <w:r w:rsidRPr="00FD7BD3">
              <w:rPr>
                <w:sz w:val="20"/>
                <w:szCs w:val="20"/>
                <w:lang w:val="uk-UA"/>
              </w:rPr>
              <w:t>Буромський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К</w:t>
            </w:r>
            <w:r w:rsidRPr="00FD7BD3">
              <w:rPr>
                <w:b/>
                <w:sz w:val="20"/>
                <w:szCs w:val="20"/>
                <w:vertAlign w:val="subscript"/>
                <w:lang w:val="uk-UA"/>
              </w:rPr>
              <w:t>1-2</w:t>
            </w:r>
            <w:r w:rsidRPr="00FD7BD3">
              <w:rPr>
                <w:i/>
                <w:sz w:val="20"/>
                <w:szCs w:val="20"/>
                <w:lang w:val="uk-UA"/>
              </w:rPr>
              <w:t>br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буромська світа</w:t>
            </w:r>
          </w:p>
        </w:tc>
      </w:tr>
      <w:tr w:rsidR="001110EC" w:rsidRPr="00FD7BD3">
        <w:tc>
          <w:tcPr>
            <w:tcW w:w="9468" w:type="dxa"/>
            <w:gridSpan w:val="5"/>
          </w:tcPr>
          <w:p w:rsidR="001110EC" w:rsidRPr="00FD7BD3" w:rsidRDefault="001110EC" w:rsidP="001110EC">
            <w:pPr>
              <w:jc w:val="center"/>
              <w:rPr>
                <w:b/>
                <w:color w:val="000000"/>
                <w:sz w:val="20"/>
                <w:szCs w:val="20"/>
                <w:lang w:val="uk-UA"/>
              </w:rPr>
            </w:pPr>
            <w:r w:rsidRPr="00FD7BD3">
              <w:rPr>
                <w:b/>
                <w:color w:val="000000"/>
                <w:sz w:val="20"/>
                <w:szCs w:val="20"/>
                <w:lang w:val="uk-UA"/>
              </w:rPr>
              <w:t>Нижній відділ</w:t>
            </w:r>
          </w:p>
          <w:p w:rsidR="001110EC" w:rsidRPr="00FD7BD3" w:rsidRDefault="001110EC" w:rsidP="001110EC">
            <w:pPr>
              <w:jc w:val="center"/>
              <w:rPr>
                <w:b/>
                <w:sz w:val="20"/>
                <w:szCs w:val="20"/>
                <w:lang w:val="uk-UA"/>
              </w:rPr>
            </w:pPr>
            <w:r w:rsidRPr="00FD7BD3">
              <w:rPr>
                <w:b/>
                <w:sz w:val="20"/>
                <w:szCs w:val="20"/>
                <w:lang w:val="uk-UA"/>
              </w:rPr>
              <w:t xml:space="preserve">Аптський ярус </w:t>
            </w:r>
            <w:r w:rsidRPr="00FD7BD3">
              <w:rPr>
                <w:sz w:val="20"/>
                <w:szCs w:val="20"/>
                <w:lang w:val="uk-UA"/>
              </w:rPr>
              <w:t xml:space="preserve">- </w:t>
            </w:r>
            <w:r w:rsidRPr="00FD7BD3">
              <w:rPr>
                <w:b/>
                <w:sz w:val="20"/>
                <w:szCs w:val="20"/>
                <w:lang w:val="uk-UA"/>
              </w:rPr>
              <w:t>нижній і середній під’яруси альбського ярусу нерозчленовані</w:t>
            </w:r>
          </w:p>
          <w:p w:rsidR="001110EC" w:rsidRPr="00FD7BD3" w:rsidRDefault="001110EC" w:rsidP="001110EC">
            <w:pPr>
              <w:jc w:val="center"/>
              <w:rPr>
                <w:b/>
                <w:sz w:val="20"/>
                <w:szCs w:val="20"/>
                <w:lang w:val="uk-UA"/>
              </w:rPr>
            </w:pPr>
            <w:r w:rsidRPr="00FD7BD3">
              <w:rPr>
                <w:sz w:val="20"/>
                <w:szCs w:val="20"/>
                <w:lang w:val="uk-UA"/>
              </w:rPr>
              <w:t>Іршанський</w:t>
            </w:r>
            <w:r w:rsidRPr="00FD7BD3">
              <w:rPr>
                <w:b/>
                <w:sz w:val="20"/>
                <w:szCs w:val="20"/>
                <w:lang w:val="uk-UA"/>
              </w:rPr>
              <w:t xml:space="preserve"> </w:t>
            </w:r>
            <w:r w:rsidRPr="00FD7BD3">
              <w:rPr>
                <w:sz w:val="20"/>
                <w:szCs w:val="20"/>
                <w:lang w:val="uk-UA"/>
              </w:rPr>
              <w:t>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K</w:t>
            </w:r>
            <w:r w:rsidRPr="00FD7BD3">
              <w:rPr>
                <w:b/>
                <w:color w:val="000000"/>
                <w:sz w:val="20"/>
                <w:szCs w:val="20"/>
                <w:vertAlign w:val="subscript"/>
                <w:lang w:val="uk-UA"/>
              </w:rPr>
              <w:t>1</w:t>
            </w:r>
            <w:r w:rsidRPr="00FD7BD3">
              <w:rPr>
                <w:i/>
                <w:iCs/>
                <w:color w:val="000000"/>
                <w:sz w:val="20"/>
                <w:szCs w:val="20"/>
                <w:lang w:val="uk-UA"/>
              </w:rPr>
              <w:t>ll</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color w:val="000000"/>
                <w:sz w:val="20"/>
                <w:szCs w:val="20"/>
                <w:lang w:val="uk-UA"/>
              </w:rPr>
              <w:t>леляківська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Баремський і готеривський яруси нерозчленовані</w:t>
            </w:r>
          </w:p>
          <w:p w:rsidR="001110EC" w:rsidRPr="00FD7BD3" w:rsidRDefault="001110EC" w:rsidP="001110EC">
            <w:pPr>
              <w:jc w:val="center"/>
              <w:rPr>
                <w:b/>
                <w:sz w:val="20"/>
                <w:szCs w:val="20"/>
                <w:lang w:val="uk-UA"/>
              </w:rPr>
            </w:pPr>
            <w:r w:rsidRPr="00FD7BD3">
              <w:rPr>
                <w:sz w:val="20"/>
                <w:szCs w:val="20"/>
                <w:lang w:val="uk-UA"/>
              </w:rPr>
              <w:t>Громоклевський</w:t>
            </w:r>
            <w:r w:rsidRPr="00FD7BD3">
              <w:rPr>
                <w:b/>
                <w:sz w:val="20"/>
                <w:szCs w:val="20"/>
                <w:lang w:val="uk-UA"/>
              </w:rPr>
              <w:t xml:space="preserve"> </w:t>
            </w:r>
            <w:r w:rsidRPr="00FD7BD3">
              <w:rPr>
                <w:sz w:val="20"/>
                <w:szCs w:val="20"/>
                <w:lang w:val="uk-UA"/>
              </w:rPr>
              <w:t>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lastRenderedPageBreak/>
              <w:t>K</w:t>
            </w:r>
            <w:r w:rsidRPr="00FD7BD3">
              <w:rPr>
                <w:b/>
                <w:color w:val="000000"/>
                <w:sz w:val="20"/>
                <w:szCs w:val="20"/>
                <w:vertAlign w:val="subscript"/>
                <w:lang w:val="uk-UA"/>
              </w:rPr>
              <w:t>1</w:t>
            </w:r>
            <w:r w:rsidRPr="00FD7BD3">
              <w:rPr>
                <w:i/>
                <w:color w:val="000000"/>
                <w:sz w:val="20"/>
                <w:szCs w:val="20"/>
                <w:lang w:val="uk-UA"/>
              </w:rPr>
              <w:t>z</w:t>
            </w:r>
            <w:r w:rsidRPr="00FD7BD3">
              <w:rPr>
                <w:i/>
                <w:iCs/>
                <w:color w:val="000000"/>
                <w:sz w:val="20"/>
                <w:szCs w:val="20"/>
                <w:lang w:val="uk-UA"/>
              </w:rPr>
              <w:t>g-žr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color w:val="000000"/>
                <w:sz w:val="20"/>
                <w:szCs w:val="20"/>
                <w:lang w:val="uk-UA"/>
              </w:rPr>
              <w:t>загорівська і журавинська світи нерозчленовані</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rPr>
                <w:i/>
                <w:color w:val="000000"/>
                <w:sz w:val="20"/>
                <w:szCs w:val="20"/>
                <w:lang w:val="uk-UA"/>
              </w:rPr>
            </w:pP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5776FD" w:rsidRDefault="001110EC" w:rsidP="001110EC">
            <w:pPr>
              <w:jc w:val="center"/>
              <w:rPr>
                <w:b/>
                <w:sz w:val="20"/>
                <w:szCs w:val="20"/>
                <w:lang w:val="uk-UA"/>
              </w:rPr>
            </w:pPr>
            <w:r w:rsidRPr="005776FD">
              <w:rPr>
                <w:b/>
                <w:i/>
                <w:sz w:val="20"/>
                <w:szCs w:val="20"/>
                <w:lang w:val="uk-UA"/>
              </w:rPr>
              <w:t>Північно-західна СФЗ</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color w:val="000000"/>
                <w:sz w:val="20"/>
                <w:szCs w:val="20"/>
                <w:lang w:val="uk-UA"/>
              </w:rPr>
              <w:t>Юрська система</w:t>
            </w:r>
          </w:p>
        </w:tc>
      </w:tr>
      <w:tr w:rsidR="001110EC" w:rsidRPr="00FD7BD3">
        <w:tc>
          <w:tcPr>
            <w:tcW w:w="9468" w:type="dxa"/>
            <w:gridSpan w:val="5"/>
          </w:tcPr>
          <w:p w:rsidR="001110EC" w:rsidRPr="00FD7BD3" w:rsidRDefault="001110EC" w:rsidP="001110EC">
            <w:pPr>
              <w:jc w:val="center"/>
              <w:rPr>
                <w:b/>
                <w:color w:val="000000"/>
                <w:sz w:val="20"/>
                <w:szCs w:val="20"/>
                <w:lang w:val="uk-UA"/>
              </w:rPr>
            </w:pPr>
            <w:r w:rsidRPr="00FD7BD3">
              <w:rPr>
                <w:b/>
                <w:color w:val="000000"/>
                <w:sz w:val="20"/>
                <w:szCs w:val="20"/>
                <w:lang w:val="uk-UA"/>
              </w:rPr>
              <w:t>Верхній відділ</w:t>
            </w:r>
          </w:p>
        </w:tc>
      </w:tr>
      <w:tr w:rsidR="001110EC" w:rsidRPr="00FD7BD3">
        <w:tc>
          <w:tcPr>
            <w:tcW w:w="9468" w:type="dxa"/>
            <w:gridSpan w:val="5"/>
          </w:tcPr>
          <w:p w:rsidR="001110EC" w:rsidRPr="00FD7BD3" w:rsidRDefault="001110EC" w:rsidP="001110EC">
            <w:pPr>
              <w:jc w:val="center"/>
              <w:rPr>
                <w:b/>
                <w:color w:val="000000"/>
                <w:sz w:val="20"/>
                <w:szCs w:val="20"/>
                <w:lang w:val="uk-UA"/>
              </w:rPr>
            </w:pPr>
            <w:r w:rsidRPr="00FD7BD3">
              <w:rPr>
                <w:b/>
                <w:iCs/>
                <w:sz w:val="20"/>
                <w:szCs w:val="20"/>
                <w:lang w:val="uk-UA"/>
              </w:rPr>
              <w:t>Кімериджський ярус</w:t>
            </w:r>
          </w:p>
        </w:tc>
      </w:tr>
      <w:tr w:rsidR="001110EC" w:rsidRPr="00FD7BD3">
        <w:tc>
          <w:tcPr>
            <w:tcW w:w="9468" w:type="dxa"/>
            <w:gridSpan w:val="5"/>
          </w:tcPr>
          <w:p w:rsidR="001110EC" w:rsidRPr="00FD7BD3" w:rsidRDefault="001110EC" w:rsidP="001110EC">
            <w:pPr>
              <w:jc w:val="center"/>
              <w:rPr>
                <w:b/>
                <w:iCs/>
                <w:sz w:val="20"/>
                <w:szCs w:val="20"/>
                <w:lang w:val="uk-UA"/>
              </w:rPr>
            </w:pPr>
            <w:r w:rsidRPr="00FD7BD3">
              <w:rPr>
                <w:b/>
                <w:color w:val="000000"/>
                <w:sz w:val="20"/>
                <w:szCs w:val="20"/>
                <w:lang w:val="uk-UA"/>
              </w:rPr>
              <w:t>Верхній під’ярус</w:t>
            </w:r>
          </w:p>
        </w:tc>
      </w:tr>
      <w:tr w:rsidR="001110EC" w:rsidRPr="00FD7BD3">
        <w:tc>
          <w:tcPr>
            <w:tcW w:w="9468" w:type="dxa"/>
            <w:gridSpan w:val="5"/>
          </w:tcPr>
          <w:p w:rsidR="001110EC" w:rsidRPr="00FD7BD3" w:rsidRDefault="001110EC" w:rsidP="001110EC">
            <w:pPr>
              <w:jc w:val="center"/>
              <w:rPr>
                <w:b/>
                <w:color w:val="000000"/>
                <w:sz w:val="20"/>
                <w:szCs w:val="20"/>
                <w:lang w:val="uk-UA"/>
              </w:rPr>
            </w:pPr>
            <w:r w:rsidRPr="00FD7BD3">
              <w:rPr>
                <w:color w:val="000000"/>
                <w:sz w:val="20"/>
                <w:szCs w:val="20"/>
                <w:lang w:val="uk-UA"/>
              </w:rPr>
              <w:t>Ігуменський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3</w:t>
            </w:r>
            <w:r w:rsidRPr="00FD7BD3">
              <w:rPr>
                <w:i/>
                <w:iCs/>
                <w:sz w:val="20"/>
                <w:szCs w:val="20"/>
                <w:lang w:val="uk-UA"/>
              </w:rPr>
              <w:t>vn-tr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sz w:val="20"/>
                <w:szCs w:val="20"/>
                <w:lang w:val="uk-UA"/>
              </w:rPr>
            </w:pPr>
            <w:r w:rsidRPr="00FD7BD3">
              <w:rPr>
                <w:i/>
                <w:sz w:val="20"/>
                <w:szCs w:val="20"/>
                <w:lang w:val="uk-UA"/>
              </w:rPr>
              <w:t>венеславівська і таранівська світи нерозчленовані</w:t>
            </w:r>
          </w:p>
          <w:p w:rsidR="001110EC" w:rsidRPr="00FD7BD3" w:rsidRDefault="001110EC" w:rsidP="001110EC">
            <w:pPr>
              <w:rPr>
                <w:b/>
                <w:sz w:val="20"/>
                <w:szCs w:val="20"/>
                <w:lang w:val="uk-UA"/>
              </w:rPr>
            </w:pPr>
            <w:r w:rsidRPr="00FD7BD3">
              <w:rPr>
                <w:b/>
                <w:bCs/>
                <w:color w:val="000000"/>
                <w:sz w:val="20"/>
                <w:szCs w:val="20"/>
                <w:lang w:val="uk-UA"/>
              </w:rPr>
              <w:t xml:space="preserve">Оксфордський і кімериджський яруси </w:t>
            </w:r>
            <w:r w:rsidRPr="00FD7BD3">
              <w:rPr>
                <w:b/>
                <w:bCs/>
                <w:sz w:val="20"/>
                <w:szCs w:val="20"/>
                <w:lang w:val="uk-UA"/>
              </w:rPr>
              <w:t>нерозчленовані</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 xml:space="preserve">Оксфордський ярус – нижній </w:t>
            </w:r>
            <w:r w:rsidRPr="00FD7BD3">
              <w:rPr>
                <w:b/>
                <w:iCs/>
                <w:sz w:val="20"/>
                <w:szCs w:val="20"/>
                <w:lang w:val="uk-UA"/>
              </w:rPr>
              <w:t>під’ярус</w:t>
            </w:r>
            <w:r w:rsidRPr="00FD7BD3">
              <w:rPr>
                <w:b/>
                <w:sz w:val="20"/>
                <w:szCs w:val="20"/>
                <w:lang w:val="uk-UA"/>
              </w:rPr>
              <w:t xml:space="preserve"> кімериджського ярусу нерозчленовані</w:t>
            </w:r>
          </w:p>
          <w:p w:rsidR="001110EC" w:rsidRPr="00FD7BD3" w:rsidRDefault="001110EC" w:rsidP="001110EC">
            <w:pPr>
              <w:jc w:val="center"/>
              <w:rPr>
                <w:b/>
                <w:sz w:val="20"/>
                <w:szCs w:val="20"/>
                <w:lang w:val="uk-UA"/>
              </w:rPr>
            </w:pPr>
            <w:r w:rsidRPr="00FD7BD3">
              <w:rPr>
                <w:sz w:val="20"/>
                <w:szCs w:val="20"/>
                <w:lang w:val="uk-UA"/>
              </w:rPr>
              <w:t>Верхній підгоризонт солоського горизонту</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3</w:t>
            </w:r>
            <w:r w:rsidRPr="00FD7BD3">
              <w:rPr>
                <w:i/>
                <w:iCs/>
                <w:sz w:val="20"/>
                <w:szCs w:val="20"/>
                <w:lang w:val="uk-UA"/>
              </w:rPr>
              <w:t>iv</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iCs/>
                <w:sz w:val="20"/>
                <w:szCs w:val="20"/>
                <w:lang w:val="uk-UA"/>
              </w:rPr>
              <w:t>іваницька</w:t>
            </w:r>
            <w:r w:rsidRPr="00FD7BD3">
              <w:rPr>
                <w:i/>
                <w:sz w:val="20"/>
                <w:szCs w:val="20"/>
                <w:lang w:val="uk-UA"/>
              </w:rPr>
              <w:t xml:space="preserve">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3</w:t>
            </w:r>
            <w:r w:rsidRPr="00FD7BD3">
              <w:rPr>
                <w:i/>
                <w:iCs/>
                <w:sz w:val="20"/>
                <w:szCs w:val="20"/>
                <w:lang w:val="uk-UA"/>
              </w:rPr>
              <w:t>iv</w:t>
            </w:r>
            <w:r w:rsidRPr="00FD7BD3">
              <w:rPr>
                <w:i/>
                <w:iCs/>
                <w:sz w:val="20"/>
                <w:szCs w:val="20"/>
                <w:vertAlign w:val="subscript"/>
                <w:lang w:val="uk-UA"/>
              </w:rPr>
              <w:t>2</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 xml:space="preserve">верхня підсвіта </w:t>
            </w:r>
            <w:r w:rsidRPr="00FD7BD3">
              <w:rPr>
                <w:i/>
                <w:iCs/>
                <w:sz w:val="20"/>
                <w:szCs w:val="20"/>
                <w:lang w:val="uk-UA"/>
              </w:rPr>
              <w:t>іваницької</w:t>
            </w:r>
            <w:r w:rsidRPr="00FD7BD3">
              <w:rPr>
                <w:i/>
                <w:sz w:val="20"/>
                <w:szCs w:val="20"/>
                <w:lang w:val="uk-UA"/>
              </w:rPr>
              <w:t xml:space="preserve"> світи</w:t>
            </w:r>
          </w:p>
        </w:tc>
      </w:tr>
      <w:tr w:rsidR="001110EC" w:rsidRPr="00FD7BD3">
        <w:tc>
          <w:tcPr>
            <w:tcW w:w="9468" w:type="dxa"/>
            <w:gridSpan w:val="5"/>
          </w:tcPr>
          <w:p w:rsidR="001110EC" w:rsidRPr="00FD7BD3" w:rsidRDefault="001110EC" w:rsidP="001110EC">
            <w:pPr>
              <w:jc w:val="center"/>
              <w:rPr>
                <w:b/>
                <w:iCs/>
                <w:sz w:val="20"/>
                <w:szCs w:val="20"/>
                <w:vertAlign w:val="subscript"/>
                <w:lang w:val="uk-UA"/>
              </w:rPr>
            </w:pPr>
            <w:r w:rsidRPr="00FD7BD3">
              <w:rPr>
                <w:b/>
                <w:iCs/>
                <w:sz w:val="20"/>
                <w:szCs w:val="20"/>
                <w:lang w:val="uk-UA"/>
              </w:rPr>
              <w:t>Середній відділ</w:t>
            </w:r>
          </w:p>
          <w:p w:rsidR="001110EC" w:rsidRPr="00FD7BD3" w:rsidRDefault="001110EC" w:rsidP="001110EC">
            <w:pPr>
              <w:jc w:val="center"/>
              <w:rPr>
                <w:b/>
                <w:iCs/>
                <w:sz w:val="20"/>
                <w:szCs w:val="20"/>
                <w:lang w:val="uk-UA"/>
              </w:rPr>
            </w:pPr>
            <w:r w:rsidRPr="00FD7BD3">
              <w:rPr>
                <w:b/>
                <w:iCs/>
                <w:sz w:val="20"/>
                <w:szCs w:val="20"/>
                <w:lang w:val="uk-UA"/>
              </w:rPr>
              <w:t>Келовейський ярус</w:t>
            </w:r>
          </w:p>
          <w:p w:rsidR="001110EC" w:rsidRPr="00FD7BD3" w:rsidRDefault="001110EC" w:rsidP="001110EC">
            <w:pPr>
              <w:jc w:val="center"/>
              <w:rPr>
                <w:b/>
                <w:sz w:val="20"/>
                <w:szCs w:val="20"/>
                <w:lang w:val="uk-UA"/>
              </w:rPr>
            </w:pPr>
            <w:r w:rsidRPr="00FD7BD3">
              <w:rPr>
                <w:b/>
                <w:sz w:val="20"/>
                <w:szCs w:val="20"/>
                <w:lang w:val="uk-UA"/>
              </w:rPr>
              <w:t xml:space="preserve">Середній </w:t>
            </w:r>
            <w:r w:rsidRPr="00FD7BD3">
              <w:rPr>
                <w:sz w:val="20"/>
                <w:szCs w:val="20"/>
                <w:lang w:val="uk-UA"/>
              </w:rPr>
              <w:t>-</w:t>
            </w:r>
            <w:r w:rsidRPr="00FD7BD3">
              <w:rPr>
                <w:b/>
                <w:sz w:val="20"/>
                <w:szCs w:val="20"/>
                <w:lang w:val="uk-UA"/>
              </w:rPr>
              <w:t xml:space="preserve"> верхній під’яруси келовейського ярусу нерозчленовані</w:t>
            </w:r>
          </w:p>
          <w:p w:rsidR="001110EC" w:rsidRPr="00FD7BD3" w:rsidRDefault="001110EC" w:rsidP="001110EC">
            <w:pPr>
              <w:jc w:val="center"/>
              <w:rPr>
                <w:b/>
                <w:sz w:val="20"/>
                <w:szCs w:val="20"/>
                <w:lang w:val="uk-UA"/>
              </w:rPr>
            </w:pPr>
            <w:r w:rsidRPr="00FD7BD3">
              <w:rPr>
                <w:sz w:val="20"/>
                <w:szCs w:val="20"/>
                <w:lang w:val="uk-UA"/>
              </w:rPr>
              <w:t>Нижній підгоризонт солоського горизонту</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2</w:t>
            </w:r>
            <w:r w:rsidRPr="00FD7BD3">
              <w:rPr>
                <w:i/>
                <w:iCs/>
                <w:sz w:val="20"/>
                <w:szCs w:val="20"/>
                <w:lang w:val="uk-UA"/>
              </w:rPr>
              <w:t>iv</w:t>
            </w:r>
            <w:r w:rsidRPr="00FD7BD3">
              <w:rPr>
                <w:i/>
                <w:iCs/>
                <w:sz w:val="20"/>
                <w:szCs w:val="20"/>
                <w:vertAlign w:val="subscript"/>
                <w:lang w:val="uk-UA"/>
              </w:rPr>
              <w:t>1</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 xml:space="preserve">нижня підсвіта </w:t>
            </w:r>
            <w:r w:rsidRPr="00FD7BD3">
              <w:rPr>
                <w:i/>
                <w:iCs/>
                <w:sz w:val="20"/>
                <w:szCs w:val="20"/>
                <w:lang w:val="uk-UA"/>
              </w:rPr>
              <w:t>іваницької</w:t>
            </w:r>
            <w:r w:rsidRPr="00FD7BD3">
              <w:rPr>
                <w:i/>
                <w:sz w:val="20"/>
                <w:szCs w:val="20"/>
                <w:lang w:val="uk-UA"/>
              </w:rPr>
              <w:t xml:space="preserve"> світи</w:t>
            </w:r>
          </w:p>
        </w:tc>
      </w:tr>
      <w:tr w:rsidR="001110EC" w:rsidRPr="00FD7BD3">
        <w:tc>
          <w:tcPr>
            <w:tcW w:w="9468" w:type="dxa"/>
            <w:gridSpan w:val="5"/>
          </w:tcPr>
          <w:p w:rsidR="001110EC" w:rsidRPr="00FD7BD3" w:rsidRDefault="001110EC" w:rsidP="001110EC">
            <w:pPr>
              <w:jc w:val="center"/>
              <w:rPr>
                <w:b/>
                <w:iCs/>
                <w:sz w:val="20"/>
                <w:szCs w:val="20"/>
                <w:lang w:val="uk-UA"/>
              </w:rPr>
            </w:pPr>
            <w:r w:rsidRPr="00FD7BD3">
              <w:rPr>
                <w:b/>
                <w:iCs/>
                <w:sz w:val="20"/>
                <w:szCs w:val="20"/>
                <w:lang w:val="uk-UA"/>
              </w:rPr>
              <w:t>Нижній під’ярус</w:t>
            </w:r>
          </w:p>
          <w:p w:rsidR="001110EC" w:rsidRPr="00FD7BD3" w:rsidRDefault="001110EC" w:rsidP="001110EC">
            <w:pPr>
              <w:jc w:val="center"/>
              <w:rPr>
                <w:b/>
                <w:sz w:val="20"/>
                <w:szCs w:val="20"/>
                <w:lang w:val="uk-UA"/>
              </w:rPr>
            </w:pPr>
            <w:r w:rsidRPr="00FD7BD3">
              <w:rPr>
                <w:iCs/>
                <w:sz w:val="20"/>
                <w:szCs w:val="20"/>
                <w:lang w:val="uk-UA"/>
              </w:rPr>
              <w:t>Ічнянський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iCs/>
                <w:sz w:val="20"/>
                <w:szCs w:val="20"/>
                <w:lang w:val="uk-UA"/>
              </w:rPr>
              <w:t>J</w:t>
            </w:r>
            <w:r w:rsidRPr="00FD7BD3">
              <w:rPr>
                <w:b/>
                <w:iCs/>
                <w:sz w:val="20"/>
                <w:szCs w:val="20"/>
                <w:vertAlign w:val="subscript"/>
                <w:lang w:val="uk-UA"/>
              </w:rPr>
              <w:t>2</w:t>
            </w:r>
            <w:r w:rsidRPr="00FD7BD3">
              <w:rPr>
                <w:i/>
                <w:iCs/>
                <w:sz w:val="20"/>
                <w:szCs w:val="20"/>
                <w:lang w:val="uk-UA"/>
              </w:rPr>
              <w:t>ič</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iCs/>
                <w:sz w:val="20"/>
                <w:szCs w:val="20"/>
                <w:lang w:val="uk-UA"/>
              </w:rPr>
              <w:t>ічнянська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iCs/>
                <w:sz w:val="20"/>
                <w:szCs w:val="20"/>
                <w:lang w:val="uk-UA"/>
              </w:rPr>
              <w:t>Батський ярус</w:t>
            </w:r>
          </w:p>
          <w:p w:rsidR="001110EC" w:rsidRPr="00FD7BD3" w:rsidRDefault="001110EC" w:rsidP="001110EC">
            <w:pPr>
              <w:jc w:val="center"/>
              <w:rPr>
                <w:b/>
                <w:sz w:val="20"/>
                <w:szCs w:val="20"/>
                <w:lang w:val="uk-UA"/>
              </w:rPr>
            </w:pPr>
            <w:r w:rsidRPr="00FD7BD3">
              <w:rPr>
                <w:b/>
                <w:sz w:val="20"/>
                <w:szCs w:val="20"/>
                <w:lang w:val="uk-UA"/>
              </w:rPr>
              <w:t xml:space="preserve">Середній </w:t>
            </w:r>
            <w:r w:rsidRPr="00FD7BD3">
              <w:rPr>
                <w:sz w:val="20"/>
                <w:szCs w:val="20"/>
                <w:lang w:val="uk-UA"/>
              </w:rPr>
              <w:t>-</w:t>
            </w:r>
            <w:r w:rsidRPr="00FD7BD3">
              <w:rPr>
                <w:b/>
                <w:sz w:val="20"/>
                <w:szCs w:val="20"/>
                <w:lang w:val="uk-UA"/>
              </w:rPr>
              <w:t xml:space="preserve"> верхній під’яруси нерозчленовані</w:t>
            </w:r>
          </w:p>
          <w:p w:rsidR="001110EC" w:rsidRPr="00FD7BD3" w:rsidRDefault="001110EC" w:rsidP="001110EC">
            <w:pPr>
              <w:jc w:val="center"/>
              <w:rPr>
                <w:b/>
                <w:sz w:val="20"/>
                <w:szCs w:val="20"/>
                <w:lang w:val="uk-UA"/>
              </w:rPr>
            </w:pPr>
            <w:r w:rsidRPr="00FD7BD3">
              <w:rPr>
                <w:sz w:val="20"/>
                <w:szCs w:val="20"/>
                <w:lang w:val="uk-UA"/>
              </w:rPr>
              <w:t>Ніжинський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2</w:t>
            </w:r>
            <w:r w:rsidRPr="00FD7BD3">
              <w:rPr>
                <w:i/>
                <w:iCs/>
                <w:sz w:val="20"/>
                <w:szCs w:val="20"/>
                <w:lang w:val="uk-UA"/>
              </w:rPr>
              <w:t>nž</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ніжинська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 xml:space="preserve">Байоський </w:t>
            </w:r>
            <w:r w:rsidRPr="00FD7BD3">
              <w:rPr>
                <w:sz w:val="20"/>
                <w:szCs w:val="20"/>
                <w:lang w:val="uk-UA"/>
              </w:rPr>
              <w:t>-</w:t>
            </w:r>
            <w:r w:rsidRPr="00FD7BD3">
              <w:rPr>
                <w:b/>
                <w:sz w:val="20"/>
                <w:szCs w:val="20"/>
                <w:lang w:val="uk-UA"/>
              </w:rPr>
              <w:t xml:space="preserve"> батський яруси нерозчленовані</w:t>
            </w:r>
          </w:p>
          <w:p w:rsidR="001110EC" w:rsidRPr="00FD7BD3" w:rsidRDefault="001110EC" w:rsidP="001110EC">
            <w:pPr>
              <w:jc w:val="center"/>
              <w:rPr>
                <w:b/>
                <w:sz w:val="20"/>
                <w:szCs w:val="20"/>
                <w:lang w:val="uk-UA"/>
              </w:rPr>
            </w:pPr>
            <w:r w:rsidRPr="00FD7BD3">
              <w:rPr>
                <w:b/>
                <w:sz w:val="20"/>
                <w:szCs w:val="20"/>
                <w:lang w:val="uk-UA"/>
              </w:rPr>
              <w:t xml:space="preserve">Верхній під’ярус байоського ярусу </w:t>
            </w:r>
            <w:r w:rsidRPr="00FD7BD3">
              <w:rPr>
                <w:sz w:val="20"/>
                <w:szCs w:val="20"/>
                <w:lang w:val="uk-UA"/>
              </w:rPr>
              <w:t xml:space="preserve">- </w:t>
            </w:r>
            <w:r w:rsidRPr="00FD7BD3">
              <w:rPr>
                <w:b/>
                <w:sz w:val="20"/>
                <w:szCs w:val="20"/>
                <w:lang w:val="uk-UA"/>
              </w:rPr>
              <w:t>нижній під’ярус батського ярусу</w:t>
            </w:r>
          </w:p>
          <w:p w:rsidR="001110EC" w:rsidRPr="00FD7BD3" w:rsidRDefault="001110EC" w:rsidP="001110EC">
            <w:pPr>
              <w:jc w:val="center"/>
              <w:rPr>
                <w:b/>
                <w:sz w:val="20"/>
                <w:szCs w:val="20"/>
                <w:lang w:val="uk-UA"/>
              </w:rPr>
            </w:pPr>
            <w:r w:rsidRPr="00FD7BD3">
              <w:rPr>
                <w:b/>
                <w:sz w:val="20"/>
                <w:szCs w:val="20"/>
                <w:lang w:val="uk-UA"/>
              </w:rPr>
              <w:t>нерозчленов</w:t>
            </w:r>
            <w:r w:rsidRPr="00FD7BD3">
              <w:rPr>
                <w:b/>
                <w:sz w:val="20"/>
                <w:szCs w:val="20"/>
                <w:lang w:val="uk-UA"/>
              </w:rPr>
              <w:t>а</w:t>
            </w:r>
            <w:r w:rsidRPr="00FD7BD3">
              <w:rPr>
                <w:b/>
                <w:sz w:val="20"/>
                <w:szCs w:val="20"/>
                <w:lang w:val="uk-UA"/>
              </w:rPr>
              <w:t>ні</w:t>
            </w:r>
          </w:p>
          <w:p w:rsidR="001110EC" w:rsidRPr="00FD7BD3" w:rsidRDefault="001110EC" w:rsidP="001110EC">
            <w:pPr>
              <w:jc w:val="center"/>
              <w:rPr>
                <w:b/>
                <w:sz w:val="20"/>
                <w:szCs w:val="20"/>
                <w:lang w:val="uk-UA"/>
              </w:rPr>
            </w:pPr>
            <w:r w:rsidRPr="00FD7BD3">
              <w:rPr>
                <w:sz w:val="20"/>
                <w:szCs w:val="20"/>
                <w:lang w:val="uk-UA"/>
              </w:rPr>
              <w:t>Підлужний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2</w:t>
            </w:r>
            <w:r w:rsidRPr="00FD7BD3">
              <w:rPr>
                <w:i/>
                <w:iCs/>
                <w:sz w:val="20"/>
                <w:szCs w:val="20"/>
                <w:lang w:val="uk-UA"/>
              </w:rPr>
              <w:t>pd</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підлужна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Байоський ярус</w:t>
            </w:r>
          </w:p>
          <w:p w:rsidR="001110EC" w:rsidRPr="00FD7BD3" w:rsidRDefault="001110EC" w:rsidP="001110EC">
            <w:pPr>
              <w:jc w:val="center"/>
              <w:rPr>
                <w:b/>
                <w:sz w:val="20"/>
                <w:szCs w:val="20"/>
                <w:lang w:val="uk-UA"/>
              </w:rPr>
            </w:pPr>
            <w:r w:rsidRPr="00FD7BD3">
              <w:rPr>
                <w:b/>
                <w:sz w:val="20"/>
                <w:szCs w:val="20"/>
                <w:lang w:val="uk-UA"/>
              </w:rPr>
              <w:t>Нижній – верхній під’яруси нерозчленовані</w:t>
            </w:r>
          </w:p>
          <w:p w:rsidR="001110EC" w:rsidRPr="00FD7BD3" w:rsidRDefault="001110EC" w:rsidP="001110EC">
            <w:pPr>
              <w:jc w:val="center"/>
              <w:rPr>
                <w:b/>
                <w:sz w:val="20"/>
                <w:szCs w:val="20"/>
                <w:lang w:val="uk-UA"/>
              </w:rPr>
            </w:pPr>
            <w:r w:rsidRPr="00FD7BD3">
              <w:rPr>
                <w:sz w:val="20"/>
                <w:szCs w:val="20"/>
                <w:lang w:val="uk-UA"/>
              </w:rPr>
              <w:t>Черкаський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J</w:t>
            </w:r>
            <w:r w:rsidRPr="00FD7BD3">
              <w:rPr>
                <w:b/>
                <w:sz w:val="20"/>
                <w:szCs w:val="20"/>
                <w:vertAlign w:val="subscript"/>
                <w:lang w:val="uk-UA"/>
              </w:rPr>
              <w:t>2</w:t>
            </w:r>
            <w:r w:rsidRPr="00FD7BD3">
              <w:rPr>
                <w:i/>
                <w:iCs/>
                <w:sz w:val="20"/>
                <w:szCs w:val="20"/>
                <w:lang w:val="uk-UA"/>
              </w:rPr>
              <w:t>or</w:t>
            </w: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rPr>
                <w:i/>
                <w:sz w:val="20"/>
                <w:szCs w:val="20"/>
                <w:lang w:val="uk-UA"/>
              </w:rPr>
            </w:pPr>
            <w:r w:rsidRPr="00FD7BD3">
              <w:rPr>
                <w:i/>
                <w:sz w:val="20"/>
                <w:szCs w:val="20"/>
                <w:lang w:val="uk-UA"/>
              </w:rPr>
              <w:t>орельська світа</w:t>
            </w:r>
          </w:p>
          <w:p w:rsidR="001110EC" w:rsidRPr="00D91766" w:rsidRDefault="001110EC" w:rsidP="001110EC">
            <w:pPr>
              <w:jc w:val="center"/>
              <w:rPr>
                <w:b/>
                <w:sz w:val="20"/>
                <w:szCs w:val="20"/>
                <w:lang w:val="uk-UA"/>
              </w:rPr>
            </w:pPr>
            <w:r w:rsidRPr="00D91766">
              <w:rPr>
                <w:b/>
                <w:i/>
                <w:sz w:val="20"/>
                <w:szCs w:val="20"/>
                <w:lang w:val="uk-UA"/>
              </w:rPr>
              <w:t>Осьова СФЗ</w:t>
            </w:r>
          </w:p>
        </w:tc>
      </w:tr>
      <w:tr w:rsidR="001110EC" w:rsidRPr="00FD7BD3">
        <w:tc>
          <w:tcPr>
            <w:tcW w:w="9468" w:type="dxa"/>
            <w:gridSpan w:val="5"/>
          </w:tcPr>
          <w:p w:rsidR="001110EC" w:rsidRPr="00FD7BD3" w:rsidRDefault="001110EC" w:rsidP="001110EC">
            <w:pPr>
              <w:jc w:val="center"/>
              <w:rPr>
                <w:sz w:val="20"/>
                <w:szCs w:val="20"/>
                <w:lang w:val="uk-UA"/>
              </w:rPr>
            </w:pPr>
            <w:r w:rsidRPr="00FD7BD3">
              <w:rPr>
                <w:b/>
                <w:color w:val="000000"/>
                <w:sz w:val="20"/>
                <w:szCs w:val="20"/>
                <w:lang w:val="uk-UA"/>
              </w:rPr>
              <w:t>Тріасова система</w:t>
            </w:r>
          </w:p>
          <w:p w:rsidR="001110EC" w:rsidRPr="00FD7BD3" w:rsidRDefault="001110EC" w:rsidP="001110EC">
            <w:pPr>
              <w:pStyle w:val="af0"/>
              <w:spacing w:after="0"/>
              <w:ind w:left="0"/>
              <w:jc w:val="center"/>
              <w:rPr>
                <w:b/>
                <w:sz w:val="20"/>
                <w:szCs w:val="20"/>
                <w:lang w:val="uk-UA"/>
              </w:rPr>
            </w:pPr>
            <w:r w:rsidRPr="00FD7BD3">
              <w:rPr>
                <w:b/>
                <w:sz w:val="20"/>
                <w:szCs w:val="20"/>
                <w:lang w:val="uk-UA"/>
              </w:rPr>
              <w:t>Середній відділ</w:t>
            </w:r>
          </w:p>
          <w:p w:rsidR="001110EC" w:rsidRPr="00FD7BD3" w:rsidRDefault="001110EC" w:rsidP="001110EC">
            <w:pPr>
              <w:pStyle w:val="af0"/>
              <w:spacing w:after="0"/>
              <w:ind w:left="0"/>
              <w:jc w:val="center"/>
              <w:rPr>
                <w:b/>
                <w:sz w:val="20"/>
                <w:szCs w:val="20"/>
                <w:lang w:val="uk-UA"/>
              </w:rPr>
            </w:pPr>
            <w:r w:rsidRPr="00FD7BD3">
              <w:rPr>
                <w:b/>
                <w:sz w:val="20"/>
                <w:szCs w:val="20"/>
                <w:lang w:val="uk-UA"/>
              </w:rPr>
              <w:t>Ладинський і анізійський яруси нерозчленовані</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T</w:t>
            </w:r>
            <w:r w:rsidRPr="00FD7BD3">
              <w:rPr>
                <w:b/>
                <w:sz w:val="20"/>
                <w:szCs w:val="20"/>
                <w:vertAlign w:val="subscript"/>
                <w:lang w:val="uk-UA"/>
              </w:rPr>
              <w:t>1-2</w:t>
            </w:r>
            <w:r w:rsidRPr="00FD7BD3">
              <w:rPr>
                <w:i/>
                <w:iCs/>
                <w:sz w:val="20"/>
                <w:szCs w:val="20"/>
                <w:lang w:val="uk-UA"/>
              </w:rPr>
              <w:t>sr</w:t>
            </w:r>
          </w:p>
          <w:p w:rsidR="001110EC" w:rsidRPr="00FD7BD3" w:rsidRDefault="001110EC" w:rsidP="001110EC">
            <w:pPr>
              <w:tabs>
                <w:tab w:val="left" w:pos="540"/>
              </w:tabs>
              <w:jc w:val="right"/>
              <w:rPr>
                <w:b/>
                <w:color w:val="000000"/>
                <w:sz w:val="20"/>
                <w:szCs w:val="20"/>
                <w:lang w:val="uk-UA"/>
              </w:rPr>
            </w:pPr>
            <w:r w:rsidRPr="00FD7BD3">
              <w:rPr>
                <w:b/>
                <w:sz w:val="20"/>
                <w:szCs w:val="20"/>
                <w:lang w:val="uk-UA"/>
              </w:rPr>
              <w:t>T</w:t>
            </w:r>
            <w:r w:rsidRPr="00FD7BD3">
              <w:rPr>
                <w:b/>
                <w:sz w:val="20"/>
                <w:szCs w:val="20"/>
                <w:vertAlign w:val="subscript"/>
                <w:lang w:val="uk-UA"/>
              </w:rPr>
              <w:t>2</w:t>
            </w:r>
            <w:r w:rsidRPr="00FD7BD3">
              <w:rPr>
                <w:i/>
                <w:iCs/>
                <w:sz w:val="20"/>
                <w:szCs w:val="20"/>
                <w:lang w:val="uk-UA"/>
              </w:rPr>
              <w:t>sr</w:t>
            </w:r>
            <w:r w:rsidRPr="00FD7BD3">
              <w:rPr>
                <w:i/>
                <w:iCs/>
                <w:sz w:val="20"/>
                <w:szCs w:val="20"/>
                <w:vertAlign w:val="subscript"/>
                <w:lang w:val="uk-UA"/>
              </w:rPr>
              <w:t>2</w:t>
            </w: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pStyle w:val="af0"/>
              <w:spacing w:after="0"/>
              <w:ind w:left="0"/>
              <w:jc w:val="both"/>
              <w:rPr>
                <w:i/>
                <w:sz w:val="20"/>
                <w:szCs w:val="20"/>
                <w:lang w:val="uk-UA"/>
              </w:rPr>
            </w:pPr>
            <w:r w:rsidRPr="00FD7BD3">
              <w:rPr>
                <w:i/>
                <w:sz w:val="20"/>
                <w:szCs w:val="20"/>
                <w:lang w:val="uk-UA"/>
              </w:rPr>
              <w:t>серебрянська світа</w:t>
            </w:r>
          </w:p>
          <w:p w:rsidR="001110EC" w:rsidRPr="00FD7BD3" w:rsidRDefault="001110EC" w:rsidP="001110EC">
            <w:pPr>
              <w:pStyle w:val="af0"/>
              <w:spacing w:after="0"/>
              <w:ind w:left="0"/>
              <w:jc w:val="both"/>
              <w:rPr>
                <w:b/>
                <w:sz w:val="20"/>
                <w:szCs w:val="20"/>
                <w:lang w:val="uk-UA"/>
              </w:rPr>
            </w:pPr>
            <w:r w:rsidRPr="00FD7BD3">
              <w:rPr>
                <w:i/>
                <w:sz w:val="20"/>
                <w:szCs w:val="20"/>
                <w:lang w:val="uk-UA"/>
              </w:rPr>
              <w:t>верхня підсвіта серебрянської світи</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sz w:val="20"/>
                <w:szCs w:val="20"/>
                <w:lang w:val="uk-UA"/>
              </w:rPr>
              <w:t>Нижній відділ</w:t>
            </w:r>
          </w:p>
          <w:p w:rsidR="001110EC" w:rsidRPr="00FD7BD3" w:rsidRDefault="001110EC" w:rsidP="001110EC">
            <w:pPr>
              <w:pStyle w:val="af0"/>
              <w:spacing w:after="0"/>
              <w:ind w:left="0"/>
              <w:jc w:val="center"/>
              <w:rPr>
                <w:i/>
                <w:sz w:val="20"/>
                <w:szCs w:val="20"/>
                <w:lang w:val="uk-UA"/>
              </w:rPr>
            </w:pPr>
            <w:r w:rsidRPr="00FD7BD3">
              <w:rPr>
                <w:b/>
                <w:sz w:val="20"/>
                <w:szCs w:val="20"/>
                <w:lang w:val="uk-UA"/>
              </w:rPr>
              <w:t>Оленьокський 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T</w:t>
            </w:r>
            <w:r w:rsidRPr="00FD7BD3">
              <w:rPr>
                <w:b/>
                <w:sz w:val="20"/>
                <w:szCs w:val="20"/>
                <w:vertAlign w:val="subscript"/>
                <w:lang w:val="uk-UA"/>
              </w:rPr>
              <w:t>1</w:t>
            </w:r>
            <w:r w:rsidRPr="00FD7BD3">
              <w:rPr>
                <w:i/>
                <w:iCs/>
                <w:sz w:val="20"/>
                <w:szCs w:val="20"/>
                <w:lang w:val="uk-UA"/>
              </w:rPr>
              <w:t>sr</w:t>
            </w:r>
            <w:r w:rsidRPr="00FD7BD3">
              <w:rPr>
                <w:i/>
                <w:iCs/>
                <w:sz w:val="20"/>
                <w:szCs w:val="20"/>
                <w:vertAlign w:val="subscript"/>
                <w:lang w:val="uk-UA"/>
              </w:rPr>
              <w:t>1</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нижня підсвіта серебрянської світи</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Індський 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T</w:t>
            </w:r>
            <w:r w:rsidRPr="00FD7BD3">
              <w:rPr>
                <w:b/>
                <w:sz w:val="20"/>
                <w:szCs w:val="20"/>
                <w:vertAlign w:val="subscript"/>
                <w:lang w:val="uk-UA"/>
              </w:rPr>
              <w:t>1</w:t>
            </w:r>
            <w:r w:rsidRPr="00FD7BD3">
              <w:rPr>
                <w:i/>
                <w:iCs/>
                <w:sz w:val="20"/>
                <w:szCs w:val="20"/>
                <w:lang w:val="uk-UA"/>
              </w:rPr>
              <w:t>dr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дронівська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iCs/>
                <w:sz w:val="20"/>
                <w:szCs w:val="20"/>
                <w:lang w:val="uk-UA"/>
              </w:rPr>
              <w:t>Верхній під’ярус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T</w:t>
            </w:r>
            <w:r w:rsidRPr="00FD7BD3">
              <w:rPr>
                <w:b/>
                <w:sz w:val="20"/>
                <w:szCs w:val="20"/>
                <w:vertAlign w:val="subscript"/>
                <w:lang w:val="uk-UA"/>
              </w:rPr>
              <w:t>1</w:t>
            </w:r>
            <w:r w:rsidRPr="00FD7BD3">
              <w:rPr>
                <w:i/>
                <w:iCs/>
                <w:sz w:val="20"/>
                <w:szCs w:val="20"/>
                <w:lang w:val="uk-UA"/>
              </w:rPr>
              <w:t>dr</w:t>
            </w:r>
            <w:r w:rsidRPr="00FD7BD3">
              <w:rPr>
                <w:sz w:val="20"/>
                <w:szCs w:val="20"/>
                <w:vertAlign w:val="subscript"/>
                <w:lang w:val="uk-UA"/>
              </w:rPr>
              <w:t>2</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верхня підсвіта дронівської світи</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Нижній під’ярус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T</w:t>
            </w:r>
            <w:r w:rsidRPr="00FD7BD3">
              <w:rPr>
                <w:b/>
                <w:sz w:val="20"/>
                <w:szCs w:val="20"/>
                <w:vertAlign w:val="subscript"/>
                <w:lang w:val="uk-UA"/>
              </w:rPr>
              <w:t>1</w:t>
            </w:r>
            <w:r w:rsidRPr="00FD7BD3">
              <w:rPr>
                <w:i/>
                <w:iCs/>
                <w:sz w:val="20"/>
                <w:szCs w:val="20"/>
                <w:lang w:val="uk-UA"/>
              </w:rPr>
              <w:t>dr</w:t>
            </w:r>
            <w:r w:rsidRPr="00FD7BD3">
              <w:rPr>
                <w:sz w:val="20"/>
                <w:szCs w:val="20"/>
                <w:vertAlign w:val="subscript"/>
                <w:lang w:val="uk-UA"/>
              </w:rPr>
              <w:t>1</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нижня підсвіта дронівської світи</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p>
        </w:tc>
      </w:tr>
      <w:tr w:rsidR="001110EC" w:rsidRPr="00FD7BD3">
        <w:tc>
          <w:tcPr>
            <w:tcW w:w="9468" w:type="dxa"/>
            <w:gridSpan w:val="5"/>
          </w:tcPr>
          <w:p w:rsidR="001110EC" w:rsidRDefault="001110EC" w:rsidP="001110EC">
            <w:pPr>
              <w:pStyle w:val="af0"/>
              <w:spacing w:after="0"/>
              <w:ind w:left="0"/>
              <w:jc w:val="center"/>
              <w:rPr>
                <w:b/>
                <w:sz w:val="20"/>
                <w:szCs w:val="20"/>
                <w:lang w:val="uk-UA"/>
              </w:rPr>
            </w:pPr>
            <w:r w:rsidRPr="00FD7BD3">
              <w:rPr>
                <w:b/>
                <w:sz w:val="20"/>
                <w:szCs w:val="20"/>
                <w:lang w:val="uk-UA"/>
              </w:rPr>
              <w:t>Палеозойська ератема</w:t>
            </w:r>
          </w:p>
          <w:p w:rsidR="001110EC" w:rsidRPr="00D91766" w:rsidRDefault="001110EC" w:rsidP="001110EC">
            <w:pPr>
              <w:pStyle w:val="af0"/>
              <w:spacing w:after="0"/>
              <w:ind w:left="0"/>
              <w:jc w:val="center"/>
              <w:rPr>
                <w:b/>
                <w:sz w:val="20"/>
                <w:szCs w:val="20"/>
                <w:lang w:val="uk-UA"/>
              </w:rPr>
            </w:pPr>
            <w:r w:rsidRPr="00D91766">
              <w:rPr>
                <w:b/>
                <w:i/>
                <w:sz w:val="20"/>
                <w:szCs w:val="20"/>
                <w:lang w:val="uk-UA"/>
              </w:rPr>
              <w:t>Сребнінської та Орчицької котловин СФЗ</w:t>
            </w:r>
          </w:p>
          <w:p w:rsidR="001110EC" w:rsidRPr="00FD7BD3" w:rsidRDefault="001110EC" w:rsidP="001110EC">
            <w:pPr>
              <w:jc w:val="center"/>
              <w:rPr>
                <w:b/>
                <w:sz w:val="20"/>
                <w:szCs w:val="20"/>
                <w:lang w:val="uk-UA"/>
              </w:rPr>
            </w:pPr>
            <w:r w:rsidRPr="00FD7BD3">
              <w:rPr>
                <w:b/>
                <w:sz w:val="20"/>
                <w:szCs w:val="20"/>
                <w:lang w:val="uk-UA"/>
              </w:rPr>
              <w:t>Пермська система</w:t>
            </w:r>
          </w:p>
          <w:p w:rsidR="001110EC" w:rsidRPr="00FD7BD3" w:rsidRDefault="001110EC" w:rsidP="001110EC">
            <w:pPr>
              <w:jc w:val="center"/>
              <w:rPr>
                <w:b/>
                <w:sz w:val="20"/>
                <w:szCs w:val="20"/>
                <w:lang w:val="uk-UA"/>
              </w:rPr>
            </w:pPr>
            <w:r w:rsidRPr="00FD7BD3">
              <w:rPr>
                <w:b/>
                <w:sz w:val="20"/>
                <w:szCs w:val="20"/>
                <w:lang w:val="uk-UA"/>
              </w:rPr>
              <w:t>Нижній відділ</w:t>
            </w:r>
          </w:p>
          <w:p w:rsidR="001110EC" w:rsidRPr="00FD7BD3" w:rsidRDefault="001110EC" w:rsidP="001110EC">
            <w:pPr>
              <w:jc w:val="center"/>
              <w:rPr>
                <w:b/>
                <w:sz w:val="20"/>
                <w:szCs w:val="20"/>
                <w:lang w:val="uk-UA"/>
              </w:rPr>
            </w:pPr>
            <w:r w:rsidRPr="00FD7BD3">
              <w:rPr>
                <w:b/>
                <w:sz w:val="20"/>
                <w:szCs w:val="20"/>
                <w:lang w:val="uk-UA"/>
              </w:rPr>
              <w:t>Са</w:t>
            </w:r>
            <w:r>
              <w:rPr>
                <w:b/>
                <w:sz w:val="20"/>
                <w:szCs w:val="20"/>
                <w:lang w:val="uk-UA"/>
              </w:rPr>
              <w:t>к</w:t>
            </w:r>
            <w:r w:rsidRPr="00FD7BD3">
              <w:rPr>
                <w:b/>
                <w:sz w:val="20"/>
                <w:szCs w:val="20"/>
                <w:lang w:val="uk-UA"/>
              </w:rPr>
              <w:t>марський ярус</w:t>
            </w:r>
          </w:p>
        </w:tc>
      </w:tr>
      <w:tr w:rsidR="001110EC" w:rsidRPr="00FD7BD3">
        <w:tc>
          <w:tcPr>
            <w:tcW w:w="1728" w:type="dxa"/>
          </w:tcPr>
          <w:p w:rsidR="001110EC" w:rsidRPr="00FD7BD3" w:rsidRDefault="001110EC" w:rsidP="001110EC">
            <w:pPr>
              <w:tabs>
                <w:tab w:val="left" w:pos="540"/>
              </w:tabs>
              <w:jc w:val="right"/>
              <w:rPr>
                <w:color w:val="000000"/>
                <w:sz w:val="20"/>
                <w:szCs w:val="20"/>
                <w:lang w:val="uk-UA"/>
              </w:rPr>
            </w:pPr>
            <w:r w:rsidRPr="00FD7BD3">
              <w:rPr>
                <w:b/>
                <w:color w:val="000000"/>
                <w:sz w:val="20"/>
                <w:szCs w:val="20"/>
                <w:lang w:val="uk-UA"/>
              </w:rPr>
              <w:t>P</w:t>
            </w:r>
            <w:r w:rsidRPr="00FD7BD3">
              <w:rPr>
                <w:b/>
                <w:color w:val="000000"/>
                <w:sz w:val="20"/>
                <w:szCs w:val="20"/>
                <w:vertAlign w:val="subscript"/>
                <w:lang w:val="uk-UA"/>
              </w:rPr>
              <w:t>1</w:t>
            </w:r>
            <w:r w:rsidRPr="00FD7BD3">
              <w:rPr>
                <w:i/>
                <w:color w:val="000000"/>
                <w:sz w:val="20"/>
                <w:szCs w:val="20"/>
                <w:lang w:val="uk-UA"/>
              </w:rPr>
              <w:t>km</w:t>
            </w: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both"/>
              <w:rPr>
                <w:b/>
                <w:sz w:val="20"/>
                <w:szCs w:val="20"/>
                <w:lang w:val="uk-UA"/>
              </w:rPr>
            </w:pPr>
            <w:r w:rsidRPr="00FD7BD3">
              <w:rPr>
                <w:i/>
                <w:sz w:val="20"/>
                <w:szCs w:val="20"/>
                <w:lang w:val="uk-UA"/>
              </w:rPr>
              <w:t>краматорська світа</w:t>
            </w:r>
          </w:p>
        </w:tc>
      </w:tr>
      <w:tr w:rsidR="001110EC" w:rsidRPr="00FD7BD3">
        <w:tc>
          <w:tcPr>
            <w:tcW w:w="9468" w:type="dxa"/>
            <w:gridSpan w:val="5"/>
          </w:tcPr>
          <w:p w:rsidR="001110EC" w:rsidRPr="00FD7BD3" w:rsidRDefault="001110EC" w:rsidP="001110EC">
            <w:pPr>
              <w:jc w:val="center"/>
              <w:rPr>
                <w:i/>
                <w:sz w:val="20"/>
                <w:szCs w:val="20"/>
                <w:lang w:val="uk-UA"/>
              </w:rPr>
            </w:pPr>
            <w:r w:rsidRPr="00FD7BD3">
              <w:rPr>
                <w:b/>
                <w:color w:val="000000"/>
                <w:sz w:val="20"/>
                <w:szCs w:val="20"/>
                <w:lang w:val="uk-UA"/>
              </w:rPr>
              <w:t>Асельський 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P</w:t>
            </w:r>
            <w:r w:rsidRPr="00FD7BD3">
              <w:rPr>
                <w:b/>
                <w:color w:val="000000"/>
                <w:sz w:val="20"/>
                <w:szCs w:val="20"/>
                <w:vertAlign w:val="subscript"/>
                <w:lang w:val="uk-UA"/>
              </w:rPr>
              <w:t>1</w:t>
            </w:r>
            <w:r w:rsidRPr="00FD7BD3">
              <w:rPr>
                <w:i/>
                <w:iCs/>
                <w:color w:val="000000"/>
                <w:sz w:val="20"/>
                <w:szCs w:val="20"/>
                <w:lang w:val="uk-UA"/>
              </w:rPr>
              <w:t>sl</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iCs/>
                <w:color w:val="000000"/>
                <w:sz w:val="20"/>
                <w:szCs w:val="20"/>
                <w:lang w:val="uk-UA"/>
              </w:rPr>
              <w:t>с</w:t>
            </w:r>
            <w:r w:rsidRPr="00FD7BD3">
              <w:rPr>
                <w:i/>
                <w:color w:val="000000"/>
                <w:sz w:val="20"/>
                <w:szCs w:val="20"/>
                <w:lang w:val="uk-UA"/>
              </w:rPr>
              <w:t>лов’янська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P</w:t>
            </w:r>
            <w:r w:rsidRPr="00FD7BD3">
              <w:rPr>
                <w:b/>
                <w:color w:val="000000"/>
                <w:sz w:val="20"/>
                <w:szCs w:val="20"/>
                <w:vertAlign w:val="subscript"/>
                <w:lang w:val="uk-UA"/>
              </w:rPr>
              <w:t>1</w:t>
            </w:r>
            <w:r w:rsidRPr="00FD7BD3">
              <w:rPr>
                <w:i/>
                <w:iCs/>
                <w:color w:val="000000"/>
                <w:sz w:val="20"/>
                <w:szCs w:val="20"/>
                <w:lang w:val="uk-UA"/>
              </w:rPr>
              <w:t>mk</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color w:val="000000"/>
                <w:sz w:val="20"/>
                <w:szCs w:val="20"/>
                <w:lang w:val="uk-UA"/>
              </w:rPr>
              <w:t>микитівська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P</w:t>
            </w:r>
            <w:r w:rsidRPr="00FD7BD3">
              <w:rPr>
                <w:b/>
                <w:color w:val="000000"/>
                <w:sz w:val="20"/>
                <w:szCs w:val="20"/>
                <w:vertAlign w:val="subscript"/>
                <w:lang w:val="uk-UA"/>
              </w:rPr>
              <w:t>1</w:t>
            </w:r>
            <w:r w:rsidRPr="00FD7BD3">
              <w:rPr>
                <w:i/>
                <w:iCs/>
                <w:color w:val="000000"/>
                <w:sz w:val="20"/>
                <w:szCs w:val="20"/>
                <w:lang w:val="uk-UA"/>
              </w:rPr>
              <w:t>kr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color w:val="000000"/>
                <w:sz w:val="20"/>
                <w:szCs w:val="20"/>
                <w:lang w:val="uk-UA"/>
              </w:rPr>
              <w:t>картамиська світа</w:t>
            </w:r>
          </w:p>
          <w:p w:rsidR="001110EC" w:rsidRPr="00FD7BD3" w:rsidRDefault="001110EC" w:rsidP="001110EC">
            <w:pPr>
              <w:rPr>
                <w:b/>
                <w:sz w:val="20"/>
                <w:szCs w:val="20"/>
                <w:lang w:val="uk-UA"/>
              </w:rPr>
            </w:pPr>
          </w:p>
        </w:tc>
      </w:tr>
      <w:tr w:rsidR="001110EC" w:rsidRPr="00FD7BD3">
        <w:tc>
          <w:tcPr>
            <w:tcW w:w="9468" w:type="dxa"/>
            <w:gridSpan w:val="5"/>
          </w:tcPr>
          <w:p w:rsidR="001110EC" w:rsidRDefault="001110EC" w:rsidP="001110EC">
            <w:pPr>
              <w:jc w:val="center"/>
              <w:rPr>
                <w:b/>
                <w:sz w:val="20"/>
                <w:szCs w:val="20"/>
                <w:lang w:val="uk-UA"/>
              </w:rPr>
            </w:pPr>
            <w:r w:rsidRPr="00FD7BD3">
              <w:rPr>
                <w:b/>
                <w:sz w:val="20"/>
                <w:szCs w:val="20"/>
                <w:lang w:val="uk-UA"/>
              </w:rPr>
              <w:lastRenderedPageBreak/>
              <w:t>Кам’яновугільна система</w:t>
            </w:r>
          </w:p>
          <w:p w:rsidR="001110EC" w:rsidRPr="00D91766" w:rsidRDefault="001110EC" w:rsidP="001110EC">
            <w:pPr>
              <w:jc w:val="center"/>
              <w:rPr>
                <w:b/>
                <w:sz w:val="20"/>
                <w:szCs w:val="20"/>
                <w:lang w:val="uk-UA"/>
              </w:rPr>
            </w:pPr>
            <w:r w:rsidRPr="00D91766">
              <w:rPr>
                <w:b/>
                <w:i/>
                <w:sz w:val="20"/>
                <w:szCs w:val="20"/>
                <w:lang w:val="uk-UA"/>
              </w:rPr>
              <w:t>Дмитрівсько-Красноградська СФЗ</w:t>
            </w:r>
          </w:p>
          <w:p w:rsidR="001110EC" w:rsidRPr="00FD7BD3" w:rsidRDefault="001110EC" w:rsidP="001110EC">
            <w:pPr>
              <w:jc w:val="center"/>
              <w:rPr>
                <w:b/>
                <w:sz w:val="20"/>
                <w:szCs w:val="20"/>
                <w:lang w:val="uk-UA"/>
              </w:rPr>
            </w:pPr>
            <w:r w:rsidRPr="00FD7BD3">
              <w:rPr>
                <w:b/>
                <w:sz w:val="20"/>
                <w:szCs w:val="20"/>
                <w:lang w:val="uk-UA"/>
              </w:rPr>
              <w:t>Верхній відділ</w:t>
            </w:r>
          </w:p>
          <w:p w:rsidR="001110EC" w:rsidRPr="00FD7BD3" w:rsidRDefault="001110EC" w:rsidP="001110EC">
            <w:pPr>
              <w:jc w:val="center"/>
              <w:rPr>
                <w:b/>
                <w:sz w:val="20"/>
                <w:szCs w:val="20"/>
                <w:lang w:val="uk-UA"/>
              </w:rPr>
            </w:pPr>
            <w:r w:rsidRPr="00FD7BD3">
              <w:rPr>
                <w:b/>
                <w:sz w:val="20"/>
                <w:szCs w:val="20"/>
                <w:lang w:val="uk-UA"/>
              </w:rPr>
              <w:t>Гжельський ярус</w:t>
            </w:r>
          </w:p>
          <w:p w:rsidR="001110EC" w:rsidRPr="00FD7BD3" w:rsidRDefault="001110EC" w:rsidP="001110EC">
            <w:pPr>
              <w:jc w:val="center"/>
              <w:rPr>
                <w:b/>
                <w:sz w:val="20"/>
                <w:szCs w:val="20"/>
                <w:lang w:val="uk-UA"/>
              </w:rPr>
            </w:pPr>
            <w:r w:rsidRPr="00FD7BD3">
              <w:rPr>
                <w:color w:val="000000"/>
                <w:sz w:val="20"/>
                <w:szCs w:val="20"/>
                <w:lang w:val="uk-UA"/>
              </w:rPr>
              <w:t>Калинівський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С</w:t>
            </w:r>
            <w:r w:rsidRPr="00FD7BD3">
              <w:rPr>
                <w:b/>
                <w:color w:val="000000"/>
                <w:sz w:val="20"/>
                <w:szCs w:val="20"/>
                <w:vertAlign w:val="subscript"/>
                <w:lang w:val="uk-UA"/>
              </w:rPr>
              <w:t>3</w:t>
            </w:r>
            <w:r w:rsidRPr="00FD7BD3">
              <w:rPr>
                <w:i/>
                <w:iCs/>
                <w:color w:val="000000"/>
                <w:sz w:val="20"/>
                <w:szCs w:val="20"/>
                <w:lang w:val="uk-UA"/>
              </w:rPr>
              <w:t>ar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color w:val="000000"/>
                <w:sz w:val="20"/>
                <w:szCs w:val="20"/>
                <w:lang w:val="uk-UA"/>
              </w:rPr>
              <w:t>араукаритова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Касимівський ярус</w:t>
            </w:r>
          </w:p>
          <w:p w:rsidR="001110EC" w:rsidRPr="00FD7BD3" w:rsidRDefault="001110EC" w:rsidP="001110EC">
            <w:pPr>
              <w:jc w:val="center"/>
              <w:rPr>
                <w:b/>
                <w:sz w:val="20"/>
                <w:szCs w:val="20"/>
                <w:lang w:val="uk-UA"/>
              </w:rPr>
            </w:pPr>
            <w:r w:rsidRPr="00FD7BD3">
              <w:rPr>
                <w:color w:val="000000"/>
                <w:sz w:val="20"/>
                <w:szCs w:val="20"/>
                <w:lang w:val="uk-UA"/>
              </w:rPr>
              <w:t>Торецький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3</w:t>
            </w:r>
            <w:r w:rsidRPr="00FD7BD3">
              <w:rPr>
                <w:i/>
                <w:sz w:val="20"/>
                <w:szCs w:val="20"/>
                <w:lang w:val="uk-UA"/>
              </w:rPr>
              <w:t>av</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sz w:val="20"/>
                <w:szCs w:val="20"/>
                <w:lang w:val="uk-UA"/>
              </w:rPr>
              <w:t>авіловська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C</w:t>
            </w:r>
            <w:r w:rsidRPr="00FD7BD3">
              <w:rPr>
                <w:b/>
                <w:color w:val="000000"/>
                <w:sz w:val="20"/>
                <w:szCs w:val="20"/>
                <w:vertAlign w:val="subscript"/>
                <w:lang w:val="uk-UA"/>
              </w:rPr>
              <w:t>3</w:t>
            </w:r>
            <w:r w:rsidRPr="00FD7BD3">
              <w:rPr>
                <w:i/>
                <w:iCs/>
                <w:color w:val="000000"/>
                <w:sz w:val="20"/>
                <w:szCs w:val="20"/>
                <w:lang w:val="uk-UA"/>
              </w:rPr>
              <w:t>is</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b/>
                <w:sz w:val="20"/>
                <w:szCs w:val="20"/>
                <w:lang w:val="uk-UA"/>
              </w:rPr>
            </w:pPr>
            <w:r w:rsidRPr="00FD7BD3">
              <w:rPr>
                <w:i/>
                <w:color w:val="000000"/>
                <w:sz w:val="20"/>
                <w:szCs w:val="20"/>
                <w:lang w:val="uk-UA"/>
              </w:rPr>
              <w:t>ісаївська світа</w:t>
            </w:r>
          </w:p>
        </w:tc>
      </w:tr>
      <w:tr w:rsidR="001110EC" w:rsidRPr="00FD7BD3">
        <w:tc>
          <w:tcPr>
            <w:tcW w:w="9468" w:type="dxa"/>
            <w:gridSpan w:val="5"/>
          </w:tcPr>
          <w:p w:rsidR="001110EC" w:rsidRPr="00321323" w:rsidRDefault="001110EC" w:rsidP="001110EC">
            <w:pPr>
              <w:jc w:val="center"/>
              <w:rPr>
                <w:b/>
                <w:sz w:val="20"/>
                <w:szCs w:val="20"/>
                <w:lang w:val="uk-UA"/>
              </w:rPr>
            </w:pPr>
            <w:r w:rsidRPr="00321323">
              <w:rPr>
                <w:b/>
                <w:i/>
                <w:color w:val="000000"/>
                <w:sz w:val="20"/>
                <w:szCs w:val="20"/>
                <w:lang w:val="uk-UA"/>
              </w:rPr>
              <w:t>Сребнінсько-Красноградська СФЗ</w:t>
            </w:r>
          </w:p>
          <w:p w:rsidR="001110EC" w:rsidRPr="00FD7BD3" w:rsidRDefault="001110EC" w:rsidP="001110EC">
            <w:pPr>
              <w:jc w:val="center"/>
              <w:rPr>
                <w:b/>
                <w:sz w:val="20"/>
                <w:szCs w:val="20"/>
                <w:lang w:val="uk-UA"/>
              </w:rPr>
            </w:pPr>
            <w:r w:rsidRPr="00FD7BD3">
              <w:rPr>
                <w:b/>
                <w:sz w:val="20"/>
                <w:szCs w:val="20"/>
                <w:lang w:val="uk-UA"/>
              </w:rPr>
              <w:t>Середній відділ</w:t>
            </w:r>
          </w:p>
          <w:p w:rsidR="001110EC" w:rsidRPr="00FD7BD3" w:rsidRDefault="001110EC" w:rsidP="001110EC">
            <w:pPr>
              <w:jc w:val="center"/>
              <w:rPr>
                <w:b/>
                <w:sz w:val="20"/>
                <w:szCs w:val="20"/>
                <w:lang w:val="uk-UA"/>
              </w:rPr>
            </w:pPr>
            <w:r w:rsidRPr="00FD7BD3">
              <w:rPr>
                <w:b/>
                <w:sz w:val="20"/>
                <w:szCs w:val="20"/>
                <w:lang w:val="uk-UA"/>
              </w:rPr>
              <w:t>Московський ярус</w:t>
            </w:r>
          </w:p>
          <w:p w:rsidR="001110EC" w:rsidRPr="00FD7BD3" w:rsidRDefault="001110EC" w:rsidP="001110EC">
            <w:pPr>
              <w:jc w:val="center"/>
              <w:rPr>
                <w:b/>
                <w:color w:val="000000"/>
                <w:sz w:val="20"/>
                <w:szCs w:val="20"/>
                <w:lang w:val="uk-UA"/>
              </w:rPr>
            </w:pPr>
            <w:r w:rsidRPr="00FD7BD3">
              <w:rPr>
                <w:b/>
                <w:color w:val="000000"/>
                <w:sz w:val="20"/>
                <w:szCs w:val="20"/>
                <w:lang w:val="uk-UA"/>
              </w:rPr>
              <w:t>Верхній під’ярус</w:t>
            </w:r>
          </w:p>
          <w:p w:rsidR="001110EC" w:rsidRPr="00FD7BD3" w:rsidRDefault="001110EC" w:rsidP="001110EC">
            <w:pPr>
              <w:jc w:val="center"/>
              <w:rPr>
                <w:i/>
                <w:color w:val="000000"/>
                <w:sz w:val="20"/>
                <w:szCs w:val="20"/>
                <w:lang w:val="uk-UA"/>
              </w:rPr>
            </w:pPr>
            <w:r w:rsidRPr="00FD7BD3">
              <w:rPr>
                <w:color w:val="000000"/>
                <w:sz w:val="20"/>
                <w:szCs w:val="20"/>
                <w:lang w:val="uk-UA"/>
              </w:rPr>
              <w:t>Ломоватський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C</w:t>
            </w:r>
            <w:r w:rsidRPr="00FD7BD3">
              <w:rPr>
                <w:b/>
                <w:color w:val="000000"/>
                <w:sz w:val="20"/>
                <w:szCs w:val="20"/>
                <w:vertAlign w:val="subscript"/>
                <w:lang w:val="uk-UA"/>
              </w:rPr>
              <w:t>2</w:t>
            </w:r>
            <w:r w:rsidRPr="00FD7BD3">
              <w:rPr>
                <w:iCs/>
                <w:color w:val="000000"/>
                <w:sz w:val="20"/>
                <w:szCs w:val="20"/>
                <w:lang w:val="uk-UA"/>
              </w:rPr>
              <w:t>t</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Cs/>
                <w:color w:val="000000"/>
                <w:sz w:val="20"/>
                <w:szCs w:val="20"/>
                <w:lang w:val="uk-UA"/>
              </w:rPr>
              <w:t>т</w:t>
            </w:r>
            <w:r w:rsidRPr="00FD7BD3">
              <w:rPr>
                <w:color w:val="000000"/>
                <w:sz w:val="20"/>
                <w:szCs w:val="20"/>
                <w:lang w:val="uk-UA"/>
              </w:rPr>
              <w:t>овща строкатобарвних теригенних порід</w:t>
            </w:r>
          </w:p>
        </w:tc>
      </w:tr>
      <w:tr w:rsidR="001110EC" w:rsidRPr="00FD7BD3">
        <w:tc>
          <w:tcPr>
            <w:tcW w:w="9468" w:type="dxa"/>
            <w:gridSpan w:val="5"/>
          </w:tcPr>
          <w:p w:rsidR="001110EC" w:rsidRPr="00FD7BD3" w:rsidRDefault="001110EC" w:rsidP="001110EC">
            <w:pPr>
              <w:jc w:val="center"/>
              <w:rPr>
                <w:b/>
                <w:color w:val="000000"/>
                <w:sz w:val="20"/>
                <w:szCs w:val="20"/>
                <w:lang w:val="uk-UA"/>
              </w:rPr>
            </w:pPr>
            <w:r w:rsidRPr="00FD7BD3">
              <w:rPr>
                <w:b/>
                <w:color w:val="000000"/>
                <w:sz w:val="20"/>
                <w:szCs w:val="20"/>
                <w:lang w:val="uk-UA"/>
              </w:rPr>
              <w:t>Нижній під’ярус</w:t>
            </w:r>
          </w:p>
          <w:p w:rsidR="001110EC" w:rsidRPr="00FD7BD3" w:rsidRDefault="001110EC" w:rsidP="001110EC">
            <w:pPr>
              <w:jc w:val="center"/>
              <w:rPr>
                <w:i/>
                <w:color w:val="000000"/>
                <w:sz w:val="20"/>
                <w:szCs w:val="20"/>
                <w:lang w:val="uk-UA"/>
              </w:rPr>
            </w:pPr>
            <w:r w:rsidRPr="00FD7BD3">
              <w:rPr>
                <w:color w:val="000000"/>
                <w:sz w:val="20"/>
                <w:szCs w:val="20"/>
                <w:lang w:val="uk-UA"/>
              </w:rPr>
              <w:t>Лозiвський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C</w:t>
            </w:r>
            <w:r w:rsidRPr="00FD7BD3">
              <w:rPr>
                <w:b/>
                <w:color w:val="000000"/>
                <w:sz w:val="20"/>
                <w:szCs w:val="20"/>
                <w:vertAlign w:val="subscript"/>
                <w:lang w:val="uk-UA"/>
              </w:rPr>
              <w:t>2</w:t>
            </w:r>
            <w:r w:rsidRPr="00FD7BD3">
              <w:rPr>
                <w:iCs/>
                <w:color w:val="000000"/>
                <w:sz w:val="20"/>
                <w:szCs w:val="20"/>
                <w:lang w:val="uk-UA"/>
              </w:rPr>
              <w:t>ap</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color w:val="000000"/>
                <w:sz w:val="20"/>
                <w:szCs w:val="20"/>
                <w:lang w:val="uk-UA"/>
              </w:rPr>
              <w:t>товща ритмічного перешарування алевролітів, пісковиків, аргілітів та вапняків</w:t>
            </w:r>
          </w:p>
        </w:tc>
      </w:tr>
      <w:tr w:rsidR="001110EC" w:rsidRPr="00FD7BD3">
        <w:tc>
          <w:tcPr>
            <w:tcW w:w="9468" w:type="dxa"/>
            <w:gridSpan w:val="5"/>
          </w:tcPr>
          <w:p w:rsidR="001110EC" w:rsidRPr="00FD7BD3" w:rsidRDefault="001110EC" w:rsidP="001110EC">
            <w:pPr>
              <w:jc w:val="center"/>
              <w:rPr>
                <w:b/>
                <w:iCs/>
                <w:color w:val="000000"/>
                <w:sz w:val="20"/>
                <w:szCs w:val="20"/>
                <w:lang w:val="uk-UA"/>
              </w:rPr>
            </w:pPr>
            <w:r w:rsidRPr="00FD7BD3">
              <w:rPr>
                <w:b/>
                <w:iCs/>
                <w:color w:val="000000"/>
                <w:sz w:val="20"/>
                <w:szCs w:val="20"/>
                <w:lang w:val="uk-UA"/>
              </w:rPr>
              <w:t>Башкирський ярус</w:t>
            </w:r>
          </w:p>
          <w:p w:rsidR="001110EC" w:rsidRPr="00FD7BD3" w:rsidRDefault="001110EC" w:rsidP="001110EC">
            <w:pPr>
              <w:jc w:val="center"/>
              <w:rPr>
                <w:b/>
                <w:sz w:val="20"/>
                <w:szCs w:val="20"/>
                <w:lang w:val="uk-UA"/>
              </w:rPr>
            </w:pPr>
            <w:r w:rsidRPr="00FD7BD3">
              <w:rPr>
                <w:b/>
                <w:sz w:val="20"/>
                <w:szCs w:val="20"/>
                <w:lang w:val="uk-UA"/>
              </w:rPr>
              <w:t>Верхній під’ярус</w:t>
            </w:r>
          </w:p>
          <w:p w:rsidR="001110EC" w:rsidRPr="00FD7BD3" w:rsidRDefault="001110EC" w:rsidP="001110EC">
            <w:pPr>
              <w:jc w:val="center"/>
              <w:rPr>
                <w:i/>
                <w:color w:val="000000"/>
                <w:sz w:val="20"/>
                <w:szCs w:val="20"/>
                <w:lang w:val="uk-UA"/>
              </w:rPr>
            </w:pPr>
            <w:r w:rsidRPr="00FD7BD3">
              <w:rPr>
                <w:color w:val="000000"/>
                <w:sz w:val="20"/>
                <w:szCs w:val="20"/>
                <w:lang w:val="uk-UA"/>
              </w:rPr>
              <w:t>Каяльський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C</w:t>
            </w:r>
            <w:r w:rsidRPr="00FD7BD3">
              <w:rPr>
                <w:b/>
                <w:color w:val="000000"/>
                <w:sz w:val="20"/>
                <w:szCs w:val="20"/>
                <w:vertAlign w:val="subscript"/>
                <w:lang w:val="uk-UA"/>
              </w:rPr>
              <w:t>2</w:t>
            </w:r>
            <w:r w:rsidRPr="00FD7BD3">
              <w:rPr>
                <w:i/>
                <w:iCs/>
                <w:color w:val="000000"/>
                <w:sz w:val="20"/>
                <w:szCs w:val="20"/>
                <w:lang w:val="uk-UA"/>
              </w:rPr>
              <w:t>vb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color w:val="000000"/>
                <w:sz w:val="20"/>
                <w:szCs w:val="20"/>
                <w:lang w:val="uk-UA"/>
              </w:rPr>
              <w:t>великобубнівська світа</w:t>
            </w:r>
          </w:p>
        </w:tc>
      </w:tr>
      <w:tr w:rsidR="001110EC" w:rsidRPr="00FD7BD3">
        <w:tc>
          <w:tcPr>
            <w:tcW w:w="9468" w:type="dxa"/>
            <w:gridSpan w:val="5"/>
          </w:tcPr>
          <w:p w:rsidR="001110EC" w:rsidRPr="00FD7BD3" w:rsidRDefault="001110EC" w:rsidP="001110EC">
            <w:pPr>
              <w:jc w:val="center"/>
              <w:rPr>
                <w:b/>
                <w:color w:val="000000"/>
                <w:sz w:val="20"/>
                <w:szCs w:val="20"/>
                <w:lang w:val="uk-UA"/>
              </w:rPr>
            </w:pPr>
            <w:r w:rsidRPr="00FD7BD3">
              <w:rPr>
                <w:b/>
                <w:sz w:val="20"/>
                <w:szCs w:val="20"/>
                <w:lang w:val="uk-UA"/>
              </w:rPr>
              <w:t>Нижній під’ярус</w:t>
            </w:r>
          </w:p>
          <w:p w:rsidR="001110EC" w:rsidRPr="00FD7BD3" w:rsidRDefault="001110EC" w:rsidP="001110EC">
            <w:pPr>
              <w:jc w:val="center"/>
              <w:rPr>
                <w:i/>
                <w:color w:val="000000"/>
                <w:sz w:val="20"/>
                <w:szCs w:val="20"/>
                <w:lang w:val="uk-UA"/>
              </w:rPr>
            </w:pPr>
            <w:r w:rsidRPr="00FD7BD3">
              <w:rPr>
                <w:color w:val="000000"/>
                <w:sz w:val="20"/>
                <w:szCs w:val="20"/>
                <w:lang w:val="uk-UA"/>
              </w:rPr>
              <w:t>Ольмезівський і мандрикинський горизонти нерозчленовані</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С</w:t>
            </w:r>
            <w:r w:rsidRPr="00FD7BD3">
              <w:rPr>
                <w:b/>
                <w:color w:val="000000"/>
                <w:sz w:val="20"/>
                <w:szCs w:val="20"/>
                <w:vertAlign w:val="subscript"/>
                <w:lang w:val="uk-UA"/>
              </w:rPr>
              <w:t>2</w:t>
            </w:r>
            <w:r w:rsidRPr="00FD7BD3">
              <w:rPr>
                <w:i/>
                <w:color w:val="000000"/>
                <w:sz w:val="20"/>
                <w:szCs w:val="20"/>
                <w:lang w:val="uk-UA"/>
              </w:rPr>
              <w:t>kt</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color w:val="000000"/>
                <w:sz w:val="20"/>
                <w:szCs w:val="20"/>
                <w:lang w:val="uk-UA"/>
              </w:rPr>
              <w:t>катеринівська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Нижній відділ</w:t>
            </w:r>
          </w:p>
          <w:p w:rsidR="001110EC" w:rsidRPr="00FD7BD3" w:rsidRDefault="001110EC" w:rsidP="001110EC">
            <w:pPr>
              <w:pStyle w:val="af0"/>
              <w:spacing w:after="0"/>
              <w:ind w:left="0"/>
              <w:jc w:val="center"/>
              <w:rPr>
                <w:b/>
                <w:sz w:val="20"/>
                <w:szCs w:val="20"/>
                <w:lang w:val="uk-UA"/>
              </w:rPr>
            </w:pPr>
            <w:r w:rsidRPr="00FD7BD3">
              <w:rPr>
                <w:b/>
                <w:sz w:val="20"/>
                <w:szCs w:val="20"/>
                <w:lang w:val="uk-UA"/>
              </w:rPr>
              <w:t>Серпухівський ярус</w:t>
            </w:r>
          </w:p>
          <w:p w:rsidR="001110EC" w:rsidRPr="00FD7BD3" w:rsidRDefault="001110EC" w:rsidP="001110EC">
            <w:pPr>
              <w:pStyle w:val="af0"/>
              <w:spacing w:after="0"/>
              <w:ind w:left="0"/>
              <w:jc w:val="center"/>
              <w:rPr>
                <w:b/>
                <w:sz w:val="20"/>
                <w:szCs w:val="20"/>
                <w:lang w:val="uk-UA"/>
              </w:rPr>
            </w:pPr>
            <w:r w:rsidRPr="00FD7BD3">
              <w:rPr>
                <w:b/>
                <w:sz w:val="20"/>
                <w:szCs w:val="20"/>
                <w:lang w:val="uk-UA"/>
              </w:rPr>
              <w:t>Верхній під’ярус</w:t>
            </w:r>
          </w:p>
          <w:p w:rsidR="001110EC" w:rsidRPr="00FD7BD3" w:rsidRDefault="001110EC" w:rsidP="001110EC">
            <w:pPr>
              <w:jc w:val="center"/>
              <w:rPr>
                <w:i/>
                <w:color w:val="000000"/>
                <w:sz w:val="20"/>
                <w:szCs w:val="20"/>
                <w:lang w:val="uk-UA"/>
              </w:rPr>
            </w:pPr>
            <w:r w:rsidRPr="00FD7BD3">
              <w:rPr>
                <w:color w:val="000000"/>
                <w:sz w:val="20"/>
                <w:szCs w:val="20"/>
                <w:lang w:val="uk-UA"/>
              </w:rPr>
              <w:t>Старобешівський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color w:val="000000"/>
                <w:sz w:val="20"/>
                <w:szCs w:val="20"/>
                <w:lang w:val="uk-UA"/>
              </w:rPr>
              <w:t>C</w:t>
            </w:r>
            <w:r w:rsidRPr="00FD7BD3">
              <w:rPr>
                <w:b/>
                <w:color w:val="000000"/>
                <w:sz w:val="20"/>
                <w:szCs w:val="20"/>
                <w:vertAlign w:val="subscript"/>
                <w:lang w:val="uk-UA"/>
              </w:rPr>
              <w:t>1</w:t>
            </w:r>
            <w:r w:rsidRPr="00FD7BD3">
              <w:rPr>
                <w:i/>
                <w:iCs/>
                <w:color w:val="000000"/>
                <w:sz w:val="20"/>
                <w:szCs w:val="20"/>
                <w:lang w:val="uk-UA"/>
              </w:rPr>
              <w:t>ab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color w:val="000000"/>
                <w:sz w:val="20"/>
                <w:szCs w:val="20"/>
                <w:lang w:val="uk-UA"/>
              </w:rPr>
              <w:t>абазівська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Нижній під’ярус</w:t>
            </w:r>
          </w:p>
          <w:p w:rsidR="001110EC" w:rsidRPr="00FD7BD3" w:rsidRDefault="001110EC" w:rsidP="001110EC">
            <w:pPr>
              <w:jc w:val="center"/>
              <w:rPr>
                <w:i/>
                <w:color w:val="000000"/>
                <w:sz w:val="20"/>
                <w:szCs w:val="20"/>
                <w:lang w:val="uk-UA"/>
              </w:rPr>
            </w:pPr>
            <w:r w:rsidRPr="00FD7BD3">
              <w:rPr>
                <w:sz w:val="20"/>
                <w:szCs w:val="20"/>
                <w:lang w:val="uk-UA"/>
              </w:rPr>
              <w:t>Єфремівський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C</w:t>
            </w:r>
            <w:r w:rsidRPr="00FD7BD3">
              <w:rPr>
                <w:b/>
                <w:sz w:val="20"/>
                <w:szCs w:val="20"/>
                <w:vertAlign w:val="subscript"/>
                <w:lang w:val="uk-UA"/>
              </w:rPr>
              <w:t>1</w:t>
            </w:r>
            <w:r w:rsidRPr="00FD7BD3">
              <w:rPr>
                <w:i/>
                <w:iCs/>
                <w:sz w:val="20"/>
                <w:szCs w:val="20"/>
                <w:lang w:val="uk-UA"/>
              </w:rPr>
              <w:t>lc</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луценківська світа</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iCs/>
                <w:sz w:val="20"/>
                <w:szCs w:val="20"/>
                <w:lang w:val="uk-UA"/>
              </w:rPr>
              <w:t>Візейський ярус</w:t>
            </w:r>
          </w:p>
          <w:p w:rsidR="001110EC" w:rsidRPr="00FD7BD3" w:rsidRDefault="001110EC" w:rsidP="001110EC">
            <w:pPr>
              <w:jc w:val="center"/>
              <w:rPr>
                <w:i/>
                <w:color w:val="000000"/>
                <w:sz w:val="20"/>
                <w:szCs w:val="20"/>
                <w:lang w:val="uk-UA"/>
              </w:rPr>
            </w:pPr>
            <w:r w:rsidRPr="00FD7BD3">
              <w:rPr>
                <w:b/>
                <w:sz w:val="20"/>
                <w:szCs w:val="20"/>
                <w:lang w:val="uk-UA"/>
              </w:rPr>
              <w:t>Верхній під’ярус</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C</w:t>
            </w:r>
            <w:r w:rsidRPr="00FD7BD3">
              <w:rPr>
                <w:b/>
                <w:sz w:val="20"/>
                <w:szCs w:val="20"/>
                <w:vertAlign w:val="subscript"/>
                <w:lang w:val="uk-UA"/>
              </w:rPr>
              <w:t>1</w:t>
            </w:r>
            <w:r w:rsidRPr="00FD7BD3">
              <w:rPr>
                <w:i/>
                <w:iCs/>
                <w:sz w:val="20"/>
                <w:szCs w:val="20"/>
                <w:lang w:val="uk-UA"/>
              </w:rPr>
              <w:t>vs</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васильківська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pr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перекопівська</w:t>
            </w:r>
            <w:r w:rsidRPr="00FD7BD3">
              <w:rPr>
                <w:sz w:val="20"/>
                <w:szCs w:val="20"/>
                <w:lang w:val="uk-UA"/>
              </w:rPr>
              <w:t xml:space="preserve"> </w:t>
            </w:r>
            <w:r w:rsidRPr="00FD7BD3">
              <w:rPr>
                <w:i/>
                <w:sz w:val="20"/>
                <w:szCs w:val="20"/>
                <w:lang w:val="uk-UA"/>
              </w:rPr>
              <w:t>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an</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андріяшівська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sl</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солохівська</w:t>
            </w:r>
            <w:r w:rsidRPr="00FD7BD3">
              <w:rPr>
                <w:sz w:val="20"/>
                <w:szCs w:val="20"/>
                <w:lang w:val="uk-UA"/>
              </w:rPr>
              <w:t xml:space="preserve"> </w:t>
            </w:r>
            <w:r w:rsidRPr="00FD7BD3">
              <w:rPr>
                <w:i/>
                <w:sz w:val="20"/>
                <w:szCs w:val="20"/>
                <w:lang w:val="uk-UA"/>
              </w:rPr>
              <w:t>світа</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sz w:val="20"/>
                <w:szCs w:val="20"/>
                <w:lang w:val="uk-UA"/>
              </w:rPr>
              <w:t>Нижній під’ярус</w:t>
            </w:r>
          </w:p>
          <w:p w:rsidR="001110EC" w:rsidRPr="00FD7BD3" w:rsidRDefault="001110EC" w:rsidP="001110EC">
            <w:pPr>
              <w:jc w:val="center"/>
              <w:rPr>
                <w:i/>
                <w:color w:val="000000"/>
                <w:sz w:val="20"/>
                <w:szCs w:val="20"/>
                <w:lang w:val="uk-UA"/>
              </w:rPr>
            </w:pPr>
            <w:r w:rsidRPr="00FD7BD3">
              <w:rPr>
                <w:sz w:val="20"/>
                <w:szCs w:val="20"/>
                <w:lang w:val="uk-UA"/>
              </w:rPr>
              <w:t>Оленівський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jab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яблунівська світа</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ps</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пісківська світа</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sz w:val="20"/>
                <w:szCs w:val="20"/>
                <w:lang w:val="uk-UA"/>
              </w:rPr>
              <w:t>Турнейський ярус</w:t>
            </w:r>
          </w:p>
          <w:p w:rsidR="001110EC" w:rsidRPr="00FD7BD3" w:rsidRDefault="001110EC" w:rsidP="001110EC">
            <w:pPr>
              <w:pStyle w:val="af0"/>
              <w:spacing w:after="0"/>
              <w:ind w:left="0"/>
              <w:jc w:val="center"/>
              <w:rPr>
                <w:b/>
                <w:sz w:val="20"/>
                <w:szCs w:val="20"/>
                <w:lang w:val="uk-UA"/>
              </w:rPr>
            </w:pPr>
            <w:r w:rsidRPr="00FD7BD3">
              <w:rPr>
                <w:b/>
                <w:sz w:val="20"/>
                <w:szCs w:val="20"/>
                <w:lang w:val="uk-UA"/>
              </w:rPr>
              <w:t>Верхній під’ярус</w:t>
            </w:r>
          </w:p>
          <w:p w:rsidR="001110EC" w:rsidRPr="00FD7BD3" w:rsidRDefault="001110EC" w:rsidP="001110EC">
            <w:pPr>
              <w:jc w:val="center"/>
              <w:rPr>
                <w:i/>
                <w:color w:val="000000"/>
                <w:sz w:val="20"/>
                <w:szCs w:val="20"/>
                <w:lang w:val="uk-UA"/>
              </w:rPr>
            </w:pPr>
            <w:r w:rsidRPr="00FD7BD3">
              <w:rPr>
                <w:sz w:val="20"/>
                <w:szCs w:val="20"/>
                <w:lang w:val="uk-UA"/>
              </w:rPr>
              <w:t>Шуринівський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pb</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побиванська</w:t>
            </w:r>
            <w:r w:rsidRPr="00FD7BD3">
              <w:rPr>
                <w:sz w:val="20"/>
                <w:szCs w:val="20"/>
                <w:lang w:val="uk-UA"/>
              </w:rPr>
              <w:t xml:space="preserve"> </w:t>
            </w:r>
            <w:r w:rsidRPr="00FD7BD3">
              <w:rPr>
                <w:i/>
                <w:sz w:val="20"/>
                <w:szCs w:val="20"/>
                <w:lang w:val="uk-UA"/>
              </w:rPr>
              <w:t>світа</w:t>
            </w:r>
          </w:p>
        </w:tc>
      </w:tr>
      <w:tr w:rsidR="001110EC" w:rsidRPr="00FD7BD3">
        <w:tc>
          <w:tcPr>
            <w:tcW w:w="1728" w:type="dxa"/>
          </w:tcPr>
          <w:p w:rsidR="001110EC" w:rsidRPr="00FD7BD3" w:rsidRDefault="001110EC" w:rsidP="001110EC">
            <w:pPr>
              <w:tabs>
                <w:tab w:val="left" w:pos="540"/>
              </w:tabs>
              <w:jc w:val="right"/>
              <w:rPr>
                <w:i/>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color w:val="000000"/>
                <w:sz w:val="20"/>
                <w:szCs w:val="20"/>
                <w:lang w:val="uk-UA"/>
              </w:rPr>
              <w:t>sv</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pStyle w:val="af0"/>
              <w:spacing w:after="0"/>
              <w:ind w:left="0"/>
              <w:jc w:val="both"/>
              <w:rPr>
                <w:i/>
                <w:color w:val="000000"/>
                <w:sz w:val="20"/>
                <w:szCs w:val="20"/>
                <w:lang w:val="uk-UA"/>
              </w:rPr>
            </w:pPr>
            <w:r w:rsidRPr="00FD7BD3">
              <w:rPr>
                <w:i/>
                <w:sz w:val="20"/>
                <w:szCs w:val="20"/>
                <w:lang w:val="uk-UA"/>
              </w:rPr>
              <w:t>славківська світа</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sz w:val="20"/>
                <w:szCs w:val="20"/>
                <w:lang w:val="uk-UA"/>
              </w:rPr>
              <w:t>Нижній під’ярус</w:t>
            </w:r>
          </w:p>
          <w:p w:rsidR="001110EC" w:rsidRPr="00FD7BD3" w:rsidRDefault="001110EC" w:rsidP="001110EC">
            <w:pPr>
              <w:jc w:val="center"/>
              <w:rPr>
                <w:i/>
                <w:color w:val="000000"/>
                <w:sz w:val="20"/>
                <w:szCs w:val="20"/>
                <w:lang w:val="uk-UA"/>
              </w:rPr>
            </w:pPr>
            <w:r w:rsidRPr="00FD7BD3">
              <w:rPr>
                <w:sz w:val="20"/>
                <w:szCs w:val="20"/>
                <w:lang w:val="uk-UA"/>
              </w:rPr>
              <w:t>Бугаївський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С</w:t>
            </w:r>
            <w:r w:rsidRPr="00FD7BD3">
              <w:rPr>
                <w:b/>
                <w:sz w:val="20"/>
                <w:szCs w:val="20"/>
                <w:vertAlign w:val="subscript"/>
                <w:lang w:val="uk-UA"/>
              </w:rPr>
              <w:t>1</w:t>
            </w:r>
            <w:r w:rsidRPr="00FD7BD3">
              <w:rPr>
                <w:i/>
                <w:sz w:val="20"/>
                <w:szCs w:val="20"/>
                <w:lang w:val="uk-UA"/>
              </w:rPr>
              <w:t>zr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sz w:val="20"/>
                <w:szCs w:val="20"/>
                <w:lang w:val="uk-UA"/>
              </w:rPr>
            </w:pPr>
            <w:r w:rsidRPr="00FD7BD3">
              <w:rPr>
                <w:i/>
                <w:sz w:val="20"/>
                <w:szCs w:val="20"/>
                <w:lang w:val="uk-UA"/>
              </w:rPr>
              <w:t>зорьківська світа</w:t>
            </w:r>
          </w:p>
          <w:p w:rsidR="001110EC" w:rsidRPr="00FD7BD3" w:rsidRDefault="001110EC" w:rsidP="001110EC">
            <w:pPr>
              <w:rPr>
                <w:i/>
                <w:color w:val="000000"/>
                <w:sz w:val="20"/>
                <w:szCs w:val="20"/>
                <w:lang w:val="uk-UA"/>
              </w:rPr>
            </w:pPr>
          </w:p>
        </w:tc>
      </w:tr>
      <w:tr w:rsidR="001110EC" w:rsidRPr="00FD7BD3">
        <w:tc>
          <w:tcPr>
            <w:tcW w:w="9468" w:type="dxa"/>
            <w:gridSpan w:val="5"/>
          </w:tcPr>
          <w:p w:rsidR="001110EC" w:rsidRPr="00321323" w:rsidRDefault="001110EC" w:rsidP="001110EC">
            <w:pPr>
              <w:pStyle w:val="af0"/>
              <w:spacing w:after="0"/>
              <w:ind w:left="0"/>
              <w:jc w:val="center"/>
              <w:rPr>
                <w:b/>
                <w:sz w:val="20"/>
                <w:szCs w:val="20"/>
                <w:lang w:val="uk-UA"/>
              </w:rPr>
            </w:pPr>
            <w:r w:rsidRPr="00321323">
              <w:rPr>
                <w:b/>
                <w:i/>
                <w:color w:val="000000"/>
                <w:sz w:val="20"/>
                <w:szCs w:val="20"/>
                <w:lang w:val="uk-UA"/>
              </w:rPr>
              <w:t>Центральна полізона</w:t>
            </w:r>
          </w:p>
          <w:p w:rsidR="001110EC" w:rsidRPr="00FD7BD3" w:rsidRDefault="001110EC" w:rsidP="001110EC">
            <w:pPr>
              <w:pStyle w:val="af0"/>
              <w:spacing w:after="0"/>
              <w:ind w:left="0"/>
              <w:jc w:val="center"/>
              <w:rPr>
                <w:b/>
                <w:sz w:val="20"/>
                <w:szCs w:val="20"/>
                <w:lang w:val="uk-UA"/>
              </w:rPr>
            </w:pPr>
            <w:r w:rsidRPr="00FD7BD3">
              <w:rPr>
                <w:b/>
                <w:sz w:val="20"/>
                <w:szCs w:val="20"/>
                <w:lang w:val="uk-UA"/>
              </w:rPr>
              <w:t>Девонська система</w:t>
            </w:r>
          </w:p>
          <w:p w:rsidR="001110EC" w:rsidRPr="00FD7BD3" w:rsidRDefault="001110EC" w:rsidP="001110EC">
            <w:pPr>
              <w:pStyle w:val="af0"/>
              <w:spacing w:after="0"/>
              <w:ind w:left="0"/>
              <w:jc w:val="center"/>
              <w:rPr>
                <w:b/>
                <w:sz w:val="20"/>
                <w:szCs w:val="20"/>
                <w:lang w:val="uk-UA"/>
              </w:rPr>
            </w:pPr>
            <w:r w:rsidRPr="00FD7BD3">
              <w:rPr>
                <w:b/>
                <w:sz w:val="20"/>
                <w:szCs w:val="20"/>
                <w:lang w:val="uk-UA"/>
              </w:rPr>
              <w:t>Верхній відділ</w:t>
            </w:r>
          </w:p>
          <w:p w:rsidR="001110EC" w:rsidRPr="00FD7BD3" w:rsidRDefault="001110EC" w:rsidP="001110EC">
            <w:pPr>
              <w:pStyle w:val="af0"/>
              <w:spacing w:after="0"/>
              <w:ind w:left="0"/>
              <w:jc w:val="center"/>
              <w:rPr>
                <w:sz w:val="20"/>
                <w:szCs w:val="20"/>
                <w:lang w:val="uk-UA"/>
              </w:rPr>
            </w:pPr>
            <w:r w:rsidRPr="00FD7BD3">
              <w:rPr>
                <w:b/>
                <w:sz w:val="20"/>
                <w:szCs w:val="20"/>
                <w:lang w:val="uk-UA"/>
              </w:rPr>
              <w:t>Фаменський ярус</w:t>
            </w:r>
          </w:p>
          <w:p w:rsidR="001110EC" w:rsidRPr="00FD7BD3" w:rsidRDefault="001110EC" w:rsidP="001110EC">
            <w:pPr>
              <w:pStyle w:val="af0"/>
              <w:spacing w:after="0"/>
              <w:ind w:left="0"/>
              <w:jc w:val="center"/>
              <w:rPr>
                <w:b/>
                <w:sz w:val="20"/>
                <w:szCs w:val="20"/>
                <w:lang w:val="uk-UA"/>
              </w:rPr>
            </w:pPr>
            <w:r w:rsidRPr="00FD7BD3">
              <w:rPr>
                <w:b/>
                <w:sz w:val="20"/>
                <w:szCs w:val="20"/>
                <w:lang w:val="uk-UA"/>
              </w:rPr>
              <w:t>Верхній під’ярус</w:t>
            </w:r>
          </w:p>
          <w:p w:rsidR="001110EC" w:rsidRPr="00FD7BD3" w:rsidRDefault="001110EC" w:rsidP="001110EC">
            <w:pPr>
              <w:jc w:val="center"/>
              <w:rPr>
                <w:i/>
                <w:sz w:val="20"/>
                <w:szCs w:val="20"/>
                <w:lang w:val="uk-UA"/>
              </w:rPr>
            </w:pPr>
            <w:r w:rsidRPr="00FD7BD3">
              <w:rPr>
                <w:sz w:val="20"/>
                <w:szCs w:val="20"/>
                <w:lang w:val="uk-UA"/>
              </w:rPr>
              <w:t>Зиганський і хованський (руденківський) горизонти нерозчленовані</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rd</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pStyle w:val="af0"/>
              <w:spacing w:after="0"/>
              <w:ind w:left="0"/>
              <w:jc w:val="both"/>
              <w:rPr>
                <w:i/>
                <w:sz w:val="20"/>
                <w:szCs w:val="20"/>
                <w:lang w:val="uk-UA"/>
              </w:rPr>
            </w:pPr>
            <w:r w:rsidRPr="00FD7BD3">
              <w:rPr>
                <w:i/>
                <w:sz w:val="20"/>
                <w:szCs w:val="20"/>
                <w:lang w:val="uk-UA"/>
              </w:rPr>
              <w:t>руденківська світа</w:t>
            </w:r>
          </w:p>
        </w:tc>
      </w:tr>
      <w:tr w:rsidR="001110EC" w:rsidRPr="00FD7BD3">
        <w:tc>
          <w:tcPr>
            <w:tcW w:w="9468" w:type="dxa"/>
            <w:gridSpan w:val="5"/>
          </w:tcPr>
          <w:p w:rsidR="001110EC" w:rsidRPr="00FD7BD3" w:rsidRDefault="001110EC" w:rsidP="001110EC">
            <w:pPr>
              <w:pStyle w:val="af0"/>
              <w:spacing w:after="0"/>
              <w:ind w:left="0"/>
              <w:jc w:val="center"/>
              <w:rPr>
                <w:i/>
                <w:sz w:val="20"/>
                <w:szCs w:val="20"/>
                <w:lang w:val="uk-UA"/>
              </w:rPr>
            </w:pPr>
            <w:r w:rsidRPr="00FD7BD3">
              <w:rPr>
                <w:sz w:val="20"/>
                <w:szCs w:val="20"/>
                <w:lang w:val="uk-UA"/>
              </w:rPr>
              <w:t>Озерський (кременівський) горизонт</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kr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pStyle w:val="af0"/>
              <w:spacing w:after="0"/>
              <w:ind w:left="0"/>
              <w:jc w:val="both"/>
              <w:rPr>
                <w:i/>
                <w:sz w:val="20"/>
                <w:szCs w:val="20"/>
                <w:lang w:val="uk-UA"/>
              </w:rPr>
            </w:pPr>
            <w:r w:rsidRPr="00FD7BD3">
              <w:rPr>
                <w:i/>
                <w:sz w:val="20"/>
                <w:szCs w:val="20"/>
                <w:lang w:val="uk-UA"/>
              </w:rPr>
              <w:t>кременівська світа</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sz w:val="20"/>
                <w:szCs w:val="20"/>
                <w:lang w:val="uk-UA"/>
              </w:rPr>
              <w:lastRenderedPageBreak/>
              <w:t>Середній під’ярус</w:t>
            </w:r>
          </w:p>
          <w:p w:rsidR="001110EC" w:rsidRPr="00FD7BD3" w:rsidRDefault="001110EC" w:rsidP="001110EC">
            <w:pPr>
              <w:pStyle w:val="af0"/>
              <w:spacing w:after="0"/>
              <w:ind w:left="0"/>
              <w:jc w:val="center"/>
              <w:rPr>
                <w:i/>
                <w:sz w:val="20"/>
                <w:szCs w:val="20"/>
                <w:lang w:val="uk-UA"/>
              </w:rPr>
            </w:pPr>
            <w:r w:rsidRPr="00FD7BD3">
              <w:rPr>
                <w:sz w:val="20"/>
                <w:szCs w:val="20"/>
                <w:lang w:val="uk-UA"/>
              </w:rPr>
              <w:t>Плавський (горобцівський) горизонт</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gr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pStyle w:val="af0"/>
              <w:spacing w:after="0"/>
              <w:ind w:left="0"/>
              <w:jc w:val="both"/>
              <w:rPr>
                <w:i/>
                <w:sz w:val="20"/>
                <w:szCs w:val="20"/>
                <w:lang w:val="uk-UA"/>
              </w:rPr>
            </w:pPr>
            <w:r w:rsidRPr="00FD7BD3">
              <w:rPr>
                <w:i/>
                <w:sz w:val="20"/>
                <w:szCs w:val="20"/>
                <w:lang w:val="uk-UA"/>
              </w:rPr>
              <w:t>горобцівська світа</w:t>
            </w:r>
          </w:p>
        </w:tc>
      </w:tr>
      <w:tr w:rsidR="001110EC" w:rsidRPr="00FD7BD3">
        <w:tc>
          <w:tcPr>
            <w:tcW w:w="9468" w:type="dxa"/>
            <w:gridSpan w:val="5"/>
          </w:tcPr>
          <w:p w:rsidR="001110EC" w:rsidRPr="00FD7BD3" w:rsidRDefault="001110EC" w:rsidP="001110EC">
            <w:pPr>
              <w:pStyle w:val="af0"/>
              <w:spacing w:after="0"/>
              <w:ind w:left="0"/>
              <w:jc w:val="center"/>
              <w:rPr>
                <w:sz w:val="20"/>
                <w:szCs w:val="20"/>
                <w:lang w:val="uk-UA"/>
              </w:rPr>
            </w:pPr>
            <w:r w:rsidRPr="00FD7BD3">
              <w:rPr>
                <w:sz w:val="20"/>
                <w:szCs w:val="20"/>
                <w:lang w:val="uk-UA"/>
              </w:rPr>
              <w:t>Оптухівський (адамівськмй) горизонт</w:t>
            </w:r>
          </w:p>
        </w:tc>
      </w:tr>
      <w:tr w:rsidR="001110EC" w:rsidRPr="00FD7BD3">
        <w:tc>
          <w:tcPr>
            <w:tcW w:w="1728" w:type="dxa"/>
          </w:tcPr>
          <w:p w:rsidR="001110EC" w:rsidRPr="00FD7BD3" w:rsidRDefault="001110EC" w:rsidP="001110EC">
            <w:pPr>
              <w:tabs>
                <w:tab w:val="left" w:pos="540"/>
              </w:tabs>
              <w:jc w:val="right"/>
              <w:rPr>
                <w:i/>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ad</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pStyle w:val="af0"/>
              <w:spacing w:after="0"/>
              <w:ind w:left="0"/>
              <w:jc w:val="both"/>
              <w:rPr>
                <w:sz w:val="20"/>
                <w:szCs w:val="20"/>
                <w:lang w:val="uk-UA"/>
              </w:rPr>
            </w:pPr>
            <w:r w:rsidRPr="00FD7BD3">
              <w:rPr>
                <w:i/>
                <w:sz w:val="20"/>
                <w:szCs w:val="20"/>
                <w:lang w:val="uk-UA"/>
              </w:rPr>
              <w:t>адамівська світа</w:t>
            </w:r>
          </w:p>
        </w:tc>
      </w:tr>
      <w:tr w:rsidR="001110EC" w:rsidRPr="00FD7BD3">
        <w:tc>
          <w:tcPr>
            <w:tcW w:w="9468" w:type="dxa"/>
            <w:gridSpan w:val="5"/>
          </w:tcPr>
          <w:p w:rsidR="001110EC" w:rsidRPr="00FD7BD3" w:rsidRDefault="001110EC" w:rsidP="001110EC">
            <w:pPr>
              <w:pStyle w:val="af0"/>
              <w:spacing w:after="0"/>
              <w:ind w:left="0"/>
              <w:jc w:val="center"/>
              <w:rPr>
                <w:sz w:val="20"/>
                <w:szCs w:val="20"/>
                <w:lang w:val="uk-UA"/>
              </w:rPr>
            </w:pPr>
            <w:r w:rsidRPr="00FD7BD3">
              <w:rPr>
                <w:sz w:val="20"/>
                <w:szCs w:val="20"/>
                <w:lang w:val="uk-UA"/>
              </w:rPr>
              <w:t>Лебедянський горизонт</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mк</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pStyle w:val="af0"/>
              <w:spacing w:after="0"/>
              <w:ind w:left="0"/>
              <w:jc w:val="both"/>
              <w:rPr>
                <w:i/>
                <w:sz w:val="20"/>
                <w:szCs w:val="20"/>
                <w:lang w:val="uk-UA"/>
              </w:rPr>
            </w:pPr>
            <w:r w:rsidRPr="00FD7BD3">
              <w:rPr>
                <w:i/>
                <w:sz w:val="20"/>
                <w:szCs w:val="20"/>
                <w:lang w:val="uk-UA"/>
              </w:rPr>
              <w:t>максаківська світа</w:t>
            </w:r>
          </w:p>
        </w:tc>
      </w:tr>
      <w:tr w:rsidR="001110EC" w:rsidRPr="00FD7BD3">
        <w:tc>
          <w:tcPr>
            <w:tcW w:w="9468" w:type="dxa"/>
            <w:gridSpan w:val="5"/>
          </w:tcPr>
          <w:p w:rsidR="001110EC" w:rsidRPr="00FD7BD3" w:rsidRDefault="001110EC" w:rsidP="001110EC">
            <w:pPr>
              <w:pStyle w:val="af0"/>
              <w:spacing w:after="0"/>
              <w:ind w:left="0"/>
              <w:jc w:val="center"/>
              <w:rPr>
                <w:b/>
                <w:sz w:val="20"/>
                <w:szCs w:val="20"/>
                <w:lang w:val="uk-UA"/>
              </w:rPr>
            </w:pPr>
            <w:r w:rsidRPr="00FD7BD3">
              <w:rPr>
                <w:b/>
                <w:sz w:val="20"/>
                <w:szCs w:val="20"/>
                <w:lang w:val="uk-UA"/>
              </w:rPr>
              <w:t>Нижній під’ярус</w:t>
            </w:r>
          </w:p>
          <w:p w:rsidR="001110EC" w:rsidRPr="00FD7BD3" w:rsidRDefault="001110EC" w:rsidP="001110EC">
            <w:pPr>
              <w:jc w:val="center"/>
              <w:rPr>
                <w:i/>
                <w:color w:val="000000"/>
                <w:sz w:val="20"/>
                <w:szCs w:val="20"/>
                <w:lang w:val="uk-UA"/>
              </w:rPr>
            </w:pPr>
            <w:r w:rsidRPr="00FD7BD3">
              <w:rPr>
                <w:sz w:val="20"/>
                <w:szCs w:val="20"/>
                <w:lang w:val="uk-UA"/>
              </w:rPr>
              <w:t>Єлецький горизонт</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kd</w:t>
            </w:r>
          </w:p>
        </w:tc>
        <w:tc>
          <w:tcPr>
            <w:tcW w:w="540" w:type="dxa"/>
          </w:tcPr>
          <w:p w:rsidR="001110EC" w:rsidRPr="00FD7BD3" w:rsidRDefault="001110EC" w:rsidP="001110EC">
            <w:pPr>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sz w:val="20"/>
                <w:szCs w:val="20"/>
                <w:lang w:val="uk-UA"/>
              </w:rPr>
            </w:pPr>
            <w:r w:rsidRPr="00FD7BD3">
              <w:rPr>
                <w:i/>
                <w:sz w:val="20"/>
                <w:szCs w:val="20"/>
                <w:lang w:val="uk-UA"/>
              </w:rPr>
              <w:t>калайдинська світа</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kd</w:t>
            </w:r>
            <w:r w:rsidRPr="00FD7BD3">
              <w:rPr>
                <w:i/>
                <w:sz w:val="20"/>
                <w:szCs w:val="20"/>
                <w:vertAlign w:val="subscript"/>
                <w:lang w:val="uk-UA"/>
              </w:rPr>
              <w:t>2</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sz w:val="20"/>
                <w:szCs w:val="20"/>
                <w:lang w:val="uk-UA"/>
              </w:rPr>
            </w:pPr>
            <w:r w:rsidRPr="00FD7BD3">
              <w:rPr>
                <w:i/>
                <w:sz w:val="20"/>
                <w:szCs w:val="20"/>
                <w:lang w:val="uk-UA"/>
              </w:rPr>
              <w:t>верхня підсвіта</w:t>
            </w:r>
          </w:p>
        </w:tc>
      </w:tr>
      <w:tr w:rsidR="001110EC" w:rsidRPr="00FD7BD3">
        <w:tc>
          <w:tcPr>
            <w:tcW w:w="9468" w:type="dxa"/>
            <w:gridSpan w:val="5"/>
          </w:tcPr>
          <w:p w:rsidR="001110EC" w:rsidRPr="00FD7BD3" w:rsidRDefault="001110EC" w:rsidP="001110EC">
            <w:pPr>
              <w:pStyle w:val="af0"/>
              <w:spacing w:after="0"/>
              <w:ind w:left="0"/>
              <w:jc w:val="center"/>
              <w:rPr>
                <w:sz w:val="20"/>
                <w:szCs w:val="20"/>
                <w:lang w:val="uk-UA"/>
              </w:rPr>
            </w:pPr>
            <w:r w:rsidRPr="00FD7BD3">
              <w:rPr>
                <w:sz w:val="20"/>
                <w:szCs w:val="20"/>
                <w:lang w:val="uk-UA"/>
              </w:rPr>
              <w:t>Задонський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kd</w:t>
            </w:r>
            <w:r w:rsidRPr="00FD7BD3">
              <w:rPr>
                <w:i/>
                <w:sz w:val="20"/>
                <w:szCs w:val="20"/>
                <w:vertAlign w:val="subscript"/>
                <w:lang w:val="uk-UA"/>
              </w:rPr>
              <w:t>1</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нижня підсвіта</w:t>
            </w:r>
          </w:p>
        </w:tc>
      </w:tr>
      <w:tr w:rsidR="001110EC" w:rsidRPr="00FD7BD3">
        <w:tc>
          <w:tcPr>
            <w:tcW w:w="9468" w:type="dxa"/>
            <w:gridSpan w:val="5"/>
          </w:tcPr>
          <w:p w:rsidR="001110EC" w:rsidRPr="00FD7BD3" w:rsidRDefault="001110EC" w:rsidP="001110EC">
            <w:pPr>
              <w:pStyle w:val="af0"/>
              <w:spacing w:after="0"/>
              <w:ind w:left="0"/>
              <w:jc w:val="center"/>
              <w:rPr>
                <w:sz w:val="20"/>
                <w:szCs w:val="20"/>
                <w:lang w:val="uk-UA"/>
              </w:rPr>
            </w:pPr>
            <w:r w:rsidRPr="00FD7BD3">
              <w:rPr>
                <w:b/>
                <w:sz w:val="20"/>
                <w:szCs w:val="20"/>
                <w:lang w:val="uk-UA"/>
              </w:rPr>
              <w:t>Франський ярус</w:t>
            </w:r>
          </w:p>
          <w:p w:rsidR="001110EC" w:rsidRPr="00FD7BD3" w:rsidRDefault="001110EC" w:rsidP="001110EC">
            <w:pPr>
              <w:pStyle w:val="af0"/>
              <w:spacing w:after="0"/>
              <w:ind w:left="0"/>
              <w:jc w:val="center"/>
              <w:rPr>
                <w:b/>
                <w:sz w:val="20"/>
                <w:szCs w:val="20"/>
                <w:lang w:val="uk-UA"/>
              </w:rPr>
            </w:pPr>
            <w:r w:rsidRPr="00FD7BD3">
              <w:rPr>
                <w:b/>
                <w:sz w:val="20"/>
                <w:szCs w:val="20"/>
                <w:lang w:val="uk-UA"/>
              </w:rPr>
              <w:t>Верхній під’ярус</w:t>
            </w:r>
          </w:p>
          <w:p w:rsidR="001110EC" w:rsidRPr="00FD7BD3" w:rsidRDefault="001110EC" w:rsidP="001110EC">
            <w:pPr>
              <w:jc w:val="center"/>
              <w:rPr>
                <w:i/>
                <w:color w:val="000000"/>
                <w:sz w:val="20"/>
                <w:szCs w:val="20"/>
                <w:lang w:val="uk-UA"/>
              </w:rPr>
            </w:pPr>
            <w:r w:rsidRPr="00FD7BD3">
              <w:rPr>
                <w:sz w:val="20"/>
                <w:szCs w:val="20"/>
                <w:lang w:val="uk-UA"/>
              </w:rPr>
              <w:t>Ливенський і євланівський горизонти нерозчленовані</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ič-g-r</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iчнянська і грибово-руднянська світи нерозчленовані</w:t>
            </w:r>
          </w:p>
        </w:tc>
      </w:tr>
      <w:tr w:rsidR="001110EC" w:rsidRPr="00FD7BD3">
        <w:tc>
          <w:tcPr>
            <w:tcW w:w="9468" w:type="dxa"/>
            <w:gridSpan w:val="5"/>
          </w:tcPr>
          <w:p w:rsidR="001110EC" w:rsidRPr="00FD7BD3" w:rsidRDefault="001110EC" w:rsidP="001110EC">
            <w:pPr>
              <w:jc w:val="center"/>
              <w:rPr>
                <w:i/>
                <w:color w:val="000000"/>
                <w:sz w:val="20"/>
                <w:szCs w:val="20"/>
                <w:lang w:val="uk-UA"/>
              </w:rPr>
            </w:pPr>
            <w:r w:rsidRPr="00FD7BD3">
              <w:rPr>
                <w:sz w:val="20"/>
                <w:szCs w:val="20"/>
                <w:lang w:val="uk-UA"/>
              </w:rPr>
              <w:t>Воронезький горизонт</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ot</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sz w:val="20"/>
                <w:szCs w:val="20"/>
                <w:lang w:val="uk-UA"/>
              </w:rPr>
            </w:pPr>
            <w:r w:rsidRPr="00FD7BD3">
              <w:rPr>
                <w:i/>
                <w:sz w:val="20"/>
                <w:szCs w:val="20"/>
                <w:lang w:val="uk-UA"/>
              </w:rPr>
              <w:t>остерська світа</w:t>
            </w:r>
          </w:p>
        </w:tc>
      </w:tr>
      <w:tr w:rsidR="001110EC" w:rsidRPr="00FD7BD3">
        <w:tc>
          <w:tcPr>
            <w:tcW w:w="9468" w:type="dxa"/>
            <w:gridSpan w:val="5"/>
          </w:tcPr>
          <w:p w:rsidR="001110EC" w:rsidRPr="00FD7BD3" w:rsidRDefault="001110EC" w:rsidP="001110EC">
            <w:pPr>
              <w:pStyle w:val="af0"/>
              <w:spacing w:after="0"/>
              <w:ind w:left="0" w:firstLine="567"/>
              <w:jc w:val="center"/>
              <w:rPr>
                <w:sz w:val="20"/>
                <w:szCs w:val="20"/>
                <w:lang w:val="uk-UA"/>
              </w:rPr>
            </w:pPr>
            <w:r w:rsidRPr="00FD7BD3">
              <w:rPr>
                <w:sz w:val="20"/>
                <w:szCs w:val="20"/>
                <w:lang w:val="uk-UA"/>
              </w:rPr>
              <w:t>Речицький (алатирський)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kl-gl</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color w:val="000000"/>
                <w:sz w:val="20"/>
                <w:szCs w:val="20"/>
                <w:lang w:val="uk-UA"/>
              </w:rPr>
            </w:pPr>
            <w:r w:rsidRPr="00FD7BD3">
              <w:rPr>
                <w:i/>
                <w:sz w:val="20"/>
                <w:szCs w:val="20"/>
                <w:lang w:val="uk-UA"/>
              </w:rPr>
              <w:t>клубівська і говтвинська світи нерозчленовані</w:t>
            </w:r>
          </w:p>
        </w:tc>
      </w:tr>
      <w:tr w:rsidR="001110EC" w:rsidRPr="00FD7BD3">
        <w:tc>
          <w:tcPr>
            <w:tcW w:w="9468" w:type="dxa"/>
            <w:gridSpan w:val="5"/>
          </w:tcPr>
          <w:p w:rsidR="001110EC" w:rsidRPr="00FD7BD3" w:rsidRDefault="001110EC" w:rsidP="001110EC">
            <w:pPr>
              <w:pStyle w:val="af0"/>
              <w:spacing w:after="0"/>
              <w:ind w:left="0"/>
              <w:jc w:val="center"/>
              <w:rPr>
                <w:sz w:val="20"/>
                <w:szCs w:val="20"/>
                <w:lang w:val="uk-UA"/>
              </w:rPr>
            </w:pPr>
            <w:r w:rsidRPr="00FD7BD3">
              <w:rPr>
                <w:b/>
                <w:sz w:val="20"/>
                <w:szCs w:val="20"/>
                <w:lang w:val="uk-UA"/>
              </w:rPr>
              <w:t>Нижній під’ярус</w:t>
            </w:r>
          </w:p>
          <w:p w:rsidR="001110EC" w:rsidRPr="00FD7BD3" w:rsidRDefault="001110EC" w:rsidP="001110EC">
            <w:pPr>
              <w:jc w:val="center"/>
              <w:rPr>
                <w:i/>
                <w:color w:val="000000"/>
                <w:sz w:val="20"/>
                <w:szCs w:val="20"/>
                <w:lang w:val="uk-UA"/>
              </w:rPr>
            </w:pPr>
            <w:r w:rsidRPr="00FD7BD3">
              <w:rPr>
                <w:sz w:val="20"/>
                <w:szCs w:val="20"/>
                <w:lang w:val="uk-UA"/>
              </w:rPr>
              <w:t>Семилуцький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lv</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лоївська світа</w:t>
            </w:r>
          </w:p>
        </w:tc>
      </w:tr>
      <w:tr w:rsidR="001110EC" w:rsidRPr="00FD7BD3">
        <w:tc>
          <w:tcPr>
            <w:tcW w:w="9468" w:type="dxa"/>
            <w:gridSpan w:val="5"/>
          </w:tcPr>
          <w:p w:rsidR="001110EC" w:rsidRPr="00FD7BD3" w:rsidRDefault="001110EC" w:rsidP="001110EC">
            <w:pPr>
              <w:jc w:val="center"/>
              <w:rPr>
                <w:i/>
                <w:color w:val="000000"/>
                <w:sz w:val="20"/>
                <w:szCs w:val="20"/>
                <w:lang w:val="uk-UA"/>
              </w:rPr>
            </w:pPr>
            <w:r w:rsidRPr="00FD7BD3">
              <w:rPr>
                <w:sz w:val="20"/>
                <w:szCs w:val="20"/>
                <w:lang w:val="uk-UA"/>
              </w:rPr>
              <w:t>Саргаєвський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st</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color w:val="000000"/>
                <w:sz w:val="20"/>
                <w:szCs w:val="20"/>
                <w:lang w:val="uk-UA"/>
              </w:rPr>
            </w:pPr>
            <w:r w:rsidRPr="00FD7BD3">
              <w:rPr>
                <w:i/>
                <w:sz w:val="20"/>
                <w:szCs w:val="20"/>
                <w:lang w:val="uk-UA"/>
              </w:rPr>
              <w:t>степанівська світа</w:t>
            </w:r>
          </w:p>
        </w:tc>
      </w:tr>
      <w:tr w:rsidR="001110EC" w:rsidRPr="00FD7BD3">
        <w:tc>
          <w:tcPr>
            <w:tcW w:w="9468" w:type="dxa"/>
            <w:gridSpan w:val="5"/>
          </w:tcPr>
          <w:p w:rsidR="001110EC" w:rsidRPr="00FD7BD3" w:rsidRDefault="001110EC" w:rsidP="001110EC">
            <w:pPr>
              <w:jc w:val="center"/>
              <w:rPr>
                <w:i/>
                <w:color w:val="000000"/>
                <w:sz w:val="20"/>
                <w:szCs w:val="20"/>
                <w:lang w:val="uk-UA"/>
              </w:rPr>
            </w:pPr>
            <w:r w:rsidRPr="00FD7BD3">
              <w:rPr>
                <w:sz w:val="20"/>
                <w:szCs w:val="20"/>
                <w:lang w:val="uk-UA"/>
              </w:rPr>
              <w:t>Тиманський (кинівський) горизонт</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sz w:val="20"/>
                <w:szCs w:val="20"/>
                <w:lang w:val="uk-UA"/>
              </w:rPr>
              <w:t>D</w:t>
            </w:r>
            <w:r w:rsidRPr="00FD7BD3">
              <w:rPr>
                <w:b/>
                <w:sz w:val="20"/>
                <w:szCs w:val="20"/>
                <w:vertAlign w:val="subscript"/>
                <w:lang w:val="uk-UA"/>
              </w:rPr>
              <w:t>3</w:t>
            </w:r>
            <w:r w:rsidRPr="00FD7BD3">
              <w:rPr>
                <w:i/>
                <w:sz w:val="20"/>
                <w:szCs w:val="20"/>
                <w:lang w:val="uk-UA"/>
              </w:rPr>
              <w:t>os</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rPr>
                <w:i/>
                <w:sz w:val="20"/>
                <w:szCs w:val="20"/>
                <w:lang w:val="uk-UA"/>
              </w:rPr>
            </w:pPr>
            <w:r w:rsidRPr="00FD7BD3">
              <w:rPr>
                <w:i/>
                <w:sz w:val="20"/>
                <w:szCs w:val="20"/>
                <w:lang w:val="uk-UA"/>
              </w:rPr>
              <w:t>остапівська світа</w:t>
            </w:r>
          </w:p>
        </w:tc>
      </w:tr>
      <w:tr w:rsidR="001110EC" w:rsidRPr="00FD7BD3">
        <w:tc>
          <w:tcPr>
            <w:tcW w:w="9468" w:type="dxa"/>
            <w:gridSpan w:val="5"/>
          </w:tcPr>
          <w:p w:rsidR="001110EC" w:rsidRPr="00FD7BD3" w:rsidRDefault="001110EC" w:rsidP="001110EC">
            <w:pPr>
              <w:jc w:val="center"/>
              <w:rPr>
                <w:b/>
                <w:sz w:val="20"/>
                <w:szCs w:val="20"/>
                <w:lang w:val="uk-UA"/>
              </w:rPr>
            </w:pPr>
            <w:r w:rsidRPr="00FD7BD3">
              <w:rPr>
                <w:b/>
                <w:sz w:val="20"/>
                <w:szCs w:val="20"/>
                <w:lang w:val="uk-UA"/>
              </w:rPr>
              <w:t>Середній відділ</w:t>
            </w:r>
          </w:p>
          <w:p w:rsidR="001110EC" w:rsidRPr="00FD7BD3" w:rsidRDefault="001110EC" w:rsidP="001110EC">
            <w:pPr>
              <w:jc w:val="center"/>
              <w:rPr>
                <w:b/>
                <w:sz w:val="20"/>
                <w:szCs w:val="20"/>
                <w:lang w:val="uk-UA"/>
              </w:rPr>
            </w:pPr>
            <w:r w:rsidRPr="00FD7BD3">
              <w:rPr>
                <w:b/>
                <w:sz w:val="20"/>
                <w:szCs w:val="20"/>
                <w:lang w:val="uk-UA"/>
              </w:rPr>
              <w:t>Живетський ярус</w:t>
            </w:r>
          </w:p>
          <w:p w:rsidR="001110EC" w:rsidRPr="00FD7BD3" w:rsidRDefault="001110EC" w:rsidP="001110EC">
            <w:pPr>
              <w:jc w:val="center"/>
              <w:rPr>
                <w:b/>
                <w:sz w:val="20"/>
                <w:szCs w:val="20"/>
                <w:lang w:val="uk-UA"/>
              </w:rPr>
            </w:pPr>
            <w:r w:rsidRPr="00FD7BD3">
              <w:rPr>
                <w:sz w:val="20"/>
                <w:szCs w:val="20"/>
                <w:lang w:val="uk-UA"/>
              </w:rPr>
              <w:t>Старооскільський горизонт</w:t>
            </w:r>
          </w:p>
        </w:tc>
      </w:tr>
      <w:tr w:rsidR="001110EC" w:rsidRPr="00FD7BD3">
        <w:tc>
          <w:tcPr>
            <w:tcW w:w="1728" w:type="dxa"/>
          </w:tcPr>
          <w:p w:rsidR="001110EC" w:rsidRPr="00FD7BD3" w:rsidRDefault="001110EC" w:rsidP="001110EC">
            <w:pPr>
              <w:tabs>
                <w:tab w:val="left" w:pos="540"/>
              </w:tabs>
              <w:jc w:val="right"/>
              <w:rPr>
                <w:b/>
                <w:color w:val="000000"/>
                <w:sz w:val="20"/>
                <w:szCs w:val="20"/>
                <w:lang w:val="uk-UA"/>
              </w:rPr>
            </w:pPr>
            <w:r w:rsidRPr="00FD7BD3">
              <w:rPr>
                <w:b/>
                <w:sz w:val="20"/>
                <w:szCs w:val="20"/>
                <w:lang w:val="uk-UA"/>
              </w:rPr>
              <w:t>D</w:t>
            </w:r>
            <w:r w:rsidRPr="00FD7BD3">
              <w:rPr>
                <w:b/>
                <w:sz w:val="20"/>
                <w:szCs w:val="20"/>
                <w:vertAlign w:val="subscript"/>
                <w:lang w:val="uk-UA"/>
              </w:rPr>
              <w:t>2</w:t>
            </w:r>
            <w:r w:rsidRPr="00FD7BD3">
              <w:rPr>
                <w:i/>
                <w:sz w:val="20"/>
                <w:szCs w:val="20"/>
                <w:lang w:val="uk-UA"/>
              </w:rPr>
              <w:t>vš</w:t>
            </w:r>
          </w:p>
        </w:tc>
        <w:tc>
          <w:tcPr>
            <w:tcW w:w="540" w:type="dxa"/>
          </w:tcPr>
          <w:p w:rsidR="001110EC" w:rsidRPr="00FD7BD3" w:rsidRDefault="001110EC" w:rsidP="001110EC">
            <w:pPr>
              <w:tabs>
                <w:tab w:val="left" w:pos="540"/>
              </w:tabs>
              <w:jc w:val="center"/>
              <w:rPr>
                <w:b/>
                <w:sz w:val="20"/>
                <w:szCs w:val="20"/>
                <w:lang w:val="uk-UA"/>
              </w:rPr>
            </w:pPr>
            <w:r w:rsidRPr="00FD7BD3">
              <w:rPr>
                <w:b/>
                <w:sz w:val="20"/>
                <w:szCs w:val="20"/>
                <w:lang w:val="uk-UA"/>
              </w:rPr>
              <w:t>–</w:t>
            </w:r>
          </w:p>
        </w:tc>
        <w:tc>
          <w:tcPr>
            <w:tcW w:w="7200" w:type="dxa"/>
            <w:gridSpan w:val="3"/>
          </w:tcPr>
          <w:p w:rsidR="001110EC" w:rsidRPr="00FD7BD3" w:rsidRDefault="001110EC" w:rsidP="001110EC">
            <w:pPr>
              <w:jc w:val="both"/>
              <w:rPr>
                <w:i/>
                <w:color w:val="000000"/>
                <w:sz w:val="20"/>
                <w:szCs w:val="20"/>
                <w:lang w:val="uk-UA"/>
              </w:rPr>
            </w:pPr>
            <w:r w:rsidRPr="00FD7BD3">
              <w:rPr>
                <w:i/>
                <w:sz w:val="20"/>
                <w:szCs w:val="20"/>
                <w:lang w:val="uk-UA"/>
              </w:rPr>
              <w:t>вишняківська світа</w:t>
            </w:r>
          </w:p>
        </w:tc>
      </w:tr>
      <w:tr w:rsidR="001110EC" w:rsidRPr="00FD7BD3">
        <w:tc>
          <w:tcPr>
            <w:tcW w:w="1728" w:type="dxa"/>
          </w:tcPr>
          <w:p w:rsidR="001110EC" w:rsidRPr="00FD7BD3" w:rsidRDefault="001110EC" w:rsidP="001110EC">
            <w:pPr>
              <w:tabs>
                <w:tab w:val="left" w:pos="540"/>
              </w:tabs>
              <w:jc w:val="right"/>
              <w:rPr>
                <w:b/>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both"/>
              <w:rPr>
                <w:i/>
                <w:sz w:val="20"/>
                <w:szCs w:val="20"/>
                <w:lang w:val="uk-UA"/>
              </w:rPr>
            </w:pPr>
          </w:p>
        </w:tc>
      </w:tr>
      <w:tr w:rsidR="001110EC" w:rsidRPr="00FD7BD3">
        <w:tc>
          <w:tcPr>
            <w:tcW w:w="1728" w:type="dxa"/>
          </w:tcPr>
          <w:p w:rsidR="001110EC" w:rsidRPr="00FD7BD3" w:rsidRDefault="001110EC" w:rsidP="001110EC">
            <w:pPr>
              <w:tabs>
                <w:tab w:val="left" w:pos="540"/>
              </w:tabs>
              <w:jc w:val="right"/>
              <w:rPr>
                <w:b/>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center"/>
              <w:rPr>
                <w:b/>
                <w:sz w:val="20"/>
                <w:szCs w:val="20"/>
                <w:lang w:val="uk-UA"/>
              </w:rPr>
            </w:pPr>
            <w:r w:rsidRPr="00FD7BD3">
              <w:rPr>
                <w:b/>
                <w:sz w:val="20"/>
                <w:szCs w:val="20"/>
                <w:lang w:val="uk-UA"/>
              </w:rPr>
              <w:t>Архейська еонотема</w:t>
            </w:r>
          </w:p>
        </w:tc>
      </w:tr>
      <w:tr w:rsidR="001110EC" w:rsidRPr="00FD7BD3">
        <w:tc>
          <w:tcPr>
            <w:tcW w:w="1728" w:type="dxa"/>
          </w:tcPr>
          <w:p w:rsidR="001110EC" w:rsidRPr="00FD7BD3" w:rsidRDefault="001110EC" w:rsidP="001110EC">
            <w:pPr>
              <w:tabs>
                <w:tab w:val="left" w:pos="540"/>
              </w:tabs>
              <w:jc w:val="right"/>
              <w:rPr>
                <w:b/>
                <w:sz w:val="20"/>
                <w:szCs w:val="20"/>
                <w:lang w:val="uk-UA"/>
              </w:rPr>
            </w:pPr>
          </w:p>
        </w:tc>
        <w:tc>
          <w:tcPr>
            <w:tcW w:w="540" w:type="dxa"/>
          </w:tcPr>
          <w:p w:rsidR="001110EC" w:rsidRPr="00FD7BD3" w:rsidRDefault="001110EC" w:rsidP="001110EC">
            <w:pPr>
              <w:tabs>
                <w:tab w:val="left" w:pos="540"/>
              </w:tabs>
              <w:jc w:val="center"/>
              <w:rPr>
                <w:b/>
                <w:sz w:val="20"/>
                <w:szCs w:val="20"/>
                <w:lang w:val="uk-UA"/>
              </w:rPr>
            </w:pPr>
          </w:p>
        </w:tc>
        <w:tc>
          <w:tcPr>
            <w:tcW w:w="7200" w:type="dxa"/>
            <w:gridSpan w:val="3"/>
          </w:tcPr>
          <w:p w:rsidR="001110EC" w:rsidRPr="00FD7BD3" w:rsidRDefault="001110EC" w:rsidP="001110EC">
            <w:pPr>
              <w:jc w:val="center"/>
              <w:rPr>
                <w:b/>
                <w:sz w:val="20"/>
                <w:szCs w:val="20"/>
                <w:lang w:val="uk-UA"/>
              </w:rPr>
            </w:pPr>
            <w:r w:rsidRPr="00FD7BD3">
              <w:rPr>
                <w:b/>
                <w:noProof/>
                <w:sz w:val="20"/>
                <w:szCs w:val="20"/>
                <w:lang w:val="uk-UA"/>
              </w:rPr>
              <w:t>Мезоархейска ератема</w:t>
            </w:r>
          </w:p>
        </w:tc>
      </w:tr>
      <w:tr w:rsidR="001110EC" w:rsidRPr="00FD7BD3">
        <w:tc>
          <w:tcPr>
            <w:tcW w:w="4503" w:type="dxa"/>
            <w:gridSpan w:val="3"/>
          </w:tcPr>
          <w:p w:rsidR="001110EC" w:rsidRPr="00FD7BD3" w:rsidRDefault="001110EC" w:rsidP="001110EC">
            <w:pPr>
              <w:tabs>
                <w:tab w:val="left" w:pos="540"/>
              </w:tabs>
              <w:jc w:val="center"/>
              <w:rPr>
                <w:b/>
                <w:sz w:val="20"/>
                <w:szCs w:val="20"/>
                <w:lang w:val="uk-UA"/>
              </w:rPr>
            </w:pPr>
            <w:r w:rsidRPr="00FD7BD3">
              <w:rPr>
                <w:b/>
                <w:noProof/>
                <w:sz w:val="20"/>
                <w:szCs w:val="20"/>
                <w:lang w:val="uk-UA"/>
              </w:rPr>
              <w:t>Український щит</w:t>
            </w:r>
          </w:p>
        </w:tc>
        <w:tc>
          <w:tcPr>
            <w:tcW w:w="4965" w:type="dxa"/>
            <w:gridSpan w:val="2"/>
          </w:tcPr>
          <w:p w:rsidR="001110EC" w:rsidRPr="00FD7BD3" w:rsidRDefault="001110EC" w:rsidP="001110EC">
            <w:pPr>
              <w:jc w:val="center"/>
              <w:rPr>
                <w:b/>
                <w:noProof/>
                <w:sz w:val="20"/>
                <w:szCs w:val="20"/>
                <w:lang w:val="uk-UA"/>
              </w:rPr>
            </w:pPr>
            <w:r w:rsidRPr="00FD7BD3">
              <w:rPr>
                <w:b/>
                <w:noProof/>
                <w:sz w:val="20"/>
                <w:szCs w:val="20"/>
                <w:lang w:val="uk-UA"/>
              </w:rPr>
              <w:t>Воронезький кристалічний масив</w:t>
            </w:r>
          </w:p>
        </w:tc>
      </w:tr>
      <w:tr w:rsidR="001110EC" w:rsidRPr="00FD7BD3">
        <w:tc>
          <w:tcPr>
            <w:tcW w:w="1728" w:type="dxa"/>
          </w:tcPr>
          <w:p w:rsidR="001110EC" w:rsidRPr="00FD7BD3" w:rsidRDefault="001110EC" w:rsidP="001110EC">
            <w:pPr>
              <w:tabs>
                <w:tab w:val="left" w:pos="540"/>
              </w:tabs>
              <w:jc w:val="right"/>
              <w:rPr>
                <w:b/>
                <w:sz w:val="20"/>
                <w:szCs w:val="20"/>
                <w:lang w:val="uk-UA"/>
              </w:rPr>
            </w:pPr>
            <w:r w:rsidRPr="00FD7BD3">
              <w:rPr>
                <w:b/>
                <w:noProof/>
                <w:sz w:val="20"/>
                <w:szCs w:val="20"/>
                <w:lang w:val="uk-UA"/>
              </w:rPr>
              <w:t>AR</w:t>
            </w:r>
            <w:r w:rsidRPr="00FD7BD3">
              <w:rPr>
                <w:b/>
                <w:noProof/>
                <w:sz w:val="20"/>
                <w:szCs w:val="20"/>
                <w:vertAlign w:val="subscript"/>
                <w:lang w:val="uk-UA"/>
              </w:rPr>
              <w:t>2</w:t>
            </w:r>
            <w:r w:rsidRPr="00FD7BD3">
              <w:rPr>
                <w:i/>
                <w:noProof/>
                <w:sz w:val="20"/>
                <w:szCs w:val="20"/>
                <w:lang w:val="uk-UA"/>
              </w:rPr>
              <w:t>kn  –</w:t>
            </w:r>
          </w:p>
        </w:tc>
        <w:tc>
          <w:tcPr>
            <w:tcW w:w="2775" w:type="dxa"/>
            <w:gridSpan w:val="2"/>
          </w:tcPr>
          <w:p w:rsidR="001110EC" w:rsidRPr="00FD7BD3" w:rsidRDefault="001110EC" w:rsidP="001110EC">
            <w:pPr>
              <w:tabs>
                <w:tab w:val="left" w:pos="540"/>
              </w:tabs>
              <w:rPr>
                <w:b/>
                <w:sz w:val="20"/>
                <w:szCs w:val="20"/>
                <w:lang w:val="uk-UA"/>
              </w:rPr>
            </w:pPr>
            <w:r w:rsidRPr="00FD7BD3">
              <w:rPr>
                <w:i/>
                <w:noProof/>
                <w:sz w:val="20"/>
                <w:szCs w:val="20"/>
                <w:lang w:val="uk-UA"/>
              </w:rPr>
              <w:t>конкська серія</w:t>
            </w:r>
          </w:p>
        </w:tc>
        <w:tc>
          <w:tcPr>
            <w:tcW w:w="1417" w:type="dxa"/>
          </w:tcPr>
          <w:p w:rsidR="001110EC" w:rsidRPr="00FD7BD3" w:rsidRDefault="001110EC" w:rsidP="001110EC">
            <w:pPr>
              <w:jc w:val="right"/>
              <w:rPr>
                <w:b/>
                <w:noProof/>
                <w:sz w:val="20"/>
                <w:szCs w:val="20"/>
                <w:lang w:val="uk-UA"/>
              </w:rPr>
            </w:pPr>
            <w:r w:rsidRPr="00FD7BD3">
              <w:rPr>
                <w:b/>
                <w:noProof/>
                <w:sz w:val="20"/>
                <w:szCs w:val="20"/>
                <w:lang w:val="uk-UA"/>
              </w:rPr>
              <w:t>AR</w:t>
            </w:r>
            <w:r w:rsidRPr="00FD7BD3">
              <w:rPr>
                <w:b/>
                <w:noProof/>
                <w:sz w:val="20"/>
                <w:szCs w:val="20"/>
                <w:vertAlign w:val="subscript"/>
                <w:lang w:val="uk-UA"/>
              </w:rPr>
              <w:t>2</w:t>
            </w:r>
            <w:r w:rsidRPr="00FD7BD3">
              <w:rPr>
                <w:i/>
                <w:noProof/>
                <w:sz w:val="20"/>
                <w:szCs w:val="20"/>
                <w:lang w:val="uk-UA"/>
              </w:rPr>
              <w:t>mh  –</w:t>
            </w:r>
          </w:p>
        </w:tc>
        <w:tc>
          <w:tcPr>
            <w:tcW w:w="3548" w:type="dxa"/>
          </w:tcPr>
          <w:p w:rsidR="001110EC" w:rsidRPr="00FD7BD3" w:rsidRDefault="001110EC" w:rsidP="001110EC">
            <w:pPr>
              <w:rPr>
                <w:b/>
                <w:noProof/>
                <w:sz w:val="20"/>
                <w:szCs w:val="20"/>
                <w:lang w:val="uk-UA"/>
              </w:rPr>
            </w:pPr>
            <w:r w:rsidRPr="00FD7BD3">
              <w:rPr>
                <w:i/>
                <w:noProof/>
                <w:sz w:val="20"/>
                <w:szCs w:val="20"/>
                <w:lang w:val="uk-UA"/>
              </w:rPr>
              <w:t>михайлівська серія</w:t>
            </w:r>
          </w:p>
        </w:tc>
      </w:tr>
      <w:tr w:rsidR="001110EC" w:rsidRPr="00FD7BD3">
        <w:tc>
          <w:tcPr>
            <w:tcW w:w="1728" w:type="dxa"/>
          </w:tcPr>
          <w:p w:rsidR="001110EC" w:rsidRPr="00FD7BD3" w:rsidRDefault="001110EC" w:rsidP="001110EC">
            <w:pPr>
              <w:tabs>
                <w:tab w:val="left" w:pos="540"/>
              </w:tabs>
              <w:jc w:val="right"/>
              <w:rPr>
                <w:b/>
                <w:noProof/>
                <w:sz w:val="20"/>
                <w:szCs w:val="20"/>
                <w:lang w:val="uk-UA"/>
              </w:rPr>
            </w:pPr>
          </w:p>
        </w:tc>
        <w:tc>
          <w:tcPr>
            <w:tcW w:w="7740" w:type="dxa"/>
            <w:gridSpan w:val="4"/>
          </w:tcPr>
          <w:p w:rsidR="001110EC" w:rsidRPr="00FD7BD3" w:rsidRDefault="001110EC" w:rsidP="001110EC">
            <w:pPr>
              <w:jc w:val="center"/>
              <w:rPr>
                <w:i/>
                <w:noProof/>
                <w:sz w:val="20"/>
                <w:szCs w:val="20"/>
                <w:lang w:val="uk-UA"/>
              </w:rPr>
            </w:pPr>
            <w:r w:rsidRPr="00FD7BD3">
              <w:rPr>
                <w:b/>
                <w:noProof/>
                <w:sz w:val="20"/>
                <w:szCs w:val="20"/>
                <w:lang w:val="uk-UA"/>
              </w:rPr>
              <w:t>Палеоархейска ератема</w:t>
            </w:r>
          </w:p>
        </w:tc>
      </w:tr>
      <w:tr w:rsidR="001110EC" w:rsidRPr="00FD7BD3">
        <w:tc>
          <w:tcPr>
            <w:tcW w:w="1728" w:type="dxa"/>
          </w:tcPr>
          <w:p w:rsidR="001110EC" w:rsidRPr="00FD7BD3" w:rsidRDefault="001110EC" w:rsidP="001110EC">
            <w:pPr>
              <w:tabs>
                <w:tab w:val="left" w:pos="540"/>
              </w:tabs>
              <w:jc w:val="right"/>
              <w:rPr>
                <w:b/>
                <w:noProof/>
                <w:sz w:val="20"/>
                <w:szCs w:val="20"/>
                <w:lang w:val="uk-UA"/>
              </w:rPr>
            </w:pPr>
            <w:r w:rsidRPr="00FD7BD3">
              <w:rPr>
                <w:b/>
                <w:noProof/>
                <w:sz w:val="20"/>
                <w:szCs w:val="20"/>
                <w:lang w:val="uk-UA"/>
              </w:rPr>
              <w:t>AR</w:t>
            </w:r>
            <w:r w:rsidRPr="00FD7BD3">
              <w:rPr>
                <w:b/>
                <w:noProof/>
                <w:sz w:val="20"/>
                <w:szCs w:val="20"/>
                <w:vertAlign w:val="subscript"/>
                <w:lang w:val="uk-UA"/>
              </w:rPr>
              <w:t>1</w:t>
            </w:r>
            <w:r w:rsidRPr="00FD7BD3">
              <w:rPr>
                <w:i/>
                <w:noProof/>
                <w:sz w:val="20"/>
                <w:szCs w:val="20"/>
                <w:lang w:val="uk-UA"/>
              </w:rPr>
              <w:t>al –</w:t>
            </w:r>
          </w:p>
        </w:tc>
        <w:tc>
          <w:tcPr>
            <w:tcW w:w="2775" w:type="dxa"/>
            <w:gridSpan w:val="2"/>
          </w:tcPr>
          <w:p w:rsidR="001110EC" w:rsidRPr="00FD7BD3" w:rsidRDefault="001110EC" w:rsidP="001110EC">
            <w:pPr>
              <w:tabs>
                <w:tab w:val="left" w:pos="540"/>
              </w:tabs>
              <w:rPr>
                <w:i/>
                <w:noProof/>
                <w:sz w:val="20"/>
                <w:szCs w:val="20"/>
                <w:lang w:val="uk-UA"/>
              </w:rPr>
            </w:pPr>
            <w:r w:rsidRPr="00FD7BD3">
              <w:rPr>
                <w:i/>
                <w:noProof/>
                <w:sz w:val="20"/>
                <w:szCs w:val="20"/>
                <w:lang w:val="uk-UA"/>
              </w:rPr>
              <w:t>аульська серія</w:t>
            </w:r>
          </w:p>
        </w:tc>
        <w:tc>
          <w:tcPr>
            <w:tcW w:w="1417" w:type="dxa"/>
          </w:tcPr>
          <w:p w:rsidR="001110EC" w:rsidRPr="00FD7BD3" w:rsidRDefault="001110EC" w:rsidP="001110EC">
            <w:pPr>
              <w:jc w:val="right"/>
              <w:rPr>
                <w:b/>
                <w:noProof/>
                <w:sz w:val="20"/>
                <w:szCs w:val="20"/>
                <w:lang w:val="uk-UA"/>
              </w:rPr>
            </w:pPr>
            <w:r w:rsidRPr="00FD7BD3">
              <w:rPr>
                <w:b/>
                <w:noProof/>
                <w:sz w:val="20"/>
                <w:szCs w:val="20"/>
                <w:lang w:val="uk-UA"/>
              </w:rPr>
              <w:t>AR</w:t>
            </w:r>
            <w:r w:rsidRPr="00FD7BD3">
              <w:rPr>
                <w:b/>
                <w:noProof/>
                <w:sz w:val="20"/>
                <w:szCs w:val="20"/>
                <w:vertAlign w:val="subscript"/>
                <w:lang w:val="uk-UA"/>
              </w:rPr>
              <w:t>1</w:t>
            </w:r>
            <w:r w:rsidRPr="00FD7BD3">
              <w:rPr>
                <w:i/>
                <w:noProof/>
                <w:sz w:val="20"/>
                <w:szCs w:val="20"/>
                <w:lang w:val="uk-UA"/>
              </w:rPr>
              <w:t>ob  –</w:t>
            </w:r>
          </w:p>
        </w:tc>
        <w:tc>
          <w:tcPr>
            <w:tcW w:w="3548" w:type="dxa"/>
          </w:tcPr>
          <w:p w:rsidR="001110EC" w:rsidRPr="00FD7BD3" w:rsidRDefault="001110EC" w:rsidP="001110EC">
            <w:pPr>
              <w:rPr>
                <w:i/>
                <w:noProof/>
                <w:sz w:val="20"/>
                <w:szCs w:val="20"/>
                <w:lang w:val="uk-UA"/>
              </w:rPr>
            </w:pPr>
            <w:r w:rsidRPr="00FD7BD3">
              <w:rPr>
                <w:i/>
                <w:noProof/>
                <w:sz w:val="20"/>
                <w:szCs w:val="20"/>
                <w:lang w:val="uk-UA"/>
              </w:rPr>
              <w:t>обоянська серія</w:t>
            </w:r>
          </w:p>
        </w:tc>
      </w:tr>
    </w:tbl>
    <w:p w:rsidR="001110EC" w:rsidRPr="00FD7BD3" w:rsidRDefault="001110EC" w:rsidP="001110EC">
      <w:pPr>
        <w:jc w:val="center"/>
        <w:rPr>
          <w:b/>
          <w:sz w:val="20"/>
          <w:szCs w:val="20"/>
          <w:lang w:val="uk-UA"/>
        </w:rPr>
      </w:pPr>
    </w:p>
    <w:p w:rsidR="001110EC" w:rsidRPr="00C55FC0" w:rsidRDefault="001110EC" w:rsidP="001110EC">
      <w:pPr>
        <w:ind w:firstLine="454"/>
        <w:jc w:val="both"/>
        <w:rPr>
          <w:b/>
          <w:sz w:val="20"/>
          <w:szCs w:val="20"/>
          <w:lang w:val="uk-UA"/>
        </w:rPr>
      </w:pPr>
      <w:r w:rsidRPr="00C55FC0">
        <w:rPr>
          <w:b/>
          <w:sz w:val="20"/>
          <w:szCs w:val="20"/>
          <w:lang w:val="uk-UA"/>
        </w:rPr>
        <w:t>І Архейська еонотема</w:t>
      </w:r>
    </w:p>
    <w:p w:rsidR="001110EC" w:rsidRDefault="001110EC" w:rsidP="001110EC">
      <w:pPr>
        <w:ind w:firstLine="454"/>
        <w:jc w:val="both"/>
        <w:rPr>
          <w:sz w:val="20"/>
          <w:szCs w:val="20"/>
          <w:lang w:val="uk-UA"/>
        </w:rPr>
      </w:pPr>
      <w:r w:rsidRPr="00C55FC0">
        <w:rPr>
          <w:sz w:val="20"/>
          <w:szCs w:val="20"/>
          <w:lang w:val="uk-UA"/>
        </w:rPr>
        <w:t>Кристалічний фундамент ДДЗ складають однотипні із Українським щитом (УЩ) і Воронезьким кри</w:t>
      </w:r>
      <w:r w:rsidRPr="00C55FC0">
        <w:rPr>
          <w:sz w:val="20"/>
          <w:szCs w:val="20"/>
          <w:lang w:val="uk-UA"/>
        </w:rPr>
        <w:t>с</w:t>
      </w:r>
      <w:r w:rsidRPr="00C55FC0">
        <w:rPr>
          <w:sz w:val="20"/>
          <w:szCs w:val="20"/>
          <w:lang w:val="uk-UA"/>
        </w:rPr>
        <w:t>талічним масивом (ВКМ) метаморфічні утворення т</w:t>
      </w:r>
      <w:r>
        <w:rPr>
          <w:sz w:val="20"/>
          <w:szCs w:val="20"/>
          <w:lang w:val="uk-UA"/>
        </w:rPr>
        <w:t>а інтрузивні породи архейського</w:t>
      </w:r>
      <w:r w:rsidRPr="00C55FC0">
        <w:rPr>
          <w:sz w:val="20"/>
          <w:szCs w:val="20"/>
          <w:lang w:val="uk-UA"/>
        </w:rPr>
        <w:t xml:space="preserve"> віку. В структурному відношенні територія </w:t>
      </w:r>
      <w:r>
        <w:rPr>
          <w:sz w:val="20"/>
          <w:szCs w:val="20"/>
          <w:lang w:val="uk-UA"/>
        </w:rPr>
        <w:t>аркушів</w:t>
      </w:r>
      <w:r w:rsidRPr="00C55FC0">
        <w:rPr>
          <w:sz w:val="20"/>
          <w:szCs w:val="20"/>
          <w:lang w:val="uk-UA"/>
        </w:rPr>
        <w:t xml:space="preserve"> розташована в зоні зчленування Середньопридніпровського мегаблока УЩ і Сумського мег</w:t>
      </w:r>
      <w:r w:rsidRPr="00C55FC0">
        <w:rPr>
          <w:sz w:val="20"/>
          <w:szCs w:val="20"/>
          <w:lang w:val="uk-UA"/>
        </w:rPr>
        <w:t>а</w:t>
      </w:r>
      <w:r w:rsidRPr="00C55FC0">
        <w:rPr>
          <w:sz w:val="20"/>
          <w:szCs w:val="20"/>
          <w:lang w:val="uk-UA"/>
        </w:rPr>
        <w:t>блока ВКМ з домінуючим граніт-зеленокам’яним структурно-речовинним комплексом [</w:t>
      </w:r>
      <w:r w:rsidRPr="00705280">
        <w:rPr>
          <w:color w:val="FF0000"/>
          <w:sz w:val="20"/>
          <w:szCs w:val="20"/>
          <w:lang w:val="uk-UA"/>
        </w:rPr>
        <w:t xml:space="preserve">15, 79 </w:t>
      </w:r>
      <w:r w:rsidRPr="00C55FC0">
        <w:rPr>
          <w:sz w:val="20"/>
          <w:szCs w:val="20"/>
          <w:lang w:val="uk-UA"/>
        </w:rPr>
        <w:t>та ін.]</w:t>
      </w:r>
      <w:r>
        <w:rPr>
          <w:sz w:val="20"/>
          <w:szCs w:val="20"/>
          <w:lang w:val="uk-UA"/>
        </w:rPr>
        <w:t xml:space="preserve"> (рис. 2.1-2.2)</w:t>
      </w:r>
      <w:r w:rsidRPr="00C55FC0">
        <w:rPr>
          <w:sz w:val="20"/>
          <w:szCs w:val="20"/>
          <w:lang w:val="uk-UA"/>
        </w:rPr>
        <w:t>. Границя між мегаблоками умовно прово</w:t>
      </w:r>
      <w:r>
        <w:rPr>
          <w:sz w:val="20"/>
          <w:szCs w:val="20"/>
          <w:lang w:val="uk-UA"/>
        </w:rPr>
        <w:t>диться по Барановицько-Астрахан</w:t>
      </w:r>
      <w:r w:rsidRPr="00C55FC0">
        <w:rPr>
          <w:sz w:val="20"/>
          <w:szCs w:val="20"/>
          <w:lang w:val="uk-UA"/>
        </w:rPr>
        <w:t>ському глибинному порушенню протерозой-палеозойського віку. Зазначене районування обумовило відповідне страт</w:t>
      </w:r>
      <w:r w:rsidRPr="00C55FC0">
        <w:rPr>
          <w:sz w:val="20"/>
          <w:szCs w:val="20"/>
          <w:lang w:val="uk-UA"/>
        </w:rPr>
        <w:t>и</w:t>
      </w:r>
      <w:r w:rsidRPr="00C55FC0">
        <w:rPr>
          <w:sz w:val="20"/>
          <w:szCs w:val="20"/>
          <w:lang w:val="uk-UA"/>
        </w:rPr>
        <w:t>графічне розчленування докембрійських стратифікованих утворень. Воно здійснене у відповідності з уто</w:t>
      </w:r>
      <w:r w:rsidRPr="00C55FC0">
        <w:rPr>
          <w:sz w:val="20"/>
          <w:szCs w:val="20"/>
          <w:lang w:val="uk-UA"/>
        </w:rPr>
        <w:t>ч</w:t>
      </w:r>
      <w:r w:rsidRPr="00C55FC0">
        <w:rPr>
          <w:sz w:val="20"/>
          <w:szCs w:val="20"/>
          <w:lang w:val="uk-UA"/>
        </w:rPr>
        <w:t>неною кореляційною хроностратиграфічною схемою раннього докембрію УЩ, затвердженою Бюро наці</w:t>
      </w:r>
      <w:r w:rsidRPr="00C55FC0">
        <w:rPr>
          <w:sz w:val="20"/>
          <w:szCs w:val="20"/>
          <w:lang w:val="uk-UA"/>
        </w:rPr>
        <w:t>о</w:t>
      </w:r>
      <w:r w:rsidRPr="00C55FC0">
        <w:rPr>
          <w:sz w:val="20"/>
          <w:szCs w:val="20"/>
          <w:lang w:val="uk-UA"/>
        </w:rPr>
        <w:t>нального стратиграфічного комітету (НСК) України 13.06.2003 р. та Легендою Воронезької серії листів Держгеолкарти-200. У відповідності до міжнародної хроностратиграфічної шкали на території аркушів у складі архейської еонотеми виділяються палеоархейська та мезоархейська ератеми. В регіональній страти</w:t>
      </w:r>
      <w:r w:rsidRPr="00C55FC0">
        <w:rPr>
          <w:sz w:val="20"/>
          <w:szCs w:val="20"/>
          <w:lang w:val="uk-UA"/>
        </w:rPr>
        <w:t>г</w:t>
      </w:r>
      <w:r w:rsidRPr="00C55FC0">
        <w:rPr>
          <w:sz w:val="20"/>
          <w:szCs w:val="20"/>
          <w:lang w:val="uk-UA"/>
        </w:rPr>
        <w:t>рафічній шкалі першим відповідає азово-дністровій, останній – дні</w:t>
      </w:r>
      <w:r w:rsidRPr="00C55FC0">
        <w:rPr>
          <w:sz w:val="20"/>
          <w:szCs w:val="20"/>
          <w:lang w:val="uk-UA"/>
        </w:rPr>
        <w:t>п</w:t>
      </w:r>
      <w:r w:rsidRPr="00C55FC0">
        <w:rPr>
          <w:sz w:val="20"/>
          <w:szCs w:val="20"/>
          <w:lang w:val="uk-UA"/>
        </w:rPr>
        <w:t>ровій.</w:t>
      </w:r>
    </w:p>
    <w:p w:rsidR="001110EC" w:rsidRPr="00C55FC0" w:rsidRDefault="001110EC" w:rsidP="001110EC">
      <w:pPr>
        <w:ind w:firstLine="454"/>
        <w:jc w:val="both"/>
        <w:rPr>
          <w:b/>
          <w:sz w:val="20"/>
          <w:szCs w:val="20"/>
          <w:lang w:val="uk-UA"/>
        </w:rPr>
      </w:pPr>
      <w:r w:rsidRPr="00C55FC0">
        <w:rPr>
          <w:sz w:val="20"/>
          <w:szCs w:val="20"/>
          <w:lang w:val="uk-UA"/>
        </w:rPr>
        <w:t>Середньопридніпровський мегаблок в межах площі робіт презентує фундамент Південного борту, Південної прибортової зони, ложа Центральної (Приосьової) зони та Північної прибортової зони ДДЗ. Сумс</w:t>
      </w:r>
      <w:r w:rsidRPr="00C55FC0">
        <w:rPr>
          <w:sz w:val="20"/>
          <w:szCs w:val="20"/>
          <w:lang w:val="uk-UA"/>
        </w:rPr>
        <w:t>ь</w:t>
      </w:r>
      <w:r w:rsidRPr="00C55FC0">
        <w:rPr>
          <w:sz w:val="20"/>
          <w:szCs w:val="20"/>
          <w:lang w:val="uk-UA"/>
        </w:rPr>
        <w:t>кий мегаблок складає фундамент Північного борту ДДЗ. В межах Середньопридніпровського мегаблока а</w:t>
      </w:r>
      <w:r w:rsidRPr="00C55FC0">
        <w:rPr>
          <w:sz w:val="20"/>
          <w:szCs w:val="20"/>
          <w:lang w:val="uk-UA"/>
        </w:rPr>
        <w:t>р</w:t>
      </w:r>
      <w:r w:rsidRPr="00C55FC0">
        <w:rPr>
          <w:sz w:val="20"/>
          <w:szCs w:val="20"/>
          <w:lang w:val="uk-UA"/>
        </w:rPr>
        <w:t>хейські утворення представлені сильно гранітизованими останцями аульської серії палеоархею і конкс</w:t>
      </w:r>
      <w:r w:rsidRPr="00C55FC0">
        <w:rPr>
          <w:sz w:val="20"/>
          <w:szCs w:val="20"/>
          <w:lang w:val="uk-UA"/>
        </w:rPr>
        <w:t>ь</w:t>
      </w:r>
      <w:r w:rsidRPr="00C55FC0">
        <w:rPr>
          <w:sz w:val="20"/>
          <w:szCs w:val="20"/>
          <w:lang w:val="uk-UA"/>
        </w:rPr>
        <w:t>кою серією мезоархею; в межах Сумського мегаблока – палеоархейськими супракрустальними утвореннями обоянської серії і мезоархейськими зелен</w:t>
      </w:r>
      <w:r w:rsidRPr="00C55FC0">
        <w:rPr>
          <w:sz w:val="20"/>
          <w:szCs w:val="20"/>
          <w:lang w:val="uk-UA"/>
        </w:rPr>
        <w:t>о</w:t>
      </w:r>
      <w:r w:rsidRPr="00C55FC0">
        <w:rPr>
          <w:sz w:val="20"/>
          <w:szCs w:val="20"/>
          <w:lang w:val="uk-UA"/>
        </w:rPr>
        <w:t>кам’яними комплексами михайлівської серії.</w:t>
      </w:r>
    </w:p>
    <w:p w:rsidR="001110EC" w:rsidRPr="00C55FC0" w:rsidRDefault="001110EC" w:rsidP="001110EC">
      <w:pPr>
        <w:ind w:firstLine="454"/>
        <w:jc w:val="both"/>
        <w:rPr>
          <w:sz w:val="20"/>
          <w:szCs w:val="20"/>
          <w:lang w:val="uk-UA"/>
        </w:rPr>
      </w:pPr>
      <w:r w:rsidRPr="00C55FC0">
        <w:rPr>
          <w:sz w:val="20"/>
          <w:szCs w:val="20"/>
          <w:lang w:val="uk-UA"/>
        </w:rPr>
        <w:t>Архейські стратифіковані утворення поширені на всій території аркушів на абсол</w:t>
      </w:r>
      <w:r w:rsidRPr="00C55FC0">
        <w:rPr>
          <w:sz w:val="20"/>
          <w:szCs w:val="20"/>
          <w:lang w:val="uk-UA"/>
        </w:rPr>
        <w:t>ю</w:t>
      </w:r>
      <w:r w:rsidRPr="00C55FC0">
        <w:rPr>
          <w:sz w:val="20"/>
          <w:szCs w:val="20"/>
          <w:lang w:val="uk-UA"/>
        </w:rPr>
        <w:t>тних відмітках від -1,5-</w:t>
      </w:r>
      <w:smartTag w:uri="urn:schemas-microsoft-com:office:smarttags" w:element="metricconverter">
        <w:smartTagPr>
          <w:attr w:name="ProductID" w:val="2,5 км"/>
        </w:smartTagPr>
        <w:r w:rsidRPr="00C55FC0">
          <w:rPr>
            <w:sz w:val="20"/>
            <w:szCs w:val="20"/>
            <w:lang w:val="uk-UA"/>
          </w:rPr>
          <w:t>2,5 км</w:t>
        </w:r>
      </w:smartTag>
      <w:r w:rsidRPr="00C55FC0">
        <w:rPr>
          <w:sz w:val="20"/>
          <w:szCs w:val="20"/>
          <w:lang w:val="uk-UA"/>
        </w:rPr>
        <w:t xml:space="preserve"> на бортах западини, максимально до -12-</w:t>
      </w:r>
      <w:smartTag w:uri="urn:schemas-microsoft-com:office:smarttags" w:element="metricconverter">
        <w:smartTagPr>
          <w:attr w:name="ProductID" w:val="13,5 км"/>
        </w:smartTagPr>
        <w:r w:rsidRPr="00C55FC0">
          <w:rPr>
            <w:sz w:val="20"/>
            <w:szCs w:val="20"/>
            <w:lang w:val="uk-UA"/>
          </w:rPr>
          <w:t>13,5 км</w:t>
        </w:r>
      </w:smartTag>
      <w:r w:rsidRPr="00C55FC0">
        <w:rPr>
          <w:sz w:val="20"/>
          <w:szCs w:val="20"/>
          <w:lang w:val="uk-UA"/>
        </w:rPr>
        <w:t xml:space="preserve"> в осьовій її частині. Вони складають </w:t>
      </w:r>
      <w:r w:rsidRPr="00C55FC0">
        <w:rPr>
          <w:sz w:val="20"/>
          <w:szCs w:val="20"/>
          <w:lang w:val="uk-UA"/>
        </w:rPr>
        <w:lastRenderedPageBreak/>
        <w:t>кристалі</w:t>
      </w:r>
      <w:r w:rsidRPr="00C55FC0">
        <w:rPr>
          <w:sz w:val="20"/>
          <w:szCs w:val="20"/>
          <w:lang w:val="uk-UA"/>
        </w:rPr>
        <w:t>ч</w:t>
      </w:r>
      <w:r w:rsidRPr="00C55FC0">
        <w:rPr>
          <w:sz w:val="20"/>
          <w:szCs w:val="20"/>
          <w:lang w:val="uk-UA"/>
        </w:rPr>
        <w:t>ний фундамент, який характеризується блоковою будовою і моноклінальним досить інтенсивним, але нерівном</w:t>
      </w:r>
      <w:r w:rsidRPr="00C55FC0">
        <w:rPr>
          <w:sz w:val="20"/>
          <w:szCs w:val="20"/>
          <w:lang w:val="uk-UA"/>
        </w:rPr>
        <w:t>і</w:t>
      </w:r>
      <w:r w:rsidRPr="00C55FC0">
        <w:rPr>
          <w:sz w:val="20"/>
          <w:szCs w:val="20"/>
          <w:lang w:val="uk-UA"/>
        </w:rPr>
        <w:t xml:space="preserve">рним зануренням </w:t>
      </w:r>
      <w:r>
        <w:rPr>
          <w:sz w:val="20"/>
          <w:szCs w:val="20"/>
          <w:lang w:val="uk-UA"/>
        </w:rPr>
        <w:t>П</w:t>
      </w:r>
      <w:r w:rsidRPr="00C55FC0">
        <w:rPr>
          <w:sz w:val="20"/>
          <w:szCs w:val="20"/>
          <w:lang w:val="uk-UA"/>
        </w:rPr>
        <w:t xml:space="preserve">івденного борту у північно-східному напрямку і </w:t>
      </w:r>
      <w:r>
        <w:rPr>
          <w:sz w:val="20"/>
          <w:szCs w:val="20"/>
          <w:lang w:val="uk-UA"/>
        </w:rPr>
        <w:t>П</w:t>
      </w:r>
      <w:r w:rsidRPr="00C55FC0">
        <w:rPr>
          <w:sz w:val="20"/>
          <w:szCs w:val="20"/>
          <w:lang w:val="uk-UA"/>
        </w:rPr>
        <w:t xml:space="preserve">івнічного борту у південно-західному напрямку, тобто у бік осьової частини грабена. Кут падіння поверхні фундаменту у південно-західному напрямку межах </w:t>
      </w:r>
      <w:r>
        <w:rPr>
          <w:sz w:val="20"/>
          <w:szCs w:val="20"/>
          <w:lang w:val="uk-UA"/>
        </w:rPr>
        <w:t>П</w:t>
      </w:r>
      <w:r w:rsidRPr="00C55FC0">
        <w:rPr>
          <w:sz w:val="20"/>
          <w:szCs w:val="20"/>
          <w:lang w:val="uk-UA"/>
        </w:rPr>
        <w:t>івнічної прибортової зони становить в середньому 6</w:t>
      </w:r>
      <w:r w:rsidRPr="00C55FC0">
        <w:rPr>
          <w:sz w:val="20"/>
          <w:szCs w:val="20"/>
          <w:vertAlign w:val="superscript"/>
          <w:lang w:val="uk-UA"/>
        </w:rPr>
        <w:t>0</w:t>
      </w:r>
      <w:r w:rsidRPr="00C55FC0">
        <w:rPr>
          <w:sz w:val="20"/>
          <w:szCs w:val="20"/>
          <w:lang w:val="uk-UA"/>
        </w:rPr>
        <w:t>, через к</w:t>
      </w:r>
      <w:r w:rsidRPr="00C55FC0">
        <w:rPr>
          <w:sz w:val="20"/>
          <w:szCs w:val="20"/>
          <w:lang w:val="uk-UA"/>
        </w:rPr>
        <w:t>о</w:t>
      </w:r>
      <w:r w:rsidRPr="00C55FC0">
        <w:rPr>
          <w:sz w:val="20"/>
          <w:szCs w:val="20"/>
          <w:lang w:val="uk-UA"/>
        </w:rPr>
        <w:t xml:space="preserve">жні </w:t>
      </w:r>
      <w:smartTag w:uri="urn:schemas-microsoft-com:office:smarttags" w:element="metricconverter">
        <w:smartTagPr>
          <w:attr w:name="ProductID" w:val="10 км"/>
        </w:smartTagPr>
        <w:r w:rsidRPr="00C55FC0">
          <w:rPr>
            <w:sz w:val="20"/>
            <w:szCs w:val="20"/>
            <w:lang w:val="uk-UA"/>
          </w:rPr>
          <w:t>10 км</w:t>
        </w:r>
      </w:smartTag>
      <w:r w:rsidRPr="00C55FC0">
        <w:rPr>
          <w:sz w:val="20"/>
          <w:szCs w:val="20"/>
          <w:lang w:val="uk-UA"/>
        </w:rPr>
        <w:t xml:space="preserve"> він </w:t>
      </w:r>
    </w:p>
    <w:p w:rsidR="001110EC" w:rsidRDefault="001110EC" w:rsidP="001110EC">
      <w:pPr>
        <w:ind w:firstLine="454"/>
        <w:jc w:val="both"/>
        <w:rPr>
          <w:sz w:val="20"/>
          <w:szCs w:val="20"/>
          <w:lang w:val="uk-UA"/>
        </w:rPr>
      </w:pP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374640" cy="6863080"/>
            <wp:effectExtent l="0" t="0" r="0" b="0"/>
            <wp:docPr id="1" name="Рисунок 1" descr="фудамент_17_изда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удамент_17_издан"/>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74640" cy="686308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 xml:space="preserve">2.1  </w:t>
      </w:r>
      <w:r w:rsidRPr="00C73C07">
        <w:rPr>
          <w:b/>
          <w:spacing w:val="20"/>
          <w:sz w:val="22"/>
          <w:szCs w:val="22"/>
        </w:rPr>
        <w:t>Схема поширення формацій кристалічного фундаменту</w:t>
      </w:r>
      <w:r w:rsidRPr="00C73C07">
        <w:rPr>
          <w:b/>
          <w:spacing w:val="20"/>
          <w:sz w:val="22"/>
          <w:szCs w:val="22"/>
          <w:lang w:val="uk-UA"/>
        </w:rPr>
        <w:br/>
        <w:t>аркуша М-36-Х</w:t>
      </w:r>
      <w:r w:rsidRPr="00C73C07">
        <w:rPr>
          <w:b/>
          <w:spacing w:val="20"/>
          <w:sz w:val="22"/>
          <w:szCs w:val="22"/>
          <w:lang w:val="en-US"/>
        </w:rPr>
        <w:t>V</w:t>
      </w:r>
      <w:r w:rsidRPr="00C73C07">
        <w:rPr>
          <w:b/>
          <w:spacing w:val="20"/>
          <w:sz w:val="22"/>
          <w:szCs w:val="22"/>
          <w:lang w:val="uk-UA"/>
        </w:rPr>
        <w:t>ІІ (Охтирка)</w:t>
      </w:r>
      <w:r w:rsidRPr="00C73C07">
        <w:rPr>
          <w:b/>
          <w:sz w:val="22"/>
          <w:szCs w:val="22"/>
        </w:rPr>
        <w:br/>
      </w:r>
      <w:r w:rsidRPr="00C73C07">
        <w:rPr>
          <w:sz w:val="20"/>
          <w:szCs w:val="20"/>
        </w:rPr>
        <w:t>(за матеріалами В.А. Колосовської та ін., 1991, з доповненнями)</w:t>
      </w:r>
    </w:p>
    <w:p w:rsidR="001110EC" w:rsidRPr="00C73C07" w:rsidRDefault="001110EC" w:rsidP="001110EC">
      <w:pPr>
        <w:rPr>
          <w:sz w:val="20"/>
          <w:szCs w:val="20"/>
        </w:rPr>
      </w:pPr>
    </w:p>
    <w:p w:rsidR="001110EC" w:rsidRPr="00C73C07" w:rsidRDefault="001110EC" w:rsidP="001110EC">
      <w:pPr>
        <w:jc w:val="both"/>
        <w:rPr>
          <w:sz w:val="20"/>
          <w:szCs w:val="20"/>
          <w:lang w:val="uk-UA"/>
        </w:rPr>
      </w:pPr>
      <w:r w:rsidRPr="00C73C07">
        <w:rPr>
          <w:b/>
          <w:i/>
          <w:sz w:val="20"/>
          <w:szCs w:val="20"/>
        </w:rPr>
        <w:t>1</w:t>
      </w:r>
      <w:r w:rsidRPr="00C73C07">
        <w:rPr>
          <w:sz w:val="20"/>
          <w:szCs w:val="20"/>
        </w:rPr>
        <w:t xml:space="preserve"> – </w:t>
      </w:r>
      <w:r w:rsidRPr="00C73C07">
        <w:rPr>
          <w:b/>
          <w:sz w:val="20"/>
          <w:szCs w:val="20"/>
          <w:lang w:val="en-US"/>
        </w:rPr>
        <w:t>PR</w:t>
      </w:r>
      <w:r w:rsidRPr="00C73C07">
        <w:rPr>
          <w:sz w:val="20"/>
          <w:szCs w:val="20"/>
        </w:rPr>
        <w:t xml:space="preserve"> – гранодіорит-діоритова формація; </w:t>
      </w:r>
      <w:r w:rsidRPr="00C73C07">
        <w:rPr>
          <w:b/>
          <w:i/>
          <w:sz w:val="20"/>
          <w:szCs w:val="20"/>
        </w:rPr>
        <w:t>2</w:t>
      </w:r>
      <w:r w:rsidRPr="00C73C07">
        <w:rPr>
          <w:sz w:val="20"/>
          <w:szCs w:val="20"/>
        </w:rPr>
        <w:t xml:space="preserve"> –</w:t>
      </w:r>
      <w:r w:rsidRPr="00C73C07">
        <w:rPr>
          <w:sz w:val="20"/>
          <w:szCs w:val="20"/>
          <w:lang w:val="uk-UA"/>
        </w:rPr>
        <w:t xml:space="preserve"> </w:t>
      </w:r>
      <w:r w:rsidRPr="00C73C07">
        <w:rPr>
          <w:b/>
          <w:sz w:val="20"/>
          <w:szCs w:val="20"/>
          <w:lang w:val="en-US"/>
        </w:rPr>
        <w:t>PR</w:t>
      </w:r>
      <w:r w:rsidRPr="00C73C07">
        <w:rPr>
          <w:sz w:val="20"/>
          <w:szCs w:val="20"/>
        </w:rPr>
        <w:t xml:space="preserve"> –</w:t>
      </w:r>
      <w:r w:rsidRPr="00C73C07">
        <w:rPr>
          <w:sz w:val="20"/>
          <w:szCs w:val="20"/>
          <w:lang w:val="uk-UA"/>
        </w:rPr>
        <w:t xml:space="preserve"> гранітова формація; </w:t>
      </w:r>
      <w:r w:rsidRPr="00C73C07">
        <w:rPr>
          <w:b/>
          <w:i/>
          <w:sz w:val="20"/>
          <w:szCs w:val="20"/>
          <w:lang w:val="uk-UA"/>
        </w:rPr>
        <w:t>3</w:t>
      </w:r>
      <w:r w:rsidRPr="00C73C07">
        <w:rPr>
          <w:sz w:val="20"/>
          <w:szCs w:val="20"/>
        </w:rPr>
        <w:t xml:space="preserve"> – </w:t>
      </w:r>
      <w:r w:rsidRPr="00C73C07">
        <w:rPr>
          <w:b/>
          <w:sz w:val="20"/>
          <w:szCs w:val="20"/>
          <w:lang w:val="en-US"/>
        </w:rPr>
        <w:t>AR</w:t>
      </w:r>
      <w:r w:rsidRPr="00C73C07">
        <w:rPr>
          <w:sz w:val="20"/>
          <w:szCs w:val="20"/>
          <w:vertAlign w:val="subscript"/>
        </w:rPr>
        <w:t>2</w:t>
      </w:r>
      <w:r w:rsidRPr="00C73C07">
        <w:rPr>
          <w:i/>
          <w:sz w:val="20"/>
          <w:szCs w:val="20"/>
          <w:lang w:val="en-US"/>
        </w:rPr>
        <w:t>kn</w:t>
      </w:r>
      <w:r w:rsidRPr="00C73C07">
        <w:rPr>
          <w:sz w:val="20"/>
          <w:szCs w:val="20"/>
        </w:rPr>
        <w:t xml:space="preserve"> – </w:t>
      </w:r>
      <w:r w:rsidRPr="00C73C07">
        <w:rPr>
          <w:sz w:val="20"/>
          <w:szCs w:val="20"/>
          <w:lang w:val="uk-UA"/>
        </w:rPr>
        <w:t>к</w:t>
      </w:r>
      <w:r w:rsidRPr="00C73C07">
        <w:rPr>
          <w:sz w:val="20"/>
          <w:szCs w:val="20"/>
        </w:rPr>
        <w:t>онкська серія УЩ</w:t>
      </w:r>
      <w:r w:rsidRPr="00C73C07">
        <w:rPr>
          <w:sz w:val="20"/>
          <w:szCs w:val="20"/>
        </w:rPr>
        <w:br/>
      </w:r>
      <w:r w:rsidRPr="00C73C07">
        <w:rPr>
          <w:sz w:val="20"/>
          <w:szCs w:val="20"/>
          <w:lang w:val="uk-UA"/>
        </w:rPr>
        <w:t>(</w:t>
      </w:r>
      <w:r w:rsidRPr="00C73C07">
        <w:rPr>
          <w:b/>
          <w:sz w:val="20"/>
          <w:szCs w:val="20"/>
          <w:lang w:val="en-US"/>
        </w:rPr>
        <w:t>AR</w:t>
      </w:r>
      <w:r w:rsidRPr="00C73C07">
        <w:rPr>
          <w:sz w:val="20"/>
          <w:szCs w:val="20"/>
          <w:vertAlign w:val="subscript"/>
        </w:rPr>
        <w:t>2</w:t>
      </w:r>
      <w:r w:rsidRPr="00C73C07">
        <w:rPr>
          <w:i/>
          <w:sz w:val="20"/>
          <w:szCs w:val="20"/>
          <w:lang w:val="en-US"/>
        </w:rPr>
        <w:t>mh</w:t>
      </w:r>
      <w:r w:rsidRPr="00C73C07">
        <w:rPr>
          <w:sz w:val="20"/>
          <w:szCs w:val="20"/>
        </w:rPr>
        <w:t xml:space="preserve"> – михайлівська серія ВКМ</w:t>
      </w:r>
      <w:r w:rsidRPr="00C73C07">
        <w:rPr>
          <w:sz w:val="20"/>
          <w:szCs w:val="20"/>
          <w:lang w:val="uk-UA"/>
        </w:rPr>
        <w:t>)</w:t>
      </w:r>
      <w:r w:rsidRPr="00C73C07">
        <w:rPr>
          <w:sz w:val="20"/>
          <w:szCs w:val="20"/>
        </w:rPr>
        <w:t xml:space="preserve">: </w:t>
      </w:r>
      <w:r w:rsidRPr="00C73C07">
        <w:rPr>
          <w:sz w:val="20"/>
          <w:szCs w:val="20"/>
          <w:lang w:val="uk-UA"/>
        </w:rPr>
        <w:t>кристало</w:t>
      </w:r>
      <w:r w:rsidRPr="00C73C07">
        <w:rPr>
          <w:sz w:val="20"/>
          <w:szCs w:val="20"/>
        </w:rPr>
        <w:t>сланцев</w:t>
      </w:r>
      <w:r w:rsidRPr="00C73C07">
        <w:rPr>
          <w:sz w:val="20"/>
          <w:szCs w:val="20"/>
          <w:lang w:val="uk-UA"/>
        </w:rPr>
        <w:t>о-магнетитова</w:t>
      </w:r>
      <w:r w:rsidRPr="00C73C07">
        <w:rPr>
          <w:sz w:val="20"/>
          <w:szCs w:val="20"/>
        </w:rPr>
        <w:t xml:space="preserve"> формація; </w:t>
      </w:r>
      <w:r w:rsidRPr="00C73C07">
        <w:rPr>
          <w:b/>
          <w:i/>
          <w:sz w:val="20"/>
          <w:szCs w:val="20"/>
        </w:rPr>
        <w:t>4</w:t>
      </w:r>
      <w:r w:rsidRPr="00C73C07">
        <w:rPr>
          <w:sz w:val="20"/>
          <w:szCs w:val="20"/>
        </w:rPr>
        <w:t xml:space="preserve"> – </w:t>
      </w:r>
      <w:r w:rsidRPr="00C73C07">
        <w:rPr>
          <w:b/>
          <w:sz w:val="20"/>
          <w:szCs w:val="20"/>
          <w:lang w:val="en-US"/>
        </w:rPr>
        <w:t>AR</w:t>
      </w:r>
      <w:r w:rsidRPr="00C73C07">
        <w:rPr>
          <w:sz w:val="20"/>
          <w:szCs w:val="20"/>
          <w:vertAlign w:val="subscript"/>
        </w:rPr>
        <w:t>1</w:t>
      </w:r>
      <w:r w:rsidRPr="00C73C07">
        <w:rPr>
          <w:i/>
          <w:sz w:val="20"/>
          <w:szCs w:val="20"/>
          <w:lang w:val="en-US"/>
        </w:rPr>
        <w:t>al</w:t>
      </w:r>
      <w:r w:rsidRPr="00C73C07">
        <w:rPr>
          <w:sz w:val="20"/>
          <w:szCs w:val="20"/>
        </w:rPr>
        <w:t xml:space="preserve"> аульська серія УЩ</w:t>
      </w:r>
      <w:r w:rsidRPr="00C73C07">
        <w:rPr>
          <w:sz w:val="20"/>
          <w:szCs w:val="20"/>
        </w:rPr>
        <w:br/>
      </w:r>
      <w:r w:rsidRPr="00C73C07">
        <w:rPr>
          <w:sz w:val="20"/>
          <w:szCs w:val="20"/>
          <w:lang w:val="uk-UA"/>
        </w:rPr>
        <w:t>(</w:t>
      </w:r>
      <w:r w:rsidRPr="00C73C07">
        <w:rPr>
          <w:b/>
          <w:sz w:val="20"/>
          <w:szCs w:val="20"/>
          <w:lang w:val="en-US"/>
        </w:rPr>
        <w:t>AR</w:t>
      </w:r>
      <w:r w:rsidRPr="00C73C07">
        <w:rPr>
          <w:sz w:val="20"/>
          <w:szCs w:val="20"/>
          <w:vertAlign w:val="subscript"/>
        </w:rPr>
        <w:t>1</w:t>
      </w:r>
      <w:r w:rsidRPr="00C73C07">
        <w:rPr>
          <w:i/>
          <w:sz w:val="20"/>
          <w:szCs w:val="20"/>
          <w:lang w:val="en-US"/>
        </w:rPr>
        <w:t>ob</w:t>
      </w:r>
      <w:r w:rsidRPr="00C73C07">
        <w:rPr>
          <w:i/>
          <w:sz w:val="20"/>
          <w:szCs w:val="20"/>
        </w:rPr>
        <w:t xml:space="preserve"> -</w:t>
      </w:r>
      <w:r w:rsidRPr="00C73C07">
        <w:rPr>
          <w:sz w:val="20"/>
          <w:szCs w:val="20"/>
        </w:rPr>
        <w:t xml:space="preserve"> обоянська серія ВКМ</w:t>
      </w:r>
      <w:r w:rsidRPr="00C73C07">
        <w:rPr>
          <w:sz w:val="20"/>
          <w:szCs w:val="20"/>
          <w:lang w:val="uk-UA"/>
        </w:rPr>
        <w:t>)</w:t>
      </w:r>
      <w:r w:rsidRPr="00C73C07">
        <w:rPr>
          <w:sz w:val="20"/>
          <w:szCs w:val="20"/>
        </w:rPr>
        <w:t>: гнейсо-амфіболітова формація</w:t>
      </w:r>
      <w:r w:rsidRPr="00C73C07">
        <w:rPr>
          <w:sz w:val="20"/>
          <w:szCs w:val="20"/>
          <w:lang w:val="uk-UA"/>
        </w:rPr>
        <w:t>;</w:t>
      </w:r>
      <w:r w:rsidRPr="00C73C07">
        <w:rPr>
          <w:sz w:val="20"/>
          <w:szCs w:val="20"/>
        </w:rPr>
        <w:t xml:space="preserve"> </w:t>
      </w:r>
      <w:r w:rsidRPr="00C73C07">
        <w:rPr>
          <w:b/>
          <w:i/>
          <w:sz w:val="20"/>
          <w:szCs w:val="20"/>
        </w:rPr>
        <w:t>5</w:t>
      </w:r>
      <w:r w:rsidRPr="00C73C07">
        <w:rPr>
          <w:sz w:val="20"/>
          <w:szCs w:val="20"/>
        </w:rPr>
        <w:t xml:space="preserve"> – </w:t>
      </w:r>
      <w:r w:rsidRPr="00C73C07">
        <w:rPr>
          <w:b/>
          <w:sz w:val="20"/>
          <w:szCs w:val="20"/>
          <w:lang w:val="en-US"/>
        </w:rPr>
        <w:t>AR</w:t>
      </w:r>
      <w:r w:rsidRPr="00C73C07">
        <w:rPr>
          <w:b/>
          <w:sz w:val="20"/>
          <w:szCs w:val="20"/>
          <w:vertAlign w:val="subscript"/>
        </w:rPr>
        <w:t>1</w:t>
      </w:r>
      <w:r w:rsidRPr="00C73C07">
        <w:rPr>
          <w:sz w:val="20"/>
          <w:szCs w:val="20"/>
        </w:rPr>
        <w:t xml:space="preserve"> – дніпро</w:t>
      </w:r>
      <w:r w:rsidRPr="00C73C07">
        <w:rPr>
          <w:sz w:val="20"/>
          <w:szCs w:val="20"/>
          <w:lang w:val="uk-UA"/>
        </w:rPr>
        <w:t>петровський</w:t>
      </w:r>
      <w:r w:rsidRPr="00C73C07">
        <w:rPr>
          <w:sz w:val="20"/>
          <w:szCs w:val="20"/>
        </w:rPr>
        <w:t xml:space="preserve"> комплекс УЩ</w:t>
      </w:r>
      <w:r w:rsidRPr="00C73C07">
        <w:rPr>
          <w:sz w:val="20"/>
          <w:szCs w:val="20"/>
          <w:lang w:val="uk-UA"/>
        </w:rPr>
        <w:t xml:space="preserve"> (салтинівський комплекс ВКМ)</w:t>
      </w:r>
      <w:r w:rsidRPr="00C73C07">
        <w:rPr>
          <w:sz w:val="20"/>
          <w:szCs w:val="20"/>
        </w:rPr>
        <w:t>: мігматит-плагіогранітова формація</w:t>
      </w:r>
      <w:r w:rsidRPr="00C73C07">
        <w:rPr>
          <w:sz w:val="20"/>
          <w:szCs w:val="20"/>
          <w:lang w:val="uk-UA"/>
        </w:rPr>
        <w:t>.</w:t>
      </w:r>
      <w:r w:rsidRPr="00C73C07">
        <w:rPr>
          <w:sz w:val="20"/>
          <w:szCs w:val="20"/>
        </w:rPr>
        <w:t xml:space="preserve"> </w:t>
      </w:r>
      <w:r w:rsidRPr="00C73C07">
        <w:rPr>
          <w:b/>
          <w:i/>
          <w:sz w:val="20"/>
          <w:szCs w:val="20"/>
          <w:lang w:val="uk-UA"/>
        </w:rPr>
        <w:t>6</w:t>
      </w:r>
      <w:r w:rsidRPr="00C73C07">
        <w:rPr>
          <w:sz w:val="20"/>
          <w:szCs w:val="20"/>
        </w:rPr>
        <w:t xml:space="preserve"> – границі формацій. Ро</w:t>
      </w:r>
      <w:r w:rsidRPr="00C73C07">
        <w:rPr>
          <w:sz w:val="20"/>
          <w:szCs w:val="20"/>
        </w:rPr>
        <w:t>з</w:t>
      </w:r>
      <w:r w:rsidRPr="00C73C07">
        <w:rPr>
          <w:sz w:val="20"/>
          <w:szCs w:val="20"/>
        </w:rPr>
        <w:t>ломи:</w:t>
      </w:r>
      <w:r>
        <w:rPr>
          <w:sz w:val="20"/>
          <w:szCs w:val="20"/>
          <w:lang w:val="uk-UA"/>
        </w:rPr>
        <w:br/>
      </w:r>
      <w:r w:rsidRPr="00C73C07">
        <w:rPr>
          <w:b/>
          <w:i/>
          <w:sz w:val="20"/>
          <w:szCs w:val="20"/>
        </w:rPr>
        <w:t>7</w:t>
      </w:r>
      <w:r w:rsidRPr="00C73C07">
        <w:rPr>
          <w:sz w:val="20"/>
          <w:szCs w:val="20"/>
        </w:rPr>
        <w:t xml:space="preserve"> – крайовий; </w:t>
      </w:r>
      <w:r w:rsidRPr="00C73C07">
        <w:rPr>
          <w:b/>
          <w:i/>
          <w:sz w:val="20"/>
          <w:szCs w:val="20"/>
        </w:rPr>
        <w:t>8</w:t>
      </w:r>
      <w:r w:rsidRPr="00C73C07">
        <w:rPr>
          <w:sz w:val="20"/>
          <w:szCs w:val="20"/>
        </w:rPr>
        <w:t xml:space="preserve"> – (а) глибинні, (б) локальні. </w:t>
      </w:r>
      <w:r w:rsidRPr="00C73C07">
        <w:rPr>
          <w:b/>
          <w:i/>
          <w:sz w:val="20"/>
          <w:szCs w:val="20"/>
        </w:rPr>
        <w:t>9</w:t>
      </w:r>
      <w:r w:rsidRPr="00C73C07">
        <w:rPr>
          <w:sz w:val="20"/>
          <w:szCs w:val="20"/>
        </w:rPr>
        <w:t xml:space="preserve"> – ізогіпси поверхні кристалічного фундаменту, км.</w:t>
      </w:r>
      <w:r w:rsidRPr="00C73C07">
        <w:rPr>
          <w:sz w:val="20"/>
          <w:szCs w:val="20"/>
          <w:lang w:val="uk-UA"/>
        </w:rPr>
        <w:t xml:space="preserve"> </w:t>
      </w:r>
      <w:r w:rsidRPr="00C73C07">
        <w:rPr>
          <w:b/>
          <w:i/>
          <w:sz w:val="20"/>
          <w:szCs w:val="20"/>
        </w:rPr>
        <w:t xml:space="preserve">10 </w:t>
      </w:r>
      <w:r w:rsidRPr="00C73C07">
        <w:rPr>
          <w:sz w:val="20"/>
          <w:szCs w:val="20"/>
          <w:lang w:val="uk-UA"/>
        </w:rPr>
        <w:t>–</w:t>
      </w:r>
      <w:r w:rsidRPr="00C73C07">
        <w:rPr>
          <w:sz w:val="20"/>
          <w:szCs w:val="20"/>
        </w:rPr>
        <w:t xml:space="preserve"> свер</w:t>
      </w:r>
      <w:r w:rsidRPr="00C73C07">
        <w:rPr>
          <w:sz w:val="20"/>
          <w:szCs w:val="20"/>
        </w:rPr>
        <w:t>д</w:t>
      </w:r>
      <w:r w:rsidRPr="00C73C07">
        <w:rPr>
          <w:sz w:val="20"/>
          <w:szCs w:val="20"/>
        </w:rPr>
        <w:t xml:space="preserve">ловини та їх номери, які пробурені до утворень архею і протерозою. </w:t>
      </w:r>
      <w:r w:rsidRPr="00166EEF">
        <w:rPr>
          <w:b/>
          <w:i/>
          <w:sz w:val="20"/>
          <w:szCs w:val="20"/>
        </w:rPr>
        <w:t>11</w:t>
      </w:r>
      <w:r w:rsidRPr="00C73C07">
        <w:rPr>
          <w:sz w:val="20"/>
          <w:szCs w:val="20"/>
        </w:rPr>
        <w:t xml:space="preserve"> – границі районів</w:t>
      </w:r>
      <w:r>
        <w:rPr>
          <w:sz w:val="20"/>
          <w:szCs w:val="20"/>
          <w:lang w:val="uk-UA"/>
        </w:rPr>
        <w:t xml:space="preserve"> та їх номери.</w:t>
      </w:r>
      <w:r>
        <w:rPr>
          <w:sz w:val="20"/>
          <w:szCs w:val="20"/>
          <w:lang w:val="uk-UA"/>
        </w:rPr>
        <w:br/>
      </w:r>
      <w:r w:rsidRPr="004C504A">
        <w:rPr>
          <w:b/>
          <w:sz w:val="20"/>
          <w:szCs w:val="20"/>
          <w:lang w:val="uk-UA"/>
        </w:rPr>
        <w:t>І</w:t>
      </w:r>
      <w:r>
        <w:rPr>
          <w:sz w:val="20"/>
          <w:szCs w:val="20"/>
          <w:lang w:val="uk-UA"/>
        </w:rPr>
        <w:t xml:space="preserve"> – Північний борт ДДЗ. Дніпровський грабен (</w:t>
      </w:r>
      <w:r w:rsidRPr="00F938B1">
        <w:rPr>
          <w:b/>
          <w:sz w:val="20"/>
          <w:szCs w:val="20"/>
          <w:lang w:val="uk-UA"/>
        </w:rPr>
        <w:t>ІІ</w:t>
      </w:r>
      <w:r>
        <w:rPr>
          <w:sz w:val="20"/>
          <w:szCs w:val="20"/>
          <w:lang w:val="uk-UA"/>
        </w:rPr>
        <w:t xml:space="preserve">); </w:t>
      </w:r>
      <w:r w:rsidRPr="004C504A">
        <w:rPr>
          <w:b/>
          <w:sz w:val="20"/>
          <w:szCs w:val="20"/>
          <w:lang w:val="uk-UA"/>
        </w:rPr>
        <w:t>ІІа</w:t>
      </w:r>
      <w:r>
        <w:rPr>
          <w:sz w:val="20"/>
          <w:szCs w:val="20"/>
          <w:lang w:val="uk-UA"/>
        </w:rPr>
        <w:t xml:space="preserve"> – Північна прибортова зона; </w:t>
      </w:r>
      <w:r w:rsidRPr="00166EEF">
        <w:rPr>
          <w:b/>
          <w:sz w:val="20"/>
          <w:szCs w:val="20"/>
          <w:lang w:val="uk-UA"/>
        </w:rPr>
        <w:t>ІІб</w:t>
      </w:r>
      <w:r>
        <w:rPr>
          <w:sz w:val="20"/>
          <w:szCs w:val="20"/>
          <w:lang w:val="uk-UA"/>
        </w:rPr>
        <w:t xml:space="preserve"> – Центральна з</w:t>
      </w:r>
      <w:r>
        <w:rPr>
          <w:sz w:val="20"/>
          <w:szCs w:val="20"/>
          <w:lang w:val="uk-UA"/>
        </w:rPr>
        <w:t>о</w:t>
      </w:r>
      <w:r>
        <w:rPr>
          <w:sz w:val="20"/>
          <w:szCs w:val="20"/>
          <w:lang w:val="uk-UA"/>
        </w:rPr>
        <w:t>на.</w:t>
      </w:r>
    </w:p>
    <w:p w:rsidR="001110EC" w:rsidRPr="006F0AD0" w:rsidRDefault="001110EC" w:rsidP="001110EC">
      <w:pPr>
        <w:jc w:val="center"/>
        <w:rPr>
          <w:sz w:val="20"/>
          <w:szCs w:val="20"/>
          <w:lang w:val="uk-UA"/>
        </w:rPr>
      </w:pPr>
    </w:p>
    <w:p w:rsidR="001110EC" w:rsidRPr="006F0AD0" w:rsidRDefault="001110EC" w:rsidP="001110EC">
      <w:pPr>
        <w:jc w:val="center"/>
        <w:rPr>
          <w:sz w:val="20"/>
          <w:szCs w:val="20"/>
          <w:lang w:val="uk-UA"/>
        </w:rPr>
      </w:pPr>
    </w:p>
    <w:p w:rsidR="001110EC" w:rsidRDefault="006F0AD0" w:rsidP="001110EC">
      <w:pPr>
        <w:jc w:val="center"/>
      </w:pPr>
      <w:r>
        <w:rPr>
          <w:noProof/>
          <w:sz w:val="20"/>
          <w:szCs w:val="20"/>
        </w:rPr>
        <w:lastRenderedPageBreak/>
        <w:drawing>
          <wp:inline distT="0" distB="0" distL="0" distR="0">
            <wp:extent cx="5354320" cy="6842760"/>
            <wp:effectExtent l="0" t="0" r="0" b="0"/>
            <wp:docPr id="2" name="Рисунок 2" descr="фудамент_23_изда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фудамент_23_издан"/>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54320" cy="6842760"/>
                    </a:xfrm>
                    <a:prstGeom prst="rect">
                      <a:avLst/>
                    </a:prstGeom>
                    <a:noFill/>
                    <a:ln>
                      <a:noFill/>
                    </a:ln>
                  </pic:spPr>
                </pic:pic>
              </a:graphicData>
            </a:graphic>
          </wp:inline>
        </w:drawing>
      </w:r>
    </w:p>
    <w:p w:rsidR="001110EC" w:rsidRPr="005B0967" w:rsidRDefault="001110EC" w:rsidP="001110EC">
      <w:pPr>
        <w:jc w:val="center"/>
        <w:rPr>
          <w:sz w:val="20"/>
          <w:szCs w:val="20"/>
          <w:lang w:val="uk-UA"/>
        </w:rPr>
      </w:pPr>
    </w:p>
    <w:p w:rsidR="001110EC" w:rsidRPr="00C8074B" w:rsidRDefault="001110EC" w:rsidP="001110EC">
      <w:pPr>
        <w:jc w:val="center"/>
        <w:rPr>
          <w:sz w:val="20"/>
          <w:szCs w:val="20"/>
        </w:rPr>
      </w:pPr>
      <w:r w:rsidRPr="00C8074B">
        <w:rPr>
          <w:b/>
          <w:i/>
          <w:sz w:val="22"/>
          <w:szCs w:val="22"/>
        </w:rPr>
        <w:t xml:space="preserve">Рис. </w:t>
      </w:r>
      <w:r w:rsidRPr="00C8074B">
        <w:rPr>
          <w:b/>
          <w:sz w:val="22"/>
          <w:szCs w:val="22"/>
        </w:rPr>
        <w:t>2.</w:t>
      </w:r>
      <w:r>
        <w:rPr>
          <w:b/>
          <w:sz w:val="22"/>
          <w:szCs w:val="22"/>
          <w:lang w:val="uk-UA"/>
        </w:rPr>
        <w:t>2</w:t>
      </w:r>
      <w:r w:rsidRPr="00C8074B">
        <w:rPr>
          <w:b/>
          <w:sz w:val="22"/>
          <w:szCs w:val="22"/>
        </w:rPr>
        <w:t xml:space="preserve">  </w:t>
      </w:r>
      <w:r w:rsidRPr="00C8074B">
        <w:rPr>
          <w:b/>
          <w:spacing w:val="20"/>
          <w:sz w:val="22"/>
          <w:szCs w:val="22"/>
        </w:rPr>
        <w:t>Схема поширення формацій кристалічного фундаменту</w:t>
      </w:r>
      <w:r w:rsidRPr="00C8074B">
        <w:rPr>
          <w:b/>
          <w:spacing w:val="20"/>
          <w:sz w:val="22"/>
          <w:szCs w:val="22"/>
          <w:lang w:val="uk-UA"/>
        </w:rPr>
        <w:br/>
        <w:t>аркуша М-36-ХХІІІ (Полтава)</w:t>
      </w:r>
      <w:r w:rsidRPr="00C8074B">
        <w:rPr>
          <w:b/>
          <w:sz w:val="22"/>
          <w:szCs w:val="22"/>
        </w:rPr>
        <w:br/>
      </w:r>
      <w:r w:rsidRPr="00C8074B">
        <w:rPr>
          <w:sz w:val="20"/>
          <w:szCs w:val="20"/>
        </w:rPr>
        <w:t>(за матеріалами В.А. Колосовської та ін., 1991, з доповненнями)</w:t>
      </w:r>
    </w:p>
    <w:p w:rsidR="001110EC" w:rsidRPr="00C8074B" w:rsidRDefault="001110EC" w:rsidP="001110EC">
      <w:pPr>
        <w:rPr>
          <w:sz w:val="20"/>
          <w:szCs w:val="20"/>
        </w:rPr>
      </w:pPr>
    </w:p>
    <w:p w:rsidR="001110EC" w:rsidRPr="00C73C07" w:rsidRDefault="001110EC" w:rsidP="001110EC">
      <w:pPr>
        <w:jc w:val="both"/>
        <w:rPr>
          <w:sz w:val="20"/>
          <w:szCs w:val="20"/>
          <w:lang w:val="uk-UA"/>
        </w:rPr>
      </w:pPr>
      <w:r w:rsidRPr="00C8074B">
        <w:rPr>
          <w:b/>
          <w:i/>
          <w:sz w:val="20"/>
          <w:szCs w:val="20"/>
        </w:rPr>
        <w:t>1</w:t>
      </w:r>
      <w:r w:rsidRPr="00C8074B">
        <w:rPr>
          <w:sz w:val="20"/>
          <w:szCs w:val="20"/>
        </w:rPr>
        <w:t xml:space="preserve"> – </w:t>
      </w:r>
      <w:r w:rsidRPr="00C8074B">
        <w:rPr>
          <w:b/>
          <w:sz w:val="20"/>
          <w:szCs w:val="20"/>
          <w:lang w:val="en-US"/>
        </w:rPr>
        <w:t>PR</w:t>
      </w:r>
      <w:r w:rsidRPr="00C8074B">
        <w:rPr>
          <w:sz w:val="20"/>
          <w:szCs w:val="20"/>
        </w:rPr>
        <w:t xml:space="preserve"> – гранітова формація; </w:t>
      </w:r>
      <w:r w:rsidRPr="00C8074B">
        <w:rPr>
          <w:b/>
          <w:i/>
          <w:sz w:val="20"/>
          <w:szCs w:val="20"/>
        </w:rPr>
        <w:t>2</w:t>
      </w:r>
      <w:r w:rsidRPr="00C8074B">
        <w:rPr>
          <w:sz w:val="20"/>
          <w:szCs w:val="20"/>
        </w:rPr>
        <w:t xml:space="preserve"> – </w:t>
      </w:r>
      <w:r w:rsidRPr="00C8074B">
        <w:rPr>
          <w:b/>
          <w:sz w:val="20"/>
          <w:szCs w:val="20"/>
          <w:lang w:val="en-US"/>
        </w:rPr>
        <w:t>AR</w:t>
      </w:r>
      <w:r w:rsidRPr="00C8074B">
        <w:rPr>
          <w:sz w:val="20"/>
          <w:szCs w:val="20"/>
          <w:vertAlign w:val="subscript"/>
        </w:rPr>
        <w:t>2</w:t>
      </w:r>
      <w:r w:rsidRPr="00C8074B">
        <w:rPr>
          <w:i/>
          <w:sz w:val="20"/>
          <w:szCs w:val="20"/>
          <w:lang w:val="en-US"/>
        </w:rPr>
        <w:t>kn</w:t>
      </w:r>
      <w:r w:rsidRPr="00C8074B">
        <w:rPr>
          <w:sz w:val="20"/>
          <w:szCs w:val="20"/>
        </w:rPr>
        <w:t xml:space="preserve"> – </w:t>
      </w:r>
      <w:r w:rsidRPr="00C8074B">
        <w:rPr>
          <w:sz w:val="20"/>
          <w:szCs w:val="20"/>
          <w:lang w:val="uk-UA"/>
        </w:rPr>
        <w:t>к</w:t>
      </w:r>
      <w:r w:rsidRPr="00C8074B">
        <w:rPr>
          <w:sz w:val="20"/>
          <w:szCs w:val="20"/>
        </w:rPr>
        <w:t xml:space="preserve">онкська серія УЩ </w:t>
      </w:r>
      <w:r w:rsidRPr="00C8074B">
        <w:rPr>
          <w:sz w:val="20"/>
          <w:szCs w:val="20"/>
          <w:lang w:val="uk-UA"/>
        </w:rPr>
        <w:t>(</w:t>
      </w:r>
      <w:r w:rsidRPr="00C8074B">
        <w:rPr>
          <w:b/>
          <w:sz w:val="20"/>
          <w:szCs w:val="20"/>
          <w:lang w:val="en-US"/>
        </w:rPr>
        <w:t>AR</w:t>
      </w:r>
      <w:r w:rsidRPr="00C8074B">
        <w:rPr>
          <w:sz w:val="20"/>
          <w:szCs w:val="20"/>
          <w:vertAlign w:val="subscript"/>
        </w:rPr>
        <w:t>2</w:t>
      </w:r>
      <w:r w:rsidRPr="00C8074B">
        <w:rPr>
          <w:i/>
          <w:sz w:val="20"/>
          <w:szCs w:val="20"/>
          <w:lang w:val="en-US"/>
        </w:rPr>
        <w:t>mh</w:t>
      </w:r>
      <w:r w:rsidRPr="00C8074B">
        <w:rPr>
          <w:sz w:val="20"/>
          <w:szCs w:val="20"/>
        </w:rPr>
        <w:t xml:space="preserve"> – михайлівська серія ВКМ</w:t>
      </w:r>
      <w:r w:rsidRPr="00C8074B">
        <w:rPr>
          <w:sz w:val="20"/>
          <w:szCs w:val="20"/>
          <w:lang w:val="uk-UA"/>
        </w:rPr>
        <w:t>)</w:t>
      </w:r>
      <w:r w:rsidRPr="00C8074B">
        <w:rPr>
          <w:sz w:val="20"/>
          <w:szCs w:val="20"/>
        </w:rPr>
        <w:t xml:space="preserve">: </w:t>
      </w:r>
      <w:r w:rsidRPr="00C8074B">
        <w:rPr>
          <w:sz w:val="20"/>
          <w:szCs w:val="20"/>
          <w:lang w:val="uk-UA"/>
        </w:rPr>
        <w:t>крист</w:t>
      </w:r>
      <w:r w:rsidRPr="00C8074B">
        <w:rPr>
          <w:sz w:val="20"/>
          <w:szCs w:val="20"/>
          <w:lang w:val="uk-UA"/>
        </w:rPr>
        <w:t>а</w:t>
      </w:r>
      <w:r w:rsidRPr="00C8074B">
        <w:rPr>
          <w:sz w:val="20"/>
          <w:szCs w:val="20"/>
          <w:lang w:val="uk-UA"/>
        </w:rPr>
        <w:t>ло</w:t>
      </w:r>
      <w:r w:rsidRPr="00C8074B">
        <w:rPr>
          <w:sz w:val="20"/>
          <w:szCs w:val="20"/>
        </w:rPr>
        <w:t>сланцев</w:t>
      </w:r>
      <w:r w:rsidRPr="00C8074B">
        <w:rPr>
          <w:sz w:val="20"/>
          <w:szCs w:val="20"/>
          <w:lang w:val="uk-UA"/>
        </w:rPr>
        <w:t>о-магнетитова</w:t>
      </w:r>
      <w:r w:rsidRPr="00C8074B">
        <w:rPr>
          <w:sz w:val="20"/>
          <w:szCs w:val="20"/>
        </w:rPr>
        <w:t xml:space="preserve"> формація; </w:t>
      </w:r>
      <w:r w:rsidRPr="00C8074B">
        <w:rPr>
          <w:b/>
          <w:i/>
          <w:sz w:val="20"/>
          <w:szCs w:val="20"/>
        </w:rPr>
        <w:t>3</w:t>
      </w:r>
      <w:r w:rsidRPr="00C8074B">
        <w:rPr>
          <w:sz w:val="20"/>
          <w:szCs w:val="20"/>
        </w:rPr>
        <w:t xml:space="preserve"> – </w:t>
      </w:r>
      <w:r w:rsidRPr="00C8074B">
        <w:rPr>
          <w:b/>
          <w:sz w:val="20"/>
          <w:szCs w:val="20"/>
          <w:lang w:val="en-US"/>
        </w:rPr>
        <w:t>AR</w:t>
      </w:r>
      <w:r w:rsidRPr="00C8074B">
        <w:rPr>
          <w:b/>
          <w:sz w:val="20"/>
          <w:szCs w:val="20"/>
          <w:vertAlign w:val="subscript"/>
        </w:rPr>
        <w:t>2</w:t>
      </w:r>
      <w:r w:rsidRPr="00C8074B">
        <w:rPr>
          <w:sz w:val="20"/>
          <w:szCs w:val="20"/>
        </w:rPr>
        <w:t xml:space="preserve"> – сурсько-ток</w:t>
      </w:r>
      <w:r w:rsidRPr="00C8074B">
        <w:rPr>
          <w:sz w:val="20"/>
          <w:szCs w:val="20"/>
          <w:lang w:val="uk-UA"/>
        </w:rPr>
        <w:t>і</w:t>
      </w:r>
      <w:r w:rsidRPr="00C8074B">
        <w:rPr>
          <w:sz w:val="20"/>
          <w:szCs w:val="20"/>
        </w:rPr>
        <w:t>вський комплекс УЩ: граніт-</w:t>
      </w:r>
      <w:r w:rsidRPr="00C8074B">
        <w:rPr>
          <w:sz w:val="20"/>
          <w:szCs w:val="20"/>
          <w:lang w:val="uk-UA"/>
        </w:rPr>
        <w:t>біотитова</w:t>
      </w:r>
      <w:r w:rsidRPr="00C8074B">
        <w:rPr>
          <w:sz w:val="20"/>
          <w:szCs w:val="20"/>
        </w:rPr>
        <w:t xml:space="preserve"> формація;</w:t>
      </w:r>
      <w:r w:rsidRPr="00C8074B">
        <w:rPr>
          <w:sz w:val="20"/>
          <w:szCs w:val="20"/>
          <w:lang w:val="uk-UA"/>
        </w:rPr>
        <w:t xml:space="preserve"> </w:t>
      </w:r>
      <w:r w:rsidRPr="00C8074B">
        <w:rPr>
          <w:b/>
          <w:i/>
          <w:sz w:val="20"/>
          <w:szCs w:val="20"/>
        </w:rPr>
        <w:t>4</w:t>
      </w:r>
      <w:r w:rsidRPr="00C8074B">
        <w:rPr>
          <w:sz w:val="20"/>
          <w:szCs w:val="20"/>
        </w:rPr>
        <w:t xml:space="preserve"> – </w:t>
      </w:r>
      <w:r w:rsidRPr="00C8074B">
        <w:rPr>
          <w:b/>
          <w:sz w:val="20"/>
          <w:szCs w:val="20"/>
          <w:lang w:val="en-US"/>
        </w:rPr>
        <w:t>AR</w:t>
      </w:r>
      <w:r w:rsidRPr="00C8074B">
        <w:rPr>
          <w:b/>
          <w:sz w:val="20"/>
          <w:szCs w:val="20"/>
          <w:vertAlign w:val="subscript"/>
        </w:rPr>
        <w:t xml:space="preserve">1  </w:t>
      </w:r>
      <w:r w:rsidRPr="00C8074B">
        <w:rPr>
          <w:sz w:val="20"/>
          <w:szCs w:val="20"/>
        </w:rPr>
        <w:t>– дніпро</w:t>
      </w:r>
      <w:r w:rsidRPr="00C8074B">
        <w:rPr>
          <w:sz w:val="20"/>
          <w:szCs w:val="20"/>
          <w:lang w:val="uk-UA"/>
        </w:rPr>
        <w:t>петров</w:t>
      </w:r>
      <w:r w:rsidRPr="00C8074B">
        <w:rPr>
          <w:sz w:val="20"/>
          <w:szCs w:val="20"/>
        </w:rPr>
        <w:t>сьий комплекс УЩ</w:t>
      </w:r>
      <w:r w:rsidRPr="00C8074B">
        <w:rPr>
          <w:sz w:val="20"/>
          <w:szCs w:val="20"/>
          <w:lang w:val="uk-UA"/>
        </w:rPr>
        <w:t xml:space="preserve"> (салтинівський комплекс ВКМ)</w:t>
      </w:r>
      <w:r w:rsidRPr="00C8074B">
        <w:rPr>
          <w:sz w:val="20"/>
          <w:szCs w:val="20"/>
        </w:rPr>
        <w:t>: мігматит-плагіогранітова формація.</w:t>
      </w:r>
      <w:r>
        <w:rPr>
          <w:sz w:val="20"/>
          <w:szCs w:val="20"/>
          <w:lang w:val="uk-UA"/>
        </w:rPr>
        <w:t xml:space="preserve"> </w:t>
      </w:r>
      <w:r w:rsidRPr="006F0AD0">
        <w:rPr>
          <w:b/>
          <w:i/>
          <w:sz w:val="20"/>
          <w:szCs w:val="20"/>
          <w:lang w:val="uk-UA"/>
        </w:rPr>
        <w:t>5</w:t>
      </w:r>
      <w:r w:rsidRPr="006F0AD0">
        <w:rPr>
          <w:sz w:val="20"/>
          <w:szCs w:val="20"/>
          <w:lang w:val="uk-UA"/>
        </w:rPr>
        <w:t xml:space="preserve"> – границі формацій. Ро</w:t>
      </w:r>
      <w:r w:rsidRPr="006F0AD0">
        <w:rPr>
          <w:sz w:val="20"/>
          <w:szCs w:val="20"/>
          <w:lang w:val="uk-UA"/>
        </w:rPr>
        <w:t>з</w:t>
      </w:r>
      <w:r w:rsidRPr="006F0AD0">
        <w:rPr>
          <w:sz w:val="20"/>
          <w:szCs w:val="20"/>
          <w:lang w:val="uk-UA"/>
        </w:rPr>
        <w:t>ломи:</w:t>
      </w:r>
      <w:r w:rsidRPr="00C8074B">
        <w:rPr>
          <w:sz w:val="20"/>
          <w:szCs w:val="20"/>
          <w:lang w:val="uk-UA"/>
        </w:rPr>
        <w:t xml:space="preserve"> </w:t>
      </w:r>
      <w:r w:rsidRPr="006F0AD0">
        <w:rPr>
          <w:b/>
          <w:i/>
          <w:sz w:val="20"/>
          <w:szCs w:val="20"/>
          <w:lang w:val="uk-UA"/>
        </w:rPr>
        <w:t>6</w:t>
      </w:r>
      <w:r w:rsidRPr="006F0AD0">
        <w:rPr>
          <w:sz w:val="20"/>
          <w:szCs w:val="20"/>
          <w:lang w:val="uk-UA"/>
        </w:rPr>
        <w:t xml:space="preserve"> – крайовий; </w:t>
      </w:r>
      <w:r w:rsidRPr="006F0AD0">
        <w:rPr>
          <w:b/>
          <w:i/>
          <w:sz w:val="20"/>
          <w:szCs w:val="20"/>
          <w:lang w:val="uk-UA"/>
        </w:rPr>
        <w:t>7</w:t>
      </w:r>
      <w:r w:rsidRPr="006F0AD0">
        <w:rPr>
          <w:sz w:val="20"/>
          <w:szCs w:val="20"/>
          <w:lang w:val="uk-UA"/>
        </w:rPr>
        <w:t xml:space="preserve"> – (а) глибинні, (б) локальні. </w:t>
      </w:r>
      <w:r w:rsidRPr="006F0AD0">
        <w:rPr>
          <w:b/>
          <w:i/>
          <w:sz w:val="20"/>
          <w:szCs w:val="20"/>
          <w:lang w:val="uk-UA"/>
        </w:rPr>
        <w:t>8</w:t>
      </w:r>
      <w:r w:rsidRPr="006F0AD0">
        <w:rPr>
          <w:sz w:val="20"/>
          <w:szCs w:val="20"/>
          <w:lang w:val="uk-UA"/>
        </w:rPr>
        <w:t xml:space="preserve"> – ізогіпси поверхні кристалічного фундаменту, км. </w:t>
      </w:r>
      <w:r w:rsidRPr="006F0AD0">
        <w:rPr>
          <w:b/>
          <w:i/>
          <w:sz w:val="20"/>
          <w:szCs w:val="20"/>
          <w:lang w:val="uk-UA"/>
        </w:rPr>
        <w:t xml:space="preserve">9 – </w:t>
      </w:r>
      <w:r w:rsidRPr="006F0AD0">
        <w:rPr>
          <w:sz w:val="20"/>
          <w:szCs w:val="20"/>
          <w:lang w:val="uk-UA"/>
        </w:rPr>
        <w:t>свердловини та їх номери, які пробурені до утворень а</w:t>
      </w:r>
      <w:r w:rsidRPr="006F0AD0">
        <w:rPr>
          <w:sz w:val="20"/>
          <w:szCs w:val="20"/>
          <w:lang w:val="uk-UA"/>
        </w:rPr>
        <w:t>р</w:t>
      </w:r>
      <w:r w:rsidRPr="006F0AD0">
        <w:rPr>
          <w:sz w:val="20"/>
          <w:szCs w:val="20"/>
          <w:lang w:val="uk-UA"/>
        </w:rPr>
        <w:t xml:space="preserve">хею і протерозою. </w:t>
      </w:r>
      <w:r w:rsidRPr="00C8074B">
        <w:rPr>
          <w:b/>
          <w:i/>
          <w:sz w:val="20"/>
          <w:szCs w:val="20"/>
        </w:rPr>
        <w:t>10</w:t>
      </w:r>
      <w:r w:rsidRPr="00C8074B">
        <w:rPr>
          <w:sz w:val="20"/>
          <w:szCs w:val="20"/>
        </w:rPr>
        <w:t xml:space="preserve"> – </w:t>
      </w:r>
      <w:r w:rsidRPr="00C73C07">
        <w:rPr>
          <w:sz w:val="20"/>
          <w:szCs w:val="20"/>
        </w:rPr>
        <w:t>границі районів</w:t>
      </w:r>
      <w:r>
        <w:rPr>
          <w:sz w:val="20"/>
          <w:szCs w:val="20"/>
          <w:lang w:val="uk-UA"/>
        </w:rPr>
        <w:t xml:space="preserve"> та їх номери.</w:t>
      </w:r>
      <w:r w:rsidRPr="00C8074B">
        <w:rPr>
          <w:sz w:val="20"/>
          <w:szCs w:val="20"/>
        </w:rPr>
        <w:t xml:space="preserve"> </w:t>
      </w:r>
      <w:r>
        <w:rPr>
          <w:sz w:val="20"/>
          <w:szCs w:val="20"/>
          <w:lang w:val="uk-UA"/>
        </w:rPr>
        <w:t>Дніпровський грабен (</w:t>
      </w:r>
      <w:r w:rsidRPr="00F938B1">
        <w:rPr>
          <w:b/>
          <w:sz w:val="20"/>
          <w:szCs w:val="20"/>
          <w:lang w:val="uk-UA"/>
        </w:rPr>
        <w:t>ІІ</w:t>
      </w:r>
      <w:r>
        <w:rPr>
          <w:sz w:val="20"/>
          <w:szCs w:val="20"/>
          <w:lang w:val="uk-UA"/>
        </w:rPr>
        <w:t xml:space="preserve">): </w:t>
      </w:r>
      <w:r w:rsidRPr="004C504A">
        <w:rPr>
          <w:b/>
          <w:sz w:val="20"/>
          <w:szCs w:val="20"/>
          <w:lang w:val="uk-UA"/>
        </w:rPr>
        <w:t>ІІа</w:t>
      </w:r>
      <w:r>
        <w:rPr>
          <w:sz w:val="20"/>
          <w:szCs w:val="20"/>
          <w:lang w:val="uk-UA"/>
        </w:rPr>
        <w:t xml:space="preserve"> – Північна прибортова зона; </w:t>
      </w:r>
      <w:r w:rsidRPr="00166EEF">
        <w:rPr>
          <w:b/>
          <w:sz w:val="20"/>
          <w:szCs w:val="20"/>
          <w:lang w:val="uk-UA"/>
        </w:rPr>
        <w:t>ІІб</w:t>
      </w:r>
      <w:r>
        <w:rPr>
          <w:sz w:val="20"/>
          <w:szCs w:val="20"/>
          <w:lang w:val="uk-UA"/>
        </w:rPr>
        <w:t xml:space="preserve"> – Центр</w:t>
      </w:r>
      <w:r>
        <w:rPr>
          <w:sz w:val="20"/>
          <w:szCs w:val="20"/>
          <w:lang w:val="uk-UA"/>
        </w:rPr>
        <w:t>а</w:t>
      </w:r>
      <w:r>
        <w:rPr>
          <w:sz w:val="20"/>
          <w:szCs w:val="20"/>
          <w:lang w:val="uk-UA"/>
        </w:rPr>
        <w:t xml:space="preserve">льна зона; </w:t>
      </w:r>
      <w:r w:rsidRPr="00C8074B">
        <w:rPr>
          <w:b/>
          <w:sz w:val="20"/>
          <w:szCs w:val="20"/>
          <w:lang w:val="uk-UA"/>
        </w:rPr>
        <w:t>ІІв</w:t>
      </w:r>
      <w:r>
        <w:rPr>
          <w:sz w:val="20"/>
          <w:szCs w:val="20"/>
          <w:lang w:val="uk-UA"/>
        </w:rPr>
        <w:t xml:space="preserve"> – Південна прибортова зона. </w:t>
      </w:r>
      <w:r w:rsidRPr="00C8074B">
        <w:rPr>
          <w:b/>
          <w:sz w:val="20"/>
          <w:szCs w:val="20"/>
          <w:lang w:val="uk-UA"/>
        </w:rPr>
        <w:t>ІІІ</w:t>
      </w:r>
      <w:r w:rsidRPr="00C8074B">
        <w:rPr>
          <w:sz w:val="20"/>
          <w:szCs w:val="20"/>
          <w:lang w:val="uk-UA"/>
        </w:rPr>
        <w:t xml:space="preserve"> – </w:t>
      </w:r>
      <w:r>
        <w:rPr>
          <w:sz w:val="20"/>
          <w:szCs w:val="20"/>
          <w:lang w:val="uk-UA"/>
        </w:rPr>
        <w:t>Південний борт ДДЗ.</w:t>
      </w:r>
    </w:p>
    <w:p w:rsidR="001110EC" w:rsidRPr="00C8074B" w:rsidRDefault="001110EC" w:rsidP="001110EC">
      <w:pPr>
        <w:jc w:val="both"/>
        <w:rPr>
          <w:sz w:val="20"/>
          <w:szCs w:val="20"/>
          <w:lang w:val="uk-UA"/>
        </w:rPr>
      </w:pPr>
    </w:p>
    <w:p w:rsidR="001110EC" w:rsidRDefault="001110EC" w:rsidP="001110EC">
      <w:pPr>
        <w:jc w:val="both"/>
        <w:rPr>
          <w:sz w:val="20"/>
          <w:szCs w:val="20"/>
          <w:lang w:val="uk-UA"/>
        </w:rPr>
      </w:pPr>
    </w:p>
    <w:p w:rsidR="001110EC" w:rsidRDefault="001110EC" w:rsidP="001110EC">
      <w:pPr>
        <w:jc w:val="both"/>
        <w:rPr>
          <w:sz w:val="20"/>
          <w:szCs w:val="20"/>
          <w:lang w:val="uk-UA"/>
        </w:rPr>
      </w:pPr>
      <w:r w:rsidRPr="00C55FC0">
        <w:rPr>
          <w:sz w:val="20"/>
          <w:szCs w:val="20"/>
          <w:lang w:val="uk-UA"/>
        </w:rPr>
        <w:lastRenderedPageBreak/>
        <w:t xml:space="preserve">заглиблюється на </w:t>
      </w:r>
      <w:smartTag w:uri="urn:schemas-microsoft-com:office:smarttags" w:element="metricconverter">
        <w:smartTagPr>
          <w:attr w:name="ProductID" w:val="1 км"/>
        </w:smartTagPr>
        <w:r w:rsidRPr="00C55FC0">
          <w:rPr>
            <w:sz w:val="20"/>
            <w:szCs w:val="20"/>
            <w:lang w:val="uk-UA"/>
          </w:rPr>
          <w:t>1 км</w:t>
        </w:r>
      </w:smartTag>
      <w:r>
        <w:rPr>
          <w:sz w:val="20"/>
          <w:szCs w:val="20"/>
          <w:lang w:val="uk-UA"/>
        </w:rPr>
        <w:t>.</w:t>
      </w:r>
      <w:r w:rsidRPr="00C55FC0">
        <w:rPr>
          <w:sz w:val="20"/>
          <w:szCs w:val="20"/>
          <w:lang w:val="uk-UA"/>
        </w:rPr>
        <w:t xml:space="preserve"> </w:t>
      </w:r>
      <w:r>
        <w:rPr>
          <w:sz w:val="20"/>
          <w:szCs w:val="20"/>
          <w:lang w:val="uk-UA"/>
        </w:rPr>
        <w:t>В</w:t>
      </w:r>
      <w:r w:rsidRPr="00C55FC0">
        <w:rPr>
          <w:sz w:val="20"/>
          <w:szCs w:val="20"/>
          <w:lang w:val="uk-UA"/>
        </w:rPr>
        <w:t xml:space="preserve"> середньому з т</w:t>
      </w:r>
      <w:r>
        <w:rPr>
          <w:sz w:val="20"/>
          <w:szCs w:val="20"/>
          <w:lang w:val="uk-UA"/>
        </w:rPr>
        <w:t>ак</w:t>
      </w:r>
      <w:r w:rsidRPr="00C55FC0">
        <w:rPr>
          <w:sz w:val="20"/>
          <w:szCs w:val="20"/>
          <w:lang w:val="uk-UA"/>
        </w:rPr>
        <w:t>ими ж амплітудами</w:t>
      </w:r>
      <w:r>
        <w:rPr>
          <w:sz w:val="20"/>
          <w:szCs w:val="20"/>
          <w:lang w:val="uk-UA"/>
        </w:rPr>
        <w:t xml:space="preserve"> </w:t>
      </w:r>
      <w:r w:rsidRPr="00C55FC0">
        <w:rPr>
          <w:sz w:val="20"/>
          <w:szCs w:val="20"/>
          <w:lang w:val="uk-UA"/>
        </w:rPr>
        <w:t>відбувається поступове підняття пове</w:t>
      </w:r>
      <w:r w:rsidRPr="00C55FC0">
        <w:rPr>
          <w:sz w:val="20"/>
          <w:szCs w:val="20"/>
          <w:lang w:val="uk-UA"/>
        </w:rPr>
        <w:t>р</w:t>
      </w:r>
      <w:r w:rsidRPr="00C55FC0">
        <w:rPr>
          <w:sz w:val="20"/>
          <w:szCs w:val="20"/>
          <w:lang w:val="uk-UA"/>
        </w:rPr>
        <w:t>хні фундаменту</w:t>
      </w:r>
      <w:r>
        <w:rPr>
          <w:sz w:val="20"/>
          <w:szCs w:val="20"/>
          <w:lang w:val="uk-UA"/>
        </w:rPr>
        <w:t xml:space="preserve"> у</w:t>
      </w:r>
      <w:r w:rsidRPr="00C55FC0">
        <w:rPr>
          <w:sz w:val="20"/>
          <w:szCs w:val="20"/>
          <w:lang w:val="uk-UA"/>
        </w:rPr>
        <w:t xml:space="preserve"> пі</w:t>
      </w:r>
      <w:r w:rsidRPr="00C55FC0">
        <w:rPr>
          <w:sz w:val="20"/>
          <w:szCs w:val="20"/>
          <w:lang w:val="uk-UA"/>
        </w:rPr>
        <w:t>в</w:t>
      </w:r>
      <w:r w:rsidRPr="00C55FC0">
        <w:rPr>
          <w:sz w:val="20"/>
          <w:szCs w:val="20"/>
          <w:lang w:val="uk-UA"/>
        </w:rPr>
        <w:t>денн</w:t>
      </w:r>
      <w:r>
        <w:rPr>
          <w:sz w:val="20"/>
          <w:szCs w:val="20"/>
          <w:lang w:val="uk-UA"/>
        </w:rPr>
        <w:t>о-західному напрямку у</w:t>
      </w:r>
      <w:r w:rsidRPr="00C55FC0">
        <w:rPr>
          <w:sz w:val="20"/>
          <w:szCs w:val="20"/>
          <w:lang w:val="uk-UA"/>
        </w:rPr>
        <w:t xml:space="preserve"> південній частині території</w:t>
      </w:r>
      <w:r>
        <w:rPr>
          <w:sz w:val="20"/>
          <w:szCs w:val="20"/>
          <w:lang w:val="uk-UA"/>
        </w:rPr>
        <w:t>.</w:t>
      </w:r>
    </w:p>
    <w:p w:rsidR="001110EC" w:rsidRPr="00C55FC0" w:rsidRDefault="001110EC" w:rsidP="001110EC">
      <w:pPr>
        <w:ind w:firstLine="454"/>
        <w:jc w:val="both"/>
        <w:rPr>
          <w:sz w:val="20"/>
          <w:szCs w:val="20"/>
          <w:lang w:val="uk-UA"/>
        </w:rPr>
      </w:pPr>
      <w:r w:rsidRPr="00C55FC0">
        <w:rPr>
          <w:sz w:val="20"/>
          <w:szCs w:val="20"/>
          <w:lang w:val="uk-UA"/>
        </w:rPr>
        <w:t>Численними нафтогазорозвідувальними свердловинами породи фундаменту розкриті на антиклінал</w:t>
      </w:r>
      <w:r w:rsidRPr="00C55FC0">
        <w:rPr>
          <w:sz w:val="20"/>
          <w:szCs w:val="20"/>
          <w:lang w:val="uk-UA"/>
        </w:rPr>
        <w:t>ь</w:t>
      </w:r>
      <w:r w:rsidRPr="00C55FC0">
        <w:rPr>
          <w:sz w:val="20"/>
          <w:szCs w:val="20"/>
          <w:lang w:val="uk-UA"/>
        </w:rPr>
        <w:t xml:space="preserve">них структурах в межах </w:t>
      </w:r>
      <w:r>
        <w:rPr>
          <w:sz w:val="20"/>
          <w:szCs w:val="20"/>
          <w:lang w:val="uk-UA"/>
        </w:rPr>
        <w:t>П</w:t>
      </w:r>
      <w:r w:rsidRPr="00C55FC0">
        <w:rPr>
          <w:sz w:val="20"/>
          <w:szCs w:val="20"/>
          <w:lang w:val="uk-UA"/>
        </w:rPr>
        <w:t xml:space="preserve">івнічної і </w:t>
      </w:r>
      <w:r>
        <w:rPr>
          <w:sz w:val="20"/>
          <w:szCs w:val="20"/>
          <w:lang w:val="uk-UA"/>
        </w:rPr>
        <w:t>П</w:t>
      </w:r>
      <w:r w:rsidRPr="00C55FC0">
        <w:rPr>
          <w:sz w:val="20"/>
          <w:szCs w:val="20"/>
          <w:lang w:val="uk-UA"/>
        </w:rPr>
        <w:t>івденної прибортових зон ДДЗ на глибині 3-</w:t>
      </w:r>
      <w:smartTag w:uri="urn:schemas-microsoft-com:office:smarttags" w:element="metricconverter">
        <w:smartTagPr>
          <w:attr w:name="ProductID" w:val="4 км"/>
        </w:smartTagPr>
        <w:r w:rsidRPr="00C55FC0">
          <w:rPr>
            <w:sz w:val="20"/>
            <w:szCs w:val="20"/>
            <w:lang w:val="uk-UA"/>
          </w:rPr>
          <w:t>4 км</w:t>
        </w:r>
      </w:smartTag>
      <w:r w:rsidRPr="00C55FC0">
        <w:rPr>
          <w:sz w:val="20"/>
          <w:szCs w:val="20"/>
          <w:lang w:val="uk-UA"/>
        </w:rPr>
        <w:t xml:space="preserve"> переважно без керна, тому відомості про їх речовинний склад і просторове розташування ще досить обмежені. За таких обставин опис архейських утворень представлений головним чином за даними літературних джерел та результатів інтерпретації ге</w:t>
      </w:r>
      <w:r w:rsidRPr="00C55FC0">
        <w:rPr>
          <w:sz w:val="20"/>
          <w:szCs w:val="20"/>
          <w:lang w:val="uk-UA"/>
        </w:rPr>
        <w:t>о</w:t>
      </w:r>
      <w:r w:rsidRPr="00C55FC0">
        <w:rPr>
          <w:sz w:val="20"/>
          <w:szCs w:val="20"/>
          <w:lang w:val="uk-UA"/>
        </w:rPr>
        <w:t>фізичних матеріалів.</w:t>
      </w:r>
    </w:p>
    <w:p w:rsidR="001110EC" w:rsidRPr="00C55FC0" w:rsidRDefault="001110EC" w:rsidP="001110EC">
      <w:pPr>
        <w:ind w:firstLine="454"/>
        <w:jc w:val="both"/>
        <w:rPr>
          <w:sz w:val="20"/>
          <w:szCs w:val="20"/>
          <w:lang w:val="uk-UA"/>
        </w:rPr>
      </w:pPr>
      <w:r w:rsidRPr="00C55FC0">
        <w:rPr>
          <w:sz w:val="20"/>
          <w:szCs w:val="20"/>
          <w:lang w:val="uk-UA"/>
        </w:rPr>
        <w:t xml:space="preserve">Уявлення про гіпсометрію поверхні кристалічного ложа в </w:t>
      </w:r>
      <w:r>
        <w:rPr>
          <w:sz w:val="20"/>
          <w:szCs w:val="20"/>
          <w:lang w:val="uk-UA"/>
        </w:rPr>
        <w:t>Ц</w:t>
      </w:r>
      <w:r w:rsidRPr="00C55FC0">
        <w:rPr>
          <w:sz w:val="20"/>
          <w:szCs w:val="20"/>
          <w:lang w:val="uk-UA"/>
        </w:rPr>
        <w:t xml:space="preserve">ентральній </w:t>
      </w:r>
      <w:r>
        <w:rPr>
          <w:sz w:val="20"/>
          <w:szCs w:val="20"/>
          <w:lang w:val="uk-UA"/>
        </w:rPr>
        <w:t>зо</w:t>
      </w:r>
      <w:r w:rsidRPr="00C55FC0">
        <w:rPr>
          <w:sz w:val="20"/>
          <w:szCs w:val="20"/>
          <w:lang w:val="uk-UA"/>
        </w:rPr>
        <w:t>ні западини ґрунтується перев</w:t>
      </w:r>
      <w:r>
        <w:rPr>
          <w:sz w:val="20"/>
          <w:szCs w:val="20"/>
          <w:lang w:val="uk-UA"/>
        </w:rPr>
        <w:t>ажно на даних геофізичних робіт</w:t>
      </w:r>
      <w:r w:rsidRPr="00C55FC0">
        <w:rPr>
          <w:sz w:val="20"/>
          <w:szCs w:val="20"/>
          <w:lang w:val="uk-UA"/>
        </w:rPr>
        <w:t>. Як правило, породи кристалічного фундаменту розкривались до пот</w:t>
      </w:r>
      <w:r w:rsidRPr="00C55FC0">
        <w:rPr>
          <w:sz w:val="20"/>
          <w:szCs w:val="20"/>
          <w:lang w:val="uk-UA"/>
        </w:rPr>
        <w:t>у</w:t>
      </w:r>
      <w:r w:rsidRPr="00C55FC0">
        <w:rPr>
          <w:sz w:val="20"/>
          <w:szCs w:val="20"/>
          <w:lang w:val="uk-UA"/>
        </w:rPr>
        <w:t>жності у кілька десятків метрів, лише окремі свердловини проходили по них до 200-</w:t>
      </w:r>
      <w:smartTag w:uri="urn:schemas-microsoft-com:office:smarttags" w:element="metricconverter">
        <w:smartTagPr>
          <w:attr w:name="ProductID" w:val="400 м"/>
        </w:smartTagPr>
        <w:r w:rsidRPr="00C55FC0">
          <w:rPr>
            <w:sz w:val="20"/>
            <w:szCs w:val="20"/>
            <w:lang w:val="uk-UA"/>
          </w:rPr>
          <w:t>400 м</w:t>
        </w:r>
      </w:smartTag>
      <w:r w:rsidRPr="00C55FC0">
        <w:rPr>
          <w:sz w:val="20"/>
          <w:szCs w:val="20"/>
          <w:lang w:val="uk-UA"/>
        </w:rPr>
        <w:t xml:space="preserve"> (св. Хухринські-5, 6, 8, Чернеччинська-6 та ін. – III-4, аркуш М-36-ХVII). Найпотужніший розріз докембрію </w:t>
      </w:r>
      <w:smartTag w:uri="urn:schemas-microsoft-com:office:smarttags" w:element="metricconverter">
        <w:smartTagPr>
          <w:attr w:name="ProductID" w:val="1050 м"/>
        </w:smartTagPr>
        <w:r w:rsidRPr="00C55FC0">
          <w:rPr>
            <w:sz w:val="20"/>
            <w:szCs w:val="20"/>
            <w:lang w:val="uk-UA"/>
          </w:rPr>
          <w:t>1050 м</w:t>
        </w:r>
      </w:smartTag>
      <w:r w:rsidRPr="00C55FC0">
        <w:rPr>
          <w:sz w:val="20"/>
          <w:szCs w:val="20"/>
          <w:lang w:val="uk-UA"/>
        </w:rPr>
        <w:t xml:space="preserve"> ро</w:t>
      </w:r>
      <w:r w:rsidRPr="00C55FC0">
        <w:rPr>
          <w:sz w:val="20"/>
          <w:szCs w:val="20"/>
          <w:lang w:val="uk-UA"/>
        </w:rPr>
        <w:t>з</w:t>
      </w:r>
      <w:r w:rsidRPr="00C55FC0">
        <w:rPr>
          <w:sz w:val="20"/>
          <w:szCs w:val="20"/>
          <w:lang w:val="uk-UA"/>
        </w:rPr>
        <w:t>крито св. Бу</w:t>
      </w:r>
      <w:r>
        <w:rPr>
          <w:sz w:val="20"/>
          <w:szCs w:val="20"/>
          <w:lang w:val="uk-UA"/>
        </w:rPr>
        <w:t>д</w:t>
      </w:r>
      <w:r w:rsidRPr="00C55FC0">
        <w:rPr>
          <w:sz w:val="20"/>
          <w:szCs w:val="20"/>
          <w:lang w:val="uk-UA"/>
        </w:rPr>
        <w:t>нівська-1 (гл. 2700-</w:t>
      </w:r>
      <w:smartTag w:uri="urn:schemas-microsoft-com:office:smarttags" w:element="metricconverter">
        <w:smartTagPr>
          <w:attr w:name="ProductID" w:val="3750 м"/>
        </w:smartTagPr>
        <w:r w:rsidRPr="00C55FC0">
          <w:rPr>
            <w:sz w:val="20"/>
            <w:szCs w:val="20"/>
            <w:lang w:val="uk-UA"/>
          </w:rPr>
          <w:t>3750 м</w:t>
        </w:r>
      </w:smartTag>
      <w:r w:rsidRPr="00C55FC0">
        <w:rPr>
          <w:sz w:val="20"/>
          <w:szCs w:val="20"/>
          <w:lang w:val="uk-UA"/>
        </w:rPr>
        <w:t xml:space="preserve"> - III-2, аркуш М-36-ХVII) на Північному борту западини. Останнє пов’язано із промисловими притоками нафти з порід фундаменту у т</w:t>
      </w:r>
      <w:r w:rsidRPr="00C55FC0">
        <w:rPr>
          <w:sz w:val="20"/>
          <w:szCs w:val="20"/>
          <w:lang w:val="uk-UA"/>
        </w:rPr>
        <w:t>о</w:t>
      </w:r>
      <w:r w:rsidRPr="00C55FC0">
        <w:rPr>
          <w:sz w:val="20"/>
          <w:szCs w:val="20"/>
          <w:lang w:val="uk-UA"/>
        </w:rPr>
        <w:t>му районі.</w:t>
      </w:r>
    </w:p>
    <w:p w:rsidR="001110EC" w:rsidRPr="00C55FC0" w:rsidRDefault="001110EC" w:rsidP="001110EC">
      <w:pPr>
        <w:ind w:firstLine="454"/>
        <w:jc w:val="both"/>
        <w:rPr>
          <w:sz w:val="20"/>
          <w:szCs w:val="20"/>
          <w:lang w:val="uk-UA"/>
        </w:rPr>
      </w:pPr>
      <w:r w:rsidRPr="00C55FC0">
        <w:rPr>
          <w:sz w:val="20"/>
          <w:szCs w:val="20"/>
          <w:lang w:val="uk-UA"/>
        </w:rPr>
        <w:t>Повсюдно під верхньодевонськими і нижньокам’яновугільними відкладами докембрійські породи перекриваються каоліновою корою вивітрювання світло-коричневого к</w:t>
      </w:r>
      <w:r w:rsidRPr="00C55FC0">
        <w:rPr>
          <w:sz w:val="20"/>
          <w:szCs w:val="20"/>
          <w:lang w:val="uk-UA"/>
        </w:rPr>
        <w:t>о</w:t>
      </w:r>
      <w:r w:rsidRPr="00C55FC0">
        <w:rPr>
          <w:sz w:val="20"/>
          <w:szCs w:val="20"/>
          <w:lang w:val="uk-UA"/>
        </w:rPr>
        <w:t>льору потужністю в середньому 10-</w:t>
      </w:r>
      <w:smartTag w:uri="urn:schemas-microsoft-com:office:smarttags" w:element="metricconverter">
        <w:smartTagPr>
          <w:attr w:name="ProductID" w:val="30 м"/>
        </w:smartTagPr>
        <w:r w:rsidRPr="00C55FC0">
          <w:rPr>
            <w:sz w:val="20"/>
            <w:szCs w:val="20"/>
            <w:lang w:val="uk-UA"/>
          </w:rPr>
          <w:t>30 м</w:t>
        </w:r>
      </w:smartTag>
      <w:r w:rsidRPr="00C55FC0">
        <w:rPr>
          <w:sz w:val="20"/>
          <w:szCs w:val="20"/>
          <w:lang w:val="uk-UA"/>
        </w:rPr>
        <w:t>, хоча в окремих місцях вона не встановлена (св. Новотроїцька-5 - II-2, аркуш М-36-ХVII).</w:t>
      </w:r>
    </w:p>
    <w:p w:rsidR="001110EC" w:rsidRPr="00C55FC0" w:rsidRDefault="001110EC" w:rsidP="001110EC">
      <w:pPr>
        <w:ind w:firstLine="454"/>
        <w:jc w:val="both"/>
        <w:rPr>
          <w:b/>
          <w:sz w:val="20"/>
          <w:szCs w:val="20"/>
          <w:lang w:val="uk-UA"/>
        </w:rPr>
      </w:pPr>
      <w:r>
        <w:rPr>
          <w:b/>
          <w:sz w:val="20"/>
          <w:szCs w:val="20"/>
          <w:lang w:val="uk-UA"/>
        </w:rPr>
        <w:t>2</w:t>
      </w:r>
      <w:r w:rsidRPr="00C55FC0">
        <w:rPr>
          <w:b/>
          <w:sz w:val="20"/>
          <w:szCs w:val="20"/>
          <w:lang w:val="uk-UA"/>
        </w:rPr>
        <w:t>.1 Палеоархейська ератема</w:t>
      </w:r>
    </w:p>
    <w:p w:rsidR="001110EC" w:rsidRPr="00C55FC0" w:rsidRDefault="001110EC" w:rsidP="001110EC">
      <w:pPr>
        <w:ind w:firstLine="454"/>
        <w:jc w:val="both"/>
        <w:rPr>
          <w:sz w:val="20"/>
          <w:szCs w:val="20"/>
          <w:lang w:val="uk-UA"/>
        </w:rPr>
      </w:pPr>
      <w:r w:rsidRPr="00C55FC0">
        <w:rPr>
          <w:sz w:val="20"/>
          <w:szCs w:val="20"/>
          <w:lang w:val="uk-UA"/>
        </w:rPr>
        <w:t>Інформація про речовинний склад найдревніших кристалічних порід фундаменту отримана в основн</w:t>
      </w:r>
      <w:r w:rsidRPr="00C55FC0">
        <w:rPr>
          <w:sz w:val="20"/>
          <w:szCs w:val="20"/>
          <w:lang w:val="uk-UA"/>
        </w:rPr>
        <w:t>о</w:t>
      </w:r>
      <w:r w:rsidRPr="00C55FC0">
        <w:rPr>
          <w:sz w:val="20"/>
          <w:szCs w:val="20"/>
          <w:lang w:val="uk-UA"/>
        </w:rPr>
        <w:t>му з літературних даних. На основі узагальнення зазначених матеріалів складена схема поширення форм</w:t>
      </w:r>
      <w:r w:rsidRPr="00C55FC0">
        <w:rPr>
          <w:sz w:val="20"/>
          <w:szCs w:val="20"/>
          <w:lang w:val="uk-UA"/>
        </w:rPr>
        <w:t>а</w:t>
      </w:r>
      <w:r w:rsidRPr="00C55FC0">
        <w:rPr>
          <w:sz w:val="20"/>
          <w:szCs w:val="20"/>
          <w:lang w:val="uk-UA"/>
        </w:rPr>
        <w:t>цій кристалічного фундаменту, яка свідчить, що на більшій частині території аркушів поширена палеоархейська мігматит-плагіогранітна ф</w:t>
      </w:r>
      <w:r w:rsidRPr="00C55FC0">
        <w:rPr>
          <w:sz w:val="20"/>
          <w:szCs w:val="20"/>
          <w:lang w:val="uk-UA"/>
        </w:rPr>
        <w:t>о</w:t>
      </w:r>
      <w:r w:rsidRPr="00C55FC0">
        <w:rPr>
          <w:sz w:val="20"/>
          <w:szCs w:val="20"/>
          <w:lang w:val="uk-UA"/>
        </w:rPr>
        <w:t>рмація. В межах північної прирозломної частини грабена вона включає незначні за площею фрагменти гнейсо-амфіболітових порід аульської серії</w:t>
      </w:r>
      <w:r w:rsidRPr="00C55FC0">
        <w:rPr>
          <w:noProof/>
          <w:sz w:val="20"/>
          <w:szCs w:val="20"/>
          <w:lang w:val="uk-UA"/>
        </w:rPr>
        <w:t xml:space="preserve"> </w:t>
      </w:r>
      <w:r w:rsidRPr="00C55FC0">
        <w:rPr>
          <w:sz w:val="20"/>
          <w:szCs w:val="20"/>
          <w:lang w:val="uk-UA"/>
        </w:rPr>
        <w:t>УЩ. За останньою інтерпретац</w:t>
      </w:r>
      <w:r w:rsidRPr="00C55FC0">
        <w:rPr>
          <w:sz w:val="20"/>
          <w:szCs w:val="20"/>
          <w:lang w:val="uk-UA"/>
        </w:rPr>
        <w:t>і</w:t>
      </w:r>
      <w:r w:rsidRPr="00C55FC0">
        <w:rPr>
          <w:sz w:val="20"/>
          <w:szCs w:val="20"/>
          <w:lang w:val="uk-UA"/>
        </w:rPr>
        <w:t>єю [</w:t>
      </w:r>
      <w:r w:rsidRPr="00705280">
        <w:rPr>
          <w:color w:val="FF0000"/>
          <w:sz w:val="20"/>
          <w:szCs w:val="20"/>
          <w:lang w:val="uk-UA"/>
        </w:rPr>
        <w:t>15</w:t>
      </w:r>
      <w:r w:rsidRPr="00C55FC0">
        <w:rPr>
          <w:sz w:val="20"/>
          <w:szCs w:val="20"/>
          <w:lang w:val="uk-UA"/>
        </w:rPr>
        <w:t>], зазначені утворення корелюються з обоянською серією</w:t>
      </w:r>
      <w:r w:rsidRPr="00C55FC0">
        <w:rPr>
          <w:b/>
          <w:noProof/>
          <w:sz w:val="20"/>
          <w:szCs w:val="20"/>
          <w:lang w:val="uk-UA"/>
        </w:rPr>
        <w:t xml:space="preserve"> </w:t>
      </w:r>
      <w:r w:rsidRPr="00C55FC0">
        <w:rPr>
          <w:sz w:val="20"/>
          <w:szCs w:val="20"/>
          <w:lang w:val="uk-UA"/>
        </w:rPr>
        <w:t>ВКМ і можуть бути віднесені до верхньої част</w:t>
      </w:r>
      <w:r w:rsidRPr="00C55FC0">
        <w:rPr>
          <w:sz w:val="20"/>
          <w:szCs w:val="20"/>
          <w:lang w:val="uk-UA"/>
        </w:rPr>
        <w:t>и</w:t>
      </w:r>
      <w:r w:rsidRPr="00C55FC0">
        <w:rPr>
          <w:sz w:val="20"/>
          <w:szCs w:val="20"/>
          <w:lang w:val="uk-UA"/>
        </w:rPr>
        <w:t>ни нижньоархейської еонотеми.</w:t>
      </w:r>
    </w:p>
    <w:p w:rsidR="001110EC" w:rsidRPr="00C55FC0" w:rsidRDefault="001110EC" w:rsidP="001110EC">
      <w:pPr>
        <w:ind w:firstLine="454"/>
        <w:jc w:val="both"/>
        <w:rPr>
          <w:noProof/>
          <w:sz w:val="20"/>
          <w:szCs w:val="20"/>
          <w:lang w:val="uk-UA"/>
        </w:rPr>
      </w:pPr>
      <w:r w:rsidRPr="00C55FC0">
        <w:rPr>
          <w:noProof/>
          <w:sz w:val="20"/>
          <w:szCs w:val="20"/>
          <w:lang w:val="uk-UA"/>
        </w:rPr>
        <w:t>Г</w:t>
      </w:r>
      <w:r w:rsidRPr="00C55FC0">
        <w:rPr>
          <w:sz w:val="20"/>
          <w:szCs w:val="20"/>
          <w:lang w:val="uk-UA"/>
        </w:rPr>
        <w:t xml:space="preserve">нейсо-амфіболітові породи </w:t>
      </w:r>
      <w:r w:rsidRPr="00C55FC0">
        <w:rPr>
          <w:b/>
          <w:i/>
          <w:sz w:val="20"/>
          <w:szCs w:val="20"/>
          <w:lang w:val="uk-UA"/>
        </w:rPr>
        <w:t>аульської серії</w:t>
      </w:r>
      <w:r w:rsidRPr="00C55FC0">
        <w:rPr>
          <w:sz w:val="20"/>
          <w:szCs w:val="20"/>
          <w:lang w:val="uk-UA"/>
        </w:rPr>
        <w:t xml:space="preserve"> (</w:t>
      </w:r>
      <w:r w:rsidRPr="00C55FC0">
        <w:rPr>
          <w:b/>
          <w:noProof/>
          <w:sz w:val="20"/>
          <w:szCs w:val="20"/>
          <w:lang w:val="uk-UA"/>
        </w:rPr>
        <w:t>AR</w:t>
      </w:r>
      <w:r w:rsidRPr="00C55FC0">
        <w:rPr>
          <w:b/>
          <w:noProof/>
          <w:sz w:val="20"/>
          <w:szCs w:val="20"/>
          <w:vertAlign w:val="subscript"/>
          <w:lang w:val="uk-UA"/>
        </w:rPr>
        <w:t>1</w:t>
      </w:r>
      <w:r w:rsidRPr="00C55FC0">
        <w:rPr>
          <w:i/>
          <w:noProof/>
          <w:sz w:val="20"/>
          <w:szCs w:val="20"/>
          <w:lang w:val="uk-UA"/>
        </w:rPr>
        <w:t>al</w:t>
      </w:r>
      <w:r w:rsidRPr="00C55FC0">
        <w:rPr>
          <w:noProof/>
          <w:sz w:val="20"/>
          <w:szCs w:val="20"/>
          <w:lang w:val="uk-UA"/>
        </w:rPr>
        <w:t>) зустрічаються у вигляді останців різної форми і розміру серед ультраметаморфічних гранітоїдів дніпропетровського комплексу. Серія представлена переважно біотитовими, в меншій мірі, амфібол-біотитовими, гранат-біотит-плагіоклазовими, кордієрит-біо</w:t>
      </w:r>
      <w:r>
        <w:rPr>
          <w:noProof/>
          <w:sz w:val="20"/>
          <w:szCs w:val="20"/>
          <w:lang w:val="uk-UA"/>
        </w:rPr>
        <w:t>-</w:t>
      </w:r>
      <w:r w:rsidRPr="00C55FC0">
        <w:rPr>
          <w:noProof/>
          <w:sz w:val="20"/>
          <w:szCs w:val="20"/>
          <w:lang w:val="uk-UA"/>
        </w:rPr>
        <w:t xml:space="preserve">титовими і, зрідка, піроксен-амфібол-плагіоклазовими (головним чином діопсид-амфібол-плагіоклазовими) гнейсами, кристалічними сланцями та амфіболітами загальною потужністю понад </w:t>
      </w:r>
      <w:smartTag w:uri="urn:schemas-microsoft-com:office:smarttags" w:element="metricconverter">
        <w:smartTagPr>
          <w:attr w:name="ProductID" w:val="3 км"/>
        </w:smartTagPr>
        <w:r w:rsidRPr="00C55FC0">
          <w:rPr>
            <w:noProof/>
            <w:sz w:val="20"/>
            <w:szCs w:val="20"/>
            <w:lang w:val="uk-UA"/>
          </w:rPr>
          <w:t>3 км</w:t>
        </w:r>
      </w:smartTag>
      <w:r w:rsidRPr="00C55FC0">
        <w:rPr>
          <w:noProof/>
          <w:sz w:val="20"/>
          <w:szCs w:val="20"/>
          <w:lang w:val="uk-UA"/>
        </w:rPr>
        <w:t>. Аульська серія з різ</w:t>
      </w:r>
      <w:r>
        <w:rPr>
          <w:noProof/>
          <w:sz w:val="20"/>
          <w:szCs w:val="20"/>
          <w:lang w:val="uk-UA"/>
        </w:rPr>
        <w:t>-</w:t>
      </w:r>
      <w:r w:rsidRPr="00C55FC0">
        <w:rPr>
          <w:noProof/>
          <w:sz w:val="20"/>
          <w:szCs w:val="20"/>
          <w:lang w:val="uk-UA"/>
        </w:rPr>
        <w:t>кою структурною та стратиграфічною незгідністю перекривається конкською серією, в деяких місцях – від</w:t>
      </w:r>
      <w:r>
        <w:rPr>
          <w:noProof/>
          <w:sz w:val="20"/>
          <w:szCs w:val="20"/>
          <w:lang w:val="uk-UA"/>
        </w:rPr>
        <w:t>-</w:t>
      </w:r>
      <w:r w:rsidRPr="00C55FC0">
        <w:rPr>
          <w:noProof/>
          <w:sz w:val="20"/>
          <w:szCs w:val="20"/>
          <w:lang w:val="uk-UA"/>
        </w:rPr>
        <w:t>кладами девону та карбону.</w:t>
      </w:r>
    </w:p>
    <w:p w:rsidR="001110EC" w:rsidRPr="00C55FC0" w:rsidRDefault="001110EC" w:rsidP="001110EC">
      <w:pPr>
        <w:ind w:firstLine="454"/>
        <w:jc w:val="both"/>
        <w:rPr>
          <w:sz w:val="20"/>
          <w:szCs w:val="20"/>
          <w:lang w:val="uk-UA"/>
        </w:rPr>
      </w:pPr>
      <w:r w:rsidRPr="00C55FC0">
        <w:rPr>
          <w:sz w:val="20"/>
          <w:szCs w:val="20"/>
          <w:lang w:val="uk-UA"/>
        </w:rPr>
        <w:t>За даними [</w:t>
      </w:r>
      <w:r w:rsidRPr="00705280">
        <w:rPr>
          <w:color w:val="FF0000"/>
          <w:sz w:val="20"/>
          <w:szCs w:val="20"/>
          <w:lang w:val="uk-UA"/>
        </w:rPr>
        <w:t>80</w:t>
      </w:r>
      <w:r w:rsidRPr="00C55FC0">
        <w:rPr>
          <w:sz w:val="20"/>
          <w:szCs w:val="20"/>
          <w:lang w:val="uk-UA"/>
        </w:rPr>
        <w:t>], прикладом найбільш поширених палеоархейськ</w:t>
      </w:r>
      <w:r>
        <w:rPr>
          <w:sz w:val="20"/>
          <w:szCs w:val="20"/>
          <w:lang w:val="uk-UA"/>
        </w:rPr>
        <w:t>их</w:t>
      </w:r>
      <w:r w:rsidRPr="00C55FC0">
        <w:rPr>
          <w:sz w:val="20"/>
          <w:szCs w:val="20"/>
          <w:lang w:val="uk-UA"/>
        </w:rPr>
        <w:t xml:space="preserve"> порід в межах аркушів є гнейси різних типів, кр</w:t>
      </w:r>
      <w:r w:rsidRPr="00C55FC0">
        <w:rPr>
          <w:sz w:val="20"/>
          <w:szCs w:val="20"/>
          <w:lang w:val="uk-UA"/>
        </w:rPr>
        <w:t>и</w:t>
      </w:r>
      <w:r w:rsidRPr="00C55FC0">
        <w:rPr>
          <w:sz w:val="20"/>
          <w:szCs w:val="20"/>
          <w:lang w:val="uk-UA"/>
        </w:rPr>
        <w:t>сталічні сланці, мігмати</w:t>
      </w:r>
      <w:r>
        <w:rPr>
          <w:sz w:val="20"/>
          <w:szCs w:val="20"/>
          <w:lang w:val="uk-UA"/>
        </w:rPr>
        <w:t>ти, розкриті св. Новотроїцькі-5</w:t>
      </w:r>
      <w:r w:rsidRPr="00C55FC0">
        <w:rPr>
          <w:sz w:val="20"/>
          <w:szCs w:val="20"/>
          <w:lang w:val="uk-UA"/>
        </w:rPr>
        <w:t xml:space="preserve"> і 21, Тростянецькі-1-4 (ІІ-4, аркуш М-36-ХVII), Березівська-234 (</w:t>
      </w:r>
      <w:r w:rsidRPr="00C55FC0">
        <w:rPr>
          <w:noProof/>
          <w:sz w:val="20"/>
          <w:szCs w:val="20"/>
          <w:lang w:val="uk-UA"/>
        </w:rPr>
        <w:t xml:space="preserve">ІV-4, </w:t>
      </w:r>
      <w:r w:rsidRPr="00C55FC0">
        <w:rPr>
          <w:sz w:val="20"/>
          <w:szCs w:val="20"/>
          <w:lang w:val="uk-UA"/>
        </w:rPr>
        <w:t>аркуш М-36-ХVII), Зачепилівська-13 (</w:t>
      </w:r>
      <w:r w:rsidRPr="00C55FC0">
        <w:rPr>
          <w:noProof/>
          <w:sz w:val="20"/>
          <w:szCs w:val="20"/>
          <w:lang w:val="uk-UA"/>
        </w:rPr>
        <w:t xml:space="preserve">ІV-1, </w:t>
      </w:r>
      <w:r w:rsidRPr="00C55FC0">
        <w:rPr>
          <w:sz w:val="20"/>
          <w:szCs w:val="20"/>
          <w:lang w:val="uk-UA"/>
        </w:rPr>
        <w:t>аркуш М-36-ХXIII) та ін. Одн</w:t>
      </w:r>
      <w:r w:rsidRPr="00C55FC0">
        <w:rPr>
          <w:sz w:val="20"/>
          <w:szCs w:val="20"/>
          <w:lang w:val="uk-UA"/>
        </w:rPr>
        <w:t>о</w:t>
      </w:r>
      <w:r w:rsidRPr="00C55FC0">
        <w:rPr>
          <w:sz w:val="20"/>
          <w:szCs w:val="20"/>
          <w:lang w:val="uk-UA"/>
        </w:rPr>
        <w:t>часно варто відмітити інший варіант вікової інтерпретації зазначених порід, висловлений В.О. Шпильчаком (КП «Півд</w:t>
      </w:r>
      <w:r w:rsidRPr="00C55FC0">
        <w:rPr>
          <w:sz w:val="20"/>
          <w:szCs w:val="20"/>
          <w:lang w:val="uk-UA"/>
        </w:rPr>
        <w:t>е</w:t>
      </w:r>
      <w:r w:rsidRPr="00C55FC0">
        <w:rPr>
          <w:sz w:val="20"/>
          <w:szCs w:val="20"/>
          <w:lang w:val="uk-UA"/>
        </w:rPr>
        <w:t>нукргеологія» - усне повідомлення): мінеральний склад цих утворень в районі Новотроїцької структури св</w:t>
      </w:r>
      <w:r w:rsidRPr="00C55FC0">
        <w:rPr>
          <w:sz w:val="20"/>
          <w:szCs w:val="20"/>
          <w:lang w:val="uk-UA"/>
        </w:rPr>
        <w:t>і</w:t>
      </w:r>
      <w:r w:rsidRPr="00C55FC0">
        <w:rPr>
          <w:sz w:val="20"/>
          <w:szCs w:val="20"/>
          <w:lang w:val="uk-UA"/>
        </w:rPr>
        <w:t>дчить про те, що вони були метаморфізовані в зеленосланцевій та епідот-амфіболітовій фаціях метаморфізму, а відтак їх не потрібно називати кристалічним сланцями і слід відносити до михайлі</w:t>
      </w:r>
      <w:r w:rsidRPr="00C55FC0">
        <w:rPr>
          <w:sz w:val="20"/>
          <w:szCs w:val="20"/>
          <w:lang w:val="uk-UA"/>
        </w:rPr>
        <w:t>в</w:t>
      </w:r>
      <w:r w:rsidRPr="00C55FC0">
        <w:rPr>
          <w:sz w:val="20"/>
          <w:szCs w:val="20"/>
          <w:lang w:val="uk-UA"/>
        </w:rPr>
        <w:t>ської серії.</w:t>
      </w:r>
    </w:p>
    <w:p w:rsidR="001110EC" w:rsidRPr="00C55FC0" w:rsidRDefault="001110EC" w:rsidP="001110EC">
      <w:pPr>
        <w:ind w:firstLine="454"/>
        <w:jc w:val="both"/>
        <w:rPr>
          <w:sz w:val="20"/>
          <w:szCs w:val="20"/>
          <w:lang w:val="uk-UA"/>
        </w:rPr>
      </w:pPr>
      <w:r w:rsidRPr="00C55FC0">
        <w:rPr>
          <w:sz w:val="20"/>
          <w:szCs w:val="20"/>
          <w:lang w:val="uk-UA"/>
        </w:rPr>
        <w:t>Гнейси біотитові, гранатові, кордієритові (?) темно-сірого до чорного кольору [</w:t>
      </w:r>
      <w:r w:rsidRPr="00705280">
        <w:rPr>
          <w:color w:val="FF0000"/>
          <w:sz w:val="20"/>
          <w:szCs w:val="20"/>
          <w:lang w:val="uk-UA"/>
        </w:rPr>
        <w:t>80</w:t>
      </w:r>
      <w:r w:rsidRPr="00C55FC0">
        <w:rPr>
          <w:sz w:val="20"/>
          <w:szCs w:val="20"/>
          <w:lang w:val="uk-UA"/>
        </w:rPr>
        <w:t>], масивної текстури, тріщинуваті. Тріщини виповнені кварцом і піритом. Вони мають взаємні переходи, а також переходи у мі</w:t>
      </w:r>
      <w:r w:rsidRPr="00C55FC0">
        <w:rPr>
          <w:sz w:val="20"/>
          <w:szCs w:val="20"/>
          <w:lang w:val="uk-UA"/>
        </w:rPr>
        <w:t>г</w:t>
      </w:r>
      <w:r w:rsidRPr="00C55FC0">
        <w:rPr>
          <w:sz w:val="20"/>
          <w:szCs w:val="20"/>
          <w:lang w:val="uk-UA"/>
        </w:rPr>
        <w:t>матити і контаміновані гранітоїди зеленувато-сір</w:t>
      </w:r>
      <w:r>
        <w:rPr>
          <w:sz w:val="20"/>
          <w:szCs w:val="20"/>
          <w:lang w:val="uk-UA"/>
        </w:rPr>
        <w:t>ого та</w:t>
      </w:r>
      <w:r w:rsidRPr="00C55FC0">
        <w:rPr>
          <w:sz w:val="20"/>
          <w:szCs w:val="20"/>
          <w:lang w:val="uk-UA"/>
        </w:rPr>
        <w:t xml:space="preserve"> сір</w:t>
      </w:r>
      <w:r>
        <w:rPr>
          <w:sz w:val="20"/>
          <w:szCs w:val="20"/>
          <w:lang w:val="uk-UA"/>
        </w:rPr>
        <w:t>ого</w:t>
      </w:r>
      <w:r w:rsidRPr="00C55FC0">
        <w:rPr>
          <w:sz w:val="20"/>
          <w:szCs w:val="20"/>
          <w:lang w:val="uk-UA"/>
        </w:rPr>
        <w:t>, місцями рожев</w:t>
      </w:r>
      <w:r>
        <w:rPr>
          <w:sz w:val="20"/>
          <w:szCs w:val="20"/>
          <w:lang w:val="uk-UA"/>
        </w:rPr>
        <w:t>ого з</w:t>
      </w:r>
      <w:r w:rsidRPr="00C55FC0">
        <w:rPr>
          <w:sz w:val="20"/>
          <w:szCs w:val="20"/>
          <w:lang w:val="uk-UA"/>
        </w:rPr>
        <w:t>абарвлення</w:t>
      </w:r>
      <w:r>
        <w:rPr>
          <w:sz w:val="20"/>
          <w:szCs w:val="20"/>
          <w:lang w:val="uk-UA"/>
        </w:rPr>
        <w:t>. Гнейси в</w:t>
      </w:r>
      <w:r w:rsidRPr="00C55FC0">
        <w:rPr>
          <w:sz w:val="20"/>
          <w:szCs w:val="20"/>
          <w:lang w:val="uk-UA"/>
        </w:rPr>
        <w:t>ідр</w:t>
      </w:r>
      <w:r w:rsidRPr="00C55FC0">
        <w:rPr>
          <w:sz w:val="20"/>
          <w:szCs w:val="20"/>
          <w:lang w:val="uk-UA"/>
        </w:rPr>
        <w:t>і</w:t>
      </w:r>
      <w:r w:rsidRPr="00C55FC0">
        <w:rPr>
          <w:sz w:val="20"/>
          <w:szCs w:val="20"/>
          <w:lang w:val="uk-UA"/>
        </w:rPr>
        <w:t>зняються однорідною текстурою або чіткою смугастістю, обумовленою орієнтацією слюдистого лускуватого мат</w:t>
      </w:r>
      <w:r w:rsidRPr="00C55FC0">
        <w:rPr>
          <w:sz w:val="20"/>
          <w:szCs w:val="20"/>
          <w:lang w:val="uk-UA"/>
        </w:rPr>
        <w:t>е</w:t>
      </w:r>
      <w:r w:rsidRPr="00C55FC0">
        <w:rPr>
          <w:sz w:val="20"/>
          <w:szCs w:val="20"/>
          <w:lang w:val="uk-UA"/>
        </w:rPr>
        <w:t>ріалу. Мінеральний склад гнейсів досить строкатий (в середньому у %): при вмісті кварцу 25-35 і такої ж кількості польових шпатів кожний різновид гнейсів відрізняється підвищеними відповідними зн</w:t>
      </w:r>
      <w:r w:rsidRPr="00C55FC0">
        <w:rPr>
          <w:sz w:val="20"/>
          <w:szCs w:val="20"/>
          <w:lang w:val="uk-UA"/>
        </w:rPr>
        <w:t>а</w:t>
      </w:r>
      <w:r w:rsidRPr="00C55FC0">
        <w:rPr>
          <w:sz w:val="20"/>
          <w:szCs w:val="20"/>
          <w:lang w:val="uk-UA"/>
        </w:rPr>
        <w:t xml:space="preserve">ченнями біотиту 30-35, гранату 10 </w:t>
      </w:r>
      <w:r>
        <w:rPr>
          <w:sz w:val="20"/>
          <w:szCs w:val="20"/>
          <w:lang w:val="uk-UA"/>
        </w:rPr>
        <w:t>або</w:t>
      </w:r>
      <w:r w:rsidRPr="00C55FC0">
        <w:rPr>
          <w:sz w:val="20"/>
          <w:szCs w:val="20"/>
          <w:lang w:val="uk-UA"/>
        </w:rPr>
        <w:t xml:space="preserve"> кордієриту 8. Крім них до складу гнейсів входять мінерали: вторинні </w:t>
      </w:r>
      <w:r>
        <w:rPr>
          <w:sz w:val="20"/>
          <w:szCs w:val="20"/>
          <w:lang w:val="uk-UA"/>
        </w:rPr>
        <w:t>–</w:t>
      </w:r>
      <w:r w:rsidRPr="00C55FC0">
        <w:rPr>
          <w:sz w:val="20"/>
          <w:szCs w:val="20"/>
          <w:lang w:val="uk-UA"/>
        </w:rPr>
        <w:t xml:space="preserve"> 4</w:t>
      </w:r>
      <w:r>
        <w:rPr>
          <w:sz w:val="20"/>
          <w:szCs w:val="20"/>
          <w:lang w:val="uk-UA"/>
        </w:rPr>
        <w:t xml:space="preserve"> </w:t>
      </w:r>
      <w:r w:rsidRPr="00C55FC0">
        <w:rPr>
          <w:sz w:val="20"/>
          <w:szCs w:val="20"/>
          <w:lang w:val="uk-UA"/>
        </w:rPr>
        <w:t>(гідрослюди, серицит, хлорит, епідот), акцесорні</w:t>
      </w:r>
      <w:r>
        <w:rPr>
          <w:sz w:val="20"/>
          <w:szCs w:val="20"/>
          <w:lang w:val="uk-UA"/>
        </w:rPr>
        <w:t xml:space="preserve"> </w:t>
      </w:r>
      <w:r w:rsidRPr="00C55FC0">
        <w:rPr>
          <w:sz w:val="20"/>
          <w:szCs w:val="20"/>
          <w:lang w:val="uk-UA"/>
        </w:rPr>
        <w:t>– 1,2</w:t>
      </w:r>
      <w:r>
        <w:rPr>
          <w:sz w:val="20"/>
          <w:szCs w:val="20"/>
          <w:lang w:val="uk-UA"/>
        </w:rPr>
        <w:t xml:space="preserve"> </w:t>
      </w:r>
      <w:r w:rsidRPr="00C55FC0">
        <w:rPr>
          <w:sz w:val="20"/>
          <w:szCs w:val="20"/>
          <w:lang w:val="uk-UA"/>
        </w:rPr>
        <w:t>(циркон, апатит, грант, мон</w:t>
      </w:r>
      <w:r w:rsidRPr="00C55FC0">
        <w:rPr>
          <w:sz w:val="20"/>
          <w:szCs w:val="20"/>
          <w:lang w:val="uk-UA"/>
        </w:rPr>
        <w:t>а</w:t>
      </w:r>
      <w:r w:rsidRPr="00C55FC0">
        <w:rPr>
          <w:sz w:val="20"/>
          <w:szCs w:val="20"/>
          <w:lang w:val="uk-UA"/>
        </w:rPr>
        <w:t>цит, турмалін, ортит), рудні - 0,4</w:t>
      </w:r>
      <w:r>
        <w:rPr>
          <w:sz w:val="20"/>
          <w:szCs w:val="20"/>
          <w:lang w:val="uk-UA"/>
        </w:rPr>
        <w:t xml:space="preserve"> </w:t>
      </w:r>
      <w:r w:rsidRPr="00C55FC0">
        <w:rPr>
          <w:sz w:val="20"/>
          <w:szCs w:val="20"/>
          <w:lang w:val="uk-UA"/>
        </w:rPr>
        <w:t>(ільменіт, магнетит, пірит). Місцями гнейси змінені, карбонатизовані, з примазками графіту.</w:t>
      </w:r>
    </w:p>
    <w:p w:rsidR="001110EC" w:rsidRPr="00C55FC0" w:rsidRDefault="001110EC" w:rsidP="001110EC">
      <w:pPr>
        <w:ind w:firstLine="454"/>
        <w:jc w:val="both"/>
        <w:rPr>
          <w:sz w:val="20"/>
          <w:szCs w:val="20"/>
          <w:lang w:val="uk-UA"/>
        </w:rPr>
      </w:pPr>
      <w:r w:rsidRPr="00C55FC0">
        <w:rPr>
          <w:sz w:val="20"/>
          <w:szCs w:val="20"/>
          <w:lang w:val="uk-UA"/>
        </w:rPr>
        <w:t>Дуже різноманітні кристалічні сланці, розкриті на Новотроїцькій структурі в межах Північної прибо</w:t>
      </w:r>
      <w:r w:rsidRPr="00C55FC0">
        <w:rPr>
          <w:sz w:val="20"/>
          <w:szCs w:val="20"/>
          <w:lang w:val="uk-UA"/>
        </w:rPr>
        <w:t>р</w:t>
      </w:r>
      <w:r w:rsidRPr="00C55FC0">
        <w:rPr>
          <w:sz w:val="20"/>
          <w:szCs w:val="20"/>
          <w:lang w:val="uk-UA"/>
        </w:rPr>
        <w:t>тової зони. Вони представлені хлорит-кварцовими, карбонат-хлорит-кварцовими, кварц-серицитовими, магнетит-серицит-кварцовими та іншими різновид</w:t>
      </w:r>
      <w:r w:rsidRPr="00C55FC0">
        <w:rPr>
          <w:sz w:val="20"/>
          <w:szCs w:val="20"/>
          <w:lang w:val="uk-UA"/>
        </w:rPr>
        <w:t>а</w:t>
      </w:r>
      <w:r w:rsidRPr="00C55FC0">
        <w:rPr>
          <w:sz w:val="20"/>
          <w:szCs w:val="20"/>
          <w:lang w:val="uk-UA"/>
        </w:rPr>
        <w:t>ми. В середньому до їх складу входять (%): серицит і хлорит - 34, кварц - 28, плагіоклази - 14, біотит – 12, магнетит і карбонати - по 5-6. Мінеральний склад визначає рі</w:t>
      </w:r>
      <w:r w:rsidRPr="00C55FC0">
        <w:rPr>
          <w:sz w:val="20"/>
          <w:szCs w:val="20"/>
          <w:lang w:val="uk-UA"/>
        </w:rPr>
        <w:t>з</w:t>
      </w:r>
      <w:r w:rsidRPr="00C55FC0">
        <w:rPr>
          <w:sz w:val="20"/>
          <w:szCs w:val="20"/>
          <w:lang w:val="uk-UA"/>
        </w:rPr>
        <w:t>номанітність забарвлення і текстурні особливості сланців. Переважають тонкосланцюваті текстури і зелен</w:t>
      </w:r>
      <w:r w:rsidRPr="00C55FC0">
        <w:rPr>
          <w:sz w:val="20"/>
          <w:szCs w:val="20"/>
          <w:lang w:val="uk-UA"/>
        </w:rPr>
        <w:t>у</w:t>
      </w:r>
      <w:r w:rsidRPr="00C55FC0">
        <w:rPr>
          <w:sz w:val="20"/>
          <w:szCs w:val="20"/>
          <w:lang w:val="uk-UA"/>
        </w:rPr>
        <w:t>вато-сіре або яскраво-зелене забарвлення. Часто відмічаються січні прожилки, з</w:t>
      </w:r>
      <w:r w:rsidRPr="00C55FC0">
        <w:rPr>
          <w:sz w:val="20"/>
          <w:szCs w:val="20"/>
          <w:lang w:val="uk-UA"/>
        </w:rPr>
        <w:t>а</w:t>
      </w:r>
      <w:r w:rsidRPr="00C55FC0">
        <w:rPr>
          <w:sz w:val="20"/>
          <w:szCs w:val="20"/>
          <w:lang w:val="uk-UA"/>
        </w:rPr>
        <w:t>повнені кварц-піритовим, кальцитовим матеріалом.</w:t>
      </w:r>
    </w:p>
    <w:p w:rsidR="001110EC" w:rsidRDefault="001110EC" w:rsidP="001110EC">
      <w:pPr>
        <w:ind w:firstLine="454"/>
        <w:jc w:val="both"/>
        <w:rPr>
          <w:sz w:val="20"/>
          <w:szCs w:val="20"/>
          <w:lang w:val="uk-UA"/>
        </w:rPr>
      </w:pPr>
      <w:r w:rsidRPr="00C55FC0">
        <w:rPr>
          <w:sz w:val="20"/>
          <w:szCs w:val="20"/>
          <w:lang w:val="uk-UA"/>
        </w:rPr>
        <w:t>Мігматити відмічені на Новотроїцькій (ІІ-2, аркуш М-36-ХVII) і Березівській (</w:t>
      </w:r>
      <w:r w:rsidRPr="00C55FC0">
        <w:rPr>
          <w:noProof/>
          <w:sz w:val="20"/>
          <w:szCs w:val="20"/>
          <w:lang w:val="uk-UA"/>
        </w:rPr>
        <w:t xml:space="preserve">ІV-4, </w:t>
      </w:r>
      <w:r w:rsidRPr="00C55FC0">
        <w:rPr>
          <w:sz w:val="20"/>
          <w:szCs w:val="20"/>
          <w:lang w:val="uk-UA"/>
        </w:rPr>
        <w:t>аркуш М-36-ХVII) структурах. Мінерал</w:t>
      </w:r>
      <w:r>
        <w:rPr>
          <w:sz w:val="20"/>
          <w:szCs w:val="20"/>
          <w:lang w:val="uk-UA"/>
        </w:rPr>
        <w:t>ьний склад</w:t>
      </w:r>
      <w:r w:rsidRPr="00C55FC0">
        <w:rPr>
          <w:sz w:val="20"/>
          <w:szCs w:val="20"/>
          <w:lang w:val="uk-UA"/>
        </w:rPr>
        <w:t xml:space="preserve"> мігматитів відрізняється різноманітністю і обумовлен</w:t>
      </w:r>
      <w:r>
        <w:rPr>
          <w:sz w:val="20"/>
          <w:szCs w:val="20"/>
          <w:lang w:val="uk-UA"/>
        </w:rPr>
        <w:t>ий</w:t>
      </w:r>
      <w:r w:rsidRPr="00C55FC0">
        <w:rPr>
          <w:sz w:val="20"/>
          <w:szCs w:val="20"/>
          <w:lang w:val="uk-UA"/>
        </w:rPr>
        <w:t xml:space="preserve"> близькістю їх до гне</w:t>
      </w:r>
      <w:r w:rsidRPr="00C55FC0">
        <w:rPr>
          <w:sz w:val="20"/>
          <w:szCs w:val="20"/>
          <w:lang w:val="uk-UA"/>
        </w:rPr>
        <w:t>й</w:t>
      </w:r>
      <w:r w:rsidRPr="00C55FC0">
        <w:rPr>
          <w:sz w:val="20"/>
          <w:szCs w:val="20"/>
          <w:lang w:val="uk-UA"/>
        </w:rPr>
        <w:t>сів від</w:t>
      </w:r>
      <w:r>
        <w:rPr>
          <w:sz w:val="20"/>
          <w:szCs w:val="20"/>
          <w:lang w:val="uk-UA"/>
        </w:rPr>
        <w:t xml:space="preserve">повідних розрізів. </w:t>
      </w:r>
      <w:r w:rsidRPr="00C55FC0">
        <w:rPr>
          <w:sz w:val="20"/>
          <w:szCs w:val="20"/>
          <w:lang w:val="uk-UA"/>
        </w:rPr>
        <w:t>Найпоширенішими мінералами є (в середньому у %): кислі серицитизовані плагіо</w:t>
      </w:r>
      <w:r w:rsidRPr="00C55FC0">
        <w:rPr>
          <w:sz w:val="20"/>
          <w:szCs w:val="20"/>
          <w:lang w:val="uk-UA"/>
        </w:rPr>
        <w:t>к</w:t>
      </w:r>
      <w:r w:rsidRPr="00C55FC0">
        <w:rPr>
          <w:sz w:val="20"/>
          <w:szCs w:val="20"/>
          <w:lang w:val="uk-UA"/>
        </w:rPr>
        <w:t xml:space="preserve">лази – 31, кварц – 28, калієві польові шпати – 17, слюди – 13. </w:t>
      </w:r>
      <w:r>
        <w:rPr>
          <w:sz w:val="20"/>
          <w:szCs w:val="20"/>
          <w:lang w:val="uk-UA"/>
        </w:rPr>
        <w:t>А</w:t>
      </w:r>
      <w:r w:rsidRPr="00C55FC0">
        <w:rPr>
          <w:sz w:val="20"/>
          <w:szCs w:val="20"/>
          <w:lang w:val="uk-UA"/>
        </w:rPr>
        <w:t>д’юнктивні мінерали досить численні і різноманітні – 7-14 (в середньому 8), вторинні – 1-15(2), рудні – 0,4 [</w:t>
      </w:r>
      <w:r w:rsidRPr="00705280">
        <w:rPr>
          <w:color w:val="FF0000"/>
          <w:sz w:val="20"/>
          <w:szCs w:val="20"/>
          <w:lang w:val="uk-UA"/>
        </w:rPr>
        <w:t>80</w:t>
      </w:r>
      <w:r w:rsidRPr="00C55FC0">
        <w:rPr>
          <w:sz w:val="20"/>
          <w:szCs w:val="20"/>
          <w:lang w:val="uk-UA"/>
        </w:rPr>
        <w:t>].</w:t>
      </w:r>
      <w:r>
        <w:rPr>
          <w:sz w:val="20"/>
          <w:szCs w:val="20"/>
          <w:lang w:val="uk-UA"/>
        </w:rPr>
        <w:t xml:space="preserve"> Хімічний с</w:t>
      </w:r>
      <w:r w:rsidRPr="00C55FC0">
        <w:rPr>
          <w:sz w:val="20"/>
          <w:szCs w:val="20"/>
          <w:lang w:val="uk-UA"/>
        </w:rPr>
        <w:t>клад мігматитів хара</w:t>
      </w:r>
      <w:r w:rsidRPr="00C55FC0">
        <w:rPr>
          <w:sz w:val="20"/>
          <w:szCs w:val="20"/>
          <w:lang w:val="uk-UA"/>
        </w:rPr>
        <w:t>к</w:t>
      </w:r>
      <w:r w:rsidRPr="00C55FC0">
        <w:rPr>
          <w:sz w:val="20"/>
          <w:szCs w:val="20"/>
          <w:lang w:val="uk-UA"/>
        </w:rPr>
        <w:t>теризується широкими коливаннями вмісту окремих компонентів.</w:t>
      </w:r>
    </w:p>
    <w:p w:rsidR="001110EC" w:rsidRPr="00C55FC0" w:rsidRDefault="001110EC" w:rsidP="001110EC">
      <w:pPr>
        <w:ind w:firstLine="454"/>
        <w:jc w:val="both"/>
        <w:rPr>
          <w:noProof/>
          <w:sz w:val="20"/>
          <w:szCs w:val="20"/>
          <w:lang w:val="uk-UA"/>
        </w:rPr>
      </w:pPr>
      <w:r w:rsidRPr="00C55FC0">
        <w:rPr>
          <w:sz w:val="20"/>
          <w:szCs w:val="20"/>
          <w:lang w:val="uk-UA"/>
        </w:rPr>
        <w:lastRenderedPageBreak/>
        <w:t>Перелічені основні типи порід на окремих ділянках в різній мірі катаклазовані і мілонітизовані через прояв деформацій, катаклазу і заповнення зон підвищеної тріщинуватості складною системою прожилків кварцу, кальциту, хлориту, епідоту і піриту. Ос</w:t>
      </w:r>
      <w:r w:rsidRPr="00C55FC0">
        <w:rPr>
          <w:sz w:val="20"/>
          <w:szCs w:val="20"/>
          <w:lang w:val="uk-UA"/>
        </w:rPr>
        <w:t>о</w:t>
      </w:r>
      <w:r w:rsidRPr="00C55FC0">
        <w:rPr>
          <w:sz w:val="20"/>
          <w:szCs w:val="20"/>
          <w:lang w:val="uk-UA"/>
        </w:rPr>
        <w:t>бливо поширені катаклазити і мілоніти у розрізах, близьких до крайових розломів. Мінеральний склад кат</w:t>
      </w:r>
      <w:r w:rsidRPr="00C55FC0">
        <w:rPr>
          <w:sz w:val="20"/>
          <w:szCs w:val="20"/>
          <w:lang w:val="uk-UA"/>
        </w:rPr>
        <w:t>а</w:t>
      </w:r>
      <w:r w:rsidRPr="00C55FC0">
        <w:rPr>
          <w:sz w:val="20"/>
          <w:szCs w:val="20"/>
          <w:lang w:val="uk-UA"/>
        </w:rPr>
        <w:t>клазованих порід і мілонітів близький до тих метаморфічних порід, по яких вони розвиваються, нерідко аж до переходу у метасоматити. Повсюдно витримується різке збільшення кількості мозаїчно згасаючого ква</w:t>
      </w:r>
      <w:r w:rsidRPr="00C55FC0">
        <w:rPr>
          <w:sz w:val="20"/>
          <w:szCs w:val="20"/>
          <w:lang w:val="uk-UA"/>
        </w:rPr>
        <w:t>р</w:t>
      </w:r>
      <w:r w:rsidRPr="00C55FC0">
        <w:rPr>
          <w:sz w:val="20"/>
          <w:szCs w:val="20"/>
          <w:lang w:val="uk-UA"/>
        </w:rPr>
        <w:t>цу, епідоту, цоїзиту, перекристалізованого і новоутвореного альбіту, польові шпати заміщуються гідросл</w:t>
      </w:r>
      <w:r w:rsidRPr="00C55FC0">
        <w:rPr>
          <w:sz w:val="20"/>
          <w:szCs w:val="20"/>
          <w:lang w:val="uk-UA"/>
        </w:rPr>
        <w:t>ю</w:t>
      </w:r>
      <w:r w:rsidRPr="00C55FC0">
        <w:rPr>
          <w:sz w:val="20"/>
          <w:szCs w:val="20"/>
          <w:lang w:val="uk-UA"/>
        </w:rPr>
        <w:t>дою і серицитом.</w:t>
      </w:r>
    </w:p>
    <w:p w:rsidR="001110EC" w:rsidRPr="00C55FC0" w:rsidRDefault="001110EC" w:rsidP="001110EC">
      <w:pPr>
        <w:ind w:firstLine="454"/>
        <w:jc w:val="both"/>
        <w:rPr>
          <w:noProof/>
          <w:sz w:val="20"/>
          <w:szCs w:val="20"/>
          <w:lang w:val="uk-UA"/>
        </w:rPr>
      </w:pPr>
      <w:r w:rsidRPr="00C55FC0">
        <w:rPr>
          <w:noProof/>
          <w:sz w:val="20"/>
          <w:szCs w:val="20"/>
          <w:lang w:val="uk-UA"/>
        </w:rPr>
        <w:t>Фізичні властивості порід визначені за межами аркушів. Ксеноліти біотитових і амфібол-біотитових гнейсів досить невиразні у фізичних полях через подібность їх петрофізичних властивостей до вміщуючих плагіогранітоїдів: щільність – 2,67-2,74 г/см</w:t>
      </w:r>
      <w:r w:rsidRPr="00C55FC0">
        <w:rPr>
          <w:noProof/>
          <w:sz w:val="20"/>
          <w:szCs w:val="20"/>
          <w:vertAlign w:val="superscript"/>
          <w:lang w:val="uk-UA"/>
        </w:rPr>
        <w:t>3</w:t>
      </w:r>
      <w:r w:rsidRPr="00C55FC0">
        <w:rPr>
          <w:noProof/>
          <w:sz w:val="20"/>
          <w:szCs w:val="20"/>
          <w:lang w:val="uk-UA"/>
        </w:rPr>
        <w:t xml:space="preserve"> (для амфіболвміщуючих 2,74-2,78 г/см</w:t>
      </w:r>
      <w:r w:rsidRPr="00C55FC0">
        <w:rPr>
          <w:noProof/>
          <w:sz w:val="20"/>
          <w:szCs w:val="20"/>
          <w:vertAlign w:val="superscript"/>
          <w:lang w:val="uk-UA"/>
        </w:rPr>
        <w:t>3</w:t>
      </w:r>
      <w:r w:rsidRPr="00C55FC0">
        <w:rPr>
          <w:noProof/>
          <w:sz w:val="20"/>
          <w:szCs w:val="20"/>
          <w:lang w:val="uk-UA"/>
        </w:rPr>
        <w:t>), магнітна сприйнятли</w:t>
      </w:r>
      <w:r>
        <w:rPr>
          <w:noProof/>
          <w:sz w:val="20"/>
          <w:szCs w:val="20"/>
          <w:lang w:val="uk-UA"/>
        </w:rPr>
        <w:t>-</w:t>
      </w:r>
      <w:r w:rsidRPr="00C55FC0">
        <w:rPr>
          <w:noProof/>
          <w:sz w:val="20"/>
          <w:szCs w:val="20"/>
          <w:lang w:val="uk-UA"/>
        </w:rPr>
        <w:t xml:space="preserve">вість коливається у межах 45-150 х </w:t>
      </w:r>
      <w:r w:rsidRPr="00C55FC0">
        <w:rPr>
          <w:sz w:val="20"/>
          <w:szCs w:val="20"/>
          <w:lang w:val="uk-UA"/>
        </w:rPr>
        <w:t xml:space="preserve">4π </w:t>
      </w:r>
      <w:r w:rsidRPr="00C55FC0">
        <w:rPr>
          <w:noProof/>
          <w:sz w:val="20"/>
          <w:szCs w:val="20"/>
          <w:lang w:val="uk-UA"/>
        </w:rPr>
        <w:t>х10</w:t>
      </w:r>
      <w:r w:rsidRPr="00C55FC0">
        <w:rPr>
          <w:noProof/>
          <w:sz w:val="20"/>
          <w:szCs w:val="20"/>
          <w:vertAlign w:val="superscript"/>
          <w:lang w:val="uk-UA"/>
        </w:rPr>
        <w:t>-6</w:t>
      </w:r>
      <w:r w:rsidRPr="00C55FC0">
        <w:rPr>
          <w:noProof/>
          <w:sz w:val="20"/>
          <w:szCs w:val="20"/>
          <w:lang w:val="uk-UA"/>
        </w:rPr>
        <w:t xml:space="preserve"> од. СІ, рідко досягаючи 1500-1660 х </w:t>
      </w:r>
      <w:r w:rsidRPr="00C55FC0">
        <w:rPr>
          <w:sz w:val="20"/>
          <w:szCs w:val="20"/>
          <w:lang w:val="uk-UA"/>
        </w:rPr>
        <w:t xml:space="preserve">4π </w:t>
      </w:r>
      <w:r w:rsidRPr="00C55FC0">
        <w:rPr>
          <w:noProof/>
          <w:sz w:val="20"/>
          <w:szCs w:val="20"/>
          <w:lang w:val="uk-UA"/>
        </w:rPr>
        <w:t>х 10</w:t>
      </w:r>
      <w:r w:rsidRPr="00C55FC0">
        <w:rPr>
          <w:noProof/>
          <w:sz w:val="20"/>
          <w:szCs w:val="20"/>
          <w:vertAlign w:val="superscript"/>
          <w:lang w:val="uk-UA"/>
        </w:rPr>
        <w:t>-6</w:t>
      </w:r>
      <w:r w:rsidRPr="00C55FC0">
        <w:rPr>
          <w:noProof/>
          <w:sz w:val="20"/>
          <w:szCs w:val="20"/>
          <w:lang w:val="uk-UA"/>
        </w:rPr>
        <w:t xml:space="preserve"> од. СІ, залишкова намагніченість – 0-50 х </w:t>
      </w:r>
      <w:r w:rsidRPr="00C55FC0">
        <w:rPr>
          <w:sz w:val="20"/>
          <w:szCs w:val="20"/>
          <w:lang w:val="uk-UA"/>
        </w:rPr>
        <w:t>4π</w:t>
      </w:r>
      <w:r w:rsidRPr="00C55FC0">
        <w:rPr>
          <w:noProof/>
          <w:sz w:val="20"/>
          <w:szCs w:val="20"/>
          <w:lang w:val="uk-UA"/>
        </w:rPr>
        <w:t xml:space="preserve"> 10</w:t>
      </w:r>
      <w:r w:rsidRPr="00C55FC0">
        <w:rPr>
          <w:noProof/>
          <w:sz w:val="20"/>
          <w:szCs w:val="20"/>
          <w:vertAlign w:val="superscript"/>
          <w:lang w:val="uk-UA"/>
        </w:rPr>
        <w:t xml:space="preserve">-6 </w:t>
      </w:r>
      <w:r w:rsidRPr="00C55FC0">
        <w:rPr>
          <w:noProof/>
          <w:sz w:val="20"/>
          <w:szCs w:val="20"/>
          <w:lang w:val="uk-UA"/>
        </w:rPr>
        <w:t>од. СІ.</w:t>
      </w:r>
    </w:p>
    <w:p w:rsidR="001110EC" w:rsidRPr="00C55FC0" w:rsidRDefault="001110EC" w:rsidP="001110EC">
      <w:pPr>
        <w:ind w:firstLine="454"/>
        <w:jc w:val="both"/>
        <w:rPr>
          <w:noProof/>
          <w:sz w:val="20"/>
          <w:szCs w:val="20"/>
          <w:lang w:val="uk-UA"/>
        </w:rPr>
      </w:pPr>
      <w:r w:rsidRPr="00C55FC0">
        <w:rPr>
          <w:noProof/>
          <w:sz w:val="20"/>
          <w:szCs w:val="20"/>
          <w:lang w:val="uk-UA"/>
        </w:rPr>
        <w:t>Амфіболіти поширені значно менше. Вони часто перешаровуються з біотитовими та амфіболовими гнейсами. Потужність прошарків амфіболіту визначається першими метрами, рідко досягаючи 5 і більше метрів. Завдяки відносно високій щільності (2,80-3,07 г/см</w:t>
      </w:r>
      <w:r w:rsidRPr="00C55FC0">
        <w:rPr>
          <w:noProof/>
          <w:sz w:val="20"/>
          <w:szCs w:val="20"/>
          <w:vertAlign w:val="superscript"/>
          <w:lang w:val="uk-UA"/>
        </w:rPr>
        <w:t>3</w:t>
      </w:r>
      <w:r w:rsidRPr="00C55FC0">
        <w:rPr>
          <w:noProof/>
          <w:sz w:val="20"/>
          <w:szCs w:val="20"/>
          <w:lang w:val="uk-UA"/>
        </w:rPr>
        <w:t>) амфіболіти проявляються у полі сили тяжіння. Магнітна сприйнятливість коливається у межах 45-75х10</w:t>
      </w:r>
      <w:r w:rsidRPr="00C55FC0">
        <w:rPr>
          <w:noProof/>
          <w:sz w:val="20"/>
          <w:szCs w:val="20"/>
          <w:vertAlign w:val="superscript"/>
          <w:lang w:val="uk-UA"/>
        </w:rPr>
        <w:t>-6</w:t>
      </w:r>
      <w:r w:rsidRPr="00C55FC0">
        <w:rPr>
          <w:noProof/>
          <w:sz w:val="20"/>
          <w:szCs w:val="20"/>
          <w:lang w:val="uk-UA"/>
        </w:rPr>
        <w:t xml:space="preserve"> од. СІ, рідко досягає 1110 х</w:t>
      </w:r>
      <w:r w:rsidRPr="00C55FC0">
        <w:rPr>
          <w:noProof/>
          <w:color w:val="FF0000"/>
          <w:sz w:val="20"/>
          <w:szCs w:val="20"/>
          <w:lang w:val="uk-UA"/>
        </w:rPr>
        <w:t xml:space="preserve"> </w:t>
      </w:r>
      <w:r w:rsidRPr="00C55FC0">
        <w:rPr>
          <w:sz w:val="20"/>
          <w:szCs w:val="20"/>
          <w:lang w:val="uk-UA"/>
        </w:rPr>
        <w:t>4π</w:t>
      </w:r>
      <w:r w:rsidRPr="00C55FC0">
        <w:rPr>
          <w:noProof/>
          <w:sz w:val="20"/>
          <w:szCs w:val="20"/>
          <w:lang w:val="uk-UA"/>
        </w:rPr>
        <w:t xml:space="preserve"> 10</w:t>
      </w:r>
      <w:r w:rsidRPr="00C55FC0">
        <w:rPr>
          <w:noProof/>
          <w:sz w:val="20"/>
          <w:szCs w:val="20"/>
          <w:vertAlign w:val="superscript"/>
          <w:lang w:val="uk-UA"/>
        </w:rPr>
        <w:t>-6</w:t>
      </w:r>
      <w:r w:rsidRPr="00C55FC0">
        <w:rPr>
          <w:noProof/>
          <w:sz w:val="20"/>
          <w:szCs w:val="20"/>
          <w:lang w:val="uk-UA"/>
        </w:rPr>
        <w:t xml:space="preserve">од. СІ; залишкова намагніченість – 20-150 х </w:t>
      </w:r>
      <w:r w:rsidRPr="00C55FC0">
        <w:rPr>
          <w:sz w:val="20"/>
          <w:szCs w:val="20"/>
          <w:lang w:val="uk-UA"/>
        </w:rPr>
        <w:t>4π</w:t>
      </w:r>
      <w:r w:rsidRPr="00C55FC0">
        <w:rPr>
          <w:noProof/>
          <w:sz w:val="20"/>
          <w:szCs w:val="20"/>
          <w:lang w:val="uk-UA"/>
        </w:rPr>
        <w:t xml:space="preserve"> 10</w:t>
      </w:r>
      <w:r w:rsidRPr="00C55FC0">
        <w:rPr>
          <w:noProof/>
          <w:sz w:val="20"/>
          <w:szCs w:val="20"/>
          <w:vertAlign w:val="superscript"/>
          <w:lang w:val="uk-UA"/>
        </w:rPr>
        <w:t>-6</w:t>
      </w:r>
      <w:r w:rsidRPr="00C55FC0">
        <w:rPr>
          <w:noProof/>
          <w:sz w:val="20"/>
          <w:szCs w:val="20"/>
          <w:lang w:val="uk-UA"/>
        </w:rPr>
        <w:t>од. СІ.</w:t>
      </w:r>
    </w:p>
    <w:p w:rsidR="001110EC" w:rsidRPr="00C55FC0" w:rsidRDefault="001110EC" w:rsidP="001110EC">
      <w:pPr>
        <w:ind w:firstLine="454"/>
        <w:jc w:val="both"/>
        <w:rPr>
          <w:noProof/>
          <w:sz w:val="20"/>
          <w:szCs w:val="20"/>
          <w:lang w:val="uk-UA"/>
        </w:rPr>
      </w:pPr>
      <w:r w:rsidRPr="00C55FC0">
        <w:rPr>
          <w:noProof/>
          <w:sz w:val="20"/>
          <w:szCs w:val="20"/>
          <w:lang w:val="uk-UA"/>
        </w:rPr>
        <w:t>Зовсім незначну частку у розрізі серії займають кристалічні сланці і гнейси піроксен-амфіболові, які залягають серед амфіболітів, чи серед гранітоїдів дніпропе</w:t>
      </w:r>
      <w:r>
        <w:rPr>
          <w:noProof/>
          <w:sz w:val="20"/>
          <w:szCs w:val="20"/>
          <w:lang w:val="uk-UA"/>
        </w:rPr>
        <w:t>тровського ком</w:t>
      </w:r>
      <w:r w:rsidRPr="00C55FC0">
        <w:rPr>
          <w:noProof/>
          <w:sz w:val="20"/>
          <w:szCs w:val="20"/>
          <w:lang w:val="uk-UA"/>
        </w:rPr>
        <w:t>плексу. У деяких свердловинах спостерігаються поступові</w:t>
      </w:r>
      <w:r>
        <w:rPr>
          <w:noProof/>
          <w:sz w:val="20"/>
          <w:szCs w:val="20"/>
          <w:lang w:val="uk-UA"/>
        </w:rPr>
        <w:t xml:space="preserve"> переходи від амфіболітів до пі</w:t>
      </w:r>
      <w:r w:rsidRPr="00C55FC0">
        <w:rPr>
          <w:noProof/>
          <w:sz w:val="20"/>
          <w:szCs w:val="20"/>
          <w:lang w:val="uk-UA"/>
        </w:rPr>
        <w:t>роксенвміщуючих кристалосланців та гнейсів, хо</w:t>
      </w:r>
      <w:r>
        <w:rPr>
          <w:noProof/>
          <w:sz w:val="20"/>
          <w:szCs w:val="20"/>
          <w:lang w:val="uk-UA"/>
        </w:rPr>
        <w:t>-</w:t>
      </w:r>
      <w:r w:rsidRPr="00C55FC0">
        <w:rPr>
          <w:noProof/>
          <w:sz w:val="20"/>
          <w:szCs w:val="20"/>
          <w:lang w:val="uk-UA"/>
        </w:rPr>
        <w:t xml:space="preserve">ча в </w:t>
      </w:r>
      <w:r>
        <w:rPr>
          <w:noProof/>
          <w:sz w:val="20"/>
          <w:szCs w:val="20"/>
          <w:lang w:val="uk-UA"/>
        </w:rPr>
        <w:t>інших випадках між ними встанов</w:t>
      </w:r>
      <w:r w:rsidRPr="00C55FC0">
        <w:rPr>
          <w:noProof/>
          <w:sz w:val="20"/>
          <w:szCs w:val="20"/>
          <w:lang w:val="uk-UA"/>
        </w:rPr>
        <w:t>люються досить різкі контакти. Потужність піроксенвміщуючих гней</w:t>
      </w:r>
      <w:r>
        <w:rPr>
          <w:noProof/>
          <w:sz w:val="20"/>
          <w:szCs w:val="20"/>
          <w:lang w:val="uk-UA"/>
        </w:rPr>
        <w:t>-</w:t>
      </w:r>
      <w:r w:rsidRPr="00C55FC0">
        <w:rPr>
          <w:noProof/>
          <w:sz w:val="20"/>
          <w:szCs w:val="20"/>
          <w:lang w:val="uk-UA"/>
        </w:rPr>
        <w:t>сів і кристалосланців зазвичай коливається від перших метрів до 10-</w:t>
      </w:r>
      <w:smartTag w:uri="urn:schemas-microsoft-com:office:smarttags" w:element="metricconverter">
        <w:smartTagPr>
          <w:attr w:name="ProductID" w:val="15 м"/>
        </w:smartTagPr>
        <w:r w:rsidRPr="00C55FC0">
          <w:rPr>
            <w:noProof/>
            <w:sz w:val="20"/>
            <w:szCs w:val="20"/>
            <w:lang w:val="uk-UA"/>
          </w:rPr>
          <w:t>15 м</w:t>
        </w:r>
      </w:smartTag>
      <w:r w:rsidRPr="00C55FC0">
        <w:rPr>
          <w:noProof/>
          <w:sz w:val="20"/>
          <w:szCs w:val="20"/>
          <w:lang w:val="uk-UA"/>
        </w:rPr>
        <w:t>. Фізичні властивості цієї групи по</w:t>
      </w:r>
      <w:r>
        <w:rPr>
          <w:noProof/>
          <w:sz w:val="20"/>
          <w:szCs w:val="20"/>
          <w:lang w:val="uk-UA"/>
        </w:rPr>
        <w:t>-</w:t>
      </w:r>
      <w:r w:rsidRPr="00C55FC0">
        <w:rPr>
          <w:noProof/>
          <w:sz w:val="20"/>
          <w:szCs w:val="20"/>
          <w:lang w:val="uk-UA"/>
        </w:rPr>
        <w:t>рід свідчать про підвищену щільність (3,00-3,07 г/см</w:t>
      </w:r>
      <w:r w:rsidRPr="00C55FC0">
        <w:rPr>
          <w:noProof/>
          <w:sz w:val="20"/>
          <w:szCs w:val="20"/>
          <w:vertAlign w:val="superscript"/>
          <w:lang w:val="uk-UA"/>
        </w:rPr>
        <w:t>3</w:t>
      </w:r>
      <w:r w:rsidRPr="00C55FC0">
        <w:rPr>
          <w:noProof/>
          <w:sz w:val="20"/>
          <w:szCs w:val="20"/>
          <w:lang w:val="uk-UA"/>
        </w:rPr>
        <w:t>) та помірні магнітні властивості: магнітна сприйнятли</w:t>
      </w:r>
      <w:r>
        <w:rPr>
          <w:noProof/>
          <w:sz w:val="20"/>
          <w:szCs w:val="20"/>
          <w:lang w:val="uk-UA"/>
        </w:rPr>
        <w:t>-</w:t>
      </w:r>
      <w:r w:rsidRPr="00C55FC0">
        <w:rPr>
          <w:noProof/>
          <w:sz w:val="20"/>
          <w:szCs w:val="20"/>
          <w:lang w:val="uk-UA"/>
        </w:rPr>
        <w:t xml:space="preserve">вість – (38-120) х </w:t>
      </w:r>
      <w:r w:rsidRPr="00C55FC0">
        <w:rPr>
          <w:sz w:val="20"/>
          <w:szCs w:val="20"/>
          <w:lang w:val="uk-UA"/>
        </w:rPr>
        <w:t>4π</w:t>
      </w:r>
      <w:r w:rsidRPr="00C55FC0">
        <w:rPr>
          <w:noProof/>
          <w:sz w:val="20"/>
          <w:szCs w:val="20"/>
          <w:lang w:val="uk-UA"/>
        </w:rPr>
        <w:t xml:space="preserve"> 10</w:t>
      </w:r>
      <w:r w:rsidRPr="00C55FC0">
        <w:rPr>
          <w:noProof/>
          <w:sz w:val="20"/>
          <w:szCs w:val="20"/>
          <w:vertAlign w:val="superscript"/>
          <w:lang w:val="uk-UA"/>
        </w:rPr>
        <w:t xml:space="preserve">-6 </w:t>
      </w:r>
      <w:r w:rsidRPr="00C55FC0">
        <w:rPr>
          <w:noProof/>
          <w:sz w:val="20"/>
          <w:szCs w:val="20"/>
          <w:lang w:val="uk-UA"/>
        </w:rPr>
        <w:t xml:space="preserve">СІ (рідше більше), залишкова намагніченість – (105-1470) х </w:t>
      </w:r>
      <w:r w:rsidRPr="00C55FC0">
        <w:rPr>
          <w:sz w:val="20"/>
          <w:szCs w:val="20"/>
          <w:lang w:val="uk-UA"/>
        </w:rPr>
        <w:t>4π</w:t>
      </w:r>
      <w:r w:rsidRPr="00C55FC0">
        <w:rPr>
          <w:noProof/>
          <w:sz w:val="20"/>
          <w:szCs w:val="20"/>
          <w:lang w:val="uk-UA"/>
        </w:rPr>
        <w:t xml:space="preserve"> 10</w:t>
      </w:r>
      <w:r w:rsidRPr="00C55FC0">
        <w:rPr>
          <w:noProof/>
          <w:sz w:val="20"/>
          <w:szCs w:val="20"/>
          <w:vertAlign w:val="superscript"/>
          <w:lang w:val="uk-UA"/>
        </w:rPr>
        <w:t xml:space="preserve">-6 </w:t>
      </w:r>
      <w:r w:rsidRPr="00C55FC0">
        <w:rPr>
          <w:noProof/>
          <w:sz w:val="20"/>
          <w:szCs w:val="20"/>
          <w:lang w:val="uk-UA"/>
        </w:rPr>
        <w:t>од. СІ.</w:t>
      </w:r>
    </w:p>
    <w:p w:rsidR="001110EC" w:rsidRPr="00C55FC0" w:rsidRDefault="001110EC" w:rsidP="001110EC">
      <w:pPr>
        <w:ind w:firstLine="454"/>
        <w:jc w:val="both"/>
        <w:rPr>
          <w:noProof/>
          <w:sz w:val="20"/>
          <w:szCs w:val="20"/>
          <w:lang w:val="uk-UA"/>
        </w:rPr>
      </w:pPr>
      <w:r w:rsidRPr="00C55FC0">
        <w:rPr>
          <w:noProof/>
          <w:sz w:val="20"/>
          <w:szCs w:val="20"/>
          <w:lang w:val="uk-UA"/>
        </w:rPr>
        <w:t>Серія метаморфізована в РТ-умовах високотемпературної амфіболітової фації.</w:t>
      </w:r>
    </w:p>
    <w:p w:rsidR="001110EC" w:rsidRPr="00C55FC0" w:rsidRDefault="001110EC" w:rsidP="001110EC">
      <w:pPr>
        <w:ind w:firstLine="454"/>
        <w:jc w:val="both"/>
        <w:rPr>
          <w:noProof/>
          <w:sz w:val="20"/>
          <w:szCs w:val="20"/>
          <w:lang w:val="uk-UA"/>
        </w:rPr>
      </w:pPr>
      <w:r w:rsidRPr="00C55FC0">
        <w:rPr>
          <w:noProof/>
          <w:sz w:val="20"/>
          <w:szCs w:val="20"/>
          <w:lang w:val="uk-UA"/>
        </w:rPr>
        <w:t>Вік серії точно не встановлений і визначається на підставі факту залягання її в фундаменті зелено</w:t>
      </w:r>
      <w:r>
        <w:rPr>
          <w:noProof/>
          <w:sz w:val="20"/>
          <w:szCs w:val="20"/>
          <w:lang w:val="uk-UA"/>
        </w:rPr>
        <w:t>-</w:t>
      </w:r>
      <w:r w:rsidRPr="00C55FC0">
        <w:rPr>
          <w:noProof/>
          <w:sz w:val="20"/>
          <w:szCs w:val="20"/>
          <w:lang w:val="uk-UA"/>
        </w:rPr>
        <w:t>кам’яних утворень конкської серії, вік якої коливається в межах 3 110 – 3 170 млн. р. Таким чином, верхня вікова границя товщі була прийнята за геологічними ознаками і становить &gt;3 200 млн. р.</w:t>
      </w:r>
    </w:p>
    <w:p w:rsidR="001110EC" w:rsidRPr="00C55FC0" w:rsidRDefault="001110EC" w:rsidP="001110EC">
      <w:pPr>
        <w:ind w:firstLine="454"/>
        <w:jc w:val="both"/>
        <w:rPr>
          <w:noProof/>
          <w:sz w:val="20"/>
          <w:szCs w:val="20"/>
          <w:lang w:val="uk-UA"/>
        </w:rPr>
      </w:pPr>
      <w:r w:rsidRPr="00C55FC0">
        <w:rPr>
          <w:b/>
          <w:i/>
          <w:noProof/>
          <w:sz w:val="20"/>
          <w:szCs w:val="20"/>
          <w:lang w:val="uk-UA"/>
        </w:rPr>
        <w:t>Обоянська серія</w:t>
      </w:r>
      <w:r w:rsidRPr="00C55FC0">
        <w:rPr>
          <w:b/>
          <w:noProof/>
          <w:sz w:val="20"/>
          <w:szCs w:val="20"/>
          <w:lang w:val="uk-UA"/>
        </w:rPr>
        <w:t xml:space="preserve"> </w:t>
      </w:r>
      <w:r w:rsidRPr="00C55FC0">
        <w:rPr>
          <w:noProof/>
          <w:sz w:val="20"/>
          <w:szCs w:val="20"/>
          <w:lang w:val="uk-UA"/>
        </w:rPr>
        <w:t>(</w:t>
      </w:r>
      <w:r w:rsidRPr="00C55FC0">
        <w:rPr>
          <w:b/>
          <w:noProof/>
          <w:sz w:val="20"/>
          <w:szCs w:val="20"/>
          <w:lang w:val="uk-UA"/>
        </w:rPr>
        <w:t>AR</w:t>
      </w:r>
      <w:r w:rsidRPr="00C55FC0">
        <w:rPr>
          <w:b/>
          <w:noProof/>
          <w:sz w:val="20"/>
          <w:szCs w:val="20"/>
          <w:vertAlign w:val="subscript"/>
          <w:lang w:val="uk-UA"/>
        </w:rPr>
        <w:t>1</w:t>
      </w:r>
      <w:r w:rsidRPr="00C55FC0">
        <w:rPr>
          <w:i/>
          <w:noProof/>
          <w:sz w:val="20"/>
          <w:szCs w:val="20"/>
          <w:lang w:val="uk-UA"/>
        </w:rPr>
        <w:t>ob</w:t>
      </w:r>
      <w:r w:rsidRPr="00C55FC0">
        <w:rPr>
          <w:noProof/>
          <w:sz w:val="20"/>
          <w:szCs w:val="20"/>
          <w:lang w:val="uk-UA"/>
        </w:rPr>
        <w:t xml:space="preserve">) в межах ВКМ картується у вигляді останців різного розміру. В межах площі </w:t>
      </w:r>
      <w:r>
        <w:rPr>
          <w:noProof/>
          <w:sz w:val="20"/>
          <w:szCs w:val="20"/>
          <w:lang w:val="uk-UA"/>
        </w:rPr>
        <w:t>аркушів</w:t>
      </w:r>
      <w:r w:rsidRPr="00C55FC0">
        <w:rPr>
          <w:noProof/>
          <w:sz w:val="20"/>
          <w:szCs w:val="20"/>
          <w:lang w:val="uk-UA"/>
        </w:rPr>
        <w:t>, зважаючи на значну глибину залягання кристалічного фундаменту, виділити окремі тіла неможли</w:t>
      </w:r>
      <w:r>
        <w:rPr>
          <w:noProof/>
          <w:sz w:val="20"/>
          <w:szCs w:val="20"/>
          <w:lang w:val="uk-UA"/>
        </w:rPr>
        <w:t>-</w:t>
      </w:r>
      <w:r w:rsidRPr="00C55FC0">
        <w:rPr>
          <w:noProof/>
          <w:sz w:val="20"/>
          <w:szCs w:val="20"/>
          <w:lang w:val="uk-UA"/>
        </w:rPr>
        <w:t>во. Відомості про геологічну будову нижнього структурного ярусу, складеного обоянською серією та грані</w:t>
      </w:r>
      <w:r>
        <w:rPr>
          <w:noProof/>
          <w:sz w:val="20"/>
          <w:szCs w:val="20"/>
          <w:lang w:val="uk-UA"/>
        </w:rPr>
        <w:t>-</w:t>
      </w:r>
      <w:r w:rsidRPr="00C55FC0">
        <w:rPr>
          <w:noProof/>
          <w:sz w:val="20"/>
          <w:szCs w:val="20"/>
          <w:lang w:val="uk-UA"/>
        </w:rPr>
        <w:t>тоїдами однойменного комплексу, які розвинуті по ній, отримані переважно за геофізичними матеріалами та окремих свердловин глибинного буріння, тому опис серії досить схематичний і обмежується тільки перелі</w:t>
      </w:r>
      <w:r>
        <w:rPr>
          <w:noProof/>
          <w:sz w:val="20"/>
          <w:szCs w:val="20"/>
          <w:lang w:val="uk-UA"/>
        </w:rPr>
        <w:t>-</w:t>
      </w:r>
      <w:r w:rsidRPr="00C55FC0">
        <w:rPr>
          <w:noProof/>
          <w:sz w:val="20"/>
          <w:szCs w:val="20"/>
          <w:lang w:val="uk-UA"/>
        </w:rPr>
        <w:t>ком різновидів порід, які теоретично можуть їх складати. Представлена серія сірими рівномірнозернистими, часто смугастими, біотитовими, біотит-амфіболовими, амфіболовими і амфібол-піроксеновими, іноді з гра</w:t>
      </w:r>
      <w:r>
        <w:rPr>
          <w:noProof/>
          <w:sz w:val="20"/>
          <w:szCs w:val="20"/>
          <w:lang w:val="uk-UA"/>
        </w:rPr>
        <w:t>-</w:t>
      </w:r>
      <w:r w:rsidRPr="00C55FC0">
        <w:rPr>
          <w:noProof/>
          <w:sz w:val="20"/>
          <w:szCs w:val="20"/>
          <w:lang w:val="uk-UA"/>
        </w:rPr>
        <w:t>натом, плагіогнейсами, в товщі яких вміщуються пачки амфіболітів та габро-амфіболітів. Зазвичай, останні сильно ультраметаморфізовані плагіогранітоїдами салтиківського комплексу. В центрі північної частини Охтирського аркуша (м. Лебедин) обоянська серія з кутовою та стратиграфічною незгідністю перекриваєть</w:t>
      </w:r>
      <w:r>
        <w:rPr>
          <w:noProof/>
          <w:sz w:val="20"/>
          <w:szCs w:val="20"/>
          <w:lang w:val="uk-UA"/>
        </w:rPr>
        <w:t>-</w:t>
      </w:r>
      <w:r w:rsidRPr="00C55FC0">
        <w:rPr>
          <w:noProof/>
          <w:sz w:val="20"/>
          <w:szCs w:val="20"/>
          <w:lang w:val="uk-UA"/>
        </w:rPr>
        <w:t>ся михайлівською серією.</w:t>
      </w:r>
    </w:p>
    <w:p w:rsidR="001110EC" w:rsidRPr="00C55FC0" w:rsidRDefault="001110EC" w:rsidP="001110EC">
      <w:pPr>
        <w:ind w:firstLine="454"/>
        <w:jc w:val="both"/>
        <w:rPr>
          <w:noProof/>
          <w:sz w:val="20"/>
          <w:szCs w:val="20"/>
          <w:lang w:val="uk-UA"/>
        </w:rPr>
      </w:pPr>
      <w:r w:rsidRPr="00C55FC0">
        <w:rPr>
          <w:noProof/>
          <w:sz w:val="20"/>
          <w:szCs w:val="20"/>
          <w:lang w:val="uk-UA"/>
        </w:rPr>
        <w:t xml:space="preserve">Поля розвитку ксенолітів серії практично не виділяються у фізичних полях через подібність їх петрофізичних властивостей до вміщуючих </w:t>
      </w:r>
      <w:r>
        <w:rPr>
          <w:noProof/>
          <w:sz w:val="20"/>
          <w:szCs w:val="20"/>
          <w:lang w:val="uk-UA"/>
        </w:rPr>
        <w:t>плагіогранітоїдів. В магнітно</w:t>
      </w:r>
      <w:r w:rsidRPr="00C55FC0">
        <w:rPr>
          <w:noProof/>
          <w:sz w:val="20"/>
          <w:szCs w:val="20"/>
          <w:lang w:val="uk-UA"/>
        </w:rPr>
        <w:t>му полі в межах Томарівського купола їм відповідає негат</w:t>
      </w:r>
      <w:r>
        <w:rPr>
          <w:noProof/>
          <w:sz w:val="20"/>
          <w:szCs w:val="20"/>
          <w:lang w:val="uk-UA"/>
        </w:rPr>
        <w:t>ивне, в деякій мірі структурова</w:t>
      </w:r>
      <w:r w:rsidRPr="00C55FC0">
        <w:rPr>
          <w:noProof/>
          <w:sz w:val="20"/>
          <w:szCs w:val="20"/>
          <w:lang w:val="uk-UA"/>
        </w:rPr>
        <w:t>не магнітне поле – від -150 до -350 гам, а на заході, в межах Сумського купола,</w:t>
      </w:r>
      <w:r>
        <w:rPr>
          <w:noProof/>
          <w:sz w:val="20"/>
          <w:szCs w:val="20"/>
          <w:lang w:val="uk-UA"/>
        </w:rPr>
        <w:t xml:space="preserve"> знакопере</w:t>
      </w:r>
      <w:r w:rsidRPr="00C55FC0">
        <w:rPr>
          <w:noProof/>
          <w:sz w:val="20"/>
          <w:szCs w:val="20"/>
          <w:lang w:val="uk-UA"/>
        </w:rPr>
        <w:t>мінне, мозаїчного характеру – від -150 до +200 гам. Ймовірно їх скупченню відповідає ланцюжок аномалій (до -150 гам на фоні -250 – -350 гам</w:t>
      </w:r>
      <w:r>
        <w:rPr>
          <w:noProof/>
          <w:sz w:val="20"/>
          <w:szCs w:val="20"/>
          <w:lang w:val="uk-UA"/>
        </w:rPr>
        <w:t>), які утворюють структуру дуго</w:t>
      </w:r>
      <w:r w:rsidRPr="00C55FC0">
        <w:rPr>
          <w:noProof/>
          <w:sz w:val="20"/>
          <w:szCs w:val="20"/>
          <w:lang w:val="uk-UA"/>
        </w:rPr>
        <w:t>подібної форми. Ця структура добре виражена позитивною аномалією інтенсивністю 1,5 мГал на фоні негативних (до -1,0 мГал) значень гравітаційного поля. Інші позитивні аномалії сили тяжіння, які супроводжуються позитивними аномаліями магнітного поля, зважаючи на досить меланократовий склад серії, ймовірно пов’язані з антиклінальними структурами осадового чохла.</w:t>
      </w:r>
    </w:p>
    <w:p w:rsidR="001110EC" w:rsidRPr="00C55FC0" w:rsidRDefault="001110EC" w:rsidP="001110EC">
      <w:pPr>
        <w:ind w:firstLine="454"/>
        <w:jc w:val="both"/>
        <w:rPr>
          <w:b/>
          <w:sz w:val="20"/>
          <w:szCs w:val="20"/>
          <w:lang w:val="uk-UA"/>
        </w:rPr>
      </w:pPr>
      <w:r w:rsidRPr="00C55FC0">
        <w:rPr>
          <w:noProof/>
          <w:sz w:val="20"/>
          <w:szCs w:val="20"/>
          <w:lang w:val="uk-UA"/>
        </w:rPr>
        <w:t>Потужність серії не встановлена. Радіогеохронологічний U-Pb ізохронний вік циркону з біотитових гнейсів обоянської серії, за даними Г.В. Артеменка [</w:t>
      </w:r>
      <w:r w:rsidRPr="00705280">
        <w:rPr>
          <w:noProof/>
          <w:color w:val="FF0000"/>
          <w:sz w:val="20"/>
          <w:szCs w:val="20"/>
          <w:lang w:val="uk-UA"/>
        </w:rPr>
        <w:t>94</w:t>
      </w:r>
      <w:r w:rsidRPr="00C55FC0">
        <w:rPr>
          <w:noProof/>
          <w:sz w:val="20"/>
          <w:szCs w:val="20"/>
          <w:lang w:val="uk-UA"/>
        </w:rPr>
        <w:t>], становить 3 360 млн. р.</w:t>
      </w:r>
    </w:p>
    <w:p w:rsidR="001110EC" w:rsidRPr="00C55FC0" w:rsidRDefault="001110EC" w:rsidP="001110EC">
      <w:pPr>
        <w:ind w:firstLine="454"/>
        <w:jc w:val="both"/>
        <w:rPr>
          <w:b/>
          <w:sz w:val="20"/>
          <w:szCs w:val="20"/>
          <w:lang w:val="uk-UA"/>
        </w:rPr>
      </w:pPr>
      <w:r>
        <w:rPr>
          <w:b/>
          <w:sz w:val="20"/>
          <w:szCs w:val="20"/>
          <w:lang w:val="uk-UA"/>
        </w:rPr>
        <w:t>2</w:t>
      </w:r>
      <w:r w:rsidRPr="00C55FC0">
        <w:rPr>
          <w:b/>
          <w:sz w:val="20"/>
          <w:szCs w:val="20"/>
          <w:lang w:val="uk-UA"/>
        </w:rPr>
        <w:t>.2 Мезоархейська ератема</w:t>
      </w:r>
    </w:p>
    <w:p w:rsidR="001110EC" w:rsidRPr="00C55FC0" w:rsidRDefault="001110EC" w:rsidP="001110EC">
      <w:pPr>
        <w:ind w:firstLine="454"/>
        <w:jc w:val="both"/>
        <w:rPr>
          <w:sz w:val="20"/>
          <w:szCs w:val="20"/>
          <w:lang w:val="uk-UA"/>
        </w:rPr>
      </w:pPr>
      <w:r w:rsidRPr="00C55FC0">
        <w:rPr>
          <w:sz w:val="20"/>
          <w:szCs w:val="20"/>
          <w:lang w:val="uk-UA"/>
        </w:rPr>
        <w:t xml:space="preserve">Мезоархейська ератема в межах території </w:t>
      </w:r>
      <w:r>
        <w:rPr>
          <w:sz w:val="20"/>
          <w:szCs w:val="20"/>
          <w:lang w:val="uk-UA"/>
        </w:rPr>
        <w:t>аркушів</w:t>
      </w:r>
      <w:r w:rsidRPr="00C55FC0">
        <w:rPr>
          <w:sz w:val="20"/>
          <w:szCs w:val="20"/>
          <w:lang w:val="uk-UA"/>
        </w:rPr>
        <w:t xml:space="preserve"> представлена конкською серією Середньопридніпровського мегаблока та михайлівською серією Сумського мега</w:t>
      </w:r>
      <w:r w:rsidRPr="00C55FC0">
        <w:rPr>
          <w:sz w:val="20"/>
          <w:szCs w:val="20"/>
          <w:lang w:val="uk-UA"/>
        </w:rPr>
        <w:t>б</w:t>
      </w:r>
      <w:r w:rsidRPr="00C55FC0">
        <w:rPr>
          <w:sz w:val="20"/>
          <w:szCs w:val="20"/>
          <w:lang w:val="uk-UA"/>
        </w:rPr>
        <w:t>лока.</w:t>
      </w:r>
    </w:p>
    <w:p w:rsidR="001110EC" w:rsidRPr="00C55FC0" w:rsidRDefault="001110EC" w:rsidP="001110EC">
      <w:pPr>
        <w:ind w:firstLine="454"/>
        <w:jc w:val="both"/>
        <w:rPr>
          <w:noProof/>
          <w:sz w:val="20"/>
          <w:szCs w:val="20"/>
          <w:lang w:val="uk-UA"/>
        </w:rPr>
      </w:pPr>
      <w:r w:rsidRPr="00C55FC0">
        <w:rPr>
          <w:b/>
          <w:i/>
          <w:noProof/>
          <w:sz w:val="20"/>
          <w:szCs w:val="20"/>
          <w:lang w:val="uk-UA"/>
        </w:rPr>
        <w:t xml:space="preserve">Конкська серія </w:t>
      </w:r>
      <w:r w:rsidRPr="00C55FC0">
        <w:rPr>
          <w:noProof/>
          <w:sz w:val="20"/>
          <w:szCs w:val="20"/>
          <w:lang w:val="uk-UA"/>
        </w:rPr>
        <w:t>(</w:t>
      </w:r>
      <w:r w:rsidRPr="00C55FC0">
        <w:rPr>
          <w:b/>
          <w:noProof/>
          <w:sz w:val="20"/>
          <w:szCs w:val="20"/>
          <w:lang w:val="uk-UA"/>
        </w:rPr>
        <w:t>AR</w:t>
      </w:r>
      <w:r w:rsidRPr="00C55FC0">
        <w:rPr>
          <w:b/>
          <w:noProof/>
          <w:sz w:val="20"/>
          <w:szCs w:val="20"/>
          <w:vertAlign w:val="subscript"/>
          <w:lang w:val="uk-UA"/>
        </w:rPr>
        <w:t>2</w:t>
      </w:r>
      <w:r w:rsidRPr="00C55FC0">
        <w:rPr>
          <w:i/>
          <w:noProof/>
          <w:sz w:val="20"/>
          <w:szCs w:val="20"/>
          <w:lang w:val="uk-UA"/>
        </w:rPr>
        <w:t>kn</w:t>
      </w:r>
      <w:r w:rsidRPr="00C55FC0">
        <w:rPr>
          <w:noProof/>
          <w:sz w:val="20"/>
          <w:szCs w:val="20"/>
          <w:lang w:val="uk-UA"/>
        </w:rPr>
        <w:t xml:space="preserve">) на площі Полтавського аркуша зі структурною незгідністю залягає на палеоархейських </w:t>
      </w:r>
      <w:r>
        <w:rPr>
          <w:noProof/>
          <w:sz w:val="20"/>
          <w:szCs w:val="20"/>
          <w:lang w:val="uk-UA"/>
        </w:rPr>
        <w:t>утворення</w:t>
      </w:r>
      <w:r w:rsidRPr="00C55FC0">
        <w:rPr>
          <w:noProof/>
          <w:sz w:val="20"/>
          <w:szCs w:val="20"/>
          <w:lang w:val="uk-UA"/>
        </w:rPr>
        <w:t>х. Розріз серії характеризується досить одноманітним набором порід і представ</w:t>
      </w:r>
      <w:r>
        <w:rPr>
          <w:noProof/>
          <w:sz w:val="20"/>
          <w:szCs w:val="20"/>
          <w:lang w:val="uk-UA"/>
        </w:rPr>
        <w:t>-</w:t>
      </w:r>
      <w:r w:rsidRPr="00C55FC0">
        <w:rPr>
          <w:noProof/>
          <w:sz w:val="20"/>
          <w:szCs w:val="20"/>
          <w:lang w:val="uk-UA"/>
        </w:rPr>
        <w:t>лений метавулканітами основного та ультраосновного складу коматіїт-толеїтової формації, серед яких вста</w:t>
      </w:r>
      <w:r>
        <w:rPr>
          <w:noProof/>
          <w:sz w:val="20"/>
          <w:szCs w:val="20"/>
          <w:lang w:val="uk-UA"/>
        </w:rPr>
        <w:t>-</w:t>
      </w:r>
      <w:r w:rsidRPr="00C55FC0">
        <w:rPr>
          <w:noProof/>
          <w:sz w:val="20"/>
          <w:szCs w:val="20"/>
          <w:lang w:val="uk-UA"/>
        </w:rPr>
        <w:t>новлені т</w:t>
      </w:r>
      <w:r>
        <w:rPr>
          <w:noProof/>
          <w:sz w:val="20"/>
          <w:szCs w:val="20"/>
          <w:lang w:val="uk-UA"/>
        </w:rPr>
        <w:t>акож прошарки амфібол-магнетито</w:t>
      </w:r>
      <w:r w:rsidRPr="00C55FC0">
        <w:rPr>
          <w:noProof/>
          <w:sz w:val="20"/>
          <w:szCs w:val="20"/>
          <w:lang w:val="uk-UA"/>
        </w:rPr>
        <w:t>вих кварцитів потужністю у перші метри. Максимальна потуж</w:t>
      </w:r>
      <w:r>
        <w:rPr>
          <w:noProof/>
          <w:sz w:val="20"/>
          <w:szCs w:val="20"/>
          <w:lang w:val="uk-UA"/>
        </w:rPr>
        <w:t>-</w:t>
      </w:r>
      <w:r w:rsidRPr="00C55FC0">
        <w:rPr>
          <w:noProof/>
          <w:sz w:val="20"/>
          <w:szCs w:val="20"/>
          <w:lang w:val="uk-UA"/>
        </w:rPr>
        <w:t>ність серії складає приблиз-но 2,5-</w:t>
      </w:r>
      <w:smartTag w:uri="urn:schemas-microsoft-com:office:smarttags" w:element="metricconverter">
        <w:smartTagPr>
          <w:attr w:name="ProductID" w:val="3 км"/>
        </w:smartTagPr>
        <w:r w:rsidRPr="00C55FC0">
          <w:rPr>
            <w:noProof/>
            <w:sz w:val="20"/>
            <w:szCs w:val="20"/>
            <w:lang w:val="uk-UA"/>
          </w:rPr>
          <w:t>3 км</w:t>
        </w:r>
      </w:smartTag>
      <w:r w:rsidRPr="00C55FC0">
        <w:rPr>
          <w:noProof/>
          <w:sz w:val="20"/>
          <w:szCs w:val="20"/>
          <w:lang w:val="uk-UA"/>
        </w:rPr>
        <w:t>.</w:t>
      </w:r>
    </w:p>
    <w:p w:rsidR="001110EC" w:rsidRPr="00C55FC0" w:rsidRDefault="001110EC" w:rsidP="001110EC">
      <w:pPr>
        <w:ind w:firstLine="454"/>
        <w:jc w:val="both"/>
        <w:rPr>
          <w:noProof/>
          <w:sz w:val="20"/>
          <w:szCs w:val="20"/>
          <w:lang w:val="uk-UA"/>
        </w:rPr>
      </w:pPr>
      <w:r w:rsidRPr="00C55FC0">
        <w:rPr>
          <w:noProof/>
          <w:sz w:val="20"/>
          <w:szCs w:val="20"/>
          <w:lang w:val="uk-UA"/>
        </w:rPr>
        <w:t>У гравітаційному полі площа розвитку серії виділяється двома аномаліями сили тяжіння високої інтенсивності (до 1,0 – 1,25 мГал) північно-західного простягання в південно-західному куті Полтавського аркуша. Аномалії дещо зміщені одна відносно одної по розлому північно-східного напрямку. Північно-з</w:t>
      </w:r>
      <w:r>
        <w:rPr>
          <w:noProof/>
          <w:sz w:val="20"/>
          <w:szCs w:val="20"/>
          <w:lang w:val="uk-UA"/>
        </w:rPr>
        <w:t>ахідній аномалії відповідає маг</w:t>
      </w:r>
      <w:r w:rsidRPr="00C55FC0">
        <w:rPr>
          <w:noProof/>
          <w:sz w:val="20"/>
          <w:szCs w:val="20"/>
          <w:lang w:val="uk-UA"/>
        </w:rPr>
        <w:t>нітна аномалія інтенсивністю до 900 гам, південно-східній відповідає нега</w:t>
      </w:r>
      <w:r>
        <w:rPr>
          <w:noProof/>
          <w:sz w:val="20"/>
          <w:szCs w:val="20"/>
          <w:lang w:val="uk-UA"/>
        </w:rPr>
        <w:t>-</w:t>
      </w:r>
      <w:r w:rsidRPr="00C55FC0">
        <w:rPr>
          <w:noProof/>
          <w:sz w:val="20"/>
          <w:szCs w:val="20"/>
          <w:lang w:val="uk-UA"/>
        </w:rPr>
        <w:lastRenderedPageBreak/>
        <w:t>тивне магнітне поле інтенсивністю 0 – -50 гам. Такий характер гравімагнітних полів пояснюється присутніс</w:t>
      </w:r>
      <w:r>
        <w:rPr>
          <w:noProof/>
          <w:sz w:val="20"/>
          <w:szCs w:val="20"/>
          <w:lang w:val="uk-UA"/>
        </w:rPr>
        <w:t>-</w:t>
      </w:r>
      <w:r w:rsidRPr="00C55FC0">
        <w:rPr>
          <w:noProof/>
          <w:sz w:val="20"/>
          <w:szCs w:val="20"/>
          <w:lang w:val="uk-UA"/>
        </w:rPr>
        <w:t>тю в північно-західному фрагменті поля розвитку серії значної кількості прошарків магнетитових кварцитів, причому їх кількість зростає в північно-західному напрямку (інтенсивність магнітної аномалії зростає в цьо</w:t>
      </w:r>
      <w:r>
        <w:rPr>
          <w:noProof/>
          <w:sz w:val="20"/>
          <w:szCs w:val="20"/>
          <w:lang w:val="uk-UA"/>
        </w:rPr>
        <w:t>-</w:t>
      </w:r>
      <w:r w:rsidRPr="00C55FC0">
        <w:rPr>
          <w:noProof/>
          <w:sz w:val="20"/>
          <w:szCs w:val="20"/>
          <w:lang w:val="uk-UA"/>
        </w:rPr>
        <w:t>му напрямку від 450 до 900 гам).</w:t>
      </w:r>
    </w:p>
    <w:p w:rsidR="001110EC" w:rsidRPr="00C55FC0" w:rsidRDefault="001110EC" w:rsidP="001110EC">
      <w:pPr>
        <w:ind w:firstLine="454"/>
        <w:jc w:val="both"/>
        <w:rPr>
          <w:noProof/>
          <w:sz w:val="20"/>
          <w:szCs w:val="20"/>
          <w:lang w:val="uk-UA"/>
        </w:rPr>
      </w:pPr>
      <w:r w:rsidRPr="00C55FC0">
        <w:rPr>
          <w:noProof/>
          <w:sz w:val="20"/>
          <w:szCs w:val="20"/>
          <w:lang w:val="uk-UA"/>
        </w:rPr>
        <w:t>Взаємовідношення з більш давньою аульською серією затушовані процесами метаморфізму, гранітизації і тектоніки, однак за рядом геологічних ознак визначається більш молодий вік серії. За даними ізохроного датування час її формування встановлюється рівним 3170 ± 10 млн. р. [</w:t>
      </w:r>
      <w:r w:rsidRPr="00705280">
        <w:rPr>
          <w:noProof/>
          <w:color w:val="FF0000"/>
          <w:sz w:val="20"/>
          <w:szCs w:val="20"/>
          <w:lang w:val="uk-UA"/>
        </w:rPr>
        <w:t>94</w:t>
      </w:r>
      <w:r w:rsidRPr="00C55FC0">
        <w:rPr>
          <w:noProof/>
          <w:sz w:val="20"/>
          <w:szCs w:val="20"/>
          <w:lang w:val="uk-UA"/>
        </w:rPr>
        <w:t>].</w:t>
      </w:r>
    </w:p>
    <w:p w:rsidR="001110EC" w:rsidRPr="00C55FC0" w:rsidRDefault="001110EC" w:rsidP="001110EC">
      <w:pPr>
        <w:ind w:firstLine="454"/>
        <w:jc w:val="both"/>
        <w:rPr>
          <w:noProof/>
          <w:sz w:val="20"/>
          <w:szCs w:val="20"/>
          <w:lang w:val="uk-UA"/>
        </w:rPr>
      </w:pPr>
      <w:r w:rsidRPr="00C55FC0">
        <w:rPr>
          <w:noProof/>
          <w:sz w:val="20"/>
          <w:szCs w:val="20"/>
          <w:lang w:val="uk-UA"/>
        </w:rPr>
        <w:t>Основною складовою розрізу серії є метавулканіти основного та ультраосновного складу, які представлені амфіболітами, актинолітитами, тремолітитами та кварц-амфіболовими сланцями.</w:t>
      </w:r>
    </w:p>
    <w:p w:rsidR="001110EC" w:rsidRPr="00C55FC0" w:rsidRDefault="001110EC" w:rsidP="001110EC">
      <w:pPr>
        <w:ind w:firstLine="454"/>
        <w:jc w:val="both"/>
        <w:rPr>
          <w:noProof/>
          <w:sz w:val="20"/>
          <w:szCs w:val="20"/>
          <w:lang w:val="uk-UA"/>
        </w:rPr>
      </w:pPr>
      <w:r w:rsidRPr="00C55FC0">
        <w:rPr>
          <w:noProof/>
          <w:sz w:val="20"/>
          <w:szCs w:val="20"/>
          <w:lang w:val="uk-UA"/>
        </w:rPr>
        <w:t>Амфіболіти та сланці відповідного складу хар</w:t>
      </w:r>
      <w:r>
        <w:rPr>
          <w:noProof/>
          <w:sz w:val="20"/>
          <w:szCs w:val="20"/>
          <w:lang w:val="uk-UA"/>
        </w:rPr>
        <w:t>актеризуються гранонематобласто</w:t>
      </w:r>
      <w:r w:rsidRPr="00C55FC0">
        <w:rPr>
          <w:noProof/>
          <w:sz w:val="20"/>
          <w:szCs w:val="20"/>
          <w:lang w:val="uk-UA"/>
        </w:rPr>
        <w:t>вою та гранобластовою структурами. Їх мінерал</w:t>
      </w:r>
      <w:r>
        <w:rPr>
          <w:noProof/>
          <w:sz w:val="20"/>
          <w:szCs w:val="20"/>
          <w:lang w:val="uk-UA"/>
        </w:rPr>
        <w:t>ь</w:t>
      </w:r>
      <w:r w:rsidRPr="00C55FC0">
        <w:rPr>
          <w:noProof/>
          <w:sz w:val="20"/>
          <w:szCs w:val="20"/>
          <w:lang w:val="uk-UA"/>
        </w:rPr>
        <w:t>ний склад (%): рогова обманка – 50-70, плагіоклаз (андезинового чи олігоклаз-андезинового складу) – 35-40, кварц – 0-15, рудний мінерал – до 2. Вторинні мінерали пред</w:t>
      </w:r>
      <w:r>
        <w:rPr>
          <w:noProof/>
          <w:sz w:val="20"/>
          <w:szCs w:val="20"/>
          <w:lang w:val="uk-UA"/>
        </w:rPr>
        <w:t>-</w:t>
      </w:r>
      <w:r w:rsidRPr="00C55FC0">
        <w:rPr>
          <w:noProof/>
          <w:sz w:val="20"/>
          <w:szCs w:val="20"/>
          <w:lang w:val="uk-UA"/>
        </w:rPr>
        <w:t>ставлені хлоритом – до 5-7, карбонатом – до 3-4, біотитом – до 5-6, актинолітом – до 10-15, епідот</w:t>
      </w:r>
      <w:r>
        <w:rPr>
          <w:noProof/>
          <w:sz w:val="20"/>
          <w:szCs w:val="20"/>
          <w:lang w:val="uk-UA"/>
        </w:rPr>
        <w:t>ом – 5-7 (рідше до 10-12). Акце</w:t>
      </w:r>
      <w:r w:rsidRPr="00C55FC0">
        <w:rPr>
          <w:noProof/>
          <w:sz w:val="20"/>
          <w:szCs w:val="20"/>
          <w:lang w:val="uk-UA"/>
        </w:rPr>
        <w:t>сорні мінерали представлені сфеном, ільменітом, рідше цирконом. Для кварц-амфібо</w:t>
      </w:r>
      <w:r>
        <w:rPr>
          <w:noProof/>
          <w:sz w:val="20"/>
          <w:szCs w:val="20"/>
          <w:lang w:val="uk-UA"/>
        </w:rPr>
        <w:t>-</w:t>
      </w:r>
      <w:r w:rsidRPr="00C55FC0">
        <w:rPr>
          <w:noProof/>
          <w:sz w:val="20"/>
          <w:szCs w:val="20"/>
          <w:lang w:val="uk-UA"/>
        </w:rPr>
        <w:t>лових сланців часто характерна фібробластова структура і паралельно-сланцювата тестура.</w:t>
      </w:r>
    </w:p>
    <w:p w:rsidR="001110EC" w:rsidRPr="00C55FC0" w:rsidRDefault="001110EC" w:rsidP="001110EC">
      <w:pPr>
        <w:ind w:firstLine="454"/>
        <w:jc w:val="both"/>
        <w:rPr>
          <w:noProof/>
          <w:sz w:val="20"/>
          <w:szCs w:val="20"/>
          <w:lang w:val="uk-UA"/>
        </w:rPr>
      </w:pPr>
      <w:r w:rsidRPr="00C55FC0">
        <w:rPr>
          <w:noProof/>
          <w:sz w:val="20"/>
          <w:szCs w:val="20"/>
          <w:lang w:val="uk-UA"/>
        </w:rPr>
        <w:t>Актинолітити і тремолітити</w:t>
      </w:r>
      <w:r w:rsidRPr="00C55FC0">
        <w:rPr>
          <w:b/>
          <w:noProof/>
          <w:sz w:val="20"/>
          <w:szCs w:val="20"/>
          <w:lang w:val="uk-UA"/>
        </w:rPr>
        <w:t xml:space="preserve"> </w:t>
      </w:r>
      <w:r w:rsidRPr="00C55FC0">
        <w:rPr>
          <w:noProof/>
          <w:sz w:val="20"/>
          <w:szCs w:val="20"/>
          <w:lang w:val="uk-UA"/>
        </w:rPr>
        <w:t xml:space="preserve">та сланці відповідного складу приймають участь у розрізі серії серед основних вулканітів у вигляді прошарків відносно невеликої потужності (перші метри, рідко до </w:t>
      </w:r>
      <w:smartTag w:uri="urn:schemas-microsoft-com:office:smarttags" w:element="metricconverter">
        <w:smartTagPr>
          <w:attr w:name="ProductID" w:val="50 м"/>
        </w:smartTagPr>
        <w:r w:rsidRPr="00C55FC0">
          <w:rPr>
            <w:noProof/>
            <w:sz w:val="20"/>
            <w:szCs w:val="20"/>
            <w:lang w:val="uk-UA"/>
          </w:rPr>
          <w:t>50 м</w:t>
        </w:r>
      </w:smartTag>
      <w:r w:rsidRPr="00C55FC0">
        <w:rPr>
          <w:noProof/>
          <w:sz w:val="20"/>
          <w:szCs w:val="20"/>
          <w:lang w:val="uk-UA"/>
        </w:rPr>
        <w:t>). Вони характеризуються нематогранобластовою і гранонематобластовою, зрідка променистою структурою і таким мінеральним складом (%): актиноліт – 65-90, тремоліт – 0-97, плагіоклаз – 5-15; вторинні мінерали хлорит – до 25, карбонат – до 35, епідот – 5-7, кварц – 1-2, тальк – 5. Акцесорні мінерали представлені магнетитом, вміст якого місцями досягає 5 %, цирконом, рутилом, апатитом.</w:t>
      </w:r>
    </w:p>
    <w:p w:rsidR="001110EC" w:rsidRPr="00C55FC0" w:rsidRDefault="001110EC" w:rsidP="001110EC">
      <w:pPr>
        <w:ind w:firstLine="454"/>
        <w:jc w:val="both"/>
        <w:rPr>
          <w:noProof/>
          <w:sz w:val="20"/>
          <w:szCs w:val="20"/>
          <w:lang w:val="uk-UA"/>
        </w:rPr>
      </w:pPr>
      <w:r w:rsidRPr="00C55FC0">
        <w:rPr>
          <w:noProof/>
          <w:sz w:val="20"/>
          <w:szCs w:val="20"/>
          <w:lang w:val="uk-UA"/>
        </w:rPr>
        <w:t>Мінеральний склад</w:t>
      </w:r>
      <w:r w:rsidRPr="00C55FC0">
        <w:rPr>
          <w:b/>
          <w:i/>
          <w:noProof/>
          <w:sz w:val="20"/>
          <w:szCs w:val="20"/>
          <w:lang w:val="uk-UA"/>
        </w:rPr>
        <w:t xml:space="preserve"> </w:t>
      </w:r>
      <w:r w:rsidRPr="00C55FC0">
        <w:rPr>
          <w:noProof/>
          <w:sz w:val="20"/>
          <w:szCs w:val="20"/>
          <w:lang w:val="uk-UA"/>
        </w:rPr>
        <w:t>амфібол-магнетитових кварцитів (%): кварц - 30–40, магнетит - 40–50, синьо-зелена рогова обманка - 20–30, рідко актиноліт з мікрогранобластовою структурою. Вміст заліза в кварцитах коливається від 14 до 39 %. У якості акцесорного мінералу відмічаються одиничні зерна апатиту.</w:t>
      </w:r>
    </w:p>
    <w:p w:rsidR="001110EC" w:rsidRPr="00C55FC0" w:rsidRDefault="001110EC" w:rsidP="001110EC">
      <w:pPr>
        <w:ind w:firstLine="454"/>
        <w:jc w:val="both"/>
        <w:rPr>
          <w:noProof/>
          <w:sz w:val="20"/>
          <w:szCs w:val="20"/>
          <w:lang w:val="uk-UA"/>
        </w:rPr>
      </w:pPr>
      <w:r w:rsidRPr="00C55FC0">
        <w:rPr>
          <w:noProof/>
          <w:sz w:val="20"/>
          <w:szCs w:val="20"/>
          <w:lang w:val="uk-UA"/>
        </w:rPr>
        <w:t>Перелічені породи серії немагніті, за винятком магнетитових кварцитів, і мають низьку щільність (2,50-2,60, рідше до 2,72 г/см</w:t>
      </w:r>
      <w:r w:rsidRPr="00C55FC0">
        <w:rPr>
          <w:noProof/>
          <w:sz w:val="20"/>
          <w:szCs w:val="20"/>
          <w:vertAlign w:val="superscript"/>
          <w:lang w:val="uk-UA"/>
        </w:rPr>
        <w:t>3</w:t>
      </w:r>
      <w:r w:rsidRPr="00C55FC0">
        <w:rPr>
          <w:noProof/>
          <w:sz w:val="20"/>
          <w:szCs w:val="20"/>
          <w:lang w:val="uk-UA"/>
        </w:rPr>
        <w:t>). Магнетитові кварцити характеризуються великою щільністю (у середньому 3,18 г/см</w:t>
      </w:r>
      <w:r w:rsidRPr="00C55FC0">
        <w:rPr>
          <w:noProof/>
          <w:sz w:val="20"/>
          <w:szCs w:val="20"/>
          <w:vertAlign w:val="superscript"/>
          <w:lang w:val="uk-UA"/>
        </w:rPr>
        <w:t>3</w:t>
      </w:r>
      <w:r w:rsidRPr="00C55FC0">
        <w:rPr>
          <w:noProof/>
          <w:sz w:val="20"/>
          <w:szCs w:val="20"/>
          <w:lang w:val="uk-UA"/>
        </w:rPr>
        <w:t xml:space="preserve">) і високою магнітною сприйнятливістю (у середньому 22 000 </w:t>
      </w:r>
      <w:r w:rsidRPr="00C55FC0">
        <w:rPr>
          <w:sz w:val="20"/>
          <w:szCs w:val="20"/>
          <w:lang w:val="uk-UA"/>
        </w:rPr>
        <w:t>4π</w:t>
      </w:r>
      <w:r w:rsidRPr="00C55FC0">
        <w:rPr>
          <w:noProof/>
          <w:sz w:val="20"/>
          <w:szCs w:val="20"/>
          <w:lang w:val="uk-UA"/>
        </w:rPr>
        <w:t xml:space="preserve"> х 10</w:t>
      </w:r>
      <w:r w:rsidRPr="00C55FC0">
        <w:rPr>
          <w:noProof/>
          <w:sz w:val="20"/>
          <w:szCs w:val="20"/>
          <w:vertAlign w:val="superscript"/>
          <w:lang w:val="uk-UA"/>
        </w:rPr>
        <w:t>-6</w:t>
      </w:r>
      <w:r w:rsidRPr="00C55FC0">
        <w:rPr>
          <w:noProof/>
          <w:sz w:val="20"/>
          <w:szCs w:val="20"/>
          <w:lang w:val="uk-UA"/>
        </w:rPr>
        <w:t xml:space="preserve"> од. СІ), що дозволяє їх надійно картувати завдяки чітким магнітним аномаліям.</w:t>
      </w:r>
    </w:p>
    <w:p w:rsidR="001110EC" w:rsidRPr="00C55FC0" w:rsidRDefault="001110EC" w:rsidP="001110EC">
      <w:pPr>
        <w:ind w:firstLine="454"/>
        <w:jc w:val="both"/>
        <w:rPr>
          <w:color w:val="000000"/>
          <w:sz w:val="20"/>
          <w:szCs w:val="20"/>
          <w:lang w:val="uk-UA"/>
        </w:rPr>
      </w:pPr>
      <w:r w:rsidRPr="00C55FC0">
        <w:rPr>
          <w:b/>
          <w:i/>
          <w:color w:val="000000"/>
          <w:sz w:val="20"/>
          <w:szCs w:val="20"/>
          <w:lang w:val="uk-UA"/>
        </w:rPr>
        <w:t xml:space="preserve">Михайлівська серія </w:t>
      </w:r>
      <w:r w:rsidRPr="00C55FC0">
        <w:rPr>
          <w:color w:val="000000"/>
          <w:sz w:val="20"/>
          <w:szCs w:val="20"/>
          <w:lang w:val="uk-UA"/>
        </w:rPr>
        <w:t>(</w:t>
      </w:r>
      <w:r w:rsidRPr="00C55FC0">
        <w:rPr>
          <w:b/>
          <w:noProof/>
          <w:sz w:val="20"/>
          <w:szCs w:val="20"/>
          <w:lang w:val="uk-UA"/>
        </w:rPr>
        <w:t>AR</w:t>
      </w:r>
      <w:r w:rsidRPr="00C55FC0">
        <w:rPr>
          <w:b/>
          <w:noProof/>
          <w:sz w:val="20"/>
          <w:szCs w:val="20"/>
          <w:vertAlign w:val="subscript"/>
          <w:lang w:val="uk-UA"/>
        </w:rPr>
        <w:t>2</w:t>
      </w:r>
      <w:r w:rsidRPr="00C55FC0">
        <w:rPr>
          <w:i/>
          <w:noProof/>
          <w:sz w:val="20"/>
          <w:szCs w:val="20"/>
          <w:lang w:val="uk-UA"/>
        </w:rPr>
        <w:t>mh</w:t>
      </w:r>
      <w:r w:rsidRPr="00C55FC0">
        <w:rPr>
          <w:noProof/>
          <w:sz w:val="20"/>
          <w:szCs w:val="20"/>
          <w:lang w:val="uk-UA"/>
        </w:rPr>
        <w:t xml:space="preserve">) </w:t>
      </w:r>
      <w:r w:rsidRPr="00C55FC0">
        <w:rPr>
          <w:color w:val="000000"/>
          <w:sz w:val="20"/>
          <w:szCs w:val="20"/>
          <w:lang w:val="uk-UA"/>
        </w:rPr>
        <w:t xml:space="preserve">на території </w:t>
      </w:r>
      <w:r>
        <w:rPr>
          <w:color w:val="000000"/>
          <w:sz w:val="20"/>
          <w:szCs w:val="20"/>
          <w:lang w:val="uk-UA"/>
        </w:rPr>
        <w:t>аркушів</w:t>
      </w:r>
      <w:r w:rsidRPr="00C55FC0">
        <w:rPr>
          <w:color w:val="000000"/>
          <w:sz w:val="20"/>
          <w:szCs w:val="20"/>
          <w:lang w:val="uk-UA"/>
        </w:rPr>
        <w:t xml:space="preserve"> </w:t>
      </w:r>
      <w:r w:rsidRPr="00C55FC0">
        <w:rPr>
          <w:sz w:val="20"/>
          <w:szCs w:val="20"/>
          <w:lang w:val="uk-UA"/>
        </w:rPr>
        <w:t>розкрита в районі Новотроїцької структури і пр</w:t>
      </w:r>
      <w:r w:rsidRPr="00C55FC0">
        <w:rPr>
          <w:sz w:val="20"/>
          <w:szCs w:val="20"/>
          <w:lang w:val="uk-UA"/>
        </w:rPr>
        <w:t>и</w:t>
      </w:r>
      <w:r w:rsidRPr="00C55FC0">
        <w:rPr>
          <w:sz w:val="20"/>
          <w:szCs w:val="20"/>
          <w:lang w:val="uk-UA"/>
        </w:rPr>
        <w:t>ймає участь в будові Ракитнянської синклінорної структури, яка розділяє Сумський мегаблок на власне Сумський та Томарівський гранітогнейсові куполи.</w:t>
      </w:r>
      <w:r w:rsidRPr="00C55FC0">
        <w:rPr>
          <w:color w:val="000000"/>
          <w:sz w:val="20"/>
          <w:szCs w:val="20"/>
          <w:lang w:val="uk-UA"/>
        </w:rPr>
        <w:t xml:space="preserve"> В нижній частині серія представлена переважно амфіболітами, амфіб</w:t>
      </w:r>
      <w:r w:rsidRPr="00C55FC0">
        <w:rPr>
          <w:color w:val="000000"/>
          <w:sz w:val="20"/>
          <w:szCs w:val="20"/>
          <w:lang w:val="uk-UA"/>
        </w:rPr>
        <w:t>о</w:t>
      </w:r>
      <w:r w:rsidRPr="00C55FC0">
        <w:rPr>
          <w:color w:val="000000"/>
          <w:sz w:val="20"/>
          <w:szCs w:val="20"/>
          <w:lang w:val="uk-UA"/>
        </w:rPr>
        <w:t>ловими, амфібол-слюдяними, альбіт-хлорит-біотитовими, альбіт-хлорит-актинолітовими та іншими сланц</w:t>
      </w:r>
      <w:r w:rsidRPr="00C55FC0">
        <w:rPr>
          <w:color w:val="000000"/>
          <w:sz w:val="20"/>
          <w:szCs w:val="20"/>
          <w:lang w:val="uk-UA"/>
        </w:rPr>
        <w:t>я</w:t>
      </w:r>
      <w:r w:rsidRPr="00C55FC0">
        <w:rPr>
          <w:color w:val="000000"/>
          <w:sz w:val="20"/>
          <w:szCs w:val="20"/>
          <w:lang w:val="uk-UA"/>
        </w:rPr>
        <w:t>ми і амфіболовими, слюдяно-амфіболовими, слюдяними та гранат-слюдяно-амфіболовими гнейсами. У ве</w:t>
      </w:r>
      <w:r w:rsidRPr="00C55FC0">
        <w:rPr>
          <w:color w:val="000000"/>
          <w:sz w:val="20"/>
          <w:szCs w:val="20"/>
          <w:lang w:val="uk-UA"/>
        </w:rPr>
        <w:t>р</w:t>
      </w:r>
      <w:r w:rsidRPr="00C55FC0">
        <w:rPr>
          <w:color w:val="000000"/>
          <w:sz w:val="20"/>
          <w:szCs w:val="20"/>
          <w:lang w:val="uk-UA"/>
        </w:rPr>
        <w:t xml:space="preserve">хній частині розрізу серед сланців і гнейсів відмічаються прошарки малорудних та рудних залізистих кварцитів і метапісковиків потужністю 1 – </w:t>
      </w:r>
      <w:smartTag w:uri="urn:schemas-microsoft-com:office:smarttags" w:element="metricconverter">
        <w:smartTagPr>
          <w:attr w:name="ProductID" w:val="40 м"/>
        </w:smartTagPr>
        <w:r w:rsidRPr="00C55FC0">
          <w:rPr>
            <w:color w:val="000000"/>
            <w:sz w:val="20"/>
            <w:szCs w:val="20"/>
            <w:lang w:val="uk-UA"/>
          </w:rPr>
          <w:t>40 м</w:t>
        </w:r>
      </w:smartTag>
      <w:r w:rsidRPr="00C55FC0">
        <w:rPr>
          <w:color w:val="000000"/>
          <w:sz w:val="20"/>
          <w:szCs w:val="20"/>
          <w:lang w:val="uk-UA"/>
        </w:rPr>
        <w:t>, магнетитвміщуючих сланців, ультраосновних порід та сериц</w:t>
      </w:r>
      <w:r w:rsidRPr="00C55FC0">
        <w:rPr>
          <w:color w:val="000000"/>
          <w:sz w:val="20"/>
          <w:szCs w:val="20"/>
          <w:lang w:val="uk-UA"/>
        </w:rPr>
        <w:t>и</w:t>
      </w:r>
      <w:r w:rsidRPr="00C55FC0">
        <w:rPr>
          <w:color w:val="000000"/>
          <w:sz w:val="20"/>
          <w:szCs w:val="20"/>
          <w:lang w:val="uk-UA"/>
        </w:rPr>
        <w:t>тизованих кератофірів.</w:t>
      </w:r>
    </w:p>
    <w:p w:rsidR="001110EC" w:rsidRPr="00C55FC0" w:rsidRDefault="001110EC" w:rsidP="001110EC">
      <w:pPr>
        <w:ind w:firstLine="454"/>
        <w:jc w:val="both"/>
        <w:rPr>
          <w:color w:val="000000"/>
          <w:sz w:val="20"/>
          <w:szCs w:val="20"/>
          <w:lang w:val="uk-UA"/>
        </w:rPr>
      </w:pPr>
      <w:r w:rsidRPr="00C55FC0">
        <w:rPr>
          <w:color w:val="000000"/>
          <w:sz w:val="20"/>
          <w:szCs w:val="20"/>
          <w:lang w:val="uk-UA"/>
        </w:rPr>
        <w:t>Серія залягає на обоянському гнейсо-мігматитовому комплексі з кутовою та стратиграфічною незгідн</w:t>
      </w:r>
      <w:r w:rsidRPr="00C55FC0">
        <w:rPr>
          <w:color w:val="000000"/>
          <w:sz w:val="20"/>
          <w:szCs w:val="20"/>
          <w:lang w:val="uk-UA"/>
        </w:rPr>
        <w:t>і</w:t>
      </w:r>
      <w:r w:rsidRPr="00C55FC0">
        <w:rPr>
          <w:color w:val="000000"/>
          <w:sz w:val="20"/>
          <w:szCs w:val="20"/>
          <w:lang w:val="uk-UA"/>
        </w:rPr>
        <w:t xml:space="preserve">стю. Потужність серії оцінюється в 500 – </w:t>
      </w:r>
      <w:smartTag w:uri="urn:schemas-microsoft-com:office:smarttags" w:element="metricconverter">
        <w:smartTagPr>
          <w:attr w:name="ProductID" w:val="3 000 м"/>
        </w:smartTagPr>
        <w:r w:rsidRPr="00C55FC0">
          <w:rPr>
            <w:color w:val="000000"/>
            <w:sz w:val="20"/>
            <w:szCs w:val="20"/>
            <w:lang w:val="uk-UA"/>
          </w:rPr>
          <w:t>3 000 м</w:t>
        </w:r>
      </w:smartTag>
      <w:r w:rsidRPr="00C55FC0">
        <w:rPr>
          <w:color w:val="000000"/>
          <w:sz w:val="20"/>
          <w:szCs w:val="20"/>
          <w:lang w:val="uk-UA"/>
        </w:rPr>
        <w:t>.</w:t>
      </w:r>
    </w:p>
    <w:p w:rsidR="001110EC" w:rsidRPr="00C55FC0" w:rsidRDefault="001110EC" w:rsidP="001110EC">
      <w:pPr>
        <w:ind w:firstLine="454"/>
        <w:jc w:val="both"/>
        <w:rPr>
          <w:color w:val="000000"/>
          <w:sz w:val="20"/>
          <w:szCs w:val="20"/>
          <w:lang w:val="uk-UA"/>
        </w:rPr>
      </w:pPr>
      <w:r w:rsidRPr="00C55FC0">
        <w:rPr>
          <w:color w:val="000000"/>
          <w:sz w:val="20"/>
          <w:szCs w:val="20"/>
          <w:lang w:val="uk-UA"/>
        </w:rPr>
        <w:t>Верхня частина розрізу серії метаморфізована в РТ-умовах зеленосланцевої фації, а нижні горизонти інтенсивно гранітизовані плагіогранітами. На ділянках, де гранітизація проявлена особливо інтенсивно, породи михайлівської серії перетворені у гнейси, граніт</w:t>
      </w:r>
      <w:r w:rsidRPr="00C55FC0">
        <w:rPr>
          <w:color w:val="000000"/>
          <w:sz w:val="20"/>
          <w:szCs w:val="20"/>
          <w:lang w:val="uk-UA"/>
        </w:rPr>
        <w:t>о</w:t>
      </w:r>
      <w:r w:rsidRPr="00C55FC0">
        <w:rPr>
          <w:color w:val="000000"/>
          <w:sz w:val="20"/>
          <w:szCs w:val="20"/>
          <w:lang w:val="uk-UA"/>
        </w:rPr>
        <w:t>гнейси і мігматити, які майже не відрізняються від утворень обоя</w:t>
      </w:r>
      <w:r w:rsidRPr="00C55FC0">
        <w:rPr>
          <w:color w:val="000000"/>
          <w:sz w:val="20"/>
          <w:szCs w:val="20"/>
          <w:lang w:val="uk-UA"/>
        </w:rPr>
        <w:t>н</w:t>
      </w:r>
      <w:r w:rsidRPr="00C55FC0">
        <w:rPr>
          <w:color w:val="000000"/>
          <w:sz w:val="20"/>
          <w:szCs w:val="20"/>
          <w:lang w:val="uk-UA"/>
        </w:rPr>
        <w:t>ського комплексу.</w:t>
      </w:r>
    </w:p>
    <w:p w:rsidR="001110EC" w:rsidRPr="00C55FC0" w:rsidRDefault="001110EC" w:rsidP="001110EC">
      <w:pPr>
        <w:ind w:firstLine="454"/>
        <w:jc w:val="both"/>
        <w:rPr>
          <w:sz w:val="20"/>
          <w:szCs w:val="20"/>
          <w:lang w:val="uk-UA"/>
        </w:rPr>
      </w:pPr>
      <w:r w:rsidRPr="00C55FC0">
        <w:rPr>
          <w:color w:val="000000"/>
          <w:sz w:val="20"/>
          <w:szCs w:val="20"/>
          <w:lang w:val="uk-UA"/>
        </w:rPr>
        <w:t>Радіологічний вік серії становить 2 600±100 млн. р., а за даними Г.В. Артеменка [</w:t>
      </w:r>
      <w:r w:rsidRPr="00640DAC">
        <w:rPr>
          <w:color w:val="FF0000"/>
          <w:sz w:val="20"/>
          <w:szCs w:val="20"/>
          <w:lang w:val="uk-UA"/>
        </w:rPr>
        <w:t>94</w:t>
      </w:r>
      <w:r w:rsidRPr="00C55FC0">
        <w:rPr>
          <w:color w:val="000000"/>
          <w:sz w:val="20"/>
          <w:szCs w:val="20"/>
          <w:lang w:val="uk-UA"/>
        </w:rPr>
        <w:t>] древніше 3 128±11 млн. р.</w:t>
      </w:r>
    </w:p>
    <w:p w:rsidR="001110EC" w:rsidRDefault="001110EC" w:rsidP="001110EC">
      <w:pPr>
        <w:ind w:firstLine="454"/>
        <w:jc w:val="both"/>
        <w:rPr>
          <w:b/>
          <w:sz w:val="20"/>
          <w:szCs w:val="20"/>
          <w:lang w:val="uk-UA"/>
        </w:rPr>
      </w:pPr>
      <w:r w:rsidRPr="00C55FC0">
        <w:rPr>
          <w:sz w:val="20"/>
          <w:szCs w:val="20"/>
          <w:lang w:val="uk-UA"/>
        </w:rPr>
        <w:t>Викладений у даному розділі матеріал може розглядатись лише як один з можливих варіантів визн</w:t>
      </w:r>
      <w:r w:rsidRPr="00C55FC0">
        <w:rPr>
          <w:sz w:val="20"/>
          <w:szCs w:val="20"/>
          <w:lang w:val="uk-UA"/>
        </w:rPr>
        <w:t>а</w:t>
      </w:r>
      <w:r w:rsidRPr="00C55FC0">
        <w:rPr>
          <w:sz w:val="20"/>
          <w:szCs w:val="20"/>
          <w:lang w:val="uk-UA"/>
        </w:rPr>
        <w:t>чення віку і речовинного складу порід фундаменту. В межах окремих виступів фундаменту в породах виявляється значна строкатість. Навіть в розрізі однієї све</w:t>
      </w:r>
      <w:r w:rsidRPr="00C55FC0">
        <w:rPr>
          <w:sz w:val="20"/>
          <w:szCs w:val="20"/>
          <w:lang w:val="uk-UA"/>
        </w:rPr>
        <w:t>р</w:t>
      </w:r>
      <w:r w:rsidRPr="00C55FC0">
        <w:rPr>
          <w:sz w:val="20"/>
          <w:szCs w:val="20"/>
          <w:lang w:val="uk-UA"/>
        </w:rPr>
        <w:t>дловини послідо</w:t>
      </w:r>
      <w:r>
        <w:rPr>
          <w:sz w:val="20"/>
          <w:szCs w:val="20"/>
          <w:lang w:val="uk-UA"/>
        </w:rPr>
        <w:t>вно змінюються різні типи порід</w:t>
      </w:r>
      <w:r w:rsidRPr="00C55FC0">
        <w:rPr>
          <w:sz w:val="20"/>
          <w:szCs w:val="20"/>
          <w:lang w:val="uk-UA"/>
        </w:rPr>
        <w:t xml:space="preserve">. Надзвичайна гетерогенність </w:t>
      </w:r>
      <w:r>
        <w:rPr>
          <w:sz w:val="20"/>
          <w:szCs w:val="20"/>
          <w:lang w:val="uk-UA"/>
        </w:rPr>
        <w:t>докембрійських утворень</w:t>
      </w:r>
      <w:r w:rsidRPr="00C55FC0">
        <w:rPr>
          <w:sz w:val="20"/>
          <w:szCs w:val="20"/>
          <w:lang w:val="uk-UA"/>
        </w:rPr>
        <w:t>, широкий розвиток ультраметаморфічних мігматитів і гранітоїдів та недостатня вивченість через залягання на значних глибинах дозволяють розглядати їх на нерозбуреній тер</w:t>
      </w:r>
      <w:r w:rsidRPr="00C55FC0">
        <w:rPr>
          <w:sz w:val="20"/>
          <w:szCs w:val="20"/>
          <w:lang w:val="uk-UA"/>
        </w:rPr>
        <w:t>и</w:t>
      </w:r>
      <w:r w:rsidRPr="00C55FC0">
        <w:rPr>
          <w:sz w:val="20"/>
          <w:szCs w:val="20"/>
          <w:lang w:val="uk-UA"/>
        </w:rPr>
        <w:t>торії в якості нерозчленованих.</w:t>
      </w:r>
    </w:p>
    <w:p w:rsidR="001110EC" w:rsidRDefault="001110EC" w:rsidP="001110EC">
      <w:pPr>
        <w:ind w:firstLine="454"/>
        <w:rPr>
          <w:b/>
          <w:sz w:val="20"/>
          <w:szCs w:val="20"/>
          <w:lang w:val="uk-UA"/>
        </w:rPr>
      </w:pPr>
    </w:p>
    <w:p w:rsidR="001110EC" w:rsidRPr="00F62BC3" w:rsidRDefault="001110EC" w:rsidP="001110EC">
      <w:pPr>
        <w:ind w:firstLine="454"/>
        <w:rPr>
          <w:sz w:val="20"/>
          <w:szCs w:val="20"/>
          <w:lang w:val="uk-UA"/>
        </w:rPr>
      </w:pPr>
      <w:r w:rsidRPr="00F62BC3">
        <w:rPr>
          <w:b/>
          <w:sz w:val="20"/>
          <w:szCs w:val="20"/>
          <w:lang w:val="uk-UA"/>
        </w:rPr>
        <w:t>ІІ Фанерозойська еонотема</w:t>
      </w:r>
    </w:p>
    <w:p w:rsidR="001110EC" w:rsidRPr="00F62BC3" w:rsidRDefault="001110EC" w:rsidP="001110EC">
      <w:pPr>
        <w:pStyle w:val="af0"/>
        <w:spacing w:after="0"/>
        <w:ind w:left="0" w:firstLine="454"/>
        <w:rPr>
          <w:b/>
          <w:sz w:val="20"/>
          <w:szCs w:val="20"/>
          <w:lang w:val="uk-UA"/>
        </w:rPr>
      </w:pPr>
      <w:r>
        <w:rPr>
          <w:b/>
          <w:sz w:val="20"/>
          <w:szCs w:val="20"/>
          <w:lang w:val="uk-UA"/>
        </w:rPr>
        <w:t>2</w:t>
      </w:r>
      <w:r w:rsidRPr="00F62BC3">
        <w:rPr>
          <w:b/>
          <w:sz w:val="20"/>
          <w:szCs w:val="20"/>
          <w:lang w:val="uk-UA"/>
        </w:rPr>
        <w:t>.3 Палеозойська ератема</w:t>
      </w:r>
    </w:p>
    <w:p w:rsidR="001110EC" w:rsidRPr="00F62BC3" w:rsidRDefault="001110EC" w:rsidP="001110EC">
      <w:pPr>
        <w:pStyle w:val="af0"/>
        <w:spacing w:after="0"/>
        <w:ind w:left="0" w:firstLine="454"/>
        <w:jc w:val="both"/>
        <w:rPr>
          <w:sz w:val="20"/>
          <w:szCs w:val="20"/>
          <w:lang w:val="uk-UA"/>
        </w:rPr>
      </w:pPr>
      <w:r w:rsidRPr="00F62BC3">
        <w:rPr>
          <w:sz w:val="20"/>
          <w:szCs w:val="20"/>
          <w:lang w:val="uk-UA"/>
        </w:rPr>
        <w:t>Палеозойські відклади розвинуті на площі аркушів повсюдно і перекриваються м</w:t>
      </w:r>
      <w:r w:rsidRPr="00F62BC3">
        <w:rPr>
          <w:sz w:val="20"/>
          <w:szCs w:val="20"/>
          <w:lang w:val="uk-UA"/>
        </w:rPr>
        <w:t>е</w:t>
      </w:r>
      <w:r w:rsidRPr="00F62BC3">
        <w:rPr>
          <w:sz w:val="20"/>
          <w:szCs w:val="20"/>
          <w:lang w:val="uk-UA"/>
        </w:rPr>
        <w:t>зозойсько-кайнозой</w:t>
      </w:r>
      <w:r>
        <w:rPr>
          <w:sz w:val="20"/>
          <w:szCs w:val="20"/>
          <w:lang w:val="uk-UA"/>
        </w:rPr>
        <w:t>-</w:t>
      </w:r>
      <w:r w:rsidRPr="00F62BC3">
        <w:rPr>
          <w:sz w:val="20"/>
          <w:szCs w:val="20"/>
          <w:lang w:val="uk-UA"/>
        </w:rPr>
        <w:t>ською товщею</w:t>
      </w:r>
      <w:r>
        <w:rPr>
          <w:sz w:val="20"/>
          <w:szCs w:val="20"/>
          <w:lang w:val="uk-UA"/>
        </w:rPr>
        <w:t xml:space="preserve"> (рис. 2.3; 2.4)</w:t>
      </w:r>
      <w:r w:rsidRPr="00F62BC3">
        <w:rPr>
          <w:sz w:val="20"/>
          <w:szCs w:val="20"/>
          <w:lang w:val="uk-UA"/>
        </w:rPr>
        <w:t>. Залягають вони з невеликими кутами падіння відповідно на південний захід і північний схід, у напрямку Центральної зони грабена ДДЗ. За геофізичними даними у цьому ж напрямку збільшується їх потужність від 1-3 км на бортах ДДЗ приблизно до 9-</w:t>
      </w:r>
      <w:smartTag w:uri="urn:schemas-microsoft-com:office:smarttags" w:element="metricconverter">
        <w:smartTagPr>
          <w:attr w:name="ProductID" w:val="12 км"/>
        </w:smartTagPr>
        <w:r w:rsidRPr="00F62BC3">
          <w:rPr>
            <w:sz w:val="20"/>
            <w:szCs w:val="20"/>
            <w:lang w:val="uk-UA"/>
          </w:rPr>
          <w:t>12 км</w:t>
        </w:r>
      </w:smartTag>
      <w:r w:rsidRPr="00F62BC3">
        <w:rPr>
          <w:sz w:val="20"/>
          <w:szCs w:val="20"/>
          <w:lang w:val="uk-UA"/>
        </w:rPr>
        <w:t xml:space="preserve"> в межах окремих найбільш заглиблених частин грабена (до 13,5 км в районі Східнополтавського прогину). Зростання потужності на бортах ст</w:t>
      </w:r>
      <w:r w:rsidRPr="00F62BC3">
        <w:rPr>
          <w:sz w:val="20"/>
          <w:szCs w:val="20"/>
          <w:lang w:val="uk-UA"/>
        </w:rPr>
        <w:t>а</w:t>
      </w:r>
      <w:r w:rsidRPr="00F62BC3">
        <w:rPr>
          <w:sz w:val="20"/>
          <w:szCs w:val="20"/>
          <w:lang w:val="uk-UA"/>
        </w:rPr>
        <w:t xml:space="preserve">новить </w:t>
      </w:r>
      <w:smartTag w:uri="urn:schemas-microsoft-com:office:smarttags" w:element="metricconverter">
        <w:smartTagPr>
          <w:attr w:name="ProductID" w:val="50 м"/>
        </w:smartTagPr>
        <w:r w:rsidRPr="00F62BC3">
          <w:rPr>
            <w:sz w:val="20"/>
            <w:szCs w:val="20"/>
            <w:lang w:val="uk-UA"/>
          </w:rPr>
          <w:t>50 м</w:t>
        </w:r>
      </w:smartTag>
      <w:r w:rsidRPr="00F62BC3">
        <w:rPr>
          <w:sz w:val="20"/>
          <w:szCs w:val="20"/>
          <w:lang w:val="uk-UA"/>
        </w:rPr>
        <w:t xml:space="preserve"> на </w:t>
      </w:r>
      <w:smartTag w:uri="urn:schemas-microsoft-com:office:smarttags" w:element="metricconverter">
        <w:smartTagPr>
          <w:attr w:name="ProductID" w:val="1 км"/>
        </w:smartTagPr>
        <w:r w:rsidRPr="00F62BC3">
          <w:rPr>
            <w:sz w:val="20"/>
            <w:szCs w:val="20"/>
            <w:lang w:val="uk-UA"/>
          </w:rPr>
          <w:t>1 км</w:t>
        </w:r>
      </w:smartTag>
      <w:r w:rsidRPr="00F62BC3">
        <w:rPr>
          <w:sz w:val="20"/>
          <w:szCs w:val="20"/>
          <w:lang w:val="uk-UA"/>
        </w:rPr>
        <w:t xml:space="preserve">, у прибортових зонах – досягає в середньому </w:t>
      </w:r>
      <w:smartTag w:uri="urn:schemas-microsoft-com:office:smarttags" w:element="metricconverter">
        <w:smartTagPr>
          <w:attr w:name="ProductID" w:val="150 м"/>
        </w:smartTagPr>
        <w:r w:rsidRPr="00F62BC3">
          <w:rPr>
            <w:sz w:val="20"/>
            <w:szCs w:val="20"/>
            <w:lang w:val="uk-UA"/>
          </w:rPr>
          <w:t>150 м</w:t>
        </w:r>
      </w:smartTag>
      <w:r w:rsidRPr="00F62BC3">
        <w:rPr>
          <w:sz w:val="20"/>
          <w:szCs w:val="20"/>
          <w:lang w:val="uk-UA"/>
        </w:rPr>
        <w:t>. Палеозойські відклади ніде в межах дослідженої площі не виходять на денну поверхню, тому вивчались виключно по свердлов</w:t>
      </w:r>
      <w:r w:rsidRPr="00F62BC3">
        <w:rPr>
          <w:sz w:val="20"/>
          <w:szCs w:val="20"/>
          <w:lang w:val="uk-UA"/>
        </w:rPr>
        <w:t>и</w:t>
      </w:r>
      <w:r w:rsidRPr="00F62BC3">
        <w:rPr>
          <w:sz w:val="20"/>
          <w:szCs w:val="20"/>
          <w:lang w:val="uk-UA"/>
        </w:rPr>
        <w:t>нах.</w:t>
      </w:r>
    </w:p>
    <w:p w:rsidR="001110EC" w:rsidRDefault="001110EC" w:rsidP="001110EC">
      <w:pPr>
        <w:pStyle w:val="af0"/>
        <w:spacing w:after="0"/>
        <w:ind w:left="0" w:firstLine="454"/>
        <w:jc w:val="both"/>
        <w:rPr>
          <w:sz w:val="20"/>
          <w:szCs w:val="20"/>
          <w:lang w:val="uk-UA"/>
        </w:rPr>
      </w:pPr>
      <w:r w:rsidRPr="00F62BC3">
        <w:rPr>
          <w:sz w:val="20"/>
          <w:szCs w:val="20"/>
          <w:lang w:val="uk-UA"/>
        </w:rPr>
        <w:lastRenderedPageBreak/>
        <w:t>Прийнята в даній роботі стратиграфічна схема [</w:t>
      </w:r>
      <w:r w:rsidRPr="00640DAC">
        <w:rPr>
          <w:color w:val="FF0000"/>
          <w:sz w:val="20"/>
          <w:szCs w:val="20"/>
          <w:lang w:val="uk-UA"/>
        </w:rPr>
        <w:t>255</w:t>
      </w:r>
      <w:r w:rsidRPr="00F62BC3">
        <w:rPr>
          <w:sz w:val="20"/>
          <w:szCs w:val="20"/>
          <w:lang w:val="uk-UA"/>
        </w:rPr>
        <w:t>] передбачає дещо різне розчленування палеозойс</w:t>
      </w:r>
      <w:r w:rsidRPr="00F62BC3">
        <w:rPr>
          <w:sz w:val="20"/>
          <w:szCs w:val="20"/>
          <w:lang w:val="uk-UA"/>
        </w:rPr>
        <w:t>ь</w:t>
      </w:r>
      <w:r w:rsidRPr="00F62BC3">
        <w:rPr>
          <w:sz w:val="20"/>
          <w:szCs w:val="20"/>
          <w:lang w:val="uk-UA"/>
        </w:rPr>
        <w:t>ких відкладів і відповідне виділення світ та товщ для Північного і Південного бортів і навіть в</w:t>
      </w:r>
      <w:r>
        <w:rPr>
          <w:sz w:val="20"/>
          <w:szCs w:val="20"/>
          <w:lang w:val="uk-UA"/>
        </w:rPr>
        <w:t xml:space="preserve"> </w:t>
      </w:r>
      <w:r w:rsidRPr="00F62BC3">
        <w:rPr>
          <w:sz w:val="20"/>
          <w:szCs w:val="20"/>
          <w:lang w:val="uk-UA"/>
        </w:rPr>
        <w:t>деяких вип</w:t>
      </w:r>
      <w:r w:rsidRPr="00F62BC3">
        <w:rPr>
          <w:sz w:val="20"/>
          <w:szCs w:val="20"/>
          <w:lang w:val="uk-UA"/>
        </w:rPr>
        <w:t>а</w:t>
      </w:r>
      <w:r>
        <w:rPr>
          <w:sz w:val="20"/>
          <w:szCs w:val="20"/>
          <w:lang w:val="uk-UA"/>
        </w:rPr>
        <w:t>-</w:t>
      </w:r>
    </w:p>
    <w:p w:rsidR="001110EC" w:rsidRPr="00F62BC3" w:rsidRDefault="001110EC" w:rsidP="001110EC">
      <w:pPr>
        <w:pStyle w:val="af0"/>
        <w:spacing w:after="0"/>
        <w:ind w:left="0"/>
        <w:jc w:val="both"/>
        <w:rPr>
          <w:sz w:val="20"/>
          <w:szCs w:val="20"/>
          <w:lang w:val="uk-UA"/>
        </w:rPr>
      </w:pPr>
      <w:r>
        <w:rPr>
          <w:sz w:val="20"/>
          <w:szCs w:val="20"/>
          <w:lang w:val="uk-UA"/>
        </w:rPr>
        <w:br w:type="page"/>
      </w:r>
      <w:r>
        <w:rPr>
          <w:sz w:val="20"/>
          <w:szCs w:val="20"/>
          <w:lang w:val="uk-UA"/>
        </w:rPr>
        <w:lastRenderedPageBreak/>
        <w:t>рис.2.3-домезозой</w:t>
      </w:r>
      <w:r>
        <w:rPr>
          <w:sz w:val="20"/>
          <w:szCs w:val="20"/>
          <w:lang w:val="uk-UA"/>
        </w:rPr>
        <w:br w:type="page"/>
      </w:r>
      <w:r>
        <w:rPr>
          <w:sz w:val="20"/>
          <w:szCs w:val="20"/>
          <w:lang w:val="uk-UA"/>
        </w:rPr>
        <w:lastRenderedPageBreak/>
        <w:t>рис.2.4</w:t>
      </w:r>
      <w:r>
        <w:rPr>
          <w:sz w:val="20"/>
          <w:szCs w:val="20"/>
          <w:lang w:val="uk-UA"/>
        </w:rPr>
        <w:br w:type="page"/>
      </w:r>
      <w:r w:rsidRPr="00F62BC3">
        <w:rPr>
          <w:sz w:val="20"/>
          <w:szCs w:val="20"/>
          <w:lang w:val="uk-UA"/>
        </w:rPr>
        <w:lastRenderedPageBreak/>
        <w:t>дках для Центральної зони западини, не дивлячись на недостатню вивченість цих відкладів через гл</w:t>
      </w:r>
      <w:r w:rsidRPr="00F62BC3">
        <w:rPr>
          <w:sz w:val="20"/>
          <w:szCs w:val="20"/>
          <w:lang w:val="uk-UA"/>
        </w:rPr>
        <w:t>и</w:t>
      </w:r>
      <w:r w:rsidRPr="00F62BC3">
        <w:rPr>
          <w:sz w:val="20"/>
          <w:szCs w:val="20"/>
          <w:lang w:val="uk-UA"/>
        </w:rPr>
        <w:t>боке залягання. Практичне застосування зазначеної схеми стикається із значними суб’єктивними труднощ</w:t>
      </w:r>
      <w:r w:rsidRPr="00F62BC3">
        <w:rPr>
          <w:sz w:val="20"/>
          <w:szCs w:val="20"/>
          <w:lang w:val="uk-UA"/>
        </w:rPr>
        <w:t>а</w:t>
      </w:r>
      <w:r w:rsidRPr="00F62BC3">
        <w:rPr>
          <w:sz w:val="20"/>
          <w:szCs w:val="20"/>
          <w:lang w:val="uk-UA"/>
        </w:rPr>
        <w:t>ми. До них відноситься неможливість зібрати і належним чином узагальнити дані глибоких нафтогазорозвідувал</w:t>
      </w:r>
      <w:r w:rsidRPr="00F62BC3">
        <w:rPr>
          <w:sz w:val="20"/>
          <w:szCs w:val="20"/>
          <w:lang w:val="uk-UA"/>
        </w:rPr>
        <w:t>ь</w:t>
      </w:r>
      <w:r w:rsidRPr="00F62BC3">
        <w:rPr>
          <w:sz w:val="20"/>
          <w:szCs w:val="20"/>
          <w:lang w:val="uk-UA"/>
        </w:rPr>
        <w:t>них свердловин. В значній мірі ця неможливість пов’язана із корпоративним егоїзмом керівників нафтогаз</w:t>
      </w:r>
      <w:r w:rsidRPr="00F62BC3">
        <w:rPr>
          <w:sz w:val="20"/>
          <w:szCs w:val="20"/>
          <w:lang w:val="uk-UA"/>
        </w:rPr>
        <w:t>о</w:t>
      </w:r>
      <w:r w:rsidRPr="00F62BC3">
        <w:rPr>
          <w:sz w:val="20"/>
          <w:szCs w:val="20"/>
          <w:lang w:val="uk-UA"/>
        </w:rPr>
        <w:t>розвідувальних підприємств.</w:t>
      </w:r>
    </w:p>
    <w:p w:rsidR="001110EC" w:rsidRPr="00F62BC3" w:rsidRDefault="001110EC" w:rsidP="001110EC">
      <w:pPr>
        <w:pStyle w:val="af0"/>
        <w:spacing w:after="0"/>
        <w:ind w:left="0" w:firstLine="454"/>
        <w:jc w:val="both"/>
        <w:rPr>
          <w:sz w:val="20"/>
          <w:szCs w:val="20"/>
          <w:lang w:val="uk-UA"/>
        </w:rPr>
      </w:pPr>
      <w:r w:rsidRPr="00F62BC3">
        <w:rPr>
          <w:sz w:val="20"/>
          <w:szCs w:val="20"/>
          <w:lang w:val="uk-UA"/>
        </w:rPr>
        <w:t>З огляду на зазначені причини, при геологічному довивченні масштабу 1:200 000 Охтирського і Полт</w:t>
      </w:r>
      <w:r w:rsidRPr="00F62BC3">
        <w:rPr>
          <w:sz w:val="20"/>
          <w:szCs w:val="20"/>
          <w:lang w:val="uk-UA"/>
        </w:rPr>
        <w:t>а</w:t>
      </w:r>
      <w:r w:rsidRPr="00F62BC3">
        <w:rPr>
          <w:sz w:val="20"/>
          <w:szCs w:val="20"/>
          <w:lang w:val="uk-UA"/>
        </w:rPr>
        <w:t>вського аркушів довелося користуватись майже виключно опублікованою, а відтак сильно обмеженою і неповною інформацією стосовно геологічної будови глибоких горизонтів середньої частини ДДЗ. Наявні м</w:t>
      </w:r>
      <w:r w:rsidRPr="00F62BC3">
        <w:rPr>
          <w:sz w:val="20"/>
          <w:szCs w:val="20"/>
          <w:lang w:val="uk-UA"/>
        </w:rPr>
        <w:t>а</w:t>
      </w:r>
      <w:r w:rsidRPr="00F62BC3">
        <w:rPr>
          <w:sz w:val="20"/>
          <w:szCs w:val="20"/>
          <w:lang w:val="uk-UA"/>
        </w:rPr>
        <w:t>теріали в більшій мірі охоплюють Північний борт западини, а Центральна зона і Південний борт виявилися менш дослідженими, тому перевага у використанні світ була віддана саме палеонтологічно обґрунтованим розрізам Північного борту, якому в даному випадку відповідає майже половина площі геологічного дови</w:t>
      </w:r>
      <w:r w:rsidRPr="00F62BC3">
        <w:rPr>
          <w:sz w:val="20"/>
          <w:szCs w:val="20"/>
          <w:lang w:val="uk-UA"/>
        </w:rPr>
        <w:t>в</w:t>
      </w:r>
      <w:r w:rsidRPr="00F62BC3">
        <w:rPr>
          <w:sz w:val="20"/>
          <w:szCs w:val="20"/>
          <w:lang w:val="uk-UA"/>
        </w:rPr>
        <w:t>чення.</w:t>
      </w:r>
    </w:p>
    <w:p w:rsidR="001110EC" w:rsidRPr="00F62BC3" w:rsidRDefault="001110EC" w:rsidP="001110EC">
      <w:pPr>
        <w:pStyle w:val="af0"/>
        <w:spacing w:after="0"/>
        <w:ind w:left="0" w:firstLine="454"/>
        <w:jc w:val="both"/>
        <w:rPr>
          <w:sz w:val="20"/>
          <w:szCs w:val="20"/>
          <w:lang w:val="uk-UA"/>
        </w:rPr>
      </w:pPr>
      <w:r w:rsidRPr="00F62BC3">
        <w:rPr>
          <w:sz w:val="20"/>
          <w:szCs w:val="20"/>
          <w:lang w:val="uk-UA"/>
        </w:rPr>
        <w:t>Доречно зауважити, що паралельно виділені світи на протилежних бортах западини, як правило, літологічно не сильно відрізняються, за винятком випадків, коли замість географічних назв стратонів викори</w:t>
      </w:r>
      <w:r w:rsidRPr="00F62BC3">
        <w:rPr>
          <w:sz w:val="20"/>
          <w:szCs w:val="20"/>
          <w:lang w:val="uk-UA"/>
        </w:rPr>
        <w:t>с</w:t>
      </w:r>
      <w:r w:rsidRPr="00F62BC3">
        <w:rPr>
          <w:sz w:val="20"/>
          <w:szCs w:val="20"/>
          <w:lang w:val="uk-UA"/>
        </w:rPr>
        <w:t>товується речовинна складова товщ, що в принципі не є правильним. Для створення окремих стратиграфі</w:t>
      </w:r>
      <w:r w:rsidRPr="00F62BC3">
        <w:rPr>
          <w:sz w:val="20"/>
          <w:szCs w:val="20"/>
          <w:lang w:val="uk-UA"/>
        </w:rPr>
        <w:t>ч</w:t>
      </w:r>
      <w:r w:rsidRPr="00F62BC3">
        <w:rPr>
          <w:sz w:val="20"/>
          <w:szCs w:val="20"/>
          <w:lang w:val="uk-UA"/>
        </w:rPr>
        <w:t>них шкал палеозою по всіх трьох СФЗ ДДЗ (Північної, Центральної, Південної) нині немає достатнього матеріалу. Реальний стан р</w:t>
      </w:r>
      <w:r w:rsidRPr="00F62BC3">
        <w:rPr>
          <w:sz w:val="20"/>
          <w:szCs w:val="20"/>
          <w:lang w:val="uk-UA"/>
        </w:rPr>
        <w:t>е</w:t>
      </w:r>
      <w:r w:rsidRPr="00F62BC3">
        <w:rPr>
          <w:sz w:val="20"/>
          <w:szCs w:val="20"/>
          <w:lang w:val="uk-UA"/>
        </w:rPr>
        <w:t>чей вимагає проведення в майбутньому спеціального дослідження з повним збором і пер</w:t>
      </w:r>
      <w:r w:rsidRPr="00F62BC3">
        <w:rPr>
          <w:sz w:val="20"/>
          <w:szCs w:val="20"/>
          <w:lang w:val="uk-UA"/>
        </w:rPr>
        <w:t>е</w:t>
      </w:r>
      <w:r w:rsidRPr="00F62BC3">
        <w:rPr>
          <w:sz w:val="20"/>
          <w:szCs w:val="20"/>
          <w:lang w:val="uk-UA"/>
        </w:rPr>
        <w:t>інтерпретацією всіх розрізів по численних глибоких свердловинах, а дану роботу слід вважати однією із спроб систематизації опублікованих з даного питання мат</w:t>
      </w:r>
      <w:r w:rsidRPr="00F62BC3">
        <w:rPr>
          <w:sz w:val="20"/>
          <w:szCs w:val="20"/>
          <w:lang w:val="uk-UA"/>
        </w:rPr>
        <w:t>е</w:t>
      </w:r>
      <w:r w:rsidRPr="00F62BC3">
        <w:rPr>
          <w:sz w:val="20"/>
          <w:szCs w:val="20"/>
          <w:lang w:val="uk-UA"/>
        </w:rPr>
        <w:t>ріалів.</w:t>
      </w:r>
    </w:p>
    <w:p w:rsidR="001110EC" w:rsidRPr="00F62BC3" w:rsidRDefault="001110EC" w:rsidP="001110EC">
      <w:pPr>
        <w:pStyle w:val="af0"/>
        <w:spacing w:after="0"/>
        <w:ind w:left="0" w:firstLine="454"/>
        <w:jc w:val="both"/>
        <w:rPr>
          <w:sz w:val="20"/>
          <w:szCs w:val="20"/>
          <w:lang w:val="uk-UA"/>
        </w:rPr>
      </w:pPr>
      <w:r w:rsidRPr="00F62BC3">
        <w:rPr>
          <w:sz w:val="20"/>
          <w:szCs w:val="20"/>
          <w:lang w:val="uk-UA"/>
        </w:rPr>
        <w:t>В межах досліджених аркушів палеозойська ератема представлена девонською, кам’яновугільною та пермською системами.</w:t>
      </w:r>
    </w:p>
    <w:p w:rsidR="001110EC" w:rsidRDefault="001110EC" w:rsidP="001110EC">
      <w:pPr>
        <w:pStyle w:val="af0"/>
        <w:spacing w:after="0"/>
        <w:ind w:left="0" w:firstLine="454"/>
        <w:jc w:val="both"/>
        <w:rPr>
          <w:b/>
          <w:i/>
          <w:sz w:val="20"/>
          <w:szCs w:val="20"/>
          <w:lang w:val="uk-UA"/>
        </w:rPr>
      </w:pPr>
    </w:p>
    <w:p w:rsidR="001110EC" w:rsidRPr="006E0B78" w:rsidRDefault="001110EC" w:rsidP="001110EC">
      <w:pPr>
        <w:pStyle w:val="af0"/>
        <w:spacing w:after="0"/>
        <w:ind w:left="0" w:firstLine="454"/>
        <w:jc w:val="both"/>
        <w:rPr>
          <w:b/>
          <w:sz w:val="20"/>
          <w:szCs w:val="20"/>
          <w:lang w:val="uk-UA"/>
        </w:rPr>
      </w:pPr>
      <w:r>
        <w:rPr>
          <w:b/>
          <w:i/>
          <w:sz w:val="20"/>
          <w:szCs w:val="20"/>
          <w:lang w:val="uk-UA"/>
        </w:rPr>
        <w:t>2</w:t>
      </w:r>
      <w:r w:rsidRPr="006E0B78">
        <w:rPr>
          <w:b/>
          <w:i/>
          <w:sz w:val="20"/>
          <w:szCs w:val="20"/>
          <w:lang w:val="uk-UA"/>
        </w:rPr>
        <w:t>.3.1 Девонська система</w:t>
      </w:r>
    </w:p>
    <w:p w:rsidR="001110EC" w:rsidRPr="006E0B78" w:rsidRDefault="001110EC" w:rsidP="001110EC">
      <w:pPr>
        <w:pStyle w:val="af0"/>
        <w:spacing w:after="0"/>
        <w:ind w:left="0" w:firstLine="454"/>
        <w:jc w:val="both"/>
        <w:rPr>
          <w:sz w:val="20"/>
          <w:szCs w:val="20"/>
          <w:lang w:val="uk-UA"/>
        </w:rPr>
      </w:pPr>
      <w:r>
        <w:rPr>
          <w:sz w:val="20"/>
          <w:szCs w:val="20"/>
          <w:lang w:val="uk-UA"/>
        </w:rPr>
        <w:t>В межах території аркушів в П</w:t>
      </w:r>
      <w:r w:rsidRPr="006E0B78">
        <w:rPr>
          <w:sz w:val="20"/>
          <w:szCs w:val="20"/>
          <w:lang w:val="uk-UA"/>
        </w:rPr>
        <w:t xml:space="preserve">рибортових </w:t>
      </w:r>
      <w:r>
        <w:rPr>
          <w:sz w:val="20"/>
          <w:szCs w:val="20"/>
          <w:lang w:val="uk-UA"/>
        </w:rPr>
        <w:t>зо</w:t>
      </w:r>
      <w:r w:rsidRPr="006E0B78">
        <w:rPr>
          <w:sz w:val="20"/>
          <w:szCs w:val="20"/>
          <w:lang w:val="uk-UA"/>
        </w:rPr>
        <w:t>нах западини девонські відклади незгідно залягають на кристалічному фундаменті і перекриваються у більшості випадків з крупною кутовою незгідністю нижнім карбоном. Наявність більш древніх нижньопалеозойських порід в найглибшій центральній частині зап</w:t>
      </w:r>
      <w:r w:rsidRPr="006E0B78">
        <w:rPr>
          <w:sz w:val="20"/>
          <w:szCs w:val="20"/>
          <w:lang w:val="uk-UA"/>
        </w:rPr>
        <w:t>а</w:t>
      </w:r>
      <w:r w:rsidRPr="006E0B78">
        <w:rPr>
          <w:sz w:val="20"/>
          <w:szCs w:val="20"/>
          <w:lang w:val="uk-UA"/>
        </w:rPr>
        <w:t>дини цілком ймовірна, але досі вони не розкриті глибоким бурінням. Девон поширений між крайовими розлом</w:t>
      </w:r>
      <w:r w:rsidRPr="006E0B78">
        <w:rPr>
          <w:sz w:val="20"/>
          <w:szCs w:val="20"/>
          <w:lang w:val="uk-UA"/>
        </w:rPr>
        <w:t>а</w:t>
      </w:r>
      <w:r w:rsidRPr="006E0B78">
        <w:rPr>
          <w:sz w:val="20"/>
          <w:szCs w:val="20"/>
          <w:lang w:val="uk-UA"/>
        </w:rPr>
        <w:t>ми з абсолютними відмітками поверхні -3-</w:t>
      </w:r>
      <w:smartTag w:uri="urn:schemas-microsoft-com:office:smarttags" w:element="metricconverter">
        <w:smartTagPr>
          <w:attr w:name="ProductID" w:val="9 км"/>
        </w:smartTagPr>
        <w:r w:rsidRPr="006E0B78">
          <w:rPr>
            <w:sz w:val="20"/>
            <w:szCs w:val="20"/>
            <w:lang w:val="uk-UA"/>
          </w:rPr>
          <w:t>9 км</w:t>
        </w:r>
      </w:smartTag>
      <w:r w:rsidRPr="006E0B78">
        <w:rPr>
          <w:sz w:val="20"/>
          <w:szCs w:val="20"/>
          <w:lang w:val="uk-UA"/>
        </w:rPr>
        <w:t xml:space="preserve"> – гіпсометрично значно нижче поверхні кристалічних порід на бортах западини, де він не зміг зберегтись від розмиву, навіть коли був відкладений [</w:t>
      </w:r>
      <w:r w:rsidRPr="00640DAC">
        <w:rPr>
          <w:color w:val="FF0000"/>
          <w:sz w:val="20"/>
          <w:szCs w:val="20"/>
          <w:lang w:val="uk-UA"/>
        </w:rPr>
        <w:t>14, 71</w:t>
      </w:r>
      <w:r w:rsidRPr="006E0B78">
        <w:rPr>
          <w:sz w:val="20"/>
          <w:szCs w:val="20"/>
          <w:lang w:val="uk-UA"/>
        </w:rPr>
        <w:t xml:space="preserve"> та ін.]. У пл</w:t>
      </w:r>
      <w:r w:rsidRPr="006E0B78">
        <w:rPr>
          <w:sz w:val="20"/>
          <w:szCs w:val="20"/>
          <w:lang w:val="uk-UA"/>
        </w:rPr>
        <w:t>а</w:t>
      </w:r>
      <w:r w:rsidRPr="006E0B78">
        <w:rPr>
          <w:sz w:val="20"/>
          <w:szCs w:val="20"/>
          <w:lang w:val="uk-UA"/>
        </w:rPr>
        <w:t xml:space="preserve">стовому заляганні девонські відклади розкриті у </w:t>
      </w:r>
      <w:r>
        <w:rPr>
          <w:sz w:val="20"/>
          <w:szCs w:val="20"/>
          <w:lang w:val="uk-UA"/>
        </w:rPr>
        <w:t>П</w:t>
      </w:r>
      <w:r w:rsidRPr="006E0B78">
        <w:rPr>
          <w:sz w:val="20"/>
          <w:szCs w:val="20"/>
          <w:lang w:val="uk-UA"/>
        </w:rPr>
        <w:t>івнічній прибортовій частині западини вздовж крайового розлому від Новотроїцької (12 – тут і далі номер на тектонічній схемі) до Бугруватівської (21) і Березівської (25) структур, в Центральній зоні – на Більській (28) структурі, в Південній прибортовій зоні – на Зачепилі</w:t>
      </w:r>
      <w:r w:rsidRPr="006E0B78">
        <w:rPr>
          <w:sz w:val="20"/>
          <w:szCs w:val="20"/>
          <w:lang w:val="uk-UA"/>
        </w:rPr>
        <w:t>в</w:t>
      </w:r>
      <w:r w:rsidRPr="006E0B78">
        <w:rPr>
          <w:sz w:val="20"/>
          <w:szCs w:val="20"/>
          <w:lang w:val="uk-UA"/>
        </w:rPr>
        <w:t>ській (64) і Гороб</w:t>
      </w:r>
      <w:r>
        <w:rPr>
          <w:sz w:val="20"/>
          <w:szCs w:val="20"/>
          <w:lang w:val="uk-UA"/>
        </w:rPr>
        <w:t>цівській (65) структурах</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За даними нафтогазорозвідувальних свердловин розкрита потужність девону на південному заході площі - близько </w:t>
      </w:r>
      <w:smartTag w:uri="urn:schemas-microsoft-com:office:smarttags" w:element="metricconverter">
        <w:smartTagPr>
          <w:attr w:name="ProductID" w:val="2000 м"/>
        </w:smartTagPr>
        <w:r w:rsidRPr="006E0B78">
          <w:rPr>
            <w:sz w:val="20"/>
            <w:szCs w:val="20"/>
            <w:lang w:val="uk-UA"/>
          </w:rPr>
          <w:t>2000 м</w:t>
        </w:r>
      </w:smartTag>
      <w:r w:rsidRPr="006E0B78">
        <w:rPr>
          <w:sz w:val="20"/>
          <w:szCs w:val="20"/>
          <w:lang w:val="uk-UA"/>
        </w:rPr>
        <w:t xml:space="preserve"> (св. Зачепилівська-412 - </w:t>
      </w:r>
      <w:r w:rsidRPr="006E0B78">
        <w:rPr>
          <w:noProof/>
          <w:sz w:val="20"/>
          <w:szCs w:val="20"/>
          <w:lang w:val="uk-UA"/>
        </w:rPr>
        <w:t xml:space="preserve">ІV-1, </w:t>
      </w:r>
      <w:r w:rsidRPr="006E0B78">
        <w:rPr>
          <w:sz w:val="20"/>
          <w:szCs w:val="20"/>
          <w:lang w:val="uk-UA"/>
        </w:rPr>
        <w:t>аркуш М-36-ХХІII), в центральній частині – понад 700</w:t>
      </w:r>
      <w:r>
        <w:rPr>
          <w:sz w:val="20"/>
          <w:szCs w:val="20"/>
          <w:lang w:val="uk-UA"/>
        </w:rPr>
        <w:t> </w:t>
      </w:r>
      <w:r w:rsidRPr="006E0B78">
        <w:rPr>
          <w:sz w:val="20"/>
          <w:szCs w:val="20"/>
          <w:lang w:val="uk-UA"/>
        </w:rPr>
        <w:t xml:space="preserve">м (св. Березівська-234 - </w:t>
      </w:r>
      <w:r w:rsidRPr="006E0B78">
        <w:rPr>
          <w:noProof/>
          <w:sz w:val="20"/>
          <w:szCs w:val="20"/>
          <w:lang w:val="uk-UA"/>
        </w:rPr>
        <w:t xml:space="preserve">ІV-4, </w:t>
      </w:r>
      <w:r w:rsidRPr="006E0B78">
        <w:rPr>
          <w:sz w:val="20"/>
          <w:szCs w:val="20"/>
          <w:lang w:val="uk-UA"/>
        </w:rPr>
        <w:t>аркуш М-36-ХVII), на північному сході -</w:t>
      </w:r>
      <w:r w:rsidRPr="006E0B78">
        <w:rPr>
          <w:i/>
          <w:sz w:val="20"/>
          <w:szCs w:val="20"/>
          <w:lang w:val="uk-UA"/>
        </w:rPr>
        <w:t xml:space="preserve"> </w:t>
      </w:r>
      <w:smartTag w:uri="urn:schemas-microsoft-com:office:smarttags" w:element="metricconverter">
        <w:smartTagPr>
          <w:attr w:name="ProductID" w:val="850 м"/>
        </w:smartTagPr>
        <w:r w:rsidRPr="006E0B78">
          <w:rPr>
            <w:sz w:val="20"/>
            <w:szCs w:val="20"/>
            <w:lang w:val="uk-UA"/>
          </w:rPr>
          <w:t>850 м</w:t>
        </w:r>
      </w:smartTag>
      <w:r w:rsidRPr="006E0B78">
        <w:rPr>
          <w:i/>
          <w:sz w:val="20"/>
          <w:szCs w:val="20"/>
          <w:lang w:val="uk-UA"/>
        </w:rPr>
        <w:t xml:space="preserve"> </w:t>
      </w:r>
      <w:r w:rsidRPr="006E0B78">
        <w:rPr>
          <w:sz w:val="20"/>
          <w:szCs w:val="20"/>
          <w:lang w:val="uk-UA"/>
        </w:rPr>
        <w:t>(св. Бугруватівська-9 – ІІІ-4, аркуш М-36-ХVII), але повні розрізи не отримані ніде через великі глибини залягання. Вважається, що заг</w:t>
      </w:r>
      <w:r w:rsidRPr="006E0B78">
        <w:rPr>
          <w:sz w:val="20"/>
          <w:szCs w:val="20"/>
          <w:lang w:val="uk-UA"/>
        </w:rPr>
        <w:t>а</w:t>
      </w:r>
      <w:r w:rsidRPr="006E0B78">
        <w:rPr>
          <w:sz w:val="20"/>
          <w:szCs w:val="20"/>
          <w:lang w:val="uk-UA"/>
        </w:rPr>
        <w:t>льна потужність девону досягає 2-</w:t>
      </w:r>
      <w:smartTag w:uri="urn:schemas-microsoft-com:office:smarttags" w:element="metricconverter">
        <w:smartTagPr>
          <w:attr w:name="ProductID" w:val="7 км"/>
        </w:smartTagPr>
        <w:r w:rsidRPr="006E0B78">
          <w:rPr>
            <w:sz w:val="20"/>
            <w:szCs w:val="20"/>
            <w:lang w:val="uk-UA"/>
          </w:rPr>
          <w:t>7 км</w:t>
        </w:r>
      </w:smartTag>
      <w:r w:rsidRPr="006E0B78">
        <w:rPr>
          <w:sz w:val="20"/>
          <w:szCs w:val="20"/>
          <w:lang w:val="uk-UA"/>
        </w:rPr>
        <w:t xml:space="preserve"> [</w:t>
      </w:r>
      <w:r w:rsidRPr="00640DAC">
        <w:rPr>
          <w:color w:val="FF0000"/>
          <w:sz w:val="20"/>
          <w:szCs w:val="20"/>
          <w:lang w:val="uk-UA"/>
        </w:rPr>
        <w:t>76</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Стратиграфічне розчленування девонських відкладів і їх кореляція в межах південно-східної частини ДДЗ на даний час залишаються далекими від досконалих, бо розвідувальні свердловини, як правило, ро</w:t>
      </w:r>
      <w:r w:rsidRPr="006E0B78">
        <w:rPr>
          <w:sz w:val="20"/>
          <w:szCs w:val="20"/>
          <w:lang w:val="uk-UA"/>
        </w:rPr>
        <w:t>з</w:t>
      </w:r>
      <w:r w:rsidRPr="006E0B78">
        <w:rPr>
          <w:sz w:val="20"/>
          <w:szCs w:val="20"/>
          <w:lang w:val="uk-UA"/>
        </w:rPr>
        <w:t>кривали не повни</w:t>
      </w:r>
      <w:r>
        <w:rPr>
          <w:sz w:val="20"/>
          <w:szCs w:val="20"/>
          <w:lang w:val="uk-UA"/>
        </w:rPr>
        <w:t>й їх розріз, а лише окремі фраг</w:t>
      </w:r>
      <w:r w:rsidRPr="006E0B78">
        <w:rPr>
          <w:sz w:val="20"/>
          <w:szCs w:val="20"/>
          <w:lang w:val="uk-UA"/>
        </w:rPr>
        <w:t>менти, досить часто різновікові і фаціально мінливі, що обумовлено блоковою будовою фундаменту, наявністю вулканогенних товщ, соляною тектонікою і зме</w:t>
      </w:r>
      <w:r w:rsidRPr="006E0B78">
        <w:rPr>
          <w:sz w:val="20"/>
          <w:szCs w:val="20"/>
          <w:lang w:val="uk-UA"/>
        </w:rPr>
        <w:t>н</w:t>
      </w:r>
      <w:r w:rsidRPr="006E0B78">
        <w:rPr>
          <w:sz w:val="20"/>
          <w:szCs w:val="20"/>
          <w:lang w:val="uk-UA"/>
        </w:rPr>
        <w:t>шенням потужності аж до виклинювання окремих пластів у бік склепінних частин антиклінальних структур та до бортів западини. Блоки фундаменту зазнали дещо різного розвитку протягом пізньодевонської епохи, що призвело до колосальних за масштабами прояву розмивів.</w:t>
      </w:r>
    </w:p>
    <w:p w:rsidR="001110EC" w:rsidRDefault="001110EC" w:rsidP="001110EC">
      <w:pPr>
        <w:pStyle w:val="af0"/>
        <w:spacing w:after="0"/>
        <w:ind w:left="0" w:firstLine="454"/>
        <w:jc w:val="both"/>
        <w:rPr>
          <w:b/>
          <w:sz w:val="20"/>
          <w:szCs w:val="20"/>
          <w:lang w:val="uk-UA"/>
        </w:rPr>
      </w:pPr>
      <w:r w:rsidRPr="006E0B78">
        <w:rPr>
          <w:sz w:val="20"/>
          <w:szCs w:val="20"/>
          <w:lang w:val="uk-UA"/>
        </w:rPr>
        <w:t>За прийнятою стратиграфічною схемою [</w:t>
      </w:r>
      <w:r w:rsidRPr="00640DAC">
        <w:rPr>
          <w:color w:val="FF0000"/>
          <w:sz w:val="20"/>
          <w:szCs w:val="20"/>
          <w:lang w:val="uk-UA"/>
        </w:rPr>
        <w:t>255</w:t>
      </w:r>
      <w:r w:rsidRPr="006E0B78">
        <w:rPr>
          <w:sz w:val="20"/>
          <w:szCs w:val="20"/>
          <w:lang w:val="uk-UA"/>
        </w:rPr>
        <w:t>], девонські відклади представлені частково середнім і повністю верхнім відділами, які поширені в межах Центральної полізони ДДЗ, переважно в Північній та Ось</w:t>
      </w:r>
      <w:r w:rsidRPr="006E0B78">
        <w:rPr>
          <w:sz w:val="20"/>
          <w:szCs w:val="20"/>
          <w:lang w:val="uk-UA"/>
        </w:rPr>
        <w:t>о</w:t>
      </w:r>
      <w:r w:rsidRPr="006E0B78">
        <w:rPr>
          <w:sz w:val="20"/>
          <w:szCs w:val="20"/>
          <w:lang w:val="uk-UA"/>
        </w:rPr>
        <w:t>вій СФЗ і частково у Південній СФЗ. У стратиграфію девону внесені суттєві доповнення за останніми фу</w:t>
      </w:r>
      <w:r w:rsidRPr="006E0B78">
        <w:rPr>
          <w:sz w:val="20"/>
          <w:szCs w:val="20"/>
          <w:lang w:val="uk-UA"/>
        </w:rPr>
        <w:t>н</w:t>
      </w:r>
      <w:r w:rsidRPr="006E0B78">
        <w:rPr>
          <w:sz w:val="20"/>
          <w:szCs w:val="20"/>
          <w:lang w:val="uk-UA"/>
        </w:rPr>
        <w:t>даментальними дослідженнями А.О. Білика і В.А. Іванишина [</w:t>
      </w:r>
      <w:r w:rsidRPr="00640DAC">
        <w:rPr>
          <w:color w:val="FF0000"/>
          <w:sz w:val="20"/>
          <w:szCs w:val="20"/>
          <w:lang w:val="uk-UA"/>
        </w:rPr>
        <w:t>7</w:t>
      </w:r>
      <w:r w:rsidRPr="006E0B78">
        <w:rPr>
          <w:sz w:val="20"/>
          <w:szCs w:val="20"/>
          <w:lang w:val="uk-UA"/>
        </w:rPr>
        <w:t>], але не дивлячись на це, виділення певних світ і особливо їх латеральне поширення в межах зазначених СФЗ потребує подальшого дослідження.</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Середній відділ</w:t>
      </w:r>
    </w:p>
    <w:p w:rsidR="001110EC" w:rsidRPr="006E0B78" w:rsidRDefault="001110EC" w:rsidP="001110EC">
      <w:pPr>
        <w:ind w:firstLine="454"/>
        <w:jc w:val="both"/>
        <w:rPr>
          <w:sz w:val="20"/>
          <w:szCs w:val="20"/>
          <w:lang w:val="uk-UA"/>
        </w:rPr>
      </w:pPr>
      <w:r w:rsidRPr="006E0B78">
        <w:rPr>
          <w:sz w:val="20"/>
          <w:szCs w:val="20"/>
          <w:lang w:val="uk-UA"/>
        </w:rPr>
        <w:t>Середній відділ представлений лише верхньою частиною, а саме живетським ярусом, який фрагмент</w:t>
      </w:r>
      <w:r w:rsidRPr="006E0B78">
        <w:rPr>
          <w:sz w:val="20"/>
          <w:szCs w:val="20"/>
          <w:lang w:val="uk-UA"/>
        </w:rPr>
        <w:t>а</w:t>
      </w:r>
      <w:r w:rsidRPr="006E0B78">
        <w:rPr>
          <w:sz w:val="20"/>
          <w:szCs w:val="20"/>
          <w:lang w:val="uk-UA"/>
        </w:rPr>
        <w:t>рно поширений в найглибшій частині ДДЗ.</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Живетський ярус</w:t>
      </w:r>
    </w:p>
    <w:p w:rsidR="001110EC" w:rsidRPr="006E0B78" w:rsidRDefault="001110EC" w:rsidP="001110EC">
      <w:pPr>
        <w:ind w:firstLine="454"/>
        <w:jc w:val="both"/>
        <w:rPr>
          <w:sz w:val="20"/>
          <w:szCs w:val="20"/>
          <w:lang w:val="uk-UA"/>
        </w:rPr>
      </w:pPr>
      <w:r w:rsidRPr="006E0B78">
        <w:rPr>
          <w:sz w:val="20"/>
          <w:szCs w:val="20"/>
          <w:lang w:val="uk-UA"/>
        </w:rPr>
        <w:t>До живетського ярусу відноситься старооскільський горизонт, якому, в свою чергу, відповідає вишн</w:t>
      </w:r>
      <w:r w:rsidRPr="006E0B78">
        <w:rPr>
          <w:sz w:val="20"/>
          <w:szCs w:val="20"/>
          <w:lang w:val="uk-UA"/>
        </w:rPr>
        <w:t>я</w:t>
      </w:r>
      <w:r w:rsidRPr="006E0B78">
        <w:rPr>
          <w:sz w:val="20"/>
          <w:szCs w:val="20"/>
          <w:lang w:val="uk-UA"/>
        </w:rPr>
        <w:t>ківська світа.</w:t>
      </w:r>
    </w:p>
    <w:p w:rsidR="001110EC" w:rsidRPr="006E0B78" w:rsidRDefault="001110EC" w:rsidP="001110EC">
      <w:pPr>
        <w:ind w:firstLine="454"/>
        <w:jc w:val="both"/>
        <w:rPr>
          <w:sz w:val="20"/>
          <w:szCs w:val="20"/>
          <w:lang w:val="uk-UA"/>
        </w:rPr>
      </w:pPr>
      <w:r w:rsidRPr="006E0B78">
        <w:rPr>
          <w:b/>
          <w:sz w:val="20"/>
          <w:szCs w:val="20"/>
          <w:lang w:val="uk-UA"/>
        </w:rPr>
        <w:t>Старооскільський горизонт</w:t>
      </w:r>
    </w:p>
    <w:p w:rsidR="001110EC" w:rsidRPr="006E0B78" w:rsidRDefault="001110EC" w:rsidP="001110EC">
      <w:pPr>
        <w:ind w:firstLine="454"/>
        <w:jc w:val="both"/>
        <w:rPr>
          <w:sz w:val="20"/>
          <w:szCs w:val="20"/>
          <w:lang w:val="uk-UA"/>
        </w:rPr>
      </w:pPr>
      <w:r w:rsidRPr="006E0B78">
        <w:rPr>
          <w:b/>
          <w:i/>
          <w:sz w:val="20"/>
          <w:szCs w:val="20"/>
          <w:lang w:val="uk-UA"/>
        </w:rPr>
        <w:t>Вишняківська світа</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2</w:t>
      </w:r>
      <w:r w:rsidRPr="006E0B78">
        <w:rPr>
          <w:i/>
          <w:sz w:val="20"/>
          <w:szCs w:val="20"/>
          <w:lang w:val="uk-UA"/>
        </w:rPr>
        <w:t>vš</w:t>
      </w:r>
      <w:r w:rsidRPr="006E0B78">
        <w:rPr>
          <w:sz w:val="20"/>
          <w:szCs w:val="20"/>
          <w:lang w:val="uk-UA"/>
        </w:rPr>
        <w:t>) залягає різко незгідно на породах кристалічного фундаменту і так само н</w:t>
      </w:r>
      <w:r w:rsidRPr="006E0B78">
        <w:rPr>
          <w:sz w:val="20"/>
          <w:szCs w:val="20"/>
          <w:lang w:val="uk-UA"/>
        </w:rPr>
        <w:t>е</w:t>
      </w:r>
      <w:r w:rsidRPr="006E0B78">
        <w:rPr>
          <w:sz w:val="20"/>
          <w:szCs w:val="20"/>
          <w:lang w:val="uk-UA"/>
        </w:rPr>
        <w:t>згідно перекривається тиманським (кинівським) горизонтом франського ярусу. В межах Центральної зони западини cвіта розкрита на Березівській структурі (св. 234, гл. 2735-</w:t>
      </w:r>
      <w:smartTag w:uri="urn:schemas-microsoft-com:office:smarttags" w:element="metricconverter">
        <w:smartTagPr>
          <w:attr w:name="ProductID" w:val="2753 м"/>
        </w:smartTagPr>
        <w:r w:rsidRPr="006E0B78">
          <w:rPr>
            <w:sz w:val="20"/>
            <w:szCs w:val="20"/>
            <w:lang w:val="uk-UA"/>
          </w:rPr>
          <w:t>2753 м</w:t>
        </w:r>
      </w:smartTag>
      <w:r w:rsidRPr="006E0B78">
        <w:rPr>
          <w:sz w:val="20"/>
          <w:szCs w:val="20"/>
          <w:lang w:val="uk-UA"/>
        </w:rPr>
        <w:t xml:space="preserve"> - </w:t>
      </w:r>
      <w:r w:rsidRPr="006E0B78">
        <w:rPr>
          <w:noProof/>
          <w:sz w:val="20"/>
          <w:szCs w:val="20"/>
          <w:lang w:val="uk-UA"/>
        </w:rPr>
        <w:t xml:space="preserve">ІV-4, </w:t>
      </w:r>
      <w:r w:rsidRPr="006E0B78">
        <w:rPr>
          <w:sz w:val="20"/>
          <w:szCs w:val="20"/>
          <w:lang w:val="uk-UA"/>
        </w:rPr>
        <w:t>аркуш М-36-ХVII). Вона представлена морськими і лагунними строк</w:t>
      </w:r>
      <w:r w:rsidRPr="006E0B78">
        <w:rPr>
          <w:sz w:val="20"/>
          <w:szCs w:val="20"/>
          <w:lang w:val="uk-UA"/>
        </w:rPr>
        <w:t>а</w:t>
      </w:r>
      <w:r w:rsidRPr="006E0B78">
        <w:rPr>
          <w:sz w:val="20"/>
          <w:szCs w:val="20"/>
          <w:lang w:val="uk-UA"/>
        </w:rPr>
        <w:t xml:space="preserve">токолірними аргілітами, що перешаровуються із світло-сірими </w:t>
      </w:r>
      <w:r w:rsidRPr="006E0B78">
        <w:rPr>
          <w:sz w:val="20"/>
          <w:szCs w:val="20"/>
          <w:lang w:val="uk-UA"/>
        </w:rPr>
        <w:lastRenderedPageBreak/>
        <w:t>кварцовими різнозернистими пісковиками, алевролітами і детритовими вапняками, рідше – доломітизов</w:t>
      </w:r>
      <w:r w:rsidRPr="006E0B78">
        <w:rPr>
          <w:sz w:val="20"/>
          <w:szCs w:val="20"/>
          <w:lang w:val="uk-UA"/>
        </w:rPr>
        <w:t>а</w:t>
      </w:r>
      <w:r w:rsidRPr="006E0B78">
        <w:rPr>
          <w:sz w:val="20"/>
          <w:szCs w:val="20"/>
          <w:lang w:val="uk-UA"/>
        </w:rPr>
        <w:t>ними вапняками. Знизу догори кількість глинистих порід збільшується. Зважаючи на відсутність староо</w:t>
      </w:r>
      <w:r w:rsidRPr="006E0B78">
        <w:rPr>
          <w:sz w:val="20"/>
          <w:szCs w:val="20"/>
          <w:lang w:val="uk-UA"/>
        </w:rPr>
        <w:t>с</w:t>
      </w:r>
      <w:r w:rsidRPr="006E0B78">
        <w:rPr>
          <w:sz w:val="20"/>
          <w:szCs w:val="20"/>
          <w:lang w:val="uk-UA"/>
        </w:rPr>
        <w:t xml:space="preserve">кільських відкладів у </w:t>
      </w:r>
      <w:r>
        <w:rPr>
          <w:sz w:val="20"/>
          <w:szCs w:val="20"/>
          <w:lang w:val="uk-UA"/>
        </w:rPr>
        <w:t>П</w:t>
      </w:r>
      <w:r w:rsidRPr="006E0B78">
        <w:rPr>
          <w:sz w:val="20"/>
          <w:szCs w:val="20"/>
          <w:lang w:val="uk-UA"/>
        </w:rPr>
        <w:t xml:space="preserve">івнічній і </w:t>
      </w:r>
      <w:r>
        <w:rPr>
          <w:sz w:val="20"/>
          <w:szCs w:val="20"/>
          <w:lang w:val="uk-UA"/>
        </w:rPr>
        <w:t>П</w:t>
      </w:r>
      <w:r w:rsidRPr="006E0B78">
        <w:rPr>
          <w:sz w:val="20"/>
          <w:szCs w:val="20"/>
          <w:lang w:val="uk-UA"/>
        </w:rPr>
        <w:t>івденній прибортових зонах через передфранську перерву, можна пере</w:t>
      </w:r>
      <w:r w:rsidRPr="006E0B78">
        <w:rPr>
          <w:sz w:val="20"/>
          <w:szCs w:val="20"/>
          <w:lang w:val="uk-UA"/>
        </w:rPr>
        <w:t>д</w:t>
      </w:r>
      <w:r w:rsidRPr="006E0B78">
        <w:rPr>
          <w:sz w:val="20"/>
          <w:szCs w:val="20"/>
          <w:lang w:val="uk-UA"/>
        </w:rPr>
        <w:t>бачити їх поширення лише в межах найглибшої частини западини, де збільшується їх потужність і вони ймовірно залягають на ейфельських відкладах, заповнюючи зниження древнього рельєфу. У дослідженій свердловині потужність світи стан</w:t>
      </w:r>
      <w:r w:rsidRPr="006E0B78">
        <w:rPr>
          <w:sz w:val="20"/>
          <w:szCs w:val="20"/>
          <w:lang w:val="uk-UA"/>
        </w:rPr>
        <w:t>о</w:t>
      </w:r>
      <w:r w:rsidRPr="006E0B78">
        <w:rPr>
          <w:sz w:val="20"/>
          <w:szCs w:val="20"/>
          <w:lang w:val="uk-UA"/>
        </w:rPr>
        <w:t xml:space="preserve">вить </w:t>
      </w:r>
      <w:smartTag w:uri="urn:schemas-microsoft-com:office:smarttags" w:element="metricconverter">
        <w:smartTagPr>
          <w:attr w:name="ProductID" w:val="20 м"/>
        </w:smartTagPr>
        <w:r w:rsidRPr="006E0B78">
          <w:rPr>
            <w:sz w:val="20"/>
            <w:szCs w:val="20"/>
            <w:lang w:val="uk-UA"/>
          </w:rPr>
          <w:t>20 м</w:t>
        </w:r>
      </w:smartTag>
      <w:r w:rsidRPr="006E0B78">
        <w:rPr>
          <w:sz w:val="20"/>
          <w:szCs w:val="20"/>
          <w:lang w:val="uk-UA"/>
        </w:rPr>
        <w:t>.</w:t>
      </w:r>
    </w:p>
    <w:p w:rsidR="001110EC" w:rsidRPr="006E0B78" w:rsidRDefault="001110EC" w:rsidP="001110EC">
      <w:pPr>
        <w:ind w:firstLine="454"/>
        <w:jc w:val="both"/>
        <w:rPr>
          <w:sz w:val="20"/>
          <w:szCs w:val="20"/>
          <w:lang w:val="uk-UA"/>
        </w:rPr>
      </w:pPr>
      <w:r w:rsidRPr="006E0B78">
        <w:rPr>
          <w:sz w:val="20"/>
          <w:szCs w:val="20"/>
          <w:lang w:val="uk-UA"/>
        </w:rPr>
        <w:t>Комплекс брахіопод живетського віку визначений О.І. Ляшенком</w:t>
      </w:r>
      <w:r w:rsidRPr="006E0B78">
        <w:rPr>
          <w:i/>
          <w:sz w:val="20"/>
          <w:szCs w:val="20"/>
          <w:lang w:val="uk-UA"/>
        </w:rPr>
        <w:t xml:space="preserve"> </w:t>
      </w:r>
      <w:r w:rsidRPr="006E0B78">
        <w:rPr>
          <w:sz w:val="20"/>
          <w:szCs w:val="20"/>
          <w:lang w:val="uk-UA"/>
        </w:rPr>
        <w:t>на кількох структурах, в тому числі у св. Березівська-234 (гл. 2741-</w:t>
      </w:r>
      <w:smartTag w:uri="urn:schemas-microsoft-com:office:smarttags" w:element="metricconverter">
        <w:smartTagPr>
          <w:attr w:name="ProductID" w:val="2753 м"/>
        </w:smartTagPr>
        <w:r w:rsidRPr="006E0B78">
          <w:rPr>
            <w:sz w:val="20"/>
            <w:szCs w:val="20"/>
            <w:lang w:val="uk-UA"/>
          </w:rPr>
          <w:t>2753 м</w:t>
        </w:r>
      </w:smartTag>
      <w:r w:rsidRPr="006E0B78">
        <w:rPr>
          <w:sz w:val="20"/>
          <w:szCs w:val="20"/>
          <w:lang w:val="uk-UA"/>
        </w:rPr>
        <w:t xml:space="preserve">): </w:t>
      </w:r>
      <w:r w:rsidRPr="006E0B78">
        <w:rPr>
          <w:i/>
          <w:sz w:val="20"/>
          <w:szCs w:val="20"/>
          <w:lang w:val="la-Latn"/>
        </w:rPr>
        <w:t>Lingula rectella</w:t>
      </w:r>
      <w:r w:rsidRPr="006E0B78">
        <w:rPr>
          <w:sz w:val="20"/>
          <w:szCs w:val="20"/>
          <w:lang w:val="la-Latn"/>
        </w:rPr>
        <w:t xml:space="preserve"> </w:t>
      </w:r>
      <w:r w:rsidRPr="006E0B78">
        <w:rPr>
          <w:spacing w:val="40"/>
          <w:sz w:val="20"/>
          <w:szCs w:val="20"/>
          <w:lang w:val="la-Latn"/>
        </w:rPr>
        <w:t>Bart.</w:t>
      </w:r>
      <w:r w:rsidRPr="006E0B78">
        <w:rPr>
          <w:sz w:val="20"/>
          <w:szCs w:val="20"/>
          <w:lang w:val="la-Latn"/>
        </w:rPr>
        <w:t xml:space="preserve">, </w:t>
      </w:r>
      <w:r w:rsidRPr="006E0B78">
        <w:rPr>
          <w:i/>
          <w:sz w:val="20"/>
          <w:szCs w:val="20"/>
          <w:lang w:val="la-Latn"/>
        </w:rPr>
        <w:t>Emmanuella cf.</w:t>
      </w:r>
      <w:r w:rsidRPr="006E0B78">
        <w:rPr>
          <w:sz w:val="20"/>
          <w:szCs w:val="20"/>
          <w:lang w:val="la-Latn"/>
        </w:rPr>
        <w:t xml:space="preserve"> </w:t>
      </w:r>
      <w:r w:rsidRPr="006E0B78">
        <w:rPr>
          <w:i/>
          <w:sz w:val="20"/>
          <w:szCs w:val="20"/>
          <w:lang w:val="la-Latn"/>
        </w:rPr>
        <w:t>pachyrincha</w:t>
      </w:r>
      <w:r w:rsidRPr="006E0B78">
        <w:rPr>
          <w:sz w:val="20"/>
          <w:szCs w:val="20"/>
          <w:lang w:val="la-Latn"/>
        </w:rPr>
        <w:t xml:space="preserve"> </w:t>
      </w:r>
      <w:r w:rsidRPr="006E0B78">
        <w:rPr>
          <w:spacing w:val="40"/>
          <w:sz w:val="20"/>
          <w:szCs w:val="20"/>
          <w:lang w:val="la-Latn"/>
        </w:rPr>
        <w:t xml:space="preserve">Vern., </w:t>
      </w:r>
      <w:r w:rsidRPr="006E0B78">
        <w:rPr>
          <w:i/>
          <w:sz w:val="20"/>
          <w:szCs w:val="20"/>
          <w:lang w:val="la-Latn"/>
        </w:rPr>
        <w:t>Productella ex gr. choperica</w:t>
      </w:r>
      <w:r w:rsidRPr="006E0B78">
        <w:rPr>
          <w:sz w:val="20"/>
          <w:szCs w:val="20"/>
          <w:lang w:val="la-Latn"/>
        </w:rPr>
        <w:t xml:space="preserve"> </w:t>
      </w:r>
      <w:r w:rsidRPr="006E0B78">
        <w:rPr>
          <w:spacing w:val="40"/>
          <w:sz w:val="20"/>
          <w:szCs w:val="20"/>
          <w:lang w:val="la-Latn"/>
        </w:rPr>
        <w:t>Ljasch</w:t>
      </w:r>
      <w:r w:rsidRPr="006E0B78">
        <w:rPr>
          <w:sz w:val="20"/>
          <w:szCs w:val="20"/>
          <w:lang w:val="la-Latn"/>
        </w:rPr>
        <w:t>. та ін.</w:t>
      </w:r>
      <w:r w:rsidRPr="006E0B78">
        <w:rPr>
          <w:i/>
          <w:sz w:val="20"/>
          <w:szCs w:val="20"/>
          <w:lang w:val="la-Latn"/>
        </w:rPr>
        <w:t xml:space="preserve"> </w:t>
      </w:r>
      <w:r w:rsidRPr="006E0B78">
        <w:rPr>
          <w:sz w:val="20"/>
          <w:szCs w:val="20"/>
          <w:lang w:val="la-Latn"/>
        </w:rPr>
        <w:t>(всього 20 видів). В нижній частині розрізу серед брахіопод зустрінуті більш древні елементи. Останнє дозволяє припустити, що розкрита переважно нижня частина горизонту [</w:t>
      </w:r>
      <w:r w:rsidRPr="00640DAC">
        <w:rPr>
          <w:color w:val="FF0000"/>
          <w:sz w:val="20"/>
          <w:szCs w:val="20"/>
          <w:lang w:val="la-Latn"/>
        </w:rPr>
        <w:t xml:space="preserve">1, </w:t>
      </w:r>
      <w:r w:rsidRPr="00640DAC">
        <w:rPr>
          <w:color w:val="FF0000"/>
          <w:sz w:val="20"/>
          <w:szCs w:val="20"/>
          <w:lang w:val="uk-UA"/>
        </w:rPr>
        <w:t>7</w:t>
      </w:r>
      <w:r w:rsidRPr="006E0B78">
        <w:rPr>
          <w:sz w:val="20"/>
          <w:szCs w:val="20"/>
          <w:lang w:val="la-Latn"/>
        </w:rPr>
        <w:t xml:space="preserve">]. Так само змішаний характер має комплекс остракод, визначений Л.М. Єгоровою, Л.П. Алексєєвою, Р.В. Передерій у тій самій свердловині: </w:t>
      </w:r>
      <w:r w:rsidRPr="006E0B78">
        <w:rPr>
          <w:i/>
          <w:sz w:val="20"/>
          <w:szCs w:val="20"/>
          <w:lang w:val="la-Latn"/>
        </w:rPr>
        <w:t>Quasillites quasilitiformis</w:t>
      </w:r>
      <w:r w:rsidRPr="006E0B78">
        <w:rPr>
          <w:sz w:val="20"/>
          <w:szCs w:val="20"/>
          <w:lang w:val="la-Latn"/>
        </w:rPr>
        <w:t xml:space="preserve"> (</w:t>
      </w:r>
      <w:r w:rsidRPr="006E0B78">
        <w:rPr>
          <w:spacing w:val="40"/>
          <w:sz w:val="20"/>
          <w:szCs w:val="20"/>
          <w:lang w:val="la-Latn"/>
        </w:rPr>
        <w:t>Pol</w:t>
      </w:r>
      <w:r w:rsidRPr="006E0B78">
        <w:rPr>
          <w:sz w:val="20"/>
          <w:szCs w:val="20"/>
          <w:lang w:val="la-Latn"/>
        </w:rPr>
        <w:t xml:space="preserve">.), </w:t>
      </w:r>
      <w:r w:rsidRPr="006E0B78">
        <w:rPr>
          <w:i/>
          <w:sz w:val="20"/>
          <w:szCs w:val="20"/>
          <w:lang w:val="la-Latn"/>
        </w:rPr>
        <w:t>Bairdia tikhyi</w:t>
      </w:r>
      <w:r w:rsidRPr="006E0B78">
        <w:rPr>
          <w:sz w:val="20"/>
          <w:szCs w:val="20"/>
          <w:lang w:val="la-Latn"/>
        </w:rPr>
        <w:t xml:space="preserve"> </w:t>
      </w:r>
      <w:r w:rsidRPr="006E0B78">
        <w:rPr>
          <w:spacing w:val="40"/>
          <w:sz w:val="20"/>
          <w:szCs w:val="20"/>
          <w:lang w:val="la-Latn"/>
        </w:rPr>
        <w:t>Pol.</w:t>
      </w:r>
      <w:r w:rsidRPr="006E0B78">
        <w:rPr>
          <w:sz w:val="20"/>
          <w:szCs w:val="20"/>
          <w:lang w:val="la-Latn"/>
        </w:rPr>
        <w:t xml:space="preserve">, </w:t>
      </w:r>
      <w:r w:rsidRPr="006E0B78">
        <w:rPr>
          <w:i/>
          <w:sz w:val="20"/>
          <w:szCs w:val="20"/>
          <w:lang w:val="la-Latn"/>
        </w:rPr>
        <w:t>Cavellina aff. accurata</w:t>
      </w:r>
      <w:r w:rsidRPr="006E0B78">
        <w:rPr>
          <w:sz w:val="20"/>
          <w:szCs w:val="20"/>
          <w:lang w:val="la-Latn"/>
        </w:rPr>
        <w:t xml:space="preserve"> </w:t>
      </w:r>
      <w:r w:rsidRPr="006E0B78">
        <w:rPr>
          <w:spacing w:val="40"/>
          <w:sz w:val="20"/>
          <w:szCs w:val="20"/>
          <w:lang w:val="la-Latn"/>
        </w:rPr>
        <w:t>Pol</w:t>
      </w:r>
      <w:r w:rsidRPr="006E0B78">
        <w:rPr>
          <w:i/>
          <w:sz w:val="20"/>
          <w:szCs w:val="20"/>
          <w:lang w:val="la-Latn"/>
        </w:rPr>
        <w:t xml:space="preserve">., Healdianella distincta </w:t>
      </w:r>
      <w:r w:rsidRPr="006E0B78">
        <w:rPr>
          <w:spacing w:val="40"/>
          <w:sz w:val="20"/>
          <w:szCs w:val="20"/>
          <w:lang w:val="la-Latn"/>
        </w:rPr>
        <w:t>Pol</w:t>
      </w:r>
      <w:r w:rsidRPr="006E0B78">
        <w:rPr>
          <w:spacing w:val="40"/>
          <w:sz w:val="20"/>
          <w:szCs w:val="20"/>
          <w:lang w:val="uk-UA"/>
        </w:rPr>
        <w:t>.</w:t>
      </w:r>
      <w:r w:rsidRPr="006E0B78">
        <w:rPr>
          <w:sz w:val="20"/>
          <w:szCs w:val="20"/>
          <w:lang w:val="uk-UA"/>
        </w:rPr>
        <w:t xml:space="preserve"> та ін. (всього 26 видів) [</w:t>
      </w:r>
      <w:r w:rsidRPr="00640DAC">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Верхній відділ</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На відміну від фрагментарно поширених на окремих структурах середньодевонських відкладів, вер</w:t>
      </w:r>
      <w:r w:rsidRPr="006E0B78">
        <w:rPr>
          <w:sz w:val="20"/>
          <w:szCs w:val="20"/>
          <w:lang w:val="uk-UA"/>
        </w:rPr>
        <w:t>х</w:t>
      </w:r>
      <w:r w:rsidRPr="006E0B78">
        <w:rPr>
          <w:sz w:val="20"/>
          <w:szCs w:val="20"/>
          <w:lang w:val="uk-UA"/>
        </w:rPr>
        <w:t>ньодевонські мають значно більше латеральне розповсюдження із сильно перемінними значеннями поту</w:t>
      </w:r>
      <w:r w:rsidRPr="006E0B78">
        <w:rPr>
          <w:sz w:val="20"/>
          <w:szCs w:val="20"/>
          <w:lang w:val="uk-UA"/>
        </w:rPr>
        <w:t>ж</w:t>
      </w:r>
      <w:r w:rsidRPr="006E0B78">
        <w:rPr>
          <w:sz w:val="20"/>
          <w:szCs w:val="20"/>
          <w:lang w:val="uk-UA"/>
        </w:rPr>
        <w:t>ності. Верхньодевонські відклади залягають у прибортових зонах на глибинах 3-</w:t>
      </w:r>
      <w:smartTag w:uri="urn:schemas-microsoft-com:office:smarttags" w:element="metricconverter">
        <w:smartTagPr>
          <w:attr w:name="ProductID" w:val="4 км"/>
        </w:smartTagPr>
        <w:r w:rsidRPr="006E0B78">
          <w:rPr>
            <w:sz w:val="20"/>
            <w:szCs w:val="20"/>
            <w:lang w:val="uk-UA"/>
          </w:rPr>
          <w:t>4 км</w:t>
        </w:r>
      </w:smartTag>
      <w:r w:rsidRPr="006E0B78">
        <w:rPr>
          <w:sz w:val="20"/>
          <w:szCs w:val="20"/>
          <w:lang w:val="uk-UA"/>
        </w:rPr>
        <w:t xml:space="preserve"> із нахилом у бік ось</w:t>
      </w:r>
      <w:r w:rsidRPr="006E0B78">
        <w:rPr>
          <w:sz w:val="20"/>
          <w:szCs w:val="20"/>
          <w:lang w:val="uk-UA"/>
        </w:rPr>
        <w:t>о</w:t>
      </w:r>
      <w:r w:rsidRPr="006E0B78">
        <w:rPr>
          <w:sz w:val="20"/>
          <w:szCs w:val="20"/>
          <w:lang w:val="uk-UA"/>
        </w:rPr>
        <w:t>вої частини ДДЗ. Північна і південна границі їх поширення контролюються крайовими розломами, що ро</w:t>
      </w:r>
      <w:r w:rsidRPr="006E0B78">
        <w:rPr>
          <w:sz w:val="20"/>
          <w:szCs w:val="20"/>
          <w:lang w:val="uk-UA"/>
        </w:rPr>
        <w:t>з</w:t>
      </w:r>
      <w:r w:rsidRPr="006E0B78">
        <w:rPr>
          <w:sz w:val="20"/>
          <w:szCs w:val="20"/>
          <w:lang w:val="uk-UA"/>
        </w:rPr>
        <w:t xml:space="preserve">межовують </w:t>
      </w:r>
      <w:r>
        <w:rPr>
          <w:sz w:val="20"/>
          <w:szCs w:val="20"/>
          <w:lang w:val="uk-UA"/>
        </w:rPr>
        <w:t>п</w:t>
      </w:r>
      <w:r w:rsidRPr="006E0B78">
        <w:rPr>
          <w:sz w:val="20"/>
          <w:szCs w:val="20"/>
          <w:lang w:val="uk-UA"/>
        </w:rPr>
        <w:t xml:space="preserve">рибортові зони і </w:t>
      </w:r>
      <w:r>
        <w:rPr>
          <w:sz w:val="20"/>
          <w:szCs w:val="20"/>
          <w:lang w:val="uk-UA"/>
        </w:rPr>
        <w:t>борти грабена</w:t>
      </w:r>
      <w:r w:rsidRPr="006E0B78">
        <w:rPr>
          <w:sz w:val="20"/>
          <w:szCs w:val="20"/>
          <w:lang w:val="uk-UA"/>
        </w:rPr>
        <w:t>. Північна границя проходить з північного заходу на південний схід приблизно по лінії м. Лебедин – м. Охтирка. На північний схід від цієї границі девонські відклади ві</w:t>
      </w:r>
      <w:r w:rsidRPr="006E0B78">
        <w:rPr>
          <w:sz w:val="20"/>
          <w:szCs w:val="20"/>
          <w:lang w:val="uk-UA"/>
        </w:rPr>
        <w:t>д</w:t>
      </w:r>
      <w:r w:rsidRPr="006E0B78">
        <w:rPr>
          <w:sz w:val="20"/>
          <w:szCs w:val="20"/>
          <w:lang w:val="uk-UA"/>
        </w:rPr>
        <w:t>сутні, а у південно-західному напрямку їх потужність і глибина залягання досить швидко збільшуються, хоч породи в значній мірі повторюють нерівності блокової поверхні фундаменту. Південна границя поширення девонських відкладів проходить так само з північного заходу на південний схід приблизно по лінії смт. Решетилівка – смт. Нові Санжари.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Розрізи нижньої частини відділу у пластовому заляганні змінної потужності розкриті переважно у Пі</w:t>
      </w:r>
      <w:r w:rsidRPr="006E0B78">
        <w:rPr>
          <w:sz w:val="20"/>
          <w:szCs w:val="20"/>
          <w:lang w:val="uk-UA"/>
        </w:rPr>
        <w:t>в</w:t>
      </w:r>
      <w:r w:rsidRPr="006E0B78">
        <w:rPr>
          <w:sz w:val="20"/>
          <w:szCs w:val="20"/>
          <w:lang w:val="uk-UA"/>
        </w:rPr>
        <w:t>нічній прибортовій зоні западини, верхньої частини – в Південній прибортовій зоні.</w:t>
      </w:r>
      <w:r w:rsidRPr="006E0B78">
        <w:rPr>
          <w:i/>
          <w:sz w:val="20"/>
          <w:szCs w:val="20"/>
          <w:lang w:val="uk-UA"/>
        </w:rPr>
        <w:t xml:space="preserve"> </w:t>
      </w:r>
      <w:r w:rsidRPr="006E0B78">
        <w:rPr>
          <w:sz w:val="20"/>
          <w:szCs w:val="20"/>
          <w:lang w:val="uk-UA"/>
        </w:rPr>
        <w:t>Збереженість розрізів від розмивів в значній мірі залежить від структурних особливостей окремих блоків кристалічного фундам</w:t>
      </w:r>
      <w:r w:rsidRPr="006E0B78">
        <w:rPr>
          <w:sz w:val="20"/>
          <w:szCs w:val="20"/>
          <w:lang w:val="uk-UA"/>
        </w:rPr>
        <w:t>е</w:t>
      </w:r>
      <w:r w:rsidRPr="006E0B78">
        <w:rPr>
          <w:sz w:val="20"/>
          <w:szCs w:val="20"/>
          <w:lang w:val="uk-UA"/>
        </w:rPr>
        <w:t>нту.</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Верхньодевонські відклади представлені франським і фаменським ярусами.</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Франський ярус</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В межах території аркушів франський ярус включає два під’яруси – нижній і верхній, які в свою чергу поділяються на горизонти і відповідні їм світи.</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Нижній під’ярус</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Нижній під’ярус вміщує три горизонти – тиманський (кинівський), саргаєвський і семилуцький, яким послідовно відповідають остапівська, степанівська і лоївська світи (перший знизу пашийський горизонт в межах аркушів повністю відсутній). Відносно скорочені потужності зазначених горизонтів пояснюються вклинюванням або значними розмивами в межах древніх виступів фундаменту.</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Тиманський (кинівський) горизонт</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Тиманському (кинівському)</w:t>
      </w:r>
      <w:r w:rsidRPr="006E0B78">
        <w:rPr>
          <w:b/>
          <w:sz w:val="20"/>
          <w:szCs w:val="20"/>
          <w:lang w:val="uk-UA"/>
        </w:rPr>
        <w:t xml:space="preserve"> </w:t>
      </w:r>
      <w:r w:rsidRPr="006E0B78">
        <w:rPr>
          <w:sz w:val="20"/>
          <w:szCs w:val="20"/>
          <w:lang w:val="uk-UA"/>
        </w:rPr>
        <w:t xml:space="preserve">горизонту найбільш ймовірно відповідає </w:t>
      </w:r>
      <w:r w:rsidRPr="006E0B78">
        <w:rPr>
          <w:b/>
          <w:i/>
          <w:sz w:val="20"/>
          <w:szCs w:val="20"/>
          <w:lang w:val="uk-UA"/>
        </w:rPr>
        <w:t xml:space="preserve">остапівська світа </w:t>
      </w:r>
      <w:r w:rsidRPr="006E0B78">
        <w:rPr>
          <w:sz w:val="20"/>
          <w:szCs w:val="20"/>
          <w:lang w:val="uk-UA"/>
        </w:rPr>
        <w:t>(</w:t>
      </w:r>
      <w:r w:rsidRPr="006E0B78">
        <w:rPr>
          <w:b/>
          <w:sz w:val="20"/>
          <w:szCs w:val="20"/>
          <w:lang w:val="uk-UA"/>
        </w:rPr>
        <w:t>D</w:t>
      </w:r>
      <w:r w:rsidRPr="006E0B78">
        <w:rPr>
          <w:sz w:val="20"/>
          <w:szCs w:val="20"/>
          <w:vertAlign w:val="subscript"/>
          <w:lang w:val="uk-UA"/>
        </w:rPr>
        <w:t>3</w:t>
      </w:r>
      <w:r w:rsidRPr="006E0B78">
        <w:rPr>
          <w:i/>
          <w:sz w:val="20"/>
          <w:szCs w:val="20"/>
          <w:lang w:val="uk-UA"/>
        </w:rPr>
        <w:t>os</w:t>
      </w:r>
      <w:r w:rsidRPr="006E0B78">
        <w:rPr>
          <w:sz w:val="20"/>
          <w:szCs w:val="20"/>
          <w:lang w:val="uk-UA"/>
        </w:rPr>
        <w:t>), яка розкрита в Північній прибортовій зоні на Бугруватівській структурі і близько до Центральної зони на Бер</w:t>
      </w:r>
      <w:r w:rsidRPr="006E0B78">
        <w:rPr>
          <w:sz w:val="20"/>
          <w:szCs w:val="20"/>
          <w:lang w:val="uk-UA"/>
        </w:rPr>
        <w:t>е</w:t>
      </w:r>
      <w:r w:rsidRPr="006E0B78">
        <w:rPr>
          <w:sz w:val="20"/>
          <w:szCs w:val="20"/>
          <w:lang w:val="uk-UA"/>
        </w:rPr>
        <w:t>зівській структурі, де представлена морськими вапняками, аргілітами і пісковиками, які незгідно залягають на вишняківській світі і перекриваються трансгресивно карбонатною степанівською світ</w:t>
      </w:r>
      <w:r>
        <w:rPr>
          <w:sz w:val="20"/>
          <w:szCs w:val="20"/>
          <w:lang w:val="uk-UA"/>
        </w:rPr>
        <w:t>ою. В інших місцях вона може за</w:t>
      </w:r>
      <w:r w:rsidRPr="006E0B78">
        <w:rPr>
          <w:sz w:val="20"/>
          <w:szCs w:val="20"/>
          <w:lang w:val="uk-UA"/>
        </w:rPr>
        <w:t>ляг</w:t>
      </w:r>
      <w:r>
        <w:rPr>
          <w:sz w:val="20"/>
          <w:szCs w:val="20"/>
          <w:lang w:val="uk-UA"/>
        </w:rPr>
        <w:t>ати на кристалічному фундаменті</w:t>
      </w:r>
      <w:r w:rsidRPr="006E0B78">
        <w:rPr>
          <w:sz w:val="20"/>
          <w:szCs w:val="20"/>
          <w:lang w:val="uk-UA"/>
        </w:rPr>
        <w:t>, пр</w:t>
      </w:r>
      <w:r w:rsidRPr="006E0B78">
        <w:rPr>
          <w:sz w:val="20"/>
          <w:szCs w:val="20"/>
          <w:lang w:val="uk-UA"/>
        </w:rPr>
        <w:t>и</w:t>
      </w:r>
      <w:r w:rsidRPr="006E0B78">
        <w:rPr>
          <w:sz w:val="20"/>
          <w:szCs w:val="20"/>
          <w:lang w:val="uk-UA"/>
        </w:rPr>
        <w:t xml:space="preserve">кладом чого є розріз св. Бугруватівська-10 (гл. </w:t>
      </w:r>
      <w:smartTag w:uri="urn:schemas-microsoft-com:office:smarttags" w:element="metricconverter">
        <w:smartTagPr>
          <w:attr w:name="ProductID" w:val="3890 м"/>
        </w:smartTagPr>
        <w:r w:rsidRPr="006E0B78">
          <w:rPr>
            <w:sz w:val="20"/>
            <w:szCs w:val="20"/>
            <w:lang w:val="uk-UA"/>
          </w:rPr>
          <w:t>3890 м</w:t>
        </w:r>
      </w:smartTag>
      <w:r w:rsidRPr="006E0B78">
        <w:rPr>
          <w:sz w:val="20"/>
          <w:szCs w:val="20"/>
          <w:lang w:val="uk-UA"/>
        </w:rPr>
        <w:t xml:space="preserve"> – ІІІ-4, аркуш М-36-ХVII). Нижня частині розрізу св. Березівська-234 (</w:t>
      </w:r>
      <w:r w:rsidRPr="006E0B78">
        <w:rPr>
          <w:noProof/>
          <w:sz w:val="20"/>
          <w:szCs w:val="20"/>
          <w:lang w:val="uk-UA"/>
        </w:rPr>
        <w:t xml:space="preserve">ІV-4, </w:t>
      </w:r>
      <w:r w:rsidRPr="006E0B78">
        <w:rPr>
          <w:sz w:val="20"/>
          <w:szCs w:val="20"/>
          <w:lang w:val="uk-UA"/>
        </w:rPr>
        <w:t>аркуш М-36-ХVII) поч</w:t>
      </w:r>
      <w:r w:rsidRPr="006E0B78">
        <w:rPr>
          <w:sz w:val="20"/>
          <w:szCs w:val="20"/>
          <w:lang w:val="uk-UA"/>
        </w:rPr>
        <w:t>и</w:t>
      </w:r>
      <w:r>
        <w:rPr>
          <w:sz w:val="20"/>
          <w:szCs w:val="20"/>
          <w:lang w:val="uk-UA"/>
        </w:rPr>
        <w:t>нається піщано-алев</w:t>
      </w:r>
      <w:r w:rsidRPr="006E0B78">
        <w:rPr>
          <w:sz w:val="20"/>
          <w:szCs w:val="20"/>
          <w:lang w:val="uk-UA"/>
        </w:rPr>
        <w:t xml:space="preserve">ритовими </w:t>
      </w:r>
      <w:r>
        <w:rPr>
          <w:sz w:val="20"/>
          <w:szCs w:val="20"/>
          <w:lang w:val="uk-UA"/>
        </w:rPr>
        <w:t>відкла</w:t>
      </w:r>
      <w:r w:rsidRPr="006E0B78">
        <w:rPr>
          <w:sz w:val="20"/>
          <w:szCs w:val="20"/>
          <w:lang w:val="uk-UA"/>
        </w:rPr>
        <w:t>дами, безпосередньо на яких залягають пірокластичні породи - строкатоколі</w:t>
      </w:r>
      <w:r w:rsidRPr="006E0B78">
        <w:rPr>
          <w:sz w:val="20"/>
          <w:szCs w:val="20"/>
          <w:lang w:val="uk-UA"/>
        </w:rPr>
        <w:t>р</w:t>
      </w:r>
      <w:r w:rsidRPr="006E0B78">
        <w:rPr>
          <w:sz w:val="20"/>
          <w:szCs w:val="20"/>
          <w:lang w:val="uk-UA"/>
        </w:rPr>
        <w:t>ний туфоконгломерат і бурі туфоаргіліти з уламками ефузивів. Пісковики базальної пачки добре відсортов</w:t>
      </w:r>
      <w:r w:rsidRPr="006E0B78">
        <w:rPr>
          <w:sz w:val="20"/>
          <w:szCs w:val="20"/>
          <w:lang w:val="uk-UA"/>
        </w:rPr>
        <w:t>а</w:t>
      </w:r>
      <w:r w:rsidRPr="006E0B78">
        <w:rPr>
          <w:sz w:val="20"/>
          <w:szCs w:val="20"/>
          <w:lang w:val="uk-UA"/>
        </w:rPr>
        <w:t>ні, світло- і зеленувато-сірі, місцями бурі, дрібнозернисті, кварцові і олігоміктові. В середній частині світи вапняки зливаються у суцільний пласт (5-</w:t>
      </w:r>
      <w:smartTag w:uri="urn:schemas-microsoft-com:office:smarttags" w:element="metricconverter">
        <w:smartTagPr>
          <w:attr w:name="ProductID" w:val="6 м"/>
        </w:smartTagPr>
        <w:r w:rsidRPr="006E0B78">
          <w:rPr>
            <w:sz w:val="20"/>
            <w:szCs w:val="20"/>
            <w:lang w:val="uk-UA"/>
          </w:rPr>
          <w:t>6 м</w:t>
        </w:r>
      </w:smartTag>
      <w:r w:rsidRPr="006E0B78">
        <w:rPr>
          <w:sz w:val="20"/>
          <w:szCs w:val="20"/>
          <w:lang w:val="uk-UA"/>
        </w:rPr>
        <w:t xml:space="preserve">), який вважається маркуючим горизонтом </w:t>
      </w:r>
      <w:r w:rsidRPr="006E0B78">
        <w:rPr>
          <w:b/>
          <w:i/>
          <w:sz w:val="20"/>
          <w:szCs w:val="20"/>
          <w:lang w:val="uk-UA"/>
        </w:rPr>
        <w:t>П</w:t>
      </w:r>
      <w:r w:rsidRPr="006E0B78">
        <w:rPr>
          <w:sz w:val="20"/>
          <w:szCs w:val="20"/>
          <w:lang w:val="uk-UA"/>
        </w:rPr>
        <w:t>-1, а глинисті ві</w:t>
      </w:r>
      <w:r w:rsidRPr="006E0B78">
        <w:rPr>
          <w:sz w:val="20"/>
          <w:szCs w:val="20"/>
          <w:lang w:val="uk-UA"/>
        </w:rPr>
        <w:t>д</w:t>
      </w:r>
      <w:r w:rsidRPr="006E0B78">
        <w:rPr>
          <w:sz w:val="20"/>
          <w:szCs w:val="20"/>
          <w:lang w:val="uk-UA"/>
        </w:rPr>
        <w:t>клади переважають у верхній частині розрізу. Подібний тип розрізу передбачається і в Південній прибортовій з</w:t>
      </w:r>
      <w:r w:rsidRPr="006E0B78">
        <w:rPr>
          <w:sz w:val="20"/>
          <w:szCs w:val="20"/>
          <w:lang w:val="uk-UA"/>
        </w:rPr>
        <w:t>о</w:t>
      </w:r>
      <w:r w:rsidRPr="006E0B78">
        <w:rPr>
          <w:sz w:val="20"/>
          <w:szCs w:val="20"/>
          <w:lang w:val="uk-UA"/>
        </w:rPr>
        <w:t>ні [</w:t>
      </w:r>
      <w:r w:rsidRPr="00640DAC">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Через передсаргаєвський розмив, потужність світи помітно змінюється за рахунок верхньої частини розрізу. На Бугруватівській структурі </w:t>
      </w:r>
      <w:r>
        <w:rPr>
          <w:sz w:val="20"/>
          <w:szCs w:val="20"/>
          <w:lang w:val="uk-UA"/>
        </w:rPr>
        <w:t xml:space="preserve"> </w:t>
      </w:r>
      <w:r w:rsidRPr="006E0B78">
        <w:rPr>
          <w:sz w:val="20"/>
          <w:szCs w:val="20"/>
          <w:lang w:val="uk-UA"/>
        </w:rPr>
        <w:t xml:space="preserve">потужність </w:t>
      </w:r>
      <w:r>
        <w:rPr>
          <w:sz w:val="20"/>
          <w:szCs w:val="20"/>
          <w:lang w:val="uk-UA"/>
        </w:rPr>
        <w:t xml:space="preserve"> </w:t>
      </w:r>
      <w:r w:rsidRPr="006E0B78">
        <w:rPr>
          <w:sz w:val="20"/>
          <w:szCs w:val="20"/>
          <w:lang w:val="uk-UA"/>
        </w:rPr>
        <w:t xml:space="preserve">становить </w:t>
      </w:r>
      <w:r>
        <w:rPr>
          <w:sz w:val="20"/>
          <w:szCs w:val="20"/>
          <w:lang w:val="uk-UA"/>
        </w:rPr>
        <w:t xml:space="preserve"> </w:t>
      </w:r>
      <w:smartTag w:uri="urn:schemas-microsoft-com:office:smarttags" w:element="metricconverter">
        <w:smartTagPr>
          <w:attr w:name="ProductID" w:val="21 м"/>
        </w:smartTagPr>
        <w:r w:rsidRPr="006E0B78">
          <w:rPr>
            <w:sz w:val="20"/>
            <w:szCs w:val="20"/>
            <w:lang w:val="uk-UA"/>
          </w:rPr>
          <w:t>21 м</w:t>
        </w:r>
      </w:smartTag>
      <w:r w:rsidRPr="006E0B78">
        <w:rPr>
          <w:sz w:val="20"/>
          <w:szCs w:val="20"/>
          <w:lang w:val="uk-UA"/>
        </w:rPr>
        <w:t xml:space="preserve"> </w:t>
      </w:r>
      <w:r>
        <w:rPr>
          <w:sz w:val="20"/>
          <w:szCs w:val="20"/>
          <w:lang w:val="uk-UA"/>
        </w:rPr>
        <w:t xml:space="preserve"> </w:t>
      </w:r>
      <w:r w:rsidRPr="006E0B78">
        <w:rPr>
          <w:sz w:val="20"/>
          <w:szCs w:val="20"/>
          <w:lang w:val="uk-UA"/>
        </w:rPr>
        <w:t>(св. 9, гл. 4279-</w:t>
      </w:r>
      <w:smartTag w:uri="urn:schemas-microsoft-com:office:smarttags" w:element="metricconverter">
        <w:smartTagPr>
          <w:attr w:name="ProductID" w:val="4300 м"/>
        </w:smartTagPr>
        <w:r w:rsidRPr="006E0B78">
          <w:rPr>
            <w:sz w:val="20"/>
            <w:szCs w:val="20"/>
            <w:lang w:val="uk-UA"/>
          </w:rPr>
          <w:t>4300 м</w:t>
        </w:r>
      </w:smartTag>
      <w:r w:rsidRPr="006E0B78">
        <w:rPr>
          <w:sz w:val="20"/>
          <w:szCs w:val="20"/>
          <w:lang w:val="uk-UA"/>
        </w:rPr>
        <w:t xml:space="preserve">), </w:t>
      </w:r>
      <w:r>
        <w:rPr>
          <w:sz w:val="20"/>
          <w:szCs w:val="20"/>
          <w:lang w:val="uk-UA"/>
        </w:rPr>
        <w:t xml:space="preserve"> </w:t>
      </w:r>
      <w:r w:rsidRPr="006E0B78">
        <w:rPr>
          <w:sz w:val="20"/>
          <w:szCs w:val="20"/>
          <w:lang w:val="uk-UA"/>
        </w:rPr>
        <w:t xml:space="preserve">на Березівській </w:t>
      </w:r>
      <w:r>
        <w:rPr>
          <w:sz w:val="20"/>
          <w:szCs w:val="20"/>
          <w:lang w:val="uk-UA"/>
        </w:rPr>
        <w:t xml:space="preserve"> </w:t>
      </w:r>
      <w:r w:rsidRPr="006E0B78">
        <w:rPr>
          <w:sz w:val="20"/>
          <w:szCs w:val="20"/>
          <w:lang w:val="uk-UA"/>
        </w:rPr>
        <w:t xml:space="preserve">- </w:t>
      </w:r>
      <w:smartTag w:uri="urn:schemas-microsoft-com:office:smarttags" w:element="metricconverter">
        <w:smartTagPr>
          <w:attr w:name="ProductID" w:val="40 м"/>
        </w:smartTagPr>
        <w:r w:rsidRPr="006E0B78">
          <w:rPr>
            <w:sz w:val="20"/>
            <w:szCs w:val="20"/>
            <w:lang w:val="uk-UA"/>
          </w:rPr>
          <w:t>40 м</w:t>
        </w:r>
        <w:r>
          <w:rPr>
            <w:sz w:val="20"/>
            <w:szCs w:val="20"/>
            <w:lang w:val="uk-UA"/>
          </w:rPr>
          <w:t xml:space="preserve"> </w:t>
        </w:r>
        <w:r w:rsidRPr="006E0B78">
          <w:rPr>
            <w:sz w:val="20"/>
            <w:szCs w:val="20"/>
            <w:lang w:val="uk-UA"/>
          </w:rPr>
          <w:t>(св.</w:t>
        </w:r>
        <w:r>
          <w:rPr>
            <w:sz w:val="20"/>
            <w:szCs w:val="20"/>
            <w:lang w:val="uk-UA"/>
          </w:rPr>
          <w:t> </w:t>
        </w:r>
        <w:r w:rsidRPr="006E0B78">
          <w:rPr>
            <w:sz w:val="20"/>
            <w:szCs w:val="20"/>
            <w:lang w:val="uk-UA"/>
          </w:rPr>
          <w:t>234, гл. 2695-</w:t>
        </w:r>
        <w:smartTag w:uri="urn:schemas-microsoft-com:office:smarttags" w:element="metricconverter">
          <w:smartTagPr>
            <w:attr w:name="ProductID" w:val="2735 м"/>
          </w:smartTagPr>
          <w:r w:rsidRPr="006E0B78">
            <w:rPr>
              <w:sz w:val="20"/>
              <w:szCs w:val="20"/>
              <w:lang w:val="uk-UA"/>
            </w:rPr>
            <w:t>2735 м</w:t>
          </w:r>
        </w:smartTag>
        <w:r w:rsidRPr="006E0B78">
          <w:rPr>
            <w:sz w:val="20"/>
            <w:szCs w:val="20"/>
            <w:lang w:val="uk-UA"/>
          </w:rPr>
          <w:t>)</w:t>
        </w:r>
      </w:smartTag>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Ранньофранський вік світи встановлено за стратиграфічним положенням, а також за визначенням Л.М.</w:t>
      </w:r>
      <w:r>
        <w:rPr>
          <w:sz w:val="20"/>
          <w:szCs w:val="20"/>
          <w:lang w:val="uk-UA"/>
        </w:rPr>
        <w:t> </w:t>
      </w:r>
      <w:r w:rsidRPr="006E0B78">
        <w:rPr>
          <w:sz w:val="20"/>
          <w:szCs w:val="20"/>
          <w:lang w:val="uk-UA"/>
        </w:rPr>
        <w:t>Єгоровою остракод у бурих аргілітах (св. Березівська-234, гл. 2711-</w:t>
      </w:r>
      <w:smartTag w:uri="urn:schemas-microsoft-com:office:smarttags" w:element="metricconverter">
        <w:smartTagPr>
          <w:attr w:name="ProductID" w:val="2731 м"/>
        </w:smartTagPr>
        <w:r w:rsidRPr="006E0B78">
          <w:rPr>
            <w:sz w:val="20"/>
            <w:szCs w:val="20"/>
            <w:lang w:val="uk-UA"/>
          </w:rPr>
          <w:t>2731 м</w:t>
        </w:r>
      </w:smartTag>
      <w:r w:rsidRPr="006E0B78">
        <w:rPr>
          <w:sz w:val="20"/>
          <w:szCs w:val="20"/>
          <w:lang w:val="uk-UA"/>
        </w:rPr>
        <w:t xml:space="preserve">): </w:t>
      </w:r>
      <w:r w:rsidRPr="006E0B78">
        <w:rPr>
          <w:i/>
          <w:sz w:val="20"/>
          <w:szCs w:val="20"/>
          <w:lang w:val="la-Latn"/>
        </w:rPr>
        <w:t>Саvellina devoniana</w:t>
      </w:r>
      <w:r w:rsidRPr="006E0B78">
        <w:rPr>
          <w:sz w:val="20"/>
          <w:szCs w:val="20"/>
          <w:lang w:val="la-Latn"/>
        </w:rPr>
        <w:t xml:space="preserve"> </w:t>
      </w:r>
      <w:r w:rsidRPr="006E0B78">
        <w:rPr>
          <w:spacing w:val="40"/>
          <w:sz w:val="20"/>
          <w:szCs w:val="20"/>
          <w:lang w:val="la-Latn"/>
        </w:rPr>
        <w:t>Egor</w:t>
      </w:r>
      <w:r w:rsidRPr="006E0B78">
        <w:rPr>
          <w:sz w:val="20"/>
          <w:szCs w:val="20"/>
          <w:lang w:val="la-Latn"/>
        </w:rPr>
        <w:t xml:space="preserve">., </w:t>
      </w:r>
      <w:r w:rsidRPr="006E0B78">
        <w:rPr>
          <w:i/>
          <w:sz w:val="20"/>
          <w:szCs w:val="20"/>
          <w:lang w:val="la-Latn"/>
        </w:rPr>
        <w:t>Mennerella aff. schelonica</w:t>
      </w:r>
      <w:r w:rsidRPr="006E0B78">
        <w:rPr>
          <w:sz w:val="20"/>
          <w:szCs w:val="20"/>
          <w:lang w:val="la-Latn"/>
        </w:rPr>
        <w:t xml:space="preserve"> </w:t>
      </w:r>
      <w:r w:rsidRPr="006E0B78">
        <w:rPr>
          <w:spacing w:val="40"/>
          <w:sz w:val="20"/>
          <w:szCs w:val="20"/>
          <w:lang w:val="la-Latn"/>
        </w:rPr>
        <w:t>Egor</w:t>
      </w:r>
      <w:r w:rsidRPr="006E0B78">
        <w:rPr>
          <w:sz w:val="20"/>
          <w:szCs w:val="20"/>
          <w:lang w:val="la-Latn"/>
        </w:rPr>
        <w:t xml:space="preserve">., </w:t>
      </w:r>
      <w:r w:rsidRPr="006E0B78">
        <w:rPr>
          <w:i/>
          <w:sz w:val="20"/>
          <w:szCs w:val="20"/>
          <w:lang w:val="la-Latn"/>
        </w:rPr>
        <w:t>Acratia sp., Buregia sp., Healdianella sp., Pseudonodellina sp., Schweyerina sp.</w:t>
      </w:r>
      <w:r w:rsidRPr="006E0B78">
        <w:rPr>
          <w:sz w:val="20"/>
          <w:szCs w:val="20"/>
          <w:lang w:val="uk-UA"/>
        </w:rPr>
        <w:t xml:space="preserve"> [</w:t>
      </w:r>
      <w:r w:rsidRPr="00640DAC">
        <w:rPr>
          <w:color w:val="FF0000"/>
          <w:sz w:val="20"/>
          <w:szCs w:val="20"/>
          <w:lang w:val="uk-UA"/>
        </w:rPr>
        <w:t>7</w:t>
      </w:r>
      <w:r w:rsidRPr="006E0B78">
        <w:rPr>
          <w:sz w:val="20"/>
          <w:szCs w:val="20"/>
          <w:lang w:val="uk-UA"/>
        </w:rPr>
        <w:t>]. За межами аркушів тиманський (кинівський) вік горизонту підтверджений численними визначеннями брахіопод, філопод, коніконхій, спор та ін. [</w:t>
      </w:r>
      <w:r w:rsidRPr="00640DAC">
        <w:rPr>
          <w:color w:val="FF0000"/>
          <w:sz w:val="20"/>
          <w:szCs w:val="20"/>
          <w:lang w:val="uk-UA"/>
        </w:rPr>
        <w:t>1</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Саргаєвський горизонт</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Саргаєвському горизонту відповідає </w:t>
      </w:r>
      <w:r w:rsidRPr="006E0B78">
        <w:rPr>
          <w:b/>
          <w:i/>
          <w:sz w:val="20"/>
          <w:szCs w:val="20"/>
          <w:lang w:val="uk-UA"/>
        </w:rPr>
        <w:t>степанівська світа</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3</w:t>
      </w:r>
      <w:r w:rsidRPr="006E0B78">
        <w:rPr>
          <w:i/>
          <w:sz w:val="20"/>
          <w:szCs w:val="20"/>
          <w:lang w:val="uk-UA"/>
        </w:rPr>
        <w:t>st</w:t>
      </w:r>
      <w:r w:rsidRPr="006E0B78">
        <w:rPr>
          <w:sz w:val="20"/>
          <w:szCs w:val="20"/>
          <w:lang w:val="uk-UA"/>
        </w:rPr>
        <w:t xml:space="preserve">), яка розкрита в Північній прибортовій зоні на Бугруватівській структурі і близько до Центральної зони на Березівській структурі. На більшій частині площі аркушів вона представлена морськими зеленувато-сірими вапняками і доломітами, </w:t>
      </w:r>
      <w:r w:rsidRPr="006E0B78">
        <w:rPr>
          <w:sz w:val="20"/>
          <w:szCs w:val="20"/>
          <w:lang w:val="uk-UA"/>
        </w:rPr>
        <w:lastRenderedPageBreak/>
        <w:t>доломітиз</w:t>
      </w:r>
      <w:r w:rsidRPr="006E0B78">
        <w:rPr>
          <w:sz w:val="20"/>
          <w:szCs w:val="20"/>
          <w:lang w:val="uk-UA"/>
        </w:rPr>
        <w:t>о</w:t>
      </w:r>
      <w:r w:rsidRPr="006E0B78">
        <w:rPr>
          <w:sz w:val="20"/>
          <w:szCs w:val="20"/>
          <w:lang w:val="uk-UA"/>
        </w:rPr>
        <w:t>ва</w:t>
      </w:r>
      <w:r>
        <w:rPr>
          <w:sz w:val="20"/>
          <w:szCs w:val="20"/>
          <w:lang w:val="uk-UA"/>
        </w:rPr>
        <w:t>ними вапняками разом з аргіліта</w:t>
      </w:r>
      <w:r w:rsidRPr="006E0B78">
        <w:rPr>
          <w:sz w:val="20"/>
          <w:szCs w:val="20"/>
          <w:lang w:val="uk-UA"/>
        </w:rPr>
        <w:t xml:space="preserve">ми – маркуючими пачками </w:t>
      </w:r>
      <w:r w:rsidRPr="006E0B78">
        <w:rPr>
          <w:b/>
          <w:i/>
          <w:sz w:val="20"/>
          <w:szCs w:val="20"/>
          <w:lang w:val="uk-UA"/>
        </w:rPr>
        <w:t>П</w:t>
      </w:r>
      <w:r w:rsidRPr="006E0B78">
        <w:rPr>
          <w:sz w:val="20"/>
          <w:szCs w:val="20"/>
          <w:lang w:val="uk-UA"/>
        </w:rPr>
        <w:t xml:space="preserve">-II і </w:t>
      </w:r>
      <w:r w:rsidRPr="006E0B78">
        <w:rPr>
          <w:b/>
          <w:i/>
          <w:sz w:val="20"/>
          <w:szCs w:val="20"/>
          <w:lang w:val="uk-UA"/>
        </w:rPr>
        <w:t>П</w:t>
      </w:r>
      <w:r w:rsidRPr="006E0B78">
        <w:rPr>
          <w:sz w:val="20"/>
          <w:szCs w:val="20"/>
          <w:lang w:val="uk-UA"/>
        </w:rPr>
        <w:t>-III. Карбонатні відклади залягають з помітною незгідністю не тільки на глинистій верхній частині остапівської світи, але і на вапняках середньої пачки цієї світи. Верхня границя згідна, якщо світа перекривається глинистими семилуцькими відкладами. Ознаки незгідного залягання виявляються у випадку перекриття світи вищезалягаючими речицькими (ал</w:t>
      </w:r>
      <w:r w:rsidRPr="006E0B78">
        <w:rPr>
          <w:sz w:val="20"/>
          <w:szCs w:val="20"/>
          <w:lang w:val="uk-UA"/>
        </w:rPr>
        <w:t>а</w:t>
      </w:r>
      <w:r w:rsidRPr="006E0B78">
        <w:rPr>
          <w:sz w:val="20"/>
          <w:szCs w:val="20"/>
          <w:lang w:val="uk-UA"/>
        </w:rPr>
        <w:t>тирськими) відкладами. В окремих випадках карбонатні породи світи не вдається відділити від наступного горизонту і вони виступають у вигляді єдиної карбонатної плити, яка є чітким літологічним репером на межі нижньо- і верхньофранського під’ярусів (св. Бугруватівська-10, гл. 3815 м – ІІІ-4, аркуш М-36-ХVII).</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В Південній прибортовій зоні світа представлена двома зближеними пачками криноїдно-брахіоподових вапняків - аналогів маркуючих пачок </w:t>
      </w:r>
      <w:r w:rsidRPr="006E0B78">
        <w:rPr>
          <w:b/>
          <w:i/>
          <w:sz w:val="20"/>
          <w:szCs w:val="20"/>
          <w:lang w:val="uk-UA"/>
        </w:rPr>
        <w:t>П</w:t>
      </w:r>
      <w:r w:rsidRPr="006E0B78">
        <w:rPr>
          <w:sz w:val="20"/>
          <w:szCs w:val="20"/>
          <w:lang w:val="uk-UA"/>
        </w:rPr>
        <w:t xml:space="preserve">-II і </w:t>
      </w:r>
      <w:r w:rsidRPr="006E0B78">
        <w:rPr>
          <w:b/>
          <w:i/>
          <w:sz w:val="20"/>
          <w:szCs w:val="20"/>
          <w:lang w:val="uk-UA"/>
        </w:rPr>
        <w:t>П</w:t>
      </w:r>
      <w:r w:rsidRPr="006E0B78">
        <w:rPr>
          <w:sz w:val="20"/>
          <w:szCs w:val="20"/>
          <w:lang w:val="uk-UA"/>
        </w:rPr>
        <w:t>-III, з проверстками доломітизованих аргілітів і зрідка алевр</w:t>
      </w:r>
      <w:r w:rsidRPr="006E0B78">
        <w:rPr>
          <w:sz w:val="20"/>
          <w:szCs w:val="20"/>
          <w:lang w:val="uk-UA"/>
        </w:rPr>
        <w:t>о</w:t>
      </w:r>
      <w:r w:rsidRPr="006E0B78">
        <w:rPr>
          <w:sz w:val="20"/>
          <w:szCs w:val="20"/>
          <w:lang w:val="uk-UA"/>
        </w:rPr>
        <w:t>літів, які залягають на остапівській світі з помітною незгідністю. В покрівлі – потужний пласт глинистих доломітів [</w:t>
      </w:r>
      <w:r w:rsidRPr="00640DAC">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Потужність світи в Північній прибортовій зоні – </w:t>
      </w:r>
      <w:smartTag w:uri="urn:schemas-microsoft-com:office:smarttags" w:element="metricconverter">
        <w:smartTagPr>
          <w:attr w:name="ProductID" w:val="55 м"/>
        </w:smartTagPr>
        <w:r w:rsidRPr="006E0B78">
          <w:rPr>
            <w:sz w:val="20"/>
            <w:szCs w:val="20"/>
            <w:lang w:val="uk-UA"/>
          </w:rPr>
          <w:t>55 м</w:t>
        </w:r>
      </w:smartTag>
      <w:r w:rsidRPr="006E0B78">
        <w:rPr>
          <w:sz w:val="20"/>
          <w:szCs w:val="20"/>
          <w:lang w:val="uk-UA"/>
        </w:rPr>
        <w:t xml:space="preserve"> (св. Бугруватівська-10, гл. 3815-</w:t>
      </w:r>
      <w:smartTag w:uri="urn:schemas-microsoft-com:office:smarttags" w:element="metricconverter">
        <w:smartTagPr>
          <w:attr w:name="ProductID" w:val="3870 м"/>
        </w:smartTagPr>
        <w:r w:rsidRPr="006E0B78">
          <w:rPr>
            <w:sz w:val="20"/>
            <w:szCs w:val="20"/>
            <w:lang w:val="uk-UA"/>
          </w:rPr>
          <w:t>3870 м</w:t>
        </w:r>
      </w:smartTag>
      <w:r w:rsidRPr="006E0B78">
        <w:rPr>
          <w:sz w:val="20"/>
          <w:szCs w:val="20"/>
          <w:lang w:val="uk-UA"/>
        </w:rPr>
        <w:t xml:space="preserve">), в Центральній – </w:t>
      </w:r>
      <w:smartTag w:uri="urn:schemas-microsoft-com:office:smarttags" w:element="metricconverter">
        <w:smartTagPr>
          <w:attr w:name="ProductID" w:val="20 м"/>
        </w:smartTagPr>
        <w:r w:rsidRPr="006E0B78">
          <w:rPr>
            <w:sz w:val="20"/>
            <w:szCs w:val="20"/>
            <w:lang w:val="uk-UA"/>
          </w:rPr>
          <w:t>20 м</w:t>
        </w:r>
      </w:smartTag>
      <w:r w:rsidRPr="006E0B78">
        <w:rPr>
          <w:sz w:val="20"/>
          <w:szCs w:val="20"/>
          <w:lang w:val="uk-UA"/>
        </w:rPr>
        <w:t xml:space="preserve"> (св. Березівська-234, гл. 2675-</w:t>
      </w:r>
      <w:smartTag w:uri="urn:schemas-microsoft-com:office:smarttags" w:element="metricconverter">
        <w:smartTagPr>
          <w:attr w:name="ProductID" w:val="2695 м"/>
        </w:smartTagPr>
        <w:r w:rsidRPr="006E0B78">
          <w:rPr>
            <w:sz w:val="20"/>
            <w:szCs w:val="20"/>
            <w:lang w:val="uk-UA"/>
          </w:rPr>
          <w:t>2695 м</w:t>
        </w:r>
      </w:smartTag>
      <w:r w:rsidRPr="006E0B78">
        <w:rPr>
          <w:sz w:val="20"/>
          <w:szCs w:val="20"/>
          <w:lang w:val="uk-UA"/>
        </w:rPr>
        <w:t xml:space="preserve"> - </w:t>
      </w:r>
      <w:r w:rsidRPr="006E0B78">
        <w:rPr>
          <w:noProof/>
          <w:sz w:val="20"/>
          <w:szCs w:val="20"/>
          <w:lang w:val="uk-UA"/>
        </w:rPr>
        <w:t xml:space="preserve">ІV-4, </w:t>
      </w:r>
      <w:r w:rsidRPr="006E0B78">
        <w:rPr>
          <w:sz w:val="20"/>
          <w:szCs w:val="20"/>
          <w:lang w:val="uk-UA"/>
        </w:rPr>
        <w:t>аркуш М-36-ХVII).</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Вік світи визначений за стратиграфічним положенням, а також за знахідками О.Ю. Котляром в св. Бугруватівська-9 (гл. 4221-</w:t>
      </w:r>
      <w:smartTag w:uri="urn:schemas-microsoft-com:office:smarttags" w:element="metricconverter">
        <w:smartTagPr>
          <w:attr w:name="ProductID" w:val="4279 м"/>
        </w:smartTagPr>
        <w:r w:rsidRPr="006E0B78">
          <w:rPr>
            <w:sz w:val="20"/>
            <w:szCs w:val="20"/>
            <w:lang w:val="uk-UA"/>
          </w:rPr>
          <w:t>4279 м</w:t>
        </w:r>
      </w:smartTag>
      <w:r w:rsidRPr="006E0B78">
        <w:rPr>
          <w:sz w:val="20"/>
          <w:szCs w:val="20"/>
          <w:lang w:val="uk-UA"/>
        </w:rPr>
        <w:t xml:space="preserve"> – ІІІ-4, аркуш М-36-ХVII) скупчень саргаєвсько-семилуцьких брахі</w:t>
      </w:r>
      <w:r w:rsidRPr="006E0B78">
        <w:rPr>
          <w:sz w:val="20"/>
          <w:szCs w:val="20"/>
          <w:lang w:val="uk-UA"/>
        </w:rPr>
        <w:t>о</w:t>
      </w:r>
      <w:r w:rsidRPr="006E0B78">
        <w:rPr>
          <w:sz w:val="20"/>
          <w:szCs w:val="20"/>
          <w:lang w:val="uk-UA"/>
        </w:rPr>
        <w:t xml:space="preserve">под </w:t>
      </w:r>
      <w:r w:rsidRPr="006E0B78">
        <w:rPr>
          <w:i/>
          <w:sz w:val="20"/>
          <w:szCs w:val="20"/>
          <w:lang w:val="la-Latn"/>
        </w:rPr>
        <w:t xml:space="preserve">Douvillina cf. aronovae </w:t>
      </w:r>
      <w:r w:rsidRPr="006E0B78">
        <w:rPr>
          <w:spacing w:val="40"/>
          <w:sz w:val="20"/>
          <w:szCs w:val="20"/>
          <w:lang w:val="la-Latn"/>
        </w:rPr>
        <w:t>Ljasch.</w:t>
      </w:r>
      <w:r w:rsidRPr="006E0B78">
        <w:rPr>
          <w:i/>
          <w:sz w:val="20"/>
          <w:szCs w:val="20"/>
          <w:lang w:val="la-Latn"/>
        </w:rPr>
        <w:t xml:space="preserve">, Chonetipustula ex gr. petini </w:t>
      </w:r>
      <w:r w:rsidRPr="006E0B78">
        <w:rPr>
          <w:spacing w:val="40"/>
          <w:sz w:val="20"/>
          <w:szCs w:val="20"/>
          <w:lang w:val="la-Latn"/>
        </w:rPr>
        <w:t>Nal.</w:t>
      </w:r>
      <w:r w:rsidRPr="006E0B78">
        <w:rPr>
          <w:i/>
          <w:sz w:val="20"/>
          <w:szCs w:val="20"/>
          <w:lang w:val="la-Latn"/>
        </w:rPr>
        <w:t xml:space="preserve">, Adolfis cf. aspera </w:t>
      </w:r>
      <w:r w:rsidRPr="006E0B78">
        <w:rPr>
          <w:spacing w:val="40"/>
          <w:sz w:val="20"/>
          <w:szCs w:val="20"/>
          <w:lang w:val="la-Latn"/>
        </w:rPr>
        <w:t>Scup</w:t>
      </w:r>
      <w:r w:rsidRPr="006E0B78">
        <w:rPr>
          <w:i/>
          <w:sz w:val="20"/>
          <w:szCs w:val="20"/>
          <w:lang w:val="la-Latn"/>
        </w:rPr>
        <w:t xml:space="preserve">., Anathyris helmersenii </w:t>
      </w:r>
      <w:r w:rsidRPr="006E0B78">
        <w:rPr>
          <w:spacing w:val="40"/>
          <w:sz w:val="20"/>
          <w:szCs w:val="20"/>
          <w:lang w:val="la-Latn"/>
        </w:rPr>
        <w:t>Buch</w:t>
      </w:r>
      <w:r w:rsidRPr="006E0B78">
        <w:rPr>
          <w:i/>
          <w:spacing w:val="40"/>
          <w:sz w:val="20"/>
          <w:szCs w:val="20"/>
          <w:lang w:val="la-Latn"/>
        </w:rPr>
        <w:t>,</w:t>
      </w:r>
      <w:r w:rsidRPr="006E0B78">
        <w:rPr>
          <w:i/>
          <w:sz w:val="20"/>
          <w:szCs w:val="20"/>
          <w:lang w:val="la-Latn"/>
        </w:rPr>
        <w:t xml:space="preserve"> Ladogia cf. meyendorfii </w:t>
      </w:r>
      <w:r w:rsidRPr="006E0B78">
        <w:rPr>
          <w:spacing w:val="40"/>
          <w:sz w:val="20"/>
          <w:szCs w:val="20"/>
          <w:lang w:val="la-Latn"/>
        </w:rPr>
        <w:t>Vern</w:t>
      </w:r>
      <w:r w:rsidRPr="006E0B78">
        <w:rPr>
          <w:i/>
          <w:spacing w:val="40"/>
          <w:sz w:val="20"/>
          <w:szCs w:val="20"/>
          <w:lang w:val="la-Latn"/>
        </w:rPr>
        <w:t>.</w:t>
      </w:r>
      <w:r w:rsidRPr="006E0B78">
        <w:rPr>
          <w:i/>
          <w:sz w:val="20"/>
          <w:szCs w:val="20"/>
          <w:lang w:val="la-Latn"/>
        </w:rPr>
        <w:t xml:space="preserve">, Mucrospirifer (?) novosibiricus </w:t>
      </w:r>
      <w:r w:rsidRPr="006E0B78">
        <w:rPr>
          <w:spacing w:val="40"/>
          <w:sz w:val="20"/>
          <w:szCs w:val="20"/>
          <w:lang w:val="la-Latn"/>
        </w:rPr>
        <w:t>(Toll),</w:t>
      </w:r>
      <w:r w:rsidRPr="006E0B78">
        <w:rPr>
          <w:i/>
          <w:sz w:val="20"/>
          <w:szCs w:val="20"/>
          <w:lang w:val="la-Latn"/>
        </w:rPr>
        <w:t xml:space="preserve"> Ripidiorhynchus (Camarotoechis) pskovensis </w:t>
      </w:r>
      <w:r w:rsidRPr="006E0B78">
        <w:rPr>
          <w:spacing w:val="40"/>
          <w:sz w:val="20"/>
          <w:szCs w:val="20"/>
          <w:lang w:val="la-Latn"/>
        </w:rPr>
        <w:t>Nal.</w:t>
      </w:r>
      <w:r w:rsidRPr="006E0B78">
        <w:rPr>
          <w:i/>
          <w:sz w:val="20"/>
          <w:szCs w:val="20"/>
          <w:lang w:val="la-Latn"/>
        </w:rPr>
        <w:t>, Cyrtospirifer sp.</w:t>
      </w:r>
      <w:r w:rsidRPr="006E0B78">
        <w:rPr>
          <w:sz w:val="20"/>
          <w:szCs w:val="20"/>
          <w:lang w:val="la-Latn"/>
        </w:rPr>
        <w:t xml:space="preserve"> </w:t>
      </w:r>
      <w:r w:rsidRPr="006E0B78">
        <w:rPr>
          <w:sz w:val="20"/>
          <w:szCs w:val="20"/>
          <w:lang w:val="uk-UA"/>
        </w:rPr>
        <w:t>[</w:t>
      </w:r>
      <w:r w:rsidRPr="00640DAC">
        <w:rPr>
          <w:color w:val="FF0000"/>
          <w:sz w:val="20"/>
          <w:szCs w:val="20"/>
          <w:lang w:val="uk-UA"/>
        </w:rPr>
        <w:t>16, 38</w:t>
      </w:r>
      <w:r w:rsidRPr="006E0B78">
        <w:rPr>
          <w:sz w:val="20"/>
          <w:szCs w:val="20"/>
          <w:lang w:val="uk-UA"/>
        </w:rPr>
        <w:t>]. Більшість зазначених видів вказана в степанівс</w:t>
      </w:r>
      <w:r w:rsidRPr="006E0B78">
        <w:rPr>
          <w:sz w:val="20"/>
          <w:szCs w:val="20"/>
          <w:lang w:val="uk-UA"/>
        </w:rPr>
        <w:t>ь</w:t>
      </w:r>
      <w:r w:rsidRPr="006E0B78">
        <w:rPr>
          <w:sz w:val="20"/>
          <w:szCs w:val="20"/>
          <w:lang w:val="uk-UA"/>
        </w:rPr>
        <w:t>кій світі ДДЗ також О.І. Ляшенко [</w:t>
      </w:r>
      <w:r w:rsidRPr="00640DAC">
        <w:rPr>
          <w:color w:val="FF0000"/>
          <w:sz w:val="20"/>
          <w:szCs w:val="20"/>
          <w:lang w:val="uk-UA"/>
        </w:rPr>
        <w:t>1</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Семилуцький горизонт</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Семилуцькому горизонту відповідає лоївська світа. Наведена в діючій стратиграфічній схемі [</w:t>
      </w:r>
      <w:r w:rsidRPr="00640DAC">
        <w:rPr>
          <w:color w:val="FF0000"/>
          <w:sz w:val="20"/>
          <w:szCs w:val="20"/>
          <w:lang w:val="uk-UA"/>
        </w:rPr>
        <w:t>255</w:t>
      </w:r>
      <w:r w:rsidRPr="006E0B78">
        <w:rPr>
          <w:sz w:val="20"/>
          <w:szCs w:val="20"/>
          <w:lang w:val="uk-UA"/>
        </w:rPr>
        <w:t>] н</w:t>
      </w:r>
      <w:r w:rsidRPr="006E0B78">
        <w:rPr>
          <w:sz w:val="20"/>
          <w:szCs w:val="20"/>
          <w:lang w:val="uk-UA"/>
        </w:rPr>
        <w:t>а</w:t>
      </w:r>
      <w:r w:rsidRPr="006E0B78">
        <w:rPr>
          <w:sz w:val="20"/>
          <w:szCs w:val="20"/>
          <w:lang w:val="uk-UA"/>
        </w:rPr>
        <w:t>ступна підгорянська світа за всіма ознаками розмита.</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Лоївська світа</w:t>
      </w:r>
      <w:r w:rsidRPr="006E0B78">
        <w:rPr>
          <w:b/>
          <w:sz w:val="20"/>
          <w:szCs w:val="20"/>
          <w:lang w:val="uk-UA"/>
        </w:rPr>
        <w:t xml:space="preserve"> (D</w:t>
      </w:r>
      <w:r w:rsidRPr="006E0B78">
        <w:rPr>
          <w:b/>
          <w:sz w:val="20"/>
          <w:szCs w:val="20"/>
          <w:vertAlign w:val="subscript"/>
          <w:lang w:val="uk-UA"/>
        </w:rPr>
        <w:t>3</w:t>
      </w:r>
      <w:r w:rsidRPr="006E0B78">
        <w:rPr>
          <w:b/>
          <w:i/>
          <w:sz w:val="20"/>
          <w:szCs w:val="20"/>
          <w:lang w:val="uk-UA"/>
        </w:rPr>
        <w:t>lv</w:t>
      </w:r>
      <w:r w:rsidRPr="006E0B78">
        <w:rPr>
          <w:sz w:val="20"/>
          <w:szCs w:val="20"/>
          <w:lang w:val="uk-UA"/>
        </w:rPr>
        <w:t xml:space="preserve">) розкрита в Центральній і в Північній прибортовій зонах грабена. Світа суттєво карбонатна, що відображає максимальний розвиток ранньофранської трансгресії. Вона складена зеленувато-сірими морськими вапнистими аргілітами, які чергуються з проверстками вапняків і глинистих алевролітів такого самого кольору. Останні місцями переходять у тонкозернисті пісковики. Іноді зближені органогенно-детритові вапняки виділяються як маркуючий горизонт </w:t>
      </w:r>
      <w:r w:rsidRPr="006E0B78">
        <w:rPr>
          <w:b/>
          <w:i/>
          <w:sz w:val="20"/>
          <w:szCs w:val="20"/>
          <w:lang w:val="uk-UA"/>
        </w:rPr>
        <w:t>П</w:t>
      </w:r>
      <w:r w:rsidRPr="006E0B78">
        <w:rPr>
          <w:sz w:val="20"/>
          <w:szCs w:val="20"/>
          <w:lang w:val="uk-UA"/>
        </w:rPr>
        <w:t>-IV. Світа залягає без помітної незгідності на ка</w:t>
      </w:r>
      <w:r w:rsidRPr="006E0B78">
        <w:rPr>
          <w:sz w:val="20"/>
          <w:szCs w:val="20"/>
          <w:lang w:val="uk-UA"/>
        </w:rPr>
        <w:t>р</w:t>
      </w:r>
      <w:r w:rsidRPr="006E0B78">
        <w:rPr>
          <w:sz w:val="20"/>
          <w:szCs w:val="20"/>
          <w:lang w:val="uk-UA"/>
        </w:rPr>
        <w:t>бонатних саргаєвських відкладах, з якими іноді утворює єдину пачку, або незгідно на фундаменті. Карбон</w:t>
      </w:r>
      <w:r w:rsidRPr="006E0B78">
        <w:rPr>
          <w:sz w:val="20"/>
          <w:szCs w:val="20"/>
          <w:lang w:val="uk-UA"/>
        </w:rPr>
        <w:t>а</w:t>
      </w:r>
      <w:r w:rsidRPr="006E0B78">
        <w:rPr>
          <w:sz w:val="20"/>
          <w:szCs w:val="20"/>
          <w:lang w:val="uk-UA"/>
        </w:rPr>
        <w:t>тні породи незгідно перекриваються нерозчленованими клубівською і говтвинською світами, а частіше – більш пізніми верхньофранськими відкладами.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На Березівській структурі осадові породи частково заміщуються вулканогенними, при цьому поту</w:t>
      </w:r>
      <w:r w:rsidRPr="006E0B78">
        <w:rPr>
          <w:sz w:val="20"/>
          <w:szCs w:val="20"/>
          <w:lang w:val="uk-UA"/>
        </w:rPr>
        <w:t>ж</w:t>
      </w:r>
      <w:r w:rsidRPr="006E0B78">
        <w:rPr>
          <w:sz w:val="20"/>
          <w:szCs w:val="20"/>
          <w:lang w:val="uk-UA"/>
        </w:rPr>
        <w:t xml:space="preserve">ність вапняків різко зменшується. Ймовірна потужність світи досягає </w:t>
      </w:r>
      <w:smartTag w:uri="urn:schemas-microsoft-com:office:smarttags" w:element="metricconverter">
        <w:smartTagPr>
          <w:attr w:name="ProductID" w:val="90 м"/>
        </w:smartTagPr>
        <w:r w:rsidRPr="006E0B78">
          <w:rPr>
            <w:sz w:val="20"/>
            <w:szCs w:val="20"/>
            <w:lang w:val="uk-UA"/>
          </w:rPr>
          <w:t>90 м</w:t>
        </w:r>
      </w:smartTag>
      <w:r w:rsidRPr="006E0B78">
        <w:rPr>
          <w:sz w:val="20"/>
          <w:szCs w:val="20"/>
          <w:lang w:val="uk-UA"/>
        </w:rPr>
        <w:t xml:space="preserve"> (св. 234, гл. 2585-</w:t>
      </w:r>
      <w:smartTag w:uri="urn:schemas-microsoft-com:office:smarttags" w:element="metricconverter">
        <w:smartTagPr>
          <w:attr w:name="ProductID" w:val="2675 м"/>
        </w:smartTagPr>
        <w:r w:rsidRPr="006E0B78">
          <w:rPr>
            <w:sz w:val="20"/>
            <w:szCs w:val="20"/>
            <w:lang w:val="uk-UA"/>
          </w:rPr>
          <w:t>2675 м</w:t>
        </w:r>
      </w:smartTag>
      <w:r w:rsidRPr="006E0B78">
        <w:rPr>
          <w:sz w:val="20"/>
          <w:szCs w:val="20"/>
          <w:lang w:val="uk-UA"/>
        </w:rPr>
        <w:t xml:space="preserve"> - </w:t>
      </w:r>
      <w:r w:rsidRPr="006E0B78">
        <w:rPr>
          <w:noProof/>
          <w:sz w:val="20"/>
          <w:szCs w:val="20"/>
          <w:lang w:val="uk-UA"/>
        </w:rPr>
        <w:t xml:space="preserve">ІV-4, </w:t>
      </w:r>
      <w:r w:rsidRPr="006E0B78">
        <w:rPr>
          <w:sz w:val="20"/>
          <w:szCs w:val="20"/>
          <w:lang w:val="uk-UA"/>
        </w:rPr>
        <w:t xml:space="preserve">аркуш М-36-ХVII). В Північній прибортовій зоні світа стає більш глинистою і потужність її за наявними даними не перевищує </w:t>
      </w:r>
      <w:smartTag w:uri="urn:schemas-microsoft-com:office:smarttags" w:element="metricconverter">
        <w:smartTagPr>
          <w:attr w:name="ProductID" w:val="48 м"/>
        </w:smartTagPr>
        <w:r w:rsidRPr="006E0B78">
          <w:rPr>
            <w:sz w:val="20"/>
            <w:szCs w:val="20"/>
            <w:lang w:val="uk-UA"/>
          </w:rPr>
          <w:t>48 м</w:t>
        </w:r>
      </w:smartTag>
      <w:r w:rsidRPr="006E0B78">
        <w:rPr>
          <w:sz w:val="20"/>
          <w:szCs w:val="20"/>
          <w:lang w:val="uk-UA"/>
        </w:rPr>
        <w:t xml:space="preserve">, при цьому аналоги вапнякової пачки </w:t>
      </w:r>
      <w:r w:rsidRPr="006E0B78">
        <w:rPr>
          <w:b/>
          <w:i/>
          <w:sz w:val="20"/>
          <w:szCs w:val="20"/>
          <w:lang w:val="uk-UA"/>
        </w:rPr>
        <w:t>П</w:t>
      </w:r>
      <w:r w:rsidRPr="006E0B78">
        <w:rPr>
          <w:sz w:val="20"/>
          <w:szCs w:val="20"/>
          <w:lang w:val="uk-UA"/>
        </w:rPr>
        <w:t>-IV відсутні через розмив (св. Бугруватівська-9, гл. 4221-</w:t>
      </w:r>
      <w:smartTag w:uri="urn:schemas-microsoft-com:office:smarttags" w:element="metricconverter">
        <w:smartTagPr>
          <w:attr w:name="ProductID" w:val="4269 м"/>
        </w:smartTagPr>
        <w:r w:rsidRPr="006E0B78">
          <w:rPr>
            <w:sz w:val="20"/>
            <w:szCs w:val="20"/>
            <w:lang w:val="uk-UA"/>
          </w:rPr>
          <w:t>4269 м</w:t>
        </w:r>
      </w:smartTag>
      <w:r w:rsidRPr="006E0B78">
        <w:rPr>
          <w:sz w:val="20"/>
          <w:szCs w:val="20"/>
          <w:lang w:val="uk-UA"/>
        </w:rPr>
        <w:t xml:space="preserve"> – ІІІ-4, аркуш М-36-ХVII) [</w:t>
      </w:r>
      <w:r w:rsidRPr="00640DAC">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крайових частинах ДДЗ вздовж Північного борту у верхній частині семилуцьких відкладів визнач</w:t>
      </w:r>
      <w:r w:rsidRPr="006E0B78">
        <w:rPr>
          <w:sz w:val="20"/>
          <w:szCs w:val="20"/>
          <w:lang w:val="uk-UA"/>
        </w:rPr>
        <w:t>е</w:t>
      </w:r>
      <w:r w:rsidRPr="006E0B78">
        <w:rPr>
          <w:sz w:val="20"/>
          <w:szCs w:val="20"/>
          <w:lang w:val="uk-UA"/>
        </w:rPr>
        <w:t xml:space="preserve">ний комплекс викопних решток, вік яких вважається перехідним – саргаєвсько-семилуцьким: брахіоподи - </w:t>
      </w:r>
      <w:r w:rsidRPr="006E0B78">
        <w:rPr>
          <w:i/>
          <w:sz w:val="20"/>
          <w:szCs w:val="20"/>
          <w:lang w:val="la-Latn"/>
        </w:rPr>
        <w:t>Douvillina semilukiana</w:t>
      </w:r>
      <w:r w:rsidRPr="006E0B78">
        <w:rPr>
          <w:sz w:val="20"/>
          <w:szCs w:val="20"/>
          <w:lang w:val="la-Latn"/>
        </w:rPr>
        <w:t xml:space="preserve">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Cyrtospirifer schelonicus</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Chonetes cf. semilukianus</w:t>
      </w:r>
      <w:r w:rsidRPr="006E0B78">
        <w:rPr>
          <w:sz w:val="20"/>
          <w:szCs w:val="20"/>
          <w:lang w:val="la-Latn"/>
        </w:rPr>
        <w:t xml:space="preserve">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Chonetipustula ex gr. petini</w:t>
      </w:r>
      <w:r w:rsidRPr="006E0B78">
        <w:rPr>
          <w:sz w:val="20"/>
          <w:szCs w:val="20"/>
          <w:lang w:val="la-Latn"/>
        </w:rPr>
        <w:t xml:space="preserve"> </w:t>
      </w:r>
      <w:r w:rsidRPr="006E0B78">
        <w:rPr>
          <w:spacing w:val="40"/>
          <w:sz w:val="20"/>
          <w:szCs w:val="20"/>
          <w:lang w:val="la-Latn"/>
        </w:rPr>
        <w:t xml:space="preserve">Nal. </w:t>
      </w:r>
      <w:r w:rsidRPr="006E0B78">
        <w:rPr>
          <w:sz w:val="20"/>
          <w:szCs w:val="20"/>
          <w:lang w:val="la-Latn"/>
        </w:rPr>
        <w:t xml:space="preserve">(О.І. Ляшенко), коніконхії - </w:t>
      </w:r>
      <w:r w:rsidRPr="006E0B78">
        <w:rPr>
          <w:i/>
          <w:sz w:val="20"/>
          <w:szCs w:val="20"/>
          <w:lang w:val="la-Latn"/>
        </w:rPr>
        <w:t>Heteroctenus ilmenicus</w:t>
      </w:r>
      <w:r w:rsidRPr="006E0B78">
        <w:rPr>
          <w:sz w:val="20"/>
          <w:szCs w:val="20"/>
          <w:lang w:val="la-Latn"/>
        </w:rPr>
        <w:t xml:space="preserve"> </w:t>
      </w:r>
      <w:r w:rsidRPr="006E0B78">
        <w:rPr>
          <w:spacing w:val="40"/>
          <w:sz w:val="20"/>
          <w:szCs w:val="20"/>
          <w:lang w:val="la-Latn"/>
        </w:rPr>
        <w:t>G. Ljasch</w:t>
      </w:r>
      <w:r w:rsidRPr="006E0B78">
        <w:rPr>
          <w:sz w:val="20"/>
          <w:szCs w:val="20"/>
          <w:lang w:val="la-Latn"/>
        </w:rPr>
        <w:t xml:space="preserve">., </w:t>
      </w:r>
      <w:r w:rsidRPr="006E0B78">
        <w:rPr>
          <w:i/>
          <w:sz w:val="20"/>
          <w:szCs w:val="20"/>
          <w:lang w:val="la-Latn"/>
        </w:rPr>
        <w:t>H. cf. longulus</w:t>
      </w:r>
      <w:r w:rsidRPr="006E0B78">
        <w:rPr>
          <w:sz w:val="20"/>
          <w:szCs w:val="20"/>
          <w:lang w:val="la-Latn"/>
        </w:rPr>
        <w:t xml:space="preserve"> </w:t>
      </w:r>
      <w:r w:rsidRPr="006E0B78">
        <w:rPr>
          <w:spacing w:val="40"/>
          <w:sz w:val="20"/>
          <w:szCs w:val="20"/>
          <w:lang w:val="la-Latn"/>
        </w:rPr>
        <w:t>G. Ljasch.,</w:t>
      </w:r>
      <w:r w:rsidRPr="006E0B78">
        <w:rPr>
          <w:sz w:val="20"/>
          <w:szCs w:val="20"/>
          <w:lang w:val="la-Latn"/>
        </w:rPr>
        <w:t xml:space="preserve"> </w:t>
      </w:r>
      <w:r w:rsidRPr="006E0B78">
        <w:rPr>
          <w:i/>
          <w:sz w:val="20"/>
          <w:szCs w:val="20"/>
          <w:lang w:val="la-Latn"/>
        </w:rPr>
        <w:t>H. cf. lanciformis</w:t>
      </w:r>
      <w:r w:rsidRPr="006E0B78">
        <w:rPr>
          <w:sz w:val="20"/>
          <w:szCs w:val="20"/>
          <w:lang w:val="la-Latn"/>
        </w:rPr>
        <w:t xml:space="preserve"> </w:t>
      </w:r>
      <w:r w:rsidRPr="006E0B78">
        <w:rPr>
          <w:spacing w:val="40"/>
          <w:sz w:val="20"/>
          <w:szCs w:val="20"/>
          <w:lang w:val="la-Latn"/>
        </w:rPr>
        <w:t xml:space="preserve">G. Ljasch. </w:t>
      </w:r>
      <w:r w:rsidRPr="006E0B78">
        <w:rPr>
          <w:sz w:val="20"/>
          <w:szCs w:val="20"/>
          <w:lang w:val="la-Latn"/>
        </w:rPr>
        <w:t xml:space="preserve">(Г.П. Ляшенко), остракоди - </w:t>
      </w:r>
      <w:r w:rsidRPr="006E0B78">
        <w:rPr>
          <w:i/>
          <w:sz w:val="20"/>
          <w:szCs w:val="20"/>
          <w:lang w:val="la-Latn"/>
        </w:rPr>
        <w:t>Indivisia indistincta</w:t>
      </w:r>
      <w:r w:rsidRPr="006E0B78">
        <w:rPr>
          <w:sz w:val="20"/>
          <w:szCs w:val="20"/>
          <w:lang w:val="la-Latn"/>
        </w:rPr>
        <w:t xml:space="preserve"> </w:t>
      </w:r>
      <w:r w:rsidRPr="006E0B78">
        <w:rPr>
          <w:spacing w:val="40"/>
          <w:sz w:val="20"/>
          <w:szCs w:val="20"/>
          <w:lang w:val="la-Latn"/>
        </w:rPr>
        <w:t>Gleb. et Zasp</w:t>
      </w:r>
      <w:r w:rsidRPr="006E0B78">
        <w:rPr>
          <w:sz w:val="20"/>
          <w:szCs w:val="20"/>
          <w:lang w:val="la-Latn"/>
        </w:rPr>
        <w:t xml:space="preserve">., </w:t>
      </w:r>
      <w:r w:rsidRPr="006E0B78">
        <w:rPr>
          <w:i/>
          <w:sz w:val="20"/>
          <w:szCs w:val="20"/>
          <w:lang w:val="la-Latn"/>
        </w:rPr>
        <w:t xml:space="preserve">In. іmprocera </w:t>
      </w:r>
      <w:r w:rsidRPr="006E0B78">
        <w:rPr>
          <w:spacing w:val="40"/>
          <w:sz w:val="20"/>
          <w:szCs w:val="20"/>
          <w:lang w:val="la-Latn"/>
        </w:rPr>
        <w:t>Zasp</w:t>
      </w:r>
      <w:r w:rsidRPr="006E0B78">
        <w:rPr>
          <w:sz w:val="20"/>
          <w:szCs w:val="20"/>
          <w:lang w:val="la-Latn"/>
        </w:rPr>
        <w:t xml:space="preserve">., </w:t>
      </w:r>
      <w:r w:rsidRPr="006E0B78">
        <w:rPr>
          <w:i/>
          <w:sz w:val="20"/>
          <w:szCs w:val="20"/>
          <w:lang w:val="la-Latn"/>
        </w:rPr>
        <w:t xml:space="preserve">Cavellina (Sulcocavellina) cf. incognita </w:t>
      </w:r>
      <w:r w:rsidRPr="006E0B78">
        <w:rPr>
          <w:spacing w:val="40"/>
          <w:sz w:val="20"/>
          <w:szCs w:val="20"/>
          <w:lang w:val="la-Latn"/>
        </w:rPr>
        <w:t>Egor</w:t>
      </w:r>
      <w:r w:rsidRPr="006E0B78">
        <w:rPr>
          <w:sz w:val="20"/>
          <w:szCs w:val="20"/>
          <w:lang w:val="la-Latn"/>
        </w:rPr>
        <w:t xml:space="preserve">., </w:t>
      </w:r>
      <w:r w:rsidRPr="006E0B78">
        <w:rPr>
          <w:i/>
          <w:sz w:val="20"/>
          <w:szCs w:val="20"/>
          <w:lang w:val="la-Latn"/>
        </w:rPr>
        <w:t xml:space="preserve">Paraschmidtella lucida </w:t>
      </w:r>
      <w:r w:rsidRPr="006E0B78">
        <w:rPr>
          <w:spacing w:val="40"/>
          <w:sz w:val="20"/>
          <w:szCs w:val="20"/>
          <w:lang w:val="la-Latn"/>
        </w:rPr>
        <w:t>Zasp</w:t>
      </w:r>
      <w:r w:rsidRPr="006E0B78">
        <w:rPr>
          <w:sz w:val="20"/>
          <w:szCs w:val="20"/>
          <w:lang w:val="la-Latn"/>
        </w:rPr>
        <w:t xml:space="preserve">., </w:t>
      </w:r>
      <w:r w:rsidRPr="006E0B78">
        <w:rPr>
          <w:i/>
          <w:sz w:val="20"/>
          <w:szCs w:val="20"/>
          <w:lang w:val="la-Latn"/>
        </w:rPr>
        <w:t>Mennerella porezkajae</w:t>
      </w:r>
      <w:r w:rsidRPr="006E0B78">
        <w:rPr>
          <w:sz w:val="20"/>
          <w:szCs w:val="20"/>
          <w:lang w:val="la-Latn"/>
        </w:rPr>
        <w:t xml:space="preserve"> </w:t>
      </w:r>
      <w:r w:rsidRPr="006E0B78">
        <w:rPr>
          <w:spacing w:val="40"/>
          <w:sz w:val="20"/>
          <w:szCs w:val="20"/>
          <w:lang w:val="la-Latn"/>
        </w:rPr>
        <w:t>Egor</w:t>
      </w:r>
      <w:r w:rsidRPr="006E0B78">
        <w:rPr>
          <w:sz w:val="20"/>
          <w:szCs w:val="20"/>
          <w:lang w:val="la-Latn"/>
        </w:rPr>
        <w:t xml:space="preserve">., </w:t>
      </w:r>
      <w:r w:rsidRPr="006E0B78">
        <w:rPr>
          <w:i/>
          <w:sz w:val="20"/>
          <w:szCs w:val="20"/>
          <w:lang w:val="la-Latn"/>
        </w:rPr>
        <w:t>M. osrovensis</w:t>
      </w:r>
      <w:r w:rsidRPr="006E0B78">
        <w:rPr>
          <w:sz w:val="20"/>
          <w:szCs w:val="20"/>
          <w:lang w:val="la-Latn"/>
        </w:rPr>
        <w:t xml:space="preserve"> </w:t>
      </w:r>
      <w:r w:rsidRPr="006E0B78">
        <w:rPr>
          <w:spacing w:val="40"/>
          <w:sz w:val="20"/>
          <w:szCs w:val="20"/>
          <w:lang w:val="la-Latn"/>
        </w:rPr>
        <w:t>Egor</w:t>
      </w:r>
      <w:r w:rsidRPr="006E0B78">
        <w:rPr>
          <w:sz w:val="20"/>
          <w:szCs w:val="20"/>
          <w:lang w:val="la-Latn"/>
        </w:rPr>
        <w:t xml:space="preserve">., </w:t>
      </w:r>
      <w:r w:rsidRPr="006E0B78">
        <w:rPr>
          <w:i/>
          <w:sz w:val="20"/>
          <w:szCs w:val="20"/>
          <w:lang w:val="la-Latn"/>
        </w:rPr>
        <w:t xml:space="preserve">M. indistincta </w:t>
      </w:r>
      <w:r w:rsidRPr="006E0B78">
        <w:rPr>
          <w:spacing w:val="40"/>
          <w:sz w:val="20"/>
          <w:szCs w:val="20"/>
          <w:lang w:val="la-Latn"/>
        </w:rPr>
        <w:t>Lor.</w:t>
      </w:r>
      <w:r w:rsidRPr="006E0B78">
        <w:rPr>
          <w:i/>
          <w:sz w:val="20"/>
          <w:szCs w:val="20"/>
          <w:lang w:val="la-Latn"/>
        </w:rPr>
        <w:t>,</w:t>
      </w:r>
      <w:r w:rsidRPr="006E0B78">
        <w:rPr>
          <w:sz w:val="20"/>
          <w:szCs w:val="20"/>
          <w:lang w:val="la-Latn"/>
        </w:rPr>
        <w:t xml:space="preserve"> </w:t>
      </w:r>
      <w:r w:rsidRPr="006E0B78">
        <w:rPr>
          <w:i/>
          <w:sz w:val="20"/>
          <w:szCs w:val="20"/>
          <w:lang w:val="la-Latn"/>
        </w:rPr>
        <w:t xml:space="preserve">M. egregia </w:t>
      </w:r>
      <w:r w:rsidRPr="006E0B78">
        <w:rPr>
          <w:spacing w:val="40"/>
          <w:sz w:val="20"/>
          <w:szCs w:val="20"/>
          <w:lang w:val="la-Latn"/>
        </w:rPr>
        <w:t>Gor</w:t>
      </w:r>
      <w:r w:rsidRPr="006E0B78">
        <w:rPr>
          <w:i/>
          <w:sz w:val="20"/>
          <w:szCs w:val="20"/>
          <w:lang w:val="la-Latn"/>
        </w:rPr>
        <w:t xml:space="preserve">., Uchtovia elongatа </w:t>
      </w:r>
      <w:r w:rsidRPr="006E0B78">
        <w:rPr>
          <w:sz w:val="20"/>
          <w:szCs w:val="20"/>
          <w:lang w:val="la-Latn"/>
        </w:rPr>
        <w:t>(</w:t>
      </w:r>
      <w:r w:rsidRPr="006E0B78">
        <w:rPr>
          <w:spacing w:val="40"/>
          <w:sz w:val="20"/>
          <w:szCs w:val="20"/>
          <w:lang w:val="la-Latn"/>
        </w:rPr>
        <w:t>Gleb. et Zasp</w:t>
      </w:r>
      <w:r w:rsidRPr="006E0B78">
        <w:rPr>
          <w:sz w:val="20"/>
          <w:szCs w:val="20"/>
          <w:lang w:val="la-Latn"/>
        </w:rPr>
        <w:t xml:space="preserve">.), </w:t>
      </w:r>
      <w:r w:rsidRPr="006E0B78">
        <w:rPr>
          <w:i/>
          <w:sz w:val="20"/>
          <w:szCs w:val="20"/>
          <w:lang w:val="la-Latn"/>
        </w:rPr>
        <w:t>Knoxiella aff. dubia</w:t>
      </w:r>
      <w:r w:rsidRPr="006E0B78">
        <w:rPr>
          <w:sz w:val="20"/>
          <w:szCs w:val="20"/>
          <w:lang w:val="la-Latn"/>
        </w:rPr>
        <w:t xml:space="preserve"> </w:t>
      </w:r>
      <w:r w:rsidRPr="006E0B78">
        <w:rPr>
          <w:spacing w:val="40"/>
          <w:sz w:val="20"/>
          <w:szCs w:val="20"/>
          <w:lang w:val="la-Latn"/>
        </w:rPr>
        <w:t>Pol</w:t>
      </w:r>
      <w:r w:rsidRPr="006E0B78">
        <w:rPr>
          <w:sz w:val="20"/>
          <w:szCs w:val="20"/>
          <w:lang w:val="la-Latn"/>
        </w:rPr>
        <w:t xml:space="preserve">., </w:t>
      </w:r>
      <w:r w:rsidRPr="006E0B78">
        <w:rPr>
          <w:i/>
          <w:sz w:val="20"/>
          <w:szCs w:val="20"/>
          <w:lang w:val="la-Latn"/>
        </w:rPr>
        <w:t xml:space="preserve">Acratia gassanovae </w:t>
      </w:r>
      <w:r w:rsidRPr="006E0B78">
        <w:rPr>
          <w:spacing w:val="40"/>
          <w:sz w:val="20"/>
          <w:szCs w:val="20"/>
          <w:lang w:val="la-Latn"/>
        </w:rPr>
        <w:t>Egor</w:t>
      </w:r>
      <w:r w:rsidRPr="006E0B78">
        <w:rPr>
          <w:sz w:val="20"/>
          <w:szCs w:val="20"/>
          <w:lang w:val="la-Latn"/>
        </w:rPr>
        <w:t xml:space="preserve">., </w:t>
      </w:r>
      <w:r w:rsidRPr="006E0B78">
        <w:rPr>
          <w:i/>
          <w:sz w:val="20"/>
          <w:szCs w:val="20"/>
          <w:lang w:val="la-Latn"/>
        </w:rPr>
        <w:t xml:space="preserve">Ellesmerina phillipovae </w:t>
      </w:r>
      <w:r w:rsidRPr="006E0B78">
        <w:rPr>
          <w:sz w:val="20"/>
          <w:szCs w:val="20"/>
          <w:lang w:val="la-Latn"/>
        </w:rPr>
        <w:t>(</w:t>
      </w:r>
      <w:r w:rsidRPr="006E0B78">
        <w:rPr>
          <w:spacing w:val="40"/>
          <w:sz w:val="20"/>
          <w:szCs w:val="20"/>
          <w:lang w:val="la-Latn"/>
        </w:rPr>
        <w:t>Egor</w:t>
      </w:r>
      <w:r w:rsidRPr="006E0B78">
        <w:rPr>
          <w:sz w:val="20"/>
          <w:szCs w:val="20"/>
          <w:lang w:val="la-Latn"/>
        </w:rPr>
        <w:t xml:space="preserve">.) та ін. (Л.М. Єгорова), конодонти - </w:t>
      </w:r>
      <w:r w:rsidRPr="006E0B78">
        <w:rPr>
          <w:i/>
          <w:sz w:val="20"/>
          <w:szCs w:val="20"/>
          <w:lang w:val="la-Latn"/>
        </w:rPr>
        <w:t>Polygnathus asymmetricus ovalis</w:t>
      </w:r>
      <w:r w:rsidRPr="006E0B78">
        <w:rPr>
          <w:sz w:val="20"/>
          <w:szCs w:val="20"/>
          <w:lang w:val="la-Latn"/>
        </w:rPr>
        <w:t xml:space="preserve"> </w:t>
      </w:r>
      <w:r w:rsidRPr="006E0B78">
        <w:rPr>
          <w:spacing w:val="40"/>
          <w:sz w:val="20"/>
          <w:szCs w:val="20"/>
          <w:lang w:val="la-Latn"/>
        </w:rPr>
        <w:t>Zieg. еt Klapp</w:t>
      </w:r>
      <w:r w:rsidRPr="006E0B78">
        <w:rPr>
          <w:sz w:val="20"/>
          <w:szCs w:val="20"/>
          <w:lang w:val="la-Latn"/>
        </w:rPr>
        <w:t xml:space="preserve">., </w:t>
      </w:r>
      <w:r w:rsidRPr="006E0B78">
        <w:rPr>
          <w:i/>
          <w:sz w:val="20"/>
          <w:szCs w:val="20"/>
          <w:lang w:val="la-Latn"/>
        </w:rPr>
        <w:t>P.</w:t>
      </w:r>
      <w:r w:rsidRPr="006E0B78">
        <w:rPr>
          <w:sz w:val="20"/>
          <w:szCs w:val="20"/>
          <w:lang w:val="la-Latn"/>
        </w:rPr>
        <w:t xml:space="preserve"> </w:t>
      </w:r>
      <w:r w:rsidRPr="006E0B78">
        <w:rPr>
          <w:i/>
          <w:sz w:val="20"/>
          <w:szCs w:val="20"/>
          <w:lang w:val="la-Latn"/>
        </w:rPr>
        <w:t>xylus</w:t>
      </w:r>
      <w:r w:rsidRPr="006E0B78">
        <w:rPr>
          <w:sz w:val="20"/>
          <w:szCs w:val="20"/>
          <w:lang w:val="la-Latn"/>
        </w:rPr>
        <w:t xml:space="preserve"> </w:t>
      </w:r>
      <w:r w:rsidRPr="006E0B78">
        <w:rPr>
          <w:spacing w:val="40"/>
          <w:sz w:val="20"/>
          <w:szCs w:val="20"/>
          <w:lang w:val="la-Latn"/>
        </w:rPr>
        <w:t>Stauff</w:t>
      </w:r>
      <w:r w:rsidRPr="006E0B78">
        <w:rPr>
          <w:sz w:val="20"/>
          <w:szCs w:val="20"/>
          <w:lang w:val="la-Latn"/>
        </w:rPr>
        <w:t xml:space="preserve">., </w:t>
      </w:r>
      <w:r w:rsidRPr="006E0B78">
        <w:rPr>
          <w:i/>
          <w:sz w:val="20"/>
          <w:szCs w:val="20"/>
          <w:lang w:val="la-Latn"/>
        </w:rPr>
        <w:t>P. cf. pollocki</w:t>
      </w:r>
      <w:r w:rsidRPr="006E0B78">
        <w:rPr>
          <w:sz w:val="20"/>
          <w:szCs w:val="20"/>
          <w:lang w:val="la-Latn"/>
        </w:rPr>
        <w:t xml:space="preserve"> </w:t>
      </w:r>
      <w:r w:rsidRPr="006E0B78">
        <w:rPr>
          <w:spacing w:val="40"/>
          <w:sz w:val="20"/>
          <w:szCs w:val="20"/>
          <w:lang w:val="la-Latn"/>
        </w:rPr>
        <w:t>Druce</w:t>
      </w:r>
      <w:r w:rsidRPr="006E0B78">
        <w:rPr>
          <w:sz w:val="20"/>
          <w:szCs w:val="20"/>
          <w:lang w:val="la-Latn"/>
        </w:rPr>
        <w:t xml:space="preserve">, </w:t>
      </w:r>
      <w:r w:rsidRPr="006E0B78">
        <w:rPr>
          <w:i/>
          <w:sz w:val="20"/>
          <w:szCs w:val="20"/>
          <w:lang w:val="la-Latn"/>
        </w:rPr>
        <w:t>P. webbi</w:t>
      </w:r>
      <w:r w:rsidRPr="006E0B78">
        <w:rPr>
          <w:sz w:val="20"/>
          <w:szCs w:val="20"/>
          <w:lang w:val="la-Latn"/>
        </w:rPr>
        <w:t xml:space="preserve"> </w:t>
      </w:r>
      <w:r w:rsidRPr="006E0B78">
        <w:rPr>
          <w:spacing w:val="40"/>
          <w:sz w:val="20"/>
          <w:szCs w:val="20"/>
          <w:lang w:val="la-Latn"/>
        </w:rPr>
        <w:t>Stauff.,</w:t>
      </w:r>
      <w:r w:rsidRPr="006E0B78">
        <w:rPr>
          <w:sz w:val="20"/>
          <w:szCs w:val="20"/>
          <w:lang w:val="la-Latn"/>
        </w:rPr>
        <w:t xml:space="preserve"> </w:t>
      </w:r>
      <w:r w:rsidRPr="006E0B78">
        <w:rPr>
          <w:i/>
          <w:sz w:val="20"/>
          <w:szCs w:val="20"/>
          <w:lang w:val="la-Latn"/>
        </w:rPr>
        <w:t>P. brevilaminus</w:t>
      </w:r>
      <w:r w:rsidRPr="006E0B78">
        <w:rPr>
          <w:sz w:val="20"/>
          <w:szCs w:val="20"/>
          <w:lang w:val="la-Latn"/>
        </w:rPr>
        <w:t xml:space="preserve"> </w:t>
      </w:r>
      <w:r w:rsidRPr="006E0B78">
        <w:rPr>
          <w:spacing w:val="40"/>
          <w:sz w:val="20"/>
          <w:szCs w:val="20"/>
          <w:lang w:val="la-Latn"/>
        </w:rPr>
        <w:t>Bran. et Mehl</w:t>
      </w:r>
      <w:r w:rsidRPr="006E0B78">
        <w:rPr>
          <w:sz w:val="20"/>
          <w:szCs w:val="20"/>
          <w:lang w:val="la-Latn"/>
        </w:rPr>
        <w:t xml:space="preserve">., </w:t>
      </w:r>
      <w:r w:rsidRPr="006E0B78">
        <w:rPr>
          <w:i/>
          <w:sz w:val="20"/>
          <w:szCs w:val="20"/>
          <w:lang w:val="la-Latn"/>
        </w:rPr>
        <w:t>P. strongi</w:t>
      </w:r>
      <w:r w:rsidRPr="006E0B78">
        <w:rPr>
          <w:i/>
          <w:spacing w:val="40"/>
          <w:sz w:val="20"/>
          <w:szCs w:val="20"/>
          <w:lang w:val="la-Latn"/>
        </w:rPr>
        <w:t xml:space="preserve"> </w:t>
      </w:r>
      <w:r w:rsidRPr="006E0B78">
        <w:rPr>
          <w:spacing w:val="40"/>
          <w:sz w:val="20"/>
          <w:szCs w:val="20"/>
          <w:lang w:val="la-Latn"/>
        </w:rPr>
        <w:t>Stauff.</w:t>
      </w:r>
      <w:r w:rsidRPr="006E0B78">
        <w:rPr>
          <w:sz w:val="20"/>
          <w:szCs w:val="20"/>
          <w:lang w:val="la-Latn"/>
        </w:rPr>
        <w:t xml:space="preserve">, </w:t>
      </w:r>
      <w:r w:rsidRPr="006E0B78">
        <w:rPr>
          <w:i/>
          <w:sz w:val="20"/>
          <w:szCs w:val="20"/>
          <w:lang w:val="la-Latn"/>
        </w:rPr>
        <w:t>Icriodus expansus</w:t>
      </w:r>
      <w:r w:rsidRPr="006E0B78">
        <w:rPr>
          <w:sz w:val="20"/>
          <w:szCs w:val="20"/>
          <w:lang w:val="la-Latn"/>
        </w:rPr>
        <w:t xml:space="preserve"> </w:t>
      </w:r>
      <w:r w:rsidRPr="006E0B78">
        <w:rPr>
          <w:spacing w:val="40"/>
          <w:sz w:val="20"/>
          <w:szCs w:val="20"/>
          <w:lang w:val="la-Latn"/>
        </w:rPr>
        <w:t>Bran. et Mehl</w:t>
      </w:r>
      <w:r w:rsidRPr="006E0B78">
        <w:rPr>
          <w:sz w:val="20"/>
          <w:szCs w:val="20"/>
          <w:lang w:val="la-Latn"/>
        </w:rPr>
        <w:t xml:space="preserve">., </w:t>
      </w:r>
      <w:r w:rsidRPr="006E0B78">
        <w:rPr>
          <w:i/>
          <w:sz w:val="20"/>
          <w:szCs w:val="20"/>
          <w:lang w:val="la-Latn"/>
        </w:rPr>
        <w:t>Ic. symmetricus</w:t>
      </w:r>
      <w:r w:rsidRPr="006E0B78">
        <w:rPr>
          <w:sz w:val="20"/>
          <w:szCs w:val="20"/>
          <w:lang w:val="la-Latn"/>
        </w:rPr>
        <w:t xml:space="preserve"> </w:t>
      </w:r>
      <w:r w:rsidRPr="006E0B78">
        <w:rPr>
          <w:spacing w:val="40"/>
          <w:sz w:val="20"/>
          <w:szCs w:val="20"/>
          <w:lang w:val="la-Latn"/>
        </w:rPr>
        <w:t>Bran. et Mehl</w:t>
      </w:r>
      <w:r w:rsidRPr="006E0B78">
        <w:rPr>
          <w:sz w:val="20"/>
          <w:szCs w:val="20"/>
          <w:lang w:val="la-Latn"/>
        </w:rPr>
        <w:t xml:space="preserve">. та ін., водорості - </w:t>
      </w:r>
      <w:r w:rsidRPr="006E0B78">
        <w:rPr>
          <w:i/>
          <w:sz w:val="20"/>
          <w:szCs w:val="20"/>
          <w:lang w:val="la-Latn"/>
        </w:rPr>
        <w:t>Rothpletzella devonica</w:t>
      </w:r>
      <w:r w:rsidRPr="006E0B78">
        <w:rPr>
          <w:sz w:val="20"/>
          <w:szCs w:val="20"/>
          <w:lang w:val="la-Latn"/>
        </w:rPr>
        <w:t xml:space="preserve"> (</w:t>
      </w:r>
      <w:r w:rsidRPr="006E0B78">
        <w:rPr>
          <w:spacing w:val="40"/>
          <w:sz w:val="20"/>
          <w:szCs w:val="20"/>
          <w:lang w:val="la-Latn"/>
        </w:rPr>
        <w:t>Masl</w:t>
      </w:r>
      <w:r w:rsidRPr="006E0B78">
        <w:rPr>
          <w:sz w:val="20"/>
          <w:szCs w:val="20"/>
          <w:lang w:val="la-Latn"/>
        </w:rPr>
        <w:t xml:space="preserve">.), </w:t>
      </w:r>
      <w:r w:rsidRPr="006E0B78">
        <w:rPr>
          <w:i/>
          <w:sz w:val="20"/>
          <w:szCs w:val="20"/>
          <w:lang w:val="la-Latn"/>
        </w:rPr>
        <w:t>Umbella baschkirica</w:t>
      </w:r>
      <w:r w:rsidRPr="006E0B78">
        <w:rPr>
          <w:sz w:val="20"/>
          <w:szCs w:val="20"/>
          <w:lang w:val="la-Latn"/>
        </w:rPr>
        <w:t xml:space="preserve"> </w:t>
      </w:r>
      <w:r w:rsidRPr="006E0B78">
        <w:rPr>
          <w:spacing w:val="40"/>
          <w:sz w:val="20"/>
          <w:szCs w:val="20"/>
          <w:lang w:val="la-Latn"/>
        </w:rPr>
        <w:t>Byk</w:t>
      </w:r>
      <w:r w:rsidRPr="006E0B78">
        <w:rPr>
          <w:sz w:val="20"/>
          <w:szCs w:val="20"/>
          <w:lang w:val="la-Latn"/>
        </w:rPr>
        <w:t xml:space="preserve">., </w:t>
      </w:r>
      <w:r w:rsidRPr="006E0B78">
        <w:rPr>
          <w:i/>
          <w:sz w:val="20"/>
          <w:szCs w:val="20"/>
          <w:lang w:val="la-Latn"/>
        </w:rPr>
        <w:t>Um. offusa</w:t>
      </w:r>
      <w:r w:rsidRPr="006E0B78">
        <w:rPr>
          <w:sz w:val="20"/>
          <w:szCs w:val="20"/>
          <w:lang w:val="la-Latn"/>
        </w:rPr>
        <w:t xml:space="preserve"> </w:t>
      </w:r>
      <w:r w:rsidRPr="006E0B78">
        <w:rPr>
          <w:spacing w:val="40"/>
          <w:sz w:val="20"/>
          <w:szCs w:val="20"/>
          <w:lang w:val="la-Latn"/>
        </w:rPr>
        <w:t>Tschuv</w:t>
      </w:r>
      <w:r w:rsidRPr="006E0B78">
        <w:rPr>
          <w:sz w:val="20"/>
          <w:szCs w:val="20"/>
          <w:lang w:val="uk-UA"/>
        </w:rPr>
        <w:t>. [</w:t>
      </w:r>
      <w:r w:rsidRPr="00640DAC">
        <w:rPr>
          <w:color w:val="FF0000"/>
          <w:sz w:val="20"/>
          <w:szCs w:val="20"/>
          <w:lang w:val="uk-UA"/>
        </w:rPr>
        <w:t>1, 16</w:t>
      </w:r>
      <w:r w:rsidRPr="006E0B78">
        <w:rPr>
          <w:sz w:val="20"/>
          <w:szCs w:val="20"/>
          <w:lang w:val="uk-UA"/>
        </w:rPr>
        <w:t>]. Більшість зазнач</w:t>
      </w:r>
      <w:r w:rsidRPr="006E0B78">
        <w:rPr>
          <w:sz w:val="20"/>
          <w:szCs w:val="20"/>
          <w:lang w:val="uk-UA"/>
        </w:rPr>
        <w:t>е</w:t>
      </w:r>
      <w:r w:rsidRPr="006E0B78">
        <w:rPr>
          <w:sz w:val="20"/>
          <w:szCs w:val="20"/>
          <w:lang w:val="uk-UA"/>
        </w:rPr>
        <w:t>них видів є визначальними для лоївської світи.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органогенно-уламкових вапняках у св. Бугруватівська-9 та в деяких інших сусідніх свердловинах О.А. Кондратенко-Зав’ялова описала сво</w:t>
      </w:r>
      <w:r>
        <w:rPr>
          <w:sz w:val="20"/>
          <w:szCs w:val="20"/>
          <w:lang w:val="uk-UA"/>
        </w:rPr>
        <w:t>єрідний комплекс органічних реш</w:t>
      </w:r>
      <w:r w:rsidRPr="006E0B78">
        <w:rPr>
          <w:sz w:val="20"/>
          <w:szCs w:val="20"/>
          <w:lang w:val="uk-UA"/>
        </w:rPr>
        <w:t>ток, серед яких визначені форам</w:t>
      </w:r>
      <w:r w:rsidRPr="006E0B78">
        <w:rPr>
          <w:sz w:val="20"/>
          <w:szCs w:val="20"/>
          <w:lang w:val="uk-UA"/>
        </w:rPr>
        <w:t>і</w:t>
      </w:r>
      <w:r w:rsidRPr="006E0B78">
        <w:rPr>
          <w:sz w:val="20"/>
          <w:szCs w:val="20"/>
          <w:lang w:val="uk-UA"/>
        </w:rPr>
        <w:t xml:space="preserve">ніфери </w:t>
      </w:r>
      <w:r w:rsidRPr="006E0B78">
        <w:rPr>
          <w:i/>
          <w:sz w:val="20"/>
          <w:szCs w:val="20"/>
          <w:lang w:val="uk-UA"/>
        </w:rPr>
        <w:t xml:space="preserve">Bisphaerа malevkensis </w:t>
      </w:r>
      <w:r w:rsidRPr="006E0B78">
        <w:rPr>
          <w:spacing w:val="40"/>
          <w:sz w:val="20"/>
          <w:szCs w:val="20"/>
          <w:lang w:val="uk-UA"/>
        </w:rPr>
        <w:t>Bir</w:t>
      </w:r>
      <w:r w:rsidRPr="006E0B78">
        <w:rPr>
          <w:i/>
          <w:sz w:val="20"/>
          <w:szCs w:val="20"/>
          <w:lang w:val="uk-UA"/>
        </w:rPr>
        <w:t>., Cribrosphaeroides sp.,</w:t>
      </w:r>
      <w:r w:rsidRPr="006E0B78">
        <w:rPr>
          <w:sz w:val="20"/>
          <w:szCs w:val="20"/>
          <w:lang w:val="uk-UA"/>
        </w:rPr>
        <w:t xml:space="preserve"> оогонії харових водоростей </w:t>
      </w:r>
      <w:r w:rsidRPr="006E0B78">
        <w:rPr>
          <w:i/>
          <w:sz w:val="20"/>
          <w:szCs w:val="20"/>
          <w:lang w:val="uk-UA"/>
        </w:rPr>
        <w:t>Umbella</w:t>
      </w:r>
      <w:r w:rsidRPr="006E0B78">
        <w:rPr>
          <w:sz w:val="20"/>
          <w:szCs w:val="20"/>
          <w:lang w:val="uk-UA"/>
        </w:rPr>
        <w:t>, численні р</w:t>
      </w:r>
      <w:r w:rsidRPr="006E0B78">
        <w:rPr>
          <w:sz w:val="20"/>
          <w:szCs w:val="20"/>
          <w:lang w:val="uk-UA"/>
        </w:rPr>
        <w:t>е</w:t>
      </w:r>
      <w:r w:rsidRPr="006E0B78">
        <w:rPr>
          <w:sz w:val="20"/>
          <w:szCs w:val="20"/>
          <w:lang w:val="uk-UA"/>
        </w:rPr>
        <w:t>штки тентакулітів, червів, моховаток, брахіопод [</w:t>
      </w:r>
      <w:r w:rsidRPr="00640DAC">
        <w:rPr>
          <w:color w:val="FF0000"/>
          <w:sz w:val="20"/>
          <w:szCs w:val="20"/>
          <w:lang w:val="uk-UA"/>
        </w:rPr>
        <w:t>38</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Верхній під’ярус</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До складу верхнього під’ярусу франського ярусу включаються речицький (алатирський), воронезький і нерозчленовані євланівський та ливенський горизонти. Перші два горизонти умовно об’єднуються як підс</w:t>
      </w:r>
      <w:r w:rsidRPr="006E0B78">
        <w:rPr>
          <w:sz w:val="20"/>
          <w:szCs w:val="20"/>
          <w:lang w:val="uk-UA"/>
        </w:rPr>
        <w:t>о</w:t>
      </w:r>
      <w:r w:rsidRPr="006E0B78">
        <w:rPr>
          <w:sz w:val="20"/>
          <w:szCs w:val="20"/>
          <w:lang w:val="uk-UA"/>
        </w:rPr>
        <w:t xml:space="preserve">льові відклади, а останні є соленосними. Накопичення підсольових горизонтів проходило переважно </w:t>
      </w:r>
      <w:r>
        <w:rPr>
          <w:sz w:val="20"/>
          <w:szCs w:val="20"/>
          <w:lang w:val="uk-UA"/>
        </w:rPr>
        <w:t>у</w:t>
      </w:r>
      <w:r w:rsidRPr="006E0B78">
        <w:rPr>
          <w:sz w:val="20"/>
          <w:szCs w:val="20"/>
          <w:lang w:val="uk-UA"/>
        </w:rPr>
        <w:t xml:space="preserve"> </w:t>
      </w:r>
      <w:r>
        <w:rPr>
          <w:sz w:val="20"/>
          <w:szCs w:val="20"/>
          <w:lang w:val="uk-UA"/>
        </w:rPr>
        <w:t>п</w:t>
      </w:r>
      <w:r w:rsidRPr="006E0B78">
        <w:rPr>
          <w:sz w:val="20"/>
          <w:szCs w:val="20"/>
          <w:lang w:val="uk-UA"/>
        </w:rPr>
        <w:t>р</w:t>
      </w:r>
      <w:r w:rsidRPr="006E0B78">
        <w:rPr>
          <w:sz w:val="20"/>
          <w:szCs w:val="20"/>
          <w:lang w:val="uk-UA"/>
        </w:rPr>
        <w:t>и</w:t>
      </w:r>
      <w:r w:rsidRPr="006E0B78">
        <w:rPr>
          <w:sz w:val="20"/>
          <w:szCs w:val="20"/>
          <w:lang w:val="uk-UA"/>
        </w:rPr>
        <w:t>бортових зонах, тому потужність їх зменшується у бік центральних районів западини [</w:t>
      </w:r>
      <w:r w:rsidRPr="00640DAC">
        <w:rPr>
          <w:color w:val="FF0000"/>
          <w:sz w:val="20"/>
          <w:szCs w:val="20"/>
          <w:lang w:val="uk-UA"/>
        </w:rPr>
        <w:t>7</w:t>
      </w:r>
      <w:r w:rsidRPr="006E0B78">
        <w:rPr>
          <w:spacing w:val="40"/>
          <w:sz w:val="20"/>
          <w:szCs w:val="20"/>
          <w:lang w:val="uk-UA"/>
        </w:rPr>
        <w:t>]</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b/>
          <w:sz w:val="20"/>
          <w:szCs w:val="20"/>
          <w:lang w:val="uk-UA"/>
        </w:rPr>
        <w:t>Речицький (алатирський) горизонт</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Передпізньофранський розмив мабуть знищив нижню частину верхньофранського під’ярусу, а можл</w:t>
      </w:r>
      <w:r w:rsidRPr="006E0B78">
        <w:rPr>
          <w:sz w:val="20"/>
          <w:szCs w:val="20"/>
          <w:lang w:val="uk-UA"/>
        </w:rPr>
        <w:t>и</w:t>
      </w:r>
      <w:r w:rsidRPr="006E0B78">
        <w:rPr>
          <w:sz w:val="20"/>
          <w:szCs w:val="20"/>
          <w:lang w:val="uk-UA"/>
        </w:rPr>
        <w:t>во і верхи семилуцького горизонту, тому проблема об’єму речицьких (алатирських)</w:t>
      </w:r>
      <w:r w:rsidRPr="006E0B78">
        <w:rPr>
          <w:b/>
          <w:sz w:val="20"/>
          <w:szCs w:val="20"/>
          <w:lang w:val="uk-UA"/>
        </w:rPr>
        <w:t xml:space="preserve"> </w:t>
      </w:r>
      <w:r w:rsidRPr="006E0B78">
        <w:rPr>
          <w:sz w:val="20"/>
          <w:szCs w:val="20"/>
          <w:lang w:val="uk-UA"/>
        </w:rPr>
        <w:t>відкладів в ДДЗ є одн</w:t>
      </w:r>
      <w:r w:rsidRPr="006E0B78">
        <w:rPr>
          <w:sz w:val="20"/>
          <w:szCs w:val="20"/>
          <w:lang w:val="uk-UA"/>
        </w:rPr>
        <w:t>і</w:t>
      </w:r>
      <w:r w:rsidRPr="006E0B78">
        <w:rPr>
          <w:sz w:val="20"/>
          <w:szCs w:val="20"/>
          <w:lang w:val="uk-UA"/>
        </w:rPr>
        <w:t xml:space="preserve">єю з найбільш дискусійних. В усякому разі, в межах Охтирського аркуша аналог речицького </w:t>
      </w:r>
      <w:r w:rsidRPr="006E0B78">
        <w:rPr>
          <w:sz w:val="20"/>
          <w:szCs w:val="20"/>
          <w:lang w:val="uk-UA"/>
        </w:rPr>
        <w:lastRenderedPageBreak/>
        <w:t>(алатирського) горизонту Білорусії має сильно скорочену потужність. За наявними даними [</w:t>
      </w:r>
      <w:r w:rsidRPr="00640DAC">
        <w:rPr>
          <w:color w:val="FF0000"/>
          <w:sz w:val="20"/>
          <w:szCs w:val="20"/>
          <w:lang w:val="uk-UA"/>
        </w:rPr>
        <w:t>1, 7</w:t>
      </w:r>
      <w:r w:rsidRPr="006E0B78">
        <w:rPr>
          <w:spacing w:val="40"/>
          <w:sz w:val="20"/>
          <w:szCs w:val="20"/>
          <w:lang w:val="uk-UA"/>
        </w:rPr>
        <w:t xml:space="preserve">], </w:t>
      </w:r>
      <w:r w:rsidRPr="006E0B78">
        <w:rPr>
          <w:sz w:val="20"/>
          <w:szCs w:val="20"/>
          <w:lang w:val="uk-UA"/>
        </w:rPr>
        <w:t>до безперечно алатирс</w:t>
      </w:r>
      <w:r w:rsidRPr="006E0B78">
        <w:rPr>
          <w:sz w:val="20"/>
          <w:szCs w:val="20"/>
          <w:lang w:val="uk-UA"/>
        </w:rPr>
        <w:t>ь</w:t>
      </w:r>
      <w:r w:rsidRPr="006E0B78">
        <w:rPr>
          <w:sz w:val="20"/>
          <w:szCs w:val="20"/>
          <w:lang w:val="uk-UA"/>
        </w:rPr>
        <w:t>ких відкладів у ДДЗ рекомендується відносити строкатоколірну континентальну товщу, яка залягає на мо</w:t>
      </w:r>
      <w:r w:rsidRPr="006E0B78">
        <w:rPr>
          <w:sz w:val="20"/>
          <w:szCs w:val="20"/>
          <w:lang w:val="uk-UA"/>
        </w:rPr>
        <w:t>р</w:t>
      </w:r>
      <w:r w:rsidRPr="006E0B78">
        <w:rPr>
          <w:sz w:val="20"/>
          <w:szCs w:val="20"/>
          <w:lang w:val="uk-UA"/>
        </w:rPr>
        <w:t>ських переважно карбонатних семилуцьких відкладах. Ця строкатоколірна товща в западині різко трансгр</w:t>
      </w:r>
      <w:r w:rsidRPr="006E0B78">
        <w:rPr>
          <w:sz w:val="20"/>
          <w:szCs w:val="20"/>
          <w:lang w:val="uk-UA"/>
        </w:rPr>
        <w:t>е</w:t>
      </w:r>
      <w:r w:rsidRPr="006E0B78">
        <w:rPr>
          <w:sz w:val="20"/>
          <w:szCs w:val="20"/>
          <w:lang w:val="uk-UA"/>
        </w:rPr>
        <w:t>сивно перекривається загалом сіроколірними відкладами воронезького віку. За описом строкатоколірна т</w:t>
      </w:r>
      <w:r w:rsidRPr="006E0B78">
        <w:rPr>
          <w:sz w:val="20"/>
          <w:szCs w:val="20"/>
          <w:lang w:val="uk-UA"/>
        </w:rPr>
        <w:t>о</w:t>
      </w:r>
      <w:r w:rsidRPr="006E0B78">
        <w:rPr>
          <w:sz w:val="20"/>
          <w:szCs w:val="20"/>
          <w:lang w:val="uk-UA"/>
        </w:rPr>
        <w:t>вща цілком відповідає клубівській світі, а зазначена у стратиграфічній схемі [</w:t>
      </w:r>
      <w:r w:rsidRPr="00640DAC">
        <w:rPr>
          <w:color w:val="FF0000"/>
          <w:sz w:val="20"/>
          <w:szCs w:val="20"/>
          <w:lang w:val="uk-UA"/>
        </w:rPr>
        <w:t>255</w:t>
      </w:r>
      <w:r w:rsidRPr="006E0B78">
        <w:rPr>
          <w:spacing w:val="40"/>
          <w:sz w:val="20"/>
          <w:szCs w:val="20"/>
          <w:lang w:val="uk-UA"/>
        </w:rPr>
        <w:t xml:space="preserve">] </w:t>
      </w:r>
      <w:r w:rsidRPr="006E0B78">
        <w:rPr>
          <w:sz w:val="20"/>
          <w:szCs w:val="20"/>
          <w:lang w:val="uk-UA"/>
        </w:rPr>
        <w:t>підгорянська світа сем</w:t>
      </w:r>
      <w:r w:rsidRPr="006E0B78">
        <w:rPr>
          <w:sz w:val="20"/>
          <w:szCs w:val="20"/>
          <w:lang w:val="uk-UA"/>
        </w:rPr>
        <w:t>и</w:t>
      </w:r>
      <w:r w:rsidRPr="006E0B78">
        <w:rPr>
          <w:sz w:val="20"/>
          <w:szCs w:val="20"/>
          <w:lang w:val="uk-UA"/>
        </w:rPr>
        <w:t>луцького горизонту в межах аркушів відсутня через передворонезький розмив. Фактичні дані підтвердж</w:t>
      </w:r>
      <w:r w:rsidRPr="006E0B78">
        <w:rPr>
          <w:sz w:val="20"/>
          <w:szCs w:val="20"/>
          <w:lang w:val="uk-UA"/>
        </w:rPr>
        <w:t>у</w:t>
      </w:r>
      <w:r w:rsidRPr="006E0B78">
        <w:rPr>
          <w:sz w:val="20"/>
          <w:szCs w:val="20"/>
          <w:lang w:val="uk-UA"/>
        </w:rPr>
        <w:t xml:space="preserve">ють її відсутність у </w:t>
      </w:r>
      <w:r>
        <w:rPr>
          <w:sz w:val="20"/>
          <w:szCs w:val="20"/>
          <w:lang w:val="uk-UA"/>
        </w:rPr>
        <w:t>п</w:t>
      </w:r>
      <w:r w:rsidRPr="006E0B78">
        <w:rPr>
          <w:sz w:val="20"/>
          <w:szCs w:val="20"/>
          <w:lang w:val="uk-UA"/>
        </w:rPr>
        <w:t xml:space="preserve">рибортових зонах (св. Зачепилівська-412 - </w:t>
      </w:r>
      <w:r w:rsidRPr="006E0B78">
        <w:rPr>
          <w:noProof/>
          <w:sz w:val="20"/>
          <w:szCs w:val="20"/>
          <w:lang w:val="uk-UA"/>
        </w:rPr>
        <w:t xml:space="preserve">ІV-1, </w:t>
      </w:r>
      <w:r w:rsidRPr="006E0B78">
        <w:rPr>
          <w:sz w:val="20"/>
          <w:szCs w:val="20"/>
          <w:lang w:val="uk-UA"/>
        </w:rPr>
        <w:t>аркуш М-36-ХXIII, за східною рамкою Охтирського аркуша - св. Радянські та Козіївські). Ще більше складності додає наявність на цьому страти</w:t>
      </w:r>
      <w:r w:rsidRPr="006E0B78">
        <w:rPr>
          <w:sz w:val="20"/>
          <w:szCs w:val="20"/>
          <w:lang w:val="uk-UA"/>
        </w:rPr>
        <w:t>г</w:t>
      </w:r>
      <w:r w:rsidRPr="006E0B78">
        <w:rPr>
          <w:sz w:val="20"/>
          <w:szCs w:val="20"/>
          <w:lang w:val="uk-UA"/>
        </w:rPr>
        <w:t>рафічному рівні ефузивів і пірокластичних порід, які виділяються в якості го</w:t>
      </w:r>
      <w:r>
        <w:rPr>
          <w:sz w:val="20"/>
          <w:szCs w:val="20"/>
          <w:lang w:val="uk-UA"/>
        </w:rPr>
        <w:t>в</w:t>
      </w:r>
      <w:r w:rsidRPr="006E0B78">
        <w:rPr>
          <w:sz w:val="20"/>
          <w:szCs w:val="20"/>
          <w:lang w:val="uk-UA"/>
        </w:rPr>
        <w:t>твинської світи [</w:t>
      </w:r>
      <w:r w:rsidRPr="00640DAC">
        <w:rPr>
          <w:color w:val="FF0000"/>
          <w:sz w:val="20"/>
          <w:szCs w:val="20"/>
          <w:lang w:val="uk-UA"/>
        </w:rPr>
        <w:t>75</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Через брак фактичного матеріалу для детальної стратиграфічної кореляції названих стратонів в даній роботі в межах речицького (алатирського) горизонту умовно спільно розглядаються </w:t>
      </w:r>
      <w:r w:rsidRPr="006E0B78">
        <w:rPr>
          <w:b/>
          <w:i/>
          <w:sz w:val="20"/>
          <w:szCs w:val="20"/>
          <w:lang w:val="uk-UA"/>
        </w:rPr>
        <w:t>клубівська світа</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3</w:t>
      </w:r>
      <w:r w:rsidRPr="006E0B78">
        <w:rPr>
          <w:i/>
          <w:sz w:val="20"/>
          <w:szCs w:val="20"/>
          <w:lang w:val="uk-UA"/>
        </w:rPr>
        <w:t>kl</w:t>
      </w:r>
      <w:r w:rsidRPr="006E0B78">
        <w:rPr>
          <w:sz w:val="20"/>
          <w:szCs w:val="20"/>
          <w:lang w:val="uk-UA"/>
        </w:rPr>
        <w:t xml:space="preserve">) із її пірокластично-ефузивним аналогом – </w:t>
      </w:r>
      <w:r w:rsidRPr="006E0B78">
        <w:rPr>
          <w:b/>
          <w:i/>
          <w:sz w:val="20"/>
          <w:szCs w:val="20"/>
          <w:lang w:val="uk-UA"/>
        </w:rPr>
        <w:t xml:space="preserve">говтвинською світою </w:t>
      </w:r>
      <w:r w:rsidRPr="006E0B78">
        <w:rPr>
          <w:sz w:val="20"/>
          <w:szCs w:val="20"/>
          <w:lang w:val="uk-UA"/>
        </w:rPr>
        <w:t>(</w:t>
      </w:r>
      <w:r w:rsidRPr="006E0B78">
        <w:rPr>
          <w:b/>
          <w:sz w:val="20"/>
          <w:szCs w:val="20"/>
          <w:lang w:val="uk-UA"/>
        </w:rPr>
        <w:t>D</w:t>
      </w:r>
      <w:r w:rsidRPr="006E0B78">
        <w:rPr>
          <w:b/>
          <w:sz w:val="20"/>
          <w:szCs w:val="20"/>
          <w:vertAlign w:val="subscript"/>
          <w:lang w:val="uk-UA"/>
        </w:rPr>
        <w:t>3</w:t>
      </w:r>
      <w:r w:rsidRPr="006E0B78">
        <w:rPr>
          <w:i/>
          <w:sz w:val="20"/>
          <w:szCs w:val="20"/>
          <w:lang w:val="uk-UA"/>
        </w:rPr>
        <w:t>gl</w:t>
      </w:r>
      <w:r w:rsidRPr="006E0B78">
        <w:rPr>
          <w:sz w:val="20"/>
          <w:szCs w:val="20"/>
          <w:lang w:val="uk-UA"/>
        </w:rPr>
        <w:t>), яка включається до складу горизо</w:t>
      </w:r>
      <w:r w:rsidRPr="006E0B78">
        <w:rPr>
          <w:sz w:val="20"/>
          <w:szCs w:val="20"/>
          <w:lang w:val="uk-UA"/>
        </w:rPr>
        <w:t>н</w:t>
      </w:r>
      <w:r w:rsidRPr="006E0B78">
        <w:rPr>
          <w:sz w:val="20"/>
          <w:szCs w:val="20"/>
          <w:lang w:val="uk-UA"/>
        </w:rPr>
        <w:t>ту через наявність в окремих розрізах вулканогенних порід.</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Нерозчленовані клубівська і говтвинська світи розкриті в межах Північної прибортової зони западини на Бугруватівській структурі (св. 9, гл. 4190-</w:t>
      </w:r>
      <w:smartTag w:uri="urn:schemas-microsoft-com:office:smarttags" w:element="metricconverter">
        <w:smartTagPr>
          <w:attr w:name="ProductID" w:val="4221 м"/>
        </w:smartTagPr>
        <w:r w:rsidRPr="006E0B78">
          <w:rPr>
            <w:sz w:val="20"/>
            <w:szCs w:val="20"/>
            <w:lang w:val="uk-UA"/>
          </w:rPr>
          <w:t>4221 м</w:t>
        </w:r>
      </w:smartTag>
      <w:r w:rsidRPr="006E0B78">
        <w:rPr>
          <w:sz w:val="20"/>
          <w:szCs w:val="20"/>
          <w:lang w:val="uk-UA"/>
        </w:rPr>
        <w:t>; св. 10, гл. 3780-</w:t>
      </w:r>
      <w:smartTag w:uri="urn:schemas-microsoft-com:office:smarttags" w:element="metricconverter">
        <w:smartTagPr>
          <w:attr w:name="ProductID" w:val="3815 м"/>
        </w:smartTagPr>
        <w:r w:rsidRPr="006E0B78">
          <w:rPr>
            <w:sz w:val="20"/>
            <w:szCs w:val="20"/>
            <w:lang w:val="uk-UA"/>
          </w:rPr>
          <w:t>3815 м</w:t>
        </w:r>
      </w:smartTag>
      <w:r w:rsidRPr="006E0B78">
        <w:rPr>
          <w:sz w:val="20"/>
          <w:szCs w:val="20"/>
          <w:lang w:val="uk-UA"/>
        </w:rPr>
        <w:t xml:space="preserve"> – ІІІ-4, аркуш М-36-ХVII), а т</w:t>
      </w:r>
      <w:r w:rsidRPr="006E0B78">
        <w:rPr>
          <w:sz w:val="20"/>
          <w:szCs w:val="20"/>
          <w:lang w:val="uk-UA"/>
        </w:rPr>
        <w:t>а</w:t>
      </w:r>
      <w:r w:rsidRPr="006E0B78">
        <w:rPr>
          <w:sz w:val="20"/>
          <w:szCs w:val="20"/>
          <w:lang w:val="uk-UA"/>
        </w:rPr>
        <w:t>кож в Центральній зоні (св. Березівська-234, гл. 2425-</w:t>
      </w:r>
      <w:smartTag w:uri="urn:schemas-microsoft-com:office:smarttags" w:element="metricconverter">
        <w:smartTagPr>
          <w:attr w:name="ProductID" w:val="2585 м"/>
        </w:smartTagPr>
        <w:r w:rsidRPr="006E0B78">
          <w:rPr>
            <w:sz w:val="20"/>
            <w:szCs w:val="20"/>
            <w:lang w:val="uk-UA"/>
          </w:rPr>
          <w:t>2585 м</w:t>
        </w:r>
      </w:smartTag>
      <w:r w:rsidRPr="006E0B78">
        <w:rPr>
          <w:sz w:val="20"/>
          <w:szCs w:val="20"/>
          <w:lang w:val="uk-UA"/>
        </w:rPr>
        <w:t xml:space="preserve"> - </w:t>
      </w:r>
      <w:r w:rsidRPr="006E0B78">
        <w:rPr>
          <w:noProof/>
          <w:sz w:val="20"/>
          <w:szCs w:val="20"/>
          <w:lang w:val="uk-UA"/>
        </w:rPr>
        <w:t xml:space="preserve">ІV-4, </w:t>
      </w:r>
      <w:r w:rsidRPr="006E0B78">
        <w:rPr>
          <w:sz w:val="20"/>
          <w:szCs w:val="20"/>
          <w:lang w:val="uk-UA"/>
        </w:rPr>
        <w:t>аркуш М-36-ХVII) [</w:t>
      </w:r>
      <w:r w:rsidRPr="00456CF3">
        <w:rPr>
          <w:color w:val="FF0000"/>
          <w:sz w:val="20"/>
          <w:szCs w:val="20"/>
          <w:lang w:val="uk-UA"/>
        </w:rPr>
        <w:t>7</w:t>
      </w:r>
      <w:r w:rsidRPr="006E0B78">
        <w:rPr>
          <w:spacing w:val="40"/>
          <w:sz w:val="20"/>
          <w:szCs w:val="20"/>
          <w:lang w:val="uk-UA"/>
        </w:rPr>
        <w:t>]</w:t>
      </w:r>
      <w:r w:rsidRPr="006E0B78">
        <w:rPr>
          <w:sz w:val="20"/>
          <w:szCs w:val="20"/>
          <w:lang w:val="uk-UA"/>
        </w:rPr>
        <w:t>. Вони незгідно залягають на карбонатних семилуцьких і саргаєвських відкладах. Верхня границя також характеризується різкою незгідністю. Вказані відклади добре визначаються завдяки обмеженню знизу вапняками, а зверху – чітко вираженими сіроколірними воронезькими породами. Розрізи, які ймовірно відповідають нижній ча</w:t>
      </w:r>
      <w:r w:rsidRPr="006E0B78">
        <w:rPr>
          <w:sz w:val="20"/>
          <w:szCs w:val="20"/>
          <w:lang w:val="uk-UA"/>
        </w:rPr>
        <w:t>с</w:t>
      </w:r>
      <w:r w:rsidRPr="006E0B78">
        <w:rPr>
          <w:sz w:val="20"/>
          <w:szCs w:val="20"/>
          <w:lang w:val="uk-UA"/>
        </w:rPr>
        <w:t>тині світі, представлені переважно континентальними строкатоколірними, буро-червоними або сіро-зелени</w:t>
      </w:r>
      <w:r>
        <w:rPr>
          <w:sz w:val="20"/>
          <w:szCs w:val="20"/>
          <w:lang w:val="uk-UA"/>
        </w:rPr>
        <w:t>-</w:t>
      </w:r>
      <w:r w:rsidRPr="006E0B78">
        <w:rPr>
          <w:sz w:val="20"/>
          <w:szCs w:val="20"/>
          <w:lang w:val="uk-UA"/>
        </w:rPr>
        <w:t>ми аргілітами, місцями тонкорозсланцьованими, з проверстками алевролітів, дрібнозернистих аркозових пісковиків, рідко вапняків. Розрізи, які ймовірно відповідають поширеній у Північній прибортовій зоні ве</w:t>
      </w:r>
      <w:r w:rsidRPr="006E0B78">
        <w:rPr>
          <w:sz w:val="20"/>
          <w:szCs w:val="20"/>
          <w:lang w:val="uk-UA"/>
        </w:rPr>
        <w:t>р</w:t>
      </w:r>
      <w:r w:rsidRPr="006E0B78">
        <w:rPr>
          <w:sz w:val="20"/>
          <w:szCs w:val="20"/>
          <w:lang w:val="uk-UA"/>
        </w:rPr>
        <w:t>хній час</w:t>
      </w:r>
      <w:r>
        <w:rPr>
          <w:sz w:val="20"/>
          <w:szCs w:val="20"/>
          <w:lang w:val="uk-UA"/>
        </w:rPr>
        <w:t>ти</w:t>
      </w:r>
      <w:r w:rsidRPr="006E0B78">
        <w:rPr>
          <w:sz w:val="20"/>
          <w:szCs w:val="20"/>
          <w:lang w:val="uk-UA"/>
        </w:rPr>
        <w:t>ні клубівської світи, представлені переважно аргілітами і алевролітами з проверстками вапн</w:t>
      </w:r>
      <w:r w:rsidRPr="006E0B78">
        <w:rPr>
          <w:sz w:val="20"/>
          <w:szCs w:val="20"/>
          <w:lang w:val="uk-UA"/>
        </w:rPr>
        <w:t>я</w:t>
      </w:r>
      <w:r w:rsidRPr="006E0B78">
        <w:rPr>
          <w:sz w:val="20"/>
          <w:szCs w:val="20"/>
          <w:lang w:val="uk-UA"/>
        </w:rPr>
        <w:t>ків.</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В нижній частині розрізу у св. Березівська-234 знаходяться можливі аналоги говтвинської світи –</w:t>
      </w:r>
      <w:r w:rsidRPr="006E0B78">
        <w:rPr>
          <w:b/>
          <w:i/>
          <w:sz w:val="20"/>
          <w:szCs w:val="20"/>
          <w:lang w:val="uk-UA"/>
        </w:rPr>
        <w:t xml:space="preserve"> </w:t>
      </w:r>
      <w:r w:rsidRPr="006E0B78">
        <w:rPr>
          <w:sz w:val="20"/>
          <w:szCs w:val="20"/>
          <w:lang w:val="uk-UA"/>
        </w:rPr>
        <w:t>еф</w:t>
      </w:r>
      <w:r w:rsidRPr="006E0B78">
        <w:rPr>
          <w:sz w:val="20"/>
          <w:szCs w:val="20"/>
          <w:lang w:val="uk-UA"/>
        </w:rPr>
        <w:t>у</w:t>
      </w:r>
      <w:r w:rsidRPr="006E0B78">
        <w:rPr>
          <w:sz w:val="20"/>
          <w:szCs w:val="20"/>
          <w:lang w:val="uk-UA"/>
        </w:rPr>
        <w:t>зивні породи, представлені туфопісковиками і туфоконгломератами [</w:t>
      </w:r>
      <w:r w:rsidRPr="00456CF3">
        <w:rPr>
          <w:color w:val="FF0000"/>
          <w:sz w:val="20"/>
          <w:szCs w:val="20"/>
          <w:lang w:val="uk-UA"/>
        </w:rPr>
        <w:t>7</w:t>
      </w:r>
      <w:r w:rsidRPr="006E0B78">
        <w:rPr>
          <w:spacing w:val="40"/>
          <w:sz w:val="20"/>
          <w:szCs w:val="20"/>
          <w:lang w:val="uk-UA"/>
        </w:rPr>
        <w:t>]</w:t>
      </w:r>
      <w:r w:rsidRPr="006E0B78">
        <w:rPr>
          <w:sz w:val="20"/>
          <w:szCs w:val="20"/>
          <w:lang w:val="uk-UA"/>
        </w:rPr>
        <w:t>. Вулканогенні породи у нижній ча</w:t>
      </w:r>
      <w:r w:rsidRPr="006E0B78">
        <w:rPr>
          <w:sz w:val="20"/>
          <w:szCs w:val="20"/>
          <w:lang w:val="uk-UA"/>
        </w:rPr>
        <w:t>с</w:t>
      </w:r>
      <w:r w:rsidRPr="006E0B78">
        <w:rPr>
          <w:sz w:val="20"/>
          <w:szCs w:val="20"/>
          <w:lang w:val="uk-UA"/>
        </w:rPr>
        <w:t>тині горизонту поширені також в межах Південної прибортової зони і на захід від Новотроїцької структури у Північній прибортовій зоні.</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Потужність спільно розглянутих нерозчленованих світ зазнає значних коливань через регіональне зб</w:t>
      </w:r>
      <w:r w:rsidRPr="006E0B78">
        <w:rPr>
          <w:sz w:val="20"/>
          <w:szCs w:val="20"/>
          <w:lang w:val="uk-UA"/>
        </w:rPr>
        <w:t>і</w:t>
      </w:r>
      <w:r w:rsidRPr="006E0B78">
        <w:rPr>
          <w:sz w:val="20"/>
          <w:szCs w:val="20"/>
          <w:lang w:val="uk-UA"/>
        </w:rPr>
        <w:t>льшення із заходу на схід, наявність чи відсутність ефузивів, а також через трансгресивне налягання ворон</w:t>
      </w:r>
      <w:r w:rsidRPr="006E0B78">
        <w:rPr>
          <w:sz w:val="20"/>
          <w:szCs w:val="20"/>
          <w:lang w:val="uk-UA"/>
        </w:rPr>
        <w:t>е</w:t>
      </w:r>
      <w:r w:rsidRPr="006E0B78">
        <w:rPr>
          <w:sz w:val="20"/>
          <w:szCs w:val="20"/>
          <w:lang w:val="uk-UA"/>
        </w:rPr>
        <w:t>зьких відкладів. В Північній прибортовій зоні вона становить 30-</w:t>
      </w:r>
      <w:smartTag w:uri="urn:schemas-microsoft-com:office:smarttags" w:element="metricconverter">
        <w:smartTagPr>
          <w:attr w:name="ProductID" w:val="35 м"/>
        </w:smartTagPr>
        <w:r w:rsidRPr="006E0B78">
          <w:rPr>
            <w:sz w:val="20"/>
            <w:szCs w:val="20"/>
            <w:lang w:val="uk-UA"/>
          </w:rPr>
          <w:t>35 м</w:t>
        </w:r>
      </w:smartTag>
      <w:r w:rsidRPr="006E0B78">
        <w:rPr>
          <w:sz w:val="20"/>
          <w:szCs w:val="20"/>
          <w:lang w:val="uk-UA"/>
        </w:rPr>
        <w:t xml:space="preserve"> (св. Бугруватівська-10, гл. 3780-</w:t>
      </w:r>
      <w:smartTag w:uri="urn:schemas-microsoft-com:office:smarttags" w:element="metricconverter">
        <w:smartTagPr>
          <w:attr w:name="ProductID" w:val="3815 м"/>
        </w:smartTagPr>
        <w:r w:rsidRPr="006E0B78">
          <w:rPr>
            <w:sz w:val="20"/>
            <w:szCs w:val="20"/>
            <w:lang w:val="uk-UA"/>
          </w:rPr>
          <w:t>3815 м</w:t>
        </w:r>
      </w:smartTag>
      <w:r w:rsidRPr="006E0B78">
        <w:rPr>
          <w:sz w:val="20"/>
          <w:szCs w:val="20"/>
          <w:lang w:val="uk-UA"/>
        </w:rPr>
        <w:t xml:space="preserve">), в Центральній зоні западини, де в розрізі зустрічаються ефузивні породи, потужність може досягати </w:t>
      </w:r>
      <w:smartTag w:uri="urn:schemas-microsoft-com:office:smarttags" w:element="metricconverter">
        <w:smartTagPr>
          <w:attr w:name="ProductID" w:val="250 м"/>
        </w:smartTagPr>
        <w:r w:rsidRPr="006E0B78">
          <w:rPr>
            <w:sz w:val="20"/>
            <w:szCs w:val="20"/>
            <w:lang w:val="uk-UA"/>
          </w:rPr>
          <w:t>250 м</w:t>
        </w:r>
      </w:smartTag>
      <w:r w:rsidRPr="006E0B78">
        <w:rPr>
          <w:sz w:val="20"/>
          <w:szCs w:val="20"/>
          <w:lang w:val="uk-UA"/>
        </w:rPr>
        <w:t xml:space="preserve"> [</w:t>
      </w:r>
      <w:r w:rsidRPr="00456CF3">
        <w:rPr>
          <w:color w:val="FF0000"/>
          <w:sz w:val="20"/>
          <w:szCs w:val="20"/>
          <w:lang w:val="uk-UA"/>
        </w:rPr>
        <w:t>7</w:t>
      </w:r>
      <w:r w:rsidRPr="006E0B78">
        <w:rPr>
          <w:spacing w:val="40"/>
          <w:sz w:val="20"/>
          <w:szCs w:val="20"/>
          <w:lang w:val="uk-UA"/>
        </w:rPr>
        <w:t>]</w:t>
      </w:r>
      <w:r w:rsidRPr="006E0B78">
        <w:rPr>
          <w:sz w:val="20"/>
          <w:szCs w:val="20"/>
          <w:lang w:val="uk-UA"/>
        </w:rPr>
        <w:t xml:space="preserve">. В окремих місцях (св. Зачепилівська-412 - </w:t>
      </w:r>
      <w:r w:rsidRPr="006E0B78">
        <w:rPr>
          <w:noProof/>
          <w:sz w:val="20"/>
          <w:szCs w:val="20"/>
          <w:lang w:val="uk-UA"/>
        </w:rPr>
        <w:t xml:space="preserve">ІV-1, </w:t>
      </w:r>
      <w:r w:rsidRPr="006E0B78">
        <w:rPr>
          <w:sz w:val="20"/>
          <w:szCs w:val="20"/>
          <w:lang w:val="uk-UA"/>
        </w:rPr>
        <w:t>аркуш М-36-ХXIII та ін.) речицький (алатирський) горизонт повністю відсутній через потужний передворонез</w:t>
      </w:r>
      <w:r w:rsidRPr="006E0B78">
        <w:rPr>
          <w:sz w:val="20"/>
          <w:szCs w:val="20"/>
          <w:lang w:val="uk-UA"/>
        </w:rPr>
        <w:t>ь</w:t>
      </w:r>
      <w:r w:rsidRPr="006E0B78">
        <w:rPr>
          <w:sz w:val="20"/>
          <w:szCs w:val="20"/>
          <w:lang w:val="uk-UA"/>
        </w:rPr>
        <w:t>кий розмив.</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Як вже зазначалось, проблема об’єму речицького (алатирського) горизонту і виділення в ньому світ є дискусійною через відсутність палеонтологічних решток. Прошарки морських строкатоколірних порід у нижній частині сіроколірних воронезьких відкладів за межами аркушів мають невизначену (семилуцько-ала</w:t>
      </w:r>
      <w:r>
        <w:rPr>
          <w:sz w:val="20"/>
          <w:szCs w:val="20"/>
          <w:lang w:val="uk-UA"/>
        </w:rPr>
        <w:t>-</w:t>
      </w:r>
      <w:r w:rsidRPr="006E0B78">
        <w:rPr>
          <w:sz w:val="20"/>
          <w:szCs w:val="20"/>
          <w:lang w:val="uk-UA"/>
        </w:rPr>
        <w:t xml:space="preserve">тирську) фауністичну характеристику (брахіоподи </w:t>
      </w:r>
      <w:r w:rsidRPr="006E0B78">
        <w:rPr>
          <w:i/>
          <w:sz w:val="20"/>
          <w:szCs w:val="20"/>
          <w:lang w:val="uk-UA"/>
        </w:rPr>
        <w:t>Lingula</w:t>
      </w:r>
      <w:r w:rsidRPr="006E0B78">
        <w:rPr>
          <w:sz w:val="20"/>
          <w:szCs w:val="20"/>
          <w:lang w:val="uk-UA"/>
        </w:rPr>
        <w:t>, двостулки та рештки панцирних риб), а сп</w:t>
      </w:r>
      <w:r w:rsidRPr="006E0B78">
        <w:rPr>
          <w:sz w:val="20"/>
          <w:szCs w:val="20"/>
          <w:lang w:val="uk-UA"/>
        </w:rPr>
        <w:t>о</w:t>
      </w:r>
      <w:r w:rsidRPr="006E0B78">
        <w:rPr>
          <w:sz w:val="20"/>
          <w:szCs w:val="20"/>
          <w:lang w:val="uk-UA"/>
        </w:rPr>
        <w:t xml:space="preserve">ровий комплекс, визначений І.І. Партика, навпаки, має алатирсько-воронезький вигляд: </w:t>
      </w:r>
      <w:r w:rsidRPr="006E0B78">
        <w:rPr>
          <w:i/>
          <w:sz w:val="20"/>
          <w:szCs w:val="20"/>
          <w:lang w:val="la-Latn"/>
        </w:rPr>
        <w:t>Retuzotriletes semilucensis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Archaeozonotriletes basilaris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Az. variabilis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Archaeotriletes hamulus</w:t>
      </w:r>
      <w:r w:rsidRPr="006E0B78">
        <w:rPr>
          <w:sz w:val="20"/>
          <w:szCs w:val="20"/>
          <w:lang w:val="la-Latn"/>
        </w:rPr>
        <w:t xml:space="preserve"> </w:t>
      </w:r>
      <w:r w:rsidRPr="006E0B78">
        <w:rPr>
          <w:spacing w:val="40"/>
          <w:sz w:val="20"/>
          <w:szCs w:val="20"/>
          <w:lang w:val="la-Latn"/>
        </w:rPr>
        <w:t>Naum.</w:t>
      </w:r>
      <w:r w:rsidRPr="006E0B78">
        <w:rPr>
          <w:sz w:val="20"/>
          <w:szCs w:val="20"/>
          <w:lang w:val="uk-UA"/>
        </w:rPr>
        <w:t xml:space="preserve"> та ін. [</w:t>
      </w:r>
      <w:r w:rsidRPr="00456CF3">
        <w:rPr>
          <w:color w:val="FF0000"/>
          <w:sz w:val="20"/>
          <w:szCs w:val="20"/>
          <w:lang w:val="uk-UA"/>
        </w:rPr>
        <w:t>7, 54</w:t>
      </w:r>
      <w:r w:rsidRPr="006E0B78">
        <w:rPr>
          <w:spacing w:val="40"/>
          <w:sz w:val="20"/>
          <w:szCs w:val="20"/>
          <w:lang w:val="uk-UA"/>
        </w:rPr>
        <w:t>]</w:t>
      </w:r>
      <w:r w:rsidRPr="006E0B78">
        <w:rPr>
          <w:sz w:val="20"/>
          <w:szCs w:val="20"/>
          <w:lang w:val="uk-UA"/>
        </w:rPr>
        <w:t>. Глинисті відклади, що перекривають семилуцькі вапняки на сусідніх зі сходу Радянській і Пр</w:t>
      </w:r>
      <w:r w:rsidRPr="006E0B78">
        <w:rPr>
          <w:sz w:val="20"/>
          <w:szCs w:val="20"/>
          <w:lang w:val="uk-UA"/>
        </w:rPr>
        <w:t>о</w:t>
      </w:r>
      <w:r w:rsidRPr="006E0B78">
        <w:rPr>
          <w:sz w:val="20"/>
          <w:szCs w:val="20"/>
          <w:lang w:val="uk-UA"/>
        </w:rPr>
        <w:t>копенківській структурах, раніше вважались аналогами речицького (алатирського) горизонту [</w:t>
      </w:r>
      <w:r w:rsidRPr="00456CF3">
        <w:rPr>
          <w:color w:val="FF0000"/>
          <w:sz w:val="20"/>
          <w:szCs w:val="20"/>
          <w:lang w:val="uk-UA"/>
        </w:rPr>
        <w:t>38</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Воронезький горизонт</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Стратиграфічний поділ верхньої частини франського ярусу поки що не має впевненої інтерпретації. Згідно з [</w:t>
      </w:r>
      <w:r w:rsidRPr="00456CF3">
        <w:rPr>
          <w:color w:val="FF0000"/>
          <w:sz w:val="20"/>
          <w:szCs w:val="20"/>
          <w:lang w:val="uk-UA"/>
        </w:rPr>
        <w:t>7</w:t>
      </w:r>
      <w:r w:rsidRPr="006E0B78">
        <w:rPr>
          <w:sz w:val="20"/>
          <w:szCs w:val="20"/>
          <w:lang w:val="uk-UA"/>
        </w:rPr>
        <w:t>], воронезький горизонт складається з двох дуже різних за складом частин. Нижня частина глин</w:t>
      </w:r>
      <w:r w:rsidRPr="006E0B78">
        <w:rPr>
          <w:sz w:val="20"/>
          <w:szCs w:val="20"/>
          <w:lang w:val="uk-UA"/>
        </w:rPr>
        <w:t>и</w:t>
      </w:r>
      <w:r w:rsidRPr="006E0B78">
        <w:rPr>
          <w:sz w:val="20"/>
          <w:szCs w:val="20"/>
          <w:lang w:val="uk-UA"/>
        </w:rPr>
        <w:t>сто-теригенна, верхня – соленосна, причому в окремих місцях сіль може в різній мірі, і навіть повністю з</w:t>
      </w:r>
      <w:r w:rsidRPr="006E0B78">
        <w:rPr>
          <w:sz w:val="20"/>
          <w:szCs w:val="20"/>
          <w:lang w:val="uk-UA"/>
        </w:rPr>
        <w:t>а</w:t>
      </w:r>
      <w:r w:rsidRPr="006E0B78">
        <w:rPr>
          <w:sz w:val="20"/>
          <w:szCs w:val="20"/>
          <w:lang w:val="uk-UA"/>
        </w:rPr>
        <w:t>мі</w:t>
      </w:r>
      <w:r>
        <w:rPr>
          <w:sz w:val="20"/>
          <w:szCs w:val="20"/>
          <w:lang w:val="uk-UA"/>
        </w:rPr>
        <w:t>-</w:t>
      </w:r>
      <w:r w:rsidRPr="006E0B78">
        <w:rPr>
          <w:sz w:val="20"/>
          <w:szCs w:val="20"/>
          <w:lang w:val="uk-UA"/>
        </w:rPr>
        <w:t>щатись несоленосними породами та ефузивами. Згідно з діючою стратиграфічною схемою [</w:t>
      </w:r>
      <w:r w:rsidRPr="00456CF3">
        <w:rPr>
          <w:color w:val="FF0000"/>
          <w:sz w:val="20"/>
          <w:szCs w:val="20"/>
          <w:lang w:val="uk-UA"/>
        </w:rPr>
        <w:t>255</w:t>
      </w:r>
      <w:r w:rsidRPr="006E0B78">
        <w:rPr>
          <w:sz w:val="20"/>
          <w:szCs w:val="20"/>
          <w:lang w:val="uk-UA"/>
        </w:rPr>
        <w:t>], нижній не</w:t>
      </w:r>
      <w:r>
        <w:rPr>
          <w:sz w:val="20"/>
          <w:szCs w:val="20"/>
          <w:lang w:val="uk-UA"/>
        </w:rPr>
        <w:t>-</w:t>
      </w:r>
      <w:r w:rsidRPr="006E0B78">
        <w:rPr>
          <w:sz w:val="20"/>
          <w:szCs w:val="20"/>
          <w:lang w:val="uk-UA"/>
        </w:rPr>
        <w:t>соленосний розріз відповідає остерській світі (воронезькому горизонту), а верхній соленосний розріз відп</w:t>
      </w:r>
      <w:r w:rsidRPr="006E0B78">
        <w:rPr>
          <w:sz w:val="20"/>
          <w:szCs w:val="20"/>
          <w:lang w:val="uk-UA"/>
        </w:rPr>
        <w:t>о</w:t>
      </w:r>
      <w:r w:rsidRPr="006E0B78">
        <w:rPr>
          <w:sz w:val="20"/>
          <w:szCs w:val="20"/>
          <w:lang w:val="uk-UA"/>
        </w:rPr>
        <w:t>відає ічнянській і грибово-руднянській нерозчленованим світам (євланівському і ливенському горизо</w:t>
      </w:r>
      <w:r w:rsidRPr="006E0B78">
        <w:rPr>
          <w:sz w:val="20"/>
          <w:szCs w:val="20"/>
          <w:lang w:val="uk-UA"/>
        </w:rPr>
        <w:t>н</w:t>
      </w:r>
      <w:r w:rsidRPr="006E0B78">
        <w:rPr>
          <w:sz w:val="20"/>
          <w:szCs w:val="20"/>
          <w:lang w:val="uk-UA"/>
        </w:rPr>
        <w:t>там).</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 xml:space="preserve">Остерська світа </w:t>
      </w:r>
      <w:r w:rsidRPr="006E0B78">
        <w:rPr>
          <w:sz w:val="20"/>
          <w:szCs w:val="20"/>
          <w:lang w:val="uk-UA"/>
        </w:rPr>
        <w:t>(</w:t>
      </w:r>
      <w:r w:rsidRPr="006E0B78">
        <w:rPr>
          <w:b/>
          <w:sz w:val="20"/>
          <w:szCs w:val="20"/>
          <w:lang w:val="uk-UA"/>
        </w:rPr>
        <w:t>D</w:t>
      </w:r>
      <w:r w:rsidRPr="006E0B78">
        <w:rPr>
          <w:b/>
          <w:sz w:val="20"/>
          <w:szCs w:val="20"/>
          <w:vertAlign w:val="subscript"/>
          <w:lang w:val="uk-UA"/>
        </w:rPr>
        <w:t>3</w:t>
      </w:r>
      <w:r w:rsidRPr="006E0B78">
        <w:rPr>
          <w:i/>
          <w:sz w:val="20"/>
          <w:szCs w:val="20"/>
          <w:lang w:val="uk-UA"/>
        </w:rPr>
        <w:t>ot</w:t>
      </w:r>
      <w:r w:rsidRPr="006E0B78">
        <w:rPr>
          <w:sz w:val="20"/>
          <w:szCs w:val="20"/>
          <w:lang w:val="uk-UA"/>
        </w:rPr>
        <w:t>) ймовірно розвинена на всій площі поширення девонських відкладів, бо ро</w:t>
      </w:r>
      <w:r w:rsidRPr="006E0B78">
        <w:rPr>
          <w:sz w:val="20"/>
          <w:szCs w:val="20"/>
          <w:lang w:val="uk-UA"/>
        </w:rPr>
        <w:t>з</w:t>
      </w:r>
      <w:r w:rsidRPr="006E0B78">
        <w:rPr>
          <w:sz w:val="20"/>
          <w:szCs w:val="20"/>
          <w:lang w:val="uk-UA"/>
        </w:rPr>
        <w:t>крита у повних розрізах в межах Північної прибортової зони (св. Бугруватівська-9, гл. 3735-</w:t>
      </w:r>
      <w:smartTag w:uri="urn:schemas-microsoft-com:office:smarttags" w:element="metricconverter">
        <w:smartTagPr>
          <w:attr w:name="ProductID" w:val="4190 м"/>
        </w:smartTagPr>
        <w:r w:rsidRPr="006E0B78">
          <w:rPr>
            <w:sz w:val="20"/>
            <w:szCs w:val="20"/>
            <w:lang w:val="uk-UA"/>
          </w:rPr>
          <w:t>4190 м</w:t>
        </w:r>
      </w:smartTag>
      <w:r w:rsidRPr="006E0B78">
        <w:rPr>
          <w:sz w:val="20"/>
          <w:szCs w:val="20"/>
          <w:lang w:val="uk-UA"/>
        </w:rPr>
        <w:t>; Бугрув</w:t>
      </w:r>
      <w:r w:rsidRPr="006E0B78">
        <w:rPr>
          <w:sz w:val="20"/>
          <w:szCs w:val="20"/>
          <w:lang w:val="uk-UA"/>
        </w:rPr>
        <w:t>а</w:t>
      </w:r>
      <w:r w:rsidRPr="006E0B78">
        <w:rPr>
          <w:sz w:val="20"/>
          <w:szCs w:val="20"/>
          <w:lang w:val="uk-UA"/>
        </w:rPr>
        <w:t>тівська-10, гл. 3620-</w:t>
      </w:r>
      <w:smartTag w:uri="urn:schemas-microsoft-com:office:smarttags" w:element="metricconverter">
        <w:smartTagPr>
          <w:attr w:name="ProductID" w:val="3780 м"/>
        </w:smartTagPr>
        <w:r w:rsidRPr="006E0B78">
          <w:rPr>
            <w:sz w:val="20"/>
            <w:szCs w:val="20"/>
            <w:lang w:val="uk-UA"/>
          </w:rPr>
          <w:t>3780 м</w:t>
        </w:r>
      </w:smartTag>
      <w:r w:rsidRPr="006E0B78">
        <w:rPr>
          <w:sz w:val="20"/>
          <w:szCs w:val="20"/>
          <w:lang w:val="uk-UA"/>
        </w:rPr>
        <w:t xml:space="preserve"> – ІІІ-4, аркуш М-36-ХVII), Центральної зони (св. Березівська-234, гл. 2250-</w:t>
      </w:r>
      <w:smartTag w:uri="urn:schemas-microsoft-com:office:smarttags" w:element="metricconverter">
        <w:smartTagPr>
          <w:attr w:name="ProductID" w:val="2425 м"/>
        </w:smartTagPr>
        <w:r w:rsidRPr="006E0B78">
          <w:rPr>
            <w:sz w:val="20"/>
            <w:szCs w:val="20"/>
            <w:lang w:val="uk-UA"/>
          </w:rPr>
          <w:t>2425 м</w:t>
        </w:r>
      </w:smartTag>
      <w:r w:rsidRPr="006E0B78">
        <w:rPr>
          <w:sz w:val="20"/>
          <w:szCs w:val="20"/>
          <w:lang w:val="uk-UA"/>
        </w:rPr>
        <w:t xml:space="preserve"> - </w:t>
      </w:r>
      <w:r w:rsidRPr="006E0B78">
        <w:rPr>
          <w:noProof/>
          <w:sz w:val="20"/>
          <w:szCs w:val="20"/>
          <w:lang w:val="uk-UA"/>
        </w:rPr>
        <w:t xml:space="preserve">ІV-4, </w:t>
      </w:r>
      <w:r w:rsidRPr="006E0B78">
        <w:rPr>
          <w:sz w:val="20"/>
          <w:szCs w:val="20"/>
          <w:lang w:val="uk-UA"/>
        </w:rPr>
        <w:t>аркуш М-36-ХVII) і Пі</w:t>
      </w:r>
      <w:r w:rsidRPr="006E0B78">
        <w:rPr>
          <w:sz w:val="20"/>
          <w:szCs w:val="20"/>
          <w:lang w:val="uk-UA"/>
        </w:rPr>
        <w:t>в</w:t>
      </w:r>
      <w:r w:rsidRPr="006E0B78">
        <w:rPr>
          <w:sz w:val="20"/>
          <w:szCs w:val="20"/>
          <w:lang w:val="uk-UA"/>
        </w:rPr>
        <w:t>денної прибортової зони (св. Зачепилівська-412, гл. 4000-</w:t>
      </w:r>
      <w:smartTag w:uri="urn:schemas-microsoft-com:office:smarttags" w:element="metricconverter">
        <w:smartTagPr>
          <w:attr w:name="ProductID" w:val="4255 м"/>
        </w:smartTagPr>
        <w:r w:rsidRPr="006E0B78">
          <w:rPr>
            <w:sz w:val="20"/>
            <w:szCs w:val="20"/>
            <w:lang w:val="uk-UA"/>
          </w:rPr>
          <w:t>4255 м</w:t>
        </w:r>
      </w:smartTag>
      <w:r w:rsidRPr="006E0B78">
        <w:rPr>
          <w:sz w:val="20"/>
          <w:szCs w:val="20"/>
          <w:lang w:val="uk-UA"/>
        </w:rPr>
        <w:t xml:space="preserve"> - </w:t>
      </w:r>
      <w:r w:rsidRPr="006E0B78">
        <w:rPr>
          <w:noProof/>
          <w:sz w:val="20"/>
          <w:szCs w:val="20"/>
          <w:lang w:val="uk-UA"/>
        </w:rPr>
        <w:t xml:space="preserve">ІV-1, </w:t>
      </w:r>
      <w:r w:rsidRPr="006E0B78">
        <w:rPr>
          <w:sz w:val="20"/>
          <w:szCs w:val="20"/>
          <w:lang w:val="uk-UA"/>
        </w:rPr>
        <w:t>аркуш М-36-ХXIII) та на інших структурах. На сусідній Сагайдацькій структурі поблизу західної рамки Полтавського аркуша аналогічний розріз розкритий св. 401, гл. 4922-</w:t>
      </w:r>
      <w:smartTag w:uri="urn:schemas-microsoft-com:office:smarttags" w:element="metricconverter">
        <w:smartTagPr>
          <w:attr w:name="ProductID" w:val="5040 м"/>
        </w:smartTagPr>
        <w:r w:rsidRPr="006E0B78">
          <w:rPr>
            <w:sz w:val="20"/>
            <w:szCs w:val="20"/>
            <w:lang w:val="uk-UA"/>
          </w:rPr>
          <w:t>5040 м</w:t>
        </w:r>
      </w:smartTag>
      <w:r w:rsidRPr="006E0B78">
        <w:rPr>
          <w:sz w:val="20"/>
          <w:szCs w:val="20"/>
          <w:lang w:val="uk-UA"/>
        </w:rPr>
        <w:t xml:space="preserve"> (ІІ-1, а</w:t>
      </w:r>
      <w:r w:rsidRPr="006E0B78">
        <w:rPr>
          <w:sz w:val="20"/>
          <w:szCs w:val="20"/>
          <w:lang w:val="uk-UA"/>
        </w:rPr>
        <w:t>р</w:t>
      </w:r>
      <w:r w:rsidRPr="006E0B78">
        <w:rPr>
          <w:sz w:val="20"/>
          <w:szCs w:val="20"/>
          <w:lang w:val="uk-UA"/>
        </w:rPr>
        <w:t>куш М-36-ХXIII) [</w:t>
      </w:r>
      <w:r w:rsidRPr="00456CF3">
        <w:rPr>
          <w:color w:val="FF0000"/>
          <w:sz w:val="20"/>
          <w:szCs w:val="20"/>
          <w:lang w:val="uk-UA"/>
        </w:rPr>
        <w:t>7</w:t>
      </w:r>
      <w:r w:rsidRPr="006E0B78">
        <w:rPr>
          <w:spacing w:val="40"/>
          <w:sz w:val="20"/>
          <w:szCs w:val="20"/>
          <w:lang w:val="uk-UA"/>
        </w:rPr>
        <w:t>]</w:t>
      </w:r>
      <w:r w:rsidRPr="006E0B78">
        <w:rPr>
          <w:sz w:val="20"/>
          <w:szCs w:val="20"/>
          <w:lang w:val="uk-UA"/>
        </w:rPr>
        <w:t>. У розрізі переважають морські сіроколірні карбонатні аргіліти з прошарками глинистих вапняків, частково ефузивні породи у різних комбінаціях, що утруднює їх зіставлення у межах регіону і веде до розбіжностей при пров</w:t>
      </w:r>
      <w:r w:rsidRPr="006E0B78">
        <w:rPr>
          <w:sz w:val="20"/>
          <w:szCs w:val="20"/>
          <w:lang w:val="uk-UA"/>
        </w:rPr>
        <w:t>е</w:t>
      </w:r>
      <w:r w:rsidRPr="006E0B78">
        <w:rPr>
          <w:sz w:val="20"/>
          <w:szCs w:val="20"/>
          <w:lang w:val="uk-UA"/>
        </w:rPr>
        <w:t>денні границь. Вони відносяться до верхньої частини так званої підсольової товщі, до якої належать також всі нижчезалягаючі верхньофранські відклади. Нижня границя воронезького горизонту проводиться по п</w:t>
      </w:r>
      <w:r w:rsidRPr="006E0B78">
        <w:rPr>
          <w:sz w:val="20"/>
          <w:szCs w:val="20"/>
          <w:lang w:val="uk-UA"/>
        </w:rPr>
        <w:t>о</w:t>
      </w:r>
      <w:r w:rsidRPr="006E0B78">
        <w:rPr>
          <w:sz w:val="20"/>
          <w:szCs w:val="20"/>
          <w:lang w:val="uk-UA"/>
        </w:rPr>
        <w:t xml:space="preserve">верхні кутової незгідності з континентальною строкатоколірною товщею, що </w:t>
      </w:r>
      <w:r w:rsidRPr="006E0B78">
        <w:rPr>
          <w:sz w:val="20"/>
          <w:szCs w:val="20"/>
          <w:lang w:val="uk-UA"/>
        </w:rPr>
        <w:lastRenderedPageBreak/>
        <w:t>відповідає речицькому (ал</w:t>
      </w:r>
      <w:r w:rsidRPr="006E0B78">
        <w:rPr>
          <w:sz w:val="20"/>
          <w:szCs w:val="20"/>
          <w:lang w:val="uk-UA"/>
        </w:rPr>
        <w:t>а</w:t>
      </w:r>
      <w:r w:rsidRPr="006E0B78">
        <w:rPr>
          <w:sz w:val="20"/>
          <w:szCs w:val="20"/>
          <w:lang w:val="uk-UA"/>
        </w:rPr>
        <w:t>тирському) горизонту. Якщо на останньому залягають ефузиви базальтового складу, як в районі Новотро</w:t>
      </w:r>
      <w:r w:rsidRPr="006E0B78">
        <w:rPr>
          <w:sz w:val="20"/>
          <w:szCs w:val="20"/>
          <w:lang w:val="uk-UA"/>
        </w:rPr>
        <w:t>ї</w:t>
      </w:r>
      <w:r w:rsidRPr="006E0B78">
        <w:rPr>
          <w:sz w:val="20"/>
          <w:szCs w:val="20"/>
          <w:lang w:val="uk-UA"/>
        </w:rPr>
        <w:t>цького підняття, нижня границя проводиться у їх підошві. Верхній контакт із соленосною ічнянською св</w:t>
      </w:r>
      <w:r w:rsidRPr="006E0B78">
        <w:rPr>
          <w:sz w:val="20"/>
          <w:szCs w:val="20"/>
          <w:lang w:val="uk-UA"/>
        </w:rPr>
        <w:t>і</w:t>
      </w:r>
      <w:r w:rsidRPr="006E0B78">
        <w:rPr>
          <w:sz w:val="20"/>
          <w:szCs w:val="20"/>
          <w:lang w:val="uk-UA"/>
        </w:rPr>
        <w:t>тою ймовірно згідний, але місце його точно не визначене бо залежить від потужності солі.</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Коли розріз виражений осадовими морськими відкладами - аргілітами, вапняками і доломітами, як це має місце у Прибортових зонах ДДЗ, у їх складі виділяються маркуючі карбонатні горизонти з фауною ос</w:t>
      </w:r>
      <w:r w:rsidRPr="006E0B78">
        <w:rPr>
          <w:sz w:val="20"/>
          <w:szCs w:val="20"/>
          <w:lang w:val="uk-UA"/>
        </w:rPr>
        <w:t>т</w:t>
      </w:r>
      <w:r w:rsidRPr="006E0B78">
        <w:rPr>
          <w:sz w:val="20"/>
          <w:szCs w:val="20"/>
          <w:lang w:val="uk-UA"/>
        </w:rPr>
        <w:t>ракод і замкових брахіопод (</w:t>
      </w:r>
      <w:r w:rsidRPr="006E0B78">
        <w:rPr>
          <w:b/>
          <w:i/>
          <w:sz w:val="20"/>
          <w:szCs w:val="20"/>
          <w:lang w:val="uk-UA"/>
        </w:rPr>
        <w:t>П</w:t>
      </w:r>
      <w:r w:rsidRPr="006E0B78">
        <w:rPr>
          <w:sz w:val="20"/>
          <w:szCs w:val="20"/>
          <w:lang w:val="uk-UA"/>
        </w:rPr>
        <w:t xml:space="preserve">-V - </w:t>
      </w:r>
      <w:r w:rsidRPr="006E0B78">
        <w:rPr>
          <w:b/>
          <w:i/>
          <w:sz w:val="20"/>
          <w:szCs w:val="20"/>
          <w:lang w:val="uk-UA"/>
        </w:rPr>
        <w:t>П</w:t>
      </w:r>
      <w:r w:rsidRPr="006E0B78">
        <w:rPr>
          <w:sz w:val="20"/>
          <w:szCs w:val="20"/>
          <w:lang w:val="uk-UA"/>
        </w:rPr>
        <w:t xml:space="preserve">-XII – у Північній прибортовій зоні, </w:t>
      </w:r>
      <w:r w:rsidRPr="006E0B78">
        <w:rPr>
          <w:b/>
          <w:i/>
          <w:sz w:val="20"/>
          <w:szCs w:val="20"/>
          <w:lang w:val="uk-UA"/>
        </w:rPr>
        <w:t>П</w:t>
      </w:r>
      <w:r w:rsidRPr="006E0B78">
        <w:rPr>
          <w:sz w:val="20"/>
          <w:szCs w:val="20"/>
          <w:lang w:val="uk-UA"/>
        </w:rPr>
        <w:t xml:space="preserve">-V - </w:t>
      </w:r>
      <w:r w:rsidRPr="006E0B78">
        <w:rPr>
          <w:b/>
          <w:i/>
          <w:sz w:val="20"/>
          <w:szCs w:val="20"/>
          <w:lang w:val="uk-UA"/>
        </w:rPr>
        <w:t>П</w:t>
      </w:r>
      <w:r w:rsidRPr="006E0B78">
        <w:rPr>
          <w:sz w:val="20"/>
          <w:szCs w:val="20"/>
          <w:lang w:val="uk-UA"/>
        </w:rPr>
        <w:t>-VII – у Південній). Верхні горизонти (IX-XII) чергуються з пластами кам’яної солі, як у св. Бугруватівська-9 (гл. 3735-</w:t>
      </w:r>
      <w:smartTag w:uri="urn:schemas-microsoft-com:office:smarttags" w:element="metricconverter">
        <w:smartTagPr>
          <w:attr w:name="ProductID" w:val="3910 м"/>
        </w:smartTagPr>
        <w:r w:rsidRPr="006E0B78">
          <w:rPr>
            <w:sz w:val="20"/>
            <w:szCs w:val="20"/>
            <w:lang w:val="uk-UA"/>
          </w:rPr>
          <w:t>3910 м</w:t>
        </w:r>
      </w:smartTag>
      <w:r w:rsidRPr="006E0B78">
        <w:rPr>
          <w:sz w:val="20"/>
          <w:szCs w:val="20"/>
          <w:lang w:val="uk-UA"/>
        </w:rPr>
        <w:t>), що ускладнює проведення верхньої границі нерозчленованих світ. В районі Березівської структури у розрізі з’являються прошарки алевролітів, пісковиків, гравелітів і конгломератів з гальками вулканогенних порід.</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Потужність світи в Південній прибортовій зоні становить </w:t>
      </w:r>
      <w:smartTag w:uri="urn:schemas-microsoft-com:office:smarttags" w:element="metricconverter">
        <w:smartTagPr>
          <w:attr w:name="ProductID" w:val="255 м"/>
        </w:smartTagPr>
        <w:r w:rsidRPr="006E0B78">
          <w:rPr>
            <w:sz w:val="20"/>
            <w:szCs w:val="20"/>
            <w:lang w:val="uk-UA"/>
          </w:rPr>
          <w:t>255 м</w:t>
        </w:r>
      </w:smartTag>
      <w:r w:rsidRPr="006E0B78">
        <w:rPr>
          <w:sz w:val="20"/>
          <w:szCs w:val="20"/>
          <w:lang w:val="uk-UA"/>
        </w:rPr>
        <w:t xml:space="preserve"> (св. Зачепилівська-412, гл. 4000-4255</w:t>
      </w:r>
      <w:r>
        <w:rPr>
          <w:sz w:val="20"/>
          <w:szCs w:val="20"/>
          <w:lang w:val="uk-UA"/>
        </w:rPr>
        <w:t> </w:t>
      </w:r>
      <w:r w:rsidRPr="006E0B78">
        <w:rPr>
          <w:sz w:val="20"/>
          <w:szCs w:val="20"/>
          <w:lang w:val="uk-UA"/>
        </w:rPr>
        <w:t xml:space="preserve">м), в Центральній зоні – </w:t>
      </w:r>
      <w:smartTag w:uri="urn:schemas-microsoft-com:office:smarttags" w:element="metricconverter">
        <w:smartTagPr>
          <w:attr w:name="ProductID" w:val="175 м"/>
        </w:smartTagPr>
        <w:r w:rsidRPr="006E0B78">
          <w:rPr>
            <w:sz w:val="20"/>
            <w:szCs w:val="20"/>
            <w:lang w:val="uk-UA"/>
          </w:rPr>
          <w:t>175 м</w:t>
        </w:r>
      </w:smartTag>
      <w:r w:rsidRPr="006E0B78">
        <w:rPr>
          <w:sz w:val="20"/>
          <w:szCs w:val="20"/>
          <w:lang w:val="uk-UA"/>
        </w:rPr>
        <w:t xml:space="preserve"> (св. Березівська-234, гл. 2250-</w:t>
      </w:r>
      <w:smartTag w:uri="urn:schemas-microsoft-com:office:smarttags" w:element="metricconverter">
        <w:smartTagPr>
          <w:attr w:name="ProductID" w:val="2425 м"/>
        </w:smartTagPr>
        <w:r w:rsidRPr="006E0B78">
          <w:rPr>
            <w:sz w:val="20"/>
            <w:szCs w:val="20"/>
            <w:lang w:val="uk-UA"/>
          </w:rPr>
          <w:t>2425 м</w:t>
        </w:r>
      </w:smartTag>
      <w:r w:rsidRPr="006E0B78">
        <w:rPr>
          <w:sz w:val="20"/>
          <w:szCs w:val="20"/>
          <w:lang w:val="uk-UA"/>
        </w:rPr>
        <w:t xml:space="preserve">), на Північному борту – від </w:t>
      </w:r>
      <w:smartTag w:uri="urn:schemas-microsoft-com:office:smarttags" w:element="metricconverter">
        <w:smartTagPr>
          <w:attr w:name="ProductID" w:val="160 м"/>
        </w:smartTagPr>
        <w:r w:rsidRPr="006E0B78">
          <w:rPr>
            <w:sz w:val="20"/>
            <w:szCs w:val="20"/>
            <w:lang w:val="uk-UA"/>
          </w:rPr>
          <w:t>160 м</w:t>
        </w:r>
      </w:smartTag>
      <w:r w:rsidRPr="006E0B78">
        <w:rPr>
          <w:sz w:val="20"/>
          <w:szCs w:val="20"/>
          <w:lang w:val="uk-UA"/>
        </w:rPr>
        <w:t xml:space="preserve"> (св. Бугруватівська-10, гл. 3620-</w:t>
      </w:r>
      <w:smartTag w:uri="urn:schemas-microsoft-com:office:smarttags" w:element="metricconverter">
        <w:smartTagPr>
          <w:attr w:name="ProductID" w:val="3780 м"/>
        </w:smartTagPr>
        <w:r w:rsidRPr="006E0B78">
          <w:rPr>
            <w:sz w:val="20"/>
            <w:szCs w:val="20"/>
            <w:lang w:val="uk-UA"/>
          </w:rPr>
          <w:t>3780 м</w:t>
        </w:r>
      </w:smartTag>
      <w:r w:rsidRPr="006E0B78">
        <w:rPr>
          <w:sz w:val="20"/>
          <w:szCs w:val="20"/>
          <w:lang w:val="uk-UA"/>
        </w:rPr>
        <w:t xml:space="preserve">) до </w:t>
      </w:r>
      <w:smartTag w:uri="urn:schemas-microsoft-com:office:smarttags" w:element="metricconverter">
        <w:smartTagPr>
          <w:attr w:name="ProductID" w:val="455 м"/>
        </w:smartTagPr>
        <w:r w:rsidRPr="006E0B78">
          <w:rPr>
            <w:sz w:val="20"/>
            <w:szCs w:val="20"/>
            <w:lang w:val="uk-UA"/>
          </w:rPr>
          <w:t>455 м</w:t>
        </w:r>
      </w:smartTag>
      <w:r w:rsidRPr="006E0B78">
        <w:rPr>
          <w:sz w:val="20"/>
          <w:szCs w:val="20"/>
          <w:lang w:val="uk-UA"/>
        </w:rPr>
        <w:t xml:space="preserve"> (св. Бугруватівс</w:t>
      </w:r>
      <w:r w:rsidRPr="006E0B78">
        <w:rPr>
          <w:sz w:val="20"/>
          <w:szCs w:val="20"/>
          <w:lang w:val="uk-UA"/>
        </w:rPr>
        <w:t>ь</w:t>
      </w:r>
      <w:r w:rsidRPr="006E0B78">
        <w:rPr>
          <w:sz w:val="20"/>
          <w:szCs w:val="20"/>
          <w:lang w:val="uk-UA"/>
        </w:rPr>
        <w:t>ка-9, гл. 3735-</w:t>
      </w:r>
      <w:smartTag w:uri="urn:schemas-microsoft-com:office:smarttags" w:element="metricconverter">
        <w:smartTagPr>
          <w:attr w:name="ProductID" w:val="4190 м"/>
        </w:smartTagPr>
        <w:r w:rsidRPr="006E0B78">
          <w:rPr>
            <w:sz w:val="20"/>
            <w:szCs w:val="20"/>
            <w:lang w:val="uk-UA"/>
          </w:rPr>
          <w:t>4190 м</w:t>
        </w:r>
      </w:smartTag>
      <w:r w:rsidRPr="006E0B78">
        <w:rPr>
          <w:sz w:val="20"/>
          <w:szCs w:val="20"/>
          <w:lang w:val="uk-UA"/>
        </w:rPr>
        <w:t>) [</w:t>
      </w:r>
      <w:r w:rsidRPr="00456CF3">
        <w:rPr>
          <w:color w:val="FF0000"/>
          <w:sz w:val="20"/>
          <w:szCs w:val="20"/>
          <w:lang w:val="uk-UA"/>
        </w:rPr>
        <w:t>7</w:t>
      </w:r>
      <w:r w:rsidRPr="006E0B78">
        <w:rPr>
          <w:spacing w:val="40"/>
          <w:sz w:val="20"/>
          <w:szCs w:val="20"/>
          <w:lang w:val="uk-UA"/>
        </w:rPr>
        <w:t>]</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Світа охарактеризована фауністично по св. Березівська-234 (гл. 2250-</w:t>
      </w:r>
      <w:smartTag w:uri="urn:schemas-microsoft-com:office:smarttags" w:element="metricconverter">
        <w:smartTagPr>
          <w:attr w:name="ProductID" w:val="2258 м"/>
        </w:smartTagPr>
        <w:r w:rsidRPr="006E0B78">
          <w:rPr>
            <w:sz w:val="20"/>
            <w:szCs w:val="20"/>
            <w:lang w:val="uk-UA"/>
          </w:rPr>
          <w:t>2258 м</w:t>
        </w:r>
      </w:smartTag>
      <w:r w:rsidRPr="006E0B78">
        <w:rPr>
          <w:sz w:val="20"/>
          <w:szCs w:val="20"/>
          <w:lang w:val="uk-UA"/>
        </w:rPr>
        <w:t>). Визначені численні бр</w:t>
      </w:r>
      <w:r w:rsidRPr="006E0B78">
        <w:rPr>
          <w:sz w:val="20"/>
          <w:szCs w:val="20"/>
          <w:lang w:val="uk-UA"/>
        </w:rPr>
        <w:t>а</w:t>
      </w:r>
      <w:r w:rsidRPr="006E0B78">
        <w:rPr>
          <w:sz w:val="20"/>
          <w:szCs w:val="20"/>
          <w:lang w:val="uk-UA"/>
        </w:rPr>
        <w:t xml:space="preserve">хіоподи воронезького типу - </w:t>
      </w:r>
      <w:r w:rsidRPr="006E0B78">
        <w:rPr>
          <w:i/>
          <w:sz w:val="20"/>
          <w:szCs w:val="20"/>
          <w:lang w:val="la-Latn"/>
        </w:rPr>
        <w:t>Productella subaculeata</w:t>
      </w:r>
      <w:r w:rsidRPr="006E0B78">
        <w:rPr>
          <w:sz w:val="20"/>
          <w:szCs w:val="20"/>
          <w:lang w:val="la-Latn"/>
        </w:rPr>
        <w:t xml:space="preserve"> </w:t>
      </w:r>
      <w:r w:rsidRPr="006E0B78">
        <w:rPr>
          <w:spacing w:val="40"/>
          <w:sz w:val="20"/>
          <w:szCs w:val="20"/>
          <w:lang w:val="la-Latn"/>
        </w:rPr>
        <w:t>Murch</w:t>
      </w:r>
      <w:r w:rsidRPr="006E0B78">
        <w:rPr>
          <w:sz w:val="20"/>
          <w:szCs w:val="20"/>
          <w:lang w:val="la-Latn"/>
        </w:rPr>
        <w:t xml:space="preserve">., </w:t>
      </w:r>
      <w:r w:rsidRPr="006E0B78">
        <w:rPr>
          <w:i/>
          <w:sz w:val="20"/>
          <w:szCs w:val="20"/>
          <w:lang w:val="la-Latn"/>
        </w:rPr>
        <w:t>P. cf. wedugensis</w:t>
      </w:r>
      <w:r w:rsidRPr="006E0B78">
        <w:rPr>
          <w:sz w:val="20"/>
          <w:szCs w:val="20"/>
          <w:lang w:val="la-Latn"/>
        </w:rPr>
        <w:t xml:space="preserve"> </w:t>
      </w:r>
      <w:r w:rsidRPr="006E0B78">
        <w:rPr>
          <w:spacing w:val="40"/>
          <w:sz w:val="20"/>
          <w:szCs w:val="20"/>
          <w:lang w:val="la-Latn"/>
        </w:rPr>
        <w:t>Sow</w:t>
      </w:r>
      <w:r w:rsidRPr="006E0B78">
        <w:rPr>
          <w:sz w:val="20"/>
          <w:szCs w:val="20"/>
          <w:lang w:val="la-Latn"/>
        </w:rPr>
        <w:t xml:space="preserve">., </w:t>
      </w:r>
      <w:r w:rsidRPr="006E0B78">
        <w:rPr>
          <w:i/>
          <w:sz w:val="20"/>
          <w:szCs w:val="20"/>
          <w:lang w:val="la-Latn"/>
        </w:rPr>
        <w:t xml:space="preserve">Theodossia uchtensis </w:t>
      </w:r>
      <w:r w:rsidRPr="006E0B78">
        <w:rPr>
          <w:spacing w:val="40"/>
          <w:sz w:val="20"/>
          <w:szCs w:val="20"/>
          <w:lang w:val="la-Latn"/>
        </w:rPr>
        <w:t xml:space="preserve">Nal., </w:t>
      </w:r>
      <w:r w:rsidRPr="006E0B78">
        <w:rPr>
          <w:i/>
          <w:sz w:val="20"/>
          <w:szCs w:val="20"/>
          <w:lang w:val="la-Latn"/>
        </w:rPr>
        <w:t>Th. tanaica</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Th. аnossofi</w:t>
      </w:r>
      <w:r w:rsidRPr="006E0B78">
        <w:rPr>
          <w:sz w:val="20"/>
          <w:szCs w:val="20"/>
          <w:lang w:val="la-Latn"/>
        </w:rPr>
        <w:t xml:space="preserve"> </w:t>
      </w:r>
      <w:r w:rsidRPr="006E0B78">
        <w:rPr>
          <w:spacing w:val="40"/>
          <w:sz w:val="20"/>
          <w:szCs w:val="20"/>
          <w:lang w:val="la-Latn"/>
        </w:rPr>
        <w:t>Vern</w:t>
      </w:r>
      <w:r w:rsidRPr="006E0B78">
        <w:rPr>
          <w:sz w:val="20"/>
          <w:szCs w:val="20"/>
          <w:lang w:val="la-Latn"/>
        </w:rPr>
        <w:t xml:space="preserve">., </w:t>
      </w:r>
      <w:r w:rsidRPr="006E0B78">
        <w:rPr>
          <w:i/>
          <w:sz w:val="20"/>
          <w:szCs w:val="20"/>
          <w:lang w:val="la-Latn"/>
        </w:rPr>
        <w:t xml:space="preserve">Th. davidsoni </w:t>
      </w:r>
      <w:r w:rsidRPr="006E0B78">
        <w:rPr>
          <w:spacing w:val="40"/>
          <w:sz w:val="20"/>
          <w:szCs w:val="20"/>
          <w:lang w:val="la-Latn"/>
        </w:rPr>
        <w:t xml:space="preserve">Nal., </w:t>
      </w:r>
      <w:r w:rsidRPr="006E0B78">
        <w:rPr>
          <w:i/>
          <w:sz w:val="20"/>
          <w:szCs w:val="20"/>
          <w:lang w:val="la-Latn"/>
        </w:rPr>
        <w:t xml:space="preserve">Th. ex gr. evlanensis </w:t>
      </w:r>
      <w:r w:rsidRPr="006E0B78">
        <w:rPr>
          <w:spacing w:val="40"/>
          <w:sz w:val="20"/>
          <w:szCs w:val="20"/>
          <w:lang w:val="la-Latn"/>
        </w:rPr>
        <w:t xml:space="preserve">Nal., </w:t>
      </w:r>
      <w:r w:rsidRPr="006E0B78">
        <w:rPr>
          <w:i/>
          <w:sz w:val="20"/>
          <w:szCs w:val="20"/>
          <w:lang w:val="la-Latn"/>
        </w:rPr>
        <w:t xml:space="preserve">Tenticospirifer ex gr. tenticulum </w:t>
      </w:r>
      <w:r w:rsidRPr="006E0B78">
        <w:rPr>
          <w:spacing w:val="40"/>
          <w:sz w:val="20"/>
          <w:szCs w:val="20"/>
          <w:lang w:val="la-Latn"/>
        </w:rPr>
        <w:t>Vern</w:t>
      </w:r>
      <w:r w:rsidRPr="006E0B78">
        <w:rPr>
          <w:sz w:val="20"/>
          <w:szCs w:val="20"/>
          <w:lang w:val="la-Latn"/>
        </w:rPr>
        <w:t>.,</w:t>
      </w:r>
      <w:r w:rsidRPr="006E0B78">
        <w:rPr>
          <w:i/>
          <w:sz w:val="20"/>
          <w:szCs w:val="20"/>
          <w:lang w:val="la-Latn"/>
        </w:rPr>
        <w:t xml:space="preserve"> Atrypa ex gr. poljanica</w:t>
      </w:r>
      <w:r w:rsidRPr="006E0B78">
        <w:rPr>
          <w:sz w:val="20"/>
          <w:szCs w:val="20"/>
          <w:lang w:val="la-Latn"/>
        </w:rPr>
        <w:t xml:space="preserve"> </w:t>
      </w:r>
      <w:r w:rsidRPr="006E0B78">
        <w:rPr>
          <w:spacing w:val="40"/>
          <w:sz w:val="20"/>
          <w:szCs w:val="20"/>
          <w:lang w:val="la-Latn"/>
        </w:rPr>
        <w:t xml:space="preserve">Ljasch, </w:t>
      </w:r>
      <w:r w:rsidRPr="006E0B78">
        <w:rPr>
          <w:i/>
          <w:sz w:val="20"/>
          <w:szCs w:val="20"/>
          <w:lang w:val="la-Latn"/>
        </w:rPr>
        <w:t>Schuchertella devonica</w:t>
      </w:r>
      <w:r w:rsidRPr="006E0B78">
        <w:rPr>
          <w:spacing w:val="40"/>
          <w:sz w:val="20"/>
          <w:szCs w:val="20"/>
          <w:lang w:val="la-Latn"/>
        </w:rPr>
        <w:t xml:space="preserve"> Orb., </w:t>
      </w:r>
      <w:r w:rsidRPr="006E0B78">
        <w:rPr>
          <w:i/>
          <w:sz w:val="20"/>
          <w:szCs w:val="20"/>
          <w:lang w:val="la-Latn"/>
        </w:rPr>
        <w:t>Adolfia krestovnikovi</w:t>
      </w:r>
      <w:r w:rsidRPr="006E0B78">
        <w:rPr>
          <w:spacing w:val="40"/>
          <w:sz w:val="20"/>
          <w:szCs w:val="20"/>
          <w:lang w:val="la-Latn"/>
        </w:rPr>
        <w:t xml:space="preserve"> Ljasch, </w:t>
      </w:r>
      <w:r w:rsidRPr="006E0B78">
        <w:rPr>
          <w:i/>
          <w:sz w:val="20"/>
          <w:szCs w:val="20"/>
          <w:lang w:val="la-Latn"/>
        </w:rPr>
        <w:t>Cryptonella davidsoni</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(О.І. Ляшенко), коніконхії – </w:t>
      </w:r>
      <w:r w:rsidRPr="006E0B78">
        <w:rPr>
          <w:i/>
          <w:sz w:val="20"/>
          <w:szCs w:val="20"/>
          <w:lang w:val="la-Latn"/>
        </w:rPr>
        <w:t>Policylindrites nalivkini</w:t>
      </w:r>
      <w:r w:rsidRPr="006E0B78">
        <w:rPr>
          <w:spacing w:val="40"/>
          <w:sz w:val="20"/>
          <w:szCs w:val="20"/>
          <w:lang w:val="la-Latn"/>
        </w:rPr>
        <w:t xml:space="preserve"> G. Ljasch.,</w:t>
      </w:r>
      <w:r w:rsidRPr="006E0B78">
        <w:rPr>
          <w:sz w:val="20"/>
          <w:szCs w:val="20"/>
          <w:lang w:val="la-Latn"/>
        </w:rPr>
        <w:t xml:space="preserve"> </w:t>
      </w:r>
      <w:r w:rsidRPr="006E0B78">
        <w:rPr>
          <w:i/>
          <w:sz w:val="20"/>
          <w:szCs w:val="20"/>
          <w:lang w:val="la-Latn"/>
        </w:rPr>
        <w:t>P. pistrakae</w:t>
      </w:r>
      <w:r w:rsidRPr="006E0B78">
        <w:rPr>
          <w:sz w:val="20"/>
          <w:szCs w:val="20"/>
          <w:lang w:val="la-Latn"/>
        </w:rPr>
        <w:t xml:space="preserve"> </w:t>
      </w:r>
      <w:r w:rsidRPr="006E0B78">
        <w:rPr>
          <w:spacing w:val="40"/>
          <w:sz w:val="20"/>
          <w:szCs w:val="20"/>
          <w:lang w:val="la-Latn"/>
        </w:rPr>
        <w:t xml:space="preserve">G. Ljasch., </w:t>
      </w:r>
      <w:r w:rsidRPr="006E0B78">
        <w:rPr>
          <w:i/>
          <w:sz w:val="20"/>
          <w:szCs w:val="20"/>
          <w:lang w:val="la-Latn"/>
        </w:rPr>
        <w:t>Dneprovskites rachili</w:t>
      </w:r>
      <w:r w:rsidRPr="006E0B78">
        <w:rPr>
          <w:spacing w:val="40"/>
          <w:sz w:val="20"/>
          <w:szCs w:val="20"/>
          <w:lang w:val="la-Latn"/>
        </w:rPr>
        <w:t xml:space="preserve"> G. Ljasch., </w:t>
      </w:r>
      <w:r w:rsidRPr="006E0B78">
        <w:rPr>
          <w:i/>
          <w:sz w:val="20"/>
          <w:szCs w:val="20"/>
          <w:lang w:val="la-Latn"/>
        </w:rPr>
        <w:t>Heteroctenus sp.</w:t>
      </w:r>
      <w:r w:rsidRPr="006E0B78">
        <w:rPr>
          <w:sz w:val="20"/>
          <w:szCs w:val="20"/>
          <w:lang w:val="la-Latn"/>
        </w:rPr>
        <w:t xml:space="preserve"> (Г.П. Ляшенко) [</w:t>
      </w:r>
      <w:r w:rsidRPr="00456CF3">
        <w:rPr>
          <w:color w:val="FF0000"/>
          <w:sz w:val="20"/>
          <w:szCs w:val="20"/>
          <w:lang w:val="uk-UA"/>
        </w:rPr>
        <w:t>7</w:t>
      </w:r>
      <w:r w:rsidRPr="006E0B78">
        <w:rPr>
          <w:sz w:val="20"/>
          <w:szCs w:val="20"/>
          <w:lang w:val="la-Latn"/>
        </w:rPr>
        <w:t xml:space="preserve">]. На цьому рівні в ДДЗ визначені остракоди – </w:t>
      </w:r>
      <w:r w:rsidRPr="006E0B78">
        <w:rPr>
          <w:i/>
          <w:sz w:val="20"/>
          <w:szCs w:val="20"/>
          <w:lang w:val="la-Latn"/>
        </w:rPr>
        <w:t xml:space="preserve">Knoxiella donensis </w:t>
      </w:r>
      <w:r w:rsidRPr="006E0B78">
        <w:rPr>
          <w:spacing w:val="40"/>
          <w:sz w:val="20"/>
          <w:szCs w:val="20"/>
          <w:lang w:val="la-Latn"/>
        </w:rPr>
        <w:t xml:space="preserve">Egor., </w:t>
      </w:r>
      <w:r w:rsidRPr="006E0B78">
        <w:rPr>
          <w:i/>
          <w:sz w:val="20"/>
          <w:szCs w:val="20"/>
          <w:lang w:val="la-Latn"/>
        </w:rPr>
        <w:t>Knoxites bolchovitinovae</w:t>
      </w:r>
      <w:r w:rsidRPr="006E0B78">
        <w:rPr>
          <w:sz w:val="20"/>
          <w:szCs w:val="20"/>
          <w:lang w:val="la-Latn"/>
        </w:rPr>
        <w:t xml:space="preserve"> </w:t>
      </w:r>
      <w:r w:rsidRPr="006E0B78">
        <w:rPr>
          <w:spacing w:val="40"/>
          <w:sz w:val="20"/>
          <w:szCs w:val="20"/>
          <w:lang w:val="la-Latn"/>
        </w:rPr>
        <w:t>Egor.</w:t>
      </w:r>
      <w:r w:rsidRPr="006E0B78">
        <w:rPr>
          <w:sz w:val="20"/>
          <w:szCs w:val="20"/>
          <w:lang w:val="la-Latn"/>
        </w:rPr>
        <w:t xml:space="preserve"> (Л.М. Єгорова та ін.), вперше в масовій кількості зустрінуті форамініфери </w:t>
      </w:r>
      <w:r w:rsidRPr="006E0B78">
        <w:rPr>
          <w:i/>
          <w:sz w:val="20"/>
          <w:szCs w:val="20"/>
          <w:lang w:val="la-Latn"/>
        </w:rPr>
        <w:t xml:space="preserve">Bisphaera malevkensis </w:t>
      </w:r>
      <w:r w:rsidRPr="006E0B78">
        <w:rPr>
          <w:spacing w:val="40"/>
          <w:sz w:val="20"/>
          <w:szCs w:val="20"/>
          <w:lang w:val="la-Latn"/>
        </w:rPr>
        <w:t>Bir</w:t>
      </w:r>
      <w:r w:rsidRPr="006E0B78">
        <w:rPr>
          <w:sz w:val="20"/>
          <w:szCs w:val="20"/>
          <w:lang w:val="la-Latn"/>
        </w:rPr>
        <w:t xml:space="preserve">., </w:t>
      </w:r>
      <w:r w:rsidRPr="006E0B78">
        <w:rPr>
          <w:i/>
          <w:sz w:val="20"/>
          <w:szCs w:val="20"/>
          <w:lang w:val="la-Latn"/>
        </w:rPr>
        <w:t>Tikhinella measpis</w:t>
      </w:r>
      <w:r w:rsidRPr="006E0B78">
        <w:rPr>
          <w:sz w:val="20"/>
          <w:szCs w:val="20"/>
          <w:lang w:val="la-Latn"/>
        </w:rPr>
        <w:t xml:space="preserve"> </w:t>
      </w:r>
      <w:r w:rsidRPr="006E0B78">
        <w:rPr>
          <w:spacing w:val="40"/>
          <w:sz w:val="20"/>
          <w:szCs w:val="20"/>
          <w:lang w:val="la-Latn"/>
        </w:rPr>
        <w:t>Byk</w:t>
      </w:r>
      <w:r w:rsidRPr="006E0B78">
        <w:rPr>
          <w:sz w:val="20"/>
          <w:szCs w:val="20"/>
          <w:lang w:val="uk-UA"/>
        </w:rPr>
        <w:t>. (Л.Ф. Ро</w:t>
      </w:r>
      <w:r w:rsidRPr="006E0B78">
        <w:rPr>
          <w:sz w:val="20"/>
          <w:szCs w:val="20"/>
          <w:lang w:val="uk-UA"/>
        </w:rPr>
        <w:t>с</w:t>
      </w:r>
      <w:r w:rsidRPr="006E0B78">
        <w:rPr>
          <w:sz w:val="20"/>
          <w:szCs w:val="20"/>
          <w:lang w:val="uk-UA"/>
        </w:rPr>
        <w:t>товцева) та ін. [</w:t>
      </w:r>
      <w:r w:rsidRPr="00456CF3">
        <w:rPr>
          <w:color w:val="FF0000"/>
          <w:sz w:val="20"/>
          <w:szCs w:val="20"/>
          <w:lang w:val="uk-UA"/>
        </w:rPr>
        <w:t>1</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 xml:space="preserve">Пізньофранські </w:t>
      </w:r>
      <w:r w:rsidRPr="006E0B78">
        <w:rPr>
          <w:sz w:val="20"/>
          <w:szCs w:val="20"/>
          <w:lang w:val="la-Latn"/>
        </w:rPr>
        <w:t xml:space="preserve">форамініфери </w:t>
      </w:r>
      <w:r w:rsidRPr="006E0B78">
        <w:rPr>
          <w:i/>
          <w:sz w:val="20"/>
          <w:szCs w:val="20"/>
          <w:lang w:val="la-Latn"/>
        </w:rPr>
        <w:t xml:space="preserve">Parathurammina suleimanovi </w:t>
      </w:r>
      <w:r w:rsidRPr="006E0B78">
        <w:rPr>
          <w:sz w:val="20"/>
          <w:szCs w:val="20"/>
          <w:lang w:val="la-Latn"/>
        </w:rPr>
        <w:t>L</w:t>
      </w:r>
      <w:r w:rsidRPr="006E0B78">
        <w:rPr>
          <w:spacing w:val="40"/>
          <w:sz w:val="20"/>
          <w:szCs w:val="20"/>
          <w:lang w:val="la-Latn"/>
        </w:rPr>
        <w:t>ip</w:t>
      </w:r>
      <w:r w:rsidRPr="006E0B78">
        <w:rPr>
          <w:sz w:val="20"/>
          <w:szCs w:val="20"/>
          <w:lang w:val="la-Latn"/>
        </w:rPr>
        <w:t xml:space="preserve">., </w:t>
      </w:r>
      <w:r w:rsidRPr="006E0B78">
        <w:rPr>
          <w:i/>
          <w:sz w:val="20"/>
          <w:szCs w:val="20"/>
          <w:lang w:val="la-Latn"/>
        </w:rPr>
        <w:t xml:space="preserve">Eovolutina elementa </w:t>
      </w:r>
      <w:r w:rsidRPr="006E0B78">
        <w:rPr>
          <w:spacing w:val="40"/>
          <w:sz w:val="20"/>
          <w:szCs w:val="20"/>
          <w:lang w:val="la-Latn"/>
        </w:rPr>
        <w:t>Anyr</w:t>
      </w:r>
      <w:r w:rsidRPr="006E0B78">
        <w:rPr>
          <w:i/>
          <w:sz w:val="20"/>
          <w:szCs w:val="20"/>
          <w:lang w:val="la-Latn"/>
        </w:rPr>
        <w:t xml:space="preserve">., Archaesphaera sp., </w:t>
      </w:r>
      <w:r w:rsidRPr="006E0B78">
        <w:rPr>
          <w:sz w:val="20"/>
          <w:szCs w:val="20"/>
          <w:lang w:val="la-Latn"/>
        </w:rPr>
        <w:t xml:space="preserve">водорості </w:t>
      </w:r>
      <w:r w:rsidRPr="006E0B78">
        <w:rPr>
          <w:i/>
          <w:sz w:val="20"/>
          <w:szCs w:val="20"/>
          <w:lang w:val="la-Latn"/>
        </w:rPr>
        <w:t>Catavella orlovkaensis</w:t>
      </w:r>
      <w:r w:rsidRPr="006E0B78">
        <w:rPr>
          <w:sz w:val="20"/>
          <w:szCs w:val="20"/>
          <w:lang w:val="la-Latn"/>
        </w:rPr>
        <w:t xml:space="preserve"> </w:t>
      </w:r>
      <w:r w:rsidRPr="006E0B78">
        <w:rPr>
          <w:spacing w:val="40"/>
          <w:sz w:val="20"/>
          <w:szCs w:val="20"/>
          <w:lang w:val="la-Latn"/>
        </w:rPr>
        <w:t>Tchuv</w:t>
      </w:r>
      <w:r w:rsidRPr="006E0B78">
        <w:rPr>
          <w:sz w:val="20"/>
          <w:szCs w:val="20"/>
          <w:lang w:val="la-Latn"/>
        </w:rPr>
        <w:t xml:space="preserve">., </w:t>
      </w:r>
      <w:r w:rsidRPr="006E0B78">
        <w:rPr>
          <w:i/>
          <w:sz w:val="20"/>
          <w:szCs w:val="20"/>
          <w:lang w:val="la-Latn"/>
        </w:rPr>
        <w:t>Coactilum aff. straeleni</w:t>
      </w:r>
      <w:r w:rsidRPr="006E0B78">
        <w:rPr>
          <w:sz w:val="20"/>
          <w:szCs w:val="20"/>
          <w:lang w:val="la-Latn"/>
        </w:rPr>
        <w:t xml:space="preserve"> (</w:t>
      </w:r>
      <w:r w:rsidRPr="006E0B78">
        <w:rPr>
          <w:spacing w:val="40"/>
          <w:sz w:val="20"/>
          <w:szCs w:val="20"/>
          <w:lang w:val="la-Latn"/>
        </w:rPr>
        <w:t>Lec.</w:t>
      </w:r>
      <w:r w:rsidRPr="006E0B78">
        <w:rPr>
          <w:sz w:val="20"/>
          <w:szCs w:val="20"/>
          <w:lang w:val="la-Latn"/>
        </w:rPr>
        <w:t xml:space="preserve">), черви </w:t>
      </w:r>
      <w:r w:rsidRPr="006E0B78">
        <w:rPr>
          <w:i/>
          <w:sz w:val="20"/>
          <w:szCs w:val="20"/>
          <w:lang w:val="la-Latn"/>
        </w:rPr>
        <w:t>Serpula</w:t>
      </w:r>
      <w:r w:rsidRPr="006E0B78">
        <w:rPr>
          <w:sz w:val="20"/>
          <w:szCs w:val="20"/>
          <w:lang w:val="la-Latn"/>
        </w:rPr>
        <w:t xml:space="preserve"> </w:t>
      </w:r>
      <w:r w:rsidRPr="006E0B78">
        <w:rPr>
          <w:sz w:val="20"/>
          <w:szCs w:val="20"/>
          <w:lang w:val="uk-UA"/>
        </w:rPr>
        <w:t>і остракоди визначені також у св. Бугруватівська-1 (гл. 3740-</w:t>
      </w:r>
      <w:smartTag w:uri="urn:schemas-microsoft-com:office:smarttags" w:element="metricconverter">
        <w:smartTagPr>
          <w:attr w:name="ProductID" w:val="3746 м"/>
        </w:smartTagPr>
        <w:r w:rsidRPr="006E0B78">
          <w:rPr>
            <w:sz w:val="20"/>
            <w:szCs w:val="20"/>
            <w:lang w:val="uk-UA"/>
          </w:rPr>
          <w:t>3746 м</w:t>
        </w:r>
      </w:smartTag>
      <w:r w:rsidRPr="006E0B78">
        <w:rPr>
          <w:sz w:val="20"/>
          <w:szCs w:val="20"/>
          <w:lang w:val="uk-UA"/>
        </w:rPr>
        <w:t>) та св. Бугруватівська-9 (гл. 3767-</w:t>
      </w:r>
      <w:smartTag w:uri="urn:schemas-microsoft-com:office:smarttags" w:element="metricconverter">
        <w:smartTagPr>
          <w:attr w:name="ProductID" w:val="3776 м"/>
        </w:smartTagPr>
        <w:r w:rsidRPr="006E0B78">
          <w:rPr>
            <w:sz w:val="20"/>
            <w:szCs w:val="20"/>
            <w:lang w:val="uk-UA"/>
          </w:rPr>
          <w:t>3776 м</w:t>
        </w:r>
      </w:smartTag>
      <w:r w:rsidRPr="006E0B78">
        <w:rPr>
          <w:sz w:val="20"/>
          <w:szCs w:val="20"/>
          <w:lang w:val="uk-UA"/>
        </w:rPr>
        <w:t>) [</w:t>
      </w:r>
      <w:r w:rsidRPr="00456CF3">
        <w:rPr>
          <w:color w:val="FF0000"/>
          <w:sz w:val="20"/>
          <w:szCs w:val="20"/>
          <w:lang w:val="uk-UA"/>
        </w:rPr>
        <w:t>38</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Євланівський і ливенський горизонти нерозчленовані</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Нерозчленовані </w:t>
      </w:r>
      <w:r w:rsidRPr="006E0B78">
        <w:rPr>
          <w:b/>
          <w:i/>
          <w:sz w:val="20"/>
          <w:szCs w:val="20"/>
          <w:lang w:val="uk-UA"/>
        </w:rPr>
        <w:t>грибово-руднянська</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3</w:t>
      </w:r>
      <w:r w:rsidRPr="006E0B78">
        <w:rPr>
          <w:i/>
          <w:sz w:val="20"/>
          <w:szCs w:val="20"/>
          <w:lang w:val="uk-UA"/>
        </w:rPr>
        <w:t>g-r</w:t>
      </w:r>
      <w:r w:rsidRPr="006E0B78">
        <w:rPr>
          <w:sz w:val="20"/>
          <w:szCs w:val="20"/>
          <w:lang w:val="uk-UA"/>
        </w:rPr>
        <w:t xml:space="preserve">) та </w:t>
      </w:r>
      <w:r w:rsidRPr="006E0B78">
        <w:rPr>
          <w:b/>
          <w:i/>
          <w:sz w:val="20"/>
          <w:szCs w:val="20"/>
          <w:lang w:val="uk-UA"/>
        </w:rPr>
        <w:t xml:space="preserve">ічнянська </w:t>
      </w:r>
      <w:r w:rsidRPr="006E0B78">
        <w:rPr>
          <w:sz w:val="20"/>
          <w:szCs w:val="20"/>
          <w:lang w:val="uk-UA"/>
        </w:rPr>
        <w:t>(</w:t>
      </w:r>
      <w:r w:rsidRPr="006E0B78">
        <w:rPr>
          <w:b/>
          <w:sz w:val="20"/>
          <w:szCs w:val="20"/>
          <w:lang w:val="uk-UA"/>
        </w:rPr>
        <w:t>D</w:t>
      </w:r>
      <w:r w:rsidRPr="006E0B78">
        <w:rPr>
          <w:b/>
          <w:sz w:val="20"/>
          <w:szCs w:val="20"/>
          <w:vertAlign w:val="subscript"/>
          <w:lang w:val="uk-UA"/>
        </w:rPr>
        <w:t>3</w:t>
      </w:r>
      <w:r w:rsidRPr="006E0B78">
        <w:rPr>
          <w:i/>
          <w:sz w:val="20"/>
          <w:szCs w:val="20"/>
          <w:lang w:val="uk-UA"/>
        </w:rPr>
        <w:t>ič</w:t>
      </w:r>
      <w:r w:rsidRPr="006E0B78">
        <w:rPr>
          <w:sz w:val="20"/>
          <w:szCs w:val="20"/>
          <w:lang w:val="uk-UA"/>
        </w:rPr>
        <w:t xml:space="preserve">) </w:t>
      </w:r>
      <w:r w:rsidRPr="006E0B78">
        <w:rPr>
          <w:b/>
          <w:i/>
          <w:sz w:val="20"/>
          <w:szCs w:val="20"/>
          <w:lang w:val="uk-UA"/>
        </w:rPr>
        <w:t>світи</w:t>
      </w:r>
      <w:r w:rsidRPr="006E0B78">
        <w:rPr>
          <w:sz w:val="20"/>
          <w:szCs w:val="20"/>
          <w:lang w:val="uk-UA"/>
        </w:rPr>
        <w:t xml:space="preserve"> розкриті в межах Північної пр</w:t>
      </w:r>
      <w:r w:rsidRPr="006E0B78">
        <w:rPr>
          <w:sz w:val="20"/>
          <w:szCs w:val="20"/>
          <w:lang w:val="uk-UA"/>
        </w:rPr>
        <w:t>и</w:t>
      </w:r>
      <w:r w:rsidRPr="006E0B78">
        <w:rPr>
          <w:sz w:val="20"/>
          <w:szCs w:val="20"/>
          <w:lang w:val="uk-UA"/>
        </w:rPr>
        <w:t>бортової зони (св. Бугруватівська-9, гл. 3445-</w:t>
      </w:r>
      <w:smartTag w:uri="urn:schemas-microsoft-com:office:smarttags" w:element="metricconverter">
        <w:smartTagPr>
          <w:attr w:name="ProductID" w:val="3735 м"/>
        </w:smartTagPr>
        <w:r w:rsidRPr="006E0B78">
          <w:rPr>
            <w:sz w:val="20"/>
            <w:szCs w:val="20"/>
            <w:lang w:val="uk-UA"/>
          </w:rPr>
          <w:t>3735 м</w:t>
        </w:r>
      </w:smartTag>
      <w:r w:rsidRPr="006E0B78">
        <w:rPr>
          <w:sz w:val="20"/>
          <w:szCs w:val="20"/>
          <w:lang w:val="uk-UA"/>
        </w:rPr>
        <w:t>; Бугруватівська-10, гл. 3460-</w:t>
      </w:r>
      <w:smartTag w:uri="urn:schemas-microsoft-com:office:smarttags" w:element="metricconverter">
        <w:smartTagPr>
          <w:attr w:name="ProductID" w:val="3620 м"/>
        </w:smartTagPr>
        <w:r w:rsidRPr="006E0B78">
          <w:rPr>
            <w:sz w:val="20"/>
            <w:szCs w:val="20"/>
            <w:lang w:val="uk-UA"/>
          </w:rPr>
          <w:t>3620 м</w:t>
        </w:r>
      </w:smartTag>
      <w:r w:rsidRPr="006E0B78">
        <w:rPr>
          <w:sz w:val="20"/>
          <w:szCs w:val="20"/>
          <w:lang w:val="uk-UA"/>
        </w:rPr>
        <w:t xml:space="preserve"> – ІІІ-4, аркуш М-36-ХVII), Південн</w:t>
      </w:r>
      <w:r>
        <w:rPr>
          <w:sz w:val="20"/>
          <w:szCs w:val="20"/>
          <w:lang w:val="uk-UA"/>
        </w:rPr>
        <w:t>ої прибортової зони (св. Зачепи</w:t>
      </w:r>
      <w:r w:rsidRPr="006E0B78">
        <w:rPr>
          <w:sz w:val="20"/>
          <w:szCs w:val="20"/>
          <w:lang w:val="uk-UA"/>
        </w:rPr>
        <w:t>лівська-412, гл. 3665-</w:t>
      </w:r>
      <w:smartTag w:uri="urn:schemas-microsoft-com:office:smarttags" w:element="metricconverter">
        <w:smartTagPr>
          <w:attr w:name="ProductID" w:val="4000 м"/>
        </w:smartTagPr>
        <w:r w:rsidRPr="006E0B78">
          <w:rPr>
            <w:sz w:val="20"/>
            <w:szCs w:val="20"/>
            <w:lang w:val="uk-UA"/>
          </w:rPr>
          <w:t>4000 м</w:t>
        </w:r>
      </w:smartTag>
      <w:r w:rsidRPr="006E0B78">
        <w:rPr>
          <w:sz w:val="20"/>
          <w:szCs w:val="20"/>
          <w:lang w:val="uk-UA"/>
        </w:rPr>
        <w:t xml:space="preserve"> - </w:t>
      </w:r>
      <w:r w:rsidRPr="006E0B78">
        <w:rPr>
          <w:noProof/>
          <w:sz w:val="20"/>
          <w:szCs w:val="20"/>
          <w:lang w:val="uk-UA"/>
        </w:rPr>
        <w:t xml:space="preserve">ІV-1, </w:t>
      </w:r>
      <w:r w:rsidRPr="006E0B78">
        <w:rPr>
          <w:sz w:val="20"/>
          <w:szCs w:val="20"/>
          <w:lang w:val="uk-UA"/>
        </w:rPr>
        <w:t>аркуш М-36-ХXIII), але ймовірно мають не повсюдне поширення. На сусідній Сагайдацькій структурі, східна половина якої знах</w:t>
      </w:r>
      <w:r w:rsidRPr="006E0B78">
        <w:rPr>
          <w:sz w:val="20"/>
          <w:szCs w:val="20"/>
          <w:lang w:val="uk-UA"/>
        </w:rPr>
        <w:t>о</w:t>
      </w:r>
      <w:r w:rsidRPr="006E0B78">
        <w:rPr>
          <w:sz w:val="20"/>
          <w:szCs w:val="20"/>
          <w:lang w:val="uk-UA"/>
        </w:rPr>
        <w:t>диться в межах Полтавського аркуша, аналогічний розріз розкритий св. 401, гл. 4400-</w:t>
      </w:r>
      <w:smartTag w:uri="urn:schemas-microsoft-com:office:smarttags" w:element="metricconverter">
        <w:smartTagPr>
          <w:attr w:name="ProductID" w:val="4922 м"/>
        </w:smartTagPr>
        <w:r w:rsidRPr="006E0B78">
          <w:rPr>
            <w:sz w:val="20"/>
            <w:szCs w:val="20"/>
            <w:lang w:val="uk-UA"/>
          </w:rPr>
          <w:t>4922 м</w:t>
        </w:r>
      </w:smartTag>
      <w:r w:rsidRPr="006E0B78">
        <w:rPr>
          <w:sz w:val="20"/>
          <w:szCs w:val="20"/>
          <w:lang w:val="uk-UA"/>
        </w:rPr>
        <w:t xml:space="preserve"> (ІІ-1, аркуш М-36-ХXIII) [</w:t>
      </w:r>
      <w:r w:rsidRPr="00456CF3">
        <w:rPr>
          <w:color w:val="FF0000"/>
          <w:sz w:val="20"/>
          <w:szCs w:val="20"/>
          <w:lang w:val="uk-UA"/>
        </w:rPr>
        <w:t>7</w:t>
      </w:r>
      <w:r w:rsidRPr="006E0B78">
        <w:rPr>
          <w:spacing w:val="40"/>
          <w:sz w:val="20"/>
          <w:szCs w:val="20"/>
          <w:lang w:val="uk-UA"/>
        </w:rPr>
        <w:t>]</w:t>
      </w:r>
      <w:r w:rsidRPr="006E0B78">
        <w:rPr>
          <w:sz w:val="20"/>
          <w:szCs w:val="20"/>
          <w:lang w:val="uk-UA"/>
        </w:rPr>
        <w:t>. Основна частина розрізу являє собою так звану ни</w:t>
      </w:r>
      <w:r w:rsidRPr="006E0B78">
        <w:rPr>
          <w:sz w:val="20"/>
          <w:szCs w:val="20"/>
          <w:lang w:val="uk-UA"/>
        </w:rPr>
        <w:t>ж</w:t>
      </w:r>
      <w:r w:rsidRPr="006E0B78">
        <w:rPr>
          <w:sz w:val="20"/>
          <w:szCs w:val="20"/>
          <w:lang w:val="uk-UA"/>
        </w:rPr>
        <w:t>ню соленосну товщу, де сіль чергується з аргілітами, ангідритами і вапняками. Зазвичай сіль крупнокристалічна, прозора або біла, місцями забрудн</w:t>
      </w:r>
      <w:r w:rsidRPr="006E0B78">
        <w:rPr>
          <w:sz w:val="20"/>
          <w:szCs w:val="20"/>
          <w:lang w:val="uk-UA"/>
        </w:rPr>
        <w:t>е</w:t>
      </w:r>
      <w:r w:rsidRPr="006E0B78">
        <w:rPr>
          <w:sz w:val="20"/>
          <w:szCs w:val="20"/>
          <w:lang w:val="uk-UA"/>
        </w:rPr>
        <w:t>на глинистою речовиною, із включеннями аргілітів. У більшості випадків кам’яна сіль невитримана по пр</w:t>
      </w:r>
      <w:r w:rsidRPr="006E0B78">
        <w:rPr>
          <w:sz w:val="20"/>
          <w:szCs w:val="20"/>
          <w:lang w:val="uk-UA"/>
        </w:rPr>
        <w:t>о</w:t>
      </w:r>
      <w:r w:rsidRPr="006E0B78">
        <w:rPr>
          <w:sz w:val="20"/>
          <w:szCs w:val="20"/>
          <w:lang w:val="uk-UA"/>
        </w:rPr>
        <w:t>стяганню навіть в межах окремих структур, з дуже змінною потужністю аж до повної заміни її глинисто-теригенними відкладами або туфами, як наприклад, у св. Березівська-234, гл. 2080-</w:t>
      </w:r>
      <w:smartTag w:uri="urn:schemas-microsoft-com:office:smarttags" w:element="metricconverter">
        <w:smartTagPr>
          <w:attr w:name="ProductID" w:val="2250 м"/>
        </w:smartTagPr>
        <w:r w:rsidRPr="006E0B78">
          <w:rPr>
            <w:sz w:val="20"/>
            <w:szCs w:val="20"/>
            <w:lang w:val="uk-UA"/>
          </w:rPr>
          <w:t>2250 м</w:t>
        </w:r>
      </w:smartTag>
      <w:r w:rsidRPr="006E0B78">
        <w:rPr>
          <w:sz w:val="20"/>
          <w:szCs w:val="20"/>
          <w:lang w:val="uk-UA"/>
        </w:rPr>
        <w:t>. На північ і на південь від останньої структури в межах Центральної зони западини морська глинисто-карбонатна товща швидко заміщується галоїдними відкладами, при цьому, чим далі від борту, тим стратиграфічно нижчий рівень їх появи [</w:t>
      </w:r>
      <w:r w:rsidRPr="00456CF3">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Безсольові глинисто-карбонатні розрізи, що утворились у периферійних частинах басейну, як правило, виділяються як грибово-руднянська світа. Найбільш ймовірно, що вона згідно залягає на воронезьких ві</w:t>
      </w:r>
      <w:r w:rsidRPr="006E0B78">
        <w:rPr>
          <w:sz w:val="20"/>
          <w:szCs w:val="20"/>
          <w:lang w:val="uk-UA"/>
        </w:rPr>
        <w:t>д</w:t>
      </w:r>
      <w:r w:rsidRPr="006E0B78">
        <w:rPr>
          <w:sz w:val="20"/>
          <w:szCs w:val="20"/>
          <w:lang w:val="uk-UA"/>
        </w:rPr>
        <w:t>кладах, причому межа ця в різних місцях може змінюватись в залежності від потужності кам’яної солі. З огляду на це соленосна товща у вигляді окремої світи А.О. Біликом із співавторами [</w:t>
      </w:r>
      <w:r w:rsidRPr="00456CF3">
        <w:rPr>
          <w:color w:val="FF0000"/>
          <w:sz w:val="20"/>
          <w:szCs w:val="20"/>
          <w:lang w:val="uk-UA"/>
        </w:rPr>
        <w:t>7</w:t>
      </w:r>
      <w:r w:rsidRPr="006E0B78">
        <w:rPr>
          <w:sz w:val="20"/>
          <w:szCs w:val="20"/>
          <w:lang w:val="uk-UA"/>
        </w:rPr>
        <w:t>] взагалі не виділяєт</w:t>
      </w:r>
      <w:r w:rsidRPr="006E0B78">
        <w:rPr>
          <w:sz w:val="20"/>
          <w:szCs w:val="20"/>
          <w:lang w:val="uk-UA"/>
        </w:rPr>
        <w:t>ь</w:t>
      </w:r>
      <w:r w:rsidRPr="006E0B78">
        <w:rPr>
          <w:sz w:val="20"/>
          <w:szCs w:val="20"/>
          <w:lang w:val="uk-UA"/>
        </w:rPr>
        <w:t>ся, а відноситься до воронезького горизонту (св. Бугруватівська-9 та ін.).</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Зверху розріз солі закінчується теригенно-карбонатною товщею (св. Бугруватівська-9, гл. 3445-</w:t>
      </w:r>
      <w:smartTag w:uri="urn:schemas-microsoft-com:office:smarttags" w:element="metricconverter">
        <w:smartTagPr>
          <w:attr w:name="ProductID" w:val="3520 м"/>
        </w:smartTagPr>
        <w:r w:rsidRPr="006E0B78">
          <w:rPr>
            <w:sz w:val="20"/>
            <w:szCs w:val="20"/>
            <w:lang w:val="uk-UA"/>
          </w:rPr>
          <w:t>3520 м</w:t>
        </w:r>
      </w:smartTag>
      <w:r w:rsidRPr="006E0B78">
        <w:rPr>
          <w:sz w:val="20"/>
          <w:szCs w:val="20"/>
          <w:lang w:val="uk-UA"/>
        </w:rPr>
        <w:t>), яка частково збереглась від потужного передвізейського розмиву. Вважається [</w:t>
      </w:r>
      <w:r w:rsidRPr="00456CF3">
        <w:rPr>
          <w:color w:val="FF0000"/>
          <w:sz w:val="20"/>
          <w:szCs w:val="20"/>
          <w:lang w:val="uk-UA"/>
        </w:rPr>
        <w:t>38</w:t>
      </w:r>
      <w:r w:rsidRPr="006E0B78">
        <w:rPr>
          <w:sz w:val="20"/>
          <w:szCs w:val="20"/>
          <w:lang w:val="uk-UA"/>
        </w:rPr>
        <w:t>], що в інших місцях Бу</w:t>
      </w:r>
      <w:r w:rsidRPr="006E0B78">
        <w:rPr>
          <w:sz w:val="20"/>
          <w:szCs w:val="20"/>
          <w:lang w:val="uk-UA"/>
        </w:rPr>
        <w:t>г</w:t>
      </w:r>
      <w:r w:rsidRPr="006E0B78">
        <w:rPr>
          <w:sz w:val="20"/>
          <w:szCs w:val="20"/>
          <w:lang w:val="uk-UA"/>
        </w:rPr>
        <w:t>руватівської структури збереглась верхня частина ливенського горизонту більшої потужності (160-</w:t>
      </w:r>
      <w:smartTag w:uri="urn:schemas-microsoft-com:office:smarttags" w:element="metricconverter">
        <w:smartTagPr>
          <w:attr w:name="ProductID" w:val="330 м"/>
        </w:smartTagPr>
        <w:r w:rsidRPr="006E0B78">
          <w:rPr>
            <w:sz w:val="20"/>
            <w:szCs w:val="20"/>
            <w:lang w:val="uk-UA"/>
          </w:rPr>
          <w:t>330 м</w:t>
        </w:r>
      </w:smartTag>
      <w:r w:rsidRPr="006E0B78">
        <w:rPr>
          <w:sz w:val="20"/>
          <w:szCs w:val="20"/>
          <w:lang w:val="uk-UA"/>
        </w:rPr>
        <w:t>). Судячи з електрокаротажних характеристик, там світа складена досить потужними пачками карбонатних порід, можливо із проверстками аргілітів і кам’яної солі, які чергуються з нафтонасиченими пісковиками. Пісковики сірі, різнозернисті, масивні, слабозцементовані, місцями строкатоколірні або вапнисті. Аргіліти темно-сірі до чорних, місцями зеленувато-сірі, з обвугленими рослинними рештками. Верхній контакт з п</w:t>
      </w:r>
      <w:r w:rsidRPr="006E0B78">
        <w:rPr>
          <w:sz w:val="20"/>
          <w:szCs w:val="20"/>
          <w:lang w:val="uk-UA"/>
        </w:rPr>
        <w:t>е</w:t>
      </w:r>
      <w:r w:rsidRPr="006E0B78">
        <w:rPr>
          <w:sz w:val="20"/>
          <w:szCs w:val="20"/>
          <w:lang w:val="uk-UA"/>
        </w:rPr>
        <w:t xml:space="preserve">рекриваючими турнейськими (св. Бугруватівська-10, гл. </w:t>
      </w:r>
      <w:smartTag w:uri="urn:schemas-microsoft-com:office:smarttags" w:element="metricconverter">
        <w:smartTagPr>
          <w:attr w:name="ProductID" w:val="3460 м"/>
        </w:smartTagPr>
        <w:r w:rsidRPr="006E0B78">
          <w:rPr>
            <w:sz w:val="20"/>
            <w:szCs w:val="20"/>
            <w:lang w:val="uk-UA"/>
          </w:rPr>
          <w:t>3460 м</w:t>
        </w:r>
      </w:smartTag>
      <w:r w:rsidRPr="006E0B78">
        <w:rPr>
          <w:sz w:val="20"/>
          <w:szCs w:val="20"/>
          <w:lang w:val="uk-UA"/>
        </w:rPr>
        <w:t>) або візейськими (св. Бугруватівська-9, гл.</w:t>
      </w:r>
      <w:r>
        <w:rPr>
          <w:sz w:val="20"/>
          <w:szCs w:val="20"/>
          <w:lang w:val="uk-UA"/>
        </w:rPr>
        <w:t> </w:t>
      </w:r>
      <w:smartTag w:uri="urn:schemas-microsoft-com:office:smarttags" w:element="metricconverter">
        <w:smartTagPr>
          <w:attr w:name="ProductID" w:val="3445 м"/>
        </w:smartTagPr>
        <w:r w:rsidRPr="006E0B78">
          <w:rPr>
            <w:sz w:val="20"/>
            <w:szCs w:val="20"/>
            <w:lang w:val="uk-UA"/>
          </w:rPr>
          <w:t>3445 м</w:t>
        </w:r>
      </w:smartTag>
      <w:r w:rsidRPr="006E0B78">
        <w:rPr>
          <w:sz w:val="20"/>
          <w:szCs w:val="20"/>
          <w:lang w:val="uk-UA"/>
        </w:rPr>
        <w:t>) відкладами визначається різкою незгідністю, обумовленою частою відсутністю у прибортових ро</w:t>
      </w:r>
      <w:r w:rsidRPr="006E0B78">
        <w:rPr>
          <w:sz w:val="20"/>
          <w:szCs w:val="20"/>
          <w:lang w:val="uk-UA"/>
        </w:rPr>
        <w:t>з</w:t>
      </w:r>
      <w:r w:rsidRPr="006E0B78">
        <w:rPr>
          <w:sz w:val="20"/>
          <w:szCs w:val="20"/>
          <w:lang w:val="uk-UA"/>
        </w:rPr>
        <w:t>різах кам’яної солі у пластовому заляганні. В окремих випадках незгідна верхня границя фіксується із різн</w:t>
      </w:r>
      <w:r w:rsidRPr="006E0B78">
        <w:rPr>
          <w:sz w:val="20"/>
          <w:szCs w:val="20"/>
          <w:lang w:val="uk-UA"/>
        </w:rPr>
        <w:t>о</w:t>
      </w:r>
      <w:r w:rsidRPr="006E0B78">
        <w:rPr>
          <w:sz w:val="20"/>
          <w:szCs w:val="20"/>
          <w:lang w:val="uk-UA"/>
        </w:rPr>
        <w:t>віковими відкладами низів фаменського ярусу.</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межах західної частини Північної прибортової зони ймовірні верхи франського ярусу розкриті у св.</w:t>
      </w:r>
      <w:r>
        <w:rPr>
          <w:sz w:val="20"/>
          <w:szCs w:val="20"/>
          <w:lang w:val="uk-UA"/>
        </w:rPr>
        <w:t> </w:t>
      </w:r>
      <w:r w:rsidRPr="006E0B78">
        <w:rPr>
          <w:sz w:val="20"/>
          <w:szCs w:val="20"/>
          <w:lang w:val="uk-UA"/>
        </w:rPr>
        <w:t>Новотроїцькій-21 на гл. 3320 м (ІІ-2, аркуш М-36-ХVII) [</w:t>
      </w:r>
      <w:r w:rsidRPr="00456CF3">
        <w:rPr>
          <w:color w:val="FF0000"/>
          <w:sz w:val="20"/>
          <w:szCs w:val="20"/>
          <w:lang w:val="uk-UA"/>
        </w:rPr>
        <w:t>145</w:t>
      </w:r>
      <w:r w:rsidRPr="006E0B78">
        <w:rPr>
          <w:sz w:val="20"/>
          <w:szCs w:val="20"/>
          <w:lang w:val="uk-UA"/>
        </w:rPr>
        <w:t>]. Представлені вони чергуванням пісков</w:t>
      </w:r>
      <w:r w:rsidRPr="006E0B78">
        <w:rPr>
          <w:sz w:val="20"/>
          <w:szCs w:val="20"/>
          <w:lang w:val="uk-UA"/>
        </w:rPr>
        <w:t>и</w:t>
      </w:r>
      <w:r w:rsidRPr="006E0B78">
        <w:rPr>
          <w:sz w:val="20"/>
          <w:szCs w:val="20"/>
          <w:lang w:val="uk-UA"/>
        </w:rPr>
        <w:t>ків, аргілітів темно-сірих до чорних і прошарків вапняків, які складають 2 % розрізу. Пісковики світло-сірі, польовошпат-кварцові, середньо- та грубозернисті, з вапняковим цементом, місцями доломітизовані і бре</w:t>
      </w:r>
      <w:r w:rsidRPr="006E0B78">
        <w:rPr>
          <w:sz w:val="20"/>
          <w:szCs w:val="20"/>
          <w:lang w:val="uk-UA"/>
        </w:rPr>
        <w:t>к</w:t>
      </w:r>
      <w:r w:rsidRPr="006E0B78">
        <w:rPr>
          <w:sz w:val="20"/>
          <w:szCs w:val="20"/>
          <w:lang w:val="uk-UA"/>
        </w:rPr>
        <w:t xml:space="preserve">човані. Розкрита потужність товщі - </w:t>
      </w:r>
      <w:smartTag w:uri="urn:schemas-microsoft-com:office:smarttags" w:element="metricconverter">
        <w:smartTagPr>
          <w:attr w:name="ProductID" w:val="143 м"/>
        </w:smartTagPr>
        <w:r w:rsidRPr="006E0B78">
          <w:rPr>
            <w:sz w:val="20"/>
            <w:szCs w:val="20"/>
            <w:lang w:val="uk-UA"/>
          </w:rPr>
          <w:t>143 м</w:t>
        </w:r>
      </w:smartTag>
      <w:r w:rsidRPr="006E0B78">
        <w:rPr>
          <w:sz w:val="20"/>
          <w:szCs w:val="20"/>
          <w:lang w:val="uk-UA"/>
        </w:rPr>
        <w:t xml:space="preserve">. В цьому районі сіль зустрінута на глибині понад </w:t>
      </w:r>
      <w:smartTag w:uri="urn:schemas-microsoft-com:office:smarttags" w:element="metricconverter">
        <w:smartTagPr>
          <w:attr w:name="ProductID" w:val="4 км"/>
        </w:smartTagPr>
        <w:r w:rsidRPr="006E0B78">
          <w:rPr>
            <w:sz w:val="20"/>
            <w:szCs w:val="20"/>
            <w:lang w:val="uk-UA"/>
          </w:rPr>
          <w:t>4 км</w:t>
        </w:r>
      </w:smartTag>
      <w:r w:rsidRPr="006E0B78">
        <w:rPr>
          <w:sz w:val="20"/>
          <w:szCs w:val="20"/>
          <w:lang w:val="uk-UA"/>
        </w:rPr>
        <w:t xml:space="preserve"> (св. Захід-норибальська-193, гл. </w:t>
      </w:r>
      <w:smartTag w:uri="urn:schemas-microsoft-com:office:smarttags" w:element="metricconverter">
        <w:smartTagPr>
          <w:attr w:name="ProductID" w:val="4377 м"/>
        </w:smartTagPr>
        <w:r w:rsidRPr="006E0B78">
          <w:rPr>
            <w:sz w:val="20"/>
            <w:szCs w:val="20"/>
            <w:lang w:val="uk-UA"/>
          </w:rPr>
          <w:t>4377 м</w:t>
        </w:r>
      </w:smartTag>
      <w:r w:rsidRPr="006E0B78">
        <w:rPr>
          <w:sz w:val="20"/>
          <w:szCs w:val="20"/>
          <w:lang w:val="uk-UA"/>
        </w:rPr>
        <w:t xml:space="preserve"> i св. Качанівська-49, гл. </w:t>
      </w:r>
      <w:smartTag w:uri="urn:schemas-microsoft-com:office:smarttags" w:element="metricconverter">
        <w:smartTagPr>
          <w:attr w:name="ProductID" w:val="4437 м"/>
        </w:smartTagPr>
        <w:r w:rsidRPr="006E0B78">
          <w:rPr>
            <w:sz w:val="20"/>
            <w:szCs w:val="20"/>
            <w:lang w:val="uk-UA"/>
          </w:rPr>
          <w:t>4437 м</w:t>
        </w:r>
      </w:smartTag>
      <w:r w:rsidRPr="006E0B78">
        <w:rPr>
          <w:sz w:val="20"/>
          <w:szCs w:val="20"/>
          <w:lang w:val="uk-UA"/>
        </w:rPr>
        <w:t xml:space="preserve"> – ІІІ-3, аркуш М-36-ХVII).</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lastRenderedPageBreak/>
        <w:t>Можливо в найбільш заглиблених частинах западини аналоги євланівського і ливенського горизонтів представлені більш потужною товщею чергування кам’яної солі, сульфатно-карбонатних і теригенних порід, які залягають там незгідно на воронезьких відкладах і так само незгідно перекриті задонськими відкладами</w:t>
      </w:r>
      <w:r>
        <w:rPr>
          <w:sz w:val="20"/>
          <w:szCs w:val="20"/>
          <w:lang w:val="uk-UA"/>
        </w:rPr>
        <w:t>. Їм ймовірно відповідають соле</w:t>
      </w:r>
      <w:r w:rsidRPr="006E0B78">
        <w:rPr>
          <w:sz w:val="20"/>
          <w:szCs w:val="20"/>
          <w:lang w:val="uk-UA"/>
        </w:rPr>
        <w:t>носні породи у штоковому заляганні на численних солянокупольних структ</w:t>
      </w:r>
      <w:r w:rsidRPr="006E0B78">
        <w:rPr>
          <w:sz w:val="20"/>
          <w:szCs w:val="20"/>
          <w:lang w:val="uk-UA"/>
        </w:rPr>
        <w:t>у</w:t>
      </w:r>
      <w:r w:rsidRPr="006E0B78">
        <w:rPr>
          <w:sz w:val="20"/>
          <w:szCs w:val="20"/>
          <w:lang w:val="uk-UA"/>
        </w:rPr>
        <w:t>рах, хоч вважаються девонськими умовно [</w:t>
      </w:r>
      <w:r w:rsidRPr="00456CF3">
        <w:rPr>
          <w:color w:val="FF0000"/>
          <w:sz w:val="20"/>
          <w:szCs w:val="20"/>
          <w:lang w:val="uk-UA"/>
        </w:rPr>
        <w:t>145, 208</w:t>
      </w:r>
      <w:r w:rsidRPr="006E0B78">
        <w:rPr>
          <w:sz w:val="20"/>
          <w:szCs w:val="20"/>
          <w:lang w:val="uk-UA"/>
        </w:rPr>
        <w:t>]. Зазначені утворення представлені вапняково-глинистою брекчією та кам’яною сіллю і в переважній більшості відносяться до нестратифікованих.</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Потужність світи змінюється в значних межах – від </w:t>
      </w:r>
      <w:smartTag w:uri="urn:schemas-microsoft-com:office:smarttags" w:element="metricconverter">
        <w:smartTagPr>
          <w:attr w:name="ProductID" w:val="170 м"/>
        </w:smartTagPr>
        <w:r w:rsidRPr="006E0B78">
          <w:rPr>
            <w:sz w:val="20"/>
            <w:szCs w:val="20"/>
            <w:lang w:val="uk-UA"/>
          </w:rPr>
          <w:t>170 м</w:t>
        </w:r>
      </w:smartTag>
      <w:r w:rsidRPr="006E0B78">
        <w:rPr>
          <w:sz w:val="20"/>
          <w:szCs w:val="20"/>
          <w:lang w:val="uk-UA"/>
        </w:rPr>
        <w:t xml:space="preserve"> у розрізах без солі (св. Березівська-234, гл.</w:t>
      </w:r>
      <w:r>
        <w:rPr>
          <w:sz w:val="20"/>
          <w:szCs w:val="20"/>
          <w:lang w:val="uk-UA"/>
        </w:rPr>
        <w:t> </w:t>
      </w:r>
      <w:r w:rsidRPr="006E0B78">
        <w:rPr>
          <w:sz w:val="20"/>
          <w:szCs w:val="20"/>
          <w:lang w:val="uk-UA"/>
        </w:rPr>
        <w:t>2080-</w:t>
      </w:r>
      <w:smartTag w:uri="urn:schemas-microsoft-com:office:smarttags" w:element="metricconverter">
        <w:smartTagPr>
          <w:attr w:name="ProductID" w:val="2250 м"/>
        </w:smartTagPr>
        <w:r w:rsidRPr="006E0B78">
          <w:rPr>
            <w:sz w:val="20"/>
            <w:szCs w:val="20"/>
            <w:lang w:val="uk-UA"/>
          </w:rPr>
          <w:t>2250 м</w:t>
        </w:r>
      </w:smartTag>
      <w:r w:rsidRPr="006E0B78">
        <w:rPr>
          <w:sz w:val="20"/>
          <w:szCs w:val="20"/>
          <w:lang w:val="uk-UA"/>
        </w:rPr>
        <w:t xml:space="preserve">) до </w:t>
      </w:r>
      <w:smartTag w:uri="urn:schemas-microsoft-com:office:smarttags" w:element="metricconverter">
        <w:smartTagPr>
          <w:attr w:name="ProductID" w:val="290 м"/>
        </w:smartTagPr>
        <w:r w:rsidRPr="006E0B78">
          <w:rPr>
            <w:sz w:val="20"/>
            <w:szCs w:val="20"/>
            <w:lang w:val="uk-UA"/>
          </w:rPr>
          <w:t>290 м</w:t>
        </w:r>
      </w:smartTag>
      <w:r w:rsidRPr="006E0B78">
        <w:rPr>
          <w:sz w:val="20"/>
          <w:szCs w:val="20"/>
          <w:lang w:val="uk-UA"/>
        </w:rPr>
        <w:t xml:space="preserve"> у розрізах із сіллю у Північній прибортовій зоні (св. Бугруватівська-9, гл. 3445-</w:t>
      </w:r>
      <w:smartTag w:uri="urn:schemas-microsoft-com:office:smarttags" w:element="metricconverter">
        <w:smartTagPr>
          <w:attr w:name="ProductID" w:val="3735 м"/>
        </w:smartTagPr>
        <w:r w:rsidRPr="006E0B78">
          <w:rPr>
            <w:sz w:val="20"/>
            <w:szCs w:val="20"/>
            <w:lang w:val="uk-UA"/>
          </w:rPr>
          <w:t>3735 м</w:t>
        </w:r>
      </w:smartTag>
      <w:r w:rsidRPr="006E0B78">
        <w:rPr>
          <w:sz w:val="20"/>
          <w:szCs w:val="20"/>
          <w:lang w:val="uk-UA"/>
        </w:rPr>
        <w:t xml:space="preserve">) і </w:t>
      </w:r>
      <w:smartTag w:uri="urn:schemas-microsoft-com:office:smarttags" w:element="metricconverter">
        <w:smartTagPr>
          <w:attr w:name="ProductID" w:val="335 м"/>
        </w:smartTagPr>
        <w:r w:rsidRPr="006E0B78">
          <w:rPr>
            <w:sz w:val="20"/>
            <w:szCs w:val="20"/>
            <w:lang w:val="uk-UA"/>
          </w:rPr>
          <w:t>335 м</w:t>
        </w:r>
      </w:smartTag>
      <w:r w:rsidRPr="006E0B78">
        <w:rPr>
          <w:sz w:val="20"/>
          <w:szCs w:val="20"/>
          <w:lang w:val="uk-UA"/>
        </w:rPr>
        <w:t xml:space="preserve"> у Пів</w:t>
      </w:r>
      <w:r>
        <w:rPr>
          <w:sz w:val="20"/>
          <w:szCs w:val="20"/>
          <w:lang w:val="uk-UA"/>
        </w:rPr>
        <w:t>денній прибортовій зоні (св. За</w:t>
      </w:r>
      <w:r w:rsidRPr="006E0B78">
        <w:rPr>
          <w:sz w:val="20"/>
          <w:szCs w:val="20"/>
          <w:lang w:val="uk-UA"/>
        </w:rPr>
        <w:t>чепилівська-412, гл. 3665-</w:t>
      </w:r>
      <w:smartTag w:uri="urn:schemas-microsoft-com:office:smarttags" w:element="metricconverter">
        <w:smartTagPr>
          <w:attr w:name="ProductID" w:val="4000 м"/>
        </w:smartTagPr>
        <w:r w:rsidRPr="006E0B78">
          <w:rPr>
            <w:sz w:val="20"/>
            <w:szCs w:val="20"/>
            <w:lang w:val="uk-UA"/>
          </w:rPr>
          <w:t>4000 м</w:t>
        </w:r>
      </w:smartTag>
      <w:r w:rsidRPr="006E0B78">
        <w:rPr>
          <w:sz w:val="20"/>
          <w:szCs w:val="20"/>
          <w:lang w:val="uk-UA"/>
        </w:rPr>
        <w:t>). Враховуючи сагайдацький розріз за західною р</w:t>
      </w:r>
      <w:r w:rsidRPr="006E0B78">
        <w:rPr>
          <w:sz w:val="20"/>
          <w:szCs w:val="20"/>
          <w:lang w:val="uk-UA"/>
        </w:rPr>
        <w:t>а</w:t>
      </w:r>
      <w:r w:rsidRPr="006E0B78">
        <w:rPr>
          <w:sz w:val="20"/>
          <w:szCs w:val="20"/>
          <w:lang w:val="uk-UA"/>
        </w:rPr>
        <w:t xml:space="preserve">мкою Полтавського аркуша, потужність світи ймовірно збільшується в осьовій зоні до </w:t>
      </w:r>
      <w:smartTag w:uri="urn:schemas-microsoft-com:office:smarttags" w:element="metricconverter">
        <w:smartTagPr>
          <w:attr w:name="ProductID" w:val="500 м"/>
        </w:smartTagPr>
        <w:r w:rsidRPr="006E0B78">
          <w:rPr>
            <w:sz w:val="20"/>
            <w:szCs w:val="20"/>
            <w:lang w:val="uk-UA"/>
          </w:rPr>
          <w:t>500 м</w:t>
        </w:r>
      </w:smartTag>
      <w:r w:rsidRPr="006E0B78">
        <w:rPr>
          <w:sz w:val="20"/>
          <w:szCs w:val="20"/>
          <w:lang w:val="uk-UA"/>
        </w:rPr>
        <w:t xml:space="preserve"> [</w:t>
      </w:r>
      <w:r w:rsidRPr="00456CF3">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У темно-сірих глинистих вапняках (св. Бугруватівська-3, гл. 3625-</w:t>
      </w:r>
      <w:smartTag w:uri="urn:schemas-microsoft-com:office:smarttags" w:element="metricconverter">
        <w:smartTagPr>
          <w:attr w:name="ProductID" w:val="3634 м"/>
        </w:smartTagPr>
        <w:r w:rsidRPr="006E0B78">
          <w:rPr>
            <w:sz w:val="20"/>
            <w:szCs w:val="20"/>
            <w:lang w:val="uk-UA"/>
          </w:rPr>
          <w:t>3634 м</w:t>
        </w:r>
      </w:smartTag>
      <w:r w:rsidRPr="006E0B78">
        <w:rPr>
          <w:sz w:val="20"/>
          <w:szCs w:val="20"/>
          <w:lang w:val="uk-UA"/>
        </w:rPr>
        <w:t xml:space="preserve">) О.Ю. Котляром визначені скупчення брахіопод </w:t>
      </w:r>
      <w:r w:rsidRPr="006E0B78">
        <w:rPr>
          <w:i/>
          <w:sz w:val="20"/>
          <w:szCs w:val="20"/>
          <w:lang w:val="uk-UA"/>
        </w:rPr>
        <w:t>Pugnoides ex gr. triaequalis</w:t>
      </w:r>
      <w:r w:rsidRPr="006E0B78">
        <w:rPr>
          <w:sz w:val="20"/>
          <w:szCs w:val="20"/>
          <w:lang w:val="uk-UA"/>
        </w:rPr>
        <w:t xml:space="preserve"> (</w:t>
      </w:r>
      <w:r w:rsidRPr="006E0B78">
        <w:rPr>
          <w:spacing w:val="40"/>
          <w:sz w:val="20"/>
          <w:szCs w:val="20"/>
          <w:lang w:val="uk-UA"/>
        </w:rPr>
        <w:t>Goss</w:t>
      </w:r>
      <w:r w:rsidRPr="006E0B78">
        <w:rPr>
          <w:sz w:val="20"/>
          <w:szCs w:val="20"/>
          <w:lang w:val="uk-UA"/>
        </w:rPr>
        <w:t>.), характерних для верхньодевонських відкладів [</w:t>
      </w:r>
      <w:r w:rsidRPr="00456CF3">
        <w:rPr>
          <w:color w:val="FF0000"/>
          <w:sz w:val="20"/>
          <w:szCs w:val="20"/>
          <w:lang w:val="uk-UA"/>
        </w:rPr>
        <w:t>38</w:t>
      </w:r>
      <w:r w:rsidRPr="006E0B78">
        <w:rPr>
          <w:sz w:val="20"/>
          <w:szCs w:val="20"/>
          <w:lang w:val="uk-UA"/>
        </w:rPr>
        <w:t>]. В тій самій свердловині, трохи нижче за розрізом, на гл. 3634-</w:t>
      </w:r>
      <w:smartTag w:uri="urn:schemas-microsoft-com:office:smarttags" w:element="metricconverter">
        <w:smartTagPr>
          <w:attr w:name="ProductID" w:val="3648 м"/>
        </w:smartTagPr>
        <w:r w:rsidRPr="006E0B78">
          <w:rPr>
            <w:sz w:val="20"/>
            <w:szCs w:val="20"/>
            <w:lang w:val="uk-UA"/>
          </w:rPr>
          <w:t>3648 м</w:t>
        </w:r>
      </w:smartTag>
      <w:r w:rsidRPr="006E0B78">
        <w:rPr>
          <w:sz w:val="20"/>
          <w:szCs w:val="20"/>
          <w:lang w:val="uk-UA"/>
        </w:rPr>
        <w:t xml:space="preserve"> у світло-сірих з кремовим відті</w:t>
      </w:r>
      <w:r w:rsidRPr="006E0B78">
        <w:rPr>
          <w:sz w:val="20"/>
          <w:szCs w:val="20"/>
          <w:lang w:val="uk-UA"/>
        </w:rPr>
        <w:t>н</w:t>
      </w:r>
      <w:r w:rsidRPr="006E0B78">
        <w:rPr>
          <w:sz w:val="20"/>
          <w:szCs w:val="20"/>
          <w:lang w:val="uk-UA"/>
        </w:rPr>
        <w:t>ком щільних вапняках виділені остракоди. За визначенням С.В. Горака, вони представлені видами франс</w:t>
      </w:r>
      <w:r w:rsidRPr="006E0B78">
        <w:rPr>
          <w:sz w:val="20"/>
          <w:szCs w:val="20"/>
          <w:lang w:val="uk-UA"/>
        </w:rPr>
        <w:t>ь</w:t>
      </w:r>
      <w:r w:rsidRPr="006E0B78">
        <w:rPr>
          <w:sz w:val="20"/>
          <w:szCs w:val="20"/>
          <w:lang w:val="uk-UA"/>
        </w:rPr>
        <w:t xml:space="preserve">кого віку: </w:t>
      </w:r>
      <w:r w:rsidRPr="006E0B78">
        <w:rPr>
          <w:i/>
          <w:sz w:val="20"/>
          <w:szCs w:val="20"/>
          <w:lang w:val="la-Latn"/>
        </w:rPr>
        <w:t>Acratia cf. schelonica</w:t>
      </w:r>
      <w:r w:rsidRPr="006E0B78">
        <w:rPr>
          <w:sz w:val="20"/>
          <w:szCs w:val="20"/>
          <w:lang w:val="la-Latn"/>
        </w:rPr>
        <w:t xml:space="preserve"> </w:t>
      </w:r>
      <w:r w:rsidRPr="006E0B78">
        <w:rPr>
          <w:spacing w:val="40"/>
          <w:sz w:val="20"/>
          <w:szCs w:val="20"/>
          <w:lang w:val="la-Latn"/>
        </w:rPr>
        <w:t>Egor.</w:t>
      </w:r>
      <w:r w:rsidRPr="006E0B78">
        <w:rPr>
          <w:sz w:val="20"/>
          <w:szCs w:val="20"/>
          <w:lang w:val="la-Latn"/>
        </w:rPr>
        <w:t xml:space="preserve">, </w:t>
      </w:r>
      <w:r w:rsidRPr="006E0B78">
        <w:rPr>
          <w:i/>
          <w:sz w:val="20"/>
          <w:szCs w:val="20"/>
          <w:lang w:val="la-Latn"/>
        </w:rPr>
        <w:t>Bairdia usatchovae</w:t>
      </w:r>
      <w:r w:rsidRPr="006E0B78">
        <w:rPr>
          <w:sz w:val="20"/>
          <w:szCs w:val="20"/>
          <w:lang w:val="la-Latn"/>
        </w:rPr>
        <w:t xml:space="preserve"> </w:t>
      </w:r>
      <w:r w:rsidRPr="006E0B78">
        <w:rPr>
          <w:spacing w:val="40"/>
          <w:sz w:val="20"/>
          <w:szCs w:val="20"/>
          <w:lang w:val="la-Latn"/>
        </w:rPr>
        <w:t xml:space="preserve">Egor., </w:t>
      </w:r>
      <w:r w:rsidRPr="006E0B78">
        <w:rPr>
          <w:i/>
          <w:sz w:val="20"/>
          <w:szCs w:val="20"/>
          <w:lang w:val="la-Latn"/>
        </w:rPr>
        <w:t>Pamenella subinconditis</w:t>
      </w:r>
      <w:r w:rsidRPr="006E0B78">
        <w:rPr>
          <w:sz w:val="20"/>
          <w:szCs w:val="20"/>
          <w:lang w:val="la-Latn"/>
        </w:rPr>
        <w:t xml:space="preserve"> </w:t>
      </w:r>
      <w:r w:rsidRPr="006E0B78">
        <w:rPr>
          <w:spacing w:val="40"/>
          <w:sz w:val="20"/>
          <w:szCs w:val="20"/>
          <w:lang w:val="la-Latn"/>
        </w:rPr>
        <w:t>Gorak,</w:t>
      </w:r>
      <w:r w:rsidRPr="006E0B78">
        <w:rPr>
          <w:sz w:val="20"/>
          <w:szCs w:val="20"/>
          <w:lang w:val="la-Latn"/>
        </w:rPr>
        <w:t xml:space="preserve"> </w:t>
      </w:r>
      <w:r w:rsidRPr="006E0B78">
        <w:rPr>
          <w:i/>
          <w:sz w:val="20"/>
          <w:szCs w:val="20"/>
          <w:lang w:val="la-Latn"/>
        </w:rPr>
        <w:t>Ellesmerina sp., Mennerella sp.</w:t>
      </w:r>
      <w:r w:rsidRPr="006E0B78">
        <w:rPr>
          <w:sz w:val="20"/>
          <w:szCs w:val="20"/>
          <w:lang w:val="la-Latn"/>
        </w:rPr>
        <w:t xml:space="preserve"> Серед органічних решток О.А. Кондратенко-Зав’яловою в шліфах оолітових вапняків з гл. 3738-3743 і 3805-</w:t>
      </w:r>
      <w:smartTag w:uri="urn:schemas-microsoft-com:office:smarttags" w:element="metricconverter">
        <w:smartTagPr>
          <w:attr w:name="ProductID" w:val="3821 м"/>
        </w:smartTagPr>
        <w:r w:rsidRPr="006E0B78">
          <w:rPr>
            <w:sz w:val="20"/>
            <w:szCs w:val="20"/>
            <w:lang w:val="la-Latn"/>
          </w:rPr>
          <w:t>3821 м</w:t>
        </w:r>
      </w:smartTag>
      <w:r w:rsidRPr="006E0B78">
        <w:rPr>
          <w:sz w:val="20"/>
          <w:szCs w:val="20"/>
          <w:lang w:val="la-Latn"/>
        </w:rPr>
        <w:t xml:space="preserve"> описані уламки форамініфер з родини </w:t>
      </w:r>
      <w:r w:rsidRPr="006E0B78">
        <w:rPr>
          <w:i/>
          <w:sz w:val="20"/>
          <w:szCs w:val="20"/>
          <w:lang w:val="la-Latn"/>
        </w:rPr>
        <w:t>Lagenidae (?), Bisphaera irregularis</w:t>
      </w:r>
      <w:r w:rsidRPr="006E0B78">
        <w:rPr>
          <w:sz w:val="20"/>
          <w:szCs w:val="20"/>
          <w:lang w:val="la-Latn"/>
        </w:rPr>
        <w:t xml:space="preserve"> </w:t>
      </w:r>
      <w:r w:rsidRPr="006E0B78">
        <w:rPr>
          <w:spacing w:val="40"/>
          <w:sz w:val="20"/>
          <w:szCs w:val="20"/>
          <w:lang w:val="la-Latn"/>
        </w:rPr>
        <w:t>Bir.</w:t>
      </w:r>
      <w:r w:rsidRPr="006E0B78">
        <w:rPr>
          <w:sz w:val="20"/>
          <w:szCs w:val="20"/>
          <w:lang w:val="la-Latn"/>
        </w:rPr>
        <w:t xml:space="preserve">, остракоди, дрібні харофіти </w:t>
      </w:r>
      <w:r w:rsidRPr="006E0B78">
        <w:rPr>
          <w:i/>
          <w:sz w:val="20"/>
          <w:szCs w:val="20"/>
          <w:lang w:val="la-Latn"/>
        </w:rPr>
        <w:t>Umbella sp</w:t>
      </w:r>
      <w:r w:rsidRPr="006E0B78">
        <w:rPr>
          <w:sz w:val="20"/>
          <w:szCs w:val="20"/>
          <w:lang w:val="la-Latn"/>
        </w:rPr>
        <w:t>., а також інші водорості [</w:t>
      </w:r>
      <w:r w:rsidRPr="00456CF3">
        <w:rPr>
          <w:color w:val="FF0000"/>
          <w:sz w:val="20"/>
          <w:szCs w:val="20"/>
          <w:lang w:val="la-Latn"/>
        </w:rPr>
        <w:t>3</w:t>
      </w:r>
      <w:r w:rsidRPr="00456CF3">
        <w:rPr>
          <w:color w:val="FF0000"/>
          <w:sz w:val="20"/>
          <w:szCs w:val="20"/>
          <w:lang w:val="uk-UA"/>
        </w:rPr>
        <w:t>8</w:t>
      </w:r>
      <w:r w:rsidRPr="006E0B78">
        <w:rPr>
          <w:sz w:val="20"/>
          <w:szCs w:val="20"/>
          <w:lang w:val="la-Latn"/>
        </w:rPr>
        <w:t>]. Ливенські комплекси спор визначені В.І. Авхимович і Н.С.</w:t>
      </w:r>
      <w:r w:rsidRPr="006E0B78">
        <w:rPr>
          <w:sz w:val="20"/>
          <w:szCs w:val="20"/>
          <w:lang w:val="uk-UA"/>
        </w:rPr>
        <w:t> </w:t>
      </w:r>
      <w:r w:rsidRPr="006E0B78">
        <w:rPr>
          <w:sz w:val="20"/>
          <w:szCs w:val="20"/>
          <w:lang w:val="la-Latn"/>
        </w:rPr>
        <w:t>Некрята в св. Бугруватівська</w:t>
      </w:r>
      <w:r w:rsidRPr="006E0B78">
        <w:rPr>
          <w:sz w:val="20"/>
          <w:szCs w:val="20"/>
          <w:lang w:val="uk-UA"/>
        </w:rPr>
        <w:t>-</w:t>
      </w:r>
      <w:r w:rsidRPr="006E0B78">
        <w:rPr>
          <w:sz w:val="20"/>
          <w:szCs w:val="20"/>
          <w:lang w:val="la-Latn"/>
        </w:rPr>
        <w:t>12 (гл. 3860-</w:t>
      </w:r>
      <w:smartTag w:uri="urn:schemas-microsoft-com:office:smarttags" w:element="metricconverter">
        <w:smartTagPr>
          <w:attr w:name="ProductID" w:val="3865 м"/>
        </w:smartTagPr>
        <w:r w:rsidRPr="006E0B78">
          <w:rPr>
            <w:sz w:val="20"/>
            <w:szCs w:val="20"/>
            <w:lang w:val="la-Latn"/>
          </w:rPr>
          <w:t>3865 м</w:t>
        </w:r>
      </w:smartTag>
      <w:r w:rsidRPr="006E0B78">
        <w:rPr>
          <w:sz w:val="20"/>
          <w:szCs w:val="20"/>
          <w:lang w:val="la-Latn"/>
        </w:rPr>
        <w:t>).</w:t>
      </w:r>
    </w:p>
    <w:p w:rsidR="001110EC" w:rsidRPr="006E0B78" w:rsidRDefault="001110EC" w:rsidP="001110EC">
      <w:pPr>
        <w:ind w:firstLine="454"/>
        <w:jc w:val="both"/>
        <w:rPr>
          <w:sz w:val="20"/>
          <w:szCs w:val="20"/>
          <w:lang w:val="la-Latn"/>
        </w:rPr>
      </w:pPr>
      <w:r w:rsidRPr="006E0B78">
        <w:rPr>
          <w:sz w:val="20"/>
          <w:szCs w:val="20"/>
          <w:lang w:val="la-Latn"/>
        </w:rPr>
        <w:t xml:space="preserve">У зразках солі із соленосної товщі </w:t>
      </w:r>
      <w:r w:rsidRPr="006E0B78">
        <w:rPr>
          <w:sz w:val="20"/>
          <w:szCs w:val="20"/>
          <w:lang w:val="uk-UA"/>
        </w:rPr>
        <w:t>П</w:t>
      </w:r>
      <w:r w:rsidRPr="006E0B78">
        <w:rPr>
          <w:sz w:val="20"/>
          <w:szCs w:val="20"/>
          <w:lang w:val="la-Latn"/>
        </w:rPr>
        <w:t>івденної прибортової зони западини (св. Зачепилівська</w:t>
      </w:r>
      <w:r w:rsidRPr="006E0B78">
        <w:rPr>
          <w:sz w:val="20"/>
          <w:szCs w:val="20"/>
          <w:lang w:val="uk-UA"/>
        </w:rPr>
        <w:t>-</w:t>
      </w:r>
      <w:r w:rsidRPr="006E0B78">
        <w:rPr>
          <w:sz w:val="20"/>
          <w:szCs w:val="20"/>
          <w:lang w:val="la-Latn"/>
        </w:rPr>
        <w:t>10, гл.</w:t>
      </w:r>
      <w:r>
        <w:rPr>
          <w:sz w:val="20"/>
          <w:szCs w:val="20"/>
          <w:lang w:val="uk-UA"/>
        </w:rPr>
        <w:t> </w:t>
      </w:r>
      <w:r w:rsidRPr="006E0B78">
        <w:rPr>
          <w:sz w:val="20"/>
          <w:szCs w:val="20"/>
          <w:lang w:val="la-Latn"/>
        </w:rPr>
        <w:t>2400</w:t>
      </w:r>
      <w:r>
        <w:rPr>
          <w:sz w:val="20"/>
          <w:szCs w:val="20"/>
          <w:lang w:val="uk-UA"/>
        </w:rPr>
        <w:t> </w:t>
      </w:r>
      <w:r w:rsidRPr="006E0B78">
        <w:rPr>
          <w:sz w:val="20"/>
          <w:szCs w:val="20"/>
          <w:lang w:val="la-Latn"/>
        </w:rPr>
        <w:t xml:space="preserve">м) виділені і досліджені спори, які за своїм виглядом відповідають девонським (І.І. Лещій): </w:t>
      </w:r>
      <w:r w:rsidRPr="006E0B78">
        <w:rPr>
          <w:i/>
          <w:sz w:val="20"/>
          <w:szCs w:val="20"/>
          <w:lang w:val="la-Latn"/>
        </w:rPr>
        <w:t xml:space="preserve">Stenozonotriletes definitus </w:t>
      </w:r>
      <w:r w:rsidRPr="006E0B78">
        <w:rPr>
          <w:spacing w:val="40"/>
          <w:sz w:val="20"/>
          <w:szCs w:val="20"/>
          <w:lang w:val="la-Latn"/>
        </w:rPr>
        <w:t>Naum.,</w:t>
      </w:r>
      <w:r w:rsidRPr="006E0B78">
        <w:rPr>
          <w:i/>
          <w:sz w:val="20"/>
          <w:szCs w:val="20"/>
          <w:lang w:val="la-Latn"/>
        </w:rPr>
        <w:t xml:space="preserve"> S. conformis </w:t>
      </w:r>
      <w:r w:rsidRPr="006E0B78">
        <w:rPr>
          <w:spacing w:val="40"/>
          <w:sz w:val="20"/>
          <w:szCs w:val="20"/>
          <w:lang w:val="la-Latn"/>
        </w:rPr>
        <w:t xml:space="preserve">Naum., </w:t>
      </w:r>
      <w:r w:rsidRPr="006E0B78">
        <w:rPr>
          <w:i/>
          <w:sz w:val="20"/>
          <w:szCs w:val="20"/>
          <w:lang w:val="la-Latn"/>
        </w:rPr>
        <w:t xml:space="preserve">Archaeozonotriletes namulus </w:t>
      </w:r>
      <w:r w:rsidRPr="006E0B78">
        <w:rPr>
          <w:spacing w:val="40"/>
          <w:sz w:val="20"/>
          <w:szCs w:val="20"/>
          <w:lang w:val="la-Latn"/>
        </w:rPr>
        <w:t xml:space="preserve">Naum., </w:t>
      </w:r>
      <w:r w:rsidRPr="006E0B78">
        <w:rPr>
          <w:i/>
          <w:sz w:val="20"/>
          <w:szCs w:val="20"/>
          <w:lang w:val="la-Latn"/>
        </w:rPr>
        <w:t xml:space="preserve">Lophotriletes grumosus </w:t>
      </w:r>
      <w:r w:rsidRPr="006E0B78">
        <w:rPr>
          <w:spacing w:val="40"/>
          <w:sz w:val="20"/>
          <w:szCs w:val="20"/>
          <w:lang w:val="la-Latn"/>
        </w:rPr>
        <w:t xml:space="preserve">Naum., </w:t>
      </w:r>
      <w:r w:rsidRPr="006E0B78">
        <w:rPr>
          <w:i/>
          <w:sz w:val="20"/>
          <w:szCs w:val="20"/>
          <w:lang w:val="la-Latn"/>
        </w:rPr>
        <w:t>Leiotriletes microrugosus</w:t>
      </w:r>
      <w:r w:rsidRPr="006E0B78">
        <w:rPr>
          <w:sz w:val="20"/>
          <w:szCs w:val="20"/>
          <w:lang w:val="la-Latn"/>
        </w:rPr>
        <w:t xml:space="preserve"> </w:t>
      </w:r>
      <w:r w:rsidRPr="006E0B78">
        <w:rPr>
          <w:spacing w:val="40"/>
          <w:sz w:val="20"/>
          <w:szCs w:val="20"/>
          <w:lang w:val="la-Latn"/>
        </w:rPr>
        <w:t xml:space="preserve">Naum. </w:t>
      </w:r>
      <w:r w:rsidRPr="006E0B78">
        <w:rPr>
          <w:sz w:val="20"/>
          <w:szCs w:val="20"/>
          <w:lang w:val="la-Latn"/>
        </w:rPr>
        <w:t>[</w:t>
      </w:r>
      <w:r w:rsidRPr="00456CF3">
        <w:rPr>
          <w:color w:val="FF0000"/>
          <w:sz w:val="20"/>
          <w:szCs w:val="20"/>
          <w:lang w:val="la-Latn"/>
        </w:rPr>
        <w:t>20</w:t>
      </w:r>
      <w:r w:rsidRPr="00456CF3">
        <w:rPr>
          <w:color w:val="FF0000"/>
          <w:sz w:val="20"/>
          <w:szCs w:val="20"/>
          <w:lang w:val="uk-UA"/>
        </w:rPr>
        <w:t>8</w:t>
      </w:r>
      <w:r w:rsidRPr="006E0B78">
        <w:rPr>
          <w:sz w:val="20"/>
          <w:szCs w:val="20"/>
          <w:lang w:val="la-Latn"/>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Фаменський ярус</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межах Північної прибортової зони ДДЗ поширений лише нижній під’ярус ф</w:t>
      </w:r>
      <w:r w:rsidRPr="006E0B78">
        <w:rPr>
          <w:bCs/>
          <w:sz w:val="20"/>
          <w:szCs w:val="20"/>
          <w:lang w:val="uk-UA"/>
        </w:rPr>
        <w:t>аменського ярусу</w:t>
      </w:r>
      <w:r w:rsidRPr="006E0B78">
        <w:rPr>
          <w:sz w:val="20"/>
          <w:szCs w:val="20"/>
          <w:lang w:val="uk-UA"/>
        </w:rPr>
        <w:t>, пре</w:t>
      </w:r>
      <w:r w:rsidRPr="006E0B78">
        <w:rPr>
          <w:sz w:val="20"/>
          <w:szCs w:val="20"/>
          <w:lang w:val="uk-UA"/>
        </w:rPr>
        <w:t>д</w:t>
      </w:r>
      <w:r w:rsidRPr="006E0B78">
        <w:rPr>
          <w:sz w:val="20"/>
          <w:szCs w:val="20"/>
          <w:lang w:val="uk-UA"/>
        </w:rPr>
        <w:t>ставлений задонським і єлецьким горизонтами, в Південній прибортовій і Центральній зонах ярус пошир</w:t>
      </w:r>
      <w:r w:rsidRPr="006E0B78">
        <w:rPr>
          <w:sz w:val="20"/>
          <w:szCs w:val="20"/>
          <w:lang w:val="uk-UA"/>
        </w:rPr>
        <w:t>е</w:t>
      </w:r>
      <w:r w:rsidRPr="006E0B78">
        <w:rPr>
          <w:sz w:val="20"/>
          <w:szCs w:val="20"/>
          <w:lang w:val="uk-UA"/>
        </w:rPr>
        <w:t>ний ймовірно у повному обсязі.</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Нижній під’ярус</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Згідно із прийнятою стратиграфічною схемою [</w:t>
      </w:r>
      <w:r w:rsidRPr="00456CF3">
        <w:rPr>
          <w:color w:val="FF0000"/>
          <w:sz w:val="20"/>
          <w:szCs w:val="20"/>
          <w:lang w:val="uk-UA"/>
        </w:rPr>
        <w:t>255</w:t>
      </w:r>
      <w:r w:rsidRPr="006E0B78">
        <w:rPr>
          <w:sz w:val="20"/>
          <w:szCs w:val="20"/>
          <w:lang w:val="uk-UA"/>
        </w:rPr>
        <w:t>], нижньому під’ярусу в Північній прибортовій зоні відповідає безіменна нерозчленована товща теригенно-карбонатних порід, яка із незгідністю залягає на різновікових девонських породах. В Південній прибортовій зоні одновіковою і літологічно подібною із зазн</w:t>
      </w:r>
      <w:r w:rsidRPr="006E0B78">
        <w:rPr>
          <w:sz w:val="20"/>
          <w:szCs w:val="20"/>
          <w:lang w:val="uk-UA"/>
        </w:rPr>
        <w:t>а</w:t>
      </w:r>
      <w:r w:rsidRPr="006E0B78">
        <w:rPr>
          <w:sz w:val="20"/>
          <w:szCs w:val="20"/>
          <w:lang w:val="uk-UA"/>
        </w:rPr>
        <w:t xml:space="preserve">ченою товщею вважається </w:t>
      </w:r>
      <w:r w:rsidRPr="006E0B78">
        <w:rPr>
          <w:b/>
          <w:i/>
          <w:sz w:val="20"/>
          <w:szCs w:val="20"/>
          <w:lang w:val="uk-UA"/>
        </w:rPr>
        <w:t>калайдинська світа</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3</w:t>
      </w:r>
      <w:r w:rsidRPr="006E0B78">
        <w:rPr>
          <w:i/>
          <w:sz w:val="20"/>
          <w:szCs w:val="20"/>
          <w:lang w:val="uk-UA"/>
        </w:rPr>
        <w:t>kd</w:t>
      </w:r>
      <w:r w:rsidRPr="006E0B78">
        <w:rPr>
          <w:sz w:val="20"/>
          <w:szCs w:val="20"/>
          <w:lang w:val="uk-UA"/>
        </w:rPr>
        <w:t>). В подальшому безіменна товща може бути поділена на нижню і верхню половини, а нині є сенс поширити на всю територію довивчення обсяг калайдинської світи, розділивши її на підсвіти із відповідною прив’язкою до горизонтів. Іноді зазначені породи виступають в якості так званої міжсольової товщі, яка поширена в межах грабена за винятком Солохівсько-Диканського підняття і субширотної смуги на південний захід від м. Полтава. В Прибортових зонах міжсольова товща значної потужності накопичувалась у вузьких локальних депресіях.</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Задонський горизонт</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Нижня підсвіта</w:t>
      </w:r>
      <w:r w:rsidRPr="006E0B78">
        <w:rPr>
          <w:sz w:val="20"/>
          <w:szCs w:val="20"/>
          <w:lang w:val="uk-UA"/>
        </w:rPr>
        <w:t xml:space="preserve"> </w:t>
      </w:r>
      <w:r w:rsidRPr="006E0B78">
        <w:rPr>
          <w:b/>
          <w:i/>
          <w:sz w:val="20"/>
          <w:szCs w:val="20"/>
          <w:lang w:val="uk-UA"/>
        </w:rPr>
        <w:t>калайдинської світи</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3</w:t>
      </w:r>
      <w:r w:rsidRPr="006E0B78">
        <w:rPr>
          <w:i/>
          <w:sz w:val="20"/>
          <w:szCs w:val="20"/>
          <w:lang w:val="uk-UA"/>
        </w:rPr>
        <w:t>kd</w:t>
      </w:r>
      <w:r w:rsidRPr="006E0B78">
        <w:rPr>
          <w:sz w:val="20"/>
          <w:szCs w:val="20"/>
          <w:vertAlign w:val="subscript"/>
          <w:lang w:val="uk-UA"/>
        </w:rPr>
        <w:t>1</w:t>
      </w:r>
      <w:r w:rsidRPr="006E0B78">
        <w:rPr>
          <w:sz w:val="20"/>
          <w:szCs w:val="20"/>
          <w:lang w:val="uk-UA"/>
        </w:rPr>
        <w:t xml:space="preserve">) представлена переважно пісковиками і алевролітами, які поділяються маркуючими вапняками </w:t>
      </w:r>
      <w:r w:rsidRPr="006E0B78">
        <w:rPr>
          <w:b/>
          <w:i/>
          <w:sz w:val="20"/>
          <w:szCs w:val="20"/>
          <w:lang w:val="uk-UA"/>
        </w:rPr>
        <w:t>М</w:t>
      </w:r>
      <w:r w:rsidRPr="006E0B78">
        <w:rPr>
          <w:sz w:val="20"/>
          <w:szCs w:val="20"/>
          <w:lang w:val="uk-UA"/>
        </w:rPr>
        <w:t xml:space="preserve">-II і </w:t>
      </w:r>
      <w:r w:rsidRPr="006E0B78">
        <w:rPr>
          <w:b/>
          <w:i/>
          <w:sz w:val="20"/>
          <w:szCs w:val="20"/>
          <w:lang w:val="uk-UA"/>
        </w:rPr>
        <w:t>М</w:t>
      </w:r>
      <w:r w:rsidRPr="006E0B78">
        <w:rPr>
          <w:sz w:val="20"/>
          <w:szCs w:val="20"/>
          <w:lang w:val="uk-UA"/>
        </w:rPr>
        <w:t>-III у супроводі аргіл</w:t>
      </w:r>
      <w:r w:rsidRPr="006E0B78">
        <w:rPr>
          <w:sz w:val="20"/>
          <w:szCs w:val="20"/>
          <w:lang w:val="uk-UA"/>
        </w:rPr>
        <w:t>і</w:t>
      </w:r>
      <w:r w:rsidRPr="006E0B78">
        <w:rPr>
          <w:sz w:val="20"/>
          <w:szCs w:val="20"/>
          <w:lang w:val="uk-UA"/>
        </w:rPr>
        <w:t>тів. Пісковики світло-сірі до білих, або зеленувато-сірих, квар</w:t>
      </w:r>
      <w:r>
        <w:rPr>
          <w:sz w:val="20"/>
          <w:szCs w:val="20"/>
          <w:lang w:val="uk-UA"/>
        </w:rPr>
        <w:t>цові і аркозові, місцями перехо</w:t>
      </w:r>
      <w:r w:rsidRPr="006E0B78">
        <w:rPr>
          <w:sz w:val="20"/>
          <w:szCs w:val="20"/>
          <w:lang w:val="uk-UA"/>
        </w:rPr>
        <w:t>дять у гравеліти. В них відмічаються обвуглені рослинні рештки. Нижній і верхній контакти незгідні. Особливо чіткою є нижня границя, яка часто визнач</w:t>
      </w:r>
      <w:r w:rsidRPr="006E0B78">
        <w:rPr>
          <w:sz w:val="20"/>
          <w:szCs w:val="20"/>
          <w:lang w:val="uk-UA"/>
        </w:rPr>
        <w:t>а</w:t>
      </w:r>
      <w:r w:rsidRPr="006E0B78">
        <w:rPr>
          <w:sz w:val="20"/>
          <w:szCs w:val="20"/>
          <w:lang w:val="uk-UA"/>
        </w:rPr>
        <w:t>ється за зміною соленосних відкладів теригенно-карбонатними і відповідає крупній перерві в осадконакоп</w:t>
      </w:r>
      <w:r w:rsidRPr="006E0B78">
        <w:rPr>
          <w:sz w:val="20"/>
          <w:szCs w:val="20"/>
          <w:lang w:val="uk-UA"/>
        </w:rPr>
        <w:t>и</w:t>
      </w:r>
      <w:r w:rsidRPr="006E0B78">
        <w:rPr>
          <w:sz w:val="20"/>
          <w:szCs w:val="20"/>
          <w:lang w:val="uk-UA"/>
        </w:rPr>
        <w:t>ченні. Так само чіткою є верхня границя у випадку перекриття задонських відкладів турнейськими, як це має місце у св. Бугруватівська-1 (гл. </w:t>
      </w:r>
      <w:smartTag w:uri="urn:schemas-microsoft-com:office:smarttags" w:element="metricconverter">
        <w:smartTagPr>
          <w:attr w:name="ProductID" w:val="3710 м"/>
        </w:smartTagPr>
        <w:r w:rsidRPr="006E0B78">
          <w:rPr>
            <w:sz w:val="20"/>
            <w:szCs w:val="20"/>
            <w:lang w:val="uk-UA"/>
          </w:rPr>
          <w:t>3710 м</w:t>
        </w:r>
      </w:smartTag>
      <w:r w:rsidRPr="006E0B78">
        <w:rPr>
          <w:sz w:val="20"/>
          <w:szCs w:val="20"/>
          <w:lang w:val="uk-UA"/>
        </w:rPr>
        <w:t xml:space="preserve"> – ІІІ-4, аркуш М-36-ХVII).</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Через значний розмив у передєлецький час потужність підсвіти надзвичайно мінлива – від </w:t>
      </w:r>
      <w:smartTag w:uri="urn:schemas-microsoft-com:office:smarttags" w:element="metricconverter">
        <w:smartTagPr>
          <w:attr w:name="ProductID" w:val="0 м"/>
        </w:smartTagPr>
        <w:r w:rsidRPr="006E0B78">
          <w:rPr>
            <w:sz w:val="20"/>
            <w:szCs w:val="20"/>
            <w:lang w:val="uk-UA"/>
          </w:rPr>
          <w:t>0 м</w:t>
        </w:r>
      </w:smartTag>
      <w:r w:rsidRPr="006E0B78">
        <w:rPr>
          <w:sz w:val="20"/>
          <w:szCs w:val="20"/>
          <w:lang w:val="uk-UA"/>
        </w:rPr>
        <w:t xml:space="preserve"> (св. Бугруватівська-16, гл. 3990 м) до </w:t>
      </w:r>
      <w:smartTag w:uri="urn:schemas-microsoft-com:office:smarttags" w:element="metricconverter">
        <w:smartTagPr>
          <w:attr w:name="ProductID" w:val="320 м"/>
        </w:smartTagPr>
        <w:r w:rsidRPr="006E0B78">
          <w:rPr>
            <w:sz w:val="20"/>
            <w:szCs w:val="20"/>
            <w:lang w:val="uk-UA"/>
          </w:rPr>
          <w:t>320 м</w:t>
        </w:r>
      </w:smartTag>
      <w:r w:rsidRPr="006E0B78">
        <w:rPr>
          <w:sz w:val="20"/>
          <w:szCs w:val="20"/>
          <w:lang w:val="uk-UA"/>
        </w:rPr>
        <w:t xml:space="preserve"> (св. Бугруватівська-7, гл. 3910-4230 м). Максимальна потужність в Центральній зоні западини – </w:t>
      </w:r>
      <w:smartTag w:uri="urn:schemas-microsoft-com:office:smarttags" w:element="metricconverter">
        <w:smartTagPr>
          <w:attr w:name="ProductID" w:val="355 м"/>
        </w:smartTagPr>
        <w:r w:rsidRPr="006E0B78">
          <w:rPr>
            <w:sz w:val="20"/>
            <w:szCs w:val="20"/>
            <w:lang w:val="uk-UA"/>
          </w:rPr>
          <w:t>355 м</w:t>
        </w:r>
      </w:smartTag>
      <w:r w:rsidRPr="006E0B78">
        <w:rPr>
          <w:sz w:val="20"/>
          <w:szCs w:val="20"/>
          <w:lang w:val="uk-UA"/>
        </w:rPr>
        <w:t xml:space="preserve"> (св. Березівська-225, гл. 3040-</w:t>
      </w:r>
      <w:smartTag w:uri="urn:schemas-microsoft-com:office:smarttags" w:element="metricconverter">
        <w:smartTagPr>
          <w:attr w:name="ProductID" w:val="3395 м"/>
        </w:smartTagPr>
        <w:r w:rsidRPr="006E0B78">
          <w:rPr>
            <w:sz w:val="20"/>
            <w:szCs w:val="20"/>
            <w:lang w:val="uk-UA"/>
          </w:rPr>
          <w:t>3395 м</w:t>
        </w:r>
      </w:smartTag>
      <w:r w:rsidRPr="006E0B78">
        <w:rPr>
          <w:sz w:val="20"/>
          <w:szCs w:val="20"/>
          <w:lang w:val="uk-UA"/>
        </w:rPr>
        <w:t xml:space="preserve"> - </w:t>
      </w:r>
      <w:r w:rsidRPr="006E0B78">
        <w:rPr>
          <w:noProof/>
          <w:sz w:val="20"/>
          <w:szCs w:val="20"/>
          <w:lang w:val="uk-UA"/>
        </w:rPr>
        <w:t xml:space="preserve">ІV-4, </w:t>
      </w:r>
      <w:r w:rsidRPr="006E0B78">
        <w:rPr>
          <w:sz w:val="20"/>
          <w:szCs w:val="20"/>
          <w:lang w:val="uk-UA"/>
        </w:rPr>
        <w:t>аркуш М-36-ХVII) [</w:t>
      </w:r>
      <w:r w:rsidRPr="00456CF3">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Іншим прикладом фрагментарного поширення задонських відкладів, де вони представлені чергуванням вапняків і аргілітів, слугує Голиківське нафтогазове родовище (І</w:t>
      </w:r>
      <w:r w:rsidRPr="006E0B78">
        <w:rPr>
          <w:sz w:val="20"/>
          <w:szCs w:val="20"/>
          <w:lang w:val="en-US"/>
        </w:rPr>
        <w:t>V</w:t>
      </w:r>
      <w:r w:rsidRPr="006E0B78">
        <w:rPr>
          <w:sz w:val="20"/>
          <w:szCs w:val="20"/>
          <w:lang w:val="uk-UA"/>
        </w:rPr>
        <w:t>-4</w:t>
      </w:r>
      <w:r w:rsidRPr="006F0AD0">
        <w:rPr>
          <w:sz w:val="20"/>
          <w:szCs w:val="20"/>
          <w:lang w:val="uk-UA"/>
        </w:rPr>
        <w:t>-70</w:t>
      </w:r>
      <w:r w:rsidRPr="006E0B78">
        <w:rPr>
          <w:sz w:val="20"/>
          <w:szCs w:val="20"/>
          <w:lang w:val="uk-UA"/>
        </w:rPr>
        <w:t>, аркуш М-36-ХVII): в св.</w:t>
      </w:r>
      <w:r>
        <w:rPr>
          <w:sz w:val="20"/>
          <w:szCs w:val="20"/>
          <w:lang w:val="uk-UA"/>
        </w:rPr>
        <w:t> </w:t>
      </w:r>
      <w:r w:rsidRPr="006E0B78">
        <w:rPr>
          <w:sz w:val="20"/>
          <w:szCs w:val="20"/>
          <w:lang w:val="uk-UA"/>
        </w:rPr>
        <w:t>Голиків</w:t>
      </w:r>
      <w:r>
        <w:rPr>
          <w:sz w:val="20"/>
          <w:szCs w:val="20"/>
          <w:lang w:val="uk-UA"/>
        </w:rPr>
        <w:t>-</w:t>
      </w:r>
      <w:r w:rsidRPr="006E0B78">
        <w:rPr>
          <w:sz w:val="20"/>
          <w:szCs w:val="20"/>
          <w:lang w:val="uk-UA"/>
        </w:rPr>
        <w:t>ськ</w:t>
      </w:r>
      <w:r w:rsidRPr="006F0AD0">
        <w:rPr>
          <w:sz w:val="20"/>
          <w:szCs w:val="20"/>
          <w:lang w:val="uk-UA"/>
        </w:rPr>
        <w:t>ій-</w:t>
      </w:r>
      <w:r w:rsidRPr="006E0B78">
        <w:rPr>
          <w:sz w:val="20"/>
          <w:szCs w:val="20"/>
          <w:lang w:val="uk-UA"/>
        </w:rPr>
        <w:t>9 (гл. 4000-</w:t>
      </w:r>
      <w:smartTag w:uri="urn:schemas-microsoft-com:office:smarttags" w:element="metricconverter">
        <w:smartTagPr>
          <w:attr w:name="ProductID" w:val="4150 м"/>
        </w:smartTagPr>
        <w:r w:rsidRPr="006E0B78">
          <w:rPr>
            <w:sz w:val="20"/>
            <w:szCs w:val="20"/>
            <w:lang w:val="uk-UA"/>
          </w:rPr>
          <w:t>4150 м</w:t>
        </w:r>
      </w:smartTag>
      <w:r w:rsidRPr="006E0B78">
        <w:rPr>
          <w:sz w:val="20"/>
          <w:szCs w:val="20"/>
          <w:lang w:val="uk-UA"/>
        </w:rPr>
        <w:t xml:space="preserve">) потужність досягає </w:t>
      </w:r>
      <w:smartTag w:uri="urn:schemas-microsoft-com:office:smarttags" w:element="metricconverter">
        <w:smartTagPr>
          <w:attr w:name="ProductID" w:val="150 м"/>
        </w:smartTagPr>
        <w:r w:rsidRPr="006E0B78">
          <w:rPr>
            <w:sz w:val="20"/>
            <w:szCs w:val="20"/>
            <w:lang w:val="uk-UA"/>
          </w:rPr>
          <w:t>150 м</w:t>
        </w:r>
      </w:smartTag>
      <w:r w:rsidRPr="006E0B78">
        <w:rPr>
          <w:sz w:val="20"/>
          <w:szCs w:val="20"/>
          <w:lang w:val="uk-UA"/>
        </w:rPr>
        <w:t>, у св. 1 (гл. 4370-</w:t>
      </w:r>
      <w:smartTag w:uri="urn:schemas-microsoft-com:office:smarttags" w:element="metricconverter">
        <w:smartTagPr>
          <w:attr w:name="ProductID" w:val="4450 м"/>
        </w:smartTagPr>
        <w:r w:rsidRPr="006E0B78">
          <w:rPr>
            <w:sz w:val="20"/>
            <w:szCs w:val="20"/>
            <w:lang w:val="uk-UA"/>
          </w:rPr>
          <w:t>4450 м</w:t>
        </w:r>
      </w:smartTag>
      <w:r w:rsidRPr="006E0B78">
        <w:rPr>
          <w:sz w:val="20"/>
          <w:szCs w:val="20"/>
          <w:lang w:val="uk-UA"/>
        </w:rPr>
        <w:t xml:space="preserve">) – </w:t>
      </w:r>
      <w:smartTag w:uri="urn:schemas-microsoft-com:office:smarttags" w:element="metricconverter">
        <w:smartTagPr>
          <w:attr w:name="ProductID" w:val="80 м"/>
        </w:smartTagPr>
        <w:r w:rsidRPr="006E0B78">
          <w:rPr>
            <w:sz w:val="20"/>
            <w:szCs w:val="20"/>
            <w:lang w:val="uk-UA"/>
          </w:rPr>
          <w:t>80 м</w:t>
        </w:r>
      </w:smartTag>
      <w:r w:rsidRPr="006E0B78">
        <w:rPr>
          <w:sz w:val="20"/>
          <w:szCs w:val="20"/>
          <w:lang w:val="uk-UA"/>
        </w:rPr>
        <w:t>, а у св. 481 (гл. 3990 м) їх немає зовсім, там турнейські відклади з розмивом перекривають воронезькі відклади (анал</w:t>
      </w:r>
      <w:r w:rsidRPr="006E0B78">
        <w:rPr>
          <w:sz w:val="20"/>
          <w:szCs w:val="20"/>
          <w:lang w:val="uk-UA"/>
        </w:rPr>
        <w:t>о</w:t>
      </w:r>
      <w:r w:rsidRPr="006E0B78">
        <w:rPr>
          <w:sz w:val="20"/>
          <w:szCs w:val="20"/>
          <w:lang w:val="uk-UA"/>
        </w:rPr>
        <w:t>гічний контакт виявляється у св. Бугруватівс</w:t>
      </w:r>
      <w:r w:rsidRPr="006E0B78">
        <w:rPr>
          <w:sz w:val="20"/>
          <w:szCs w:val="20"/>
          <w:lang w:val="uk-UA"/>
        </w:rPr>
        <w:t>ь</w:t>
      </w:r>
      <w:r w:rsidRPr="006E0B78">
        <w:rPr>
          <w:sz w:val="20"/>
          <w:szCs w:val="20"/>
          <w:lang w:val="uk-UA"/>
        </w:rPr>
        <w:t>кій-16) [</w:t>
      </w:r>
      <w:r w:rsidRPr="00456CF3">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У східній </w:t>
      </w:r>
      <w:r>
        <w:rPr>
          <w:sz w:val="20"/>
          <w:szCs w:val="20"/>
          <w:lang w:val="uk-UA"/>
        </w:rPr>
        <w:t>частині П</w:t>
      </w:r>
      <w:r w:rsidRPr="006E0B78">
        <w:rPr>
          <w:sz w:val="20"/>
          <w:szCs w:val="20"/>
          <w:lang w:val="uk-UA"/>
        </w:rPr>
        <w:t>івнічної прибортової зони (Бугруватівська структура) задонські відклади характ</w:t>
      </w:r>
      <w:r w:rsidRPr="006E0B78">
        <w:rPr>
          <w:sz w:val="20"/>
          <w:szCs w:val="20"/>
          <w:lang w:val="uk-UA"/>
        </w:rPr>
        <w:t>е</w:t>
      </w:r>
      <w:r w:rsidRPr="006E0B78">
        <w:rPr>
          <w:sz w:val="20"/>
          <w:szCs w:val="20"/>
          <w:lang w:val="uk-UA"/>
        </w:rPr>
        <w:t>ризуються значним розвитком пісковиків</w:t>
      </w:r>
      <w:r>
        <w:rPr>
          <w:sz w:val="20"/>
          <w:szCs w:val="20"/>
          <w:lang w:val="uk-UA"/>
        </w:rPr>
        <w:t>, які у південному напрямку змі</w:t>
      </w:r>
      <w:r w:rsidRPr="006E0B78">
        <w:rPr>
          <w:sz w:val="20"/>
          <w:szCs w:val="20"/>
          <w:lang w:val="uk-UA"/>
        </w:rPr>
        <w:t>нюються глинисто-піщаними розр</w:t>
      </w:r>
      <w:r w:rsidRPr="006E0B78">
        <w:rPr>
          <w:sz w:val="20"/>
          <w:szCs w:val="20"/>
          <w:lang w:val="uk-UA"/>
        </w:rPr>
        <w:t>і</w:t>
      </w:r>
      <w:r w:rsidRPr="006E0B78">
        <w:rPr>
          <w:sz w:val="20"/>
          <w:szCs w:val="20"/>
          <w:lang w:val="uk-UA"/>
        </w:rPr>
        <w:t>зами із значною кількістю вапняків (св. Голиківські-1 і 9). Виділяються три пачки досить поширених вапн</w:t>
      </w:r>
      <w:r w:rsidRPr="006E0B78">
        <w:rPr>
          <w:sz w:val="20"/>
          <w:szCs w:val="20"/>
          <w:lang w:val="uk-UA"/>
        </w:rPr>
        <w:t>я</w:t>
      </w:r>
      <w:r w:rsidRPr="006E0B78">
        <w:rPr>
          <w:sz w:val="20"/>
          <w:szCs w:val="20"/>
          <w:lang w:val="uk-UA"/>
        </w:rPr>
        <w:t xml:space="preserve">ків, які мають маркуюче значення – </w:t>
      </w:r>
      <w:r w:rsidRPr="006E0B78">
        <w:rPr>
          <w:b/>
          <w:i/>
          <w:sz w:val="20"/>
          <w:szCs w:val="20"/>
          <w:lang w:val="uk-UA"/>
        </w:rPr>
        <w:t>М</w:t>
      </w:r>
      <w:r w:rsidRPr="006E0B78">
        <w:rPr>
          <w:sz w:val="20"/>
          <w:szCs w:val="20"/>
          <w:lang w:val="uk-UA"/>
        </w:rPr>
        <w:t xml:space="preserve">-I, </w:t>
      </w:r>
      <w:r w:rsidRPr="006E0B78">
        <w:rPr>
          <w:b/>
          <w:i/>
          <w:sz w:val="20"/>
          <w:szCs w:val="20"/>
          <w:lang w:val="uk-UA"/>
        </w:rPr>
        <w:t>M</w:t>
      </w:r>
      <w:r w:rsidRPr="006E0B78">
        <w:rPr>
          <w:sz w:val="20"/>
          <w:szCs w:val="20"/>
          <w:lang w:val="uk-UA"/>
        </w:rPr>
        <w:t xml:space="preserve">-II, </w:t>
      </w:r>
      <w:r w:rsidRPr="006E0B78">
        <w:rPr>
          <w:b/>
          <w:i/>
          <w:sz w:val="20"/>
          <w:szCs w:val="20"/>
          <w:lang w:val="uk-UA"/>
        </w:rPr>
        <w:t>M</w:t>
      </w:r>
      <w:r w:rsidRPr="006E0B78">
        <w:rPr>
          <w:sz w:val="20"/>
          <w:szCs w:val="20"/>
          <w:lang w:val="uk-UA"/>
        </w:rPr>
        <w:t xml:space="preserve">-III (св. Бугруватівська-7, св. Зачепилівська-412 - </w:t>
      </w:r>
      <w:r w:rsidRPr="006E0B78">
        <w:rPr>
          <w:noProof/>
          <w:sz w:val="20"/>
          <w:szCs w:val="20"/>
          <w:lang w:val="uk-UA"/>
        </w:rPr>
        <w:t xml:space="preserve">ІV-1, </w:t>
      </w:r>
      <w:r w:rsidRPr="006E0B78">
        <w:rPr>
          <w:sz w:val="20"/>
          <w:szCs w:val="20"/>
          <w:lang w:val="uk-UA"/>
        </w:rPr>
        <w:t>а</w:t>
      </w:r>
      <w:r w:rsidRPr="006E0B78">
        <w:rPr>
          <w:sz w:val="20"/>
          <w:szCs w:val="20"/>
          <w:lang w:val="uk-UA"/>
        </w:rPr>
        <w:t>р</w:t>
      </w:r>
      <w:r w:rsidRPr="006E0B78">
        <w:rPr>
          <w:sz w:val="20"/>
          <w:szCs w:val="20"/>
          <w:lang w:val="uk-UA"/>
        </w:rPr>
        <w:t>куш М-36-ХXIIІ та ін.).</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У західній частині Північної прибортової зони ймовірна границя між франським і фаменським ярусами (св. Новотроїцька-21 – ІІ-2, аркуш М-36-ХVII) проводиться по зміні літологічного складу порід на гл. </w:t>
      </w:r>
      <w:smartTag w:uri="urn:schemas-microsoft-com:office:smarttags" w:element="metricconverter">
        <w:smartTagPr>
          <w:attr w:name="ProductID" w:val="3320 м"/>
        </w:smartTagPr>
        <w:r w:rsidRPr="006E0B78">
          <w:rPr>
            <w:sz w:val="20"/>
            <w:szCs w:val="20"/>
            <w:lang w:val="uk-UA"/>
          </w:rPr>
          <w:t>3320 м</w:t>
        </w:r>
      </w:smartTag>
      <w:r w:rsidRPr="006E0B78">
        <w:rPr>
          <w:sz w:val="20"/>
          <w:szCs w:val="20"/>
          <w:lang w:val="uk-UA"/>
        </w:rPr>
        <w:t xml:space="preserve"> [</w:t>
      </w:r>
      <w:r w:rsidRPr="00456CF3">
        <w:rPr>
          <w:color w:val="FF0000"/>
          <w:sz w:val="20"/>
          <w:szCs w:val="20"/>
          <w:lang w:val="uk-UA"/>
        </w:rPr>
        <w:t>208</w:t>
      </w:r>
      <w:r w:rsidRPr="006E0B78">
        <w:rPr>
          <w:sz w:val="20"/>
          <w:szCs w:val="20"/>
          <w:lang w:val="uk-UA"/>
        </w:rPr>
        <w:t xml:space="preserve">]. Нижня частина фаменського ярусу, яка ймовірно відповідає нижній підсвіті калайдинської світи </w:t>
      </w:r>
      <w:r w:rsidRPr="006E0B78">
        <w:rPr>
          <w:sz w:val="20"/>
          <w:szCs w:val="20"/>
          <w:lang w:val="uk-UA"/>
        </w:rPr>
        <w:lastRenderedPageBreak/>
        <w:t>пре</w:t>
      </w:r>
      <w:r w:rsidRPr="006E0B78">
        <w:rPr>
          <w:sz w:val="20"/>
          <w:szCs w:val="20"/>
          <w:lang w:val="uk-UA"/>
        </w:rPr>
        <w:t>д</w:t>
      </w:r>
      <w:r w:rsidRPr="006E0B78">
        <w:rPr>
          <w:sz w:val="20"/>
          <w:szCs w:val="20"/>
          <w:lang w:val="uk-UA"/>
        </w:rPr>
        <w:t xml:space="preserve">ставлена піщаними (85 %) і глинистими (12 %) породами з прошарками вапняків (3 %). Пісковики світло-сірі, середньо- і крупнозернисті до гравійних, поліміктові – слюдисто-польовошпато-кварцові. Уламковий матеріал (50-85 %) представлений кварцом, плагіоклазами, мікрокліном, біотитом, мусковітом, цирконом. Цемент вапнистий (15-50 %). Аргіліти темно-сірі, шаруваті, слюдисті, з обвугленим рослинним детритом, в них знайдена рідкісна пізньопалеозойська губка </w:t>
      </w:r>
      <w:r w:rsidRPr="006E0B78">
        <w:rPr>
          <w:i/>
          <w:sz w:val="20"/>
          <w:szCs w:val="20"/>
          <w:lang w:val="uk-UA"/>
        </w:rPr>
        <w:t>Scheia tuberose</w:t>
      </w:r>
      <w:r w:rsidRPr="006E0B78">
        <w:rPr>
          <w:sz w:val="20"/>
          <w:szCs w:val="20"/>
          <w:lang w:val="uk-UA"/>
        </w:rPr>
        <w:t xml:space="preserve"> (</w:t>
      </w:r>
      <w:r w:rsidRPr="006E0B78">
        <w:rPr>
          <w:spacing w:val="40"/>
          <w:sz w:val="20"/>
          <w:szCs w:val="20"/>
          <w:lang w:val="uk-UA"/>
        </w:rPr>
        <w:t>Tschern.</w:t>
      </w:r>
      <w:r w:rsidRPr="006E0B78">
        <w:rPr>
          <w:sz w:val="20"/>
          <w:szCs w:val="20"/>
          <w:lang w:val="uk-UA"/>
        </w:rPr>
        <w:t>). Розкрита потужність нерозчленованої нижньої частини нижньоф</w:t>
      </w:r>
      <w:r w:rsidRPr="006E0B78">
        <w:rPr>
          <w:sz w:val="20"/>
          <w:szCs w:val="20"/>
          <w:lang w:val="uk-UA"/>
        </w:rPr>
        <w:t>а</w:t>
      </w:r>
      <w:r w:rsidRPr="006E0B78">
        <w:rPr>
          <w:sz w:val="20"/>
          <w:szCs w:val="20"/>
          <w:lang w:val="uk-UA"/>
        </w:rPr>
        <w:t xml:space="preserve">менського під’ярусу - біля </w:t>
      </w:r>
      <w:smartTag w:uri="urn:schemas-microsoft-com:office:smarttags" w:element="metricconverter">
        <w:smartTagPr>
          <w:attr w:name="ProductID" w:val="310 м"/>
        </w:smartTagPr>
        <w:r w:rsidRPr="006E0B78">
          <w:rPr>
            <w:sz w:val="20"/>
            <w:szCs w:val="20"/>
            <w:lang w:val="uk-UA"/>
          </w:rPr>
          <w:t>310 м</w:t>
        </w:r>
      </w:smartTag>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Південній прибортовій і Центральній (св. Березівська-225, гл. 3040-</w:t>
      </w:r>
      <w:smartTag w:uri="urn:schemas-microsoft-com:office:smarttags" w:element="metricconverter">
        <w:smartTagPr>
          <w:attr w:name="ProductID" w:val="3395 м"/>
        </w:smartTagPr>
        <w:r w:rsidRPr="006E0B78">
          <w:rPr>
            <w:sz w:val="20"/>
            <w:szCs w:val="20"/>
            <w:lang w:val="uk-UA"/>
          </w:rPr>
          <w:t>3395 м</w:t>
        </w:r>
      </w:smartTag>
      <w:r w:rsidRPr="006E0B78">
        <w:rPr>
          <w:sz w:val="20"/>
          <w:szCs w:val="20"/>
          <w:lang w:val="uk-UA"/>
        </w:rPr>
        <w:t xml:space="preserve">) зонах значним розвитком користуються пісковики сірі, слюдисті, </w:t>
      </w:r>
      <w:r>
        <w:rPr>
          <w:sz w:val="20"/>
          <w:szCs w:val="20"/>
          <w:lang w:val="uk-UA"/>
        </w:rPr>
        <w:t>поліміктові і аркозові, гравелі</w:t>
      </w:r>
      <w:r w:rsidRPr="006E0B78">
        <w:rPr>
          <w:sz w:val="20"/>
          <w:szCs w:val="20"/>
          <w:lang w:val="uk-UA"/>
        </w:rPr>
        <w:t>ти і конгломерати. Останні складені гальками ефузивів і коричнево-бурих смугастих аргілітів [</w:t>
      </w:r>
      <w:r w:rsidRPr="006401BB">
        <w:rPr>
          <w:color w:val="FF0000"/>
          <w:sz w:val="20"/>
          <w:szCs w:val="20"/>
          <w:lang w:val="uk-UA"/>
        </w:rPr>
        <w:t>7</w:t>
      </w:r>
      <w:r w:rsidRPr="006E0B78">
        <w:rPr>
          <w:sz w:val="20"/>
          <w:szCs w:val="20"/>
          <w:lang w:val="uk-UA"/>
        </w:rPr>
        <w:t>]. Менш поширені в прибортових розрізах темно-сірі, карбонатні аргіліти з прошарками пі</w:t>
      </w:r>
      <w:r w:rsidRPr="006E0B78">
        <w:rPr>
          <w:sz w:val="20"/>
          <w:szCs w:val="20"/>
          <w:lang w:val="uk-UA"/>
        </w:rPr>
        <w:t>с</w:t>
      </w:r>
      <w:r w:rsidRPr="006E0B78">
        <w:rPr>
          <w:sz w:val="20"/>
          <w:szCs w:val="20"/>
          <w:lang w:val="uk-UA"/>
        </w:rPr>
        <w:t>куватих вапняків.</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Задонські спорові комплекси у східних районах ДДЗ зустрічаються рідко і часто мають ознаки перев</w:t>
      </w:r>
      <w:r w:rsidRPr="006E0B78">
        <w:rPr>
          <w:sz w:val="20"/>
          <w:szCs w:val="20"/>
          <w:lang w:val="uk-UA"/>
        </w:rPr>
        <w:t>і</w:t>
      </w:r>
      <w:r w:rsidRPr="006E0B78">
        <w:rPr>
          <w:sz w:val="20"/>
          <w:szCs w:val="20"/>
          <w:lang w:val="uk-UA"/>
        </w:rPr>
        <w:t>дкладення, бо можуть вміщувати спори франського віку, а самі виявляються вмитими у вищезалягаючі єл</w:t>
      </w:r>
      <w:r w:rsidRPr="006E0B78">
        <w:rPr>
          <w:sz w:val="20"/>
          <w:szCs w:val="20"/>
          <w:lang w:val="uk-UA"/>
        </w:rPr>
        <w:t>е</w:t>
      </w:r>
      <w:r w:rsidRPr="006E0B78">
        <w:rPr>
          <w:sz w:val="20"/>
          <w:szCs w:val="20"/>
          <w:lang w:val="uk-UA"/>
        </w:rPr>
        <w:t>цькі відклади [</w:t>
      </w:r>
      <w:r w:rsidRPr="006401BB">
        <w:rPr>
          <w:color w:val="FF0000"/>
          <w:sz w:val="20"/>
          <w:szCs w:val="20"/>
          <w:lang w:val="uk-UA"/>
        </w:rPr>
        <w:t>7</w:t>
      </w:r>
      <w:r w:rsidRPr="006E0B78">
        <w:rPr>
          <w:sz w:val="20"/>
          <w:szCs w:val="20"/>
          <w:lang w:val="uk-UA"/>
        </w:rPr>
        <w:t>]. В безумовно задонській частині розрізу ранньофаменські комплекси спор визначені В.І.</w:t>
      </w:r>
      <w:r>
        <w:rPr>
          <w:sz w:val="20"/>
          <w:szCs w:val="20"/>
          <w:lang w:val="uk-UA"/>
        </w:rPr>
        <w:t> </w:t>
      </w:r>
      <w:r w:rsidRPr="006E0B78">
        <w:rPr>
          <w:sz w:val="20"/>
          <w:szCs w:val="20"/>
          <w:lang w:val="uk-UA"/>
        </w:rPr>
        <w:t>Авхимович і Н.С. Некрята в св. Бугруватівська-7 (гл. 4071-4079, 4098-</w:t>
      </w:r>
      <w:smartTag w:uri="urn:schemas-microsoft-com:office:smarttags" w:element="metricconverter">
        <w:smartTagPr>
          <w:attr w:name="ProductID" w:val="4108 м"/>
        </w:smartTagPr>
        <w:r w:rsidRPr="006E0B78">
          <w:rPr>
            <w:sz w:val="20"/>
            <w:szCs w:val="20"/>
            <w:lang w:val="uk-UA"/>
          </w:rPr>
          <w:t>4108 м</w:t>
        </w:r>
      </w:smartTag>
      <w:r w:rsidRPr="006E0B78">
        <w:rPr>
          <w:sz w:val="20"/>
          <w:szCs w:val="20"/>
          <w:lang w:val="uk-UA"/>
        </w:rPr>
        <w:t>), Бугруватівська-8 (гл.</w:t>
      </w:r>
      <w:r>
        <w:rPr>
          <w:sz w:val="20"/>
          <w:szCs w:val="20"/>
          <w:lang w:val="uk-UA"/>
        </w:rPr>
        <w:t> </w:t>
      </w:r>
      <w:r w:rsidRPr="006E0B78">
        <w:rPr>
          <w:sz w:val="20"/>
          <w:szCs w:val="20"/>
          <w:lang w:val="uk-UA"/>
        </w:rPr>
        <w:t>3775-</w:t>
      </w:r>
      <w:smartTag w:uri="urn:schemas-microsoft-com:office:smarttags" w:element="metricconverter">
        <w:smartTagPr>
          <w:attr w:name="ProductID" w:val="3785 м"/>
        </w:smartTagPr>
        <w:r w:rsidRPr="006E0B78">
          <w:rPr>
            <w:sz w:val="20"/>
            <w:szCs w:val="20"/>
            <w:lang w:val="uk-UA"/>
          </w:rPr>
          <w:t>3785 м</w:t>
        </w:r>
      </w:smartTag>
      <w:r w:rsidRPr="006E0B78">
        <w:rPr>
          <w:sz w:val="20"/>
          <w:szCs w:val="20"/>
          <w:lang w:val="uk-UA"/>
        </w:rPr>
        <w:t>), Бугруватівська-12 (гл. 3681-3691, 3735-3744, 3783-</w:t>
      </w:r>
      <w:smartTag w:uri="urn:schemas-microsoft-com:office:smarttags" w:element="metricconverter">
        <w:smartTagPr>
          <w:attr w:name="ProductID" w:val="3790 м"/>
        </w:smartTagPr>
        <w:r w:rsidRPr="006E0B78">
          <w:rPr>
            <w:sz w:val="20"/>
            <w:szCs w:val="20"/>
            <w:lang w:val="uk-UA"/>
          </w:rPr>
          <w:t>3790 м</w:t>
        </w:r>
      </w:smartTag>
      <w:r w:rsidRPr="006E0B78">
        <w:rPr>
          <w:sz w:val="20"/>
          <w:szCs w:val="20"/>
          <w:lang w:val="uk-UA"/>
        </w:rPr>
        <w:t>) [</w:t>
      </w:r>
      <w:r w:rsidRPr="006401BB">
        <w:rPr>
          <w:color w:val="FF0000"/>
          <w:sz w:val="20"/>
          <w:szCs w:val="20"/>
          <w:lang w:val="uk-UA"/>
        </w:rPr>
        <w:t>7</w:t>
      </w:r>
      <w:r w:rsidRPr="006E0B78">
        <w:rPr>
          <w:sz w:val="20"/>
          <w:szCs w:val="20"/>
          <w:lang w:val="uk-UA"/>
        </w:rPr>
        <w:t>].</w:t>
      </w:r>
      <w:r w:rsidRPr="006E0B78">
        <w:rPr>
          <w:b/>
          <w:sz w:val="20"/>
          <w:szCs w:val="20"/>
          <w:lang w:val="uk-UA"/>
        </w:rPr>
        <w:t xml:space="preserve"> </w:t>
      </w:r>
      <w:r w:rsidRPr="006E0B78">
        <w:rPr>
          <w:sz w:val="20"/>
          <w:szCs w:val="20"/>
          <w:lang w:val="uk-UA"/>
        </w:rPr>
        <w:t xml:space="preserve">Нижня частина задонського горизонту вміщує характерний вид спор </w:t>
      </w:r>
      <w:r w:rsidRPr="006E0B78">
        <w:rPr>
          <w:i/>
          <w:sz w:val="20"/>
          <w:szCs w:val="20"/>
          <w:lang w:val="la-Latn"/>
        </w:rPr>
        <w:t>Lophozonotriletes grandis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верхня частина - </w:t>
      </w:r>
      <w:r w:rsidRPr="006E0B78">
        <w:rPr>
          <w:i/>
          <w:sz w:val="20"/>
          <w:szCs w:val="20"/>
          <w:lang w:val="la-Latn"/>
        </w:rPr>
        <w:t>Lophozonotriletes zadonicus</w:t>
      </w:r>
      <w:r w:rsidRPr="006E0B78">
        <w:rPr>
          <w:sz w:val="20"/>
          <w:szCs w:val="20"/>
          <w:lang w:val="la-Latn"/>
        </w:rPr>
        <w:t xml:space="preserve"> </w:t>
      </w:r>
      <w:r w:rsidRPr="006E0B78">
        <w:rPr>
          <w:spacing w:val="40"/>
          <w:sz w:val="20"/>
          <w:szCs w:val="20"/>
          <w:lang w:val="la-Latn"/>
        </w:rPr>
        <w:t>Nekr</w:t>
      </w:r>
      <w:r w:rsidRPr="006E0B78">
        <w:rPr>
          <w:sz w:val="20"/>
          <w:szCs w:val="20"/>
          <w:lang w:val="la-Latn"/>
        </w:rPr>
        <w:t>.</w:t>
      </w:r>
    </w:p>
    <w:p w:rsidR="001110EC" w:rsidRPr="006E0B78" w:rsidRDefault="001110EC" w:rsidP="001110EC">
      <w:pPr>
        <w:pStyle w:val="af0"/>
        <w:spacing w:after="0"/>
        <w:ind w:left="0" w:firstLine="454"/>
        <w:jc w:val="both"/>
        <w:rPr>
          <w:spacing w:val="40"/>
          <w:sz w:val="20"/>
          <w:szCs w:val="20"/>
          <w:lang w:val="la-Latn"/>
        </w:rPr>
      </w:pPr>
      <w:r w:rsidRPr="006E0B78">
        <w:rPr>
          <w:sz w:val="20"/>
          <w:szCs w:val="20"/>
          <w:lang w:val="la-Latn"/>
        </w:rPr>
        <w:t>Задонський комплекс спор досліджений Н.Л. Сорокіною в св. Новотроїцька</w:t>
      </w:r>
      <w:r w:rsidRPr="006E0B78">
        <w:rPr>
          <w:sz w:val="20"/>
          <w:szCs w:val="20"/>
          <w:lang w:val="uk-UA"/>
        </w:rPr>
        <w:t>-</w:t>
      </w:r>
      <w:r w:rsidRPr="006E0B78">
        <w:rPr>
          <w:sz w:val="20"/>
          <w:szCs w:val="20"/>
          <w:lang w:val="la-Latn"/>
        </w:rPr>
        <w:t>21 (гл.</w:t>
      </w:r>
      <w:r w:rsidRPr="006E0B78">
        <w:rPr>
          <w:sz w:val="20"/>
          <w:szCs w:val="20"/>
          <w:lang w:val="uk-UA"/>
        </w:rPr>
        <w:t> </w:t>
      </w:r>
      <w:r w:rsidRPr="006E0B78">
        <w:rPr>
          <w:sz w:val="20"/>
          <w:szCs w:val="20"/>
          <w:lang w:val="la-Latn"/>
        </w:rPr>
        <w:t>3091-3094, 3099-</w:t>
      </w:r>
      <w:smartTag w:uri="urn:schemas-microsoft-com:office:smarttags" w:element="metricconverter">
        <w:smartTagPr>
          <w:attr w:name="ProductID" w:val="3107 м"/>
        </w:smartTagPr>
        <w:r w:rsidRPr="006E0B78">
          <w:rPr>
            <w:sz w:val="20"/>
            <w:szCs w:val="20"/>
            <w:lang w:val="la-Latn"/>
          </w:rPr>
          <w:t>3107 м</w:t>
        </w:r>
      </w:smartTag>
      <w:r w:rsidRPr="006E0B78">
        <w:rPr>
          <w:sz w:val="20"/>
          <w:szCs w:val="20"/>
          <w:lang w:val="la-Latn"/>
        </w:rPr>
        <w:t>) [</w:t>
      </w:r>
      <w:r w:rsidRPr="006401BB">
        <w:rPr>
          <w:color w:val="FF0000"/>
          <w:sz w:val="20"/>
          <w:szCs w:val="20"/>
          <w:lang w:val="la-Latn"/>
        </w:rPr>
        <w:t>65</w:t>
      </w:r>
      <w:r w:rsidRPr="006E0B78">
        <w:rPr>
          <w:sz w:val="20"/>
          <w:szCs w:val="20"/>
          <w:lang w:val="la-Latn"/>
        </w:rPr>
        <w:t xml:space="preserve">]. Він характеризується наявністю значної кількості спор </w:t>
      </w:r>
      <w:r w:rsidRPr="006E0B78">
        <w:rPr>
          <w:i/>
          <w:sz w:val="20"/>
          <w:szCs w:val="20"/>
          <w:lang w:val="la-Latn"/>
        </w:rPr>
        <w:t>Stenozonotriletes conformis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 xml:space="preserve">S. laevigatus </w:t>
      </w:r>
      <w:r w:rsidRPr="006E0B78">
        <w:rPr>
          <w:spacing w:val="40"/>
          <w:sz w:val="20"/>
          <w:szCs w:val="20"/>
          <w:lang w:val="la-Latn"/>
        </w:rPr>
        <w:t>Naum.,</w:t>
      </w:r>
      <w:r w:rsidRPr="006E0B78">
        <w:rPr>
          <w:i/>
          <w:sz w:val="20"/>
          <w:szCs w:val="20"/>
          <w:lang w:val="la-Latn"/>
        </w:rPr>
        <w:t xml:space="preserve"> Lophozonotriletes curvatus </w:t>
      </w:r>
      <w:r w:rsidRPr="006E0B78">
        <w:rPr>
          <w:spacing w:val="40"/>
          <w:sz w:val="20"/>
          <w:szCs w:val="20"/>
          <w:lang w:val="la-Latn"/>
        </w:rPr>
        <w:t>Naum.,</w:t>
      </w:r>
      <w:r w:rsidRPr="006E0B78">
        <w:rPr>
          <w:i/>
          <w:sz w:val="20"/>
          <w:szCs w:val="20"/>
          <w:lang w:val="la-Latn"/>
        </w:rPr>
        <w:t xml:space="preserve"> L. torosus </w:t>
      </w:r>
      <w:r w:rsidRPr="006E0B78">
        <w:rPr>
          <w:spacing w:val="40"/>
          <w:sz w:val="20"/>
          <w:szCs w:val="20"/>
          <w:lang w:val="la-Latn"/>
        </w:rPr>
        <w:t xml:space="preserve">Naum., </w:t>
      </w:r>
      <w:r w:rsidRPr="006E0B78">
        <w:rPr>
          <w:i/>
          <w:sz w:val="20"/>
          <w:szCs w:val="20"/>
          <w:lang w:val="la-Latn"/>
        </w:rPr>
        <w:t xml:space="preserve">L. excisus </w:t>
      </w:r>
      <w:r w:rsidRPr="006E0B78">
        <w:rPr>
          <w:spacing w:val="40"/>
          <w:sz w:val="20"/>
          <w:szCs w:val="20"/>
          <w:lang w:val="la-Latn"/>
        </w:rPr>
        <w:t>Naum.</w:t>
      </w:r>
      <w:r w:rsidRPr="006E0B78">
        <w:rPr>
          <w:i/>
          <w:sz w:val="20"/>
          <w:szCs w:val="20"/>
          <w:lang w:val="la-Latn"/>
        </w:rPr>
        <w:t xml:space="preserve">, </w:t>
      </w:r>
      <w:r w:rsidRPr="006E0B78">
        <w:rPr>
          <w:sz w:val="20"/>
          <w:szCs w:val="20"/>
          <w:lang w:val="la-Latn"/>
        </w:rPr>
        <w:t xml:space="preserve">а також великої кількості спор з підгруп </w:t>
      </w:r>
      <w:r w:rsidRPr="006E0B78">
        <w:rPr>
          <w:i/>
          <w:sz w:val="20"/>
          <w:szCs w:val="20"/>
          <w:lang w:val="la-Latn"/>
        </w:rPr>
        <w:t>Leiotriletes, Trachytriletes, Archaeotriletes</w:t>
      </w:r>
      <w:r w:rsidRPr="006E0B78">
        <w:rPr>
          <w:sz w:val="20"/>
          <w:szCs w:val="20"/>
          <w:lang w:val="la-Latn"/>
        </w:rPr>
        <w:t>, розквіт яких в</w:t>
      </w:r>
      <w:r w:rsidRPr="006E0B78">
        <w:rPr>
          <w:sz w:val="20"/>
          <w:szCs w:val="20"/>
          <w:lang w:val="uk-UA"/>
        </w:rPr>
        <w:t>изнача</w:t>
      </w:r>
      <w:r w:rsidRPr="006E0B78">
        <w:rPr>
          <w:sz w:val="20"/>
          <w:szCs w:val="20"/>
          <w:lang w:val="la-Latn"/>
        </w:rPr>
        <w:t xml:space="preserve">ється як типовий для задонських відкладів. Дещо підпорядковану роль відіграють у комплексі спори </w:t>
      </w:r>
      <w:r w:rsidRPr="006E0B78">
        <w:rPr>
          <w:i/>
          <w:sz w:val="20"/>
          <w:szCs w:val="20"/>
          <w:lang w:val="la-Latn"/>
        </w:rPr>
        <w:t xml:space="preserve">Archaeozonotriletes famenensis </w:t>
      </w:r>
      <w:r w:rsidRPr="006E0B78">
        <w:rPr>
          <w:spacing w:val="40"/>
          <w:sz w:val="20"/>
          <w:szCs w:val="20"/>
          <w:lang w:val="la-Latn"/>
        </w:rPr>
        <w:t>Naum.,</w:t>
      </w:r>
      <w:r w:rsidRPr="006E0B78">
        <w:rPr>
          <w:i/>
          <w:sz w:val="20"/>
          <w:szCs w:val="20"/>
          <w:lang w:val="la-Latn"/>
        </w:rPr>
        <w:t xml:space="preserve"> A. variabilis </w:t>
      </w:r>
      <w:r w:rsidRPr="006E0B78">
        <w:rPr>
          <w:spacing w:val="40"/>
          <w:sz w:val="20"/>
          <w:szCs w:val="20"/>
          <w:lang w:val="la-Latn"/>
        </w:rPr>
        <w:t xml:space="preserve">Naum., </w:t>
      </w:r>
      <w:r w:rsidRPr="006E0B78">
        <w:rPr>
          <w:i/>
          <w:sz w:val="20"/>
          <w:szCs w:val="20"/>
          <w:lang w:val="la-Latn"/>
        </w:rPr>
        <w:t xml:space="preserve">A. opiparus </w:t>
      </w:r>
      <w:r w:rsidRPr="006E0B78">
        <w:rPr>
          <w:spacing w:val="40"/>
          <w:sz w:val="20"/>
          <w:szCs w:val="20"/>
          <w:lang w:val="la-Latn"/>
        </w:rPr>
        <w:t xml:space="preserve">Naum., </w:t>
      </w:r>
      <w:r w:rsidRPr="006E0B78">
        <w:rPr>
          <w:i/>
          <w:sz w:val="20"/>
          <w:szCs w:val="20"/>
          <w:lang w:val="la-Latn"/>
        </w:rPr>
        <w:t xml:space="preserve">A. micromanifestus </w:t>
      </w:r>
      <w:r w:rsidRPr="006E0B78">
        <w:rPr>
          <w:spacing w:val="40"/>
          <w:sz w:val="20"/>
          <w:szCs w:val="20"/>
          <w:lang w:val="la-Latn"/>
        </w:rPr>
        <w:t>Naum.,</w:t>
      </w:r>
      <w:r w:rsidRPr="006E0B78">
        <w:rPr>
          <w:i/>
          <w:sz w:val="20"/>
          <w:szCs w:val="20"/>
          <w:lang w:val="la-Latn"/>
        </w:rPr>
        <w:t xml:space="preserve"> Anisozonotriletes fabus </w:t>
      </w:r>
      <w:r w:rsidRPr="006E0B78">
        <w:rPr>
          <w:spacing w:val="40"/>
          <w:sz w:val="20"/>
          <w:szCs w:val="20"/>
          <w:lang w:val="la-Latn"/>
        </w:rPr>
        <w:t>Jusch.,</w:t>
      </w:r>
      <w:r w:rsidRPr="006E0B78">
        <w:rPr>
          <w:sz w:val="20"/>
          <w:szCs w:val="20"/>
          <w:lang w:val="la-Latn"/>
        </w:rPr>
        <w:t xml:space="preserve"> </w:t>
      </w:r>
      <w:r w:rsidRPr="006E0B78">
        <w:rPr>
          <w:i/>
          <w:sz w:val="20"/>
          <w:szCs w:val="20"/>
          <w:lang w:val="la-Latn"/>
        </w:rPr>
        <w:t xml:space="preserve">Retusotriletes simplex </w:t>
      </w:r>
      <w:r w:rsidRPr="006E0B78">
        <w:rPr>
          <w:spacing w:val="40"/>
          <w:sz w:val="20"/>
          <w:szCs w:val="20"/>
          <w:lang w:val="la-Latn"/>
        </w:rPr>
        <w:t xml:space="preserve">Naum., </w:t>
      </w:r>
      <w:r w:rsidRPr="006E0B78">
        <w:rPr>
          <w:i/>
          <w:sz w:val="20"/>
          <w:szCs w:val="20"/>
          <w:lang w:val="la-Latn"/>
        </w:rPr>
        <w:t xml:space="preserve">R. communis </w:t>
      </w:r>
      <w:r w:rsidRPr="006E0B78">
        <w:rPr>
          <w:spacing w:val="40"/>
          <w:sz w:val="20"/>
          <w:szCs w:val="20"/>
          <w:lang w:val="la-Latn"/>
        </w:rPr>
        <w:t>Naum.</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За матеріалами з Бугруватівської, Березівської, Качанівської, Машівської, Зачепилівської та інших структур Л.О. Сергєєва характеризує нижньокалайдинську підсвіту споровим комплексом підзони </w:t>
      </w:r>
      <w:r w:rsidRPr="006E0B78">
        <w:rPr>
          <w:i/>
          <w:sz w:val="20"/>
          <w:szCs w:val="20"/>
          <w:lang w:val="uk-UA"/>
        </w:rPr>
        <w:t>Stenozonotriletes rugosus</w:t>
      </w:r>
      <w:r w:rsidRPr="006E0B78">
        <w:rPr>
          <w:sz w:val="20"/>
          <w:szCs w:val="20"/>
          <w:lang w:val="uk-UA"/>
        </w:rPr>
        <w:t xml:space="preserve"> </w:t>
      </w:r>
      <w:r w:rsidRPr="006E0B78">
        <w:rPr>
          <w:spacing w:val="40"/>
          <w:sz w:val="20"/>
          <w:szCs w:val="20"/>
          <w:lang w:val="uk-UA"/>
        </w:rPr>
        <w:t xml:space="preserve">Naum. – </w:t>
      </w:r>
      <w:r w:rsidRPr="006E0B78">
        <w:rPr>
          <w:i/>
          <w:sz w:val="20"/>
          <w:szCs w:val="20"/>
          <w:lang w:val="uk-UA"/>
        </w:rPr>
        <w:t xml:space="preserve">Lophozonotriletes grandis </w:t>
      </w:r>
      <w:r w:rsidRPr="006E0B78">
        <w:rPr>
          <w:spacing w:val="40"/>
          <w:sz w:val="20"/>
          <w:szCs w:val="20"/>
          <w:lang w:val="uk-UA"/>
        </w:rPr>
        <w:t xml:space="preserve">Naum. </w:t>
      </w:r>
      <w:r w:rsidRPr="006E0B78">
        <w:rPr>
          <w:sz w:val="20"/>
          <w:szCs w:val="20"/>
          <w:lang w:val="uk-UA"/>
        </w:rPr>
        <w:t>[</w:t>
      </w:r>
      <w:r w:rsidRPr="006401BB">
        <w:rPr>
          <w:color w:val="FF0000"/>
          <w:sz w:val="20"/>
          <w:szCs w:val="20"/>
          <w:lang w:val="uk-UA"/>
        </w:rPr>
        <w:t>1, 57</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За межами досліджених аркушів в аналогах задонського горизонту відмічена зміна остракодових ас</w:t>
      </w:r>
      <w:r w:rsidRPr="006E0B78">
        <w:rPr>
          <w:sz w:val="20"/>
          <w:szCs w:val="20"/>
          <w:lang w:val="uk-UA"/>
        </w:rPr>
        <w:t>о</w:t>
      </w:r>
      <w:r w:rsidRPr="006E0B78">
        <w:rPr>
          <w:sz w:val="20"/>
          <w:szCs w:val="20"/>
          <w:lang w:val="uk-UA"/>
        </w:rPr>
        <w:t xml:space="preserve">ціацій, серед брахіопод зникли масові </w:t>
      </w:r>
      <w:r w:rsidRPr="006E0B78">
        <w:rPr>
          <w:i/>
          <w:sz w:val="20"/>
          <w:szCs w:val="20"/>
          <w:lang w:val="uk-UA"/>
        </w:rPr>
        <w:t>Theodossia</w:t>
      </w:r>
      <w:r w:rsidRPr="006E0B78">
        <w:rPr>
          <w:sz w:val="20"/>
          <w:szCs w:val="20"/>
          <w:lang w:val="uk-UA"/>
        </w:rPr>
        <w:t xml:space="preserve">, натомість з’явились представники роду </w:t>
      </w:r>
      <w:r w:rsidRPr="006E0B78">
        <w:rPr>
          <w:i/>
          <w:sz w:val="20"/>
          <w:szCs w:val="20"/>
          <w:lang w:val="uk-UA"/>
        </w:rPr>
        <w:t>Cyrtospirifer</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Єлецький горизонт</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Верхня підсвіта</w:t>
      </w:r>
      <w:r w:rsidRPr="006E0B78">
        <w:rPr>
          <w:sz w:val="20"/>
          <w:szCs w:val="20"/>
          <w:lang w:val="uk-UA"/>
        </w:rPr>
        <w:t xml:space="preserve"> </w:t>
      </w:r>
      <w:r w:rsidRPr="006E0B78">
        <w:rPr>
          <w:b/>
          <w:i/>
          <w:sz w:val="20"/>
          <w:szCs w:val="20"/>
          <w:lang w:val="uk-UA"/>
        </w:rPr>
        <w:t>калайдинської світи</w:t>
      </w:r>
      <w:r w:rsidRPr="006E0B78">
        <w:rPr>
          <w:sz w:val="20"/>
          <w:szCs w:val="20"/>
          <w:lang w:val="uk-UA"/>
        </w:rPr>
        <w:t xml:space="preserve"> (</w:t>
      </w:r>
      <w:r w:rsidRPr="006E0B78">
        <w:rPr>
          <w:b/>
          <w:sz w:val="20"/>
          <w:szCs w:val="20"/>
          <w:lang w:val="uk-UA"/>
        </w:rPr>
        <w:t>D</w:t>
      </w:r>
      <w:r w:rsidRPr="006E0B78">
        <w:rPr>
          <w:b/>
          <w:sz w:val="20"/>
          <w:szCs w:val="20"/>
          <w:vertAlign w:val="subscript"/>
          <w:lang w:val="uk-UA"/>
        </w:rPr>
        <w:t>3</w:t>
      </w:r>
      <w:r w:rsidRPr="006E0B78">
        <w:rPr>
          <w:i/>
          <w:sz w:val="20"/>
          <w:szCs w:val="20"/>
          <w:lang w:val="uk-UA"/>
        </w:rPr>
        <w:t>kd</w:t>
      </w:r>
      <w:r w:rsidRPr="006E0B78">
        <w:rPr>
          <w:i/>
          <w:sz w:val="20"/>
          <w:szCs w:val="20"/>
          <w:vertAlign w:val="subscript"/>
          <w:lang w:val="uk-UA"/>
        </w:rPr>
        <w:t>2</w:t>
      </w:r>
      <w:r w:rsidRPr="006E0B78">
        <w:rPr>
          <w:sz w:val="20"/>
          <w:szCs w:val="20"/>
          <w:lang w:val="uk-UA"/>
        </w:rPr>
        <w:t>) характеризується ритмічним чергуванням переважа</w:t>
      </w:r>
      <w:r w:rsidRPr="006E0B78">
        <w:rPr>
          <w:sz w:val="20"/>
          <w:szCs w:val="20"/>
          <w:lang w:val="uk-UA"/>
        </w:rPr>
        <w:t>ю</w:t>
      </w:r>
      <w:r w:rsidRPr="006E0B78">
        <w:rPr>
          <w:sz w:val="20"/>
          <w:szCs w:val="20"/>
          <w:lang w:val="uk-UA"/>
        </w:rPr>
        <w:t>чих піщаних, а також сіроколірних глинистих і карбонатних порід витриманих по простяганню. У бік бортів в розрізі збільшуєть</w:t>
      </w:r>
      <w:r>
        <w:rPr>
          <w:sz w:val="20"/>
          <w:szCs w:val="20"/>
          <w:lang w:val="uk-UA"/>
        </w:rPr>
        <w:t>ся кількість пісковиків (св. Бе</w:t>
      </w:r>
      <w:r w:rsidRPr="006E0B78">
        <w:rPr>
          <w:sz w:val="20"/>
          <w:szCs w:val="20"/>
          <w:lang w:val="uk-UA"/>
        </w:rPr>
        <w:t xml:space="preserve">резiвська-234 - </w:t>
      </w:r>
      <w:r w:rsidRPr="006E0B78">
        <w:rPr>
          <w:noProof/>
          <w:sz w:val="20"/>
          <w:szCs w:val="20"/>
          <w:lang w:val="uk-UA"/>
        </w:rPr>
        <w:t xml:space="preserve">ІV-4, </w:t>
      </w:r>
      <w:r w:rsidRPr="006E0B78">
        <w:rPr>
          <w:sz w:val="20"/>
          <w:szCs w:val="20"/>
          <w:lang w:val="uk-UA"/>
        </w:rPr>
        <w:t>аркуш М-36-ХVII). Спорадичне ро</w:t>
      </w:r>
      <w:r w:rsidRPr="006E0B78">
        <w:rPr>
          <w:sz w:val="20"/>
          <w:szCs w:val="20"/>
          <w:lang w:val="uk-UA"/>
        </w:rPr>
        <w:t>з</w:t>
      </w:r>
      <w:r w:rsidRPr="006E0B78">
        <w:rPr>
          <w:sz w:val="20"/>
          <w:szCs w:val="20"/>
          <w:lang w:val="uk-UA"/>
        </w:rPr>
        <w:t>повсюдження підсвіти (єлецького горизонту) у вигляді окремого стратона зумовлене накопиченням у пале</w:t>
      </w:r>
      <w:r w:rsidRPr="006E0B78">
        <w:rPr>
          <w:sz w:val="20"/>
          <w:szCs w:val="20"/>
          <w:lang w:val="uk-UA"/>
        </w:rPr>
        <w:t>о</w:t>
      </w:r>
      <w:r w:rsidRPr="006E0B78">
        <w:rPr>
          <w:sz w:val="20"/>
          <w:szCs w:val="20"/>
          <w:lang w:val="uk-UA"/>
        </w:rPr>
        <w:t>прогинах і проявом потужного передтурнейського розмиву. Так, навіть в межах однієї</w:t>
      </w:r>
      <w:r w:rsidRPr="006E0B78">
        <w:rPr>
          <w:i/>
          <w:sz w:val="20"/>
          <w:szCs w:val="20"/>
          <w:lang w:val="uk-UA"/>
        </w:rPr>
        <w:t xml:space="preserve"> </w:t>
      </w:r>
      <w:r w:rsidRPr="006E0B78">
        <w:rPr>
          <w:sz w:val="20"/>
          <w:szCs w:val="20"/>
          <w:lang w:val="uk-UA"/>
        </w:rPr>
        <w:t>Бугруватівської стр</w:t>
      </w:r>
      <w:r w:rsidRPr="006E0B78">
        <w:rPr>
          <w:sz w:val="20"/>
          <w:szCs w:val="20"/>
          <w:lang w:val="uk-UA"/>
        </w:rPr>
        <w:t>у</w:t>
      </w:r>
      <w:r w:rsidRPr="006E0B78">
        <w:rPr>
          <w:sz w:val="20"/>
          <w:szCs w:val="20"/>
          <w:lang w:val="uk-UA"/>
        </w:rPr>
        <w:t>ктури (ІІІ-4, аркуш М-36-ХVII) підсвіта розкрита св. 7 (гл. 3775-</w:t>
      </w:r>
      <w:smartTag w:uri="urn:schemas-microsoft-com:office:smarttags" w:element="metricconverter">
        <w:smartTagPr>
          <w:attr w:name="ProductID" w:val="3910 м"/>
        </w:smartTagPr>
        <w:r w:rsidRPr="006E0B78">
          <w:rPr>
            <w:sz w:val="20"/>
            <w:szCs w:val="20"/>
            <w:lang w:val="uk-UA"/>
          </w:rPr>
          <w:t>3910 м</w:t>
        </w:r>
      </w:smartTag>
      <w:r w:rsidRPr="006E0B78">
        <w:rPr>
          <w:sz w:val="20"/>
          <w:szCs w:val="20"/>
          <w:lang w:val="uk-UA"/>
        </w:rPr>
        <w:t>) і св. 12 (гл. 3570-</w:t>
      </w:r>
      <w:smartTag w:uri="urn:schemas-microsoft-com:office:smarttags" w:element="metricconverter">
        <w:smartTagPr>
          <w:attr w:name="ProductID" w:val="3710 м"/>
        </w:smartTagPr>
        <w:r w:rsidRPr="006E0B78">
          <w:rPr>
            <w:sz w:val="20"/>
            <w:szCs w:val="20"/>
            <w:lang w:val="uk-UA"/>
          </w:rPr>
          <w:t>3710 м</w:t>
        </w:r>
      </w:smartTag>
      <w:r w:rsidRPr="006E0B78">
        <w:rPr>
          <w:sz w:val="20"/>
          <w:szCs w:val="20"/>
          <w:lang w:val="uk-UA"/>
        </w:rPr>
        <w:t>) потужні</w:t>
      </w:r>
      <w:r w:rsidRPr="006E0B78">
        <w:rPr>
          <w:sz w:val="20"/>
          <w:szCs w:val="20"/>
          <w:lang w:val="uk-UA"/>
        </w:rPr>
        <w:t>с</w:t>
      </w:r>
      <w:r w:rsidRPr="006E0B78">
        <w:rPr>
          <w:sz w:val="20"/>
          <w:szCs w:val="20"/>
          <w:lang w:val="uk-UA"/>
        </w:rPr>
        <w:t>тю 135-</w:t>
      </w:r>
      <w:smartTag w:uri="urn:schemas-microsoft-com:office:smarttags" w:element="metricconverter">
        <w:smartTagPr>
          <w:attr w:name="ProductID" w:val="140 м"/>
        </w:smartTagPr>
        <w:r w:rsidRPr="006E0B78">
          <w:rPr>
            <w:sz w:val="20"/>
            <w:szCs w:val="20"/>
            <w:lang w:val="uk-UA"/>
          </w:rPr>
          <w:t>140 м</w:t>
        </w:r>
      </w:smartTag>
      <w:r w:rsidRPr="006E0B78">
        <w:rPr>
          <w:sz w:val="20"/>
          <w:szCs w:val="20"/>
          <w:lang w:val="uk-UA"/>
        </w:rPr>
        <w:t xml:space="preserve">, а в св. 16 (гл. </w:t>
      </w:r>
      <w:smartTag w:uri="urn:schemas-microsoft-com:office:smarttags" w:element="metricconverter">
        <w:smartTagPr>
          <w:attr w:name="ProductID" w:val="3990 м"/>
        </w:smartTagPr>
        <w:r w:rsidRPr="006E0B78">
          <w:rPr>
            <w:sz w:val="20"/>
            <w:szCs w:val="20"/>
            <w:lang w:val="uk-UA"/>
          </w:rPr>
          <w:t>3990 м</w:t>
        </w:r>
      </w:smartTag>
      <w:r w:rsidRPr="006E0B78">
        <w:rPr>
          <w:sz w:val="20"/>
          <w:szCs w:val="20"/>
          <w:lang w:val="uk-UA"/>
        </w:rPr>
        <w:t>) і поруч на Голиківській структурі (св. 1, 9, 481 – ІІІ-4, аркуш М-36-ХVII) її немає [</w:t>
      </w:r>
      <w:r w:rsidRPr="006401BB">
        <w:rPr>
          <w:color w:val="FF0000"/>
          <w:sz w:val="20"/>
          <w:szCs w:val="20"/>
          <w:lang w:val="uk-UA"/>
        </w:rPr>
        <w:t>7</w:t>
      </w:r>
      <w:r w:rsidRPr="006E0B78">
        <w:rPr>
          <w:sz w:val="20"/>
          <w:szCs w:val="20"/>
          <w:lang w:val="uk-UA"/>
        </w:rPr>
        <w:t>].</w:t>
      </w:r>
      <w:r w:rsidRPr="006E0B78">
        <w:rPr>
          <w:i/>
          <w:sz w:val="20"/>
          <w:szCs w:val="20"/>
          <w:lang w:val="uk-UA"/>
        </w:rPr>
        <w:t xml:space="preserve"> </w:t>
      </w:r>
      <w:r w:rsidRPr="006E0B78">
        <w:rPr>
          <w:sz w:val="20"/>
          <w:szCs w:val="20"/>
          <w:lang w:val="uk-UA"/>
        </w:rPr>
        <w:t>Крім того, за літологічними ознаками верхню підсвіту іноді неможливо відділити від нижньої (задонського горизонту) і тоді вони виступають в якості нерозчленованих, хоча в окремих випадках між н</w:t>
      </w:r>
      <w:r w:rsidRPr="006E0B78">
        <w:rPr>
          <w:sz w:val="20"/>
          <w:szCs w:val="20"/>
          <w:lang w:val="uk-UA"/>
        </w:rPr>
        <w:t>и</w:t>
      </w:r>
      <w:r w:rsidRPr="006E0B78">
        <w:rPr>
          <w:sz w:val="20"/>
          <w:szCs w:val="20"/>
          <w:lang w:val="uk-UA"/>
        </w:rPr>
        <w:t>ми відмічається незгідне залягання. Підсвіта перекривається незгідно лебедянськими або турнейськими (св. Бугруватівська-7, 12, 15) відкладами.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Максимальна потужність підсвіти в осьовій частині западини – </w:t>
      </w:r>
      <w:smartTag w:uri="urn:schemas-microsoft-com:office:smarttags" w:element="metricconverter">
        <w:smartTagPr>
          <w:attr w:name="ProductID" w:val="295 м"/>
        </w:smartTagPr>
        <w:r w:rsidRPr="006E0B78">
          <w:rPr>
            <w:sz w:val="20"/>
            <w:szCs w:val="20"/>
            <w:lang w:val="uk-UA"/>
          </w:rPr>
          <w:t>295 м</w:t>
        </w:r>
      </w:smartTag>
      <w:r>
        <w:rPr>
          <w:sz w:val="20"/>
          <w:szCs w:val="20"/>
          <w:lang w:val="uk-UA"/>
        </w:rPr>
        <w:t xml:space="preserve"> (св. Березів</w:t>
      </w:r>
      <w:r w:rsidRPr="006E0B78">
        <w:rPr>
          <w:sz w:val="20"/>
          <w:szCs w:val="20"/>
          <w:lang w:val="uk-UA"/>
        </w:rPr>
        <w:t>ська-225, гл. 2745-</w:t>
      </w:r>
      <w:smartTag w:uri="urn:schemas-microsoft-com:office:smarttags" w:element="metricconverter">
        <w:smartTagPr>
          <w:attr w:name="ProductID" w:val="3040 м"/>
        </w:smartTagPr>
        <w:r w:rsidRPr="006E0B78">
          <w:rPr>
            <w:sz w:val="20"/>
            <w:szCs w:val="20"/>
            <w:lang w:val="uk-UA"/>
          </w:rPr>
          <w:t>3040 м</w:t>
        </w:r>
      </w:smartTag>
      <w:r w:rsidRPr="006E0B78">
        <w:rPr>
          <w:sz w:val="20"/>
          <w:szCs w:val="20"/>
          <w:lang w:val="uk-UA"/>
        </w:rPr>
        <w:t>) [</w:t>
      </w:r>
      <w:r w:rsidRPr="006401BB">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Ранньофаменський вік підсвіти визначається О.Ю. Котляром за брахіоподами у вапняках і пісковиках з глинисто-карбонатним цементом (св. Бугруватівська-7, гл. 3795-3809 м; св. Бугруватівська-12, гл. 3550-3575, 3660-</w:t>
      </w:r>
      <w:smartTag w:uri="urn:schemas-microsoft-com:office:smarttags" w:element="metricconverter">
        <w:smartTagPr>
          <w:attr w:name="ProductID" w:val="3681 м"/>
        </w:smartTagPr>
        <w:r w:rsidRPr="006E0B78">
          <w:rPr>
            <w:sz w:val="20"/>
            <w:szCs w:val="20"/>
            <w:lang w:val="uk-UA"/>
          </w:rPr>
          <w:t>3681 м</w:t>
        </w:r>
      </w:smartTag>
      <w:r w:rsidRPr="006E0B78">
        <w:rPr>
          <w:sz w:val="20"/>
          <w:szCs w:val="20"/>
          <w:lang w:val="la-Latn"/>
        </w:rPr>
        <w:t xml:space="preserve">): </w:t>
      </w:r>
      <w:r w:rsidRPr="006E0B78">
        <w:rPr>
          <w:i/>
          <w:sz w:val="20"/>
          <w:szCs w:val="20"/>
          <w:lang w:val="la-Latn"/>
        </w:rPr>
        <w:t>Cyrtospirifer</w:t>
      </w:r>
      <w:r w:rsidRPr="006E0B78">
        <w:rPr>
          <w:sz w:val="20"/>
          <w:szCs w:val="20"/>
          <w:lang w:val="la-Latn"/>
        </w:rPr>
        <w:t xml:space="preserve"> </w:t>
      </w:r>
      <w:r w:rsidRPr="006E0B78">
        <w:rPr>
          <w:i/>
          <w:sz w:val="20"/>
          <w:szCs w:val="20"/>
          <w:lang w:val="la-Latn"/>
        </w:rPr>
        <w:t>verneuili</w:t>
      </w:r>
      <w:r w:rsidRPr="006E0B78">
        <w:rPr>
          <w:sz w:val="20"/>
          <w:szCs w:val="20"/>
          <w:lang w:val="la-Latn"/>
        </w:rPr>
        <w:t xml:space="preserve"> (</w:t>
      </w:r>
      <w:r w:rsidRPr="006E0B78">
        <w:rPr>
          <w:spacing w:val="40"/>
          <w:sz w:val="20"/>
          <w:szCs w:val="20"/>
          <w:lang w:val="la-Latn"/>
        </w:rPr>
        <w:t>Murch</w:t>
      </w:r>
      <w:r w:rsidRPr="006E0B78">
        <w:rPr>
          <w:sz w:val="20"/>
          <w:szCs w:val="20"/>
          <w:lang w:val="la-Latn"/>
        </w:rPr>
        <w:t xml:space="preserve">.), </w:t>
      </w:r>
      <w:r w:rsidRPr="006E0B78">
        <w:rPr>
          <w:i/>
          <w:sz w:val="20"/>
          <w:szCs w:val="20"/>
          <w:lang w:val="la-Latn"/>
        </w:rPr>
        <w:t>C. cf. brodi</w:t>
      </w:r>
      <w:r w:rsidRPr="006E0B78">
        <w:rPr>
          <w:sz w:val="20"/>
          <w:szCs w:val="20"/>
          <w:lang w:val="la-Latn"/>
        </w:rPr>
        <w:t xml:space="preserve"> </w:t>
      </w:r>
      <w:r w:rsidRPr="006E0B78">
        <w:rPr>
          <w:spacing w:val="40"/>
          <w:sz w:val="20"/>
          <w:szCs w:val="20"/>
          <w:lang w:val="la-Latn"/>
        </w:rPr>
        <w:t>Wen.</w:t>
      </w:r>
      <w:r w:rsidRPr="006E0B78">
        <w:rPr>
          <w:sz w:val="20"/>
          <w:szCs w:val="20"/>
          <w:lang w:val="la-Latn"/>
        </w:rPr>
        <w:t xml:space="preserve">, </w:t>
      </w:r>
      <w:r w:rsidRPr="006E0B78">
        <w:rPr>
          <w:i/>
          <w:sz w:val="20"/>
          <w:szCs w:val="20"/>
          <w:lang w:val="la-Latn"/>
        </w:rPr>
        <w:t>C. cf. tenticulum quadrangulare</w:t>
      </w:r>
      <w:r w:rsidRPr="006E0B78">
        <w:rPr>
          <w:sz w:val="20"/>
          <w:szCs w:val="20"/>
          <w:lang w:val="la-Latn"/>
        </w:rPr>
        <w:t xml:space="preserve"> </w:t>
      </w:r>
      <w:r w:rsidRPr="006E0B78">
        <w:rPr>
          <w:spacing w:val="40"/>
          <w:sz w:val="20"/>
          <w:szCs w:val="20"/>
          <w:lang w:val="la-Latn"/>
        </w:rPr>
        <w:t>Grab.</w:t>
      </w:r>
      <w:r w:rsidRPr="006E0B78">
        <w:rPr>
          <w:sz w:val="20"/>
          <w:szCs w:val="20"/>
          <w:lang w:val="la-Latn"/>
        </w:rPr>
        <w:t xml:space="preserve">, крупні </w:t>
      </w:r>
      <w:r w:rsidRPr="006E0B78">
        <w:rPr>
          <w:i/>
          <w:sz w:val="20"/>
          <w:szCs w:val="20"/>
          <w:lang w:val="la-Latn"/>
        </w:rPr>
        <w:t>C.</w:t>
      </w:r>
      <w:r w:rsidRPr="006E0B78">
        <w:rPr>
          <w:sz w:val="20"/>
          <w:szCs w:val="20"/>
          <w:lang w:val="la-Latn"/>
        </w:rPr>
        <w:t xml:space="preserve"> </w:t>
      </w:r>
      <w:r w:rsidRPr="006E0B78">
        <w:rPr>
          <w:i/>
          <w:sz w:val="20"/>
          <w:szCs w:val="20"/>
          <w:lang w:val="la-Latn"/>
        </w:rPr>
        <w:t>cf.</w:t>
      </w:r>
      <w:r w:rsidRPr="006E0B78">
        <w:rPr>
          <w:sz w:val="20"/>
          <w:szCs w:val="20"/>
          <w:lang w:val="la-Latn"/>
        </w:rPr>
        <w:t xml:space="preserve"> </w:t>
      </w:r>
      <w:r w:rsidRPr="006E0B78">
        <w:rPr>
          <w:i/>
          <w:sz w:val="20"/>
          <w:szCs w:val="20"/>
          <w:lang w:val="la-Latn"/>
        </w:rPr>
        <w:t xml:space="preserve">gosseleti </w:t>
      </w:r>
      <w:r w:rsidRPr="006E0B78">
        <w:rPr>
          <w:spacing w:val="40"/>
          <w:sz w:val="20"/>
          <w:szCs w:val="20"/>
          <w:lang w:val="la-Latn"/>
        </w:rPr>
        <w:t xml:space="preserve">Grab., </w:t>
      </w:r>
      <w:r w:rsidRPr="006E0B78">
        <w:rPr>
          <w:i/>
          <w:sz w:val="20"/>
          <w:szCs w:val="20"/>
          <w:lang w:val="la-Latn"/>
        </w:rPr>
        <w:t>C. zadonicus</w:t>
      </w:r>
      <w:r w:rsidRPr="006E0B78">
        <w:rPr>
          <w:sz w:val="20"/>
          <w:szCs w:val="20"/>
          <w:lang w:val="la-Latn"/>
        </w:rPr>
        <w:t xml:space="preserve">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C. postzadonicus</w:t>
      </w:r>
      <w:r w:rsidRPr="006E0B78">
        <w:rPr>
          <w:sz w:val="20"/>
          <w:szCs w:val="20"/>
          <w:lang w:val="la-Latn"/>
        </w:rPr>
        <w:t xml:space="preserve"> </w:t>
      </w:r>
      <w:r w:rsidRPr="006E0B78">
        <w:rPr>
          <w:spacing w:val="40"/>
          <w:sz w:val="20"/>
          <w:szCs w:val="20"/>
          <w:lang w:val="la-Latn"/>
        </w:rPr>
        <w:t>Kot.</w:t>
      </w:r>
      <w:r w:rsidRPr="006E0B78">
        <w:rPr>
          <w:sz w:val="20"/>
          <w:szCs w:val="20"/>
          <w:lang w:val="la-Latn"/>
        </w:rPr>
        <w:t>,</w:t>
      </w:r>
      <w:r w:rsidRPr="006E0B78">
        <w:rPr>
          <w:i/>
          <w:sz w:val="20"/>
          <w:szCs w:val="20"/>
          <w:lang w:val="la-Latn"/>
        </w:rPr>
        <w:t xml:space="preserve"> Cedulia nana </w:t>
      </w:r>
      <w:r w:rsidRPr="006E0B78">
        <w:rPr>
          <w:spacing w:val="40"/>
          <w:sz w:val="20"/>
          <w:szCs w:val="20"/>
          <w:lang w:val="la-Latn"/>
        </w:rPr>
        <w:t>(Vern.),</w:t>
      </w:r>
      <w:r w:rsidRPr="006E0B78">
        <w:rPr>
          <w:i/>
          <w:sz w:val="20"/>
          <w:szCs w:val="20"/>
          <w:lang w:val="la-Latn"/>
        </w:rPr>
        <w:t xml:space="preserve"> Mesoplica praelonga</w:t>
      </w:r>
      <w:r w:rsidRPr="006E0B78">
        <w:rPr>
          <w:sz w:val="20"/>
          <w:szCs w:val="20"/>
          <w:lang w:val="la-Latn"/>
        </w:rPr>
        <w:t xml:space="preserve"> </w:t>
      </w:r>
      <w:r w:rsidRPr="006E0B78">
        <w:rPr>
          <w:spacing w:val="40"/>
          <w:sz w:val="20"/>
          <w:szCs w:val="20"/>
          <w:lang w:val="la-Latn"/>
        </w:rPr>
        <w:t>(Sow.),</w:t>
      </w:r>
      <w:r w:rsidRPr="006E0B78">
        <w:rPr>
          <w:sz w:val="20"/>
          <w:szCs w:val="20"/>
          <w:lang w:val="la-Latn"/>
        </w:rPr>
        <w:t xml:space="preserve"> </w:t>
      </w:r>
      <w:r w:rsidRPr="006E0B78">
        <w:rPr>
          <w:i/>
          <w:sz w:val="20"/>
          <w:szCs w:val="20"/>
          <w:lang w:val="la-Latn"/>
        </w:rPr>
        <w:t>Mucrospirifer zarecznyi latior</w:t>
      </w:r>
      <w:r w:rsidRPr="006E0B78">
        <w:rPr>
          <w:sz w:val="20"/>
          <w:szCs w:val="20"/>
          <w:lang w:val="la-Latn"/>
        </w:rPr>
        <w:t xml:space="preserve"> </w:t>
      </w:r>
      <w:r w:rsidRPr="006E0B78">
        <w:rPr>
          <w:spacing w:val="40"/>
          <w:sz w:val="20"/>
          <w:szCs w:val="20"/>
          <w:lang w:val="la-Latn"/>
        </w:rPr>
        <w:t xml:space="preserve">(Gurich), </w:t>
      </w:r>
      <w:r w:rsidRPr="006E0B78">
        <w:rPr>
          <w:i/>
          <w:sz w:val="20"/>
          <w:szCs w:val="20"/>
          <w:lang w:val="la-Latn"/>
        </w:rPr>
        <w:t>Evanescirostrum seversoni</w:t>
      </w:r>
      <w:r w:rsidRPr="006E0B78">
        <w:rPr>
          <w:spacing w:val="40"/>
          <w:sz w:val="20"/>
          <w:szCs w:val="20"/>
          <w:lang w:val="la-Latn"/>
        </w:rPr>
        <w:t xml:space="preserve"> Mc Laren, </w:t>
      </w:r>
      <w:r w:rsidRPr="006E0B78">
        <w:rPr>
          <w:i/>
          <w:sz w:val="20"/>
          <w:szCs w:val="20"/>
          <w:lang w:val="la-Latn"/>
        </w:rPr>
        <w:t>Athyris sp., Sinotectirostrum sp., Streptorhynchus  sp., Torynifer sp.</w:t>
      </w:r>
      <w:r w:rsidRPr="006E0B78">
        <w:rPr>
          <w:sz w:val="20"/>
          <w:szCs w:val="20"/>
          <w:lang w:val="la-Latn"/>
        </w:rPr>
        <w:t xml:space="preserve"> та ін. [</w:t>
      </w:r>
      <w:r w:rsidRPr="006401BB">
        <w:rPr>
          <w:color w:val="FF0000"/>
          <w:sz w:val="20"/>
          <w:szCs w:val="20"/>
          <w:lang w:val="uk-UA"/>
        </w:rPr>
        <w:t>7</w:t>
      </w:r>
      <w:r w:rsidRPr="006401BB">
        <w:rPr>
          <w:color w:val="FF0000"/>
          <w:sz w:val="20"/>
          <w:szCs w:val="20"/>
          <w:lang w:val="la-Latn"/>
        </w:rPr>
        <w:t>, 3</w:t>
      </w:r>
      <w:r w:rsidRPr="006401BB">
        <w:rPr>
          <w:color w:val="FF0000"/>
          <w:sz w:val="20"/>
          <w:szCs w:val="20"/>
          <w:lang w:val="uk-UA"/>
        </w:rPr>
        <w:t>8</w:t>
      </w:r>
      <w:r w:rsidRPr="006401BB">
        <w:rPr>
          <w:color w:val="FF0000"/>
          <w:sz w:val="20"/>
          <w:szCs w:val="20"/>
          <w:lang w:val="la-Latn"/>
        </w:rPr>
        <w:t>, 3</w:t>
      </w:r>
      <w:r w:rsidRPr="006401BB">
        <w:rPr>
          <w:color w:val="FF0000"/>
          <w:sz w:val="20"/>
          <w:szCs w:val="20"/>
          <w:lang w:val="uk-UA"/>
        </w:rPr>
        <w:t>9</w:t>
      </w:r>
      <w:r w:rsidRPr="006E0B78">
        <w:rPr>
          <w:sz w:val="20"/>
          <w:szCs w:val="20"/>
          <w:lang w:val="la-Latn"/>
        </w:rPr>
        <w:t>].</w:t>
      </w:r>
    </w:p>
    <w:p w:rsidR="001110EC" w:rsidRPr="006E0B78" w:rsidRDefault="001110EC" w:rsidP="001110EC">
      <w:pPr>
        <w:pStyle w:val="af0"/>
        <w:spacing w:after="0"/>
        <w:ind w:left="0" w:firstLine="454"/>
        <w:jc w:val="both"/>
        <w:rPr>
          <w:sz w:val="20"/>
          <w:szCs w:val="20"/>
          <w:lang w:val="uk-UA"/>
        </w:rPr>
      </w:pPr>
      <w:r w:rsidRPr="006E0B78">
        <w:rPr>
          <w:sz w:val="20"/>
          <w:szCs w:val="20"/>
          <w:lang w:val="la-Latn"/>
        </w:rPr>
        <w:t xml:space="preserve">Виявлений в єлецьких відкладах комплекс примітивних однокамерних форамініфер паратураммінід </w:t>
      </w:r>
      <w:r w:rsidRPr="006E0B78">
        <w:rPr>
          <w:i/>
          <w:sz w:val="20"/>
          <w:szCs w:val="20"/>
          <w:lang w:val="la-Latn"/>
        </w:rPr>
        <w:t>Parathuramminites suleimanovi</w:t>
      </w:r>
      <w:r w:rsidRPr="006E0B78">
        <w:rPr>
          <w:sz w:val="20"/>
          <w:szCs w:val="20"/>
          <w:lang w:val="la-Latn"/>
        </w:rPr>
        <w:t xml:space="preserve"> </w:t>
      </w:r>
      <w:r w:rsidRPr="006E0B78">
        <w:rPr>
          <w:spacing w:val="40"/>
          <w:sz w:val="20"/>
          <w:szCs w:val="20"/>
          <w:lang w:val="la-Latn"/>
        </w:rPr>
        <w:t>(Lip.),</w:t>
      </w:r>
      <w:r w:rsidRPr="006E0B78">
        <w:rPr>
          <w:sz w:val="20"/>
          <w:szCs w:val="20"/>
          <w:lang w:val="la-Latn"/>
        </w:rPr>
        <w:t xml:space="preserve"> </w:t>
      </w:r>
      <w:r w:rsidRPr="006E0B78">
        <w:rPr>
          <w:i/>
          <w:sz w:val="20"/>
          <w:szCs w:val="20"/>
          <w:lang w:val="la-Latn"/>
        </w:rPr>
        <w:t>P. stellatus</w:t>
      </w:r>
      <w:r w:rsidRPr="006E0B78">
        <w:rPr>
          <w:sz w:val="20"/>
          <w:szCs w:val="20"/>
          <w:lang w:val="la-Latn"/>
        </w:rPr>
        <w:t xml:space="preserve"> </w:t>
      </w:r>
      <w:r w:rsidRPr="006E0B78">
        <w:rPr>
          <w:spacing w:val="40"/>
          <w:sz w:val="20"/>
          <w:szCs w:val="20"/>
          <w:lang w:val="la-Latn"/>
        </w:rPr>
        <w:t>(Lip.</w:t>
      </w:r>
      <w:r w:rsidRPr="006E0B78">
        <w:rPr>
          <w:sz w:val="20"/>
          <w:szCs w:val="20"/>
          <w:lang w:val="la-Latn"/>
        </w:rPr>
        <w:t>) та</w:t>
      </w:r>
      <w:r w:rsidRPr="006E0B78">
        <w:rPr>
          <w:sz w:val="20"/>
          <w:szCs w:val="20"/>
          <w:lang w:val="uk-UA"/>
        </w:rPr>
        <w:t xml:space="preserve"> ін. не має специфічних ознак через широкі межі вертикального поширення. Крім них зустрічаються рештки двостулок, конодонти, водорості, пробл</w:t>
      </w:r>
      <w:r w:rsidRPr="006E0B78">
        <w:rPr>
          <w:sz w:val="20"/>
          <w:szCs w:val="20"/>
          <w:lang w:val="uk-UA"/>
        </w:rPr>
        <w:t>е</w:t>
      </w:r>
      <w:r w:rsidRPr="006E0B78">
        <w:rPr>
          <w:sz w:val="20"/>
          <w:szCs w:val="20"/>
          <w:lang w:val="uk-UA"/>
        </w:rPr>
        <w:t>матичні утворення [</w:t>
      </w:r>
      <w:r w:rsidRPr="006401BB">
        <w:rPr>
          <w:color w:val="FF0000"/>
          <w:sz w:val="20"/>
          <w:szCs w:val="20"/>
          <w:lang w:val="uk-UA"/>
        </w:rPr>
        <w:t>1, 16</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Спорові комплекси гарної збереженості єлецького віку визначені В.І. Авхимович, Н.С. Некрята і Т.Г.</w:t>
      </w:r>
      <w:r>
        <w:rPr>
          <w:sz w:val="20"/>
          <w:szCs w:val="20"/>
          <w:lang w:val="uk-UA"/>
        </w:rPr>
        <w:t> </w:t>
      </w:r>
      <w:r w:rsidRPr="006E0B78">
        <w:rPr>
          <w:sz w:val="20"/>
          <w:szCs w:val="20"/>
          <w:lang w:val="uk-UA"/>
        </w:rPr>
        <w:t>Обухівською в св. Бугруватівська-7 (гл. 3795-</w:t>
      </w:r>
      <w:smartTag w:uri="urn:schemas-microsoft-com:office:smarttags" w:element="metricconverter">
        <w:smartTagPr>
          <w:attr w:name="ProductID" w:val="3798 м"/>
        </w:smartTagPr>
        <w:r w:rsidRPr="006E0B78">
          <w:rPr>
            <w:sz w:val="20"/>
            <w:szCs w:val="20"/>
            <w:lang w:val="uk-UA"/>
          </w:rPr>
          <w:t>3798 м</w:t>
        </w:r>
      </w:smartTag>
      <w:r w:rsidRPr="006E0B78">
        <w:rPr>
          <w:sz w:val="20"/>
          <w:szCs w:val="20"/>
          <w:lang w:val="uk-UA"/>
        </w:rPr>
        <w:t>), Бугруватівська-12 (гл. 3550-3575, 3660-</w:t>
      </w:r>
      <w:smartTag w:uri="urn:schemas-microsoft-com:office:smarttags" w:element="metricconverter">
        <w:smartTagPr>
          <w:attr w:name="ProductID" w:val="3676 м"/>
        </w:smartTagPr>
        <w:r w:rsidRPr="006E0B78">
          <w:rPr>
            <w:sz w:val="20"/>
            <w:szCs w:val="20"/>
            <w:lang w:val="uk-UA"/>
          </w:rPr>
          <w:t>3676 м</w:t>
        </w:r>
      </w:smartTag>
      <w:r w:rsidRPr="006E0B78">
        <w:rPr>
          <w:sz w:val="20"/>
          <w:szCs w:val="20"/>
          <w:lang w:val="uk-UA"/>
        </w:rPr>
        <w:t xml:space="preserve">): </w:t>
      </w:r>
      <w:r w:rsidRPr="006E0B78">
        <w:rPr>
          <w:i/>
          <w:sz w:val="20"/>
          <w:szCs w:val="20"/>
          <w:lang w:val="la-Latn"/>
        </w:rPr>
        <w:t xml:space="preserve">Lophozonotriletes lebedianensis </w:t>
      </w:r>
      <w:r w:rsidRPr="006E0B78">
        <w:rPr>
          <w:spacing w:val="40"/>
          <w:sz w:val="20"/>
          <w:szCs w:val="20"/>
          <w:lang w:val="la-Latn"/>
        </w:rPr>
        <w:t>Naum.,</w:t>
      </w:r>
      <w:r w:rsidRPr="006E0B78">
        <w:rPr>
          <w:i/>
          <w:sz w:val="20"/>
          <w:szCs w:val="20"/>
          <w:lang w:val="la-Latn"/>
        </w:rPr>
        <w:t xml:space="preserve"> L. cristifer</w:t>
      </w:r>
      <w:r w:rsidRPr="006E0B78">
        <w:rPr>
          <w:sz w:val="20"/>
          <w:szCs w:val="20"/>
          <w:lang w:val="la-Latn"/>
        </w:rPr>
        <w:t xml:space="preserve"> (</w:t>
      </w:r>
      <w:r w:rsidRPr="006E0B78">
        <w:rPr>
          <w:spacing w:val="40"/>
          <w:sz w:val="20"/>
          <w:szCs w:val="20"/>
          <w:lang w:val="la-Latn"/>
        </w:rPr>
        <w:t>Lub.) Kedo</w:t>
      </w:r>
      <w:r w:rsidRPr="006E0B78">
        <w:rPr>
          <w:sz w:val="20"/>
          <w:szCs w:val="20"/>
          <w:lang w:val="la-Latn"/>
        </w:rPr>
        <w:t xml:space="preserve">, </w:t>
      </w:r>
      <w:r w:rsidRPr="006E0B78">
        <w:rPr>
          <w:i/>
          <w:sz w:val="20"/>
          <w:szCs w:val="20"/>
          <w:lang w:val="la-Latn"/>
        </w:rPr>
        <w:t xml:space="preserve">L. zadonicus </w:t>
      </w:r>
      <w:r w:rsidRPr="006E0B78">
        <w:rPr>
          <w:spacing w:val="40"/>
          <w:sz w:val="20"/>
          <w:szCs w:val="20"/>
          <w:lang w:val="la-Latn"/>
        </w:rPr>
        <w:t xml:space="preserve">Nekr., </w:t>
      </w:r>
      <w:r w:rsidRPr="006E0B78">
        <w:rPr>
          <w:i/>
          <w:sz w:val="20"/>
          <w:szCs w:val="20"/>
          <w:lang w:val="la-Latn"/>
        </w:rPr>
        <w:t>L. curvatus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Archaeozonotriletes orlovicus</w:t>
      </w:r>
      <w:r w:rsidRPr="006E0B78">
        <w:rPr>
          <w:sz w:val="20"/>
          <w:szCs w:val="20"/>
          <w:lang w:val="la-Latn"/>
        </w:rPr>
        <w:t xml:space="preserve"> </w:t>
      </w:r>
      <w:r w:rsidRPr="006E0B78">
        <w:rPr>
          <w:spacing w:val="40"/>
          <w:sz w:val="20"/>
          <w:szCs w:val="20"/>
          <w:lang w:val="la-Latn"/>
        </w:rPr>
        <w:t>Naz. et Nekr</w:t>
      </w:r>
      <w:r w:rsidRPr="006E0B78">
        <w:rPr>
          <w:sz w:val="20"/>
          <w:szCs w:val="20"/>
          <w:lang w:val="la-Latn"/>
        </w:rPr>
        <w:t xml:space="preserve">., </w:t>
      </w:r>
      <w:r w:rsidRPr="006E0B78">
        <w:rPr>
          <w:i/>
          <w:sz w:val="20"/>
          <w:szCs w:val="20"/>
          <w:lang w:val="la-Latn"/>
        </w:rPr>
        <w:t xml:space="preserve">Ar. dedaleus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 famenensis</w:t>
      </w:r>
      <w:r w:rsidRPr="006E0B78">
        <w:rPr>
          <w:sz w:val="20"/>
          <w:szCs w:val="20"/>
          <w:lang w:val="la-Latn"/>
        </w:rPr>
        <w:t xml:space="preserve"> </w:t>
      </w:r>
      <w:r w:rsidRPr="006E0B78">
        <w:rPr>
          <w:spacing w:val="40"/>
          <w:sz w:val="20"/>
          <w:szCs w:val="20"/>
          <w:lang w:val="la-Latn"/>
        </w:rPr>
        <w:t>Naum.</w:t>
      </w:r>
      <w:r w:rsidRPr="006E0B78">
        <w:rPr>
          <w:i/>
          <w:sz w:val="20"/>
          <w:szCs w:val="20"/>
          <w:lang w:val="la-Latn"/>
        </w:rPr>
        <w:t xml:space="preserve">var. minutus </w:t>
      </w:r>
      <w:r w:rsidRPr="006E0B78">
        <w:rPr>
          <w:spacing w:val="40"/>
          <w:sz w:val="20"/>
          <w:szCs w:val="20"/>
          <w:lang w:val="la-Latn"/>
        </w:rPr>
        <w:t>Nekr</w:t>
      </w:r>
      <w:r w:rsidRPr="006E0B78">
        <w:rPr>
          <w:sz w:val="20"/>
          <w:szCs w:val="20"/>
          <w:lang w:val="la-Latn"/>
        </w:rPr>
        <w:t xml:space="preserve">., </w:t>
      </w:r>
      <w:r w:rsidRPr="006E0B78">
        <w:rPr>
          <w:i/>
          <w:sz w:val="20"/>
          <w:szCs w:val="20"/>
          <w:lang w:val="la-Latn"/>
        </w:rPr>
        <w:t>Ar. famenensis</w:t>
      </w:r>
      <w:r w:rsidRPr="006E0B78">
        <w:rPr>
          <w:sz w:val="20"/>
          <w:szCs w:val="20"/>
          <w:lang w:val="la-Latn"/>
        </w:rPr>
        <w:t xml:space="preserve"> </w:t>
      </w:r>
      <w:r w:rsidRPr="006E0B78">
        <w:rPr>
          <w:spacing w:val="40"/>
          <w:sz w:val="20"/>
          <w:szCs w:val="20"/>
          <w:lang w:val="la-Latn"/>
        </w:rPr>
        <w:t>Naum.</w:t>
      </w:r>
      <w:r w:rsidRPr="006E0B78">
        <w:rPr>
          <w:i/>
          <w:sz w:val="20"/>
          <w:szCs w:val="20"/>
          <w:lang w:val="la-Latn"/>
        </w:rPr>
        <w:t xml:space="preserve">var. dentatus </w:t>
      </w:r>
      <w:r w:rsidRPr="006E0B78">
        <w:rPr>
          <w:spacing w:val="40"/>
          <w:sz w:val="20"/>
          <w:szCs w:val="20"/>
          <w:lang w:val="la-Latn"/>
        </w:rPr>
        <w:t>Kedo</w:t>
      </w:r>
      <w:r w:rsidRPr="006E0B78">
        <w:rPr>
          <w:sz w:val="20"/>
          <w:szCs w:val="20"/>
          <w:lang w:val="la-Latn"/>
        </w:rPr>
        <w:t xml:space="preserve">, </w:t>
      </w:r>
      <w:r w:rsidRPr="006E0B78">
        <w:rPr>
          <w:i/>
          <w:sz w:val="20"/>
          <w:szCs w:val="20"/>
          <w:lang w:val="la-Latn"/>
        </w:rPr>
        <w:t>Ar. cancellothyris</w:t>
      </w:r>
      <w:r w:rsidRPr="006E0B78">
        <w:rPr>
          <w:sz w:val="20"/>
          <w:szCs w:val="20"/>
          <w:lang w:val="la-Latn"/>
        </w:rPr>
        <w:t xml:space="preserve"> (</w:t>
      </w:r>
      <w:r w:rsidRPr="006E0B78">
        <w:rPr>
          <w:spacing w:val="40"/>
          <w:sz w:val="20"/>
          <w:szCs w:val="20"/>
          <w:lang w:val="la-Latn"/>
        </w:rPr>
        <w:t>Waltz.</w:t>
      </w:r>
      <w:r w:rsidRPr="006E0B78">
        <w:rPr>
          <w:sz w:val="20"/>
          <w:szCs w:val="20"/>
          <w:lang w:val="la-Latn"/>
        </w:rPr>
        <w:t xml:space="preserve">), </w:t>
      </w:r>
      <w:r w:rsidRPr="006E0B78">
        <w:rPr>
          <w:i/>
          <w:sz w:val="20"/>
          <w:szCs w:val="20"/>
          <w:lang w:val="la-Latn"/>
        </w:rPr>
        <w:t xml:space="preserve">Archaeokriletes floralis </w:t>
      </w:r>
      <w:r w:rsidRPr="006E0B78">
        <w:rPr>
          <w:spacing w:val="40"/>
          <w:sz w:val="20"/>
          <w:szCs w:val="20"/>
          <w:lang w:val="la-Latn"/>
        </w:rPr>
        <w:t>Sor</w:t>
      </w:r>
      <w:r w:rsidRPr="006E0B78">
        <w:rPr>
          <w:i/>
          <w:sz w:val="20"/>
          <w:szCs w:val="20"/>
          <w:lang w:val="la-Latn"/>
        </w:rPr>
        <w:t xml:space="preserve">., Ar. humulus </w:t>
      </w:r>
      <w:r w:rsidRPr="006E0B78">
        <w:rPr>
          <w:spacing w:val="40"/>
          <w:sz w:val="20"/>
          <w:szCs w:val="20"/>
          <w:lang w:val="la-Latn"/>
        </w:rPr>
        <w:t>Naum</w:t>
      </w:r>
      <w:r w:rsidRPr="006E0B78">
        <w:rPr>
          <w:i/>
          <w:sz w:val="20"/>
          <w:szCs w:val="20"/>
          <w:lang w:val="la-Latn"/>
        </w:rPr>
        <w:t>. var. famenensis</w:t>
      </w:r>
      <w:r w:rsidRPr="006E0B78">
        <w:rPr>
          <w:sz w:val="20"/>
          <w:szCs w:val="20"/>
          <w:lang w:val="la-Latn"/>
        </w:rPr>
        <w:t xml:space="preserve"> </w:t>
      </w:r>
      <w:r w:rsidRPr="006E0B78">
        <w:rPr>
          <w:spacing w:val="40"/>
          <w:sz w:val="20"/>
          <w:szCs w:val="20"/>
          <w:lang w:val="la-Latn"/>
        </w:rPr>
        <w:t>Naum</w:t>
      </w:r>
      <w:r w:rsidRPr="006E0B78">
        <w:rPr>
          <w:i/>
          <w:sz w:val="20"/>
          <w:szCs w:val="20"/>
          <w:lang w:val="la-Latn"/>
        </w:rPr>
        <w:t>., Ar. sincerus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i/>
          <w:sz w:val="20"/>
          <w:szCs w:val="20"/>
          <w:lang w:val="la-Latn"/>
        </w:rPr>
        <w:t xml:space="preserve">Hymenozonotriletes lupinovitchi </w:t>
      </w:r>
      <w:r w:rsidRPr="006E0B78">
        <w:rPr>
          <w:spacing w:val="40"/>
          <w:sz w:val="20"/>
          <w:szCs w:val="20"/>
          <w:lang w:val="la-Latn"/>
        </w:rPr>
        <w:t>Avch</w:t>
      </w:r>
      <w:r w:rsidRPr="006E0B78">
        <w:rPr>
          <w:sz w:val="20"/>
          <w:szCs w:val="20"/>
          <w:lang w:val="la-Latn"/>
        </w:rPr>
        <w:t xml:space="preserve">., </w:t>
      </w:r>
      <w:r w:rsidRPr="006E0B78">
        <w:rPr>
          <w:i/>
          <w:sz w:val="20"/>
          <w:szCs w:val="20"/>
          <w:lang w:val="la-Latn"/>
        </w:rPr>
        <w:t xml:space="preserve">H. immensus </w:t>
      </w:r>
      <w:r w:rsidRPr="006E0B78">
        <w:rPr>
          <w:spacing w:val="40"/>
          <w:sz w:val="20"/>
          <w:szCs w:val="20"/>
          <w:lang w:val="la-Latn"/>
        </w:rPr>
        <w:t>Naz. et Nekr</w:t>
      </w:r>
      <w:r w:rsidRPr="006E0B78">
        <w:rPr>
          <w:sz w:val="20"/>
          <w:szCs w:val="20"/>
          <w:lang w:val="la-Latn"/>
        </w:rPr>
        <w:t xml:space="preserve">., </w:t>
      </w:r>
      <w:r w:rsidRPr="006E0B78">
        <w:rPr>
          <w:i/>
          <w:sz w:val="20"/>
          <w:szCs w:val="20"/>
          <w:lang w:val="la-Latn"/>
        </w:rPr>
        <w:t xml:space="preserve">H. attenuatus </w:t>
      </w:r>
      <w:r w:rsidRPr="006E0B78">
        <w:rPr>
          <w:spacing w:val="40"/>
          <w:sz w:val="20"/>
          <w:szCs w:val="20"/>
          <w:lang w:val="la-Latn"/>
        </w:rPr>
        <w:t>Avch</w:t>
      </w:r>
      <w:r w:rsidRPr="006E0B78">
        <w:rPr>
          <w:sz w:val="20"/>
          <w:szCs w:val="20"/>
          <w:lang w:val="la-Latn"/>
        </w:rPr>
        <w:t xml:space="preserve">., </w:t>
      </w:r>
      <w:r w:rsidRPr="006E0B78">
        <w:rPr>
          <w:i/>
          <w:sz w:val="20"/>
          <w:szCs w:val="20"/>
          <w:lang w:val="la-Latn"/>
        </w:rPr>
        <w:t xml:space="preserve">Stenozonotriletus conformis </w:t>
      </w:r>
      <w:r w:rsidRPr="006E0B78">
        <w:rPr>
          <w:spacing w:val="40"/>
          <w:sz w:val="20"/>
          <w:szCs w:val="20"/>
          <w:lang w:val="la-Latn"/>
        </w:rPr>
        <w:t>Naum</w:t>
      </w:r>
      <w:r w:rsidRPr="006E0B78">
        <w:rPr>
          <w:i/>
          <w:sz w:val="20"/>
          <w:szCs w:val="20"/>
          <w:lang w:val="la-Latn"/>
        </w:rPr>
        <w:t>., S. rugosus</w:t>
      </w:r>
      <w:r w:rsidRPr="006E0B78">
        <w:rPr>
          <w:sz w:val="20"/>
          <w:szCs w:val="20"/>
          <w:lang w:val="la-Latn"/>
        </w:rPr>
        <w:t xml:space="preserve"> </w:t>
      </w:r>
      <w:r w:rsidRPr="006E0B78">
        <w:rPr>
          <w:spacing w:val="40"/>
          <w:sz w:val="20"/>
          <w:szCs w:val="20"/>
          <w:lang w:val="la-Latn"/>
        </w:rPr>
        <w:t>Nekr</w:t>
      </w:r>
      <w:r w:rsidRPr="006E0B78">
        <w:rPr>
          <w:sz w:val="20"/>
          <w:szCs w:val="20"/>
          <w:lang w:val="la-Latn"/>
        </w:rPr>
        <w:t>. [</w:t>
      </w:r>
      <w:r w:rsidRPr="006401BB">
        <w:rPr>
          <w:color w:val="FF0000"/>
          <w:sz w:val="20"/>
          <w:szCs w:val="20"/>
          <w:lang w:val="uk-UA"/>
        </w:rPr>
        <w:t>7</w:t>
      </w:r>
      <w:r w:rsidRPr="006401BB">
        <w:rPr>
          <w:color w:val="FF0000"/>
          <w:sz w:val="20"/>
          <w:szCs w:val="20"/>
          <w:lang w:val="la-Latn"/>
        </w:rPr>
        <w:t>, 3</w:t>
      </w:r>
      <w:r w:rsidRPr="006401BB">
        <w:rPr>
          <w:color w:val="FF0000"/>
          <w:sz w:val="20"/>
          <w:szCs w:val="20"/>
          <w:lang w:val="uk-UA"/>
        </w:rPr>
        <w:t>8</w:t>
      </w:r>
      <w:r w:rsidRPr="006E0B78">
        <w:rPr>
          <w:sz w:val="20"/>
          <w:szCs w:val="20"/>
          <w:lang w:val="la-Latn"/>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Середній під’ярус</w:t>
      </w:r>
    </w:p>
    <w:p w:rsidR="001110EC" w:rsidRDefault="001110EC" w:rsidP="001110EC">
      <w:pPr>
        <w:pStyle w:val="af0"/>
        <w:spacing w:after="0"/>
        <w:ind w:left="0" w:firstLine="454"/>
        <w:jc w:val="both"/>
        <w:rPr>
          <w:sz w:val="20"/>
          <w:szCs w:val="20"/>
          <w:lang w:val="uk-UA"/>
        </w:rPr>
      </w:pPr>
      <w:r w:rsidRPr="006E0B78">
        <w:rPr>
          <w:sz w:val="20"/>
          <w:szCs w:val="20"/>
          <w:lang w:val="uk-UA"/>
        </w:rPr>
        <w:lastRenderedPageBreak/>
        <w:t>Згідно з прийнятою стратиграфічною схемою [</w:t>
      </w:r>
      <w:r w:rsidRPr="006401BB">
        <w:rPr>
          <w:color w:val="FF0000"/>
          <w:sz w:val="20"/>
          <w:szCs w:val="20"/>
          <w:lang w:val="uk-UA"/>
        </w:rPr>
        <w:t>255</w:t>
      </w:r>
      <w:r w:rsidRPr="006E0B78">
        <w:rPr>
          <w:sz w:val="20"/>
          <w:szCs w:val="20"/>
          <w:lang w:val="uk-UA"/>
        </w:rPr>
        <w:t>]</w:t>
      </w:r>
      <w:r>
        <w:rPr>
          <w:sz w:val="20"/>
          <w:szCs w:val="20"/>
          <w:lang w:val="uk-UA"/>
        </w:rPr>
        <w:t xml:space="preserve"> до середньофаменського під’яру</w:t>
      </w:r>
      <w:r w:rsidRPr="006E0B78">
        <w:rPr>
          <w:sz w:val="20"/>
          <w:szCs w:val="20"/>
          <w:lang w:val="uk-UA"/>
        </w:rPr>
        <w:t>су відносяться лебедянський, оптухівський (адамівський) і плавський (горобцівський) горизонти, яким послідовно відповід</w:t>
      </w:r>
      <w:r w:rsidRPr="006E0B78">
        <w:rPr>
          <w:sz w:val="20"/>
          <w:szCs w:val="20"/>
          <w:lang w:val="uk-UA"/>
        </w:rPr>
        <w:t>а</w:t>
      </w:r>
      <w:r w:rsidRPr="006E0B78">
        <w:rPr>
          <w:sz w:val="20"/>
          <w:szCs w:val="20"/>
          <w:lang w:val="uk-UA"/>
        </w:rPr>
        <w:t>ють максаківська, адамівська і горобцівська світи. В останній монографії зі стратиграфії девону [</w:t>
      </w:r>
      <w:r w:rsidRPr="006401BB">
        <w:rPr>
          <w:color w:val="FF0000"/>
          <w:sz w:val="20"/>
          <w:szCs w:val="20"/>
          <w:lang w:val="uk-UA"/>
        </w:rPr>
        <w:t>7</w:t>
      </w:r>
      <w:r w:rsidRPr="006E0B78">
        <w:rPr>
          <w:sz w:val="20"/>
          <w:szCs w:val="20"/>
          <w:lang w:val="uk-UA"/>
        </w:rPr>
        <w:t>] середній під’ярус не виділяється, а зазначені стратони називаються відповідно верхньою соленосною (максаківська світа) та надсоленосною товщами і відносяться до верхньофаменського під’ярусу.</w:t>
      </w:r>
    </w:p>
    <w:p w:rsidR="001110EC" w:rsidRDefault="001110EC" w:rsidP="001110EC">
      <w:pPr>
        <w:pStyle w:val="af0"/>
        <w:spacing w:after="0"/>
        <w:ind w:left="0" w:firstLine="454"/>
        <w:jc w:val="both"/>
        <w:rPr>
          <w:b/>
          <w:sz w:val="20"/>
          <w:szCs w:val="20"/>
          <w:lang w:val="uk-UA"/>
        </w:rPr>
      </w:pP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Лебедянський горизонт</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Максаківська світа</w:t>
      </w:r>
      <w:r w:rsidRPr="006E0B78">
        <w:rPr>
          <w:b/>
          <w:sz w:val="20"/>
          <w:szCs w:val="20"/>
          <w:lang w:val="uk-UA"/>
        </w:rPr>
        <w:t xml:space="preserve"> (D</w:t>
      </w:r>
      <w:r w:rsidRPr="006E0B78">
        <w:rPr>
          <w:b/>
          <w:sz w:val="20"/>
          <w:szCs w:val="20"/>
          <w:vertAlign w:val="subscript"/>
          <w:lang w:val="uk-UA"/>
        </w:rPr>
        <w:t>3</w:t>
      </w:r>
      <w:r w:rsidRPr="006E0B78">
        <w:rPr>
          <w:i/>
          <w:sz w:val="20"/>
          <w:szCs w:val="20"/>
          <w:lang w:val="uk-UA"/>
        </w:rPr>
        <w:t>mk</w:t>
      </w:r>
      <w:r w:rsidRPr="006E0B78">
        <w:rPr>
          <w:sz w:val="20"/>
          <w:szCs w:val="20"/>
          <w:lang w:val="uk-UA"/>
        </w:rPr>
        <w:t>) представлена переважно кам’яною сіллю з незначними прошарками аргіл</w:t>
      </w:r>
      <w:r w:rsidRPr="006E0B78">
        <w:rPr>
          <w:sz w:val="20"/>
          <w:szCs w:val="20"/>
          <w:lang w:val="uk-UA"/>
        </w:rPr>
        <w:t>і</w:t>
      </w:r>
      <w:r w:rsidRPr="006E0B78">
        <w:rPr>
          <w:sz w:val="20"/>
          <w:szCs w:val="20"/>
          <w:lang w:val="uk-UA"/>
        </w:rPr>
        <w:t>тів і сульфатно-карбонатних порід. Кам’яна сіль поширена не повсюдно через наступні розмиви і обмеж</w:t>
      </w:r>
      <w:r w:rsidRPr="006E0B78">
        <w:rPr>
          <w:sz w:val="20"/>
          <w:szCs w:val="20"/>
          <w:lang w:val="uk-UA"/>
        </w:rPr>
        <w:t>е</w:t>
      </w:r>
      <w:r w:rsidRPr="006E0B78">
        <w:rPr>
          <w:sz w:val="20"/>
          <w:szCs w:val="20"/>
          <w:lang w:val="uk-UA"/>
        </w:rPr>
        <w:t>ність солеродного басейну. В межах Півд</w:t>
      </w:r>
      <w:r>
        <w:rPr>
          <w:sz w:val="20"/>
          <w:szCs w:val="20"/>
          <w:lang w:val="uk-UA"/>
        </w:rPr>
        <w:t>енної приборто</w:t>
      </w:r>
      <w:r w:rsidRPr="006E0B78">
        <w:rPr>
          <w:sz w:val="20"/>
          <w:szCs w:val="20"/>
          <w:lang w:val="uk-UA"/>
        </w:rPr>
        <w:t>вої зони вона залягає з помітною незгідністю аж до задон</w:t>
      </w:r>
      <w:r>
        <w:rPr>
          <w:sz w:val="20"/>
          <w:szCs w:val="20"/>
          <w:lang w:val="uk-UA"/>
        </w:rPr>
        <w:t>ського горизонту (св. Зачепилів</w:t>
      </w:r>
      <w:r w:rsidRPr="006E0B78">
        <w:rPr>
          <w:sz w:val="20"/>
          <w:szCs w:val="20"/>
          <w:lang w:val="uk-UA"/>
        </w:rPr>
        <w:t>ська-412, гл. 2800-</w:t>
      </w:r>
      <w:smartTag w:uri="urn:schemas-microsoft-com:office:smarttags" w:element="metricconverter">
        <w:smartTagPr>
          <w:attr w:name="ProductID" w:val="3380 м"/>
        </w:smartTagPr>
        <w:r w:rsidRPr="006E0B78">
          <w:rPr>
            <w:sz w:val="20"/>
            <w:szCs w:val="20"/>
            <w:lang w:val="uk-UA"/>
          </w:rPr>
          <w:t>3380 м</w:t>
        </w:r>
      </w:smartTag>
      <w:r w:rsidRPr="006E0B78">
        <w:rPr>
          <w:sz w:val="20"/>
          <w:szCs w:val="20"/>
          <w:lang w:val="uk-UA"/>
        </w:rPr>
        <w:t xml:space="preserve"> - </w:t>
      </w:r>
      <w:r w:rsidRPr="006E0B78">
        <w:rPr>
          <w:noProof/>
          <w:sz w:val="20"/>
          <w:szCs w:val="20"/>
          <w:lang w:val="uk-UA"/>
        </w:rPr>
        <w:t xml:space="preserve">ІV-1, </w:t>
      </w:r>
      <w:r w:rsidRPr="006E0B78">
        <w:rPr>
          <w:sz w:val="20"/>
          <w:szCs w:val="20"/>
          <w:lang w:val="uk-UA"/>
        </w:rPr>
        <w:t>аркуш М-36-ХXIII). Потужність сол</w:t>
      </w:r>
      <w:r w:rsidRPr="006E0B78">
        <w:rPr>
          <w:sz w:val="20"/>
          <w:szCs w:val="20"/>
          <w:lang w:val="uk-UA"/>
        </w:rPr>
        <w:t>я</w:t>
      </w:r>
      <w:r w:rsidRPr="006E0B78">
        <w:rPr>
          <w:sz w:val="20"/>
          <w:szCs w:val="20"/>
          <w:lang w:val="uk-UA"/>
        </w:rPr>
        <w:t xml:space="preserve">ної товщі там становить </w:t>
      </w:r>
      <w:smartTag w:uri="urn:schemas-microsoft-com:office:smarttags" w:element="metricconverter">
        <w:smartTagPr>
          <w:attr w:name="ProductID" w:val="580 м"/>
        </w:smartTagPr>
        <w:r w:rsidRPr="006E0B78">
          <w:rPr>
            <w:sz w:val="20"/>
            <w:szCs w:val="20"/>
            <w:lang w:val="uk-UA"/>
          </w:rPr>
          <w:t>580 м</w:t>
        </w:r>
      </w:smartTag>
      <w:r w:rsidRPr="006E0B78">
        <w:rPr>
          <w:sz w:val="20"/>
          <w:szCs w:val="20"/>
          <w:lang w:val="uk-UA"/>
        </w:rPr>
        <w:t>. При переході у безсольові глинисто-теригенні відклади потужність розрізу помітно зменшується. Границя з перекриваючою так званою надсольовою товщею незгідна. Вваж</w:t>
      </w:r>
      <w:r w:rsidRPr="006E0B78">
        <w:rPr>
          <w:sz w:val="20"/>
          <w:szCs w:val="20"/>
          <w:lang w:val="uk-UA"/>
        </w:rPr>
        <w:t>а</w:t>
      </w:r>
      <w:r w:rsidRPr="006E0B78">
        <w:rPr>
          <w:sz w:val="20"/>
          <w:szCs w:val="20"/>
          <w:lang w:val="uk-UA"/>
        </w:rPr>
        <w:t xml:space="preserve">ється, що в окремих місцях </w:t>
      </w:r>
      <w:r>
        <w:rPr>
          <w:sz w:val="20"/>
          <w:szCs w:val="20"/>
          <w:lang w:val="uk-UA"/>
        </w:rPr>
        <w:t xml:space="preserve">площі </w:t>
      </w:r>
      <w:r w:rsidRPr="006E0B78">
        <w:rPr>
          <w:sz w:val="20"/>
          <w:szCs w:val="20"/>
          <w:lang w:val="uk-UA"/>
        </w:rPr>
        <w:t>аркушів світа відсутня [</w:t>
      </w:r>
      <w:r w:rsidRPr="006401BB">
        <w:rPr>
          <w:color w:val="FF0000"/>
          <w:sz w:val="20"/>
          <w:szCs w:val="20"/>
          <w:lang w:val="uk-UA"/>
        </w:rPr>
        <w:t>54</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Через збіднений склад спорових комплексів стратиграфічне положення світи точно не визначено. За положенням у розрізі по аналогії з іншими районами ДДЗ вона відноситься до середнього фамену.</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Оптухівський (адамівський) горизонт</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 xml:space="preserve">Aдамівська світа </w:t>
      </w:r>
      <w:r w:rsidRPr="006E0B78">
        <w:rPr>
          <w:sz w:val="20"/>
          <w:szCs w:val="20"/>
          <w:lang w:val="uk-UA"/>
        </w:rPr>
        <w:t>(</w:t>
      </w:r>
      <w:r w:rsidRPr="006E0B78">
        <w:rPr>
          <w:b/>
          <w:sz w:val="20"/>
          <w:szCs w:val="20"/>
          <w:lang w:val="uk-UA"/>
        </w:rPr>
        <w:t>D</w:t>
      </w:r>
      <w:r w:rsidRPr="006E0B78">
        <w:rPr>
          <w:b/>
          <w:sz w:val="20"/>
          <w:szCs w:val="20"/>
          <w:vertAlign w:val="subscript"/>
          <w:lang w:val="uk-UA"/>
        </w:rPr>
        <w:t>3</w:t>
      </w:r>
      <w:r w:rsidRPr="006E0B78">
        <w:rPr>
          <w:i/>
          <w:sz w:val="20"/>
          <w:szCs w:val="20"/>
          <w:lang w:val="uk-UA"/>
        </w:rPr>
        <w:t>ad</w:t>
      </w:r>
      <w:r w:rsidRPr="006E0B78">
        <w:rPr>
          <w:sz w:val="20"/>
          <w:szCs w:val="20"/>
          <w:lang w:val="uk-UA"/>
        </w:rPr>
        <w:t>) поширена переважно в Південній прибортовій зоні, ймовірно також в Центральній зоні западини і частково на пі</w:t>
      </w:r>
      <w:r>
        <w:rPr>
          <w:sz w:val="20"/>
          <w:szCs w:val="20"/>
          <w:lang w:val="uk-UA"/>
        </w:rPr>
        <w:t>внічному заході площі (св. Ново</w:t>
      </w:r>
      <w:r w:rsidRPr="006E0B78">
        <w:rPr>
          <w:sz w:val="20"/>
          <w:szCs w:val="20"/>
          <w:lang w:val="uk-UA"/>
        </w:rPr>
        <w:t>троїцька-17 – ІІ-2, аркуш М-36-ХVII). Горизонт належить до так званої надсольової товщі, нижня частина якої іменується в літературі лебедянсько-нікольськими верствами. Світа представл</w:t>
      </w:r>
      <w:r w:rsidRPr="006E0B78">
        <w:rPr>
          <w:sz w:val="20"/>
          <w:szCs w:val="20"/>
          <w:lang w:val="uk-UA"/>
        </w:rPr>
        <w:t>е</w:t>
      </w:r>
      <w:r w:rsidRPr="006E0B78">
        <w:rPr>
          <w:sz w:val="20"/>
          <w:szCs w:val="20"/>
          <w:lang w:val="uk-UA"/>
        </w:rPr>
        <w:t>на трьома літологічними пачками [</w:t>
      </w:r>
      <w:r w:rsidRPr="006401BB">
        <w:rPr>
          <w:color w:val="FF0000"/>
          <w:sz w:val="20"/>
          <w:szCs w:val="20"/>
          <w:lang w:val="uk-UA"/>
        </w:rPr>
        <w:t>1, 7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нижній частині розрізу залягає морська глиниста сіроколірна пачка порід (</w:t>
      </w:r>
      <w:r w:rsidRPr="006E0B78">
        <w:rPr>
          <w:b/>
          <w:i/>
          <w:sz w:val="20"/>
          <w:szCs w:val="20"/>
          <w:lang w:val="uk-UA"/>
        </w:rPr>
        <w:t>Н</w:t>
      </w:r>
      <w:r w:rsidRPr="006E0B78">
        <w:rPr>
          <w:sz w:val="20"/>
          <w:szCs w:val="20"/>
          <w:lang w:val="uk-UA"/>
        </w:rPr>
        <w:t>-1) з прошарками темно-зелених, туфогенних пісковиків. Іноді в цій пачці зустрічаються пласти глинистих гравелітів і вапняків, а також строкатоколірних аргілітів і алевролітів. У бік південного краю басейну розріз стає більш піщаним, скорочується потужність пачки, а поблизу солянокупольних структур вона повністю відсутня.</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Вище залягає піщана пачка (</w:t>
      </w:r>
      <w:r w:rsidRPr="006E0B78">
        <w:rPr>
          <w:b/>
          <w:i/>
          <w:sz w:val="20"/>
          <w:szCs w:val="20"/>
          <w:lang w:val="uk-UA"/>
        </w:rPr>
        <w:t>Н</w:t>
      </w:r>
      <w:r w:rsidRPr="006E0B78">
        <w:rPr>
          <w:sz w:val="20"/>
          <w:szCs w:val="20"/>
          <w:lang w:val="uk-UA"/>
        </w:rPr>
        <w:t xml:space="preserve">-2), </w:t>
      </w:r>
      <w:r>
        <w:rPr>
          <w:sz w:val="20"/>
          <w:szCs w:val="20"/>
          <w:lang w:val="uk-UA"/>
        </w:rPr>
        <w:t xml:space="preserve">яка </w:t>
      </w:r>
      <w:r w:rsidRPr="006E0B78">
        <w:rPr>
          <w:sz w:val="20"/>
          <w:szCs w:val="20"/>
          <w:lang w:val="uk-UA"/>
        </w:rPr>
        <w:t>впевнено виділена на Зачепилівській і Горобцівській структурах (</w:t>
      </w:r>
      <w:r w:rsidRPr="006E0B78">
        <w:rPr>
          <w:noProof/>
          <w:sz w:val="20"/>
          <w:szCs w:val="20"/>
          <w:lang w:val="uk-UA"/>
        </w:rPr>
        <w:t xml:space="preserve">ІV-1,2, </w:t>
      </w:r>
      <w:r w:rsidRPr="006E0B78">
        <w:rPr>
          <w:sz w:val="20"/>
          <w:szCs w:val="20"/>
          <w:lang w:val="uk-UA"/>
        </w:rPr>
        <w:t>аркуш М-36-ХXIII) Південної прибортової зони. Вона представлена чергуванням континентальних строкатоколірних уламкових порід, у складі яких переважають сіроколірні пісковики, що чергуються з коричнево-бурими та плямистими алевролітами і грудкуватими аргілітами. Зустрічаються гравеліти і конгл</w:t>
      </w:r>
      <w:r w:rsidRPr="006E0B78">
        <w:rPr>
          <w:sz w:val="20"/>
          <w:szCs w:val="20"/>
          <w:lang w:val="uk-UA"/>
        </w:rPr>
        <w:t>о</w:t>
      </w:r>
      <w:r w:rsidRPr="006E0B78">
        <w:rPr>
          <w:sz w:val="20"/>
          <w:szCs w:val="20"/>
          <w:lang w:val="uk-UA"/>
        </w:rPr>
        <w:t>мерати з уламками ефузивів.</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Завершується розріз світи глинисто-карбонатною пачкою (</w:t>
      </w:r>
      <w:r w:rsidRPr="006E0B78">
        <w:rPr>
          <w:b/>
          <w:i/>
          <w:sz w:val="20"/>
          <w:szCs w:val="20"/>
          <w:lang w:val="uk-UA"/>
        </w:rPr>
        <w:t>Н</w:t>
      </w:r>
      <w:r w:rsidRPr="006E0B78">
        <w:rPr>
          <w:sz w:val="20"/>
          <w:szCs w:val="20"/>
          <w:lang w:val="uk-UA"/>
        </w:rPr>
        <w:t>-3), яка представлена темноколірними вапнистими аргілітами з прошарками вапняків (св. Зачепилівська-412), на Горобцівській структурі роль вапняків зростає. Аналогічно першій пачці, у бік південного краю басейну розріз стає більш піщаним і строк</w:t>
      </w:r>
      <w:r w:rsidRPr="006E0B78">
        <w:rPr>
          <w:sz w:val="20"/>
          <w:szCs w:val="20"/>
          <w:lang w:val="uk-UA"/>
        </w:rPr>
        <w:t>а</w:t>
      </w:r>
      <w:r w:rsidRPr="006E0B78">
        <w:rPr>
          <w:sz w:val="20"/>
          <w:szCs w:val="20"/>
          <w:lang w:val="uk-UA"/>
        </w:rPr>
        <w:t>токолірним.</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Світа незгідно залягає на фаменських соленосних утвореннях або інших відкладах нижнього фамену і без помітної перерви перекривається наступним горизонтом. Потужність світи у св. Зачепилівська-6 стан</w:t>
      </w:r>
      <w:r w:rsidRPr="006E0B78">
        <w:rPr>
          <w:sz w:val="20"/>
          <w:szCs w:val="20"/>
          <w:lang w:val="uk-UA"/>
        </w:rPr>
        <w:t>о</w:t>
      </w:r>
      <w:r w:rsidRPr="006E0B78">
        <w:rPr>
          <w:sz w:val="20"/>
          <w:szCs w:val="20"/>
          <w:lang w:val="uk-UA"/>
        </w:rPr>
        <w:t xml:space="preserve">вить </w:t>
      </w:r>
      <w:smartTag w:uri="urn:schemas-microsoft-com:office:smarttags" w:element="metricconverter">
        <w:smartTagPr>
          <w:attr w:name="ProductID" w:val="250 м"/>
        </w:smartTagPr>
        <w:r w:rsidRPr="006E0B78">
          <w:rPr>
            <w:sz w:val="20"/>
            <w:szCs w:val="20"/>
            <w:lang w:val="uk-UA"/>
          </w:rPr>
          <w:t>250 м</w:t>
        </w:r>
      </w:smartTag>
      <w:r w:rsidRPr="006E0B78">
        <w:rPr>
          <w:sz w:val="20"/>
          <w:szCs w:val="20"/>
          <w:lang w:val="uk-UA"/>
        </w:rPr>
        <w:t>.</w:t>
      </w:r>
    </w:p>
    <w:p w:rsidR="001110EC" w:rsidRPr="006E0B78" w:rsidRDefault="001110EC" w:rsidP="001110EC">
      <w:pPr>
        <w:pStyle w:val="af0"/>
        <w:spacing w:after="0"/>
        <w:ind w:left="0" w:firstLine="454"/>
        <w:jc w:val="both"/>
        <w:rPr>
          <w:spacing w:val="40"/>
          <w:sz w:val="20"/>
          <w:szCs w:val="20"/>
          <w:lang w:val="la-Latn"/>
        </w:rPr>
      </w:pPr>
      <w:r w:rsidRPr="006E0B78">
        <w:rPr>
          <w:sz w:val="20"/>
          <w:szCs w:val="20"/>
          <w:lang w:val="uk-UA"/>
        </w:rPr>
        <w:t>Середньофаменський вік світи визначений Л.П. Алексєєвою, Р.В. Передерій, В.О. Чижовою за остр</w:t>
      </w:r>
      <w:r w:rsidRPr="006E0B78">
        <w:rPr>
          <w:sz w:val="20"/>
          <w:szCs w:val="20"/>
          <w:lang w:val="uk-UA"/>
        </w:rPr>
        <w:t>а</w:t>
      </w:r>
      <w:r w:rsidRPr="006E0B78">
        <w:rPr>
          <w:sz w:val="20"/>
          <w:szCs w:val="20"/>
          <w:lang w:val="uk-UA"/>
        </w:rPr>
        <w:t>кодовою асоціацією (св. Зачепилівська-412, гл. 2791-</w:t>
      </w:r>
      <w:smartTag w:uri="urn:schemas-microsoft-com:office:smarttags" w:element="metricconverter">
        <w:smartTagPr>
          <w:attr w:name="ProductID" w:val="2801 м"/>
        </w:smartTagPr>
        <w:r w:rsidRPr="006E0B78">
          <w:rPr>
            <w:sz w:val="20"/>
            <w:szCs w:val="20"/>
            <w:lang w:val="uk-UA"/>
          </w:rPr>
          <w:t>2801 м</w:t>
        </w:r>
      </w:smartTag>
      <w:r w:rsidRPr="006E0B78">
        <w:rPr>
          <w:sz w:val="20"/>
          <w:szCs w:val="20"/>
          <w:lang w:val="uk-UA"/>
        </w:rPr>
        <w:t xml:space="preserve"> і св. Новотроїцька-17, гл. 3365-3367, 3380-3391, 3398-</w:t>
      </w:r>
      <w:smartTag w:uri="urn:schemas-microsoft-com:office:smarttags" w:element="metricconverter">
        <w:smartTagPr>
          <w:attr w:name="ProductID" w:val="3402 м"/>
        </w:smartTagPr>
        <w:r w:rsidRPr="006E0B78">
          <w:rPr>
            <w:sz w:val="20"/>
            <w:szCs w:val="20"/>
            <w:lang w:val="uk-UA"/>
          </w:rPr>
          <w:t>3402 м</w:t>
        </w:r>
      </w:smartTag>
      <w:r w:rsidRPr="006E0B78">
        <w:rPr>
          <w:sz w:val="20"/>
          <w:szCs w:val="20"/>
          <w:lang w:val="uk-UA"/>
        </w:rPr>
        <w:t xml:space="preserve">), яка складена численними крупними </w:t>
      </w:r>
      <w:r w:rsidRPr="006E0B78">
        <w:rPr>
          <w:i/>
          <w:sz w:val="20"/>
          <w:szCs w:val="20"/>
          <w:lang w:val="la-Latn"/>
        </w:rPr>
        <w:t>Cavellina tambovensis</w:t>
      </w:r>
      <w:r w:rsidRPr="006E0B78">
        <w:rPr>
          <w:sz w:val="20"/>
          <w:szCs w:val="20"/>
          <w:lang w:val="la-Latn"/>
        </w:rPr>
        <w:t xml:space="preserve"> </w:t>
      </w:r>
      <w:r w:rsidRPr="006E0B78">
        <w:rPr>
          <w:spacing w:val="40"/>
          <w:sz w:val="20"/>
          <w:szCs w:val="20"/>
          <w:lang w:val="la-Latn"/>
        </w:rPr>
        <w:t>Sam. et Sm</w:t>
      </w:r>
      <w:r w:rsidRPr="006E0B78">
        <w:rPr>
          <w:sz w:val="20"/>
          <w:szCs w:val="20"/>
          <w:lang w:val="la-Latn"/>
        </w:rPr>
        <w:t xml:space="preserve">., </w:t>
      </w:r>
      <w:r w:rsidRPr="006E0B78">
        <w:rPr>
          <w:i/>
          <w:sz w:val="20"/>
          <w:szCs w:val="20"/>
          <w:lang w:val="la-Latn"/>
        </w:rPr>
        <w:t>C. lebedianica</w:t>
      </w:r>
      <w:r w:rsidRPr="006E0B78">
        <w:rPr>
          <w:sz w:val="20"/>
          <w:szCs w:val="20"/>
          <w:lang w:val="la-Latn"/>
        </w:rPr>
        <w:t xml:space="preserve"> </w:t>
      </w:r>
      <w:r w:rsidRPr="006E0B78">
        <w:rPr>
          <w:spacing w:val="40"/>
          <w:sz w:val="20"/>
          <w:szCs w:val="20"/>
          <w:lang w:val="la-Latn"/>
        </w:rPr>
        <w:t>Sam.</w:t>
      </w:r>
      <w:r w:rsidRPr="006E0B78">
        <w:rPr>
          <w:sz w:val="20"/>
          <w:szCs w:val="20"/>
          <w:lang w:val="la-Latn"/>
        </w:rPr>
        <w:t xml:space="preserve">, </w:t>
      </w:r>
      <w:r w:rsidRPr="006E0B78">
        <w:rPr>
          <w:i/>
          <w:sz w:val="20"/>
          <w:szCs w:val="20"/>
          <w:lang w:val="la-Latn"/>
        </w:rPr>
        <w:t xml:space="preserve">C. aff. tortchinensis </w:t>
      </w:r>
      <w:r w:rsidRPr="006E0B78">
        <w:rPr>
          <w:spacing w:val="40"/>
          <w:sz w:val="20"/>
          <w:szCs w:val="20"/>
          <w:lang w:val="la-Latn"/>
        </w:rPr>
        <w:t>Gur.</w:t>
      </w:r>
      <w:r w:rsidRPr="006E0B78">
        <w:rPr>
          <w:sz w:val="20"/>
          <w:szCs w:val="20"/>
          <w:lang w:val="la-Latn"/>
        </w:rPr>
        <w:t xml:space="preserve">, а також характерними дрібними стулками, що знаходяться у всіх досліджених розрізах </w:t>
      </w:r>
      <w:r w:rsidRPr="006E0B78">
        <w:rPr>
          <w:i/>
          <w:sz w:val="20"/>
          <w:szCs w:val="20"/>
          <w:lang w:val="la-Latn"/>
        </w:rPr>
        <w:t xml:space="preserve">Cryptophyllus ex gr. socialis </w:t>
      </w:r>
      <w:r w:rsidRPr="006E0B78">
        <w:rPr>
          <w:spacing w:val="40"/>
          <w:sz w:val="20"/>
          <w:szCs w:val="20"/>
          <w:lang w:val="la-Latn"/>
        </w:rPr>
        <w:t>(Eichw.),</w:t>
      </w:r>
      <w:r w:rsidRPr="006E0B78">
        <w:rPr>
          <w:sz w:val="20"/>
          <w:szCs w:val="20"/>
          <w:lang w:val="la-Latn"/>
        </w:rPr>
        <w:t xml:space="preserve"> </w:t>
      </w:r>
      <w:r w:rsidRPr="006E0B78">
        <w:rPr>
          <w:i/>
          <w:sz w:val="20"/>
          <w:szCs w:val="20"/>
          <w:lang w:val="la-Latn"/>
        </w:rPr>
        <w:t>Healdianella (?) sp</w:t>
      </w:r>
      <w:r w:rsidRPr="006E0B78">
        <w:rPr>
          <w:sz w:val="20"/>
          <w:szCs w:val="20"/>
          <w:lang w:val="la-Latn"/>
        </w:rPr>
        <w:t xml:space="preserve">., </w:t>
      </w:r>
      <w:r w:rsidRPr="006E0B78">
        <w:rPr>
          <w:i/>
          <w:sz w:val="20"/>
          <w:szCs w:val="20"/>
          <w:lang w:val="la-Latn"/>
        </w:rPr>
        <w:t xml:space="preserve">Entomoprimitia sp. </w:t>
      </w:r>
      <w:r w:rsidRPr="006E0B78">
        <w:rPr>
          <w:sz w:val="20"/>
          <w:szCs w:val="20"/>
          <w:lang w:val="la-Latn"/>
        </w:rPr>
        <w:t>Остракодовий комплекс у св. Горобцівська</w:t>
      </w:r>
      <w:r w:rsidRPr="006E0B78">
        <w:rPr>
          <w:sz w:val="20"/>
          <w:szCs w:val="20"/>
          <w:lang w:val="uk-UA"/>
        </w:rPr>
        <w:t>-</w:t>
      </w:r>
      <w:r w:rsidRPr="006E0B78">
        <w:rPr>
          <w:sz w:val="20"/>
          <w:szCs w:val="20"/>
          <w:lang w:val="la-Latn"/>
        </w:rPr>
        <w:t>7 (гл. 4701-4709, 4718-4725, 4757-</w:t>
      </w:r>
      <w:smartTag w:uri="urn:schemas-microsoft-com:office:smarttags" w:element="metricconverter">
        <w:smartTagPr>
          <w:attr w:name="ProductID" w:val="4773 м"/>
        </w:smartTagPr>
        <w:r w:rsidRPr="006E0B78">
          <w:rPr>
            <w:sz w:val="20"/>
            <w:szCs w:val="20"/>
            <w:lang w:val="la-Latn"/>
          </w:rPr>
          <w:t>4773 м</w:t>
        </w:r>
      </w:smartTag>
      <w:r w:rsidRPr="006E0B78">
        <w:rPr>
          <w:sz w:val="20"/>
          <w:szCs w:val="20"/>
          <w:lang w:val="la-Latn"/>
        </w:rPr>
        <w:t>) складений із представ</w:t>
      </w:r>
      <w:r>
        <w:rPr>
          <w:sz w:val="20"/>
          <w:szCs w:val="20"/>
          <w:lang w:val="uk-UA"/>
        </w:rPr>
        <w:t>-</w:t>
      </w:r>
      <w:r w:rsidRPr="006E0B78">
        <w:rPr>
          <w:sz w:val="20"/>
          <w:szCs w:val="20"/>
          <w:lang w:val="la-Latn"/>
        </w:rPr>
        <w:t xml:space="preserve">ників пізньофаменських родин </w:t>
      </w:r>
      <w:r w:rsidRPr="006E0B78">
        <w:rPr>
          <w:i/>
          <w:sz w:val="20"/>
          <w:szCs w:val="20"/>
          <w:lang w:val="la-Latn"/>
        </w:rPr>
        <w:t>Bairdiadae, Beyrichiacea</w:t>
      </w:r>
      <w:r w:rsidRPr="006E0B78">
        <w:rPr>
          <w:sz w:val="20"/>
          <w:szCs w:val="20"/>
          <w:lang w:val="la-Latn"/>
        </w:rPr>
        <w:t xml:space="preserve">, а також </w:t>
      </w:r>
      <w:r w:rsidRPr="006E0B78">
        <w:rPr>
          <w:i/>
          <w:sz w:val="20"/>
          <w:szCs w:val="20"/>
          <w:lang w:val="la-Latn"/>
        </w:rPr>
        <w:t>Sulcocavellina abscondita</w:t>
      </w:r>
      <w:r w:rsidRPr="006E0B78">
        <w:rPr>
          <w:sz w:val="20"/>
          <w:szCs w:val="20"/>
          <w:lang w:val="la-Latn"/>
        </w:rPr>
        <w:t xml:space="preserve"> </w:t>
      </w:r>
      <w:r w:rsidRPr="006E0B78">
        <w:rPr>
          <w:spacing w:val="40"/>
          <w:sz w:val="20"/>
          <w:szCs w:val="20"/>
          <w:lang w:val="la-Latn"/>
        </w:rPr>
        <w:t xml:space="preserve">Naz. </w:t>
      </w:r>
      <w:r w:rsidRPr="006E0B78">
        <w:rPr>
          <w:sz w:val="20"/>
          <w:szCs w:val="20"/>
          <w:lang w:val="la-Latn"/>
        </w:rPr>
        <w:t>[</w:t>
      </w:r>
      <w:r w:rsidRPr="006401BB">
        <w:rPr>
          <w:color w:val="FF0000"/>
          <w:sz w:val="20"/>
          <w:szCs w:val="20"/>
          <w:lang w:val="uk-UA"/>
        </w:rPr>
        <w:t>7</w:t>
      </w:r>
      <w:r w:rsidRPr="006E0B78">
        <w:rPr>
          <w:sz w:val="20"/>
          <w:szCs w:val="20"/>
          <w:lang w:val="la-Latn"/>
        </w:rPr>
        <w:t>].</w:t>
      </w:r>
    </w:p>
    <w:p w:rsidR="001110EC" w:rsidRPr="006E0B78" w:rsidRDefault="001110EC" w:rsidP="001110EC">
      <w:pPr>
        <w:pStyle w:val="af0"/>
        <w:spacing w:after="0"/>
        <w:ind w:left="0" w:firstLine="454"/>
        <w:jc w:val="both"/>
        <w:rPr>
          <w:sz w:val="20"/>
          <w:szCs w:val="20"/>
          <w:lang w:val="uk-UA"/>
        </w:rPr>
      </w:pPr>
      <w:r w:rsidRPr="006E0B78">
        <w:rPr>
          <w:sz w:val="20"/>
          <w:szCs w:val="20"/>
          <w:lang w:val="la-Latn"/>
        </w:rPr>
        <w:t>У темно-сірих глинистих вапняках у верхах світи (св. Горобцівська</w:t>
      </w:r>
      <w:r w:rsidRPr="006E0B78">
        <w:rPr>
          <w:sz w:val="20"/>
          <w:szCs w:val="20"/>
          <w:lang w:val="uk-UA"/>
        </w:rPr>
        <w:t>-</w:t>
      </w:r>
      <w:r w:rsidRPr="006E0B78">
        <w:rPr>
          <w:sz w:val="20"/>
          <w:szCs w:val="20"/>
          <w:lang w:val="la-Latn"/>
        </w:rPr>
        <w:t>3, гл. 4099-4128, 4390-</w:t>
      </w:r>
      <w:smartTag w:uri="urn:schemas-microsoft-com:office:smarttags" w:element="metricconverter">
        <w:smartTagPr>
          <w:attr w:name="ProductID" w:val="4405 м"/>
        </w:smartTagPr>
        <w:r w:rsidRPr="006E0B78">
          <w:rPr>
            <w:sz w:val="20"/>
            <w:szCs w:val="20"/>
            <w:lang w:val="la-Latn"/>
          </w:rPr>
          <w:t>4405 м</w:t>
        </w:r>
      </w:smartTag>
      <w:r w:rsidRPr="006E0B78">
        <w:rPr>
          <w:sz w:val="20"/>
          <w:szCs w:val="20"/>
          <w:lang w:val="la-Latn"/>
        </w:rPr>
        <w:t>; св.</w:t>
      </w:r>
      <w:r>
        <w:rPr>
          <w:sz w:val="20"/>
          <w:szCs w:val="20"/>
          <w:lang w:val="uk-UA"/>
        </w:rPr>
        <w:t> </w:t>
      </w:r>
      <w:r w:rsidRPr="006E0B78">
        <w:rPr>
          <w:sz w:val="20"/>
          <w:szCs w:val="20"/>
          <w:lang w:val="la-Latn"/>
        </w:rPr>
        <w:t>Горобцівська</w:t>
      </w:r>
      <w:r w:rsidRPr="006E0B78">
        <w:rPr>
          <w:sz w:val="20"/>
          <w:szCs w:val="20"/>
          <w:lang w:val="uk-UA"/>
        </w:rPr>
        <w:t>-</w:t>
      </w:r>
      <w:r w:rsidRPr="006E0B78">
        <w:rPr>
          <w:sz w:val="20"/>
          <w:szCs w:val="20"/>
          <w:lang w:val="la-Latn"/>
        </w:rPr>
        <w:t>7, гл. 4468-4479, 4553-4565, 4765-</w:t>
      </w:r>
      <w:smartTag w:uri="urn:schemas-microsoft-com:office:smarttags" w:element="metricconverter">
        <w:smartTagPr>
          <w:attr w:name="ProductID" w:val="4773 м"/>
        </w:smartTagPr>
        <w:r w:rsidRPr="006E0B78">
          <w:rPr>
            <w:sz w:val="20"/>
            <w:szCs w:val="20"/>
            <w:lang w:val="la-Latn"/>
          </w:rPr>
          <w:t>4773 м</w:t>
        </w:r>
      </w:smartTag>
      <w:r w:rsidRPr="006E0B78">
        <w:rPr>
          <w:sz w:val="20"/>
          <w:szCs w:val="20"/>
          <w:lang w:val="la-Latn"/>
        </w:rPr>
        <w:t xml:space="preserve"> - </w:t>
      </w:r>
      <w:r w:rsidRPr="006E0B78">
        <w:rPr>
          <w:noProof/>
          <w:sz w:val="20"/>
          <w:szCs w:val="20"/>
          <w:lang w:val="la-Latn"/>
        </w:rPr>
        <w:t xml:space="preserve">ІV-2, </w:t>
      </w:r>
      <w:r w:rsidRPr="006E0B78">
        <w:rPr>
          <w:sz w:val="20"/>
          <w:szCs w:val="20"/>
          <w:lang w:val="la-Latn"/>
        </w:rPr>
        <w:t xml:space="preserve">аркуш М-36-ХXIII) О.Ю. Котляр визначив середньофаменські брахіоподи </w:t>
      </w:r>
      <w:r w:rsidRPr="006E0B78">
        <w:rPr>
          <w:i/>
          <w:sz w:val="20"/>
          <w:szCs w:val="20"/>
          <w:lang w:val="la-Latn"/>
        </w:rPr>
        <w:t>Sinotectirostrum cf. nordeggi</w:t>
      </w:r>
      <w:r w:rsidRPr="006E0B78">
        <w:rPr>
          <w:sz w:val="20"/>
          <w:szCs w:val="20"/>
          <w:lang w:val="la-Latn"/>
        </w:rPr>
        <w:t xml:space="preserve"> </w:t>
      </w:r>
      <w:r w:rsidRPr="006E0B78">
        <w:rPr>
          <w:spacing w:val="40"/>
          <w:sz w:val="20"/>
          <w:szCs w:val="20"/>
          <w:lang w:val="la-Latn"/>
        </w:rPr>
        <w:t>Kind.</w:t>
      </w:r>
      <w:r w:rsidRPr="006E0B78">
        <w:rPr>
          <w:sz w:val="20"/>
          <w:szCs w:val="20"/>
          <w:lang w:val="la-Latn"/>
        </w:rPr>
        <w:t xml:space="preserve">, </w:t>
      </w:r>
      <w:r w:rsidRPr="006E0B78">
        <w:rPr>
          <w:i/>
          <w:sz w:val="20"/>
          <w:szCs w:val="20"/>
          <w:lang w:val="la-Latn"/>
        </w:rPr>
        <w:t>Productelloides gorobtsovensis</w:t>
      </w:r>
      <w:r w:rsidRPr="006E0B78">
        <w:rPr>
          <w:sz w:val="20"/>
          <w:szCs w:val="20"/>
          <w:lang w:val="la-Latn"/>
        </w:rPr>
        <w:t xml:space="preserve"> </w:t>
      </w:r>
      <w:r w:rsidRPr="006E0B78">
        <w:rPr>
          <w:spacing w:val="40"/>
          <w:sz w:val="20"/>
          <w:szCs w:val="20"/>
          <w:lang w:val="la-Latn"/>
        </w:rPr>
        <w:t>Kot.,</w:t>
      </w:r>
      <w:r w:rsidRPr="006E0B78">
        <w:rPr>
          <w:sz w:val="20"/>
          <w:szCs w:val="20"/>
          <w:lang w:val="la-Latn"/>
        </w:rPr>
        <w:t xml:space="preserve"> </w:t>
      </w:r>
      <w:r w:rsidRPr="006E0B78">
        <w:rPr>
          <w:i/>
          <w:sz w:val="20"/>
          <w:szCs w:val="20"/>
          <w:lang w:val="la-Latn"/>
        </w:rPr>
        <w:t xml:space="preserve">Cyrtospirifer bolschinskiensis </w:t>
      </w:r>
      <w:r w:rsidRPr="006E0B78">
        <w:rPr>
          <w:spacing w:val="40"/>
          <w:sz w:val="20"/>
          <w:szCs w:val="20"/>
          <w:lang w:val="la-Latn"/>
        </w:rPr>
        <w:t>Schew</w:t>
      </w:r>
      <w:r w:rsidRPr="006E0B78">
        <w:rPr>
          <w:i/>
          <w:sz w:val="20"/>
          <w:szCs w:val="20"/>
          <w:lang w:val="la-Latn"/>
        </w:rPr>
        <w:t>.</w:t>
      </w:r>
      <w:r w:rsidRPr="006E0B78">
        <w:rPr>
          <w:sz w:val="20"/>
          <w:szCs w:val="20"/>
          <w:lang w:val="la-Latn"/>
        </w:rPr>
        <w:t xml:space="preserve"> [</w:t>
      </w:r>
      <w:r w:rsidRPr="006401BB">
        <w:rPr>
          <w:color w:val="FF0000"/>
          <w:sz w:val="20"/>
          <w:szCs w:val="20"/>
          <w:lang w:val="uk-UA"/>
        </w:rPr>
        <w:t>7</w:t>
      </w:r>
      <w:r w:rsidRPr="006401BB">
        <w:rPr>
          <w:color w:val="FF0000"/>
          <w:sz w:val="20"/>
          <w:szCs w:val="20"/>
          <w:lang w:val="la-Latn"/>
        </w:rPr>
        <w:t>, 3</w:t>
      </w:r>
      <w:r w:rsidRPr="006401BB">
        <w:rPr>
          <w:color w:val="FF0000"/>
          <w:sz w:val="20"/>
          <w:szCs w:val="20"/>
          <w:lang w:val="uk-UA"/>
        </w:rPr>
        <w:t>9</w:t>
      </w:r>
      <w:r w:rsidRPr="006E0B78">
        <w:rPr>
          <w:sz w:val="20"/>
          <w:szCs w:val="20"/>
          <w:lang w:val="la-Latn"/>
        </w:rPr>
        <w:t>]. Через погану збереженість</w:t>
      </w:r>
      <w:r w:rsidRPr="006E0B78">
        <w:rPr>
          <w:sz w:val="20"/>
          <w:szCs w:val="20"/>
          <w:lang w:val="uk-UA"/>
        </w:rPr>
        <w:t xml:space="preserve"> фауністичних решток не вдалося визначити вік більш точно.</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Форамініфери ранньо- і середньофаменського діапазону вивчені Л.В. Винниченко і С.В. Онуфришин (св. Зачепилівська-412, гл. 2751-</w:t>
      </w:r>
      <w:smartTag w:uri="urn:schemas-microsoft-com:office:smarttags" w:element="metricconverter">
        <w:smartTagPr>
          <w:attr w:name="ProductID" w:val="2761 м"/>
        </w:smartTagPr>
        <w:r w:rsidRPr="006E0B78">
          <w:rPr>
            <w:sz w:val="20"/>
            <w:szCs w:val="20"/>
            <w:lang w:val="uk-UA"/>
          </w:rPr>
          <w:t>2761 м</w:t>
        </w:r>
      </w:smartTag>
      <w:r w:rsidRPr="006E0B78">
        <w:rPr>
          <w:sz w:val="20"/>
          <w:szCs w:val="20"/>
          <w:lang w:val="la-Latn"/>
        </w:rPr>
        <w:t xml:space="preserve">): </w:t>
      </w:r>
      <w:r w:rsidRPr="006E0B78">
        <w:rPr>
          <w:i/>
          <w:sz w:val="20"/>
          <w:szCs w:val="20"/>
          <w:lang w:val="la-Latn"/>
        </w:rPr>
        <w:t>Septatournayella rauserae</w:t>
      </w:r>
      <w:r w:rsidRPr="006E0B78">
        <w:rPr>
          <w:sz w:val="20"/>
          <w:szCs w:val="20"/>
          <w:lang w:val="la-Latn"/>
        </w:rPr>
        <w:t xml:space="preserve"> </w:t>
      </w:r>
      <w:r w:rsidRPr="006E0B78">
        <w:rPr>
          <w:spacing w:val="40"/>
          <w:sz w:val="20"/>
          <w:szCs w:val="20"/>
          <w:lang w:val="la-Latn"/>
        </w:rPr>
        <w:t>Lip</w:t>
      </w:r>
      <w:r w:rsidRPr="006E0B78">
        <w:rPr>
          <w:sz w:val="20"/>
          <w:szCs w:val="20"/>
          <w:lang w:val="la-Latn"/>
        </w:rPr>
        <w:t xml:space="preserve">., </w:t>
      </w:r>
      <w:r w:rsidRPr="006E0B78">
        <w:rPr>
          <w:i/>
          <w:sz w:val="20"/>
          <w:szCs w:val="20"/>
          <w:lang w:val="la-Latn"/>
        </w:rPr>
        <w:t>Parathurammina suleimanovi</w:t>
      </w:r>
      <w:r w:rsidRPr="006E0B78">
        <w:rPr>
          <w:sz w:val="20"/>
          <w:szCs w:val="20"/>
          <w:lang w:val="la-Latn"/>
        </w:rPr>
        <w:t xml:space="preserve"> </w:t>
      </w:r>
      <w:r w:rsidRPr="006E0B78">
        <w:rPr>
          <w:spacing w:val="40"/>
          <w:sz w:val="20"/>
          <w:szCs w:val="20"/>
          <w:lang w:val="la-Latn"/>
        </w:rPr>
        <w:t>Lip</w:t>
      </w:r>
      <w:r w:rsidRPr="006E0B78">
        <w:rPr>
          <w:sz w:val="20"/>
          <w:szCs w:val="20"/>
          <w:lang w:val="la-Latn"/>
        </w:rPr>
        <w:t xml:space="preserve">, </w:t>
      </w:r>
      <w:r w:rsidRPr="006E0B78">
        <w:rPr>
          <w:i/>
          <w:sz w:val="20"/>
          <w:szCs w:val="20"/>
          <w:lang w:val="la-Latn"/>
        </w:rPr>
        <w:t xml:space="preserve">Tuberitina malijavkini </w:t>
      </w:r>
      <w:r w:rsidRPr="006E0B78">
        <w:rPr>
          <w:spacing w:val="40"/>
          <w:sz w:val="20"/>
          <w:szCs w:val="20"/>
          <w:lang w:val="la-Latn"/>
        </w:rPr>
        <w:t>Mikh.,</w:t>
      </w:r>
      <w:r w:rsidRPr="006E0B78">
        <w:rPr>
          <w:sz w:val="20"/>
          <w:szCs w:val="20"/>
          <w:lang w:val="la-Latn"/>
        </w:rPr>
        <w:t xml:space="preserve"> </w:t>
      </w:r>
      <w:r w:rsidRPr="006E0B78">
        <w:rPr>
          <w:i/>
          <w:sz w:val="20"/>
          <w:szCs w:val="20"/>
          <w:lang w:val="la-Latn"/>
        </w:rPr>
        <w:t>Parathikinella sp.</w:t>
      </w:r>
      <w:r w:rsidRPr="006E0B78">
        <w:rPr>
          <w:sz w:val="20"/>
          <w:szCs w:val="20"/>
          <w:lang w:val="la-Latn"/>
        </w:rPr>
        <w:t xml:space="preserve"> Комплекс форамініфер супроводжується водоростями </w:t>
      </w:r>
      <w:r w:rsidRPr="006E0B78">
        <w:rPr>
          <w:i/>
          <w:sz w:val="20"/>
          <w:szCs w:val="20"/>
          <w:lang w:val="la-Latn"/>
        </w:rPr>
        <w:t>Girvanella sp., Parachaetetes sp., Umbella sp.</w:t>
      </w:r>
      <w:r w:rsidRPr="006E0B78">
        <w:rPr>
          <w:sz w:val="20"/>
          <w:szCs w:val="20"/>
          <w:lang w:val="la-Latn"/>
        </w:rPr>
        <w:t xml:space="preserve"> З тієї самої глибини І.І. Кулаківською і Р.С. Холмовою отриманий комплекс спор, що визначає середньофаменський вік порід [</w:t>
      </w:r>
      <w:r w:rsidRPr="006401BB">
        <w:rPr>
          <w:color w:val="FF0000"/>
          <w:sz w:val="20"/>
          <w:szCs w:val="20"/>
          <w:lang w:val="uk-UA"/>
        </w:rPr>
        <w:t>7</w:t>
      </w:r>
      <w:r w:rsidRPr="006E0B78">
        <w:rPr>
          <w:sz w:val="20"/>
          <w:szCs w:val="20"/>
          <w:lang w:val="la-Latn"/>
        </w:rPr>
        <w:t>].</w:t>
      </w:r>
    </w:p>
    <w:p w:rsidR="001110EC" w:rsidRPr="006E0B78" w:rsidRDefault="001110EC" w:rsidP="001110EC">
      <w:pPr>
        <w:pStyle w:val="af0"/>
        <w:spacing w:after="0"/>
        <w:ind w:left="0" w:firstLine="454"/>
        <w:jc w:val="both"/>
        <w:rPr>
          <w:b/>
          <w:sz w:val="20"/>
          <w:szCs w:val="20"/>
          <w:lang w:val="uk-UA"/>
        </w:rPr>
      </w:pPr>
      <w:r w:rsidRPr="006E0B78">
        <w:rPr>
          <w:sz w:val="20"/>
          <w:szCs w:val="20"/>
          <w:lang w:val="la-Latn"/>
        </w:rPr>
        <w:t>З гл. 4565-</w:t>
      </w:r>
      <w:smartTag w:uri="urn:schemas-microsoft-com:office:smarttags" w:element="metricconverter">
        <w:smartTagPr>
          <w:attr w:name="ProductID" w:val="4576 м"/>
        </w:smartTagPr>
        <w:r w:rsidRPr="006E0B78">
          <w:rPr>
            <w:sz w:val="20"/>
            <w:szCs w:val="20"/>
            <w:lang w:val="la-Latn"/>
          </w:rPr>
          <w:t>4576 м</w:t>
        </w:r>
      </w:smartTag>
      <w:r w:rsidRPr="006E0B78">
        <w:rPr>
          <w:sz w:val="20"/>
          <w:szCs w:val="20"/>
          <w:lang w:val="la-Latn"/>
        </w:rPr>
        <w:t xml:space="preserve"> (св. Горобцівська</w:t>
      </w:r>
      <w:r w:rsidRPr="006E0B78">
        <w:rPr>
          <w:sz w:val="20"/>
          <w:szCs w:val="20"/>
          <w:lang w:val="uk-UA"/>
        </w:rPr>
        <w:t>-</w:t>
      </w:r>
      <w:r w:rsidRPr="006E0B78">
        <w:rPr>
          <w:sz w:val="20"/>
          <w:szCs w:val="20"/>
          <w:lang w:val="la-Latn"/>
        </w:rPr>
        <w:t xml:space="preserve">7) Р.С. Холмовою виділена невелика кількість спор </w:t>
      </w:r>
      <w:r w:rsidRPr="006E0B78">
        <w:rPr>
          <w:i/>
          <w:sz w:val="20"/>
          <w:szCs w:val="20"/>
          <w:lang w:val="la-Latn"/>
        </w:rPr>
        <w:t>Leiotriletes minutissimus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 microrugosus</w:t>
      </w:r>
      <w:r w:rsidRPr="006E0B78">
        <w:rPr>
          <w:sz w:val="20"/>
          <w:szCs w:val="20"/>
          <w:lang w:val="la-Latn"/>
        </w:rPr>
        <w:t xml:space="preserve"> </w:t>
      </w:r>
      <w:r w:rsidRPr="006E0B78">
        <w:rPr>
          <w:spacing w:val="40"/>
          <w:sz w:val="20"/>
          <w:szCs w:val="20"/>
          <w:lang w:val="la-Latn"/>
        </w:rPr>
        <w:t>(Ibr.)</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Lophotriletes rugo</w:t>
      </w:r>
      <w:r w:rsidRPr="006E0B78">
        <w:rPr>
          <w:i/>
          <w:sz w:val="20"/>
          <w:szCs w:val="20"/>
          <w:lang w:val="uk-UA"/>
        </w:rPr>
        <w:t>-</w:t>
      </w:r>
      <w:r w:rsidRPr="006E0B78">
        <w:rPr>
          <w:i/>
          <w:sz w:val="20"/>
          <w:szCs w:val="20"/>
          <w:lang w:val="la-Latn"/>
        </w:rPr>
        <w:t>sus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Archaeozonotriletes famenensis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Hymenozonotriletes rugosus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Lophozonotriletes curvatus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 grandis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Cornispora monocornata</w:t>
      </w:r>
      <w:r w:rsidRPr="006E0B78">
        <w:rPr>
          <w:sz w:val="20"/>
          <w:szCs w:val="20"/>
          <w:lang w:val="la-Latn"/>
        </w:rPr>
        <w:t xml:space="preserve"> </w:t>
      </w:r>
      <w:r w:rsidRPr="006E0B78">
        <w:rPr>
          <w:spacing w:val="40"/>
          <w:sz w:val="20"/>
          <w:szCs w:val="20"/>
          <w:lang w:val="la-Latn"/>
        </w:rPr>
        <w:t>Naz</w:t>
      </w:r>
      <w:r w:rsidRPr="006E0B78">
        <w:rPr>
          <w:spacing w:val="40"/>
          <w:sz w:val="20"/>
          <w:szCs w:val="20"/>
          <w:lang w:val="uk-UA"/>
        </w:rPr>
        <w:t>.</w:t>
      </w:r>
      <w:r w:rsidRPr="006E0B78">
        <w:rPr>
          <w:sz w:val="20"/>
          <w:szCs w:val="20"/>
          <w:lang w:val="uk-UA"/>
        </w:rPr>
        <w:t xml:space="preserve"> [</w:t>
      </w:r>
      <w:r w:rsidRPr="006401BB">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Плавський (горобцівський) горизонт</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Горобцівська світа</w:t>
      </w:r>
      <w:r w:rsidRPr="006E0B78">
        <w:rPr>
          <w:b/>
          <w:sz w:val="20"/>
          <w:szCs w:val="20"/>
          <w:lang w:val="uk-UA"/>
        </w:rPr>
        <w:t xml:space="preserve"> (D</w:t>
      </w:r>
      <w:r w:rsidRPr="006E0B78">
        <w:rPr>
          <w:b/>
          <w:sz w:val="20"/>
          <w:szCs w:val="20"/>
          <w:vertAlign w:val="subscript"/>
          <w:lang w:val="uk-UA"/>
        </w:rPr>
        <w:t>3</w:t>
      </w:r>
      <w:r w:rsidRPr="006E0B78">
        <w:rPr>
          <w:i/>
          <w:sz w:val="20"/>
          <w:szCs w:val="20"/>
          <w:lang w:val="uk-UA"/>
        </w:rPr>
        <w:t>gr</w:t>
      </w:r>
      <w:r w:rsidRPr="006E0B78">
        <w:rPr>
          <w:sz w:val="20"/>
          <w:szCs w:val="20"/>
          <w:lang w:val="uk-UA"/>
        </w:rPr>
        <w:t>) відноситься до так званої надсольової товщі, верхня частина якої іменується турген</w:t>
      </w:r>
      <w:r>
        <w:rPr>
          <w:sz w:val="20"/>
          <w:szCs w:val="20"/>
          <w:lang w:val="uk-UA"/>
        </w:rPr>
        <w:t>є</w:t>
      </w:r>
      <w:r w:rsidRPr="006E0B78">
        <w:rPr>
          <w:sz w:val="20"/>
          <w:szCs w:val="20"/>
          <w:lang w:val="uk-UA"/>
        </w:rPr>
        <w:t>всько-кудеярівськими верствами [</w:t>
      </w:r>
      <w:r w:rsidRPr="00D576E3">
        <w:rPr>
          <w:color w:val="FF0000"/>
          <w:sz w:val="20"/>
          <w:szCs w:val="20"/>
          <w:lang w:val="uk-UA"/>
        </w:rPr>
        <w:t>7</w:t>
      </w:r>
      <w:r w:rsidRPr="006E0B78">
        <w:rPr>
          <w:sz w:val="20"/>
          <w:szCs w:val="20"/>
          <w:lang w:val="uk-UA"/>
        </w:rPr>
        <w:t>]. Світа досліджена лише в межах Південної прибортової зони на Зачепилівській і Горобцівській структурах, на глибинах відповідно 2,3 та 4-</w:t>
      </w:r>
      <w:smartTag w:uri="urn:schemas-microsoft-com:office:smarttags" w:element="metricconverter">
        <w:smartTagPr>
          <w:attr w:name="ProductID" w:val="4,1 км"/>
        </w:smartTagPr>
        <w:r w:rsidRPr="006E0B78">
          <w:rPr>
            <w:sz w:val="20"/>
            <w:szCs w:val="20"/>
            <w:lang w:val="uk-UA"/>
          </w:rPr>
          <w:t>4,1 км</w:t>
        </w:r>
      </w:smartTag>
      <w:r w:rsidRPr="006E0B78">
        <w:rPr>
          <w:sz w:val="20"/>
          <w:szCs w:val="20"/>
          <w:lang w:val="uk-UA"/>
        </w:rPr>
        <w:t xml:space="preserve">. В Центральній зоні </w:t>
      </w:r>
      <w:r w:rsidRPr="006E0B78">
        <w:rPr>
          <w:sz w:val="20"/>
          <w:szCs w:val="20"/>
          <w:lang w:val="uk-UA"/>
        </w:rPr>
        <w:lastRenderedPageBreak/>
        <w:t>зап</w:t>
      </w:r>
      <w:r w:rsidRPr="006E0B78">
        <w:rPr>
          <w:sz w:val="20"/>
          <w:szCs w:val="20"/>
          <w:lang w:val="uk-UA"/>
        </w:rPr>
        <w:t>а</w:t>
      </w:r>
      <w:r w:rsidRPr="006E0B78">
        <w:rPr>
          <w:sz w:val="20"/>
          <w:szCs w:val="20"/>
          <w:lang w:val="uk-UA"/>
        </w:rPr>
        <w:t>дини її наявність цілком можлива аж до Більського і Рибальського піднять. Із різкою кутовою незгідністю світа залягає на соленосних породах та без помітної перерви – на адамівській світі. Так само ймовірно згідно перекривається кременівською світою.</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На Горобцівській структурі світа представлена потужною, переважно глинистою товщею, в якій ритм</w:t>
      </w:r>
      <w:r w:rsidRPr="006E0B78">
        <w:rPr>
          <w:sz w:val="20"/>
          <w:szCs w:val="20"/>
          <w:lang w:val="uk-UA"/>
        </w:rPr>
        <w:t>і</w:t>
      </w:r>
      <w:r w:rsidRPr="006E0B78">
        <w:rPr>
          <w:sz w:val="20"/>
          <w:szCs w:val="20"/>
          <w:lang w:val="uk-UA"/>
        </w:rPr>
        <w:t>чно чергуються глинисто-алевролітові пачки [</w:t>
      </w:r>
      <w:r w:rsidRPr="00D576E3">
        <w:rPr>
          <w:color w:val="FF0000"/>
          <w:sz w:val="20"/>
          <w:szCs w:val="20"/>
          <w:lang w:val="uk-UA"/>
        </w:rPr>
        <w:t>7</w:t>
      </w:r>
      <w:r w:rsidRPr="006E0B78">
        <w:rPr>
          <w:sz w:val="20"/>
          <w:szCs w:val="20"/>
          <w:lang w:val="uk-UA"/>
        </w:rPr>
        <w:t>]. Підошовна пачка (</w:t>
      </w:r>
      <w:r w:rsidRPr="006E0B78">
        <w:rPr>
          <w:b/>
          <w:i/>
          <w:sz w:val="20"/>
          <w:szCs w:val="20"/>
          <w:lang w:val="uk-UA"/>
        </w:rPr>
        <w:t>Н</w:t>
      </w:r>
      <w:r w:rsidRPr="006E0B78">
        <w:rPr>
          <w:sz w:val="20"/>
          <w:szCs w:val="20"/>
          <w:lang w:val="uk-UA"/>
        </w:rPr>
        <w:t>-4) складена в основному аргілітами темно-сірими, піскуватими, з прошарками пісковиків і алевролітів. Вище неї залягає пачка темно-сірих арг</w:t>
      </w:r>
      <w:r w:rsidRPr="006E0B78">
        <w:rPr>
          <w:sz w:val="20"/>
          <w:szCs w:val="20"/>
          <w:lang w:val="uk-UA"/>
        </w:rPr>
        <w:t>і</w:t>
      </w:r>
      <w:r w:rsidRPr="006E0B78">
        <w:rPr>
          <w:sz w:val="20"/>
          <w:szCs w:val="20"/>
          <w:lang w:val="uk-UA"/>
        </w:rPr>
        <w:t>літів (</w:t>
      </w:r>
      <w:r w:rsidRPr="006E0B78">
        <w:rPr>
          <w:b/>
          <w:i/>
          <w:sz w:val="20"/>
          <w:szCs w:val="20"/>
          <w:lang w:val="uk-UA"/>
        </w:rPr>
        <w:t>Н</w:t>
      </w:r>
      <w:r w:rsidRPr="006E0B78">
        <w:rPr>
          <w:sz w:val="20"/>
          <w:szCs w:val="20"/>
          <w:lang w:val="uk-UA"/>
        </w:rPr>
        <w:t>-5). Далі йде суттєво піскувата пачка (</w:t>
      </w:r>
      <w:r w:rsidRPr="006E0B78">
        <w:rPr>
          <w:b/>
          <w:i/>
          <w:sz w:val="20"/>
          <w:szCs w:val="20"/>
          <w:lang w:val="uk-UA"/>
        </w:rPr>
        <w:t>Н</w:t>
      </w:r>
      <w:r w:rsidRPr="006E0B78">
        <w:rPr>
          <w:sz w:val="20"/>
          <w:szCs w:val="20"/>
          <w:lang w:val="uk-UA"/>
        </w:rPr>
        <w:t>-6), де чергуються дрібнозернисті пісковики, алевроліти і аргіліти, остання глинисто-карбонатна пачка (</w:t>
      </w:r>
      <w:r w:rsidRPr="006E0B78">
        <w:rPr>
          <w:b/>
          <w:i/>
          <w:sz w:val="20"/>
          <w:szCs w:val="20"/>
          <w:lang w:val="uk-UA"/>
        </w:rPr>
        <w:t>Н</w:t>
      </w:r>
      <w:r w:rsidRPr="006E0B78">
        <w:rPr>
          <w:sz w:val="20"/>
          <w:szCs w:val="20"/>
          <w:lang w:val="uk-UA"/>
        </w:rPr>
        <w:t>-7) складена карбонатними темно-сірими аргілітами з пров</w:t>
      </w:r>
      <w:r w:rsidRPr="006E0B78">
        <w:rPr>
          <w:sz w:val="20"/>
          <w:szCs w:val="20"/>
          <w:lang w:val="uk-UA"/>
        </w:rPr>
        <w:t>е</w:t>
      </w:r>
      <w:r w:rsidRPr="006E0B78">
        <w:rPr>
          <w:sz w:val="20"/>
          <w:szCs w:val="20"/>
          <w:lang w:val="uk-UA"/>
        </w:rPr>
        <w:t>рстками глинистих вапняків.</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У напрямку до борту відбувається швидке «запісочування» зазначеного вище розрізу. На Зачепилівс</w:t>
      </w:r>
      <w:r w:rsidRPr="006E0B78">
        <w:rPr>
          <w:sz w:val="20"/>
          <w:szCs w:val="20"/>
          <w:lang w:val="uk-UA"/>
        </w:rPr>
        <w:t>ь</w:t>
      </w:r>
      <w:r w:rsidRPr="006E0B78">
        <w:rPr>
          <w:sz w:val="20"/>
          <w:szCs w:val="20"/>
          <w:lang w:val="uk-UA"/>
        </w:rPr>
        <w:t>кій структурі в цілому світа складається з двох пачок пісковиків, розділених пачкою строкатоколірних аргілітів (</w:t>
      </w:r>
      <w:r w:rsidRPr="006E0B78">
        <w:rPr>
          <w:b/>
          <w:i/>
          <w:sz w:val="20"/>
          <w:szCs w:val="20"/>
          <w:lang w:val="uk-UA"/>
        </w:rPr>
        <w:t>Н</w:t>
      </w:r>
      <w:r w:rsidRPr="006E0B78">
        <w:rPr>
          <w:sz w:val="20"/>
          <w:szCs w:val="20"/>
          <w:lang w:val="uk-UA"/>
        </w:rPr>
        <w:t xml:space="preserve">-4, </w:t>
      </w:r>
      <w:r w:rsidRPr="006E0B78">
        <w:rPr>
          <w:b/>
          <w:i/>
          <w:sz w:val="20"/>
          <w:szCs w:val="20"/>
          <w:lang w:val="uk-UA"/>
        </w:rPr>
        <w:t>Н</w:t>
      </w:r>
      <w:r w:rsidRPr="006E0B78">
        <w:rPr>
          <w:sz w:val="20"/>
          <w:szCs w:val="20"/>
          <w:lang w:val="uk-UA"/>
        </w:rPr>
        <w:t xml:space="preserve">-5, </w:t>
      </w:r>
      <w:r w:rsidRPr="006E0B78">
        <w:rPr>
          <w:b/>
          <w:i/>
          <w:sz w:val="20"/>
          <w:szCs w:val="20"/>
          <w:lang w:val="uk-UA"/>
        </w:rPr>
        <w:t>Н</w:t>
      </w:r>
      <w:r w:rsidRPr="006E0B78">
        <w:rPr>
          <w:sz w:val="20"/>
          <w:szCs w:val="20"/>
          <w:lang w:val="uk-UA"/>
        </w:rPr>
        <w:t xml:space="preserve">-6 – верхня пачка </w:t>
      </w:r>
      <w:r w:rsidRPr="006E0B78">
        <w:rPr>
          <w:b/>
          <w:i/>
          <w:sz w:val="20"/>
          <w:szCs w:val="20"/>
          <w:lang w:val="uk-UA"/>
        </w:rPr>
        <w:t>Н</w:t>
      </w:r>
      <w:r w:rsidRPr="006E0B78">
        <w:rPr>
          <w:sz w:val="20"/>
          <w:szCs w:val="20"/>
          <w:lang w:val="uk-UA"/>
        </w:rPr>
        <w:t>-7 тут розмита). Кількісне співвідношення п</w:t>
      </w:r>
      <w:r w:rsidRPr="006E0B78">
        <w:rPr>
          <w:sz w:val="20"/>
          <w:szCs w:val="20"/>
          <w:lang w:val="uk-UA"/>
        </w:rPr>
        <w:t>о</w:t>
      </w:r>
      <w:r w:rsidRPr="006E0B78">
        <w:rPr>
          <w:sz w:val="20"/>
          <w:szCs w:val="20"/>
          <w:lang w:val="uk-UA"/>
        </w:rPr>
        <w:t>рід, що складають світу, надзвичайно мінливе по площі. У св. Зачепилівська-1 (гл. 1960-</w:t>
      </w:r>
      <w:smartTag w:uri="urn:schemas-microsoft-com:office:smarttags" w:element="metricconverter">
        <w:smartTagPr>
          <w:attr w:name="ProductID" w:val="2620 м"/>
        </w:smartTagPr>
        <w:r w:rsidRPr="006E0B78">
          <w:rPr>
            <w:sz w:val="20"/>
            <w:szCs w:val="20"/>
            <w:lang w:val="uk-UA"/>
          </w:rPr>
          <w:t>2620 м</w:t>
        </w:r>
      </w:smartTag>
      <w:r w:rsidRPr="006E0B78">
        <w:rPr>
          <w:sz w:val="20"/>
          <w:szCs w:val="20"/>
          <w:lang w:val="uk-UA"/>
        </w:rPr>
        <w:t>) і св. Зачепилівська-20 (</w:t>
      </w:r>
      <w:r w:rsidRPr="006E0B78">
        <w:rPr>
          <w:noProof/>
          <w:sz w:val="20"/>
          <w:szCs w:val="20"/>
          <w:lang w:val="uk-UA"/>
        </w:rPr>
        <w:t xml:space="preserve">ІV-1, </w:t>
      </w:r>
      <w:r w:rsidRPr="006E0B78">
        <w:rPr>
          <w:sz w:val="20"/>
          <w:szCs w:val="20"/>
          <w:lang w:val="uk-UA"/>
        </w:rPr>
        <w:t>аркуш М-36-ХXIII) переважають конгломерати і грубозернисті пісковики, тоді як у св. Зачепилівська-2 (гл. 2400-</w:t>
      </w:r>
      <w:smartTag w:uri="urn:schemas-microsoft-com:office:smarttags" w:element="metricconverter">
        <w:smartTagPr>
          <w:attr w:name="ProductID" w:val="2700 м"/>
        </w:smartTagPr>
        <w:r w:rsidRPr="006E0B78">
          <w:rPr>
            <w:sz w:val="20"/>
            <w:szCs w:val="20"/>
            <w:lang w:val="uk-UA"/>
          </w:rPr>
          <w:t>2700 м</w:t>
        </w:r>
      </w:smartTag>
      <w:r w:rsidRPr="006E0B78">
        <w:rPr>
          <w:sz w:val="20"/>
          <w:szCs w:val="20"/>
          <w:lang w:val="uk-UA"/>
        </w:rPr>
        <w:t>) і св. Зачепилівська-5 (2316-</w:t>
      </w:r>
      <w:smartTag w:uri="urn:schemas-microsoft-com:office:smarttags" w:element="metricconverter">
        <w:smartTagPr>
          <w:attr w:name="ProductID" w:val="2760 м"/>
        </w:smartTagPr>
        <w:r w:rsidRPr="006E0B78">
          <w:rPr>
            <w:sz w:val="20"/>
            <w:szCs w:val="20"/>
            <w:lang w:val="uk-UA"/>
          </w:rPr>
          <w:t>2760 м</w:t>
        </w:r>
      </w:smartTag>
      <w:r w:rsidRPr="006E0B78">
        <w:rPr>
          <w:sz w:val="20"/>
          <w:szCs w:val="20"/>
          <w:lang w:val="uk-UA"/>
        </w:rPr>
        <w:t>) част</w:t>
      </w:r>
      <w:r>
        <w:rPr>
          <w:sz w:val="20"/>
          <w:szCs w:val="20"/>
          <w:lang w:val="uk-UA"/>
        </w:rPr>
        <w:t>о зустрічаються вапнисті алевро</w:t>
      </w:r>
      <w:r w:rsidRPr="006E0B78">
        <w:rPr>
          <w:sz w:val="20"/>
          <w:szCs w:val="20"/>
          <w:lang w:val="uk-UA"/>
        </w:rPr>
        <w:t>літи і алевритисті вапняки, а у св. Зачепилівська-10 (гл. 2126-</w:t>
      </w:r>
      <w:smartTag w:uri="urn:schemas-microsoft-com:office:smarttags" w:element="metricconverter">
        <w:smartTagPr>
          <w:attr w:name="ProductID" w:val="2400 м"/>
        </w:smartTagPr>
        <w:r w:rsidRPr="006E0B78">
          <w:rPr>
            <w:sz w:val="20"/>
            <w:szCs w:val="20"/>
            <w:lang w:val="uk-UA"/>
          </w:rPr>
          <w:t>2400 м</w:t>
        </w:r>
      </w:smartTag>
      <w:r w:rsidRPr="006E0B78">
        <w:rPr>
          <w:sz w:val="20"/>
          <w:szCs w:val="20"/>
          <w:lang w:val="uk-UA"/>
        </w:rPr>
        <w:t>) останні переважають [</w:t>
      </w:r>
      <w:r w:rsidRPr="00D576E3">
        <w:rPr>
          <w:color w:val="FF0000"/>
          <w:sz w:val="20"/>
          <w:szCs w:val="20"/>
          <w:lang w:val="uk-UA"/>
        </w:rPr>
        <w:t>74, 208</w:t>
      </w:r>
      <w:r w:rsidRPr="006E0B78">
        <w:rPr>
          <w:sz w:val="20"/>
          <w:szCs w:val="20"/>
          <w:lang w:val="uk-UA"/>
        </w:rPr>
        <w:t>]. Забарвлення порід сіро-зелене, ч</w:t>
      </w:r>
      <w:r w:rsidRPr="006E0B78">
        <w:rPr>
          <w:sz w:val="20"/>
          <w:szCs w:val="20"/>
          <w:lang w:val="uk-UA"/>
        </w:rPr>
        <w:t>а</w:t>
      </w:r>
      <w:r w:rsidRPr="006E0B78">
        <w:rPr>
          <w:sz w:val="20"/>
          <w:szCs w:val="20"/>
          <w:lang w:val="uk-UA"/>
        </w:rPr>
        <w:t>сто буре, аж до фіолетово-бурого. Склад уламкових порід різноманітний. В одних місцях це уламки гранітоїдів, в інших домішка аркозового матеріалу має другорядне значення. У складі порід присутні гальки кварцу, уламки ефузивів, хлоритових і серицитових сланців, кременистих порід, роговиків, метаморфізованих польовошпат-кварцових пісковиків.</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У детально дослідженому розрізі світи на Зачепилівській структурі зеленувато-сірі конгломерати є д</w:t>
      </w:r>
      <w:r w:rsidRPr="006E0B78">
        <w:rPr>
          <w:sz w:val="20"/>
          <w:szCs w:val="20"/>
          <w:lang w:val="uk-UA"/>
        </w:rPr>
        <w:t>о</w:t>
      </w:r>
      <w:r w:rsidRPr="006E0B78">
        <w:rPr>
          <w:sz w:val="20"/>
          <w:szCs w:val="20"/>
          <w:lang w:val="uk-UA"/>
        </w:rPr>
        <w:t>сить поширеною породою. Уламковий матеріал конгломератів поліміктовий, погано відсортований. Розміри різних за формою гальок змінюються в широких межах, переважають розміром 1-</w:t>
      </w:r>
      <w:smartTag w:uri="urn:schemas-microsoft-com:office:smarttags" w:element="metricconverter">
        <w:smartTagPr>
          <w:attr w:name="ProductID" w:val="3 см"/>
        </w:smartTagPr>
        <w:r w:rsidRPr="006E0B78">
          <w:rPr>
            <w:sz w:val="20"/>
            <w:szCs w:val="20"/>
            <w:lang w:val="uk-UA"/>
          </w:rPr>
          <w:t>3 см</w:t>
        </w:r>
      </w:smartTag>
      <w:r w:rsidRPr="006E0B78">
        <w:rPr>
          <w:sz w:val="20"/>
          <w:szCs w:val="20"/>
          <w:lang w:val="uk-UA"/>
        </w:rPr>
        <w:t>. Цементуючою реч</w:t>
      </w:r>
      <w:r w:rsidRPr="006E0B78">
        <w:rPr>
          <w:sz w:val="20"/>
          <w:szCs w:val="20"/>
          <w:lang w:val="uk-UA"/>
        </w:rPr>
        <w:t>о</w:t>
      </w:r>
      <w:r w:rsidRPr="006E0B78">
        <w:rPr>
          <w:sz w:val="20"/>
          <w:szCs w:val="20"/>
          <w:lang w:val="uk-UA"/>
        </w:rPr>
        <w:t>виною слугує гравійно-піщано-глинисто-залізиста маса, місцями вона кремениста або вапниста. Конглом</w:t>
      </w:r>
      <w:r w:rsidRPr="006E0B78">
        <w:rPr>
          <w:sz w:val="20"/>
          <w:szCs w:val="20"/>
          <w:lang w:val="uk-UA"/>
        </w:rPr>
        <w:t>е</w:t>
      </w:r>
      <w:r w:rsidRPr="006E0B78">
        <w:rPr>
          <w:sz w:val="20"/>
          <w:szCs w:val="20"/>
          <w:lang w:val="uk-UA"/>
        </w:rPr>
        <w:t>рати можуть переходити у невитримані гравеліти і гравелітові пісковики.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Пісковики світи сіро-зеленого або буро-червоного кольору, невідсортовані, вміщують крім зерен піщ</w:t>
      </w:r>
      <w:r w:rsidRPr="006E0B78">
        <w:rPr>
          <w:sz w:val="20"/>
          <w:szCs w:val="20"/>
          <w:lang w:val="uk-UA"/>
        </w:rPr>
        <w:t>а</w:t>
      </w:r>
      <w:r w:rsidRPr="006E0B78">
        <w:rPr>
          <w:sz w:val="20"/>
          <w:szCs w:val="20"/>
          <w:lang w:val="uk-UA"/>
        </w:rPr>
        <w:t>ної фракції значну кількість гравійної і алевритової домішки. За мінеральним складом виділяються три різновиди: пісковики поліміктові вміщують понад 20 % уламків порід, пісковики аркозові, в яких породоутв</w:t>
      </w:r>
      <w:r w:rsidRPr="006E0B78">
        <w:rPr>
          <w:sz w:val="20"/>
          <w:szCs w:val="20"/>
          <w:lang w:val="uk-UA"/>
        </w:rPr>
        <w:t>о</w:t>
      </w:r>
      <w:r w:rsidRPr="006E0B78">
        <w:rPr>
          <w:sz w:val="20"/>
          <w:szCs w:val="20"/>
          <w:lang w:val="uk-UA"/>
        </w:rPr>
        <w:t>рюючими мінералами є кварц (до 60 %) і польові шпати (25-35 %), а також кварцові пісковики із вмістом кварцу до 95 %. Акцесорні мінерали представлені ільменітом, магнетитом, лейкоксеном, гематитом, цирк</w:t>
      </w:r>
      <w:r w:rsidRPr="006E0B78">
        <w:rPr>
          <w:sz w:val="20"/>
          <w:szCs w:val="20"/>
          <w:lang w:val="uk-UA"/>
        </w:rPr>
        <w:t>о</w:t>
      </w:r>
      <w:r w:rsidRPr="006E0B78">
        <w:rPr>
          <w:sz w:val="20"/>
          <w:szCs w:val="20"/>
          <w:lang w:val="uk-UA"/>
        </w:rPr>
        <w:t>ном, турмаліном та ін. Цемент переважно змішаного типу - глинистий, хлоритовий, карбонатний.</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Алевроліти сіро-зелені і фіолетово-бурі є найбільш поширеними породами в розрізі світи. За складом теригенної частини вони близькі до пісковиків, але відрізняються від них майже повною відсутністю ула</w:t>
      </w:r>
      <w:r w:rsidRPr="006E0B78">
        <w:rPr>
          <w:sz w:val="20"/>
          <w:szCs w:val="20"/>
          <w:lang w:val="uk-UA"/>
        </w:rPr>
        <w:t>м</w:t>
      </w:r>
      <w:r w:rsidRPr="006E0B78">
        <w:rPr>
          <w:sz w:val="20"/>
          <w:szCs w:val="20"/>
          <w:lang w:val="uk-UA"/>
        </w:rPr>
        <w:t>ків порід і підвищеною слюдистістю. Часто зустрічаються вуглефіковані рослинні рештки.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Аргіліти за зовнішнім виглядом схожі на алевроліти, але на площинах напластування в них постійно відмічаються скупчення дрібних лусочок слюди і вуглефікованого рослинного детриту. Іноді основна глиниста маса стає вапнистою. В аргілітах такого типу зустрічаються фауністичні реш</w:t>
      </w:r>
      <w:r w:rsidRPr="006E0B78">
        <w:rPr>
          <w:sz w:val="20"/>
          <w:szCs w:val="20"/>
          <w:lang w:val="uk-UA"/>
        </w:rPr>
        <w:t>т</w:t>
      </w:r>
      <w:r w:rsidRPr="006E0B78">
        <w:rPr>
          <w:sz w:val="20"/>
          <w:szCs w:val="20"/>
          <w:lang w:val="uk-UA"/>
        </w:rPr>
        <w:t>ки.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Вапняки представлені темно-сірими різнозернистими різновидами, які вміщують піщано-алевритову і глинисту домішки (3-40 %). Рідше зустрічаються світло-сірі вапняки, складені черепашками брахіопод і члениками криноідей разом з піритизованим вуглефікованим рослинним детритом.</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Розріз потужністю біля </w:t>
      </w:r>
      <w:smartTag w:uri="urn:schemas-microsoft-com:office:smarttags" w:element="metricconverter">
        <w:smartTagPr>
          <w:attr w:name="ProductID" w:val="274 м"/>
        </w:smartTagPr>
        <w:r w:rsidRPr="006E0B78">
          <w:rPr>
            <w:sz w:val="20"/>
            <w:szCs w:val="20"/>
            <w:lang w:val="uk-UA"/>
          </w:rPr>
          <w:t>274 м</w:t>
        </w:r>
      </w:smartTag>
      <w:r w:rsidRPr="006E0B78">
        <w:rPr>
          <w:sz w:val="20"/>
          <w:szCs w:val="20"/>
          <w:lang w:val="uk-UA"/>
        </w:rPr>
        <w:t xml:space="preserve"> отриманий у св. Зачепилівська-10 (гл. 2126-2400 м), </w:t>
      </w:r>
      <w:smartTag w:uri="urn:schemas-microsoft-com:office:smarttags" w:element="metricconverter">
        <w:smartTagPr>
          <w:attr w:name="ProductID" w:val="660 м"/>
        </w:smartTagPr>
        <w:r w:rsidRPr="006E0B78">
          <w:rPr>
            <w:sz w:val="20"/>
            <w:szCs w:val="20"/>
            <w:lang w:val="uk-UA"/>
          </w:rPr>
          <w:t>660 м</w:t>
        </w:r>
      </w:smartTag>
      <w:r w:rsidRPr="006E0B78">
        <w:rPr>
          <w:sz w:val="20"/>
          <w:szCs w:val="20"/>
          <w:lang w:val="uk-UA"/>
        </w:rPr>
        <w:t xml:space="preserve"> - у св. Зачепилівська-1 (гл. 1960- </w:t>
      </w:r>
      <w:smartTag w:uri="urn:schemas-microsoft-com:office:smarttags" w:element="metricconverter">
        <w:smartTagPr>
          <w:attr w:name="ProductID" w:val="2620 м"/>
        </w:smartTagPr>
        <w:r w:rsidRPr="006E0B78">
          <w:rPr>
            <w:sz w:val="20"/>
            <w:szCs w:val="20"/>
            <w:lang w:val="uk-UA"/>
          </w:rPr>
          <w:t>2620 м</w:t>
        </w:r>
      </w:smartTag>
      <w:r w:rsidRPr="006E0B78">
        <w:rPr>
          <w:sz w:val="20"/>
          <w:szCs w:val="20"/>
          <w:lang w:val="uk-UA"/>
        </w:rPr>
        <w:t xml:space="preserve">), максимальний </w:t>
      </w:r>
      <w:smartTag w:uri="urn:schemas-microsoft-com:office:smarttags" w:element="metricconverter">
        <w:smartTagPr>
          <w:attr w:name="ProductID" w:val="750 м"/>
        </w:smartTagPr>
        <w:r w:rsidRPr="006E0B78">
          <w:rPr>
            <w:sz w:val="20"/>
            <w:szCs w:val="20"/>
            <w:lang w:val="uk-UA"/>
          </w:rPr>
          <w:t>750 м</w:t>
        </w:r>
      </w:smartTag>
      <w:r w:rsidRPr="006E0B78">
        <w:rPr>
          <w:sz w:val="20"/>
          <w:szCs w:val="20"/>
          <w:lang w:val="uk-UA"/>
        </w:rPr>
        <w:t xml:space="preserve"> </w:t>
      </w:r>
      <w:r>
        <w:rPr>
          <w:sz w:val="20"/>
          <w:szCs w:val="20"/>
          <w:lang w:val="uk-UA"/>
        </w:rPr>
        <w:t xml:space="preserve">- </w:t>
      </w:r>
      <w:r w:rsidRPr="006E0B78">
        <w:rPr>
          <w:sz w:val="20"/>
          <w:szCs w:val="20"/>
          <w:lang w:val="uk-UA"/>
        </w:rPr>
        <w:t>у св. Гор</w:t>
      </w:r>
      <w:r w:rsidRPr="006E0B78">
        <w:rPr>
          <w:sz w:val="20"/>
          <w:szCs w:val="20"/>
          <w:lang w:val="uk-UA"/>
        </w:rPr>
        <w:t>о</w:t>
      </w:r>
      <w:r w:rsidRPr="006E0B78">
        <w:rPr>
          <w:sz w:val="20"/>
          <w:szCs w:val="20"/>
          <w:lang w:val="uk-UA"/>
        </w:rPr>
        <w:t>бцівська-7 (гл. 3975-</w:t>
      </w:r>
      <w:smartTag w:uri="urn:schemas-microsoft-com:office:smarttags" w:element="metricconverter">
        <w:smartTagPr>
          <w:attr w:name="ProductID" w:val="4725 м"/>
        </w:smartTagPr>
        <w:r w:rsidRPr="006E0B78">
          <w:rPr>
            <w:sz w:val="20"/>
            <w:szCs w:val="20"/>
            <w:lang w:val="uk-UA"/>
          </w:rPr>
          <w:t>4725 м</w:t>
        </w:r>
      </w:smartTag>
      <w:r w:rsidRPr="006E0B78">
        <w:rPr>
          <w:sz w:val="20"/>
          <w:szCs w:val="20"/>
          <w:lang w:val="uk-UA"/>
        </w:rPr>
        <w:t xml:space="preserve"> - </w:t>
      </w:r>
      <w:r w:rsidRPr="006E0B78">
        <w:rPr>
          <w:noProof/>
          <w:sz w:val="20"/>
          <w:szCs w:val="20"/>
          <w:lang w:val="uk-UA"/>
        </w:rPr>
        <w:t xml:space="preserve">ІV-2, </w:t>
      </w:r>
      <w:r w:rsidRPr="006E0B78">
        <w:rPr>
          <w:sz w:val="20"/>
          <w:szCs w:val="20"/>
          <w:lang w:val="uk-UA"/>
        </w:rPr>
        <w:t>аркуш М-36-ХXIII), на інших структурах, де не повні</w:t>
      </w:r>
      <w:r w:rsidRPr="006E0B78">
        <w:rPr>
          <w:sz w:val="20"/>
          <w:szCs w:val="20"/>
          <w:lang w:val="uk-UA"/>
        </w:rPr>
        <w:t>с</w:t>
      </w:r>
      <w:r w:rsidRPr="006E0B78">
        <w:rPr>
          <w:sz w:val="20"/>
          <w:szCs w:val="20"/>
          <w:lang w:val="uk-UA"/>
        </w:rPr>
        <w:t>тю розкриті горобцівські відклади (св. Більська-470, гл. 5446-5492</w:t>
      </w:r>
      <w:r>
        <w:rPr>
          <w:sz w:val="20"/>
          <w:szCs w:val="20"/>
          <w:lang w:val="uk-UA"/>
        </w:rPr>
        <w:t> </w:t>
      </w:r>
      <w:r w:rsidRPr="006E0B78">
        <w:rPr>
          <w:sz w:val="20"/>
          <w:szCs w:val="20"/>
          <w:lang w:val="uk-UA"/>
        </w:rPr>
        <w:t xml:space="preserve">м - </w:t>
      </w:r>
      <w:r w:rsidRPr="006E0B78">
        <w:rPr>
          <w:noProof/>
          <w:sz w:val="20"/>
          <w:szCs w:val="20"/>
          <w:lang w:val="uk-UA"/>
        </w:rPr>
        <w:t xml:space="preserve">ІV-3, </w:t>
      </w:r>
      <w:r w:rsidRPr="006E0B78">
        <w:rPr>
          <w:sz w:val="20"/>
          <w:szCs w:val="20"/>
          <w:lang w:val="uk-UA"/>
        </w:rPr>
        <w:t>а</w:t>
      </w:r>
      <w:r w:rsidRPr="006E0B78">
        <w:rPr>
          <w:sz w:val="20"/>
          <w:szCs w:val="20"/>
          <w:lang w:val="uk-UA"/>
        </w:rPr>
        <w:t>р</w:t>
      </w:r>
      <w:r w:rsidRPr="006E0B78">
        <w:rPr>
          <w:sz w:val="20"/>
          <w:szCs w:val="20"/>
          <w:lang w:val="uk-UA"/>
        </w:rPr>
        <w:t>куш М-36-ХVII та ін.), потужність може бути дещо іншою.</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Визначення віку світи на Зачепилівській структурі неоднозначне, бо знайдені в ній фауністичні рештки і спори загалом наближаються до перехідного девонсько-карбонового типу, але в усякому випадку вони вважаються пізньофаменськими, тобто древнішими від зони С</w:t>
      </w:r>
      <w:r w:rsidRPr="006E0B78">
        <w:rPr>
          <w:sz w:val="20"/>
          <w:szCs w:val="20"/>
          <w:vertAlign w:val="subscript"/>
          <w:lang w:val="uk-UA"/>
        </w:rPr>
        <w:t>1</w:t>
      </w:r>
      <w:r w:rsidRPr="006E0B78">
        <w:rPr>
          <w:sz w:val="20"/>
          <w:szCs w:val="20"/>
          <w:lang w:val="uk-UA"/>
        </w:rPr>
        <w:t>ta.</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Комплекс типових для середнього і верхнього девону форамініфер визначений Л.Ф. Ростовцевою і Н.Є. Бражниковою у св. Зачепилівська-1 (гл. 1971-1974, 2329-</w:t>
      </w:r>
      <w:smartTag w:uri="urn:schemas-microsoft-com:office:smarttags" w:element="metricconverter">
        <w:smartTagPr>
          <w:attr w:name="ProductID" w:val="2333 м"/>
        </w:smartTagPr>
        <w:r w:rsidRPr="006E0B78">
          <w:rPr>
            <w:sz w:val="20"/>
            <w:szCs w:val="20"/>
            <w:lang w:val="uk-UA"/>
          </w:rPr>
          <w:t>2333 м</w:t>
        </w:r>
      </w:smartTag>
      <w:r w:rsidRPr="006E0B78">
        <w:rPr>
          <w:sz w:val="20"/>
          <w:szCs w:val="20"/>
          <w:lang w:val="uk-UA"/>
        </w:rPr>
        <w:t>), св. Зачепилівська-2 (гл. 2302-2306, 2366-2368, 2400-2404, 2438-</w:t>
      </w:r>
      <w:smartTag w:uri="urn:schemas-microsoft-com:office:smarttags" w:element="metricconverter">
        <w:smartTagPr>
          <w:attr w:name="ProductID" w:val="2443 м"/>
        </w:smartTagPr>
        <w:r w:rsidRPr="006E0B78">
          <w:rPr>
            <w:sz w:val="20"/>
            <w:szCs w:val="20"/>
            <w:lang w:val="uk-UA"/>
          </w:rPr>
          <w:t>2443 м</w:t>
        </w:r>
      </w:smartTag>
      <w:r w:rsidRPr="006E0B78">
        <w:rPr>
          <w:sz w:val="20"/>
          <w:szCs w:val="20"/>
          <w:lang w:val="uk-UA"/>
        </w:rPr>
        <w:t>), св. Зачепилівс</w:t>
      </w:r>
      <w:r w:rsidRPr="006E0B78">
        <w:rPr>
          <w:sz w:val="20"/>
          <w:szCs w:val="20"/>
          <w:lang w:val="uk-UA"/>
        </w:rPr>
        <w:t>ь</w:t>
      </w:r>
      <w:r w:rsidRPr="006E0B78">
        <w:rPr>
          <w:sz w:val="20"/>
          <w:szCs w:val="20"/>
          <w:lang w:val="uk-UA"/>
        </w:rPr>
        <w:t>ка-10 (гл. 2026-2100, 2373-</w:t>
      </w:r>
      <w:smartTag w:uri="urn:schemas-microsoft-com:office:smarttags" w:element="metricconverter">
        <w:smartTagPr>
          <w:attr w:name="ProductID" w:val="2374 м"/>
        </w:smartTagPr>
        <w:r w:rsidRPr="006E0B78">
          <w:rPr>
            <w:sz w:val="20"/>
            <w:szCs w:val="20"/>
            <w:lang w:val="uk-UA"/>
          </w:rPr>
          <w:t>2374 м</w:t>
        </w:r>
      </w:smartTag>
      <w:r w:rsidRPr="006E0B78">
        <w:rPr>
          <w:sz w:val="20"/>
          <w:szCs w:val="20"/>
          <w:lang w:val="uk-UA"/>
        </w:rPr>
        <w:t>), св. Зачепилівській-20 (гл.2122-</w:t>
      </w:r>
      <w:smartTag w:uri="urn:schemas-microsoft-com:office:smarttags" w:element="metricconverter">
        <w:smartTagPr>
          <w:attr w:name="ProductID" w:val="2125 м"/>
        </w:smartTagPr>
        <w:r w:rsidRPr="006E0B78">
          <w:rPr>
            <w:sz w:val="20"/>
            <w:szCs w:val="20"/>
            <w:lang w:val="uk-UA"/>
          </w:rPr>
          <w:t>2125 м</w:t>
        </w:r>
      </w:smartTag>
      <w:r w:rsidRPr="006E0B78">
        <w:rPr>
          <w:sz w:val="20"/>
          <w:szCs w:val="20"/>
          <w:lang w:val="uk-UA"/>
        </w:rPr>
        <w:t xml:space="preserve">): </w:t>
      </w:r>
      <w:r w:rsidRPr="006E0B78">
        <w:rPr>
          <w:i/>
          <w:sz w:val="20"/>
          <w:szCs w:val="20"/>
          <w:lang w:val="la-Latn"/>
        </w:rPr>
        <w:t xml:space="preserve">Septatournayella ex gr. lebedevae </w:t>
      </w:r>
      <w:r w:rsidRPr="006E0B78">
        <w:rPr>
          <w:spacing w:val="40"/>
          <w:sz w:val="20"/>
          <w:szCs w:val="20"/>
          <w:lang w:val="la-Latn"/>
        </w:rPr>
        <w:t>Pojark.</w:t>
      </w:r>
      <w:r w:rsidRPr="006E0B78">
        <w:rPr>
          <w:i/>
          <w:sz w:val="20"/>
          <w:szCs w:val="20"/>
          <w:lang w:val="la-Latn"/>
        </w:rPr>
        <w:t xml:space="preserve">, Endothyra ex gr. latispiralis </w:t>
      </w:r>
      <w:r w:rsidRPr="006E0B78">
        <w:rPr>
          <w:i/>
          <w:spacing w:val="40"/>
          <w:sz w:val="20"/>
          <w:szCs w:val="20"/>
          <w:lang w:val="la-Latn"/>
        </w:rPr>
        <w:t>Lip.</w:t>
      </w:r>
      <w:r w:rsidRPr="006E0B78">
        <w:rPr>
          <w:i/>
          <w:sz w:val="20"/>
          <w:szCs w:val="20"/>
          <w:lang w:val="la-Latn"/>
        </w:rPr>
        <w:t>, Paracaligella sp.</w:t>
      </w:r>
      <w:r w:rsidRPr="006E0B78">
        <w:rPr>
          <w:sz w:val="20"/>
          <w:szCs w:val="20"/>
          <w:lang w:val="la-Latn"/>
        </w:rPr>
        <w:t xml:space="preserve"> Крім зазначених, завжди зустрічались однокамерні форамініфери </w:t>
      </w:r>
      <w:r w:rsidRPr="006E0B78">
        <w:rPr>
          <w:i/>
          <w:sz w:val="20"/>
          <w:szCs w:val="20"/>
          <w:lang w:val="la-Latn"/>
        </w:rPr>
        <w:t>Archaesphaera,</w:t>
      </w:r>
      <w:r w:rsidRPr="006E0B78">
        <w:rPr>
          <w:sz w:val="20"/>
          <w:szCs w:val="20"/>
          <w:lang w:val="la-Latn"/>
        </w:rPr>
        <w:t xml:space="preserve"> </w:t>
      </w:r>
      <w:r w:rsidRPr="006E0B78">
        <w:rPr>
          <w:i/>
          <w:sz w:val="20"/>
          <w:szCs w:val="20"/>
          <w:lang w:val="la-Latn"/>
        </w:rPr>
        <w:t xml:space="preserve">Bisphaera, Evolutina, Tuberitina, Paracaligella, Parathurammina, Vicinesphaera </w:t>
      </w:r>
      <w:r w:rsidRPr="006E0B78">
        <w:rPr>
          <w:sz w:val="20"/>
          <w:szCs w:val="20"/>
          <w:lang w:val="la-Latn"/>
        </w:rPr>
        <w:t>і</w:t>
      </w:r>
      <w:r w:rsidRPr="006E0B78">
        <w:rPr>
          <w:i/>
          <w:sz w:val="20"/>
          <w:szCs w:val="20"/>
          <w:lang w:val="la-Latn"/>
        </w:rPr>
        <w:t xml:space="preserve"> </w:t>
      </w:r>
      <w:r w:rsidRPr="006E0B78">
        <w:rPr>
          <w:sz w:val="20"/>
          <w:szCs w:val="20"/>
          <w:lang w:val="la-Latn"/>
        </w:rPr>
        <w:t xml:space="preserve">крупні шипуваті харофіти </w:t>
      </w:r>
      <w:r w:rsidRPr="006E0B78">
        <w:rPr>
          <w:i/>
          <w:sz w:val="20"/>
          <w:szCs w:val="20"/>
          <w:lang w:val="la-Latn"/>
        </w:rPr>
        <w:t>Umbella</w:t>
      </w:r>
      <w:r w:rsidRPr="006E0B78">
        <w:rPr>
          <w:sz w:val="20"/>
          <w:szCs w:val="20"/>
          <w:lang w:val="la-Latn"/>
        </w:rPr>
        <w:t>. Разом із форамініферами зустрінуті водорості</w:t>
      </w:r>
      <w:r w:rsidRPr="006E0B78">
        <w:rPr>
          <w:i/>
          <w:sz w:val="20"/>
          <w:szCs w:val="20"/>
          <w:lang w:val="la-Latn"/>
        </w:rPr>
        <w:t xml:space="preserve"> Girwanella </w:t>
      </w:r>
      <w:r w:rsidRPr="006E0B78">
        <w:rPr>
          <w:sz w:val="20"/>
          <w:szCs w:val="20"/>
          <w:lang w:val="la-Latn"/>
        </w:rPr>
        <w:t>(у великій кількості),</w:t>
      </w:r>
      <w:r w:rsidRPr="006E0B78">
        <w:rPr>
          <w:i/>
          <w:sz w:val="20"/>
          <w:szCs w:val="20"/>
          <w:lang w:val="la-Latn"/>
        </w:rPr>
        <w:t xml:space="preserve"> Rhabdoporella cf. melekensis </w:t>
      </w:r>
      <w:r w:rsidRPr="006E0B78">
        <w:rPr>
          <w:spacing w:val="40"/>
          <w:sz w:val="20"/>
          <w:szCs w:val="20"/>
          <w:lang w:val="la-Latn"/>
        </w:rPr>
        <w:t>Kul.</w:t>
      </w:r>
      <w:r w:rsidRPr="006E0B78">
        <w:rPr>
          <w:i/>
          <w:sz w:val="20"/>
          <w:szCs w:val="20"/>
          <w:lang w:val="la-Latn"/>
        </w:rPr>
        <w:t xml:space="preserve">, Parachaetetes cf. paleozoicum </w:t>
      </w:r>
      <w:r w:rsidRPr="006E0B78">
        <w:rPr>
          <w:spacing w:val="40"/>
          <w:sz w:val="20"/>
          <w:szCs w:val="20"/>
          <w:lang w:val="la-Latn"/>
        </w:rPr>
        <w:t>(Masl.),</w:t>
      </w:r>
      <w:r w:rsidRPr="006E0B78">
        <w:rPr>
          <w:i/>
          <w:sz w:val="20"/>
          <w:szCs w:val="20"/>
          <w:lang w:val="la-Latn"/>
        </w:rPr>
        <w:t xml:space="preserve"> Sycidium, Nodosinella</w:t>
      </w:r>
      <w:r w:rsidRPr="006E0B78">
        <w:rPr>
          <w:sz w:val="20"/>
          <w:szCs w:val="20"/>
          <w:lang w:val="la-Latn"/>
        </w:rPr>
        <w:t xml:space="preserve"> [</w:t>
      </w:r>
      <w:r w:rsidRPr="00D576E3">
        <w:rPr>
          <w:color w:val="FF0000"/>
          <w:sz w:val="20"/>
          <w:szCs w:val="20"/>
          <w:lang w:val="la-Latn"/>
        </w:rPr>
        <w:t>7</w:t>
      </w:r>
      <w:r w:rsidRPr="00D576E3">
        <w:rPr>
          <w:color w:val="FF0000"/>
          <w:sz w:val="20"/>
          <w:szCs w:val="20"/>
          <w:lang w:val="uk-UA"/>
        </w:rPr>
        <w:t>4</w:t>
      </w:r>
      <w:r w:rsidRPr="00D576E3">
        <w:rPr>
          <w:color w:val="FF0000"/>
          <w:sz w:val="20"/>
          <w:szCs w:val="20"/>
          <w:lang w:val="la-Latn"/>
        </w:rPr>
        <w:t>, 20</w:t>
      </w:r>
      <w:r w:rsidRPr="00D576E3">
        <w:rPr>
          <w:color w:val="FF0000"/>
          <w:sz w:val="20"/>
          <w:szCs w:val="20"/>
          <w:lang w:val="uk-UA"/>
        </w:rPr>
        <w:t>8</w:t>
      </w:r>
      <w:r w:rsidRPr="006E0B78">
        <w:rPr>
          <w:sz w:val="20"/>
          <w:szCs w:val="20"/>
          <w:lang w:val="la-Latn"/>
        </w:rPr>
        <w:t>].</w:t>
      </w:r>
    </w:p>
    <w:p w:rsidR="001110EC" w:rsidRPr="006E0B78" w:rsidRDefault="001110EC" w:rsidP="001110EC">
      <w:pPr>
        <w:pStyle w:val="af0"/>
        <w:spacing w:after="0"/>
        <w:ind w:left="0" w:firstLine="454"/>
        <w:jc w:val="both"/>
        <w:rPr>
          <w:i/>
          <w:sz w:val="20"/>
          <w:szCs w:val="20"/>
          <w:lang w:val="la-Latn"/>
        </w:rPr>
      </w:pPr>
      <w:r w:rsidRPr="006E0B78">
        <w:rPr>
          <w:sz w:val="20"/>
          <w:szCs w:val="20"/>
          <w:lang w:val="la-Latn"/>
        </w:rPr>
        <w:t>Із зазначених вище інтервалів у св. Зачепилівських</w:t>
      </w:r>
      <w:r w:rsidRPr="006E0B78">
        <w:rPr>
          <w:sz w:val="20"/>
          <w:szCs w:val="20"/>
          <w:lang w:val="uk-UA"/>
        </w:rPr>
        <w:t>-</w:t>
      </w:r>
      <w:r w:rsidRPr="006E0B78">
        <w:rPr>
          <w:sz w:val="20"/>
          <w:szCs w:val="20"/>
          <w:lang w:val="la-Latn"/>
        </w:rPr>
        <w:t>1, 2, 10 Н.Л. Сорокіною [</w:t>
      </w:r>
      <w:r w:rsidRPr="00D576E3">
        <w:rPr>
          <w:color w:val="FF0000"/>
          <w:sz w:val="20"/>
          <w:szCs w:val="20"/>
          <w:lang w:val="la-Latn"/>
        </w:rPr>
        <w:t>6</w:t>
      </w:r>
      <w:r w:rsidRPr="00D576E3">
        <w:rPr>
          <w:color w:val="FF0000"/>
          <w:sz w:val="20"/>
          <w:szCs w:val="20"/>
          <w:lang w:val="uk-UA"/>
        </w:rPr>
        <w:t>5</w:t>
      </w:r>
      <w:r w:rsidRPr="006E0B78">
        <w:rPr>
          <w:sz w:val="20"/>
          <w:szCs w:val="20"/>
          <w:lang w:val="la-Latn"/>
        </w:rPr>
        <w:t xml:space="preserve">] досліджений комплекс спор, в якому значну участь приймають cередньофаменські види </w:t>
      </w:r>
      <w:r w:rsidRPr="006E0B78">
        <w:rPr>
          <w:i/>
          <w:sz w:val="20"/>
          <w:szCs w:val="20"/>
          <w:lang w:val="la-Latn"/>
        </w:rPr>
        <w:t>Archaeozonotriletes famenensis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Archaeozonotriletes famenensis</w:t>
      </w:r>
      <w:r w:rsidRPr="006E0B78">
        <w:rPr>
          <w:sz w:val="20"/>
          <w:szCs w:val="20"/>
          <w:lang w:val="la-Latn"/>
        </w:rPr>
        <w:t xml:space="preserve"> </w:t>
      </w:r>
      <w:r w:rsidRPr="006E0B78">
        <w:rPr>
          <w:spacing w:val="40"/>
          <w:sz w:val="20"/>
          <w:szCs w:val="20"/>
          <w:lang w:val="la-Latn"/>
        </w:rPr>
        <w:t xml:space="preserve">Naum. </w:t>
      </w:r>
      <w:r w:rsidRPr="006E0B78">
        <w:rPr>
          <w:i/>
          <w:sz w:val="20"/>
          <w:szCs w:val="20"/>
          <w:lang w:val="la-Latn"/>
        </w:rPr>
        <w:t>var. gracilis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i/>
          <w:sz w:val="20"/>
          <w:szCs w:val="20"/>
          <w:lang w:val="la-Latn"/>
        </w:rPr>
        <w:t>Ar. perlotus</w:t>
      </w:r>
      <w:r w:rsidRPr="006E0B78">
        <w:rPr>
          <w:sz w:val="20"/>
          <w:szCs w:val="20"/>
          <w:lang w:val="la-Latn"/>
        </w:rPr>
        <w:t xml:space="preserve"> </w:t>
      </w:r>
      <w:r w:rsidRPr="006E0B78">
        <w:rPr>
          <w:spacing w:val="40"/>
          <w:sz w:val="20"/>
          <w:szCs w:val="20"/>
          <w:lang w:val="la-Latn"/>
        </w:rPr>
        <w:t xml:space="preserve">Naum., </w:t>
      </w:r>
      <w:r w:rsidRPr="006E0B78">
        <w:rPr>
          <w:i/>
          <w:sz w:val="20"/>
          <w:szCs w:val="20"/>
          <w:lang w:val="la-Latn"/>
        </w:rPr>
        <w:t>Ar. micromanifestus</w:t>
      </w:r>
      <w:r w:rsidRPr="006E0B78">
        <w:rPr>
          <w:sz w:val="20"/>
          <w:szCs w:val="20"/>
          <w:lang w:val="la-Latn"/>
        </w:rPr>
        <w:t xml:space="preserve"> </w:t>
      </w:r>
      <w:r w:rsidRPr="006E0B78">
        <w:rPr>
          <w:spacing w:val="40"/>
          <w:sz w:val="20"/>
          <w:szCs w:val="20"/>
          <w:lang w:val="la-Latn"/>
        </w:rPr>
        <w:t xml:space="preserve">Naum. </w:t>
      </w:r>
      <w:r w:rsidRPr="006E0B78">
        <w:rPr>
          <w:i/>
          <w:sz w:val="20"/>
          <w:szCs w:val="20"/>
          <w:lang w:val="la-Latn"/>
        </w:rPr>
        <w:t>var. microsetus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i/>
          <w:sz w:val="20"/>
          <w:szCs w:val="20"/>
          <w:lang w:val="la-Latn"/>
        </w:rPr>
        <w:t xml:space="preserve">Ar. devonicus </w:t>
      </w:r>
      <w:r w:rsidRPr="006E0B78">
        <w:rPr>
          <w:spacing w:val="40"/>
          <w:sz w:val="20"/>
          <w:szCs w:val="20"/>
          <w:lang w:val="la-Latn"/>
        </w:rPr>
        <w:t>Jusch.</w:t>
      </w:r>
      <w:r w:rsidRPr="006E0B78">
        <w:rPr>
          <w:sz w:val="20"/>
          <w:szCs w:val="20"/>
          <w:lang w:val="la-Latn"/>
        </w:rPr>
        <w:t xml:space="preserve"> </w:t>
      </w:r>
      <w:r w:rsidRPr="006E0B78">
        <w:rPr>
          <w:i/>
          <w:sz w:val="20"/>
          <w:szCs w:val="20"/>
          <w:lang w:val="la-Latn"/>
        </w:rPr>
        <w:t>var. punctatus</w:t>
      </w:r>
      <w:r w:rsidRPr="006E0B78">
        <w:rPr>
          <w:sz w:val="20"/>
          <w:szCs w:val="20"/>
          <w:lang w:val="la-Latn"/>
        </w:rPr>
        <w:t xml:space="preserve"> </w:t>
      </w:r>
      <w:r w:rsidRPr="006E0B78">
        <w:rPr>
          <w:spacing w:val="40"/>
          <w:sz w:val="20"/>
          <w:szCs w:val="20"/>
          <w:lang w:val="la-Latn"/>
        </w:rPr>
        <w:t xml:space="preserve">Jusch., </w:t>
      </w:r>
      <w:r w:rsidRPr="006E0B78">
        <w:rPr>
          <w:i/>
          <w:sz w:val="20"/>
          <w:szCs w:val="20"/>
          <w:lang w:val="la-Latn"/>
        </w:rPr>
        <w:t>Ar. devonicus</w:t>
      </w:r>
      <w:r w:rsidRPr="006E0B78">
        <w:rPr>
          <w:sz w:val="20"/>
          <w:szCs w:val="20"/>
          <w:lang w:val="la-Latn"/>
        </w:rPr>
        <w:t xml:space="preserve"> </w:t>
      </w:r>
      <w:r w:rsidRPr="006E0B78">
        <w:rPr>
          <w:spacing w:val="40"/>
          <w:sz w:val="20"/>
          <w:szCs w:val="20"/>
          <w:lang w:val="la-Latn"/>
        </w:rPr>
        <w:t xml:space="preserve">Jusch. </w:t>
      </w:r>
      <w:r w:rsidRPr="006E0B78">
        <w:rPr>
          <w:i/>
          <w:sz w:val="20"/>
          <w:szCs w:val="20"/>
          <w:lang w:val="la-Latn"/>
        </w:rPr>
        <w:t>var. minor</w:t>
      </w:r>
      <w:r w:rsidRPr="006E0B78">
        <w:rPr>
          <w:sz w:val="20"/>
          <w:szCs w:val="20"/>
          <w:lang w:val="la-Latn"/>
        </w:rPr>
        <w:t xml:space="preserve"> </w:t>
      </w:r>
      <w:r w:rsidRPr="006E0B78">
        <w:rPr>
          <w:spacing w:val="40"/>
          <w:sz w:val="20"/>
          <w:szCs w:val="20"/>
          <w:lang w:val="la-Latn"/>
        </w:rPr>
        <w:t xml:space="preserve">Kedo, </w:t>
      </w:r>
      <w:r w:rsidRPr="006E0B78">
        <w:rPr>
          <w:i/>
          <w:sz w:val="20"/>
          <w:szCs w:val="20"/>
          <w:lang w:val="la-Latn"/>
        </w:rPr>
        <w:t xml:space="preserve">Ar. macrospinosus </w:t>
      </w:r>
      <w:r w:rsidRPr="006E0B78">
        <w:rPr>
          <w:spacing w:val="40"/>
          <w:sz w:val="20"/>
          <w:szCs w:val="20"/>
          <w:lang w:val="la-Latn"/>
        </w:rPr>
        <w:t xml:space="preserve">Jusch. </w:t>
      </w:r>
      <w:r w:rsidRPr="006E0B78">
        <w:rPr>
          <w:i/>
          <w:sz w:val="20"/>
          <w:szCs w:val="20"/>
          <w:lang w:val="la-Latn"/>
        </w:rPr>
        <w:t>var. punctatus</w:t>
      </w:r>
      <w:r w:rsidRPr="006E0B78">
        <w:rPr>
          <w:sz w:val="20"/>
          <w:szCs w:val="20"/>
          <w:lang w:val="la-Latn"/>
        </w:rPr>
        <w:t xml:space="preserve"> </w:t>
      </w:r>
      <w:r w:rsidRPr="006E0B78">
        <w:rPr>
          <w:spacing w:val="40"/>
          <w:sz w:val="20"/>
          <w:szCs w:val="20"/>
          <w:lang w:val="la-Latn"/>
        </w:rPr>
        <w:t xml:space="preserve">Jusch., </w:t>
      </w:r>
      <w:r w:rsidRPr="006E0B78">
        <w:rPr>
          <w:i/>
          <w:sz w:val="20"/>
          <w:szCs w:val="20"/>
          <w:lang w:val="la-Latn"/>
        </w:rPr>
        <w:t>Hymenozonotriletes punctatus</w:t>
      </w:r>
      <w:r w:rsidRPr="006E0B78">
        <w:rPr>
          <w:sz w:val="20"/>
          <w:szCs w:val="20"/>
          <w:lang w:val="la-Latn"/>
        </w:rPr>
        <w:t xml:space="preserve"> </w:t>
      </w:r>
      <w:r w:rsidRPr="006E0B78">
        <w:rPr>
          <w:spacing w:val="40"/>
          <w:sz w:val="20"/>
          <w:szCs w:val="20"/>
          <w:lang w:val="la-Latn"/>
        </w:rPr>
        <w:t>Andr.</w:t>
      </w:r>
      <w:r w:rsidRPr="006E0B78">
        <w:rPr>
          <w:sz w:val="20"/>
          <w:szCs w:val="20"/>
          <w:lang w:val="la-Latn"/>
        </w:rPr>
        <w:t xml:space="preserve"> </w:t>
      </w:r>
      <w:r w:rsidRPr="006E0B78">
        <w:rPr>
          <w:i/>
          <w:sz w:val="20"/>
          <w:szCs w:val="20"/>
          <w:lang w:val="la-Latn"/>
        </w:rPr>
        <w:t>var. minor</w:t>
      </w:r>
      <w:r w:rsidRPr="006E0B78">
        <w:rPr>
          <w:sz w:val="20"/>
          <w:szCs w:val="20"/>
          <w:lang w:val="la-Latn"/>
        </w:rPr>
        <w:t xml:space="preserve"> </w:t>
      </w:r>
      <w:r w:rsidRPr="006E0B78">
        <w:rPr>
          <w:spacing w:val="40"/>
          <w:sz w:val="20"/>
          <w:szCs w:val="20"/>
          <w:lang w:val="la-Latn"/>
        </w:rPr>
        <w:t xml:space="preserve">Kedo, </w:t>
      </w:r>
      <w:r w:rsidRPr="006E0B78">
        <w:rPr>
          <w:i/>
          <w:sz w:val="20"/>
          <w:szCs w:val="20"/>
          <w:lang w:val="la-Latn"/>
        </w:rPr>
        <w:t>H. hyalinus</w:t>
      </w:r>
      <w:r w:rsidRPr="006E0B78">
        <w:rPr>
          <w:sz w:val="20"/>
          <w:szCs w:val="20"/>
          <w:lang w:val="la-Latn"/>
        </w:rPr>
        <w:t xml:space="preserve"> </w:t>
      </w:r>
      <w:r w:rsidRPr="006E0B78">
        <w:rPr>
          <w:spacing w:val="40"/>
          <w:sz w:val="20"/>
          <w:szCs w:val="20"/>
          <w:lang w:val="la-Latn"/>
        </w:rPr>
        <w:t xml:space="preserve">Naum., </w:t>
      </w:r>
      <w:r w:rsidRPr="006E0B78">
        <w:rPr>
          <w:i/>
          <w:sz w:val="20"/>
          <w:szCs w:val="20"/>
          <w:lang w:val="la-Latn"/>
        </w:rPr>
        <w:t>Lophozonotriletes proscurrus</w:t>
      </w:r>
      <w:r w:rsidRPr="006E0B78">
        <w:rPr>
          <w:sz w:val="20"/>
          <w:szCs w:val="20"/>
          <w:lang w:val="la-Latn"/>
        </w:rPr>
        <w:t xml:space="preserve"> </w:t>
      </w:r>
      <w:r w:rsidRPr="006E0B78">
        <w:rPr>
          <w:spacing w:val="40"/>
          <w:sz w:val="20"/>
          <w:szCs w:val="20"/>
          <w:lang w:val="la-Latn"/>
        </w:rPr>
        <w:t xml:space="preserve">Kedo, </w:t>
      </w:r>
      <w:r w:rsidRPr="006E0B78">
        <w:rPr>
          <w:i/>
          <w:sz w:val="20"/>
          <w:szCs w:val="20"/>
          <w:lang w:val="la-Latn"/>
        </w:rPr>
        <w:t>Trachytriletes solidus</w:t>
      </w:r>
      <w:r w:rsidRPr="006E0B78">
        <w:rPr>
          <w:sz w:val="20"/>
          <w:szCs w:val="20"/>
          <w:lang w:val="la-Latn"/>
        </w:rPr>
        <w:t xml:space="preserve"> </w:t>
      </w:r>
      <w:r w:rsidRPr="006E0B78">
        <w:rPr>
          <w:spacing w:val="40"/>
          <w:sz w:val="20"/>
          <w:szCs w:val="20"/>
          <w:lang w:val="la-Latn"/>
        </w:rPr>
        <w:t xml:space="preserve">Naum., </w:t>
      </w:r>
      <w:r w:rsidRPr="006E0B78">
        <w:rPr>
          <w:i/>
          <w:sz w:val="20"/>
          <w:szCs w:val="20"/>
          <w:lang w:val="la-Latn"/>
        </w:rPr>
        <w:t>Anisozonotriletes fabus</w:t>
      </w:r>
      <w:r w:rsidRPr="006E0B78">
        <w:rPr>
          <w:sz w:val="20"/>
          <w:szCs w:val="20"/>
          <w:lang w:val="la-Latn"/>
        </w:rPr>
        <w:t xml:space="preserve"> </w:t>
      </w:r>
      <w:r w:rsidRPr="006E0B78">
        <w:rPr>
          <w:spacing w:val="40"/>
          <w:sz w:val="20"/>
          <w:szCs w:val="20"/>
          <w:lang w:val="la-Latn"/>
        </w:rPr>
        <w:t>Jusch.</w:t>
      </w:r>
    </w:p>
    <w:p w:rsidR="001110EC" w:rsidRPr="006E0B78" w:rsidRDefault="001110EC" w:rsidP="001110EC">
      <w:pPr>
        <w:pStyle w:val="af0"/>
        <w:spacing w:after="0"/>
        <w:ind w:left="0" w:firstLine="454"/>
        <w:jc w:val="both"/>
        <w:rPr>
          <w:sz w:val="20"/>
          <w:szCs w:val="20"/>
          <w:lang w:val="uk-UA"/>
        </w:rPr>
      </w:pPr>
      <w:r w:rsidRPr="006E0B78">
        <w:rPr>
          <w:sz w:val="20"/>
          <w:szCs w:val="20"/>
          <w:lang w:val="la-Latn"/>
        </w:rPr>
        <w:lastRenderedPageBreak/>
        <w:t>У піскуватому вапняку у св. Зачепилівська</w:t>
      </w:r>
      <w:r w:rsidRPr="006E0B78">
        <w:rPr>
          <w:sz w:val="20"/>
          <w:szCs w:val="20"/>
          <w:lang w:val="uk-UA"/>
        </w:rPr>
        <w:t>-</w:t>
      </w:r>
      <w:r w:rsidRPr="006E0B78">
        <w:rPr>
          <w:sz w:val="20"/>
          <w:szCs w:val="20"/>
          <w:lang w:val="la-Latn"/>
        </w:rPr>
        <w:t>2 (гл. 2400-</w:t>
      </w:r>
      <w:smartTag w:uri="urn:schemas-microsoft-com:office:smarttags" w:element="metricconverter">
        <w:smartTagPr>
          <w:attr w:name="ProductID" w:val="2404 м"/>
        </w:smartTagPr>
        <w:r w:rsidRPr="006E0B78">
          <w:rPr>
            <w:sz w:val="20"/>
            <w:szCs w:val="20"/>
            <w:lang w:val="la-Latn"/>
          </w:rPr>
          <w:t>2404 м</w:t>
        </w:r>
      </w:smartTag>
      <w:r w:rsidRPr="006E0B78">
        <w:rPr>
          <w:sz w:val="20"/>
          <w:szCs w:val="20"/>
          <w:lang w:val="la-Latn"/>
        </w:rPr>
        <w:t xml:space="preserve">) Д.Є. Айзенверг дослідив брахіоподи </w:t>
      </w:r>
      <w:r w:rsidRPr="006E0B78">
        <w:rPr>
          <w:i/>
          <w:sz w:val="20"/>
          <w:szCs w:val="20"/>
          <w:lang w:val="la-Latn"/>
        </w:rPr>
        <w:t>Schuchertella aff. matirica</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Cyrtospirifer ex gr. postarchiaci</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 </w:t>
      </w:r>
      <w:r w:rsidRPr="006E0B78">
        <w:rPr>
          <w:i/>
          <w:sz w:val="20"/>
          <w:szCs w:val="20"/>
          <w:lang w:val="la-Latn"/>
        </w:rPr>
        <w:t>Chonetipustula sp., Liorhynchus sp. (?).</w:t>
      </w:r>
      <w:r w:rsidRPr="006E0B78">
        <w:rPr>
          <w:sz w:val="20"/>
          <w:szCs w:val="20"/>
          <w:lang w:val="la-Latn"/>
        </w:rPr>
        <w:t xml:space="preserve"> З того самого інтервалу В.О. Чижова визначила остракоди</w:t>
      </w:r>
      <w:r w:rsidRPr="006E0B78">
        <w:rPr>
          <w:i/>
          <w:sz w:val="20"/>
          <w:szCs w:val="20"/>
          <w:lang w:val="la-Latn"/>
        </w:rPr>
        <w:t xml:space="preserve"> Microcheilinella aff. exilis </w:t>
      </w:r>
      <w:r w:rsidRPr="006E0B78">
        <w:rPr>
          <w:spacing w:val="40"/>
          <w:sz w:val="20"/>
          <w:szCs w:val="20"/>
          <w:lang w:val="la-Latn"/>
        </w:rPr>
        <w:t>Saml.,</w:t>
      </w:r>
      <w:r w:rsidRPr="006E0B78">
        <w:rPr>
          <w:i/>
          <w:sz w:val="20"/>
          <w:szCs w:val="20"/>
          <w:lang w:val="la-Latn"/>
        </w:rPr>
        <w:t xml:space="preserve"> Famenella sp., Bairdia sp., Carbonita sp., </w:t>
      </w:r>
      <w:r w:rsidRPr="006E0B78">
        <w:rPr>
          <w:sz w:val="20"/>
          <w:szCs w:val="20"/>
          <w:lang w:val="la-Latn"/>
        </w:rPr>
        <w:t xml:space="preserve">а П.Л. Шульга описала середньофаменську двостулку </w:t>
      </w:r>
      <w:r w:rsidRPr="006E0B78">
        <w:rPr>
          <w:i/>
          <w:sz w:val="20"/>
          <w:szCs w:val="20"/>
          <w:lang w:val="la-Latn"/>
        </w:rPr>
        <w:t>Arca oreliana</w:t>
      </w:r>
      <w:r w:rsidRPr="006E0B78">
        <w:rPr>
          <w:sz w:val="20"/>
          <w:szCs w:val="20"/>
          <w:lang w:val="la-Latn"/>
        </w:rPr>
        <w:t xml:space="preserve"> </w:t>
      </w:r>
      <w:r w:rsidRPr="006E0B78">
        <w:rPr>
          <w:spacing w:val="40"/>
          <w:sz w:val="20"/>
          <w:szCs w:val="20"/>
          <w:lang w:val="la-Latn"/>
        </w:rPr>
        <w:t>Ven</w:t>
      </w:r>
      <w:r w:rsidRPr="006E0B78">
        <w:rPr>
          <w:sz w:val="20"/>
          <w:szCs w:val="20"/>
          <w:lang w:val="la-Latn"/>
        </w:rPr>
        <w:t>. у св.</w:t>
      </w:r>
      <w:r w:rsidRPr="006E0B78">
        <w:rPr>
          <w:sz w:val="20"/>
          <w:szCs w:val="20"/>
          <w:lang w:val="uk-UA"/>
        </w:rPr>
        <w:t> </w:t>
      </w:r>
      <w:r w:rsidRPr="006E0B78">
        <w:rPr>
          <w:sz w:val="20"/>
          <w:szCs w:val="20"/>
          <w:lang w:val="la-Latn"/>
        </w:rPr>
        <w:t>Зачепилівсь</w:t>
      </w:r>
      <w:r w:rsidRPr="006E0B78">
        <w:rPr>
          <w:sz w:val="20"/>
          <w:szCs w:val="20"/>
          <w:lang w:val="uk-UA"/>
        </w:rPr>
        <w:t>ка-5 (гл. 2332-</w:t>
      </w:r>
      <w:smartTag w:uri="urn:schemas-microsoft-com:office:smarttags" w:element="metricconverter">
        <w:smartTagPr>
          <w:attr w:name="ProductID" w:val="2338 м"/>
        </w:smartTagPr>
        <w:r w:rsidRPr="006E0B78">
          <w:rPr>
            <w:sz w:val="20"/>
            <w:szCs w:val="20"/>
            <w:lang w:val="uk-UA"/>
          </w:rPr>
          <w:t>2338 м</w:t>
        </w:r>
      </w:smartTag>
      <w:r w:rsidRPr="006E0B78">
        <w:rPr>
          <w:sz w:val="20"/>
          <w:szCs w:val="20"/>
          <w:lang w:val="uk-UA"/>
        </w:rPr>
        <w:t>) [</w:t>
      </w:r>
      <w:r w:rsidRPr="00D576E3">
        <w:rPr>
          <w:color w:val="FF0000"/>
          <w:sz w:val="20"/>
          <w:szCs w:val="20"/>
          <w:lang w:val="uk-UA"/>
        </w:rPr>
        <w:t>74</w:t>
      </w:r>
      <w:r w:rsidRPr="006E0B78">
        <w:rPr>
          <w:sz w:val="20"/>
          <w:szCs w:val="20"/>
          <w:lang w:val="uk-UA"/>
        </w:rPr>
        <w:t>]. В нижній частині світи у св. Зачепилівській-10 (гл. 2373-</w:t>
      </w:r>
      <w:smartTag w:uri="urn:schemas-microsoft-com:office:smarttags" w:element="metricconverter">
        <w:smartTagPr>
          <w:attr w:name="ProductID" w:val="2374 м"/>
        </w:smartTagPr>
        <w:r w:rsidRPr="006E0B78">
          <w:rPr>
            <w:sz w:val="20"/>
            <w:szCs w:val="20"/>
            <w:lang w:val="uk-UA"/>
          </w:rPr>
          <w:t>2374 м</w:t>
        </w:r>
      </w:smartTag>
      <w:r w:rsidRPr="006E0B78">
        <w:rPr>
          <w:sz w:val="20"/>
          <w:szCs w:val="20"/>
          <w:lang w:val="uk-UA"/>
        </w:rPr>
        <w:t xml:space="preserve">) визначені остракоди </w:t>
      </w:r>
      <w:r w:rsidRPr="006E0B78">
        <w:rPr>
          <w:i/>
          <w:sz w:val="20"/>
          <w:szCs w:val="20"/>
          <w:lang w:val="uk-UA"/>
        </w:rPr>
        <w:t xml:space="preserve">Eridoconcha socialis </w:t>
      </w:r>
      <w:r w:rsidRPr="006E0B78">
        <w:rPr>
          <w:spacing w:val="40"/>
          <w:sz w:val="20"/>
          <w:szCs w:val="20"/>
          <w:lang w:val="uk-UA"/>
        </w:rPr>
        <w:t>(Eichw.),</w:t>
      </w:r>
      <w:r w:rsidRPr="006E0B78">
        <w:rPr>
          <w:sz w:val="20"/>
          <w:szCs w:val="20"/>
          <w:lang w:val="uk-UA"/>
        </w:rPr>
        <w:t xml:space="preserve"> трубчасті водорості (</w:t>
      </w:r>
      <w:r w:rsidRPr="006E0B78">
        <w:rPr>
          <w:i/>
          <w:sz w:val="20"/>
          <w:szCs w:val="20"/>
          <w:lang w:val="uk-UA"/>
        </w:rPr>
        <w:t>Girvanella</w:t>
      </w:r>
      <w:r w:rsidRPr="006E0B78">
        <w:rPr>
          <w:sz w:val="20"/>
          <w:szCs w:val="20"/>
          <w:lang w:val="uk-UA"/>
        </w:rPr>
        <w:t>), сліди червів, а також тентакуліти, які у вищезалягаючих турнейських відкладах не зустр</w:t>
      </w:r>
      <w:r w:rsidRPr="006E0B78">
        <w:rPr>
          <w:sz w:val="20"/>
          <w:szCs w:val="20"/>
          <w:lang w:val="uk-UA"/>
        </w:rPr>
        <w:t>і</w:t>
      </w:r>
      <w:r w:rsidRPr="006E0B78">
        <w:rPr>
          <w:sz w:val="20"/>
          <w:szCs w:val="20"/>
          <w:lang w:val="uk-UA"/>
        </w:rPr>
        <w:t>чаються.</w:t>
      </w:r>
    </w:p>
    <w:p w:rsidR="001110EC" w:rsidRPr="006E0B78" w:rsidRDefault="001110EC" w:rsidP="001110EC">
      <w:pPr>
        <w:pStyle w:val="af0"/>
        <w:spacing w:after="0"/>
        <w:ind w:left="0" w:firstLine="454"/>
        <w:jc w:val="both"/>
        <w:rPr>
          <w:b/>
          <w:sz w:val="20"/>
          <w:szCs w:val="20"/>
          <w:lang w:val="uk-UA"/>
        </w:rPr>
      </w:pPr>
      <w:r w:rsidRPr="006E0B78">
        <w:rPr>
          <w:sz w:val="20"/>
          <w:szCs w:val="20"/>
          <w:lang w:val="uk-UA"/>
        </w:rPr>
        <w:t>В розрізі верхньої частини світи на Горобцівській структурі (св. 7, гл. 4044-4095, 4104-4115, 4125-4127, 4160-</w:t>
      </w:r>
      <w:smartTag w:uri="urn:schemas-microsoft-com:office:smarttags" w:element="metricconverter">
        <w:smartTagPr>
          <w:attr w:name="ProductID" w:val="4180 м"/>
        </w:smartTagPr>
        <w:r w:rsidRPr="006E0B78">
          <w:rPr>
            <w:sz w:val="20"/>
            <w:szCs w:val="20"/>
            <w:lang w:val="uk-UA"/>
          </w:rPr>
          <w:t>4180 м</w:t>
        </w:r>
      </w:smartTag>
      <w:r w:rsidRPr="006E0B78">
        <w:rPr>
          <w:sz w:val="20"/>
          <w:szCs w:val="20"/>
          <w:lang w:val="uk-UA"/>
        </w:rPr>
        <w:t xml:space="preserve">) О.І. Ляшенко визначив фаменські брахіоподи </w:t>
      </w:r>
      <w:r w:rsidRPr="006E0B78">
        <w:rPr>
          <w:i/>
          <w:sz w:val="20"/>
          <w:szCs w:val="20"/>
          <w:lang w:val="la-Latn"/>
        </w:rPr>
        <w:t>Cyrtospirifer. aff. postarchiaci</w:t>
      </w:r>
      <w:r w:rsidRPr="006E0B78">
        <w:rPr>
          <w:sz w:val="20"/>
          <w:szCs w:val="20"/>
          <w:lang w:val="la-Latn"/>
        </w:rPr>
        <w:t xml:space="preserve"> </w:t>
      </w:r>
      <w:r w:rsidRPr="006E0B78">
        <w:rPr>
          <w:spacing w:val="40"/>
          <w:sz w:val="20"/>
          <w:szCs w:val="20"/>
          <w:lang w:val="en-US"/>
        </w:rPr>
        <w:t>N</w:t>
      </w:r>
      <w:r w:rsidRPr="006E0B78">
        <w:rPr>
          <w:spacing w:val="40"/>
          <w:sz w:val="20"/>
          <w:szCs w:val="20"/>
          <w:lang w:val="la-Latn"/>
        </w:rPr>
        <w:t>al.</w:t>
      </w:r>
      <w:r w:rsidRPr="006E0B78">
        <w:rPr>
          <w:sz w:val="20"/>
          <w:szCs w:val="20"/>
          <w:lang w:val="la-Latn"/>
        </w:rPr>
        <w:t xml:space="preserve">, </w:t>
      </w:r>
      <w:r w:rsidRPr="006E0B78">
        <w:rPr>
          <w:i/>
          <w:sz w:val="20"/>
          <w:szCs w:val="20"/>
          <w:lang w:val="la-Latn"/>
        </w:rPr>
        <w:t>Chonopectus ex gr. rossicus</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 xml:space="preserve">Camarotoechia ex gr. otrada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C. cf. machlaevi</w:t>
      </w:r>
      <w:r w:rsidRPr="006E0B78">
        <w:rPr>
          <w:sz w:val="20"/>
          <w:szCs w:val="20"/>
          <w:lang w:val="la-Latn"/>
        </w:rPr>
        <w:t xml:space="preserve">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Schizophoria ex gr. striatus</w:t>
      </w:r>
      <w:r w:rsidRPr="006E0B78">
        <w:rPr>
          <w:sz w:val="20"/>
          <w:szCs w:val="20"/>
          <w:lang w:val="la-Latn"/>
        </w:rPr>
        <w:t xml:space="preserve"> </w:t>
      </w:r>
      <w:r w:rsidRPr="006E0B78">
        <w:rPr>
          <w:spacing w:val="40"/>
          <w:sz w:val="20"/>
          <w:szCs w:val="20"/>
          <w:lang w:val="la-Latn"/>
        </w:rPr>
        <w:t>Schl.</w:t>
      </w:r>
      <w:r w:rsidRPr="006E0B78">
        <w:rPr>
          <w:sz w:val="20"/>
          <w:szCs w:val="20"/>
          <w:lang w:val="la-Latn"/>
        </w:rPr>
        <w:t xml:space="preserve">, </w:t>
      </w:r>
      <w:r w:rsidRPr="006E0B78">
        <w:rPr>
          <w:i/>
          <w:sz w:val="20"/>
          <w:szCs w:val="20"/>
          <w:lang w:val="la-Latn"/>
        </w:rPr>
        <w:t>Schuchertella ex gr. oreliana</w:t>
      </w:r>
      <w:r w:rsidRPr="006E0B78">
        <w:rPr>
          <w:sz w:val="20"/>
          <w:szCs w:val="20"/>
          <w:lang w:val="la-Latn"/>
        </w:rPr>
        <w:t xml:space="preserve">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 xml:space="preserve">Productella sp. </w:t>
      </w:r>
      <w:r w:rsidRPr="006E0B78">
        <w:rPr>
          <w:sz w:val="20"/>
          <w:szCs w:val="20"/>
          <w:lang w:val="la-Latn"/>
        </w:rPr>
        <w:t xml:space="preserve">Із двостулок виявлена </w:t>
      </w:r>
      <w:r w:rsidRPr="006E0B78">
        <w:rPr>
          <w:i/>
          <w:sz w:val="20"/>
          <w:szCs w:val="20"/>
          <w:lang w:val="la-Latn"/>
        </w:rPr>
        <w:t>Posidonomia venusta</w:t>
      </w:r>
      <w:r w:rsidRPr="006E0B78">
        <w:rPr>
          <w:sz w:val="20"/>
          <w:szCs w:val="20"/>
          <w:lang w:val="la-Latn"/>
        </w:rPr>
        <w:t xml:space="preserve"> </w:t>
      </w:r>
      <w:r w:rsidRPr="006E0B78">
        <w:rPr>
          <w:spacing w:val="40"/>
          <w:sz w:val="20"/>
          <w:szCs w:val="20"/>
          <w:lang w:val="la-Latn"/>
        </w:rPr>
        <w:t xml:space="preserve">Munst. </w:t>
      </w:r>
      <w:r w:rsidRPr="006E0B78">
        <w:rPr>
          <w:sz w:val="20"/>
          <w:szCs w:val="20"/>
          <w:lang w:val="la-Latn"/>
        </w:rPr>
        <w:t>В нижній частині світи (гл. 4420-</w:t>
      </w:r>
      <w:smartTag w:uri="urn:schemas-microsoft-com:office:smarttags" w:element="metricconverter">
        <w:smartTagPr>
          <w:attr w:name="ProductID" w:val="4704 м"/>
        </w:smartTagPr>
        <w:r w:rsidRPr="006E0B78">
          <w:rPr>
            <w:sz w:val="20"/>
            <w:szCs w:val="20"/>
            <w:lang w:val="la-Latn"/>
          </w:rPr>
          <w:t>4704 м</w:t>
        </w:r>
      </w:smartTag>
      <w:r w:rsidRPr="006E0B78">
        <w:rPr>
          <w:sz w:val="20"/>
          <w:szCs w:val="20"/>
          <w:lang w:val="la-Latn"/>
        </w:rPr>
        <w:t xml:space="preserve">) визначені брахіоподи </w:t>
      </w:r>
      <w:r w:rsidRPr="006E0B78">
        <w:rPr>
          <w:i/>
          <w:sz w:val="20"/>
          <w:szCs w:val="20"/>
          <w:lang w:val="la-Latn"/>
        </w:rPr>
        <w:t xml:space="preserve">Cyrtospirifer aff. archiaci </w:t>
      </w:r>
      <w:r w:rsidRPr="006E0B78">
        <w:rPr>
          <w:spacing w:val="40"/>
          <w:sz w:val="20"/>
          <w:szCs w:val="20"/>
          <w:lang w:val="la-Latn"/>
        </w:rPr>
        <w:t>Murch</w:t>
      </w:r>
      <w:r w:rsidRPr="006E0B78">
        <w:rPr>
          <w:sz w:val="20"/>
          <w:szCs w:val="20"/>
          <w:lang w:val="la-Latn"/>
        </w:rPr>
        <w:t xml:space="preserve">., </w:t>
      </w:r>
      <w:r w:rsidRPr="006E0B78">
        <w:rPr>
          <w:i/>
          <w:sz w:val="20"/>
          <w:szCs w:val="20"/>
          <w:lang w:val="la-Latn"/>
        </w:rPr>
        <w:t xml:space="preserve">Productella aff. tenuistriata </w:t>
      </w:r>
      <w:r w:rsidRPr="006E0B78">
        <w:rPr>
          <w:spacing w:val="40"/>
          <w:sz w:val="20"/>
          <w:szCs w:val="20"/>
          <w:lang w:val="la-Latn"/>
        </w:rPr>
        <w:t>Ljasch.</w:t>
      </w:r>
      <w:r w:rsidRPr="006E0B78">
        <w:rPr>
          <w:sz w:val="20"/>
          <w:szCs w:val="20"/>
          <w:lang w:val="la-Latn"/>
        </w:rPr>
        <w:t xml:space="preserve"> Так само в нижній частині розрізу (гл. 4695-</w:t>
      </w:r>
      <w:smartTag w:uri="urn:schemas-microsoft-com:office:smarttags" w:element="metricconverter">
        <w:smartTagPr>
          <w:attr w:name="ProductID" w:val="4701 м"/>
        </w:smartTagPr>
        <w:r w:rsidRPr="006E0B78">
          <w:rPr>
            <w:sz w:val="20"/>
            <w:szCs w:val="20"/>
            <w:lang w:val="la-Latn"/>
          </w:rPr>
          <w:t>4701 м</w:t>
        </w:r>
      </w:smartTag>
      <w:r w:rsidRPr="006E0B78">
        <w:rPr>
          <w:sz w:val="20"/>
          <w:szCs w:val="20"/>
          <w:lang w:val="la-Latn"/>
        </w:rPr>
        <w:t>) Л.П.</w:t>
      </w:r>
      <w:r>
        <w:rPr>
          <w:sz w:val="20"/>
          <w:szCs w:val="20"/>
          <w:lang w:val="uk-UA"/>
        </w:rPr>
        <w:t> </w:t>
      </w:r>
      <w:r w:rsidRPr="006E0B78">
        <w:rPr>
          <w:sz w:val="20"/>
          <w:szCs w:val="20"/>
          <w:lang w:val="la-Latn"/>
        </w:rPr>
        <w:t xml:space="preserve">Алексєєвою, В.О. Чижовою і М.К. Погребняк визначені остракоди cередньофаменського віку: </w:t>
      </w:r>
      <w:r w:rsidRPr="006E0B78">
        <w:rPr>
          <w:i/>
          <w:sz w:val="20"/>
          <w:szCs w:val="20"/>
          <w:lang w:val="la-Latn"/>
        </w:rPr>
        <w:t>Knoxiella cf. reticulata</w:t>
      </w:r>
      <w:r w:rsidRPr="006E0B78">
        <w:rPr>
          <w:sz w:val="20"/>
          <w:szCs w:val="20"/>
          <w:lang w:val="la-Latn"/>
        </w:rPr>
        <w:t xml:space="preserve"> </w:t>
      </w:r>
      <w:r w:rsidRPr="006E0B78">
        <w:rPr>
          <w:spacing w:val="40"/>
          <w:sz w:val="20"/>
          <w:szCs w:val="20"/>
          <w:lang w:val="la-Latn"/>
        </w:rPr>
        <w:t>Netsch.</w:t>
      </w:r>
      <w:r w:rsidRPr="006E0B78">
        <w:rPr>
          <w:sz w:val="20"/>
          <w:szCs w:val="20"/>
          <w:lang w:val="la-Latn"/>
        </w:rPr>
        <w:t xml:space="preserve">, </w:t>
      </w:r>
      <w:r w:rsidRPr="006E0B78">
        <w:rPr>
          <w:i/>
          <w:sz w:val="20"/>
          <w:szCs w:val="20"/>
          <w:lang w:val="la-Latn"/>
        </w:rPr>
        <w:t>Carboprimitia turgenevi</w:t>
      </w:r>
      <w:r w:rsidRPr="006E0B78">
        <w:rPr>
          <w:sz w:val="20"/>
          <w:szCs w:val="20"/>
          <w:lang w:val="la-Latn"/>
        </w:rPr>
        <w:t xml:space="preserve"> </w:t>
      </w:r>
      <w:r w:rsidRPr="006E0B78">
        <w:rPr>
          <w:spacing w:val="40"/>
          <w:sz w:val="20"/>
          <w:szCs w:val="20"/>
          <w:lang w:val="la-Latn"/>
        </w:rPr>
        <w:t>Sm. et Sam</w:t>
      </w:r>
      <w:r w:rsidRPr="006E0B78">
        <w:rPr>
          <w:sz w:val="20"/>
          <w:szCs w:val="20"/>
          <w:lang w:val="la-Latn"/>
        </w:rPr>
        <w:t xml:space="preserve">., </w:t>
      </w:r>
      <w:r w:rsidRPr="006E0B78">
        <w:rPr>
          <w:i/>
          <w:sz w:val="20"/>
          <w:szCs w:val="20"/>
          <w:lang w:val="la-Latn"/>
        </w:rPr>
        <w:t>Indivisia baschkirica</w:t>
      </w:r>
      <w:r w:rsidRPr="006E0B78">
        <w:rPr>
          <w:sz w:val="20"/>
          <w:szCs w:val="20"/>
          <w:lang w:val="la-Latn"/>
        </w:rPr>
        <w:t xml:space="preserve"> </w:t>
      </w:r>
      <w:r w:rsidRPr="006E0B78">
        <w:rPr>
          <w:spacing w:val="40"/>
          <w:sz w:val="20"/>
          <w:szCs w:val="20"/>
          <w:lang w:val="la-Latn"/>
        </w:rPr>
        <w:t>Roshd. et Tschig</w:t>
      </w:r>
      <w:r w:rsidRPr="006E0B78">
        <w:rPr>
          <w:sz w:val="20"/>
          <w:szCs w:val="20"/>
          <w:lang w:val="la-Latn"/>
        </w:rPr>
        <w:t xml:space="preserve">., </w:t>
      </w:r>
      <w:r w:rsidRPr="006E0B78">
        <w:rPr>
          <w:i/>
          <w:sz w:val="20"/>
          <w:szCs w:val="20"/>
          <w:lang w:val="la-Latn"/>
        </w:rPr>
        <w:t>Posnerina ovata</w:t>
      </w:r>
      <w:r w:rsidRPr="006E0B78">
        <w:rPr>
          <w:sz w:val="20"/>
          <w:szCs w:val="20"/>
          <w:lang w:val="la-Latn"/>
        </w:rPr>
        <w:t xml:space="preserve"> </w:t>
      </w:r>
      <w:r w:rsidRPr="006E0B78">
        <w:rPr>
          <w:spacing w:val="40"/>
          <w:sz w:val="20"/>
          <w:szCs w:val="20"/>
          <w:lang w:val="la-Latn"/>
        </w:rPr>
        <w:t>Tschig</w:t>
      </w:r>
      <w:r w:rsidRPr="006E0B78">
        <w:rPr>
          <w:sz w:val="20"/>
          <w:szCs w:val="20"/>
          <w:lang w:val="la-Latn"/>
        </w:rPr>
        <w:t xml:space="preserve"> </w:t>
      </w:r>
      <w:r w:rsidRPr="006E0B78">
        <w:rPr>
          <w:spacing w:val="40"/>
          <w:sz w:val="20"/>
          <w:szCs w:val="20"/>
          <w:lang w:val="la-Latn"/>
        </w:rPr>
        <w:t>et Aleks</w:t>
      </w:r>
      <w:r w:rsidRPr="006E0B78">
        <w:rPr>
          <w:sz w:val="20"/>
          <w:szCs w:val="20"/>
          <w:lang w:val="la-Latn"/>
        </w:rPr>
        <w:t xml:space="preserve">., </w:t>
      </w:r>
      <w:r w:rsidRPr="006E0B78">
        <w:rPr>
          <w:i/>
          <w:sz w:val="20"/>
          <w:szCs w:val="20"/>
          <w:lang w:val="la-Latn"/>
        </w:rPr>
        <w:t>P. digna</w:t>
      </w:r>
      <w:r w:rsidRPr="006E0B78">
        <w:rPr>
          <w:sz w:val="20"/>
          <w:szCs w:val="20"/>
          <w:lang w:val="la-Latn"/>
        </w:rPr>
        <w:t xml:space="preserve"> </w:t>
      </w:r>
      <w:r w:rsidRPr="006E0B78">
        <w:rPr>
          <w:spacing w:val="40"/>
          <w:sz w:val="20"/>
          <w:szCs w:val="20"/>
          <w:lang w:val="la-Latn"/>
        </w:rPr>
        <w:t>Tschig</w:t>
      </w:r>
      <w:r w:rsidRPr="006E0B78">
        <w:rPr>
          <w:sz w:val="20"/>
          <w:szCs w:val="20"/>
          <w:lang w:val="la-Latn"/>
        </w:rPr>
        <w:t xml:space="preserve"> </w:t>
      </w:r>
      <w:r w:rsidRPr="006E0B78">
        <w:rPr>
          <w:spacing w:val="40"/>
          <w:sz w:val="20"/>
          <w:szCs w:val="20"/>
          <w:lang w:val="la-Latn"/>
        </w:rPr>
        <w:t>et Aleks</w:t>
      </w:r>
      <w:r w:rsidRPr="006E0B78">
        <w:rPr>
          <w:sz w:val="20"/>
          <w:szCs w:val="20"/>
          <w:lang w:val="la-Latn"/>
        </w:rPr>
        <w:t xml:space="preserve">., </w:t>
      </w:r>
      <w:r w:rsidRPr="006E0B78">
        <w:rPr>
          <w:i/>
          <w:sz w:val="20"/>
          <w:szCs w:val="20"/>
          <w:lang w:val="la-Latn"/>
        </w:rPr>
        <w:t>Tchizhovaella primula</w:t>
      </w:r>
      <w:r w:rsidRPr="006E0B78">
        <w:rPr>
          <w:sz w:val="20"/>
          <w:szCs w:val="20"/>
          <w:lang w:val="la-Latn"/>
        </w:rPr>
        <w:t xml:space="preserve"> (</w:t>
      </w:r>
      <w:r w:rsidRPr="006E0B78">
        <w:rPr>
          <w:spacing w:val="40"/>
          <w:sz w:val="20"/>
          <w:szCs w:val="20"/>
          <w:lang w:val="la-Latn"/>
        </w:rPr>
        <w:t>Tschig</w:t>
      </w:r>
      <w:r w:rsidRPr="006E0B78">
        <w:rPr>
          <w:sz w:val="20"/>
          <w:szCs w:val="20"/>
          <w:lang w:val="la-Latn"/>
        </w:rPr>
        <w:t xml:space="preserve">), </w:t>
      </w:r>
      <w:r w:rsidRPr="006E0B78">
        <w:rPr>
          <w:i/>
          <w:sz w:val="20"/>
          <w:szCs w:val="20"/>
          <w:lang w:val="la-Latn"/>
        </w:rPr>
        <w:t xml:space="preserve">Cavellina aff. volgaensis </w:t>
      </w:r>
      <w:r w:rsidRPr="006E0B78">
        <w:rPr>
          <w:spacing w:val="40"/>
          <w:sz w:val="20"/>
          <w:szCs w:val="20"/>
          <w:lang w:val="la-Latn"/>
        </w:rPr>
        <w:t>Netsch.,</w:t>
      </w:r>
      <w:r w:rsidRPr="006E0B78">
        <w:rPr>
          <w:sz w:val="20"/>
          <w:szCs w:val="20"/>
          <w:lang w:val="la-Latn"/>
        </w:rPr>
        <w:t xml:space="preserve"> </w:t>
      </w:r>
      <w:r w:rsidRPr="006E0B78">
        <w:rPr>
          <w:i/>
          <w:sz w:val="20"/>
          <w:szCs w:val="20"/>
          <w:lang w:val="la-Latn"/>
        </w:rPr>
        <w:t>C. pygmea</w:t>
      </w:r>
      <w:r w:rsidRPr="006E0B78">
        <w:rPr>
          <w:sz w:val="20"/>
          <w:szCs w:val="20"/>
          <w:lang w:val="la-Latn"/>
        </w:rPr>
        <w:t xml:space="preserve"> </w:t>
      </w:r>
      <w:r w:rsidRPr="006E0B78">
        <w:rPr>
          <w:spacing w:val="40"/>
          <w:sz w:val="20"/>
          <w:szCs w:val="20"/>
          <w:lang w:val="la-Latn"/>
        </w:rPr>
        <w:t>Sam</w:t>
      </w:r>
      <w:r w:rsidRPr="006E0B78">
        <w:rPr>
          <w:spacing w:val="40"/>
          <w:sz w:val="20"/>
          <w:szCs w:val="20"/>
          <w:lang w:val="uk-UA"/>
        </w:rPr>
        <w:t xml:space="preserve">. </w:t>
      </w:r>
      <w:r w:rsidRPr="006E0B78">
        <w:rPr>
          <w:spacing w:val="40"/>
          <w:sz w:val="20"/>
          <w:szCs w:val="20"/>
          <w:lang w:val="la-Latn"/>
        </w:rPr>
        <w:t>et</w:t>
      </w:r>
      <w:r w:rsidRPr="006E0B78">
        <w:rPr>
          <w:spacing w:val="40"/>
          <w:sz w:val="20"/>
          <w:szCs w:val="20"/>
          <w:lang w:val="uk-UA"/>
        </w:rPr>
        <w:t xml:space="preserve"> </w:t>
      </w:r>
      <w:r w:rsidRPr="006E0B78">
        <w:rPr>
          <w:spacing w:val="40"/>
          <w:sz w:val="20"/>
          <w:szCs w:val="20"/>
          <w:lang w:val="la-Latn"/>
        </w:rPr>
        <w:t>Sm.</w:t>
      </w:r>
      <w:r w:rsidRPr="006E0B78">
        <w:rPr>
          <w:sz w:val="20"/>
          <w:szCs w:val="20"/>
          <w:lang w:val="la-Latn"/>
        </w:rPr>
        <w:t xml:space="preserve">, </w:t>
      </w:r>
      <w:r w:rsidRPr="006E0B78">
        <w:rPr>
          <w:i/>
          <w:sz w:val="20"/>
          <w:szCs w:val="20"/>
          <w:lang w:val="la-Latn"/>
        </w:rPr>
        <w:t>Cryptophyllus ex gr. socialis</w:t>
      </w:r>
      <w:r w:rsidRPr="006E0B78">
        <w:rPr>
          <w:sz w:val="20"/>
          <w:szCs w:val="20"/>
          <w:lang w:val="la-Latn"/>
        </w:rPr>
        <w:t xml:space="preserve"> </w:t>
      </w:r>
      <w:r w:rsidRPr="006E0B78">
        <w:rPr>
          <w:spacing w:val="40"/>
          <w:sz w:val="20"/>
          <w:szCs w:val="20"/>
          <w:lang w:val="la-Latn"/>
        </w:rPr>
        <w:t>(Eichw.</w:t>
      </w:r>
      <w:r w:rsidRPr="006E0B78">
        <w:rPr>
          <w:sz w:val="20"/>
          <w:szCs w:val="20"/>
          <w:lang w:val="la-Latn"/>
        </w:rPr>
        <w:t xml:space="preserve">)., </w:t>
      </w:r>
      <w:r w:rsidRPr="006E0B78">
        <w:rPr>
          <w:i/>
          <w:sz w:val="20"/>
          <w:szCs w:val="20"/>
          <w:lang w:val="la-Latn"/>
        </w:rPr>
        <w:t>Kloedenellina sp.</w:t>
      </w:r>
      <w:r w:rsidRPr="006E0B78">
        <w:rPr>
          <w:sz w:val="20"/>
          <w:szCs w:val="20"/>
          <w:lang w:val="la-Latn"/>
        </w:rPr>
        <w:t xml:space="preserve"> [</w:t>
      </w:r>
      <w:r w:rsidRPr="00D576E3">
        <w:rPr>
          <w:color w:val="FF0000"/>
          <w:sz w:val="20"/>
          <w:szCs w:val="20"/>
          <w:lang w:val="uk-UA"/>
        </w:rPr>
        <w:t>7</w:t>
      </w:r>
      <w:r w:rsidRPr="006E0B78">
        <w:rPr>
          <w:sz w:val="20"/>
          <w:szCs w:val="20"/>
          <w:lang w:val="la-Latn"/>
        </w:rPr>
        <w:t>].</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Верхній під’ярус</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За прийнятою в даній роботі стратиграфічною схемою [</w:t>
      </w:r>
      <w:r w:rsidRPr="00D576E3">
        <w:rPr>
          <w:color w:val="FF0000"/>
          <w:sz w:val="20"/>
          <w:szCs w:val="20"/>
          <w:lang w:val="uk-UA"/>
        </w:rPr>
        <w:t>255</w:t>
      </w:r>
      <w:r w:rsidRPr="006E0B78">
        <w:rPr>
          <w:sz w:val="20"/>
          <w:szCs w:val="20"/>
          <w:lang w:val="uk-UA"/>
        </w:rPr>
        <w:t>] верхній під’ярус включає озерський (кр</w:t>
      </w:r>
      <w:r w:rsidRPr="006E0B78">
        <w:rPr>
          <w:sz w:val="20"/>
          <w:szCs w:val="20"/>
          <w:lang w:val="uk-UA"/>
        </w:rPr>
        <w:t>е</w:t>
      </w:r>
      <w:r w:rsidRPr="006E0B78">
        <w:rPr>
          <w:sz w:val="20"/>
          <w:szCs w:val="20"/>
          <w:lang w:val="uk-UA"/>
        </w:rPr>
        <w:t>менівський) горизонт, якому відповідає кременівська світа, і нерозчленовані хованський (руденківський) і зиганський горизонти, яким відповідає руденківська світа. В іншій інтерпретації [</w:t>
      </w:r>
      <w:r w:rsidRPr="00D576E3">
        <w:rPr>
          <w:color w:val="FF0000"/>
          <w:sz w:val="20"/>
          <w:szCs w:val="20"/>
          <w:lang w:val="uk-UA"/>
        </w:rPr>
        <w:t>7</w:t>
      </w:r>
      <w:r w:rsidRPr="006E0B78">
        <w:rPr>
          <w:sz w:val="20"/>
          <w:szCs w:val="20"/>
          <w:lang w:val="uk-UA"/>
        </w:rPr>
        <w:t>] перелічені стратони об’єднані у так звані перехідні (пограничні) девонсько-кам’яновугільні відклади, в межах яких виділяються лиманські або більські і руденківські верстви.</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Озерський (кременівський) горизонт</w:t>
      </w:r>
    </w:p>
    <w:p w:rsidR="001110EC" w:rsidRPr="006E0B78" w:rsidRDefault="001110EC" w:rsidP="001110EC">
      <w:pPr>
        <w:pStyle w:val="af0"/>
        <w:spacing w:after="0"/>
        <w:ind w:left="0" w:firstLine="454"/>
        <w:jc w:val="both"/>
        <w:rPr>
          <w:sz w:val="20"/>
          <w:szCs w:val="20"/>
          <w:lang w:val="uk-UA"/>
        </w:rPr>
      </w:pPr>
      <w:r w:rsidRPr="006E0B78">
        <w:rPr>
          <w:b/>
          <w:i/>
          <w:sz w:val="20"/>
          <w:szCs w:val="20"/>
          <w:lang w:val="uk-UA"/>
        </w:rPr>
        <w:t>Кременівська світа</w:t>
      </w:r>
      <w:r w:rsidRPr="006E0B78">
        <w:rPr>
          <w:sz w:val="20"/>
          <w:szCs w:val="20"/>
          <w:lang w:val="uk-UA"/>
        </w:rPr>
        <w:t xml:space="preserve"> </w:t>
      </w:r>
      <w:r w:rsidRPr="006E0B78">
        <w:rPr>
          <w:b/>
          <w:sz w:val="20"/>
          <w:szCs w:val="20"/>
          <w:lang w:val="uk-UA"/>
        </w:rPr>
        <w:t>(D</w:t>
      </w:r>
      <w:r w:rsidRPr="006E0B78">
        <w:rPr>
          <w:sz w:val="20"/>
          <w:szCs w:val="20"/>
          <w:vertAlign w:val="subscript"/>
          <w:lang w:val="uk-UA"/>
        </w:rPr>
        <w:t>3</w:t>
      </w:r>
      <w:r w:rsidRPr="006E0B78">
        <w:rPr>
          <w:i/>
          <w:sz w:val="20"/>
          <w:szCs w:val="20"/>
          <w:lang w:val="uk-UA"/>
        </w:rPr>
        <w:t>кr</w:t>
      </w:r>
      <w:r w:rsidRPr="006E0B78">
        <w:rPr>
          <w:sz w:val="20"/>
          <w:szCs w:val="20"/>
          <w:lang w:val="uk-UA"/>
        </w:rPr>
        <w:t>) досліджена в межах Південної прибортової зони на Зачепилівській і Гор</w:t>
      </w:r>
      <w:r w:rsidRPr="006E0B78">
        <w:rPr>
          <w:sz w:val="20"/>
          <w:szCs w:val="20"/>
          <w:lang w:val="uk-UA"/>
        </w:rPr>
        <w:t>о</w:t>
      </w:r>
      <w:r w:rsidRPr="006E0B78">
        <w:rPr>
          <w:sz w:val="20"/>
          <w:szCs w:val="20"/>
          <w:lang w:val="uk-UA"/>
        </w:rPr>
        <w:t xml:space="preserve">бцівській структурах, відповідно на гл. </w:t>
      </w:r>
      <w:r>
        <w:rPr>
          <w:sz w:val="20"/>
          <w:szCs w:val="20"/>
          <w:lang w:val="uk-UA"/>
        </w:rPr>
        <w:t>2-2,3 та 3,9-4,5 км. В Централь</w:t>
      </w:r>
      <w:r w:rsidRPr="006E0B78">
        <w:rPr>
          <w:sz w:val="20"/>
          <w:szCs w:val="20"/>
          <w:lang w:val="uk-UA"/>
        </w:rPr>
        <w:t>ній зоні западини покрівля її розкрита на Більскій і Солохівській структурах на гл. 4,3-5 км. Світа згідно залягає на горобцівських відкладах. З п</w:t>
      </w:r>
      <w:r w:rsidRPr="006E0B78">
        <w:rPr>
          <w:sz w:val="20"/>
          <w:szCs w:val="20"/>
          <w:lang w:val="uk-UA"/>
        </w:rPr>
        <w:t>е</w:t>
      </w:r>
      <w:r w:rsidRPr="006E0B78">
        <w:rPr>
          <w:sz w:val="20"/>
          <w:szCs w:val="20"/>
          <w:lang w:val="uk-UA"/>
        </w:rPr>
        <w:t>рекриваючою наступною руденківською світою виявляються сліди перерви і стратиграфічної незгідності, які особливо проявляються у випадку контакту з турнейськими відкладами.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В Південній прибортов</w:t>
      </w:r>
      <w:r>
        <w:rPr>
          <w:sz w:val="20"/>
          <w:szCs w:val="20"/>
          <w:lang w:val="uk-UA"/>
        </w:rPr>
        <w:t xml:space="preserve">ій і </w:t>
      </w:r>
      <w:r w:rsidRPr="006E0B78">
        <w:rPr>
          <w:sz w:val="20"/>
          <w:szCs w:val="20"/>
          <w:lang w:val="uk-UA"/>
        </w:rPr>
        <w:t>Центральній зонах світа морська, переважно карбонатна, аргілітові верс</w:t>
      </w:r>
      <w:r w:rsidRPr="006E0B78">
        <w:rPr>
          <w:sz w:val="20"/>
          <w:szCs w:val="20"/>
          <w:lang w:val="uk-UA"/>
        </w:rPr>
        <w:t>т</w:t>
      </w:r>
      <w:r w:rsidRPr="006E0B78">
        <w:rPr>
          <w:sz w:val="20"/>
          <w:szCs w:val="20"/>
          <w:lang w:val="uk-UA"/>
        </w:rPr>
        <w:t>ви сірі, буро-коричневі або строкаті, пісковики мають підпорядковане значення, часом відсутні зовсім. Глини</w:t>
      </w:r>
      <w:r w:rsidRPr="006E0B78">
        <w:rPr>
          <w:sz w:val="20"/>
          <w:szCs w:val="20"/>
          <w:lang w:val="uk-UA"/>
        </w:rPr>
        <w:t>с</w:t>
      </w:r>
      <w:r w:rsidRPr="006E0B78">
        <w:rPr>
          <w:sz w:val="20"/>
          <w:szCs w:val="20"/>
          <w:lang w:val="uk-UA"/>
        </w:rPr>
        <w:t>та речовина аргілітів і алевролітів за даними термічного аналізу складається з гідрослюд з домішкою мон</w:t>
      </w:r>
      <w:r w:rsidRPr="006E0B78">
        <w:rPr>
          <w:sz w:val="20"/>
          <w:szCs w:val="20"/>
          <w:lang w:val="uk-UA"/>
        </w:rPr>
        <w:t>т</w:t>
      </w:r>
      <w:r w:rsidRPr="006E0B78">
        <w:rPr>
          <w:sz w:val="20"/>
          <w:szCs w:val="20"/>
          <w:lang w:val="uk-UA"/>
        </w:rPr>
        <w:t>морилоніту. Вапняки представлені уламково-органогенними і згустково-детритовими різновидами, з різним ступенем доломіт</w:t>
      </w:r>
      <w:r w:rsidRPr="006E0B78">
        <w:rPr>
          <w:sz w:val="20"/>
          <w:szCs w:val="20"/>
          <w:lang w:val="uk-UA"/>
        </w:rPr>
        <w:t>и</w:t>
      </w:r>
      <w:r w:rsidRPr="006E0B78">
        <w:rPr>
          <w:sz w:val="20"/>
          <w:szCs w:val="20"/>
          <w:lang w:val="uk-UA"/>
        </w:rPr>
        <w:t>зації.</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У бік Південного борту частіше зустрічаються прошарки пісковиків зеленувато-сірих і бурувато-ко</w:t>
      </w:r>
      <w:r>
        <w:rPr>
          <w:sz w:val="20"/>
          <w:szCs w:val="20"/>
          <w:lang w:val="uk-UA"/>
        </w:rPr>
        <w:t>-</w:t>
      </w:r>
      <w:r w:rsidRPr="006E0B78">
        <w:rPr>
          <w:sz w:val="20"/>
          <w:szCs w:val="20"/>
          <w:lang w:val="uk-UA"/>
        </w:rPr>
        <w:t>ричневих, різнозернистих, кварцових та польовошпат-кварцових, з домішкою туфогенного матеріалу. На ок</w:t>
      </w:r>
      <w:r>
        <w:rPr>
          <w:sz w:val="20"/>
          <w:szCs w:val="20"/>
          <w:lang w:val="uk-UA"/>
        </w:rPr>
        <w:t>-</w:t>
      </w:r>
      <w:r w:rsidRPr="006E0B78">
        <w:rPr>
          <w:sz w:val="20"/>
          <w:szCs w:val="20"/>
          <w:lang w:val="uk-UA"/>
        </w:rPr>
        <w:t>ремих ділянках присутній пірит у вигляді дрібних стяжінь і бура органічна речовина разом із обвуглен</w:t>
      </w:r>
      <w:r w:rsidRPr="006E0B78">
        <w:rPr>
          <w:sz w:val="20"/>
          <w:szCs w:val="20"/>
          <w:lang w:val="uk-UA"/>
        </w:rPr>
        <w:t>и</w:t>
      </w:r>
      <w:r w:rsidRPr="006E0B78">
        <w:rPr>
          <w:sz w:val="20"/>
          <w:szCs w:val="20"/>
          <w:lang w:val="uk-UA"/>
        </w:rPr>
        <w:t>ми рослинними рештками (вміст бітумів 0,1-0,2 %). Наявність органічної речовини знаходиться в залежності від вмісту глини, якій вона надає темного забарвлення. У важкій фракції пісковиків переважають слюди, хлорит і хлоритоїд, із стійких мінералів помітну кількість мають турмалін, циркон, гранат. Вартий уваги під</w:t>
      </w:r>
      <w:r>
        <w:rPr>
          <w:sz w:val="20"/>
          <w:szCs w:val="20"/>
          <w:lang w:val="uk-UA"/>
        </w:rPr>
        <w:t>-</w:t>
      </w:r>
      <w:r w:rsidRPr="006E0B78">
        <w:rPr>
          <w:sz w:val="20"/>
          <w:szCs w:val="20"/>
          <w:lang w:val="uk-UA"/>
        </w:rPr>
        <w:t>вищений вміст у важкій фракції целестину (св. Зачепилівська-5, гл. 2288-</w:t>
      </w:r>
      <w:smartTag w:uri="urn:schemas-microsoft-com:office:smarttags" w:element="metricconverter">
        <w:smartTagPr>
          <w:attr w:name="ProductID" w:val="2292 м"/>
        </w:smartTagPr>
        <w:r w:rsidRPr="006E0B78">
          <w:rPr>
            <w:sz w:val="20"/>
            <w:szCs w:val="20"/>
            <w:lang w:val="uk-UA"/>
          </w:rPr>
          <w:t>2292 м</w:t>
        </w:r>
      </w:smartTag>
      <w:r w:rsidRPr="006E0B78">
        <w:rPr>
          <w:sz w:val="20"/>
          <w:szCs w:val="20"/>
          <w:lang w:val="uk-UA"/>
        </w:rPr>
        <w:t xml:space="preserve"> - IV-1, аркуш М-36-ХXIII) [</w:t>
      </w:r>
      <w:r w:rsidRPr="00D576E3">
        <w:rPr>
          <w:color w:val="FF0000"/>
          <w:sz w:val="20"/>
          <w:szCs w:val="20"/>
          <w:lang w:val="uk-UA"/>
        </w:rPr>
        <w:t>74</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Максимальна потужність світи </w:t>
      </w:r>
      <w:smartTag w:uri="urn:schemas-microsoft-com:office:smarttags" w:element="metricconverter">
        <w:smartTagPr>
          <w:attr w:name="ProductID" w:val="780 м"/>
        </w:smartTagPr>
        <w:r w:rsidRPr="006E0B78">
          <w:rPr>
            <w:sz w:val="20"/>
            <w:szCs w:val="20"/>
            <w:lang w:val="uk-UA"/>
          </w:rPr>
          <w:t>780 м</w:t>
        </w:r>
      </w:smartTag>
      <w:r w:rsidRPr="006E0B78">
        <w:rPr>
          <w:sz w:val="20"/>
          <w:szCs w:val="20"/>
          <w:lang w:val="uk-UA"/>
        </w:rPr>
        <w:t xml:space="preserve"> у св. Горобцівська-7 (</w:t>
      </w:r>
      <w:r w:rsidRPr="006E0B78">
        <w:rPr>
          <w:noProof/>
          <w:sz w:val="20"/>
          <w:szCs w:val="20"/>
          <w:lang w:val="uk-UA"/>
        </w:rPr>
        <w:t xml:space="preserve">ІV-2, </w:t>
      </w:r>
      <w:r w:rsidRPr="006E0B78">
        <w:rPr>
          <w:sz w:val="20"/>
          <w:szCs w:val="20"/>
          <w:lang w:val="uk-UA"/>
        </w:rPr>
        <w:t xml:space="preserve">аркуш М-36-ХXIII), на Солохівській структурі потужність - </w:t>
      </w:r>
      <w:smartTag w:uri="urn:schemas-microsoft-com:office:smarttags" w:element="metricconverter">
        <w:smartTagPr>
          <w:attr w:name="ProductID" w:val="500 м"/>
        </w:smartTagPr>
        <w:r w:rsidRPr="006E0B78">
          <w:rPr>
            <w:sz w:val="20"/>
            <w:szCs w:val="20"/>
            <w:lang w:val="uk-UA"/>
          </w:rPr>
          <w:t>500 м</w:t>
        </w:r>
      </w:smartTag>
      <w:r w:rsidRPr="006E0B78">
        <w:rPr>
          <w:sz w:val="20"/>
          <w:szCs w:val="20"/>
          <w:lang w:val="uk-UA"/>
        </w:rPr>
        <w:t xml:space="preserve"> (І-2, аркуш М-36-ХVII), на Більській – </w:t>
      </w:r>
      <w:smartTag w:uri="urn:schemas-microsoft-com:office:smarttags" w:element="metricconverter">
        <w:smartTagPr>
          <w:attr w:name="ProductID" w:val="350 м"/>
        </w:smartTagPr>
        <w:r w:rsidRPr="006E0B78">
          <w:rPr>
            <w:sz w:val="20"/>
            <w:szCs w:val="20"/>
            <w:lang w:val="uk-UA"/>
          </w:rPr>
          <w:t>350 м</w:t>
        </w:r>
      </w:smartTag>
      <w:r w:rsidRPr="006E0B78">
        <w:rPr>
          <w:sz w:val="20"/>
          <w:szCs w:val="20"/>
          <w:lang w:val="uk-UA"/>
        </w:rPr>
        <w:t xml:space="preserve"> (</w:t>
      </w:r>
      <w:r w:rsidRPr="006E0B78">
        <w:rPr>
          <w:noProof/>
          <w:sz w:val="20"/>
          <w:szCs w:val="20"/>
          <w:lang w:val="uk-UA"/>
        </w:rPr>
        <w:t xml:space="preserve">ІV-3, </w:t>
      </w:r>
      <w:r w:rsidRPr="006E0B78">
        <w:rPr>
          <w:sz w:val="20"/>
          <w:szCs w:val="20"/>
          <w:lang w:val="uk-UA"/>
        </w:rPr>
        <w:t>аркуш М-36-ХVII), на Зач</w:t>
      </w:r>
      <w:r w:rsidRPr="006E0B78">
        <w:rPr>
          <w:sz w:val="20"/>
          <w:szCs w:val="20"/>
          <w:lang w:val="uk-UA"/>
        </w:rPr>
        <w:t>е</w:t>
      </w:r>
      <w:r w:rsidRPr="006E0B78">
        <w:rPr>
          <w:sz w:val="20"/>
          <w:szCs w:val="20"/>
          <w:lang w:val="uk-UA"/>
        </w:rPr>
        <w:t xml:space="preserve">пилівській – </w:t>
      </w:r>
      <w:smartTag w:uri="urn:schemas-microsoft-com:office:smarttags" w:element="metricconverter">
        <w:smartTagPr>
          <w:attr w:name="ProductID" w:val="280 м"/>
        </w:smartTagPr>
        <w:r w:rsidRPr="006E0B78">
          <w:rPr>
            <w:sz w:val="20"/>
            <w:szCs w:val="20"/>
            <w:lang w:val="uk-UA"/>
          </w:rPr>
          <w:t>280 м</w:t>
        </w:r>
      </w:smartTag>
      <w:r w:rsidRPr="006E0B78">
        <w:rPr>
          <w:sz w:val="20"/>
          <w:szCs w:val="20"/>
          <w:lang w:val="uk-UA"/>
        </w:rPr>
        <w:t xml:space="preserve"> (</w:t>
      </w:r>
      <w:r w:rsidRPr="006E0B78">
        <w:rPr>
          <w:noProof/>
          <w:sz w:val="20"/>
          <w:szCs w:val="20"/>
          <w:lang w:val="uk-UA"/>
        </w:rPr>
        <w:t xml:space="preserve">ІV-1, </w:t>
      </w:r>
      <w:r w:rsidRPr="006E0B78">
        <w:rPr>
          <w:sz w:val="20"/>
          <w:szCs w:val="20"/>
          <w:lang w:val="uk-UA"/>
        </w:rPr>
        <w:t>аркуш М-36-ХXIII).</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За даними О.Ю. Котляра, середньо- пізньофаменськ</w:t>
      </w:r>
      <w:r>
        <w:rPr>
          <w:sz w:val="20"/>
          <w:szCs w:val="20"/>
          <w:lang w:val="uk-UA"/>
        </w:rPr>
        <w:t>і амоноідеї визначені Б.І. Бого</w:t>
      </w:r>
      <w:r w:rsidRPr="006E0B78">
        <w:rPr>
          <w:sz w:val="20"/>
          <w:szCs w:val="20"/>
          <w:lang w:val="uk-UA"/>
        </w:rPr>
        <w:t>словським у</w:t>
      </w:r>
      <w:r w:rsidRPr="006E0B78">
        <w:rPr>
          <w:spacing w:val="40"/>
          <w:sz w:val="20"/>
          <w:szCs w:val="20"/>
          <w:lang w:val="uk-UA"/>
        </w:rPr>
        <w:t xml:space="preserve"> </w:t>
      </w:r>
      <w:r w:rsidRPr="006E0B78">
        <w:rPr>
          <w:sz w:val="20"/>
          <w:szCs w:val="20"/>
          <w:lang w:val="uk-UA"/>
        </w:rPr>
        <w:t>вер</w:t>
      </w:r>
      <w:r w:rsidRPr="006E0B78">
        <w:rPr>
          <w:sz w:val="20"/>
          <w:szCs w:val="20"/>
          <w:lang w:val="uk-UA"/>
        </w:rPr>
        <w:t>х</w:t>
      </w:r>
      <w:r w:rsidRPr="006E0B78">
        <w:rPr>
          <w:sz w:val="20"/>
          <w:szCs w:val="20"/>
          <w:lang w:val="uk-UA"/>
        </w:rPr>
        <w:t>ній частині світи (св. Горобцівська-3, гл. 3130-3150, 3223-3224, 3305-</w:t>
      </w:r>
      <w:smartTag w:uri="urn:schemas-microsoft-com:office:smarttags" w:element="metricconverter">
        <w:smartTagPr>
          <w:attr w:name="ProductID" w:val="3331 м"/>
        </w:smartTagPr>
        <w:r w:rsidRPr="006E0B78">
          <w:rPr>
            <w:sz w:val="20"/>
            <w:szCs w:val="20"/>
            <w:lang w:val="uk-UA"/>
          </w:rPr>
          <w:t>3331 м</w:t>
        </w:r>
      </w:smartTag>
      <w:r w:rsidRPr="006E0B78">
        <w:rPr>
          <w:sz w:val="20"/>
          <w:szCs w:val="20"/>
          <w:lang w:val="uk-UA"/>
        </w:rPr>
        <w:t xml:space="preserve">): </w:t>
      </w:r>
      <w:r w:rsidRPr="006E0B78">
        <w:rPr>
          <w:i/>
          <w:sz w:val="20"/>
          <w:szCs w:val="20"/>
          <w:lang w:val="la-Latn"/>
        </w:rPr>
        <w:t xml:space="preserve">Cyrtoclymenia cf. angustiseptata </w:t>
      </w:r>
      <w:r w:rsidRPr="006E0B78">
        <w:rPr>
          <w:spacing w:val="40"/>
          <w:sz w:val="20"/>
          <w:szCs w:val="20"/>
          <w:lang w:val="la-Latn"/>
        </w:rPr>
        <w:t>(Munst.),</w:t>
      </w:r>
      <w:r w:rsidRPr="006E0B78">
        <w:rPr>
          <w:sz w:val="20"/>
          <w:szCs w:val="20"/>
          <w:lang w:val="la-Latn"/>
        </w:rPr>
        <w:t xml:space="preserve"> </w:t>
      </w:r>
      <w:r w:rsidRPr="006E0B78">
        <w:rPr>
          <w:i/>
          <w:sz w:val="20"/>
          <w:szCs w:val="20"/>
          <w:lang w:val="la-Latn"/>
        </w:rPr>
        <w:t>Kalloclymenia cf. frechi</w:t>
      </w:r>
      <w:r w:rsidRPr="006E0B78">
        <w:rPr>
          <w:sz w:val="20"/>
          <w:szCs w:val="20"/>
          <w:lang w:val="la-Latn"/>
        </w:rPr>
        <w:t xml:space="preserve"> </w:t>
      </w:r>
      <w:r w:rsidRPr="006E0B78">
        <w:rPr>
          <w:spacing w:val="40"/>
          <w:sz w:val="20"/>
          <w:szCs w:val="20"/>
          <w:lang w:val="la-Latn"/>
        </w:rPr>
        <w:t>Tok.</w:t>
      </w:r>
      <w:r w:rsidRPr="006E0B78">
        <w:rPr>
          <w:i/>
          <w:sz w:val="20"/>
          <w:szCs w:val="20"/>
          <w:lang w:val="la-Latn"/>
        </w:rPr>
        <w:t xml:space="preserve"> </w:t>
      </w:r>
      <w:r w:rsidRPr="006E0B78">
        <w:rPr>
          <w:sz w:val="20"/>
          <w:szCs w:val="20"/>
          <w:lang w:val="la-Latn"/>
        </w:rPr>
        <w:t xml:space="preserve">Крім того, тут виявлені О.М. Липняговим пізньофранські конодонти </w:t>
      </w:r>
      <w:r w:rsidRPr="006E0B78">
        <w:rPr>
          <w:i/>
          <w:sz w:val="20"/>
          <w:szCs w:val="20"/>
          <w:lang w:val="la-Latn"/>
        </w:rPr>
        <w:t xml:space="preserve">Palmatolepis cf. perlobata </w:t>
      </w:r>
      <w:r w:rsidRPr="006E0B78">
        <w:rPr>
          <w:spacing w:val="40"/>
          <w:sz w:val="20"/>
          <w:szCs w:val="20"/>
          <w:lang w:val="la-Latn"/>
        </w:rPr>
        <w:t>(Ulr. et Bass.),</w:t>
      </w:r>
      <w:r w:rsidRPr="006E0B78">
        <w:rPr>
          <w:sz w:val="20"/>
          <w:szCs w:val="20"/>
          <w:lang w:val="la-Latn"/>
        </w:rPr>
        <w:t xml:space="preserve"> </w:t>
      </w:r>
      <w:r w:rsidRPr="006E0B78">
        <w:rPr>
          <w:i/>
          <w:sz w:val="20"/>
          <w:szCs w:val="20"/>
          <w:lang w:val="la-Latn"/>
        </w:rPr>
        <w:t xml:space="preserve">Ozarkodina sp., Pelekysgnathus sp., </w:t>
      </w:r>
      <w:r w:rsidRPr="006E0B78">
        <w:rPr>
          <w:sz w:val="20"/>
          <w:szCs w:val="20"/>
          <w:lang w:val="la-Latn"/>
        </w:rPr>
        <w:t>а у св</w:t>
      </w:r>
      <w:r w:rsidRPr="006E0B78">
        <w:rPr>
          <w:i/>
          <w:sz w:val="20"/>
          <w:szCs w:val="20"/>
          <w:lang w:val="la-Latn"/>
        </w:rPr>
        <w:t>.</w:t>
      </w:r>
      <w:r>
        <w:rPr>
          <w:i/>
          <w:sz w:val="20"/>
          <w:szCs w:val="20"/>
          <w:lang w:val="uk-UA"/>
        </w:rPr>
        <w:t> </w:t>
      </w:r>
      <w:r w:rsidRPr="006E0B78">
        <w:rPr>
          <w:sz w:val="20"/>
          <w:szCs w:val="20"/>
          <w:lang w:val="la-Latn"/>
        </w:rPr>
        <w:t>Горобцівська</w:t>
      </w:r>
      <w:r w:rsidRPr="006E0B78">
        <w:rPr>
          <w:sz w:val="20"/>
          <w:szCs w:val="20"/>
          <w:lang w:val="uk-UA"/>
        </w:rPr>
        <w:t>-</w:t>
      </w:r>
      <w:r w:rsidRPr="006E0B78">
        <w:rPr>
          <w:sz w:val="20"/>
          <w:szCs w:val="20"/>
          <w:lang w:val="la-Latn"/>
        </w:rPr>
        <w:t>4 (гл.</w:t>
      </w:r>
      <w:r w:rsidRPr="006E0B78">
        <w:rPr>
          <w:sz w:val="20"/>
          <w:szCs w:val="20"/>
          <w:lang w:val="uk-UA"/>
        </w:rPr>
        <w:t> </w:t>
      </w:r>
      <w:r w:rsidRPr="006E0B78">
        <w:rPr>
          <w:sz w:val="20"/>
          <w:szCs w:val="20"/>
          <w:lang w:val="la-Latn"/>
        </w:rPr>
        <w:t>3168-</w:t>
      </w:r>
      <w:smartTag w:uri="urn:schemas-microsoft-com:office:smarttags" w:element="metricconverter">
        <w:smartTagPr>
          <w:attr w:name="ProductID" w:val="3175 м"/>
        </w:smartTagPr>
        <w:r w:rsidRPr="006E0B78">
          <w:rPr>
            <w:sz w:val="20"/>
            <w:szCs w:val="20"/>
            <w:lang w:val="la-Latn"/>
          </w:rPr>
          <w:t>3175 м</w:t>
        </w:r>
      </w:smartTag>
      <w:r w:rsidRPr="006E0B78">
        <w:rPr>
          <w:sz w:val="20"/>
          <w:szCs w:val="20"/>
          <w:lang w:val="la-Latn"/>
        </w:rPr>
        <w:t xml:space="preserve">) - </w:t>
      </w:r>
      <w:r w:rsidRPr="006E0B78">
        <w:rPr>
          <w:i/>
          <w:sz w:val="20"/>
          <w:szCs w:val="20"/>
          <w:lang w:val="la-Latn"/>
        </w:rPr>
        <w:t>Spathognathodus strigosus</w:t>
      </w:r>
      <w:r w:rsidRPr="006E0B78">
        <w:rPr>
          <w:sz w:val="20"/>
          <w:szCs w:val="20"/>
          <w:lang w:val="la-Latn"/>
        </w:rPr>
        <w:t xml:space="preserve"> </w:t>
      </w:r>
      <w:r w:rsidRPr="006E0B78">
        <w:rPr>
          <w:spacing w:val="40"/>
          <w:sz w:val="20"/>
          <w:szCs w:val="20"/>
          <w:lang w:val="la-Latn"/>
        </w:rPr>
        <w:t>(Br. et Mehl</w:t>
      </w:r>
      <w:r w:rsidRPr="006E0B78">
        <w:rPr>
          <w:sz w:val="20"/>
          <w:szCs w:val="20"/>
          <w:lang w:val="la-Latn"/>
        </w:rPr>
        <w:t>) [</w:t>
      </w:r>
      <w:r w:rsidRPr="00D576E3">
        <w:rPr>
          <w:color w:val="FF0000"/>
          <w:sz w:val="20"/>
          <w:szCs w:val="20"/>
          <w:lang w:val="la-Latn"/>
        </w:rPr>
        <w:t xml:space="preserve">1, </w:t>
      </w:r>
      <w:r w:rsidRPr="00D576E3">
        <w:rPr>
          <w:color w:val="FF0000"/>
          <w:sz w:val="20"/>
          <w:szCs w:val="20"/>
          <w:lang w:val="uk-UA"/>
        </w:rPr>
        <w:t>7</w:t>
      </w:r>
      <w:r w:rsidRPr="00D576E3">
        <w:rPr>
          <w:color w:val="FF0000"/>
          <w:sz w:val="20"/>
          <w:szCs w:val="20"/>
          <w:lang w:val="la-Latn"/>
        </w:rPr>
        <w:t>, 3</w:t>
      </w:r>
      <w:r w:rsidRPr="00D576E3">
        <w:rPr>
          <w:color w:val="FF0000"/>
          <w:sz w:val="20"/>
          <w:szCs w:val="20"/>
          <w:lang w:val="uk-UA"/>
        </w:rPr>
        <w:t>9</w:t>
      </w:r>
      <w:r w:rsidRPr="006E0B78">
        <w:rPr>
          <w:sz w:val="20"/>
          <w:szCs w:val="20"/>
          <w:lang w:val="la-Latn"/>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la-Latn"/>
        </w:rPr>
        <w:t>В св. Зачепилівська</w:t>
      </w:r>
      <w:r w:rsidRPr="006E0B78">
        <w:rPr>
          <w:sz w:val="20"/>
          <w:szCs w:val="20"/>
          <w:lang w:val="uk-UA"/>
        </w:rPr>
        <w:t>-</w:t>
      </w:r>
      <w:r w:rsidRPr="006E0B78">
        <w:rPr>
          <w:sz w:val="20"/>
          <w:szCs w:val="20"/>
          <w:lang w:val="la-Latn"/>
        </w:rPr>
        <w:t>2 (гл. 2400-</w:t>
      </w:r>
      <w:smartTag w:uri="urn:schemas-microsoft-com:office:smarttags" w:element="metricconverter">
        <w:smartTagPr>
          <w:attr w:name="ProductID" w:val="2408 м"/>
        </w:smartTagPr>
        <w:r w:rsidRPr="006E0B78">
          <w:rPr>
            <w:sz w:val="20"/>
            <w:szCs w:val="20"/>
            <w:lang w:val="la-Latn"/>
          </w:rPr>
          <w:t>2408 м</w:t>
        </w:r>
      </w:smartTag>
      <w:r w:rsidRPr="006E0B78">
        <w:rPr>
          <w:sz w:val="20"/>
          <w:szCs w:val="20"/>
          <w:lang w:val="la-Latn"/>
        </w:rPr>
        <w:t xml:space="preserve">) Д.Є. Айзенвергом і О.І. Ляшенко визначені пізньофаменські брахіоподи </w:t>
      </w:r>
      <w:r w:rsidRPr="006E0B78">
        <w:rPr>
          <w:i/>
          <w:sz w:val="20"/>
          <w:szCs w:val="20"/>
          <w:lang w:val="la-Latn"/>
        </w:rPr>
        <w:t>Schuchertella aff. matyrica</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S. aff. oreliana</w:t>
      </w:r>
      <w:r w:rsidRPr="006E0B78">
        <w:rPr>
          <w:sz w:val="20"/>
          <w:szCs w:val="20"/>
          <w:lang w:val="la-Latn"/>
        </w:rPr>
        <w:t xml:space="preserve"> </w:t>
      </w:r>
      <w:r w:rsidRPr="006E0B78">
        <w:rPr>
          <w:spacing w:val="40"/>
          <w:sz w:val="20"/>
          <w:szCs w:val="20"/>
          <w:lang w:val="la-Latn"/>
        </w:rPr>
        <w:t>Ljasch</w:t>
      </w:r>
      <w:r w:rsidRPr="006E0B78">
        <w:rPr>
          <w:sz w:val="20"/>
          <w:szCs w:val="20"/>
          <w:lang w:val="la-Latn"/>
        </w:rPr>
        <w:t xml:space="preserve">., </w:t>
      </w:r>
      <w:r w:rsidRPr="006E0B78">
        <w:rPr>
          <w:i/>
          <w:sz w:val="20"/>
          <w:szCs w:val="20"/>
          <w:lang w:val="la-Latn"/>
        </w:rPr>
        <w:t xml:space="preserve">Cyrtospirifer sp. (ex gr. postarchiaci </w:t>
      </w:r>
      <w:r w:rsidRPr="006E0B78">
        <w:rPr>
          <w:spacing w:val="40"/>
          <w:sz w:val="20"/>
          <w:szCs w:val="20"/>
          <w:lang w:val="la-Latn"/>
        </w:rPr>
        <w:t>Nal.</w:t>
      </w:r>
      <w:r w:rsidRPr="006E0B78">
        <w:rPr>
          <w:sz w:val="20"/>
          <w:szCs w:val="20"/>
          <w:lang w:val="la-Latn"/>
        </w:rPr>
        <w:t xml:space="preserve">), </w:t>
      </w:r>
      <w:r w:rsidRPr="006E0B78">
        <w:rPr>
          <w:i/>
          <w:sz w:val="20"/>
          <w:szCs w:val="20"/>
          <w:lang w:val="la-Latn"/>
        </w:rPr>
        <w:t>Liorhynchus (?) sp</w:t>
      </w:r>
      <w:r w:rsidRPr="006E0B78">
        <w:rPr>
          <w:sz w:val="20"/>
          <w:szCs w:val="20"/>
          <w:lang w:val="la-Latn"/>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la-Latn"/>
        </w:rPr>
        <w:t xml:space="preserve">Брахіоподи знайдені у низах і верхах світи. В низах </w:t>
      </w:r>
      <w:r>
        <w:rPr>
          <w:sz w:val="20"/>
          <w:szCs w:val="20"/>
          <w:lang w:val="uk-UA"/>
        </w:rPr>
        <w:t xml:space="preserve">світи </w:t>
      </w:r>
      <w:r w:rsidRPr="006E0B78">
        <w:rPr>
          <w:sz w:val="20"/>
          <w:szCs w:val="20"/>
          <w:lang w:val="la-Latn"/>
        </w:rPr>
        <w:t>О.Ю. Котляр у св. Горобцівська</w:t>
      </w:r>
      <w:r w:rsidRPr="006E0B78">
        <w:rPr>
          <w:sz w:val="20"/>
          <w:szCs w:val="20"/>
          <w:lang w:val="uk-UA"/>
        </w:rPr>
        <w:t>-</w:t>
      </w:r>
      <w:r w:rsidRPr="006E0B78">
        <w:rPr>
          <w:sz w:val="20"/>
          <w:szCs w:val="20"/>
          <w:lang w:val="la-Latn"/>
        </w:rPr>
        <w:t>11 (гл. 4526-</w:t>
      </w:r>
      <w:smartTag w:uri="urn:schemas-microsoft-com:office:smarttags" w:element="metricconverter">
        <w:smartTagPr>
          <w:attr w:name="ProductID" w:val="4542 м"/>
        </w:smartTagPr>
        <w:r w:rsidRPr="006E0B78">
          <w:rPr>
            <w:sz w:val="20"/>
            <w:szCs w:val="20"/>
            <w:lang w:val="la-Latn"/>
          </w:rPr>
          <w:t>4542 м</w:t>
        </w:r>
      </w:smartTag>
      <w:r w:rsidRPr="006E0B78">
        <w:rPr>
          <w:sz w:val="20"/>
          <w:szCs w:val="20"/>
          <w:lang w:val="la-Latn"/>
        </w:rPr>
        <w:t xml:space="preserve">) визначив вид </w:t>
      </w:r>
      <w:r w:rsidRPr="006E0B78">
        <w:rPr>
          <w:i/>
          <w:sz w:val="20"/>
          <w:szCs w:val="20"/>
          <w:lang w:val="la-Latn"/>
        </w:rPr>
        <w:t>Cyrtospirifer cf. wesgensis</w:t>
      </w:r>
      <w:r w:rsidRPr="006E0B78">
        <w:rPr>
          <w:sz w:val="20"/>
          <w:szCs w:val="20"/>
          <w:lang w:val="la-Latn"/>
        </w:rPr>
        <w:t xml:space="preserve"> </w:t>
      </w:r>
      <w:r w:rsidRPr="006E0B78">
        <w:rPr>
          <w:spacing w:val="40"/>
          <w:sz w:val="20"/>
          <w:szCs w:val="20"/>
          <w:lang w:val="la-Latn"/>
        </w:rPr>
        <w:t>Zieba</w:t>
      </w:r>
      <w:r w:rsidRPr="006E0B78">
        <w:rPr>
          <w:sz w:val="20"/>
          <w:szCs w:val="20"/>
          <w:lang w:val="la-Latn"/>
        </w:rPr>
        <w:t>, близький за віком до середнього фамену.</w:t>
      </w:r>
    </w:p>
    <w:p w:rsidR="001110EC" w:rsidRPr="006E0B78" w:rsidRDefault="001110EC" w:rsidP="001110EC">
      <w:pPr>
        <w:pStyle w:val="af0"/>
        <w:spacing w:after="0"/>
        <w:ind w:left="0" w:firstLine="454"/>
        <w:jc w:val="both"/>
        <w:rPr>
          <w:sz w:val="20"/>
          <w:szCs w:val="20"/>
          <w:lang w:val="uk-UA"/>
        </w:rPr>
      </w:pPr>
      <w:r w:rsidRPr="006E0B78">
        <w:rPr>
          <w:sz w:val="20"/>
          <w:szCs w:val="20"/>
          <w:lang w:val="la-Latn"/>
        </w:rPr>
        <w:t>У св. Горобцівська</w:t>
      </w:r>
      <w:r w:rsidRPr="006E0B78">
        <w:rPr>
          <w:sz w:val="20"/>
          <w:szCs w:val="20"/>
          <w:lang w:val="uk-UA"/>
        </w:rPr>
        <w:t>-</w:t>
      </w:r>
      <w:r w:rsidRPr="006E0B78">
        <w:rPr>
          <w:sz w:val="20"/>
          <w:szCs w:val="20"/>
          <w:lang w:val="la-Latn"/>
        </w:rPr>
        <w:t>3 (гл. 3140-3150, 3430-3494, 3765-</w:t>
      </w:r>
      <w:smartTag w:uri="urn:schemas-microsoft-com:office:smarttags" w:element="metricconverter">
        <w:smartTagPr>
          <w:attr w:name="ProductID" w:val="3780 м"/>
        </w:smartTagPr>
        <w:r w:rsidRPr="006E0B78">
          <w:rPr>
            <w:sz w:val="20"/>
            <w:szCs w:val="20"/>
            <w:lang w:val="la-Latn"/>
          </w:rPr>
          <w:t>3780 м</w:t>
        </w:r>
      </w:smartTag>
      <w:r w:rsidRPr="006E0B78">
        <w:rPr>
          <w:sz w:val="20"/>
          <w:szCs w:val="20"/>
          <w:lang w:val="la-Latn"/>
        </w:rPr>
        <w:t>) і св. Горобцівська</w:t>
      </w:r>
      <w:r w:rsidRPr="006E0B78">
        <w:rPr>
          <w:sz w:val="20"/>
          <w:szCs w:val="20"/>
          <w:lang w:val="uk-UA"/>
        </w:rPr>
        <w:t>-</w:t>
      </w:r>
      <w:r w:rsidRPr="006E0B78">
        <w:rPr>
          <w:sz w:val="20"/>
          <w:szCs w:val="20"/>
          <w:lang w:val="la-Latn"/>
        </w:rPr>
        <w:t>7 (гл. 3184-</w:t>
      </w:r>
      <w:smartTag w:uri="urn:schemas-microsoft-com:office:smarttags" w:element="metricconverter">
        <w:smartTagPr>
          <w:attr w:name="ProductID" w:val="3980 м"/>
        </w:smartTagPr>
        <w:r w:rsidRPr="006E0B78">
          <w:rPr>
            <w:sz w:val="20"/>
            <w:szCs w:val="20"/>
            <w:lang w:val="la-Latn"/>
          </w:rPr>
          <w:t>3980 м</w:t>
        </w:r>
      </w:smartTag>
      <w:r w:rsidRPr="006E0B78">
        <w:rPr>
          <w:sz w:val="20"/>
          <w:szCs w:val="20"/>
          <w:lang w:val="la-Latn"/>
        </w:rPr>
        <w:t xml:space="preserve">) О.Ю. Котляром визначені брахіоподи </w:t>
      </w:r>
      <w:r w:rsidRPr="006E0B78">
        <w:rPr>
          <w:i/>
          <w:sz w:val="20"/>
          <w:szCs w:val="20"/>
          <w:lang w:val="la-Latn"/>
        </w:rPr>
        <w:t>Mucrospirifer posterus</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M. ex gr. karaukensis</w:t>
      </w:r>
      <w:r w:rsidRPr="006E0B78">
        <w:rPr>
          <w:sz w:val="20"/>
          <w:szCs w:val="20"/>
          <w:lang w:val="la-Latn"/>
        </w:rPr>
        <w:t xml:space="preserve"> </w:t>
      </w:r>
      <w:r w:rsidRPr="006E0B78">
        <w:rPr>
          <w:spacing w:val="40"/>
          <w:sz w:val="20"/>
          <w:szCs w:val="20"/>
          <w:lang w:val="la-Latn"/>
        </w:rPr>
        <w:t>Nal.,</w:t>
      </w:r>
      <w:r w:rsidRPr="006E0B78">
        <w:rPr>
          <w:i/>
          <w:sz w:val="20"/>
          <w:szCs w:val="20"/>
          <w:lang w:val="la-Latn"/>
        </w:rPr>
        <w:t xml:space="preserve"> Productella cf. schemardensis</w:t>
      </w:r>
      <w:r w:rsidRPr="006E0B78">
        <w:rPr>
          <w:sz w:val="20"/>
          <w:szCs w:val="20"/>
          <w:lang w:val="la-Latn"/>
        </w:rPr>
        <w:t xml:space="preserve"> </w:t>
      </w:r>
      <w:r w:rsidRPr="006E0B78">
        <w:rPr>
          <w:spacing w:val="40"/>
          <w:sz w:val="20"/>
          <w:szCs w:val="20"/>
          <w:lang w:val="la-Latn"/>
        </w:rPr>
        <w:t xml:space="preserve">Ljasch., </w:t>
      </w:r>
      <w:r w:rsidRPr="006E0B78">
        <w:rPr>
          <w:i/>
          <w:sz w:val="20"/>
          <w:szCs w:val="20"/>
          <w:lang w:val="la-Latn"/>
        </w:rPr>
        <w:t>Rugosochonetes cf. malevkensis</w:t>
      </w:r>
      <w:r w:rsidRPr="006E0B78">
        <w:rPr>
          <w:sz w:val="20"/>
          <w:szCs w:val="20"/>
          <w:lang w:val="la-Latn"/>
        </w:rPr>
        <w:t xml:space="preserve"> </w:t>
      </w:r>
      <w:r w:rsidRPr="006E0B78">
        <w:rPr>
          <w:spacing w:val="40"/>
          <w:sz w:val="20"/>
          <w:szCs w:val="20"/>
          <w:lang w:val="la-Latn"/>
        </w:rPr>
        <w:t>Sok.,</w:t>
      </w:r>
      <w:r w:rsidRPr="006E0B78">
        <w:rPr>
          <w:sz w:val="20"/>
          <w:szCs w:val="20"/>
          <w:lang w:val="la-Latn"/>
        </w:rPr>
        <w:t xml:space="preserve"> </w:t>
      </w:r>
      <w:r w:rsidRPr="006E0B78">
        <w:rPr>
          <w:i/>
          <w:sz w:val="20"/>
          <w:szCs w:val="20"/>
          <w:lang w:val="la-Latn"/>
        </w:rPr>
        <w:t>Crurithyris ex gr. urei</w:t>
      </w:r>
      <w:r w:rsidRPr="006E0B78">
        <w:rPr>
          <w:sz w:val="20"/>
          <w:szCs w:val="20"/>
          <w:lang w:val="la-Latn"/>
        </w:rPr>
        <w:t xml:space="preserve"> </w:t>
      </w:r>
      <w:r w:rsidRPr="006E0B78">
        <w:rPr>
          <w:spacing w:val="40"/>
          <w:sz w:val="20"/>
          <w:szCs w:val="20"/>
          <w:lang w:val="la-Latn"/>
        </w:rPr>
        <w:t>(Flem.),</w:t>
      </w:r>
      <w:r w:rsidRPr="006E0B78">
        <w:rPr>
          <w:sz w:val="20"/>
          <w:szCs w:val="20"/>
          <w:lang w:val="la-Latn"/>
        </w:rPr>
        <w:t xml:space="preserve"> </w:t>
      </w:r>
      <w:r w:rsidRPr="006E0B78">
        <w:rPr>
          <w:i/>
          <w:sz w:val="20"/>
          <w:szCs w:val="20"/>
          <w:lang w:val="la-Latn"/>
        </w:rPr>
        <w:t>Cyrtospirifer bolschinskiensis</w:t>
      </w:r>
      <w:r w:rsidRPr="006E0B78">
        <w:rPr>
          <w:sz w:val="20"/>
          <w:szCs w:val="20"/>
          <w:lang w:val="la-Latn"/>
        </w:rPr>
        <w:t xml:space="preserve"> </w:t>
      </w:r>
      <w:r w:rsidRPr="006E0B78">
        <w:rPr>
          <w:spacing w:val="40"/>
          <w:sz w:val="20"/>
          <w:szCs w:val="20"/>
          <w:lang w:val="la-Latn"/>
        </w:rPr>
        <w:t>Schew.</w:t>
      </w:r>
      <w:r w:rsidRPr="006E0B78">
        <w:rPr>
          <w:sz w:val="20"/>
          <w:szCs w:val="20"/>
          <w:lang w:val="la-Latn"/>
        </w:rPr>
        <w:t xml:space="preserve">, </w:t>
      </w:r>
      <w:r w:rsidRPr="006E0B78">
        <w:rPr>
          <w:i/>
          <w:sz w:val="20"/>
          <w:szCs w:val="20"/>
          <w:lang w:val="la-Latn"/>
        </w:rPr>
        <w:t>Laminatia laminata</w:t>
      </w:r>
      <w:r w:rsidRPr="006E0B78">
        <w:rPr>
          <w:sz w:val="20"/>
          <w:szCs w:val="20"/>
          <w:lang w:val="la-Latn"/>
        </w:rPr>
        <w:t xml:space="preserve"> </w:t>
      </w:r>
      <w:r w:rsidRPr="006E0B78">
        <w:rPr>
          <w:spacing w:val="40"/>
          <w:sz w:val="20"/>
          <w:szCs w:val="20"/>
          <w:lang w:val="la-Latn"/>
        </w:rPr>
        <w:t>Kindle,</w:t>
      </w:r>
      <w:r w:rsidRPr="006E0B78">
        <w:rPr>
          <w:sz w:val="20"/>
          <w:szCs w:val="20"/>
          <w:lang w:val="la-Latn"/>
        </w:rPr>
        <w:t xml:space="preserve"> </w:t>
      </w:r>
      <w:r w:rsidRPr="006E0B78">
        <w:rPr>
          <w:i/>
          <w:sz w:val="20"/>
          <w:szCs w:val="20"/>
          <w:lang w:val="la-Latn"/>
        </w:rPr>
        <w:t>Rugosochonetes laguessianus</w:t>
      </w:r>
      <w:r w:rsidRPr="006E0B78">
        <w:rPr>
          <w:sz w:val="20"/>
          <w:szCs w:val="20"/>
          <w:lang w:val="la-Latn"/>
        </w:rPr>
        <w:t xml:space="preserve"> </w:t>
      </w:r>
      <w:r w:rsidRPr="006E0B78">
        <w:rPr>
          <w:spacing w:val="40"/>
          <w:sz w:val="20"/>
          <w:szCs w:val="20"/>
          <w:lang w:val="la-Latn"/>
        </w:rPr>
        <w:t xml:space="preserve">(Kon.), </w:t>
      </w:r>
      <w:r w:rsidRPr="006E0B78">
        <w:rPr>
          <w:i/>
          <w:sz w:val="20"/>
          <w:szCs w:val="20"/>
          <w:lang w:val="la-Latn"/>
        </w:rPr>
        <w:t>R. kinokensis</w:t>
      </w:r>
      <w:r w:rsidRPr="006E0B78">
        <w:rPr>
          <w:spacing w:val="40"/>
          <w:sz w:val="20"/>
          <w:szCs w:val="20"/>
          <w:lang w:val="la-Latn"/>
        </w:rPr>
        <w:t xml:space="preserve"> (Fred.),</w:t>
      </w:r>
      <w:r w:rsidRPr="006E0B78">
        <w:rPr>
          <w:sz w:val="20"/>
          <w:szCs w:val="20"/>
          <w:lang w:val="la-Latn"/>
        </w:rPr>
        <w:t xml:space="preserve"> </w:t>
      </w:r>
      <w:r w:rsidRPr="006E0B78">
        <w:rPr>
          <w:i/>
          <w:sz w:val="20"/>
          <w:szCs w:val="20"/>
          <w:lang w:val="la-Latn"/>
        </w:rPr>
        <w:t>Acanthoproductus sp</w:t>
      </w:r>
      <w:r w:rsidRPr="006E0B78">
        <w:rPr>
          <w:sz w:val="20"/>
          <w:szCs w:val="20"/>
          <w:lang w:val="la-Latn"/>
        </w:rPr>
        <w:t>., а у св. Більська</w:t>
      </w:r>
      <w:r w:rsidRPr="006E0B78">
        <w:rPr>
          <w:sz w:val="20"/>
          <w:szCs w:val="20"/>
          <w:lang w:val="uk-UA"/>
        </w:rPr>
        <w:t>-</w:t>
      </w:r>
      <w:r w:rsidRPr="006E0B78">
        <w:rPr>
          <w:sz w:val="20"/>
          <w:szCs w:val="20"/>
          <w:lang w:val="la-Latn"/>
        </w:rPr>
        <w:t>470 (гл. 5098-5110, 5120-5165, 5413-</w:t>
      </w:r>
      <w:smartTag w:uri="urn:schemas-microsoft-com:office:smarttags" w:element="metricconverter">
        <w:smartTagPr>
          <w:attr w:name="ProductID" w:val="5446 м"/>
        </w:smartTagPr>
        <w:r w:rsidRPr="006E0B78">
          <w:rPr>
            <w:sz w:val="20"/>
            <w:szCs w:val="20"/>
            <w:lang w:val="la-Latn"/>
          </w:rPr>
          <w:t>5446 м</w:t>
        </w:r>
      </w:smartTag>
      <w:r w:rsidRPr="006E0B78">
        <w:rPr>
          <w:sz w:val="20"/>
          <w:szCs w:val="20"/>
          <w:lang w:val="la-Latn"/>
        </w:rPr>
        <w:t xml:space="preserve"> - </w:t>
      </w:r>
      <w:r w:rsidRPr="006E0B78">
        <w:rPr>
          <w:noProof/>
          <w:sz w:val="20"/>
          <w:szCs w:val="20"/>
          <w:lang w:val="la-Latn"/>
        </w:rPr>
        <w:t xml:space="preserve">ІV-3, </w:t>
      </w:r>
      <w:r w:rsidRPr="006E0B78">
        <w:rPr>
          <w:sz w:val="20"/>
          <w:szCs w:val="20"/>
          <w:lang w:val="la-Latn"/>
        </w:rPr>
        <w:t xml:space="preserve">аркуш М-36-ХVII) - останні </w:t>
      </w:r>
      <w:r w:rsidRPr="006E0B78">
        <w:rPr>
          <w:i/>
          <w:sz w:val="20"/>
          <w:szCs w:val="20"/>
          <w:lang w:val="la-Latn"/>
        </w:rPr>
        <w:t>Cyrtospirifer cf.</w:t>
      </w:r>
      <w:r w:rsidRPr="006E0B78">
        <w:rPr>
          <w:sz w:val="20"/>
          <w:szCs w:val="20"/>
          <w:lang w:val="la-Latn"/>
        </w:rPr>
        <w:t xml:space="preserve"> </w:t>
      </w:r>
      <w:r w:rsidRPr="006E0B78">
        <w:rPr>
          <w:i/>
          <w:sz w:val="20"/>
          <w:szCs w:val="20"/>
          <w:lang w:val="la-Latn"/>
        </w:rPr>
        <w:t xml:space="preserve">postarchiaci </w:t>
      </w:r>
      <w:r w:rsidRPr="006E0B78">
        <w:rPr>
          <w:spacing w:val="40"/>
          <w:sz w:val="20"/>
          <w:szCs w:val="20"/>
          <w:lang w:val="la-Latn"/>
        </w:rPr>
        <w:t xml:space="preserve">Nal., </w:t>
      </w:r>
      <w:r w:rsidRPr="006E0B78">
        <w:rPr>
          <w:i/>
          <w:sz w:val="20"/>
          <w:szCs w:val="20"/>
          <w:lang w:val="la-Latn"/>
        </w:rPr>
        <w:t>Crurithyris ex gr. urei</w:t>
      </w:r>
      <w:r w:rsidRPr="006E0B78">
        <w:rPr>
          <w:sz w:val="20"/>
          <w:szCs w:val="20"/>
          <w:lang w:val="la-Latn"/>
        </w:rPr>
        <w:t xml:space="preserve"> </w:t>
      </w:r>
      <w:r w:rsidRPr="006E0B78">
        <w:rPr>
          <w:spacing w:val="40"/>
          <w:sz w:val="20"/>
          <w:szCs w:val="20"/>
          <w:lang w:val="la-Latn"/>
        </w:rPr>
        <w:lastRenderedPageBreak/>
        <w:t>(Flem.),</w:t>
      </w:r>
      <w:r w:rsidRPr="006E0B78">
        <w:rPr>
          <w:sz w:val="20"/>
          <w:szCs w:val="20"/>
          <w:lang w:val="la-Latn"/>
        </w:rPr>
        <w:t xml:space="preserve"> </w:t>
      </w:r>
      <w:r w:rsidRPr="006E0B78">
        <w:rPr>
          <w:i/>
          <w:sz w:val="20"/>
          <w:szCs w:val="20"/>
          <w:lang w:val="la-Latn"/>
        </w:rPr>
        <w:t>Productella cf. baltica</w:t>
      </w:r>
      <w:r w:rsidRPr="006E0B78">
        <w:rPr>
          <w:sz w:val="20"/>
          <w:szCs w:val="20"/>
          <w:lang w:val="la-Latn"/>
        </w:rPr>
        <w:t xml:space="preserve"> </w:t>
      </w:r>
      <w:r w:rsidRPr="006E0B78">
        <w:rPr>
          <w:spacing w:val="40"/>
          <w:sz w:val="20"/>
          <w:szCs w:val="20"/>
          <w:lang w:val="la-Latn"/>
        </w:rPr>
        <w:t>(Liep.),</w:t>
      </w:r>
      <w:r w:rsidRPr="006E0B78">
        <w:rPr>
          <w:sz w:val="20"/>
          <w:szCs w:val="20"/>
          <w:lang w:val="la-Latn"/>
        </w:rPr>
        <w:t xml:space="preserve"> </w:t>
      </w:r>
      <w:r w:rsidRPr="006E0B78">
        <w:rPr>
          <w:i/>
          <w:sz w:val="20"/>
          <w:szCs w:val="20"/>
          <w:lang w:val="la-Latn"/>
        </w:rPr>
        <w:t>Rugosochonetes sp.</w:t>
      </w:r>
      <w:r w:rsidRPr="006E0B78">
        <w:rPr>
          <w:sz w:val="20"/>
          <w:szCs w:val="20"/>
          <w:lang w:val="la-Latn"/>
        </w:rPr>
        <w:t>, у св.</w:t>
      </w:r>
      <w:r w:rsidRPr="006E0B78">
        <w:rPr>
          <w:sz w:val="20"/>
          <w:szCs w:val="20"/>
          <w:lang w:val="uk-UA"/>
        </w:rPr>
        <w:t> </w:t>
      </w:r>
      <w:r w:rsidRPr="006E0B78">
        <w:rPr>
          <w:sz w:val="20"/>
          <w:szCs w:val="20"/>
          <w:lang w:val="la-Latn"/>
        </w:rPr>
        <w:t>Горобцівська 11 (гл. 4526-</w:t>
      </w:r>
      <w:smartTag w:uri="urn:schemas-microsoft-com:office:smarttags" w:element="metricconverter">
        <w:smartTagPr>
          <w:attr w:name="ProductID" w:val="4542 м"/>
        </w:smartTagPr>
        <w:r w:rsidRPr="006E0B78">
          <w:rPr>
            <w:sz w:val="20"/>
            <w:szCs w:val="20"/>
            <w:lang w:val="la-Latn"/>
          </w:rPr>
          <w:t>4542 м</w:t>
        </w:r>
      </w:smartTag>
      <w:r w:rsidRPr="006E0B78">
        <w:rPr>
          <w:sz w:val="20"/>
          <w:szCs w:val="20"/>
          <w:lang w:val="la-Latn"/>
        </w:rPr>
        <w:t xml:space="preserve">) визначив вид </w:t>
      </w:r>
      <w:r w:rsidRPr="006E0B78">
        <w:rPr>
          <w:i/>
          <w:sz w:val="20"/>
          <w:szCs w:val="20"/>
          <w:lang w:val="la-Latn"/>
        </w:rPr>
        <w:t>Cyrtospirifer cf. wesgensis</w:t>
      </w:r>
      <w:r w:rsidRPr="006E0B78">
        <w:rPr>
          <w:sz w:val="20"/>
          <w:szCs w:val="20"/>
          <w:lang w:val="la-Latn"/>
        </w:rPr>
        <w:t xml:space="preserve"> </w:t>
      </w:r>
      <w:r w:rsidRPr="006E0B78">
        <w:rPr>
          <w:spacing w:val="40"/>
          <w:sz w:val="20"/>
          <w:szCs w:val="20"/>
          <w:lang w:val="la-Latn"/>
        </w:rPr>
        <w:t>Zieba</w:t>
      </w:r>
      <w:r w:rsidRPr="006E0B78">
        <w:rPr>
          <w:sz w:val="20"/>
          <w:szCs w:val="20"/>
          <w:lang w:val="la-Latn"/>
        </w:rPr>
        <w:t xml:space="preserve">, </w:t>
      </w:r>
      <w:r w:rsidRPr="006E0B78">
        <w:rPr>
          <w:sz w:val="20"/>
          <w:szCs w:val="20"/>
          <w:lang w:val="uk-UA"/>
        </w:rPr>
        <w:t>близький за віком до сере</w:t>
      </w:r>
      <w:r w:rsidRPr="006E0B78">
        <w:rPr>
          <w:sz w:val="20"/>
          <w:szCs w:val="20"/>
          <w:lang w:val="uk-UA"/>
        </w:rPr>
        <w:t>д</w:t>
      </w:r>
      <w:r w:rsidRPr="006E0B78">
        <w:rPr>
          <w:sz w:val="20"/>
          <w:szCs w:val="20"/>
          <w:lang w:val="uk-UA"/>
        </w:rPr>
        <w:t>нього фамену</w:t>
      </w:r>
      <w:r w:rsidRPr="006E0B78">
        <w:rPr>
          <w:i/>
          <w:sz w:val="20"/>
          <w:szCs w:val="20"/>
          <w:lang w:val="uk-UA"/>
        </w:rPr>
        <w:t xml:space="preserve"> </w:t>
      </w:r>
      <w:r w:rsidRPr="006E0B78">
        <w:rPr>
          <w:sz w:val="20"/>
          <w:szCs w:val="20"/>
          <w:lang w:val="uk-UA"/>
        </w:rPr>
        <w:t>[</w:t>
      </w:r>
      <w:r w:rsidRPr="00D576E3">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 xml:space="preserve">Остракоди в розрізі світи надзвичайно численні і різноманітні, зустрічається багато нових видів і родів, зокрема з родини </w:t>
      </w:r>
      <w:r w:rsidRPr="006E0B78">
        <w:rPr>
          <w:i/>
          <w:sz w:val="20"/>
          <w:szCs w:val="20"/>
          <w:lang w:val="uk-UA"/>
        </w:rPr>
        <w:t>Glyptopleuridae</w:t>
      </w:r>
      <w:r w:rsidRPr="006E0B78">
        <w:rPr>
          <w:sz w:val="20"/>
          <w:szCs w:val="20"/>
          <w:lang w:val="uk-UA"/>
        </w:rPr>
        <w:t xml:space="preserve"> </w:t>
      </w:r>
      <w:r w:rsidRPr="006E0B78">
        <w:rPr>
          <w:spacing w:val="40"/>
          <w:sz w:val="20"/>
          <w:szCs w:val="20"/>
          <w:lang w:val="uk-UA"/>
        </w:rPr>
        <w:t>Girty</w:t>
      </w:r>
      <w:r w:rsidRPr="006E0B78">
        <w:rPr>
          <w:sz w:val="20"/>
          <w:szCs w:val="20"/>
          <w:lang w:val="uk-UA"/>
        </w:rPr>
        <w:t>. Пізньофаменський комплекс остракод визначений Л.П.</w:t>
      </w:r>
      <w:r>
        <w:rPr>
          <w:sz w:val="20"/>
          <w:szCs w:val="20"/>
          <w:lang w:val="uk-UA"/>
        </w:rPr>
        <w:t> </w:t>
      </w:r>
      <w:r w:rsidRPr="006E0B78">
        <w:rPr>
          <w:sz w:val="20"/>
          <w:szCs w:val="20"/>
          <w:lang w:val="uk-UA"/>
        </w:rPr>
        <w:t>Алексєєвою і В.О. Чижовою в св. Більська-470 (гл. 5178-</w:t>
      </w:r>
      <w:smartTag w:uri="urn:schemas-microsoft-com:office:smarttags" w:element="metricconverter">
        <w:smartTagPr>
          <w:attr w:name="ProductID" w:val="5190 м"/>
        </w:smartTagPr>
        <w:r w:rsidRPr="006E0B78">
          <w:rPr>
            <w:sz w:val="20"/>
            <w:szCs w:val="20"/>
            <w:lang w:val="uk-UA"/>
          </w:rPr>
          <w:t>5190 м</w:t>
        </w:r>
      </w:smartTag>
      <w:r w:rsidRPr="006E0B78">
        <w:rPr>
          <w:sz w:val="20"/>
          <w:szCs w:val="20"/>
          <w:lang w:val="uk-UA"/>
        </w:rPr>
        <w:t>), св. Горобцівська-7 (гл. 3211-</w:t>
      </w:r>
      <w:smartTag w:uri="urn:schemas-microsoft-com:office:smarttags" w:element="metricconverter">
        <w:smartTagPr>
          <w:attr w:name="ProductID" w:val="3225 м"/>
        </w:smartTagPr>
        <w:r w:rsidRPr="006E0B78">
          <w:rPr>
            <w:sz w:val="20"/>
            <w:szCs w:val="20"/>
            <w:lang w:val="uk-UA"/>
          </w:rPr>
          <w:t>3225 м</w:t>
        </w:r>
      </w:smartTag>
      <w:r w:rsidRPr="006E0B78">
        <w:rPr>
          <w:sz w:val="20"/>
          <w:szCs w:val="20"/>
          <w:lang w:val="uk-UA"/>
        </w:rPr>
        <w:t>), св. Зачепилівська-5 (гл. 2256-2290 м), св. Зачепилівська-10 (гл. 1935-</w:t>
      </w:r>
      <w:smartTag w:uri="urn:schemas-microsoft-com:office:smarttags" w:element="metricconverter">
        <w:smartTagPr>
          <w:attr w:name="ProductID" w:val="2128 м"/>
        </w:smartTagPr>
        <w:r w:rsidRPr="006E0B78">
          <w:rPr>
            <w:sz w:val="20"/>
            <w:szCs w:val="20"/>
            <w:lang w:val="uk-UA"/>
          </w:rPr>
          <w:t>2128 м</w:t>
        </w:r>
      </w:smartTag>
      <w:r w:rsidRPr="006E0B78">
        <w:rPr>
          <w:sz w:val="20"/>
          <w:szCs w:val="20"/>
          <w:lang w:val="uk-UA"/>
        </w:rPr>
        <w:t>), св. Зачепилівська-412 (гл.</w:t>
      </w:r>
      <w:r>
        <w:rPr>
          <w:sz w:val="20"/>
          <w:szCs w:val="20"/>
          <w:lang w:val="uk-UA"/>
        </w:rPr>
        <w:t> </w:t>
      </w:r>
      <w:r w:rsidRPr="006E0B78">
        <w:rPr>
          <w:sz w:val="20"/>
          <w:szCs w:val="20"/>
          <w:lang w:val="uk-UA"/>
        </w:rPr>
        <w:t>2228-</w:t>
      </w:r>
      <w:smartTag w:uri="urn:schemas-microsoft-com:office:smarttags" w:element="metricconverter">
        <w:smartTagPr>
          <w:attr w:name="ProductID" w:val="2282 м"/>
        </w:smartTagPr>
        <w:r w:rsidRPr="006E0B78">
          <w:rPr>
            <w:sz w:val="20"/>
            <w:szCs w:val="20"/>
            <w:lang w:val="uk-UA"/>
          </w:rPr>
          <w:t>2282 м</w:t>
        </w:r>
      </w:smartTag>
      <w:r w:rsidRPr="006E0B78">
        <w:rPr>
          <w:sz w:val="20"/>
          <w:szCs w:val="20"/>
          <w:lang w:val="uk-UA"/>
        </w:rPr>
        <w:t xml:space="preserve">): </w:t>
      </w:r>
      <w:r w:rsidRPr="006E0B78">
        <w:rPr>
          <w:i/>
          <w:sz w:val="20"/>
          <w:szCs w:val="20"/>
          <w:lang w:val="la-Latn"/>
        </w:rPr>
        <w:t>Bouchekius rotundus</w:t>
      </w:r>
      <w:r w:rsidRPr="006E0B78">
        <w:rPr>
          <w:sz w:val="20"/>
          <w:szCs w:val="20"/>
          <w:lang w:val="la-Latn"/>
        </w:rPr>
        <w:t xml:space="preserve"> </w:t>
      </w:r>
      <w:r w:rsidRPr="006E0B78">
        <w:rPr>
          <w:spacing w:val="40"/>
          <w:sz w:val="20"/>
          <w:szCs w:val="20"/>
          <w:lang w:val="la-Latn"/>
        </w:rPr>
        <w:t>Rozhd</w:t>
      </w:r>
      <w:r w:rsidRPr="006E0B78">
        <w:rPr>
          <w:sz w:val="20"/>
          <w:szCs w:val="20"/>
          <w:lang w:val="la-Latn"/>
        </w:rPr>
        <w:t xml:space="preserve">., </w:t>
      </w:r>
      <w:r w:rsidRPr="006E0B78">
        <w:rPr>
          <w:i/>
          <w:sz w:val="20"/>
          <w:szCs w:val="20"/>
          <w:lang w:val="la-Latn"/>
        </w:rPr>
        <w:t>Acratia (Cooperia) elongata</w:t>
      </w:r>
      <w:r w:rsidRPr="006E0B78">
        <w:rPr>
          <w:sz w:val="20"/>
          <w:szCs w:val="20"/>
          <w:lang w:val="la-Latn"/>
        </w:rPr>
        <w:t xml:space="preserve"> </w:t>
      </w:r>
      <w:r w:rsidRPr="006E0B78">
        <w:rPr>
          <w:spacing w:val="40"/>
          <w:sz w:val="20"/>
          <w:szCs w:val="20"/>
          <w:lang w:val="la-Latn"/>
        </w:rPr>
        <w:t>(Posn.),</w:t>
      </w:r>
      <w:r w:rsidRPr="006E0B78">
        <w:rPr>
          <w:sz w:val="20"/>
          <w:szCs w:val="20"/>
          <w:lang w:val="la-Latn"/>
        </w:rPr>
        <w:t xml:space="preserve"> </w:t>
      </w:r>
      <w:r w:rsidRPr="006E0B78">
        <w:rPr>
          <w:i/>
          <w:sz w:val="20"/>
          <w:szCs w:val="20"/>
          <w:lang w:val="la-Latn"/>
        </w:rPr>
        <w:t>Bairdiacypris gibberosus</w:t>
      </w:r>
      <w:r w:rsidRPr="006E0B78">
        <w:rPr>
          <w:sz w:val="20"/>
          <w:szCs w:val="20"/>
          <w:lang w:val="la-Latn"/>
        </w:rPr>
        <w:t xml:space="preserve"> </w:t>
      </w:r>
      <w:r w:rsidRPr="006E0B78">
        <w:rPr>
          <w:spacing w:val="40"/>
          <w:sz w:val="20"/>
          <w:szCs w:val="20"/>
          <w:lang w:val="la-Latn"/>
        </w:rPr>
        <w:t>(Gorak),</w:t>
      </w:r>
      <w:r w:rsidRPr="006E0B78">
        <w:rPr>
          <w:sz w:val="20"/>
          <w:szCs w:val="20"/>
          <w:lang w:val="la-Latn"/>
        </w:rPr>
        <w:t xml:space="preserve"> </w:t>
      </w:r>
      <w:r w:rsidRPr="006E0B78">
        <w:rPr>
          <w:i/>
          <w:sz w:val="20"/>
          <w:szCs w:val="20"/>
          <w:lang w:val="la-Latn"/>
        </w:rPr>
        <w:t>Buregia benigna</w:t>
      </w:r>
      <w:r w:rsidRPr="006E0B78">
        <w:rPr>
          <w:sz w:val="20"/>
          <w:szCs w:val="20"/>
          <w:lang w:val="la-Latn"/>
        </w:rPr>
        <w:t xml:space="preserve"> </w:t>
      </w:r>
      <w:r w:rsidRPr="006E0B78">
        <w:rPr>
          <w:spacing w:val="40"/>
          <w:sz w:val="20"/>
          <w:szCs w:val="20"/>
          <w:lang w:val="la-Latn"/>
        </w:rPr>
        <w:t>Rozhd.</w:t>
      </w:r>
      <w:r w:rsidRPr="006E0B78">
        <w:rPr>
          <w:sz w:val="20"/>
          <w:szCs w:val="20"/>
          <w:lang w:val="la-Latn"/>
        </w:rPr>
        <w:t xml:space="preserve">, </w:t>
      </w:r>
      <w:r w:rsidRPr="006E0B78">
        <w:rPr>
          <w:i/>
          <w:sz w:val="20"/>
          <w:szCs w:val="20"/>
          <w:lang w:val="la-Latn"/>
        </w:rPr>
        <w:t xml:space="preserve">Bykovites natives </w:t>
      </w:r>
      <w:r w:rsidRPr="006E0B78">
        <w:rPr>
          <w:spacing w:val="40"/>
          <w:sz w:val="20"/>
          <w:szCs w:val="20"/>
          <w:lang w:val="la-Latn"/>
        </w:rPr>
        <w:t xml:space="preserve">Tschig., </w:t>
      </w:r>
      <w:r w:rsidRPr="006E0B78">
        <w:rPr>
          <w:i/>
          <w:sz w:val="20"/>
          <w:szCs w:val="20"/>
          <w:lang w:val="la-Latn"/>
        </w:rPr>
        <w:t>Cryptophyllus ex gr. socialis</w:t>
      </w:r>
      <w:r w:rsidRPr="006E0B78">
        <w:rPr>
          <w:sz w:val="20"/>
          <w:szCs w:val="20"/>
          <w:lang w:val="la-Latn"/>
        </w:rPr>
        <w:t xml:space="preserve"> </w:t>
      </w:r>
      <w:r w:rsidRPr="006E0B78">
        <w:rPr>
          <w:spacing w:val="40"/>
          <w:sz w:val="20"/>
          <w:szCs w:val="20"/>
          <w:lang w:val="la-Latn"/>
        </w:rPr>
        <w:t>(Eichw.),</w:t>
      </w:r>
      <w:r w:rsidRPr="006E0B78">
        <w:rPr>
          <w:sz w:val="20"/>
          <w:szCs w:val="20"/>
          <w:lang w:val="la-Latn"/>
        </w:rPr>
        <w:t xml:space="preserve"> </w:t>
      </w:r>
      <w:r w:rsidRPr="006E0B78">
        <w:rPr>
          <w:i/>
          <w:sz w:val="20"/>
          <w:szCs w:val="20"/>
          <w:lang w:val="la-Latn"/>
        </w:rPr>
        <w:t xml:space="preserve">Indivisia baschkirica </w:t>
      </w:r>
      <w:r w:rsidRPr="006E0B78">
        <w:rPr>
          <w:spacing w:val="40"/>
          <w:sz w:val="20"/>
          <w:szCs w:val="20"/>
          <w:lang w:val="la-Latn"/>
        </w:rPr>
        <w:t>Rozhd.</w:t>
      </w:r>
      <w:r w:rsidRPr="006E0B78">
        <w:rPr>
          <w:spacing w:val="40"/>
          <w:sz w:val="20"/>
          <w:szCs w:val="20"/>
          <w:lang w:val="uk-UA"/>
        </w:rPr>
        <w:t xml:space="preserve"> et Tsch</w:t>
      </w:r>
      <w:r w:rsidRPr="006E0B78">
        <w:rPr>
          <w:spacing w:val="40"/>
          <w:sz w:val="20"/>
          <w:szCs w:val="20"/>
          <w:lang w:val="en-US"/>
        </w:rPr>
        <w:t>i</w:t>
      </w:r>
      <w:r w:rsidRPr="006E0B78">
        <w:rPr>
          <w:spacing w:val="40"/>
          <w:sz w:val="20"/>
          <w:szCs w:val="20"/>
          <w:lang w:val="uk-UA"/>
        </w:rPr>
        <w:t>g.</w:t>
      </w:r>
      <w:r w:rsidRPr="006E0B78">
        <w:rPr>
          <w:spacing w:val="40"/>
          <w:sz w:val="20"/>
          <w:szCs w:val="20"/>
          <w:lang w:val="la-Latn"/>
        </w:rPr>
        <w:t>,</w:t>
      </w:r>
      <w:r w:rsidRPr="006E0B78">
        <w:rPr>
          <w:sz w:val="20"/>
          <w:szCs w:val="20"/>
          <w:lang w:val="la-Latn"/>
        </w:rPr>
        <w:t xml:space="preserve"> </w:t>
      </w:r>
      <w:r w:rsidRPr="006E0B78">
        <w:rPr>
          <w:i/>
          <w:sz w:val="20"/>
          <w:szCs w:val="20"/>
          <w:lang w:val="la-Latn"/>
        </w:rPr>
        <w:t xml:space="preserve">Faxites primulus </w:t>
      </w:r>
      <w:r w:rsidRPr="006E0B78">
        <w:rPr>
          <w:spacing w:val="40"/>
          <w:sz w:val="20"/>
          <w:szCs w:val="20"/>
          <w:lang w:val="la-Latn"/>
        </w:rPr>
        <w:t>Tschig.</w:t>
      </w:r>
      <w:r w:rsidRPr="006E0B78">
        <w:rPr>
          <w:sz w:val="20"/>
          <w:szCs w:val="20"/>
          <w:lang w:val="la-Latn"/>
        </w:rPr>
        <w:t xml:space="preserve">, </w:t>
      </w:r>
      <w:r w:rsidRPr="006E0B78">
        <w:rPr>
          <w:i/>
          <w:sz w:val="20"/>
          <w:szCs w:val="20"/>
          <w:lang w:val="la-Latn"/>
        </w:rPr>
        <w:t>Kloedenellitina kuleschovkensis</w:t>
      </w:r>
      <w:r w:rsidRPr="006E0B78">
        <w:rPr>
          <w:sz w:val="20"/>
          <w:szCs w:val="20"/>
          <w:lang w:val="la-Latn"/>
        </w:rPr>
        <w:t xml:space="preserve"> </w:t>
      </w:r>
      <w:r w:rsidRPr="006E0B78">
        <w:rPr>
          <w:spacing w:val="40"/>
          <w:sz w:val="20"/>
          <w:szCs w:val="20"/>
          <w:lang w:val="la-Latn"/>
        </w:rPr>
        <w:t>Eg.</w:t>
      </w:r>
      <w:r w:rsidRPr="006E0B78">
        <w:rPr>
          <w:sz w:val="20"/>
          <w:szCs w:val="20"/>
          <w:lang w:val="la-Latn"/>
        </w:rPr>
        <w:t xml:space="preserve"> </w:t>
      </w:r>
      <w:r w:rsidRPr="006E0B78">
        <w:rPr>
          <w:i/>
          <w:sz w:val="20"/>
          <w:szCs w:val="20"/>
          <w:lang w:val="la-Latn"/>
        </w:rPr>
        <w:t>var. prima</w:t>
      </w:r>
      <w:r w:rsidRPr="006E0B78">
        <w:rPr>
          <w:sz w:val="20"/>
          <w:szCs w:val="20"/>
          <w:lang w:val="la-Latn"/>
        </w:rPr>
        <w:t xml:space="preserve"> </w:t>
      </w:r>
      <w:r w:rsidRPr="006E0B78">
        <w:rPr>
          <w:spacing w:val="40"/>
          <w:sz w:val="20"/>
          <w:szCs w:val="20"/>
          <w:lang w:val="la-Latn"/>
        </w:rPr>
        <w:t>Sam. et Sm</w:t>
      </w:r>
      <w:r w:rsidRPr="006E0B78">
        <w:rPr>
          <w:sz w:val="20"/>
          <w:szCs w:val="20"/>
          <w:lang w:val="la-Latn"/>
        </w:rPr>
        <w:t xml:space="preserve">., </w:t>
      </w:r>
      <w:r w:rsidRPr="006E0B78">
        <w:rPr>
          <w:i/>
          <w:sz w:val="20"/>
          <w:szCs w:val="20"/>
          <w:lang w:val="la-Latn"/>
        </w:rPr>
        <w:t xml:space="preserve">Knoxiella cf. compressa </w:t>
      </w:r>
      <w:r w:rsidRPr="006E0B78">
        <w:rPr>
          <w:spacing w:val="40"/>
          <w:sz w:val="20"/>
          <w:szCs w:val="20"/>
          <w:lang w:val="la-Latn"/>
        </w:rPr>
        <w:t>Rozhd.</w:t>
      </w:r>
      <w:r w:rsidRPr="006E0B78">
        <w:rPr>
          <w:i/>
          <w:sz w:val="20"/>
          <w:szCs w:val="20"/>
          <w:lang w:val="la-Latn"/>
        </w:rPr>
        <w:t>, Palaeopropontocypris acris</w:t>
      </w:r>
      <w:r w:rsidRPr="006E0B78">
        <w:rPr>
          <w:sz w:val="20"/>
          <w:szCs w:val="20"/>
          <w:lang w:val="la-Latn"/>
        </w:rPr>
        <w:t xml:space="preserve"> </w:t>
      </w:r>
      <w:r w:rsidRPr="006E0B78">
        <w:rPr>
          <w:spacing w:val="40"/>
          <w:sz w:val="20"/>
          <w:szCs w:val="20"/>
          <w:lang w:val="la-Latn"/>
        </w:rPr>
        <w:t>Gorak,</w:t>
      </w:r>
      <w:r w:rsidRPr="006E0B78">
        <w:rPr>
          <w:sz w:val="20"/>
          <w:szCs w:val="20"/>
          <w:lang w:val="la-Latn"/>
        </w:rPr>
        <w:t xml:space="preserve"> </w:t>
      </w:r>
      <w:r w:rsidRPr="006E0B78">
        <w:rPr>
          <w:i/>
          <w:sz w:val="20"/>
          <w:szCs w:val="20"/>
          <w:lang w:val="la-Latn"/>
        </w:rPr>
        <w:t>Posnerina digna</w:t>
      </w:r>
      <w:r w:rsidRPr="006E0B78">
        <w:rPr>
          <w:sz w:val="20"/>
          <w:szCs w:val="20"/>
          <w:lang w:val="la-Latn"/>
        </w:rPr>
        <w:t xml:space="preserve"> </w:t>
      </w:r>
      <w:r w:rsidRPr="006E0B78">
        <w:rPr>
          <w:spacing w:val="40"/>
          <w:sz w:val="20"/>
          <w:szCs w:val="20"/>
          <w:lang w:val="la-Latn"/>
        </w:rPr>
        <w:t>Tschig. et Aleks</w:t>
      </w:r>
      <w:r w:rsidRPr="006E0B78">
        <w:rPr>
          <w:sz w:val="20"/>
          <w:szCs w:val="20"/>
          <w:lang w:val="la-Latn"/>
        </w:rPr>
        <w:t xml:space="preserve">., </w:t>
      </w:r>
      <w:r w:rsidRPr="006E0B78">
        <w:rPr>
          <w:i/>
          <w:sz w:val="20"/>
          <w:szCs w:val="20"/>
          <w:lang w:val="la-Latn"/>
        </w:rPr>
        <w:t>P. delicata</w:t>
      </w:r>
      <w:r w:rsidRPr="006E0B78">
        <w:rPr>
          <w:sz w:val="20"/>
          <w:szCs w:val="20"/>
          <w:lang w:val="la-Latn"/>
        </w:rPr>
        <w:t xml:space="preserve"> </w:t>
      </w:r>
      <w:r w:rsidRPr="006E0B78">
        <w:rPr>
          <w:spacing w:val="40"/>
          <w:sz w:val="20"/>
          <w:szCs w:val="20"/>
          <w:lang w:val="la-Latn"/>
        </w:rPr>
        <w:t>Tschig. et Aleks.,</w:t>
      </w:r>
      <w:r w:rsidRPr="006E0B78">
        <w:rPr>
          <w:sz w:val="20"/>
          <w:szCs w:val="20"/>
          <w:lang w:val="la-Latn"/>
        </w:rPr>
        <w:t xml:space="preserve"> </w:t>
      </w:r>
      <w:r w:rsidRPr="006E0B78">
        <w:rPr>
          <w:i/>
          <w:sz w:val="20"/>
          <w:szCs w:val="20"/>
          <w:lang w:val="la-Latn"/>
        </w:rPr>
        <w:t>Selebratina kremsi</w:t>
      </w:r>
      <w:r w:rsidRPr="006E0B78">
        <w:rPr>
          <w:sz w:val="20"/>
          <w:szCs w:val="20"/>
          <w:lang w:val="la-Latn"/>
        </w:rPr>
        <w:t xml:space="preserve"> </w:t>
      </w:r>
      <w:r w:rsidRPr="006E0B78">
        <w:rPr>
          <w:spacing w:val="40"/>
          <w:sz w:val="20"/>
          <w:szCs w:val="20"/>
          <w:lang w:val="la-Latn"/>
        </w:rPr>
        <w:t xml:space="preserve">Tschig., </w:t>
      </w:r>
      <w:r w:rsidRPr="006E0B78">
        <w:rPr>
          <w:i/>
          <w:sz w:val="20"/>
          <w:szCs w:val="20"/>
          <w:lang w:val="la-Latn"/>
        </w:rPr>
        <w:t>Tchizhovaella cf.primula</w:t>
      </w:r>
      <w:r w:rsidRPr="006E0B78">
        <w:rPr>
          <w:spacing w:val="40"/>
          <w:sz w:val="20"/>
          <w:szCs w:val="20"/>
          <w:lang w:val="la-Latn"/>
        </w:rPr>
        <w:t xml:space="preserve"> (Tschig.), </w:t>
      </w:r>
      <w:r w:rsidRPr="006E0B78">
        <w:rPr>
          <w:i/>
          <w:sz w:val="20"/>
          <w:szCs w:val="20"/>
          <w:lang w:val="la-Latn"/>
        </w:rPr>
        <w:t xml:space="preserve">Aparchites sp., Bairdia sp., Kozlowskiella (Illativella) sp., Shemonaella sp. </w:t>
      </w:r>
      <w:r w:rsidRPr="006E0B78">
        <w:rPr>
          <w:sz w:val="20"/>
          <w:szCs w:val="20"/>
          <w:lang w:val="la-Latn"/>
        </w:rPr>
        <w:t xml:space="preserve">Нижче підошви світи не зустрічаються нові види </w:t>
      </w:r>
      <w:r w:rsidRPr="006E0B78">
        <w:rPr>
          <w:i/>
          <w:sz w:val="20"/>
          <w:szCs w:val="20"/>
          <w:lang w:val="la-Latn"/>
        </w:rPr>
        <w:t>Arsiriina pleurita</w:t>
      </w:r>
      <w:r w:rsidRPr="006E0B78">
        <w:rPr>
          <w:sz w:val="20"/>
          <w:szCs w:val="20"/>
          <w:lang w:val="la-Latn"/>
        </w:rPr>
        <w:t xml:space="preserve"> </w:t>
      </w:r>
      <w:r w:rsidRPr="006E0B78">
        <w:rPr>
          <w:spacing w:val="40"/>
          <w:sz w:val="20"/>
          <w:szCs w:val="20"/>
          <w:lang w:val="la-Latn"/>
        </w:rPr>
        <w:t>Tschig. et Aleks</w:t>
      </w:r>
      <w:r w:rsidRPr="006E0B78">
        <w:rPr>
          <w:sz w:val="20"/>
          <w:szCs w:val="20"/>
          <w:lang w:val="la-Latn"/>
        </w:rPr>
        <w:t xml:space="preserve">., </w:t>
      </w:r>
      <w:r w:rsidRPr="006E0B78">
        <w:rPr>
          <w:i/>
          <w:sz w:val="20"/>
          <w:szCs w:val="20"/>
          <w:lang w:val="la-Latn"/>
        </w:rPr>
        <w:t>Ar. reticulata</w:t>
      </w:r>
      <w:r w:rsidRPr="006E0B78">
        <w:rPr>
          <w:sz w:val="20"/>
          <w:szCs w:val="20"/>
          <w:lang w:val="la-Latn"/>
        </w:rPr>
        <w:t xml:space="preserve"> </w:t>
      </w:r>
      <w:r w:rsidRPr="006E0B78">
        <w:rPr>
          <w:spacing w:val="40"/>
          <w:sz w:val="20"/>
          <w:szCs w:val="20"/>
          <w:lang w:val="la-Latn"/>
        </w:rPr>
        <w:t xml:space="preserve">Tschig. et Aleks., </w:t>
      </w:r>
      <w:r w:rsidRPr="006E0B78">
        <w:rPr>
          <w:i/>
          <w:sz w:val="20"/>
          <w:szCs w:val="20"/>
          <w:lang w:val="la-Latn"/>
        </w:rPr>
        <w:t>Quasiglyptopleura miranda</w:t>
      </w:r>
      <w:r w:rsidRPr="006E0B78">
        <w:rPr>
          <w:sz w:val="20"/>
          <w:szCs w:val="20"/>
          <w:lang w:val="la-Latn"/>
        </w:rPr>
        <w:t xml:space="preserve"> </w:t>
      </w:r>
      <w:r w:rsidRPr="006E0B78">
        <w:rPr>
          <w:spacing w:val="40"/>
          <w:sz w:val="20"/>
          <w:szCs w:val="20"/>
          <w:lang w:val="la-Latn"/>
        </w:rPr>
        <w:t>Tschig. et Aleks</w:t>
      </w:r>
      <w:r w:rsidRPr="006E0B78">
        <w:rPr>
          <w:sz w:val="20"/>
          <w:szCs w:val="20"/>
          <w:lang w:val="la-Latn"/>
        </w:rPr>
        <w:t>. [</w:t>
      </w:r>
      <w:r w:rsidRPr="00D576E3">
        <w:rPr>
          <w:color w:val="FF0000"/>
          <w:sz w:val="20"/>
          <w:szCs w:val="20"/>
          <w:lang w:val="la-Latn"/>
        </w:rPr>
        <w:t>1, 3</w:t>
      </w:r>
      <w:r w:rsidRPr="00D576E3">
        <w:rPr>
          <w:color w:val="FF0000"/>
          <w:sz w:val="20"/>
          <w:szCs w:val="20"/>
          <w:lang w:val="uk-UA"/>
        </w:rPr>
        <w:t>2</w:t>
      </w:r>
      <w:r w:rsidRPr="006E0B78">
        <w:rPr>
          <w:sz w:val="20"/>
          <w:szCs w:val="20"/>
          <w:lang w:val="la-Latn"/>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Серед форамініфер у розрізі світи переважають однокамерні форми широкого поширення. Вони вивч</w:t>
      </w:r>
      <w:r w:rsidRPr="006E0B78">
        <w:rPr>
          <w:sz w:val="20"/>
          <w:szCs w:val="20"/>
          <w:lang w:val="uk-UA"/>
        </w:rPr>
        <w:t>а</w:t>
      </w:r>
      <w:r w:rsidRPr="006E0B78">
        <w:rPr>
          <w:sz w:val="20"/>
          <w:szCs w:val="20"/>
          <w:lang w:val="uk-UA"/>
        </w:rPr>
        <w:t>лись Л.Ф. Ростовцевою, Н.Є. Бражниковою, Л.В. Винниченко, С.В. Онуфришин, Г.І. Вакарчуком, М.В. Вд</w:t>
      </w:r>
      <w:r w:rsidRPr="006E0B78">
        <w:rPr>
          <w:sz w:val="20"/>
          <w:szCs w:val="20"/>
          <w:lang w:val="uk-UA"/>
        </w:rPr>
        <w:t>о</w:t>
      </w:r>
      <w:r w:rsidRPr="006E0B78">
        <w:rPr>
          <w:sz w:val="20"/>
          <w:szCs w:val="20"/>
          <w:lang w:val="uk-UA"/>
        </w:rPr>
        <w:t>венко у св. Зачепилівська-10 (гл. 1935-1945, 1955-1969, 2026-2033, 2050-2052, 2071-2075, 2098-2100, 2126-</w:t>
      </w:r>
      <w:smartTag w:uri="urn:schemas-microsoft-com:office:smarttags" w:element="metricconverter">
        <w:smartTagPr>
          <w:attr w:name="ProductID" w:val="2128 м"/>
        </w:smartTagPr>
        <w:r w:rsidRPr="006E0B78">
          <w:rPr>
            <w:sz w:val="20"/>
            <w:szCs w:val="20"/>
            <w:lang w:val="uk-UA"/>
          </w:rPr>
          <w:t>2128 м</w:t>
        </w:r>
      </w:smartTag>
      <w:r w:rsidRPr="006E0B78">
        <w:rPr>
          <w:sz w:val="20"/>
          <w:szCs w:val="20"/>
          <w:lang w:val="uk-UA"/>
        </w:rPr>
        <w:t>), св. Зачепилівс</w:t>
      </w:r>
      <w:r w:rsidRPr="006E0B78">
        <w:rPr>
          <w:sz w:val="20"/>
          <w:szCs w:val="20"/>
          <w:lang w:val="uk-UA"/>
        </w:rPr>
        <w:t>ь</w:t>
      </w:r>
      <w:r w:rsidRPr="006E0B78">
        <w:rPr>
          <w:sz w:val="20"/>
          <w:szCs w:val="20"/>
          <w:lang w:val="uk-UA"/>
        </w:rPr>
        <w:t>ка-412 (гл. 2004-2009, 2037-2043, 2092-2099, 2105-2110, 2119-2124, 2228-2232, 2264-</w:t>
      </w:r>
      <w:smartTag w:uri="urn:schemas-microsoft-com:office:smarttags" w:element="metricconverter">
        <w:smartTagPr>
          <w:attr w:name="ProductID" w:val="2268 м"/>
        </w:smartTagPr>
        <w:r w:rsidRPr="006E0B78">
          <w:rPr>
            <w:sz w:val="20"/>
            <w:szCs w:val="20"/>
            <w:lang w:val="uk-UA"/>
          </w:rPr>
          <w:t>2268 м</w:t>
        </w:r>
      </w:smartTag>
      <w:r w:rsidRPr="006E0B78">
        <w:rPr>
          <w:sz w:val="20"/>
          <w:szCs w:val="20"/>
          <w:lang w:val="uk-UA"/>
        </w:rPr>
        <w:t>), св. Горобцівська-7 (гл. 3184-</w:t>
      </w:r>
      <w:smartTag w:uri="urn:schemas-microsoft-com:office:smarttags" w:element="metricconverter">
        <w:smartTagPr>
          <w:attr w:name="ProductID" w:val="3980 м"/>
        </w:smartTagPr>
        <w:r w:rsidRPr="006E0B78">
          <w:rPr>
            <w:sz w:val="20"/>
            <w:szCs w:val="20"/>
            <w:lang w:val="uk-UA"/>
          </w:rPr>
          <w:t>3980 м</w:t>
        </w:r>
      </w:smartTag>
      <w:r w:rsidRPr="006E0B78">
        <w:rPr>
          <w:sz w:val="20"/>
          <w:szCs w:val="20"/>
          <w:lang w:val="uk-UA"/>
        </w:rPr>
        <w:t>), св. Більська-470 (гл. 5091-5110, 5413-5425, 5434-</w:t>
      </w:r>
      <w:smartTag w:uri="urn:schemas-microsoft-com:office:smarttags" w:element="metricconverter">
        <w:smartTagPr>
          <w:attr w:name="ProductID" w:val="5446 м"/>
        </w:smartTagPr>
        <w:r w:rsidRPr="006E0B78">
          <w:rPr>
            <w:sz w:val="20"/>
            <w:szCs w:val="20"/>
            <w:lang w:val="uk-UA"/>
          </w:rPr>
          <w:t>5446 м</w:t>
        </w:r>
      </w:smartTag>
      <w:r w:rsidRPr="006E0B78">
        <w:rPr>
          <w:sz w:val="20"/>
          <w:szCs w:val="20"/>
          <w:lang w:val="uk-UA"/>
        </w:rPr>
        <w:t xml:space="preserve">): </w:t>
      </w:r>
      <w:r w:rsidRPr="006E0B78">
        <w:rPr>
          <w:i/>
          <w:sz w:val="20"/>
          <w:szCs w:val="20"/>
          <w:lang w:val="la-Latn"/>
        </w:rPr>
        <w:t>Earlandia cf. minima</w:t>
      </w:r>
      <w:r w:rsidRPr="006E0B78">
        <w:rPr>
          <w:sz w:val="20"/>
          <w:szCs w:val="20"/>
          <w:lang w:val="la-Latn"/>
        </w:rPr>
        <w:t xml:space="preserve"> </w:t>
      </w:r>
      <w:r w:rsidRPr="006E0B78">
        <w:rPr>
          <w:spacing w:val="40"/>
          <w:sz w:val="20"/>
          <w:szCs w:val="20"/>
          <w:lang w:val="la-Latn"/>
        </w:rPr>
        <w:t>(Bir.),</w:t>
      </w:r>
      <w:r w:rsidRPr="006E0B78">
        <w:rPr>
          <w:sz w:val="20"/>
          <w:szCs w:val="20"/>
          <w:lang w:val="la-Latn"/>
        </w:rPr>
        <w:t xml:space="preserve"> </w:t>
      </w:r>
      <w:r w:rsidRPr="006E0B78">
        <w:rPr>
          <w:i/>
          <w:sz w:val="20"/>
          <w:szCs w:val="20"/>
          <w:lang w:val="la-Latn"/>
        </w:rPr>
        <w:t>Bisphaera malevkensis</w:t>
      </w:r>
      <w:r w:rsidRPr="006E0B78">
        <w:rPr>
          <w:sz w:val="20"/>
          <w:szCs w:val="20"/>
          <w:lang w:val="la-Latn"/>
        </w:rPr>
        <w:t xml:space="preserve"> </w:t>
      </w:r>
      <w:r w:rsidRPr="006E0B78">
        <w:rPr>
          <w:spacing w:val="40"/>
          <w:sz w:val="20"/>
          <w:szCs w:val="20"/>
          <w:lang w:val="la-Latn"/>
        </w:rPr>
        <w:t>Bir.,</w:t>
      </w:r>
      <w:r w:rsidRPr="006E0B78">
        <w:rPr>
          <w:sz w:val="20"/>
          <w:szCs w:val="20"/>
          <w:lang w:val="la-Latn"/>
        </w:rPr>
        <w:t xml:space="preserve"> </w:t>
      </w:r>
      <w:r w:rsidRPr="006E0B78">
        <w:rPr>
          <w:i/>
          <w:sz w:val="20"/>
          <w:szCs w:val="20"/>
          <w:lang w:val="la-Latn"/>
        </w:rPr>
        <w:t>B. irregularis</w:t>
      </w:r>
      <w:r w:rsidRPr="006E0B78">
        <w:rPr>
          <w:sz w:val="20"/>
          <w:szCs w:val="20"/>
          <w:lang w:val="la-Latn"/>
        </w:rPr>
        <w:t xml:space="preserve"> </w:t>
      </w:r>
      <w:r w:rsidRPr="006E0B78">
        <w:rPr>
          <w:spacing w:val="40"/>
          <w:sz w:val="20"/>
          <w:szCs w:val="20"/>
          <w:lang w:val="la-Latn"/>
        </w:rPr>
        <w:t xml:space="preserve">Bir., </w:t>
      </w:r>
      <w:r w:rsidRPr="006E0B78">
        <w:rPr>
          <w:i/>
          <w:sz w:val="20"/>
          <w:szCs w:val="20"/>
          <w:lang w:val="la-Latn"/>
        </w:rPr>
        <w:t>Chernyshinella ex gr. tumilosa, C. ex gr. glomiformis</w:t>
      </w:r>
      <w:r w:rsidRPr="006E0B78">
        <w:rPr>
          <w:sz w:val="20"/>
          <w:szCs w:val="20"/>
          <w:lang w:val="la-Latn"/>
        </w:rPr>
        <w:t xml:space="preserve"> </w:t>
      </w:r>
      <w:r w:rsidRPr="006E0B78">
        <w:rPr>
          <w:spacing w:val="40"/>
          <w:sz w:val="20"/>
          <w:szCs w:val="20"/>
          <w:lang w:val="la-Latn"/>
        </w:rPr>
        <w:t xml:space="preserve">Lip., </w:t>
      </w:r>
      <w:r w:rsidRPr="006E0B78">
        <w:rPr>
          <w:i/>
          <w:sz w:val="20"/>
          <w:szCs w:val="20"/>
          <w:lang w:val="la-Latn"/>
        </w:rPr>
        <w:t xml:space="preserve">Eotournayella aff. jubra </w:t>
      </w:r>
      <w:r w:rsidRPr="006E0B78">
        <w:rPr>
          <w:spacing w:val="40"/>
          <w:sz w:val="20"/>
          <w:szCs w:val="20"/>
          <w:lang w:val="la-Latn"/>
        </w:rPr>
        <w:t>Lip. et Pron.,</w:t>
      </w:r>
      <w:r w:rsidRPr="006E0B78">
        <w:rPr>
          <w:sz w:val="20"/>
          <w:szCs w:val="20"/>
          <w:lang w:val="la-Latn"/>
        </w:rPr>
        <w:t xml:space="preserve"> </w:t>
      </w:r>
      <w:r w:rsidRPr="006E0B78">
        <w:rPr>
          <w:i/>
          <w:sz w:val="20"/>
          <w:szCs w:val="20"/>
          <w:lang w:val="la-Latn"/>
        </w:rPr>
        <w:t>Paracaligella antropovi</w:t>
      </w:r>
      <w:r w:rsidRPr="006E0B78">
        <w:rPr>
          <w:sz w:val="20"/>
          <w:szCs w:val="20"/>
          <w:lang w:val="la-Latn"/>
        </w:rPr>
        <w:t xml:space="preserve"> </w:t>
      </w:r>
      <w:r w:rsidRPr="006E0B78">
        <w:rPr>
          <w:spacing w:val="40"/>
          <w:sz w:val="20"/>
          <w:szCs w:val="20"/>
          <w:lang w:val="la-Latn"/>
        </w:rPr>
        <w:t xml:space="preserve">Lip., </w:t>
      </w:r>
      <w:r w:rsidRPr="006E0B78">
        <w:rPr>
          <w:i/>
          <w:sz w:val="20"/>
          <w:szCs w:val="20"/>
          <w:lang w:val="la-Latn"/>
        </w:rPr>
        <w:t>Paracaligelloides aff. muricatiformis</w:t>
      </w:r>
      <w:r w:rsidRPr="006E0B78">
        <w:rPr>
          <w:sz w:val="20"/>
          <w:szCs w:val="20"/>
          <w:lang w:val="la-Latn"/>
        </w:rPr>
        <w:t xml:space="preserve"> </w:t>
      </w:r>
      <w:r w:rsidRPr="006E0B78">
        <w:rPr>
          <w:spacing w:val="40"/>
          <w:sz w:val="20"/>
          <w:szCs w:val="20"/>
          <w:lang w:val="la-Latn"/>
        </w:rPr>
        <w:t>Chuv.,</w:t>
      </w:r>
      <w:r w:rsidRPr="006E0B78">
        <w:rPr>
          <w:sz w:val="20"/>
          <w:szCs w:val="20"/>
          <w:lang w:val="la-Latn"/>
        </w:rPr>
        <w:t xml:space="preserve"> </w:t>
      </w:r>
      <w:r w:rsidRPr="006E0B78">
        <w:rPr>
          <w:i/>
          <w:sz w:val="20"/>
          <w:szCs w:val="20"/>
          <w:lang w:val="la-Latn"/>
        </w:rPr>
        <w:t>Parathurammina suleimanovi</w:t>
      </w:r>
      <w:r w:rsidRPr="006E0B78">
        <w:rPr>
          <w:sz w:val="20"/>
          <w:szCs w:val="20"/>
          <w:lang w:val="la-Latn"/>
        </w:rPr>
        <w:t xml:space="preserve"> </w:t>
      </w:r>
      <w:r w:rsidRPr="006E0B78">
        <w:rPr>
          <w:spacing w:val="40"/>
          <w:sz w:val="20"/>
          <w:szCs w:val="20"/>
          <w:lang w:val="la-Latn"/>
        </w:rPr>
        <w:t>Lip.</w:t>
      </w:r>
      <w:r w:rsidRPr="006E0B78">
        <w:rPr>
          <w:sz w:val="20"/>
          <w:szCs w:val="20"/>
          <w:lang w:val="la-Latn"/>
        </w:rPr>
        <w:t xml:space="preserve">, </w:t>
      </w:r>
      <w:r w:rsidRPr="006E0B78">
        <w:rPr>
          <w:i/>
          <w:sz w:val="20"/>
          <w:szCs w:val="20"/>
          <w:lang w:val="la-Latn"/>
        </w:rPr>
        <w:t>P. cushmani</w:t>
      </w:r>
      <w:r w:rsidRPr="006E0B78">
        <w:rPr>
          <w:sz w:val="20"/>
          <w:szCs w:val="20"/>
          <w:lang w:val="la-Latn"/>
        </w:rPr>
        <w:t xml:space="preserve"> </w:t>
      </w:r>
      <w:r w:rsidRPr="006E0B78">
        <w:rPr>
          <w:spacing w:val="40"/>
          <w:sz w:val="20"/>
          <w:szCs w:val="20"/>
          <w:lang w:val="la-Latn"/>
        </w:rPr>
        <w:t>Sul.</w:t>
      </w:r>
      <w:r w:rsidRPr="006E0B78">
        <w:rPr>
          <w:sz w:val="20"/>
          <w:szCs w:val="20"/>
          <w:lang w:val="la-Latn"/>
        </w:rPr>
        <w:t xml:space="preserve">, </w:t>
      </w:r>
      <w:r w:rsidRPr="006E0B78">
        <w:rPr>
          <w:i/>
          <w:sz w:val="20"/>
          <w:szCs w:val="20"/>
          <w:lang w:val="la-Latn"/>
        </w:rPr>
        <w:t>P. turgida</w:t>
      </w:r>
      <w:r w:rsidRPr="006E0B78">
        <w:rPr>
          <w:sz w:val="20"/>
          <w:szCs w:val="20"/>
          <w:lang w:val="la-Latn"/>
        </w:rPr>
        <w:t xml:space="preserve"> </w:t>
      </w:r>
      <w:r w:rsidRPr="006E0B78">
        <w:rPr>
          <w:spacing w:val="40"/>
          <w:sz w:val="20"/>
          <w:szCs w:val="20"/>
          <w:lang w:val="la-Latn"/>
        </w:rPr>
        <w:t>Chuv.,</w:t>
      </w:r>
      <w:r w:rsidRPr="006E0B78">
        <w:rPr>
          <w:sz w:val="20"/>
          <w:szCs w:val="20"/>
          <w:lang w:val="la-Latn"/>
        </w:rPr>
        <w:t xml:space="preserve"> </w:t>
      </w:r>
      <w:r w:rsidRPr="006E0B78">
        <w:rPr>
          <w:i/>
          <w:sz w:val="20"/>
          <w:szCs w:val="20"/>
          <w:lang w:val="la-Latn"/>
        </w:rPr>
        <w:t>Rauserina notata</w:t>
      </w:r>
      <w:r w:rsidRPr="006E0B78">
        <w:rPr>
          <w:sz w:val="20"/>
          <w:szCs w:val="20"/>
          <w:lang w:val="la-Latn"/>
        </w:rPr>
        <w:t xml:space="preserve"> </w:t>
      </w:r>
      <w:r w:rsidRPr="006E0B78">
        <w:rPr>
          <w:spacing w:val="40"/>
          <w:sz w:val="20"/>
          <w:szCs w:val="20"/>
          <w:lang w:val="la-Latn"/>
        </w:rPr>
        <w:t>Antr</w:t>
      </w:r>
      <w:r w:rsidRPr="006E0B78">
        <w:rPr>
          <w:sz w:val="20"/>
          <w:szCs w:val="20"/>
          <w:lang w:val="la-Latn"/>
        </w:rPr>
        <w:t xml:space="preserve">., </w:t>
      </w:r>
      <w:r w:rsidRPr="006E0B78">
        <w:rPr>
          <w:i/>
          <w:sz w:val="20"/>
          <w:szCs w:val="20"/>
          <w:lang w:val="la-Latn"/>
        </w:rPr>
        <w:t>Septaglomospiranella compressa</w:t>
      </w:r>
      <w:r w:rsidRPr="006E0B78">
        <w:rPr>
          <w:sz w:val="20"/>
          <w:szCs w:val="20"/>
          <w:lang w:val="la-Latn"/>
        </w:rPr>
        <w:t xml:space="preserve"> </w:t>
      </w:r>
      <w:r w:rsidRPr="006E0B78">
        <w:rPr>
          <w:spacing w:val="40"/>
          <w:sz w:val="20"/>
          <w:szCs w:val="20"/>
          <w:lang w:val="la-Latn"/>
        </w:rPr>
        <w:t xml:space="preserve">Lip., </w:t>
      </w:r>
      <w:r w:rsidRPr="006E0B78">
        <w:rPr>
          <w:i/>
          <w:sz w:val="20"/>
          <w:szCs w:val="20"/>
          <w:lang w:val="la-Latn"/>
        </w:rPr>
        <w:t>S. primaevae</w:t>
      </w:r>
      <w:r w:rsidRPr="006E0B78">
        <w:rPr>
          <w:sz w:val="20"/>
          <w:szCs w:val="20"/>
          <w:lang w:val="la-Latn"/>
        </w:rPr>
        <w:t xml:space="preserve"> </w:t>
      </w:r>
      <w:r w:rsidRPr="006E0B78">
        <w:rPr>
          <w:spacing w:val="40"/>
          <w:sz w:val="20"/>
          <w:szCs w:val="20"/>
          <w:lang w:val="la-Latn"/>
        </w:rPr>
        <w:t>Raus.,</w:t>
      </w:r>
      <w:r w:rsidRPr="006E0B78">
        <w:rPr>
          <w:sz w:val="20"/>
          <w:szCs w:val="20"/>
          <w:lang w:val="la-Latn"/>
        </w:rPr>
        <w:t xml:space="preserve"> </w:t>
      </w:r>
      <w:r w:rsidRPr="006E0B78">
        <w:rPr>
          <w:i/>
          <w:sz w:val="20"/>
          <w:szCs w:val="20"/>
          <w:lang w:val="la-Latn"/>
        </w:rPr>
        <w:t>Septatournayella rauserae</w:t>
      </w:r>
      <w:r w:rsidRPr="006E0B78">
        <w:rPr>
          <w:sz w:val="20"/>
          <w:szCs w:val="20"/>
          <w:lang w:val="la-Latn"/>
        </w:rPr>
        <w:t xml:space="preserve"> </w:t>
      </w:r>
      <w:r w:rsidRPr="006E0B78">
        <w:rPr>
          <w:spacing w:val="40"/>
          <w:sz w:val="20"/>
          <w:szCs w:val="20"/>
          <w:lang w:val="la-Latn"/>
        </w:rPr>
        <w:t xml:space="preserve">Lip., </w:t>
      </w:r>
      <w:r w:rsidRPr="006E0B78">
        <w:rPr>
          <w:i/>
          <w:sz w:val="20"/>
          <w:szCs w:val="20"/>
          <w:lang w:val="la-Latn"/>
        </w:rPr>
        <w:t>S. ex gr. lebedevae</w:t>
      </w:r>
      <w:r w:rsidRPr="006E0B78">
        <w:rPr>
          <w:sz w:val="20"/>
          <w:szCs w:val="20"/>
          <w:lang w:val="la-Latn"/>
        </w:rPr>
        <w:t xml:space="preserve"> </w:t>
      </w:r>
      <w:r w:rsidRPr="006E0B78">
        <w:rPr>
          <w:spacing w:val="40"/>
          <w:sz w:val="20"/>
          <w:szCs w:val="20"/>
          <w:lang w:val="la-Latn"/>
        </w:rPr>
        <w:t>Pojarк.</w:t>
      </w:r>
      <w:r w:rsidRPr="006E0B78">
        <w:rPr>
          <w:sz w:val="20"/>
          <w:szCs w:val="20"/>
          <w:lang w:val="la-Latn"/>
        </w:rPr>
        <w:t xml:space="preserve">, </w:t>
      </w:r>
      <w:r w:rsidRPr="006E0B78">
        <w:rPr>
          <w:i/>
          <w:sz w:val="20"/>
          <w:szCs w:val="20"/>
          <w:lang w:val="la-Latn"/>
        </w:rPr>
        <w:t>Tournayella discoidea</w:t>
      </w:r>
      <w:r w:rsidRPr="006E0B78">
        <w:rPr>
          <w:sz w:val="20"/>
          <w:szCs w:val="20"/>
          <w:lang w:val="la-Latn"/>
        </w:rPr>
        <w:t xml:space="preserve"> </w:t>
      </w:r>
      <w:r w:rsidRPr="006E0B78">
        <w:rPr>
          <w:spacing w:val="40"/>
          <w:sz w:val="20"/>
          <w:szCs w:val="20"/>
          <w:lang w:val="la-Latn"/>
        </w:rPr>
        <w:t>Dain.</w:t>
      </w:r>
      <w:r w:rsidRPr="006E0B78">
        <w:rPr>
          <w:sz w:val="20"/>
          <w:szCs w:val="20"/>
          <w:lang w:val="la-Latn"/>
        </w:rPr>
        <w:t xml:space="preserve">, </w:t>
      </w:r>
      <w:r w:rsidRPr="006E0B78">
        <w:rPr>
          <w:i/>
          <w:sz w:val="20"/>
          <w:szCs w:val="20"/>
          <w:lang w:val="la-Latn"/>
        </w:rPr>
        <w:t>Tuberitina maljavkini</w:t>
      </w:r>
      <w:r w:rsidRPr="006E0B78">
        <w:rPr>
          <w:sz w:val="20"/>
          <w:szCs w:val="20"/>
          <w:lang w:val="la-Latn"/>
        </w:rPr>
        <w:t xml:space="preserve"> </w:t>
      </w:r>
      <w:r w:rsidRPr="006E0B78">
        <w:rPr>
          <w:spacing w:val="40"/>
          <w:sz w:val="20"/>
          <w:szCs w:val="20"/>
          <w:lang w:val="la-Latn"/>
        </w:rPr>
        <w:t>Mich.,</w:t>
      </w:r>
      <w:r w:rsidRPr="006E0B78">
        <w:rPr>
          <w:sz w:val="20"/>
          <w:szCs w:val="20"/>
          <w:lang w:val="la-Latn"/>
        </w:rPr>
        <w:t xml:space="preserve"> </w:t>
      </w:r>
      <w:r w:rsidRPr="006E0B78">
        <w:rPr>
          <w:i/>
          <w:sz w:val="20"/>
          <w:szCs w:val="20"/>
          <w:lang w:val="la-Latn"/>
        </w:rPr>
        <w:t xml:space="preserve">Vicinesphaera angulata </w:t>
      </w:r>
      <w:r w:rsidRPr="006E0B78">
        <w:rPr>
          <w:spacing w:val="40"/>
          <w:sz w:val="20"/>
          <w:szCs w:val="20"/>
          <w:lang w:val="la-Latn"/>
        </w:rPr>
        <w:t>Antr</w:t>
      </w:r>
      <w:r w:rsidRPr="006E0B78">
        <w:rPr>
          <w:sz w:val="20"/>
          <w:szCs w:val="20"/>
          <w:lang w:val="la-Latn"/>
        </w:rPr>
        <w:t>. та ін. [</w:t>
      </w:r>
      <w:r w:rsidRPr="00D576E3">
        <w:rPr>
          <w:color w:val="FF0000"/>
          <w:sz w:val="20"/>
          <w:szCs w:val="20"/>
          <w:lang w:val="la-Latn"/>
        </w:rPr>
        <w:t xml:space="preserve">1, </w:t>
      </w:r>
      <w:r w:rsidRPr="00D576E3">
        <w:rPr>
          <w:color w:val="FF0000"/>
          <w:sz w:val="20"/>
          <w:szCs w:val="20"/>
          <w:lang w:val="uk-UA"/>
        </w:rPr>
        <w:t>7</w:t>
      </w:r>
      <w:r w:rsidRPr="00D576E3">
        <w:rPr>
          <w:color w:val="FF0000"/>
          <w:sz w:val="20"/>
          <w:szCs w:val="20"/>
          <w:lang w:val="la-Latn"/>
        </w:rPr>
        <w:t>, 3</w:t>
      </w:r>
      <w:r w:rsidRPr="00D576E3">
        <w:rPr>
          <w:color w:val="FF0000"/>
          <w:sz w:val="20"/>
          <w:szCs w:val="20"/>
          <w:lang w:val="uk-UA"/>
        </w:rPr>
        <w:t>2</w:t>
      </w:r>
      <w:r w:rsidRPr="006E0B78">
        <w:rPr>
          <w:sz w:val="20"/>
          <w:szCs w:val="20"/>
          <w:lang w:val="la-Latn"/>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la-Latn"/>
        </w:rPr>
        <w:t>У св. Більська</w:t>
      </w:r>
      <w:r w:rsidRPr="006E0B78">
        <w:rPr>
          <w:sz w:val="20"/>
          <w:szCs w:val="20"/>
          <w:lang w:val="uk-UA"/>
        </w:rPr>
        <w:t>-</w:t>
      </w:r>
      <w:r w:rsidRPr="006E0B78">
        <w:rPr>
          <w:sz w:val="20"/>
          <w:szCs w:val="20"/>
          <w:lang w:val="la-Latn"/>
        </w:rPr>
        <w:t>470 (5413-</w:t>
      </w:r>
      <w:smartTag w:uri="urn:schemas-microsoft-com:office:smarttags" w:element="metricconverter">
        <w:smartTagPr>
          <w:attr w:name="ProductID" w:val="5446 м"/>
        </w:smartTagPr>
        <w:r w:rsidRPr="006E0B78">
          <w:rPr>
            <w:sz w:val="20"/>
            <w:szCs w:val="20"/>
            <w:lang w:val="la-Latn"/>
          </w:rPr>
          <w:t>5446 м</w:t>
        </w:r>
      </w:smartTag>
      <w:r w:rsidRPr="006E0B78">
        <w:rPr>
          <w:sz w:val="20"/>
          <w:szCs w:val="20"/>
          <w:lang w:val="la-Latn"/>
        </w:rPr>
        <w:t xml:space="preserve">) О.Ю. Котляром визначені поодинокі пізньофаменські брахіоподи </w:t>
      </w:r>
      <w:r w:rsidRPr="006E0B78">
        <w:rPr>
          <w:i/>
          <w:sz w:val="20"/>
          <w:szCs w:val="20"/>
          <w:lang w:val="la-Latn"/>
        </w:rPr>
        <w:t>Crurithyris urei</w:t>
      </w:r>
      <w:r w:rsidRPr="006E0B78">
        <w:rPr>
          <w:sz w:val="20"/>
          <w:szCs w:val="20"/>
          <w:lang w:val="la-Latn"/>
        </w:rPr>
        <w:t xml:space="preserve"> </w:t>
      </w:r>
      <w:r w:rsidRPr="006E0B78">
        <w:rPr>
          <w:spacing w:val="40"/>
          <w:sz w:val="20"/>
          <w:szCs w:val="20"/>
          <w:lang w:val="la-Latn"/>
        </w:rPr>
        <w:t>(Flem.),</w:t>
      </w:r>
      <w:r w:rsidRPr="006E0B78">
        <w:rPr>
          <w:sz w:val="20"/>
          <w:szCs w:val="20"/>
          <w:lang w:val="la-Latn"/>
        </w:rPr>
        <w:t xml:space="preserve"> </w:t>
      </w:r>
      <w:r w:rsidRPr="006E0B78">
        <w:rPr>
          <w:i/>
          <w:sz w:val="20"/>
          <w:szCs w:val="20"/>
          <w:lang w:val="la-Latn"/>
        </w:rPr>
        <w:t>Cyrtospirifer sp., Rugosochonetes sp.</w:t>
      </w:r>
      <w:r w:rsidRPr="006E0B78">
        <w:rPr>
          <w:sz w:val="20"/>
          <w:szCs w:val="20"/>
          <w:lang w:val="la-Latn"/>
        </w:rPr>
        <w:t xml:space="preserve"> [</w:t>
      </w:r>
      <w:r w:rsidRPr="00D576E3">
        <w:rPr>
          <w:color w:val="FF0000"/>
          <w:sz w:val="20"/>
          <w:szCs w:val="20"/>
          <w:lang w:val="la-Latn"/>
        </w:rPr>
        <w:t>3</w:t>
      </w:r>
      <w:r w:rsidRPr="00D576E3">
        <w:rPr>
          <w:color w:val="FF0000"/>
          <w:sz w:val="20"/>
          <w:szCs w:val="20"/>
          <w:lang w:val="uk-UA"/>
        </w:rPr>
        <w:t>9</w:t>
      </w:r>
      <w:r w:rsidRPr="006E0B78">
        <w:rPr>
          <w:sz w:val="20"/>
          <w:szCs w:val="20"/>
          <w:lang w:val="la-Latn"/>
        </w:rPr>
        <w:t>]. Майже на тих самих глибинах (гл. 5400-</w:t>
      </w:r>
      <w:smartTag w:uri="urn:schemas-microsoft-com:office:smarttags" w:element="metricconverter">
        <w:smartTagPr>
          <w:attr w:name="ProductID" w:val="5485 м"/>
        </w:smartTagPr>
        <w:r w:rsidRPr="006E0B78">
          <w:rPr>
            <w:sz w:val="20"/>
            <w:szCs w:val="20"/>
            <w:lang w:val="la-Latn"/>
          </w:rPr>
          <w:t>5485 м</w:t>
        </w:r>
      </w:smartTag>
      <w:r w:rsidRPr="006E0B78">
        <w:rPr>
          <w:sz w:val="20"/>
          <w:szCs w:val="20"/>
          <w:lang w:val="la-Latn"/>
        </w:rPr>
        <w:t xml:space="preserve">) О.І. Берченко визначила водорості </w:t>
      </w:r>
      <w:r w:rsidRPr="006E0B78">
        <w:rPr>
          <w:i/>
          <w:sz w:val="20"/>
          <w:szCs w:val="20"/>
          <w:lang w:val="la-Latn"/>
        </w:rPr>
        <w:t>Nanopora cf. fragilissima</w:t>
      </w:r>
      <w:r w:rsidRPr="006E0B78">
        <w:rPr>
          <w:sz w:val="20"/>
          <w:szCs w:val="20"/>
          <w:lang w:val="la-Latn"/>
        </w:rPr>
        <w:t xml:space="preserve"> </w:t>
      </w:r>
      <w:r w:rsidRPr="006E0B78">
        <w:rPr>
          <w:spacing w:val="40"/>
          <w:sz w:val="20"/>
          <w:szCs w:val="20"/>
          <w:lang w:val="la-Latn"/>
        </w:rPr>
        <w:t>(Masl.),</w:t>
      </w:r>
      <w:r w:rsidRPr="006E0B78">
        <w:rPr>
          <w:sz w:val="20"/>
          <w:szCs w:val="20"/>
          <w:lang w:val="la-Latn"/>
        </w:rPr>
        <w:t xml:space="preserve"> </w:t>
      </w:r>
      <w:r w:rsidRPr="006E0B78">
        <w:rPr>
          <w:i/>
          <w:sz w:val="20"/>
          <w:szCs w:val="20"/>
          <w:lang w:val="la-Latn"/>
        </w:rPr>
        <w:t>Issinella devonica</w:t>
      </w:r>
      <w:r w:rsidRPr="006E0B78">
        <w:rPr>
          <w:sz w:val="20"/>
          <w:szCs w:val="20"/>
          <w:lang w:val="la-Latn"/>
        </w:rPr>
        <w:t xml:space="preserve"> </w:t>
      </w:r>
      <w:r w:rsidRPr="006E0B78">
        <w:rPr>
          <w:spacing w:val="40"/>
          <w:sz w:val="20"/>
          <w:szCs w:val="20"/>
          <w:lang w:val="la-Latn"/>
        </w:rPr>
        <w:t xml:space="preserve">Reitl. </w:t>
      </w:r>
      <w:r w:rsidRPr="006E0B78">
        <w:rPr>
          <w:sz w:val="20"/>
          <w:szCs w:val="20"/>
          <w:lang w:val="la-Latn"/>
        </w:rPr>
        <w:t xml:space="preserve">(часто), </w:t>
      </w:r>
      <w:r w:rsidRPr="006E0B78">
        <w:rPr>
          <w:i/>
          <w:sz w:val="20"/>
          <w:szCs w:val="20"/>
          <w:lang w:val="la-Latn"/>
        </w:rPr>
        <w:t>Kamaena delicata</w:t>
      </w:r>
      <w:r w:rsidRPr="006E0B78">
        <w:rPr>
          <w:sz w:val="20"/>
          <w:szCs w:val="20"/>
          <w:lang w:val="la-Latn"/>
        </w:rPr>
        <w:t xml:space="preserve"> </w:t>
      </w:r>
      <w:r w:rsidRPr="006E0B78">
        <w:rPr>
          <w:spacing w:val="40"/>
          <w:sz w:val="20"/>
          <w:szCs w:val="20"/>
          <w:lang w:val="la-Latn"/>
        </w:rPr>
        <w:t>Antr.</w:t>
      </w:r>
      <w:r w:rsidRPr="006E0B78">
        <w:rPr>
          <w:sz w:val="20"/>
          <w:szCs w:val="20"/>
          <w:lang w:val="la-Latn"/>
        </w:rPr>
        <w:t xml:space="preserve">, </w:t>
      </w:r>
      <w:r w:rsidRPr="006E0B78">
        <w:rPr>
          <w:i/>
          <w:sz w:val="20"/>
          <w:szCs w:val="20"/>
          <w:lang w:val="la-Latn"/>
        </w:rPr>
        <w:t>Pseudokamaena armstrongi</w:t>
      </w:r>
      <w:r w:rsidRPr="006E0B78">
        <w:rPr>
          <w:sz w:val="20"/>
          <w:szCs w:val="20"/>
          <w:lang w:val="la-Latn"/>
        </w:rPr>
        <w:t xml:space="preserve"> </w:t>
      </w:r>
      <w:r w:rsidRPr="006E0B78">
        <w:rPr>
          <w:spacing w:val="40"/>
          <w:sz w:val="20"/>
          <w:szCs w:val="20"/>
          <w:lang w:val="la-Latn"/>
        </w:rPr>
        <w:t>Mamet</w:t>
      </w:r>
      <w:r w:rsidRPr="006E0B78">
        <w:rPr>
          <w:sz w:val="20"/>
          <w:szCs w:val="20"/>
          <w:lang w:val="la-Latn"/>
        </w:rPr>
        <w:t xml:space="preserve">., часті умбелли – </w:t>
      </w:r>
      <w:r w:rsidRPr="006E0B78">
        <w:rPr>
          <w:i/>
          <w:sz w:val="20"/>
          <w:szCs w:val="20"/>
          <w:lang w:val="la-Latn"/>
        </w:rPr>
        <w:t xml:space="preserve">Spinumbella </w:t>
      </w:r>
      <w:r w:rsidRPr="006E0B78">
        <w:rPr>
          <w:sz w:val="20"/>
          <w:szCs w:val="20"/>
          <w:lang w:val="la-Latn"/>
        </w:rPr>
        <w:t>i</w:t>
      </w:r>
      <w:r w:rsidRPr="006E0B78">
        <w:rPr>
          <w:i/>
          <w:sz w:val="20"/>
          <w:szCs w:val="20"/>
          <w:lang w:val="la-Latn"/>
        </w:rPr>
        <w:t xml:space="preserve"> Elenia,</w:t>
      </w:r>
      <w:r w:rsidRPr="006E0B78">
        <w:rPr>
          <w:sz w:val="20"/>
          <w:szCs w:val="20"/>
          <w:lang w:val="la-Latn"/>
        </w:rPr>
        <w:t xml:space="preserve"> проблематику</w:t>
      </w:r>
      <w:r w:rsidRPr="006E0B78">
        <w:rPr>
          <w:i/>
          <w:sz w:val="20"/>
          <w:szCs w:val="20"/>
          <w:lang w:val="la-Latn"/>
        </w:rPr>
        <w:t xml:space="preserve"> – Menselina clathrata </w:t>
      </w:r>
      <w:r w:rsidRPr="006E0B78">
        <w:rPr>
          <w:spacing w:val="40"/>
          <w:sz w:val="20"/>
          <w:szCs w:val="20"/>
          <w:lang w:val="la-Latn"/>
        </w:rPr>
        <w:t>Antr.</w:t>
      </w:r>
      <w:r w:rsidRPr="006E0B78">
        <w:rPr>
          <w:sz w:val="20"/>
          <w:szCs w:val="20"/>
          <w:lang w:val="la-Latn"/>
        </w:rPr>
        <w:t xml:space="preserve">, </w:t>
      </w:r>
      <w:r w:rsidRPr="006E0B78">
        <w:rPr>
          <w:i/>
          <w:sz w:val="20"/>
          <w:szCs w:val="20"/>
          <w:lang w:val="la-Latn"/>
        </w:rPr>
        <w:t>M. trianqulata</w:t>
      </w:r>
      <w:r w:rsidRPr="006E0B78">
        <w:rPr>
          <w:sz w:val="20"/>
          <w:szCs w:val="20"/>
          <w:lang w:val="la-Latn"/>
        </w:rPr>
        <w:t xml:space="preserve"> </w:t>
      </w:r>
      <w:r w:rsidRPr="006E0B78">
        <w:rPr>
          <w:spacing w:val="40"/>
          <w:sz w:val="20"/>
          <w:szCs w:val="20"/>
          <w:lang w:val="la-Latn"/>
        </w:rPr>
        <w:t xml:space="preserve">Berch.; </w:t>
      </w:r>
      <w:r w:rsidRPr="006E0B78">
        <w:rPr>
          <w:sz w:val="20"/>
          <w:szCs w:val="20"/>
          <w:lang w:val="la-Latn"/>
        </w:rPr>
        <w:t>в св. Зачепилівська</w:t>
      </w:r>
      <w:r w:rsidRPr="006E0B78">
        <w:rPr>
          <w:sz w:val="20"/>
          <w:szCs w:val="20"/>
          <w:lang w:val="uk-UA"/>
        </w:rPr>
        <w:t>-</w:t>
      </w:r>
      <w:r w:rsidRPr="006E0B78">
        <w:rPr>
          <w:sz w:val="20"/>
          <w:szCs w:val="20"/>
          <w:lang w:val="la-Latn"/>
        </w:rPr>
        <w:t>412 (гл. 2155-</w:t>
      </w:r>
      <w:smartTag w:uri="urn:schemas-microsoft-com:office:smarttags" w:element="metricconverter">
        <w:smartTagPr>
          <w:attr w:name="ProductID" w:val="2270 м"/>
        </w:smartTagPr>
        <w:r w:rsidRPr="006E0B78">
          <w:rPr>
            <w:sz w:val="20"/>
            <w:szCs w:val="20"/>
            <w:lang w:val="la-Latn"/>
          </w:rPr>
          <w:t>2270 м</w:t>
        </w:r>
      </w:smartTag>
      <w:r w:rsidRPr="006E0B78">
        <w:rPr>
          <w:sz w:val="20"/>
          <w:szCs w:val="20"/>
          <w:lang w:val="la-Latn"/>
        </w:rPr>
        <w:t xml:space="preserve">) - водорості </w:t>
      </w:r>
      <w:r w:rsidRPr="006E0B78">
        <w:rPr>
          <w:i/>
          <w:sz w:val="20"/>
          <w:szCs w:val="20"/>
          <w:lang w:val="la-Latn"/>
        </w:rPr>
        <w:t xml:space="preserve">Subkamaena concaviuscula </w:t>
      </w:r>
      <w:r w:rsidRPr="006E0B78">
        <w:rPr>
          <w:spacing w:val="40"/>
          <w:sz w:val="20"/>
          <w:szCs w:val="20"/>
          <w:lang w:val="la-Latn"/>
        </w:rPr>
        <w:t>Berch.,</w:t>
      </w:r>
      <w:r w:rsidRPr="006E0B78">
        <w:rPr>
          <w:sz w:val="20"/>
          <w:szCs w:val="20"/>
          <w:lang w:val="la-Latn"/>
        </w:rPr>
        <w:t xml:space="preserve"> </w:t>
      </w:r>
      <w:r w:rsidRPr="006E0B78">
        <w:rPr>
          <w:i/>
          <w:sz w:val="20"/>
          <w:szCs w:val="20"/>
          <w:lang w:val="la-Latn"/>
        </w:rPr>
        <w:t>Umbella mica</w:t>
      </w:r>
      <w:r w:rsidRPr="006E0B78">
        <w:rPr>
          <w:sz w:val="20"/>
          <w:szCs w:val="20"/>
          <w:lang w:val="la-Latn"/>
        </w:rPr>
        <w:t xml:space="preserve"> </w:t>
      </w:r>
      <w:r w:rsidRPr="006E0B78">
        <w:rPr>
          <w:spacing w:val="40"/>
          <w:sz w:val="20"/>
          <w:szCs w:val="20"/>
          <w:lang w:val="la-Latn"/>
        </w:rPr>
        <w:t>Pojar</w:t>
      </w:r>
      <w:r w:rsidRPr="006F0AD0">
        <w:rPr>
          <w:spacing w:val="40"/>
          <w:sz w:val="20"/>
          <w:szCs w:val="20"/>
          <w:lang w:val="la-Latn"/>
        </w:rPr>
        <w:t>k</w:t>
      </w:r>
      <w:r w:rsidRPr="006E0B78">
        <w:rPr>
          <w:spacing w:val="40"/>
          <w:sz w:val="20"/>
          <w:szCs w:val="20"/>
          <w:lang w:val="la-Latn"/>
        </w:rPr>
        <w:t>.</w:t>
      </w:r>
      <w:r w:rsidRPr="006E0B78">
        <w:rPr>
          <w:sz w:val="20"/>
          <w:szCs w:val="20"/>
          <w:lang w:val="la-Latn"/>
        </w:rPr>
        <w:t xml:space="preserve">, </w:t>
      </w:r>
      <w:r w:rsidRPr="006E0B78">
        <w:rPr>
          <w:i/>
          <w:sz w:val="20"/>
          <w:szCs w:val="20"/>
          <w:lang w:val="la-Latn"/>
        </w:rPr>
        <w:t>Elenia aculeata</w:t>
      </w:r>
      <w:r w:rsidRPr="006E0B78">
        <w:rPr>
          <w:spacing w:val="40"/>
          <w:sz w:val="20"/>
          <w:szCs w:val="20"/>
          <w:lang w:val="la-Latn"/>
        </w:rPr>
        <w:t xml:space="preserve"> Berch., </w:t>
      </w:r>
      <w:r w:rsidRPr="006E0B78">
        <w:rPr>
          <w:i/>
          <w:sz w:val="20"/>
          <w:szCs w:val="20"/>
          <w:lang w:val="la-Latn"/>
        </w:rPr>
        <w:t xml:space="preserve">Spinumbella ampulliformis </w:t>
      </w:r>
      <w:r w:rsidRPr="006E0B78">
        <w:rPr>
          <w:spacing w:val="40"/>
          <w:sz w:val="20"/>
          <w:szCs w:val="20"/>
          <w:lang w:val="la-Latn"/>
        </w:rPr>
        <w:t>(Bil. et Gol.),</w:t>
      </w:r>
      <w:r w:rsidRPr="006E0B78">
        <w:rPr>
          <w:sz w:val="20"/>
          <w:szCs w:val="20"/>
          <w:lang w:val="la-Latn"/>
        </w:rPr>
        <w:t xml:space="preserve"> </w:t>
      </w:r>
      <w:r w:rsidRPr="006E0B78">
        <w:rPr>
          <w:i/>
          <w:sz w:val="20"/>
          <w:szCs w:val="20"/>
          <w:lang w:val="la-Latn"/>
        </w:rPr>
        <w:t>Quasiumbella saccamminiformis</w:t>
      </w:r>
      <w:r w:rsidRPr="006E0B78">
        <w:rPr>
          <w:sz w:val="20"/>
          <w:szCs w:val="20"/>
          <w:lang w:val="la-Latn"/>
        </w:rPr>
        <w:t xml:space="preserve"> </w:t>
      </w:r>
      <w:r w:rsidRPr="006E0B78">
        <w:rPr>
          <w:spacing w:val="40"/>
          <w:sz w:val="20"/>
          <w:szCs w:val="20"/>
          <w:lang w:val="la-Latn"/>
        </w:rPr>
        <w:t>(E. Byk.),</w:t>
      </w:r>
      <w:r w:rsidRPr="006E0B78">
        <w:rPr>
          <w:sz w:val="20"/>
          <w:szCs w:val="20"/>
          <w:lang w:val="la-Latn"/>
        </w:rPr>
        <w:t xml:space="preserve"> </w:t>
      </w:r>
      <w:r w:rsidRPr="006E0B78">
        <w:rPr>
          <w:i/>
          <w:sz w:val="20"/>
          <w:szCs w:val="20"/>
          <w:lang w:val="la-Latn"/>
        </w:rPr>
        <w:t xml:space="preserve">Biumbella aculeiformis </w:t>
      </w:r>
      <w:r w:rsidRPr="006E0B78">
        <w:rPr>
          <w:spacing w:val="40"/>
          <w:sz w:val="20"/>
          <w:szCs w:val="20"/>
          <w:lang w:val="la-Latn"/>
        </w:rPr>
        <w:t>Berch</w:t>
      </w:r>
      <w:r w:rsidRPr="006E0B78">
        <w:rPr>
          <w:i/>
          <w:sz w:val="20"/>
          <w:szCs w:val="20"/>
          <w:lang w:val="la-Latn"/>
        </w:rPr>
        <w:t xml:space="preserve">., Quasiumbelloides laevis </w:t>
      </w:r>
      <w:r w:rsidRPr="006E0B78">
        <w:rPr>
          <w:spacing w:val="40"/>
          <w:sz w:val="20"/>
          <w:szCs w:val="20"/>
          <w:lang w:val="la-Latn"/>
        </w:rPr>
        <w:t>Berch.</w:t>
      </w:r>
      <w:r w:rsidRPr="006E0B78">
        <w:rPr>
          <w:sz w:val="20"/>
          <w:szCs w:val="20"/>
          <w:lang w:val="la-Latn"/>
        </w:rPr>
        <w:t xml:space="preserve"> [</w:t>
      </w:r>
      <w:r w:rsidRPr="00D576E3">
        <w:rPr>
          <w:color w:val="FF0000"/>
          <w:sz w:val="20"/>
          <w:szCs w:val="20"/>
          <w:lang w:val="la-Latn"/>
        </w:rPr>
        <w:t>1, 1</w:t>
      </w:r>
      <w:r w:rsidRPr="00D576E3">
        <w:rPr>
          <w:color w:val="FF0000"/>
          <w:sz w:val="20"/>
          <w:szCs w:val="20"/>
          <w:lang w:val="uk-UA"/>
        </w:rPr>
        <w:t>6</w:t>
      </w:r>
      <w:r w:rsidRPr="00D576E3">
        <w:rPr>
          <w:color w:val="FF0000"/>
          <w:sz w:val="20"/>
          <w:szCs w:val="20"/>
          <w:lang w:val="la-Latn"/>
        </w:rPr>
        <w:t>, 3</w:t>
      </w:r>
      <w:r w:rsidRPr="00D576E3">
        <w:rPr>
          <w:color w:val="FF0000"/>
          <w:sz w:val="20"/>
          <w:szCs w:val="20"/>
          <w:lang w:val="uk-UA"/>
        </w:rPr>
        <w:t>2</w:t>
      </w:r>
      <w:r w:rsidRPr="006E0B78">
        <w:rPr>
          <w:sz w:val="20"/>
          <w:szCs w:val="20"/>
          <w:lang w:val="la-Latn"/>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Озерянський вік вміщуючих порід визначався по спорах багатьма дослідниками: І.І. Кунаківською і Р.С. Холмовою в св. Зачепилівська-412 (гл. 2092-2097, 2105-2110, 2119-2124, 2145-2151, 2155-2162, 2228-2232, 2243-</w:t>
      </w:r>
      <w:smartTag w:uri="urn:schemas-microsoft-com:office:smarttags" w:element="metricconverter">
        <w:smartTagPr>
          <w:attr w:name="ProductID" w:val="2246 м"/>
        </w:smartTagPr>
        <w:r w:rsidRPr="006E0B78">
          <w:rPr>
            <w:sz w:val="20"/>
            <w:szCs w:val="20"/>
            <w:lang w:val="uk-UA"/>
          </w:rPr>
          <w:t>2246 м</w:t>
        </w:r>
      </w:smartTag>
      <w:r w:rsidRPr="006E0B78">
        <w:rPr>
          <w:sz w:val="20"/>
          <w:szCs w:val="20"/>
          <w:lang w:val="uk-UA"/>
        </w:rPr>
        <w:t>), Л.Н. Неберикутіною в св. Горобцівська-3 (гл. 3290-3361, 3430-</w:t>
      </w:r>
      <w:smartTag w:uri="urn:schemas-microsoft-com:office:smarttags" w:element="metricconverter">
        <w:smartTagPr>
          <w:attr w:name="ProductID" w:val="3475 м"/>
        </w:smartTagPr>
        <w:r w:rsidRPr="006E0B78">
          <w:rPr>
            <w:sz w:val="20"/>
            <w:szCs w:val="20"/>
            <w:lang w:val="uk-UA"/>
          </w:rPr>
          <w:t>3475 м</w:t>
        </w:r>
      </w:smartTag>
      <w:r w:rsidRPr="006E0B78">
        <w:rPr>
          <w:sz w:val="20"/>
          <w:szCs w:val="20"/>
          <w:lang w:val="uk-UA"/>
        </w:rPr>
        <w:t>), Р.С. Холмовою і Л.Н. Неберикутіною в св. Горобцівська-7 (гл. 3272-</w:t>
      </w:r>
      <w:smartTag w:uri="urn:schemas-microsoft-com:office:smarttags" w:element="metricconverter">
        <w:smartTagPr>
          <w:attr w:name="ProductID" w:val="3284 м"/>
        </w:smartTagPr>
        <w:r w:rsidRPr="006E0B78">
          <w:rPr>
            <w:sz w:val="20"/>
            <w:szCs w:val="20"/>
            <w:lang w:val="uk-UA"/>
          </w:rPr>
          <w:t>3284 м</w:t>
        </w:r>
      </w:smartTag>
      <w:r w:rsidRPr="006E0B78">
        <w:rPr>
          <w:sz w:val="20"/>
          <w:szCs w:val="20"/>
          <w:lang w:val="uk-UA"/>
        </w:rPr>
        <w:t>) [</w:t>
      </w:r>
      <w:r w:rsidRPr="00D576E3">
        <w:rPr>
          <w:color w:val="FF0000"/>
          <w:sz w:val="20"/>
          <w:szCs w:val="20"/>
          <w:lang w:val="uk-UA"/>
        </w:rPr>
        <w:t>7</w:t>
      </w:r>
      <w:r w:rsidRPr="006E0B78">
        <w:rPr>
          <w:sz w:val="20"/>
          <w:szCs w:val="20"/>
          <w:lang w:val="uk-UA"/>
        </w:rPr>
        <w:t>], у св. Зачепилівська-10 (гл. 1955-</w:t>
      </w:r>
      <w:smartTag w:uri="urn:schemas-microsoft-com:office:smarttags" w:element="metricconverter">
        <w:smartTagPr>
          <w:attr w:name="ProductID" w:val="1963 м"/>
        </w:smartTagPr>
        <w:r w:rsidRPr="006E0B78">
          <w:rPr>
            <w:sz w:val="20"/>
            <w:szCs w:val="20"/>
            <w:lang w:val="uk-UA"/>
          </w:rPr>
          <w:t>1963 м</w:t>
        </w:r>
      </w:smartTag>
      <w:r w:rsidRPr="006E0B78">
        <w:rPr>
          <w:sz w:val="20"/>
          <w:szCs w:val="20"/>
          <w:lang w:val="uk-UA"/>
        </w:rPr>
        <w:t>) – Н.Л. Сорокіною [</w:t>
      </w:r>
      <w:r w:rsidRPr="00D576E3">
        <w:rPr>
          <w:color w:val="FF0000"/>
          <w:sz w:val="20"/>
          <w:szCs w:val="20"/>
          <w:lang w:val="uk-UA"/>
        </w:rPr>
        <w:t>6</w:t>
      </w:r>
      <w:r w:rsidRPr="006F0AD0">
        <w:rPr>
          <w:color w:val="FF0000"/>
          <w:sz w:val="20"/>
          <w:szCs w:val="20"/>
          <w:lang w:val="uk-UA"/>
        </w:rPr>
        <w:t>5</w:t>
      </w:r>
      <w:r w:rsidRPr="006E0B78">
        <w:rPr>
          <w:sz w:val="20"/>
          <w:szCs w:val="20"/>
          <w:lang w:val="uk-UA"/>
        </w:rPr>
        <w:t xml:space="preserve">]. Узагальнений пізньофаменський споровий комплекс включає </w:t>
      </w:r>
      <w:r w:rsidRPr="006E0B78">
        <w:rPr>
          <w:i/>
          <w:sz w:val="20"/>
          <w:szCs w:val="20"/>
          <w:lang w:val="la-Latn"/>
        </w:rPr>
        <w:t>Liotriletes minutissimus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 xml:space="preserve">L. microrugosus </w:t>
      </w:r>
      <w:r w:rsidRPr="006E0B78">
        <w:rPr>
          <w:spacing w:val="40"/>
          <w:sz w:val="20"/>
          <w:szCs w:val="20"/>
          <w:lang w:val="la-Latn"/>
        </w:rPr>
        <w:t>(Ibr.)</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Acanthotriletes luculentus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i/>
          <w:sz w:val="20"/>
          <w:szCs w:val="20"/>
          <w:lang w:val="la-Latn"/>
        </w:rPr>
        <w:t>Archaeozonotriletes dedaleus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Archaeotriletes harlandii</w:t>
      </w:r>
      <w:r w:rsidRPr="006E0B78">
        <w:rPr>
          <w:sz w:val="20"/>
          <w:szCs w:val="20"/>
          <w:lang w:val="la-Latn"/>
        </w:rPr>
        <w:t xml:space="preserve"> </w:t>
      </w:r>
      <w:r w:rsidRPr="006E0B78">
        <w:rPr>
          <w:spacing w:val="40"/>
          <w:sz w:val="20"/>
          <w:szCs w:val="20"/>
          <w:lang w:val="la-Latn"/>
        </w:rPr>
        <w:t>(Playf.)</w:t>
      </w:r>
      <w:r w:rsidRPr="006E0B78">
        <w:rPr>
          <w:sz w:val="20"/>
          <w:szCs w:val="20"/>
          <w:lang w:val="la-Latn"/>
        </w:rPr>
        <w:t xml:space="preserve"> </w:t>
      </w:r>
      <w:r w:rsidRPr="006E0B78">
        <w:rPr>
          <w:spacing w:val="40"/>
          <w:sz w:val="20"/>
          <w:szCs w:val="20"/>
          <w:lang w:val="la-Latn"/>
        </w:rPr>
        <w:t xml:space="preserve">Kedo, </w:t>
      </w:r>
      <w:r w:rsidRPr="006E0B78">
        <w:rPr>
          <w:i/>
          <w:sz w:val="20"/>
          <w:szCs w:val="20"/>
          <w:lang w:val="la-Latn"/>
        </w:rPr>
        <w:t>Hymenozonotriletes lepidophytus</w:t>
      </w:r>
      <w:r w:rsidRPr="006E0B78">
        <w:rPr>
          <w:sz w:val="20"/>
          <w:szCs w:val="20"/>
          <w:lang w:val="la-Latn"/>
        </w:rPr>
        <w:t xml:space="preserve"> </w:t>
      </w:r>
      <w:r w:rsidRPr="006E0B78">
        <w:rPr>
          <w:spacing w:val="40"/>
          <w:sz w:val="20"/>
          <w:szCs w:val="20"/>
          <w:lang w:val="la-Latn"/>
        </w:rPr>
        <w:t xml:space="preserve">Kedo, </w:t>
      </w:r>
      <w:r w:rsidRPr="006E0B78">
        <w:rPr>
          <w:i/>
          <w:sz w:val="20"/>
          <w:szCs w:val="20"/>
          <w:lang w:val="la-Latn"/>
        </w:rPr>
        <w:t>H. rugosus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H. poljessicus</w:t>
      </w:r>
      <w:r w:rsidRPr="006E0B78">
        <w:rPr>
          <w:sz w:val="20"/>
          <w:szCs w:val="20"/>
          <w:lang w:val="la-Latn"/>
        </w:rPr>
        <w:t xml:space="preserve"> </w:t>
      </w:r>
      <w:r w:rsidRPr="006E0B78">
        <w:rPr>
          <w:spacing w:val="40"/>
          <w:sz w:val="20"/>
          <w:szCs w:val="20"/>
          <w:lang w:val="la-Latn"/>
        </w:rPr>
        <w:t xml:space="preserve">Kedo, </w:t>
      </w:r>
      <w:r w:rsidRPr="006E0B78">
        <w:rPr>
          <w:i/>
          <w:sz w:val="20"/>
          <w:szCs w:val="20"/>
          <w:lang w:val="la-Latn"/>
        </w:rPr>
        <w:t>H. hyalinus</w:t>
      </w:r>
      <w:r w:rsidRPr="006E0B78">
        <w:rPr>
          <w:spacing w:val="40"/>
          <w:sz w:val="20"/>
          <w:szCs w:val="20"/>
          <w:lang w:val="la-Latn"/>
        </w:rPr>
        <w:t xml:space="preserve"> Naum., </w:t>
      </w:r>
      <w:r w:rsidRPr="006E0B78">
        <w:rPr>
          <w:i/>
          <w:sz w:val="20"/>
          <w:szCs w:val="20"/>
          <w:lang w:val="la-Latn"/>
        </w:rPr>
        <w:t>Trachytriletes solidus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Lophotriletes rugosus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 rotundus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Lophozonotriletes curvatus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L. proscurrus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i/>
          <w:sz w:val="20"/>
          <w:szCs w:val="20"/>
          <w:lang w:val="la-Latn"/>
        </w:rPr>
        <w:t>L. cristifer</w:t>
      </w:r>
      <w:r w:rsidRPr="006E0B78">
        <w:rPr>
          <w:sz w:val="20"/>
          <w:szCs w:val="20"/>
          <w:lang w:val="la-Latn"/>
        </w:rPr>
        <w:t xml:space="preserve"> (Luber) </w:t>
      </w:r>
      <w:r w:rsidRPr="006E0B78">
        <w:rPr>
          <w:spacing w:val="40"/>
          <w:sz w:val="20"/>
          <w:szCs w:val="20"/>
          <w:lang w:val="la-Latn"/>
        </w:rPr>
        <w:t>Kedo,</w:t>
      </w:r>
      <w:r w:rsidRPr="006E0B78">
        <w:rPr>
          <w:sz w:val="20"/>
          <w:szCs w:val="20"/>
          <w:lang w:val="la-Latn"/>
        </w:rPr>
        <w:t xml:space="preserve"> </w:t>
      </w:r>
      <w:r w:rsidRPr="006E0B78">
        <w:rPr>
          <w:i/>
          <w:sz w:val="20"/>
          <w:szCs w:val="20"/>
          <w:lang w:val="la-Latn"/>
        </w:rPr>
        <w:t>L. grandis</w:t>
      </w:r>
      <w:r w:rsidRPr="006E0B78">
        <w:rPr>
          <w:spacing w:val="40"/>
          <w:sz w:val="20"/>
          <w:szCs w:val="20"/>
          <w:lang w:val="la-Latn"/>
        </w:rPr>
        <w:t xml:space="preserve"> Naum., </w:t>
      </w:r>
      <w:r w:rsidRPr="006E0B78">
        <w:rPr>
          <w:i/>
          <w:sz w:val="20"/>
          <w:szCs w:val="20"/>
          <w:lang w:val="la-Latn"/>
        </w:rPr>
        <w:t>Stenozonotriletes</w:t>
      </w:r>
      <w:r w:rsidRPr="006E0B78">
        <w:rPr>
          <w:i/>
          <w:spacing w:val="40"/>
          <w:sz w:val="20"/>
          <w:szCs w:val="20"/>
          <w:lang w:val="la-Latn"/>
        </w:rPr>
        <w:t xml:space="preserve"> </w:t>
      </w:r>
      <w:r w:rsidRPr="006E0B78">
        <w:rPr>
          <w:i/>
          <w:sz w:val="20"/>
          <w:szCs w:val="20"/>
          <w:lang w:val="la-Latn"/>
        </w:rPr>
        <w:t>conformis</w:t>
      </w:r>
      <w:r w:rsidRPr="006E0B78">
        <w:rPr>
          <w:sz w:val="20"/>
          <w:szCs w:val="20"/>
          <w:lang w:val="la-Latn"/>
        </w:rPr>
        <w:t xml:space="preserve"> </w:t>
      </w:r>
      <w:r w:rsidRPr="006E0B78">
        <w:rPr>
          <w:spacing w:val="40"/>
          <w:sz w:val="20"/>
          <w:szCs w:val="20"/>
          <w:lang w:val="la-Latn"/>
        </w:rPr>
        <w:t>Naum.</w:t>
      </w:r>
    </w:p>
    <w:p w:rsidR="001110EC" w:rsidRPr="006E0B78" w:rsidRDefault="001110EC" w:rsidP="001110EC">
      <w:pPr>
        <w:pStyle w:val="af0"/>
        <w:spacing w:after="0"/>
        <w:ind w:left="0" w:firstLine="454"/>
        <w:jc w:val="both"/>
        <w:rPr>
          <w:b/>
          <w:sz w:val="20"/>
          <w:szCs w:val="20"/>
          <w:lang w:val="uk-UA"/>
        </w:rPr>
      </w:pPr>
      <w:r w:rsidRPr="006E0B78">
        <w:rPr>
          <w:b/>
          <w:sz w:val="20"/>
          <w:szCs w:val="20"/>
          <w:lang w:val="uk-UA"/>
        </w:rPr>
        <w:t>Хованський (руденківський) – зиганський горизонти нерозчленовані</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Девонський розріз завершується</w:t>
      </w:r>
      <w:r w:rsidRPr="006E0B78">
        <w:rPr>
          <w:b/>
          <w:i/>
          <w:sz w:val="20"/>
          <w:szCs w:val="20"/>
          <w:lang w:val="uk-UA"/>
        </w:rPr>
        <w:t xml:space="preserve"> руденківською світою</w:t>
      </w:r>
      <w:r w:rsidRPr="006E0B78">
        <w:rPr>
          <w:b/>
          <w:sz w:val="20"/>
          <w:szCs w:val="20"/>
          <w:lang w:val="uk-UA"/>
        </w:rPr>
        <w:t xml:space="preserve"> (D</w:t>
      </w:r>
      <w:r w:rsidRPr="006E0B78">
        <w:rPr>
          <w:sz w:val="20"/>
          <w:szCs w:val="20"/>
          <w:vertAlign w:val="subscript"/>
          <w:lang w:val="uk-UA"/>
        </w:rPr>
        <w:t>3</w:t>
      </w:r>
      <w:r w:rsidRPr="006E0B78">
        <w:rPr>
          <w:i/>
          <w:sz w:val="20"/>
          <w:szCs w:val="20"/>
          <w:lang w:val="uk-UA"/>
        </w:rPr>
        <w:t>rd</w:t>
      </w:r>
      <w:r w:rsidRPr="006E0B78">
        <w:rPr>
          <w:sz w:val="20"/>
          <w:szCs w:val="20"/>
          <w:lang w:val="uk-UA"/>
        </w:rPr>
        <w:t>), яка розкрита на Зачепилівській і Гор</w:t>
      </w:r>
      <w:r w:rsidRPr="006E0B78">
        <w:rPr>
          <w:sz w:val="20"/>
          <w:szCs w:val="20"/>
          <w:lang w:val="uk-UA"/>
        </w:rPr>
        <w:t>о</w:t>
      </w:r>
      <w:r w:rsidRPr="006E0B78">
        <w:rPr>
          <w:sz w:val="20"/>
          <w:szCs w:val="20"/>
          <w:lang w:val="uk-UA"/>
        </w:rPr>
        <w:t>бцівській структурах у Південній прибортовій зоні на гл. 2-</w:t>
      </w:r>
      <w:smartTag w:uri="urn:schemas-microsoft-com:office:smarttags" w:element="metricconverter">
        <w:smartTagPr>
          <w:attr w:name="ProductID" w:val="3 км"/>
        </w:smartTagPr>
        <w:r w:rsidRPr="006E0B78">
          <w:rPr>
            <w:sz w:val="20"/>
            <w:szCs w:val="20"/>
            <w:lang w:val="uk-UA"/>
          </w:rPr>
          <w:t>3 км</w:t>
        </w:r>
      </w:smartTag>
      <w:r w:rsidRPr="006E0B78">
        <w:rPr>
          <w:sz w:val="20"/>
          <w:szCs w:val="20"/>
          <w:lang w:val="uk-UA"/>
        </w:rPr>
        <w:t>, на Мачуській</w:t>
      </w:r>
      <w:r w:rsidRPr="006F0AD0">
        <w:rPr>
          <w:sz w:val="20"/>
          <w:szCs w:val="20"/>
          <w:lang w:val="uk-UA"/>
        </w:rPr>
        <w:t xml:space="preserve"> </w:t>
      </w:r>
      <w:r w:rsidRPr="006E0B78">
        <w:rPr>
          <w:sz w:val="20"/>
          <w:szCs w:val="20"/>
          <w:lang w:val="en-US"/>
        </w:rPr>
        <w:t>c</w:t>
      </w:r>
      <w:r w:rsidRPr="006F0AD0">
        <w:rPr>
          <w:sz w:val="20"/>
          <w:szCs w:val="20"/>
          <w:lang w:val="uk-UA"/>
        </w:rPr>
        <w:t>труктурі</w:t>
      </w:r>
      <w:r w:rsidRPr="006E0B78">
        <w:rPr>
          <w:sz w:val="20"/>
          <w:szCs w:val="20"/>
          <w:lang w:val="uk-UA"/>
        </w:rPr>
        <w:t>, Родников</w:t>
      </w:r>
      <w:r w:rsidRPr="006F0AD0">
        <w:rPr>
          <w:sz w:val="20"/>
          <w:szCs w:val="20"/>
          <w:lang w:val="uk-UA"/>
        </w:rPr>
        <w:t>ій площі</w:t>
      </w:r>
      <w:r w:rsidRPr="006E0B78">
        <w:rPr>
          <w:sz w:val="20"/>
          <w:szCs w:val="20"/>
          <w:lang w:val="uk-UA"/>
        </w:rPr>
        <w:t xml:space="preserve"> (ІІ-1,2 аркуш М-36-ХXIII) у Центральній зоні западини і на Червонозаярській структурі у Північній прибортовій зоні на гл. 5-</w:t>
      </w:r>
      <w:smartTag w:uri="urn:schemas-microsoft-com:office:smarttags" w:element="metricconverter">
        <w:smartTagPr>
          <w:attr w:name="ProductID" w:val="5,5 км"/>
        </w:smartTagPr>
        <w:r w:rsidRPr="006E0B78">
          <w:rPr>
            <w:sz w:val="20"/>
            <w:szCs w:val="20"/>
            <w:lang w:val="uk-UA"/>
          </w:rPr>
          <w:t>5,5 км</w:t>
        </w:r>
      </w:smartTag>
      <w:r w:rsidRPr="006E0B78">
        <w:rPr>
          <w:sz w:val="20"/>
          <w:szCs w:val="20"/>
          <w:lang w:val="uk-UA"/>
        </w:rPr>
        <w:t>. На Більській структурі вони відсутні ч</w:t>
      </w:r>
      <w:r w:rsidRPr="006E0B78">
        <w:rPr>
          <w:sz w:val="20"/>
          <w:szCs w:val="20"/>
          <w:lang w:val="uk-UA"/>
        </w:rPr>
        <w:t>е</w:t>
      </w:r>
      <w:r w:rsidRPr="006E0B78">
        <w:rPr>
          <w:sz w:val="20"/>
          <w:szCs w:val="20"/>
          <w:lang w:val="uk-UA"/>
        </w:rPr>
        <w:t>рез передтурнейський розмив [</w:t>
      </w:r>
      <w:r w:rsidRPr="00A50202">
        <w:rPr>
          <w:color w:val="FF0000"/>
          <w:sz w:val="20"/>
          <w:szCs w:val="20"/>
          <w:lang w:val="uk-UA"/>
        </w:rPr>
        <w:t>32</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У розрізі світи складно чергуються пісковики сірі, польовошпат-кварцові і мономінеральні кварцові, грубо- і різнозернисті із світло-сірими аргілітами, алевролітами і органогенними вапняками. На Мачуській, Горобцівській і Червонозаярській структурах при чергуванні порід переважають біоморфно-детритусові, місцями доломітизовані вапняки. Пісковики там кварцові та польовошпат-кварцові, різнозернисті, світло-сірі, іноді плямисті і глинисті, з прошарками гравелітів і аргілітів. Аргіліти темно-сірі, карбонатні, часто алевритисті, можуть переходити у глинисті доломіти. На Родниковій площі розкрита пачка сірих, польовошпат-кварцових пісковиків із прошарками темно-зелених арг</w:t>
      </w:r>
      <w:r w:rsidRPr="006E0B78">
        <w:rPr>
          <w:sz w:val="20"/>
          <w:szCs w:val="20"/>
          <w:lang w:val="uk-UA"/>
        </w:rPr>
        <w:t>і</w:t>
      </w:r>
      <w:r w:rsidRPr="006E0B78">
        <w:rPr>
          <w:sz w:val="20"/>
          <w:szCs w:val="20"/>
          <w:lang w:val="uk-UA"/>
        </w:rPr>
        <w:t>літів.</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Нижня границя із кременівською світою незгідна. Через прояв ранньотурнейського розмиву світа н</w:t>
      </w:r>
      <w:r w:rsidRPr="006E0B78">
        <w:rPr>
          <w:sz w:val="20"/>
          <w:szCs w:val="20"/>
          <w:lang w:val="uk-UA"/>
        </w:rPr>
        <w:t>е</w:t>
      </w:r>
      <w:r w:rsidRPr="006E0B78">
        <w:rPr>
          <w:sz w:val="20"/>
          <w:szCs w:val="20"/>
          <w:lang w:val="uk-UA"/>
        </w:rPr>
        <w:t>згідно перекривається верхньотурнейськими або нижньовізейськими відкладами.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Потужність світи дуже мінлива і змінюється навіть в межах однієї структури від 200 до </w:t>
      </w:r>
      <w:smartTag w:uri="urn:schemas-microsoft-com:office:smarttags" w:element="metricconverter">
        <w:smartTagPr>
          <w:attr w:name="ProductID" w:val="770 м"/>
        </w:smartTagPr>
        <w:r w:rsidRPr="006E0B78">
          <w:rPr>
            <w:sz w:val="20"/>
            <w:szCs w:val="20"/>
            <w:lang w:val="uk-UA"/>
          </w:rPr>
          <w:t>770 м</w:t>
        </w:r>
      </w:smartTag>
      <w:r w:rsidRPr="006E0B78">
        <w:rPr>
          <w:sz w:val="20"/>
          <w:szCs w:val="20"/>
          <w:lang w:val="uk-UA"/>
        </w:rPr>
        <w:t xml:space="preserve"> (св. Горобцівська-3 - </w:t>
      </w:r>
      <w:r w:rsidRPr="006E0B78">
        <w:rPr>
          <w:noProof/>
          <w:sz w:val="20"/>
          <w:szCs w:val="20"/>
          <w:lang w:val="uk-UA"/>
        </w:rPr>
        <w:t xml:space="preserve">ІV-2, </w:t>
      </w:r>
      <w:r w:rsidRPr="006E0B78">
        <w:rPr>
          <w:sz w:val="20"/>
          <w:szCs w:val="20"/>
          <w:lang w:val="uk-UA"/>
        </w:rPr>
        <w:t xml:space="preserve">аркуш М-36-ХXIII). У </w:t>
      </w:r>
      <w:r>
        <w:rPr>
          <w:sz w:val="20"/>
          <w:szCs w:val="20"/>
          <w:lang w:val="uk-UA"/>
        </w:rPr>
        <w:t>п</w:t>
      </w:r>
      <w:r w:rsidRPr="006E0B78">
        <w:rPr>
          <w:sz w:val="20"/>
          <w:szCs w:val="20"/>
          <w:lang w:val="uk-UA"/>
        </w:rPr>
        <w:t>рибортових зонах поту</w:t>
      </w:r>
      <w:r w:rsidRPr="006E0B78">
        <w:rPr>
          <w:sz w:val="20"/>
          <w:szCs w:val="20"/>
          <w:lang w:val="uk-UA"/>
        </w:rPr>
        <w:t>ж</w:t>
      </w:r>
      <w:r w:rsidRPr="006E0B78">
        <w:rPr>
          <w:sz w:val="20"/>
          <w:szCs w:val="20"/>
          <w:lang w:val="uk-UA"/>
        </w:rPr>
        <w:t>ність світи різко зменшується через трансгресивне налягання турнейських відкладів, які у напрямку до борту залягають на все більш древніх породах девону при збільшенні об’єму перерви.</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lastRenderedPageBreak/>
        <w:t>Для світи характерним є перехідна девонсько-карбонова фауна форамініфер, остракод та інших вико</w:t>
      </w:r>
      <w:r w:rsidRPr="006E0B78">
        <w:rPr>
          <w:sz w:val="20"/>
          <w:szCs w:val="20"/>
          <w:lang w:val="uk-UA"/>
        </w:rPr>
        <w:t>п</w:t>
      </w:r>
      <w:r w:rsidRPr="006E0B78">
        <w:rPr>
          <w:sz w:val="20"/>
          <w:szCs w:val="20"/>
          <w:lang w:val="uk-UA"/>
        </w:rPr>
        <w:t>них решток, які дозволяють зіставляти її з віковими аналогами мікрофауністичної підзони XVa. Форамін</w:t>
      </w:r>
      <w:r w:rsidRPr="006E0B78">
        <w:rPr>
          <w:sz w:val="20"/>
          <w:szCs w:val="20"/>
          <w:lang w:val="uk-UA"/>
        </w:rPr>
        <w:t>і</w:t>
      </w:r>
      <w:r w:rsidRPr="006E0B78">
        <w:rPr>
          <w:sz w:val="20"/>
          <w:szCs w:val="20"/>
          <w:lang w:val="uk-UA"/>
        </w:rPr>
        <w:t>фери в руденківській світі представлені багатим комплексом, що вивчався Л.В. Винниченко, С.В.</w:t>
      </w:r>
      <w:r>
        <w:rPr>
          <w:sz w:val="20"/>
          <w:szCs w:val="20"/>
          <w:lang w:val="uk-UA"/>
        </w:rPr>
        <w:t> </w:t>
      </w:r>
      <w:r w:rsidRPr="006E0B78">
        <w:rPr>
          <w:sz w:val="20"/>
          <w:szCs w:val="20"/>
          <w:lang w:val="uk-UA"/>
        </w:rPr>
        <w:t>Онуфри</w:t>
      </w:r>
      <w:r>
        <w:rPr>
          <w:sz w:val="20"/>
          <w:szCs w:val="20"/>
          <w:lang w:val="uk-UA"/>
        </w:rPr>
        <w:t>шин, Н.Є. Бражниковою, М.В. Вдо</w:t>
      </w:r>
      <w:r w:rsidRPr="006E0B78">
        <w:rPr>
          <w:sz w:val="20"/>
          <w:szCs w:val="20"/>
          <w:lang w:val="uk-UA"/>
        </w:rPr>
        <w:t>венко та іншими дослідниками в численних свердловин</w:t>
      </w:r>
      <w:r>
        <w:rPr>
          <w:sz w:val="20"/>
          <w:szCs w:val="20"/>
          <w:lang w:val="uk-UA"/>
        </w:rPr>
        <w:t>ах, в тому числі в св. Горобців</w:t>
      </w:r>
      <w:r w:rsidRPr="006E0B78">
        <w:rPr>
          <w:sz w:val="20"/>
          <w:szCs w:val="20"/>
          <w:lang w:val="uk-UA"/>
        </w:rPr>
        <w:t>ська-3 (гл. 2350-</w:t>
      </w:r>
      <w:smartTag w:uri="urn:schemas-microsoft-com:office:smarttags" w:element="metricconverter">
        <w:smartTagPr>
          <w:attr w:name="ProductID" w:val="2410 м"/>
        </w:smartTagPr>
        <w:r w:rsidRPr="006E0B78">
          <w:rPr>
            <w:sz w:val="20"/>
            <w:szCs w:val="20"/>
            <w:lang w:val="uk-UA"/>
          </w:rPr>
          <w:t>2410 м</w:t>
        </w:r>
      </w:smartTag>
      <w:r w:rsidRPr="006E0B78">
        <w:rPr>
          <w:sz w:val="20"/>
          <w:szCs w:val="20"/>
          <w:lang w:val="uk-UA"/>
        </w:rPr>
        <w:t>) і св. Горобцівська-7 (гл. 3007-3015, 3094-3102, 3114-3120, 3153-</w:t>
      </w:r>
      <w:smartTag w:uri="urn:schemas-microsoft-com:office:smarttags" w:element="metricconverter">
        <w:smartTagPr>
          <w:attr w:name="ProductID" w:val="3161 м"/>
        </w:smartTagPr>
        <w:r w:rsidRPr="006E0B78">
          <w:rPr>
            <w:sz w:val="20"/>
            <w:szCs w:val="20"/>
            <w:lang w:val="uk-UA"/>
          </w:rPr>
          <w:t>3161 м</w:t>
        </w:r>
      </w:smartTag>
      <w:r w:rsidRPr="006E0B78">
        <w:rPr>
          <w:sz w:val="20"/>
          <w:szCs w:val="20"/>
          <w:lang w:val="uk-UA"/>
        </w:rPr>
        <w:t xml:space="preserve">): </w:t>
      </w:r>
      <w:r w:rsidRPr="006E0B78">
        <w:rPr>
          <w:i/>
          <w:sz w:val="20"/>
          <w:szCs w:val="20"/>
          <w:lang w:val="la-Latn"/>
        </w:rPr>
        <w:t xml:space="preserve">Cribrosphaeroides simplex </w:t>
      </w:r>
      <w:r w:rsidRPr="006E0B78">
        <w:rPr>
          <w:spacing w:val="40"/>
          <w:sz w:val="20"/>
          <w:szCs w:val="20"/>
          <w:lang w:val="la-Latn"/>
        </w:rPr>
        <w:t>Reitl.</w:t>
      </w:r>
      <w:r w:rsidRPr="006E0B78">
        <w:rPr>
          <w:sz w:val="20"/>
          <w:szCs w:val="20"/>
          <w:lang w:val="la-Latn"/>
        </w:rPr>
        <w:t xml:space="preserve">, </w:t>
      </w:r>
      <w:r w:rsidRPr="006E0B78">
        <w:rPr>
          <w:i/>
          <w:sz w:val="20"/>
          <w:szCs w:val="20"/>
          <w:lang w:val="la-Latn"/>
        </w:rPr>
        <w:t xml:space="preserve">Bisphaera malevkensis </w:t>
      </w:r>
      <w:r w:rsidRPr="006E0B78">
        <w:rPr>
          <w:spacing w:val="40"/>
          <w:sz w:val="20"/>
          <w:szCs w:val="20"/>
          <w:lang w:val="la-Latn"/>
        </w:rPr>
        <w:t xml:space="preserve">Bir., </w:t>
      </w:r>
      <w:r w:rsidRPr="006E0B78">
        <w:rPr>
          <w:i/>
          <w:sz w:val="20"/>
          <w:szCs w:val="20"/>
          <w:lang w:val="la-Latn"/>
        </w:rPr>
        <w:t>B. grandis</w:t>
      </w:r>
      <w:r w:rsidRPr="006E0B78">
        <w:rPr>
          <w:spacing w:val="40"/>
          <w:sz w:val="20"/>
          <w:szCs w:val="20"/>
          <w:lang w:val="la-Latn"/>
        </w:rPr>
        <w:t xml:space="preserve"> Br., </w:t>
      </w:r>
      <w:r w:rsidRPr="006E0B78">
        <w:rPr>
          <w:i/>
          <w:sz w:val="20"/>
          <w:szCs w:val="20"/>
          <w:lang w:val="la-Latn"/>
        </w:rPr>
        <w:t xml:space="preserve">Chernyshinella triangula </w:t>
      </w:r>
      <w:r w:rsidRPr="006E0B78">
        <w:rPr>
          <w:spacing w:val="40"/>
          <w:sz w:val="20"/>
          <w:szCs w:val="20"/>
          <w:lang w:val="la-Latn"/>
        </w:rPr>
        <w:t>Lip.</w:t>
      </w:r>
      <w:r w:rsidRPr="006E0B78">
        <w:rPr>
          <w:i/>
          <w:sz w:val="20"/>
          <w:szCs w:val="20"/>
          <w:lang w:val="la-Latn"/>
        </w:rPr>
        <w:t xml:space="preserve">, C. disputabilis </w:t>
      </w:r>
      <w:r w:rsidRPr="006E0B78">
        <w:rPr>
          <w:spacing w:val="40"/>
          <w:sz w:val="20"/>
          <w:szCs w:val="20"/>
          <w:lang w:val="la-Latn"/>
        </w:rPr>
        <w:t>Dain</w:t>
      </w:r>
      <w:r w:rsidRPr="006E0B78">
        <w:rPr>
          <w:i/>
          <w:sz w:val="20"/>
          <w:szCs w:val="20"/>
          <w:lang w:val="la-Latn"/>
        </w:rPr>
        <w:t xml:space="preserve">, Eoendothyra communis subsp. communis </w:t>
      </w:r>
      <w:r w:rsidRPr="006E0B78">
        <w:rPr>
          <w:spacing w:val="40"/>
          <w:sz w:val="20"/>
          <w:szCs w:val="20"/>
          <w:lang w:val="la-Latn"/>
        </w:rPr>
        <w:t>Raus.</w:t>
      </w:r>
      <w:r w:rsidRPr="006E0B78">
        <w:rPr>
          <w:i/>
          <w:sz w:val="20"/>
          <w:szCs w:val="20"/>
          <w:lang w:val="la-Latn"/>
        </w:rPr>
        <w:t xml:space="preserve">, Septaglomospiranella compressa </w:t>
      </w:r>
      <w:r w:rsidRPr="006E0B78">
        <w:rPr>
          <w:spacing w:val="40"/>
          <w:sz w:val="20"/>
          <w:szCs w:val="20"/>
          <w:lang w:val="la-Latn"/>
        </w:rPr>
        <w:t xml:space="preserve">Lip., </w:t>
      </w:r>
      <w:r w:rsidRPr="006E0B78">
        <w:rPr>
          <w:i/>
          <w:sz w:val="20"/>
          <w:szCs w:val="20"/>
          <w:lang w:val="la-Latn"/>
        </w:rPr>
        <w:t xml:space="preserve">Septatournayella rauserae </w:t>
      </w:r>
      <w:r w:rsidRPr="006E0B78">
        <w:rPr>
          <w:spacing w:val="40"/>
          <w:sz w:val="20"/>
          <w:szCs w:val="20"/>
          <w:lang w:val="la-Latn"/>
        </w:rPr>
        <w:t xml:space="preserve">Lip., </w:t>
      </w:r>
      <w:r w:rsidRPr="006E0B78">
        <w:rPr>
          <w:i/>
          <w:sz w:val="20"/>
          <w:szCs w:val="20"/>
          <w:lang w:val="la-Latn"/>
        </w:rPr>
        <w:t xml:space="preserve">S. caucasica </w:t>
      </w:r>
      <w:r w:rsidRPr="006E0B78">
        <w:rPr>
          <w:spacing w:val="40"/>
          <w:sz w:val="20"/>
          <w:szCs w:val="20"/>
          <w:lang w:val="la-Latn"/>
        </w:rPr>
        <w:t xml:space="preserve">Lip., </w:t>
      </w:r>
      <w:r w:rsidRPr="006E0B78">
        <w:rPr>
          <w:i/>
          <w:sz w:val="20"/>
          <w:szCs w:val="20"/>
          <w:lang w:val="la-Latn"/>
        </w:rPr>
        <w:t xml:space="preserve">S. lebedevae </w:t>
      </w:r>
      <w:r w:rsidRPr="006E0B78">
        <w:rPr>
          <w:spacing w:val="40"/>
          <w:sz w:val="20"/>
          <w:szCs w:val="20"/>
          <w:lang w:val="la-Latn"/>
        </w:rPr>
        <w:t xml:space="preserve">Lip., </w:t>
      </w:r>
      <w:r w:rsidRPr="006E0B78">
        <w:rPr>
          <w:i/>
          <w:sz w:val="20"/>
          <w:szCs w:val="20"/>
          <w:lang w:val="la-Latn"/>
        </w:rPr>
        <w:t xml:space="preserve">S. stylaensis </w:t>
      </w:r>
      <w:r w:rsidRPr="006E0B78">
        <w:rPr>
          <w:spacing w:val="40"/>
          <w:sz w:val="20"/>
          <w:szCs w:val="20"/>
          <w:lang w:val="la-Latn"/>
        </w:rPr>
        <w:t>Br.,</w:t>
      </w:r>
      <w:r w:rsidRPr="006E0B78">
        <w:rPr>
          <w:i/>
          <w:sz w:val="20"/>
          <w:szCs w:val="20"/>
          <w:lang w:val="la-Latn"/>
        </w:rPr>
        <w:t xml:space="preserve"> Septabrunsiina donica </w:t>
      </w:r>
      <w:r w:rsidRPr="006E0B78">
        <w:rPr>
          <w:spacing w:val="40"/>
          <w:sz w:val="20"/>
          <w:szCs w:val="20"/>
          <w:lang w:val="la-Latn"/>
        </w:rPr>
        <w:t xml:space="preserve">Lip., </w:t>
      </w:r>
      <w:r w:rsidRPr="006E0B78">
        <w:rPr>
          <w:i/>
          <w:sz w:val="20"/>
          <w:szCs w:val="20"/>
          <w:lang w:val="la-Latn"/>
        </w:rPr>
        <w:t xml:space="preserve">S. kingirica </w:t>
      </w:r>
      <w:r w:rsidRPr="006E0B78">
        <w:rPr>
          <w:spacing w:val="40"/>
          <w:sz w:val="20"/>
          <w:szCs w:val="20"/>
          <w:lang w:val="la-Latn"/>
        </w:rPr>
        <w:t>Reitl.</w:t>
      </w:r>
      <w:r w:rsidRPr="006E0B78">
        <w:rPr>
          <w:sz w:val="20"/>
          <w:szCs w:val="20"/>
          <w:lang w:val="la-Latn"/>
        </w:rPr>
        <w:t xml:space="preserve"> </w:t>
      </w:r>
      <w:r w:rsidRPr="006E0B78">
        <w:rPr>
          <w:i/>
          <w:sz w:val="20"/>
          <w:szCs w:val="20"/>
          <w:lang w:val="la-Latn"/>
        </w:rPr>
        <w:t xml:space="preserve">Quasiendothyra kobeitusana </w:t>
      </w:r>
      <w:r w:rsidRPr="006E0B78">
        <w:rPr>
          <w:spacing w:val="40"/>
          <w:sz w:val="20"/>
          <w:szCs w:val="20"/>
          <w:lang w:val="la-Latn"/>
        </w:rPr>
        <w:t>Raus.</w:t>
      </w:r>
      <w:r w:rsidRPr="006E0B78">
        <w:rPr>
          <w:i/>
          <w:sz w:val="20"/>
          <w:szCs w:val="20"/>
          <w:lang w:val="la-Latn"/>
        </w:rPr>
        <w:t xml:space="preserve">, Q. konensis </w:t>
      </w:r>
      <w:r w:rsidRPr="006E0B78">
        <w:rPr>
          <w:spacing w:val="40"/>
          <w:sz w:val="20"/>
          <w:szCs w:val="20"/>
          <w:lang w:val="la-Latn"/>
        </w:rPr>
        <w:t>Leb</w:t>
      </w:r>
      <w:r w:rsidRPr="006E0B78">
        <w:rPr>
          <w:i/>
          <w:sz w:val="20"/>
          <w:szCs w:val="20"/>
          <w:lang w:val="la-Latn"/>
        </w:rPr>
        <w:t xml:space="preserve">., Tournayella beata </w:t>
      </w:r>
      <w:r w:rsidRPr="006E0B78">
        <w:rPr>
          <w:spacing w:val="40"/>
          <w:sz w:val="20"/>
          <w:szCs w:val="20"/>
          <w:lang w:val="la-Latn"/>
        </w:rPr>
        <w:t>Mul.</w:t>
      </w:r>
      <w:r w:rsidRPr="006E0B78">
        <w:rPr>
          <w:i/>
          <w:sz w:val="20"/>
          <w:szCs w:val="20"/>
          <w:lang w:val="uk-UA"/>
        </w:rPr>
        <w:t xml:space="preserve"> </w:t>
      </w:r>
      <w:r w:rsidRPr="006E0B78">
        <w:rPr>
          <w:sz w:val="20"/>
          <w:szCs w:val="20"/>
          <w:lang w:val="uk-UA"/>
        </w:rPr>
        <w:t>та ін. Характерним є наявність численних квазіендотир з радіально-променевою стінкою черепашки [</w:t>
      </w:r>
      <w:r w:rsidRPr="00A50202">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 xml:space="preserve">Форамініфери звичайно супроводжуються водоростями - шипуватими </w:t>
      </w:r>
      <w:r w:rsidRPr="006E0B78">
        <w:rPr>
          <w:i/>
          <w:sz w:val="20"/>
          <w:szCs w:val="20"/>
          <w:lang w:val="uk-UA"/>
        </w:rPr>
        <w:t>Umbella</w:t>
      </w:r>
      <w:r w:rsidRPr="006E0B78">
        <w:rPr>
          <w:sz w:val="20"/>
          <w:szCs w:val="20"/>
          <w:lang w:val="uk-UA"/>
        </w:rPr>
        <w:t xml:space="preserve"> і проблематичними св</w:t>
      </w:r>
      <w:r w:rsidRPr="006E0B78">
        <w:rPr>
          <w:sz w:val="20"/>
          <w:szCs w:val="20"/>
          <w:lang w:val="uk-UA"/>
        </w:rPr>
        <w:t>і</w:t>
      </w:r>
      <w:r w:rsidRPr="006E0B78">
        <w:rPr>
          <w:sz w:val="20"/>
          <w:szCs w:val="20"/>
          <w:lang w:val="uk-UA"/>
        </w:rPr>
        <w:t xml:space="preserve">тлими конусами </w:t>
      </w:r>
      <w:r w:rsidRPr="006E0B78">
        <w:rPr>
          <w:i/>
          <w:sz w:val="20"/>
          <w:szCs w:val="20"/>
          <w:lang w:val="uk-UA"/>
        </w:rPr>
        <w:t>Menselina</w:t>
      </w:r>
      <w:r w:rsidRPr="006E0B78">
        <w:rPr>
          <w:sz w:val="20"/>
          <w:szCs w:val="20"/>
          <w:lang w:val="uk-UA"/>
        </w:rPr>
        <w:t>, які вище по розрізу не зустрічаються. Крім останніх, на межі девону і карбону зникають всі харові водорості, а також значна кількість зелених і червоних водоро</w:t>
      </w:r>
      <w:r w:rsidRPr="006E0B78">
        <w:rPr>
          <w:sz w:val="20"/>
          <w:szCs w:val="20"/>
          <w:lang w:val="uk-UA"/>
        </w:rPr>
        <w:t>с</w:t>
      </w:r>
      <w:r w:rsidRPr="006E0B78">
        <w:rPr>
          <w:sz w:val="20"/>
          <w:szCs w:val="20"/>
          <w:lang w:val="uk-UA"/>
        </w:rPr>
        <w:t>тей [</w:t>
      </w:r>
      <w:r w:rsidRPr="00A50202">
        <w:rPr>
          <w:color w:val="FF0000"/>
          <w:sz w:val="20"/>
          <w:szCs w:val="20"/>
          <w:lang w:val="uk-UA"/>
        </w:rPr>
        <w:t>7</w:t>
      </w:r>
      <w:r w:rsidRPr="006E0B78">
        <w:rPr>
          <w:sz w:val="20"/>
          <w:szCs w:val="20"/>
          <w:lang w:val="uk-UA"/>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uk-UA"/>
        </w:rPr>
        <w:t>В розрізах світи із зазначених вище глибин по св. Горобцівські-3 і 7, а також додатково по св. 3 (гл.</w:t>
      </w:r>
      <w:r>
        <w:rPr>
          <w:sz w:val="20"/>
          <w:szCs w:val="20"/>
          <w:lang w:val="uk-UA"/>
        </w:rPr>
        <w:t> </w:t>
      </w:r>
      <w:r w:rsidRPr="006E0B78">
        <w:rPr>
          <w:sz w:val="20"/>
          <w:szCs w:val="20"/>
          <w:lang w:val="uk-UA"/>
        </w:rPr>
        <w:t>2543-</w:t>
      </w:r>
      <w:smartTag w:uri="urn:schemas-microsoft-com:office:smarttags" w:element="metricconverter">
        <w:smartTagPr>
          <w:attr w:name="ProductID" w:val="2560 м"/>
        </w:smartTagPr>
        <w:r w:rsidRPr="006E0B78">
          <w:rPr>
            <w:sz w:val="20"/>
            <w:szCs w:val="20"/>
            <w:lang w:val="uk-UA"/>
          </w:rPr>
          <w:t>2560 м</w:t>
        </w:r>
      </w:smartTag>
      <w:r w:rsidRPr="006E0B78">
        <w:rPr>
          <w:sz w:val="20"/>
          <w:szCs w:val="20"/>
          <w:lang w:val="uk-UA"/>
        </w:rPr>
        <w:t>) В.О. Чижовою і Л.П. Алексєєвою досліджена різноманітна фауна остракод, яка характер</w:t>
      </w:r>
      <w:r w:rsidRPr="006E0B78">
        <w:rPr>
          <w:sz w:val="20"/>
          <w:szCs w:val="20"/>
          <w:lang w:val="uk-UA"/>
        </w:rPr>
        <w:t>и</w:t>
      </w:r>
      <w:r w:rsidRPr="006E0B78">
        <w:rPr>
          <w:sz w:val="20"/>
          <w:szCs w:val="20"/>
          <w:lang w:val="uk-UA"/>
        </w:rPr>
        <w:t xml:space="preserve">зується значним оновленням у порівнянні із попереднім комплексом. Зокрема новими є </w:t>
      </w:r>
      <w:r w:rsidRPr="006E0B78">
        <w:rPr>
          <w:i/>
          <w:sz w:val="20"/>
          <w:szCs w:val="20"/>
          <w:lang w:val="la-Latn"/>
        </w:rPr>
        <w:t xml:space="preserve">Effeminatopleura regia </w:t>
      </w:r>
      <w:r w:rsidRPr="006E0B78">
        <w:rPr>
          <w:spacing w:val="40"/>
          <w:sz w:val="20"/>
          <w:szCs w:val="20"/>
          <w:lang w:val="la-Latn"/>
        </w:rPr>
        <w:t>Tschіg. et Aleks</w:t>
      </w:r>
      <w:r w:rsidRPr="006E0B78">
        <w:rPr>
          <w:i/>
          <w:sz w:val="20"/>
          <w:szCs w:val="20"/>
          <w:lang w:val="la-Latn"/>
        </w:rPr>
        <w:t xml:space="preserve">., Melanchlenia bilyki </w:t>
      </w:r>
      <w:r w:rsidRPr="006E0B78">
        <w:rPr>
          <w:spacing w:val="40"/>
          <w:sz w:val="20"/>
          <w:szCs w:val="20"/>
          <w:lang w:val="la-Latn"/>
        </w:rPr>
        <w:t>Tschіg. et Aleks</w:t>
      </w:r>
      <w:r w:rsidRPr="006E0B78">
        <w:rPr>
          <w:i/>
          <w:sz w:val="20"/>
          <w:szCs w:val="20"/>
          <w:lang w:val="la-Latn"/>
        </w:rPr>
        <w:t xml:space="preserve">., Donbassella sp. nov., </w:t>
      </w:r>
      <w:r w:rsidRPr="006E0B78">
        <w:rPr>
          <w:sz w:val="20"/>
          <w:szCs w:val="20"/>
          <w:lang w:val="la-Latn"/>
        </w:rPr>
        <w:t xml:space="preserve">крім них комплекс складають ще 20 видів. Численними є остракоди роду </w:t>
      </w:r>
      <w:r w:rsidRPr="006E0B78">
        <w:rPr>
          <w:i/>
          <w:sz w:val="20"/>
          <w:szCs w:val="20"/>
          <w:lang w:val="la-Latn"/>
        </w:rPr>
        <w:t>Paraparchites</w:t>
      </w:r>
      <w:r w:rsidRPr="006E0B78">
        <w:rPr>
          <w:sz w:val="20"/>
          <w:szCs w:val="20"/>
          <w:lang w:val="la-Latn"/>
        </w:rPr>
        <w:t xml:space="preserve"> (cв. Зачепилівська</w:t>
      </w:r>
      <w:r w:rsidRPr="006E0B78">
        <w:rPr>
          <w:sz w:val="20"/>
          <w:szCs w:val="20"/>
          <w:lang w:val="uk-UA"/>
        </w:rPr>
        <w:t>-</w:t>
      </w:r>
      <w:r w:rsidRPr="006E0B78">
        <w:rPr>
          <w:sz w:val="20"/>
          <w:szCs w:val="20"/>
          <w:lang w:val="la-Latn"/>
        </w:rPr>
        <w:t>5р, гл. 2196-2200, 2224-</w:t>
      </w:r>
      <w:smartTag w:uri="urn:schemas-microsoft-com:office:smarttags" w:element="metricconverter">
        <w:smartTagPr>
          <w:attr w:name="ProductID" w:val="2228 м"/>
        </w:smartTagPr>
        <w:r w:rsidRPr="006E0B78">
          <w:rPr>
            <w:sz w:val="20"/>
            <w:szCs w:val="20"/>
            <w:lang w:val="la-Latn"/>
          </w:rPr>
          <w:t>2228 м</w:t>
        </w:r>
      </w:smartTag>
      <w:r w:rsidRPr="006E0B78">
        <w:rPr>
          <w:sz w:val="20"/>
          <w:szCs w:val="20"/>
          <w:lang w:val="la-Latn"/>
        </w:rPr>
        <w:t xml:space="preserve"> - </w:t>
      </w:r>
      <w:r w:rsidRPr="006E0B78">
        <w:rPr>
          <w:noProof/>
          <w:sz w:val="20"/>
          <w:szCs w:val="20"/>
          <w:lang w:val="la-Latn"/>
        </w:rPr>
        <w:t xml:space="preserve">ІV-1, </w:t>
      </w:r>
      <w:r w:rsidRPr="006E0B78">
        <w:rPr>
          <w:sz w:val="20"/>
          <w:szCs w:val="20"/>
          <w:lang w:val="la-Latn"/>
        </w:rPr>
        <w:t>аркуш М-36-ХXIII) [</w:t>
      </w:r>
      <w:r w:rsidRPr="00A50202">
        <w:rPr>
          <w:color w:val="FF0000"/>
          <w:sz w:val="20"/>
          <w:szCs w:val="20"/>
          <w:lang w:val="la-Latn"/>
        </w:rPr>
        <w:t>20</w:t>
      </w:r>
      <w:r w:rsidRPr="00A50202">
        <w:rPr>
          <w:color w:val="FF0000"/>
          <w:sz w:val="20"/>
          <w:szCs w:val="20"/>
          <w:lang w:val="uk-UA"/>
        </w:rPr>
        <w:t>8</w:t>
      </w:r>
      <w:r w:rsidRPr="006E0B78">
        <w:rPr>
          <w:sz w:val="20"/>
          <w:szCs w:val="20"/>
          <w:lang w:val="la-Latn"/>
        </w:rPr>
        <w:t>].</w:t>
      </w:r>
    </w:p>
    <w:p w:rsidR="001110EC" w:rsidRPr="006E0B78" w:rsidRDefault="001110EC" w:rsidP="001110EC">
      <w:pPr>
        <w:pStyle w:val="af0"/>
        <w:spacing w:after="0"/>
        <w:ind w:left="0" w:firstLine="454"/>
        <w:jc w:val="both"/>
        <w:rPr>
          <w:sz w:val="20"/>
          <w:szCs w:val="20"/>
          <w:lang w:val="la-Latn"/>
        </w:rPr>
      </w:pPr>
      <w:r w:rsidRPr="006E0B78">
        <w:rPr>
          <w:sz w:val="20"/>
          <w:szCs w:val="20"/>
          <w:lang w:val="la-Latn"/>
        </w:rPr>
        <w:t>В карбонатних відкладах у св. Горобцівська</w:t>
      </w:r>
      <w:r w:rsidRPr="006E0B78">
        <w:rPr>
          <w:sz w:val="20"/>
          <w:szCs w:val="20"/>
          <w:lang w:val="uk-UA"/>
        </w:rPr>
        <w:t>-</w:t>
      </w:r>
      <w:r w:rsidRPr="006E0B78">
        <w:rPr>
          <w:sz w:val="20"/>
          <w:szCs w:val="20"/>
          <w:lang w:val="la-Latn"/>
        </w:rPr>
        <w:t>7 (гл. 3223-</w:t>
      </w:r>
      <w:smartTag w:uri="urn:schemas-microsoft-com:office:smarttags" w:element="metricconverter">
        <w:smartTagPr>
          <w:attr w:name="ProductID" w:val="3234 м"/>
        </w:smartTagPr>
        <w:r w:rsidRPr="006E0B78">
          <w:rPr>
            <w:sz w:val="20"/>
            <w:szCs w:val="20"/>
            <w:lang w:val="la-Latn"/>
          </w:rPr>
          <w:t>3234 м</w:t>
        </w:r>
      </w:smartTag>
      <w:r w:rsidRPr="006E0B78">
        <w:rPr>
          <w:sz w:val="20"/>
          <w:szCs w:val="20"/>
          <w:lang w:val="la-Latn"/>
        </w:rPr>
        <w:t>) і св. Зачепилівська</w:t>
      </w:r>
      <w:r w:rsidRPr="006E0B78">
        <w:rPr>
          <w:sz w:val="20"/>
          <w:szCs w:val="20"/>
          <w:lang w:val="uk-UA"/>
        </w:rPr>
        <w:t>-</w:t>
      </w:r>
      <w:r w:rsidRPr="006E0B78">
        <w:rPr>
          <w:sz w:val="20"/>
          <w:szCs w:val="20"/>
          <w:lang w:val="la-Latn"/>
        </w:rPr>
        <w:t>412 (гл. 2228-</w:t>
      </w:r>
      <w:smartTag w:uri="urn:schemas-microsoft-com:office:smarttags" w:element="metricconverter">
        <w:smartTagPr>
          <w:attr w:name="ProductID" w:val="2264 м"/>
        </w:smartTagPr>
        <w:r w:rsidRPr="006E0B78">
          <w:rPr>
            <w:sz w:val="20"/>
            <w:szCs w:val="20"/>
            <w:lang w:val="la-Latn"/>
          </w:rPr>
          <w:t>2264 м</w:t>
        </w:r>
      </w:smartTag>
      <w:r w:rsidRPr="006E0B78">
        <w:rPr>
          <w:sz w:val="20"/>
          <w:szCs w:val="20"/>
          <w:lang w:val="la-Latn"/>
        </w:rPr>
        <w:t xml:space="preserve">) О.М. Липнягов визначив комплекс пізньодевонських конодонтів, який включає </w:t>
      </w:r>
      <w:r w:rsidRPr="006E0B78">
        <w:rPr>
          <w:i/>
          <w:sz w:val="20"/>
          <w:szCs w:val="20"/>
          <w:lang w:val="la-Latn"/>
        </w:rPr>
        <w:t>Icriodus costatus</w:t>
      </w:r>
      <w:r w:rsidRPr="006E0B78">
        <w:rPr>
          <w:sz w:val="20"/>
          <w:szCs w:val="20"/>
          <w:lang w:val="la-Latn"/>
        </w:rPr>
        <w:t xml:space="preserve"> </w:t>
      </w:r>
      <w:r w:rsidRPr="006E0B78">
        <w:rPr>
          <w:spacing w:val="40"/>
          <w:sz w:val="20"/>
          <w:szCs w:val="20"/>
          <w:lang w:val="la-Latn"/>
        </w:rPr>
        <w:t>(Thomas),</w:t>
      </w:r>
      <w:r w:rsidRPr="006E0B78">
        <w:rPr>
          <w:sz w:val="20"/>
          <w:szCs w:val="20"/>
          <w:lang w:val="la-Latn"/>
        </w:rPr>
        <w:t xml:space="preserve"> </w:t>
      </w:r>
      <w:r w:rsidRPr="006E0B78">
        <w:rPr>
          <w:i/>
          <w:sz w:val="20"/>
          <w:szCs w:val="20"/>
          <w:lang w:val="la-Latn"/>
        </w:rPr>
        <w:t>Polygnathus cf. znepolensis</w:t>
      </w:r>
      <w:r w:rsidRPr="006E0B78">
        <w:rPr>
          <w:sz w:val="20"/>
          <w:szCs w:val="20"/>
          <w:lang w:val="la-Latn"/>
        </w:rPr>
        <w:t xml:space="preserve"> </w:t>
      </w:r>
      <w:r w:rsidRPr="006E0B78">
        <w:rPr>
          <w:spacing w:val="40"/>
          <w:sz w:val="20"/>
          <w:szCs w:val="20"/>
          <w:lang w:val="la-Latn"/>
        </w:rPr>
        <w:t>Spas.,</w:t>
      </w:r>
      <w:r w:rsidRPr="006E0B78">
        <w:rPr>
          <w:sz w:val="20"/>
          <w:szCs w:val="20"/>
          <w:lang w:val="la-Latn"/>
        </w:rPr>
        <w:t xml:space="preserve"> </w:t>
      </w:r>
      <w:r w:rsidRPr="006E0B78">
        <w:rPr>
          <w:i/>
          <w:sz w:val="20"/>
          <w:szCs w:val="20"/>
          <w:lang w:val="la-Latn"/>
        </w:rPr>
        <w:t xml:space="preserve">P. communis communis </w:t>
      </w:r>
      <w:r w:rsidRPr="006E0B78">
        <w:rPr>
          <w:spacing w:val="40"/>
          <w:sz w:val="20"/>
          <w:szCs w:val="20"/>
          <w:lang w:val="la-Latn"/>
        </w:rPr>
        <w:t>Bran. et Mehl.,</w:t>
      </w:r>
      <w:r w:rsidRPr="006E0B78">
        <w:rPr>
          <w:sz w:val="20"/>
          <w:szCs w:val="20"/>
          <w:lang w:val="la-Latn"/>
        </w:rPr>
        <w:t xml:space="preserve"> </w:t>
      </w:r>
      <w:r w:rsidRPr="006E0B78">
        <w:rPr>
          <w:i/>
          <w:sz w:val="20"/>
          <w:szCs w:val="20"/>
          <w:lang w:val="la-Latn"/>
        </w:rPr>
        <w:t>Spathognathodus fitzroyi</w:t>
      </w:r>
      <w:r w:rsidRPr="006E0B78">
        <w:rPr>
          <w:sz w:val="20"/>
          <w:szCs w:val="20"/>
          <w:lang w:val="la-Latn"/>
        </w:rPr>
        <w:t xml:space="preserve"> </w:t>
      </w:r>
      <w:r w:rsidRPr="006E0B78">
        <w:rPr>
          <w:spacing w:val="40"/>
          <w:sz w:val="20"/>
          <w:szCs w:val="20"/>
          <w:lang w:val="la-Latn"/>
        </w:rPr>
        <w:t>Druce,</w:t>
      </w:r>
      <w:r w:rsidRPr="006E0B78">
        <w:rPr>
          <w:sz w:val="20"/>
          <w:szCs w:val="20"/>
          <w:lang w:val="la-Latn"/>
        </w:rPr>
        <w:t xml:space="preserve"> </w:t>
      </w:r>
      <w:r w:rsidRPr="006E0B78">
        <w:rPr>
          <w:i/>
          <w:sz w:val="20"/>
          <w:szCs w:val="20"/>
          <w:lang w:val="la-Latn"/>
        </w:rPr>
        <w:t>Apatognathus varians</w:t>
      </w:r>
      <w:r w:rsidRPr="006E0B78">
        <w:rPr>
          <w:sz w:val="20"/>
          <w:szCs w:val="20"/>
          <w:lang w:val="la-Latn"/>
        </w:rPr>
        <w:t xml:space="preserve"> </w:t>
      </w:r>
      <w:r w:rsidRPr="006E0B78">
        <w:rPr>
          <w:spacing w:val="40"/>
          <w:sz w:val="20"/>
          <w:szCs w:val="20"/>
          <w:lang w:val="la-Latn"/>
        </w:rPr>
        <w:t>Bran. et Mehl.</w:t>
      </w:r>
      <w:r w:rsidRPr="006E0B78">
        <w:rPr>
          <w:sz w:val="20"/>
          <w:szCs w:val="20"/>
          <w:lang w:val="la-Latn"/>
        </w:rPr>
        <w:t>та ін. [</w:t>
      </w:r>
      <w:r w:rsidRPr="00A50202">
        <w:rPr>
          <w:color w:val="FF0000"/>
          <w:sz w:val="20"/>
          <w:szCs w:val="20"/>
          <w:lang w:val="uk-UA"/>
        </w:rPr>
        <w:t>41</w:t>
      </w:r>
      <w:r w:rsidRPr="006E0B78">
        <w:rPr>
          <w:sz w:val="20"/>
          <w:szCs w:val="20"/>
          <w:lang w:val="la-Latn"/>
        </w:rPr>
        <w:t>].</w:t>
      </w:r>
    </w:p>
    <w:p w:rsidR="001110EC" w:rsidRPr="006E0B78" w:rsidRDefault="001110EC" w:rsidP="001110EC">
      <w:pPr>
        <w:pStyle w:val="af0"/>
        <w:spacing w:after="0"/>
        <w:ind w:left="0" w:firstLine="454"/>
        <w:jc w:val="both"/>
        <w:rPr>
          <w:sz w:val="20"/>
          <w:szCs w:val="20"/>
          <w:lang w:val="uk-UA"/>
        </w:rPr>
      </w:pPr>
      <w:r w:rsidRPr="006E0B78">
        <w:rPr>
          <w:sz w:val="20"/>
          <w:szCs w:val="20"/>
          <w:lang w:val="uk-UA"/>
        </w:rPr>
        <w:t>У св. Більська-470 (гл. 5098-</w:t>
      </w:r>
      <w:smartTag w:uri="urn:schemas-microsoft-com:office:smarttags" w:element="metricconverter">
        <w:smartTagPr>
          <w:attr w:name="ProductID" w:val="5202 м"/>
        </w:smartTagPr>
        <w:r w:rsidRPr="006E0B78">
          <w:rPr>
            <w:sz w:val="20"/>
            <w:szCs w:val="20"/>
            <w:lang w:val="uk-UA"/>
          </w:rPr>
          <w:t>5202 м</w:t>
        </w:r>
      </w:smartTag>
      <w:r w:rsidRPr="006E0B78">
        <w:rPr>
          <w:sz w:val="20"/>
          <w:szCs w:val="20"/>
          <w:lang w:val="uk-UA"/>
        </w:rPr>
        <w:t xml:space="preserve"> - </w:t>
      </w:r>
      <w:r w:rsidRPr="006E0B78">
        <w:rPr>
          <w:noProof/>
          <w:sz w:val="20"/>
          <w:szCs w:val="20"/>
          <w:lang w:val="uk-UA"/>
        </w:rPr>
        <w:t xml:space="preserve">ІV-3, </w:t>
      </w:r>
      <w:r w:rsidRPr="006E0B78">
        <w:rPr>
          <w:sz w:val="20"/>
          <w:szCs w:val="20"/>
          <w:lang w:val="uk-UA"/>
        </w:rPr>
        <w:t xml:space="preserve">аркуш М-36-ХVII) О.Ю. Котляром досліджені брахіоподи, які лише умовно можна визнати пізньофаменськими </w:t>
      </w:r>
      <w:r w:rsidRPr="006E0B78">
        <w:rPr>
          <w:i/>
          <w:sz w:val="20"/>
          <w:szCs w:val="20"/>
          <w:lang w:val="la-Latn"/>
        </w:rPr>
        <w:t>Cyrtospirifer cf. postarchiaci</w:t>
      </w:r>
      <w:r w:rsidRPr="006E0B78">
        <w:rPr>
          <w:sz w:val="20"/>
          <w:szCs w:val="20"/>
          <w:lang w:val="la-Latn"/>
        </w:rPr>
        <w:t xml:space="preserve"> </w:t>
      </w:r>
      <w:r w:rsidRPr="006E0B78">
        <w:rPr>
          <w:spacing w:val="40"/>
          <w:sz w:val="20"/>
          <w:szCs w:val="20"/>
          <w:lang w:val="la-Latn"/>
        </w:rPr>
        <w:t>Nal.,</w:t>
      </w:r>
      <w:r w:rsidRPr="006E0B78">
        <w:rPr>
          <w:sz w:val="20"/>
          <w:szCs w:val="20"/>
          <w:lang w:val="la-Latn"/>
        </w:rPr>
        <w:t xml:space="preserve"> </w:t>
      </w:r>
      <w:r w:rsidRPr="006E0B78">
        <w:rPr>
          <w:i/>
          <w:sz w:val="20"/>
          <w:szCs w:val="20"/>
          <w:lang w:val="la-Latn"/>
        </w:rPr>
        <w:t>Mesoplica</w:t>
      </w:r>
      <w:r w:rsidRPr="006E0B78">
        <w:rPr>
          <w:sz w:val="20"/>
          <w:szCs w:val="20"/>
          <w:lang w:val="la-Latn"/>
        </w:rPr>
        <w:t xml:space="preserve"> </w:t>
      </w:r>
      <w:r w:rsidRPr="006E0B78">
        <w:rPr>
          <w:i/>
          <w:sz w:val="20"/>
          <w:szCs w:val="20"/>
          <w:lang w:val="la-Latn"/>
        </w:rPr>
        <w:t>ex gr. praelonga</w:t>
      </w:r>
      <w:r w:rsidRPr="006E0B78">
        <w:rPr>
          <w:sz w:val="20"/>
          <w:szCs w:val="20"/>
          <w:lang w:val="la-Latn"/>
        </w:rPr>
        <w:t xml:space="preserve"> </w:t>
      </w:r>
      <w:r w:rsidRPr="006E0B78">
        <w:rPr>
          <w:spacing w:val="40"/>
          <w:sz w:val="20"/>
          <w:szCs w:val="20"/>
          <w:lang w:val="la-Latn"/>
        </w:rPr>
        <w:t>(Sow.),</w:t>
      </w:r>
      <w:r w:rsidRPr="006E0B78">
        <w:rPr>
          <w:sz w:val="20"/>
          <w:szCs w:val="20"/>
          <w:lang w:val="la-Latn"/>
        </w:rPr>
        <w:t xml:space="preserve"> </w:t>
      </w:r>
      <w:r w:rsidRPr="006E0B78">
        <w:rPr>
          <w:i/>
          <w:sz w:val="20"/>
          <w:szCs w:val="20"/>
          <w:lang w:val="la-Latn"/>
        </w:rPr>
        <w:t>Junnanellina cf. kasakhstanica</w:t>
      </w:r>
      <w:r w:rsidRPr="006E0B78">
        <w:rPr>
          <w:sz w:val="20"/>
          <w:szCs w:val="20"/>
          <w:lang w:val="la-Latn"/>
        </w:rPr>
        <w:t xml:space="preserve"> </w:t>
      </w:r>
      <w:r w:rsidRPr="006E0B78">
        <w:rPr>
          <w:spacing w:val="40"/>
          <w:sz w:val="20"/>
          <w:szCs w:val="20"/>
          <w:lang w:val="la-Latn"/>
        </w:rPr>
        <w:t>Rosm.,</w:t>
      </w:r>
      <w:r w:rsidRPr="006E0B78">
        <w:rPr>
          <w:sz w:val="20"/>
          <w:szCs w:val="20"/>
          <w:lang w:val="la-Latn"/>
        </w:rPr>
        <w:t xml:space="preserve"> </w:t>
      </w:r>
      <w:r w:rsidRPr="006E0B78">
        <w:rPr>
          <w:i/>
          <w:sz w:val="20"/>
          <w:szCs w:val="20"/>
          <w:lang w:val="la-Latn"/>
        </w:rPr>
        <w:t>Spinulicosta (Eostrophalosia) concentrica</w:t>
      </w:r>
      <w:r w:rsidRPr="006E0B78">
        <w:rPr>
          <w:sz w:val="20"/>
          <w:szCs w:val="20"/>
          <w:lang w:val="la-Latn"/>
        </w:rPr>
        <w:t xml:space="preserve"> </w:t>
      </w:r>
      <w:r w:rsidRPr="006E0B78">
        <w:rPr>
          <w:spacing w:val="40"/>
          <w:sz w:val="20"/>
          <w:szCs w:val="20"/>
          <w:lang w:val="la-Latn"/>
        </w:rPr>
        <w:t>(Hall),</w:t>
      </w:r>
      <w:r w:rsidRPr="006E0B78">
        <w:rPr>
          <w:sz w:val="20"/>
          <w:szCs w:val="20"/>
          <w:lang w:val="la-Latn"/>
        </w:rPr>
        <w:t xml:space="preserve"> </w:t>
      </w:r>
      <w:r w:rsidRPr="006E0B78">
        <w:rPr>
          <w:i/>
          <w:sz w:val="20"/>
          <w:szCs w:val="20"/>
          <w:lang w:val="la-Latn"/>
        </w:rPr>
        <w:t>Lingula sp</w:t>
      </w:r>
      <w:r w:rsidRPr="006E0B78">
        <w:rPr>
          <w:sz w:val="20"/>
          <w:szCs w:val="20"/>
          <w:lang w:val="la-Latn"/>
        </w:rPr>
        <w:t xml:space="preserve">., поодинокі </w:t>
      </w:r>
      <w:r w:rsidRPr="006E0B78">
        <w:rPr>
          <w:i/>
          <w:sz w:val="20"/>
          <w:szCs w:val="20"/>
          <w:lang w:val="la-Latn"/>
        </w:rPr>
        <w:t>Productella (?) sp</w:t>
      </w:r>
      <w:r w:rsidRPr="006E0B78">
        <w:rPr>
          <w:sz w:val="20"/>
          <w:szCs w:val="20"/>
          <w:lang w:val="la-Latn"/>
        </w:rPr>
        <w:t>.</w:t>
      </w:r>
      <w:r w:rsidRPr="006E0B78">
        <w:rPr>
          <w:sz w:val="20"/>
          <w:szCs w:val="20"/>
          <w:lang w:val="uk-UA"/>
        </w:rPr>
        <w:t xml:space="preserve"> [</w:t>
      </w:r>
      <w:r w:rsidRPr="00A50202">
        <w:rPr>
          <w:color w:val="FF0000"/>
          <w:sz w:val="20"/>
          <w:szCs w:val="20"/>
          <w:lang w:val="uk-UA"/>
        </w:rPr>
        <w:t>39</w:t>
      </w:r>
      <w:r w:rsidRPr="006E0B78">
        <w:rPr>
          <w:sz w:val="20"/>
          <w:szCs w:val="20"/>
          <w:lang w:val="uk-UA"/>
        </w:rPr>
        <w:t>]. Разом із брахіоподами відмічені рештки двостулок, головоногих і крино</w:t>
      </w:r>
      <w:r w:rsidRPr="006E0B78">
        <w:rPr>
          <w:sz w:val="20"/>
          <w:szCs w:val="20"/>
          <w:lang w:val="uk-UA"/>
        </w:rPr>
        <w:t>і</w:t>
      </w:r>
      <w:r w:rsidRPr="006E0B78">
        <w:rPr>
          <w:sz w:val="20"/>
          <w:szCs w:val="20"/>
          <w:lang w:val="uk-UA"/>
        </w:rPr>
        <w:t>дей поганої збереженості.</w:t>
      </w:r>
    </w:p>
    <w:p w:rsidR="001110EC" w:rsidRPr="006E0B78" w:rsidRDefault="001110EC" w:rsidP="001110EC">
      <w:pPr>
        <w:pStyle w:val="af0"/>
        <w:spacing w:after="0"/>
        <w:ind w:left="0" w:firstLine="454"/>
        <w:jc w:val="both"/>
        <w:rPr>
          <w:b/>
          <w:i/>
          <w:sz w:val="20"/>
          <w:szCs w:val="20"/>
          <w:lang w:val="uk-UA"/>
        </w:rPr>
      </w:pPr>
      <w:r w:rsidRPr="006E0B78">
        <w:rPr>
          <w:sz w:val="20"/>
          <w:szCs w:val="20"/>
          <w:lang w:val="uk-UA"/>
        </w:rPr>
        <w:t>У відкладах, представлених континентальними і перехідними фаціями у св. Мачуська-2 (гл. 5481-5491</w:t>
      </w:r>
      <w:r>
        <w:rPr>
          <w:sz w:val="20"/>
          <w:szCs w:val="20"/>
          <w:lang w:val="uk-UA"/>
        </w:rPr>
        <w:t> </w:t>
      </w:r>
      <w:r w:rsidRPr="006E0B78">
        <w:rPr>
          <w:sz w:val="20"/>
          <w:szCs w:val="20"/>
          <w:lang w:val="uk-UA"/>
        </w:rPr>
        <w:t>м – ІІІ-2, аркуш М-36-ХXIII), Родникова-384 (гл. 5368-5374 м – ІІ-1, аркуш М-36-ХXIII), Червонозая</w:t>
      </w:r>
      <w:r w:rsidRPr="006E0B78">
        <w:rPr>
          <w:sz w:val="20"/>
          <w:szCs w:val="20"/>
          <w:lang w:val="uk-UA"/>
        </w:rPr>
        <w:t>р</w:t>
      </w:r>
      <w:r w:rsidRPr="006E0B78">
        <w:rPr>
          <w:sz w:val="20"/>
          <w:szCs w:val="20"/>
          <w:lang w:val="uk-UA"/>
        </w:rPr>
        <w:t>ська-1 (гл. 4960-4975, 4980-</w:t>
      </w:r>
      <w:smartTag w:uri="urn:schemas-microsoft-com:office:smarttags" w:element="metricconverter">
        <w:smartTagPr>
          <w:attr w:name="ProductID" w:val="4990 м"/>
        </w:smartTagPr>
        <w:r w:rsidRPr="006E0B78">
          <w:rPr>
            <w:sz w:val="20"/>
            <w:szCs w:val="20"/>
            <w:lang w:val="uk-UA"/>
          </w:rPr>
          <w:t>4990 м</w:t>
        </w:r>
      </w:smartTag>
      <w:r w:rsidRPr="006E0B78">
        <w:rPr>
          <w:sz w:val="20"/>
          <w:szCs w:val="20"/>
          <w:lang w:val="uk-UA"/>
        </w:rPr>
        <w:t xml:space="preserve"> – ІІ-2, аркуш М-36-ХVII) В.К. Тетерюком визначений багатий комплекс міоспор озерсько-хованського віку, серед яких найчастіше зустрічаються </w:t>
      </w:r>
      <w:r w:rsidRPr="006E0B78">
        <w:rPr>
          <w:i/>
          <w:sz w:val="20"/>
          <w:szCs w:val="20"/>
          <w:lang w:val="la-Latn"/>
        </w:rPr>
        <w:t>Spelaeotriletes lepidophytus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spacing w:val="40"/>
          <w:sz w:val="20"/>
          <w:szCs w:val="20"/>
          <w:lang w:val="la-Latn"/>
        </w:rPr>
        <w:t>Streel,</w:t>
      </w:r>
      <w:r w:rsidRPr="006E0B78">
        <w:rPr>
          <w:sz w:val="20"/>
          <w:szCs w:val="20"/>
          <w:lang w:val="la-Latn"/>
        </w:rPr>
        <w:t xml:space="preserve"> </w:t>
      </w:r>
      <w:r w:rsidRPr="006E0B78">
        <w:rPr>
          <w:i/>
          <w:sz w:val="20"/>
          <w:szCs w:val="20"/>
          <w:lang w:val="la-Latn"/>
        </w:rPr>
        <w:t xml:space="preserve">S. balteatus </w:t>
      </w:r>
      <w:r w:rsidRPr="006E0B78">
        <w:rPr>
          <w:spacing w:val="40"/>
          <w:sz w:val="20"/>
          <w:szCs w:val="20"/>
          <w:lang w:val="la-Latn"/>
        </w:rPr>
        <w:t>(Playf.) Higgs</w:t>
      </w:r>
      <w:r w:rsidRPr="006E0B78">
        <w:rPr>
          <w:sz w:val="20"/>
          <w:szCs w:val="20"/>
          <w:lang w:val="la-Latn"/>
        </w:rPr>
        <w:t xml:space="preserve">., </w:t>
      </w:r>
      <w:r w:rsidRPr="006E0B78">
        <w:rPr>
          <w:i/>
          <w:sz w:val="20"/>
          <w:szCs w:val="20"/>
          <w:lang w:val="la-Latn"/>
        </w:rPr>
        <w:t>Hymenozonotriletes varius</w:t>
      </w:r>
      <w:r w:rsidRPr="006E0B78">
        <w:rPr>
          <w:sz w:val="20"/>
          <w:szCs w:val="20"/>
          <w:lang w:val="la-Latn"/>
        </w:rPr>
        <w:t xml:space="preserve"> </w:t>
      </w:r>
      <w:r w:rsidRPr="006E0B78">
        <w:rPr>
          <w:spacing w:val="40"/>
          <w:sz w:val="20"/>
          <w:szCs w:val="20"/>
          <w:lang w:val="la-Latn"/>
        </w:rPr>
        <w:t>Naum.,</w:t>
      </w:r>
      <w:r w:rsidRPr="006E0B78">
        <w:rPr>
          <w:sz w:val="20"/>
          <w:szCs w:val="20"/>
          <w:lang w:val="la-Latn"/>
        </w:rPr>
        <w:t xml:space="preserve"> </w:t>
      </w:r>
      <w:r w:rsidRPr="006E0B78">
        <w:rPr>
          <w:i/>
          <w:sz w:val="20"/>
          <w:szCs w:val="20"/>
          <w:lang w:val="la-Latn"/>
        </w:rPr>
        <w:t>H. poljessicus</w:t>
      </w:r>
      <w:r w:rsidRPr="006E0B78">
        <w:rPr>
          <w:sz w:val="20"/>
          <w:szCs w:val="20"/>
          <w:lang w:val="la-Latn"/>
        </w:rPr>
        <w:t xml:space="preserve"> </w:t>
      </w:r>
      <w:r w:rsidRPr="006E0B78">
        <w:rPr>
          <w:spacing w:val="40"/>
          <w:sz w:val="20"/>
          <w:szCs w:val="20"/>
          <w:lang w:val="la-Latn"/>
        </w:rPr>
        <w:t>(Kedo)</w:t>
      </w:r>
      <w:r w:rsidRPr="006E0B78">
        <w:rPr>
          <w:sz w:val="20"/>
          <w:szCs w:val="20"/>
          <w:lang w:val="la-Latn"/>
        </w:rPr>
        <w:t xml:space="preserve">, </w:t>
      </w:r>
      <w:r w:rsidRPr="006E0B78">
        <w:rPr>
          <w:i/>
          <w:sz w:val="20"/>
          <w:szCs w:val="20"/>
          <w:lang w:val="la-Latn"/>
        </w:rPr>
        <w:t xml:space="preserve">H. commutatus </w:t>
      </w:r>
      <w:r w:rsidRPr="006E0B78">
        <w:rPr>
          <w:spacing w:val="40"/>
          <w:sz w:val="20"/>
          <w:szCs w:val="20"/>
          <w:lang w:val="la-Latn"/>
        </w:rPr>
        <w:t xml:space="preserve">Naum., </w:t>
      </w:r>
      <w:r w:rsidRPr="006E0B78">
        <w:rPr>
          <w:i/>
          <w:sz w:val="20"/>
          <w:szCs w:val="20"/>
          <w:lang w:val="la-Latn"/>
        </w:rPr>
        <w:t xml:space="preserve">H. grandis </w:t>
      </w:r>
      <w:r w:rsidRPr="006E0B78">
        <w:rPr>
          <w:spacing w:val="40"/>
          <w:sz w:val="20"/>
          <w:szCs w:val="20"/>
          <w:lang w:val="la-Latn"/>
        </w:rPr>
        <w:t xml:space="preserve">(Kedo), </w:t>
      </w:r>
      <w:r w:rsidRPr="006E0B78">
        <w:rPr>
          <w:i/>
          <w:sz w:val="20"/>
          <w:szCs w:val="20"/>
          <w:lang w:val="la-Latn"/>
        </w:rPr>
        <w:t xml:space="preserve">H. hyalinus </w:t>
      </w:r>
      <w:r w:rsidRPr="006E0B78">
        <w:rPr>
          <w:spacing w:val="40"/>
          <w:sz w:val="20"/>
          <w:szCs w:val="20"/>
          <w:lang w:val="la-Latn"/>
        </w:rPr>
        <w:t xml:space="preserve">Naum., </w:t>
      </w:r>
      <w:r w:rsidRPr="006E0B78">
        <w:rPr>
          <w:i/>
          <w:sz w:val="20"/>
          <w:szCs w:val="20"/>
          <w:lang w:val="la-Latn"/>
        </w:rPr>
        <w:t>H. facilis</w:t>
      </w:r>
      <w:r w:rsidRPr="006E0B78">
        <w:rPr>
          <w:spacing w:val="40"/>
          <w:sz w:val="20"/>
          <w:szCs w:val="20"/>
          <w:lang w:val="la-Latn"/>
        </w:rPr>
        <w:t xml:space="preserve"> (Kedo)</w:t>
      </w:r>
      <w:r w:rsidRPr="006E0B78">
        <w:rPr>
          <w:spacing w:val="40"/>
          <w:sz w:val="20"/>
          <w:szCs w:val="20"/>
          <w:lang w:val="uk-UA"/>
        </w:rPr>
        <w:t xml:space="preserve"> </w:t>
      </w:r>
      <w:r w:rsidRPr="006E0B78">
        <w:rPr>
          <w:sz w:val="20"/>
          <w:szCs w:val="20"/>
          <w:lang w:val="uk-UA"/>
        </w:rPr>
        <w:t>та ін. (всього 36 видів). Спорові комплекси з морських відкладів бідніші у порівнянні із континентальними [</w:t>
      </w:r>
      <w:r w:rsidRPr="00A50202">
        <w:rPr>
          <w:color w:val="FF0000"/>
          <w:sz w:val="20"/>
          <w:szCs w:val="20"/>
          <w:lang w:val="uk-UA"/>
        </w:rPr>
        <w:t>7</w:t>
      </w:r>
      <w:r w:rsidRPr="006E0B78">
        <w:rPr>
          <w:sz w:val="20"/>
          <w:szCs w:val="20"/>
          <w:lang w:val="uk-UA"/>
        </w:rPr>
        <w:t>].</w:t>
      </w:r>
    </w:p>
    <w:p w:rsidR="001110EC" w:rsidRDefault="001110EC" w:rsidP="001110EC">
      <w:pPr>
        <w:ind w:firstLine="454"/>
        <w:jc w:val="both"/>
        <w:rPr>
          <w:b/>
          <w:i/>
          <w:sz w:val="20"/>
          <w:szCs w:val="20"/>
          <w:lang w:val="uk-UA"/>
        </w:rPr>
      </w:pPr>
    </w:p>
    <w:p w:rsidR="001110EC" w:rsidRPr="00406C55" w:rsidRDefault="001110EC" w:rsidP="001110EC">
      <w:pPr>
        <w:ind w:firstLine="454"/>
        <w:jc w:val="both"/>
        <w:rPr>
          <w:b/>
          <w:i/>
          <w:sz w:val="20"/>
          <w:szCs w:val="20"/>
          <w:lang w:val="uk-UA"/>
        </w:rPr>
      </w:pPr>
      <w:r>
        <w:rPr>
          <w:b/>
          <w:i/>
          <w:sz w:val="20"/>
          <w:szCs w:val="20"/>
          <w:lang w:val="uk-UA"/>
        </w:rPr>
        <w:t>2</w:t>
      </w:r>
      <w:r w:rsidRPr="00406C55">
        <w:rPr>
          <w:b/>
          <w:i/>
          <w:sz w:val="20"/>
          <w:szCs w:val="20"/>
          <w:lang w:val="uk-UA"/>
        </w:rPr>
        <w:t>.3.2 Кам</w:t>
      </w:r>
      <w:r w:rsidRPr="00406C55">
        <w:rPr>
          <w:sz w:val="20"/>
          <w:szCs w:val="20"/>
          <w:lang w:val="uk-UA"/>
        </w:rPr>
        <w:t>’</w:t>
      </w:r>
      <w:r w:rsidRPr="00406C55">
        <w:rPr>
          <w:b/>
          <w:i/>
          <w:sz w:val="20"/>
          <w:szCs w:val="20"/>
          <w:lang w:val="uk-UA"/>
        </w:rPr>
        <w:t>яновугільна система</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Кам’яновугільна система в межах досліджених аркушів залягає на значних глибинах і розкрита лише на окремих тектонічних структурах. Вона cкладена переважно континентальними теригенними відкладами, що чергуються з морськими і перехідними. Свердловини, </w:t>
      </w:r>
      <w:r>
        <w:rPr>
          <w:sz w:val="20"/>
          <w:szCs w:val="20"/>
          <w:lang w:val="uk-UA"/>
        </w:rPr>
        <w:t>які</w:t>
      </w:r>
      <w:r w:rsidRPr="00406C55">
        <w:rPr>
          <w:sz w:val="20"/>
          <w:szCs w:val="20"/>
          <w:lang w:val="uk-UA"/>
        </w:rPr>
        <w:t xml:space="preserve"> розкрили кам’яновугільні відклади, розташ</w:t>
      </w:r>
      <w:r w:rsidRPr="00406C55">
        <w:rPr>
          <w:sz w:val="20"/>
          <w:szCs w:val="20"/>
          <w:lang w:val="uk-UA"/>
        </w:rPr>
        <w:t>о</w:t>
      </w:r>
      <w:r w:rsidRPr="00406C55">
        <w:rPr>
          <w:sz w:val="20"/>
          <w:szCs w:val="20"/>
          <w:lang w:val="uk-UA"/>
        </w:rPr>
        <w:t>вані на території аркушів вкрай нерівномірно – більшість зосереджена в межах нафтогазових родовищ на значно заглибленій частині ДДЗ, а також у Північній і Південній прибортових зонах вздовж крайових ро</w:t>
      </w:r>
      <w:r w:rsidRPr="00406C55">
        <w:rPr>
          <w:sz w:val="20"/>
          <w:szCs w:val="20"/>
          <w:lang w:val="uk-UA"/>
        </w:rPr>
        <w:t>з</w:t>
      </w:r>
      <w:r w:rsidRPr="00406C55">
        <w:rPr>
          <w:sz w:val="20"/>
          <w:szCs w:val="20"/>
          <w:lang w:val="uk-UA"/>
        </w:rPr>
        <w:t>ломів. Наявні дані дозволяють говорити про майже повсюдне поширення кам’яновугільних відкладів по площі аркушів за винятком присклепінних частин солянокупольних структур, де на домезозойську повер</w:t>
      </w:r>
      <w:r w:rsidRPr="00406C55">
        <w:rPr>
          <w:sz w:val="20"/>
          <w:szCs w:val="20"/>
          <w:lang w:val="uk-UA"/>
        </w:rPr>
        <w:t>х</w:t>
      </w:r>
      <w:r w:rsidRPr="00406C55">
        <w:rPr>
          <w:sz w:val="20"/>
          <w:szCs w:val="20"/>
          <w:lang w:val="uk-UA"/>
        </w:rPr>
        <w:t>ню виходить ймовірно девонська кам’яна сіль разом із брекчією кепроків. Всі глибокі свердловини, що ро</w:t>
      </w:r>
      <w:r w:rsidRPr="00406C55">
        <w:rPr>
          <w:sz w:val="20"/>
          <w:szCs w:val="20"/>
          <w:lang w:val="uk-UA"/>
        </w:rPr>
        <w:t>з</w:t>
      </w:r>
      <w:r w:rsidRPr="00406C55">
        <w:rPr>
          <w:sz w:val="20"/>
          <w:szCs w:val="20"/>
          <w:lang w:val="uk-UA"/>
        </w:rPr>
        <w:t>крили карбон, проходились з обмеженим відбором керна, тому стратиграфічне розчленування кам’янову</w:t>
      </w:r>
      <w:r>
        <w:rPr>
          <w:sz w:val="20"/>
          <w:szCs w:val="20"/>
          <w:lang w:val="uk-UA"/>
        </w:rPr>
        <w:t>-</w:t>
      </w:r>
      <w:r w:rsidRPr="00406C55">
        <w:rPr>
          <w:sz w:val="20"/>
          <w:szCs w:val="20"/>
          <w:lang w:val="uk-UA"/>
        </w:rPr>
        <w:t>гільного розрізу до світ поки що досить проблематичне. Виділення ярусів, під’ярусів і горизонтів базується виключно на опублікованих даних, серед яких особливе значення мають фундаментальні стратиграфічні досл</w:t>
      </w:r>
      <w:r w:rsidRPr="00406C55">
        <w:rPr>
          <w:sz w:val="20"/>
          <w:szCs w:val="20"/>
          <w:lang w:val="uk-UA"/>
        </w:rPr>
        <w:t>і</w:t>
      </w:r>
      <w:r w:rsidRPr="00406C55">
        <w:rPr>
          <w:sz w:val="20"/>
          <w:szCs w:val="20"/>
          <w:lang w:val="uk-UA"/>
        </w:rPr>
        <w:t>дження, підкріплені палеонтологічними визначеннями [</w:t>
      </w:r>
      <w:r w:rsidRPr="00971A41">
        <w:rPr>
          <w:color w:val="FF0000"/>
          <w:sz w:val="20"/>
          <w:szCs w:val="20"/>
          <w:lang w:val="uk-UA"/>
        </w:rPr>
        <w:t>1, 5, 6</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В межах Північного борту УЩ і Південного борту ВКМ, тобто у південно-західному і північно-східному кутах суміщених аркушів, кам’яновугільні відклади залягають трансгресивно на розмитій поверхні кристалічного фундаменту: під мезозойською і кайнозойською товщею на глибині в середньому </w:t>
      </w:r>
      <w:smartTag w:uri="urn:schemas-microsoft-com:office:smarttags" w:element="metricconverter">
        <w:smartTagPr>
          <w:attr w:name="ProductID" w:val="1 км"/>
        </w:smartTagPr>
        <w:r w:rsidRPr="00406C55">
          <w:rPr>
            <w:sz w:val="20"/>
            <w:szCs w:val="20"/>
            <w:lang w:val="uk-UA"/>
          </w:rPr>
          <w:t>1 км</w:t>
        </w:r>
      </w:smartTag>
      <w:r w:rsidRPr="00406C55">
        <w:rPr>
          <w:sz w:val="20"/>
          <w:szCs w:val="20"/>
          <w:lang w:val="uk-UA"/>
        </w:rPr>
        <w:t xml:space="preserve"> пош</w:t>
      </w:r>
      <w:r w:rsidRPr="00406C55">
        <w:rPr>
          <w:sz w:val="20"/>
          <w:szCs w:val="20"/>
          <w:lang w:val="uk-UA"/>
        </w:rPr>
        <w:t>и</w:t>
      </w:r>
      <w:r w:rsidRPr="00406C55">
        <w:rPr>
          <w:sz w:val="20"/>
          <w:szCs w:val="20"/>
          <w:lang w:val="uk-UA"/>
        </w:rPr>
        <w:t>рені породи нижньої половини кам’яновугільного розрізу. У напрямку Центральної зони грабена відбув</w:t>
      </w:r>
      <w:r w:rsidRPr="00406C55">
        <w:rPr>
          <w:sz w:val="20"/>
          <w:szCs w:val="20"/>
          <w:lang w:val="uk-UA"/>
        </w:rPr>
        <w:t>а</w:t>
      </w:r>
      <w:r w:rsidRPr="00406C55">
        <w:rPr>
          <w:sz w:val="20"/>
          <w:szCs w:val="20"/>
          <w:lang w:val="uk-UA"/>
        </w:rPr>
        <w:t>ється поступове заглиблення карбону, тому там на домезозойській поверхні значне поширення мають вер</w:t>
      </w:r>
      <w:r w:rsidRPr="00406C55">
        <w:rPr>
          <w:sz w:val="20"/>
          <w:szCs w:val="20"/>
          <w:lang w:val="uk-UA"/>
        </w:rPr>
        <w:t>х</w:t>
      </w:r>
      <w:r w:rsidRPr="00406C55">
        <w:rPr>
          <w:sz w:val="20"/>
          <w:szCs w:val="20"/>
          <w:lang w:val="uk-UA"/>
        </w:rPr>
        <w:t>ньокам’яновугільні відклади. Після крайових розломів їх покрівля перекривається нижньопермськими ві</w:t>
      </w:r>
      <w:r w:rsidRPr="00406C55">
        <w:rPr>
          <w:sz w:val="20"/>
          <w:szCs w:val="20"/>
          <w:lang w:val="uk-UA"/>
        </w:rPr>
        <w:t>д</w:t>
      </w:r>
      <w:r w:rsidRPr="00406C55">
        <w:rPr>
          <w:sz w:val="20"/>
          <w:szCs w:val="20"/>
          <w:lang w:val="uk-UA"/>
        </w:rPr>
        <w:t xml:space="preserve">кладами на глибині понад </w:t>
      </w:r>
      <w:smartTag w:uri="urn:schemas-microsoft-com:office:smarttags" w:element="metricconverter">
        <w:smartTagPr>
          <w:attr w:name="ProductID" w:val="2 км"/>
        </w:smartTagPr>
        <w:r w:rsidRPr="00406C55">
          <w:rPr>
            <w:sz w:val="20"/>
            <w:szCs w:val="20"/>
            <w:lang w:val="uk-UA"/>
          </w:rPr>
          <w:t>2 км</w:t>
        </w:r>
      </w:smartTag>
      <w:r w:rsidRPr="00406C55">
        <w:rPr>
          <w:sz w:val="20"/>
          <w:szCs w:val="20"/>
          <w:lang w:val="uk-UA"/>
        </w:rPr>
        <w:t>, а залягають вони незгідно на різновікови</w:t>
      </w:r>
      <w:r>
        <w:rPr>
          <w:sz w:val="20"/>
          <w:szCs w:val="20"/>
          <w:lang w:val="uk-UA"/>
        </w:rPr>
        <w:t>х верхньодевонських утвореннях</w:t>
      </w:r>
      <w:r w:rsidRPr="00406C55">
        <w:rPr>
          <w:sz w:val="20"/>
          <w:szCs w:val="20"/>
          <w:lang w:val="uk-UA"/>
        </w:rPr>
        <w:t>.</w:t>
      </w:r>
    </w:p>
    <w:p w:rsidR="001110EC" w:rsidRPr="00406C55" w:rsidRDefault="001110EC" w:rsidP="001110EC">
      <w:pPr>
        <w:ind w:firstLine="454"/>
        <w:jc w:val="both"/>
        <w:rPr>
          <w:sz w:val="20"/>
          <w:szCs w:val="20"/>
          <w:lang w:val="uk-UA"/>
        </w:rPr>
      </w:pPr>
      <w:r w:rsidRPr="00406C55">
        <w:rPr>
          <w:sz w:val="20"/>
          <w:szCs w:val="20"/>
          <w:lang w:val="uk-UA"/>
        </w:rPr>
        <w:t>Потужність карбону зростає одночасно із заглибленням у південно-західному напрямку на Охтирськ</w:t>
      </w:r>
      <w:r w:rsidRPr="00406C55">
        <w:rPr>
          <w:sz w:val="20"/>
          <w:szCs w:val="20"/>
          <w:lang w:val="uk-UA"/>
        </w:rPr>
        <w:t>о</w:t>
      </w:r>
      <w:r w:rsidRPr="00406C55">
        <w:rPr>
          <w:sz w:val="20"/>
          <w:szCs w:val="20"/>
          <w:lang w:val="uk-UA"/>
        </w:rPr>
        <w:t xml:space="preserve">му аркуші і у північно-східному напрямку на Полтавському аркуші приблизно від </w:t>
      </w:r>
      <w:smartTag w:uri="urn:schemas-microsoft-com:office:smarttags" w:element="metricconverter">
        <w:smartTagPr>
          <w:attr w:name="ProductID" w:val="0,5 км"/>
        </w:smartTagPr>
        <w:r w:rsidRPr="00406C55">
          <w:rPr>
            <w:sz w:val="20"/>
            <w:szCs w:val="20"/>
            <w:lang w:val="uk-UA"/>
          </w:rPr>
          <w:t>0,5 км</w:t>
        </w:r>
      </w:smartTag>
      <w:r w:rsidRPr="00406C55">
        <w:rPr>
          <w:sz w:val="20"/>
          <w:szCs w:val="20"/>
          <w:lang w:val="uk-UA"/>
        </w:rPr>
        <w:t xml:space="preserve"> до </w:t>
      </w:r>
      <w:r w:rsidRPr="00406C55">
        <w:rPr>
          <w:sz w:val="20"/>
          <w:szCs w:val="20"/>
          <w:lang w:val="uk-UA"/>
        </w:rPr>
        <w:lastRenderedPageBreak/>
        <w:t>2,5</w:t>
      </w:r>
      <w:r>
        <w:rPr>
          <w:sz w:val="20"/>
          <w:szCs w:val="20"/>
          <w:lang w:val="uk-UA"/>
        </w:rPr>
        <w:t> </w:t>
      </w:r>
      <w:r w:rsidRPr="00406C55">
        <w:rPr>
          <w:sz w:val="20"/>
          <w:szCs w:val="20"/>
          <w:lang w:val="uk-UA"/>
        </w:rPr>
        <w:t>км зразу пі</w:t>
      </w:r>
      <w:r w:rsidRPr="00406C55">
        <w:rPr>
          <w:sz w:val="20"/>
          <w:szCs w:val="20"/>
          <w:lang w:val="uk-UA"/>
        </w:rPr>
        <w:t>с</w:t>
      </w:r>
      <w:r w:rsidRPr="00406C55">
        <w:rPr>
          <w:sz w:val="20"/>
          <w:szCs w:val="20"/>
          <w:lang w:val="uk-UA"/>
        </w:rPr>
        <w:t>ля крайових порушень і ймовірно до кількох кілометрів в найбільш заглиблений осьовій частині грабена.</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У розрізі кам’яновугільної системи виділяються нижній, середній і верхній відділи, ступінь вивченості яких зростає зверху донизу у зв’язку з промисловою нафтогазоносністю, а отже дет</w:t>
      </w:r>
      <w:r w:rsidRPr="00406C55">
        <w:rPr>
          <w:sz w:val="20"/>
          <w:szCs w:val="20"/>
          <w:lang w:val="uk-UA"/>
        </w:rPr>
        <w:t>а</w:t>
      </w:r>
      <w:r w:rsidRPr="00406C55">
        <w:rPr>
          <w:sz w:val="20"/>
          <w:szCs w:val="20"/>
          <w:lang w:val="uk-UA"/>
        </w:rPr>
        <w:t>льнішою вивченістю нижнього відділу.</w:t>
      </w:r>
    </w:p>
    <w:p w:rsidR="001110EC" w:rsidRPr="00D63C86" w:rsidRDefault="001110EC" w:rsidP="001110EC">
      <w:pPr>
        <w:pStyle w:val="af0"/>
        <w:spacing w:after="0"/>
        <w:ind w:left="0" w:firstLine="454"/>
        <w:jc w:val="both"/>
        <w:rPr>
          <w:b/>
          <w:sz w:val="20"/>
          <w:szCs w:val="20"/>
          <w:lang w:val="uk-UA"/>
        </w:rPr>
      </w:pPr>
      <w:r w:rsidRPr="00D63C86">
        <w:rPr>
          <w:sz w:val="20"/>
          <w:szCs w:val="20"/>
          <w:lang w:val="uk-UA"/>
        </w:rPr>
        <w:t>На більшій частині площі аркушів нижній і середній карбон відносяться до Сребні</w:t>
      </w:r>
      <w:r w:rsidRPr="00D63C86">
        <w:rPr>
          <w:sz w:val="20"/>
          <w:szCs w:val="20"/>
          <w:lang w:val="uk-UA"/>
        </w:rPr>
        <w:t>н</w:t>
      </w:r>
      <w:r w:rsidRPr="00D63C86">
        <w:rPr>
          <w:sz w:val="20"/>
          <w:szCs w:val="20"/>
          <w:lang w:val="uk-UA"/>
        </w:rPr>
        <w:t>сько-Красноград-ської СФЗ, а верхній карбон – до Дмитрівсько-Красноградської СФЗ, лише невеликі площі в межах Півде</w:t>
      </w:r>
      <w:r w:rsidRPr="00D63C86">
        <w:rPr>
          <w:sz w:val="20"/>
          <w:szCs w:val="20"/>
          <w:lang w:val="uk-UA"/>
        </w:rPr>
        <w:t>н</w:t>
      </w:r>
      <w:r w:rsidRPr="00D63C86">
        <w:rPr>
          <w:sz w:val="20"/>
          <w:szCs w:val="20"/>
          <w:lang w:val="uk-UA"/>
        </w:rPr>
        <w:t>ного борту ВКМ і Північного борту УЩ відносяться відповідно до Чернігівсько-Валківської і Леляківсько-Орельської СФЗ [</w:t>
      </w:r>
      <w:r w:rsidRPr="00971A41">
        <w:rPr>
          <w:color w:val="FF0000"/>
          <w:sz w:val="20"/>
          <w:szCs w:val="20"/>
          <w:lang w:val="uk-UA"/>
        </w:rPr>
        <w:t>255</w:t>
      </w:r>
      <w:r w:rsidRPr="00D63C86">
        <w:rPr>
          <w:sz w:val="20"/>
          <w:szCs w:val="20"/>
          <w:lang w:val="uk-UA"/>
        </w:rPr>
        <w:t>], але наявних матеріалів для роздільної стратифікації зазначених зон нині немає, тому прийнята страт</w:t>
      </w:r>
      <w:r w:rsidRPr="00D63C86">
        <w:rPr>
          <w:sz w:val="20"/>
          <w:szCs w:val="20"/>
          <w:lang w:val="uk-UA"/>
        </w:rPr>
        <w:t>и</w:t>
      </w:r>
      <w:r w:rsidRPr="00D63C86">
        <w:rPr>
          <w:sz w:val="20"/>
          <w:szCs w:val="20"/>
          <w:lang w:val="uk-UA"/>
        </w:rPr>
        <w:t>графічна схема базується на даних найбільш поширеної в районі Сребнінсько-Красноград-ської СФЗ з урахуванням відмінностей у периферійних районах западини.</w:t>
      </w:r>
    </w:p>
    <w:p w:rsidR="001110EC" w:rsidRPr="00406C55" w:rsidRDefault="001110EC" w:rsidP="001110EC">
      <w:pPr>
        <w:ind w:firstLine="454"/>
        <w:jc w:val="both"/>
        <w:rPr>
          <w:sz w:val="20"/>
          <w:szCs w:val="20"/>
          <w:lang w:val="uk-UA"/>
        </w:rPr>
      </w:pPr>
      <w:r w:rsidRPr="00406C55">
        <w:rPr>
          <w:b/>
          <w:sz w:val="20"/>
          <w:szCs w:val="20"/>
          <w:lang w:val="uk-UA"/>
        </w:rPr>
        <w:t>Нижній відділ</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Нижньокам’яновугільні відклади поширені на всій території аркушів за винятком присклепінних ча</w:t>
      </w:r>
      <w:r w:rsidRPr="00406C55">
        <w:rPr>
          <w:sz w:val="20"/>
          <w:szCs w:val="20"/>
          <w:lang w:val="uk-UA"/>
        </w:rPr>
        <w:t>с</w:t>
      </w:r>
      <w:r w:rsidRPr="00406C55">
        <w:rPr>
          <w:sz w:val="20"/>
          <w:szCs w:val="20"/>
          <w:lang w:val="uk-UA"/>
        </w:rPr>
        <w:t>тин солянокупольних структур. Абсолютні відмітки покрівлі нижнього карбону загалом змінюються від -1,5</w:t>
      </w:r>
      <w:r>
        <w:rPr>
          <w:sz w:val="20"/>
          <w:szCs w:val="20"/>
          <w:lang w:val="uk-UA"/>
        </w:rPr>
        <w:t> </w:t>
      </w:r>
      <w:r w:rsidRPr="00406C55">
        <w:rPr>
          <w:sz w:val="20"/>
          <w:szCs w:val="20"/>
          <w:lang w:val="uk-UA"/>
        </w:rPr>
        <w:t>км на північному сході території до -3-</w:t>
      </w:r>
      <w:smartTag w:uri="urn:schemas-microsoft-com:office:smarttags" w:element="metricconverter">
        <w:smartTagPr>
          <w:attr w:name="ProductID" w:val="4 км"/>
        </w:smartTagPr>
        <w:r w:rsidRPr="00406C55">
          <w:rPr>
            <w:sz w:val="20"/>
            <w:szCs w:val="20"/>
            <w:lang w:val="uk-UA"/>
          </w:rPr>
          <w:t>4 км</w:t>
        </w:r>
      </w:smartTag>
      <w:r w:rsidRPr="00406C55">
        <w:rPr>
          <w:sz w:val="20"/>
          <w:szCs w:val="20"/>
          <w:lang w:val="uk-UA"/>
        </w:rPr>
        <w:t xml:space="preserve"> в Центральній зоні грабена (максимально до </w:t>
      </w:r>
      <w:smartTag w:uri="urn:schemas-microsoft-com:office:smarttags" w:element="metricconverter">
        <w:smartTagPr>
          <w:attr w:name="ProductID" w:val="-6,5 км"/>
        </w:smartTagPr>
        <w:r w:rsidRPr="00406C55">
          <w:rPr>
            <w:sz w:val="20"/>
            <w:szCs w:val="20"/>
            <w:lang w:val="uk-UA"/>
          </w:rPr>
          <w:t>-6,5 км</w:t>
        </w:r>
      </w:smartTag>
      <w:r w:rsidRPr="00406C55">
        <w:rPr>
          <w:sz w:val="20"/>
          <w:szCs w:val="20"/>
          <w:lang w:val="uk-UA"/>
        </w:rPr>
        <w:t xml:space="preserve"> на Східнополтавській структурі) і далі підв</w:t>
      </w:r>
      <w:r w:rsidRPr="00406C55">
        <w:rPr>
          <w:sz w:val="20"/>
          <w:szCs w:val="20"/>
          <w:lang w:val="uk-UA"/>
        </w:rPr>
        <w:t>и</w:t>
      </w:r>
      <w:r w:rsidRPr="00406C55">
        <w:rPr>
          <w:sz w:val="20"/>
          <w:szCs w:val="20"/>
          <w:lang w:val="uk-UA"/>
        </w:rPr>
        <w:t xml:space="preserve">щуються до </w:t>
      </w:r>
      <w:smartTag w:uri="urn:schemas-microsoft-com:office:smarttags" w:element="metricconverter">
        <w:smartTagPr>
          <w:attr w:name="ProductID" w:val="-1,5 км"/>
        </w:smartTagPr>
        <w:r w:rsidRPr="00406C55">
          <w:rPr>
            <w:sz w:val="20"/>
            <w:szCs w:val="20"/>
            <w:lang w:val="uk-UA"/>
          </w:rPr>
          <w:t>-1,5 км</w:t>
        </w:r>
      </w:smartTag>
      <w:r w:rsidRPr="00406C55">
        <w:rPr>
          <w:sz w:val="20"/>
          <w:szCs w:val="20"/>
          <w:lang w:val="uk-UA"/>
        </w:rPr>
        <w:t xml:space="preserve"> на південному заході.</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Дані вивчення карбону на сусідній території Донбасу дають підстави припускати, що нижнь</w:t>
      </w:r>
      <w:r w:rsidRPr="00406C55">
        <w:rPr>
          <w:sz w:val="20"/>
          <w:szCs w:val="20"/>
          <w:lang w:val="uk-UA"/>
        </w:rPr>
        <w:t>о</w:t>
      </w:r>
      <w:r w:rsidRPr="00406C55">
        <w:rPr>
          <w:sz w:val="20"/>
          <w:szCs w:val="20"/>
          <w:lang w:val="uk-UA"/>
        </w:rPr>
        <w:t>кам’яно</w:t>
      </w:r>
      <w:r>
        <w:rPr>
          <w:sz w:val="20"/>
          <w:szCs w:val="20"/>
          <w:lang w:val="uk-UA"/>
        </w:rPr>
        <w:t>-</w:t>
      </w:r>
      <w:r w:rsidRPr="00406C55">
        <w:rPr>
          <w:sz w:val="20"/>
          <w:szCs w:val="20"/>
          <w:lang w:val="uk-UA"/>
        </w:rPr>
        <w:t>вугільні відклади в межах дослідженої площі користуються повсюдним поширенням і їх потужність збіл</w:t>
      </w:r>
      <w:r w:rsidRPr="00406C55">
        <w:rPr>
          <w:sz w:val="20"/>
          <w:szCs w:val="20"/>
          <w:lang w:val="uk-UA"/>
        </w:rPr>
        <w:t>ь</w:t>
      </w:r>
      <w:r w:rsidRPr="00406C55">
        <w:rPr>
          <w:sz w:val="20"/>
          <w:szCs w:val="20"/>
          <w:lang w:val="uk-UA"/>
        </w:rPr>
        <w:t>шується у бік Центральної зони ДДЗ, а також в регіональному плані із заходу на схід. Саме там розвинуті всі яруси нижнього карбону у повному обсязі, але надзвичайно фрагментарно в межах окремих структур.</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Максимальна розкрита потужність нижнього карбону в межах грабена становить 2,4 км, з переходом до бортів потужність різко знижується майже втричі. Закономірне зменшення потужності всіх компонентів розрізу у напрямку до північно-східної і південно-західної периферії западини ускладнюється за рахунок численних розмивів і виклинювання окремих горизонтів.</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Відклади нижнього карбону трансгресивно залягають на більш древніх породах: в межах Південного борту ВКМ і Північного борту УЩ – на докембрійських утвореннях ф</w:t>
      </w:r>
      <w:r w:rsidRPr="00406C55">
        <w:rPr>
          <w:sz w:val="20"/>
          <w:szCs w:val="20"/>
          <w:lang w:val="uk-UA"/>
        </w:rPr>
        <w:t>у</w:t>
      </w:r>
      <w:r w:rsidRPr="00406C55">
        <w:rPr>
          <w:sz w:val="20"/>
          <w:szCs w:val="20"/>
          <w:lang w:val="uk-UA"/>
        </w:rPr>
        <w:t>ндаменту, на площі власне западини – на різновікових верхньодевонських відкладах.</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Нижній відділ включає турнейський, візейський і серпухівський яруси, стратиграфічне розчленування яких на горизонти і світи залишається в значній мірі проблемати</w:t>
      </w:r>
      <w:r w:rsidRPr="00406C55">
        <w:rPr>
          <w:sz w:val="20"/>
          <w:szCs w:val="20"/>
          <w:lang w:val="uk-UA"/>
        </w:rPr>
        <w:t>ч</w:t>
      </w:r>
      <w:r w:rsidRPr="00406C55">
        <w:rPr>
          <w:sz w:val="20"/>
          <w:szCs w:val="20"/>
          <w:lang w:val="uk-UA"/>
        </w:rPr>
        <w:t>ним.</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Турнейський 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Турнейські відклади не мають повсюдного поширення, розвинені вони виключно в Центральній зоні ДДЗ і лише частково присутні в Південній і Північній прибортових зонах, де розкриті нафтогазорозвідув</w:t>
      </w:r>
      <w:r w:rsidRPr="00406C55">
        <w:rPr>
          <w:sz w:val="20"/>
          <w:szCs w:val="20"/>
          <w:lang w:val="uk-UA"/>
        </w:rPr>
        <w:t>а</w:t>
      </w:r>
      <w:r w:rsidRPr="00406C55">
        <w:rPr>
          <w:sz w:val="20"/>
          <w:szCs w:val="20"/>
          <w:lang w:val="uk-UA"/>
        </w:rPr>
        <w:t>льними свердловинами на гл. 3,9-4,6 км. Безпосередньо на Північному і Південному бортах вони відсутні. Турнейські відклади різко незгідно залягають на докембрійських утвореннях фундаменту або на різновік</w:t>
      </w:r>
      <w:r w:rsidRPr="00406C55">
        <w:rPr>
          <w:sz w:val="20"/>
          <w:szCs w:val="20"/>
          <w:lang w:val="uk-UA"/>
        </w:rPr>
        <w:t>о</w:t>
      </w:r>
      <w:r w:rsidRPr="00406C55">
        <w:rPr>
          <w:sz w:val="20"/>
          <w:szCs w:val="20"/>
          <w:lang w:val="uk-UA"/>
        </w:rPr>
        <w:t>вих девонських відкладах і мають значні коливання потужності. Останнє пов’язано з частковим передра</w:t>
      </w:r>
      <w:r w:rsidRPr="00406C55">
        <w:rPr>
          <w:sz w:val="20"/>
          <w:szCs w:val="20"/>
          <w:lang w:val="uk-UA"/>
        </w:rPr>
        <w:t>н</w:t>
      </w:r>
      <w:r w:rsidRPr="00406C55">
        <w:rPr>
          <w:sz w:val="20"/>
          <w:szCs w:val="20"/>
          <w:lang w:val="uk-UA"/>
        </w:rPr>
        <w:t>ньовізейським розмивом, а також з поступовим розвитком у регіоні ранньотурнейської трансгресії і пох</w:t>
      </w:r>
      <w:r w:rsidRPr="00406C55">
        <w:rPr>
          <w:sz w:val="20"/>
          <w:szCs w:val="20"/>
          <w:lang w:val="uk-UA"/>
        </w:rPr>
        <w:t>о</w:t>
      </w:r>
      <w:r w:rsidRPr="00406C55">
        <w:rPr>
          <w:sz w:val="20"/>
          <w:szCs w:val="20"/>
          <w:lang w:val="uk-UA"/>
        </w:rPr>
        <w:t>ванням при цьому ерозійних знижень палеорельєфу.</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Склад ярусу послідовно змінюється з південного сходу на північний захід від переважно карбонатних і карбонатно-аргілітових морських товщ у найбільш зануреній </w:t>
      </w:r>
      <w:r>
        <w:rPr>
          <w:sz w:val="20"/>
          <w:szCs w:val="20"/>
          <w:lang w:val="uk-UA"/>
        </w:rPr>
        <w:t>Цен</w:t>
      </w:r>
      <w:r w:rsidRPr="00406C55">
        <w:rPr>
          <w:sz w:val="20"/>
          <w:szCs w:val="20"/>
          <w:lang w:val="uk-UA"/>
        </w:rPr>
        <w:t xml:space="preserve">тральній зоні западини до сіроколірних теригенних прибережно-морських і </w:t>
      </w:r>
      <w:r>
        <w:rPr>
          <w:sz w:val="20"/>
          <w:szCs w:val="20"/>
          <w:lang w:val="uk-UA"/>
        </w:rPr>
        <w:t>строкато</w:t>
      </w:r>
      <w:r w:rsidRPr="00406C55">
        <w:rPr>
          <w:sz w:val="20"/>
          <w:szCs w:val="20"/>
          <w:lang w:val="uk-UA"/>
        </w:rPr>
        <w:t xml:space="preserve">колірних континентальних відкладів у прибортових зонах. Відповідно змінюється і потужність ярусу від 0 до </w:t>
      </w:r>
      <w:smartTag w:uri="urn:schemas-microsoft-com:office:smarttags" w:element="metricconverter">
        <w:smartTagPr>
          <w:attr w:name="ProductID" w:val="310 м"/>
        </w:smartTagPr>
        <w:r w:rsidRPr="00406C55">
          <w:rPr>
            <w:sz w:val="20"/>
            <w:szCs w:val="20"/>
            <w:lang w:val="uk-UA"/>
          </w:rPr>
          <w:t>310 м</w:t>
        </w:r>
      </w:smartTag>
      <w:r w:rsidRPr="00406C55">
        <w:rPr>
          <w:sz w:val="20"/>
          <w:szCs w:val="20"/>
          <w:lang w:val="uk-UA"/>
        </w:rPr>
        <w:t>, визначеній за палеонтологічно обґрунтованим розр</w:t>
      </w:r>
      <w:r w:rsidRPr="00406C55">
        <w:rPr>
          <w:sz w:val="20"/>
          <w:szCs w:val="20"/>
          <w:lang w:val="uk-UA"/>
        </w:rPr>
        <w:t>і</w:t>
      </w:r>
      <w:r w:rsidRPr="00406C55">
        <w:rPr>
          <w:sz w:val="20"/>
          <w:szCs w:val="20"/>
          <w:lang w:val="uk-UA"/>
        </w:rPr>
        <w:t>зом у св. Більська-470 (гл. 4770-</w:t>
      </w:r>
      <w:smartTag w:uri="urn:schemas-microsoft-com:office:smarttags" w:element="metricconverter">
        <w:smartTagPr>
          <w:attr w:name="ProductID" w:val="5080 м"/>
        </w:smartTagPr>
        <w:r w:rsidRPr="00406C55">
          <w:rPr>
            <w:sz w:val="20"/>
            <w:szCs w:val="20"/>
            <w:lang w:val="uk-UA"/>
          </w:rPr>
          <w:t>5080 м</w:t>
        </w:r>
      </w:smartTag>
      <w:r w:rsidRPr="00406C55">
        <w:rPr>
          <w:sz w:val="20"/>
          <w:szCs w:val="20"/>
          <w:lang w:val="uk-UA"/>
        </w:rPr>
        <w:t xml:space="preserve"> - IV-3, аркуш М-36-ХVII) у заглибленій частині западини.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Ярус складається з двох горизонтів – нижньотурнейського бугаївського і верхньотурнейського шур</w:t>
      </w:r>
      <w:r w:rsidRPr="00406C55">
        <w:rPr>
          <w:sz w:val="20"/>
          <w:szCs w:val="20"/>
          <w:lang w:val="uk-UA"/>
        </w:rPr>
        <w:t>и</w:t>
      </w:r>
      <w:r w:rsidRPr="00406C55">
        <w:rPr>
          <w:sz w:val="20"/>
          <w:szCs w:val="20"/>
          <w:lang w:val="uk-UA"/>
        </w:rPr>
        <w:t>нівського [</w:t>
      </w:r>
      <w:r w:rsidRPr="00971A41">
        <w:rPr>
          <w:color w:val="FF0000"/>
          <w:sz w:val="20"/>
          <w:szCs w:val="20"/>
          <w:lang w:val="uk-UA"/>
        </w:rPr>
        <w:t>255</w:t>
      </w:r>
      <w:r w:rsidRPr="00406C55">
        <w:rPr>
          <w:sz w:val="20"/>
          <w:szCs w:val="20"/>
          <w:lang w:val="uk-UA"/>
        </w:rPr>
        <w:t>]. За пізнішими даними [</w:t>
      </w:r>
      <w:r w:rsidRPr="00971A41">
        <w:rPr>
          <w:color w:val="FF0000"/>
          <w:sz w:val="20"/>
          <w:szCs w:val="20"/>
          <w:lang w:val="uk-UA"/>
        </w:rPr>
        <w:t>6</w:t>
      </w:r>
      <w:r w:rsidRPr="00406C55">
        <w:rPr>
          <w:sz w:val="20"/>
          <w:szCs w:val="20"/>
          <w:lang w:val="uk-UA"/>
        </w:rPr>
        <w:t>], нижній під’ярус складається з малєвського і упінського горизо</w:t>
      </w:r>
      <w:r w:rsidRPr="00406C55">
        <w:rPr>
          <w:sz w:val="20"/>
          <w:szCs w:val="20"/>
          <w:lang w:val="uk-UA"/>
        </w:rPr>
        <w:t>н</w:t>
      </w:r>
      <w:r w:rsidRPr="00406C55">
        <w:rPr>
          <w:sz w:val="20"/>
          <w:szCs w:val="20"/>
          <w:lang w:val="uk-UA"/>
        </w:rPr>
        <w:t>тів, верхній – з черепетського або бокситоносного і кізеловського або вугленосного горизонтів. Весь ярус відповідає XV мікрофауністичному горизонту.</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Нижній під’ярус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Згідно із прийнятою стратиграфічною схемою [</w:t>
      </w:r>
      <w:r w:rsidRPr="00971A41">
        <w:rPr>
          <w:color w:val="FF0000"/>
          <w:sz w:val="20"/>
          <w:szCs w:val="20"/>
          <w:lang w:val="uk-UA"/>
        </w:rPr>
        <w:t>255</w:t>
      </w:r>
      <w:r w:rsidRPr="00406C55">
        <w:rPr>
          <w:sz w:val="20"/>
          <w:szCs w:val="20"/>
          <w:lang w:val="uk-UA"/>
        </w:rPr>
        <w:t>], світного аналога нижньому під’ярусу і відповідно бугаївському горизонту у Центральній зоні западини не визначено, тому дані по зорьківській світі, як на</w:t>
      </w:r>
      <w:r w:rsidRPr="00406C55">
        <w:rPr>
          <w:sz w:val="20"/>
          <w:szCs w:val="20"/>
          <w:lang w:val="uk-UA"/>
        </w:rPr>
        <w:t>й</w:t>
      </w:r>
      <w:r w:rsidRPr="00406C55">
        <w:rPr>
          <w:sz w:val="20"/>
          <w:szCs w:val="20"/>
          <w:lang w:val="uk-UA"/>
        </w:rPr>
        <w:t>більш детально дослідженій, поширено на всю площу аркушів.</w:t>
      </w:r>
      <w:r w:rsidRPr="00406C55">
        <w:rPr>
          <w:b/>
          <w:sz w:val="20"/>
          <w:szCs w:val="20"/>
          <w:lang w:val="uk-UA"/>
        </w:rPr>
        <w:t xml:space="preserve"> </w:t>
      </w:r>
      <w:r w:rsidRPr="00406C55">
        <w:rPr>
          <w:sz w:val="20"/>
          <w:szCs w:val="20"/>
          <w:lang w:val="uk-UA"/>
        </w:rPr>
        <w:t>За мікрофауністичними даними вона скоріше за все складає верхню частину нижньоту</w:t>
      </w:r>
      <w:r w:rsidRPr="00406C55">
        <w:rPr>
          <w:sz w:val="20"/>
          <w:szCs w:val="20"/>
          <w:lang w:val="uk-UA"/>
        </w:rPr>
        <w:t>р</w:t>
      </w:r>
      <w:r w:rsidRPr="00406C55">
        <w:rPr>
          <w:sz w:val="20"/>
          <w:szCs w:val="20"/>
          <w:lang w:val="uk-UA"/>
        </w:rPr>
        <w:t>нейського під’ярусу, а нижня частина розмита.</w:t>
      </w:r>
    </w:p>
    <w:p w:rsidR="001110EC" w:rsidRPr="00406C55" w:rsidRDefault="001110EC" w:rsidP="001110EC">
      <w:pPr>
        <w:pStyle w:val="af0"/>
        <w:spacing w:after="0"/>
        <w:ind w:left="0" w:firstLine="454"/>
        <w:jc w:val="both"/>
        <w:rPr>
          <w:sz w:val="20"/>
          <w:szCs w:val="20"/>
          <w:lang w:val="uk-UA"/>
        </w:rPr>
      </w:pPr>
      <w:r w:rsidRPr="00406C55">
        <w:rPr>
          <w:b/>
          <w:sz w:val="20"/>
          <w:szCs w:val="20"/>
          <w:lang w:val="uk-UA"/>
        </w:rPr>
        <w:t>Бугаївський горизонт</w:t>
      </w:r>
      <w:r w:rsidRPr="00406C55">
        <w:rPr>
          <w:sz w:val="20"/>
          <w:szCs w:val="20"/>
          <w:lang w:val="uk-UA"/>
        </w:rPr>
        <w:t xml:space="preserve"> </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Зорьківська</w:t>
      </w:r>
      <w:r w:rsidRPr="00406C55">
        <w:rPr>
          <w:i/>
          <w:sz w:val="20"/>
          <w:szCs w:val="20"/>
          <w:lang w:val="uk-UA"/>
        </w:rPr>
        <w:t xml:space="preserve"> </w:t>
      </w:r>
      <w:r w:rsidRPr="00406C55">
        <w:rPr>
          <w:b/>
          <w:i/>
          <w:sz w:val="20"/>
          <w:szCs w:val="20"/>
          <w:lang w:val="uk-UA"/>
        </w:rPr>
        <w:t>світа</w:t>
      </w:r>
      <w:r w:rsidRPr="00406C55">
        <w:rPr>
          <w:b/>
          <w:sz w:val="20"/>
          <w:szCs w:val="20"/>
          <w:lang w:val="uk-UA"/>
        </w:rPr>
        <w:t xml:space="preserve"> </w:t>
      </w:r>
      <w:r w:rsidRPr="00406C55">
        <w:rPr>
          <w:sz w:val="20"/>
          <w:szCs w:val="20"/>
          <w:lang w:val="uk-UA"/>
        </w:rPr>
        <w:t>(</w:t>
      </w:r>
      <w:r w:rsidRPr="00406C55">
        <w:rPr>
          <w:b/>
          <w:sz w:val="20"/>
          <w:szCs w:val="20"/>
          <w:lang w:val="uk-UA"/>
        </w:rPr>
        <w:t>С</w:t>
      </w:r>
      <w:r w:rsidRPr="00406C55">
        <w:rPr>
          <w:b/>
          <w:sz w:val="20"/>
          <w:szCs w:val="20"/>
          <w:vertAlign w:val="subscript"/>
          <w:lang w:val="uk-UA"/>
        </w:rPr>
        <w:t>1</w:t>
      </w:r>
      <w:r w:rsidRPr="00406C55">
        <w:rPr>
          <w:i/>
          <w:sz w:val="20"/>
          <w:szCs w:val="20"/>
          <w:lang w:val="uk-UA"/>
        </w:rPr>
        <w:t>zr</w:t>
      </w:r>
      <w:r w:rsidRPr="00406C55">
        <w:rPr>
          <w:sz w:val="20"/>
          <w:szCs w:val="20"/>
          <w:lang w:val="uk-UA"/>
        </w:rPr>
        <w:t>)</w:t>
      </w:r>
      <w:r w:rsidRPr="00406C55">
        <w:rPr>
          <w:b/>
          <w:i/>
          <w:sz w:val="20"/>
          <w:szCs w:val="20"/>
          <w:lang w:val="uk-UA"/>
        </w:rPr>
        <w:t xml:space="preserve"> </w:t>
      </w:r>
      <w:r w:rsidRPr="00406C55">
        <w:rPr>
          <w:sz w:val="20"/>
          <w:szCs w:val="20"/>
          <w:lang w:val="uk-UA"/>
        </w:rPr>
        <w:t>переважно перехідного прибережно-морського типу осадконакопичення поширена в Центральній і Прибортових зонах западини у трансгресивному заляганні на різних відкладах д</w:t>
      </w:r>
      <w:r w:rsidRPr="00406C55">
        <w:rPr>
          <w:sz w:val="20"/>
          <w:szCs w:val="20"/>
          <w:lang w:val="uk-UA"/>
        </w:rPr>
        <w:t>е</w:t>
      </w:r>
      <w:r w:rsidRPr="00406C55">
        <w:rPr>
          <w:sz w:val="20"/>
          <w:szCs w:val="20"/>
          <w:lang w:val="uk-UA"/>
        </w:rPr>
        <w:t>вону – від руденківської світи до воронезького (св. Голиківська-481 – ІІІ-4, аркуш М-36-ХVII) і єлецького (св. Бугруватівські-7, 12, 15 – ІІІ-4, аркуш М-36-ХVII) горизонтів, а на окремих прирозломних ділянках - на докембрі</w:t>
      </w:r>
      <w:r w:rsidRPr="00406C55">
        <w:rPr>
          <w:sz w:val="20"/>
          <w:szCs w:val="20"/>
          <w:lang w:val="uk-UA"/>
        </w:rPr>
        <w:t>й</w:t>
      </w:r>
      <w:r w:rsidRPr="00406C55">
        <w:rPr>
          <w:sz w:val="20"/>
          <w:szCs w:val="20"/>
          <w:lang w:val="uk-UA"/>
        </w:rPr>
        <w:t xml:space="preserve">ських породах фундаменту. В тих місцях, де нижньотурнейські відклади збереглись від розмиву, потужність їх коливається в значних межах, становлячи в середньому </w:t>
      </w:r>
      <w:smartTag w:uri="urn:schemas-microsoft-com:office:smarttags" w:element="metricconverter">
        <w:smartTagPr>
          <w:attr w:name="ProductID" w:val="110 м"/>
        </w:smartTagPr>
        <w:r w:rsidRPr="00406C55">
          <w:rPr>
            <w:sz w:val="20"/>
            <w:szCs w:val="20"/>
            <w:lang w:val="uk-UA"/>
          </w:rPr>
          <w:t>110 м</w:t>
        </w:r>
      </w:smartTag>
      <w:r w:rsidRPr="00406C55">
        <w:rPr>
          <w:sz w:val="20"/>
          <w:szCs w:val="20"/>
          <w:lang w:val="uk-UA"/>
        </w:rPr>
        <w:t>. Надзвичайна фрагментарність поширення засвідчується відсутністю їх, наприклад, в і</w:t>
      </w:r>
      <w:r w:rsidRPr="00406C55">
        <w:rPr>
          <w:sz w:val="20"/>
          <w:szCs w:val="20"/>
          <w:lang w:val="uk-UA"/>
        </w:rPr>
        <w:t>н</w:t>
      </w:r>
      <w:r w:rsidRPr="00406C55">
        <w:rPr>
          <w:sz w:val="20"/>
          <w:szCs w:val="20"/>
          <w:lang w:val="uk-UA"/>
        </w:rPr>
        <w:t>ших свердловинах Бугруватівської структури (св. 2, 9, 10 та ін.). Світа згідно перекрив</w:t>
      </w:r>
      <w:r w:rsidRPr="00406C55">
        <w:rPr>
          <w:sz w:val="20"/>
          <w:szCs w:val="20"/>
          <w:lang w:val="uk-UA"/>
        </w:rPr>
        <w:t>а</w:t>
      </w:r>
      <w:r w:rsidRPr="00406C55">
        <w:rPr>
          <w:sz w:val="20"/>
          <w:szCs w:val="20"/>
          <w:lang w:val="uk-UA"/>
        </w:rPr>
        <w:t>ється піщано-глинистими відкладами наступного горизонту.</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lastRenderedPageBreak/>
        <w:t>В типових розрізах світи у Південній прибортовій зоні западини нижньотурнейський розріз предста</w:t>
      </w:r>
      <w:r w:rsidRPr="00406C55">
        <w:rPr>
          <w:sz w:val="20"/>
          <w:szCs w:val="20"/>
          <w:lang w:val="uk-UA"/>
        </w:rPr>
        <w:t>в</w:t>
      </w:r>
      <w:r w:rsidRPr="00406C55">
        <w:rPr>
          <w:sz w:val="20"/>
          <w:szCs w:val="20"/>
          <w:lang w:val="uk-UA"/>
        </w:rPr>
        <w:t>лений чергуванням морських сірих детритусових</w:t>
      </w:r>
      <w:r w:rsidRPr="00406C55">
        <w:rPr>
          <w:b/>
          <w:i/>
          <w:sz w:val="20"/>
          <w:szCs w:val="20"/>
          <w:lang w:val="uk-UA"/>
        </w:rPr>
        <w:t xml:space="preserve"> </w:t>
      </w:r>
      <w:r w:rsidRPr="00406C55">
        <w:rPr>
          <w:sz w:val="20"/>
          <w:szCs w:val="20"/>
          <w:lang w:val="uk-UA"/>
        </w:rPr>
        <w:t>вапняків з підпорядкованими проверстками темно-сірих, майже чорних вапнистих аргілітів і алевролітів. Лише у верхній частині розрізу спорадично зустрічаються уламкові породи. Пісковики польовошпат-кварцові, крупнозернисті і різнозернисті, світло-сірі і бурувато-сірі, вапнисті. Важка фракція характеризується турмалін-цирконовою асоціацією мінералів і високим вмі</w:t>
      </w:r>
      <w:r w:rsidRPr="00406C55">
        <w:rPr>
          <w:sz w:val="20"/>
          <w:szCs w:val="20"/>
          <w:lang w:val="uk-UA"/>
        </w:rPr>
        <w:t>с</w:t>
      </w:r>
      <w:r w:rsidRPr="00406C55">
        <w:rPr>
          <w:sz w:val="20"/>
          <w:szCs w:val="20"/>
          <w:lang w:val="uk-UA"/>
        </w:rPr>
        <w:t>том піриту [</w:t>
      </w:r>
      <w:r w:rsidRPr="00971A41">
        <w:rPr>
          <w:color w:val="FF0000"/>
          <w:sz w:val="20"/>
          <w:szCs w:val="20"/>
          <w:lang w:val="uk-UA"/>
        </w:rPr>
        <w:t>36</w:t>
      </w:r>
      <w:r w:rsidRPr="00406C55">
        <w:rPr>
          <w:sz w:val="20"/>
          <w:szCs w:val="20"/>
          <w:lang w:val="uk-UA"/>
        </w:rPr>
        <w:t>]. Середня потужність світи в межах Зачепилівської структури становить 50-</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xml:space="preserve"> (св. 23 - IV-1, аркуш М-36-ХXIII).</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У напрямку від борту до центру западини вапняки об’єднуються в пачки і поступово заміщуються аргілітами. Якщо в св. Горобцівська-3 (IV-2, аркуш М-36-ХXIII) і Мачуська</w:t>
      </w:r>
      <w:r>
        <w:rPr>
          <w:sz w:val="20"/>
          <w:szCs w:val="20"/>
          <w:lang w:val="uk-UA"/>
        </w:rPr>
        <w:t>-</w:t>
      </w:r>
      <w:r w:rsidRPr="00406C55">
        <w:rPr>
          <w:sz w:val="20"/>
          <w:szCs w:val="20"/>
          <w:lang w:val="uk-UA"/>
        </w:rPr>
        <w:t>500 (ІІІ-2, аркуш М-36-ХXIII) ча</w:t>
      </w:r>
      <w:r w:rsidRPr="00406C55">
        <w:rPr>
          <w:sz w:val="20"/>
          <w:szCs w:val="20"/>
          <w:lang w:val="uk-UA"/>
        </w:rPr>
        <w:t>с</w:t>
      </w:r>
      <w:r w:rsidRPr="00406C55">
        <w:rPr>
          <w:sz w:val="20"/>
          <w:szCs w:val="20"/>
          <w:lang w:val="uk-UA"/>
        </w:rPr>
        <w:t>тка вапняків у розрізі становить 60 %, то на Більській площі (IV-3, аркуш М-36-ХVII) в Центральній зоні западини вапняки складають 28 %, аргіліти - 62 % [</w:t>
      </w:r>
      <w:r w:rsidRPr="00971A41">
        <w:rPr>
          <w:color w:val="FF0000"/>
          <w:sz w:val="20"/>
          <w:szCs w:val="20"/>
          <w:lang w:val="uk-UA"/>
        </w:rPr>
        <w:t>6</w:t>
      </w:r>
      <w:r w:rsidRPr="00406C55">
        <w:rPr>
          <w:sz w:val="20"/>
          <w:szCs w:val="20"/>
          <w:lang w:val="uk-UA"/>
        </w:rPr>
        <w:t>]. Таким чином, у південно-східній частині Центральної зони западини нижній під’ярус представлений чергуванням темно-сірих вапняків і гідрослюдистих аргілітів з малопот</w:t>
      </w:r>
      <w:r w:rsidRPr="00406C55">
        <w:rPr>
          <w:sz w:val="20"/>
          <w:szCs w:val="20"/>
          <w:lang w:val="uk-UA"/>
        </w:rPr>
        <w:t>у</w:t>
      </w:r>
      <w:r w:rsidRPr="00406C55">
        <w:rPr>
          <w:sz w:val="20"/>
          <w:szCs w:val="20"/>
          <w:lang w:val="uk-UA"/>
        </w:rPr>
        <w:t>жними прошарками пісковиків.</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У розрізах світи, досліджених на Червонозаярській (св. 1, 2, 468 – ІІ-2, аркуш М-36-ХVII) і пограничній із заходу Сагайдацькій (ІІ-1, аркуш М-36-ХXIII) структурах, переважають пісковики, що чергуються з арг</w:t>
      </w:r>
      <w:r w:rsidRPr="00406C55">
        <w:rPr>
          <w:sz w:val="20"/>
          <w:szCs w:val="20"/>
          <w:lang w:val="uk-UA"/>
        </w:rPr>
        <w:t>і</w:t>
      </w:r>
      <w:r w:rsidRPr="00406C55">
        <w:rPr>
          <w:sz w:val="20"/>
          <w:szCs w:val="20"/>
          <w:lang w:val="uk-UA"/>
        </w:rPr>
        <w:t>літами і алевролітами [</w:t>
      </w:r>
      <w:r w:rsidRPr="00971A41">
        <w:rPr>
          <w:color w:val="FF0000"/>
          <w:sz w:val="20"/>
          <w:szCs w:val="20"/>
          <w:lang w:val="uk-UA"/>
        </w:rPr>
        <w:t>6</w:t>
      </w:r>
      <w:r w:rsidRPr="00406C55">
        <w:rPr>
          <w:sz w:val="20"/>
          <w:szCs w:val="20"/>
          <w:lang w:val="uk-UA"/>
        </w:rPr>
        <w:t>]. Пісковики сірі, різнозернисті, польовошпат-кварцові, часто вміщують обкатиші алеврито-глинистих порід та обвуглені рештки рослин. Алевроліти зеленувато-сірі, часто вапнисті, верств</w:t>
      </w:r>
      <w:r w:rsidRPr="00406C55">
        <w:rPr>
          <w:sz w:val="20"/>
          <w:szCs w:val="20"/>
          <w:lang w:val="uk-UA"/>
        </w:rPr>
        <w:t>у</w:t>
      </w:r>
      <w:r w:rsidRPr="00406C55">
        <w:rPr>
          <w:sz w:val="20"/>
          <w:szCs w:val="20"/>
          <w:lang w:val="uk-UA"/>
        </w:rPr>
        <w:t>ваті через скупчення слюди і вуглистої органіки, а також від чергування з аргілітовими прошарками. Аргіл</w:t>
      </w:r>
      <w:r w:rsidRPr="00406C55">
        <w:rPr>
          <w:sz w:val="20"/>
          <w:szCs w:val="20"/>
          <w:lang w:val="uk-UA"/>
        </w:rPr>
        <w:t>і</w:t>
      </w:r>
      <w:r w:rsidRPr="00406C55">
        <w:rPr>
          <w:sz w:val="20"/>
          <w:szCs w:val="20"/>
          <w:lang w:val="uk-UA"/>
        </w:rPr>
        <w:t>ти темно-сірі до чорних, слюдисті, плитчасті, часто карбонатні. Враховуючи прибортовий характер розрізів, шари глинистих вапняків і доломітів зустрічаються там не часто.</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Межа між девоном і карбоном підкреслюється не лише літологічними відмінно</w:t>
      </w:r>
      <w:r w:rsidRPr="00406C55">
        <w:rPr>
          <w:sz w:val="20"/>
          <w:szCs w:val="20"/>
          <w:lang w:val="uk-UA"/>
        </w:rPr>
        <w:t>с</w:t>
      </w:r>
      <w:r w:rsidRPr="00406C55">
        <w:rPr>
          <w:sz w:val="20"/>
          <w:szCs w:val="20"/>
          <w:lang w:val="uk-UA"/>
        </w:rPr>
        <w:t>тями з переважанням у розрізі вапняків, але і суттєвою зміною форамініферових і остр</w:t>
      </w:r>
      <w:r w:rsidRPr="00406C55">
        <w:rPr>
          <w:sz w:val="20"/>
          <w:szCs w:val="20"/>
          <w:lang w:val="uk-UA"/>
        </w:rPr>
        <w:t>а</w:t>
      </w:r>
      <w:r w:rsidRPr="00406C55">
        <w:rPr>
          <w:sz w:val="20"/>
          <w:szCs w:val="20"/>
          <w:lang w:val="uk-UA"/>
        </w:rPr>
        <w:t>кодових комплексів, а також зникненням тентакулітів. Розподіл форамініфер дуже нерівномірний, відмічається поступове збагачення комплексу знизу вверх. За визначенням Л.Ф. Ростовцевої [</w:t>
      </w:r>
      <w:r w:rsidRPr="00971A41">
        <w:rPr>
          <w:color w:val="FF0000"/>
          <w:sz w:val="20"/>
          <w:szCs w:val="20"/>
          <w:lang w:val="uk-UA"/>
        </w:rPr>
        <w:t>208</w:t>
      </w:r>
      <w:r w:rsidRPr="00406C55">
        <w:rPr>
          <w:sz w:val="20"/>
          <w:szCs w:val="20"/>
          <w:lang w:val="uk-UA"/>
        </w:rPr>
        <w:t>], у нижній частині товщі серед форамініфер майже не зустрічаються багатокамерні форми, а розвинуті переважно еврифаціальні примітивні однокамерні, часто ві</w:t>
      </w:r>
      <w:r w:rsidRPr="00406C55">
        <w:rPr>
          <w:sz w:val="20"/>
          <w:szCs w:val="20"/>
          <w:lang w:val="uk-UA"/>
        </w:rPr>
        <w:t>д</w:t>
      </w:r>
      <w:r w:rsidRPr="00406C55">
        <w:rPr>
          <w:sz w:val="20"/>
          <w:szCs w:val="20"/>
          <w:lang w:val="uk-UA"/>
        </w:rPr>
        <w:t>мічається масове накопичення бісфер і чернишінел. Через несприятливі умови проживання стенофаціальні форми спостерігаються у вигляді поодиноких екземплярів сильно пригніченого вигляду. Вони мають погану збереженість і часто не визначаються до виду. У детриті зазвичай відмічаються уламки криноідей, брахі</w:t>
      </w:r>
      <w:r w:rsidRPr="00406C55">
        <w:rPr>
          <w:sz w:val="20"/>
          <w:szCs w:val="20"/>
          <w:lang w:val="uk-UA"/>
        </w:rPr>
        <w:t>о</w:t>
      </w:r>
      <w:r w:rsidRPr="00406C55">
        <w:rPr>
          <w:sz w:val="20"/>
          <w:szCs w:val="20"/>
          <w:lang w:val="uk-UA"/>
        </w:rPr>
        <w:t xml:space="preserve">под, моховаток, залишки водоростей </w:t>
      </w:r>
      <w:r w:rsidRPr="00406C55">
        <w:rPr>
          <w:i/>
          <w:sz w:val="20"/>
          <w:szCs w:val="20"/>
          <w:lang w:val="uk-UA"/>
        </w:rPr>
        <w:t>Radiosphaera cf. basilica</w:t>
      </w:r>
      <w:r w:rsidRPr="00406C55">
        <w:rPr>
          <w:sz w:val="20"/>
          <w:szCs w:val="20"/>
          <w:lang w:val="uk-UA"/>
        </w:rPr>
        <w:t xml:space="preserve"> </w:t>
      </w:r>
      <w:r w:rsidRPr="00406C55">
        <w:rPr>
          <w:spacing w:val="40"/>
          <w:sz w:val="20"/>
          <w:szCs w:val="20"/>
          <w:lang w:val="uk-UA"/>
        </w:rPr>
        <w:t>Reitl</w:t>
      </w:r>
      <w:r w:rsidRPr="00406C55">
        <w:rPr>
          <w:sz w:val="20"/>
          <w:szCs w:val="20"/>
          <w:lang w:val="uk-UA"/>
        </w:rPr>
        <w:t xml:space="preserve">., </w:t>
      </w:r>
      <w:r w:rsidRPr="00406C55">
        <w:rPr>
          <w:i/>
          <w:sz w:val="20"/>
          <w:szCs w:val="20"/>
          <w:lang w:val="uk-UA"/>
        </w:rPr>
        <w:t>Nodosinella, Girvanella</w:t>
      </w:r>
      <w:r w:rsidRPr="00406C55">
        <w:rPr>
          <w:sz w:val="20"/>
          <w:szCs w:val="20"/>
          <w:lang w:val="uk-UA"/>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 xml:space="preserve">Стратиграфічне положення світи визначається при зіставленні із розрізами на інших структурах, які вміщують ранньотурнейськi фауністичні рештки, зокрема форамініфери </w:t>
      </w:r>
      <w:r w:rsidRPr="00406C55">
        <w:rPr>
          <w:i/>
          <w:sz w:val="20"/>
          <w:szCs w:val="20"/>
          <w:lang w:val="uk-UA"/>
        </w:rPr>
        <w:t>Earlandia moderata</w:t>
      </w:r>
      <w:r w:rsidRPr="00406C55">
        <w:rPr>
          <w:sz w:val="20"/>
          <w:szCs w:val="20"/>
          <w:lang w:val="uk-UA"/>
        </w:rPr>
        <w:t xml:space="preserve"> </w:t>
      </w:r>
      <w:r w:rsidRPr="00406C55">
        <w:rPr>
          <w:spacing w:val="40"/>
          <w:sz w:val="20"/>
          <w:szCs w:val="20"/>
          <w:lang w:val="uk-UA"/>
        </w:rPr>
        <w:t>(Mal.)</w:t>
      </w:r>
      <w:r w:rsidRPr="00406C55">
        <w:rPr>
          <w:sz w:val="20"/>
          <w:szCs w:val="20"/>
          <w:lang w:val="uk-UA"/>
        </w:rPr>
        <w:t xml:space="preserve">, </w:t>
      </w:r>
      <w:r w:rsidRPr="00406C55">
        <w:rPr>
          <w:i/>
          <w:sz w:val="20"/>
          <w:szCs w:val="20"/>
          <w:lang w:val="uk-UA"/>
        </w:rPr>
        <w:t>Chernyschinella triangula</w:t>
      </w:r>
      <w:r w:rsidRPr="00406C55">
        <w:rPr>
          <w:sz w:val="20"/>
          <w:szCs w:val="20"/>
          <w:lang w:val="uk-UA"/>
        </w:rPr>
        <w:t xml:space="preserve"> </w:t>
      </w:r>
      <w:r w:rsidRPr="00406C55">
        <w:rPr>
          <w:spacing w:val="40"/>
          <w:sz w:val="20"/>
          <w:szCs w:val="20"/>
          <w:lang w:val="uk-UA"/>
        </w:rPr>
        <w:t>Lip.</w:t>
      </w:r>
      <w:r w:rsidRPr="00406C55">
        <w:rPr>
          <w:sz w:val="20"/>
          <w:szCs w:val="20"/>
          <w:lang w:val="uk-UA"/>
        </w:rPr>
        <w:t xml:space="preserve"> та ін. [</w:t>
      </w:r>
      <w:r w:rsidRPr="00971A41">
        <w:rPr>
          <w:color w:val="FF0000"/>
          <w:sz w:val="20"/>
          <w:szCs w:val="20"/>
          <w:lang w:val="uk-UA"/>
        </w:rPr>
        <w:t>1, 8</w:t>
      </w:r>
      <w:r w:rsidRPr="00406C55">
        <w:rPr>
          <w:sz w:val="20"/>
          <w:szCs w:val="20"/>
          <w:lang w:val="uk-UA"/>
        </w:rPr>
        <w:t xml:space="preserve"> та ін.]. У верхній частині світи у Південній прибортовій зоні Л.В.</w:t>
      </w:r>
      <w:r>
        <w:rPr>
          <w:sz w:val="20"/>
          <w:szCs w:val="20"/>
          <w:lang w:val="uk-UA"/>
        </w:rPr>
        <w:t> </w:t>
      </w:r>
      <w:r w:rsidRPr="00406C55">
        <w:rPr>
          <w:sz w:val="20"/>
          <w:szCs w:val="20"/>
          <w:lang w:val="uk-UA"/>
        </w:rPr>
        <w:t>Винниченко, Л.Ф. Ростовцевою і Н.Є. Бражниковою виділений досить багатий комплекс ранньотурне</w:t>
      </w:r>
      <w:r w:rsidRPr="00406C55">
        <w:rPr>
          <w:sz w:val="20"/>
          <w:szCs w:val="20"/>
          <w:lang w:val="uk-UA"/>
        </w:rPr>
        <w:t>й</w:t>
      </w:r>
      <w:r w:rsidRPr="00406C55">
        <w:rPr>
          <w:sz w:val="20"/>
          <w:szCs w:val="20"/>
          <w:lang w:val="uk-UA"/>
        </w:rPr>
        <w:t>ських форамініфер у св. Зачепилівська-2 (гл. 2097-2104), св. Зачепилівська-5 (гл. 2196-2200, 2224-</w:t>
      </w:r>
      <w:smartTag w:uri="urn:schemas-microsoft-com:office:smarttags" w:element="metricconverter">
        <w:smartTagPr>
          <w:attr w:name="ProductID" w:val="2228 м"/>
        </w:smartTagPr>
        <w:r w:rsidRPr="00406C55">
          <w:rPr>
            <w:sz w:val="20"/>
            <w:szCs w:val="20"/>
            <w:lang w:val="uk-UA"/>
          </w:rPr>
          <w:t>2228 м</w:t>
        </w:r>
      </w:smartTag>
      <w:r w:rsidRPr="00406C55">
        <w:rPr>
          <w:sz w:val="20"/>
          <w:szCs w:val="20"/>
          <w:lang w:val="uk-UA"/>
        </w:rPr>
        <w:t>), св. Зачепилівська-10 (гл. 1763-</w:t>
      </w:r>
      <w:smartTag w:uri="urn:schemas-microsoft-com:office:smarttags" w:element="metricconverter">
        <w:smartTagPr>
          <w:attr w:name="ProductID" w:val="1768 м"/>
        </w:smartTagPr>
        <w:r w:rsidRPr="00406C55">
          <w:rPr>
            <w:sz w:val="20"/>
            <w:szCs w:val="20"/>
            <w:lang w:val="uk-UA"/>
          </w:rPr>
          <w:t>1768 м</w:t>
        </w:r>
      </w:smartTag>
      <w:r w:rsidRPr="00406C55">
        <w:rPr>
          <w:sz w:val="20"/>
          <w:szCs w:val="20"/>
          <w:lang w:val="uk-UA"/>
        </w:rPr>
        <w:t>), св. Зачепилівська-20 (гл. 1722-1727, 1819-</w:t>
      </w:r>
      <w:smartTag w:uri="urn:schemas-microsoft-com:office:smarttags" w:element="metricconverter">
        <w:smartTagPr>
          <w:attr w:name="ProductID" w:val="1837 м"/>
        </w:smartTagPr>
        <w:r w:rsidRPr="00406C55">
          <w:rPr>
            <w:sz w:val="20"/>
            <w:szCs w:val="20"/>
            <w:lang w:val="uk-UA"/>
          </w:rPr>
          <w:t>1837 м</w:t>
        </w:r>
      </w:smartTag>
      <w:r w:rsidRPr="00406C55">
        <w:rPr>
          <w:sz w:val="20"/>
          <w:szCs w:val="20"/>
          <w:lang w:val="uk-UA"/>
        </w:rPr>
        <w:t>), св. Зачепилівська-</w:t>
      </w:r>
      <w:r>
        <w:rPr>
          <w:sz w:val="20"/>
          <w:szCs w:val="20"/>
          <w:lang w:val="uk-UA"/>
        </w:rPr>
        <w:t xml:space="preserve">23 (гл. </w:t>
      </w:r>
      <w:r w:rsidRPr="00406C55">
        <w:rPr>
          <w:sz w:val="20"/>
          <w:szCs w:val="20"/>
          <w:lang w:val="uk-UA"/>
        </w:rPr>
        <w:t>1790-</w:t>
      </w:r>
      <w:smartTag w:uri="urn:schemas-microsoft-com:office:smarttags" w:element="metricconverter">
        <w:smartTagPr>
          <w:attr w:name="ProductID" w:val="1900 м"/>
        </w:smartTagPr>
        <w:r w:rsidRPr="00406C55">
          <w:rPr>
            <w:sz w:val="20"/>
            <w:szCs w:val="20"/>
            <w:lang w:val="uk-UA"/>
          </w:rPr>
          <w:t>1900 м</w:t>
        </w:r>
      </w:smartTag>
      <w:r w:rsidRPr="00406C55">
        <w:rPr>
          <w:sz w:val="20"/>
          <w:szCs w:val="20"/>
          <w:lang w:val="uk-UA"/>
        </w:rPr>
        <w:t>), св. Зачепилівська-412 (гл. 1939-1944, 1974-1980 м), св. Мачуська-2 (гл. 5232-</w:t>
      </w:r>
      <w:smartTag w:uri="urn:schemas-microsoft-com:office:smarttags" w:element="metricconverter">
        <w:smartTagPr>
          <w:attr w:name="ProductID" w:val="5277 м"/>
        </w:smartTagPr>
        <w:r w:rsidRPr="00406C55">
          <w:rPr>
            <w:sz w:val="20"/>
            <w:szCs w:val="20"/>
            <w:lang w:val="uk-UA"/>
          </w:rPr>
          <w:t>5277 м</w:t>
        </w:r>
      </w:smartTag>
      <w:r w:rsidRPr="00406C55">
        <w:rPr>
          <w:sz w:val="20"/>
          <w:szCs w:val="20"/>
          <w:lang w:val="uk-UA"/>
        </w:rPr>
        <w:t>), св. Мачуська-500 (гл. 5408-5416, 5342-</w:t>
      </w:r>
      <w:smartTag w:uri="urn:schemas-microsoft-com:office:smarttags" w:element="metricconverter">
        <w:smartTagPr>
          <w:attr w:name="ProductID" w:val="5350 м"/>
        </w:smartTagPr>
        <w:r w:rsidRPr="00406C55">
          <w:rPr>
            <w:sz w:val="20"/>
            <w:szCs w:val="20"/>
            <w:lang w:val="uk-UA"/>
          </w:rPr>
          <w:t>5350 м</w:t>
        </w:r>
      </w:smartTag>
      <w:r w:rsidRPr="00406C55">
        <w:rPr>
          <w:sz w:val="20"/>
          <w:szCs w:val="20"/>
          <w:lang w:val="uk-UA"/>
        </w:rPr>
        <w:t xml:space="preserve">): </w:t>
      </w:r>
      <w:r w:rsidRPr="00406C55">
        <w:rPr>
          <w:i/>
          <w:sz w:val="20"/>
          <w:szCs w:val="20"/>
          <w:lang w:val="la-Latn"/>
        </w:rPr>
        <w:t>Bisphaera irregulatis</w:t>
      </w:r>
      <w:r w:rsidRPr="00406C55">
        <w:rPr>
          <w:sz w:val="20"/>
          <w:szCs w:val="20"/>
          <w:lang w:val="la-Latn"/>
        </w:rPr>
        <w:t xml:space="preserve"> </w:t>
      </w:r>
      <w:r w:rsidRPr="00406C55">
        <w:rPr>
          <w:spacing w:val="40"/>
          <w:sz w:val="20"/>
          <w:szCs w:val="20"/>
          <w:lang w:val="la-Latn"/>
        </w:rPr>
        <w:t>Bir.,</w:t>
      </w:r>
      <w:r w:rsidRPr="00406C55">
        <w:rPr>
          <w:sz w:val="20"/>
          <w:szCs w:val="20"/>
          <w:lang w:val="la-Latn"/>
        </w:rPr>
        <w:t xml:space="preserve"> </w:t>
      </w:r>
      <w:r w:rsidRPr="00406C55">
        <w:rPr>
          <w:i/>
          <w:sz w:val="20"/>
          <w:szCs w:val="20"/>
          <w:lang w:val="la-Latn"/>
        </w:rPr>
        <w:t>Chernyshinella glomiformis</w:t>
      </w:r>
      <w:r w:rsidRPr="00406C55">
        <w:rPr>
          <w:spacing w:val="40"/>
          <w:sz w:val="20"/>
          <w:szCs w:val="20"/>
          <w:lang w:val="la-Latn"/>
        </w:rPr>
        <w:t xml:space="preserve"> (Lip.),</w:t>
      </w:r>
      <w:r w:rsidRPr="00406C55">
        <w:rPr>
          <w:sz w:val="20"/>
          <w:szCs w:val="20"/>
          <w:lang w:val="la-Latn"/>
        </w:rPr>
        <w:t xml:space="preserve"> </w:t>
      </w:r>
      <w:r w:rsidRPr="00406C55">
        <w:rPr>
          <w:i/>
          <w:sz w:val="20"/>
          <w:szCs w:val="20"/>
          <w:lang w:val="la-Latn"/>
        </w:rPr>
        <w:t>Earlandia moderata</w:t>
      </w:r>
      <w:r w:rsidRPr="00406C55">
        <w:rPr>
          <w:sz w:val="20"/>
          <w:szCs w:val="20"/>
          <w:lang w:val="la-Latn"/>
        </w:rPr>
        <w:t xml:space="preserve"> </w:t>
      </w:r>
      <w:r w:rsidRPr="00406C55">
        <w:rPr>
          <w:spacing w:val="40"/>
          <w:sz w:val="20"/>
          <w:szCs w:val="20"/>
          <w:lang w:val="la-Latn"/>
        </w:rPr>
        <w:t>(Mal.),</w:t>
      </w:r>
      <w:r w:rsidRPr="00406C55">
        <w:rPr>
          <w:sz w:val="20"/>
          <w:szCs w:val="20"/>
          <w:lang w:val="la-Latn"/>
        </w:rPr>
        <w:t xml:space="preserve"> </w:t>
      </w:r>
      <w:r w:rsidRPr="00406C55">
        <w:rPr>
          <w:i/>
          <w:sz w:val="20"/>
          <w:szCs w:val="20"/>
          <w:lang w:val="la-Latn"/>
        </w:rPr>
        <w:t xml:space="preserve">Parathurammina suleimanovi </w:t>
      </w:r>
      <w:r w:rsidRPr="00406C55">
        <w:rPr>
          <w:spacing w:val="40"/>
          <w:sz w:val="20"/>
          <w:szCs w:val="20"/>
          <w:lang w:val="la-Latn"/>
        </w:rPr>
        <w:t>Lip.,</w:t>
      </w:r>
      <w:r w:rsidRPr="00406C55">
        <w:rPr>
          <w:sz w:val="20"/>
          <w:szCs w:val="20"/>
          <w:lang w:val="la-Latn"/>
        </w:rPr>
        <w:t xml:space="preserve"> </w:t>
      </w:r>
      <w:r w:rsidRPr="00406C55">
        <w:rPr>
          <w:i/>
          <w:sz w:val="20"/>
          <w:szCs w:val="20"/>
          <w:lang w:val="la-Latn"/>
        </w:rPr>
        <w:t>Septaglomospiranella karakubensis</w:t>
      </w:r>
      <w:r w:rsidRPr="00406C55">
        <w:rPr>
          <w:sz w:val="20"/>
          <w:szCs w:val="20"/>
          <w:lang w:val="la-Latn"/>
        </w:rPr>
        <w:t xml:space="preserve"> </w:t>
      </w:r>
      <w:r w:rsidRPr="00406C55">
        <w:rPr>
          <w:spacing w:val="40"/>
          <w:sz w:val="20"/>
          <w:szCs w:val="20"/>
          <w:lang w:val="la-Latn"/>
        </w:rPr>
        <w:t>Br. et Vdov</w:t>
      </w:r>
      <w:r w:rsidRPr="00406C55">
        <w:rPr>
          <w:sz w:val="20"/>
          <w:szCs w:val="20"/>
          <w:lang w:val="la-Latn"/>
        </w:rPr>
        <w:t xml:space="preserve">. </w:t>
      </w:r>
      <w:r w:rsidRPr="00406C55">
        <w:rPr>
          <w:i/>
          <w:sz w:val="20"/>
          <w:szCs w:val="20"/>
          <w:lang w:val="la-Latn"/>
        </w:rPr>
        <w:t>Tournayella discoidea</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та ін. (всього 110 видів) [</w:t>
      </w:r>
      <w:r w:rsidRPr="00971A41">
        <w:rPr>
          <w:color w:val="FF0000"/>
          <w:sz w:val="20"/>
          <w:szCs w:val="20"/>
          <w:lang w:val="uk-UA"/>
        </w:rPr>
        <w:t>6</w:t>
      </w:r>
      <w:r w:rsidRPr="00406C55">
        <w:rPr>
          <w:sz w:val="20"/>
          <w:szCs w:val="20"/>
          <w:lang w:val="la-Latn"/>
        </w:rPr>
        <w:t>].</w:t>
      </w:r>
    </w:p>
    <w:p w:rsidR="001110EC" w:rsidRPr="00406C55" w:rsidRDefault="001110EC" w:rsidP="001110EC">
      <w:pPr>
        <w:pStyle w:val="af0"/>
        <w:spacing w:after="0"/>
        <w:ind w:left="0" w:firstLine="454"/>
        <w:jc w:val="both"/>
        <w:rPr>
          <w:spacing w:val="40"/>
          <w:sz w:val="20"/>
          <w:szCs w:val="20"/>
          <w:lang w:val="uk-UA"/>
        </w:rPr>
      </w:pPr>
      <w:r w:rsidRPr="00406C55">
        <w:rPr>
          <w:sz w:val="20"/>
          <w:szCs w:val="20"/>
          <w:lang w:val="uk-UA"/>
        </w:rPr>
        <w:t>Вартий уваги той факт, що на cтруктурах Північної прибортової зони рештки брахіопод і остракод із зазначених відкладів характеризуються змішаним девонсько-турнейським виглядом [5, 37, 239]. Брахіоподи визначені В.І. Полетаєвим і О.Ю. Котляром у св. Бугреватівська-16 (гл. 3882-3897, 3955-</w:t>
      </w:r>
      <w:smartTag w:uri="urn:schemas-microsoft-com:office:smarttags" w:element="metricconverter">
        <w:smartTagPr>
          <w:attr w:name="ProductID" w:val="3971 м"/>
        </w:smartTagPr>
        <w:r w:rsidRPr="00406C55">
          <w:rPr>
            <w:sz w:val="20"/>
            <w:szCs w:val="20"/>
            <w:lang w:val="uk-UA"/>
          </w:rPr>
          <w:t>3971 м</w:t>
        </w:r>
      </w:smartTag>
      <w:r w:rsidRPr="00406C55">
        <w:rPr>
          <w:sz w:val="20"/>
          <w:szCs w:val="20"/>
          <w:lang w:val="uk-UA"/>
        </w:rPr>
        <w:t>), св. Більс</w:t>
      </w:r>
      <w:r w:rsidRPr="00406C55">
        <w:rPr>
          <w:sz w:val="20"/>
          <w:szCs w:val="20"/>
          <w:lang w:val="uk-UA"/>
        </w:rPr>
        <w:t>ь</w:t>
      </w:r>
      <w:r w:rsidRPr="00406C55">
        <w:rPr>
          <w:sz w:val="20"/>
          <w:szCs w:val="20"/>
          <w:lang w:val="uk-UA"/>
        </w:rPr>
        <w:t>ка-470 (гл. 5010-5021, 5045-</w:t>
      </w:r>
      <w:smartTag w:uri="urn:schemas-microsoft-com:office:smarttags" w:element="metricconverter">
        <w:smartTagPr>
          <w:attr w:name="ProductID" w:val="5080 м"/>
        </w:smartTagPr>
        <w:r w:rsidRPr="00406C55">
          <w:rPr>
            <w:sz w:val="20"/>
            <w:szCs w:val="20"/>
            <w:lang w:val="uk-UA"/>
          </w:rPr>
          <w:t>5080 м</w:t>
        </w:r>
      </w:smartTag>
      <w:r w:rsidRPr="00406C55">
        <w:rPr>
          <w:sz w:val="20"/>
          <w:szCs w:val="20"/>
          <w:lang w:val="uk-UA"/>
        </w:rPr>
        <w:t>), св. Качанівська-122 (гл. 3512-</w:t>
      </w:r>
      <w:smartTag w:uri="urn:schemas-microsoft-com:office:smarttags" w:element="metricconverter">
        <w:smartTagPr>
          <w:attr w:name="ProductID" w:val="3517 м"/>
        </w:smartTagPr>
        <w:r w:rsidRPr="00406C55">
          <w:rPr>
            <w:sz w:val="20"/>
            <w:szCs w:val="20"/>
            <w:lang w:val="uk-UA"/>
          </w:rPr>
          <w:t>3517 м</w:t>
        </w:r>
      </w:smartTag>
      <w:r w:rsidRPr="00406C55">
        <w:rPr>
          <w:sz w:val="20"/>
          <w:szCs w:val="20"/>
          <w:lang w:val="uk-UA"/>
        </w:rPr>
        <w:t>), св. Червонозаярська-1 (гл. 4865-</w:t>
      </w:r>
      <w:smartTag w:uri="urn:schemas-microsoft-com:office:smarttags" w:element="metricconverter">
        <w:smartTagPr>
          <w:attr w:name="ProductID" w:val="4880 м"/>
        </w:smartTagPr>
        <w:r w:rsidRPr="00406C55">
          <w:rPr>
            <w:sz w:val="20"/>
            <w:szCs w:val="20"/>
            <w:lang w:val="uk-UA"/>
          </w:rPr>
          <w:t>4880 м</w:t>
        </w:r>
      </w:smartTag>
      <w:r w:rsidRPr="00406C55">
        <w:rPr>
          <w:sz w:val="20"/>
          <w:szCs w:val="20"/>
          <w:lang w:val="uk-UA"/>
        </w:rPr>
        <w:t>), св. Червонозаярська-2 (гл. 4674-4704, 4868-</w:t>
      </w:r>
      <w:smartTag w:uri="urn:schemas-microsoft-com:office:smarttags" w:element="metricconverter">
        <w:smartTagPr>
          <w:attr w:name="ProductID" w:val="4883 м"/>
        </w:smartTagPr>
        <w:r w:rsidRPr="00406C55">
          <w:rPr>
            <w:sz w:val="20"/>
            <w:szCs w:val="20"/>
            <w:lang w:val="uk-UA"/>
          </w:rPr>
          <w:t>4883 м</w:t>
        </w:r>
      </w:smartTag>
      <w:r w:rsidRPr="00406C55">
        <w:rPr>
          <w:sz w:val="20"/>
          <w:szCs w:val="20"/>
          <w:lang w:val="uk-UA"/>
        </w:rPr>
        <w:t xml:space="preserve">) є типовими турнейськими видами </w:t>
      </w:r>
      <w:r w:rsidRPr="00406C55">
        <w:rPr>
          <w:i/>
          <w:sz w:val="20"/>
          <w:szCs w:val="20"/>
          <w:lang w:val="la-Latn"/>
        </w:rPr>
        <w:t>Eudoxina media</w:t>
      </w:r>
      <w:r w:rsidRPr="00406C55">
        <w:rPr>
          <w:sz w:val="20"/>
          <w:szCs w:val="20"/>
          <w:lang w:val="la-Latn"/>
        </w:rPr>
        <w:t xml:space="preserve"> </w:t>
      </w:r>
      <w:r w:rsidRPr="00406C55">
        <w:rPr>
          <w:spacing w:val="40"/>
          <w:sz w:val="20"/>
          <w:szCs w:val="20"/>
          <w:lang w:val="la-Latn"/>
        </w:rPr>
        <w:t>(Leb.),</w:t>
      </w:r>
      <w:r w:rsidRPr="00406C55">
        <w:rPr>
          <w:sz w:val="20"/>
          <w:szCs w:val="20"/>
          <w:lang w:val="la-Latn"/>
        </w:rPr>
        <w:t xml:space="preserve"> </w:t>
      </w:r>
      <w:r w:rsidRPr="00406C55">
        <w:rPr>
          <w:i/>
          <w:sz w:val="20"/>
          <w:szCs w:val="20"/>
          <w:lang w:val="la-Latn"/>
        </w:rPr>
        <w:t>Athyris cf. sulcifera intermedia</w:t>
      </w:r>
      <w:r w:rsidRPr="00406C55">
        <w:rPr>
          <w:sz w:val="20"/>
          <w:szCs w:val="20"/>
          <w:lang w:val="la-Latn"/>
        </w:rPr>
        <w:t xml:space="preserve"> </w:t>
      </w:r>
      <w:r w:rsidRPr="00406C55">
        <w:rPr>
          <w:spacing w:val="40"/>
          <w:sz w:val="20"/>
          <w:szCs w:val="20"/>
          <w:lang w:val="la-Latn"/>
        </w:rPr>
        <w:t>Nal.,</w:t>
      </w:r>
      <w:r w:rsidRPr="00406C55">
        <w:rPr>
          <w:sz w:val="20"/>
          <w:szCs w:val="20"/>
          <w:lang w:val="la-Latn"/>
        </w:rPr>
        <w:t xml:space="preserve"> </w:t>
      </w:r>
      <w:r w:rsidRPr="00406C55">
        <w:rPr>
          <w:i/>
          <w:sz w:val="20"/>
          <w:szCs w:val="20"/>
          <w:lang w:val="la-Latn"/>
        </w:rPr>
        <w:t>Aulacophoria cf. keyserlingiana</w:t>
      </w:r>
      <w:r w:rsidRPr="00406C55">
        <w:rPr>
          <w:sz w:val="20"/>
          <w:szCs w:val="20"/>
          <w:lang w:val="la-Latn"/>
        </w:rPr>
        <w:t xml:space="preserve"> </w:t>
      </w:r>
      <w:r w:rsidRPr="00406C55">
        <w:rPr>
          <w:spacing w:val="40"/>
          <w:sz w:val="20"/>
          <w:szCs w:val="20"/>
          <w:lang w:val="la-Latn"/>
        </w:rPr>
        <w:t xml:space="preserve">(Kon.), </w:t>
      </w:r>
      <w:r w:rsidRPr="00406C55">
        <w:rPr>
          <w:i/>
          <w:sz w:val="20"/>
          <w:szCs w:val="20"/>
          <w:lang w:val="la-Latn"/>
        </w:rPr>
        <w:t>Camarotoechia cf. acutirugosa</w:t>
      </w:r>
      <w:r w:rsidRPr="00406C55">
        <w:rPr>
          <w:sz w:val="20"/>
          <w:szCs w:val="20"/>
          <w:lang w:val="la-Latn"/>
        </w:rPr>
        <w:t xml:space="preserve"> </w:t>
      </w:r>
      <w:r w:rsidRPr="00406C55">
        <w:rPr>
          <w:spacing w:val="40"/>
          <w:sz w:val="20"/>
          <w:szCs w:val="20"/>
          <w:lang w:val="la-Latn"/>
        </w:rPr>
        <w:t>(Kon.),</w:t>
      </w:r>
      <w:r w:rsidRPr="00406C55">
        <w:rPr>
          <w:sz w:val="20"/>
          <w:szCs w:val="20"/>
          <w:lang w:val="la-Latn"/>
        </w:rPr>
        <w:t xml:space="preserve"> </w:t>
      </w:r>
      <w:r w:rsidRPr="00406C55">
        <w:rPr>
          <w:i/>
          <w:sz w:val="20"/>
          <w:szCs w:val="20"/>
          <w:lang w:val="la-Latn"/>
        </w:rPr>
        <w:t>Chonetipustula (?) cf. betulensis</w:t>
      </w:r>
      <w:r w:rsidRPr="00406C55">
        <w:rPr>
          <w:sz w:val="20"/>
          <w:szCs w:val="20"/>
          <w:lang w:val="la-Latn"/>
        </w:rPr>
        <w:t xml:space="preserve"> </w:t>
      </w:r>
      <w:r w:rsidRPr="00406C55">
        <w:rPr>
          <w:spacing w:val="40"/>
          <w:sz w:val="20"/>
          <w:szCs w:val="20"/>
          <w:lang w:val="la-Latn"/>
        </w:rPr>
        <w:t xml:space="preserve">Nal., </w:t>
      </w:r>
      <w:r w:rsidRPr="00406C55">
        <w:rPr>
          <w:i/>
          <w:sz w:val="20"/>
          <w:szCs w:val="20"/>
          <w:lang w:val="la-Latn"/>
        </w:rPr>
        <w:t>Cyrtospirifer (?) tarbagataicus</w:t>
      </w:r>
      <w:r w:rsidRPr="00406C55">
        <w:rPr>
          <w:sz w:val="20"/>
          <w:szCs w:val="20"/>
          <w:lang w:val="la-Latn"/>
        </w:rPr>
        <w:t xml:space="preserve"> </w:t>
      </w:r>
      <w:r w:rsidRPr="00406C55">
        <w:rPr>
          <w:spacing w:val="40"/>
          <w:sz w:val="20"/>
          <w:szCs w:val="20"/>
          <w:lang w:val="la-Latn"/>
        </w:rPr>
        <w:t>(Vas.),</w:t>
      </w:r>
      <w:r w:rsidRPr="00406C55">
        <w:rPr>
          <w:sz w:val="20"/>
          <w:szCs w:val="20"/>
          <w:lang w:val="la-Latn"/>
        </w:rPr>
        <w:t xml:space="preserve"> </w:t>
      </w:r>
      <w:r w:rsidRPr="00406C55">
        <w:rPr>
          <w:i/>
          <w:sz w:val="20"/>
          <w:szCs w:val="20"/>
          <w:lang w:val="la-Latn"/>
        </w:rPr>
        <w:t>Crurithyris cf. urei</w:t>
      </w:r>
      <w:r w:rsidRPr="00406C55">
        <w:rPr>
          <w:sz w:val="20"/>
          <w:szCs w:val="20"/>
          <w:lang w:val="la-Latn"/>
        </w:rPr>
        <w:t xml:space="preserve"> </w:t>
      </w:r>
      <w:r w:rsidRPr="00406C55">
        <w:rPr>
          <w:spacing w:val="40"/>
          <w:sz w:val="20"/>
          <w:szCs w:val="20"/>
          <w:lang w:val="la-Latn"/>
        </w:rPr>
        <w:t>(Flem</w:t>
      </w:r>
      <w:r w:rsidRPr="00406C55">
        <w:rPr>
          <w:sz w:val="20"/>
          <w:szCs w:val="20"/>
          <w:lang w:val="la-Latn"/>
        </w:rPr>
        <w:t xml:space="preserve">.), </w:t>
      </w:r>
      <w:r w:rsidRPr="00406C55">
        <w:rPr>
          <w:i/>
          <w:sz w:val="20"/>
          <w:szCs w:val="20"/>
          <w:lang w:val="la-Latn"/>
        </w:rPr>
        <w:t>Eomartinopsis ex gr. baschkiricus</w:t>
      </w:r>
      <w:r w:rsidRPr="00406C55">
        <w:rPr>
          <w:sz w:val="20"/>
          <w:szCs w:val="20"/>
          <w:lang w:val="la-Latn"/>
        </w:rPr>
        <w:t xml:space="preserve"> </w:t>
      </w:r>
      <w:r w:rsidRPr="00406C55">
        <w:rPr>
          <w:spacing w:val="40"/>
          <w:sz w:val="20"/>
          <w:szCs w:val="20"/>
          <w:lang w:val="la-Latn"/>
        </w:rPr>
        <w:t>(Fred.),</w:t>
      </w:r>
      <w:r w:rsidRPr="00406C55">
        <w:rPr>
          <w:sz w:val="20"/>
          <w:szCs w:val="20"/>
          <w:lang w:val="la-Latn"/>
        </w:rPr>
        <w:t xml:space="preserve"> </w:t>
      </w:r>
      <w:r w:rsidRPr="00406C55">
        <w:rPr>
          <w:i/>
          <w:sz w:val="20"/>
          <w:szCs w:val="20"/>
          <w:lang w:val="la-Latn"/>
        </w:rPr>
        <w:t>Leiothycridina assinuata</w:t>
      </w:r>
      <w:r w:rsidRPr="00406C55">
        <w:rPr>
          <w:sz w:val="20"/>
          <w:szCs w:val="20"/>
          <w:lang w:val="la-Latn"/>
        </w:rPr>
        <w:t xml:space="preserve"> </w:t>
      </w:r>
      <w:r w:rsidRPr="00406C55">
        <w:rPr>
          <w:spacing w:val="40"/>
          <w:sz w:val="20"/>
          <w:szCs w:val="20"/>
          <w:lang w:val="la-Latn"/>
        </w:rPr>
        <w:t>(Lis.),</w:t>
      </w:r>
      <w:r w:rsidRPr="00406C55">
        <w:rPr>
          <w:sz w:val="20"/>
          <w:szCs w:val="20"/>
          <w:lang w:val="la-Latn"/>
        </w:rPr>
        <w:t xml:space="preserve"> </w:t>
      </w:r>
      <w:r w:rsidRPr="00406C55">
        <w:rPr>
          <w:i/>
          <w:sz w:val="20"/>
          <w:szCs w:val="20"/>
          <w:lang w:val="la-Latn"/>
        </w:rPr>
        <w:t>L. сf. hirsute</w:t>
      </w:r>
      <w:r w:rsidRPr="00406C55">
        <w:rPr>
          <w:sz w:val="20"/>
          <w:szCs w:val="20"/>
          <w:lang w:val="la-Latn"/>
        </w:rPr>
        <w:t xml:space="preserve"> </w:t>
      </w:r>
      <w:r w:rsidRPr="00406C55">
        <w:rPr>
          <w:spacing w:val="40"/>
          <w:sz w:val="20"/>
          <w:szCs w:val="20"/>
          <w:lang w:val="la-Latn"/>
        </w:rPr>
        <w:t>(Hall.),</w:t>
      </w:r>
      <w:r w:rsidRPr="00406C55">
        <w:rPr>
          <w:sz w:val="20"/>
          <w:szCs w:val="20"/>
          <w:lang w:val="la-Latn"/>
        </w:rPr>
        <w:t xml:space="preserve"> </w:t>
      </w:r>
      <w:r w:rsidRPr="00406C55">
        <w:rPr>
          <w:i/>
          <w:sz w:val="20"/>
          <w:szCs w:val="20"/>
          <w:lang w:val="la-Latn"/>
        </w:rPr>
        <w:t>Leptagonia cf. analoga</w:t>
      </w:r>
      <w:r w:rsidRPr="00406C55">
        <w:rPr>
          <w:sz w:val="20"/>
          <w:szCs w:val="20"/>
          <w:lang w:val="la-Latn"/>
        </w:rPr>
        <w:t xml:space="preserve"> </w:t>
      </w:r>
      <w:r w:rsidRPr="00406C55">
        <w:rPr>
          <w:spacing w:val="40"/>
          <w:sz w:val="20"/>
          <w:szCs w:val="20"/>
          <w:lang w:val="la-Latn"/>
        </w:rPr>
        <w:t>(Phill.),</w:t>
      </w:r>
      <w:r w:rsidRPr="00406C55">
        <w:rPr>
          <w:sz w:val="20"/>
          <w:szCs w:val="20"/>
          <w:lang w:val="la-Latn"/>
        </w:rPr>
        <w:t xml:space="preserve"> </w:t>
      </w:r>
      <w:r w:rsidRPr="00406C55">
        <w:rPr>
          <w:i/>
          <w:sz w:val="20"/>
          <w:szCs w:val="20"/>
          <w:lang w:val="la-Latn"/>
        </w:rPr>
        <w:t>Mucrospirifer ex gr. tarkhanensis</w:t>
      </w:r>
      <w:r w:rsidRPr="00406C55">
        <w:rPr>
          <w:sz w:val="20"/>
          <w:szCs w:val="20"/>
          <w:lang w:val="la-Latn"/>
        </w:rPr>
        <w:t xml:space="preserve"> </w:t>
      </w:r>
      <w:r w:rsidRPr="00406C55">
        <w:rPr>
          <w:spacing w:val="40"/>
          <w:sz w:val="20"/>
          <w:szCs w:val="20"/>
          <w:lang w:val="la-Latn"/>
        </w:rPr>
        <w:t>Bubb.,</w:t>
      </w:r>
      <w:r w:rsidRPr="00406C55">
        <w:rPr>
          <w:sz w:val="20"/>
          <w:szCs w:val="20"/>
          <w:lang w:val="la-Latn"/>
        </w:rPr>
        <w:t xml:space="preserve"> </w:t>
      </w:r>
      <w:r w:rsidRPr="00406C55">
        <w:rPr>
          <w:i/>
          <w:sz w:val="20"/>
          <w:szCs w:val="20"/>
          <w:lang w:val="la-Latn"/>
        </w:rPr>
        <w:t>Plicatifera tschernyschini</w:t>
      </w:r>
      <w:r w:rsidRPr="00406C55">
        <w:rPr>
          <w:sz w:val="20"/>
          <w:szCs w:val="20"/>
          <w:lang w:val="la-Latn"/>
        </w:rPr>
        <w:t xml:space="preserve"> </w:t>
      </w:r>
      <w:r w:rsidRPr="00406C55">
        <w:rPr>
          <w:spacing w:val="40"/>
          <w:sz w:val="20"/>
          <w:szCs w:val="20"/>
          <w:lang w:val="la-Latn"/>
        </w:rPr>
        <w:t>Sok.,</w:t>
      </w:r>
      <w:r w:rsidRPr="00406C55">
        <w:rPr>
          <w:sz w:val="20"/>
          <w:szCs w:val="20"/>
          <w:lang w:val="la-Latn"/>
        </w:rPr>
        <w:t xml:space="preserve"> </w:t>
      </w:r>
      <w:r w:rsidRPr="00406C55">
        <w:rPr>
          <w:i/>
          <w:sz w:val="20"/>
          <w:szCs w:val="20"/>
          <w:lang w:val="la-Latn"/>
        </w:rPr>
        <w:t>Productiloides fallax</w:t>
      </w:r>
      <w:r w:rsidRPr="00406C55">
        <w:rPr>
          <w:sz w:val="20"/>
          <w:szCs w:val="20"/>
          <w:lang w:val="la-Latn"/>
        </w:rPr>
        <w:t xml:space="preserve"> </w:t>
      </w:r>
      <w:r w:rsidRPr="00406C55">
        <w:rPr>
          <w:spacing w:val="40"/>
          <w:sz w:val="20"/>
          <w:szCs w:val="20"/>
          <w:lang w:val="la-Latn"/>
        </w:rPr>
        <w:t>(Pand.),</w:t>
      </w:r>
      <w:r w:rsidRPr="00406C55">
        <w:rPr>
          <w:sz w:val="20"/>
          <w:szCs w:val="20"/>
          <w:lang w:val="la-Latn"/>
        </w:rPr>
        <w:t xml:space="preserve"> </w:t>
      </w:r>
      <w:r w:rsidRPr="00406C55">
        <w:rPr>
          <w:i/>
          <w:sz w:val="20"/>
          <w:szCs w:val="20"/>
          <w:lang w:val="la-Latn"/>
        </w:rPr>
        <w:t>Punctospirifer cf. malevkensis</w:t>
      </w:r>
      <w:r w:rsidRPr="00406C55">
        <w:rPr>
          <w:sz w:val="20"/>
          <w:szCs w:val="20"/>
          <w:lang w:val="la-Latn"/>
        </w:rPr>
        <w:t xml:space="preserve"> </w:t>
      </w:r>
      <w:r w:rsidRPr="00406C55">
        <w:rPr>
          <w:spacing w:val="40"/>
          <w:sz w:val="20"/>
          <w:szCs w:val="20"/>
          <w:lang w:val="la-Latn"/>
        </w:rPr>
        <w:t>Sok.,</w:t>
      </w:r>
      <w:r w:rsidRPr="00406C55">
        <w:rPr>
          <w:sz w:val="20"/>
          <w:szCs w:val="20"/>
          <w:lang w:val="la-Latn"/>
        </w:rPr>
        <w:t xml:space="preserve"> </w:t>
      </w:r>
      <w:r w:rsidRPr="00406C55">
        <w:rPr>
          <w:i/>
          <w:sz w:val="20"/>
          <w:szCs w:val="20"/>
          <w:lang w:val="la-Latn"/>
        </w:rPr>
        <w:t>Rugosochonetes malevkensis</w:t>
      </w:r>
      <w:r w:rsidRPr="00406C55">
        <w:rPr>
          <w:sz w:val="20"/>
          <w:szCs w:val="20"/>
          <w:lang w:val="la-Latn"/>
        </w:rPr>
        <w:t xml:space="preserve"> </w:t>
      </w:r>
      <w:r w:rsidRPr="00406C55">
        <w:rPr>
          <w:spacing w:val="40"/>
          <w:sz w:val="20"/>
          <w:szCs w:val="20"/>
          <w:lang w:val="la-Latn"/>
        </w:rPr>
        <w:t>Sok.,</w:t>
      </w:r>
      <w:r w:rsidRPr="00406C55">
        <w:rPr>
          <w:sz w:val="20"/>
          <w:szCs w:val="20"/>
          <w:lang w:val="la-Latn"/>
        </w:rPr>
        <w:t xml:space="preserve"> </w:t>
      </w:r>
      <w:r w:rsidRPr="00406C55">
        <w:rPr>
          <w:i/>
          <w:sz w:val="20"/>
          <w:szCs w:val="20"/>
          <w:lang w:val="la-Latn"/>
        </w:rPr>
        <w:t>Spinocarinifera (?) fallax</w:t>
      </w:r>
      <w:r w:rsidRPr="00406C55">
        <w:rPr>
          <w:sz w:val="20"/>
          <w:szCs w:val="20"/>
          <w:lang w:val="la-Latn"/>
        </w:rPr>
        <w:t xml:space="preserve"> (</w:t>
      </w:r>
      <w:r w:rsidRPr="00406C55">
        <w:rPr>
          <w:spacing w:val="40"/>
          <w:sz w:val="20"/>
          <w:szCs w:val="20"/>
          <w:lang w:val="la-Latn"/>
        </w:rPr>
        <w:t>Pand.</w:t>
      </w:r>
      <w:r w:rsidRPr="00406C55">
        <w:rPr>
          <w:sz w:val="20"/>
          <w:szCs w:val="20"/>
          <w:lang w:val="la-Latn"/>
        </w:rPr>
        <w:t xml:space="preserve">), </w:t>
      </w:r>
      <w:r w:rsidRPr="00406C55">
        <w:rPr>
          <w:i/>
          <w:sz w:val="20"/>
          <w:szCs w:val="20"/>
          <w:lang w:val="la-Latn"/>
        </w:rPr>
        <w:t xml:space="preserve">Tulathyris cf. puschiana </w:t>
      </w:r>
      <w:r w:rsidRPr="00406C55">
        <w:rPr>
          <w:sz w:val="20"/>
          <w:szCs w:val="20"/>
          <w:lang w:val="la-Latn"/>
        </w:rPr>
        <w:t xml:space="preserve">(Vern.), а також перехідними формами </w:t>
      </w:r>
      <w:r w:rsidRPr="00406C55">
        <w:rPr>
          <w:i/>
          <w:sz w:val="20"/>
          <w:szCs w:val="20"/>
          <w:lang w:val="la-Latn"/>
        </w:rPr>
        <w:t>Centrorhynchus ex gr. battalensis</w:t>
      </w:r>
      <w:r w:rsidRPr="00406C55">
        <w:rPr>
          <w:sz w:val="20"/>
          <w:szCs w:val="20"/>
          <w:lang w:val="la-Latn"/>
        </w:rPr>
        <w:t xml:space="preserve"> </w:t>
      </w:r>
      <w:r w:rsidRPr="00406C55">
        <w:rPr>
          <w:spacing w:val="40"/>
          <w:sz w:val="20"/>
          <w:szCs w:val="20"/>
          <w:lang w:val="la-Latn"/>
        </w:rPr>
        <w:t>(Reed),</w:t>
      </w:r>
      <w:r w:rsidRPr="00406C55">
        <w:rPr>
          <w:sz w:val="20"/>
          <w:szCs w:val="20"/>
          <w:lang w:val="la-Latn"/>
        </w:rPr>
        <w:t xml:space="preserve"> </w:t>
      </w:r>
      <w:r w:rsidRPr="00406C55">
        <w:rPr>
          <w:i/>
          <w:sz w:val="20"/>
          <w:szCs w:val="20"/>
          <w:lang w:val="la-Latn"/>
        </w:rPr>
        <w:t xml:space="preserve">Crurithyris cf. urei </w:t>
      </w:r>
      <w:r w:rsidRPr="00406C55">
        <w:rPr>
          <w:spacing w:val="40"/>
          <w:sz w:val="20"/>
          <w:szCs w:val="20"/>
          <w:lang w:val="la-Latn"/>
        </w:rPr>
        <w:t>(Flem.),</w:t>
      </w:r>
      <w:r w:rsidRPr="00406C55">
        <w:rPr>
          <w:sz w:val="20"/>
          <w:szCs w:val="20"/>
          <w:lang w:val="la-Latn"/>
        </w:rPr>
        <w:t xml:space="preserve"> </w:t>
      </w:r>
      <w:r w:rsidRPr="00406C55">
        <w:rPr>
          <w:i/>
          <w:sz w:val="20"/>
          <w:szCs w:val="20"/>
          <w:lang w:val="la-Latn"/>
        </w:rPr>
        <w:t>Nigeroplica nigra</w:t>
      </w:r>
      <w:r w:rsidRPr="00406C55">
        <w:rPr>
          <w:sz w:val="20"/>
          <w:szCs w:val="20"/>
          <w:lang w:val="la-Latn"/>
        </w:rPr>
        <w:t xml:space="preserve"> </w:t>
      </w:r>
      <w:r w:rsidRPr="00406C55">
        <w:rPr>
          <w:spacing w:val="40"/>
          <w:sz w:val="20"/>
          <w:szCs w:val="20"/>
          <w:lang w:val="la-Latn"/>
        </w:rPr>
        <w:t>(Goss.).</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У нижньотурнейських відкладах Л.П. Алексєєвою визначені остракоди у св. Бугруватівська-16 (гл.</w:t>
      </w:r>
      <w:r>
        <w:rPr>
          <w:sz w:val="20"/>
          <w:szCs w:val="20"/>
          <w:lang w:val="uk-UA"/>
        </w:rPr>
        <w:t> </w:t>
      </w:r>
      <w:r w:rsidRPr="00406C55">
        <w:rPr>
          <w:sz w:val="20"/>
          <w:szCs w:val="20"/>
          <w:lang w:val="uk-UA"/>
        </w:rPr>
        <w:t>3882-3897, 3955-</w:t>
      </w:r>
      <w:smartTag w:uri="urn:schemas-microsoft-com:office:smarttags" w:element="metricconverter">
        <w:smartTagPr>
          <w:attr w:name="ProductID" w:val="3971 м"/>
        </w:smartTagPr>
        <w:r w:rsidRPr="00406C55">
          <w:rPr>
            <w:sz w:val="20"/>
            <w:szCs w:val="20"/>
            <w:lang w:val="uk-UA"/>
          </w:rPr>
          <w:t>3971 м</w:t>
        </w:r>
      </w:smartTag>
      <w:r w:rsidRPr="00406C55">
        <w:rPr>
          <w:sz w:val="20"/>
          <w:szCs w:val="20"/>
          <w:lang w:val="uk-UA"/>
        </w:rPr>
        <w:t>), св. Більська-470 (гл. 4989-4996, 5000-5033, 5045-</w:t>
      </w:r>
      <w:smartTag w:uri="urn:schemas-microsoft-com:office:smarttags" w:element="metricconverter">
        <w:smartTagPr>
          <w:attr w:name="ProductID" w:val="5056 м"/>
        </w:smartTagPr>
        <w:r w:rsidRPr="00406C55">
          <w:rPr>
            <w:sz w:val="20"/>
            <w:szCs w:val="20"/>
            <w:lang w:val="uk-UA"/>
          </w:rPr>
          <w:t>5056 м</w:t>
        </w:r>
      </w:smartTag>
      <w:r w:rsidRPr="00406C55">
        <w:rPr>
          <w:sz w:val="20"/>
          <w:szCs w:val="20"/>
          <w:lang w:val="uk-UA"/>
        </w:rPr>
        <w:t>), св. Горобцівська-3 (гл. 2320-</w:t>
      </w:r>
      <w:smartTag w:uri="urn:schemas-microsoft-com:office:smarttags" w:element="metricconverter">
        <w:smartTagPr>
          <w:attr w:name="ProductID" w:val="2350 м"/>
        </w:smartTagPr>
        <w:r w:rsidRPr="00406C55">
          <w:rPr>
            <w:sz w:val="20"/>
            <w:szCs w:val="20"/>
            <w:lang w:val="uk-UA"/>
          </w:rPr>
          <w:t>2350 м</w:t>
        </w:r>
      </w:smartTag>
      <w:r w:rsidRPr="00406C55">
        <w:rPr>
          <w:sz w:val="20"/>
          <w:szCs w:val="20"/>
          <w:lang w:val="uk-UA"/>
        </w:rPr>
        <w:t>), св. Червонозаярська-468 (гл. 4856-4862, 4928-</w:t>
      </w:r>
      <w:smartTag w:uri="urn:schemas-microsoft-com:office:smarttags" w:element="metricconverter">
        <w:smartTagPr>
          <w:attr w:name="ProductID" w:val="4944 м"/>
        </w:smartTagPr>
        <w:r w:rsidRPr="00406C55">
          <w:rPr>
            <w:sz w:val="20"/>
            <w:szCs w:val="20"/>
            <w:lang w:val="uk-UA"/>
          </w:rPr>
          <w:t>4944 м</w:t>
        </w:r>
      </w:smartTag>
      <w:r w:rsidRPr="00406C55">
        <w:rPr>
          <w:sz w:val="20"/>
          <w:szCs w:val="20"/>
          <w:lang w:val="uk-UA"/>
        </w:rPr>
        <w:t xml:space="preserve">): </w:t>
      </w:r>
      <w:r w:rsidRPr="00406C55">
        <w:rPr>
          <w:i/>
          <w:sz w:val="20"/>
          <w:szCs w:val="20"/>
          <w:lang w:val="la-Latn"/>
        </w:rPr>
        <w:t>Schishaella alekseevae</w:t>
      </w:r>
      <w:r w:rsidRPr="00406C55">
        <w:rPr>
          <w:sz w:val="20"/>
          <w:szCs w:val="20"/>
          <w:lang w:val="la-Latn"/>
        </w:rPr>
        <w:t xml:space="preserve"> </w:t>
      </w:r>
      <w:r w:rsidRPr="00406C55">
        <w:rPr>
          <w:spacing w:val="40"/>
          <w:sz w:val="20"/>
          <w:szCs w:val="20"/>
          <w:lang w:val="la-Latn"/>
        </w:rPr>
        <w:t xml:space="preserve">Tschig., </w:t>
      </w:r>
      <w:r w:rsidRPr="00406C55">
        <w:rPr>
          <w:i/>
          <w:sz w:val="20"/>
          <w:szCs w:val="20"/>
          <w:lang w:val="la-Latn"/>
        </w:rPr>
        <w:t>Shivaella microftalma</w:t>
      </w:r>
      <w:r w:rsidRPr="00406C55">
        <w:rPr>
          <w:spacing w:val="40"/>
          <w:sz w:val="20"/>
          <w:szCs w:val="20"/>
          <w:lang w:val="la-Latn"/>
        </w:rPr>
        <w:t xml:space="preserve"> (Eichw.), </w:t>
      </w:r>
      <w:r w:rsidRPr="00406C55">
        <w:rPr>
          <w:i/>
          <w:sz w:val="20"/>
          <w:szCs w:val="20"/>
          <w:lang w:val="la-Latn"/>
        </w:rPr>
        <w:t>Acratia (Cooperina) acutiangulata</w:t>
      </w:r>
      <w:r w:rsidRPr="00406C55">
        <w:rPr>
          <w:spacing w:val="40"/>
          <w:sz w:val="20"/>
          <w:szCs w:val="20"/>
          <w:lang w:val="la-Latn"/>
        </w:rPr>
        <w:t xml:space="preserve"> (Posn.), </w:t>
      </w:r>
      <w:r w:rsidRPr="00406C55">
        <w:rPr>
          <w:i/>
          <w:sz w:val="20"/>
          <w:szCs w:val="20"/>
          <w:lang w:val="la-Latn"/>
        </w:rPr>
        <w:t>Shemonaella procera</w:t>
      </w:r>
      <w:r w:rsidRPr="00406C55">
        <w:rPr>
          <w:spacing w:val="40"/>
          <w:sz w:val="20"/>
          <w:szCs w:val="20"/>
          <w:lang w:val="la-Latn"/>
        </w:rPr>
        <w:t xml:space="preserve"> (N. Ivan.), </w:t>
      </w:r>
      <w:r w:rsidRPr="00406C55">
        <w:rPr>
          <w:i/>
          <w:sz w:val="20"/>
          <w:szCs w:val="20"/>
          <w:lang w:val="la-Latn"/>
        </w:rPr>
        <w:t>Carboprimitia polenovae</w:t>
      </w:r>
      <w:r w:rsidRPr="00406C55">
        <w:rPr>
          <w:sz w:val="20"/>
          <w:szCs w:val="20"/>
          <w:lang w:val="la-Latn"/>
        </w:rPr>
        <w:t xml:space="preserve"> </w:t>
      </w:r>
      <w:r w:rsidRPr="00406C55">
        <w:rPr>
          <w:spacing w:val="40"/>
          <w:sz w:val="20"/>
          <w:szCs w:val="20"/>
          <w:lang w:val="la-Latn"/>
        </w:rPr>
        <w:t xml:space="preserve">Posn. </w:t>
      </w:r>
      <w:r w:rsidRPr="00406C55">
        <w:rPr>
          <w:sz w:val="20"/>
          <w:szCs w:val="20"/>
          <w:lang w:val="la-Latn"/>
        </w:rPr>
        <w:t>та ін. (всього 40 видів). В св. Більська</w:t>
      </w:r>
      <w:r w:rsidRPr="00406C55">
        <w:rPr>
          <w:sz w:val="20"/>
          <w:szCs w:val="20"/>
          <w:lang w:val="uk-UA"/>
        </w:rPr>
        <w:t>-</w:t>
      </w:r>
      <w:r w:rsidRPr="00406C55">
        <w:rPr>
          <w:sz w:val="20"/>
          <w:szCs w:val="20"/>
          <w:lang w:val="la-Latn"/>
        </w:rPr>
        <w:t xml:space="preserve">470 О.І. Берченко визначені водорості </w:t>
      </w:r>
      <w:r w:rsidRPr="00406C55">
        <w:rPr>
          <w:i/>
          <w:sz w:val="20"/>
          <w:szCs w:val="20"/>
          <w:lang w:val="la-Latn"/>
        </w:rPr>
        <w:t>Girvanella sp., Issinella sp., Litostroma sp., Subkamaena razdolnica</w:t>
      </w:r>
      <w:r w:rsidRPr="00406C55">
        <w:rPr>
          <w:sz w:val="20"/>
          <w:szCs w:val="20"/>
          <w:lang w:val="la-Latn"/>
        </w:rPr>
        <w:t xml:space="preserve"> </w:t>
      </w:r>
      <w:r w:rsidRPr="00406C55">
        <w:rPr>
          <w:spacing w:val="40"/>
          <w:sz w:val="20"/>
          <w:szCs w:val="20"/>
          <w:lang w:val="la-Latn"/>
        </w:rPr>
        <w:t>Berch</w:t>
      </w:r>
      <w:r w:rsidRPr="00406C55">
        <w:rPr>
          <w:sz w:val="20"/>
          <w:szCs w:val="20"/>
          <w:lang w:val="la-Latn"/>
        </w:rPr>
        <w:t>. [</w:t>
      </w:r>
      <w:r w:rsidRPr="003A2D35">
        <w:rPr>
          <w:color w:val="FF0000"/>
          <w:sz w:val="20"/>
          <w:szCs w:val="20"/>
          <w:lang w:val="uk-UA"/>
        </w:rPr>
        <w:t>6</w:t>
      </w:r>
      <w:r w:rsidRPr="003A2D35">
        <w:rPr>
          <w:color w:val="FF0000"/>
          <w:sz w:val="20"/>
          <w:szCs w:val="20"/>
          <w:lang w:val="la-Latn"/>
        </w:rPr>
        <w:t>, 3</w:t>
      </w:r>
      <w:r w:rsidRPr="003A2D35">
        <w:rPr>
          <w:color w:val="FF0000"/>
          <w:sz w:val="20"/>
          <w:szCs w:val="20"/>
          <w:lang w:val="uk-UA"/>
        </w:rPr>
        <w:t>2</w:t>
      </w:r>
      <w:r w:rsidRPr="00406C55">
        <w:rPr>
          <w:sz w:val="20"/>
          <w:szCs w:val="20"/>
          <w:lang w:val="la-Latn"/>
        </w:rPr>
        <w:t>].</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t>Багатий комплекс міоспор (122 види) знайде</w:t>
      </w:r>
      <w:r>
        <w:rPr>
          <w:sz w:val="20"/>
          <w:szCs w:val="20"/>
          <w:lang w:val="uk-UA"/>
        </w:rPr>
        <w:t>ний В.К. Тетерюком, Л.Н. Небери</w:t>
      </w:r>
      <w:r w:rsidRPr="00406C55">
        <w:rPr>
          <w:sz w:val="20"/>
          <w:szCs w:val="20"/>
          <w:lang w:val="uk-UA"/>
        </w:rPr>
        <w:t>кутіною і В.І. Авхімович у св. Горобцівська-3 (гл. 2320-</w:t>
      </w:r>
      <w:smartTag w:uri="urn:schemas-microsoft-com:office:smarttags" w:element="metricconverter">
        <w:smartTagPr>
          <w:attr w:name="ProductID" w:val="2350 м"/>
        </w:smartTagPr>
        <w:r w:rsidRPr="00406C55">
          <w:rPr>
            <w:sz w:val="20"/>
            <w:szCs w:val="20"/>
            <w:lang w:val="uk-UA"/>
          </w:rPr>
          <w:t>2350 м</w:t>
        </w:r>
      </w:smartTag>
      <w:r w:rsidRPr="00406C55">
        <w:rPr>
          <w:sz w:val="20"/>
          <w:szCs w:val="20"/>
          <w:lang w:val="uk-UA"/>
        </w:rPr>
        <w:t>), св. Родникова-384 (гл. 5277-</w:t>
      </w:r>
      <w:smartTag w:uri="urn:schemas-microsoft-com:office:smarttags" w:element="metricconverter">
        <w:smartTagPr>
          <w:attr w:name="ProductID" w:val="5284 м"/>
        </w:smartTagPr>
        <w:r w:rsidRPr="00406C55">
          <w:rPr>
            <w:sz w:val="20"/>
            <w:szCs w:val="20"/>
            <w:lang w:val="uk-UA"/>
          </w:rPr>
          <w:t>5284 м</w:t>
        </w:r>
      </w:smartTag>
      <w:r w:rsidRPr="00406C55">
        <w:rPr>
          <w:sz w:val="20"/>
          <w:szCs w:val="20"/>
          <w:lang w:val="uk-UA"/>
        </w:rPr>
        <w:t xml:space="preserve"> – ІІ-1, аркуш М-36-ХXIII), св.</w:t>
      </w:r>
      <w:r>
        <w:rPr>
          <w:sz w:val="20"/>
          <w:szCs w:val="20"/>
          <w:lang w:val="uk-UA"/>
        </w:rPr>
        <w:t> </w:t>
      </w:r>
      <w:r w:rsidRPr="00406C55">
        <w:rPr>
          <w:sz w:val="20"/>
          <w:szCs w:val="20"/>
          <w:lang w:val="uk-UA"/>
        </w:rPr>
        <w:t>Червонозаярська-1 (гл. 4806-4833, 4850-</w:t>
      </w:r>
      <w:smartTag w:uri="urn:schemas-microsoft-com:office:smarttags" w:element="metricconverter">
        <w:smartTagPr>
          <w:attr w:name="ProductID" w:val="4865 м"/>
        </w:smartTagPr>
        <w:r w:rsidRPr="00406C55">
          <w:rPr>
            <w:sz w:val="20"/>
            <w:szCs w:val="20"/>
            <w:lang w:val="uk-UA"/>
          </w:rPr>
          <w:t>4865 м</w:t>
        </w:r>
      </w:smartTag>
      <w:r w:rsidRPr="00406C55">
        <w:rPr>
          <w:sz w:val="20"/>
          <w:szCs w:val="20"/>
          <w:lang w:val="uk-UA"/>
        </w:rPr>
        <w:t>), св. Червонозаярська-2 (гл. 4674-4689, 4704-</w:t>
      </w:r>
      <w:smartTag w:uri="urn:schemas-microsoft-com:office:smarttags" w:element="metricconverter">
        <w:smartTagPr>
          <w:attr w:name="ProductID" w:val="4734 м"/>
        </w:smartTagPr>
        <w:r w:rsidRPr="00406C55">
          <w:rPr>
            <w:sz w:val="20"/>
            <w:szCs w:val="20"/>
            <w:lang w:val="uk-UA"/>
          </w:rPr>
          <w:t>4734 м</w:t>
        </w:r>
      </w:smartTag>
      <w:r w:rsidRPr="00406C55">
        <w:rPr>
          <w:sz w:val="20"/>
          <w:szCs w:val="20"/>
          <w:lang w:val="uk-UA"/>
        </w:rPr>
        <w:t xml:space="preserve">), </w:t>
      </w:r>
      <w:r w:rsidRPr="00406C55">
        <w:rPr>
          <w:sz w:val="20"/>
          <w:szCs w:val="20"/>
          <w:lang w:val="uk-UA"/>
        </w:rPr>
        <w:lastRenderedPageBreak/>
        <w:t>св.</w:t>
      </w:r>
      <w:r>
        <w:rPr>
          <w:sz w:val="20"/>
          <w:szCs w:val="20"/>
          <w:lang w:val="uk-UA"/>
        </w:rPr>
        <w:t> </w:t>
      </w:r>
      <w:r w:rsidRPr="00406C55">
        <w:rPr>
          <w:sz w:val="20"/>
          <w:szCs w:val="20"/>
          <w:lang w:val="uk-UA"/>
        </w:rPr>
        <w:t>Червонозаярська-468 (гл. 4759-4775, 4856-4862, 4970-</w:t>
      </w:r>
      <w:smartTag w:uri="urn:schemas-microsoft-com:office:smarttags" w:element="metricconverter">
        <w:smartTagPr>
          <w:attr w:name="ProductID" w:val="4985 м"/>
        </w:smartTagPr>
        <w:r w:rsidRPr="00406C55">
          <w:rPr>
            <w:sz w:val="20"/>
            <w:szCs w:val="20"/>
            <w:lang w:val="uk-UA"/>
          </w:rPr>
          <w:t>4985 м</w:t>
        </w:r>
      </w:smartTag>
      <w:r w:rsidRPr="00406C55">
        <w:rPr>
          <w:sz w:val="20"/>
          <w:szCs w:val="20"/>
          <w:lang w:val="uk-UA"/>
        </w:rPr>
        <w:t xml:space="preserve">). Типовими ранньотурнейськими є </w:t>
      </w:r>
      <w:r w:rsidRPr="00406C55">
        <w:rPr>
          <w:i/>
          <w:sz w:val="20"/>
          <w:szCs w:val="20"/>
          <w:lang w:val="la-Latn"/>
        </w:rPr>
        <w:t>Dictyotriletes tschernyschensis</w:t>
      </w:r>
      <w:r w:rsidRPr="00406C55">
        <w:rPr>
          <w:sz w:val="20"/>
          <w:szCs w:val="20"/>
          <w:lang w:val="la-Latn"/>
        </w:rPr>
        <w:t xml:space="preserve"> </w:t>
      </w:r>
      <w:r w:rsidRPr="00406C55">
        <w:rPr>
          <w:spacing w:val="40"/>
          <w:sz w:val="20"/>
          <w:szCs w:val="20"/>
          <w:lang w:val="la-Latn"/>
        </w:rPr>
        <w:t>Jusch.</w:t>
      </w:r>
      <w:r w:rsidRPr="00406C55">
        <w:rPr>
          <w:sz w:val="20"/>
          <w:szCs w:val="20"/>
          <w:lang w:val="la-Latn"/>
        </w:rPr>
        <w:t xml:space="preserve">, </w:t>
      </w:r>
      <w:r w:rsidRPr="00406C55">
        <w:rPr>
          <w:i/>
          <w:sz w:val="20"/>
          <w:szCs w:val="20"/>
          <w:lang w:val="la-Latn"/>
        </w:rPr>
        <w:t>Lophozonotriletes</w:t>
      </w:r>
      <w:r w:rsidRPr="00406C55">
        <w:rPr>
          <w:sz w:val="20"/>
          <w:szCs w:val="20"/>
          <w:lang w:val="la-Latn"/>
        </w:rPr>
        <w:t xml:space="preserve"> </w:t>
      </w:r>
      <w:r w:rsidRPr="00406C55">
        <w:rPr>
          <w:i/>
          <w:sz w:val="20"/>
          <w:szCs w:val="20"/>
          <w:lang w:val="la-Latn"/>
        </w:rPr>
        <w:t xml:space="preserve">rarituberculatus </w:t>
      </w:r>
      <w:r w:rsidRPr="00406C55">
        <w:rPr>
          <w:spacing w:val="40"/>
          <w:sz w:val="20"/>
          <w:szCs w:val="20"/>
          <w:lang w:val="la-Latn"/>
        </w:rPr>
        <w:t>(Lub.)</w:t>
      </w:r>
      <w:r w:rsidRPr="00406C55">
        <w:rPr>
          <w:sz w:val="20"/>
          <w:szCs w:val="20"/>
          <w:lang w:val="la-Latn"/>
        </w:rPr>
        <w:t xml:space="preserve"> та ін., але половина видів комплексу разом із </w:t>
      </w:r>
      <w:r w:rsidRPr="00406C55">
        <w:rPr>
          <w:i/>
          <w:sz w:val="20"/>
          <w:szCs w:val="20"/>
          <w:lang w:val="la-Latn"/>
        </w:rPr>
        <w:t xml:space="preserve">Convolutispora vermiformis </w:t>
      </w:r>
      <w:r w:rsidRPr="00406C55">
        <w:rPr>
          <w:spacing w:val="40"/>
          <w:sz w:val="20"/>
          <w:szCs w:val="20"/>
          <w:lang w:val="la-Latn"/>
        </w:rPr>
        <w:t>Hagn. et Playf.,</w:t>
      </w:r>
      <w:r w:rsidRPr="00406C55">
        <w:rPr>
          <w:sz w:val="20"/>
          <w:szCs w:val="20"/>
          <w:lang w:val="la-Latn"/>
        </w:rPr>
        <w:t xml:space="preserve"> </w:t>
      </w:r>
      <w:r w:rsidRPr="00406C55">
        <w:rPr>
          <w:i/>
          <w:sz w:val="20"/>
          <w:szCs w:val="20"/>
          <w:lang w:val="la-Latn"/>
        </w:rPr>
        <w:t>Lophotriletes minutissimus</w:t>
      </w:r>
      <w:r w:rsidRPr="00406C55">
        <w:rPr>
          <w:sz w:val="20"/>
          <w:szCs w:val="20"/>
          <w:lang w:val="la-Latn"/>
        </w:rPr>
        <w:t xml:space="preserve"> </w:t>
      </w:r>
      <w:r w:rsidRPr="00406C55">
        <w:rPr>
          <w:spacing w:val="40"/>
          <w:sz w:val="20"/>
          <w:szCs w:val="20"/>
          <w:lang w:val="la-Latn"/>
        </w:rPr>
        <w:t>Naum.</w:t>
      </w:r>
      <w:r w:rsidRPr="00406C55">
        <w:rPr>
          <w:sz w:val="20"/>
          <w:szCs w:val="20"/>
          <w:lang w:val="uk-UA"/>
        </w:rPr>
        <w:t xml:space="preserve"> п</w:t>
      </w:r>
      <w:r w:rsidRPr="00406C55">
        <w:rPr>
          <w:sz w:val="20"/>
          <w:szCs w:val="20"/>
          <w:lang w:val="uk-UA"/>
        </w:rPr>
        <w:t>е</w:t>
      </w:r>
      <w:r w:rsidRPr="00406C55">
        <w:rPr>
          <w:sz w:val="20"/>
          <w:szCs w:val="20"/>
          <w:lang w:val="uk-UA"/>
        </w:rPr>
        <w:t>реходять у вищезалягаючі відклади [</w:t>
      </w:r>
      <w:r w:rsidRPr="003A2D35">
        <w:rPr>
          <w:color w:val="FF0000"/>
          <w:sz w:val="20"/>
          <w:szCs w:val="20"/>
          <w:lang w:val="uk-UA"/>
        </w:rPr>
        <w:t>6</w:t>
      </w:r>
      <w:r w:rsidRPr="00406C55">
        <w:rPr>
          <w:sz w:val="20"/>
          <w:szCs w:val="20"/>
          <w:lang w:val="uk-UA"/>
        </w:rPr>
        <w:t>].</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Верхній під’ярус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Верхній під’ярус</w:t>
      </w:r>
      <w:r w:rsidRPr="00406C55">
        <w:rPr>
          <w:b/>
          <w:sz w:val="20"/>
          <w:szCs w:val="20"/>
          <w:lang w:val="uk-UA"/>
        </w:rPr>
        <w:t xml:space="preserve"> </w:t>
      </w:r>
      <w:r w:rsidRPr="00406C55">
        <w:rPr>
          <w:sz w:val="20"/>
          <w:szCs w:val="20"/>
          <w:lang w:val="uk-UA"/>
        </w:rPr>
        <w:t>і відповідно шуринівський горизонт включають славківську і побиванську світи [</w:t>
      </w:r>
      <w:r w:rsidRPr="003A2D35">
        <w:rPr>
          <w:color w:val="FF0000"/>
          <w:sz w:val="20"/>
          <w:szCs w:val="20"/>
          <w:lang w:val="uk-UA"/>
        </w:rPr>
        <w:t>255</w:t>
      </w:r>
      <w:r w:rsidRPr="00406C55">
        <w:rPr>
          <w:sz w:val="20"/>
          <w:szCs w:val="20"/>
          <w:lang w:val="uk-UA"/>
        </w:rPr>
        <w:t>]. За мікрофауністичними даними разом вони ймовірно складають нижню частину верхньотурнейського під’ярусу, а ве</w:t>
      </w:r>
      <w:r w:rsidRPr="00406C55">
        <w:rPr>
          <w:sz w:val="20"/>
          <w:szCs w:val="20"/>
          <w:lang w:val="uk-UA"/>
        </w:rPr>
        <w:t>р</w:t>
      </w:r>
      <w:r w:rsidRPr="00406C55">
        <w:rPr>
          <w:sz w:val="20"/>
          <w:szCs w:val="20"/>
          <w:lang w:val="uk-UA"/>
        </w:rPr>
        <w:t>хня частина розмита.</w:t>
      </w:r>
    </w:p>
    <w:p w:rsidR="001110EC" w:rsidRPr="00406C55" w:rsidRDefault="001110EC" w:rsidP="001110EC">
      <w:pPr>
        <w:pStyle w:val="af0"/>
        <w:spacing w:after="0"/>
        <w:ind w:left="0" w:firstLine="454"/>
        <w:jc w:val="both"/>
        <w:rPr>
          <w:sz w:val="20"/>
          <w:szCs w:val="20"/>
          <w:lang w:val="uk-UA"/>
        </w:rPr>
      </w:pPr>
      <w:r w:rsidRPr="00406C55">
        <w:rPr>
          <w:b/>
          <w:sz w:val="20"/>
          <w:szCs w:val="20"/>
          <w:lang w:val="uk-UA"/>
        </w:rPr>
        <w:t>Шуринівський горизонт</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Славківська</w:t>
      </w:r>
      <w:r w:rsidRPr="00406C55">
        <w:rPr>
          <w:b/>
          <w:sz w:val="20"/>
          <w:szCs w:val="20"/>
          <w:lang w:val="uk-UA"/>
        </w:rPr>
        <w:t xml:space="preserve"> </w:t>
      </w:r>
      <w:r w:rsidRPr="00406C55">
        <w:rPr>
          <w:b/>
          <w:i/>
          <w:sz w:val="20"/>
          <w:szCs w:val="20"/>
          <w:lang w:val="uk-UA"/>
        </w:rPr>
        <w:t>світа</w:t>
      </w:r>
      <w:r w:rsidRPr="00406C55">
        <w:rPr>
          <w:b/>
          <w:sz w:val="20"/>
          <w:szCs w:val="20"/>
          <w:lang w:val="uk-UA"/>
        </w:rPr>
        <w:t xml:space="preserve"> (С</w:t>
      </w:r>
      <w:r w:rsidRPr="00406C55">
        <w:rPr>
          <w:b/>
          <w:sz w:val="20"/>
          <w:szCs w:val="20"/>
          <w:vertAlign w:val="subscript"/>
          <w:lang w:val="uk-UA"/>
        </w:rPr>
        <w:t>1</w:t>
      </w:r>
      <w:r w:rsidRPr="00406C55">
        <w:rPr>
          <w:i/>
          <w:sz w:val="20"/>
          <w:szCs w:val="20"/>
          <w:lang w:val="uk-UA"/>
        </w:rPr>
        <w:t>sv</w:t>
      </w:r>
      <w:r w:rsidRPr="00406C55">
        <w:rPr>
          <w:sz w:val="20"/>
          <w:szCs w:val="20"/>
          <w:lang w:val="uk-UA"/>
        </w:rPr>
        <w:t>) поширена на значній площі, покрівля її розкрита у Північній прибортовій зоні (Червонозаярська структура – ІІ-2, аркуш М-36-ХVII) і в Центральній зоні (Більська структура - IV-3, а</w:t>
      </w:r>
      <w:r w:rsidRPr="00406C55">
        <w:rPr>
          <w:sz w:val="20"/>
          <w:szCs w:val="20"/>
          <w:lang w:val="uk-UA"/>
        </w:rPr>
        <w:t>р</w:t>
      </w:r>
      <w:r w:rsidRPr="00406C55">
        <w:rPr>
          <w:sz w:val="20"/>
          <w:szCs w:val="20"/>
          <w:lang w:val="uk-UA"/>
        </w:rPr>
        <w:t>куш М-36-ХVII) на гл. 4,5-</w:t>
      </w:r>
      <w:smartTag w:uri="urn:schemas-microsoft-com:office:smarttags" w:element="metricconverter">
        <w:smartTagPr>
          <w:attr w:name="ProductID" w:val="5 км"/>
        </w:smartTagPr>
        <w:r w:rsidRPr="00406C55">
          <w:rPr>
            <w:sz w:val="20"/>
            <w:szCs w:val="20"/>
            <w:lang w:val="uk-UA"/>
          </w:rPr>
          <w:t>5 км</w:t>
        </w:r>
      </w:smartTag>
      <w:r w:rsidRPr="00406C55">
        <w:rPr>
          <w:sz w:val="20"/>
          <w:szCs w:val="20"/>
          <w:lang w:val="uk-UA"/>
        </w:rPr>
        <w:t>, у Південній прибортовій зоні (Зачепилівська структура - IV-1, аркуш М-36-ХXIII) - на гл. 1,5-</w:t>
      </w:r>
      <w:smartTag w:uri="urn:schemas-microsoft-com:office:smarttags" w:element="metricconverter">
        <w:smartTagPr>
          <w:attr w:name="ProductID" w:val="2 км"/>
        </w:smartTagPr>
        <w:r w:rsidRPr="00406C55">
          <w:rPr>
            <w:sz w:val="20"/>
            <w:szCs w:val="20"/>
            <w:lang w:val="uk-UA"/>
          </w:rPr>
          <w:t>2 км</w:t>
        </w:r>
      </w:smartTag>
      <w:r w:rsidRPr="00406C55">
        <w:rPr>
          <w:sz w:val="20"/>
          <w:szCs w:val="20"/>
          <w:lang w:val="uk-UA"/>
        </w:rPr>
        <w:t>. Вона залягає на нижньотурнейських відкладах без видимої незгідності і так само згідно перекривається побиванською світою.</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На Південному борту западини світа представлена вапняками і аргілітами, причому кількість вапняків помітно більша у порівнянні з теригенними прошарками. На Зачепилівській структурі (64) світа розкрита з потужністю </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В Центральній зоні западини, де світа наполовину піщаниста, потужність може бути вдвічі більшою.</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Типовий для Північної прибортової зони невитриманий розріз світи потужністю біля </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xml:space="preserve"> розкритий на Червонозаярській структурі (13). Там у св. 468 переважають мо</w:t>
      </w:r>
      <w:r w:rsidRPr="00406C55">
        <w:rPr>
          <w:sz w:val="20"/>
          <w:szCs w:val="20"/>
          <w:lang w:val="uk-UA"/>
        </w:rPr>
        <w:t>р</w:t>
      </w:r>
      <w:r w:rsidRPr="00406C55">
        <w:rPr>
          <w:sz w:val="20"/>
          <w:szCs w:val="20"/>
          <w:lang w:val="uk-UA"/>
        </w:rPr>
        <w:t>ські вапняки і тільки у верхній частині відмічається їх чергування із світло-сірими і яскр</w:t>
      </w:r>
      <w:r w:rsidRPr="00406C55">
        <w:rPr>
          <w:sz w:val="20"/>
          <w:szCs w:val="20"/>
          <w:lang w:val="uk-UA"/>
        </w:rPr>
        <w:t>а</w:t>
      </w:r>
      <w:r w:rsidRPr="00406C55">
        <w:rPr>
          <w:sz w:val="20"/>
          <w:szCs w:val="20"/>
          <w:lang w:val="uk-UA"/>
        </w:rPr>
        <w:t>во-зеленими пісковиками, алевролітами і аргілітами із сферолітами сидериту. В св. Червонозаярська-1 і Червонозаярська-2 світа представлена вже чергуванням континентальних строкатоколірних аргілітів, алевролітів і світло-сірих, різнозернистих, кварцових пісков</w:t>
      </w:r>
      <w:r w:rsidRPr="00406C55">
        <w:rPr>
          <w:sz w:val="20"/>
          <w:szCs w:val="20"/>
          <w:lang w:val="uk-UA"/>
        </w:rPr>
        <w:t>и</w:t>
      </w:r>
      <w:r w:rsidRPr="00406C55">
        <w:rPr>
          <w:sz w:val="20"/>
          <w:szCs w:val="20"/>
          <w:lang w:val="uk-UA"/>
        </w:rPr>
        <w:t>ків із скупченнями сферосидеритів. Таким чином, вважається [</w:t>
      </w:r>
      <w:r w:rsidRPr="003A2D35">
        <w:rPr>
          <w:color w:val="FF0000"/>
          <w:sz w:val="20"/>
          <w:szCs w:val="20"/>
          <w:lang w:val="uk-UA"/>
        </w:rPr>
        <w:t>6</w:t>
      </w:r>
      <w:r w:rsidRPr="00406C55">
        <w:rPr>
          <w:sz w:val="20"/>
          <w:szCs w:val="20"/>
          <w:lang w:val="uk-UA"/>
        </w:rPr>
        <w:t>], що навіть в межах однієї структури на н</w:t>
      </w:r>
      <w:r w:rsidRPr="00406C55">
        <w:rPr>
          <w:sz w:val="20"/>
          <w:szCs w:val="20"/>
          <w:lang w:val="uk-UA"/>
        </w:rPr>
        <w:t>е</w:t>
      </w:r>
      <w:r w:rsidRPr="00406C55">
        <w:rPr>
          <w:sz w:val="20"/>
          <w:szCs w:val="20"/>
          <w:lang w:val="uk-UA"/>
        </w:rPr>
        <w:t>великій відстані відбулася зміна континентальних фацій, представлених строкатоколірними теригенними породами, морськими темноколірними вапняками. Не виключено, що в даному випадку зіставляються рі</w:t>
      </w:r>
      <w:r w:rsidRPr="00406C55">
        <w:rPr>
          <w:sz w:val="20"/>
          <w:szCs w:val="20"/>
          <w:lang w:val="uk-UA"/>
        </w:rPr>
        <w:t>з</w:t>
      </w:r>
      <w:r w:rsidRPr="00406C55">
        <w:rPr>
          <w:sz w:val="20"/>
          <w:szCs w:val="20"/>
          <w:lang w:val="uk-UA"/>
        </w:rPr>
        <w:t>новікові породи, бо в св. Червонозаярська-468 (гл. 4642-</w:t>
      </w:r>
      <w:smartTag w:uri="urn:schemas-microsoft-com:office:smarttags" w:element="metricconverter">
        <w:smartTagPr>
          <w:attr w:name="ProductID" w:val="4653 м"/>
        </w:smartTagPr>
        <w:r w:rsidRPr="00406C55">
          <w:rPr>
            <w:sz w:val="20"/>
            <w:szCs w:val="20"/>
            <w:lang w:val="uk-UA"/>
          </w:rPr>
          <w:t>4653 м</w:t>
        </w:r>
      </w:smartTag>
      <w:r w:rsidRPr="00406C55">
        <w:rPr>
          <w:sz w:val="20"/>
          <w:szCs w:val="20"/>
          <w:lang w:val="uk-UA"/>
        </w:rPr>
        <w:t>) виявлені форамініфери архаїчного девонського вигл</w:t>
      </w:r>
      <w:r w:rsidRPr="00406C55">
        <w:rPr>
          <w:sz w:val="20"/>
          <w:szCs w:val="20"/>
          <w:lang w:val="uk-UA"/>
        </w:rPr>
        <w:t>я</w:t>
      </w:r>
      <w:r w:rsidRPr="00406C55">
        <w:rPr>
          <w:sz w:val="20"/>
          <w:szCs w:val="20"/>
          <w:lang w:val="uk-UA"/>
        </w:rPr>
        <w:t>ду і дрібні форми брахіопод.</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На Качанівській структурі (св. 34 – ІІІ-3, аркуш </w:t>
      </w:r>
      <w:r>
        <w:rPr>
          <w:sz w:val="20"/>
          <w:szCs w:val="20"/>
          <w:lang w:val="uk-UA"/>
        </w:rPr>
        <w:t>М-36-ХVII) під верхньовізейськи</w:t>
      </w:r>
      <w:r w:rsidRPr="00406C55">
        <w:rPr>
          <w:sz w:val="20"/>
          <w:szCs w:val="20"/>
          <w:lang w:val="uk-UA"/>
        </w:rPr>
        <w:t>ми відкладами ро</w:t>
      </w:r>
      <w:r w:rsidRPr="00406C55">
        <w:rPr>
          <w:sz w:val="20"/>
          <w:szCs w:val="20"/>
          <w:lang w:val="uk-UA"/>
        </w:rPr>
        <w:t>з</w:t>
      </w:r>
      <w:r w:rsidRPr="00406C55">
        <w:rPr>
          <w:sz w:val="20"/>
          <w:szCs w:val="20"/>
          <w:lang w:val="uk-UA"/>
        </w:rPr>
        <w:t>криті породи літологічно подібні до турнейських у Південній прибортовій зоні. Представлені вони темно-сірими аргілітами, пісков</w:t>
      </w:r>
      <w:r>
        <w:rPr>
          <w:sz w:val="20"/>
          <w:szCs w:val="20"/>
          <w:lang w:val="uk-UA"/>
        </w:rPr>
        <w:t>иками гравелітистими і вапнисти</w:t>
      </w:r>
      <w:r w:rsidRPr="00406C55">
        <w:rPr>
          <w:sz w:val="20"/>
          <w:szCs w:val="20"/>
          <w:lang w:val="uk-UA"/>
        </w:rPr>
        <w:t xml:space="preserve">ми, а також темно-сірими вапняками. Розкрита потужність цих відкладів – </w:t>
      </w:r>
      <w:smartTag w:uri="urn:schemas-microsoft-com:office:smarttags" w:element="metricconverter">
        <w:smartTagPr>
          <w:attr w:name="ProductID" w:val="70 м"/>
        </w:smartTagPr>
        <w:r w:rsidRPr="00406C55">
          <w:rPr>
            <w:sz w:val="20"/>
            <w:szCs w:val="20"/>
            <w:lang w:val="uk-UA"/>
          </w:rPr>
          <w:t>70 м</w:t>
        </w:r>
      </w:smartTag>
      <w:r w:rsidRPr="00406C55">
        <w:rPr>
          <w:sz w:val="20"/>
          <w:szCs w:val="20"/>
          <w:lang w:val="uk-UA"/>
        </w:rPr>
        <w:t>. Мінералогічний аналіз пісковиків і алевролітів з цього розрізу показав, що важка фракція уламкових порід має досить різноманітний склад. В нижній частині розрізу спостерігається турмалін-цирконова асоціація мінералів з надлишком гематиту (до 82 %), яка характерна для турнейських відкладів південно-західної частини території. У верхній частині розрізу важка фракція повністю складаєт</w:t>
      </w:r>
      <w:r w:rsidRPr="00406C55">
        <w:rPr>
          <w:sz w:val="20"/>
          <w:szCs w:val="20"/>
          <w:lang w:val="uk-UA"/>
        </w:rPr>
        <w:t>ь</w:t>
      </w:r>
      <w:r w:rsidRPr="00406C55">
        <w:rPr>
          <w:sz w:val="20"/>
          <w:szCs w:val="20"/>
          <w:lang w:val="uk-UA"/>
        </w:rPr>
        <w:t>ся із сидериту і піриту [</w:t>
      </w:r>
      <w:r w:rsidRPr="003A2D35">
        <w:rPr>
          <w:color w:val="FF0000"/>
          <w:sz w:val="20"/>
          <w:szCs w:val="20"/>
          <w:lang w:val="uk-UA"/>
        </w:rPr>
        <w:t>145</w:t>
      </w:r>
      <w:r w:rsidRPr="00406C55">
        <w:rPr>
          <w:sz w:val="20"/>
          <w:szCs w:val="20"/>
          <w:lang w:val="uk-UA"/>
        </w:rPr>
        <w:t xml:space="preserve">]. Ймовірна потужність нерозчленованих турнейських відкладів на Качанівській структурі (15) максимально досягає </w:t>
      </w:r>
      <w:smartTag w:uri="urn:schemas-microsoft-com:office:smarttags" w:element="metricconverter">
        <w:smartTagPr>
          <w:attr w:name="ProductID" w:val="200 м"/>
        </w:smartTagPr>
        <w:r w:rsidRPr="00406C55">
          <w:rPr>
            <w:sz w:val="20"/>
            <w:szCs w:val="20"/>
            <w:lang w:val="uk-UA"/>
          </w:rPr>
          <w:t>200 м</w:t>
        </w:r>
      </w:smartTag>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До нерозчленованих ймовірно верхньотурнейських відкладів може бути умовно віднесена континент</w:t>
      </w:r>
      <w:r w:rsidRPr="00406C55">
        <w:rPr>
          <w:sz w:val="20"/>
          <w:szCs w:val="20"/>
          <w:lang w:val="uk-UA"/>
        </w:rPr>
        <w:t>а</w:t>
      </w:r>
      <w:r w:rsidRPr="00406C55">
        <w:rPr>
          <w:sz w:val="20"/>
          <w:szCs w:val="20"/>
          <w:lang w:val="uk-UA"/>
        </w:rPr>
        <w:t xml:space="preserve">льна товща строкатоколірних і сірих порід потужністю </w:t>
      </w:r>
      <w:smartTag w:uri="urn:schemas-microsoft-com:office:smarttags" w:element="metricconverter">
        <w:smartTagPr>
          <w:attr w:name="ProductID" w:val="104 м"/>
        </w:smartTagPr>
        <w:r w:rsidRPr="00406C55">
          <w:rPr>
            <w:sz w:val="20"/>
            <w:szCs w:val="20"/>
            <w:lang w:val="uk-UA"/>
          </w:rPr>
          <w:t>104 м</w:t>
        </w:r>
      </w:smartTag>
      <w:r w:rsidRPr="00406C55">
        <w:rPr>
          <w:sz w:val="20"/>
          <w:szCs w:val="20"/>
          <w:lang w:val="uk-UA"/>
        </w:rPr>
        <w:t xml:space="preserve">, розкритих св. Новотороїцька-21 (гл. </w:t>
      </w:r>
      <w:smartTag w:uri="urn:schemas-microsoft-com:office:smarttags" w:element="metricconverter">
        <w:smartTagPr>
          <w:attr w:name="ProductID" w:val="2910 м"/>
        </w:smartTagPr>
        <w:r w:rsidRPr="00406C55">
          <w:rPr>
            <w:sz w:val="20"/>
            <w:szCs w:val="20"/>
            <w:lang w:val="uk-UA"/>
          </w:rPr>
          <w:t>2910 м</w:t>
        </w:r>
      </w:smartTag>
      <w:r w:rsidRPr="00406C55">
        <w:rPr>
          <w:sz w:val="20"/>
          <w:szCs w:val="20"/>
          <w:lang w:val="uk-UA"/>
        </w:rPr>
        <w:t xml:space="preserve"> – ІІ-2, аркуш М-36-ХVII), які лежать на фаменському ярусі. Представлені вони чергуванням аргілітів (60 % розрізу), алевролітів і пісковиків (31 %), з малопотужними проверстками вапняків і доломітів (9 %). Піск</w:t>
      </w:r>
      <w:r w:rsidRPr="00406C55">
        <w:rPr>
          <w:sz w:val="20"/>
          <w:szCs w:val="20"/>
          <w:lang w:val="uk-UA"/>
        </w:rPr>
        <w:t>о</w:t>
      </w:r>
      <w:r w:rsidRPr="00406C55">
        <w:rPr>
          <w:sz w:val="20"/>
          <w:szCs w:val="20"/>
          <w:lang w:val="uk-UA"/>
        </w:rPr>
        <w:t>вики сірі або чорні, за складом кварцові і польовошпат-кварцові. Аргіліти темно-сірі і зеленувато-сірі, іноді червоні. Вапняки світло-сірі, приховано кристалічні. Для зазначених порід, так само як для порід розкритих на Качанівській структурі, характерна турмалін-цирконова асоціація важких мінералів [</w:t>
      </w:r>
      <w:r w:rsidRPr="003A2D35">
        <w:rPr>
          <w:color w:val="FF0000"/>
          <w:sz w:val="20"/>
          <w:szCs w:val="20"/>
          <w:lang w:val="uk-UA"/>
        </w:rPr>
        <w:t>145</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Рибальській структурі (ІІІ-3, аркуш М-36-ХVII) нерозчленовані турнейські відклади лежать на гл.</w:t>
      </w:r>
      <w:r>
        <w:rPr>
          <w:sz w:val="20"/>
          <w:szCs w:val="20"/>
          <w:lang w:val="uk-UA"/>
        </w:rPr>
        <w:t> </w:t>
      </w:r>
      <w:r w:rsidRPr="00406C55">
        <w:rPr>
          <w:sz w:val="20"/>
          <w:szCs w:val="20"/>
          <w:lang w:val="uk-UA"/>
        </w:rPr>
        <w:t>3,5-4,0 км. Потужність їх ймовірно досягає 180-</w:t>
      </w:r>
      <w:smartTag w:uri="urn:schemas-microsoft-com:office:smarttags" w:element="metricconverter">
        <w:smartTagPr>
          <w:attr w:name="ProductID" w:val="200 м"/>
        </w:smartTagPr>
        <w:r w:rsidRPr="00406C55">
          <w:rPr>
            <w:sz w:val="20"/>
            <w:szCs w:val="20"/>
            <w:lang w:val="uk-UA"/>
          </w:rPr>
          <w:t>200 м</w:t>
        </w:r>
      </w:smartTag>
      <w:r w:rsidRPr="00406C55">
        <w:rPr>
          <w:sz w:val="20"/>
          <w:szCs w:val="20"/>
          <w:lang w:val="uk-UA"/>
        </w:rPr>
        <w:t>. У північно-західному напрямку їх потужність ск</w:t>
      </w:r>
      <w:r w:rsidRPr="00406C55">
        <w:rPr>
          <w:sz w:val="20"/>
          <w:szCs w:val="20"/>
          <w:lang w:val="uk-UA"/>
        </w:rPr>
        <w:t>о</w:t>
      </w:r>
      <w:r w:rsidRPr="00406C55">
        <w:rPr>
          <w:sz w:val="20"/>
          <w:szCs w:val="20"/>
          <w:lang w:val="uk-UA"/>
        </w:rPr>
        <w:t>рочується.</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В славківській частині розрізу пізньотурнейські брахіоподи вивчені В.І. Полетаєвим у св. Червонозая</w:t>
      </w:r>
      <w:r w:rsidRPr="00406C55">
        <w:rPr>
          <w:sz w:val="20"/>
          <w:szCs w:val="20"/>
          <w:lang w:val="uk-UA"/>
        </w:rPr>
        <w:t>р</w:t>
      </w:r>
      <w:r w:rsidRPr="00406C55">
        <w:rPr>
          <w:sz w:val="20"/>
          <w:szCs w:val="20"/>
          <w:lang w:val="uk-UA"/>
        </w:rPr>
        <w:t>ська-1 (гл. 4712-</w:t>
      </w:r>
      <w:smartTag w:uri="urn:schemas-microsoft-com:office:smarttags" w:element="metricconverter">
        <w:smartTagPr>
          <w:attr w:name="ProductID" w:val="4714 м"/>
        </w:smartTagPr>
        <w:r w:rsidRPr="00406C55">
          <w:rPr>
            <w:sz w:val="20"/>
            <w:szCs w:val="20"/>
            <w:lang w:val="uk-UA"/>
          </w:rPr>
          <w:t>4714 м</w:t>
        </w:r>
      </w:smartTag>
      <w:r w:rsidRPr="00406C55">
        <w:rPr>
          <w:sz w:val="20"/>
          <w:szCs w:val="20"/>
          <w:lang w:val="uk-UA"/>
        </w:rPr>
        <w:t>) і св. Більська-470 (гл. 4831-4860, 4875-4885, 4896-</w:t>
      </w:r>
      <w:smartTag w:uri="urn:schemas-microsoft-com:office:smarttags" w:element="metricconverter">
        <w:smartTagPr>
          <w:attr w:name="ProductID" w:val="4907 м"/>
        </w:smartTagPr>
        <w:r w:rsidRPr="00406C55">
          <w:rPr>
            <w:sz w:val="20"/>
            <w:szCs w:val="20"/>
            <w:lang w:val="uk-UA"/>
          </w:rPr>
          <w:t>4907 м</w:t>
        </w:r>
      </w:smartTag>
      <w:r w:rsidRPr="00406C55">
        <w:rPr>
          <w:sz w:val="20"/>
          <w:szCs w:val="20"/>
          <w:lang w:val="uk-UA"/>
        </w:rPr>
        <w:t xml:space="preserve">): </w:t>
      </w:r>
      <w:r w:rsidRPr="00406C55">
        <w:rPr>
          <w:i/>
          <w:sz w:val="20"/>
          <w:szCs w:val="20"/>
          <w:lang w:val="la-Latn"/>
        </w:rPr>
        <w:t>Tomiproductus aff. ukrainicus</w:t>
      </w:r>
      <w:r w:rsidRPr="00406C55">
        <w:rPr>
          <w:sz w:val="20"/>
          <w:szCs w:val="20"/>
          <w:lang w:val="la-Latn"/>
        </w:rPr>
        <w:t xml:space="preserve"> </w:t>
      </w:r>
      <w:r w:rsidRPr="00406C55">
        <w:rPr>
          <w:spacing w:val="40"/>
          <w:sz w:val="20"/>
          <w:szCs w:val="20"/>
          <w:lang w:val="la-Latn"/>
        </w:rPr>
        <w:t>Ais.,</w:t>
      </w:r>
      <w:r w:rsidRPr="00406C55">
        <w:rPr>
          <w:sz w:val="20"/>
          <w:szCs w:val="20"/>
          <w:lang w:val="la-Latn"/>
        </w:rPr>
        <w:t xml:space="preserve"> </w:t>
      </w:r>
      <w:r w:rsidRPr="00406C55">
        <w:rPr>
          <w:i/>
          <w:sz w:val="20"/>
          <w:szCs w:val="20"/>
          <w:lang w:val="la-Latn"/>
        </w:rPr>
        <w:t>Camarotoechia cf. acutirugata</w:t>
      </w:r>
      <w:r w:rsidRPr="00406C55">
        <w:rPr>
          <w:sz w:val="20"/>
          <w:szCs w:val="20"/>
          <w:lang w:val="la-Latn"/>
        </w:rPr>
        <w:t xml:space="preserve"> </w:t>
      </w:r>
      <w:r w:rsidRPr="00406C55">
        <w:rPr>
          <w:spacing w:val="40"/>
          <w:sz w:val="20"/>
          <w:szCs w:val="20"/>
          <w:lang w:val="la-Latn"/>
        </w:rPr>
        <w:t>(Сon.),</w:t>
      </w:r>
      <w:r w:rsidRPr="00406C55">
        <w:rPr>
          <w:sz w:val="20"/>
          <w:szCs w:val="20"/>
          <w:lang w:val="la-Latn"/>
        </w:rPr>
        <w:t xml:space="preserve"> </w:t>
      </w:r>
      <w:r w:rsidRPr="00406C55">
        <w:rPr>
          <w:i/>
          <w:sz w:val="20"/>
          <w:szCs w:val="20"/>
          <w:lang w:val="la-Latn"/>
        </w:rPr>
        <w:t>Rugosochonetes ex gr. hardrensis</w:t>
      </w:r>
      <w:r w:rsidRPr="00406C55">
        <w:rPr>
          <w:sz w:val="20"/>
          <w:szCs w:val="20"/>
          <w:lang w:val="la-Latn"/>
        </w:rPr>
        <w:t xml:space="preserve"> </w:t>
      </w:r>
      <w:r w:rsidRPr="00406C55">
        <w:rPr>
          <w:spacing w:val="40"/>
          <w:sz w:val="20"/>
          <w:szCs w:val="20"/>
          <w:lang w:val="la-Latn"/>
        </w:rPr>
        <w:t>(Phill.),</w:t>
      </w:r>
      <w:r w:rsidRPr="00406C55">
        <w:rPr>
          <w:sz w:val="20"/>
          <w:szCs w:val="20"/>
          <w:lang w:val="la-Latn"/>
        </w:rPr>
        <w:t xml:space="preserve"> </w:t>
      </w:r>
      <w:r w:rsidRPr="00406C55">
        <w:rPr>
          <w:i/>
          <w:sz w:val="20"/>
          <w:szCs w:val="20"/>
          <w:lang w:val="la-Latn"/>
        </w:rPr>
        <w:t>Syringothyris cf. hannibalensis</w:t>
      </w:r>
      <w:r w:rsidRPr="00406C55">
        <w:rPr>
          <w:sz w:val="20"/>
          <w:szCs w:val="20"/>
          <w:lang w:val="la-Latn"/>
        </w:rPr>
        <w:t xml:space="preserve"> </w:t>
      </w:r>
      <w:r w:rsidRPr="00406C55">
        <w:rPr>
          <w:spacing w:val="40"/>
          <w:sz w:val="20"/>
          <w:szCs w:val="20"/>
          <w:lang w:val="la-Latn"/>
        </w:rPr>
        <w:t>(Swall.)</w:t>
      </w:r>
      <w:r w:rsidRPr="00406C55">
        <w:rPr>
          <w:sz w:val="20"/>
          <w:szCs w:val="20"/>
          <w:lang w:val="la-Latn"/>
        </w:rPr>
        <w:t xml:space="preserve">, </w:t>
      </w:r>
      <w:r w:rsidRPr="00406C55">
        <w:rPr>
          <w:i/>
          <w:sz w:val="20"/>
          <w:szCs w:val="20"/>
          <w:lang w:val="la-Latn"/>
        </w:rPr>
        <w:t>Crurithyris sp., Rectospirifer sp., Schuchertella sp.</w:t>
      </w:r>
      <w:r w:rsidRPr="00406C55">
        <w:rPr>
          <w:sz w:val="20"/>
          <w:szCs w:val="20"/>
          <w:lang w:val="la-Latn"/>
        </w:rPr>
        <w:t xml:space="preserve"> [</w:t>
      </w:r>
      <w:r w:rsidRPr="003A2D35">
        <w:rPr>
          <w:color w:val="FF0000"/>
          <w:sz w:val="20"/>
          <w:szCs w:val="20"/>
          <w:lang w:val="uk-UA"/>
        </w:rPr>
        <w:t>6</w:t>
      </w:r>
      <w:r w:rsidRPr="00406C55">
        <w:rPr>
          <w:sz w:val="20"/>
          <w:szCs w:val="20"/>
          <w:lang w:val="la-Latn"/>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Форамініфери у славківських відкладах досліджені Л.В. Винниченко, Н.Є. Бражниковою, Л.Ф. Росто</w:t>
      </w:r>
      <w:r w:rsidRPr="00406C55">
        <w:rPr>
          <w:sz w:val="20"/>
          <w:szCs w:val="20"/>
          <w:lang w:val="uk-UA"/>
        </w:rPr>
        <w:t>в</w:t>
      </w:r>
      <w:r w:rsidRPr="00406C55">
        <w:rPr>
          <w:sz w:val="20"/>
          <w:szCs w:val="20"/>
          <w:lang w:val="uk-UA"/>
        </w:rPr>
        <w:t>цевою у св. Більська-470 (гл. 4826-4837, 4906-</w:t>
      </w:r>
      <w:smartTag w:uri="urn:schemas-microsoft-com:office:smarttags" w:element="metricconverter">
        <w:smartTagPr>
          <w:attr w:name="ProductID" w:val="4973 м"/>
        </w:smartTagPr>
        <w:r w:rsidRPr="00406C55">
          <w:rPr>
            <w:sz w:val="20"/>
            <w:szCs w:val="20"/>
            <w:lang w:val="uk-UA"/>
          </w:rPr>
          <w:t>4973 м</w:t>
        </w:r>
      </w:smartTag>
      <w:r w:rsidRPr="00406C55">
        <w:rPr>
          <w:sz w:val="20"/>
          <w:szCs w:val="20"/>
          <w:lang w:val="uk-UA"/>
        </w:rPr>
        <w:t>), св. Зачепилівська-1 (гл. 1745-</w:t>
      </w:r>
      <w:smartTag w:uri="urn:schemas-microsoft-com:office:smarttags" w:element="metricconverter">
        <w:smartTagPr>
          <w:attr w:name="ProductID" w:val="1750 м"/>
        </w:smartTagPr>
        <w:r w:rsidRPr="00406C55">
          <w:rPr>
            <w:sz w:val="20"/>
            <w:szCs w:val="20"/>
            <w:lang w:val="uk-UA"/>
          </w:rPr>
          <w:t>1750 м</w:t>
        </w:r>
      </w:smartTag>
      <w:r w:rsidRPr="00406C55">
        <w:rPr>
          <w:sz w:val="20"/>
          <w:szCs w:val="20"/>
          <w:lang w:val="uk-UA"/>
        </w:rPr>
        <w:t>), св. Зачепилі</w:t>
      </w:r>
      <w:r w:rsidRPr="00406C55">
        <w:rPr>
          <w:sz w:val="20"/>
          <w:szCs w:val="20"/>
          <w:lang w:val="uk-UA"/>
        </w:rPr>
        <w:t>в</w:t>
      </w:r>
      <w:r w:rsidRPr="00406C55">
        <w:rPr>
          <w:sz w:val="20"/>
          <w:szCs w:val="20"/>
          <w:lang w:val="uk-UA"/>
        </w:rPr>
        <w:t>ська-5 (гл. 1939-1943, 1958-1961 1996-</w:t>
      </w:r>
      <w:smartTag w:uri="urn:schemas-microsoft-com:office:smarttags" w:element="metricconverter">
        <w:smartTagPr>
          <w:attr w:name="ProductID" w:val="2001 м"/>
        </w:smartTagPr>
        <w:r w:rsidRPr="00406C55">
          <w:rPr>
            <w:sz w:val="20"/>
            <w:szCs w:val="20"/>
            <w:lang w:val="uk-UA"/>
          </w:rPr>
          <w:t>2001 м</w:t>
        </w:r>
      </w:smartTag>
      <w:r w:rsidRPr="00406C55">
        <w:rPr>
          <w:sz w:val="20"/>
          <w:szCs w:val="20"/>
          <w:lang w:val="uk-UA"/>
        </w:rPr>
        <w:t>), св. Зачепилівська-9 (гл. 1830-</w:t>
      </w:r>
      <w:smartTag w:uri="urn:schemas-microsoft-com:office:smarttags" w:element="metricconverter">
        <w:smartTagPr>
          <w:attr w:name="ProductID" w:val="1838 м"/>
        </w:smartTagPr>
        <w:r w:rsidRPr="00406C55">
          <w:rPr>
            <w:sz w:val="20"/>
            <w:szCs w:val="20"/>
            <w:lang w:val="uk-UA"/>
          </w:rPr>
          <w:t>1838 м</w:t>
        </w:r>
      </w:smartTag>
      <w:r w:rsidRPr="00406C55">
        <w:rPr>
          <w:sz w:val="20"/>
          <w:szCs w:val="20"/>
          <w:lang w:val="uk-UA"/>
        </w:rPr>
        <w:t>), св. Зачепилівська-10 (гл. 1763-</w:t>
      </w:r>
      <w:smartTag w:uri="urn:schemas-microsoft-com:office:smarttags" w:element="metricconverter">
        <w:smartTagPr>
          <w:attr w:name="ProductID" w:val="1675 м"/>
        </w:smartTagPr>
        <w:r w:rsidRPr="00406C55">
          <w:rPr>
            <w:sz w:val="20"/>
            <w:szCs w:val="20"/>
            <w:lang w:val="uk-UA"/>
          </w:rPr>
          <w:t>1675 м</w:t>
        </w:r>
      </w:smartTag>
      <w:r w:rsidRPr="00406C55">
        <w:rPr>
          <w:sz w:val="20"/>
          <w:szCs w:val="20"/>
          <w:lang w:val="uk-UA"/>
        </w:rPr>
        <w:t>), св. Зачепилівська-18 (гл. 1939-</w:t>
      </w:r>
      <w:smartTag w:uri="urn:schemas-microsoft-com:office:smarttags" w:element="metricconverter">
        <w:smartTagPr>
          <w:attr w:name="ProductID" w:val="2000 м"/>
        </w:smartTagPr>
        <w:r w:rsidRPr="00406C55">
          <w:rPr>
            <w:sz w:val="20"/>
            <w:szCs w:val="20"/>
            <w:lang w:val="uk-UA"/>
          </w:rPr>
          <w:t>2000 м</w:t>
        </w:r>
      </w:smartTag>
      <w:r w:rsidRPr="00406C55">
        <w:rPr>
          <w:sz w:val="20"/>
          <w:szCs w:val="20"/>
          <w:lang w:val="uk-UA"/>
        </w:rPr>
        <w:t>), св. Зачепилівська-23 (гл. 1526-</w:t>
      </w:r>
      <w:smartTag w:uri="urn:schemas-microsoft-com:office:smarttags" w:element="metricconverter">
        <w:smartTagPr>
          <w:attr w:name="ProductID" w:val="1531 м"/>
        </w:smartTagPr>
        <w:r w:rsidRPr="00406C55">
          <w:rPr>
            <w:sz w:val="20"/>
            <w:szCs w:val="20"/>
            <w:lang w:val="uk-UA"/>
          </w:rPr>
          <w:t>1531 м</w:t>
        </w:r>
      </w:smartTag>
      <w:r w:rsidRPr="00406C55">
        <w:rPr>
          <w:sz w:val="20"/>
          <w:szCs w:val="20"/>
          <w:lang w:val="uk-UA"/>
        </w:rPr>
        <w:t>), св. Зачепилівська-28 (гл. 1722-</w:t>
      </w:r>
      <w:smartTag w:uri="urn:schemas-microsoft-com:office:smarttags" w:element="metricconverter">
        <w:smartTagPr>
          <w:attr w:name="ProductID" w:val="1727 м"/>
        </w:smartTagPr>
        <w:r w:rsidRPr="00406C55">
          <w:rPr>
            <w:sz w:val="20"/>
            <w:szCs w:val="20"/>
            <w:lang w:val="uk-UA"/>
          </w:rPr>
          <w:t>1727 м</w:t>
        </w:r>
      </w:smartTag>
      <w:r w:rsidRPr="00406C55">
        <w:rPr>
          <w:sz w:val="20"/>
          <w:szCs w:val="20"/>
          <w:lang w:val="uk-UA"/>
        </w:rPr>
        <w:t>), св. Мачуська-500 (гл. 5252-5260 – ІІІ-2, аркуш М-36-ХXIII), св. Р</w:t>
      </w:r>
      <w:r>
        <w:rPr>
          <w:sz w:val="20"/>
          <w:szCs w:val="20"/>
          <w:lang w:val="uk-UA"/>
        </w:rPr>
        <w:t>о</w:t>
      </w:r>
      <w:r w:rsidRPr="00406C55">
        <w:rPr>
          <w:sz w:val="20"/>
          <w:szCs w:val="20"/>
          <w:lang w:val="uk-UA"/>
        </w:rPr>
        <w:t>д</w:t>
      </w:r>
      <w:r w:rsidRPr="00406C55">
        <w:rPr>
          <w:sz w:val="20"/>
          <w:szCs w:val="20"/>
          <w:lang w:val="uk-UA"/>
        </w:rPr>
        <w:t>никова-3 (гл. 5959-</w:t>
      </w:r>
      <w:smartTag w:uri="urn:schemas-microsoft-com:office:smarttags" w:element="metricconverter">
        <w:smartTagPr>
          <w:attr w:name="ProductID" w:val="5976 м"/>
        </w:smartTagPr>
        <w:r w:rsidRPr="00406C55">
          <w:rPr>
            <w:sz w:val="20"/>
            <w:szCs w:val="20"/>
            <w:lang w:val="uk-UA"/>
          </w:rPr>
          <w:t>5976 м</w:t>
        </w:r>
      </w:smartTag>
      <w:r w:rsidRPr="00406C55">
        <w:rPr>
          <w:sz w:val="20"/>
          <w:szCs w:val="20"/>
          <w:lang w:val="uk-UA"/>
        </w:rPr>
        <w:t xml:space="preserve"> – ІІ-1, аркуш М-36-ХXIII): </w:t>
      </w:r>
      <w:r w:rsidRPr="00406C55">
        <w:rPr>
          <w:i/>
          <w:sz w:val="20"/>
          <w:szCs w:val="20"/>
          <w:lang w:val="la-Latn"/>
        </w:rPr>
        <w:t>Bisphaera irregularis</w:t>
      </w:r>
      <w:r w:rsidRPr="00406C55">
        <w:rPr>
          <w:sz w:val="20"/>
          <w:szCs w:val="20"/>
          <w:lang w:val="la-Latn"/>
        </w:rPr>
        <w:t xml:space="preserve"> </w:t>
      </w:r>
      <w:r w:rsidRPr="00406C55">
        <w:rPr>
          <w:spacing w:val="40"/>
          <w:sz w:val="20"/>
          <w:szCs w:val="20"/>
          <w:lang w:val="la-Latn"/>
        </w:rPr>
        <w:t>Bir.,</w:t>
      </w:r>
      <w:r w:rsidRPr="00406C55">
        <w:rPr>
          <w:sz w:val="20"/>
          <w:szCs w:val="20"/>
          <w:lang w:val="la-Latn"/>
        </w:rPr>
        <w:t xml:space="preserve"> </w:t>
      </w:r>
      <w:r w:rsidRPr="00406C55">
        <w:rPr>
          <w:i/>
          <w:sz w:val="20"/>
          <w:szCs w:val="20"/>
          <w:lang w:val="la-Latn"/>
        </w:rPr>
        <w:t>Brunsia irregularis</w:t>
      </w:r>
      <w:r w:rsidRPr="00406C55">
        <w:rPr>
          <w:sz w:val="20"/>
          <w:szCs w:val="20"/>
          <w:lang w:val="la-Latn"/>
        </w:rPr>
        <w:t xml:space="preserve"> </w:t>
      </w:r>
      <w:r w:rsidRPr="00406C55">
        <w:rPr>
          <w:spacing w:val="40"/>
          <w:sz w:val="20"/>
          <w:szCs w:val="20"/>
          <w:lang w:val="la-Latn"/>
        </w:rPr>
        <w:t>(Moell.),</w:t>
      </w:r>
      <w:r w:rsidRPr="00406C55">
        <w:rPr>
          <w:sz w:val="20"/>
          <w:szCs w:val="20"/>
          <w:lang w:val="la-Latn"/>
        </w:rPr>
        <w:t xml:space="preserve"> </w:t>
      </w:r>
      <w:r w:rsidRPr="00406C55">
        <w:rPr>
          <w:i/>
          <w:sz w:val="20"/>
          <w:szCs w:val="20"/>
          <w:lang w:val="la-Latn"/>
        </w:rPr>
        <w:t>B. spirillinoides</w:t>
      </w:r>
      <w:r w:rsidRPr="00406C55">
        <w:rPr>
          <w:sz w:val="20"/>
          <w:szCs w:val="20"/>
          <w:lang w:val="la-Latn"/>
        </w:rPr>
        <w:t xml:space="preserve"> </w:t>
      </w:r>
      <w:r w:rsidRPr="00406C55">
        <w:rPr>
          <w:spacing w:val="40"/>
          <w:sz w:val="20"/>
          <w:szCs w:val="20"/>
          <w:lang w:val="la-Latn"/>
        </w:rPr>
        <w:t>(Gr. et Leb.),</w:t>
      </w:r>
      <w:r w:rsidRPr="00406C55">
        <w:rPr>
          <w:sz w:val="20"/>
          <w:szCs w:val="20"/>
          <w:lang w:val="la-Latn"/>
        </w:rPr>
        <w:t xml:space="preserve"> </w:t>
      </w:r>
      <w:r w:rsidRPr="00406C55">
        <w:rPr>
          <w:i/>
          <w:sz w:val="20"/>
          <w:szCs w:val="20"/>
          <w:lang w:val="la-Latn"/>
        </w:rPr>
        <w:t>B. pulchra</w:t>
      </w:r>
      <w:r w:rsidRPr="00406C55">
        <w:rPr>
          <w:sz w:val="20"/>
          <w:szCs w:val="20"/>
          <w:lang w:val="la-Latn"/>
        </w:rPr>
        <w:t xml:space="preserve"> </w:t>
      </w:r>
      <w:r w:rsidRPr="00406C55">
        <w:rPr>
          <w:spacing w:val="40"/>
          <w:sz w:val="20"/>
          <w:szCs w:val="20"/>
          <w:lang w:val="la-Latn"/>
        </w:rPr>
        <w:t>Mikh.,</w:t>
      </w:r>
      <w:r w:rsidRPr="00406C55">
        <w:rPr>
          <w:sz w:val="20"/>
          <w:szCs w:val="20"/>
          <w:lang w:val="la-Latn"/>
        </w:rPr>
        <w:t xml:space="preserve"> </w:t>
      </w:r>
      <w:r w:rsidRPr="00406C55">
        <w:rPr>
          <w:i/>
          <w:sz w:val="20"/>
          <w:szCs w:val="20"/>
          <w:lang w:val="la-Latn"/>
        </w:rPr>
        <w:t>Carbonella spectabilis</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Dainella amenta</w:t>
      </w:r>
      <w:r w:rsidRPr="00406C55">
        <w:rPr>
          <w:sz w:val="20"/>
          <w:szCs w:val="20"/>
          <w:lang w:val="la-Latn"/>
        </w:rPr>
        <w:t xml:space="preserve"> </w:t>
      </w:r>
      <w:r w:rsidRPr="00406C55">
        <w:rPr>
          <w:spacing w:val="40"/>
          <w:sz w:val="20"/>
          <w:szCs w:val="20"/>
          <w:lang w:val="la-Latn"/>
        </w:rPr>
        <w:t>Gan.,</w:t>
      </w:r>
      <w:r w:rsidRPr="00406C55">
        <w:rPr>
          <w:sz w:val="20"/>
          <w:szCs w:val="20"/>
          <w:lang w:val="la-Latn"/>
        </w:rPr>
        <w:t xml:space="preserve"> </w:t>
      </w:r>
      <w:r w:rsidRPr="00406C55">
        <w:rPr>
          <w:i/>
          <w:sz w:val="20"/>
          <w:szCs w:val="20"/>
          <w:lang w:val="la-Latn"/>
        </w:rPr>
        <w:t xml:space="preserve">D. chomatica </w:t>
      </w:r>
      <w:r w:rsidRPr="00406C55">
        <w:rPr>
          <w:spacing w:val="40"/>
          <w:sz w:val="20"/>
          <w:szCs w:val="20"/>
          <w:lang w:val="la-Latn"/>
        </w:rPr>
        <w:t>Dain,</w:t>
      </w:r>
      <w:r w:rsidRPr="00406C55">
        <w:rPr>
          <w:sz w:val="20"/>
          <w:szCs w:val="20"/>
          <w:lang w:val="la-Latn"/>
        </w:rPr>
        <w:t xml:space="preserve"> </w:t>
      </w:r>
      <w:r w:rsidRPr="00406C55">
        <w:rPr>
          <w:i/>
          <w:sz w:val="20"/>
          <w:szCs w:val="20"/>
          <w:lang w:val="la-Latn"/>
        </w:rPr>
        <w:t>Endothyra ukrainica</w:t>
      </w:r>
      <w:r w:rsidRPr="00406C55">
        <w:rPr>
          <w:sz w:val="20"/>
          <w:szCs w:val="20"/>
          <w:lang w:val="la-Latn"/>
        </w:rPr>
        <w:t xml:space="preserve"> </w:t>
      </w:r>
      <w:r w:rsidRPr="00406C55">
        <w:rPr>
          <w:spacing w:val="40"/>
          <w:sz w:val="20"/>
          <w:szCs w:val="20"/>
          <w:lang w:val="la-Latn"/>
        </w:rPr>
        <w:t>Br.</w:t>
      </w:r>
      <w:r w:rsidRPr="00406C55">
        <w:rPr>
          <w:sz w:val="20"/>
          <w:szCs w:val="20"/>
          <w:lang w:val="la-Latn"/>
        </w:rPr>
        <w:t xml:space="preserve">, </w:t>
      </w:r>
      <w:r w:rsidRPr="00406C55">
        <w:rPr>
          <w:i/>
          <w:sz w:val="20"/>
          <w:szCs w:val="20"/>
          <w:lang w:val="la-Latn"/>
        </w:rPr>
        <w:t>Earlandia elegans</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Paradainella ovata</w:t>
      </w:r>
      <w:r w:rsidRPr="00406C55">
        <w:rPr>
          <w:sz w:val="20"/>
          <w:szCs w:val="20"/>
          <w:lang w:val="la-Latn"/>
        </w:rPr>
        <w:t xml:space="preserve"> </w:t>
      </w:r>
      <w:r w:rsidRPr="00406C55">
        <w:rPr>
          <w:spacing w:val="40"/>
          <w:sz w:val="20"/>
          <w:szCs w:val="20"/>
          <w:lang w:val="la-Latn"/>
        </w:rPr>
        <w:t>Br.</w:t>
      </w:r>
      <w:r w:rsidRPr="00406C55">
        <w:rPr>
          <w:sz w:val="20"/>
          <w:szCs w:val="20"/>
          <w:lang w:val="la-Latn"/>
        </w:rPr>
        <w:t xml:space="preserve">, </w:t>
      </w:r>
      <w:r w:rsidRPr="00406C55">
        <w:rPr>
          <w:i/>
          <w:sz w:val="20"/>
          <w:szCs w:val="20"/>
          <w:lang w:val="la-Latn"/>
        </w:rPr>
        <w:t>P. dainelliformis</w:t>
      </w:r>
      <w:r w:rsidRPr="00406C55">
        <w:rPr>
          <w:sz w:val="20"/>
          <w:szCs w:val="20"/>
          <w:lang w:val="la-Latn"/>
        </w:rPr>
        <w:t xml:space="preserve"> </w:t>
      </w:r>
      <w:r w:rsidRPr="00406C55">
        <w:rPr>
          <w:spacing w:val="40"/>
          <w:sz w:val="20"/>
          <w:szCs w:val="20"/>
          <w:lang w:val="la-Latn"/>
        </w:rPr>
        <w:t>Br.</w:t>
      </w:r>
      <w:r w:rsidRPr="00406C55">
        <w:rPr>
          <w:sz w:val="20"/>
          <w:szCs w:val="20"/>
          <w:lang w:val="la-Latn"/>
        </w:rPr>
        <w:t xml:space="preserve"> </w:t>
      </w:r>
      <w:r w:rsidRPr="00406C55">
        <w:rPr>
          <w:spacing w:val="40"/>
          <w:sz w:val="20"/>
          <w:szCs w:val="20"/>
          <w:lang w:val="la-Latn"/>
        </w:rPr>
        <w:t>et Vdov.,</w:t>
      </w:r>
      <w:r w:rsidRPr="00406C55">
        <w:rPr>
          <w:sz w:val="20"/>
          <w:szCs w:val="20"/>
          <w:lang w:val="la-Latn"/>
        </w:rPr>
        <w:t xml:space="preserve"> </w:t>
      </w:r>
      <w:r w:rsidRPr="00406C55">
        <w:rPr>
          <w:i/>
          <w:sz w:val="20"/>
          <w:szCs w:val="20"/>
          <w:lang w:val="la-Latn"/>
        </w:rPr>
        <w:t>P. quasiendothyroides</w:t>
      </w:r>
      <w:r w:rsidRPr="00406C55">
        <w:rPr>
          <w:sz w:val="20"/>
          <w:szCs w:val="20"/>
          <w:lang w:val="la-Latn"/>
        </w:rPr>
        <w:t xml:space="preserve"> </w:t>
      </w:r>
      <w:r w:rsidRPr="00406C55">
        <w:rPr>
          <w:spacing w:val="40"/>
          <w:sz w:val="20"/>
          <w:szCs w:val="20"/>
          <w:lang w:val="la-Latn"/>
        </w:rPr>
        <w:t>Br.</w:t>
      </w:r>
      <w:r w:rsidRPr="00406C55">
        <w:rPr>
          <w:sz w:val="20"/>
          <w:szCs w:val="20"/>
          <w:lang w:val="la-Latn"/>
        </w:rPr>
        <w:t xml:space="preserve">, </w:t>
      </w:r>
      <w:r w:rsidRPr="00406C55">
        <w:rPr>
          <w:i/>
          <w:sz w:val="20"/>
          <w:szCs w:val="20"/>
          <w:lang w:val="la-Latn"/>
        </w:rPr>
        <w:t>Septaglomospiranella compressa</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Spinoendothyra spinosa</w:t>
      </w:r>
      <w:r w:rsidRPr="00406C55">
        <w:rPr>
          <w:spacing w:val="40"/>
          <w:sz w:val="20"/>
          <w:szCs w:val="20"/>
          <w:lang w:val="la-Latn"/>
        </w:rPr>
        <w:t xml:space="preserve"> N. Tchern., </w:t>
      </w:r>
      <w:r w:rsidRPr="00406C55">
        <w:rPr>
          <w:i/>
          <w:sz w:val="20"/>
          <w:szCs w:val="20"/>
          <w:lang w:val="la-Latn"/>
        </w:rPr>
        <w:t>Tournayellina beata</w:t>
      </w:r>
      <w:r w:rsidRPr="00406C55">
        <w:rPr>
          <w:spacing w:val="40"/>
          <w:sz w:val="20"/>
          <w:szCs w:val="20"/>
          <w:lang w:val="la-Latn"/>
        </w:rPr>
        <w:t xml:space="preserve"> (Mal.) </w:t>
      </w:r>
      <w:r w:rsidRPr="00406C55">
        <w:rPr>
          <w:sz w:val="20"/>
          <w:szCs w:val="20"/>
          <w:lang w:val="la-Latn"/>
        </w:rPr>
        <w:t xml:space="preserve">та ін. (всього 82 </w:t>
      </w:r>
      <w:r w:rsidRPr="00406C55">
        <w:rPr>
          <w:sz w:val="20"/>
          <w:szCs w:val="20"/>
          <w:lang w:val="la-Latn"/>
        </w:rPr>
        <w:lastRenderedPageBreak/>
        <w:t xml:space="preserve">види). Аналіз розповсюдження фауни форамініфер у розрізі показує, що на границі нижньо- і верхньотурнейських відкладів в її складі відбулися помітні зміни. У славківськиій світі практично зникають представники роду </w:t>
      </w:r>
      <w:r w:rsidRPr="00406C55">
        <w:rPr>
          <w:i/>
          <w:sz w:val="20"/>
          <w:szCs w:val="20"/>
          <w:lang w:val="la-Latn"/>
        </w:rPr>
        <w:t>Bisphaera</w:t>
      </w:r>
      <w:r w:rsidRPr="00406C55">
        <w:rPr>
          <w:sz w:val="20"/>
          <w:szCs w:val="20"/>
          <w:lang w:val="la-Latn"/>
        </w:rPr>
        <w:t xml:space="preserve">, різко скорочується число </w:t>
      </w:r>
      <w:r w:rsidRPr="00406C55">
        <w:rPr>
          <w:i/>
          <w:sz w:val="20"/>
          <w:szCs w:val="20"/>
          <w:lang w:val="la-Latn"/>
        </w:rPr>
        <w:t>Septabrunsiina, Septaglomospiranella, Chernyshinella, Palaeospiroplectammina</w:t>
      </w:r>
      <w:r w:rsidRPr="00406C55">
        <w:rPr>
          <w:sz w:val="20"/>
          <w:szCs w:val="20"/>
          <w:lang w:val="la-Latn"/>
        </w:rPr>
        <w:t xml:space="preserve">, натомість вперше з’являються </w:t>
      </w:r>
      <w:r w:rsidRPr="00406C55">
        <w:rPr>
          <w:i/>
          <w:sz w:val="20"/>
          <w:szCs w:val="20"/>
          <w:lang w:val="la-Latn"/>
        </w:rPr>
        <w:t>Carbonella, Brunsia, Spiroendothyra, Dai</w:t>
      </w:r>
      <w:r w:rsidRPr="00406C55">
        <w:rPr>
          <w:i/>
          <w:sz w:val="20"/>
          <w:szCs w:val="20"/>
          <w:lang w:val="en-US"/>
        </w:rPr>
        <w:t>n</w:t>
      </w:r>
      <w:r w:rsidRPr="00406C55">
        <w:rPr>
          <w:i/>
          <w:sz w:val="20"/>
          <w:szCs w:val="20"/>
          <w:lang w:val="la-Latn"/>
        </w:rPr>
        <w:t>ella</w:t>
      </w:r>
      <w:r w:rsidRPr="00406C55">
        <w:rPr>
          <w:sz w:val="20"/>
          <w:szCs w:val="20"/>
          <w:lang w:val="la-Latn"/>
        </w:rPr>
        <w:t xml:space="preserve">, різко збільшується кількість </w:t>
      </w:r>
      <w:r w:rsidRPr="00406C55">
        <w:rPr>
          <w:i/>
          <w:sz w:val="20"/>
          <w:szCs w:val="20"/>
          <w:lang w:val="la-Latn"/>
        </w:rPr>
        <w:t>Paradaniella</w:t>
      </w:r>
      <w:r w:rsidRPr="00406C55">
        <w:rPr>
          <w:sz w:val="20"/>
          <w:szCs w:val="20"/>
          <w:lang w:val="la-Latn"/>
        </w:rPr>
        <w:t xml:space="preserve"> [</w:t>
      </w:r>
      <w:r w:rsidRPr="003A2D35">
        <w:rPr>
          <w:color w:val="FF0000"/>
          <w:sz w:val="20"/>
          <w:szCs w:val="20"/>
          <w:lang w:val="uk-UA"/>
        </w:rPr>
        <w:t>6</w:t>
      </w:r>
      <w:r w:rsidRPr="003A2D35">
        <w:rPr>
          <w:color w:val="FF0000"/>
          <w:sz w:val="20"/>
          <w:szCs w:val="20"/>
          <w:lang w:val="la-Latn"/>
        </w:rPr>
        <w:t xml:space="preserve">, </w:t>
      </w:r>
      <w:r w:rsidRPr="003A2D35">
        <w:rPr>
          <w:color w:val="FF0000"/>
          <w:sz w:val="20"/>
          <w:szCs w:val="20"/>
          <w:lang w:val="uk-UA"/>
        </w:rPr>
        <w:t>8</w:t>
      </w:r>
      <w:r w:rsidRPr="00406C55">
        <w:rPr>
          <w:sz w:val="20"/>
          <w:szCs w:val="20"/>
          <w:lang w:val="la-Latn"/>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Остракоди описані Л.П. Алексєєвою і М.К. Погребняк у св. Червонозаярська-468 (гл. 4642-4653, 4712-</w:t>
      </w:r>
      <w:smartTag w:uri="urn:schemas-microsoft-com:office:smarttags" w:element="metricconverter">
        <w:smartTagPr>
          <w:attr w:name="ProductID" w:val="4727 м"/>
        </w:smartTagPr>
        <w:r w:rsidRPr="00406C55">
          <w:rPr>
            <w:sz w:val="20"/>
            <w:szCs w:val="20"/>
            <w:lang w:val="uk-UA"/>
          </w:rPr>
          <w:t>4727 м</w:t>
        </w:r>
      </w:smartTag>
      <w:r w:rsidRPr="00406C55">
        <w:rPr>
          <w:sz w:val="20"/>
          <w:szCs w:val="20"/>
          <w:lang w:val="uk-UA"/>
        </w:rPr>
        <w:t>) і св. Більська-470 (гл. 4837-</w:t>
      </w:r>
      <w:smartTag w:uri="urn:schemas-microsoft-com:office:smarttags" w:element="metricconverter">
        <w:smartTagPr>
          <w:attr w:name="ProductID" w:val="4860 м"/>
        </w:smartTagPr>
        <w:r w:rsidRPr="00406C55">
          <w:rPr>
            <w:sz w:val="20"/>
            <w:szCs w:val="20"/>
            <w:lang w:val="uk-UA"/>
          </w:rPr>
          <w:t>4860 м</w:t>
        </w:r>
      </w:smartTag>
      <w:r w:rsidRPr="00406C55">
        <w:rPr>
          <w:sz w:val="20"/>
          <w:szCs w:val="20"/>
          <w:lang w:val="uk-UA"/>
        </w:rPr>
        <w:t xml:space="preserve">): </w:t>
      </w:r>
      <w:r w:rsidRPr="00406C55">
        <w:rPr>
          <w:i/>
          <w:sz w:val="20"/>
          <w:szCs w:val="20"/>
          <w:lang w:val="la-Latn"/>
        </w:rPr>
        <w:t>Сarbonita tscherepetinensis</w:t>
      </w:r>
      <w:r w:rsidRPr="00406C55">
        <w:rPr>
          <w:sz w:val="20"/>
          <w:szCs w:val="20"/>
          <w:lang w:val="la-Latn"/>
        </w:rPr>
        <w:t xml:space="preserve"> </w:t>
      </w:r>
      <w:r w:rsidRPr="00406C55">
        <w:rPr>
          <w:spacing w:val="40"/>
          <w:sz w:val="20"/>
          <w:szCs w:val="20"/>
          <w:lang w:val="la-Latn"/>
        </w:rPr>
        <w:t>Posner,</w:t>
      </w:r>
      <w:r w:rsidRPr="00406C55">
        <w:rPr>
          <w:sz w:val="20"/>
          <w:szCs w:val="20"/>
          <w:lang w:val="la-Latn"/>
        </w:rPr>
        <w:t xml:space="preserve"> </w:t>
      </w:r>
      <w:r w:rsidRPr="00406C55">
        <w:rPr>
          <w:i/>
          <w:sz w:val="20"/>
          <w:szCs w:val="20"/>
          <w:lang w:val="la-Latn"/>
        </w:rPr>
        <w:t>C.</w:t>
      </w:r>
      <w:r w:rsidRPr="00406C55">
        <w:rPr>
          <w:sz w:val="20"/>
          <w:szCs w:val="20"/>
          <w:lang w:val="la-Latn"/>
        </w:rPr>
        <w:t xml:space="preserve"> </w:t>
      </w:r>
      <w:r w:rsidRPr="00406C55">
        <w:rPr>
          <w:i/>
          <w:sz w:val="20"/>
          <w:szCs w:val="20"/>
          <w:lang w:val="la-Latn"/>
        </w:rPr>
        <w:t xml:space="preserve">tchernyshiensis </w:t>
      </w:r>
      <w:r w:rsidRPr="00406C55">
        <w:rPr>
          <w:spacing w:val="40"/>
          <w:sz w:val="20"/>
          <w:szCs w:val="20"/>
          <w:lang w:val="la-Latn"/>
        </w:rPr>
        <w:t>Sam. et Sm.,</w:t>
      </w:r>
      <w:r w:rsidRPr="00406C55">
        <w:rPr>
          <w:sz w:val="20"/>
          <w:szCs w:val="20"/>
          <w:lang w:val="la-Latn"/>
        </w:rPr>
        <w:t xml:space="preserve"> </w:t>
      </w:r>
      <w:r w:rsidRPr="00406C55">
        <w:rPr>
          <w:i/>
          <w:sz w:val="20"/>
          <w:szCs w:val="20"/>
          <w:lang w:val="la-Latn"/>
        </w:rPr>
        <w:t>Shishaella monospinosa</w:t>
      </w:r>
      <w:r w:rsidRPr="00406C55">
        <w:rPr>
          <w:sz w:val="20"/>
          <w:szCs w:val="20"/>
          <w:lang w:val="la-Latn"/>
        </w:rPr>
        <w:t xml:space="preserve"> </w:t>
      </w:r>
      <w:r w:rsidRPr="00406C55">
        <w:rPr>
          <w:spacing w:val="40"/>
          <w:sz w:val="20"/>
          <w:szCs w:val="20"/>
          <w:lang w:val="la-Latn"/>
        </w:rPr>
        <w:t>Sam. et Sm.,</w:t>
      </w:r>
      <w:r w:rsidRPr="00406C55">
        <w:rPr>
          <w:sz w:val="20"/>
          <w:szCs w:val="20"/>
          <w:lang w:val="la-Latn"/>
        </w:rPr>
        <w:t xml:space="preserve"> </w:t>
      </w:r>
      <w:r w:rsidRPr="00406C55">
        <w:rPr>
          <w:i/>
          <w:sz w:val="20"/>
          <w:szCs w:val="20"/>
          <w:lang w:val="la-Latn"/>
        </w:rPr>
        <w:t>S. aporecta</w:t>
      </w:r>
      <w:r w:rsidRPr="00406C55">
        <w:rPr>
          <w:sz w:val="20"/>
          <w:szCs w:val="20"/>
          <w:lang w:val="la-Latn"/>
        </w:rPr>
        <w:t xml:space="preserve"> </w:t>
      </w:r>
      <w:r w:rsidRPr="00406C55">
        <w:rPr>
          <w:spacing w:val="40"/>
          <w:sz w:val="20"/>
          <w:szCs w:val="20"/>
          <w:lang w:val="la-Latn"/>
        </w:rPr>
        <w:t>(Zan.),</w:t>
      </w:r>
      <w:r w:rsidRPr="00406C55">
        <w:rPr>
          <w:sz w:val="20"/>
          <w:szCs w:val="20"/>
          <w:lang w:val="la-Latn"/>
        </w:rPr>
        <w:t xml:space="preserve"> </w:t>
      </w:r>
      <w:r w:rsidRPr="00406C55">
        <w:rPr>
          <w:i/>
          <w:sz w:val="20"/>
          <w:szCs w:val="20"/>
          <w:lang w:val="la-Latn"/>
        </w:rPr>
        <w:t>Shemonaella procera</w:t>
      </w:r>
      <w:r w:rsidRPr="00406C55">
        <w:rPr>
          <w:sz w:val="20"/>
          <w:szCs w:val="20"/>
          <w:lang w:val="la-Latn"/>
        </w:rPr>
        <w:t xml:space="preserve"> </w:t>
      </w:r>
      <w:r w:rsidRPr="00406C55">
        <w:rPr>
          <w:spacing w:val="40"/>
          <w:sz w:val="20"/>
          <w:szCs w:val="20"/>
          <w:lang w:val="la-Latn"/>
        </w:rPr>
        <w:t>(N. Ivan</w:t>
      </w:r>
      <w:r w:rsidRPr="00406C55">
        <w:rPr>
          <w:i/>
          <w:spacing w:val="40"/>
          <w:sz w:val="20"/>
          <w:szCs w:val="20"/>
          <w:lang w:val="la-Latn"/>
        </w:rPr>
        <w:t>.),</w:t>
      </w:r>
      <w:r w:rsidRPr="00406C55">
        <w:rPr>
          <w:i/>
          <w:sz w:val="20"/>
          <w:szCs w:val="20"/>
          <w:lang w:val="la-Latn"/>
        </w:rPr>
        <w:t xml:space="preserve"> S. aff. bosquetiana</w:t>
      </w:r>
      <w:r w:rsidRPr="00406C55">
        <w:rPr>
          <w:sz w:val="20"/>
          <w:szCs w:val="20"/>
          <w:lang w:val="la-Latn"/>
        </w:rPr>
        <w:t xml:space="preserve"> (</w:t>
      </w:r>
      <w:r w:rsidRPr="00406C55">
        <w:rPr>
          <w:spacing w:val="40"/>
          <w:sz w:val="20"/>
          <w:szCs w:val="20"/>
          <w:lang w:val="la-Latn"/>
        </w:rPr>
        <w:t>Jon. et Kir.</w:t>
      </w:r>
      <w:r w:rsidRPr="00406C55">
        <w:rPr>
          <w:sz w:val="20"/>
          <w:szCs w:val="20"/>
          <w:lang w:val="la-Latn"/>
        </w:rPr>
        <w:t xml:space="preserve">), </w:t>
      </w:r>
      <w:r w:rsidRPr="00406C55">
        <w:rPr>
          <w:i/>
          <w:sz w:val="20"/>
          <w:szCs w:val="20"/>
          <w:lang w:val="la-Latn"/>
        </w:rPr>
        <w:t>Shivaella cf. amstongiana</w:t>
      </w:r>
      <w:r w:rsidRPr="00406C55">
        <w:rPr>
          <w:sz w:val="20"/>
          <w:szCs w:val="20"/>
          <w:lang w:val="la-Latn"/>
        </w:rPr>
        <w:t xml:space="preserve"> (</w:t>
      </w:r>
      <w:r w:rsidRPr="00406C55">
        <w:rPr>
          <w:spacing w:val="40"/>
          <w:sz w:val="20"/>
          <w:szCs w:val="20"/>
          <w:lang w:val="la-Latn"/>
        </w:rPr>
        <w:t>Jon. et Kir.</w:t>
      </w:r>
      <w:r w:rsidRPr="00406C55">
        <w:rPr>
          <w:sz w:val="20"/>
          <w:szCs w:val="20"/>
          <w:lang w:val="la-Latn"/>
        </w:rPr>
        <w:t xml:space="preserve">), </w:t>
      </w:r>
      <w:r w:rsidRPr="00406C55">
        <w:rPr>
          <w:i/>
          <w:sz w:val="20"/>
          <w:szCs w:val="20"/>
          <w:lang w:val="la-Latn"/>
        </w:rPr>
        <w:t>S. cf. longa</w:t>
      </w:r>
      <w:r w:rsidRPr="00406C55">
        <w:rPr>
          <w:sz w:val="20"/>
          <w:szCs w:val="20"/>
          <w:lang w:val="la-Latn"/>
        </w:rPr>
        <w:t xml:space="preserve"> (</w:t>
      </w:r>
      <w:r w:rsidRPr="00406C55">
        <w:rPr>
          <w:spacing w:val="40"/>
          <w:sz w:val="20"/>
          <w:szCs w:val="20"/>
          <w:lang w:val="la-Latn"/>
        </w:rPr>
        <w:t>Tschig.</w:t>
      </w:r>
      <w:r w:rsidRPr="00406C55">
        <w:rPr>
          <w:sz w:val="20"/>
          <w:szCs w:val="20"/>
          <w:lang w:val="la-Latn"/>
        </w:rPr>
        <w:t xml:space="preserve">) </w:t>
      </w:r>
      <w:r w:rsidRPr="00406C55">
        <w:rPr>
          <w:sz w:val="20"/>
          <w:szCs w:val="20"/>
          <w:lang w:val="uk-UA"/>
        </w:rPr>
        <w:t>та ін. (всього 42 види). У порівнянні із ранньотурнейськими остракодами в розрізі світи спостерігається деяке оновлення комплексу за рахунок появи 16 нових видів, стільки ж видів не переходить у цю світу із нижч</w:t>
      </w:r>
      <w:r w:rsidRPr="00406C55">
        <w:rPr>
          <w:sz w:val="20"/>
          <w:szCs w:val="20"/>
          <w:lang w:val="uk-UA"/>
        </w:rPr>
        <w:t>е</w:t>
      </w:r>
      <w:r w:rsidRPr="00406C55">
        <w:rPr>
          <w:sz w:val="20"/>
          <w:szCs w:val="20"/>
          <w:lang w:val="uk-UA"/>
        </w:rPr>
        <w:t>лежачих відкладів [</w:t>
      </w:r>
      <w:r w:rsidRPr="003A2D35">
        <w:rPr>
          <w:color w:val="FF0000"/>
          <w:sz w:val="20"/>
          <w:szCs w:val="20"/>
          <w:lang w:val="uk-UA"/>
        </w:rPr>
        <w:t>6</w:t>
      </w:r>
      <w:r w:rsidRPr="00406C55">
        <w:rPr>
          <w:sz w:val="20"/>
          <w:szCs w:val="20"/>
          <w:lang w:val="uk-UA"/>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Ранньо- середньотурнейський конодонтовий к</w:t>
      </w:r>
      <w:r>
        <w:rPr>
          <w:sz w:val="20"/>
          <w:szCs w:val="20"/>
          <w:lang w:val="uk-UA"/>
        </w:rPr>
        <w:t>омплекс визначений О.М. Липняго</w:t>
      </w:r>
      <w:r w:rsidRPr="00406C55">
        <w:rPr>
          <w:sz w:val="20"/>
          <w:szCs w:val="20"/>
          <w:lang w:val="uk-UA"/>
        </w:rPr>
        <w:t xml:space="preserve">вим </w:t>
      </w:r>
      <w:r w:rsidRPr="00406C55">
        <w:rPr>
          <w:color w:val="000000"/>
          <w:sz w:val="20"/>
          <w:szCs w:val="20"/>
          <w:lang w:val="uk-UA"/>
        </w:rPr>
        <w:t>[</w:t>
      </w:r>
      <w:r w:rsidRPr="003A2D35">
        <w:rPr>
          <w:color w:val="FF0000"/>
          <w:sz w:val="20"/>
          <w:szCs w:val="20"/>
          <w:lang w:val="uk-UA"/>
        </w:rPr>
        <w:t>41</w:t>
      </w:r>
      <w:r w:rsidRPr="00406C55">
        <w:rPr>
          <w:color w:val="000000"/>
          <w:sz w:val="20"/>
          <w:szCs w:val="20"/>
          <w:lang w:val="uk-UA"/>
        </w:rPr>
        <w:t xml:space="preserve">] </w:t>
      </w:r>
      <w:r w:rsidRPr="00406C55">
        <w:rPr>
          <w:sz w:val="20"/>
          <w:szCs w:val="20"/>
          <w:lang w:val="uk-UA"/>
        </w:rPr>
        <w:t>у зеленувато-сірих вапняках, що перешаровуються з аргілітами, алевролітами і пісковиками у св. Зачепилівська-412 (гл.</w:t>
      </w:r>
      <w:r>
        <w:rPr>
          <w:sz w:val="20"/>
          <w:szCs w:val="20"/>
          <w:lang w:val="uk-UA"/>
        </w:rPr>
        <w:t> </w:t>
      </w:r>
      <w:r w:rsidRPr="00406C55">
        <w:rPr>
          <w:sz w:val="20"/>
          <w:szCs w:val="20"/>
          <w:lang w:val="uk-UA"/>
        </w:rPr>
        <w:t>1842-</w:t>
      </w:r>
      <w:smartTag w:uri="urn:schemas-microsoft-com:office:smarttags" w:element="metricconverter">
        <w:smartTagPr>
          <w:attr w:name="ProductID" w:val="1944 м"/>
        </w:smartTagPr>
        <w:r w:rsidRPr="00406C55">
          <w:rPr>
            <w:sz w:val="20"/>
            <w:szCs w:val="20"/>
            <w:lang w:val="uk-UA"/>
          </w:rPr>
          <w:t>1944 м</w:t>
        </w:r>
      </w:smartTag>
      <w:r w:rsidRPr="00406C55">
        <w:rPr>
          <w:sz w:val="20"/>
          <w:szCs w:val="20"/>
          <w:lang w:val="uk-UA"/>
        </w:rPr>
        <w:t>) і св. Червонозаярська-468 (гл. 4642-</w:t>
      </w:r>
      <w:smartTag w:uri="urn:schemas-microsoft-com:office:smarttags" w:element="metricconverter">
        <w:smartTagPr>
          <w:attr w:name="ProductID" w:val="4653 м"/>
        </w:smartTagPr>
        <w:r w:rsidRPr="00406C55">
          <w:rPr>
            <w:sz w:val="20"/>
            <w:szCs w:val="20"/>
            <w:lang w:val="uk-UA"/>
          </w:rPr>
          <w:t>4653 м</w:t>
        </w:r>
      </w:smartTag>
      <w:r w:rsidRPr="00406C55">
        <w:rPr>
          <w:sz w:val="20"/>
          <w:szCs w:val="20"/>
          <w:lang w:val="uk-UA"/>
        </w:rPr>
        <w:t xml:space="preserve">): </w:t>
      </w:r>
      <w:r w:rsidRPr="00406C55">
        <w:rPr>
          <w:i/>
          <w:sz w:val="20"/>
          <w:szCs w:val="20"/>
          <w:lang w:val="la-Latn"/>
        </w:rPr>
        <w:t>Siphonodella semichatovae</w:t>
      </w:r>
      <w:r w:rsidRPr="00406C55">
        <w:rPr>
          <w:sz w:val="20"/>
          <w:szCs w:val="20"/>
          <w:lang w:val="la-Latn"/>
        </w:rPr>
        <w:t xml:space="preserve"> </w:t>
      </w:r>
      <w:r w:rsidRPr="00406C55">
        <w:rPr>
          <w:spacing w:val="40"/>
          <w:sz w:val="20"/>
          <w:szCs w:val="20"/>
          <w:lang w:val="la-Latn"/>
        </w:rPr>
        <w:t>Kon. et Lipn</w:t>
      </w:r>
      <w:r w:rsidRPr="00406C55">
        <w:rPr>
          <w:sz w:val="20"/>
          <w:szCs w:val="20"/>
          <w:lang w:val="la-Latn"/>
        </w:rPr>
        <w:t xml:space="preserve">., </w:t>
      </w:r>
      <w:r w:rsidRPr="00406C55">
        <w:rPr>
          <w:i/>
          <w:sz w:val="20"/>
          <w:szCs w:val="20"/>
          <w:lang w:val="la-Latn"/>
        </w:rPr>
        <w:t>Polygnathus inornatus</w:t>
      </w:r>
      <w:r w:rsidRPr="00406C55">
        <w:rPr>
          <w:sz w:val="20"/>
          <w:szCs w:val="20"/>
          <w:lang w:val="la-Latn"/>
        </w:rPr>
        <w:t xml:space="preserve"> </w:t>
      </w:r>
      <w:r w:rsidRPr="00406C55">
        <w:rPr>
          <w:spacing w:val="40"/>
          <w:sz w:val="20"/>
          <w:szCs w:val="20"/>
          <w:lang w:val="la-Latn"/>
        </w:rPr>
        <w:t>E. Branson</w:t>
      </w:r>
      <w:r w:rsidRPr="00406C55">
        <w:rPr>
          <w:sz w:val="20"/>
          <w:szCs w:val="20"/>
          <w:lang w:val="la-Latn"/>
        </w:rPr>
        <w:t xml:space="preserve">, </w:t>
      </w:r>
      <w:r w:rsidRPr="00406C55">
        <w:rPr>
          <w:i/>
          <w:sz w:val="20"/>
          <w:szCs w:val="20"/>
          <w:lang w:val="la-Latn"/>
        </w:rPr>
        <w:t xml:space="preserve">Spathognathodus penescitulus </w:t>
      </w:r>
      <w:r w:rsidRPr="00406C55">
        <w:rPr>
          <w:spacing w:val="40"/>
          <w:sz w:val="20"/>
          <w:szCs w:val="20"/>
          <w:lang w:val="la-Latn"/>
        </w:rPr>
        <w:t>Rexr. et Coll</w:t>
      </w:r>
      <w:r w:rsidRPr="00406C55">
        <w:rPr>
          <w:sz w:val="20"/>
          <w:szCs w:val="20"/>
          <w:lang w:val="la-Latn"/>
        </w:rPr>
        <w:t xml:space="preserve">., </w:t>
      </w:r>
      <w:r w:rsidRPr="00406C55">
        <w:rPr>
          <w:i/>
          <w:sz w:val="20"/>
          <w:szCs w:val="20"/>
          <w:lang w:val="la-Latn"/>
        </w:rPr>
        <w:t>Bispathodus sculeatus</w:t>
      </w:r>
      <w:r w:rsidRPr="00406C55">
        <w:rPr>
          <w:sz w:val="20"/>
          <w:szCs w:val="20"/>
          <w:lang w:val="la-Latn"/>
        </w:rPr>
        <w:t xml:space="preserve"> </w:t>
      </w:r>
      <w:r w:rsidRPr="00406C55">
        <w:rPr>
          <w:spacing w:val="40"/>
          <w:sz w:val="20"/>
          <w:szCs w:val="20"/>
          <w:lang w:val="la-Latn"/>
        </w:rPr>
        <w:t>(Bran. et Mehl.),</w:t>
      </w:r>
      <w:r w:rsidRPr="00406C55">
        <w:rPr>
          <w:sz w:val="20"/>
          <w:szCs w:val="20"/>
          <w:lang w:val="la-Latn"/>
        </w:rPr>
        <w:t xml:space="preserve"> </w:t>
      </w:r>
      <w:r w:rsidRPr="00406C55">
        <w:rPr>
          <w:i/>
          <w:sz w:val="20"/>
          <w:szCs w:val="20"/>
          <w:lang w:val="la-Latn"/>
        </w:rPr>
        <w:t>Ozarkodina plana</w:t>
      </w:r>
      <w:r w:rsidRPr="00406C55">
        <w:rPr>
          <w:sz w:val="20"/>
          <w:szCs w:val="20"/>
          <w:lang w:val="la-Latn"/>
        </w:rPr>
        <w:t xml:space="preserve"> </w:t>
      </w:r>
      <w:r w:rsidRPr="00406C55">
        <w:rPr>
          <w:spacing w:val="40"/>
          <w:sz w:val="20"/>
          <w:szCs w:val="20"/>
          <w:lang w:val="la-Latn"/>
        </w:rPr>
        <w:t>(Hudd.),</w:t>
      </w:r>
      <w:r w:rsidRPr="00406C55">
        <w:rPr>
          <w:sz w:val="20"/>
          <w:szCs w:val="20"/>
          <w:lang w:val="la-Latn"/>
        </w:rPr>
        <w:t xml:space="preserve"> </w:t>
      </w:r>
      <w:r w:rsidRPr="00406C55">
        <w:rPr>
          <w:i/>
          <w:sz w:val="20"/>
          <w:szCs w:val="20"/>
          <w:lang w:val="la-Latn"/>
        </w:rPr>
        <w:t>Ligonodina magnidens</w:t>
      </w:r>
      <w:r w:rsidRPr="00406C55">
        <w:rPr>
          <w:sz w:val="20"/>
          <w:szCs w:val="20"/>
          <w:lang w:val="la-Latn"/>
        </w:rPr>
        <w:t xml:space="preserve"> </w:t>
      </w:r>
      <w:r w:rsidRPr="00406C55">
        <w:rPr>
          <w:spacing w:val="40"/>
          <w:sz w:val="20"/>
          <w:szCs w:val="20"/>
          <w:lang w:val="la-Latn"/>
        </w:rPr>
        <w:t>Ulr. et Bass</w:t>
      </w:r>
      <w:r w:rsidRPr="00406C55">
        <w:rPr>
          <w:sz w:val="20"/>
          <w:szCs w:val="20"/>
          <w:lang w:val="la-Latn"/>
        </w:rPr>
        <w:t>.</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Побиванська</w:t>
      </w:r>
      <w:r w:rsidRPr="00406C55">
        <w:rPr>
          <w:b/>
          <w:sz w:val="20"/>
          <w:szCs w:val="20"/>
          <w:lang w:val="uk-UA"/>
        </w:rPr>
        <w:t xml:space="preserve"> </w:t>
      </w:r>
      <w:r w:rsidRPr="00406C55">
        <w:rPr>
          <w:b/>
          <w:i/>
          <w:sz w:val="20"/>
          <w:szCs w:val="20"/>
          <w:lang w:val="uk-UA"/>
        </w:rPr>
        <w:t>світа</w:t>
      </w:r>
      <w:r w:rsidRPr="00406C55">
        <w:rPr>
          <w:b/>
          <w:sz w:val="20"/>
          <w:szCs w:val="20"/>
          <w:lang w:val="uk-UA"/>
        </w:rPr>
        <w:t xml:space="preserve"> (С</w:t>
      </w:r>
      <w:r w:rsidRPr="00406C55">
        <w:rPr>
          <w:b/>
          <w:sz w:val="20"/>
          <w:szCs w:val="20"/>
          <w:vertAlign w:val="subscript"/>
          <w:lang w:val="uk-UA"/>
        </w:rPr>
        <w:t>1</w:t>
      </w:r>
      <w:r w:rsidRPr="00406C55">
        <w:rPr>
          <w:i/>
          <w:sz w:val="20"/>
          <w:szCs w:val="20"/>
          <w:lang w:val="uk-UA"/>
        </w:rPr>
        <w:t>pb</w:t>
      </w:r>
      <w:r w:rsidRPr="00406C55">
        <w:rPr>
          <w:sz w:val="20"/>
          <w:szCs w:val="20"/>
          <w:lang w:val="uk-UA"/>
        </w:rPr>
        <w:t>) або турнейська вугленосна товща [</w:t>
      </w:r>
      <w:r w:rsidRPr="003A2D35">
        <w:rPr>
          <w:color w:val="FF0000"/>
          <w:sz w:val="20"/>
          <w:szCs w:val="20"/>
          <w:lang w:val="uk-UA"/>
        </w:rPr>
        <w:t>6</w:t>
      </w:r>
      <w:r w:rsidRPr="00406C55">
        <w:rPr>
          <w:sz w:val="20"/>
          <w:szCs w:val="20"/>
          <w:lang w:val="uk-UA"/>
        </w:rPr>
        <w:t>] ймовірно поширена переважно в сер</w:t>
      </w:r>
      <w:r w:rsidRPr="00406C55">
        <w:rPr>
          <w:sz w:val="20"/>
          <w:szCs w:val="20"/>
          <w:lang w:val="uk-UA"/>
        </w:rPr>
        <w:t>е</w:t>
      </w:r>
      <w:r w:rsidRPr="00406C55">
        <w:rPr>
          <w:sz w:val="20"/>
          <w:szCs w:val="20"/>
          <w:lang w:val="uk-UA"/>
        </w:rPr>
        <w:t xml:space="preserve">дній частині западини з глибиною покрівлі до </w:t>
      </w:r>
      <w:smartTag w:uri="urn:schemas-microsoft-com:office:smarttags" w:element="metricconverter">
        <w:smartTagPr>
          <w:attr w:name="ProductID" w:val="4 км"/>
        </w:smartTagPr>
        <w:r w:rsidRPr="00406C55">
          <w:rPr>
            <w:sz w:val="20"/>
            <w:szCs w:val="20"/>
            <w:lang w:val="uk-UA"/>
          </w:rPr>
          <w:t>4 км</w:t>
        </w:r>
      </w:smartTag>
      <w:r w:rsidRPr="00406C55">
        <w:rPr>
          <w:sz w:val="20"/>
          <w:szCs w:val="20"/>
          <w:lang w:val="uk-UA"/>
        </w:rPr>
        <w:t xml:space="preserve"> і відсутня в крайніх </w:t>
      </w:r>
      <w:r>
        <w:rPr>
          <w:sz w:val="20"/>
          <w:szCs w:val="20"/>
          <w:lang w:val="uk-UA"/>
        </w:rPr>
        <w:t>п</w:t>
      </w:r>
      <w:r w:rsidRPr="00406C55">
        <w:rPr>
          <w:sz w:val="20"/>
          <w:szCs w:val="20"/>
          <w:lang w:val="uk-UA"/>
        </w:rPr>
        <w:t>рибортових зонах через передвізе</w:t>
      </w:r>
      <w:r w:rsidRPr="00406C55">
        <w:rPr>
          <w:sz w:val="20"/>
          <w:szCs w:val="20"/>
          <w:lang w:val="uk-UA"/>
        </w:rPr>
        <w:t>й</w:t>
      </w:r>
      <w:r w:rsidRPr="00406C55">
        <w:rPr>
          <w:sz w:val="20"/>
          <w:szCs w:val="20"/>
          <w:lang w:val="uk-UA"/>
        </w:rPr>
        <w:t>ську перерву в осадконакопиченні. Представлена вона в нижній частині переважно прибережно</w:t>
      </w:r>
      <w:r w:rsidRPr="00406C55">
        <w:rPr>
          <w:sz w:val="20"/>
          <w:szCs w:val="20"/>
          <w:lang w:val="en-US"/>
        </w:rPr>
        <w:t>-</w:t>
      </w:r>
      <w:r w:rsidRPr="00406C55">
        <w:rPr>
          <w:sz w:val="20"/>
          <w:szCs w:val="20"/>
          <w:lang w:val="uk-UA"/>
        </w:rPr>
        <w:t>морськими сірими аргілітами і алевролітами, які чергуються з підпорядкованими прошарками пісковиків і кам’яного вугілля, у верхній – пісковиками з прошарками аргілітів і вапняків. Аргіліти у підошві вугільних пластів темно-сірі, до чорних, вуглисті, грудкуваті («кучерявчики»), у покрівлі - темно-сірі, плитчасті. Аналогічно характеризуються алевроліти, зазвичай це сірі масивно-грудкуваті та масивно-плитчасті різновиди. Прове</w:t>
      </w:r>
      <w:r w:rsidRPr="00406C55">
        <w:rPr>
          <w:sz w:val="20"/>
          <w:szCs w:val="20"/>
          <w:lang w:val="uk-UA"/>
        </w:rPr>
        <w:t>р</w:t>
      </w:r>
      <w:r w:rsidRPr="00406C55">
        <w:rPr>
          <w:sz w:val="20"/>
          <w:szCs w:val="20"/>
          <w:lang w:val="uk-UA"/>
        </w:rPr>
        <w:t>стки пісковиків за складом польовошпат-кварцові, дрібнозернисті, сірі, з рослинним детритом по нашар</w:t>
      </w:r>
      <w:r w:rsidRPr="00406C55">
        <w:rPr>
          <w:sz w:val="20"/>
          <w:szCs w:val="20"/>
          <w:lang w:val="uk-UA"/>
        </w:rPr>
        <w:t>у</w:t>
      </w:r>
      <w:r w:rsidRPr="00406C55">
        <w:rPr>
          <w:sz w:val="20"/>
          <w:szCs w:val="20"/>
          <w:lang w:val="uk-UA"/>
        </w:rPr>
        <w:t>ванню. Прошарки вугілля представлені легкими, сажистими різновидами.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північно-західній частині площі нижня частина розрізу представлена білими, різнозернистими піск</w:t>
      </w:r>
      <w:r w:rsidRPr="00406C55">
        <w:rPr>
          <w:sz w:val="20"/>
          <w:szCs w:val="20"/>
          <w:lang w:val="uk-UA"/>
        </w:rPr>
        <w:t>о</w:t>
      </w:r>
      <w:r w:rsidRPr="00406C55">
        <w:rPr>
          <w:sz w:val="20"/>
          <w:szCs w:val="20"/>
          <w:lang w:val="uk-UA"/>
        </w:rPr>
        <w:t>виками, у верхній частині – пісковики чергуються з каоліновими (сухарними) аргілітами, що дозволило А.О.</w:t>
      </w:r>
      <w:r>
        <w:rPr>
          <w:sz w:val="20"/>
          <w:szCs w:val="20"/>
          <w:lang w:val="uk-UA"/>
        </w:rPr>
        <w:t> </w:t>
      </w:r>
      <w:r w:rsidRPr="00406C55">
        <w:rPr>
          <w:sz w:val="20"/>
          <w:szCs w:val="20"/>
          <w:lang w:val="uk-UA"/>
        </w:rPr>
        <w:t>Білику із співавторами [</w:t>
      </w:r>
      <w:r w:rsidRPr="003A2D35">
        <w:rPr>
          <w:color w:val="FF0000"/>
          <w:sz w:val="20"/>
          <w:szCs w:val="20"/>
          <w:lang w:val="uk-UA"/>
        </w:rPr>
        <w:t>6</w:t>
      </w:r>
      <w:r w:rsidRPr="00406C55">
        <w:rPr>
          <w:sz w:val="20"/>
          <w:szCs w:val="20"/>
          <w:lang w:val="uk-UA"/>
        </w:rPr>
        <w:t>] виділяти останні, в якості континентальної строкаток</w:t>
      </w:r>
      <w:r w:rsidRPr="00406C55">
        <w:rPr>
          <w:sz w:val="20"/>
          <w:szCs w:val="20"/>
          <w:lang w:val="uk-UA"/>
        </w:rPr>
        <w:t>о</w:t>
      </w:r>
      <w:r w:rsidRPr="00406C55">
        <w:rPr>
          <w:sz w:val="20"/>
          <w:szCs w:val="20"/>
          <w:lang w:val="uk-UA"/>
        </w:rPr>
        <w:t xml:space="preserve">лірної бокситоносної товщі. Стратиграфічне положення товщі визначається при зіставленні із розрізами на сусідніх площах, хоч і там вона виділена з деякою частковою умовністю переважно на основі міоспор </w:t>
      </w:r>
      <w:r w:rsidRPr="00406C55">
        <w:rPr>
          <w:i/>
          <w:sz w:val="20"/>
          <w:szCs w:val="20"/>
          <w:lang w:val="uk-UA"/>
        </w:rPr>
        <w:t xml:space="preserve">Convolutispora vermiforma </w:t>
      </w:r>
      <w:r w:rsidRPr="00406C55">
        <w:rPr>
          <w:spacing w:val="40"/>
          <w:sz w:val="20"/>
          <w:szCs w:val="20"/>
          <w:lang w:val="uk-UA"/>
        </w:rPr>
        <w:t>Hugh et Playf</w:t>
      </w:r>
      <w:r w:rsidRPr="00406C55">
        <w:rPr>
          <w:sz w:val="20"/>
          <w:szCs w:val="20"/>
          <w:lang w:val="uk-UA"/>
        </w:rPr>
        <w:t xml:space="preserve">., </w:t>
      </w:r>
      <w:r w:rsidRPr="00406C55">
        <w:rPr>
          <w:i/>
          <w:sz w:val="20"/>
          <w:szCs w:val="20"/>
          <w:lang w:val="uk-UA"/>
        </w:rPr>
        <w:t>Lophotriletes normalis</w:t>
      </w:r>
      <w:r w:rsidRPr="00406C55">
        <w:rPr>
          <w:sz w:val="20"/>
          <w:szCs w:val="20"/>
          <w:lang w:val="uk-UA"/>
        </w:rPr>
        <w:t xml:space="preserve"> </w:t>
      </w:r>
      <w:r w:rsidRPr="00406C55">
        <w:rPr>
          <w:spacing w:val="40"/>
          <w:sz w:val="20"/>
          <w:szCs w:val="20"/>
          <w:lang w:val="uk-UA"/>
        </w:rPr>
        <w:t>Naum.</w:t>
      </w:r>
      <w:r w:rsidRPr="00406C55">
        <w:rPr>
          <w:sz w:val="20"/>
          <w:szCs w:val="20"/>
          <w:lang w:val="uk-UA"/>
        </w:rPr>
        <w:t xml:space="preserve"> та ін. [</w:t>
      </w:r>
      <w:r w:rsidRPr="003A2D35">
        <w:rPr>
          <w:color w:val="FF0000"/>
          <w:sz w:val="20"/>
          <w:szCs w:val="20"/>
          <w:lang w:val="uk-UA"/>
        </w:rPr>
        <w:t>6, 68</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У південно-західній частині западини світа потужністю біля </w:t>
      </w:r>
      <w:smartTag w:uri="urn:schemas-microsoft-com:office:smarttags" w:element="metricconverter">
        <w:smartTagPr>
          <w:attr w:name="ProductID" w:val="80 м"/>
        </w:smartTagPr>
        <w:r w:rsidRPr="00406C55">
          <w:rPr>
            <w:sz w:val="20"/>
            <w:szCs w:val="20"/>
            <w:lang w:val="uk-UA"/>
          </w:rPr>
          <w:t>80 м</w:t>
        </w:r>
      </w:smartTag>
      <w:r w:rsidRPr="00406C55">
        <w:rPr>
          <w:sz w:val="20"/>
          <w:szCs w:val="20"/>
          <w:lang w:val="uk-UA"/>
        </w:rPr>
        <w:t xml:space="preserve"> (Зачепилівська структура) предста</w:t>
      </w:r>
      <w:r w:rsidRPr="00406C55">
        <w:rPr>
          <w:sz w:val="20"/>
          <w:szCs w:val="20"/>
          <w:lang w:val="uk-UA"/>
        </w:rPr>
        <w:t>в</w:t>
      </w:r>
      <w:r w:rsidRPr="00406C55">
        <w:rPr>
          <w:sz w:val="20"/>
          <w:szCs w:val="20"/>
          <w:lang w:val="uk-UA"/>
        </w:rPr>
        <w:t>лена темно-сірими вапняками, аргілітами і алевролітами, причому серед вапняків помітно збільшується к</w:t>
      </w:r>
      <w:r w:rsidRPr="00406C55">
        <w:rPr>
          <w:sz w:val="20"/>
          <w:szCs w:val="20"/>
          <w:lang w:val="uk-UA"/>
        </w:rPr>
        <w:t>і</w:t>
      </w:r>
      <w:r w:rsidRPr="00406C55">
        <w:rPr>
          <w:sz w:val="20"/>
          <w:szCs w:val="20"/>
          <w:lang w:val="uk-UA"/>
        </w:rPr>
        <w:t>лькість пісковиків з різною крупністю зерен. Відносно тонкі шари цих порід іноді в значній кількості вм</w:t>
      </w:r>
      <w:r w:rsidRPr="00406C55">
        <w:rPr>
          <w:sz w:val="20"/>
          <w:szCs w:val="20"/>
          <w:lang w:val="uk-UA"/>
        </w:rPr>
        <w:t>і</w:t>
      </w:r>
      <w:r w:rsidRPr="00406C55">
        <w:rPr>
          <w:sz w:val="20"/>
          <w:szCs w:val="20"/>
          <w:lang w:val="uk-UA"/>
        </w:rPr>
        <w:t>щують рослинні рештки. Вапняки звичайно глинисті і алевритисті. В цьому районі світа характеризується багатим перехідним пізньотурнейсько-візейзьким комплексом форамініфер [</w:t>
      </w:r>
      <w:r w:rsidRPr="003A2D35">
        <w:rPr>
          <w:color w:val="FF0000"/>
          <w:sz w:val="20"/>
          <w:szCs w:val="20"/>
          <w:lang w:val="uk-UA"/>
        </w:rPr>
        <w:t>208</w:t>
      </w:r>
      <w:r w:rsidRPr="00406C55">
        <w:rPr>
          <w:sz w:val="20"/>
          <w:szCs w:val="20"/>
          <w:lang w:val="uk-UA"/>
        </w:rPr>
        <w:t xml:space="preserve">]: </w:t>
      </w:r>
      <w:r w:rsidRPr="00406C55">
        <w:rPr>
          <w:i/>
          <w:sz w:val="20"/>
          <w:szCs w:val="20"/>
          <w:lang w:val="la-Latn"/>
        </w:rPr>
        <w:t xml:space="preserve">Eovolutina elementa </w:t>
      </w:r>
      <w:r w:rsidRPr="00406C55">
        <w:rPr>
          <w:spacing w:val="40"/>
          <w:sz w:val="20"/>
          <w:szCs w:val="20"/>
          <w:lang w:val="la-Latn"/>
        </w:rPr>
        <w:t>Antr</w:t>
      </w:r>
      <w:r w:rsidRPr="00406C55">
        <w:rPr>
          <w:sz w:val="20"/>
          <w:szCs w:val="20"/>
          <w:lang w:val="la-Latn"/>
        </w:rPr>
        <w:t xml:space="preserve">., </w:t>
      </w:r>
      <w:r w:rsidRPr="00406C55">
        <w:rPr>
          <w:i/>
          <w:sz w:val="20"/>
          <w:szCs w:val="20"/>
          <w:lang w:val="la-Latn"/>
        </w:rPr>
        <w:t>Parathurammina suleimanovi</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Septaglomospiranella dainae</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Tournayella discoidea</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Vicinesphaera equalida</w:t>
      </w:r>
      <w:r w:rsidRPr="00406C55">
        <w:rPr>
          <w:sz w:val="20"/>
          <w:szCs w:val="20"/>
          <w:lang w:val="la-Latn"/>
        </w:rPr>
        <w:t xml:space="preserve"> </w:t>
      </w:r>
      <w:r w:rsidRPr="00406C55">
        <w:rPr>
          <w:spacing w:val="40"/>
          <w:sz w:val="20"/>
          <w:szCs w:val="20"/>
          <w:lang w:val="la-Latn"/>
        </w:rPr>
        <w:t>Antr</w:t>
      </w:r>
      <w:r w:rsidRPr="00406C55">
        <w:rPr>
          <w:sz w:val="20"/>
          <w:szCs w:val="20"/>
          <w:lang w:val="la-Latn"/>
        </w:rPr>
        <w:t xml:space="preserve">., </w:t>
      </w:r>
      <w:r w:rsidRPr="00406C55">
        <w:rPr>
          <w:i/>
          <w:sz w:val="20"/>
          <w:szCs w:val="20"/>
          <w:lang w:val="la-Latn"/>
        </w:rPr>
        <w:t xml:space="preserve">V. angulata </w:t>
      </w:r>
      <w:r w:rsidRPr="00406C55">
        <w:rPr>
          <w:spacing w:val="40"/>
          <w:sz w:val="20"/>
          <w:szCs w:val="20"/>
          <w:lang w:val="la-Latn"/>
        </w:rPr>
        <w:t>Antr</w:t>
      </w:r>
      <w:r w:rsidRPr="00406C55">
        <w:rPr>
          <w:sz w:val="20"/>
          <w:szCs w:val="20"/>
          <w:lang w:val="la-Latn"/>
        </w:rPr>
        <w:t xml:space="preserve">., </w:t>
      </w:r>
      <w:r w:rsidRPr="00406C55">
        <w:rPr>
          <w:i/>
          <w:sz w:val="20"/>
          <w:szCs w:val="20"/>
          <w:lang w:val="la-Latn"/>
        </w:rPr>
        <w:t>Carbonella sp.</w:t>
      </w:r>
      <w:r w:rsidRPr="00406C55">
        <w:rPr>
          <w:i/>
          <w:sz w:val="20"/>
          <w:szCs w:val="20"/>
          <w:lang w:val="uk-UA"/>
        </w:rPr>
        <w:t xml:space="preserve"> </w:t>
      </w:r>
      <w:r w:rsidRPr="00406C55">
        <w:rPr>
          <w:sz w:val="20"/>
          <w:szCs w:val="20"/>
          <w:lang w:val="uk-UA"/>
        </w:rPr>
        <w:t>та ін. (всього 33 види). У порівнянні із п</w:t>
      </w:r>
      <w:r w:rsidRPr="00406C55">
        <w:rPr>
          <w:sz w:val="20"/>
          <w:szCs w:val="20"/>
          <w:lang w:val="uk-UA"/>
        </w:rPr>
        <w:t>о</w:t>
      </w:r>
      <w:r w:rsidRPr="00406C55">
        <w:rPr>
          <w:sz w:val="20"/>
          <w:szCs w:val="20"/>
          <w:lang w:val="uk-UA"/>
        </w:rPr>
        <w:t>переднім горизонтом повністю зникають бісфери, збільшується кількість нових видів. Зустрінуті також р</w:t>
      </w:r>
      <w:r w:rsidRPr="00406C55">
        <w:rPr>
          <w:sz w:val="20"/>
          <w:szCs w:val="20"/>
          <w:lang w:val="uk-UA"/>
        </w:rPr>
        <w:t>е</w:t>
      </w:r>
      <w:r w:rsidRPr="00406C55">
        <w:rPr>
          <w:sz w:val="20"/>
          <w:szCs w:val="20"/>
          <w:lang w:val="uk-UA"/>
        </w:rPr>
        <w:t xml:space="preserve">штки криноідей, брахіопод, товстостінних водоростей </w:t>
      </w:r>
      <w:r w:rsidRPr="00406C55">
        <w:rPr>
          <w:i/>
          <w:sz w:val="20"/>
          <w:szCs w:val="20"/>
          <w:lang w:val="uk-UA"/>
        </w:rPr>
        <w:t>Nodosinella</w:t>
      </w:r>
      <w:r w:rsidRPr="00406C55">
        <w:rPr>
          <w:sz w:val="20"/>
          <w:szCs w:val="20"/>
          <w:lang w:val="uk-UA"/>
        </w:rPr>
        <w:t>, голки морських їжаків, стулки остракод.</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Покрівля турнейського ярусу, яка співпадає з верхньою межею ХV мікрофауністичного горизонту, о</w:t>
      </w:r>
      <w:r w:rsidRPr="00406C55">
        <w:rPr>
          <w:sz w:val="20"/>
          <w:szCs w:val="20"/>
          <w:lang w:val="uk-UA"/>
        </w:rPr>
        <w:t>б</w:t>
      </w:r>
      <w:r w:rsidRPr="00406C55">
        <w:rPr>
          <w:sz w:val="20"/>
          <w:szCs w:val="20"/>
          <w:lang w:val="uk-UA"/>
        </w:rPr>
        <w:t>ґрунтовується Н.Є. Бражниковою і М.В. Вдовенко пізньотурнейським комплексом форамініфер у св. Більс</w:t>
      </w:r>
      <w:r w:rsidRPr="00406C55">
        <w:rPr>
          <w:sz w:val="20"/>
          <w:szCs w:val="20"/>
          <w:lang w:val="uk-UA"/>
        </w:rPr>
        <w:t>ь</w:t>
      </w:r>
      <w:r w:rsidRPr="00406C55">
        <w:rPr>
          <w:sz w:val="20"/>
          <w:szCs w:val="20"/>
          <w:lang w:val="uk-UA"/>
        </w:rPr>
        <w:t>ка-470 (гл. 4770-</w:t>
      </w:r>
      <w:smartTag w:uri="urn:schemas-microsoft-com:office:smarttags" w:element="metricconverter">
        <w:smartTagPr>
          <w:attr w:name="ProductID" w:val="4791 м"/>
        </w:smartTagPr>
        <w:r w:rsidRPr="00406C55">
          <w:rPr>
            <w:sz w:val="20"/>
            <w:szCs w:val="20"/>
            <w:lang w:val="uk-UA"/>
          </w:rPr>
          <w:t>4791 м</w:t>
        </w:r>
      </w:smartTag>
      <w:r w:rsidRPr="00406C55">
        <w:rPr>
          <w:sz w:val="20"/>
          <w:szCs w:val="20"/>
          <w:lang w:val="uk-UA"/>
        </w:rPr>
        <w:t xml:space="preserve"> - IV-3, аркуш М-36-ХVII): </w:t>
      </w:r>
      <w:r w:rsidRPr="00406C55">
        <w:rPr>
          <w:i/>
          <w:sz w:val="20"/>
          <w:szCs w:val="20"/>
          <w:lang w:val="la-Latn"/>
        </w:rPr>
        <w:t>Parathurammina suleimanovi</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 xml:space="preserve">Tournayella cf. gigantea var. minoris </w:t>
      </w:r>
      <w:r w:rsidRPr="00406C55">
        <w:rPr>
          <w:spacing w:val="40"/>
          <w:sz w:val="20"/>
          <w:szCs w:val="20"/>
          <w:lang w:val="la-Latn"/>
        </w:rPr>
        <w:t xml:space="preserve">Lip., </w:t>
      </w:r>
      <w:r w:rsidRPr="00406C55">
        <w:rPr>
          <w:i/>
          <w:sz w:val="20"/>
          <w:szCs w:val="20"/>
          <w:lang w:val="la-Latn"/>
        </w:rPr>
        <w:t>Septaglomospiranella ex gr. karakubensis</w:t>
      </w:r>
      <w:r w:rsidRPr="00406C55">
        <w:rPr>
          <w:sz w:val="20"/>
          <w:szCs w:val="20"/>
          <w:lang w:val="la-Latn"/>
        </w:rPr>
        <w:t xml:space="preserve"> </w:t>
      </w:r>
      <w:r w:rsidRPr="00406C55">
        <w:rPr>
          <w:spacing w:val="40"/>
          <w:sz w:val="20"/>
          <w:szCs w:val="20"/>
          <w:lang w:val="la-Latn"/>
        </w:rPr>
        <w:t>Br. et Vdov</w:t>
      </w:r>
      <w:r w:rsidRPr="00406C55">
        <w:rPr>
          <w:sz w:val="20"/>
          <w:szCs w:val="20"/>
          <w:lang w:val="la-Latn"/>
        </w:rPr>
        <w:t xml:space="preserve">., </w:t>
      </w:r>
      <w:r w:rsidRPr="00406C55">
        <w:rPr>
          <w:i/>
          <w:sz w:val="20"/>
          <w:szCs w:val="20"/>
          <w:lang w:val="la-Latn"/>
        </w:rPr>
        <w:t xml:space="preserve">Spiroendothyra pietoni </w:t>
      </w:r>
      <w:r w:rsidRPr="00406C55">
        <w:rPr>
          <w:spacing w:val="40"/>
          <w:sz w:val="20"/>
          <w:szCs w:val="20"/>
          <w:lang w:val="la-Latn"/>
        </w:rPr>
        <w:t>(Conil et Lys.)</w:t>
      </w:r>
      <w:r w:rsidRPr="00406C55">
        <w:rPr>
          <w:sz w:val="20"/>
          <w:szCs w:val="20"/>
          <w:lang w:val="la-Latn"/>
        </w:rPr>
        <w:t xml:space="preserve"> </w:t>
      </w:r>
      <w:r w:rsidRPr="00406C55">
        <w:rPr>
          <w:i/>
          <w:sz w:val="20"/>
          <w:szCs w:val="20"/>
          <w:lang w:val="la-Latn"/>
        </w:rPr>
        <w:t>S. kalmiussi</w:t>
      </w:r>
      <w:r w:rsidRPr="00406C55">
        <w:rPr>
          <w:sz w:val="20"/>
          <w:szCs w:val="20"/>
          <w:lang w:val="la-Latn"/>
        </w:rPr>
        <w:t xml:space="preserve"> </w:t>
      </w:r>
      <w:r w:rsidRPr="00406C55">
        <w:rPr>
          <w:spacing w:val="40"/>
          <w:sz w:val="20"/>
          <w:szCs w:val="20"/>
          <w:lang w:val="la-Latn"/>
        </w:rPr>
        <w:t>Vdov.</w:t>
      </w:r>
      <w:r w:rsidRPr="00406C55">
        <w:rPr>
          <w:sz w:val="20"/>
          <w:szCs w:val="20"/>
          <w:lang w:val="la-Latn"/>
        </w:rPr>
        <w:t xml:space="preserve">, </w:t>
      </w:r>
      <w:r w:rsidRPr="00406C55">
        <w:rPr>
          <w:i/>
          <w:sz w:val="20"/>
          <w:szCs w:val="20"/>
          <w:lang w:val="la-Latn"/>
        </w:rPr>
        <w:t>S. ex gr. costifera</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S. recta</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Latiendothyra latispiralis</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Latiendothyranopsis ex gr. rjausakensis var. magna</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Inflatoendothyra inflata</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Endothyra ex gr. matura</w:t>
      </w:r>
      <w:r w:rsidRPr="00406C55">
        <w:rPr>
          <w:sz w:val="20"/>
          <w:szCs w:val="20"/>
          <w:lang w:val="la-Latn"/>
        </w:rPr>
        <w:t xml:space="preserve"> </w:t>
      </w:r>
      <w:r w:rsidRPr="00406C55">
        <w:rPr>
          <w:spacing w:val="40"/>
          <w:sz w:val="20"/>
          <w:szCs w:val="20"/>
          <w:lang w:val="la-Latn"/>
        </w:rPr>
        <w:t>Vdov.</w:t>
      </w:r>
      <w:r w:rsidRPr="00406C55">
        <w:rPr>
          <w:sz w:val="20"/>
          <w:szCs w:val="20"/>
          <w:lang w:val="la-Latn"/>
        </w:rPr>
        <w:t xml:space="preserve">, </w:t>
      </w:r>
      <w:r w:rsidRPr="00406C55">
        <w:rPr>
          <w:i/>
          <w:sz w:val="20"/>
          <w:szCs w:val="20"/>
          <w:lang w:val="la-Latn"/>
        </w:rPr>
        <w:t>Pseudoplanoendothyra cf. intermediq</w:t>
      </w:r>
      <w:r w:rsidRPr="00406C55">
        <w:rPr>
          <w:sz w:val="20"/>
          <w:szCs w:val="20"/>
          <w:lang w:val="la-Latn"/>
        </w:rPr>
        <w:t xml:space="preserve"> </w:t>
      </w:r>
      <w:r w:rsidRPr="00406C55">
        <w:rPr>
          <w:spacing w:val="40"/>
          <w:sz w:val="20"/>
          <w:szCs w:val="20"/>
          <w:lang w:val="la-Latn"/>
        </w:rPr>
        <w:t>(Brazhn.),</w:t>
      </w:r>
      <w:r w:rsidRPr="00406C55">
        <w:rPr>
          <w:sz w:val="20"/>
          <w:szCs w:val="20"/>
          <w:lang w:val="la-Latn"/>
        </w:rPr>
        <w:t xml:space="preserve"> </w:t>
      </w:r>
      <w:r w:rsidRPr="00406C55">
        <w:rPr>
          <w:i/>
          <w:sz w:val="20"/>
          <w:szCs w:val="20"/>
          <w:lang w:val="la-Latn"/>
        </w:rPr>
        <w:t>P. ex gr. rotai</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Paradainella ex gr. dinelliformis</w:t>
      </w:r>
      <w:r w:rsidRPr="00406C55">
        <w:rPr>
          <w:sz w:val="20"/>
          <w:szCs w:val="20"/>
          <w:lang w:val="la-Latn"/>
        </w:rPr>
        <w:t xml:space="preserve"> </w:t>
      </w:r>
      <w:r w:rsidRPr="00406C55">
        <w:rPr>
          <w:spacing w:val="40"/>
          <w:sz w:val="20"/>
          <w:szCs w:val="20"/>
          <w:lang w:val="la-Latn"/>
        </w:rPr>
        <w:t>Br. et Vdov</w:t>
      </w:r>
      <w:r w:rsidRPr="00406C55">
        <w:rPr>
          <w:sz w:val="20"/>
          <w:szCs w:val="20"/>
          <w:lang w:val="la-Latn"/>
        </w:rPr>
        <w:t xml:space="preserve">., </w:t>
      </w:r>
      <w:r w:rsidRPr="00406C55">
        <w:rPr>
          <w:i/>
          <w:sz w:val="20"/>
          <w:szCs w:val="20"/>
          <w:lang w:val="la-Latn"/>
        </w:rPr>
        <w:t>Dainella ex gr. manifesta</w:t>
      </w:r>
      <w:r w:rsidRPr="00406C55">
        <w:rPr>
          <w:sz w:val="20"/>
          <w:szCs w:val="20"/>
          <w:lang w:val="la-Latn"/>
        </w:rPr>
        <w:t xml:space="preserve"> </w:t>
      </w:r>
      <w:r w:rsidRPr="00406C55">
        <w:rPr>
          <w:spacing w:val="40"/>
          <w:sz w:val="20"/>
          <w:szCs w:val="20"/>
          <w:lang w:val="la-Latn"/>
        </w:rPr>
        <w:t>Gan.</w:t>
      </w:r>
      <w:r w:rsidRPr="00406C55">
        <w:rPr>
          <w:sz w:val="20"/>
          <w:szCs w:val="20"/>
          <w:lang w:val="uk-UA"/>
        </w:rPr>
        <w:t xml:space="preserve"> Вище по розрізу (гл. 4743-</w:t>
      </w:r>
      <w:smartTag w:uri="urn:schemas-microsoft-com:office:smarttags" w:element="metricconverter">
        <w:smartTagPr>
          <w:attr w:name="ProductID" w:val="4754 м"/>
        </w:smartTagPr>
        <w:r w:rsidRPr="00406C55">
          <w:rPr>
            <w:sz w:val="20"/>
            <w:szCs w:val="20"/>
            <w:lang w:val="uk-UA"/>
          </w:rPr>
          <w:t>4754 м</w:t>
        </w:r>
      </w:smartTag>
      <w:r w:rsidRPr="00406C55">
        <w:rPr>
          <w:sz w:val="20"/>
          <w:szCs w:val="20"/>
          <w:lang w:val="uk-UA"/>
        </w:rPr>
        <w:t>) зустрінуто вже ранньов</w:t>
      </w:r>
      <w:r w:rsidRPr="00406C55">
        <w:rPr>
          <w:sz w:val="20"/>
          <w:szCs w:val="20"/>
          <w:lang w:val="uk-UA"/>
        </w:rPr>
        <w:t>і</w:t>
      </w:r>
      <w:r w:rsidRPr="00406C55">
        <w:rPr>
          <w:sz w:val="20"/>
          <w:szCs w:val="20"/>
          <w:lang w:val="uk-UA"/>
        </w:rPr>
        <w:t>зейський комплекс [</w:t>
      </w:r>
      <w:r w:rsidRPr="003A2D35">
        <w:rPr>
          <w:color w:val="FF0000"/>
          <w:sz w:val="20"/>
          <w:szCs w:val="20"/>
          <w:lang w:val="uk-UA"/>
        </w:rPr>
        <w:t>32</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Пізньотурнейський комплекс конодонтів, частково з ранньовізейськими видами, в</w:t>
      </w:r>
      <w:r w:rsidRPr="00406C55">
        <w:rPr>
          <w:sz w:val="20"/>
          <w:szCs w:val="20"/>
          <w:lang w:val="en-US"/>
        </w:rPr>
        <w:t>и</w:t>
      </w:r>
      <w:r w:rsidRPr="00406C55">
        <w:rPr>
          <w:sz w:val="20"/>
          <w:szCs w:val="20"/>
          <w:lang w:val="uk-UA"/>
        </w:rPr>
        <w:t>ділений О.М. Ли</w:t>
      </w:r>
      <w:r w:rsidRPr="00406C55">
        <w:rPr>
          <w:sz w:val="20"/>
          <w:szCs w:val="20"/>
          <w:lang w:val="uk-UA"/>
        </w:rPr>
        <w:t>п</w:t>
      </w:r>
      <w:r w:rsidRPr="00406C55">
        <w:rPr>
          <w:sz w:val="20"/>
          <w:szCs w:val="20"/>
          <w:lang w:val="uk-UA"/>
        </w:rPr>
        <w:t>няговим з прошарків вапняків, розкритих св. Горобцівська-7 (гл. 2970-</w:t>
      </w:r>
      <w:smartTag w:uri="urn:schemas-microsoft-com:office:smarttags" w:element="metricconverter">
        <w:smartTagPr>
          <w:attr w:name="ProductID" w:val="2977 м"/>
        </w:smartTagPr>
        <w:r w:rsidRPr="00406C55">
          <w:rPr>
            <w:sz w:val="20"/>
            <w:szCs w:val="20"/>
            <w:lang w:val="uk-UA"/>
          </w:rPr>
          <w:t>2977 м</w:t>
        </w:r>
      </w:smartTag>
      <w:r w:rsidRPr="00406C55">
        <w:rPr>
          <w:sz w:val="20"/>
          <w:szCs w:val="20"/>
          <w:lang w:val="uk-UA"/>
        </w:rPr>
        <w:t xml:space="preserve"> - IV-2, аркуш М-36-ХXIII): </w:t>
      </w:r>
      <w:r w:rsidRPr="00406C55">
        <w:rPr>
          <w:i/>
          <w:sz w:val="20"/>
          <w:szCs w:val="20"/>
          <w:lang w:val="la-Latn"/>
        </w:rPr>
        <w:t>Gnathodus texanus pseudosemiglaber</w:t>
      </w:r>
      <w:r w:rsidRPr="00406C55">
        <w:rPr>
          <w:sz w:val="20"/>
          <w:szCs w:val="20"/>
          <w:lang w:val="la-Latn"/>
        </w:rPr>
        <w:t xml:space="preserve"> </w:t>
      </w:r>
      <w:r w:rsidRPr="00406C55">
        <w:rPr>
          <w:spacing w:val="40"/>
          <w:sz w:val="20"/>
          <w:szCs w:val="20"/>
          <w:lang w:val="la-Latn"/>
        </w:rPr>
        <w:t>Thom. et Pell</w:t>
      </w:r>
      <w:r w:rsidRPr="00406C55">
        <w:rPr>
          <w:sz w:val="20"/>
          <w:szCs w:val="20"/>
          <w:lang w:val="la-Latn"/>
        </w:rPr>
        <w:t xml:space="preserve">., </w:t>
      </w:r>
      <w:r w:rsidRPr="00406C55">
        <w:rPr>
          <w:i/>
          <w:sz w:val="20"/>
          <w:szCs w:val="20"/>
          <w:lang w:val="la-Latn"/>
        </w:rPr>
        <w:t>Polygnathus communis</w:t>
      </w:r>
      <w:r w:rsidRPr="00406C55">
        <w:rPr>
          <w:sz w:val="20"/>
          <w:szCs w:val="20"/>
          <w:lang w:val="la-Latn"/>
        </w:rPr>
        <w:t xml:space="preserve"> </w:t>
      </w:r>
      <w:r w:rsidRPr="00406C55">
        <w:rPr>
          <w:i/>
          <w:sz w:val="20"/>
          <w:szCs w:val="20"/>
          <w:lang w:val="la-Latn"/>
        </w:rPr>
        <w:t>communis</w:t>
      </w:r>
      <w:r w:rsidRPr="00406C55">
        <w:rPr>
          <w:sz w:val="20"/>
          <w:szCs w:val="20"/>
          <w:lang w:val="la-Latn"/>
        </w:rPr>
        <w:t xml:space="preserve"> </w:t>
      </w:r>
      <w:r w:rsidRPr="00406C55">
        <w:rPr>
          <w:spacing w:val="40"/>
          <w:sz w:val="20"/>
          <w:szCs w:val="20"/>
          <w:lang w:val="la-Latn"/>
        </w:rPr>
        <w:t>Bran. et Mehl</w:t>
      </w:r>
      <w:r w:rsidRPr="00406C55">
        <w:rPr>
          <w:sz w:val="20"/>
          <w:szCs w:val="20"/>
          <w:lang w:val="la-Latn"/>
        </w:rPr>
        <w:t xml:space="preserve">, </w:t>
      </w:r>
      <w:r w:rsidRPr="00406C55">
        <w:rPr>
          <w:i/>
          <w:sz w:val="20"/>
          <w:szCs w:val="20"/>
          <w:lang w:val="la-Latn"/>
        </w:rPr>
        <w:t>P. bischoffi</w:t>
      </w:r>
      <w:r w:rsidRPr="00406C55">
        <w:rPr>
          <w:sz w:val="20"/>
          <w:szCs w:val="20"/>
          <w:lang w:val="la-Latn"/>
        </w:rPr>
        <w:t xml:space="preserve"> </w:t>
      </w:r>
      <w:r w:rsidRPr="00406C55">
        <w:rPr>
          <w:spacing w:val="40"/>
          <w:sz w:val="20"/>
          <w:szCs w:val="20"/>
          <w:lang w:val="la-Latn"/>
        </w:rPr>
        <w:t>Rhod., Aus. et Druce</w:t>
      </w:r>
      <w:r w:rsidRPr="00406C55">
        <w:rPr>
          <w:sz w:val="20"/>
          <w:szCs w:val="20"/>
          <w:lang w:val="uk-UA"/>
        </w:rPr>
        <w:t xml:space="preserve"> та ін. [</w:t>
      </w:r>
      <w:r w:rsidRPr="003A2D35">
        <w:rPr>
          <w:color w:val="FF0000"/>
          <w:sz w:val="20"/>
          <w:szCs w:val="20"/>
          <w:lang w:val="uk-UA"/>
        </w:rPr>
        <w:t>41</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Комплекси пізньотурнейських міоспор виявлені В.К. Тетерюком у св. Горобцівська-360 (гл. 5433-5440, 5460-</w:t>
      </w:r>
      <w:smartTag w:uri="urn:schemas-microsoft-com:office:smarttags" w:element="metricconverter">
        <w:smartTagPr>
          <w:attr w:name="ProductID" w:val="5470 м"/>
        </w:smartTagPr>
        <w:r w:rsidRPr="00406C55">
          <w:rPr>
            <w:sz w:val="20"/>
            <w:szCs w:val="20"/>
            <w:lang w:val="uk-UA"/>
          </w:rPr>
          <w:t>5470 м</w:t>
        </w:r>
      </w:smartTag>
      <w:r w:rsidRPr="00406C55">
        <w:rPr>
          <w:sz w:val="20"/>
          <w:szCs w:val="20"/>
          <w:lang w:val="uk-UA"/>
        </w:rPr>
        <w:t>), св. Родникова-384 (гл. 5122-5129, 5172-</w:t>
      </w:r>
      <w:smartTag w:uri="urn:schemas-microsoft-com:office:smarttags" w:element="metricconverter">
        <w:smartTagPr>
          <w:attr w:name="ProductID" w:val="5184 м"/>
        </w:smartTagPr>
        <w:r w:rsidRPr="00406C55">
          <w:rPr>
            <w:sz w:val="20"/>
            <w:szCs w:val="20"/>
            <w:lang w:val="uk-UA"/>
          </w:rPr>
          <w:t>5184 м</w:t>
        </w:r>
      </w:smartTag>
      <w:r w:rsidRPr="00406C55">
        <w:rPr>
          <w:sz w:val="20"/>
          <w:szCs w:val="20"/>
          <w:lang w:val="uk-UA"/>
        </w:rPr>
        <w:t xml:space="preserve"> – ІІ-1, аркуш М-36-ХXIII) і Червонозаярська-1 (гл. 4651-</w:t>
      </w:r>
      <w:smartTag w:uri="urn:schemas-microsoft-com:office:smarttags" w:element="metricconverter">
        <w:smartTagPr>
          <w:attr w:name="ProductID" w:val="4681 м"/>
        </w:smartTagPr>
        <w:r w:rsidRPr="00406C55">
          <w:rPr>
            <w:sz w:val="20"/>
            <w:szCs w:val="20"/>
            <w:lang w:val="uk-UA"/>
          </w:rPr>
          <w:t>4681 м</w:t>
        </w:r>
      </w:smartTag>
      <w:r w:rsidRPr="00406C55">
        <w:rPr>
          <w:sz w:val="20"/>
          <w:szCs w:val="20"/>
          <w:lang w:val="uk-UA"/>
        </w:rPr>
        <w:t xml:space="preserve"> – ІІ-2, аркуш М-36-ХVII). Серед вивчених кількох десятків міоспор вікову індивідуальність комплексів зумовлюють характерні види </w:t>
      </w:r>
      <w:r w:rsidRPr="00406C55">
        <w:rPr>
          <w:i/>
          <w:sz w:val="20"/>
          <w:szCs w:val="20"/>
          <w:lang w:val="la-Latn"/>
        </w:rPr>
        <w:t>Lophotriletes minutissimus</w:t>
      </w:r>
      <w:r w:rsidRPr="00406C55">
        <w:rPr>
          <w:sz w:val="20"/>
          <w:szCs w:val="20"/>
          <w:lang w:val="la-Latn"/>
        </w:rPr>
        <w:t xml:space="preserve"> </w:t>
      </w:r>
      <w:r w:rsidRPr="00406C55">
        <w:rPr>
          <w:spacing w:val="40"/>
          <w:sz w:val="20"/>
          <w:szCs w:val="20"/>
          <w:lang w:val="la-Latn"/>
        </w:rPr>
        <w:t>Naum.</w:t>
      </w:r>
      <w:r w:rsidRPr="00406C55">
        <w:rPr>
          <w:sz w:val="20"/>
          <w:szCs w:val="20"/>
          <w:lang w:val="la-Latn"/>
        </w:rPr>
        <w:t xml:space="preserve">, </w:t>
      </w:r>
      <w:r w:rsidRPr="00406C55">
        <w:rPr>
          <w:i/>
          <w:sz w:val="20"/>
          <w:szCs w:val="20"/>
          <w:lang w:val="la-Latn"/>
        </w:rPr>
        <w:t>Convolutispora finis</w:t>
      </w:r>
      <w:r w:rsidRPr="00406C55">
        <w:rPr>
          <w:sz w:val="20"/>
          <w:szCs w:val="20"/>
          <w:lang w:val="la-Latn"/>
        </w:rPr>
        <w:t xml:space="preserve"> </w:t>
      </w:r>
      <w:r w:rsidRPr="00406C55">
        <w:rPr>
          <w:spacing w:val="40"/>
          <w:sz w:val="20"/>
          <w:szCs w:val="20"/>
          <w:lang w:val="la-Latn"/>
        </w:rPr>
        <w:t>Love</w:t>
      </w:r>
      <w:r w:rsidRPr="00406C55">
        <w:rPr>
          <w:sz w:val="20"/>
          <w:szCs w:val="20"/>
          <w:lang w:val="la-Latn"/>
        </w:rPr>
        <w:t xml:space="preserve">, </w:t>
      </w:r>
      <w:r w:rsidRPr="00406C55">
        <w:rPr>
          <w:i/>
          <w:sz w:val="20"/>
          <w:szCs w:val="20"/>
          <w:lang w:val="la-Latn"/>
        </w:rPr>
        <w:t>Densosporites perspicuous</w:t>
      </w:r>
      <w:r w:rsidRPr="00406C55">
        <w:rPr>
          <w:sz w:val="20"/>
          <w:szCs w:val="20"/>
          <w:lang w:val="la-Latn"/>
        </w:rPr>
        <w:t xml:space="preserve"> </w:t>
      </w:r>
      <w:r w:rsidRPr="00406C55">
        <w:rPr>
          <w:spacing w:val="40"/>
          <w:sz w:val="20"/>
          <w:szCs w:val="20"/>
          <w:lang w:val="la-Latn"/>
        </w:rPr>
        <w:t>N. Umn</w:t>
      </w:r>
      <w:r w:rsidRPr="00406C55">
        <w:rPr>
          <w:sz w:val="20"/>
          <w:szCs w:val="20"/>
          <w:lang w:val="la-Latn"/>
        </w:rPr>
        <w:t xml:space="preserve">., </w:t>
      </w:r>
      <w:r w:rsidRPr="00406C55">
        <w:rPr>
          <w:i/>
          <w:sz w:val="20"/>
          <w:szCs w:val="20"/>
          <w:lang w:val="la-Latn"/>
        </w:rPr>
        <w:t>Punctatisporites planus</w:t>
      </w:r>
      <w:r w:rsidRPr="00406C55">
        <w:rPr>
          <w:sz w:val="20"/>
          <w:szCs w:val="20"/>
          <w:lang w:val="la-Latn"/>
        </w:rPr>
        <w:t xml:space="preserve"> </w:t>
      </w:r>
      <w:r w:rsidRPr="00406C55">
        <w:rPr>
          <w:spacing w:val="40"/>
          <w:sz w:val="20"/>
          <w:szCs w:val="20"/>
          <w:lang w:val="la-Latn"/>
        </w:rPr>
        <w:t>Hacq</w:t>
      </w:r>
      <w:r w:rsidRPr="00406C55">
        <w:rPr>
          <w:sz w:val="20"/>
          <w:szCs w:val="20"/>
          <w:lang w:val="la-Latn"/>
        </w:rPr>
        <w:t xml:space="preserve">., </w:t>
      </w:r>
      <w:r w:rsidRPr="00406C55">
        <w:rPr>
          <w:i/>
          <w:sz w:val="20"/>
          <w:szCs w:val="20"/>
          <w:lang w:val="la-Latn"/>
        </w:rPr>
        <w:t>P. cf. stabilis</w:t>
      </w:r>
      <w:r w:rsidRPr="00406C55">
        <w:rPr>
          <w:sz w:val="20"/>
          <w:szCs w:val="20"/>
          <w:lang w:val="la-Latn"/>
        </w:rPr>
        <w:t xml:space="preserve"> </w:t>
      </w:r>
      <w:r w:rsidRPr="00406C55">
        <w:rPr>
          <w:spacing w:val="40"/>
          <w:sz w:val="20"/>
          <w:szCs w:val="20"/>
          <w:lang w:val="la-Latn"/>
        </w:rPr>
        <w:t>Playf. т</w:t>
      </w:r>
      <w:r w:rsidRPr="00406C55">
        <w:rPr>
          <w:sz w:val="20"/>
          <w:szCs w:val="20"/>
          <w:lang w:val="la-Latn"/>
        </w:rPr>
        <w:t xml:space="preserve">а ін., суттєво зростає кількість екземплярів виду </w:t>
      </w:r>
      <w:r w:rsidRPr="00406C55">
        <w:rPr>
          <w:i/>
          <w:sz w:val="20"/>
          <w:szCs w:val="20"/>
          <w:lang w:val="la-Latn"/>
        </w:rPr>
        <w:t>Cincturasporites multiplicabilis</w:t>
      </w:r>
      <w:r w:rsidRPr="00406C55">
        <w:rPr>
          <w:sz w:val="20"/>
          <w:szCs w:val="20"/>
          <w:lang w:val="la-Latn"/>
        </w:rPr>
        <w:t xml:space="preserve"> </w:t>
      </w:r>
      <w:r w:rsidRPr="00406C55">
        <w:rPr>
          <w:spacing w:val="40"/>
          <w:sz w:val="20"/>
          <w:szCs w:val="20"/>
          <w:lang w:val="la-Latn"/>
        </w:rPr>
        <w:t>(Kedo),</w:t>
      </w:r>
      <w:r w:rsidRPr="00406C55">
        <w:rPr>
          <w:sz w:val="20"/>
          <w:szCs w:val="20"/>
          <w:lang w:val="la-Latn"/>
        </w:rPr>
        <w:t xml:space="preserve"> з’являються перші поодинокі </w:t>
      </w:r>
      <w:r w:rsidRPr="00406C55">
        <w:rPr>
          <w:i/>
          <w:sz w:val="20"/>
          <w:szCs w:val="20"/>
          <w:lang w:val="la-Latn"/>
        </w:rPr>
        <w:t>Trilobozonotriletes inciso-trilobus</w:t>
      </w:r>
      <w:r w:rsidRPr="00406C55">
        <w:rPr>
          <w:sz w:val="20"/>
          <w:szCs w:val="20"/>
          <w:lang w:val="la-Latn"/>
        </w:rPr>
        <w:t xml:space="preserve"> </w:t>
      </w:r>
      <w:r w:rsidRPr="00406C55">
        <w:rPr>
          <w:spacing w:val="40"/>
          <w:sz w:val="20"/>
          <w:szCs w:val="20"/>
          <w:lang w:val="la-Latn"/>
        </w:rPr>
        <w:t>Naum.</w:t>
      </w:r>
      <w:r w:rsidRPr="00406C55">
        <w:rPr>
          <w:sz w:val="20"/>
          <w:szCs w:val="20"/>
          <w:lang w:val="la-Latn"/>
        </w:rPr>
        <w:t xml:space="preserve">, </w:t>
      </w:r>
      <w:r w:rsidRPr="00406C55">
        <w:rPr>
          <w:i/>
          <w:sz w:val="20"/>
          <w:szCs w:val="20"/>
          <w:lang w:val="la-Latn"/>
        </w:rPr>
        <w:t>Lycospora pusilla</w:t>
      </w:r>
      <w:r w:rsidRPr="00406C55">
        <w:rPr>
          <w:sz w:val="20"/>
          <w:szCs w:val="20"/>
          <w:lang w:val="la-Latn"/>
        </w:rPr>
        <w:t xml:space="preserve"> (</w:t>
      </w:r>
      <w:r w:rsidRPr="00406C55">
        <w:rPr>
          <w:spacing w:val="40"/>
          <w:sz w:val="20"/>
          <w:szCs w:val="20"/>
          <w:lang w:val="la-Latn"/>
        </w:rPr>
        <w:t>Isch</w:t>
      </w:r>
      <w:r w:rsidRPr="00406C55">
        <w:rPr>
          <w:spacing w:val="40"/>
          <w:sz w:val="20"/>
          <w:szCs w:val="20"/>
          <w:lang w:val="uk-UA"/>
        </w:rPr>
        <w:t>.</w:t>
      </w:r>
      <w:r w:rsidRPr="00406C55">
        <w:rPr>
          <w:sz w:val="20"/>
          <w:szCs w:val="20"/>
          <w:lang w:val="uk-UA"/>
        </w:rPr>
        <w:t>) [</w:t>
      </w:r>
      <w:r w:rsidRPr="003A2D35">
        <w:rPr>
          <w:color w:val="FF0000"/>
          <w:sz w:val="20"/>
          <w:szCs w:val="20"/>
          <w:lang w:val="uk-UA"/>
        </w:rPr>
        <w:t>1, 6</w:t>
      </w:r>
      <w:r w:rsidRPr="00406C55">
        <w:rPr>
          <w:sz w:val="20"/>
          <w:szCs w:val="20"/>
          <w:lang w:val="uk-UA"/>
        </w:rPr>
        <w:t>].</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lastRenderedPageBreak/>
        <w:t>Візейський 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Візейські відклади характеризуються максимальною площею поширення серед порід нижнього карб</w:t>
      </w:r>
      <w:r w:rsidRPr="00406C55">
        <w:rPr>
          <w:sz w:val="20"/>
          <w:szCs w:val="20"/>
          <w:lang w:val="uk-UA"/>
        </w:rPr>
        <w:t>о</w:t>
      </w:r>
      <w:r w:rsidRPr="00406C55">
        <w:rPr>
          <w:sz w:val="20"/>
          <w:szCs w:val="20"/>
          <w:lang w:val="uk-UA"/>
        </w:rPr>
        <w:t>ну. Вони трансгресивно залягають на різних стратиграфічних рівнях турнейських і верхньодевонських відкладів. Повнота розрізу і потужність їх змінюються в широких межах. Вважається [</w:t>
      </w:r>
      <w:r w:rsidRPr="003A2D35">
        <w:rPr>
          <w:color w:val="FF0000"/>
          <w:sz w:val="20"/>
          <w:szCs w:val="20"/>
          <w:lang w:val="uk-UA"/>
        </w:rPr>
        <w:t>1</w:t>
      </w:r>
      <w:r w:rsidRPr="00406C55">
        <w:rPr>
          <w:sz w:val="20"/>
          <w:szCs w:val="20"/>
          <w:lang w:val="uk-UA"/>
        </w:rPr>
        <w:t>], що в межах Центр</w:t>
      </w:r>
      <w:r w:rsidRPr="00406C55">
        <w:rPr>
          <w:sz w:val="20"/>
          <w:szCs w:val="20"/>
          <w:lang w:val="uk-UA"/>
        </w:rPr>
        <w:t>а</w:t>
      </w:r>
      <w:r w:rsidRPr="00406C55">
        <w:rPr>
          <w:sz w:val="20"/>
          <w:szCs w:val="20"/>
          <w:lang w:val="uk-UA"/>
        </w:rPr>
        <w:t xml:space="preserve">льної зони западини потужність ярусу може досягати </w:t>
      </w:r>
      <w:smartTag w:uri="urn:schemas-microsoft-com:office:smarttags" w:element="metricconverter">
        <w:smartTagPr>
          <w:attr w:name="ProductID" w:val="1,8 км"/>
        </w:smartTagPr>
        <w:r w:rsidRPr="00406C55">
          <w:rPr>
            <w:sz w:val="20"/>
            <w:szCs w:val="20"/>
            <w:lang w:val="uk-UA"/>
          </w:rPr>
          <w:t>1,8 км</w:t>
        </w:r>
      </w:smartTag>
      <w:r w:rsidRPr="00406C55">
        <w:rPr>
          <w:sz w:val="20"/>
          <w:szCs w:val="20"/>
          <w:lang w:val="uk-UA"/>
        </w:rPr>
        <w:t xml:space="preserve">. Як правило, у </w:t>
      </w:r>
      <w:r>
        <w:rPr>
          <w:sz w:val="20"/>
          <w:szCs w:val="20"/>
          <w:lang w:val="uk-UA"/>
        </w:rPr>
        <w:t>п</w:t>
      </w:r>
      <w:r w:rsidRPr="00406C55">
        <w:rPr>
          <w:sz w:val="20"/>
          <w:szCs w:val="20"/>
          <w:lang w:val="uk-UA"/>
        </w:rPr>
        <w:t>рибортових зонах покрівля в</w:t>
      </w:r>
      <w:r w:rsidRPr="00406C55">
        <w:rPr>
          <w:sz w:val="20"/>
          <w:szCs w:val="20"/>
          <w:lang w:val="uk-UA"/>
        </w:rPr>
        <w:t>і</w:t>
      </w:r>
      <w:r w:rsidRPr="00406C55">
        <w:rPr>
          <w:sz w:val="20"/>
          <w:szCs w:val="20"/>
          <w:lang w:val="uk-UA"/>
        </w:rPr>
        <w:t>зейських відкладів залягає на гл. 3,6-</w:t>
      </w:r>
      <w:smartTag w:uri="urn:schemas-microsoft-com:office:smarttags" w:element="metricconverter">
        <w:smartTagPr>
          <w:attr w:name="ProductID" w:val="4,1 км"/>
        </w:smartTagPr>
        <w:r w:rsidRPr="00406C55">
          <w:rPr>
            <w:sz w:val="20"/>
            <w:szCs w:val="20"/>
            <w:lang w:val="uk-UA"/>
          </w:rPr>
          <w:t>4,1 км</w:t>
        </w:r>
      </w:smartTag>
      <w:r w:rsidRPr="00406C55">
        <w:rPr>
          <w:sz w:val="20"/>
          <w:szCs w:val="20"/>
          <w:lang w:val="uk-UA"/>
        </w:rPr>
        <w:t xml:space="preserve"> і вони характеризуються збільшеною потужністю порядку 800-</w:t>
      </w:r>
      <w:smartTag w:uri="urn:schemas-microsoft-com:office:smarttags" w:element="metricconverter">
        <w:smartTagPr>
          <w:attr w:name="ProductID" w:val="900 м"/>
        </w:smartTagPr>
        <w:r w:rsidRPr="00406C55">
          <w:rPr>
            <w:sz w:val="20"/>
            <w:szCs w:val="20"/>
            <w:lang w:val="uk-UA"/>
          </w:rPr>
          <w:t>900 м</w:t>
        </w:r>
      </w:smartTag>
      <w:r w:rsidRPr="00406C55">
        <w:rPr>
          <w:sz w:val="20"/>
          <w:szCs w:val="20"/>
          <w:lang w:val="uk-UA"/>
        </w:rPr>
        <w:t>, а за крайовими порушеннями, де зберігся лише верхньовізейський під’ярус, загальна потужність яр</w:t>
      </w:r>
      <w:r w:rsidRPr="00406C55">
        <w:rPr>
          <w:sz w:val="20"/>
          <w:szCs w:val="20"/>
          <w:lang w:val="uk-UA"/>
        </w:rPr>
        <w:t>у</w:t>
      </w:r>
      <w:r w:rsidRPr="00406C55">
        <w:rPr>
          <w:sz w:val="20"/>
          <w:szCs w:val="20"/>
          <w:lang w:val="uk-UA"/>
        </w:rPr>
        <w:t xml:space="preserve">су зменшується наполовину. Відповідно зменшується і глибина залягання покрівлі світи в середньому до </w:t>
      </w:r>
      <w:smartTag w:uri="urn:schemas-microsoft-com:office:smarttags" w:element="metricconverter">
        <w:smartTagPr>
          <w:attr w:name="ProductID" w:val="3 км"/>
        </w:smartTagPr>
        <w:r w:rsidRPr="00406C55">
          <w:rPr>
            <w:sz w:val="20"/>
            <w:szCs w:val="20"/>
            <w:lang w:val="uk-UA"/>
          </w:rPr>
          <w:t>3 км</w:t>
        </w:r>
      </w:smartTag>
      <w:r w:rsidRPr="00406C55">
        <w:rPr>
          <w:sz w:val="20"/>
          <w:szCs w:val="20"/>
          <w:lang w:val="uk-UA"/>
        </w:rPr>
        <w:t>. На бортах западини нижня половина розрізу відсутня. Ці породи або не відкладались, або були розмиті. Крім того, у бік бортів відбувається виклинювання в</w:t>
      </w:r>
      <w:r w:rsidRPr="00406C55">
        <w:rPr>
          <w:sz w:val="20"/>
          <w:szCs w:val="20"/>
          <w:lang w:val="uk-UA"/>
        </w:rPr>
        <w:t>і</w:t>
      </w:r>
      <w:r w:rsidRPr="00406C55">
        <w:rPr>
          <w:sz w:val="20"/>
          <w:szCs w:val="20"/>
          <w:lang w:val="uk-UA"/>
        </w:rPr>
        <w:t>зейських верств.</w:t>
      </w:r>
    </w:p>
    <w:p w:rsidR="001110EC" w:rsidRDefault="001110EC" w:rsidP="001110EC">
      <w:pPr>
        <w:pStyle w:val="af0"/>
        <w:spacing w:after="0"/>
        <w:ind w:left="0" w:firstLine="454"/>
        <w:jc w:val="both"/>
        <w:rPr>
          <w:sz w:val="20"/>
          <w:szCs w:val="20"/>
          <w:lang w:val="uk-UA"/>
        </w:rPr>
      </w:pPr>
      <w:r w:rsidRPr="00406C55">
        <w:rPr>
          <w:sz w:val="20"/>
          <w:szCs w:val="20"/>
          <w:lang w:val="uk-UA"/>
        </w:rPr>
        <w:t>Ярус поділяється на нижній і верхній під’яруси.</w:t>
      </w:r>
    </w:p>
    <w:p w:rsidR="001110EC" w:rsidRDefault="001110EC" w:rsidP="001110EC">
      <w:pPr>
        <w:pStyle w:val="af0"/>
        <w:spacing w:after="0"/>
        <w:ind w:left="0" w:firstLine="454"/>
        <w:jc w:val="both"/>
        <w:rPr>
          <w:sz w:val="20"/>
          <w:szCs w:val="20"/>
          <w:lang w:val="uk-UA"/>
        </w:rPr>
      </w:pPr>
    </w:p>
    <w:p w:rsidR="001110EC" w:rsidRDefault="001110EC" w:rsidP="001110EC">
      <w:pPr>
        <w:pStyle w:val="af0"/>
        <w:spacing w:after="0"/>
        <w:ind w:left="0" w:firstLine="454"/>
        <w:jc w:val="both"/>
        <w:rPr>
          <w:b/>
          <w:sz w:val="20"/>
          <w:szCs w:val="20"/>
          <w:lang w:val="uk-UA"/>
        </w:rPr>
      </w:pP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Нижній під’ярус</w:t>
      </w:r>
    </w:p>
    <w:p w:rsidR="001110EC" w:rsidRDefault="001110EC" w:rsidP="001110EC">
      <w:pPr>
        <w:pStyle w:val="af0"/>
        <w:spacing w:after="0"/>
        <w:ind w:left="0" w:firstLine="454"/>
        <w:jc w:val="both"/>
        <w:rPr>
          <w:b/>
          <w:sz w:val="20"/>
          <w:szCs w:val="20"/>
          <w:lang w:val="uk-UA"/>
        </w:rPr>
      </w:pPr>
      <w:r w:rsidRPr="00406C55">
        <w:rPr>
          <w:sz w:val="20"/>
          <w:szCs w:val="20"/>
          <w:lang w:val="uk-UA"/>
        </w:rPr>
        <w:t>Нижньому під’ярусу відповідає оленівський горизонт, який включає пісківську і яблунівську світи. З</w:t>
      </w:r>
      <w:r w:rsidRPr="00406C55">
        <w:rPr>
          <w:sz w:val="20"/>
          <w:szCs w:val="20"/>
          <w:lang w:val="uk-UA"/>
        </w:rPr>
        <w:t>а</w:t>
      </w:r>
      <w:r w:rsidRPr="00406C55">
        <w:rPr>
          <w:sz w:val="20"/>
          <w:szCs w:val="20"/>
          <w:lang w:val="uk-UA"/>
        </w:rPr>
        <w:t>значені у стратиграфічній схемі рудівські верстви [</w:t>
      </w:r>
      <w:r w:rsidRPr="003A2D35">
        <w:rPr>
          <w:color w:val="FF0000"/>
          <w:sz w:val="20"/>
          <w:szCs w:val="20"/>
          <w:lang w:val="uk-UA"/>
        </w:rPr>
        <w:t>255</w:t>
      </w:r>
      <w:r w:rsidRPr="00406C55">
        <w:rPr>
          <w:sz w:val="20"/>
          <w:szCs w:val="20"/>
          <w:lang w:val="uk-UA"/>
        </w:rPr>
        <w:t>] в межах досліджених аркушів не виділяються.</w:t>
      </w:r>
    </w:p>
    <w:p w:rsidR="001110EC" w:rsidRDefault="001110EC" w:rsidP="001110EC">
      <w:pPr>
        <w:pStyle w:val="af0"/>
        <w:spacing w:after="0"/>
        <w:ind w:left="0" w:firstLine="454"/>
        <w:jc w:val="both"/>
        <w:rPr>
          <w:b/>
          <w:sz w:val="20"/>
          <w:szCs w:val="20"/>
          <w:lang w:val="uk-UA"/>
        </w:rPr>
      </w:pPr>
      <w:r w:rsidRPr="00406C55">
        <w:rPr>
          <w:b/>
          <w:sz w:val="20"/>
          <w:szCs w:val="20"/>
          <w:lang w:val="uk-UA"/>
        </w:rPr>
        <w:t>Оленівський горизонт</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Нижньовізейська</w:t>
      </w:r>
      <w:r w:rsidRPr="00406C55">
        <w:rPr>
          <w:b/>
          <w:i/>
          <w:sz w:val="20"/>
          <w:szCs w:val="20"/>
          <w:lang w:val="uk-UA"/>
        </w:rPr>
        <w:t xml:space="preserve"> пісківська світа</w:t>
      </w:r>
      <w:r w:rsidRPr="00406C55">
        <w:rPr>
          <w:b/>
          <w:sz w:val="20"/>
          <w:szCs w:val="20"/>
          <w:lang w:val="uk-UA"/>
        </w:rPr>
        <w:t xml:space="preserve"> (С</w:t>
      </w:r>
      <w:r w:rsidRPr="00406C55">
        <w:rPr>
          <w:b/>
          <w:sz w:val="20"/>
          <w:szCs w:val="20"/>
          <w:vertAlign w:val="subscript"/>
          <w:lang w:val="uk-UA"/>
        </w:rPr>
        <w:t>1</w:t>
      </w:r>
      <w:r w:rsidRPr="00406C55">
        <w:rPr>
          <w:i/>
          <w:sz w:val="20"/>
          <w:szCs w:val="20"/>
          <w:lang w:val="uk-UA"/>
        </w:rPr>
        <w:t>ps</w:t>
      </w:r>
      <w:r w:rsidRPr="00406C55">
        <w:rPr>
          <w:b/>
          <w:sz w:val="20"/>
          <w:szCs w:val="20"/>
          <w:lang w:val="uk-UA"/>
        </w:rPr>
        <w:t xml:space="preserve">) </w:t>
      </w:r>
      <w:r w:rsidRPr="00406C55">
        <w:rPr>
          <w:sz w:val="20"/>
          <w:szCs w:val="20"/>
          <w:lang w:val="uk-UA"/>
        </w:rPr>
        <w:t>в межах дослідженої площі накоп</w:t>
      </w:r>
      <w:r w:rsidRPr="00406C55">
        <w:rPr>
          <w:sz w:val="20"/>
          <w:szCs w:val="20"/>
          <w:lang w:val="uk-UA"/>
        </w:rPr>
        <w:t>и</w:t>
      </w:r>
      <w:r w:rsidRPr="00406C55">
        <w:rPr>
          <w:sz w:val="20"/>
          <w:szCs w:val="20"/>
          <w:lang w:val="uk-UA"/>
        </w:rPr>
        <w:t>чувалась в різних умовах. Коли вона представлена морськими фаціями, то часто виділяється під назвою н</w:t>
      </w:r>
      <w:r w:rsidRPr="00406C55">
        <w:rPr>
          <w:sz w:val="20"/>
          <w:szCs w:val="20"/>
          <w:lang w:val="uk-UA"/>
        </w:rPr>
        <w:t>и</w:t>
      </w:r>
      <w:r w:rsidRPr="00406C55">
        <w:rPr>
          <w:sz w:val="20"/>
          <w:szCs w:val="20"/>
          <w:lang w:val="uk-UA"/>
        </w:rPr>
        <w:t>жньої карбонатної товщі, коли континентальними фаціями, то називається візейською вугленосною товщею [</w:t>
      </w:r>
      <w:r w:rsidRPr="000D7EFD">
        <w:rPr>
          <w:color w:val="FF0000"/>
          <w:sz w:val="20"/>
          <w:szCs w:val="20"/>
          <w:lang w:val="uk-UA"/>
        </w:rPr>
        <w:t>6</w:t>
      </w:r>
      <w:r w:rsidRPr="00406C55">
        <w:rPr>
          <w:sz w:val="20"/>
          <w:szCs w:val="20"/>
          <w:lang w:val="uk-UA"/>
        </w:rPr>
        <w:t>]. У першому випадку на схід від Родникової площі (ІІ-1, аркуш М-36-ХXIII) в розрізах переважають темно-сірі глинисті або орг</w:t>
      </w:r>
      <w:r w:rsidRPr="00406C55">
        <w:rPr>
          <w:sz w:val="20"/>
          <w:szCs w:val="20"/>
          <w:lang w:val="uk-UA"/>
        </w:rPr>
        <w:t>а</w:t>
      </w:r>
      <w:r w:rsidRPr="00406C55">
        <w:rPr>
          <w:sz w:val="20"/>
          <w:szCs w:val="20"/>
          <w:lang w:val="uk-UA"/>
        </w:rPr>
        <w:t>ногенні вапняки, вапнисті аргіліти, рідше алевроліти. З наближенням до бортів розріз зазнає змін у фаціал</w:t>
      </w:r>
      <w:r w:rsidRPr="00406C55">
        <w:rPr>
          <w:sz w:val="20"/>
          <w:szCs w:val="20"/>
          <w:lang w:val="uk-UA"/>
        </w:rPr>
        <w:t>ь</w:t>
      </w:r>
      <w:r w:rsidRPr="00406C55">
        <w:rPr>
          <w:sz w:val="20"/>
          <w:szCs w:val="20"/>
          <w:lang w:val="uk-UA"/>
        </w:rPr>
        <w:t>ному плані через накопичення відкладів перехідного і континентального типу. Вони представлені пісков</w:t>
      </w:r>
      <w:r w:rsidRPr="00406C55">
        <w:rPr>
          <w:sz w:val="20"/>
          <w:szCs w:val="20"/>
          <w:lang w:val="uk-UA"/>
        </w:rPr>
        <w:t>и</w:t>
      </w:r>
      <w:r w:rsidRPr="00406C55">
        <w:rPr>
          <w:sz w:val="20"/>
          <w:szCs w:val="20"/>
          <w:lang w:val="uk-UA"/>
        </w:rPr>
        <w:t>ками світло-сірими, кварцовими, невідсортованими, алевролітами, вуглистими алевролітами і аргілітами. Тонкі прошарки доломітизованих вапняків з’являються лише ближче до центральних районів западини паралел</w:t>
      </w:r>
      <w:r w:rsidRPr="00406C55">
        <w:rPr>
          <w:sz w:val="20"/>
          <w:szCs w:val="20"/>
          <w:lang w:val="uk-UA"/>
        </w:rPr>
        <w:t>ь</w:t>
      </w:r>
      <w:r w:rsidRPr="00406C55">
        <w:rPr>
          <w:sz w:val="20"/>
          <w:szCs w:val="20"/>
          <w:lang w:val="uk-UA"/>
        </w:rPr>
        <w:t>но із зменшенням вуглистості розрізу.</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Світа залягає незгідно на турнейських і так само незгідно перекривається яблунівською світою. Осо</w:t>
      </w:r>
      <w:r w:rsidRPr="00406C55">
        <w:rPr>
          <w:sz w:val="20"/>
          <w:szCs w:val="20"/>
          <w:lang w:val="uk-UA"/>
        </w:rPr>
        <w:t>б</w:t>
      </w:r>
      <w:r w:rsidRPr="00406C55">
        <w:rPr>
          <w:sz w:val="20"/>
          <w:szCs w:val="20"/>
          <w:lang w:val="uk-UA"/>
        </w:rPr>
        <w:t>ливо часто відсутня нижня частина світи. Нерівномірність її поширення зумовлена як передвізейським ро</w:t>
      </w:r>
      <w:r w:rsidRPr="00406C55">
        <w:rPr>
          <w:sz w:val="20"/>
          <w:szCs w:val="20"/>
          <w:lang w:val="uk-UA"/>
        </w:rPr>
        <w:t>з</w:t>
      </w:r>
      <w:r w:rsidRPr="00406C55">
        <w:rPr>
          <w:sz w:val="20"/>
          <w:szCs w:val="20"/>
          <w:lang w:val="uk-UA"/>
        </w:rPr>
        <w:t>мивом, так і виклинюванням базальних верств у напрямку бортів. Потужність світи помітно залежить також від глибини наступного передсередньовізейського розмиву і коливається в межах 60-</w:t>
      </w:r>
      <w:smartTag w:uri="urn:schemas-microsoft-com:office:smarttags" w:element="metricconverter">
        <w:smartTagPr>
          <w:attr w:name="ProductID" w:val="160 м"/>
        </w:smartTagPr>
        <w:r w:rsidRPr="00406C55">
          <w:rPr>
            <w:sz w:val="20"/>
            <w:szCs w:val="20"/>
            <w:lang w:val="uk-UA"/>
          </w:rPr>
          <w:t>160 м</w:t>
        </w:r>
      </w:smartTag>
      <w:r w:rsidRPr="00406C55">
        <w:rPr>
          <w:sz w:val="20"/>
          <w:szCs w:val="20"/>
          <w:lang w:val="uk-UA"/>
        </w:rPr>
        <w:t>, хоча у Центральній зоні западини можна оч</w:t>
      </w:r>
      <w:r w:rsidRPr="00406C55">
        <w:rPr>
          <w:sz w:val="20"/>
          <w:szCs w:val="20"/>
          <w:lang w:val="uk-UA"/>
        </w:rPr>
        <w:t>і</w:t>
      </w:r>
      <w:r w:rsidRPr="00406C55">
        <w:rPr>
          <w:sz w:val="20"/>
          <w:szCs w:val="20"/>
          <w:lang w:val="uk-UA"/>
        </w:rPr>
        <w:t xml:space="preserve">кувати збільшення потужності до </w:t>
      </w:r>
      <w:smartTag w:uri="urn:schemas-microsoft-com:office:smarttags" w:element="metricconverter">
        <w:smartTagPr>
          <w:attr w:name="ProductID" w:val="240 м"/>
        </w:smartTagPr>
        <w:r w:rsidRPr="00406C55">
          <w:rPr>
            <w:sz w:val="20"/>
            <w:szCs w:val="20"/>
            <w:lang w:val="uk-UA"/>
          </w:rPr>
          <w:t>240 м</w:t>
        </w:r>
      </w:smartTag>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Особливі відмінності розрізів виявляються у краще досліджених </w:t>
      </w:r>
      <w:r>
        <w:rPr>
          <w:sz w:val="20"/>
          <w:szCs w:val="20"/>
          <w:lang w:val="uk-UA"/>
        </w:rPr>
        <w:t>п</w:t>
      </w:r>
      <w:r w:rsidRPr="00406C55">
        <w:rPr>
          <w:sz w:val="20"/>
          <w:szCs w:val="20"/>
          <w:lang w:val="uk-UA"/>
        </w:rPr>
        <w:t>рибортових зонах. На Зачепилівс</w:t>
      </w:r>
      <w:r w:rsidRPr="00406C55">
        <w:rPr>
          <w:sz w:val="20"/>
          <w:szCs w:val="20"/>
          <w:lang w:val="uk-UA"/>
        </w:rPr>
        <w:t>ь</w:t>
      </w:r>
      <w:r w:rsidRPr="00406C55">
        <w:rPr>
          <w:sz w:val="20"/>
          <w:szCs w:val="20"/>
          <w:lang w:val="uk-UA"/>
        </w:rPr>
        <w:t>кій структурі у Південній прибортовій зоні розріз представлений аргілітами і вапняками, в нижній частині з ш</w:t>
      </w:r>
      <w:r w:rsidRPr="00406C55">
        <w:rPr>
          <w:sz w:val="20"/>
          <w:szCs w:val="20"/>
          <w:lang w:val="uk-UA"/>
        </w:rPr>
        <w:t>а</w:t>
      </w:r>
      <w:r w:rsidRPr="00406C55">
        <w:rPr>
          <w:sz w:val="20"/>
          <w:szCs w:val="20"/>
          <w:lang w:val="uk-UA"/>
        </w:rPr>
        <w:t>рами пісковиків. Аргіліти темно-сірі, майже чорні, часто алевритисті, іноді вміщують нерівномірно розпод</w:t>
      </w:r>
      <w:r w:rsidRPr="00406C55">
        <w:rPr>
          <w:sz w:val="20"/>
          <w:szCs w:val="20"/>
          <w:lang w:val="uk-UA"/>
        </w:rPr>
        <w:t>і</w:t>
      </w:r>
      <w:r w:rsidRPr="00406C55">
        <w:rPr>
          <w:sz w:val="20"/>
          <w:szCs w:val="20"/>
          <w:lang w:val="uk-UA"/>
        </w:rPr>
        <w:t>лений піщаний матеріал і обвуглені рослинні рештки. Серед аргілітів спостерігаються сидеритові конкреції. Вапняки помітно відрізняються від турнейських, в першу чергу, за кольором. Вони істотно глинисті, так само як аргіліти, темно-сірі або чорні. На Зачепилівській структурі (св. 1, гл. 1395-</w:t>
      </w:r>
      <w:smartTag w:uri="urn:schemas-microsoft-com:office:smarttags" w:element="metricconverter">
        <w:smartTagPr>
          <w:attr w:name="ProductID" w:val="1548 м"/>
        </w:smartTagPr>
        <w:r w:rsidRPr="00406C55">
          <w:rPr>
            <w:sz w:val="20"/>
            <w:szCs w:val="20"/>
            <w:lang w:val="uk-UA"/>
          </w:rPr>
          <w:t>1548 м</w:t>
        </w:r>
      </w:smartTag>
      <w:r w:rsidRPr="00406C55">
        <w:rPr>
          <w:sz w:val="20"/>
          <w:szCs w:val="20"/>
          <w:lang w:val="uk-UA"/>
        </w:rPr>
        <w:t xml:space="preserve"> - IV-1, аркуш М-36-ХXIII) потужність світи становить </w:t>
      </w:r>
      <w:smartTag w:uri="urn:schemas-microsoft-com:office:smarttags" w:element="metricconverter">
        <w:smartTagPr>
          <w:attr w:name="ProductID" w:val="150 м"/>
        </w:smartTagPr>
        <w:r w:rsidRPr="00406C55">
          <w:rPr>
            <w:sz w:val="20"/>
            <w:szCs w:val="20"/>
            <w:lang w:val="uk-UA"/>
          </w:rPr>
          <w:t>150 м</w:t>
        </w:r>
      </w:smartTag>
      <w:r w:rsidRPr="00406C55">
        <w:rPr>
          <w:sz w:val="20"/>
          <w:szCs w:val="20"/>
          <w:lang w:val="uk-UA"/>
        </w:rPr>
        <w:t xml:space="preserve"> [</w:t>
      </w:r>
      <w:r w:rsidRPr="00203FEB">
        <w:rPr>
          <w:color w:val="FF0000"/>
          <w:sz w:val="20"/>
          <w:szCs w:val="20"/>
          <w:lang w:val="uk-UA"/>
        </w:rPr>
        <w:t>36</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Далі на північ, в межах Центральної зони на Родниковій площі до нижнього візе віднесена товща п</w:t>
      </w:r>
      <w:r w:rsidRPr="00406C55">
        <w:rPr>
          <w:sz w:val="20"/>
          <w:szCs w:val="20"/>
          <w:lang w:val="uk-UA"/>
        </w:rPr>
        <w:t>е</w:t>
      </w:r>
      <w:r w:rsidRPr="00406C55">
        <w:rPr>
          <w:sz w:val="20"/>
          <w:szCs w:val="20"/>
          <w:lang w:val="uk-UA"/>
        </w:rPr>
        <w:t>решарування темно-сіри</w:t>
      </w:r>
      <w:r>
        <w:rPr>
          <w:sz w:val="20"/>
          <w:szCs w:val="20"/>
          <w:lang w:val="uk-UA"/>
        </w:rPr>
        <w:t>х пісковиків, аргілітів і вапня</w:t>
      </w:r>
      <w:r w:rsidRPr="00406C55">
        <w:rPr>
          <w:sz w:val="20"/>
          <w:szCs w:val="20"/>
          <w:lang w:val="uk-UA"/>
        </w:rPr>
        <w:t>ків, які незгідно залягають на турнейських відкладах (св. Родникова-384, гл. 4980-</w:t>
      </w:r>
      <w:smartTag w:uri="urn:schemas-microsoft-com:office:smarttags" w:element="metricconverter">
        <w:smartTagPr>
          <w:attr w:name="ProductID" w:val="5070 м"/>
        </w:smartTagPr>
        <w:r w:rsidRPr="00406C55">
          <w:rPr>
            <w:sz w:val="20"/>
            <w:szCs w:val="20"/>
            <w:lang w:val="uk-UA"/>
          </w:rPr>
          <w:t>5070 м</w:t>
        </w:r>
      </w:smartTag>
      <w:r w:rsidRPr="00406C55">
        <w:rPr>
          <w:sz w:val="20"/>
          <w:szCs w:val="20"/>
          <w:lang w:val="uk-UA"/>
        </w:rPr>
        <w:t xml:space="preserve"> – ІІ-1, аркуш М-36-ХXIII), вище з'являються окремі прошарки алеврол</w:t>
      </w:r>
      <w:r w:rsidRPr="00406C55">
        <w:rPr>
          <w:sz w:val="20"/>
          <w:szCs w:val="20"/>
          <w:lang w:val="uk-UA"/>
        </w:rPr>
        <w:t>і</w:t>
      </w:r>
      <w:r w:rsidRPr="00406C55">
        <w:rPr>
          <w:sz w:val="20"/>
          <w:szCs w:val="20"/>
          <w:lang w:val="uk-UA"/>
        </w:rPr>
        <w:t xml:space="preserve">тів з дрібним рослинним детритом (потужність світи </w:t>
      </w:r>
      <w:smartTag w:uri="urn:schemas-microsoft-com:office:smarttags" w:element="metricconverter">
        <w:smartTagPr>
          <w:attr w:name="ProductID" w:val="90 м"/>
        </w:smartTagPr>
        <w:r w:rsidRPr="00406C55">
          <w:rPr>
            <w:sz w:val="20"/>
            <w:szCs w:val="20"/>
            <w:lang w:val="uk-UA"/>
          </w:rPr>
          <w:t>90 м</w:t>
        </w:r>
      </w:smartTag>
      <w:r w:rsidRPr="00406C55">
        <w:rPr>
          <w:sz w:val="20"/>
          <w:szCs w:val="20"/>
          <w:lang w:val="uk-UA"/>
        </w:rPr>
        <w:t>). Ще далі на північ, на Солохівській структурі до нижнього візе умовно віднесена товща перешарування темно-сірих і чорних аргілітів і алевролітів з окрем</w:t>
      </w:r>
      <w:r w:rsidRPr="00406C55">
        <w:rPr>
          <w:sz w:val="20"/>
          <w:szCs w:val="20"/>
          <w:lang w:val="uk-UA"/>
        </w:rPr>
        <w:t>и</w:t>
      </w:r>
      <w:r w:rsidRPr="00406C55">
        <w:rPr>
          <w:sz w:val="20"/>
          <w:szCs w:val="20"/>
          <w:lang w:val="uk-UA"/>
        </w:rPr>
        <w:t>ми прошарками вапняків і кварцових пісковиків, які незгідно залягають на кременівській світі девону (св.</w:t>
      </w:r>
      <w:r>
        <w:rPr>
          <w:sz w:val="20"/>
          <w:szCs w:val="20"/>
          <w:lang w:val="uk-UA"/>
        </w:rPr>
        <w:t> </w:t>
      </w:r>
      <w:r w:rsidRPr="00406C55">
        <w:rPr>
          <w:sz w:val="20"/>
          <w:szCs w:val="20"/>
          <w:lang w:val="uk-UA"/>
        </w:rPr>
        <w:t xml:space="preserve">Солохівська-49, гл. </w:t>
      </w:r>
      <w:smartTag w:uri="urn:schemas-microsoft-com:office:smarttags" w:element="metricconverter">
        <w:smartTagPr>
          <w:attr w:name="ProductID" w:val="4290 м"/>
        </w:smartTagPr>
        <w:r w:rsidRPr="00406C55">
          <w:rPr>
            <w:sz w:val="20"/>
            <w:szCs w:val="20"/>
            <w:lang w:val="uk-UA"/>
          </w:rPr>
          <w:t>4290 м</w:t>
        </w:r>
      </w:smartTag>
      <w:r w:rsidRPr="00406C55">
        <w:rPr>
          <w:sz w:val="20"/>
          <w:szCs w:val="20"/>
          <w:lang w:val="uk-UA"/>
        </w:rPr>
        <w:t xml:space="preserve"> – І-2, аркуш М-36-ХXIII). На Котелевській структурі (аркуш IV-4, М-36-ХVII) з’являються окремі шари пісковиків потужністю 10-</w:t>
      </w:r>
      <w:smartTag w:uri="urn:schemas-microsoft-com:office:smarttags" w:element="metricconverter">
        <w:smartTagPr>
          <w:attr w:name="ProductID" w:val="15 м"/>
        </w:smartTagPr>
        <w:r w:rsidRPr="00406C55">
          <w:rPr>
            <w:sz w:val="20"/>
            <w:szCs w:val="20"/>
            <w:lang w:val="uk-UA"/>
          </w:rPr>
          <w:t>15 м</w:t>
        </w:r>
      </w:smartTag>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У східній частині Північної</w:t>
      </w:r>
      <w:r w:rsidRPr="00406C55">
        <w:rPr>
          <w:b/>
          <w:sz w:val="20"/>
          <w:szCs w:val="20"/>
          <w:lang w:val="uk-UA"/>
        </w:rPr>
        <w:t xml:space="preserve"> </w:t>
      </w:r>
      <w:r w:rsidRPr="00406C55">
        <w:rPr>
          <w:sz w:val="20"/>
          <w:szCs w:val="20"/>
          <w:lang w:val="uk-UA"/>
        </w:rPr>
        <w:t>прибортової зони світа</w:t>
      </w:r>
      <w:r w:rsidRPr="00406C55">
        <w:rPr>
          <w:b/>
          <w:sz w:val="20"/>
          <w:szCs w:val="20"/>
          <w:lang w:val="uk-UA"/>
        </w:rPr>
        <w:t xml:space="preserve"> </w:t>
      </w:r>
      <w:r w:rsidRPr="00406C55">
        <w:rPr>
          <w:sz w:val="20"/>
          <w:szCs w:val="20"/>
          <w:lang w:val="uk-UA"/>
        </w:rPr>
        <w:t>досить впевнено може бути виділена в св. Трост</w:t>
      </w:r>
      <w:r w:rsidRPr="00406C55">
        <w:rPr>
          <w:sz w:val="20"/>
          <w:szCs w:val="20"/>
          <w:lang w:val="uk-UA"/>
        </w:rPr>
        <w:t>я</w:t>
      </w:r>
      <w:r w:rsidRPr="00406C55">
        <w:rPr>
          <w:sz w:val="20"/>
          <w:szCs w:val="20"/>
          <w:lang w:val="uk-UA"/>
        </w:rPr>
        <w:t>нецька-2 (гл. 4875-</w:t>
      </w:r>
      <w:smartTag w:uri="urn:schemas-microsoft-com:office:smarttags" w:element="metricconverter">
        <w:smartTagPr>
          <w:attr w:name="ProductID" w:val="4950 м"/>
        </w:smartTagPr>
        <w:r w:rsidRPr="00406C55">
          <w:rPr>
            <w:sz w:val="20"/>
            <w:szCs w:val="20"/>
            <w:lang w:val="uk-UA"/>
          </w:rPr>
          <w:t>4950 м</w:t>
        </w:r>
      </w:smartTag>
      <w:r w:rsidRPr="00406C55">
        <w:rPr>
          <w:sz w:val="20"/>
          <w:szCs w:val="20"/>
          <w:lang w:val="uk-UA"/>
        </w:rPr>
        <w:t xml:space="preserve"> – ІІ-4, аркуш М-36-ХVII). Там вона представлена теригенно-глинистими вуглен</w:t>
      </w:r>
      <w:r w:rsidRPr="00406C55">
        <w:rPr>
          <w:sz w:val="20"/>
          <w:szCs w:val="20"/>
          <w:lang w:val="uk-UA"/>
        </w:rPr>
        <w:t>о</w:t>
      </w:r>
      <w:r w:rsidRPr="00406C55">
        <w:rPr>
          <w:sz w:val="20"/>
          <w:szCs w:val="20"/>
          <w:lang w:val="uk-UA"/>
        </w:rPr>
        <w:t>сними породами, що залягають з глибоким розмивом на турнейських відкладах і так само незгідно перекр</w:t>
      </w:r>
      <w:r w:rsidRPr="00406C55">
        <w:rPr>
          <w:sz w:val="20"/>
          <w:szCs w:val="20"/>
          <w:lang w:val="uk-UA"/>
        </w:rPr>
        <w:t>и</w:t>
      </w:r>
      <w:r w:rsidRPr="00406C55">
        <w:rPr>
          <w:sz w:val="20"/>
          <w:szCs w:val="20"/>
          <w:lang w:val="uk-UA"/>
        </w:rPr>
        <w:t>ваються глинисто-карбонатними породами наступної світи. В межах Охтирського аркуша ці відклади йм</w:t>
      </w:r>
      <w:r w:rsidRPr="00406C55">
        <w:rPr>
          <w:sz w:val="20"/>
          <w:szCs w:val="20"/>
          <w:lang w:val="uk-UA"/>
        </w:rPr>
        <w:t>о</w:t>
      </w:r>
      <w:r w:rsidRPr="00406C55">
        <w:rPr>
          <w:sz w:val="20"/>
          <w:szCs w:val="20"/>
          <w:lang w:val="uk-UA"/>
        </w:rPr>
        <w:t>вірно поширені лише в прирозломній частині борту западини.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західній частині Північної прибортової зони відклади ймовірно ранньовізейського віку розкриті св.</w:t>
      </w:r>
      <w:r>
        <w:rPr>
          <w:sz w:val="20"/>
          <w:szCs w:val="20"/>
          <w:lang w:val="uk-UA"/>
        </w:rPr>
        <w:t> </w:t>
      </w:r>
      <w:r w:rsidRPr="00406C55">
        <w:rPr>
          <w:sz w:val="20"/>
          <w:szCs w:val="20"/>
          <w:lang w:val="uk-UA"/>
        </w:rPr>
        <w:t>Качанівськ</w:t>
      </w:r>
      <w:r>
        <w:rPr>
          <w:sz w:val="20"/>
          <w:szCs w:val="20"/>
          <w:lang w:val="uk-UA"/>
        </w:rPr>
        <w:t>а</w:t>
      </w:r>
      <w:r w:rsidRPr="00406C55">
        <w:rPr>
          <w:sz w:val="20"/>
          <w:szCs w:val="20"/>
          <w:lang w:val="uk-UA"/>
        </w:rPr>
        <w:t>-30 (ІІІ-3, аркуш М-36-ХVII). Там розріз починається потужним пластом різнозернистого світлого пісковику, аналогічного тому, який А.О. Білик із співавторами розглядав як базальний шар візейс</w:t>
      </w:r>
      <w:r w:rsidRPr="00406C55">
        <w:rPr>
          <w:sz w:val="20"/>
          <w:szCs w:val="20"/>
          <w:lang w:val="uk-UA"/>
        </w:rPr>
        <w:t>ь</w:t>
      </w:r>
      <w:r w:rsidRPr="00406C55">
        <w:rPr>
          <w:sz w:val="20"/>
          <w:szCs w:val="20"/>
          <w:lang w:val="uk-UA"/>
        </w:rPr>
        <w:t>кого ярусу в Південній прибортовій зоні [</w:t>
      </w:r>
      <w:r w:rsidRPr="00203FEB">
        <w:rPr>
          <w:color w:val="FF0000"/>
          <w:sz w:val="20"/>
          <w:szCs w:val="20"/>
          <w:lang w:val="uk-UA"/>
        </w:rPr>
        <w:t>6</w:t>
      </w:r>
      <w:r w:rsidRPr="00406C55">
        <w:rPr>
          <w:sz w:val="20"/>
          <w:szCs w:val="20"/>
          <w:lang w:val="uk-UA"/>
        </w:rPr>
        <w:t>]. Вище залягає товща перешарування темно-сірих вапняків, арг</w:t>
      </w:r>
      <w:r w:rsidRPr="00406C55">
        <w:rPr>
          <w:sz w:val="20"/>
          <w:szCs w:val="20"/>
          <w:lang w:val="uk-UA"/>
        </w:rPr>
        <w:t>і</w:t>
      </w:r>
      <w:r w:rsidRPr="00406C55">
        <w:rPr>
          <w:sz w:val="20"/>
          <w:szCs w:val="20"/>
          <w:lang w:val="uk-UA"/>
        </w:rPr>
        <w:t xml:space="preserve">літів, пісковиків і прошарків вуглистих алевролітів. Закінчується розріз маркуючою теригенною пачкою </w:t>
      </w:r>
      <w:r w:rsidRPr="00406C55">
        <w:rPr>
          <w:b/>
          <w:i/>
          <w:sz w:val="20"/>
          <w:szCs w:val="20"/>
          <w:lang w:val="uk-UA"/>
        </w:rPr>
        <w:t>В</w:t>
      </w:r>
      <w:r w:rsidRPr="00406C55">
        <w:rPr>
          <w:sz w:val="20"/>
          <w:szCs w:val="20"/>
          <w:lang w:val="uk-UA"/>
        </w:rPr>
        <w:t>-26, складеною аргілітами і пісковиками. Судячи з розрізу на сусідній структурі (св. Червонозаярська-468 – ІІ-2, аркуш М-36-ХVII), в цьому районі переважають пісковики двох типів: світло-сірі, дрібнозернисті, кв</w:t>
      </w:r>
      <w:r w:rsidRPr="00406C55">
        <w:rPr>
          <w:sz w:val="20"/>
          <w:szCs w:val="20"/>
          <w:lang w:val="uk-UA"/>
        </w:rPr>
        <w:t>а</w:t>
      </w:r>
      <w:r w:rsidRPr="00406C55">
        <w:rPr>
          <w:sz w:val="20"/>
          <w:szCs w:val="20"/>
          <w:lang w:val="uk-UA"/>
        </w:rPr>
        <w:t>рцові та сірі, різнозернисті до гравійних, олігоміктові. Розкрита потужність зазначених відкладів в межах Качані</w:t>
      </w:r>
      <w:r w:rsidRPr="00406C55">
        <w:rPr>
          <w:sz w:val="20"/>
          <w:szCs w:val="20"/>
          <w:lang w:val="uk-UA"/>
        </w:rPr>
        <w:t>в</w:t>
      </w:r>
      <w:r w:rsidRPr="00406C55">
        <w:rPr>
          <w:sz w:val="20"/>
          <w:szCs w:val="20"/>
          <w:lang w:val="uk-UA"/>
        </w:rPr>
        <w:t xml:space="preserve">ського підняття досягає </w:t>
      </w:r>
      <w:smartTag w:uri="urn:schemas-microsoft-com:office:smarttags" w:element="metricconverter">
        <w:smartTagPr>
          <w:attr w:name="ProductID" w:val="200 м"/>
        </w:smartTagPr>
        <w:r w:rsidRPr="00406C55">
          <w:rPr>
            <w:sz w:val="20"/>
            <w:szCs w:val="20"/>
            <w:lang w:val="uk-UA"/>
          </w:rPr>
          <w:t>200 м</w:t>
        </w:r>
      </w:smartTag>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Північніше крайового розлому на площі, що охоплює схил ВКМ, нижньо- і середньовізейські відклади знищені інтенсивним розмив</w:t>
      </w:r>
      <w:r>
        <w:rPr>
          <w:sz w:val="20"/>
          <w:szCs w:val="20"/>
          <w:lang w:val="uk-UA"/>
        </w:rPr>
        <w:t>ом, який відбувся в передпізньо</w:t>
      </w:r>
      <w:r w:rsidRPr="00406C55">
        <w:rPr>
          <w:sz w:val="20"/>
          <w:szCs w:val="20"/>
          <w:lang w:val="uk-UA"/>
        </w:rPr>
        <w:t xml:space="preserve">візейський час і відклади верхнього візе лежать </w:t>
      </w:r>
      <w:r w:rsidRPr="00406C55">
        <w:rPr>
          <w:sz w:val="20"/>
          <w:szCs w:val="20"/>
          <w:lang w:val="uk-UA"/>
        </w:rPr>
        <w:lastRenderedPageBreak/>
        <w:t>безпосередньо на докембрійських утвореннях, що підтверджується св. Новотроїцька-5 (ІІ-2, аркуш М-36-ХVII).</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Ранньовізейські брахіоподи вивчені В.І. Полетаєвим у св. Родникова-3 (гл. 5930-</w:t>
      </w:r>
      <w:smartTag w:uri="urn:schemas-microsoft-com:office:smarttags" w:element="metricconverter">
        <w:smartTagPr>
          <w:attr w:name="ProductID" w:val="5945 м"/>
        </w:smartTagPr>
        <w:r w:rsidRPr="00406C55">
          <w:rPr>
            <w:sz w:val="20"/>
            <w:szCs w:val="20"/>
            <w:lang w:val="uk-UA"/>
          </w:rPr>
          <w:t>5945 м</w:t>
        </w:r>
      </w:smartTag>
      <w:r w:rsidRPr="00406C55">
        <w:rPr>
          <w:sz w:val="20"/>
          <w:szCs w:val="20"/>
          <w:lang w:val="uk-UA"/>
        </w:rPr>
        <w:t xml:space="preserve"> – ІІ-1, аркуш М-36-ХXIII): </w:t>
      </w:r>
      <w:r w:rsidRPr="00406C55">
        <w:rPr>
          <w:i/>
          <w:sz w:val="20"/>
          <w:szCs w:val="20"/>
          <w:lang w:val="la-Latn"/>
        </w:rPr>
        <w:t>Megachonetes cf. siblyi</w:t>
      </w:r>
      <w:r w:rsidRPr="00406C55">
        <w:rPr>
          <w:sz w:val="20"/>
          <w:szCs w:val="20"/>
          <w:lang w:val="la-Latn"/>
        </w:rPr>
        <w:t xml:space="preserve"> </w:t>
      </w:r>
      <w:r w:rsidRPr="00406C55">
        <w:rPr>
          <w:spacing w:val="40"/>
          <w:sz w:val="20"/>
          <w:szCs w:val="20"/>
          <w:lang w:val="la-Latn"/>
        </w:rPr>
        <w:t>Paesk.,</w:t>
      </w:r>
      <w:r w:rsidRPr="00406C55">
        <w:rPr>
          <w:sz w:val="20"/>
          <w:szCs w:val="20"/>
          <w:lang w:val="la-Latn"/>
        </w:rPr>
        <w:t xml:space="preserve"> </w:t>
      </w:r>
      <w:r w:rsidRPr="00406C55">
        <w:rPr>
          <w:i/>
          <w:sz w:val="20"/>
          <w:szCs w:val="20"/>
          <w:lang w:val="la-Latn"/>
        </w:rPr>
        <w:t>M. papilionaceus</w:t>
      </w:r>
      <w:r w:rsidRPr="00406C55">
        <w:rPr>
          <w:sz w:val="20"/>
          <w:szCs w:val="20"/>
          <w:lang w:val="la-Latn"/>
        </w:rPr>
        <w:t xml:space="preserve"> (</w:t>
      </w:r>
      <w:r w:rsidRPr="00406C55">
        <w:rPr>
          <w:spacing w:val="40"/>
          <w:sz w:val="20"/>
          <w:szCs w:val="20"/>
          <w:lang w:val="la-Latn"/>
        </w:rPr>
        <w:t>Phill.),</w:t>
      </w:r>
      <w:r w:rsidRPr="00406C55">
        <w:rPr>
          <w:sz w:val="20"/>
          <w:szCs w:val="20"/>
          <w:lang w:val="la-Latn"/>
        </w:rPr>
        <w:t xml:space="preserve"> </w:t>
      </w:r>
      <w:r w:rsidRPr="00406C55">
        <w:rPr>
          <w:i/>
          <w:sz w:val="20"/>
          <w:szCs w:val="20"/>
          <w:lang w:val="la-Latn"/>
        </w:rPr>
        <w:t>Levitusia cf.</w:t>
      </w:r>
      <w:r w:rsidRPr="00406C55">
        <w:rPr>
          <w:sz w:val="20"/>
          <w:szCs w:val="20"/>
          <w:lang w:val="la-Latn"/>
        </w:rPr>
        <w:t xml:space="preserve"> </w:t>
      </w:r>
      <w:r w:rsidRPr="00406C55">
        <w:rPr>
          <w:i/>
          <w:sz w:val="20"/>
          <w:szCs w:val="20"/>
          <w:lang w:val="la-Latn"/>
        </w:rPr>
        <w:t>humerosa</w:t>
      </w:r>
      <w:r w:rsidRPr="00406C55">
        <w:rPr>
          <w:sz w:val="20"/>
          <w:szCs w:val="20"/>
          <w:lang w:val="la-Latn"/>
        </w:rPr>
        <w:t xml:space="preserve"> </w:t>
      </w:r>
      <w:r w:rsidRPr="00406C55">
        <w:rPr>
          <w:spacing w:val="40"/>
          <w:sz w:val="20"/>
          <w:szCs w:val="20"/>
          <w:lang w:val="la-Latn"/>
        </w:rPr>
        <w:t>(Sow.),</w:t>
      </w:r>
      <w:r w:rsidRPr="00406C55">
        <w:rPr>
          <w:sz w:val="20"/>
          <w:szCs w:val="20"/>
          <w:lang w:val="la-Latn"/>
        </w:rPr>
        <w:t xml:space="preserve"> </w:t>
      </w:r>
      <w:r w:rsidRPr="00406C55">
        <w:rPr>
          <w:i/>
          <w:sz w:val="20"/>
          <w:szCs w:val="20"/>
          <w:lang w:val="la-Latn"/>
        </w:rPr>
        <w:t>L. cf. donaica</w:t>
      </w:r>
      <w:r w:rsidRPr="00406C55">
        <w:rPr>
          <w:sz w:val="20"/>
          <w:szCs w:val="20"/>
          <w:lang w:val="la-Latn"/>
        </w:rPr>
        <w:t xml:space="preserve"> </w:t>
      </w:r>
      <w:r w:rsidRPr="00406C55">
        <w:rPr>
          <w:spacing w:val="40"/>
          <w:sz w:val="20"/>
          <w:szCs w:val="20"/>
          <w:lang w:val="la-Latn"/>
        </w:rPr>
        <w:t>Leb.,</w:t>
      </w:r>
      <w:r w:rsidRPr="00406C55">
        <w:rPr>
          <w:sz w:val="20"/>
          <w:szCs w:val="20"/>
          <w:lang w:val="la-Latn"/>
        </w:rPr>
        <w:t xml:space="preserve"> </w:t>
      </w:r>
      <w:r w:rsidRPr="00406C55">
        <w:rPr>
          <w:i/>
          <w:sz w:val="20"/>
          <w:szCs w:val="20"/>
          <w:lang w:val="la-Latn"/>
        </w:rPr>
        <w:t>L. cf. sublaevis</w:t>
      </w:r>
      <w:r w:rsidRPr="00406C55">
        <w:rPr>
          <w:sz w:val="20"/>
          <w:szCs w:val="20"/>
          <w:lang w:val="la-Latn"/>
        </w:rPr>
        <w:t xml:space="preserve"> </w:t>
      </w:r>
      <w:r w:rsidRPr="00406C55">
        <w:rPr>
          <w:spacing w:val="40"/>
          <w:sz w:val="20"/>
          <w:szCs w:val="20"/>
          <w:lang w:val="la-Latn"/>
        </w:rPr>
        <w:t>(Kon.),</w:t>
      </w:r>
      <w:r w:rsidRPr="00406C55">
        <w:rPr>
          <w:sz w:val="20"/>
          <w:szCs w:val="20"/>
          <w:lang w:val="la-Latn"/>
        </w:rPr>
        <w:t xml:space="preserve"> </w:t>
      </w:r>
      <w:r w:rsidRPr="00406C55">
        <w:rPr>
          <w:i/>
          <w:sz w:val="20"/>
          <w:szCs w:val="20"/>
          <w:lang w:val="la-Latn"/>
        </w:rPr>
        <w:t>Schellwienella cf. fascifera</w:t>
      </w:r>
      <w:r w:rsidRPr="00406C55">
        <w:rPr>
          <w:sz w:val="20"/>
          <w:szCs w:val="20"/>
          <w:lang w:val="la-Latn"/>
        </w:rPr>
        <w:t xml:space="preserve"> </w:t>
      </w:r>
      <w:r w:rsidRPr="00406C55">
        <w:rPr>
          <w:spacing w:val="40"/>
          <w:sz w:val="20"/>
          <w:szCs w:val="20"/>
          <w:lang w:val="la-Latn"/>
        </w:rPr>
        <w:t>Tornq.</w:t>
      </w:r>
      <w:r w:rsidRPr="00406C55">
        <w:rPr>
          <w:sz w:val="20"/>
          <w:szCs w:val="20"/>
          <w:lang w:val="la-Latn"/>
        </w:rPr>
        <w:t xml:space="preserve">, </w:t>
      </w:r>
      <w:r w:rsidRPr="00406C55">
        <w:rPr>
          <w:i/>
          <w:sz w:val="20"/>
          <w:szCs w:val="20"/>
          <w:lang w:val="la-Latn"/>
        </w:rPr>
        <w:t>Schisophoria ex gr. resupinata</w:t>
      </w:r>
      <w:r w:rsidRPr="00406C55">
        <w:rPr>
          <w:sz w:val="20"/>
          <w:szCs w:val="20"/>
          <w:lang w:val="la-Latn"/>
        </w:rPr>
        <w:t xml:space="preserve"> </w:t>
      </w:r>
      <w:r w:rsidRPr="00406C55">
        <w:rPr>
          <w:spacing w:val="40"/>
          <w:sz w:val="20"/>
          <w:szCs w:val="20"/>
          <w:lang w:val="la-Latn"/>
        </w:rPr>
        <w:t>(Wart.),</w:t>
      </w:r>
      <w:r w:rsidRPr="00406C55">
        <w:rPr>
          <w:sz w:val="20"/>
          <w:szCs w:val="20"/>
          <w:lang w:val="la-Latn"/>
        </w:rPr>
        <w:t xml:space="preserve"> </w:t>
      </w:r>
      <w:r w:rsidRPr="00406C55">
        <w:rPr>
          <w:i/>
          <w:sz w:val="20"/>
          <w:szCs w:val="20"/>
          <w:lang w:val="la-Latn"/>
        </w:rPr>
        <w:t>Delepinea cf. magna</w:t>
      </w:r>
      <w:r w:rsidRPr="00406C55">
        <w:rPr>
          <w:sz w:val="20"/>
          <w:szCs w:val="20"/>
          <w:lang w:val="la-Latn"/>
        </w:rPr>
        <w:t xml:space="preserve"> </w:t>
      </w:r>
      <w:r w:rsidRPr="00406C55">
        <w:rPr>
          <w:spacing w:val="40"/>
          <w:sz w:val="20"/>
          <w:szCs w:val="20"/>
          <w:lang w:val="la-Latn"/>
        </w:rPr>
        <w:t>(Rot.),</w:t>
      </w:r>
      <w:r w:rsidRPr="00406C55">
        <w:rPr>
          <w:sz w:val="20"/>
          <w:szCs w:val="20"/>
          <w:lang w:val="la-Latn"/>
        </w:rPr>
        <w:t xml:space="preserve"> </w:t>
      </w:r>
      <w:r w:rsidRPr="00406C55">
        <w:rPr>
          <w:i/>
          <w:sz w:val="20"/>
          <w:szCs w:val="20"/>
          <w:lang w:val="la-Latn"/>
        </w:rPr>
        <w:t>Lingula sp.,</w:t>
      </w:r>
      <w:r w:rsidRPr="00406C55">
        <w:rPr>
          <w:sz w:val="20"/>
          <w:szCs w:val="20"/>
          <w:lang w:val="la-Latn"/>
        </w:rPr>
        <w:t xml:space="preserve"> </w:t>
      </w:r>
      <w:r w:rsidRPr="00406C55">
        <w:rPr>
          <w:i/>
          <w:sz w:val="20"/>
          <w:szCs w:val="20"/>
          <w:lang w:val="la-Latn"/>
        </w:rPr>
        <w:t>Orbiculoidea sp., Pustula sp., Spirifer sp</w:t>
      </w:r>
      <w:r w:rsidRPr="00406C55">
        <w:rPr>
          <w:i/>
          <w:sz w:val="20"/>
          <w:szCs w:val="20"/>
          <w:lang w:val="uk-UA"/>
        </w:rPr>
        <w:t>.</w:t>
      </w:r>
      <w:r w:rsidRPr="00406C55">
        <w:rPr>
          <w:sz w:val="20"/>
          <w:szCs w:val="20"/>
          <w:lang w:val="uk-UA"/>
        </w:rPr>
        <w:t xml:space="preserve"> В комплексі досить численними є мегахонетиси і левітузії, які простежуються до верхньої частини світи і х</w:t>
      </w:r>
      <w:r w:rsidRPr="00406C55">
        <w:rPr>
          <w:sz w:val="20"/>
          <w:szCs w:val="20"/>
          <w:lang w:val="uk-UA"/>
        </w:rPr>
        <w:t>а</w:t>
      </w:r>
      <w:r w:rsidRPr="00406C55">
        <w:rPr>
          <w:sz w:val="20"/>
          <w:szCs w:val="20"/>
          <w:lang w:val="uk-UA"/>
        </w:rPr>
        <w:t>рактерні для зони С</w:t>
      </w:r>
      <w:r w:rsidRPr="00406C55">
        <w:rPr>
          <w:sz w:val="20"/>
          <w:szCs w:val="20"/>
          <w:vertAlign w:val="subscript"/>
          <w:lang w:val="uk-UA"/>
        </w:rPr>
        <w:t>1</w:t>
      </w:r>
      <w:r w:rsidRPr="00406C55">
        <w:rPr>
          <w:sz w:val="20"/>
          <w:szCs w:val="20"/>
          <w:lang w:val="uk-UA"/>
        </w:rPr>
        <w:t>va.</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Світа відноситься до XIV мікрофауністичного горизонту із самобутньою фауною викопних решток. Форамініфери вивчались Л.В. Винниченко, Н.Є. Бражниковою, М.В. Вдовенко, С.В. Онуфришин у нижнь</w:t>
      </w:r>
      <w:r w:rsidRPr="00406C55">
        <w:rPr>
          <w:sz w:val="20"/>
          <w:szCs w:val="20"/>
          <w:lang w:val="uk-UA"/>
        </w:rPr>
        <w:t>о</w:t>
      </w:r>
      <w:r w:rsidRPr="00406C55">
        <w:rPr>
          <w:sz w:val="20"/>
          <w:szCs w:val="20"/>
          <w:lang w:val="uk-UA"/>
        </w:rPr>
        <w:t>візейських розрізах численних свердловин, в тому числі у св. Родникова-3 (гл. 5930-</w:t>
      </w:r>
      <w:smartTag w:uri="urn:schemas-microsoft-com:office:smarttags" w:element="metricconverter">
        <w:smartTagPr>
          <w:attr w:name="ProductID" w:val="5945 м"/>
        </w:smartTagPr>
        <w:r w:rsidRPr="00406C55">
          <w:rPr>
            <w:sz w:val="20"/>
            <w:szCs w:val="20"/>
            <w:lang w:val="uk-UA"/>
          </w:rPr>
          <w:t>5945 м</w:t>
        </w:r>
      </w:smartTag>
      <w:r w:rsidRPr="00406C55">
        <w:rPr>
          <w:sz w:val="20"/>
          <w:szCs w:val="20"/>
          <w:lang w:val="uk-UA"/>
        </w:rPr>
        <w:t>), св. Котелевс</w:t>
      </w:r>
      <w:r w:rsidRPr="00406C55">
        <w:rPr>
          <w:sz w:val="20"/>
          <w:szCs w:val="20"/>
          <w:lang w:val="uk-UA"/>
        </w:rPr>
        <w:t>ь</w:t>
      </w:r>
      <w:r w:rsidRPr="00406C55">
        <w:rPr>
          <w:sz w:val="20"/>
          <w:szCs w:val="20"/>
          <w:lang w:val="uk-UA"/>
        </w:rPr>
        <w:t xml:space="preserve">ка-20 (5737-5744, 5771-5780 м - IV-4, аркуш М-36-ХVII). Форамініферова асоціація світи відрізняється від турнейської значним оновленням. В ній зникають численні турнейські форми, зокрема </w:t>
      </w:r>
      <w:r w:rsidRPr="00406C55">
        <w:rPr>
          <w:i/>
          <w:sz w:val="20"/>
          <w:szCs w:val="20"/>
          <w:lang w:val="uk-UA"/>
        </w:rPr>
        <w:t>Paradainella</w:t>
      </w:r>
      <w:r w:rsidRPr="00406C55">
        <w:rPr>
          <w:sz w:val="20"/>
          <w:szCs w:val="20"/>
          <w:lang w:val="uk-UA"/>
        </w:rPr>
        <w:t>, нат</w:t>
      </w:r>
      <w:r w:rsidRPr="00406C55">
        <w:rPr>
          <w:sz w:val="20"/>
          <w:szCs w:val="20"/>
          <w:lang w:val="uk-UA"/>
        </w:rPr>
        <w:t>о</w:t>
      </w:r>
      <w:r w:rsidRPr="00406C55">
        <w:rPr>
          <w:sz w:val="20"/>
          <w:szCs w:val="20"/>
          <w:lang w:val="uk-UA"/>
        </w:rPr>
        <w:t xml:space="preserve">мість з’являються перші представники родів </w:t>
      </w:r>
      <w:r w:rsidRPr="00406C55">
        <w:rPr>
          <w:i/>
          <w:sz w:val="20"/>
          <w:szCs w:val="20"/>
          <w:lang w:val="la-Latn"/>
        </w:rPr>
        <w:t>Dainella</w:t>
      </w:r>
      <w:r w:rsidRPr="00406C55">
        <w:rPr>
          <w:sz w:val="20"/>
          <w:szCs w:val="20"/>
          <w:lang w:val="la-Latn"/>
        </w:rPr>
        <w:t xml:space="preserve">, </w:t>
      </w:r>
      <w:r w:rsidRPr="00406C55">
        <w:rPr>
          <w:i/>
          <w:sz w:val="20"/>
          <w:szCs w:val="20"/>
          <w:lang w:val="la-Latn"/>
        </w:rPr>
        <w:t>Pseudolituotubella, Globoendothyra, Endothyranopsis, Mediocris, Loeblichia,</w:t>
      </w:r>
      <w:r w:rsidRPr="00406C55">
        <w:rPr>
          <w:sz w:val="20"/>
          <w:szCs w:val="20"/>
          <w:lang w:val="la-Latn"/>
        </w:rPr>
        <w:t xml:space="preserve"> </w:t>
      </w:r>
      <w:r w:rsidRPr="00406C55">
        <w:rPr>
          <w:i/>
          <w:sz w:val="20"/>
          <w:szCs w:val="20"/>
          <w:lang w:val="la-Latn"/>
        </w:rPr>
        <w:t>Eoparastaffella</w:t>
      </w:r>
      <w:r w:rsidRPr="00406C55">
        <w:rPr>
          <w:sz w:val="20"/>
          <w:szCs w:val="20"/>
          <w:lang w:val="la-Latn"/>
        </w:rPr>
        <w:t xml:space="preserve">, </w:t>
      </w:r>
      <w:r w:rsidRPr="00406C55">
        <w:rPr>
          <w:i/>
          <w:sz w:val="20"/>
          <w:szCs w:val="20"/>
          <w:lang w:val="la-Latn"/>
        </w:rPr>
        <w:t>Tetrataxis, Palaeotextularia</w:t>
      </w:r>
      <w:r w:rsidRPr="00406C55">
        <w:rPr>
          <w:sz w:val="20"/>
          <w:szCs w:val="20"/>
          <w:lang w:val="la-Latn"/>
        </w:rPr>
        <w:t xml:space="preserve">, серед яких типові ранньовізейські види </w:t>
      </w:r>
      <w:r w:rsidRPr="00406C55">
        <w:rPr>
          <w:i/>
          <w:sz w:val="20"/>
          <w:szCs w:val="20"/>
          <w:lang w:val="la-Latn"/>
        </w:rPr>
        <w:t xml:space="preserve">Pseudolituotubella tenuissima </w:t>
      </w:r>
      <w:r w:rsidRPr="00406C55">
        <w:rPr>
          <w:spacing w:val="40"/>
          <w:sz w:val="20"/>
          <w:szCs w:val="20"/>
          <w:lang w:val="la-Latn"/>
        </w:rPr>
        <w:t>Vdov.</w:t>
      </w:r>
      <w:r w:rsidRPr="00406C55">
        <w:rPr>
          <w:sz w:val="20"/>
          <w:szCs w:val="20"/>
          <w:lang w:val="la-Latn"/>
        </w:rPr>
        <w:t xml:space="preserve">, </w:t>
      </w:r>
      <w:r w:rsidRPr="00406C55">
        <w:rPr>
          <w:i/>
          <w:sz w:val="20"/>
          <w:szCs w:val="20"/>
          <w:lang w:val="la-Latn"/>
        </w:rPr>
        <w:t>Eoparastaffella</w:t>
      </w:r>
      <w:r w:rsidRPr="00406C55">
        <w:rPr>
          <w:sz w:val="20"/>
          <w:szCs w:val="20"/>
          <w:lang w:val="la-Latn"/>
        </w:rPr>
        <w:t xml:space="preserve"> </w:t>
      </w:r>
      <w:r w:rsidRPr="00406C55">
        <w:rPr>
          <w:i/>
          <w:sz w:val="20"/>
          <w:szCs w:val="20"/>
          <w:lang w:val="la-Latn"/>
        </w:rPr>
        <w:t>simplex</w:t>
      </w:r>
      <w:r w:rsidRPr="00406C55">
        <w:rPr>
          <w:sz w:val="20"/>
          <w:szCs w:val="20"/>
          <w:lang w:val="la-Latn"/>
        </w:rPr>
        <w:t xml:space="preserve"> </w:t>
      </w:r>
      <w:r w:rsidRPr="00406C55">
        <w:rPr>
          <w:spacing w:val="40"/>
          <w:sz w:val="20"/>
          <w:szCs w:val="20"/>
          <w:lang w:val="la-Latn"/>
        </w:rPr>
        <w:t>Vdov</w:t>
      </w:r>
      <w:r w:rsidRPr="00406C55">
        <w:rPr>
          <w:sz w:val="20"/>
          <w:szCs w:val="20"/>
          <w:lang w:val="la-Latn"/>
        </w:rPr>
        <w:t xml:space="preserve">., </w:t>
      </w:r>
      <w:r w:rsidRPr="00406C55">
        <w:rPr>
          <w:i/>
          <w:sz w:val="20"/>
          <w:szCs w:val="20"/>
          <w:lang w:val="la-Latn"/>
        </w:rPr>
        <w:t xml:space="preserve">Endospiroplectammina venusta </w:t>
      </w:r>
      <w:r w:rsidRPr="00406C55">
        <w:rPr>
          <w:sz w:val="20"/>
          <w:szCs w:val="20"/>
          <w:lang w:val="la-Latn"/>
        </w:rPr>
        <w:t xml:space="preserve"> </w:t>
      </w:r>
      <w:r w:rsidRPr="00406C55">
        <w:rPr>
          <w:spacing w:val="40"/>
          <w:sz w:val="20"/>
          <w:szCs w:val="20"/>
          <w:lang w:val="la-Latn"/>
        </w:rPr>
        <w:t>Vdov.</w:t>
      </w:r>
      <w:r w:rsidRPr="00406C55">
        <w:rPr>
          <w:sz w:val="20"/>
          <w:szCs w:val="20"/>
          <w:lang w:val="la-Latn"/>
        </w:rPr>
        <w:t>,</w:t>
      </w:r>
      <w:r w:rsidRPr="00406C55">
        <w:rPr>
          <w:i/>
          <w:sz w:val="20"/>
          <w:szCs w:val="20"/>
          <w:lang w:val="la-Latn"/>
        </w:rPr>
        <w:t xml:space="preserve"> </w:t>
      </w:r>
      <w:r w:rsidRPr="00406C55">
        <w:rPr>
          <w:sz w:val="20"/>
          <w:szCs w:val="20"/>
          <w:lang w:val="la-Latn"/>
        </w:rPr>
        <w:t xml:space="preserve">примітивні ранньовізейські </w:t>
      </w:r>
      <w:r w:rsidRPr="00406C55">
        <w:rPr>
          <w:i/>
          <w:sz w:val="20"/>
          <w:szCs w:val="20"/>
          <w:lang w:val="la-Latn"/>
        </w:rPr>
        <w:t>Eostaffella</w:t>
      </w:r>
      <w:r w:rsidRPr="00406C55">
        <w:rPr>
          <w:sz w:val="20"/>
          <w:szCs w:val="20"/>
          <w:lang w:val="la-Latn"/>
        </w:rPr>
        <w:t xml:space="preserve"> і численні види роду </w:t>
      </w:r>
      <w:r w:rsidRPr="00406C55">
        <w:rPr>
          <w:i/>
          <w:sz w:val="20"/>
          <w:szCs w:val="20"/>
          <w:lang w:val="la-Latn"/>
        </w:rPr>
        <w:t>Endothyra</w:t>
      </w:r>
      <w:r w:rsidRPr="00406C55">
        <w:rPr>
          <w:sz w:val="20"/>
          <w:szCs w:val="20"/>
          <w:lang w:val="la-Latn"/>
        </w:rPr>
        <w:t xml:space="preserve"> з типовим представником з групи ендотір - </w:t>
      </w:r>
      <w:r w:rsidRPr="00406C55">
        <w:rPr>
          <w:i/>
          <w:sz w:val="20"/>
          <w:szCs w:val="20"/>
          <w:lang w:val="la-Latn"/>
        </w:rPr>
        <w:t>Endothyranopsis crassus</w:t>
      </w:r>
      <w:r w:rsidRPr="00406C55">
        <w:rPr>
          <w:sz w:val="20"/>
          <w:szCs w:val="20"/>
          <w:lang w:val="la-Latn"/>
        </w:rPr>
        <w:t xml:space="preserve"> (</w:t>
      </w:r>
      <w:r w:rsidRPr="00406C55">
        <w:rPr>
          <w:spacing w:val="40"/>
          <w:sz w:val="20"/>
          <w:szCs w:val="20"/>
          <w:lang w:val="la-Latn"/>
        </w:rPr>
        <w:t>Brady</w:t>
      </w:r>
      <w:r w:rsidRPr="00406C55">
        <w:rPr>
          <w:sz w:val="20"/>
          <w:szCs w:val="20"/>
          <w:lang w:val="la-Latn"/>
        </w:rPr>
        <w:t>) (всього 116 видів) [</w:t>
      </w:r>
      <w:r w:rsidRPr="00203FEB">
        <w:rPr>
          <w:color w:val="FF0000"/>
          <w:sz w:val="20"/>
          <w:szCs w:val="20"/>
          <w:lang w:val="uk-UA"/>
        </w:rPr>
        <w:t>6</w:t>
      </w:r>
      <w:r w:rsidRPr="00406C55">
        <w:rPr>
          <w:sz w:val="20"/>
          <w:szCs w:val="20"/>
          <w:lang w:val="la-Latn"/>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la-Latn"/>
        </w:rPr>
        <w:t>У св. Більська</w:t>
      </w:r>
      <w:r w:rsidRPr="00406C55">
        <w:rPr>
          <w:sz w:val="20"/>
          <w:szCs w:val="20"/>
          <w:lang w:val="uk-UA"/>
        </w:rPr>
        <w:t>-</w:t>
      </w:r>
      <w:r w:rsidRPr="00406C55">
        <w:rPr>
          <w:sz w:val="20"/>
          <w:szCs w:val="20"/>
          <w:lang w:val="la-Latn"/>
        </w:rPr>
        <w:t>470 (гл. 4736-</w:t>
      </w:r>
      <w:smartTag w:uri="urn:schemas-microsoft-com:office:smarttags" w:element="metricconverter">
        <w:smartTagPr>
          <w:attr w:name="ProductID" w:val="4770 м"/>
        </w:smartTagPr>
        <w:r w:rsidRPr="00406C55">
          <w:rPr>
            <w:sz w:val="20"/>
            <w:szCs w:val="20"/>
            <w:lang w:val="la-Latn"/>
          </w:rPr>
          <w:t>4770 м</w:t>
        </w:r>
      </w:smartTag>
      <w:r w:rsidRPr="00406C55">
        <w:rPr>
          <w:sz w:val="20"/>
          <w:szCs w:val="20"/>
          <w:lang w:val="la-Latn"/>
        </w:rPr>
        <w:t xml:space="preserve"> - IV-3, аркуш М-36-ХVII) світа вміщує часті форамініферами перехідного пізньотурнейсько-ранньовізейського типу: </w:t>
      </w:r>
      <w:r w:rsidRPr="00406C55">
        <w:rPr>
          <w:i/>
          <w:sz w:val="20"/>
          <w:szCs w:val="20"/>
          <w:lang w:val="la-Latn"/>
        </w:rPr>
        <w:t>Archaesphaera grandis</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Brunsia spirillinoides</w:t>
      </w:r>
      <w:r w:rsidRPr="00406C55">
        <w:rPr>
          <w:sz w:val="20"/>
          <w:szCs w:val="20"/>
          <w:lang w:val="la-Latn"/>
        </w:rPr>
        <w:t xml:space="preserve"> </w:t>
      </w:r>
      <w:r w:rsidRPr="00406C55">
        <w:rPr>
          <w:spacing w:val="40"/>
          <w:sz w:val="20"/>
          <w:szCs w:val="20"/>
          <w:lang w:val="la-Latn"/>
        </w:rPr>
        <w:t>Gr. et Leb</w:t>
      </w:r>
      <w:r w:rsidRPr="00406C55">
        <w:rPr>
          <w:sz w:val="20"/>
          <w:szCs w:val="20"/>
          <w:lang w:val="la-Latn"/>
        </w:rPr>
        <w:t xml:space="preserve">., </w:t>
      </w:r>
      <w:r w:rsidRPr="00406C55">
        <w:rPr>
          <w:i/>
          <w:sz w:val="20"/>
          <w:szCs w:val="20"/>
          <w:lang w:val="la-Latn"/>
        </w:rPr>
        <w:t>Br. irregularis</w:t>
      </w:r>
      <w:r w:rsidRPr="00406C55">
        <w:rPr>
          <w:sz w:val="20"/>
          <w:szCs w:val="20"/>
          <w:lang w:val="la-Latn"/>
        </w:rPr>
        <w:t xml:space="preserve"> </w:t>
      </w:r>
      <w:r w:rsidRPr="00406C55">
        <w:rPr>
          <w:spacing w:val="40"/>
          <w:sz w:val="20"/>
          <w:szCs w:val="20"/>
          <w:lang w:val="la-Latn"/>
        </w:rPr>
        <w:t>Bir.</w:t>
      </w:r>
      <w:r w:rsidRPr="00406C55">
        <w:rPr>
          <w:sz w:val="20"/>
          <w:szCs w:val="20"/>
          <w:lang w:val="la-Latn"/>
        </w:rPr>
        <w:t xml:space="preserve">, </w:t>
      </w:r>
      <w:r w:rsidRPr="00406C55">
        <w:rPr>
          <w:i/>
          <w:sz w:val="20"/>
          <w:szCs w:val="20"/>
          <w:lang w:val="la-Latn"/>
        </w:rPr>
        <w:t>Brunsiina uralica</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Earlandia vulgaris</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Ear.</w:t>
      </w:r>
      <w:r w:rsidRPr="00406C55">
        <w:rPr>
          <w:sz w:val="20"/>
          <w:szCs w:val="20"/>
          <w:lang w:val="la-Latn"/>
        </w:rPr>
        <w:t xml:space="preserve"> </w:t>
      </w:r>
      <w:r w:rsidRPr="00406C55">
        <w:rPr>
          <w:i/>
          <w:sz w:val="20"/>
          <w:szCs w:val="20"/>
          <w:lang w:val="la-Latn"/>
        </w:rPr>
        <w:t>elegans</w:t>
      </w:r>
      <w:r w:rsidRPr="00406C55">
        <w:rPr>
          <w:sz w:val="20"/>
          <w:szCs w:val="20"/>
          <w:lang w:val="la-Latn"/>
        </w:rPr>
        <w:t xml:space="preserve"> </w:t>
      </w:r>
      <w:r w:rsidRPr="00406C55">
        <w:rPr>
          <w:spacing w:val="40"/>
          <w:sz w:val="20"/>
          <w:szCs w:val="20"/>
          <w:lang w:val="la-Latn"/>
        </w:rPr>
        <w:t>Raus. et Reitl.,</w:t>
      </w:r>
      <w:r w:rsidRPr="00406C55">
        <w:rPr>
          <w:i/>
          <w:sz w:val="20"/>
          <w:szCs w:val="20"/>
          <w:lang w:val="la-Latn"/>
        </w:rPr>
        <w:t>Endothyra</w:t>
      </w:r>
      <w:r w:rsidRPr="00406C55">
        <w:rPr>
          <w:i/>
          <w:sz w:val="20"/>
          <w:szCs w:val="20"/>
          <w:lang w:val="uk-UA"/>
        </w:rPr>
        <w:t xml:space="preserve"> </w:t>
      </w:r>
      <w:r w:rsidRPr="00406C55">
        <w:rPr>
          <w:i/>
          <w:sz w:val="20"/>
          <w:szCs w:val="20"/>
          <w:lang w:val="la-Latn"/>
        </w:rPr>
        <w:t>recta</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En. bradyi var. matura</w:t>
      </w:r>
      <w:r w:rsidRPr="00406C55">
        <w:rPr>
          <w:sz w:val="20"/>
          <w:szCs w:val="20"/>
          <w:lang w:val="la-Latn"/>
        </w:rPr>
        <w:t xml:space="preserve"> </w:t>
      </w:r>
      <w:r w:rsidRPr="00406C55">
        <w:rPr>
          <w:spacing w:val="40"/>
          <w:sz w:val="20"/>
          <w:szCs w:val="20"/>
          <w:lang w:val="la-Latn"/>
        </w:rPr>
        <w:t>Vdov</w:t>
      </w:r>
      <w:r w:rsidRPr="00406C55">
        <w:rPr>
          <w:sz w:val="20"/>
          <w:szCs w:val="20"/>
          <w:lang w:val="la-Latn"/>
        </w:rPr>
        <w:t xml:space="preserve">., </w:t>
      </w:r>
      <w:r w:rsidRPr="00406C55">
        <w:rPr>
          <w:i/>
          <w:sz w:val="20"/>
          <w:szCs w:val="20"/>
          <w:lang w:val="la-Latn"/>
        </w:rPr>
        <w:t>En. elegia</w:t>
      </w:r>
      <w:r w:rsidRPr="00406C55">
        <w:rPr>
          <w:sz w:val="20"/>
          <w:szCs w:val="20"/>
          <w:lang w:val="la-Latn"/>
        </w:rPr>
        <w:t xml:space="preserve"> </w:t>
      </w:r>
      <w:r w:rsidRPr="00406C55">
        <w:rPr>
          <w:spacing w:val="40"/>
          <w:sz w:val="20"/>
          <w:szCs w:val="20"/>
          <w:lang w:val="la-Latn"/>
        </w:rPr>
        <w:t>Lip</w:t>
      </w:r>
      <w:r w:rsidRPr="00406C55">
        <w:rPr>
          <w:i/>
          <w:spacing w:val="40"/>
          <w:sz w:val="20"/>
          <w:szCs w:val="20"/>
          <w:lang w:val="la-Latn"/>
        </w:rPr>
        <w:t>.,</w:t>
      </w:r>
      <w:r w:rsidRPr="00406C55">
        <w:rPr>
          <w:i/>
          <w:sz w:val="20"/>
          <w:szCs w:val="20"/>
          <w:lang w:val="la-Latn"/>
        </w:rPr>
        <w:t xml:space="preserve"> En. aff. costifera</w:t>
      </w:r>
      <w:r w:rsidRPr="00406C55">
        <w:rPr>
          <w:sz w:val="20"/>
          <w:szCs w:val="20"/>
          <w:lang w:val="la-Latn"/>
        </w:rPr>
        <w:t xml:space="preserve"> </w:t>
      </w:r>
      <w:r w:rsidRPr="00406C55">
        <w:rPr>
          <w:spacing w:val="40"/>
          <w:sz w:val="20"/>
          <w:szCs w:val="20"/>
          <w:lang w:val="la-Latn"/>
        </w:rPr>
        <w:t xml:space="preserve">Lip., </w:t>
      </w:r>
      <w:r w:rsidRPr="00406C55">
        <w:rPr>
          <w:i/>
          <w:sz w:val="20"/>
          <w:szCs w:val="20"/>
          <w:lang w:val="la-Latn"/>
        </w:rPr>
        <w:t>Parathurammina suleimanovi</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P. ex gr. cushmani</w:t>
      </w:r>
      <w:r w:rsidRPr="00406C55">
        <w:rPr>
          <w:sz w:val="20"/>
          <w:szCs w:val="20"/>
          <w:lang w:val="la-Latn"/>
        </w:rPr>
        <w:t xml:space="preserve"> </w:t>
      </w:r>
      <w:r w:rsidRPr="00406C55">
        <w:rPr>
          <w:spacing w:val="40"/>
          <w:sz w:val="20"/>
          <w:szCs w:val="20"/>
          <w:lang w:val="la-Latn"/>
        </w:rPr>
        <w:t>Sul.</w:t>
      </w:r>
      <w:r w:rsidRPr="00406C55">
        <w:rPr>
          <w:sz w:val="20"/>
          <w:szCs w:val="20"/>
          <w:lang w:val="la-Latn"/>
        </w:rPr>
        <w:t xml:space="preserve">, </w:t>
      </w:r>
      <w:r w:rsidRPr="00406C55">
        <w:rPr>
          <w:i/>
          <w:sz w:val="20"/>
          <w:szCs w:val="20"/>
          <w:lang w:val="la-Latn"/>
        </w:rPr>
        <w:t>Tournayella gigantea</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T. costata</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Dainella sp., Endothyranopsis sp., Omphalotis (?) sp., Planoendothyra sp., Pseudolituotubella sp.</w:t>
      </w:r>
      <w:r w:rsidRPr="00406C55">
        <w:rPr>
          <w:sz w:val="20"/>
          <w:szCs w:val="20"/>
          <w:lang w:val="la-Latn"/>
        </w:rPr>
        <w:t xml:space="preserve"> Однак наявність </w:t>
      </w:r>
      <w:r w:rsidRPr="00406C55">
        <w:rPr>
          <w:i/>
          <w:sz w:val="20"/>
          <w:szCs w:val="20"/>
          <w:lang w:val="la-Latn"/>
        </w:rPr>
        <w:t xml:space="preserve">Earlandia vulgaris </w:t>
      </w:r>
      <w:r w:rsidRPr="00406C55">
        <w:rPr>
          <w:sz w:val="20"/>
          <w:szCs w:val="20"/>
          <w:lang w:val="la-Latn"/>
        </w:rPr>
        <w:t>(</w:t>
      </w:r>
      <w:r w:rsidRPr="00406C55">
        <w:rPr>
          <w:spacing w:val="40"/>
          <w:sz w:val="20"/>
          <w:szCs w:val="20"/>
          <w:lang w:val="la-Latn"/>
        </w:rPr>
        <w:t>Raus. et Reitl.),</w:t>
      </w:r>
      <w:r w:rsidRPr="00406C55">
        <w:rPr>
          <w:sz w:val="20"/>
          <w:szCs w:val="20"/>
          <w:lang w:val="la-Latn"/>
        </w:rPr>
        <w:t xml:space="preserve"> уламків </w:t>
      </w:r>
      <w:r w:rsidRPr="00406C55">
        <w:rPr>
          <w:i/>
          <w:sz w:val="20"/>
          <w:szCs w:val="20"/>
          <w:lang w:val="la-Latn"/>
        </w:rPr>
        <w:t xml:space="preserve">Pseudolituotubella, Endothyranopsis </w:t>
      </w:r>
      <w:r w:rsidRPr="00406C55">
        <w:rPr>
          <w:sz w:val="20"/>
          <w:szCs w:val="20"/>
          <w:lang w:val="la-Latn"/>
        </w:rPr>
        <w:t xml:space="preserve">і велика кількість </w:t>
      </w:r>
      <w:r w:rsidRPr="00406C55">
        <w:rPr>
          <w:i/>
          <w:sz w:val="20"/>
          <w:szCs w:val="20"/>
          <w:lang w:val="la-Latn"/>
        </w:rPr>
        <w:t xml:space="preserve">Dainella </w:t>
      </w:r>
      <w:r w:rsidRPr="00406C55">
        <w:rPr>
          <w:sz w:val="20"/>
          <w:szCs w:val="20"/>
          <w:lang w:val="la-Latn"/>
        </w:rPr>
        <w:t>дали підстави Л.В. Винниченко віднести ці відклади до самих низів нижньовізей</w:t>
      </w:r>
      <w:r>
        <w:rPr>
          <w:sz w:val="20"/>
          <w:szCs w:val="20"/>
          <w:lang w:val="uk-UA"/>
        </w:rPr>
        <w:t>-</w:t>
      </w:r>
      <w:r w:rsidRPr="00406C55">
        <w:rPr>
          <w:sz w:val="20"/>
          <w:szCs w:val="20"/>
          <w:lang w:val="la-Latn"/>
        </w:rPr>
        <w:t>ського під'ярусу, тобто до пісківської світи [</w:t>
      </w:r>
      <w:r w:rsidRPr="00203FEB">
        <w:rPr>
          <w:color w:val="FF0000"/>
          <w:sz w:val="20"/>
          <w:szCs w:val="20"/>
          <w:lang w:val="la-Latn"/>
        </w:rPr>
        <w:t>3</w:t>
      </w:r>
      <w:r w:rsidRPr="00203FEB">
        <w:rPr>
          <w:color w:val="FF0000"/>
          <w:sz w:val="20"/>
          <w:szCs w:val="20"/>
          <w:lang w:val="uk-UA"/>
        </w:rPr>
        <w:t>2</w:t>
      </w:r>
      <w:r w:rsidRPr="00406C55">
        <w:rPr>
          <w:sz w:val="20"/>
          <w:szCs w:val="20"/>
          <w:lang w:val="la-Latn"/>
        </w:rPr>
        <w:t xml:space="preserve">]. До аналогічного висновку прийшла О.І. Берченко, яка визначила водорості </w:t>
      </w:r>
      <w:r w:rsidRPr="00406C55">
        <w:rPr>
          <w:i/>
          <w:sz w:val="20"/>
          <w:szCs w:val="20"/>
          <w:lang w:val="la-Latn"/>
        </w:rPr>
        <w:t>Palaeoberesella lahuseni</w:t>
      </w:r>
      <w:r w:rsidRPr="00406C55">
        <w:rPr>
          <w:sz w:val="20"/>
          <w:szCs w:val="20"/>
          <w:lang w:val="la-Latn"/>
        </w:rPr>
        <w:t xml:space="preserve"> (</w:t>
      </w:r>
      <w:r w:rsidRPr="00406C55">
        <w:rPr>
          <w:spacing w:val="40"/>
          <w:sz w:val="20"/>
          <w:szCs w:val="20"/>
          <w:lang w:val="la-Latn"/>
        </w:rPr>
        <w:t>Moell.),</w:t>
      </w:r>
      <w:r w:rsidRPr="00406C55">
        <w:rPr>
          <w:sz w:val="20"/>
          <w:szCs w:val="20"/>
          <w:lang w:val="la-Latn"/>
        </w:rPr>
        <w:t xml:space="preserve"> </w:t>
      </w:r>
      <w:r w:rsidRPr="00406C55">
        <w:rPr>
          <w:i/>
          <w:sz w:val="20"/>
          <w:szCs w:val="20"/>
          <w:lang w:val="la-Latn"/>
        </w:rPr>
        <w:t xml:space="preserve">Exvotarisella index </w:t>
      </w:r>
      <w:r w:rsidRPr="00406C55">
        <w:rPr>
          <w:sz w:val="20"/>
          <w:szCs w:val="20"/>
          <w:lang w:val="la-Latn"/>
        </w:rPr>
        <w:t>(</w:t>
      </w:r>
      <w:r w:rsidRPr="00406C55">
        <w:rPr>
          <w:spacing w:val="40"/>
          <w:sz w:val="20"/>
          <w:szCs w:val="20"/>
          <w:lang w:val="la-Latn"/>
        </w:rPr>
        <w:t>Moell.),</w:t>
      </w:r>
      <w:r w:rsidRPr="00406C55">
        <w:rPr>
          <w:sz w:val="20"/>
          <w:szCs w:val="20"/>
          <w:lang w:val="la-Latn"/>
        </w:rPr>
        <w:t xml:space="preserve"> </w:t>
      </w:r>
      <w:r w:rsidRPr="00406C55">
        <w:rPr>
          <w:i/>
          <w:sz w:val="20"/>
          <w:szCs w:val="20"/>
          <w:lang w:val="la-Latn"/>
        </w:rPr>
        <w:t xml:space="preserve">Kamaenella tenuis </w:t>
      </w:r>
      <w:r w:rsidRPr="00406C55">
        <w:rPr>
          <w:sz w:val="20"/>
          <w:szCs w:val="20"/>
          <w:lang w:val="la-Latn"/>
        </w:rPr>
        <w:t>(</w:t>
      </w:r>
      <w:r w:rsidRPr="00406C55">
        <w:rPr>
          <w:spacing w:val="40"/>
          <w:sz w:val="20"/>
          <w:szCs w:val="20"/>
          <w:lang w:val="la-Latn"/>
        </w:rPr>
        <w:t>Moell.).</w:t>
      </w:r>
    </w:p>
    <w:p w:rsidR="001110EC" w:rsidRPr="00406C55" w:rsidRDefault="001110EC" w:rsidP="001110EC">
      <w:pPr>
        <w:pStyle w:val="af0"/>
        <w:spacing w:after="0"/>
        <w:ind w:left="0" w:firstLine="454"/>
        <w:jc w:val="both"/>
        <w:rPr>
          <w:sz w:val="20"/>
          <w:szCs w:val="20"/>
          <w:lang w:val="uk-UA"/>
        </w:rPr>
      </w:pPr>
      <w:r w:rsidRPr="00406C55">
        <w:rPr>
          <w:sz w:val="20"/>
          <w:szCs w:val="20"/>
          <w:lang w:val="la-Latn"/>
        </w:rPr>
        <w:t xml:space="preserve">В </w:t>
      </w:r>
      <w:r w:rsidRPr="00406C55">
        <w:rPr>
          <w:sz w:val="20"/>
          <w:szCs w:val="20"/>
          <w:lang w:val="uk-UA"/>
        </w:rPr>
        <w:t>П</w:t>
      </w:r>
      <w:r w:rsidRPr="00406C55">
        <w:rPr>
          <w:sz w:val="20"/>
          <w:szCs w:val="20"/>
          <w:lang w:val="la-Latn"/>
        </w:rPr>
        <w:t>івденній прибортовій зоні в нижній частині розрізу (св. Зачепилівська</w:t>
      </w:r>
      <w:r w:rsidRPr="00406C55">
        <w:rPr>
          <w:sz w:val="20"/>
          <w:szCs w:val="20"/>
          <w:lang w:val="uk-UA"/>
        </w:rPr>
        <w:t>-</w:t>
      </w:r>
      <w:r w:rsidRPr="00406C55">
        <w:rPr>
          <w:sz w:val="20"/>
          <w:szCs w:val="20"/>
          <w:lang w:val="la-Latn"/>
        </w:rPr>
        <w:t>10, гл. 1633-</w:t>
      </w:r>
      <w:smartTag w:uri="urn:schemas-microsoft-com:office:smarttags" w:element="metricconverter">
        <w:smartTagPr>
          <w:attr w:name="ProductID" w:val="1639 м"/>
        </w:smartTagPr>
        <w:r w:rsidRPr="00406C55">
          <w:rPr>
            <w:sz w:val="20"/>
            <w:szCs w:val="20"/>
            <w:lang w:val="la-Latn"/>
          </w:rPr>
          <w:t>1639 м</w:t>
        </w:r>
      </w:smartTag>
      <w:r w:rsidRPr="00406C55">
        <w:rPr>
          <w:sz w:val="20"/>
          <w:szCs w:val="20"/>
          <w:lang w:val="la-Latn"/>
        </w:rPr>
        <w:t>) знайдені поодинокі форамініфери дуже поганої збереженості (</w:t>
      </w:r>
      <w:r w:rsidRPr="00406C55">
        <w:rPr>
          <w:i/>
          <w:sz w:val="20"/>
          <w:szCs w:val="20"/>
          <w:lang w:val="la-Latn"/>
        </w:rPr>
        <w:t>Plectogira ex gr. prisca</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Eostaffella cf. mosquensis</w:t>
      </w:r>
      <w:r w:rsidRPr="00406C55">
        <w:rPr>
          <w:sz w:val="20"/>
          <w:szCs w:val="20"/>
          <w:lang w:val="la-Latn"/>
        </w:rPr>
        <w:t xml:space="preserve"> </w:t>
      </w:r>
      <w:r w:rsidRPr="00406C55">
        <w:rPr>
          <w:spacing w:val="40"/>
          <w:sz w:val="20"/>
          <w:szCs w:val="20"/>
          <w:lang w:val="la-Latn"/>
        </w:rPr>
        <w:t>Viss.</w:t>
      </w:r>
      <w:r w:rsidRPr="00406C55">
        <w:rPr>
          <w:sz w:val="20"/>
          <w:szCs w:val="20"/>
          <w:lang w:val="la-Latn"/>
        </w:rPr>
        <w:t xml:space="preserve"> та ін.), а також нечисленні водорості </w:t>
      </w:r>
      <w:r w:rsidRPr="00406C55">
        <w:rPr>
          <w:i/>
          <w:sz w:val="20"/>
          <w:szCs w:val="20"/>
          <w:lang w:val="la-Latn"/>
        </w:rPr>
        <w:t xml:space="preserve">Nodosinella sp., </w:t>
      </w:r>
      <w:r w:rsidRPr="00406C55">
        <w:rPr>
          <w:sz w:val="20"/>
          <w:szCs w:val="20"/>
          <w:lang w:val="uk-UA"/>
        </w:rPr>
        <w:t>рештки криноідей, брахіопод, остракод. Середня частина розр</w:t>
      </w:r>
      <w:r w:rsidRPr="00406C55">
        <w:rPr>
          <w:sz w:val="20"/>
          <w:szCs w:val="20"/>
          <w:lang w:val="uk-UA"/>
        </w:rPr>
        <w:t>і</w:t>
      </w:r>
      <w:r w:rsidRPr="00406C55">
        <w:rPr>
          <w:sz w:val="20"/>
          <w:szCs w:val="20"/>
          <w:lang w:val="uk-UA"/>
        </w:rPr>
        <w:t>зу вміщує більш багатий форамініферовий комплекс, дещо відмінний від наведеного вище своїм перехідним турнейсько-візейським типом (св. Зачепилівська-23, гл. 1470-1473, 1520-</w:t>
      </w:r>
      <w:smartTag w:uri="urn:schemas-microsoft-com:office:smarttags" w:element="metricconverter">
        <w:smartTagPr>
          <w:attr w:name="ProductID" w:val="1531 м"/>
        </w:smartTagPr>
        <w:r w:rsidRPr="00406C55">
          <w:rPr>
            <w:sz w:val="20"/>
            <w:szCs w:val="20"/>
            <w:lang w:val="uk-UA"/>
          </w:rPr>
          <w:t>1531 м</w:t>
        </w:r>
      </w:smartTag>
      <w:r w:rsidRPr="00406C55">
        <w:rPr>
          <w:sz w:val="20"/>
          <w:szCs w:val="20"/>
          <w:lang w:val="uk-UA"/>
        </w:rPr>
        <w:t xml:space="preserve">): </w:t>
      </w:r>
      <w:r w:rsidRPr="00406C55">
        <w:rPr>
          <w:i/>
          <w:sz w:val="20"/>
          <w:szCs w:val="20"/>
          <w:lang w:val="la-Latn"/>
        </w:rPr>
        <w:t xml:space="preserve">Hyperammina vulgaris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Hyperammina vulgaris</w:t>
      </w:r>
      <w:r w:rsidRPr="00406C55">
        <w:rPr>
          <w:sz w:val="20"/>
          <w:szCs w:val="20"/>
          <w:lang w:val="la-Latn"/>
        </w:rPr>
        <w:t xml:space="preserve"> </w:t>
      </w:r>
      <w:r w:rsidRPr="00406C55">
        <w:rPr>
          <w:i/>
          <w:sz w:val="20"/>
          <w:szCs w:val="20"/>
          <w:lang w:val="la-Latn"/>
        </w:rPr>
        <w:t xml:space="preserve">var minor </w:t>
      </w:r>
      <w:r w:rsidRPr="00406C55">
        <w:rPr>
          <w:spacing w:val="40"/>
          <w:sz w:val="20"/>
          <w:szCs w:val="20"/>
          <w:lang w:val="la-Latn"/>
        </w:rPr>
        <w:t xml:space="preserve">Raus. </w:t>
      </w:r>
      <w:r w:rsidRPr="00406C55">
        <w:rPr>
          <w:i/>
          <w:sz w:val="20"/>
          <w:szCs w:val="20"/>
          <w:lang w:val="la-Latn"/>
        </w:rPr>
        <w:t>H. moderata</w:t>
      </w:r>
      <w:r w:rsidRPr="00406C55">
        <w:rPr>
          <w:sz w:val="20"/>
          <w:szCs w:val="20"/>
          <w:lang w:val="la-Latn"/>
        </w:rPr>
        <w:t xml:space="preserve"> </w:t>
      </w:r>
      <w:r w:rsidRPr="00406C55">
        <w:rPr>
          <w:spacing w:val="40"/>
          <w:sz w:val="20"/>
          <w:szCs w:val="20"/>
          <w:lang w:val="la-Latn"/>
        </w:rPr>
        <w:t>Mal</w:t>
      </w:r>
      <w:r w:rsidRPr="00406C55">
        <w:rPr>
          <w:sz w:val="20"/>
          <w:szCs w:val="20"/>
          <w:lang w:val="la-Latn"/>
        </w:rPr>
        <w:t xml:space="preserve">., </w:t>
      </w:r>
      <w:r w:rsidRPr="00406C55">
        <w:rPr>
          <w:i/>
          <w:sz w:val="20"/>
          <w:szCs w:val="20"/>
          <w:lang w:val="la-Latn"/>
        </w:rPr>
        <w:t>Endothyra staffelliformis</w:t>
      </w:r>
      <w:r w:rsidRPr="00406C55">
        <w:rPr>
          <w:sz w:val="20"/>
          <w:szCs w:val="20"/>
          <w:lang w:val="la-Latn"/>
        </w:rPr>
        <w:t xml:space="preserve"> </w:t>
      </w:r>
      <w:r w:rsidRPr="00406C55">
        <w:rPr>
          <w:spacing w:val="40"/>
          <w:sz w:val="20"/>
          <w:szCs w:val="20"/>
          <w:lang w:val="la-Latn"/>
        </w:rPr>
        <w:t>N. Tchern,</w:t>
      </w:r>
      <w:r w:rsidRPr="00406C55">
        <w:rPr>
          <w:sz w:val="20"/>
          <w:szCs w:val="20"/>
          <w:lang w:val="la-Latn"/>
        </w:rPr>
        <w:t xml:space="preserve"> </w:t>
      </w:r>
      <w:r w:rsidRPr="00406C55">
        <w:rPr>
          <w:i/>
          <w:sz w:val="20"/>
          <w:szCs w:val="20"/>
          <w:lang w:val="la-Latn"/>
        </w:rPr>
        <w:t xml:space="preserve">Eoparastaffella ovalis </w:t>
      </w:r>
      <w:r w:rsidRPr="00406C55">
        <w:rPr>
          <w:spacing w:val="40"/>
          <w:sz w:val="20"/>
          <w:szCs w:val="20"/>
          <w:lang w:val="la-Latn"/>
        </w:rPr>
        <w:t>Vol</w:t>
      </w:r>
      <w:r w:rsidRPr="00406C55">
        <w:rPr>
          <w:i/>
          <w:sz w:val="20"/>
          <w:szCs w:val="20"/>
          <w:lang w:val="la-Latn"/>
        </w:rPr>
        <w:t>.,</w:t>
      </w:r>
      <w:r w:rsidRPr="00406C55">
        <w:rPr>
          <w:sz w:val="20"/>
          <w:szCs w:val="20"/>
          <w:lang w:val="la-Latn"/>
        </w:rPr>
        <w:t xml:space="preserve"> </w:t>
      </w:r>
      <w:r w:rsidRPr="00406C55">
        <w:rPr>
          <w:i/>
          <w:sz w:val="20"/>
          <w:szCs w:val="20"/>
          <w:lang w:val="la-Latn"/>
        </w:rPr>
        <w:t>E. simplex</w:t>
      </w:r>
      <w:r w:rsidRPr="00406C55">
        <w:rPr>
          <w:sz w:val="20"/>
          <w:szCs w:val="20"/>
          <w:lang w:val="la-Latn"/>
        </w:rPr>
        <w:t xml:space="preserve"> </w:t>
      </w:r>
      <w:r w:rsidRPr="00406C55">
        <w:rPr>
          <w:spacing w:val="40"/>
          <w:sz w:val="20"/>
          <w:szCs w:val="20"/>
          <w:lang w:val="la-Latn"/>
        </w:rPr>
        <w:t>Vol</w:t>
      </w:r>
      <w:r w:rsidRPr="00406C55">
        <w:rPr>
          <w:i/>
          <w:sz w:val="20"/>
          <w:szCs w:val="20"/>
          <w:lang w:val="la-Latn"/>
        </w:rPr>
        <w:t>.,</w:t>
      </w:r>
      <w:r w:rsidRPr="00406C55">
        <w:rPr>
          <w:sz w:val="20"/>
          <w:szCs w:val="20"/>
          <w:lang w:val="la-Latn"/>
        </w:rPr>
        <w:t xml:space="preserve"> </w:t>
      </w:r>
      <w:r w:rsidRPr="00406C55">
        <w:rPr>
          <w:i/>
          <w:sz w:val="20"/>
          <w:szCs w:val="20"/>
          <w:lang w:val="la-Latn"/>
        </w:rPr>
        <w:t xml:space="preserve">Eostaffella ex gr. mediocris </w:t>
      </w:r>
      <w:r w:rsidRPr="00406C55">
        <w:rPr>
          <w:spacing w:val="40"/>
          <w:sz w:val="20"/>
          <w:szCs w:val="20"/>
          <w:lang w:val="la-Latn"/>
        </w:rPr>
        <w:t xml:space="preserve">Viss., </w:t>
      </w:r>
      <w:r w:rsidRPr="00406C55">
        <w:rPr>
          <w:sz w:val="20"/>
          <w:szCs w:val="20"/>
          <w:lang w:val="la-Latn"/>
        </w:rPr>
        <w:t xml:space="preserve">часті </w:t>
      </w:r>
      <w:r w:rsidRPr="00406C55">
        <w:rPr>
          <w:i/>
          <w:sz w:val="20"/>
          <w:szCs w:val="20"/>
          <w:lang w:val="la-Latn"/>
        </w:rPr>
        <w:t xml:space="preserve">Glomospirella pseudopulchra </w:t>
      </w:r>
      <w:r w:rsidRPr="00406C55">
        <w:rPr>
          <w:spacing w:val="40"/>
          <w:sz w:val="20"/>
          <w:szCs w:val="20"/>
          <w:lang w:val="la-Latn"/>
        </w:rPr>
        <w:t>Lip</w:t>
      </w:r>
      <w:r w:rsidRPr="00406C55">
        <w:rPr>
          <w:i/>
          <w:spacing w:val="40"/>
          <w:sz w:val="20"/>
          <w:szCs w:val="20"/>
          <w:lang w:val="la-Latn"/>
        </w:rPr>
        <w:t>.,</w:t>
      </w:r>
      <w:r w:rsidRPr="00406C55">
        <w:rPr>
          <w:i/>
          <w:sz w:val="20"/>
          <w:szCs w:val="20"/>
          <w:lang w:val="la-Latn"/>
        </w:rPr>
        <w:t xml:space="preserve"> Gl.</w:t>
      </w:r>
      <w:r w:rsidRPr="00406C55">
        <w:rPr>
          <w:sz w:val="20"/>
          <w:szCs w:val="20"/>
          <w:lang w:val="la-Latn"/>
        </w:rPr>
        <w:t xml:space="preserve"> </w:t>
      </w:r>
      <w:r w:rsidRPr="00406C55">
        <w:rPr>
          <w:i/>
          <w:sz w:val="20"/>
          <w:szCs w:val="20"/>
          <w:lang w:val="la-Latn"/>
        </w:rPr>
        <w:t>irregularis</w:t>
      </w:r>
      <w:r w:rsidRPr="00406C55">
        <w:rPr>
          <w:sz w:val="20"/>
          <w:szCs w:val="20"/>
          <w:lang w:val="la-Latn"/>
        </w:rPr>
        <w:t xml:space="preserve"> (</w:t>
      </w:r>
      <w:r w:rsidRPr="00406C55">
        <w:rPr>
          <w:spacing w:val="40"/>
          <w:sz w:val="20"/>
          <w:szCs w:val="20"/>
          <w:lang w:val="la-Latn"/>
        </w:rPr>
        <w:t>Moell.</w:t>
      </w:r>
      <w:r w:rsidRPr="00406C55">
        <w:rPr>
          <w:sz w:val="20"/>
          <w:szCs w:val="20"/>
          <w:lang w:val="la-Latn"/>
        </w:rPr>
        <w:t xml:space="preserve">), </w:t>
      </w:r>
      <w:r w:rsidRPr="00406C55">
        <w:rPr>
          <w:i/>
          <w:sz w:val="20"/>
          <w:szCs w:val="20"/>
          <w:lang w:val="la-Latn"/>
        </w:rPr>
        <w:t xml:space="preserve">Gl. ex gr. pseudoglobulus </w:t>
      </w:r>
      <w:r w:rsidRPr="00406C55">
        <w:rPr>
          <w:spacing w:val="40"/>
          <w:sz w:val="20"/>
          <w:szCs w:val="20"/>
          <w:lang w:val="la-Latn"/>
        </w:rPr>
        <w:t>Reitl</w:t>
      </w:r>
      <w:r w:rsidRPr="00406C55">
        <w:rPr>
          <w:sz w:val="20"/>
          <w:szCs w:val="20"/>
          <w:lang w:val="la-Latn"/>
        </w:rPr>
        <w:t>.</w:t>
      </w:r>
      <w:r w:rsidRPr="00406C55">
        <w:rPr>
          <w:spacing w:val="40"/>
          <w:sz w:val="20"/>
          <w:szCs w:val="20"/>
          <w:lang w:val="la-Latn"/>
        </w:rPr>
        <w:t>,</w:t>
      </w:r>
      <w:r w:rsidRPr="00406C55">
        <w:rPr>
          <w:sz w:val="20"/>
          <w:szCs w:val="20"/>
          <w:lang w:val="la-Latn"/>
        </w:rPr>
        <w:t xml:space="preserve"> </w:t>
      </w:r>
      <w:r w:rsidRPr="00406C55">
        <w:rPr>
          <w:i/>
          <w:sz w:val="20"/>
          <w:szCs w:val="20"/>
          <w:lang w:val="la-Latn"/>
        </w:rPr>
        <w:t>Plectogyra cf fausta</w:t>
      </w:r>
      <w:r w:rsidRPr="00406C55">
        <w:rPr>
          <w:sz w:val="20"/>
          <w:szCs w:val="20"/>
          <w:lang w:val="la-Latn"/>
        </w:rPr>
        <w:t xml:space="preserve"> (</w:t>
      </w:r>
      <w:r w:rsidRPr="00406C55">
        <w:rPr>
          <w:spacing w:val="40"/>
          <w:sz w:val="20"/>
          <w:szCs w:val="20"/>
          <w:lang w:val="la-Latn"/>
        </w:rPr>
        <w:t>Mal</w:t>
      </w:r>
      <w:r w:rsidRPr="00406C55">
        <w:rPr>
          <w:sz w:val="20"/>
          <w:szCs w:val="20"/>
          <w:lang w:val="la-Latn"/>
        </w:rPr>
        <w:t xml:space="preserve">.), </w:t>
      </w:r>
      <w:r w:rsidRPr="00406C55">
        <w:rPr>
          <w:i/>
          <w:sz w:val="20"/>
          <w:szCs w:val="20"/>
          <w:lang w:val="la-Latn"/>
        </w:rPr>
        <w:t>Pl. ex gr. omphalota</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Pl. cf. omphalota</w:t>
      </w:r>
      <w:r w:rsidRPr="00406C55">
        <w:rPr>
          <w:sz w:val="20"/>
          <w:szCs w:val="20"/>
          <w:lang w:val="la-Latn"/>
        </w:rPr>
        <w:t xml:space="preserve"> </w:t>
      </w:r>
      <w:r w:rsidRPr="00406C55">
        <w:rPr>
          <w:i/>
          <w:sz w:val="20"/>
          <w:szCs w:val="20"/>
          <w:lang w:val="la-Latn"/>
        </w:rPr>
        <w:t>var. minima</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Quasiendothyra chomatica</w:t>
      </w:r>
      <w:r w:rsidRPr="00406C55">
        <w:rPr>
          <w:sz w:val="20"/>
          <w:szCs w:val="20"/>
          <w:lang w:val="la-Latn"/>
        </w:rPr>
        <w:t xml:space="preserve"> (Dain). Крім того, на цьому рівні багато товстостінних трубок без перегородок водоростей </w:t>
      </w:r>
      <w:r w:rsidRPr="00406C55">
        <w:rPr>
          <w:i/>
          <w:sz w:val="20"/>
          <w:szCs w:val="20"/>
          <w:lang w:val="la-Latn"/>
        </w:rPr>
        <w:t>Nodosinella sp.,</w:t>
      </w:r>
      <w:r w:rsidRPr="00406C55">
        <w:rPr>
          <w:sz w:val="20"/>
          <w:szCs w:val="20"/>
          <w:lang w:val="uk-UA"/>
        </w:rPr>
        <w:t xml:space="preserve"> уламки черепашок гастропод і ос</w:t>
      </w:r>
      <w:r w:rsidRPr="00406C55">
        <w:rPr>
          <w:sz w:val="20"/>
          <w:szCs w:val="20"/>
          <w:lang w:val="uk-UA"/>
        </w:rPr>
        <w:t>т</w:t>
      </w:r>
      <w:r w:rsidRPr="00406C55">
        <w:rPr>
          <w:sz w:val="20"/>
          <w:szCs w:val="20"/>
          <w:lang w:val="uk-UA"/>
        </w:rPr>
        <w:t>ракод [</w:t>
      </w:r>
      <w:r w:rsidRPr="00203FEB">
        <w:rPr>
          <w:color w:val="FF0000"/>
          <w:sz w:val="20"/>
          <w:szCs w:val="20"/>
          <w:lang w:val="uk-UA"/>
        </w:rPr>
        <w:t>5, 208</w:t>
      </w:r>
      <w:r w:rsidRPr="00406C55">
        <w:rPr>
          <w:sz w:val="20"/>
          <w:szCs w:val="20"/>
          <w:lang w:val="uk-UA"/>
        </w:rPr>
        <w:t>].</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t>В багатьох свердловинах, в тому числі в св. Червонозаярська-1 (гл. 4613-</w:t>
      </w:r>
      <w:smartTag w:uri="urn:schemas-microsoft-com:office:smarttags" w:element="metricconverter">
        <w:smartTagPr>
          <w:attr w:name="ProductID" w:val="4628 м"/>
        </w:smartTagPr>
        <w:r w:rsidRPr="00406C55">
          <w:rPr>
            <w:sz w:val="20"/>
            <w:szCs w:val="20"/>
            <w:lang w:val="uk-UA"/>
          </w:rPr>
          <w:t>4628 м</w:t>
        </w:r>
      </w:smartTag>
      <w:r w:rsidRPr="00406C55">
        <w:rPr>
          <w:sz w:val="20"/>
          <w:szCs w:val="20"/>
          <w:lang w:val="uk-UA"/>
        </w:rPr>
        <w:t>), св. Червонозаярська-468 (гл. 4556-</w:t>
      </w:r>
      <w:smartTag w:uri="urn:schemas-microsoft-com:office:smarttags" w:element="metricconverter">
        <w:smartTagPr>
          <w:attr w:name="ProductID" w:val="4571 м"/>
        </w:smartTagPr>
        <w:r w:rsidRPr="00406C55">
          <w:rPr>
            <w:sz w:val="20"/>
            <w:szCs w:val="20"/>
            <w:lang w:val="uk-UA"/>
          </w:rPr>
          <w:t>4571 м</w:t>
        </w:r>
      </w:smartTag>
      <w:r w:rsidRPr="00406C55">
        <w:rPr>
          <w:sz w:val="20"/>
          <w:szCs w:val="20"/>
          <w:lang w:val="uk-UA"/>
        </w:rPr>
        <w:t>) В.К. Тетерюком і Р.С. Холмовою встановлено 218 видів міоспор, що вчетверо перев</w:t>
      </w:r>
      <w:r w:rsidRPr="00406C55">
        <w:rPr>
          <w:sz w:val="20"/>
          <w:szCs w:val="20"/>
          <w:lang w:val="uk-UA"/>
        </w:rPr>
        <w:t>и</w:t>
      </w:r>
      <w:r w:rsidRPr="00406C55">
        <w:rPr>
          <w:sz w:val="20"/>
          <w:szCs w:val="20"/>
          <w:lang w:val="uk-UA"/>
        </w:rPr>
        <w:t>щує кількість видів пізньотурнейського комплексу і свідчить про значне за масштабами оновлення флори на границі турнейського і візейського ярусів. Початок візейського віку в ДДЗ характеризується становленням торфоутворюючої флори, вираженої деревоподібними і трав’янистими плауновими рослинами. Характе</w:t>
      </w:r>
      <w:r w:rsidRPr="00406C55">
        <w:rPr>
          <w:sz w:val="20"/>
          <w:szCs w:val="20"/>
          <w:lang w:val="uk-UA"/>
        </w:rPr>
        <w:t>р</w:t>
      </w:r>
      <w:r w:rsidRPr="00406C55">
        <w:rPr>
          <w:sz w:val="20"/>
          <w:szCs w:val="20"/>
          <w:lang w:val="uk-UA"/>
        </w:rPr>
        <w:t xml:space="preserve">ними родами міоспор, які невідомі в турнейських відкладах, автори назвали </w:t>
      </w:r>
      <w:r w:rsidRPr="00406C55">
        <w:rPr>
          <w:i/>
          <w:sz w:val="20"/>
          <w:szCs w:val="20"/>
          <w:lang w:val="la-Latn"/>
        </w:rPr>
        <w:t>Waltzispora, Anapiculatispora, Diatomozonotriletes, Convolutispora, Knoxispora, Microreticulatispora, Rotaspora, Euryzonotriletes, Murospora, Cingulizonates, Tripartites, Triquitrites, Schulzospora</w:t>
      </w:r>
      <w:r w:rsidRPr="00406C55">
        <w:rPr>
          <w:sz w:val="20"/>
          <w:szCs w:val="20"/>
          <w:lang w:val="la-Latn"/>
        </w:rPr>
        <w:t xml:space="preserve"> і багато інших [</w:t>
      </w:r>
      <w:r w:rsidRPr="00203FEB">
        <w:rPr>
          <w:color w:val="FF0000"/>
          <w:sz w:val="20"/>
          <w:szCs w:val="20"/>
          <w:lang w:val="uk-UA"/>
        </w:rPr>
        <w:t>6</w:t>
      </w:r>
      <w:r w:rsidRPr="00406C55">
        <w:rPr>
          <w:sz w:val="20"/>
          <w:szCs w:val="20"/>
          <w:lang w:val="la-Latn"/>
        </w:rPr>
        <w:t xml:space="preserve">]. Комплекс включає типові ранньовізейські види </w:t>
      </w:r>
      <w:r w:rsidRPr="00406C55">
        <w:rPr>
          <w:i/>
          <w:sz w:val="20"/>
          <w:szCs w:val="20"/>
          <w:lang w:val="la-Latn"/>
        </w:rPr>
        <w:t>Simozonotriletes sublobatus</w:t>
      </w:r>
      <w:r w:rsidRPr="00406C55">
        <w:rPr>
          <w:sz w:val="20"/>
          <w:szCs w:val="20"/>
          <w:lang w:val="la-Latn"/>
        </w:rPr>
        <w:t xml:space="preserve"> </w:t>
      </w:r>
      <w:r w:rsidRPr="00406C55">
        <w:rPr>
          <w:spacing w:val="40"/>
          <w:sz w:val="20"/>
          <w:szCs w:val="20"/>
          <w:lang w:val="la-Latn"/>
        </w:rPr>
        <w:t>(Waltz)</w:t>
      </w:r>
      <w:r w:rsidRPr="00406C55">
        <w:rPr>
          <w:sz w:val="20"/>
          <w:szCs w:val="20"/>
          <w:lang w:val="la-Latn"/>
        </w:rPr>
        <w:t xml:space="preserve">, </w:t>
      </w:r>
      <w:r w:rsidRPr="00406C55">
        <w:rPr>
          <w:i/>
          <w:sz w:val="20"/>
          <w:szCs w:val="20"/>
          <w:lang w:val="la-Latn"/>
        </w:rPr>
        <w:t xml:space="preserve">Densosporites variabilis </w:t>
      </w:r>
      <w:r w:rsidRPr="00406C55">
        <w:rPr>
          <w:spacing w:val="40"/>
          <w:sz w:val="20"/>
          <w:szCs w:val="20"/>
          <w:lang w:val="la-Latn"/>
        </w:rPr>
        <w:t>(Waltz) P. et K</w:t>
      </w:r>
      <w:r w:rsidRPr="00406C55">
        <w:rPr>
          <w:sz w:val="20"/>
          <w:szCs w:val="20"/>
          <w:lang w:val="la-Latn"/>
        </w:rPr>
        <w:t xml:space="preserve">., </w:t>
      </w:r>
      <w:r w:rsidRPr="00406C55">
        <w:rPr>
          <w:i/>
          <w:sz w:val="20"/>
          <w:szCs w:val="20"/>
          <w:lang w:val="la-Latn"/>
        </w:rPr>
        <w:t>Licospora pusilla</w:t>
      </w:r>
      <w:r w:rsidRPr="00406C55">
        <w:rPr>
          <w:sz w:val="20"/>
          <w:szCs w:val="20"/>
          <w:lang w:val="la-Latn"/>
        </w:rPr>
        <w:t xml:space="preserve"> </w:t>
      </w:r>
      <w:r w:rsidRPr="00406C55">
        <w:rPr>
          <w:spacing w:val="40"/>
          <w:sz w:val="20"/>
          <w:szCs w:val="20"/>
          <w:lang w:val="la-Latn"/>
        </w:rPr>
        <w:t>(Ibr.) Som</w:t>
      </w:r>
      <w:r w:rsidRPr="00406C55">
        <w:rPr>
          <w:sz w:val="20"/>
          <w:szCs w:val="20"/>
          <w:lang w:val="uk-UA"/>
        </w:rPr>
        <w:t>. та ін. [</w:t>
      </w:r>
      <w:r w:rsidRPr="00203FEB">
        <w:rPr>
          <w:color w:val="FF0000"/>
          <w:sz w:val="20"/>
          <w:szCs w:val="20"/>
          <w:lang w:val="uk-UA"/>
        </w:rPr>
        <w:t>1, 5</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 xml:space="preserve">Яблунівська світа </w:t>
      </w:r>
      <w:r w:rsidRPr="00406C55">
        <w:rPr>
          <w:b/>
          <w:sz w:val="20"/>
          <w:szCs w:val="20"/>
          <w:lang w:val="uk-UA"/>
        </w:rPr>
        <w:t>(С</w:t>
      </w:r>
      <w:r w:rsidRPr="00406C55">
        <w:rPr>
          <w:b/>
          <w:sz w:val="20"/>
          <w:szCs w:val="20"/>
          <w:vertAlign w:val="subscript"/>
          <w:lang w:val="uk-UA"/>
        </w:rPr>
        <w:t>1</w:t>
      </w:r>
      <w:r w:rsidRPr="00406C55">
        <w:rPr>
          <w:i/>
          <w:sz w:val="20"/>
          <w:szCs w:val="20"/>
          <w:lang w:val="uk-UA"/>
        </w:rPr>
        <w:t>jab</w:t>
      </w:r>
      <w:r w:rsidRPr="00406C55">
        <w:rPr>
          <w:b/>
          <w:sz w:val="20"/>
          <w:szCs w:val="20"/>
          <w:lang w:val="uk-UA"/>
        </w:rPr>
        <w:t xml:space="preserve">) </w:t>
      </w:r>
      <w:r w:rsidRPr="00406C55">
        <w:rPr>
          <w:sz w:val="20"/>
          <w:szCs w:val="20"/>
          <w:lang w:val="uk-UA"/>
        </w:rPr>
        <w:t>або так звана верхня карбонатна товща [</w:t>
      </w:r>
      <w:r w:rsidRPr="00203FEB">
        <w:rPr>
          <w:color w:val="FF0000"/>
          <w:sz w:val="20"/>
          <w:szCs w:val="20"/>
          <w:lang w:val="uk-UA"/>
        </w:rPr>
        <w:t>6</w:t>
      </w:r>
      <w:r w:rsidRPr="00406C55">
        <w:rPr>
          <w:sz w:val="20"/>
          <w:szCs w:val="20"/>
          <w:lang w:val="uk-UA"/>
        </w:rPr>
        <w:t>] представлена темно-сірими глинистими вапняками і гідрослюдистими, в різній мірі вапнистими аргілітами, які іноді чергуються з малоп</w:t>
      </w:r>
      <w:r w:rsidRPr="00406C55">
        <w:rPr>
          <w:sz w:val="20"/>
          <w:szCs w:val="20"/>
          <w:lang w:val="uk-UA"/>
        </w:rPr>
        <w:t>о</w:t>
      </w:r>
      <w:r w:rsidRPr="00406C55">
        <w:rPr>
          <w:sz w:val="20"/>
          <w:szCs w:val="20"/>
          <w:lang w:val="uk-UA"/>
        </w:rPr>
        <w:t>тужними проверстками пісковиків. Вапняки, як правило, представлені органогенно-детритовими різновид</w:t>
      </w:r>
      <w:r w:rsidRPr="00406C55">
        <w:rPr>
          <w:sz w:val="20"/>
          <w:szCs w:val="20"/>
          <w:lang w:val="uk-UA"/>
        </w:rPr>
        <w:t>а</w:t>
      </w:r>
      <w:r w:rsidRPr="00406C55">
        <w:rPr>
          <w:sz w:val="20"/>
          <w:szCs w:val="20"/>
          <w:lang w:val="uk-UA"/>
        </w:rPr>
        <w:t>ми. Для всієї світи зазвичай характерне окременіння і доломітизація вапняків. Вони залягають з глибоким розмивом на пісківській світі, там, де остання збереглася, або на турнейських і навіть девонських відкладах і перекриваються з незгідністю ймовірно сол</w:t>
      </w:r>
      <w:r w:rsidRPr="00406C55">
        <w:rPr>
          <w:sz w:val="20"/>
          <w:szCs w:val="20"/>
          <w:lang w:val="uk-UA"/>
        </w:rPr>
        <w:t>о</w:t>
      </w:r>
      <w:r w:rsidRPr="00406C55">
        <w:rPr>
          <w:sz w:val="20"/>
          <w:szCs w:val="20"/>
          <w:lang w:val="uk-UA"/>
        </w:rPr>
        <w:t>хівською світою.</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Піщаний тип розрізу розкритий в Центральній зоні западини на Більській структурі (св. 470, гл. 4614-</w:t>
      </w:r>
      <w:smartTag w:uri="urn:schemas-microsoft-com:office:smarttags" w:element="metricconverter">
        <w:smartTagPr>
          <w:attr w:name="ProductID" w:val="4736 м"/>
        </w:smartTagPr>
        <w:r w:rsidRPr="00406C55">
          <w:rPr>
            <w:sz w:val="20"/>
            <w:szCs w:val="20"/>
            <w:lang w:val="uk-UA"/>
          </w:rPr>
          <w:t>4736 м</w:t>
        </w:r>
      </w:smartTag>
      <w:r w:rsidRPr="00406C55">
        <w:rPr>
          <w:sz w:val="20"/>
          <w:szCs w:val="20"/>
          <w:lang w:val="uk-UA"/>
        </w:rPr>
        <w:t xml:space="preserve"> - IV-3, аркуш М-36-ХVII). Верхи світи представлені там те</w:t>
      </w:r>
      <w:r w:rsidRPr="00406C55">
        <w:rPr>
          <w:sz w:val="20"/>
          <w:szCs w:val="20"/>
          <w:lang w:val="uk-UA"/>
        </w:rPr>
        <w:t>м</w:t>
      </w:r>
      <w:r w:rsidRPr="00406C55">
        <w:rPr>
          <w:sz w:val="20"/>
          <w:szCs w:val="20"/>
          <w:lang w:val="uk-UA"/>
        </w:rPr>
        <w:t xml:space="preserve">но-сірими глинистими вапняками, іноді доломітовими, і вапнистими аргілітами. Аргіліти темно-сірі, алевритисті, із включеннями зерен піриту і окременілих спікул губок. Нижче ці породи заміщуються пісковиками світло-сірими або плямистими </w:t>
      </w:r>
      <w:r w:rsidRPr="00406C55">
        <w:rPr>
          <w:sz w:val="20"/>
          <w:szCs w:val="20"/>
          <w:lang w:val="uk-UA"/>
        </w:rPr>
        <w:lastRenderedPageBreak/>
        <w:t>бур</w:t>
      </w:r>
      <w:r w:rsidRPr="00406C55">
        <w:rPr>
          <w:sz w:val="20"/>
          <w:szCs w:val="20"/>
          <w:lang w:val="uk-UA"/>
        </w:rPr>
        <w:t>у</w:t>
      </w:r>
      <w:r w:rsidRPr="00406C55">
        <w:rPr>
          <w:sz w:val="20"/>
          <w:szCs w:val="20"/>
          <w:lang w:val="uk-UA"/>
        </w:rPr>
        <w:t>вато-сірими, різнозернистими, кварцовими. Пісковики сильно вапнисті, вміщують черепашковий детрит і часто переходять у піскуватий вапняк. Характерна наявність вуглистих прошарків, силіцитів, а також пр</w:t>
      </w:r>
      <w:r w:rsidRPr="00406C55">
        <w:rPr>
          <w:sz w:val="20"/>
          <w:szCs w:val="20"/>
          <w:lang w:val="uk-UA"/>
        </w:rPr>
        <w:t>о</w:t>
      </w:r>
      <w:r w:rsidRPr="00406C55">
        <w:rPr>
          <w:sz w:val="20"/>
          <w:szCs w:val="20"/>
          <w:lang w:val="uk-UA"/>
        </w:rPr>
        <w:t xml:space="preserve">шарків з котунами глинистих порід. Потужність світи – </w:t>
      </w:r>
      <w:smartTag w:uri="urn:schemas-microsoft-com:office:smarttags" w:element="metricconverter">
        <w:smartTagPr>
          <w:attr w:name="ProductID" w:val="120 м"/>
        </w:smartTagPr>
        <w:r w:rsidRPr="00406C55">
          <w:rPr>
            <w:sz w:val="20"/>
            <w:szCs w:val="20"/>
            <w:lang w:val="uk-UA"/>
          </w:rPr>
          <w:t>120 м</w:t>
        </w:r>
      </w:smartTag>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інших структурах Північної прибортової і Центральної зон – Котелевській, Солохівській, Родник</w:t>
      </w:r>
      <w:r w:rsidRPr="00406C55">
        <w:rPr>
          <w:sz w:val="20"/>
          <w:szCs w:val="20"/>
          <w:lang w:val="uk-UA"/>
        </w:rPr>
        <w:t>о</w:t>
      </w:r>
      <w:r w:rsidRPr="00406C55">
        <w:rPr>
          <w:sz w:val="20"/>
          <w:szCs w:val="20"/>
          <w:lang w:val="uk-UA"/>
        </w:rPr>
        <w:t>вій - поширені детритові вапняки, які чергуються із темно-сірими до чорних аргілітами і алевролітами з др</w:t>
      </w:r>
      <w:r w:rsidRPr="00406C55">
        <w:rPr>
          <w:sz w:val="20"/>
          <w:szCs w:val="20"/>
          <w:lang w:val="uk-UA"/>
        </w:rPr>
        <w:t>і</w:t>
      </w:r>
      <w:r w:rsidRPr="00406C55">
        <w:rPr>
          <w:sz w:val="20"/>
          <w:szCs w:val="20"/>
          <w:lang w:val="uk-UA"/>
        </w:rPr>
        <w:t>бним рослинним детритом. Розріз включає також окремі верстви темно-сірих кварцових або олігоміктових пісковиків, які спільно із аргілітами і вапняками утворюють м</w:t>
      </w:r>
      <w:r w:rsidRPr="00406C55">
        <w:rPr>
          <w:sz w:val="20"/>
          <w:szCs w:val="20"/>
          <w:lang w:val="uk-UA"/>
        </w:rPr>
        <w:t>а</w:t>
      </w:r>
      <w:r w:rsidRPr="00406C55">
        <w:rPr>
          <w:sz w:val="20"/>
          <w:szCs w:val="20"/>
          <w:lang w:val="uk-UA"/>
        </w:rPr>
        <w:t xml:space="preserve">ркуючі пачки </w:t>
      </w:r>
      <w:r w:rsidRPr="00406C55">
        <w:rPr>
          <w:b/>
          <w:i/>
          <w:sz w:val="20"/>
          <w:szCs w:val="20"/>
          <w:lang w:val="uk-UA"/>
        </w:rPr>
        <w:t>В</w:t>
      </w:r>
      <w:r w:rsidRPr="00406C55">
        <w:rPr>
          <w:sz w:val="20"/>
          <w:szCs w:val="20"/>
          <w:lang w:val="uk-UA"/>
        </w:rPr>
        <w:t xml:space="preserve">-24 і </w:t>
      </w:r>
      <w:r w:rsidRPr="00406C55">
        <w:rPr>
          <w:b/>
          <w:i/>
          <w:sz w:val="20"/>
          <w:szCs w:val="20"/>
          <w:lang w:val="uk-UA"/>
        </w:rPr>
        <w:t>В</w:t>
      </w:r>
      <w:r w:rsidRPr="00406C55">
        <w:rPr>
          <w:sz w:val="20"/>
          <w:szCs w:val="20"/>
          <w:lang w:val="uk-UA"/>
        </w:rPr>
        <w:t>-25.</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w:t>
      </w:r>
      <w:r w:rsidRPr="00406C55">
        <w:rPr>
          <w:b/>
          <w:sz w:val="20"/>
          <w:szCs w:val="20"/>
          <w:lang w:val="uk-UA"/>
        </w:rPr>
        <w:t xml:space="preserve"> </w:t>
      </w:r>
      <w:r w:rsidRPr="00406C55">
        <w:rPr>
          <w:sz w:val="20"/>
          <w:szCs w:val="20"/>
          <w:lang w:val="uk-UA"/>
        </w:rPr>
        <w:t>Зачепилівській структурі у Південній прибортовій зоні розріз представлений аргілітами і чорними глинистими або окременілими cпі</w:t>
      </w:r>
      <w:r>
        <w:rPr>
          <w:sz w:val="20"/>
          <w:szCs w:val="20"/>
          <w:lang w:val="uk-UA"/>
        </w:rPr>
        <w:t>куловими вапняками з різноманіт</w:t>
      </w:r>
      <w:r w:rsidRPr="00406C55">
        <w:rPr>
          <w:sz w:val="20"/>
          <w:szCs w:val="20"/>
          <w:lang w:val="uk-UA"/>
        </w:rPr>
        <w:t>ним органогенним детритом, серед як</w:t>
      </w:r>
      <w:r w:rsidRPr="00406C55">
        <w:rPr>
          <w:sz w:val="20"/>
          <w:szCs w:val="20"/>
          <w:lang w:val="uk-UA"/>
        </w:rPr>
        <w:t>о</w:t>
      </w:r>
      <w:r w:rsidRPr="00406C55">
        <w:rPr>
          <w:sz w:val="20"/>
          <w:szCs w:val="20"/>
          <w:lang w:val="uk-UA"/>
        </w:rPr>
        <w:t>го розрізняються стулки брахіопод, двостулок, остракод і рештки трубчастих водоростей. Іноді вапняки поступово переходять у вапнисті а</w:t>
      </w:r>
      <w:r w:rsidRPr="00406C55">
        <w:rPr>
          <w:sz w:val="20"/>
          <w:szCs w:val="20"/>
          <w:lang w:val="uk-UA"/>
        </w:rPr>
        <w:t>р</w:t>
      </w:r>
      <w:r w:rsidRPr="00406C55">
        <w:rPr>
          <w:sz w:val="20"/>
          <w:szCs w:val="20"/>
          <w:lang w:val="uk-UA"/>
        </w:rPr>
        <w:t>гіліти або доломіти.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Середньовізейський вік світи визначається за брахіоподами, описаними В.І. Полетаєвим у св.</w:t>
      </w:r>
      <w:r>
        <w:rPr>
          <w:sz w:val="20"/>
          <w:szCs w:val="20"/>
          <w:lang w:val="uk-UA"/>
        </w:rPr>
        <w:t> </w:t>
      </w:r>
      <w:r w:rsidRPr="00406C55">
        <w:rPr>
          <w:sz w:val="20"/>
          <w:szCs w:val="20"/>
          <w:lang w:val="uk-UA"/>
        </w:rPr>
        <w:t>Червонозаярськ</w:t>
      </w:r>
      <w:r>
        <w:rPr>
          <w:sz w:val="20"/>
          <w:szCs w:val="20"/>
          <w:lang w:val="uk-UA"/>
        </w:rPr>
        <w:t>а</w:t>
      </w:r>
      <w:r w:rsidRPr="00406C55">
        <w:rPr>
          <w:sz w:val="20"/>
          <w:szCs w:val="20"/>
          <w:lang w:val="uk-UA"/>
        </w:rPr>
        <w:t>-1 (гл. 4598-</w:t>
      </w:r>
      <w:smartTag w:uri="urn:schemas-microsoft-com:office:smarttags" w:element="metricconverter">
        <w:smartTagPr>
          <w:attr w:name="ProductID" w:val="4613 м"/>
        </w:smartTagPr>
        <w:r w:rsidRPr="00406C55">
          <w:rPr>
            <w:sz w:val="20"/>
            <w:szCs w:val="20"/>
            <w:lang w:val="uk-UA"/>
          </w:rPr>
          <w:t>4613 м</w:t>
        </w:r>
      </w:smartTag>
      <w:r w:rsidRPr="00406C55">
        <w:rPr>
          <w:sz w:val="20"/>
          <w:szCs w:val="20"/>
          <w:lang w:val="uk-UA"/>
        </w:rPr>
        <w:t>), св. Червонозаярськ</w:t>
      </w:r>
      <w:r>
        <w:rPr>
          <w:sz w:val="20"/>
          <w:szCs w:val="20"/>
          <w:lang w:val="uk-UA"/>
        </w:rPr>
        <w:t>а</w:t>
      </w:r>
      <w:r w:rsidRPr="00406C55">
        <w:rPr>
          <w:sz w:val="20"/>
          <w:szCs w:val="20"/>
          <w:lang w:val="uk-UA"/>
        </w:rPr>
        <w:t>-2 (гл. 4465-</w:t>
      </w:r>
      <w:smartTag w:uri="urn:schemas-microsoft-com:office:smarttags" w:element="metricconverter">
        <w:smartTagPr>
          <w:attr w:name="ProductID" w:val="4474 м"/>
        </w:smartTagPr>
        <w:r w:rsidRPr="00406C55">
          <w:rPr>
            <w:sz w:val="20"/>
            <w:szCs w:val="20"/>
            <w:lang w:val="uk-UA"/>
          </w:rPr>
          <w:t>4474 м</w:t>
        </w:r>
      </w:smartTag>
      <w:r w:rsidRPr="00406C55">
        <w:rPr>
          <w:sz w:val="20"/>
          <w:szCs w:val="20"/>
          <w:lang w:val="uk-UA"/>
        </w:rPr>
        <w:t xml:space="preserve"> – ІІ-2, аркуш М-36-ХVII), св.</w:t>
      </w:r>
      <w:r>
        <w:rPr>
          <w:sz w:val="20"/>
          <w:szCs w:val="20"/>
          <w:lang w:val="uk-UA"/>
        </w:rPr>
        <w:t> </w:t>
      </w:r>
      <w:r w:rsidRPr="00406C55">
        <w:rPr>
          <w:sz w:val="20"/>
          <w:szCs w:val="20"/>
          <w:lang w:val="uk-UA"/>
        </w:rPr>
        <w:t>Горобцівськ</w:t>
      </w:r>
      <w:r>
        <w:rPr>
          <w:sz w:val="20"/>
          <w:szCs w:val="20"/>
          <w:lang w:val="uk-UA"/>
        </w:rPr>
        <w:t>а</w:t>
      </w:r>
      <w:r w:rsidRPr="00406C55">
        <w:rPr>
          <w:sz w:val="20"/>
          <w:szCs w:val="20"/>
          <w:lang w:val="uk-UA"/>
        </w:rPr>
        <w:t>-360 (гл. 5200-</w:t>
      </w:r>
      <w:smartTag w:uri="urn:schemas-microsoft-com:office:smarttags" w:element="metricconverter">
        <w:smartTagPr>
          <w:attr w:name="ProductID" w:val="5207 м"/>
        </w:smartTagPr>
        <w:r w:rsidRPr="00406C55">
          <w:rPr>
            <w:sz w:val="20"/>
            <w:szCs w:val="20"/>
            <w:lang w:val="uk-UA"/>
          </w:rPr>
          <w:t>5207 м</w:t>
        </w:r>
      </w:smartTag>
      <w:r w:rsidRPr="00406C55">
        <w:rPr>
          <w:sz w:val="20"/>
          <w:szCs w:val="20"/>
          <w:lang w:val="uk-UA"/>
        </w:rPr>
        <w:t xml:space="preserve"> - IV-2, аркуш М-36-ХXIII). У загальний список, який налічує 61 вид, входять типові середньовізейські брахіоподи </w:t>
      </w:r>
      <w:r w:rsidRPr="00406C55">
        <w:rPr>
          <w:i/>
          <w:sz w:val="20"/>
          <w:szCs w:val="20"/>
          <w:lang w:val="la-Latn"/>
        </w:rPr>
        <w:t xml:space="preserve">Lingula squamiformis </w:t>
      </w:r>
      <w:r w:rsidRPr="00406C55">
        <w:rPr>
          <w:spacing w:val="40"/>
          <w:sz w:val="20"/>
          <w:szCs w:val="20"/>
          <w:lang w:val="la-Latn"/>
        </w:rPr>
        <w:t>Phill.</w:t>
      </w:r>
      <w:r w:rsidRPr="00406C55">
        <w:rPr>
          <w:sz w:val="20"/>
          <w:szCs w:val="20"/>
          <w:lang w:val="la-Latn"/>
        </w:rPr>
        <w:t xml:space="preserve">, </w:t>
      </w:r>
      <w:r w:rsidRPr="00406C55">
        <w:rPr>
          <w:i/>
          <w:sz w:val="20"/>
          <w:szCs w:val="20"/>
          <w:lang w:val="la-Latn"/>
        </w:rPr>
        <w:t>Schizophoria resupinata</w:t>
      </w:r>
      <w:r w:rsidRPr="00406C55">
        <w:rPr>
          <w:sz w:val="20"/>
          <w:szCs w:val="20"/>
          <w:lang w:val="la-Latn"/>
        </w:rPr>
        <w:t xml:space="preserve"> </w:t>
      </w:r>
      <w:r w:rsidRPr="00406C55">
        <w:rPr>
          <w:spacing w:val="40"/>
          <w:sz w:val="20"/>
          <w:szCs w:val="20"/>
          <w:lang w:val="la-Latn"/>
        </w:rPr>
        <w:t>(Mart.),</w:t>
      </w:r>
      <w:r w:rsidRPr="00406C55">
        <w:rPr>
          <w:sz w:val="20"/>
          <w:szCs w:val="20"/>
          <w:lang w:val="la-Latn"/>
        </w:rPr>
        <w:t xml:space="preserve"> </w:t>
      </w:r>
      <w:r w:rsidRPr="00406C55">
        <w:rPr>
          <w:i/>
          <w:sz w:val="20"/>
          <w:szCs w:val="20"/>
          <w:lang w:val="la-Latn"/>
        </w:rPr>
        <w:t>Chonetipustula carringtoniana</w:t>
      </w:r>
      <w:r w:rsidRPr="00406C55">
        <w:rPr>
          <w:sz w:val="20"/>
          <w:szCs w:val="20"/>
          <w:lang w:val="la-Latn"/>
        </w:rPr>
        <w:t xml:space="preserve"> </w:t>
      </w:r>
      <w:r w:rsidRPr="00406C55">
        <w:rPr>
          <w:spacing w:val="40"/>
          <w:sz w:val="20"/>
          <w:szCs w:val="20"/>
          <w:lang w:val="la-Latn"/>
        </w:rPr>
        <w:t>Dav.,</w:t>
      </w:r>
      <w:r w:rsidRPr="00406C55">
        <w:rPr>
          <w:sz w:val="20"/>
          <w:szCs w:val="20"/>
          <w:lang w:val="la-Latn"/>
        </w:rPr>
        <w:t xml:space="preserve"> </w:t>
      </w:r>
      <w:r w:rsidRPr="00406C55">
        <w:rPr>
          <w:i/>
          <w:sz w:val="20"/>
          <w:szCs w:val="20"/>
          <w:lang w:val="la-Latn"/>
        </w:rPr>
        <w:t>Camarotoehia rotayi</w:t>
      </w:r>
      <w:r w:rsidRPr="00406C55">
        <w:rPr>
          <w:sz w:val="20"/>
          <w:szCs w:val="20"/>
          <w:lang w:val="la-Latn"/>
        </w:rPr>
        <w:t xml:space="preserve"> </w:t>
      </w:r>
      <w:r w:rsidRPr="00406C55">
        <w:rPr>
          <w:spacing w:val="40"/>
          <w:sz w:val="20"/>
          <w:szCs w:val="20"/>
          <w:lang w:val="la-Latn"/>
        </w:rPr>
        <w:t>Ais.,</w:t>
      </w:r>
      <w:r w:rsidRPr="00406C55">
        <w:rPr>
          <w:sz w:val="20"/>
          <w:szCs w:val="20"/>
          <w:lang w:val="la-Latn"/>
        </w:rPr>
        <w:t xml:space="preserve"> </w:t>
      </w:r>
      <w:r w:rsidRPr="00406C55">
        <w:rPr>
          <w:i/>
          <w:sz w:val="20"/>
          <w:szCs w:val="20"/>
          <w:lang w:val="la-Latn"/>
        </w:rPr>
        <w:t>Gigantoproductus donaicus</w:t>
      </w:r>
      <w:r w:rsidRPr="00406C55">
        <w:rPr>
          <w:sz w:val="20"/>
          <w:szCs w:val="20"/>
          <w:lang w:val="la-Latn"/>
        </w:rPr>
        <w:t xml:space="preserve"> </w:t>
      </w:r>
      <w:r w:rsidRPr="00406C55">
        <w:rPr>
          <w:spacing w:val="40"/>
          <w:sz w:val="20"/>
          <w:szCs w:val="20"/>
          <w:lang w:val="la-Latn"/>
        </w:rPr>
        <w:t>(Leb.),</w:t>
      </w:r>
      <w:r w:rsidRPr="00406C55">
        <w:rPr>
          <w:sz w:val="20"/>
          <w:szCs w:val="20"/>
          <w:lang w:val="la-Latn"/>
        </w:rPr>
        <w:t xml:space="preserve"> </w:t>
      </w:r>
      <w:r w:rsidRPr="00406C55">
        <w:rPr>
          <w:i/>
          <w:sz w:val="20"/>
          <w:szCs w:val="20"/>
          <w:lang w:val="la-Latn"/>
        </w:rPr>
        <w:t>Orbiculoidea nitida</w:t>
      </w:r>
      <w:r w:rsidRPr="00406C55">
        <w:rPr>
          <w:sz w:val="20"/>
          <w:szCs w:val="20"/>
          <w:lang w:val="la-Latn"/>
        </w:rPr>
        <w:t xml:space="preserve"> </w:t>
      </w:r>
      <w:r w:rsidRPr="00406C55">
        <w:rPr>
          <w:spacing w:val="40"/>
          <w:sz w:val="20"/>
          <w:szCs w:val="20"/>
          <w:lang w:val="la-Latn"/>
        </w:rPr>
        <w:t>Phill.</w:t>
      </w:r>
      <w:r w:rsidRPr="00406C55">
        <w:rPr>
          <w:sz w:val="20"/>
          <w:szCs w:val="20"/>
          <w:lang w:val="uk-UA"/>
        </w:rPr>
        <w:t xml:space="preserve"> [</w:t>
      </w:r>
      <w:r w:rsidRPr="00203FEB">
        <w:rPr>
          <w:color w:val="FF0000"/>
          <w:sz w:val="20"/>
          <w:szCs w:val="20"/>
          <w:lang w:val="uk-UA"/>
        </w:rPr>
        <w:t>6</w:t>
      </w:r>
      <w:r w:rsidRPr="00406C55">
        <w:rPr>
          <w:sz w:val="20"/>
          <w:szCs w:val="20"/>
          <w:lang w:val="uk-UA"/>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Середньовізейські форамініфери, що відповідають ХIII мікрофауністичному горизонту, вивчені Л.В.</w:t>
      </w:r>
      <w:r>
        <w:rPr>
          <w:sz w:val="20"/>
          <w:szCs w:val="20"/>
          <w:lang w:val="uk-UA"/>
        </w:rPr>
        <w:t> </w:t>
      </w:r>
      <w:r w:rsidRPr="00406C55">
        <w:rPr>
          <w:sz w:val="20"/>
          <w:szCs w:val="20"/>
          <w:lang w:val="uk-UA"/>
        </w:rPr>
        <w:t>Винниченко, М.В. Вдовенко, Н.Є. Бр</w:t>
      </w:r>
      <w:r>
        <w:rPr>
          <w:sz w:val="20"/>
          <w:szCs w:val="20"/>
          <w:lang w:val="uk-UA"/>
        </w:rPr>
        <w:t>ажниковою і С.В. Онуфришин у ба</w:t>
      </w:r>
      <w:r w:rsidRPr="00406C55">
        <w:rPr>
          <w:sz w:val="20"/>
          <w:szCs w:val="20"/>
          <w:lang w:val="uk-UA"/>
        </w:rPr>
        <w:t>гатьох свердловинах, в тому числі у св. Зачепилівська-23 (гл. 1470-</w:t>
      </w:r>
      <w:smartTag w:uri="urn:schemas-microsoft-com:office:smarttags" w:element="metricconverter">
        <w:smartTagPr>
          <w:attr w:name="ProductID" w:val="1473 м"/>
        </w:smartTagPr>
        <w:r w:rsidRPr="00406C55">
          <w:rPr>
            <w:sz w:val="20"/>
            <w:szCs w:val="20"/>
            <w:lang w:val="uk-UA"/>
          </w:rPr>
          <w:t>1473 м</w:t>
        </w:r>
      </w:smartTag>
      <w:r w:rsidRPr="00406C55">
        <w:rPr>
          <w:sz w:val="20"/>
          <w:szCs w:val="20"/>
          <w:lang w:val="uk-UA"/>
        </w:rPr>
        <w:t xml:space="preserve"> - IV-1, аркуш М-36-ХXIII), св. Котелевська-20 (гл. 5678-5680, 5688-</w:t>
      </w:r>
      <w:smartTag w:uri="urn:schemas-microsoft-com:office:smarttags" w:element="metricconverter">
        <w:smartTagPr>
          <w:attr w:name="ProductID" w:val="5692 м"/>
        </w:smartTagPr>
        <w:r w:rsidRPr="00406C55">
          <w:rPr>
            <w:sz w:val="20"/>
            <w:szCs w:val="20"/>
            <w:lang w:val="uk-UA"/>
          </w:rPr>
          <w:t>5692 м</w:t>
        </w:r>
      </w:smartTag>
      <w:r w:rsidRPr="00406C55">
        <w:rPr>
          <w:sz w:val="20"/>
          <w:szCs w:val="20"/>
          <w:lang w:val="uk-UA"/>
        </w:rPr>
        <w:t xml:space="preserve"> - IV-4, аркуш М-36-ХVII), св. Родникова-3 (гл. 4752-</w:t>
      </w:r>
      <w:smartTag w:uri="urn:schemas-microsoft-com:office:smarttags" w:element="metricconverter">
        <w:smartTagPr>
          <w:attr w:name="ProductID" w:val="4767 м"/>
        </w:smartTagPr>
        <w:r w:rsidRPr="00406C55">
          <w:rPr>
            <w:sz w:val="20"/>
            <w:szCs w:val="20"/>
            <w:lang w:val="uk-UA"/>
          </w:rPr>
          <w:t>4767 м</w:t>
        </w:r>
      </w:smartTag>
      <w:r w:rsidRPr="00406C55">
        <w:rPr>
          <w:sz w:val="20"/>
          <w:szCs w:val="20"/>
          <w:lang w:val="uk-UA"/>
        </w:rPr>
        <w:t xml:space="preserve"> – ІІ-1, аркуш М-36-ХXIII), св. Червонозаярська-2 (гл. 4465-</w:t>
      </w:r>
      <w:smartTag w:uri="urn:schemas-microsoft-com:office:smarttags" w:element="metricconverter">
        <w:smartTagPr>
          <w:attr w:name="ProductID" w:val="4485 м"/>
        </w:smartTagPr>
        <w:r w:rsidRPr="00406C55">
          <w:rPr>
            <w:sz w:val="20"/>
            <w:szCs w:val="20"/>
            <w:lang w:val="uk-UA"/>
          </w:rPr>
          <w:t>4485 м</w:t>
        </w:r>
      </w:smartTag>
      <w:r w:rsidRPr="00406C55">
        <w:rPr>
          <w:sz w:val="20"/>
          <w:szCs w:val="20"/>
          <w:lang w:val="uk-UA"/>
        </w:rPr>
        <w:t xml:space="preserve">). У дослідженому багатому комплексі (всього 166 видів) відбулось значне оновлення фауни форамініфер, з’явились представники родів </w:t>
      </w:r>
      <w:r w:rsidRPr="00406C55">
        <w:rPr>
          <w:i/>
          <w:sz w:val="20"/>
          <w:szCs w:val="20"/>
          <w:lang w:val="la-Latn"/>
        </w:rPr>
        <w:t>Archaediscus, Propermodiscus, Permodiscus, Planoarchaediscus, Ammarchaediscus, Valvulinella, Pseudoammodiscus, Forschiella</w:t>
      </w:r>
      <w:r w:rsidRPr="00406C55">
        <w:rPr>
          <w:sz w:val="20"/>
          <w:szCs w:val="20"/>
          <w:lang w:val="la-Latn"/>
        </w:rPr>
        <w:t xml:space="preserve"> та інших. Вперше з’явився провідний вид </w:t>
      </w:r>
      <w:r w:rsidRPr="00406C55">
        <w:rPr>
          <w:i/>
          <w:sz w:val="20"/>
          <w:szCs w:val="20"/>
          <w:lang w:val="la-Latn"/>
        </w:rPr>
        <w:t>Earlandia vulgaris var. orientalis</w:t>
      </w:r>
      <w:r w:rsidRPr="00406C55">
        <w:rPr>
          <w:sz w:val="20"/>
          <w:szCs w:val="20"/>
          <w:lang w:val="la-Latn"/>
        </w:rPr>
        <w:t xml:space="preserve"> </w:t>
      </w:r>
      <w:r w:rsidRPr="00406C55">
        <w:rPr>
          <w:spacing w:val="40"/>
          <w:sz w:val="20"/>
          <w:szCs w:val="20"/>
          <w:lang w:val="la-Latn"/>
        </w:rPr>
        <w:t xml:space="preserve">(Prik.), </w:t>
      </w:r>
      <w:r w:rsidRPr="00406C55">
        <w:rPr>
          <w:sz w:val="20"/>
          <w:szCs w:val="20"/>
          <w:lang w:val="la-Latn"/>
        </w:rPr>
        <w:t>розселилися представники</w:t>
      </w:r>
      <w:r w:rsidRPr="00406C55">
        <w:rPr>
          <w:spacing w:val="40"/>
          <w:sz w:val="20"/>
          <w:szCs w:val="20"/>
          <w:lang w:val="la-Latn"/>
        </w:rPr>
        <w:t xml:space="preserve"> </w:t>
      </w:r>
      <w:r w:rsidRPr="00406C55">
        <w:rPr>
          <w:i/>
          <w:sz w:val="20"/>
          <w:szCs w:val="20"/>
          <w:lang w:val="la-Latn"/>
        </w:rPr>
        <w:t>Archaediscus</w:t>
      </w:r>
      <w:r w:rsidRPr="00406C55">
        <w:rPr>
          <w:sz w:val="20"/>
          <w:szCs w:val="20"/>
          <w:lang w:val="la-Latn"/>
        </w:rPr>
        <w:t xml:space="preserve">. Одночасно зникають турнейські елементи, в тому числі представники родів </w:t>
      </w:r>
      <w:r w:rsidRPr="00406C55">
        <w:rPr>
          <w:i/>
          <w:sz w:val="20"/>
          <w:szCs w:val="20"/>
          <w:lang w:val="la-Latn"/>
        </w:rPr>
        <w:t>Chernyshinella, Rectochernyshinella, Septabrunsiina, Brunsiina, Carbonella, Tournayella, Septaglomospiranella</w:t>
      </w:r>
      <w:r w:rsidRPr="00406C55">
        <w:rPr>
          <w:sz w:val="20"/>
          <w:szCs w:val="20"/>
          <w:lang w:val="la-Latn"/>
        </w:rPr>
        <w:t>,</w:t>
      </w:r>
      <w:r w:rsidRPr="00406C55">
        <w:rPr>
          <w:i/>
          <w:sz w:val="20"/>
          <w:szCs w:val="20"/>
          <w:lang w:val="la-Latn"/>
        </w:rPr>
        <w:t xml:space="preserve"> </w:t>
      </w:r>
      <w:r w:rsidRPr="00406C55">
        <w:rPr>
          <w:sz w:val="20"/>
          <w:szCs w:val="20"/>
          <w:lang w:val="la-Latn"/>
        </w:rPr>
        <w:t>помітно оновлю</w:t>
      </w:r>
      <w:r w:rsidRPr="00406C55">
        <w:rPr>
          <w:sz w:val="20"/>
          <w:szCs w:val="20"/>
          <w:lang w:val="uk-UA"/>
        </w:rPr>
        <w:t>-</w:t>
      </w:r>
      <w:r w:rsidRPr="00406C55">
        <w:rPr>
          <w:sz w:val="20"/>
          <w:szCs w:val="20"/>
          <w:lang w:val="la-Latn"/>
        </w:rPr>
        <w:t xml:space="preserve">ються ендотіри та представники інших родів. Провідними для світи вважаються </w:t>
      </w:r>
      <w:r w:rsidRPr="00406C55">
        <w:rPr>
          <w:i/>
          <w:sz w:val="20"/>
          <w:szCs w:val="20"/>
          <w:lang w:val="la-Latn"/>
        </w:rPr>
        <w:t>Dainella chomatica</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 xml:space="preserve">Eoparastaffella simplex </w:t>
      </w:r>
      <w:r w:rsidRPr="00406C55">
        <w:rPr>
          <w:spacing w:val="40"/>
          <w:sz w:val="20"/>
          <w:szCs w:val="20"/>
          <w:lang w:val="la-Latn"/>
        </w:rPr>
        <w:t>Vdov.,</w:t>
      </w:r>
      <w:r w:rsidRPr="00406C55">
        <w:rPr>
          <w:sz w:val="20"/>
          <w:szCs w:val="20"/>
          <w:lang w:val="la-Latn"/>
        </w:rPr>
        <w:t xml:space="preserve"> </w:t>
      </w:r>
      <w:r w:rsidRPr="00406C55">
        <w:rPr>
          <w:i/>
          <w:sz w:val="20"/>
          <w:szCs w:val="20"/>
          <w:lang w:val="la-Latn"/>
        </w:rPr>
        <w:t>Pseudolituotubella tenuissima</w:t>
      </w:r>
      <w:r w:rsidRPr="00406C55">
        <w:rPr>
          <w:sz w:val="20"/>
          <w:szCs w:val="20"/>
          <w:lang w:val="la-Latn"/>
        </w:rPr>
        <w:t xml:space="preserve"> (</w:t>
      </w:r>
      <w:r w:rsidRPr="00406C55">
        <w:rPr>
          <w:spacing w:val="40"/>
          <w:sz w:val="20"/>
          <w:szCs w:val="20"/>
          <w:lang w:val="la-Latn"/>
        </w:rPr>
        <w:t>Vdov.</w:t>
      </w:r>
      <w:r w:rsidRPr="00406C55">
        <w:rPr>
          <w:sz w:val="20"/>
          <w:szCs w:val="20"/>
          <w:lang w:val="la-Latn"/>
        </w:rPr>
        <w:t xml:space="preserve">), </w:t>
      </w:r>
      <w:r w:rsidRPr="00406C55">
        <w:rPr>
          <w:i/>
          <w:sz w:val="20"/>
          <w:szCs w:val="20"/>
          <w:lang w:val="la-Latn"/>
        </w:rPr>
        <w:t>Omphalotis omphalota</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Archaediscus krestovnikovi</w:t>
      </w:r>
      <w:r w:rsidRPr="00406C55">
        <w:rPr>
          <w:sz w:val="20"/>
          <w:szCs w:val="20"/>
          <w:lang w:val="la-Latn"/>
        </w:rPr>
        <w:t xml:space="preserve"> </w:t>
      </w:r>
      <w:r w:rsidRPr="00406C55">
        <w:rPr>
          <w:spacing w:val="40"/>
          <w:sz w:val="20"/>
          <w:szCs w:val="20"/>
          <w:lang w:val="la-Latn"/>
        </w:rPr>
        <w:t xml:space="preserve">(Raus.) </w:t>
      </w:r>
      <w:r w:rsidRPr="00406C55">
        <w:rPr>
          <w:sz w:val="20"/>
          <w:szCs w:val="20"/>
          <w:lang w:val="la-Latn"/>
        </w:rPr>
        <w:t>[</w:t>
      </w:r>
      <w:r w:rsidRPr="00203FEB">
        <w:rPr>
          <w:color w:val="FF0000"/>
          <w:sz w:val="20"/>
          <w:szCs w:val="20"/>
          <w:lang w:val="la-Latn"/>
        </w:rPr>
        <w:t xml:space="preserve">1, </w:t>
      </w:r>
      <w:r w:rsidRPr="00203FEB">
        <w:rPr>
          <w:color w:val="FF0000"/>
          <w:sz w:val="20"/>
          <w:szCs w:val="20"/>
          <w:lang w:val="uk-UA"/>
        </w:rPr>
        <w:t>6</w:t>
      </w:r>
      <w:r w:rsidRPr="00203FEB">
        <w:rPr>
          <w:color w:val="FF0000"/>
          <w:sz w:val="20"/>
          <w:szCs w:val="20"/>
          <w:lang w:val="la-Latn"/>
        </w:rPr>
        <w:t xml:space="preserve">, </w:t>
      </w:r>
      <w:r w:rsidRPr="00203FEB">
        <w:rPr>
          <w:color w:val="FF0000"/>
          <w:sz w:val="20"/>
          <w:szCs w:val="20"/>
          <w:lang w:val="uk-UA"/>
        </w:rPr>
        <w:t>8</w:t>
      </w:r>
      <w:r w:rsidRPr="00406C55">
        <w:rPr>
          <w:sz w:val="20"/>
          <w:szCs w:val="20"/>
          <w:lang w:val="la-Latn"/>
        </w:rPr>
        <w:t>].</w:t>
      </w:r>
    </w:p>
    <w:p w:rsidR="001110EC" w:rsidRPr="00406C55" w:rsidRDefault="001110EC" w:rsidP="001110EC">
      <w:pPr>
        <w:pStyle w:val="af0"/>
        <w:spacing w:after="0"/>
        <w:ind w:left="0" w:firstLine="454"/>
        <w:jc w:val="both"/>
        <w:rPr>
          <w:spacing w:val="40"/>
          <w:sz w:val="20"/>
          <w:szCs w:val="20"/>
          <w:lang w:val="la-Latn"/>
        </w:rPr>
      </w:pPr>
      <w:r w:rsidRPr="00406C55">
        <w:rPr>
          <w:sz w:val="20"/>
          <w:szCs w:val="20"/>
          <w:lang w:val="la-Latn"/>
        </w:rPr>
        <w:t>Комплекс остракод (39 видів), виявлений Л.П. Алекс</w:t>
      </w:r>
      <w:r w:rsidRPr="00406C55">
        <w:rPr>
          <w:sz w:val="20"/>
          <w:szCs w:val="20"/>
          <w:lang w:val="uk-UA"/>
        </w:rPr>
        <w:t>є</w:t>
      </w:r>
      <w:r w:rsidRPr="00406C55">
        <w:rPr>
          <w:sz w:val="20"/>
          <w:szCs w:val="20"/>
          <w:lang w:val="la-Latn"/>
        </w:rPr>
        <w:t>євою і М.К. Погребняк у св. Голиківська</w:t>
      </w:r>
      <w:r w:rsidRPr="00406C55">
        <w:rPr>
          <w:sz w:val="20"/>
          <w:szCs w:val="20"/>
          <w:lang w:val="uk-UA"/>
        </w:rPr>
        <w:t>-</w:t>
      </w:r>
      <w:r w:rsidRPr="00406C55">
        <w:rPr>
          <w:sz w:val="20"/>
          <w:szCs w:val="20"/>
          <w:lang w:val="la-Latn"/>
        </w:rPr>
        <w:t>2 (гл.</w:t>
      </w:r>
      <w:r>
        <w:rPr>
          <w:sz w:val="20"/>
          <w:szCs w:val="20"/>
          <w:lang w:val="uk-UA"/>
        </w:rPr>
        <w:t> </w:t>
      </w:r>
      <w:r w:rsidRPr="00406C55">
        <w:rPr>
          <w:sz w:val="20"/>
          <w:szCs w:val="20"/>
          <w:lang w:val="la-Latn"/>
        </w:rPr>
        <w:t>3859-</w:t>
      </w:r>
      <w:smartTag w:uri="urn:schemas-microsoft-com:office:smarttags" w:element="metricconverter">
        <w:smartTagPr>
          <w:attr w:name="ProductID" w:val="3873 м"/>
        </w:smartTagPr>
        <w:r w:rsidRPr="00406C55">
          <w:rPr>
            <w:sz w:val="20"/>
            <w:szCs w:val="20"/>
            <w:lang w:val="la-Latn"/>
          </w:rPr>
          <w:t>3873 м</w:t>
        </w:r>
      </w:smartTag>
      <w:r w:rsidRPr="00406C55">
        <w:rPr>
          <w:sz w:val="20"/>
          <w:szCs w:val="20"/>
          <w:lang w:val="la-Latn"/>
        </w:rPr>
        <w:t xml:space="preserve"> – ІІІ-4, аркуш М-36-ХVII), св. Червонозаярська</w:t>
      </w:r>
      <w:r w:rsidRPr="00406C55">
        <w:rPr>
          <w:sz w:val="20"/>
          <w:szCs w:val="20"/>
          <w:lang w:val="uk-UA"/>
        </w:rPr>
        <w:t>-</w:t>
      </w:r>
      <w:r w:rsidRPr="00406C55">
        <w:rPr>
          <w:sz w:val="20"/>
          <w:szCs w:val="20"/>
          <w:lang w:val="la-Latn"/>
        </w:rPr>
        <w:t>468 (гл. 4481-4497, 4535-</w:t>
      </w:r>
      <w:smartTag w:uri="urn:schemas-microsoft-com:office:smarttags" w:element="metricconverter">
        <w:smartTagPr>
          <w:attr w:name="ProductID" w:val="4546 м"/>
        </w:smartTagPr>
        <w:r w:rsidRPr="00406C55">
          <w:rPr>
            <w:sz w:val="20"/>
            <w:szCs w:val="20"/>
            <w:lang w:val="la-Latn"/>
          </w:rPr>
          <w:t>4546 м</w:t>
        </w:r>
      </w:smartTag>
      <w:r w:rsidRPr="00406C55">
        <w:rPr>
          <w:sz w:val="20"/>
          <w:szCs w:val="20"/>
          <w:lang w:val="la-Latn"/>
        </w:rPr>
        <w:t xml:space="preserve">), вміщує типові для даної товщі види </w:t>
      </w:r>
      <w:r w:rsidRPr="00406C55">
        <w:rPr>
          <w:i/>
          <w:sz w:val="20"/>
          <w:szCs w:val="20"/>
          <w:lang w:val="la-Latn"/>
        </w:rPr>
        <w:t>Kirkbya pristinа</w:t>
      </w:r>
      <w:r w:rsidRPr="00406C55">
        <w:rPr>
          <w:sz w:val="20"/>
          <w:szCs w:val="20"/>
          <w:lang w:val="la-Latn"/>
        </w:rPr>
        <w:t xml:space="preserve"> </w:t>
      </w:r>
      <w:r w:rsidRPr="00406C55">
        <w:rPr>
          <w:spacing w:val="40"/>
          <w:sz w:val="20"/>
          <w:szCs w:val="20"/>
          <w:lang w:val="la-Latn"/>
        </w:rPr>
        <w:t>Zan.</w:t>
      </w:r>
      <w:r w:rsidRPr="00406C55">
        <w:rPr>
          <w:sz w:val="20"/>
          <w:szCs w:val="20"/>
          <w:lang w:val="la-Latn"/>
        </w:rPr>
        <w:t xml:space="preserve">, </w:t>
      </w:r>
      <w:r w:rsidRPr="00406C55">
        <w:rPr>
          <w:i/>
          <w:sz w:val="20"/>
          <w:szCs w:val="20"/>
          <w:lang w:val="la-Latn"/>
        </w:rPr>
        <w:t>Amphisites michailovi</w:t>
      </w:r>
      <w:r w:rsidRPr="00406C55">
        <w:rPr>
          <w:sz w:val="20"/>
          <w:szCs w:val="20"/>
          <w:lang w:val="la-Latn"/>
        </w:rPr>
        <w:t xml:space="preserve"> </w:t>
      </w:r>
      <w:r w:rsidRPr="00406C55">
        <w:rPr>
          <w:spacing w:val="40"/>
          <w:sz w:val="20"/>
          <w:szCs w:val="20"/>
          <w:lang w:val="la-Latn"/>
        </w:rPr>
        <w:t>Posn.,</w:t>
      </w:r>
      <w:r w:rsidRPr="00406C55">
        <w:rPr>
          <w:sz w:val="20"/>
          <w:szCs w:val="20"/>
          <w:lang w:val="la-Latn"/>
        </w:rPr>
        <w:t xml:space="preserve"> </w:t>
      </w:r>
      <w:r w:rsidRPr="00406C55">
        <w:rPr>
          <w:i/>
          <w:sz w:val="20"/>
          <w:szCs w:val="20"/>
          <w:lang w:val="la-Latn"/>
        </w:rPr>
        <w:t>Glyptopleura spinosa</w:t>
      </w:r>
      <w:r w:rsidRPr="00406C55">
        <w:rPr>
          <w:sz w:val="20"/>
          <w:szCs w:val="20"/>
          <w:lang w:val="la-Latn"/>
        </w:rPr>
        <w:t xml:space="preserve"> (</w:t>
      </w:r>
      <w:r w:rsidRPr="00406C55">
        <w:rPr>
          <w:spacing w:val="40"/>
          <w:sz w:val="20"/>
          <w:szCs w:val="20"/>
          <w:lang w:val="la-Latn"/>
        </w:rPr>
        <w:t>Jon. et Kir.</w:t>
      </w:r>
      <w:r w:rsidRPr="00406C55">
        <w:rPr>
          <w:sz w:val="20"/>
          <w:szCs w:val="20"/>
          <w:lang w:val="la-Latn"/>
        </w:rPr>
        <w:t xml:space="preserve">), </w:t>
      </w:r>
      <w:r w:rsidRPr="00406C55">
        <w:rPr>
          <w:i/>
          <w:sz w:val="20"/>
          <w:szCs w:val="20"/>
          <w:lang w:val="la-Latn"/>
        </w:rPr>
        <w:t>Healdinella subcuneola</w:t>
      </w:r>
      <w:r w:rsidRPr="00406C55">
        <w:rPr>
          <w:sz w:val="20"/>
          <w:szCs w:val="20"/>
          <w:lang w:val="la-Latn"/>
        </w:rPr>
        <w:t xml:space="preserve"> </w:t>
      </w:r>
      <w:r w:rsidRPr="00406C55">
        <w:rPr>
          <w:spacing w:val="40"/>
          <w:sz w:val="20"/>
          <w:szCs w:val="20"/>
          <w:lang w:val="la-Latn"/>
        </w:rPr>
        <w:t>Posn</w:t>
      </w:r>
      <w:r w:rsidRPr="00406C55">
        <w:rPr>
          <w:i/>
          <w:spacing w:val="40"/>
          <w:sz w:val="20"/>
          <w:szCs w:val="20"/>
          <w:lang w:val="la-Latn"/>
        </w:rPr>
        <w:t>.</w:t>
      </w:r>
      <w:r w:rsidRPr="00406C55">
        <w:rPr>
          <w:i/>
          <w:sz w:val="20"/>
          <w:szCs w:val="20"/>
          <w:lang w:val="la-Latn"/>
        </w:rPr>
        <w:t>, Microcheilinella subcorbuloides</w:t>
      </w:r>
      <w:r w:rsidRPr="00406C55">
        <w:rPr>
          <w:sz w:val="20"/>
          <w:szCs w:val="20"/>
          <w:lang w:val="la-Latn"/>
        </w:rPr>
        <w:t xml:space="preserve"> (J. et K.), </w:t>
      </w:r>
      <w:r w:rsidRPr="00406C55">
        <w:rPr>
          <w:i/>
          <w:sz w:val="20"/>
          <w:szCs w:val="20"/>
          <w:lang w:val="la-Latn"/>
        </w:rPr>
        <w:t>Scrobicula monospinosa</w:t>
      </w:r>
      <w:r w:rsidRPr="00406C55">
        <w:rPr>
          <w:sz w:val="20"/>
          <w:szCs w:val="20"/>
          <w:lang w:val="la-Latn"/>
        </w:rPr>
        <w:t xml:space="preserve"> </w:t>
      </w:r>
      <w:r w:rsidRPr="00406C55">
        <w:rPr>
          <w:spacing w:val="40"/>
          <w:sz w:val="20"/>
          <w:szCs w:val="20"/>
          <w:lang w:val="la-Latn"/>
        </w:rPr>
        <w:t xml:space="preserve">Zan., </w:t>
      </w:r>
      <w:r w:rsidRPr="00406C55">
        <w:rPr>
          <w:i/>
          <w:sz w:val="20"/>
          <w:szCs w:val="20"/>
          <w:lang w:val="la-Latn"/>
        </w:rPr>
        <w:t>Bairdia distracta</w:t>
      </w:r>
      <w:r w:rsidRPr="00406C55">
        <w:rPr>
          <w:sz w:val="20"/>
          <w:szCs w:val="20"/>
          <w:lang w:val="la-Latn"/>
        </w:rPr>
        <w:t xml:space="preserve"> </w:t>
      </w:r>
      <w:r w:rsidRPr="00406C55">
        <w:rPr>
          <w:spacing w:val="40"/>
          <w:sz w:val="20"/>
          <w:szCs w:val="20"/>
          <w:lang w:val="la-Latn"/>
        </w:rPr>
        <w:t xml:space="preserve">Eichw. </w:t>
      </w:r>
      <w:r w:rsidRPr="00406C55">
        <w:rPr>
          <w:sz w:val="20"/>
          <w:szCs w:val="20"/>
          <w:lang w:val="la-Latn"/>
        </w:rPr>
        <w:t>та ін</w:t>
      </w:r>
      <w:r w:rsidRPr="00406C55">
        <w:rPr>
          <w:spacing w:val="40"/>
          <w:sz w:val="20"/>
          <w:szCs w:val="20"/>
          <w:lang w:val="la-Latn"/>
        </w:rPr>
        <w:t xml:space="preserve">. </w:t>
      </w:r>
      <w:r w:rsidRPr="00406C55">
        <w:rPr>
          <w:sz w:val="20"/>
          <w:szCs w:val="20"/>
          <w:lang w:val="la-Latn"/>
        </w:rPr>
        <w:t>[</w:t>
      </w:r>
      <w:r w:rsidRPr="00203FEB">
        <w:rPr>
          <w:color w:val="FF0000"/>
          <w:sz w:val="20"/>
          <w:szCs w:val="20"/>
          <w:lang w:val="uk-UA"/>
        </w:rPr>
        <w:t>5</w:t>
      </w:r>
      <w:r w:rsidRPr="00203FEB">
        <w:rPr>
          <w:color w:val="FF0000"/>
          <w:sz w:val="20"/>
          <w:szCs w:val="20"/>
          <w:lang w:val="la-Latn"/>
        </w:rPr>
        <w:t xml:space="preserve">, </w:t>
      </w:r>
      <w:r w:rsidRPr="00203FEB">
        <w:rPr>
          <w:color w:val="FF0000"/>
          <w:sz w:val="20"/>
          <w:szCs w:val="20"/>
          <w:lang w:val="uk-UA"/>
        </w:rPr>
        <w:t>6</w:t>
      </w:r>
      <w:r w:rsidRPr="00406C55">
        <w:rPr>
          <w:sz w:val="20"/>
          <w:szCs w:val="20"/>
          <w:lang w:val="la-Latn"/>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Багатий комплекс середньовізейських міоспор (72 види) вивчений В.К. Тетерюком, Л.М. Неберикут</w:t>
      </w:r>
      <w:r w:rsidRPr="00406C55">
        <w:rPr>
          <w:sz w:val="20"/>
          <w:szCs w:val="20"/>
          <w:lang w:val="uk-UA"/>
        </w:rPr>
        <w:t>і</w:t>
      </w:r>
      <w:r w:rsidRPr="00406C55">
        <w:rPr>
          <w:sz w:val="20"/>
          <w:szCs w:val="20"/>
          <w:lang w:val="uk-UA"/>
        </w:rPr>
        <w:t>ною і Р.С. Холмовою у численних свердловинах, в тому числі у св. Родникова-384 (гл. 4934-</w:t>
      </w:r>
      <w:smartTag w:uri="urn:schemas-microsoft-com:office:smarttags" w:element="metricconverter">
        <w:smartTagPr>
          <w:attr w:name="ProductID" w:val="4937 м"/>
        </w:smartTagPr>
        <w:r w:rsidRPr="00406C55">
          <w:rPr>
            <w:sz w:val="20"/>
            <w:szCs w:val="20"/>
            <w:lang w:val="uk-UA"/>
          </w:rPr>
          <w:t>4937 м</w:t>
        </w:r>
      </w:smartTag>
      <w:r w:rsidRPr="00406C55">
        <w:rPr>
          <w:sz w:val="20"/>
          <w:szCs w:val="20"/>
          <w:lang w:val="uk-UA"/>
        </w:rPr>
        <w:t>), св.</w:t>
      </w:r>
      <w:r>
        <w:rPr>
          <w:sz w:val="20"/>
          <w:szCs w:val="20"/>
          <w:lang w:val="uk-UA"/>
        </w:rPr>
        <w:t> </w:t>
      </w:r>
      <w:r w:rsidRPr="00406C55">
        <w:rPr>
          <w:sz w:val="20"/>
          <w:szCs w:val="20"/>
          <w:lang w:val="uk-UA"/>
        </w:rPr>
        <w:t>Червонозаярська-468 (гл. 4535-</w:t>
      </w:r>
      <w:smartTag w:uri="urn:schemas-microsoft-com:office:smarttags" w:element="metricconverter">
        <w:smartTagPr>
          <w:attr w:name="ProductID" w:val="4546 м"/>
        </w:smartTagPr>
        <w:r w:rsidRPr="00406C55">
          <w:rPr>
            <w:sz w:val="20"/>
            <w:szCs w:val="20"/>
            <w:lang w:val="uk-UA"/>
          </w:rPr>
          <w:t>4546 м</w:t>
        </w:r>
      </w:smartTag>
      <w:r w:rsidRPr="00406C55">
        <w:rPr>
          <w:sz w:val="20"/>
          <w:szCs w:val="20"/>
          <w:lang w:val="uk-UA"/>
        </w:rPr>
        <w:t xml:space="preserve">). В ньому провідна роль належить видам </w:t>
      </w:r>
      <w:r w:rsidRPr="00406C55">
        <w:rPr>
          <w:i/>
          <w:sz w:val="20"/>
          <w:szCs w:val="20"/>
          <w:lang w:val="la-Latn"/>
        </w:rPr>
        <w:t>Simozonotriletes intortus</w:t>
      </w:r>
      <w:r w:rsidRPr="00406C55">
        <w:rPr>
          <w:sz w:val="20"/>
          <w:szCs w:val="20"/>
          <w:lang w:val="la-Latn"/>
        </w:rPr>
        <w:t xml:space="preserve"> </w:t>
      </w:r>
      <w:r>
        <w:rPr>
          <w:sz w:val="20"/>
          <w:szCs w:val="20"/>
          <w:lang w:val="uk-UA"/>
        </w:rPr>
        <w:t>(</w:t>
      </w:r>
      <w:r w:rsidRPr="00406C55">
        <w:rPr>
          <w:spacing w:val="40"/>
          <w:position w:val="4"/>
          <w:sz w:val="20"/>
          <w:szCs w:val="20"/>
          <w:lang w:val="la-Latn"/>
        </w:rPr>
        <w:t>Waltz) Pot. еt Kr</w:t>
      </w:r>
      <w:r w:rsidRPr="00406C55">
        <w:rPr>
          <w:sz w:val="20"/>
          <w:szCs w:val="20"/>
          <w:lang w:val="la-Latn"/>
        </w:rPr>
        <w:t>.,</w:t>
      </w:r>
      <w:r>
        <w:rPr>
          <w:sz w:val="20"/>
          <w:szCs w:val="20"/>
          <w:lang w:val="la-Latn"/>
        </w:rPr>
        <w:t xml:space="preserve"> </w:t>
      </w:r>
      <w:r w:rsidRPr="00406C55">
        <w:rPr>
          <w:i/>
          <w:sz w:val="20"/>
          <w:szCs w:val="20"/>
          <w:lang w:val="la-Latn"/>
        </w:rPr>
        <w:t>Lycospora pusilla</w:t>
      </w:r>
      <w:r w:rsidRPr="00406C55">
        <w:rPr>
          <w:sz w:val="20"/>
          <w:szCs w:val="20"/>
          <w:lang w:val="la-Latn"/>
        </w:rPr>
        <w:t xml:space="preserve"> </w:t>
      </w:r>
      <w:r w:rsidRPr="00406C55">
        <w:rPr>
          <w:spacing w:val="40"/>
          <w:sz w:val="20"/>
          <w:szCs w:val="20"/>
          <w:lang w:val="la-Latn"/>
        </w:rPr>
        <w:t>(Ibr.) Som</w:t>
      </w:r>
      <w:r w:rsidRPr="00406C55">
        <w:rPr>
          <w:sz w:val="20"/>
          <w:szCs w:val="20"/>
          <w:lang w:val="la-Latn"/>
        </w:rPr>
        <w:t xml:space="preserve">., </w:t>
      </w:r>
      <w:r w:rsidRPr="00406C55">
        <w:rPr>
          <w:i/>
          <w:sz w:val="20"/>
          <w:szCs w:val="20"/>
          <w:lang w:val="la-Latn"/>
        </w:rPr>
        <w:t>Leiotriletes platyrugosus</w:t>
      </w:r>
      <w:r w:rsidRPr="00406C55">
        <w:rPr>
          <w:sz w:val="20"/>
          <w:szCs w:val="20"/>
          <w:lang w:val="la-Latn"/>
        </w:rPr>
        <w:t xml:space="preserve"> </w:t>
      </w:r>
      <w:r w:rsidRPr="00406C55">
        <w:rPr>
          <w:spacing w:val="40"/>
          <w:sz w:val="20"/>
          <w:szCs w:val="20"/>
          <w:lang w:val="la-Latn"/>
        </w:rPr>
        <w:t>(Waltz) Naum</w:t>
      </w:r>
      <w:r w:rsidRPr="00406C55">
        <w:rPr>
          <w:sz w:val="20"/>
          <w:szCs w:val="20"/>
          <w:lang w:val="uk-UA"/>
        </w:rPr>
        <w:t>. та ін. [</w:t>
      </w:r>
      <w:r w:rsidRPr="00203FEB">
        <w:rPr>
          <w:color w:val="FF0000"/>
          <w:sz w:val="20"/>
          <w:szCs w:val="20"/>
          <w:lang w:val="uk-UA"/>
        </w:rPr>
        <w:t>5, 6</w:t>
      </w:r>
      <w:r w:rsidRPr="00406C55">
        <w:rPr>
          <w:sz w:val="20"/>
          <w:szCs w:val="20"/>
          <w:lang w:val="uk-UA"/>
        </w:rPr>
        <w:t>].</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Верхній під’ярус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Верхній під’ярус розвинений на всій площі аркушів, розкритий в Північній прибортовій зоні на Нов</w:t>
      </w:r>
      <w:r w:rsidRPr="00406C55">
        <w:rPr>
          <w:sz w:val="20"/>
          <w:szCs w:val="20"/>
          <w:lang w:val="uk-UA"/>
        </w:rPr>
        <w:t>о</w:t>
      </w:r>
      <w:r w:rsidRPr="00406C55">
        <w:rPr>
          <w:sz w:val="20"/>
          <w:szCs w:val="20"/>
          <w:lang w:val="uk-UA"/>
        </w:rPr>
        <w:t>троїцькому, Качанівському, Рибальському підняттях, на півдні – на Cолохівській і Зачепилівській структ</w:t>
      </w:r>
      <w:r w:rsidRPr="00406C55">
        <w:rPr>
          <w:sz w:val="20"/>
          <w:szCs w:val="20"/>
          <w:lang w:val="uk-UA"/>
        </w:rPr>
        <w:t>у</w:t>
      </w:r>
      <w:r w:rsidRPr="00406C55">
        <w:rPr>
          <w:sz w:val="20"/>
          <w:szCs w:val="20"/>
          <w:lang w:val="uk-UA"/>
        </w:rPr>
        <w:t>рах. Він користується значно більшим поширенням, ніж нижчележачі відклади і залягає на них без різкої незгідності. На Північному борту ДДЗ верхньовізейські відклади простежуються свердловинами, що дійшли до кристалічного фундаменту. На зазначених структурах покрівля верхньовізейських відкладів знаходиться на гл. 2,5-</w:t>
      </w:r>
      <w:smartTag w:uri="urn:schemas-microsoft-com:office:smarttags" w:element="metricconverter">
        <w:smartTagPr>
          <w:attr w:name="ProductID" w:val="3,2 км"/>
        </w:smartTagPr>
        <w:r w:rsidRPr="00406C55">
          <w:rPr>
            <w:sz w:val="20"/>
            <w:szCs w:val="20"/>
            <w:lang w:val="uk-UA"/>
          </w:rPr>
          <w:t>3,2 км</w:t>
        </w:r>
      </w:smartTag>
      <w:r w:rsidRPr="00406C55">
        <w:rPr>
          <w:sz w:val="20"/>
          <w:szCs w:val="20"/>
          <w:lang w:val="uk-UA"/>
        </w:rPr>
        <w:t xml:space="preserve">. Приблизно на такій самій глибині лежить покрівля верхнього візе і в південній частині аркуша – </w:t>
      </w:r>
      <w:smartTag w:uri="urn:schemas-microsoft-com:office:smarttags" w:element="metricconverter">
        <w:smartTagPr>
          <w:attr w:name="ProductID" w:val="3050 м"/>
        </w:smartTagPr>
        <w:r w:rsidRPr="00406C55">
          <w:rPr>
            <w:sz w:val="20"/>
            <w:szCs w:val="20"/>
            <w:lang w:val="uk-UA"/>
          </w:rPr>
          <w:t>3050 м</w:t>
        </w:r>
      </w:smartTag>
      <w:r w:rsidRPr="00406C55">
        <w:rPr>
          <w:sz w:val="20"/>
          <w:szCs w:val="20"/>
          <w:lang w:val="uk-UA"/>
        </w:rPr>
        <w:t xml:space="preserve"> у св. Солохівська-27 (І-2, а</w:t>
      </w:r>
      <w:r w:rsidRPr="00406C55">
        <w:rPr>
          <w:sz w:val="20"/>
          <w:szCs w:val="20"/>
          <w:lang w:val="uk-UA"/>
        </w:rPr>
        <w:t>р</w:t>
      </w:r>
      <w:r w:rsidRPr="00406C55">
        <w:rPr>
          <w:sz w:val="20"/>
          <w:szCs w:val="20"/>
          <w:lang w:val="uk-UA"/>
        </w:rPr>
        <w:t>куш М-36-ХXIII). В міру наближення до осі западини, а також з північного заходу на південний схід глибина залягання під’ярусу ймовірно збільшується.</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межах досліджених аркушів потужності під’ярус</w:t>
      </w:r>
      <w:r>
        <w:rPr>
          <w:sz w:val="20"/>
          <w:szCs w:val="20"/>
          <w:lang w:val="uk-UA"/>
        </w:rPr>
        <w:t>у</w:t>
      </w:r>
      <w:r w:rsidRPr="00406C55">
        <w:rPr>
          <w:sz w:val="20"/>
          <w:szCs w:val="20"/>
          <w:lang w:val="uk-UA"/>
        </w:rPr>
        <w:t xml:space="preserve"> змінюються в широких межах. На бортах вони ймовірно не перевищують </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xml:space="preserve"> і зростають у напрямку до Центральної зони западини. Повна потужність пройдена у св. Новотроїцьких-5 і 21, де вона складає 295 і </w:t>
      </w:r>
      <w:smartTag w:uri="urn:schemas-microsoft-com:office:smarttags" w:element="metricconverter">
        <w:smartTagPr>
          <w:attr w:name="ProductID" w:val="345 м"/>
        </w:smartTagPr>
        <w:r w:rsidRPr="00406C55">
          <w:rPr>
            <w:sz w:val="20"/>
            <w:szCs w:val="20"/>
            <w:lang w:val="uk-UA"/>
          </w:rPr>
          <w:t>345 м</w:t>
        </w:r>
      </w:smartTag>
      <w:r w:rsidRPr="00406C55">
        <w:rPr>
          <w:sz w:val="20"/>
          <w:szCs w:val="20"/>
          <w:lang w:val="uk-UA"/>
        </w:rPr>
        <w:t xml:space="preserve"> (ІІ-2, аркуш М-36-ХVII), а також у св. К</w:t>
      </w:r>
      <w:r w:rsidRPr="00406C55">
        <w:rPr>
          <w:sz w:val="20"/>
          <w:szCs w:val="20"/>
          <w:lang w:val="uk-UA"/>
        </w:rPr>
        <w:t>а</w:t>
      </w:r>
      <w:r w:rsidRPr="00406C55">
        <w:rPr>
          <w:sz w:val="20"/>
          <w:szCs w:val="20"/>
          <w:lang w:val="uk-UA"/>
        </w:rPr>
        <w:t xml:space="preserve">чанівських-30 і 34 - відповідно 512 і </w:t>
      </w:r>
      <w:smartTag w:uri="urn:schemas-microsoft-com:office:smarttags" w:element="metricconverter">
        <w:smartTagPr>
          <w:attr w:name="ProductID" w:val="517 м"/>
        </w:smartTagPr>
        <w:r w:rsidRPr="00406C55">
          <w:rPr>
            <w:sz w:val="20"/>
            <w:szCs w:val="20"/>
            <w:lang w:val="uk-UA"/>
          </w:rPr>
          <w:t>517 м</w:t>
        </w:r>
      </w:smartTag>
      <w:r w:rsidRPr="00406C55">
        <w:rPr>
          <w:sz w:val="20"/>
          <w:szCs w:val="20"/>
          <w:lang w:val="uk-UA"/>
        </w:rPr>
        <w:t xml:space="preserve"> (ІІІ-3, аркуш М-36-ХVII). Далі на південь потужність ще більше зростає: на Зачепилівській структурі – понад </w:t>
      </w:r>
      <w:smartTag w:uri="urn:schemas-microsoft-com:office:smarttags" w:element="metricconverter">
        <w:smartTagPr>
          <w:attr w:name="ProductID" w:val="600 м"/>
        </w:smartTagPr>
        <w:r w:rsidRPr="00406C55">
          <w:rPr>
            <w:sz w:val="20"/>
            <w:szCs w:val="20"/>
            <w:lang w:val="uk-UA"/>
          </w:rPr>
          <w:t>600 м</w:t>
        </w:r>
      </w:smartTag>
      <w:r w:rsidRPr="00406C55">
        <w:rPr>
          <w:sz w:val="20"/>
          <w:szCs w:val="20"/>
          <w:lang w:val="uk-UA"/>
        </w:rPr>
        <w:t xml:space="preserve"> (св. 2, 5 - аркуш М-36-ХXIII, IV-1), св. Солохівська-27 пройшла по вер</w:t>
      </w:r>
      <w:r w:rsidRPr="00406C55">
        <w:rPr>
          <w:sz w:val="20"/>
          <w:szCs w:val="20"/>
          <w:lang w:val="uk-UA"/>
        </w:rPr>
        <w:t>х</w:t>
      </w:r>
      <w:r w:rsidRPr="00406C55">
        <w:rPr>
          <w:sz w:val="20"/>
          <w:szCs w:val="20"/>
          <w:lang w:val="uk-UA"/>
        </w:rPr>
        <w:t xml:space="preserve">ньому візе </w:t>
      </w:r>
      <w:smartTag w:uri="urn:schemas-microsoft-com:office:smarttags" w:element="metricconverter">
        <w:smartTagPr>
          <w:attr w:name="ProductID" w:val="880 м"/>
        </w:smartTagPr>
        <w:r w:rsidRPr="00406C55">
          <w:rPr>
            <w:sz w:val="20"/>
            <w:szCs w:val="20"/>
            <w:lang w:val="uk-UA"/>
          </w:rPr>
          <w:t>880 м</w:t>
        </w:r>
      </w:smartTag>
      <w:r w:rsidRPr="00406C55">
        <w:rPr>
          <w:sz w:val="20"/>
          <w:szCs w:val="20"/>
          <w:lang w:val="uk-UA"/>
        </w:rPr>
        <w:t xml:space="preserve"> і підошви їх не досягла.</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t>Верхньому під’ярусу відповідає нижня і середня частини єфремівського горизо</w:t>
      </w:r>
      <w:r w:rsidRPr="00406C55">
        <w:rPr>
          <w:sz w:val="20"/>
          <w:szCs w:val="20"/>
          <w:lang w:val="uk-UA"/>
        </w:rPr>
        <w:t>н</w:t>
      </w:r>
      <w:r w:rsidRPr="00406C55">
        <w:rPr>
          <w:sz w:val="20"/>
          <w:szCs w:val="20"/>
          <w:lang w:val="uk-UA"/>
        </w:rPr>
        <w:t>ту.</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Єфремівський горизонт</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За літологічними особливостями і палеонтологічним обґрунтуванням віку єфремівський</w:t>
      </w:r>
      <w:r w:rsidRPr="00406C55">
        <w:rPr>
          <w:b/>
          <w:sz w:val="20"/>
          <w:szCs w:val="20"/>
          <w:lang w:val="uk-UA"/>
        </w:rPr>
        <w:t xml:space="preserve"> </w:t>
      </w:r>
      <w:r w:rsidRPr="00406C55">
        <w:rPr>
          <w:sz w:val="20"/>
          <w:szCs w:val="20"/>
          <w:lang w:val="uk-UA"/>
        </w:rPr>
        <w:t>горизонт послідовно включає солохівську, андріяшівську, перекопівську і васильківську світи, виділення яких провед</w:t>
      </w:r>
      <w:r w:rsidRPr="00406C55">
        <w:rPr>
          <w:sz w:val="20"/>
          <w:szCs w:val="20"/>
          <w:lang w:val="uk-UA"/>
        </w:rPr>
        <w:t>е</w:t>
      </w:r>
      <w:r w:rsidRPr="00406C55">
        <w:rPr>
          <w:sz w:val="20"/>
          <w:szCs w:val="20"/>
          <w:lang w:val="uk-UA"/>
        </w:rPr>
        <w:t>не в значній мірі умовно через брак фактичного матеріалу, а також луценківську світу, яка за прийнятою стратиграфічною схемою належить вже до серпухівського ярусу [</w:t>
      </w:r>
      <w:r w:rsidRPr="00ED16BD">
        <w:rPr>
          <w:color w:val="FF0000"/>
          <w:sz w:val="20"/>
          <w:szCs w:val="20"/>
          <w:lang w:val="uk-UA"/>
        </w:rPr>
        <w:t>2</w:t>
      </w:r>
      <w:r w:rsidRPr="00ED16BD">
        <w:rPr>
          <w:color w:val="FF0000"/>
          <w:sz w:val="20"/>
          <w:szCs w:val="20"/>
          <w:lang w:val="en-US"/>
        </w:rPr>
        <w:t>55</w:t>
      </w:r>
      <w:r w:rsidRPr="00406C55">
        <w:rPr>
          <w:sz w:val="20"/>
          <w:szCs w:val="20"/>
          <w:lang w:val="uk-UA"/>
        </w:rPr>
        <w:t>]. За іншими даними [</w:t>
      </w:r>
      <w:r w:rsidRPr="00ED16BD">
        <w:rPr>
          <w:color w:val="FF0000"/>
          <w:sz w:val="20"/>
          <w:szCs w:val="20"/>
          <w:lang w:val="en-US"/>
        </w:rPr>
        <w:t>6</w:t>
      </w:r>
      <w:r w:rsidRPr="00406C55">
        <w:rPr>
          <w:sz w:val="20"/>
          <w:szCs w:val="20"/>
          <w:lang w:val="uk-UA"/>
        </w:rPr>
        <w:t>], солохівська світа відноситься до нижньовізейського під’ярусу.</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lastRenderedPageBreak/>
        <w:t>Згідно із стратиграфічними схемами [</w:t>
      </w:r>
      <w:r w:rsidRPr="00ED16BD">
        <w:rPr>
          <w:color w:val="FF0000"/>
          <w:sz w:val="20"/>
          <w:szCs w:val="20"/>
          <w:lang w:val="uk-UA"/>
        </w:rPr>
        <w:t>68, 2</w:t>
      </w:r>
      <w:r w:rsidRPr="00ED16BD">
        <w:rPr>
          <w:color w:val="FF0000"/>
          <w:sz w:val="20"/>
          <w:szCs w:val="20"/>
          <w:lang w:val="en-US"/>
        </w:rPr>
        <w:t>55</w:t>
      </w:r>
      <w:r w:rsidRPr="00406C55">
        <w:rPr>
          <w:sz w:val="20"/>
          <w:szCs w:val="20"/>
          <w:lang w:val="uk-UA"/>
        </w:rPr>
        <w:t>], нижчележачий оленівський горизонт завершується так званими рудівськими верствами, на яких теоретично можливе зал</w:t>
      </w:r>
      <w:r w:rsidRPr="00406C55">
        <w:rPr>
          <w:sz w:val="20"/>
          <w:szCs w:val="20"/>
          <w:lang w:val="uk-UA"/>
        </w:rPr>
        <w:t>я</w:t>
      </w:r>
      <w:r w:rsidRPr="00406C55">
        <w:rPr>
          <w:sz w:val="20"/>
          <w:szCs w:val="20"/>
          <w:lang w:val="uk-UA"/>
        </w:rPr>
        <w:t>гання солохівської світи, але в жодній із використаних робіт із стратиграфії карбону ДДЗ ці верстви не згадуються [</w:t>
      </w:r>
      <w:r w:rsidRPr="00ED16BD">
        <w:rPr>
          <w:color w:val="FF0000"/>
          <w:sz w:val="20"/>
          <w:szCs w:val="20"/>
          <w:lang w:val="uk-UA"/>
        </w:rPr>
        <w:t xml:space="preserve">1, </w:t>
      </w:r>
      <w:r w:rsidRPr="00ED16BD">
        <w:rPr>
          <w:color w:val="FF0000"/>
          <w:sz w:val="20"/>
          <w:szCs w:val="20"/>
          <w:lang w:val="en-US"/>
        </w:rPr>
        <w:t>6</w:t>
      </w:r>
      <w:r w:rsidRPr="00406C55">
        <w:rPr>
          <w:sz w:val="20"/>
          <w:szCs w:val="20"/>
          <w:lang w:val="uk-UA"/>
        </w:rPr>
        <w:t xml:space="preserve"> та ін.], тому в даному випа</w:t>
      </w:r>
      <w:r w:rsidRPr="00406C55">
        <w:rPr>
          <w:sz w:val="20"/>
          <w:szCs w:val="20"/>
          <w:lang w:val="uk-UA"/>
        </w:rPr>
        <w:t>д</w:t>
      </w:r>
      <w:r w:rsidRPr="00406C55">
        <w:rPr>
          <w:sz w:val="20"/>
          <w:szCs w:val="20"/>
          <w:lang w:val="uk-UA"/>
        </w:rPr>
        <w:t>ку не розглядаються.</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Солохівська світа</w:t>
      </w:r>
      <w:r w:rsidRPr="00406C55">
        <w:rPr>
          <w:b/>
          <w:sz w:val="20"/>
          <w:szCs w:val="20"/>
          <w:lang w:val="uk-UA"/>
        </w:rPr>
        <w:t xml:space="preserve"> (С</w:t>
      </w:r>
      <w:r w:rsidRPr="00406C55">
        <w:rPr>
          <w:b/>
          <w:sz w:val="20"/>
          <w:szCs w:val="20"/>
          <w:vertAlign w:val="subscript"/>
          <w:lang w:val="uk-UA"/>
        </w:rPr>
        <w:t>1</w:t>
      </w:r>
      <w:r w:rsidRPr="00406C55">
        <w:rPr>
          <w:i/>
          <w:sz w:val="20"/>
          <w:szCs w:val="20"/>
          <w:lang w:val="uk-UA"/>
        </w:rPr>
        <w:t>sl</w:t>
      </w:r>
      <w:r w:rsidRPr="00406C55">
        <w:rPr>
          <w:sz w:val="20"/>
          <w:szCs w:val="20"/>
          <w:lang w:val="uk-UA"/>
        </w:rPr>
        <w:t>)</w:t>
      </w:r>
      <w:r w:rsidRPr="00406C55">
        <w:rPr>
          <w:b/>
          <w:sz w:val="20"/>
          <w:szCs w:val="20"/>
          <w:lang w:val="uk-UA"/>
        </w:rPr>
        <w:t xml:space="preserve"> </w:t>
      </w:r>
      <w:r w:rsidRPr="00406C55">
        <w:rPr>
          <w:sz w:val="20"/>
          <w:szCs w:val="20"/>
          <w:lang w:val="uk-UA"/>
        </w:rPr>
        <w:t>в цілому може бути охарактеризована, як переважно глиниста. Її складають морські аргіліти звичайно чорного кольору, міцні, слабослюдисті, іноді жирні, дещо окременілі. Кількість глинистих порід різко зростає в Південній прибортовій зоні на Зачепилівській, Горобцівській, Мачуській, Родниковій та інших структурах. Кластична домішка присутня в незначній кількості і представлена ква</w:t>
      </w:r>
      <w:r w:rsidRPr="00406C55">
        <w:rPr>
          <w:sz w:val="20"/>
          <w:szCs w:val="20"/>
          <w:lang w:val="uk-UA"/>
        </w:rPr>
        <w:t>р</w:t>
      </w:r>
      <w:r w:rsidRPr="00406C55">
        <w:rPr>
          <w:sz w:val="20"/>
          <w:szCs w:val="20"/>
          <w:lang w:val="uk-UA"/>
        </w:rPr>
        <w:t>цом, рідше мусковітом, часто відмічається пірит. Характерною особливістю аргілітів цього типу є вміст прошарків вапняків і сидеритових конкрецій. У темно-сірих глинистих або спікулових вапняках відносно високий вміст решток двостулок, брахіопод, криноідей. На північ від Солохівської структури, в розрізі якої переважають аргіліти і алевроліти, зростає карбонатність світи.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Нижня границя світи і одночасно під’ярусу в Центральній зоні западини ймовірно проходить всередині суцільної візейської карбонатної товщі-плити (Рибальська, східна половина Сагайдацької структури), однак у </w:t>
      </w:r>
      <w:r>
        <w:rPr>
          <w:sz w:val="20"/>
          <w:szCs w:val="20"/>
          <w:lang w:val="uk-UA"/>
        </w:rPr>
        <w:t>п</w:t>
      </w:r>
      <w:r w:rsidRPr="00406C55">
        <w:rPr>
          <w:sz w:val="20"/>
          <w:szCs w:val="20"/>
          <w:lang w:val="uk-UA"/>
        </w:rPr>
        <w:t>рибортових зонах (Котелевська структура та ін.) виявляється незгідне залягання. На Зачепилівській стр</w:t>
      </w:r>
      <w:r w:rsidRPr="00406C55">
        <w:rPr>
          <w:sz w:val="20"/>
          <w:szCs w:val="20"/>
          <w:lang w:val="uk-UA"/>
        </w:rPr>
        <w:t>у</w:t>
      </w:r>
      <w:r w:rsidRPr="00406C55">
        <w:rPr>
          <w:sz w:val="20"/>
          <w:szCs w:val="20"/>
          <w:lang w:val="uk-UA"/>
        </w:rPr>
        <w:t>ктурі в Південній прибортовій зонi світа трансгресивно залягає на піщано-глинистих нижньовізейських ві</w:t>
      </w:r>
      <w:r w:rsidRPr="00406C55">
        <w:rPr>
          <w:sz w:val="20"/>
          <w:szCs w:val="20"/>
          <w:lang w:val="uk-UA"/>
        </w:rPr>
        <w:t>д</w:t>
      </w:r>
      <w:r w:rsidRPr="00406C55">
        <w:rPr>
          <w:sz w:val="20"/>
          <w:szCs w:val="20"/>
          <w:lang w:val="uk-UA"/>
        </w:rPr>
        <w:t>кладах, а на Тимофіївській, Качанівській, Червонозаярській і Новотроїцькій структурах - на строкатих териге</w:t>
      </w:r>
      <w:r w:rsidRPr="00406C55">
        <w:rPr>
          <w:sz w:val="20"/>
          <w:szCs w:val="20"/>
          <w:lang w:val="uk-UA"/>
        </w:rPr>
        <w:t>н</w:t>
      </w:r>
      <w:r w:rsidRPr="00406C55">
        <w:rPr>
          <w:sz w:val="20"/>
          <w:szCs w:val="20"/>
          <w:lang w:val="uk-UA"/>
        </w:rPr>
        <w:t>них утвореннях турнейського ярусу [</w:t>
      </w:r>
      <w:r w:rsidRPr="00ED16BD">
        <w:rPr>
          <w:color w:val="FF0000"/>
          <w:sz w:val="20"/>
          <w:szCs w:val="20"/>
          <w:lang w:val="uk-UA"/>
        </w:rPr>
        <w:t>1</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Верхній контакт різко незгідний. Від передпізньов</w:t>
      </w:r>
      <w:r>
        <w:rPr>
          <w:sz w:val="20"/>
          <w:szCs w:val="20"/>
          <w:lang w:val="uk-UA"/>
        </w:rPr>
        <w:t>ізейського розмиву світа зберег</w:t>
      </w:r>
      <w:r w:rsidRPr="00406C55">
        <w:rPr>
          <w:sz w:val="20"/>
          <w:szCs w:val="20"/>
          <w:lang w:val="uk-UA"/>
        </w:rPr>
        <w:t>лас</w:t>
      </w:r>
      <w:r>
        <w:rPr>
          <w:sz w:val="20"/>
          <w:szCs w:val="20"/>
          <w:lang w:val="uk-UA"/>
        </w:rPr>
        <w:t>я</w:t>
      </w:r>
      <w:r w:rsidRPr="00406C55">
        <w:rPr>
          <w:sz w:val="20"/>
          <w:szCs w:val="20"/>
          <w:lang w:val="uk-UA"/>
        </w:rPr>
        <w:t xml:space="preserve"> фрагментарно, тому потужність її надзвичайно змінна: на Новотроїцькій структурі складає приблизно </w:t>
      </w:r>
      <w:smartTag w:uri="urn:schemas-microsoft-com:office:smarttags" w:element="metricconverter">
        <w:smartTagPr>
          <w:attr w:name="ProductID" w:val="170 м"/>
        </w:smartTagPr>
        <w:r w:rsidRPr="00406C55">
          <w:rPr>
            <w:sz w:val="20"/>
            <w:szCs w:val="20"/>
            <w:lang w:val="uk-UA"/>
          </w:rPr>
          <w:t>170 м</w:t>
        </w:r>
      </w:smartTag>
      <w:r w:rsidRPr="00406C55">
        <w:rPr>
          <w:sz w:val="20"/>
          <w:szCs w:val="20"/>
          <w:lang w:val="uk-UA"/>
        </w:rPr>
        <w:t xml:space="preserve">, на Родниковій – </w:t>
      </w:r>
      <w:smartTag w:uri="urn:schemas-microsoft-com:office:smarttags" w:element="metricconverter">
        <w:smartTagPr>
          <w:attr w:name="ProductID" w:val="160 м"/>
        </w:smartTagPr>
        <w:r w:rsidRPr="00406C55">
          <w:rPr>
            <w:sz w:val="20"/>
            <w:szCs w:val="20"/>
            <w:lang w:val="uk-UA"/>
          </w:rPr>
          <w:t>160 м</w:t>
        </w:r>
      </w:smartTag>
      <w:r w:rsidRPr="00406C55">
        <w:rPr>
          <w:sz w:val="20"/>
          <w:szCs w:val="20"/>
          <w:lang w:val="uk-UA"/>
        </w:rPr>
        <w:t xml:space="preserve">, на Качанівській – </w:t>
      </w:r>
      <w:smartTag w:uri="urn:schemas-microsoft-com:office:smarttags" w:element="metricconverter">
        <w:smartTagPr>
          <w:attr w:name="ProductID" w:val="120 м"/>
        </w:smartTagPr>
        <w:r w:rsidRPr="00406C55">
          <w:rPr>
            <w:sz w:val="20"/>
            <w:szCs w:val="20"/>
            <w:lang w:val="uk-UA"/>
          </w:rPr>
          <w:t>120 м</w:t>
        </w:r>
      </w:smartTag>
      <w:r w:rsidRPr="00406C55">
        <w:rPr>
          <w:sz w:val="20"/>
          <w:szCs w:val="20"/>
          <w:lang w:val="uk-UA"/>
        </w:rPr>
        <w:t xml:space="preserve">, на Більській – </w:t>
      </w:r>
      <w:smartTag w:uri="urn:schemas-microsoft-com:office:smarttags" w:element="metricconverter">
        <w:smartTagPr>
          <w:attr w:name="ProductID" w:val="90 м"/>
        </w:smartTagPr>
        <w:r w:rsidRPr="00406C55">
          <w:rPr>
            <w:sz w:val="20"/>
            <w:szCs w:val="20"/>
            <w:lang w:val="uk-UA"/>
          </w:rPr>
          <w:t>90 м</w:t>
        </w:r>
      </w:smartTag>
      <w:r w:rsidRPr="00406C55">
        <w:rPr>
          <w:sz w:val="20"/>
          <w:szCs w:val="20"/>
          <w:lang w:val="uk-UA"/>
        </w:rPr>
        <w:t>.</w:t>
      </w:r>
    </w:p>
    <w:p w:rsidR="001110EC" w:rsidRPr="00406C55" w:rsidRDefault="001110EC" w:rsidP="001110EC">
      <w:pPr>
        <w:pStyle w:val="af0"/>
        <w:spacing w:after="0"/>
        <w:ind w:left="0" w:firstLine="454"/>
        <w:jc w:val="both"/>
        <w:rPr>
          <w:spacing w:val="40"/>
          <w:sz w:val="20"/>
          <w:szCs w:val="20"/>
          <w:lang w:val="uk-UA"/>
        </w:rPr>
      </w:pPr>
      <w:r w:rsidRPr="00406C55">
        <w:rPr>
          <w:sz w:val="20"/>
          <w:szCs w:val="20"/>
          <w:lang w:val="uk-UA"/>
        </w:rPr>
        <w:t>Світа охарактеризована фауною середньовізейськи</w:t>
      </w:r>
      <w:r>
        <w:rPr>
          <w:sz w:val="20"/>
          <w:szCs w:val="20"/>
          <w:lang w:val="uk-UA"/>
        </w:rPr>
        <w:t>х брахіопод, визначених В.І. По</w:t>
      </w:r>
      <w:r w:rsidRPr="00406C55">
        <w:rPr>
          <w:sz w:val="20"/>
          <w:szCs w:val="20"/>
          <w:lang w:val="uk-UA"/>
        </w:rPr>
        <w:t>летаєвим в числе</w:t>
      </w:r>
      <w:r w:rsidRPr="00406C55">
        <w:rPr>
          <w:sz w:val="20"/>
          <w:szCs w:val="20"/>
          <w:lang w:val="uk-UA"/>
        </w:rPr>
        <w:t>н</w:t>
      </w:r>
      <w:r w:rsidRPr="00406C55">
        <w:rPr>
          <w:sz w:val="20"/>
          <w:szCs w:val="20"/>
          <w:lang w:val="uk-UA"/>
        </w:rPr>
        <w:t>них свердловинах, в тому числі в межах площі аркушів у св. Тростянецька-3 (гл. 4700-4708, 4721-4739, 4749-</w:t>
      </w:r>
      <w:smartTag w:uri="urn:schemas-microsoft-com:office:smarttags" w:element="metricconverter">
        <w:smartTagPr>
          <w:attr w:name="ProductID" w:val="4754 м"/>
        </w:smartTagPr>
        <w:r w:rsidRPr="00406C55">
          <w:rPr>
            <w:sz w:val="20"/>
            <w:szCs w:val="20"/>
            <w:lang w:val="uk-UA"/>
          </w:rPr>
          <w:t>4754 м</w:t>
        </w:r>
      </w:smartTag>
      <w:r w:rsidRPr="00406C55">
        <w:rPr>
          <w:sz w:val="20"/>
          <w:szCs w:val="20"/>
          <w:lang w:val="uk-UA"/>
        </w:rPr>
        <w:t xml:space="preserve"> – ІІ-4, аркуш М-36-ХVII) і св. Більська-470 (гл. 4582-</w:t>
      </w:r>
      <w:smartTag w:uri="urn:schemas-microsoft-com:office:smarttags" w:element="metricconverter">
        <w:smartTagPr>
          <w:attr w:name="ProductID" w:val="4603 м"/>
        </w:smartTagPr>
        <w:r w:rsidRPr="00406C55">
          <w:rPr>
            <w:sz w:val="20"/>
            <w:szCs w:val="20"/>
            <w:lang w:val="uk-UA"/>
          </w:rPr>
          <w:t>4603 м</w:t>
        </w:r>
      </w:smartTag>
      <w:r w:rsidRPr="00406C55">
        <w:rPr>
          <w:sz w:val="20"/>
          <w:szCs w:val="20"/>
          <w:lang w:val="uk-UA"/>
        </w:rPr>
        <w:t xml:space="preserve"> - IV-3, аркуш М-36-ХVII): </w:t>
      </w:r>
      <w:r w:rsidRPr="00406C55">
        <w:rPr>
          <w:i/>
          <w:sz w:val="20"/>
          <w:szCs w:val="20"/>
          <w:lang w:val="la-Latn"/>
        </w:rPr>
        <w:t>Chonetipustula carringtoniana</w:t>
      </w:r>
      <w:r w:rsidRPr="00406C55">
        <w:rPr>
          <w:sz w:val="20"/>
          <w:szCs w:val="20"/>
          <w:lang w:val="la-Latn"/>
        </w:rPr>
        <w:t xml:space="preserve"> </w:t>
      </w:r>
      <w:r w:rsidRPr="00406C55">
        <w:rPr>
          <w:spacing w:val="40"/>
          <w:sz w:val="20"/>
          <w:szCs w:val="20"/>
          <w:lang w:val="la-Latn"/>
        </w:rPr>
        <w:t>Dav.,</w:t>
      </w:r>
      <w:r w:rsidRPr="00406C55">
        <w:rPr>
          <w:sz w:val="20"/>
          <w:szCs w:val="20"/>
          <w:lang w:val="la-Latn"/>
        </w:rPr>
        <w:t xml:space="preserve"> </w:t>
      </w:r>
      <w:r w:rsidRPr="00406C55">
        <w:rPr>
          <w:i/>
          <w:sz w:val="20"/>
          <w:szCs w:val="20"/>
          <w:lang w:val="la-Latn"/>
        </w:rPr>
        <w:t>Camarotoehia rotayi</w:t>
      </w:r>
      <w:r w:rsidRPr="00406C55">
        <w:rPr>
          <w:sz w:val="20"/>
          <w:szCs w:val="20"/>
          <w:lang w:val="la-Latn"/>
        </w:rPr>
        <w:t xml:space="preserve"> </w:t>
      </w:r>
      <w:r w:rsidRPr="00406C55">
        <w:rPr>
          <w:spacing w:val="40"/>
          <w:sz w:val="20"/>
          <w:szCs w:val="20"/>
          <w:lang w:val="la-Latn"/>
        </w:rPr>
        <w:t xml:space="preserve">Ais. </w:t>
      </w:r>
      <w:r w:rsidRPr="00406C55">
        <w:rPr>
          <w:sz w:val="20"/>
          <w:szCs w:val="20"/>
          <w:lang w:val="la-Latn"/>
        </w:rPr>
        <w:t>та ін</w:t>
      </w:r>
      <w:r w:rsidRPr="00406C55">
        <w:rPr>
          <w:spacing w:val="40"/>
          <w:sz w:val="20"/>
          <w:szCs w:val="20"/>
          <w:lang w:val="la-Latn"/>
        </w:rPr>
        <w:t xml:space="preserve">. </w:t>
      </w:r>
      <w:r w:rsidRPr="00406C55">
        <w:rPr>
          <w:sz w:val="20"/>
          <w:szCs w:val="20"/>
          <w:lang w:val="la-Latn"/>
        </w:rPr>
        <w:t>(всього 52</w:t>
      </w:r>
      <w:r w:rsidRPr="00406C55">
        <w:rPr>
          <w:spacing w:val="40"/>
          <w:sz w:val="20"/>
          <w:szCs w:val="20"/>
          <w:lang w:val="la-Latn"/>
        </w:rPr>
        <w:t xml:space="preserve"> </w:t>
      </w:r>
      <w:r w:rsidRPr="00406C55">
        <w:rPr>
          <w:sz w:val="20"/>
          <w:szCs w:val="20"/>
          <w:lang w:val="la-Latn"/>
        </w:rPr>
        <w:t>види)</w:t>
      </w:r>
      <w:r w:rsidRPr="00406C55">
        <w:rPr>
          <w:spacing w:val="40"/>
          <w:sz w:val="20"/>
          <w:szCs w:val="20"/>
          <w:lang w:val="la-Latn"/>
        </w:rPr>
        <w:t xml:space="preserve">, </w:t>
      </w:r>
      <w:r w:rsidRPr="00406C55">
        <w:rPr>
          <w:sz w:val="20"/>
          <w:szCs w:val="20"/>
          <w:lang w:val="la-Latn"/>
        </w:rPr>
        <w:t>вперше з’являються</w:t>
      </w:r>
      <w:r w:rsidRPr="00406C55">
        <w:rPr>
          <w:spacing w:val="40"/>
          <w:sz w:val="20"/>
          <w:szCs w:val="20"/>
          <w:lang w:val="la-Latn"/>
        </w:rPr>
        <w:t xml:space="preserve"> </w:t>
      </w:r>
      <w:r w:rsidRPr="00406C55">
        <w:rPr>
          <w:i/>
          <w:sz w:val="20"/>
          <w:szCs w:val="20"/>
          <w:lang w:val="la-Latn"/>
        </w:rPr>
        <w:t>Rugosochonetes cf. serpukchovensis</w:t>
      </w:r>
      <w:r w:rsidRPr="00406C55">
        <w:rPr>
          <w:sz w:val="20"/>
          <w:szCs w:val="20"/>
          <w:lang w:val="la-Latn"/>
        </w:rPr>
        <w:t xml:space="preserve"> </w:t>
      </w:r>
      <w:r w:rsidRPr="00406C55">
        <w:rPr>
          <w:spacing w:val="40"/>
          <w:sz w:val="20"/>
          <w:szCs w:val="20"/>
          <w:lang w:val="la-Latn"/>
        </w:rPr>
        <w:t>Afan</w:t>
      </w:r>
      <w:r w:rsidRPr="00406C55">
        <w:rPr>
          <w:sz w:val="20"/>
          <w:szCs w:val="20"/>
          <w:lang w:val="la-Latn"/>
        </w:rPr>
        <w:t xml:space="preserve">., </w:t>
      </w:r>
      <w:r w:rsidRPr="00406C55">
        <w:rPr>
          <w:i/>
          <w:sz w:val="20"/>
          <w:szCs w:val="20"/>
          <w:lang w:val="la-Latn"/>
        </w:rPr>
        <w:t>R.</w:t>
      </w:r>
      <w:r w:rsidRPr="00406C55">
        <w:rPr>
          <w:sz w:val="20"/>
          <w:szCs w:val="20"/>
          <w:lang w:val="la-Latn"/>
        </w:rPr>
        <w:t xml:space="preserve"> </w:t>
      </w:r>
      <w:r w:rsidRPr="00406C55">
        <w:rPr>
          <w:i/>
          <w:sz w:val="20"/>
          <w:szCs w:val="20"/>
          <w:lang w:val="la-Latn"/>
        </w:rPr>
        <w:t>praecarboniferus</w:t>
      </w:r>
      <w:r w:rsidRPr="00406C55">
        <w:rPr>
          <w:sz w:val="20"/>
          <w:szCs w:val="20"/>
          <w:lang w:val="la-Latn"/>
        </w:rPr>
        <w:t xml:space="preserve"> (</w:t>
      </w:r>
      <w:r w:rsidRPr="00406C55">
        <w:rPr>
          <w:spacing w:val="40"/>
          <w:sz w:val="20"/>
          <w:szCs w:val="20"/>
          <w:lang w:val="la-Latn"/>
        </w:rPr>
        <w:t xml:space="preserve">Sow.), </w:t>
      </w:r>
      <w:r w:rsidRPr="00406C55">
        <w:rPr>
          <w:sz w:val="20"/>
          <w:szCs w:val="20"/>
          <w:lang w:val="la-Latn"/>
        </w:rPr>
        <w:t>гігантопродуктуси, ангіоспірифери</w:t>
      </w:r>
      <w:r w:rsidRPr="00406C55">
        <w:rPr>
          <w:spacing w:val="40"/>
          <w:sz w:val="20"/>
          <w:szCs w:val="20"/>
          <w:lang w:val="uk-UA"/>
        </w:rPr>
        <w:t xml:space="preserve"> </w:t>
      </w:r>
      <w:r w:rsidRPr="00406C55">
        <w:rPr>
          <w:sz w:val="20"/>
          <w:szCs w:val="20"/>
          <w:lang w:val="uk-UA"/>
        </w:rPr>
        <w:t>[</w:t>
      </w:r>
      <w:r w:rsidRPr="00ED16BD">
        <w:rPr>
          <w:color w:val="FF0000"/>
          <w:sz w:val="20"/>
          <w:szCs w:val="20"/>
          <w:lang w:val="en-US"/>
        </w:rPr>
        <w:t>6</w:t>
      </w:r>
      <w:r w:rsidRPr="00ED16BD">
        <w:rPr>
          <w:color w:val="FF0000"/>
          <w:sz w:val="20"/>
          <w:szCs w:val="20"/>
          <w:lang w:val="uk-UA"/>
        </w:rPr>
        <w:t>, 3</w:t>
      </w:r>
      <w:r w:rsidRPr="00ED16BD">
        <w:rPr>
          <w:color w:val="FF0000"/>
          <w:sz w:val="20"/>
          <w:szCs w:val="20"/>
          <w:lang w:val="en-US"/>
        </w:rPr>
        <w:t>2</w:t>
      </w:r>
      <w:r w:rsidRPr="00406C55">
        <w:rPr>
          <w:sz w:val="20"/>
          <w:szCs w:val="20"/>
          <w:lang w:val="uk-UA"/>
        </w:rPr>
        <w:t>]</w:t>
      </w:r>
      <w:r w:rsidRPr="00406C55">
        <w:rPr>
          <w:spacing w:val="40"/>
          <w:sz w:val="20"/>
          <w:szCs w:val="20"/>
          <w:lang w:val="uk-UA"/>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Аналогічний вік підтверджується наявністю характерних остракод (15 видів), визначених Л.П. Алекс</w:t>
      </w:r>
      <w:r w:rsidRPr="00406C55">
        <w:rPr>
          <w:sz w:val="20"/>
          <w:szCs w:val="20"/>
          <w:lang w:val="uk-UA"/>
        </w:rPr>
        <w:t>є</w:t>
      </w:r>
      <w:r w:rsidRPr="00406C55">
        <w:rPr>
          <w:sz w:val="20"/>
          <w:szCs w:val="20"/>
          <w:lang w:val="uk-UA"/>
        </w:rPr>
        <w:t>євою і М.К. Погребняк у кількох сверд</w:t>
      </w:r>
      <w:r>
        <w:rPr>
          <w:sz w:val="20"/>
          <w:szCs w:val="20"/>
          <w:lang w:val="uk-UA"/>
        </w:rPr>
        <w:t>ловинах, в тому числі у св. Чер</w:t>
      </w:r>
      <w:r w:rsidRPr="00406C55">
        <w:rPr>
          <w:sz w:val="20"/>
          <w:szCs w:val="20"/>
          <w:lang w:val="uk-UA"/>
        </w:rPr>
        <w:t>вонозаярська-468 (гл. 4474-</w:t>
      </w:r>
      <w:smartTag w:uri="urn:schemas-microsoft-com:office:smarttags" w:element="metricconverter">
        <w:smartTagPr>
          <w:attr w:name="ProductID" w:val="4497 м"/>
        </w:smartTagPr>
        <w:r w:rsidRPr="00406C55">
          <w:rPr>
            <w:sz w:val="20"/>
            <w:szCs w:val="20"/>
            <w:lang w:val="uk-UA"/>
          </w:rPr>
          <w:t>4497 м</w:t>
        </w:r>
      </w:smartTag>
      <w:r w:rsidRPr="00406C55">
        <w:rPr>
          <w:sz w:val="20"/>
          <w:szCs w:val="20"/>
          <w:lang w:val="uk-UA"/>
        </w:rPr>
        <w:t xml:space="preserve"> – ІІ-2, аркуш М-36-ХVII): </w:t>
      </w:r>
      <w:r w:rsidRPr="00406C55">
        <w:rPr>
          <w:i/>
          <w:sz w:val="20"/>
          <w:szCs w:val="20"/>
          <w:lang w:val="la-Latn"/>
        </w:rPr>
        <w:t>Bairdia distracta</w:t>
      </w:r>
      <w:r w:rsidRPr="00406C55">
        <w:rPr>
          <w:sz w:val="20"/>
          <w:szCs w:val="20"/>
          <w:lang w:val="la-Latn"/>
        </w:rPr>
        <w:t xml:space="preserve"> </w:t>
      </w:r>
      <w:r w:rsidRPr="00406C55">
        <w:rPr>
          <w:spacing w:val="40"/>
          <w:sz w:val="20"/>
          <w:szCs w:val="20"/>
          <w:lang w:val="la-Latn"/>
        </w:rPr>
        <w:t>Eichw.,</w:t>
      </w:r>
      <w:r w:rsidRPr="00406C55">
        <w:rPr>
          <w:sz w:val="20"/>
          <w:szCs w:val="20"/>
          <w:lang w:val="la-Latn"/>
        </w:rPr>
        <w:t xml:space="preserve"> </w:t>
      </w:r>
      <w:r w:rsidRPr="00406C55">
        <w:rPr>
          <w:i/>
          <w:sz w:val="20"/>
          <w:szCs w:val="20"/>
          <w:lang w:val="la-Latn"/>
        </w:rPr>
        <w:t>Knightina tulensis</w:t>
      </w:r>
      <w:r w:rsidRPr="00406C55">
        <w:rPr>
          <w:sz w:val="20"/>
          <w:szCs w:val="20"/>
          <w:lang w:val="la-Latn"/>
        </w:rPr>
        <w:t xml:space="preserve"> </w:t>
      </w:r>
      <w:r w:rsidRPr="00406C55">
        <w:rPr>
          <w:spacing w:val="40"/>
          <w:sz w:val="20"/>
          <w:szCs w:val="20"/>
          <w:lang w:val="la-Latn"/>
        </w:rPr>
        <w:t>Posner,</w:t>
      </w:r>
      <w:r w:rsidRPr="00406C55">
        <w:rPr>
          <w:sz w:val="20"/>
          <w:szCs w:val="20"/>
          <w:lang w:val="la-Latn"/>
        </w:rPr>
        <w:t xml:space="preserve"> </w:t>
      </w:r>
      <w:r w:rsidRPr="00406C55">
        <w:rPr>
          <w:i/>
          <w:sz w:val="20"/>
          <w:szCs w:val="20"/>
          <w:lang w:val="la-Latn"/>
        </w:rPr>
        <w:t>Microcheilinella subcorbuloides</w:t>
      </w:r>
      <w:r w:rsidRPr="00406C55">
        <w:rPr>
          <w:sz w:val="20"/>
          <w:szCs w:val="20"/>
          <w:lang w:val="la-Latn"/>
        </w:rPr>
        <w:t xml:space="preserve"> </w:t>
      </w:r>
      <w:r w:rsidRPr="00406C55">
        <w:rPr>
          <w:spacing w:val="40"/>
          <w:sz w:val="20"/>
          <w:szCs w:val="20"/>
          <w:lang w:val="la-Latn"/>
        </w:rPr>
        <w:t>(Jon. et Kir.),</w:t>
      </w:r>
      <w:r w:rsidRPr="00406C55">
        <w:rPr>
          <w:sz w:val="20"/>
          <w:szCs w:val="20"/>
          <w:lang w:val="la-Latn"/>
        </w:rPr>
        <w:t xml:space="preserve"> </w:t>
      </w:r>
      <w:r w:rsidRPr="00406C55">
        <w:rPr>
          <w:i/>
          <w:sz w:val="20"/>
          <w:szCs w:val="20"/>
          <w:lang w:val="la-Latn"/>
        </w:rPr>
        <w:t>Scrobicula monospinosa</w:t>
      </w:r>
      <w:r w:rsidRPr="00406C55">
        <w:rPr>
          <w:sz w:val="20"/>
          <w:szCs w:val="20"/>
          <w:lang w:val="la-Latn"/>
        </w:rPr>
        <w:t xml:space="preserve"> </w:t>
      </w:r>
      <w:r w:rsidRPr="00406C55">
        <w:rPr>
          <w:spacing w:val="40"/>
          <w:sz w:val="20"/>
          <w:szCs w:val="20"/>
          <w:lang w:val="la-Latn"/>
        </w:rPr>
        <w:t>Zan.</w:t>
      </w:r>
      <w:r w:rsidRPr="00406C55">
        <w:rPr>
          <w:sz w:val="20"/>
          <w:szCs w:val="20"/>
          <w:lang w:val="la-Latn"/>
        </w:rPr>
        <w:t xml:space="preserve">, </w:t>
      </w:r>
      <w:r w:rsidRPr="00406C55">
        <w:rPr>
          <w:i/>
          <w:sz w:val="20"/>
          <w:szCs w:val="20"/>
          <w:lang w:val="la-Latn"/>
        </w:rPr>
        <w:t>Healdinella subcuneola</w:t>
      </w:r>
      <w:r w:rsidRPr="00406C55">
        <w:rPr>
          <w:sz w:val="20"/>
          <w:szCs w:val="20"/>
          <w:lang w:val="la-Latn"/>
        </w:rPr>
        <w:t xml:space="preserve"> </w:t>
      </w:r>
      <w:r w:rsidRPr="00406C55">
        <w:rPr>
          <w:spacing w:val="40"/>
          <w:sz w:val="20"/>
          <w:szCs w:val="20"/>
          <w:lang w:val="la-Latn"/>
        </w:rPr>
        <w:t xml:space="preserve">Posner </w:t>
      </w:r>
      <w:r w:rsidRPr="00406C55">
        <w:rPr>
          <w:sz w:val="20"/>
          <w:szCs w:val="20"/>
          <w:lang w:val="la-Latn"/>
        </w:rPr>
        <w:t>[</w:t>
      </w:r>
      <w:r w:rsidRPr="00ED16BD">
        <w:rPr>
          <w:color w:val="FF0000"/>
          <w:sz w:val="20"/>
          <w:szCs w:val="20"/>
          <w:lang w:val="la-Latn"/>
        </w:rPr>
        <w:t>5, 6</w:t>
      </w:r>
      <w:r w:rsidRPr="00406C55">
        <w:rPr>
          <w:sz w:val="20"/>
          <w:szCs w:val="20"/>
          <w:lang w:val="la-Latn"/>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la-Latn"/>
        </w:rPr>
        <w:t>Світа відповідає ХIIа мікрофауністичному горизонту. Комплекс форамініфер, визначених Л.В.</w:t>
      </w:r>
      <w:r>
        <w:rPr>
          <w:sz w:val="20"/>
          <w:szCs w:val="20"/>
          <w:lang w:val="uk-UA"/>
        </w:rPr>
        <w:t> </w:t>
      </w:r>
      <w:r w:rsidRPr="00406C55">
        <w:rPr>
          <w:sz w:val="20"/>
          <w:szCs w:val="20"/>
          <w:lang w:val="la-Latn"/>
        </w:rPr>
        <w:t>Винниченко, М.В. Вдовенко, С.В. Онуфришин, Н.Є. Бражниковою, О.А. Мазепа у багатьох свердлови</w:t>
      </w:r>
      <w:r>
        <w:rPr>
          <w:sz w:val="20"/>
          <w:szCs w:val="20"/>
          <w:lang w:val="uk-UA"/>
        </w:rPr>
        <w:t>-</w:t>
      </w:r>
      <w:r w:rsidRPr="00406C55">
        <w:rPr>
          <w:sz w:val="20"/>
          <w:szCs w:val="20"/>
          <w:lang w:val="la-Latn"/>
        </w:rPr>
        <w:t>нах, в тому числі у св. Тростянецька</w:t>
      </w:r>
      <w:r w:rsidRPr="00406C55">
        <w:rPr>
          <w:sz w:val="20"/>
          <w:szCs w:val="20"/>
          <w:lang w:val="uk-UA"/>
        </w:rPr>
        <w:t>-</w:t>
      </w:r>
      <w:r w:rsidRPr="00406C55">
        <w:rPr>
          <w:sz w:val="20"/>
          <w:szCs w:val="20"/>
          <w:lang w:val="la-Latn"/>
        </w:rPr>
        <w:t>2 (гл.4724-</w:t>
      </w:r>
      <w:smartTag w:uri="urn:schemas-microsoft-com:office:smarttags" w:element="metricconverter">
        <w:smartTagPr>
          <w:attr w:name="ProductID" w:val="4729 м"/>
        </w:smartTagPr>
        <w:r w:rsidRPr="00406C55">
          <w:rPr>
            <w:sz w:val="20"/>
            <w:szCs w:val="20"/>
            <w:lang w:val="la-Latn"/>
          </w:rPr>
          <w:t>4729 м</w:t>
        </w:r>
      </w:smartTag>
      <w:r w:rsidRPr="00406C55">
        <w:rPr>
          <w:sz w:val="20"/>
          <w:szCs w:val="20"/>
          <w:lang w:val="la-Latn"/>
        </w:rPr>
        <w:t>), св. Червонозаярська</w:t>
      </w:r>
      <w:r w:rsidRPr="00406C55">
        <w:rPr>
          <w:sz w:val="20"/>
          <w:szCs w:val="20"/>
          <w:lang w:val="uk-UA"/>
        </w:rPr>
        <w:t>-</w:t>
      </w:r>
      <w:r w:rsidRPr="00406C55">
        <w:rPr>
          <w:sz w:val="20"/>
          <w:szCs w:val="20"/>
          <w:lang w:val="la-Latn"/>
        </w:rPr>
        <w:t>1 (гл. 4535-</w:t>
      </w:r>
      <w:smartTag w:uri="urn:schemas-microsoft-com:office:smarttags" w:element="metricconverter">
        <w:smartTagPr>
          <w:attr w:name="ProductID" w:val="4551 м"/>
        </w:smartTagPr>
        <w:r w:rsidRPr="00406C55">
          <w:rPr>
            <w:sz w:val="20"/>
            <w:szCs w:val="20"/>
            <w:lang w:val="la-Latn"/>
          </w:rPr>
          <w:t>4551 м</w:t>
        </w:r>
      </w:smartTag>
      <w:r w:rsidRPr="00406C55">
        <w:rPr>
          <w:sz w:val="20"/>
          <w:szCs w:val="20"/>
          <w:lang w:val="la-Latn"/>
        </w:rPr>
        <w:t>), св.</w:t>
      </w:r>
      <w:r>
        <w:rPr>
          <w:sz w:val="20"/>
          <w:szCs w:val="20"/>
          <w:lang w:val="uk-UA"/>
        </w:rPr>
        <w:t> </w:t>
      </w:r>
      <w:r w:rsidRPr="00406C55">
        <w:rPr>
          <w:sz w:val="20"/>
          <w:szCs w:val="20"/>
          <w:lang w:val="la-Latn"/>
        </w:rPr>
        <w:t>Коте</w:t>
      </w:r>
      <w:r>
        <w:rPr>
          <w:sz w:val="20"/>
          <w:szCs w:val="20"/>
          <w:lang w:val="uk-UA"/>
        </w:rPr>
        <w:t>-</w:t>
      </w:r>
      <w:r w:rsidRPr="00406C55">
        <w:rPr>
          <w:sz w:val="20"/>
          <w:szCs w:val="20"/>
          <w:lang w:val="la-Latn"/>
        </w:rPr>
        <w:t>левська</w:t>
      </w:r>
      <w:r w:rsidRPr="00406C55">
        <w:rPr>
          <w:sz w:val="20"/>
          <w:szCs w:val="20"/>
          <w:lang w:val="uk-UA"/>
        </w:rPr>
        <w:t>-</w:t>
      </w:r>
      <w:r w:rsidRPr="00406C55">
        <w:rPr>
          <w:sz w:val="20"/>
          <w:szCs w:val="20"/>
          <w:lang w:val="la-Latn"/>
        </w:rPr>
        <w:t>20 (гл. 5521-5552, 5592-</w:t>
      </w:r>
      <w:smartTag w:uri="urn:schemas-microsoft-com:office:smarttags" w:element="metricconverter">
        <w:smartTagPr>
          <w:attr w:name="ProductID" w:val="5607 м"/>
        </w:smartTagPr>
        <w:r w:rsidRPr="00406C55">
          <w:rPr>
            <w:sz w:val="20"/>
            <w:szCs w:val="20"/>
            <w:lang w:val="la-Latn"/>
          </w:rPr>
          <w:t>5607 м</w:t>
        </w:r>
      </w:smartTag>
      <w:r w:rsidRPr="00406C55">
        <w:rPr>
          <w:sz w:val="20"/>
          <w:szCs w:val="20"/>
          <w:lang w:val="la-Latn"/>
        </w:rPr>
        <w:t xml:space="preserve"> - IV-4, аркуш М-36-ХVII), </w:t>
      </w:r>
      <w:r>
        <w:rPr>
          <w:sz w:val="20"/>
          <w:szCs w:val="20"/>
          <w:lang w:val="uk-UA"/>
        </w:rPr>
        <w:t xml:space="preserve">св. </w:t>
      </w:r>
      <w:r w:rsidRPr="00406C55">
        <w:rPr>
          <w:sz w:val="20"/>
          <w:szCs w:val="20"/>
          <w:lang w:val="la-Latn"/>
        </w:rPr>
        <w:t>Родникова</w:t>
      </w:r>
      <w:r w:rsidRPr="00406C55">
        <w:rPr>
          <w:sz w:val="20"/>
          <w:szCs w:val="20"/>
          <w:lang w:val="uk-UA"/>
        </w:rPr>
        <w:t>-</w:t>
      </w:r>
      <w:r w:rsidRPr="00406C55">
        <w:rPr>
          <w:sz w:val="20"/>
          <w:szCs w:val="20"/>
          <w:lang w:val="la-Latn"/>
        </w:rPr>
        <w:t>384 (гл. 4934-</w:t>
      </w:r>
      <w:smartTag w:uri="urn:schemas-microsoft-com:office:smarttags" w:element="metricconverter">
        <w:smartTagPr>
          <w:attr w:name="ProductID" w:val="4947 м"/>
        </w:smartTagPr>
        <w:r w:rsidRPr="00406C55">
          <w:rPr>
            <w:sz w:val="20"/>
            <w:szCs w:val="20"/>
            <w:lang w:val="la-Latn"/>
          </w:rPr>
          <w:t>4947 м</w:t>
        </w:r>
      </w:smartTag>
      <w:r w:rsidRPr="00406C55">
        <w:rPr>
          <w:sz w:val="20"/>
          <w:szCs w:val="20"/>
          <w:lang w:val="la-Latn"/>
        </w:rPr>
        <w:t xml:space="preserve"> – ІІ-1, аркуш М-36-ХXIII), св. Тимофіївська</w:t>
      </w:r>
      <w:r w:rsidRPr="00406C55">
        <w:rPr>
          <w:sz w:val="20"/>
          <w:szCs w:val="20"/>
          <w:lang w:val="uk-UA"/>
        </w:rPr>
        <w:t>-</w:t>
      </w:r>
      <w:r w:rsidRPr="00406C55">
        <w:rPr>
          <w:sz w:val="20"/>
          <w:szCs w:val="20"/>
          <w:lang w:val="la-Latn"/>
        </w:rPr>
        <w:t>3 (гл. 4152-4162 м</w:t>
      </w:r>
      <w:r w:rsidRPr="00406C55">
        <w:rPr>
          <w:sz w:val="20"/>
          <w:szCs w:val="20"/>
          <w:lang w:val="uk-UA"/>
        </w:rPr>
        <w:t xml:space="preserve"> – </w:t>
      </w:r>
      <w:r w:rsidRPr="00406C55">
        <w:rPr>
          <w:sz w:val="20"/>
          <w:szCs w:val="20"/>
          <w:lang w:val="la-Latn"/>
        </w:rPr>
        <w:t>ІІ-1, аркуш М-36-ХVII), св. Тимофіївська</w:t>
      </w:r>
      <w:r w:rsidRPr="00406C55">
        <w:rPr>
          <w:sz w:val="20"/>
          <w:szCs w:val="20"/>
          <w:lang w:val="uk-UA"/>
        </w:rPr>
        <w:t>-</w:t>
      </w:r>
      <w:r w:rsidRPr="00406C55">
        <w:rPr>
          <w:sz w:val="20"/>
          <w:szCs w:val="20"/>
          <w:lang w:val="la-Latn"/>
        </w:rPr>
        <w:t>4 (гл.</w:t>
      </w:r>
      <w:r w:rsidRPr="00406C55">
        <w:rPr>
          <w:sz w:val="20"/>
          <w:szCs w:val="20"/>
          <w:lang w:val="uk-UA"/>
        </w:rPr>
        <w:t> </w:t>
      </w:r>
      <w:r w:rsidRPr="00406C55">
        <w:rPr>
          <w:sz w:val="20"/>
          <w:szCs w:val="20"/>
          <w:lang w:val="la-Latn"/>
        </w:rPr>
        <w:t>4076-</w:t>
      </w:r>
      <w:smartTag w:uri="urn:schemas-microsoft-com:office:smarttags" w:element="metricconverter">
        <w:smartTagPr>
          <w:attr w:name="ProductID" w:val="4086 м"/>
        </w:smartTagPr>
        <w:r w:rsidRPr="00406C55">
          <w:rPr>
            <w:sz w:val="20"/>
            <w:szCs w:val="20"/>
            <w:lang w:val="la-Latn"/>
          </w:rPr>
          <w:t>4086 м</w:t>
        </w:r>
        <w:r w:rsidRPr="00406C55">
          <w:rPr>
            <w:sz w:val="20"/>
            <w:szCs w:val="20"/>
            <w:lang w:val="uk-UA"/>
          </w:rPr>
          <w:t>)</w:t>
        </w:r>
      </w:smartTag>
      <w:r w:rsidRPr="00406C55">
        <w:rPr>
          <w:sz w:val="20"/>
          <w:szCs w:val="20"/>
          <w:lang w:val="la-Latn"/>
        </w:rPr>
        <w:t xml:space="preserve"> –</w:t>
      </w:r>
      <w:r w:rsidRPr="00406C55">
        <w:rPr>
          <w:sz w:val="20"/>
          <w:szCs w:val="20"/>
          <w:lang w:val="uk-UA"/>
        </w:rPr>
        <w:t xml:space="preserve"> </w:t>
      </w:r>
      <w:r w:rsidRPr="00406C55">
        <w:rPr>
          <w:sz w:val="20"/>
          <w:szCs w:val="20"/>
          <w:lang w:val="la-Latn"/>
        </w:rPr>
        <w:t xml:space="preserve">включає типові для даного горизонту види </w:t>
      </w:r>
      <w:r w:rsidRPr="00406C55">
        <w:rPr>
          <w:i/>
          <w:sz w:val="20"/>
          <w:szCs w:val="20"/>
          <w:lang w:val="la-Latn"/>
        </w:rPr>
        <w:t>Ammarchaediscus eospirilinoides</w:t>
      </w:r>
      <w:r w:rsidRPr="00406C55">
        <w:rPr>
          <w:sz w:val="20"/>
          <w:szCs w:val="20"/>
          <w:lang w:val="la-Latn"/>
        </w:rPr>
        <w:t xml:space="preserve"> </w:t>
      </w:r>
      <w:r w:rsidRPr="00406C55">
        <w:rPr>
          <w:spacing w:val="40"/>
          <w:sz w:val="20"/>
          <w:szCs w:val="20"/>
          <w:lang w:val="la-Latn"/>
        </w:rPr>
        <w:t xml:space="preserve">(Br.), </w:t>
      </w:r>
      <w:r w:rsidRPr="00406C55">
        <w:rPr>
          <w:i/>
          <w:sz w:val="20"/>
          <w:szCs w:val="20"/>
          <w:lang w:val="la-Latn"/>
        </w:rPr>
        <w:t xml:space="preserve">Endothyranopsis compressa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Archaediscus moelleri</w:t>
      </w:r>
      <w:r w:rsidRPr="00406C55">
        <w:rPr>
          <w:spacing w:val="40"/>
          <w:sz w:val="20"/>
          <w:szCs w:val="20"/>
          <w:lang w:val="la-Latn"/>
        </w:rPr>
        <w:t xml:space="preserve"> Raus.,</w:t>
      </w:r>
      <w:r w:rsidRPr="00406C55">
        <w:rPr>
          <w:sz w:val="20"/>
          <w:szCs w:val="20"/>
          <w:lang w:val="la-Latn"/>
        </w:rPr>
        <w:t xml:space="preserve"> </w:t>
      </w:r>
      <w:r w:rsidRPr="00406C55">
        <w:rPr>
          <w:i/>
          <w:sz w:val="20"/>
          <w:szCs w:val="20"/>
          <w:lang w:val="la-Latn"/>
        </w:rPr>
        <w:t>Dainella chomatica</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Eostaffella mosquensis</w:t>
      </w:r>
      <w:r w:rsidRPr="00406C55">
        <w:rPr>
          <w:sz w:val="20"/>
          <w:szCs w:val="20"/>
          <w:lang w:val="la-Latn"/>
        </w:rPr>
        <w:t xml:space="preserve"> </w:t>
      </w:r>
      <w:r w:rsidRPr="00406C55">
        <w:rPr>
          <w:spacing w:val="40"/>
          <w:sz w:val="20"/>
          <w:szCs w:val="20"/>
          <w:lang w:val="la-Latn"/>
        </w:rPr>
        <w:t>Viss.</w:t>
      </w:r>
      <w:r w:rsidRPr="00406C55">
        <w:rPr>
          <w:sz w:val="20"/>
          <w:szCs w:val="20"/>
          <w:lang w:val="la-Latn"/>
        </w:rPr>
        <w:t xml:space="preserve">, </w:t>
      </w:r>
      <w:r w:rsidRPr="00406C55">
        <w:rPr>
          <w:i/>
          <w:sz w:val="20"/>
          <w:szCs w:val="20"/>
          <w:lang w:val="la-Latn"/>
        </w:rPr>
        <w:t>Omphalotis omphalota</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Pseudoammodiscus volgensis</w:t>
      </w:r>
      <w:r w:rsidRPr="00406C55">
        <w:rPr>
          <w:sz w:val="20"/>
          <w:szCs w:val="20"/>
          <w:lang w:val="la-Latn"/>
        </w:rPr>
        <w:t xml:space="preserve"> (</w:t>
      </w:r>
      <w:r w:rsidRPr="00406C55">
        <w:rPr>
          <w:spacing w:val="40"/>
          <w:sz w:val="20"/>
          <w:szCs w:val="20"/>
          <w:lang w:val="la-Latn"/>
        </w:rPr>
        <w:t xml:space="preserve">Raus.) </w:t>
      </w:r>
      <w:r w:rsidRPr="00406C55">
        <w:rPr>
          <w:sz w:val="20"/>
          <w:szCs w:val="20"/>
          <w:lang w:val="uk-UA"/>
        </w:rPr>
        <w:t>(всього 103 види) [</w:t>
      </w:r>
      <w:r w:rsidRPr="00ED16BD">
        <w:rPr>
          <w:color w:val="FF0000"/>
          <w:sz w:val="20"/>
          <w:szCs w:val="20"/>
          <w:lang w:val="en-US"/>
        </w:rPr>
        <w:t>6</w:t>
      </w:r>
      <w:r w:rsidRPr="00406C55">
        <w:rPr>
          <w:sz w:val="20"/>
          <w:szCs w:val="20"/>
          <w:lang w:val="uk-UA"/>
        </w:rPr>
        <w:t>]. Нижня границя під’ярусу визначається за зникненням серед фор</w:t>
      </w:r>
      <w:r w:rsidRPr="00406C55">
        <w:rPr>
          <w:sz w:val="20"/>
          <w:szCs w:val="20"/>
          <w:lang w:val="uk-UA"/>
        </w:rPr>
        <w:t>а</w:t>
      </w:r>
      <w:r w:rsidRPr="00406C55">
        <w:rPr>
          <w:sz w:val="20"/>
          <w:szCs w:val="20"/>
          <w:lang w:val="uk-UA"/>
        </w:rPr>
        <w:t xml:space="preserve">мініфер </w:t>
      </w:r>
      <w:r>
        <w:rPr>
          <w:sz w:val="20"/>
          <w:szCs w:val="20"/>
          <w:lang w:val="la-Latn"/>
        </w:rPr>
        <w:t>ранньовізейських форм (еопара</w:t>
      </w:r>
      <w:r w:rsidRPr="00406C55">
        <w:rPr>
          <w:sz w:val="20"/>
          <w:szCs w:val="20"/>
          <w:lang w:val="la-Latn"/>
        </w:rPr>
        <w:t>штаффел, псевдолітуотубел, еоендотіранопсисів, даінел), а також за появою і розселенням пізньовізейських форм (текстуляріїд, віссаріотаксисів, еоштаффел, параштаффел).</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Качанівській структурі (св. 41, гл. 3235-</w:t>
      </w:r>
      <w:smartTag w:uri="urn:schemas-microsoft-com:office:smarttags" w:element="metricconverter">
        <w:smartTagPr>
          <w:attr w:name="ProductID" w:val="3240 м"/>
        </w:smartTagPr>
        <w:r w:rsidRPr="00406C55">
          <w:rPr>
            <w:sz w:val="20"/>
            <w:szCs w:val="20"/>
            <w:lang w:val="uk-UA"/>
          </w:rPr>
          <w:t>3240 м</w:t>
        </w:r>
      </w:smartTag>
      <w:r w:rsidRPr="00406C55">
        <w:rPr>
          <w:sz w:val="20"/>
          <w:szCs w:val="20"/>
          <w:lang w:val="uk-UA"/>
        </w:rPr>
        <w:t xml:space="preserve"> – ІІІ-3, аркуш М-36-ХVII) відклади характеризуют</w:t>
      </w:r>
      <w:r w:rsidRPr="00406C55">
        <w:rPr>
          <w:sz w:val="20"/>
          <w:szCs w:val="20"/>
          <w:lang w:val="uk-UA"/>
        </w:rPr>
        <w:t>ь</w:t>
      </w:r>
      <w:r w:rsidRPr="00406C55">
        <w:rPr>
          <w:sz w:val="20"/>
          <w:szCs w:val="20"/>
          <w:lang w:val="uk-UA"/>
        </w:rPr>
        <w:t xml:space="preserve">ся рясною фауною форамініфер, </w:t>
      </w:r>
      <w:r>
        <w:rPr>
          <w:sz w:val="20"/>
          <w:szCs w:val="20"/>
          <w:lang w:val="uk-UA"/>
        </w:rPr>
        <w:t>представленою наступним комплек</w:t>
      </w:r>
      <w:r w:rsidRPr="00406C55">
        <w:rPr>
          <w:sz w:val="20"/>
          <w:szCs w:val="20"/>
          <w:lang w:val="uk-UA"/>
        </w:rPr>
        <w:t xml:space="preserve">сом: </w:t>
      </w:r>
      <w:r w:rsidRPr="00406C55">
        <w:rPr>
          <w:i/>
          <w:sz w:val="20"/>
          <w:szCs w:val="20"/>
          <w:lang w:val="la-Latn"/>
        </w:rPr>
        <w:t>Ammodiscus volgensis</w:t>
      </w:r>
      <w:r w:rsidRPr="00406C55">
        <w:rPr>
          <w:sz w:val="20"/>
          <w:szCs w:val="20"/>
          <w:lang w:val="la-Latn"/>
        </w:rPr>
        <w:t xml:space="preserve"> </w:t>
      </w:r>
      <w:r w:rsidRPr="00406C55">
        <w:rPr>
          <w:spacing w:val="40"/>
          <w:sz w:val="20"/>
          <w:szCs w:val="20"/>
          <w:lang w:val="la-Latn"/>
        </w:rPr>
        <w:t>Raus.</w:t>
      </w:r>
      <w:r w:rsidRPr="00406C55">
        <w:rPr>
          <w:sz w:val="20"/>
          <w:szCs w:val="20"/>
          <w:lang w:val="la-Latn"/>
        </w:rPr>
        <w:t xml:space="preserve">, </w:t>
      </w:r>
      <w:r w:rsidRPr="00406C55">
        <w:rPr>
          <w:i/>
          <w:sz w:val="20"/>
          <w:szCs w:val="20"/>
          <w:lang w:val="la-Latn"/>
        </w:rPr>
        <w:t>Am. glomospiroides</w:t>
      </w:r>
      <w:r w:rsidRPr="00406C55">
        <w:rPr>
          <w:sz w:val="20"/>
          <w:szCs w:val="20"/>
          <w:lang w:val="la-Latn"/>
        </w:rPr>
        <w:t xml:space="preserve"> </w:t>
      </w:r>
      <w:r w:rsidRPr="00406C55">
        <w:rPr>
          <w:spacing w:val="40"/>
          <w:sz w:val="20"/>
          <w:szCs w:val="20"/>
          <w:lang w:val="la-Latn"/>
        </w:rPr>
        <w:t>Br. et Pot</w:t>
      </w:r>
      <w:r w:rsidRPr="00406C55">
        <w:rPr>
          <w:sz w:val="20"/>
          <w:szCs w:val="20"/>
          <w:lang w:val="la-Latn"/>
        </w:rPr>
        <w:t xml:space="preserve">., </w:t>
      </w:r>
      <w:r w:rsidRPr="00406C55">
        <w:rPr>
          <w:i/>
          <w:sz w:val="20"/>
          <w:szCs w:val="20"/>
          <w:lang w:val="la-Latn"/>
        </w:rPr>
        <w:t xml:space="preserve">Archaediscus ex gr. moelleri </w:t>
      </w:r>
      <w:r w:rsidRPr="00406C55">
        <w:rPr>
          <w:spacing w:val="40"/>
          <w:sz w:val="20"/>
          <w:szCs w:val="20"/>
          <w:lang w:val="la-Latn"/>
        </w:rPr>
        <w:t>Raus.</w:t>
      </w:r>
      <w:r w:rsidRPr="00406C55">
        <w:rPr>
          <w:i/>
          <w:sz w:val="20"/>
          <w:szCs w:val="20"/>
          <w:lang w:val="la-Latn"/>
        </w:rPr>
        <w:t xml:space="preserve">, Ar. ex gr. karreri </w:t>
      </w:r>
      <w:r w:rsidRPr="00406C55">
        <w:rPr>
          <w:spacing w:val="40"/>
          <w:sz w:val="20"/>
          <w:szCs w:val="20"/>
          <w:lang w:val="la-Latn"/>
        </w:rPr>
        <w:t>Brady</w:t>
      </w:r>
      <w:r w:rsidRPr="00406C55">
        <w:rPr>
          <w:i/>
          <w:sz w:val="20"/>
          <w:szCs w:val="20"/>
          <w:lang w:val="la-Latn"/>
        </w:rPr>
        <w:t xml:space="preserve">,  Ar. magnacelata </w:t>
      </w:r>
      <w:r w:rsidRPr="00406C55">
        <w:rPr>
          <w:spacing w:val="40"/>
          <w:sz w:val="20"/>
          <w:szCs w:val="20"/>
          <w:lang w:val="la-Latn"/>
        </w:rPr>
        <w:t>Raus.,</w:t>
      </w:r>
      <w:r w:rsidRPr="00406C55">
        <w:rPr>
          <w:i/>
          <w:sz w:val="20"/>
          <w:szCs w:val="20"/>
          <w:lang w:val="la-Latn"/>
        </w:rPr>
        <w:t xml:space="preserve"> Ar. ex gr. krestovnikovi </w:t>
      </w:r>
      <w:r w:rsidRPr="00406C55">
        <w:rPr>
          <w:spacing w:val="40"/>
          <w:sz w:val="20"/>
          <w:szCs w:val="20"/>
          <w:lang w:val="la-Latn"/>
        </w:rPr>
        <w:t>Raus.,</w:t>
      </w:r>
      <w:r w:rsidRPr="00406C55">
        <w:rPr>
          <w:i/>
          <w:sz w:val="20"/>
          <w:szCs w:val="20"/>
          <w:lang w:val="la-Latn"/>
        </w:rPr>
        <w:t xml:space="preserve"> Ar. parawoides </w:t>
      </w:r>
      <w:r w:rsidRPr="00406C55">
        <w:rPr>
          <w:spacing w:val="40"/>
          <w:sz w:val="20"/>
          <w:szCs w:val="20"/>
          <w:lang w:val="la-Latn"/>
        </w:rPr>
        <w:t xml:space="preserve">Br., </w:t>
      </w:r>
      <w:r w:rsidRPr="00406C55">
        <w:rPr>
          <w:i/>
          <w:sz w:val="20"/>
          <w:szCs w:val="20"/>
          <w:lang w:val="la-Latn"/>
        </w:rPr>
        <w:t xml:space="preserve">Endothyra pseudobradyi </w:t>
      </w:r>
      <w:r w:rsidRPr="00406C55">
        <w:rPr>
          <w:spacing w:val="40"/>
          <w:sz w:val="20"/>
          <w:szCs w:val="20"/>
          <w:lang w:val="la-Latn"/>
        </w:rPr>
        <w:t xml:space="preserve">Br., </w:t>
      </w:r>
      <w:r w:rsidRPr="00406C55">
        <w:rPr>
          <w:i/>
          <w:sz w:val="20"/>
          <w:szCs w:val="20"/>
          <w:lang w:val="la-Latn"/>
        </w:rPr>
        <w:t xml:space="preserve">En. crassa </w:t>
      </w:r>
      <w:r w:rsidRPr="00406C55">
        <w:rPr>
          <w:spacing w:val="40"/>
          <w:sz w:val="20"/>
          <w:szCs w:val="20"/>
          <w:lang w:val="la-Latn"/>
        </w:rPr>
        <w:t xml:space="preserve">Br., </w:t>
      </w:r>
      <w:r w:rsidRPr="00406C55">
        <w:rPr>
          <w:i/>
          <w:sz w:val="20"/>
          <w:szCs w:val="20"/>
          <w:lang w:val="la-Latn"/>
        </w:rPr>
        <w:t xml:space="preserve">En. omphalata </w:t>
      </w:r>
      <w:r w:rsidRPr="00406C55">
        <w:rPr>
          <w:spacing w:val="40"/>
          <w:sz w:val="20"/>
          <w:szCs w:val="20"/>
          <w:lang w:val="la-Latn"/>
        </w:rPr>
        <w:t xml:space="preserve">Raus., </w:t>
      </w:r>
      <w:r w:rsidRPr="00406C55">
        <w:rPr>
          <w:i/>
          <w:sz w:val="20"/>
          <w:szCs w:val="20"/>
          <w:lang w:val="la-Latn"/>
        </w:rPr>
        <w:t xml:space="preserve">Eostaffella ikensis </w:t>
      </w:r>
      <w:r w:rsidRPr="00406C55">
        <w:rPr>
          <w:spacing w:val="40"/>
          <w:sz w:val="20"/>
          <w:szCs w:val="20"/>
          <w:lang w:val="la-Latn"/>
        </w:rPr>
        <w:t>Viss</w:t>
      </w:r>
      <w:r w:rsidRPr="00406C55">
        <w:rPr>
          <w:i/>
          <w:sz w:val="20"/>
          <w:szCs w:val="20"/>
          <w:lang w:val="la-Latn"/>
        </w:rPr>
        <w:t xml:space="preserve">., E. proikensis </w:t>
      </w:r>
      <w:r w:rsidRPr="00406C55">
        <w:rPr>
          <w:spacing w:val="40"/>
          <w:sz w:val="20"/>
          <w:szCs w:val="20"/>
          <w:lang w:val="la-Latn"/>
        </w:rPr>
        <w:t xml:space="preserve">Raus., </w:t>
      </w:r>
      <w:r w:rsidRPr="00406C55">
        <w:rPr>
          <w:i/>
          <w:sz w:val="20"/>
          <w:szCs w:val="20"/>
          <w:lang w:val="la-Latn"/>
        </w:rPr>
        <w:t xml:space="preserve">E. mosquensis var. acuta </w:t>
      </w:r>
      <w:r w:rsidRPr="00406C55">
        <w:rPr>
          <w:spacing w:val="40"/>
          <w:sz w:val="20"/>
          <w:szCs w:val="20"/>
          <w:lang w:val="la-Latn"/>
        </w:rPr>
        <w:t xml:space="preserve">Raus., </w:t>
      </w:r>
      <w:r w:rsidRPr="00406C55">
        <w:rPr>
          <w:i/>
          <w:sz w:val="20"/>
          <w:szCs w:val="20"/>
          <w:lang w:val="la-Latn"/>
        </w:rPr>
        <w:t xml:space="preserve">E. pseudostruvei </w:t>
      </w:r>
      <w:r w:rsidRPr="00406C55">
        <w:rPr>
          <w:sz w:val="20"/>
          <w:szCs w:val="20"/>
          <w:lang w:val="la-Latn"/>
        </w:rPr>
        <w:t>(</w:t>
      </w:r>
      <w:r w:rsidRPr="00406C55">
        <w:rPr>
          <w:spacing w:val="40"/>
          <w:sz w:val="20"/>
          <w:szCs w:val="20"/>
          <w:lang w:val="la-Latn"/>
        </w:rPr>
        <w:t>Raus. et Bel.),</w:t>
      </w:r>
      <w:r w:rsidRPr="00406C55">
        <w:rPr>
          <w:spacing w:val="40"/>
          <w:sz w:val="20"/>
          <w:szCs w:val="20"/>
          <w:lang w:val="uk-UA"/>
        </w:rPr>
        <w:t xml:space="preserve"> </w:t>
      </w:r>
      <w:r w:rsidRPr="00406C55">
        <w:rPr>
          <w:i/>
          <w:sz w:val="20"/>
          <w:szCs w:val="20"/>
          <w:lang w:val="la-Latn"/>
        </w:rPr>
        <w:t xml:space="preserve">Howchinia gibba </w:t>
      </w:r>
      <w:r w:rsidRPr="00406C55">
        <w:rPr>
          <w:spacing w:val="40"/>
          <w:sz w:val="20"/>
          <w:szCs w:val="20"/>
          <w:lang w:val="la-Latn"/>
        </w:rPr>
        <w:t xml:space="preserve">(Meel.), </w:t>
      </w:r>
      <w:r w:rsidRPr="00406C55">
        <w:rPr>
          <w:i/>
          <w:sz w:val="20"/>
          <w:szCs w:val="20"/>
          <w:lang w:val="la-Latn"/>
        </w:rPr>
        <w:t xml:space="preserve">Loeblichia ukrainica </w:t>
      </w:r>
      <w:r w:rsidRPr="00406C55">
        <w:rPr>
          <w:spacing w:val="40"/>
          <w:sz w:val="20"/>
          <w:szCs w:val="20"/>
          <w:lang w:val="la-Latn"/>
        </w:rPr>
        <w:t xml:space="preserve">Br., </w:t>
      </w:r>
      <w:r w:rsidRPr="00406C55">
        <w:rPr>
          <w:i/>
          <w:sz w:val="20"/>
          <w:szCs w:val="20"/>
          <w:lang w:val="la-Latn"/>
        </w:rPr>
        <w:t xml:space="preserve">L. ammonoides </w:t>
      </w:r>
      <w:r w:rsidRPr="00406C55">
        <w:rPr>
          <w:spacing w:val="40"/>
          <w:sz w:val="20"/>
          <w:szCs w:val="20"/>
          <w:lang w:val="la-Latn"/>
        </w:rPr>
        <w:t xml:space="preserve">Br., </w:t>
      </w:r>
      <w:r w:rsidRPr="00406C55">
        <w:rPr>
          <w:i/>
          <w:sz w:val="20"/>
          <w:szCs w:val="20"/>
          <w:lang w:val="la-Latn"/>
        </w:rPr>
        <w:t xml:space="preserve">Palaeotextularia acutissina </w:t>
      </w:r>
      <w:r w:rsidRPr="00406C55">
        <w:rPr>
          <w:spacing w:val="40"/>
          <w:sz w:val="20"/>
          <w:szCs w:val="20"/>
          <w:lang w:val="la-Latn"/>
        </w:rPr>
        <w:t>Br.,</w:t>
      </w:r>
      <w:r w:rsidRPr="00406C55">
        <w:rPr>
          <w:i/>
          <w:sz w:val="20"/>
          <w:szCs w:val="20"/>
          <w:lang w:val="la-Latn"/>
        </w:rPr>
        <w:t xml:space="preserve"> Plectogyra callosa </w:t>
      </w:r>
      <w:r w:rsidRPr="00406C55">
        <w:rPr>
          <w:spacing w:val="40"/>
          <w:sz w:val="20"/>
          <w:szCs w:val="20"/>
          <w:lang w:val="la-Latn"/>
        </w:rPr>
        <w:t>Rost.</w:t>
      </w:r>
      <w:r w:rsidRPr="00406C55">
        <w:rPr>
          <w:i/>
          <w:sz w:val="20"/>
          <w:szCs w:val="20"/>
          <w:lang w:val="la-Latn"/>
        </w:rPr>
        <w:t xml:space="preserve">, Tetrataxis minuta </w:t>
      </w:r>
      <w:r w:rsidRPr="00406C55">
        <w:rPr>
          <w:spacing w:val="40"/>
          <w:sz w:val="20"/>
          <w:szCs w:val="20"/>
          <w:lang w:val="la-Latn"/>
        </w:rPr>
        <w:t xml:space="preserve">Br., </w:t>
      </w:r>
      <w:r w:rsidRPr="00406C55">
        <w:rPr>
          <w:i/>
          <w:sz w:val="20"/>
          <w:szCs w:val="20"/>
          <w:lang w:val="la-Latn"/>
        </w:rPr>
        <w:t xml:space="preserve">T. submedia </w:t>
      </w:r>
      <w:r w:rsidRPr="00406C55">
        <w:rPr>
          <w:spacing w:val="40"/>
          <w:sz w:val="20"/>
          <w:szCs w:val="20"/>
          <w:lang w:val="la-Latn"/>
        </w:rPr>
        <w:t>Br.,</w:t>
      </w:r>
      <w:r w:rsidRPr="00406C55">
        <w:rPr>
          <w:i/>
          <w:sz w:val="20"/>
          <w:szCs w:val="20"/>
          <w:lang w:val="la-Latn"/>
        </w:rPr>
        <w:t xml:space="preserve"> T. media </w:t>
      </w:r>
      <w:r w:rsidRPr="00406C55">
        <w:rPr>
          <w:spacing w:val="40"/>
          <w:sz w:val="20"/>
          <w:szCs w:val="20"/>
          <w:lang w:val="la-Latn"/>
        </w:rPr>
        <w:t xml:space="preserve">Viss., </w:t>
      </w:r>
      <w:r w:rsidRPr="00406C55">
        <w:rPr>
          <w:i/>
          <w:sz w:val="20"/>
          <w:szCs w:val="20"/>
          <w:lang w:val="la-Latn"/>
        </w:rPr>
        <w:t xml:space="preserve">T. angusta </w:t>
      </w:r>
      <w:r w:rsidRPr="00406C55">
        <w:rPr>
          <w:spacing w:val="40"/>
          <w:sz w:val="20"/>
          <w:szCs w:val="20"/>
          <w:lang w:val="la-Latn"/>
        </w:rPr>
        <w:t xml:space="preserve">Viss., </w:t>
      </w:r>
      <w:r w:rsidRPr="00406C55">
        <w:rPr>
          <w:i/>
          <w:sz w:val="20"/>
          <w:szCs w:val="20"/>
          <w:lang w:val="la-Latn"/>
        </w:rPr>
        <w:t xml:space="preserve">Archaesphaera sp., Globiendothyra sp.,  Tuberitina sp. </w:t>
      </w:r>
      <w:r w:rsidRPr="00406C55">
        <w:rPr>
          <w:sz w:val="20"/>
          <w:szCs w:val="20"/>
          <w:lang w:val="la-Latn"/>
        </w:rPr>
        <w:t>Разом із форамініферами зустрінуті водорості</w:t>
      </w:r>
      <w:r w:rsidRPr="00406C55">
        <w:rPr>
          <w:i/>
          <w:sz w:val="20"/>
          <w:szCs w:val="20"/>
          <w:lang w:val="la-Latn"/>
        </w:rPr>
        <w:t xml:space="preserve"> Calcifolium, Girvanella</w:t>
      </w:r>
      <w:r w:rsidRPr="00406C55">
        <w:rPr>
          <w:i/>
          <w:sz w:val="20"/>
          <w:szCs w:val="20"/>
          <w:lang w:val="uk-UA"/>
        </w:rPr>
        <w:t xml:space="preserve"> </w:t>
      </w:r>
      <w:r w:rsidRPr="00406C55">
        <w:rPr>
          <w:sz w:val="20"/>
          <w:szCs w:val="20"/>
          <w:lang w:val="uk-UA"/>
        </w:rPr>
        <w:t>[</w:t>
      </w:r>
      <w:r w:rsidRPr="00ED16BD">
        <w:rPr>
          <w:color w:val="FF0000"/>
          <w:sz w:val="20"/>
          <w:szCs w:val="20"/>
          <w:lang w:val="en-US"/>
        </w:rPr>
        <w:t>8</w:t>
      </w:r>
      <w:r w:rsidRPr="00ED16BD">
        <w:rPr>
          <w:color w:val="FF0000"/>
          <w:sz w:val="20"/>
          <w:szCs w:val="20"/>
          <w:lang w:val="uk-UA"/>
        </w:rPr>
        <w:t>, 14</w:t>
      </w:r>
      <w:r w:rsidRPr="00ED16BD">
        <w:rPr>
          <w:color w:val="FF0000"/>
          <w:sz w:val="20"/>
          <w:szCs w:val="20"/>
          <w:lang w:val="en-US"/>
        </w:rPr>
        <w:t>5</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Комплекси міоспор у глинистих відкладах світи оп</w:t>
      </w:r>
      <w:r>
        <w:rPr>
          <w:sz w:val="20"/>
          <w:szCs w:val="20"/>
          <w:lang w:val="uk-UA"/>
        </w:rPr>
        <w:t>исані В.К. Тетерюком, Л.М. Небе</w:t>
      </w:r>
      <w:r w:rsidRPr="00406C55">
        <w:rPr>
          <w:sz w:val="20"/>
          <w:szCs w:val="20"/>
          <w:lang w:val="uk-UA"/>
        </w:rPr>
        <w:t>рикутіною і Р.С.</w:t>
      </w:r>
      <w:r>
        <w:rPr>
          <w:sz w:val="20"/>
          <w:szCs w:val="20"/>
          <w:lang w:val="uk-UA"/>
        </w:rPr>
        <w:t> </w:t>
      </w:r>
      <w:r w:rsidRPr="00406C55">
        <w:rPr>
          <w:sz w:val="20"/>
          <w:szCs w:val="20"/>
          <w:lang w:val="uk-UA"/>
        </w:rPr>
        <w:t>Холмовою у багатьох свердловинах, в тому числі в межах аркушів у св. Горобцівська-7 (гл. 2792-</w:t>
      </w:r>
      <w:smartTag w:uri="urn:schemas-microsoft-com:office:smarttags" w:element="metricconverter">
        <w:smartTagPr>
          <w:attr w:name="ProductID" w:val="2804 м"/>
        </w:smartTagPr>
        <w:r w:rsidRPr="00406C55">
          <w:rPr>
            <w:sz w:val="20"/>
            <w:szCs w:val="20"/>
            <w:lang w:val="uk-UA"/>
          </w:rPr>
          <w:t>2804 м</w:t>
        </w:r>
      </w:smartTag>
      <w:r w:rsidRPr="00406C55">
        <w:rPr>
          <w:sz w:val="20"/>
          <w:szCs w:val="20"/>
          <w:lang w:val="uk-UA"/>
        </w:rPr>
        <w:t xml:space="preserve"> - IV-2, аркуш М-36-ХXIII), св. Мачуська-2 (гл.4984-5006, 5016-</w:t>
      </w:r>
      <w:smartTag w:uri="urn:schemas-microsoft-com:office:smarttags" w:element="metricconverter">
        <w:smartTagPr>
          <w:attr w:name="ProductID" w:val="5032 м"/>
        </w:smartTagPr>
        <w:r w:rsidRPr="00406C55">
          <w:rPr>
            <w:sz w:val="20"/>
            <w:szCs w:val="20"/>
            <w:lang w:val="uk-UA"/>
          </w:rPr>
          <w:t>5032 м</w:t>
        </w:r>
      </w:smartTag>
      <w:r w:rsidRPr="00406C55">
        <w:rPr>
          <w:sz w:val="20"/>
          <w:szCs w:val="20"/>
          <w:lang w:val="uk-UA"/>
        </w:rPr>
        <w:t xml:space="preserve"> – </w:t>
      </w:r>
      <w:r>
        <w:rPr>
          <w:sz w:val="20"/>
          <w:szCs w:val="20"/>
          <w:lang w:val="uk-UA"/>
        </w:rPr>
        <w:t>ІІІ-2, аркуш М-36-ХXIII), св. Ро</w:t>
      </w:r>
      <w:r w:rsidRPr="00406C55">
        <w:rPr>
          <w:sz w:val="20"/>
          <w:szCs w:val="20"/>
          <w:lang w:val="uk-UA"/>
        </w:rPr>
        <w:t>дн</w:t>
      </w:r>
      <w:r w:rsidRPr="00406C55">
        <w:rPr>
          <w:sz w:val="20"/>
          <w:szCs w:val="20"/>
          <w:lang w:val="uk-UA"/>
        </w:rPr>
        <w:t>и</w:t>
      </w:r>
      <w:r w:rsidRPr="00406C55">
        <w:rPr>
          <w:sz w:val="20"/>
          <w:szCs w:val="20"/>
          <w:lang w:val="uk-UA"/>
        </w:rPr>
        <w:t>кова-384 (гл. 4934-4947 м), св. Тростянецька-2 (гл. 4624-</w:t>
      </w:r>
      <w:smartTag w:uri="urn:schemas-microsoft-com:office:smarttags" w:element="metricconverter">
        <w:smartTagPr>
          <w:attr w:name="ProductID" w:val="4630 м"/>
        </w:smartTagPr>
        <w:r w:rsidRPr="00406C55">
          <w:rPr>
            <w:sz w:val="20"/>
            <w:szCs w:val="20"/>
            <w:lang w:val="uk-UA"/>
          </w:rPr>
          <w:t>4630 м</w:t>
        </w:r>
      </w:smartTag>
      <w:r w:rsidRPr="00406C55">
        <w:rPr>
          <w:sz w:val="20"/>
          <w:szCs w:val="20"/>
          <w:lang w:val="uk-UA"/>
        </w:rPr>
        <w:t>), св. Червонозаярська-468 (гл. 4481-</w:t>
      </w:r>
      <w:smartTag w:uri="urn:schemas-microsoft-com:office:smarttags" w:element="metricconverter">
        <w:smartTagPr>
          <w:attr w:name="ProductID" w:val="4497 м"/>
        </w:smartTagPr>
        <w:r w:rsidRPr="00406C55">
          <w:rPr>
            <w:sz w:val="20"/>
            <w:szCs w:val="20"/>
            <w:lang w:val="uk-UA"/>
          </w:rPr>
          <w:t>4497 м</w:t>
        </w:r>
      </w:smartTag>
      <w:r w:rsidRPr="00406C55">
        <w:rPr>
          <w:sz w:val="20"/>
          <w:szCs w:val="20"/>
          <w:lang w:val="uk-UA"/>
        </w:rPr>
        <w:t xml:space="preserve">). Найхарактернішими видами є </w:t>
      </w:r>
      <w:r w:rsidRPr="00406C55">
        <w:rPr>
          <w:i/>
          <w:sz w:val="20"/>
          <w:szCs w:val="20"/>
          <w:lang w:val="la-Latn"/>
        </w:rPr>
        <w:t>Simozonotriletes brevispinosus</w:t>
      </w:r>
      <w:r w:rsidRPr="00406C55">
        <w:rPr>
          <w:sz w:val="20"/>
          <w:szCs w:val="20"/>
          <w:lang w:val="la-Latn"/>
        </w:rPr>
        <w:t xml:space="preserve"> </w:t>
      </w:r>
      <w:r w:rsidRPr="00406C55">
        <w:rPr>
          <w:spacing w:val="40"/>
          <w:sz w:val="20"/>
          <w:szCs w:val="20"/>
          <w:lang w:val="la-Latn"/>
        </w:rPr>
        <w:t>(Waltz) Kedo et Jusch</w:t>
      </w:r>
      <w:r w:rsidRPr="00406C55">
        <w:rPr>
          <w:sz w:val="20"/>
          <w:szCs w:val="20"/>
          <w:lang w:val="la-Latn"/>
        </w:rPr>
        <w:t xml:space="preserve">., </w:t>
      </w:r>
      <w:r w:rsidRPr="00406C55">
        <w:rPr>
          <w:i/>
          <w:sz w:val="20"/>
          <w:szCs w:val="20"/>
          <w:lang w:val="la-Latn"/>
        </w:rPr>
        <w:t>Lycospora pusilia</w:t>
      </w:r>
      <w:r w:rsidRPr="00406C55">
        <w:rPr>
          <w:sz w:val="20"/>
          <w:szCs w:val="20"/>
          <w:lang w:val="la-Latn"/>
        </w:rPr>
        <w:t xml:space="preserve"> </w:t>
      </w:r>
      <w:r w:rsidRPr="00406C55">
        <w:rPr>
          <w:spacing w:val="40"/>
          <w:sz w:val="20"/>
          <w:szCs w:val="20"/>
          <w:lang w:val="la-Latn"/>
        </w:rPr>
        <w:t>(Ibr.) Som</w:t>
      </w:r>
      <w:r w:rsidRPr="00406C55">
        <w:rPr>
          <w:sz w:val="20"/>
          <w:szCs w:val="20"/>
          <w:lang w:val="la-Latn"/>
        </w:rPr>
        <w:t xml:space="preserve">., </w:t>
      </w:r>
      <w:r w:rsidRPr="00406C55">
        <w:rPr>
          <w:i/>
          <w:sz w:val="20"/>
          <w:szCs w:val="20"/>
          <w:lang w:val="la-Latn"/>
        </w:rPr>
        <w:t>Leiotriletes inermis</w:t>
      </w:r>
      <w:r w:rsidRPr="00406C55">
        <w:rPr>
          <w:sz w:val="20"/>
          <w:szCs w:val="20"/>
          <w:lang w:val="la-Latn"/>
        </w:rPr>
        <w:t xml:space="preserve"> </w:t>
      </w:r>
      <w:r w:rsidRPr="00406C55">
        <w:rPr>
          <w:spacing w:val="40"/>
          <w:sz w:val="20"/>
          <w:szCs w:val="20"/>
          <w:lang w:val="la-Latn"/>
        </w:rPr>
        <w:t>(Waltz) Isch.,</w:t>
      </w:r>
      <w:r w:rsidRPr="00406C55">
        <w:rPr>
          <w:sz w:val="20"/>
          <w:szCs w:val="20"/>
          <w:lang w:val="la-Latn"/>
        </w:rPr>
        <w:t xml:space="preserve"> </w:t>
      </w:r>
      <w:r w:rsidRPr="00406C55">
        <w:rPr>
          <w:i/>
          <w:sz w:val="20"/>
          <w:szCs w:val="20"/>
          <w:lang w:val="la-Latn"/>
        </w:rPr>
        <w:t>L. subintortus</w:t>
      </w:r>
      <w:r w:rsidRPr="00406C55">
        <w:rPr>
          <w:sz w:val="20"/>
          <w:szCs w:val="20"/>
          <w:lang w:val="la-Latn"/>
        </w:rPr>
        <w:t xml:space="preserve"> </w:t>
      </w:r>
      <w:r w:rsidRPr="00406C55">
        <w:rPr>
          <w:spacing w:val="40"/>
          <w:sz w:val="20"/>
          <w:szCs w:val="20"/>
          <w:lang w:val="la-Latn"/>
        </w:rPr>
        <w:t>(Waltz) Isch.,</w:t>
      </w:r>
      <w:r w:rsidRPr="00406C55">
        <w:rPr>
          <w:sz w:val="20"/>
          <w:szCs w:val="20"/>
          <w:lang w:val="la-Latn"/>
        </w:rPr>
        <w:t xml:space="preserve"> </w:t>
      </w:r>
      <w:r w:rsidRPr="00406C55">
        <w:rPr>
          <w:i/>
          <w:sz w:val="20"/>
          <w:szCs w:val="20"/>
          <w:lang w:val="la-Latn"/>
        </w:rPr>
        <w:t>Trachytriletes subintortus</w:t>
      </w:r>
      <w:r w:rsidRPr="00406C55">
        <w:rPr>
          <w:sz w:val="20"/>
          <w:szCs w:val="20"/>
          <w:lang w:val="la-Latn"/>
        </w:rPr>
        <w:t xml:space="preserve"> </w:t>
      </w:r>
      <w:r w:rsidRPr="00406C55">
        <w:rPr>
          <w:spacing w:val="40"/>
          <w:sz w:val="20"/>
          <w:szCs w:val="20"/>
          <w:lang w:val="la-Latn"/>
        </w:rPr>
        <w:t>(Waltz) Isch.,</w:t>
      </w:r>
      <w:r w:rsidRPr="00406C55">
        <w:rPr>
          <w:sz w:val="20"/>
          <w:szCs w:val="20"/>
          <w:lang w:val="la-Latn"/>
        </w:rPr>
        <w:t xml:space="preserve"> </w:t>
      </w:r>
      <w:r w:rsidRPr="00406C55">
        <w:rPr>
          <w:i/>
          <w:sz w:val="20"/>
          <w:szCs w:val="20"/>
          <w:lang w:val="la-Latn"/>
        </w:rPr>
        <w:t>Acanthotriletes parvispinus</w:t>
      </w:r>
      <w:r w:rsidRPr="00406C55">
        <w:rPr>
          <w:sz w:val="20"/>
          <w:szCs w:val="20"/>
          <w:lang w:val="la-Latn"/>
        </w:rPr>
        <w:t xml:space="preserve"> </w:t>
      </w:r>
      <w:r w:rsidRPr="00406C55">
        <w:rPr>
          <w:spacing w:val="40"/>
          <w:sz w:val="20"/>
          <w:szCs w:val="20"/>
          <w:lang w:val="la-Latn"/>
        </w:rPr>
        <w:t>(Lub.) Kedo</w:t>
      </w:r>
      <w:r w:rsidRPr="00406C55">
        <w:rPr>
          <w:sz w:val="20"/>
          <w:szCs w:val="20"/>
          <w:lang w:val="la-Latn"/>
        </w:rPr>
        <w:t xml:space="preserve">, </w:t>
      </w:r>
      <w:r w:rsidRPr="00406C55">
        <w:rPr>
          <w:i/>
          <w:sz w:val="20"/>
          <w:szCs w:val="20"/>
          <w:lang w:val="la-Latn"/>
        </w:rPr>
        <w:t>Lophotriletes piramidalis</w:t>
      </w:r>
      <w:r w:rsidRPr="00406C55">
        <w:rPr>
          <w:sz w:val="20"/>
          <w:szCs w:val="20"/>
          <w:lang w:val="la-Latn"/>
        </w:rPr>
        <w:t xml:space="preserve"> </w:t>
      </w:r>
      <w:r w:rsidRPr="00406C55">
        <w:rPr>
          <w:spacing w:val="40"/>
          <w:sz w:val="20"/>
          <w:szCs w:val="20"/>
          <w:lang w:val="la-Latn"/>
        </w:rPr>
        <w:t>(Waltz) Kedo et Jusch.</w:t>
      </w:r>
      <w:r w:rsidRPr="00406C55">
        <w:rPr>
          <w:sz w:val="20"/>
          <w:szCs w:val="20"/>
          <w:lang w:val="la-Latn"/>
        </w:rPr>
        <w:t xml:space="preserve">, </w:t>
      </w:r>
      <w:r w:rsidRPr="00406C55">
        <w:rPr>
          <w:i/>
          <w:sz w:val="20"/>
          <w:szCs w:val="20"/>
          <w:lang w:val="la-Latn"/>
        </w:rPr>
        <w:t>Trematozonotriletes bialatus</w:t>
      </w:r>
      <w:r w:rsidRPr="00406C55">
        <w:rPr>
          <w:sz w:val="20"/>
          <w:szCs w:val="20"/>
          <w:lang w:val="la-Latn"/>
        </w:rPr>
        <w:t xml:space="preserve"> </w:t>
      </w:r>
      <w:r w:rsidRPr="00406C55">
        <w:rPr>
          <w:spacing w:val="40"/>
          <w:sz w:val="20"/>
          <w:szCs w:val="20"/>
          <w:lang w:val="la-Latn"/>
        </w:rPr>
        <w:t xml:space="preserve">(Waltz) Kedo et Jusch., </w:t>
      </w:r>
      <w:r w:rsidRPr="00406C55">
        <w:rPr>
          <w:i/>
          <w:sz w:val="20"/>
          <w:szCs w:val="20"/>
          <w:lang w:val="la-Latn"/>
        </w:rPr>
        <w:lastRenderedPageBreak/>
        <w:t>Schulzospora primigenia</w:t>
      </w:r>
      <w:r w:rsidRPr="00406C55">
        <w:rPr>
          <w:sz w:val="20"/>
          <w:szCs w:val="20"/>
          <w:lang w:val="la-Latn"/>
        </w:rPr>
        <w:t xml:space="preserve"> </w:t>
      </w:r>
      <w:r w:rsidRPr="00406C55">
        <w:rPr>
          <w:spacing w:val="40"/>
          <w:sz w:val="20"/>
          <w:szCs w:val="20"/>
          <w:lang w:val="la-Latn"/>
        </w:rPr>
        <w:t>Dyb. et Jusch</w:t>
      </w:r>
      <w:r w:rsidRPr="00406C55">
        <w:rPr>
          <w:sz w:val="20"/>
          <w:szCs w:val="20"/>
          <w:lang w:val="la-Latn"/>
        </w:rPr>
        <w:t xml:space="preserve">., </w:t>
      </w:r>
      <w:r w:rsidRPr="00406C55">
        <w:rPr>
          <w:i/>
          <w:sz w:val="20"/>
          <w:szCs w:val="20"/>
          <w:lang w:val="la-Latn"/>
        </w:rPr>
        <w:t>S. conformis</w:t>
      </w:r>
      <w:r w:rsidRPr="00406C55">
        <w:rPr>
          <w:sz w:val="20"/>
          <w:szCs w:val="20"/>
          <w:lang w:val="la-Latn"/>
        </w:rPr>
        <w:t xml:space="preserve"> (</w:t>
      </w:r>
      <w:r w:rsidRPr="00406C55">
        <w:rPr>
          <w:spacing w:val="40"/>
          <w:sz w:val="20"/>
          <w:szCs w:val="20"/>
          <w:lang w:val="la-Latn"/>
        </w:rPr>
        <w:t>Jusch.</w:t>
      </w:r>
      <w:r w:rsidRPr="00406C55">
        <w:rPr>
          <w:sz w:val="20"/>
          <w:szCs w:val="20"/>
          <w:lang w:val="la-Latn"/>
        </w:rPr>
        <w:t xml:space="preserve"> </w:t>
      </w:r>
      <w:r w:rsidRPr="00406C55">
        <w:rPr>
          <w:spacing w:val="40"/>
          <w:sz w:val="20"/>
          <w:szCs w:val="20"/>
          <w:lang w:val="la-Latn"/>
        </w:rPr>
        <w:t>et Kedo</w:t>
      </w:r>
      <w:r w:rsidRPr="00406C55">
        <w:rPr>
          <w:sz w:val="20"/>
          <w:szCs w:val="20"/>
          <w:lang w:val="la-Latn"/>
        </w:rPr>
        <w:t>).</w:t>
      </w:r>
      <w:r w:rsidRPr="00406C55">
        <w:rPr>
          <w:sz w:val="20"/>
          <w:szCs w:val="20"/>
          <w:lang w:val="uk-UA"/>
        </w:rPr>
        <w:t xml:space="preserve"> Крім них у світі зустрінуто ще 73 види міоспор [</w:t>
      </w:r>
      <w:r w:rsidRPr="00ED16BD">
        <w:rPr>
          <w:color w:val="FF0000"/>
          <w:sz w:val="20"/>
          <w:szCs w:val="20"/>
          <w:lang w:val="en-US"/>
        </w:rPr>
        <w:t>5</w:t>
      </w:r>
      <w:r w:rsidRPr="00ED16BD">
        <w:rPr>
          <w:color w:val="FF0000"/>
          <w:sz w:val="20"/>
          <w:szCs w:val="20"/>
          <w:lang w:val="uk-UA"/>
        </w:rPr>
        <w:t xml:space="preserve">, </w:t>
      </w:r>
      <w:r w:rsidRPr="00ED16BD">
        <w:rPr>
          <w:color w:val="FF0000"/>
          <w:sz w:val="20"/>
          <w:szCs w:val="20"/>
          <w:lang w:val="en-US"/>
        </w:rPr>
        <w:t>6</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Андріяшівська</w:t>
      </w:r>
      <w:r w:rsidRPr="00406C55">
        <w:rPr>
          <w:sz w:val="20"/>
          <w:szCs w:val="20"/>
          <w:lang w:val="uk-UA"/>
        </w:rPr>
        <w:t xml:space="preserve"> </w:t>
      </w:r>
      <w:r w:rsidRPr="00406C55">
        <w:rPr>
          <w:b/>
          <w:i/>
          <w:sz w:val="20"/>
          <w:szCs w:val="20"/>
          <w:lang w:val="uk-UA"/>
        </w:rPr>
        <w:t>світа</w:t>
      </w:r>
      <w:r w:rsidRPr="00406C55">
        <w:rPr>
          <w:sz w:val="20"/>
          <w:szCs w:val="20"/>
          <w:lang w:val="uk-UA"/>
        </w:rPr>
        <w:t xml:space="preserve"> (</w:t>
      </w:r>
      <w:r w:rsidRPr="00406C55">
        <w:rPr>
          <w:b/>
          <w:sz w:val="20"/>
          <w:szCs w:val="20"/>
          <w:lang w:val="uk-UA"/>
        </w:rPr>
        <w:t>С</w:t>
      </w:r>
      <w:r w:rsidRPr="00406C55">
        <w:rPr>
          <w:b/>
          <w:sz w:val="20"/>
          <w:szCs w:val="20"/>
          <w:vertAlign w:val="subscript"/>
          <w:lang w:val="uk-UA"/>
        </w:rPr>
        <w:t>1</w:t>
      </w:r>
      <w:r w:rsidRPr="00406C55">
        <w:rPr>
          <w:i/>
          <w:sz w:val="20"/>
          <w:szCs w:val="20"/>
          <w:lang w:val="uk-UA"/>
        </w:rPr>
        <w:t>an</w:t>
      </w:r>
      <w:r w:rsidRPr="00406C55">
        <w:rPr>
          <w:sz w:val="20"/>
          <w:szCs w:val="20"/>
          <w:lang w:val="uk-UA"/>
        </w:rPr>
        <w:t>) або глинисто-карбонатно-пі</w:t>
      </w:r>
      <w:r>
        <w:rPr>
          <w:sz w:val="20"/>
          <w:szCs w:val="20"/>
          <w:lang w:val="uk-UA"/>
        </w:rPr>
        <w:t>щана товща [</w:t>
      </w:r>
      <w:r w:rsidRPr="00ED16BD">
        <w:rPr>
          <w:color w:val="FF0000"/>
          <w:sz w:val="20"/>
          <w:szCs w:val="20"/>
          <w:lang w:val="en-US"/>
        </w:rPr>
        <w:t>6</w:t>
      </w:r>
      <w:r>
        <w:rPr>
          <w:sz w:val="20"/>
          <w:szCs w:val="20"/>
          <w:lang w:val="uk-UA"/>
        </w:rPr>
        <w:t>] представле</w:t>
      </w:r>
      <w:r w:rsidRPr="00406C55">
        <w:rPr>
          <w:sz w:val="20"/>
          <w:szCs w:val="20"/>
          <w:lang w:val="uk-UA"/>
        </w:rPr>
        <w:t>на складним черг</w:t>
      </w:r>
      <w:r w:rsidRPr="00406C55">
        <w:rPr>
          <w:sz w:val="20"/>
          <w:szCs w:val="20"/>
          <w:lang w:val="uk-UA"/>
        </w:rPr>
        <w:t>у</w:t>
      </w:r>
      <w:r w:rsidRPr="00406C55">
        <w:rPr>
          <w:sz w:val="20"/>
          <w:szCs w:val="20"/>
          <w:lang w:val="uk-UA"/>
        </w:rPr>
        <w:t>ванням дрібнозернистих пісковиків, алевролітів і аргілітів з рідкими проверстками вапняків. Вони трансгр</w:t>
      </w:r>
      <w:r w:rsidRPr="00406C55">
        <w:rPr>
          <w:sz w:val="20"/>
          <w:szCs w:val="20"/>
          <w:lang w:val="uk-UA"/>
        </w:rPr>
        <w:t>е</w:t>
      </w:r>
      <w:r w:rsidRPr="00406C55">
        <w:rPr>
          <w:sz w:val="20"/>
          <w:szCs w:val="20"/>
          <w:lang w:val="uk-UA"/>
        </w:rPr>
        <w:t>сивно із розмивом залягають на солохівській світі, тип верхнього контакту згідний. Трансгресивне наляга</w:t>
      </w:r>
      <w:r w:rsidRPr="00406C55">
        <w:rPr>
          <w:sz w:val="20"/>
          <w:szCs w:val="20"/>
          <w:lang w:val="uk-UA"/>
        </w:rPr>
        <w:t>н</w:t>
      </w:r>
      <w:r w:rsidRPr="00406C55">
        <w:rPr>
          <w:sz w:val="20"/>
          <w:szCs w:val="20"/>
          <w:lang w:val="uk-UA"/>
        </w:rPr>
        <w:t xml:space="preserve">ня світи на підстеляючі відклади фіксується у розрізах маркуючим базальним пластом піщаних порід </w:t>
      </w:r>
      <w:r w:rsidRPr="00406C55">
        <w:rPr>
          <w:b/>
          <w:i/>
          <w:sz w:val="20"/>
          <w:szCs w:val="20"/>
          <w:lang w:val="uk-UA"/>
        </w:rPr>
        <w:t>В</w:t>
      </w:r>
      <w:r w:rsidRPr="00406C55">
        <w:rPr>
          <w:sz w:val="20"/>
          <w:szCs w:val="20"/>
          <w:lang w:val="uk-UA"/>
        </w:rPr>
        <w:t>-20, підошва якого залягає на глибині 4,6-</w:t>
      </w:r>
      <w:smartTag w:uri="urn:schemas-microsoft-com:office:smarttags" w:element="metricconverter">
        <w:smartTagPr>
          <w:attr w:name="ProductID" w:val="4,7 км"/>
        </w:smartTagPr>
        <w:r w:rsidRPr="00406C55">
          <w:rPr>
            <w:sz w:val="20"/>
            <w:szCs w:val="20"/>
            <w:lang w:val="uk-UA"/>
          </w:rPr>
          <w:t>4,7 км</w:t>
        </w:r>
      </w:smartTag>
      <w:r w:rsidRPr="00406C55">
        <w:rPr>
          <w:sz w:val="20"/>
          <w:szCs w:val="20"/>
          <w:lang w:val="uk-UA"/>
        </w:rPr>
        <w:t xml:space="preserve"> у св. Тростянецька-2 і </w:t>
      </w:r>
      <w:r>
        <w:rPr>
          <w:sz w:val="20"/>
          <w:szCs w:val="20"/>
          <w:lang w:val="uk-UA"/>
        </w:rPr>
        <w:t xml:space="preserve">св. </w:t>
      </w:r>
      <w:r w:rsidRPr="00406C55">
        <w:rPr>
          <w:sz w:val="20"/>
          <w:szCs w:val="20"/>
          <w:lang w:val="uk-UA"/>
        </w:rPr>
        <w:t>Родникова-384.</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розрізі проявляється стабільне по простяганню, ритмічне чергування названих порід. Пачки, як пр</w:t>
      </w:r>
      <w:r w:rsidRPr="00406C55">
        <w:rPr>
          <w:sz w:val="20"/>
          <w:szCs w:val="20"/>
          <w:lang w:val="uk-UA"/>
        </w:rPr>
        <w:t>а</w:t>
      </w:r>
      <w:r w:rsidRPr="00406C55">
        <w:rPr>
          <w:sz w:val="20"/>
          <w:szCs w:val="20"/>
          <w:lang w:val="uk-UA"/>
        </w:rPr>
        <w:t>вило, починаються верствами пісковиків, вище яких чергуються інші породи. Верхні пласти пачок іноді ві</w:t>
      </w:r>
      <w:r w:rsidRPr="00406C55">
        <w:rPr>
          <w:sz w:val="20"/>
          <w:szCs w:val="20"/>
          <w:lang w:val="uk-UA"/>
        </w:rPr>
        <w:t>д</w:t>
      </w:r>
      <w:r w:rsidRPr="00406C55">
        <w:rPr>
          <w:sz w:val="20"/>
          <w:szCs w:val="20"/>
          <w:lang w:val="uk-UA"/>
        </w:rPr>
        <w:t>сутні через внутрішні формаційні незгідності.</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Пісковики представлені двома типами. Одні майже </w:t>
      </w:r>
      <w:r>
        <w:rPr>
          <w:sz w:val="20"/>
          <w:szCs w:val="20"/>
          <w:lang w:val="uk-UA"/>
        </w:rPr>
        <w:t>білого кольору, дрібно- і серед</w:t>
      </w:r>
      <w:r w:rsidRPr="00406C55">
        <w:rPr>
          <w:sz w:val="20"/>
          <w:szCs w:val="20"/>
          <w:lang w:val="uk-UA"/>
        </w:rPr>
        <w:t>ньозернисті, добре сортовані, кварцові, інші сірі і плямисті, різнозернисті, погано сортовані, слюдисті, вміщують обвуглені і піритизовані рослинні рештки. Кластичний матеріал представлений зернами кварцу, польових шпатів, лус</w:t>
      </w:r>
      <w:r w:rsidRPr="00406C55">
        <w:rPr>
          <w:sz w:val="20"/>
          <w:szCs w:val="20"/>
          <w:lang w:val="uk-UA"/>
        </w:rPr>
        <w:t>о</w:t>
      </w:r>
      <w:r w:rsidRPr="00406C55">
        <w:rPr>
          <w:sz w:val="20"/>
          <w:szCs w:val="20"/>
          <w:lang w:val="uk-UA"/>
        </w:rPr>
        <w:t>чками хлориту і слюди. Алевроліти темно-сірі, іноді із слабким синім чи зеленим відтінком, глинисті, сл</w:t>
      </w:r>
      <w:r w:rsidRPr="00406C55">
        <w:rPr>
          <w:sz w:val="20"/>
          <w:szCs w:val="20"/>
          <w:lang w:val="uk-UA"/>
        </w:rPr>
        <w:t>ю</w:t>
      </w:r>
      <w:r w:rsidRPr="00406C55">
        <w:rPr>
          <w:sz w:val="20"/>
          <w:szCs w:val="20"/>
          <w:lang w:val="uk-UA"/>
        </w:rPr>
        <w:t>дисті, мікрошаруваті, що підкреслюється різним забарвлення проверстків. Спостерігаються бурі лінзоподі</w:t>
      </w:r>
      <w:r w:rsidRPr="00406C55">
        <w:rPr>
          <w:sz w:val="20"/>
          <w:szCs w:val="20"/>
          <w:lang w:val="uk-UA"/>
        </w:rPr>
        <w:t>б</w:t>
      </w:r>
      <w:r w:rsidRPr="00406C55">
        <w:rPr>
          <w:sz w:val="20"/>
          <w:szCs w:val="20"/>
          <w:lang w:val="uk-UA"/>
        </w:rPr>
        <w:t>ні прошарки сидериту (1-</w:t>
      </w:r>
      <w:smartTag w:uri="urn:schemas-microsoft-com:office:smarttags" w:element="metricconverter">
        <w:smartTagPr>
          <w:attr w:name="ProductID" w:val="5 см"/>
        </w:smartTagPr>
        <w:r w:rsidRPr="00406C55">
          <w:rPr>
            <w:sz w:val="20"/>
            <w:szCs w:val="20"/>
            <w:lang w:val="uk-UA"/>
          </w:rPr>
          <w:t>5 см</w:t>
        </w:r>
      </w:smartTag>
      <w:r w:rsidRPr="00406C55">
        <w:rPr>
          <w:sz w:val="20"/>
          <w:szCs w:val="20"/>
          <w:lang w:val="uk-UA"/>
        </w:rPr>
        <w:t>) і рослинні рештки у вигляді детриту по площинах нашарування. Деякі зразки алевроліту досить добре реагують із соляною кислотою.</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Аргіліти темно-сірі до чорних, тонкоплитчасті, не створюють суцільну товщу, а перешаровуються з алевролітами. Несортовані, сильно алевритисті, грудкуваті аргіліти відповідають вугільним ґрунтам. Вапн</w:t>
      </w:r>
      <w:r w:rsidRPr="00406C55">
        <w:rPr>
          <w:sz w:val="20"/>
          <w:szCs w:val="20"/>
          <w:lang w:val="uk-UA"/>
        </w:rPr>
        <w:t>я</w:t>
      </w:r>
      <w:r w:rsidRPr="00406C55">
        <w:rPr>
          <w:sz w:val="20"/>
          <w:szCs w:val="20"/>
          <w:lang w:val="uk-UA"/>
        </w:rPr>
        <w:t>ки сидеритизовані або доломітизовані, сірувато-бурого кольору. Зустрічаються також уламкові глинисто-карбонатні породи і нормальні мікрокристалічні вапняки.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Літологічні відмінності світи по площі відносно незначні. В Південній прибортовій зоні в межах Гор</w:t>
      </w:r>
      <w:r w:rsidRPr="00406C55">
        <w:rPr>
          <w:sz w:val="20"/>
          <w:szCs w:val="20"/>
          <w:lang w:val="uk-UA"/>
        </w:rPr>
        <w:t>о</w:t>
      </w:r>
      <w:r w:rsidRPr="00406C55">
        <w:rPr>
          <w:sz w:val="20"/>
          <w:szCs w:val="20"/>
          <w:lang w:val="uk-UA"/>
        </w:rPr>
        <w:t>бцівської, Мачуської, Солохівської та інших структур значного розвитку отримали глинисто-алевритові породи підвищеної загальної потужності. Аналогічні розрізи типові і для Північної прибортової зони на Біл</w:t>
      </w:r>
      <w:r w:rsidRPr="00406C55">
        <w:rPr>
          <w:sz w:val="20"/>
          <w:szCs w:val="20"/>
          <w:lang w:val="uk-UA"/>
        </w:rPr>
        <w:t>ь</w:t>
      </w:r>
      <w:r w:rsidRPr="00406C55">
        <w:rPr>
          <w:sz w:val="20"/>
          <w:szCs w:val="20"/>
          <w:lang w:val="uk-UA"/>
        </w:rPr>
        <w:t>ській, Качанівській, Рибальській, Новотроїцькій (св. 1 і 2) структурах, де переважають темно-сірі алевроліти і аргіліти, з рідкими, малопотужними прошарками сірих карбонатних порід і дрібнозернистих, кварцових або поліміктових пісковиків [</w:t>
      </w:r>
      <w:r w:rsidRPr="00ED16BD">
        <w:rPr>
          <w:color w:val="FF0000"/>
          <w:sz w:val="20"/>
          <w:szCs w:val="20"/>
          <w:lang w:val="uk-UA"/>
        </w:rPr>
        <w:t>14</w:t>
      </w:r>
      <w:r w:rsidRPr="00ED16BD">
        <w:rPr>
          <w:color w:val="FF0000"/>
          <w:sz w:val="20"/>
          <w:szCs w:val="20"/>
          <w:lang w:val="en-US"/>
        </w:rPr>
        <w:t>5</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Потужність світи на зазначених структурах - 100-</w:t>
      </w:r>
      <w:smartTag w:uri="urn:schemas-microsoft-com:office:smarttags" w:element="metricconverter">
        <w:smartTagPr>
          <w:attr w:name="ProductID" w:val="150 м"/>
        </w:smartTagPr>
        <w:r w:rsidRPr="00406C55">
          <w:rPr>
            <w:sz w:val="20"/>
            <w:szCs w:val="20"/>
            <w:lang w:val="uk-UA"/>
          </w:rPr>
          <w:t>150 м</w:t>
        </w:r>
      </w:smartTag>
      <w:r>
        <w:rPr>
          <w:sz w:val="20"/>
          <w:szCs w:val="20"/>
          <w:lang w:val="uk-UA"/>
        </w:rPr>
        <w:t>. В інших місцях вона ймовір</w:t>
      </w:r>
      <w:r w:rsidRPr="00406C55">
        <w:rPr>
          <w:sz w:val="20"/>
          <w:szCs w:val="20"/>
          <w:lang w:val="uk-UA"/>
        </w:rPr>
        <w:t xml:space="preserve">но досягає </w:t>
      </w:r>
      <w:smartTag w:uri="urn:schemas-microsoft-com:office:smarttags" w:element="metricconverter">
        <w:smartTagPr>
          <w:attr w:name="ProductID" w:val="330 м"/>
        </w:smartTagPr>
        <w:r w:rsidRPr="00406C55">
          <w:rPr>
            <w:sz w:val="20"/>
            <w:szCs w:val="20"/>
            <w:lang w:val="uk-UA"/>
          </w:rPr>
          <w:t>330 м</w:t>
        </w:r>
      </w:smartTag>
      <w:r w:rsidRPr="00406C55">
        <w:rPr>
          <w:sz w:val="20"/>
          <w:szCs w:val="20"/>
          <w:lang w:val="uk-UA"/>
        </w:rPr>
        <w:t xml:space="preserve"> (св. Більська-470). Вважається, що світа в повному обсязі розповсюджена лише в Центральній зоні западини, а в крайових зонах і поблизу соляних штоків частково (починаючи знизу) або п</w:t>
      </w:r>
      <w:r w:rsidRPr="00406C55">
        <w:rPr>
          <w:sz w:val="20"/>
          <w:szCs w:val="20"/>
          <w:lang w:val="uk-UA"/>
        </w:rPr>
        <w:t>о</w:t>
      </w:r>
      <w:r w:rsidRPr="00406C55">
        <w:rPr>
          <w:sz w:val="20"/>
          <w:szCs w:val="20"/>
          <w:lang w:val="uk-UA"/>
        </w:rPr>
        <w:t>вністю відсутня.</w:t>
      </w:r>
    </w:p>
    <w:p w:rsidR="001110EC" w:rsidRPr="00406C55" w:rsidRDefault="001110EC" w:rsidP="001110EC">
      <w:pPr>
        <w:pStyle w:val="af0"/>
        <w:spacing w:after="0"/>
        <w:ind w:left="0" w:firstLine="454"/>
        <w:jc w:val="both"/>
        <w:rPr>
          <w:spacing w:val="40"/>
          <w:sz w:val="20"/>
          <w:szCs w:val="20"/>
          <w:lang w:val="la-Latn"/>
        </w:rPr>
      </w:pPr>
      <w:r w:rsidRPr="00406C55">
        <w:rPr>
          <w:sz w:val="20"/>
          <w:szCs w:val="20"/>
          <w:lang w:val="uk-UA"/>
        </w:rPr>
        <w:t>Брахіоподи у розрізах св. Голиківська-1 (гл. 3900-3914, 3976-3989, 4025-</w:t>
      </w:r>
      <w:smartTag w:uri="urn:schemas-microsoft-com:office:smarttags" w:element="metricconverter">
        <w:smartTagPr>
          <w:attr w:name="ProductID" w:val="4040 м"/>
        </w:smartTagPr>
        <w:r w:rsidRPr="00406C55">
          <w:rPr>
            <w:sz w:val="20"/>
            <w:szCs w:val="20"/>
            <w:lang w:val="uk-UA"/>
          </w:rPr>
          <w:t>4040 м</w:t>
        </w:r>
      </w:smartTag>
      <w:r w:rsidRPr="00406C55">
        <w:rPr>
          <w:sz w:val="20"/>
          <w:szCs w:val="20"/>
          <w:lang w:val="uk-UA"/>
        </w:rPr>
        <w:t xml:space="preserve"> – ІІІ-4, аркуш М-36-ХVII), св. Голиківська-2 (гл. 3430-3451, 3481-3497, 3660-3664, 3795-3810, 3830-</w:t>
      </w:r>
      <w:smartTag w:uri="urn:schemas-microsoft-com:office:smarttags" w:element="metricconverter">
        <w:smartTagPr>
          <w:attr w:name="ProductID" w:val="3838 м"/>
        </w:smartTagPr>
        <w:r w:rsidRPr="00406C55">
          <w:rPr>
            <w:sz w:val="20"/>
            <w:szCs w:val="20"/>
            <w:lang w:val="uk-UA"/>
          </w:rPr>
          <w:t>3838 м</w:t>
        </w:r>
      </w:smartTag>
      <w:r w:rsidRPr="00406C55">
        <w:rPr>
          <w:sz w:val="20"/>
          <w:szCs w:val="20"/>
          <w:lang w:val="uk-UA"/>
        </w:rPr>
        <w:t xml:space="preserve">), </w:t>
      </w:r>
      <w:r>
        <w:rPr>
          <w:sz w:val="20"/>
          <w:szCs w:val="20"/>
          <w:lang w:val="uk-UA"/>
        </w:rPr>
        <w:t xml:space="preserve">св. </w:t>
      </w:r>
      <w:r w:rsidRPr="00406C55">
        <w:rPr>
          <w:sz w:val="20"/>
          <w:szCs w:val="20"/>
          <w:lang w:val="uk-UA"/>
        </w:rPr>
        <w:t>Голиківська-9 (гл. 3755-3761, 3802-</w:t>
      </w:r>
      <w:smartTag w:uri="urn:schemas-microsoft-com:office:smarttags" w:element="metricconverter">
        <w:smartTagPr>
          <w:attr w:name="ProductID" w:val="3822 м"/>
        </w:smartTagPr>
        <w:r w:rsidRPr="00406C55">
          <w:rPr>
            <w:sz w:val="20"/>
            <w:szCs w:val="20"/>
            <w:lang w:val="uk-UA"/>
          </w:rPr>
          <w:t>3822 м</w:t>
        </w:r>
      </w:smartTag>
      <w:r w:rsidRPr="00406C55">
        <w:rPr>
          <w:sz w:val="20"/>
          <w:szCs w:val="20"/>
          <w:lang w:val="uk-UA"/>
        </w:rPr>
        <w:t>), св. Більська-470 (гл. 4456-4469 м - IV-3, аркуш М-36-ХVII) складають комплекс із 69 видів. Дані свідчать про значне оновлення зазначених комплексів у порівнянні із нижчезаляга</w:t>
      </w:r>
      <w:r w:rsidRPr="00406C55">
        <w:rPr>
          <w:sz w:val="20"/>
          <w:szCs w:val="20"/>
          <w:lang w:val="uk-UA"/>
        </w:rPr>
        <w:t>ю</w:t>
      </w:r>
      <w:r w:rsidRPr="00406C55">
        <w:rPr>
          <w:sz w:val="20"/>
          <w:szCs w:val="20"/>
          <w:lang w:val="uk-UA"/>
        </w:rPr>
        <w:t>чими від</w:t>
      </w:r>
      <w:r>
        <w:rPr>
          <w:sz w:val="20"/>
          <w:szCs w:val="20"/>
          <w:lang w:val="uk-UA"/>
        </w:rPr>
        <w:t>кладами. З’явля</w:t>
      </w:r>
      <w:r w:rsidRPr="00406C55">
        <w:rPr>
          <w:sz w:val="20"/>
          <w:szCs w:val="20"/>
          <w:lang w:val="uk-UA"/>
        </w:rPr>
        <w:t xml:space="preserve">ються характерні пізньовізейські види </w:t>
      </w:r>
      <w:r w:rsidRPr="00406C55">
        <w:rPr>
          <w:i/>
          <w:sz w:val="20"/>
          <w:szCs w:val="20"/>
          <w:lang w:val="la-Latn"/>
        </w:rPr>
        <w:t>Gigantoproductus cf. sinuatus</w:t>
      </w:r>
      <w:r w:rsidRPr="00406C55">
        <w:rPr>
          <w:sz w:val="20"/>
          <w:szCs w:val="20"/>
          <w:lang w:val="la-Latn"/>
        </w:rPr>
        <w:t xml:space="preserve"> </w:t>
      </w:r>
      <w:r w:rsidRPr="00406C55">
        <w:rPr>
          <w:spacing w:val="40"/>
          <w:sz w:val="20"/>
          <w:szCs w:val="20"/>
          <w:lang w:val="la-Latn"/>
        </w:rPr>
        <w:t>(Sar.</w:t>
      </w:r>
      <w:r w:rsidRPr="00406C55">
        <w:rPr>
          <w:sz w:val="20"/>
          <w:szCs w:val="20"/>
          <w:lang w:val="la-Latn"/>
        </w:rPr>
        <w:t xml:space="preserve">), </w:t>
      </w:r>
      <w:r w:rsidRPr="00406C55">
        <w:rPr>
          <w:i/>
          <w:sz w:val="20"/>
          <w:szCs w:val="20"/>
          <w:lang w:val="la-Latn"/>
        </w:rPr>
        <w:t xml:space="preserve">G. latiexpansus </w:t>
      </w:r>
      <w:r w:rsidRPr="00406C55">
        <w:rPr>
          <w:spacing w:val="40"/>
          <w:sz w:val="20"/>
          <w:szCs w:val="20"/>
          <w:lang w:val="la-Latn"/>
        </w:rPr>
        <w:t>Sar.</w:t>
      </w:r>
      <w:r w:rsidRPr="00406C55">
        <w:rPr>
          <w:i/>
          <w:sz w:val="20"/>
          <w:szCs w:val="20"/>
          <w:lang w:val="la-Latn"/>
        </w:rPr>
        <w:t>, Semiplanus semiplanus</w:t>
      </w:r>
      <w:r w:rsidRPr="00406C55">
        <w:rPr>
          <w:sz w:val="20"/>
          <w:szCs w:val="20"/>
          <w:lang w:val="la-Latn"/>
        </w:rPr>
        <w:t xml:space="preserve"> </w:t>
      </w:r>
      <w:r w:rsidRPr="00406C55">
        <w:rPr>
          <w:spacing w:val="40"/>
          <w:sz w:val="20"/>
          <w:szCs w:val="20"/>
          <w:lang w:val="la-Latn"/>
        </w:rPr>
        <w:t>Schwetz.</w:t>
      </w:r>
      <w:r w:rsidRPr="00406C55">
        <w:rPr>
          <w:sz w:val="20"/>
          <w:szCs w:val="20"/>
          <w:lang w:val="la-Latn"/>
        </w:rPr>
        <w:t xml:space="preserve">, численні види таких родів як </w:t>
      </w:r>
      <w:r w:rsidRPr="00406C55">
        <w:rPr>
          <w:i/>
          <w:sz w:val="20"/>
          <w:szCs w:val="20"/>
          <w:lang w:val="la-Latn"/>
        </w:rPr>
        <w:t>Phricodothyris, Buxtonia, Antiquatonia, Pugilis, Productus, Plicochonetes</w:t>
      </w:r>
      <w:r w:rsidRPr="00406C55">
        <w:rPr>
          <w:sz w:val="20"/>
          <w:szCs w:val="20"/>
          <w:lang w:val="la-Latn"/>
        </w:rPr>
        <w:t xml:space="preserve"> та ін. Зникають типові середньо-візейські види </w:t>
      </w:r>
      <w:r w:rsidRPr="00406C55">
        <w:rPr>
          <w:i/>
          <w:sz w:val="20"/>
          <w:szCs w:val="20"/>
          <w:lang w:val="la-Latn"/>
        </w:rPr>
        <w:t>Chonetipustula carringtoniana</w:t>
      </w:r>
      <w:r w:rsidRPr="00406C55">
        <w:rPr>
          <w:sz w:val="20"/>
          <w:szCs w:val="20"/>
          <w:lang w:val="la-Latn"/>
        </w:rPr>
        <w:t xml:space="preserve"> </w:t>
      </w:r>
      <w:r w:rsidRPr="00406C55">
        <w:rPr>
          <w:spacing w:val="40"/>
          <w:sz w:val="20"/>
          <w:szCs w:val="20"/>
          <w:lang w:val="la-Latn"/>
        </w:rPr>
        <w:t>Dav.,</w:t>
      </w:r>
      <w:r w:rsidRPr="00406C55">
        <w:rPr>
          <w:sz w:val="20"/>
          <w:szCs w:val="20"/>
          <w:lang w:val="la-Latn"/>
        </w:rPr>
        <w:t xml:space="preserve"> </w:t>
      </w:r>
      <w:r w:rsidRPr="00406C55">
        <w:rPr>
          <w:i/>
          <w:sz w:val="20"/>
          <w:szCs w:val="20"/>
          <w:lang w:val="la-Latn"/>
        </w:rPr>
        <w:t>Camarotoehia rotayi</w:t>
      </w:r>
      <w:r w:rsidRPr="00406C55">
        <w:rPr>
          <w:sz w:val="20"/>
          <w:szCs w:val="20"/>
          <w:lang w:val="la-Latn"/>
        </w:rPr>
        <w:t xml:space="preserve"> </w:t>
      </w:r>
      <w:r w:rsidRPr="00406C55">
        <w:rPr>
          <w:spacing w:val="40"/>
          <w:sz w:val="20"/>
          <w:szCs w:val="20"/>
          <w:lang w:val="la-Latn"/>
        </w:rPr>
        <w:t>Ais. [</w:t>
      </w:r>
      <w:r w:rsidRPr="00ED16BD">
        <w:rPr>
          <w:color w:val="FF0000"/>
          <w:sz w:val="20"/>
          <w:szCs w:val="20"/>
          <w:lang w:val="la-Latn"/>
        </w:rPr>
        <w:t>6</w:t>
      </w:r>
      <w:r w:rsidRPr="00406C55">
        <w:rPr>
          <w:spacing w:val="40"/>
          <w:sz w:val="20"/>
          <w:szCs w:val="20"/>
          <w:lang w:val="la-Latn"/>
        </w:rPr>
        <w:t>].</w:t>
      </w:r>
    </w:p>
    <w:p w:rsidR="001110EC" w:rsidRPr="00406C55" w:rsidRDefault="001110EC" w:rsidP="001110EC">
      <w:pPr>
        <w:pStyle w:val="af0"/>
        <w:spacing w:after="0"/>
        <w:ind w:left="0" w:firstLine="454"/>
        <w:jc w:val="both"/>
        <w:rPr>
          <w:sz w:val="20"/>
          <w:szCs w:val="20"/>
          <w:lang w:val="uk-UA"/>
        </w:rPr>
      </w:pPr>
      <w:r w:rsidRPr="00406C55">
        <w:rPr>
          <w:sz w:val="20"/>
          <w:szCs w:val="20"/>
          <w:lang w:val="la-Latn"/>
        </w:rPr>
        <w:t>В нижній частині ХІІ мікрофауністичного горизонту (св. Більська</w:t>
      </w:r>
      <w:r w:rsidRPr="00406C55">
        <w:rPr>
          <w:sz w:val="20"/>
          <w:szCs w:val="20"/>
          <w:lang w:val="uk-UA"/>
        </w:rPr>
        <w:t>-</w:t>
      </w:r>
      <w:r w:rsidRPr="00406C55">
        <w:rPr>
          <w:sz w:val="20"/>
          <w:szCs w:val="20"/>
          <w:lang w:val="la-Latn"/>
        </w:rPr>
        <w:t>470, гл. 4507-4514</w:t>
      </w:r>
      <w:r w:rsidRPr="00406C55">
        <w:rPr>
          <w:sz w:val="20"/>
          <w:szCs w:val="20"/>
          <w:lang w:val="uk-UA"/>
        </w:rPr>
        <w:t> </w:t>
      </w:r>
      <w:r w:rsidRPr="00406C55">
        <w:rPr>
          <w:sz w:val="20"/>
          <w:szCs w:val="20"/>
          <w:lang w:val="la-Latn"/>
        </w:rPr>
        <w:t>м) у темно-сірих до чорних глинистих вапняках, збагачених перекристалізованим детритом криноідей, брахіопод, двостулок, остракод, крупних спікул губок, Л.В.</w:t>
      </w:r>
      <w:r w:rsidRPr="00406C55">
        <w:rPr>
          <w:sz w:val="20"/>
          <w:szCs w:val="20"/>
          <w:lang w:val="uk-UA"/>
        </w:rPr>
        <w:t> </w:t>
      </w:r>
      <w:r w:rsidRPr="00406C55">
        <w:rPr>
          <w:sz w:val="20"/>
          <w:szCs w:val="20"/>
          <w:lang w:val="la-Latn"/>
        </w:rPr>
        <w:t xml:space="preserve">Винниченко досліджені форамініфери поганої збереженості: </w:t>
      </w:r>
      <w:r w:rsidRPr="00406C55">
        <w:rPr>
          <w:i/>
          <w:sz w:val="20"/>
          <w:szCs w:val="20"/>
          <w:lang w:val="la-Latn"/>
        </w:rPr>
        <w:t>Tetrataxis immatura</w:t>
      </w:r>
      <w:r w:rsidRPr="00406C55">
        <w:rPr>
          <w:sz w:val="20"/>
          <w:szCs w:val="20"/>
          <w:lang w:val="la-Latn"/>
        </w:rPr>
        <w:t xml:space="preserve"> </w:t>
      </w:r>
      <w:r w:rsidRPr="00406C55">
        <w:rPr>
          <w:spacing w:val="40"/>
          <w:sz w:val="20"/>
          <w:szCs w:val="20"/>
          <w:lang w:val="la-Latn"/>
        </w:rPr>
        <w:t>Gr. et Leb.,</w:t>
      </w:r>
      <w:r w:rsidRPr="00406C55">
        <w:rPr>
          <w:sz w:val="20"/>
          <w:szCs w:val="20"/>
          <w:lang w:val="la-Latn"/>
        </w:rPr>
        <w:t xml:space="preserve"> </w:t>
      </w:r>
      <w:r w:rsidRPr="00406C55">
        <w:rPr>
          <w:i/>
          <w:sz w:val="20"/>
          <w:szCs w:val="20"/>
          <w:lang w:val="la-Latn"/>
        </w:rPr>
        <w:t>Archaediscus convexus</w:t>
      </w:r>
      <w:r w:rsidRPr="00406C55">
        <w:rPr>
          <w:sz w:val="20"/>
          <w:szCs w:val="20"/>
          <w:lang w:val="la-Latn"/>
        </w:rPr>
        <w:t xml:space="preserve"> </w:t>
      </w:r>
      <w:r w:rsidRPr="00406C55">
        <w:rPr>
          <w:spacing w:val="40"/>
          <w:sz w:val="20"/>
          <w:szCs w:val="20"/>
          <w:lang w:val="la-Latn"/>
        </w:rPr>
        <w:t>Gr. et Leb.,</w:t>
      </w:r>
      <w:r w:rsidRPr="00406C55">
        <w:rPr>
          <w:sz w:val="20"/>
          <w:szCs w:val="20"/>
          <w:lang w:val="la-Latn"/>
        </w:rPr>
        <w:t xml:space="preserve"> </w:t>
      </w:r>
      <w:r w:rsidRPr="00406C55">
        <w:rPr>
          <w:i/>
          <w:sz w:val="20"/>
          <w:szCs w:val="20"/>
          <w:lang w:val="la-Latn"/>
        </w:rPr>
        <w:t>Ar. krestovnikovi</w:t>
      </w:r>
      <w:r w:rsidRPr="00406C55">
        <w:rPr>
          <w:sz w:val="20"/>
          <w:szCs w:val="20"/>
          <w:lang w:val="la-Latn"/>
        </w:rPr>
        <w:t xml:space="preserve"> </w:t>
      </w:r>
      <w:r w:rsidRPr="00406C55">
        <w:rPr>
          <w:spacing w:val="40"/>
          <w:sz w:val="20"/>
          <w:szCs w:val="20"/>
          <w:lang w:val="la-Latn"/>
        </w:rPr>
        <w:t>Raus.</w:t>
      </w:r>
      <w:r w:rsidRPr="00406C55">
        <w:rPr>
          <w:sz w:val="20"/>
          <w:szCs w:val="20"/>
          <w:lang w:val="la-Latn"/>
        </w:rPr>
        <w:t xml:space="preserve">, </w:t>
      </w:r>
      <w:r w:rsidRPr="00406C55">
        <w:rPr>
          <w:i/>
          <w:sz w:val="20"/>
          <w:szCs w:val="20"/>
          <w:lang w:val="la-Latn"/>
        </w:rPr>
        <w:t>Ar. cuppressus</w:t>
      </w:r>
      <w:r w:rsidRPr="00406C55">
        <w:rPr>
          <w:sz w:val="20"/>
          <w:szCs w:val="20"/>
          <w:lang w:val="la-Latn"/>
        </w:rPr>
        <w:t xml:space="preserve"> </w:t>
      </w:r>
      <w:r w:rsidRPr="00406C55">
        <w:rPr>
          <w:spacing w:val="40"/>
          <w:sz w:val="20"/>
          <w:szCs w:val="20"/>
          <w:lang w:val="la-Latn"/>
        </w:rPr>
        <w:t>Schl.,</w:t>
      </w:r>
      <w:r w:rsidRPr="00406C55">
        <w:rPr>
          <w:sz w:val="20"/>
          <w:szCs w:val="20"/>
          <w:lang w:val="la-Latn"/>
        </w:rPr>
        <w:t xml:space="preserve"> </w:t>
      </w:r>
      <w:r w:rsidRPr="00406C55">
        <w:rPr>
          <w:i/>
          <w:sz w:val="20"/>
          <w:szCs w:val="20"/>
          <w:lang w:val="la-Latn"/>
        </w:rPr>
        <w:t>Ar. karreri</w:t>
      </w:r>
      <w:r w:rsidRPr="00406C55">
        <w:rPr>
          <w:sz w:val="20"/>
          <w:szCs w:val="20"/>
          <w:lang w:val="la-Latn"/>
        </w:rPr>
        <w:t xml:space="preserve"> </w:t>
      </w:r>
      <w:r w:rsidRPr="00406C55">
        <w:rPr>
          <w:spacing w:val="40"/>
          <w:sz w:val="20"/>
          <w:szCs w:val="20"/>
          <w:lang w:val="la-Latn"/>
        </w:rPr>
        <w:t>Brady</w:t>
      </w:r>
      <w:r w:rsidRPr="00406C55">
        <w:rPr>
          <w:sz w:val="20"/>
          <w:szCs w:val="20"/>
          <w:lang w:val="la-Latn"/>
        </w:rPr>
        <w:t xml:space="preserve">, </w:t>
      </w:r>
      <w:r w:rsidRPr="00406C55">
        <w:rPr>
          <w:i/>
          <w:sz w:val="20"/>
          <w:szCs w:val="20"/>
          <w:lang w:val="la-Latn"/>
        </w:rPr>
        <w:t>Ar. operosus</w:t>
      </w:r>
      <w:r w:rsidRPr="00406C55">
        <w:rPr>
          <w:sz w:val="20"/>
          <w:szCs w:val="20"/>
          <w:lang w:val="la-Latn"/>
        </w:rPr>
        <w:t xml:space="preserve"> </w:t>
      </w:r>
      <w:r w:rsidRPr="00406C55">
        <w:rPr>
          <w:spacing w:val="40"/>
          <w:sz w:val="20"/>
          <w:szCs w:val="20"/>
          <w:lang w:val="la-Latn"/>
        </w:rPr>
        <w:t>Schl.,</w:t>
      </w:r>
      <w:r w:rsidRPr="00406C55">
        <w:rPr>
          <w:sz w:val="20"/>
          <w:szCs w:val="20"/>
          <w:lang w:val="la-Latn"/>
        </w:rPr>
        <w:t xml:space="preserve"> </w:t>
      </w:r>
      <w:r w:rsidRPr="00406C55">
        <w:rPr>
          <w:i/>
          <w:sz w:val="20"/>
          <w:szCs w:val="20"/>
          <w:lang w:val="la-Latn"/>
        </w:rPr>
        <w:t>Earlandia vulgaris</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Endothyra similes</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Globoendothyra incostans</w:t>
      </w:r>
      <w:r w:rsidRPr="00406C55">
        <w:rPr>
          <w:sz w:val="20"/>
          <w:szCs w:val="20"/>
          <w:lang w:val="la-Latn"/>
        </w:rPr>
        <w:t xml:space="preserve"> </w:t>
      </w:r>
      <w:r w:rsidRPr="00406C55">
        <w:rPr>
          <w:spacing w:val="40"/>
          <w:sz w:val="20"/>
          <w:szCs w:val="20"/>
          <w:lang w:val="la-Latn"/>
        </w:rPr>
        <w:t>Raus.</w:t>
      </w:r>
      <w:r w:rsidRPr="00406C55">
        <w:rPr>
          <w:sz w:val="20"/>
          <w:szCs w:val="20"/>
          <w:lang w:val="la-Latn"/>
        </w:rPr>
        <w:t xml:space="preserve">, </w:t>
      </w:r>
      <w:r w:rsidRPr="00406C55">
        <w:rPr>
          <w:i/>
          <w:sz w:val="20"/>
          <w:szCs w:val="20"/>
          <w:lang w:val="la-Latn"/>
        </w:rPr>
        <w:t>G.</w:t>
      </w:r>
      <w:r w:rsidRPr="00406C55">
        <w:rPr>
          <w:sz w:val="20"/>
          <w:szCs w:val="20"/>
          <w:lang w:val="la-Latn"/>
        </w:rPr>
        <w:t xml:space="preserve"> </w:t>
      </w:r>
      <w:r w:rsidRPr="00406C55">
        <w:rPr>
          <w:i/>
          <w:sz w:val="20"/>
          <w:szCs w:val="20"/>
          <w:lang w:val="la-Latn"/>
        </w:rPr>
        <w:t>parva ukrainica</w:t>
      </w:r>
      <w:r w:rsidRPr="00406C55">
        <w:rPr>
          <w:sz w:val="20"/>
          <w:szCs w:val="20"/>
          <w:lang w:val="la-Latn"/>
        </w:rPr>
        <w:t xml:space="preserve"> </w:t>
      </w:r>
      <w:r w:rsidRPr="00406C55">
        <w:rPr>
          <w:spacing w:val="40"/>
          <w:sz w:val="20"/>
          <w:szCs w:val="20"/>
          <w:lang w:val="la-Latn"/>
        </w:rPr>
        <w:t>Vdov.</w:t>
      </w:r>
      <w:r w:rsidRPr="00406C55">
        <w:rPr>
          <w:sz w:val="20"/>
          <w:szCs w:val="20"/>
          <w:lang w:val="la-Latn"/>
        </w:rPr>
        <w:t>,</w:t>
      </w:r>
      <w:r w:rsidRPr="00406C55">
        <w:rPr>
          <w:sz w:val="20"/>
          <w:szCs w:val="20"/>
          <w:lang w:val="uk-UA"/>
        </w:rPr>
        <w:t xml:space="preserve"> </w:t>
      </w:r>
      <w:r w:rsidRPr="00406C55">
        <w:rPr>
          <w:i/>
          <w:sz w:val="20"/>
          <w:szCs w:val="20"/>
          <w:lang w:val="uk-UA"/>
        </w:rPr>
        <w:t>Omphalotis chariessa</w:t>
      </w:r>
      <w:r w:rsidRPr="00406C55">
        <w:rPr>
          <w:sz w:val="20"/>
          <w:szCs w:val="20"/>
          <w:lang w:val="uk-UA"/>
        </w:rPr>
        <w:t xml:space="preserve"> </w:t>
      </w:r>
      <w:r w:rsidRPr="00406C55">
        <w:rPr>
          <w:spacing w:val="40"/>
          <w:sz w:val="20"/>
          <w:szCs w:val="20"/>
          <w:lang w:val="uk-UA"/>
        </w:rPr>
        <w:t>Conil et Lys</w:t>
      </w:r>
      <w:r w:rsidRPr="00406C55">
        <w:rPr>
          <w:sz w:val="20"/>
          <w:szCs w:val="20"/>
          <w:lang w:val="uk-UA"/>
        </w:rPr>
        <w:t xml:space="preserve">., </w:t>
      </w:r>
      <w:r w:rsidRPr="00406C55">
        <w:rPr>
          <w:i/>
          <w:sz w:val="20"/>
          <w:szCs w:val="20"/>
          <w:lang w:val="uk-UA"/>
        </w:rPr>
        <w:t>Om. omphalota</w:t>
      </w:r>
      <w:r w:rsidRPr="00406C55">
        <w:rPr>
          <w:sz w:val="20"/>
          <w:szCs w:val="20"/>
          <w:lang w:val="uk-UA"/>
        </w:rPr>
        <w:t xml:space="preserve"> </w:t>
      </w:r>
      <w:r w:rsidRPr="00406C55">
        <w:rPr>
          <w:spacing w:val="40"/>
          <w:sz w:val="20"/>
          <w:szCs w:val="20"/>
          <w:lang w:val="uk-UA"/>
        </w:rPr>
        <w:t>(Raus. et Reitl.)</w:t>
      </w:r>
      <w:r w:rsidRPr="00406C55">
        <w:rPr>
          <w:sz w:val="20"/>
          <w:szCs w:val="20"/>
          <w:lang w:val="uk-UA"/>
        </w:rPr>
        <w:t xml:space="preserve">, </w:t>
      </w:r>
      <w:r w:rsidRPr="00406C55">
        <w:rPr>
          <w:i/>
          <w:sz w:val="20"/>
          <w:szCs w:val="20"/>
          <w:lang w:val="uk-UA"/>
        </w:rPr>
        <w:t>Planoarchaediscus sp.</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Форамініфери верхньої частини ХП мікрофауністичного горизонту виявлені Л.В. Винниченко, Н.Є.</w:t>
      </w:r>
      <w:r>
        <w:rPr>
          <w:sz w:val="20"/>
          <w:szCs w:val="20"/>
          <w:lang w:val="uk-UA"/>
        </w:rPr>
        <w:t> </w:t>
      </w:r>
      <w:r w:rsidRPr="00406C55">
        <w:rPr>
          <w:sz w:val="20"/>
          <w:szCs w:val="20"/>
          <w:lang w:val="uk-UA"/>
        </w:rPr>
        <w:t>Бражниковою, О.А. Мазепа в св. Більська-470 (гл. 4456-</w:t>
      </w:r>
      <w:smartTag w:uri="urn:schemas-microsoft-com:office:smarttags" w:element="metricconverter">
        <w:smartTagPr>
          <w:attr w:name="ProductID" w:val="4469 м"/>
        </w:smartTagPr>
        <w:r w:rsidRPr="00406C55">
          <w:rPr>
            <w:sz w:val="20"/>
            <w:szCs w:val="20"/>
            <w:lang w:val="uk-UA"/>
          </w:rPr>
          <w:t>4469 м</w:t>
        </w:r>
      </w:smartTag>
      <w:r w:rsidRPr="00406C55">
        <w:rPr>
          <w:sz w:val="20"/>
          <w:szCs w:val="20"/>
          <w:lang w:val="uk-UA"/>
        </w:rPr>
        <w:t>), св. Голиківська-481 (гл. 3661-</w:t>
      </w:r>
      <w:smartTag w:uri="urn:schemas-microsoft-com:office:smarttags" w:element="metricconverter">
        <w:smartTagPr>
          <w:attr w:name="ProductID" w:val="3669 м"/>
        </w:smartTagPr>
        <w:r w:rsidRPr="00406C55">
          <w:rPr>
            <w:sz w:val="20"/>
            <w:szCs w:val="20"/>
            <w:lang w:val="uk-UA"/>
          </w:rPr>
          <w:t>3669 м</w:t>
        </w:r>
      </w:smartTag>
      <w:r w:rsidRPr="00406C55">
        <w:rPr>
          <w:sz w:val="20"/>
          <w:szCs w:val="20"/>
          <w:lang w:val="uk-UA"/>
        </w:rPr>
        <w:t>), св. Качанівська-31 (гл. 3125-</w:t>
      </w:r>
      <w:smartTag w:uri="urn:schemas-microsoft-com:office:smarttags" w:element="metricconverter">
        <w:smartTagPr>
          <w:attr w:name="ProductID" w:val="3140 м"/>
        </w:smartTagPr>
        <w:r w:rsidRPr="00406C55">
          <w:rPr>
            <w:sz w:val="20"/>
            <w:szCs w:val="20"/>
            <w:lang w:val="uk-UA"/>
          </w:rPr>
          <w:t>3140 м</w:t>
        </w:r>
      </w:smartTag>
      <w:r>
        <w:rPr>
          <w:sz w:val="20"/>
          <w:szCs w:val="20"/>
          <w:lang w:val="uk-UA"/>
        </w:rPr>
        <w:t>), св. Качанів</w:t>
      </w:r>
      <w:r w:rsidRPr="00406C55">
        <w:rPr>
          <w:sz w:val="20"/>
          <w:szCs w:val="20"/>
          <w:lang w:val="uk-UA"/>
        </w:rPr>
        <w:t>ська-32 (гл. 3201-</w:t>
      </w:r>
      <w:smartTag w:uri="urn:schemas-microsoft-com:office:smarttags" w:element="metricconverter">
        <w:smartTagPr>
          <w:attr w:name="ProductID" w:val="3203 м"/>
        </w:smartTagPr>
        <w:r w:rsidRPr="00406C55">
          <w:rPr>
            <w:sz w:val="20"/>
            <w:szCs w:val="20"/>
            <w:lang w:val="uk-UA"/>
          </w:rPr>
          <w:t>3203 м</w:t>
        </w:r>
      </w:smartTag>
      <w:r w:rsidRPr="00406C55">
        <w:rPr>
          <w:sz w:val="20"/>
          <w:szCs w:val="20"/>
          <w:lang w:val="uk-UA"/>
        </w:rPr>
        <w:t>), св. Качанівська-41 (гл. 3092-3096, 3113-3116, 3125-</w:t>
      </w:r>
      <w:smartTag w:uri="urn:schemas-microsoft-com:office:smarttags" w:element="metricconverter">
        <w:smartTagPr>
          <w:attr w:name="ProductID" w:val="3131 м"/>
        </w:smartTagPr>
        <w:r w:rsidRPr="00406C55">
          <w:rPr>
            <w:sz w:val="20"/>
            <w:szCs w:val="20"/>
            <w:lang w:val="uk-UA"/>
          </w:rPr>
          <w:t>3131 м</w:t>
        </w:r>
      </w:smartTag>
      <w:r w:rsidRPr="00406C55">
        <w:rPr>
          <w:sz w:val="20"/>
          <w:szCs w:val="20"/>
          <w:lang w:val="uk-UA"/>
        </w:rPr>
        <w:t xml:space="preserve"> – ІІІ-3, аркуш М-36-ХVII), св. Новотроїцька-7 (гл. 3301-</w:t>
      </w:r>
      <w:smartTag w:uri="urn:schemas-microsoft-com:office:smarttags" w:element="metricconverter">
        <w:smartTagPr>
          <w:attr w:name="ProductID" w:val="3306 м"/>
        </w:smartTagPr>
        <w:r w:rsidRPr="00406C55">
          <w:rPr>
            <w:sz w:val="20"/>
            <w:szCs w:val="20"/>
            <w:lang w:val="uk-UA"/>
          </w:rPr>
          <w:t>3306 м</w:t>
        </w:r>
      </w:smartTag>
      <w:r w:rsidRPr="00406C55">
        <w:rPr>
          <w:sz w:val="20"/>
          <w:szCs w:val="20"/>
          <w:lang w:val="uk-UA"/>
        </w:rPr>
        <w:t xml:space="preserve"> – ІІ-2, аркуш М-36-ХVII), св. Рибальська-47 (гл. 3710-</w:t>
      </w:r>
      <w:smartTag w:uri="urn:schemas-microsoft-com:office:smarttags" w:element="metricconverter">
        <w:smartTagPr>
          <w:attr w:name="ProductID" w:val="3714 м"/>
        </w:smartTagPr>
        <w:r w:rsidRPr="00406C55">
          <w:rPr>
            <w:sz w:val="20"/>
            <w:szCs w:val="20"/>
            <w:lang w:val="uk-UA"/>
          </w:rPr>
          <w:t>3714 м</w:t>
        </w:r>
      </w:smartTag>
      <w:r w:rsidRPr="00406C55">
        <w:rPr>
          <w:sz w:val="20"/>
          <w:szCs w:val="20"/>
          <w:lang w:val="uk-UA"/>
        </w:rPr>
        <w:t xml:space="preserve"> – ІІІ-3, аркуш М-36-ХVII), св. Солохівська-49 (гл. 3760-3770, 3884-</w:t>
      </w:r>
      <w:smartTag w:uri="urn:schemas-microsoft-com:office:smarttags" w:element="metricconverter">
        <w:smartTagPr>
          <w:attr w:name="ProductID" w:val="3889 м"/>
        </w:smartTagPr>
        <w:r w:rsidRPr="00406C55">
          <w:rPr>
            <w:sz w:val="20"/>
            <w:szCs w:val="20"/>
            <w:lang w:val="uk-UA"/>
          </w:rPr>
          <w:t>3889 м</w:t>
        </w:r>
      </w:smartTag>
      <w:r w:rsidRPr="00406C55">
        <w:rPr>
          <w:sz w:val="20"/>
          <w:szCs w:val="20"/>
          <w:lang w:val="uk-UA"/>
        </w:rPr>
        <w:t>), св. Солохівська-55 (гл. 3892-</w:t>
      </w:r>
      <w:smartTag w:uri="urn:schemas-microsoft-com:office:smarttags" w:element="metricconverter">
        <w:smartTagPr>
          <w:attr w:name="ProductID" w:val="3898 м"/>
        </w:smartTagPr>
        <w:r w:rsidRPr="00406C55">
          <w:rPr>
            <w:sz w:val="20"/>
            <w:szCs w:val="20"/>
            <w:lang w:val="uk-UA"/>
          </w:rPr>
          <w:t>3898 м</w:t>
        </w:r>
      </w:smartTag>
      <w:r w:rsidRPr="00406C55">
        <w:rPr>
          <w:sz w:val="20"/>
          <w:szCs w:val="20"/>
          <w:lang w:val="uk-UA"/>
        </w:rPr>
        <w:t xml:space="preserve"> – І-2, аркуш М-36-ХXIII): </w:t>
      </w:r>
      <w:r w:rsidRPr="00406C55">
        <w:rPr>
          <w:i/>
          <w:sz w:val="20"/>
          <w:szCs w:val="20"/>
          <w:lang w:val="la-Latn"/>
        </w:rPr>
        <w:t>Omphalotis omphalota</w:t>
      </w:r>
      <w:r w:rsidRPr="00406C55">
        <w:rPr>
          <w:sz w:val="20"/>
          <w:szCs w:val="20"/>
          <w:lang w:val="la-Latn"/>
        </w:rPr>
        <w:t xml:space="preserve">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Endothyranopsis crassa</w:t>
      </w:r>
      <w:r w:rsidRPr="00406C55">
        <w:rPr>
          <w:sz w:val="20"/>
          <w:szCs w:val="20"/>
          <w:lang w:val="la-Latn"/>
        </w:rPr>
        <w:t xml:space="preserve"> </w:t>
      </w:r>
      <w:r w:rsidRPr="00406C55">
        <w:rPr>
          <w:spacing w:val="40"/>
          <w:sz w:val="20"/>
          <w:szCs w:val="20"/>
          <w:lang w:val="la-Latn"/>
        </w:rPr>
        <w:t>(Brady),</w:t>
      </w:r>
      <w:r w:rsidRPr="00406C55">
        <w:rPr>
          <w:sz w:val="20"/>
          <w:szCs w:val="20"/>
          <w:lang w:val="la-Latn"/>
        </w:rPr>
        <w:t xml:space="preserve"> </w:t>
      </w:r>
      <w:r w:rsidRPr="00406C55">
        <w:rPr>
          <w:i/>
          <w:sz w:val="20"/>
          <w:szCs w:val="20"/>
          <w:lang w:val="la-Latn"/>
        </w:rPr>
        <w:t>Loeblichia ukrainica</w:t>
      </w:r>
      <w:r w:rsidRPr="00406C55">
        <w:rPr>
          <w:sz w:val="20"/>
          <w:szCs w:val="20"/>
          <w:lang w:val="la-Latn"/>
        </w:rPr>
        <w:t xml:space="preserve"> </w:t>
      </w:r>
      <w:r w:rsidRPr="00406C55">
        <w:rPr>
          <w:spacing w:val="40"/>
          <w:sz w:val="20"/>
          <w:szCs w:val="20"/>
          <w:lang w:val="la-Latn"/>
        </w:rPr>
        <w:t>(Br.),</w:t>
      </w:r>
      <w:r w:rsidRPr="00406C55">
        <w:rPr>
          <w:sz w:val="20"/>
          <w:szCs w:val="20"/>
          <w:lang w:val="la-Latn"/>
        </w:rPr>
        <w:t xml:space="preserve"> </w:t>
      </w:r>
      <w:r w:rsidRPr="00406C55">
        <w:rPr>
          <w:i/>
          <w:sz w:val="20"/>
          <w:szCs w:val="20"/>
          <w:lang w:val="la-Latn"/>
        </w:rPr>
        <w:t xml:space="preserve">Loeblichia ammonoides subsp. Paraammonoides </w:t>
      </w:r>
      <w:r w:rsidRPr="00406C55">
        <w:rPr>
          <w:spacing w:val="40"/>
          <w:sz w:val="20"/>
          <w:szCs w:val="20"/>
          <w:lang w:val="la-Latn"/>
        </w:rPr>
        <w:t>(Br.),</w:t>
      </w:r>
      <w:r w:rsidRPr="00406C55">
        <w:rPr>
          <w:sz w:val="20"/>
          <w:szCs w:val="20"/>
          <w:lang w:val="la-Latn"/>
        </w:rPr>
        <w:t xml:space="preserve"> </w:t>
      </w:r>
      <w:r w:rsidRPr="00406C55">
        <w:rPr>
          <w:i/>
          <w:sz w:val="20"/>
          <w:szCs w:val="20"/>
          <w:lang w:val="la-Latn"/>
        </w:rPr>
        <w:t xml:space="preserve">Asteroarchaediscus ovoides </w:t>
      </w:r>
      <w:r w:rsidRPr="00406C55">
        <w:rPr>
          <w:spacing w:val="40"/>
          <w:sz w:val="20"/>
          <w:szCs w:val="20"/>
          <w:lang w:val="la-Latn"/>
        </w:rPr>
        <w:t>(Raus.),</w:t>
      </w:r>
      <w:r w:rsidRPr="00406C55">
        <w:rPr>
          <w:i/>
          <w:sz w:val="20"/>
          <w:szCs w:val="20"/>
          <w:lang w:val="la-Latn"/>
        </w:rPr>
        <w:t xml:space="preserve"> Archaediscus karreri </w:t>
      </w:r>
      <w:r w:rsidRPr="00406C55">
        <w:rPr>
          <w:spacing w:val="40"/>
          <w:sz w:val="20"/>
          <w:szCs w:val="20"/>
          <w:lang w:val="la-Latn"/>
        </w:rPr>
        <w:t>(Brady),</w:t>
      </w:r>
      <w:r w:rsidRPr="00406C55">
        <w:rPr>
          <w:sz w:val="20"/>
          <w:szCs w:val="20"/>
          <w:lang w:val="la-Latn"/>
        </w:rPr>
        <w:t xml:space="preserve"> </w:t>
      </w:r>
      <w:r w:rsidRPr="00406C55">
        <w:rPr>
          <w:i/>
          <w:sz w:val="20"/>
          <w:szCs w:val="20"/>
          <w:lang w:val="la-Latn"/>
        </w:rPr>
        <w:t>Palaeotextularia longiseptata</w:t>
      </w:r>
      <w:r w:rsidRPr="00406C55">
        <w:rPr>
          <w:sz w:val="20"/>
          <w:szCs w:val="20"/>
          <w:lang w:val="la-Latn"/>
        </w:rPr>
        <w:t xml:space="preserve"> </w:t>
      </w:r>
      <w:r w:rsidRPr="00406C55">
        <w:rPr>
          <w:spacing w:val="40"/>
          <w:sz w:val="20"/>
          <w:szCs w:val="20"/>
          <w:lang w:val="la-Latn"/>
        </w:rPr>
        <w:t>Lip</w:t>
      </w:r>
      <w:r w:rsidRPr="00406C55">
        <w:rPr>
          <w:sz w:val="20"/>
          <w:szCs w:val="20"/>
          <w:lang w:val="la-Latn"/>
        </w:rPr>
        <w:t xml:space="preserve">., </w:t>
      </w:r>
      <w:r w:rsidRPr="00406C55">
        <w:rPr>
          <w:i/>
          <w:sz w:val="20"/>
          <w:szCs w:val="20"/>
          <w:lang w:val="la-Latn"/>
        </w:rPr>
        <w:t xml:space="preserve">Howchinia gibba </w:t>
      </w:r>
      <w:r w:rsidRPr="00406C55">
        <w:rPr>
          <w:spacing w:val="40"/>
          <w:sz w:val="20"/>
          <w:szCs w:val="20"/>
          <w:lang w:val="la-Latn"/>
        </w:rPr>
        <w:t>(Moell.)</w:t>
      </w:r>
      <w:r w:rsidRPr="00406C55">
        <w:rPr>
          <w:sz w:val="20"/>
          <w:szCs w:val="20"/>
          <w:lang w:val="la-Latn"/>
        </w:rPr>
        <w:t xml:space="preserve"> та ін. (всього 59 видів). Вперше на цьому рівні з’являються представники родів </w:t>
      </w:r>
      <w:r w:rsidRPr="00406C55">
        <w:rPr>
          <w:i/>
          <w:sz w:val="20"/>
          <w:szCs w:val="20"/>
          <w:lang w:val="la-Latn"/>
        </w:rPr>
        <w:t>Asteroarchaediscus, Howchinia, Mikchailovella</w:t>
      </w:r>
      <w:r w:rsidRPr="00406C55">
        <w:rPr>
          <w:sz w:val="20"/>
          <w:szCs w:val="20"/>
          <w:lang w:val="la-Latn"/>
        </w:rPr>
        <w:t xml:space="preserve">, повністю зникають представники родів </w:t>
      </w:r>
      <w:r w:rsidRPr="00406C55">
        <w:rPr>
          <w:i/>
          <w:sz w:val="20"/>
          <w:szCs w:val="20"/>
          <w:lang w:val="la-Latn"/>
        </w:rPr>
        <w:t>Brunsia, Forschia, Glomospirella, Lituotubella, Parastaffella, Permodiscus, Propermodiscus, Tuberitina</w:t>
      </w:r>
      <w:r w:rsidRPr="00406C55">
        <w:rPr>
          <w:sz w:val="20"/>
          <w:szCs w:val="20"/>
          <w:lang w:val="la-Latn"/>
        </w:rPr>
        <w:t xml:space="preserve"> </w:t>
      </w:r>
      <w:r w:rsidRPr="00406C55">
        <w:rPr>
          <w:sz w:val="20"/>
          <w:szCs w:val="20"/>
          <w:lang w:val="uk-UA"/>
        </w:rPr>
        <w:t>та ін. [</w:t>
      </w:r>
      <w:r w:rsidRPr="00ED16BD">
        <w:rPr>
          <w:color w:val="FF0000"/>
          <w:sz w:val="20"/>
          <w:szCs w:val="20"/>
          <w:lang w:val="en-US"/>
        </w:rPr>
        <w:t>6</w:t>
      </w:r>
      <w:r w:rsidRPr="00ED16BD">
        <w:rPr>
          <w:color w:val="FF0000"/>
          <w:sz w:val="20"/>
          <w:szCs w:val="20"/>
          <w:lang w:val="uk-UA"/>
        </w:rPr>
        <w:t xml:space="preserve">, </w:t>
      </w:r>
      <w:r w:rsidRPr="00ED16BD">
        <w:rPr>
          <w:color w:val="FF0000"/>
          <w:sz w:val="20"/>
          <w:szCs w:val="20"/>
          <w:lang w:val="en-US"/>
        </w:rPr>
        <w:t>8</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Перекопівська</w:t>
      </w:r>
      <w:r w:rsidRPr="00406C55">
        <w:rPr>
          <w:b/>
          <w:sz w:val="20"/>
          <w:szCs w:val="20"/>
          <w:lang w:val="uk-UA"/>
        </w:rPr>
        <w:t xml:space="preserve"> </w:t>
      </w:r>
      <w:r w:rsidRPr="00406C55">
        <w:rPr>
          <w:b/>
          <w:i/>
          <w:sz w:val="20"/>
          <w:szCs w:val="20"/>
          <w:lang w:val="uk-UA"/>
        </w:rPr>
        <w:t>світа</w:t>
      </w:r>
      <w:r w:rsidRPr="00406C55">
        <w:rPr>
          <w:b/>
          <w:sz w:val="20"/>
          <w:szCs w:val="20"/>
          <w:lang w:val="uk-UA"/>
        </w:rPr>
        <w:t xml:space="preserve"> (С</w:t>
      </w:r>
      <w:r w:rsidRPr="00406C55">
        <w:rPr>
          <w:b/>
          <w:sz w:val="20"/>
          <w:szCs w:val="20"/>
          <w:vertAlign w:val="subscript"/>
          <w:lang w:val="uk-UA"/>
        </w:rPr>
        <w:t>1</w:t>
      </w:r>
      <w:r w:rsidRPr="00406C55">
        <w:rPr>
          <w:i/>
          <w:sz w:val="20"/>
          <w:szCs w:val="20"/>
          <w:lang w:val="uk-UA"/>
        </w:rPr>
        <w:t>pr</w:t>
      </w:r>
      <w:r w:rsidRPr="00406C55">
        <w:rPr>
          <w:sz w:val="20"/>
          <w:szCs w:val="20"/>
          <w:lang w:val="uk-UA"/>
        </w:rPr>
        <w:t>) є однією з найбільш витриманих по простяганню, бо відповідає максим</w:t>
      </w:r>
      <w:r w:rsidRPr="00406C55">
        <w:rPr>
          <w:sz w:val="20"/>
          <w:szCs w:val="20"/>
          <w:lang w:val="uk-UA"/>
        </w:rPr>
        <w:t>а</w:t>
      </w:r>
      <w:r w:rsidRPr="00406C55">
        <w:rPr>
          <w:sz w:val="20"/>
          <w:szCs w:val="20"/>
          <w:lang w:val="uk-UA"/>
        </w:rPr>
        <w:t>льному розвитку пізньовізейської тра</w:t>
      </w:r>
      <w:r>
        <w:rPr>
          <w:sz w:val="20"/>
          <w:szCs w:val="20"/>
          <w:lang w:val="uk-UA"/>
        </w:rPr>
        <w:t>нсгресії, хоча розкрита переваж</w:t>
      </w:r>
      <w:r w:rsidRPr="00406C55">
        <w:rPr>
          <w:sz w:val="20"/>
          <w:szCs w:val="20"/>
          <w:lang w:val="uk-UA"/>
        </w:rPr>
        <w:t>но у Північній прибортовій зоні (Кач</w:t>
      </w:r>
      <w:r w:rsidRPr="00406C55">
        <w:rPr>
          <w:sz w:val="20"/>
          <w:szCs w:val="20"/>
          <w:lang w:val="uk-UA"/>
        </w:rPr>
        <w:t>а</w:t>
      </w:r>
      <w:r w:rsidRPr="00406C55">
        <w:rPr>
          <w:sz w:val="20"/>
          <w:szCs w:val="20"/>
          <w:lang w:val="uk-UA"/>
        </w:rPr>
        <w:t>нівська, Рибальська, Новотроїцька структури). Світа представлена здебільшого темно-сірими, вапнистими арг</w:t>
      </w:r>
      <w:r>
        <w:rPr>
          <w:sz w:val="20"/>
          <w:szCs w:val="20"/>
          <w:lang w:val="uk-UA"/>
        </w:rPr>
        <w:t>ілітами з проверстками алевролі</w:t>
      </w:r>
      <w:r w:rsidRPr="00406C55">
        <w:rPr>
          <w:sz w:val="20"/>
          <w:szCs w:val="20"/>
          <w:lang w:val="uk-UA"/>
        </w:rPr>
        <w:t xml:space="preserve">тів і вапняків. У верхній частині розрізу поширені прошарки </w:t>
      </w:r>
      <w:r w:rsidRPr="00406C55">
        <w:rPr>
          <w:sz w:val="20"/>
          <w:szCs w:val="20"/>
          <w:lang w:val="uk-UA"/>
        </w:rPr>
        <w:lastRenderedPageBreak/>
        <w:t>і лінзи дрі</w:t>
      </w:r>
      <w:r w:rsidRPr="00406C55">
        <w:rPr>
          <w:sz w:val="20"/>
          <w:szCs w:val="20"/>
          <w:lang w:val="uk-UA"/>
        </w:rPr>
        <w:t>б</w:t>
      </w:r>
      <w:r w:rsidRPr="00406C55">
        <w:rPr>
          <w:sz w:val="20"/>
          <w:szCs w:val="20"/>
          <w:lang w:val="uk-UA"/>
        </w:rPr>
        <w:t>нозернистих, кварцових пісковиків, а також лінзи вугілля. Тип контакту із нижчезалягаючою і перекриваючою св</w:t>
      </w:r>
      <w:r w:rsidRPr="00406C55">
        <w:rPr>
          <w:sz w:val="20"/>
          <w:szCs w:val="20"/>
          <w:lang w:val="uk-UA"/>
        </w:rPr>
        <w:t>і</w:t>
      </w:r>
      <w:r w:rsidRPr="00406C55">
        <w:rPr>
          <w:sz w:val="20"/>
          <w:szCs w:val="20"/>
          <w:lang w:val="uk-UA"/>
        </w:rPr>
        <w:t xml:space="preserve">тами згідний. Максимальна потужність світи </w:t>
      </w:r>
      <w:r>
        <w:rPr>
          <w:sz w:val="20"/>
          <w:szCs w:val="20"/>
          <w:lang w:val="uk-UA"/>
        </w:rPr>
        <w:t xml:space="preserve">– </w:t>
      </w:r>
      <w:r w:rsidRPr="00406C55">
        <w:rPr>
          <w:sz w:val="20"/>
          <w:szCs w:val="20"/>
          <w:lang w:val="uk-UA"/>
        </w:rPr>
        <w:t>260-</w:t>
      </w:r>
      <w:smartTag w:uri="urn:schemas-microsoft-com:office:smarttags" w:element="metricconverter">
        <w:smartTagPr>
          <w:attr w:name="ProductID" w:val="315 м"/>
        </w:smartTagPr>
        <w:r w:rsidRPr="00406C55">
          <w:rPr>
            <w:sz w:val="20"/>
            <w:szCs w:val="20"/>
            <w:lang w:val="uk-UA"/>
          </w:rPr>
          <w:t>315 м</w:t>
        </w:r>
      </w:smartTag>
      <w:r w:rsidRPr="00406C55">
        <w:rPr>
          <w:sz w:val="20"/>
          <w:szCs w:val="20"/>
          <w:lang w:val="uk-UA"/>
        </w:rPr>
        <w:t xml:space="preserve"> (св. Більськ</w:t>
      </w:r>
      <w:r>
        <w:rPr>
          <w:sz w:val="20"/>
          <w:szCs w:val="20"/>
          <w:lang w:val="uk-UA"/>
        </w:rPr>
        <w:t>і</w:t>
      </w:r>
      <w:r w:rsidRPr="00406C55">
        <w:rPr>
          <w:sz w:val="20"/>
          <w:szCs w:val="20"/>
          <w:lang w:val="uk-UA"/>
        </w:rPr>
        <w:t>-150 і 470).</w:t>
      </w:r>
    </w:p>
    <w:p w:rsidR="001110EC" w:rsidRPr="00406C55" w:rsidRDefault="001110EC" w:rsidP="001110EC">
      <w:pPr>
        <w:pStyle w:val="af0"/>
        <w:spacing w:after="0"/>
        <w:ind w:left="0" w:firstLine="454"/>
        <w:jc w:val="both"/>
        <w:rPr>
          <w:i/>
          <w:sz w:val="20"/>
          <w:szCs w:val="20"/>
          <w:lang w:val="la-Latn"/>
        </w:rPr>
      </w:pPr>
      <w:r w:rsidRPr="00406C55">
        <w:rPr>
          <w:sz w:val="20"/>
          <w:szCs w:val="20"/>
          <w:lang w:val="uk-UA"/>
        </w:rPr>
        <w:t>Cвіта ймовірно відповідає ХI мікрофауністичному горизонту. У св. Качанівська-32 (гл. 3096-</w:t>
      </w:r>
      <w:smartTag w:uri="urn:schemas-microsoft-com:office:smarttags" w:element="metricconverter">
        <w:smartTagPr>
          <w:attr w:name="ProductID" w:val="3102 м"/>
        </w:smartTagPr>
        <w:r w:rsidRPr="00406C55">
          <w:rPr>
            <w:sz w:val="20"/>
            <w:szCs w:val="20"/>
            <w:lang w:val="uk-UA"/>
          </w:rPr>
          <w:t>3102 м</w:t>
        </w:r>
      </w:smartTag>
      <w:r w:rsidRPr="00406C55">
        <w:rPr>
          <w:sz w:val="20"/>
          <w:szCs w:val="20"/>
          <w:lang w:val="uk-UA"/>
        </w:rPr>
        <w:t>), св. Качанівська-33 (гл. 2935-</w:t>
      </w:r>
      <w:smartTag w:uri="urn:schemas-microsoft-com:office:smarttags" w:element="metricconverter">
        <w:smartTagPr>
          <w:attr w:name="ProductID" w:val="2939 м"/>
        </w:smartTagPr>
        <w:r w:rsidRPr="00406C55">
          <w:rPr>
            <w:sz w:val="20"/>
            <w:szCs w:val="20"/>
            <w:lang w:val="uk-UA"/>
          </w:rPr>
          <w:t>2939 м</w:t>
        </w:r>
      </w:smartTag>
      <w:r w:rsidRPr="00406C55">
        <w:rPr>
          <w:sz w:val="20"/>
          <w:szCs w:val="20"/>
          <w:lang w:val="uk-UA"/>
        </w:rPr>
        <w:t>), св. Качанівська-38 (гл. 3318-</w:t>
      </w:r>
      <w:smartTag w:uri="urn:schemas-microsoft-com:office:smarttags" w:element="metricconverter">
        <w:smartTagPr>
          <w:attr w:name="ProductID" w:val="3329 м"/>
        </w:smartTagPr>
        <w:r w:rsidRPr="00406C55">
          <w:rPr>
            <w:sz w:val="20"/>
            <w:szCs w:val="20"/>
            <w:lang w:val="uk-UA"/>
          </w:rPr>
          <w:t>3329 м</w:t>
        </w:r>
      </w:smartTag>
      <w:r w:rsidRPr="00406C55">
        <w:rPr>
          <w:sz w:val="20"/>
          <w:szCs w:val="20"/>
          <w:lang w:val="uk-UA"/>
        </w:rPr>
        <w:t xml:space="preserve"> – ІІІ-3, аркуш М-36-ХVII), св. Н</w:t>
      </w:r>
      <w:r w:rsidRPr="00406C55">
        <w:rPr>
          <w:sz w:val="20"/>
          <w:szCs w:val="20"/>
          <w:lang w:val="uk-UA"/>
        </w:rPr>
        <w:t>о</w:t>
      </w:r>
      <w:r w:rsidRPr="00406C55">
        <w:rPr>
          <w:sz w:val="20"/>
          <w:szCs w:val="20"/>
          <w:lang w:val="uk-UA"/>
        </w:rPr>
        <w:t>вотроїцька-1 (гл. 2995-</w:t>
      </w:r>
      <w:smartTag w:uri="urn:schemas-microsoft-com:office:smarttags" w:element="metricconverter">
        <w:smartTagPr>
          <w:attr w:name="ProductID" w:val="3000 м"/>
        </w:smartTagPr>
        <w:r w:rsidRPr="00406C55">
          <w:rPr>
            <w:sz w:val="20"/>
            <w:szCs w:val="20"/>
            <w:lang w:val="uk-UA"/>
          </w:rPr>
          <w:t>3000 м</w:t>
        </w:r>
      </w:smartTag>
      <w:r w:rsidRPr="00406C55">
        <w:rPr>
          <w:sz w:val="20"/>
          <w:szCs w:val="20"/>
          <w:lang w:val="uk-UA"/>
        </w:rPr>
        <w:t xml:space="preserve"> – ІІ-2, аркуш М-36-ХVII), св. Солохівська-55 (гл. 3754-</w:t>
      </w:r>
      <w:smartTag w:uri="urn:schemas-microsoft-com:office:smarttags" w:element="metricconverter">
        <w:smartTagPr>
          <w:attr w:name="ProductID" w:val="3855 м"/>
        </w:smartTagPr>
        <w:r w:rsidRPr="00406C55">
          <w:rPr>
            <w:sz w:val="20"/>
            <w:szCs w:val="20"/>
            <w:lang w:val="uk-UA"/>
          </w:rPr>
          <w:t>3855 м</w:t>
        </w:r>
      </w:smartTag>
      <w:r w:rsidRPr="00406C55">
        <w:rPr>
          <w:sz w:val="20"/>
          <w:szCs w:val="20"/>
          <w:lang w:val="uk-UA"/>
        </w:rPr>
        <w:t xml:space="preserve"> – І-2, аркуш М-36-ХXIII), св. Тимофіївська-2 (гл. 3776-</w:t>
      </w:r>
      <w:smartTag w:uri="urn:schemas-microsoft-com:office:smarttags" w:element="metricconverter">
        <w:smartTagPr>
          <w:attr w:name="ProductID" w:val="3788 м"/>
        </w:smartTagPr>
        <w:r w:rsidRPr="00406C55">
          <w:rPr>
            <w:sz w:val="20"/>
            <w:szCs w:val="20"/>
            <w:lang w:val="uk-UA"/>
          </w:rPr>
          <w:t>3788 м</w:t>
        </w:r>
      </w:smartTag>
      <w:r w:rsidRPr="00406C55">
        <w:rPr>
          <w:sz w:val="20"/>
          <w:szCs w:val="20"/>
          <w:lang w:val="uk-UA"/>
        </w:rPr>
        <w:t>), св. Тимофіївська-3 (гл. 3891-</w:t>
      </w:r>
      <w:smartTag w:uri="urn:schemas-microsoft-com:office:smarttags" w:element="metricconverter">
        <w:smartTagPr>
          <w:attr w:name="ProductID" w:val="3898 м"/>
        </w:smartTagPr>
        <w:r w:rsidRPr="00406C55">
          <w:rPr>
            <w:sz w:val="20"/>
            <w:szCs w:val="20"/>
            <w:lang w:val="uk-UA"/>
          </w:rPr>
          <w:t>3898 м</w:t>
        </w:r>
      </w:smartTag>
      <w:r w:rsidRPr="00406C55">
        <w:rPr>
          <w:sz w:val="20"/>
          <w:szCs w:val="20"/>
          <w:lang w:val="uk-UA"/>
        </w:rPr>
        <w:t xml:space="preserve"> – І</w:t>
      </w:r>
      <w:r>
        <w:rPr>
          <w:sz w:val="20"/>
          <w:szCs w:val="20"/>
          <w:lang w:val="uk-UA"/>
        </w:rPr>
        <w:t>І-1, аркуш М-36-ХVII) Н.Є. Браж</w:t>
      </w:r>
      <w:r w:rsidRPr="00406C55">
        <w:rPr>
          <w:sz w:val="20"/>
          <w:szCs w:val="20"/>
          <w:lang w:val="uk-UA"/>
        </w:rPr>
        <w:t xml:space="preserve">никовою із співавторами описані характерні пізньовізейські форамініфери </w:t>
      </w:r>
      <w:r w:rsidRPr="00406C55">
        <w:rPr>
          <w:i/>
          <w:sz w:val="20"/>
          <w:szCs w:val="20"/>
          <w:lang w:val="la-Latn"/>
        </w:rPr>
        <w:t>Archaediscus moelleri var. gigas</w:t>
      </w:r>
      <w:r w:rsidRPr="00406C55">
        <w:rPr>
          <w:sz w:val="20"/>
          <w:szCs w:val="20"/>
          <w:lang w:val="la-Latn"/>
        </w:rPr>
        <w:t xml:space="preserve"> </w:t>
      </w:r>
      <w:r w:rsidRPr="00406C55">
        <w:rPr>
          <w:spacing w:val="40"/>
          <w:sz w:val="20"/>
          <w:szCs w:val="20"/>
          <w:lang w:val="la-Latn"/>
        </w:rPr>
        <w:t>Raus.,</w:t>
      </w:r>
      <w:r w:rsidRPr="00406C55">
        <w:rPr>
          <w:sz w:val="20"/>
          <w:szCs w:val="20"/>
          <w:lang w:val="la-Latn"/>
        </w:rPr>
        <w:t xml:space="preserve"> </w:t>
      </w:r>
      <w:r w:rsidRPr="00406C55">
        <w:rPr>
          <w:i/>
          <w:sz w:val="20"/>
          <w:szCs w:val="20"/>
          <w:lang w:val="la-Latn"/>
        </w:rPr>
        <w:t>Ar. operosus</w:t>
      </w:r>
      <w:r w:rsidRPr="00406C55">
        <w:rPr>
          <w:sz w:val="20"/>
          <w:szCs w:val="20"/>
          <w:lang w:val="la-Latn"/>
        </w:rPr>
        <w:t xml:space="preserve"> </w:t>
      </w:r>
      <w:r w:rsidRPr="00406C55">
        <w:rPr>
          <w:spacing w:val="40"/>
          <w:sz w:val="20"/>
          <w:szCs w:val="20"/>
          <w:lang w:val="la-Latn"/>
        </w:rPr>
        <w:t>Schlyk.,</w:t>
      </w:r>
      <w:r w:rsidRPr="00406C55">
        <w:rPr>
          <w:sz w:val="20"/>
          <w:szCs w:val="20"/>
          <w:lang w:val="la-Latn"/>
        </w:rPr>
        <w:t xml:space="preserve"> </w:t>
      </w:r>
      <w:r w:rsidRPr="00406C55">
        <w:rPr>
          <w:i/>
          <w:sz w:val="20"/>
          <w:szCs w:val="20"/>
          <w:lang w:val="la-Latn"/>
        </w:rPr>
        <w:t xml:space="preserve">Howchinia exilis </w:t>
      </w:r>
      <w:r w:rsidRPr="00406C55">
        <w:rPr>
          <w:spacing w:val="40"/>
          <w:sz w:val="20"/>
          <w:szCs w:val="20"/>
          <w:lang w:val="la-Latn"/>
        </w:rPr>
        <w:t>(Viss.)</w:t>
      </w:r>
      <w:r w:rsidRPr="00406C55">
        <w:rPr>
          <w:i/>
          <w:spacing w:val="40"/>
          <w:sz w:val="20"/>
          <w:szCs w:val="20"/>
          <w:lang w:val="la-Latn"/>
        </w:rPr>
        <w:t>,</w:t>
      </w:r>
      <w:r w:rsidRPr="00406C55">
        <w:rPr>
          <w:i/>
          <w:sz w:val="20"/>
          <w:szCs w:val="20"/>
          <w:lang w:val="la-Latn"/>
        </w:rPr>
        <w:t xml:space="preserve"> Asteroarchaediscus ovoides </w:t>
      </w:r>
      <w:r w:rsidRPr="00406C55">
        <w:rPr>
          <w:sz w:val="20"/>
          <w:szCs w:val="20"/>
          <w:lang w:val="la-Latn"/>
        </w:rPr>
        <w:t>(</w:t>
      </w:r>
      <w:r w:rsidRPr="00406C55">
        <w:rPr>
          <w:spacing w:val="40"/>
          <w:sz w:val="20"/>
          <w:szCs w:val="20"/>
          <w:lang w:val="la-Latn"/>
        </w:rPr>
        <w:t>Raus.),</w:t>
      </w:r>
      <w:r w:rsidRPr="00406C55">
        <w:rPr>
          <w:i/>
          <w:sz w:val="20"/>
          <w:szCs w:val="20"/>
          <w:lang w:val="la-Latn"/>
        </w:rPr>
        <w:t xml:space="preserve"> </w:t>
      </w:r>
      <w:r w:rsidRPr="00406C55">
        <w:rPr>
          <w:sz w:val="20"/>
          <w:szCs w:val="20"/>
          <w:lang w:val="la-Latn"/>
        </w:rPr>
        <w:t xml:space="preserve">численні </w:t>
      </w:r>
      <w:r w:rsidRPr="00406C55">
        <w:rPr>
          <w:i/>
          <w:sz w:val="20"/>
          <w:szCs w:val="20"/>
          <w:lang w:val="la-Latn"/>
        </w:rPr>
        <w:t xml:space="preserve">Loeblichia ukrainica </w:t>
      </w:r>
      <w:r w:rsidRPr="00406C55">
        <w:rPr>
          <w:spacing w:val="40"/>
          <w:sz w:val="20"/>
          <w:szCs w:val="20"/>
          <w:lang w:val="la-Latn"/>
        </w:rPr>
        <w:t xml:space="preserve">(Brazhn.), </w:t>
      </w:r>
      <w:r w:rsidRPr="00406C55">
        <w:rPr>
          <w:i/>
          <w:sz w:val="20"/>
          <w:szCs w:val="20"/>
          <w:lang w:val="la-Latn"/>
        </w:rPr>
        <w:t>L. ammonoides paraammonoides</w:t>
      </w:r>
      <w:r w:rsidRPr="00406C55">
        <w:rPr>
          <w:spacing w:val="40"/>
          <w:sz w:val="20"/>
          <w:szCs w:val="20"/>
          <w:lang w:val="la-Latn"/>
        </w:rPr>
        <w:t xml:space="preserve"> (Brazhn.), </w:t>
      </w:r>
      <w:r w:rsidRPr="00406C55">
        <w:rPr>
          <w:i/>
          <w:sz w:val="20"/>
          <w:szCs w:val="20"/>
          <w:lang w:val="la-Latn"/>
        </w:rPr>
        <w:t>Eostaffella parastruvei</w:t>
      </w:r>
      <w:r w:rsidRPr="00406C55">
        <w:rPr>
          <w:i/>
          <w:spacing w:val="40"/>
          <w:sz w:val="20"/>
          <w:szCs w:val="20"/>
          <w:lang w:val="la-Latn"/>
        </w:rPr>
        <w:t xml:space="preserve"> </w:t>
      </w:r>
      <w:r w:rsidRPr="00406C55">
        <w:rPr>
          <w:spacing w:val="40"/>
          <w:sz w:val="20"/>
          <w:szCs w:val="20"/>
          <w:lang w:val="la-Latn"/>
        </w:rPr>
        <w:t xml:space="preserve">Raus. </w:t>
      </w:r>
      <w:r w:rsidRPr="00406C55">
        <w:rPr>
          <w:sz w:val="20"/>
          <w:szCs w:val="20"/>
          <w:lang w:val="la-Latn"/>
        </w:rPr>
        <w:t>та ін. (всього 109 видів) [</w:t>
      </w:r>
      <w:r w:rsidRPr="00ED16BD">
        <w:rPr>
          <w:color w:val="FF0000"/>
          <w:sz w:val="20"/>
          <w:szCs w:val="20"/>
          <w:lang w:val="la-Latn"/>
        </w:rPr>
        <w:t>8</w:t>
      </w:r>
      <w:r w:rsidRPr="00406C55">
        <w:rPr>
          <w:sz w:val="20"/>
          <w:szCs w:val="20"/>
          <w:lang w:val="la-Latn"/>
        </w:rPr>
        <w:t xml:space="preserve">]. Відмінною ознакою горизонту є велика кількість водоростей </w:t>
      </w:r>
      <w:r w:rsidRPr="00406C55">
        <w:rPr>
          <w:i/>
          <w:sz w:val="20"/>
          <w:szCs w:val="20"/>
          <w:lang w:val="la-Latn"/>
        </w:rPr>
        <w:t xml:space="preserve">Calcifolium okense </w:t>
      </w:r>
      <w:r w:rsidRPr="00406C55">
        <w:rPr>
          <w:spacing w:val="40"/>
          <w:sz w:val="20"/>
          <w:szCs w:val="20"/>
          <w:lang w:val="la-Latn"/>
        </w:rPr>
        <w:t>Eichw. et Ber</w:t>
      </w:r>
      <w:r w:rsidRPr="00406C55">
        <w:rPr>
          <w:i/>
          <w:sz w:val="20"/>
          <w:szCs w:val="20"/>
          <w:lang w:val="la-Latn"/>
        </w:rPr>
        <w:t xml:space="preserve">., C. punctatum </w:t>
      </w:r>
      <w:r w:rsidRPr="00406C55">
        <w:rPr>
          <w:spacing w:val="40"/>
          <w:sz w:val="20"/>
          <w:szCs w:val="20"/>
          <w:lang w:val="la-Latn"/>
        </w:rPr>
        <w:t>Masl</w:t>
      </w:r>
      <w:r w:rsidRPr="00406C55">
        <w:rPr>
          <w:i/>
          <w:sz w:val="20"/>
          <w:szCs w:val="20"/>
          <w:lang w:val="la-Latn"/>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У розрізі св. Солохівська-27 (гл. 3450-</w:t>
      </w:r>
      <w:smartTag w:uri="urn:schemas-microsoft-com:office:smarttags" w:element="metricconverter">
        <w:smartTagPr>
          <w:attr w:name="ProductID" w:val="3458 м"/>
        </w:smartTagPr>
        <w:r w:rsidRPr="00406C55">
          <w:rPr>
            <w:sz w:val="20"/>
            <w:szCs w:val="20"/>
            <w:lang w:val="uk-UA"/>
          </w:rPr>
          <w:t>3458 м</w:t>
        </w:r>
      </w:smartTag>
      <w:r w:rsidRPr="00406C55">
        <w:rPr>
          <w:sz w:val="20"/>
          <w:szCs w:val="20"/>
          <w:lang w:val="uk-UA"/>
        </w:rPr>
        <w:t xml:space="preserve"> - І-</w:t>
      </w:r>
      <w:r>
        <w:rPr>
          <w:sz w:val="20"/>
          <w:szCs w:val="20"/>
          <w:lang w:val="uk-UA"/>
        </w:rPr>
        <w:t>2, аркуш М-36-ХXIII) Л.В. Винни</w:t>
      </w:r>
      <w:r w:rsidRPr="00406C55">
        <w:rPr>
          <w:sz w:val="20"/>
          <w:szCs w:val="20"/>
          <w:lang w:val="uk-UA"/>
        </w:rPr>
        <w:t xml:space="preserve">ченко визначила комплекс форамініфер пізньовізейського вигляду: </w:t>
      </w:r>
      <w:r w:rsidRPr="00406C55">
        <w:rPr>
          <w:i/>
          <w:sz w:val="20"/>
          <w:szCs w:val="20"/>
          <w:lang w:val="la-Latn"/>
        </w:rPr>
        <w:t>Archaediscus ex gr. krestovnikovi</w:t>
      </w:r>
      <w:r w:rsidRPr="00406C55">
        <w:rPr>
          <w:sz w:val="20"/>
          <w:szCs w:val="20"/>
          <w:lang w:val="la-Latn"/>
        </w:rPr>
        <w:t xml:space="preserve"> </w:t>
      </w:r>
      <w:r w:rsidRPr="00406C55">
        <w:rPr>
          <w:spacing w:val="40"/>
          <w:sz w:val="20"/>
          <w:szCs w:val="20"/>
          <w:lang w:val="la-Latn"/>
        </w:rPr>
        <w:t xml:space="preserve">Raus., </w:t>
      </w:r>
      <w:r w:rsidRPr="00406C55">
        <w:rPr>
          <w:i/>
          <w:sz w:val="20"/>
          <w:szCs w:val="20"/>
          <w:lang w:val="la-Latn"/>
        </w:rPr>
        <w:t>A. convexus</w:t>
      </w:r>
      <w:r w:rsidRPr="00406C55">
        <w:rPr>
          <w:sz w:val="20"/>
          <w:szCs w:val="20"/>
          <w:lang w:val="la-Latn"/>
        </w:rPr>
        <w:t xml:space="preserve"> </w:t>
      </w:r>
      <w:r w:rsidRPr="00406C55">
        <w:rPr>
          <w:spacing w:val="40"/>
          <w:sz w:val="20"/>
          <w:szCs w:val="20"/>
          <w:lang w:val="la-Latn"/>
        </w:rPr>
        <w:t>Brady et Leb</w:t>
      </w:r>
      <w:r w:rsidRPr="00406C55">
        <w:rPr>
          <w:sz w:val="20"/>
          <w:szCs w:val="20"/>
          <w:lang w:val="la-Latn"/>
        </w:rPr>
        <w:t>.</w:t>
      </w:r>
      <w:r w:rsidRPr="00406C55">
        <w:rPr>
          <w:spacing w:val="40"/>
          <w:sz w:val="20"/>
          <w:szCs w:val="20"/>
          <w:lang w:val="la-Latn"/>
        </w:rPr>
        <w:t xml:space="preserve">, </w:t>
      </w:r>
      <w:r w:rsidRPr="00406C55">
        <w:rPr>
          <w:i/>
          <w:sz w:val="20"/>
          <w:szCs w:val="20"/>
          <w:lang w:val="la-Latn"/>
        </w:rPr>
        <w:t xml:space="preserve">Loeblichia paraammonoides </w:t>
      </w:r>
      <w:r w:rsidRPr="00406C55">
        <w:rPr>
          <w:spacing w:val="40"/>
          <w:sz w:val="20"/>
          <w:szCs w:val="20"/>
          <w:lang w:val="la-Latn"/>
        </w:rPr>
        <w:t>Brady,</w:t>
      </w:r>
      <w:r w:rsidRPr="00406C55">
        <w:rPr>
          <w:i/>
          <w:sz w:val="20"/>
          <w:szCs w:val="20"/>
          <w:lang w:val="la-Latn"/>
        </w:rPr>
        <w:t xml:space="preserve"> Quasiendothyra tenuissima </w:t>
      </w:r>
      <w:r w:rsidRPr="00406C55">
        <w:rPr>
          <w:spacing w:val="40"/>
          <w:sz w:val="20"/>
          <w:szCs w:val="20"/>
          <w:lang w:val="la-Latn"/>
        </w:rPr>
        <w:t xml:space="preserve">Brady, </w:t>
      </w:r>
      <w:r w:rsidRPr="00406C55">
        <w:rPr>
          <w:i/>
          <w:sz w:val="20"/>
          <w:szCs w:val="20"/>
          <w:lang w:val="la-Latn"/>
        </w:rPr>
        <w:t>Ammodiscus sp., Plectogira sp.</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Зачепилівській структурі вапняки характеризуються надзвичайно багатим форамініферовим ко</w:t>
      </w:r>
      <w:r w:rsidRPr="00406C55">
        <w:rPr>
          <w:sz w:val="20"/>
          <w:szCs w:val="20"/>
          <w:lang w:val="uk-UA"/>
        </w:rPr>
        <w:t>м</w:t>
      </w:r>
      <w:r w:rsidRPr="00406C55">
        <w:rPr>
          <w:sz w:val="20"/>
          <w:szCs w:val="20"/>
          <w:lang w:val="uk-UA"/>
        </w:rPr>
        <w:t xml:space="preserve">плексом, в якому визначено 73 види, що належать до 20 родів. Наявність </w:t>
      </w:r>
      <w:r w:rsidRPr="00406C55">
        <w:rPr>
          <w:i/>
          <w:sz w:val="20"/>
          <w:szCs w:val="20"/>
          <w:lang w:val="la-Latn"/>
        </w:rPr>
        <w:t>Archaediscus moelleri</w:t>
      </w:r>
      <w:r w:rsidRPr="00406C55">
        <w:rPr>
          <w:sz w:val="20"/>
          <w:szCs w:val="20"/>
          <w:lang w:val="la-Latn"/>
        </w:rPr>
        <w:t xml:space="preserve"> </w:t>
      </w:r>
      <w:r w:rsidRPr="00406C55">
        <w:rPr>
          <w:spacing w:val="40"/>
          <w:sz w:val="20"/>
          <w:szCs w:val="20"/>
          <w:lang w:val="la-Latn"/>
        </w:rPr>
        <w:t xml:space="preserve">Raus., </w:t>
      </w:r>
      <w:r w:rsidRPr="00406C55">
        <w:rPr>
          <w:sz w:val="20"/>
          <w:szCs w:val="20"/>
          <w:lang w:val="la-Latn"/>
        </w:rPr>
        <w:t>представників</w:t>
      </w:r>
      <w:r w:rsidRPr="00406C55">
        <w:rPr>
          <w:spacing w:val="40"/>
          <w:sz w:val="20"/>
          <w:szCs w:val="20"/>
          <w:lang w:val="la-Latn"/>
        </w:rPr>
        <w:t xml:space="preserve"> </w:t>
      </w:r>
      <w:r w:rsidRPr="00406C55">
        <w:rPr>
          <w:i/>
          <w:sz w:val="20"/>
          <w:szCs w:val="20"/>
          <w:lang w:val="la-Latn"/>
        </w:rPr>
        <w:t>Nanicella, Monotaxis, Valvulinella</w:t>
      </w:r>
      <w:r w:rsidRPr="00406C55">
        <w:rPr>
          <w:sz w:val="20"/>
          <w:szCs w:val="20"/>
          <w:lang w:val="la-Latn"/>
        </w:rPr>
        <w:t>,</w:t>
      </w:r>
      <w:r w:rsidRPr="00406C55">
        <w:rPr>
          <w:i/>
          <w:sz w:val="20"/>
          <w:szCs w:val="20"/>
          <w:lang w:val="la-Latn"/>
        </w:rPr>
        <w:t xml:space="preserve"> </w:t>
      </w:r>
      <w:r w:rsidRPr="00406C55">
        <w:rPr>
          <w:sz w:val="20"/>
          <w:szCs w:val="20"/>
          <w:lang w:val="la-Latn"/>
        </w:rPr>
        <w:t>кільоподібних</w:t>
      </w:r>
      <w:r w:rsidRPr="00406C55">
        <w:rPr>
          <w:spacing w:val="40"/>
          <w:sz w:val="20"/>
          <w:szCs w:val="20"/>
          <w:lang w:val="la-Latn"/>
        </w:rPr>
        <w:t xml:space="preserve"> </w:t>
      </w:r>
      <w:r w:rsidRPr="00406C55">
        <w:rPr>
          <w:i/>
          <w:sz w:val="20"/>
          <w:szCs w:val="20"/>
          <w:lang w:val="la-Latn"/>
        </w:rPr>
        <w:t xml:space="preserve">Eostaffella </w:t>
      </w:r>
      <w:r w:rsidRPr="00406C55">
        <w:rPr>
          <w:sz w:val="20"/>
          <w:szCs w:val="20"/>
          <w:lang w:val="la-Latn"/>
        </w:rPr>
        <w:t xml:space="preserve">і решток водоростей </w:t>
      </w:r>
      <w:r w:rsidRPr="00406C55">
        <w:rPr>
          <w:i/>
          <w:sz w:val="20"/>
          <w:szCs w:val="20"/>
          <w:lang w:val="la-Latn"/>
        </w:rPr>
        <w:t>Calcafolium</w:t>
      </w:r>
      <w:r w:rsidRPr="00406C55">
        <w:rPr>
          <w:sz w:val="20"/>
          <w:szCs w:val="20"/>
          <w:lang w:val="uk-UA"/>
        </w:rPr>
        <w:t xml:space="preserve"> свідчить про пізньовізейський вік вміщуючих відкладів.</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 xml:space="preserve">Васильківська світа </w:t>
      </w:r>
      <w:r w:rsidRPr="00406C55">
        <w:rPr>
          <w:sz w:val="20"/>
          <w:szCs w:val="20"/>
          <w:lang w:val="uk-UA"/>
        </w:rPr>
        <w:t>(</w:t>
      </w:r>
      <w:r w:rsidRPr="00406C55">
        <w:rPr>
          <w:b/>
          <w:sz w:val="20"/>
          <w:szCs w:val="20"/>
          <w:lang w:val="uk-UA"/>
        </w:rPr>
        <w:t>С</w:t>
      </w:r>
      <w:r w:rsidRPr="00406C55">
        <w:rPr>
          <w:b/>
          <w:sz w:val="20"/>
          <w:szCs w:val="20"/>
          <w:vertAlign w:val="subscript"/>
          <w:lang w:val="uk-UA"/>
        </w:rPr>
        <w:t>1</w:t>
      </w:r>
      <w:r w:rsidRPr="00406C55">
        <w:rPr>
          <w:i/>
          <w:sz w:val="20"/>
          <w:szCs w:val="20"/>
          <w:lang w:val="uk-UA"/>
        </w:rPr>
        <w:t>vs</w:t>
      </w:r>
      <w:r w:rsidRPr="00406C55">
        <w:rPr>
          <w:sz w:val="20"/>
          <w:szCs w:val="20"/>
          <w:lang w:val="uk-UA"/>
        </w:rPr>
        <w:t>) розкрита в межах Північної прибортової зони на Новотроїцькій, Качанівс</w:t>
      </w:r>
      <w:r w:rsidRPr="00406C55">
        <w:rPr>
          <w:sz w:val="20"/>
          <w:szCs w:val="20"/>
          <w:lang w:val="uk-UA"/>
        </w:rPr>
        <w:t>ь</w:t>
      </w:r>
      <w:r w:rsidRPr="00406C55">
        <w:rPr>
          <w:sz w:val="20"/>
          <w:szCs w:val="20"/>
          <w:lang w:val="uk-UA"/>
        </w:rPr>
        <w:t>кій, Рибальській та інших структурах, а також в Центральній зоні западини на Більській і Солохівській стр</w:t>
      </w:r>
      <w:r w:rsidRPr="00406C55">
        <w:rPr>
          <w:sz w:val="20"/>
          <w:szCs w:val="20"/>
          <w:lang w:val="uk-UA"/>
        </w:rPr>
        <w:t>у</w:t>
      </w:r>
      <w:r w:rsidRPr="00406C55">
        <w:rPr>
          <w:sz w:val="20"/>
          <w:szCs w:val="20"/>
          <w:lang w:val="uk-UA"/>
        </w:rPr>
        <w:t>ктурах. Світа представлена переважно невапнистими аргілітами і алевролітами з рідкими проверстками ва</w:t>
      </w:r>
      <w:r w:rsidRPr="00406C55">
        <w:rPr>
          <w:sz w:val="20"/>
          <w:szCs w:val="20"/>
          <w:lang w:val="uk-UA"/>
        </w:rPr>
        <w:t>п</w:t>
      </w:r>
      <w:r w:rsidRPr="00406C55">
        <w:rPr>
          <w:sz w:val="20"/>
          <w:szCs w:val="20"/>
          <w:lang w:val="uk-UA"/>
        </w:rPr>
        <w:t>няків і пісковиків, натомість з’являються пласти вугілля і вуглисті аргіліти, що свідчить про регресивний розвиток пізньовізейського басейну після максимальної трансгресії,</w:t>
      </w:r>
      <w:r>
        <w:rPr>
          <w:sz w:val="20"/>
          <w:szCs w:val="20"/>
          <w:lang w:val="uk-UA"/>
        </w:rPr>
        <w:t xml:space="preserve"> зафіксованої у розрізі поперед</w:t>
      </w:r>
      <w:r w:rsidRPr="00406C55">
        <w:rPr>
          <w:sz w:val="20"/>
          <w:szCs w:val="20"/>
          <w:lang w:val="uk-UA"/>
        </w:rPr>
        <w:t>ньої св</w:t>
      </w:r>
      <w:r w:rsidRPr="00406C55">
        <w:rPr>
          <w:sz w:val="20"/>
          <w:szCs w:val="20"/>
          <w:lang w:val="uk-UA"/>
        </w:rPr>
        <w:t>і</w:t>
      </w:r>
      <w:r>
        <w:rPr>
          <w:sz w:val="20"/>
          <w:szCs w:val="20"/>
          <w:lang w:val="uk-UA"/>
        </w:rPr>
        <w:t>ти. О</w:t>
      </w:r>
      <w:r w:rsidRPr="00406C55">
        <w:rPr>
          <w:sz w:val="20"/>
          <w:szCs w:val="20"/>
          <w:lang w:val="uk-UA"/>
        </w:rPr>
        <w:t>соблив</w:t>
      </w:r>
      <w:r>
        <w:rPr>
          <w:sz w:val="20"/>
          <w:szCs w:val="20"/>
          <w:lang w:val="uk-UA"/>
        </w:rPr>
        <w:t>ою відмінністю</w:t>
      </w:r>
      <w:r w:rsidRPr="00406C55">
        <w:rPr>
          <w:sz w:val="20"/>
          <w:szCs w:val="20"/>
          <w:lang w:val="uk-UA"/>
        </w:rPr>
        <w:t xml:space="preserve"> від підстеляючих відкладів, на яких світа залягає згідно, є зменшення кількості карбонатних прошарків з в</w:t>
      </w:r>
      <w:r>
        <w:rPr>
          <w:sz w:val="20"/>
          <w:szCs w:val="20"/>
          <w:lang w:val="uk-UA"/>
        </w:rPr>
        <w:t>ідповідним збільшенням прибереж</w:t>
      </w:r>
      <w:r w:rsidRPr="00406C55">
        <w:rPr>
          <w:sz w:val="20"/>
          <w:szCs w:val="20"/>
          <w:lang w:val="uk-UA"/>
        </w:rPr>
        <w:t>них і озерно-лагунних утворень. Верхній ко</w:t>
      </w:r>
      <w:r w:rsidRPr="00406C55">
        <w:rPr>
          <w:sz w:val="20"/>
          <w:szCs w:val="20"/>
          <w:lang w:val="uk-UA"/>
        </w:rPr>
        <w:t>н</w:t>
      </w:r>
      <w:r w:rsidRPr="00406C55">
        <w:rPr>
          <w:sz w:val="20"/>
          <w:szCs w:val="20"/>
          <w:lang w:val="uk-UA"/>
        </w:rPr>
        <w:t>такт незгідний.</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деяких розрізах Північної прибортової зони підвищується роль пісковиків і алевролітів з проверс</w:t>
      </w:r>
      <w:r w:rsidRPr="00406C55">
        <w:rPr>
          <w:sz w:val="20"/>
          <w:szCs w:val="20"/>
          <w:lang w:val="uk-UA"/>
        </w:rPr>
        <w:t>т</w:t>
      </w:r>
      <w:r w:rsidRPr="00406C55">
        <w:rPr>
          <w:sz w:val="20"/>
          <w:szCs w:val="20"/>
          <w:lang w:val="uk-UA"/>
        </w:rPr>
        <w:t>ками аргілітів і глинистих вапняків, але за іншими даними [</w:t>
      </w:r>
      <w:r w:rsidRPr="00ED16BD">
        <w:rPr>
          <w:color w:val="FF0000"/>
          <w:sz w:val="20"/>
          <w:szCs w:val="20"/>
          <w:lang w:val="uk-UA"/>
        </w:rPr>
        <w:t>14</w:t>
      </w:r>
      <w:r w:rsidRPr="00ED16BD">
        <w:rPr>
          <w:color w:val="FF0000"/>
          <w:sz w:val="20"/>
          <w:szCs w:val="20"/>
          <w:lang w:val="en-US"/>
        </w:rPr>
        <w:t>5</w:t>
      </w:r>
      <w:r w:rsidRPr="00406C55">
        <w:rPr>
          <w:sz w:val="20"/>
          <w:szCs w:val="20"/>
          <w:lang w:val="uk-UA"/>
        </w:rPr>
        <w:t>], в північно-західній частині зазначеної зони вони відсутні через передсерпухівський розмив (Новотроїцька, Синівська структури).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 xml:space="preserve">Потужність світи – </w:t>
      </w:r>
      <w:smartTag w:uri="urn:schemas-microsoft-com:office:smarttags" w:element="metricconverter">
        <w:smartTagPr>
          <w:attr w:name="ProductID" w:val="140 м"/>
        </w:smartTagPr>
        <w:r w:rsidRPr="00406C55">
          <w:rPr>
            <w:sz w:val="20"/>
            <w:szCs w:val="20"/>
            <w:lang w:val="uk-UA"/>
          </w:rPr>
          <w:t>140 м</w:t>
        </w:r>
      </w:smartTag>
      <w:r w:rsidRPr="00406C55">
        <w:rPr>
          <w:sz w:val="20"/>
          <w:szCs w:val="20"/>
          <w:lang w:val="uk-UA"/>
        </w:rPr>
        <w:t xml:space="preserve"> на Солохівській структурі, </w:t>
      </w:r>
      <w:smartTag w:uri="urn:schemas-microsoft-com:office:smarttags" w:element="metricconverter">
        <w:smartTagPr>
          <w:attr w:name="ProductID" w:val="180 м"/>
        </w:smartTagPr>
        <w:r w:rsidRPr="00406C55">
          <w:rPr>
            <w:sz w:val="20"/>
            <w:szCs w:val="20"/>
            <w:lang w:val="uk-UA"/>
          </w:rPr>
          <w:t>180 м</w:t>
        </w:r>
      </w:smartTag>
      <w:r w:rsidRPr="00406C55">
        <w:rPr>
          <w:sz w:val="20"/>
          <w:szCs w:val="20"/>
          <w:lang w:val="uk-UA"/>
        </w:rPr>
        <w:t xml:space="preserve"> – на Качанівській.</w:t>
      </w:r>
    </w:p>
    <w:p w:rsidR="001110EC" w:rsidRPr="00406C55" w:rsidRDefault="001110EC" w:rsidP="001110EC">
      <w:pPr>
        <w:pStyle w:val="af0"/>
        <w:spacing w:after="0"/>
        <w:ind w:left="0" w:firstLine="454"/>
        <w:jc w:val="both"/>
        <w:rPr>
          <w:i/>
          <w:sz w:val="20"/>
          <w:szCs w:val="20"/>
          <w:lang w:val="la-Latn"/>
        </w:rPr>
      </w:pPr>
      <w:r w:rsidRPr="00406C55">
        <w:rPr>
          <w:sz w:val="20"/>
          <w:szCs w:val="20"/>
          <w:lang w:val="uk-UA"/>
        </w:rPr>
        <w:t>У св. Берез</w:t>
      </w:r>
      <w:r>
        <w:rPr>
          <w:sz w:val="20"/>
          <w:szCs w:val="20"/>
          <w:lang w:val="uk-UA"/>
        </w:rPr>
        <w:t>і</w:t>
      </w:r>
      <w:r w:rsidRPr="00406C55">
        <w:rPr>
          <w:sz w:val="20"/>
          <w:szCs w:val="20"/>
          <w:lang w:val="uk-UA"/>
        </w:rPr>
        <w:t>вська-485 (гл. 5041-</w:t>
      </w:r>
      <w:smartTag w:uri="urn:schemas-microsoft-com:office:smarttags" w:element="metricconverter">
        <w:smartTagPr>
          <w:attr w:name="ProductID" w:val="5044 м"/>
        </w:smartTagPr>
        <w:r w:rsidRPr="00406C55">
          <w:rPr>
            <w:sz w:val="20"/>
            <w:szCs w:val="20"/>
            <w:lang w:val="uk-UA"/>
          </w:rPr>
          <w:t>5044 м</w:t>
        </w:r>
      </w:smartTag>
      <w:r w:rsidRPr="00406C55">
        <w:rPr>
          <w:sz w:val="20"/>
          <w:szCs w:val="20"/>
          <w:lang w:val="uk-UA"/>
        </w:rPr>
        <w:t xml:space="preserve"> - IV-4, аркуш М-36-ХVII), св. Більська-27 (гл. 3313-</w:t>
      </w:r>
      <w:smartTag w:uri="urn:schemas-microsoft-com:office:smarttags" w:element="metricconverter">
        <w:smartTagPr>
          <w:attr w:name="ProductID" w:val="3315 м"/>
        </w:smartTagPr>
        <w:r w:rsidRPr="00406C55">
          <w:rPr>
            <w:sz w:val="20"/>
            <w:szCs w:val="20"/>
            <w:lang w:val="uk-UA"/>
          </w:rPr>
          <w:t>3315 м</w:t>
        </w:r>
      </w:smartTag>
      <w:r w:rsidRPr="00406C55">
        <w:rPr>
          <w:sz w:val="20"/>
          <w:szCs w:val="20"/>
          <w:lang w:val="uk-UA"/>
        </w:rPr>
        <w:t xml:space="preserve"> - IV-3, аркуш М-36-ХVII), св. Гоголівська-4 (гл. 5149-</w:t>
      </w:r>
      <w:smartTag w:uri="urn:schemas-microsoft-com:office:smarttags" w:element="metricconverter">
        <w:smartTagPr>
          <w:attr w:name="ProductID" w:val="5161 м"/>
        </w:smartTagPr>
        <w:r w:rsidRPr="00406C55">
          <w:rPr>
            <w:sz w:val="20"/>
            <w:szCs w:val="20"/>
            <w:lang w:val="uk-UA"/>
          </w:rPr>
          <w:t>5161 м</w:t>
        </w:r>
      </w:smartTag>
      <w:r w:rsidRPr="00406C55">
        <w:rPr>
          <w:sz w:val="20"/>
          <w:szCs w:val="20"/>
          <w:lang w:val="uk-UA"/>
        </w:rPr>
        <w:t xml:space="preserve"> – І-1, аркуш М-36-ХXIII), св. Качанівська-15 (гл.</w:t>
      </w:r>
      <w:r>
        <w:rPr>
          <w:sz w:val="20"/>
          <w:szCs w:val="20"/>
          <w:lang w:val="uk-UA"/>
        </w:rPr>
        <w:t> </w:t>
      </w:r>
      <w:r w:rsidRPr="00406C55">
        <w:rPr>
          <w:sz w:val="20"/>
          <w:szCs w:val="20"/>
          <w:lang w:val="uk-UA"/>
        </w:rPr>
        <w:t>3089-</w:t>
      </w:r>
      <w:smartTag w:uri="urn:schemas-microsoft-com:office:smarttags" w:element="metricconverter">
        <w:smartTagPr>
          <w:attr w:name="ProductID" w:val="3093 м"/>
        </w:smartTagPr>
        <w:r w:rsidRPr="00406C55">
          <w:rPr>
            <w:sz w:val="20"/>
            <w:szCs w:val="20"/>
            <w:lang w:val="uk-UA"/>
          </w:rPr>
          <w:t>3093 м</w:t>
        </w:r>
      </w:smartTag>
      <w:r w:rsidRPr="00406C55">
        <w:rPr>
          <w:sz w:val="20"/>
          <w:szCs w:val="20"/>
          <w:lang w:val="uk-UA"/>
        </w:rPr>
        <w:t>), св. Качанівська-38 (гл. 3152-</w:t>
      </w:r>
      <w:smartTag w:uri="urn:schemas-microsoft-com:office:smarttags" w:element="metricconverter">
        <w:smartTagPr>
          <w:attr w:name="ProductID" w:val="3172 м"/>
        </w:smartTagPr>
        <w:r w:rsidRPr="00406C55">
          <w:rPr>
            <w:sz w:val="20"/>
            <w:szCs w:val="20"/>
            <w:lang w:val="uk-UA"/>
          </w:rPr>
          <w:t>3172 м</w:t>
        </w:r>
      </w:smartTag>
      <w:r w:rsidRPr="00406C55">
        <w:rPr>
          <w:sz w:val="20"/>
          <w:szCs w:val="20"/>
          <w:lang w:val="uk-UA"/>
        </w:rPr>
        <w:t xml:space="preserve"> – ІІІ-3, аркуш М-36-ХVII), св. Рибальська-10 (гл. 2851-</w:t>
      </w:r>
      <w:smartTag w:uri="urn:schemas-microsoft-com:office:smarttags" w:element="metricconverter">
        <w:smartTagPr>
          <w:attr w:name="ProductID" w:val="2853 м"/>
        </w:smartTagPr>
        <w:r w:rsidRPr="00406C55">
          <w:rPr>
            <w:sz w:val="20"/>
            <w:szCs w:val="20"/>
            <w:lang w:val="uk-UA"/>
          </w:rPr>
          <w:t>2853 м</w:t>
        </w:r>
      </w:smartTag>
      <w:r w:rsidRPr="00406C55">
        <w:rPr>
          <w:sz w:val="20"/>
          <w:szCs w:val="20"/>
          <w:lang w:val="uk-UA"/>
        </w:rPr>
        <w:t xml:space="preserve"> – ІІІ-3, аркуш М-36-ХVII), св. Тимофіївська-2 (гл. 3658-</w:t>
      </w:r>
      <w:smartTag w:uri="urn:schemas-microsoft-com:office:smarttags" w:element="metricconverter">
        <w:smartTagPr>
          <w:attr w:name="ProductID" w:val="3768 м"/>
        </w:smartTagPr>
        <w:r w:rsidRPr="00406C55">
          <w:rPr>
            <w:sz w:val="20"/>
            <w:szCs w:val="20"/>
            <w:lang w:val="uk-UA"/>
          </w:rPr>
          <w:t>3768 м</w:t>
        </w:r>
      </w:smartTag>
      <w:r w:rsidRPr="00406C55">
        <w:rPr>
          <w:sz w:val="20"/>
          <w:szCs w:val="20"/>
          <w:lang w:val="uk-UA"/>
        </w:rPr>
        <w:t xml:space="preserve"> – ІІ-1, аркуш М-36-ХVII) Н.Є.</w:t>
      </w:r>
      <w:r>
        <w:rPr>
          <w:sz w:val="20"/>
          <w:szCs w:val="20"/>
          <w:lang w:val="uk-UA"/>
        </w:rPr>
        <w:t> </w:t>
      </w:r>
      <w:r w:rsidRPr="00406C55">
        <w:rPr>
          <w:sz w:val="20"/>
          <w:szCs w:val="20"/>
          <w:lang w:val="uk-UA"/>
        </w:rPr>
        <w:t>Браж</w:t>
      </w:r>
      <w:r>
        <w:rPr>
          <w:sz w:val="20"/>
          <w:szCs w:val="20"/>
          <w:lang w:val="uk-UA"/>
        </w:rPr>
        <w:t>-</w:t>
      </w:r>
      <w:r w:rsidRPr="00406C55">
        <w:rPr>
          <w:sz w:val="20"/>
          <w:szCs w:val="20"/>
          <w:lang w:val="uk-UA"/>
        </w:rPr>
        <w:t>никовою із співавторами визначені своєрідні форамініфери (41 вид), які належать до Х мікрофа</w:t>
      </w:r>
      <w:r w:rsidRPr="00406C55">
        <w:rPr>
          <w:sz w:val="20"/>
          <w:szCs w:val="20"/>
          <w:lang w:val="uk-UA"/>
        </w:rPr>
        <w:t>у</w:t>
      </w:r>
      <w:r w:rsidRPr="00406C55">
        <w:rPr>
          <w:sz w:val="20"/>
          <w:szCs w:val="20"/>
          <w:lang w:val="uk-UA"/>
        </w:rPr>
        <w:t xml:space="preserve">ністичного комплексу: </w:t>
      </w:r>
      <w:r w:rsidRPr="00406C55">
        <w:rPr>
          <w:i/>
          <w:sz w:val="20"/>
          <w:szCs w:val="20"/>
          <w:lang w:val="la-Latn"/>
        </w:rPr>
        <w:t>Archaediscus krestovnikovi</w:t>
      </w:r>
      <w:r w:rsidRPr="00406C55">
        <w:rPr>
          <w:sz w:val="20"/>
          <w:szCs w:val="20"/>
          <w:lang w:val="la-Latn"/>
        </w:rPr>
        <w:t xml:space="preserve"> </w:t>
      </w:r>
      <w:r w:rsidRPr="00406C55">
        <w:rPr>
          <w:spacing w:val="40"/>
          <w:sz w:val="20"/>
          <w:szCs w:val="20"/>
          <w:lang w:val="la-Latn"/>
        </w:rPr>
        <w:t xml:space="preserve">Raus., </w:t>
      </w:r>
      <w:r w:rsidRPr="00406C55">
        <w:rPr>
          <w:i/>
          <w:sz w:val="20"/>
          <w:szCs w:val="20"/>
          <w:lang w:val="la-Latn"/>
        </w:rPr>
        <w:t>Ar.(?) cornuspiroides</w:t>
      </w:r>
      <w:r w:rsidRPr="00406C55">
        <w:rPr>
          <w:spacing w:val="40"/>
          <w:sz w:val="20"/>
          <w:szCs w:val="20"/>
          <w:lang w:val="la-Latn"/>
        </w:rPr>
        <w:t xml:space="preserve"> Brazhn. et Vdov., </w:t>
      </w:r>
      <w:r w:rsidRPr="00406C55">
        <w:rPr>
          <w:i/>
          <w:sz w:val="20"/>
          <w:szCs w:val="20"/>
          <w:lang w:val="la-Latn"/>
        </w:rPr>
        <w:t>Endothyra ex gr. bradyi</w:t>
      </w:r>
      <w:r w:rsidRPr="00406C55">
        <w:rPr>
          <w:sz w:val="20"/>
          <w:szCs w:val="20"/>
          <w:lang w:val="la-Latn"/>
        </w:rPr>
        <w:t xml:space="preserve"> </w:t>
      </w:r>
      <w:r w:rsidRPr="00406C55">
        <w:rPr>
          <w:spacing w:val="40"/>
          <w:sz w:val="20"/>
          <w:szCs w:val="20"/>
          <w:lang w:val="la-Latn"/>
        </w:rPr>
        <w:t>Mikh.</w:t>
      </w:r>
      <w:r w:rsidRPr="00406C55">
        <w:rPr>
          <w:sz w:val="20"/>
          <w:szCs w:val="20"/>
          <w:lang w:val="la-Latn"/>
        </w:rPr>
        <w:t xml:space="preserve">, </w:t>
      </w:r>
      <w:r w:rsidRPr="00406C55">
        <w:rPr>
          <w:i/>
          <w:sz w:val="20"/>
          <w:szCs w:val="20"/>
          <w:lang w:val="la-Latn"/>
        </w:rPr>
        <w:t>Eostaffella ikensis</w:t>
      </w:r>
      <w:r w:rsidRPr="00406C55">
        <w:rPr>
          <w:sz w:val="20"/>
          <w:szCs w:val="20"/>
          <w:lang w:val="la-Latn"/>
        </w:rPr>
        <w:t xml:space="preserve"> </w:t>
      </w:r>
      <w:r w:rsidRPr="00406C55">
        <w:rPr>
          <w:spacing w:val="40"/>
          <w:sz w:val="20"/>
          <w:szCs w:val="20"/>
          <w:lang w:val="la-Latn"/>
        </w:rPr>
        <w:t>Viss.,</w:t>
      </w:r>
      <w:r w:rsidRPr="00406C55">
        <w:rPr>
          <w:sz w:val="20"/>
          <w:szCs w:val="20"/>
          <w:lang w:val="la-Latn"/>
        </w:rPr>
        <w:t xml:space="preserve"> </w:t>
      </w:r>
      <w:r w:rsidRPr="00406C55">
        <w:rPr>
          <w:i/>
          <w:sz w:val="20"/>
          <w:szCs w:val="20"/>
          <w:lang w:val="la-Latn"/>
        </w:rPr>
        <w:t xml:space="preserve">Monotaxis cf. gibba </w:t>
      </w:r>
      <w:r w:rsidRPr="00406C55">
        <w:rPr>
          <w:spacing w:val="40"/>
          <w:sz w:val="20"/>
          <w:szCs w:val="20"/>
          <w:lang w:val="la-Latn"/>
        </w:rPr>
        <w:t xml:space="preserve">(Moell.), </w:t>
      </w:r>
      <w:r w:rsidRPr="00406C55">
        <w:rPr>
          <w:i/>
          <w:sz w:val="20"/>
          <w:szCs w:val="20"/>
          <w:lang w:val="la-Latn"/>
        </w:rPr>
        <w:t>Rectocornucus</w:t>
      </w:r>
      <w:r w:rsidRPr="00406C55">
        <w:rPr>
          <w:spacing w:val="40"/>
          <w:sz w:val="20"/>
          <w:szCs w:val="20"/>
          <w:lang w:val="la-Latn"/>
        </w:rPr>
        <w:t xml:space="preserve"> </w:t>
      </w:r>
      <w:r w:rsidRPr="00406C55">
        <w:rPr>
          <w:i/>
          <w:sz w:val="20"/>
          <w:szCs w:val="20"/>
          <w:lang w:val="la-Latn"/>
        </w:rPr>
        <w:t>ex gr. krestovnikovi</w:t>
      </w:r>
      <w:r w:rsidRPr="00406C55">
        <w:rPr>
          <w:sz w:val="20"/>
          <w:szCs w:val="20"/>
          <w:lang w:val="la-Latn"/>
        </w:rPr>
        <w:t xml:space="preserve"> </w:t>
      </w:r>
      <w:r w:rsidRPr="00406C55">
        <w:rPr>
          <w:spacing w:val="40"/>
          <w:sz w:val="20"/>
          <w:szCs w:val="20"/>
          <w:lang w:val="la-Latn"/>
        </w:rPr>
        <w:t xml:space="preserve">Raus., </w:t>
      </w:r>
      <w:r w:rsidRPr="00406C55">
        <w:rPr>
          <w:i/>
          <w:sz w:val="20"/>
          <w:szCs w:val="20"/>
          <w:lang w:val="la-Latn"/>
        </w:rPr>
        <w:t>Eostaffella sp., Nanicella sp., Tetrataxis sp.</w:t>
      </w:r>
      <w:r w:rsidRPr="00406C55">
        <w:rPr>
          <w:sz w:val="20"/>
          <w:szCs w:val="20"/>
          <w:lang w:val="la-Latn"/>
        </w:rPr>
        <w:t xml:space="preserve"> Комплекс характеризується появою </w:t>
      </w:r>
      <w:r>
        <w:rPr>
          <w:sz w:val="20"/>
          <w:szCs w:val="20"/>
          <w:lang w:val="uk-UA"/>
        </w:rPr>
        <w:t>своєрід</w:t>
      </w:r>
      <w:r w:rsidRPr="00406C55">
        <w:rPr>
          <w:sz w:val="20"/>
          <w:szCs w:val="20"/>
          <w:lang w:val="la-Latn"/>
        </w:rPr>
        <w:t xml:space="preserve">них представників </w:t>
      </w:r>
      <w:r w:rsidRPr="00406C55">
        <w:rPr>
          <w:i/>
          <w:sz w:val="20"/>
          <w:szCs w:val="20"/>
          <w:lang w:val="la-Latn"/>
        </w:rPr>
        <w:t xml:space="preserve">Rectocornuspira (?) issatchkensis </w:t>
      </w:r>
      <w:r w:rsidRPr="00406C55">
        <w:rPr>
          <w:spacing w:val="40"/>
          <w:sz w:val="20"/>
          <w:szCs w:val="20"/>
          <w:lang w:val="la-Latn"/>
        </w:rPr>
        <w:t>(Dain</w:t>
      </w:r>
      <w:r w:rsidRPr="00406C55">
        <w:rPr>
          <w:spacing w:val="40"/>
          <w:sz w:val="20"/>
          <w:szCs w:val="20"/>
          <w:lang w:val="uk-UA"/>
        </w:rPr>
        <w:t>),</w:t>
      </w:r>
      <w:r w:rsidRPr="00406C55">
        <w:rPr>
          <w:sz w:val="20"/>
          <w:szCs w:val="20"/>
          <w:lang w:val="uk-UA"/>
        </w:rPr>
        <w:t xml:space="preserve"> супроводжується рештками криноідей, моховаток, остракод. У цій світі дещо збіднюється форамініферовий біоценоз за рахунок зникнення представників т</w:t>
      </w:r>
      <w:r w:rsidRPr="00406C55">
        <w:rPr>
          <w:sz w:val="20"/>
          <w:szCs w:val="20"/>
          <w:lang w:val="uk-UA"/>
        </w:rPr>
        <w:t>а</w:t>
      </w:r>
      <w:r w:rsidRPr="00406C55">
        <w:rPr>
          <w:sz w:val="20"/>
          <w:szCs w:val="20"/>
          <w:lang w:val="uk-UA"/>
        </w:rPr>
        <w:t xml:space="preserve">ких родів як </w:t>
      </w:r>
      <w:r w:rsidRPr="00406C55">
        <w:rPr>
          <w:i/>
          <w:sz w:val="20"/>
          <w:szCs w:val="20"/>
          <w:lang w:val="la-Latn"/>
        </w:rPr>
        <w:t xml:space="preserve">Brunsia, Lituotubella, Palaeotextularia, Stacheia, Tuberitina </w:t>
      </w:r>
      <w:r w:rsidRPr="00406C55">
        <w:rPr>
          <w:sz w:val="20"/>
          <w:szCs w:val="20"/>
          <w:lang w:val="la-Latn"/>
        </w:rPr>
        <w:t>[</w:t>
      </w:r>
      <w:r w:rsidRPr="00ED16BD">
        <w:rPr>
          <w:color w:val="FF0000"/>
          <w:sz w:val="20"/>
          <w:szCs w:val="20"/>
          <w:lang w:val="la-Latn"/>
        </w:rPr>
        <w:t>1, 8</w:t>
      </w:r>
      <w:r w:rsidRPr="00406C55">
        <w:rPr>
          <w:sz w:val="20"/>
          <w:szCs w:val="20"/>
          <w:lang w:val="la-Latn"/>
        </w:rPr>
        <w:t>]</w:t>
      </w:r>
      <w:r>
        <w:rPr>
          <w:i/>
          <w:sz w:val="20"/>
          <w:szCs w:val="20"/>
          <w:lang w:val="la-Latn"/>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На Солохівській структурі в Центральній зоні ДДЗ верхня границя візейського ярусу ймовірно пров</w:t>
      </w:r>
      <w:r w:rsidRPr="00406C55">
        <w:rPr>
          <w:sz w:val="20"/>
          <w:szCs w:val="20"/>
          <w:lang w:val="uk-UA"/>
        </w:rPr>
        <w:t>о</w:t>
      </w:r>
      <w:r w:rsidRPr="00406C55">
        <w:rPr>
          <w:sz w:val="20"/>
          <w:szCs w:val="20"/>
          <w:lang w:val="uk-UA"/>
        </w:rPr>
        <w:t xml:space="preserve">диться в покрівлі доломітизованого вапняку, добре вираженому на каротажних діаграмах (св. Солохівська-27, гл. </w:t>
      </w:r>
      <w:smartTag w:uri="urn:schemas-microsoft-com:office:smarttags" w:element="metricconverter">
        <w:smartTagPr>
          <w:attr w:name="ProductID" w:val="3050 м"/>
        </w:smartTagPr>
        <w:r w:rsidRPr="00406C55">
          <w:rPr>
            <w:sz w:val="20"/>
            <w:szCs w:val="20"/>
            <w:lang w:val="uk-UA"/>
          </w:rPr>
          <w:t>3050 м</w:t>
        </w:r>
      </w:smartTag>
      <w:r w:rsidRPr="00406C55">
        <w:rPr>
          <w:sz w:val="20"/>
          <w:szCs w:val="20"/>
          <w:lang w:val="uk-UA"/>
        </w:rPr>
        <w:t>; св. Солохівська-28, гл. 3080 м – І-2, аркуш М-36-ХXIII). У верхній частині розрізу аргіліти темно-сірі до чорних, щільні, іноді із рештками моховаток, брахіопод і криноідей, з розсіяною по всій породі вуглистою речовиною з піритом. У глинистому вапняку з гл. 3313-</w:t>
      </w:r>
      <w:smartTag w:uri="urn:schemas-microsoft-com:office:smarttags" w:element="metricconverter">
        <w:smartTagPr>
          <w:attr w:name="ProductID" w:val="3315 м"/>
        </w:smartTagPr>
        <w:r w:rsidRPr="00406C55">
          <w:rPr>
            <w:sz w:val="20"/>
            <w:szCs w:val="20"/>
            <w:lang w:val="uk-UA"/>
          </w:rPr>
          <w:t>3315 м</w:t>
        </w:r>
      </w:smartTag>
      <w:r>
        <w:rPr>
          <w:sz w:val="20"/>
          <w:szCs w:val="20"/>
          <w:lang w:val="uk-UA"/>
        </w:rPr>
        <w:t xml:space="preserve"> Л.В. Олійник і М.Ф. Манукало</w:t>
      </w:r>
      <w:r w:rsidRPr="00406C55">
        <w:rPr>
          <w:sz w:val="20"/>
          <w:szCs w:val="20"/>
          <w:lang w:val="uk-UA"/>
        </w:rPr>
        <w:t xml:space="preserve">ва-Гребенюк визначили пізньовізейський комплекс форамініфер: </w:t>
      </w:r>
      <w:r w:rsidRPr="00406C55">
        <w:rPr>
          <w:i/>
          <w:sz w:val="20"/>
          <w:szCs w:val="20"/>
          <w:lang w:val="la-Latn"/>
        </w:rPr>
        <w:t>Archaediscus ex gr. krestovnikovi</w:t>
      </w:r>
      <w:r w:rsidRPr="00406C55">
        <w:rPr>
          <w:sz w:val="20"/>
          <w:szCs w:val="20"/>
          <w:lang w:val="la-Latn"/>
        </w:rPr>
        <w:t xml:space="preserve"> </w:t>
      </w:r>
      <w:r w:rsidRPr="00406C55">
        <w:rPr>
          <w:spacing w:val="40"/>
          <w:sz w:val="20"/>
          <w:szCs w:val="20"/>
          <w:lang w:val="la-Latn"/>
        </w:rPr>
        <w:t xml:space="preserve">Raus., </w:t>
      </w:r>
      <w:r w:rsidRPr="00406C55">
        <w:rPr>
          <w:i/>
          <w:sz w:val="20"/>
          <w:szCs w:val="20"/>
          <w:lang w:val="la-Latn"/>
        </w:rPr>
        <w:t>A. ex gr. moelleri</w:t>
      </w:r>
      <w:r w:rsidRPr="00406C55">
        <w:rPr>
          <w:spacing w:val="40"/>
          <w:sz w:val="20"/>
          <w:szCs w:val="20"/>
          <w:lang w:val="la-Latn"/>
        </w:rPr>
        <w:t xml:space="preserve"> Raus., </w:t>
      </w:r>
      <w:r w:rsidRPr="00406C55">
        <w:rPr>
          <w:i/>
          <w:sz w:val="20"/>
          <w:szCs w:val="20"/>
          <w:lang w:val="la-Latn"/>
        </w:rPr>
        <w:t xml:space="preserve">Ammodiscus buscensis </w:t>
      </w:r>
      <w:r w:rsidRPr="00406C55">
        <w:rPr>
          <w:spacing w:val="40"/>
          <w:sz w:val="20"/>
          <w:szCs w:val="20"/>
          <w:lang w:val="la-Latn"/>
        </w:rPr>
        <w:t xml:space="preserve">Brady, </w:t>
      </w:r>
      <w:r w:rsidRPr="00406C55">
        <w:rPr>
          <w:i/>
          <w:sz w:val="20"/>
          <w:szCs w:val="20"/>
          <w:lang w:val="la-Latn"/>
        </w:rPr>
        <w:t xml:space="preserve">A. glomospiroides </w:t>
      </w:r>
      <w:r w:rsidRPr="00406C55">
        <w:rPr>
          <w:spacing w:val="40"/>
          <w:sz w:val="20"/>
          <w:szCs w:val="20"/>
          <w:lang w:val="la-Latn"/>
        </w:rPr>
        <w:t xml:space="preserve">Brady et Pot., </w:t>
      </w:r>
      <w:r w:rsidRPr="00406C55">
        <w:rPr>
          <w:i/>
          <w:sz w:val="20"/>
          <w:szCs w:val="20"/>
          <w:lang w:val="la-Latn"/>
        </w:rPr>
        <w:t xml:space="preserve">Endothyra globules </w:t>
      </w:r>
      <w:r w:rsidRPr="00406C55">
        <w:rPr>
          <w:sz w:val="20"/>
          <w:szCs w:val="20"/>
          <w:lang w:val="la-Latn"/>
        </w:rPr>
        <w:t>(</w:t>
      </w:r>
      <w:r w:rsidRPr="00406C55">
        <w:rPr>
          <w:spacing w:val="40"/>
          <w:sz w:val="20"/>
          <w:szCs w:val="20"/>
          <w:lang w:val="la-Latn"/>
        </w:rPr>
        <w:t>Rich.</w:t>
      </w:r>
      <w:r w:rsidRPr="00406C55">
        <w:rPr>
          <w:sz w:val="20"/>
          <w:szCs w:val="20"/>
          <w:lang w:val="la-Latn"/>
        </w:rPr>
        <w:t xml:space="preserve">), </w:t>
      </w:r>
      <w:r w:rsidRPr="00406C55">
        <w:rPr>
          <w:i/>
          <w:sz w:val="20"/>
          <w:szCs w:val="20"/>
          <w:lang w:val="la-Latn"/>
        </w:rPr>
        <w:t xml:space="preserve">Loeblichia ammonoides </w:t>
      </w:r>
      <w:r w:rsidRPr="00406C55">
        <w:rPr>
          <w:spacing w:val="40"/>
          <w:sz w:val="20"/>
          <w:szCs w:val="20"/>
          <w:lang w:val="la-Latn"/>
        </w:rPr>
        <w:t xml:space="preserve">Brady, </w:t>
      </w:r>
      <w:r w:rsidRPr="00406C55">
        <w:rPr>
          <w:i/>
          <w:sz w:val="20"/>
          <w:szCs w:val="20"/>
          <w:lang w:val="la-Latn"/>
        </w:rPr>
        <w:t xml:space="preserve">Quasiendothyra ukrainica </w:t>
      </w:r>
      <w:r w:rsidRPr="00406C55">
        <w:rPr>
          <w:spacing w:val="40"/>
          <w:sz w:val="20"/>
          <w:szCs w:val="20"/>
          <w:lang w:val="la-Latn"/>
        </w:rPr>
        <w:t>Pot.,</w:t>
      </w:r>
      <w:r w:rsidRPr="00406C55">
        <w:rPr>
          <w:i/>
          <w:sz w:val="20"/>
          <w:szCs w:val="20"/>
          <w:lang w:val="la-Latn"/>
        </w:rPr>
        <w:t xml:space="preserve"> Rectocornuspira regularis </w:t>
      </w:r>
      <w:r w:rsidRPr="00406C55">
        <w:rPr>
          <w:spacing w:val="40"/>
          <w:sz w:val="20"/>
          <w:szCs w:val="20"/>
          <w:lang w:val="la-Latn"/>
        </w:rPr>
        <w:t>Brazhn., Karp. et Rost</w:t>
      </w:r>
      <w:r w:rsidRPr="00406C55">
        <w:rPr>
          <w:i/>
          <w:spacing w:val="40"/>
          <w:sz w:val="20"/>
          <w:szCs w:val="20"/>
          <w:lang w:val="la-Latn"/>
        </w:rPr>
        <w:t>.,</w:t>
      </w:r>
      <w:r w:rsidRPr="00406C55">
        <w:rPr>
          <w:i/>
          <w:sz w:val="20"/>
          <w:szCs w:val="20"/>
          <w:lang w:val="la-Latn"/>
        </w:rPr>
        <w:t xml:space="preserve"> Hyperammina sp</w:t>
      </w:r>
      <w:r w:rsidRPr="00406C55">
        <w:rPr>
          <w:spacing w:val="40"/>
          <w:sz w:val="20"/>
          <w:szCs w:val="20"/>
          <w:lang w:val="la-Latn"/>
        </w:rPr>
        <w:t xml:space="preserve">., </w:t>
      </w:r>
      <w:r w:rsidRPr="00406C55">
        <w:rPr>
          <w:i/>
          <w:sz w:val="20"/>
          <w:szCs w:val="20"/>
          <w:lang w:val="la-Latn"/>
        </w:rPr>
        <w:t>Tetrataxis sp.</w:t>
      </w:r>
    </w:p>
    <w:p w:rsidR="001110EC" w:rsidRPr="00406C55" w:rsidRDefault="001110EC" w:rsidP="001110EC">
      <w:pPr>
        <w:pStyle w:val="af0"/>
        <w:spacing w:after="0"/>
        <w:ind w:left="0" w:firstLine="454"/>
        <w:jc w:val="both"/>
        <w:rPr>
          <w:b/>
          <w:sz w:val="20"/>
          <w:szCs w:val="20"/>
          <w:lang w:val="uk-UA"/>
        </w:rPr>
      </w:pPr>
      <w:r w:rsidRPr="00406C55">
        <w:rPr>
          <w:sz w:val="20"/>
          <w:szCs w:val="20"/>
          <w:lang w:val="la-Latn"/>
        </w:rPr>
        <w:t xml:space="preserve">У св. Рибальській </w:t>
      </w:r>
      <w:smartTag w:uri="urn:schemas-microsoft-com:office:smarttags" w:element="metricconverter">
        <w:smartTagPr>
          <w:attr w:name="ProductID" w:val="13 Л"/>
        </w:smartTagPr>
        <w:r w:rsidRPr="00406C55">
          <w:rPr>
            <w:sz w:val="20"/>
            <w:szCs w:val="20"/>
            <w:lang w:val="la-Latn"/>
          </w:rPr>
          <w:t>13 Л</w:t>
        </w:r>
      </w:smartTag>
      <w:r w:rsidRPr="00406C55">
        <w:rPr>
          <w:sz w:val="20"/>
          <w:szCs w:val="20"/>
          <w:lang w:val="la-Latn"/>
        </w:rPr>
        <w:t xml:space="preserve">.І. Дверій були визначені остракоди </w:t>
      </w:r>
      <w:r w:rsidRPr="00406C55">
        <w:rPr>
          <w:i/>
          <w:sz w:val="20"/>
          <w:szCs w:val="20"/>
          <w:lang w:val="la-Latn"/>
        </w:rPr>
        <w:t>Carbonita fabulina var. okensis</w:t>
      </w:r>
      <w:r w:rsidRPr="00406C55">
        <w:rPr>
          <w:sz w:val="20"/>
          <w:szCs w:val="20"/>
          <w:lang w:val="la-Latn"/>
        </w:rPr>
        <w:t xml:space="preserve"> </w:t>
      </w:r>
      <w:r w:rsidRPr="00406C55">
        <w:rPr>
          <w:spacing w:val="40"/>
          <w:sz w:val="20"/>
          <w:szCs w:val="20"/>
          <w:lang w:val="la-Latn"/>
        </w:rPr>
        <w:t>Posn.</w:t>
      </w:r>
      <w:r w:rsidRPr="00406C55">
        <w:rPr>
          <w:sz w:val="20"/>
          <w:szCs w:val="20"/>
          <w:lang w:val="la-Latn"/>
        </w:rPr>
        <w:t xml:space="preserve">, </w:t>
      </w:r>
      <w:r w:rsidRPr="00406C55">
        <w:rPr>
          <w:i/>
          <w:sz w:val="20"/>
          <w:szCs w:val="20"/>
          <w:lang w:val="la-Latn"/>
        </w:rPr>
        <w:t>Bythocyproidea delicata</w:t>
      </w:r>
      <w:r w:rsidRPr="00406C55">
        <w:rPr>
          <w:sz w:val="20"/>
          <w:szCs w:val="20"/>
          <w:lang w:val="la-Latn"/>
        </w:rPr>
        <w:t xml:space="preserve"> </w:t>
      </w:r>
      <w:r w:rsidRPr="00406C55">
        <w:rPr>
          <w:spacing w:val="40"/>
          <w:sz w:val="20"/>
          <w:szCs w:val="20"/>
          <w:lang w:val="la-Latn"/>
        </w:rPr>
        <w:t>Gyr.</w:t>
      </w:r>
      <w:r w:rsidRPr="00406C55">
        <w:rPr>
          <w:sz w:val="20"/>
          <w:szCs w:val="20"/>
          <w:lang w:val="uk-UA"/>
        </w:rPr>
        <w:t xml:space="preserve"> [</w:t>
      </w:r>
      <w:r w:rsidRPr="00066E3F">
        <w:rPr>
          <w:color w:val="FF0000"/>
          <w:sz w:val="20"/>
          <w:szCs w:val="20"/>
          <w:lang w:val="uk-UA"/>
        </w:rPr>
        <w:t>20</w:t>
      </w:r>
      <w:r w:rsidRPr="00066E3F">
        <w:rPr>
          <w:color w:val="FF0000"/>
          <w:sz w:val="20"/>
          <w:szCs w:val="20"/>
          <w:lang w:val="en-US"/>
        </w:rPr>
        <w:t>8</w:t>
      </w:r>
      <w:r w:rsidRPr="00406C55">
        <w:rPr>
          <w:sz w:val="20"/>
          <w:szCs w:val="20"/>
          <w:lang w:val="uk-UA"/>
        </w:rPr>
        <w:t>].</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Серпухівський 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межах досліджених аркушів серпухівські відклади розвинуті повсюдно, хоч потужності і обсяг ярусу коливаються досить різко, що можна пояснити підйомом всієї території у ранньосерпухівський час, який супроводжувався нерівномірними тектонічними посуваннями окремих блоків і процесами денудації. Серпухівські відклади лежать з рі</w:t>
      </w:r>
      <w:r w:rsidRPr="00406C55">
        <w:rPr>
          <w:sz w:val="20"/>
          <w:szCs w:val="20"/>
          <w:lang w:val="uk-UA"/>
        </w:rPr>
        <w:t>з</w:t>
      </w:r>
      <w:r w:rsidRPr="00406C55">
        <w:rPr>
          <w:sz w:val="20"/>
          <w:szCs w:val="20"/>
          <w:lang w:val="uk-UA"/>
        </w:rPr>
        <w:t>ким кутовим неузгодженням на верхньовізейських утвореннях і в свою чергу перекрив</w:t>
      </w:r>
      <w:r w:rsidRPr="00406C55">
        <w:rPr>
          <w:sz w:val="20"/>
          <w:szCs w:val="20"/>
          <w:lang w:val="uk-UA"/>
        </w:rPr>
        <w:t>а</w:t>
      </w:r>
      <w:r w:rsidRPr="00406C55">
        <w:rPr>
          <w:sz w:val="20"/>
          <w:szCs w:val="20"/>
          <w:lang w:val="uk-UA"/>
        </w:rPr>
        <w:t>ються незгідно залягаючими породами середнього карбону.</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Глибина залягання покрівлі серпухівських відкладів збільшується від 2,0-</w:t>
      </w:r>
      <w:smartTag w:uri="urn:schemas-microsoft-com:office:smarttags" w:element="metricconverter">
        <w:smartTagPr>
          <w:attr w:name="ProductID" w:val="2,2 км"/>
        </w:smartTagPr>
        <w:r w:rsidRPr="00406C55">
          <w:rPr>
            <w:sz w:val="20"/>
            <w:szCs w:val="20"/>
            <w:lang w:val="uk-UA"/>
          </w:rPr>
          <w:t>2,2 км</w:t>
        </w:r>
      </w:smartTag>
      <w:r w:rsidRPr="00406C55">
        <w:rPr>
          <w:sz w:val="20"/>
          <w:szCs w:val="20"/>
          <w:lang w:val="uk-UA"/>
        </w:rPr>
        <w:t xml:space="preserve"> на Північному борту западини (Лебединська і Тростянецька структури) до 3,7-</w:t>
      </w:r>
      <w:smartTag w:uri="urn:schemas-microsoft-com:office:smarttags" w:element="metricconverter">
        <w:smartTagPr>
          <w:attr w:name="ProductID" w:val="4,2 км"/>
        </w:smartTagPr>
        <w:r w:rsidRPr="00406C55">
          <w:rPr>
            <w:sz w:val="20"/>
            <w:szCs w:val="20"/>
            <w:lang w:val="uk-UA"/>
          </w:rPr>
          <w:t>4,2 км</w:t>
        </w:r>
      </w:smartTag>
      <w:r w:rsidRPr="00406C55">
        <w:rPr>
          <w:sz w:val="20"/>
          <w:szCs w:val="20"/>
          <w:lang w:val="uk-UA"/>
        </w:rPr>
        <w:t xml:space="preserve"> у Північній прибортовій зоні (Червонозая</w:t>
      </w:r>
      <w:r w:rsidRPr="00406C55">
        <w:rPr>
          <w:sz w:val="20"/>
          <w:szCs w:val="20"/>
          <w:lang w:val="uk-UA"/>
        </w:rPr>
        <w:t>р</w:t>
      </w:r>
      <w:r w:rsidRPr="00406C55">
        <w:rPr>
          <w:sz w:val="20"/>
          <w:szCs w:val="20"/>
          <w:lang w:val="uk-UA"/>
        </w:rPr>
        <w:t xml:space="preserve">ська структура) і Центральній зоні (Більська структура). Проміжні значення характерні для </w:t>
      </w:r>
      <w:r w:rsidRPr="00406C55">
        <w:rPr>
          <w:sz w:val="20"/>
          <w:szCs w:val="20"/>
          <w:lang w:val="uk-UA"/>
        </w:rPr>
        <w:lastRenderedPageBreak/>
        <w:t>розрізів вздовж крайового розлому, причому в деяких свердловинах Бугруватівської структури розкриті аномально малі значення глибин покрівлі порядку 1,3 км (св. 1-3), хоч у св. Бугруватівська-9 глибина становить 2,8 км.</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Розподіл глибин залягання у південній частині площі скоріше за все зворотно повторює описані зак</w:t>
      </w:r>
      <w:r w:rsidRPr="00406C55">
        <w:rPr>
          <w:sz w:val="20"/>
          <w:szCs w:val="20"/>
          <w:lang w:val="uk-UA"/>
        </w:rPr>
        <w:t>о</w:t>
      </w:r>
      <w:r w:rsidRPr="00406C55">
        <w:rPr>
          <w:sz w:val="20"/>
          <w:szCs w:val="20"/>
          <w:lang w:val="uk-UA"/>
        </w:rPr>
        <w:t>номірності в південно-західному напрямку.</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В межах зазначених структур відповідним чином змінюється і потужність ярусу: мінімальні значення 50-</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xml:space="preserve"> - на Північному борту (св. Лебединська-1 – І-3, аркуш М-36-ХVII), 150-</w:t>
      </w:r>
      <w:smartTag w:uri="urn:schemas-microsoft-com:office:smarttags" w:element="metricconverter">
        <w:smartTagPr>
          <w:attr w:name="ProductID" w:val="250 м"/>
        </w:smartTagPr>
        <w:r w:rsidRPr="00406C55">
          <w:rPr>
            <w:sz w:val="20"/>
            <w:szCs w:val="20"/>
            <w:lang w:val="uk-UA"/>
          </w:rPr>
          <w:t>250 м</w:t>
        </w:r>
      </w:smartTag>
      <w:r w:rsidRPr="00406C55">
        <w:rPr>
          <w:sz w:val="20"/>
          <w:szCs w:val="20"/>
          <w:lang w:val="uk-UA"/>
        </w:rPr>
        <w:t xml:space="preserve"> – у Північній прибо</w:t>
      </w:r>
      <w:r w:rsidRPr="00406C55">
        <w:rPr>
          <w:sz w:val="20"/>
          <w:szCs w:val="20"/>
          <w:lang w:val="uk-UA"/>
        </w:rPr>
        <w:t>р</w:t>
      </w:r>
      <w:r w:rsidRPr="00406C55">
        <w:rPr>
          <w:sz w:val="20"/>
          <w:szCs w:val="20"/>
          <w:lang w:val="uk-UA"/>
        </w:rPr>
        <w:t>товій зоні (Новотроїцька структура – ІІ-2, аркуш М-36-ХVII, Качанівська i Рибальська структури – ІІІ-3, а</w:t>
      </w:r>
      <w:r w:rsidRPr="00406C55">
        <w:rPr>
          <w:sz w:val="20"/>
          <w:szCs w:val="20"/>
          <w:lang w:val="uk-UA"/>
        </w:rPr>
        <w:t>р</w:t>
      </w:r>
      <w:r w:rsidRPr="00406C55">
        <w:rPr>
          <w:sz w:val="20"/>
          <w:szCs w:val="20"/>
          <w:lang w:val="uk-UA"/>
        </w:rPr>
        <w:t xml:space="preserve">куш М-36-ХVII), максимальні </w:t>
      </w:r>
      <w:smartTag w:uri="urn:schemas-microsoft-com:office:smarttags" w:element="metricconverter">
        <w:smartTagPr>
          <w:attr w:name="ProductID" w:val="480 м"/>
        </w:smartTagPr>
        <w:r w:rsidRPr="00406C55">
          <w:rPr>
            <w:sz w:val="20"/>
            <w:szCs w:val="20"/>
            <w:lang w:val="uk-UA"/>
          </w:rPr>
          <w:t>480 м</w:t>
        </w:r>
      </w:smartTag>
      <w:r w:rsidRPr="00406C55">
        <w:rPr>
          <w:sz w:val="20"/>
          <w:szCs w:val="20"/>
          <w:lang w:val="uk-UA"/>
        </w:rPr>
        <w:t xml:space="preserve"> - у Центральній зоні (св. Західнорибальська-193 – ІІІ-3, аркуш М-36-ХVII) і </w:t>
      </w:r>
      <w:smartTag w:uri="urn:schemas-microsoft-com:office:smarttags" w:element="metricconverter">
        <w:smartTagPr>
          <w:attr w:name="ProductID" w:val="520 м"/>
        </w:smartTagPr>
        <w:r w:rsidRPr="00406C55">
          <w:rPr>
            <w:sz w:val="20"/>
            <w:szCs w:val="20"/>
            <w:lang w:val="uk-UA"/>
          </w:rPr>
          <w:t>520 м</w:t>
        </w:r>
      </w:smartTag>
      <w:r w:rsidRPr="00406C55">
        <w:rPr>
          <w:sz w:val="20"/>
          <w:szCs w:val="20"/>
          <w:lang w:val="uk-UA"/>
        </w:rPr>
        <w:t xml:space="preserve"> - на Солохівській структурі (І-2, аркуш М-36-ХXIII). </w:t>
      </w:r>
      <w:r w:rsidRPr="00406C55">
        <w:rPr>
          <w:iCs/>
          <w:sz w:val="20"/>
          <w:szCs w:val="20"/>
          <w:lang w:val="uk-UA"/>
        </w:rPr>
        <w:t xml:space="preserve">На Зачепилівській структурі </w:t>
      </w:r>
      <w:r w:rsidRPr="00406C55">
        <w:rPr>
          <w:sz w:val="20"/>
          <w:szCs w:val="20"/>
          <w:lang w:val="uk-UA"/>
        </w:rPr>
        <w:t>(IV-1, а</w:t>
      </w:r>
      <w:r w:rsidRPr="00406C55">
        <w:rPr>
          <w:sz w:val="20"/>
          <w:szCs w:val="20"/>
          <w:lang w:val="uk-UA"/>
        </w:rPr>
        <w:t>р</w:t>
      </w:r>
      <w:r w:rsidRPr="00406C55">
        <w:rPr>
          <w:sz w:val="20"/>
          <w:szCs w:val="20"/>
          <w:lang w:val="uk-UA"/>
        </w:rPr>
        <w:t xml:space="preserve">куш М-36-ХXIII) </w:t>
      </w:r>
      <w:r w:rsidRPr="00406C55">
        <w:rPr>
          <w:iCs/>
          <w:sz w:val="20"/>
          <w:szCs w:val="20"/>
          <w:lang w:val="uk-UA"/>
        </w:rPr>
        <w:t xml:space="preserve">загальна потужність ярусу ймовірно досягає </w:t>
      </w:r>
      <w:smartTag w:uri="urn:schemas-microsoft-com:office:smarttags" w:element="metricconverter">
        <w:smartTagPr>
          <w:attr w:name="ProductID" w:val="300 м"/>
        </w:smartTagPr>
        <w:r w:rsidRPr="00406C55">
          <w:rPr>
            <w:iCs/>
            <w:sz w:val="20"/>
            <w:szCs w:val="20"/>
            <w:lang w:val="uk-UA"/>
          </w:rPr>
          <w:t>300 м</w:t>
        </w:r>
      </w:smartTag>
      <w:r w:rsidRPr="00406C55">
        <w:rPr>
          <w:iCs/>
          <w:sz w:val="20"/>
          <w:szCs w:val="20"/>
          <w:lang w:val="uk-UA"/>
        </w:rPr>
        <w:t>.</w:t>
      </w:r>
    </w:p>
    <w:p w:rsidR="001110EC" w:rsidRDefault="001110EC" w:rsidP="001110EC">
      <w:pPr>
        <w:pStyle w:val="af0"/>
        <w:spacing w:after="0"/>
        <w:ind w:left="0" w:firstLine="454"/>
        <w:jc w:val="both"/>
        <w:rPr>
          <w:sz w:val="20"/>
          <w:szCs w:val="20"/>
          <w:lang w:val="en-US"/>
        </w:rPr>
      </w:pPr>
      <w:r w:rsidRPr="00406C55">
        <w:rPr>
          <w:sz w:val="20"/>
          <w:szCs w:val="20"/>
          <w:lang w:val="uk-UA"/>
        </w:rPr>
        <w:t xml:space="preserve">Серпухівський ярус об’єднує верхню частину єфремівського горизонту в межах нижнього під’ярусу і повністю старобешівський горизонт, </w:t>
      </w:r>
      <w:r>
        <w:rPr>
          <w:sz w:val="20"/>
          <w:szCs w:val="20"/>
          <w:lang w:val="uk-UA"/>
        </w:rPr>
        <w:t>що відповідає верхньому під’яру</w:t>
      </w:r>
      <w:r w:rsidRPr="00406C55">
        <w:rPr>
          <w:sz w:val="20"/>
          <w:szCs w:val="20"/>
          <w:lang w:val="uk-UA"/>
        </w:rPr>
        <w:t>су. Підставою для проведення ниж</w:t>
      </w:r>
      <w:r>
        <w:rPr>
          <w:sz w:val="20"/>
          <w:szCs w:val="20"/>
          <w:lang w:val="uk-UA"/>
        </w:rPr>
        <w:t>-</w:t>
      </w:r>
      <w:r w:rsidRPr="00406C55">
        <w:rPr>
          <w:sz w:val="20"/>
          <w:szCs w:val="20"/>
          <w:lang w:val="uk-UA"/>
        </w:rPr>
        <w:t>ньої межі серпухівського ярусу в покрівлі васильківської світи є заміна товщі перехідних глинисто-алеври</w:t>
      </w:r>
      <w:r>
        <w:rPr>
          <w:sz w:val="20"/>
          <w:szCs w:val="20"/>
          <w:lang w:val="uk-UA"/>
        </w:rPr>
        <w:t>-</w:t>
      </w:r>
      <w:r w:rsidRPr="00406C55">
        <w:rPr>
          <w:sz w:val="20"/>
          <w:szCs w:val="20"/>
          <w:lang w:val="uk-UA"/>
        </w:rPr>
        <w:t>тових порід відкладами більш морського походження, в яких істотно зростає роль карбонатних ко</w:t>
      </w:r>
      <w:r w:rsidRPr="00406C55">
        <w:rPr>
          <w:sz w:val="20"/>
          <w:szCs w:val="20"/>
          <w:lang w:val="uk-UA"/>
        </w:rPr>
        <w:t>м</w:t>
      </w:r>
      <w:r w:rsidRPr="00406C55">
        <w:rPr>
          <w:sz w:val="20"/>
          <w:szCs w:val="20"/>
          <w:lang w:val="uk-UA"/>
        </w:rPr>
        <w:t>понентів. Ще більше значення має поява серпухівських родів серед форамініфер та інших груп викопних організмів.</w:t>
      </w:r>
    </w:p>
    <w:p w:rsidR="001110EC" w:rsidRDefault="001110EC" w:rsidP="001110EC">
      <w:pPr>
        <w:pStyle w:val="af0"/>
        <w:spacing w:after="0"/>
        <w:ind w:left="0" w:firstLine="454"/>
        <w:jc w:val="both"/>
        <w:rPr>
          <w:sz w:val="20"/>
          <w:szCs w:val="20"/>
          <w:lang w:val="en-US"/>
        </w:rPr>
      </w:pPr>
    </w:p>
    <w:p w:rsidR="001110EC" w:rsidRPr="00066E3F" w:rsidRDefault="001110EC" w:rsidP="001110EC">
      <w:pPr>
        <w:pStyle w:val="af0"/>
        <w:spacing w:after="0"/>
        <w:ind w:left="0" w:firstLine="454"/>
        <w:jc w:val="both"/>
        <w:rPr>
          <w:b/>
          <w:sz w:val="20"/>
          <w:szCs w:val="20"/>
          <w:lang w:val="en-US"/>
        </w:rPr>
      </w:pP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Нижній під’ярус</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Нижньому під’ярусу серпухівського ярусу відповідає верхня частина єфремівського горизонту і рівна їй за обсягом луценківська світа.</w:t>
      </w:r>
    </w:p>
    <w:p w:rsidR="001110EC" w:rsidRPr="00406C55" w:rsidRDefault="001110EC" w:rsidP="001110EC">
      <w:pPr>
        <w:pStyle w:val="af0"/>
        <w:spacing w:after="0"/>
        <w:ind w:left="0" w:firstLine="454"/>
        <w:jc w:val="both"/>
        <w:rPr>
          <w:iCs/>
          <w:sz w:val="20"/>
          <w:szCs w:val="20"/>
          <w:lang w:val="uk-UA"/>
        </w:rPr>
      </w:pPr>
      <w:r w:rsidRPr="00406C55">
        <w:rPr>
          <w:b/>
          <w:i/>
          <w:sz w:val="20"/>
          <w:szCs w:val="20"/>
          <w:lang w:val="uk-UA"/>
        </w:rPr>
        <w:t xml:space="preserve">Луценківська світа </w:t>
      </w:r>
      <w:r w:rsidRPr="00406C55">
        <w:rPr>
          <w:b/>
          <w:sz w:val="20"/>
          <w:szCs w:val="20"/>
          <w:lang w:val="uk-UA"/>
        </w:rPr>
        <w:t>(C</w:t>
      </w:r>
      <w:r w:rsidRPr="00406C55">
        <w:rPr>
          <w:sz w:val="20"/>
          <w:szCs w:val="20"/>
          <w:vertAlign w:val="subscript"/>
          <w:lang w:val="uk-UA"/>
        </w:rPr>
        <w:t>1</w:t>
      </w:r>
      <w:r w:rsidRPr="00406C55">
        <w:rPr>
          <w:i/>
          <w:sz w:val="20"/>
          <w:szCs w:val="20"/>
          <w:lang w:val="uk-UA"/>
        </w:rPr>
        <w:t>lc</w:t>
      </w:r>
      <w:r w:rsidRPr="00406C55">
        <w:rPr>
          <w:b/>
          <w:iCs/>
          <w:sz w:val="20"/>
          <w:szCs w:val="20"/>
          <w:lang w:val="uk-UA"/>
        </w:rPr>
        <w:t xml:space="preserve">) </w:t>
      </w:r>
      <w:r w:rsidRPr="00406C55">
        <w:rPr>
          <w:iCs/>
          <w:sz w:val="20"/>
          <w:szCs w:val="20"/>
          <w:lang w:val="uk-UA"/>
        </w:rPr>
        <w:t>залягає з різкою кутовою незгідністю на візейських відкладах. В основі зн</w:t>
      </w:r>
      <w:r w:rsidRPr="00406C55">
        <w:rPr>
          <w:iCs/>
          <w:sz w:val="20"/>
          <w:szCs w:val="20"/>
          <w:lang w:val="uk-UA"/>
        </w:rPr>
        <w:t>а</w:t>
      </w:r>
      <w:r w:rsidRPr="00406C55">
        <w:rPr>
          <w:iCs/>
          <w:sz w:val="20"/>
          <w:szCs w:val="20"/>
          <w:lang w:val="uk-UA"/>
        </w:rPr>
        <w:t>ходиться так званий базальний пісковик непостійної потужності (20-</w:t>
      </w:r>
      <w:smartTag w:uri="urn:schemas-microsoft-com:office:smarttags" w:element="metricconverter">
        <w:smartTagPr>
          <w:attr w:name="ProductID" w:val="35 м"/>
        </w:smartTagPr>
        <w:r w:rsidRPr="00406C55">
          <w:rPr>
            <w:iCs/>
            <w:sz w:val="20"/>
            <w:szCs w:val="20"/>
            <w:lang w:val="uk-UA"/>
          </w:rPr>
          <w:t>35 м</w:t>
        </w:r>
      </w:smartTag>
      <w:r w:rsidRPr="00406C55">
        <w:rPr>
          <w:iCs/>
          <w:sz w:val="20"/>
          <w:szCs w:val="20"/>
          <w:lang w:val="uk-UA"/>
        </w:rPr>
        <w:t>), що виповнює нерівност</w:t>
      </w:r>
      <w:r>
        <w:rPr>
          <w:iCs/>
          <w:sz w:val="20"/>
          <w:szCs w:val="20"/>
          <w:lang w:val="uk-UA"/>
        </w:rPr>
        <w:t>ям</w:t>
      </w:r>
      <w:r w:rsidRPr="00406C55">
        <w:rPr>
          <w:iCs/>
          <w:sz w:val="20"/>
          <w:szCs w:val="20"/>
          <w:lang w:val="uk-UA"/>
        </w:rPr>
        <w:t xml:space="preserve"> досе</w:t>
      </w:r>
      <w:r w:rsidRPr="00406C55">
        <w:rPr>
          <w:iCs/>
          <w:sz w:val="20"/>
          <w:szCs w:val="20"/>
          <w:lang w:val="uk-UA"/>
        </w:rPr>
        <w:t>р</w:t>
      </w:r>
      <w:r w:rsidRPr="00406C55">
        <w:rPr>
          <w:iCs/>
          <w:sz w:val="20"/>
          <w:szCs w:val="20"/>
          <w:lang w:val="uk-UA"/>
        </w:rPr>
        <w:t xml:space="preserve">пухівського рельєфу. Пісковик </w:t>
      </w:r>
      <w:r>
        <w:rPr>
          <w:sz w:val="20"/>
          <w:szCs w:val="20"/>
          <w:lang w:val="uk-UA"/>
        </w:rPr>
        <w:t>витриманий на знач</w:t>
      </w:r>
      <w:r w:rsidRPr="00406C55">
        <w:rPr>
          <w:sz w:val="20"/>
          <w:szCs w:val="20"/>
          <w:lang w:val="uk-UA"/>
        </w:rPr>
        <w:t>ній території (Зачепилівська, Солохівська, Рибальська, Качанівська, Новотроїцька та інші структури).</w:t>
      </w:r>
      <w:r w:rsidRPr="00406C55">
        <w:rPr>
          <w:iCs/>
          <w:sz w:val="20"/>
          <w:szCs w:val="20"/>
          <w:lang w:val="uk-UA"/>
        </w:rPr>
        <w:t xml:space="preserve"> Вище він змінюється глинисто-алевритовою товщею. Осо</w:t>
      </w:r>
      <w:r w:rsidRPr="00406C55">
        <w:rPr>
          <w:iCs/>
          <w:sz w:val="20"/>
          <w:szCs w:val="20"/>
          <w:lang w:val="uk-UA"/>
        </w:rPr>
        <w:t>б</w:t>
      </w:r>
      <w:r w:rsidRPr="00406C55">
        <w:rPr>
          <w:iCs/>
          <w:sz w:val="20"/>
          <w:szCs w:val="20"/>
          <w:lang w:val="uk-UA"/>
        </w:rPr>
        <w:t xml:space="preserve">ливістю розрізу світи є часте перешарування темно-сірих аргілітів з пісковиками, алевролітами і рідкими малопотужними прошарками вапняків, в яких рідко визначається мікрофауна. </w:t>
      </w:r>
      <w:r w:rsidRPr="00406C55">
        <w:rPr>
          <w:sz w:val="20"/>
          <w:szCs w:val="20"/>
          <w:lang w:val="uk-UA"/>
        </w:rPr>
        <w:t xml:space="preserve">Верхній контакт незгідний. Потужність світи – </w:t>
      </w:r>
      <w:smartTag w:uri="urn:schemas-microsoft-com:office:smarttags" w:element="metricconverter">
        <w:smartTagPr>
          <w:attr w:name="ProductID" w:val="300 м"/>
        </w:smartTagPr>
        <w:r w:rsidRPr="00406C55">
          <w:rPr>
            <w:sz w:val="20"/>
            <w:szCs w:val="20"/>
            <w:lang w:val="uk-UA"/>
          </w:rPr>
          <w:t>300 м</w:t>
        </w:r>
      </w:smartTag>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Зачепилівській структурі в розрізі світи переважає чергування теригенних і карбонатних порід. А</w:t>
      </w:r>
      <w:r w:rsidRPr="00406C55">
        <w:rPr>
          <w:sz w:val="20"/>
          <w:szCs w:val="20"/>
          <w:lang w:val="uk-UA"/>
        </w:rPr>
        <w:t>р</w:t>
      </w:r>
      <w:r w:rsidRPr="00406C55">
        <w:rPr>
          <w:sz w:val="20"/>
          <w:szCs w:val="20"/>
          <w:lang w:val="uk-UA"/>
        </w:rPr>
        <w:t>гіліти часто включають вуглисті прошарки із відбитками рослин, сидеритові конкреції, рештки брахіопод, двостулок, гастропод, пісковики вміщують обвуглений рослинний детрит. Алевроліти цієї частини розрізу польовошпат-кварцові з кременисто-глинистим цементом.</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Качанівській структурі світа характеризується строкатим складом – піщаним і вапнисто-глинистим, при цьому верхня частина її часто в</w:t>
      </w:r>
      <w:r>
        <w:rPr>
          <w:sz w:val="20"/>
          <w:szCs w:val="20"/>
          <w:lang w:val="uk-UA"/>
        </w:rPr>
        <w:t>ідсутня через прояв явно вираже</w:t>
      </w:r>
      <w:r w:rsidRPr="00406C55">
        <w:rPr>
          <w:sz w:val="20"/>
          <w:szCs w:val="20"/>
          <w:lang w:val="uk-UA"/>
        </w:rPr>
        <w:t>ної перерви. Особливо чітко це відміч</w:t>
      </w:r>
      <w:r w:rsidRPr="00406C55">
        <w:rPr>
          <w:sz w:val="20"/>
          <w:szCs w:val="20"/>
          <w:lang w:val="uk-UA"/>
        </w:rPr>
        <w:t>а</w:t>
      </w:r>
      <w:r w:rsidRPr="00406C55">
        <w:rPr>
          <w:sz w:val="20"/>
          <w:szCs w:val="20"/>
          <w:lang w:val="uk-UA"/>
        </w:rPr>
        <w:t>ється при переході від опущених блоків структури до піднятих.</w:t>
      </w:r>
    </w:p>
    <w:p w:rsidR="001110EC" w:rsidRPr="00406C55" w:rsidRDefault="001110EC" w:rsidP="001110EC">
      <w:pPr>
        <w:pStyle w:val="af0"/>
        <w:spacing w:after="0"/>
        <w:ind w:left="0" w:firstLine="454"/>
        <w:jc w:val="both"/>
        <w:rPr>
          <w:iCs/>
          <w:sz w:val="20"/>
          <w:szCs w:val="20"/>
          <w:lang w:val="uk-UA"/>
        </w:rPr>
      </w:pPr>
      <w:r w:rsidRPr="00406C55">
        <w:rPr>
          <w:sz w:val="20"/>
          <w:szCs w:val="20"/>
          <w:lang w:val="uk-UA"/>
        </w:rPr>
        <w:t>В межах Новотроїцької структури світа також складена теригенними відкладами з прошарками вапн</w:t>
      </w:r>
      <w:r w:rsidRPr="00406C55">
        <w:rPr>
          <w:sz w:val="20"/>
          <w:szCs w:val="20"/>
          <w:lang w:val="uk-UA"/>
        </w:rPr>
        <w:t>я</w:t>
      </w:r>
      <w:r w:rsidRPr="00406C55">
        <w:rPr>
          <w:sz w:val="20"/>
          <w:szCs w:val="20"/>
          <w:lang w:val="uk-UA"/>
        </w:rPr>
        <w:t xml:space="preserve">ків, лінзами і стяжіннями сидериту. В основі залягає пачка пісковиків потужністю </w:t>
      </w:r>
      <w:smartTag w:uri="urn:schemas-microsoft-com:office:smarttags" w:element="metricconverter">
        <w:smartTagPr>
          <w:attr w:name="ProductID" w:val="30 м"/>
        </w:smartTagPr>
        <w:r w:rsidRPr="00406C55">
          <w:rPr>
            <w:sz w:val="20"/>
            <w:szCs w:val="20"/>
            <w:lang w:val="uk-UA"/>
          </w:rPr>
          <w:t>30 м</w:t>
        </w:r>
      </w:smartTag>
      <w:r w:rsidRPr="00406C55">
        <w:rPr>
          <w:sz w:val="20"/>
          <w:szCs w:val="20"/>
          <w:lang w:val="uk-UA"/>
        </w:rPr>
        <w:t>. Далі на північ, за крайовим розломом світа ймовірно розмита.</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t>На Рибальській структурі нижня границя ярусу проведена в основі пісковику (св. 13, гл. 2966 – ІІІ-3, аркуш М-36-ХVII). Серпухівські відклади чітко відрізняються від верхньовізейських. Характерна наявність прошарків пісковиків і вапняків, а також відсутність рослинного детриту серед алевролітів. У розрізі пер</w:t>
      </w:r>
      <w:r w:rsidRPr="00406C55">
        <w:rPr>
          <w:sz w:val="20"/>
          <w:szCs w:val="20"/>
          <w:lang w:val="uk-UA"/>
        </w:rPr>
        <w:t>е</w:t>
      </w:r>
      <w:r w:rsidRPr="00406C55">
        <w:rPr>
          <w:sz w:val="20"/>
          <w:szCs w:val="20"/>
          <w:lang w:val="uk-UA"/>
        </w:rPr>
        <w:t>важають аргіліти темно-сірі, чорні, шаруваті, часом алевритисті. Серед них зустрічаються остракоди (св. 13, гл. 2841-</w:t>
      </w:r>
      <w:smartTag w:uri="urn:schemas-microsoft-com:office:smarttags" w:element="metricconverter">
        <w:smartTagPr>
          <w:attr w:name="ProductID" w:val="2846 м"/>
        </w:smartTagPr>
        <w:r w:rsidRPr="00406C55">
          <w:rPr>
            <w:sz w:val="20"/>
            <w:szCs w:val="20"/>
            <w:lang w:val="uk-UA"/>
          </w:rPr>
          <w:t>2846 м</w:t>
        </w:r>
      </w:smartTag>
      <w:r w:rsidRPr="00406C55">
        <w:rPr>
          <w:sz w:val="20"/>
          <w:szCs w:val="20"/>
          <w:lang w:val="uk-UA"/>
        </w:rPr>
        <w:t xml:space="preserve">) </w:t>
      </w:r>
      <w:r w:rsidRPr="00406C55">
        <w:rPr>
          <w:i/>
          <w:sz w:val="20"/>
          <w:szCs w:val="20"/>
          <w:lang w:val="la-Latn"/>
        </w:rPr>
        <w:t xml:space="preserve">Bythocyproidea ukrainica </w:t>
      </w:r>
      <w:r w:rsidRPr="00406C55">
        <w:rPr>
          <w:spacing w:val="40"/>
          <w:sz w:val="20"/>
          <w:szCs w:val="20"/>
          <w:lang w:val="la-Latn"/>
        </w:rPr>
        <w:t>Gen.</w:t>
      </w:r>
      <w:r w:rsidRPr="00406C55">
        <w:rPr>
          <w:i/>
          <w:sz w:val="20"/>
          <w:szCs w:val="20"/>
          <w:lang w:val="la-Latn"/>
        </w:rPr>
        <w:t xml:space="preserve">, Bythocypris pediformis </w:t>
      </w:r>
      <w:r w:rsidRPr="00406C55">
        <w:rPr>
          <w:spacing w:val="40"/>
          <w:sz w:val="20"/>
          <w:szCs w:val="20"/>
          <w:lang w:val="la-Latn"/>
        </w:rPr>
        <w:t>(Knight),</w:t>
      </w:r>
      <w:r w:rsidRPr="00406C55">
        <w:rPr>
          <w:i/>
          <w:sz w:val="20"/>
          <w:szCs w:val="20"/>
          <w:lang w:val="la-Latn"/>
        </w:rPr>
        <w:t xml:space="preserve"> B. carbonica </w:t>
      </w:r>
      <w:r w:rsidRPr="00406C55">
        <w:rPr>
          <w:spacing w:val="40"/>
          <w:sz w:val="20"/>
          <w:szCs w:val="20"/>
          <w:lang w:val="la-Latn"/>
        </w:rPr>
        <w:t>(Jones et Kir.),</w:t>
      </w:r>
      <w:r w:rsidRPr="00406C55">
        <w:rPr>
          <w:i/>
          <w:sz w:val="20"/>
          <w:szCs w:val="20"/>
          <w:lang w:val="la-Latn"/>
        </w:rPr>
        <w:t xml:space="preserve"> B. cuneola </w:t>
      </w:r>
      <w:r w:rsidRPr="00406C55">
        <w:rPr>
          <w:spacing w:val="40"/>
          <w:sz w:val="20"/>
          <w:szCs w:val="20"/>
          <w:lang w:val="la-Latn"/>
        </w:rPr>
        <w:t>(Jones et Kir.),</w:t>
      </w:r>
      <w:r w:rsidRPr="00406C55">
        <w:rPr>
          <w:i/>
          <w:sz w:val="20"/>
          <w:szCs w:val="20"/>
          <w:lang w:val="la-Latn"/>
        </w:rPr>
        <w:t xml:space="preserve"> Healdia regularis </w:t>
      </w:r>
      <w:r w:rsidRPr="00406C55">
        <w:rPr>
          <w:spacing w:val="40"/>
          <w:sz w:val="20"/>
          <w:szCs w:val="20"/>
          <w:lang w:val="la-Latn"/>
        </w:rPr>
        <w:t xml:space="preserve">Gor., </w:t>
      </w:r>
      <w:r w:rsidRPr="00406C55">
        <w:rPr>
          <w:i/>
          <w:sz w:val="20"/>
          <w:szCs w:val="20"/>
          <w:lang w:val="la-Latn"/>
        </w:rPr>
        <w:t xml:space="preserve">Paraparchites inornatus </w:t>
      </w:r>
      <w:r w:rsidRPr="00406C55">
        <w:rPr>
          <w:spacing w:val="40"/>
          <w:sz w:val="20"/>
          <w:szCs w:val="20"/>
          <w:lang w:val="la-Latn"/>
        </w:rPr>
        <w:t xml:space="preserve">M’Coy. </w:t>
      </w:r>
      <w:r w:rsidRPr="00406C55">
        <w:rPr>
          <w:sz w:val="20"/>
          <w:szCs w:val="20"/>
          <w:lang w:val="la-Latn"/>
        </w:rPr>
        <w:t xml:space="preserve">З форамініфер, які умовно відносяться до IX мікрофауністичного горизонту, тут присутні </w:t>
      </w:r>
      <w:r w:rsidRPr="00406C55">
        <w:rPr>
          <w:i/>
          <w:sz w:val="20"/>
          <w:szCs w:val="20"/>
          <w:lang w:val="la-Latn"/>
        </w:rPr>
        <w:t xml:space="preserve">Ammodiscus glomospiroides </w:t>
      </w:r>
      <w:r w:rsidRPr="00406C55">
        <w:rPr>
          <w:spacing w:val="40"/>
          <w:sz w:val="20"/>
          <w:szCs w:val="20"/>
          <w:lang w:val="la-Latn"/>
        </w:rPr>
        <w:t>Br. et Pot.,</w:t>
      </w:r>
      <w:r w:rsidRPr="00406C55">
        <w:rPr>
          <w:i/>
          <w:sz w:val="20"/>
          <w:szCs w:val="20"/>
          <w:lang w:val="la-Latn"/>
        </w:rPr>
        <w:t xml:space="preserve"> Earlandia vulgaris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 xml:space="preserve">Loeblichia ammonoides subsp. paraammonoides </w:t>
      </w:r>
      <w:r w:rsidRPr="00406C55">
        <w:rPr>
          <w:sz w:val="20"/>
          <w:szCs w:val="20"/>
          <w:lang w:val="la-Latn"/>
        </w:rPr>
        <w:t>(</w:t>
      </w:r>
      <w:r w:rsidRPr="00406C55">
        <w:rPr>
          <w:spacing w:val="40"/>
          <w:sz w:val="20"/>
          <w:szCs w:val="20"/>
          <w:lang w:val="la-Latn"/>
        </w:rPr>
        <w:t xml:space="preserve">Br.), </w:t>
      </w:r>
      <w:r w:rsidRPr="00406C55">
        <w:rPr>
          <w:i/>
          <w:sz w:val="20"/>
          <w:szCs w:val="20"/>
          <w:lang w:val="la-Latn"/>
        </w:rPr>
        <w:t xml:space="preserve">Plectogyra omphalota </w:t>
      </w:r>
      <w:r w:rsidRPr="00406C55">
        <w:rPr>
          <w:spacing w:val="40"/>
          <w:sz w:val="20"/>
          <w:szCs w:val="20"/>
          <w:lang w:val="la-Latn"/>
        </w:rPr>
        <w:t>Raus. et Reitl.,</w:t>
      </w:r>
      <w:r w:rsidRPr="00406C55">
        <w:rPr>
          <w:sz w:val="20"/>
          <w:szCs w:val="20"/>
          <w:lang w:val="la-Latn"/>
        </w:rPr>
        <w:t xml:space="preserve"> </w:t>
      </w:r>
      <w:r w:rsidRPr="00406C55">
        <w:rPr>
          <w:i/>
          <w:sz w:val="20"/>
          <w:szCs w:val="20"/>
          <w:lang w:val="la-Latn"/>
        </w:rPr>
        <w:t>Parathurammina sp.</w:t>
      </w:r>
      <w:r w:rsidRPr="00406C55">
        <w:rPr>
          <w:sz w:val="20"/>
          <w:szCs w:val="20"/>
          <w:lang w:val="la-Latn"/>
        </w:rPr>
        <w:t xml:space="preserve"> </w:t>
      </w:r>
      <w:r w:rsidRPr="00406C55">
        <w:rPr>
          <w:sz w:val="20"/>
          <w:szCs w:val="20"/>
          <w:lang w:val="uk-UA"/>
        </w:rPr>
        <w:t>та ін. [</w:t>
      </w:r>
      <w:r w:rsidRPr="00066E3F">
        <w:rPr>
          <w:color w:val="FF0000"/>
          <w:sz w:val="20"/>
          <w:szCs w:val="20"/>
          <w:lang w:val="en-US"/>
        </w:rPr>
        <w:t>8</w:t>
      </w:r>
      <w:r w:rsidRPr="00406C55">
        <w:rPr>
          <w:sz w:val="20"/>
          <w:szCs w:val="20"/>
          <w:lang w:val="uk-UA"/>
        </w:rPr>
        <w:t>].</w:t>
      </w:r>
    </w:p>
    <w:p w:rsidR="001110EC" w:rsidRPr="00406C55" w:rsidRDefault="001110EC" w:rsidP="001110EC">
      <w:pPr>
        <w:ind w:firstLine="454"/>
        <w:jc w:val="both"/>
        <w:rPr>
          <w:b/>
          <w:sz w:val="20"/>
          <w:szCs w:val="20"/>
          <w:lang w:val="uk-UA"/>
        </w:rPr>
      </w:pPr>
      <w:r w:rsidRPr="00406C55">
        <w:rPr>
          <w:b/>
          <w:sz w:val="20"/>
          <w:szCs w:val="20"/>
          <w:lang w:val="uk-UA"/>
        </w:rPr>
        <w:t>Верхній під’ярус</w:t>
      </w:r>
    </w:p>
    <w:p w:rsidR="001110EC" w:rsidRPr="00406C55" w:rsidRDefault="001110EC" w:rsidP="001110EC">
      <w:pPr>
        <w:ind w:firstLine="454"/>
        <w:jc w:val="both"/>
        <w:rPr>
          <w:b/>
          <w:sz w:val="20"/>
          <w:szCs w:val="20"/>
          <w:lang w:val="uk-UA"/>
        </w:rPr>
      </w:pPr>
      <w:r w:rsidRPr="00406C55">
        <w:rPr>
          <w:sz w:val="20"/>
          <w:szCs w:val="20"/>
          <w:lang w:val="uk-UA"/>
        </w:rPr>
        <w:t>Верхньому під’ярусу серпухівського ярусу відповідає старобешівський горизонт і рівна йому за обс</w:t>
      </w:r>
      <w:r w:rsidRPr="00406C55">
        <w:rPr>
          <w:sz w:val="20"/>
          <w:szCs w:val="20"/>
          <w:lang w:val="uk-UA"/>
        </w:rPr>
        <w:t>я</w:t>
      </w:r>
      <w:r w:rsidRPr="00406C55">
        <w:rPr>
          <w:sz w:val="20"/>
          <w:szCs w:val="20"/>
          <w:lang w:val="uk-UA"/>
        </w:rPr>
        <w:t>гом абазівська світа.</w:t>
      </w:r>
    </w:p>
    <w:p w:rsidR="001110EC" w:rsidRPr="00406C55" w:rsidRDefault="001110EC" w:rsidP="001110EC">
      <w:pPr>
        <w:ind w:firstLine="454"/>
        <w:jc w:val="both"/>
        <w:rPr>
          <w:b/>
          <w:sz w:val="20"/>
          <w:szCs w:val="20"/>
          <w:lang w:val="uk-UA"/>
        </w:rPr>
      </w:pPr>
      <w:r w:rsidRPr="00406C55">
        <w:rPr>
          <w:b/>
          <w:sz w:val="20"/>
          <w:szCs w:val="20"/>
          <w:lang w:val="uk-UA"/>
        </w:rPr>
        <w:t>Старобешівський горизонт</w:t>
      </w:r>
    </w:p>
    <w:p w:rsidR="001110EC" w:rsidRPr="00406C55" w:rsidRDefault="001110EC" w:rsidP="001110EC">
      <w:pPr>
        <w:ind w:firstLine="454"/>
        <w:jc w:val="both"/>
        <w:rPr>
          <w:sz w:val="20"/>
          <w:szCs w:val="20"/>
          <w:lang w:val="uk-UA"/>
        </w:rPr>
      </w:pPr>
      <w:r w:rsidRPr="00406C55">
        <w:rPr>
          <w:b/>
          <w:i/>
          <w:color w:val="000000"/>
          <w:sz w:val="20"/>
          <w:szCs w:val="20"/>
          <w:lang w:val="uk-UA"/>
        </w:rPr>
        <w:t>Абазівська світа</w:t>
      </w:r>
      <w:r w:rsidRPr="00406C55">
        <w:rPr>
          <w:b/>
          <w:color w:val="000000"/>
          <w:sz w:val="20"/>
          <w:szCs w:val="20"/>
          <w:lang w:val="uk-UA"/>
        </w:rPr>
        <w:t xml:space="preserve"> (C</w:t>
      </w:r>
      <w:r w:rsidRPr="00406C55">
        <w:rPr>
          <w:b/>
          <w:color w:val="000000"/>
          <w:sz w:val="20"/>
          <w:szCs w:val="20"/>
          <w:vertAlign w:val="subscript"/>
          <w:lang w:val="uk-UA"/>
        </w:rPr>
        <w:t>1</w:t>
      </w:r>
      <w:r w:rsidRPr="00406C55">
        <w:rPr>
          <w:i/>
          <w:iCs/>
          <w:color w:val="000000"/>
          <w:sz w:val="20"/>
          <w:szCs w:val="20"/>
          <w:lang w:val="uk-UA"/>
        </w:rPr>
        <w:t>ab</w:t>
      </w:r>
      <w:r w:rsidRPr="00406C55">
        <w:rPr>
          <w:b/>
          <w:iCs/>
          <w:color w:val="000000"/>
          <w:sz w:val="20"/>
          <w:szCs w:val="20"/>
          <w:lang w:val="uk-UA"/>
        </w:rPr>
        <w:t>)</w:t>
      </w:r>
      <w:r w:rsidRPr="00406C55">
        <w:rPr>
          <w:sz w:val="20"/>
          <w:szCs w:val="20"/>
          <w:lang w:val="uk-UA"/>
        </w:rPr>
        <w:t xml:space="preserve"> трансгресивно залягає на різних стратиграфічних рівнях нижньосерпухівських і верхньовізейських відкладів і розкрита в Південній прибортовій зоні (Зачепилівська, Мачуська структури), в Центральній зоні западини (Солохівська, Березівська, Гоголівська структури), в Північній прибортовій зоні (Колонтаївська, Качанівська і Рибальська структури). Світа перекривається незгідно породами середнього карбону і може мати ск</w:t>
      </w:r>
      <w:r w:rsidRPr="00406C55">
        <w:rPr>
          <w:sz w:val="20"/>
          <w:szCs w:val="20"/>
          <w:lang w:val="uk-UA"/>
        </w:rPr>
        <w:t>о</w:t>
      </w:r>
      <w:r w:rsidRPr="00406C55">
        <w:rPr>
          <w:sz w:val="20"/>
          <w:szCs w:val="20"/>
          <w:lang w:val="uk-UA"/>
        </w:rPr>
        <w:t>рочений розріз на борах через передбашкирський розмив.</w:t>
      </w:r>
    </w:p>
    <w:p w:rsidR="001110EC" w:rsidRPr="00406C55" w:rsidRDefault="001110EC" w:rsidP="001110EC">
      <w:pPr>
        <w:ind w:firstLine="454"/>
        <w:jc w:val="both"/>
        <w:rPr>
          <w:sz w:val="20"/>
          <w:szCs w:val="20"/>
          <w:lang w:val="uk-UA"/>
        </w:rPr>
      </w:pPr>
      <w:r w:rsidRPr="00406C55">
        <w:rPr>
          <w:sz w:val="20"/>
          <w:szCs w:val="20"/>
          <w:lang w:val="uk-UA"/>
        </w:rPr>
        <w:t>В окремих розрізах світа починається відносно потужними пісковиками, які до верху змінюються гл</w:t>
      </w:r>
      <w:r w:rsidRPr="00406C55">
        <w:rPr>
          <w:sz w:val="20"/>
          <w:szCs w:val="20"/>
          <w:lang w:val="uk-UA"/>
        </w:rPr>
        <w:t>и</w:t>
      </w:r>
      <w:r w:rsidRPr="00406C55">
        <w:rPr>
          <w:sz w:val="20"/>
          <w:szCs w:val="20"/>
          <w:lang w:val="uk-UA"/>
        </w:rPr>
        <w:t>нисто-карбонатною товщею з незначною кількістю вапняків. Пісковики світло-сірі, дрібнозернисті, глини</w:t>
      </w:r>
      <w:r w:rsidRPr="00406C55">
        <w:rPr>
          <w:sz w:val="20"/>
          <w:szCs w:val="20"/>
          <w:lang w:val="uk-UA"/>
        </w:rPr>
        <w:t>с</w:t>
      </w:r>
      <w:r w:rsidRPr="00406C55">
        <w:rPr>
          <w:sz w:val="20"/>
          <w:szCs w:val="20"/>
          <w:lang w:val="uk-UA"/>
        </w:rPr>
        <w:t>то-вуглисті або з каоліністо-карбонатним цементом. Особливо піскови</w:t>
      </w:r>
      <w:r>
        <w:rPr>
          <w:sz w:val="20"/>
          <w:szCs w:val="20"/>
          <w:lang w:val="uk-UA"/>
        </w:rPr>
        <w:t>ки поширені у східній половині П</w:t>
      </w:r>
      <w:r w:rsidRPr="00406C55">
        <w:rPr>
          <w:sz w:val="20"/>
          <w:szCs w:val="20"/>
          <w:lang w:val="uk-UA"/>
        </w:rPr>
        <w:t>і</w:t>
      </w:r>
      <w:r w:rsidRPr="00406C55">
        <w:rPr>
          <w:sz w:val="20"/>
          <w:szCs w:val="20"/>
          <w:lang w:val="uk-UA"/>
        </w:rPr>
        <w:t>в</w:t>
      </w:r>
      <w:r w:rsidRPr="00406C55">
        <w:rPr>
          <w:sz w:val="20"/>
          <w:szCs w:val="20"/>
          <w:lang w:val="uk-UA"/>
        </w:rPr>
        <w:t>нічної прибортової зони. За північним крайовим розлом при відсутності нижньосерпухівських відкладів, світа з крупним кутовим і стратиграфі</w:t>
      </w:r>
      <w:r w:rsidRPr="00406C55">
        <w:rPr>
          <w:sz w:val="20"/>
          <w:szCs w:val="20"/>
          <w:lang w:val="uk-UA"/>
        </w:rPr>
        <w:t>ч</w:t>
      </w:r>
      <w:r w:rsidRPr="00406C55">
        <w:rPr>
          <w:sz w:val="20"/>
          <w:szCs w:val="20"/>
          <w:lang w:val="uk-UA"/>
        </w:rPr>
        <w:t>ним неузгодженням лягає на верхнє візе.</w:t>
      </w:r>
    </w:p>
    <w:p w:rsidR="001110EC" w:rsidRPr="00406C55" w:rsidRDefault="001110EC" w:rsidP="001110EC">
      <w:pPr>
        <w:ind w:firstLine="454"/>
        <w:jc w:val="both"/>
        <w:rPr>
          <w:sz w:val="20"/>
          <w:szCs w:val="20"/>
          <w:lang w:val="uk-UA"/>
        </w:rPr>
      </w:pPr>
      <w:r w:rsidRPr="00406C55">
        <w:rPr>
          <w:sz w:val="20"/>
          <w:szCs w:val="20"/>
          <w:lang w:val="uk-UA"/>
        </w:rPr>
        <w:t>Потужність світи досягає 100-</w:t>
      </w:r>
      <w:smartTag w:uri="urn:schemas-microsoft-com:office:smarttags" w:element="metricconverter">
        <w:smartTagPr>
          <w:attr w:name="ProductID" w:val="300 м"/>
        </w:smartTagPr>
        <w:r w:rsidRPr="00406C55">
          <w:rPr>
            <w:sz w:val="20"/>
            <w:szCs w:val="20"/>
            <w:lang w:val="uk-UA"/>
          </w:rPr>
          <w:t>300 м</w:t>
        </w:r>
      </w:smartTag>
      <w:r w:rsidRPr="00406C55">
        <w:rPr>
          <w:sz w:val="20"/>
          <w:szCs w:val="20"/>
          <w:lang w:val="uk-UA"/>
        </w:rPr>
        <w:t>.</w:t>
      </w:r>
    </w:p>
    <w:p w:rsidR="001110EC" w:rsidRPr="00406C55" w:rsidRDefault="001110EC" w:rsidP="001110EC">
      <w:pPr>
        <w:ind w:firstLine="454"/>
        <w:jc w:val="both"/>
        <w:rPr>
          <w:sz w:val="20"/>
          <w:szCs w:val="20"/>
          <w:lang w:val="uk-UA"/>
        </w:rPr>
      </w:pPr>
      <w:r w:rsidRPr="00406C55">
        <w:rPr>
          <w:sz w:val="20"/>
          <w:szCs w:val="20"/>
          <w:lang w:val="uk-UA"/>
        </w:rPr>
        <w:lastRenderedPageBreak/>
        <w:t>На Зачепилівській структурі в розрізі світи установлена наявність однієї або двох піщаних пачок.</w:t>
      </w:r>
    </w:p>
    <w:p w:rsidR="001110EC" w:rsidRPr="00406C55" w:rsidRDefault="001110EC" w:rsidP="001110EC">
      <w:pPr>
        <w:ind w:firstLine="454"/>
        <w:jc w:val="both"/>
        <w:rPr>
          <w:sz w:val="20"/>
          <w:szCs w:val="20"/>
          <w:lang w:val="uk-UA"/>
        </w:rPr>
      </w:pPr>
      <w:r w:rsidRPr="00406C55">
        <w:rPr>
          <w:sz w:val="20"/>
          <w:szCs w:val="20"/>
          <w:lang w:val="uk-UA"/>
        </w:rPr>
        <w:t>На Солохівській структурі (св. 27 – І-2, аркуш М-36-ХXIII) розріз ймовірно</w:t>
      </w:r>
      <w:r>
        <w:rPr>
          <w:sz w:val="20"/>
          <w:szCs w:val="20"/>
          <w:lang w:val="uk-UA"/>
        </w:rPr>
        <w:t xml:space="preserve"> а</w:t>
      </w:r>
      <w:r w:rsidRPr="00BB609E">
        <w:rPr>
          <w:color w:val="000000"/>
          <w:sz w:val="20"/>
          <w:szCs w:val="20"/>
          <w:lang w:val="uk-UA"/>
        </w:rPr>
        <w:t>базівської</w:t>
      </w:r>
      <w:r w:rsidRPr="00406C55">
        <w:rPr>
          <w:sz w:val="20"/>
          <w:szCs w:val="20"/>
          <w:lang w:val="uk-UA"/>
        </w:rPr>
        <w:t xml:space="preserve"> світи предста</w:t>
      </w:r>
      <w:r w:rsidRPr="00406C55">
        <w:rPr>
          <w:sz w:val="20"/>
          <w:szCs w:val="20"/>
          <w:lang w:val="uk-UA"/>
        </w:rPr>
        <w:t>в</w:t>
      </w:r>
      <w:r w:rsidRPr="00406C55">
        <w:rPr>
          <w:sz w:val="20"/>
          <w:szCs w:val="20"/>
          <w:lang w:val="uk-UA"/>
        </w:rPr>
        <w:t>лений піщано-глинистими і карбонатними породами темно-сірого кольору, серед яких переважають піщан</w:t>
      </w:r>
      <w:r w:rsidRPr="00406C55">
        <w:rPr>
          <w:sz w:val="20"/>
          <w:szCs w:val="20"/>
          <w:lang w:val="uk-UA"/>
        </w:rPr>
        <w:t>и</w:t>
      </w:r>
      <w:r w:rsidRPr="00406C55">
        <w:rPr>
          <w:sz w:val="20"/>
          <w:szCs w:val="20"/>
          <w:lang w:val="uk-UA"/>
        </w:rPr>
        <w:t>сті або вуглисті аргіліти і різнозернисті пісковики. Вапняки часто доломітизовані, переходять в мергелі або являють собою органогенно-уламкові утворення.</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Труднощі визначення віку абазівських відкладів обумовлені тим, що вони характеризуються змішаним комплексом форм візейського і башкирського вигляду. Одним із беззаперечних критеріїв віднесення відкл</w:t>
      </w:r>
      <w:r w:rsidRPr="00406C55">
        <w:rPr>
          <w:sz w:val="20"/>
          <w:szCs w:val="20"/>
          <w:lang w:val="uk-UA"/>
        </w:rPr>
        <w:t>а</w:t>
      </w:r>
      <w:r w:rsidRPr="00406C55">
        <w:rPr>
          <w:sz w:val="20"/>
          <w:szCs w:val="20"/>
          <w:lang w:val="uk-UA"/>
        </w:rPr>
        <w:t xml:space="preserve">дів до серпухівського ярусу є наявність форамініфер </w:t>
      </w:r>
      <w:r w:rsidRPr="00406C55">
        <w:rPr>
          <w:i/>
          <w:sz w:val="20"/>
          <w:szCs w:val="20"/>
          <w:lang w:val="la-Latn"/>
        </w:rPr>
        <w:t>Archaediscus namurensis</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 xml:space="preserve">Loeblichia minima </w:t>
      </w:r>
      <w:r w:rsidRPr="00406C55">
        <w:rPr>
          <w:spacing w:val="40"/>
          <w:sz w:val="20"/>
          <w:szCs w:val="20"/>
          <w:lang w:val="la-Latn"/>
        </w:rPr>
        <w:t>Brady</w:t>
      </w:r>
      <w:r w:rsidRPr="00406C55">
        <w:rPr>
          <w:i/>
          <w:sz w:val="20"/>
          <w:szCs w:val="20"/>
          <w:lang w:val="la-Latn"/>
        </w:rPr>
        <w:t>, Rectocornuspira sp.</w:t>
      </w:r>
      <w:r w:rsidRPr="00406C55">
        <w:rPr>
          <w:sz w:val="20"/>
          <w:szCs w:val="20"/>
          <w:lang w:val="la-Latn"/>
        </w:rPr>
        <w:t xml:space="preserve"> </w:t>
      </w:r>
      <w:r w:rsidRPr="00406C55">
        <w:rPr>
          <w:sz w:val="20"/>
          <w:szCs w:val="20"/>
          <w:lang w:val="uk-UA"/>
        </w:rPr>
        <w:t>Останнi є провідними для VIII-VII мікрофауністичних зон, до яких відноситься світа.</w:t>
      </w:r>
    </w:p>
    <w:p w:rsidR="001110EC" w:rsidRPr="00406C55" w:rsidRDefault="001110EC" w:rsidP="001110EC">
      <w:pPr>
        <w:ind w:firstLine="454"/>
        <w:jc w:val="both"/>
        <w:rPr>
          <w:sz w:val="20"/>
          <w:szCs w:val="20"/>
          <w:lang w:val="uk-UA"/>
        </w:rPr>
      </w:pPr>
      <w:r w:rsidRPr="00406C55">
        <w:rPr>
          <w:sz w:val="20"/>
          <w:szCs w:val="20"/>
          <w:lang w:val="uk-UA"/>
        </w:rPr>
        <w:t>У св. Абазівська-7 (гл. 4360-</w:t>
      </w:r>
      <w:smartTag w:uri="urn:schemas-microsoft-com:office:smarttags" w:element="metricconverter">
        <w:smartTagPr>
          <w:attr w:name="ProductID" w:val="4362 м"/>
        </w:smartTagPr>
        <w:r w:rsidRPr="00406C55">
          <w:rPr>
            <w:sz w:val="20"/>
            <w:szCs w:val="20"/>
            <w:lang w:val="uk-UA"/>
          </w:rPr>
          <w:t>4362 м</w:t>
        </w:r>
      </w:smartTag>
      <w:r w:rsidRPr="00406C55">
        <w:rPr>
          <w:sz w:val="20"/>
          <w:szCs w:val="20"/>
          <w:lang w:val="uk-UA"/>
        </w:rPr>
        <w:t xml:space="preserve"> – ІІ-2, аркуш М-36-ХXIII), св. Берез</w:t>
      </w:r>
      <w:r>
        <w:rPr>
          <w:sz w:val="20"/>
          <w:szCs w:val="20"/>
          <w:lang w:val="uk-UA"/>
        </w:rPr>
        <w:t>і</w:t>
      </w:r>
      <w:r w:rsidRPr="00406C55">
        <w:rPr>
          <w:sz w:val="20"/>
          <w:szCs w:val="20"/>
          <w:lang w:val="uk-UA"/>
        </w:rPr>
        <w:t>вська-32 (гл.4640-</w:t>
      </w:r>
      <w:smartTag w:uri="urn:schemas-microsoft-com:office:smarttags" w:element="metricconverter">
        <w:smartTagPr>
          <w:attr w:name="ProductID" w:val="4656 м"/>
        </w:smartTagPr>
        <w:r w:rsidRPr="00406C55">
          <w:rPr>
            <w:sz w:val="20"/>
            <w:szCs w:val="20"/>
            <w:lang w:val="uk-UA"/>
          </w:rPr>
          <w:t>4656 м</w:t>
        </w:r>
      </w:smartTag>
      <w:r w:rsidRPr="00406C55">
        <w:rPr>
          <w:sz w:val="20"/>
          <w:szCs w:val="20"/>
          <w:lang w:val="uk-UA"/>
        </w:rPr>
        <w:t>), св.</w:t>
      </w:r>
      <w:r>
        <w:rPr>
          <w:sz w:val="20"/>
          <w:szCs w:val="20"/>
          <w:lang w:val="uk-UA"/>
        </w:rPr>
        <w:t> </w:t>
      </w:r>
      <w:r w:rsidRPr="00406C55">
        <w:rPr>
          <w:sz w:val="20"/>
          <w:szCs w:val="20"/>
          <w:lang w:val="uk-UA"/>
        </w:rPr>
        <w:t>Берез</w:t>
      </w:r>
      <w:r>
        <w:rPr>
          <w:sz w:val="20"/>
          <w:szCs w:val="20"/>
          <w:lang w:val="uk-UA"/>
        </w:rPr>
        <w:t>і</w:t>
      </w:r>
      <w:r w:rsidRPr="00406C55">
        <w:rPr>
          <w:sz w:val="20"/>
          <w:szCs w:val="20"/>
          <w:lang w:val="uk-UA"/>
        </w:rPr>
        <w:t>вська-33 (гл. 4726-</w:t>
      </w:r>
      <w:smartTag w:uri="urn:schemas-microsoft-com:office:smarttags" w:element="metricconverter">
        <w:smartTagPr>
          <w:attr w:name="ProductID" w:val="4741 м"/>
        </w:smartTagPr>
        <w:r w:rsidRPr="00406C55">
          <w:rPr>
            <w:sz w:val="20"/>
            <w:szCs w:val="20"/>
            <w:lang w:val="uk-UA"/>
          </w:rPr>
          <w:t>4741 м</w:t>
        </w:r>
      </w:smartTag>
      <w:r w:rsidRPr="00406C55">
        <w:rPr>
          <w:sz w:val="20"/>
          <w:szCs w:val="20"/>
          <w:lang w:val="uk-UA"/>
        </w:rPr>
        <w:t>), св. Берез</w:t>
      </w:r>
      <w:r>
        <w:rPr>
          <w:sz w:val="20"/>
          <w:szCs w:val="20"/>
          <w:lang w:val="uk-UA"/>
        </w:rPr>
        <w:t>і</w:t>
      </w:r>
      <w:r w:rsidRPr="00406C55">
        <w:rPr>
          <w:sz w:val="20"/>
          <w:szCs w:val="20"/>
          <w:lang w:val="uk-UA"/>
        </w:rPr>
        <w:t>вська-485 (гл. 4629-4636 м - IV-4, аркуш М-36-ХVII), св.</w:t>
      </w:r>
      <w:r>
        <w:rPr>
          <w:sz w:val="20"/>
          <w:szCs w:val="20"/>
          <w:lang w:val="uk-UA"/>
        </w:rPr>
        <w:t> </w:t>
      </w:r>
      <w:r w:rsidRPr="00406C55">
        <w:rPr>
          <w:sz w:val="20"/>
          <w:szCs w:val="20"/>
          <w:lang w:val="uk-UA"/>
        </w:rPr>
        <w:t>Гоголівська-2 (гл. 4268-</w:t>
      </w:r>
      <w:smartTag w:uri="urn:schemas-microsoft-com:office:smarttags" w:element="metricconverter">
        <w:smartTagPr>
          <w:attr w:name="ProductID" w:val="4278 м"/>
        </w:smartTagPr>
        <w:r w:rsidRPr="00406C55">
          <w:rPr>
            <w:sz w:val="20"/>
            <w:szCs w:val="20"/>
            <w:lang w:val="uk-UA"/>
          </w:rPr>
          <w:t>4278 м</w:t>
        </w:r>
      </w:smartTag>
      <w:r w:rsidRPr="00406C55">
        <w:rPr>
          <w:sz w:val="20"/>
          <w:szCs w:val="20"/>
          <w:lang w:val="uk-UA"/>
        </w:rPr>
        <w:t>), св. Гоголівська-4 (гл. 4223-</w:t>
      </w:r>
      <w:smartTag w:uri="urn:schemas-microsoft-com:office:smarttags" w:element="metricconverter">
        <w:smartTagPr>
          <w:attr w:name="ProductID" w:val="4233 м"/>
        </w:smartTagPr>
        <w:r w:rsidRPr="00406C55">
          <w:rPr>
            <w:sz w:val="20"/>
            <w:szCs w:val="20"/>
            <w:lang w:val="uk-UA"/>
          </w:rPr>
          <w:t>4233 м</w:t>
        </w:r>
      </w:smartTag>
      <w:r w:rsidRPr="00406C55">
        <w:rPr>
          <w:sz w:val="20"/>
          <w:szCs w:val="20"/>
          <w:lang w:val="uk-UA"/>
        </w:rPr>
        <w:t>), св. Гоголівська-9 (гл. 4345-</w:t>
      </w:r>
      <w:smartTag w:uri="urn:schemas-microsoft-com:office:smarttags" w:element="metricconverter">
        <w:smartTagPr>
          <w:attr w:name="ProductID" w:val="4350 м"/>
        </w:smartTagPr>
        <w:r w:rsidRPr="00406C55">
          <w:rPr>
            <w:sz w:val="20"/>
            <w:szCs w:val="20"/>
            <w:lang w:val="uk-UA"/>
          </w:rPr>
          <w:t>4350 м</w:t>
        </w:r>
      </w:smartTag>
      <w:r w:rsidRPr="00406C55">
        <w:rPr>
          <w:sz w:val="20"/>
          <w:szCs w:val="20"/>
          <w:lang w:val="uk-UA"/>
        </w:rPr>
        <w:t xml:space="preserve"> – І-1, аркуш М-36-ХXIII), св. Зачепилівська-18 (гл. 823-</w:t>
      </w:r>
      <w:smartTag w:uri="urn:schemas-microsoft-com:office:smarttags" w:element="metricconverter">
        <w:smartTagPr>
          <w:attr w:name="ProductID" w:val="830 м"/>
        </w:smartTagPr>
        <w:r w:rsidRPr="00406C55">
          <w:rPr>
            <w:sz w:val="20"/>
            <w:szCs w:val="20"/>
            <w:lang w:val="uk-UA"/>
          </w:rPr>
          <w:t>830 м</w:t>
        </w:r>
      </w:smartTag>
      <w:r w:rsidRPr="00406C55">
        <w:rPr>
          <w:sz w:val="20"/>
          <w:szCs w:val="20"/>
          <w:lang w:val="uk-UA"/>
        </w:rPr>
        <w:t>), св. Зачепилівська-21 (гл. 783-787, 791-</w:t>
      </w:r>
      <w:smartTag w:uri="urn:schemas-microsoft-com:office:smarttags" w:element="metricconverter">
        <w:smartTagPr>
          <w:attr w:name="ProductID" w:val="795 м"/>
        </w:smartTagPr>
        <w:r w:rsidRPr="00406C55">
          <w:rPr>
            <w:sz w:val="20"/>
            <w:szCs w:val="20"/>
            <w:lang w:val="uk-UA"/>
          </w:rPr>
          <w:t>795 м</w:t>
        </w:r>
      </w:smartTag>
      <w:r w:rsidRPr="00406C55">
        <w:rPr>
          <w:sz w:val="20"/>
          <w:szCs w:val="20"/>
          <w:lang w:val="uk-UA"/>
        </w:rPr>
        <w:t xml:space="preserve"> - IV-1, аркуш М-36-ХXIII), св. Котелевська-14 (гл. 4675-</w:t>
      </w:r>
      <w:smartTag w:uri="urn:schemas-microsoft-com:office:smarttags" w:element="metricconverter">
        <w:smartTagPr>
          <w:attr w:name="ProductID" w:val="4685 м"/>
        </w:smartTagPr>
        <w:r w:rsidRPr="00406C55">
          <w:rPr>
            <w:sz w:val="20"/>
            <w:szCs w:val="20"/>
            <w:lang w:val="uk-UA"/>
          </w:rPr>
          <w:t>4685 м</w:t>
        </w:r>
      </w:smartTag>
      <w:r w:rsidRPr="00406C55">
        <w:rPr>
          <w:sz w:val="20"/>
          <w:szCs w:val="20"/>
          <w:lang w:val="uk-UA"/>
        </w:rPr>
        <w:t>), св. Котелевська-19 (гл. 4699-</w:t>
      </w:r>
      <w:smartTag w:uri="urn:schemas-microsoft-com:office:smarttags" w:element="metricconverter">
        <w:smartTagPr>
          <w:attr w:name="ProductID" w:val="4711 м"/>
        </w:smartTagPr>
        <w:r w:rsidRPr="00406C55">
          <w:rPr>
            <w:sz w:val="20"/>
            <w:szCs w:val="20"/>
            <w:lang w:val="uk-UA"/>
          </w:rPr>
          <w:t>4711 м</w:t>
        </w:r>
      </w:smartTag>
      <w:r w:rsidRPr="00406C55">
        <w:rPr>
          <w:sz w:val="20"/>
          <w:szCs w:val="20"/>
          <w:lang w:val="uk-UA"/>
        </w:rPr>
        <w:t>), св. Котелевська-26 (гл. 4687-</w:t>
      </w:r>
      <w:smartTag w:uri="urn:schemas-microsoft-com:office:smarttags" w:element="metricconverter">
        <w:smartTagPr>
          <w:attr w:name="ProductID" w:val="4699 м"/>
        </w:smartTagPr>
        <w:r w:rsidRPr="00406C55">
          <w:rPr>
            <w:sz w:val="20"/>
            <w:szCs w:val="20"/>
            <w:lang w:val="uk-UA"/>
          </w:rPr>
          <w:t>4699 м</w:t>
        </w:r>
      </w:smartTag>
      <w:r w:rsidRPr="00406C55">
        <w:rPr>
          <w:sz w:val="20"/>
          <w:szCs w:val="20"/>
          <w:lang w:val="uk-UA"/>
        </w:rPr>
        <w:t xml:space="preserve"> - IV-4, аркуш М-36-ХVII), св. Мачуська-500 (гл. 3749-</w:t>
      </w:r>
      <w:smartTag w:uri="urn:schemas-microsoft-com:office:smarttags" w:element="metricconverter">
        <w:smartTagPr>
          <w:attr w:name="ProductID" w:val="3761 м"/>
        </w:smartTagPr>
        <w:r w:rsidRPr="00406C55">
          <w:rPr>
            <w:sz w:val="20"/>
            <w:szCs w:val="20"/>
            <w:lang w:val="uk-UA"/>
          </w:rPr>
          <w:t>3761 м</w:t>
        </w:r>
      </w:smartTag>
      <w:r w:rsidRPr="00406C55">
        <w:rPr>
          <w:sz w:val="20"/>
          <w:szCs w:val="20"/>
          <w:lang w:val="uk-UA"/>
        </w:rPr>
        <w:t xml:space="preserve"> – ІІІ-2, а</w:t>
      </w:r>
      <w:r w:rsidRPr="00406C55">
        <w:rPr>
          <w:sz w:val="20"/>
          <w:szCs w:val="20"/>
          <w:lang w:val="uk-UA"/>
        </w:rPr>
        <w:t>р</w:t>
      </w:r>
      <w:r w:rsidRPr="00406C55">
        <w:rPr>
          <w:sz w:val="20"/>
          <w:szCs w:val="20"/>
          <w:lang w:val="uk-UA"/>
        </w:rPr>
        <w:t>куш М-36-ХXIII), св. Рибальська-13 (гл. 2838-</w:t>
      </w:r>
      <w:smartTag w:uri="urn:schemas-microsoft-com:office:smarttags" w:element="metricconverter">
        <w:smartTagPr>
          <w:attr w:name="ProductID" w:val="2840 м"/>
        </w:smartTagPr>
        <w:r w:rsidRPr="00406C55">
          <w:rPr>
            <w:sz w:val="20"/>
            <w:szCs w:val="20"/>
            <w:lang w:val="uk-UA"/>
          </w:rPr>
          <w:t>2840 м</w:t>
        </w:r>
      </w:smartTag>
      <w:r w:rsidRPr="00406C55">
        <w:rPr>
          <w:sz w:val="20"/>
          <w:szCs w:val="20"/>
          <w:lang w:val="uk-UA"/>
        </w:rPr>
        <w:t xml:space="preserve"> – ІІІ-3, аркуш М-36-ХVII) та ін. Н.Є. Бражникова із співавторами визначила форамініфери VIII мікрофауністичної зони: </w:t>
      </w:r>
      <w:r w:rsidRPr="00406C55">
        <w:rPr>
          <w:i/>
          <w:sz w:val="20"/>
          <w:szCs w:val="20"/>
          <w:lang w:val="la-Latn"/>
        </w:rPr>
        <w:t>Eostaffella mirifica</w:t>
      </w:r>
      <w:r w:rsidRPr="00406C55">
        <w:rPr>
          <w:sz w:val="20"/>
          <w:szCs w:val="20"/>
          <w:lang w:val="la-Latn"/>
        </w:rPr>
        <w:t xml:space="preserve"> </w:t>
      </w:r>
      <w:r w:rsidRPr="00406C55">
        <w:rPr>
          <w:spacing w:val="40"/>
          <w:sz w:val="20"/>
          <w:szCs w:val="20"/>
          <w:lang w:val="la-Latn"/>
        </w:rPr>
        <w:t xml:space="preserve">Brazhn., </w:t>
      </w:r>
      <w:r w:rsidRPr="00406C55">
        <w:rPr>
          <w:i/>
          <w:sz w:val="20"/>
          <w:szCs w:val="20"/>
          <w:lang w:val="la-Latn"/>
        </w:rPr>
        <w:t xml:space="preserve">Eostaffellina ex gr. paraprotvae </w:t>
      </w:r>
      <w:r w:rsidRPr="00406C55">
        <w:rPr>
          <w:sz w:val="20"/>
          <w:szCs w:val="20"/>
          <w:lang w:val="la-Latn"/>
        </w:rPr>
        <w:t>(</w:t>
      </w:r>
      <w:r w:rsidRPr="00406C55">
        <w:rPr>
          <w:spacing w:val="40"/>
          <w:sz w:val="20"/>
          <w:szCs w:val="20"/>
          <w:lang w:val="la-Latn"/>
        </w:rPr>
        <w:t xml:space="preserve">Raus.), </w:t>
      </w:r>
      <w:r w:rsidRPr="00406C55">
        <w:rPr>
          <w:i/>
          <w:sz w:val="20"/>
          <w:szCs w:val="20"/>
          <w:lang w:val="la-Latn"/>
        </w:rPr>
        <w:t>Eosigmoilina ex gr. explicata</w:t>
      </w:r>
      <w:r w:rsidRPr="00406C55">
        <w:rPr>
          <w:spacing w:val="40"/>
          <w:sz w:val="20"/>
          <w:szCs w:val="20"/>
          <w:lang w:val="la-Latn"/>
        </w:rPr>
        <w:t xml:space="preserve"> Gan., </w:t>
      </w:r>
      <w:r w:rsidRPr="00406C55">
        <w:rPr>
          <w:i/>
          <w:sz w:val="20"/>
          <w:szCs w:val="20"/>
          <w:lang w:val="la-Latn"/>
        </w:rPr>
        <w:t>Endothyranopsis crassus var. sphaerica</w:t>
      </w:r>
      <w:r w:rsidRPr="00406C55">
        <w:rPr>
          <w:spacing w:val="40"/>
          <w:sz w:val="20"/>
          <w:szCs w:val="20"/>
          <w:lang w:val="la-Latn"/>
        </w:rPr>
        <w:t xml:space="preserve"> (Raus et Reitl.), </w:t>
      </w:r>
      <w:r w:rsidRPr="00406C55">
        <w:rPr>
          <w:i/>
          <w:sz w:val="20"/>
          <w:szCs w:val="20"/>
          <w:lang w:val="la-Latn"/>
        </w:rPr>
        <w:t>Loeblichia minima</w:t>
      </w:r>
      <w:r w:rsidRPr="00406C55">
        <w:rPr>
          <w:spacing w:val="40"/>
          <w:sz w:val="20"/>
          <w:szCs w:val="20"/>
          <w:lang w:val="la-Latn"/>
        </w:rPr>
        <w:t xml:space="preserve"> Brazhn., </w:t>
      </w:r>
      <w:r w:rsidRPr="00406C55">
        <w:rPr>
          <w:i/>
          <w:sz w:val="20"/>
          <w:szCs w:val="20"/>
          <w:lang w:val="la-Latn"/>
        </w:rPr>
        <w:t xml:space="preserve">Howchinia gibba </w:t>
      </w:r>
      <w:r w:rsidRPr="00406C55">
        <w:rPr>
          <w:spacing w:val="40"/>
          <w:sz w:val="20"/>
          <w:szCs w:val="20"/>
          <w:lang w:val="la-Latn"/>
        </w:rPr>
        <w:t>(Moell.)</w:t>
      </w:r>
      <w:r w:rsidRPr="00406C55">
        <w:rPr>
          <w:i/>
          <w:sz w:val="20"/>
          <w:szCs w:val="20"/>
          <w:lang w:val="uk-UA"/>
        </w:rPr>
        <w:t xml:space="preserve"> </w:t>
      </w:r>
      <w:r w:rsidRPr="00406C55">
        <w:rPr>
          <w:sz w:val="20"/>
          <w:szCs w:val="20"/>
          <w:lang w:val="uk-UA"/>
        </w:rPr>
        <w:t>та ін. – всього 142 види [1, 7]. Осо</w:t>
      </w:r>
      <w:r w:rsidRPr="00406C55">
        <w:rPr>
          <w:sz w:val="20"/>
          <w:szCs w:val="20"/>
          <w:lang w:val="uk-UA"/>
        </w:rPr>
        <w:t>б</w:t>
      </w:r>
      <w:r w:rsidRPr="00406C55">
        <w:rPr>
          <w:sz w:val="20"/>
          <w:szCs w:val="20"/>
          <w:lang w:val="uk-UA"/>
        </w:rPr>
        <w:t>ливістю комплексу є наявність відживаючих ранньокам’яновугільних і поява нових середньокам’яновугільних видів. Це дало підставу зіставити абазівську світу із світою С</w:t>
      </w:r>
      <w:r w:rsidRPr="00406C55">
        <w:rPr>
          <w:sz w:val="20"/>
          <w:szCs w:val="20"/>
          <w:vertAlign w:val="subscript"/>
          <w:lang w:val="uk-UA"/>
        </w:rPr>
        <w:t>1</w:t>
      </w:r>
      <w:r w:rsidRPr="00406C55">
        <w:rPr>
          <w:sz w:val="20"/>
          <w:szCs w:val="20"/>
          <w:vertAlign w:val="superscript"/>
          <w:lang w:val="uk-UA"/>
        </w:rPr>
        <w:t>4</w:t>
      </w:r>
      <w:r w:rsidRPr="00406C55">
        <w:rPr>
          <w:sz w:val="20"/>
          <w:szCs w:val="20"/>
          <w:lang w:val="uk-UA"/>
        </w:rPr>
        <w:t>(D) До</w:t>
      </w:r>
      <w:r w:rsidRPr="00406C55">
        <w:rPr>
          <w:sz w:val="20"/>
          <w:szCs w:val="20"/>
          <w:lang w:val="uk-UA"/>
        </w:rPr>
        <w:t>н</w:t>
      </w:r>
      <w:r w:rsidRPr="00406C55">
        <w:rPr>
          <w:sz w:val="20"/>
          <w:szCs w:val="20"/>
          <w:lang w:val="uk-UA"/>
        </w:rPr>
        <w:t>басу.</w:t>
      </w:r>
    </w:p>
    <w:p w:rsidR="001110EC" w:rsidRPr="00406C55" w:rsidRDefault="001110EC" w:rsidP="001110EC">
      <w:pPr>
        <w:ind w:firstLine="454"/>
        <w:jc w:val="both"/>
        <w:rPr>
          <w:i/>
          <w:sz w:val="20"/>
          <w:szCs w:val="20"/>
          <w:lang w:val="la-Latn"/>
        </w:rPr>
      </w:pPr>
      <w:r w:rsidRPr="00406C55">
        <w:rPr>
          <w:sz w:val="20"/>
          <w:szCs w:val="20"/>
          <w:lang w:val="uk-UA"/>
        </w:rPr>
        <w:t>У вапняках св. Солохівська-27 (гл. 2877-2882, 3008-</w:t>
      </w:r>
      <w:smartTag w:uri="urn:schemas-microsoft-com:office:smarttags" w:element="metricconverter">
        <w:smartTagPr>
          <w:attr w:name="ProductID" w:val="3013 м"/>
        </w:smartTagPr>
        <w:r w:rsidRPr="00406C55">
          <w:rPr>
            <w:sz w:val="20"/>
            <w:szCs w:val="20"/>
            <w:lang w:val="uk-UA"/>
          </w:rPr>
          <w:t>3013 м</w:t>
        </w:r>
      </w:smartTag>
      <w:r w:rsidRPr="00406C55">
        <w:rPr>
          <w:sz w:val="20"/>
          <w:szCs w:val="20"/>
          <w:lang w:val="uk-UA"/>
        </w:rPr>
        <w:t>) Л.В. Олійник визначила ранньосерпухівс</w:t>
      </w:r>
      <w:r w:rsidRPr="00406C55">
        <w:rPr>
          <w:sz w:val="20"/>
          <w:szCs w:val="20"/>
          <w:lang w:val="uk-UA"/>
        </w:rPr>
        <w:t>ь</w:t>
      </w:r>
      <w:r w:rsidRPr="00406C55">
        <w:rPr>
          <w:sz w:val="20"/>
          <w:szCs w:val="20"/>
          <w:lang w:val="uk-UA"/>
        </w:rPr>
        <w:t>кий форамініферовий комплекс [</w:t>
      </w:r>
      <w:r w:rsidRPr="00066E3F">
        <w:rPr>
          <w:color w:val="FF0000"/>
          <w:sz w:val="20"/>
          <w:szCs w:val="20"/>
          <w:lang w:val="uk-UA"/>
        </w:rPr>
        <w:t>20</w:t>
      </w:r>
      <w:r w:rsidRPr="00066E3F">
        <w:rPr>
          <w:color w:val="FF0000"/>
          <w:sz w:val="20"/>
          <w:szCs w:val="20"/>
          <w:lang w:val="en-US"/>
        </w:rPr>
        <w:t>8</w:t>
      </w:r>
      <w:r w:rsidRPr="00406C55">
        <w:rPr>
          <w:sz w:val="20"/>
          <w:szCs w:val="20"/>
          <w:lang w:val="uk-UA"/>
        </w:rPr>
        <w:t xml:space="preserve">]: </w:t>
      </w:r>
      <w:r w:rsidRPr="00406C55">
        <w:rPr>
          <w:i/>
          <w:sz w:val="20"/>
          <w:szCs w:val="20"/>
          <w:lang w:val="la-Latn"/>
        </w:rPr>
        <w:t>Archaediscus</w:t>
      </w:r>
      <w:r w:rsidRPr="00406C55">
        <w:rPr>
          <w:sz w:val="20"/>
          <w:szCs w:val="20"/>
          <w:lang w:val="la-Latn"/>
        </w:rPr>
        <w:t xml:space="preserve"> </w:t>
      </w:r>
      <w:r w:rsidRPr="00406C55">
        <w:rPr>
          <w:i/>
          <w:sz w:val="20"/>
          <w:szCs w:val="20"/>
          <w:lang w:val="la-Latn"/>
        </w:rPr>
        <w:t>namurensis</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 xml:space="preserve">A. ex gr. krestovnikovi </w:t>
      </w:r>
      <w:r w:rsidRPr="00406C55">
        <w:rPr>
          <w:spacing w:val="40"/>
          <w:sz w:val="20"/>
          <w:szCs w:val="20"/>
          <w:lang w:val="la-Latn"/>
        </w:rPr>
        <w:t>Raus.</w:t>
      </w:r>
      <w:r w:rsidRPr="00406C55">
        <w:rPr>
          <w:sz w:val="20"/>
          <w:szCs w:val="20"/>
          <w:lang w:val="la-Latn"/>
        </w:rPr>
        <w:t xml:space="preserve">, </w:t>
      </w:r>
      <w:r w:rsidRPr="00406C55">
        <w:rPr>
          <w:i/>
          <w:sz w:val="20"/>
          <w:szCs w:val="20"/>
          <w:lang w:val="la-Latn"/>
        </w:rPr>
        <w:t xml:space="preserve">A. krestovnikovi var. krestovnikovi </w:t>
      </w:r>
      <w:r w:rsidRPr="00406C55">
        <w:rPr>
          <w:spacing w:val="40"/>
          <w:sz w:val="20"/>
          <w:szCs w:val="20"/>
          <w:lang w:val="la-Latn"/>
        </w:rPr>
        <w:t xml:space="preserve">Raus., </w:t>
      </w:r>
      <w:r w:rsidRPr="00406C55">
        <w:rPr>
          <w:i/>
          <w:sz w:val="20"/>
          <w:szCs w:val="20"/>
          <w:lang w:val="la-Latn"/>
        </w:rPr>
        <w:t xml:space="preserve">A. baschkiricus </w:t>
      </w:r>
      <w:r w:rsidRPr="00406C55">
        <w:rPr>
          <w:spacing w:val="40"/>
          <w:sz w:val="20"/>
          <w:szCs w:val="20"/>
          <w:lang w:val="la-Latn"/>
        </w:rPr>
        <w:t>Krest. et Theod</w:t>
      </w:r>
      <w:r w:rsidRPr="00406C55">
        <w:rPr>
          <w:sz w:val="20"/>
          <w:szCs w:val="20"/>
          <w:lang w:val="la-Latn"/>
        </w:rPr>
        <w:t xml:space="preserve">., </w:t>
      </w:r>
      <w:r w:rsidRPr="00406C55">
        <w:rPr>
          <w:i/>
          <w:sz w:val="20"/>
          <w:szCs w:val="20"/>
          <w:lang w:val="la-Latn"/>
        </w:rPr>
        <w:t xml:space="preserve">A. ex gr. moelleri </w:t>
      </w:r>
      <w:r w:rsidRPr="00406C55">
        <w:rPr>
          <w:spacing w:val="40"/>
          <w:sz w:val="20"/>
          <w:szCs w:val="20"/>
          <w:lang w:val="la-Latn"/>
        </w:rPr>
        <w:t xml:space="preserve">Raus., </w:t>
      </w:r>
      <w:r w:rsidRPr="00406C55">
        <w:rPr>
          <w:i/>
          <w:sz w:val="20"/>
          <w:szCs w:val="20"/>
          <w:lang w:val="la-Latn"/>
        </w:rPr>
        <w:t xml:space="preserve">A. brazhnikovae </w:t>
      </w:r>
      <w:r w:rsidRPr="00406C55">
        <w:rPr>
          <w:spacing w:val="40"/>
          <w:sz w:val="20"/>
          <w:szCs w:val="20"/>
          <w:lang w:val="la-Latn"/>
        </w:rPr>
        <w:t>Kir.</w:t>
      </w:r>
      <w:r w:rsidRPr="00406C55">
        <w:rPr>
          <w:sz w:val="20"/>
          <w:szCs w:val="20"/>
          <w:lang w:val="la-Latn"/>
        </w:rPr>
        <w:t xml:space="preserve">, </w:t>
      </w:r>
      <w:r w:rsidRPr="00406C55">
        <w:rPr>
          <w:i/>
          <w:sz w:val="20"/>
          <w:szCs w:val="20"/>
          <w:lang w:val="la-Latn"/>
        </w:rPr>
        <w:t xml:space="preserve">A. ex gr. rugosus </w:t>
      </w:r>
      <w:r w:rsidRPr="00406C55">
        <w:rPr>
          <w:spacing w:val="40"/>
          <w:sz w:val="20"/>
          <w:szCs w:val="20"/>
          <w:lang w:val="la-Latn"/>
        </w:rPr>
        <w:t xml:space="preserve">Raus., </w:t>
      </w:r>
      <w:r w:rsidRPr="00406C55">
        <w:rPr>
          <w:i/>
          <w:sz w:val="20"/>
          <w:szCs w:val="20"/>
          <w:lang w:val="la-Latn"/>
        </w:rPr>
        <w:t xml:space="preserve">Ammodiscus volgensis </w:t>
      </w:r>
      <w:r w:rsidRPr="00406C55">
        <w:rPr>
          <w:spacing w:val="40"/>
          <w:sz w:val="20"/>
          <w:szCs w:val="20"/>
          <w:lang w:val="la-Latn"/>
        </w:rPr>
        <w:t xml:space="preserve">Raus., </w:t>
      </w:r>
      <w:r w:rsidRPr="00406C55">
        <w:rPr>
          <w:i/>
          <w:sz w:val="20"/>
          <w:szCs w:val="20"/>
          <w:lang w:val="la-Latn"/>
        </w:rPr>
        <w:t xml:space="preserve">Loeblichia minima </w:t>
      </w:r>
      <w:r w:rsidRPr="00406C55">
        <w:rPr>
          <w:spacing w:val="40"/>
          <w:sz w:val="20"/>
          <w:szCs w:val="20"/>
          <w:lang w:val="la-Latn"/>
        </w:rPr>
        <w:t>Brady</w:t>
      </w:r>
      <w:r w:rsidRPr="00406C55">
        <w:rPr>
          <w:i/>
          <w:sz w:val="20"/>
          <w:szCs w:val="20"/>
          <w:lang w:val="la-Latn"/>
        </w:rPr>
        <w:t xml:space="preserve">, Endothyra omphalota </w:t>
      </w:r>
      <w:r w:rsidRPr="00406C55">
        <w:rPr>
          <w:spacing w:val="40"/>
          <w:sz w:val="20"/>
          <w:szCs w:val="20"/>
          <w:lang w:val="la-Latn"/>
        </w:rPr>
        <w:t>Raus.et Reitl.,</w:t>
      </w:r>
      <w:r w:rsidRPr="00406C55">
        <w:rPr>
          <w:i/>
          <w:sz w:val="20"/>
          <w:szCs w:val="20"/>
          <w:lang w:val="la-Latn"/>
        </w:rPr>
        <w:t xml:space="preserve"> E. ex gr. brady </w:t>
      </w:r>
      <w:r w:rsidRPr="00406C55">
        <w:rPr>
          <w:spacing w:val="40"/>
          <w:sz w:val="20"/>
          <w:szCs w:val="20"/>
          <w:lang w:val="la-Latn"/>
        </w:rPr>
        <w:t>Mikh.</w:t>
      </w:r>
      <w:r w:rsidRPr="00406C55">
        <w:rPr>
          <w:sz w:val="20"/>
          <w:szCs w:val="20"/>
          <w:lang w:val="la-Latn"/>
        </w:rPr>
        <w:t xml:space="preserve">, </w:t>
      </w:r>
      <w:r w:rsidRPr="00406C55">
        <w:rPr>
          <w:i/>
          <w:sz w:val="20"/>
          <w:szCs w:val="20"/>
          <w:lang w:val="la-Latn"/>
        </w:rPr>
        <w:t xml:space="preserve">E. ex gr. similes </w:t>
      </w:r>
      <w:r w:rsidRPr="00406C55">
        <w:rPr>
          <w:spacing w:val="40"/>
          <w:sz w:val="20"/>
          <w:szCs w:val="20"/>
          <w:lang w:val="la-Latn"/>
        </w:rPr>
        <w:t>Raus.et Reitl.,</w:t>
      </w:r>
      <w:r w:rsidRPr="00406C55">
        <w:rPr>
          <w:i/>
          <w:sz w:val="20"/>
          <w:szCs w:val="20"/>
          <w:lang w:val="la-Latn"/>
        </w:rPr>
        <w:t xml:space="preserve">  Quasiendothyra sp., Rectocornuspira sp., Tetrataxis sp. </w:t>
      </w:r>
    </w:p>
    <w:p w:rsidR="001110EC" w:rsidRPr="00406C55" w:rsidRDefault="001110EC" w:rsidP="001110EC">
      <w:pPr>
        <w:ind w:firstLine="454"/>
        <w:jc w:val="both"/>
        <w:rPr>
          <w:sz w:val="20"/>
          <w:szCs w:val="20"/>
          <w:lang w:val="uk-UA"/>
        </w:rPr>
      </w:pPr>
      <w:r w:rsidRPr="00406C55">
        <w:rPr>
          <w:sz w:val="20"/>
          <w:szCs w:val="20"/>
          <w:lang w:val="uk-UA"/>
        </w:rPr>
        <w:t xml:space="preserve">У тих самих зразках Л.І. Дверій визначила комплекс остракод, характерний для раннього карбону: </w:t>
      </w:r>
      <w:r w:rsidRPr="00406C55">
        <w:rPr>
          <w:i/>
          <w:sz w:val="20"/>
          <w:szCs w:val="20"/>
          <w:lang w:val="la-Latn"/>
        </w:rPr>
        <w:t xml:space="preserve">Roundyella simplicissima </w:t>
      </w:r>
      <w:r w:rsidRPr="00406C55">
        <w:rPr>
          <w:spacing w:val="40"/>
          <w:sz w:val="20"/>
          <w:szCs w:val="20"/>
          <w:lang w:val="la-Latn"/>
        </w:rPr>
        <w:t>Knight.</w:t>
      </w:r>
      <w:r w:rsidRPr="00406C55">
        <w:rPr>
          <w:sz w:val="20"/>
          <w:szCs w:val="20"/>
          <w:lang w:val="la-Latn"/>
        </w:rPr>
        <w:t xml:space="preserve">, </w:t>
      </w:r>
      <w:r w:rsidRPr="00406C55">
        <w:rPr>
          <w:i/>
          <w:sz w:val="20"/>
          <w:szCs w:val="20"/>
          <w:lang w:val="la-Latn"/>
        </w:rPr>
        <w:t xml:space="preserve">Moorites cf. elongates </w:t>
      </w:r>
      <w:r w:rsidRPr="00406C55">
        <w:rPr>
          <w:sz w:val="20"/>
          <w:szCs w:val="20"/>
          <w:lang w:val="la-Latn"/>
        </w:rPr>
        <w:t>(</w:t>
      </w:r>
      <w:r w:rsidRPr="00406C55">
        <w:rPr>
          <w:spacing w:val="40"/>
          <w:sz w:val="20"/>
          <w:szCs w:val="20"/>
          <w:lang w:val="la-Latn"/>
        </w:rPr>
        <w:t>Jones et Kir.</w:t>
      </w:r>
      <w:r w:rsidRPr="00406C55">
        <w:rPr>
          <w:sz w:val="20"/>
          <w:szCs w:val="20"/>
          <w:lang w:val="la-Latn"/>
        </w:rPr>
        <w:t xml:space="preserve">), </w:t>
      </w:r>
      <w:r w:rsidRPr="00406C55">
        <w:rPr>
          <w:i/>
          <w:sz w:val="20"/>
          <w:szCs w:val="20"/>
          <w:lang w:val="la-Latn"/>
        </w:rPr>
        <w:t xml:space="preserve">Paraparchites cf. lectus </w:t>
      </w:r>
      <w:r w:rsidRPr="00406C55">
        <w:rPr>
          <w:spacing w:val="40"/>
          <w:sz w:val="20"/>
          <w:szCs w:val="20"/>
          <w:lang w:val="la-Latn"/>
        </w:rPr>
        <w:t>Cor. et Rog</w:t>
      </w:r>
      <w:r w:rsidRPr="00406C55">
        <w:rPr>
          <w:i/>
          <w:sz w:val="20"/>
          <w:szCs w:val="20"/>
          <w:lang w:val="la-Latn"/>
        </w:rPr>
        <w:t xml:space="preserve">., Seminolites aff. elongatus </w:t>
      </w:r>
      <w:r w:rsidRPr="00406C55">
        <w:rPr>
          <w:spacing w:val="40"/>
          <w:sz w:val="20"/>
          <w:szCs w:val="20"/>
          <w:lang w:val="la-Latn"/>
        </w:rPr>
        <w:t>Cor.</w:t>
      </w:r>
      <w:r w:rsidRPr="00406C55">
        <w:rPr>
          <w:i/>
          <w:sz w:val="20"/>
          <w:szCs w:val="20"/>
          <w:lang w:val="la-Latn"/>
        </w:rPr>
        <w:t>, Paraparchites sp., Balantoides sp., Cavellina sp., Jonesina sp</w:t>
      </w:r>
      <w:r w:rsidRPr="00406C55">
        <w:rPr>
          <w:sz w:val="20"/>
          <w:szCs w:val="20"/>
          <w:lang w:val="la-Latn"/>
        </w:rPr>
        <w:t xml:space="preserve">., </w:t>
      </w:r>
      <w:r w:rsidRPr="00406C55">
        <w:rPr>
          <w:i/>
          <w:sz w:val="20"/>
          <w:szCs w:val="20"/>
          <w:lang w:val="la-Latn"/>
        </w:rPr>
        <w:t xml:space="preserve"> Bairdia sp., Bairdiacypris sp., Basslerella sp., Kellettina (?) sp., Scrobicula sp.</w:t>
      </w:r>
      <w:r w:rsidRPr="00406C55">
        <w:rPr>
          <w:sz w:val="20"/>
          <w:szCs w:val="20"/>
          <w:lang w:val="uk-UA"/>
        </w:rPr>
        <w:t xml:space="preserve"> [</w:t>
      </w:r>
      <w:r w:rsidRPr="00066E3F">
        <w:rPr>
          <w:color w:val="FF0000"/>
          <w:sz w:val="20"/>
          <w:szCs w:val="20"/>
          <w:lang w:val="uk-UA"/>
        </w:rPr>
        <w:t>20</w:t>
      </w:r>
      <w:r w:rsidRPr="00066E3F">
        <w:rPr>
          <w:color w:val="FF0000"/>
          <w:sz w:val="20"/>
          <w:szCs w:val="20"/>
          <w:lang w:val="en-US"/>
        </w:rPr>
        <w:t>8</w:t>
      </w:r>
      <w:r w:rsidRPr="00406C55">
        <w:rPr>
          <w:sz w:val="20"/>
          <w:szCs w:val="20"/>
          <w:lang w:val="uk-UA"/>
        </w:rPr>
        <w:t>].</w:t>
      </w:r>
    </w:p>
    <w:p w:rsidR="001110EC" w:rsidRPr="00406C55" w:rsidRDefault="001110EC" w:rsidP="001110EC">
      <w:pPr>
        <w:ind w:firstLine="454"/>
        <w:jc w:val="both"/>
        <w:rPr>
          <w:sz w:val="20"/>
          <w:szCs w:val="20"/>
          <w:lang w:val="uk-UA"/>
        </w:rPr>
      </w:pPr>
      <w:r w:rsidRPr="00406C55">
        <w:rPr>
          <w:sz w:val="20"/>
          <w:szCs w:val="20"/>
          <w:lang w:val="uk-UA"/>
        </w:rPr>
        <w:t>В найбільш зануреній Центральній зоні западини і в Південній прибортовій зоні (Абазівська, Мачус</w:t>
      </w:r>
      <w:r w:rsidRPr="00406C55">
        <w:rPr>
          <w:sz w:val="20"/>
          <w:szCs w:val="20"/>
          <w:lang w:val="uk-UA"/>
        </w:rPr>
        <w:t>ь</w:t>
      </w:r>
      <w:r w:rsidRPr="00406C55">
        <w:rPr>
          <w:sz w:val="20"/>
          <w:szCs w:val="20"/>
          <w:lang w:val="uk-UA"/>
        </w:rPr>
        <w:t>ка, Суходолівська, Східнополтавська, Березівська структури) на гл. 3,5-</w:t>
      </w:r>
      <w:smartTag w:uri="urn:schemas-microsoft-com:office:smarttags" w:element="metricconverter">
        <w:smartTagPr>
          <w:attr w:name="ProductID" w:val="6,5 км"/>
        </w:smartTagPr>
        <w:r w:rsidRPr="00406C55">
          <w:rPr>
            <w:sz w:val="20"/>
            <w:szCs w:val="20"/>
            <w:lang w:val="uk-UA"/>
          </w:rPr>
          <w:t>6,5 км</w:t>
        </w:r>
      </w:smartTag>
      <w:r w:rsidRPr="00406C55">
        <w:rPr>
          <w:sz w:val="20"/>
          <w:szCs w:val="20"/>
          <w:lang w:val="uk-UA"/>
        </w:rPr>
        <w:t xml:space="preserve"> розріз абазівської світи нар</w:t>
      </w:r>
      <w:r w:rsidRPr="00406C55">
        <w:rPr>
          <w:sz w:val="20"/>
          <w:szCs w:val="20"/>
          <w:lang w:val="uk-UA"/>
        </w:rPr>
        <w:t>о</w:t>
      </w:r>
      <w:r w:rsidRPr="00406C55">
        <w:rPr>
          <w:sz w:val="20"/>
          <w:szCs w:val="20"/>
          <w:lang w:val="uk-UA"/>
        </w:rPr>
        <w:t>щується додатковою пачкою [</w:t>
      </w:r>
      <w:r w:rsidRPr="00066E3F">
        <w:rPr>
          <w:color w:val="FF0000"/>
          <w:sz w:val="20"/>
          <w:szCs w:val="20"/>
          <w:lang w:val="uk-UA"/>
        </w:rPr>
        <w:t>1</w:t>
      </w:r>
      <w:r w:rsidRPr="00406C55">
        <w:rPr>
          <w:sz w:val="20"/>
          <w:szCs w:val="20"/>
          <w:lang w:val="uk-UA"/>
        </w:rPr>
        <w:t>]. Вона відноситься до VII-V’ мікрофауністичних горизонтів, повсюдно л</w:t>
      </w:r>
      <w:r w:rsidRPr="00406C55">
        <w:rPr>
          <w:sz w:val="20"/>
          <w:szCs w:val="20"/>
          <w:lang w:val="uk-UA"/>
        </w:rPr>
        <w:t>е</w:t>
      </w:r>
      <w:r w:rsidRPr="00406C55">
        <w:rPr>
          <w:sz w:val="20"/>
          <w:szCs w:val="20"/>
          <w:lang w:val="uk-UA"/>
        </w:rPr>
        <w:t>жить на різних рівнях попереднього горизонту і по-різному збереглась від наступного передбашкирського розмиву. Нижня границя проводиться у підошві потужного базального пісковику. Над пісковиком залягає перешарування аргілітів, алевролітів, пісковиків і вапняків. Аргіліти і алевроліти зелен</w:t>
      </w:r>
      <w:r w:rsidRPr="00406C55">
        <w:rPr>
          <w:sz w:val="20"/>
          <w:szCs w:val="20"/>
          <w:lang w:val="uk-UA"/>
        </w:rPr>
        <w:t>у</w:t>
      </w:r>
      <w:r w:rsidRPr="00406C55">
        <w:rPr>
          <w:sz w:val="20"/>
          <w:szCs w:val="20"/>
          <w:lang w:val="uk-UA"/>
        </w:rPr>
        <w:t>вато-сірі і чорні. Вапняки за кольором подібні до аргілітів, глинисті або детритові. Пісковики сірі, дрібн</w:t>
      </w:r>
      <w:r w:rsidRPr="00406C55">
        <w:rPr>
          <w:sz w:val="20"/>
          <w:szCs w:val="20"/>
          <w:lang w:val="uk-UA"/>
        </w:rPr>
        <w:t>о</w:t>
      </w:r>
      <w:r w:rsidRPr="00406C55">
        <w:rPr>
          <w:sz w:val="20"/>
          <w:szCs w:val="20"/>
          <w:lang w:val="uk-UA"/>
        </w:rPr>
        <w:t>зернисті, кварцові, з глинистим і карбонатно-глинистим цементом, згр</w:t>
      </w:r>
      <w:r w:rsidRPr="00406C55">
        <w:rPr>
          <w:sz w:val="20"/>
          <w:szCs w:val="20"/>
          <w:lang w:val="uk-UA"/>
        </w:rPr>
        <w:t>у</w:t>
      </w:r>
      <w:r w:rsidRPr="00406C55">
        <w:rPr>
          <w:sz w:val="20"/>
          <w:szCs w:val="20"/>
          <w:lang w:val="uk-UA"/>
        </w:rPr>
        <w:t>повані в окремі пачки.</w:t>
      </w:r>
    </w:p>
    <w:p w:rsidR="001110EC" w:rsidRPr="00406C55" w:rsidRDefault="001110EC" w:rsidP="001110EC">
      <w:pPr>
        <w:ind w:firstLine="454"/>
        <w:jc w:val="both"/>
        <w:rPr>
          <w:sz w:val="20"/>
          <w:szCs w:val="20"/>
          <w:lang w:val="uk-UA"/>
        </w:rPr>
      </w:pPr>
      <w:r w:rsidRPr="00406C55">
        <w:rPr>
          <w:sz w:val="20"/>
          <w:szCs w:val="20"/>
          <w:lang w:val="uk-UA"/>
        </w:rPr>
        <w:t>Стратиграфічне положення перехідної пачки дискусійне. У комплексі форамініфер, дослідженому Н.Є.</w:t>
      </w:r>
      <w:r>
        <w:rPr>
          <w:sz w:val="20"/>
          <w:szCs w:val="20"/>
          <w:lang w:val="uk-UA"/>
        </w:rPr>
        <w:t> </w:t>
      </w:r>
      <w:r w:rsidRPr="00406C55">
        <w:rPr>
          <w:sz w:val="20"/>
          <w:szCs w:val="20"/>
          <w:lang w:val="uk-UA"/>
        </w:rPr>
        <w:t>Бражниковою у св. Абазівська-1 (гл. 4208-</w:t>
      </w:r>
      <w:smartTag w:uri="urn:schemas-microsoft-com:office:smarttags" w:element="metricconverter">
        <w:smartTagPr>
          <w:attr w:name="ProductID" w:val="4241 м"/>
        </w:smartTagPr>
        <w:r w:rsidRPr="00406C55">
          <w:rPr>
            <w:sz w:val="20"/>
            <w:szCs w:val="20"/>
            <w:lang w:val="uk-UA"/>
          </w:rPr>
          <w:t>4241 м</w:t>
        </w:r>
      </w:smartTag>
      <w:r w:rsidRPr="00406C55">
        <w:rPr>
          <w:sz w:val="20"/>
          <w:szCs w:val="20"/>
          <w:lang w:val="uk-UA"/>
        </w:rPr>
        <w:t>), св. Березівська-32 (гл. 4444-</w:t>
      </w:r>
      <w:smartTag w:uri="urn:schemas-microsoft-com:office:smarttags" w:element="metricconverter">
        <w:smartTagPr>
          <w:attr w:name="ProductID" w:val="4483 м"/>
        </w:smartTagPr>
        <w:r w:rsidRPr="00406C55">
          <w:rPr>
            <w:sz w:val="20"/>
            <w:szCs w:val="20"/>
            <w:lang w:val="uk-UA"/>
          </w:rPr>
          <w:t>4483 м</w:t>
        </w:r>
      </w:smartTag>
      <w:r w:rsidRPr="00406C55">
        <w:rPr>
          <w:sz w:val="20"/>
          <w:szCs w:val="20"/>
          <w:lang w:val="uk-UA"/>
        </w:rPr>
        <w:t>), св. Зачепилі</w:t>
      </w:r>
      <w:r w:rsidRPr="00406C55">
        <w:rPr>
          <w:sz w:val="20"/>
          <w:szCs w:val="20"/>
          <w:lang w:val="uk-UA"/>
        </w:rPr>
        <w:t>в</w:t>
      </w:r>
      <w:r w:rsidRPr="00406C55">
        <w:rPr>
          <w:sz w:val="20"/>
          <w:szCs w:val="20"/>
          <w:lang w:val="uk-UA"/>
        </w:rPr>
        <w:t>ська-18 (гл.628-</w:t>
      </w:r>
      <w:smartTag w:uri="urn:schemas-microsoft-com:office:smarttags" w:element="metricconverter">
        <w:smartTagPr>
          <w:attr w:name="ProductID" w:val="635 м"/>
        </w:smartTagPr>
        <w:r w:rsidRPr="00406C55">
          <w:rPr>
            <w:sz w:val="20"/>
            <w:szCs w:val="20"/>
            <w:lang w:val="uk-UA"/>
          </w:rPr>
          <w:t>635 м</w:t>
        </w:r>
      </w:smartTag>
      <w:r w:rsidRPr="00406C55">
        <w:rPr>
          <w:sz w:val="20"/>
          <w:szCs w:val="20"/>
          <w:lang w:val="uk-UA"/>
        </w:rPr>
        <w:t>), св. Мачуська-500 (гл. 3582-</w:t>
      </w:r>
      <w:smartTag w:uri="urn:schemas-microsoft-com:office:smarttags" w:element="metricconverter">
        <w:smartTagPr>
          <w:attr w:name="ProductID" w:val="3624 м"/>
        </w:smartTagPr>
        <w:r w:rsidRPr="00406C55">
          <w:rPr>
            <w:sz w:val="20"/>
            <w:szCs w:val="20"/>
            <w:lang w:val="uk-UA"/>
          </w:rPr>
          <w:t>3624 м</w:t>
        </w:r>
      </w:smartTag>
      <w:r w:rsidRPr="00406C55">
        <w:rPr>
          <w:sz w:val="20"/>
          <w:szCs w:val="20"/>
          <w:lang w:val="uk-UA"/>
        </w:rPr>
        <w:t>), св. Східнополтавська-12 (гл.6588-</w:t>
      </w:r>
      <w:smartTag w:uri="urn:schemas-microsoft-com:office:smarttags" w:element="metricconverter">
        <w:smartTagPr>
          <w:attr w:name="ProductID" w:val="6692 м"/>
        </w:smartTagPr>
        <w:r w:rsidRPr="00406C55">
          <w:rPr>
            <w:sz w:val="20"/>
            <w:szCs w:val="20"/>
            <w:lang w:val="uk-UA"/>
          </w:rPr>
          <w:t>6692 м</w:t>
        </w:r>
      </w:smartTag>
      <w:r w:rsidRPr="00406C55">
        <w:rPr>
          <w:sz w:val="20"/>
          <w:szCs w:val="20"/>
          <w:lang w:val="uk-UA"/>
        </w:rPr>
        <w:t xml:space="preserve"> – ІІІ-4, аркуш М-36-ХXIII), в</w:t>
      </w:r>
      <w:r w:rsidRPr="00406C55">
        <w:rPr>
          <w:sz w:val="20"/>
          <w:szCs w:val="20"/>
          <w:lang w:val="uk-UA"/>
        </w:rPr>
        <w:t>и</w:t>
      </w:r>
      <w:r w:rsidRPr="00406C55">
        <w:rPr>
          <w:sz w:val="20"/>
          <w:szCs w:val="20"/>
          <w:lang w:val="uk-UA"/>
        </w:rPr>
        <w:t xml:space="preserve">значений масовий розвиток пізньосерпухівських видів </w:t>
      </w:r>
      <w:r w:rsidRPr="00406C55">
        <w:rPr>
          <w:i/>
          <w:sz w:val="20"/>
          <w:szCs w:val="20"/>
          <w:lang w:val="la-Latn"/>
        </w:rPr>
        <w:t>Eosigmoilina explicate</w:t>
      </w:r>
      <w:r w:rsidRPr="00406C55">
        <w:rPr>
          <w:sz w:val="20"/>
          <w:szCs w:val="20"/>
          <w:lang w:val="la-Latn"/>
        </w:rPr>
        <w:t xml:space="preserve"> </w:t>
      </w:r>
      <w:r w:rsidRPr="00406C55">
        <w:rPr>
          <w:spacing w:val="40"/>
          <w:sz w:val="20"/>
          <w:szCs w:val="20"/>
          <w:lang w:val="la-Latn"/>
        </w:rPr>
        <w:t>Gan.</w:t>
      </w:r>
      <w:r w:rsidRPr="00406C55">
        <w:rPr>
          <w:sz w:val="20"/>
          <w:szCs w:val="20"/>
          <w:lang w:val="la-Latn"/>
        </w:rPr>
        <w:t xml:space="preserve">, </w:t>
      </w:r>
      <w:r w:rsidRPr="00406C55">
        <w:rPr>
          <w:i/>
          <w:sz w:val="20"/>
          <w:szCs w:val="20"/>
          <w:lang w:val="la-Latn"/>
        </w:rPr>
        <w:t>Eos. namuriensis</w:t>
      </w:r>
      <w:r w:rsidRPr="00406C55">
        <w:rPr>
          <w:sz w:val="20"/>
          <w:szCs w:val="20"/>
          <w:lang w:val="la-Latn"/>
        </w:rPr>
        <w:t xml:space="preserve"> </w:t>
      </w:r>
      <w:r w:rsidRPr="00406C55">
        <w:rPr>
          <w:spacing w:val="40"/>
          <w:sz w:val="20"/>
          <w:szCs w:val="20"/>
          <w:lang w:val="la-Latn"/>
        </w:rPr>
        <w:t>(Dain),</w:t>
      </w:r>
      <w:r w:rsidRPr="00406C55">
        <w:rPr>
          <w:sz w:val="20"/>
          <w:szCs w:val="20"/>
          <w:lang w:val="la-Latn"/>
        </w:rPr>
        <w:t xml:space="preserve"> </w:t>
      </w:r>
      <w:r w:rsidRPr="00406C55">
        <w:rPr>
          <w:i/>
          <w:sz w:val="20"/>
          <w:szCs w:val="20"/>
          <w:lang w:val="la-Latn"/>
        </w:rPr>
        <w:t>Archaediscus ex gr. stilus</w:t>
      </w:r>
      <w:r w:rsidRPr="00406C55">
        <w:rPr>
          <w:sz w:val="20"/>
          <w:szCs w:val="20"/>
          <w:lang w:val="la-Latn"/>
        </w:rPr>
        <w:t xml:space="preserve"> </w:t>
      </w:r>
      <w:r w:rsidRPr="00406C55">
        <w:rPr>
          <w:spacing w:val="40"/>
          <w:sz w:val="20"/>
          <w:szCs w:val="20"/>
          <w:lang w:val="la-Latn"/>
        </w:rPr>
        <w:t>Gr. et Leb.,</w:t>
      </w:r>
      <w:r w:rsidRPr="00406C55">
        <w:rPr>
          <w:sz w:val="20"/>
          <w:szCs w:val="20"/>
          <w:lang w:val="la-Latn"/>
        </w:rPr>
        <w:t xml:space="preserve"> </w:t>
      </w:r>
      <w:r w:rsidRPr="00406C55">
        <w:rPr>
          <w:i/>
          <w:sz w:val="20"/>
          <w:szCs w:val="20"/>
          <w:lang w:val="la-Latn"/>
        </w:rPr>
        <w:t>Ar. angulatus</w:t>
      </w:r>
      <w:r w:rsidRPr="00406C55">
        <w:rPr>
          <w:sz w:val="20"/>
          <w:szCs w:val="20"/>
          <w:lang w:val="la-Latn"/>
        </w:rPr>
        <w:t xml:space="preserve"> </w:t>
      </w:r>
      <w:r w:rsidRPr="00406C55">
        <w:rPr>
          <w:spacing w:val="40"/>
          <w:sz w:val="20"/>
          <w:szCs w:val="20"/>
          <w:lang w:val="la-Latn"/>
        </w:rPr>
        <w:t>Sosn</w:t>
      </w:r>
      <w:r w:rsidRPr="00406C55">
        <w:rPr>
          <w:sz w:val="20"/>
          <w:szCs w:val="20"/>
          <w:lang w:val="la-Latn"/>
        </w:rPr>
        <w:t xml:space="preserve">., </w:t>
      </w:r>
      <w:r w:rsidRPr="00406C55">
        <w:rPr>
          <w:i/>
          <w:sz w:val="20"/>
          <w:szCs w:val="20"/>
          <w:lang w:val="la-Latn"/>
        </w:rPr>
        <w:t>Ar. ex gr. subcylindricus</w:t>
      </w:r>
      <w:r w:rsidRPr="00406C55">
        <w:rPr>
          <w:sz w:val="20"/>
          <w:szCs w:val="20"/>
          <w:lang w:val="la-Latn"/>
        </w:rPr>
        <w:t xml:space="preserve"> </w:t>
      </w:r>
      <w:r w:rsidRPr="00406C55">
        <w:rPr>
          <w:spacing w:val="40"/>
          <w:sz w:val="20"/>
          <w:szCs w:val="20"/>
          <w:lang w:val="la-Latn"/>
        </w:rPr>
        <w:t>Brazhn. et Pot.,</w:t>
      </w:r>
      <w:r w:rsidRPr="00406C55">
        <w:rPr>
          <w:sz w:val="20"/>
          <w:szCs w:val="20"/>
          <w:lang w:val="la-Latn"/>
        </w:rPr>
        <w:t xml:space="preserve"> </w:t>
      </w:r>
      <w:r w:rsidRPr="00406C55">
        <w:rPr>
          <w:i/>
          <w:sz w:val="20"/>
          <w:szCs w:val="20"/>
          <w:lang w:val="la-Latn"/>
        </w:rPr>
        <w:t>Asteroarchaediscus ex gr. baschkiricus</w:t>
      </w:r>
      <w:r w:rsidRPr="00406C55">
        <w:rPr>
          <w:sz w:val="20"/>
          <w:szCs w:val="20"/>
          <w:lang w:val="la-Latn"/>
        </w:rPr>
        <w:t xml:space="preserve"> </w:t>
      </w:r>
      <w:r w:rsidRPr="00406C55">
        <w:rPr>
          <w:spacing w:val="40"/>
          <w:sz w:val="20"/>
          <w:szCs w:val="20"/>
          <w:lang w:val="la-Latn"/>
        </w:rPr>
        <w:t>(Kr. et Theod</w:t>
      </w:r>
      <w:r w:rsidRPr="00406C55">
        <w:rPr>
          <w:sz w:val="20"/>
          <w:szCs w:val="20"/>
          <w:lang w:val="la-Latn"/>
        </w:rPr>
        <w:t xml:space="preserve">.), </w:t>
      </w:r>
      <w:r w:rsidRPr="00406C55">
        <w:rPr>
          <w:i/>
          <w:sz w:val="20"/>
          <w:szCs w:val="20"/>
          <w:lang w:val="la-Latn"/>
        </w:rPr>
        <w:t>Ammobaculites sarbaicus</w:t>
      </w:r>
      <w:r w:rsidRPr="00406C55">
        <w:rPr>
          <w:sz w:val="20"/>
          <w:szCs w:val="20"/>
          <w:lang w:val="la-Latn"/>
        </w:rPr>
        <w:t xml:space="preserve"> </w:t>
      </w:r>
      <w:r w:rsidRPr="00406C55">
        <w:rPr>
          <w:spacing w:val="40"/>
          <w:sz w:val="20"/>
          <w:szCs w:val="20"/>
          <w:lang w:val="la-Latn"/>
        </w:rPr>
        <w:t>Mal.</w:t>
      </w:r>
      <w:r w:rsidRPr="00406C55">
        <w:rPr>
          <w:sz w:val="20"/>
          <w:szCs w:val="20"/>
          <w:lang w:val="la-Latn"/>
        </w:rPr>
        <w:t xml:space="preserve"> т</w:t>
      </w:r>
      <w:r w:rsidRPr="00406C55">
        <w:rPr>
          <w:sz w:val="20"/>
          <w:szCs w:val="20"/>
          <w:lang w:val="uk-UA"/>
        </w:rPr>
        <w:t>а ін. [</w:t>
      </w:r>
      <w:r w:rsidRPr="00066E3F">
        <w:rPr>
          <w:color w:val="FF0000"/>
          <w:sz w:val="20"/>
          <w:szCs w:val="20"/>
          <w:lang w:val="uk-UA"/>
        </w:rPr>
        <w:t xml:space="preserve">1, </w:t>
      </w:r>
      <w:r w:rsidRPr="00066E3F">
        <w:rPr>
          <w:color w:val="FF0000"/>
          <w:sz w:val="20"/>
          <w:szCs w:val="20"/>
          <w:lang w:val="en-US"/>
        </w:rPr>
        <w:t>8</w:t>
      </w:r>
      <w:r w:rsidRPr="00406C55">
        <w:rPr>
          <w:sz w:val="20"/>
          <w:szCs w:val="20"/>
          <w:lang w:val="uk-UA"/>
        </w:rPr>
        <w:t xml:space="preserve">]. Наявність представників роду </w:t>
      </w:r>
      <w:r w:rsidRPr="00406C55">
        <w:rPr>
          <w:i/>
          <w:sz w:val="20"/>
          <w:szCs w:val="20"/>
          <w:lang w:val="uk-UA"/>
        </w:rPr>
        <w:t>Eosigmoilina</w:t>
      </w:r>
      <w:r w:rsidRPr="00406C55">
        <w:rPr>
          <w:sz w:val="20"/>
          <w:szCs w:val="20"/>
          <w:lang w:val="uk-UA"/>
        </w:rPr>
        <w:t xml:space="preserve"> відносить дану товщу до верхів серпухівськ</w:t>
      </w:r>
      <w:r w:rsidRPr="00406C55">
        <w:rPr>
          <w:sz w:val="20"/>
          <w:szCs w:val="20"/>
          <w:lang w:val="uk-UA"/>
        </w:rPr>
        <w:t>о</w:t>
      </w:r>
      <w:r w:rsidRPr="00406C55">
        <w:rPr>
          <w:sz w:val="20"/>
          <w:szCs w:val="20"/>
          <w:lang w:val="uk-UA"/>
        </w:rPr>
        <w:t xml:space="preserve">го ярусу, одначе знахідки Т.І. Немировською серед конодонтів в аналогічних розрізах ДДЗ представників роду </w:t>
      </w:r>
      <w:r w:rsidRPr="00406C55">
        <w:rPr>
          <w:i/>
          <w:sz w:val="20"/>
          <w:szCs w:val="20"/>
          <w:lang w:val="uk-UA"/>
        </w:rPr>
        <w:t>Declinognathodus</w:t>
      </w:r>
      <w:r w:rsidRPr="00406C55">
        <w:rPr>
          <w:sz w:val="20"/>
          <w:szCs w:val="20"/>
          <w:lang w:val="uk-UA"/>
        </w:rPr>
        <w:t xml:space="preserve"> дозволяє зіставляти зазначену товщу з низами башкирського яр</w:t>
      </w:r>
      <w:r w:rsidRPr="00406C55">
        <w:rPr>
          <w:sz w:val="20"/>
          <w:szCs w:val="20"/>
          <w:lang w:val="uk-UA"/>
        </w:rPr>
        <w:t>у</w:t>
      </w:r>
      <w:r w:rsidRPr="00406C55">
        <w:rPr>
          <w:sz w:val="20"/>
          <w:szCs w:val="20"/>
          <w:lang w:val="uk-UA"/>
        </w:rPr>
        <w:t>су або донецькою світою С</w:t>
      </w:r>
      <w:r w:rsidRPr="00406C55">
        <w:rPr>
          <w:sz w:val="20"/>
          <w:szCs w:val="20"/>
          <w:vertAlign w:val="subscript"/>
          <w:lang w:val="uk-UA"/>
        </w:rPr>
        <w:t>1</w:t>
      </w:r>
      <w:r w:rsidRPr="00406C55">
        <w:rPr>
          <w:sz w:val="20"/>
          <w:szCs w:val="20"/>
          <w:lang w:val="uk-UA"/>
        </w:rPr>
        <w:t>5(Е) [</w:t>
      </w:r>
      <w:r w:rsidRPr="00066E3F">
        <w:rPr>
          <w:color w:val="FF0000"/>
          <w:sz w:val="20"/>
          <w:szCs w:val="20"/>
          <w:lang w:val="uk-UA"/>
        </w:rPr>
        <w:t>4</w:t>
      </w:r>
      <w:r w:rsidRPr="00066E3F">
        <w:rPr>
          <w:color w:val="FF0000"/>
          <w:sz w:val="20"/>
          <w:szCs w:val="20"/>
          <w:lang w:val="en-US"/>
        </w:rPr>
        <w:t>6</w:t>
      </w:r>
      <w:r w:rsidRPr="00406C55">
        <w:rPr>
          <w:sz w:val="20"/>
          <w:szCs w:val="20"/>
          <w:lang w:val="uk-UA"/>
        </w:rPr>
        <w:t>].</w:t>
      </w:r>
    </w:p>
    <w:p w:rsidR="001110EC" w:rsidRPr="00406C55" w:rsidRDefault="001110EC" w:rsidP="001110EC">
      <w:pPr>
        <w:ind w:firstLine="454"/>
        <w:jc w:val="both"/>
        <w:rPr>
          <w:b/>
          <w:sz w:val="20"/>
          <w:szCs w:val="20"/>
          <w:lang w:val="uk-UA"/>
        </w:rPr>
      </w:pPr>
      <w:r w:rsidRPr="00406C55">
        <w:rPr>
          <w:b/>
          <w:sz w:val="20"/>
          <w:szCs w:val="20"/>
          <w:lang w:val="uk-UA"/>
        </w:rPr>
        <w:t>Середній відділ</w:t>
      </w:r>
    </w:p>
    <w:p w:rsidR="001110EC" w:rsidRPr="00406C55" w:rsidRDefault="001110EC" w:rsidP="001110EC">
      <w:pPr>
        <w:ind w:firstLine="454"/>
        <w:jc w:val="both"/>
        <w:rPr>
          <w:sz w:val="20"/>
          <w:szCs w:val="20"/>
          <w:lang w:val="uk-UA"/>
        </w:rPr>
      </w:pPr>
      <w:r w:rsidRPr="00406C55">
        <w:rPr>
          <w:sz w:val="20"/>
          <w:szCs w:val="20"/>
          <w:lang w:val="uk-UA"/>
        </w:rPr>
        <w:t>Середньокам’яновугільні відклади розвинуті на всій території аркушів. Через інтенсивний передтрі</w:t>
      </w:r>
      <w:r w:rsidRPr="00406C55">
        <w:rPr>
          <w:sz w:val="20"/>
          <w:szCs w:val="20"/>
          <w:lang w:val="uk-UA"/>
        </w:rPr>
        <w:t>а</w:t>
      </w:r>
      <w:r w:rsidRPr="00406C55">
        <w:rPr>
          <w:sz w:val="20"/>
          <w:szCs w:val="20"/>
          <w:lang w:val="uk-UA"/>
        </w:rPr>
        <w:t>совий розмив відклади середнього карбону відсутні у склепінних частинах антиклінальних структур і збер</w:t>
      </w:r>
      <w:r w:rsidRPr="00406C55">
        <w:rPr>
          <w:sz w:val="20"/>
          <w:szCs w:val="20"/>
          <w:lang w:val="uk-UA"/>
        </w:rPr>
        <w:t>е</w:t>
      </w:r>
      <w:r w:rsidRPr="00406C55">
        <w:rPr>
          <w:sz w:val="20"/>
          <w:szCs w:val="20"/>
          <w:lang w:val="uk-UA"/>
        </w:rPr>
        <w:t>глись переважно на їх крилах. Абсолютні відмітки покрівлі середнього карбону загалом збільшуються в с</w:t>
      </w:r>
      <w:r w:rsidRPr="00406C55">
        <w:rPr>
          <w:sz w:val="20"/>
          <w:szCs w:val="20"/>
          <w:lang w:val="uk-UA"/>
        </w:rPr>
        <w:t>е</w:t>
      </w:r>
      <w:r w:rsidRPr="00406C55">
        <w:rPr>
          <w:sz w:val="20"/>
          <w:szCs w:val="20"/>
          <w:lang w:val="uk-UA"/>
        </w:rPr>
        <w:t>редньому від -0,5-</w:t>
      </w:r>
      <w:smartTag w:uri="urn:schemas-microsoft-com:office:smarttags" w:element="metricconverter">
        <w:smartTagPr>
          <w:attr w:name="ProductID" w:val="1,5 км"/>
        </w:smartTagPr>
        <w:r w:rsidRPr="00406C55">
          <w:rPr>
            <w:sz w:val="20"/>
            <w:szCs w:val="20"/>
            <w:lang w:val="uk-UA"/>
          </w:rPr>
          <w:t>1,5 км</w:t>
        </w:r>
      </w:smartTag>
      <w:r w:rsidRPr="00406C55">
        <w:rPr>
          <w:sz w:val="20"/>
          <w:szCs w:val="20"/>
          <w:lang w:val="uk-UA"/>
        </w:rPr>
        <w:t xml:space="preserve"> на бортах аркушів (св. Зачепилівська-1 та ін.) до -2,5-</w:t>
      </w:r>
      <w:smartTag w:uri="urn:schemas-microsoft-com:office:smarttags" w:element="metricconverter">
        <w:smartTagPr>
          <w:attr w:name="ProductID" w:val="6,0 км"/>
        </w:smartTagPr>
        <w:r w:rsidRPr="00406C55">
          <w:rPr>
            <w:sz w:val="20"/>
            <w:szCs w:val="20"/>
            <w:lang w:val="uk-UA"/>
          </w:rPr>
          <w:t>6,0 км</w:t>
        </w:r>
      </w:smartTag>
      <w:r w:rsidRPr="00406C55">
        <w:rPr>
          <w:sz w:val="20"/>
          <w:szCs w:val="20"/>
          <w:lang w:val="uk-UA"/>
        </w:rPr>
        <w:t xml:space="preserve"> в Центральній зоні з</w:t>
      </w:r>
      <w:r w:rsidRPr="00406C55">
        <w:rPr>
          <w:sz w:val="20"/>
          <w:szCs w:val="20"/>
          <w:lang w:val="uk-UA"/>
        </w:rPr>
        <w:t>а</w:t>
      </w:r>
      <w:r>
        <w:rPr>
          <w:sz w:val="20"/>
          <w:szCs w:val="20"/>
          <w:lang w:val="uk-UA"/>
        </w:rPr>
        <w:t>падини (св. Схід</w:t>
      </w:r>
      <w:r w:rsidRPr="00406C55">
        <w:rPr>
          <w:sz w:val="20"/>
          <w:szCs w:val="20"/>
          <w:lang w:val="uk-UA"/>
        </w:rPr>
        <w:t>нополтавська-12 та ін.), тобто залягають вони із невеликим нахилом у бік грабена.</w:t>
      </w:r>
    </w:p>
    <w:p w:rsidR="001110EC" w:rsidRPr="00406C55" w:rsidRDefault="001110EC" w:rsidP="001110EC">
      <w:pPr>
        <w:ind w:firstLine="454"/>
        <w:jc w:val="both"/>
        <w:rPr>
          <w:sz w:val="20"/>
          <w:szCs w:val="20"/>
          <w:lang w:val="uk-UA"/>
        </w:rPr>
      </w:pPr>
      <w:r w:rsidRPr="00406C55">
        <w:rPr>
          <w:sz w:val="20"/>
          <w:szCs w:val="20"/>
          <w:lang w:val="uk-UA"/>
        </w:rPr>
        <w:t>У напрямку від бортів до центру западини відбувається збільшення потужності середнь</w:t>
      </w:r>
      <w:r w:rsidRPr="00406C55">
        <w:rPr>
          <w:sz w:val="20"/>
          <w:szCs w:val="20"/>
          <w:lang w:val="uk-UA"/>
        </w:rPr>
        <w:t>о</w:t>
      </w:r>
      <w:r w:rsidRPr="00406C55">
        <w:rPr>
          <w:sz w:val="20"/>
          <w:szCs w:val="20"/>
          <w:lang w:val="uk-UA"/>
        </w:rPr>
        <w:t>кам’яновугіль</w:t>
      </w:r>
      <w:r>
        <w:rPr>
          <w:sz w:val="20"/>
          <w:szCs w:val="20"/>
          <w:lang w:val="uk-UA"/>
        </w:rPr>
        <w:t>-</w:t>
      </w:r>
      <w:r w:rsidRPr="00406C55">
        <w:rPr>
          <w:sz w:val="20"/>
          <w:szCs w:val="20"/>
          <w:lang w:val="uk-UA"/>
        </w:rPr>
        <w:t>них відкладів як за рахунок зростання потужностей кожного окремого шару, так і за рахунок появи більш молодих верств. Так, у Південній прибортовій зоні западини потужність середньокам’яновугільних відкл</w:t>
      </w:r>
      <w:r w:rsidRPr="00406C55">
        <w:rPr>
          <w:sz w:val="20"/>
          <w:szCs w:val="20"/>
          <w:lang w:val="uk-UA"/>
        </w:rPr>
        <w:t>а</w:t>
      </w:r>
      <w:r w:rsidRPr="00406C55">
        <w:rPr>
          <w:sz w:val="20"/>
          <w:szCs w:val="20"/>
          <w:lang w:val="uk-UA"/>
        </w:rPr>
        <w:t xml:space="preserve">дів досягає </w:t>
      </w:r>
      <w:smartTag w:uri="urn:schemas-microsoft-com:office:smarttags" w:element="metricconverter">
        <w:smartTagPr>
          <w:attr w:name="ProductID" w:val="600 м"/>
        </w:smartTagPr>
        <w:r w:rsidRPr="00406C55">
          <w:rPr>
            <w:sz w:val="20"/>
            <w:szCs w:val="20"/>
            <w:lang w:val="uk-UA"/>
          </w:rPr>
          <w:t>600 м</w:t>
        </w:r>
      </w:smartTag>
      <w:r w:rsidRPr="00406C55">
        <w:rPr>
          <w:sz w:val="20"/>
          <w:szCs w:val="20"/>
          <w:lang w:val="uk-UA"/>
        </w:rPr>
        <w:t xml:space="preserve">, а у Центральній зоні – </w:t>
      </w:r>
      <w:smartTag w:uri="urn:schemas-microsoft-com:office:smarttags" w:element="metricconverter">
        <w:smartTagPr>
          <w:attr w:name="ProductID" w:val="1314 м"/>
        </w:smartTagPr>
        <w:r w:rsidRPr="00406C55">
          <w:rPr>
            <w:sz w:val="20"/>
            <w:szCs w:val="20"/>
            <w:lang w:val="uk-UA"/>
          </w:rPr>
          <w:t>1314 м</w:t>
        </w:r>
      </w:smartTag>
      <w:r w:rsidRPr="00406C55">
        <w:rPr>
          <w:sz w:val="20"/>
          <w:szCs w:val="20"/>
          <w:lang w:val="uk-UA"/>
        </w:rPr>
        <w:t xml:space="preserve"> (св. Солохівська-4 – І-2, аркуш М-36-ХXIII). Зростання п</w:t>
      </w:r>
      <w:r w:rsidRPr="00406C55">
        <w:rPr>
          <w:sz w:val="20"/>
          <w:szCs w:val="20"/>
          <w:lang w:val="uk-UA"/>
        </w:rPr>
        <w:t>о</w:t>
      </w:r>
      <w:r w:rsidRPr="00406C55">
        <w:rPr>
          <w:sz w:val="20"/>
          <w:szCs w:val="20"/>
          <w:lang w:val="uk-UA"/>
        </w:rPr>
        <w:t xml:space="preserve">тужності відбувається і в регіональному плані із північного заходу на південний схід. У </w:t>
      </w:r>
      <w:r w:rsidRPr="00406C55">
        <w:rPr>
          <w:sz w:val="20"/>
          <w:szCs w:val="20"/>
          <w:lang w:val="uk-UA"/>
        </w:rPr>
        <w:lastRenderedPageBreak/>
        <w:t>порівнянні із поп</w:t>
      </w:r>
      <w:r w:rsidRPr="00406C55">
        <w:rPr>
          <w:sz w:val="20"/>
          <w:szCs w:val="20"/>
          <w:lang w:val="uk-UA"/>
        </w:rPr>
        <w:t>е</w:t>
      </w:r>
      <w:r w:rsidRPr="00406C55">
        <w:rPr>
          <w:sz w:val="20"/>
          <w:szCs w:val="20"/>
          <w:lang w:val="uk-UA"/>
        </w:rPr>
        <w:t>редньою структурою потужність середнього карбону на західній рамці Полтавського аркуша зменш</w:t>
      </w:r>
      <w:r w:rsidRPr="00406C55">
        <w:rPr>
          <w:sz w:val="20"/>
          <w:szCs w:val="20"/>
          <w:lang w:val="uk-UA"/>
        </w:rPr>
        <w:t>у</w:t>
      </w:r>
      <w:r w:rsidRPr="00406C55">
        <w:rPr>
          <w:sz w:val="20"/>
          <w:szCs w:val="20"/>
          <w:lang w:val="uk-UA"/>
        </w:rPr>
        <w:t xml:space="preserve">ється до </w:t>
      </w:r>
      <w:smartTag w:uri="urn:schemas-microsoft-com:office:smarttags" w:element="metricconverter">
        <w:smartTagPr>
          <w:attr w:name="ProductID" w:val="750 м"/>
        </w:smartTagPr>
        <w:r w:rsidRPr="00406C55">
          <w:rPr>
            <w:sz w:val="20"/>
            <w:szCs w:val="20"/>
            <w:lang w:val="uk-UA"/>
          </w:rPr>
          <w:t>750 м</w:t>
        </w:r>
      </w:smartTag>
      <w:r w:rsidRPr="00406C55">
        <w:rPr>
          <w:sz w:val="20"/>
          <w:szCs w:val="20"/>
          <w:lang w:val="uk-UA"/>
        </w:rPr>
        <w:t xml:space="preserve"> (Сагайдацька структура).</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Найбільш повні розрізи середньокам’яновугільних відкладів розкриті нафтогазорозвідувальними све</w:t>
      </w:r>
      <w:r w:rsidRPr="00406C55">
        <w:rPr>
          <w:sz w:val="20"/>
          <w:szCs w:val="20"/>
          <w:lang w:val="uk-UA"/>
        </w:rPr>
        <w:t>р</w:t>
      </w:r>
      <w:r w:rsidRPr="00406C55">
        <w:rPr>
          <w:sz w:val="20"/>
          <w:szCs w:val="20"/>
          <w:lang w:val="uk-UA"/>
        </w:rPr>
        <w:t>дловинами на Новотроїцькій, Качанівській, Рибальській, Більській, Колонтаївській і багатьох інших стру</w:t>
      </w:r>
      <w:r w:rsidRPr="00406C55">
        <w:rPr>
          <w:sz w:val="20"/>
          <w:szCs w:val="20"/>
          <w:lang w:val="uk-UA"/>
        </w:rPr>
        <w:t>к</w:t>
      </w:r>
      <w:r w:rsidRPr="00406C55">
        <w:rPr>
          <w:sz w:val="20"/>
          <w:szCs w:val="20"/>
          <w:lang w:val="uk-UA"/>
        </w:rPr>
        <w:t>турах. У складі середнього карбону переважають піщано-глинисті відклади, які перешаровуються з вапн</w:t>
      </w:r>
      <w:r w:rsidRPr="00406C55">
        <w:rPr>
          <w:sz w:val="20"/>
          <w:szCs w:val="20"/>
          <w:lang w:val="uk-UA"/>
        </w:rPr>
        <w:t>я</w:t>
      </w:r>
      <w:r w:rsidRPr="00406C55">
        <w:rPr>
          <w:sz w:val="20"/>
          <w:szCs w:val="20"/>
          <w:lang w:val="uk-UA"/>
        </w:rPr>
        <w:t>ками і доломітами. В середній частині розрізу спорадично з’являються вуглисті породи, у верхній - проша</w:t>
      </w:r>
      <w:r w:rsidRPr="00406C55">
        <w:rPr>
          <w:sz w:val="20"/>
          <w:szCs w:val="20"/>
          <w:lang w:val="uk-UA"/>
        </w:rPr>
        <w:t>р</w:t>
      </w:r>
      <w:r w:rsidRPr="00406C55">
        <w:rPr>
          <w:sz w:val="20"/>
          <w:szCs w:val="20"/>
          <w:lang w:val="uk-UA"/>
        </w:rPr>
        <w:t>ки строкатобарвних аргілітів. Середньокам’яновугільні відклади залягають незгідно на породах нижнього карбону, перехід до верхнього карбону - поступовий. В межах західної частини Північної прибортової зони верхня частина відділу розмита. На Бугруватівській структурі, у східній частині Північної прибортової зони на низах середньокам’яновугільного відділу з глибоким розмивом залягають тріасові відклади.</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На Солохівській структурі нижня границя середньокам’яновугільних відкладів чітка і незгідна. Вона проходить по підошві галечнику і добре простежується на каротажних діаграмах.</w:t>
      </w:r>
    </w:p>
    <w:p w:rsidR="001110EC" w:rsidRDefault="001110EC" w:rsidP="001110EC">
      <w:pPr>
        <w:ind w:firstLine="454"/>
        <w:jc w:val="both"/>
        <w:rPr>
          <w:color w:val="000000"/>
          <w:sz w:val="20"/>
          <w:szCs w:val="20"/>
          <w:lang w:val="uk-UA"/>
        </w:rPr>
      </w:pPr>
      <w:r w:rsidRPr="00406C55">
        <w:rPr>
          <w:color w:val="000000"/>
          <w:sz w:val="20"/>
          <w:szCs w:val="20"/>
          <w:lang w:val="uk-UA"/>
        </w:rPr>
        <w:t>Середньокам’яновугільний відділ складається з двох ярусів – башкирського і московського, кожний з яких в свою чергу поділяється на нижній і верхній під’яруси. Згідно зі схемою районування [</w:t>
      </w:r>
      <w:r w:rsidRPr="00EB2A84">
        <w:rPr>
          <w:color w:val="FF0000"/>
          <w:sz w:val="20"/>
          <w:szCs w:val="20"/>
          <w:lang w:val="uk-UA"/>
        </w:rPr>
        <w:t>255</w:t>
      </w:r>
      <w:r w:rsidRPr="00406C55">
        <w:rPr>
          <w:color w:val="000000"/>
          <w:sz w:val="20"/>
          <w:szCs w:val="20"/>
          <w:lang w:val="uk-UA"/>
        </w:rPr>
        <w:t>], площа аркушів розташована переважно в межах Чернігівсько-Валківської, Сребн</w:t>
      </w:r>
      <w:r>
        <w:rPr>
          <w:color w:val="000000"/>
          <w:sz w:val="20"/>
          <w:szCs w:val="20"/>
          <w:lang w:val="uk-UA"/>
        </w:rPr>
        <w:t>і</w:t>
      </w:r>
      <w:r w:rsidRPr="00406C55">
        <w:rPr>
          <w:color w:val="000000"/>
          <w:sz w:val="20"/>
          <w:szCs w:val="20"/>
          <w:lang w:val="uk-UA"/>
        </w:rPr>
        <w:t>нсько-Красноградської і лише частково Леляківсько-Орельської СФЗ, але стратиграфічне обґрунтування під’ярусів, світ і товщ в межах ко</w:t>
      </w:r>
      <w:r w:rsidRPr="00406C55">
        <w:rPr>
          <w:color w:val="000000"/>
          <w:sz w:val="20"/>
          <w:szCs w:val="20"/>
          <w:lang w:val="uk-UA"/>
        </w:rPr>
        <w:t>ж</w:t>
      </w:r>
      <w:r w:rsidRPr="00406C55">
        <w:rPr>
          <w:color w:val="000000"/>
          <w:sz w:val="20"/>
          <w:szCs w:val="20"/>
          <w:lang w:val="uk-UA"/>
        </w:rPr>
        <w:t>ної з них залишається недостатньо певним.</w:t>
      </w:r>
    </w:p>
    <w:p w:rsidR="001110EC" w:rsidRDefault="001110EC" w:rsidP="001110EC">
      <w:pPr>
        <w:ind w:firstLine="454"/>
        <w:jc w:val="both"/>
        <w:rPr>
          <w:color w:val="000000"/>
          <w:sz w:val="20"/>
          <w:szCs w:val="20"/>
          <w:lang w:val="uk-UA"/>
        </w:rPr>
      </w:pPr>
    </w:p>
    <w:p w:rsidR="001110EC" w:rsidRDefault="001110EC" w:rsidP="001110EC">
      <w:pPr>
        <w:ind w:firstLine="454"/>
        <w:jc w:val="both"/>
        <w:rPr>
          <w:b/>
          <w:color w:val="000000"/>
          <w:sz w:val="20"/>
          <w:szCs w:val="20"/>
          <w:lang w:val="uk-UA"/>
        </w:rPr>
      </w:pPr>
    </w:p>
    <w:p w:rsidR="001110EC" w:rsidRDefault="001110EC" w:rsidP="001110EC">
      <w:pPr>
        <w:ind w:firstLine="454"/>
        <w:jc w:val="both"/>
        <w:rPr>
          <w:b/>
          <w:color w:val="000000"/>
          <w:sz w:val="20"/>
          <w:szCs w:val="20"/>
          <w:lang w:val="uk-UA"/>
        </w:rPr>
      </w:pPr>
      <w:r w:rsidRPr="00406C55">
        <w:rPr>
          <w:b/>
          <w:color w:val="000000"/>
          <w:sz w:val="20"/>
          <w:szCs w:val="20"/>
          <w:lang w:val="uk-UA"/>
        </w:rPr>
        <w:t>Башкирський ярус</w:t>
      </w:r>
    </w:p>
    <w:p w:rsidR="001110EC" w:rsidRPr="00406C55" w:rsidRDefault="001110EC" w:rsidP="001110EC">
      <w:pPr>
        <w:ind w:firstLine="454"/>
        <w:jc w:val="both"/>
        <w:rPr>
          <w:sz w:val="20"/>
          <w:szCs w:val="20"/>
          <w:lang w:val="uk-UA"/>
        </w:rPr>
      </w:pPr>
      <w:r w:rsidRPr="00406C55">
        <w:rPr>
          <w:sz w:val="20"/>
          <w:szCs w:val="20"/>
          <w:lang w:val="uk-UA"/>
        </w:rPr>
        <w:t>Башкирський ярус поширений на всій території аркушів за винятком присклепінних частин солянок</w:t>
      </w:r>
      <w:r w:rsidRPr="00406C55">
        <w:rPr>
          <w:sz w:val="20"/>
          <w:szCs w:val="20"/>
          <w:lang w:val="uk-UA"/>
        </w:rPr>
        <w:t>у</w:t>
      </w:r>
      <w:r w:rsidRPr="00406C55">
        <w:rPr>
          <w:sz w:val="20"/>
          <w:szCs w:val="20"/>
          <w:lang w:val="uk-UA"/>
        </w:rPr>
        <w:t xml:space="preserve">польних структур. Абсолютні відмітки покрівлі коливаються в широких межах: в середньому від -1,5 км у </w:t>
      </w:r>
      <w:r>
        <w:rPr>
          <w:sz w:val="20"/>
          <w:szCs w:val="20"/>
          <w:lang w:val="uk-UA"/>
        </w:rPr>
        <w:t>п</w:t>
      </w:r>
      <w:r w:rsidRPr="00406C55">
        <w:rPr>
          <w:sz w:val="20"/>
          <w:szCs w:val="20"/>
          <w:lang w:val="uk-UA"/>
        </w:rPr>
        <w:t xml:space="preserve">рибортових зонах до -4 км в Центральній зоні западини. Максимальна потужність ярусу в Центральній зоні западини ймовірно досягає </w:t>
      </w:r>
      <w:smartTag w:uri="urn:schemas-microsoft-com:office:smarttags" w:element="metricconverter">
        <w:smartTagPr>
          <w:attr w:name="ProductID" w:val="1300 м"/>
        </w:smartTagPr>
        <w:r w:rsidRPr="00406C55">
          <w:rPr>
            <w:sz w:val="20"/>
            <w:szCs w:val="20"/>
            <w:lang w:val="uk-UA"/>
          </w:rPr>
          <w:t>1300 м</w:t>
        </w:r>
      </w:smartTag>
      <w:r w:rsidRPr="00406C55">
        <w:rPr>
          <w:sz w:val="20"/>
          <w:szCs w:val="20"/>
          <w:lang w:val="uk-UA"/>
        </w:rPr>
        <w:t xml:space="preserve"> [</w:t>
      </w:r>
      <w:r w:rsidRPr="00066E3F">
        <w:rPr>
          <w:color w:val="FF0000"/>
          <w:sz w:val="20"/>
          <w:szCs w:val="20"/>
          <w:lang w:val="uk-UA"/>
        </w:rPr>
        <w:t>3</w:t>
      </w:r>
      <w:r w:rsidRPr="00066E3F">
        <w:rPr>
          <w:color w:val="FF0000"/>
          <w:sz w:val="20"/>
          <w:szCs w:val="20"/>
          <w:lang w:val="en-US"/>
        </w:rPr>
        <w:t>4</w:t>
      </w:r>
      <w:r w:rsidRPr="00406C55">
        <w:rPr>
          <w:sz w:val="20"/>
          <w:szCs w:val="20"/>
          <w:lang w:val="uk-UA"/>
        </w:rPr>
        <w:t xml:space="preserve">]. У північно-східному напрямку на </w:t>
      </w:r>
      <w:r>
        <w:rPr>
          <w:sz w:val="20"/>
          <w:szCs w:val="20"/>
          <w:lang w:val="uk-UA"/>
        </w:rPr>
        <w:t xml:space="preserve">Північному </w:t>
      </w:r>
      <w:r w:rsidRPr="00406C55">
        <w:rPr>
          <w:sz w:val="20"/>
          <w:szCs w:val="20"/>
          <w:lang w:val="uk-UA"/>
        </w:rPr>
        <w:t>борту ДДЗ потужність ярусу зменшується від 230-</w:t>
      </w:r>
      <w:smartTag w:uri="urn:schemas-microsoft-com:office:smarttags" w:element="metricconverter">
        <w:smartTagPr>
          <w:attr w:name="ProductID" w:val="275 м"/>
        </w:smartTagPr>
        <w:r w:rsidRPr="00406C55">
          <w:rPr>
            <w:sz w:val="20"/>
            <w:szCs w:val="20"/>
            <w:lang w:val="uk-UA"/>
          </w:rPr>
          <w:t>275 м</w:t>
        </w:r>
      </w:smartTag>
      <w:r w:rsidRPr="00406C55">
        <w:rPr>
          <w:sz w:val="20"/>
          <w:szCs w:val="20"/>
          <w:lang w:val="uk-UA"/>
        </w:rPr>
        <w:t xml:space="preserve"> на Тростянецькій і Лебединській структурах, приблизно до </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xml:space="preserve"> на півн</w:t>
      </w:r>
      <w:r w:rsidRPr="00406C55">
        <w:rPr>
          <w:sz w:val="20"/>
          <w:szCs w:val="20"/>
          <w:lang w:val="uk-UA"/>
        </w:rPr>
        <w:t>і</w:t>
      </w:r>
      <w:r w:rsidRPr="00406C55">
        <w:rPr>
          <w:sz w:val="20"/>
          <w:szCs w:val="20"/>
          <w:lang w:val="uk-UA"/>
        </w:rPr>
        <w:t>чній рамці Охтирського аркуша. В цьому ж напрямку в розрізі зменшується роль уламкових порід. У Південній приб</w:t>
      </w:r>
      <w:r w:rsidRPr="00406C55">
        <w:rPr>
          <w:sz w:val="20"/>
          <w:szCs w:val="20"/>
          <w:lang w:val="uk-UA"/>
        </w:rPr>
        <w:t>о</w:t>
      </w:r>
      <w:r w:rsidRPr="00406C55">
        <w:rPr>
          <w:sz w:val="20"/>
          <w:szCs w:val="20"/>
          <w:lang w:val="uk-UA"/>
        </w:rPr>
        <w:t>ртовій зоні на Зачепилівській структурі потужність ярусу становить 500 м.</w:t>
      </w:r>
    </w:p>
    <w:p w:rsidR="001110EC" w:rsidRPr="00406C55" w:rsidRDefault="001110EC" w:rsidP="001110EC">
      <w:pPr>
        <w:ind w:firstLine="454"/>
        <w:jc w:val="both"/>
        <w:rPr>
          <w:b/>
          <w:color w:val="000000"/>
          <w:sz w:val="20"/>
          <w:szCs w:val="20"/>
          <w:lang w:val="uk-UA"/>
        </w:rPr>
      </w:pPr>
      <w:r w:rsidRPr="00406C55">
        <w:rPr>
          <w:color w:val="000000"/>
          <w:sz w:val="20"/>
          <w:szCs w:val="20"/>
          <w:lang w:val="uk-UA"/>
        </w:rPr>
        <w:t>В межах території досліджених аркушів башкирський ярус представлений нижнім і верхнім під’ярусами, які мають літологічні відмінності: нижній – карбонатно-глинистий, верхній – глинисто-алевритовий.</w:t>
      </w:r>
    </w:p>
    <w:p w:rsidR="001110EC" w:rsidRPr="00406C55" w:rsidRDefault="001110EC" w:rsidP="001110EC">
      <w:pPr>
        <w:ind w:firstLine="454"/>
        <w:jc w:val="both"/>
        <w:rPr>
          <w:b/>
          <w:sz w:val="20"/>
          <w:szCs w:val="20"/>
          <w:lang w:val="uk-UA"/>
        </w:rPr>
      </w:pPr>
      <w:r w:rsidRPr="00406C55">
        <w:rPr>
          <w:b/>
          <w:sz w:val="20"/>
          <w:szCs w:val="20"/>
          <w:lang w:val="uk-UA"/>
        </w:rPr>
        <w:t>Нижній під’ярус</w:t>
      </w:r>
    </w:p>
    <w:p w:rsidR="001110EC" w:rsidRPr="00406C55" w:rsidRDefault="001110EC" w:rsidP="001110EC">
      <w:pPr>
        <w:ind w:firstLine="454"/>
        <w:jc w:val="both"/>
        <w:rPr>
          <w:sz w:val="20"/>
          <w:szCs w:val="20"/>
          <w:lang w:val="uk-UA"/>
        </w:rPr>
      </w:pPr>
      <w:r w:rsidRPr="00406C55">
        <w:rPr>
          <w:sz w:val="20"/>
          <w:szCs w:val="20"/>
          <w:lang w:val="uk-UA"/>
        </w:rPr>
        <w:t>Нижньому під’ярусу башкирського ярусу відповідають нерозчленовані ольмезівський і мандрикинс</w:t>
      </w:r>
      <w:r w:rsidRPr="00406C55">
        <w:rPr>
          <w:sz w:val="20"/>
          <w:szCs w:val="20"/>
          <w:lang w:val="uk-UA"/>
        </w:rPr>
        <w:t>ь</w:t>
      </w:r>
      <w:r w:rsidRPr="00406C55">
        <w:rPr>
          <w:sz w:val="20"/>
          <w:szCs w:val="20"/>
          <w:lang w:val="uk-UA"/>
        </w:rPr>
        <w:t>кий горизонти і рівна їм за обсягом катеринівська світа.</w:t>
      </w:r>
    </w:p>
    <w:p w:rsidR="001110EC" w:rsidRPr="00406C55" w:rsidRDefault="001110EC" w:rsidP="001110EC">
      <w:pPr>
        <w:ind w:firstLine="454"/>
        <w:jc w:val="both"/>
        <w:rPr>
          <w:b/>
          <w:sz w:val="20"/>
          <w:szCs w:val="20"/>
          <w:lang w:val="uk-UA"/>
        </w:rPr>
      </w:pPr>
      <w:r w:rsidRPr="00406C55">
        <w:rPr>
          <w:b/>
          <w:sz w:val="20"/>
          <w:szCs w:val="20"/>
          <w:lang w:val="uk-UA"/>
        </w:rPr>
        <w:t>Ольмезівський і мандрикинський горизонти нерозчленовані</w:t>
      </w:r>
    </w:p>
    <w:p w:rsidR="001110EC" w:rsidRPr="00406C55" w:rsidRDefault="001110EC" w:rsidP="001110EC">
      <w:pPr>
        <w:pStyle w:val="af0"/>
        <w:spacing w:after="0"/>
        <w:ind w:left="0" w:firstLine="454"/>
        <w:jc w:val="both"/>
        <w:rPr>
          <w:sz w:val="20"/>
          <w:szCs w:val="20"/>
          <w:lang w:val="uk-UA"/>
        </w:rPr>
      </w:pPr>
      <w:r w:rsidRPr="00406C55">
        <w:rPr>
          <w:b/>
          <w:i/>
          <w:sz w:val="20"/>
          <w:szCs w:val="20"/>
          <w:lang w:val="uk-UA"/>
        </w:rPr>
        <w:t>Катеринівська світа</w:t>
      </w:r>
      <w:r w:rsidRPr="00406C55">
        <w:rPr>
          <w:b/>
          <w:sz w:val="20"/>
          <w:szCs w:val="20"/>
          <w:lang w:val="uk-UA"/>
        </w:rPr>
        <w:t xml:space="preserve"> (С</w:t>
      </w:r>
      <w:r w:rsidRPr="00406C55">
        <w:rPr>
          <w:b/>
          <w:sz w:val="20"/>
          <w:szCs w:val="20"/>
          <w:vertAlign w:val="subscript"/>
          <w:lang w:val="uk-UA"/>
        </w:rPr>
        <w:t>2</w:t>
      </w:r>
      <w:r w:rsidRPr="00406C55">
        <w:rPr>
          <w:i/>
          <w:sz w:val="20"/>
          <w:szCs w:val="20"/>
          <w:lang w:val="uk-UA"/>
        </w:rPr>
        <w:t>kt</w:t>
      </w:r>
      <w:r w:rsidRPr="00406C55">
        <w:rPr>
          <w:b/>
          <w:sz w:val="20"/>
          <w:szCs w:val="20"/>
          <w:lang w:val="uk-UA"/>
        </w:rPr>
        <w:t>)</w:t>
      </w:r>
      <w:r w:rsidRPr="00406C55">
        <w:rPr>
          <w:sz w:val="20"/>
          <w:szCs w:val="20"/>
          <w:lang w:val="uk-UA"/>
        </w:rPr>
        <w:t xml:space="preserve"> в цілому представлена відкладами трансгресивного розвитку морського басейну - частим чергуванням вапняків і зеленувато-сірих аргілітів і алевролітів, рідко зустрічаються мал</w:t>
      </w:r>
      <w:r w:rsidRPr="00406C55">
        <w:rPr>
          <w:sz w:val="20"/>
          <w:szCs w:val="20"/>
          <w:lang w:val="uk-UA"/>
        </w:rPr>
        <w:t>о</w:t>
      </w:r>
      <w:r w:rsidRPr="00406C55">
        <w:rPr>
          <w:sz w:val="20"/>
          <w:szCs w:val="20"/>
          <w:lang w:val="uk-UA"/>
        </w:rPr>
        <w:t>потужні прошарки пісковиків. Склад її нижньої частини дещо відмінний як латерально, так і по розрізу. Зазвичай верхня половина розрізу повсюдно в межах досліджених аркушів відповідає так званій нижньоба</w:t>
      </w:r>
      <w:r w:rsidRPr="00406C55">
        <w:rPr>
          <w:sz w:val="20"/>
          <w:szCs w:val="20"/>
          <w:lang w:val="uk-UA"/>
        </w:rPr>
        <w:t>ш</w:t>
      </w:r>
      <w:r w:rsidRPr="00406C55">
        <w:rPr>
          <w:sz w:val="20"/>
          <w:szCs w:val="20"/>
          <w:lang w:val="uk-UA"/>
        </w:rPr>
        <w:t>кирській плиті – товщі зближених, світло-сірих, детритових вапняків з тонкими прошарками аргілітів, але</w:t>
      </w:r>
      <w:r w:rsidRPr="00406C55">
        <w:rPr>
          <w:sz w:val="20"/>
          <w:szCs w:val="20"/>
          <w:lang w:val="uk-UA"/>
        </w:rPr>
        <w:t>в</w:t>
      </w:r>
      <w:r w:rsidRPr="00406C55">
        <w:rPr>
          <w:sz w:val="20"/>
          <w:szCs w:val="20"/>
          <w:lang w:val="uk-UA"/>
        </w:rPr>
        <w:t>ролітів і пісковиків.</w:t>
      </w:r>
    </w:p>
    <w:p w:rsidR="001110EC" w:rsidRPr="00406C55" w:rsidRDefault="001110EC" w:rsidP="001110EC">
      <w:pPr>
        <w:ind w:firstLine="454"/>
        <w:jc w:val="both"/>
        <w:rPr>
          <w:color w:val="000000"/>
          <w:sz w:val="20"/>
          <w:szCs w:val="20"/>
          <w:lang w:val="uk-UA"/>
        </w:rPr>
      </w:pPr>
      <w:r w:rsidRPr="00406C55">
        <w:rPr>
          <w:sz w:val="20"/>
          <w:szCs w:val="20"/>
          <w:lang w:val="uk-UA"/>
        </w:rPr>
        <w:t>Світа залягає із кутовою та стратиграфічною незгідністю на різних горизонтах візейського та серпухі</w:t>
      </w:r>
      <w:r w:rsidRPr="00406C55">
        <w:rPr>
          <w:sz w:val="20"/>
          <w:szCs w:val="20"/>
          <w:lang w:val="uk-UA"/>
        </w:rPr>
        <w:t>в</w:t>
      </w:r>
      <w:r w:rsidRPr="00406C55">
        <w:rPr>
          <w:sz w:val="20"/>
          <w:szCs w:val="20"/>
          <w:lang w:val="uk-UA"/>
        </w:rPr>
        <w:t>ського ярусів. У зв’язку із трансгресивним заляганням і через передтріасовий розмив із розрізу часто вип</w:t>
      </w:r>
      <w:r w:rsidRPr="00406C55">
        <w:rPr>
          <w:sz w:val="20"/>
          <w:szCs w:val="20"/>
          <w:lang w:val="uk-UA"/>
        </w:rPr>
        <w:t>а</w:t>
      </w:r>
      <w:r w:rsidRPr="00406C55">
        <w:rPr>
          <w:sz w:val="20"/>
          <w:szCs w:val="20"/>
          <w:lang w:val="uk-UA"/>
        </w:rPr>
        <w:t xml:space="preserve">дає її нижня частина. </w:t>
      </w:r>
      <w:r w:rsidRPr="00406C55">
        <w:rPr>
          <w:color w:val="000000"/>
          <w:sz w:val="20"/>
          <w:szCs w:val="20"/>
          <w:lang w:val="uk-UA"/>
        </w:rPr>
        <w:t>Якщо ця частина світи збереглася (Солохівська, Машівська, Новотроїцька структури), то розріз починається глинисто-піскуватими породами з незначними прошарками вапняків. Вапняки світло-сірі, кристалічні, з численними включеннями викопних решток, серед яких виділяються масові накопичення донецелових водоростей. Аргіліти звичайно темно-сірі, майже чорні, слюдисті, щільні, безкарбонатні, з о</w:t>
      </w:r>
      <w:r w:rsidRPr="00406C55">
        <w:rPr>
          <w:color w:val="000000"/>
          <w:sz w:val="20"/>
          <w:szCs w:val="20"/>
          <w:lang w:val="uk-UA"/>
        </w:rPr>
        <w:t>б</w:t>
      </w:r>
      <w:r w:rsidRPr="00406C55">
        <w:rPr>
          <w:color w:val="000000"/>
          <w:sz w:val="20"/>
          <w:szCs w:val="20"/>
          <w:lang w:val="uk-UA"/>
        </w:rPr>
        <w:t xml:space="preserve">вугленими рослинними рештками, з прошарками дрібнозернистих пісковиків. Алевроліти сірого із різними відтінками кольору, зазвичай представлені малопотужними прошарками серед аргілітів та пісковиків. </w:t>
      </w:r>
      <w:r w:rsidRPr="00406C55">
        <w:rPr>
          <w:sz w:val="20"/>
          <w:szCs w:val="20"/>
          <w:lang w:val="uk-UA"/>
        </w:rPr>
        <w:t>По напластуванню поширений обвуглений рослинний детрит, що обумовлює помітну мікроверствуватість.</w:t>
      </w:r>
    </w:p>
    <w:p w:rsidR="001110EC" w:rsidRPr="00406C55" w:rsidRDefault="001110EC" w:rsidP="001110EC">
      <w:pPr>
        <w:ind w:firstLine="454"/>
        <w:jc w:val="both"/>
        <w:rPr>
          <w:sz w:val="20"/>
          <w:szCs w:val="20"/>
          <w:lang w:val="uk-UA"/>
        </w:rPr>
      </w:pPr>
      <w:r w:rsidRPr="00406C55">
        <w:rPr>
          <w:sz w:val="20"/>
          <w:szCs w:val="20"/>
          <w:lang w:val="uk-UA"/>
        </w:rPr>
        <w:t>Пісковики кварцові і польовошпат-кварцові, дрібно- середньозернисті, рідко гравійні, слюдисті, з гл</w:t>
      </w:r>
      <w:r w:rsidRPr="00406C55">
        <w:rPr>
          <w:sz w:val="20"/>
          <w:szCs w:val="20"/>
          <w:lang w:val="uk-UA"/>
        </w:rPr>
        <w:t>и</w:t>
      </w:r>
      <w:r w:rsidRPr="00406C55">
        <w:rPr>
          <w:sz w:val="20"/>
          <w:szCs w:val="20"/>
          <w:lang w:val="uk-UA"/>
        </w:rPr>
        <w:t>нистим, карбонатним або глинисто-карбонатним цементом. До складу пісковиків, окрім кварцу і польового шпату, входять лусочки слюди, уламки кварцитів і гранітів, з акцесорних мінералів зустрічаються гранат, циркон, ставроліт, анатаз, турмалін. У великій кількості присутній пірит, який утворює різноманітні зрос</w:t>
      </w:r>
      <w:r w:rsidRPr="00406C55">
        <w:rPr>
          <w:sz w:val="20"/>
          <w:szCs w:val="20"/>
          <w:lang w:val="uk-UA"/>
        </w:rPr>
        <w:t>т</w:t>
      </w:r>
      <w:r w:rsidRPr="00406C55">
        <w:rPr>
          <w:sz w:val="20"/>
          <w:szCs w:val="20"/>
          <w:lang w:val="uk-UA"/>
        </w:rPr>
        <w:t>ки.</w:t>
      </w:r>
    </w:p>
    <w:p w:rsidR="001110EC" w:rsidRPr="00406C55" w:rsidRDefault="001110EC" w:rsidP="001110EC">
      <w:pPr>
        <w:ind w:firstLine="454"/>
        <w:jc w:val="both"/>
        <w:rPr>
          <w:color w:val="000000"/>
          <w:sz w:val="20"/>
          <w:szCs w:val="20"/>
          <w:lang w:val="uk-UA"/>
        </w:rPr>
      </w:pPr>
      <w:r>
        <w:rPr>
          <w:sz w:val="20"/>
          <w:szCs w:val="20"/>
          <w:lang w:val="uk-UA"/>
        </w:rPr>
        <w:t>У</w:t>
      </w:r>
      <w:r w:rsidRPr="00406C55">
        <w:rPr>
          <w:sz w:val="20"/>
          <w:szCs w:val="20"/>
          <w:lang w:val="uk-UA"/>
        </w:rPr>
        <w:t xml:space="preserve"> Південній прибортовій зоні </w:t>
      </w:r>
      <w:r>
        <w:rPr>
          <w:sz w:val="20"/>
          <w:szCs w:val="20"/>
          <w:lang w:val="uk-UA"/>
        </w:rPr>
        <w:t>н</w:t>
      </w:r>
      <w:r w:rsidRPr="00406C55">
        <w:rPr>
          <w:sz w:val="20"/>
          <w:szCs w:val="20"/>
          <w:lang w:val="uk-UA"/>
        </w:rPr>
        <w:t>а Зачепилівській структурі (св. 1, гл. 606-</w:t>
      </w:r>
      <w:smartTag w:uri="urn:schemas-microsoft-com:office:smarttags" w:element="metricconverter">
        <w:smartTagPr>
          <w:attr w:name="ProductID" w:val="718 м"/>
        </w:smartTagPr>
        <w:r w:rsidRPr="00406C55">
          <w:rPr>
            <w:sz w:val="20"/>
            <w:szCs w:val="20"/>
            <w:lang w:val="uk-UA"/>
          </w:rPr>
          <w:t>718 м</w:t>
        </w:r>
      </w:smartTag>
      <w:r w:rsidRPr="00406C55">
        <w:rPr>
          <w:sz w:val="20"/>
          <w:szCs w:val="20"/>
          <w:lang w:val="uk-UA"/>
        </w:rPr>
        <w:t xml:space="preserve"> - IV-1, аркуш М-36-ХXIII) нижньобашкирський під’ярус ск</w:t>
      </w:r>
      <w:r>
        <w:rPr>
          <w:sz w:val="20"/>
          <w:szCs w:val="20"/>
          <w:lang w:val="uk-UA"/>
        </w:rPr>
        <w:t>ладений аргілітами і алевроліта</w:t>
      </w:r>
      <w:r w:rsidRPr="00406C55">
        <w:rPr>
          <w:sz w:val="20"/>
          <w:szCs w:val="20"/>
          <w:lang w:val="uk-UA"/>
        </w:rPr>
        <w:t>ми сірого кольору, з синювато-зеленим відтінком, з прошарками пісковиків. В основі товщі виявлено пісковик пухкий, поліміктовий, з кутастими і кутасто-обкатаними зернами кварцу, польового шпату, уламками кременистих і карбонатних порід. В середній частині розрізу п</w:t>
      </w:r>
      <w:r w:rsidRPr="00406C55">
        <w:rPr>
          <w:sz w:val="20"/>
          <w:szCs w:val="20"/>
          <w:lang w:val="uk-UA"/>
        </w:rPr>
        <w:t>е</w:t>
      </w:r>
      <w:r w:rsidRPr="00406C55">
        <w:rPr>
          <w:sz w:val="20"/>
          <w:szCs w:val="20"/>
          <w:lang w:val="uk-UA"/>
        </w:rPr>
        <w:t>реважають чорні аргіліти з вуглефікованими рослинними рештками [</w:t>
      </w:r>
      <w:r w:rsidRPr="00066E3F">
        <w:rPr>
          <w:color w:val="FF0000"/>
          <w:sz w:val="20"/>
          <w:szCs w:val="20"/>
          <w:lang w:val="uk-UA"/>
        </w:rPr>
        <w:t>3</w:t>
      </w:r>
      <w:r w:rsidRPr="00066E3F">
        <w:rPr>
          <w:color w:val="FF0000"/>
          <w:sz w:val="20"/>
          <w:szCs w:val="20"/>
          <w:lang w:val="en-US"/>
        </w:rPr>
        <w:t>6</w:t>
      </w:r>
      <w:r w:rsidRPr="00406C55">
        <w:rPr>
          <w:sz w:val="20"/>
          <w:szCs w:val="20"/>
          <w:lang w:val="uk-UA"/>
        </w:rPr>
        <w:t>].</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lastRenderedPageBreak/>
        <w:t>В північно-східному напрямку у розрізі збільшується роль глинистих і особливо карбонатних порід. В основі світи на Рибальській структурі залягає потужна пачка темно-сірих, глинистих, донецелово-детрито</w:t>
      </w:r>
      <w:r>
        <w:rPr>
          <w:sz w:val="20"/>
          <w:szCs w:val="20"/>
          <w:lang w:val="uk-UA"/>
        </w:rPr>
        <w:t>-</w:t>
      </w:r>
      <w:r w:rsidRPr="00406C55">
        <w:rPr>
          <w:sz w:val="20"/>
          <w:szCs w:val="20"/>
          <w:lang w:val="uk-UA"/>
        </w:rPr>
        <w:t>вих вапняків потужністю 15-</w:t>
      </w:r>
      <w:smartTag w:uri="urn:schemas-microsoft-com:office:smarttags" w:element="metricconverter">
        <w:smartTagPr>
          <w:attr w:name="ProductID" w:val="20 м"/>
        </w:smartTagPr>
        <w:r w:rsidRPr="00406C55">
          <w:rPr>
            <w:sz w:val="20"/>
            <w:szCs w:val="20"/>
            <w:lang w:val="uk-UA"/>
          </w:rPr>
          <w:t>20 м</w:t>
        </w:r>
      </w:smartTag>
      <w:r w:rsidRPr="00406C55">
        <w:rPr>
          <w:sz w:val="20"/>
          <w:szCs w:val="20"/>
          <w:lang w:val="uk-UA"/>
        </w:rPr>
        <w:t>, які охарактеризовані палеонтологічно у св. 1 [</w:t>
      </w:r>
      <w:r w:rsidRPr="00066E3F">
        <w:rPr>
          <w:color w:val="FF0000"/>
          <w:sz w:val="20"/>
          <w:szCs w:val="20"/>
          <w:lang w:val="uk-UA"/>
        </w:rPr>
        <w:t>14</w:t>
      </w:r>
      <w:r w:rsidRPr="00066E3F">
        <w:rPr>
          <w:color w:val="FF0000"/>
          <w:sz w:val="20"/>
          <w:szCs w:val="20"/>
          <w:lang w:val="en-US"/>
        </w:rPr>
        <w:t>5</w:t>
      </w:r>
      <w:r w:rsidRPr="00406C55">
        <w:rPr>
          <w:sz w:val="20"/>
          <w:szCs w:val="20"/>
          <w:lang w:val="uk-UA"/>
        </w:rPr>
        <w:t>]. Крім того, у складі світи приймають участь сірі алевритисті аргіліти, які вміщують іноді лінзоподібні прошарки і конкреції темно-бурих сидеритів. Серед вапняків нижньої частини світи зустрінуті органічні рештки – криноідеї, мох</w:t>
      </w:r>
      <w:r w:rsidRPr="00406C55">
        <w:rPr>
          <w:sz w:val="20"/>
          <w:szCs w:val="20"/>
          <w:lang w:val="uk-UA"/>
        </w:rPr>
        <w:t>о</w:t>
      </w:r>
      <w:r w:rsidRPr="00406C55">
        <w:rPr>
          <w:sz w:val="20"/>
          <w:szCs w:val="20"/>
          <w:lang w:val="uk-UA"/>
        </w:rPr>
        <w:t>ватки, гідрактинії, форамініфери, донецелові водорості.</w:t>
      </w:r>
    </w:p>
    <w:p w:rsidR="001110EC" w:rsidRPr="00406C55" w:rsidRDefault="001110EC" w:rsidP="001110EC">
      <w:pPr>
        <w:pStyle w:val="af0"/>
        <w:spacing w:after="0"/>
        <w:ind w:left="0" w:firstLine="454"/>
        <w:jc w:val="both"/>
        <w:rPr>
          <w:sz w:val="20"/>
          <w:szCs w:val="20"/>
          <w:lang w:val="uk-UA"/>
        </w:rPr>
      </w:pPr>
      <w:r w:rsidRPr="00406C55">
        <w:rPr>
          <w:sz w:val="20"/>
          <w:szCs w:val="20"/>
          <w:lang w:val="uk-UA"/>
        </w:rPr>
        <w:t>Потужність світи у Північній прибортовій зоні становить 50-</w:t>
      </w:r>
      <w:smartTag w:uri="urn:schemas-microsoft-com:office:smarttags" w:element="metricconverter">
        <w:smartTagPr>
          <w:attr w:name="ProductID" w:val="200 м"/>
        </w:smartTagPr>
        <w:r w:rsidRPr="00406C55">
          <w:rPr>
            <w:sz w:val="20"/>
            <w:szCs w:val="20"/>
            <w:lang w:val="uk-UA"/>
          </w:rPr>
          <w:t>200 м</w:t>
        </w:r>
      </w:smartTag>
      <w:r w:rsidRPr="00406C55">
        <w:rPr>
          <w:sz w:val="20"/>
          <w:szCs w:val="20"/>
          <w:lang w:val="uk-UA"/>
        </w:rPr>
        <w:t xml:space="preserve">, в Центральній – ймовірно досягає </w:t>
      </w:r>
      <w:smartTag w:uri="urn:schemas-microsoft-com:office:smarttags" w:element="metricconverter">
        <w:smartTagPr>
          <w:attr w:name="ProductID" w:val="400 м"/>
        </w:smartTagPr>
        <w:r w:rsidRPr="00406C55">
          <w:rPr>
            <w:sz w:val="20"/>
            <w:szCs w:val="20"/>
            <w:lang w:val="uk-UA"/>
          </w:rPr>
          <w:t>400 м</w:t>
        </w:r>
      </w:smartTag>
      <w:r w:rsidRPr="00406C55">
        <w:rPr>
          <w:sz w:val="20"/>
          <w:szCs w:val="20"/>
          <w:lang w:val="uk-UA"/>
        </w:rPr>
        <w:t>. Перехід до наступної світи поступовий.</w:t>
      </w:r>
    </w:p>
    <w:p w:rsidR="001110EC" w:rsidRPr="00406C55" w:rsidRDefault="001110EC" w:rsidP="001110EC">
      <w:pPr>
        <w:pStyle w:val="af0"/>
        <w:spacing w:after="0"/>
        <w:ind w:left="0" w:firstLine="454"/>
        <w:jc w:val="both"/>
        <w:rPr>
          <w:sz w:val="20"/>
          <w:szCs w:val="20"/>
          <w:lang w:val="la-Latn"/>
        </w:rPr>
      </w:pPr>
      <w:r w:rsidRPr="00406C55">
        <w:rPr>
          <w:sz w:val="20"/>
          <w:szCs w:val="20"/>
          <w:lang w:val="uk-UA"/>
        </w:rPr>
        <w:t>В цілому для світи характерний значний комплекс середньокам’яновугільних форамініфер, визначений Л.В. Винниченко, Н.Є. Бражниковою у св. Гоголівська-3 (гл. 4139-</w:t>
      </w:r>
      <w:smartTag w:uri="urn:schemas-microsoft-com:office:smarttags" w:element="metricconverter">
        <w:smartTagPr>
          <w:attr w:name="ProductID" w:val="4140 м"/>
        </w:smartTagPr>
        <w:r w:rsidRPr="00406C55">
          <w:rPr>
            <w:sz w:val="20"/>
            <w:szCs w:val="20"/>
            <w:lang w:val="uk-UA"/>
          </w:rPr>
          <w:t>4140 м</w:t>
        </w:r>
      </w:smartTag>
      <w:r w:rsidRPr="00406C55">
        <w:rPr>
          <w:sz w:val="20"/>
          <w:szCs w:val="20"/>
          <w:lang w:val="uk-UA"/>
        </w:rPr>
        <w:t xml:space="preserve"> – І-1, аркуш М-36-ХXIII), св.</w:t>
      </w:r>
      <w:r>
        <w:rPr>
          <w:sz w:val="20"/>
          <w:szCs w:val="20"/>
          <w:lang w:val="uk-UA"/>
        </w:rPr>
        <w:t> </w:t>
      </w:r>
      <w:r w:rsidRPr="00406C55">
        <w:rPr>
          <w:sz w:val="20"/>
          <w:szCs w:val="20"/>
          <w:lang w:val="uk-UA"/>
        </w:rPr>
        <w:t>Горобцівська-1 (гл. 1562-1569, 1604-</w:t>
      </w:r>
      <w:smartTag w:uri="urn:schemas-microsoft-com:office:smarttags" w:element="metricconverter">
        <w:smartTagPr>
          <w:attr w:name="ProductID" w:val="1614 м"/>
        </w:smartTagPr>
        <w:r w:rsidRPr="00406C55">
          <w:rPr>
            <w:sz w:val="20"/>
            <w:szCs w:val="20"/>
            <w:lang w:val="uk-UA"/>
          </w:rPr>
          <w:t>1614 м</w:t>
        </w:r>
      </w:smartTag>
      <w:r w:rsidRPr="00406C55">
        <w:rPr>
          <w:sz w:val="20"/>
          <w:szCs w:val="20"/>
          <w:lang w:val="uk-UA"/>
        </w:rPr>
        <w:t xml:space="preserve"> - IV-2, аркуш М-36-ХXIII), св. Качанівська-15 (гл.2675-2716</w:t>
      </w:r>
      <w:r>
        <w:rPr>
          <w:sz w:val="20"/>
          <w:szCs w:val="20"/>
          <w:lang w:val="uk-UA"/>
        </w:rPr>
        <w:t> </w:t>
      </w:r>
      <w:r w:rsidRPr="00406C55">
        <w:rPr>
          <w:sz w:val="20"/>
          <w:szCs w:val="20"/>
          <w:lang w:val="uk-UA"/>
        </w:rPr>
        <w:t>м – ІІІ-3, аркуш М-36-ХVII), св. Опішнянська-1 (гл. 2926-</w:t>
      </w:r>
      <w:smartTag w:uri="urn:schemas-microsoft-com:office:smarttags" w:element="metricconverter">
        <w:smartTagPr>
          <w:attr w:name="ProductID" w:val="2931 м"/>
        </w:smartTagPr>
        <w:r w:rsidRPr="00406C55">
          <w:rPr>
            <w:sz w:val="20"/>
            <w:szCs w:val="20"/>
            <w:lang w:val="uk-UA"/>
          </w:rPr>
          <w:t>2931 м</w:t>
        </w:r>
      </w:smartTag>
      <w:r w:rsidRPr="00406C55">
        <w:rPr>
          <w:sz w:val="20"/>
          <w:szCs w:val="20"/>
          <w:lang w:val="uk-UA"/>
        </w:rPr>
        <w:t>), св. Опішнянська-5 (гл. 2885-</w:t>
      </w:r>
      <w:smartTag w:uri="urn:schemas-microsoft-com:office:smarttags" w:element="metricconverter">
        <w:smartTagPr>
          <w:attr w:name="ProductID" w:val="2888 м"/>
        </w:smartTagPr>
        <w:r w:rsidRPr="00406C55">
          <w:rPr>
            <w:sz w:val="20"/>
            <w:szCs w:val="20"/>
            <w:lang w:val="uk-UA"/>
          </w:rPr>
          <w:t>2888 м</w:t>
        </w:r>
      </w:smartTag>
      <w:r>
        <w:rPr>
          <w:sz w:val="20"/>
          <w:szCs w:val="20"/>
          <w:lang w:val="uk-UA"/>
        </w:rPr>
        <w:t>), св. Опішнян</w:t>
      </w:r>
      <w:r w:rsidRPr="00406C55">
        <w:rPr>
          <w:sz w:val="20"/>
          <w:szCs w:val="20"/>
          <w:lang w:val="uk-UA"/>
        </w:rPr>
        <w:t>ська-10 (гл. 3427-</w:t>
      </w:r>
      <w:smartTag w:uri="urn:schemas-microsoft-com:office:smarttags" w:element="metricconverter">
        <w:smartTagPr>
          <w:attr w:name="ProductID" w:val="3431 м"/>
        </w:smartTagPr>
        <w:r w:rsidRPr="00406C55">
          <w:rPr>
            <w:sz w:val="20"/>
            <w:szCs w:val="20"/>
            <w:lang w:val="uk-UA"/>
          </w:rPr>
          <w:t>3431 м</w:t>
        </w:r>
      </w:smartTag>
      <w:r w:rsidRPr="00406C55">
        <w:rPr>
          <w:sz w:val="20"/>
          <w:szCs w:val="20"/>
          <w:lang w:val="uk-UA"/>
        </w:rPr>
        <w:t xml:space="preserve"> – І-3, аркуш М-36-ХXIII), св. Решетняківська-11 (гл. 2335-</w:t>
      </w:r>
      <w:smartTag w:uri="urn:schemas-microsoft-com:office:smarttags" w:element="metricconverter">
        <w:smartTagPr>
          <w:attr w:name="ProductID" w:val="2350 м"/>
        </w:smartTagPr>
        <w:r w:rsidRPr="00406C55">
          <w:rPr>
            <w:sz w:val="20"/>
            <w:szCs w:val="20"/>
            <w:lang w:val="uk-UA"/>
          </w:rPr>
          <w:t>2350 м</w:t>
        </w:r>
      </w:smartTag>
      <w:r w:rsidRPr="00406C55">
        <w:rPr>
          <w:sz w:val="20"/>
          <w:szCs w:val="20"/>
          <w:lang w:val="uk-UA"/>
        </w:rPr>
        <w:t xml:space="preserve"> - IV-2, аркуш М-36-ХXIII), св. Рибальська-3 (гл. 2851-</w:t>
      </w:r>
      <w:smartTag w:uri="urn:schemas-microsoft-com:office:smarttags" w:element="metricconverter">
        <w:smartTagPr>
          <w:attr w:name="ProductID" w:val="2853 м"/>
        </w:smartTagPr>
        <w:r w:rsidRPr="00406C55">
          <w:rPr>
            <w:sz w:val="20"/>
            <w:szCs w:val="20"/>
            <w:lang w:val="uk-UA"/>
          </w:rPr>
          <w:t>2853 м</w:t>
        </w:r>
      </w:smartTag>
      <w:r w:rsidRPr="00406C55">
        <w:rPr>
          <w:sz w:val="20"/>
          <w:szCs w:val="20"/>
          <w:lang w:val="uk-UA"/>
        </w:rPr>
        <w:t xml:space="preserve"> – ІІІ-3, аркуш М-36-ХVII), св. Солохівська-29 (гл.</w:t>
      </w:r>
      <w:r>
        <w:rPr>
          <w:sz w:val="20"/>
          <w:szCs w:val="20"/>
          <w:lang w:val="uk-UA"/>
        </w:rPr>
        <w:t> </w:t>
      </w:r>
      <w:r w:rsidRPr="00406C55">
        <w:rPr>
          <w:sz w:val="20"/>
          <w:szCs w:val="20"/>
          <w:lang w:val="uk-UA"/>
        </w:rPr>
        <w:t>2343-2347, 2592-2596, 2618-</w:t>
      </w:r>
      <w:smartTag w:uri="urn:schemas-microsoft-com:office:smarttags" w:element="metricconverter">
        <w:smartTagPr>
          <w:attr w:name="ProductID" w:val="2626 м"/>
        </w:smartTagPr>
        <w:r w:rsidRPr="00406C55">
          <w:rPr>
            <w:sz w:val="20"/>
            <w:szCs w:val="20"/>
            <w:lang w:val="uk-UA"/>
          </w:rPr>
          <w:t>2626 м</w:t>
        </w:r>
      </w:smartTag>
      <w:r w:rsidRPr="00406C55">
        <w:rPr>
          <w:sz w:val="20"/>
          <w:szCs w:val="20"/>
          <w:lang w:val="uk-UA"/>
        </w:rPr>
        <w:t xml:space="preserve"> – І-2, аркуш М-36-ХXIII), св. Суходолівська-1 (гл. 34436-</w:t>
      </w:r>
      <w:smartTag w:uri="urn:schemas-microsoft-com:office:smarttags" w:element="metricconverter">
        <w:smartTagPr>
          <w:attr w:name="ProductID" w:val="3450 м"/>
        </w:smartTagPr>
        <w:r w:rsidRPr="00406C55">
          <w:rPr>
            <w:sz w:val="20"/>
            <w:szCs w:val="20"/>
            <w:lang w:val="uk-UA"/>
          </w:rPr>
          <w:t>3450 м</w:t>
        </w:r>
      </w:smartTag>
      <w:r w:rsidRPr="00406C55">
        <w:rPr>
          <w:sz w:val="20"/>
          <w:szCs w:val="20"/>
          <w:lang w:val="uk-UA"/>
        </w:rPr>
        <w:t>), св.</w:t>
      </w:r>
      <w:r>
        <w:rPr>
          <w:sz w:val="20"/>
          <w:szCs w:val="20"/>
          <w:lang w:val="uk-UA"/>
        </w:rPr>
        <w:t> </w:t>
      </w:r>
      <w:r w:rsidRPr="00406C55">
        <w:rPr>
          <w:sz w:val="20"/>
          <w:szCs w:val="20"/>
          <w:lang w:val="uk-UA"/>
        </w:rPr>
        <w:t>С</w:t>
      </w:r>
      <w:r w:rsidRPr="00406C55">
        <w:rPr>
          <w:sz w:val="20"/>
          <w:szCs w:val="20"/>
          <w:lang w:val="uk-UA"/>
        </w:rPr>
        <w:t>у</w:t>
      </w:r>
      <w:r w:rsidRPr="00406C55">
        <w:rPr>
          <w:sz w:val="20"/>
          <w:szCs w:val="20"/>
          <w:lang w:val="uk-UA"/>
        </w:rPr>
        <w:t>ходолівська-5 (гл. 3211-</w:t>
      </w:r>
      <w:smartTag w:uri="urn:schemas-microsoft-com:office:smarttags" w:element="metricconverter">
        <w:smartTagPr>
          <w:attr w:name="ProductID" w:val="3239 м"/>
        </w:smartTagPr>
        <w:r w:rsidRPr="00406C55">
          <w:rPr>
            <w:sz w:val="20"/>
            <w:szCs w:val="20"/>
            <w:lang w:val="uk-UA"/>
          </w:rPr>
          <w:t>3239 м</w:t>
        </w:r>
      </w:smartTag>
      <w:r w:rsidRPr="00406C55">
        <w:rPr>
          <w:sz w:val="20"/>
          <w:szCs w:val="20"/>
          <w:lang w:val="uk-UA"/>
        </w:rPr>
        <w:t xml:space="preserve"> - IV-4, аркуш М-36-ХXIII), св. Східнополтавська-12 (гл. 6147-</w:t>
      </w:r>
      <w:smartTag w:uri="urn:schemas-microsoft-com:office:smarttags" w:element="metricconverter">
        <w:smartTagPr>
          <w:attr w:name="ProductID" w:val="6164 м"/>
        </w:smartTagPr>
        <w:r w:rsidRPr="00406C55">
          <w:rPr>
            <w:sz w:val="20"/>
            <w:szCs w:val="20"/>
            <w:lang w:val="uk-UA"/>
          </w:rPr>
          <w:t>6164 м</w:t>
        </w:r>
      </w:smartTag>
      <w:r w:rsidRPr="00406C55">
        <w:rPr>
          <w:sz w:val="20"/>
          <w:szCs w:val="20"/>
          <w:lang w:val="uk-UA"/>
        </w:rPr>
        <w:t xml:space="preserve"> – ІІІ-4, аркуш М-36-ХXIII), св. Тимофіївська-14 (гл. 3529-</w:t>
      </w:r>
      <w:smartTag w:uri="urn:schemas-microsoft-com:office:smarttags" w:element="metricconverter">
        <w:smartTagPr>
          <w:attr w:name="ProductID" w:val="3537 м"/>
        </w:smartTagPr>
        <w:r w:rsidRPr="00406C55">
          <w:rPr>
            <w:sz w:val="20"/>
            <w:szCs w:val="20"/>
            <w:lang w:val="uk-UA"/>
          </w:rPr>
          <w:t>3537 м</w:t>
        </w:r>
      </w:smartTag>
      <w:r w:rsidRPr="00406C55">
        <w:rPr>
          <w:sz w:val="20"/>
          <w:szCs w:val="20"/>
          <w:lang w:val="uk-UA"/>
        </w:rPr>
        <w:t xml:space="preserve"> – ІІ-1, аркуш М-36-ХVII): </w:t>
      </w:r>
      <w:r w:rsidRPr="00406C55">
        <w:rPr>
          <w:i/>
          <w:sz w:val="20"/>
          <w:szCs w:val="20"/>
          <w:lang w:val="la-Latn"/>
        </w:rPr>
        <w:t>Pseudostaffella antiquа var. grandis</w:t>
      </w:r>
      <w:r w:rsidRPr="00406C55">
        <w:rPr>
          <w:sz w:val="20"/>
          <w:szCs w:val="20"/>
          <w:lang w:val="la-Latn"/>
        </w:rPr>
        <w:t xml:space="preserve"> </w:t>
      </w:r>
      <w:r w:rsidRPr="00406C55">
        <w:rPr>
          <w:spacing w:val="40"/>
          <w:sz w:val="20"/>
          <w:szCs w:val="20"/>
          <w:lang w:val="la-Latn"/>
        </w:rPr>
        <w:t>Schlyk.,</w:t>
      </w:r>
      <w:r w:rsidRPr="00406C55">
        <w:rPr>
          <w:sz w:val="20"/>
          <w:szCs w:val="20"/>
          <w:lang w:val="la-Latn"/>
        </w:rPr>
        <w:t xml:space="preserve"> </w:t>
      </w:r>
      <w:r w:rsidRPr="00406C55">
        <w:rPr>
          <w:i/>
          <w:sz w:val="20"/>
          <w:szCs w:val="20"/>
          <w:lang w:val="la-Latn"/>
        </w:rPr>
        <w:t xml:space="preserve">P. compressa </w:t>
      </w:r>
      <w:r w:rsidRPr="00406C55">
        <w:rPr>
          <w:spacing w:val="40"/>
          <w:sz w:val="20"/>
          <w:szCs w:val="20"/>
          <w:lang w:val="la-Latn"/>
        </w:rPr>
        <w:t>(Raus.),</w:t>
      </w:r>
      <w:r w:rsidRPr="00406C55">
        <w:rPr>
          <w:sz w:val="20"/>
          <w:szCs w:val="20"/>
          <w:lang w:val="la-Latn"/>
        </w:rPr>
        <w:t xml:space="preserve"> </w:t>
      </w:r>
      <w:r w:rsidRPr="00406C55">
        <w:rPr>
          <w:i/>
          <w:sz w:val="20"/>
          <w:szCs w:val="20"/>
          <w:lang w:val="la-Latn"/>
        </w:rPr>
        <w:t>Ozawainella umbonata</w:t>
      </w:r>
      <w:r w:rsidRPr="00406C55">
        <w:rPr>
          <w:sz w:val="20"/>
          <w:szCs w:val="20"/>
          <w:lang w:val="la-Latn"/>
        </w:rPr>
        <w:t xml:space="preserve"> </w:t>
      </w:r>
      <w:r w:rsidRPr="00406C55">
        <w:rPr>
          <w:spacing w:val="40"/>
          <w:sz w:val="20"/>
          <w:szCs w:val="20"/>
          <w:lang w:val="la-Latn"/>
        </w:rPr>
        <w:t>Braz. et Pot</w:t>
      </w:r>
      <w:r w:rsidRPr="00406C55">
        <w:rPr>
          <w:sz w:val="20"/>
          <w:szCs w:val="20"/>
          <w:lang w:val="la-Latn"/>
        </w:rPr>
        <w:t xml:space="preserve">., </w:t>
      </w:r>
      <w:r w:rsidRPr="00406C55">
        <w:rPr>
          <w:i/>
          <w:sz w:val="20"/>
          <w:szCs w:val="20"/>
          <w:lang w:val="la-Latn"/>
        </w:rPr>
        <w:t>Eostaffella pseudostruvei</w:t>
      </w:r>
      <w:r w:rsidRPr="00406C55">
        <w:rPr>
          <w:sz w:val="20"/>
          <w:szCs w:val="20"/>
          <w:lang w:val="la-Latn"/>
        </w:rPr>
        <w:t xml:space="preserve"> </w:t>
      </w:r>
      <w:r w:rsidRPr="00406C55">
        <w:rPr>
          <w:spacing w:val="40"/>
          <w:sz w:val="20"/>
          <w:szCs w:val="20"/>
          <w:lang w:val="la-Latn"/>
        </w:rPr>
        <w:t>(Raus. et Reit</w:t>
      </w:r>
      <w:r w:rsidRPr="00406C55">
        <w:rPr>
          <w:spacing w:val="40"/>
          <w:sz w:val="20"/>
          <w:szCs w:val="20"/>
          <w:lang w:val="en-US"/>
        </w:rPr>
        <w:t>l</w:t>
      </w:r>
      <w:r w:rsidRPr="00406C55">
        <w:rPr>
          <w:spacing w:val="40"/>
          <w:sz w:val="20"/>
          <w:szCs w:val="20"/>
          <w:lang w:val="la-Latn"/>
        </w:rPr>
        <w:t>.),</w:t>
      </w:r>
      <w:r w:rsidRPr="00406C55">
        <w:rPr>
          <w:sz w:val="20"/>
          <w:szCs w:val="20"/>
          <w:lang w:val="la-Latn"/>
        </w:rPr>
        <w:t xml:space="preserve"> </w:t>
      </w:r>
      <w:r w:rsidRPr="00406C55">
        <w:rPr>
          <w:i/>
          <w:sz w:val="20"/>
          <w:szCs w:val="20"/>
          <w:lang w:val="la-Latn"/>
        </w:rPr>
        <w:t>Eos. postmosquensis</w:t>
      </w:r>
      <w:r w:rsidRPr="00406C55">
        <w:rPr>
          <w:sz w:val="20"/>
          <w:szCs w:val="20"/>
          <w:lang w:val="la-Latn"/>
        </w:rPr>
        <w:t xml:space="preserve"> </w:t>
      </w:r>
      <w:r w:rsidRPr="00406C55">
        <w:rPr>
          <w:spacing w:val="40"/>
          <w:sz w:val="20"/>
          <w:szCs w:val="20"/>
          <w:lang w:val="la-Latn"/>
        </w:rPr>
        <w:t>Kir.,</w:t>
      </w:r>
      <w:r w:rsidRPr="00406C55">
        <w:rPr>
          <w:sz w:val="20"/>
          <w:szCs w:val="20"/>
          <w:lang w:val="la-Latn"/>
        </w:rPr>
        <w:t xml:space="preserve"> </w:t>
      </w:r>
      <w:r w:rsidRPr="00406C55">
        <w:rPr>
          <w:i/>
          <w:sz w:val="20"/>
          <w:szCs w:val="20"/>
          <w:lang w:val="la-Latn"/>
        </w:rPr>
        <w:t>Eos. varvariensis</w:t>
      </w:r>
      <w:r w:rsidRPr="00406C55">
        <w:rPr>
          <w:sz w:val="20"/>
          <w:szCs w:val="20"/>
          <w:lang w:val="la-Latn"/>
        </w:rPr>
        <w:t xml:space="preserve"> </w:t>
      </w:r>
      <w:r w:rsidRPr="00406C55">
        <w:rPr>
          <w:spacing w:val="40"/>
          <w:sz w:val="20"/>
          <w:szCs w:val="20"/>
          <w:lang w:val="la-Latn"/>
        </w:rPr>
        <w:t xml:space="preserve">Braz. et Pot., </w:t>
      </w:r>
      <w:r w:rsidRPr="00406C55">
        <w:rPr>
          <w:i/>
          <w:sz w:val="20"/>
          <w:szCs w:val="20"/>
          <w:lang w:val="la-Latn"/>
        </w:rPr>
        <w:t xml:space="preserve">Glomospira subquadrata </w:t>
      </w:r>
      <w:r w:rsidRPr="00406C55">
        <w:rPr>
          <w:spacing w:val="40"/>
          <w:sz w:val="20"/>
          <w:szCs w:val="20"/>
          <w:lang w:val="la-Latn"/>
        </w:rPr>
        <w:t>Pot. et Vak</w:t>
      </w:r>
      <w:r w:rsidRPr="00406C55">
        <w:rPr>
          <w:sz w:val="20"/>
          <w:szCs w:val="20"/>
          <w:lang w:val="la-Latn"/>
        </w:rPr>
        <w:t xml:space="preserve">., </w:t>
      </w:r>
      <w:r w:rsidRPr="00406C55">
        <w:rPr>
          <w:i/>
          <w:sz w:val="20"/>
          <w:szCs w:val="20"/>
          <w:lang w:val="la-Latn"/>
        </w:rPr>
        <w:t>Globivalvulina moderata</w:t>
      </w:r>
      <w:r w:rsidRPr="00406C55">
        <w:rPr>
          <w:sz w:val="20"/>
          <w:szCs w:val="20"/>
          <w:lang w:val="la-Latn"/>
        </w:rPr>
        <w:t xml:space="preserve"> </w:t>
      </w:r>
      <w:r w:rsidRPr="00406C55">
        <w:rPr>
          <w:spacing w:val="40"/>
          <w:sz w:val="20"/>
          <w:szCs w:val="20"/>
          <w:lang w:val="la-Latn"/>
        </w:rPr>
        <w:t>Reitl.</w:t>
      </w:r>
      <w:r w:rsidRPr="00406C55">
        <w:rPr>
          <w:sz w:val="20"/>
          <w:szCs w:val="20"/>
          <w:lang w:val="la-Latn"/>
        </w:rPr>
        <w:t xml:space="preserve">, </w:t>
      </w:r>
      <w:r w:rsidRPr="00406C55">
        <w:rPr>
          <w:i/>
          <w:sz w:val="20"/>
          <w:szCs w:val="20"/>
          <w:lang w:val="la-Latn"/>
        </w:rPr>
        <w:t xml:space="preserve">Archaediscus postmoelleri </w:t>
      </w:r>
      <w:r w:rsidRPr="00406C55">
        <w:rPr>
          <w:spacing w:val="40"/>
          <w:sz w:val="20"/>
          <w:szCs w:val="20"/>
          <w:lang w:val="la-Latn"/>
        </w:rPr>
        <w:t>Raus.,</w:t>
      </w:r>
      <w:r w:rsidRPr="00406C55">
        <w:rPr>
          <w:i/>
          <w:sz w:val="20"/>
          <w:szCs w:val="20"/>
          <w:lang w:val="la-Latn"/>
        </w:rPr>
        <w:t xml:space="preserve"> Ar. donetzianus </w:t>
      </w:r>
      <w:r w:rsidRPr="00406C55">
        <w:rPr>
          <w:spacing w:val="40"/>
          <w:sz w:val="20"/>
          <w:szCs w:val="20"/>
          <w:lang w:val="la-Latn"/>
        </w:rPr>
        <w:t xml:space="preserve">Sosn. </w:t>
      </w:r>
      <w:r w:rsidRPr="00406C55">
        <w:rPr>
          <w:sz w:val="20"/>
          <w:szCs w:val="20"/>
          <w:lang w:val="la-Latn"/>
        </w:rPr>
        <w:t xml:space="preserve">та ін. (всього понад три сотні видів). Найбільш поширеними виявились представники родів </w:t>
      </w:r>
      <w:r w:rsidRPr="00406C55">
        <w:rPr>
          <w:i/>
          <w:sz w:val="20"/>
          <w:szCs w:val="20"/>
          <w:lang w:val="la-Latn"/>
        </w:rPr>
        <w:t>Eostaffella</w:t>
      </w:r>
      <w:r w:rsidRPr="00406C55">
        <w:rPr>
          <w:sz w:val="20"/>
          <w:szCs w:val="20"/>
          <w:lang w:val="la-Latn"/>
        </w:rPr>
        <w:t>,</w:t>
      </w:r>
      <w:r w:rsidRPr="00406C55">
        <w:rPr>
          <w:i/>
          <w:sz w:val="20"/>
          <w:szCs w:val="20"/>
          <w:lang w:val="la-Latn"/>
        </w:rPr>
        <w:t xml:space="preserve"> Archaediscus</w:t>
      </w:r>
      <w:r w:rsidRPr="00406C55">
        <w:rPr>
          <w:sz w:val="20"/>
          <w:szCs w:val="20"/>
          <w:lang w:val="la-Latn"/>
        </w:rPr>
        <w:t>,</w:t>
      </w:r>
      <w:r w:rsidRPr="00406C55">
        <w:rPr>
          <w:i/>
          <w:sz w:val="20"/>
          <w:szCs w:val="20"/>
          <w:lang w:val="la-Latn"/>
        </w:rPr>
        <w:t xml:space="preserve"> </w:t>
      </w:r>
      <w:r w:rsidRPr="00406C55">
        <w:rPr>
          <w:sz w:val="20"/>
          <w:szCs w:val="20"/>
          <w:lang w:val="la-Latn"/>
        </w:rPr>
        <w:t xml:space="preserve">зникли типові ранньокам’яновугільні форми. Згідно із мікрофауністичною характеристикою, нижньобашкирський під’ярус </w:t>
      </w:r>
      <w:r w:rsidRPr="00406C55">
        <w:rPr>
          <w:iCs/>
          <w:sz w:val="20"/>
          <w:szCs w:val="20"/>
          <w:lang w:val="la-Latn"/>
        </w:rPr>
        <w:t>відповідає</w:t>
      </w:r>
      <w:r w:rsidRPr="00406C55">
        <w:rPr>
          <w:sz w:val="20"/>
          <w:szCs w:val="20"/>
          <w:lang w:val="la-Latn"/>
        </w:rPr>
        <w:t xml:space="preserve"> донецьким світам C</w:t>
      </w:r>
      <w:r w:rsidRPr="00406C55">
        <w:rPr>
          <w:sz w:val="20"/>
          <w:szCs w:val="20"/>
          <w:vertAlign w:val="subscript"/>
          <w:lang w:val="la-Latn"/>
        </w:rPr>
        <w:t>2</w:t>
      </w:r>
      <w:r w:rsidRPr="00406C55">
        <w:rPr>
          <w:sz w:val="20"/>
          <w:szCs w:val="20"/>
          <w:vertAlign w:val="superscript"/>
          <w:lang w:val="la-Latn"/>
        </w:rPr>
        <w:t>0</w:t>
      </w:r>
      <w:r w:rsidRPr="00406C55">
        <w:rPr>
          <w:sz w:val="20"/>
          <w:szCs w:val="20"/>
          <w:lang w:val="la-Latn"/>
        </w:rPr>
        <w:t>(E) і С</w:t>
      </w:r>
      <w:r w:rsidRPr="00406C55">
        <w:rPr>
          <w:sz w:val="20"/>
          <w:szCs w:val="20"/>
          <w:vertAlign w:val="subscript"/>
          <w:lang w:val="la-Latn"/>
        </w:rPr>
        <w:t>2</w:t>
      </w:r>
      <w:r w:rsidRPr="00406C55">
        <w:rPr>
          <w:sz w:val="20"/>
          <w:szCs w:val="20"/>
          <w:vertAlign w:val="superscript"/>
          <w:lang w:val="la-Latn"/>
        </w:rPr>
        <w:t>1</w:t>
      </w:r>
      <w:r w:rsidRPr="00406C55">
        <w:rPr>
          <w:sz w:val="20"/>
          <w:szCs w:val="20"/>
          <w:lang w:val="la-Latn"/>
        </w:rPr>
        <w:t>(F) [</w:t>
      </w:r>
      <w:r w:rsidRPr="00066E3F">
        <w:rPr>
          <w:color w:val="FF0000"/>
          <w:sz w:val="20"/>
          <w:szCs w:val="20"/>
          <w:lang w:val="la-Latn"/>
        </w:rPr>
        <w:t>1, 8</w:t>
      </w:r>
      <w:r w:rsidRPr="00406C55">
        <w:rPr>
          <w:sz w:val="20"/>
          <w:szCs w:val="20"/>
          <w:lang w:val="la-Latn"/>
        </w:rPr>
        <w:t>]</w:t>
      </w:r>
      <w:r w:rsidRPr="00406C55">
        <w:rPr>
          <w:i/>
          <w:sz w:val="20"/>
          <w:szCs w:val="20"/>
          <w:lang w:val="la-Latn"/>
        </w:rPr>
        <w:t>.</w:t>
      </w:r>
    </w:p>
    <w:p w:rsidR="001110EC" w:rsidRPr="00406C55" w:rsidRDefault="001110EC" w:rsidP="001110EC">
      <w:pPr>
        <w:pStyle w:val="af0"/>
        <w:spacing w:after="0"/>
        <w:ind w:left="0" w:firstLine="454"/>
        <w:jc w:val="both"/>
        <w:rPr>
          <w:sz w:val="20"/>
          <w:szCs w:val="20"/>
          <w:lang w:val="la-Latn"/>
        </w:rPr>
      </w:pPr>
      <w:r w:rsidRPr="00406C55">
        <w:rPr>
          <w:sz w:val="20"/>
          <w:szCs w:val="20"/>
          <w:lang w:val="la-Latn"/>
        </w:rPr>
        <w:t>У комплексі конодонтів, який вивчався О.М. Липняговим у св. Опішнянська</w:t>
      </w:r>
      <w:r w:rsidRPr="00406C55">
        <w:rPr>
          <w:sz w:val="20"/>
          <w:szCs w:val="20"/>
          <w:lang w:val="uk-UA"/>
        </w:rPr>
        <w:t>-</w:t>
      </w:r>
      <w:r w:rsidRPr="00406C55">
        <w:rPr>
          <w:sz w:val="20"/>
          <w:szCs w:val="20"/>
          <w:lang w:val="la-Latn"/>
        </w:rPr>
        <w:t>5 (гл. 2625-</w:t>
      </w:r>
      <w:smartTag w:uri="urn:schemas-microsoft-com:office:smarttags" w:element="metricconverter">
        <w:smartTagPr>
          <w:attr w:name="ProductID" w:val="2631 м"/>
        </w:smartTagPr>
        <w:r w:rsidRPr="00406C55">
          <w:rPr>
            <w:sz w:val="20"/>
            <w:szCs w:val="20"/>
            <w:lang w:val="la-Latn"/>
          </w:rPr>
          <w:t>2631 м</w:t>
        </w:r>
      </w:smartTag>
      <w:r w:rsidRPr="00406C55">
        <w:rPr>
          <w:sz w:val="20"/>
          <w:szCs w:val="20"/>
          <w:lang w:val="la-Latn"/>
        </w:rPr>
        <w:t>), св.</w:t>
      </w:r>
      <w:r>
        <w:rPr>
          <w:sz w:val="20"/>
          <w:szCs w:val="20"/>
          <w:lang w:val="uk-UA"/>
        </w:rPr>
        <w:t> </w:t>
      </w:r>
      <w:r w:rsidRPr="00406C55">
        <w:rPr>
          <w:sz w:val="20"/>
          <w:szCs w:val="20"/>
          <w:lang w:val="la-Latn"/>
        </w:rPr>
        <w:t>Суходолівська</w:t>
      </w:r>
      <w:r w:rsidRPr="00406C55">
        <w:rPr>
          <w:sz w:val="20"/>
          <w:szCs w:val="20"/>
          <w:lang w:val="uk-UA"/>
        </w:rPr>
        <w:t>-</w:t>
      </w:r>
      <w:r w:rsidRPr="00406C55">
        <w:rPr>
          <w:sz w:val="20"/>
          <w:szCs w:val="20"/>
          <w:lang w:val="la-Latn"/>
        </w:rPr>
        <w:t>4 (гл. 3266-</w:t>
      </w:r>
      <w:smartTag w:uri="urn:schemas-microsoft-com:office:smarttags" w:element="metricconverter">
        <w:smartTagPr>
          <w:attr w:name="ProductID" w:val="3273 м"/>
        </w:smartTagPr>
        <w:r w:rsidRPr="00406C55">
          <w:rPr>
            <w:sz w:val="20"/>
            <w:szCs w:val="20"/>
            <w:lang w:val="la-Latn"/>
          </w:rPr>
          <w:t>3273 м</w:t>
        </w:r>
      </w:smartTag>
      <w:r w:rsidRPr="00406C55">
        <w:rPr>
          <w:sz w:val="20"/>
          <w:szCs w:val="20"/>
          <w:lang w:val="la-Latn"/>
        </w:rPr>
        <w:t xml:space="preserve">), повністю відсутні ранньокам’яновугільні форми. Він складається із середньокам’яновугільних представників родів </w:t>
      </w:r>
      <w:r w:rsidRPr="00406C55">
        <w:rPr>
          <w:i/>
          <w:sz w:val="20"/>
          <w:szCs w:val="20"/>
          <w:lang w:val="la-Latn"/>
        </w:rPr>
        <w:t>Declinognathodus</w:t>
      </w:r>
      <w:r w:rsidRPr="00406C55">
        <w:rPr>
          <w:sz w:val="20"/>
          <w:szCs w:val="20"/>
          <w:lang w:val="la-Latn"/>
        </w:rPr>
        <w:t xml:space="preserve"> i </w:t>
      </w:r>
      <w:r w:rsidRPr="00406C55">
        <w:rPr>
          <w:i/>
          <w:sz w:val="20"/>
          <w:szCs w:val="20"/>
          <w:lang w:val="la-Latn"/>
        </w:rPr>
        <w:t>Idiognathoides</w:t>
      </w:r>
      <w:r w:rsidRPr="00406C55">
        <w:rPr>
          <w:sz w:val="20"/>
          <w:szCs w:val="20"/>
          <w:lang w:val="la-Latn"/>
        </w:rPr>
        <w:t xml:space="preserve"> [</w:t>
      </w:r>
      <w:r w:rsidRPr="00066E3F">
        <w:rPr>
          <w:color w:val="FF0000"/>
          <w:sz w:val="20"/>
          <w:szCs w:val="20"/>
          <w:lang w:val="la-Latn"/>
        </w:rPr>
        <w:t>1</w:t>
      </w:r>
      <w:r w:rsidRPr="00406C55">
        <w:rPr>
          <w:sz w:val="20"/>
          <w:szCs w:val="20"/>
          <w:lang w:val="la-Latn"/>
        </w:rPr>
        <w:t>].</w:t>
      </w:r>
    </w:p>
    <w:p w:rsidR="001110EC" w:rsidRPr="00406C55" w:rsidRDefault="001110EC" w:rsidP="001110EC">
      <w:pPr>
        <w:ind w:firstLine="454"/>
        <w:jc w:val="both"/>
        <w:rPr>
          <w:b/>
          <w:color w:val="000000"/>
          <w:sz w:val="20"/>
          <w:szCs w:val="20"/>
          <w:lang w:val="uk-UA"/>
        </w:rPr>
      </w:pPr>
      <w:r w:rsidRPr="00406C55">
        <w:rPr>
          <w:b/>
          <w:color w:val="000000"/>
          <w:sz w:val="20"/>
          <w:szCs w:val="20"/>
          <w:lang w:val="uk-UA"/>
        </w:rPr>
        <w:t>Верхній під’ярус</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Верхньому під’ярусу башкирського ярусу відповідає каяльський горизонт і рівна йому за обсягом в</w:t>
      </w:r>
      <w:r w:rsidRPr="00406C55">
        <w:rPr>
          <w:color w:val="000000"/>
          <w:sz w:val="20"/>
          <w:szCs w:val="20"/>
          <w:lang w:val="uk-UA"/>
        </w:rPr>
        <w:t>е</w:t>
      </w:r>
      <w:r w:rsidRPr="00406C55">
        <w:rPr>
          <w:color w:val="000000"/>
          <w:sz w:val="20"/>
          <w:szCs w:val="20"/>
          <w:lang w:val="uk-UA"/>
        </w:rPr>
        <w:t>ликобубнівська світа.</w:t>
      </w:r>
    </w:p>
    <w:p w:rsidR="001110EC" w:rsidRPr="00406C55" w:rsidRDefault="001110EC" w:rsidP="001110EC">
      <w:pPr>
        <w:ind w:firstLine="454"/>
        <w:jc w:val="both"/>
        <w:rPr>
          <w:b/>
          <w:color w:val="000000"/>
          <w:sz w:val="20"/>
          <w:szCs w:val="20"/>
          <w:lang w:val="uk-UA"/>
        </w:rPr>
      </w:pPr>
      <w:r w:rsidRPr="00406C55">
        <w:rPr>
          <w:b/>
          <w:color w:val="000000"/>
          <w:sz w:val="20"/>
          <w:szCs w:val="20"/>
          <w:lang w:val="uk-UA"/>
        </w:rPr>
        <w:t>Каяльський горизонт</w:t>
      </w:r>
    </w:p>
    <w:p w:rsidR="001110EC" w:rsidRPr="00406C55" w:rsidRDefault="001110EC" w:rsidP="001110EC">
      <w:pPr>
        <w:ind w:firstLine="454"/>
        <w:jc w:val="both"/>
        <w:rPr>
          <w:color w:val="000000"/>
          <w:sz w:val="20"/>
          <w:szCs w:val="20"/>
          <w:lang w:val="uk-UA"/>
        </w:rPr>
      </w:pPr>
      <w:r w:rsidRPr="00406C55">
        <w:rPr>
          <w:b/>
          <w:i/>
          <w:color w:val="000000"/>
          <w:sz w:val="20"/>
          <w:szCs w:val="20"/>
          <w:lang w:val="uk-UA"/>
        </w:rPr>
        <w:t>Великобубнівська світа</w:t>
      </w:r>
      <w:r w:rsidRPr="00406C55">
        <w:rPr>
          <w:b/>
          <w:color w:val="000000"/>
          <w:sz w:val="20"/>
          <w:szCs w:val="20"/>
          <w:lang w:val="uk-UA"/>
        </w:rPr>
        <w:t xml:space="preserve"> (C</w:t>
      </w:r>
      <w:r w:rsidRPr="00406C55">
        <w:rPr>
          <w:b/>
          <w:color w:val="000000"/>
          <w:sz w:val="20"/>
          <w:szCs w:val="20"/>
          <w:vertAlign w:val="subscript"/>
          <w:lang w:val="uk-UA"/>
        </w:rPr>
        <w:t>2</w:t>
      </w:r>
      <w:r w:rsidRPr="00406C55">
        <w:rPr>
          <w:i/>
          <w:iCs/>
          <w:color w:val="000000"/>
          <w:sz w:val="20"/>
          <w:szCs w:val="20"/>
          <w:lang w:val="uk-UA"/>
        </w:rPr>
        <w:t>vb</w:t>
      </w:r>
      <w:r w:rsidRPr="00406C55">
        <w:rPr>
          <w:b/>
          <w:iCs/>
          <w:color w:val="000000"/>
          <w:sz w:val="20"/>
          <w:szCs w:val="20"/>
          <w:lang w:val="uk-UA"/>
        </w:rPr>
        <w:t xml:space="preserve">) </w:t>
      </w:r>
      <w:r w:rsidRPr="00406C55">
        <w:rPr>
          <w:iCs/>
          <w:color w:val="000000"/>
          <w:sz w:val="20"/>
          <w:szCs w:val="20"/>
          <w:lang w:val="uk-UA"/>
        </w:rPr>
        <w:t>поширена на всій території аркушів за винятком соляних куполів і ро</w:t>
      </w:r>
      <w:r w:rsidRPr="00406C55">
        <w:rPr>
          <w:iCs/>
          <w:color w:val="000000"/>
          <w:sz w:val="20"/>
          <w:szCs w:val="20"/>
          <w:lang w:val="uk-UA"/>
        </w:rPr>
        <w:t>з</w:t>
      </w:r>
      <w:r w:rsidRPr="00406C55">
        <w:rPr>
          <w:iCs/>
          <w:color w:val="000000"/>
          <w:sz w:val="20"/>
          <w:szCs w:val="20"/>
          <w:lang w:val="uk-UA"/>
        </w:rPr>
        <w:t xml:space="preserve">крита в Південній прибортовій зоні </w:t>
      </w:r>
      <w:r>
        <w:rPr>
          <w:iCs/>
          <w:color w:val="000000"/>
          <w:sz w:val="20"/>
          <w:szCs w:val="20"/>
          <w:lang w:val="uk-UA"/>
        </w:rPr>
        <w:t>на Зачепилівській (64), Решетня</w:t>
      </w:r>
      <w:r w:rsidRPr="00406C55">
        <w:rPr>
          <w:iCs/>
          <w:color w:val="000000"/>
          <w:sz w:val="20"/>
          <w:szCs w:val="20"/>
          <w:lang w:val="uk-UA"/>
        </w:rPr>
        <w:t>ківській (66), Суходолівській (71) стру</w:t>
      </w:r>
      <w:r w:rsidRPr="00406C55">
        <w:rPr>
          <w:iCs/>
          <w:color w:val="000000"/>
          <w:sz w:val="20"/>
          <w:szCs w:val="20"/>
          <w:lang w:val="uk-UA"/>
        </w:rPr>
        <w:t>к</w:t>
      </w:r>
      <w:r w:rsidRPr="00406C55">
        <w:rPr>
          <w:iCs/>
          <w:color w:val="000000"/>
          <w:sz w:val="20"/>
          <w:szCs w:val="20"/>
          <w:lang w:val="uk-UA"/>
        </w:rPr>
        <w:t xml:space="preserve">турах, в Центральній зоні западини – на Солохівській (34), Опішнянській (36), Гоголівській (46), Абазівсько-Макарцівській (49), Східнополтавській (56) структурах, у Північній прибортовій зоні – на </w:t>
      </w:r>
      <w:r w:rsidRPr="00406C55">
        <w:rPr>
          <w:color w:val="000000"/>
          <w:sz w:val="20"/>
          <w:szCs w:val="20"/>
          <w:lang w:val="uk-UA"/>
        </w:rPr>
        <w:t xml:space="preserve">Качанівській (15), </w:t>
      </w:r>
      <w:r w:rsidRPr="00406C55">
        <w:rPr>
          <w:iCs/>
          <w:color w:val="000000"/>
          <w:sz w:val="20"/>
          <w:szCs w:val="20"/>
          <w:lang w:val="uk-UA"/>
        </w:rPr>
        <w:t>Новотроїцькій (12), Тимофіївській (11), Рибальській (19) структурах, на Північному борту – на Тростянец</w:t>
      </w:r>
      <w:r w:rsidRPr="00406C55">
        <w:rPr>
          <w:iCs/>
          <w:color w:val="000000"/>
          <w:sz w:val="20"/>
          <w:szCs w:val="20"/>
          <w:lang w:val="uk-UA"/>
        </w:rPr>
        <w:t>ь</w:t>
      </w:r>
      <w:r w:rsidRPr="00406C55">
        <w:rPr>
          <w:iCs/>
          <w:color w:val="000000"/>
          <w:sz w:val="20"/>
          <w:szCs w:val="20"/>
          <w:lang w:val="uk-UA"/>
        </w:rPr>
        <w:t xml:space="preserve">кій (5) структурі. Вона </w:t>
      </w:r>
      <w:r w:rsidRPr="00406C55">
        <w:rPr>
          <w:color w:val="000000"/>
          <w:sz w:val="20"/>
          <w:szCs w:val="20"/>
          <w:lang w:val="uk-UA"/>
        </w:rPr>
        <w:t>складена відкладами регресивного розвитку морського басейну - переважно аргіліт</w:t>
      </w:r>
      <w:r w:rsidRPr="00406C55">
        <w:rPr>
          <w:color w:val="000000"/>
          <w:sz w:val="20"/>
          <w:szCs w:val="20"/>
          <w:lang w:val="uk-UA"/>
        </w:rPr>
        <w:t>а</w:t>
      </w:r>
      <w:r w:rsidRPr="00406C55">
        <w:rPr>
          <w:color w:val="000000"/>
          <w:sz w:val="20"/>
          <w:szCs w:val="20"/>
          <w:lang w:val="uk-UA"/>
        </w:rPr>
        <w:t>ми і алевролітами, що перешаровуються з вапняками (особливо в нижній частині), пісковиками і вуглистими пла</w:t>
      </w:r>
      <w:r w:rsidRPr="00406C55">
        <w:rPr>
          <w:color w:val="000000"/>
          <w:sz w:val="20"/>
          <w:szCs w:val="20"/>
          <w:lang w:val="uk-UA"/>
        </w:rPr>
        <w:t>с</w:t>
      </w:r>
      <w:r w:rsidRPr="00406C55">
        <w:rPr>
          <w:color w:val="000000"/>
          <w:sz w:val="20"/>
          <w:szCs w:val="20"/>
          <w:lang w:val="uk-UA"/>
        </w:rPr>
        <w:t>тами.</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Аргіліти темно-сірі, іноді зеленуваті. Максимум глинистої складової – в Центральній зоні западини. Алевроліти зеленувато-сірого кольору, слюдисто-кварцові, вуглисті або вапнисті, зустрічаються по всьому розрізу. Нерідко спостерігається тонке чергування прошарків світлих алевролітів і більш темних аргілітів. Серед прошарків аргілітів зустрічаються обвуглені рослинні рештки, примазки і гнізда тонкокристалічного піриту і рі</w:t>
      </w:r>
      <w:r w:rsidRPr="00406C55">
        <w:rPr>
          <w:color w:val="000000"/>
          <w:sz w:val="20"/>
          <w:szCs w:val="20"/>
          <w:lang w:val="uk-UA"/>
        </w:rPr>
        <w:t>д</w:t>
      </w:r>
      <w:r w:rsidRPr="00406C55">
        <w:rPr>
          <w:color w:val="000000"/>
          <w:sz w:val="20"/>
          <w:szCs w:val="20"/>
          <w:lang w:val="uk-UA"/>
        </w:rPr>
        <w:t>кі лінзоподібні прошарки темно-бурих сидеритів. У верхній частині розрізу алевроліти вміщують прошарки кам’яного вугілля.</w:t>
      </w:r>
    </w:p>
    <w:p w:rsidR="001110EC" w:rsidRPr="00406C55" w:rsidRDefault="001110EC" w:rsidP="001110EC">
      <w:pPr>
        <w:ind w:firstLine="454"/>
        <w:jc w:val="both"/>
        <w:rPr>
          <w:i/>
          <w:color w:val="000000"/>
          <w:sz w:val="20"/>
          <w:szCs w:val="20"/>
          <w:lang w:val="uk-UA"/>
        </w:rPr>
      </w:pPr>
      <w:r w:rsidRPr="00406C55">
        <w:rPr>
          <w:color w:val="000000"/>
          <w:sz w:val="20"/>
          <w:szCs w:val="20"/>
          <w:lang w:val="uk-UA"/>
        </w:rPr>
        <w:t>Пісковики сірого кольору, різнозернисті, кварцові або польовошпат-кварцові. Роль уламкових порід зменшується вгору по розрізу. Зрідка серед піщано-глинистих порід зустрічаються тонкі проверстки вугілля і відбитки обвугленого детриту (св. Новотроїцька-2, гл. 2666-</w:t>
      </w:r>
      <w:smartTag w:uri="urn:schemas-microsoft-com:office:smarttags" w:element="metricconverter">
        <w:smartTagPr>
          <w:attr w:name="ProductID" w:val="2672 м"/>
        </w:smartTagPr>
        <w:r w:rsidRPr="00406C55">
          <w:rPr>
            <w:color w:val="000000"/>
            <w:sz w:val="20"/>
            <w:szCs w:val="20"/>
            <w:lang w:val="uk-UA"/>
          </w:rPr>
          <w:t>2672 м</w:t>
        </w:r>
      </w:smartTag>
      <w:r w:rsidRPr="00406C55">
        <w:rPr>
          <w:color w:val="000000"/>
          <w:sz w:val="20"/>
          <w:szCs w:val="20"/>
          <w:lang w:val="uk-UA"/>
        </w:rPr>
        <w:t xml:space="preserve"> – ІІ-2, </w:t>
      </w:r>
      <w:r w:rsidRPr="00406C55">
        <w:rPr>
          <w:sz w:val="20"/>
          <w:szCs w:val="20"/>
          <w:lang w:val="uk-UA"/>
        </w:rPr>
        <w:t>а</w:t>
      </w:r>
      <w:r w:rsidRPr="00406C55">
        <w:rPr>
          <w:sz w:val="20"/>
          <w:szCs w:val="20"/>
          <w:lang w:val="uk-UA"/>
        </w:rPr>
        <w:t>р</w:t>
      </w:r>
      <w:r w:rsidRPr="00406C55">
        <w:rPr>
          <w:sz w:val="20"/>
          <w:szCs w:val="20"/>
          <w:lang w:val="uk-UA"/>
        </w:rPr>
        <w:t>куш М-36-ХVII</w:t>
      </w:r>
      <w:r w:rsidRPr="00406C55">
        <w:rPr>
          <w:color w:val="000000"/>
          <w:sz w:val="20"/>
          <w:szCs w:val="20"/>
          <w:lang w:val="uk-UA"/>
        </w:rPr>
        <w:t>).</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Вапняки світло-сірі, дрібнозернисті, рідше глинисті, детритові або піскуваті,</w:t>
      </w:r>
      <w:r w:rsidRPr="00406C55">
        <w:rPr>
          <w:i/>
          <w:color w:val="000000"/>
          <w:sz w:val="20"/>
          <w:szCs w:val="20"/>
          <w:lang w:val="uk-UA"/>
        </w:rPr>
        <w:t xml:space="preserve"> </w:t>
      </w:r>
      <w:r w:rsidRPr="00406C55">
        <w:rPr>
          <w:color w:val="000000"/>
          <w:sz w:val="20"/>
          <w:szCs w:val="20"/>
          <w:lang w:val="uk-UA"/>
        </w:rPr>
        <w:t>в середній частині розрізу іноді доломітизовані, але роль їх у розрізі незначна, розвинуті вони в Північній прибортовій зоні, де кількість їх зростає на південний схід. В усіх вапняках вміщу</w:t>
      </w:r>
      <w:r>
        <w:rPr>
          <w:color w:val="000000"/>
          <w:sz w:val="20"/>
          <w:szCs w:val="20"/>
          <w:lang w:val="uk-UA"/>
        </w:rPr>
        <w:t>ю</w:t>
      </w:r>
      <w:r w:rsidRPr="00406C55">
        <w:rPr>
          <w:color w:val="000000"/>
          <w:sz w:val="20"/>
          <w:szCs w:val="20"/>
          <w:lang w:val="uk-UA"/>
        </w:rPr>
        <w:t>ться рясні і різноманітні о</w:t>
      </w:r>
      <w:r w:rsidRPr="00406C55">
        <w:rPr>
          <w:color w:val="000000"/>
          <w:sz w:val="20"/>
          <w:szCs w:val="20"/>
          <w:lang w:val="uk-UA"/>
        </w:rPr>
        <w:t>р</w:t>
      </w:r>
      <w:r w:rsidRPr="00406C55">
        <w:rPr>
          <w:color w:val="000000"/>
          <w:sz w:val="20"/>
          <w:szCs w:val="20"/>
          <w:lang w:val="uk-UA"/>
        </w:rPr>
        <w:t>ганічні рештки.</w:t>
      </w:r>
    </w:p>
    <w:p w:rsidR="001110EC" w:rsidRPr="00406C55" w:rsidRDefault="001110EC" w:rsidP="001110EC">
      <w:pPr>
        <w:ind w:firstLine="454"/>
        <w:jc w:val="both"/>
        <w:rPr>
          <w:color w:val="000000"/>
          <w:sz w:val="20"/>
          <w:szCs w:val="20"/>
          <w:lang w:val="uk-UA"/>
        </w:rPr>
      </w:pPr>
      <w:r w:rsidRPr="00406C55">
        <w:rPr>
          <w:color w:val="000000"/>
          <w:sz w:val="20"/>
          <w:szCs w:val="20"/>
          <w:lang w:val="uk-UA"/>
        </w:rPr>
        <w:t>Світа згідно залягає на підстеляючих породах, тобто на так званій нижньобашкирській плиті, яка доп</w:t>
      </w:r>
      <w:r w:rsidRPr="00406C55">
        <w:rPr>
          <w:color w:val="000000"/>
          <w:sz w:val="20"/>
          <w:szCs w:val="20"/>
          <w:lang w:val="uk-UA"/>
        </w:rPr>
        <w:t>о</w:t>
      </w:r>
      <w:r w:rsidRPr="00406C55">
        <w:rPr>
          <w:color w:val="000000"/>
          <w:sz w:val="20"/>
          <w:szCs w:val="20"/>
          <w:lang w:val="uk-UA"/>
        </w:rPr>
        <w:t>внюється потужними реперними вапняками в основі розрізу на Качанівській і Рибальській структурах у Північній прибортовій зоні, а також на Солохівській і деяких інших структурах в Центральній зоні запад</w:t>
      </w:r>
      <w:r w:rsidRPr="00406C55">
        <w:rPr>
          <w:color w:val="000000"/>
          <w:sz w:val="20"/>
          <w:szCs w:val="20"/>
          <w:lang w:val="uk-UA"/>
        </w:rPr>
        <w:t>и</w:t>
      </w:r>
      <w:r w:rsidRPr="00406C55">
        <w:rPr>
          <w:color w:val="000000"/>
          <w:sz w:val="20"/>
          <w:szCs w:val="20"/>
          <w:lang w:val="uk-UA"/>
        </w:rPr>
        <w:t>ни.</w:t>
      </w:r>
    </w:p>
    <w:p w:rsidR="001110EC" w:rsidRPr="00406C55" w:rsidRDefault="001110EC" w:rsidP="001110EC">
      <w:pPr>
        <w:ind w:firstLine="454"/>
        <w:jc w:val="both"/>
        <w:rPr>
          <w:color w:val="000000"/>
          <w:sz w:val="20"/>
          <w:szCs w:val="20"/>
          <w:lang w:val="uk-UA"/>
        </w:rPr>
      </w:pPr>
      <w:r w:rsidRPr="00406C55">
        <w:rPr>
          <w:color w:val="000000"/>
          <w:sz w:val="20"/>
          <w:szCs w:val="20"/>
          <w:lang w:val="uk-UA"/>
        </w:rPr>
        <w:t xml:space="preserve">Верхня границя світи, а одночасно і ярусу, визначається </w:t>
      </w:r>
      <w:r>
        <w:rPr>
          <w:color w:val="000000"/>
          <w:sz w:val="20"/>
          <w:szCs w:val="20"/>
          <w:lang w:val="uk-UA"/>
        </w:rPr>
        <w:t>за</w:t>
      </w:r>
      <w:r w:rsidRPr="00406C55">
        <w:rPr>
          <w:color w:val="000000"/>
          <w:sz w:val="20"/>
          <w:szCs w:val="20"/>
          <w:lang w:val="uk-UA"/>
        </w:rPr>
        <w:t xml:space="preserve"> змін</w:t>
      </w:r>
      <w:r>
        <w:rPr>
          <w:color w:val="000000"/>
          <w:sz w:val="20"/>
          <w:szCs w:val="20"/>
          <w:lang w:val="uk-UA"/>
        </w:rPr>
        <w:t>ою</w:t>
      </w:r>
      <w:r w:rsidRPr="00406C55">
        <w:rPr>
          <w:color w:val="000000"/>
          <w:sz w:val="20"/>
          <w:szCs w:val="20"/>
          <w:lang w:val="uk-UA"/>
        </w:rPr>
        <w:t xml:space="preserve"> комплексів форамініфер у зв’язку із зникненням археодисцид, </w:t>
      </w:r>
      <w:r>
        <w:rPr>
          <w:color w:val="000000"/>
          <w:sz w:val="20"/>
          <w:szCs w:val="20"/>
          <w:lang w:val="uk-UA"/>
        </w:rPr>
        <w:t xml:space="preserve">за </w:t>
      </w:r>
      <w:r w:rsidRPr="00406C55">
        <w:rPr>
          <w:color w:val="000000"/>
          <w:sz w:val="20"/>
          <w:szCs w:val="20"/>
          <w:lang w:val="uk-UA"/>
        </w:rPr>
        <w:t>появ</w:t>
      </w:r>
      <w:r>
        <w:rPr>
          <w:color w:val="000000"/>
          <w:sz w:val="20"/>
          <w:szCs w:val="20"/>
          <w:lang w:val="uk-UA"/>
        </w:rPr>
        <w:t>ою</w:t>
      </w:r>
      <w:r w:rsidRPr="00406C55">
        <w:rPr>
          <w:color w:val="000000"/>
          <w:sz w:val="20"/>
          <w:szCs w:val="20"/>
          <w:lang w:val="uk-UA"/>
        </w:rPr>
        <w:t xml:space="preserve"> і розквіт</w:t>
      </w:r>
      <w:r>
        <w:rPr>
          <w:color w:val="000000"/>
          <w:sz w:val="20"/>
          <w:szCs w:val="20"/>
          <w:lang w:val="uk-UA"/>
        </w:rPr>
        <w:t>ком</w:t>
      </w:r>
      <w:r w:rsidRPr="00406C55">
        <w:rPr>
          <w:color w:val="000000"/>
          <w:sz w:val="20"/>
          <w:szCs w:val="20"/>
          <w:lang w:val="uk-UA"/>
        </w:rPr>
        <w:t xml:space="preserve"> нових родів фузулінід. Перехід до перекриваючого мо</w:t>
      </w:r>
      <w:r w:rsidRPr="00406C55">
        <w:rPr>
          <w:color w:val="000000"/>
          <w:sz w:val="20"/>
          <w:szCs w:val="20"/>
          <w:lang w:val="uk-UA"/>
        </w:rPr>
        <w:t>с</w:t>
      </w:r>
      <w:r w:rsidRPr="00406C55">
        <w:rPr>
          <w:color w:val="000000"/>
          <w:sz w:val="20"/>
          <w:szCs w:val="20"/>
          <w:lang w:val="uk-UA"/>
        </w:rPr>
        <w:t>ковського ярусу – поступовий.</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По простяганню розрізи світи характеризуються подібністю літологічного складу. Винятком є Північна прибортова зона, де місцями у розрізах трапляється різке збільшення пісковиків.</w:t>
      </w:r>
    </w:p>
    <w:p w:rsidR="001110EC" w:rsidRPr="00406C55" w:rsidRDefault="001110EC" w:rsidP="001110EC">
      <w:pPr>
        <w:ind w:firstLine="454"/>
        <w:jc w:val="both"/>
        <w:rPr>
          <w:color w:val="000000"/>
          <w:sz w:val="20"/>
          <w:szCs w:val="20"/>
          <w:lang w:val="uk-UA"/>
        </w:rPr>
      </w:pPr>
      <w:r w:rsidRPr="00406C55">
        <w:rPr>
          <w:color w:val="000000"/>
          <w:sz w:val="20"/>
          <w:szCs w:val="20"/>
          <w:lang w:val="uk-UA"/>
        </w:rPr>
        <w:t xml:space="preserve">Потужність світи в </w:t>
      </w:r>
      <w:r>
        <w:rPr>
          <w:color w:val="000000"/>
          <w:sz w:val="20"/>
          <w:szCs w:val="20"/>
          <w:lang w:val="uk-UA"/>
        </w:rPr>
        <w:t>п</w:t>
      </w:r>
      <w:r w:rsidRPr="00406C55">
        <w:rPr>
          <w:color w:val="000000"/>
          <w:sz w:val="20"/>
          <w:szCs w:val="20"/>
          <w:lang w:val="uk-UA"/>
        </w:rPr>
        <w:t xml:space="preserve">рибортових зонах змінюється від 50 до </w:t>
      </w:r>
      <w:smartTag w:uri="urn:schemas-microsoft-com:office:smarttags" w:element="metricconverter">
        <w:smartTagPr>
          <w:attr w:name="ProductID" w:val="300 м"/>
        </w:smartTagPr>
        <w:r w:rsidRPr="00406C55">
          <w:rPr>
            <w:color w:val="000000"/>
            <w:sz w:val="20"/>
            <w:szCs w:val="20"/>
            <w:lang w:val="uk-UA"/>
          </w:rPr>
          <w:t>300 м</w:t>
        </w:r>
      </w:smartTag>
      <w:r w:rsidRPr="00406C55">
        <w:rPr>
          <w:color w:val="000000"/>
          <w:sz w:val="20"/>
          <w:szCs w:val="20"/>
          <w:lang w:val="uk-UA"/>
        </w:rPr>
        <w:t xml:space="preserve">, в </w:t>
      </w:r>
      <w:r w:rsidRPr="00406C55">
        <w:rPr>
          <w:sz w:val="20"/>
          <w:szCs w:val="20"/>
          <w:lang w:val="uk-UA"/>
        </w:rPr>
        <w:t>Центральній зо</w:t>
      </w:r>
      <w:r w:rsidRPr="00406C55">
        <w:rPr>
          <w:color w:val="000000"/>
          <w:sz w:val="20"/>
          <w:szCs w:val="20"/>
          <w:lang w:val="uk-UA"/>
        </w:rPr>
        <w:t>ні западини ймов</w:t>
      </w:r>
      <w:r w:rsidRPr="00406C55">
        <w:rPr>
          <w:color w:val="000000"/>
          <w:sz w:val="20"/>
          <w:szCs w:val="20"/>
          <w:lang w:val="uk-UA"/>
        </w:rPr>
        <w:t>і</w:t>
      </w:r>
      <w:r w:rsidRPr="00406C55">
        <w:rPr>
          <w:color w:val="000000"/>
          <w:sz w:val="20"/>
          <w:szCs w:val="20"/>
          <w:lang w:val="uk-UA"/>
        </w:rPr>
        <w:t xml:space="preserve">рно досягає </w:t>
      </w:r>
      <w:smartTag w:uri="urn:schemas-microsoft-com:office:smarttags" w:element="metricconverter">
        <w:smartTagPr>
          <w:attr w:name="ProductID" w:val="900 м"/>
        </w:smartTagPr>
        <w:r w:rsidRPr="00406C55">
          <w:rPr>
            <w:color w:val="000000"/>
            <w:sz w:val="20"/>
            <w:szCs w:val="20"/>
            <w:lang w:val="uk-UA"/>
          </w:rPr>
          <w:t>900 м</w:t>
        </w:r>
      </w:smartTag>
      <w:r w:rsidRPr="00406C55">
        <w:rPr>
          <w:color w:val="000000"/>
          <w:sz w:val="20"/>
          <w:szCs w:val="20"/>
          <w:lang w:val="uk-UA"/>
        </w:rPr>
        <w:t xml:space="preserve"> [</w:t>
      </w:r>
      <w:r w:rsidRPr="00066E3F">
        <w:rPr>
          <w:color w:val="FF0000"/>
          <w:sz w:val="20"/>
          <w:szCs w:val="20"/>
          <w:lang w:val="uk-UA"/>
        </w:rPr>
        <w:t>1</w:t>
      </w:r>
      <w:r w:rsidRPr="00406C55">
        <w:rPr>
          <w:color w:val="000000"/>
          <w:sz w:val="20"/>
          <w:szCs w:val="20"/>
          <w:lang w:val="uk-UA"/>
        </w:rPr>
        <w:t>].</w:t>
      </w:r>
    </w:p>
    <w:p w:rsidR="001110EC" w:rsidRPr="00406C55" w:rsidRDefault="001110EC" w:rsidP="001110EC">
      <w:pPr>
        <w:ind w:firstLine="454"/>
        <w:jc w:val="both"/>
        <w:rPr>
          <w:iCs/>
          <w:color w:val="000000"/>
          <w:sz w:val="20"/>
          <w:szCs w:val="20"/>
          <w:lang w:val="uk-UA"/>
        </w:rPr>
      </w:pPr>
      <w:r w:rsidRPr="00406C55">
        <w:rPr>
          <w:color w:val="000000"/>
          <w:sz w:val="20"/>
          <w:szCs w:val="20"/>
          <w:lang w:val="uk-UA"/>
        </w:rPr>
        <w:lastRenderedPageBreak/>
        <w:t>Дослідження пізньобашкирського комплексу форамініфер (кілька сотень видів) виконано Н.Є. Бра</w:t>
      </w:r>
      <w:r w:rsidRPr="00406C55">
        <w:rPr>
          <w:color w:val="000000"/>
          <w:sz w:val="20"/>
          <w:szCs w:val="20"/>
          <w:lang w:val="uk-UA"/>
        </w:rPr>
        <w:t>ж</w:t>
      </w:r>
      <w:r w:rsidRPr="00406C55">
        <w:rPr>
          <w:color w:val="000000"/>
          <w:sz w:val="20"/>
          <w:szCs w:val="20"/>
          <w:lang w:val="uk-UA"/>
        </w:rPr>
        <w:t>никовою із співавторами [</w:t>
      </w:r>
      <w:r w:rsidRPr="00066E3F">
        <w:rPr>
          <w:color w:val="FF0000"/>
          <w:sz w:val="20"/>
          <w:szCs w:val="20"/>
          <w:lang w:val="en-US"/>
        </w:rPr>
        <w:t>8</w:t>
      </w:r>
      <w:r w:rsidRPr="00406C55">
        <w:rPr>
          <w:color w:val="000000"/>
          <w:sz w:val="20"/>
          <w:szCs w:val="20"/>
          <w:lang w:val="uk-UA"/>
        </w:rPr>
        <w:t xml:space="preserve">] у наступних свердловинах і інтервалах: </w:t>
      </w:r>
      <w:r w:rsidRPr="00406C55">
        <w:rPr>
          <w:iCs/>
          <w:color w:val="000000"/>
          <w:sz w:val="20"/>
          <w:szCs w:val="20"/>
          <w:lang w:val="uk-UA"/>
        </w:rPr>
        <w:t xml:space="preserve">у Південній прибортовій зоні - </w:t>
      </w:r>
      <w:r w:rsidRPr="00406C55">
        <w:rPr>
          <w:color w:val="000000"/>
          <w:sz w:val="20"/>
          <w:szCs w:val="20"/>
          <w:lang w:val="uk-UA"/>
        </w:rPr>
        <w:t xml:space="preserve">св. </w:t>
      </w:r>
      <w:r w:rsidRPr="00406C55">
        <w:rPr>
          <w:iCs/>
          <w:color w:val="000000"/>
          <w:sz w:val="20"/>
          <w:szCs w:val="20"/>
          <w:lang w:val="uk-UA"/>
        </w:rPr>
        <w:t>Зач</w:t>
      </w:r>
      <w:r w:rsidRPr="00406C55">
        <w:rPr>
          <w:iCs/>
          <w:color w:val="000000"/>
          <w:sz w:val="20"/>
          <w:szCs w:val="20"/>
          <w:lang w:val="uk-UA"/>
        </w:rPr>
        <w:t>е</w:t>
      </w:r>
      <w:r w:rsidRPr="00406C55">
        <w:rPr>
          <w:iCs/>
          <w:color w:val="000000"/>
          <w:sz w:val="20"/>
          <w:szCs w:val="20"/>
          <w:lang w:val="uk-UA"/>
        </w:rPr>
        <w:t>пилівська-21 (гл. 885-</w:t>
      </w:r>
      <w:smartTag w:uri="urn:schemas-microsoft-com:office:smarttags" w:element="metricconverter">
        <w:smartTagPr>
          <w:attr w:name="ProductID" w:val="895 м"/>
        </w:smartTagPr>
        <w:r w:rsidRPr="00406C55">
          <w:rPr>
            <w:iCs/>
            <w:color w:val="000000"/>
            <w:sz w:val="20"/>
            <w:szCs w:val="20"/>
            <w:lang w:val="uk-UA"/>
          </w:rPr>
          <w:t>895 м</w:t>
        </w:r>
      </w:smartTag>
      <w:r w:rsidRPr="00406C55">
        <w:rPr>
          <w:iCs/>
          <w:color w:val="000000"/>
          <w:sz w:val="20"/>
          <w:szCs w:val="20"/>
          <w:lang w:val="uk-UA"/>
        </w:rPr>
        <w:t xml:space="preserve"> - </w:t>
      </w:r>
      <w:r w:rsidRPr="00406C55">
        <w:rPr>
          <w:sz w:val="20"/>
          <w:szCs w:val="20"/>
          <w:lang w:val="uk-UA"/>
        </w:rPr>
        <w:t>IV-1, аркуш М-36-ХXIII</w:t>
      </w:r>
      <w:r w:rsidRPr="00406C55">
        <w:rPr>
          <w:iCs/>
          <w:color w:val="000000"/>
          <w:sz w:val="20"/>
          <w:szCs w:val="20"/>
          <w:lang w:val="uk-UA"/>
        </w:rPr>
        <w:t>), св. Решетняківська-2 (гл. 2248-</w:t>
      </w:r>
      <w:smartTag w:uri="urn:schemas-microsoft-com:office:smarttags" w:element="metricconverter">
        <w:smartTagPr>
          <w:attr w:name="ProductID" w:val="2257 м"/>
        </w:smartTagPr>
        <w:r w:rsidRPr="00406C55">
          <w:rPr>
            <w:iCs/>
            <w:color w:val="000000"/>
            <w:sz w:val="20"/>
            <w:szCs w:val="20"/>
            <w:lang w:val="uk-UA"/>
          </w:rPr>
          <w:t>2257 м</w:t>
        </w:r>
      </w:smartTag>
      <w:r w:rsidRPr="00406C55">
        <w:rPr>
          <w:iCs/>
          <w:color w:val="000000"/>
          <w:sz w:val="20"/>
          <w:szCs w:val="20"/>
          <w:lang w:val="uk-UA"/>
        </w:rPr>
        <w:t xml:space="preserve"> - </w:t>
      </w:r>
      <w:r w:rsidRPr="00406C55">
        <w:rPr>
          <w:sz w:val="20"/>
          <w:szCs w:val="20"/>
          <w:lang w:val="uk-UA"/>
        </w:rPr>
        <w:t>IV-2, аркуш М-36-ХXIII</w:t>
      </w:r>
      <w:r>
        <w:rPr>
          <w:iCs/>
          <w:color w:val="000000"/>
          <w:sz w:val="20"/>
          <w:szCs w:val="20"/>
          <w:lang w:val="uk-UA"/>
        </w:rPr>
        <w:t>), св. Суходолів</w:t>
      </w:r>
      <w:r w:rsidRPr="00406C55">
        <w:rPr>
          <w:iCs/>
          <w:color w:val="000000"/>
          <w:sz w:val="20"/>
          <w:szCs w:val="20"/>
          <w:lang w:val="uk-UA"/>
        </w:rPr>
        <w:t>ська-3 (гл. 3231-</w:t>
      </w:r>
      <w:smartTag w:uri="urn:schemas-microsoft-com:office:smarttags" w:element="metricconverter">
        <w:smartTagPr>
          <w:attr w:name="ProductID" w:val="3246 м"/>
        </w:smartTagPr>
        <w:r w:rsidRPr="00406C55">
          <w:rPr>
            <w:iCs/>
            <w:color w:val="000000"/>
            <w:sz w:val="20"/>
            <w:szCs w:val="20"/>
            <w:lang w:val="uk-UA"/>
          </w:rPr>
          <w:t>3246 м</w:t>
        </w:r>
      </w:smartTag>
      <w:r w:rsidRPr="00406C55">
        <w:rPr>
          <w:iCs/>
          <w:color w:val="000000"/>
          <w:sz w:val="20"/>
          <w:szCs w:val="20"/>
          <w:lang w:val="uk-UA"/>
        </w:rPr>
        <w:t>), св. Суходолівська-4 (гл. 2930-</w:t>
      </w:r>
      <w:smartTag w:uri="urn:schemas-microsoft-com:office:smarttags" w:element="metricconverter">
        <w:smartTagPr>
          <w:attr w:name="ProductID" w:val="2933 м"/>
        </w:smartTagPr>
        <w:r w:rsidRPr="00406C55">
          <w:rPr>
            <w:iCs/>
            <w:color w:val="000000"/>
            <w:sz w:val="20"/>
            <w:szCs w:val="20"/>
            <w:lang w:val="uk-UA"/>
          </w:rPr>
          <w:t>2933 м</w:t>
        </w:r>
      </w:smartTag>
      <w:r w:rsidRPr="00406C55">
        <w:rPr>
          <w:iCs/>
          <w:color w:val="000000"/>
          <w:sz w:val="20"/>
          <w:szCs w:val="20"/>
          <w:lang w:val="uk-UA"/>
        </w:rPr>
        <w:t>), св. Суходолів</w:t>
      </w:r>
      <w:r>
        <w:rPr>
          <w:iCs/>
          <w:color w:val="000000"/>
          <w:sz w:val="20"/>
          <w:szCs w:val="20"/>
          <w:lang w:val="uk-UA"/>
        </w:rPr>
        <w:t>-</w:t>
      </w:r>
      <w:r w:rsidRPr="00406C55">
        <w:rPr>
          <w:iCs/>
          <w:color w:val="000000"/>
          <w:sz w:val="20"/>
          <w:szCs w:val="20"/>
          <w:lang w:val="uk-UA"/>
        </w:rPr>
        <w:t>ська-8 (гл. 2380-</w:t>
      </w:r>
      <w:smartTag w:uri="urn:schemas-microsoft-com:office:smarttags" w:element="metricconverter">
        <w:smartTagPr>
          <w:attr w:name="ProductID" w:val="2394 м"/>
        </w:smartTagPr>
        <w:r w:rsidRPr="00406C55">
          <w:rPr>
            <w:iCs/>
            <w:color w:val="000000"/>
            <w:sz w:val="20"/>
            <w:szCs w:val="20"/>
            <w:lang w:val="uk-UA"/>
          </w:rPr>
          <w:t>2394 м</w:t>
        </w:r>
      </w:smartTag>
      <w:r w:rsidRPr="00406C55">
        <w:rPr>
          <w:iCs/>
          <w:color w:val="000000"/>
          <w:sz w:val="20"/>
          <w:szCs w:val="20"/>
          <w:lang w:val="uk-UA"/>
        </w:rPr>
        <w:t xml:space="preserve"> - </w:t>
      </w:r>
      <w:r w:rsidRPr="00406C55">
        <w:rPr>
          <w:sz w:val="20"/>
          <w:szCs w:val="20"/>
          <w:lang w:val="uk-UA"/>
        </w:rPr>
        <w:t>IV-4, аркуш М-36-ХXIII</w:t>
      </w:r>
      <w:r w:rsidRPr="00406C55">
        <w:rPr>
          <w:iCs/>
          <w:color w:val="000000"/>
          <w:sz w:val="20"/>
          <w:szCs w:val="20"/>
          <w:lang w:val="uk-UA"/>
        </w:rPr>
        <w:t>); в Центральній зоні западини – св. Абазівська-2 (гл. 3637-</w:t>
      </w:r>
      <w:smartTag w:uri="urn:schemas-microsoft-com:office:smarttags" w:element="metricconverter">
        <w:smartTagPr>
          <w:attr w:name="ProductID" w:val="3651 м"/>
        </w:smartTagPr>
        <w:r w:rsidRPr="00406C55">
          <w:rPr>
            <w:iCs/>
            <w:color w:val="000000"/>
            <w:sz w:val="20"/>
            <w:szCs w:val="20"/>
            <w:lang w:val="uk-UA"/>
          </w:rPr>
          <w:t>3651 м</w:t>
        </w:r>
      </w:smartTag>
      <w:r w:rsidRPr="00406C55">
        <w:rPr>
          <w:iCs/>
          <w:color w:val="000000"/>
          <w:sz w:val="20"/>
          <w:szCs w:val="20"/>
          <w:lang w:val="uk-UA"/>
        </w:rPr>
        <w:t xml:space="preserve"> – ІІ-2, </w:t>
      </w:r>
      <w:r w:rsidRPr="00406C55">
        <w:rPr>
          <w:sz w:val="20"/>
          <w:szCs w:val="20"/>
          <w:lang w:val="uk-UA"/>
        </w:rPr>
        <w:t>аркуш М-36-ХXIII</w:t>
      </w:r>
      <w:r w:rsidRPr="00406C55">
        <w:rPr>
          <w:iCs/>
          <w:color w:val="000000"/>
          <w:sz w:val="20"/>
          <w:szCs w:val="20"/>
          <w:lang w:val="uk-UA"/>
        </w:rPr>
        <w:t>), св. Гоголівська-3 (гл. 4139-</w:t>
      </w:r>
      <w:smartTag w:uri="urn:schemas-microsoft-com:office:smarttags" w:element="metricconverter">
        <w:smartTagPr>
          <w:attr w:name="ProductID" w:val="4140 м"/>
        </w:smartTagPr>
        <w:r w:rsidRPr="00406C55">
          <w:rPr>
            <w:iCs/>
            <w:color w:val="000000"/>
            <w:sz w:val="20"/>
            <w:szCs w:val="20"/>
            <w:lang w:val="uk-UA"/>
          </w:rPr>
          <w:t>4140 м</w:t>
        </w:r>
      </w:smartTag>
      <w:r w:rsidRPr="00406C55">
        <w:rPr>
          <w:iCs/>
          <w:color w:val="000000"/>
          <w:sz w:val="20"/>
          <w:szCs w:val="20"/>
          <w:lang w:val="uk-UA"/>
        </w:rPr>
        <w:t xml:space="preserve"> – І-1, </w:t>
      </w:r>
      <w:r w:rsidRPr="00406C55">
        <w:rPr>
          <w:sz w:val="20"/>
          <w:szCs w:val="20"/>
          <w:lang w:val="uk-UA"/>
        </w:rPr>
        <w:t>аркуш М-36-ХXIII</w:t>
      </w:r>
      <w:r w:rsidRPr="00406C55">
        <w:rPr>
          <w:iCs/>
          <w:color w:val="000000"/>
          <w:sz w:val="20"/>
          <w:szCs w:val="20"/>
          <w:lang w:val="uk-UA"/>
        </w:rPr>
        <w:t>), св. Опішня</w:t>
      </w:r>
      <w:r w:rsidRPr="00406C55">
        <w:rPr>
          <w:iCs/>
          <w:color w:val="000000"/>
          <w:sz w:val="20"/>
          <w:szCs w:val="20"/>
          <w:lang w:val="uk-UA"/>
        </w:rPr>
        <w:t>н</w:t>
      </w:r>
      <w:r w:rsidRPr="00406C55">
        <w:rPr>
          <w:iCs/>
          <w:color w:val="000000"/>
          <w:sz w:val="20"/>
          <w:szCs w:val="20"/>
          <w:lang w:val="uk-UA"/>
        </w:rPr>
        <w:t>ська-3 (гл. 2848-</w:t>
      </w:r>
      <w:smartTag w:uri="urn:schemas-microsoft-com:office:smarttags" w:element="metricconverter">
        <w:smartTagPr>
          <w:attr w:name="ProductID" w:val="2851 м"/>
        </w:smartTagPr>
        <w:r w:rsidRPr="00406C55">
          <w:rPr>
            <w:iCs/>
            <w:color w:val="000000"/>
            <w:sz w:val="20"/>
            <w:szCs w:val="20"/>
            <w:lang w:val="uk-UA"/>
          </w:rPr>
          <w:t>2851 м</w:t>
        </w:r>
      </w:smartTag>
      <w:r w:rsidRPr="00406C55">
        <w:rPr>
          <w:iCs/>
          <w:color w:val="000000"/>
          <w:sz w:val="20"/>
          <w:szCs w:val="20"/>
          <w:lang w:val="uk-UA"/>
        </w:rPr>
        <w:t>), св. Опішнянська-5 (гл. 2560-2565, 2770-</w:t>
      </w:r>
      <w:smartTag w:uri="urn:schemas-microsoft-com:office:smarttags" w:element="metricconverter">
        <w:smartTagPr>
          <w:attr w:name="ProductID" w:val="2775 м"/>
        </w:smartTagPr>
        <w:r w:rsidRPr="00406C55">
          <w:rPr>
            <w:iCs/>
            <w:color w:val="000000"/>
            <w:sz w:val="20"/>
            <w:szCs w:val="20"/>
            <w:lang w:val="uk-UA"/>
          </w:rPr>
          <w:t>2775 м</w:t>
        </w:r>
      </w:smartTag>
      <w:r w:rsidRPr="00406C55">
        <w:rPr>
          <w:iCs/>
          <w:color w:val="000000"/>
          <w:sz w:val="20"/>
          <w:szCs w:val="20"/>
          <w:lang w:val="uk-UA"/>
        </w:rPr>
        <w:t xml:space="preserve"> – І-3, </w:t>
      </w:r>
      <w:r w:rsidRPr="00406C55">
        <w:rPr>
          <w:sz w:val="20"/>
          <w:szCs w:val="20"/>
          <w:lang w:val="uk-UA"/>
        </w:rPr>
        <w:t>аркуш М-36-ХXIII</w:t>
      </w:r>
      <w:r w:rsidRPr="00406C55">
        <w:rPr>
          <w:iCs/>
          <w:color w:val="000000"/>
          <w:sz w:val="20"/>
          <w:szCs w:val="20"/>
          <w:lang w:val="uk-UA"/>
        </w:rPr>
        <w:t>), св. Східнополтавськ</w:t>
      </w:r>
      <w:r>
        <w:rPr>
          <w:iCs/>
          <w:color w:val="000000"/>
          <w:sz w:val="20"/>
          <w:szCs w:val="20"/>
          <w:lang w:val="uk-UA"/>
        </w:rPr>
        <w:t>а-9 (гл. 5535-5538 м), св. Схід</w:t>
      </w:r>
      <w:r w:rsidRPr="00406C55">
        <w:rPr>
          <w:iCs/>
          <w:color w:val="000000"/>
          <w:sz w:val="20"/>
          <w:szCs w:val="20"/>
          <w:lang w:val="uk-UA"/>
        </w:rPr>
        <w:t xml:space="preserve">нополтавська-12 (гл. 6132-6147 – ІІІ-4, </w:t>
      </w:r>
      <w:r w:rsidRPr="00406C55">
        <w:rPr>
          <w:sz w:val="20"/>
          <w:szCs w:val="20"/>
          <w:lang w:val="uk-UA"/>
        </w:rPr>
        <w:t>аркуш М-36-ХXIII</w:t>
      </w:r>
      <w:r w:rsidRPr="00406C55">
        <w:rPr>
          <w:iCs/>
          <w:color w:val="000000"/>
          <w:sz w:val="20"/>
          <w:szCs w:val="20"/>
          <w:lang w:val="uk-UA"/>
        </w:rPr>
        <w:t>), св. Солохівська-31 (гл. 2609-</w:t>
      </w:r>
      <w:smartTag w:uri="urn:schemas-microsoft-com:office:smarttags" w:element="metricconverter">
        <w:smartTagPr>
          <w:attr w:name="ProductID" w:val="2615 м"/>
        </w:smartTagPr>
        <w:r w:rsidRPr="00406C55">
          <w:rPr>
            <w:iCs/>
            <w:color w:val="000000"/>
            <w:sz w:val="20"/>
            <w:szCs w:val="20"/>
            <w:lang w:val="uk-UA"/>
          </w:rPr>
          <w:t>2615 м</w:t>
        </w:r>
      </w:smartTag>
      <w:r w:rsidRPr="00406C55">
        <w:rPr>
          <w:iCs/>
          <w:color w:val="000000"/>
          <w:sz w:val="20"/>
          <w:szCs w:val="20"/>
          <w:lang w:val="uk-UA"/>
        </w:rPr>
        <w:t xml:space="preserve"> – І-2, </w:t>
      </w:r>
      <w:r w:rsidRPr="00406C55">
        <w:rPr>
          <w:sz w:val="20"/>
          <w:szCs w:val="20"/>
          <w:lang w:val="uk-UA"/>
        </w:rPr>
        <w:t>аркуш М-36-ХXIII</w:t>
      </w:r>
      <w:r w:rsidRPr="00406C55">
        <w:rPr>
          <w:iCs/>
          <w:color w:val="000000"/>
          <w:sz w:val="20"/>
          <w:szCs w:val="20"/>
          <w:lang w:val="uk-UA"/>
        </w:rPr>
        <w:t>); у Північній прибортовій зоні –</w:t>
      </w:r>
      <w:r w:rsidRPr="00406C55">
        <w:rPr>
          <w:color w:val="000000"/>
          <w:sz w:val="20"/>
          <w:szCs w:val="20"/>
          <w:lang w:val="uk-UA"/>
        </w:rPr>
        <w:t xml:space="preserve"> св. </w:t>
      </w:r>
      <w:r w:rsidRPr="00406C55">
        <w:rPr>
          <w:iCs/>
          <w:color w:val="000000"/>
          <w:sz w:val="20"/>
          <w:szCs w:val="20"/>
          <w:lang w:val="uk-UA"/>
        </w:rPr>
        <w:t>Новотроїцька-3 (гл. 2694-</w:t>
      </w:r>
      <w:smartTag w:uri="urn:schemas-microsoft-com:office:smarttags" w:element="metricconverter">
        <w:smartTagPr>
          <w:attr w:name="ProductID" w:val="2700 м"/>
        </w:smartTagPr>
        <w:r w:rsidRPr="00406C55">
          <w:rPr>
            <w:iCs/>
            <w:color w:val="000000"/>
            <w:sz w:val="20"/>
            <w:szCs w:val="20"/>
            <w:lang w:val="uk-UA"/>
          </w:rPr>
          <w:t>2700 м</w:t>
        </w:r>
      </w:smartTag>
      <w:r w:rsidRPr="00406C55">
        <w:rPr>
          <w:iCs/>
          <w:color w:val="000000"/>
          <w:sz w:val="20"/>
          <w:szCs w:val="20"/>
          <w:lang w:val="uk-UA"/>
        </w:rPr>
        <w:t>), св. Тимофіївська-1 (гл. 3355-</w:t>
      </w:r>
      <w:smartTag w:uri="urn:schemas-microsoft-com:office:smarttags" w:element="metricconverter">
        <w:smartTagPr>
          <w:attr w:name="ProductID" w:val="3367 м"/>
        </w:smartTagPr>
        <w:r w:rsidRPr="00406C55">
          <w:rPr>
            <w:iCs/>
            <w:color w:val="000000"/>
            <w:sz w:val="20"/>
            <w:szCs w:val="20"/>
            <w:lang w:val="uk-UA"/>
          </w:rPr>
          <w:t>3367 м</w:t>
        </w:r>
      </w:smartTag>
      <w:r w:rsidRPr="00406C55">
        <w:rPr>
          <w:iCs/>
          <w:color w:val="000000"/>
          <w:sz w:val="20"/>
          <w:szCs w:val="20"/>
          <w:lang w:val="uk-UA"/>
        </w:rPr>
        <w:t xml:space="preserve"> – ІІ-1, </w:t>
      </w:r>
      <w:r w:rsidRPr="00406C55">
        <w:rPr>
          <w:sz w:val="20"/>
          <w:szCs w:val="20"/>
          <w:lang w:val="uk-UA"/>
        </w:rPr>
        <w:t>аркуш М-36-ХVII</w:t>
      </w:r>
      <w:r w:rsidRPr="00406C55">
        <w:rPr>
          <w:iCs/>
          <w:color w:val="000000"/>
          <w:sz w:val="20"/>
          <w:szCs w:val="20"/>
          <w:lang w:val="uk-UA"/>
        </w:rPr>
        <w:t>), св. Рибальська-1 (гл. 2848-</w:t>
      </w:r>
      <w:smartTag w:uri="urn:schemas-microsoft-com:office:smarttags" w:element="metricconverter">
        <w:smartTagPr>
          <w:attr w:name="ProductID" w:val="2850 м"/>
        </w:smartTagPr>
        <w:r w:rsidRPr="00406C55">
          <w:rPr>
            <w:iCs/>
            <w:color w:val="000000"/>
            <w:sz w:val="20"/>
            <w:szCs w:val="20"/>
            <w:lang w:val="uk-UA"/>
          </w:rPr>
          <w:t>2850 м</w:t>
        </w:r>
      </w:smartTag>
      <w:r w:rsidRPr="00406C55">
        <w:rPr>
          <w:iCs/>
          <w:color w:val="000000"/>
          <w:sz w:val="20"/>
          <w:szCs w:val="20"/>
          <w:lang w:val="uk-UA"/>
        </w:rPr>
        <w:t>), с</w:t>
      </w:r>
      <w:r w:rsidRPr="00406C55">
        <w:rPr>
          <w:color w:val="000000"/>
          <w:sz w:val="20"/>
          <w:szCs w:val="20"/>
          <w:lang w:val="uk-UA"/>
        </w:rPr>
        <w:t>в. Рибальська-13 (гл. 2633-</w:t>
      </w:r>
      <w:smartTag w:uri="urn:schemas-microsoft-com:office:smarttags" w:element="metricconverter">
        <w:smartTagPr>
          <w:attr w:name="ProductID" w:val="2635 м"/>
        </w:smartTagPr>
        <w:r w:rsidRPr="00406C55">
          <w:rPr>
            <w:color w:val="000000"/>
            <w:sz w:val="20"/>
            <w:szCs w:val="20"/>
            <w:lang w:val="uk-UA"/>
          </w:rPr>
          <w:t>2635 м</w:t>
        </w:r>
      </w:smartTag>
      <w:r w:rsidRPr="00406C55">
        <w:rPr>
          <w:color w:val="000000"/>
          <w:sz w:val="20"/>
          <w:szCs w:val="20"/>
          <w:lang w:val="uk-UA"/>
        </w:rPr>
        <w:t xml:space="preserve"> – ІІІ-3, </w:t>
      </w:r>
      <w:r w:rsidRPr="00406C55">
        <w:rPr>
          <w:sz w:val="20"/>
          <w:szCs w:val="20"/>
          <w:lang w:val="uk-UA"/>
        </w:rPr>
        <w:t>аркуш М-36-ХVII</w:t>
      </w:r>
      <w:r w:rsidRPr="00406C55">
        <w:rPr>
          <w:color w:val="000000"/>
          <w:sz w:val="20"/>
          <w:szCs w:val="20"/>
          <w:lang w:val="uk-UA"/>
        </w:rPr>
        <w:t>), на Півні</w:t>
      </w:r>
      <w:r w:rsidRPr="00406C55">
        <w:rPr>
          <w:color w:val="000000"/>
          <w:sz w:val="20"/>
          <w:szCs w:val="20"/>
          <w:lang w:val="uk-UA"/>
        </w:rPr>
        <w:t>ч</w:t>
      </w:r>
      <w:r w:rsidRPr="00406C55">
        <w:rPr>
          <w:color w:val="000000"/>
          <w:sz w:val="20"/>
          <w:szCs w:val="20"/>
          <w:lang w:val="uk-UA"/>
        </w:rPr>
        <w:t xml:space="preserve">ному борту - </w:t>
      </w:r>
      <w:r w:rsidRPr="00406C55">
        <w:rPr>
          <w:iCs/>
          <w:color w:val="000000"/>
          <w:sz w:val="20"/>
          <w:szCs w:val="20"/>
          <w:lang w:val="uk-UA"/>
        </w:rPr>
        <w:t>св. Тростянецька-1 (гл. 1895-</w:t>
      </w:r>
      <w:smartTag w:uri="urn:schemas-microsoft-com:office:smarttags" w:element="metricconverter">
        <w:smartTagPr>
          <w:attr w:name="ProductID" w:val="1910 м"/>
        </w:smartTagPr>
        <w:r w:rsidRPr="00406C55">
          <w:rPr>
            <w:iCs/>
            <w:color w:val="000000"/>
            <w:sz w:val="20"/>
            <w:szCs w:val="20"/>
            <w:lang w:val="uk-UA"/>
          </w:rPr>
          <w:t>1910 м</w:t>
        </w:r>
      </w:smartTag>
      <w:r w:rsidRPr="00406C55">
        <w:rPr>
          <w:iCs/>
          <w:color w:val="000000"/>
          <w:sz w:val="20"/>
          <w:szCs w:val="20"/>
          <w:lang w:val="uk-UA"/>
        </w:rPr>
        <w:t xml:space="preserve"> – ІІ-4, </w:t>
      </w:r>
      <w:r w:rsidRPr="00406C55">
        <w:rPr>
          <w:sz w:val="20"/>
          <w:szCs w:val="20"/>
          <w:lang w:val="uk-UA"/>
        </w:rPr>
        <w:t>аркуш М-36-ХVII</w:t>
      </w:r>
      <w:r w:rsidRPr="00406C55">
        <w:rPr>
          <w:iCs/>
          <w:color w:val="000000"/>
          <w:sz w:val="20"/>
          <w:szCs w:val="20"/>
          <w:lang w:val="uk-UA"/>
        </w:rPr>
        <w:t>).</w:t>
      </w:r>
    </w:p>
    <w:p w:rsidR="001110EC" w:rsidRPr="00406C55" w:rsidRDefault="001110EC" w:rsidP="001110EC">
      <w:pPr>
        <w:ind w:firstLine="454"/>
        <w:jc w:val="both"/>
        <w:rPr>
          <w:iCs/>
          <w:color w:val="000000"/>
          <w:sz w:val="20"/>
          <w:szCs w:val="20"/>
          <w:lang w:val="la-Latn"/>
        </w:rPr>
      </w:pPr>
      <w:r w:rsidRPr="00406C55">
        <w:rPr>
          <w:sz w:val="20"/>
          <w:szCs w:val="20"/>
          <w:lang w:val="uk-UA"/>
        </w:rPr>
        <w:t xml:space="preserve">Характерним є розвиток родів </w:t>
      </w:r>
      <w:r w:rsidRPr="00406C55">
        <w:rPr>
          <w:i/>
          <w:sz w:val="20"/>
          <w:szCs w:val="20"/>
          <w:lang w:val="la-Latn"/>
        </w:rPr>
        <w:t>Profusulinella, Ozawainella, Novella</w:t>
      </w:r>
      <w:r w:rsidRPr="00406C55">
        <w:rPr>
          <w:sz w:val="20"/>
          <w:szCs w:val="20"/>
          <w:lang w:val="la-Latn"/>
        </w:rPr>
        <w:t>, зменшується кількість і видовий склад представників роду</w:t>
      </w:r>
      <w:r w:rsidRPr="00406C55">
        <w:rPr>
          <w:i/>
          <w:sz w:val="20"/>
          <w:szCs w:val="20"/>
          <w:lang w:val="la-Latn"/>
        </w:rPr>
        <w:t xml:space="preserve"> Eostaffella.</w:t>
      </w:r>
      <w:r w:rsidRPr="00406C55">
        <w:rPr>
          <w:sz w:val="20"/>
          <w:szCs w:val="20"/>
          <w:lang w:val="la-Latn"/>
        </w:rPr>
        <w:t xml:space="preserve"> </w:t>
      </w:r>
      <w:r w:rsidRPr="00406C55">
        <w:rPr>
          <w:iCs/>
          <w:color w:val="000000"/>
          <w:sz w:val="20"/>
          <w:szCs w:val="20"/>
          <w:lang w:val="la-Latn"/>
        </w:rPr>
        <w:t xml:space="preserve">Найбільш типовими видами є </w:t>
      </w:r>
      <w:r w:rsidRPr="00406C55">
        <w:rPr>
          <w:i/>
          <w:iCs/>
          <w:color w:val="000000"/>
          <w:sz w:val="20"/>
          <w:szCs w:val="20"/>
          <w:lang w:val="la-Latn"/>
        </w:rPr>
        <w:t>Profusulinella primitiva</w:t>
      </w:r>
      <w:r w:rsidRPr="00406C55">
        <w:rPr>
          <w:iCs/>
          <w:color w:val="000000"/>
          <w:sz w:val="20"/>
          <w:szCs w:val="20"/>
          <w:lang w:val="la-Latn"/>
        </w:rPr>
        <w:t xml:space="preserve"> </w:t>
      </w:r>
      <w:r w:rsidRPr="00406C55">
        <w:rPr>
          <w:iCs/>
          <w:color w:val="000000"/>
          <w:spacing w:val="40"/>
          <w:sz w:val="20"/>
          <w:szCs w:val="20"/>
          <w:lang w:val="la-Latn"/>
        </w:rPr>
        <w:t>Sosn</w:t>
      </w:r>
      <w:r w:rsidRPr="00406C55">
        <w:rPr>
          <w:iCs/>
          <w:color w:val="000000"/>
          <w:sz w:val="20"/>
          <w:szCs w:val="20"/>
          <w:lang w:val="la-Latn"/>
        </w:rPr>
        <w:t xml:space="preserve">., </w:t>
      </w:r>
      <w:r w:rsidRPr="00406C55">
        <w:rPr>
          <w:i/>
          <w:iCs/>
          <w:color w:val="000000"/>
          <w:sz w:val="20"/>
          <w:szCs w:val="20"/>
          <w:lang w:val="la-Latn"/>
        </w:rPr>
        <w:t>P. rhomboides</w:t>
      </w:r>
      <w:r w:rsidRPr="00406C55">
        <w:rPr>
          <w:iCs/>
          <w:color w:val="000000"/>
          <w:sz w:val="20"/>
          <w:szCs w:val="20"/>
          <w:lang w:val="la-Latn"/>
        </w:rPr>
        <w:t xml:space="preserve"> </w:t>
      </w:r>
      <w:r w:rsidRPr="00406C55">
        <w:rPr>
          <w:iCs/>
          <w:color w:val="000000"/>
          <w:spacing w:val="40"/>
          <w:sz w:val="20"/>
          <w:szCs w:val="20"/>
          <w:lang w:val="la-Latn"/>
        </w:rPr>
        <w:t>Lee et Chen</w:t>
      </w:r>
      <w:r w:rsidRPr="00406C55">
        <w:rPr>
          <w:iCs/>
          <w:color w:val="000000"/>
          <w:sz w:val="20"/>
          <w:szCs w:val="20"/>
          <w:lang w:val="la-Latn"/>
        </w:rPr>
        <w:t xml:space="preserve">, </w:t>
      </w:r>
      <w:r w:rsidRPr="00406C55">
        <w:rPr>
          <w:i/>
          <w:iCs/>
          <w:color w:val="000000"/>
          <w:sz w:val="20"/>
          <w:szCs w:val="20"/>
          <w:lang w:val="la-Latn"/>
        </w:rPr>
        <w:t>Ozavainella umbonata</w:t>
      </w:r>
      <w:r w:rsidRPr="00406C55">
        <w:rPr>
          <w:iCs/>
          <w:color w:val="000000"/>
          <w:sz w:val="20"/>
          <w:szCs w:val="20"/>
          <w:lang w:val="la-Latn"/>
        </w:rPr>
        <w:t xml:space="preserve"> </w:t>
      </w:r>
      <w:r w:rsidRPr="00406C55">
        <w:rPr>
          <w:iCs/>
          <w:color w:val="000000"/>
          <w:spacing w:val="40"/>
          <w:sz w:val="20"/>
          <w:szCs w:val="20"/>
          <w:lang w:val="la-Latn"/>
        </w:rPr>
        <w:t>Brazhn. et Pot</w:t>
      </w:r>
      <w:r w:rsidRPr="00406C55">
        <w:rPr>
          <w:iCs/>
          <w:color w:val="000000"/>
          <w:sz w:val="20"/>
          <w:szCs w:val="20"/>
          <w:lang w:val="la-Latn"/>
        </w:rPr>
        <w:t xml:space="preserve">., </w:t>
      </w:r>
      <w:r w:rsidRPr="00406C55">
        <w:rPr>
          <w:i/>
          <w:iCs/>
          <w:color w:val="000000"/>
          <w:sz w:val="20"/>
          <w:szCs w:val="20"/>
          <w:lang w:val="la-Latn"/>
        </w:rPr>
        <w:t>Oz. rhombiformis</w:t>
      </w:r>
      <w:r w:rsidRPr="00406C55">
        <w:rPr>
          <w:iCs/>
          <w:color w:val="000000"/>
          <w:sz w:val="20"/>
          <w:szCs w:val="20"/>
          <w:lang w:val="la-Latn"/>
        </w:rPr>
        <w:t xml:space="preserve"> </w:t>
      </w:r>
      <w:r w:rsidRPr="00406C55">
        <w:rPr>
          <w:iCs/>
          <w:color w:val="000000"/>
          <w:spacing w:val="40"/>
          <w:sz w:val="20"/>
          <w:szCs w:val="20"/>
          <w:lang w:val="la-Latn"/>
        </w:rPr>
        <w:t>Pot.,</w:t>
      </w:r>
      <w:r w:rsidRPr="00406C55">
        <w:rPr>
          <w:iCs/>
          <w:color w:val="000000"/>
          <w:sz w:val="20"/>
          <w:szCs w:val="20"/>
          <w:lang w:val="la-Latn"/>
        </w:rPr>
        <w:t xml:space="preserve"> </w:t>
      </w:r>
      <w:r w:rsidRPr="00406C55">
        <w:rPr>
          <w:i/>
          <w:iCs/>
          <w:color w:val="000000"/>
          <w:sz w:val="20"/>
          <w:szCs w:val="20"/>
          <w:lang w:val="la-Latn"/>
        </w:rPr>
        <w:t>Oz. tingi</w:t>
      </w:r>
      <w:r w:rsidRPr="00406C55">
        <w:rPr>
          <w:iCs/>
          <w:color w:val="000000"/>
          <w:sz w:val="20"/>
          <w:szCs w:val="20"/>
          <w:lang w:val="la-Latn"/>
        </w:rPr>
        <w:t xml:space="preserve"> </w:t>
      </w:r>
      <w:r w:rsidRPr="00406C55">
        <w:rPr>
          <w:iCs/>
          <w:color w:val="000000"/>
          <w:spacing w:val="40"/>
          <w:sz w:val="20"/>
          <w:szCs w:val="20"/>
          <w:lang w:val="la-Latn"/>
        </w:rPr>
        <w:t>Man.,</w:t>
      </w:r>
      <w:r w:rsidRPr="00406C55">
        <w:rPr>
          <w:iCs/>
          <w:color w:val="000000"/>
          <w:sz w:val="20"/>
          <w:szCs w:val="20"/>
          <w:lang w:val="la-Latn"/>
        </w:rPr>
        <w:t xml:space="preserve"> </w:t>
      </w:r>
      <w:r w:rsidRPr="00406C55">
        <w:rPr>
          <w:i/>
          <w:iCs/>
          <w:color w:val="000000"/>
          <w:sz w:val="20"/>
          <w:szCs w:val="20"/>
          <w:lang w:val="la-Latn"/>
        </w:rPr>
        <w:t>Oz. eoangulata</w:t>
      </w:r>
      <w:r w:rsidRPr="00406C55">
        <w:rPr>
          <w:iCs/>
          <w:color w:val="000000"/>
          <w:sz w:val="20"/>
          <w:szCs w:val="20"/>
          <w:lang w:val="la-Latn"/>
        </w:rPr>
        <w:t xml:space="preserve"> </w:t>
      </w:r>
      <w:r w:rsidRPr="00406C55">
        <w:rPr>
          <w:iCs/>
          <w:color w:val="000000"/>
          <w:spacing w:val="40"/>
          <w:sz w:val="20"/>
          <w:szCs w:val="20"/>
          <w:lang w:val="la-Latn"/>
        </w:rPr>
        <w:t xml:space="preserve">Man., </w:t>
      </w:r>
      <w:r w:rsidRPr="00406C55">
        <w:rPr>
          <w:i/>
          <w:iCs/>
          <w:color w:val="000000"/>
          <w:sz w:val="20"/>
          <w:szCs w:val="20"/>
          <w:lang w:val="la-Latn"/>
        </w:rPr>
        <w:t xml:space="preserve">Oz. pararhomboidalis </w:t>
      </w:r>
      <w:r w:rsidRPr="00406C55">
        <w:rPr>
          <w:iCs/>
          <w:color w:val="000000"/>
          <w:spacing w:val="40"/>
          <w:sz w:val="20"/>
          <w:szCs w:val="20"/>
          <w:lang w:val="la-Latn"/>
        </w:rPr>
        <w:t xml:space="preserve">Man., </w:t>
      </w:r>
      <w:r w:rsidRPr="00406C55">
        <w:rPr>
          <w:i/>
          <w:iCs/>
          <w:color w:val="000000"/>
          <w:sz w:val="20"/>
          <w:szCs w:val="20"/>
          <w:lang w:val="la-Latn"/>
        </w:rPr>
        <w:t>Novella primitiva</w:t>
      </w:r>
      <w:r w:rsidRPr="00406C55">
        <w:rPr>
          <w:iCs/>
          <w:color w:val="000000"/>
          <w:sz w:val="20"/>
          <w:szCs w:val="20"/>
          <w:lang w:val="la-Latn"/>
        </w:rPr>
        <w:t xml:space="preserve"> </w:t>
      </w:r>
      <w:r w:rsidRPr="00406C55">
        <w:rPr>
          <w:iCs/>
          <w:color w:val="000000"/>
          <w:spacing w:val="40"/>
          <w:sz w:val="20"/>
          <w:szCs w:val="20"/>
          <w:lang w:val="la-Latn"/>
        </w:rPr>
        <w:t>Raus.</w:t>
      </w:r>
      <w:r w:rsidRPr="00406C55">
        <w:rPr>
          <w:iCs/>
          <w:color w:val="000000"/>
          <w:sz w:val="20"/>
          <w:szCs w:val="20"/>
          <w:lang w:val="la-Latn"/>
        </w:rPr>
        <w:t xml:space="preserve">, </w:t>
      </w:r>
      <w:r w:rsidRPr="00406C55">
        <w:rPr>
          <w:i/>
          <w:iCs/>
          <w:color w:val="000000"/>
          <w:sz w:val="20"/>
          <w:szCs w:val="20"/>
          <w:lang w:val="la-Latn"/>
        </w:rPr>
        <w:t>N. pulchra</w:t>
      </w:r>
      <w:r w:rsidRPr="00406C55">
        <w:rPr>
          <w:iCs/>
          <w:color w:val="000000"/>
          <w:sz w:val="20"/>
          <w:szCs w:val="20"/>
          <w:lang w:val="la-Latn"/>
        </w:rPr>
        <w:t xml:space="preserve"> </w:t>
      </w:r>
      <w:r w:rsidRPr="00406C55">
        <w:rPr>
          <w:iCs/>
          <w:color w:val="000000"/>
          <w:spacing w:val="40"/>
          <w:sz w:val="20"/>
          <w:szCs w:val="20"/>
          <w:lang w:val="la-Latn"/>
        </w:rPr>
        <w:t>Pot.,</w:t>
      </w:r>
      <w:r w:rsidRPr="00406C55">
        <w:rPr>
          <w:iCs/>
          <w:color w:val="000000"/>
          <w:sz w:val="20"/>
          <w:szCs w:val="20"/>
          <w:lang w:val="la-Latn"/>
        </w:rPr>
        <w:t xml:space="preserve"> </w:t>
      </w:r>
      <w:r w:rsidRPr="00406C55">
        <w:rPr>
          <w:i/>
          <w:iCs/>
          <w:color w:val="000000"/>
          <w:sz w:val="20"/>
          <w:szCs w:val="20"/>
          <w:lang w:val="la-Latn"/>
        </w:rPr>
        <w:t>Pseudostaffella praegorskyi</w:t>
      </w:r>
      <w:r w:rsidRPr="00406C55">
        <w:rPr>
          <w:iCs/>
          <w:color w:val="000000"/>
          <w:sz w:val="20"/>
          <w:szCs w:val="20"/>
          <w:lang w:val="la-Latn"/>
        </w:rPr>
        <w:t xml:space="preserve"> </w:t>
      </w:r>
      <w:r w:rsidRPr="00406C55">
        <w:rPr>
          <w:iCs/>
          <w:color w:val="000000"/>
          <w:spacing w:val="40"/>
          <w:sz w:val="20"/>
          <w:szCs w:val="20"/>
          <w:lang w:val="la-Latn"/>
        </w:rPr>
        <w:t>Raus.</w:t>
      </w:r>
      <w:r w:rsidRPr="00406C55">
        <w:rPr>
          <w:iCs/>
          <w:color w:val="000000"/>
          <w:sz w:val="20"/>
          <w:szCs w:val="20"/>
          <w:lang w:val="la-Latn"/>
        </w:rPr>
        <w:t xml:space="preserve">, </w:t>
      </w:r>
      <w:r w:rsidRPr="00406C55">
        <w:rPr>
          <w:i/>
          <w:iCs/>
          <w:color w:val="000000"/>
          <w:sz w:val="20"/>
          <w:szCs w:val="20"/>
          <w:lang w:val="la-Latn"/>
        </w:rPr>
        <w:t>P. composita</w:t>
      </w:r>
      <w:r w:rsidRPr="00406C55">
        <w:rPr>
          <w:iCs/>
          <w:color w:val="000000"/>
          <w:sz w:val="20"/>
          <w:szCs w:val="20"/>
          <w:lang w:val="la-Latn"/>
        </w:rPr>
        <w:t xml:space="preserve"> </w:t>
      </w:r>
      <w:r w:rsidRPr="00406C55">
        <w:rPr>
          <w:iCs/>
          <w:color w:val="000000"/>
          <w:spacing w:val="40"/>
          <w:sz w:val="20"/>
          <w:szCs w:val="20"/>
          <w:lang w:val="la-Latn"/>
        </w:rPr>
        <w:t>Grozd. et Leb</w:t>
      </w:r>
      <w:r w:rsidRPr="00406C55">
        <w:rPr>
          <w:iCs/>
          <w:color w:val="000000"/>
          <w:sz w:val="20"/>
          <w:szCs w:val="20"/>
          <w:lang w:val="la-Latn"/>
        </w:rPr>
        <w:t xml:space="preserve">. та ін. </w:t>
      </w:r>
      <w:r w:rsidRPr="00406C55">
        <w:rPr>
          <w:color w:val="000000"/>
          <w:sz w:val="20"/>
          <w:szCs w:val="20"/>
          <w:lang w:val="la-Latn"/>
        </w:rPr>
        <w:t>[</w:t>
      </w:r>
      <w:r w:rsidRPr="00066E3F">
        <w:rPr>
          <w:color w:val="FF0000"/>
          <w:sz w:val="20"/>
          <w:szCs w:val="20"/>
          <w:lang w:val="la-Latn"/>
        </w:rPr>
        <w:t>1, 8</w:t>
      </w:r>
      <w:r w:rsidRPr="00406C55">
        <w:rPr>
          <w:color w:val="000000"/>
          <w:sz w:val="20"/>
          <w:szCs w:val="20"/>
          <w:lang w:val="la-Latn"/>
        </w:rPr>
        <w:t>].</w:t>
      </w:r>
    </w:p>
    <w:p w:rsidR="001110EC" w:rsidRPr="00406C55" w:rsidRDefault="001110EC" w:rsidP="001110EC">
      <w:pPr>
        <w:ind w:firstLine="454"/>
        <w:jc w:val="both"/>
        <w:rPr>
          <w:sz w:val="20"/>
          <w:szCs w:val="20"/>
          <w:lang w:val="la-Latn"/>
        </w:rPr>
      </w:pPr>
      <w:r w:rsidRPr="00406C55">
        <w:rPr>
          <w:iCs/>
          <w:color w:val="000000"/>
          <w:sz w:val="20"/>
          <w:szCs w:val="20"/>
          <w:lang w:val="la-Latn"/>
        </w:rPr>
        <w:t>У керні св. Опішнянська</w:t>
      </w:r>
      <w:r w:rsidRPr="00406C55">
        <w:rPr>
          <w:iCs/>
          <w:color w:val="000000"/>
          <w:sz w:val="20"/>
          <w:szCs w:val="20"/>
          <w:lang w:val="uk-UA"/>
        </w:rPr>
        <w:t>-</w:t>
      </w:r>
      <w:r w:rsidRPr="00406C55">
        <w:rPr>
          <w:iCs/>
          <w:color w:val="000000"/>
          <w:sz w:val="20"/>
          <w:szCs w:val="20"/>
          <w:lang w:val="la-Latn"/>
        </w:rPr>
        <w:t>5 (гл. 2560-</w:t>
      </w:r>
      <w:smartTag w:uri="urn:schemas-microsoft-com:office:smarttags" w:element="metricconverter">
        <w:smartTagPr>
          <w:attr w:name="ProductID" w:val="2562 м"/>
        </w:smartTagPr>
        <w:r w:rsidRPr="00406C55">
          <w:rPr>
            <w:iCs/>
            <w:color w:val="000000"/>
            <w:sz w:val="20"/>
            <w:szCs w:val="20"/>
            <w:lang w:val="la-Latn"/>
          </w:rPr>
          <w:t>2562 м</w:t>
        </w:r>
      </w:smartTag>
      <w:r w:rsidRPr="00406C55">
        <w:rPr>
          <w:iCs/>
          <w:color w:val="000000"/>
          <w:sz w:val="20"/>
          <w:szCs w:val="20"/>
          <w:lang w:val="la-Latn"/>
        </w:rPr>
        <w:t>), св. Суходолівська</w:t>
      </w:r>
      <w:r w:rsidRPr="00406C55">
        <w:rPr>
          <w:iCs/>
          <w:color w:val="000000"/>
          <w:sz w:val="20"/>
          <w:szCs w:val="20"/>
          <w:lang w:val="uk-UA"/>
        </w:rPr>
        <w:t>-</w:t>
      </w:r>
      <w:r w:rsidRPr="00406C55">
        <w:rPr>
          <w:iCs/>
          <w:color w:val="000000"/>
          <w:sz w:val="20"/>
          <w:szCs w:val="20"/>
          <w:lang w:val="la-Latn"/>
        </w:rPr>
        <w:t>4 (гл. 2930-2933</w:t>
      </w:r>
      <w:r w:rsidRPr="00406C55">
        <w:rPr>
          <w:iCs/>
          <w:color w:val="000000"/>
          <w:sz w:val="20"/>
          <w:szCs w:val="20"/>
          <w:lang w:val="uk-UA"/>
        </w:rPr>
        <w:t> </w:t>
      </w:r>
      <w:r w:rsidRPr="00406C55">
        <w:rPr>
          <w:iCs/>
          <w:color w:val="000000"/>
          <w:sz w:val="20"/>
          <w:szCs w:val="20"/>
          <w:lang w:val="la-Latn"/>
        </w:rPr>
        <w:t xml:space="preserve">м) О.М. Липняговим зустрінуті конодонти </w:t>
      </w:r>
      <w:r w:rsidRPr="00406C55">
        <w:rPr>
          <w:i/>
          <w:sz w:val="20"/>
          <w:szCs w:val="20"/>
          <w:lang w:val="la-Latn"/>
        </w:rPr>
        <w:t>Idiognathoides</w:t>
      </w:r>
      <w:r w:rsidRPr="00406C55">
        <w:rPr>
          <w:sz w:val="20"/>
          <w:szCs w:val="20"/>
          <w:lang w:val="la-Latn"/>
        </w:rPr>
        <w:t xml:space="preserve"> </w:t>
      </w:r>
      <w:r w:rsidRPr="00406C55">
        <w:rPr>
          <w:i/>
          <w:sz w:val="20"/>
          <w:szCs w:val="20"/>
          <w:lang w:val="la-Latn"/>
        </w:rPr>
        <w:t>sinuatus</w:t>
      </w:r>
      <w:r w:rsidRPr="00406C55">
        <w:rPr>
          <w:sz w:val="20"/>
          <w:szCs w:val="20"/>
          <w:lang w:val="la-Latn"/>
        </w:rPr>
        <w:t xml:space="preserve"> </w:t>
      </w:r>
      <w:r w:rsidRPr="00406C55">
        <w:rPr>
          <w:spacing w:val="40"/>
          <w:sz w:val="20"/>
          <w:szCs w:val="20"/>
          <w:lang w:val="la-Latn"/>
        </w:rPr>
        <w:t>Harr. et Holl</w:t>
      </w:r>
      <w:r w:rsidRPr="00406C55">
        <w:rPr>
          <w:sz w:val="20"/>
          <w:szCs w:val="20"/>
          <w:lang w:val="la-Latn"/>
        </w:rPr>
        <w:t xml:space="preserve">., </w:t>
      </w:r>
      <w:r w:rsidRPr="00406C55">
        <w:rPr>
          <w:i/>
          <w:sz w:val="20"/>
          <w:szCs w:val="20"/>
          <w:lang w:val="la-Latn"/>
        </w:rPr>
        <w:t>Id. corrugatus</w:t>
      </w:r>
      <w:r w:rsidRPr="00406C55">
        <w:rPr>
          <w:sz w:val="20"/>
          <w:szCs w:val="20"/>
          <w:lang w:val="la-Latn"/>
        </w:rPr>
        <w:t xml:space="preserve"> (</w:t>
      </w:r>
      <w:r w:rsidRPr="00406C55">
        <w:rPr>
          <w:spacing w:val="40"/>
          <w:sz w:val="20"/>
          <w:szCs w:val="20"/>
          <w:lang w:val="la-Latn"/>
        </w:rPr>
        <w:t>Harr. et Holl</w:t>
      </w:r>
      <w:r w:rsidRPr="00406C55">
        <w:rPr>
          <w:sz w:val="20"/>
          <w:szCs w:val="20"/>
          <w:lang w:val="la-Latn"/>
        </w:rPr>
        <w:t xml:space="preserve">.), </w:t>
      </w:r>
      <w:r w:rsidRPr="00406C55">
        <w:rPr>
          <w:i/>
          <w:sz w:val="20"/>
          <w:szCs w:val="20"/>
          <w:lang w:val="la-Latn"/>
        </w:rPr>
        <w:t>Id. fossatus</w:t>
      </w:r>
      <w:r w:rsidRPr="00406C55">
        <w:rPr>
          <w:sz w:val="20"/>
          <w:szCs w:val="20"/>
          <w:lang w:val="la-Latn"/>
        </w:rPr>
        <w:t xml:space="preserve"> </w:t>
      </w:r>
      <w:r w:rsidRPr="00406C55">
        <w:rPr>
          <w:spacing w:val="40"/>
          <w:sz w:val="20"/>
          <w:szCs w:val="20"/>
          <w:lang w:val="la-Latn"/>
        </w:rPr>
        <w:t>(Br. et Mehl),</w:t>
      </w:r>
      <w:r w:rsidRPr="00406C55">
        <w:rPr>
          <w:sz w:val="20"/>
          <w:szCs w:val="20"/>
          <w:lang w:val="la-Latn"/>
        </w:rPr>
        <w:t xml:space="preserve"> </w:t>
      </w:r>
      <w:r w:rsidRPr="00406C55">
        <w:rPr>
          <w:i/>
          <w:sz w:val="20"/>
          <w:szCs w:val="20"/>
          <w:lang w:val="la-Latn"/>
        </w:rPr>
        <w:t>Idiognathodus sinuosis</w:t>
      </w:r>
      <w:r w:rsidRPr="00406C55">
        <w:rPr>
          <w:sz w:val="20"/>
          <w:szCs w:val="20"/>
          <w:lang w:val="la-Latn"/>
        </w:rPr>
        <w:t xml:space="preserve"> </w:t>
      </w:r>
      <w:r w:rsidRPr="00406C55">
        <w:rPr>
          <w:spacing w:val="40"/>
          <w:sz w:val="20"/>
          <w:szCs w:val="20"/>
          <w:lang w:val="la-Latn"/>
        </w:rPr>
        <w:t>(Ell. et Gr.),</w:t>
      </w:r>
      <w:r w:rsidRPr="00406C55">
        <w:rPr>
          <w:sz w:val="20"/>
          <w:szCs w:val="20"/>
          <w:lang w:val="la-Latn"/>
        </w:rPr>
        <w:t xml:space="preserve"> </w:t>
      </w:r>
      <w:r w:rsidRPr="00406C55">
        <w:rPr>
          <w:i/>
          <w:sz w:val="20"/>
          <w:szCs w:val="20"/>
          <w:lang w:val="la-Latn"/>
        </w:rPr>
        <w:t>Id. delicates</w:t>
      </w:r>
      <w:r w:rsidRPr="00406C55">
        <w:rPr>
          <w:sz w:val="20"/>
          <w:szCs w:val="20"/>
          <w:lang w:val="la-Latn"/>
        </w:rPr>
        <w:t xml:space="preserve"> </w:t>
      </w:r>
      <w:r w:rsidRPr="00406C55">
        <w:rPr>
          <w:spacing w:val="40"/>
          <w:sz w:val="20"/>
          <w:szCs w:val="20"/>
          <w:lang w:val="la-Latn"/>
        </w:rPr>
        <w:t>Gunn.,</w:t>
      </w:r>
      <w:r w:rsidRPr="00406C55">
        <w:rPr>
          <w:sz w:val="20"/>
          <w:szCs w:val="20"/>
          <w:lang w:val="la-Latn"/>
        </w:rPr>
        <w:t xml:space="preserve"> </w:t>
      </w:r>
      <w:r w:rsidRPr="00406C55">
        <w:rPr>
          <w:i/>
          <w:sz w:val="20"/>
          <w:szCs w:val="20"/>
          <w:lang w:val="la-Latn"/>
        </w:rPr>
        <w:t>Neognathodus symmetricus</w:t>
      </w:r>
      <w:r w:rsidRPr="00406C55">
        <w:rPr>
          <w:sz w:val="20"/>
          <w:szCs w:val="20"/>
          <w:lang w:val="la-Latn"/>
        </w:rPr>
        <w:t xml:space="preserve"> </w:t>
      </w:r>
      <w:r w:rsidRPr="00406C55">
        <w:rPr>
          <w:spacing w:val="40"/>
          <w:sz w:val="20"/>
          <w:szCs w:val="20"/>
          <w:lang w:val="la-Latn"/>
        </w:rPr>
        <w:t>(Lane),</w:t>
      </w:r>
      <w:r w:rsidRPr="00406C55">
        <w:rPr>
          <w:sz w:val="20"/>
          <w:szCs w:val="20"/>
          <w:lang w:val="la-Latn"/>
        </w:rPr>
        <w:t xml:space="preserve"> </w:t>
      </w:r>
      <w:r w:rsidRPr="00406C55">
        <w:rPr>
          <w:i/>
          <w:sz w:val="20"/>
          <w:szCs w:val="20"/>
          <w:lang w:val="la-Latn"/>
        </w:rPr>
        <w:t>Streptognathodus parvus</w:t>
      </w:r>
      <w:r w:rsidRPr="00406C55">
        <w:rPr>
          <w:sz w:val="20"/>
          <w:szCs w:val="20"/>
          <w:lang w:val="la-Latn"/>
        </w:rPr>
        <w:t xml:space="preserve"> </w:t>
      </w:r>
      <w:r w:rsidRPr="00406C55">
        <w:rPr>
          <w:spacing w:val="40"/>
          <w:sz w:val="20"/>
          <w:szCs w:val="20"/>
          <w:lang w:val="la-Latn"/>
        </w:rPr>
        <w:t>Gunn.,</w:t>
      </w:r>
      <w:r w:rsidRPr="00406C55">
        <w:rPr>
          <w:sz w:val="20"/>
          <w:szCs w:val="20"/>
          <w:lang w:val="la-Latn"/>
        </w:rPr>
        <w:t xml:space="preserve"> </w:t>
      </w:r>
      <w:r w:rsidRPr="00406C55">
        <w:rPr>
          <w:i/>
          <w:sz w:val="20"/>
          <w:szCs w:val="20"/>
          <w:lang w:val="la-Latn"/>
        </w:rPr>
        <w:t xml:space="preserve">Adetognathus lautus </w:t>
      </w:r>
      <w:r w:rsidRPr="00406C55">
        <w:rPr>
          <w:sz w:val="20"/>
          <w:szCs w:val="20"/>
          <w:lang w:val="la-Latn"/>
        </w:rPr>
        <w:t>(</w:t>
      </w:r>
      <w:r w:rsidRPr="00406C55">
        <w:rPr>
          <w:spacing w:val="40"/>
          <w:sz w:val="20"/>
          <w:szCs w:val="20"/>
          <w:lang w:val="la-Latn"/>
        </w:rPr>
        <w:t>Gunn.),</w:t>
      </w:r>
      <w:r w:rsidRPr="00406C55">
        <w:rPr>
          <w:sz w:val="20"/>
          <w:szCs w:val="20"/>
          <w:lang w:val="la-Latn"/>
        </w:rPr>
        <w:t xml:space="preserve"> </w:t>
      </w:r>
      <w:r w:rsidRPr="00406C55">
        <w:rPr>
          <w:i/>
          <w:sz w:val="20"/>
          <w:szCs w:val="20"/>
          <w:lang w:val="la-Latn"/>
        </w:rPr>
        <w:t>Declinognathodus noduliferus noduliferus</w:t>
      </w:r>
      <w:r w:rsidRPr="00406C55">
        <w:rPr>
          <w:sz w:val="20"/>
          <w:szCs w:val="20"/>
          <w:lang w:val="la-Latn"/>
        </w:rPr>
        <w:t xml:space="preserve"> </w:t>
      </w:r>
      <w:r w:rsidRPr="00406C55">
        <w:rPr>
          <w:spacing w:val="40"/>
          <w:sz w:val="20"/>
          <w:szCs w:val="20"/>
          <w:lang w:val="la-Latn"/>
        </w:rPr>
        <w:t xml:space="preserve">(Ell. et Gr.) </w:t>
      </w:r>
      <w:r w:rsidRPr="00406C55">
        <w:rPr>
          <w:color w:val="000000"/>
          <w:sz w:val="20"/>
          <w:szCs w:val="20"/>
          <w:lang w:val="la-Latn"/>
        </w:rPr>
        <w:t>[</w:t>
      </w:r>
      <w:r w:rsidRPr="00066E3F">
        <w:rPr>
          <w:color w:val="FF0000"/>
          <w:sz w:val="20"/>
          <w:szCs w:val="20"/>
          <w:lang w:val="la-Latn"/>
        </w:rPr>
        <w:t>1</w:t>
      </w:r>
      <w:r w:rsidRPr="00406C55">
        <w:rPr>
          <w:color w:val="000000"/>
          <w:sz w:val="20"/>
          <w:szCs w:val="20"/>
          <w:lang w:val="la-Latn"/>
        </w:rPr>
        <w:t>].</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t xml:space="preserve">Згідно із мікрофауністичною характеристикою, верхньобашкирський під’ярус </w:t>
      </w:r>
      <w:r w:rsidRPr="00406C55">
        <w:rPr>
          <w:iCs/>
          <w:sz w:val="20"/>
          <w:szCs w:val="20"/>
          <w:lang w:val="uk-UA"/>
        </w:rPr>
        <w:t>відповідає</w:t>
      </w:r>
      <w:r w:rsidRPr="00406C55">
        <w:rPr>
          <w:sz w:val="20"/>
          <w:szCs w:val="20"/>
          <w:lang w:val="uk-UA"/>
        </w:rPr>
        <w:t xml:space="preserve"> донецьким світам С</w:t>
      </w:r>
      <w:r w:rsidRPr="00406C55">
        <w:rPr>
          <w:sz w:val="20"/>
          <w:szCs w:val="20"/>
          <w:vertAlign w:val="subscript"/>
          <w:lang w:val="uk-UA"/>
        </w:rPr>
        <w:t>2</w:t>
      </w:r>
      <w:r w:rsidRPr="00406C55">
        <w:rPr>
          <w:sz w:val="20"/>
          <w:szCs w:val="20"/>
          <w:vertAlign w:val="superscript"/>
          <w:lang w:val="uk-UA"/>
        </w:rPr>
        <w:t>2</w:t>
      </w:r>
      <w:r w:rsidRPr="00406C55">
        <w:rPr>
          <w:sz w:val="20"/>
          <w:szCs w:val="20"/>
          <w:lang w:val="uk-UA"/>
        </w:rPr>
        <w:t>(G), С</w:t>
      </w:r>
      <w:r w:rsidRPr="00406C55">
        <w:rPr>
          <w:sz w:val="20"/>
          <w:szCs w:val="20"/>
          <w:vertAlign w:val="subscript"/>
          <w:lang w:val="uk-UA"/>
        </w:rPr>
        <w:t>2</w:t>
      </w:r>
      <w:r w:rsidRPr="00406C55">
        <w:rPr>
          <w:sz w:val="20"/>
          <w:szCs w:val="20"/>
          <w:vertAlign w:val="superscript"/>
          <w:lang w:val="uk-UA"/>
        </w:rPr>
        <w:t>3</w:t>
      </w:r>
      <w:r w:rsidRPr="00406C55">
        <w:rPr>
          <w:sz w:val="20"/>
          <w:szCs w:val="20"/>
          <w:lang w:val="uk-UA"/>
        </w:rPr>
        <w:t>(H) і С</w:t>
      </w:r>
      <w:r w:rsidRPr="00406C55">
        <w:rPr>
          <w:sz w:val="20"/>
          <w:szCs w:val="20"/>
          <w:vertAlign w:val="subscript"/>
          <w:lang w:val="uk-UA"/>
        </w:rPr>
        <w:t>2</w:t>
      </w:r>
      <w:r w:rsidRPr="00406C55">
        <w:rPr>
          <w:sz w:val="20"/>
          <w:szCs w:val="20"/>
          <w:vertAlign w:val="superscript"/>
          <w:lang w:val="uk-UA"/>
        </w:rPr>
        <w:t>4</w:t>
      </w:r>
      <w:r w:rsidRPr="00406C55">
        <w:rPr>
          <w:sz w:val="20"/>
          <w:szCs w:val="20"/>
          <w:lang w:val="uk-UA"/>
        </w:rPr>
        <w:t>(I) [</w:t>
      </w:r>
      <w:r w:rsidRPr="00066E3F">
        <w:rPr>
          <w:color w:val="FF0000"/>
          <w:sz w:val="20"/>
          <w:szCs w:val="20"/>
          <w:lang w:val="uk-UA"/>
        </w:rPr>
        <w:t xml:space="preserve">1, </w:t>
      </w:r>
      <w:r w:rsidRPr="00066E3F">
        <w:rPr>
          <w:color w:val="FF0000"/>
          <w:sz w:val="20"/>
          <w:szCs w:val="20"/>
          <w:lang w:val="en-US"/>
        </w:rPr>
        <w:t>8</w:t>
      </w:r>
      <w:r w:rsidRPr="00406C55">
        <w:rPr>
          <w:sz w:val="20"/>
          <w:szCs w:val="20"/>
          <w:lang w:val="uk-UA"/>
        </w:rPr>
        <w:t>]</w:t>
      </w:r>
      <w:r w:rsidRPr="00406C55">
        <w:rPr>
          <w:i/>
          <w:sz w:val="20"/>
          <w:szCs w:val="20"/>
          <w:lang w:val="uk-UA"/>
        </w:rPr>
        <w:t>.</w:t>
      </w:r>
    </w:p>
    <w:p w:rsidR="001110EC" w:rsidRPr="00406C55" w:rsidRDefault="001110EC" w:rsidP="001110EC">
      <w:pPr>
        <w:ind w:firstLine="454"/>
        <w:jc w:val="both"/>
        <w:rPr>
          <w:sz w:val="20"/>
          <w:szCs w:val="20"/>
          <w:lang w:val="uk-UA"/>
        </w:rPr>
      </w:pPr>
      <w:r w:rsidRPr="00406C55">
        <w:rPr>
          <w:b/>
          <w:sz w:val="20"/>
          <w:szCs w:val="20"/>
          <w:lang w:val="uk-UA"/>
        </w:rPr>
        <w:t>Московський ярус</w:t>
      </w:r>
    </w:p>
    <w:p w:rsidR="001110EC" w:rsidRPr="00406C55" w:rsidRDefault="001110EC" w:rsidP="001110EC">
      <w:pPr>
        <w:ind w:firstLine="454"/>
        <w:jc w:val="both"/>
        <w:rPr>
          <w:sz w:val="20"/>
          <w:szCs w:val="20"/>
          <w:lang w:val="uk-UA"/>
        </w:rPr>
      </w:pPr>
      <w:r w:rsidRPr="00406C55">
        <w:rPr>
          <w:color w:val="000000"/>
          <w:sz w:val="20"/>
          <w:szCs w:val="20"/>
          <w:lang w:val="uk-UA"/>
        </w:rPr>
        <w:t>Московський ярус у повному обсязі поширений майже по всій площі досліджених аркушів за винятком склепінь соляних куполів і окремих антиклінальних структур, де він частково розмитий. У Південній приб</w:t>
      </w:r>
      <w:r w:rsidRPr="00406C55">
        <w:rPr>
          <w:color w:val="000000"/>
          <w:sz w:val="20"/>
          <w:szCs w:val="20"/>
          <w:lang w:val="uk-UA"/>
        </w:rPr>
        <w:t>о</w:t>
      </w:r>
      <w:r w:rsidRPr="00406C55">
        <w:rPr>
          <w:color w:val="000000"/>
          <w:sz w:val="20"/>
          <w:szCs w:val="20"/>
          <w:lang w:val="uk-UA"/>
        </w:rPr>
        <w:t xml:space="preserve">ртовій зоні це </w:t>
      </w:r>
      <w:r w:rsidRPr="00406C55">
        <w:rPr>
          <w:sz w:val="20"/>
          <w:szCs w:val="20"/>
          <w:lang w:val="uk-UA"/>
        </w:rPr>
        <w:t>Лиманська (63), Зачепилівська (64), Горобцівська (65) структури, у Північній – Тимофіївська (11), на Північному борту – Тростянецька (5). На значній частині Бугруватівської структури (21) ярус ро</w:t>
      </w:r>
      <w:r w:rsidRPr="00406C55">
        <w:rPr>
          <w:sz w:val="20"/>
          <w:szCs w:val="20"/>
          <w:lang w:val="uk-UA"/>
        </w:rPr>
        <w:t>з</w:t>
      </w:r>
      <w:r w:rsidRPr="00406C55">
        <w:rPr>
          <w:sz w:val="20"/>
          <w:szCs w:val="20"/>
          <w:lang w:val="uk-UA"/>
        </w:rPr>
        <w:t>митий повністю.</w:t>
      </w:r>
    </w:p>
    <w:p w:rsidR="001110EC" w:rsidRPr="00406C55" w:rsidRDefault="001110EC" w:rsidP="001110EC">
      <w:pPr>
        <w:ind w:firstLine="454"/>
        <w:jc w:val="both"/>
        <w:rPr>
          <w:sz w:val="20"/>
          <w:szCs w:val="20"/>
          <w:lang w:val="uk-UA"/>
        </w:rPr>
      </w:pPr>
      <w:r w:rsidRPr="00406C55">
        <w:rPr>
          <w:sz w:val="20"/>
          <w:szCs w:val="20"/>
          <w:lang w:val="uk-UA"/>
        </w:rPr>
        <w:t xml:space="preserve">Абсолютні відмітки покрівлі коливаються в широких межах: від </w:t>
      </w:r>
      <w:smartTag w:uri="urn:schemas-microsoft-com:office:smarttags" w:element="metricconverter">
        <w:smartTagPr>
          <w:attr w:name="ProductID" w:val="-4,5 км"/>
        </w:smartTagPr>
        <w:r w:rsidRPr="00406C55">
          <w:rPr>
            <w:sz w:val="20"/>
            <w:szCs w:val="20"/>
            <w:lang w:val="uk-UA"/>
          </w:rPr>
          <w:t>-4,5 км</w:t>
        </w:r>
      </w:smartTag>
      <w:r w:rsidRPr="00406C55">
        <w:rPr>
          <w:sz w:val="20"/>
          <w:szCs w:val="20"/>
          <w:lang w:val="uk-UA"/>
        </w:rPr>
        <w:t xml:space="preserve"> на Східнополтавській структ</w:t>
      </w:r>
      <w:r w:rsidRPr="00406C55">
        <w:rPr>
          <w:sz w:val="20"/>
          <w:szCs w:val="20"/>
          <w:lang w:val="uk-UA"/>
        </w:rPr>
        <w:t>у</w:t>
      </w:r>
      <w:r w:rsidRPr="00406C55">
        <w:rPr>
          <w:sz w:val="20"/>
          <w:szCs w:val="20"/>
          <w:lang w:val="uk-UA"/>
        </w:rPr>
        <w:t>рі (56) в осьовій частині Центральної зони до -2,5-3,0 км на Якинсько-Загорянській (16) і Колонтаївській (22) структурах у Північній прибортовій зоні, а також на прилеглій з півдня до останньої Більській структ</w:t>
      </w:r>
      <w:r w:rsidRPr="00406C55">
        <w:rPr>
          <w:sz w:val="20"/>
          <w:szCs w:val="20"/>
          <w:lang w:val="uk-UA"/>
        </w:rPr>
        <w:t>у</w:t>
      </w:r>
      <w:r w:rsidRPr="00406C55">
        <w:rPr>
          <w:sz w:val="20"/>
          <w:szCs w:val="20"/>
          <w:lang w:val="uk-UA"/>
        </w:rPr>
        <w:t>рі</w:t>
      </w:r>
      <w:r>
        <w:rPr>
          <w:sz w:val="20"/>
          <w:szCs w:val="20"/>
          <w:lang w:val="uk-UA"/>
        </w:rPr>
        <w:t xml:space="preserve"> </w:t>
      </w:r>
      <w:r w:rsidRPr="00406C55">
        <w:rPr>
          <w:sz w:val="20"/>
          <w:szCs w:val="20"/>
          <w:lang w:val="uk-UA"/>
        </w:rPr>
        <w:t>(28). У напрямку бортів глибина залягання поступово зменшується – на Лебединській структурі (3) абсол</w:t>
      </w:r>
      <w:r w:rsidRPr="00406C55">
        <w:rPr>
          <w:sz w:val="20"/>
          <w:szCs w:val="20"/>
          <w:lang w:val="uk-UA"/>
        </w:rPr>
        <w:t>ю</w:t>
      </w:r>
      <w:r w:rsidRPr="00406C55">
        <w:rPr>
          <w:sz w:val="20"/>
          <w:szCs w:val="20"/>
          <w:lang w:val="uk-UA"/>
        </w:rPr>
        <w:t xml:space="preserve">тна відмітка покрівлі ярусу досягає </w:t>
      </w:r>
      <w:smartTag w:uri="urn:schemas-microsoft-com:office:smarttags" w:element="metricconverter">
        <w:smartTagPr>
          <w:attr w:name="ProductID" w:val="-1,6 км"/>
        </w:smartTagPr>
        <w:r w:rsidRPr="00406C55">
          <w:rPr>
            <w:sz w:val="20"/>
            <w:szCs w:val="20"/>
            <w:lang w:val="uk-UA"/>
          </w:rPr>
          <w:t>-1,6 км</w:t>
        </w:r>
      </w:smartTag>
      <w:r w:rsidRPr="00406C55">
        <w:rPr>
          <w:sz w:val="20"/>
          <w:szCs w:val="20"/>
          <w:lang w:val="uk-UA"/>
        </w:rPr>
        <w:t>. На бортах западини, у крайньому північно-східному куті Охти</w:t>
      </w:r>
      <w:r w:rsidRPr="00406C55">
        <w:rPr>
          <w:sz w:val="20"/>
          <w:szCs w:val="20"/>
          <w:lang w:val="uk-UA"/>
        </w:rPr>
        <w:t>р</w:t>
      </w:r>
      <w:r w:rsidRPr="00406C55">
        <w:rPr>
          <w:sz w:val="20"/>
          <w:szCs w:val="20"/>
          <w:lang w:val="uk-UA"/>
        </w:rPr>
        <w:t>ського аркуша і південно-західному куті Полтавського аркуша ярус виходить на домезозойську пов</w:t>
      </w:r>
      <w:r w:rsidRPr="00406C55">
        <w:rPr>
          <w:sz w:val="20"/>
          <w:szCs w:val="20"/>
          <w:lang w:val="uk-UA"/>
        </w:rPr>
        <w:t>е</w:t>
      </w:r>
      <w:r w:rsidRPr="00406C55">
        <w:rPr>
          <w:sz w:val="20"/>
          <w:szCs w:val="20"/>
          <w:lang w:val="uk-UA"/>
        </w:rPr>
        <w:t>рхню.</w:t>
      </w:r>
    </w:p>
    <w:p w:rsidR="001110EC" w:rsidRPr="00406C55" w:rsidRDefault="001110EC" w:rsidP="001110EC">
      <w:pPr>
        <w:ind w:firstLine="454"/>
        <w:jc w:val="both"/>
        <w:rPr>
          <w:sz w:val="20"/>
          <w:szCs w:val="20"/>
          <w:lang w:val="uk-UA"/>
        </w:rPr>
      </w:pPr>
      <w:r w:rsidRPr="00406C55">
        <w:rPr>
          <w:sz w:val="20"/>
          <w:szCs w:val="20"/>
          <w:lang w:val="uk-UA"/>
        </w:rPr>
        <w:t xml:space="preserve">Потужність московського ярусу зменшується в регіональному плані із південного сходу на північний захід і при переході від Центральної зони западини до </w:t>
      </w:r>
      <w:r>
        <w:rPr>
          <w:sz w:val="20"/>
          <w:szCs w:val="20"/>
          <w:lang w:val="uk-UA"/>
        </w:rPr>
        <w:t>п</w:t>
      </w:r>
      <w:r w:rsidRPr="00406C55">
        <w:rPr>
          <w:sz w:val="20"/>
          <w:szCs w:val="20"/>
          <w:lang w:val="uk-UA"/>
        </w:rPr>
        <w:t xml:space="preserve">рибортових і </w:t>
      </w:r>
      <w:r>
        <w:rPr>
          <w:sz w:val="20"/>
          <w:szCs w:val="20"/>
          <w:lang w:val="uk-UA"/>
        </w:rPr>
        <w:t>б</w:t>
      </w:r>
      <w:r w:rsidRPr="00406C55">
        <w:rPr>
          <w:sz w:val="20"/>
          <w:szCs w:val="20"/>
          <w:lang w:val="uk-UA"/>
        </w:rPr>
        <w:t>ортових зон, а також в безпосередній близькості до соляних куполів. Максимальна потужність ярусу в Центральній зоні западини на схід від м.</w:t>
      </w:r>
      <w:r>
        <w:rPr>
          <w:sz w:val="20"/>
          <w:szCs w:val="20"/>
          <w:lang w:val="uk-UA"/>
        </w:rPr>
        <w:t> </w:t>
      </w:r>
      <w:r w:rsidRPr="00406C55">
        <w:rPr>
          <w:sz w:val="20"/>
          <w:szCs w:val="20"/>
          <w:lang w:val="uk-UA"/>
        </w:rPr>
        <w:t xml:space="preserve">Полтава ймовірно досягає </w:t>
      </w:r>
      <w:smartTag w:uri="urn:schemas-microsoft-com:office:smarttags" w:element="metricconverter">
        <w:smartTagPr>
          <w:attr w:name="ProductID" w:val="800 м"/>
        </w:smartTagPr>
        <w:r w:rsidRPr="00406C55">
          <w:rPr>
            <w:sz w:val="20"/>
            <w:szCs w:val="20"/>
            <w:lang w:val="uk-UA"/>
          </w:rPr>
          <w:t>800 м</w:t>
        </w:r>
      </w:smartTag>
      <w:r w:rsidRPr="00406C55">
        <w:rPr>
          <w:sz w:val="20"/>
          <w:szCs w:val="20"/>
          <w:lang w:val="uk-UA"/>
        </w:rPr>
        <w:t xml:space="preserve"> [</w:t>
      </w:r>
      <w:r w:rsidRPr="00066E3F">
        <w:rPr>
          <w:color w:val="FF0000"/>
          <w:sz w:val="20"/>
          <w:szCs w:val="20"/>
          <w:lang w:val="uk-UA"/>
        </w:rPr>
        <w:t>3</w:t>
      </w:r>
      <w:r w:rsidRPr="00066E3F">
        <w:rPr>
          <w:color w:val="FF0000"/>
          <w:sz w:val="20"/>
          <w:szCs w:val="20"/>
          <w:lang w:val="en-US"/>
        </w:rPr>
        <w:t>4</w:t>
      </w:r>
      <w:r w:rsidRPr="00406C55">
        <w:rPr>
          <w:sz w:val="20"/>
          <w:szCs w:val="20"/>
          <w:lang w:val="uk-UA"/>
        </w:rPr>
        <w:t>]. У північно-східному напрямку до борту ДДЗ потужність ярусу зм</w:t>
      </w:r>
      <w:r w:rsidRPr="00406C55">
        <w:rPr>
          <w:sz w:val="20"/>
          <w:szCs w:val="20"/>
          <w:lang w:val="uk-UA"/>
        </w:rPr>
        <w:t>е</w:t>
      </w:r>
      <w:r w:rsidRPr="00406C55">
        <w:rPr>
          <w:sz w:val="20"/>
          <w:szCs w:val="20"/>
          <w:lang w:val="uk-UA"/>
        </w:rPr>
        <w:t>ншується від 250-</w:t>
      </w:r>
      <w:smartTag w:uri="urn:schemas-microsoft-com:office:smarttags" w:element="metricconverter">
        <w:smartTagPr>
          <w:attr w:name="ProductID" w:val="300 м"/>
        </w:smartTagPr>
        <w:r w:rsidRPr="00406C55">
          <w:rPr>
            <w:sz w:val="20"/>
            <w:szCs w:val="20"/>
            <w:lang w:val="uk-UA"/>
          </w:rPr>
          <w:t>300 м</w:t>
        </w:r>
      </w:smartTag>
      <w:r w:rsidRPr="00406C55">
        <w:rPr>
          <w:sz w:val="20"/>
          <w:szCs w:val="20"/>
          <w:lang w:val="uk-UA"/>
        </w:rPr>
        <w:t xml:space="preserve"> у Північній прибортовій зоні, до </w:t>
      </w:r>
      <w:smartTag w:uri="urn:schemas-microsoft-com:office:smarttags" w:element="metricconverter">
        <w:smartTagPr>
          <w:attr w:name="ProductID" w:val="225 м"/>
        </w:smartTagPr>
        <w:r w:rsidRPr="00406C55">
          <w:rPr>
            <w:sz w:val="20"/>
            <w:szCs w:val="20"/>
            <w:lang w:val="uk-UA"/>
          </w:rPr>
          <w:t>225 м</w:t>
        </w:r>
      </w:smartTag>
      <w:r w:rsidRPr="00406C55">
        <w:rPr>
          <w:sz w:val="20"/>
          <w:szCs w:val="20"/>
          <w:lang w:val="uk-UA"/>
        </w:rPr>
        <w:t xml:space="preserve"> в межах Північного борту на Лебединській структурі (3), приблизно до </w:t>
      </w:r>
      <w:smartTag w:uri="urn:schemas-microsoft-com:office:smarttags" w:element="metricconverter">
        <w:smartTagPr>
          <w:attr w:name="ProductID" w:val="100 м"/>
        </w:smartTagPr>
        <w:r w:rsidRPr="00406C55">
          <w:rPr>
            <w:sz w:val="20"/>
            <w:szCs w:val="20"/>
            <w:lang w:val="uk-UA"/>
          </w:rPr>
          <w:t>100 м</w:t>
        </w:r>
      </w:smartTag>
      <w:r w:rsidRPr="00406C55">
        <w:rPr>
          <w:sz w:val="20"/>
          <w:szCs w:val="20"/>
          <w:lang w:val="uk-UA"/>
        </w:rPr>
        <w:t xml:space="preserve"> на північній рамці Охтирського аркуша. У бік Південного борту ярус т</w:t>
      </w:r>
      <w:r w:rsidRPr="00406C55">
        <w:rPr>
          <w:sz w:val="20"/>
          <w:szCs w:val="20"/>
          <w:lang w:val="uk-UA"/>
        </w:rPr>
        <w:t>а</w:t>
      </w:r>
      <w:r w:rsidRPr="00406C55">
        <w:rPr>
          <w:sz w:val="20"/>
          <w:szCs w:val="20"/>
          <w:lang w:val="uk-UA"/>
        </w:rPr>
        <w:t>кож швидко втрачає потужність. Н</w:t>
      </w:r>
      <w:r w:rsidRPr="00406C55">
        <w:rPr>
          <w:color w:val="000000"/>
          <w:sz w:val="20"/>
          <w:szCs w:val="20"/>
          <w:lang w:val="uk-UA"/>
        </w:rPr>
        <w:t>а Солохівській (34) і Машівській (58) структурах вона в середньому ст</w:t>
      </w:r>
      <w:r w:rsidRPr="00406C55">
        <w:rPr>
          <w:color w:val="000000"/>
          <w:sz w:val="20"/>
          <w:szCs w:val="20"/>
          <w:lang w:val="uk-UA"/>
        </w:rPr>
        <w:t>а</w:t>
      </w:r>
      <w:r w:rsidRPr="00406C55">
        <w:rPr>
          <w:color w:val="000000"/>
          <w:sz w:val="20"/>
          <w:szCs w:val="20"/>
          <w:lang w:val="uk-UA"/>
        </w:rPr>
        <w:t xml:space="preserve">новить </w:t>
      </w:r>
      <w:smartTag w:uri="urn:schemas-microsoft-com:office:smarttags" w:element="metricconverter">
        <w:smartTagPr>
          <w:attr w:name="ProductID" w:val="600 м"/>
        </w:smartTagPr>
        <w:r w:rsidRPr="00406C55">
          <w:rPr>
            <w:color w:val="000000"/>
            <w:sz w:val="20"/>
            <w:szCs w:val="20"/>
            <w:lang w:val="uk-UA"/>
          </w:rPr>
          <w:t>600 м</w:t>
        </w:r>
      </w:smartTag>
      <w:r w:rsidRPr="00406C55">
        <w:rPr>
          <w:color w:val="000000"/>
          <w:sz w:val="20"/>
          <w:szCs w:val="20"/>
          <w:lang w:val="uk-UA"/>
        </w:rPr>
        <w:t xml:space="preserve">, в св. Зачепилівська-15 - </w:t>
      </w:r>
      <w:smartTag w:uri="urn:schemas-microsoft-com:office:smarttags" w:element="metricconverter">
        <w:smartTagPr>
          <w:attr w:name="ProductID" w:val="400 м"/>
        </w:smartTagPr>
        <w:r w:rsidRPr="00406C55">
          <w:rPr>
            <w:color w:val="000000"/>
            <w:sz w:val="20"/>
            <w:szCs w:val="20"/>
            <w:lang w:val="uk-UA"/>
          </w:rPr>
          <w:t>400 м</w:t>
        </w:r>
      </w:smartTag>
      <w:r w:rsidRPr="00406C55">
        <w:rPr>
          <w:color w:val="000000"/>
          <w:sz w:val="20"/>
          <w:szCs w:val="20"/>
          <w:lang w:val="uk-UA"/>
        </w:rPr>
        <w:t xml:space="preserve">, </w:t>
      </w:r>
      <w:r w:rsidRPr="00406C55">
        <w:rPr>
          <w:sz w:val="20"/>
          <w:szCs w:val="20"/>
          <w:lang w:val="uk-UA"/>
        </w:rPr>
        <w:t>до крайового розлому ярус повністю виклинюється.</w:t>
      </w:r>
    </w:p>
    <w:p w:rsidR="001110EC" w:rsidRPr="00406C55" w:rsidRDefault="001110EC" w:rsidP="001110EC">
      <w:pPr>
        <w:ind w:firstLine="454"/>
        <w:jc w:val="both"/>
        <w:rPr>
          <w:i/>
          <w:sz w:val="20"/>
          <w:szCs w:val="20"/>
          <w:lang w:val="uk-UA"/>
        </w:rPr>
      </w:pPr>
      <w:r w:rsidRPr="00406C55">
        <w:rPr>
          <w:color w:val="000000"/>
          <w:sz w:val="20"/>
          <w:szCs w:val="20"/>
          <w:lang w:val="uk-UA"/>
        </w:rPr>
        <w:t>Ярус залягає згідно, без перерви, на породах башкирського віку, так само згідно перекривається вер</w:t>
      </w:r>
      <w:r w:rsidRPr="00406C55">
        <w:rPr>
          <w:color w:val="000000"/>
          <w:sz w:val="20"/>
          <w:szCs w:val="20"/>
          <w:lang w:val="uk-UA"/>
        </w:rPr>
        <w:t>х</w:t>
      </w:r>
      <w:r w:rsidRPr="00406C55">
        <w:rPr>
          <w:color w:val="000000"/>
          <w:sz w:val="20"/>
          <w:szCs w:val="20"/>
          <w:lang w:val="uk-UA"/>
        </w:rPr>
        <w:t>ньокам’яновугільними відкладами.</w:t>
      </w:r>
      <w:r w:rsidRPr="00406C55">
        <w:rPr>
          <w:sz w:val="20"/>
          <w:szCs w:val="20"/>
          <w:lang w:val="uk-UA"/>
        </w:rPr>
        <w:t xml:space="preserve"> На бортах незгідно перекривається мезозоєм.</w:t>
      </w:r>
    </w:p>
    <w:p w:rsidR="001110EC" w:rsidRPr="00406C55" w:rsidRDefault="001110EC" w:rsidP="001110EC">
      <w:pPr>
        <w:ind w:firstLine="454"/>
        <w:jc w:val="both"/>
        <w:rPr>
          <w:b/>
          <w:i/>
          <w:color w:val="000000"/>
          <w:sz w:val="20"/>
          <w:szCs w:val="20"/>
          <w:lang w:val="uk-UA"/>
        </w:rPr>
      </w:pPr>
      <w:r w:rsidRPr="00406C55">
        <w:rPr>
          <w:color w:val="000000"/>
          <w:sz w:val="20"/>
          <w:szCs w:val="20"/>
          <w:lang w:val="uk-UA"/>
        </w:rPr>
        <w:t>В межах території досліджених аркушів м</w:t>
      </w:r>
      <w:r w:rsidRPr="00406C55">
        <w:rPr>
          <w:sz w:val="20"/>
          <w:szCs w:val="20"/>
          <w:lang w:val="uk-UA"/>
        </w:rPr>
        <w:t>осковський</w:t>
      </w:r>
      <w:r w:rsidRPr="00406C55">
        <w:rPr>
          <w:color w:val="000000"/>
          <w:sz w:val="20"/>
          <w:szCs w:val="20"/>
          <w:lang w:val="uk-UA"/>
        </w:rPr>
        <w:t xml:space="preserve"> ярус представлений нижнім і верхнім під’яруса</w:t>
      </w:r>
      <w:r>
        <w:rPr>
          <w:color w:val="000000"/>
          <w:sz w:val="20"/>
          <w:szCs w:val="20"/>
          <w:lang w:val="uk-UA"/>
        </w:rPr>
        <w:t>-</w:t>
      </w:r>
      <w:r w:rsidRPr="00406C55">
        <w:rPr>
          <w:color w:val="000000"/>
          <w:sz w:val="20"/>
          <w:szCs w:val="20"/>
          <w:lang w:val="uk-UA"/>
        </w:rPr>
        <w:t xml:space="preserve">ми, які мають мікропалеонтологічні і літологічні відмінності: </w:t>
      </w:r>
      <w:r w:rsidRPr="00406C55">
        <w:rPr>
          <w:sz w:val="20"/>
          <w:szCs w:val="20"/>
          <w:lang w:val="uk-UA"/>
        </w:rPr>
        <w:t>нижній – за умовами осадконакопичення переважно субконтинентальний, суттєво теригенний і верхній, складений типово морськими відкл</w:t>
      </w:r>
      <w:r w:rsidRPr="00406C55">
        <w:rPr>
          <w:sz w:val="20"/>
          <w:szCs w:val="20"/>
          <w:lang w:val="uk-UA"/>
        </w:rPr>
        <w:t>а</w:t>
      </w:r>
      <w:r w:rsidRPr="00406C55">
        <w:rPr>
          <w:sz w:val="20"/>
          <w:szCs w:val="20"/>
          <w:lang w:val="uk-UA"/>
        </w:rPr>
        <w:t>дами.</w:t>
      </w:r>
    </w:p>
    <w:p w:rsidR="001110EC" w:rsidRPr="00406C55" w:rsidRDefault="001110EC" w:rsidP="001110EC">
      <w:pPr>
        <w:ind w:firstLine="454"/>
        <w:jc w:val="both"/>
        <w:rPr>
          <w:b/>
          <w:sz w:val="20"/>
          <w:szCs w:val="20"/>
          <w:lang w:val="uk-UA"/>
        </w:rPr>
      </w:pPr>
      <w:r w:rsidRPr="00406C55">
        <w:rPr>
          <w:b/>
          <w:sz w:val="20"/>
          <w:szCs w:val="20"/>
          <w:lang w:val="uk-UA"/>
        </w:rPr>
        <w:t>Нижній під’ярус</w:t>
      </w:r>
    </w:p>
    <w:p w:rsidR="001110EC" w:rsidRPr="00406C55" w:rsidRDefault="001110EC" w:rsidP="001110EC">
      <w:pPr>
        <w:ind w:firstLine="454"/>
        <w:jc w:val="both"/>
        <w:rPr>
          <w:sz w:val="20"/>
          <w:szCs w:val="20"/>
          <w:lang w:val="uk-UA"/>
        </w:rPr>
      </w:pPr>
      <w:r w:rsidRPr="00406C55">
        <w:rPr>
          <w:sz w:val="20"/>
          <w:szCs w:val="20"/>
          <w:lang w:val="uk-UA"/>
        </w:rPr>
        <w:t>Нижньому під’ярусу московського ярусу відповідає лозівський горизонт і рівна йому за обсягом товща ритмічного перешарування алевролітів, пісковиків, аргілітів та вапняків.</w:t>
      </w:r>
    </w:p>
    <w:p w:rsidR="001110EC" w:rsidRPr="00406C55" w:rsidRDefault="001110EC" w:rsidP="001110EC">
      <w:pPr>
        <w:ind w:firstLine="454"/>
        <w:jc w:val="both"/>
        <w:rPr>
          <w:b/>
          <w:sz w:val="20"/>
          <w:szCs w:val="20"/>
          <w:lang w:val="uk-UA"/>
        </w:rPr>
      </w:pPr>
      <w:r w:rsidRPr="00406C55">
        <w:rPr>
          <w:b/>
          <w:sz w:val="20"/>
          <w:szCs w:val="20"/>
          <w:lang w:val="uk-UA"/>
        </w:rPr>
        <w:t>Лозівський горизонт</w:t>
      </w:r>
    </w:p>
    <w:p w:rsidR="001110EC" w:rsidRPr="00406C55" w:rsidRDefault="001110EC" w:rsidP="001110EC">
      <w:pPr>
        <w:ind w:firstLine="454"/>
        <w:jc w:val="both"/>
        <w:rPr>
          <w:color w:val="000000"/>
          <w:sz w:val="20"/>
          <w:szCs w:val="20"/>
          <w:lang w:val="uk-UA"/>
        </w:rPr>
      </w:pPr>
      <w:r w:rsidRPr="00406C55">
        <w:rPr>
          <w:b/>
          <w:i/>
          <w:sz w:val="20"/>
          <w:szCs w:val="20"/>
          <w:lang w:val="uk-UA"/>
        </w:rPr>
        <w:t xml:space="preserve">Товща ритмічного перешарування алевролітів, пісковиків, аргілітів та вапняків </w:t>
      </w:r>
      <w:r w:rsidRPr="00406C55">
        <w:rPr>
          <w:b/>
          <w:sz w:val="20"/>
          <w:szCs w:val="20"/>
          <w:lang w:val="uk-UA"/>
        </w:rPr>
        <w:t>(С</w:t>
      </w:r>
      <w:r w:rsidRPr="00406C55">
        <w:rPr>
          <w:b/>
          <w:sz w:val="20"/>
          <w:szCs w:val="20"/>
          <w:vertAlign w:val="subscript"/>
          <w:lang w:val="uk-UA"/>
        </w:rPr>
        <w:t>2</w:t>
      </w:r>
      <w:r w:rsidRPr="00406C55">
        <w:rPr>
          <w:sz w:val="20"/>
          <w:szCs w:val="20"/>
          <w:lang w:val="uk-UA"/>
        </w:rPr>
        <w:t>ар)</w:t>
      </w:r>
      <w:r w:rsidRPr="00406C55">
        <w:rPr>
          <w:color w:val="000000"/>
          <w:sz w:val="20"/>
          <w:szCs w:val="20"/>
          <w:lang w:val="uk-UA"/>
        </w:rPr>
        <w:t xml:space="preserve"> лежить зг</w:t>
      </w:r>
      <w:r w:rsidRPr="00406C55">
        <w:rPr>
          <w:color w:val="000000"/>
          <w:sz w:val="20"/>
          <w:szCs w:val="20"/>
          <w:lang w:val="uk-UA"/>
        </w:rPr>
        <w:t>і</w:t>
      </w:r>
      <w:r w:rsidRPr="00406C55">
        <w:rPr>
          <w:color w:val="000000"/>
          <w:sz w:val="20"/>
          <w:szCs w:val="20"/>
          <w:lang w:val="uk-UA"/>
        </w:rPr>
        <w:t>дно на башкирському ярусі і так само згідно перекривається товщею строкатобарвних теригенних порід. Нижню вікову границю московського ярусу проводять умовно по підошві потужних (10-</w:t>
      </w:r>
      <w:smartTag w:uri="urn:schemas-microsoft-com:office:smarttags" w:element="metricconverter">
        <w:smartTagPr>
          <w:attr w:name="ProductID" w:val="23 м"/>
        </w:smartTagPr>
        <w:r w:rsidRPr="00406C55">
          <w:rPr>
            <w:color w:val="000000"/>
            <w:sz w:val="20"/>
            <w:szCs w:val="20"/>
            <w:lang w:val="uk-UA"/>
          </w:rPr>
          <w:t>23 м</w:t>
        </w:r>
      </w:smartTag>
      <w:r w:rsidRPr="00406C55">
        <w:rPr>
          <w:color w:val="000000"/>
          <w:sz w:val="20"/>
          <w:szCs w:val="20"/>
          <w:lang w:val="uk-UA"/>
        </w:rPr>
        <w:t>) грубозерни</w:t>
      </w:r>
      <w:r w:rsidRPr="00406C55">
        <w:rPr>
          <w:color w:val="000000"/>
          <w:sz w:val="20"/>
          <w:szCs w:val="20"/>
          <w:lang w:val="uk-UA"/>
        </w:rPr>
        <w:t>с</w:t>
      </w:r>
      <w:r w:rsidRPr="00406C55">
        <w:rPr>
          <w:color w:val="000000"/>
          <w:sz w:val="20"/>
          <w:szCs w:val="20"/>
          <w:lang w:val="uk-UA"/>
        </w:rPr>
        <w:t>тих, поліміктових пісковиків при стійкій появі в розрізі строкатого забарвлення глинистих порід.</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Згідно із назвою, товща представлена перешаруванням пісковиків, алевролітів і аргілітів з численними малопотужними прошарками вапняків, вуглистих глин і вугілля. Пісковики і алевроліти сірі і зеленувато-</w:t>
      </w:r>
      <w:r w:rsidRPr="00406C55">
        <w:rPr>
          <w:color w:val="000000"/>
          <w:sz w:val="20"/>
          <w:szCs w:val="20"/>
          <w:lang w:val="uk-UA"/>
        </w:rPr>
        <w:lastRenderedPageBreak/>
        <w:t>сірі, різнозернисті, погано відсортовані, поліміктові, з глинистим і карбонатним цементом. Дуже рідко серед аргілітів спостерігаються прошарки доломітів, доломітизованих вапняків і значно частіше лінзоподібні прошарки сидериту. Серед глинистих утворень зустрічаються рештки обвуглених рослин. У розрізах на пі</w:t>
      </w:r>
      <w:r w:rsidRPr="00406C55">
        <w:rPr>
          <w:color w:val="000000"/>
          <w:sz w:val="20"/>
          <w:szCs w:val="20"/>
          <w:lang w:val="uk-UA"/>
        </w:rPr>
        <w:t>в</w:t>
      </w:r>
      <w:r w:rsidRPr="00406C55">
        <w:rPr>
          <w:color w:val="000000"/>
          <w:sz w:val="20"/>
          <w:szCs w:val="20"/>
          <w:lang w:val="uk-UA"/>
        </w:rPr>
        <w:t>нічному заході території разом із суттєвим зменшенням потужності (аж до повного вклинювання) у розрізі московського ярусу з’являються прошарки строкатобарвних аргілітів.</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Потужність</w:t>
      </w:r>
      <w:r w:rsidRPr="00406C55">
        <w:rPr>
          <w:i/>
          <w:color w:val="000000"/>
          <w:sz w:val="20"/>
          <w:szCs w:val="20"/>
          <w:lang w:val="uk-UA"/>
        </w:rPr>
        <w:t xml:space="preserve"> </w:t>
      </w:r>
      <w:r w:rsidRPr="00406C55">
        <w:rPr>
          <w:color w:val="000000"/>
          <w:sz w:val="20"/>
          <w:szCs w:val="20"/>
          <w:lang w:val="uk-UA"/>
        </w:rPr>
        <w:t>нижнього під’ярусу у Північній прибортовій зоні на Новотроїцькій структурі (12) – 190-</w:t>
      </w:r>
      <w:smartTag w:uri="urn:schemas-microsoft-com:office:smarttags" w:element="metricconverter">
        <w:smartTagPr>
          <w:attr w:name="ProductID" w:val="230 м"/>
        </w:smartTagPr>
        <w:r w:rsidRPr="00406C55">
          <w:rPr>
            <w:color w:val="000000"/>
            <w:sz w:val="20"/>
            <w:szCs w:val="20"/>
            <w:lang w:val="uk-UA"/>
          </w:rPr>
          <w:t>230 м</w:t>
        </w:r>
      </w:smartTag>
      <w:r w:rsidRPr="00406C55">
        <w:rPr>
          <w:color w:val="000000"/>
          <w:sz w:val="20"/>
          <w:szCs w:val="20"/>
          <w:lang w:val="uk-UA"/>
        </w:rPr>
        <w:t>, на Качанівській (15) – 220-</w:t>
      </w:r>
      <w:smartTag w:uri="urn:schemas-microsoft-com:office:smarttags" w:element="metricconverter">
        <w:smartTagPr>
          <w:attr w:name="ProductID" w:val="250 м"/>
        </w:smartTagPr>
        <w:r w:rsidRPr="00406C55">
          <w:rPr>
            <w:color w:val="000000"/>
            <w:sz w:val="20"/>
            <w:szCs w:val="20"/>
            <w:lang w:val="uk-UA"/>
          </w:rPr>
          <w:t>250 м</w:t>
        </w:r>
      </w:smartTag>
      <w:r w:rsidRPr="00406C55">
        <w:rPr>
          <w:color w:val="000000"/>
          <w:sz w:val="20"/>
          <w:szCs w:val="20"/>
          <w:lang w:val="uk-UA"/>
        </w:rPr>
        <w:t>, на Рибальській (19) – 270-290 м, в Центральній зоні западини на Солохівській структурі (34) – 350-</w:t>
      </w:r>
      <w:smartTag w:uri="urn:schemas-microsoft-com:office:smarttags" w:element="metricconverter">
        <w:smartTagPr>
          <w:attr w:name="ProductID" w:val="380 м"/>
        </w:smartTagPr>
        <w:r w:rsidRPr="00406C55">
          <w:rPr>
            <w:color w:val="000000"/>
            <w:sz w:val="20"/>
            <w:szCs w:val="20"/>
            <w:lang w:val="uk-UA"/>
          </w:rPr>
          <w:t>380 м</w:t>
        </w:r>
      </w:smartTag>
      <w:r w:rsidRPr="00406C55">
        <w:rPr>
          <w:color w:val="000000"/>
          <w:sz w:val="20"/>
          <w:szCs w:val="20"/>
          <w:lang w:val="uk-UA"/>
        </w:rPr>
        <w:t>.</w:t>
      </w:r>
    </w:p>
    <w:p w:rsidR="001110EC" w:rsidRPr="00406C55" w:rsidRDefault="001110EC" w:rsidP="001110EC">
      <w:pPr>
        <w:ind w:firstLine="454"/>
        <w:jc w:val="both"/>
        <w:rPr>
          <w:color w:val="000000"/>
          <w:sz w:val="20"/>
          <w:szCs w:val="20"/>
          <w:lang w:val="uk-UA"/>
        </w:rPr>
      </w:pPr>
      <w:r w:rsidRPr="00406C55">
        <w:rPr>
          <w:color w:val="000000"/>
          <w:sz w:val="20"/>
          <w:szCs w:val="20"/>
          <w:lang w:val="uk-UA"/>
        </w:rPr>
        <w:t>У розрізах більшості свердловин, що розкрили товщу, простежуються маркуючі карбонатні горизонти, які зіставляються з донецькими. Перший з них представлений сірим глинистим вапняком, частково долом</w:t>
      </w:r>
      <w:r w:rsidRPr="00406C55">
        <w:rPr>
          <w:color w:val="000000"/>
          <w:sz w:val="20"/>
          <w:szCs w:val="20"/>
          <w:lang w:val="uk-UA"/>
        </w:rPr>
        <w:t>і</w:t>
      </w:r>
      <w:r w:rsidRPr="00406C55">
        <w:rPr>
          <w:color w:val="000000"/>
          <w:sz w:val="20"/>
          <w:szCs w:val="20"/>
          <w:lang w:val="uk-UA"/>
        </w:rPr>
        <w:t>тизованим, що складається з криноідей, рідких голок брахіопод і нечисленних решток середньокам’янову</w:t>
      </w:r>
      <w:r>
        <w:rPr>
          <w:color w:val="000000"/>
          <w:sz w:val="20"/>
          <w:szCs w:val="20"/>
          <w:lang w:val="uk-UA"/>
        </w:rPr>
        <w:t>-</w:t>
      </w:r>
      <w:r w:rsidRPr="00406C55">
        <w:rPr>
          <w:color w:val="000000"/>
          <w:sz w:val="20"/>
          <w:szCs w:val="20"/>
          <w:lang w:val="uk-UA"/>
        </w:rPr>
        <w:t>гільних форамініфер, визначених П.Д. Потієвською (св. Новотроїцька-2, гл. 2540-</w:t>
      </w:r>
      <w:smartTag w:uri="urn:schemas-microsoft-com:office:smarttags" w:element="metricconverter">
        <w:smartTagPr>
          <w:attr w:name="ProductID" w:val="2544 м"/>
        </w:smartTagPr>
        <w:r w:rsidRPr="00406C55">
          <w:rPr>
            <w:color w:val="000000"/>
            <w:sz w:val="20"/>
            <w:szCs w:val="20"/>
            <w:lang w:val="uk-UA"/>
          </w:rPr>
          <w:t>2544 м</w:t>
        </w:r>
      </w:smartTag>
      <w:r w:rsidRPr="00406C55">
        <w:rPr>
          <w:color w:val="000000"/>
          <w:sz w:val="20"/>
          <w:szCs w:val="20"/>
          <w:lang w:val="uk-UA"/>
        </w:rPr>
        <w:t xml:space="preserve"> – ІІ-2, </w:t>
      </w:r>
      <w:r w:rsidRPr="00406C55">
        <w:rPr>
          <w:sz w:val="20"/>
          <w:szCs w:val="20"/>
          <w:lang w:val="uk-UA"/>
        </w:rPr>
        <w:t>аркуш М-36-ХVII</w:t>
      </w:r>
      <w:r w:rsidRPr="00406C55">
        <w:rPr>
          <w:color w:val="000000"/>
          <w:sz w:val="20"/>
          <w:szCs w:val="20"/>
          <w:lang w:val="uk-UA"/>
        </w:rPr>
        <w:t xml:space="preserve">): </w:t>
      </w:r>
      <w:r w:rsidRPr="00406C55">
        <w:rPr>
          <w:i/>
          <w:color w:val="000000"/>
          <w:sz w:val="20"/>
          <w:szCs w:val="20"/>
          <w:lang w:val="la-Latn"/>
        </w:rPr>
        <w:t xml:space="preserve">Bradyina nana </w:t>
      </w:r>
      <w:r w:rsidRPr="00406C55">
        <w:rPr>
          <w:color w:val="000000"/>
          <w:spacing w:val="40"/>
          <w:sz w:val="20"/>
          <w:szCs w:val="20"/>
          <w:lang w:val="la-Latn"/>
        </w:rPr>
        <w:t>Pot.</w:t>
      </w:r>
      <w:r w:rsidRPr="00406C55">
        <w:rPr>
          <w:i/>
          <w:color w:val="000000"/>
          <w:sz w:val="20"/>
          <w:szCs w:val="20"/>
          <w:lang w:val="la-Latn"/>
        </w:rPr>
        <w:t xml:space="preserve">, B. cribrostomata </w:t>
      </w:r>
      <w:r w:rsidRPr="00406C55">
        <w:rPr>
          <w:color w:val="000000"/>
          <w:spacing w:val="40"/>
          <w:sz w:val="20"/>
          <w:szCs w:val="20"/>
          <w:lang w:val="la-Latn"/>
        </w:rPr>
        <w:t>Raus. et Reitl</w:t>
      </w:r>
      <w:r w:rsidRPr="00406C55">
        <w:rPr>
          <w:i/>
          <w:color w:val="000000"/>
          <w:sz w:val="20"/>
          <w:szCs w:val="20"/>
          <w:lang w:val="la-Latn"/>
        </w:rPr>
        <w:t xml:space="preserve">., Palaeotextularia lata </w:t>
      </w:r>
      <w:r w:rsidRPr="00406C55">
        <w:rPr>
          <w:color w:val="000000"/>
          <w:spacing w:val="40"/>
          <w:sz w:val="20"/>
          <w:szCs w:val="20"/>
          <w:lang w:val="la-Latn"/>
        </w:rPr>
        <w:t>Br.</w:t>
      </w:r>
      <w:r w:rsidRPr="00406C55">
        <w:rPr>
          <w:i/>
          <w:color w:val="000000"/>
          <w:sz w:val="20"/>
          <w:szCs w:val="20"/>
          <w:lang w:val="la-Latn"/>
        </w:rPr>
        <w:t xml:space="preserve">, Profusulinella aff. chombiformis </w:t>
      </w:r>
      <w:r w:rsidRPr="00406C55">
        <w:rPr>
          <w:color w:val="000000"/>
          <w:spacing w:val="40"/>
          <w:sz w:val="20"/>
          <w:szCs w:val="20"/>
          <w:lang w:val="la-Latn"/>
        </w:rPr>
        <w:t>Wan.</w:t>
      </w:r>
      <w:r w:rsidRPr="00406C55">
        <w:rPr>
          <w:i/>
          <w:color w:val="000000"/>
          <w:sz w:val="20"/>
          <w:szCs w:val="20"/>
          <w:lang w:val="la-Latn"/>
        </w:rPr>
        <w:t>, Climacammina sp., Fusulina sp., Fusulinella sp., Novella sp., Plectogira sp., Tetrataxis sp., Tuberitina sp.</w:t>
      </w:r>
      <w:r w:rsidRPr="00406C55">
        <w:rPr>
          <w:color w:val="000000"/>
          <w:sz w:val="20"/>
          <w:szCs w:val="20"/>
          <w:lang w:val="la-Latn"/>
        </w:rPr>
        <w:t xml:space="preserve"> </w:t>
      </w:r>
      <w:r w:rsidRPr="00406C55">
        <w:rPr>
          <w:color w:val="000000"/>
          <w:sz w:val="20"/>
          <w:szCs w:val="20"/>
          <w:lang w:val="uk-UA"/>
        </w:rPr>
        <w:t>[</w:t>
      </w:r>
      <w:r w:rsidRPr="00066E3F">
        <w:rPr>
          <w:color w:val="FF0000"/>
          <w:sz w:val="20"/>
          <w:szCs w:val="20"/>
          <w:lang w:val="uk-UA"/>
        </w:rPr>
        <w:t>14</w:t>
      </w:r>
      <w:r w:rsidRPr="00066E3F">
        <w:rPr>
          <w:color w:val="FF0000"/>
          <w:sz w:val="20"/>
          <w:szCs w:val="20"/>
          <w:lang w:val="en-US"/>
        </w:rPr>
        <w:t>5</w:t>
      </w:r>
      <w:r w:rsidRPr="00406C55">
        <w:rPr>
          <w:color w:val="000000"/>
          <w:sz w:val="20"/>
          <w:szCs w:val="20"/>
          <w:lang w:val="uk-UA"/>
        </w:rPr>
        <w:t>].</w:t>
      </w:r>
      <w:r w:rsidRPr="00406C55">
        <w:rPr>
          <w:i/>
          <w:color w:val="000000"/>
          <w:sz w:val="20"/>
          <w:szCs w:val="20"/>
          <w:lang w:val="uk-UA"/>
        </w:rPr>
        <w:t xml:space="preserve"> </w:t>
      </w:r>
      <w:r w:rsidRPr="00406C55">
        <w:rPr>
          <w:color w:val="000000"/>
          <w:sz w:val="20"/>
          <w:szCs w:val="20"/>
          <w:lang w:val="uk-UA"/>
        </w:rPr>
        <w:t>У верхній частині світи зустрічаються бурувато-сірі приховано кристалічні сидеритиз</w:t>
      </w:r>
      <w:r w:rsidRPr="00406C55">
        <w:rPr>
          <w:color w:val="000000"/>
          <w:sz w:val="20"/>
          <w:szCs w:val="20"/>
          <w:lang w:val="uk-UA"/>
        </w:rPr>
        <w:t>о</w:t>
      </w:r>
      <w:r w:rsidRPr="00406C55">
        <w:rPr>
          <w:color w:val="000000"/>
          <w:sz w:val="20"/>
          <w:szCs w:val="20"/>
          <w:lang w:val="uk-UA"/>
        </w:rPr>
        <w:t>вані вапняки без органічних решток, або темно-сірі глинисті вапняки з рештками брахіопод і криноідей.</w:t>
      </w:r>
    </w:p>
    <w:p w:rsidR="001110EC" w:rsidRPr="00406C55" w:rsidRDefault="001110EC" w:rsidP="001110EC">
      <w:pPr>
        <w:pStyle w:val="af0"/>
        <w:spacing w:after="0"/>
        <w:ind w:left="0" w:firstLine="454"/>
        <w:rPr>
          <w:sz w:val="20"/>
          <w:szCs w:val="20"/>
          <w:lang w:val="uk-UA"/>
        </w:rPr>
      </w:pPr>
      <w:r w:rsidRPr="00406C55">
        <w:rPr>
          <w:sz w:val="20"/>
          <w:szCs w:val="20"/>
          <w:lang w:val="uk-UA"/>
        </w:rPr>
        <w:t xml:space="preserve">Згідно із мікрофауністичною характеристикою, нижньомосковський під’ярус </w:t>
      </w:r>
      <w:r w:rsidRPr="00406C55">
        <w:rPr>
          <w:iCs/>
          <w:sz w:val="20"/>
          <w:szCs w:val="20"/>
          <w:lang w:val="uk-UA"/>
        </w:rPr>
        <w:t>відповідає</w:t>
      </w:r>
      <w:r w:rsidRPr="00406C55">
        <w:rPr>
          <w:sz w:val="20"/>
          <w:szCs w:val="20"/>
          <w:lang w:val="uk-UA"/>
        </w:rPr>
        <w:t xml:space="preserve"> донецьким світам С</w:t>
      </w:r>
      <w:r w:rsidRPr="00406C55">
        <w:rPr>
          <w:sz w:val="20"/>
          <w:szCs w:val="20"/>
          <w:vertAlign w:val="subscript"/>
          <w:lang w:val="uk-UA"/>
        </w:rPr>
        <w:t>2</w:t>
      </w:r>
      <w:r w:rsidRPr="00406C55">
        <w:rPr>
          <w:sz w:val="20"/>
          <w:szCs w:val="20"/>
          <w:vertAlign w:val="superscript"/>
          <w:lang w:val="uk-UA"/>
        </w:rPr>
        <w:t>5</w:t>
      </w:r>
      <w:r w:rsidRPr="00406C55">
        <w:rPr>
          <w:sz w:val="20"/>
          <w:szCs w:val="20"/>
          <w:lang w:val="uk-UA"/>
        </w:rPr>
        <w:t>(К) і С</w:t>
      </w:r>
      <w:r w:rsidRPr="00406C55">
        <w:rPr>
          <w:sz w:val="20"/>
          <w:szCs w:val="20"/>
          <w:vertAlign w:val="subscript"/>
          <w:lang w:val="uk-UA"/>
        </w:rPr>
        <w:t>2</w:t>
      </w:r>
      <w:r w:rsidRPr="00406C55">
        <w:rPr>
          <w:sz w:val="20"/>
          <w:szCs w:val="20"/>
          <w:vertAlign w:val="superscript"/>
          <w:lang w:val="uk-UA"/>
        </w:rPr>
        <w:t>6</w:t>
      </w:r>
      <w:r w:rsidRPr="00406C55">
        <w:rPr>
          <w:sz w:val="20"/>
          <w:szCs w:val="20"/>
          <w:lang w:val="uk-UA"/>
        </w:rPr>
        <w:t>(L) [</w:t>
      </w:r>
      <w:r w:rsidRPr="00066E3F">
        <w:rPr>
          <w:color w:val="FF0000"/>
          <w:sz w:val="20"/>
          <w:szCs w:val="20"/>
          <w:lang w:val="uk-UA"/>
        </w:rPr>
        <w:t xml:space="preserve">1, </w:t>
      </w:r>
      <w:r w:rsidRPr="00066E3F">
        <w:rPr>
          <w:color w:val="FF0000"/>
          <w:sz w:val="20"/>
          <w:szCs w:val="20"/>
          <w:lang w:val="en-US"/>
        </w:rPr>
        <w:t>8</w:t>
      </w:r>
      <w:r w:rsidRPr="00406C55">
        <w:rPr>
          <w:sz w:val="20"/>
          <w:szCs w:val="20"/>
          <w:lang w:val="uk-UA"/>
        </w:rPr>
        <w:t>]</w:t>
      </w:r>
      <w:r w:rsidRPr="00406C55">
        <w:rPr>
          <w:i/>
          <w:sz w:val="20"/>
          <w:szCs w:val="20"/>
          <w:lang w:val="uk-UA"/>
        </w:rPr>
        <w:t>.</w:t>
      </w:r>
    </w:p>
    <w:p w:rsidR="001110EC" w:rsidRPr="00406C55" w:rsidRDefault="001110EC" w:rsidP="001110EC">
      <w:pPr>
        <w:ind w:firstLine="454"/>
        <w:jc w:val="both"/>
        <w:rPr>
          <w:b/>
          <w:sz w:val="20"/>
          <w:szCs w:val="20"/>
          <w:lang w:val="uk-UA"/>
        </w:rPr>
      </w:pPr>
      <w:r w:rsidRPr="00406C55">
        <w:rPr>
          <w:b/>
          <w:sz w:val="20"/>
          <w:szCs w:val="20"/>
          <w:lang w:val="uk-UA"/>
        </w:rPr>
        <w:t>Верхній під’ярус</w:t>
      </w:r>
    </w:p>
    <w:p w:rsidR="001110EC" w:rsidRDefault="001110EC" w:rsidP="001110EC">
      <w:pPr>
        <w:ind w:firstLine="454"/>
        <w:jc w:val="both"/>
        <w:rPr>
          <w:b/>
          <w:color w:val="000000"/>
          <w:sz w:val="20"/>
          <w:szCs w:val="20"/>
          <w:lang w:val="uk-UA"/>
        </w:rPr>
      </w:pPr>
      <w:r w:rsidRPr="00406C55">
        <w:rPr>
          <w:color w:val="000000"/>
          <w:sz w:val="20"/>
          <w:szCs w:val="20"/>
          <w:lang w:val="uk-UA"/>
        </w:rPr>
        <w:t>Верхньому під’ярусу московського ярусу відповідає ломоватський горизонт і рівна йому за обсягом товща строкатобарвних теригенних порід.</w:t>
      </w:r>
    </w:p>
    <w:p w:rsidR="001110EC" w:rsidRPr="00406C55" w:rsidRDefault="001110EC" w:rsidP="001110EC">
      <w:pPr>
        <w:ind w:firstLine="454"/>
        <w:jc w:val="both"/>
        <w:rPr>
          <w:b/>
          <w:color w:val="000000"/>
          <w:sz w:val="20"/>
          <w:szCs w:val="20"/>
          <w:lang w:val="uk-UA"/>
        </w:rPr>
      </w:pPr>
      <w:r w:rsidRPr="00406C55">
        <w:rPr>
          <w:b/>
          <w:color w:val="000000"/>
          <w:sz w:val="20"/>
          <w:szCs w:val="20"/>
          <w:lang w:val="uk-UA"/>
        </w:rPr>
        <w:t>Ломоватський горизонт</w:t>
      </w:r>
    </w:p>
    <w:p w:rsidR="001110EC" w:rsidRPr="00406C55" w:rsidRDefault="001110EC" w:rsidP="001110EC">
      <w:pPr>
        <w:ind w:firstLine="454"/>
        <w:jc w:val="both"/>
        <w:rPr>
          <w:color w:val="000000"/>
          <w:sz w:val="20"/>
          <w:szCs w:val="20"/>
          <w:lang w:val="uk-UA"/>
        </w:rPr>
      </w:pPr>
      <w:r w:rsidRPr="00406C55">
        <w:rPr>
          <w:b/>
          <w:i/>
          <w:color w:val="000000"/>
          <w:sz w:val="20"/>
          <w:szCs w:val="20"/>
          <w:lang w:val="uk-UA"/>
        </w:rPr>
        <w:t>Товща строкатобарвних теригенних порід</w:t>
      </w:r>
      <w:r w:rsidRPr="00406C55">
        <w:rPr>
          <w:b/>
          <w:color w:val="000000"/>
          <w:sz w:val="20"/>
          <w:szCs w:val="20"/>
          <w:lang w:val="uk-UA"/>
        </w:rPr>
        <w:t xml:space="preserve"> (C</w:t>
      </w:r>
      <w:r w:rsidRPr="00406C55">
        <w:rPr>
          <w:b/>
          <w:color w:val="000000"/>
          <w:sz w:val="20"/>
          <w:szCs w:val="20"/>
          <w:vertAlign w:val="subscript"/>
          <w:lang w:val="uk-UA"/>
        </w:rPr>
        <w:t>2</w:t>
      </w:r>
      <w:r w:rsidRPr="00406C55">
        <w:rPr>
          <w:iCs/>
          <w:color w:val="000000"/>
          <w:sz w:val="20"/>
          <w:szCs w:val="20"/>
          <w:lang w:val="uk-UA"/>
        </w:rPr>
        <w:t>t</w:t>
      </w:r>
      <w:r w:rsidRPr="00406C55">
        <w:rPr>
          <w:b/>
          <w:iCs/>
          <w:color w:val="000000"/>
          <w:sz w:val="20"/>
          <w:szCs w:val="20"/>
          <w:lang w:val="uk-UA"/>
        </w:rPr>
        <w:t>)</w:t>
      </w:r>
      <w:r w:rsidRPr="00406C55">
        <w:rPr>
          <w:color w:val="000000"/>
          <w:sz w:val="20"/>
          <w:szCs w:val="20"/>
          <w:lang w:val="uk-UA"/>
        </w:rPr>
        <w:t xml:space="preserve"> переважно морського пох</w:t>
      </w:r>
      <w:r w:rsidRPr="00406C55">
        <w:rPr>
          <w:color w:val="000000"/>
          <w:sz w:val="20"/>
          <w:szCs w:val="20"/>
          <w:lang w:val="uk-UA"/>
        </w:rPr>
        <w:t>о</w:t>
      </w:r>
      <w:r w:rsidRPr="00406C55">
        <w:rPr>
          <w:color w:val="000000"/>
          <w:sz w:val="20"/>
          <w:szCs w:val="20"/>
          <w:lang w:val="uk-UA"/>
        </w:rPr>
        <w:t>дження поширена майже по всій площі аркушів за винятком склепінь соляних куполів і окремих антиклінальних структур, де вона частково розмита. Товща представлена потужними пісковиками зеленувато-сірого кольору, поліміктовими, різнозернистими, які складають третину розрізу і ритмічно перешаровуються з аргілітами, алевролітами і вапняками. Так само потужно представлені алевроліти світло-сірі і зеленувато-сірі, звичайно піскуваті, з обвугленим рослинним детритом. Аргіліти в нижній половині розрізу зеленувато-сірі і темно-сірі, вуглено</w:t>
      </w:r>
      <w:r w:rsidRPr="00406C55">
        <w:rPr>
          <w:color w:val="000000"/>
          <w:sz w:val="20"/>
          <w:szCs w:val="20"/>
          <w:lang w:val="uk-UA"/>
        </w:rPr>
        <w:t>с</w:t>
      </w:r>
      <w:r w:rsidRPr="00406C55">
        <w:rPr>
          <w:color w:val="000000"/>
          <w:sz w:val="20"/>
          <w:szCs w:val="20"/>
          <w:lang w:val="uk-UA"/>
        </w:rPr>
        <w:t>ні, у верхній половині – часто строкатобарвні. Вапняки темно-сірі, детритові, часто глинисті і доломітизов</w:t>
      </w:r>
      <w:r w:rsidRPr="00406C55">
        <w:rPr>
          <w:color w:val="000000"/>
          <w:sz w:val="20"/>
          <w:szCs w:val="20"/>
          <w:lang w:val="uk-UA"/>
        </w:rPr>
        <w:t>а</w:t>
      </w:r>
      <w:r w:rsidRPr="00406C55">
        <w:rPr>
          <w:color w:val="000000"/>
          <w:sz w:val="20"/>
          <w:szCs w:val="20"/>
          <w:lang w:val="uk-UA"/>
        </w:rPr>
        <w:t>ні, витримані по площі і добре визначаються на каротажних діаграмах.</w:t>
      </w:r>
    </w:p>
    <w:p w:rsidR="001110EC" w:rsidRPr="00406C55" w:rsidRDefault="001110EC" w:rsidP="001110EC">
      <w:pPr>
        <w:ind w:firstLine="454"/>
        <w:jc w:val="both"/>
        <w:rPr>
          <w:color w:val="000000"/>
          <w:sz w:val="20"/>
          <w:szCs w:val="20"/>
          <w:lang w:val="uk-UA"/>
        </w:rPr>
      </w:pPr>
      <w:r w:rsidRPr="00406C55">
        <w:rPr>
          <w:color w:val="000000"/>
          <w:sz w:val="20"/>
          <w:szCs w:val="20"/>
          <w:lang w:val="uk-UA"/>
        </w:rPr>
        <w:t xml:space="preserve">Товща згідно залягає на попередній товщі і в повних розрізах так само згідно перекривається верхнім карбоном. </w:t>
      </w:r>
      <w:r w:rsidRPr="00406C55">
        <w:rPr>
          <w:sz w:val="20"/>
          <w:szCs w:val="20"/>
          <w:lang w:val="uk-UA"/>
        </w:rPr>
        <w:t>На бортах незгідно перекривається мезозоєм.</w:t>
      </w:r>
      <w:r w:rsidRPr="00406C55">
        <w:rPr>
          <w:color w:val="000000"/>
          <w:sz w:val="20"/>
          <w:szCs w:val="20"/>
          <w:lang w:val="uk-UA"/>
        </w:rPr>
        <w:t xml:space="preserve"> Максимальна потужність товщі в Центральній зоні западини досягає </w:t>
      </w:r>
      <w:smartTag w:uri="urn:schemas-microsoft-com:office:smarttags" w:element="metricconverter">
        <w:smartTagPr>
          <w:attr w:name="ProductID" w:val="500 м"/>
        </w:smartTagPr>
        <w:r w:rsidRPr="00406C55">
          <w:rPr>
            <w:color w:val="000000"/>
            <w:sz w:val="20"/>
            <w:szCs w:val="20"/>
            <w:lang w:val="uk-UA"/>
          </w:rPr>
          <w:t>500 м</w:t>
        </w:r>
      </w:smartTag>
      <w:r w:rsidRPr="00406C55">
        <w:rPr>
          <w:color w:val="000000"/>
          <w:sz w:val="20"/>
          <w:szCs w:val="20"/>
          <w:lang w:val="uk-UA"/>
        </w:rPr>
        <w:t>, в Прибортових зонах в</w:t>
      </w:r>
      <w:r w:rsidRPr="00406C55">
        <w:rPr>
          <w:color w:val="000000"/>
          <w:sz w:val="20"/>
          <w:szCs w:val="20"/>
          <w:lang w:val="uk-UA"/>
        </w:rPr>
        <w:t>о</w:t>
      </w:r>
      <w:r w:rsidRPr="00406C55">
        <w:rPr>
          <w:color w:val="000000"/>
          <w:sz w:val="20"/>
          <w:szCs w:val="20"/>
          <w:lang w:val="uk-UA"/>
        </w:rPr>
        <w:t xml:space="preserve">на зменшується до </w:t>
      </w:r>
      <w:smartTag w:uri="urn:schemas-microsoft-com:office:smarttags" w:element="metricconverter">
        <w:smartTagPr>
          <w:attr w:name="ProductID" w:val="200 м"/>
        </w:smartTagPr>
        <w:r w:rsidRPr="00406C55">
          <w:rPr>
            <w:color w:val="000000"/>
            <w:sz w:val="20"/>
            <w:szCs w:val="20"/>
            <w:lang w:val="uk-UA"/>
          </w:rPr>
          <w:t>200 м</w:t>
        </w:r>
      </w:smartTag>
      <w:r w:rsidRPr="00406C55">
        <w:rPr>
          <w:color w:val="000000"/>
          <w:sz w:val="20"/>
          <w:szCs w:val="20"/>
          <w:lang w:val="uk-UA"/>
        </w:rPr>
        <w:t>.</w:t>
      </w:r>
    </w:p>
    <w:p w:rsidR="001110EC" w:rsidRPr="00406C55" w:rsidRDefault="001110EC" w:rsidP="001110EC">
      <w:pPr>
        <w:ind w:firstLine="454"/>
        <w:jc w:val="both"/>
        <w:rPr>
          <w:color w:val="000000"/>
          <w:sz w:val="20"/>
          <w:szCs w:val="20"/>
          <w:lang w:val="la-Latn"/>
        </w:rPr>
      </w:pPr>
      <w:r w:rsidRPr="00406C55">
        <w:rPr>
          <w:color w:val="000000"/>
          <w:sz w:val="20"/>
          <w:szCs w:val="20"/>
          <w:lang w:val="uk-UA"/>
        </w:rPr>
        <w:t>Середньокам’яновугільний вік товщі визначений на основі надзвичайно багатого (кілька сотень видів) комплексу форамініфер Н.Є. Бражниковою із співавторами [</w:t>
      </w:r>
      <w:r w:rsidRPr="00066E3F">
        <w:rPr>
          <w:color w:val="FF0000"/>
          <w:sz w:val="20"/>
          <w:szCs w:val="20"/>
          <w:lang w:val="en-US"/>
        </w:rPr>
        <w:t>8</w:t>
      </w:r>
      <w:r w:rsidRPr="00406C55">
        <w:rPr>
          <w:color w:val="000000"/>
          <w:sz w:val="20"/>
          <w:szCs w:val="20"/>
          <w:lang w:val="uk-UA"/>
        </w:rPr>
        <w:t>] у св. Качанівська-3 (гл. 2123-</w:t>
      </w:r>
      <w:smartTag w:uri="urn:schemas-microsoft-com:office:smarttags" w:element="metricconverter">
        <w:smartTagPr>
          <w:attr w:name="ProductID" w:val="2129 м"/>
        </w:smartTagPr>
        <w:r w:rsidRPr="00406C55">
          <w:rPr>
            <w:color w:val="000000"/>
            <w:sz w:val="20"/>
            <w:szCs w:val="20"/>
            <w:lang w:val="uk-UA"/>
          </w:rPr>
          <w:t>2129 м</w:t>
        </w:r>
      </w:smartTag>
      <w:r w:rsidRPr="00406C55">
        <w:rPr>
          <w:color w:val="000000"/>
          <w:sz w:val="20"/>
          <w:szCs w:val="20"/>
          <w:lang w:val="uk-UA"/>
        </w:rPr>
        <w:t>), св. Качанівська-16 (гл. 2111-</w:t>
      </w:r>
      <w:smartTag w:uri="urn:schemas-microsoft-com:office:smarttags" w:element="metricconverter">
        <w:smartTagPr>
          <w:attr w:name="ProductID" w:val="2116 м"/>
        </w:smartTagPr>
        <w:r w:rsidRPr="00406C55">
          <w:rPr>
            <w:color w:val="000000"/>
            <w:sz w:val="20"/>
            <w:szCs w:val="20"/>
            <w:lang w:val="uk-UA"/>
          </w:rPr>
          <w:t>2116 м</w:t>
        </w:r>
      </w:smartTag>
      <w:r w:rsidRPr="00406C55">
        <w:rPr>
          <w:color w:val="000000"/>
          <w:sz w:val="20"/>
          <w:szCs w:val="20"/>
          <w:lang w:val="uk-UA"/>
        </w:rPr>
        <w:t>), св. Качанівс</w:t>
      </w:r>
      <w:r w:rsidRPr="00406C55">
        <w:rPr>
          <w:color w:val="000000"/>
          <w:sz w:val="20"/>
          <w:szCs w:val="20"/>
          <w:lang w:val="uk-UA"/>
        </w:rPr>
        <w:t>ь</w:t>
      </w:r>
      <w:r w:rsidRPr="00406C55">
        <w:rPr>
          <w:color w:val="000000"/>
          <w:sz w:val="20"/>
          <w:szCs w:val="20"/>
          <w:lang w:val="uk-UA"/>
        </w:rPr>
        <w:t>ка-17 (гл. 2204-</w:t>
      </w:r>
      <w:smartTag w:uri="urn:schemas-microsoft-com:office:smarttags" w:element="metricconverter">
        <w:smartTagPr>
          <w:attr w:name="ProductID" w:val="2210 м"/>
        </w:smartTagPr>
        <w:r w:rsidRPr="00406C55">
          <w:rPr>
            <w:color w:val="000000"/>
            <w:sz w:val="20"/>
            <w:szCs w:val="20"/>
            <w:lang w:val="uk-UA"/>
          </w:rPr>
          <w:t>2210 м</w:t>
        </w:r>
      </w:smartTag>
      <w:r w:rsidRPr="00406C55">
        <w:rPr>
          <w:color w:val="000000"/>
          <w:sz w:val="20"/>
          <w:szCs w:val="20"/>
          <w:lang w:val="uk-UA"/>
        </w:rPr>
        <w:t>), св. Качанівська-25 (гл. 2177-</w:t>
      </w:r>
      <w:smartTag w:uri="urn:schemas-microsoft-com:office:smarttags" w:element="metricconverter">
        <w:smartTagPr>
          <w:attr w:name="ProductID" w:val="2183 м"/>
        </w:smartTagPr>
        <w:r w:rsidRPr="00406C55">
          <w:rPr>
            <w:color w:val="000000"/>
            <w:sz w:val="20"/>
            <w:szCs w:val="20"/>
            <w:lang w:val="uk-UA"/>
          </w:rPr>
          <w:t>2183 м</w:t>
        </w:r>
      </w:smartTag>
      <w:r w:rsidRPr="00406C55">
        <w:rPr>
          <w:color w:val="000000"/>
          <w:sz w:val="20"/>
          <w:szCs w:val="20"/>
          <w:lang w:val="uk-UA"/>
        </w:rPr>
        <w:t xml:space="preserve"> – ІІІ-3, </w:t>
      </w:r>
      <w:r w:rsidRPr="00406C55">
        <w:rPr>
          <w:sz w:val="20"/>
          <w:szCs w:val="20"/>
          <w:lang w:val="uk-UA"/>
        </w:rPr>
        <w:t>аркуш М-36-ХVII</w:t>
      </w:r>
      <w:r w:rsidRPr="00406C55">
        <w:rPr>
          <w:color w:val="000000"/>
          <w:sz w:val="20"/>
          <w:szCs w:val="20"/>
          <w:lang w:val="uk-UA"/>
        </w:rPr>
        <w:t>), св. Рибальська-4 (гл. 2395-</w:t>
      </w:r>
      <w:smartTag w:uri="urn:schemas-microsoft-com:office:smarttags" w:element="metricconverter">
        <w:smartTagPr>
          <w:attr w:name="ProductID" w:val="2402 м"/>
        </w:smartTagPr>
        <w:r w:rsidRPr="00406C55">
          <w:rPr>
            <w:color w:val="000000"/>
            <w:sz w:val="20"/>
            <w:szCs w:val="20"/>
            <w:lang w:val="uk-UA"/>
          </w:rPr>
          <w:t>2402 м</w:t>
        </w:r>
      </w:smartTag>
      <w:r w:rsidRPr="00406C55">
        <w:rPr>
          <w:color w:val="000000"/>
          <w:sz w:val="20"/>
          <w:szCs w:val="20"/>
          <w:lang w:val="uk-UA"/>
        </w:rPr>
        <w:t>), св. Рибальська-18 (гл. 2258-</w:t>
      </w:r>
      <w:smartTag w:uri="urn:schemas-microsoft-com:office:smarttags" w:element="metricconverter">
        <w:smartTagPr>
          <w:attr w:name="ProductID" w:val="2261 м"/>
        </w:smartTagPr>
        <w:r w:rsidRPr="00406C55">
          <w:rPr>
            <w:color w:val="000000"/>
            <w:sz w:val="20"/>
            <w:szCs w:val="20"/>
            <w:lang w:val="uk-UA"/>
          </w:rPr>
          <w:t>2261 м</w:t>
        </w:r>
      </w:smartTag>
      <w:r w:rsidRPr="00406C55">
        <w:rPr>
          <w:color w:val="000000"/>
          <w:sz w:val="20"/>
          <w:szCs w:val="20"/>
          <w:lang w:val="uk-UA"/>
        </w:rPr>
        <w:t xml:space="preserve"> – ІІІ-3, </w:t>
      </w:r>
      <w:r w:rsidRPr="00406C55">
        <w:rPr>
          <w:sz w:val="20"/>
          <w:szCs w:val="20"/>
          <w:lang w:val="uk-UA"/>
        </w:rPr>
        <w:t>аркуш М-36-ХVII</w:t>
      </w:r>
      <w:r w:rsidRPr="00406C55">
        <w:rPr>
          <w:color w:val="000000"/>
          <w:sz w:val="20"/>
          <w:szCs w:val="20"/>
          <w:lang w:val="uk-UA"/>
        </w:rPr>
        <w:t>), св. Новотроїцька-2 (гл. 2295-</w:t>
      </w:r>
      <w:smartTag w:uri="urn:schemas-microsoft-com:office:smarttags" w:element="metricconverter">
        <w:smartTagPr>
          <w:attr w:name="ProductID" w:val="2300 м"/>
        </w:smartTagPr>
        <w:r w:rsidRPr="00406C55">
          <w:rPr>
            <w:color w:val="000000"/>
            <w:sz w:val="20"/>
            <w:szCs w:val="20"/>
            <w:lang w:val="uk-UA"/>
          </w:rPr>
          <w:t>2300 м</w:t>
        </w:r>
      </w:smartTag>
      <w:r w:rsidRPr="00406C55">
        <w:rPr>
          <w:color w:val="000000"/>
          <w:sz w:val="20"/>
          <w:szCs w:val="20"/>
          <w:lang w:val="uk-UA"/>
        </w:rPr>
        <w:t xml:space="preserve"> – ІІ-2, </w:t>
      </w:r>
      <w:r w:rsidRPr="00406C55">
        <w:rPr>
          <w:sz w:val="20"/>
          <w:szCs w:val="20"/>
          <w:lang w:val="uk-UA"/>
        </w:rPr>
        <w:t>аркуш М-36-ХVII</w:t>
      </w:r>
      <w:r w:rsidRPr="00406C55">
        <w:rPr>
          <w:color w:val="000000"/>
          <w:sz w:val="20"/>
          <w:szCs w:val="20"/>
          <w:lang w:val="uk-UA"/>
        </w:rPr>
        <w:t>), св. Солохівська-19 (гл. 1482-1488</w:t>
      </w:r>
      <w:r>
        <w:rPr>
          <w:color w:val="000000"/>
          <w:sz w:val="20"/>
          <w:szCs w:val="20"/>
          <w:lang w:val="uk-UA"/>
        </w:rPr>
        <w:t> </w:t>
      </w:r>
      <w:r w:rsidRPr="00406C55">
        <w:rPr>
          <w:color w:val="000000"/>
          <w:sz w:val="20"/>
          <w:szCs w:val="20"/>
          <w:lang w:val="uk-UA"/>
        </w:rPr>
        <w:t xml:space="preserve">м – І-2, </w:t>
      </w:r>
      <w:r w:rsidRPr="00406C55">
        <w:rPr>
          <w:sz w:val="20"/>
          <w:szCs w:val="20"/>
          <w:lang w:val="uk-UA"/>
        </w:rPr>
        <w:t>аркуш М-36-ХXIII</w:t>
      </w:r>
      <w:r w:rsidRPr="00406C55">
        <w:rPr>
          <w:color w:val="000000"/>
          <w:sz w:val="20"/>
          <w:szCs w:val="20"/>
          <w:lang w:val="uk-UA"/>
        </w:rPr>
        <w:t xml:space="preserve">), де зустрінуті </w:t>
      </w:r>
      <w:r w:rsidRPr="00406C55">
        <w:rPr>
          <w:i/>
          <w:color w:val="000000"/>
          <w:sz w:val="20"/>
          <w:szCs w:val="20"/>
          <w:lang w:val="la-Latn"/>
        </w:rPr>
        <w:t xml:space="preserve">Fusulinella bocki </w:t>
      </w:r>
      <w:r w:rsidRPr="00406C55">
        <w:rPr>
          <w:color w:val="000000"/>
          <w:spacing w:val="40"/>
          <w:sz w:val="20"/>
          <w:szCs w:val="20"/>
          <w:lang w:val="la-Latn"/>
        </w:rPr>
        <w:t>Moell.</w:t>
      </w:r>
      <w:r w:rsidRPr="00406C55">
        <w:rPr>
          <w:i/>
          <w:color w:val="000000"/>
          <w:sz w:val="20"/>
          <w:szCs w:val="20"/>
          <w:lang w:val="la-Latn"/>
        </w:rPr>
        <w:t>, F. mosquensis</w:t>
      </w:r>
      <w:r w:rsidRPr="00406C55">
        <w:rPr>
          <w:color w:val="000000"/>
          <w:sz w:val="20"/>
          <w:szCs w:val="20"/>
          <w:lang w:val="la-Latn"/>
        </w:rPr>
        <w:t xml:space="preserve"> </w:t>
      </w:r>
      <w:r w:rsidRPr="00406C55">
        <w:rPr>
          <w:color w:val="000000"/>
          <w:spacing w:val="40"/>
          <w:sz w:val="20"/>
          <w:szCs w:val="20"/>
          <w:lang w:val="la-Latn"/>
        </w:rPr>
        <w:t>Raus. et Saf</w:t>
      </w:r>
      <w:r w:rsidRPr="00406C55">
        <w:rPr>
          <w:color w:val="000000"/>
          <w:sz w:val="20"/>
          <w:szCs w:val="20"/>
          <w:lang w:val="la-Latn"/>
        </w:rPr>
        <w:t xml:space="preserve">., </w:t>
      </w:r>
      <w:r w:rsidRPr="00406C55">
        <w:rPr>
          <w:i/>
          <w:color w:val="000000"/>
          <w:sz w:val="20"/>
          <w:szCs w:val="20"/>
          <w:lang w:val="la-Latn"/>
        </w:rPr>
        <w:t>F. pseudobocki</w:t>
      </w:r>
      <w:r w:rsidRPr="00406C55">
        <w:rPr>
          <w:color w:val="000000"/>
          <w:sz w:val="20"/>
          <w:szCs w:val="20"/>
          <w:lang w:val="la-Latn"/>
        </w:rPr>
        <w:t xml:space="preserve"> </w:t>
      </w:r>
      <w:r w:rsidRPr="00406C55">
        <w:rPr>
          <w:color w:val="000000"/>
          <w:spacing w:val="40"/>
          <w:sz w:val="20"/>
          <w:szCs w:val="20"/>
          <w:lang w:val="la-Latn"/>
        </w:rPr>
        <w:t xml:space="preserve">Lee et Chen, </w:t>
      </w:r>
      <w:r w:rsidRPr="00406C55">
        <w:rPr>
          <w:i/>
          <w:color w:val="000000"/>
          <w:sz w:val="20"/>
          <w:szCs w:val="20"/>
          <w:lang w:val="la-Latn"/>
        </w:rPr>
        <w:t>Fusiella tipica</w:t>
      </w:r>
      <w:r w:rsidRPr="00406C55">
        <w:rPr>
          <w:color w:val="000000"/>
          <w:sz w:val="20"/>
          <w:szCs w:val="20"/>
          <w:lang w:val="la-Latn"/>
        </w:rPr>
        <w:t xml:space="preserve"> </w:t>
      </w:r>
      <w:r w:rsidRPr="00406C55">
        <w:rPr>
          <w:color w:val="000000"/>
          <w:spacing w:val="40"/>
          <w:sz w:val="20"/>
          <w:szCs w:val="20"/>
          <w:lang w:val="la-Latn"/>
        </w:rPr>
        <w:t>Lee et Chen</w:t>
      </w:r>
      <w:r w:rsidRPr="00406C55">
        <w:rPr>
          <w:color w:val="000000"/>
          <w:sz w:val="20"/>
          <w:szCs w:val="20"/>
          <w:lang w:val="la-Latn"/>
        </w:rPr>
        <w:t xml:space="preserve">, </w:t>
      </w:r>
      <w:r w:rsidRPr="00406C55">
        <w:rPr>
          <w:i/>
          <w:color w:val="000000"/>
          <w:sz w:val="20"/>
          <w:szCs w:val="20"/>
          <w:lang w:val="la-Latn"/>
        </w:rPr>
        <w:t>F. aff. praelancetiformis</w:t>
      </w:r>
      <w:r w:rsidRPr="00406C55">
        <w:rPr>
          <w:color w:val="000000"/>
          <w:sz w:val="20"/>
          <w:szCs w:val="20"/>
          <w:lang w:val="la-Latn"/>
        </w:rPr>
        <w:t xml:space="preserve"> </w:t>
      </w:r>
      <w:r w:rsidRPr="00406C55">
        <w:rPr>
          <w:color w:val="000000"/>
          <w:spacing w:val="40"/>
          <w:sz w:val="20"/>
          <w:szCs w:val="20"/>
          <w:lang w:val="la-Latn"/>
        </w:rPr>
        <w:t>Saf.</w:t>
      </w:r>
      <w:r w:rsidRPr="00406C55">
        <w:rPr>
          <w:color w:val="000000"/>
          <w:sz w:val="20"/>
          <w:szCs w:val="20"/>
          <w:lang w:val="la-Latn"/>
        </w:rPr>
        <w:t xml:space="preserve">, </w:t>
      </w:r>
      <w:r w:rsidRPr="00406C55">
        <w:rPr>
          <w:i/>
          <w:color w:val="000000"/>
          <w:sz w:val="20"/>
          <w:szCs w:val="20"/>
          <w:lang w:val="la-Latn"/>
        </w:rPr>
        <w:t>Hemifusulina elliptica</w:t>
      </w:r>
      <w:r w:rsidRPr="00406C55">
        <w:rPr>
          <w:color w:val="000000"/>
          <w:sz w:val="20"/>
          <w:szCs w:val="20"/>
          <w:lang w:val="la-Latn"/>
        </w:rPr>
        <w:t xml:space="preserve"> </w:t>
      </w:r>
      <w:r w:rsidRPr="00406C55">
        <w:rPr>
          <w:color w:val="000000"/>
          <w:spacing w:val="40"/>
          <w:sz w:val="20"/>
          <w:szCs w:val="20"/>
          <w:lang w:val="la-Latn"/>
        </w:rPr>
        <w:t>(Lee),</w:t>
      </w:r>
      <w:r w:rsidRPr="00406C55">
        <w:rPr>
          <w:color w:val="000000"/>
          <w:sz w:val="20"/>
          <w:szCs w:val="20"/>
          <w:lang w:val="la-Latn"/>
        </w:rPr>
        <w:t xml:space="preserve"> </w:t>
      </w:r>
      <w:r w:rsidRPr="00406C55">
        <w:rPr>
          <w:i/>
          <w:color w:val="000000"/>
          <w:sz w:val="20"/>
          <w:szCs w:val="20"/>
          <w:lang w:val="la-Latn"/>
        </w:rPr>
        <w:t>Climacammina moelleri</w:t>
      </w:r>
      <w:r w:rsidRPr="00406C55">
        <w:rPr>
          <w:color w:val="000000"/>
          <w:sz w:val="20"/>
          <w:szCs w:val="20"/>
          <w:lang w:val="la-Latn"/>
        </w:rPr>
        <w:t xml:space="preserve"> </w:t>
      </w:r>
      <w:r w:rsidRPr="00406C55">
        <w:rPr>
          <w:color w:val="000000"/>
          <w:spacing w:val="40"/>
          <w:sz w:val="20"/>
          <w:szCs w:val="20"/>
          <w:lang w:val="la-Latn"/>
        </w:rPr>
        <w:t>Reitl</w:t>
      </w:r>
      <w:r w:rsidRPr="00406C55">
        <w:rPr>
          <w:color w:val="000000"/>
          <w:sz w:val="20"/>
          <w:szCs w:val="20"/>
          <w:lang w:val="la-Latn"/>
        </w:rPr>
        <w:t xml:space="preserve">., </w:t>
      </w:r>
      <w:r w:rsidRPr="00406C55">
        <w:rPr>
          <w:i/>
          <w:color w:val="000000"/>
          <w:sz w:val="20"/>
          <w:szCs w:val="20"/>
          <w:lang w:val="la-Latn"/>
        </w:rPr>
        <w:t>Ozawainella nikitovkensis</w:t>
      </w:r>
      <w:r w:rsidRPr="00406C55">
        <w:rPr>
          <w:color w:val="000000"/>
          <w:sz w:val="20"/>
          <w:szCs w:val="20"/>
          <w:lang w:val="la-Latn"/>
        </w:rPr>
        <w:t xml:space="preserve"> </w:t>
      </w:r>
      <w:r w:rsidRPr="00406C55">
        <w:rPr>
          <w:color w:val="000000"/>
          <w:spacing w:val="40"/>
          <w:sz w:val="20"/>
          <w:szCs w:val="20"/>
          <w:lang w:val="la-Latn"/>
        </w:rPr>
        <w:t>(Brazhn.),</w:t>
      </w:r>
      <w:r w:rsidRPr="00406C55">
        <w:rPr>
          <w:color w:val="000000"/>
          <w:sz w:val="20"/>
          <w:szCs w:val="20"/>
          <w:lang w:val="la-Latn"/>
        </w:rPr>
        <w:t xml:space="preserve"> </w:t>
      </w:r>
      <w:r w:rsidRPr="00406C55">
        <w:rPr>
          <w:i/>
          <w:color w:val="000000"/>
          <w:sz w:val="20"/>
          <w:szCs w:val="20"/>
          <w:lang w:val="la-Latn"/>
        </w:rPr>
        <w:t>Profusulinella simplicata</w:t>
      </w:r>
      <w:r w:rsidRPr="00406C55">
        <w:rPr>
          <w:color w:val="000000"/>
          <w:sz w:val="20"/>
          <w:szCs w:val="20"/>
          <w:lang w:val="la-Latn"/>
        </w:rPr>
        <w:t xml:space="preserve"> </w:t>
      </w:r>
      <w:r w:rsidRPr="00406C55">
        <w:rPr>
          <w:color w:val="000000"/>
          <w:spacing w:val="40"/>
          <w:sz w:val="20"/>
          <w:szCs w:val="20"/>
          <w:lang w:val="la-Latn"/>
        </w:rPr>
        <w:t>(Lee),</w:t>
      </w:r>
      <w:r w:rsidRPr="00406C55">
        <w:rPr>
          <w:color w:val="000000"/>
          <w:sz w:val="20"/>
          <w:szCs w:val="20"/>
          <w:lang w:val="la-Latn"/>
        </w:rPr>
        <w:t xml:space="preserve"> </w:t>
      </w:r>
      <w:r w:rsidRPr="00406C55">
        <w:rPr>
          <w:i/>
          <w:color w:val="000000"/>
          <w:sz w:val="20"/>
          <w:szCs w:val="20"/>
          <w:lang w:val="la-Latn"/>
        </w:rPr>
        <w:t>Schubertella obscura</w:t>
      </w:r>
      <w:r w:rsidRPr="00406C55">
        <w:rPr>
          <w:color w:val="000000"/>
          <w:sz w:val="20"/>
          <w:szCs w:val="20"/>
          <w:lang w:val="la-Latn"/>
        </w:rPr>
        <w:t xml:space="preserve"> </w:t>
      </w:r>
      <w:r w:rsidRPr="00406C55">
        <w:rPr>
          <w:color w:val="000000"/>
          <w:spacing w:val="40"/>
          <w:sz w:val="20"/>
          <w:szCs w:val="20"/>
          <w:lang w:val="la-Latn"/>
        </w:rPr>
        <w:t xml:space="preserve">Lee et Chen, </w:t>
      </w:r>
      <w:r w:rsidRPr="00406C55">
        <w:rPr>
          <w:i/>
          <w:color w:val="000000"/>
          <w:sz w:val="20"/>
          <w:szCs w:val="20"/>
          <w:lang w:val="la-Latn"/>
        </w:rPr>
        <w:t>S. mjachkovensis</w:t>
      </w:r>
      <w:r w:rsidRPr="00406C55">
        <w:rPr>
          <w:color w:val="000000"/>
          <w:sz w:val="20"/>
          <w:szCs w:val="20"/>
          <w:lang w:val="la-Latn"/>
        </w:rPr>
        <w:t xml:space="preserve"> </w:t>
      </w:r>
      <w:r w:rsidRPr="00406C55">
        <w:rPr>
          <w:color w:val="000000"/>
          <w:spacing w:val="40"/>
          <w:sz w:val="20"/>
          <w:szCs w:val="20"/>
          <w:lang w:val="la-Latn"/>
        </w:rPr>
        <w:t>Raus.</w:t>
      </w:r>
      <w:r w:rsidRPr="00406C55">
        <w:rPr>
          <w:color w:val="000000"/>
          <w:sz w:val="20"/>
          <w:szCs w:val="20"/>
          <w:lang w:val="la-Latn"/>
        </w:rPr>
        <w:t xml:space="preserve">, </w:t>
      </w:r>
      <w:r w:rsidRPr="00406C55">
        <w:rPr>
          <w:i/>
          <w:color w:val="000000"/>
          <w:sz w:val="20"/>
          <w:szCs w:val="20"/>
          <w:lang w:val="la-Latn"/>
        </w:rPr>
        <w:t>S. subkingi</w:t>
      </w:r>
      <w:r w:rsidRPr="00406C55">
        <w:rPr>
          <w:color w:val="000000"/>
          <w:sz w:val="20"/>
          <w:szCs w:val="20"/>
          <w:lang w:val="la-Latn"/>
        </w:rPr>
        <w:t xml:space="preserve"> </w:t>
      </w:r>
      <w:r w:rsidRPr="00406C55">
        <w:rPr>
          <w:color w:val="000000"/>
          <w:spacing w:val="40"/>
          <w:sz w:val="20"/>
          <w:szCs w:val="20"/>
          <w:lang w:val="la-Latn"/>
        </w:rPr>
        <w:t>Putr.</w:t>
      </w:r>
      <w:r w:rsidRPr="00406C55">
        <w:rPr>
          <w:color w:val="000000"/>
          <w:sz w:val="20"/>
          <w:szCs w:val="20"/>
          <w:lang w:val="la-Latn"/>
        </w:rPr>
        <w:t xml:space="preserve"> та ін.</w:t>
      </w:r>
    </w:p>
    <w:p w:rsidR="001110EC" w:rsidRPr="00406C55" w:rsidRDefault="001110EC" w:rsidP="001110EC">
      <w:pPr>
        <w:ind w:firstLine="454"/>
        <w:jc w:val="both"/>
        <w:rPr>
          <w:color w:val="000000"/>
          <w:sz w:val="20"/>
          <w:szCs w:val="20"/>
          <w:lang w:val="la-Latn"/>
        </w:rPr>
      </w:pPr>
      <w:r w:rsidRPr="00406C55">
        <w:rPr>
          <w:color w:val="000000"/>
          <w:sz w:val="20"/>
          <w:szCs w:val="20"/>
          <w:lang w:val="la-Latn"/>
        </w:rPr>
        <w:t>Конодонти пізньомосковського віку визначені О.М. Липняговим у св. Гоголівська</w:t>
      </w:r>
      <w:r w:rsidRPr="00406C55">
        <w:rPr>
          <w:color w:val="000000"/>
          <w:sz w:val="20"/>
          <w:szCs w:val="20"/>
          <w:lang w:val="uk-UA"/>
        </w:rPr>
        <w:t>-</w:t>
      </w:r>
      <w:r w:rsidRPr="00406C55">
        <w:rPr>
          <w:color w:val="000000"/>
          <w:sz w:val="20"/>
          <w:szCs w:val="20"/>
          <w:lang w:val="la-Latn"/>
        </w:rPr>
        <w:t>1 (гл. 2907-</w:t>
      </w:r>
      <w:smartTag w:uri="urn:schemas-microsoft-com:office:smarttags" w:element="metricconverter">
        <w:smartTagPr>
          <w:attr w:name="ProductID" w:val="2914 м"/>
        </w:smartTagPr>
        <w:r w:rsidRPr="00406C55">
          <w:rPr>
            <w:color w:val="000000"/>
            <w:sz w:val="20"/>
            <w:szCs w:val="20"/>
            <w:lang w:val="la-Latn"/>
          </w:rPr>
          <w:t>2914 м</w:t>
        </w:r>
      </w:smartTag>
      <w:r w:rsidRPr="00406C55">
        <w:rPr>
          <w:color w:val="000000"/>
          <w:sz w:val="20"/>
          <w:szCs w:val="20"/>
          <w:lang w:val="la-Latn"/>
        </w:rPr>
        <w:t xml:space="preserve"> – І-1, </w:t>
      </w:r>
      <w:r w:rsidRPr="00406C55">
        <w:rPr>
          <w:sz w:val="20"/>
          <w:szCs w:val="20"/>
          <w:lang w:val="la-Latn"/>
        </w:rPr>
        <w:t>аркуш М-36-ХXIII</w:t>
      </w:r>
      <w:r w:rsidRPr="00406C55">
        <w:rPr>
          <w:color w:val="000000"/>
          <w:sz w:val="20"/>
          <w:szCs w:val="20"/>
          <w:lang w:val="la-Latn"/>
        </w:rPr>
        <w:t>) і св. Котелевська</w:t>
      </w:r>
      <w:r w:rsidRPr="00406C55">
        <w:rPr>
          <w:color w:val="000000"/>
          <w:sz w:val="20"/>
          <w:szCs w:val="20"/>
          <w:lang w:val="uk-UA"/>
        </w:rPr>
        <w:t>-</w:t>
      </w:r>
      <w:r w:rsidRPr="00406C55">
        <w:rPr>
          <w:color w:val="000000"/>
          <w:sz w:val="20"/>
          <w:szCs w:val="20"/>
          <w:lang w:val="la-Latn"/>
        </w:rPr>
        <w:t>14 (гл. 3485-</w:t>
      </w:r>
      <w:smartTag w:uri="urn:schemas-microsoft-com:office:smarttags" w:element="metricconverter">
        <w:smartTagPr>
          <w:attr w:name="ProductID" w:val="3505 м"/>
        </w:smartTagPr>
        <w:r w:rsidRPr="00406C55">
          <w:rPr>
            <w:color w:val="000000"/>
            <w:sz w:val="20"/>
            <w:szCs w:val="20"/>
            <w:lang w:val="la-Latn"/>
          </w:rPr>
          <w:t>3505 м</w:t>
        </w:r>
      </w:smartTag>
      <w:r w:rsidRPr="00406C55">
        <w:rPr>
          <w:color w:val="000000"/>
          <w:sz w:val="20"/>
          <w:szCs w:val="20"/>
          <w:lang w:val="la-Latn"/>
        </w:rPr>
        <w:t xml:space="preserve"> - </w:t>
      </w:r>
      <w:r w:rsidRPr="00406C55">
        <w:rPr>
          <w:sz w:val="20"/>
          <w:szCs w:val="20"/>
          <w:lang w:val="la-Latn"/>
        </w:rPr>
        <w:t>IV-4, аркуш М-36-ХVII</w:t>
      </w:r>
      <w:r w:rsidRPr="00406C55">
        <w:rPr>
          <w:color w:val="000000"/>
          <w:sz w:val="20"/>
          <w:szCs w:val="20"/>
          <w:lang w:val="la-Latn"/>
        </w:rPr>
        <w:t xml:space="preserve">): </w:t>
      </w:r>
      <w:r w:rsidRPr="00406C55">
        <w:rPr>
          <w:i/>
          <w:color w:val="000000"/>
          <w:sz w:val="20"/>
          <w:szCs w:val="20"/>
          <w:lang w:val="la-Latn"/>
        </w:rPr>
        <w:t>Streptognathodus dissectus</w:t>
      </w:r>
      <w:r w:rsidRPr="00406C55">
        <w:rPr>
          <w:color w:val="000000"/>
          <w:sz w:val="20"/>
          <w:szCs w:val="20"/>
          <w:lang w:val="la-Latn"/>
        </w:rPr>
        <w:t xml:space="preserve"> </w:t>
      </w:r>
      <w:r w:rsidRPr="00406C55">
        <w:rPr>
          <w:color w:val="000000"/>
          <w:spacing w:val="40"/>
          <w:sz w:val="20"/>
          <w:szCs w:val="20"/>
          <w:lang w:val="la-Latn"/>
        </w:rPr>
        <w:t>Koss.,</w:t>
      </w:r>
      <w:r w:rsidRPr="00406C55">
        <w:rPr>
          <w:color w:val="000000"/>
          <w:sz w:val="20"/>
          <w:szCs w:val="20"/>
          <w:lang w:val="la-Latn"/>
        </w:rPr>
        <w:t xml:space="preserve"> </w:t>
      </w:r>
      <w:r w:rsidRPr="00406C55">
        <w:rPr>
          <w:i/>
          <w:color w:val="000000"/>
          <w:sz w:val="20"/>
          <w:szCs w:val="20"/>
          <w:lang w:val="la-Latn"/>
        </w:rPr>
        <w:t>S. cancellosus</w:t>
      </w:r>
      <w:r w:rsidRPr="00406C55">
        <w:rPr>
          <w:color w:val="000000"/>
          <w:sz w:val="20"/>
          <w:szCs w:val="20"/>
          <w:lang w:val="la-Latn"/>
        </w:rPr>
        <w:t xml:space="preserve"> (</w:t>
      </w:r>
      <w:r w:rsidRPr="00406C55">
        <w:rPr>
          <w:color w:val="000000"/>
          <w:spacing w:val="40"/>
          <w:sz w:val="20"/>
          <w:szCs w:val="20"/>
          <w:lang w:val="la-Latn"/>
        </w:rPr>
        <w:t>Gunn.</w:t>
      </w:r>
      <w:r w:rsidRPr="00406C55">
        <w:rPr>
          <w:color w:val="000000"/>
          <w:sz w:val="20"/>
          <w:szCs w:val="20"/>
          <w:lang w:val="la-Latn"/>
        </w:rPr>
        <w:t xml:space="preserve">), </w:t>
      </w:r>
      <w:r w:rsidRPr="00406C55">
        <w:rPr>
          <w:i/>
          <w:color w:val="000000"/>
          <w:sz w:val="20"/>
          <w:szCs w:val="20"/>
          <w:lang w:val="la-Latn"/>
        </w:rPr>
        <w:t>Idiognathodus aff. acutus</w:t>
      </w:r>
      <w:r w:rsidRPr="00406C55">
        <w:rPr>
          <w:color w:val="000000"/>
          <w:sz w:val="20"/>
          <w:szCs w:val="20"/>
          <w:lang w:val="la-Latn"/>
        </w:rPr>
        <w:t xml:space="preserve"> </w:t>
      </w:r>
      <w:r w:rsidRPr="00406C55">
        <w:rPr>
          <w:color w:val="000000"/>
          <w:spacing w:val="40"/>
          <w:sz w:val="20"/>
          <w:szCs w:val="20"/>
          <w:lang w:val="la-Latn"/>
        </w:rPr>
        <w:t>Ell.</w:t>
      </w:r>
      <w:r w:rsidRPr="00406C55">
        <w:rPr>
          <w:color w:val="000000"/>
          <w:sz w:val="20"/>
          <w:szCs w:val="20"/>
          <w:lang w:val="la-Latn"/>
        </w:rPr>
        <w:t xml:space="preserve">, </w:t>
      </w:r>
      <w:r w:rsidRPr="00406C55">
        <w:rPr>
          <w:i/>
          <w:color w:val="000000"/>
          <w:sz w:val="20"/>
          <w:szCs w:val="20"/>
          <w:lang w:val="la-Latn"/>
        </w:rPr>
        <w:t>Id. aff. magnificus</w:t>
      </w:r>
      <w:r w:rsidRPr="00406C55">
        <w:rPr>
          <w:color w:val="000000"/>
          <w:sz w:val="20"/>
          <w:szCs w:val="20"/>
          <w:lang w:val="la-Latn"/>
        </w:rPr>
        <w:t xml:space="preserve"> </w:t>
      </w:r>
      <w:r w:rsidRPr="00406C55">
        <w:rPr>
          <w:color w:val="000000"/>
          <w:spacing w:val="40"/>
          <w:sz w:val="20"/>
          <w:szCs w:val="20"/>
          <w:lang w:val="la-Latn"/>
        </w:rPr>
        <w:t xml:space="preserve">Gunn., </w:t>
      </w:r>
      <w:r w:rsidRPr="00406C55">
        <w:rPr>
          <w:i/>
          <w:color w:val="000000"/>
          <w:sz w:val="20"/>
          <w:szCs w:val="20"/>
          <w:lang w:val="la-Latn"/>
        </w:rPr>
        <w:t>Id. delicatus</w:t>
      </w:r>
      <w:r w:rsidRPr="00406C55">
        <w:rPr>
          <w:color w:val="000000"/>
          <w:sz w:val="20"/>
          <w:szCs w:val="20"/>
          <w:lang w:val="la-Latn"/>
        </w:rPr>
        <w:t xml:space="preserve"> </w:t>
      </w:r>
      <w:r w:rsidRPr="00406C55">
        <w:rPr>
          <w:color w:val="000000"/>
          <w:spacing w:val="40"/>
          <w:sz w:val="20"/>
          <w:szCs w:val="20"/>
          <w:lang w:val="la-Latn"/>
        </w:rPr>
        <w:t xml:space="preserve">Gunn., </w:t>
      </w:r>
      <w:r w:rsidRPr="00406C55">
        <w:rPr>
          <w:i/>
          <w:color w:val="000000"/>
          <w:sz w:val="20"/>
          <w:szCs w:val="20"/>
          <w:lang w:val="la-Latn"/>
        </w:rPr>
        <w:t>Hindeodella sp</w:t>
      </w:r>
      <w:r w:rsidRPr="00406C55">
        <w:rPr>
          <w:color w:val="000000"/>
          <w:sz w:val="20"/>
          <w:szCs w:val="20"/>
          <w:lang w:val="la-Latn"/>
        </w:rPr>
        <w:t>. [</w:t>
      </w:r>
      <w:r w:rsidRPr="00066E3F">
        <w:rPr>
          <w:color w:val="FF0000"/>
          <w:sz w:val="20"/>
          <w:szCs w:val="20"/>
          <w:lang w:val="la-Latn"/>
        </w:rPr>
        <w:t>1</w:t>
      </w:r>
      <w:r w:rsidRPr="00406C55">
        <w:rPr>
          <w:color w:val="000000"/>
          <w:sz w:val="20"/>
          <w:szCs w:val="20"/>
          <w:lang w:val="la-Latn"/>
        </w:rPr>
        <w:t>].</w:t>
      </w:r>
    </w:p>
    <w:p w:rsidR="001110EC" w:rsidRPr="00406C55" w:rsidRDefault="001110EC" w:rsidP="001110EC">
      <w:pPr>
        <w:ind w:firstLine="454"/>
        <w:jc w:val="both"/>
        <w:rPr>
          <w:color w:val="000000"/>
          <w:sz w:val="20"/>
          <w:szCs w:val="20"/>
          <w:lang w:val="la-Latn"/>
        </w:rPr>
      </w:pPr>
      <w:r w:rsidRPr="00406C55">
        <w:rPr>
          <w:color w:val="000000"/>
          <w:sz w:val="20"/>
          <w:szCs w:val="20"/>
          <w:lang w:val="la-Latn"/>
        </w:rPr>
        <w:t>На Машівській структурі М.Т. Серг</w:t>
      </w:r>
      <w:r w:rsidRPr="00406C55">
        <w:rPr>
          <w:color w:val="000000"/>
          <w:sz w:val="20"/>
          <w:szCs w:val="20"/>
          <w:lang w:val="uk-UA"/>
        </w:rPr>
        <w:t>є</w:t>
      </w:r>
      <w:r w:rsidRPr="00406C55">
        <w:rPr>
          <w:color w:val="000000"/>
          <w:sz w:val="20"/>
          <w:szCs w:val="20"/>
          <w:lang w:val="la-Latn"/>
        </w:rPr>
        <w:t>єва визначила пізньомосковські двостулки (св.</w:t>
      </w:r>
      <w:r w:rsidRPr="00406C55">
        <w:rPr>
          <w:color w:val="000000"/>
          <w:sz w:val="20"/>
          <w:szCs w:val="20"/>
          <w:lang w:val="uk-UA"/>
        </w:rPr>
        <w:t> </w:t>
      </w:r>
      <w:r w:rsidRPr="00406C55">
        <w:rPr>
          <w:color w:val="000000"/>
          <w:sz w:val="20"/>
          <w:szCs w:val="20"/>
          <w:lang w:val="la-Latn"/>
        </w:rPr>
        <w:t>15, гл.</w:t>
      </w:r>
      <w:r w:rsidRPr="00406C55">
        <w:rPr>
          <w:color w:val="000000"/>
          <w:sz w:val="20"/>
          <w:szCs w:val="20"/>
          <w:lang w:val="uk-UA"/>
        </w:rPr>
        <w:t> </w:t>
      </w:r>
      <w:r w:rsidRPr="00406C55">
        <w:rPr>
          <w:color w:val="000000"/>
          <w:sz w:val="20"/>
          <w:szCs w:val="20"/>
          <w:lang w:val="la-Latn"/>
        </w:rPr>
        <w:t>2389-</w:t>
      </w:r>
      <w:smartTag w:uri="urn:schemas-microsoft-com:office:smarttags" w:element="metricconverter">
        <w:smartTagPr>
          <w:attr w:name="ProductID" w:val="2402 м"/>
        </w:smartTagPr>
        <w:r w:rsidRPr="00406C55">
          <w:rPr>
            <w:color w:val="000000"/>
            <w:sz w:val="20"/>
            <w:szCs w:val="20"/>
            <w:lang w:val="la-Latn"/>
          </w:rPr>
          <w:t>2402 м</w:t>
        </w:r>
      </w:smartTag>
      <w:r w:rsidRPr="00406C55">
        <w:rPr>
          <w:color w:val="000000"/>
          <w:sz w:val="20"/>
          <w:szCs w:val="20"/>
          <w:lang w:val="la-Latn"/>
        </w:rPr>
        <w:t xml:space="preserve"> – ІІІ-4, </w:t>
      </w:r>
      <w:r w:rsidRPr="00406C55">
        <w:rPr>
          <w:sz w:val="20"/>
          <w:szCs w:val="20"/>
          <w:lang w:val="la-Latn"/>
        </w:rPr>
        <w:t>аркуш М-36-ХXIII</w:t>
      </w:r>
      <w:r w:rsidRPr="00406C55">
        <w:rPr>
          <w:color w:val="000000"/>
          <w:sz w:val="20"/>
          <w:szCs w:val="20"/>
          <w:lang w:val="la-Latn"/>
        </w:rPr>
        <w:t xml:space="preserve">): </w:t>
      </w:r>
      <w:r w:rsidRPr="00406C55">
        <w:rPr>
          <w:i/>
          <w:color w:val="000000"/>
          <w:sz w:val="20"/>
          <w:szCs w:val="20"/>
          <w:lang w:val="la-Latn"/>
        </w:rPr>
        <w:t xml:space="preserve">Anthracomya pruvasti </w:t>
      </w:r>
      <w:r w:rsidRPr="00406C55">
        <w:rPr>
          <w:color w:val="000000"/>
          <w:spacing w:val="40"/>
          <w:sz w:val="20"/>
          <w:szCs w:val="20"/>
          <w:lang w:val="la-Latn"/>
        </w:rPr>
        <w:t>Tschern</w:t>
      </w:r>
      <w:r w:rsidRPr="00406C55">
        <w:rPr>
          <w:i/>
          <w:color w:val="000000"/>
          <w:sz w:val="20"/>
          <w:szCs w:val="20"/>
          <w:lang w:val="la-Latn"/>
        </w:rPr>
        <w:t xml:space="preserve">., Najadites producta </w:t>
      </w:r>
      <w:r w:rsidRPr="00406C55">
        <w:rPr>
          <w:color w:val="000000"/>
          <w:spacing w:val="40"/>
          <w:sz w:val="20"/>
          <w:szCs w:val="20"/>
          <w:lang w:val="la-Latn"/>
        </w:rPr>
        <w:t>(Brow.),</w:t>
      </w:r>
      <w:r w:rsidRPr="00406C55">
        <w:rPr>
          <w:i/>
          <w:color w:val="000000"/>
          <w:sz w:val="20"/>
          <w:szCs w:val="20"/>
          <w:lang w:val="la-Latn"/>
        </w:rPr>
        <w:t xml:space="preserve"> Solenomorpha solenoids </w:t>
      </w:r>
      <w:r w:rsidRPr="00406C55">
        <w:rPr>
          <w:color w:val="000000"/>
          <w:spacing w:val="40"/>
          <w:sz w:val="20"/>
          <w:szCs w:val="20"/>
          <w:lang w:val="la-Latn"/>
        </w:rPr>
        <w:t>(Geinitz)</w:t>
      </w:r>
      <w:r w:rsidRPr="00406C55">
        <w:rPr>
          <w:i/>
          <w:color w:val="000000"/>
          <w:sz w:val="20"/>
          <w:szCs w:val="20"/>
          <w:lang w:val="la-Latn"/>
        </w:rPr>
        <w:t xml:space="preserve"> var. alta </w:t>
      </w:r>
      <w:r w:rsidRPr="00406C55">
        <w:rPr>
          <w:color w:val="000000"/>
          <w:spacing w:val="40"/>
          <w:sz w:val="20"/>
          <w:szCs w:val="20"/>
          <w:lang w:val="la-Latn"/>
        </w:rPr>
        <w:t xml:space="preserve">Tschern. </w:t>
      </w:r>
      <w:r w:rsidRPr="00406C55">
        <w:rPr>
          <w:color w:val="000000"/>
          <w:sz w:val="20"/>
          <w:szCs w:val="20"/>
          <w:lang w:val="la-Latn"/>
        </w:rPr>
        <w:t>[</w:t>
      </w:r>
      <w:r w:rsidRPr="00066E3F">
        <w:rPr>
          <w:color w:val="FF0000"/>
          <w:sz w:val="20"/>
          <w:szCs w:val="20"/>
          <w:lang w:val="la-Latn"/>
        </w:rPr>
        <w:t>145</w:t>
      </w:r>
      <w:r w:rsidRPr="00406C55">
        <w:rPr>
          <w:color w:val="000000"/>
          <w:sz w:val="20"/>
          <w:szCs w:val="20"/>
          <w:lang w:val="la-Latn"/>
        </w:rPr>
        <w:t>].</w:t>
      </w:r>
    </w:p>
    <w:p w:rsidR="001110EC" w:rsidRPr="00406C55" w:rsidRDefault="001110EC" w:rsidP="001110EC">
      <w:pPr>
        <w:ind w:firstLine="454"/>
        <w:jc w:val="both"/>
        <w:rPr>
          <w:color w:val="000000"/>
          <w:sz w:val="20"/>
          <w:szCs w:val="20"/>
          <w:lang w:val="la-Latn"/>
        </w:rPr>
      </w:pPr>
      <w:r w:rsidRPr="00406C55">
        <w:rPr>
          <w:color w:val="000000"/>
          <w:sz w:val="20"/>
          <w:szCs w:val="20"/>
          <w:lang w:val="la-Latn"/>
        </w:rPr>
        <w:t xml:space="preserve">Сірі і темно-сірі аргіліти часто вміщують тонкі прошарки слабометаморфізованого вугілля та обвуглені середньокам’яновугільні рослинні рештки </w:t>
      </w:r>
      <w:r w:rsidRPr="00406C55">
        <w:rPr>
          <w:i/>
          <w:color w:val="000000"/>
          <w:sz w:val="20"/>
          <w:szCs w:val="20"/>
          <w:lang w:val="la-Latn"/>
        </w:rPr>
        <w:t xml:space="preserve">Acitheca polymorpha </w:t>
      </w:r>
      <w:r w:rsidRPr="00406C55">
        <w:rPr>
          <w:color w:val="000000"/>
          <w:spacing w:val="40"/>
          <w:sz w:val="20"/>
          <w:szCs w:val="20"/>
          <w:lang w:val="la-Latn"/>
        </w:rPr>
        <w:t>(Hindst),</w:t>
      </w:r>
      <w:r w:rsidRPr="00406C55">
        <w:rPr>
          <w:i/>
          <w:color w:val="000000"/>
          <w:sz w:val="20"/>
          <w:szCs w:val="20"/>
          <w:lang w:val="la-Latn"/>
        </w:rPr>
        <w:t xml:space="preserve"> Annularis sphenophylloides </w:t>
      </w:r>
      <w:r w:rsidRPr="00406C55">
        <w:rPr>
          <w:color w:val="000000"/>
          <w:spacing w:val="40"/>
          <w:sz w:val="20"/>
          <w:szCs w:val="20"/>
          <w:lang w:val="la-Latn"/>
        </w:rPr>
        <w:t>(Zenk) Gutb.,</w:t>
      </w:r>
      <w:r w:rsidRPr="00406C55">
        <w:rPr>
          <w:i/>
          <w:color w:val="000000"/>
          <w:sz w:val="20"/>
          <w:szCs w:val="20"/>
          <w:lang w:val="la-Latn"/>
        </w:rPr>
        <w:t xml:space="preserve"> Asterotheca cf. daubreci </w:t>
      </w:r>
      <w:r w:rsidRPr="00406C55">
        <w:rPr>
          <w:color w:val="000000"/>
          <w:spacing w:val="40"/>
          <w:sz w:val="20"/>
          <w:szCs w:val="20"/>
          <w:lang w:val="la-Latn"/>
        </w:rPr>
        <w:t>Leill.</w:t>
      </w:r>
      <w:r w:rsidRPr="00406C55">
        <w:rPr>
          <w:i/>
          <w:color w:val="000000"/>
          <w:sz w:val="20"/>
          <w:szCs w:val="20"/>
          <w:lang w:val="la-Latn"/>
        </w:rPr>
        <w:t xml:space="preserve">, Eupecopteris voiknaiї </w:t>
      </w:r>
      <w:r w:rsidRPr="00406C55">
        <w:rPr>
          <w:color w:val="000000"/>
          <w:spacing w:val="40"/>
          <w:sz w:val="20"/>
          <w:szCs w:val="20"/>
          <w:lang w:val="la-Latn"/>
        </w:rPr>
        <w:t>Sauv.,</w:t>
      </w:r>
      <w:r w:rsidRPr="00406C55">
        <w:rPr>
          <w:i/>
          <w:color w:val="000000"/>
          <w:sz w:val="20"/>
          <w:szCs w:val="20"/>
          <w:lang w:val="la-Latn"/>
        </w:rPr>
        <w:t xml:space="preserve"> Neuropteris ovata </w:t>
      </w:r>
      <w:r w:rsidRPr="00406C55">
        <w:rPr>
          <w:color w:val="000000"/>
          <w:spacing w:val="40"/>
          <w:sz w:val="20"/>
          <w:szCs w:val="20"/>
          <w:lang w:val="la-Latn"/>
        </w:rPr>
        <w:t>Hoffm.</w:t>
      </w:r>
      <w:r w:rsidRPr="00406C55">
        <w:rPr>
          <w:i/>
          <w:color w:val="000000"/>
          <w:sz w:val="20"/>
          <w:szCs w:val="20"/>
          <w:lang w:val="la-Latn"/>
        </w:rPr>
        <w:t xml:space="preserve">, Sphenophyllum emarginatum </w:t>
      </w:r>
      <w:r w:rsidRPr="00406C55">
        <w:rPr>
          <w:color w:val="000000"/>
          <w:spacing w:val="40"/>
          <w:sz w:val="20"/>
          <w:szCs w:val="20"/>
          <w:lang w:val="la-Latn"/>
        </w:rPr>
        <w:t>Br.,</w:t>
      </w:r>
      <w:r w:rsidRPr="00406C55">
        <w:rPr>
          <w:i/>
          <w:color w:val="000000"/>
          <w:sz w:val="20"/>
          <w:szCs w:val="20"/>
          <w:lang w:val="la-Latn"/>
        </w:rPr>
        <w:t xml:space="preserve"> Stigmaria stellata </w:t>
      </w:r>
      <w:r w:rsidRPr="00406C55">
        <w:rPr>
          <w:color w:val="000000"/>
          <w:spacing w:val="40"/>
          <w:sz w:val="20"/>
          <w:szCs w:val="20"/>
          <w:lang w:val="la-Latn"/>
        </w:rPr>
        <w:t>Gopp.,</w:t>
      </w:r>
      <w:r w:rsidRPr="00406C55">
        <w:rPr>
          <w:i/>
          <w:color w:val="000000"/>
          <w:sz w:val="20"/>
          <w:szCs w:val="20"/>
          <w:lang w:val="la-Latn"/>
        </w:rPr>
        <w:t xml:space="preserve"> Lepidodendron sp., </w:t>
      </w:r>
      <w:r w:rsidRPr="00406C55">
        <w:rPr>
          <w:color w:val="000000"/>
          <w:sz w:val="20"/>
          <w:szCs w:val="20"/>
          <w:lang w:val="la-Latn"/>
        </w:rPr>
        <w:t xml:space="preserve">дуже дрібні гладенькі двостулки </w:t>
      </w:r>
      <w:r w:rsidRPr="00406C55">
        <w:rPr>
          <w:i/>
          <w:color w:val="000000"/>
          <w:sz w:val="20"/>
          <w:szCs w:val="20"/>
          <w:lang w:val="la-Latn"/>
        </w:rPr>
        <w:t xml:space="preserve">Aviculopecten aeglensis </w:t>
      </w:r>
      <w:r w:rsidRPr="00406C55">
        <w:rPr>
          <w:color w:val="000000"/>
          <w:spacing w:val="40"/>
          <w:sz w:val="20"/>
          <w:szCs w:val="20"/>
          <w:lang w:val="la-Latn"/>
        </w:rPr>
        <w:t>(Prich),</w:t>
      </w:r>
      <w:r w:rsidRPr="00406C55">
        <w:rPr>
          <w:i/>
          <w:color w:val="000000"/>
          <w:sz w:val="20"/>
          <w:szCs w:val="20"/>
          <w:lang w:val="la-Latn"/>
        </w:rPr>
        <w:t xml:space="preserve"> Antracomya sp., Edmondia sp.</w:t>
      </w:r>
      <w:r w:rsidRPr="00406C55">
        <w:rPr>
          <w:color w:val="000000"/>
          <w:sz w:val="20"/>
          <w:szCs w:val="20"/>
          <w:lang w:val="la-Latn"/>
        </w:rPr>
        <w:t xml:space="preserve"> [</w:t>
      </w:r>
      <w:r w:rsidRPr="00066E3F">
        <w:rPr>
          <w:color w:val="FF0000"/>
          <w:sz w:val="20"/>
          <w:szCs w:val="20"/>
          <w:lang w:val="la-Latn"/>
        </w:rPr>
        <w:t>145</w:t>
      </w:r>
      <w:r w:rsidRPr="00406C55">
        <w:rPr>
          <w:color w:val="000000"/>
          <w:sz w:val="20"/>
          <w:szCs w:val="20"/>
          <w:lang w:val="la-Latn"/>
        </w:rPr>
        <w:t>].</w:t>
      </w:r>
    </w:p>
    <w:p w:rsidR="001110EC" w:rsidRPr="00406C55" w:rsidRDefault="001110EC" w:rsidP="001110EC">
      <w:pPr>
        <w:ind w:firstLine="454"/>
        <w:jc w:val="both"/>
        <w:rPr>
          <w:b/>
          <w:sz w:val="20"/>
          <w:szCs w:val="20"/>
          <w:lang w:val="uk-UA"/>
        </w:rPr>
      </w:pPr>
      <w:r w:rsidRPr="00406C55">
        <w:rPr>
          <w:b/>
          <w:sz w:val="20"/>
          <w:szCs w:val="20"/>
          <w:lang w:val="uk-UA"/>
        </w:rPr>
        <w:t>Верхній відділ</w:t>
      </w:r>
    </w:p>
    <w:p w:rsidR="001110EC" w:rsidRPr="00406C55" w:rsidRDefault="001110EC" w:rsidP="001110EC">
      <w:pPr>
        <w:ind w:firstLine="454"/>
        <w:jc w:val="both"/>
        <w:rPr>
          <w:sz w:val="20"/>
          <w:szCs w:val="20"/>
          <w:lang w:val="uk-UA"/>
        </w:rPr>
      </w:pPr>
      <w:r w:rsidRPr="00406C55">
        <w:rPr>
          <w:color w:val="000000"/>
          <w:sz w:val="20"/>
          <w:szCs w:val="20"/>
          <w:lang w:val="uk-UA"/>
        </w:rPr>
        <w:t>Верхній відділ у повному обсязі поширений на значній площі аркушів за винятком склепінь соляних куполів і окремих антиклінальних струк</w:t>
      </w:r>
      <w:r>
        <w:rPr>
          <w:color w:val="000000"/>
          <w:sz w:val="20"/>
          <w:szCs w:val="20"/>
          <w:lang w:val="uk-UA"/>
        </w:rPr>
        <w:t>тур, де він частково або повніс</w:t>
      </w:r>
      <w:r w:rsidRPr="00406C55">
        <w:rPr>
          <w:color w:val="000000"/>
          <w:sz w:val="20"/>
          <w:szCs w:val="20"/>
          <w:lang w:val="uk-UA"/>
        </w:rPr>
        <w:t>тю розмитий, також він відсутній н</w:t>
      </w:r>
      <w:r w:rsidRPr="00406C55">
        <w:rPr>
          <w:sz w:val="20"/>
          <w:szCs w:val="20"/>
          <w:lang w:val="uk-UA"/>
        </w:rPr>
        <w:t>а бортах западини, у крайньому північно-східному куті Охтирського аркуша приблизно до лінії м. Лебедин - м. Охтирка і у південно-західному куті Полтавського аркуша до лінії смт. Решетилівка – смт</w:t>
      </w:r>
      <w:r>
        <w:rPr>
          <w:sz w:val="20"/>
          <w:szCs w:val="20"/>
          <w:lang w:val="uk-UA"/>
        </w:rPr>
        <w:t>. Нові Санжари. В північно-схід</w:t>
      </w:r>
      <w:r w:rsidRPr="00406C55">
        <w:rPr>
          <w:sz w:val="20"/>
          <w:szCs w:val="20"/>
          <w:lang w:val="uk-UA"/>
        </w:rPr>
        <w:t xml:space="preserve">ній частині площі – Бугруватівська (21) і Тростянецька (5) структури – верхній карбон </w:t>
      </w:r>
      <w:r w:rsidRPr="00406C55">
        <w:rPr>
          <w:sz w:val="20"/>
          <w:szCs w:val="20"/>
          <w:lang w:val="uk-UA"/>
        </w:rPr>
        <w:lastRenderedPageBreak/>
        <w:t>ро</w:t>
      </w:r>
      <w:r w:rsidRPr="00406C55">
        <w:rPr>
          <w:sz w:val="20"/>
          <w:szCs w:val="20"/>
          <w:lang w:val="uk-UA"/>
        </w:rPr>
        <w:t>з</w:t>
      </w:r>
      <w:r w:rsidRPr="00406C55">
        <w:rPr>
          <w:sz w:val="20"/>
          <w:szCs w:val="20"/>
          <w:lang w:val="uk-UA"/>
        </w:rPr>
        <w:t>митий повністю. Відсутній він частково або повністю і в Центральній зоні – Солохівсько-Диканська (31), Машівська (58) структури.</w:t>
      </w:r>
    </w:p>
    <w:p w:rsidR="001110EC" w:rsidRPr="00406C55" w:rsidRDefault="001110EC" w:rsidP="001110EC">
      <w:pPr>
        <w:ind w:firstLine="454"/>
        <w:jc w:val="both"/>
        <w:rPr>
          <w:sz w:val="20"/>
          <w:szCs w:val="20"/>
          <w:lang w:val="uk-UA"/>
        </w:rPr>
      </w:pPr>
      <w:r w:rsidRPr="00406C55">
        <w:rPr>
          <w:sz w:val="20"/>
          <w:szCs w:val="20"/>
          <w:lang w:val="uk-UA"/>
        </w:rPr>
        <w:t xml:space="preserve">Абсолютні відмітки покрівлі верхнього карбону коливаються в широких межах. Максимальна глибина ймовірно досягає </w:t>
      </w:r>
      <w:smartTag w:uri="urn:schemas-microsoft-com:office:smarttags" w:element="metricconverter">
        <w:smartTagPr>
          <w:attr w:name="ProductID" w:val="-3 км"/>
        </w:smartTagPr>
        <w:r w:rsidRPr="00406C55">
          <w:rPr>
            <w:sz w:val="20"/>
            <w:szCs w:val="20"/>
            <w:lang w:val="uk-UA"/>
          </w:rPr>
          <w:t>-3 км</w:t>
        </w:r>
      </w:smartTag>
      <w:r w:rsidRPr="00406C55">
        <w:rPr>
          <w:sz w:val="20"/>
          <w:szCs w:val="20"/>
          <w:lang w:val="uk-UA"/>
        </w:rPr>
        <w:t xml:space="preserve"> на Східнополтавській структурі </w:t>
      </w:r>
      <w:r>
        <w:rPr>
          <w:sz w:val="20"/>
          <w:szCs w:val="20"/>
          <w:lang w:val="uk-UA"/>
        </w:rPr>
        <w:t xml:space="preserve">(56) </w:t>
      </w:r>
      <w:r w:rsidRPr="00406C55">
        <w:rPr>
          <w:sz w:val="20"/>
          <w:szCs w:val="20"/>
          <w:lang w:val="uk-UA"/>
        </w:rPr>
        <w:t>в Центральній зоні западини. У Північній пр</w:t>
      </w:r>
      <w:r w:rsidRPr="00406C55">
        <w:rPr>
          <w:sz w:val="20"/>
          <w:szCs w:val="20"/>
          <w:lang w:val="uk-UA"/>
        </w:rPr>
        <w:t>и</w:t>
      </w:r>
      <w:r w:rsidRPr="00406C55">
        <w:rPr>
          <w:sz w:val="20"/>
          <w:szCs w:val="20"/>
          <w:lang w:val="uk-UA"/>
        </w:rPr>
        <w:t xml:space="preserve">бортовій зоні глибина залягання зменшується із сходу на захід від </w:t>
      </w:r>
      <w:smartTag w:uri="urn:schemas-microsoft-com:office:smarttags" w:element="metricconverter">
        <w:smartTagPr>
          <w:attr w:name="ProductID" w:val="-3 км"/>
        </w:smartTagPr>
        <w:r w:rsidRPr="00406C55">
          <w:rPr>
            <w:sz w:val="20"/>
            <w:szCs w:val="20"/>
            <w:lang w:val="uk-UA"/>
          </w:rPr>
          <w:t>-3 км</w:t>
        </w:r>
      </w:smartTag>
      <w:r w:rsidRPr="00406C55">
        <w:rPr>
          <w:sz w:val="20"/>
          <w:szCs w:val="20"/>
          <w:lang w:val="uk-UA"/>
        </w:rPr>
        <w:t xml:space="preserve"> на Колонтаївській структурі (22) до </w:t>
      </w:r>
      <w:smartTag w:uri="urn:schemas-microsoft-com:office:smarttags" w:element="metricconverter">
        <w:smartTagPr>
          <w:attr w:name="ProductID" w:val="-2 км"/>
        </w:smartTagPr>
        <w:r w:rsidRPr="00406C55">
          <w:rPr>
            <w:sz w:val="20"/>
            <w:szCs w:val="20"/>
            <w:lang w:val="uk-UA"/>
          </w:rPr>
          <w:t>-2 км</w:t>
        </w:r>
      </w:smartTag>
      <w:r w:rsidRPr="00406C55">
        <w:rPr>
          <w:sz w:val="20"/>
          <w:szCs w:val="20"/>
          <w:lang w:val="uk-UA"/>
        </w:rPr>
        <w:t xml:space="preserve"> на Новотроїцькій структурі (12). У напрямку бортів глибина залягання також поступово зменшується – на Лебединській структурі (3) абсолютна відмітка покрівлі відділу </w:t>
      </w:r>
      <w:smartTag w:uri="urn:schemas-microsoft-com:office:smarttags" w:element="metricconverter">
        <w:smartTagPr>
          <w:attr w:name="ProductID" w:val="-1480 м"/>
        </w:smartTagPr>
        <w:r w:rsidRPr="00406C55">
          <w:rPr>
            <w:sz w:val="20"/>
            <w:szCs w:val="20"/>
            <w:lang w:val="uk-UA"/>
          </w:rPr>
          <w:t>-1480 м</w:t>
        </w:r>
      </w:smartTag>
      <w:r w:rsidRPr="00406C55">
        <w:rPr>
          <w:sz w:val="20"/>
          <w:szCs w:val="20"/>
          <w:lang w:val="uk-UA"/>
        </w:rPr>
        <w:t>. На бортах западини верхній карбон виходить на домез</w:t>
      </w:r>
      <w:r w:rsidRPr="00406C55">
        <w:rPr>
          <w:sz w:val="20"/>
          <w:szCs w:val="20"/>
          <w:lang w:val="uk-UA"/>
        </w:rPr>
        <w:t>о</w:t>
      </w:r>
      <w:r w:rsidRPr="00406C55">
        <w:rPr>
          <w:sz w:val="20"/>
          <w:szCs w:val="20"/>
          <w:lang w:val="uk-UA"/>
        </w:rPr>
        <w:t>зойську поверхню і виклинюється.</w:t>
      </w:r>
    </w:p>
    <w:p w:rsidR="001110EC" w:rsidRPr="00406C55" w:rsidRDefault="001110EC" w:rsidP="001110EC">
      <w:pPr>
        <w:ind w:firstLine="454"/>
        <w:jc w:val="both"/>
        <w:rPr>
          <w:sz w:val="20"/>
          <w:szCs w:val="20"/>
          <w:lang w:val="uk-UA"/>
        </w:rPr>
      </w:pPr>
      <w:r w:rsidRPr="00406C55">
        <w:rPr>
          <w:sz w:val="20"/>
          <w:szCs w:val="20"/>
          <w:lang w:val="uk-UA"/>
        </w:rPr>
        <w:t>Паралельно із зміною глибини залягання зменшується потужність верхнього карбону в регіональному плані із південного сходу на північни</w:t>
      </w:r>
      <w:r>
        <w:rPr>
          <w:sz w:val="20"/>
          <w:szCs w:val="20"/>
          <w:lang w:val="uk-UA"/>
        </w:rPr>
        <w:t>й захід і при переході від Цент</w:t>
      </w:r>
      <w:r w:rsidRPr="00406C55">
        <w:rPr>
          <w:sz w:val="20"/>
          <w:szCs w:val="20"/>
          <w:lang w:val="uk-UA"/>
        </w:rPr>
        <w:t xml:space="preserve">ральної зони западини до </w:t>
      </w:r>
      <w:r>
        <w:rPr>
          <w:sz w:val="20"/>
          <w:szCs w:val="20"/>
          <w:lang w:val="uk-UA"/>
        </w:rPr>
        <w:t>прибортових і б</w:t>
      </w:r>
      <w:r w:rsidRPr="00406C55">
        <w:rPr>
          <w:sz w:val="20"/>
          <w:szCs w:val="20"/>
          <w:lang w:val="uk-UA"/>
        </w:rPr>
        <w:t>ортових зон, а також в безпосередній близькості до соляних куполів. Загальна потужність зменшується за рахунок зменшення потужностей окремих прошарків, а на борт</w:t>
      </w:r>
      <w:r>
        <w:rPr>
          <w:sz w:val="20"/>
          <w:szCs w:val="20"/>
          <w:lang w:val="uk-UA"/>
        </w:rPr>
        <w:t>ах</w:t>
      </w:r>
      <w:r w:rsidRPr="00406C55">
        <w:rPr>
          <w:sz w:val="20"/>
          <w:szCs w:val="20"/>
          <w:lang w:val="uk-UA"/>
        </w:rPr>
        <w:t xml:space="preserve"> - через передтріасовий розмив. Саме через розмиви повна потужність верхнього карбону часто невідома. Максимальна потужність відділу в Централ</w:t>
      </w:r>
      <w:r w:rsidRPr="00406C55">
        <w:rPr>
          <w:sz w:val="20"/>
          <w:szCs w:val="20"/>
          <w:lang w:val="uk-UA"/>
        </w:rPr>
        <w:t>ь</w:t>
      </w:r>
      <w:r w:rsidRPr="00406C55">
        <w:rPr>
          <w:sz w:val="20"/>
          <w:szCs w:val="20"/>
          <w:lang w:val="uk-UA"/>
        </w:rPr>
        <w:t xml:space="preserve">ній зоні западини встановлена на схід від м. Полтава до східної рамки аркуша, де ймовірно досягає </w:t>
      </w:r>
      <w:smartTag w:uri="urn:schemas-microsoft-com:office:smarttags" w:element="metricconverter">
        <w:smartTagPr>
          <w:attr w:name="ProductID" w:val="1200 м"/>
        </w:smartTagPr>
        <w:r w:rsidRPr="00406C55">
          <w:rPr>
            <w:sz w:val="20"/>
            <w:szCs w:val="20"/>
            <w:lang w:val="uk-UA"/>
          </w:rPr>
          <w:t>1200 м</w:t>
        </w:r>
      </w:smartTag>
      <w:r w:rsidRPr="00406C55">
        <w:rPr>
          <w:sz w:val="20"/>
          <w:szCs w:val="20"/>
          <w:lang w:val="uk-UA"/>
        </w:rPr>
        <w:t xml:space="preserve"> [</w:t>
      </w:r>
      <w:r w:rsidRPr="00066E3F">
        <w:rPr>
          <w:color w:val="FF0000"/>
          <w:sz w:val="20"/>
          <w:szCs w:val="20"/>
          <w:lang w:val="uk-UA"/>
        </w:rPr>
        <w:t>3</w:t>
      </w:r>
      <w:r w:rsidRPr="00066E3F">
        <w:rPr>
          <w:color w:val="FF0000"/>
          <w:sz w:val="20"/>
          <w:szCs w:val="20"/>
          <w:lang w:val="en-US"/>
        </w:rPr>
        <w:t>4</w:t>
      </w:r>
      <w:r w:rsidRPr="00406C55">
        <w:rPr>
          <w:sz w:val="20"/>
          <w:szCs w:val="20"/>
          <w:lang w:val="uk-UA"/>
        </w:rPr>
        <w:t xml:space="preserve">]. У св. Машівська-11 (ІІІ-4, аркуш М-36-ХХІІІ) максимальна розкрита потужність – </w:t>
      </w:r>
      <w:smartTag w:uri="urn:schemas-microsoft-com:office:smarttags" w:element="metricconverter">
        <w:smartTagPr>
          <w:attr w:name="ProductID" w:val="1160 м"/>
        </w:smartTagPr>
        <w:r w:rsidRPr="00406C55">
          <w:rPr>
            <w:sz w:val="20"/>
            <w:szCs w:val="20"/>
            <w:lang w:val="uk-UA"/>
          </w:rPr>
          <w:t>1160 м</w:t>
        </w:r>
      </w:smartTag>
      <w:r w:rsidRPr="00406C55">
        <w:rPr>
          <w:sz w:val="20"/>
          <w:szCs w:val="20"/>
          <w:lang w:val="uk-UA"/>
        </w:rPr>
        <w:t>, північніше, на Колонтаївській структурі (22) повна потужність становить 920-</w:t>
      </w:r>
      <w:smartTag w:uri="urn:schemas-microsoft-com:office:smarttags" w:element="metricconverter">
        <w:smartTagPr>
          <w:attr w:name="ProductID" w:val="950 м"/>
        </w:smartTagPr>
        <w:r w:rsidRPr="00406C55">
          <w:rPr>
            <w:sz w:val="20"/>
            <w:szCs w:val="20"/>
            <w:lang w:val="uk-UA"/>
          </w:rPr>
          <w:t>950 м</w:t>
        </w:r>
      </w:smartTag>
      <w:r w:rsidRPr="00406C55">
        <w:rPr>
          <w:sz w:val="20"/>
          <w:szCs w:val="20"/>
          <w:lang w:val="uk-UA"/>
        </w:rPr>
        <w:t xml:space="preserve"> [</w:t>
      </w:r>
      <w:r w:rsidRPr="00066E3F">
        <w:rPr>
          <w:color w:val="FF0000"/>
          <w:sz w:val="20"/>
          <w:szCs w:val="20"/>
          <w:lang w:val="uk-UA"/>
        </w:rPr>
        <w:t>14</w:t>
      </w:r>
      <w:r w:rsidRPr="00066E3F">
        <w:rPr>
          <w:color w:val="FF0000"/>
          <w:sz w:val="20"/>
          <w:szCs w:val="20"/>
          <w:lang w:val="en-US"/>
        </w:rPr>
        <w:t>5</w:t>
      </w:r>
      <w:r w:rsidRPr="00406C55">
        <w:rPr>
          <w:sz w:val="20"/>
          <w:szCs w:val="20"/>
          <w:lang w:val="uk-UA"/>
        </w:rPr>
        <w:t>]. Вздовж Північної приборт</w:t>
      </w:r>
      <w:r w:rsidRPr="00406C55">
        <w:rPr>
          <w:sz w:val="20"/>
          <w:szCs w:val="20"/>
          <w:lang w:val="uk-UA"/>
        </w:rPr>
        <w:t>о</w:t>
      </w:r>
      <w:r w:rsidRPr="00406C55">
        <w:rPr>
          <w:sz w:val="20"/>
          <w:szCs w:val="20"/>
          <w:lang w:val="uk-UA"/>
        </w:rPr>
        <w:t xml:space="preserve">вої зони у північно-західному напрямку потужність поступово зменшується: Більська структура (28) – </w:t>
      </w:r>
      <w:smartTag w:uri="urn:schemas-microsoft-com:office:smarttags" w:element="metricconverter">
        <w:smartTagPr>
          <w:attr w:name="ProductID" w:val="400 м"/>
        </w:smartTagPr>
        <w:r w:rsidRPr="00406C55">
          <w:rPr>
            <w:sz w:val="20"/>
            <w:szCs w:val="20"/>
            <w:lang w:val="uk-UA"/>
          </w:rPr>
          <w:t>400 м</w:t>
        </w:r>
      </w:smartTag>
      <w:r w:rsidRPr="00406C55">
        <w:rPr>
          <w:sz w:val="20"/>
          <w:szCs w:val="20"/>
          <w:lang w:val="uk-UA"/>
        </w:rPr>
        <w:t xml:space="preserve">, Рибальська (19) – </w:t>
      </w:r>
      <w:smartTag w:uri="urn:schemas-microsoft-com:office:smarttags" w:element="metricconverter">
        <w:smartTagPr>
          <w:attr w:name="ProductID" w:val="300 м"/>
        </w:smartTagPr>
        <w:r w:rsidRPr="00406C55">
          <w:rPr>
            <w:sz w:val="20"/>
            <w:szCs w:val="20"/>
            <w:lang w:val="uk-UA"/>
          </w:rPr>
          <w:t>300 м</w:t>
        </w:r>
      </w:smartTag>
      <w:r w:rsidRPr="00406C55">
        <w:rPr>
          <w:sz w:val="20"/>
          <w:szCs w:val="20"/>
          <w:lang w:val="uk-UA"/>
        </w:rPr>
        <w:t xml:space="preserve">, Новотроїцька (12) – </w:t>
      </w:r>
      <w:smartTag w:uri="urn:schemas-microsoft-com:office:smarttags" w:element="metricconverter">
        <w:smartTagPr>
          <w:attr w:name="ProductID" w:val="200 м"/>
        </w:smartTagPr>
        <w:r w:rsidRPr="00406C55">
          <w:rPr>
            <w:sz w:val="20"/>
            <w:szCs w:val="20"/>
            <w:lang w:val="uk-UA"/>
          </w:rPr>
          <w:t>200 м</w:t>
        </w:r>
      </w:smartTag>
      <w:r w:rsidRPr="00406C55">
        <w:rPr>
          <w:sz w:val="20"/>
          <w:szCs w:val="20"/>
          <w:lang w:val="uk-UA"/>
        </w:rPr>
        <w:t>. Одночасно зменшення потужності аж до повного виклинювання відбувається і у північно-східному напрямку. У Північній прибортовій зоні потужність ст</w:t>
      </w:r>
      <w:r w:rsidRPr="00406C55">
        <w:rPr>
          <w:sz w:val="20"/>
          <w:szCs w:val="20"/>
          <w:lang w:val="uk-UA"/>
        </w:rPr>
        <w:t>а</w:t>
      </w:r>
      <w:r w:rsidRPr="00406C55">
        <w:rPr>
          <w:sz w:val="20"/>
          <w:szCs w:val="20"/>
          <w:lang w:val="uk-UA"/>
        </w:rPr>
        <w:t>новить 200-</w:t>
      </w:r>
      <w:smartTag w:uri="urn:schemas-microsoft-com:office:smarttags" w:element="metricconverter">
        <w:smartTagPr>
          <w:attr w:name="ProductID" w:val="250 м"/>
        </w:smartTagPr>
        <w:r w:rsidRPr="00406C55">
          <w:rPr>
            <w:sz w:val="20"/>
            <w:szCs w:val="20"/>
            <w:lang w:val="uk-UA"/>
          </w:rPr>
          <w:t>250 м</w:t>
        </w:r>
      </w:smartTag>
      <w:r w:rsidRPr="00406C55">
        <w:rPr>
          <w:sz w:val="20"/>
          <w:szCs w:val="20"/>
          <w:lang w:val="uk-UA"/>
        </w:rPr>
        <w:t xml:space="preserve">, в межах Північного борту на Лебединській структурі (3) – </w:t>
      </w:r>
      <w:smartTag w:uri="urn:schemas-microsoft-com:office:smarttags" w:element="metricconverter">
        <w:smartTagPr>
          <w:attr w:name="ProductID" w:val="140 м"/>
        </w:smartTagPr>
        <w:r w:rsidRPr="00406C55">
          <w:rPr>
            <w:sz w:val="20"/>
            <w:szCs w:val="20"/>
            <w:lang w:val="uk-UA"/>
          </w:rPr>
          <w:t>140 м</w:t>
        </w:r>
      </w:smartTag>
      <w:r w:rsidRPr="00406C55">
        <w:rPr>
          <w:sz w:val="20"/>
          <w:szCs w:val="20"/>
          <w:lang w:val="uk-UA"/>
        </w:rPr>
        <w:t>.</w:t>
      </w:r>
    </w:p>
    <w:p w:rsidR="001110EC" w:rsidRPr="00406C55" w:rsidRDefault="001110EC" w:rsidP="001110EC">
      <w:pPr>
        <w:ind w:firstLine="454"/>
        <w:jc w:val="both"/>
        <w:rPr>
          <w:sz w:val="20"/>
          <w:szCs w:val="20"/>
          <w:lang w:val="uk-UA"/>
        </w:rPr>
      </w:pPr>
      <w:r w:rsidRPr="00406C55">
        <w:rPr>
          <w:sz w:val="20"/>
          <w:szCs w:val="20"/>
          <w:lang w:val="uk-UA"/>
        </w:rPr>
        <w:t>У бік Південного борту відділ швидко втрачає потужність</w:t>
      </w:r>
      <w:r w:rsidRPr="00406C55">
        <w:rPr>
          <w:color w:val="000000"/>
          <w:sz w:val="20"/>
          <w:szCs w:val="20"/>
          <w:lang w:val="uk-UA"/>
        </w:rPr>
        <w:t xml:space="preserve"> і</w:t>
      </w:r>
      <w:r w:rsidRPr="00406C55">
        <w:rPr>
          <w:sz w:val="20"/>
          <w:szCs w:val="20"/>
          <w:lang w:val="uk-UA"/>
        </w:rPr>
        <w:t xml:space="preserve"> виклинюється до крайового розлому.</w:t>
      </w:r>
    </w:p>
    <w:p w:rsidR="001110EC" w:rsidRPr="00406C55" w:rsidRDefault="001110EC" w:rsidP="001110EC">
      <w:pPr>
        <w:pStyle w:val="af0"/>
        <w:spacing w:after="0"/>
        <w:ind w:left="0" w:firstLine="454"/>
        <w:jc w:val="both"/>
        <w:rPr>
          <w:i/>
          <w:sz w:val="20"/>
          <w:szCs w:val="20"/>
          <w:lang w:val="uk-UA"/>
        </w:rPr>
      </w:pPr>
      <w:r w:rsidRPr="00406C55">
        <w:rPr>
          <w:sz w:val="20"/>
          <w:szCs w:val="20"/>
          <w:lang w:val="uk-UA"/>
        </w:rPr>
        <w:t>Верхній карбон залягає згідно, без перерви, на породах московського віку і так само згідно перекрив</w:t>
      </w:r>
      <w:r w:rsidRPr="00406C55">
        <w:rPr>
          <w:sz w:val="20"/>
          <w:szCs w:val="20"/>
          <w:lang w:val="uk-UA"/>
        </w:rPr>
        <w:t>а</w:t>
      </w:r>
      <w:r w:rsidRPr="00406C55">
        <w:rPr>
          <w:sz w:val="20"/>
          <w:szCs w:val="20"/>
          <w:lang w:val="uk-UA"/>
        </w:rPr>
        <w:t>ється нижньопермськими відкладами у тих випадках, коли вони збереглися від розмиву. Досить часто верхній карбон перекривається із кутовою і стратиграфічною незгідністю тріасовими відкл</w:t>
      </w:r>
      <w:r w:rsidRPr="00406C55">
        <w:rPr>
          <w:sz w:val="20"/>
          <w:szCs w:val="20"/>
          <w:lang w:val="uk-UA"/>
        </w:rPr>
        <w:t>а</w:t>
      </w:r>
      <w:r w:rsidRPr="00406C55">
        <w:rPr>
          <w:sz w:val="20"/>
          <w:szCs w:val="20"/>
          <w:lang w:val="uk-UA"/>
        </w:rPr>
        <w:t>дами.</w:t>
      </w:r>
    </w:p>
    <w:p w:rsidR="001110EC" w:rsidRPr="00406C55" w:rsidRDefault="001110EC" w:rsidP="001110EC">
      <w:pPr>
        <w:pStyle w:val="af0"/>
        <w:spacing w:after="0"/>
        <w:ind w:left="0" w:firstLine="454"/>
        <w:jc w:val="both"/>
        <w:rPr>
          <w:b/>
          <w:i/>
          <w:sz w:val="20"/>
          <w:szCs w:val="20"/>
          <w:lang w:val="uk-UA"/>
        </w:rPr>
      </w:pPr>
      <w:r w:rsidRPr="00406C55">
        <w:rPr>
          <w:sz w:val="20"/>
          <w:szCs w:val="20"/>
          <w:lang w:val="uk-UA"/>
        </w:rPr>
        <w:t>В межах території аркушів верхньокам’яновугільн</w:t>
      </w:r>
      <w:r>
        <w:rPr>
          <w:sz w:val="20"/>
          <w:szCs w:val="20"/>
          <w:lang w:val="uk-UA"/>
        </w:rPr>
        <w:t>ий відділ представлений касимів</w:t>
      </w:r>
      <w:r w:rsidRPr="00406C55">
        <w:rPr>
          <w:sz w:val="20"/>
          <w:szCs w:val="20"/>
          <w:lang w:val="uk-UA"/>
        </w:rPr>
        <w:t>ським і гжельським ярусами, які мають мікропалеонтологічні і літологічні відмінності. Поділ верхнього карбону на світи мо</w:t>
      </w:r>
      <w:r w:rsidRPr="00406C55">
        <w:rPr>
          <w:sz w:val="20"/>
          <w:szCs w:val="20"/>
          <w:lang w:val="uk-UA"/>
        </w:rPr>
        <w:t>ж</w:t>
      </w:r>
      <w:r w:rsidRPr="00406C55">
        <w:rPr>
          <w:sz w:val="20"/>
          <w:szCs w:val="20"/>
          <w:lang w:val="uk-UA"/>
        </w:rPr>
        <w:t>ливий лише в межах грабена і то із великою долею ймовірності.</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Касимівський ярус</w:t>
      </w:r>
    </w:p>
    <w:p w:rsidR="001110EC" w:rsidRPr="00406C55" w:rsidRDefault="001110EC" w:rsidP="001110EC">
      <w:pPr>
        <w:pStyle w:val="af0"/>
        <w:spacing w:after="0"/>
        <w:ind w:left="0" w:firstLine="454"/>
        <w:jc w:val="both"/>
        <w:rPr>
          <w:b/>
          <w:sz w:val="20"/>
          <w:szCs w:val="20"/>
          <w:lang w:val="uk-UA"/>
        </w:rPr>
      </w:pPr>
      <w:r w:rsidRPr="00406C55">
        <w:rPr>
          <w:sz w:val="20"/>
          <w:szCs w:val="20"/>
          <w:lang w:val="uk-UA"/>
        </w:rPr>
        <w:t>Касимівському ярусу відповідають торецький горизонт і рівні йому за обсягом ісаївська і авіловська світи.</w:t>
      </w:r>
    </w:p>
    <w:p w:rsidR="001110EC" w:rsidRPr="00406C55" w:rsidRDefault="001110EC" w:rsidP="001110EC">
      <w:pPr>
        <w:pStyle w:val="af0"/>
        <w:spacing w:after="0"/>
        <w:ind w:left="0" w:firstLine="454"/>
        <w:jc w:val="both"/>
        <w:rPr>
          <w:b/>
          <w:sz w:val="20"/>
          <w:szCs w:val="20"/>
          <w:lang w:val="uk-UA"/>
        </w:rPr>
      </w:pPr>
      <w:r w:rsidRPr="00406C55">
        <w:rPr>
          <w:b/>
          <w:sz w:val="20"/>
          <w:szCs w:val="20"/>
          <w:lang w:val="uk-UA"/>
        </w:rPr>
        <w:t>Торецький горизонт</w:t>
      </w:r>
    </w:p>
    <w:p w:rsidR="001110EC" w:rsidRPr="00406C55" w:rsidRDefault="001110EC" w:rsidP="001110EC">
      <w:pPr>
        <w:ind w:firstLine="454"/>
        <w:jc w:val="both"/>
        <w:rPr>
          <w:sz w:val="20"/>
          <w:szCs w:val="20"/>
          <w:lang w:val="uk-UA"/>
        </w:rPr>
      </w:pPr>
      <w:r w:rsidRPr="00406C55">
        <w:rPr>
          <w:b/>
          <w:i/>
          <w:color w:val="000000"/>
          <w:sz w:val="20"/>
          <w:szCs w:val="20"/>
          <w:lang w:val="uk-UA"/>
        </w:rPr>
        <w:t>Ісаївська світа</w:t>
      </w:r>
      <w:r w:rsidRPr="00406C55">
        <w:rPr>
          <w:b/>
          <w:color w:val="000000"/>
          <w:sz w:val="20"/>
          <w:szCs w:val="20"/>
          <w:lang w:val="uk-UA"/>
        </w:rPr>
        <w:t xml:space="preserve"> (C</w:t>
      </w:r>
      <w:r w:rsidRPr="00406C55">
        <w:rPr>
          <w:b/>
          <w:color w:val="000000"/>
          <w:sz w:val="20"/>
          <w:szCs w:val="20"/>
          <w:vertAlign w:val="subscript"/>
          <w:lang w:val="uk-UA"/>
        </w:rPr>
        <w:t>3</w:t>
      </w:r>
      <w:r w:rsidRPr="00406C55">
        <w:rPr>
          <w:i/>
          <w:iCs/>
          <w:color w:val="000000"/>
          <w:sz w:val="20"/>
          <w:szCs w:val="20"/>
          <w:lang w:val="uk-UA"/>
        </w:rPr>
        <w:t>is</w:t>
      </w:r>
      <w:r w:rsidRPr="00406C55">
        <w:rPr>
          <w:b/>
          <w:iCs/>
          <w:color w:val="000000"/>
          <w:sz w:val="20"/>
          <w:szCs w:val="20"/>
          <w:lang w:val="uk-UA"/>
        </w:rPr>
        <w:t>)</w:t>
      </w:r>
      <w:r w:rsidRPr="00406C55">
        <w:rPr>
          <w:sz w:val="20"/>
          <w:szCs w:val="20"/>
          <w:lang w:val="uk-UA"/>
        </w:rPr>
        <w:t xml:space="preserve"> у повному розрізі розвинена в Центральній і Північній прибортових зонах, а також на Північному борту западини. В Південній прибортовій зоні</w:t>
      </w:r>
      <w:r w:rsidRPr="00406C55">
        <w:rPr>
          <w:color w:val="000000"/>
          <w:sz w:val="20"/>
          <w:szCs w:val="20"/>
          <w:lang w:val="uk-UA"/>
        </w:rPr>
        <w:t xml:space="preserve"> вона відсутня і під червоноколірною ве</w:t>
      </w:r>
      <w:r w:rsidRPr="00406C55">
        <w:rPr>
          <w:color w:val="000000"/>
          <w:sz w:val="20"/>
          <w:szCs w:val="20"/>
          <w:lang w:val="uk-UA"/>
        </w:rPr>
        <w:t>р</w:t>
      </w:r>
      <w:r w:rsidRPr="00406C55">
        <w:rPr>
          <w:color w:val="000000"/>
          <w:sz w:val="20"/>
          <w:szCs w:val="20"/>
          <w:lang w:val="uk-UA"/>
        </w:rPr>
        <w:t xml:space="preserve">хньою перм’ю розкритий середній і нижній карбон. Світа </w:t>
      </w:r>
      <w:r w:rsidRPr="00406C55">
        <w:rPr>
          <w:sz w:val="20"/>
          <w:szCs w:val="20"/>
          <w:lang w:val="uk-UA"/>
        </w:rPr>
        <w:t>згідно залягає на середньокам’яновугільній товщі строкатобарвних теригенних порід і без ознак перерви перекрив</w:t>
      </w:r>
      <w:r w:rsidRPr="00406C55">
        <w:rPr>
          <w:sz w:val="20"/>
          <w:szCs w:val="20"/>
          <w:lang w:val="uk-UA"/>
        </w:rPr>
        <w:t>а</w:t>
      </w:r>
      <w:r w:rsidRPr="00406C55">
        <w:rPr>
          <w:sz w:val="20"/>
          <w:szCs w:val="20"/>
          <w:lang w:val="uk-UA"/>
        </w:rPr>
        <w:t>ється авіловською світою.</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Потужність ісаївської світи в найпотужніших розрізах у межах грабена досягає 130-</w:t>
      </w:r>
      <w:smartTag w:uri="urn:schemas-microsoft-com:office:smarttags" w:element="metricconverter">
        <w:smartTagPr>
          <w:attr w:name="ProductID" w:val="140 м"/>
        </w:smartTagPr>
        <w:r w:rsidRPr="00406C55">
          <w:rPr>
            <w:color w:val="000000"/>
            <w:sz w:val="20"/>
            <w:szCs w:val="20"/>
            <w:lang w:val="uk-UA"/>
          </w:rPr>
          <w:t>140 м</w:t>
        </w:r>
      </w:smartTag>
      <w:r w:rsidRPr="00406C55">
        <w:rPr>
          <w:color w:val="000000"/>
          <w:sz w:val="20"/>
          <w:szCs w:val="20"/>
          <w:lang w:val="uk-UA"/>
        </w:rPr>
        <w:t xml:space="preserve"> на Східноп</w:t>
      </w:r>
      <w:r w:rsidRPr="00406C55">
        <w:rPr>
          <w:color w:val="000000"/>
          <w:sz w:val="20"/>
          <w:szCs w:val="20"/>
          <w:lang w:val="uk-UA"/>
        </w:rPr>
        <w:t>о</w:t>
      </w:r>
      <w:r w:rsidRPr="00406C55">
        <w:rPr>
          <w:color w:val="000000"/>
          <w:sz w:val="20"/>
          <w:szCs w:val="20"/>
          <w:lang w:val="uk-UA"/>
        </w:rPr>
        <w:t xml:space="preserve">лтавській структурі (56) і </w:t>
      </w:r>
      <w:smartTag w:uri="urn:schemas-microsoft-com:office:smarttags" w:element="metricconverter">
        <w:smartTagPr>
          <w:attr w:name="ProductID" w:val="195 м"/>
        </w:smartTagPr>
        <w:r w:rsidRPr="00406C55">
          <w:rPr>
            <w:color w:val="000000"/>
            <w:sz w:val="20"/>
            <w:szCs w:val="20"/>
            <w:lang w:val="uk-UA"/>
          </w:rPr>
          <w:t>195 м</w:t>
        </w:r>
      </w:smartTag>
      <w:r w:rsidRPr="00406C55">
        <w:rPr>
          <w:color w:val="000000"/>
          <w:sz w:val="20"/>
          <w:szCs w:val="20"/>
          <w:lang w:val="uk-UA"/>
        </w:rPr>
        <w:t xml:space="preserve"> на Колонтаївській структурі (22). В північно-західному напрямку поту</w:t>
      </w:r>
      <w:r w:rsidRPr="00406C55">
        <w:rPr>
          <w:color w:val="000000"/>
          <w:sz w:val="20"/>
          <w:szCs w:val="20"/>
          <w:lang w:val="uk-UA"/>
        </w:rPr>
        <w:t>ж</w:t>
      </w:r>
      <w:r w:rsidRPr="00406C55">
        <w:rPr>
          <w:color w:val="000000"/>
          <w:sz w:val="20"/>
          <w:szCs w:val="20"/>
          <w:lang w:val="uk-UA"/>
        </w:rPr>
        <w:t>ність зменшується до 30-</w:t>
      </w:r>
      <w:smartTag w:uri="urn:schemas-microsoft-com:office:smarttags" w:element="metricconverter">
        <w:smartTagPr>
          <w:attr w:name="ProductID" w:val="35 м"/>
        </w:smartTagPr>
        <w:r w:rsidRPr="00406C55">
          <w:rPr>
            <w:color w:val="000000"/>
            <w:sz w:val="20"/>
            <w:szCs w:val="20"/>
            <w:lang w:val="uk-UA"/>
          </w:rPr>
          <w:t>35 м</w:t>
        </w:r>
      </w:smartTag>
      <w:r w:rsidRPr="00406C55">
        <w:rPr>
          <w:color w:val="000000"/>
          <w:sz w:val="20"/>
          <w:szCs w:val="20"/>
          <w:lang w:val="uk-UA"/>
        </w:rPr>
        <w:t xml:space="preserve"> на Качанівській структурі (15), в південному напрямку – до 45-</w:t>
      </w:r>
      <w:smartTag w:uri="urn:schemas-microsoft-com:office:smarttags" w:element="metricconverter">
        <w:smartTagPr>
          <w:attr w:name="ProductID" w:val="55 м"/>
        </w:smartTagPr>
        <w:r w:rsidRPr="00406C55">
          <w:rPr>
            <w:color w:val="000000"/>
            <w:sz w:val="20"/>
            <w:szCs w:val="20"/>
            <w:lang w:val="uk-UA"/>
          </w:rPr>
          <w:t>55 м</w:t>
        </w:r>
      </w:smartTag>
      <w:r w:rsidRPr="00406C55">
        <w:rPr>
          <w:color w:val="000000"/>
          <w:sz w:val="20"/>
          <w:szCs w:val="20"/>
          <w:lang w:val="uk-UA"/>
        </w:rPr>
        <w:t xml:space="preserve"> (св. Машівські-11 і 15 – ІІІ-4, </w:t>
      </w:r>
      <w:r w:rsidRPr="00406C55">
        <w:rPr>
          <w:sz w:val="20"/>
          <w:szCs w:val="20"/>
          <w:lang w:val="uk-UA"/>
        </w:rPr>
        <w:t>аркуш М-36-ХXIII</w:t>
      </w:r>
      <w:r w:rsidRPr="00406C55">
        <w:rPr>
          <w:color w:val="000000"/>
          <w:sz w:val="20"/>
          <w:szCs w:val="20"/>
          <w:lang w:val="uk-UA"/>
        </w:rPr>
        <w:t>), у п</w:t>
      </w:r>
      <w:r w:rsidRPr="00406C55">
        <w:rPr>
          <w:color w:val="000000"/>
          <w:sz w:val="20"/>
          <w:szCs w:val="20"/>
          <w:lang w:val="uk-UA"/>
        </w:rPr>
        <w:t>і</w:t>
      </w:r>
      <w:r w:rsidRPr="00406C55">
        <w:rPr>
          <w:color w:val="000000"/>
          <w:sz w:val="20"/>
          <w:szCs w:val="20"/>
          <w:lang w:val="uk-UA"/>
        </w:rPr>
        <w:t>внічно-східному напрямку світа поступово виклинюється.</w:t>
      </w:r>
    </w:p>
    <w:p w:rsidR="001110EC" w:rsidRPr="00406C55" w:rsidRDefault="001110EC" w:rsidP="001110EC">
      <w:pPr>
        <w:ind w:firstLine="454"/>
        <w:jc w:val="both"/>
        <w:rPr>
          <w:sz w:val="20"/>
          <w:szCs w:val="20"/>
          <w:lang w:val="la-Latn"/>
        </w:rPr>
      </w:pPr>
      <w:r w:rsidRPr="00406C55">
        <w:rPr>
          <w:color w:val="000000"/>
          <w:sz w:val="20"/>
          <w:szCs w:val="20"/>
          <w:lang w:val="uk-UA"/>
        </w:rPr>
        <w:t xml:space="preserve">Ісаївська світа представлена переважно аргілітами і вапнистими алевролітами з прошарками вапняків і пісковиків. </w:t>
      </w:r>
      <w:r w:rsidRPr="00406C55">
        <w:rPr>
          <w:sz w:val="20"/>
          <w:szCs w:val="20"/>
          <w:lang w:val="uk-UA"/>
        </w:rPr>
        <w:t xml:space="preserve">Аргіліти і алевроліти темно-сірі до чорних, щільні, місцями слюдисті, піскуваті, із включеннями обвуглених рослинних решток і піриту. Пісковики відіграють підпорядковану роль і поширені в розрізі нерівномірно. Пісковики олігоміктові, </w:t>
      </w:r>
      <w:r w:rsidRPr="00406C55">
        <w:rPr>
          <w:color w:val="000000"/>
          <w:sz w:val="20"/>
          <w:szCs w:val="20"/>
          <w:lang w:val="uk-UA"/>
        </w:rPr>
        <w:t>дрібнозернисті</w:t>
      </w:r>
      <w:r w:rsidRPr="00406C55">
        <w:rPr>
          <w:sz w:val="20"/>
          <w:szCs w:val="20"/>
          <w:lang w:val="uk-UA"/>
        </w:rPr>
        <w:t>, зеленувато-сірі, у підошві шарів – крупно- і грубозе</w:t>
      </w:r>
      <w:r w:rsidRPr="00406C55">
        <w:rPr>
          <w:sz w:val="20"/>
          <w:szCs w:val="20"/>
          <w:lang w:val="uk-UA"/>
        </w:rPr>
        <w:t>р</w:t>
      </w:r>
      <w:r w:rsidRPr="00406C55">
        <w:rPr>
          <w:sz w:val="20"/>
          <w:szCs w:val="20"/>
          <w:lang w:val="uk-UA"/>
        </w:rPr>
        <w:t>нисті. Вапняки присутні по всьому розрізу світи у вигляді поодиноких малопотужних прошарків. Вапняки органогенні коричнювато-сірі з рештками типових для світи форамініфер, визначених Н.Є. Бражниковою із співавторами на сусідніх із сходу аркушах [</w:t>
      </w:r>
      <w:r w:rsidRPr="00066E3F">
        <w:rPr>
          <w:color w:val="FF0000"/>
          <w:sz w:val="20"/>
          <w:szCs w:val="20"/>
          <w:lang w:val="en-US"/>
        </w:rPr>
        <w:t>8</w:t>
      </w:r>
      <w:r w:rsidRPr="00406C55">
        <w:rPr>
          <w:sz w:val="20"/>
          <w:szCs w:val="20"/>
          <w:lang w:val="uk-UA"/>
        </w:rPr>
        <w:t xml:space="preserve">]: </w:t>
      </w:r>
      <w:r w:rsidRPr="00406C55">
        <w:rPr>
          <w:i/>
          <w:sz w:val="20"/>
          <w:szCs w:val="20"/>
          <w:lang w:val="la-Latn"/>
        </w:rPr>
        <w:t>Hemigordius discoideus</w:t>
      </w:r>
      <w:r w:rsidRPr="00406C55">
        <w:rPr>
          <w:sz w:val="20"/>
          <w:szCs w:val="20"/>
          <w:lang w:val="la-Latn"/>
        </w:rPr>
        <w:t xml:space="preserve"> </w:t>
      </w:r>
      <w:r w:rsidRPr="00406C55">
        <w:rPr>
          <w:spacing w:val="40"/>
          <w:sz w:val="20"/>
          <w:szCs w:val="20"/>
          <w:lang w:val="la-Latn"/>
        </w:rPr>
        <w:t>(Brazhn. et Pot.),</w:t>
      </w:r>
      <w:r w:rsidRPr="00406C55">
        <w:rPr>
          <w:sz w:val="20"/>
          <w:szCs w:val="20"/>
          <w:lang w:val="la-Latn"/>
        </w:rPr>
        <w:t xml:space="preserve"> </w:t>
      </w:r>
      <w:r w:rsidRPr="00406C55">
        <w:rPr>
          <w:i/>
          <w:sz w:val="20"/>
          <w:szCs w:val="20"/>
          <w:lang w:val="la-Latn"/>
        </w:rPr>
        <w:t>Ozawainella angulata</w:t>
      </w:r>
      <w:r w:rsidRPr="00406C55">
        <w:rPr>
          <w:sz w:val="20"/>
          <w:szCs w:val="20"/>
          <w:lang w:val="la-Latn"/>
        </w:rPr>
        <w:t xml:space="preserve"> </w:t>
      </w:r>
      <w:r w:rsidRPr="00406C55">
        <w:rPr>
          <w:spacing w:val="40"/>
          <w:sz w:val="20"/>
          <w:szCs w:val="20"/>
          <w:lang w:val="la-Latn"/>
        </w:rPr>
        <w:t>(Col.),</w:t>
      </w:r>
      <w:r w:rsidRPr="00406C55">
        <w:rPr>
          <w:sz w:val="20"/>
          <w:szCs w:val="20"/>
          <w:lang w:val="la-Latn"/>
        </w:rPr>
        <w:t xml:space="preserve"> </w:t>
      </w:r>
      <w:r w:rsidRPr="00406C55">
        <w:rPr>
          <w:i/>
          <w:sz w:val="20"/>
          <w:szCs w:val="20"/>
          <w:lang w:val="la-Latn"/>
        </w:rPr>
        <w:t>Fusulinella bocki</w:t>
      </w:r>
      <w:r w:rsidRPr="00406C55">
        <w:rPr>
          <w:sz w:val="20"/>
          <w:szCs w:val="20"/>
          <w:lang w:val="la-Latn"/>
        </w:rPr>
        <w:t xml:space="preserve"> </w:t>
      </w:r>
      <w:r w:rsidRPr="00406C55">
        <w:rPr>
          <w:spacing w:val="40"/>
          <w:sz w:val="20"/>
          <w:szCs w:val="20"/>
          <w:lang w:val="la-Latn"/>
        </w:rPr>
        <w:t>Moell.</w:t>
      </w:r>
      <w:r w:rsidRPr="00406C55">
        <w:rPr>
          <w:sz w:val="20"/>
          <w:szCs w:val="20"/>
          <w:lang w:val="la-Latn"/>
        </w:rPr>
        <w:t xml:space="preserve">, </w:t>
      </w:r>
      <w:r w:rsidRPr="00406C55">
        <w:rPr>
          <w:i/>
          <w:sz w:val="20"/>
          <w:szCs w:val="20"/>
          <w:lang w:val="la-Latn"/>
        </w:rPr>
        <w:t>Pseudotriticites ex gr. donbassicus</w:t>
      </w:r>
      <w:r w:rsidRPr="00406C55">
        <w:rPr>
          <w:sz w:val="20"/>
          <w:szCs w:val="20"/>
          <w:lang w:val="la-Latn"/>
        </w:rPr>
        <w:t xml:space="preserve"> </w:t>
      </w:r>
      <w:r w:rsidRPr="00406C55">
        <w:rPr>
          <w:spacing w:val="40"/>
          <w:sz w:val="20"/>
          <w:szCs w:val="20"/>
          <w:lang w:val="la-Latn"/>
        </w:rPr>
        <w:t>(Putr.).</w:t>
      </w:r>
      <w:r w:rsidRPr="00406C55">
        <w:rPr>
          <w:sz w:val="20"/>
          <w:szCs w:val="20"/>
          <w:lang w:val="la-Latn"/>
        </w:rPr>
        <w:t xml:space="preserve"> Комплекс визначається різким збідненням видового складу за рахунок зникнення багатьох середньокам’яновугільних форм (</w:t>
      </w:r>
      <w:r w:rsidRPr="00406C55">
        <w:rPr>
          <w:i/>
          <w:sz w:val="20"/>
          <w:szCs w:val="20"/>
          <w:lang w:val="la-Latn"/>
        </w:rPr>
        <w:t>Novella, Pseudostaffella, Profusulinella, Hemifusulina</w:t>
      </w:r>
      <w:r w:rsidRPr="00406C55">
        <w:rPr>
          <w:sz w:val="20"/>
          <w:szCs w:val="20"/>
          <w:lang w:val="la-Latn"/>
        </w:rPr>
        <w:t>).</w:t>
      </w:r>
    </w:p>
    <w:p w:rsidR="001110EC" w:rsidRPr="00406C55" w:rsidRDefault="001110EC" w:rsidP="001110EC">
      <w:pPr>
        <w:ind w:firstLine="454"/>
        <w:jc w:val="both"/>
        <w:rPr>
          <w:sz w:val="20"/>
          <w:szCs w:val="20"/>
          <w:lang w:val="la-Latn"/>
        </w:rPr>
      </w:pPr>
      <w:r w:rsidRPr="00406C55">
        <w:rPr>
          <w:sz w:val="20"/>
          <w:szCs w:val="20"/>
          <w:lang w:val="la-Latn"/>
        </w:rPr>
        <w:t xml:space="preserve">Ісаївський вік світи підтверджується великою кількістю спор </w:t>
      </w:r>
      <w:r w:rsidRPr="00406C55">
        <w:rPr>
          <w:i/>
          <w:sz w:val="20"/>
          <w:szCs w:val="20"/>
          <w:lang w:val="la-Latn"/>
        </w:rPr>
        <w:t>Hymenozonotriletes pussilus</w:t>
      </w:r>
      <w:r w:rsidRPr="00406C55">
        <w:rPr>
          <w:sz w:val="20"/>
          <w:szCs w:val="20"/>
          <w:lang w:val="la-Latn"/>
        </w:rPr>
        <w:t xml:space="preserve"> </w:t>
      </w:r>
      <w:r w:rsidRPr="00406C55">
        <w:rPr>
          <w:spacing w:val="40"/>
          <w:sz w:val="20"/>
          <w:szCs w:val="20"/>
          <w:lang w:val="la-Latn"/>
        </w:rPr>
        <w:t xml:space="preserve">(Ibr.) Isch., </w:t>
      </w:r>
      <w:r w:rsidRPr="00406C55">
        <w:rPr>
          <w:sz w:val="20"/>
          <w:szCs w:val="20"/>
          <w:lang w:val="la-Latn"/>
        </w:rPr>
        <w:t xml:space="preserve">а також спорами </w:t>
      </w:r>
      <w:r w:rsidRPr="00406C55">
        <w:rPr>
          <w:i/>
          <w:sz w:val="20"/>
          <w:szCs w:val="20"/>
          <w:lang w:val="la-Latn"/>
        </w:rPr>
        <w:t>Acanthotriletes</w:t>
      </w:r>
      <w:r w:rsidRPr="00406C55">
        <w:rPr>
          <w:sz w:val="20"/>
          <w:szCs w:val="20"/>
          <w:lang w:val="la-Latn"/>
        </w:rPr>
        <w:t xml:space="preserve"> </w:t>
      </w:r>
      <w:r w:rsidRPr="00406C55">
        <w:rPr>
          <w:spacing w:val="40"/>
          <w:sz w:val="20"/>
          <w:szCs w:val="20"/>
          <w:lang w:val="la-Latn"/>
        </w:rPr>
        <w:t>Naum.,</w:t>
      </w:r>
      <w:r w:rsidRPr="00406C55">
        <w:rPr>
          <w:sz w:val="20"/>
          <w:szCs w:val="20"/>
          <w:lang w:val="la-Latn"/>
        </w:rPr>
        <w:t xml:space="preserve"> </w:t>
      </w:r>
      <w:r w:rsidRPr="00406C55">
        <w:rPr>
          <w:i/>
          <w:sz w:val="20"/>
          <w:szCs w:val="20"/>
          <w:lang w:val="la-Latn"/>
        </w:rPr>
        <w:t xml:space="preserve">Leichtriletes </w:t>
      </w:r>
      <w:r w:rsidRPr="00406C55">
        <w:rPr>
          <w:spacing w:val="40"/>
          <w:sz w:val="20"/>
          <w:szCs w:val="20"/>
          <w:lang w:val="la-Latn"/>
        </w:rPr>
        <w:t>Naum.,</w:t>
      </w:r>
      <w:r w:rsidRPr="00406C55">
        <w:rPr>
          <w:sz w:val="20"/>
          <w:szCs w:val="20"/>
          <w:lang w:val="la-Latn"/>
        </w:rPr>
        <w:t xml:space="preserve"> </w:t>
      </w:r>
      <w:r w:rsidRPr="00406C55">
        <w:rPr>
          <w:i/>
          <w:sz w:val="20"/>
          <w:szCs w:val="20"/>
          <w:lang w:val="la-Latn"/>
        </w:rPr>
        <w:t xml:space="preserve">Lophotriletes </w:t>
      </w:r>
      <w:r w:rsidRPr="00406C55">
        <w:rPr>
          <w:spacing w:val="40"/>
          <w:sz w:val="20"/>
          <w:szCs w:val="20"/>
          <w:lang w:val="la-Latn"/>
        </w:rPr>
        <w:t>Naum.,</w:t>
      </w:r>
      <w:r w:rsidRPr="00406C55">
        <w:rPr>
          <w:sz w:val="20"/>
          <w:szCs w:val="20"/>
          <w:lang w:val="la-Latn"/>
        </w:rPr>
        <w:t xml:space="preserve"> </w:t>
      </w:r>
      <w:r w:rsidRPr="00406C55">
        <w:rPr>
          <w:i/>
          <w:sz w:val="20"/>
          <w:szCs w:val="20"/>
          <w:lang w:val="la-Latn"/>
        </w:rPr>
        <w:t xml:space="preserve">Trachytriletes </w:t>
      </w:r>
      <w:r w:rsidRPr="00406C55">
        <w:rPr>
          <w:spacing w:val="40"/>
          <w:sz w:val="20"/>
          <w:szCs w:val="20"/>
          <w:lang w:val="la-Latn"/>
        </w:rPr>
        <w:t xml:space="preserve">Naum., </w:t>
      </w:r>
      <w:r w:rsidRPr="00406C55">
        <w:rPr>
          <w:sz w:val="20"/>
          <w:szCs w:val="20"/>
          <w:lang w:val="la-Latn"/>
        </w:rPr>
        <w:t>визначених у</w:t>
      </w:r>
      <w:r w:rsidRPr="00406C55">
        <w:rPr>
          <w:spacing w:val="40"/>
          <w:sz w:val="20"/>
          <w:szCs w:val="20"/>
          <w:lang w:val="la-Latn"/>
        </w:rPr>
        <w:t xml:space="preserve"> </w:t>
      </w:r>
      <w:r w:rsidRPr="00406C55">
        <w:rPr>
          <w:sz w:val="20"/>
          <w:szCs w:val="20"/>
          <w:lang w:val="la-Latn"/>
        </w:rPr>
        <w:t>св. Колонтаївська</w:t>
      </w:r>
      <w:r w:rsidRPr="00406C55">
        <w:rPr>
          <w:sz w:val="20"/>
          <w:szCs w:val="20"/>
          <w:lang w:val="uk-UA"/>
        </w:rPr>
        <w:t>-</w:t>
      </w:r>
      <w:r w:rsidRPr="00406C55">
        <w:rPr>
          <w:sz w:val="20"/>
          <w:szCs w:val="20"/>
          <w:lang w:val="la-Latn"/>
        </w:rPr>
        <w:t xml:space="preserve">9 </w:t>
      </w:r>
      <w:r w:rsidRPr="00406C55">
        <w:rPr>
          <w:sz w:val="20"/>
          <w:szCs w:val="20"/>
          <w:lang w:val="uk-UA"/>
        </w:rPr>
        <w:t>(</w:t>
      </w:r>
      <w:r w:rsidRPr="00406C55">
        <w:rPr>
          <w:sz w:val="20"/>
          <w:szCs w:val="20"/>
          <w:lang w:val="en-US"/>
        </w:rPr>
        <w:t>I</w:t>
      </w:r>
      <w:r w:rsidRPr="00406C55">
        <w:rPr>
          <w:sz w:val="20"/>
          <w:szCs w:val="20"/>
          <w:lang w:val="uk-UA"/>
        </w:rPr>
        <w:t>V</w:t>
      </w:r>
      <w:r w:rsidRPr="00406C55">
        <w:rPr>
          <w:sz w:val="20"/>
          <w:szCs w:val="20"/>
          <w:lang w:val="en-US"/>
        </w:rPr>
        <w:t xml:space="preserve">-4, </w:t>
      </w:r>
      <w:r w:rsidRPr="00406C55">
        <w:rPr>
          <w:sz w:val="20"/>
          <w:szCs w:val="20"/>
          <w:lang w:val="uk-UA"/>
        </w:rPr>
        <w:t>аркуш М-36-Х</w:t>
      </w:r>
      <w:r w:rsidRPr="00406C55">
        <w:rPr>
          <w:sz w:val="20"/>
          <w:szCs w:val="20"/>
          <w:lang w:val="en-US"/>
        </w:rPr>
        <w:t>V</w:t>
      </w:r>
      <w:r w:rsidRPr="00406C55">
        <w:rPr>
          <w:sz w:val="20"/>
          <w:szCs w:val="20"/>
          <w:lang w:val="uk-UA"/>
        </w:rPr>
        <w:t xml:space="preserve">ІІ) </w:t>
      </w:r>
      <w:r w:rsidRPr="00406C55">
        <w:rPr>
          <w:sz w:val="20"/>
          <w:szCs w:val="20"/>
          <w:lang w:val="la-Latn"/>
        </w:rPr>
        <w:t>[</w:t>
      </w:r>
      <w:r w:rsidRPr="00066E3F">
        <w:rPr>
          <w:color w:val="FF0000"/>
          <w:sz w:val="20"/>
          <w:szCs w:val="20"/>
          <w:lang w:val="la-Latn"/>
        </w:rPr>
        <w:t>145</w:t>
      </w:r>
      <w:r w:rsidRPr="00406C55">
        <w:rPr>
          <w:sz w:val="20"/>
          <w:szCs w:val="20"/>
          <w:lang w:val="la-Latn"/>
        </w:rPr>
        <w:t>].</w:t>
      </w:r>
    </w:p>
    <w:p w:rsidR="001110EC" w:rsidRPr="00406C55" w:rsidRDefault="001110EC" w:rsidP="001110EC">
      <w:pPr>
        <w:ind w:firstLine="454"/>
        <w:jc w:val="both"/>
        <w:rPr>
          <w:color w:val="000000"/>
          <w:sz w:val="20"/>
          <w:szCs w:val="20"/>
          <w:lang w:val="uk-UA"/>
        </w:rPr>
      </w:pPr>
      <w:r w:rsidRPr="00406C55">
        <w:rPr>
          <w:b/>
          <w:i/>
          <w:color w:val="000000"/>
          <w:sz w:val="20"/>
          <w:szCs w:val="20"/>
          <w:lang w:val="uk-UA"/>
        </w:rPr>
        <w:t>Авіловська світа</w:t>
      </w:r>
      <w:r w:rsidRPr="00406C55">
        <w:rPr>
          <w:b/>
          <w:color w:val="000000"/>
          <w:sz w:val="20"/>
          <w:szCs w:val="20"/>
          <w:lang w:val="uk-UA"/>
        </w:rPr>
        <w:t xml:space="preserve"> (C</w:t>
      </w:r>
      <w:r w:rsidRPr="00406C55">
        <w:rPr>
          <w:b/>
          <w:color w:val="000000"/>
          <w:sz w:val="20"/>
          <w:szCs w:val="20"/>
          <w:vertAlign w:val="subscript"/>
          <w:lang w:val="uk-UA"/>
        </w:rPr>
        <w:t>3</w:t>
      </w:r>
      <w:r w:rsidRPr="00406C55">
        <w:rPr>
          <w:i/>
          <w:iCs/>
          <w:color w:val="000000"/>
          <w:sz w:val="20"/>
          <w:szCs w:val="20"/>
          <w:lang w:val="uk-UA"/>
        </w:rPr>
        <w:t>av</w:t>
      </w:r>
      <w:r w:rsidRPr="00406C55">
        <w:rPr>
          <w:b/>
          <w:iCs/>
          <w:color w:val="000000"/>
          <w:sz w:val="20"/>
          <w:szCs w:val="20"/>
          <w:lang w:val="uk-UA"/>
        </w:rPr>
        <w:t>)</w:t>
      </w:r>
      <w:r w:rsidRPr="00406C55">
        <w:rPr>
          <w:color w:val="000000"/>
          <w:sz w:val="20"/>
          <w:szCs w:val="20"/>
          <w:lang w:val="uk-UA"/>
        </w:rPr>
        <w:t xml:space="preserve"> збереглась від розмиву в тих самих межах, що і попередня. Вона згідно прод</w:t>
      </w:r>
      <w:r w:rsidRPr="00406C55">
        <w:rPr>
          <w:color w:val="000000"/>
          <w:sz w:val="20"/>
          <w:szCs w:val="20"/>
          <w:lang w:val="uk-UA"/>
        </w:rPr>
        <w:t>о</w:t>
      </w:r>
      <w:r w:rsidRPr="00406C55">
        <w:rPr>
          <w:color w:val="000000"/>
          <w:sz w:val="20"/>
          <w:szCs w:val="20"/>
          <w:lang w:val="uk-UA"/>
        </w:rPr>
        <w:t>вжує розріз ісаївської світи і так само з</w:t>
      </w:r>
      <w:r>
        <w:rPr>
          <w:color w:val="000000"/>
          <w:sz w:val="20"/>
          <w:szCs w:val="20"/>
          <w:lang w:val="uk-UA"/>
        </w:rPr>
        <w:t>гідно перекривається араукарито</w:t>
      </w:r>
      <w:r w:rsidRPr="00406C55">
        <w:rPr>
          <w:color w:val="000000"/>
          <w:sz w:val="20"/>
          <w:szCs w:val="20"/>
          <w:lang w:val="uk-UA"/>
        </w:rPr>
        <w:t>вою світою.</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Найбільша потужність cвіти в Центральній зоні на Східнополтавській структурі (56) – 600-</w:t>
      </w:r>
      <w:smartTag w:uri="urn:schemas-microsoft-com:office:smarttags" w:element="metricconverter">
        <w:smartTagPr>
          <w:attr w:name="ProductID" w:val="720 м"/>
        </w:smartTagPr>
        <w:r w:rsidRPr="00406C55">
          <w:rPr>
            <w:color w:val="000000"/>
            <w:sz w:val="20"/>
            <w:szCs w:val="20"/>
            <w:lang w:val="uk-UA"/>
          </w:rPr>
          <w:t>720 м</w:t>
        </w:r>
      </w:smartTag>
      <w:r w:rsidRPr="00406C55">
        <w:rPr>
          <w:color w:val="000000"/>
          <w:sz w:val="20"/>
          <w:szCs w:val="20"/>
          <w:lang w:val="uk-UA"/>
        </w:rPr>
        <w:t xml:space="preserve">, в Північній прибортовій зоні на Качанівській структурі (15) – </w:t>
      </w:r>
      <w:smartTag w:uri="urn:schemas-microsoft-com:office:smarttags" w:element="metricconverter">
        <w:smartTagPr>
          <w:attr w:name="ProductID" w:val="240 м"/>
        </w:smartTagPr>
        <w:r w:rsidRPr="00406C55">
          <w:rPr>
            <w:color w:val="000000"/>
            <w:sz w:val="20"/>
            <w:szCs w:val="20"/>
            <w:lang w:val="uk-UA"/>
          </w:rPr>
          <w:t>240 м</w:t>
        </w:r>
      </w:smartTag>
      <w:r w:rsidRPr="00406C55">
        <w:rPr>
          <w:color w:val="000000"/>
          <w:sz w:val="20"/>
          <w:szCs w:val="20"/>
          <w:lang w:val="uk-UA"/>
        </w:rPr>
        <w:t>, далі в північно-східному напрямку світа поступово виклинюється.</w:t>
      </w:r>
    </w:p>
    <w:p w:rsidR="001110EC" w:rsidRPr="00406C55" w:rsidRDefault="001110EC" w:rsidP="001110EC">
      <w:pPr>
        <w:autoSpaceDE w:val="0"/>
        <w:autoSpaceDN w:val="0"/>
        <w:adjustRightInd w:val="0"/>
        <w:ind w:firstLine="454"/>
        <w:jc w:val="both"/>
        <w:rPr>
          <w:color w:val="000000"/>
          <w:sz w:val="20"/>
          <w:szCs w:val="20"/>
          <w:lang w:val="uk-UA"/>
        </w:rPr>
      </w:pPr>
      <w:r w:rsidRPr="00406C55">
        <w:rPr>
          <w:color w:val="000000"/>
          <w:sz w:val="20"/>
          <w:szCs w:val="20"/>
          <w:lang w:val="uk-UA"/>
        </w:rPr>
        <w:t xml:space="preserve">Авіловська світа складена аргілітами, алевролітами і пісковиками, що перешаровуються з вапняками. </w:t>
      </w:r>
      <w:r w:rsidRPr="00406C55">
        <w:rPr>
          <w:sz w:val="20"/>
          <w:szCs w:val="20"/>
          <w:lang w:val="uk-UA"/>
        </w:rPr>
        <w:t>В розрізі переважають світло-сірі із зеленуватим відтінком пісковики, що утворюють потужні пласти 30-</w:t>
      </w:r>
      <w:smartTag w:uri="urn:schemas-microsoft-com:office:smarttags" w:element="metricconverter">
        <w:smartTagPr>
          <w:attr w:name="ProductID" w:val="35 м"/>
        </w:smartTagPr>
        <w:r w:rsidRPr="00406C55">
          <w:rPr>
            <w:sz w:val="20"/>
            <w:szCs w:val="20"/>
            <w:lang w:val="uk-UA"/>
          </w:rPr>
          <w:t>35 м</w:t>
        </w:r>
      </w:smartTag>
      <w:r w:rsidRPr="00406C55">
        <w:rPr>
          <w:sz w:val="20"/>
          <w:szCs w:val="20"/>
          <w:lang w:val="uk-UA"/>
        </w:rPr>
        <w:t xml:space="preserve">, розділені такими самими за потужністю глинистими пачками з карбонатними прошарками, більшість з яких є маркуючими. </w:t>
      </w:r>
      <w:r w:rsidRPr="00406C55">
        <w:rPr>
          <w:color w:val="000000"/>
          <w:sz w:val="20"/>
          <w:szCs w:val="20"/>
          <w:lang w:val="uk-UA"/>
        </w:rPr>
        <w:t xml:space="preserve">Пісковики олігоміктові, зеленувато-сірі, середньо- і дрібнозернисті або алевритисті, </w:t>
      </w:r>
      <w:r w:rsidRPr="00406C55">
        <w:rPr>
          <w:sz w:val="20"/>
          <w:szCs w:val="20"/>
          <w:lang w:val="uk-UA"/>
        </w:rPr>
        <w:t xml:space="preserve">місцями </w:t>
      </w:r>
      <w:r w:rsidRPr="00406C55">
        <w:rPr>
          <w:sz w:val="20"/>
          <w:szCs w:val="20"/>
          <w:lang w:val="uk-UA"/>
        </w:rPr>
        <w:lastRenderedPageBreak/>
        <w:t xml:space="preserve">із включеннями вуглистої речовини. </w:t>
      </w:r>
      <w:r w:rsidRPr="00406C55">
        <w:rPr>
          <w:color w:val="000000"/>
          <w:sz w:val="20"/>
          <w:szCs w:val="20"/>
          <w:lang w:val="uk-UA"/>
        </w:rPr>
        <w:t>Аргіліти сірі, у верхній частині строкатобарвні, іноді вапнисті, алевр</w:t>
      </w:r>
      <w:r w:rsidRPr="00406C55">
        <w:rPr>
          <w:color w:val="000000"/>
          <w:sz w:val="20"/>
          <w:szCs w:val="20"/>
          <w:lang w:val="uk-UA"/>
        </w:rPr>
        <w:t>и</w:t>
      </w:r>
      <w:r w:rsidRPr="00406C55">
        <w:rPr>
          <w:color w:val="000000"/>
          <w:sz w:val="20"/>
          <w:szCs w:val="20"/>
          <w:lang w:val="uk-UA"/>
        </w:rPr>
        <w:t>тисті. Алевроліти зеленувато-сірі, середньо- і грубозернисті.</w:t>
      </w:r>
    </w:p>
    <w:p w:rsidR="001110EC" w:rsidRPr="00406C55" w:rsidRDefault="001110EC" w:rsidP="001110EC">
      <w:pPr>
        <w:autoSpaceDE w:val="0"/>
        <w:autoSpaceDN w:val="0"/>
        <w:adjustRightInd w:val="0"/>
        <w:ind w:firstLine="454"/>
        <w:jc w:val="both"/>
        <w:rPr>
          <w:sz w:val="20"/>
          <w:szCs w:val="20"/>
          <w:lang w:val="uk-UA"/>
        </w:rPr>
      </w:pPr>
      <w:r w:rsidRPr="00406C55">
        <w:rPr>
          <w:color w:val="000000"/>
          <w:sz w:val="20"/>
          <w:szCs w:val="20"/>
          <w:lang w:val="uk-UA"/>
        </w:rPr>
        <w:t xml:space="preserve">Вапняки органогенні, уламкові, строкатобарвні - сірі, жовтувато-вохристі або кремово-сірі, з рештками форамініфер пізньокам’яновугільного віку, визначених </w:t>
      </w:r>
      <w:r>
        <w:rPr>
          <w:sz w:val="20"/>
          <w:szCs w:val="20"/>
          <w:lang w:val="uk-UA"/>
        </w:rPr>
        <w:t>Н.Є. Бражни</w:t>
      </w:r>
      <w:r w:rsidRPr="00406C55">
        <w:rPr>
          <w:sz w:val="20"/>
          <w:szCs w:val="20"/>
          <w:lang w:val="uk-UA"/>
        </w:rPr>
        <w:t xml:space="preserve">ковою із співавторами на сусідніх із сходу аркушах: в нижній частині світи типовими є </w:t>
      </w:r>
      <w:r w:rsidRPr="00406C55">
        <w:rPr>
          <w:i/>
          <w:sz w:val="20"/>
          <w:szCs w:val="20"/>
          <w:lang w:val="la-Latn"/>
        </w:rPr>
        <w:t>Quasifusulina longissima</w:t>
      </w:r>
      <w:r w:rsidRPr="00406C55">
        <w:rPr>
          <w:sz w:val="20"/>
          <w:szCs w:val="20"/>
          <w:lang w:val="la-Latn"/>
        </w:rPr>
        <w:t xml:space="preserve"> </w:t>
      </w:r>
      <w:r w:rsidRPr="00406C55">
        <w:rPr>
          <w:spacing w:val="40"/>
          <w:sz w:val="20"/>
          <w:szCs w:val="20"/>
          <w:lang w:val="la-Latn"/>
        </w:rPr>
        <w:t>(Moell.),</w:t>
      </w:r>
      <w:r w:rsidRPr="00406C55">
        <w:rPr>
          <w:sz w:val="20"/>
          <w:szCs w:val="20"/>
          <w:lang w:val="la-Latn"/>
        </w:rPr>
        <w:t xml:space="preserve"> </w:t>
      </w:r>
      <w:r w:rsidRPr="00406C55">
        <w:rPr>
          <w:i/>
          <w:sz w:val="20"/>
          <w:szCs w:val="20"/>
          <w:lang w:val="la-Latn"/>
        </w:rPr>
        <w:t>Triticites montiparus</w:t>
      </w:r>
      <w:r w:rsidRPr="00406C55">
        <w:rPr>
          <w:sz w:val="20"/>
          <w:szCs w:val="20"/>
          <w:lang w:val="la-Latn"/>
        </w:rPr>
        <w:t xml:space="preserve"> </w:t>
      </w:r>
      <w:r w:rsidRPr="00406C55">
        <w:rPr>
          <w:spacing w:val="40"/>
          <w:sz w:val="20"/>
          <w:szCs w:val="20"/>
          <w:lang w:val="la-Latn"/>
        </w:rPr>
        <w:t>(Ehrenb.),</w:t>
      </w:r>
      <w:r w:rsidRPr="00406C55">
        <w:rPr>
          <w:sz w:val="20"/>
          <w:szCs w:val="20"/>
          <w:lang w:val="la-Latn"/>
        </w:rPr>
        <w:t xml:space="preserve"> </w:t>
      </w:r>
      <w:r w:rsidRPr="00406C55">
        <w:rPr>
          <w:i/>
          <w:sz w:val="20"/>
          <w:szCs w:val="20"/>
          <w:lang w:val="la-Latn"/>
        </w:rPr>
        <w:t>Protriticites aff. ovatus</w:t>
      </w:r>
      <w:r w:rsidRPr="00406C55">
        <w:rPr>
          <w:sz w:val="20"/>
          <w:szCs w:val="20"/>
          <w:lang w:val="la-Latn"/>
        </w:rPr>
        <w:t xml:space="preserve"> </w:t>
      </w:r>
      <w:r w:rsidRPr="00406C55">
        <w:rPr>
          <w:spacing w:val="40"/>
          <w:sz w:val="20"/>
          <w:szCs w:val="20"/>
          <w:lang w:val="la-Latn"/>
        </w:rPr>
        <w:t>Putr.,</w:t>
      </w:r>
      <w:r w:rsidRPr="00406C55">
        <w:rPr>
          <w:sz w:val="20"/>
          <w:szCs w:val="20"/>
          <w:lang w:val="la-Latn"/>
        </w:rPr>
        <w:t xml:space="preserve"> </w:t>
      </w:r>
      <w:r w:rsidRPr="00406C55">
        <w:rPr>
          <w:i/>
          <w:sz w:val="20"/>
          <w:szCs w:val="20"/>
          <w:lang w:val="la-Latn"/>
        </w:rPr>
        <w:t>Fusulinella ex gr. pulchra</w:t>
      </w:r>
      <w:r w:rsidRPr="00406C55">
        <w:rPr>
          <w:sz w:val="20"/>
          <w:szCs w:val="20"/>
          <w:lang w:val="la-Latn"/>
        </w:rPr>
        <w:t xml:space="preserve"> </w:t>
      </w:r>
      <w:r w:rsidRPr="00406C55">
        <w:rPr>
          <w:spacing w:val="40"/>
          <w:sz w:val="20"/>
          <w:szCs w:val="20"/>
          <w:lang w:val="la-Latn"/>
        </w:rPr>
        <w:t>Raus. et Bel.</w:t>
      </w:r>
      <w:r w:rsidRPr="00406C55">
        <w:rPr>
          <w:sz w:val="20"/>
          <w:szCs w:val="20"/>
          <w:lang w:val="la-Latn"/>
        </w:rPr>
        <w:t xml:space="preserve">, </w:t>
      </w:r>
      <w:r w:rsidRPr="00406C55">
        <w:rPr>
          <w:i/>
          <w:sz w:val="20"/>
          <w:szCs w:val="20"/>
          <w:lang w:val="la-Latn"/>
        </w:rPr>
        <w:t>Fusiella lancetiformis</w:t>
      </w:r>
      <w:r w:rsidRPr="00406C55">
        <w:rPr>
          <w:sz w:val="20"/>
          <w:szCs w:val="20"/>
          <w:lang w:val="la-Latn"/>
        </w:rPr>
        <w:t xml:space="preserve"> </w:t>
      </w:r>
      <w:r w:rsidRPr="00406C55">
        <w:rPr>
          <w:spacing w:val="40"/>
          <w:sz w:val="20"/>
          <w:szCs w:val="20"/>
          <w:lang w:val="la-Latn"/>
        </w:rPr>
        <w:t>Putr.,</w:t>
      </w:r>
      <w:r w:rsidRPr="00406C55">
        <w:rPr>
          <w:sz w:val="20"/>
          <w:szCs w:val="20"/>
          <w:lang w:val="la-Latn"/>
        </w:rPr>
        <w:t xml:space="preserve"> </w:t>
      </w:r>
      <w:r w:rsidRPr="00406C55">
        <w:rPr>
          <w:i/>
          <w:sz w:val="20"/>
          <w:szCs w:val="20"/>
          <w:lang w:val="la-Latn"/>
        </w:rPr>
        <w:t>Ozawainella nikitovkensis</w:t>
      </w:r>
      <w:r w:rsidRPr="00406C55">
        <w:rPr>
          <w:sz w:val="20"/>
          <w:szCs w:val="20"/>
          <w:lang w:val="la-Latn"/>
        </w:rPr>
        <w:t xml:space="preserve"> </w:t>
      </w:r>
      <w:r w:rsidRPr="00406C55">
        <w:rPr>
          <w:spacing w:val="40"/>
          <w:sz w:val="20"/>
          <w:szCs w:val="20"/>
          <w:lang w:val="la-Latn"/>
        </w:rPr>
        <w:t>(Brazhn.),</w:t>
      </w:r>
      <w:r w:rsidRPr="00406C55">
        <w:rPr>
          <w:sz w:val="20"/>
          <w:szCs w:val="20"/>
          <w:lang w:val="la-Latn"/>
        </w:rPr>
        <w:t xml:space="preserve"> у верхній половині світи – </w:t>
      </w:r>
      <w:r w:rsidRPr="00406C55">
        <w:rPr>
          <w:i/>
          <w:sz w:val="20"/>
          <w:szCs w:val="20"/>
          <w:lang w:val="la-Latn"/>
        </w:rPr>
        <w:t>Triticites umbonoplicatus</w:t>
      </w:r>
      <w:r w:rsidRPr="00406C55">
        <w:rPr>
          <w:sz w:val="20"/>
          <w:szCs w:val="20"/>
          <w:lang w:val="la-Latn"/>
        </w:rPr>
        <w:t xml:space="preserve"> </w:t>
      </w:r>
      <w:r w:rsidRPr="00406C55">
        <w:rPr>
          <w:spacing w:val="40"/>
          <w:sz w:val="20"/>
          <w:szCs w:val="20"/>
          <w:lang w:val="la-Latn"/>
        </w:rPr>
        <w:t>Raus. et Bel.</w:t>
      </w:r>
      <w:r w:rsidRPr="00406C55">
        <w:rPr>
          <w:sz w:val="20"/>
          <w:szCs w:val="20"/>
          <w:lang w:val="la-Latn"/>
        </w:rPr>
        <w:t xml:space="preserve">, </w:t>
      </w:r>
      <w:r w:rsidRPr="00406C55">
        <w:rPr>
          <w:i/>
          <w:sz w:val="20"/>
          <w:szCs w:val="20"/>
          <w:lang w:val="la-Latn"/>
        </w:rPr>
        <w:t>T. arcticus</w:t>
      </w:r>
      <w:r w:rsidRPr="00406C55">
        <w:rPr>
          <w:sz w:val="20"/>
          <w:szCs w:val="20"/>
          <w:lang w:val="la-Latn"/>
        </w:rPr>
        <w:t xml:space="preserve"> </w:t>
      </w:r>
      <w:r w:rsidRPr="00406C55">
        <w:rPr>
          <w:spacing w:val="40"/>
          <w:sz w:val="20"/>
          <w:szCs w:val="20"/>
          <w:lang w:val="la-Latn"/>
        </w:rPr>
        <w:t>(Schel.),</w:t>
      </w:r>
      <w:r w:rsidRPr="00406C55">
        <w:rPr>
          <w:sz w:val="20"/>
          <w:szCs w:val="20"/>
          <w:lang w:val="la-Latn"/>
        </w:rPr>
        <w:t xml:space="preserve"> </w:t>
      </w:r>
      <w:r w:rsidRPr="00406C55">
        <w:rPr>
          <w:i/>
          <w:sz w:val="20"/>
          <w:szCs w:val="20"/>
          <w:lang w:val="la-Latn"/>
        </w:rPr>
        <w:t>T. rossicus</w:t>
      </w:r>
      <w:r w:rsidRPr="00406C55">
        <w:rPr>
          <w:color w:val="000000"/>
          <w:sz w:val="20"/>
          <w:szCs w:val="20"/>
          <w:lang w:val="la-Latn"/>
        </w:rPr>
        <w:t xml:space="preserve"> </w:t>
      </w:r>
      <w:r w:rsidRPr="00406C55">
        <w:rPr>
          <w:spacing w:val="40"/>
          <w:sz w:val="20"/>
          <w:szCs w:val="20"/>
          <w:lang w:val="la-Latn"/>
        </w:rPr>
        <w:t>(Schel.)</w:t>
      </w:r>
      <w:r w:rsidRPr="00406C55">
        <w:rPr>
          <w:spacing w:val="40"/>
          <w:sz w:val="20"/>
          <w:szCs w:val="20"/>
          <w:lang w:val="uk-UA"/>
        </w:rPr>
        <w:t xml:space="preserve"> </w:t>
      </w:r>
      <w:r w:rsidRPr="00406C55">
        <w:rPr>
          <w:sz w:val="20"/>
          <w:szCs w:val="20"/>
          <w:lang w:val="uk-UA"/>
        </w:rPr>
        <w:t>[</w:t>
      </w:r>
      <w:r w:rsidRPr="00066E3F">
        <w:rPr>
          <w:color w:val="FF0000"/>
          <w:sz w:val="20"/>
          <w:szCs w:val="20"/>
          <w:lang w:val="en-US"/>
        </w:rPr>
        <w:t>8</w:t>
      </w:r>
      <w:r w:rsidRPr="00406C55">
        <w:rPr>
          <w:sz w:val="20"/>
          <w:szCs w:val="20"/>
          <w:lang w:val="uk-UA"/>
        </w:rPr>
        <w:t>]</w:t>
      </w:r>
      <w:r w:rsidRPr="00406C55">
        <w:rPr>
          <w:spacing w:val="40"/>
          <w:sz w:val="20"/>
          <w:szCs w:val="20"/>
          <w:lang w:val="uk-UA"/>
        </w:rPr>
        <w:t>.</w:t>
      </w:r>
      <w:r w:rsidRPr="00406C55">
        <w:rPr>
          <w:sz w:val="20"/>
          <w:szCs w:val="20"/>
          <w:lang w:val="uk-UA"/>
        </w:rPr>
        <w:t>Досліджуючи відклади у св. Качанівська-4 (ІІІ-3, аркуш М-36-Х</w:t>
      </w:r>
      <w:r w:rsidRPr="00406C55">
        <w:rPr>
          <w:sz w:val="20"/>
          <w:szCs w:val="20"/>
          <w:lang w:val="en-US"/>
        </w:rPr>
        <w:t>V</w:t>
      </w:r>
      <w:r w:rsidRPr="00406C55">
        <w:rPr>
          <w:sz w:val="20"/>
          <w:szCs w:val="20"/>
          <w:lang w:val="uk-UA"/>
        </w:rPr>
        <w:t>ІІ), П.Д. Потієвська визначила у вапняках фауну, яка в певній мірі дозволила їй віднести ці відклади до авіловської світи [</w:t>
      </w:r>
      <w:r w:rsidRPr="00066E3F">
        <w:rPr>
          <w:color w:val="FF0000"/>
          <w:sz w:val="20"/>
          <w:szCs w:val="20"/>
          <w:lang w:val="uk-UA"/>
        </w:rPr>
        <w:t>14</w:t>
      </w:r>
      <w:r w:rsidRPr="00066E3F">
        <w:rPr>
          <w:color w:val="FF0000"/>
          <w:sz w:val="20"/>
          <w:szCs w:val="20"/>
          <w:lang w:val="en-US"/>
        </w:rPr>
        <w:t>5</w:t>
      </w:r>
      <w:r w:rsidRPr="00406C55">
        <w:rPr>
          <w:sz w:val="20"/>
          <w:szCs w:val="20"/>
          <w:lang w:val="uk-UA"/>
        </w:rPr>
        <w:t>].</w:t>
      </w:r>
    </w:p>
    <w:p w:rsidR="001110EC" w:rsidRPr="00406C55" w:rsidRDefault="001110EC" w:rsidP="001110EC">
      <w:pPr>
        <w:autoSpaceDE w:val="0"/>
        <w:autoSpaceDN w:val="0"/>
        <w:adjustRightInd w:val="0"/>
        <w:ind w:firstLine="454"/>
        <w:jc w:val="both"/>
        <w:rPr>
          <w:sz w:val="20"/>
          <w:szCs w:val="20"/>
          <w:lang w:val="uk-UA"/>
        </w:rPr>
      </w:pPr>
      <w:r w:rsidRPr="00406C55">
        <w:rPr>
          <w:sz w:val="20"/>
          <w:szCs w:val="20"/>
          <w:lang w:val="uk-UA"/>
        </w:rPr>
        <w:t>У нижній частині світи в св. Гоголівська-1 (гл. 2907-</w:t>
      </w:r>
      <w:smartTag w:uri="urn:schemas-microsoft-com:office:smarttags" w:element="metricconverter">
        <w:smartTagPr>
          <w:attr w:name="ProductID" w:val="2914 м"/>
        </w:smartTagPr>
        <w:r w:rsidRPr="00406C55">
          <w:rPr>
            <w:sz w:val="20"/>
            <w:szCs w:val="20"/>
            <w:lang w:val="uk-UA"/>
          </w:rPr>
          <w:t>2914 м</w:t>
        </w:r>
      </w:smartTag>
      <w:r w:rsidRPr="00406C55">
        <w:rPr>
          <w:sz w:val="20"/>
          <w:szCs w:val="20"/>
          <w:lang w:val="uk-UA"/>
        </w:rPr>
        <w:t xml:space="preserve"> – І-1, аркуш М-36-ХXIII) Р.Й. </w:t>
      </w:r>
      <w:r w:rsidRPr="00406C55">
        <w:rPr>
          <w:sz w:val="20"/>
          <w:szCs w:val="20"/>
          <w:lang w:val="la-Latn"/>
        </w:rPr>
        <w:t xml:space="preserve">Козицькою визначені касимівські конодонти </w:t>
      </w:r>
      <w:r w:rsidRPr="00406C55">
        <w:rPr>
          <w:i/>
          <w:sz w:val="20"/>
          <w:szCs w:val="20"/>
          <w:lang w:val="la-Latn"/>
        </w:rPr>
        <w:t xml:space="preserve">Streptognathodus oppletus </w:t>
      </w:r>
      <w:r w:rsidRPr="00406C55">
        <w:rPr>
          <w:spacing w:val="40"/>
          <w:sz w:val="20"/>
          <w:szCs w:val="20"/>
          <w:lang w:val="la-Latn"/>
        </w:rPr>
        <w:t>Ell.</w:t>
      </w:r>
      <w:r w:rsidRPr="00406C55">
        <w:rPr>
          <w:i/>
          <w:sz w:val="20"/>
          <w:szCs w:val="20"/>
          <w:lang w:val="la-Latn"/>
        </w:rPr>
        <w:t xml:space="preserve">, S. cancellosus </w:t>
      </w:r>
      <w:r w:rsidRPr="00406C55">
        <w:rPr>
          <w:spacing w:val="40"/>
          <w:sz w:val="20"/>
          <w:szCs w:val="20"/>
          <w:lang w:val="la-Latn"/>
        </w:rPr>
        <w:t>(Gunn.),</w:t>
      </w:r>
      <w:r w:rsidRPr="00406C55">
        <w:rPr>
          <w:i/>
          <w:sz w:val="20"/>
          <w:szCs w:val="20"/>
          <w:lang w:val="la-Latn"/>
        </w:rPr>
        <w:t xml:space="preserve"> Idiognathodus sagittalis </w:t>
      </w:r>
      <w:r w:rsidRPr="00406C55">
        <w:rPr>
          <w:spacing w:val="40"/>
          <w:sz w:val="20"/>
          <w:szCs w:val="20"/>
          <w:lang w:val="la-Latn"/>
        </w:rPr>
        <w:t>Koz.</w:t>
      </w:r>
      <w:r w:rsidRPr="00406C55">
        <w:rPr>
          <w:i/>
          <w:sz w:val="20"/>
          <w:szCs w:val="20"/>
          <w:lang w:val="la-Latn"/>
        </w:rPr>
        <w:t xml:space="preserve">, </w:t>
      </w:r>
      <w:r w:rsidRPr="00406C55">
        <w:rPr>
          <w:sz w:val="20"/>
          <w:szCs w:val="20"/>
          <w:lang w:val="la-Latn"/>
        </w:rPr>
        <w:t>а у морських аргілітах верхньої половини світи у св. Машівська</w:t>
      </w:r>
      <w:r w:rsidRPr="00406C55">
        <w:rPr>
          <w:sz w:val="20"/>
          <w:szCs w:val="20"/>
          <w:lang w:val="uk-UA"/>
        </w:rPr>
        <w:t>-</w:t>
      </w:r>
      <w:r w:rsidRPr="00406C55">
        <w:rPr>
          <w:sz w:val="20"/>
          <w:szCs w:val="20"/>
          <w:lang w:val="la-Latn"/>
        </w:rPr>
        <w:t>40 (гл. 3634-</w:t>
      </w:r>
      <w:smartTag w:uri="urn:schemas-microsoft-com:office:smarttags" w:element="metricconverter">
        <w:smartTagPr>
          <w:attr w:name="ProductID" w:val="3651 м"/>
        </w:smartTagPr>
        <w:r w:rsidRPr="00406C55">
          <w:rPr>
            <w:sz w:val="20"/>
            <w:szCs w:val="20"/>
            <w:lang w:val="la-Latn"/>
          </w:rPr>
          <w:t>3651 м</w:t>
        </w:r>
      </w:smartTag>
      <w:r w:rsidRPr="00406C55">
        <w:rPr>
          <w:sz w:val="20"/>
          <w:szCs w:val="20"/>
          <w:lang w:val="la-Latn"/>
        </w:rPr>
        <w:t xml:space="preserve"> – ІІІ-4, аркуш М-36-ХXIII) – </w:t>
      </w:r>
      <w:r w:rsidRPr="00406C55">
        <w:rPr>
          <w:i/>
          <w:sz w:val="20"/>
          <w:szCs w:val="20"/>
          <w:lang w:val="la-Latn"/>
        </w:rPr>
        <w:t>Streptognathodus elegantulus</w:t>
      </w:r>
      <w:r w:rsidRPr="00406C55">
        <w:rPr>
          <w:sz w:val="20"/>
          <w:szCs w:val="20"/>
          <w:lang w:val="la-Latn"/>
        </w:rPr>
        <w:t xml:space="preserve"> </w:t>
      </w:r>
      <w:r w:rsidRPr="00406C55">
        <w:rPr>
          <w:spacing w:val="40"/>
          <w:sz w:val="20"/>
          <w:szCs w:val="20"/>
          <w:lang w:val="la-Latn"/>
        </w:rPr>
        <w:t>Stauff. et Plumm</w:t>
      </w:r>
      <w:r w:rsidRPr="00406C55">
        <w:rPr>
          <w:sz w:val="20"/>
          <w:szCs w:val="20"/>
          <w:lang w:val="la-Latn"/>
        </w:rPr>
        <w:t xml:space="preserve">., </w:t>
      </w:r>
      <w:r w:rsidRPr="00406C55">
        <w:rPr>
          <w:i/>
          <w:sz w:val="20"/>
          <w:szCs w:val="20"/>
          <w:lang w:val="la-Latn"/>
        </w:rPr>
        <w:t>S. simulator</w:t>
      </w:r>
      <w:r w:rsidRPr="00406C55">
        <w:rPr>
          <w:sz w:val="20"/>
          <w:szCs w:val="20"/>
          <w:lang w:val="la-Latn"/>
        </w:rPr>
        <w:t xml:space="preserve"> </w:t>
      </w:r>
      <w:r w:rsidRPr="00406C55">
        <w:rPr>
          <w:spacing w:val="40"/>
          <w:sz w:val="20"/>
          <w:szCs w:val="20"/>
          <w:lang w:val="la-Latn"/>
        </w:rPr>
        <w:t>Ell.</w:t>
      </w:r>
      <w:r w:rsidRPr="00406C55">
        <w:rPr>
          <w:sz w:val="20"/>
          <w:szCs w:val="20"/>
          <w:lang w:val="la-Latn"/>
        </w:rPr>
        <w:t xml:space="preserve"> </w:t>
      </w:r>
      <w:r w:rsidRPr="00406C55">
        <w:rPr>
          <w:i/>
          <w:sz w:val="20"/>
          <w:szCs w:val="20"/>
          <w:lang w:val="la-Latn"/>
        </w:rPr>
        <w:t>S. eccentricus</w:t>
      </w:r>
      <w:r w:rsidRPr="00406C55">
        <w:rPr>
          <w:sz w:val="20"/>
          <w:szCs w:val="20"/>
          <w:lang w:val="la-Latn"/>
        </w:rPr>
        <w:t xml:space="preserve"> </w:t>
      </w:r>
      <w:r w:rsidRPr="00406C55">
        <w:rPr>
          <w:spacing w:val="40"/>
          <w:sz w:val="20"/>
          <w:szCs w:val="20"/>
          <w:lang w:val="la-Latn"/>
        </w:rPr>
        <w:t xml:space="preserve">Ell., </w:t>
      </w:r>
      <w:r w:rsidRPr="00406C55">
        <w:rPr>
          <w:i/>
          <w:sz w:val="20"/>
          <w:szCs w:val="20"/>
          <w:lang w:val="la-Latn"/>
        </w:rPr>
        <w:t>S. luganicus</w:t>
      </w:r>
      <w:r w:rsidRPr="00406C55">
        <w:rPr>
          <w:sz w:val="20"/>
          <w:szCs w:val="20"/>
          <w:lang w:val="la-Latn"/>
        </w:rPr>
        <w:t xml:space="preserve"> </w:t>
      </w:r>
      <w:r w:rsidRPr="00406C55">
        <w:rPr>
          <w:spacing w:val="40"/>
          <w:sz w:val="20"/>
          <w:szCs w:val="20"/>
          <w:lang w:val="la-Latn"/>
        </w:rPr>
        <w:t xml:space="preserve">Koz., </w:t>
      </w:r>
      <w:r w:rsidRPr="00406C55">
        <w:rPr>
          <w:i/>
          <w:sz w:val="20"/>
          <w:szCs w:val="20"/>
          <w:lang w:val="la-Latn"/>
        </w:rPr>
        <w:t xml:space="preserve">Idiognathodus toretcianus </w:t>
      </w:r>
      <w:r w:rsidRPr="00406C55">
        <w:rPr>
          <w:spacing w:val="40"/>
          <w:sz w:val="20"/>
          <w:szCs w:val="20"/>
          <w:lang w:val="la-Latn"/>
        </w:rPr>
        <w:t xml:space="preserve">Ell., </w:t>
      </w:r>
      <w:r w:rsidRPr="00406C55">
        <w:rPr>
          <w:i/>
          <w:sz w:val="20"/>
          <w:szCs w:val="20"/>
          <w:lang w:val="la-Latn"/>
        </w:rPr>
        <w:t>Id. tersus</w:t>
      </w:r>
      <w:r w:rsidRPr="00406C55">
        <w:rPr>
          <w:spacing w:val="40"/>
          <w:sz w:val="20"/>
          <w:szCs w:val="20"/>
          <w:lang w:val="la-Latn"/>
        </w:rPr>
        <w:t xml:space="preserve"> Ell., </w:t>
      </w:r>
      <w:r w:rsidRPr="00406C55">
        <w:rPr>
          <w:i/>
          <w:sz w:val="20"/>
          <w:szCs w:val="20"/>
          <w:lang w:val="la-Latn"/>
        </w:rPr>
        <w:t>Id. lobulatus</w:t>
      </w:r>
      <w:r w:rsidRPr="00406C55">
        <w:rPr>
          <w:spacing w:val="40"/>
          <w:sz w:val="20"/>
          <w:szCs w:val="20"/>
          <w:lang w:val="la-Latn"/>
        </w:rPr>
        <w:t xml:space="preserve"> Koz</w:t>
      </w:r>
      <w:r w:rsidRPr="00406C55">
        <w:rPr>
          <w:spacing w:val="40"/>
          <w:sz w:val="20"/>
          <w:szCs w:val="20"/>
          <w:lang w:val="uk-UA"/>
        </w:rPr>
        <w:t>.</w:t>
      </w:r>
      <w:r w:rsidRPr="00406C55">
        <w:rPr>
          <w:sz w:val="20"/>
          <w:szCs w:val="20"/>
          <w:lang w:val="uk-UA"/>
        </w:rPr>
        <w:t xml:space="preserve"> [</w:t>
      </w:r>
      <w:r w:rsidRPr="00A2187A">
        <w:rPr>
          <w:color w:val="FF0000"/>
          <w:sz w:val="20"/>
          <w:szCs w:val="20"/>
          <w:lang w:val="uk-UA"/>
        </w:rPr>
        <w:t>1, 3</w:t>
      </w:r>
      <w:r w:rsidRPr="00A2187A">
        <w:rPr>
          <w:color w:val="FF0000"/>
          <w:sz w:val="20"/>
          <w:szCs w:val="20"/>
          <w:lang w:val="en-US"/>
        </w:rPr>
        <w:t>7</w:t>
      </w:r>
      <w:r w:rsidRPr="00406C55">
        <w:rPr>
          <w:sz w:val="20"/>
          <w:szCs w:val="20"/>
          <w:lang w:val="uk-UA"/>
        </w:rPr>
        <w:t>].</w:t>
      </w:r>
    </w:p>
    <w:p w:rsidR="001110EC" w:rsidRPr="00406C55" w:rsidRDefault="001110EC" w:rsidP="001110EC">
      <w:pPr>
        <w:ind w:firstLine="454"/>
        <w:jc w:val="both"/>
        <w:rPr>
          <w:sz w:val="20"/>
          <w:szCs w:val="20"/>
          <w:lang w:val="uk-UA"/>
        </w:rPr>
      </w:pPr>
      <w:r w:rsidRPr="00406C55">
        <w:rPr>
          <w:b/>
          <w:sz w:val="20"/>
          <w:szCs w:val="20"/>
          <w:lang w:val="uk-UA"/>
        </w:rPr>
        <w:t>Гжельський ярус</w:t>
      </w:r>
    </w:p>
    <w:p w:rsidR="001110EC" w:rsidRPr="00406C55" w:rsidRDefault="001110EC" w:rsidP="001110EC">
      <w:pPr>
        <w:ind w:firstLine="454"/>
        <w:jc w:val="both"/>
        <w:rPr>
          <w:sz w:val="20"/>
          <w:szCs w:val="20"/>
          <w:lang w:val="uk-UA"/>
        </w:rPr>
      </w:pPr>
      <w:r w:rsidRPr="00406C55">
        <w:rPr>
          <w:sz w:val="20"/>
          <w:szCs w:val="20"/>
          <w:lang w:val="uk-UA"/>
        </w:rPr>
        <w:t>Гжельському ярусу відповідають калинівський горизонт і рівна йому за обсягом араукаритова світа.</w:t>
      </w:r>
    </w:p>
    <w:p w:rsidR="001110EC" w:rsidRPr="00406C55" w:rsidRDefault="001110EC" w:rsidP="001110EC">
      <w:pPr>
        <w:ind w:firstLine="454"/>
        <w:jc w:val="both"/>
        <w:rPr>
          <w:sz w:val="20"/>
          <w:szCs w:val="20"/>
          <w:lang w:val="uk-UA"/>
        </w:rPr>
      </w:pPr>
      <w:r w:rsidRPr="00406C55">
        <w:rPr>
          <w:b/>
          <w:sz w:val="20"/>
          <w:szCs w:val="20"/>
          <w:lang w:val="uk-UA"/>
        </w:rPr>
        <w:t>Калинівський горизонт</w:t>
      </w:r>
    </w:p>
    <w:p w:rsidR="001110EC" w:rsidRPr="00406C55" w:rsidRDefault="001110EC" w:rsidP="001110EC">
      <w:pPr>
        <w:ind w:firstLine="454"/>
        <w:jc w:val="both"/>
        <w:rPr>
          <w:color w:val="000000"/>
          <w:sz w:val="20"/>
          <w:szCs w:val="20"/>
          <w:lang w:val="uk-UA"/>
        </w:rPr>
      </w:pPr>
      <w:r w:rsidRPr="00406C55">
        <w:rPr>
          <w:b/>
          <w:i/>
          <w:color w:val="000000"/>
          <w:sz w:val="20"/>
          <w:szCs w:val="20"/>
          <w:lang w:val="uk-UA"/>
        </w:rPr>
        <w:t>Араукаритова світа</w:t>
      </w:r>
      <w:r w:rsidRPr="00406C55">
        <w:rPr>
          <w:b/>
          <w:color w:val="000000"/>
          <w:sz w:val="20"/>
          <w:szCs w:val="20"/>
          <w:lang w:val="uk-UA"/>
        </w:rPr>
        <w:t xml:space="preserve"> (С</w:t>
      </w:r>
      <w:r w:rsidRPr="00406C55">
        <w:rPr>
          <w:b/>
          <w:color w:val="000000"/>
          <w:sz w:val="20"/>
          <w:szCs w:val="20"/>
          <w:vertAlign w:val="subscript"/>
          <w:lang w:val="uk-UA"/>
        </w:rPr>
        <w:t>3</w:t>
      </w:r>
      <w:r w:rsidRPr="00406C55">
        <w:rPr>
          <w:i/>
          <w:iCs/>
          <w:color w:val="000000"/>
          <w:sz w:val="20"/>
          <w:szCs w:val="20"/>
          <w:lang w:val="uk-UA"/>
        </w:rPr>
        <w:t>ar</w:t>
      </w:r>
      <w:r w:rsidRPr="00406C55">
        <w:rPr>
          <w:b/>
          <w:iCs/>
          <w:color w:val="000000"/>
          <w:sz w:val="20"/>
          <w:szCs w:val="20"/>
          <w:lang w:val="uk-UA"/>
        </w:rPr>
        <w:t>)</w:t>
      </w:r>
      <w:r w:rsidRPr="00406C55">
        <w:rPr>
          <w:color w:val="000000"/>
          <w:sz w:val="20"/>
          <w:szCs w:val="20"/>
          <w:lang w:val="uk-UA"/>
        </w:rPr>
        <w:t xml:space="preserve"> збереглась від розмиву приблизно в тих самих межах, що і попередня. Вона поширена в Центральній і Північній прибортовій зонах, а також у північній частині Південної приборт</w:t>
      </w:r>
      <w:r w:rsidRPr="00406C55">
        <w:rPr>
          <w:color w:val="000000"/>
          <w:sz w:val="20"/>
          <w:szCs w:val="20"/>
          <w:lang w:val="uk-UA"/>
        </w:rPr>
        <w:t>о</w:t>
      </w:r>
      <w:r w:rsidRPr="00406C55">
        <w:rPr>
          <w:color w:val="000000"/>
          <w:sz w:val="20"/>
          <w:szCs w:val="20"/>
          <w:lang w:val="uk-UA"/>
        </w:rPr>
        <w:t>вої зони. Північна і південна границя її поширення лежать відповідно трохи південніше і трохи північніше границь авіловської світи. Особливо складною є південна границя поширення світи від Сагайдацької стру</w:t>
      </w:r>
      <w:r w:rsidRPr="00406C55">
        <w:rPr>
          <w:color w:val="000000"/>
          <w:sz w:val="20"/>
          <w:szCs w:val="20"/>
          <w:lang w:val="uk-UA"/>
        </w:rPr>
        <w:t>к</w:t>
      </w:r>
      <w:r w:rsidRPr="00406C55">
        <w:rPr>
          <w:color w:val="000000"/>
          <w:sz w:val="20"/>
          <w:szCs w:val="20"/>
          <w:lang w:val="uk-UA"/>
        </w:rPr>
        <w:t>тури (61) на заході через Абазівсько-Макарцівську (49), Горобцівську (65) до Суходолівської (71) структ</w:t>
      </w:r>
      <w:r w:rsidRPr="00406C55">
        <w:rPr>
          <w:color w:val="000000"/>
          <w:sz w:val="20"/>
          <w:szCs w:val="20"/>
          <w:lang w:val="uk-UA"/>
        </w:rPr>
        <w:t>у</w:t>
      </w:r>
      <w:r w:rsidRPr="00406C55">
        <w:rPr>
          <w:color w:val="000000"/>
          <w:sz w:val="20"/>
          <w:szCs w:val="20"/>
          <w:lang w:val="uk-UA"/>
        </w:rPr>
        <w:t>ри.</w:t>
      </w:r>
    </w:p>
    <w:p w:rsidR="001110EC" w:rsidRPr="00406C55" w:rsidRDefault="001110EC" w:rsidP="001110EC">
      <w:pPr>
        <w:ind w:firstLine="454"/>
        <w:jc w:val="both"/>
        <w:rPr>
          <w:color w:val="000000"/>
          <w:sz w:val="20"/>
          <w:szCs w:val="20"/>
          <w:lang w:val="uk-UA"/>
        </w:rPr>
      </w:pPr>
      <w:r w:rsidRPr="00406C55">
        <w:rPr>
          <w:color w:val="000000"/>
          <w:sz w:val="20"/>
          <w:szCs w:val="20"/>
          <w:lang w:val="uk-UA"/>
        </w:rPr>
        <w:t xml:space="preserve">Світа згідно продовжує розріз авіловської світи і так само згідно перекривається нижньопермськими відкладами. Потужність світи в середньому – </w:t>
      </w:r>
      <w:smartTag w:uri="urn:schemas-microsoft-com:office:smarttags" w:element="metricconverter">
        <w:smartTagPr>
          <w:attr w:name="ProductID" w:val="340 м"/>
        </w:smartTagPr>
        <w:r w:rsidRPr="00406C55">
          <w:rPr>
            <w:color w:val="000000"/>
            <w:sz w:val="20"/>
            <w:szCs w:val="20"/>
            <w:lang w:val="uk-UA"/>
          </w:rPr>
          <w:t>340 м</w:t>
        </w:r>
      </w:smartTag>
      <w:r w:rsidRPr="00406C55">
        <w:rPr>
          <w:color w:val="000000"/>
          <w:sz w:val="20"/>
          <w:szCs w:val="20"/>
          <w:lang w:val="uk-UA"/>
        </w:rPr>
        <w:t>.</w:t>
      </w:r>
    </w:p>
    <w:p w:rsidR="001110EC" w:rsidRPr="00406C55" w:rsidRDefault="001110EC" w:rsidP="001110EC">
      <w:pPr>
        <w:ind w:firstLine="454"/>
        <w:jc w:val="both"/>
        <w:rPr>
          <w:sz w:val="20"/>
          <w:szCs w:val="20"/>
          <w:lang w:val="uk-UA"/>
        </w:rPr>
      </w:pPr>
      <w:r w:rsidRPr="00406C55">
        <w:rPr>
          <w:color w:val="000000"/>
          <w:sz w:val="20"/>
          <w:szCs w:val="20"/>
          <w:lang w:val="uk-UA"/>
        </w:rPr>
        <w:t xml:space="preserve">Араукаритова світа складена пісковиками, алевролітами і аргілітами (в нижній половині місцями вуглистими), що перешаровуються з малопотужними вапняками, іноді доломітизованими. </w:t>
      </w:r>
      <w:r w:rsidRPr="00406C55">
        <w:rPr>
          <w:sz w:val="20"/>
          <w:szCs w:val="20"/>
          <w:lang w:val="uk-UA"/>
        </w:rPr>
        <w:t>Характерною ознакою світи є значне збільшення ролі строкатоколірних порід у верхній її частині, пр</w:t>
      </w:r>
      <w:r w:rsidRPr="00406C55">
        <w:rPr>
          <w:sz w:val="20"/>
          <w:szCs w:val="20"/>
          <w:lang w:val="uk-UA"/>
        </w:rPr>
        <w:t>и</w:t>
      </w:r>
      <w:r w:rsidRPr="00406C55">
        <w:rPr>
          <w:sz w:val="20"/>
          <w:szCs w:val="20"/>
          <w:lang w:val="uk-UA"/>
        </w:rPr>
        <w:t>чому кількість їх зростає в північно-західному напрямку в міру переважання у розрізі порід континентального і перехідного типу.</w:t>
      </w:r>
    </w:p>
    <w:p w:rsidR="001110EC" w:rsidRPr="00406C55" w:rsidRDefault="001110EC" w:rsidP="001110EC">
      <w:pPr>
        <w:ind w:firstLine="454"/>
        <w:jc w:val="both"/>
        <w:rPr>
          <w:sz w:val="20"/>
          <w:szCs w:val="20"/>
          <w:lang w:val="uk-UA"/>
        </w:rPr>
      </w:pPr>
      <w:r w:rsidRPr="00406C55">
        <w:rPr>
          <w:color w:val="000000"/>
          <w:sz w:val="20"/>
          <w:szCs w:val="20"/>
          <w:lang w:val="uk-UA"/>
        </w:rPr>
        <w:t xml:space="preserve">Якщо нижня границя світи проводиться по відносно стійкому вапняковому горизонту </w:t>
      </w:r>
      <w:r w:rsidRPr="00406C55">
        <w:rPr>
          <w:b/>
          <w:i/>
          <w:color w:val="000000"/>
          <w:sz w:val="20"/>
          <w:szCs w:val="20"/>
          <w:lang w:val="uk-UA"/>
        </w:rPr>
        <w:t>Р</w:t>
      </w:r>
      <w:r w:rsidRPr="00406C55">
        <w:rPr>
          <w:color w:val="000000"/>
          <w:sz w:val="20"/>
          <w:szCs w:val="20"/>
          <w:vertAlign w:val="subscript"/>
          <w:lang w:val="uk-UA"/>
        </w:rPr>
        <w:t>1</w:t>
      </w:r>
      <w:r w:rsidRPr="00406C55">
        <w:rPr>
          <w:color w:val="000000"/>
          <w:sz w:val="20"/>
          <w:szCs w:val="20"/>
          <w:lang w:val="uk-UA"/>
        </w:rPr>
        <w:t>, то верхня границя досить умовно визначається за зміною літологічного складу, який фіксується каротажем. За спі</w:t>
      </w:r>
      <w:r w:rsidRPr="00406C55">
        <w:rPr>
          <w:color w:val="000000"/>
          <w:sz w:val="20"/>
          <w:szCs w:val="20"/>
          <w:lang w:val="uk-UA"/>
        </w:rPr>
        <w:t>в</w:t>
      </w:r>
      <w:r w:rsidRPr="00406C55">
        <w:rPr>
          <w:color w:val="000000"/>
          <w:sz w:val="20"/>
          <w:szCs w:val="20"/>
          <w:lang w:val="uk-UA"/>
        </w:rPr>
        <w:t>відношенням строкатих порід, пісковиків і карбонатних горизонтів світа поділяється навпіл. Для нижньої половини характерний високий вміст пісковиків, переважають сіроколірні морські відклади. Пісковики з</w:t>
      </w:r>
      <w:r w:rsidRPr="00406C55">
        <w:rPr>
          <w:color w:val="000000"/>
          <w:sz w:val="20"/>
          <w:szCs w:val="20"/>
          <w:lang w:val="uk-UA"/>
        </w:rPr>
        <w:t>а</w:t>
      </w:r>
      <w:r w:rsidRPr="00406C55">
        <w:rPr>
          <w:color w:val="000000"/>
          <w:sz w:val="20"/>
          <w:szCs w:val="20"/>
          <w:lang w:val="uk-UA"/>
        </w:rPr>
        <w:t xml:space="preserve">звичай потужністю у кілька десятків метрів, сірі або бурувато-коричневі, різнозернисті, кварцово-граувакові і аркозові, в основі пачок – гравійні. </w:t>
      </w:r>
      <w:r w:rsidRPr="00406C55">
        <w:rPr>
          <w:sz w:val="20"/>
          <w:szCs w:val="20"/>
          <w:lang w:val="uk-UA"/>
        </w:rPr>
        <w:t>Для пісковиків цієї частини розрізу характерний високий вміст рудних мінералів (12-30 %) [</w:t>
      </w:r>
      <w:r w:rsidRPr="00A2187A">
        <w:rPr>
          <w:color w:val="FF0000"/>
          <w:sz w:val="20"/>
          <w:szCs w:val="20"/>
          <w:lang w:val="uk-UA"/>
        </w:rPr>
        <w:t>14</w:t>
      </w:r>
      <w:r w:rsidRPr="00A2187A">
        <w:rPr>
          <w:color w:val="FF0000"/>
          <w:sz w:val="20"/>
          <w:szCs w:val="20"/>
          <w:lang w:val="en-US"/>
        </w:rPr>
        <w:t>5</w:t>
      </w:r>
      <w:r w:rsidRPr="00406C55">
        <w:rPr>
          <w:sz w:val="20"/>
          <w:szCs w:val="20"/>
          <w:lang w:val="uk-UA"/>
        </w:rPr>
        <w:t>].</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Верхня половина світи відрізняється переважанням глинистих і піщано-глинистих червоноколірних відкладів, наявністю рідких карбонатних горизонтів, представлених доломітизованими вапняками. Вапняки у нижній частині розрізу детритові з численними рештками морської фауни, у верхній – мікрозернисті з п</w:t>
      </w:r>
      <w:r w:rsidRPr="00406C55">
        <w:rPr>
          <w:color w:val="000000"/>
          <w:sz w:val="20"/>
          <w:szCs w:val="20"/>
          <w:lang w:val="uk-UA"/>
        </w:rPr>
        <w:t>о</w:t>
      </w:r>
      <w:r w:rsidRPr="00406C55">
        <w:rPr>
          <w:color w:val="000000"/>
          <w:sz w:val="20"/>
          <w:szCs w:val="20"/>
          <w:lang w:val="uk-UA"/>
        </w:rPr>
        <w:t>одинокими остракодами.</w:t>
      </w:r>
    </w:p>
    <w:p w:rsidR="001110EC" w:rsidRPr="00406C55" w:rsidRDefault="001110EC" w:rsidP="001110EC">
      <w:pPr>
        <w:ind w:firstLine="454"/>
        <w:jc w:val="both"/>
        <w:rPr>
          <w:color w:val="000000"/>
          <w:sz w:val="20"/>
          <w:szCs w:val="20"/>
          <w:lang w:val="uk-UA"/>
        </w:rPr>
      </w:pPr>
      <w:r w:rsidRPr="00406C55">
        <w:rPr>
          <w:color w:val="000000"/>
          <w:sz w:val="20"/>
          <w:szCs w:val="20"/>
          <w:lang w:val="uk-UA"/>
        </w:rPr>
        <w:t>Літофаціальні відмінності розрізів помітні в різних частинах площі. В Північній прибортовій зоні (К</w:t>
      </w:r>
      <w:r w:rsidRPr="00406C55">
        <w:rPr>
          <w:color w:val="000000"/>
          <w:sz w:val="20"/>
          <w:szCs w:val="20"/>
          <w:lang w:val="uk-UA"/>
        </w:rPr>
        <w:t>а</w:t>
      </w:r>
      <w:r w:rsidRPr="00406C55">
        <w:rPr>
          <w:color w:val="000000"/>
          <w:sz w:val="20"/>
          <w:szCs w:val="20"/>
          <w:lang w:val="uk-UA"/>
        </w:rPr>
        <w:t xml:space="preserve">чанівське підняття - </w:t>
      </w:r>
      <w:r w:rsidRPr="00406C55">
        <w:rPr>
          <w:sz w:val="20"/>
          <w:szCs w:val="20"/>
          <w:lang w:val="en-US"/>
        </w:rPr>
        <w:t>I</w:t>
      </w:r>
      <w:r w:rsidRPr="00406C55">
        <w:rPr>
          <w:sz w:val="20"/>
          <w:szCs w:val="20"/>
          <w:lang w:val="uk-UA"/>
        </w:rPr>
        <w:t>ІІ</w:t>
      </w:r>
      <w:r w:rsidRPr="00406C55">
        <w:rPr>
          <w:sz w:val="20"/>
          <w:szCs w:val="20"/>
          <w:lang w:val="en-US"/>
        </w:rPr>
        <w:t>-</w:t>
      </w:r>
      <w:r w:rsidRPr="00406C55">
        <w:rPr>
          <w:sz w:val="20"/>
          <w:szCs w:val="20"/>
          <w:lang w:val="uk-UA"/>
        </w:rPr>
        <w:t>2, 3</w:t>
      </w:r>
      <w:r w:rsidRPr="00406C55">
        <w:rPr>
          <w:sz w:val="20"/>
          <w:szCs w:val="20"/>
          <w:lang w:val="en-US"/>
        </w:rPr>
        <w:t xml:space="preserve">, </w:t>
      </w:r>
      <w:r w:rsidRPr="00406C55">
        <w:rPr>
          <w:sz w:val="20"/>
          <w:szCs w:val="20"/>
          <w:lang w:val="uk-UA"/>
        </w:rPr>
        <w:t>аркуш М-36-Х</w:t>
      </w:r>
      <w:r w:rsidRPr="00406C55">
        <w:rPr>
          <w:sz w:val="20"/>
          <w:szCs w:val="20"/>
          <w:lang w:val="en-US"/>
        </w:rPr>
        <w:t>V</w:t>
      </w:r>
      <w:r w:rsidRPr="00406C55">
        <w:rPr>
          <w:sz w:val="20"/>
          <w:szCs w:val="20"/>
          <w:lang w:val="uk-UA"/>
        </w:rPr>
        <w:t>ІІ</w:t>
      </w:r>
      <w:r w:rsidRPr="00406C55">
        <w:rPr>
          <w:color w:val="000000"/>
          <w:sz w:val="20"/>
          <w:szCs w:val="20"/>
          <w:lang w:val="uk-UA"/>
        </w:rPr>
        <w:t xml:space="preserve">) відклади більш мористі. В розрізах Південної прибортової зони (Новосанжарська площа – </w:t>
      </w:r>
      <w:r w:rsidRPr="00406C55">
        <w:rPr>
          <w:sz w:val="20"/>
          <w:szCs w:val="20"/>
          <w:lang w:val="en-US"/>
        </w:rPr>
        <w:t>I</w:t>
      </w:r>
      <w:r w:rsidRPr="00406C55">
        <w:rPr>
          <w:sz w:val="20"/>
          <w:szCs w:val="20"/>
          <w:lang w:val="uk-UA"/>
        </w:rPr>
        <w:t>V</w:t>
      </w:r>
      <w:r w:rsidRPr="00406C55">
        <w:rPr>
          <w:sz w:val="20"/>
          <w:szCs w:val="20"/>
          <w:lang w:val="en-US"/>
        </w:rPr>
        <w:t>-</w:t>
      </w:r>
      <w:r w:rsidRPr="00406C55">
        <w:rPr>
          <w:sz w:val="20"/>
          <w:szCs w:val="20"/>
          <w:lang w:val="uk-UA"/>
        </w:rPr>
        <w:t>2, 3</w:t>
      </w:r>
      <w:r w:rsidRPr="00406C55">
        <w:rPr>
          <w:sz w:val="20"/>
          <w:szCs w:val="20"/>
          <w:lang w:val="en-US"/>
        </w:rPr>
        <w:t xml:space="preserve">, </w:t>
      </w:r>
      <w:r w:rsidRPr="00406C55">
        <w:rPr>
          <w:sz w:val="20"/>
          <w:szCs w:val="20"/>
          <w:lang w:val="uk-UA"/>
        </w:rPr>
        <w:t xml:space="preserve">аркуш М-36-ХХІІІ </w:t>
      </w:r>
      <w:r w:rsidRPr="00406C55">
        <w:rPr>
          <w:color w:val="000000"/>
          <w:sz w:val="20"/>
          <w:szCs w:val="20"/>
          <w:lang w:val="uk-UA"/>
        </w:rPr>
        <w:t>та ін.) в рідких карбонатних горизонтах рештки морських безхребетних зустрічаються нечасто, а більшість теригенних відкладів має континентальне пох</w:t>
      </w:r>
      <w:r w:rsidRPr="00406C55">
        <w:rPr>
          <w:color w:val="000000"/>
          <w:sz w:val="20"/>
          <w:szCs w:val="20"/>
          <w:lang w:val="uk-UA"/>
        </w:rPr>
        <w:t>о</w:t>
      </w:r>
      <w:r w:rsidRPr="00406C55">
        <w:rPr>
          <w:color w:val="000000"/>
          <w:sz w:val="20"/>
          <w:szCs w:val="20"/>
          <w:lang w:val="uk-UA"/>
        </w:rPr>
        <w:t>дження.</w:t>
      </w:r>
    </w:p>
    <w:p w:rsidR="001110EC" w:rsidRPr="00406C55" w:rsidRDefault="001110EC" w:rsidP="001110EC">
      <w:pPr>
        <w:ind w:firstLine="454"/>
        <w:jc w:val="both"/>
        <w:rPr>
          <w:color w:val="000000"/>
          <w:sz w:val="20"/>
          <w:szCs w:val="20"/>
          <w:lang w:val="uk-UA"/>
        </w:rPr>
      </w:pPr>
      <w:r w:rsidRPr="00406C55">
        <w:rPr>
          <w:color w:val="000000"/>
          <w:sz w:val="20"/>
          <w:szCs w:val="20"/>
          <w:lang w:val="uk-UA"/>
        </w:rPr>
        <w:t xml:space="preserve">Найбільша потужність cвіти в </w:t>
      </w:r>
      <w:r>
        <w:rPr>
          <w:color w:val="000000"/>
          <w:sz w:val="20"/>
          <w:szCs w:val="20"/>
          <w:lang w:val="uk-UA"/>
        </w:rPr>
        <w:t>Центральній зо</w:t>
      </w:r>
      <w:r w:rsidRPr="00406C55">
        <w:rPr>
          <w:color w:val="000000"/>
          <w:sz w:val="20"/>
          <w:szCs w:val="20"/>
          <w:lang w:val="uk-UA"/>
        </w:rPr>
        <w:t xml:space="preserve">ні западини ймовірно досягає </w:t>
      </w:r>
      <w:smartTag w:uri="urn:schemas-microsoft-com:office:smarttags" w:element="metricconverter">
        <w:smartTagPr>
          <w:attr w:name="ProductID" w:val="340 м"/>
        </w:smartTagPr>
        <w:r w:rsidRPr="00406C55">
          <w:rPr>
            <w:color w:val="000000"/>
            <w:sz w:val="20"/>
            <w:szCs w:val="20"/>
            <w:lang w:val="uk-UA"/>
          </w:rPr>
          <w:t>340 м</w:t>
        </w:r>
      </w:smartTag>
      <w:r w:rsidRPr="00406C55">
        <w:rPr>
          <w:color w:val="000000"/>
          <w:sz w:val="20"/>
          <w:szCs w:val="20"/>
          <w:lang w:val="uk-UA"/>
        </w:rPr>
        <w:t xml:space="preserve">, вона зменшується принаймні наполовину у північно-західному напрямку і в прибортових зонах, на </w:t>
      </w:r>
      <w:r>
        <w:rPr>
          <w:color w:val="000000"/>
          <w:sz w:val="20"/>
          <w:szCs w:val="20"/>
          <w:lang w:val="uk-UA"/>
        </w:rPr>
        <w:t>П</w:t>
      </w:r>
      <w:r w:rsidRPr="00406C55">
        <w:rPr>
          <w:color w:val="000000"/>
          <w:sz w:val="20"/>
          <w:szCs w:val="20"/>
          <w:lang w:val="uk-UA"/>
        </w:rPr>
        <w:t xml:space="preserve">івнічному борту світа швидко виклинюється. </w:t>
      </w:r>
      <w:r w:rsidRPr="00406C55">
        <w:rPr>
          <w:sz w:val="20"/>
          <w:szCs w:val="20"/>
          <w:lang w:val="uk-UA"/>
        </w:rPr>
        <w:t>Зазвичай верхній карбон там перекривається із кутовою і стратиграфічною незгідністю трі</w:t>
      </w:r>
      <w:r w:rsidRPr="00406C55">
        <w:rPr>
          <w:sz w:val="20"/>
          <w:szCs w:val="20"/>
          <w:lang w:val="uk-UA"/>
        </w:rPr>
        <w:t>а</w:t>
      </w:r>
      <w:r w:rsidRPr="00406C55">
        <w:rPr>
          <w:sz w:val="20"/>
          <w:szCs w:val="20"/>
          <w:lang w:val="uk-UA"/>
        </w:rPr>
        <w:t>совими відкладами, а збережені від розмиву нижні частини світи мають мінливу середню потужність поря</w:t>
      </w:r>
      <w:r w:rsidRPr="00406C55">
        <w:rPr>
          <w:sz w:val="20"/>
          <w:szCs w:val="20"/>
          <w:lang w:val="uk-UA"/>
        </w:rPr>
        <w:t>д</w:t>
      </w:r>
      <w:r w:rsidRPr="00406C55">
        <w:rPr>
          <w:sz w:val="20"/>
          <w:szCs w:val="20"/>
          <w:lang w:val="uk-UA"/>
        </w:rPr>
        <w:t xml:space="preserve">ку </w:t>
      </w:r>
      <w:smartTag w:uri="urn:schemas-microsoft-com:office:smarttags" w:element="metricconverter">
        <w:smartTagPr>
          <w:attr w:name="ProductID" w:val="60 м"/>
        </w:smartTagPr>
        <w:r w:rsidRPr="00406C55">
          <w:rPr>
            <w:sz w:val="20"/>
            <w:szCs w:val="20"/>
            <w:lang w:val="uk-UA"/>
          </w:rPr>
          <w:t>60 м</w:t>
        </w:r>
      </w:smartTag>
      <w:r w:rsidRPr="00406C55">
        <w:rPr>
          <w:sz w:val="20"/>
          <w:szCs w:val="20"/>
          <w:lang w:val="uk-UA"/>
        </w:rPr>
        <w:t>.</w:t>
      </w:r>
    </w:p>
    <w:p w:rsidR="001110EC" w:rsidRPr="00406C55" w:rsidRDefault="001110EC" w:rsidP="001110EC">
      <w:pPr>
        <w:ind w:firstLine="454"/>
        <w:jc w:val="both"/>
        <w:rPr>
          <w:color w:val="000000"/>
          <w:spacing w:val="40"/>
          <w:sz w:val="20"/>
          <w:szCs w:val="20"/>
          <w:lang w:val="uk-UA"/>
        </w:rPr>
      </w:pPr>
      <w:r w:rsidRPr="00406C55">
        <w:rPr>
          <w:color w:val="000000"/>
          <w:sz w:val="20"/>
          <w:szCs w:val="20"/>
          <w:lang w:val="uk-UA"/>
        </w:rPr>
        <w:t>В нижній частині світи досить багатий комплекс морських безхребетних, однак характерні форми з</w:t>
      </w:r>
      <w:r w:rsidRPr="00406C55">
        <w:rPr>
          <w:color w:val="000000"/>
          <w:sz w:val="20"/>
          <w:szCs w:val="20"/>
          <w:lang w:val="uk-UA"/>
        </w:rPr>
        <w:t>у</w:t>
      </w:r>
      <w:r w:rsidRPr="00406C55">
        <w:rPr>
          <w:color w:val="000000"/>
          <w:sz w:val="20"/>
          <w:szCs w:val="20"/>
          <w:lang w:val="uk-UA"/>
        </w:rPr>
        <w:t xml:space="preserve">стрічаються дуже рідко. Із фузулінід у розрізах на сусідніх із сходу аркушах це </w:t>
      </w:r>
      <w:r w:rsidRPr="00406C55">
        <w:rPr>
          <w:i/>
          <w:color w:val="000000"/>
          <w:sz w:val="20"/>
          <w:szCs w:val="20"/>
          <w:lang w:val="la-Latn"/>
        </w:rPr>
        <w:t>Rugosofusulina ex gr. pulchella</w:t>
      </w:r>
      <w:r w:rsidRPr="00406C55">
        <w:rPr>
          <w:color w:val="000000"/>
          <w:sz w:val="20"/>
          <w:szCs w:val="20"/>
          <w:lang w:val="la-Latn"/>
        </w:rPr>
        <w:t xml:space="preserve"> </w:t>
      </w:r>
      <w:r w:rsidRPr="00406C55">
        <w:rPr>
          <w:color w:val="000000"/>
          <w:spacing w:val="40"/>
          <w:sz w:val="20"/>
          <w:szCs w:val="20"/>
          <w:lang w:val="la-Latn"/>
        </w:rPr>
        <w:t>Raus.</w:t>
      </w:r>
      <w:r w:rsidRPr="00406C55">
        <w:rPr>
          <w:color w:val="000000"/>
          <w:sz w:val="20"/>
          <w:szCs w:val="20"/>
          <w:lang w:val="la-Latn"/>
        </w:rPr>
        <w:t xml:space="preserve">, </w:t>
      </w:r>
      <w:r w:rsidRPr="00406C55">
        <w:rPr>
          <w:i/>
          <w:color w:val="000000"/>
          <w:sz w:val="20"/>
          <w:szCs w:val="20"/>
          <w:lang w:val="la-Latn"/>
        </w:rPr>
        <w:t>Triticites rossicus</w:t>
      </w:r>
      <w:r w:rsidRPr="00406C55">
        <w:rPr>
          <w:color w:val="000000"/>
          <w:sz w:val="20"/>
          <w:szCs w:val="20"/>
          <w:lang w:val="la-Latn"/>
        </w:rPr>
        <w:t xml:space="preserve"> </w:t>
      </w:r>
      <w:r w:rsidRPr="00406C55">
        <w:rPr>
          <w:color w:val="000000"/>
          <w:spacing w:val="40"/>
          <w:sz w:val="20"/>
          <w:szCs w:val="20"/>
          <w:lang w:val="la-Latn"/>
        </w:rPr>
        <w:t>(Schel.),</w:t>
      </w:r>
      <w:r w:rsidRPr="00406C55">
        <w:rPr>
          <w:color w:val="000000"/>
          <w:sz w:val="20"/>
          <w:szCs w:val="20"/>
          <w:lang w:val="la-Latn"/>
        </w:rPr>
        <w:t xml:space="preserve"> </w:t>
      </w:r>
      <w:r w:rsidRPr="00406C55">
        <w:rPr>
          <w:i/>
          <w:color w:val="000000"/>
          <w:sz w:val="20"/>
          <w:szCs w:val="20"/>
          <w:lang w:val="la-Latn"/>
        </w:rPr>
        <w:t>T. cf. simplex</w:t>
      </w:r>
      <w:r w:rsidRPr="00406C55">
        <w:rPr>
          <w:color w:val="000000"/>
          <w:sz w:val="20"/>
          <w:szCs w:val="20"/>
          <w:lang w:val="la-Latn"/>
        </w:rPr>
        <w:t xml:space="preserve"> </w:t>
      </w:r>
      <w:r w:rsidRPr="00406C55">
        <w:rPr>
          <w:color w:val="000000"/>
          <w:spacing w:val="40"/>
          <w:sz w:val="20"/>
          <w:szCs w:val="20"/>
          <w:lang w:val="la-Latn"/>
        </w:rPr>
        <w:t>(Schel.),</w:t>
      </w:r>
      <w:r w:rsidRPr="00406C55">
        <w:rPr>
          <w:color w:val="000000"/>
          <w:sz w:val="20"/>
          <w:szCs w:val="20"/>
          <w:lang w:val="la-Latn"/>
        </w:rPr>
        <w:t xml:space="preserve"> </w:t>
      </w:r>
      <w:r w:rsidRPr="00406C55">
        <w:rPr>
          <w:i/>
          <w:color w:val="000000"/>
          <w:sz w:val="20"/>
          <w:szCs w:val="20"/>
          <w:lang w:val="la-Latn"/>
        </w:rPr>
        <w:t>Syzrania confusa</w:t>
      </w:r>
      <w:r w:rsidRPr="00406C55">
        <w:rPr>
          <w:color w:val="000000"/>
          <w:sz w:val="20"/>
          <w:szCs w:val="20"/>
          <w:lang w:val="la-Latn"/>
        </w:rPr>
        <w:t xml:space="preserve"> </w:t>
      </w:r>
      <w:r w:rsidRPr="00406C55">
        <w:rPr>
          <w:color w:val="000000"/>
          <w:spacing w:val="40"/>
          <w:sz w:val="20"/>
          <w:szCs w:val="20"/>
          <w:lang w:val="la-Latn"/>
        </w:rPr>
        <w:t>Reitl.</w:t>
      </w:r>
      <w:r w:rsidRPr="00406C55">
        <w:rPr>
          <w:color w:val="000000"/>
          <w:sz w:val="20"/>
          <w:szCs w:val="20"/>
          <w:lang w:val="la-Latn"/>
        </w:rPr>
        <w:t xml:space="preserve">, </w:t>
      </w:r>
      <w:r w:rsidRPr="00406C55">
        <w:rPr>
          <w:i/>
          <w:color w:val="000000"/>
          <w:sz w:val="20"/>
          <w:szCs w:val="20"/>
          <w:lang w:val="la-Latn"/>
        </w:rPr>
        <w:t>Ozawainella aff. angulata</w:t>
      </w:r>
      <w:r w:rsidRPr="00406C55">
        <w:rPr>
          <w:color w:val="000000"/>
          <w:sz w:val="20"/>
          <w:szCs w:val="20"/>
          <w:lang w:val="la-Latn"/>
        </w:rPr>
        <w:t xml:space="preserve"> </w:t>
      </w:r>
      <w:r w:rsidRPr="00406C55">
        <w:rPr>
          <w:color w:val="000000"/>
          <w:spacing w:val="40"/>
          <w:sz w:val="20"/>
          <w:szCs w:val="20"/>
          <w:lang w:val="la-Latn"/>
        </w:rPr>
        <w:t>(Col.).</w:t>
      </w:r>
      <w:r w:rsidRPr="00406C55">
        <w:rPr>
          <w:color w:val="000000"/>
          <w:spacing w:val="40"/>
          <w:sz w:val="20"/>
          <w:szCs w:val="20"/>
          <w:lang w:val="uk-UA"/>
        </w:rPr>
        <w:t xml:space="preserve"> </w:t>
      </w:r>
      <w:r w:rsidRPr="00406C55">
        <w:rPr>
          <w:color w:val="000000"/>
          <w:sz w:val="20"/>
          <w:szCs w:val="20"/>
          <w:lang w:val="uk-UA"/>
        </w:rPr>
        <w:t>Для верхньої половини світи стратиграфічне значення мають спори і рі</w:t>
      </w:r>
      <w:r w:rsidRPr="00406C55">
        <w:rPr>
          <w:color w:val="000000"/>
          <w:sz w:val="20"/>
          <w:szCs w:val="20"/>
          <w:lang w:val="uk-UA"/>
        </w:rPr>
        <w:t>д</w:t>
      </w:r>
      <w:r w:rsidRPr="00406C55">
        <w:rPr>
          <w:color w:val="000000"/>
          <w:sz w:val="20"/>
          <w:szCs w:val="20"/>
          <w:lang w:val="uk-UA"/>
        </w:rPr>
        <w:t>кі знахідки решток рослин. Так, рослинний комплекс, визначений О.К. Щоголєвим у св. Рибальськ</w:t>
      </w:r>
      <w:r>
        <w:rPr>
          <w:color w:val="000000"/>
          <w:sz w:val="20"/>
          <w:szCs w:val="20"/>
          <w:lang w:val="uk-UA"/>
        </w:rPr>
        <w:t>а</w:t>
      </w:r>
      <w:r w:rsidRPr="00406C55">
        <w:rPr>
          <w:color w:val="000000"/>
          <w:sz w:val="20"/>
          <w:szCs w:val="20"/>
          <w:lang w:val="uk-UA"/>
        </w:rPr>
        <w:t xml:space="preserve">-17 (гл. 1929-1936 м – ІІІ-3, </w:t>
      </w:r>
      <w:r w:rsidRPr="00406C55">
        <w:rPr>
          <w:sz w:val="20"/>
          <w:szCs w:val="20"/>
          <w:lang w:val="uk-UA"/>
        </w:rPr>
        <w:t>аркуш М-36-ХVII</w:t>
      </w:r>
      <w:r w:rsidRPr="00406C55">
        <w:rPr>
          <w:color w:val="000000"/>
          <w:sz w:val="20"/>
          <w:szCs w:val="20"/>
          <w:lang w:val="uk-UA"/>
        </w:rPr>
        <w:t>), однозначно вказує на гжельський вік вміщуючих ві</w:t>
      </w:r>
      <w:r w:rsidRPr="00406C55">
        <w:rPr>
          <w:color w:val="000000"/>
          <w:sz w:val="20"/>
          <w:szCs w:val="20"/>
          <w:lang w:val="uk-UA"/>
        </w:rPr>
        <w:t>д</w:t>
      </w:r>
      <w:r w:rsidRPr="00406C55">
        <w:rPr>
          <w:color w:val="000000"/>
          <w:sz w:val="20"/>
          <w:szCs w:val="20"/>
          <w:lang w:val="uk-UA"/>
        </w:rPr>
        <w:t>кладів [</w:t>
      </w:r>
      <w:r w:rsidRPr="00A2187A">
        <w:rPr>
          <w:color w:val="FF0000"/>
          <w:sz w:val="20"/>
          <w:szCs w:val="20"/>
          <w:lang w:val="uk-UA"/>
        </w:rPr>
        <w:t>1</w:t>
      </w:r>
      <w:r w:rsidRPr="00406C55">
        <w:rPr>
          <w:color w:val="000000"/>
          <w:spacing w:val="40"/>
          <w:sz w:val="20"/>
          <w:szCs w:val="20"/>
          <w:lang w:val="uk-UA"/>
        </w:rPr>
        <w:t>].</w:t>
      </w:r>
    </w:p>
    <w:p w:rsidR="001110EC" w:rsidRPr="003341E5" w:rsidRDefault="001110EC" w:rsidP="001110EC">
      <w:pPr>
        <w:ind w:firstLine="454"/>
        <w:jc w:val="both"/>
        <w:rPr>
          <w:b/>
          <w:bCs/>
          <w:i/>
          <w:iCs/>
          <w:sz w:val="20"/>
          <w:szCs w:val="20"/>
          <w:lang w:val="uk-UA"/>
        </w:rPr>
      </w:pPr>
    </w:p>
    <w:p w:rsidR="001110EC" w:rsidRPr="003341E5" w:rsidRDefault="001110EC" w:rsidP="001110EC">
      <w:pPr>
        <w:ind w:firstLine="454"/>
        <w:jc w:val="both"/>
        <w:rPr>
          <w:b/>
          <w:bCs/>
          <w:sz w:val="20"/>
          <w:szCs w:val="20"/>
          <w:lang w:val="uk-UA"/>
        </w:rPr>
      </w:pPr>
      <w:r>
        <w:rPr>
          <w:b/>
          <w:bCs/>
          <w:i/>
          <w:iCs/>
          <w:sz w:val="20"/>
          <w:szCs w:val="20"/>
          <w:lang w:val="uk-UA"/>
        </w:rPr>
        <w:t>2</w:t>
      </w:r>
      <w:r w:rsidRPr="003341E5">
        <w:rPr>
          <w:b/>
          <w:bCs/>
          <w:i/>
          <w:iCs/>
          <w:sz w:val="20"/>
          <w:szCs w:val="20"/>
          <w:lang w:val="uk-UA"/>
        </w:rPr>
        <w:t>.3.3 Пермська система</w:t>
      </w:r>
    </w:p>
    <w:p w:rsidR="001110EC" w:rsidRPr="003341E5" w:rsidRDefault="001110EC" w:rsidP="001110EC">
      <w:pPr>
        <w:ind w:firstLine="454"/>
        <w:jc w:val="both"/>
        <w:rPr>
          <w:b/>
          <w:bCs/>
          <w:sz w:val="20"/>
          <w:szCs w:val="20"/>
          <w:lang w:val="uk-UA"/>
        </w:rPr>
      </w:pPr>
      <w:r w:rsidRPr="003341E5">
        <w:rPr>
          <w:sz w:val="20"/>
          <w:szCs w:val="20"/>
          <w:lang w:val="uk-UA"/>
        </w:rPr>
        <w:t>На дослідженій площі пермська система представлена лише нижнім відділом. Згідно із схемою районування [</w:t>
      </w:r>
      <w:r w:rsidRPr="00EB2A84">
        <w:rPr>
          <w:color w:val="FF0000"/>
          <w:sz w:val="20"/>
          <w:szCs w:val="20"/>
          <w:lang w:val="uk-UA"/>
        </w:rPr>
        <w:t>255</w:t>
      </w:r>
      <w:r w:rsidRPr="003341E5">
        <w:rPr>
          <w:sz w:val="20"/>
          <w:szCs w:val="20"/>
          <w:lang w:val="uk-UA"/>
        </w:rPr>
        <w:t>], пермські відклади відносяться до однієї СФЗ – Сребні</w:t>
      </w:r>
      <w:r w:rsidRPr="003341E5">
        <w:rPr>
          <w:sz w:val="20"/>
          <w:szCs w:val="20"/>
          <w:lang w:val="uk-UA"/>
        </w:rPr>
        <w:t>н</w:t>
      </w:r>
      <w:r w:rsidRPr="003341E5">
        <w:rPr>
          <w:sz w:val="20"/>
          <w:szCs w:val="20"/>
          <w:lang w:val="uk-UA"/>
        </w:rPr>
        <w:t>ської та Орчицької улоговин ДДЗ.</w:t>
      </w:r>
    </w:p>
    <w:p w:rsidR="001110EC" w:rsidRPr="003341E5" w:rsidRDefault="001110EC" w:rsidP="001110EC">
      <w:pPr>
        <w:ind w:firstLine="454"/>
        <w:jc w:val="both"/>
        <w:rPr>
          <w:b/>
          <w:bCs/>
          <w:sz w:val="20"/>
          <w:szCs w:val="20"/>
          <w:lang w:val="uk-UA"/>
        </w:rPr>
      </w:pPr>
      <w:r w:rsidRPr="003341E5">
        <w:rPr>
          <w:b/>
          <w:bCs/>
          <w:sz w:val="20"/>
          <w:szCs w:val="20"/>
          <w:lang w:val="uk-UA"/>
        </w:rPr>
        <w:lastRenderedPageBreak/>
        <w:t>Нижній відділ</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Нижньопермські відклади поширені в центральній і південній частині аркуша М-36-ХVІІ та в центр</w:t>
      </w:r>
      <w:r w:rsidRPr="003341E5">
        <w:rPr>
          <w:color w:val="000000"/>
          <w:sz w:val="20"/>
          <w:szCs w:val="20"/>
          <w:lang w:val="uk-UA"/>
        </w:rPr>
        <w:t>а</w:t>
      </w:r>
      <w:r w:rsidRPr="003341E5">
        <w:rPr>
          <w:color w:val="000000"/>
          <w:sz w:val="20"/>
          <w:szCs w:val="20"/>
          <w:lang w:val="uk-UA"/>
        </w:rPr>
        <w:t>льній і північно-східній частині аркуша М-36-ХХІІІ. Розповсюдження пермських відкладів пов’язане із си</w:t>
      </w:r>
      <w:r w:rsidRPr="003341E5">
        <w:rPr>
          <w:color w:val="000000"/>
          <w:sz w:val="20"/>
          <w:szCs w:val="20"/>
          <w:lang w:val="uk-UA"/>
        </w:rPr>
        <w:t>н</w:t>
      </w:r>
      <w:r w:rsidRPr="003341E5">
        <w:rPr>
          <w:color w:val="000000"/>
          <w:sz w:val="20"/>
          <w:szCs w:val="20"/>
          <w:lang w:val="uk-UA"/>
        </w:rPr>
        <w:t xml:space="preserve">клінальними западинами в зоні грабена. В межах антиклінальних піднять, на бортах та в значній мірі у </w:t>
      </w:r>
      <w:r>
        <w:rPr>
          <w:color w:val="000000"/>
          <w:sz w:val="20"/>
          <w:szCs w:val="20"/>
          <w:lang w:val="uk-UA"/>
        </w:rPr>
        <w:t>п</w:t>
      </w:r>
      <w:r w:rsidRPr="003341E5">
        <w:rPr>
          <w:color w:val="000000"/>
          <w:sz w:val="20"/>
          <w:szCs w:val="20"/>
          <w:lang w:val="uk-UA"/>
        </w:rPr>
        <w:t>р</w:t>
      </w:r>
      <w:r w:rsidRPr="003341E5">
        <w:rPr>
          <w:color w:val="000000"/>
          <w:sz w:val="20"/>
          <w:szCs w:val="20"/>
          <w:lang w:val="uk-UA"/>
        </w:rPr>
        <w:t>и</w:t>
      </w:r>
      <w:r w:rsidRPr="003341E5">
        <w:rPr>
          <w:color w:val="000000"/>
          <w:sz w:val="20"/>
          <w:szCs w:val="20"/>
          <w:lang w:val="uk-UA"/>
        </w:rPr>
        <w:t>бортових зонах нижньопермські відклади або не відкладалися або були розмиті в більш пізній час.</w:t>
      </w:r>
    </w:p>
    <w:p w:rsidR="001110EC" w:rsidRPr="003341E5" w:rsidRDefault="001110EC" w:rsidP="001110EC">
      <w:pPr>
        <w:ind w:firstLine="454"/>
        <w:jc w:val="both"/>
        <w:rPr>
          <w:color w:val="000000"/>
          <w:sz w:val="20"/>
          <w:szCs w:val="20"/>
          <w:lang w:val="uk-UA"/>
        </w:rPr>
      </w:pPr>
      <w:r w:rsidRPr="003341E5">
        <w:rPr>
          <w:color w:val="000000"/>
          <w:sz w:val="20"/>
          <w:szCs w:val="20"/>
          <w:lang w:val="uk-UA"/>
        </w:rPr>
        <w:t>Уявна лінія розповсюдження нижньопермських відк</w:t>
      </w:r>
      <w:r>
        <w:rPr>
          <w:color w:val="000000"/>
          <w:sz w:val="20"/>
          <w:szCs w:val="20"/>
          <w:lang w:val="uk-UA"/>
        </w:rPr>
        <w:t>ладів на півночі Охтирського ар</w:t>
      </w:r>
      <w:r w:rsidRPr="003341E5">
        <w:rPr>
          <w:color w:val="000000"/>
          <w:sz w:val="20"/>
          <w:szCs w:val="20"/>
          <w:lang w:val="uk-UA"/>
        </w:rPr>
        <w:t>куша проходить південніше м. Лебедин через сс. Капустинці (І-1) - Будилка (ІІ-2) - Довжик (ІІ-3) - Хухра (ІІІ-4), приблизно вздовж границі край</w:t>
      </w:r>
      <w:r>
        <w:rPr>
          <w:color w:val="000000"/>
          <w:sz w:val="20"/>
          <w:szCs w:val="20"/>
          <w:lang w:val="uk-UA"/>
        </w:rPr>
        <w:t>ової зони розлому, який розмежо</w:t>
      </w:r>
      <w:r w:rsidRPr="003341E5">
        <w:rPr>
          <w:color w:val="000000"/>
          <w:sz w:val="20"/>
          <w:szCs w:val="20"/>
          <w:lang w:val="uk-UA"/>
        </w:rPr>
        <w:t>вує Північну прибор</w:t>
      </w:r>
      <w:r>
        <w:rPr>
          <w:color w:val="000000"/>
          <w:sz w:val="20"/>
          <w:szCs w:val="20"/>
          <w:lang w:val="uk-UA"/>
        </w:rPr>
        <w:t>тову зону та Північний борт ДДЗ</w:t>
      </w:r>
      <w:r w:rsidRPr="003341E5">
        <w:rPr>
          <w:color w:val="000000"/>
          <w:sz w:val="20"/>
          <w:szCs w:val="20"/>
          <w:lang w:val="uk-UA"/>
        </w:rPr>
        <w:t>. Нижньопермські відклади відсутні у склепінній частині Синівського штоку (9) і в північній частині арк</w:t>
      </w:r>
      <w:r w:rsidRPr="003341E5">
        <w:rPr>
          <w:color w:val="000000"/>
          <w:sz w:val="20"/>
          <w:szCs w:val="20"/>
          <w:lang w:val="uk-UA"/>
        </w:rPr>
        <w:t>у</w:t>
      </w:r>
      <w:r w:rsidRPr="003341E5">
        <w:rPr>
          <w:color w:val="000000"/>
          <w:sz w:val="20"/>
          <w:szCs w:val="20"/>
          <w:lang w:val="uk-UA"/>
        </w:rPr>
        <w:t>ша на Північному борту, а також в межах Бугруватівської структури (21), Вербівського (ІІІ-4), Голиківськ</w:t>
      </w:r>
      <w:r w:rsidRPr="003341E5">
        <w:rPr>
          <w:color w:val="000000"/>
          <w:sz w:val="20"/>
          <w:szCs w:val="20"/>
          <w:lang w:val="uk-UA"/>
        </w:rPr>
        <w:t>о</w:t>
      </w:r>
      <w:r w:rsidRPr="003341E5">
        <w:rPr>
          <w:color w:val="000000"/>
          <w:sz w:val="20"/>
          <w:szCs w:val="20"/>
          <w:lang w:val="uk-UA"/>
        </w:rPr>
        <w:t xml:space="preserve">го (ІV-4) і частково Рибальського (ІІІ-4) газових родовищ. </w:t>
      </w:r>
      <w:r w:rsidRPr="003341E5">
        <w:rPr>
          <w:sz w:val="20"/>
          <w:szCs w:val="20"/>
          <w:lang w:val="uk-UA"/>
        </w:rPr>
        <w:t>У Північній прибортовій зоні нижня перм у скор</w:t>
      </w:r>
      <w:r w:rsidRPr="003341E5">
        <w:rPr>
          <w:sz w:val="20"/>
          <w:szCs w:val="20"/>
          <w:lang w:val="uk-UA"/>
        </w:rPr>
        <w:t>о</w:t>
      </w:r>
      <w:r w:rsidRPr="003341E5">
        <w:rPr>
          <w:sz w:val="20"/>
          <w:szCs w:val="20"/>
          <w:lang w:val="uk-UA"/>
        </w:rPr>
        <w:t>чених розрізах розкрита на Новотроїцькій (12), Червонозаярській (13), Качанівській (15) та інших структурах, а на півдні Охтирсько</w:t>
      </w:r>
      <w:r>
        <w:rPr>
          <w:sz w:val="20"/>
          <w:szCs w:val="20"/>
          <w:lang w:val="uk-UA"/>
        </w:rPr>
        <w:t>го ар</w:t>
      </w:r>
      <w:r w:rsidRPr="003341E5">
        <w:rPr>
          <w:sz w:val="20"/>
          <w:szCs w:val="20"/>
          <w:lang w:val="uk-UA"/>
        </w:rPr>
        <w:t>куша – на Колонтаївській (22) і Більській (28) структ</w:t>
      </w:r>
      <w:r w:rsidRPr="003341E5">
        <w:rPr>
          <w:sz w:val="20"/>
          <w:szCs w:val="20"/>
          <w:lang w:val="uk-UA"/>
        </w:rPr>
        <w:t>у</w:t>
      </w:r>
      <w:r w:rsidRPr="003341E5">
        <w:rPr>
          <w:sz w:val="20"/>
          <w:szCs w:val="20"/>
          <w:lang w:val="uk-UA"/>
        </w:rPr>
        <w:t xml:space="preserve">рах. </w:t>
      </w:r>
      <w:r w:rsidRPr="003341E5">
        <w:rPr>
          <w:color w:val="000000"/>
          <w:sz w:val="20"/>
          <w:szCs w:val="20"/>
          <w:lang w:val="uk-UA"/>
        </w:rPr>
        <w:t>Далі на південь розповсюдження нижньопермських відкладів обмежене північними схилами Солохівської структури (34).</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Південна межа розповсюдження нижньопермських відкладів на Полтавському аркуші проходить по лінії сс. Мала Бузова (ІІ-1) - Андріївка (ІІ-2) - В. Тростянець (ІІІ-3) - Селещина (ІV-4), тобто повторює умо</w:t>
      </w:r>
      <w:r w:rsidRPr="003341E5">
        <w:rPr>
          <w:color w:val="000000"/>
          <w:sz w:val="20"/>
          <w:szCs w:val="20"/>
          <w:lang w:val="uk-UA"/>
        </w:rPr>
        <w:t>в</w:t>
      </w:r>
      <w:r w:rsidRPr="003341E5">
        <w:rPr>
          <w:color w:val="000000"/>
          <w:sz w:val="20"/>
          <w:szCs w:val="20"/>
          <w:lang w:val="uk-UA"/>
        </w:rPr>
        <w:t>ну лінію, що розмежовує Центральну зону грабена з Південною прибортовою зоною. Нижньопермські відклади поширені на Руновщинській (53), Полтавській (54), Машевській (58), Новосанжарській (69) структ</w:t>
      </w:r>
      <w:r w:rsidRPr="003341E5">
        <w:rPr>
          <w:color w:val="000000"/>
          <w:sz w:val="20"/>
          <w:szCs w:val="20"/>
          <w:lang w:val="uk-UA"/>
        </w:rPr>
        <w:t>у</w:t>
      </w:r>
      <w:r w:rsidRPr="003341E5">
        <w:rPr>
          <w:color w:val="000000"/>
          <w:sz w:val="20"/>
          <w:szCs w:val="20"/>
          <w:lang w:val="uk-UA"/>
        </w:rPr>
        <w:t>рах, в районі Андріївського соляного штоку (72)</w:t>
      </w:r>
      <w:r>
        <w:rPr>
          <w:color w:val="000000"/>
          <w:sz w:val="20"/>
          <w:szCs w:val="20"/>
          <w:lang w:val="uk-UA"/>
        </w:rPr>
        <w:t>, але</w:t>
      </w:r>
      <w:r w:rsidRPr="003341E5">
        <w:rPr>
          <w:color w:val="000000"/>
          <w:sz w:val="20"/>
          <w:szCs w:val="20"/>
          <w:lang w:val="uk-UA"/>
        </w:rPr>
        <w:t xml:space="preserve"> повністю відсутні в межах Солохівської структури (34) на півночі та Жоржівського солянокупольного підняття (44) на північному заході аркуша.</w:t>
      </w:r>
    </w:p>
    <w:p w:rsidR="001110EC" w:rsidRPr="003341E5" w:rsidRDefault="001110EC" w:rsidP="001110EC">
      <w:pPr>
        <w:ind w:firstLine="454"/>
        <w:jc w:val="both"/>
        <w:rPr>
          <w:color w:val="000000"/>
          <w:sz w:val="20"/>
          <w:szCs w:val="20"/>
          <w:lang w:val="uk-UA"/>
        </w:rPr>
      </w:pPr>
      <w:r w:rsidRPr="003341E5">
        <w:rPr>
          <w:color w:val="000000"/>
          <w:sz w:val="20"/>
          <w:szCs w:val="20"/>
          <w:lang w:val="uk-UA"/>
        </w:rPr>
        <w:t>Як і більш древні породи, нижньопермські відклади на дослідженій території виходів на денну повер</w:t>
      </w:r>
      <w:r w:rsidRPr="003341E5">
        <w:rPr>
          <w:color w:val="000000"/>
          <w:sz w:val="20"/>
          <w:szCs w:val="20"/>
          <w:lang w:val="uk-UA"/>
        </w:rPr>
        <w:t>х</w:t>
      </w:r>
      <w:r w:rsidRPr="003341E5">
        <w:rPr>
          <w:color w:val="000000"/>
          <w:sz w:val="20"/>
          <w:szCs w:val="20"/>
          <w:lang w:val="uk-UA"/>
        </w:rPr>
        <w:t>ню не утворюють, а розкриті численними свердловинами переважно</w:t>
      </w:r>
      <w:r>
        <w:rPr>
          <w:color w:val="000000"/>
          <w:sz w:val="20"/>
          <w:szCs w:val="20"/>
          <w:lang w:val="uk-UA"/>
        </w:rPr>
        <w:t xml:space="preserve"> в межах позитивних структур на </w:t>
      </w:r>
      <w:r w:rsidRPr="003341E5">
        <w:rPr>
          <w:color w:val="000000"/>
          <w:sz w:val="20"/>
          <w:szCs w:val="20"/>
          <w:lang w:val="uk-UA"/>
        </w:rPr>
        <w:t>півн</w:t>
      </w:r>
      <w:r w:rsidRPr="003341E5">
        <w:rPr>
          <w:color w:val="000000"/>
          <w:sz w:val="20"/>
          <w:szCs w:val="20"/>
          <w:lang w:val="uk-UA"/>
        </w:rPr>
        <w:t>о</w:t>
      </w:r>
      <w:r w:rsidRPr="003341E5">
        <w:rPr>
          <w:color w:val="000000"/>
          <w:sz w:val="20"/>
          <w:szCs w:val="20"/>
          <w:lang w:val="uk-UA"/>
        </w:rPr>
        <w:t>чі та південному заході площі. Абсолютні відмітки покрівлі нижньої пермі із заходу на схід вздовж Півні</w:t>
      </w:r>
      <w:r w:rsidRPr="003341E5">
        <w:rPr>
          <w:color w:val="000000"/>
          <w:sz w:val="20"/>
          <w:szCs w:val="20"/>
          <w:lang w:val="uk-UA"/>
        </w:rPr>
        <w:t>ч</w:t>
      </w:r>
      <w:r w:rsidRPr="003341E5">
        <w:rPr>
          <w:color w:val="000000"/>
          <w:sz w:val="20"/>
          <w:szCs w:val="20"/>
          <w:lang w:val="uk-UA"/>
        </w:rPr>
        <w:t xml:space="preserve">ної прибортової зони змінюються від -1,5 до </w:t>
      </w:r>
      <w:smartTag w:uri="urn:schemas-microsoft-com:office:smarttags" w:element="metricconverter">
        <w:smartTagPr>
          <w:attr w:name="ProductID" w:val="-1,8 км"/>
        </w:smartTagPr>
        <w:r w:rsidRPr="003341E5">
          <w:rPr>
            <w:color w:val="000000"/>
            <w:sz w:val="20"/>
            <w:szCs w:val="20"/>
            <w:lang w:val="uk-UA"/>
          </w:rPr>
          <w:t>-1,8 км</w:t>
        </w:r>
      </w:smartTag>
      <w:r w:rsidRPr="003341E5">
        <w:rPr>
          <w:color w:val="000000"/>
          <w:sz w:val="20"/>
          <w:szCs w:val="20"/>
          <w:lang w:val="uk-UA"/>
        </w:rPr>
        <w:t>, в південній частині цієї зони на Більській структурі (28) вони становлять -1,6-</w:t>
      </w:r>
      <w:smartTag w:uri="urn:schemas-microsoft-com:office:smarttags" w:element="metricconverter">
        <w:smartTagPr>
          <w:attr w:name="ProductID" w:val="1,9 км"/>
        </w:smartTagPr>
        <w:r w:rsidRPr="003341E5">
          <w:rPr>
            <w:color w:val="000000"/>
            <w:sz w:val="20"/>
            <w:szCs w:val="20"/>
            <w:lang w:val="uk-UA"/>
          </w:rPr>
          <w:t>1,9 км</w:t>
        </w:r>
      </w:smartTag>
      <w:r w:rsidRPr="003341E5">
        <w:rPr>
          <w:color w:val="000000"/>
          <w:sz w:val="20"/>
          <w:szCs w:val="20"/>
          <w:lang w:val="uk-UA"/>
        </w:rPr>
        <w:t xml:space="preserve">, на Колонтаївській структурі </w:t>
      </w:r>
      <w:r>
        <w:rPr>
          <w:color w:val="000000"/>
          <w:sz w:val="20"/>
          <w:szCs w:val="20"/>
          <w:lang w:val="uk-UA"/>
        </w:rPr>
        <w:t xml:space="preserve">(22) </w:t>
      </w:r>
      <w:r w:rsidRPr="003341E5">
        <w:rPr>
          <w:color w:val="000000"/>
          <w:sz w:val="20"/>
          <w:szCs w:val="20"/>
          <w:lang w:val="uk-UA"/>
        </w:rPr>
        <w:t>- -2,1-</w:t>
      </w:r>
      <w:smartTag w:uri="urn:schemas-microsoft-com:office:smarttags" w:element="metricconverter">
        <w:smartTagPr>
          <w:attr w:name="ProductID" w:val="2,5 км"/>
        </w:smartTagPr>
        <w:r w:rsidRPr="003341E5">
          <w:rPr>
            <w:color w:val="000000"/>
            <w:sz w:val="20"/>
            <w:szCs w:val="20"/>
            <w:lang w:val="uk-UA"/>
          </w:rPr>
          <w:t>2,5 км. С</w:t>
        </w:r>
      </w:smartTag>
      <w:r w:rsidRPr="003341E5">
        <w:rPr>
          <w:color w:val="000000"/>
          <w:sz w:val="20"/>
          <w:szCs w:val="20"/>
          <w:lang w:val="uk-UA"/>
        </w:rPr>
        <w:t>в. Колонтаївська-2 (І-4, М-36-ХХІІІ) розкрила на абсолютних відмітках -2129-</w:t>
      </w:r>
      <w:smartTag w:uri="urn:schemas-microsoft-com:office:smarttags" w:element="metricconverter">
        <w:smartTagPr>
          <w:attr w:name="ProductID" w:val="2610 м"/>
        </w:smartTagPr>
        <w:r w:rsidRPr="003341E5">
          <w:rPr>
            <w:color w:val="000000"/>
            <w:sz w:val="20"/>
            <w:szCs w:val="20"/>
            <w:lang w:val="uk-UA"/>
          </w:rPr>
          <w:t>2610 м</w:t>
        </w:r>
      </w:smartTag>
      <w:r w:rsidRPr="003341E5">
        <w:rPr>
          <w:color w:val="000000"/>
          <w:sz w:val="20"/>
          <w:szCs w:val="20"/>
          <w:lang w:val="uk-UA"/>
        </w:rPr>
        <w:t xml:space="preserve"> ймовірно неповний розріз нижньої пермі потужністю </w:t>
      </w:r>
      <w:smartTag w:uri="urn:schemas-microsoft-com:office:smarttags" w:element="metricconverter">
        <w:smartTagPr>
          <w:attr w:name="ProductID" w:val="481 м"/>
        </w:smartTagPr>
        <w:r w:rsidRPr="003341E5">
          <w:rPr>
            <w:color w:val="000000"/>
            <w:sz w:val="20"/>
            <w:szCs w:val="20"/>
            <w:lang w:val="uk-UA"/>
          </w:rPr>
          <w:t>481 м</w:t>
        </w:r>
      </w:smartTag>
      <w:r w:rsidRPr="003341E5">
        <w:rPr>
          <w:color w:val="000000"/>
          <w:sz w:val="20"/>
          <w:szCs w:val="20"/>
          <w:lang w:val="uk-UA"/>
        </w:rPr>
        <w:t>. Між антиклінальними структурами і в Центральній зоні на Машівській (58) і Єлизаветівській (60) структ</w:t>
      </w:r>
      <w:r w:rsidRPr="003341E5">
        <w:rPr>
          <w:color w:val="000000"/>
          <w:sz w:val="20"/>
          <w:szCs w:val="20"/>
          <w:lang w:val="uk-UA"/>
        </w:rPr>
        <w:t>у</w:t>
      </w:r>
      <w:r w:rsidRPr="003341E5">
        <w:rPr>
          <w:color w:val="000000"/>
          <w:sz w:val="20"/>
          <w:szCs w:val="20"/>
          <w:lang w:val="uk-UA"/>
        </w:rPr>
        <w:t xml:space="preserve">рах та в районі Східнополтавського прогину (51) абсолютні відмітки </w:t>
      </w:r>
      <w:r>
        <w:rPr>
          <w:color w:val="000000"/>
          <w:sz w:val="20"/>
          <w:szCs w:val="20"/>
          <w:lang w:val="uk-UA"/>
        </w:rPr>
        <w:t xml:space="preserve"> покрівлі  ймовірно  досягають  </w:t>
      </w:r>
      <w:smartTag w:uri="urn:schemas-microsoft-com:office:smarttags" w:element="metricconverter">
        <w:smartTagPr>
          <w:attr w:name="ProductID" w:val="-2,0 км"/>
        </w:smartTagPr>
        <w:r w:rsidRPr="003341E5">
          <w:rPr>
            <w:color w:val="000000"/>
            <w:sz w:val="20"/>
            <w:szCs w:val="20"/>
            <w:lang w:val="uk-UA"/>
          </w:rPr>
          <w:t>-2,0 км</w:t>
        </w:r>
      </w:smartTag>
      <w:r w:rsidRPr="003341E5">
        <w:rPr>
          <w:color w:val="000000"/>
          <w:sz w:val="20"/>
          <w:szCs w:val="20"/>
          <w:lang w:val="uk-UA"/>
        </w:rPr>
        <w:t xml:space="preserve"> та -0,5-</w:t>
      </w:r>
      <w:smartTag w:uri="urn:schemas-microsoft-com:office:smarttags" w:element="metricconverter">
        <w:smartTagPr>
          <w:attr w:name="ProductID" w:val="1,0 км"/>
        </w:smartTagPr>
        <w:r w:rsidRPr="003341E5">
          <w:rPr>
            <w:color w:val="000000"/>
            <w:sz w:val="20"/>
            <w:szCs w:val="20"/>
            <w:lang w:val="uk-UA"/>
          </w:rPr>
          <w:t>1,0 км</w:t>
        </w:r>
      </w:smartTag>
      <w:r w:rsidRPr="003341E5">
        <w:rPr>
          <w:color w:val="000000"/>
          <w:sz w:val="20"/>
          <w:szCs w:val="20"/>
          <w:lang w:val="uk-UA"/>
        </w:rPr>
        <w:t xml:space="preserve"> в Південній приборт</w:t>
      </w:r>
      <w:r w:rsidRPr="003341E5">
        <w:rPr>
          <w:color w:val="000000"/>
          <w:sz w:val="20"/>
          <w:szCs w:val="20"/>
          <w:lang w:val="uk-UA"/>
        </w:rPr>
        <w:t>о</w:t>
      </w:r>
      <w:r w:rsidRPr="003341E5">
        <w:rPr>
          <w:color w:val="000000"/>
          <w:sz w:val="20"/>
          <w:szCs w:val="20"/>
          <w:lang w:val="uk-UA"/>
        </w:rPr>
        <w:t>вій зоні.</w:t>
      </w:r>
    </w:p>
    <w:p w:rsidR="001110EC" w:rsidRPr="003341E5" w:rsidRDefault="001110EC" w:rsidP="001110EC">
      <w:pPr>
        <w:ind w:firstLine="454"/>
        <w:jc w:val="both"/>
        <w:rPr>
          <w:color w:val="000000"/>
          <w:sz w:val="20"/>
          <w:szCs w:val="20"/>
          <w:lang w:val="uk-UA"/>
        </w:rPr>
      </w:pPr>
      <w:r w:rsidRPr="003341E5">
        <w:rPr>
          <w:sz w:val="20"/>
          <w:szCs w:val="20"/>
          <w:lang w:val="uk-UA"/>
        </w:rPr>
        <w:t xml:space="preserve">Нижній контакт із кам’яновугільними відкладами згідний, але нечіткий через трудність визначення світного (пограничного) маркуючого карбонатного горизонту </w:t>
      </w:r>
      <w:r w:rsidRPr="003341E5">
        <w:rPr>
          <w:b/>
          <w:i/>
          <w:sz w:val="20"/>
          <w:szCs w:val="20"/>
          <w:lang w:val="uk-UA"/>
        </w:rPr>
        <w:t>Q</w:t>
      </w:r>
      <w:r w:rsidRPr="003341E5">
        <w:rPr>
          <w:sz w:val="20"/>
          <w:szCs w:val="20"/>
          <w:vertAlign w:val="subscript"/>
          <w:lang w:val="uk-UA"/>
        </w:rPr>
        <w:t xml:space="preserve">1. </w:t>
      </w:r>
      <w:r w:rsidRPr="003341E5">
        <w:rPr>
          <w:sz w:val="20"/>
          <w:szCs w:val="20"/>
          <w:lang w:val="uk-UA"/>
        </w:rPr>
        <w:t xml:space="preserve">Перекриваються нижньопермські відклади тріасовими з різким розмивом. </w:t>
      </w:r>
      <w:r w:rsidRPr="003341E5">
        <w:rPr>
          <w:color w:val="000000"/>
          <w:sz w:val="20"/>
          <w:szCs w:val="20"/>
          <w:lang w:val="uk-UA"/>
        </w:rPr>
        <w:t>Нижня границя умовно проведена по верхньому горизонту світло-сірого рі</w:t>
      </w:r>
      <w:r w:rsidRPr="003341E5">
        <w:rPr>
          <w:color w:val="000000"/>
          <w:sz w:val="20"/>
          <w:szCs w:val="20"/>
          <w:lang w:val="uk-UA"/>
        </w:rPr>
        <w:t>з</w:t>
      </w:r>
      <w:r w:rsidRPr="003341E5">
        <w:rPr>
          <w:color w:val="000000"/>
          <w:sz w:val="20"/>
          <w:szCs w:val="20"/>
          <w:lang w:val="uk-UA"/>
        </w:rPr>
        <w:t>нозернистого пісковику верхнього карбону, вище якого розвинуті переважно строкаті глинисті відклади з пластами голубуватих і зеленувато-сірих алевролітів (св. Жовтнева-6, гл. 2099 м – ІІІ-2, а</w:t>
      </w:r>
      <w:r w:rsidRPr="003341E5">
        <w:rPr>
          <w:color w:val="000000"/>
          <w:sz w:val="20"/>
          <w:szCs w:val="20"/>
          <w:lang w:val="uk-UA"/>
        </w:rPr>
        <w:t>р</w:t>
      </w:r>
      <w:r w:rsidRPr="003341E5">
        <w:rPr>
          <w:color w:val="000000"/>
          <w:sz w:val="20"/>
          <w:szCs w:val="20"/>
          <w:lang w:val="uk-UA"/>
        </w:rPr>
        <w:t>куш М-36-ХХІІІ).</w:t>
      </w:r>
    </w:p>
    <w:p w:rsidR="001110EC" w:rsidRPr="003341E5" w:rsidRDefault="001110EC" w:rsidP="001110EC">
      <w:pPr>
        <w:ind w:firstLine="454"/>
        <w:jc w:val="both"/>
        <w:rPr>
          <w:b/>
          <w:sz w:val="20"/>
          <w:szCs w:val="20"/>
          <w:lang w:val="uk-UA"/>
        </w:rPr>
      </w:pPr>
      <w:r w:rsidRPr="003341E5">
        <w:rPr>
          <w:color w:val="000000"/>
          <w:sz w:val="20"/>
          <w:szCs w:val="20"/>
          <w:lang w:val="uk-UA"/>
        </w:rPr>
        <w:t>На Полтавському аркуші розвинуті два типи розрізів нижньої пермі: повний і скорочений. Границя між областями поширення цих типів може бути проведена впоперек простягання ДДЗ від Колонтаївської стру</w:t>
      </w:r>
      <w:r w:rsidRPr="003341E5">
        <w:rPr>
          <w:color w:val="000000"/>
          <w:sz w:val="20"/>
          <w:szCs w:val="20"/>
          <w:lang w:val="uk-UA"/>
        </w:rPr>
        <w:t>к</w:t>
      </w:r>
      <w:r w:rsidRPr="003341E5">
        <w:rPr>
          <w:color w:val="000000"/>
          <w:sz w:val="20"/>
          <w:szCs w:val="20"/>
          <w:lang w:val="uk-UA"/>
        </w:rPr>
        <w:t>тури (22) на південний захід приблизно до Полтавської структури (54). Повний розріз характеризується ро</w:t>
      </w:r>
      <w:r w:rsidRPr="003341E5">
        <w:rPr>
          <w:color w:val="000000"/>
          <w:sz w:val="20"/>
          <w:szCs w:val="20"/>
          <w:lang w:val="uk-UA"/>
        </w:rPr>
        <w:t>з</w:t>
      </w:r>
      <w:r w:rsidRPr="003341E5">
        <w:rPr>
          <w:color w:val="000000"/>
          <w:sz w:val="20"/>
          <w:szCs w:val="20"/>
          <w:lang w:val="uk-UA"/>
        </w:rPr>
        <w:t xml:space="preserve">витком глинистих утворень у нижній теригенній товщі, а також наявністю кам’яної солі у верхній половині розрізу. Зазначений тип поширений на південний схід від проведеної умовної границі. Скорочений розріз характеризується </w:t>
      </w:r>
      <w:r w:rsidRPr="003341E5">
        <w:rPr>
          <w:sz w:val="20"/>
          <w:szCs w:val="20"/>
          <w:lang w:val="uk-UA"/>
        </w:rPr>
        <w:t>збільшенням кількості піщаних пластів</w:t>
      </w:r>
      <w:r w:rsidRPr="003341E5">
        <w:rPr>
          <w:color w:val="000000"/>
          <w:sz w:val="20"/>
          <w:szCs w:val="20"/>
          <w:lang w:val="uk-UA"/>
        </w:rPr>
        <w:t xml:space="preserve"> у теригенній товщі, відсутністю кам’яної солі ч</w:t>
      </w:r>
      <w:r w:rsidRPr="003341E5">
        <w:rPr>
          <w:color w:val="000000"/>
          <w:sz w:val="20"/>
          <w:szCs w:val="20"/>
          <w:lang w:val="uk-UA"/>
        </w:rPr>
        <w:t>е</w:t>
      </w:r>
      <w:r w:rsidRPr="003341E5">
        <w:rPr>
          <w:color w:val="000000"/>
          <w:sz w:val="20"/>
          <w:szCs w:val="20"/>
          <w:lang w:val="uk-UA"/>
        </w:rPr>
        <w:t xml:space="preserve">рез </w:t>
      </w:r>
      <w:r w:rsidRPr="003341E5">
        <w:rPr>
          <w:sz w:val="20"/>
          <w:szCs w:val="20"/>
          <w:lang w:val="uk-UA"/>
        </w:rPr>
        <w:t xml:space="preserve">вклинювання </w:t>
      </w:r>
      <w:r>
        <w:rPr>
          <w:sz w:val="20"/>
          <w:szCs w:val="20"/>
          <w:lang w:val="uk-UA"/>
        </w:rPr>
        <w:t>або</w:t>
      </w:r>
      <w:r w:rsidRPr="003341E5">
        <w:rPr>
          <w:sz w:val="20"/>
          <w:szCs w:val="20"/>
          <w:lang w:val="uk-UA"/>
        </w:rPr>
        <w:t xml:space="preserve"> заміщення ангідритами і доломітами</w:t>
      </w:r>
      <w:r w:rsidRPr="003341E5">
        <w:rPr>
          <w:color w:val="000000"/>
          <w:sz w:val="20"/>
          <w:szCs w:val="20"/>
          <w:lang w:val="uk-UA"/>
        </w:rPr>
        <w:t>. Він розвинутий на північний захід від проведеної гран</w:t>
      </w:r>
      <w:r w:rsidRPr="003341E5">
        <w:rPr>
          <w:color w:val="000000"/>
          <w:sz w:val="20"/>
          <w:szCs w:val="20"/>
          <w:lang w:val="uk-UA"/>
        </w:rPr>
        <w:t>и</w:t>
      </w:r>
      <w:r w:rsidRPr="003341E5">
        <w:rPr>
          <w:color w:val="000000"/>
          <w:sz w:val="20"/>
          <w:szCs w:val="20"/>
          <w:lang w:val="uk-UA"/>
        </w:rPr>
        <w:t>ці.</w:t>
      </w:r>
    </w:p>
    <w:p w:rsidR="001110EC" w:rsidRPr="003341E5" w:rsidRDefault="001110EC" w:rsidP="001110EC">
      <w:pPr>
        <w:ind w:firstLine="454"/>
        <w:jc w:val="both"/>
        <w:rPr>
          <w:sz w:val="20"/>
          <w:szCs w:val="20"/>
          <w:lang w:val="uk-UA"/>
        </w:rPr>
      </w:pPr>
      <w:r w:rsidRPr="003341E5">
        <w:rPr>
          <w:sz w:val="20"/>
          <w:szCs w:val="20"/>
          <w:lang w:val="uk-UA"/>
        </w:rPr>
        <w:t>В залежності від названих причин потужність нижньої пермі надзвичайно мінлива, крім того, достовір</w:t>
      </w:r>
      <w:r>
        <w:rPr>
          <w:sz w:val="20"/>
          <w:szCs w:val="20"/>
          <w:lang w:val="uk-UA"/>
        </w:rPr>
        <w:t>-</w:t>
      </w:r>
      <w:r w:rsidRPr="003341E5">
        <w:rPr>
          <w:sz w:val="20"/>
          <w:szCs w:val="20"/>
          <w:lang w:val="uk-UA"/>
        </w:rPr>
        <w:t>ність даних для її визначення невисока. Найповніший розріз на Колонтаївській структурі ймовірно досягає 1-</w:t>
      </w:r>
      <w:smartTag w:uri="urn:schemas-microsoft-com:office:smarttags" w:element="metricconverter">
        <w:smartTagPr>
          <w:attr w:name="ProductID" w:val="1,5 км"/>
        </w:smartTagPr>
        <w:r w:rsidRPr="003341E5">
          <w:rPr>
            <w:sz w:val="20"/>
            <w:szCs w:val="20"/>
            <w:lang w:val="uk-UA"/>
          </w:rPr>
          <w:t>1,5 км</w:t>
        </w:r>
      </w:smartTag>
      <w:r w:rsidRPr="003341E5">
        <w:rPr>
          <w:sz w:val="20"/>
          <w:szCs w:val="20"/>
          <w:lang w:val="uk-UA"/>
        </w:rPr>
        <w:t>. Найбільші потужності і повні розрізи поширені у міжкупольних прогинах, а на склепінних част</w:t>
      </w:r>
      <w:r w:rsidRPr="003341E5">
        <w:rPr>
          <w:sz w:val="20"/>
          <w:szCs w:val="20"/>
          <w:lang w:val="uk-UA"/>
        </w:rPr>
        <w:t>и</w:t>
      </w:r>
      <w:r w:rsidRPr="003341E5">
        <w:rPr>
          <w:sz w:val="20"/>
          <w:szCs w:val="20"/>
          <w:lang w:val="uk-UA"/>
        </w:rPr>
        <w:t>нах антиклінальних структур потужність сильно скорочена до 100-</w:t>
      </w:r>
      <w:smartTag w:uri="urn:schemas-microsoft-com:office:smarttags" w:element="metricconverter">
        <w:smartTagPr>
          <w:attr w:name="ProductID" w:val="400 м"/>
        </w:smartTagPr>
        <w:r w:rsidRPr="003341E5">
          <w:rPr>
            <w:sz w:val="20"/>
            <w:szCs w:val="20"/>
            <w:lang w:val="uk-UA"/>
          </w:rPr>
          <w:t>400 м</w:t>
        </w:r>
      </w:smartTag>
      <w:r w:rsidRPr="003341E5">
        <w:rPr>
          <w:sz w:val="20"/>
          <w:szCs w:val="20"/>
          <w:lang w:val="uk-UA"/>
        </w:rPr>
        <w:t xml:space="preserve"> (св. Загорянська 2 – ІІІ-2, аркуш М-36-ХVII та ін.) через тектонічні і фаціальні причини, тобто через розмиви і виклинювання пластів. Саме ч</w:t>
      </w:r>
      <w:r w:rsidRPr="003341E5">
        <w:rPr>
          <w:sz w:val="20"/>
          <w:szCs w:val="20"/>
          <w:lang w:val="uk-UA"/>
        </w:rPr>
        <w:t>е</w:t>
      </w:r>
      <w:r w:rsidRPr="003341E5">
        <w:rPr>
          <w:sz w:val="20"/>
          <w:szCs w:val="20"/>
          <w:lang w:val="uk-UA"/>
        </w:rPr>
        <w:t>рез скорочені розрізи і скудність в них решток морських безхребетних стратиграфічне розчленування ни</w:t>
      </w:r>
      <w:r w:rsidRPr="003341E5">
        <w:rPr>
          <w:sz w:val="20"/>
          <w:szCs w:val="20"/>
          <w:lang w:val="uk-UA"/>
        </w:rPr>
        <w:t>ж</w:t>
      </w:r>
      <w:r w:rsidRPr="003341E5">
        <w:rPr>
          <w:sz w:val="20"/>
          <w:szCs w:val="20"/>
          <w:lang w:val="uk-UA"/>
        </w:rPr>
        <w:t>ньої пермі є надзвичайно проблематичним.</w:t>
      </w:r>
    </w:p>
    <w:p w:rsidR="001110EC" w:rsidRPr="003341E5" w:rsidRDefault="001110EC" w:rsidP="001110EC">
      <w:pPr>
        <w:ind w:firstLine="454"/>
        <w:jc w:val="both"/>
        <w:rPr>
          <w:sz w:val="20"/>
          <w:szCs w:val="20"/>
          <w:lang w:val="uk-UA"/>
        </w:rPr>
      </w:pPr>
      <w:r w:rsidRPr="003341E5">
        <w:rPr>
          <w:sz w:val="20"/>
          <w:szCs w:val="20"/>
          <w:lang w:val="uk-UA"/>
        </w:rPr>
        <w:t>Нижній відділ представлений асельським і сакмарським ярусами.</w:t>
      </w:r>
    </w:p>
    <w:p w:rsidR="001110EC" w:rsidRPr="003341E5" w:rsidRDefault="001110EC" w:rsidP="001110EC">
      <w:pPr>
        <w:ind w:firstLine="454"/>
        <w:jc w:val="both"/>
        <w:rPr>
          <w:b/>
          <w:bCs/>
          <w:color w:val="000000"/>
          <w:sz w:val="20"/>
          <w:szCs w:val="20"/>
          <w:lang w:val="uk-UA"/>
        </w:rPr>
      </w:pPr>
      <w:r w:rsidRPr="003341E5">
        <w:rPr>
          <w:b/>
          <w:bCs/>
          <w:color w:val="000000"/>
          <w:sz w:val="20"/>
          <w:szCs w:val="20"/>
          <w:lang w:val="uk-UA"/>
        </w:rPr>
        <w:t>Асельський ярус</w:t>
      </w:r>
    </w:p>
    <w:p w:rsidR="001110EC" w:rsidRPr="003341E5" w:rsidRDefault="001110EC" w:rsidP="001110EC">
      <w:pPr>
        <w:ind w:firstLine="454"/>
        <w:jc w:val="both"/>
        <w:rPr>
          <w:sz w:val="20"/>
          <w:szCs w:val="20"/>
          <w:lang w:val="uk-UA"/>
        </w:rPr>
      </w:pPr>
      <w:r w:rsidRPr="003341E5">
        <w:rPr>
          <w:sz w:val="20"/>
          <w:szCs w:val="20"/>
          <w:lang w:val="uk-UA"/>
        </w:rPr>
        <w:t>Асельський ярус включає картамиську, микитівську і слов’янську світи. Зазначена у [</w:t>
      </w:r>
      <w:r w:rsidRPr="00EB2A84">
        <w:rPr>
          <w:color w:val="FF0000"/>
          <w:sz w:val="20"/>
          <w:szCs w:val="20"/>
          <w:lang w:val="uk-UA"/>
        </w:rPr>
        <w:t>255</w:t>
      </w:r>
      <w:r w:rsidRPr="003341E5">
        <w:rPr>
          <w:sz w:val="20"/>
          <w:szCs w:val="20"/>
          <w:lang w:val="uk-UA"/>
        </w:rPr>
        <w:t>] так звана луганська світа не виділяється через невизначеність стратиграфічного положення, бо вона об’єднує верхнь</w:t>
      </w:r>
      <w:r w:rsidRPr="003341E5">
        <w:rPr>
          <w:sz w:val="20"/>
          <w:szCs w:val="20"/>
          <w:lang w:val="uk-UA"/>
        </w:rPr>
        <w:t>о</w:t>
      </w:r>
      <w:r w:rsidRPr="003341E5">
        <w:rPr>
          <w:sz w:val="20"/>
          <w:szCs w:val="20"/>
          <w:lang w:val="uk-UA"/>
        </w:rPr>
        <w:t xml:space="preserve">кам’яновугільні верстви, в яких виділяються маркуючі вапняки від </w:t>
      </w:r>
      <w:r w:rsidRPr="003341E5">
        <w:rPr>
          <w:b/>
          <w:i/>
          <w:sz w:val="20"/>
          <w:szCs w:val="20"/>
          <w:lang w:val="uk-UA"/>
        </w:rPr>
        <w:t>Р</w:t>
      </w:r>
      <w:r w:rsidRPr="003341E5">
        <w:rPr>
          <w:sz w:val="20"/>
          <w:szCs w:val="20"/>
          <w:vertAlign w:val="subscript"/>
          <w:lang w:val="uk-UA"/>
        </w:rPr>
        <w:t>5</w:t>
      </w:r>
      <w:r w:rsidRPr="003341E5">
        <w:rPr>
          <w:sz w:val="20"/>
          <w:szCs w:val="20"/>
          <w:lang w:val="uk-UA"/>
        </w:rPr>
        <w:t xml:space="preserve"> до </w:t>
      </w:r>
      <w:r w:rsidRPr="003341E5">
        <w:rPr>
          <w:b/>
          <w:i/>
          <w:sz w:val="20"/>
          <w:szCs w:val="20"/>
          <w:lang w:val="uk-UA"/>
        </w:rPr>
        <w:t>Р</w:t>
      </w:r>
      <w:r w:rsidRPr="003341E5">
        <w:rPr>
          <w:sz w:val="20"/>
          <w:szCs w:val="20"/>
          <w:vertAlign w:val="subscript"/>
          <w:lang w:val="uk-UA"/>
        </w:rPr>
        <w:t>8</w:t>
      </w:r>
      <w:r w:rsidRPr="003341E5">
        <w:rPr>
          <w:sz w:val="20"/>
          <w:szCs w:val="20"/>
          <w:lang w:val="uk-UA"/>
        </w:rPr>
        <w:t>(</w:t>
      </w:r>
      <w:r w:rsidRPr="003341E5">
        <w:rPr>
          <w:b/>
          <w:i/>
          <w:sz w:val="20"/>
          <w:szCs w:val="20"/>
          <w:lang w:val="uk-UA"/>
        </w:rPr>
        <w:t>Q</w:t>
      </w:r>
      <w:r w:rsidRPr="003341E5">
        <w:rPr>
          <w:sz w:val="20"/>
          <w:szCs w:val="20"/>
          <w:vertAlign w:val="subscript"/>
          <w:lang w:val="uk-UA"/>
        </w:rPr>
        <w:t>1</w:t>
      </w:r>
      <w:r w:rsidRPr="003341E5">
        <w:rPr>
          <w:sz w:val="20"/>
          <w:szCs w:val="20"/>
          <w:lang w:val="uk-UA"/>
        </w:rPr>
        <w:t>), іншими словами, запозич</w:t>
      </w:r>
      <w:r w:rsidRPr="003341E5">
        <w:rPr>
          <w:sz w:val="20"/>
          <w:szCs w:val="20"/>
          <w:lang w:val="uk-UA"/>
        </w:rPr>
        <w:t>е</w:t>
      </w:r>
      <w:r w:rsidRPr="003341E5">
        <w:rPr>
          <w:sz w:val="20"/>
          <w:szCs w:val="20"/>
          <w:lang w:val="uk-UA"/>
        </w:rPr>
        <w:t>на верхня частина араукаритової світи (Р або С</w:t>
      </w:r>
      <w:r w:rsidRPr="003341E5">
        <w:rPr>
          <w:sz w:val="20"/>
          <w:szCs w:val="20"/>
          <w:vertAlign w:val="subscript"/>
          <w:lang w:val="uk-UA"/>
        </w:rPr>
        <w:t>3</w:t>
      </w:r>
      <w:r w:rsidRPr="003341E5">
        <w:rPr>
          <w:sz w:val="20"/>
          <w:szCs w:val="20"/>
          <w:vertAlign w:val="superscript"/>
          <w:lang w:val="uk-UA"/>
        </w:rPr>
        <w:t>3</w:t>
      </w:r>
      <w:r w:rsidRPr="003341E5">
        <w:rPr>
          <w:sz w:val="20"/>
          <w:szCs w:val="20"/>
          <w:lang w:val="uk-UA"/>
        </w:rPr>
        <w:t>) і штучно переміщена в нижньопермський розріз разом з відповідними індексами маркуючих горизонтів.</w:t>
      </w:r>
    </w:p>
    <w:p w:rsidR="001110EC" w:rsidRPr="003341E5" w:rsidRDefault="001110EC" w:rsidP="001110EC">
      <w:pPr>
        <w:ind w:firstLine="454"/>
        <w:jc w:val="both"/>
        <w:rPr>
          <w:color w:val="000000"/>
          <w:sz w:val="20"/>
          <w:szCs w:val="20"/>
          <w:lang w:val="uk-UA"/>
        </w:rPr>
      </w:pPr>
      <w:r w:rsidRPr="003341E5">
        <w:rPr>
          <w:b/>
          <w:bCs/>
          <w:i/>
          <w:iCs/>
          <w:color w:val="000000"/>
          <w:sz w:val="20"/>
          <w:szCs w:val="20"/>
          <w:lang w:val="uk-UA"/>
        </w:rPr>
        <w:t>Картамиська світа</w:t>
      </w:r>
      <w:r w:rsidRPr="003341E5">
        <w:rPr>
          <w:b/>
          <w:bCs/>
          <w:color w:val="000000"/>
          <w:sz w:val="20"/>
          <w:szCs w:val="20"/>
          <w:lang w:val="uk-UA"/>
        </w:rPr>
        <w:t xml:space="preserve"> (P</w:t>
      </w:r>
      <w:r w:rsidRPr="003341E5">
        <w:rPr>
          <w:b/>
          <w:bCs/>
          <w:color w:val="000000"/>
          <w:sz w:val="20"/>
          <w:szCs w:val="20"/>
          <w:vertAlign w:val="subscript"/>
          <w:lang w:val="uk-UA"/>
        </w:rPr>
        <w:t>1</w:t>
      </w:r>
      <w:r w:rsidRPr="003341E5">
        <w:rPr>
          <w:bCs/>
          <w:i/>
          <w:iCs/>
          <w:color w:val="000000"/>
          <w:sz w:val="20"/>
          <w:szCs w:val="20"/>
          <w:lang w:val="uk-UA"/>
        </w:rPr>
        <w:t>kr</w:t>
      </w:r>
      <w:r w:rsidRPr="003341E5">
        <w:rPr>
          <w:b/>
          <w:bCs/>
          <w:color w:val="000000"/>
          <w:sz w:val="20"/>
          <w:szCs w:val="20"/>
          <w:lang w:val="uk-UA"/>
        </w:rPr>
        <w:t xml:space="preserve">) </w:t>
      </w:r>
      <w:r w:rsidRPr="003341E5">
        <w:rPr>
          <w:bCs/>
          <w:color w:val="000000"/>
          <w:sz w:val="20"/>
          <w:szCs w:val="20"/>
          <w:lang w:val="uk-UA"/>
        </w:rPr>
        <w:t xml:space="preserve">поширена виключно в Центральній зоні западини за винятком північної частини Полтавського аркуша. </w:t>
      </w:r>
      <w:r w:rsidRPr="003341E5">
        <w:rPr>
          <w:color w:val="000000"/>
          <w:sz w:val="20"/>
          <w:szCs w:val="20"/>
          <w:lang w:val="uk-UA"/>
        </w:rPr>
        <w:t xml:space="preserve">Північна межа поширення проходить приблизно </w:t>
      </w:r>
      <w:r>
        <w:rPr>
          <w:color w:val="000000"/>
          <w:sz w:val="20"/>
          <w:szCs w:val="20"/>
          <w:lang w:val="uk-UA"/>
        </w:rPr>
        <w:t>вздовж</w:t>
      </w:r>
      <w:r w:rsidRPr="003341E5">
        <w:rPr>
          <w:color w:val="000000"/>
          <w:sz w:val="20"/>
          <w:szCs w:val="20"/>
          <w:lang w:val="uk-UA"/>
        </w:rPr>
        <w:t xml:space="preserve"> лінії північного край</w:t>
      </w:r>
      <w:r w:rsidRPr="003341E5">
        <w:rPr>
          <w:color w:val="000000"/>
          <w:sz w:val="20"/>
          <w:szCs w:val="20"/>
          <w:lang w:val="uk-UA"/>
        </w:rPr>
        <w:t>о</w:t>
      </w:r>
      <w:r w:rsidRPr="003341E5">
        <w:rPr>
          <w:color w:val="000000"/>
          <w:sz w:val="20"/>
          <w:szCs w:val="20"/>
          <w:lang w:val="uk-UA"/>
        </w:rPr>
        <w:t xml:space="preserve">вого розлому, південна </w:t>
      </w:r>
      <w:r>
        <w:rPr>
          <w:color w:val="000000"/>
          <w:sz w:val="20"/>
          <w:szCs w:val="20"/>
          <w:lang w:val="uk-UA"/>
        </w:rPr>
        <w:t xml:space="preserve">дещо </w:t>
      </w:r>
      <w:r w:rsidRPr="003341E5">
        <w:rPr>
          <w:color w:val="000000"/>
          <w:sz w:val="20"/>
          <w:szCs w:val="20"/>
          <w:lang w:val="uk-UA"/>
        </w:rPr>
        <w:t xml:space="preserve">зміщена від південного крайового розлому у бік осі западини. </w:t>
      </w:r>
      <w:r w:rsidRPr="003341E5">
        <w:rPr>
          <w:bCs/>
          <w:color w:val="000000"/>
          <w:sz w:val="20"/>
          <w:szCs w:val="20"/>
          <w:lang w:val="uk-UA"/>
        </w:rPr>
        <w:t>В цілому світа пре</w:t>
      </w:r>
      <w:r w:rsidRPr="003341E5">
        <w:rPr>
          <w:bCs/>
          <w:color w:val="000000"/>
          <w:sz w:val="20"/>
          <w:szCs w:val="20"/>
          <w:lang w:val="uk-UA"/>
        </w:rPr>
        <w:t>д</w:t>
      </w:r>
      <w:r w:rsidRPr="003341E5">
        <w:rPr>
          <w:bCs/>
          <w:color w:val="000000"/>
          <w:sz w:val="20"/>
          <w:szCs w:val="20"/>
          <w:lang w:val="uk-UA"/>
        </w:rPr>
        <w:t>ставлена тонким чергуванням</w:t>
      </w:r>
      <w:r w:rsidRPr="003341E5">
        <w:rPr>
          <w:color w:val="000000"/>
          <w:sz w:val="20"/>
          <w:szCs w:val="20"/>
          <w:lang w:val="uk-UA"/>
        </w:rPr>
        <w:t xml:space="preserve"> строкатобарвних аргілітів, алевролітів і дрібнозернистих пісковиків, що часто чергуються з рідкими малопотужними прошарками вапняків і доломітів у так званих «сірих </w:t>
      </w:r>
      <w:r w:rsidRPr="003341E5">
        <w:rPr>
          <w:color w:val="000000"/>
          <w:sz w:val="20"/>
          <w:szCs w:val="20"/>
          <w:lang w:val="uk-UA"/>
        </w:rPr>
        <w:lastRenderedPageBreak/>
        <w:t>зонах». Верхня частина світи представлена переважно глинами, що перешаровуються з пластами мікрозернистих доломітів і глинисто-ангідритових порід.</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Картамиська світа залягає на араукаритовій світі верхнього карбону без видимої перерви, також вона згідно перекривається микитівською світою. Нижня границя визначається за характерними літологічними змінами – зникненню із розрізу потужних сіроколірних пісковиків і переважанню в розрізі червоноколірних теригенних порід. Монотонна суттєво піщано-алеврито-глиниста світа чітко відрізняється за даними кар</w:t>
      </w:r>
      <w:r w:rsidRPr="003341E5">
        <w:rPr>
          <w:color w:val="000000"/>
          <w:sz w:val="20"/>
          <w:szCs w:val="20"/>
          <w:lang w:val="uk-UA"/>
        </w:rPr>
        <w:t>о</w:t>
      </w:r>
      <w:r w:rsidRPr="003341E5">
        <w:rPr>
          <w:color w:val="000000"/>
          <w:sz w:val="20"/>
          <w:szCs w:val="20"/>
          <w:lang w:val="uk-UA"/>
        </w:rPr>
        <w:t>тажних діаграм від фаціально-циклічних відкладів верхнього карбону. Верхня границя проводиться в осн</w:t>
      </w:r>
      <w:r w:rsidRPr="003341E5">
        <w:rPr>
          <w:color w:val="000000"/>
          <w:sz w:val="20"/>
          <w:szCs w:val="20"/>
          <w:lang w:val="uk-UA"/>
        </w:rPr>
        <w:t>о</w:t>
      </w:r>
      <w:r w:rsidRPr="003341E5">
        <w:rPr>
          <w:color w:val="000000"/>
          <w:sz w:val="20"/>
          <w:szCs w:val="20"/>
          <w:lang w:val="uk-UA"/>
        </w:rPr>
        <w:t>ві світного вапняку, який залягає у покрівлі нижнього ангідритового горизонту.</w:t>
      </w:r>
    </w:p>
    <w:p w:rsidR="001110EC" w:rsidRPr="003341E5" w:rsidRDefault="001110EC" w:rsidP="001110EC">
      <w:pPr>
        <w:ind w:firstLine="454"/>
        <w:jc w:val="both"/>
        <w:rPr>
          <w:sz w:val="20"/>
          <w:szCs w:val="20"/>
          <w:lang w:val="uk-UA"/>
        </w:rPr>
      </w:pPr>
      <w:r w:rsidRPr="003341E5">
        <w:rPr>
          <w:color w:val="000000"/>
          <w:sz w:val="20"/>
          <w:szCs w:val="20"/>
          <w:lang w:val="uk-UA"/>
        </w:rPr>
        <w:t xml:space="preserve">Найповніше картамиські відклади охарактеризовані в </w:t>
      </w:r>
      <w:r w:rsidRPr="003341E5">
        <w:rPr>
          <w:sz w:val="20"/>
          <w:szCs w:val="20"/>
          <w:lang w:val="uk-UA"/>
        </w:rPr>
        <w:t>східній частині Полтавського аркуша на Коло</w:t>
      </w:r>
      <w:r w:rsidRPr="003341E5">
        <w:rPr>
          <w:sz w:val="20"/>
          <w:szCs w:val="20"/>
          <w:lang w:val="uk-UA"/>
        </w:rPr>
        <w:t>н</w:t>
      </w:r>
      <w:r w:rsidRPr="003341E5">
        <w:rPr>
          <w:sz w:val="20"/>
          <w:szCs w:val="20"/>
          <w:lang w:val="uk-UA"/>
        </w:rPr>
        <w:t>таївській і Машівській структурах, на Жовтневій площі, де на переважно піщаних відкладах, що вміщують кам’яновугільні рослинні рештки, залягає червоноколірна товща [</w:t>
      </w:r>
      <w:r w:rsidRPr="00EB2A84">
        <w:rPr>
          <w:color w:val="FF0000"/>
          <w:sz w:val="20"/>
          <w:szCs w:val="20"/>
          <w:lang w:val="uk-UA"/>
        </w:rPr>
        <w:t>208</w:t>
      </w:r>
      <w:r w:rsidRPr="003341E5">
        <w:rPr>
          <w:sz w:val="20"/>
          <w:szCs w:val="20"/>
          <w:lang w:val="uk-UA"/>
        </w:rPr>
        <w:t>]. Літологічно вона представлена, в ос</w:t>
      </w:r>
      <w:r>
        <w:rPr>
          <w:sz w:val="20"/>
          <w:szCs w:val="20"/>
          <w:lang w:val="uk-UA"/>
        </w:rPr>
        <w:t>-</w:t>
      </w:r>
      <w:r w:rsidRPr="003341E5">
        <w:rPr>
          <w:sz w:val="20"/>
          <w:szCs w:val="20"/>
          <w:lang w:val="uk-UA"/>
        </w:rPr>
        <w:t>новному, червоноколірними глинами і алевролітами з частими малопотужними прошарками дрібно- та с</w:t>
      </w:r>
      <w:r w:rsidRPr="003341E5">
        <w:rPr>
          <w:sz w:val="20"/>
          <w:szCs w:val="20"/>
          <w:lang w:val="uk-UA"/>
        </w:rPr>
        <w:t>е</w:t>
      </w:r>
      <w:r w:rsidRPr="003341E5">
        <w:rPr>
          <w:sz w:val="20"/>
          <w:szCs w:val="20"/>
          <w:lang w:val="uk-UA"/>
        </w:rPr>
        <w:t xml:space="preserve">редньозернистих пісковиків зеленувато-сірого або бурого кольору. Глини частіше за все сургучно-червоні, чим вони відрізняються від червоно-бурих кам’яновугільних, іноді із плямами або проверстками зеленувато-сірого і голубувато-сірого кольору. </w:t>
      </w:r>
      <w:r w:rsidRPr="003341E5">
        <w:rPr>
          <w:color w:val="000000"/>
          <w:sz w:val="20"/>
          <w:szCs w:val="20"/>
          <w:lang w:val="uk-UA"/>
        </w:rPr>
        <w:t xml:space="preserve">З домішок у глинах переважає слюда та уламки кварцу алевритового розміру. </w:t>
      </w:r>
      <w:r w:rsidRPr="003341E5">
        <w:rPr>
          <w:sz w:val="20"/>
          <w:szCs w:val="20"/>
          <w:lang w:val="uk-UA"/>
        </w:rPr>
        <w:t>Зустрі</w:t>
      </w:r>
      <w:r>
        <w:rPr>
          <w:sz w:val="20"/>
          <w:szCs w:val="20"/>
          <w:lang w:val="uk-UA"/>
        </w:rPr>
        <w:t>чаються</w:t>
      </w:r>
      <w:r w:rsidRPr="003341E5">
        <w:rPr>
          <w:sz w:val="20"/>
          <w:szCs w:val="20"/>
          <w:lang w:val="uk-UA"/>
        </w:rPr>
        <w:t xml:space="preserve"> кілька шарів сіроколірних глин з обвугленими рослинними рештками. Значну роль в теригенній товщі відіграють алевроліти коричневого кольору із зеленувато-сірими плямами, слюдисті, мі</w:t>
      </w:r>
      <w:r w:rsidRPr="003341E5">
        <w:rPr>
          <w:sz w:val="20"/>
          <w:szCs w:val="20"/>
          <w:lang w:val="uk-UA"/>
        </w:rPr>
        <w:t>с</w:t>
      </w:r>
      <w:r w:rsidRPr="003341E5">
        <w:rPr>
          <w:sz w:val="20"/>
          <w:szCs w:val="20"/>
          <w:lang w:val="uk-UA"/>
        </w:rPr>
        <w:t>цями тонкошаруваті, глинисті. Уламковий матеріал представлений слабообкатаним кварцом, рідко уламк</w:t>
      </w:r>
      <w:r w:rsidRPr="003341E5">
        <w:rPr>
          <w:sz w:val="20"/>
          <w:szCs w:val="20"/>
          <w:lang w:val="uk-UA"/>
        </w:rPr>
        <w:t>а</w:t>
      </w:r>
      <w:r w:rsidRPr="003341E5">
        <w:rPr>
          <w:sz w:val="20"/>
          <w:szCs w:val="20"/>
          <w:lang w:val="uk-UA"/>
        </w:rPr>
        <w:t>ми кременю.</w:t>
      </w:r>
    </w:p>
    <w:p w:rsidR="001110EC" w:rsidRPr="003341E5" w:rsidRDefault="001110EC" w:rsidP="001110EC">
      <w:pPr>
        <w:ind w:firstLine="454"/>
        <w:jc w:val="both"/>
        <w:rPr>
          <w:sz w:val="20"/>
          <w:szCs w:val="20"/>
          <w:lang w:val="uk-UA"/>
        </w:rPr>
      </w:pPr>
      <w:r w:rsidRPr="003341E5">
        <w:rPr>
          <w:sz w:val="20"/>
          <w:szCs w:val="20"/>
          <w:lang w:val="uk-UA"/>
        </w:rPr>
        <w:t>Пісковики в розрізі мають підпорядковане значення, вони зазвичай зеленувато-сірі, іноді з буруватим відтінком, різнозернисті, слабозцементовані, в окремих випадках із мідною мінералізацією. В основному пісковики складаються з кварцу, польових шпатів, слюд і глауконіту, вгору по розрізу збільшується кіл</w:t>
      </w:r>
      <w:r w:rsidRPr="003341E5">
        <w:rPr>
          <w:sz w:val="20"/>
          <w:szCs w:val="20"/>
          <w:lang w:val="uk-UA"/>
        </w:rPr>
        <w:t>ь</w:t>
      </w:r>
      <w:r w:rsidRPr="003341E5">
        <w:rPr>
          <w:sz w:val="20"/>
          <w:szCs w:val="20"/>
          <w:lang w:val="uk-UA"/>
        </w:rPr>
        <w:t xml:space="preserve">кість поліміктових пісковиків. </w:t>
      </w:r>
      <w:r w:rsidRPr="003341E5">
        <w:rPr>
          <w:color w:val="000000"/>
          <w:sz w:val="20"/>
          <w:szCs w:val="20"/>
          <w:lang w:val="uk-UA"/>
        </w:rPr>
        <w:t>Відмічається зменшення кількості піщаного матеріалу в південному напря</w:t>
      </w:r>
      <w:r w:rsidRPr="003341E5">
        <w:rPr>
          <w:color w:val="000000"/>
          <w:sz w:val="20"/>
          <w:szCs w:val="20"/>
          <w:lang w:val="uk-UA"/>
        </w:rPr>
        <w:t>м</w:t>
      </w:r>
      <w:r w:rsidRPr="003341E5">
        <w:rPr>
          <w:color w:val="000000"/>
          <w:sz w:val="20"/>
          <w:szCs w:val="20"/>
          <w:lang w:val="uk-UA"/>
        </w:rPr>
        <w:t>ку. В межах центральної частини Полтавського аркуша пісковики мають у розрізі значно менше поширення в порівнянні з глинами та алевролітами. У зворотному напрямку кількість теригенного матеріалу збільш</w:t>
      </w:r>
      <w:r w:rsidRPr="003341E5">
        <w:rPr>
          <w:color w:val="000000"/>
          <w:sz w:val="20"/>
          <w:szCs w:val="20"/>
          <w:lang w:val="uk-UA"/>
        </w:rPr>
        <w:t>у</w:t>
      </w:r>
      <w:r w:rsidRPr="003341E5">
        <w:rPr>
          <w:color w:val="000000"/>
          <w:sz w:val="20"/>
          <w:szCs w:val="20"/>
          <w:lang w:val="uk-UA"/>
        </w:rPr>
        <w:t>ється (Більська і Качанівська структури).</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Подекуди в розрізі особливо в південній частині площі зустрічаються вапняки незначної потужності. У покрівлі </w:t>
      </w:r>
      <w:r>
        <w:rPr>
          <w:color w:val="000000"/>
          <w:sz w:val="20"/>
          <w:szCs w:val="20"/>
          <w:lang w:val="uk-UA"/>
        </w:rPr>
        <w:t>світи</w:t>
      </w:r>
      <w:r w:rsidRPr="003341E5">
        <w:rPr>
          <w:color w:val="000000"/>
          <w:sz w:val="20"/>
          <w:szCs w:val="20"/>
          <w:lang w:val="uk-UA"/>
        </w:rPr>
        <w:t xml:space="preserve"> присутні прошарки </w:t>
      </w:r>
      <w:r>
        <w:rPr>
          <w:color w:val="000000"/>
          <w:sz w:val="20"/>
          <w:szCs w:val="20"/>
          <w:lang w:val="uk-UA"/>
        </w:rPr>
        <w:t>доломітів та ангідритів переваж</w:t>
      </w:r>
      <w:r w:rsidRPr="003341E5">
        <w:rPr>
          <w:color w:val="000000"/>
          <w:sz w:val="20"/>
          <w:szCs w:val="20"/>
          <w:lang w:val="uk-UA"/>
        </w:rPr>
        <w:t xml:space="preserve">но в південно-східній частині території. </w:t>
      </w:r>
      <w:r w:rsidRPr="003341E5">
        <w:rPr>
          <w:sz w:val="20"/>
          <w:szCs w:val="20"/>
          <w:lang w:val="uk-UA"/>
        </w:rPr>
        <w:t>Рі</w:t>
      </w:r>
      <w:r w:rsidRPr="003341E5">
        <w:rPr>
          <w:sz w:val="20"/>
          <w:szCs w:val="20"/>
          <w:lang w:val="uk-UA"/>
        </w:rPr>
        <w:t>д</w:t>
      </w:r>
      <w:r w:rsidRPr="003341E5">
        <w:rPr>
          <w:sz w:val="20"/>
          <w:szCs w:val="20"/>
          <w:lang w:val="uk-UA"/>
        </w:rPr>
        <w:t>кі прошарки вапняків і доломітів світло-сірого кольору не вміщують решток мікроорганізмів. Спільним для теригенної товщі в південно-східній частині Полтавського аркуша є дуже слабка карбонатність і підв</w:t>
      </w:r>
      <w:r w:rsidRPr="003341E5">
        <w:rPr>
          <w:sz w:val="20"/>
          <w:szCs w:val="20"/>
          <w:lang w:val="uk-UA"/>
        </w:rPr>
        <w:t>и</w:t>
      </w:r>
      <w:r w:rsidRPr="003341E5">
        <w:rPr>
          <w:sz w:val="20"/>
          <w:szCs w:val="20"/>
          <w:lang w:val="uk-UA"/>
        </w:rPr>
        <w:t>щений вміст бору (0,013-0,018 %) в глинистих породах, що свідчить про накопичення їх у солоному басейні [</w:t>
      </w:r>
      <w:r w:rsidRPr="00EB2A84">
        <w:rPr>
          <w:color w:val="FF0000"/>
          <w:sz w:val="20"/>
          <w:szCs w:val="20"/>
          <w:lang w:val="uk-UA"/>
        </w:rPr>
        <w:t>208</w:t>
      </w:r>
      <w:r w:rsidRPr="003341E5">
        <w:rPr>
          <w:sz w:val="20"/>
          <w:szCs w:val="20"/>
          <w:lang w:val="uk-UA"/>
        </w:rPr>
        <w:t>].</w:t>
      </w:r>
    </w:p>
    <w:p w:rsidR="001110EC" w:rsidRPr="003341E5" w:rsidRDefault="001110EC" w:rsidP="001110EC">
      <w:pPr>
        <w:ind w:firstLine="454"/>
        <w:jc w:val="both"/>
        <w:rPr>
          <w:color w:val="000000"/>
          <w:sz w:val="20"/>
          <w:szCs w:val="20"/>
          <w:lang w:val="uk-UA"/>
        </w:rPr>
      </w:pPr>
      <w:r w:rsidRPr="003341E5">
        <w:rPr>
          <w:color w:val="000000"/>
          <w:sz w:val="20"/>
          <w:szCs w:val="20"/>
          <w:lang w:val="uk-UA"/>
        </w:rPr>
        <w:t>Cтратиграфічно найбільш повні розрізи картамиської світи потужністю 0,5-</w:t>
      </w:r>
      <w:smartTag w:uri="urn:schemas-microsoft-com:office:smarttags" w:element="metricconverter">
        <w:smartTagPr>
          <w:attr w:name="ProductID" w:val="1,0 км"/>
        </w:smartTagPr>
        <w:r w:rsidRPr="003341E5">
          <w:rPr>
            <w:color w:val="000000"/>
            <w:sz w:val="20"/>
            <w:szCs w:val="20"/>
            <w:lang w:val="uk-UA"/>
          </w:rPr>
          <w:t>1,0 км</w:t>
        </w:r>
      </w:smartTag>
      <w:r w:rsidRPr="003341E5">
        <w:rPr>
          <w:color w:val="000000"/>
          <w:sz w:val="20"/>
          <w:szCs w:val="20"/>
          <w:lang w:val="uk-UA"/>
        </w:rPr>
        <w:t xml:space="preserve"> розкриті в межах найбільш заглиблених частин западини, на Колонтаївській (22), Східнополтавській (56), Машівській (58) структурах [</w:t>
      </w:r>
      <w:r w:rsidRPr="00EB2A84">
        <w:rPr>
          <w:color w:val="FF0000"/>
          <w:sz w:val="20"/>
          <w:szCs w:val="20"/>
          <w:lang w:val="uk-UA"/>
        </w:rPr>
        <w:t>1</w:t>
      </w:r>
      <w:r w:rsidRPr="003341E5">
        <w:rPr>
          <w:color w:val="000000"/>
          <w:sz w:val="20"/>
          <w:szCs w:val="20"/>
          <w:lang w:val="uk-UA"/>
        </w:rPr>
        <w:t>]; на півдні аркуша М-36-ХVІІ потужність коливається в межах 100-</w:t>
      </w:r>
      <w:smartTag w:uri="urn:schemas-microsoft-com:office:smarttags" w:element="metricconverter">
        <w:smartTagPr>
          <w:attr w:name="ProductID" w:val="120 м"/>
        </w:smartTagPr>
        <w:r w:rsidRPr="003341E5">
          <w:rPr>
            <w:color w:val="000000"/>
            <w:sz w:val="20"/>
            <w:szCs w:val="20"/>
            <w:lang w:val="uk-UA"/>
          </w:rPr>
          <w:t>120 м</w:t>
        </w:r>
      </w:smartTag>
      <w:r>
        <w:rPr>
          <w:color w:val="000000"/>
          <w:sz w:val="20"/>
          <w:szCs w:val="20"/>
          <w:lang w:val="uk-UA"/>
        </w:rPr>
        <w:t xml:space="preserve"> (Більська структура</w:t>
      </w:r>
      <w:r w:rsidRPr="003341E5">
        <w:rPr>
          <w:color w:val="000000"/>
          <w:sz w:val="20"/>
          <w:szCs w:val="20"/>
          <w:lang w:val="uk-UA"/>
        </w:rPr>
        <w:t xml:space="preserve"> і Зіньківська площа – ІІІ-2), на північі аркуша - зменшується до 50-</w:t>
      </w:r>
      <w:smartTag w:uri="urn:schemas-microsoft-com:office:smarttags" w:element="metricconverter">
        <w:smartTagPr>
          <w:attr w:name="ProductID" w:val="100 м"/>
        </w:smartTagPr>
        <w:r w:rsidRPr="003341E5">
          <w:rPr>
            <w:color w:val="000000"/>
            <w:sz w:val="20"/>
            <w:szCs w:val="20"/>
            <w:lang w:val="uk-UA"/>
          </w:rPr>
          <w:t>100 м</w:t>
        </w:r>
      </w:smartTag>
      <w:r>
        <w:rPr>
          <w:color w:val="000000"/>
          <w:sz w:val="20"/>
          <w:szCs w:val="20"/>
          <w:lang w:val="uk-UA"/>
        </w:rPr>
        <w:t xml:space="preserve"> (Новотроїцька, Качанівська</w:t>
      </w:r>
      <w:r w:rsidRPr="003341E5">
        <w:rPr>
          <w:color w:val="000000"/>
          <w:sz w:val="20"/>
          <w:szCs w:val="20"/>
          <w:lang w:val="uk-UA"/>
        </w:rPr>
        <w:t xml:space="preserve"> та Ри</w:t>
      </w:r>
      <w:r>
        <w:rPr>
          <w:color w:val="000000"/>
          <w:sz w:val="20"/>
          <w:szCs w:val="20"/>
          <w:lang w:val="uk-UA"/>
        </w:rPr>
        <w:t>бальська</w:t>
      </w:r>
      <w:r w:rsidRPr="003341E5">
        <w:rPr>
          <w:color w:val="000000"/>
          <w:sz w:val="20"/>
          <w:szCs w:val="20"/>
          <w:lang w:val="uk-UA"/>
        </w:rPr>
        <w:t xml:space="preserve"> структ</w:t>
      </w:r>
      <w:r w:rsidRPr="003341E5">
        <w:rPr>
          <w:color w:val="000000"/>
          <w:sz w:val="20"/>
          <w:szCs w:val="20"/>
          <w:lang w:val="uk-UA"/>
        </w:rPr>
        <w:t>у</w:t>
      </w:r>
      <w:r w:rsidRPr="003341E5">
        <w:rPr>
          <w:color w:val="000000"/>
          <w:sz w:val="20"/>
          <w:szCs w:val="20"/>
          <w:lang w:val="uk-UA"/>
        </w:rPr>
        <w:t>ри).</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Підтвердження приналежності до картамиської світи має слугувати фауна форамініфер, визначена П.Д.</w:t>
      </w:r>
      <w:r>
        <w:rPr>
          <w:color w:val="000000"/>
          <w:sz w:val="20"/>
          <w:szCs w:val="20"/>
          <w:lang w:val="uk-UA"/>
        </w:rPr>
        <w:t> </w:t>
      </w:r>
      <w:r w:rsidRPr="003341E5">
        <w:rPr>
          <w:color w:val="000000"/>
          <w:sz w:val="20"/>
          <w:szCs w:val="20"/>
          <w:lang w:val="uk-UA"/>
        </w:rPr>
        <w:t>Потієвською у св. Колонтаївська-6 (гл. 2602-</w:t>
      </w:r>
      <w:smartTag w:uri="urn:schemas-microsoft-com:office:smarttags" w:element="metricconverter">
        <w:smartTagPr>
          <w:attr w:name="ProductID" w:val="2604 м"/>
        </w:smartTagPr>
        <w:r w:rsidRPr="003341E5">
          <w:rPr>
            <w:color w:val="000000"/>
            <w:sz w:val="20"/>
            <w:szCs w:val="20"/>
            <w:lang w:val="uk-UA"/>
          </w:rPr>
          <w:t>2604 м</w:t>
        </w:r>
      </w:smartTag>
      <w:r w:rsidRPr="003341E5">
        <w:rPr>
          <w:color w:val="000000"/>
          <w:sz w:val="20"/>
          <w:szCs w:val="20"/>
          <w:lang w:val="uk-UA"/>
        </w:rPr>
        <w:t xml:space="preserve"> - </w:t>
      </w:r>
      <w:r w:rsidRPr="003341E5">
        <w:rPr>
          <w:sz w:val="20"/>
          <w:szCs w:val="20"/>
          <w:lang w:val="uk-UA"/>
        </w:rPr>
        <w:t>ІV-4, аркуш М-36-ХVII</w:t>
      </w:r>
      <w:r w:rsidRPr="003341E5">
        <w:rPr>
          <w:color w:val="000000"/>
          <w:sz w:val="20"/>
          <w:szCs w:val="20"/>
          <w:lang w:val="uk-UA"/>
        </w:rPr>
        <w:t>). На Качанівській стру</w:t>
      </w:r>
      <w:r w:rsidRPr="003341E5">
        <w:rPr>
          <w:color w:val="000000"/>
          <w:sz w:val="20"/>
          <w:szCs w:val="20"/>
          <w:lang w:val="uk-UA"/>
        </w:rPr>
        <w:t>к</w:t>
      </w:r>
      <w:r w:rsidRPr="003341E5">
        <w:rPr>
          <w:color w:val="000000"/>
          <w:sz w:val="20"/>
          <w:szCs w:val="20"/>
          <w:lang w:val="uk-UA"/>
        </w:rPr>
        <w:t>турі М.Г. Сергєєвою визначені спори та пилок ранньопермського віку [</w:t>
      </w:r>
      <w:r w:rsidRPr="00EB2A84">
        <w:rPr>
          <w:color w:val="FF0000"/>
          <w:sz w:val="20"/>
          <w:szCs w:val="20"/>
          <w:lang w:val="uk-UA"/>
        </w:rPr>
        <w:t>145</w:t>
      </w:r>
      <w:r w:rsidRPr="003341E5">
        <w:rPr>
          <w:color w:val="000000"/>
          <w:sz w:val="20"/>
          <w:szCs w:val="20"/>
          <w:lang w:val="uk-UA"/>
        </w:rPr>
        <w:t xml:space="preserve"> - список решток не наведено].</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У карбонатних прошарках за межами досліджених аркушів визначені рідкі ранньопермські </w:t>
      </w:r>
      <w:r>
        <w:rPr>
          <w:color w:val="000000"/>
          <w:sz w:val="20"/>
          <w:szCs w:val="20"/>
          <w:lang w:val="uk-UA"/>
        </w:rPr>
        <w:t>форамін</w:t>
      </w:r>
      <w:r>
        <w:rPr>
          <w:color w:val="000000"/>
          <w:sz w:val="20"/>
          <w:szCs w:val="20"/>
          <w:lang w:val="uk-UA"/>
        </w:rPr>
        <w:t>і</w:t>
      </w:r>
      <w:r>
        <w:rPr>
          <w:color w:val="000000"/>
          <w:sz w:val="20"/>
          <w:szCs w:val="20"/>
          <w:lang w:val="uk-UA"/>
        </w:rPr>
        <w:t>фер</w:t>
      </w:r>
      <w:r w:rsidRPr="003341E5">
        <w:rPr>
          <w:color w:val="000000"/>
          <w:sz w:val="20"/>
          <w:szCs w:val="20"/>
          <w:lang w:val="uk-UA"/>
        </w:rPr>
        <w:t xml:space="preserve">ри </w:t>
      </w:r>
      <w:r w:rsidRPr="003341E5">
        <w:rPr>
          <w:i/>
          <w:color w:val="000000"/>
          <w:sz w:val="20"/>
          <w:szCs w:val="20"/>
          <w:lang w:val="la-Latn"/>
        </w:rPr>
        <w:t>Occidentoschwagerina fusulinoides</w:t>
      </w:r>
      <w:r w:rsidRPr="003341E5">
        <w:rPr>
          <w:color w:val="000000"/>
          <w:sz w:val="20"/>
          <w:szCs w:val="20"/>
          <w:lang w:val="la-Latn"/>
        </w:rPr>
        <w:t xml:space="preserve"> </w:t>
      </w:r>
      <w:r w:rsidRPr="003341E5">
        <w:rPr>
          <w:color w:val="000000"/>
          <w:spacing w:val="40"/>
          <w:sz w:val="20"/>
          <w:szCs w:val="20"/>
          <w:lang w:val="la-Latn"/>
        </w:rPr>
        <w:t>Raus</w:t>
      </w:r>
      <w:r w:rsidRPr="003341E5">
        <w:rPr>
          <w:color w:val="000000"/>
          <w:sz w:val="20"/>
          <w:szCs w:val="20"/>
          <w:lang w:val="la-Latn"/>
        </w:rPr>
        <w:t xml:space="preserve">., </w:t>
      </w:r>
      <w:r w:rsidRPr="003341E5">
        <w:rPr>
          <w:i/>
          <w:iCs/>
          <w:color w:val="000000"/>
          <w:sz w:val="20"/>
          <w:szCs w:val="20"/>
          <w:lang w:val="la-Latn"/>
        </w:rPr>
        <w:t>Nodosaria mirabilis</w:t>
      </w:r>
      <w:r w:rsidRPr="003341E5">
        <w:rPr>
          <w:color w:val="000000"/>
          <w:sz w:val="20"/>
          <w:szCs w:val="20"/>
          <w:lang w:val="la-Latn"/>
        </w:rPr>
        <w:t xml:space="preserve"> </w:t>
      </w:r>
      <w:r w:rsidRPr="003341E5">
        <w:rPr>
          <w:color w:val="000000"/>
          <w:spacing w:val="46"/>
          <w:sz w:val="20"/>
          <w:szCs w:val="20"/>
          <w:lang w:val="la-Latn"/>
        </w:rPr>
        <w:t>Lip</w:t>
      </w:r>
      <w:r w:rsidRPr="003341E5">
        <w:rPr>
          <w:color w:val="000000"/>
          <w:sz w:val="20"/>
          <w:szCs w:val="20"/>
          <w:lang w:val="la-Latn"/>
        </w:rPr>
        <w:t xml:space="preserve">., остракоди </w:t>
      </w:r>
      <w:r w:rsidRPr="003341E5">
        <w:rPr>
          <w:i/>
          <w:color w:val="000000"/>
          <w:sz w:val="20"/>
          <w:szCs w:val="20"/>
          <w:lang w:val="la-Latn"/>
        </w:rPr>
        <w:t>Cavellina pulchella</w:t>
      </w:r>
      <w:r w:rsidRPr="003341E5">
        <w:rPr>
          <w:color w:val="000000"/>
          <w:sz w:val="20"/>
          <w:szCs w:val="20"/>
          <w:lang w:val="la-Latn"/>
        </w:rPr>
        <w:t xml:space="preserve"> </w:t>
      </w:r>
      <w:r w:rsidRPr="003341E5">
        <w:rPr>
          <w:color w:val="000000"/>
          <w:spacing w:val="40"/>
          <w:sz w:val="20"/>
          <w:szCs w:val="20"/>
          <w:lang w:val="la-Latn"/>
        </w:rPr>
        <w:t>Gor</w:t>
      </w:r>
      <w:r w:rsidRPr="003341E5">
        <w:rPr>
          <w:color w:val="000000"/>
          <w:sz w:val="20"/>
          <w:szCs w:val="20"/>
          <w:lang w:val="la-Latn"/>
        </w:rPr>
        <w:t xml:space="preserve">., в аргілітах - міоспори </w:t>
      </w:r>
      <w:r w:rsidRPr="003341E5">
        <w:rPr>
          <w:i/>
          <w:color w:val="000000"/>
          <w:sz w:val="20"/>
          <w:szCs w:val="20"/>
          <w:lang w:val="la-Latn"/>
        </w:rPr>
        <w:t>Potoniesporites novices</w:t>
      </w:r>
      <w:r w:rsidRPr="003341E5">
        <w:rPr>
          <w:color w:val="000000"/>
          <w:sz w:val="20"/>
          <w:szCs w:val="20"/>
          <w:lang w:val="la-Latn"/>
        </w:rPr>
        <w:t xml:space="preserve"> </w:t>
      </w:r>
      <w:r w:rsidRPr="003341E5">
        <w:rPr>
          <w:color w:val="000000"/>
          <w:spacing w:val="40"/>
          <w:sz w:val="20"/>
          <w:szCs w:val="20"/>
          <w:lang w:val="la-Latn"/>
        </w:rPr>
        <w:t>Schwart.</w:t>
      </w:r>
      <w:r w:rsidRPr="003341E5">
        <w:rPr>
          <w:color w:val="000000"/>
          <w:sz w:val="20"/>
          <w:szCs w:val="20"/>
          <w:lang w:val="la-Latn"/>
        </w:rPr>
        <w:t xml:space="preserve">, </w:t>
      </w:r>
      <w:r w:rsidRPr="003341E5">
        <w:rPr>
          <w:i/>
          <w:color w:val="000000"/>
          <w:sz w:val="20"/>
          <w:szCs w:val="20"/>
          <w:lang w:val="la-Latn"/>
        </w:rPr>
        <w:t>P. radiosus</w:t>
      </w:r>
      <w:r w:rsidRPr="003341E5">
        <w:rPr>
          <w:color w:val="000000"/>
          <w:sz w:val="20"/>
          <w:szCs w:val="20"/>
          <w:lang w:val="la-Latn"/>
        </w:rPr>
        <w:t xml:space="preserve"> </w:t>
      </w:r>
      <w:r w:rsidRPr="003341E5">
        <w:rPr>
          <w:color w:val="000000"/>
          <w:spacing w:val="40"/>
          <w:sz w:val="20"/>
          <w:szCs w:val="20"/>
          <w:lang w:val="la-Latn"/>
        </w:rPr>
        <w:t>Schwart</w:t>
      </w:r>
      <w:r w:rsidRPr="003341E5">
        <w:rPr>
          <w:color w:val="000000"/>
          <w:spacing w:val="40"/>
          <w:sz w:val="20"/>
          <w:szCs w:val="20"/>
          <w:lang w:val="uk-UA"/>
        </w:rPr>
        <w:t xml:space="preserve">. </w:t>
      </w:r>
      <w:r w:rsidRPr="003341E5">
        <w:rPr>
          <w:color w:val="000000"/>
          <w:sz w:val="20"/>
          <w:szCs w:val="20"/>
          <w:lang w:val="uk-UA"/>
        </w:rPr>
        <w:t>та ін. [</w:t>
      </w:r>
      <w:r w:rsidRPr="00EB2A84">
        <w:rPr>
          <w:color w:val="FF0000"/>
          <w:sz w:val="20"/>
          <w:szCs w:val="20"/>
          <w:lang w:val="uk-UA"/>
        </w:rPr>
        <w:t>68</w:t>
      </w:r>
      <w:r w:rsidRPr="003341E5">
        <w:rPr>
          <w:color w:val="000000"/>
          <w:sz w:val="20"/>
          <w:szCs w:val="20"/>
          <w:lang w:val="uk-UA"/>
        </w:rPr>
        <w:t>].</w:t>
      </w:r>
    </w:p>
    <w:p w:rsidR="001110EC" w:rsidRPr="003341E5" w:rsidRDefault="001110EC" w:rsidP="001110EC">
      <w:pPr>
        <w:ind w:firstLine="454"/>
        <w:jc w:val="both"/>
        <w:rPr>
          <w:color w:val="000000"/>
          <w:sz w:val="20"/>
          <w:szCs w:val="20"/>
          <w:lang w:val="uk-UA"/>
        </w:rPr>
      </w:pPr>
      <w:r w:rsidRPr="003341E5">
        <w:rPr>
          <w:b/>
          <w:bCs/>
          <w:i/>
          <w:iCs/>
          <w:color w:val="000000"/>
          <w:sz w:val="20"/>
          <w:szCs w:val="20"/>
          <w:lang w:val="uk-UA"/>
        </w:rPr>
        <w:t>Микитівська світа</w:t>
      </w:r>
      <w:r w:rsidRPr="003341E5">
        <w:rPr>
          <w:b/>
          <w:bCs/>
          <w:color w:val="000000"/>
          <w:sz w:val="20"/>
          <w:szCs w:val="20"/>
          <w:lang w:val="uk-UA"/>
        </w:rPr>
        <w:t xml:space="preserve"> (P</w:t>
      </w:r>
      <w:r w:rsidRPr="003341E5">
        <w:rPr>
          <w:b/>
          <w:bCs/>
          <w:color w:val="000000"/>
          <w:sz w:val="20"/>
          <w:szCs w:val="20"/>
          <w:vertAlign w:val="subscript"/>
          <w:lang w:val="uk-UA"/>
        </w:rPr>
        <w:t>1</w:t>
      </w:r>
      <w:r w:rsidRPr="003341E5">
        <w:rPr>
          <w:bCs/>
          <w:i/>
          <w:iCs/>
          <w:color w:val="000000"/>
          <w:sz w:val="20"/>
          <w:szCs w:val="20"/>
          <w:lang w:val="uk-UA"/>
        </w:rPr>
        <w:t>mk</w:t>
      </w:r>
      <w:r w:rsidRPr="003341E5">
        <w:rPr>
          <w:b/>
          <w:bCs/>
          <w:color w:val="000000"/>
          <w:sz w:val="20"/>
          <w:szCs w:val="20"/>
          <w:lang w:val="uk-UA"/>
        </w:rPr>
        <w:t xml:space="preserve">) </w:t>
      </w:r>
      <w:r w:rsidRPr="003341E5">
        <w:rPr>
          <w:color w:val="000000"/>
          <w:sz w:val="20"/>
          <w:szCs w:val="20"/>
          <w:lang w:val="uk-UA"/>
        </w:rPr>
        <w:t>розвинута в межах тих самих площ, що і картамиська світа, зокрема на Колонтаївській (22), Машівській (58) та інших структурах, але площа її поширення дещо скорочується по п</w:t>
      </w:r>
      <w:r w:rsidRPr="003341E5">
        <w:rPr>
          <w:color w:val="000000"/>
          <w:sz w:val="20"/>
          <w:szCs w:val="20"/>
          <w:lang w:val="uk-UA"/>
        </w:rPr>
        <w:t>е</w:t>
      </w:r>
      <w:r w:rsidRPr="003341E5">
        <w:rPr>
          <w:color w:val="000000"/>
          <w:sz w:val="20"/>
          <w:szCs w:val="20"/>
          <w:lang w:val="uk-UA"/>
        </w:rPr>
        <w:t xml:space="preserve">риферії Солохівської структури (34) і в межах </w:t>
      </w:r>
      <w:r>
        <w:rPr>
          <w:color w:val="000000"/>
          <w:sz w:val="20"/>
          <w:szCs w:val="20"/>
          <w:lang w:val="uk-UA"/>
        </w:rPr>
        <w:t>п</w:t>
      </w:r>
      <w:r w:rsidRPr="003341E5">
        <w:rPr>
          <w:color w:val="000000"/>
          <w:sz w:val="20"/>
          <w:szCs w:val="20"/>
          <w:lang w:val="uk-UA"/>
        </w:rPr>
        <w:t>рибортових зон грабена. Північно-східна межа поширення микитівської світи знаходиться поблизу зони крайових порушень, що відділяють Північну прибортову зону западини від Північного борту. Повністю відклади відсутні в межах Синівського (9), Жоржівського (44), Будищенського (35), Полтавського (55) та інших с</w:t>
      </w:r>
      <w:r w:rsidRPr="003341E5">
        <w:rPr>
          <w:color w:val="000000"/>
          <w:sz w:val="20"/>
          <w:szCs w:val="20"/>
          <w:lang w:val="uk-UA"/>
        </w:rPr>
        <w:t>о</w:t>
      </w:r>
      <w:r w:rsidRPr="003341E5">
        <w:rPr>
          <w:color w:val="000000"/>
          <w:sz w:val="20"/>
          <w:szCs w:val="20"/>
          <w:lang w:val="uk-UA"/>
        </w:rPr>
        <w:t>ляних штоків.</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Нижня границя досить чітка через різку літологічну зміну розрізу. Контакт між світами виділяється на каротажних діаграмах в підошві першого знизу потужного доломітового пласта. </w:t>
      </w:r>
      <w:r w:rsidRPr="003341E5">
        <w:rPr>
          <w:sz w:val="20"/>
          <w:szCs w:val="20"/>
          <w:lang w:val="uk-UA"/>
        </w:rPr>
        <w:t>Верхня границя на</w:t>
      </w:r>
      <w:r w:rsidRPr="003341E5">
        <w:rPr>
          <w:sz w:val="20"/>
          <w:szCs w:val="20"/>
          <w:lang w:val="uk-UA"/>
        </w:rPr>
        <w:t>й</w:t>
      </w:r>
      <w:r w:rsidRPr="003341E5">
        <w:rPr>
          <w:sz w:val="20"/>
          <w:szCs w:val="20"/>
          <w:lang w:val="uk-UA"/>
        </w:rPr>
        <w:t>більш повного розрізу на Колонтаївському піднятті відбивається у покрівлі потужного пласта ангідриту, що ко</w:t>
      </w:r>
      <w:r w:rsidRPr="003341E5">
        <w:rPr>
          <w:sz w:val="20"/>
          <w:szCs w:val="20"/>
          <w:lang w:val="uk-UA"/>
        </w:rPr>
        <w:t>н</w:t>
      </w:r>
      <w:r w:rsidRPr="003341E5">
        <w:rPr>
          <w:sz w:val="20"/>
          <w:szCs w:val="20"/>
          <w:lang w:val="uk-UA"/>
        </w:rPr>
        <w:t xml:space="preserve">тактує з першим знизу пластом солі. Границя не дуже чітка, особливо у безсольових розрізах поза межами солянокупольних піднять. </w:t>
      </w:r>
      <w:r w:rsidRPr="003341E5">
        <w:rPr>
          <w:color w:val="000000"/>
          <w:sz w:val="20"/>
          <w:szCs w:val="20"/>
          <w:lang w:val="uk-UA"/>
        </w:rPr>
        <w:t>В нижній частині світи переважають глини та алевроліти, у верхній - потужні пачки ангідритів і пласти кам’яної солі у східних розрізах.</w:t>
      </w:r>
    </w:p>
    <w:p w:rsidR="001110EC" w:rsidRPr="003341E5" w:rsidRDefault="001110EC" w:rsidP="001110EC">
      <w:pPr>
        <w:ind w:firstLine="454"/>
        <w:jc w:val="both"/>
        <w:rPr>
          <w:sz w:val="20"/>
          <w:szCs w:val="20"/>
          <w:lang w:val="uk-UA"/>
        </w:rPr>
      </w:pPr>
      <w:r w:rsidRPr="003341E5">
        <w:rPr>
          <w:color w:val="000000"/>
          <w:sz w:val="20"/>
          <w:szCs w:val="20"/>
          <w:lang w:val="uk-UA"/>
        </w:rPr>
        <w:t xml:space="preserve">Найповніше микитівські відклади охарактеризовані </w:t>
      </w:r>
      <w:r w:rsidRPr="003341E5">
        <w:rPr>
          <w:sz w:val="20"/>
          <w:szCs w:val="20"/>
          <w:lang w:val="uk-UA"/>
        </w:rPr>
        <w:t>на Колонтаївській структурі</w:t>
      </w:r>
      <w:r w:rsidRPr="003341E5">
        <w:rPr>
          <w:color w:val="000000"/>
          <w:sz w:val="20"/>
          <w:szCs w:val="20"/>
          <w:lang w:val="uk-UA"/>
        </w:rPr>
        <w:t xml:space="preserve"> в південно-</w:t>
      </w:r>
      <w:r w:rsidRPr="003341E5">
        <w:rPr>
          <w:sz w:val="20"/>
          <w:szCs w:val="20"/>
          <w:lang w:val="uk-UA"/>
        </w:rPr>
        <w:t>східній ч</w:t>
      </w:r>
      <w:r w:rsidRPr="003341E5">
        <w:rPr>
          <w:sz w:val="20"/>
          <w:szCs w:val="20"/>
          <w:lang w:val="uk-UA"/>
        </w:rPr>
        <w:t>а</w:t>
      </w:r>
      <w:r w:rsidRPr="003341E5">
        <w:rPr>
          <w:sz w:val="20"/>
          <w:szCs w:val="20"/>
          <w:lang w:val="uk-UA"/>
        </w:rPr>
        <w:t>стині Охтирського аркуша, де вони</w:t>
      </w:r>
      <w:r w:rsidRPr="003341E5">
        <w:rPr>
          <w:color w:val="000000"/>
          <w:sz w:val="20"/>
          <w:szCs w:val="20"/>
          <w:lang w:val="uk-UA"/>
        </w:rPr>
        <w:t xml:space="preserve"> </w:t>
      </w:r>
      <w:r>
        <w:rPr>
          <w:color w:val="000000"/>
          <w:sz w:val="20"/>
          <w:szCs w:val="20"/>
          <w:lang w:val="uk-UA"/>
        </w:rPr>
        <w:t>представлені чергуванням блакит</w:t>
      </w:r>
      <w:r w:rsidRPr="003341E5">
        <w:rPr>
          <w:color w:val="000000"/>
          <w:sz w:val="20"/>
          <w:szCs w:val="20"/>
          <w:lang w:val="uk-UA"/>
        </w:rPr>
        <w:t>но-сірих ангідритів, сірих вапняків та подекуди пачок вапнистих пісковиків з проша</w:t>
      </w:r>
      <w:r w:rsidRPr="003341E5">
        <w:rPr>
          <w:color w:val="000000"/>
          <w:sz w:val="20"/>
          <w:szCs w:val="20"/>
          <w:lang w:val="uk-UA"/>
        </w:rPr>
        <w:t>р</w:t>
      </w:r>
      <w:r w:rsidRPr="003341E5">
        <w:rPr>
          <w:color w:val="000000"/>
          <w:sz w:val="20"/>
          <w:szCs w:val="20"/>
          <w:lang w:val="uk-UA"/>
        </w:rPr>
        <w:t xml:space="preserve">ками кам’яної солі і строкатих глин. Глини сургучно-червоні, рідше – зеленувато-сірі і темно-сірі, серицит-гідрослюдистого складу, місцями доломітизовані або піскуваті, щільні, з частими включеннями по нашаруванню або у порожнинах кам’яної солі й ангідриту. </w:t>
      </w:r>
      <w:r w:rsidRPr="003341E5">
        <w:rPr>
          <w:color w:val="000000"/>
          <w:sz w:val="20"/>
          <w:szCs w:val="20"/>
          <w:lang w:val="uk-UA"/>
        </w:rPr>
        <w:lastRenderedPageBreak/>
        <w:t>Кластична домішка у вигляді зерен кварцу досягає 15-30 %. Алевроліти зеленувато-сірі і сірі, місцями коричневі, сл</w:t>
      </w:r>
      <w:r w:rsidRPr="003341E5">
        <w:rPr>
          <w:color w:val="000000"/>
          <w:sz w:val="20"/>
          <w:szCs w:val="20"/>
          <w:lang w:val="uk-UA"/>
        </w:rPr>
        <w:t>ю</w:t>
      </w:r>
      <w:r w:rsidRPr="003341E5">
        <w:rPr>
          <w:color w:val="000000"/>
          <w:sz w:val="20"/>
          <w:szCs w:val="20"/>
          <w:lang w:val="uk-UA"/>
        </w:rPr>
        <w:t>дисті, слабовапнисті, також із включеннями кам’яної солі</w:t>
      </w:r>
      <w:r w:rsidRPr="003341E5">
        <w:rPr>
          <w:sz w:val="20"/>
          <w:szCs w:val="20"/>
          <w:lang w:val="uk-UA"/>
        </w:rPr>
        <w:t>.</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Ангідрити темно-сірі, іноді буруваті, дрібнозернисті, міцні, місцями сильно кавернозні і тріщинуваті. Каверни і тріщини у більшості випадків заповнені кальцитом чи кам’яною сіллю, вапняно-глинистим </w:t>
      </w:r>
      <w:r>
        <w:rPr>
          <w:color w:val="000000"/>
          <w:sz w:val="20"/>
          <w:szCs w:val="20"/>
          <w:lang w:val="uk-UA"/>
        </w:rPr>
        <w:t>ма</w:t>
      </w:r>
      <w:r w:rsidRPr="003341E5">
        <w:rPr>
          <w:color w:val="000000"/>
          <w:sz w:val="20"/>
          <w:szCs w:val="20"/>
          <w:lang w:val="uk-UA"/>
        </w:rPr>
        <w:t>те</w:t>
      </w:r>
      <w:r>
        <w:rPr>
          <w:color w:val="000000"/>
          <w:sz w:val="20"/>
          <w:szCs w:val="20"/>
          <w:lang w:val="uk-UA"/>
        </w:rPr>
        <w:t>-</w:t>
      </w:r>
      <w:r w:rsidRPr="003341E5">
        <w:rPr>
          <w:color w:val="000000"/>
          <w:sz w:val="20"/>
          <w:szCs w:val="20"/>
          <w:lang w:val="uk-UA"/>
        </w:rPr>
        <w:t xml:space="preserve">ріалом, іноді доломітом. В ангідритах є значна домішка целестину. </w:t>
      </w:r>
      <w:r w:rsidRPr="003341E5">
        <w:rPr>
          <w:sz w:val="20"/>
          <w:szCs w:val="20"/>
          <w:lang w:val="uk-UA"/>
        </w:rPr>
        <w:t xml:space="preserve">Доломіти палево-сірі, рідше коричневі, міцні, часто кавернозні чи пористі. Вапняки, як </w:t>
      </w:r>
      <w:r w:rsidRPr="003341E5">
        <w:rPr>
          <w:color w:val="000000"/>
          <w:sz w:val="20"/>
          <w:szCs w:val="20"/>
          <w:lang w:val="uk-UA"/>
        </w:rPr>
        <w:t>правило, доломітизовані, сірі і зеленувато-сірі, щільні, гл</w:t>
      </w:r>
      <w:r w:rsidRPr="003341E5">
        <w:rPr>
          <w:color w:val="000000"/>
          <w:sz w:val="20"/>
          <w:szCs w:val="20"/>
          <w:lang w:val="uk-UA"/>
        </w:rPr>
        <w:t>и</w:t>
      </w:r>
      <w:r w:rsidRPr="003341E5">
        <w:rPr>
          <w:color w:val="000000"/>
          <w:sz w:val="20"/>
          <w:szCs w:val="20"/>
          <w:lang w:val="uk-UA"/>
        </w:rPr>
        <w:t>нисті, часто тріщинуваті і кавернозні. Іноді зустрічаються малопотужні прошарки органогенних вапняків. Кам’яна сіль біла або напівпрозора, середньозерниста, звичайно представлена у вигляді малопотужних пр</w:t>
      </w:r>
      <w:r w:rsidRPr="003341E5">
        <w:rPr>
          <w:color w:val="000000"/>
          <w:sz w:val="20"/>
          <w:szCs w:val="20"/>
          <w:lang w:val="uk-UA"/>
        </w:rPr>
        <w:t>о</w:t>
      </w:r>
      <w:r w:rsidRPr="003341E5">
        <w:rPr>
          <w:color w:val="000000"/>
          <w:sz w:val="20"/>
          <w:szCs w:val="20"/>
          <w:lang w:val="uk-UA"/>
        </w:rPr>
        <w:t>верстків і гнізд у глинах, алевролітах і ангідритах.</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Пісковики сірі, середньозернисті, за складом переважно польовошпат-кварцові, з рідкими уламками кварциту, кальциту, глауконіту. Цемент пісковиків глини</w:t>
      </w:r>
      <w:r w:rsidRPr="003341E5">
        <w:rPr>
          <w:color w:val="000000"/>
          <w:sz w:val="20"/>
          <w:szCs w:val="20"/>
          <w:lang w:val="uk-UA"/>
        </w:rPr>
        <w:t>с</w:t>
      </w:r>
      <w:r>
        <w:rPr>
          <w:color w:val="000000"/>
          <w:sz w:val="20"/>
          <w:szCs w:val="20"/>
          <w:lang w:val="uk-UA"/>
        </w:rPr>
        <w:t>то-хлорито</w:t>
      </w:r>
      <w:r w:rsidRPr="003341E5">
        <w:rPr>
          <w:color w:val="000000"/>
          <w:sz w:val="20"/>
          <w:szCs w:val="20"/>
          <w:lang w:val="uk-UA"/>
        </w:rPr>
        <w:t>вий, іноді карбонатний і ангідритовий.</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По лінії Охтирка-Котельва і далі на південний захід передбачається поперечний розлом, який пов'яз</w:t>
      </w:r>
      <w:r w:rsidRPr="003341E5">
        <w:rPr>
          <w:color w:val="000000"/>
          <w:sz w:val="20"/>
          <w:szCs w:val="20"/>
          <w:lang w:val="uk-UA"/>
        </w:rPr>
        <w:t>а</w:t>
      </w:r>
      <w:r w:rsidRPr="003341E5">
        <w:rPr>
          <w:color w:val="000000"/>
          <w:sz w:val="20"/>
          <w:szCs w:val="20"/>
          <w:lang w:val="uk-UA"/>
        </w:rPr>
        <w:t xml:space="preserve">ний з тектонічними рухами на границі пізнього карбону і пермі. Просторово він співпадає з границею </w:t>
      </w:r>
      <w:r w:rsidRPr="003341E5">
        <w:rPr>
          <w:sz w:val="20"/>
          <w:szCs w:val="20"/>
          <w:lang w:val="uk-UA"/>
        </w:rPr>
        <w:t>між двома підзонами Центрального грабена.</w:t>
      </w:r>
      <w:r w:rsidRPr="003341E5">
        <w:rPr>
          <w:color w:val="FF0000"/>
          <w:sz w:val="20"/>
          <w:szCs w:val="20"/>
          <w:lang w:val="uk-UA"/>
        </w:rPr>
        <w:t xml:space="preserve"> </w:t>
      </w:r>
      <w:r w:rsidRPr="003341E5">
        <w:rPr>
          <w:color w:val="000000"/>
          <w:sz w:val="20"/>
          <w:szCs w:val="20"/>
          <w:lang w:val="uk-UA"/>
        </w:rPr>
        <w:t>Розрізи на північний захід і південний схід від цієї лінії різко відр</w:t>
      </w:r>
      <w:r w:rsidRPr="003341E5">
        <w:rPr>
          <w:color w:val="000000"/>
          <w:sz w:val="20"/>
          <w:szCs w:val="20"/>
          <w:lang w:val="uk-UA"/>
        </w:rPr>
        <w:t>і</w:t>
      </w:r>
      <w:r w:rsidRPr="003341E5">
        <w:rPr>
          <w:color w:val="000000"/>
          <w:sz w:val="20"/>
          <w:szCs w:val="20"/>
          <w:lang w:val="uk-UA"/>
        </w:rPr>
        <w:t>зняються один від одного. Можливо навіть, що в північно-західній частині микитівська світа існує у скороченому розрізі без соляних пла</w:t>
      </w:r>
      <w:r w:rsidRPr="003341E5">
        <w:rPr>
          <w:color w:val="000000"/>
          <w:sz w:val="20"/>
          <w:szCs w:val="20"/>
          <w:lang w:val="uk-UA"/>
        </w:rPr>
        <w:t>с</w:t>
      </w:r>
      <w:r w:rsidRPr="003341E5">
        <w:rPr>
          <w:color w:val="000000"/>
          <w:sz w:val="20"/>
          <w:szCs w:val="20"/>
          <w:lang w:val="uk-UA"/>
        </w:rPr>
        <w:t>тів.</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Потужність світи на Колонтаївській площі складає від 70 до </w:t>
      </w:r>
      <w:smartTag w:uri="urn:schemas-microsoft-com:office:smarttags" w:element="metricconverter">
        <w:smartTagPr>
          <w:attr w:name="ProductID" w:val="130 м"/>
        </w:smartTagPr>
        <w:r w:rsidRPr="003341E5">
          <w:rPr>
            <w:color w:val="000000"/>
            <w:sz w:val="20"/>
            <w:szCs w:val="20"/>
            <w:lang w:val="uk-UA"/>
          </w:rPr>
          <w:t>130 м</w:t>
        </w:r>
      </w:smartTag>
      <w:r w:rsidRPr="003341E5">
        <w:rPr>
          <w:color w:val="000000"/>
          <w:sz w:val="20"/>
          <w:szCs w:val="20"/>
          <w:lang w:val="uk-UA"/>
        </w:rPr>
        <w:t>, на північний захід і у напрямку б</w:t>
      </w:r>
      <w:r w:rsidRPr="003341E5">
        <w:rPr>
          <w:color w:val="000000"/>
          <w:sz w:val="20"/>
          <w:szCs w:val="20"/>
          <w:lang w:val="uk-UA"/>
        </w:rPr>
        <w:t>о</w:t>
      </w:r>
      <w:r w:rsidRPr="003341E5">
        <w:rPr>
          <w:color w:val="000000"/>
          <w:sz w:val="20"/>
          <w:szCs w:val="20"/>
          <w:lang w:val="uk-UA"/>
        </w:rPr>
        <w:t xml:space="preserve">ртів потужність може зменшуватись до </w:t>
      </w:r>
      <w:smartTag w:uri="urn:schemas-microsoft-com:office:smarttags" w:element="metricconverter">
        <w:smartTagPr>
          <w:attr w:name="ProductID" w:val="50 м"/>
        </w:smartTagPr>
        <w:r w:rsidRPr="003341E5">
          <w:rPr>
            <w:color w:val="000000"/>
            <w:sz w:val="20"/>
            <w:szCs w:val="20"/>
            <w:lang w:val="uk-UA"/>
          </w:rPr>
          <w:t>50 м</w:t>
        </w:r>
      </w:smartTag>
      <w:r w:rsidRPr="003341E5">
        <w:rPr>
          <w:color w:val="000000"/>
          <w:sz w:val="20"/>
          <w:szCs w:val="20"/>
          <w:lang w:val="uk-UA"/>
        </w:rPr>
        <w:t>.</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Обґрунтування віку микитівської світи в межах досліджених аркушів залишається досить непевним. У св. Машівська-7 (гл. 2888-</w:t>
      </w:r>
      <w:smartTag w:uri="urn:schemas-microsoft-com:office:smarttags" w:element="metricconverter">
        <w:smartTagPr>
          <w:attr w:name="ProductID" w:val="2896 м"/>
        </w:smartTagPr>
        <w:r w:rsidRPr="003341E5">
          <w:rPr>
            <w:color w:val="000000"/>
            <w:sz w:val="20"/>
            <w:szCs w:val="20"/>
            <w:lang w:val="uk-UA"/>
          </w:rPr>
          <w:t>2896 м</w:t>
        </w:r>
      </w:smartTag>
      <w:r w:rsidRPr="003341E5">
        <w:rPr>
          <w:color w:val="000000"/>
          <w:sz w:val="20"/>
          <w:szCs w:val="20"/>
          <w:lang w:val="uk-UA"/>
        </w:rPr>
        <w:t xml:space="preserve"> - </w:t>
      </w:r>
      <w:r w:rsidRPr="003341E5">
        <w:rPr>
          <w:sz w:val="20"/>
          <w:szCs w:val="20"/>
          <w:lang w:val="uk-UA"/>
        </w:rPr>
        <w:t>ІV-4, аркуш М-36-ХХIIІ</w:t>
      </w:r>
      <w:r w:rsidRPr="003341E5">
        <w:rPr>
          <w:color w:val="000000"/>
          <w:sz w:val="20"/>
          <w:szCs w:val="20"/>
          <w:lang w:val="uk-UA"/>
        </w:rPr>
        <w:t xml:space="preserve">) у світло-сірому з буруватим відтінком вапняку П.Д. Потієвською визначений комплекс форамініфер перехідного карбоново-пермського вигляду </w:t>
      </w:r>
      <w:r w:rsidRPr="003341E5">
        <w:rPr>
          <w:i/>
          <w:color w:val="000000"/>
          <w:sz w:val="20"/>
          <w:szCs w:val="20"/>
          <w:lang w:val="uk-UA"/>
        </w:rPr>
        <w:t>Bradyina sp., Globivalvulina sp., Nodosaria sp., Tuberitina sp.</w:t>
      </w:r>
      <w:r w:rsidRPr="003341E5">
        <w:rPr>
          <w:color w:val="000000"/>
          <w:sz w:val="20"/>
          <w:szCs w:val="20"/>
          <w:lang w:val="uk-UA"/>
        </w:rPr>
        <w:t>, представники родини</w:t>
      </w:r>
      <w:r w:rsidRPr="003341E5">
        <w:rPr>
          <w:i/>
          <w:color w:val="000000"/>
          <w:sz w:val="20"/>
          <w:szCs w:val="20"/>
          <w:lang w:val="uk-UA"/>
        </w:rPr>
        <w:t xml:space="preserve"> Textularidae. </w:t>
      </w:r>
      <w:r w:rsidRPr="003341E5">
        <w:rPr>
          <w:color w:val="000000"/>
          <w:sz w:val="20"/>
          <w:szCs w:val="20"/>
          <w:lang w:val="uk-UA"/>
        </w:rPr>
        <w:t xml:space="preserve">Одночасне визначення Г.Д. Кирєєвою форамініфер </w:t>
      </w:r>
      <w:r w:rsidRPr="003341E5">
        <w:rPr>
          <w:i/>
          <w:color w:val="000000"/>
          <w:sz w:val="20"/>
          <w:szCs w:val="20"/>
          <w:lang w:val="uk-UA"/>
        </w:rPr>
        <w:t xml:space="preserve">Parastaffella grandis </w:t>
      </w:r>
      <w:r w:rsidRPr="003341E5">
        <w:rPr>
          <w:color w:val="000000"/>
          <w:spacing w:val="40"/>
          <w:sz w:val="20"/>
          <w:szCs w:val="20"/>
          <w:lang w:val="uk-UA"/>
        </w:rPr>
        <w:t>Kir</w:t>
      </w:r>
      <w:r w:rsidRPr="003341E5">
        <w:rPr>
          <w:color w:val="000000"/>
          <w:sz w:val="20"/>
          <w:szCs w:val="20"/>
          <w:lang w:val="uk-UA"/>
        </w:rPr>
        <w:t xml:space="preserve">. i водоростей </w:t>
      </w:r>
      <w:r w:rsidRPr="003341E5">
        <w:rPr>
          <w:i/>
          <w:color w:val="000000"/>
          <w:sz w:val="20"/>
          <w:szCs w:val="20"/>
          <w:lang w:val="uk-UA"/>
        </w:rPr>
        <w:t>Uragiella, Nosticites</w:t>
      </w:r>
      <w:r w:rsidRPr="003341E5">
        <w:rPr>
          <w:color w:val="000000"/>
          <w:sz w:val="20"/>
          <w:szCs w:val="20"/>
          <w:lang w:val="uk-UA"/>
        </w:rPr>
        <w:t xml:space="preserve"> дозволило датув</w:t>
      </w:r>
      <w:r w:rsidRPr="003341E5">
        <w:rPr>
          <w:color w:val="000000"/>
          <w:sz w:val="20"/>
          <w:szCs w:val="20"/>
          <w:lang w:val="uk-UA"/>
        </w:rPr>
        <w:t>а</w:t>
      </w:r>
      <w:r w:rsidRPr="003341E5">
        <w:rPr>
          <w:color w:val="000000"/>
          <w:sz w:val="20"/>
          <w:szCs w:val="20"/>
          <w:lang w:val="uk-UA"/>
        </w:rPr>
        <w:t>ти вік порід, як ранньопермський [</w:t>
      </w:r>
      <w:r w:rsidRPr="00EB2A84">
        <w:rPr>
          <w:color w:val="FF0000"/>
          <w:sz w:val="20"/>
          <w:szCs w:val="20"/>
          <w:lang w:val="uk-UA"/>
        </w:rPr>
        <w:t>208</w:t>
      </w:r>
      <w:r w:rsidRPr="003341E5">
        <w:rPr>
          <w:color w:val="000000"/>
          <w:sz w:val="20"/>
          <w:szCs w:val="20"/>
          <w:lang w:val="uk-UA"/>
        </w:rPr>
        <w:t>].</w:t>
      </w:r>
    </w:p>
    <w:p w:rsidR="001110EC" w:rsidRPr="003341E5" w:rsidRDefault="001110EC" w:rsidP="001110EC">
      <w:pPr>
        <w:ind w:firstLine="454"/>
        <w:jc w:val="both"/>
        <w:rPr>
          <w:color w:val="000000"/>
          <w:sz w:val="20"/>
          <w:szCs w:val="20"/>
          <w:lang w:val="uk-UA"/>
        </w:rPr>
      </w:pPr>
      <w:r w:rsidRPr="003341E5">
        <w:rPr>
          <w:b/>
          <w:i/>
          <w:color w:val="000000"/>
          <w:sz w:val="20"/>
          <w:szCs w:val="20"/>
          <w:lang w:val="uk-UA"/>
        </w:rPr>
        <w:t>Слов’янська світа</w:t>
      </w:r>
      <w:r w:rsidRPr="003341E5">
        <w:rPr>
          <w:color w:val="000000"/>
          <w:sz w:val="20"/>
          <w:szCs w:val="20"/>
          <w:lang w:val="uk-UA"/>
        </w:rPr>
        <w:t xml:space="preserve"> </w:t>
      </w:r>
      <w:r w:rsidRPr="003341E5">
        <w:rPr>
          <w:b/>
          <w:color w:val="000000"/>
          <w:sz w:val="20"/>
          <w:szCs w:val="20"/>
          <w:lang w:val="uk-UA"/>
        </w:rPr>
        <w:t>(P</w:t>
      </w:r>
      <w:r w:rsidRPr="003341E5">
        <w:rPr>
          <w:b/>
          <w:color w:val="000000"/>
          <w:sz w:val="20"/>
          <w:szCs w:val="20"/>
          <w:vertAlign w:val="subscript"/>
          <w:lang w:val="uk-UA"/>
        </w:rPr>
        <w:t>1</w:t>
      </w:r>
      <w:r w:rsidRPr="003341E5">
        <w:rPr>
          <w:i/>
          <w:iCs/>
          <w:color w:val="000000"/>
          <w:sz w:val="20"/>
          <w:szCs w:val="20"/>
          <w:lang w:val="uk-UA"/>
        </w:rPr>
        <w:t>sl</w:t>
      </w:r>
      <w:r w:rsidRPr="003341E5">
        <w:rPr>
          <w:b/>
          <w:iCs/>
          <w:color w:val="000000"/>
          <w:sz w:val="20"/>
          <w:szCs w:val="20"/>
          <w:lang w:val="uk-UA"/>
        </w:rPr>
        <w:t>)</w:t>
      </w:r>
      <w:r w:rsidRPr="003341E5">
        <w:rPr>
          <w:b/>
          <w:color w:val="000000"/>
          <w:sz w:val="20"/>
          <w:szCs w:val="20"/>
          <w:lang w:val="uk-UA"/>
        </w:rPr>
        <w:t xml:space="preserve"> </w:t>
      </w:r>
      <w:r w:rsidRPr="003341E5">
        <w:rPr>
          <w:color w:val="000000"/>
          <w:sz w:val="20"/>
          <w:szCs w:val="20"/>
          <w:lang w:val="uk-UA"/>
        </w:rPr>
        <w:t>розвинута в межах тих самих площ, що і микитівська світа, зокрема вона ро</w:t>
      </w:r>
      <w:r w:rsidRPr="003341E5">
        <w:rPr>
          <w:color w:val="000000"/>
          <w:sz w:val="20"/>
          <w:szCs w:val="20"/>
          <w:lang w:val="uk-UA"/>
        </w:rPr>
        <w:t>з</w:t>
      </w:r>
      <w:r w:rsidRPr="003341E5">
        <w:rPr>
          <w:color w:val="000000"/>
          <w:sz w:val="20"/>
          <w:szCs w:val="20"/>
          <w:lang w:val="uk-UA"/>
        </w:rPr>
        <w:t>крита в північній частині досліджених аркушів на Новотроїцькій (12) і Качанівській (15) структурах, в центральній частині - на Машівській (58) і Колонтаївській (22) структурах, в південній частині – на Жовтн</w:t>
      </w:r>
      <w:r w:rsidRPr="003341E5">
        <w:rPr>
          <w:color w:val="000000"/>
          <w:sz w:val="20"/>
          <w:szCs w:val="20"/>
          <w:lang w:val="uk-UA"/>
        </w:rPr>
        <w:t>е</w:t>
      </w:r>
      <w:r w:rsidRPr="003341E5">
        <w:rPr>
          <w:color w:val="000000"/>
          <w:sz w:val="20"/>
          <w:szCs w:val="20"/>
          <w:lang w:val="uk-UA"/>
        </w:rPr>
        <w:t xml:space="preserve">вій і Новосанжарській площах (ІV-2, </w:t>
      </w:r>
      <w:r w:rsidRPr="003341E5">
        <w:rPr>
          <w:sz w:val="20"/>
          <w:szCs w:val="20"/>
          <w:lang w:val="uk-UA"/>
        </w:rPr>
        <w:t>аркуш М-36-ХХIIІ)</w:t>
      </w:r>
      <w:r w:rsidRPr="003341E5">
        <w:rPr>
          <w:color w:val="000000"/>
          <w:sz w:val="20"/>
          <w:szCs w:val="20"/>
          <w:lang w:val="uk-UA"/>
        </w:rPr>
        <w:t>. В межах інших ділянок розвитку нижньопермських відкладів її поширення передбачається у міжструкту</w:t>
      </w:r>
      <w:r w:rsidRPr="003341E5">
        <w:rPr>
          <w:color w:val="000000"/>
          <w:sz w:val="20"/>
          <w:szCs w:val="20"/>
          <w:lang w:val="uk-UA"/>
        </w:rPr>
        <w:t>р</w:t>
      </w:r>
      <w:r w:rsidRPr="003341E5">
        <w:rPr>
          <w:color w:val="000000"/>
          <w:sz w:val="20"/>
          <w:szCs w:val="20"/>
          <w:lang w:val="uk-UA"/>
        </w:rPr>
        <w:t>ному просторі.</w:t>
      </w:r>
    </w:p>
    <w:p w:rsidR="001110EC" w:rsidRPr="003341E5" w:rsidRDefault="001110EC" w:rsidP="001110EC">
      <w:pPr>
        <w:ind w:firstLine="454"/>
        <w:jc w:val="both"/>
        <w:rPr>
          <w:color w:val="000000"/>
          <w:sz w:val="20"/>
          <w:szCs w:val="20"/>
          <w:lang w:val="uk-UA"/>
        </w:rPr>
      </w:pPr>
      <w:r w:rsidRPr="003341E5">
        <w:rPr>
          <w:color w:val="000000"/>
          <w:sz w:val="20"/>
          <w:szCs w:val="20"/>
          <w:lang w:val="uk-UA"/>
        </w:rPr>
        <w:t>Світа переважно хемогенна, складена пластами кам’яної солі, ангідритів, доломітів, вапняків з рідкими прошарками строкатобарвних глин, алевролітів і пісковиків. Пласти солі у північно-західній і південній частинах западини відсутні, там верхня хемогенна частина розрізу заміщується глинами. Для всієї світи хара</w:t>
      </w:r>
      <w:r w:rsidRPr="003341E5">
        <w:rPr>
          <w:color w:val="000000"/>
          <w:sz w:val="20"/>
          <w:szCs w:val="20"/>
          <w:lang w:val="uk-UA"/>
        </w:rPr>
        <w:t>к</w:t>
      </w:r>
      <w:r w:rsidRPr="003341E5">
        <w:rPr>
          <w:color w:val="000000"/>
          <w:sz w:val="20"/>
          <w:szCs w:val="20"/>
          <w:lang w:val="uk-UA"/>
        </w:rPr>
        <w:t>терна чітко виражена циклічність.</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Ангідрити білі або сірі, подекуди бурі </w:t>
      </w:r>
      <w:r>
        <w:rPr>
          <w:color w:val="000000"/>
          <w:sz w:val="20"/>
          <w:szCs w:val="20"/>
          <w:lang w:val="uk-UA"/>
        </w:rPr>
        <w:t>та</w:t>
      </w:r>
      <w:r w:rsidRPr="003341E5">
        <w:rPr>
          <w:color w:val="000000"/>
          <w:sz w:val="20"/>
          <w:szCs w:val="20"/>
          <w:lang w:val="uk-UA"/>
        </w:rPr>
        <w:t xml:space="preserve"> червоні, загалом дрібнозернисті, щільні, здебільшого прозорі, з гніздами кам’яної солі. Потужність окремих пластів змінюється від 5 до </w:t>
      </w:r>
      <w:smartTag w:uri="urn:schemas-microsoft-com:office:smarttags" w:element="metricconverter">
        <w:smartTagPr>
          <w:attr w:name="ProductID" w:val="15 м"/>
        </w:smartTagPr>
        <w:r w:rsidRPr="003341E5">
          <w:rPr>
            <w:color w:val="000000"/>
            <w:sz w:val="20"/>
            <w:szCs w:val="20"/>
            <w:lang w:val="uk-UA"/>
          </w:rPr>
          <w:t>15 м</w:t>
        </w:r>
      </w:smartTag>
      <w:r w:rsidRPr="003341E5">
        <w:rPr>
          <w:color w:val="000000"/>
          <w:sz w:val="20"/>
          <w:szCs w:val="20"/>
          <w:lang w:val="uk-UA"/>
        </w:rPr>
        <w:t>. Зустрічаються прошарки доломітизованого ангідриту, де поряд з зернами ангідриту є зерна доломіту в кільк</w:t>
      </w:r>
      <w:r w:rsidRPr="003341E5">
        <w:rPr>
          <w:color w:val="000000"/>
          <w:sz w:val="20"/>
          <w:szCs w:val="20"/>
          <w:lang w:val="uk-UA"/>
        </w:rPr>
        <w:t>о</w:t>
      </w:r>
      <w:r w:rsidRPr="003341E5">
        <w:rPr>
          <w:color w:val="000000"/>
          <w:sz w:val="20"/>
          <w:szCs w:val="20"/>
          <w:lang w:val="uk-UA"/>
        </w:rPr>
        <w:t>сті до 20-30 %.</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Кам’яна сіль біла або світло-рожева, інколи прозора, середньозерниста, зазвичай зустрічається у вигл</w:t>
      </w:r>
      <w:r w:rsidRPr="003341E5">
        <w:rPr>
          <w:color w:val="000000"/>
          <w:sz w:val="20"/>
          <w:szCs w:val="20"/>
          <w:lang w:val="uk-UA"/>
        </w:rPr>
        <w:t>я</w:t>
      </w:r>
      <w:r w:rsidRPr="003341E5">
        <w:rPr>
          <w:color w:val="000000"/>
          <w:sz w:val="20"/>
          <w:szCs w:val="20"/>
          <w:lang w:val="uk-UA"/>
        </w:rPr>
        <w:t>ді малопотужних прошарків, а також гнізд у глинах, алевролітах та доломітах. Трапляються також малопотужні (до 1-</w:t>
      </w:r>
      <w:smartTag w:uri="urn:schemas-microsoft-com:office:smarttags" w:element="metricconverter">
        <w:smartTagPr>
          <w:attr w:name="ProductID" w:val="2 см"/>
        </w:smartTagPr>
        <w:r w:rsidRPr="003341E5">
          <w:rPr>
            <w:color w:val="000000"/>
            <w:sz w:val="20"/>
            <w:szCs w:val="20"/>
            <w:lang w:val="uk-UA"/>
          </w:rPr>
          <w:t>2 см</w:t>
        </w:r>
      </w:smartTag>
      <w:r w:rsidRPr="003341E5">
        <w:rPr>
          <w:color w:val="000000"/>
          <w:sz w:val="20"/>
          <w:szCs w:val="20"/>
          <w:lang w:val="uk-UA"/>
        </w:rPr>
        <w:t>) прошарки білого ангідриту. Крім галіту в якості домішки прис</w:t>
      </w:r>
      <w:r w:rsidRPr="003341E5">
        <w:rPr>
          <w:color w:val="000000"/>
          <w:sz w:val="20"/>
          <w:szCs w:val="20"/>
          <w:lang w:val="uk-UA"/>
        </w:rPr>
        <w:t>у</w:t>
      </w:r>
      <w:r w:rsidRPr="003341E5">
        <w:rPr>
          <w:color w:val="000000"/>
          <w:sz w:val="20"/>
          <w:szCs w:val="20"/>
          <w:lang w:val="uk-UA"/>
        </w:rPr>
        <w:t>тні (%) СаSO</w:t>
      </w:r>
      <w:r w:rsidRPr="003341E5">
        <w:rPr>
          <w:color w:val="000000"/>
          <w:sz w:val="20"/>
          <w:szCs w:val="20"/>
          <w:vertAlign w:val="subscript"/>
          <w:lang w:val="uk-UA"/>
        </w:rPr>
        <w:t xml:space="preserve">4 </w:t>
      </w:r>
      <w:r w:rsidRPr="003341E5">
        <w:rPr>
          <w:color w:val="000000"/>
          <w:sz w:val="20"/>
          <w:szCs w:val="20"/>
          <w:lang w:val="uk-UA"/>
        </w:rPr>
        <w:t>- 2,5, MgSO</w:t>
      </w:r>
      <w:r w:rsidRPr="003341E5">
        <w:rPr>
          <w:color w:val="000000"/>
          <w:sz w:val="20"/>
          <w:szCs w:val="20"/>
          <w:vertAlign w:val="subscript"/>
          <w:lang w:val="uk-UA"/>
        </w:rPr>
        <w:t xml:space="preserve">4 </w:t>
      </w:r>
      <w:r w:rsidRPr="003341E5">
        <w:rPr>
          <w:color w:val="000000"/>
          <w:sz w:val="20"/>
          <w:szCs w:val="20"/>
          <w:lang w:val="uk-UA"/>
        </w:rPr>
        <w:t>- 0,46, СаСО</w:t>
      </w:r>
      <w:r w:rsidRPr="003341E5">
        <w:rPr>
          <w:color w:val="000000"/>
          <w:sz w:val="20"/>
          <w:szCs w:val="20"/>
          <w:vertAlign w:val="subscript"/>
          <w:lang w:val="uk-UA"/>
        </w:rPr>
        <w:t>3</w:t>
      </w:r>
      <w:r w:rsidRPr="003341E5">
        <w:rPr>
          <w:color w:val="000000"/>
          <w:sz w:val="20"/>
          <w:szCs w:val="20"/>
          <w:lang w:val="uk-UA"/>
        </w:rPr>
        <w:t xml:space="preserve"> – 0,34 та ін. [</w:t>
      </w:r>
      <w:r w:rsidRPr="00EB2A84">
        <w:rPr>
          <w:color w:val="FF0000"/>
          <w:sz w:val="20"/>
          <w:szCs w:val="20"/>
          <w:lang w:val="uk-UA"/>
        </w:rPr>
        <w:t>208</w:t>
      </w:r>
      <w:r w:rsidRPr="003341E5">
        <w:rPr>
          <w:color w:val="000000"/>
          <w:sz w:val="20"/>
          <w:szCs w:val="20"/>
          <w:lang w:val="uk-UA"/>
        </w:rPr>
        <w:t>].</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Глини сургучно-червоні, рідко сірі, слюдисті, домішка карбонатів мінлива і незначна. Алевроліти буро-червоні, з плямами та розводами сірувато-блакитного відтінку. Уламковий матеріал представлений в о</w:t>
      </w:r>
      <w:r w:rsidRPr="003341E5">
        <w:rPr>
          <w:color w:val="000000"/>
          <w:sz w:val="20"/>
          <w:szCs w:val="20"/>
          <w:lang w:val="uk-UA"/>
        </w:rPr>
        <w:t>с</w:t>
      </w:r>
      <w:r w:rsidRPr="003341E5">
        <w:rPr>
          <w:color w:val="000000"/>
          <w:sz w:val="20"/>
          <w:szCs w:val="20"/>
          <w:lang w:val="uk-UA"/>
        </w:rPr>
        <w:t>новному кварцом, цемент хлоритово-глинистий та ангідритовий.</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Пісковики сірі і темно-сірі, дрібно- та середньозернисті, здебільшого польово</w:t>
      </w:r>
      <w:r w:rsidRPr="003341E5">
        <w:rPr>
          <w:color w:val="000000"/>
          <w:sz w:val="20"/>
          <w:szCs w:val="20"/>
          <w:lang w:val="uk-UA"/>
        </w:rPr>
        <w:t>ш</w:t>
      </w:r>
      <w:r w:rsidRPr="003341E5">
        <w:rPr>
          <w:color w:val="000000"/>
          <w:sz w:val="20"/>
          <w:szCs w:val="20"/>
          <w:lang w:val="uk-UA"/>
        </w:rPr>
        <w:t>пат-кварцові, з рідкими зернами кальциту та глауконіту. Цем</w:t>
      </w:r>
      <w:r>
        <w:rPr>
          <w:color w:val="000000"/>
          <w:sz w:val="20"/>
          <w:szCs w:val="20"/>
          <w:lang w:val="uk-UA"/>
        </w:rPr>
        <w:t>ент пісковиків глинисто-хлорито</w:t>
      </w:r>
      <w:r w:rsidRPr="003341E5">
        <w:rPr>
          <w:color w:val="000000"/>
          <w:sz w:val="20"/>
          <w:szCs w:val="20"/>
          <w:lang w:val="uk-UA"/>
        </w:rPr>
        <w:t>вий, інколи карбонатний та ангідрит</w:t>
      </w:r>
      <w:r w:rsidRPr="003341E5">
        <w:rPr>
          <w:color w:val="000000"/>
          <w:sz w:val="20"/>
          <w:szCs w:val="20"/>
          <w:lang w:val="uk-UA"/>
        </w:rPr>
        <w:t>о</w:t>
      </w:r>
      <w:r w:rsidRPr="003341E5">
        <w:rPr>
          <w:color w:val="000000"/>
          <w:sz w:val="20"/>
          <w:szCs w:val="20"/>
          <w:lang w:val="uk-UA"/>
        </w:rPr>
        <w:t>вий.</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Доломіти і доломітизовані вапняки сірі, мікрозернисті. Серед них особливо виділяється потужний вап</w:t>
      </w:r>
      <w:r>
        <w:rPr>
          <w:color w:val="000000"/>
          <w:sz w:val="20"/>
          <w:szCs w:val="20"/>
          <w:lang w:val="uk-UA"/>
        </w:rPr>
        <w:t>-</w:t>
      </w:r>
      <w:r w:rsidRPr="003341E5">
        <w:rPr>
          <w:color w:val="000000"/>
          <w:sz w:val="20"/>
          <w:szCs w:val="20"/>
          <w:lang w:val="uk-UA"/>
        </w:rPr>
        <w:t xml:space="preserve">няк </w:t>
      </w:r>
      <w:r w:rsidRPr="003341E5">
        <w:rPr>
          <w:b/>
          <w:i/>
          <w:color w:val="000000"/>
          <w:sz w:val="20"/>
          <w:szCs w:val="20"/>
          <w:lang w:val="uk-UA"/>
        </w:rPr>
        <w:t>S</w:t>
      </w:r>
      <w:r w:rsidRPr="003341E5">
        <w:rPr>
          <w:color w:val="000000"/>
          <w:sz w:val="20"/>
          <w:szCs w:val="20"/>
          <w:vertAlign w:val="subscript"/>
          <w:lang w:val="uk-UA"/>
        </w:rPr>
        <w:t>3</w:t>
      </w:r>
      <w:r w:rsidRPr="003341E5">
        <w:rPr>
          <w:color w:val="000000"/>
          <w:sz w:val="20"/>
          <w:szCs w:val="20"/>
          <w:lang w:val="uk-UA"/>
        </w:rPr>
        <w:t xml:space="preserve">, що відповідає максимуму ранньопермської трансгресії. У зв’язку із чіткою мікропалеонтологічною </w:t>
      </w:r>
      <w:r>
        <w:rPr>
          <w:color w:val="000000"/>
          <w:sz w:val="20"/>
          <w:szCs w:val="20"/>
          <w:lang w:val="uk-UA"/>
        </w:rPr>
        <w:t>характеристи</w:t>
      </w:r>
      <w:r w:rsidRPr="003341E5">
        <w:rPr>
          <w:color w:val="000000"/>
          <w:sz w:val="20"/>
          <w:szCs w:val="20"/>
          <w:lang w:val="uk-UA"/>
        </w:rPr>
        <w:t>кою він розглядається в якості основного маркуючого горизонту.</w:t>
      </w:r>
    </w:p>
    <w:p w:rsidR="001110EC" w:rsidRPr="003341E5" w:rsidRDefault="001110EC" w:rsidP="001110EC">
      <w:pPr>
        <w:ind w:firstLine="454"/>
        <w:jc w:val="both"/>
        <w:rPr>
          <w:color w:val="000000"/>
          <w:sz w:val="20"/>
          <w:szCs w:val="20"/>
          <w:lang w:val="uk-UA"/>
        </w:rPr>
      </w:pPr>
      <w:r w:rsidRPr="003341E5">
        <w:rPr>
          <w:color w:val="000000"/>
          <w:sz w:val="20"/>
          <w:szCs w:val="20"/>
          <w:lang w:val="uk-UA"/>
        </w:rPr>
        <w:t>Соленосні відклади слов’янської світи перекриваються нижньотріасовими відкладами, як правило, н</w:t>
      </w:r>
      <w:r w:rsidRPr="003341E5">
        <w:rPr>
          <w:color w:val="000000"/>
          <w:sz w:val="20"/>
          <w:szCs w:val="20"/>
          <w:lang w:val="uk-UA"/>
        </w:rPr>
        <w:t>е</w:t>
      </w:r>
      <w:r w:rsidRPr="003341E5">
        <w:rPr>
          <w:color w:val="000000"/>
          <w:sz w:val="20"/>
          <w:szCs w:val="20"/>
          <w:lang w:val="uk-UA"/>
        </w:rPr>
        <w:t>згідно, із значною перервою, яка відповідає значному за масштабом прояву передтріасовому розмиву. Лише в найбільш занурених частинах міжкупольних прогинів на південному сході та сході площі вони згідно перекриваються краматорською св</w:t>
      </w:r>
      <w:r w:rsidRPr="003341E5">
        <w:rPr>
          <w:color w:val="000000"/>
          <w:sz w:val="20"/>
          <w:szCs w:val="20"/>
          <w:lang w:val="uk-UA"/>
        </w:rPr>
        <w:t>і</w:t>
      </w:r>
      <w:r w:rsidRPr="003341E5">
        <w:rPr>
          <w:color w:val="000000"/>
          <w:sz w:val="20"/>
          <w:szCs w:val="20"/>
          <w:lang w:val="uk-UA"/>
        </w:rPr>
        <w:t>тою.</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Потужність слов’янської світи коливається в дуже широких межах. В соленосних розрізах вона досягає 350-</w:t>
      </w:r>
      <w:smartTag w:uri="urn:schemas-microsoft-com:office:smarttags" w:element="metricconverter">
        <w:smartTagPr>
          <w:attr w:name="ProductID" w:val="700 м"/>
        </w:smartTagPr>
        <w:r w:rsidRPr="003341E5">
          <w:rPr>
            <w:color w:val="000000"/>
            <w:sz w:val="20"/>
            <w:szCs w:val="20"/>
            <w:lang w:val="uk-UA"/>
          </w:rPr>
          <w:t>700 м</w:t>
        </w:r>
      </w:smartTag>
      <w:r w:rsidRPr="003341E5">
        <w:rPr>
          <w:color w:val="000000"/>
          <w:sz w:val="20"/>
          <w:szCs w:val="20"/>
          <w:lang w:val="uk-UA"/>
        </w:rPr>
        <w:t>, по периферії площі поширення у безсольових розрізах р</w:t>
      </w:r>
      <w:r w:rsidRPr="003341E5">
        <w:rPr>
          <w:color w:val="000000"/>
          <w:sz w:val="20"/>
          <w:szCs w:val="20"/>
          <w:lang w:val="uk-UA"/>
        </w:rPr>
        <w:t>і</w:t>
      </w:r>
      <w:r w:rsidRPr="003341E5">
        <w:rPr>
          <w:color w:val="000000"/>
          <w:sz w:val="20"/>
          <w:szCs w:val="20"/>
          <w:lang w:val="uk-UA"/>
        </w:rPr>
        <w:t>зко скорочується до 25-</w:t>
      </w:r>
      <w:smartTag w:uri="urn:schemas-microsoft-com:office:smarttags" w:element="metricconverter">
        <w:smartTagPr>
          <w:attr w:name="ProductID" w:val="125 м"/>
        </w:smartTagPr>
        <w:r w:rsidRPr="003341E5">
          <w:rPr>
            <w:color w:val="000000"/>
            <w:sz w:val="20"/>
            <w:szCs w:val="20"/>
            <w:lang w:val="uk-UA"/>
          </w:rPr>
          <w:t>125 м</w:t>
        </w:r>
      </w:smartTag>
      <w:r w:rsidRPr="003341E5">
        <w:rPr>
          <w:color w:val="000000"/>
          <w:sz w:val="20"/>
          <w:szCs w:val="20"/>
          <w:lang w:val="uk-UA"/>
        </w:rPr>
        <w:t>.</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Слов’янський вік соленосної товщі визначений </w:t>
      </w:r>
      <w:r>
        <w:rPr>
          <w:color w:val="000000"/>
          <w:sz w:val="20"/>
          <w:szCs w:val="20"/>
          <w:lang w:val="uk-UA"/>
        </w:rPr>
        <w:t>Н.Є. Бражниковою, П.Д. Потієвсь</w:t>
      </w:r>
      <w:r w:rsidRPr="003341E5">
        <w:rPr>
          <w:color w:val="000000"/>
          <w:sz w:val="20"/>
          <w:szCs w:val="20"/>
          <w:lang w:val="uk-UA"/>
        </w:rPr>
        <w:t>кою та ін. [</w:t>
      </w:r>
      <w:r w:rsidRPr="003D5CE7">
        <w:rPr>
          <w:color w:val="FF0000"/>
          <w:sz w:val="20"/>
          <w:szCs w:val="20"/>
          <w:lang w:val="uk-UA"/>
        </w:rPr>
        <w:t>8</w:t>
      </w:r>
      <w:r w:rsidRPr="003341E5">
        <w:rPr>
          <w:color w:val="000000"/>
          <w:sz w:val="20"/>
          <w:szCs w:val="20"/>
          <w:lang w:val="uk-UA"/>
        </w:rPr>
        <w:t>] за фа</w:t>
      </w:r>
      <w:r w:rsidRPr="003341E5">
        <w:rPr>
          <w:color w:val="000000"/>
          <w:sz w:val="20"/>
          <w:szCs w:val="20"/>
          <w:lang w:val="uk-UA"/>
        </w:rPr>
        <w:t>у</w:t>
      </w:r>
      <w:r w:rsidRPr="003341E5">
        <w:rPr>
          <w:color w:val="000000"/>
          <w:sz w:val="20"/>
          <w:szCs w:val="20"/>
          <w:lang w:val="uk-UA"/>
        </w:rPr>
        <w:t xml:space="preserve">ною форамініфер у вапняку </w:t>
      </w:r>
      <w:r w:rsidRPr="003341E5">
        <w:rPr>
          <w:b/>
          <w:i/>
          <w:color w:val="000000"/>
          <w:sz w:val="20"/>
          <w:szCs w:val="20"/>
          <w:lang w:val="uk-UA"/>
        </w:rPr>
        <w:t>S</w:t>
      </w:r>
      <w:r w:rsidRPr="003341E5">
        <w:rPr>
          <w:color w:val="000000"/>
          <w:sz w:val="20"/>
          <w:szCs w:val="20"/>
          <w:vertAlign w:val="subscript"/>
          <w:lang w:val="uk-UA"/>
        </w:rPr>
        <w:t>3</w:t>
      </w:r>
      <w:r w:rsidRPr="003341E5">
        <w:rPr>
          <w:color w:val="000000"/>
          <w:sz w:val="20"/>
          <w:szCs w:val="20"/>
          <w:lang w:val="uk-UA"/>
        </w:rPr>
        <w:t xml:space="preserve"> у св. Качанівська-12 (гл. 1667-</w:t>
      </w:r>
      <w:smartTag w:uri="urn:schemas-microsoft-com:office:smarttags" w:element="metricconverter">
        <w:smartTagPr>
          <w:attr w:name="ProductID" w:val="1674 м"/>
        </w:smartTagPr>
        <w:r w:rsidRPr="003341E5">
          <w:rPr>
            <w:color w:val="000000"/>
            <w:sz w:val="20"/>
            <w:szCs w:val="20"/>
            <w:lang w:val="uk-UA"/>
          </w:rPr>
          <w:t>1674 м</w:t>
        </w:r>
      </w:smartTag>
      <w:r w:rsidRPr="003341E5">
        <w:rPr>
          <w:color w:val="000000"/>
          <w:sz w:val="20"/>
          <w:szCs w:val="20"/>
          <w:lang w:val="uk-UA"/>
        </w:rPr>
        <w:t xml:space="preserve"> - </w:t>
      </w:r>
      <w:r w:rsidRPr="003341E5">
        <w:rPr>
          <w:sz w:val="20"/>
          <w:szCs w:val="20"/>
          <w:lang w:val="uk-UA"/>
        </w:rPr>
        <w:t>ІІІ-3, аркуш М-36-ХVII</w:t>
      </w:r>
      <w:r w:rsidRPr="003341E5">
        <w:rPr>
          <w:color w:val="000000"/>
          <w:sz w:val="20"/>
          <w:szCs w:val="20"/>
          <w:lang w:val="uk-UA"/>
        </w:rPr>
        <w:t>) і св. Колонт</w:t>
      </w:r>
      <w:r w:rsidRPr="003341E5">
        <w:rPr>
          <w:color w:val="000000"/>
          <w:sz w:val="20"/>
          <w:szCs w:val="20"/>
          <w:lang w:val="uk-UA"/>
        </w:rPr>
        <w:t>а</w:t>
      </w:r>
      <w:r w:rsidRPr="003341E5">
        <w:rPr>
          <w:color w:val="000000"/>
          <w:sz w:val="20"/>
          <w:szCs w:val="20"/>
          <w:lang w:val="uk-UA"/>
        </w:rPr>
        <w:t>ївська-7 (гл.2551-</w:t>
      </w:r>
      <w:smartTag w:uri="urn:schemas-microsoft-com:office:smarttags" w:element="metricconverter">
        <w:smartTagPr>
          <w:attr w:name="ProductID" w:val="2553 м"/>
        </w:smartTagPr>
        <w:r w:rsidRPr="003341E5">
          <w:rPr>
            <w:color w:val="000000"/>
            <w:sz w:val="20"/>
            <w:szCs w:val="20"/>
            <w:lang w:val="uk-UA"/>
          </w:rPr>
          <w:t>2553 м</w:t>
        </w:r>
      </w:smartTag>
      <w:r w:rsidRPr="003341E5">
        <w:rPr>
          <w:color w:val="000000"/>
          <w:sz w:val="20"/>
          <w:szCs w:val="20"/>
          <w:lang w:val="uk-UA"/>
        </w:rPr>
        <w:t xml:space="preserve"> - </w:t>
      </w:r>
      <w:r w:rsidRPr="003341E5">
        <w:rPr>
          <w:sz w:val="20"/>
          <w:szCs w:val="20"/>
          <w:lang w:val="uk-UA"/>
        </w:rPr>
        <w:t>ІV-4, аркуш М-36-ХVII</w:t>
      </w:r>
      <w:r w:rsidRPr="003341E5">
        <w:rPr>
          <w:color w:val="000000"/>
          <w:sz w:val="20"/>
          <w:szCs w:val="20"/>
          <w:lang w:val="uk-UA"/>
        </w:rPr>
        <w:t xml:space="preserve">) та частково у вапняку </w:t>
      </w:r>
      <w:r w:rsidRPr="003341E5">
        <w:rPr>
          <w:b/>
          <w:i/>
          <w:color w:val="000000"/>
          <w:sz w:val="20"/>
          <w:szCs w:val="20"/>
          <w:lang w:val="uk-UA"/>
        </w:rPr>
        <w:t>S</w:t>
      </w:r>
      <w:r w:rsidRPr="003341E5">
        <w:rPr>
          <w:color w:val="000000"/>
          <w:sz w:val="20"/>
          <w:szCs w:val="20"/>
          <w:vertAlign w:val="subscript"/>
          <w:lang w:val="uk-UA"/>
        </w:rPr>
        <w:t>4</w:t>
      </w:r>
      <w:r w:rsidRPr="003341E5">
        <w:rPr>
          <w:color w:val="000000"/>
          <w:sz w:val="20"/>
          <w:szCs w:val="20"/>
          <w:vertAlign w:val="superscript"/>
          <w:lang w:val="uk-UA"/>
        </w:rPr>
        <w:t xml:space="preserve">1 </w:t>
      </w:r>
      <w:r w:rsidRPr="003341E5">
        <w:rPr>
          <w:color w:val="000000"/>
          <w:sz w:val="20"/>
          <w:szCs w:val="20"/>
          <w:lang w:val="uk-UA"/>
        </w:rPr>
        <w:t>у св. Колонтаївська-1 (гл. 2624-</w:t>
      </w:r>
      <w:smartTag w:uri="urn:schemas-microsoft-com:office:smarttags" w:element="metricconverter">
        <w:smartTagPr>
          <w:attr w:name="ProductID" w:val="2629 м"/>
        </w:smartTagPr>
        <w:r w:rsidRPr="003341E5">
          <w:rPr>
            <w:color w:val="000000"/>
            <w:sz w:val="20"/>
            <w:szCs w:val="20"/>
            <w:lang w:val="uk-UA"/>
          </w:rPr>
          <w:t>2629 м</w:t>
        </w:r>
      </w:smartTag>
      <w:r w:rsidRPr="003341E5">
        <w:rPr>
          <w:color w:val="000000"/>
          <w:sz w:val="20"/>
          <w:szCs w:val="20"/>
          <w:lang w:val="uk-UA"/>
        </w:rPr>
        <w:t>) і св. Жовтнева-6 (гл. 1659-</w:t>
      </w:r>
      <w:smartTag w:uri="urn:schemas-microsoft-com:office:smarttags" w:element="metricconverter">
        <w:smartTagPr>
          <w:attr w:name="ProductID" w:val="1661 м"/>
        </w:smartTagPr>
        <w:r w:rsidRPr="003341E5">
          <w:rPr>
            <w:color w:val="000000"/>
            <w:sz w:val="20"/>
            <w:szCs w:val="20"/>
            <w:lang w:val="uk-UA"/>
          </w:rPr>
          <w:t>1661 м</w:t>
        </w:r>
      </w:smartTag>
      <w:r w:rsidRPr="003341E5">
        <w:rPr>
          <w:color w:val="000000"/>
          <w:sz w:val="20"/>
          <w:szCs w:val="20"/>
          <w:lang w:val="uk-UA"/>
        </w:rPr>
        <w:t xml:space="preserve"> – ІІІ-2, </w:t>
      </w:r>
      <w:r w:rsidRPr="003341E5">
        <w:rPr>
          <w:sz w:val="20"/>
          <w:szCs w:val="20"/>
          <w:lang w:val="uk-UA"/>
        </w:rPr>
        <w:t>аркуш М-36-ХХІII</w:t>
      </w:r>
      <w:r w:rsidRPr="003341E5">
        <w:rPr>
          <w:color w:val="000000"/>
          <w:sz w:val="20"/>
          <w:szCs w:val="20"/>
          <w:lang w:val="uk-UA"/>
        </w:rPr>
        <w:t xml:space="preserve">): </w:t>
      </w:r>
      <w:r w:rsidRPr="003341E5">
        <w:rPr>
          <w:i/>
          <w:color w:val="000000"/>
          <w:sz w:val="20"/>
          <w:szCs w:val="20"/>
          <w:lang w:val="la-Latn"/>
        </w:rPr>
        <w:t>Schwagerina ex gr. constans</w:t>
      </w:r>
      <w:r w:rsidRPr="003341E5">
        <w:rPr>
          <w:color w:val="000000"/>
          <w:sz w:val="20"/>
          <w:szCs w:val="20"/>
          <w:lang w:val="la-Latn"/>
        </w:rPr>
        <w:t xml:space="preserve"> </w:t>
      </w:r>
      <w:r w:rsidRPr="003341E5">
        <w:rPr>
          <w:color w:val="000000"/>
          <w:spacing w:val="40"/>
          <w:sz w:val="20"/>
          <w:szCs w:val="20"/>
          <w:lang w:val="la-Latn"/>
        </w:rPr>
        <w:t>Scherb.</w:t>
      </w:r>
      <w:r w:rsidRPr="003341E5">
        <w:rPr>
          <w:color w:val="000000"/>
          <w:sz w:val="20"/>
          <w:szCs w:val="20"/>
          <w:lang w:val="la-Latn"/>
        </w:rPr>
        <w:t xml:space="preserve">, </w:t>
      </w:r>
      <w:r w:rsidRPr="003341E5">
        <w:rPr>
          <w:i/>
          <w:color w:val="000000"/>
          <w:sz w:val="20"/>
          <w:szCs w:val="20"/>
          <w:lang w:val="la-Latn"/>
        </w:rPr>
        <w:t>Schubertella</w:t>
      </w:r>
      <w:r w:rsidRPr="003341E5">
        <w:rPr>
          <w:color w:val="000000"/>
          <w:sz w:val="20"/>
          <w:szCs w:val="20"/>
          <w:lang w:val="la-Latn"/>
        </w:rPr>
        <w:t xml:space="preserve"> </w:t>
      </w:r>
      <w:r w:rsidRPr="003341E5">
        <w:rPr>
          <w:i/>
          <w:color w:val="000000"/>
          <w:sz w:val="20"/>
          <w:szCs w:val="20"/>
          <w:lang w:val="la-Latn"/>
        </w:rPr>
        <w:t xml:space="preserve">sphaerica </w:t>
      </w:r>
      <w:r w:rsidRPr="003341E5">
        <w:rPr>
          <w:color w:val="000000"/>
          <w:spacing w:val="40"/>
          <w:sz w:val="20"/>
          <w:szCs w:val="20"/>
          <w:lang w:val="la-Latn"/>
        </w:rPr>
        <w:t>Sul.</w:t>
      </w:r>
      <w:r w:rsidRPr="003341E5">
        <w:rPr>
          <w:color w:val="000000"/>
          <w:sz w:val="20"/>
          <w:szCs w:val="20"/>
          <w:lang w:val="la-Latn"/>
        </w:rPr>
        <w:t xml:space="preserve">, </w:t>
      </w:r>
      <w:r w:rsidRPr="003341E5">
        <w:rPr>
          <w:i/>
          <w:color w:val="000000"/>
          <w:sz w:val="20"/>
          <w:szCs w:val="20"/>
          <w:lang w:val="la-Latn"/>
        </w:rPr>
        <w:t>S. ex gr. paramelonica</w:t>
      </w:r>
      <w:r w:rsidRPr="003341E5">
        <w:rPr>
          <w:color w:val="000000"/>
          <w:sz w:val="20"/>
          <w:szCs w:val="20"/>
          <w:lang w:val="la-Latn"/>
        </w:rPr>
        <w:t xml:space="preserve"> </w:t>
      </w:r>
      <w:r w:rsidRPr="003341E5">
        <w:rPr>
          <w:color w:val="000000"/>
          <w:spacing w:val="40"/>
          <w:sz w:val="20"/>
          <w:szCs w:val="20"/>
          <w:lang w:val="la-Latn"/>
        </w:rPr>
        <w:t>Sul.,</w:t>
      </w:r>
      <w:r w:rsidRPr="003341E5">
        <w:rPr>
          <w:color w:val="000000"/>
          <w:sz w:val="20"/>
          <w:szCs w:val="20"/>
          <w:lang w:val="la-Latn"/>
        </w:rPr>
        <w:t xml:space="preserve"> </w:t>
      </w:r>
      <w:r w:rsidRPr="003341E5">
        <w:rPr>
          <w:i/>
          <w:color w:val="000000"/>
          <w:sz w:val="20"/>
          <w:szCs w:val="20"/>
          <w:lang w:val="la-Latn"/>
        </w:rPr>
        <w:t>S. cf. parakingi</w:t>
      </w:r>
      <w:r w:rsidRPr="003341E5">
        <w:rPr>
          <w:color w:val="000000"/>
          <w:sz w:val="20"/>
          <w:szCs w:val="20"/>
          <w:lang w:val="la-Latn"/>
        </w:rPr>
        <w:t xml:space="preserve"> </w:t>
      </w:r>
      <w:r w:rsidRPr="003341E5">
        <w:rPr>
          <w:color w:val="000000"/>
          <w:spacing w:val="40"/>
          <w:sz w:val="20"/>
          <w:szCs w:val="20"/>
          <w:lang w:val="la-Latn"/>
        </w:rPr>
        <w:t>Brazhn.</w:t>
      </w:r>
      <w:r w:rsidRPr="003341E5">
        <w:rPr>
          <w:color w:val="000000"/>
          <w:sz w:val="20"/>
          <w:szCs w:val="20"/>
          <w:lang w:val="la-Latn"/>
        </w:rPr>
        <w:t xml:space="preserve">, </w:t>
      </w:r>
      <w:r w:rsidRPr="003341E5">
        <w:rPr>
          <w:i/>
          <w:color w:val="000000"/>
          <w:sz w:val="20"/>
          <w:szCs w:val="20"/>
          <w:lang w:val="la-Latn"/>
        </w:rPr>
        <w:t>Ammovertella delicatа</w:t>
      </w:r>
      <w:r w:rsidRPr="003341E5">
        <w:rPr>
          <w:color w:val="000000"/>
          <w:sz w:val="20"/>
          <w:szCs w:val="20"/>
          <w:lang w:val="la-Latn"/>
        </w:rPr>
        <w:t xml:space="preserve"> </w:t>
      </w:r>
      <w:r w:rsidRPr="003341E5">
        <w:rPr>
          <w:color w:val="000000"/>
          <w:spacing w:val="40"/>
          <w:sz w:val="20"/>
          <w:szCs w:val="20"/>
          <w:lang w:val="la-Latn"/>
        </w:rPr>
        <w:t xml:space="preserve">Reitl., </w:t>
      </w:r>
      <w:r w:rsidRPr="003341E5">
        <w:rPr>
          <w:i/>
          <w:color w:val="000000"/>
          <w:sz w:val="20"/>
          <w:szCs w:val="20"/>
          <w:lang w:val="la-Latn"/>
        </w:rPr>
        <w:t xml:space="preserve">Climacammina gigas </w:t>
      </w:r>
      <w:r w:rsidRPr="003341E5">
        <w:rPr>
          <w:color w:val="000000"/>
          <w:spacing w:val="40"/>
          <w:sz w:val="20"/>
          <w:szCs w:val="20"/>
          <w:lang w:val="la-Latn"/>
        </w:rPr>
        <w:t>Sub</w:t>
      </w:r>
      <w:r w:rsidRPr="003341E5">
        <w:rPr>
          <w:i/>
          <w:color w:val="000000"/>
          <w:sz w:val="20"/>
          <w:szCs w:val="20"/>
          <w:lang w:val="la-Latn"/>
        </w:rPr>
        <w:t>.,</w:t>
      </w:r>
      <w:r w:rsidRPr="003341E5">
        <w:rPr>
          <w:color w:val="000000"/>
          <w:sz w:val="20"/>
          <w:szCs w:val="20"/>
          <w:lang w:val="la-Latn"/>
        </w:rPr>
        <w:t xml:space="preserve"> </w:t>
      </w:r>
      <w:r w:rsidRPr="003341E5">
        <w:rPr>
          <w:i/>
          <w:color w:val="000000"/>
          <w:sz w:val="20"/>
          <w:szCs w:val="20"/>
          <w:lang w:val="la-Latn"/>
        </w:rPr>
        <w:t>Fusiella cylindrica</w:t>
      </w:r>
      <w:r w:rsidRPr="003341E5">
        <w:rPr>
          <w:color w:val="000000"/>
          <w:spacing w:val="40"/>
          <w:sz w:val="20"/>
          <w:szCs w:val="20"/>
          <w:lang w:val="la-Latn"/>
        </w:rPr>
        <w:t xml:space="preserve"> Sul., </w:t>
      </w:r>
      <w:r w:rsidRPr="003341E5">
        <w:rPr>
          <w:i/>
          <w:color w:val="000000"/>
          <w:sz w:val="20"/>
          <w:szCs w:val="20"/>
          <w:lang w:val="la-Latn"/>
        </w:rPr>
        <w:t>Glomospira regularis</w:t>
      </w:r>
      <w:r w:rsidRPr="003341E5">
        <w:rPr>
          <w:color w:val="000000"/>
          <w:spacing w:val="40"/>
          <w:sz w:val="20"/>
          <w:szCs w:val="20"/>
          <w:lang w:val="la-Latn"/>
        </w:rPr>
        <w:t xml:space="preserve"> </w:t>
      </w:r>
      <w:r w:rsidRPr="003341E5">
        <w:rPr>
          <w:color w:val="000000"/>
          <w:spacing w:val="40"/>
          <w:sz w:val="20"/>
          <w:szCs w:val="20"/>
          <w:lang w:val="la-Latn"/>
        </w:rPr>
        <w:lastRenderedPageBreak/>
        <w:t>Lip.,</w:t>
      </w:r>
      <w:r w:rsidRPr="003341E5">
        <w:rPr>
          <w:i/>
          <w:color w:val="000000"/>
          <w:sz w:val="20"/>
          <w:szCs w:val="20"/>
          <w:lang w:val="la-Latn"/>
        </w:rPr>
        <w:t>Geinitzina primitivа</w:t>
      </w:r>
      <w:r w:rsidRPr="003341E5">
        <w:rPr>
          <w:color w:val="000000"/>
          <w:sz w:val="20"/>
          <w:szCs w:val="20"/>
          <w:lang w:val="la-Latn"/>
        </w:rPr>
        <w:t xml:space="preserve"> </w:t>
      </w:r>
      <w:r w:rsidRPr="003341E5">
        <w:rPr>
          <w:color w:val="000000"/>
          <w:spacing w:val="40"/>
          <w:sz w:val="20"/>
          <w:szCs w:val="20"/>
          <w:lang w:val="la-Latn"/>
        </w:rPr>
        <w:t>Pot</w:t>
      </w:r>
      <w:r w:rsidRPr="003341E5">
        <w:rPr>
          <w:color w:val="000000"/>
          <w:sz w:val="20"/>
          <w:szCs w:val="20"/>
          <w:lang w:val="la-Latn"/>
        </w:rPr>
        <w:t xml:space="preserve">., </w:t>
      </w:r>
      <w:r w:rsidRPr="003341E5">
        <w:rPr>
          <w:i/>
          <w:color w:val="000000"/>
          <w:sz w:val="20"/>
          <w:szCs w:val="20"/>
          <w:lang w:val="la-Latn"/>
        </w:rPr>
        <w:t>Nodosaria shikhanica</w:t>
      </w:r>
      <w:r w:rsidRPr="003341E5">
        <w:rPr>
          <w:color w:val="000000"/>
          <w:sz w:val="20"/>
          <w:szCs w:val="20"/>
          <w:lang w:val="la-Latn"/>
        </w:rPr>
        <w:t xml:space="preserve"> </w:t>
      </w:r>
      <w:r w:rsidRPr="003341E5">
        <w:rPr>
          <w:color w:val="000000"/>
          <w:spacing w:val="40"/>
          <w:sz w:val="20"/>
          <w:szCs w:val="20"/>
          <w:lang w:val="la-Latn"/>
        </w:rPr>
        <w:t>Lip</w:t>
      </w:r>
      <w:r w:rsidRPr="003341E5">
        <w:rPr>
          <w:color w:val="000000"/>
          <w:sz w:val="20"/>
          <w:szCs w:val="20"/>
          <w:lang w:val="la-Latn"/>
        </w:rPr>
        <w:t xml:space="preserve">., </w:t>
      </w:r>
      <w:r w:rsidRPr="003341E5">
        <w:rPr>
          <w:i/>
          <w:color w:val="000000"/>
          <w:sz w:val="20"/>
          <w:szCs w:val="20"/>
          <w:lang w:val="la-Latn"/>
        </w:rPr>
        <w:t>N. netchajewi</w:t>
      </w:r>
      <w:r w:rsidRPr="003341E5">
        <w:rPr>
          <w:color w:val="000000"/>
          <w:sz w:val="20"/>
          <w:szCs w:val="20"/>
          <w:lang w:val="la-Latn"/>
        </w:rPr>
        <w:t xml:space="preserve"> Tcherd., </w:t>
      </w:r>
      <w:r w:rsidRPr="003341E5">
        <w:rPr>
          <w:i/>
          <w:color w:val="000000"/>
          <w:sz w:val="20"/>
          <w:szCs w:val="20"/>
          <w:lang w:val="la-Latn"/>
        </w:rPr>
        <w:t>N. bella</w:t>
      </w:r>
      <w:r w:rsidRPr="003341E5">
        <w:rPr>
          <w:color w:val="000000"/>
          <w:sz w:val="20"/>
          <w:szCs w:val="20"/>
          <w:lang w:val="la-Latn"/>
        </w:rPr>
        <w:t xml:space="preserve"> </w:t>
      </w:r>
      <w:r w:rsidRPr="003341E5">
        <w:rPr>
          <w:color w:val="000000"/>
          <w:spacing w:val="40"/>
          <w:sz w:val="20"/>
          <w:szCs w:val="20"/>
          <w:lang w:val="la-Latn"/>
        </w:rPr>
        <w:t>Lip.</w:t>
      </w:r>
      <w:r w:rsidRPr="003341E5">
        <w:rPr>
          <w:color w:val="000000"/>
          <w:sz w:val="20"/>
          <w:szCs w:val="20"/>
          <w:lang w:val="la-Latn"/>
        </w:rPr>
        <w:t xml:space="preserve"> </w:t>
      </w:r>
      <w:r w:rsidRPr="003341E5">
        <w:rPr>
          <w:color w:val="000000"/>
          <w:sz w:val="20"/>
          <w:szCs w:val="20"/>
          <w:lang w:val="uk-UA"/>
        </w:rPr>
        <w:t>У великій кількості у вапн</w:t>
      </w:r>
      <w:r w:rsidRPr="003341E5">
        <w:rPr>
          <w:color w:val="000000"/>
          <w:sz w:val="20"/>
          <w:szCs w:val="20"/>
          <w:lang w:val="uk-UA"/>
        </w:rPr>
        <w:t>я</w:t>
      </w:r>
      <w:r w:rsidRPr="003341E5">
        <w:rPr>
          <w:color w:val="000000"/>
          <w:sz w:val="20"/>
          <w:szCs w:val="20"/>
          <w:lang w:val="uk-UA"/>
        </w:rPr>
        <w:t>ках зустрінуті синьозелені водорості.</w:t>
      </w:r>
    </w:p>
    <w:p w:rsidR="001110EC" w:rsidRPr="003341E5" w:rsidRDefault="001110EC" w:rsidP="001110EC">
      <w:pPr>
        <w:ind w:firstLine="454"/>
        <w:jc w:val="both"/>
        <w:rPr>
          <w:b/>
          <w:bCs/>
          <w:color w:val="000000"/>
          <w:sz w:val="20"/>
          <w:szCs w:val="20"/>
          <w:lang w:val="uk-UA"/>
        </w:rPr>
      </w:pPr>
      <w:r w:rsidRPr="003341E5">
        <w:rPr>
          <w:b/>
          <w:bCs/>
          <w:color w:val="000000"/>
          <w:sz w:val="20"/>
          <w:szCs w:val="20"/>
          <w:lang w:val="uk-UA"/>
        </w:rPr>
        <w:t>Сакмарський ярус</w:t>
      </w:r>
    </w:p>
    <w:p w:rsidR="001110EC" w:rsidRPr="003341E5" w:rsidRDefault="001110EC" w:rsidP="001110EC">
      <w:pPr>
        <w:ind w:firstLine="454"/>
        <w:jc w:val="both"/>
        <w:rPr>
          <w:b/>
          <w:bCs/>
          <w:color w:val="000000"/>
          <w:sz w:val="20"/>
          <w:szCs w:val="20"/>
          <w:lang w:val="uk-UA"/>
        </w:rPr>
      </w:pPr>
      <w:r w:rsidRPr="003341E5">
        <w:rPr>
          <w:sz w:val="20"/>
          <w:szCs w:val="20"/>
          <w:lang w:val="uk-UA"/>
        </w:rPr>
        <w:t>В обсязі сакмарського ярусу виділяється краматорська світа.</w:t>
      </w:r>
    </w:p>
    <w:p w:rsidR="001110EC" w:rsidRPr="003341E5" w:rsidRDefault="001110EC" w:rsidP="001110EC">
      <w:pPr>
        <w:ind w:firstLine="454"/>
        <w:jc w:val="both"/>
        <w:rPr>
          <w:color w:val="000000"/>
          <w:sz w:val="20"/>
          <w:szCs w:val="20"/>
          <w:lang w:val="uk-UA"/>
        </w:rPr>
      </w:pPr>
      <w:r w:rsidRPr="003341E5">
        <w:rPr>
          <w:color w:val="000000"/>
          <w:sz w:val="20"/>
          <w:szCs w:val="20"/>
          <w:lang w:val="uk-UA"/>
        </w:rPr>
        <w:t xml:space="preserve">Площа поширення </w:t>
      </w:r>
      <w:r w:rsidRPr="003341E5">
        <w:rPr>
          <w:b/>
          <w:bCs/>
          <w:i/>
          <w:iCs/>
          <w:color w:val="000000"/>
          <w:sz w:val="20"/>
          <w:szCs w:val="20"/>
          <w:lang w:val="uk-UA"/>
        </w:rPr>
        <w:t>краматорської світи</w:t>
      </w:r>
      <w:r w:rsidRPr="003341E5">
        <w:rPr>
          <w:b/>
          <w:bCs/>
          <w:color w:val="000000"/>
          <w:sz w:val="20"/>
          <w:szCs w:val="20"/>
          <w:lang w:val="uk-UA"/>
        </w:rPr>
        <w:t xml:space="preserve"> (Р</w:t>
      </w:r>
      <w:r w:rsidRPr="003341E5">
        <w:rPr>
          <w:b/>
          <w:bCs/>
          <w:color w:val="000000"/>
          <w:sz w:val="20"/>
          <w:szCs w:val="20"/>
          <w:vertAlign w:val="subscript"/>
          <w:lang w:val="uk-UA"/>
        </w:rPr>
        <w:t>1</w:t>
      </w:r>
      <w:r w:rsidRPr="003341E5">
        <w:rPr>
          <w:bCs/>
          <w:i/>
          <w:iCs/>
          <w:color w:val="000000"/>
          <w:sz w:val="20"/>
          <w:szCs w:val="20"/>
          <w:lang w:val="uk-UA"/>
        </w:rPr>
        <w:t>km</w:t>
      </w:r>
      <w:r w:rsidRPr="003341E5">
        <w:rPr>
          <w:b/>
          <w:bCs/>
          <w:color w:val="000000"/>
          <w:sz w:val="20"/>
          <w:szCs w:val="20"/>
          <w:lang w:val="uk-UA"/>
        </w:rPr>
        <w:t>)</w:t>
      </w:r>
      <w:r w:rsidRPr="003341E5">
        <w:rPr>
          <w:color w:val="000000"/>
          <w:sz w:val="20"/>
          <w:szCs w:val="20"/>
          <w:lang w:val="uk-UA"/>
        </w:rPr>
        <w:t xml:space="preserve"> на дослідженій території суттєво скорочена у порі</w:t>
      </w:r>
      <w:r w:rsidRPr="003341E5">
        <w:rPr>
          <w:color w:val="000000"/>
          <w:sz w:val="20"/>
          <w:szCs w:val="20"/>
          <w:lang w:val="uk-UA"/>
        </w:rPr>
        <w:t>в</w:t>
      </w:r>
      <w:r w:rsidRPr="003341E5">
        <w:rPr>
          <w:color w:val="000000"/>
          <w:sz w:val="20"/>
          <w:szCs w:val="20"/>
          <w:lang w:val="uk-UA"/>
        </w:rPr>
        <w:t>нянні із соленосними відкладами слов’янскої світи, на якій вона залягає без помітної перерви. В сучасному тектонічному плані краматорська світа ймовірно виповнює дві ізольовані ділянки, що відповідають глиб</w:t>
      </w:r>
      <w:r w:rsidRPr="003341E5">
        <w:rPr>
          <w:color w:val="000000"/>
          <w:sz w:val="20"/>
          <w:szCs w:val="20"/>
          <w:lang w:val="uk-UA"/>
        </w:rPr>
        <w:t>о</w:t>
      </w:r>
      <w:r w:rsidRPr="003341E5">
        <w:rPr>
          <w:color w:val="000000"/>
          <w:sz w:val="20"/>
          <w:szCs w:val="20"/>
          <w:lang w:val="uk-UA"/>
        </w:rPr>
        <w:t>ким переддронівським соленосним западинам – Солохівському (29) і С</w:t>
      </w:r>
      <w:r>
        <w:rPr>
          <w:color w:val="000000"/>
          <w:sz w:val="20"/>
          <w:szCs w:val="20"/>
          <w:lang w:val="uk-UA"/>
        </w:rPr>
        <w:t>хіднополтавському (51) прогинам</w:t>
      </w:r>
      <w:r w:rsidRPr="003341E5">
        <w:rPr>
          <w:color w:val="000000"/>
          <w:sz w:val="20"/>
          <w:szCs w:val="20"/>
          <w:lang w:val="uk-UA"/>
        </w:rPr>
        <w:t>.</w:t>
      </w:r>
    </w:p>
    <w:p w:rsidR="001110EC" w:rsidRPr="003341E5" w:rsidRDefault="001110EC" w:rsidP="001110EC">
      <w:pPr>
        <w:ind w:firstLine="454"/>
        <w:jc w:val="both"/>
        <w:rPr>
          <w:color w:val="000000"/>
          <w:sz w:val="20"/>
          <w:szCs w:val="20"/>
          <w:lang w:val="uk-UA"/>
        </w:rPr>
      </w:pPr>
      <w:r w:rsidRPr="003341E5">
        <w:rPr>
          <w:color w:val="000000"/>
          <w:sz w:val="20"/>
          <w:szCs w:val="20"/>
          <w:lang w:val="uk-UA"/>
        </w:rPr>
        <w:t>Розрізи краматорської світи характеризуються цілковитою перевагою кам’яної солі (80-85 %) із вкл</w:t>
      </w:r>
      <w:r w:rsidRPr="003341E5">
        <w:rPr>
          <w:color w:val="000000"/>
          <w:sz w:val="20"/>
          <w:szCs w:val="20"/>
          <w:lang w:val="uk-UA"/>
        </w:rPr>
        <w:t>ю</w:t>
      </w:r>
      <w:r w:rsidRPr="003341E5">
        <w:rPr>
          <w:color w:val="000000"/>
          <w:sz w:val="20"/>
          <w:szCs w:val="20"/>
          <w:lang w:val="uk-UA"/>
        </w:rPr>
        <w:t>ченням пластів ангідритів (5-9 %) і калійно-магнезіальних солей, рідше – строкатих вапнистих алевролітів і пісковиків. До низів світи відноситься «плямистий горизонт» червоного кольору із зеленими плямами, п</w:t>
      </w:r>
      <w:r w:rsidRPr="003341E5">
        <w:rPr>
          <w:color w:val="000000"/>
          <w:sz w:val="20"/>
          <w:szCs w:val="20"/>
          <w:lang w:val="uk-UA"/>
        </w:rPr>
        <w:t>о</w:t>
      </w:r>
      <w:r w:rsidRPr="003341E5">
        <w:rPr>
          <w:color w:val="000000"/>
          <w:sz w:val="20"/>
          <w:szCs w:val="20"/>
          <w:lang w:val="uk-UA"/>
        </w:rPr>
        <w:t>тужністю 5-</w:t>
      </w:r>
      <w:smartTag w:uri="urn:schemas-microsoft-com:office:smarttags" w:element="metricconverter">
        <w:smartTagPr>
          <w:attr w:name="ProductID" w:val="40 м"/>
        </w:smartTagPr>
        <w:r w:rsidRPr="003341E5">
          <w:rPr>
            <w:color w:val="000000"/>
            <w:sz w:val="20"/>
            <w:szCs w:val="20"/>
            <w:lang w:val="uk-UA"/>
          </w:rPr>
          <w:t>40 м</w:t>
        </w:r>
      </w:smartTag>
      <w:r w:rsidRPr="003341E5">
        <w:rPr>
          <w:color w:val="000000"/>
          <w:sz w:val="20"/>
          <w:szCs w:val="20"/>
          <w:lang w:val="uk-UA"/>
        </w:rPr>
        <w:t>, складений змішаними піщано-алеврито-глинистими породами з уламками в</w:t>
      </w:r>
      <w:r>
        <w:rPr>
          <w:color w:val="000000"/>
          <w:sz w:val="20"/>
          <w:szCs w:val="20"/>
          <w:lang w:val="uk-UA"/>
        </w:rPr>
        <w:t>апняків, що вміщує перевідкладе</w:t>
      </w:r>
      <w:r w:rsidRPr="003341E5">
        <w:rPr>
          <w:color w:val="000000"/>
          <w:sz w:val="20"/>
          <w:szCs w:val="20"/>
          <w:lang w:val="uk-UA"/>
        </w:rPr>
        <w:t>ні рештки кам’яновугільних і ранньопермських (асельських) безхребетних.</w:t>
      </w:r>
    </w:p>
    <w:p w:rsidR="001110EC" w:rsidRPr="003341E5" w:rsidRDefault="001110EC" w:rsidP="001110EC">
      <w:pPr>
        <w:ind w:firstLine="454"/>
        <w:jc w:val="both"/>
        <w:rPr>
          <w:color w:val="000000"/>
          <w:sz w:val="20"/>
          <w:szCs w:val="20"/>
          <w:lang w:val="uk-UA"/>
        </w:rPr>
      </w:pPr>
      <w:r w:rsidRPr="003341E5">
        <w:rPr>
          <w:color w:val="000000"/>
          <w:sz w:val="20"/>
          <w:szCs w:val="20"/>
          <w:lang w:val="uk-UA"/>
        </w:rPr>
        <w:t>Верхня частина світи зазнала інтенсивного розмиву і подальшого вивітрювання, що стало причиною утворення в покрівлі світи гіпергенного теригенно-сульфатного шару потужністю 3-</w:t>
      </w:r>
      <w:smartTag w:uri="urn:schemas-microsoft-com:office:smarttags" w:element="metricconverter">
        <w:smartTagPr>
          <w:attr w:name="ProductID" w:val="40 м"/>
        </w:smartTagPr>
        <w:r w:rsidRPr="003341E5">
          <w:rPr>
            <w:color w:val="000000"/>
            <w:sz w:val="20"/>
            <w:szCs w:val="20"/>
            <w:lang w:val="uk-UA"/>
          </w:rPr>
          <w:t>40 м</w:t>
        </w:r>
      </w:smartTag>
      <w:r w:rsidRPr="003341E5">
        <w:rPr>
          <w:color w:val="000000"/>
          <w:sz w:val="20"/>
          <w:szCs w:val="20"/>
          <w:lang w:val="uk-UA"/>
        </w:rPr>
        <w:t>. Безперечним фа</w:t>
      </w:r>
      <w:r w:rsidRPr="003341E5">
        <w:rPr>
          <w:color w:val="000000"/>
          <w:sz w:val="20"/>
          <w:szCs w:val="20"/>
          <w:lang w:val="uk-UA"/>
        </w:rPr>
        <w:t>к</w:t>
      </w:r>
      <w:r w:rsidRPr="003341E5">
        <w:rPr>
          <w:color w:val="000000"/>
          <w:sz w:val="20"/>
          <w:szCs w:val="20"/>
          <w:lang w:val="uk-UA"/>
        </w:rPr>
        <w:t>том є те, що розмив краматорської світи у різних районах досягав різних рівнів, тому її можливе латеральне поширення дуже обмежене. Розмита поверхня краматорської світи перекривається нижньотріасовими ві</w:t>
      </w:r>
      <w:r w:rsidRPr="003341E5">
        <w:rPr>
          <w:color w:val="000000"/>
          <w:sz w:val="20"/>
          <w:szCs w:val="20"/>
          <w:lang w:val="uk-UA"/>
        </w:rPr>
        <w:t>д</w:t>
      </w:r>
      <w:r w:rsidRPr="003341E5">
        <w:rPr>
          <w:color w:val="000000"/>
          <w:sz w:val="20"/>
          <w:szCs w:val="20"/>
          <w:lang w:val="uk-UA"/>
        </w:rPr>
        <w:t>кладами.</w:t>
      </w:r>
    </w:p>
    <w:p w:rsidR="001110EC" w:rsidRPr="003341E5" w:rsidRDefault="001110EC" w:rsidP="001110EC">
      <w:pPr>
        <w:ind w:firstLine="454"/>
        <w:jc w:val="both"/>
        <w:rPr>
          <w:color w:val="000000"/>
          <w:sz w:val="20"/>
          <w:szCs w:val="20"/>
          <w:lang w:val="uk-UA"/>
        </w:rPr>
      </w:pPr>
      <w:r w:rsidRPr="003341E5">
        <w:rPr>
          <w:color w:val="000000"/>
          <w:sz w:val="20"/>
          <w:szCs w:val="20"/>
          <w:lang w:val="uk-UA"/>
        </w:rPr>
        <w:t>У області максимального поширення краматорської світи в западинах потужність ймовірно досягає 600-</w:t>
      </w:r>
      <w:smartTag w:uri="urn:schemas-microsoft-com:office:smarttags" w:element="metricconverter">
        <w:smartTagPr>
          <w:attr w:name="ProductID" w:val="700 м"/>
        </w:smartTagPr>
        <w:r w:rsidRPr="003341E5">
          <w:rPr>
            <w:color w:val="000000"/>
            <w:sz w:val="20"/>
            <w:szCs w:val="20"/>
            <w:lang w:val="uk-UA"/>
          </w:rPr>
          <w:t>700 м</w:t>
        </w:r>
      </w:smartTag>
      <w:r w:rsidRPr="003341E5">
        <w:rPr>
          <w:color w:val="000000"/>
          <w:sz w:val="20"/>
          <w:szCs w:val="20"/>
          <w:lang w:val="uk-UA"/>
        </w:rPr>
        <w:t xml:space="preserve">, в Північній (св. Тростянецька-1 – ІІ-4, </w:t>
      </w:r>
      <w:r w:rsidRPr="003341E5">
        <w:rPr>
          <w:sz w:val="20"/>
          <w:szCs w:val="20"/>
          <w:lang w:val="uk-UA"/>
        </w:rPr>
        <w:t>аркуш М-36-ХVII</w:t>
      </w:r>
      <w:r w:rsidRPr="003341E5">
        <w:rPr>
          <w:color w:val="000000"/>
          <w:sz w:val="20"/>
          <w:szCs w:val="20"/>
          <w:lang w:val="uk-UA"/>
        </w:rPr>
        <w:t>) і Південній (св. Ро</w:t>
      </w:r>
      <w:r w:rsidRPr="003341E5">
        <w:rPr>
          <w:color w:val="000000"/>
          <w:sz w:val="20"/>
          <w:szCs w:val="20"/>
          <w:lang w:val="uk-UA"/>
        </w:rPr>
        <w:t>д</w:t>
      </w:r>
      <w:r w:rsidRPr="003341E5">
        <w:rPr>
          <w:color w:val="000000"/>
          <w:sz w:val="20"/>
          <w:szCs w:val="20"/>
          <w:lang w:val="uk-UA"/>
        </w:rPr>
        <w:t xml:space="preserve">никова-384 – ІІ-1, </w:t>
      </w:r>
      <w:r w:rsidRPr="003341E5">
        <w:rPr>
          <w:sz w:val="20"/>
          <w:szCs w:val="20"/>
          <w:lang w:val="uk-UA"/>
        </w:rPr>
        <w:t>аркуш М-36-ХХІII</w:t>
      </w:r>
      <w:r w:rsidRPr="003341E5">
        <w:rPr>
          <w:color w:val="000000"/>
          <w:sz w:val="20"/>
          <w:szCs w:val="20"/>
          <w:lang w:val="uk-UA"/>
        </w:rPr>
        <w:t>) прибортових зонах – 180-</w:t>
      </w:r>
      <w:smartTag w:uri="urn:schemas-microsoft-com:office:smarttags" w:element="metricconverter">
        <w:smartTagPr>
          <w:attr w:name="ProductID" w:val="200 м"/>
        </w:smartTagPr>
        <w:r w:rsidRPr="003341E5">
          <w:rPr>
            <w:color w:val="000000"/>
            <w:sz w:val="20"/>
            <w:szCs w:val="20"/>
            <w:lang w:val="uk-UA"/>
          </w:rPr>
          <w:t>200 м</w:t>
        </w:r>
      </w:smartTag>
      <w:r w:rsidRPr="003341E5">
        <w:rPr>
          <w:color w:val="000000"/>
          <w:sz w:val="20"/>
          <w:szCs w:val="20"/>
          <w:lang w:val="uk-UA"/>
        </w:rPr>
        <w:t>.</w:t>
      </w:r>
    </w:p>
    <w:p w:rsidR="001110EC" w:rsidRDefault="001110EC" w:rsidP="001110EC">
      <w:pPr>
        <w:ind w:firstLine="454"/>
        <w:jc w:val="both"/>
        <w:rPr>
          <w:color w:val="000000"/>
          <w:sz w:val="20"/>
          <w:szCs w:val="20"/>
          <w:lang w:val="uk-UA"/>
        </w:rPr>
      </w:pPr>
      <w:r w:rsidRPr="003341E5">
        <w:rPr>
          <w:color w:val="000000"/>
          <w:sz w:val="20"/>
          <w:szCs w:val="20"/>
          <w:lang w:val="uk-UA"/>
        </w:rPr>
        <w:t>Вік соленосної краматорської світи є проблематичним через відсутність в ній органічних решток, що дозволяє лише умовно відносити її до cакмарського ярусу [</w:t>
      </w:r>
      <w:r w:rsidRPr="003D5CE7">
        <w:rPr>
          <w:color w:val="FF0000"/>
          <w:sz w:val="20"/>
          <w:szCs w:val="20"/>
          <w:lang w:val="uk-UA"/>
        </w:rPr>
        <w:t>1</w:t>
      </w:r>
      <w:r w:rsidRPr="003341E5">
        <w:rPr>
          <w:color w:val="000000"/>
          <w:sz w:val="20"/>
          <w:szCs w:val="20"/>
          <w:lang w:val="uk-UA"/>
        </w:rPr>
        <w:t>].</w:t>
      </w:r>
    </w:p>
    <w:p w:rsidR="001110EC" w:rsidRDefault="001110EC" w:rsidP="001110EC">
      <w:pPr>
        <w:ind w:firstLine="454"/>
        <w:jc w:val="both"/>
        <w:rPr>
          <w:color w:val="000000"/>
          <w:sz w:val="20"/>
          <w:szCs w:val="20"/>
          <w:lang w:val="uk-UA"/>
        </w:rPr>
      </w:pPr>
    </w:p>
    <w:p w:rsidR="001110EC" w:rsidRPr="00B532D4" w:rsidRDefault="001110EC" w:rsidP="001110EC">
      <w:pPr>
        <w:pStyle w:val="af0"/>
        <w:spacing w:after="0"/>
        <w:ind w:left="0" w:firstLine="454"/>
        <w:jc w:val="both"/>
        <w:rPr>
          <w:b/>
          <w:sz w:val="20"/>
          <w:szCs w:val="20"/>
          <w:lang w:val="uk-UA"/>
        </w:rPr>
      </w:pPr>
      <w:r w:rsidRPr="00B532D4">
        <w:rPr>
          <w:b/>
          <w:sz w:val="20"/>
          <w:szCs w:val="20"/>
          <w:lang w:val="uk-UA"/>
        </w:rPr>
        <w:t>2.4  Мезозойська ератема</w:t>
      </w:r>
    </w:p>
    <w:p w:rsidR="001110EC" w:rsidRDefault="001110EC" w:rsidP="001110EC">
      <w:pPr>
        <w:ind w:firstLine="454"/>
        <w:jc w:val="both"/>
        <w:rPr>
          <w:lang w:val="uk-UA"/>
        </w:rPr>
      </w:pPr>
      <w:r w:rsidRPr="00B532D4">
        <w:rPr>
          <w:sz w:val="20"/>
          <w:szCs w:val="20"/>
          <w:lang w:val="uk-UA"/>
        </w:rPr>
        <w:t xml:space="preserve">Мезозойські відклади поширені на досліджених аркушах повсюдно </w:t>
      </w:r>
      <w:r w:rsidRPr="00B532D4">
        <w:rPr>
          <w:color w:val="000000"/>
          <w:sz w:val="20"/>
          <w:szCs w:val="20"/>
          <w:lang w:val="uk-UA"/>
        </w:rPr>
        <w:t xml:space="preserve">за </w:t>
      </w:r>
      <w:r w:rsidRPr="00B532D4">
        <w:rPr>
          <w:sz w:val="20"/>
          <w:szCs w:val="20"/>
          <w:lang w:val="uk-UA"/>
        </w:rPr>
        <w:t>винятком склепінних частин солянокупольних структур</w:t>
      </w:r>
      <w:r>
        <w:rPr>
          <w:sz w:val="20"/>
          <w:szCs w:val="20"/>
          <w:lang w:val="uk-UA"/>
        </w:rPr>
        <w:t xml:space="preserve"> (рис. 2.5; 2.6)</w:t>
      </w:r>
      <w:r w:rsidRPr="00B532D4">
        <w:rPr>
          <w:sz w:val="20"/>
          <w:szCs w:val="20"/>
          <w:lang w:val="uk-UA"/>
        </w:rPr>
        <w:t>. Загалом, товща мезозою характеризується субгоризонтальним заляганням з невеликими кутами падіння (перші градуси) у напрямку Центральної зони ДДЗ з півні</w:t>
      </w:r>
      <w:r w:rsidRPr="00B532D4">
        <w:rPr>
          <w:sz w:val="20"/>
          <w:szCs w:val="20"/>
          <w:lang w:val="uk-UA"/>
        </w:rPr>
        <w:t>ч</w:t>
      </w:r>
      <w:r w:rsidRPr="00B532D4">
        <w:rPr>
          <w:sz w:val="20"/>
          <w:szCs w:val="20"/>
          <w:lang w:val="uk-UA"/>
        </w:rPr>
        <w:t>ного сходу на південний захід на Північному борту западини і з південного заходу на північний схід – на Південному. Залягають мезозойські відклади із стратиграфічною перервою на різних горизонтах верхнього палеозою і повсюдно н</w:t>
      </w:r>
      <w:r w:rsidRPr="00B532D4">
        <w:rPr>
          <w:sz w:val="20"/>
          <w:szCs w:val="20"/>
          <w:lang w:val="uk-UA"/>
        </w:rPr>
        <w:t>е</w:t>
      </w:r>
      <w:r w:rsidRPr="00B532D4">
        <w:rPr>
          <w:sz w:val="20"/>
          <w:szCs w:val="20"/>
          <w:lang w:val="uk-UA"/>
        </w:rPr>
        <w:t>згідно перекриваються кайнозойськими відкладами.</w:t>
      </w:r>
    </w:p>
    <w:p w:rsidR="001110EC" w:rsidRPr="00B31C85" w:rsidRDefault="001110EC" w:rsidP="001110EC">
      <w:pPr>
        <w:ind w:firstLine="454"/>
        <w:jc w:val="both"/>
        <w:rPr>
          <w:sz w:val="20"/>
          <w:szCs w:val="20"/>
          <w:lang w:val="uk-UA"/>
        </w:rPr>
      </w:pPr>
      <w:r w:rsidRPr="00B31C85">
        <w:rPr>
          <w:sz w:val="20"/>
          <w:szCs w:val="20"/>
          <w:lang w:val="uk-UA"/>
        </w:rPr>
        <w:t>Потужність мезозойських відкладів досить мінлива, хоча в цілому вона збільш</w:t>
      </w:r>
      <w:r w:rsidRPr="00B31C85">
        <w:rPr>
          <w:sz w:val="20"/>
          <w:szCs w:val="20"/>
          <w:lang w:val="uk-UA"/>
        </w:rPr>
        <w:t>у</w:t>
      </w:r>
      <w:r w:rsidRPr="00B31C85">
        <w:rPr>
          <w:sz w:val="20"/>
          <w:szCs w:val="20"/>
          <w:lang w:val="uk-UA"/>
        </w:rPr>
        <w:t>ється у напрямку Цент-ральної зони западини, відповідно до загального занурення, а в брахіантиклінальних структурах вона збіл</w:t>
      </w:r>
      <w:r w:rsidRPr="00B31C85">
        <w:rPr>
          <w:sz w:val="20"/>
          <w:szCs w:val="20"/>
          <w:lang w:val="uk-UA"/>
        </w:rPr>
        <w:t>ь</w:t>
      </w:r>
      <w:r w:rsidRPr="00B31C85">
        <w:rPr>
          <w:sz w:val="20"/>
          <w:szCs w:val="20"/>
          <w:lang w:val="uk-UA"/>
        </w:rPr>
        <w:t>шується від їх склепіння до осей синклінальних прогинів. Найбільші сумарні потужності мезозою понад 2 км розкриті у Центральній зоні западини (св. Загорянська-2 – ІІІ-2, аркуш М-36-ХVII та ін.), у Північній прибортовій зоні – 1,5-</w:t>
      </w:r>
      <w:smartTag w:uri="urn:schemas-microsoft-com:office:smarttags" w:element="metricconverter">
        <w:smartTagPr>
          <w:attr w:name="ProductID" w:val="1,8 км"/>
        </w:smartTagPr>
        <w:r w:rsidRPr="00B31C85">
          <w:rPr>
            <w:sz w:val="20"/>
            <w:szCs w:val="20"/>
            <w:lang w:val="uk-UA"/>
          </w:rPr>
          <w:t>1,8 км</w:t>
        </w:r>
      </w:smartTag>
      <w:r w:rsidRPr="00B31C85">
        <w:rPr>
          <w:sz w:val="20"/>
          <w:szCs w:val="20"/>
          <w:lang w:val="uk-UA"/>
        </w:rPr>
        <w:t xml:space="preserve">. Далі на північний схід потужність мезозою досить різко зменшується до 1,3 км (св. Лебединська-1 – І-3, аркуш М-36-ХVII). У Південній прибортовій зоні потужність скорочується до </w:t>
      </w:r>
      <w:smartTag w:uri="urn:schemas-microsoft-com:office:smarttags" w:element="metricconverter">
        <w:smartTagPr>
          <w:attr w:name="ProductID" w:val="200 м"/>
        </w:smartTagPr>
        <w:r w:rsidRPr="00B31C85">
          <w:rPr>
            <w:sz w:val="20"/>
            <w:szCs w:val="20"/>
            <w:lang w:val="uk-UA"/>
          </w:rPr>
          <w:t>200 м</w:t>
        </w:r>
      </w:smartTag>
      <w:r w:rsidRPr="00B31C85">
        <w:rPr>
          <w:sz w:val="20"/>
          <w:szCs w:val="20"/>
          <w:lang w:val="uk-UA"/>
        </w:rPr>
        <w:t>.</w:t>
      </w:r>
    </w:p>
    <w:p w:rsidR="001110EC" w:rsidRPr="00B532D4" w:rsidRDefault="001110EC" w:rsidP="001110EC">
      <w:pPr>
        <w:pStyle w:val="af0"/>
        <w:spacing w:after="0"/>
        <w:ind w:left="0" w:firstLine="454"/>
        <w:jc w:val="both"/>
        <w:rPr>
          <w:sz w:val="20"/>
          <w:szCs w:val="20"/>
          <w:lang w:val="uk-UA"/>
        </w:rPr>
      </w:pPr>
      <w:r w:rsidRPr="00B532D4">
        <w:rPr>
          <w:sz w:val="20"/>
          <w:szCs w:val="20"/>
          <w:lang w:val="uk-UA"/>
        </w:rPr>
        <w:t>На докайнозойську поверхню майже на всій дослідженій території виходять верхнь</w:t>
      </w:r>
      <w:r w:rsidRPr="00B532D4">
        <w:rPr>
          <w:sz w:val="20"/>
          <w:szCs w:val="20"/>
          <w:lang w:val="uk-UA"/>
        </w:rPr>
        <w:t>о</w:t>
      </w:r>
      <w:r w:rsidRPr="00B532D4">
        <w:rPr>
          <w:sz w:val="20"/>
          <w:szCs w:val="20"/>
          <w:lang w:val="uk-UA"/>
        </w:rPr>
        <w:t>крейдові відклади за винятком склепінної частини Колонтаївської купольної структури (22) на Охтирському аркуші, де частково виходить нижня крейда. На півдні Полтавського аркуша на докайнозо</w:t>
      </w:r>
      <w:r w:rsidRPr="00B532D4">
        <w:rPr>
          <w:sz w:val="20"/>
          <w:szCs w:val="20"/>
          <w:lang w:val="uk-UA"/>
        </w:rPr>
        <w:t>й</w:t>
      </w:r>
      <w:r w:rsidRPr="00B532D4">
        <w:rPr>
          <w:sz w:val="20"/>
          <w:szCs w:val="20"/>
          <w:lang w:val="uk-UA"/>
        </w:rPr>
        <w:t>ську поверхню виходять юрські і тріасові породи.</w:t>
      </w:r>
    </w:p>
    <w:p w:rsidR="001110EC" w:rsidRPr="00B532D4" w:rsidRDefault="001110EC" w:rsidP="001110EC">
      <w:pPr>
        <w:pStyle w:val="af0"/>
        <w:spacing w:after="0"/>
        <w:ind w:left="0" w:firstLine="454"/>
        <w:jc w:val="both"/>
        <w:rPr>
          <w:sz w:val="20"/>
          <w:szCs w:val="20"/>
          <w:lang w:val="uk-UA"/>
        </w:rPr>
      </w:pPr>
      <w:r w:rsidRPr="00B532D4">
        <w:rPr>
          <w:sz w:val="20"/>
          <w:szCs w:val="20"/>
          <w:lang w:val="uk-UA"/>
        </w:rPr>
        <w:t>Абсолютні відмітки покрівлі мезозойських відкладів поступово зменшуються в південно-західному напрямку від +</w:t>
      </w:r>
      <w:smartTag w:uri="urn:schemas-microsoft-com:office:smarttags" w:element="metricconverter">
        <w:smartTagPr>
          <w:attr w:name="ProductID" w:val="105 м"/>
        </w:smartTagPr>
        <w:r w:rsidRPr="00B532D4">
          <w:rPr>
            <w:sz w:val="20"/>
            <w:szCs w:val="20"/>
            <w:lang w:val="uk-UA"/>
          </w:rPr>
          <w:t>105 м</w:t>
        </w:r>
      </w:smartTag>
      <w:r w:rsidRPr="00B532D4">
        <w:rPr>
          <w:sz w:val="20"/>
          <w:szCs w:val="20"/>
          <w:lang w:val="uk-UA"/>
        </w:rPr>
        <w:t xml:space="preserve"> на крайньому північному сході і від </w:t>
      </w:r>
      <w:smartTag w:uri="urn:schemas-microsoft-com:office:smarttags" w:element="metricconverter">
        <w:smartTagPr>
          <w:attr w:name="ProductID" w:val="-50 м"/>
        </w:smartTagPr>
        <w:r w:rsidRPr="00B532D4">
          <w:rPr>
            <w:sz w:val="20"/>
            <w:szCs w:val="20"/>
            <w:lang w:val="uk-UA"/>
          </w:rPr>
          <w:t>-50 м</w:t>
        </w:r>
      </w:smartTag>
      <w:r w:rsidRPr="00B532D4">
        <w:rPr>
          <w:sz w:val="20"/>
          <w:szCs w:val="20"/>
          <w:lang w:val="uk-UA"/>
        </w:rPr>
        <w:t xml:space="preserve"> на пі</w:t>
      </w:r>
      <w:r w:rsidRPr="00B532D4">
        <w:rPr>
          <w:sz w:val="20"/>
          <w:szCs w:val="20"/>
          <w:lang w:val="uk-UA"/>
        </w:rPr>
        <w:t>в</w:t>
      </w:r>
      <w:r w:rsidRPr="00B532D4">
        <w:rPr>
          <w:sz w:val="20"/>
          <w:szCs w:val="20"/>
          <w:lang w:val="uk-UA"/>
        </w:rPr>
        <w:t xml:space="preserve">денному заході дослідженої території до </w:t>
      </w:r>
      <w:smartTag w:uri="urn:schemas-microsoft-com:office:smarttags" w:element="metricconverter">
        <w:smartTagPr>
          <w:attr w:name="ProductID" w:val="-240 м"/>
        </w:smartTagPr>
        <w:r w:rsidRPr="00B532D4">
          <w:rPr>
            <w:sz w:val="20"/>
            <w:szCs w:val="20"/>
            <w:lang w:val="uk-UA"/>
          </w:rPr>
          <w:t>-240 м</w:t>
        </w:r>
      </w:smartTag>
      <w:r w:rsidRPr="00B532D4">
        <w:rPr>
          <w:sz w:val="20"/>
          <w:szCs w:val="20"/>
          <w:lang w:val="uk-UA"/>
        </w:rPr>
        <w:t xml:space="preserve"> в прогинах між соляними куполами. В межах Колонтаївської структури ізогіпси покрівлі мезозо</w:t>
      </w:r>
      <w:r w:rsidRPr="00B532D4">
        <w:rPr>
          <w:sz w:val="20"/>
          <w:szCs w:val="20"/>
          <w:lang w:val="uk-UA"/>
        </w:rPr>
        <w:t>й</w:t>
      </w:r>
      <w:r w:rsidRPr="00B532D4">
        <w:rPr>
          <w:sz w:val="20"/>
          <w:szCs w:val="20"/>
          <w:lang w:val="uk-UA"/>
        </w:rPr>
        <w:t xml:space="preserve">ських відкладів підвищуються до </w:t>
      </w:r>
      <w:smartTag w:uri="urn:schemas-microsoft-com:office:smarttags" w:element="metricconverter">
        <w:smartTagPr>
          <w:attr w:name="ProductID" w:val="-100 м"/>
        </w:smartTagPr>
        <w:r w:rsidRPr="00B532D4">
          <w:rPr>
            <w:sz w:val="20"/>
            <w:szCs w:val="20"/>
            <w:lang w:val="uk-UA"/>
          </w:rPr>
          <w:t>-100 м</w:t>
        </w:r>
      </w:smartTag>
      <w:r w:rsidRPr="00B532D4">
        <w:rPr>
          <w:sz w:val="20"/>
          <w:szCs w:val="20"/>
          <w:lang w:val="uk-UA"/>
        </w:rPr>
        <w:t>. Темп заглиблення поверхні мезозою досить рівномірний за винятком прикуп</w:t>
      </w:r>
      <w:r w:rsidRPr="00B532D4">
        <w:rPr>
          <w:sz w:val="20"/>
          <w:szCs w:val="20"/>
          <w:lang w:val="uk-UA"/>
        </w:rPr>
        <w:t>о</w:t>
      </w:r>
      <w:r w:rsidRPr="00B532D4">
        <w:rPr>
          <w:sz w:val="20"/>
          <w:szCs w:val="20"/>
          <w:lang w:val="uk-UA"/>
        </w:rPr>
        <w:t>льних ділянок. Крайові розломи на розподіл стратоізогіпс помітного впливу не мають.</w:t>
      </w:r>
    </w:p>
    <w:p w:rsidR="001110EC" w:rsidRPr="00B532D4" w:rsidRDefault="001110EC" w:rsidP="001110EC">
      <w:pPr>
        <w:pStyle w:val="af0"/>
        <w:spacing w:after="0"/>
        <w:ind w:left="0" w:firstLine="454"/>
        <w:jc w:val="both"/>
        <w:rPr>
          <w:b/>
          <w:i/>
          <w:sz w:val="20"/>
          <w:szCs w:val="20"/>
          <w:lang w:val="uk-UA"/>
        </w:rPr>
      </w:pPr>
      <w:r w:rsidRPr="00B532D4">
        <w:rPr>
          <w:sz w:val="20"/>
          <w:szCs w:val="20"/>
          <w:lang w:val="uk-UA"/>
        </w:rPr>
        <w:t>В межах території аркушів мезозойська ератема представлена тріасовою, юрською і крейдовою сист</w:t>
      </w:r>
      <w:r w:rsidRPr="00B532D4">
        <w:rPr>
          <w:sz w:val="20"/>
          <w:szCs w:val="20"/>
          <w:lang w:val="uk-UA"/>
        </w:rPr>
        <w:t>е</w:t>
      </w:r>
      <w:r w:rsidRPr="00B532D4">
        <w:rPr>
          <w:sz w:val="20"/>
          <w:szCs w:val="20"/>
          <w:lang w:val="uk-UA"/>
        </w:rPr>
        <w:t>мами. Детальна стратиграфія мезозою розроблена ще недостатньо.</w:t>
      </w:r>
    </w:p>
    <w:p w:rsidR="001110EC" w:rsidRPr="00B532D4" w:rsidRDefault="001110EC" w:rsidP="001110EC">
      <w:pPr>
        <w:ind w:firstLine="454"/>
        <w:jc w:val="both"/>
        <w:rPr>
          <w:b/>
          <w:i/>
          <w:sz w:val="20"/>
          <w:szCs w:val="20"/>
          <w:lang w:val="uk-UA"/>
        </w:rPr>
      </w:pPr>
    </w:p>
    <w:p w:rsidR="001110EC" w:rsidRPr="00B532D4" w:rsidRDefault="001110EC" w:rsidP="001110EC">
      <w:pPr>
        <w:ind w:firstLine="454"/>
        <w:jc w:val="both"/>
        <w:rPr>
          <w:color w:val="000000"/>
          <w:sz w:val="20"/>
          <w:szCs w:val="20"/>
          <w:lang w:val="uk-UA"/>
        </w:rPr>
      </w:pPr>
      <w:r>
        <w:rPr>
          <w:b/>
          <w:i/>
          <w:sz w:val="20"/>
          <w:szCs w:val="20"/>
          <w:lang w:val="uk-UA"/>
        </w:rPr>
        <w:t>2</w:t>
      </w:r>
      <w:r w:rsidRPr="00B532D4">
        <w:rPr>
          <w:b/>
          <w:i/>
          <w:sz w:val="20"/>
          <w:szCs w:val="20"/>
          <w:lang w:val="uk-UA"/>
        </w:rPr>
        <w:t>.4.1 Тріасова система</w:t>
      </w:r>
    </w:p>
    <w:p w:rsidR="001110EC" w:rsidRPr="00B532D4" w:rsidRDefault="001110EC" w:rsidP="001110EC">
      <w:pPr>
        <w:ind w:firstLine="454"/>
        <w:jc w:val="both"/>
        <w:rPr>
          <w:color w:val="000000"/>
          <w:sz w:val="20"/>
          <w:szCs w:val="20"/>
          <w:lang w:val="uk-UA"/>
        </w:rPr>
      </w:pPr>
      <w:r w:rsidRPr="00B532D4">
        <w:rPr>
          <w:color w:val="000000"/>
          <w:sz w:val="20"/>
          <w:szCs w:val="20"/>
          <w:lang w:val="uk-UA"/>
        </w:rPr>
        <w:t>Тріасові відклади поширені майже на всій дослідженій площі за винятком соляних куполів. Тріас зал</w:t>
      </w:r>
      <w:r w:rsidRPr="00B532D4">
        <w:rPr>
          <w:color w:val="000000"/>
          <w:sz w:val="20"/>
          <w:szCs w:val="20"/>
          <w:lang w:val="uk-UA"/>
        </w:rPr>
        <w:t>я</w:t>
      </w:r>
      <w:r w:rsidRPr="00B532D4">
        <w:rPr>
          <w:color w:val="000000"/>
          <w:sz w:val="20"/>
          <w:szCs w:val="20"/>
          <w:lang w:val="uk-UA"/>
        </w:rPr>
        <w:t>гає з різкою кутовою незгідністю на розмитій поверхні різних за віком порід – від нижньопермських до ве</w:t>
      </w:r>
      <w:r w:rsidRPr="00B532D4">
        <w:rPr>
          <w:color w:val="000000"/>
          <w:sz w:val="20"/>
          <w:szCs w:val="20"/>
          <w:lang w:val="uk-UA"/>
        </w:rPr>
        <w:t>р</w:t>
      </w:r>
      <w:r w:rsidRPr="00B532D4">
        <w:rPr>
          <w:color w:val="000000"/>
          <w:sz w:val="20"/>
          <w:szCs w:val="20"/>
          <w:lang w:val="uk-UA"/>
        </w:rPr>
        <w:t>хньо- і середньокам’яновугільних у північно-східному куті Охтирського аркуша; перекривається незгідно, як правило, піщаними середньоюрс</w:t>
      </w:r>
      <w:r w:rsidRPr="00B532D4">
        <w:rPr>
          <w:color w:val="000000"/>
          <w:sz w:val="20"/>
          <w:szCs w:val="20"/>
          <w:lang w:val="uk-UA"/>
        </w:rPr>
        <w:t>ь</w:t>
      </w:r>
      <w:r w:rsidRPr="00B532D4">
        <w:rPr>
          <w:color w:val="000000"/>
          <w:sz w:val="20"/>
          <w:szCs w:val="20"/>
          <w:lang w:val="uk-UA"/>
        </w:rPr>
        <w:t>кими відкладами. Верхній і нижній контакти відповідають перервам у осадконакопиченні, що найбільш різко виражено в районі розвитку брахіантиклінальних структур і в зна</w:t>
      </w:r>
      <w:r w:rsidRPr="00B532D4">
        <w:rPr>
          <w:color w:val="000000"/>
          <w:sz w:val="20"/>
          <w:szCs w:val="20"/>
          <w:lang w:val="uk-UA"/>
        </w:rPr>
        <w:t>ч</w:t>
      </w:r>
      <w:r w:rsidRPr="00B532D4">
        <w:rPr>
          <w:color w:val="000000"/>
          <w:sz w:val="20"/>
          <w:szCs w:val="20"/>
          <w:lang w:val="uk-UA"/>
        </w:rPr>
        <w:t>ній мірі згладжено на заглиблених ділянках.</w:t>
      </w:r>
    </w:p>
    <w:p w:rsidR="001110EC" w:rsidRPr="00B532D4" w:rsidRDefault="001110EC" w:rsidP="001110EC">
      <w:pPr>
        <w:ind w:firstLine="454"/>
        <w:jc w:val="both"/>
        <w:rPr>
          <w:color w:val="000000"/>
          <w:sz w:val="20"/>
          <w:szCs w:val="20"/>
          <w:lang w:val="uk-UA"/>
        </w:rPr>
      </w:pPr>
      <w:r w:rsidRPr="00B532D4">
        <w:rPr>
          <w:color w:val="000000"/>
          <w:sz w:val="20"/>
          <w:szCs w:val="20"/>
          <w:lang w:val="uk-UA"/>
        </w:rPr>
        <w:t xml:space="preserve">Розподіл абсолютних відміток покрівлі тріасових відкладів підпорядкований певній закономірності. Відклади розташовані глибше </w:t>
      </w:r>
      <w:smartTag w:uri="urn:schemas-microsoft-com:office:smarttags" w:element="metricconverter">
        <w:smartTagPr>
          <w:attr w:name="ProductID" w:val="-1200 м"/>
        </w:smartTagPr>
        <w:r w:rsidRPr="00B532D4">
          <w:rPr>
            <w:color w:val="000000"/>
            <w:sz w:val="20"/>
            <w:szCs w:val="20"/>
            <w:lang w:val="uk-UA"/>
          </w:rPr>
          <w:t>-1200 м</w:t>
        </w:r>
      </w:smartTag>
      <w:r w:rsidRPr="00B532D4">
        <w:rPr>
          <w:color w:val="000000"/>
          <w:sz w:val="20"/>
          <w:szCs w:val="20"/>
          <w:lang w:val="uk-UA"/>
        </w:rPr>
        <w:t xml:space="preserve"> на значній площі вздовж Централ</w:t>
      </w:r>
      <w:r w:rsidRPr="00B532D4">
        <w:rPr>
          <w:color w:val="000000"/>
          <w:sz w:val="20"/>
          <w:szCs w:val="20"/>
          <w:lang w:val="uk-UA"/>
        </w:rPr>
        <w:t>ь</w:t>
      </w:r>
      <w:r w:rsidRPr="00B532D4">
        <w:rPr>
          <w:color w:val="000000"/>
          <w:sz w:val="20"/>
          <w:szCs w:val="20"/>
          <w:lang w:val="uk-UA"/>
        </w:rPr>
        <w:t>ної зони западини, тобто займають південно-західну частину Охтирського аркуша і півн</w:t>
      </w:r>
      <w:r w:rsidRPr="00B532D4">
        <w:rPr>
          <w:color w:val="000000"/>
          <w:sz w:val="20"/>
          <w:szCs w:val="20"/>
          <w:lang w:val="uk-UA"/>
        </w:rPr>
        <w:t>і</w:t>
      </w:r>
      <w:r w:rsidRPr="00B532D4">
        <w:rPr>
          <w:color w:val="000000"/>
          <w:sz w:val="20"/>
          <w:szCs w:val="20"/>
          <w:lang w:val="uk-UA"/>
        </w:rPr>
        <w:t>чно-східну частину Полтавського аркуша:</w:t>
      </w:r>
      <w:r w:rsidRPr="00B532D4">
        <w:rPr>
          <w:sz w:val="20"/>
          <w:szCs w:val="20"/>
          <w:lang w:val="uk-UA"/>
        </w:rPr>
        <w:t xml:space="preserve"> абсолютні </w:t>
      </w:r>
      <w:r w:rsidRPr="00B532D4">
        <w:rPr>
          <w:sz w:val="20"/>
          <w:szCs w:val="20"/>
          <w:lang w:val="uk-UA"/>
        </w:rPr>
        <w:lastRenderedPageBreak/>
        <w:t>відмітки покрівлі тріасу на Більс</w:t>
      </w:r>
      <w:r w:rsidRPr="00B532D4">
        <w:rPr>
          <w:sz w:val="20"/>
          <w:szCs w:val="20"/>
          <w:lang w:val="uk-UA"/>
        </w:rPr>
        <w:t>ь</w:t>
      </w:r>
      <w:r w:rsidRPr="00B532D4">
        <w:rPr>
          <w:sz w:val="20"/>
          <w:szCs w:val="20"/>
          <w:lang w:val="uk-UA"/>
        </w:rPr>
        <w:t xml:space="preserve">кій структурі (28) </w:t>
      </w:r>
      <w:smartTag w:uri="urn:schemas-microsoft-com:office:smarttags" w:element="metricconverter">
        <w:smartTagPr>
          <w:attr w:name="ProductID" w:val="-1240 м"/>
        </w:smartTagPr>
        <w:r w:rsidRPr="00B532D4">
          <w:rPr>
            <w:sz w:val="20"/>
            <w:szCs w:val="20"/>
            <w:lang w:val="uk-UA"/>
          </w:rPr>
          <w:t>-1240 м</w:t>
        </w:r>
      </w:smartTag>
      <w:r w:rsidRPr="00B532D4">
        <w:rPr>
          <w:sz w:val="20"/>
          <w:szCs w:val="20"/>
          <w:lang w:val="uk-UA"/>
        </w:rPr>
        <w:t xml:space="preserve">, на Колонтаївській (22) - </w:t>
      </w:r>
      <w:smartTag w:uri="urn:schemas-microsoft-com:office:smarttags" w:element="metricconverter">
        <w:smartTagPr>
          <w:attr w:name="ProductID" w:val="-1555 м"/>
        </w:smartTagPr>
        <w:r w:rsidRPr="00B532D4">
          <w:rPr>
            <w:sz w:val="20"/>
            <w:szCs w:val="20"/>
            <w:lang w:val="uk-UA"/>
          </w:rPr>
          <w:t>-1555 м</w:t>
        </w:r>
      </w:smartTag>
      <w:r w:rsidRPr="00B532D4">
        <w:rPr>
          <w:sz w:val="20"/>
          <w:szCs w:val="20"/>
          <w:lang w:val="uk-UA"/>
        </w:rPr>
        <w:t xml:space="preserve">. Із заходу на схід вздовж Північної прибортової зони абсолютні відмітки покрівлі тріасу змінюються від </w:t>
      </w:r>
      <w:smartTag w:uri="urn:schemas-microsoft-com:office:smarttags" w:element="metricconverter">
        <w:smartTagPr>
          <w:attr w:name="ProductID" w:val="-1045 м"/>
        </w:smartTagPr>
        <w:r w:rsidRPr="00B532D4">
          <w:rPr>
            <w:sz w:val="20"/>
            <w:szCs w:val="20"/>
            <w:lang w:val="uk-UA"/>
          </w:rPr>
          <w:t>-1045 м</w:t>
        </w:r>
      </w:smartTag>
      <w:r w:rsidRPr="00B532D4">
        <w:rPr>
          <w:sz w:val="20"/>
          <w:szCs w:val="20"/>
          <w:lang w:val="uk-UA"/>
        </w:rPr>
        <w:t xml:space="preserve"> на Нов</w:t>
      </w:r>
      <w:r w:rsidRPr="00B532D4">
        <w:rPr>
          <w:sz w:val="20"/>
          <w:szCs w:val="20"/>
          <w:lang w:val="uk-UA"/>
        </w:rPr>
        <w:t>о</w:t>
      </w:r>
      <w:r w:rsidRPr="00B532D4">
        <w:rPr>
          <w:sz w:val="20"/>
          <w:szCs w:val="20"/>
          <w:lang w:val="uk-UA"/>
        </w:rPr>
        <w:t xml:space="preserve">троїцькій структурі (12) до </w:t>
      </w:r>
      <w:smartTag w:uri="urn:schemas-microsoft-com:office:smarttags" w:element="metricconverter">
        <w:smartTagPr>
          <w:attr w:name="ProductID" w:val="-1325 м"/>
        </w:smartTagPr>
        <w:r w:rsidRPr="00B532D4">
          <w:rPr>
            <w:sz w:val="20"/>
            <w:szCs w:val="20"/>
            <w:lang w:val="uk-UA"/>
          </w:rPr>
          <w:t>-1325 м</w:t>
        </w:r>
      </w:smartTag>
      <w:r w:rsidRPr="00B532D4">
        <w:rPr>
          <w:sz w:val="20"/>
          <w:szCs w:val="20"/>
          <w:lang w:val="uk-UA"/>
        </w:rPr>
        <w:t xml:space="preserve"> на Качанівській (15) і Рибальській (19) структурах [</w:t>
      </w:r>
      <w:r w:rsidRPr="003D5CE7">
        <w:rPr>
          <w:color w:val="FF0000"/>
          <w:sz w:val="20"/>
          <w:szCs w:val="20"/>
          <w:lang w:val="uk-UA"/>
        </w:rPr>
        <w:t>145</w:t>
      </w:r>
      <w:r w:rsidRPr="00B532D4">
        <w:rPr>
          <w:sz w:val="20"/>
          <w:szCs w:val="20"/>
          <w:lang w:val="uk-UA"/>
        </w:rPr>
        <w:t>].</w:t>
      </w:r>
      <w:r>
        <w:rPr>
          <w:sz w:val="20"/>
          <w:szCs w:val="20"/>
          <w:lang w:val="uk-UA"/>
        </w:rPr>
        <w:t xml:space="preserve"> </w:t>
      </w:r>
      <w:r w:rsidRPr="00B532D4">
        <w:rPr>
          <w:color w:val="000000"/>
          <w:sz w:val="20"/>
          <w:szCs w:val="20"/>
          <w:lang w:val="uk-UA"/>
        </w:rPr>
        <w:t xml:space="preserve">На північний схід від умовної лінії м. Гадяч (ІІ-1, </w:t>
      </w:r>
      <w:r w:rsidRPr="00B532D4">
        <w:rPr>
          <w:sz w:val="20"/>
          <w:szCs w:val="20"/>
          <w:lang w:val="uk-UA"/>
        </w:rPr>
        <w:t xml:space="preserve">аркуш М-36-ХVII) </w:t>
      </w:r>
      <w:r w:rsidRPr="00B532D4">
        <w:rPr>
          <w:color w:val="000000"/>
          <w:sz w:val="20"/>
          <w:szCs w:val="20"/>
          <w:lang w:val="uk-UA"/>
        </w:rPr>
        <w:t>– с. Колонтаєве (І</w:t>
      </w:r>
      <w:r w:rsidRPr="00B532D4">
        <w:rPr>
          <w:sz w:val="20"/>
          <w:szCs w:val="20"/>
          <w:lang w:val="uk-UA"/>
        </w:rPr>
        <w:t xml:space="preserve">V-4, аркуш М-36-ХVII) </w:t>
      </w:r>
      <w:r w:rsidRPr="00B532D4">
        <w:rPr>
          <w:color w:val="000000"/>
          <w:sz w:val="20"/>
          <w:szCs w:val="20"/>
          <w:lang w:val="uk-UA"/>
        </w:rPr>
        <w:t>абсолютні відмітки поступово зростають і у півн</w:t>
      </w:r>
      <w:r w:rsidRPr="00B532D4">
        <w:rPr>
          <w:color w:val="000000"/>
          <w:sz w:val="20"/>
          <w:szCs w:val="20"/>
          <w:lang w:val="uk-UA"/>
        </w:rPr>
        <w:t>і</w:t>
      </w:r>
      <w:r w:rsidRPr="00B532D4">
        <w:rPr>
          <w:color w:val="000000"/>
          <w:sz w:val="20"/>
          <w:szCs w:val="20"/>
          <w:lang w:val="uk-UA"/>
        </w:rPr>
        <w:t xml:space="preserve">чно-східному куті площі досягають </w:t>
      </w:r>
      <w:smartTag w:uri="urn:schemas-microsoft-com:office:smarttags" w:element="metricconverter">
        <w:smartTagPr>
          <w:attr w:name="ProductID" w:val="-500 м"/>
        </w:smartTagPr>
        <w:r w:rsidRPr="00B532D4">
          <w:rPr>
            <w:color w:val="000000"/>
            <w:sz w:val="20"/>
            <w:szCs w:val="20"/>
            <w:lang w:val="uk-UA"/>
          </w:rPr>
          <w:t>-500 м</w:t>
        </w:r>
      </w:smartTag>
      <w:r w:rsidRPr="00B532D4">
        <w:rPr>
          <w:color w:val="000000"/>
          <w:sz w:val="20"/>
          <w:szCs w:val="20"/>
          <w:lang w:val="uk-UA"/>
        </w:rPr>
        <w:t xml:space="preserve">. На південь від умовної лінії с. Ковалівка (ІV-1, </w:t>
      </w:r>
      <w:r w:rsidRPr="00B532D4">
        <w:rPr>
          <w:sz w:val="20"/>
          <w:szCs w:val="20"/>
          <w:lang w:val="uk-UA"/>
        </w:rPr>
        <w:t xml:space="preserve">аркуш М-36-ХVII) </w:t>
      </w:r>
      <w:r w:rsidRPr="00B532D4">
        <w:rPr>
          <w:color w:val="000000"/>
          <w:sz w:val="20"/>
          <w:szCs w:val="20"/>
          <w:lang w:val="uk-UA"/>
        </w:rPr>
        <w:t xml:space="preserve">– смт. Диканька (І-3, </w:t>
      </w:r>
      <w:r w:rsidRPr="00B532D4">
        <w:rPr>
          <w:sz w:val="20"/>
          <w:szCs w:val="20"/>
          <w:lang w:val="uk-UA"/>
        </w:rPr>
        <w:t xml:space="preserve">аркуш М-36-ХХІII) </w:t>
      </w:r>
      <w:r w:rsidRPr="00B532D4">
        <w:rPr>
          <w:color w:val="000000"/>
          <w:sz w:val="20"/>
          <w:szCs w:val="20"/>
          <w:lang w:val="uk-UA"/>
        </w:rPr>
        <w:t>ві</w:t>
      </w:r>
      <w:r w:rsidRPr="00B532D4">
        <w:rPr>
          <w:color w:val="000000"/>
          <w:sz w:val="20"/>
          <w:szCs w:val="20"/>
          <w:lang w:val="uk-UA"/>
        </w:rPr>
        <w:t>д</w:t>
      </w:r>
      <w:r w:rsidRPr="00B532D4">
        <w:rPr>
          <w:color w:val="000000"/>
          <w:sz w:val="20"/>
          <w:szCs w:val="20"/>
          <w:lang w:val="uk-UA"/>
        </w:rPr>
        <w:t xml:space="preserve">бувається аналогічне зменшення глибини залягання поверхні тріасу до </w:t>
      </w:r>
      <w:smartTag w:uri="urn:schemas-microsoft-com:office:smarttags" w:element="metricconverter">
        <w:smartTagPr>
          <w:attr w:name="ProductID" w:val="-200 м"/>
        </w:smartTagPr>
        <w:r w:rsidRPr="00B532D4">
          <w:rPr>
            <w:color w:val="000000"/>
            <w:sz w:val="20"/>
            <w:szCs w:val="20"/>
            <w:lang w:val="uk-UA"/>
          </w:rPr>
          <w:t>-200 м</w:t>
        </w:r>
      </w:smartTag>
      <w:r w:rsidRPr="00B532D4">
        <w:rPr>
          <w:color w:val="000000"/>
          <w:sz w:val="20"/>
          <w:szCs w:val="20"/>
          <w:lang w:val="uk-UA"/>
        </w:rPr>
        <w:t xml:space="preserve"> вздовж південної рамки О</w:t>
      </w:r>
      <w:r w:rsidRPr="00B532D4">
        <w:rPr>
          <w:color w:val="000000"/>
          <w:sz w:val="20"/>
          <w:szCs w:val="20"/>
          <w:lang w:val="uk-UA"/>
        </w:rPr>
        <w:t>х</w:t>
      </w:r>
      <w:r w:rsidRPr="00B532D4">
        <w:rPr>
          <w:color w:val="000000"/>
          <w:sz w:val="20"/>
          <w:szCs w:val="20"/>
          <w:lang w:val="uk-UA"/>
        </w:rPr>
        <w:t>тирського аркуша.</w:t>
      </w:r>
    </w:p>
    <w:p w:rsidR="001110EC" w:rsidRPr="00B532D4" w:rsidRDefault="001110EC" w:rsidP="001110EC">
      <w:pPr>
        <w:ind w:firstLine="454"/>
        <w:jc w:val="both"/>
        <w:rPr>
          <w:color w:val="000000"/>
          <w:sz w:val="20"/>
          <w:szCs w:val="20"/>
          <w:lang w:val="uk-UA"/>
        </w:rPr>
      </w:pPr>
      <w:r w:rsidRPr="00B532D4">
        <w:rPr>
          <w:color w:val="000000"/>
          <w:sz w:val="20"/>
          <w:szCs w:val="20"/>
          <w:lang w:val="uk-UA"/>
        </w:rPr>
        <w:t>Потужність тріасових відкладів непостійна. Найбільші потужності порядку 600-</w:t>
      </w:r>
      <w:smartTag w:uri="urn:schemas-microsoft-com:office:smarttags" w:element="metricconverter">
        <w:smartTagPr>
          <w:attr w:name="ProductID" w:val="700 м"/>
        </w:smartTagPr>
        <w:r w:rsidRPr="00B532D4">
          <w:rPr>
            <w:color w:val="000000"/>
            <w:sz w:val="20"/>
            <w:szCs w:val="20"/>
            <w:lang w:val="uk-UA"/>
          </w:rPr>
          <w:t>700 м</w:t>
        </w:r>
      </w:smartTag>
      <w:r w:rsidRPr="00B532D4">
        <w:rPr>
          <w:color w:val="000000"/>
          <w:sz w:val="20"/>
          <w:szCs w:val="20"/>
          <w:lang w:val="uk-UA"/>
        </w:rPr>
        <w:t xml:space="preserve"> відмічені на південному сході </w:t>
      </w:r>
      <w:r w:rsidRPr="00B532D4">
        <w:rPr>
          <w:sz w:val="20"/>
          <w:szCs w:val="20"/>
          <w:lang w:val="uk-UA"/>
        </w:rPr>
        <w:t>Центральної зо</w:t>
      </w:r>
      <w:r w:rsidRPr="00B532D4">
        <w:rPr>
          <w:color w:val="000000"/>
          <w:sz w:val="20"/>
          <w:szCs w:val="20"/>
          <w:lang w:val="uk-UA"/>
        </w:rPr>
        <w:t>ни западини, на північний захід по прост</w:t>
      </w:r>
      <w:r w:rsidRPr="00B532D4">
        <w:rPr>
          <w:color w:val="000000"/>
          <w:sz w:val="20"/>
          <w:szCs w:val="20"/>
          <w:lang w:val="uk-UA"/>
        </w:rPr>
        <w:t>я</w:t>
      </w:r>
      <w:r w:rsidRPr="00B532D4">
        <w:rPr>
          <w:color w:val="000000"/>
          <w:sz w:val="20"/>
          <w:szCs w:val="20"/>
          <w:lang w:val="uk-UA"/>
        </w:rPr>
        <w:t>ганню потужність зменшується в середньому до 400-</w:t>
      </w:r>
      <w:smartTag w:uri="urn:schemas-microsoft-com:office:smarttags" w:element="metricconverter">
        <w:smartTagPr>
          <w:attr w:name="ProductID" w:val="500 м"/>
        </w:smartTagPr>
        <w:r w:rsidRPr="00B532D4">
          <w:rPr>
            <w:color w:val="000000"/>
            <w:sz w:val="20"/>
            <w:szCs w:val="20"/>
            <w:lang w:val="uk-UA"/>
          </w:rPr>
          <w:t>500 м</w:t>
        </w:r>
      </w:smartTag>
      <w:r w:rsidRPr="00B532D4">
        <w:rPr>
          <w:color w:val="000000"/>
          <w:sz w:val="20"/>
          <w:szCs w:val="20"/>
          <w:lang w:val="uk-UA"/>
        </w:rPr>
        <w:t>. Максимальна поту</w:t>
      </w:r>
      <w:r w:rsidRPr="00B532D4">
        <w:rPr>
          <w:color w:val="000000"/>
          <w:sz w:val="20"/>
          <w:szCs w:val="20"/>
          <w:lang w:val="uk-UA"/>
        </w:rPr>
        <w:t>ж</w:t>
      </w:r>
      <w:r w:rsidRPr="00B532D4">
        <w:rPr>
          <w:color w:val="000000"/>
          <w:sz w:val="20"/>
          <w:szCs w:val="20"/>
          <w:lang w:val="uk-UA"/>
        </w:rPr>
        <w:t xml:space="preserve">ність </w:t>
      </w:r>
      <w:smartTag w:uri="urn:schemas-microsoft-com:office:smarttags" w:element="metricconverter">
        <w:smartTagPr>
          <w:attr w:name="ProductID" w:val="936 м"/>
        </w:smartTagPr>
        <w:r w:rsidRPr="00B532D4">
          <w:rPr>
            <w:color w:val="000000"/>
            <w:sz w:val="20"/>
            <w:szCs w:val="20"/>
            <w:lang w:val="uk-UA"/>
          </w:rPr>
          <w:t>936 м</w:t>
        </w:r>
      </w:smartTag>
      <w:r w:rsidRPr="00B532D4">
        <w:rPr>
          <w:color w:val="000000"/>
          <w:sz w:val="20"/>
          <w:szCs w:val="20"/>
          <w:lang w:val="uk-UA"/>
        </w:rPr>
        <w:t xml:space="preserve"> зафіксована у св. Колонтаївська-2 (гл. 1353-</w:t>
      </w:r>
      <w:smartTag w:uri="urn:schemas-microsoft-com:office:smarttags" w:element="metricconverter">
        <w:smartTagPr>
          <w:attr w:name="ProductID" w:val="2289 м"/>
        </w:smartTagPr>
        <w:r w:rsidRPr="00B532D4">
          <w:rPr>
            <w:color w:val="000000"/>
            <w:sz w:val="20"/>
            <w:szCs w:val="20"/>
            <w:lang w:val="uk-UA"/>
          </w:rPr>
          <w:t>2289 м</w:t>
        </w:r>
      </w:smartTag>
      <w:r w:rsidRPr="00B532D4">
        <w:rPr>
          <w:color w:val="000000"/>
          <w:sz w:val="20"/>
          <w:szCs w:val="20"/>
          <w:lang w:val="uk-UA"/>
        </w:rPr>
        <w:t xml:space="preserve"> - ІV-4, </w:t>
      </w:r>
      <w:r w:rsidRPr="00B532D4">
        <w:rPr>
          <w:sz w:val="20"/>
          <w:szCs w:val="20"/>
          <w:lang w:val="uk-UA"/>
        </w:rPr>
        <w:t>аркуш М-36-ХVII)</w:t>
      </w:r>
      <w:r w:rsidRPr="00B532D4">
        <w:rPr>
          <w:color w:val="000000"/>
          <w:sz w:val="20"/>
          <w:szCs w:val="20"/>
          <w:lang w:val="uk-UA"/>
        </w:rPr>
        <w:t xml:space="preserve">. На північний схід і на південний захід від максимальних значень потужність скорочується до </w:t>
      </w:r>
      <w:smartTag w:uri="urn:schemas-microsoft-com:office:smarttags" w:element="metricconverter">
        <w:smartTagPr>
          <w:attr w:name="ProductID" w:val="200 м"/>
        </w:smartTagPr>
        <w:r w:rsidRPr="00B532D4">
          <w:rPr>
            <w:color w:val="000000"/>
            <w:sz w:val="20"/>
            <w:szCs w:val="20"/>
            <w:lang w:val="uk-UA"/>
          </w:rPr>
          <w:t>200 м</w:t>
        </w:r>
      </w:smartTag>
      <w:r w:rsidRPr="00B532D4">
        <w:rPr>
          <w:color w:val="000000"/>
          <w:sz w:val="20"/>
          <w:szCs w:val="20"/>
          <w:lang w:val="uk-UA"/>
        </w:rPr>
        <w:t xml:space="preserve"> на Півн</w:t>
      </w:r>
      <w:r w:rsidRPr="00B532D4">
        <w:rPr>
          <w:color w:val="000000"/>
          <w:sz w:val="20"/>
          <w:szCs w:val="20"/>
          <w:lang w:val="uk-UA"/>
        </w:rPr>
        <w:t>і</w:t>
      </w:r>
      <w:r w:rsidRPr="00B532D4">
        <w:rPr>
          <w:color w:val="000000"/>
          <w:sz w:val="20"/>
          <w:szCs w:val="20"/>
          <w:lang w:val="uk-UA"/>
        </w:rPr>
        <w:t xml:space="preserve">чному борту і до </w:t>
      </w:r>
      <w:smartTag w:uri="urn:schemas-microsoft-com:office:smarttags" w:element="metricconverter">
        <w:smartTagPr>
          <w:attr w:name="ProductID" w:val="400 м"/>
        </w:smartTagPr>
        <w:r w:rsidRPr="00B532D4">
          <w:rPr>
            <w:color w:val="000000"/>
            <w:sz w:val="20"/>
            <w:szCs w:val="20"/>
            <w:lang w:val="uk-UA"/>
          </w:rPr>
          <w:t>400 м</w:t>
        </w:r>
      </w:smartTag>
      <w:r w:rsidRPr="00B532D4">
        <w:rPr>
          <w:color w:val="000000"/>
          <w:sz w:val="20"/>
          <w:szCs w:val="20"/>
          <w:lang w:val="uk-UA"/>
        </w:rPr>
        <w:t xml:space="preserve"> - на Південному.</w:t>
      </w:r>
    </w:p>
    <w:p w:rsidR="001110EC" w:rsidRPr="00B532D4" w:rsidRDefault="001110EC" w:rsidP="001110EC">
      <w:pPr>
        <w:ind w:firstLine="454"/>
        <w:jc w:val="both"/>
        <w:rPr>
          <w:color w:val="000000"/>
          <w:sz w:val="20"/>
          <w:szCs w:val="20"/>
          <w:lang w:val="uk-UA"/>
        </w:rPr>
      </w:pPr>
      <w:r w:rsidRPr="00B532D4">
        <w:rPr>
          <w:color w:val="000000"/>
          <w:sz w:val="20"/>
          <w:szCs w:val="20"/>
          <w:lang w:val="uk-UA"/>
        </w:rPr>
        <w:t>Більша частина площі поширення тріасових відкладів відноситься до Осьової СФЗ, наявна частина П</w:t>
      </w:r>
      <w:r w:rsidRPr="00B532D4">
        <w:rPr>
          <w:color w:val="000000"/>
          <w:sz w:val="20"/>
          <w:szCs w:val="20"/>
          <w:lang w:val="uk-UA"/>
        </w:rPr>
        <w:t>і</w:t>
      </w:r>
      <w:r w:rsidRPr="00B532D4">
        <w:rPr>
          <w:color w:val="000000"/>
          <w:sz w:val="20"/>
          <w:szCs w:val="20"/>
          <w:lang w:val="uk-UA"/>
        </w:rPr>
        <w:t>вденного борту – до Південної СФЗ, Північного борту – до Північної СФЗ ДДЗ. Значна одноманітність строкатоколірних континентальних порід, прояв поту</w:t>
      </w:r>
      <w:r w:rsidRPr="00B532D4">
        <w:rPr>
          <w:color w:val="000000"/>
          <w:sz w:val="20"/>
          <w:szCs w:val="20"/>
          <w:lang w:val="uk-UA"/>
        </w:rPr>
        <w:t>ж</w:t>
      </w:r>
      <w:r w:rsidRPr="00B532D4">
        <w:rPr>
          <w:color w:val="000000"/>
          <w:sz w:val="20"/>
          <w:szCs w:val="20"/>
          <w:lang w:val="uk-UA"/>
        </w:rPr>
        <w:t>них розмивів і скудність палеонтологічних даних стали головними труднощами при стратифікації тріасових розрізів. Нині в межах досліджених аркушів с</w:t>
      </w:r>
      <w:r w:rsidRPr="00B532D4">
        <w:rPr>
          <w:color w:val="000000"/>
          <w:sz w:val="20"/>
          <w:szCs w:val="20"/>
          <w:lang w:val="uk-UA"/>
        </w:rPr>
        <w:t>е</w:t>
      </w:r>
      <w:r w:rsidRPr="00B532D4">
        <w:rPr>
          <w:color w:val="000000"/>
          <w:sz w:val="20"/>
          <w:szCs w:val="20"/>
          <w:lang w:val="uk-UA"/>
        </w:rPr>
        <w:t>ред тріасових відкладів виділяють нижній і середній відділи.</w:t>
      </w:r>
    </w:p>
    <w:p w:rsidR="001110EC" w:rsidRPr="00B532D4" w:rsidRDefault="001110EC" w:rsidP="001110EC">
      <w:pPr>
        <w:ind w:firstLine="454"/>
        <w:jc w:val="both"/>
        <w:rPr>
          <w:b/>
          <w:color w:val="000000"/>
          <w:sz w:val="20"/>
          <w:szCs w:val="20"/>
          <w:lang w:val="uk-UA"/>
        </w:rPr>
      </w:pPr>
      <w:r w:rsidRPr="00B532D4">
        <w:rPr>
          <w:b/>
          <w:color w:val="000000"/>
          <w:sz w:val="20"/>
          <w:szCs w:val="20"/>
          <w:lang w:val="uk-UA"/>
        </w:rPr>
        <w:t>Нижній відділ</w:t>
      </w:r>
    </w:p>
    <w:p w:rsidR="001110EC" w:rsidRDefault="001110EC" w:rsidP="001110EC">
      <w:pPr>
        <w:ind w:firstLine="454"/>
        <w:jc w:val="both"/>
        <w:rPr>
          <w:b/>
          <w:color w:val="000000"/>
          <w:sz w:val="20"/>
          <w:szCs w:val="20"/>
          <w:lang w:val="uk-UA"/>
        </w:rPr>
      </w:pPr>
      <w:r w:rsidRPr="00B532D4">
        <w:rPr>
          <w:color w:val="000000"/>
          <w:sz w:val="20"/>
          <w:szCs w:val="20"/>
          <w:lang w:val="uk-UA"/>
        </w:rPr>
        <w:t>Нижній відділ тріасу включає індський і оленьокський яруси.</w:t>
      </w:r>
    </w:p>
    <w:p w:rsidR="001110EC" w:rsidRPr="00B532D4" w:rsidRDefault="001110EC" w:rsidP="001110EC">
      <w:pPr>
        <w:ind w:firstLine="454"/>
        <w:jc w:val="both"/>
        <w:rPr>
          <w:b/>
          <w:color w:val="000000"/>
          <w:sz w:val="20"/>
          <w:szCs w:val="20"/>
          <w:lang w:val="uk-UA"/>
        </w:rPr>
      </w:pPr>
      <w:r w:rsidRPr="00B532D4">
        <w:rPr>
          <w:b/>
          <w:color w:val="000000"/>
          <w:sz w:val="20"/>
          <w:szCs w:val="20"/>
          <w:lang w:val="uk-UA"/>
        </w:rPr>
        <w:t>Індський ярус</w:t>
      </w:r>
    </w:p>
    <w:p w:rsidR="001110EC" w:rsidRPr="00B532D4" w:rsidRDefault="001110EC" w:rsidP="001110EC">
      <w:pPr>
        <w:ind w:firstLine="454"/>
        <w:jc w:val="both"/>
        <w:rPr>
          <w:color w:val="000000"/>
          <w:sz w:val="20"/>
          <w:szCs w:val="20"/>
          <w:lang w:val="uk-UA"/>
        </w:rPr>
      </w:pPr>
      <w:r w:rsidRPr="00B532D4">
        <w:rPr>
          <w:color w:val="000000"/>
          <w:sz w:val="20"/>
          <w:szCs w:val="20"/>
          <w:lang w:val="uk-UA"/>
        </w:rPr>
        <w:t>Індському ярусу відповідає дронівська світа.</w:t>
      </w:r>
    </w:p>
    <w:p w:rsidR="001110EC" w:rsidRPr="00B532D4" w:rsidRDefault="001110EC" w:rsidP="001110EC">
      <w:pPr>
        <w:ind w:firstLine="454"/>
        <w:jc w:val="both"/>
        <w:rPr>
          <w:b/>
          <w:color w:val="000000"/>
          <w:sz w:val="20"/>
          <w:szCs w:val="20"/>
          <w:lang w:val="uk-UA"/>
        </w:rPr>
      </w:pPr>
      <w:r w:rsidRPr="00B532D4">
        <w:rPr>
          <w:b/>
          <w:i/>
          <w:color w:val="000000"/>
          <w:sz w:val="20"/>
          <w:szCs w:val="20"/>
          <w:lang w:val="uk-UA"/>
        </w:rPr>
        <w:t>Дронівська світа</w:t>
      </w:r>
      <w:r w:rsidRPr="00B532D4">
        <w:rPr>
          <w:color w:val="000000"/>
          <w:sz w:val="20"/>
          <w:szCs w:val="20"/>
          <w:lang w:val="uk-UA"/>
        </w:rPr>
        <w:t xml:space="preserve"> розвинена на всій території аркушів за винятком соляних штоків Охтирського арк</w:t>
      </w:r>
      <w:r w:rsidRPr="00B532D4">
        <w:rPr>
          <w:color w:val="000000"/>
          <w:sz w:val="20"/>
          <w:szCs w:val="20"/>
          <w:lang w:val="uk-UA"/>
        </w:rPr>
        <w:t>у</w:t>
      </w:r>
      <w:r w:rsidRPr="00B532D4">
        <w:rPr>
          <w:color w:val="000000"/>
          <w:sz w:val="20"/>
          <w:szCs w:val="20"/>
          <w:lang w:val="uk-UA"/>
        </w:rPr>
        <w:t xml:space="preserve">ша. За літологічним складом вона поділяється на дві підсвіти – нижню та верхню, які відносяться відповідно до нижнього і верхнього під’ярусів індського ярусу. Потужність світи відносно витримана по площі. В </w:t>
      </w:r>
      <w:r w:rsidRPr="00B532D4">
        <w:rPr>
          <w:sz w:val="20"/>
          <w:szCs w:val="20"/>
          <w:lang w:val="uk-UA"/>
        </w:rPr>
        <w:t>Центральній зо</w:t>
      </w:r>
      <w:r w:rsidRPr="00B532D4">
        <w:rPr>
          <w:color w:val="000000"/>
          <w:sz w:val="20"/>
          <w:szCs w:val="20"/>
          <w:lang w:val="uk-UA"/>
        </w:rPr>
        <w:t xml:space="preserve">ні вона коливається від </w:t>
      </w:r>
      <w:smartTag w:uri="urn:schemas-microsoft-com:office:smarttags" w:element="metricconverter">
        <w:smartTagPr>
          <w:attr w:name="ProductID" w:val="150 м"/>
        </w:smartTagPr>
        <w:r w:rsidRPr="00B532D4">
          <w:rPr>
            <w:color w:val="000000"/>
            <w:sz w:val="20"/>
            <w:szCs w:val="20"/>
            <w:lang w:val="uk-UA"/>
          </w:rPr>
          <w:t>150 м</w:t>
        </w:r>
      </w:smartTag>
      <w:r w:rsidRPr="00B532D4">
        <w:rPr>
          <w:color w:val="000000"/>
          <w:sz w:val="20"/>
          <w:szCs w:val="20"/>
          <w:lang w:val="uk-UA"/>
        </w:rPr>
        <w:t xml:space="preserve"> (св. Солохівська-1 - І-3, </w:t>
      </w:r>
      <w:r w:rsidRPr="00B532D4">
        <w:rPr>
          <w:sz w:val="20"/>
          <w:szCs w:val="20"/>
          <w:lang w:val="uk-UA"/>
        </w:rPr>
        <w:t>аркуш М-36-ХХІІI)</w:t>
      </w:r>
      <w:r w:rsidRPr="00B532D4">
        <w:rPr>
          <w:color w:val="000000"/>
          <w:sz w:val="20"/>
          <w:szCs w:val="20"/>
          <w:lang w:val="uk-UA"/>
        </w:rPr>
        <w:t xml:space="preserve"> до </w:t>
      </w:r>
      <w:smartTag w:uri="urn:schemas-microsoft-com:office:smarttags" w:element="metricconverter">
        <w:smartTagPr>
          <w:attr w:name="ProductID" w:val="670 м"/>
        </w:smartTagPr>
        <w:r w:rsidRPr="00B532D4">
          <w:rPr>
            <w:color w:val="000000"/>
            <w:sz w:val="20"/>
            <w:szCs w:val="20"/>
            <w:lang w:val="uk-UA"/>
          </w:rPr>
          <w:t>670 м</w:t>
        </w:r>
      </w:smartTag>
      <w:r w:rsidRPr="00B532D4">
        <w:rPr>
          <w:color w:val="000000"/>
          <w:sz w:val="20"/>
          <w:szCs w:val="20"/>
          <w:lang w:val="uk-UA"/>
        </w:rPr>
        <w:t xml:space="preserve"> (св. Кол</w:t>
      </w:r>
      <w:r w:rsidRPr="00B532D4">
        <w:rPr>
          <w:color w:val="000000"/>
          <w:sz w:val="20"/>
          <w:szCs w:val="20"/>
          <w:lang w:val="uk-UA"/>
        </w:rPr>
        <w:t>о</w:t>
      </w:r>
      <w:r w:rsidRPr="00B532D4">
        <w:rPr>
          <w:color w:val="000000"/>
          <w:sz w:val="20"/>
          <w:szCs w:val="20"/>
          <w:lang w:val="uk-UA"/>
        </w:rPr>
        <w:t xml:space="preserve">нтаївська-2 - ІV-4, </w:t>
      </w:r>
      <w:r w:rsidRPr="00B532D4">
        <w:rPr>
          <w:sz w:val="20"/>
          <w:szCs w:val="20"/>
          <w:lang w:val="uk-UA"/>
        </w:rPr>
        <w:t>аркуш М-36-ХVII</w:t>
      </w:r>
      <w:r w:rsidRPr="00B532D4">
        <w:rPr>
          <w:color w:val="000000"/>
          <w:sz w:val="20"/>
          <w:szCs w:val="20"/>
          <w:lang w:val="uk-UA"/>
        </w:rPr>
        <w:t>), в Південній прибортовій – 150-</w:t>
      </w:r>
      <w:smartTag w:uri="urn:schemas-microsoft-com:office:smarttags" w:element="metricconverter">
        <w:smartTagPr>
          <w:attr w:name="ProductID" w:val="320 м"/>
        </w:smartTagPr>
        <w:r w:rsidRPr="00B532D4">
          <w:rPr>
            <w:color w:val="000000"/>
            <w:sz w:val="20"/>
            <w:szCs w:val="20"/>
            <w:lang w:val="uk-UA"/>
          </w:rPr>
          <w:t>320 м</w:t>
        </w:r>
      </w:smartTag>
      <w:r w:rsidRPr="00B532D4">
        <w:rPr>
          <w:color w:val="000000"/>
          <w:sz w:val="20"/>
          <w:szCs w:val="20"/>
          <w:lang w:val="uk-UA"/>
        </w:rPr>
        <w:t xml:space="preserve"> (св. Машівська-1 - ІV-4, </w:t>
      </w:r>
      <w:r w:rsidRPr="00B532D4">
        <w:rPr>
          <w:sz w:val="20"/>
          <w:szCs w:val="20"/>
          <w:lang w:val="uk-UA"/>
        </w:rPr>
        <w:t>а</w:t>
      </w:r>
      <w:r w:rsidRPr="00B532D4">
        <w:rPr>
          <w:sz w:val="20"/>
          <w:szCs w:val="20"/>
          <w:lang w:val="uk-UA"/>
        </w:rPr>
        <w:t>р</w:t>
      </w:r>
      <w:r w:rsidRPr="00B532D4">
        <w:rPr>
          <w:sz w:val="20"/>
          <w:szCs w:val="20"/>
          <w:lang w:val="uk-UA"/>
        </w:rPr>
        <w:t>куш М-36-ХХІII;</w:t>
      </w:r>
      <w:r w:rsidRPr="00B532D4">
        <w:rPr>
          <w:color w:val="000000"/>
          <w:sz w:val="20"/>
          <w:szCs w:val="20"/>
          <w:lang w:val="uk-UA"/>
        </w:rPr>
        <w:t xml:space="preserve"> св. Зачепилівська-10 - ІV-1, </w:t>
      </w:r>
      <w:r w:rsidRPr="00B532D4">
        <w:rPr>
          <w:sz w:val="20"/>
          <w:szCs w:val="20"/>
          <w:lang w:val="uk-UA"/>
        </w:rPr>
        <w:t>аркуш М-36-ХХІII;</w:t>
      </w:r>
      <w:r w:rsidRPr="00B532D4">
        <w:rPr>
          <w:color w:val="000000"/>
          <w:sz w:val="20"/>
          <w:szCs w:val="20"/>
          <w:lang w:val="uk-UA"/>
        </w:rPr>
        <w:t xml:space="preserve"> св. Новосанжарська-2 – ІV-2, </w:t>
      </w:r>
      <w:r w:rsidRPr="00B532D4">
        <w:rPr>
          <w:sz w:val="20"/>
          <w:szCs w:val="20"/>
          <w:lang w:val="uk-UA"/>
        </w:rPr>
        <w:t>аркуш М-36-ХХІII)</w:t>
      </w:r>
      <w:r w:rsidRPr="00B532D4">
        <w:rPr>
          <w:color w:val="000000"/>
          <w:sz w:val="20"/>
          <w:szCs w:val="20"/>
          <w:lang w:val="uk-UA"/>
        </w:rPr>
        <w:t xml:space="preserve"> [</w:t>
      </w:r>
      <w:r w:rsidRPr="003D5CE7">
        <w:rPr>
          <w:color w:val="FF0000"/>
          <w:sz w:val="20"/>
          <w:szCs w:val="20"/>
          <w:lang w:val="uk-UA"/>
        </w:rPr>
        <w:t>208</w:t>
      </w:r>
      <w:r w:rsidRPr="00B532D4">
        <w:rPr>
          <w:color w:val="000000"/>
          <w:sz w:val="20"/>
          <w:szCs w:val="20"/>
          <w:lang w:val="uk-UA"/>
        </w:rPr>
        <w:t>].</w:t>
      </w:r>
    </w:p>
    <w:p w:rsidR="001110EC" w:rsidRPr="00B532D4" w:rsidRDefault="001110EC" w:rsidP="001110EC">
      <w:pPr>
        <w:ind w:firstLine="454"/>
        <w:jc w:val="both"/>
        <w:rPr>
          <w:b/>
          <w:color w:val="000000"/>
          <w:sz w:val="20"/>
          <w:szCs w:val="20"/>
          <w:lang w:val="uk-UA"/>
        </w:rPr>
      </w:pPr>
      <w:r w:rsidRPr="00B532D4">
        <w:rPr>
          <w:b/>
          <w:color w:val="000000"/>
          <w:sz w:val="20"/>
          <w:szCs w:val="20"/>
          <w:lang w:val="uk-UA"/>
        </w:rPr>
        <w:t>Нижній під’ярус</w:t>
      </w:r>
    </w:p>
    <w:p w:rsidR="001110EC" w:rsidRDefault="001110EC" w:rsidP="001110EC">
      <w:pPr>
        <w:ind w:firstLine="454"/>
        <w:jc w:val="both"/>
        <w:rPr>
          <w:sz w:val="20"/>
          <w:szCs w:val="20"/>
          <w:lang w:val="uk-UA"/>
        </w:rPr>
      </w:pPr>
      <w:r w:rsidRPr="00B532D4">
        <w:rPr>
          <w:b/>
          <w:i/>
          <w:color w:val="000000"/>
          <w:sz w:val="20"/>
          <w:szCs w:val="20"/>
          <w:lang w:val="uk-UA"/>
        </w:rPr>
        <w:t xml:space="preserve">Нижня підсвіта дронівської світи </w:t>
      </w:r>
      <w:r w:rsidRPr="00B532D4">
        <w:rPr>
          <w:color w:val="000000"/>
          <w:sz w:val="20"/>
          <w:szCs w:val="20"/>
          <w:lang w:val="uk-UA"/>
        </w:rPr>
        <w:t>(</w:t>
      </w:r>
      <w:r w:rsidRPr="00B532D4">
        <w:rPr>
          <w:b/>
          <w:color w:val="000000"/>
          <w:sz w:val="20"/>
          <w:szCs w:val="20"/>
          <w:lang w:val="uk-UA"/>
        </w:rPr>
        <w:t>Т</w:t>
      </w:r>
      <w:r w:rsidRPr="00B532D4">
        <w:rPr>
          <w:b/>
          <w:color w:val="000000"/>
          <w:sz w:val="20"/>
          <w:szCs w:val="20"/>
          <w:vertAlign w:val="subscript"/>
          <w:lang w:val="uk-UA"/>
        </w:rPr>
        <w:t>1</w:t>
      </w:r>
      <w:r w:rsidRPr="00B532D4">
        <w:rPr>
          <w:i/>
          <w:color w:val="000000"/>
          <w:sz w:val="20"/>
          <w:szCs w:val="20"/>
          <w:lang w:val="uk-UA"/>
        </w:rPr>
        <w:t>dr</w:t>
      </w:r>
      <w:r w:rsidRPr="00B532D4">
        <w:rPr>
          <w:i/>
          <w:color w:val="000000"/>
          <w:sz w:val="20"/>
          <w:szCs w:val="20"/>
          <w:vertAlign w:val="subscript"/>
          <w:lang w:val="uk-UA"/>
        </w:rPr>
        <w:t>1</w:t>
      </w:r>
      <w:r w:rsidRPr="00B532D4">
        <w:rPr>
          <w:color w:val="000000"/>
          <w:sz w:val="20"/>
          <w:szCs w:val="20"/>
          <w:lang w:val="uk-UA"/>
        </w:rPr>
        <w:t xml:space="preserve">) залягає з розмивом на палеозойських породах і поширена практично на всій дослідженій площі. </w:t>
      </w:r>
      <w:r w:rsidRPr="00B532D4">
        <w:rPr>
          <w:sz w:val="20"/>
          <w:szCs w:val="20"/>
          <w:lang w:val="uk-UA"/>
        </w:rPr>
        <w:t>Підсвіта складена червонувато-бурими, вапнистими глинами, місцями алевритистими і слюдистими або піскуватими, з рідкими прошарками алевролітів та пісковиків. Загалом, в нижній та середній частинах розрізу переважають червоноколірні породи, у верхній – сіроколірні.</w:t>
      </w:r>
    </w:p>
    <w:p w:rsidR="001110EC" w:rsidRPr="00B532D4" w:rsidRDefault="001110EC" w:rsidP="001110EC">
      <w:pPr>
        <w:ind w:firstLine="454"/>
        <w:jc w:val="both"/>
        <w:rPr>
          <w:color w:val="000000"/>
          <w:sz w:val="20"/>
          <w:szCs w:val="20"/>
          <w:lang w:val="uk-UA"/>
        </w:rPr>
      </w:pPr>
      <w:r>
        <w:rPr>
          <w:sz w:val="20"/>
          <w:szCs w:val="20"/>
          <w:lang w:val="uk-UA"/>
        </w:rPr>
        <w:br w:type="page"/>
      </w:r>
      <w:r>
        <w:rPr>
          <w:sz w:val="20"/>
          <w:szCs w:val="20"/>
          <w:lang w:val="uk-UA"/>
        </w:rPr>
        <w:lastRenderedPageBreak/>
        <w:t>рис.2.5-докайнозой</w:t>
      </w:r>
      <w:r>
        <w:rPr>
          <w:sz w:val="20"/>
          <w:szCs w:val="20"/>
          <w:lang w:val="uk-UA"/>
        </w:rPr>
        <w:br w:type="page"/>
      </w:r>
      <w:r>
        <w:rPr>
          <w:sz w:val="20"/>
          <w:szCs w:val="20"/>
          <w:lang w:val="uk-UA"/>
        </w:rPr>
        <w:lastRenderedPageBreak/>
        <w:t>рис.2.6</w:t>
      </w:r>
      <w:r>
        <w:rPr>
          <w:sz w:val="20"/>
          <w:szCs w:val="20"/>
          <w:lang w:val="uk-UA"/>
        </w:rPr>
        <w:br w:type="page"/>
      </w:r>
      <w:r>
        <w:rPr>
          <w:sz w:val="20"/>
          <w:szCs w:val="20"/>
          <w:lang w:val="uk-UA"/>
        </w:rPr>
        <w:lastRenderedPageBreak/>
        <w:t xml:space="preserve">        </w:t>
      </w:r>
      <w:r w:rsidRPr="00B532D4">
        <w:rPr>
          <w:color w:val="000000"/>
          <w:sz w:val="20"/>
          <w:szCs w:val="20"/>
          <w:lang w:val="uk-UA"/>
        </w:rPr>
        <w:t>Найповніше нижня підсвіта охарактеризована на Колонтаївській структурі і за літологічними відмінностями поділяється на дві частини [</w:t>
      </w:r>
      <w:r w:rsidRPr="003D5CE7">
        <w:rPr>
          <w:color w:val="FF0000"/>
          <w:sz w:val="20"/>
          <w:szCs w:val="20"/>
          <w:lang w:val="uk-UA"/>
        </w:rPr>
        <w:t>145</w:t>
      </w:r>
      <w:r w:rsidRPr="00B532D4">
        <w:rPr>
          <w:color w:val="000000"/>
          <w:sz w:val="20"/>
          <w:szCs w:val="20"/>
          <w:lang w:val="uk-UA"/>
        </w:rPr>
        <w:t>]. Нижня половина підсвіти к</w:t>
      </w:r>
      <w:r w:rsidRPr="00B532D4">
        <w:rPr>
          <w:color w:val="000000"/>
          <w:sz w:val="20"/>
          <w:szCs w:val="20"/>
          <w:lang w:val="uk-UA"/>
        </w:rPr>
        <w:t>о</w:t>
      </w:r>
      <w:r w:rsidRPr="00B532D4">
        <w:rPr>
          <w:color w:val="000000"/>
          <w:sz w:val="20"/>
          <w:szCs w:val="20"/>
          <w:lang w:val="uk-UA"/>
        </w:rPr>
        <w:t>лись іменувалась глинисто-алевритовою</w:t>
      </w:r>
      <w:r w:rsidRPr="00B532D4">
        <w:rPr>
          <w:b/>
          <w:color w:val="000000"/>
          <w:sz w:val="20"/>
          <w:szCs w:val="20"/>
          <w:lang w:val="uk-UA"/>
        </w:rPr>
        <w:t xml:space="preserve"> </w:t>
      </w:r>
      <w:r w:rsidRPr="00B532D4">
        <w:rPr>
          <w:color w:val="000000"/>
          <w:sz w:val="20"/>
          <w:szCs w:val="20"/>
          <w:lang w:val="uk-UA"/>
        </w:rPr>
        <w:t>пересажською світою. Глини тут можуть вміщ</w:t>
      </w:r>
      <w:r w:rsidRPr="00B532D4">
        <w:rPr>
          <w:color w:val="000000"/>
          <w:sz w:val="20"/>
          <w:szCs w:val="20"/>
          <w:lang w:val="uk-UA"/>
        </w:rPr>
        <w:t>у</w:t>
      </w:r>
      <w:r w:rsidRPr="00B532D4">
        <w:rPr>
          <w:color w:val="000000"/>
          <w:sz w:val="20"/>
          <w:szCs w:val="20"/>
          <w:lang w:val="uk-UA"/>
        </w:rPr>
        <w:t>вати домішку піщано-алевритового матеріалу, що дозволяє віднести їх до типу піщано-алевритових глин. Глиниста речовина переважно гідрослюдистого складу, іноді сильно серицитизована [</w:t>
      </w:r>
      <w:r w:rsidRPr="003D5CE7">
        <w:rPr>
          <w:color w:val="FF0000"/>
          <w:sz w:val="20"/>
          <w:szCs w:val="20"/>
          <w:lang w:val="uk-UA"/>
        </w:rPr>
        <w:t>2</w:t>
      </w:r>
      <w:r w:rsidRPr="00B532D4">
        <w:rPr>
          <w:color w:val="000000"/>
          <w:sz w:val="20"/>
          <w:szCs w:val="20"/>
          <w:lang w:val="uk-UA"/>
        </w:rPr>
        <w:t>]. Присутність в глинистій масі великої кількості гідроксидів заліза зазвичай надає глинам більш темно-коричневого кольору, ніж у алевролітів. Вони не мають плям і проверстків зеленувато-сірого кольору.</w:t>
      </w:r>
    </w:p>
    <w:p w:rsidR="001110EC" w:rsidRPr="00B532D4" w:rsidRDefault="001110EC" w:rsidP="001110EC">
      <w:pPr>
        <w:ind w:firstLine="454"/>
        <w:jc w:val="both"/>
        <w:rPr>
          <w:sz w:val="20"/>
          <w:szCs w:val="20"/>
          <w:lang w:val="uk-UA"/>
        </w:rPr>
      </w:pPr>
      <w:r w:rsidRPr="00B532D4">
        <w:rPr>
          <w:color w:val="000000"/>
          <w:sz w:val="20"/>
          <w:szCs w:val="20"/>
          <w:lang w:val="uk-UA"/>
        </w:rPr>
        <w:t>Підпорядковане значення мають прошарки зеленувато-сірих і строкатоколірних алевролітів. Уламк</w:t>
      </w:r>
      <w:r w:rsidRPr="00B532D4">
        <w:rPr>
          <w:color w:val="000000"/>
          <w:sz w:val="20"/>
          <w:szCs w:val="20"/>
          <w:lang w:val="uk-UA"/>
        </w:rPr>
        <w:t>о</w:t>
      </w:r>
      <w:r w:rsidRPr="00B532D4">
        <w:rPr>
          <w:color w:val="000000"/>
          <w:sz w:val="20"/>
          <w:szCs w:val="20"/>
          <w:lang w:val="uk-UA"/>
        </w:rPr>
        <w:t>вий матеріал алевролітів добре відсортований, представлений кварцом, польовими шпатами, кременем. Ц</w:t>
      </w:r>
      <w:r w:rsidRPr="00B532D4">
        <w:rPr>
          <w:color w:val="000000"/>
          <w:sz w:val="20"/>
          <w:szCs w:val="20"/>
          <w:lang w:val="uk-UA"/>
        </w:rPr>
        <w:t>е</w:t>
      </w:r>
      <w:r w:rsidRPr="00B532D4">
        <w:rPr>
          <w:color w:val="000000"/>
          <w:sz w:val="20"/>
          <w:szCs w:val="20"/>
          <w:lang w:val="uk-UA"/>
        </w:rPr>
        <w:t>мент кальцитовий, глинистий, ангідритовий.</w:t>
      </w:r>
    </w:p>
    <w:p w:rsidR="001110EC" w:rsidRPr="00B532D4" w:rsidRDefault="001110EC" w:rsidP="001110EC">
      <w:pPr>
        <w:ind w:firstLine="454"/>
        <w:jc w:val="both"/>
        <w:rPr>
          <w:color w:val="000000"/>
          <w:sz w:val="20"/>
          <w:szCs w:val="20"/>
          <w:lang w:val="uk-UA"/>
        </w:rPr>
      </w:pPr>
      <w:r w:rsidRPr="00B532D4">
        <w:rPr>
          <w:sz w:val="20"/>
          <w:szCs w:val="20"/>
          <w:lang w:val="uk-UA"/>
        </w:rPr>
        <w:t xml:space="preserve">Пісковики зеленувато-сірі або бурувато-червоні, дрібно- та різнозернисті, нерівномірно вапнисті, алевритисті, місцями глинисті, озалізнені, слюдисті. </w:t>
      </w:r>
      <w:r w:rsidRPr="00B532D4">
        <w:rPr>
          <w:color w:val="000000"/>
          <w:sz w:val="20"/>
          <w:szCs w:val="20"/>
          <w:lang w:val="uk-UA"/>
        </w:rPr>
        <w:t>Окрім кварцу і поль</w:t>
      </w:r>
      <w:r w:rsidRPr="00B532D4">
        <w:rPr>
          <w:color w:val="000000"/>
          <w:sz w:val="20"/>
          <w:szCs w:val="20"/>
          <w:lang w:val="uk-UA"/>
        </w:rPr>
        <w:t>о</w:t>
      </w:r>
      <w:r w:rsidRPr="00B532D4">
        <w:rPr>
          <w:color w:val="000000"/>
          <w:sz w:val="20"/>
          <w:szCs w:val="20"/>
          <w:lang w:val="uk-UA"/>
        </w:rPr>
        <w:t xml:space="preserve">вих шпатів тут є крупні (до </w:t>
      </w:r>
      <w:smartTag w:uri="urn:schemas-microsoft-com:office:smarttags" w:element="metricconverter">
        <w:smartTagPr>
          <w:attr w:name="ProductID" w:val="1,2 мм"/>
        </w:smartTagPr>
        <w:r w:rsidRPr="00B532D4">
          <w:rPr>
            <w:color w:val="000000"/>
            <w:sz w:val="20"/>
            <w:szCs w:val="20"/>
            <w:lang w:val="uk-UA"/>
          </w:rPr>
          <w:t>1,2 мм</w:t>
        </w:r>
      </w:smartTag>
      <w:r w:rsidRPr="00B532D4">
        <w:rPr>
          <w:color w:val="000000"/>
          <w:sz w:val="20"/>
          <w:szCs w:val="20"/>
          <w:lang w:val="uk-UA"/>
        </w:rPr>
        <w:t>) уламки алевритів, вапняків і кременів. У важкій фра</w:t>
      </w:r>
      <w:r w:rsidRPr="00B532D4">
        <w:rPr>
          <w:color w:val="000000"/>
          <w:sz w:val="20"/>
          <w:szCs w:val="20"/>
          <w:lang w:val="uk-UA"/>
        </w:rPr>
        <w:t>к</w:t>
      </w:r>
      <w:r w:rsidRPr="00B532D4">
        <w:rPr>
          <w:color w:val="000000"/>
          <w:sz w:val="20"/>
          <w:szCs w:val="20"/>
          <w:lang w:val="uk-UA"/>
        </w:rPr>
        <w:t>ції порід коричневого кольору рудні мінерали (лімоніт, гематит, лейкоксен) складають до 72 %, в той час як у світлих відмінах вміст рудних мінералів ледве досягає 1 %. Натомість у світлих відмінах присутній ангідрит із вмістом 21 %. У порівнянні з нижньопермською хемогенною товщею, у дронівській світі зменшується кількість целестину до 1 %, але зн</w:t>
      </w:r>
      <w:r w:rsidRPr="00B532D4">
        <w:rPr>
          <w:color w:val="000000"/>
          <w:sz w:val="20"/>
          <w:szCs w:val="20"/>
          <w:lang w:val="uk-UA"/>
        </w:rPr>
        <w:t>а</w:t>
      </w:r>
      <w:r w:rsidRPr="00B532D4">
        <w:rPr>
          <w:color w:val="000000"/>
          <w:sz w:val="20"/>
          <w:szCs w:val="20"/>
          <w:lang w:val="uk-UA"/>
        </w:rPr>
        <w:t>чно збільшується вміст бариту до 21 %, який представлений як у окремих зернах, так і у складі цементу. Спільним для цих товщ є наявність апатиту, який відсутній у вищезалягаючій підсвіті. Серед акцесоріїв досить значна кіл</w:t>
      </w:r>
      <w:r w:rsidRPr="00B532D4">
        <w:rPr>
          <w:color w:val="000000"/>
          <w:sz w:val="20"/>
          <w:szCs w:val="20"/>
          <w:lang w:val="uk-UA"/>
        </w:rPr>
        <w:t>ь</w:t>
      </w:r>
      <w:r w:rsidRPr="00B532D4">
        <w:rPr>
          <w:color w:val="000000"/>
          <w:sz w:val="20"/>
          <w:szCs w:val="20"/>
          <w:lang w:val="uk-UA"/>
        </w:rPr>
        <w:t>кість гранату, далі йде циркон, рутил – по 2 %, турмалін і апатит – по 1 %.</w:t>
      </w:r>
    </w:p>
    <w:p w:rsidR="001110EC" w:rsidRPr="00B532D4" w:rsidRDefault="001110EC" w:rsidP="001110EC">
      <w:pPr>
        <w:ind w:firstLine="454"/>
        <w:jc w:val="both"/>
        <w:rPr>
          <w:color w:val="000000"/>
          <w:sz w:val="20"/>
          <w:szCs w:val="20"/>
          <w:lang w:val="uk-UA"/>
        </w:rPr>
      </w:pPr>
      <w:r w:rsidRPr="00B532D4">
        <w:rPr>
          <w:color w:val="000000"/>
          <w:sz w:val="20"/>
          <w:szCs w:val="20"/>
          <w:lang w:val="uk-UA"/>
        </w:rPr>
        <w:t xml:space="preserve">Потужність нижньої половини підсвіти на Колонтаївській структурі досягає </w:t>
      </w:r>
      <w:smartTag w:uri="urn:schemas-microsoft-com:office:smarttags" w:element="metricconverter">
        <w:smartTagPr>
          <w:attr w:name="ProductID" w:val="95 м"/>
        </w:smartTagPr>
        <w:r w:rsidRPr="00B532D4">
          <w:rPr>
            <w:color w:val="000000"/>
            <w:sz w:val="20"/>
            <w:szCs w:val="20"/>
            <w:lang w:val="uk-UA"/>
          </w:rPr>
          <w:t>95 м</w:t>
        </w:r>
      </w:smartTag>
      <w:r w:rsidRPr="00B532D4">
        <w:rPr>
          <w:color w:val="000000"/>
          <w:sz w:val="20"/>
          <w:szCs w:val="20"/>
          <w:lang w:val="uk-UA"/>
        </w:rPr>
        <w:t xml:space="preserve"> (св. 2 - ІV-4, </w:t>
      </w:r>
      <w:r w:rsidRPr="00B532D4">
        <w:rPr>
          <w:sz w:val="20"/>
          <w:szCs w:val="20"/>
          <w:lang w:val="uk-UA"/>
        </w:rPr>
        <w:t>аркуш М-36-ХVII)</w:t>
      </w:r>
      <w:r w:rsidRPr="00B532D4">
        <w:rPr>
          <w:color w:val="000000"/>
          <w:sz w:val="20"/>
          <w:szCs w:val="20"/>
          <w:lang w:val="uk-UA"/>
        </w:rPr>
        <w:t xml:space="preserve"> [</w:t>
      </w:r>
      <w:r w:rsidRPr="003D5CE7">
        <w:rPr>
          <w:color w:val="FF0000"/>
          <w:sz w:val="20"/>
          <w:szCs w:val="20"/>
          <w:lang w:val="uk-UA"/>
        </w:rPr>
        <w:t>145</w:t>
      </w:r>
      <w:r w:rsidRPr="00B532D4">
        <w:rPr>
          <w:color w:val="000000"/>
          <w:sz w:val="20"/>
          <w:szCs w:val="20"/>
          <w:lang w:val="uk-UA"/>
        </w:rPr>
        <w:t>].</w:t>
      </w:r>
    </w:p>
    <w:p w:rsidR="001110EC" w:rsidRPr="00B532D4" w:rsidRDefault="001110EC" w:rsidP="001110EC">
      <w:pPr>
        <w:ind w:firstLine="454"/>
        <w:jc w:val="both"/>
        <w:rPr>
          <w:color w:val="000000"/>
          <w:sz w:val="20"/>
          <w:szCs w:val="20"/>
          <w:lang w:val="uk-UA"/>
        </w:rPr>
      </w:pPr>
      <w:r w:rsidRPr="00B532D4">
        <w:rPr>
          <w:color w:val="000000"/>
          <w:sz w:val="20"/>
          <w:szCs w:val="20"/>
          <w:lang w:val="uk-UA"/>
        </w:rPr>
        <w:t>Верхня половина підсвіти, яка колись іменувалась піщано-глинистою</w:t>
      </w:r>
      <w:r w:rsidRPr="00B532D4">
        <w:rPr>
          <w:b/>
          <w:color w:val="000000"/>
          <w:sz w:val="20"/>
          <w:szCs w:val="20"/>
          <w:lang w:val="uk-UA"/>
        </w:rPr>
        <w:t xml:space="preserve"> </w:t>
      </w:r>
      <w:r w:rsidRPr="00B532D4">
        <w:rPr>
          <w:color w:val="000000"/>
          <w:sz w:val="20"/>
          <w:szCs w:val="20"/>
          <w:lang w:val="uk-UA"/>
        </w:rPr>
        <w:t>шебелинською світою, відрізняється від нижньої лише дещо більшим розвитком пісковиків. Піск</w:t>
      </w:r>
      <w:r w:rsidRPr="00B532D4">
        <w:rPr>
          <w:color w:val="000000"/>
          <w:sz w:val="20"/>
          <w:szCs w:val="20"/>
          <w:lang w:val="uk-UA"/>
        </w:rPr>
        <w:t>о</w:t>
      </w:r>
      <w:r w:rsidRPr="00B532D4">
        <w:rPr>
          <w:color w:val="000000"/>
          <w:sz w:val="20"/>
          <w:szCs w:val="20"/>
          <w:lang w:val="uk-UA"/>
        </w:rPr>
        <w:t>вики дрібнозернисті, червоно-коричневого кольору. У складі уламкового матеріалу – кварц, плагіоклаз, переважно альбіт, мікроклін, кремінь, акцесорні – гранат і ставроліт, рудні – титаніт, гематит, лейкоксен. Цемент пісковиків звичайно скл</w:t>
      </w:r>
      <w:r w:rsidRPr="00B532D4">
        <w:rPr>
          <w:color w:val="000000"/>
          <w:sz w:val="20"/>
          <w:szCs w:val="20"/>
          <w:lang w:val="uk-UA"/>
        </w:rPr>
        <w:t>а</w:t>
      </w:r>
      <w:r w:rsidRPr="00B532D4">
        <w:rPr>
          <w:color w:val="000000"/>
          <w:sz w:val="20"/>
          <w:szCs w:val="20"/>
          <w:lang w:val="uk-UA"/>
        </w:rPr>
        <w:t>дений гідроксидом заліза, іноді кальцитом з домішкою глинистої речовини. У важкій фракції пісковиків вміст рудних досягає 53 %, в одних зразках переважає лейкоксен, в інших – лімоніт і гематит. Кількість гр</w:t>
      </w:r>
      <w:r w:rsidRPr="00B532D4">
        <w:rPr>
          <w:color w:val="000000"/>
          <w:sz w:val="20"/>
          <w:szCs w:val="20"/>
          <w:lang w:val="uk-UA"/>
        </w:rPr>
        <w:t>а</w:t>
      </w:r>
      <w:r w:rsidRPr="00B532D4">
        <w:rPr>
          <w:color w:val="000000"/>
          <w:sz w:val="20"/>
          <w:szCs w:val="20"/>
          <w:lang w:val="uk-UA"/>
        </w:rPr>
        <w:t>нату зменшується (%) до 20 у порівнянні із цирконом – 43, рутил – 9, барит – 5, турмалін – 3. Відсутній апатит. За мінералогічним складом пісковики верхньої половини підсвіти на Колонтаївській структурі (22) зіставляються з аналогічними відкладами на Качанівській (15) і Більс</w:t>
      </w:r>
      <w:r w:rsidRPr="00B532D4">
        <w:rPr>
          <w:color w:val="000000"/>
          <w:sz w:val="20"/>
          <w:szCs w:val="20"/>
          <w:lang w:val="uk-UA"/>
        </w:rPr>
        <w:t>ь</w:t>
      </w:r>
      <w:r w:rsidRPr="00B532D4">
        <w:rPr>
          <w:color w:val="000000"/>
          <w:sz w:val="20"/>
          <w:szCs w:val="20"/>
          <w:lang w:val="uk-UA"/>
        </w:rPr>
        <w:t>кій (28) структурах [</w:t>
      </w:r>
      <w:r w:rsidRPr="003D5CE7">
        <w:rPr>
          <w:color w:val="FF0000"/>
          <w:sz w:val="20"/>
          <w:szCs w:val="20"/>
          <w:lang w:val="uk-UA"/>
        </w:rPr>
        <w:t>40</w:t>
      </w:r>
      <w:r w:rsidRPr="00B532D4">
        <w:rPr>
          <w:color w:val="000000"/>
          <w:sz w:val="20"/>
          <w:szCs w:val="20"/>
          <w:lang w:val="uk-UA"/>
        </w:rPr>
        <w:t>].</w:t>
      </w:r>
    </w:p>
    <w:p w:rsidR="001110EC" w:rsidRPr="00B532D4" w:rsidRDefault="001110EC" w:rsidP="001110EC">
      <w:pPr>
        <w:ind w:firstLine="454"/>
        <w:jc w:val="both"/>
        <w:rPr>
          <w:color w:val="000000"/>
          <w:sz w:val="20"/>
          <w:szCs w:val="20"/>
          <w:lang w:val="uk-UA"/>
        </w:rPr>
      </w:pPr>
      <w:r w:rsidRPr="00B532D4">
        <w:rPr>
          <w:color w:val="000000"/>
          <w:sz w:val="20"/>
          <w:szCs w:val="20"/>
          <w:lang w:val="uk-UA"/>
        </w:rPr>
        <w:t>Алевроліти мають більш темний коричневий колір із плямами зеленувато-сірого, слюдисті. Цемент складений карбонатами і глинистою речовиною у різних співвідноше</w:t>
      </w:r>
      <w:r w:rsidRPr="00B532D4">
        <w:rPr>
          <w:color w:val="000000"/>
          <w:sz w:val="20"/>
          <w:szCs w:val="20"/>
          <w:lang w:val="uk-UA"/>
        </w:rPr>
        <w:t>н</w:t>
      </w:r>
      <w:r w:rsidRPr="00B532D4">
        <w:rPr>
          <w:color w:val="000000"/>
          <w:sz w:val="20"/>
          <w:szCs w:val="20"/>
          <w:lang w:val="uk-UA"/>
        </w:rPr>
        <w:t>нях.</w:t>
      </w:r>
    </w:p>
    <w:p w:rsidR="001110EC" w:rsidRDefault="001110EC" w:rsidP="001110EC">
      <w:pPr>
        <w:ind w:firstLine="454"/>
        <w:jc w:val="both"/>
        <w:rPr>
          <w:color w:val="000000"/>
          <w:sz w:val="20"/>
          <w:szCs w:val="20"/>
          <w:lang w:val="uk-UA"/>
        </w:rPr>
      </w:pPr>
      <w:r w:rsidRPr="00B532D4">
        <w:rPr>
          <w:color w:val="000000"/>
          <w:sz w:val="20"/>
          <w:szCs w:val="20"/>
          <w:lang w:val="uk-UA"/>
        </w:rPr>
        <w:t>Глини темно-коричневі, із зеленувато-сірими плямами, слюдисті. Глиниста маса каолінітового і мон</w:t>
      </w:r>
      <w:r w:rsidRPr="00B532D4">
        <w:rPr>
          <w:color w:val="000000"/>
          <w:sz w:val="20"/>
          <w:szCs w:val="20"/>
          <w:lang w:val="uk-UA"/>
        </w:rPr>
        <w:t>т</w:t>
      </w:r>
      <w:r w:rsidRPr="00B532D4">
        <w:rPr>
          <w:color w:val="000000"/>
          <w:sz w:val="20"/>
          <w:szCs w:val="20"/>
          <w:lang w:val="uk-UA"/>
        </w:rPr>
        <w:t>морилонітового складу [</w:t>
      </w:r>
      <w:r w:rsidRPr="003D5CE7">
        <w:rPr>
          <w:color w:val="FF0000"/>
          <w:sz w:val="20"/>
          <w:szCs w:val="20"/>
          <w:lang w:val="uk-UA"/>
        </w:rPr>
        <w:t>2</w:t>
      </w:r>
      <w:r w:rsidRPr="00B532D4">
        <w:rPr>
          <w:color w:val="000000"/>
          <w:sz w:val="20"/>
          <w:szCs w:val="20"/>
          <w:lang w:val="uk-UA"/>
        </w:rPr>
        <w:t>], сильно серицитизована і збагачена гідроксидами заліза, вміщує алевритову д</w:t>
      </w:r>
      <w:r w:rsidRPr="00B532D4">
        <w:rPr>
          <w:color w:val="000000"/>
          <w:sz w:val="20"/>
          <w:szCs w:val="20"/>
          <w:lang w:val="uk-UA"/>
        </w:rPr>
        <w:t>о</w:t>
      </w:r>
      <w:r w:rsidRPr="00B532D4">
        <w:rPr>
          <w:color w:val="000000"/>
          <w:sz w:val="20"/>
          <w:szCs w:val="20"/>
          <w:lang w:val="uk-UA"/>
        </w:rPr>
        <w:t>мішку.</w:t>
      </w:r>
    </w:p>
    <w:p w:rsidR="001110EC" w:rsidRPr="00B532D4" w:rsidRDefault="001110EC" w:rsidP="001110EC">
      <w:pPr>
        <w:ind w:firstLine="454"/>
        <w:jc w:val="both"/>
        <w:rPr>
          <w:color w:val="000000"/>
          <w:sz w:val="20"/>
          <w:szCs w:val="20"/>
          <w:lang w:val="uk-UA"/>
        </w:rPr>
      </w:pPr>
      <w:r w:rsidRPr="00B532D4">
        <w:rPr>
          <w:color w:val="000000"/>
          <w:sz w:val="20"/>
          <w:szCs w:val="20"/>
          <w:lang w:val="uk-UA"/>
        </w:rPr>
        <w:t xml:space="preserve">Потужність верхньої половини підсвіти на Колонтаївській структурі досягає </w:t>
      </w:r>
      <w:smartTag w:uri="urn:schemas-microsoft-com:office:smarttags" w:element="metricconverter">
        <w:smartTagPr>
          <w:attr w:name="ProductID" w:val="290 м"/>
        </w:smartTagPr>
        <w:r w:rsidRPr="00B532D4">
          <w:rPr>
            <w:color w:val="000000"/>
            <w:sz w:val="20"/>
            <w:szCs w:val="20"/>
            <w:lang w:val="uk-UA"/>
          </w:rPr>
          <w:t>290 м</w:t>
        </w:r>
      </w:smartTag>
      <w:r w:rsidRPr="00B532D4">
        <w:rPr>
          <w:color w:val="000000"/>
          <w:sz w:val="20"/>
          <w:szCs w:val="20"/>
          <w:lang w:val="uk-UA"/>
        </w:rPr>
        <w:t xml:space="preserve"> (св. 2) [</w:t>
      </w:r>
      <w:r w:rsidRPr="003D5CE7">
        <w:rPr>
          <w:color w:val="FF0000"/>
          <w:sz w:val="20"/>
          <w:szCs w:val="20"/>
          <w:lang w:val="uk-UA"/>
        </w:rPr>
        <w:t>145</w:t>
      </w:r>
      <w:r w:rsidRPr="00B532D4">
        <w:rPr>
          <w:color w:val="000000"/>
          <w:sz w:val="20"/>
          <w:szCs w:val="20"/>
          <w:lang w:val="uk-UA"/>
        </w:rPr>
        <w:t>], в і</w:t>
      </w:r>
      <w:r w:rsidRPr="00B532D4">
        <w:rPr>
          <w:color w:val="000000"/>
          <w:sz w:val="20"/>
          <w:szCs w:val="20"/>
          <w:lang w:val="uk-UA"/>
        </w:rPr>
        <w:t>н</w:t>
      </w:r>
      <w:r w:rsidRPr="00B532D4">
        <w:rPr>
          <w:color w:val="000000"/>
          <w:sz w:val="20"/>
          <w:szCs w:val="20"/>
          <w:lang w:val="uk-UA"/>
        </w:rPr>
        <w:t>ших місцях зазнає значних змін аж до повної відсутності відповідних відкладів, тому виділення їх у вигляді окремого стратона не може вважатись доціл</w:t>
      </w:r>
      <w:r w:rsidRPr="00B532D4">
        <w:rPr>
          <w:color w:val="000000"/>
          <w:sz w:val="20"/>
          <w:szCs w:val="20"/>
          <w:lang w:val="uk-UA"/>
        </w:rPr>
        <w:t>ь</w:t>
      </w:r>
      <w:r w:rsidRPr="00B532D4">
        <w:rPr>
          <w:color w:val="000000"/>
          <w:sz w:val="20"/>
          <w:szCs w:val="20"/>
          <w:lang w:val="uk-UA"/>
        </w:rPr>
        <w:t>ним.</w:t>
      </w:r>
    </w:p>
    <w:p w:rsidR="001110EC" w:rsidRPr="00B532D4" w:rsidRDefault="001110EC" w:rsidP="001110EC">
      <w:pPr>
        <w:ind w:firstLine="454"/>
        <w:jc w:val="both"/>
        <w:rPr>
          <w:sz w:val="20"/>
          <w:szCs w:val="20"/>
          <w:lang w:val="uk-UA"/>
        </w:rPr>
      </w:pPr>
      <w:r w:rsidRPr="00B532D4">
        <w:rPr>
          <w:sz w:val="20"/>
          <w:szCs w:val="20"/>
          <w:lang w:val="uk-UA"/>
        </w:rPr>
        <w:t xml:space="preserve">Загальна максимальна потужність нижньої підсвіти досягає </w:t>
      </w:r>
      <w:smartTag w:uri="urn:schemas-microsoft-com:office:smarttags" w:element="metricconverter">
        <w:smartTagPr>
          <w:attr w:name="ProductID" w:val="385 м"/>
        </w:smartTagPr>
        <w:r w:rsidRPr="00B532D4">
          <w:rPr>
            <w:sz w:val="20"/>
            <w:szCs w:val="20"/>
            <w:lang w:val="uk-UA"/>
          </w:rPr>
          <w:t>385 м</w:t>
        </w:r>
      </w:smartTag>
      <w:r w:rsidRPr="00B532D4">
        <w:rPr>
          <w:sz w:val="20"/>
          <w:szCs w:val="20"/>
          <w:lang w:val="uk-UA"/>
        </w:rPr>
        <w:t xml:space="preserve"> у східній частині Північної прибо</w:t>
      </w:r>
      <w:r w:rsidRPr="00B532D4">
        <w:rPr>
          <w:sz w:val="20"/>
          <w:szCs w:val="20"/>
          <w:lang w:val="uk-UA"/>
        </w:rPr>
        <w:t>р</w:t>
      </w:r>
      <w:r w:rsidRPr="00B532D4">
        <w:rPr>
          <w:sz w:val="20"/>
          <w:szCs w:val="20"/>
          <w:lang w:val="uk-UA"/>
        </w:rPr>
        <w:t>тової зони (св. Колонтаївська-2). У західному напрямку вздовж зазначеної зони потужність поступово зм</w:t>
      </w:r>
      <w:r w:rsidRPr="00B532D4">
        <w:rPr>
          <w:sz w:val="20"/>
          <w:szCs w:val="20"/>
          <w:lang w:val="uk-UA"/>
        </w:rPr>
        <w:t>е</w:t>
      </w:r>
      <w:r w:rsidRPr="00B532D4">
        <w:rPr>
          <w:sz w:val="20"/>
          <w:szCs w:val="20"/>
          <w:lang w:val="uk-UA"/>
        </w:rPr>
        <w:t>ншується до 150-</w:t>
      </w:r>
      <w:smartTag w:uri="urn:schemas-microsoft-com:office:smarttags" w:element="metricconverter">
        <w:smartTagPr>
          <w:attr w:name="ProductID" w:val="180 м"/>
        </w:smartTagPr>
        <w:r w:rsidRPr="00B532D4">
          <w:rPr>
            <w:sz w:val="20"/>
            <w:szCs w:val="20"/>
            <w:lang w:val="uk-UA"/>
          </w:rPr>
          <w:t>180 м</w:t>
        </w:r>
      </w:smartTag>
      <w:r w:rsidRPr="00B532D4">
        <w:rPr>
          <w:sz w:val="20"/>
          <w:szCs w:val="20"/>
          <w:lang w:val="uk-UA"/>
        </w:rPr>
        <w:t xml:space="preserve"> (Червонозаярська структура – ІІ-2, аркуш М-36-ХVII і Загорянська площа – ІІІ-3). У північному напрямку потужність підсвіти різко зниж</w:t>
      </w:r>
      <w:r w:rsidRPr="00B532D4">
        <w:rPr>
          <w:sz w:val="20"/>
          <w:szCs w:val="20"/>
          <w:lang w:val="uk-UA"/>
        </w:rPr>
        <w:t>у</w:t>
      </w:r>
      <w:r w:rsidRPr="00B532D4">
        <w:rPr>
          <w:sz w:val="20"/>
          <w:szCs w:val="20"/>
          <w:lang w:val="uk-UA"/>
        </w:rPr>
        <w:t xml:space="preserve">ється до </w:t>
      </w:r>
      <w:smartTag w:uri="urn:schemas-microsoft-com:office:smarttags" w:element="metricconverter">
        <w:smartTagPr>
          <w:attr w:name="ProductID" w:val="160 м"/>
        </w:smartTagPr>
        <w:r w:rsidRPr="00B532D4">
          <w:rPr>
            <w:sz w:val="20"/>
            <w:szCs w:val="20"/>
            <w:lang w:val="uk-UA"/>
          </w:rPr>
          <w:t>160 м</w:t>
        </w:r>
      </w:smartTag>
      <w:r w:rsidRPr="00B532D4">
        <w:rPr>
          <w:sz w:val="20"/>
          <w:szCs w:val="20"/>
          <w:lang w:val="uk-UA"/>
        </w:rPr>
        <w:t xml:space="preserve"> на Голиківській площі (св. 1 – ІІІ-4,</w:t>
      </w:r>
      <w:r w:rsidRPr="00B532D4">
        <w:rPr>
          <w:color w:val="000000"/>
          <w:sz w:val="20"/>
          <w:szCs w:val="20"/>
          <w:lang w:val="uk-UA"/>
        </w:rPr>
        <w:t xml:space="preserve"> </w:t>
      </w:r>
      <w:r w:rsidRPr="00B532D4">
        <w:rPr>
          <w:sz w:val="20"/>
          <w:szCs w:val="20"/>
          <w:lang w:val="uk-UA"/>
        </w:rPr>
        <w:t>аркуш М-36-ХVII) і до 50-</w:t>
      </w:r>
      <w:smartTag w:uri="urn:schemas-microsoft-com:office:smarttags" w:element="metricconverter">
        <w:smartTagPr>
          <w:attr w:name="ProductID" w:val="70 м"/>
        </w:smartTagPr>
        <w:r w:rsidRPr="00B532D4">
          <w:rPr>
            <w:sz w:val="20"/>
            <w:szCs w:val="20"/>
            <w:lang w:val="uk-UA"/>
          </w:rPr>
          <w:t>70 м</w:t>
        </w:r>
      </w:smartTag>
      <w:r w:rsidRPr="00B532D4">
        <w:rPr>
          <w:sz w:val="20"/>
          <w:szCs w:val="20"/>
          <w:lang w:val="uk-UA"/>
        </w:rPr>
        <w:t xml:space="preserve"> на Бугруватівській (21) і Тростянецькій (5) структурах. Потужність оста</w:t>
      </w:r>
      <w:r w:rsidRPr="00B532D4">
        <w:rPr>
          <w:sz w:val="20"/>
          <w:szCs w:val="20"/>
          <w:lang w:val="uk-UA"/>
        </w:rPr>
        <w:t>н</w:t>
      </w:r>
      <w:r w:rsidRPr="00B532D4">
        <w:rPr>
          <w:sz w:val="20"/>
          <w:szCs w:val="20"/>
          <w:lang w:val="uk-UA"/>
        </w:rPr>
        <w:t>нього скороченого типу приблизно витримується в межах всього Північного борту. В Центральній зоні потужність підсвіти досягає 250-</w:t>
      </w:r>
      <w:smartTag w:uri="urn:schemas-microsoft-com:office:smarttags" w:element="metricconverter">
        <w:smartTagPr>
          <w:attr w:name="ProductID" w:val="300 м"/>
        </w:smartTagPr>
        <w:r w:rsidRPr="00B532D4">
          <w:rPr>
            <w:sz w:val="20"/>
            <w:szCs w:val="20"/>
            <w:lang w:val="uk-UA"/>
          </w:rPr>
          <w:t>300 м</w:t>
        </w:r>
      </w:smartTag>
      <w:r w:rsidRPr="00B532D4">
        <w:rPr>
          <w:sz w:val="20"/>
          <w:szCs w:val="20"/>
          <w:lang w:val="uk-UA"/>
        </w:rPr>
        <w:t>, в межах Південної приб</w:t>
      </w:r>
      <w:r w:rsidRPr="00B532D4">
        <w:rPr>
          <w:sz w:val="20"/>
          <w:szCs w:val="20"/>
          <w:lang w:val="uk-UA"/>
        </w:rPr>
        <w:t>о</w:t>
      </w:r>
      <w:r w:rsidRPr="00B532D4">
        <w:rPr>
          <w:sz w:val="20"/>
          <w:szCs w:val="20"/>
          <w:lang w:val="uk-UA"/>
        </w:rPr>
        <w:t xml:space="preserve">ртової зони - біля </w:t>
      </w:r>
      <w:smartTag w:uri="urn:schemas-microsoft-com:office:smarttags" w:element="metricconverter">
        <w:smartTagPr>
          <w:attr w:name="ProductID" w:val="100 м"/>
        </w:smartTagPr>
        <w:r w:rsidRPr="00B532D4">
          <w:rPr>
            <w:sz w:val="20"/>
            <w:szCs w:val="20"/>
            <w:lang w:val="uk-UA"/>
          </w:rPr>
          <w:t>100 м</w:t>
        </w:r>
      </w:smartTag>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В межах досліджених аркушів нижня підсвіта дронівської світи палеонтологічно не охарактеризована. Її стратиграфічне положення визначається за розташуванням у загал</w:t>
      </w:r>
      <w:r w:rsidRPr="00B532D4">
        <w:rPr>
          <w:sz w:val="20"/>
          <w:szCs w:val="20"/>
          <w:lang w:val="uk-UA"/>
        </w:rPr>
        <w:t>ь</w:t>
      </w:r>
      <w:r w:rsidRPr="00B532D4">
        <w:rPr>
          <w:sz w:val="20"/>
          <w:szCs w:val="20"/>
          <w:lang w:val="uk-UA"/>
        </w:rPr>
        <w:t>ному розрізі тріасу. На каротажних діаграмах вона звичайно виділяється як піщано-глиниста товща, на якій незгідно залягає верхня підсвіта.</w:t>
      </w:r>
    </w:p>
    <w:p w:rsidR="001110EC" w:rsidRDefault="001110EC" w:rsidP="001110EC">
      <w:pPr>
        <w:ind w:firstLine="454"/>
        <w:jc w:val="both"/>
        <w:rPr>
          <w:b/>
          <w:sz w:val="20"/>
          <w:szCs w:val="20"/>
          <w:lang w:val="uk-UA"/>
        </w:rPr>
      </w:pPr>
      <w:r w:rsidRPr="00B532D4">
        <w:rPr>
          <w:sz w:val="20"/>
          <w:szCs w:val="20"/>
          <w:lang w:val="uk-UA"/>
        </w:rPr>
        <w:t>На Степківській площі в зоні перехідній до Донбасу в розрізі підсвіти досліджені мікрозернистi дол</w:t>
      </w:r>
      <w:r w:rsidRPr="00B532D4">
        <w:rPr>
          <w:sz w:val="20"/>
          <w:szCs w:val="20"/>
          <w:lang w:val="uk-UA"/>
        </w:rPr>
        <w:t>о</w:t>
      </w:r>
      <w:r w:rsidRPr="00B532D4">
        <w:rPr>
          <w:sz w:val="20"/>
          <w:szCs w:val="20"/>
          <w:lang w:val="uk-UA"/>
        </w:rPr>
        <w:t xml:space="preserve">мітові пласти із численними органічними рештками. Серед них визначені кам’яновугільні і пермські форамініфери, які дослідники </w:t>
      </w:r>
      <w:r w:rsidRPr="00B532D4">
        <w:rPr>
          <w:color w:val="000000"/>
          <w:sz w:val="20"/>
          <w:szCs w:val="20"/>
          <w:lang w:val="uk-UA"/>
        </w:rPr>
        <w:t>[</w:t>
      </w:r>
      <w:r w:rsidRPr="003D5CE7">
        <w:rPr>
          <w:color w:val="FF0000"/>
          <w:sz w:val="20"/>
          <w:szCs w:val="20"/>
          <w:lang w:val="uk-UA"/>
        </w:rPr>
        <w:t>2</w:t>
      </w:r>
      <w:r w:rsidRPr="00B532D4">
        <w:rPr>
          <w:color w:val="000000"/>
          <w:sz w:val="20"/>
          <w:szCs w:val="20"/>
          <w:lang w:val="uk-UA"/>
        </w:rPr>
        <w:t xml:space="preserve">] </w:t>
      </w:r>
      <w:r w:rsidRPr="00B532D4">
        <w:rPr>
          <w:sz w:val="20"/>
          <w:szCs w:val="20"/>
          <w:lang w:val="uk-UA"/>
        </w:rPr>
        <w:t>не вважають перевідкладен</w:t>
      </w:r>
      <w:r w:rsidRPr="00B532D4">
        <w:rPr>
          <w:sz w:val="20"/>
          <w:szCs w:val="20"/>
          <w:lang w:val="uk-UA"/>
        </w:rPr>
        <w:t>и</w:t>
      </w:r>
      <w:r w:rsidRPr="00B532D4">
        <w:rPr>
          <w:sz w:val="20"/>
          <w:szCs w:val="20"/>
          <w:lang w:val="uk-UA"/>
        </w:rPr>
        <w:t>ми і тому підсвіту відносять до нижньої пермі. В той самий час в розрізі підсвіти відмічаються прошарки специфічних пісковиків і алевролітів, складених в значній мірі уламками вапняків із рештками середньокам’яновугільних форамініфер. Зважаючи на виклад</w:t>
      </w:r>
      <w:r w:rsidRPr="00B532D4">
        <w:rPr>
          <w:sz w:val="20"/>
          <w:szCs w:val="20"/>
          <w:lang w:val="uk-UA"/>
        </w:rPr>
        <w:t>е</w:t>
      </w:r>
      <w:r w:rsidRPr="00B532D4">
        <w:rPr>
          <w:sz w:val="20"/>
          <w:szCs w:val="20"/>
          <w:lang w:val="uk-UA"/>
        </w:rPr>
        <w:t>не, зазначені дані потребують подальшої стратиграфічної інтерпретації і не можуть бути перенесені на ро</w:t>
      </w:r>
      <w:r w:rsidRPr="00B532D4">
        <w:rPr>
          <w:sz w:val="20"/>
          <w:szCs w:val="20"/>
          <w:lang w:val="uk-UA"/>
        </w:rPr>
        <w:t>з</w:t>
      </w:r>
      <w:r w:rsidRPr="00B532D4">
        <w:rPr>
          <w:sz w:val="20"/>
          <w:szCs w:val="20"/>
          <w:lang w:val="uk-UA"/>
        </w:rPr>
        <w:t>різи ДДЗ.</w:t>
      </w:r>
    </w:p>
    <w:p w:rsidR="001110EC" w:rsidRDefault="001110EC" w:rsidP="001110EC">
      <w:pPr>
        <w:ind w:firstLine="454"/>
        <w:jc w:val="both"/>
        <w:rPr>
          <w:b/>
          <w:sz w:val="20"/>
          <w:szCs w:val="20"/>
          <w:lang w:val="uk-UA"/>
        </w:rPr>
      </w:pPr>
      <w:r w:rsidRPr="00B532D4">
        <w:rPr>
          <w:b/>
          <w:sz w:val="20"/>
          <w:szCs w:val="20"/>
          <w:lang w:val="uk-UA"/>
        </w:rPr>
        <w:t>Верхній під’ярус</w:t>
      </w:r>
      <w:r>
        <w:rPr>
          <w:b/>
          <w:sz w:val="20"/>
          <w:szCs w:val="20"/>
          <w:lang w:val="uk-UA"/>
        </w:rPr>
        <w:t xml:space="preserve"> </w:t>
      </w:r>
    </w:p>
    <w:p w:rsidR="001110EC" w:rsidRPr="00B532D4" w:rsidRDefault="001110EC" w:rsidP="001110EC">
      <w:pPr>
        <w:ind w:firstLine="454"/>
        <w:jc w:val="both"/>
        <w:rPr>
          <w:color w:val="000000"/>
          <w:sz w:val="20"/>
          <w:szCs w:val="20"/>
          <w:lang w:val="uk-UA"/>
        </w:rPr>
      </w:pPr>
      <w:r w:rsidRPr="00B532D4">
        <w:rPr>
          <w:b/>
          <w:i/>
          <w:sz w:val="20"/>
          <w:szCs w:val="20"/>
          <w:lang w:val="uk-UA"/>
        </w:rPr>
        <w:t>Верхня підсвіта дронівської світи</w:t>
      </w:r>
      <w:r w:rsidRPr="00B532D4">
        <w:rPr>
          <w:b/>
          <w:sz w:val="20"/>
          <w:szCs w:val="20"/>
          <w:lang w:val="uk-UA"/>
        </w:rPr>
        <w:t xml:space="preserve"> (T</w:t>
      </w:r>
      <w:r w:rsidRPr="00B532D4">
        <w:rPr>
          <w:b/>
          <w:sz w:val="20"/>
          <w:szCs w:val="20"/>
          <w:vertAlign w:val="subscript"/>
          <w:lang w:val="uk-UA"/>
        </w:rPr>
        <w:t>1</w:t>
      </w:r>
      <w:r w:rsidRPr="00B532D4">
        <w:rPr>
          <w:i/>
          <w:iCs/>
          <w:sz w:val="20"/>
          <w:szCs w:val="20"/>
          <w:lang w:val="uk-UA"/>
        </w:rPr>
        <w:t>dr</w:t>
      </w:r>
      <w:r w:rsidRPr="00B532D4">
        <w:rPr>
          <w:sz w:val="20"/>
          <w:szCs w:val="20"/>
          <w:vertAlign w:val="subscript"/>
          <w:lang w:val="uk-UA"/>
        </w:rPr>
        <w:t>2</w:t>
      </w:r>
      <w:r w:rsidRPr="00B532D4">
        <w:rPr>
          <w:b/>
          <w:sz w:val="20"/>
          <w:szCs w:val="20"/>
          <w:lang w:val="uk-UA"/>
        </w:rPr>
        <w:t>)</w:t>
      </w:r>
      <w:r w:rsidRPr="00B532D4">
        <w:rPr>
          <w:sz w:val="20"/>
          <w:szCs w:val="20"/>
          <w:lang w:val="uk-UA"/>
        </w:rPr>
        <w:t xml:space="preserve"> залягає регресивно на нижній підсвіті і різко відрізняється за літологією, тому раніше виділялась як піщана кореневська світа. В її основі є базал</w:t>
      </w:r>
      <w:r w:rsidRPr="00B532D4">
        <w:rPr>
          <w:sz w:val="20"/>
          <w:szCs w:val="20"/>
          <w:lang w:val="uk-UA"/>
        </w:rPr>
        <w:t>ь</w:t>
      </w:r>
      <w:r w:rsidRPr="00B532D4">
        <w:rPr>
          <w:sz w:val="20"/>
          <w:szCs w:val="20"/>
          <w:lang w:val="uk-UA"/>
        </w:rPr>
        <w:t>ний піщано-галечни</w:t>
      </w:r>
      <w:r>
        <w:rPr>
          <w:sz w:val="20"/>
          <w:szCs w:val="20"/>
          <w:lang w:val="uk-UA"/>
        </w:rPr>
        <w:t>-</w:t>
      </w:r>
      <w:r w:rsidRPr="00B532D4">
        <w:rPr>
          <w:sz w:val="20"/>
          <w:szCs w:val="20"/>
          <w:lang w:val="uk-UA"/>
        </w:rPr>
        <w:t xml:space="preserve">ковий горизонт, у підошві якого проводиться границя з нижньою підсвітою (св. </w:t>
      </w:r>
      <w:r w:rsidRPr="00B532D4">
        <w:rPr>
          <w:color w:val="000000"/>
          <w:sz w:val="20"/>
          <w:szCs w:val="20"/>
          <w:lang w:val="uk-UA"/>
        </w:rPr>
        <w:t>Колонтаї</w:t>
      </w:r>
      <w:r w:rsidRPr="00B532D4">
        <w:rPr>
          <w:color w:val="000000"/>
          <w:sz w:val="20"/>
          <w:szCs w:val="20"/>
          <w:lang w:val="uk-UA"/>
        </w:rPr>
        <w:t>в</w:t>
      </w:r>
      <w:r w:rsidRPr="00B532D4">
        <w:rPr>
          <w:color w:val="000000"/>
          <w:sz w:val="20"/>
          <w:szCs w:val="20"/>
          <w:lang w:val="uk-UA"/>
        </w:rPr>
        <w:t>ська-3, гл.</w:t>
      </w:r>
      <w:r>
        <w:rPr>
          <w:color w:val="000000"/>
          <w:sz w:val="20"/>
          <w:szCs w:val="20"/>
          <w:lang w:val="uk-UA"/>
        </w:rPr>
        <w:t> </w:t>
      </w:r>
      <w:r w:rsidRPr="00B532D4">
        <w:rPr>
          <w:color w:val="000000"/>
          <w:sz w:val="20"/>
          <w:szCs w:val="20"/>
          <w:lang w:val="uk-UA"/>
        </w:rPr>
        <w:t>2166-</w:t>
      </w:r>
      <w:smartTag w:uri="urn:schemas-microsoft-com:office:smarttags" w:element="metricconverter">
        <w:smartTagPr>
          <w:attr w:name="ProductID" w:val="2169 м"/>
        </w:smartTagPr>
        <w:r w:rsidRPr="00B532D4">
          <w:rPr>
            <w:color w:val="000000"/>
            <w:sz w:val="20"/>
            <w:szCs w:val="20"/>
            <w:lang w:val="uk-UA"/>
          </w:rPr>
          <w:t>2169 м</w:t>
        </w:r>
      </w:smartTag>
      <w:r w:rsidRPr="00B532D4">
        <w:rPr>
          <w:color w:val="000000"/>
          <w:sz w:val="20"/>
          <w:szCs w:val="20"/>
          <w:lang w:val="uk-UA"/>
        </w:rPr>
        <w:t xml:space="preserve"> - ІV-4, </w:t>
      </w:r>
      <w:r w:rsidRPr="00B532D4">
        <w:rPr>
          <w:sz w:val="20"/>
          <w:szCs w:val="20"/>
          <w:lang w:val="uk-UA"/>
        </w:rPr>
        <w:t>аркуш М-36-ХVII)</w:t>
      </w:r>
      <w:r w:rsidRPr="00B532D4">
        <w:rPr>
          <w:color w:val="000000"/>
          <w:sz w:val="20"/>
          <w:szCs w:val="20"/>
          <w:lang w:val="uk-UA"/>
        </w:rPr>
        <w:t>. Ці крупнозернисті породи характеризуються тим, що вм</w:t>
      </w:r>
      <w:r w:rsidRPr="00B532D4">
        <w:rPr>
          <w:color w:val="000000"/>
          <w:sz w:val="20"/>
          <w:szCs w:val="20"/>
          <w:lang w:val="uk-UA"/>
        </w:rPr>
        <w:t>і</w:t>
      </w:r>
      <w:r w:rsidRPr="00B532D4">
        <w:rPr>
          <w:color w:val="000000"/>
          <w:sz w:val="20"/>
          <w:szCs w:val="20"/>
          <w:lang w:val="uk-UA"/>
        </w:rPr>
        <w:t>щують гальки кварцу і до 30 % кутастих уламків кременистих порід.</w:t>
      </w:r>
      <w:r w:rsidRPr="00B532D4">
        <w:rPr>
          <w:sz w:val="20"/>
          <w:szCs w:val="20"/>
          <w:lang w:val="uk-UA"/>
        </w:rPr>
        <w:t xml:space="preserve"> </w:t>
      </w:r>
      <w:r w:rsidRPr="00B532D4">
        <w:rPr>
          <w:color w:val="000000"/>
          <w:sz w:val="20"/>
          <w:szCs w:val="20"/>
          <w:lang w:val="uk-UA"/>
        </w:rPr>
        <w:t>За мінералогічним складом важкої фракції зазначені</w:t>
      </w:r>
      <w:r w:rsidRPr="002057A5">
        <w:rPr>
          <w:color w:val="000000"/>
          <w:sz w:val="20"/>
          <w:szCs w:val="20"/>
          <w:lang w:val="uk-UA"/>
        </w:rPr>
        <w:t xml:space="preserve"> </w:t>
      </w:r>
      <w:r w:rsidRPr="00B532D4">
        <w:rPr>
          <w:color w:val="000000"/>
          <w:sz w:val="20"/>
          <w:szCs w:val="20"/>
          <w:lang w:val="uk-UA"/>
        </w:rPr>
        <w:lastRenderedPageBreak/>
        <w:t>пісковики відрізняються від нижчезалягаючих порід перев</w:t>
      </w:r>
      <w:r w:rsidRPr="00B532D4">
        <w:rPr>
          <w:color w:val="000000"/>
          <w:sz w:val="20"/>
          <w:szCs w:val="20"/>
          <w:lang w:val="uk-UA"/>
        </w:rPr>
        <w:t>а</w:t>
      </w:r>
      <w:r w:rsidRPr="00B532D4">
        <w:rPr>
          <w:color w:val="000000"/>
          <w:sz w:val="20"/>
          <w:szCs w:val="20"/>
          <w:lang w:val="uk-UA"/>
        </w:rPr>
        <w:t>жанням гранату над цирконом, появою монациту і великою кількістю ставроліту (5 %).</w:t>
      </w:r>
    </w:p>
    <w:p w:rsidR="001110EC" w:rsidRPr="00B532D4" w:rsidRDefault="001110EC" w:rsidP="001110EC">
      <w:pPr>
        <w:ind w:firstLine="454"/>
        <w:jc w:val="both"/>
        <w:rPr>
          <w:sz w:val="20"/>
          <w:szCs w:val="20"/>
          <w:lang w:val="uk-UA"/>
        </w:rPr>
      </w:pPr>
      <w:r w:rsidRPr="00B532D4">
        <w:rPr>
          <w:sz w:val="20"/>
          <w:szCs w:val="20"/>
          <w:lang w:val="uk-UA"/>
        </w:rPr>
        <w:t>Літологічно підсвіта представлена строкатоколірними, переважно червоноколірними, різнозернист</w:t>
      </w:r>
      <w:r w:rsidRPr="00B532D4">
        <w:rPr>
          <w:sz w:val="20"/>
          <w:szCs w:val="20"/>
          <w:lang w:val="uk-UA"/>
        </w:rPr>
        <w:t>и</w:t>
      </w:r>
      <w:r w:rsidRPr="00B532D4">
        <w:rPr>
          <w:sz w:val="20"/>
          <w:szCs w:val="20"/>
          <w:lang w:val="uk-UA"/>
        </w:rPr>
        <w:t>ми, в різні мірі каоліністими пісками і пісковиками, рідше грав</w:t>
      </w:r>
      <w:r>
        <w:rPr>
          <w:sz w:val="20"/>
          <w:szCs w:val="20"/>
          <w:lang w:val="uk-UA"/>
        </w:rPr>
        <w:t>еліта</w:t>
      </w:r>
      <w:r w:rsidRPr="00B532D4">
        <w:rPr>
          <w:sz w:val="20"/>
          <w:szCs w:val="20"/>
          <w:lang w:val="uk-UA"/>
        </w:rPr>
        <w:t>ми, з галькою кварцу, кременю, халц</w:t>
      </w:r>
      <w:r w:rsidRPr="00B532D4">
        <w:rPr>
          <w:sz w:val="20"/>
          <w:szCs w:val="20"/>
          <w:lang w:val="uk-UA"/>
        </w:rPr>
        <w:t>е</w:t>
      </w:r>
      <w:r w:rsidRPr="00B532D4">
        <w:rPr>
          <w:sz w:val="20"/>
          <w:szCs w:val="20"/>
          <w:lang w:val="uk-UA"/>
        </w:rPr>
        <w:t>дону, яшми та інших порід. Легка фракція пісків і пісковиків представлена переважно кутастими і слабообкатан</w:t>
      </w:r>
      <w:r w:rsidRPr="00B532D4">
        <w:rPr>
          <w:sz w:val="20"/>
          <w:szCs w:val="20"/>
          <w:lang w:val="uk-UA"/>
        </w:rPr>
        <w:t>и</w:t>
      </w:r>
      <w:r w:rsidRPr="00B532D4">
        <w:rPr>
          <w:sz w:val="20"/>
          <w:szCs w:val="20"/>
          <w:lang w:val="uk-UA"/>
        </w:rPr>
        <w:t>ми зернами кварцу (60-70 %), польових шпатів і овальними уламками кременю, кварциту, глинистих сланців (20-25 %), цемент кальцитовий і каолінітовий (5-20 %). У важкій фракції – циркон, гранат, турмалін, ставроліт, дистен, силіманіт, андалузит, рутил, анатаз, мін</w:t>
      </w:r>
      <w:r w:rsidRPr="00B532D4">
        <w:rPr>
          <w:sz w:val="20"/>
          <w:szCs w:val="20"/>
          <w:lang w:val="uk-UA"/>
        </w:rPr>
        <w:t>е</w:t>
      </w:r>
      <w:r w:rsidRPr="00B532D4">
        <w:rPr>
          <w:sz w:val="20"/>
          <w:szCs w:val="20"/>
          <w:lang w:val="uk-UA"/>
        </w:rPr>
        <w:t>рали групи епідоту та ін. [</w:t>
      </w:r>
      <w:r w:rsidRPr="003D5CE7">
        <w:rPr>
          <w:color w:val="FF0000"/>
          <w:sz w:val="20"/>
          <w:szCs w:val="20"/>
          <w:lang w:val="uk-UA"/>
        </w:rPr>
        <w:t>145</w:t>
      </w:r>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Потужність пісковиків досить непостійна, коливається в межах 0,7-</w:t>
      </w:r>
      <w:smartTag w:uri="urn:schemas-microsoft-com:office:smarttags" w:element="metricconverter">
        <w:smartTagPr>
          <w:attr w:name="ProductID" w:val="6,0 м"/>
        </w:smartTagPr>
        <w:r w:rsidRPr="00B532D4">
          <w:rPr>
            <w:sz w:val="20"/>
            <w:szCs w:val="20"/>
            <w:lang w:val="uk-UA"/>
          </w:rPr>
          <w:t>6,0 м</w:t>
        </w:r>
      </w:smartTag>
      <w:r w:rsidRPr="00B532D4">
        <w:rPr>
          <w:sz w:val="20"/>
          <w:szCs w:val="20"/>
          <w:lang w:val="uk-UA"/>
        </w:rPr>
        <w:t>. Характерною особливістю піщаних відкладів підсвіти є збільшення розмірів зерен кластичного матеріалу у напрямку від середньої частини пласта до підошви. Дрібнозернисті піски верхньої і середньої частин пласта донизу збагачуються крупнозернистим, погано обкат</w:t>
      </w:r>
      <w:r w:rsidRPr="00B532D4">
        <w:rPr>
          <w:sz w:val="20"/>
          <w:szCs w:val="20"/>
          <w:lang w:val="uk-UA"/>
        </w:rPr>
        <w:t>а</w:t>
      </w:r>
      <w:r w:rsidRPr="00B532D4">
        <w:rPr>
          <w:sz w:val="20"/>
          <w:szCs w:val="20"/>
          <w:lang w:val="uk-UA"/>
        </w:rPr>
        <w:t>ним польовошпат-кварцовим матеріалом.</w:t>
      </w:r>
    </w:p>
    <w:p w:rsidR="001110EC" w:rsidRPr="00B532D4" w:rsidRDefault="001110EC" w:rsidP="001110EC">
      <w:pPr>
        <w:ind w:firstLine="454"/>
        <w:jc w:val="both"/>
        <w:rPr>
          <w:sz w:val="20"/>
          <w:szCs w:val="20"/>
          <w:lang w:val="uk-UA"/>
        </w:rPr>
      </w:pPr>
      <w:r w:rsidRPr="00B532D4">
        <w:rPr>
          <w:sz w:val="20"/>
          <w:szCs w:val="20"/>
          <w:lang w:val="uk-UA"/>
        </w:rPr>
        <w:t>Пісковики чергуються з тонкими прошарками і лінзами строкатоколірних піскуватих глин і алевролітів. Серед глин зустрічаються гніздоподібні скупчення і прошарки вапн</w:t>
      </w:r>
      <w:r w:rsidRPr="00B532D4">
        <w:rPr>
          <w:sz w:val="20"/>
          <w:szCs w:val="20"/>
          <w:lang w:val="uk-UA"/>
        </w:rPr>
        <w:t>я</w:t>
      </w:r>
      <w:r w:rsidRPr="00B532D4">
        <w:rPr>
          <w:sz w:val="20"/>
          <w:szCs w:val="20"/>
          <w:lang w:val="uk-UA"/>
        </w:rPr>
        <w:t>ків.</w:t>
      </w:r>
    </w:p>
    <w:p w:rsidR="001110EC" w:rsidRPr="00B532D4" w:rsidRDefault="001110EC" w:rsidP="001110EC">
      <w:pPr>
        <w:ind w:firstLine="454"/>
        <w:jc w:val="both"/>
        <w:rPr>
          <w:sz w:val="20"/>
          <w:szCs w:val="20"/>
          <w:lang w:val="uk-UA"/>
        </w:rPr>
      </w:pPr>
      <w:r w:rsidRPr="00B532D4">
        <w:rPr>
          <w:sz w:val="20"/>
          <w:szCs w:val="20"/>
          <w:lang w:val="uk-UA"/>
        </w:rPr>
        <w:t xml:space="preserve">Максимальна потужність </w:t>
      </w:r>
      <w:r w:rsidRPr="00B532D4">
        <w:rPr>
          <w:bCs/>
          <w:iCs/>
          <w:sz w:val="20"/>
          <w:szCs w:val="20"/>
          <w:lang w:val="uk-UA"/>
        </w:rPr>
        <w:t>підсвіти</w:t>
      </w:r>
      <w:r w:rsidRPr="00B532D4">
        <w:rPr>
          <w:b/>
          <w:i/>
          <w:sz w:val="20"/>
          <w:szCs w:val="20"/>
          <w:lang w:val="uk-UA"/>
        </w:rPr>
        <w:t xml:space="preserve"> </w:t>
      </w:r>
      <w:smartTag w:uri="urn:schemas-microsoft-com:office:smarttags" w:element="metricconverter">
        <w:smartTagPr>
          <w:attr w:name="ProductID" w:val="285 м"/>
        </w:smartTagPr>
        <w:r w:rsidRPr="00B532D4">
          <w:rPr>
            <w:sz w:val="20"/>
            <w:szCs w:val="20"/>
            <w:lang w:val="uk-UA"/>
          </w:rPr>
          <w:t>285 м</w:t>
        </w:r>
      </w:smartTag>
      <w:r w:rsidRPr="00B532D4">
        <w:rPr>
          <w:sz w:val="20"/>
          <w:szCs w:val="20"/>
          <w:lang w:val="uk-UA"/>
        </w:rPr>
        <w:t xml:space="preserve"> зафіксована у св. </w:t>
      </w:r>
      <w:r w:rsidRPr="00B532D4">
        <w:rPr>
          <w:color w:val="000000"/>
          <w:sz w:val="20"/>
          <w:szCs w:val="20"/>
          <w:lang w:val="uk-UA"/>
        </w:rPr>
        <w:t>Колонтаївська-</w:t>
      </w:r>
      <w:r w:rsidRPr="00B532D4">
        <w:rPr>
          <w:sz w:val="20"/>
          <w:szCs w:val="20"/>
          <w:lang w:val="uk-UA"/>
        </w:rPr>
        <w:t>2 (</w:t>
      </w:r>
      <w:r w:rsidRPr="00B532D4">
        <w:rPr>
          <w:color w:val="000000"/>
          <w:sz w:val="20"/>
          <w:szCs w:val="20"/>
          <w:lang w:val="uk-UA"/>
        </w:rPr>
        <w:t xml:space="preserve">ІV-4, </w:t>
      </w:r>
      <w:r w:rsidRPr="00B532D4">
        <w:rPr>
          <w:sz w:val="20"/>
          <w:szCs w:val="20"/>
          <w:lang w:val="uk-UA"/>
        </w:rPr>
        <w:t>аркуш М-36-ХVII). Далі на північний захід потужність поступово зменшується до 130-</w:t>
      </w:r>
      <w:smartTag w:uri="urn:schemas-microsoft-com:office:smarttags" w:element="metricconverter">
        <w:smartTagPr>
          <w:attr w:name="ProductID" w:val="150 м"/>
        </w:smartTagPr>
        <w:r w:rsidRPr="00B532D4">
          <w:rPr>
            <w:sz w:val="20"/>
            <w:szCs w:val="20"/>
            <w:lang w:val="uk-UA"/>
          </w:rPr>
          <w:t>150 м</w:t>
        </w:r>
      </w:smartTag>
      <w:r w:rsidRPr="00B532D4">
        <w:rPr>
          <w:sz w:val="20"/>
          <w:szCs w:val="20"/>
          <w:lang w:val="uk-UA"/>
        </w:rPr>
        <w:t xml:space="preserve"> в межах Центральної зони на Біл</w:t>
      </w:r>
      <w:r w:rsidRPr="00B532D4">
        <w:rPr>
          <w:sz w:val="20"/>
          <w:szCs w:val="20"/>
          <w:lang w:val="uk-UA"/>
        </w:rPr>
        <w:t>ь</w:t>
      </w:r>
      <w:r w:rsidRPr="00B532D4">
        <w:rPr>
          <w:sz w:val="20"/>
          <w:szCs w:val="20"/>
          <w:lang w:val="uk-UA"/>
        </w:rPr>
        <w:t>ській структурі (28) і вздовж Північної прибортової зони на Рибальській (19), Качанівській (15) і Новотро</w:t>
      </w:r>
      <w:r w:rsidRPr="00B532D4">
        <w:rPr>
          <w:sz w:val="20"/>
          <w:szCs w:val="20"/>
          <w:lang w:val="uk-UA"/>
        </w:rPr>
        <w:t>ї</w:t>
      </w:r>
      <w:r w:rsidRPr="00B532D4">
        <w:rPr>
          <w:sz w:val="20"/>
          <w:szCs w:val="20"/>
          <w:lang w:val="uk-UA"/>
        </w:rPr>
        <w:t>цькій (12) структурах. На Північному борту потужність становить 22-</w:t>
      </w:r>
      <w:smartTag w:uri="urn:schemas-microsoft-com:office:smarttags" w:element="metricconverter">
        <w:smartTagPr>
          <w:attr w:name="ProductID" w:val="34 м"/>
        </w:smartTagPr>
        <w:r w:rsidRPr="00B532D4">
          <w:rPr>
            <w:sz w:val="20"/>
            <w:szCs w:val="20"/>
            <w:lang w:val="uk-UA"/>
          </w:rPr>
          <w:t>34 м</w:t>
        </w:r>
      </w:smartTag>
      <w:r w:rsidRPr="00B532D4">
        <w:rPr>
          <w:sz w:val="20"/>
          <w:szCs w:val="20"/>
          <w:lang w:val="uk-UA"/>
        </w:rPr>
        <w:t>, на Південному (Зачепилівська структура) – 16-</w:t>
      </w:r>
      <w:smartTag w:uri="urn:schemas-microsoft-com:office:smarttags" w:element="metricconverter">
        <w:smartTagPr>
          <w:attr w:name="ProductID" w:val="25 м"/>
        </w:smartTagPr>
        <w:r w:rsidRPr="00B532D4">
          <w:rPr>
            <w:sz w:val="20"/>
            <w:szCs w:val="20"/>
            <w:lang w:val="uk-UA"/>
          </w:rPr>
          <w:t>25 м</w:t>
        </w:r>
      </w:smartTag>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Дронівська світа незгідно перекривається пісками серебрянської світи.</w:t>
      </w:r>
    </w:p>
    <w:p w:rsidR="001110EC" w:rsidRPr="00B532D4" w:rsidRDefault="001110EC" w:rsidP="001110EC">
      <w:pPr>
        <w:ind w:firstLine="454"/>
        <w:jc w:val="both"/>
        <w:rPr>
          <w:b/>
          <w:sz w:val="20"/>
          <w:szCs w:val="20"/>
          <w:lang w:val="la-Latn"/>
        </w:rPr>
      </w:pPr>
      <w:r w:rsidRPr="00B532D4">
        <w:rPr>
          <w:sz w:val="20"/>
          <w:szCs w:val="20"/>
          <w:lang w:val="uk-UA"/>
        </w:rPr>
        <w:t>Ранньотріасовий вік підсвіти визначається Н.М. Старожиловою на підставі знахідок у св. Більська-1 (</w:t>
      </w:r>
      <w:r w:rsidRPr="00B532D4">
        <w:rPr>
          <w:color w:val="000000"/>
          <w:sz w:val="20"/>
          <w:szCs w:val="20"/>
          <w:lang w:val="uk-UA"/>
        </w:rPr>
        <w:t xml:space="preserve">ІV-3, </w:t>
      </w:r>
      <w:r w:rsidRPr="00B532D4">
        <w:rPr>
          <w:sz w:val="20"/>
          <w:szCs w:val="20"/>
          <w:lang w:val="uk-UA"/>
        </w:rPr>
        <w:t xml:space="preserve">аркуш М-36-ХVII) тріасових остракод </w:t>
      </w:r>
      <w:r w:rsidRPr="00B532D4">
        <w:rPr>
          <w:i/>
          <w:iCs/>
          <w:sz w:val="20"/>
          <w:szCs w:val="20"/>
          <w:lang w:val="la-Latn"/>
        </w:rPr>
        <w:t>Darwinula longissima</w:t>
      </w:r>
      <w:r w:rsidRPr="00B532D4">
        <w:rPr>
          <w:sz w:val="20"/>
          <w:szCs w:val="20"/>
          <w:lang w:val="la-Latn"/>
        </w:rPr>
        <w:t xml:space="preserve"> </w:t>
      </w:r>
      <w:r w:rsidRPr="00B532D4">
        <w:rPr>
          <w:spacing w:val="50"/>
          <w:sz w:val="20"/>
          <w:szCs w:val="20"/>
          <w:lang w:val="la-Latn"/>
        </w:rPr>
        <w:t>Bei</w:t>
      </w:r>
      <w:r w:rsidRPr="00B532D4">
        <w:rPr>
          <w:sz w:val="20"/>
          <w:szCs w:val="20"/>
          <w:lang w:val="la-Latn"/>
        </w:rPr>
        <w:t xml:space="preserve">., </w:t>
      </w:r>
      <w:r w:rsidRPr="00B532D4">
        <w:rPr>
          <w:i/>
          <w:iCs/>
          <w:sz w:val="20"/>
          <w:szCs w:val="20"/>
          <w:lang w:val="la-Latn"/>
        </w:rPr>
        <w:t>D. oblonga</w:t>
      </w:r>
      <w:r w:rsidRPr="00B532D4">
        <w:rPr>
          <w:sz w:val="20"/>
          <w:szCs w:val="20"/>
          <w:lang w:val="la-Latn"/>
        </w:rPr>
        <w:t xml:space="preserve"> </w:t>
      </w:r>
      <w:r w:rsidRPr="00B532D4">
        <w:rPr>
          <w:spacing w:val="50"/>
          <w:sz w:val="20"/>
          <w:szCs w:val="20"/>
          <w:lang w:val="la-Latn"/>
        </w:rPr>
        <w:t>Schn</w:t>
      </w:r>
      <w:r w:rsidRPr="00B532D4">
        <w:rPr>
          <w:sz w:val="20"/>
          <w:szCs w:val="20"/>
          <w:lang w:val="la-Latn"/>
        </w:rPr>
        <w:t xml:space="preserve">., </w:t>
      </w:r>
      <w:r w:rsidRPr="00B532D4">
        <w:rPr>
          <w:i/>
          <w:iCs/>
          <w:sz w:val="20"/>
          <w:szCs w:val="20"/>
          <w:lang w:val="la-Latn"/>
        </w:rPr>
        <w:t>D. acuta</w:t>
      </w:r>
      <w:r w:rsidRPr="00B532D4">
        <w:rPr>
          <w:sz w:val="20"/>
          <w:szCs w:val="20"/>
          <w:lang w:val="la-Latn"/>
        </w:rPr>
        <w:t xml:space="preserve"> </w:t>
      </w:r>
      <w:r w:rsidRPr="00B532D4">
        <w:rPr>
          <w:spacing w:val="50"/>
          <w:sz w:val="20"/>
          <w:szCs w:val="20"/>
          <w:lang w:val="la-Latn"/>
        </w:rPr>
        <w:t>Star</w:t>
      </w:r>
      <w:r w:rsidRPr="00B532D4">
        <w:rPr>
          <w:sz w:val="20"/>
          <w:szCs w:val="20"/>
          <w:lang w:val="la-Latn"/>
        </w:rPr>
        <w:t xml:space="preserve">., а також за висновком Л.Я. Сайдаківського на підставі вивчення харових водоростей із різних розрізів підсвіти </w:t>
      </w:r>
      <w:r w:rsidRPr="00B532D4">
        <w:rPr>
          <w:i/>
          <w:sz w:val="20"/>
          <w:szCs w:val="20"/>
          <w:lang w:val="la-Latn"/>
        </w:rPr>
        <w:t xml:space="preserve">Vladimiriella karpinskyi </w:t>
      </w:r>
      <w:r w:rsidRPr="00B532D4">
        <w:rPr>
          <w:spacing w:val="40"/>
          <w:sz w:val="20"/>
          <w:szCs w:val="20"/>
          <w:lang w:val="la-Latn"/>
        </w:rPr>
        <w:t>Said.</w:t>
      </w:r>
      <w:r w:rsidRPr="00B532D4">
        <w:rPr>
          <w:i/>
          <w:sz w:val="20"/>
          <w:szCs w:val="20"/>
          <w:lang w:val="la-Latn"/>
        </w:rPr>
        <w:t>, V. globosa</w:t>
      </w:r>
      <w:r w:rsidRPr="00B532D4">
        <w:rPr>
          <w:sz w:val="20"/>
          <w:szCs w:val="20"/>
          <w:lang w:val="la-Latn"/>
        </w:rPr>
        <w:t xml:space="preserve"> </w:t>
      </w:r>
      <w:r w:rsidRPr="00B532D4">
        <w:rPr>
          <w:spacing w:val="40"/>
          <w:sz w:val="20"/>
          <w:szCs w:val="20"/>
          <w:lang w:val="la-Latn"/>
        </w:rPr>
        <w:t>Said</w:t>
      </w:r>
      <w:r w:rsidRPr="00B532D4">
        <w:rPr>
          <w:sz w:val="20"/>
          <w:szCs w:val="20"/>
          <w:lang w:val="la-Latn"/>
        </w:rPr>
        <w:t>. та ін. [</w:t>
      </w:r>
      <w:r w:rsidRPr="003D5CE7">
        <w:rPr>
          <w:color w:val="FF0000"/>
          <w:sz w:val="20"/>
          <w:szCs w:val="20"/>
          <w:lang w:val="la-Latn"/>
        </w:rPr>
        <w:t>1</w:t>
      </w:r>
      <w:r w:rsidRPr="00B532D4">
        <w:rPr>
          <w:sz w:val="20"/>
          <w:szCs w:val="20"/>
          <w:lang w:val="la-Latn"/>
        </w:rPr>
        <w:t>].</w:t>
      </w:r>
    </w:p>
    <w:p w:rsidR="001110EC" w:rsidRPr="00B532D4" w:rsidRDefault="001110EC" w:rsidP="001110EC">
      <w:pPr>
        <w:ind w:firstLine="454"/>
        <w:jc w:val="both"/>
        <w:rPr>
          <w:b/>
          <w:sz w:val="20"/>
          <w:szCs w:val="20"/>
          <w:lang w:val="uk-UA"/>
        </w:rPr>
      </w:pPr>
      <w:r w:rsidRPr="00B532D4">
        <w:rPr>
          <w:b/>
          <w:sz w:val="20"/>
          <w:szCs w:val="20"/>
          <w:lang w:val="uk-UA"/>
        </w:rPr>
        <w:t>Оленьокський ярус</w:t>
      </w:r>
    </w:p>
    <w:p w:rsidR="001110EC" w:rsidRPr="00B532D4" w:rsidRDefault="001110EC" w:rsidP="001110EC">
      <w:pPr>
        <w:ind w:firstLine="454"/>
        <w:jc w:val="both"/>
        <w:rPr>
          <w:sz w:val="20"/>
          <w:szCs w:val="20"/>
          <w:lang w:val="uk-UA"/>
        </w:rPr>
      </w:pPr>
      <w:r w:rsidRPr="00B532D4">
        <w:rPr>
          <w:sz w:val="20"/>
          <w:szCs w:val="20"/>
          <w:lang w:val="uk-UA"/>
        </w:rPr>
        <w:t>Оленьокському ярусу відповідає нижня підсвіта серебрянської світи.</w:t>
      </w:r>
    </w:p>
    <w:p w:rsidR="001110EC" w:rsidRPr="00B532D4" w:rsidRDefault="001110EC" w:rsidP="001110EC">
      <w:pPr>
        <w:ind w:firstLine="454"/>
        <w:jc w:val="both"/>
        <w:rPr>
          <w:sz w:val="20"/>
          <w:szCs w:val="20"/>
          <w:lang w:val="uk-UA"/>
        </w:rPr>
      </w:pPr>
      <w:r w:rsidRPr="00B532D4">
        <w:rPr>
          <w:b/>
          <w:i/>
          <w:sz w:val="20"/>
          <w:szCs w:val="20"/>
          <w:lang w:val="uk-UA"/>
        </w:rPr>
        <w:t>Нижня підсвіта</w:t>
      </w:r>
      <w:r w:rsidRPr="00B532D4">
        <w:rPr>
          <w:sz w:val="20"/>
          <w:szCs w:val="20"/>
          <w:lang w:val="uk-UA"/>
        </w:rPr>
        <w:t xml:space="preserve"> </w:t>
      </w:r>
      <w:r w:rsidRPr="00B532D4">
        <w:rPr>
          <w:b/>
          <w:i/>
          <w:sz w:val="20"/>
          <w:szCs w:val="20"/>
          <w:lang w:val="uk-UA"/>
        </w:rPr>
        <w:t>серебрянської світи</w:t>
      </w:r>
      <w:r w:rsidRPr="00B532D4">
        <w:rPr>
          <w:b/>
          <w:sz w:val="20"/>
          <w:szCs w:val="20"/>
          <w:lang w:val="uk-UA"/>
        </w:rPr>
        <w:t xml:space="preserve"> (T</w:t>
      </w:r>
      <w:r w:rsidRPr="00B532D4">
        <w:rPr>
          <w:b/>
          <w:sz w:val="20"/>
          <w:szCs w:val="20"/>
          <w:vertAlign w:val="subscript"/>
          <w:lang w:val="uk-UA"/>
        </w:rPr>
        <w:t>1</w:t>
      </w:r>
      <w:r w:rsidRPr="00B532D4">
        <w:rPr>
          <w:i/>
          <w:iCs/>
          <w:sz w:val="20"/>
          <w:szCs w:val="20"/>
          <w:lang w:val="uk-UA"/>
        </w:rPr>
        <w:t>sr</w:t>
      </w:r>
      <w:r w:rsidRPr="00B532D4">
        <w:rPr>
          <w:i/>
          <w:iCs/>
          <w:sz w:val="20"/>
          <w:szCs w:val="20"/>
          <w:vertAlign w:val="subscript"/>
          <w:lang w:val="uk-UA"/>
        </w:rPr>
        <w:t>1</w:t>
      </w:r>
      <w:r w:rsidRPr="00B532D4">
        <w:rPr>
          <w:b/>
          <w:sz w:val="20"/>
          <w:szCs w:val="20"/>
          <w:lang w:val="uk-UA"/>
        </w:rPr>
        <w:t>)</w:t>
      </w:r>
      <w:r w:rsidRPr="00B532D4">
        <w:rPr>
          <w:sz w:val="20"/>
          <w:szCs w:val="20"/>
          <w:lang w:val="uk-UA"/>
        </w:rPr>
        <w:t xml:space="preserve"> розповсюджена дещо ширше дронівської світи, на якій залягає з розмивом. Крім зміни забарвлення, нижня границя чітко відбивається за каротажем при</w:t>
      </w:r>
      <w:r w:rsidRPr="00B532D4">
        <w:rPr>
          <w:color w:val="000000"/>
          <w:sz w:val="20"/>
          <w:szCs w:val="20"/>
          <w:lang w:val="uk-UA"/>
        </w:rPr>
        <w:t xml:space="preserve"> наявності грубого кластичного матеріалу у підстеляючій світі.</w:t>
      </w:r>
      <w:r w:rsidRPr="00B532D4">
        <w:rPr>
          <w:sz w:val="20"/>
          <w:szCs w:val="20"/>
          <w:lang w:val="uk-UA"/>
        </w:rPr>
        <w:t xml:space="preserve"> В цілому підсвіта виділяє</w:t>
      </w:r>
      <w:r>
        <w:rPr>
          <w:sz w:val="20"/>
          <w:szCs w:val="20"/>
          <w:lang w:val="uk-UA"/>
        </w:rPr>
        <w:t xml:space="preserve">ться як піщано-карбонатна, вона </w:t>
      </w:r>
      <w:r w:rsidRPr="00B532D4">
        <w:rPr>
          <w:sz w:val="20"/>
          <w:szCs w:val="20"/>
          <w:lang w:val="uk-UA"/>
        </w:rPr>
        <w:t>згідно перекривається верхньою підсвітою. Границя між підсвітами нечітка, що утруднює їх розчлен</w:t>
      </w:r>
      <w:r w:rsidRPr="00B532D4">
        <w:rPr>
          <w:sz w:val="20"/>
          <w:szCs w:val="20"/>
          <w:lang w:val="uk-UA"/>
        </w:rPr>
        <w:t>у</w:t>
      </w:r>
      <w:r w:rsidRPr="00B532D4">
        <w:rPr>
          <w:sz w:val="20"/>
          <w:szCs w:val="20"/>
          <w:lang w:val="uk-UA"/>
        </w:rPr>
        <w:t>вання.</w:t>
      </w:r>
    </w:p>
    <w:p w:rsidR="001110EC" w:rsidRPr="00B532D4" w:rsidRDefault="001110EC" w:rsidP="001110EC">
      <w:pPr>
        <w:ind w:firstLine="454"/>
        <w:jc w:val="both"/>
        <w:rPr>
          <w:color w:val="000000"/>
          <w:sz w:val="20"/>
          <w:szCs w:val="20"/>
          <w:lang w:val="uk-UA"/>
        </w:rPr>
      </w:pPr>
      <w:r w:rsidRPr="00B532D4">
        <w:rPr>
          <w:color w:val="000000"/>
          <w:sz w:val="20"/>
          <w:szCs w:val="20"/>
          <w:lang w:val="uk-UA"/>
        </w:rPr>
        <w:t>За літологічним складом нижня підсвіта поділяється на дві пачки: нижню - піщано-карбонатну і вер</w:t>
      </w:r>
      <w:r w:rsidRPr="00B532D4">
        <w:rPr>
          <w:color w:val="000000"/>
          <w:sz w:val="20"/>
          <w:szCs w:val="20"/>
          <w:lang w:val="uk-UA"/>
        </w:rPr>
        <w:t>х</w:t>
      </w:r>
      <w:r w:rsidRPr="00B532D4">
        <w:rPr>
          <w:color w:val="000000"/>
          <w:sz w:val="20"/>
          <w:szCs w:val="20"/>
          <w:lang w:val="uk-UA"/>
        </w:rPr>
        <w:t>ню – глинисто-червоноколірну.</w:t>
      </w:r>
    </w:p>
    <w:p w:rsidR="001110EC" w:rsidRPr="00B532D4" w:rsidRDefault="001110EC" w:rsidP="001110EC">
      <w:pPr>
        <w:ind w:firstLine="454"/>
        <w:jc w:val="both"/>
        <w:rPr>
          <w:sz w:val="20"/>
          <w:szCs w:val="20"/>
          <w:lang w:val="uk-UA"/>
        </w:rPr>
      </w:pPr>
      <w:r w:rsidRPr="00B532D4">
        <w:rPr>
          <w:color w:val="000000"/>
          <w:sz w:val="20"/>
          <w:szCs w:val="20"/>
          <w:lang w:val="uk-UA"/>
        </w:rPr>
        <w:t xml:space="preserve">Піщано-карбонатна пачка досить витримана по простяганню і простежується на всій території. Вона легко виділяється у розрізі за наявністю вапнистих стяжінь-журавчиків, а також пропластків вапняків, що залягають у вигляді лінз. Потужність її змінюється від </w:t>
      </w:r>
      <w:smartTag w:uri="urn:schemas-microsoft-com:office:smarttags" w:element="metricconverter">
        <w:smartTagPr>
          <w:attr w:name="ProductID" w:val="30 м"/>
        </w:smartTagPr>
        <w:r w:rsidRPr="00B532D4">
          <w:rPr>
            <w:color w:val="000000"/>
            <w:sz w:val="20"/>
            <w:szCs w:val="20"/>
            <w:lang w:val="uk-UA"/>
          </w:rPr>
          <w:t>30 м</w:t>
        </w:r>
      </w:smartTag>
      <w:r w:rsidRPr="00B532D4">
        <w:rPr>
          <w:color w:val="000000"/>
          <w:sz w:val="20"/>
          <w:szCs w:val="20"/>
          <w:lang w:val="uk-UA"/>
        </w:rPr>
        <w:t xml:space="preserve"> на </w:t>
      </w:r>
      <w:r w:rsidRPr="00B532D4">
        <w:rPr>
          <w:sz w:val="20"/>
          <w:szCs w:val="20"/>
          <w:lang w:val="uk-UA"/>
        </w:rPr>
        <w:t>Зачепилівській структурі, 50-</w:t>
      </w:r>
      <w:smartTag w:uri="urn:schemas-microsoft-com:office:smarttags" w:element="metricconverter">
        <w:smartTagPr>
          <w:attr w:name="ProductID" w:val="70 м"/>
        </w:smartTagPr>
        <w:r w:rsidRPr="00B532D4">
          <w:rPr>
            <w:sz w:val="20"/>
            <w:szCs w:val="20"/>
            <w:lang w:val="uk-UA"/>
          </w:rPr>
          <w:t>70 м</w:t>
        </w:r>
      </w:smartTag>
      <w:r w:rsidRPr="00B532D4">
        <w:rPr>
          <w:sz w:val="20"/>
          <w:szCs w:val="20"/>
          <w:lang w:val="uk-UA"/>
        </w:rPr>
        <w:t xml:space="preserve"> в районі м.</w:t>
      </w:r>
      <w:r>
        <w:rPr>
          <w:sz w:val="20"/>
          <w:szCs w:val="20"/>
          <w:lang w:val="uk-UA"/>
        </w:rPr>
        <w:t> </w:t>
      </w:r>
      <w:r w:rsidRPr="00B532D4">
        <w:rPr>
          <w:sz w:val="20"/>
          <w:szCs w:val="20"/>
          <w:lang w:val="uk-UA"/>
        </w:rPr>
        <w:t xml:space="preserve">Полтава до </w:t>
      </w:r>
      <w:smartTag w:uri="urn:schemas-microsoft-com:office:smarttags" w:element="metricconverter">
        <w:smartTagPr>
          <w:attr w:name="ProductID" w:val="130 м"/>
        </w:smartTagPr>
        <w:r w:rsidRPr="00B532D4">
          <w:rPr>
            <w:sz w:val="20"/>
            <w:szCs w:val="20"/>
            <w:lang w:val="uk-UA"/>
          </w:rPr>
          <w:t>130 м</w:t>
        </w:r>
      </w:smartTag>
      <w:r w:rsidRPr="00B532D4">
        <w:rPr>
          <w:sz w:val="20"/>
          <w:szCs w:val="20"/>
          <w:lang w:val="uk-UA"/>
        </w:rPr>
        <w:t xml:space="preserve"> на К</w:t>
      </w:r>
      <w:r w:rsidRPr="00B532D4">
        <w:rPr>
          <w:sz w:val="20"/>
          <w:szCs w:val="20"/>
          <w:lang w:val="uk-UA"/>
        </w:rPr>
        <w:t>о</w:t>
      </w:r>
      <w:r w:rsidRPr="00B532D4">
        <w:rPr>
          <w:sz w:val="20"/>
          <w:szCs w:val="20"/>
          <w:lang w:val="uk-UA"/>
        </w:rPr>
        <w:t xml:space="preserve">лонтаївській структурі (св. 3 - </w:t>
      </w:r>
      <w:r w:rsidRPr="00B532D4">
        <w:rPr>
          <w:color w:val="000000"/>
          <w:sz w:val="20"/>
          <w:szCs w:val="20"/>
          <w:lang w:val="uk-UA"/>
        </w:rPr>
        <w:t xml:space="preserve">ІV-4, </w:t>
      </w:r>
      <w:r w:rsidRPr="00B532D4">
        <w:rPr>
          <w:sz w:val="20"/>
          <w:szCs w:val="20"/>
          <w:lang w:val="uk-UA"/>
        </w:rPr>
        <w:t>аркуш М-36-ХVII).</w:t>
      </w:r>
    </w:p>
    <w:p w:rsidR="001110EC" w:rsidRPr="00B532D4" w:rsidRDefault="001110EC" w:rsidP="001110EC">
      <w:pPr>
        <w:ind w:firstLine="454"/>
        <w:jc w:val="both"/>
        <w:rPr>
          <w:sz w:val="20"/>
          <w:szCs w:val="20"/>
          <w:lang w:val="uk-UA"/>
        </w:rPr>
      </w:pPr>
      <w:r w:rsidRPr="00B532D4">
        <w:rPr>
          <w:sz w:val="20"/>
          <w:szCs w:val="20"/>
          <w:lang w:val="uk-UA"/>
        </w:rPr>
        <w:t xml:space="preserve">Абсолютні відмітки покрівлі змінюються в Північній прибортовій зоні від -1120 до </w:t>
      </w:r>
      <w:smartTag w:uri="urn:schemas-microsoft-com:office:smarttags" w:element="metricconverter">
        <w:smartTagPr>
          <w:attr w:name="ProductID" w:val="-1490 м"/>
        </w:smartTagPr>
        <w:r w:rsidRPr="00B532D4">
          <w:rPr>
            <w:sz w:val="20"/>
            <w:szCs w:val="20"/>
            <w:lang w:val="uk-UA"/>
          </w:rPr>
          <w:t>-</w:t>
        </w:r>
        <w:smartTag w:uri="urn:schemas-microsoft-com:office:smarttags" w:element="metricconverter">
          <w:smartTagPr>
            <w:attr w:name="ProductID" w:val="1490 м"/>
          </w:smartTagPr>
          <w:r w:rsidRPr="00B532D4">
            <w:rPr>
              <w:sz w:val="20"/>
              <w:szCs w:val="20"/>
              <w:lang w:val="uk-UA"/>
            </w:rPr>
            <w:t>1490 м</w:t>
          </w:r>
        </w:smartTag>
      </w:smartTag>
      <w:r w:rsidRPr="00B532D4">
        <w:rPr>
          <w:sz w:val="20"/>
          <w:szCs w:val="20"/>
          <w:lang w:val="uk-UA"/>
        </w:rPr>
        <w:t>, в Центр</w:t>
      </w:r>
      <w:r w:rsidRPr="00B532D4">
        <w:rPr>
          <w:sz w:val="20"/>
          <w:szCs w:val="20"/>
          <w:lang w:val="uk-UA"/>
        </w:rPr>
        <w:t>а</w:t>
      </w:r>
      <w:r w:rsidRPr="00B532D4">
        <w:rPr>
          <w:sz w:val="20"/>
          <w:szCs w:val="20"/>
          <w:lang w:val="uk-UA"/>
        </w:rPr>
        <w:t>льній – в межах -1540-</w:t>
      </w:r>
      <w:smartTag w:uri="urn:schemas-microsoft-com:office:smarttags" w:element="metricconverter">
        <w:smartTagPr>
          <w:attr w:name="ProductID" w:val="1880 м"/>
        </w:smartTagPr>
        <w:r w:rsidRPr="00B532D4">
          <w:rPr>
            <w:sz w:val="20"/>
            <w:szCs w:val="20"/>
            <w:lang w:val="uk-UA"/>
          </w:rPr>
          <w:t>1880 м</w:t>
        </w:r>
      </w:smartTag>
      <w:r w:rsidRPr="00B532D4">
        <w:rPr>
          <w:sz w:val="20"/>
          <w:szCs w:val="20"/>
          <w:lang w:val="uk-UA"/>
        </w:rPr>
        <w:t xml:space="preserve"> [</w:t>
      </w:r>
      <w:r w:rsidRPr="003D5CE7">
        <w:rPr>
          <w:color w:val="FF0000"/>
          <w:sz w:val="20"/>
          <w:szCs w:val="20"/>
          <w:lang w:val="uk-UA"/>
        </w:rPr>
        <w:t>145</w:t>
      </w:r>
      <w:r w:rsidRPr="00B532D4">
        <w:rPr>
          <w:sz w:val="20"/>
          <w:szCs w:val="20"/>
          <w:lang w:val="uk-UA"/>
        </w:rPr>
        <w:t>]. В міжкупольних прогинах товща залягає на значних глибинах.</w:t>
      </w:r>
    </w:p>
    <w:p w:rsidR="001110EC" w:rsidRPr="00B532D4" w:rsidRDefault="001110EC" w:rsidP="001110EC">
      <w:pPr>
        <w:ind w:firstLine="454"/>
        <w:jc w:val="both"/>
        <w:rPr>
          <w:sz w:val="20"/>
          <w:szCs w:val="20"/>
          <w:lang w:val="uk-UA"/>
        </w:rPr>
      </w:pPr>
      <w:r w:rsidRPr="00B532D4">
        <w:rPr>
          <w:sz w:val="20"/>
          <w:szCs w:val="20"/>
          <w:lang w:val="uk-UA"/>
        </w:rPr>
        <w:t>У бік западини в розрізі спостерігається зменшення кластичного матеріалу. У Південній прибортовій зоні переважають грубозернисті кварцові пісковики з галькою кварцу, кременю і прошарками глин з вапн</w:t>
      </w:r>
      <w:r w:rsidRPr="00B532D4">
        <w:rPr>
          <w:sz w:val="20"/>
          <w:szCs w:val="20"/>
          <w:lang w:val="uk-UA"/>
        </w:rPr>
        <w:t>и</w:t>
      </w:r>
      <w:r w:rsidRPr="00B532D4">
        <w:rPr>
          <w:sz w:val="20"/>
          <w:szCs w:val="20"/>
          <w:lang w:val="uk-UA"/>
        </w:rPr>
        <w:t>стими стяжіннями.</w:t>
      </w:r>
    </w:p>
    <w:p w:rsidR="001110EC" w:rsidRPr="00B532D4" w:rsidRDefault="001110EC" w:rsidP="001110EC">
      <w:pPr>
        <w:ind w:firstLine="454"/>
        <w:jc w:val="both"/>
        <w:rPr>
          <w:sz w:val="20"/>
          <w:szCs w:val="20"/>
          <w:lang w:val="uk-UA"/>
        </w:rPr>
      </w:pPr>
      <w:r w:rsidRPr="00B532D4">
        <w:rPr>
          <w:sz w:val="20"/>
          <w:szCs w:val="20"/>
          <w:lang w:val="uk-UA"/>
        </w:rPr>
        <w:t>Детально пачка охарактеризована в розрізах Центральної зони і Північної прибортової зони на Сол</w:t>
      </w:r>
      <w:r w:rsidRPr="00B532D4">
        <w:rPr>
          <w:sz w:val="20"/>
          <w:szCs w:val="20"/>
          <w:lang w:val="uk-UA"/>
        </w:rPr>
        <w:t>о</w:t>
      </w:r>
      <w:r w:rsidRPr="00B532D4">
        <w:rPr>
          <w:sz w:val="20"/>
          <w:szCs w:val="20"/>
          <w:lang w:val="uk-UA"/>
        </w:rPr>
        <w:t>хівській (34) і Колонтаївській (22) структурах. Піски і пісковики, що складають основну частину пачки, слюдисті, дрібнозернисті, із карбонатними стяжіннями, на відміну від підстеляючої дронівської світи мають переважно світло-сірий або голубувато-сірий колір з бурувато-червоними розводами. Основна маса напол</w:t>
      </w:r>
      <w:r w:rsidRPr="00B532D4">
        <w:rPr>
          <w:sz w:val="20"/>
          <w:szCs w:val="20"/>
          <w:lang w:val="uk-UA"/>
        </w:rPr>
        <w:t>о</w:t>
      </w:r>
      <w:r w:rsidRPr="00B532D4">
        <w:rPr>
          <w:sz w:val="20"/>
          <w:szCs w:val="20"/>
          <w:lang w:val="uk-UA"/>
        </w:rPr>
        <w:t>вину складена кластичним матеріалом, наполовину – цементом. Кластичний матеріал розподілений в породі нерівномірно, представлений кутастим крупно- і середньозернистим кварцом і польовими шпатами, в н</w:t>
      </w:r>
      <w:r w:rsidRPr="00B532D4">
        <w:rPr>
          <w:sz w:val="20"/>
          <w:szCs w:val="20"/>
          <w:lang w:val="uk-UA"/>
        </w:rPr>
        <w:t>е</w:t>
      </w:r>
      <w:r w:rsidRPr="00B532D4">
        <w:rPr>
          <w:sz w:val="20"/>
          <w:szCs w:val="20"/>
          <w:lang w:val="uk-UA"/>
        </w:rPr>
        <w:t>значній кількості присутні слюди. Пісковики погано відсортовані, серед них зустрічається дрібна, добре обкатана галька і міцні вапнисті стяжіння, що залягають у вигляді лінз. Цемент пісковиків переважно глини</w:t>
      </w:r>
      <w:r w:rsidRPr="00B532D4">
        <w:rPr>
          <w:sz w:val="20"/>
          <w:szCs w:val="20"/>
          <w:lang w:val="uk-UA"/>
        </w:rPr>
        <w:t>с</w:t>
      </w:r>
      <w:r w:rsidRPr="00B532D4">
        <w:rPr>
          <w:sz w:val="20"/>
          <w:szCs w:val="20"/>
          <w:lang w:val="uk-UA"/>
        </w:rPr>
        <w:t>то-карбонатний, рідше глинистий, монтморилонітовий. У легкій фракції кварц становить 80-96 %, польові шпати – 4-20 %. Мінерали важкої фракції – гранат, циркон, турмалін, чорні рудні мінерали.</w:t>
      </w:r>
    </w:p>
    <w:p w:rsidR="001110EC" w:rsidRPr="00B532D4" w:rsidRDefault="001110EC" w:rsidP="001110EC">
      <w:pPr>
        <w:ind w:firstLine="454"/>
        <w:jc w:val="both"/>
        <w:rPr>
          <w:sz w:val="20"/>
          <w:szCs w:val="20"/>
          <w:lang w:val="uk-UA"/>
        </w:rPr>
      </w:pPr>
      <w:r>
        <w:rPr>
          <w:sz w:val="20"/>
          <w:szCs w:val="20"/>
          <w:lang w:val="uk-UA"/>
        </w:rPr>
        <w:t xml:space="preserve">Верхня </w:t>
      </w:r>
      <w:r w:rsidRPr="00B532D4">
        <w:rPr>
          <w:sz w:val="20"/>
          <w:szCs w:val="20"/>
          <w:lang w:val="uk-UA"/>
        </w:rPr>
        <w:t>глиниста червоноколірна пачка також поширена на всій території. Глибина залягання і поту</w:t>
      </w:r>
      <w:r w:rsidRPr="00B532D4">
        <w:rPr>
          <w:sz w:val="20"/>
          <w:szCs w:val="20"/>
          <w:lang w:val="uk-UA"/>
        </w:rPr>
        <w:t>ж</w:t>
      </w:r>
      <w:r w:rsidRPr="00B532D4">
        <w:rPr>
          <w:sz w:val="20"/>
          <w:szCs w:val="20"/>
          <w:lang w:val="uk-UA"/>
        </w:rPr>
        <w:t>ність її, як і попередньої, збільшується у бік западини. Н</w:t>
      </w:r>
      <w:r w:rsidRPr="00B532D4">
        <w:rPr>
          <w:color w:val="000000"/>
          <w:sz w:val="20"/>
          <w:szCs w:val="20"/>
          <w:lang w:val="uk-UA"/>
        </w:rPr>
        <w:t xml:space="preserve">а </w:t>
      </w:r>
      <w:r w:rsidRPr="00B532D4">
        <w:rPr>
          <w:sz w:val="20"/>
          <w:szCs w:val="20"/>
          <w:lang w:val="uk-UA"/>
        </w:rPr>
        <w:t>Зачепилівській структурі потужність глинистої пачки 40-</w:t>
      </w:r>
      <w:smartTag w:uri="urn:schemas-microsoft-com:office:smarttags" w:element="metricconverter">
        <w:smartTagPr>
          <w:attr w:name="ProductID" w:val="80 м"/>
        </w:smartTagPr>
        <w:r w:rsidRPr="00B532D4">
          <w:rPr>
            <w:sz w:val="20"/>
            <w:szCs w:val="20"/>
            <w:lang w:val="uk-UA"/>
          </w:rPr>
          <w:t>80 м</w:t>
        </w:r>
      </w:smartTag>
      <w:r w:rsidRPr="00B532D4">
        <w:rPr>
          <w:sz w:val="20"/>
          <w:szCs w:val="20"/>
          <w:lang w:val="uk-UA"/>
        </w:rPr>
        <w:t xml:space="preserve"> (глибина покрівлі – 250-</w:t>
      </w:r>
      <w:smartTag w:uri="urn:schemas-microsoft-com:office:smarttags" w:element="metricconverter">
        <w:smartTagPr>
          <w:attr w:name="ProductID" w:val="350 м"/>
        </w:smartTagPr>
        <w:r w:rsidRPr="00B532D4">
          <w:rPr>
            <w:sz w:val="20"/>
            <w:szCs w:val="20"/>
            <w:lang w:val="uk-UA"/>
          </w:rPr>
          <w:t>350 м</w:t>
        </w:r>
      </w:smartTag>
      <w:r w:rsidRPr="00B532D4">
        <w:rPr>
          <w:sz w:val="20"/>
          <w:szCs w:val="20"/>
          <w:lang w:val="uk-UA"/>
        </w:rPr>
        <w:t xml:space="preserve">), а на Колонтаївській (св. 3 - </w:t>
      </w:r>
      <w:r w:rsidRPr="00B532D4">
        <w:rPr>
          <w:color w:val="000000"/>
          <w:sz w:val="20"/>
          <w:szCs w:val="20"/>
          <w:lang w:val="uk-UA"/>
        </w:rPr>
        <w:t xml:space="preserve">ІV-4, </w:t>
      </w:r>
      <w:r w:rsidRPr="00B532D4">
        <w:rPr>
          <w:sz w:val="20"/>
          <w:szCs w:val="20"/>
          <w:lang w:val="uk-UA"/>
        </w:rPr>
        <w:t xml:space="preserve">аркуш М-36-ХVII) – </w:t>
      </w:r>
      <w:smartTag w:uri="urn:schemas-microsoft-com:office:smarttags" w:element="metricconverter">
        <w:smartTagPr>
          <w:attr w:name="ProductID" w:val="160 м"/>
        </w:smartTagPr>
        <w:r w:rsidRPr="00B532D4">
          <w:rPr>
            <w:sz w:val="20"/>
            <w:szCs w:val="20"/>
            <w:lang w:val="uk-UA"/>
          </w:rPr>
          <w:t>160 м</w:t>
        </w:r>
      </w:smartTag>
      <w:r w:rsidRPr="00B532D4">
        <w:rPr>
          <w:sz w:val="20"/>
          <w:szCs w:val="20"/>
          <w:lang w:val="uk-UA"/>
        </w:rPr>
        <w:t xml:space="preserve"> (глибина покрівлі – </w:t>
      </w:r>
      <w:smartTag w:uri="urn:schemas-microsoft-com:office:smarttags" w:element="metricconverter">
        <w:smartTagPr>
          <w:attr w:name="ProductID" w:val="1812 м"/>
        </w:smartTagPr>
        <w:r w:rsidRPr="00B532D4">
          <w:rPr>
            <w:sz w:val="20"/>
            <w:szCs w:val="20"/>
            <w:lang w:val="uk-UA"/>
          </w:rPr>
          <w:t>1812 м</w:t>
        </w:r>
      </w:smartTag>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Глини червоні з оранжевим відтінком, з голубувато-сірими плямами неправильної форми, дуже щільні, в’язкі, місцями піскуваті, часто вміщують дрібні вапнисті конкреції. За складом глини монтморилонітові з домішкою гідрослюд і кальциту. В окремих місцях глина переходить у мергель. В Південній прибортовій зоні западини в глинах збільшується кількість прошарків пісковиків, які часто чергуються із червоними глинами, особл</w:t>
      </w:r>
      <w:r w:rsidRPr="00B532D4">
        <w:rPr>
          <w:sz w:val="20"/>
          <w:szCs w:val="20"/>
          <w:lang w:val="uk-UA"/>
        </w:rPr>
        <w:t>и</w:t>
      </w:r>
      <w:r w:rsidRPr="00B532D4">
        <w:rPr>
          <w:sz w:val="20"/>
          <w:szCs w:val="20"/>
          <w:lang w:val="uk-UA"/>
        </w:rPr>
        <w:t>во у нижній і у верхній частинах пачки.</w:t>
      </w:r>
    </w:p>
    <w:p w:rsidR="001110EC" w:rsidRPr="00B532D4" w:rsidRDefault="001110EC" w:rsidP="001110EC">
      <w:pPr>
        <w:ind w:firstLine="454"/>
        <w:jc w:val="both"/>
        <w:rPr>
          <w:sz w:val="20"/>
          <w:szCs w:val="20"/>
          <w:lang w:val="uk-UA"/>
        </w:rPr>
      </w:pPr>
      <w:r w:rsidRPr="00B532D4">
        <w:rPr>
          <w:sz w:val="20"/>
          <w:szCs w:val="20"/>
          <w:lang w:val="uk-UA"/>
        </w:rPr>
        <w:lastRenderedPageBreak/>
        <w:t>Пісковики звичайно дрібно- або середньозернисті, червоні, з прошарками тонколускуватої слюди. П</w:t>
      </w:r>
      <w:r w:rsidRPr="00B532D4">
        <w:rPr>
          <w:sz w:val="20"/>
          <w:szCs w:val="20"/>
          <w:lang w:val="uk-UA"/>
        </w:rPr>
        <w:t>о</w:t>
      </w:r>
      <w:r w:rsidRPr="00B532D4">
        <w:rPr>
          <w:sz w:val="20"/>
          <w:szCs w:val="20"/>
          <w:lang w:val="uk-UA"/>
        </w:rPr>
        <w:t>тужність піщаних прошарків – 0,5-2,5 м.</w:t>
      </w:r>
    </w:p>
    <w:p w:rsidR="001110EC" w:rsidRPr="00B532D4" w:rsidRDefault="001110EC" w:rsidP="001110EC">
      <w:pPr>
        <w:ind w:firstLine="454"/>
        <w:jc w:val="both"/>
        <w:rPr>
          <w:sz w:val="20"/>
          <w:szCs w:val="20"/>
          <w:lang w:val="uk-UA"/>
        </w:rPr>
      </w:pPr>
      <w:r w:rsidRPr="00B532D4">
        <w:rPr>
          <w:sz w:val="20"/>
          <w:szCs w:val="20"/>
          <w:lang w:val="uk-UA"/>
        </w:rPr>
        <w:t>Загальна потужність підсвіти 70-</w:t>
      </w:r>
      <w:smartTag w:uri="urn:schemas-microsoft-com:office:smarttags" w:element="metricconverter">
        <w:smartTagPr>
          <w:attr w:name="ProductID" w:val="290 м"/>
        </w:smartTagPr>
        <w:r w:rsidRPr="00B532D4">
          <w:rPr>
            <w:sz w:val="20"/>
            <w:szCs w:val="20"/>
            <w:lang w:val="uk-UA"/>
          </w:rPr>
          <w:t>290 м</w:t>
        </w:r>
      </w:smartTag>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Оленьокський вік підсвіти визначається за знахідк</w:t>
      </w:r>
      <w:r>
        <w:rPr>
          <w:sz w:val="20"/>
          <w:szCs w:val="20"/>
          <w:lang w:val="uk-UA"/>
        </w:rPr>
        <w:t>ами Н.М. Старожиловою і В.В. Лі</w:t>
      </w:r>
      <w:r w:rsidRPr="00B532D4">
        <w:rPr>
          <w:sz w:val="20"/>
          <w:szCs w:val="20"/>
          <w:lang w:val="uk-UA"/>
        </w:rPr>
        <w:t xml:space="preserve">патовою за межами аркушів ракоподібних </w:t>
      </w:r>
      <w:r w:rsidRPr="00B532D4">
        <w:rPr>
          <w:sz w:val="20"/>
          <w:szCs w:val="20"/>
          <w:lang w:val="la-Latn"/>
        </w:rPr>
        <w:t xml:space="preserve">конхостраків </w:t>
      </w:r>
      <w:r w:rsidRPr="00B532D4">
        <w:rPr>
          <w:i/>
          <w:sz w:val="20"/>
          <w:szCs w:val="20"/>
          <w:lang w:val="la-Latn"/>
        </w:rPr>
        <w:t>Pseudestheria vjatkensis</w:t>
      </w:r>
      <w:r w:rsidRPr="00B532D4">
        <w:rPr>
          <w:sz w:val="20"/>
          <w:szCs w:val="20"/>
          <w:lang w:val="la-Latn"/>
        </w:rPr>
        <w:t xml:space="preserve"> </w:t>
      </w:r>
      <w:r w:rsidRPr="00B532D4">
        <w:rPr>
          <w:spacing w:val="40"/>
          <w:sz w:val="20"/>
          <w:szCs w:val="20"/>
          <w:lang w:val="la-Latn"/>
        </w:rPr>
        <w:t>Novoj</w:t>
      </w:r>
      <w:r w:rsidRPr="00B532D4">
        <w:rPr>
          <w:sz w:val="20"/>
          <w:szCs w:val="20"/>
          <w:lang w:val="la-Latn"/>
        </w:rPr>
        <w:t xml:space="preserve">., </w:t>
      </w:r>
      <w:r w:rsidRPr="00B532D4">
        <w:rPr>
          <w:i/>
          <w:sz w:val="20"/>
          <w:szCs w:val="20"/>
          <w:lang w:val="la-Latn"/>
        </w:rPr>
        <w:t>Esteria gutta</w:t>
      </w:r>
      <w:r w:rsidRPr="00B532D4">
        <w:rPr>
          <w:sz w:val="20"/>
          <w:szCs w:val="20"/>
          <w:lang w:val="la-Latn"/>
        </w:rPr>
        <w:t xml:space="preserve"> </w:t>
      </w:r>
      <w:r w:rsidRPr="00B532D4">
        <w:rPr>
          <w:spacing w:val="40"/>
          <w:sz w:val="20"/>
          <w:szCs w:val="20"/>
          <w:lang w:val="la-Latn"/>
        </w:rPr>
        <w:t>Lűtk.,</w:t>
      </w:r>
      <w:r w:rsidRPr="00B532D4">
        <w:rPr>
          <w:sz w:val="20"/>
          <w:szCs w:val="20"/>
          <w:lang w:val="la-Latn"/>
        </w:rPr>
        <w:t xml:space="preserve"> </w:t>
      </w:r>
      <w:r w:rsidRPr="00B532D4">
        <w:rPr>
          <w:i/>
          <w:sz w:val="20"/>
          <w:szCs w:val="20"/>
          <w:lang w:val="la-Latn"/>
        </w:rPr>
        <w:t>Es. aequale</w:t>
      </w:r>
      <w:r w:rsidRPr="00B532D4">
        <w:rPr>
          <w:sz w:val="20"/>
          <w:szCs w:val="20"/>
          <w:lang w:val="la-Latn"/>
        </w:rPr>
        <w:t xml:space="preserve"> </w:t>
      </w:r>
      <w:r w:rsidRPr="00B532D4">
        <w:rPr>
          <w:spacing w:val="40"/>
          <w:sz w:val="20"/>
          <w:szCs w:val="20"/>
          <w:lang w:val="la-Latn"/>
        </w:rPr>
        <w:t>Lűtk.,</w:t>
      </w:r>
      <w:r w:rsidRPr="00B532D4">
        <w:rPr>
          <w:sz w:val="20"/>
          <w:szCs w:val="20"/>
          <w:lang w:val="la-Latn"/>
        </w:rPr>
        <w:t xml:space="preserve"> остракод </w:t>
      </w:r>
      <w:r w:rsidRPr="00B532D4">
        <w:rPr>
          <w:i/>
          <w:sz w:val="20"/>
          <w:szCs w:val="20"/>
          <w:lang w:val="la-Latn"/>
        </w:rPr>
        <w:t>Darwinula sedecentis</w:t>
      </w:r>
      <w:r w:rsidRPr="00B532D4">
        <w:rPr>
          <w:sz w:val="20"/>
          <w:szCs w:val="20"/>
          <w:lang w:val="la-Latn"/>
        </w:rPr>
        <w:t xml:space="preserve"> </w:t>
      </w:r>
      <w:r w:rsidRPr="00B532D4">
        <w:rPr>
          <w:spacing w:val="40"/>
          <w:sz w:val="20"/>
          <w:szCs w:val="20"/>
          <w:lang w:val="la-Latn"/>
        </w:rPr>
        <w:t>Mand</w:t>
      </w:r>
      <w:r w:rsidRPr="00B532D4">
        <w:rPr>
          <w:sz w:val="20"/>
          <w:szCs w:val="20"/>
          <w:lang w:val="la-Latn"/>
        </w:rPr>
        <w:t xml:space="preserve">., серед харофітів (за Л.Я. Сайдаковським) - </w:t>
      </w:r>
      <w:r w:rsidRPr="00B532D4">
        <w:rPr>
          <w:i/>
          <w:sz w:val="20"/>
          <w:szCs w:val="20"/>
          <w:lang w:val="la-Latn"/>
        </w:rPr>
        <w:t>Stenochara</w:t>
      </w:r>
      <w:r w:rsidRPr="00B532D4">
        <w:rPr>
          <w:sz w:val="20"/>
          <w:szCs w:val="20"/>
          <w:lang w:val="la-Latn"/>
        </w:rPr>
        <w:t xml:space="preserve"> </w:t>
      </w:r>
      <w:r w:rsidRPr="00B532D4">
        <w:rPr>
          <w:i/>
          <w:sz w:val="20"/>
          <w:szCs w:val="20"/>
          <w:lang w:val="la-Latn"/>
        </w:rPr>
        <w:t>maedler</w:t>
      </w:r>
      <w:r w:rsidRPr="00B532D4">
        <w:rPr>
          <w:sz w:val="20"/>
          <w:szCs w:val="20"/>
          <w:lang w:val="la-Latn"/>
        </w:rPr>
        <w:t xml:space="preserve"> </w:t>
      </w:r>
      <w:r w:rsidRPr="00B532D4">
        <w:rPr>
          <w:spacing w:val="40"/>
          <w:sz w:val="20"/>
          <w:szCs w:val="20"/>
          <w:lang w:val="la-Latn"/>
        </w:rPr>
        <w:t>(H. et R.) Gramb</w:t>
      </w:r>
      <w:r w:rsidRPr="00B532D4">
        <w:rPr>
          <w:sz w:val="20"/>
          <w:szCs w:val="20"/>
          <w:lang w:val="la-Latn"/>
        </w:rPr>
        <w:t xml:space="preserve">., </w:t>
      </w:r>
      <w:r w:rsidRPr="00B532D4">
        <w:rPr>
          <w:i/>
          <w:sz w:val="20"/>
          <w:szCs w:val="20"/>
          <w:lang w:val="la-Latn"/>
        </w:rPr>
        <w:t>Cuneatuchara acuminata</w:t>
      </w:r>
      <w:r w:rsidRPr="00B532D4">
        <w:rPr>
          <w:sz w:val="20"/>
          <w:szCs w:val="20"/>
          <w:lang w:val="la-Latn"/>
        </w:rPr>
        <w:t xml:space="preserve"> </w:t>
      </w:r>
      <w:r w:rsidRPr="00B532D4">
        <w:rPr>
          <w:spacing w:val="40"/>
          <w:sz w:val="20"/>
          <w:szCs w:val="20"/>
          <w:lang w:val="la-Latn"/>
        </w:rPr>
        <w:t>Said</w:t>
      </w:r>
      <w:r w:rsidRPr="00B532D4">
        <w:rPr>
          <w:sz w:val="20"/>
          <w:szCs w:val="20"/>
          <w:lang w:val="la-Latn"/>
        </w:rPr>
        <w:t xml:space="preserve">., кількох видів роду </w:t>
      </w:r>
      <w:r w:rsidRPr="00B532D4">
        <w:rPr>
          <w:i/>
          <w:sz w:val="20"/>
          <w:szCs w:val="20"/>
          <w:lang w:val="la-Latn"/>
        </w:rPr>
        <w:t xml:space="preserve">Porochara </w:t>
      </w:r>
      <w:r w:rsidRPr="00B532D4">
        <w:rPr>
          <w:sz w:val="20"/>
          <w:szCs w:val="20"/>
          <w:lang w:val="uk-UA"/>
        </w:rPr>
        <w:t>та ін. [</w:t>
      </w:r>
      <w:r w:rsidRPr="003D5CE7">
        <w:rPr>
          <w:color w:val="FF0000"/>
          <w:sz w:val="20"/>
          <w:szCs w:val="20"/>
          <w:lang w:val="uk-UA"/>
        </w:rPr>
        <w:t>1</w:t>
      </w:r>
      <w:r w:rsidRPr="00B532D4">
        <w:rPr>
          <w:sz w:val="20"/>
          <w:szCs w:val="20"/>
          <w:lang w:val="uk-UA"/>
        </w:rPr>
        <w:t>].</w:t>
      </w:r>
    </w:p>
    <w:p w:rsidR="001110EC" w:rsidRPr="00B532D4" w:rsidRDefault="001110EC" w:rsidP="001110EC">
      <w:pPr>
        <w:ind w:firstLine="454"/>
        <w:jc w:val="both"/>
        <w:rPr>
          <w:b/>
          <w:sz w:val="20"/>
          <w:szCs w:val="20"/>
          <w:lang w:val="uk-UA"/>
        </w:rPr>
      </w:pPr>
      <w:r w:rsidRPr="00B532D4">
        <w:rPr>
          <w:b/>
          <w:sz w:val="20"/>
          <w:szCs w:val="20"/>
          <w:lang w:val="uk-UA"/>
        </w:rPr>
        <w:t>Середній відділ</w:t>
      </w:r>
    </w:p>
    <w:p w:rsidR="001110EC" w:rsidRPr="00B532D4" w:rsidRDefault="001110EC" w:rsidP="001110EC">
      <w:pPr>
        <w:ind w:firstLine="454"/>
        <w:jc w:val="both"/>
        <w:rPr>
          <w:sz w:val="20"/>
          <w:szCs w:val="20"/>
          <w:lang w:val="uk-UA"/>
        </w:rPr>
      </w:pPr>
      <w:r w:rsidRPr="00B532D4">
        <w:rPr>
          <w:b/>
          <w:sz w:val="20"/>
          <w:szCs w:val="20"/>
          <w:lang w:val="uk-UA"/>
        </w:rPr>
        <w:t>Анізійський і ладинський яруси нерозчленовані</w:t>
      </w:r>
    </w:p>
    <w:p w:rsidR="001110EC" w:rsidRPr="00B532D4" w:rsidRDefault="001110EC" w:rsidP="001110EC">
      <w:pPr>
        <w:ind w:firstLine="454"/>
        <w:rPr>
          <w:sz w:val="20"/>
          <w:szCs w:val="20"/>
          <w:lang w:val="uk-UA"/>
        </w:rPr>
      </w:pPr>
      <w:r w:rsidRPr="00B532D4">
        <w:rPr>
          <w:sz w:val="20"/>
          <w:szCs w:val="20"/>
          <w:lang w:val="uk-UA"/>
        </w:rPr>
        <w:t>Анізійському і ладинському нерозчленованим ярусам відповідає верхня підсвіта серебрянської св</w:t>
      </w:r>
      <w:r w:rsidRPr="00B532D4">
        <w:rPr>
          <w:sz w:val="20"/>
          <w:szCs w:val="20"/>
          <w:lang w:val="uk-UA"/>
        </w:rPr>
        <w:t>і</w:t>
      </w:r>
      <w:r w:rsidRPr="00B532D4">
        <w:rPr>
          <w:sz w:val="20"/>
          <w:szCs w:val="20"/>
          <w:lang w:val="uk-UA"/>
        </w:rPr>
        <w:t>ти.</w:t>
      </w:r>
    </w:p>
    <w:p w:rsidR="001110EC" w:rsidRPr="00B532D4" w:rsidRDefault="001110EC" w:rsidP="001110EC">
      <w:pPr>
        <w:ind w:firstLine="454"/>
        <w:jc w:val="both"/>
        <w:rPr>
          <w:sz w:val="20"/>
          <w:szCs w:val="20"/>
          <w:lang w:val="uk-UA"/>
        </w:rPr>
      </w:pPr>
      <w:r w:rsidRPr="00B532D4">
        <w:rPr>
          <w:b/>
          <w:i/>
          <w:sz w:val="20"/>
          <w:szCs w:val="20"/>
          <w:lang w:val="uk-UA"/>
        </w:rPr>
        <w:t>Верхня підсвіта</w:t>
      </w:r>
      <w:r w:rsidRPr="00B532D4">
        <w:rPr>
          <w:sz w:val="20"/>
          <w:szCs w:val="20"/>
          <w:lang w:val="uk-UA"/>
        </w:rPr>
        <w:t xml:space="preserve"> </w:t>
      </w:r>
      <w:r w:rsidRPr="00B532D4">
        <w:rPr>
          <w:b/>
          <w:i/>
          <w:sz w:val="20"/>
          <w:szCs w:val="20"/>
          <w:lang w:val="uk-UA"/>
        </w:rPr>
        <w:t>серебрянської світи</w:t>
      </w:r>
      <w:r w:rsidRPr="00B532D4">
        <w:rPr>
          <w:b/>
          <w:sz w:val="20"/>
          <w:szCs w:val="20"/>
          <w:lang w:val="uk-UA"/>
        </w:rPr>
        <w:t xml:space="preserve"> (T</w:t>
      </w:r>
      <w:r w:rsidRPr="00B532D4">
        <w:rPr>
          <w:b/>
          <w:sz w:val="20"/>
          <w:szCs w:val="20"/>
          <w:vertAlign w:val="subscript"/>
          <w:lang w:val="uk-UA"/>
        </w:rPr>
        <w:t>2</w:t>
      </w:r>
      <w:r w:rsidRPr="00B532D4">
        <w:rPr>
          <w:i/>
          <w:iCs/>
          <w:sz w:val="20"/>
          <w:szCs w:val="20"/>
          <w:lang w:val="uk-UA"/>
        </w:rPr>
        <w:t>sr</w:t>
      </w:r>
      <w:r w:rsidRPr="00B532D4">
        <w:rPr>
          <w:i/>
          <w:iCs/>
          <w:sz w:val="20"/>
          <w:szCs w:val="20"/>
          <w:vertAlign w:val="subscript"/>
          <w:lang w:val="uk-UA"/>
        </w:rPr>
        <w:t>2</w:t>
      </w:r>
      <w:r w:rsidRPr="00B532D4">
        <w:rPr>
          <w:b/>
          <w:sz w:val="20"/>
          <w:szCs w:val="20"/>
          <w:lang w:val="uk-UA"/>
        </w:rPr>
        <w:t xml:space="preserve">) </w:t>
      </w:r>
      <w:r w:rsidRPr="00B532D4">
        <w:rPr>
          <w:sz w:val="20"/>
          <w:szCs w:val="20"/>
          <w:lang w:val="uk-UA"/>
        </w:rPr>
        <w:t>за літологічним складом поділяється на дві пачки: нижню – піщану, верхню – глинисту. Піщана пачка поступово продовжує нижню підсвіту, у зв’язку з чим виділення границі між ними утруднене.</w:t>
      </w:r>
    </w:p>
    <w:p w:rsidR="001110EC" w:rsidRPr="00B532D4" w:rsidRDefault="001110EC" w:rsidP="001110EC">
      <w:pPr>
        <w:ind w:firstLine="454"/>
        <w:jc w:val="both"/>
        <w:rPr>
          <w:sz w:val="20"/>
          <w:szCs w:val="20"/>
          <w:lang w:val="uk-UA"/>
        </w:rPr>
      </w:pPr>
      <w:r w:rsidRPr="00B532D4">
        <w:rPr>
          <w:sz w:val="20"/>
          <w:szCs w:val="20"/>
          <w:lang w:val="uk-UA"/>
        </w:rPr>
        <w:t>Піщана пачка охарактеризована в Південній приборт</w:t>
      </w:r>
      <w:r>
        <w:rPr>
          <w:sz w:val="20"/>
          <w:szCs w:val="20"/>
          <w:lang w:val="uk-UA"/>
        </w:rPr>
        <w:t>овій зоні, де вона досить витри</w:t>
      </w:r>
      <w:r w:rsidRPr="00B532D4">
        <w:rPr>
          <w:sz w:val="20"/>
          <w:szCs w:val="20"/>
          <w:lang w:val="uk-UA"/>
        </w:rPr>
        <w:t>мана по простяга</w:t>
      </w:r>
      <w:r w:rsidRPr="00B532D4">
        <w:rPr>
          <w:sz w:val="20"/>
          <w:szCs w:val="20"/>
          <w:lang w:val="uk-UA"/>
        </w:rPr>
        <w:t>н</w:t>
      </w:r>
      <w:r w:rsidRPr="00B532D4">
        <w:rPr>
          <w:sz w:val="20"/>
          <w:szCs w:val="20"/>
          <w:lang w:val="uk-UA"/>
        </w:rPr>
        <w:t>ню. В основі пачки залягає конгломератовий пісковик. Галечний матеріал вапняковий і кременевий. Вище розріз характеризується перешаруванням світло- і зеленувато-сірих, різнозернистих, каоліністих, вапнистих пісків і пісковиків, а також червоних, нерівномірно вапнистих глин. Через присутність біотиту вони іноді набувають зеленувато-сірого забарвлення. Пісковики слабозцементовані, погано сортовані, цемент глини</w:t>
      </w:r>
      <w:r w:rsidRPr="00B532D4">
        <w:rPr>
          <w:sz w:val="20"/>
          <w:szCs w:val="20"/>
          <w:lang w:val="uk-UA"/>
        </w:rPr>
        <w:t>с</w:t>
      </w:r>
      <w:r w:rsidRPr="00B532D4">
        <w:rPr>
          <w:sz w:val="20"/>
          <w:szCs w:val="20"/>
          <w:lang w:val="uk-UA"/>
        </w:rPr>
        <w:t>тий або кальцитовий. Породоутворюючими є слабообкатані зерна кварцу, польових шпатів, лусочки біот</w:t>
      </w:r>
      <w:r w:rsidRPr="00B532D4">
        <w:rPr>
          <w:sz w:val="20"/>
          <w:szCs w:val="20"/>
          <w:lang w:val="uk-UA"/>
        </w:rPr>
        <w:t>и</w:t>
      </w:r>
      <w:r w:rsidRPr="00B532D4">
        <w:rPr>
          <w:sz w:val="20"/>
          <w:szCs w:val="20"/>
          <w:lang w:val="uk-UA"/>
        </w:rPr>
        <w:t>ту. За даними Ф.Ю. Лапчик [</w:t>
      </w:r>
      <w:r w:rsidRPr="003D5CE7">
        <w:rPr>
          <w:color w:val="FF0000"/>
          <w:sz w:val="20"/>
          <w:szCs w:val="20"/>
          <w:lang w:val="uk-UA"/>
        </w:rPr>
        <w:t>40</w:t>
      </w:r>
      <w:r w:rsidRPr="00B532D4">
        <w:rPr>
          <w:sz w:val="20"/>
          <w:szCs w:val="20"/>
          <w:lang w:val="uk-UA"/>
        </w:rPr>
        <w:t>], склад важкої фракції піщаних порід верхньої підсвіти мало відрізняється від складу порід нижньої підсвіти.</w:t>
      </w:r>
    </w:p>
    <w:p w:rsidR="001110EC" w:rsidRPr="00B532D4" w:rsidRDefault="001110EC" w:rsidP="001110EC">
      <w:pPr>
        <w:ind w:firstLine="454"/>
        <w:jc w:val="both"/>
        <w:rPr>
          <w:sz w:val="20"/>
          <w:szCs w:val="20"/>
          <w:lang w:val="uk-UA"/>
        </w:rPr>
      </w:pPr>
      <w:r w:rsidRPr="00B532D4">
        <w:rPr>
          <w:sz w:val="20"/>
          <w:szCs w:val="20"/>
          <w:lang w:val="uk-UA"/>
        </w:rPr>
        <w:t>Потужність піщаної пачки у Південній прибортовій зоні коливається в межах 10-</w:t>
      </w:r>
      <w:smartTag w:uri="urn:schemas-microsoft-com:office:smarttags" w:element="metricconverter">
        <w:smartTagPr>
          <w:attr w:name="ProductID" w:val="70 м"/>
        </w:smartTagPr>
        <w:r w:rsidRPr="00B532D4">
          <w:rPr>
            <w:sz w:val="20"/>
            <w:szCs w:val="20"/>
            <w:lang w:val="uk-UA"/>
          </w:rPr>
          <w:t>70 м</w:t>
        </w:r>
      </w:smartTag>
      <w:r w:rsidRPr="00B532D4">
        <w:rPr>
          <w:sz w:val="20"/>
          <w:szCs w:val="20"/>
          <w:lang w:val="uk-UA"/>
        </w:rPr>
        <w:t>, зростаючи на північний схід, у бік западини [</w:t>
      </w:r>
      <w:r w:rsidRPr="003D5CE7">
        <w:rPr>
          <w:color w:val="FF0000"/>
          <w:sz w:val="20"/>
          <w:szCs w:val="20"/>
          <w:lang w:val="uk-UA"/>
        </w:rPr>
        <w:t>208</w:t>
      </w:r>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Глиниста червона пачка значно поширена на всій території. В основі її залягає сірий середньо- крупн</w:t>
      </w:r>
      <w:r w:rsidRPr="00B532D4">
        <w:rPr>
          <w:sz w:val="20"/>
          <w:szCs w:val="20"/>
          <w:lang w:val="uk-UA"/>
        </w:rPr>
        <w:t>о</w:t>
      </w:r>
      <w:r w:rsidRPr="00B532D4">
        <w:rPr>
          <w:sz w:val="20"/>
          <w:szCs w:val="20"/>
          <w:lang w:val="uk-UA"/>
        </w:rPr>
        <w:t>зернистий та гравелітистий каоліністий пісковик, що вміщує гальку кременю і кварцу. Глина неоднорідна, місцями безкарбонатна. У пачці глин зустрічаються малопотужні прошарки алевролітів і дрібнозернистих пісковиків. Уламкові мінерали легкої фракції представлені кварцом і свіжими польовими шпатами. Важка фракція складається переважно з рудних мінералів – ільменіту, гідрогетиту, гематиту, манганіту, піриту. У глинистій складовій переважають гідрослюди, у верхній частині - глини монтморилоніт-бейделітового скл</w:t>
      </w:r>
      <w:r w:rsidRPr="00B532D4">
        <w:rPr>
          <w:sz w:val="20"/>
          <w:szCs w:val="20"/>
          <w:lang w:val="uk-UA"/>
        </w:rPr>
        <w:t>а</w:t>
      </w:r>
      <w:r w:rsidRPr="00B532D4">
        <w:rPr>
          <w:sz w:val="20"/>
          <w:szCs w:val="20"/>
          <w:lang w:val="uk-UA"/>
        </w:rPr>
        <w:t>ду.</w:t>
      </w:r>
    </w:p>
    <w:p w:rsidR="001110EC" w:rsidRPr="00B532D4" w:rsidRDefault="001110EC" w:rsidP="001110EC">
      <w:pPr>
        <w:ind w:firstLine="454"/>
        <w:jc w:val="both"/>
        <w:rPr>
          <w:sz w:val="20"/>
          <w:szCs w:val="20"/>
          <w:lang w:val="uk-UA"/>
        </w:rPr>
      </w:pPr>
      <w:r w:rsidRPr="00B532D4">
        <w:rPr>
          <w:sz w:val="20"/>
          <w:szCs w:val="20"/>
          <w:lang w:val="uk-UA"/>
        </w:rPr>
        <w:t>Потужність глинистої пачки у Північній прибортовій зоні – 130-</w:t>
      </w:r>
      <w:smartTag w:uri="urn:schemas-microsoft-com:office:smarttags" w:element="metricconverter">
        <w:smartTagPr>
          <w:attr w:name="ProductID" w:val="190 м"/>
        </w:smartTagPr>
        <w:r w:rsidRPr="00B532D4">
          <w:rPr>
            <w:sz w:val="20"/>
            <w:szCs w:val="20"/>
            <w:lang w:val="uk-UA"/>
          </w:rPr>
          <w:t>190 м</w:t>
        </w:r>
      </w:smartTag>
      <w:r w:rsidRPr="00B532D4">
        <w:rPr>
          <w:sz w:val="20"/>
          <w:szCs w:val="20"/>
          <w:lang w:val="uk-UA"/>
        </w:rPr>
        <w:t>, на Більській і Колонтаївській структурах – 260-</w:t>
      </w:r>
      <w:smartTag w:uri="urn:schemas-microsoft-com:office:smarttags" w:element="metricconverter">
        <w:smartTagPr>
          <w:attr w:name="ProductID" w:val="300 м"/>
        </w:smartTagPr>
        <w:r w:rsidRPr="00B532D4">
          <w:rPr>
            <w:sz w:val="20"/>
            <w:szCs w:val="20"/>
            <w:lang w:val="uk-UA"/>
          </w:rPr>
          <w:t>300 м</w:t>
        </w:r>
      </w:smartTag>
      <w:r w:rsidRPr="00B532D4">
        <w:rPr>
          <w:sz w:val="20"/>
          <w:szCs w:val="20"/>
          <w:lang w:val="uk-UA"/>
        </w:rPr>
        <w:t>.</w:t>
      </w:r>
    </w:p>
    <w:p w:rsidR="001110EC" w:rsidRPr="00B532D4" w:rsidRDefault="001110EC" w:rsidP="001110EC">
      <w:pPr>
        <w:ind w:firstLine="454"/>
        <w:jc w:val="both"/>
        <w:rPr>
          <w:sz w:val="20"/>
          <w:szCs w:val="20"/>
          <w:lang w:val="uk-UA"/>
        </w:rPr>
      </w:pPr>
      <w:r w:rsidRPr="00B532D4">
        <w:rPr>
          <w:sz w:val="20"/>
          <w:szCs w:val="20"/>
          <w:lang w:val="uk-UA"/>
        </w:rPr>
        <w:t xml:space="preserve">Загальна потужність підсвіти в середньому становить </w:t>
      </w:r>
      <w:smartTag w:uri="urn:schemas-microsoft-com:office:smarttags" w:element="metricconverter">
        <w:smartTagPr>
          <w:attr w:name="ProductID" w:val="350 м"/>
        </w:smartTagPr>
        <w:r w:rsidRPr="00B532D4">
          <w:rPr>
            <w:sz w:val="20"/>
            <w:szCs w:val="20"/>
            <w:lang w:val="uk-UA"/>
          </w:rPr>
          <w:t>350 м</w:t>
        </w:r>
      </w:smartTag>
      <w:r w:rsidRPr="00B532D4">
        <w:rPr>
          <w:sz w:val="20"/>
          <w:szCs w:val="20"/>
          <w:lang w:val="uk-UA"/>
        </w:rPr>
        <w:t>. Значні потужності приурочені до міжс</w:t>
      </w:r>
      <w:r w:rsidRPr="00B532D4">
        <w:rPr>
          <w:sz w:val="20"/>
          <w:szCs w:val="20"/>
          <w:lang w:val="uk-UA"/>
        </w:rPr>
        <w:t>т</w:t>
      </w:r>
      <w:r w:rsidRPr="00B532D4">
        <w:rPr>
          <w:sz w:val="20"/>
          <w:szCs w:val="20"/>
          <w:lang w:val="uk-UA"/>
        </w:rPr>
        <w:t>руктурних прогинів. У напрямку бор</w:t>
      </w:r>
      <w:r>
        <w:rPr>
          <w:sz w:val="20"/>
          <w:szCs w:val="20"/>
          <w:lang w:val="uk-UA"/>
        </w:rPr>
        <w:t>тів потужність швидко зменшуєть</w:t>
      </w:r>
      <w:r w:rsidRPr="00B532D4">
        <w:rPr>
          <w:sz w:val="20"/>
          <w:szCs w:val="20"/>
          <w:lang w:val="uk-UA"/>
        </w:rPr>
        <w:t>ся.</w:t>
      </w:r>
    </w:p>
    <w:p w:rsidR="001110EC" w:rsidRPr="00B532D4" w:rsidRDefault="001110EC" w:rsidP="001110EC">
      <w:pPr>
        <w:ind w:firstLine="454"/>
        <w:jc w:val="both"/>
        <w:rPr>
          <w:sz w:val="20"/>
          <w:szCs w:val="20"/>
          <w:lang w:val="la-Latn"/>
        </w:rPr>
      </w:pPr>
      <w:r w:rsidRPr="00B532D4">
        <w:rPr>
          <w:sz w:val="20"/>
          <w:szCs w:val="20"/>
          <w:lang w:val="uk-UA"/>
        </w:rPr>
        <w:t>З нижньої частини світи за межами аркушів Н.М. Старожиловою і В.В. Ліпатовою досліджені острак</w:t>
      </w:r>
      <w:r w:rsidRPr="00B532D4">
        <w:rPr>
          <w:sz w:val="20"/>
          <w:szCs w:val="20"/>
          <w:lang w:val="uk-UA"/>
        </w:rPr>
        <w:t>о</w:t>
      </w:r>
      <w:r w:rsidRPr="00B532D4">
        <w:rPr>
          <w:sz w:val="20"/>
          <w:szCs w:val="20"/>
          <w:lang w:val="uk-UA"/>
        </w:rPr>
        <w:t xml:space="preserve">ди </w:t>
      </w:r>
      <w:r w:rsidRPr="00B532D4">
        <w:rPr>
          <w:i/>
          <w:sz w:val="20"/>
          <w:szCs w:val="20"/>
          <w:lang w:val="la-Latn"/>
        </w:rPr>
        <w:t>Darvinula acmajica</w:t>
      </w:r>
      <w:r w:rsidRPr="00B532D4">
        <w:rPr>
          <w:sz w:val="20"/>
          <w:szCs w:val="20"/>
          <w:lang w:val="la-Latn"/>
        </w:rPr>
        <w:t xml:space="preserve"> </w:t>
      </w:r>
      <w:r w:rsidRPr="00B532D4">
        <w:rPr>
          <w:spacing w:val="40"/>
          <w:sz w:val="20"/>
          <w:szCs w:val="20"/>
          <w:lang w:val="la-Latn"/>
        </w:rPr>
        <w:t>Schl.</w:t>
      </w:r>
      <w:r w:rsidRPr="00B532D4">
        <w:rPr>
          <w:sz w:val="20"/>
          <w:szCs w:val="20"/>
          <w:lang w:val="la-Latn"/>
        </w:rPr>
        <w:t xml:space="preserve">, </w:t>
      </w:r>
      <w:r w:rsidRPr="00B532D4">
        <w:rPr>
          <w:i/>
          <w:sz w:val="20"/>
          <w:szCs w:val="20"/>
          <w:lang w:val="la-Latn"/>
        </w:rPr>
        <w:t>D. kiptschkensis</w:t>
      </w:r>
      <w:r w:rsidRPr="00B532D4">
        <w:rPr>
          <w:sz w:val="20"/>
          <w:szCs w:val="20"/>
          <w:lang w:val="la-Latn"/>
        </w:rPr>
        <w:t xml:space="preserve"> </w:t>
      </w:r>
      <w:r w:rsidRPr="00B532D4">
        <w:rPr>
          <w:spacing w:val="40"/>
          <w:sz w:val="20"/>
          <w:szCs w:val="20"/>
          <w:lang w:val="la-Latn"/>
        </w:rPr>
        <w:t xml:space="preserve">Schl., </w:t>
      </w:r>
      <w:r w:rsidRPr="00B532D4">
        <w:rPr>
          <w:i/>
          <w:sz w:val="20"/>
          <w:szCs w:val="20"/>
          <w:lang w:val="la-Latn"/>
        </w:rPr>
        <w:t>D. recondita</w:t>
      </w:r>
      <w:r w:rsidRPr="00B532D4">
        <w:rPr>
          <w:spacing w:val="40"/>
          <w:sz w:val="20"/>
          <w:szCs w:val="20"/>
          <w:lang w:val="la-Latn"/>
        </w:rPr>
        <w:t xml:space="preserve"> Schl.</w:t>
      </w:r>
      <w:r w:rsidRPr="00B532D4">
        <w:rPr>
          <w:sz w:val="20"/>
          <w:szCs w:val="20"/>
          <w:lang w:val="la-Latn"/>
        </w:rPr>
        <w:t xml:space="preserve">, </w:t>
      </w:r>
      <w:r w:rsidRPr="00B532D4">
        <w:rPr>
          <w:i/>
          <w:sz w:val="20"/>
          <w:szCs w:val="20"/>
          <w:lang w:val="la-Latn"/>
        </w:rPr>
        <w:t>D. lauta</w:t>
      </w:r>
      <w:r w:rsidRPr="00B532D4">
        <w:rPr>
          <w:sz w:val="20"/>
          <w:szCs w:val="20"/>
          <w:lang w:val="la-Latn"/>
        </w:rPr>
        <w:t xml:space="preserve"> </w:t>
      </w:r>
      <w:r w:rsidRPr="00B532D4">
        <w:rPr>
          <w:spacing w:val="40"/>
          <w:sz w:val="20"/>
          <w:szCs w:val="20"/>
          <w:lang w:val="la-Latn"/>
        </w:rPr>
        <w:t>Schl.</w:t>
      </w:r>
      <w:r w:rsidRPr="00B532D4">
        <w:rPr>
          <w:sz w:val="20"/>
          <w:szCs w:val="20"/>
          <w:lang w:val="la-Latn"/>
        </w:rPr>
        <w:t xml:space="preserve">, </w:t>
      </w:r>
      <w:r w:rsidRPr="00B532D4">
        <w:rPr>
          <w:i/>
          <w:sz w:val="20"/>
          <w:szCs w:val="20"/>
          <w:lang w:val="la-Latn"/>
        </w:rPr>
        <w:t>Gerdalia defecta</w:t>
      </w:r>
      <w:r w:rsidRPr="00B532D4">
        <w:rPr>
          <w:sz w:val="20"/>
          <w:szCs w:val="20"/>
          <w:lang w:val="la-Latn"/>
        </w:rPr>
        <w:t xml:space="preserve"> </w:t>
      </w:r>
      <w:r w:rsidRPr="00B532D4">
        <w:rPr>
          <w:spacing w:val="40"/>
          <w:sz w:val="20"/>
          <w:szCs w:val="20"/>
          <w:lang w:val="la-Latn"/>
        </w:rPr>
        <w:t xml:space="preserve">Schl., </w:t>
      </w:r>
      <w:r w:rsidRPr="00B532D4">
        <w:rPr>
          <w:i/>
          <w:sz w:val="20"/>
          <w:szCs w:val="20"/>
          <w:lang w:val="la-Latn"/>
        </w:rPr>
        <w:t>Suchonella flexuosa</w:t>
      </w:r>
      <w:r w:rsidRPr="00B532D4">
        <w:rPr>
          <w:sz w:val="20"/>
          <w:szCs w:val="20"/>
          <w:lang w:val="la-Latn"/>
        </w:rPr>
        <w:t xml:space="preserve"> </w:t>
      </w:r>
      <w:r w:rsidRPr="00B532D4">
        <w:rPr>
          <w:spacing w:val="40"/>
          <w:sz w:val="20"/>
          <w:szCs w:val="20"/>
          <w:lang w:val="la-Latn"/>
        </w:rPr>
        <w:t>Star</w:t>
      </w:r>
      <w:r w:rsidRPr="00B532D4">
        <w:rPr>
          <w:sz w:val="20"/>
          <w:szCs w:val="20"/>
          <w:lang w:val="la-Latn"/>
        </w:rPr>
        <w:t xml:space="preserve">. За Л.Я. Сайдаковським, верхня підсвіта вміщує харофіти </w:t>
      </w:r>
      <w:r w:rsidRPr="00B532D4">
        <w:rPr>
          <w:i/>
          <w:sz w:val="20"/>
          <w:szCs w:val="20"/>
          <w:lang w:val="la-Latn"/>
        </w:rPr>
        <w:t>Stellatochara, Maslovichara, Kuneatochara</w:t>
      </w:r>
      <w:r w:rsidRPr="00B532D4">
        <w:rPr>
          <w:sz w:val="20"/>
          <w:szCs w:val="20"/>
          <w:lang w:val="la-Latn"/>
        </w:rPr>
        <w:t xml:space="preserve"> та ін. [</w:t>
      </w:r>
      <w:r w:rsidRPr="003D5CE7">
        <w:rPr>
          <w:color w:val="FF0000"/>
          <w:sz w:val="20"/>
          <w:szCs w:val="20"/>
          <w:lang w:val="la-Latn"/>
        </w:rPr>
        <w:t>1</w:t>
      </w:r>
      <w:r w:rsidRPr="00B532D4">
        <w:rPr>
          <w:sz w:val="20"/>
          <w:szCs w:val="20"/>
          <w:lang w:val="la-Latn"/>
        </w:rPr>
        <w:t>].</w:t>
      </w:r>
    </w:p>
    <w:p w:rsidR="001110EC" w:rsidRPr="00A02244" w:rsidRDefault="001110EC" w:rsidP="001110EC">
      <w:pPr>
        <w:ind w:firstLine="454"/>
        <w:jc w:val="both"/>
        <w:rPr>
          <w:b/>
          <w:bCs/>
          <w:i/>
          <w:iCs/>
          <w:color w:val="000000"/>
          <w:sz w:val="28"/>
          <w:szCs w:val="28"/>
          <w:lang w:val="uk-UA"/>
        </w:rPr>
      </w:pPr>
      <w:r w:rsidRPr="00B532D4">
        <w:rPr>
          <w:sz w:val="20"/>
          <w:szCs w:val="20"/>
          <w:lang w:val="uk-UA"/>
        </w:rPr>
        <w:t>Верхній тріас в межах аркушів вп</w:t>
      </w:r>
      <w:r>
        <w:rPr>
          <w:sz w:val="20"/>
          <w:szCs w:val="20"/>
          <w:lang w:val="uk-UA"/>
        </w:rPr>
        <w:t xml:space="preserve">евнено не виділяється. Глинисті </w:t>
      </w:r>
      <w:r w:rsidRPr="00B532D4">
        <w:rPr>
          <w:sz w:val="20"/>
          <w:szCs w:val="20"/>
          <w:lang w:val="uk-UA"/>
        </w:rPr>
        <w:t>строкаті породи можливої протопі</w:t>
      </w:r>
      <w:r w:rsidRPr="00B532D4">
        <w:rPr>
          <w:sz w:val="20"/>
          <w:szCs w:val="20"/>
          <w:lang w:val="uk-UA"/>
        </w:rPr>
        <w:t>в</w:t>
      </w:r>
      <w:r w:rsidRPr="00B532D4">
        <w:rPr>
          <w:sz w:val="20"/>
          <w:szCs w:val="20"/>
          <w:lang w:val="uk-UA"/>
        </w:rPr>
        <w:t>ської світи потужністю 70-</w:t>
      </w:r>
      <w:smartTag w:uri="urn:schemas-microsoft-com:office:smarttags" w:element="metricconverter">
        <w:smartTagPr>
          <w:attr w:name="ProductID" w:val="90 м"/>
        </w:smartTagPr>
        <w:r w:rsidRPr="00B532D4">
          <w:rPr>
            <w:sz w:val="20"/>
            <w:szCs w:val="20"/>
            <w:lang w:val="uk-UA"/>
          </w:rPr>
          <w:t>90 м</w:t>
        </w:r>
      </w:smartTag>
      <w:r w:rsidRPr="00B532D4">
        <w:rPr>
          <w:sz w:val="20"/>
          <w:szCs w:val="20"/>
          <w:lang w:val="uk-UA"/>
        </w:rPr>
        <w:t>, на які посилаються в деяких роботах [</w:t>
      </w:r>
      <w:r w:rsidRPr="0018580B">
        <w:rPr>
          <w:color w:val="FF0000"/>
          <w:sz w:val="20"/>
          <w:szCs w:val="20"/>
          <w:lang w:val="uk-UA"/>
        </w:rPr>
        <w:t>84</w:t>
      </w:r>
      <w:r w:rsidRPr="00B532D4">
        <w:rPr>
          <w:sz w:val="20"/>
          <w:szCs w:val="20"/>
          <w:lang w:val="uk-UA"/>
        </w:rPr>
        <w:t>], очевидно продовжують розріз ве</w:t>
      </w:r>
      <w:r w:rsidRPr="00B532D4">
        <w:rPr>
          <w:sz w:val="20"/>
          <w:szCs w:val="20"/>
          <w:lang w:val="uk-UA"/>
        </w:rPr>
        <w:t>р</w:t>
      </w:r>
      <w:r w:rsidRPr="00B532D4">
        <w:rPr>
          <w:sz w:val="20"/>
          <w:szCs w:val="20"/>
          <w:lang w:val="uk-UA"/>
        </w:rPr>
        <w:t>хньої глинистої частини серебрянської світи. На них з розмивом лягають юрські породи.</w:t>
      </w:r>
    </w:p>
    <w:p w:rsidR="001110EC" w:rsidRDefault="001110EC" w:rsidP="001110EC">
      <w:pPr>
        <w:ind w:firstLine="454"/>
        <w:jc w:val="both"/>
        <w:rPr>
          <w:b/>
          <w:bCs/>
          <w:i/>
          <w:iCs/>
          <w:sz w:val="20"/>
          <w:szCs w:val="20"/>
          <w:lang w:val="uk-UA"/>
        </w:rPr>
      </w:pPr>
    </w:p>
    <w:p w:rsidR="001110EC" w:rsidRPr="00781C5D" w:rsidRDefault="001110EC" w:rsidP="001110EC">
      <w:pPr>
        <w:ind w:firstLine="454"/>
        <w:jc w:val="both"/>
        <w:rPr>
          <w:b/>
          <w:i/>
          <w:sz w:val="20"/>
          <w:szCs w:val="20"/>
          <w:lang w:val="uk-UA"/>
        </w:rPr>
      </w:pPr>
      <w:r w:rsidRPr="00781C5D">
        <w:rPr>
          <w:b/>
          <w:bCs/>
          <w:i/>
          <w:iCs/>
          <w:sz w:val="20"/>
          <w:szCs w:val="20"/>
          <w:lang w:val="uk-UA"/>
        </w:rPr>
        <w:t>2.4.2 Юрська система</w:t>
      </w:r>
    </w:p>
    <w:p w:rsidR="001110EC" w:rsidRPr="00781C5D" w:rsidRDefault="001110EC" w:rsidP="001110EC">
      <w:pPr>
        <w:ind w:firstLine="454"/>
        <w:jc w:val="both"/>
        <w:rPr>
          <w:sz w:val="20"/>
          <w:szCs w:val="20"/>
          <w:lang w:val="uk-UA"/>
        </w:rPr>
      </w:pPr>
      <w:r w:rsidRPr="00781C5D">
        <w:rPr>
          <w:sz w:val="20"/>
          <w:szCs w:val="20"/>
          <w:lang w:val="uk-UA"/>
        </w:rPr>
        <w:t>Юрські відклади користуються широким розвитком на дослідженій території, складаючи пологу западину, ускладнену підняттями та прогинами. Поверхня юрських відкл</w:t>
      </w:r>
      <w:r w:rsidRPr="00781C5D">
        <w:rPr>
          <w:sz w:val="20"/>
          <w:szCs w:val="20"/>
          <w:lang w:val="uk-UA"/>
        </w:rPr>
        <w:t>а</w:t>
      </w:r>
      <w:r w:rsidRPr="00781C5D">
        <w:rPr>
          <w:sz w:val="20"/>
          <w:szCs w:val="20"/>
          <w:lang w:val="uk-UA"/>
        </w:rPr>
        <w:t>дів нахилена у бік Центральної зони западини, у тому ж напрямку зростають глибина залягання і п</w:t>
      </w:r>
      <w:r w:rsidRPr="00781C5D">
        <w:rPr>
          <w:sz w:val="20"/>
          <w:szCs w:val="20"/>
          <w:lang w:val="uk-UA"/>
        </w:rPr>
        <w:t>о</w:t>
      </w:r>
      <w:r w:rsidRPr="00781C5D">
        <w:rPr>
          <w:sz w:val="20"/>
          <w:szCs w:val="20"/>
          <w:lang w:val="uk-UA"/>
        </w:rPr>
        <w:t>тужність.</w:t>
      </w:r>
    </w:p>
    <w:p w:rsidR="001110EC" w:rsidRPr="00781C5D" w:rsidRDefault="001110EC" w:rsidP="001110EC">
      <w:pPr>
        <w:ind w:firstLine="454"/>
        <w:jc w:val="both"/>
        <w:rPr>
          <w:sz w:val="20"/>
          <w:szCs w:val="20"/>
          <w:lang w:val="uk-UA"/>
        </w:rPr>
      </w:pPr>
      <w:r w:rsidRPr="00781C5D">
        <w:rPr>
          <w:sz w:val="20"/>
          <w:szCs w:val="20"/>
          <w:lang w:val="uk-UA"/>
        </w:rPr>
        <w:t xml:space="preserve">Максимальні глибини залягання порядку </w:t>
      </w:r>
      <w:smartTag w:uri="urn:schemas-microsoft-com:office:smarttags" w:element="metricconverter">
        <w:smartTagPr>
          <w:attr w:name="ProductID" w:val="1500 м"/>
        </w:smartTagPr>
        <w:r w:rsidRPr="00781C5D">
          <w:rPr>
            <w:sz w:val="20"/>
            <w:szCs w:val="20"/>
            <w:lang w:val="uk-UA"/>
          </w:rPr>
          <w:t>1500 м</w:t>
        </w:r>
      </w:smartTag>
      <w:r w:rsidRPr="00781C5D">
        <w:rPr>
          <w:sz w:val="20"/>
          <w:szCs w:val="20"/>
          <w:lang w:val="uk-UA"/>
        </w:rPr>
        <w:t xml:space="preserve"> зафіксовані в районі Синівської компенсаційної мул</w:t>
      </w:r>
      <w:r w:rsidRPr="00781C5D">
        <w:rPr>
          <w:sz w:val="20"/>
          <w:szCs w:val="20"/>
          <w:lang w:val="uk-UA"/>
        </w:rPr>
        <w:t>ь</w:t>
      </w:r>
      <w:r w:rsidRPr="00781C5D">
        <w:rPr>
          <w:sz w:val="20"/>
          <w:szCs w:val="20"/>
          <w:lang w:val="uk-UA"/>
        </w:rPr>
        <w:t xml:space="preserve">ди (7) та в районі Лютенського (26) та Ландарійського (38) прогинів, </w:t>
      </w:r>
      <w:smartTag w:uri="urn:schemas-microsoft-com:office:smarttags" w:element="metricconverter">
        <w:smartTagPr>
          <w:attr w:name="ProductID" w:val="1250 м"/>
        </w:smartTagPr>
        <w:r w:rsidRPr="00781C5D">
          <w:rPr>
            <w:sz w:val="20"/>
            <w:szCs w:val="20"/>
            <w:lang w:val="uk-UA"/>
          </w:rPr>
          <w:t>1250 м</w:t>
        </w:r>
      </w:smartTag>
      <w:r w:rsidRPr="00781C5D">
        <w:rPr>
          <w:sz w:val="20"/>
          <w:szCs w:val="20"/>
          <w:lang w:val="uk-UA"/>
        </w:rPr>
        <w:t xml:space="preserve"> – на Червонозаярській (13) і Рибальській (19) структурах, </w:t>
      </w:r>
      <w:smartTag w:uri="urn:schemas-microsoft-com:office:smarttags" w:element="metricconverter">
        <w:smartTagPr>
          <w:attr w:name="ProductID" w:val="1150 м"/>
        </w:smartTagPr>
        <w:r w:rsidRPr="00781C5D">
          <w:rPr>
            <w:sz w:val="20"/>
            <w:szCs w:val="20"/>
            <w:lang w:val="uk-UA"/>
          </w:rPr>
          <w:t>1150 м</w:t>
        </w:r>
      </w:smartTag>
      <w:r w:rsidRPr="00781C5D">
        <w:rPr>
          <w:sz w:val="20"/>
          <w:szCs w:val="20"/>
          <w:lang w:val="uk-UA"/>
        </w:rPr>
        <w:t xml:space="preserve"> - на Колонтаївській структурі (22). Глибина залягання поступово зме</w:t>
      </w:r>
      <w:r w:rsidRPr="00781C5D">
        <w:rPr>
          <w:sz w:val="20"/>
          <w:szCs w:val="20"/>
          <w:lang w:val="uk-UA"/>
        </w:rPr>
        <w:t>н</w:t>
      </w:r>
      <w:r w:rsidRPr="00781C5D">
        <w:rPr>
          <w:sz w:val="20"/>
          <w:szCs w:val="20"/>
          <w:lang w:val="uk-UA"/>
        </w:rPr>
        <w:t>шується до 100–600 м у північно-західному напрямку вздовж Центральної зони грабена і у напрямку бортів. В районі соляних куполів глибина залягання покрівлі юрських відкладів у порівнянні із максимальними глибинами дещо зменшується, тим не менше, ніде в межах аркушів вони не виходять на денну пове</w:t>
      </w:r>
      <w:r w:rsidRPr="00781C5D">
        <w:rPr>
          <w:sz w:val="20"/>
          <w:szCs w:val="20"/>
          <w:lang w:val="uk-UA"/>
        </w:rPr>
        <w:t>р</w:t>
      </w:r>
      <w:r w:rsidRPr="00781C5D">
        <w:rPr>
          <w:sz w:val="20"/>
          <w:szCs w:val="20"/>
          <w:lang w:val="uk-UA"/>
        </w:rPr>
        <w:t>хню.</w:t>
      </w:r>
    </w:p>
    <w:p w:rsidR="001110EC" w:rsidRPr="00781C5D" w:rsidRDefault="001110EC" w:rsidP="001110EC">
      <w:pPr>
        <w:ind w:firstLine="454"/>
        <w:jc w:val="both"/>
        <w:rPr>
          <w:sz w:val="20"/>
          <w:szCs w:val="20"/>
          <w:lang w:val="uk-UA"/>
        </w:rPr>
      </w:pPr>
      <w:r w:rsidRPr="00781C5D">
        <w:rPr>
          <w:sz w:val="20"/>
          <w:szCs w:val="20"/>
          <w:lang w:val="uk-UA"/>
        </w:rPr>
        <w:t>Абсолютні відмітки покрівлі юрської системи знижуються від -700-</w:t>
      </w:r>
      <w:smartTag w:uri="urn:schemas-microsoft-com:office:smarttags" w:element="metricconverter">
        <w:smartTagPr>
          <w:attr w:name="ProductID" w:val="900 м"/>
        </w:smartTagPr>
        <w:r w:rsidRPr="00781C5D">
          <w:rPr>
            <w:sz w:val="20"/>
            <w:szCs w:val="20"/>
            <w:lang w:val="uk-UA"/>
          </w:rPr>
          <w:t>900 м</w:t>
        </w:r>
      </w:smartTag>
      <w:r w:rsidRPr="00781C5D">
        <w:rPr>
          <w:sz w:val="20"/>
          <w:szCs w:val="20"/>
          <w:lang w:val="uk-UA"/>
        </w:rPr>
        <w:t xml:space="preserve"> на Півні</w:t>
      </w:r>
      <w:r w:rsidRPr="00781C5D">
        <w:rPr>
          <w:sz w:val="20"/>
          <w:szCs w:val="20"/>
          <w:lang w:val="uk-UA"/>
        </w:rPr>
        <w:t>ч</w:t>
      </w:r>
      <w:r w:rsidRPr="00781C5D">
        <w:rPr>
          <w:sz w:val="20"/>
          <w:szCs w:val="20"/>
          <w:lang w:val="uk-UA"/>
        </w:rPr>
        <w:t>ному борту до -1060</w:t>
      </w:r>
      <w:r>
        <w:rPr>
          <w:sz w:val="20"/>
          <w:szCs w:val="20"/>
          <w:lang w:val="uk-UA"/>
        </w:rPr>
        <w:t> </w:t>
      </w:r>
      <w:r w:rsidRPr="00781C5D">
        <w:rPr>
          <w:sz w:val="20"/>
          <w:szCs w:val="20"/>
          <w:lang w:val="uk-UA"/>
        </w:rPr>
        <w:t>м в Центральній зоні западини.</w:t>
      </w:r>
    </w:p>
    <w:p w:rsidR="001110EC" w:rsidRPr="00781C5D" w:rsidRDefault="001110EC" w:rsidP="001110EC">
      <w:pPr>
        <w:ind w:firstLine="454"/>
        <w:jc w:val="both"/>
        <w:rPr>
          <w:sz w:val="20"/>
          <w:szCs w:val="20"/>
          <w:lang w:val="uk-UA"/>
        </w:rPr>
      </w:pPr>
      <w:r w:rsidRPr="00781C5D">
        <w:rPr>
          <w:sz w:val="20"/>
          <w:szCs w:val="20"/>
          <w:lang w:val="uk-UA"/>
        </w:rPr>
        <w:t>Загальна потужність юрських відкладів в середньому складає 400-</w:t>
      </w:r>
      <w:smartTag w:uri="urn:schemas-microsoft-com:office:smarttags" w:element="metricconverter">
        <w:smartTagPr>
          <w:attr w:name="ProductID" w:val="500 м"/>
        </w:smartTagPr>
        <w:r w:rsidRPr="00781C5D">
          <w:rPr>
            <w:sz w:val="20"/>
            <w:szCs w:val="20"/>
            <w:lang w:val="uk-UA"/>
          </w:rPr>
          <w:t>500 м</w:t>
        </w:r>
      </w:smartTag>
      <w:r w:rsidRPr="00781C5D">
        <w:rPr>
          <w:sz w:val="20"/>
          <w:szCs w:val="20"/>
          <w:lang w:val="uk-UA"/>
        </w:rPr>
        <w:t xml:space="preserve"> (на Колонтаївській структурі потужність становить понад </w:t>
      </w:r>
      <w:smartTag w:uri="urn:schemas-microsoft-com:office:smarttags" w:element="metricconverter">
        <w:smartTagPr>
          <w:attr w:name="ProductID" w:val="500 м"/>
        </w:smartTagPr>
        <w:r w:rsidRPr="00781C5D">
          <w:rPr>
            <w:sz w:val="20"/>
            <w:szCs w:val="20"/>
            <w:lang w:val="uk-UA"/>
          </w:rPr>
          <w:t>500 м</w:t>
        </w:r>
      </w:smartTag>
      <w:r w:rsidRPr="00781C5D">
        <w:rPr>
          <w:sz w:val="20"/>
          <w:szCs w:val="20"/>
          <w:lang w:val="uk-UA"/>
        </w:rPr>
        <w:t xml:space="preserve">). Від бортів у бік Центральної зони западини, а також з північного заходу на південний схід потужність поступово збільшується до ймовірних максимальних значень </w:t>
      </w:r>
      <w:smartTag w:uri="urn:schemas-microsoft-com:office:smarttags" w:element="metricconverter">
        <w:smartTagPr>
          <w:attr w:name="ProductID" w:val="1 км"/>
        </w:smartTagPr>
        <w:r w:rsidRPr="00781C5D">
          <w:rPr>
            <w:sz w:val="20"/>
            <w:szCs w:val="20"/>
            <w:lang w:val="uk-UA"/>
          </w:rPr>
          <w:t>1 км</w:t>
        </w:r>
      </w:smartTag>
      <w:r w:rsidRPr="00781C5D">
        <w:rPr>
          <w:sz w:val="20"/>
          <w:szCs w:val="20"/>
          <w:lang w:val="uk-UA"/>
        </w:rPr>
        <w:t xml:space="preserve"> у</w:t>
      </w:r>
      <w:r w:rsidRPr="00781C5D">
        <w:rPr>
          <w:color w:val="000000"/>
          <w:sz w:val="20"/>
          <w:szCs w:val="20"/>
          <w:lang w:val="uk-UA"/>
        </w:rPr>
        <w:t xml:space="preserve"> міжкупольних прогинах.</w:t>
      </w:r>
      <w:r w:rsidRPr="00781C5D">
        <w:rPr>
          <w:sz w:val="20"/>
          <w:szCs w:val="20"/>
          <w:lang w:val="uk-UA"/>
        </w:rPr>
        <w:t xml:space="preserve"> В межах Пі</w:t>
      </w:r>
      <w:r w:rsidRPr="00781C5D">
        <w:rPr>
          <w:sz w:val="20"/>
          <w:szCs w:val="20"/>
          <w:lang w:val="uk-UA"/>
        </w:rPr>
        <w:t>в</w:t>
      </w:r>
      <w:r w:rsidRPr="00781C5D">
        <w:rPr>
          <w:sz w:val="20"/>
          <w:szCs w:val="20"/>
          <w:lang w:val="uk-UA"/>
        </w:rPr>
        <w:t>денної прибортової зони поверхня юрських відкладів нахилена у бік западини, потужність і глибина їх зростають у той же бік.</w:t>
      </w:r>
    </w:p>
    <w:p w:rsidR="001110EC" w:rsidRPr="00781C5D" w:rsidRDefault="001110EC" w:rsidP="001110EC">
      <w:pPr>
        <w:ind w:firstLine="454"/>
        <w:jc w:val="both"/>
        <w:rPr>
          <w:sz w:val="20"/>
          <w:szCs w:val="20"/>
          <w:lang w:val="uk-UA"/>
        </w:rPr>
      </w:pPr>
      <w:r w:rsidRPr="00781C5D">
        <w:rPr>
          <w:sz w:val="20"/>
          <w:szCs w:val="20"/>
          <w:lang w:val="uk-UA"/>
        </w:rPr>
        <w:t>На підстеляючих породах юрські відклади залягають трансгресивно, з виразною стратиграфічною і к</w:t>
      </w:r>
      <w:r w:rsidRPr="00781C5D">
        <w:rPr>
          <w:sz w:val="20"/>
          <w:szCs w:val="20"/>
          <w:lang w:val="uk-UA"/>
        </w:rPr>
        <w:t>у</w:t>
      </w:r>
      <w:r w:rsidRPr="00781C5D">
        <w:rPr>
          <w:sz w:val="20"/>
          <w:szCs w:val="20"/>
          <w:lang w:val="uk-UA"/>
        </w:rPr>
        <w:t>товою незгідністю. У підошві юрсь</w:t>
      </w:r>
      <w:r>
        <w:rPr>
          <w:sz w:val="20"/>
          <w:szCs w:val="20"/>
          <w:lang w:val="uk-UA"/>
        </w:rPr>
        <w:t>кого розрізу звичайно знаходять</w:t>
      </w:r>
      <w:r w:rsidRPr="00781C5D">
        <w:rPr>
          <w:sz w:val="20"/>
          <w:szCs w:val="20"/>
          <w:lang w:val="uk-UA"/>
        </w:rPr>
        <w:t xml:space="preserve">ся різні тріасові стратони, а у випадку </w:t>
      </w:r>
      <w:r w:rsidRPr="00781C5D">
        <w:rPr>
          <w:sz w:val="20"/>
          <w:szCs w:val="20"/>
          <w:lang w:val="uk-UA"/>
        </w:rPr>
        <w:lastRenderedPageBreak/>
        <w:t xml:space="preserve">їх відсутності – палеозойські відклади різного віку або </w:t>
      </w:r>
      <w:r w:rsidRPr="00781C5D">
        <w:rPr>
          <w:color w:val="000000"/>
          <w:sz w:val="20"/>
          <w:szCs w:val="20"/>
          <w:lang w:val="uk-UA"/>
        </w:rPr>
        <w:t xml:space="preserve">брекчовані утворення соляних штоків (св. 9 у склепінні Жоржівської структури - І-1, </w:t>
      </w:r>
      <w:r w:rsidRPr="00781C5D">
        <w:rPr>
          <w:sz w:val="20"/>
          <w:szCs w:val="20"/>
          <w:lang w:val="uk-UA"/>
        </w:rPr>
        <w:t>аркуш М-36-ХХІII)</w:t>
      </w:r>
      <w:r w:rsidRPr="00781C5D">
        <w:rPr>
          <w:color w:val="000000"/>
          <w:sz w:val="20"/>
          <w:szCs w:val="20"/>
          <w:lang w:val="uk-UA"/>
        </w:rPr>
        <w:t xml:space="preserve">. </w:t>
      </w:r>
      <w:r w:rsidRPr="00781C5D">
        <w:rPr>
          <w:sz w:val="20"/>
          <w:szCs w:val="20"/>
          <w:lang w:val="uk-UA"/>
        </w:rPr>
        <w:t>В південній частині Полтавського аркуша, у склепі</w:t>
      </w:r>
      <w:r w:rsidRPr="00781C5D">
        <w:rPr>
          <w:sz w:val="20"/>
          <w:szCs w:val="20"/>
          <w:lang w:val="uk-UA"/>
        </w:rPr>
        <w:t>н</w:t>
      </w:r>
      <w:r w:rsidRPr="00781C5D">
        <w:rPr>
          <w:sz w:val="20"/>
          <w:szCs w:val="20"/>
          <w:lang w:val="uk-UA"/>
        </w:rPr>
        <w:t>нях Зачепилівської (64) і Новосанжарської (69) структур юрські відклади повністю відсутні через розмив і бе</w:t>
      </w:r>
      <w:r w:rsidRPr="00781C5D">
        <w:rPr>
          <w:sz w:val="20"/>
          <w:szCs w:val="20"/>
          <w:lang w:val="uk-UA"/>
        </w:rPr>
        <w:t>з</w:t>
      </w:r>
      <w:r w:rsidRPr="00781C5D">
        <w:rPr>
          <w:sz w:val="20"/>
          <w:szCs w:val="20"/>
          <w:lang w:val="uk-UA"/>
        </w:rPr>
        <w:t>посередньо під палеогеном залягають тріасові породи. Перекриваються юрські відклади породами крейд</w:t>
      </w:r>
      <w:r w:rsidRPr="00781C5D">
        <w:rPr>
          <w:sz w:val="20"/>
          <w:szCs w:val="20"/>
          <w:lang w:val="uk-UA"/>
        </w:rPr>
        <w:t>о</w:t>
      </w:r>
      <w:r w:rsidRPr="00781C5D">
        <w:rPr>
          <w:sz w:val="20"/>
          <w:szCs w:val="20"/>
          <w:lang w:val="uk-UA"/>
        </w:rPr>
        <w:t>вого чи кайнозойського віку також незгідно.</w:t>
      </w:r>
    </w:p>
    <w:p w:rsidR="001110EC" w:rsidRPr="00781C5D" w:rsidRDefault="001110EC" w:rsidP="001110EC">
      <w:pPr>
        <w:ind w:firstLine="454"/>
        <w:jc w:val="both"/>
        <w:rPr>
          <w:sz w:val="20"/>
          <w:szCs w:val="20"/>
          <w:lang w:val="uk-UA"/>
        </w:rPr>
      </w:pPr>
      <w:r w:rsidRPr="00781C5D">
        <w:rPr>
          <w:sz w:val="20"/>
          <w:szCs w:val="20"/>
          <w:lang w:val="uk-UA"/>
        </w:rPr>
        <w:t>У відповідності до схеми районування [</w:t>
      </w:r>
      <w:r w:rsidRPr="0018580B">
        <w:rPr>
          <w:color w:val="FF0000"/>
          <w:sz w:val="20"/>
          <w:szCs w:val="20"/>
          <w:lang w:val="uk-UA"/>
        </w:rPr>
        <w:t>255</w:t>
      </w:r>
      <w:r w:rsidRPr="00781C5D">
        <w:rPr>
          <w:sz w:val="20"/>
          <w:szCs w:val="20"/>
          <w:lang w:val="uk-UA"/>
        </w:rPr>
        <w:t>], територія аркушів знаходиться на пер</w:t>
      </w:r>
      <w:r w:rsidRPr="00781C5D">
        <w:rPr>
          <w:sz w:val="20"/>
          <w:szCs w:val="20"/>
          <w:lang w:val="uk-UA"/>
        </w:rPr>
        <w:t>е</w:t>
      </w:r>
      <w:r w:rsidRPr="00781C5D">
        <w:rPr>
          <w:sz w:val="20"/>
          <w:szCs w:val="20"/>
          <w:lang w:val="uk-UA"/>
        </w:rPr>
        <w:t>тині чотирьох СФЗ - Північно-західної, Південно-східної, Західної і Східної частини Північного борту. Враховуючи те, що приблизно дві третини дослідженої території відн</w:t>
      </w:r>
      <w:r w:rsidRPr="00781C5D">
        <w:rPr>
          <w:sz w:val="20"/>
          <w:szCs w:val="20"/>
          <w:lang w:val="uk-UA"/>
        </w:rPr>
        <w:t>о</w:t>
      </w:r>
      <w:r w:rsidRPr="00781C5D">
        <w:rPr>
          <w:sz w:val="20"/>
          <w:szCs w:val="20"/>
          <w:lang w:val="uk-UA"/>
        </w:rPr>
        <w:t>ситься до першої із зазначених СФЗ, стратиграфічний поділ юрської системи здійснено саме за схемою стратиграфічного районування відкладів Північно-західної СФЗ.</w:t>
      </w:r>
    </w:p>
    <w:p w:rsidR="001110EC" w:rsidRPr="00781C5D" w:rsidRDefault="001110EC" w:rsidP="001110EC">
      <w:pPr>
        <w:ind w:firstLine="454"/>
        <w:jc w:val="both"/>
        <w:rPr>
          <w:b/>
          <w:sz w:val="20"/>
          <w:szCs w:val="20"/>
          <w:lang w:val="uk-UA"/>
        </w:rPr>
      </w:pPr>
      <w:r w:rsidRPr="00781C5D">
        <w:rPr>
          <w:sz w:val="20"/>
          <w:szCs w:val="20"/>
          <w:lang w:val="uk-UA"/>
        </w:rPr>
        <w:t>Юрська система представлена лише середнім і верхнім відділами, нижньоюрські відклади, а також а</w:t>
      </w:r>
      <w:r w:rsidRPr="00781C5D">
        <w:rPr>
          <w:sz w:val="20"/>
          <w:szCs w:val="20"/>
          <w:lang w:val="uk-UA"/>
        </w:rPr>
        <w:t>а</w:t>
      </w:r>
      <w:r w:rsidRPr="00781C5D">
        <w:rPr>
          <w:sz w:val="20"/>
          <w:szCs w:val="20"/>
          <w:lang w:val="uk-UA"/>
        </w:rPr>
        <w:t>ленський ярус середньої юри на території аркушів не зустрінуті.</w:t>
      </w:r>
    </w:p>
    <w:p w:rsidR="001110EC" w:rsidRPr="00781C5D" w:rsidRDefault="001110EC" w:rsidP="001110EC">
      <w:pPr>
        <w:ind w:firstLine="454"/>
        <w:jc w:val="both"/>
        <w:rPr>
          <w:b/>
          <w:sz w:val="20"/>
          <w:szCs w:val="20"/>
          <w:lang w:val="uk-UA"/>
        </w:rPr>
      </w:pPr>
      <w:r w:rsidRPr="00781C5D">
        <w:rPr>
          <w:b/>
          <w:sz w:val="20"/>
          <w:szCs w:val="20"/>
          <w:lang w:val="uk-UA"/>
        </w:rPr>
        <w:t>Середній відділ</w:t>
      </w:r>
    </w:p>
    <w:p w:rsidR="001110EC" w:rsidRPr="00781C5D" w:rsidRDefault="001110EC" w:rsidP="001110EC">
      <w:pPr>
        <w:ind w:firstLine="454"/>
        <w:jc w:val="both"/>
        <w:rPr>
          <w:sz w:val="20"/>
          <w:szCs w:val="20"/>
          <w:lang w:val="uk-UA"/>
        </w:rPr>
      </w:pPr>
      <w:r w:rsidRPr="00781C5D">
        <w:rPr>
          <w:sz w:val="20"/>
          <w:szCs w:val="20"/>
          <w:lang w:val="uk-UA"/>
        </w:rPr>
        <w:t>За особливостями літології і фауністичних решток в розрізі середньої юри виділені байоський, батс</w:t>
      </w:r>
      <w:r w:rsidRPr="00781C5D">
        <w:rPr>
          <w:sz w:val="20"/>
          <w:szCs w:val="20"/>
          <w:lang w:val="uk-UA"/>
        </w:rPr>
        <w:t>ь</w:t>
      </w:r>
      <w:r w:rsidRPr="00781C5D">
        <w:rPr>
          <w:sz w:val="20"/>
          <w:szCs w:val="20"/>
          <w:lang w:val="uk-UA"/>
        </w:rPr>
        <w:t>кий і келовейський яруси.</w:t>
      </w:r>
    </w:p>
    <w:p w:rsidR="001110EC" w:rsidRPr="00781C5D" w:rsidRDefault="001110EC" w:rsidP="001110EC">
      <w:pPr>
        <w:ind w:firstLine="454"/>
        <w:jc w:val="both"/>
        <w:rPr>
          <w:b/>
          <w:sz w:val="20"/>
          <w:szCs w:val="20"/>
          <w:lang w:val="uk-UA"/>
        </w:rPr>
      </w:pPr>
      <w:r w:rsidRPr="00781C5D">
        <w:rPr>
          <w:b/>
          <w:sz w:val="20"/>
          <w:szCs w:val="20"/>
          <w:lang w:val="uk-UA"/>
        </w:rPr>
        <w:t>Байоський ярус</w:t>
      </w:r>
    </w:p>
    <w:p w:rsidR="001110EC" w:rsidRPr="00781C5D" w:rsidRDefault="001110EC" w:rsidP="001110EC">
      <w:pPr>
        <w:ind w:firstLine="454"/>
        <w:jc w:val="both"/>
        <w:rPr>
          <w:b/>
          <w:sz w:val="20"/>
          <w:szCs w:val="20"/>
          <w:lang w:val="uk-UA"/>
        </w:rPr>
      </w:pPr>
      <w:r w:rsidRPr="00781C5D">
        <w:rPr>
          <w:b/>
          <w:sz w:val="20"/>
          <w:szCs w:val="20"/>
          <w:lang w:val="uk-UA"/>
        </w:rPr>
        <w:t>Нижній-верхній під’яруси нерозчленовані</w:t>
      </w:r>
    </w:p>
    <w:p w:rsidR="001110EC" w:rsidRPr="00781C5D" w:rsidRDefault="001110EC" w:rsidP="001110EC">
      <w:pPr>
        <w:ind w:firstLine="454"/>
        <w:jc w:val="both"/>
        <w:rPr>
          <w:b/>
          <w:sz w:val="20"/>
          <w:szCs w:val="20"/>
          <w:lang w:val="uk-UA"/>
        </w:rPr>
      </w:pPr>
      <w:r w:rsidRPr="00781C5D">
        <w:rPr>
          <w:sz w:val="20"/>
          <w:szCs w:val="20"/>
          <w:lang w:val="uk-UA"/>
        </w:rPr>
        <w:t>До нижнього і частково верхнього під’ярусів байоського ярусу належить черкаський горизонт, якому відповідає орельська світа.</w:t>
      </w:r>
    </w:p>
    <w:p w:rsidR="001110EC" w:rsidRPr="00781C5D" w:rsidRDefault="001110EC" w:rsidP="001110EC">
      <w:pPr>
        <w:ind w:firstLine="454"/>
        <w:jc w:val="both"/>
        <w:rPr>
          <w:b/>
          <w:bCs/>
          <w:color w:val="000000"/>
          <w:sz w:val="20"/>
          <w:szCs w:val="20"/>
          <w:lang w:val="uk-UA"/>
        </w:rPr>
      </w:pPr>
      <w:r w:rsidRPr="00781C5D">
        <w:rPr>
          <w:b/>
          <w:sz w:val="20"/>
          <w:szCs w:val="20"/>
          <w:lang w:val="uk-UA"/>
        </w:rPr>
        <w:t>Черкас</w:t>
      </w:r>
      <w:r w:rsidRPr="00781C5D">
        <w:rPr>
          <w:b/>
          <w:sz w:val="20"/>
          <w:szCs w:val="20"/>
          <w:lang w:val="uk-UA"/>
        </w:rPr>
        <w:t>ь</w:t>
      </w:r>
      <w:r w:rsidRPr="00781C5D">
        <w:rPr>
          <w:b/>
          <w:sz w:val="20"/>
          <w:szCs w:val="20"/>
          <w:lang w:val="uk-UA"/>
        </w:rPr>
        <w:t>кий горизонт</w:t>
      </w:r>
    </w:p>
    <w:p w:rsidR="001110EC" w:rsidRPr="00781C5D" w:rsidRDefault="001110EC" w:rsidP="001110EC">
      <w:pPr>
        <w:ind w:firstLine="454"/>
        <w:jc w:val="both"/>
        <w:rPr>
          <w:sz w:val="20"/>
          <w:szCs w:val="20"/>
          <w:lang w:val="uk-UA"/>
        </w:rPr>
      </w:pPr>
      <w:r w:rsidRPr="00781C5D">
        <w:rPr>
          <w:b/>
          <w:bCs/>
          <w:i/>
          <w:iCs/>
          <w:sz w:val="20"/>
          <w:szCs w:val="20"/>
          <w:lang w:val="uk-UA"/>
        </w:rPr>
        <w:t>Орельська світа</w:t>
      </w:r>
      <w:r w:rsidRPr="00781C5D">
        <w:rPr>
          <w:b/>
          <w:bCs/>
          <w:sz w:val="20"/>
          <w:szCs w:val="20"/>
          <w:lang w:val="uk-UA"/>
        </w:rPr>
        <w:t xml:space="preserve"> (J</w:t>
      </w:r>
      <w:r w:rsidRPr="00781C5D">
        <w:rPr>
          <w:b/>
          <w:bCs/>
          <w:sz w:val="20"/>
          <w:szCs w:val="20"/>
          <w:vertAlign w:val="subscript"/>
          <w:lang w:val="uk-UA"/>
        </w:rPr>
        <w:t>2</w:t>
      </w:r>
      <w:r w:rsidRPr="00781C5D">
        <w:rPr>
          <w:bCs/>
          <w:i/>
          <w:iCs/>
          <w:sz w:val="20"/>
          <w:szCs w:val="20"/>
          <w:lang w:val="uk-UA"/>
        </w:rPr>
        <w:t>or</w:t>
      </w:r>
      <w:r w:rsidRPr="00781C5D">
        <w:rPr>
          <w:b/>
          <w:bCs/>
          <w:sz w:val="20"/>
          <w:szCs w:val="20"/>
          <w:lang w:val="uk-UA"/>
        </w:rPr>
        <w:t>)</w:t>
      </w:r>
      <w:r w:rsidRPr="00781C5D">
        <w:rPr>
          <w:sz w:val="20"/>
          <w:szCs w:val="20"/>
          <w:lang w:val="uk-UA"/>
        </w:rPr>
        <w:t xml:space="preserve"> у трансгресивному заляганні відносно строкатоколірних тріасових порід зафі</w:t>
      </w:r>
      <w:r w:rsidRPr="00781C5D">
        <w:rPr>
          <w:sz w:val="20"/>
          <w:szCs w:val="20"/>
          <w:lang w:val="uk-UA"/>
        </w:rPr>
        <w:t>к</w:t>
      </w:r>
      <w:r w:rsidRPr="00781C5D">
        <w:rPr>
          <w:sz w:val="20"/>
          <w:szCs w:val="20"/>
          <w:lang w:val="uk-UA"/>
        </w:rPr>
        <w:t xml:space="preserve">сована лише в Центральній зоні і частково у Південній прибортовій зоні западини. Глибина залягання світи коливається в широких межах: у південно-західному куті Полтавського аркуша вона залягає безпосередньо під палеогеновими утвореннями, а в Центральній зоні западини глибина залягання покрівлі – біля </w:t>
      </w:r>
      <w:smartTag w:uri="urn:schemas-microsoft-com:office:smarttags" w:element="metricconverter">
        <w:smartTagPr>
          <w:attr w:name="ProductID" w:val="1700 м"/>
        </w:smartTagPr>
        <w:r w:rsidRPr="00781C5D">
          <w:rPr>
            <w:sz w:val="20"/>
            <w:szCs w:val="20"/>
            <w:lang w:val="uk-UA"/>
          </w:rPr>
          <w:t>1700 м</w:t>
        </w:r>
      </w:smartTag>
      <w:r w:rsidRPr="00781C5D">
        <w:rPr>
          <w:sz w:val="20"/>
          <w:szCs w:val="20"/>
          <w:lang w:val="uk-UA"/>
        </w:rPr>
        <w:t xml:space="preserve"> (св. Колонтаївська-3 - </w:t>
      </w:r>
      <w:r w:rsidRPr="00781C5D">
        <w:rPr>
          <w:color w:val="000000"/>
          <w:sz w:val="20"/>
          <w:szCs w:val="20"/>
          <w:lang w:val="uk-UA"/>
        </w:rPr>
        <w:t xml:space="preserve">ІV-4, </w:t>
      </w:r>
      <w:r w:rsidRPr="00781C5D">
        <w:rPr>
          <w:sz w:val="20"/>
          <w:szCs w:val="20"/>
          <w:lang w:val="uk-UA"/>
        </w:rPr>
        <w:t>аркуш М-36-ХVII).</w:t>
      </w:r>
    </w:p>
    <w:p w:rsidR="001110EC" w:rsidRPr="00781C5D" w:rsidRDefault="001110EC" w:rsidP="001110EC">
      <w:pPr>
        <w:ind w:firstLine="454"/>
        <w:jc w:val="both"/>
        <w:rPr>
          <w:sz w:val="20"/>
          <w:szCs w:val="20"/>
          <w:lang w:val="uk-UA"/>
        </w:rPr>
      </w:pPr>
      <w:r w:rsidRPr="00781C5D">
        <w:rPr>
          <w:sz w:val="20"/>
          <w:szCs w:val="20"/>
          <w:lang w:val="uk-UA"/>
        </w:rPr>
        <w:t>В літологічному відношенні орельська світа представлена континентальними кварцовими пісками і п</w:t>
      </w:r>
      <w:r w:rsidRPr="00781C5D">
        <w:rPr>
          <w:sz w:val="20"/>
          <w:szCs w:val="20"/>
          <w:lang w:val="uk-UA"/>
        </w:rPr>
        <w:t>і</w:t>
      </w:r>
      <w:r w:rsidRPr="00781C5D">
        <w:rPr>
          <w:sz w:val="20"/>
          <w:szCs w:val="20"/>
          <w:lang w:val="uk-UA"/>
        </w:rPr>
        <w:t>сковиками з проверстками темно-сірих вуглистих глин з відбитками рослин поганої збереженості і лінзами бурого вугілля. Іноді спостерігаються прошарки обвуглен</w:t>
      </w:r>
      <w:r>
        <w:rPr>
          <w:sz w:val="20"/>
          <w:szCs w:val="20"/>
          <w:lang w:val="uk-UA"/>
        </w:rPr>
        <w:t xml:space="preserve">ої деревини. Піски і пісковики </w:t>
      </w:r>
      <w:r w:rsidRPr="00781C5D">
        <w:rPr>
          <w:sz w:val="20"/>
          <w:szCs w:val="20"/>
          <w:lang w:val="uk-UA"/>
        </w:rPr>
        <w:t>зазвичай темно-сірі, іноді майже чорні з фіолетовим відтінком, глинисті, різн</w:t>
      </w:r>
      <w:r>
        <w:rPr>
          <w:sz w:val="20"/>
          <w:szCs w:val="20"/>
          <w:lang w:val="uk-UA"/>
        </w:rPr>
        <w:t>озернисті, часто крупнозернисті.</w:t>
      </w:r>
    </w:p>
    <w:p w:rsidR="001110EC" w:rsidRPr="00781C5D" w:rsidRDefault="001110EC" w:rsidP="001110EC">
      <w:pPr>
        <w:ind w:firstLine="454"/>
        <w:jc w:val="both"/>
        <w:rPr>
          <w:sz w:val="20"/>
          <w:szCs w:val="20"/>
          <w:lang w:val="uk-UA"/>
        </w:rPr>
      </w:pPr>
      <w:r w:rsidRPr="00781C5D">
        <w:rPr>
          <w:sz w:val="20"/>
          <w:szCs w:val="20"/>
          <w:lang w:val="uk-UA"/>
        </w:rPr>
        <w:t>Нижня границя світи, за Б.П. Стерліним [</w:t>
      </w:r>
      <w:r w:rsidRPr="0018580B">
        <w:rPr>
          <w:color w:val="FF0000"/>
          <w:sz w:val="20"/>
          <w:szCs w:val="20"/>
          <w:lang w:val="uk-UA"/>
        </w:rPr>
        <w:t>311</w:t>
      </w:r>
      <w:r w:rsidRPr="00781C5D">
        <w:rPr>
          <w:sz w:val="20"/>
          <w:szCs w:val="20"/>
          <w:lang w:val="uk-UA"/>
        </w:rPr>
        <w:t>], відбивається у підошві значно розвинутих по площі з</w:t>
      </w:r>
      <w:r w:rsidRPr="00781C5D">
        <w:rPr>
          <w:sz w:val="20"/>
          <w:szCs w:val="20"/>
          <w:lang w:val="uk-UA"/>
        </w:rPr>
        <w:t>е</w:t>
      </w:r>
      <w:r w:rsidRPr="00781C5D">
        <w:rPr>
          <w:sz w:val="20"/>
          <w:szCs w:val="20"/>
          <w:lang w:val="uk-UA"/>
        </w:rPr>
        <w:t>лених шамозитових пісків і пісковиків, серед яких виділяються оолітові, конгломератоподібні та карбонатні різновиди. Пісковики перешаровуються з сірими та чорними вуглистими глинами, подекуди вапнистими. В пр</w:t>
      </w:r>
      <w:r w:rsidRPr="00781C5D">
        <w:rPr>
          <w:sz w:val="20"/>
          <w:szCs w:val="20"/>
          <w:lang w:val="uk-UA"/>
        </w:rPr>
        <w:t>и</w:t>
      </w:r>
      <w:r w:rsidRPr="00781C5D">
        <w:rPr>
          <w:sz w:val="20"/>
          <w:szCs w:val="20"/>
          <w:lang w:val="uk-UA"/>
        </w:rPr>
        <w:t>бортових районах в пісках та глинах зустрічаються галька та гравій строкатих тріасових порід.</w:t>
      </w:r>
    </w:p>
    <w:p w:rsidR="001110EC" w:rsidRPr="00781C5D" w:rsidRDefault="001110EC" w:rsidP="001110EC">
      <w:pPr>
        <w:ind w:firstLine="454"/>
        <w:jc w:val="both"/>
        <w:rPr>
          <w:sz w:val="20"/>
          <w:szCs w:val="20"/>
          <w:lang w:val="uk-UA"/>
        </w:rPr>
      </w:pPr>
      <w:r w:rsidRPr="00781C5D">
        <w:rPr>
          <w:sz w:val="20"/>
          <w:szCs w:val="20"/>
          <w:lang w:val="uk-UA"/>
        </w:rPr>
        <w:t xml:space="preserve">Вище </w:t>
      </w:r>
      <w:r w:rsidRPr="00781C5D">
        <w:rPr>
          <w:color w:val="000000"/>
          <w:sz w:val="20"/>
          <w:szCs w:val="20"/>
          <w:lang w:val="uk-UA"/>
        </w:rPr>
        <w:t xml:space="preserve">шамозитових пісковиків згідно </w:t>
      </w:r>
      <w:r w:rsidRPr="00781C5D">
        <w:rPr>
          <w:sz w:val="20"/>
          <w:szCs w:val="20"/>
          <w:lang w:val="uk-UA"/>
        </w:rPr>
        <w:t xml:space="preserve">залягають </w:t>
      </w:r>
      <w:r w:rsidRPr="00781C5D">
        <w:rPr>
          <w:color w:val="000000"/>
          <w:sz w:val="20"/>
          <w:szCs w:val="20"/>
          <w:lang w:val="uk-UA"/>
        </w:rPr>
        <w:t>темно-сірі глинисті піски і дрібноз</w:t>
      </w:r>
      <w:r w:rsidRPr="00781C5D">
        <w:rPr>
          <w:color w:val="000000"/>
          <w:sz w:val="20"/>
          <w:szCs w:val="20"/>
          <w:lang w:val="uk-UA"/>
        </w:rPr>
        <w:t>е</w:t>
      </w:r>
      <w:r w:rsidRPr="00781C5D">
        <w:rPr>
          <w:color w:val="000000"/>
          <w:sz w:val="20"/>
          <w:szCs w:val="20"/>
          <w:lang w:val="uk-UA"/>
        </w:rPr>
        <w:t>рнисті, глауконіт-кварцові і кварцові, слюдисті</w:t>
      </w:r>
      <w:r w:rsidRPr="00781C5D">
        <w:rPr>
          <w:sz w:val="20"/>
          <w:szCs w:val="20"/>
          <w:lang w:val="uk-UA"/>
        </w:rPr>
        <w:t xml:space="preserve"> пісковики з обвугленим рослинним детр</w:t>
      </w:r>
      <w:r w:rsidRPr="00781C5D">
        <w:rPr>
          <w:sz w:val="20"/>
          <w:szCs w:val="20"/>
          <w:lang w:val="uk-UA"/>
        </w:rPr>
        <w:t>и</w:t>
      </w:r>
      <w:r w:rsidRPr="00781C5D">
        <w:rPr>
          <w:sz w:val="20"/>
          <w:szCs w:val="20"/>
          <w:lang w:val="uk-UA"/>
        </w:rPr>
        <w:t>том і малопотужними прошарками бурого вугілля. Із наближенням до Південного борту западини (Полтава), комплекс порід стає ще більш піщаним – це сірі олігоміктові глинисті пісковики або піски, які у верхній частині розрізу чергуються з пр</w:t>
      </w:r>
      <w:r w:rsidRPr="00781C5D">
        <w:rPr>
          <w:sz w:val="20"/>
          <w:szCs w:val="20"/>
          <w:lang w:val="uk-UA"/>
        </w:rPr>
        <w:t>о</w:t>
      </w:r>
      <w:r w:rsidRPr="00781C5D">
        <w:rPr>
          <w:sz w:val="20"/>
          <w:szCs w:val="20"/>
          <w:lang w:val="uk-UA"/>
        </w:rPr>
        <w:t>шарками сірих щільних глин.</w:t>
      </w:r>
    </w:p>
    <w:p w:rsidR="001110EC" w:rsidRPr="00781C5D" w:rsidRDefault="001110EC" w:rsidP="001110EC">
      <w:pPr>
        <w:ind w:firstLine="454"/>
        <w:jc w:val="both"/>
        <w:rPr>
          <w:sz w:val="20"/>
          <w:szCs w:val="20"/>
          <w:lang w:val="uk-UA"/>
        </w:rPr>
      </w:pPr>
      <w:r w:rsidRPr="00781C5D">
        <w:rPr>
          <w:sz w:val="20"/>
          <w:szCs w:val="20"/>
          <w:lang w:val="uk-UA"/>
        </w:rPr>
        <w:t>Мінералогічно уламкові породи досить подібні [</w:t>
      </w:r>
      <w:r w:rsidRPr="0018580B">
        <w:rPr>
          <w:color w:val="FF0000"/>
          <w:sz w:val="20"/>
          <w:szCs w:val="20"/>
          <w:lang w:val="uk-UA"/>
        </w:rPr>
        <w:t>208</w:t>
      </w:r>
      <w:r w:rsidRPr="00781C5D">
        <w:rPr>
          <w:sz w:val="20"/>
          <w:szCs w:val="20"/>
          <w:lang w:val="uk-UA"/>
        </w:rPr>
        <w:t>]</w:t>
      </w:r>
      <w:r>
        <w:rPr>
          <w:sz w:val="20"/>
          <w:szCs w:val="20"/>
          <w:lang w:val="uk-UA"/>
        </w:rPr>
        <w:t>. Легка фракція пісковиків скла</w:t>
      </w:r>
      <w:r w:rsidRPr="00781C5D">
        <w:rPr>
          <w:sz w:val="20"/>
          <w:szCs w:val="20"/>
          <w:lang w:val="uk-UA"/>
        </w:rPr>
        <w:t>дає 98,1 % і пре</w:t>
      </w:r>
      <w:r w:rsidRPr="00781C5D">
        <w:rPr>
          <w:sz w:val="20"/>
          <w:szCs w:val="20"/>
          <w:lang w:val="uk-UA"/>
        </w:rPr>
        <w:t>д</w:t>
      </w:r>
      <w:r w:rsidRPr="00781C5D">
        <w:rPr>
          <w:sz w:val="20"/>
          <w:szCs w:val="20"/>
          <w:lang w:val="uk-UA"/>
        </w:rPr>
        <w:t>ставлена в основному обкатаними зерна</w:t>
      </w:r>
      <w:r>
        <w:rPr>
          <w:sz w:val="20"/>
          <w:szCs w:val="20"/>
          <w:lang w:val="uk-UA"/>
        </w:rPr>
        <w:t>ми кварцу (80 %) і кутасто-обка</w:t>
      </w:r>
      <w:r w:rsidRPr="00781C5D">
        <w:rPr>
          <w:sz w:val="20"/>
          <w:szCs w:val="20"/>
          <w:lang w:val="uk-UA"/>
        </w:rPr>
        <w:t>таними зернами калієвих польових шпатів (20 %). Важка фракція (1,9 %) включає кута</w:t>
      </w:r>
      <w:r w:rsidRPr="00781C5D">
        <w:rPr>
          <w:sz w:val="20"/>
          <w:szCs w:val="20"/>
          <w:lang w:val="uk-UA"/>
        </w:rPr>
        <w:t>с</w:t>
      </w:r>
      <w:r w:rsidRPr="00781C5D">
        <w:rPr>
          <w:sz w:val="20"/>
          <w:szCs w:val="20"/>
          <w:lang w:val="uk-UA"/>
        </w:rPr>
        <w:t>то-обкатані зерна і стяжіння піриту, а також акцесорні - циркон, гранат, дистен, епідот, ста</w:t>
      </w:r>
      <w:r w:rsidRPr="00781C5D">
        <w:rPr>
          <w:sz w:val="20"/>
          <w:szCs w:val="20"/>
          <w:lang w:val="uk-UA"/>
        </w:rPr>
        <w:t>в</w:t>
      </w:r>
      <w:r w:rsidRPr="00781C5D">
        <w:rPr>
          <w:sz w:val="20"/>
          <w:szCs w:val="20"/>
          <w:lang w:val="uk-UA"/>
        </w:rPr>
        <w:t>роліт.</w:t>
      </w:r>
    </w:p>
    <w:p w:rsidR="001110EC" w:rsidRPr="00781C5D" w:rsidRDefault="001110EC" w:rsidP="001110EC">
      <w:pPr>
        <w:ind w:firstLine="454"/>
        <w:jc w:val="both"/>
        <w:rPr>
          <w:sz w:val="20"/>
          <w:szCs w:val="20"/>
          <w:lang w:val="uk-UA"/>
        </w:rPr>
      </w:pPr>
      <w:r w:rsidRPr="00781C5D">
        <w:rPr>
          <w:sz w:val="20"/>
          <w:szCs w:val="20"/>
          <w:lang w:val="uk-UA"/>
        </w:rPr>
        <w:t>Легка фракція алевролітів представлена кутасто-обкатаними зернами кварцу (90 %) і польових шпатів (10 %), частіше досить свіжими зернами</w:t>
      </w:r>
      <w:r>
        <w:rPr>
          <w:sz w:val="20"/>
          <w:szCs w:val="20"/>
          <w:lang w:val="uk-UA"/>
        </w:rPr>
        <w:t xml:space="preserve"> мікрокліну. Важка фракція досягає</w:t>
      </w:r>
      <w:r w:rsidRPr="00781C5D">
        <w:rPr>
          <w:sz w:val="20"/>
          <w:szCs w:val="20"/>
          <w:lang w:val="uk-UA"/>
        </w:rPr>
        <w:t xml:space="preserve"> 1,5 %, за складом не відрізн</w:t>
      </w:r>
      <w:r w:rsidRPr="00781C5D">
        <w:rPr>
          <w:sz w:val="20"/>
          <w:szCs w:val="20"/>
          <w:lang w:val="uk-UA"/>
        </w:rPr>
        <w:t>я</w:t>
      </w:r>
      <w:r w:rsidRPr="00781C5D">
        <w:rPr>
          <w:sz w:val="20"/>
          <w:szCs w:val="20"/>
          <w:lang w:val="uk-UA"/>
        </w:rPr>
        <w:t>ється від пісковиків, лише серед акцесорних додатково визначений турмалін.</w:t>
      </w:r>
    </w:p>
    <w:p w:rsidR="001110EC" w:rsidRPr="00781C5D" w:rsidRDefault="001110EC" w:rsidP="001110EC">
      <w:pPr>
        <w:ind w:firstLine="454"/>
        <w:jc w:val="both"/>
        <w:rPr>
          <w:sz w:val="20"/>
          <w:szCs w:val="20"/>
          <w:lang w:val="uk-UA"/>
        </w:rPr>
      </w:pPr>
      <w:r w:rsidRPr="00781C5D">
        <w:rPr>
          <w:sz w:val="20"/>
          <w:szCs w:val="20"/>
          <w:lang w:val="uk-UA"/>
        </w:rPr>
        <w:t>Глини монтморилонітові з домішкою темно-бурого вуглистого матеріалу. В породі зустрічаються дрібні, кутасті зерна кварцу, хлоритизовані пластинки біотиту і поодин</w:t>
      </w:r>
      <w:r w:rsidRPr="00781C5D">
        <w:rPr>
          <w:sz w:val="20"/>
          <w:szCs w:val="20"/>
          <w:lang w:val="uk-UA"/>
        </w:rPr>
        <w:t>о</w:t>
      </w:r>
      <w:r w:rsidRPr="00781C5D">
        <w:rPr>
          <w:sz w:val="20"/>
          <w:szCs w:val="20"/>
          <w:lang w:val="uk-UA"/>
        </w:rPr>
        <w:t>кі зерна мікрокліну.</w:t>
      </w:r>
    </w:p>
    <w:p w:rsidR="001110EC" w:rsidRPr="00781C5D" w:rsidRDefault="001110EC" w:rsidP="001110EC">
      <w:pPr>
        <w:ind w:firstLine="454"/>
        <w:jc w:val="both"/>
        <w:rPr>
          <w:sz w:val="20"/>
          <w:szCs w:val="20"/>
          <w:lang w:val="uk-UA"/>
        </w:rPr>
      </w:pPr>
      <w:r w:rsidRPr="00781C5D">
        <w:rPr>
          <w:sz w:val="20"/>
          <w:szCs w:val="20"/>
          <w:lang w:val="uk-UA"/>
        </w:rPr>
        <w:t>Потужність світи в північно-західній частині Північної прибортової зони становить 20-</w:t>
      </w:r>
      <w:smartTag w:uri="urn:schemas-microsoft-com:office:smarttags" w:element="metricconverter">
        <w:smartTagPr>
          <w:attr w:name="ProductID" w:val="32 м"/>
        </w:smartTagPr>
        <w:r w:rsidRPr="00781C5D">
          <w:rPr>
            <w:sz w:val="20"/>
            <w:szCs w:val="20"/>
            <w:lang w:val="uk-UA"/>
          </w:rPr>
          <w:t>32 м</w:t>
        </w:r>
      </w:smartTag>
      <w:r w:rsidRPr="00781C5D">
        <w:rPr>
          <w:sz w:val="20"/>
          <w:szCs w:val="20"/>
          <w:lang w:val="uk-UA"/>
        </w:rPr>
        <w:t xml:space="preserve"> (Новотро</w:t>
      </w:r>
      <w:r w:rsidRPr="00781C5D">
        <w:rPr>
          <w:sz w:val="20"/>
          <w:szCs w:val="20"/>
          <w:lang w:val="uk-UA"/>
        </w:rPr>
        <w:t>ї</w:t>
      </w:r>
      <w:r w:rsidRPr="00781C5D">
        <w:rPr>
          <w:sz w:val="20"/>
          <w:szCs w:val="20"/>
          <w:lang w:val="uk-UA"/>
        </w:rPr>
        <w:t>цька структура), в західній частині Центральної зони – 30-</w:t>
      </w:r>
      <w:smartTag w:uri="urn:schemas-microsoft-com:office:smarttags" w:element="metricconverter">
        <w:smartTagPr>
          <w:attr w:name="ProductID" w:val="65 м"/>
        </w:smartTagPr>
        <w:r w:rsidRPr="00781C5D">
          <w:rPr>
            <w:sz w:val="20"/>
            <w:szCs w:val="20"/>
            <w:lang w:val="uk-UA"/>
          </w:rPr>
          <w:t>65 м</w:t>
        </w:r>
      </w:smartTag>
      <w:r>
        <w:rPr>
          <w:sz w:val="20"/>
          <w:szCs w:val="20"/>
          <w:lang w:val="uk-UA"/>
        </w:rPr>
        <w:t xml:space="preserve"> (Качанів</w:t>
      </w:r>
      <w:r w:rsidRPr="00781C5D">
        <w:rPr>
          <w:sz w:val="20"/>
          <w:szCs w:val="20"/>
          <w:lang w:val="uk-UA"/>
        </w:rPr>
        <w:t>ська, Рибальська, Більська структури), але у східній частині зменшується до 8-</w:t>
      </w:r>
      <w:smartTag w:uri="urn:schemas-microsoft-com:office:smarttags" w:element="metricconverter">
        <w:smartTagPr>
          <w:attr w:name="ProductID" w:val="19 м"/>
        </w:smartTagPr>
        <w:r w:rsidRPr="00781C5D">
          <w:rPr>
            <w:sz w:val="20"/>
            <w:szCs w:val="20"/>
            <w:lang w:val="uk-UA"/>
          </w:rPr>
          <w:t>19 м</w:t>
        </w:r>
      </w:smartTag>
      <w:r w:rsidRPr="00781C5D">
        <w:rPr>
          <w:sz w:val="20"/>
          <w:szCs w:val="20"/>
          <w:lang w:val="uk-UA"/>
        </w:rPr>
        <w:t xml:space="preserve"> (Колонтаї</w:t>
      </w:r>
      <w:r w:rsidRPr="00781C5D">
        <w:rPr>
          <w:sz w:val="20"/>
          <w:szCs w:val="20"/>
          <w:lang w:val="uk-UA"/>
        </w:rPr>
        <w:t>в</w:t>
      </w:r>
      <w:r w:rsidRPr="00781C5D">
        <w:rPr>
          <w:sz w:val="20"/>
          <w:szCs w:val="20"/>
          <w:lang w:val="uk-UA"/>
        </w:rPr>
        <w:t>ська структура) [</w:t>
      </w:r>
      <w:r w:rsidRPr="0018580B">
        <w:rPr>
          <w:color w:val="FF0000"/>
          <w:sz w:val="20"/>
          <w:szCs w:val="20"/>
          <w:lang w:val="uk-UA"/>
        </w:rPr>
        <w:t>145</w:t>
      </w:r>
      <w:r w:rsidRPr="00781C5D">
        <w:rPr>
          <w:sz w:val="20"/>
          <w:szCs w:val="20"/>
          <w:lang w:val="uk-UA"/>
        </w:rPr>
        <w:t>].</w:t>
      </w:r>
    </w:p>
    <w:p w:rsidR="001110EC" w:rsidRPr="00781C5D" w:rsidRDefault="001110EC" w:rsidP="001110EC">
      <w:pPr>
        <w:ind w:firstLine="454"/>
        <w:jc w:val="both"/>
        <w:rPr>
          <w:sz w:val="20"/>
          <w:szCs w:val="20"/>
          <w:lang w:val="uk-UA"/>
        </w:rPr>
      </w:pPr>
      <w:r w:rsidRPr="00781C5D">
        <w:rPr>
          <w:sz w:val="20"/>
          <w:szCs w:val="20"/>
          <w:lang w:val="uk-UA"/>
        </w:rPr>
        <w:t>Орельська світа незгідно перекривається підлужною світою.</w:t>
      </w:r>
    </w:p>
    <w:p w:rsidR="001110EC" w:rsidRPr="00781C5D" w:rsidRDefault="001110EC" w:rsidP="001110EC">
      <w:pPr>
        <w:ind w:firstLine="454"/>
        <w:jc w:val="both"/>
        <w:rPr>
          <w:i/>
          <w:sz w:val="20"/>
          <w:szCs w:val="20"/>
          <w:lang w:val="uk-UA"/>
        </w:rPr>
      </w:pPr>
      <w:r w:rsidRPr="00781C5D">
        <w:rPr>
          <w:color w:val="000000"/>
          <w:sz w:val="20"/>
          <w:szCs w:val="20"/>
          <w:lang w:val="uk-UA"/>
        </w:rPr>
        <w:t xml:space="preserve">Загалом </w:t>
      </w:r>
      <w:r w:rsidRPr="00781C5D">
        <w:rPr>
          <w:sz w:val="20"/>
          <w:szCs w:val="20"/>
          <w:lang w:val="uk-UA"/>
        </w:rPr>
        <w:t>орельська</w:t>
      </w:r>
      <w:r w:rsidRPr="00781C5D">
        <w:rPr>
          <w:color w:val="000000"/>
          <w:sz w:val="20"/>
          <w:szCs w:val="20"/>
          <w:lang w:val="uk-UA"/>
        </w:rPr>
        <w:t xml:space="preserve"> світа сформувалася в континентал</w:t>
      </w:r>
      <w:r>
        <w:rPr>
          <w:color w:val="000000"/>
          <w:sz w:val="20"/>
          <w:szCs w:val="20"/>
          <w:lang w:val="uk-UA"/>
        </w:rPr>
        <w:t>ьних умовах - це річкові і озер</w:t>
      </w:r>
      <w:r w:rsidRPr="00781C5D">
        <w:rPr>
          <w:color w:val="000000"/>
          <w:sz w:val="20"/>
          <w:szCs w:val="20"/>
          <w:lang w:val="uk-UA"/>
        </w:rPr>
        <w:t>ні відклади приб</w:t>
      </w:r>
      <w:r w:rsidRPr="00781C5D">
        <w:rPr>
          <w:color w:val="000000"/>
          <w:sz w:val="20"/>
          <w:szCs w:val="20"/>
          <w:lang w:val="uk-UA"/>
        </w:rPr>
        <w:t>е</w:t>
      </w:r>
      <w:r w:rsidRPr="00781C5D">
        <w:rPr>
          <w:color w:val="000000"/>
          <w:sz w:val="20"/>
          <w:szCs w:val="20"/>
          <w:lang w:val="uk-UA"/>
        </w:rPr>
        <w:t>режної низовини. У піщано-глинистих вуглистих відкладах нижньої половини світи визначені середньоюр</w:t>
      </w:r>
      <w:r>
        <w:rPr>
          <w:color w:val="000000"/>
          <w:sz w:val="20"/>
          <w:szCs w:val="20"/>
          <w:lang w:val="uk-UA"/>
        </w:rPr>
        <w:t>ські</w:t>
      </w:r>
      <w:r w:rsidRPr="00781C5D">
        <w:rPr>
          <w:color w:val="000000"/>
          <w:sz w:val="20"/>
          <w:szCs w:val="20"/>
          <w:lang w:val="uk-UA"/>
        </w:rPr>
        <w:t xml:space="preserve"> спорово-пилкові компл</w:t>
      </w:r>
      <w:r w:rsidRPr="00781C5D">
        <w:rPr>
          <w:color w:val="000000"/>
          <w:sz w:val="20"/>
          <w:szCs w:val="20"/>
          <w:lang w:val="uk-UA"/>
        </w:rPr>
        <w:t>е</w:t>
      </w:r>
      <w:r w:rsidRPr="00781C5D">
        <w:rPr>
          <w:color w:val="000000"/>
          <w:sz w:val="20"/>
          <w:szCs w:val="20"/>
          <w:lang w:val="uk-UA"/>
        </w:rPr>
        <w:t xml:space="preserve">кси </w:t>
      </w:r>
      <w:r>
        <w:rPr>
          <w:color w:val="000000"/>
          <w:sz w:val="20"/>
          <w:szCs w:val="20"/>
          <w:lang w:val="uk-UA"/>
        </w:rPr>
        <w:t xml:space="preserve">і </w:t>
      </w:r>
      <w:r w:rsidRPr="00781C5D">
        <w:rPr>
          <w:color w:val="000000"/>
          <w:sz w:val="20"/>
          <w:szCs w:val="20"/>
          <w:lang w:val="uk-UA"/>
        </w:rPr>
        <w:t xml:space="preserve">відбитки рослин </w:t>
      </w:r>
      <w:r w:rsidRPr="00781C5D">
        <w:rPr>
          <w:i/>
          <w:color w:val="000000"/>
          <w:sz w:val="20"/>
          <w:szCs w:val="20"/>
          <w:lang w:val="uk-UA"/>
        </w:rPr>
        <w:t>Laсcopteris</w:t>
      </w:r>
      <w:r w:rsidRPr="00781C5D">
        <w:rPr>
          <w:color w:val="000000"/>
          <w:sz w:val="20"/>
          <w:szCs w:val="20"/>
          <w:lang w:val="uk-UA"/>
        </w:rPr>
        <w:t xml:space="preserve"> </w:t>
      </w:r>
      <w:r w:rsidRPr="00781C5D">
        <w:rPr>
          <w:i/>
          <w:color w:val="000000"/>
          <w:sz w:val="20"/>
          <w:szCs w:val="20"/>
          <w:lang w:val="uk-UA"/>
        </w:rPr>
        <w:t>polipodioides</w:t>
      </w:r>
      <w:r w:rsidRPr="00781C5D">
        <w:rPr>
          <w:color w:val="000000"/>
          <w:sz w:val="20"/>
          <w:szCs w:val="20"/>
          <w:lang w:val="uk-UA"/>
        </w:rPr>
        <w:t xml:space="preserve"> </w:t>
      </w:r>
      <w:r w:rsidRPr="00781C5D">
        <w:rPr>
          <w:color w:val="000000"/>
          <w:spacing w:val="40"/>
          <w:sz w:val="20"/>
          <w:szCs w:val="20"/>
          <w:lang w:val="uk-UA"/>
        </w:rPr>
        <w:t>Bron.</w:t>
      </w:r>
      <w:r w:rsidRPr="00781C5D">
        <w:rPr>
          <w:color w:val="000000"/>
          <w:sz w:val="20"/>
          <w:szCs w:val="20"/>
          <w:lang w:val="uk-UA"/>
        </w:rPr>
        <w:t xml:space="preserve">, </w:t>
      </w:r>
      <w:r w:rsidRPr="00781C5D">
        <w:rPr>
          <w:i/>
          <w:color w:val="000000"/>
          <w:sz w:val="20"/>
          <w:szCs w:val="20"/>
          <w:lang w:val="uk-UA"/>
        </w:rPr>
        <w:t>Pityophyllum lindstromii</w:t>
      </w:r>
      <w:r w:rsidRPr="00781C5D">
        <w:rPr>
          <w:color w:val="000000"/>
          <w:sz w:val="20"/>
          <w:szCs w:val="20"/>
          <w:lang w:val="uk-UA"/>
        </w:rPr>
        <w:t xml:space="preserve"> </w:t>
      </w:r>
      <w:r w:rsidRPr="00781C5D">
        <w:rPr>
          <w:color w:val="000000"/>
          <w:spacing w:val="40"/>
          <w:sz w:val="20"/>
          <w:szCs w:val="20"/>
          <w:lang w:val="uk-UA"/>
        </w:rPr>
        <w:t>Nath</w:t>
      </w:r>
      <w:r w:rsidRPr="00781C5D">
        <w:rPr>
          <w:color w:val="000000"/>
          <w:sz w:val="20"/>
          <w:szCs w:val="20"/>
          <w:lang w:val="uk-UA"/>
        </w:rPr>
        <w:t>. [</w:t>
      </w:r>
      <w:r w:rsidRPr="0018580B">
        <w:rPr>
          <w:color w:val="FF0000"/>
          <w:sz w:val="20"/>
          <w:szCs w:val="20"/>
          <w:lang w:val="uk-UA"/>
        </w:rPr>
        <w:t>145</w:t>
      </w:r>
      <w:r w:rsidRPr="00781C5D">
        <w:rPr>
          <w:color w:val="000000"/>
          <w:sz w:val="20"/>
          <w:szCs w:val="20"/>
          <w:lang w:val="uk-UA"/>
        </w:rPr>
        <w:t xml:space="preserve">]. </w:t>
      </w:r>
      <w:r w:rsidRPr="00781C5D">
        <w:rPr>
          <w:sz w:val="20"/>
          <w:szCs w:val="20"/>
          <w:lang w:val="uk-UA"/>
        </w:rPr>
        <w:t>Дослідженн</w:t>
      </w:r>
      <w:r w:rsidRPr="00781C5D">
        <w:rPr>
          <w:sz w:val="20"/>
          <w:szCs w:val="20"/>
          <w:lang w:val="uk-UA"/>
        </w:rPr>
        <w:t>я</w:t>
      </w:r>
      <w:r w:rsidRPr="00781C5D">
        <w:rPr>
          <w:sz w:val="20"/>
          <w:szCs w:val="20"/>
          <w:lang w:val="uk-UA"/>
        </w:rPr>
        <w:t>ми розрізів світи у св. 467 і 485 на сусідньому із заходу аркуші М-36-ХХІI [</w:t>
      </w:r>
      <w:r w:rsidRPr="0018580B">
        <w:rPr>
          <w:color w:val="FF0000"/>
          <w:sz w:val="20"/>
          <w:szCs w:val="20"/>
          <w:lang w:val="uk-UA"/>
        </w:rPr>
        <w:t>208</w:t>
      </w:r>
      <w:r w:rsidRPr="00781C5D">
        <w:rPr>
          <w:sz w:val="20"/>
          <w:szCs w:val="20"/>
          <w:lang w:val="uk-UA"/>
        </w:rPr>
        <w:t>] визначені спо</w:t>
      </w:r>
      <w:r>
        <w:rPr>
          <w:sz w:val="20"/>
          <w:szCs w:val="20"/>
          <w:lang w:val="uk-UA"/>
        </w:rPr>
        <w:t>ро</w:t>
      </w:r>
      <w:r w:rsidRPr="00781C5D">
        <w:rPr>
          <w:sz w:val="20"/>
          <w:szCs w:val="20"/>
          <w:lang w:val="uk-UA"/>
        </w:rPr>
        <w:t>во-пилкові комплекси, які відрізняються від залягаючого вище ранньобатського комплексу більш різноманітним скл</w:t>
      </w:r>
      <w:r w:rsidRPr="00781C5D">
        <w:rPr>
          <w:sz w:val="20"/>
          <w:szCs w:val="20"/>
          <w:lang w:val="uk-UA"/>
        </w:rPr>
        <w:t>а</w:t>
      </w:r>
      <w:r w:rsidRPr="00781C5D">
        <w:rPr>
          <w:sz w:val="20"/>
          <w:szCs w:val="20"/>
          <w:lang w:val="uk-UA"/>
        </w:rPr>
        <w:t xml:space="preserve">дом спор та пилку, збільшенням </w:t>
      </w:r>
      <w:r>
        <w:rPr>
          <w:sz w:val="20"/>
          <w:szCs w:val="20"/>
          <w:lang w:val="uk-UA"/>
        </w:rPr>
        <w:t>кількості</w:t>
      </w:r>
      <w:r w:rsidRPr="00781C5D">
        <w:rPr>
          <w:sz w:val="20"/>
          <w:szCs w:val="20"/>
          <w:lang w:val="uk-UA"/>
        </w:rPr>
        <w:t xml:space="preserve"> хвойних, в тому числі роду </w:t>
      </w:r>
      <w:r w:rsidRPr="00781C5D">
        <w:rPr>
          <w:i/>
          <w:sz w:val="20"/>
          <w:szCs w:val="20"/>
          <w:lang w:val="la-Latn"/>
        </w:rPr>
        <w:t>Роdocyrpus</w:t>
      </w:r>
      <w:r w:rsidRPr="00781C5D">
        <w:rPr>
          <w:sz w:val="20"/>
          <w:szCs w:val="20"/>
          <w:lang w:val="la-Latn"/>
        </w:rPr>
        <w:t xml:space="preserve"> (6 %), появою примітивного роду </w:t>
      </w:r>
      <w:r w:rsidRPr="00781C5D">
        <w:rPr>
          <w:i/>
          <w:sz w:val="20"/>
          <w:szCs w:val="20"/>
          <w:lang w:val="la-Latn"/>
        </w:rPr>
        <w:t>Protopodocarpus</w:t>
      </w:r>
      <w:r w:rsidRPr="00781C5D">
        <w:rPr>
          <w:sz w:val="20"/>
          <w:szCs w:val="20"/>
          <w:lang w:val="la-Latn"/>
        </w:rPr>
        <w:t xml:space="preserve">, скороченням пилку родів </w:t>
      </w:r>
      <w:r w:rsidRPr="00781C5D">
        <w:rPr>
          <w:i/>
          <w:sz w:val="20"/>
          <w:szCs w:val="20"/>
          <w:lang w:val="la-Latn"/>
        </w:rPr>
        <w:t>Brachyphyllum</w:t>
      </w:r>
      <w:r w:rsidRPr="00781C5D">
        <w:rPr>
          <w:sz w:val="20"/>
          <w:szCs w:val="20"/>
          <w:lang w:val="la-Latn"/>
        </w:rPr>
        <w:t xml:space="preserve"> і </w:t>
      </w:r>
      <w:r w:rsidRPr="00781C5D">
        <w:rPr>
          <w:i/>
          <w:sz w:val="20"/>
          <w:szCs w:val="20"/>
          <w:lang w:val="la-Latn"/>
        </w:rPr>
        <w:t>Рісеа</w:t>
      </w:r>
      <w:r w:rsidRPr="00781C5D">
        <w:rPr>
          <w:sz w:val="20"/>
          <w:szCs w:val="20"/>
          <w:lang w:val="la-Latn"/>
        </w:rPr>
        <w:t xml:space="preserve">, наявністю бугристих спор </w:t>
      </w:r>
      <w:r w:rsidRPr="00781C5D">
        <w:rPr>
          <w:i/>
          <w:sz w:val="20"/>
          <w:szCs w:val="20"/>
          <w:lang w:val="la-Latn"/>
        </w:rPr>
        <w:t>Selaginella.</w:t>
      </w:r>
    </w:p>
    <w:p w:rsidR="001110EC" w:rsidRPr="00781C5D" w:rsidRDefault="001110EC" w:rsidP="001110EC">
      <w:pPr>
        <w:ind w:firstLine="454"/>
        <w:jc w:val="both"/>
        <w:rPr>
          <w:color w:val="000000"/>
          <w:sz w:val="20"/>
          <w:szCs w:val="20"/>
          <w:lang w:val="uk-UA"/>
        </w:rPr>
      </w:pPr>
      <w:r w:rsidRPr="00781C5D">
        <w:rPr>
          <w:sz w:val="20"/>
          <w:szCs w:val="20"/>
          <w:lang w:val="uk-UA"/>
        </w:rPr>
        <w:t xml:space="preserve">Байоські відклади мають досить чітку електрокаротажну характеристику, </w:t>
      </w:r>
      <w:r>
        <w:rPr>
          <w:sz w:val="20"/>
          <w:szCs w:val="20"/>
          <w:lang w:val="uk-UA"/>
        </w:rPr>
        <w:t>уяв</w:t>
      </w:r>
      <w:r w:rsidRPr="00781C5D">
        <w:rPr>
          <w:sz w:val="20"/>
          <w:szCs w:val="20"/>
          <w:lang w:val="uk-UA"/>
        </w:rPr>
        <w:t xml:space="preserve">ний опір цих відкладів порівняно невеликий і звичайно дорівнює 8-10 ом. Опір окремих прошарків пісковиків досягає 15 ом і </w:t>
      </w:r>
      <w:r w:rsidRPr="00781C5D">
        <w:rPr>
          <w:sz w:val="20"/>
          <w:szCs w:val="20"/>
          <w:lang w:val="uk-UA"/>
        </w:rPr>
        <w:lastRenderedPageBreak/>
        <w:t>біл</w:t>
      </w:r>
      <w:r w:rsidRPr="00781C5D">
        <w:rPr>
          <w:sz w:val="20"/>
          <w:szCs w:val="20"/>
          <w:lang w:val="uk-UA"/>
        </w:rPr>
        <w:t>ь</w:t>
      </w:r>
      <w:r w:rsidRPr="00781C5D">
        <w:rPr>
          <w:sz w:val="20"/>
          <w:szCs w:val="20"/>
          <w:lang w:val="uk-UA"/>
        </w:rPr>
        <w:t>ше. В цілому опір байоських порід дещо вищий, ніж опір вище- і нижчезалягаючих порід. На діаграмах в</w:t>
      </w:r>
      <w:r w:rsidRPr="00781C5D">
        <w:rPr>
          <w:sz w:val="20"/>
          <w:szCs w:val="20"/>
          <w:lang w:val="uk-UA"/>
        </w:rPr>
        <w:t>и</w:t>
      </w:r>
      <w:r w:rsidRPr="00781C5D">
        <w:rPr>
          <w:sz w:val="20"/>
          <w:szCs w:val="20"/>
          <w:lang w:val="uk-UA"/>
        </w:rPr>
        <w:t>діляється аномалія, яка відображає більш піщаний склад байоських відкладів. Особливо чітко відбиваються їх границі з вищележачою морською підлужною світою і підстеляючою строкатою серебрянською св</w:t>
      </w:r>
      <w:r w:rsidRPr="00781C5D">
        <w:rPr>
          <w:sz w:val="20"/>
          <w:szCs w:val="20"/>
          <w:lang w:val="uk-UA"/>
        </w:rPr>
        <w:t>і</w:t>
      </w:r>
      <w:r w:rsidRPr="00781C5D">
        <w:rPr>
          <w:sz w:val="20"/>
          <w:szCs w:val="20"/>
          <w:lang w:val="uk-UA"/>
        </w:rPr>
        <w:t>тою.</w:t>
      </w:r>
    </w:p>
    <w:p w:rsidR="001110EC" w:rsidRPr="00781C5D" w:rsidRDefault="001110EC" w:rsidP="001110EC">
      <w:pPr>
        <w:ind w:firstLine="454"/>
        <w:jc w:val="both"/>
        <w:rPr>
          <w:b/>
          <w:bCs/>
          <w:sz w:val="20"/>
          <w:szCs w:val="20"/>
          <w:lang w:val="uk-UA"/>
        </w:rPr>
      </w:pPr>
      <w:r w:rsidRPr="00781C5D">
        <w:rPr>
          <w:b/>
          <w:bCs/>
          <w:sz w:val="20"/>
          <w:szCs w:val="20"/>
          <w:lang w:val="uk-UA"/>
        </w:rPr>
        <w:t xml:space="preserve">Байоський </w:t>
      </w:r>
      <w:r w:rsidRPr="00781C5D">
        <w:rPr>
          <w:sz w:val="20"/>
          <w:szCs w:val="20"/>
          <w:lang w:val="uk-UA"/>
        </w:rPr>
        <w:t>-</w:t>
      </w:r>
      <w:r w:rsidRPr="00781C5D">
        <w:rPr>
          <w:b/>
          <w:bCs/>
          <w:sz w:val="20"/>
          <w:szCs w:val="20"/>
          <w:lang w:val="uk-UA"/>
        </w:rPr>
        <w:t xml:space="preserve"> батський яруси нерозчленовані</w:t>
      </w:r>
    </w:p>
    <w:p w:rsidR="001110EC" w:rsidRPr="00781C5D" w:rsidRDefault="001110EC" w:rsidP="001110EC">
      <w:pPr>
        <w:ind w:firstLine="454"/>
        <w:jc w:val="both"/>
        <w:rPr>
          <w:b/>
          <w:bCs/>
          <w:sz w:val="20"/>
          <w:szCs w:val="20"/>
          <w:lang w:val="uk-UA"/>
        </w:rPr>
      </w:pPr>
      <w:r w:rsidRPr="00781C5D">
        <w:rPr>
          <w:b/>
          <w:bCs/>
          <w:sz w:val="20"/>
          <w:szCs w:val="20"/>
          <w:lang w:val="uk-UA"/>
        </w:rPr>
        <w:t xml:space="preserve">Верхній під’ярус байоського ярусу </w:t>
      </w:r>
      <w:r w:rsidRPr="00781C5D">
        <w:rPr>
          <w:sz w:val="20"/>
          <w:szCs w:val="20"/>
          <w:lang w:val="uk-UA"/>
        </w:rPr>
        <w:t>-</w:t>
      </w:r>
      <w:r w:rsidRPr="00781C5D">
        <w:rPr>
          <w:b/>
          <w:bCs/>
          <w:sz w:val="20"/>
          <w:szCs w:val="20"/>
          <w:lang w:val="uk-UA"/>
        </w:rPr>
        <w:t xml:space="preserve"> нижній під’ярус батського ярусу</w:t>
      </w:r>
      <w:r>
        <w:rPr>
          <w:b/>
          <w:bCs/>
          <w:sz w:val="20"/>
          <w:szCs w:val="20"/>
          <w:lang w:val="uk-UA"/>
        </w:rPr>
        <w:t xml:space="preserve"> </w:t>
      </w:r>
      <w:r w:rsidRPr="00781C5D">
        <w:rPr>
          <w:b/>
          <w:bCs/>
          <w:sz w:val="20"/>
          <w:szCs w:val="20"/>
          <w:lang w:val="uk-UA"/>
        </w:rPr>
        <w:t>нерозчл</w:t>
      </w:r>
      <w:r w:rsidRPr="00781C5D">
        <w:rPr>
          <w:b/>
          <w:bCs/>
          <w:sz w:val="20"/>
          <w:szCs w:val="20"/>
          <w:lang w:val="uk-UA"/>
        </w:rPr>
        <w:t>е</w:t>
      </w:r>
      <w:r w:rsidRPr="00781C5D">
        <w:rPr>
          <w:b/>
          <w:bCs/>
          <w:sz w:val="20"/>
          <w:szCs w:val="20"/>
          <w:lang w:val="uk-UA"/>
        </w:rPr>
        <w:t>новані</w:t>
      </w:r>
    </w:p>
    <w:p w:rsidR="001110EC" w:rsidRPr="00781C5D" w:rsidRDefault="001110EC" w:rsidP="001110EC">
      <w:pPr>
        <w:tabs>
          <w:tab w:val="left" w:pos="540"/>
        </w:tabs>
        <w:ind w:firstLine="454"/>
        <w:jc w:val="both"/>
        <w:rPr>
          <w:b/>
          <w:bCs/>
          <w:sz w:val="20"/>
          <w:szCs w:val="20"/>
          <w:lang w:val="uk-UA"/>
        </w:rPr>
      </w:pPr>
      <w:r w:rsidRPr="00781C5D">
        <w:rPr>
          <w:sz w:val="20"/>
          <w:szCs w:val="20"/>
          <w:lang w:val="uk-UA"/>
        </w:rPr>
        <w:t>Верхньому під’ярусу байоського ярусу і нижньому під’ярусу батського ярусу відповідає підлужний г</w:t>
      </w:r>
      <w:r w:rsidRPr="00781C5D">
        <w:rPr>
          <w:sz w:val="20"/>
          <w:szCs w:val="20"/>
          <w:lang w:val="uk-UA"/>
        </w:rPr>
        <w:t>о</w:t>
      </w:r>
      <w:r w:rsidRPr="00781C5D">
        <w:rPr>
          <w:sz w:val="20"/>
          <w:szCs w:val="20"/>
          <w:lang w:val="uk-UA"/>
        </w:rPr>
        <w:t>ризонт, якому за обсягом дорівнює підлужна світа.</w:t>
      </w:r>
    </w:p>
    <w:p w:rsidR="001110EC" w:rsidRPr="00781C5D" w:rsidRDefault="001110EC" w:rsidP="001110EC">
      <w:pPr>
        <w:ind w:firstLine="454"/>
        <w:jc w:val="both"/>
        <w:rPr>
          <w:b/>
          <w:bCs/>
          <w:sz w:val="20"/>
          <w:szCs w:val="20"/>
          <w:lang w:val="uk-UA"/>
        </w:rPr>
      </w:pPr>
      <w:r w:rsidRPr="00781C5D">
        <w:rPr>
          <w:b/>
          <w:bCs/>
          <w:sz w:val="20"/>
          <w:szCs w:val="20"/>
          <w:lang w:val="uk-UA"/>
        </w:rPr>
        <w:t>Підлужний горизонт</w:t>
      </w:r>
    </w:p>
    <w:p w:rsidR="001110EC" w:rsidRPr="00781C5D" w:rsidRDefault="001110EC" w:rsidP="001110EC">
      <w:pPr>
        <w:ind w:firstLine="454"/>
        <w:jc w:val="both"/>
        <w:rPr>
          <w:sz w:val="20"/>
          <w:szCs w:val="20"/>
          <w:lang w:val="uk-UA"/>
        </w:rPr>
      </w:pPr>
      <w:r w:rsidRPr="00781C5D">
        <w:rPr>
          <w:b/>
          <w:bCs/>
          <w:i/>
          <w:iCs/>
          <w:sz w:val="20"/>
          <w:szCs w:val="20"/>
          <w:lang w:val="uk-UA"/>
        </w:rPr>
        <w:t>Підлужна світа</w:t>
      </w:r>
      <w:r w:rsidRPr="00781C5D">
        <w:rPr>
          <w:b/>
          <w:bCs/>
          <w:sz w:val="20"/>
          <w:szCs w:val="20"/>
          <w:lang w:val="uk-UA"/>
        </w:rPr>
        <w:t xml:space="preserve"> (J</w:t>
      </w:r>
      <w:r w:rsidRPr="00781C5D">
        <w:rPr>
          <w:b/>
          <w:bCs/>
          <w:sz w:val="20"/>
          <w:szCs w:val="20"/>
          <w:vertAlign w:val="subscript"/>
          <w:lang w:val="uk-UA"/>
        </w:rPr>
        <w:t>2</w:t>
      </w:r>
      <w:r w:rsidRPr="00781C5D">
        <w:rPr>
          <w:bCs/>
          <w:i/>
          <w:iCs/>
          <w:sz w:val="20"/>
          <w:szCs w:val="20"/>
          <w:lang w:val="uk-UA"/>
        </w:rPr>
        <w:t>pd</w:t>
      </w:r>
      <w:r w:rsidRPr="00781C5D">
        <w:rPr>
          <w:b/>
          <w:bCs/>
          <w:sz w:val="20"/>
          <w:szCs w:val="20"/>
          <w:lang w:val="uk-UA"/>
        </w:rPr>
        <w:t xml:space="preserve">) </w:t>
      </w:r>
      <w:r w:rsidRPr="00781C5D">
        <w:rPr>
          <w:sz w:val="20"/>
          <w:szCs w:val="20"/>
          <w:lang w:val="uk-UA"/>
        </w:rPr>
        <w:t>на дослідженій території поширена повсюдно. Вона незгідно залягає на орел</w:t>
      </w:r>
      <w:r w:rsidRPr="00781C5D">
        <w:rPr>
          <w:sz w:val="20"/>
          <w:szCs w:val="20"/>
          <w:lang w:val="uk-UA"/>
        </w:rPr>
        <w:t>ь</w:t>
      </w:r>
      <w:r w:rsidRPr="00781C5D">
        <w:rPr>
          <w:sz w:val="20"/>
          <w:szCs w:val="20"/>
          <w:lang w:val="uk-UA"/>
        </w:rPr>
        <w:t>ській світі і без видимої перерви перекривається ніжинською світою. Глибина залягання підошви підлужної світи поступово збільшується від бортів у напрямку до осьової частини западини.</w:t>
      </w:r>
    </w:p>
    <w:p w:rsidR="001110EC" w:rsidRPr="00781C5D" w:rsidRDefault="001110EC" w:rsidP="001110EC">
      <w:pPr>
        <w:ind w:firstLine="454"/>
        <w:jc w:val="both"/>
        <w:rPr>
          <w:i/>
          <w:color w:val="000000"/>
          <w:sz w:val="20"/>
          <w:szCs w:val="20"/>
          <w:lang w:val="uk-UA"/>
        </w:rPr>
      </w:pPr>
      <w:r w:rsidRPr="00781C5D">
        <w:rPr>
          <w:color w:val="000000"/>
          <w:sz w:val="20"/>
          <w:szCs w:val="20"/>
          <w:lang w:val="uk-UA"/>
        </w:rPr>
        <w:t>Світа складена морськими глинами темно-сірими, місцями до чорних, щільними, іноді вапнистими, з прошарками сірих алевролітів. Глини вміщують уламки тонкостінних черепашок амонітів, двостулок і ф</w:t>
      </w:r>
      <w:r w:rsidRPr="00781C5D">
        <w:rPr>
          <w:color w:val="000000"/>
          <w:sz w:val="20"/>
          <w:szCs w:val="20"/>
          <w:lang w:val="uk-UA"/>
        </w:rPr>
        <w:t>о</w:t>
      </w:r>
      <w:r w:rsidRPr="00781C5D">
        <w:rPr>
          <w:color w:val="000000"/>
          <w:sz w:val="20"/>
          <w:szCs w:val="20"/>
          <w:lang w:val="uk-UA"/>
        </w:rPr>
        <w:t>рамініфер поганої збереженості. Вище по розрізу в межах Північної прибортової зони залягають прошарки пісків і пухких пісковиків, в осн</w:t>
      </w:r>
      <w:r w:rsidRPr="00781C5D">
        <w:rPr>
          <w:color w:val="000000"/>
          <w:sz w:val="20"/>
          <w:szCs w:val="20"/>
          <w:lang w:val="uk-UA"/>
        </w:rPr>
        <w:t>о</w:t>
      </w:r>
      <w:r w:rsidRPr="00781C5D">
        <w:rPr>
          <w:color w:val="000000"/>
          <w:sz w:val="20"/>
          <w:szCs w:val="20"/>
          <w:lang w:val="uk-UA"/>
        </w:rPr>
        <w:t>ві яких проводиться границя між байоським і батським ярусами (фактично вона знах</w:t>
      </w:r>
      <w:r w:rsidRPr="00781C5D">
        <w:rPr>
          <w:color w:val="000000"/>
          <w:sz w:val="20"/>
          <w:szCs w:val="20"/>
          <w:lang w:val="uk-UA"/>
        </w:rPr>
        <w:t>о</w:t>
      </w:r>
      <w:r w:rsidRPr="00781C5D">
        <w:rPr>
          <w:color w:val="000000"/>
          <w:sz w:val="20"/>
          <w:szCs w:val="20"/>
          <w:lang w:val="uk-UA"/>
        </w:rPr>
        <w:t>диться всередині світи).</w:t>
      </w:r>
    </w:p>
    <w:p w:rsidR="001110EC" w:rsidRPr="00781C5D" w:rsidRDefault="001110EC" w:rsidP="001110EC">
      <w:pPr>
        <w:ind w:firstLine="454"/>
        <w:jc w:val="both"/>
        <w:rPr>
          <w:sz w:val="20"/>
          <w:szCs w:val="20"/>
          <w:lang w:val="uk-UA"/>
        </w:rPr>
      </w:pPr>
      <w:r w:rsidRPr="00781C5D">
        <w:rPr>
          <w:color w:val="000000"/>
          <w:sz w:val="20"/>
          <w:szCs w:val="20"/>
          <w:lang w:val="uk-UA"/>
        </w:rPr>
        <w:t xml:space="preserve">В Центральній зоні западини і в Південній прибортовій зоні світа складена </w:t>
      </w:r>
      <w:r w:rsidRPr="00781C5D">
        <w:rPr>
          <w:sz w:val="20"/>
          <w:szCs w:val="20"/>
          <w:lang w:val="uk-UA"/>
        </w:rPr>
        <w:t>пісковиками і пісками, те</w:t>
      </w:r>
      <w:r w:rsidRPr="00781C5D">
        <w:rPr>
          <w:sz w:val="20"/>
          <w:szCs w:val="20"/>
          <w:lang w:val="uk-UA"/>
        </w:rPr>
        <w:t>м</w:t>
      </w:r>
      <w:r w:rsidRPr="00781C5D">
        <w:rPr>
          <w:sz w:val="20"/>
          <w:szCs w:val="20"/>
          <w:lang w:val="uk-UA"/>
        </w:rPr>
        <w:t>но-сірими, олігоміктовими, переважно дрібнозернистими, місцями глинистими, з рідкими тонкими проша</w:t>
      </w:r>
      <w:r w:rsidRPr="00781C5D">
        <w:rPr>
          <w:sz w:val="20"/>
          <w:szCs w:val="20"/>
          <w:lang w:val="uk-UA"/>
        </w:rPr>
        <w:t>р</w:t>
      </w:r>
      <w:r w:rsidRPr="00781C5D">
        <w:rPr>
          <w:sz w:val="20"/>
          <w:szCs w:val="20"/>
          <w:lang w:val="uk-UA"/>
        </w:rPr>
        <w:t>ками вапняків і глин у верхній частині розрізу. Вище – пачка сірих і зеленувато-сірих глин з тонкими прошарками жовтувато-сірих але</w:t>
      </w:r>
      <w:r w:rsidRPr="00781C5D">
        <w:rPr>
          <w:sz w:val="20"/>
          <w:szCs w:val="20"/>
          <w:lang w:val="uk-UA"/>
        </w:rPr>
        <w:t>в</w:t>
      </w:r>
      <w:r w:rsidRPr="00781C5D">
        <w:rPr>
          <w:sz w:val="20"/>
          <w:szCs w:val="20"/>
          <w:lang w:val="uk-UA"/>
        </w:rPr>
        <w:t xml:space="preserve">ролітів, доломітизованих вапняків і сидеритів. Гранулометричний склад глин (%): понад </w:t>
      </w:r>
      <w:smartTag w:uri="urn:schemas-microsoft-com:office:smarttags" w:element="metricconverter">
        <w:smartTagPr>
          <w:attr w:name="ProductID" w:val="0,25 мм"/>
        </w:smartTagPr>
        <w:r w:rsidRPr="00781C5D">
          <w:rPr>
            <w:sz w:val="20"/>
            <w:szCs w:val="20"/>
            <w:lang w:val="uk-UA"/>
          </w:rPr>
          <w:t>0,25 мм</w:t>
        </w:r>
      </w:smartTag>
      <w:r w:rsidRPr="00781C5D">
        <w:rPr>
          <w:sz w:val="20"/>
          <w:szCs w:val="20"/>
          <w:lang w:val="uk-UA"/>
        </w:rPr>
        <w:t xml:space="preserve"> – 0,3; 0,25-</w:t>
      </w:r>
      <w:smartTag w:uri="urn:schemas-microsoft-com:office:smarttags" w:element="metricconverter">
        <w:smartTagPr>
          <w:attr w:name="ProductID" w:val="0,01 мм"/>
        </w:smartTagPr>
        <w:r w:rsidRPr="00781C5D">
          <w:rPr>
            <w:sz w:val="20"/>
            <w:szCs w:val="20"/>
            <w:lang w:val="uk-UA"/>
          </w:rPr>
          <w:t>0,01 мм</w:t>
        </w:r>
      </w:smartTag>
      <w:r w:rsidRPr="00781C5D">
        <w:rPr>
          <w:sz w:val="20"/>
          <w:szCs w:val="20"/>
          <w:lang w:val="uk-UA"/>
        </w:rPr>
        <w:t xml:space="preserve"> – 13,5; менше </w:t>
      </w:r>
      <w:smartTag w:uri="urn:schemas-microsoft-com:office:smarttags" w:element="metricconverter">
        <w:smartTagPr>
          <w:attr w:name="ProductID" w:val="0,01 мм"/>
        </w:smartTagPr>
        <w:r w:rsidRPr="00781C5D">
          <w:rPr>
            <w:sz w:val="20"/>
            <w:szCs w:val="20"/>
            <w:lang w:val="uk-UA"/>
          </w:rPr>
          <w:t>0,01 мм</w:t>
        </w:r>
      </w:smartTag>
      <w:r w:rsidRPr="00781C5D">
        <w:rPr>
          <w:sz w:val="20"/>
          <w:szCs w:val="20"/>
          <w:lang w:val="uk-UA"/>
        </w:rPr>
        <w:t xml:space="preserve"> – 86,2 [</w:t>
      </w:r>
      <w:r w:rsidRPr="0018580B">
        <w:rPr>
          <w:color w:val="FF0000"/>
          <w:sz w:val="20"/>
          <w:szCs w:val="20"/>
          <w:lang w:val="uk-UA"/>
        </w:rPr>
        <w:t>208</w:t>
      </w:r>
      <w:r w:rsidRPr="00781C5D">
        <w:rPr>
          <w:sz w:val="20"/>
          <w:szCs w:val="20"/>
          <w:lang w:val="uk-UA"/>
        </w:rPr>
        <w:t>]. Легка фракція складається з кута</w:t>
      </w:r>
      <w:r w:rsidRPr="00781C5D">
        <w:rPr>
          <w:sz w:val="20"/>
          <w:szCs w:val="20"/>
          <w:lang w:val="uk-UA"/>
        </w:rPr>
        <w:t>с</w:t>
      </w:r>
      <w:r w:rsidRPr="00781C5D">
        <w:rPr>
          <w:sz w:val="20"/>
          <w:szCs w:val="20"/>
          <w:lang w:val="uk-UA"/>
        </w:rPr>
        <w:t>тих і обкатано-кутастих зерен кварцу (98,7 %) і в незначній кількості свіжого польового шпату. Важка фра</w:t>
      </w:r>
      <w:r w:rsidRPr="00781C5D">
        <w:rPr>
          <w:sz w:val="20"/>
          <w:szCs w:val="20"/>
          <w:lang w:val="uk-UA"/>
        </w:rPr>
        <w:t>к</w:t>
      </w:r>
      <w:r w:rsidRPr="00781C5D">
        <w:rPr>
          <w:sz w:val="20"/>
          <w:szCs w:val="20"/>
          <w:lang w:val="uk-UA"/>
        </w:rPr>
        <w:t>ція представлена піритом у вигляді мікроконкрецій, цирконом, турмаліном, гранатом, ставролітом. Глини відносяться до гідрослюдистого типу.</w:t>
      </w:r>
    </w:p>
    <w:p w:rsidR="001110EC" w:rsidRPr="00781C5D" w:rsidRDefault="001110EC" w:rsidP="001110EC">
      <w:pPr>
        <w:ind w:firstLine="454"/>
        <w:jc w:val="both"/>
        <w:rPr>
          <w:sz w:val="20"/>
          <w:szCs w:val="20"/>
          <w:lang w:val="uk-UA"/>
        </w:rPr>
      </w:pPr>
      <w:r w:rsidRPr="00781C5D">
        <w:rPr>
          <w:sz w:val="20"/>
          <w:szCs w:val="20"/>
          <w:lang w:val="uk-UA"/>
        </w:rPr>
        <w:t>Потужність світи в Північній прибортовій зоні становить 45-</w:t>
      </w:r>
      <w:smartTag w:uri="urn:schemas-microsoft-com:office:smarttags" w:element="metricconverter">
        <w:smartTagPr>
          <w:attr w:name="ProductID" w:val="70 м"/>
        </w:smartTagPr>
        <w:r w:rsidRPr="00781C5D">
          <w:rPr>
            <w:sz w:val="20"/>
            <w:szCs w:val="20"/>
            <w:lang w:val="uk-UA"/>
          </w:rPr>
          <w:t>70 м</w:t>
        </w:r>
      </w:smartTag>
      <w:r>
        <w:rPr>
          <w:sz w:val="20"/>
          <w:szCs w:val="20"/>
          <w:lang w:val="uk-UA"/>
        </w:rPr>
        <w:t>, в межах Централь</w:t>
      </w:r>
      <w:r w:rsidRPr="00781C5D">
        <w:rPr>
          <w:sz w:val="20"/>
          <w:szCs w:val="20"/>
          <w:lang w:val="uk-UA"/>
        </w:rPr>
        <w:t>ної зони – 100-115</w:t>
      </w:r>
      <w:r>
        <w:rPr>
          <w:sz w:val="20"/>
          <w:szCs w:val="20"/>
          <w:lang w:val="uk-UA"/>
        </w:rPr>
        <w:t> </w:t>
      </w:r>
      <w:r w:rsidRPr="00781C5D">
        <w:rPr>
          <w:sz w:val="20"/>
          <w:szCs w:val="20"/>
          <w:lang w:val="uk-UA"/>
        </w:rPr>
        <w:t>м, в Південній прибортовій зоні – 10-</w:t>
      </w:r>
      <w:smartTag w:uri="urn:schemas-microsoft-com:office:smarttags" w:element="metricconverter">
        <w:smartTagPr>
          <w:attr w:name="ProductID" w:val="80 м"/>
        </w:smartTagPr>
        <w:r w:rsidRPr="00781C5D">
          <w:rPr>
            <w:sz w:val="20"/>
            <w:szCs w:val="20"/>
            <w:lang w:val="uk-UA"/>
          </w:rPr>
          <w:t>80 м</w:t>
        </w:r>
      </w:smartTag>
      <w:r>
        <w:rPr>
          <w:sz w:val="20"/>
          <w:szCs w:val="20"/>
          <w:lang w:val="uk-UA"/>
        </w:rPr>
        <w:t>. На Солохівсько-Дикансько</w:t>
      </w:r>
      <w:r w:rsidRPr="00781C5D">
        <w:rPr>
          <w:sz w:val="20"/>
          <w:szCs w:val="20"/>
          <w:lang w:val="uk-UA"/>
        </w:rPr>
        <w:t>му валоподібному піднятті (31) сп</w:t>
      </w:r>
      <w:r w:rsidRPr="00781C5D">
        <w:rPr>
          <w:sz w:val="20"/>
          <w:szCs w:val="20"/>
          <w:lang w:val="uk-UA"/>
        </w:rPr>
        <w:t>о</w:t>
      </w:r>
      <w:r w:rsidRPr="00781C5D">
        <w:rPr>
          <w:sz w:val="20"/>
          <w:szCs w:val="20"/>
          <w:lang w:val="uk-UA"/>
        </w:rPr>
        <w:t xml:space="preserve">стерігаються локальні зменшення потужності від крил до склепіння на </w:t>
      </w:r>
      <w:smartTag w:uri="urn:schemas-microsoft-com:office:smarttags" w:element="metricconverter">
        <w:smartTagPr>
          <w:attr w:name="ProductID" w:val="7 м"/>
        </w:smartTagPr>
        <w:r w:rsidRPr="00781C5D">
          <w:rPr>
            <w:sz w:val="20"/>
            <w:szCs w:val="20"/>
            <w:lang w:val="uk-UA"/>
          </w:rPr>
          <w:t>7 м</w:t>
        </w:r>
      </w:smartTag>
      <w:r w:rsidRPr="00781C5D">
        <w:rPr>
          <w:sz w:val="20"/>
          <w:szCs w:val="20"/>
          <w:lang w:val="uk-UA"/>
        </w:rPr>
        <w:t>, які свідчать про зростання стр</w:t>
      </w:r>
      <w:r w:rsidRPr="00781C5D">
        <w:rPr>
          <w:sz w:val="20"/>
          <w:szCs w:val="20"/>
          <w:lang w:val="uk-UA"/>
        </w:rPr>
        <w:t>у</w:t>
      </w:r>
      <w:r w:rsidRPr="00781C5D">
        <w:rPr>
          <w:sz w:val="20"/>
          <w:szCs w:val="20"/>
          <w:lang w:val="uk-UA"/>
        </w:rPr>
        <w:t>ктури в період осадконакопичення [</w:t>
      </w:r>
      <w:r w:rsidRPr="0018580B">
        <w:rPr>
          <w:color w:val="FF0000"/>
          <w:sz w:val="20"/>
          <w:szCs w:val="20"/>
          <w:lang w:val="uk-UA"/>
        </w:rPr>
        <w:t>208</w:t>
      </w:r>
      <w:r w:rsidRPr="00781C5D">
        <w:rPr>
          <w:sz w:val="20"/>
          <w:szCs w:val="20"/>
          <w:lang w:val="uk-UA"/>
        </w:rPr>
        <w:t>].</w:t>
      </w:r>
    </w:p>
    <w:p w:rsidR="001110EC" w:rsidRPr="00781C5D" w:rsidRDefault="001110EC" w:rsidP="001110EC">
      <w:pPr>
        <w:ind w:firstLine="454"/>
        <w:jc w:val="both"/>
        <w:rPr>
          <w:color w:val="000000"/>
          <w:sz w:val="20"/>
          <w:szCs w:val="20"/>
          <w:lang w:val="uk-UA"/>
        </w:rPr>
      </w:pPr>
      <w:r w:rsidRPr="00781C5D">
        <w:rPr>
          <w:color w:val="000000"/>
          <w:sz w:val="20"/>
          <w:szCs w:val="20"/>
          <w:lang w:val="uk-UA"/>
        </w:rPr>
        <w:t xml:space="preserve">Підлужна світа відповідає періоду заглиблення території та встановлення морського режиму. </w:t>
      </w:r>
      <w:r w:rsidRPr="00781C5D">
        <w:rPr>
          <w:sz w:val="20"/>
          <w:szCs w:val="20"/>
          <w:lang w:val="uk-UA"/>
        </w:rPr>
        <w:t>Ця ча</w:t>
      </w:r>
      <w:r w:rsidRPr="00781C5D">
        <w:rPr>
          <w:sz w:val="20"/>
          <w:szCs w:val="20"/>
          <w:lang w:val="uk-UA"/>
        </w:rPr>
        <w:t>с</w:t>
      </w:r>
      <w:r w:rsidRPr="00781C5D">
        <w:rPr>
          <w:sz w:val="20"/>
          <w:szCs w:val="20"/>
          <w:lang w:val="uk-UA"/>
        </w:rPr>
        <w:t>тина розрізу багата рештками фауни. Н</w:t>
      </w:r>
      <w:r>
        <w:rPr>
          <w:sz w:val="20"/>
          <w:szCs w:val="20"/>
          <w:lang w:val="uk-UA"/>
        </w:rPr>
        <w:t>а міжкупольних площах І.М. Ямни</w:t>
      </w:r>
      <w:r w:rsidRPr="00781C5D">
        <w:rPr>
          <w:sz w:val="20"/>
          <w:szCs w:val="20"/>
          <w:lang w:val="uk-UA"/>
        </w:rPr>
        <w:t>ченком і Б.П. Стерліним [</w:t>
      </w:r>
      <w:r w:rsidRPr="0018580B">
        <w:rPr>
          <w:color w:val="FF0000"/>
          <w:sz w:val="20"/>
          <w:szCs w:val="20"/>
          <w:lang w:val="uk-UA"/>
        </w:rPr>
        <w:t>208</w:t>
      </w:r>
      <w:r w:rsidRPr="00781C5D">
        <w:rPr>
          <w:sz w:val="20"/>
          <w:szCs w:val="20"/>
          <w:lang w:val="uk-UA"/>
        </w:rPr>
        <w:t xml:space="preserve">] знайдені провідні зональні форми амонітів </w:t>
      </w:r>
      <w:r w:rsidRPr="00781C5D">
        <w:rPr>
          <w:i/>
          <w:sz w:val="20"/>
          <w:szCs w:val="20"/>
          <w:lang w:val="la-Latn"/>
        </w:rPr>
        <w:t>Stephanoceras humphriesianum</w:t>
      </w:r>
      <w:r w:rsidRPr="00781C5D">
        <w:rPr>
          <w:sz w:val="20"/>
          <w:szCs w:val="20"/>
          <w:lang w:val="la-Latn"/>
        </w:rPr>
        <w:t xml:space="preserve"> d’</w:t>
      </w:r>
      <w:r w:rsidRPr="00781C5D">
        <w:rPr>
          <w:spacing w:val="40"/>
          <w:sz w:val="20"/>
          <w:szCs w:val="20"/>
          <w:lang w:val="la-Latn"/>
        </w:rPr>
        <w:t xml:space="preserve">Orb. </w:t>
      </w:r>
      <w:r w:rsidRPr="00781C5D">
        <w:rPr>
          <w:color w:val="000000"/>
          <w:sz w:val="20"/>
          <w:szCs w:val="20"/>
          <w:lang w:val="la-Latn"/>
        </w:rPr>
        <w:t>В глинах на Більській структурі М.Й. Бланком [</w:t>
      </w:r>
      <w:r w:rsidRPr="0018580B">
        <w:rPr>
          <w:color w:val="FF0000"/>
          <w:sz w:val="20"/>
          <w:szCs w:val="20"/>
          <w:lang w:val="la-Latn"/>
        </w:rPr>
        <w:t>10</w:t>
      </w:r>
      <w:r w:rsidRPr="0018580B">
        <w:rPr>
          <w:color w:val="FF0000"/>
          <w:sz w:val="20"/>
          <w:szCs w:val="20"/>
          <w:lang w:val="uk-UA"/>
        </w:rPr>
        <w:t>4</w:t>
      </w:r>
      <w:r w:rsidRPr="00781C5D">
        <w:rPr>
          <w:color w:val="000000"/>
          <w:sz w:val="20"/>
          <w:szCs w:val="20"/>
          <w:lang w:val="la-Latn"/>
        </w:rPr>
        <w:t xml:space="preserve">] визначені середньоюрські форамініфери </w:t>
      </w:r>
      <w:r w:rsidRPr="00781C5D">
        <w:rPr>
          <w:i/>
          <w:color w:val="000000"/>
          <w:sz w:val="20"/>
          <w:szCs w:val="20"/>
          <w:lang w:val="la-Latn"/>
        </w:rPr>
        <w:t>Proteonina ampullacea</w:t>
      </w:r>
      <w:r w:rsidRPr="00781C5D">
        <w:rPr>
          <w:color w:val="000000"/>
          <w:sz w:val="20"/>
          <w:szCs w:val="20"/>
          <w:lang w:val="la-Latn"/>
        </w:rPr>
        <w:t xml:space="preserve"> </w:t>
      </w:r>
      <w:r w:rsidRPr="00781C5D">
        <w:rPr>
          <w:color w:val="000000"/>
          <w:spacing w:val="40"/>
          <w:sz w:val="20"/>
          <w:szCs w:val="20"/>
          <w:lang w:val="la-Latn"/>
        </w:rPr>
        <w:t>(Brady</w:t>
      </w:r>
      <w:r w:rsidRPr="00781C5D">
        <w:rPr>
          <w:color w:val="000000"/>
          <w:sz w:val="20"/>
          <w:szCs w:val="20"/>
          <w:lang w:val="la-Latn"/>
        </w:rPr>
        <w:t xml:space="preserve">), </w:t>
      </w:r>
      <w:r w:rsidRPr="00781C5D">
        <w:rPr>
          <w:i/>
          <w:color w:val="000000"/>
          <w:sz w:val="20"/>
          <w:szCs w:val="20"/>
          <w:lang w:val="la-Latn"/>
        </w:rPr>
        <w:t>Ammodiscus aff. jurassicus</w:t>
      </w:r>
      <w:r w:rsidRPr="00781C5D">
        <w:rPr>
          <w:color w:val="000000"/>
          <w:sz w:val="20"/>
          <w:szCs w:val="20"/>
          <w:lang w:val="la-Latn"/>
        </w:rPr>
        <w:t xml:space="preserve"> </w:t>
      </w:r>
      <w:r w:rsidRPr="00781C5D">
        <w:rPr>
          <w:color w:val="000000"/>
          <w:spacing w:val="40"/>
          <w:sz w:val="20"/>
          <w:szCs w:val="20"/>
          <w:lang w:val="la-Latn"/>
        </w:rPr>
        <w:t>Haeus</w:t>
      </w:r>
      <w:r w:rsidRPr="00781C5D">
        <w:rPr>
          <w:color w:val="000000"/>
          <w:sz w:val="20"/>
          <w:szCs w:val="20"/>
          <w:lang w:val="la-Latn"/>
        </w:rPr>
        <w:t xml:space="preserve">., </w:t>
      </w:r>
      <w:r w:rsidRPr="00781C5D">
        <w:rPr>
          <w:i/>
          <w:color w:val="000000"/>
          <w:sz w:val="20"/>
          <w:szCs w:val="20"/>
          <w:lang w:val="la-Latn"/>
        </w:rPr>
        <w:t>Cristellaria mironovi</w:t>
      </w:r>
      <w:r w:rsidRPr="00781C5D">
        <w:rPr>
          <w:color w:val="000000"/>
          <w:sz w:val="20"/>
          <w:szCs w:val="20"/>
          <w:lang w:val="la-Latn"/>
        </w:rPr>
        <w:t xml:space="preserve"> </w:t>
      </w:r>
      <w:r w:rsidRPr="00781C5D">
        <w:rPr>
          <w:color w:val="000000"/>
          <w:spacing w:val="40"/>
          <w:sz w:val="20"/>
          <w:szCs w:val="20"/>
          <w:lang w:val="la-Latn"/>
        </w:rPr>
        <w:t>Dain</w:t>
      </w:r>
      <w:r w:rsidRPr="00781C5D">
        <w:rPr>
          <w:color w:val="000000"/>
          <w:sz w:val="20"/>
          <w:szCs w:val="20"/>
          <w:lang w:val="uk-UA"/>
        </w:rPr>
        <w:t>. На відміну від південно-східної частини з</w:t>
      </w:r>
      <w:r w:rsidRPr="00781C5D">
        <w:rPr>
          <w:color w:val="000000"/>
          <w:sz w:val="20"/>
          <w:szCs w:val="20"/>
          <w:lang w:val="uk-UA"/>
        </w:rPr>
        <w:t>а</w:t>
      </w:r>
      <w:r w:rsidRPr="00781C5D">
        <w:rPr>
          <w:color w:val="000000"/>
          <w:sz w:val="20"/>
          <w:szCs w:val="20"/>
          <w:lang w:val="uk-UA"/>
        </w:rPr>
        <w:t xml:space="preserve">падини в районі сс. Качанівка, Довжик, Солоха, а також на півдні в районі смт. Решетилівка, </w:t>
      </w:r>
      <w:r w:rsidRPr="00781C5D">
        <w:rPr>
          <w:sz w:val="20"/>
          <w:szCs w:val="20"/>
          <w:lang w:val="uk-UA"/>
        </w:rPr>
        <w:t xml:space="preserve">смт. Диканька, м. Полтава </w:t>
      </w:r>
      <w:r w:rsidRPr="00781C5D">
        <w:rPr>
          <w:color w:val="000000"/>
          <w:sz w:val="20"/>
          <w:szCs w:val="20"/>
          <w:lang w:val="uk-UA"/>
        </w:rPr>
        <w:t>розрізи вміщують набагато менше форм із карбонатними черепашками. В</w:t>
      </w:r>
      <w:r w:rsidRPr="00781C5D">
        <w:rPr>
          <w:sz w:val="20"/>
          <w:szCs w:val="20"/>
          <w:lang w:val="uk-UA"/>
        </w:rPr>
        <w:t xml:space="preserve"> літологічно іденти</w:t>
      </w:r>
      <w:r w:rsidRPr="00781C5D">
        <w:rPr>
          <w:sz w:val="20"/>
          <w:szCs w:val="20"/>
          <w:lang w:val="uk-UA"/>
        </w:rPr>
        <w:t>ч</w:t>
      </w:r>
      <w:r w:rsidRPr="00781C5D">
        <w:rPr>
          <w:sz w:val="20"/>
          <w:szCs w:val="20"/>
          <w:lang w:val="uk-UA"/>
        </w:rPr>
        <w:t xml:space="preserve">них відкладах </w:t>
      </w:r>
      <w:r w:rsidRPr="00781C5D">
        <w:rPr>
          <w:color w:val="000000"/>
          <w:sz w:val="20"/>
          <w:szCs w:val="20"/>
          <w:lang w:val="uk-UA"/>
        </w:rPr>
        <w:t xml:space="preserve">переважають піщані форми, окрім наведених вище, тут визначені </w:t>
      </w:r>
      <w:r w:rsidRPr="00781C5D">
        <w:rPr>
          <w:i/>
          <w:color w:val="000000"/>
          <w:sz w:val="20"/>
          <w:szCs w:val="20"/>
          <w:lang w:val="la-Latn"/>
        </w:rPr>
        <w:t>Proteonina difflugiformus</w:t>
      </w:r>
      <w:r w:rsidRPr="00781C5D">
        <w:rPr>
          <w:color w:val="000000"/>
          <w:sz w:val="20"/>
          <w:szCs w:val="20"/>
          <w:lang w:val="la-Latn"/>
        </w:rPr>
        <w:t xml:space="preserve"> </w:t>
      </w:r>
      <w:r w:rsidRPr="00781C5D">
        <w:rPr>
          <w:color w:val="000000"/>
          <w:spacing w:val="40"/>
          <w:sz w:val="20"/>
          <w:szCs w:val="20"/>
          <w:lang w:val="la-Latn"/>
        </w:rPr>
        <w:t>(Brady),</w:t>
      </w:r>
      <w:r w:rsidRPr="00781C5D">
        <w:rPr>
          <w:spacing w:val="40"/>
          <w:sz w:val="20"/>
          <w:szCs w:val="20"/>
          <w:lang w:val="la-Latn"/>
        </w:rPr>
        <w:t xml:space="preserve"> </w:t>
      </w:r>
      <w:r w:rsidRPr="00781C5D">
        <w:rPr>
          <w:i/>
          <w:color w:val="000000"/>
          <w:sz w:val="20"/>
          <w:szCs w:val="20"/>
          <w:lang w:val="la-Latn"/>
        </w:rPr>
        <w:t>Haplophragmoides ex gr. canariense</w:t>
      </w:r>
      <w:r w:rsidRPr="00781C5D">
        <w:rPr>
          <w:color w:val="000000"/>
          <w:sz w:val="20"/>
          <w:szCs w:val="20"/>
          <w:lang w:val="la-Latn"/>
        </w:rPr>
        <w:t xml:space="preserve"> </w:t>
      </w:r>
      <w:r w:rsidRPr="00781C5D">
        <w:rPr>
          <w:color w:val="000000"/>
          <w:spacing w:val="40"/>
          <w:sz w:val="20"/>
          <w:szCs w:val="20"/>
          <w:lang w:val="la-Latn"/>
        </w:rPr>
        <w:t>Orb.</w:t>
      </w:r>
      <w:r w:rsidRPr="00781C5D">
        <w:rPr>
          <w:color w:val="000000"/>
          <w:sz w:val="20"/>
          <w:szCs w:val="20"/>
          <w:lang w:val="la-Latn"/>
        </w:rPr>
        <w:t xml:space="preserve">, </w:t>
      </w:r>
      <w:r w:rsidRPr="00781C5D">
        <w:rPr>
          <w:i/>
          <w:color w:val="000000"/>
          <w:sz w:val="20"/>
          <w:szCs w:val="20"/>
          <w:lang w:val="la-Latn"/>
        </w:rPr>
        <w:t>H. complanatus</w:t>
      </w:r>
      <w:r w:rsidRPr="00781C5D">
        <w:rPr>
          <w:color w:val="000000"/>
          <w:sz w:val="20"/>
          <w:szCs w:val="20"/>
          <w:lang w:val="la-Latn"/>
        </w:rPr>
        <w:t xml:space="preserve"> </w:t>
      </w:r>
      <w:r w:rsidRPr="00781C5D">
        <w:rPr>
          <w:color w:val="000000"/>
          <w:spacing w:val="40"/>
          <w:sz w:val="20"/>
          <w:szCs w:val="20"/>
          <w:lang w:val="la-Latn"/>
        </w:rPr>
        <w:t>Mjatl.</w:t>
      </w:r>
      <w:r w:rsidRPr="00781C5D">
        <w:rPr>
          <w:color w:val="000000"/>
          <w:sz w:val="20"/>
          <w:szCs w:val="20"/>
          <w:lang w:val="la-Latn"/>
        </w:rPr>
        <w:t xml:space="preserve">, </w:t>
      </w:r>
      <w:r w:rsidRPr="00781C5D">
        <w:rPr>
          <w:i/>
          <w:sz w:val="20"/>
          <w:szCs w:val="20"/>
          <w:lang w:val="la-Latn"/>
        </w:rPr>
        <w:t>H. trullissata</w:t>
      </w:r>
      <w:r w:rsidRPr="00781C5D">
        <w:rPr>
          <w:sz w:val="20"/>
          <w:szCs w:val="20"/>
          <w:lang w:val="la-Latn"/>
        </w:rPr>
        <w:t xml:space="preserve"> </w:t>
      </w:r>
      <w:r w:rsidRPr="00781C5D">
        <w:rPr>
          <w:spacing w:val="40"/>
          <w:sz w:val="20"/>
          <w:szCs w:val="20"/>
          <w:lang w:val="la-Latn"/>
        </w:rPr>
        <w:t>Brady,</w:t>
      </w:r>
      <w:r w:rsidRPr="00781C5D">
        <w:rPr>
          <w:i/>
          <w:sz w:val="20"/>
          <w:szCs w:val="20"/>
          <w:lang w:val="la-Latn"/>
        </w:rPr>
        <w:t xml:space="preserve"> </w:t>
      </w:r>
      <w:r w:rsidRPr="00781C5D">
        <w:rPr>
          <w:i/>
          <w:color w:val="000000"/>
          <w:sz w:val="20"/>
          <w:szCs w:val="20"/>
          <w:lang w:val="la-Latn"/>
        </w:rPr>
        <w:t xml:space="preserve">Trochammina coronata </w:t>
      </w:r>
      <w:r w:rsidRPr="00781C5D">
        <w:rPr>
          <w:color w:val="000000"/>
          <w:spacing w:val="40"/>
          <w:sz w:val="20"/>
          <w:szCs w:val="20"/>
          <w:lang w:val="la-Latn"/>
        </w:rPr>
        <w:t>Brady,</w:t>
      </w:r>
      <w:r w:rsidRPr="00781C5D">
        <w:rPr>
          <w:color w:val="000000"/>
          <w:sz w:val="20"/>
          <w:szCs w:val="20"/>
          <w:lang w:val="la-Latn"/>
        </w:rPr>
        <w:t xml:space="preserve"> </w:t>
      </w:r>
      <w:r w:rsidRPr="00781C5D">
        <w:rPr>
          <w:i/>
          <w:sz w:val="20"/>
          <w:szCs w:val="20"/>
          <w:lang w:val="la-Latn"/>
        </w:rPr>
        <w:t xml:space="preserve">T. proteus </w:t>
      </w:r>
      <w:r w:rsidRPr="00781C5D">
        <w:rPr>
          <w:spacing w:val="40"/>
          <w:sz w:val="20"/>
          <w:szCs w:val="20"/>
          <w:lang w:val="la-Latn"/>
        </w:rPr>
        <w:t xml:space="preserve">Kerrer, </w:t>
      </w:r>
      <w:r w:rsidRPr="00781C5D">
        <w:rPr>
          <w:i/>
          <w:color w:val="000000"/>
          <w:sz w:val="20"/>
          <w:szCs w:val="20"/>
          <w:lang w:val="la-Latn"/>
        </w:rPr>
        <w:t>Cristellaria ex gr. radiata</w:t>
      </w:r>
      <w:r w:rsidRPr="00781C5D">
        <w:rPr>
          <w:color w:val="000000"/>
          <w:sz w:val="20"/>
          <w:szCs w:val="20"/>
          <w:lang w:val="la-Latn"/>
        </w:rPr>
        <w:t xml:space="preserve"> </w:t>
      </w:r>
      <w:r w:rsidRPr="00781C5D">
        <w:rPr>
          <w:color w:val="000000"/>
          <w:spacing w:val="40"/>
          <w:sz w:val="20"/>
          <w:szCs w:val="20"/>
          <w:lang w:val="la-Latn"/>
        </w:rPr>
        <w:t xml:space="preserve">Terg., </w:t>
      </w:r>
      <w:r w:rsidRPr="00781C5D">
        <w:rPr>
          <w:i/>
          <w:sz w:val="20"/>
          <w:szCs w:val="20"/>
          <w:lang w:val="la-Latn"/>
        </w:rPr>
        <w:t>C. ex gr. volganica</w:t>
      </w:r>
      <w:r w:rsidRPr="00781C5D">
        <w:rPr>
          <w:sz w:val="20"/>
          <w:szCs w:val="20"/>
          <w:lang w:val="la-Latn"/>
        </w:rPr>
        <w:t xml:space="preserve"> </w:t>
      </w:r>
      <w:r w:rsidRPr="00781C5D">
        <w:rPr>
          <w:spacing w:val="40"/>
          <w:sz w:val="20"/>
          <w:szCs w:val="20"/>
          <w:lang w:val="la-Latn"/>
        </w:rPr>
        <w:t>Dain.</w:t>
      </w:r>
      <w:r w:rsidRPr="00781C5D">
        <w:rPr>
          <w:sz w:val="20"/>
          <w:szCs w:val="20"/>
          <w:lang w:val="la-Latn"/>
        </w:rPr>
        <w:t xml:space="preserve">, </w:t>
      </w:r>
      <w:r w:rsidRPr="00781C5D">
        <w:rPr>
          <w:i/>
          <w:sz w:val="20"/>
          <w:szCs w:val="20"/>
          <w:lang w:val="la-Latn"/>
        </w:rPr>
        <w:t>C. dainae</w:t>
      </w:r>
      <w:r w:rsidRPr="00781C5D">
        <w:rPr>
          <w:sz w:val="20"/>
          <w:szCs w:val="20"/>
          <w:lang w:val="la-Latn"/>
        </w:rPr>
        <w:t xml:space="preserve"> </w:t>
      </w:r>
      <w:r w:rsidRPr="00781C5D">
        <w:rPr>
          <w:spacing w:val="40"/>
          <w:sz w:val="20"/>
          <w:szCs w:val="20"/>
          <w:lang w:val="la-Latn"/>
        </w:rPr>
        <w:t>Kos</w:t>
      </w:r>
      <w:r w:rsidRPr="00781C5D">
        <w:rPr>
          <w:sz w:val="20"/>
          <w:szCs w:val="20"/>
          <w:lang w:val="la-Latn"/>
        </w:rPr>
        <w:t xml:space="preserve">., </w:t>
      </w:r>
      <w:r w:rsidRPr="00781C5D">
        <w:rPr>
          <w:i/>
          <w:sz w:val="20"/>
          <w:szCs w:val="20"/>
          <w:lang w:val="la-Latn"/>
        </w:rPr>
        <w:t xml:space="preserve">Darbyella kutseviI </w:t>
      </w:r>
      <w:r w:rsidRPr="00781C5D">
        <w:rPr>
          <w:spacing w:val="40"/>
          <w:sz w:val="20"/>
          <w:szCs w:val="20"/>
          <w:lang w:val="la-Latn"/>
        </w:rPr>
        <w:t xml:space="preserve">Dain., </w:t>
      </w:r>
      <w:r w:rsidRPr="00781C5D">
        <w:rPr>
          <w:i/>
          <w:sz w:val="20"/>
          <w:szCs w:val="20"/>
          <w:lang w:val="la-Latn"/>
        </w:rPr>
        <w:t>Ammobaculites fentinensis</w:t>
      </w:r>
      <w:r w:rsidRPr="00781C5D">
        <w:rPr>
          <w:spacing w:val="40"/>
          <w:sz w:val="20"/>
          <w:szCs w:val="20"/>
          <w:lang w:val="la-Latn"/>
        </w:rPr>
        <w:t xml:space="preserve"> </w:t>
      </w:r>
      <w:r w:rsidRPr="00781C5D">
        <w:rPr>
          <w:color w:val="000000"/>
          <w:spacing w:val="40"/>
          <w:sz w:val="20"/>
          <w:szCs w:val="20"/>
          <w:lang w:val="la-Latn"/>
        </w:rPr>
        <w:t>Terg</w:t>
      </w:r>
      <w:r w:rsidRPr="00781C5D">
        <w:rPr>
          <w:spacing w:val="40"/>
          <w:sz w:val="20"/>
          <w:szCs w:val="20"/>
          <w:lang w:val="la-Latn"/>
        </w:rPr>
        <w:t xml:space="preserve">. </w:t>
      </w:r>
      <w:r w:rsidRPr="00781C5D">
        <w:rPr>
          <w:color w:val="000000"/>
          <w:sz w:val="20"/>
          <w:szCs w:val="20"/>
          <w:lang w:val="la-Latn"/>
        </w:rPr>
        <w:t>[</w:t>
      </w:r>
      <w:r w:rsidRPr="0018580B">
        <w:rPr>
          <w:color w:val="FF0000"/>
          <w:sz w:val="20"/>
          <w:szCs w:val="20"/>
          <w:lang w:val="la-Latn"/>
        </w:rPr>
        <w:t>14</w:t>
      </w:r>
      <w:r w:rsidRPr="0018580B">
        <w:rPr>
          <w:color w:val="FF0000"/>
          <w:sz w:val="20"/>
          <w:szCs w:val="20"/>
          <w:lang w:val="uk-UA"/>
        </w:rPr>
        <w:t>5</w:t>
      </w:r>
      <w:r w:rsidRPr="00781C5D">
        <w:rPr>
          <w:color w:val="000000"/>
          <w:sz w:val="20"/>
          <w:szCs w:val="20"/>
          <w:lang w:val="la-Latn"/>
        </w:rPr>
        <w:t>].</w:t>
      </w:r>
    </w:p>
    <w:p w:rsidR="001110EC" w:rsidRPr="00781C5D" w:rsidRDefault="001110EC" w:rsidP="001110EC">
      <w:pPr>
        <w:ind w:firstLine="454"/>
        <w:jc w:val="both"/>
        <w:rPr>
          <w:color w:val="000000"/>
          <w:sz w:val="20"/>
          <w:szCs w:val="20"/>
          <w:lang w:val="uk-UA"/>
        </w:rPr>
      </w:pPr>
      <w:r w:rsidRPr="00781C5D">
        <w:rPr>
          <w:b/>
          <w:bCs/>
          <w:sz w:val="20"/>
          <w:szCs w:val="20"/>
          <w:lang w:val="uk-UA"/>
        </w:rPr>
        <w:t>Батський ярус</w:t>
      </w:r>
    </w:p>
    <w:p w:rsidR="001110EC" w:rsidRPr="00781C5D" w:rsidRDefault="001110EC" w:rsidP="001110EC">
      <w:pPr>
        <w:ind w:firstLine="454"/>
        <w:jc w:val="both"/>
        <w:rPr>
          <w:b/>
          <w:bCs/>
          <w:sz w:val="20"/>
          <w:szCs w:val="20"/>
          <w:lang w:val="uk-UA"/>
        </w:rPr>
      </w:pPr>
      <w:r w:rsidRPr="00781C5D">
        <w:rPr>
          <w:b/>
          <w:sz w:val="20"/>
          <w:szCs w:val="20"/>
          <w:lang w:val="uk-UA"/>
        </w:rPr>
        <w:t xml:space="preserve">Середній-верхній під’яруси </w:t>
      </w:r>
      <w:r w:rsidRPr="00781C5D">
        <w:rPr>
          <w:b/>
          <w:bCs/>
          <w:sz w:val="20"/>
          <w:szCs w:val="20"/>
          <w:lang w:val="uk-UA"/>
        </w:rPr>
        <w:t>батського ярусу нерозчленовані</w:t>
      </w:r>
    </w:p>
    <w:p w:rsidR="001110EC" w:rsidRPr="00781C5D" w:rsidRDefault="001110EC" w:rsidP="001110EC">
      <w:pPr>
        <w:tabs>
          <w:tab w:val="left" w:pos="540"/>
        </w:tabs>
        <w:ind w:firstLine="454"/>
        <w:jc w:val="both"/>
        <w:rPr>
          <w:sz w:val="20"/>
          <w:szCs w:val="20"/>
          <w:lang w:val="uk-UA"/>
        </w:rPr>
      </w:pPr>
      <w:r w:rsidRPr="00781C5D">
        <w:rPr>
          <w:sz w:val="20"/>
          <w:szCs w:val="20"/>
          <w:lang w:val="uk-UA"/>
        </w:rPr>
        <w:t>Середньому і верхньому під’ярусам батського ярусу відповідає ніжинський горизонт, якому за обсягом дорівнює ніжинська світа.</w:t>
      </w:r>
    </w:p>
    <w:p w:rsidR="001110EC" w:rsidRPr="00781C5D" w:rsidRDefault="001110EC" w:rsidP="001110EC">
      <w:pPr>
        <w:ind w:firstLine="454"/>
        <w:jc w:val="both"/>
        <w:rPr>
          <w:sz w:val="20"/>
          <w:szCs w:val="20"/>
          <w:lang w:val="uk-UA"/>
        </w:rPr>
      </w:pPr>
      <w:r w:rsidRPr="00781C5D">
        <w:rPr>
          <w:b/>
          <w:sz w:val="20"/>
          <w:szCs w:val="20"/>
          <w:lang w:val="uk-UA"/>
        </w:rPr>
        <w:t>Ніжинський горизонт</w:t>
      </w:r>
    </w:p>
    <w:p w:rsidR="001110EC" w:rsidRPr="00781C5D" w:rsidRDefault="001110EC" w:rsidP="001110EC">
      <w:pPr>
        <w:ind w:firstLine="454"/>
        <w:jc w:val="both"/>
        <w:rPr>
          <w:sz w:val="20"/>
          <w:szCs w:val="20"/>
          <w:lang w:val="uk-UA"/>
        </w:rPr>
      </w:pPr>
      <w:r w:rsidRPr="00781C5D">
        <w:rPr>
          <w:b/>
          <w:i/>
          <w:sz w:val="20"/>
          <w:szCs w:val="20"/>
          <w:lang w:val="uk-UA"/>
        </w:rPr>
        <w:t>Ніжинська світа</w:t>
      </w:r>
      <w:r w:rsidRPr="00781C5D">
        <w:rPr>
          <w:sz w:val="20"/>
          <w:szCs w:val="20"/>
          <w:lang w:val="uk-UA"/>
        </w:rPr>
        <w:t xml:space="preserve"> </w:t>
      </w:r>
      <w:r w:rsidRPr="00781C5D">
        <w:rPr>
          <w:b/>
          <w:bCs/>
          <w:sz w:val="20"/>
          <w:szCs w:val="20"/>
          <w:lang w:val="uk-UA"/>
        </w:rPr>
        <w:t>(J</w:t>
      </w:r>
      <w:r w:rsidRPr="00781C5D">
        <w:rPr>
          <w:b/>
          <w:bCs/>
          <w:sz w:val="20"/>
          <w:szCs w:val="20"/>
          <w:vertAlign w:val="subscript"/>
          <w:lang w:val="uk-UA"/>
        </w:rPr>
        <w:t>2</w:t>
      </w:r>
      <w:r w:rsidRPr="00781C5D">
        <w:rPr>
          <w:bCs/>
          <w:i/>
          <w:iCs/>
          <w:sz w:val="20"/>
          <w:szCs w:val="20"/>
          <w:lang w:val="uk-UA"/>
        </w:rPr>
        <w:t>nž</w:t>
      </w:r>
      <w:r w:rsidRPr="00781C5D">
        <w:rPr>
          <w:b/>
          <w:bCs/>
          <w:sz w:val="20"/>
          <w:szCs w:val="20"/>
          <w:lang w:val="uk-UA"/>
        </w:rPr>
        <w:t xml:space="preserve">) </w:t>
      </w:r>
      <w:r w:rsidRPr="00781C5D">
        <w:rPr>
          <w:sz w:val="20"/>
          <w:szCs w:val="20"/>
          <w:lang w:val="uk-UA"/>
        </w:rPr>
        <w:t>на дослідженій території поширена повсюдно. В розрізі світи чергуються сірі із зеленуватим відтінком мікрошаруваті глини із слюдистими алевролітами, дрібнозернистими пісками і пухкими пісковиками, а також підлеглими тонкими прошарками жовтих сидеритів і доломітизованих вапн</w:t>
      </w:r>
      <w:r w:rsidRPr="00781C5D">
        <w:rPr>
          <w:sz w:val="20"/>
          <w:szCs w:val="20"/>
          <w:lang w:val="uk-UA"/>
        </w:rPr>
        <w:t>я</w:t>
      </w:r>
      <w:r w:rsidRPr="00781C5D">
        <w:rPr>
          <w:sz w:val="20"/>
          <w:szCs w:val="20"/>
          <w:lang w:val="uk-UA"/>
        </w:rPr>
        <w:t>ків. При цьому звертає на себе увагу виключна витриманість всіх прошарків світи на великих відстанях.</w:t>
      </w:r>
    </w:p>
    <w:p w:rsidR="001110EC" w:rsidRPr="00781C5D" w:rsidRDefault="001110EC" w:rsidP="001110EC">
      <w:pPr>
        <w:ind w:firstLine="454"/>
        <w:jc w:val="both"/>
        <w:rPr>
          <w:sz w:val="20"/>
          <w:szCs w:val="20"/>
          <w:lang w:val="uk-UA"/>
        </w:rPr>
      </w:pPr>
      <w:r w:rsidRPr="00781C5D">
        <w:rPr>
          <w:sz w:val="20"/>
          <w:szCs w:val="20"/>
          <w:lang w:val="uk-UA"/>
        </w:rPr>
        <w:t>Нижня границя світи умовна, вона проводиться в товщі глин і алевролітів, які в межах аркушів зам</w:t>
      </w:r>
      <w:r w:rsidRPr="00781C5D">
        <w:rPr>
          <w:sz w:val="20"/>
          <w:szCs w:val="20"/>
          <w:lang w:val="uk-UA"/>
        </w:rPr>
        <w:t>і</w:t>
      </w:r>
      <w:r w:rsidRPr="00781C5D">
        <w:rPr>
          <w:sz w:val="20"/>
          <w:szCs w:val="20"/>
          <w:lang w:val="uk-UA"/>
        </w:rPr>
        <w:t>щують туфогенні пісковики, розвинені на північно-західній окраїні Донбасу. Літологічно глини не відрізн</w:t>
      </w:r>
      <w:r w:rsidRPr="00781C5D">
        <w:rPr>
          <w:sz w:val="20"/>
          <w:szCs w:val="20"/>
          <w:lang w:val="uk-UA"/>
        </w:rPr>
        <w:t>я</w:t>
      </w:r>
      <w:r w:rsidRPr="00781C5D">
        <w:rPr>
          <w:sz w:val="20"/>
          <w:szCs w:val="20"/>
          <w:lang w:val="uk-UA"/>
        </w:rPr>
        <w:t xml:space="preserve">ються від нижньобатських. Гранулометричний склад глин (%): понад </w:t>
      </w:r>
      <w:smartTag w:uri="urn:schemas-microsoft-com:office:smarttags" w:element="metricconverter">
        <w:smartTagPr>
          <w:attr w:name="ProductID" w:val="0,25 мм"/>
        </w:smartTagPr>
        <w:r w:rsidRPr="00781C5D">
          <w:rPr>
            <w:sz w:val="20"/>
            <w:szCs w:val="20"/>
            <w:lang w:val="uk-UA"/>
          </w:rPr>
          <w:t>0,25 мм</w:t>
        </w:r>
      </w:smartTag>
      <w:r w:rsidRPr="00781C5D">
        <w:rPr>
          <w:sz w:val="20"/>
          <w:szCs w:val="20"/>
          <w:lang w:val="uk-UA"/>
        </w:rPr>
        <w:t xml:space="preserve"> – 0,3; 0,25-</w:t>
      </w:r>
      <w:smartTag w:uri="urn:schemas-microsoft-com:office:smarttags" w:element="metricconverter">
        <w:smartTagPr>
          <w:attr w:name="ProductID" w:val="0,01 мм"/>
        </w:smartTagPr>
        <w:r w:rsidRPr="00781C5D">
          <w:rPr>
            <w:sz w:val="20"/>
            <w:szCs w:val="20"/>
            <w:lang w:val="uk-UA"/>
          </w:rPr>
          <w:t>0,01 мм</w:t>
        </w:r>
      </w:smartTag>
      <w:r w:rsidRPr="00781C5D">
        <w:rPr>
          <w:sz w:val="20"/>
          <w:szCs w:val="20"/>
          <w:lang w:val="uk-UA"/>
        </w:rPr>
        <w:t xml:space="preserve"> – 4,2; ме</w:t>
      </w:r>
      <w:r w:rsidRPr="00781C5D">
        <w:rPr>
          <w:sz w:val="20"/>
          <w:szCs w:val="20"/>
          <w:lang w:val="uk-UA"/>
        </w:rPr>
        <w:t>н</w:t>
      </w:r>
      <w:r w:rsidRPr="00781C5D">
        <w:rPr>
          <w:sz w:val="20"/>
          <w:szCs w:val="20"/>
          <w:lang w:val="uk-UA"/>
        </w:rPr>
        <w:t xml:space="preserve">ше </w:t>
      </w:r>
      <w:smartTag w:uri="urn:schemas-microsoft-com:office:smarttags" w:element="metricconverter">
        <w:smartTagPr>
          <w:attr w:name="ProductID" w:val="0,01 мм"/>
        </w:smartTagPr>
        <w:r w:rsidRPr="00781C5D">
          <w:rPr>
            <w:sz w:val="20"/>
            <w:szCs w:val="20"/>
            <w:lang w:val="uk-UA"/>
          </w:rPr>
          <w:t>0,01 мм</w:t>
        </w:r>
      </w:smartTag>
      <w:r w:rsidRPr="00781C5D">
        <w:rPr>
          <w:sz w:val="20"/>
          <w:szCs w:val="20"/>
          <w:lang w:val="uk-UA"/>
        </w:rPr>
        <w:t xml:space="preserve"> – 95,5. Добута з глин легка фракція (95,1 %) складається з кутасто-обкатаних зерен кварцу (85 %) і вивітрених польових шпатів. Важка фракція (4,9 %) представлена переважно піритом у вигляді мікрокон</w:t>
      </w:r>
      <w:r w:rsidRPr="00781C5D">
        <w:rPr>
          <w:sz w:val="20"/>
          <w:szCs w:val="20"/>
          <w:lang w:val="uk-UA"/>
        </w:rPr>
        <w:t>к</w:t>
      </w:r>
      <w:r w:rsidRPr="00781C5D">
        <w:rPr>
          <w:sz w:val="20"/>
          <w:szCs w:val="20"/>
          <w:lang w:val="uk-UA"/>
        </w:rPr>
        <w:t>рецій неправильної форми. Із інших мінералів важкої фракції присутні циркон, ставроліт, гранат. Глини п</w:t>
      </w:r>
      <w:r w:rsidRPr="00781C5D">
        <w:rPr>
          <w:sz w:val="20"/>
          <w:szCs w:val="20"/>
          <w:lang w:val="uk-UA"/>
        </w:rPr>
        <w:t>е</w:t>
      </w:r>
      <w:r w:rsidRPr="00781C5D">
        <w:rPr>
          <w:sz w:val="20"/>
          <w:szCs w:val="20"/>
          <w:lang w:val="uk-UA"/>
        </w:rPr>
        <w:t>реважно гідрослюдисті з домішкою монтморилоніту.</w:t>
      </w:r>
    </w:p>
    <w:p w:rsidR="001110EC" w:rsidRPr="00781C5D" w:rsidRDefault="001110EC" w:rsidP="001110EC">
      <w:pPr>
        <w:ind w:firstLine="454"/>
        <w:jc w:val="both"/>
        <w:rPr>
          <w:sz w:val="20"/>
          <w:szCs w:val="20"/>
          <w:lang w:val="uk-UA"/>
        </w:rPr>
      </w:pPr>
      <w:r w:rsidRPr="00781C5D">
        <w:rPr>
          <w:sz w:val="20"/>
          <w:szCs w:val="20"/>
          <w:lang w:val="uk-UA"/>
        </w:rPr>
        <w:t xml:space="preserve">Глибина залягання світи коливається в широких межах. В південній частині Полтавського аркуша світа розкрита свердловинами безпосередньо під палеогеном на гл. 100 м (св. Зачепилівська-15 - </w:t>
      </w:r>
      <w:r w:rsidRPr="00781C5D">
        <w:rPr>
          <w:color w:val="000000"/>
          <w:sz w:val="20"/>
          <w:szCs w:val="20"/>
          <w:lang w:val="uk-UA"/>
        </w:rPr>
        <w:t xml:space="preserve">ІV-1, </w:t>
      </w:r>
      <w:r w:rsidRPr="00781C5D">
        <w:rPr>
          <w:sz w:val="20"/>
          <w:szCs w:val="20"/>
          <w:lang w:val="uk-UA"/>
        </w:rPr>
        <w:t xml:space="preserve">аркуш М-36-ХХІII). У бік западини глибина залягання зростає, там світа розкрита на гл. 1570 м (св. Колонтаївська-3 - </w:t>
      </w:r>
      <w:r w:rsidRPr="00781C5D">
        <w:rPr>
          <w:color w:val="000000"/>
          <w:sz w:val="20"/>
          <w:szCs w:val="20"/>
          <w:lang w:val="uk-UA"/>
        </w:rPr>
        <w:t xml:space="preserve">ІV-4, </w:t>
      </w:r>
      <w:r w:rsidRPr="00781C5D">
        <w:rPr>
          <w:sz w:val="20"/>
          <w:szCs w:val="20"/>
          <w:lang w:val="uk-UA"/>
        </w:rPr>
        <w:t>аркуш М-36-ХVII).</w:t>
      </w:r>
    </w:p>
    <w:p w:rsidR="001110EC" w:rsidRPr="00781C5D" w:rsidRDefault="001110EC" w:rsidP="001110EC">
      <w:pPr>
        <w:ind w:firstLine="454"/>
        <w:jc w:val="both"/>
        <w:rPr>
          <w:sz w:val="20"/>
          <w:szCs w:val="20"/>
          <w:lang w:val="uk-UA"/>
        </w:rPr>
      </w:pPr>
      <w:r w:rsidRPr="00781C5D">
        <w:rPr>
          <w:sz w:val="20"/>
          <w:szCs w:val="20"/>
          <w:lang w:val="uk-UA"/>
        </w:rPr>
        <w:lastRenderedPageBreak/>
        <w:t>Потужність світи змінюється від повного вклинювання на Зачепилівській структурі і зменшеної пот</w:t>
      </w:r>
      <w:r w:rsidRPr="00781C5D">
        <w:rPr>
          <w:sz w:val="20"/>
          <w:szCs w:val="20"/>
          <w:lang w:val="uk-UA"/>
        </w:rPr>
        <w:t>у</w:t>
      </w:r>
      <w:r w:rsidRPr="00781C5D">
        <w:rPr>
          <w:sz w:val="20"/>
          <w:szCs w:val="20"/>
          <w:lang w:val="uk-UA"/>
        </w:rPr>
        <w:t>жності через ерозійний зріз у Південній прибортовій зоні до 70-100 м в Центральній зоні западини. В Півн</w:t>
      </w:r>
      <w:r w:rsidRPr="00781C5D">
        <w:rPr>
          <w:sz w:val="20"/>
          <w:szCs w:val="20"/>
          <w:lang w:val="uk-UA"/>
        </w:rPr>
        <w:t>і</w:t>
      </w:r>
      <w:r w:rsidRPr="00781C5D">
        <w:rPr>
          <w:sz w:val="20"/>
          <w:szCs w:val="20"/>
          <w:lang w:val="uk-UA"/>
        </w:rPr>
        <w:t>чній прибортовій зоні потужність становить 35-</w:t>
      </w:r>
      <w:smartTag w:uri="urn:schemas-microsoft-com:office:smarttags" w:element="metricconverter">
        <w:smartTagPr>
          <w:attr w:name="ProductID" w:val="70 м"/>
        </w:smartTagPr>
        <w:r w:rsidRPr="00781C5D">
          <w:rPr>
            <w:sz w:val="20"/>
            <w:szCs w:val="20"/>
            <w:lang w:val="uk-UA"/>
          </w:rPr>
          <w:t>70 м</w:t>
        </w:r>
      </w:smartTag>
      <w:r w:rsidRPr="00781C5D">
        <w:rPr>
          <w:sz w:val="20"/>
          <w:szCs w:val="20"/>
          <w:lang w:val="uk-UA"/>
        </w:rPr>
        <w:t>.</w:t>
      </w:r>
    </w:p>
    <w:p w:rsidR="001110EC" w:rsidRPr="00781C5D" w:rsidRDefault="001110EC" w:rsidP="001110EC">
      <w:pPr>
        <w:ind w:firstLine="454"/>
        <w:jc w:val="both"/>
        <w:rPr>
          <w:sz w:val="20"/>
          <w:szCs w:val="20"/>
          <w:lang w:val="uk-UA"/>
        </w:rPr>
      </w:pPr>
      <w:r w:rsidRPr="00781C5D">
        <w:rPr>
          <w:sz w:val="20"/>
          <w:szCs w:val="20"/>
          <w:lang w:val="uk-UA"/>
        </w:rPr>
        <w:t xml:space="preserve">Породи характеризуються як морським, так і прісноводним походженням, про що свідчать обвуглені рослинні рештки, а також рештки двостулок, криноідей, форамініфер </w:t>
      </w:r>
      <w:r w:rsidRPr="00781C5D">
        <w:rPr>
          <w:i/>
          <w:sz w:val="20"/>
          <w:szCs w:val="20"/>
          <w:lang w:val="uk-UA"/>
        </w:rPr>
        <w:t>Thurammina sp</w:t>
      </w:r>
      <w:r w:rsidRPr="00781C5D">
        <w:rPr>
          <w:sz w:val="20"/>
          <w:szCs w:val="20"/>
          <w:lang w:val="uk-UA"/>
        </w:rPr>
        <w:t>. В районі смт.</w:t>
      </w:r>
      <w:r>
        <w:rPr>
          <w:sz w:val="20"/>
          <w:szCs w:val="20"/>
          <w:lang w:val="uk-UA"/>
        </w:rPr>
        <w:t> </w:t>
      </w:r>
      <w:r w:rsidRPr="00781C5D">
        <w:rPr>
          <w:sz w:val="20"/>
          <w:szCs w:val="20"/>
          <w:lang w:val="uk-UA"/>
        </w:rPr>
        <w:t>Дикань</w:t>
      </w:r>
      <w:r>
        <w:rPr>
          <w:sz w:val="20"/>
          <w:szCs w:val="20"/>
          <w:lang w:val="uk-UA"/>
        </w:rPr>
        <w:t>-</w:t>
      </w:r>
      <w:r w:rsidRPr="00781C5D">
        <w:rPr>
          <w:sz w:val="20"/>
          <w:szCs w:val="20"/>
          <w:lang w:val="uk-UA"/>
        </w:rPr>
        <w:t>ка і Солоха у верхньому баті знайдено зуби риб і поодинокі тонкостінні остракоди. За межами аркушів в аналогах ніжинської світи описані рештки морської фауни, що підтверджують батський вік порід: двосту</w:t>
      </w:r>
      <w:r w:rsidRPr="00781C5D">
        <w:rPr>
          <w:sz w:val="20"/>
          <w:szCs w:val="20"/>
          <w:lang w:val="uk-UA"/>
        </w:rPr>
        <w:t>л</w:t>
      </w:r>
      <w:r w:rsidRPr="00781C5D">
        <w:rPr>
          <w:sz w:val="20"/>
          <w:szCs w:val="20"/>
          <w:lang w:val="uk-UA"/>
        </w:rPr>
        <w:t>к</w:t>
      </w:r>
      <w:r>
        <w:rPr>
          <w:sz w:val="20"/>
          <w:szCs w:val="20"/>
          <w:lang w:val="uk-UA"/>
        </w:rPr>
        <w:t>и</w:t>
      </w:r>
      <w:r w:rsidRPr="00781C5D">
        <w:rPr>
          <w:sz w:val="20"/>
          <w:szCs w:val="20"/>
          <w:lang w:val="uk-UA"/>
        </w:rPr>
        <w:t xml:space="preserve"> </w:t>
      </w:r>
      <w:r w:rsidRPr="00781C5D">
        <w:rPr>
          <w:i/>
          <w:iCs/>
          <w:sz w:val="20"/>
          <w:szCs w:val="20"/>
          <w:lang w:val="la-Latn"/>
        </w:rPr>
        <w:t>Melеagrinella doneziana</w:t>
      </w:r>
      <w:r w:rsidRPr="00781C5D">
        <w:rPr>
          <w:sz w:val="20"/>
          <w:szCs w:val="20"/>
          <w:lang w:val="la-Latn"/>
        </w:rPr>
        <w:t xml:space="preserve"> </w:t>
      </w:r>
      <w:r w:rsidRPr="00781C5D">
        <w:rPr>
          <w:spacing w:val="50"/>
          <w:sz w:val="20"/>
          <w:szCs w:val="20"/>
          <w:lang w:val="la-Latn"/>
        </w:rPr>
        <w:t>Boriss</w:t>
      </w:r>
      <w:r w:rsidRPr="00781C5D">
        <w:rPr>
          <w:sz w:val="20"/>
          <w:szCs w:val="20"/>
          <w:lang w:val="la-Latn"/>
        </w:rPr>
        <w:t>.,</w:t>
      </w:r>
      <w:r w:rsidRPr="00781C5D">
        <w:rPr>
          <w:i/>
          <w:iCs/>
          <w:sz w:val="20"/>
          <w:szCs w:val="20"/>
          <w:lang w:val="la-Latn"/>
        </w:rPr>
        <w:t xml:space="preserve"> Ferganoconcha schabarovi</w:t>
      </w:r>
      <w:r w:rsidRPr="00781C5D">
        <w:rPr>
          <w:sz w:val="20"/>
          <w:szCs w:val="20"/>
          <w:lang w:val="la-Latn"/>
        </w:rPr>
        <w:t xml:space="preserve"> </w:t>
      </w:r>
      <w:r w:rsidRPr="00781C5D">
        <w:rPr>
          <w:spacing w:val="50"/>
          <w:sz w:val="20"/>
          <w:szCs w:val="20"/>
          <w:lang w:val="la-Latn"/>
        </w:rPr>
        <w:t>Tschern</w:t>
      </w:r>
      <w:r w:rsidRPr="00781C5D">
        <w:rPr>
          <w:sz w:val="20"/>
          <w:szCs w:val="20"/>
          <w:lang w:val="la-Latn"/>
        </w:rPr>
        <w:t xml:space="preserve">., </w:t>
      </w:r>
      <w:r w:rsidRPr="00781C5D">
        <w:rPr>
          <w:i/>
          <w:iCs/>
          <w:sz w:val="20"/>
          <w:szCs w:val="20"/>
          <w:lang w:val="la-Latn"/>
        </w:rPr>
        <w:t>F. sibirica</w:t>
      </w:r>
      <w:r w:rsidRPr="00781C5D">
        <w:rPr>
          <w:sz w:val="20"/>
          <w:szCs w:val="20"/>
          <w:lang w:val="la-Latn"/>
        </w:rPr>
        <w:t xml:space="preserve"> </w:t>
      </w:r>
      <w:r w:rsidRPr="00781C5D">
        <w:rPr>
          <w:spacing w:val="50"/>
          <w:sz w:val="20"/>
          <w:szCs w:val="20"/>
          <w:lang w:val="la-Latn"/>
        </w:rPr>
        <w:t>Tschern</w:t>
      </w:r>
      <w:r w:rsidRPr="00781C5D">
        <w:rPr>
          <w:sz w:val="20"/>
          <w:szCs w:val="20"/>
          <w:lang w:val="la-Latn"/>
        </w:rPr>
        <w:t xml:space="preserve">., брахіоподи </w:t>
      </w:r>
      <w:r w:rsidRPr="00781C5D">
        <w:rPr>
          <w:i/>
          <w:iCs/>
          <w:sz w:val="20"/>
          <w:szCs w:val="20"/>
          <w:lang w:val="la-Latn"/>
        </w:rPr>
        <w:t>Lingula sterlini</w:t>
      </w:r>
      <w:r w:rsidRPr="00781C5D">
        <w:rPr>
          <w:sz w:val="20"/>
          <w:szCs w:val="20"/>
          <w:lang w:val="la-Latn"/>
        </w:rPr>
        <w:t xml:space="preserve"> </w:t>
      </w:r>
      <w:r w:rsidRPr="00781C5D">
        <w:rPr>
          <w:spacing w:val="50"/>
          <w:sz w:val="20"/>
          <w:szCs w:val="20"/>
          <w:lang w:val="la-Latn"/>
        </w:rPr>
        <w:t>Makrid.</w:t>
      </w:r>
      <w:r w:rsidRPr="00781C5D">
        <w:rPr>
          <w:sz w:val="20"/>
          <w:szCs w:val="20"/>
          <w:lang w:val="la-Latn"/>
        </w:rPr>
        <w:t xml:space="preserve">, форамініфери </w:t>
      </w:r>
      <w:r w:rsidRPr="00781C5D">
        <w:rPr>
          <w:i/>
          <w:iCs/>
          <w:sz w:val="20"/>
          <w:szCs w:val="20"/>
          <w:lang w:val="la-Latn"/>
        </w:rPr>
        <w:t>Ammodiscus baticus</w:t>
      </w:r>
      <w:r w:rsidRPr="00781C5D">
        <w:rPr>
          <w:sz w:val="20"/>
          <w:szCs w:val="20"/>
          <w:lang w:val="la-Latn"/>
        </w:rPr>
        <w:t xml:space="preserve"> </w:t>
      </w:r>
      <w:r w:rsidRPr="00781C5D">
        <w:rPr>
          <w:spacing w:val="50"/>
          <w:sz w:val="20"/>
          <w:szCs w:val="20"/>
          <w:lang w:val="la-Latn"/>
        </w:rPr>
        <w:t>Dain</w:t>
      </w:r>
      <w:r w:rsidRPr="00781C5D">
        <w:rPr>
          <w:sz w:val="20"/>
          <w:szCs w:val="20"/>
          <w:lang w:val="la-Latn"/>
        </w:rPr>
        <w:t xml:space="preserve">., </w:t>
      </w:r>
      <w:r w:rsidRPr="00781C5D">
        <w:rPr>
          <w:i/>
          <w:iCs/>
          <w:sz w:val="20"/>
          <w:szCs w:val="20"/>
          <w:lang w:val="la-Latn"/>
        </w:rPr>
        <w:t>Cristellaria mironovi</w:t>
      </w:r>
      <w:r w:rsidRPr="00781C5D">
        <w:rPr>
          <w:sz w:val="20"/>
          <w:szCs w:val="20"/>
          <w:lang w:val="la-Latn"/>
        </w:rPr>
        <w:t xml:space="preserve"> </w:t>
      </w:r>
      <w:r w:rsidRPr="00781C5D">
        <w:rPr>
          <w:spacing w:val="50"/>
          <w:sz w:val="20"/>
          <w:szCs w:val="20"/>
          <w:lang w:val="la-Latn"/>
        </w:rPr>
        <w:t>Dain</w:t>
      </w:r>
      <w:r w:rsidRPr="00781C5D">
        <w:rPr>
          <w:spacing w:val="50"/>
          <w:sz w:val="20"/>
          <w:szCs w:val="20"/>
          <w:lang w:val="uk-UA"/>
        </w:rPr>
        <w:t>.</w:t>
      </w:r>
      <w:r w:rsidRPr="00781C5D">
        <w:rPr>
          <w:sz w:val="20"/>
          <w:szCs w:val="20"/>
          <w:lang w:val="uk-UA"/>
        </w:rPr>
        <w:t xml:space="preserve"> та ін. [</w:t>
      </w:r>
      <w:r w:rsidRPr="0018580B">
        <w:rPr>
          <w:color w:val="FF0000"/>
          <w:sz w:val="20"/>
          <w:szCs w:val="20"/>
          <w:lang w:val="uk-UA"/>
        </w:rPr>
        <w:t>1</w:t>
      </w:r>
      <w:r w:rsidRPr="00781C5D">
        <w:rPr>
          <w:sz w:val="20"/>
          <w:szCs w:val="20"/>
          <w:lang w:val="uk-UA"/>
        </w:rPr>
        <w:t xml:space="preserve"> та ін.]. Віднесення світи до верхнього бату базується переважно на заляганні між </w:t>
      </w:r>
      <w:r>
        <w:rPr>
          <w:sz w:val="20"/>
          <w:szCs w:val="20"/>
          <w:lang w:val="uk-UA"/>
        </w:rPr>
        <w:t>палеон</w:t>
      </w:r>
      <w:r w:rsidRPr="00781C5D">
        <w:rPr>
          <w:sz w:val="20"/>
          <w:szCs w:val="20"/>
          <w:lang w:val="uk-UA"/>
        </w:rPr>
        <w:t>т</w:t>
      </w:r>
      <w:r w:rsidRPr="00781C5D">
        <w:rPr>
          <w:sz w:val="20"/>
          <w:szCs w:val="20"/>
          <w:lang w:val="uk-UA"/>
        </w:rPr>
        <w:t>о</w:t>
      </w:r>
      <w:r w:rsidRPr="00781C5D">
        <w:rPr>
          <w:sz w:val="20"/>
          <w:szCs w:val="20"/>
          <w:lang w:val="uk-UA"/>
        </w:rPr>
        <w:t>логічно охарактеризованими нижньобатськими і згідно перекриваючими нижньокеловейськими відкладами.</w:t>
      </w:r>
    </w:p>
    <w:p w:rsidR="001110EC" w:rsidRPr="00781C5D" w:rsidRDefault="001110EC" w:rsidP="001110EC">
      <w:pPr>
        <w:ind w:firstLine="454"/>
        <w:jc w:val="both"/>
        <w:rPr>
          <w:b/>
          <w:bCs/>
          <w:sz w:val="20"/>
          <w:szCs w:val="20"/>
          <w:lang w:val="uk-UA"/>
        </w:rPr>
      </w:pPr>
      <w:r w:rsidRPr="00781C5D">
        <w:rPr>
          <w:sz w:val="20"/>
          <w:szCs w:val="20"/>
          <w:lang w:val="uk-UA"/>
        </w:rPr>
        <w:t>Верхньобатські відклади досить чітко виділяют</w:t>
      </w:r>
      <w:r>
        <w:rPr>
          <w:sz w:val="20"/>
          <w:szCs w:val="20"/>
          <w:lang w:val="uk-UA"/>
        </w:rPr>
        <w:t>ься на електрокаротажних діагра</w:t>
      </w:r>
      <w:r w:rsidRPr="00781C5D">
        <w:rPr>
          <w:sz w:val="20"/>
          <w:szCs w:val="20"/>
          <w:lang w:val="uk-UA"/>
        </w:rPr>
        <w:t>мах, причому в розрізі простежуються дві пачки із різною електричною характеристикою. Верхня, потужністю 25-</w:t>
      </w:r>
      <w:smartTag w:uri="urn:schemas-microsoft-com:office:smarttags" w:element="metricconverter">
        <w:smartTagPr>
          <w:attr w:name="ProductID" w:val="30 м"/>
        </w:smartTagPr>
        <w:r w:rsidRPr="00781C5D">
          <w:rPr>
            <w:sz w:val="20"/>
            <w:szCs w:val="20"/>
            <w:lang w:val="uk-UA"/>
          </w:rPr>
          <w:t>30 м</w:t>
        </w:r>
      </w:smartTag>
      <w:r w:rsidRPr="00781C5D">
        <w:rPr>
          <w:sz w:val="20"/>
          <w:szCs w:val="20"/>
          <w:lang w:val="uk-UA"/>
        </w:rPr>
        <w:t xml:space="preserve"> має неп</w:t>
      </w:r>
      <w:r w:rsidRPr="00781C5D">
        <w:rPr>
          <w:sz w:val="20"/>
          <w:szCs w:val="20"/>
          <w:lang w:val="uk-UA"/>
        </w:rPr>
        <w:t>о</w:t>
      </w:r>
      <w:r w:rsidRPr="00781C5D">
        <w:rPr>
          <w:sz w:val="20"/>
          <w:szCs w:val="20"/>
          <w:lang w:val="uk-UA"/>
        </w:rPr>
        <w:t>стійний різко змінний уявний опір 3-7 ом, нижня – 5-7 ом.</w:t>
      </w:r>
    </w:p>
    <w:p w:rsidR="001110EC" w:rsidRPr="00781C5D" w:rsidRDefault="001110EC" w:rsidP="001110EC">
      <w:pPr>
        <w:ind w:firstLine="454"/>
        <w:jc w:val="both"/>
        <w:rPr>
          <w:b/>
          <w:bCs/>
          <w:sz w:val="20"/>
          <w:szCs w:val="20"/>
          <w:lang w:val="uk-UA"/>
        </w:rPr>
      </w:pPr>
      <w:r w:rsidRPr="00781C5D">
        <w:rPr>
          <w:b/>
          <w:bCs/>
          <w:sz w:val="20"/>
          <w:szCs w:val="20"/>
          <w:lang w:val="uk-UA"/>
        </w:rPr>
        <w:t>Келовейський ярус</w:t>
      </w:r>
    </w:p>
    <w:p w:rsidR="001110EC" w:rsidRPr="00781C5D" w:rsidRDefault="001110EC" w:rsidP="001110EC">
      <w:pPr>
        <w:ind w:firstLine="454"/>
        <w:jc w:val="both"/>
        <w:rPr>
          <w:b/>
          <w:bCs/>
          <w:sz w:val="20"/>
          <w:szCs w:val="20"/>
          <w:lang w:val="uk-UA"/>
        </w:rPr>
      </w:pPr>
      <w:r>
        <w:rPr>
          <w:sz w:val="20"/>
          <w:szCs w:val="20"/>
          <w:lang w:val="uk-UA"/>
        </w:rPr>
        <w:t xml:space="preserve">До келовейського ярусу </w:t>
      </w:r>
      <w:r w:rsidRPr="00781C5D">
        <w:rPr>
          <w:sz w:val="20"/>
          <w:szCs w:val="20"/>
          <w:lang w:val="uk-UA"/>
        </w:rPr>
        <w:t>відносяться ічнянський горизонт в обсязі нижнього під’ярусу, якому відпов</w:t>
      </w:r>
      <w:r w:rsidRPr="00781C5D">
        <w:rPr>
          <w:sz w:val="20"/>
          <w:szCs w:val="20"/>
          <w:lang w:val="uk-UA"/>
        </w:rPr>
        <w:t>і</w:t>
      </w:r>
      <w:r>
        <w:rPr>
          <w:sz w:val="20"/>
          <w:szCs w:val="20"/>
          <w:lang w:val="uk-UA"/>
        </w:rPr>
        <w:t xml:space="preserve">дає </w:t>
      </w:r>
      <w:r w:rsidRPr="00781C5D">
        <w:rPr>
          <w:sz w:val="20"/>
          <w:szCs w:val="20"/>
          <w:lang w:val="uk-UA"/>
        </w:rPr>
        <w:t>ічнянська світа, а також середній і верхній під’яруси, яким відповідає нижній підгоризонт солоського горизонту і рівна йому за обсягом нижня підсвіта іваницької св</w:t>
      </w:r>
      <w:r w:rsidRPr="00781C5D">
        <w:rPr>
          <w:sz w:val="20"/>
          <w:szCs w:val="20"/>
          <w:lang w:val="uk-UA"/>
        </w:rPr>
        <w:t>і</w:t>
      </w:r>
      <w:r w:rsidRPr="00781C5D">
        <w:rPr>
          <w:sz w:val="20"/>
          <w:szCs w:val="20"/>
          <w:lang w:val="uk-UA"/>
        </w:rPr>
        <w:t>ти.</w:t>
      </w:r>
    </w:p>
    <w:p w:rsidR="001110EC" w:rsidRPr="00781C5D" w:rsidRDefault="001110EC" w:rsidP="001110EC">
      <w:pPr>
        <w:ind w:firstLine="454"/>
        <w:jc w:val="both"/>
        <w:rPr>
          <w:b/>
          <w:bCs/>
          <w:sz w:val="20"/>
          <w:szCs w:val="20"/>
          <w:lang w:val="uk-UA"/>
        </w:rPr>
      </w:pPr>
      <w:r w:rsidRPr="00781C5D">
        <w:rPr>
          <w:b/>
          <w:bCs/>
          <w:sz w:val="20"/>
          <w:szCs w:val="20"/>
          <w:lang w:val="uk-UA"/>
        </w:rPr>
        <w:t>Нижній під’ярус</w:t>
      </w:r>
    </w:p>
    <w:p w:rsidR="001110EC" w:rsidRPr="00781C5D" w:rsidRDefault="001110EC" w:rsidP="001110EC">
      <w:pPr>
        <w:ind w:firstLine="454"/>
        <w:jc w:val="both"/>
        <w:rPr>
          <w:b/>
          <w:bCs/>
          <w:sz w:val="20"/>
          <w:szCs w:val="20"/>
          <w:lang w:val="uk-UA"/>
        </w:rPr>
      </w:pPr>
      <w:r w:rsidRPr="00781C5D">
        <w:rPr>
          <w:b/>
          <w:bCs/>
          <w:sz w:val="20"/>
          <w:szCs w:val="20"/>
          <w:lang w:val="uk-UA"/>
        </w:rPr>
        <w:t>Ічнянський горизонт</w:t>
      </w:r>
    </w:p>
    <w:p w:rsidR="001110EC" w:rsidRPr="00781C5D" w:rsidRDefault="001110EC" w:rsidP="001110EC">
      <w:pPr>
        <w:ind w:firstLine="454"/>
        <w:jc w:val="both"/>
        <w:rPr>
          <w:sz w:val="20"/>
          <w:szCs w:val="20"/>
          <w:lang w:val="uk-UA"/>
        </w:rPr>
      </w:pPr>
      <w:r w:rsidRPr="00781C5D">
        <w:rPr>
          <w:b/>
          <w:bCs/>
          <w:i/>
          <w:iCs/>
          <w:sz w:val="20"/>
          <w:szCs w:val="20"/>
          <w:lang w:val="uk-UA"/>
        </w:rPr>
        <w:t>Ічнянська світа</w:t>
      </w:r>
      <w:r w:rsidRPr="00781C5D">
        <w:rPr>
          <w:b/>
          <w:bCs/>
          <w:sz w:val="20"/>
          <w:szCs w:val="20"/>
          <w:lang w:val="uk-UA"/>
        </w:rPr>
        <w:t xml:space="preserve"> (J</w:t>
      </w:r>
      <w:r w:rsidRPr="00781C5D">
        <w:rPr>
          <w:b/>
          <w:bCs/>
          <w:sz w:val="20"/>
          <w:szCs w:val="20"/>
          <w:vertAlign w:val="subscript"/>
          <w:lang w:val="uk-UA"/>
        </w:rPr>
        <w:t>2</w:t>
      </w:r>
      <w:r w:rsidRPr="00781C5D">
        <w:rPr>
          <w:bCs/>
          <w:i/>
          <w:iCs/>
          <w:sz w:val="20"/>
          <w:szCs w:val="20"/>
          <w:lang w:val="uk-UA"/>
        </w:rPr>
        <w:t>i</w:t>
      </w:r>
      <w:r w:rsidRPr="00781C5D">
        <w:rPr>
          <w:rFonts w:ascii="Arial CYR" w:hAnsi="Arial CYR" w:cs="Arial CYR"/>
          <w:bCs/>
          <w:i/>
          <w:sz w:val="20"/>
          <w:szCs w:val="20"/>
          <w:lang w:val="uk-UA"/>
        </w:rPr>
        <w:t>č</w:t>
      </w:r>
      <w:r w:rsidRPr="00781C5D">
        <w:rPr>
          <w:b/>
          <w:bCs/>
          <w:sz w:val="20"/>
          <w:szCs w:val="20"/>
          <w:lang w:val="uk-UA"/>
        </w:rPr>
        <w:t>)</w:t>
      </w:r>
      <w:r w:rsidRPr="00781C5D">
        <w:rPr>
          <w:sz w:val="20"/>
          <w:szCs w:val="20"/>
          <w:lang w:val="uk-UA"/>
        </w:rPr>
        <w:t xml:space="preserve"> на дослідженій території розвинута повсюдно, за винятком склепінь соляних куполів. Залягає вона згідно на верхньобатських відкладах, границя визначається досить умовно за зміною мікрошаруватих глин піщано-глинистими відклада-ми, які відповідають початку нової трансгресії. Верхня границя з перекриваючими іваницькими відкладами досить чітка і вважається згідною.</w:t>
      </w:r>
    </w:p>
    <w:p w:rsidR="001110EC" w:rsidRPr="00781C5D" w:rsidRDefault="001110EC" w:rsidP="001110EC">
      <w:pPr>
        <w:ind w:firstLine="454"/>
        <w:jc w:val="both"/>
        <w:rPr>
          <w:sz w:val="20"/>
          <w:szCs w:val="20"/>
          <w:lang w:val="uk-UA"/>
        </w:rPr>
      </w:pPr>
      <w:r w:rsidRPr="00781C5D">
        <w:rPr>
          <w:sz w:val="20"/>
          <w:szCs w:val="20"/>
          <w:lang w:val="uk-UA"/>
        </w:rPr>
        <w:t>Світа представлена глинами темно-сірими, місцями до чорних, вапнистими, в різній мірі піскуватими, що чергуються з пісковиками і алеврол</w:t>
      </w:r>
      <w:r>
        <w:rPr>
          <w:sz w:val="20"/>
          <w:szCs w:val="20"/>
          <w:lang w:val="uk-UA"/>
        </w:rPr>
        <w:t>ітами зеленувато-сірими, глинис</w:t>
      </w:r>
      <w:r w:rsidRPr="00781C5D">
        <w:rPr>
          <w:sz w:val="20"/>
          <w:szCs w:val="20"/>
          <w:lang w:val="uk-UA"/>
        </w:rPr>
        <w:t>тими, з підпорядкованими проша</w:t>
      </w:r>
      <w:r w:rsidRPr="00781C5D">
        <w:rPr>
          <w:sz w:val="20"/>
          <w:szCs w:val="20"/>
          <w:lang w:val="uk-UA"/>
        </w:rPr>
        <w:t>р</w:t>
      </w:r>
      <w:r w:rsidRPr="00781C5D">
        <w:rPr>
          <w:sz w:val="20"/>
          <w:szCs w:val="20"/>
          <w:lang w:val="uk-UA"/>
        </w:rPr>
        <w:t>ками сірих, іноді доломітизованих вапняків. Серед глин в північній половині площі іноді знаходяться обву</w:t>
      </w:r>
      <w:r w:rsidRPr="00781C5D">
        <w:rPr>
          <w:sz w:val="20"/>
          <w:szCs w:val="20"/>
          <w:lang w:val="uk-UA"/>
        </w:rPr>
        <w:t>г</w:t>
      </w:r>
      <w:r w:rsidRPr="00781C5D">
        <w:rPr>
          <w:sz w:val="20"/>
          <w:szCs w:val="20"/>
          <w:lang w:val="uk-UA"/>
        </w:rPr>
        <w:t>лені рослинні рештки разом з піритом і лінзи бурого вугілля, в південній - велика кількість фауністичних решток. Глини відносяться до гідрослюдистого типу з можливою домішкою монтморил</w:t>
      </w:r>
      <w:r w:rsidRPr="00781C5D">
        <w:rPr>
          <w:sz w:val="20"/>
          <w:szCs w:val="20"/>
          <w:lang w:val="uk-UA"/>
        </w:rPr>
        <w:t>о</w:t>
      </w:r>
      <w:r w:rsidRPr="00781C5D">
        <w:rPr>
          <w:sz w:val="20"/>
          <w:szCs w:val="20"/>
          <w:lang w:val="uk-UA"/>
        </w:rPr>
        <w:t>ніту.</w:t>
      </w:r>
    </w:p>
    <w:p w:rsidR="001110EC" w:rsidRPr="00781C5D" w:rsidRDefault="001110EC" w:rsidP="001110EC">
      <w:pPr>
        <w:ind w:firstLine="454"/>
        <w:jc w:val="both"/>
        <w:rPr>
          <w:sz w:val="20"/>
          <w:szCs w:val="20"/>
          <w:lang w:val="uk-UA"/>
        </w:rPr>
      </w:pPr>
      <w:r w:rsidRPr="00781C5D">
        <w:rPr>
          <w:sz w:val="20"/>
          <w:szCs w:val="20"/>
          <w:lang w:val="uk-UA"/>
        </w:rPr>
        <w:t xml:space="preserve">Прошарки пісковиків характеризуються наступним гранулометричним складом (%): понад </w:t>
      </w:r>
      <w:smartTag w:uri="urn:schemas-microsoft-com:office:smarttags" w:element="metricconverter">
        <w:smartTagPr>
          <w:attr w:name="ProductID" w:val="0,25 мм"/>
        </w:smartTagPr>
        <w:r w:rsidRPr="00781C5D">
          <w:rPr>
            <w:sz w:val="20"/>
            <w:szCs w:val="20"/>
            <w:lang w:val="uk-UA"/>
          </w:rPr>
          <w:t>0,25 мм</w:t>
        </w:r>
      </w:smartTag>
      <w:r w:rsidRPr="00781C5D">
        <w:rPr>
          <w:sz w:val="20"/>
          <w:szCs w:val="20"/>
          <w:lang w:val="uk-UA"/>
        </w:rPr>
        <w:t xml:space="preserve"> – 0,1; 0,25-</w:t>
      </w:r>
      <w:smartTag w:uri="urn:schemas-microsoft-com:office:smarttags" w:element="metricconverter">
        <w:smartTagPr>
          <w:attr w:name="ProductID" w:val="0,01 мм"/>
        </w:smartTagPr>
        <w:r w:rsidRPr="00781C5D">
          <w:rPr>
            <w:sz w:val="20"/>
            <w:szCs w:val="20"/>
            <w:lang w:val="uk-UA"/>
          </w:rPr>
          <w:t>0,01 мм</w:t>
        </w:r>
      </w:smartTag>
      <w:r w:rsidRPr="00781C5D">
        <w:rPr>
          <w:sz w:val="20"/>
          <w:szCs w:val="20"/>
          <w:lang w:val="uk-UA"/>
        </w:rPr>
        <w:t xml:space="preserve"> – 61,1; &lt;</w:t>
      </w:r>
      <w:smartTag w:uri="urn:schemas-microsoft-com:office:smarttags" w:element="metricconverter">
        <w:smartTagPr>
          <w:attr w:name="ProductID" w:val="0,01 мм"/>
        </w:smartTagPr>
        <w:r w:rsidRPr="00781C5D">
          <w:rPr>
            <w:sz w:val="20"/>
            <w:szCs w:val="20"/>
            <w:lang w:val="uk-UA"/>
          </w:rPr>
          <w:t>0,01 мм</w:t>
        </w:r>
      </w:smartTag>
      <w:r w:rsidRPr="00781C5D">
        <w:rPr>
          <w:sz w:val="20"/>
          <w:szCs w:val="20"/>
          <w:lang w:val="uk-UA"/>
        </w:rPr>
        <w:t xml:space="preserve"> – 38,8. Легка фракція досягає 99,3 %, представлена обкатаними і кутасто-обкатаними зернами к</w:t>
      </w:r>
      <w:r>
        <w:rPr>
          <w:sz w:val="20"/>
          <w:szCs w:val="20"/>
          <w:lang w:val="uk-UA"/>
        </w:rPr>
        <w:t>варцу (90 %) і в різній мірі ви</w:t>
      </w:r>
      <w:r w:rsidRPr="00781C5D">
        <w:rPr>
          <w:sz w:val="20"/>
          <w:szCs w:val="20"/>
          <w:lang w:val="uk-UA"/>
        </w:rPr>
        <w:t>вітрених польових шпатів (10 %). Важка фракція (0,7 %) представлена переважно піритом і ільменітом, крім того, цирконом, турмаліном, епідотом, дистеном, ста</w:t>
      </w:r>
      <w:r w:rsidRPr="00781C5D">
        <w:rPr>
          <w:sz w:val="20"/>
          <w:szCs w:val="20"/>
          <w:lang w:val="uk-UA"/>
        </w:rPr>
        <w:t>в</w:t>
      </w:r>
      <w:r w:rsidRPr="00781C5D">
        <w:rPr>
          <w:sz w:val="20"/>
          <w:szCs w:val="20"/>
          <w:lang w:val="uk-UA"/>
        </w:rPr>
        <w:t>ролітом, гранатом.</w:t>
      </w:r>
    </w:p>
    <w:p w:rsidR="001110EC" w:rsidRPr="00781C5D" w:rsidRDefault="001110EC" w:rsidP="001110EC">
      <w:pPr>
        <w:ind w:firstLine="454"/>
        <w:jc w:val="both"/>
        <w:rPr>
          <w:sz w:val="20"/>
          <w:szCs w:val="20"/>
          <w:lang w:val="uk-UA"/>
        </w:rPr>
      </w:pPr>
      <w:r w:rsidRPr="00781C5D">
        <w:rPr>
          <w:sz w:val="20"/>
          <w:szCs w:val="20"/>
          <w:lang w:val="uk-UA"/>
        </w:rPr>
        <w:t>Глибина залягання світи збільшується від бортів до осьової частини западини. Абсолютні відмітки п</w:t>
      </w:r>
      <w:r w:rsidRPr="00781C5D">
        <w:rPr>
          <w:sz w:val="20"/>
          <w:szCs w:val="20"/>
          <w:lang w:val="uk-UA"/>
        </w:rPr>
        <w:t>о</w:t>
      </w:r>
      <w:r w:rsidRPr="00781C5D">
        <w:rPr>
          <w:sz w:val="20"/>
          <w:szCs w:val="20"/>
          <w:lang w:val="uk-UA"/>
        </w:rPr>
        <w:t xml:space="preserve">крівлі світи в Північній прибортовій зоні досягають </w:t>
      </w:r>
      <w:smartTag w:uri="urn:schemas-microsoft-com:office:smarttags" w:element="metricconverter">
        <w:smartTagPr>
          <w:attr w:name="ProductID" w:val="-1000 м"/>
        </w:smartTagPr>
        <w:r w:rsidRPr="00781C5D">
          <w:rPr>
            <w:sz w:val="20"/>
            <w:szCs w:val="20"/>
            <w:lang w:val="uk-UA"/>
          </w:rPr>
          <w:t>-1000 м</w:t>
        </w:r>
      </w:smartTag>
      <w:r w:rsidRPr="00781C5D">
        <w:rPr>
          <w:sz w:val="20"/>
          <w:szCs w:val="20"/>
          <w:lang w:val="uk-UA"/>
        </w:rPr>
        <w:t xml:space="preserve">, в </w:t>
      </w:r>
      <w:r>
        <w:rPr>
          <w:sz w:val="20"/>
          <w:szCs w:val="20"/>
          <w:lang w:val="uk-UA"/>
        </w:rPr>
        <w:t>Центральн</w:t>
      </w:r>
      <w:r w:rsidRPr="00781C5D">
        <w:rPr>
          <w:sz w:val="20"/>
          <w:szCs w:val="20"/>
          <w:lang w:val="uk-UA"/>
        </w:rPr>
        <w:t xml:space="preserve">ій – понад </w:t>
      </w:r>
      <w:smartTag w:uri="urn:schemas-microsoft-com:office:smarttags" w:element="metricconverter">
        <w:smartTagPr>
          <w:attr w:name="ProductID" w:val="-1300 м"/>
        </w:smartTagPr>
        <w:r w:rsidRPr="00781C5D">
          <w:rPr>
            <w:sz w:val="20"/>
            <w:szCs w:val="20"/>
            <w:lang w:val="uk-UA"/>
          </w:rPr>
          <w:t>-1300 м</w:t>
        </w:r>
      </w:smartTag>
      <w:r w:rsidRPr="00781C5D">
        <w:rPr>
          <w:sz w:val="20"/>
          <w:szCs w:val="20"/>
          <w:lang w:val="uk-UA"/>
        </w:rPr>
        <w:t>.</w:t>
      </w:r>
    </w:p>
    <w:p w:rsidR="001110EC" w:rsidRPr="00781C5D" w:rsidRDefault="001110EC" w:rsidP="001110EC">
      <w:pPr>
        <w:ind w:firstLine="454"/>
        <w:jc w:val="both"/>
        <w:rPr>
          <w:sz w:val="20"/>
          <w:szCs w:val="20"/>
          <w:lang w:val="uk-UA"/>
        </w:rPr>
      </w:pPr>
      <w:r w:rsidRPr="00781C5D">
        <w:rPr>
          <w:sz w:val="20"/>
          <w:szCs w:val="20"/>
          <w:lang w:val="uk-UA"/>
        </w:rPr>
        <w:t>Потужність світи відносно невелика і сильно мінлива. В Північній прибортовій зоні вона становить 8-</w:t>
      </w:r>
      <w:smartTag w:uri="urn:schemas-microsoft-com:office:smarttags" w:element="metricconverter">
        <w:smartTagPr>
          <w:attr w:name="ProductID" w:val="25 м"/>
        </w:smartTagPr>
        <w:r w:rsidRPr="00781C5D">
          <w:rPr>
            <w:sz w:val="20"/>
            <w:szCs w:val="20"/>
            <w:lang w:val="uk-UA"/>
          </w:rPr>
          <w:t>25 м</w:t>
        </w:r>
      </w:smartTag>
      <w:r w:rsidRPr="00781C5D">
        <w:rPr>
          <w:sz w:val="20"/>
          <w:szCs w:val="20"/>
          <w:lang w:val="uk-UA"/>
        </w:rPr>
        <w:t xml:space="preserve"> [</w:t>
      </w:r>
      <w:r w:rsidRPr="0018580B">
        <w:rPr>
          <w:color w:val="FF0000"/>
          <w:sz w:val="20"/>
          <w:szCs w:val="20"/>
          <w:lang w:val="uk-UA"/>
        </w:rPr>
        <w:t>145</w:t>
      </w:r>
      <w:r w:rsidRPr="00781C5D">
        <w:rPr>
          <w:sz w:val="20"/>
          <w:szCs w:val="20"/>
          <w:lang w:val="uk-UA"/>
        </w:rPr>
        <w:t>], в Південній – змінюється від повного в</w:t>
      </w:r>
      <w:r w:rsidRPr="00781C5D">
        <w:rPr>
          <w:sz w:val="20"/>
          <w:szCs w:val="20"/>
          <w:lang w:val="uk-UA"/>
        </w:rPr>
        <w:t>и</w:t>
      </w:r>
      <w:r w:rsidRPr="00781C5D">
        <w:rPr>
          <w:sz w:val="20"/>
          <w:szCs w:val="20"/>
          <w:lang w:val="uk-UA"/>
        </w:rPr>
        <w:t>клинювання до 13-</w:t>
      </w:r>
      <w:smartTag w:uri="urn:schemas-microsoft-com:office:smarttags" w:element="metricconverter">
        <w:smartTagPr>
          <w:attr w:name="ProductID" w:val="15 м"/>
        </w:smartTagPr>
        <w:r w:rsidRPr="00781C5D">
          <w:rPr>
            <w:sz w:val="20"/>
            <w:szCs w:val="20"/>
            <w:lang w:val="uk-UA"/>
          </w:rPr>
          <w:t>15 м</w:t>
        </w:r>
      </w:smartTag>
      <w:r w:rsidRPr="00781C5D">
        <w:rPr>
          <w:sz w:val="20"/>
          <w:szCs w:val="20"/>
          <w:lang w:val="uk-UA"/>
        </w:rPr>
        <w:t xml:space="preserve"> [</w:t>
      </w:r>
      <w:r w:rsidRPr="0018580B">
        <w:rPr>
          <w:color w:val="FF0000"/>
          <w:sz w:val="20"/>
          <w:szCs w:val="20"/>
          <w:lang w:val="uk-UA"/>
        </w:rPr>
        <w:t>208</w:t>
      </w:r>
      <w:r w:rsidRPr="00781C5D">
        <w:rPr>
          <w:sz w:val="20"/>
          <w:szCs w:val="20"/>
          <w:lang w:val="uk-UA"/>
        </w:rPr>
        <w:t>].</w:t>
      </w:r>
    </w:p>
    <w:p w:rsidR="001110EC" w:rsidRPr="00781C5D" w:rsidRDefault="001110EC" w:rsidP="001110EC">
      <w:pPr>
        <w:ind w:firstLine="454"/>
        <w:jc w:val="both"/>
        <w:rPr>
          <w:sz w:val="20"/>
          <w:szCs w:val="20"/>
          <w:lang w:val="uk-UA"/>
        </w:rPr>
      </w:pPr>
      <w:r w:rsidRPr="00781C5D">
        <w:rPr>
          <w:sz w:val="20"/>
          <w:szCs w:val="20"/>
          <w:lang w:val="uk-UA"/>
        </w:rPr>
        <w:t xml:space="preserve">В районі смт. Солоха і Диканька визначена провідна ранньокеловейська фауна амонітів </w:t>
      </w:r>
      <w:r w:rsidRPr="00781C5D">
        <w:rPr>
          <w:i/>
          <w:sz w:val="20"/>
          <w:szCs w:val="20"/>
          <w:lang w:val="la-Latn"/>
        </w:rPr>
        <w:t>Sigaloceras calloviense</w:t>
      </w:r>
      <w:r w:rsidRPr="00781C5D">
        <w:rPr>
          <w:sz w:val="20"/>
          <w:szCs w:val="20"/>
          <w:lang w:val="la-Latn"/>
        </w:rPr>
        <w:t xml:space="preserve"> </w:t>
      </w:r>
      <w:r w:rsidRPr="00781C5D">
        <w:rPr>
          <w:spacing w:val="40"/>
          <w:sz w:val="20"/>
          <w:szCs w:val="20"/>
          <w:lang w:val="la-Latn"/>
        </w:rPr>
        <w:t>Sow.</w:t>
      </w:r>
      <w:r w:rsidRPr="00781C5D">
        <w:rPr>
          <w:sz w:val="20"/>
          <w:szCs w:val="20"/>
          <w:lang w:val="la-Latn"/>
        </w:rPr>
        <w:t xml:space="preserve">, </w:t>
      </w:r>
      <w:r w:rsidRPr="00781C5D">
        <w:rPr>
          <w:i/>
          <w:sz w:val="20"/>
          <w:szCs w:val="20"/>
          <w:lang w:val="la-Latn"/>
        </w:rPr>
        <w:t xml:space="preserve">Kepplerites gawerianus </w:t>
      </w:r>
      <w:r w:rsidRPr="00781C5D">
        <w:rPr>
          <w:spacing w:val="40"/>
          <w:sz w:val="20"/>
          <w:szCs w:val="20"/>
          <w:lang w:val="la-Latn"/>
        </w:rPr>
        <w:t>Sow.,</w:t>
      </w:r>
      <w:r w:rsidRPr="00781C5D">
        <w:rPr>
          <w:sz w:val="20"/>
          <w:szCs w:val="20"/>
          <w:lang w:val="la-Latn"/>
        </w:rPr>
        <w:t xml:space="preserve"> </w:t>
      </w:r>
      <w:r w:rsidRPr="00781C5D">
        <w:rPr>
          <w:i/>
          <w:sz w:val="20"/>
          <w:szCs w:val="20"/>
          <w:lang w:val="la-Latn"/>
        </w:rPr>
        <w:t>Macrocephalites macrocephalus</w:t>
      </w:r>
      <w:r w:rsidRPr="00781C5D">
        <w:rPr>
          <w:sz w:val="20"/>
          <w:szCs w:val="20"/>
          <w:lang w:val="la-Latn"/>
        </w:rPr>
        <w:t xml:space="preserve"> </w:t>
      </w:r>
      <w:r w:rsidRPr="00781C5D">
        <w:rPr>
          <w:spacing w:val="40"/>
          <w:sz w:val="20"/>
          <w:szCs w:val="20"/>
          <w:lang w:val="la-Latn"/>
        </w:rPr>
        <w:t>Schloth.</w:t>
      </w:r>
      <w:r w:rsidRPr="00781C5D">
        <w:rPr>
          <w:sz w:val="20"/>
          <w:szCs w:val="20"/>
          <w:lang w:val="la-Latn"/>
        </w:rPr>
        <w:t xml:space="preserve">, </w:t>
      </w:r>
      <w:r w:rsidRPr="00781C5D">
        <w:rPr>
          <w:i/>
          <w:sz w:val="20"/>
          <w:szCs w:val="20"/>
          <w:lang w:val="la-Latn"/>
        </w:rPr>
        <w:t xml:space="preserve">Cadoceras modiolare </w:t>
      </w:r>
      <w:r w:rsidRPr="00781C5D">
        <w:rPr>
          <w:spacing w:val="40"/>
          <w:sz w:val="20"/>
          <w:szCs w:val="20"/>
          <w:lang w:val="la-Latn"/>
        </w:rPr>
        <w:t xml:space="preserve">Juid., </w:t>
      </w:r>
      <w:r w:rsidRPr="00781C5D">
        <w:rPr>
          <w:i/>
          <w:sz w:val="20"/>
          <w:szCs w:val="20"/>
          <w:lang w:val="la-Latn"/>
        </w:rPr>
        <w:t>Perisphinctes aff. pseudomatabilis</w:t>
      </w:r>
      <w:r w:rsidRPr="00781C5D">
        <w:rPr>
          <w:sz w:val="20"/>
          <w:szCs w:val="20"/>
          <w:lang w:val="la-Latn"/>
        </w:rPr>
        <w:t xml:space="preserve"> </w:t>
      </w:r>
      <w:r w:rsidRPr="00781C5D">
        <w:rPr>
          <w:spacing w:val="40"/>
          <w:sz w:val="20"/>
          <w:szCs w:val="20"/>
          <w:lang w:val="la-Latn"/>
        </w:rPr>
        <w:t>Nik.</w:t>
      </w:r>
      <w:r w:rsidRPr="00781C5D">
        <w:rPr>
          <w:sz w:val="20"/>
          <w:szCs w:val="20"/>
          <w:lang w:val="la-Latn"/>
        </w:rPr>
        <w:t xml:space="preserve">, двостулок </w:t>
      </w:r>
      <w:r w:rsidRPr="00781C5D">
        <w:rPr>
          <w:i/>
          <w:sz w:val="20"/>
          <w:szCs w:val="20"/>
          <w:lang w:val="la-Latn"/>
        </w:rPr>
        <w:t>Camtonectes nalivkini</w:t>
      </w:r>
      <w:r w:rsidRPr="00781C5D">
        <w:rPr>
          <w:sz w:val="20"/>
          <w:szCs w:val="20"/>
          <w:lang w:val="la-Latn"/>
        </w:rPr>
        <w:t xml:space="preserve"> </w:t>
      </w:r>
      <w:r w:rsidRPr="00781C5D">
        <w:rPr>
          <w:spacing w:val="40"/>
          <w:sz w:val="20"/>
          <w:szCs w:val="20"/>
          <w:lang w:val="la-Latn"/>
        </w:rPr>
        <w:t>(Bor.),</w:t>
      </w:r>
      <w:r w:rsidRPr="00781C5D">
        <w:rPr>
          <w:sz w:val="20"/>
          <w:szCs w:val="20"/>
          <w:lang w:val="la-Latn"/>
        </w:rPr>
        <w:t xml:space="preserve"> </w:t>
      </w:r>
      <w:r w:rsidRPr="00781C5D">
        <w:rPr>
          <w:i/>
          <w:sz w:val="20"/>
          <w:szCs w:val="20"/>
          <w:lang w:val="la-Latn"/>
        </w:rPr>
        <w:t>Pinna mitis</w:t>
      </w:r>
      <w:r w:rsidRPr="00781C5D">
        <w:rPr>
          <w:sz w:val="20"/>
          <w:szCs w:val="20"/>
          <w:lang w:val="la-Latn"/>
        </w:rPr>
        <w:t xml:space="preserve"> </w:t>
      </w:r>
      <w:r w:rsidRPr="00781C5D">
        <w:rPr>
          <w:spacing w:val="40"/>
          <w:sz w:val="20"/>
          <w:szCs w:val="20"/>
          <w:lang w:val="la-Latn"/>
        </w:rPr>
        <w:t>Phill.</w:t>
      </w:r>
      <w:r w:rsidRPr="00781C5D">
        <w:rPr>
          <w:sz w:val="20"/>
          <w:szCs w:val="20"/>
          <w:lang w:val="la-Latn"/>
        </w:rPr>
        <w:t xml:space="preserve">, </w:t>
      </w:r>
      <w:r w:rsidRPr="00781C5D">
        <w:rPr>
          <w:i/>
          <w:sz w:val="20"/>
          <w:szCs w:val="20"/>
          <w:lang w:val="la-Latn"/>
        </w:rPr>
        <w:t>Modiola aff. tuliopae</w:t>
      </w:r>
      <w:r w:rsidRPr="00781C5D">
        <w:rPr>
          <w:sz w:val="20"/>
          <w:szCs w:val="20"/>
          <w:lang w:val="la-Latn"/>
        </w:rPr>
        <w:t xml:space="preserve"> </w:t>
      </w:r>
      <w:r w:rsidRPr="00781C5D">
        <w:rPr>
          <w:spacing w:val="40"/>
          <w:sz w:val="20"/>
          <w:szCs w:val="20"/>
          <w:lang w:val="la-Latn"/>
        </w:rPr>
        <w:t>Lam.</w:t>
      </w:r>
      <w:r w:rsidRPr="00781C5D">
        <w:rPr>
          <w:sz w:val="20"/>
          <w:szCs w:val="20"/>
          <w:lang w:val="la-Latn"/>
        </w:rPr>
        <w:t>, численних форамініфер</w:t>
      </w:r>
      <w:r w:rsidRPr="00781C5D">
        <w:rPr>
          <w:spacing w:val="40"/>
          <w:sz w:val="20"/>
          <w:szCs w:val="20"/>
          <w:lang w:val="la-Latn"/>
        </w:rPr>
        <w:t xml:space="preserve"> </w:t>
      </w:r>
      <w:r w:rsidRPr="00781C5D">
        <w:rPr>
          <w:i/>
          <w:sz w:val="20"/>
          <w:szCs w:val="20"/>
          <w:lang w:val="la-Latn"/>
        </w:rPr>
        <w:t xml:space="preserve">Haplophragmoides infracalloviensis </w:t>
      </w:r>
      <w:r w:rsidRPr="00781C5D">
        <w:rPr>
          <w:spacing w:val="40"/>
          <w:sz w:val="20"/>
          <w:szCs w:val="20"/>
          <w:lang w:val="la-Latn"/>
        </w:rPr>
        <w:t xml:space="preserve">Dain, </w:t>
      </w:r>
      <w:r w:rsidRPr="00781C5D">
        <w:rPr>
          <w:i/>
          <w:sz w:val="20"/>
          <w:szCs w:val="20"/>
          <w:lang w:val="la-Latn"/>
        </w:rPr>
        <w:t>Cristellaria tatariensis</w:t>
      </w:r>
      <w:r w:rsidRPr="00781C5D">
        <w:rPr>
          <w:spacing w:val="40"/>
          <w:sz w:val="20"/>
          <w:szCs w:val="20"/>
          <w:lang w:val="la-Latn"/>
        </w:rPr>
        <w:t xml:space="preserve"> Mjatl., </w:t>
      </w:r>
      <w:r w:rsidRPr="00781C5D">
        <w:rPr>
          <w:i/>
          <w:sz w:val="20"/>
          <w:szCs w:val="20"/>
          <w:lang w:val="la-Latn"/>
        </w:rPr>
        <w:t>C. harpaformis</w:t>
      </w:r>
      <w:r w:rsidRPr="00781C5D">
        <w:rPr>
          <w:spacing w:val="40"/>
          <w:sz w:val="20"/>
          <w:szCs w:val="20"/>
          <w:lang w:val="la-Latn"/>
        </w:rPr>
        <w:t xml:space="preserve"> Mjatl., </w:t>
      </w:r>
      <w:r w:rsidRPr="00781C5D">
        <w:rPr>
          <w:i/>
          <w:sz w:val="20"/>
          <w:szCs w:val="20"/>
          <w:lang w:val="la-Latn"/>
        </w:rPr>
        <w:t>C. arquta</w:t>
      </w:r>
      <w:r w:rsidRPr="00781C5D">
        <w:rPr>
          <w:spacing w:val="40"/>
          <w:sz w:val="20"/>
          <w:szCs w:val="20"/>
          <w:lang w:val="la-Latn"/>
        </w:rPr>
        <w:t xml:space="preserve"> E. Bykova, </w:t>
      </w:r>
      <w:r w:rsidRPr="00781C5D">
        <w:rPr>
          <w:i/>
          <w:sz w:val="20"/>
          <w:szCs w:val="20"/>
          <w:lang w:val="la-Latn"/>
        </w:rPr>
        <w:t xml:space="preserve">C. cultratiformis </w:t>
      </w:r>
      <w:r w:rsidRPr="00781C5D">
        <w:rPr>
          <w:spacing w:val="40"/>
          <w:sz w:val="20"/>
          <w:szCs w:val="20"/>
          <w:lang w:val="la-Latn"/>
        </w:rPr>
        <w:t xml:space="preserve">Mjatl., </w:t>
      </w:r>
      <w:r w:rsidRPr="00781C5D">
        <w:rPr>
          <w:i/>
          <w:sz w:val="20"/>
          <w:szCs w:val="20"/>
          <w:lang w:val="la-Latn"/>
        </w:rPr>
        <w:t xml:space="preserve">Marginulina irregularicostata </w:t>
      </w:r>
      <w:r w:rsidRPr="00781C5D">
        <w:rPr>
          <w:spacing w:val="40"/>
          <w:sz w:val="20"/>
          <w:szCs w:val="20"/>
          <w:lang w:val="la-Latn"/>
        </w:rPr>
        <w:t>Mjatl</w:t>
      </w:r>
      <w:r w:rsidRPr="00781C5D">
        <w:rPr>
          <w:sz w:val="20"/>
          <w:szCs w:val="20"/>
          <w:lang w:val="uk-UA"/>
        </w:rPr>
        <w:t>. (М.Й. Бланк) і белемнітів [</w:t>
      </w:r>
      <w:r w:rsidRPr="0018580B">
        <w:rPr>
          <w:color w:val="FF0000"/>
          <w:sz w:val="20"/>
          <w:szCs w:val="20"/>
          <w:lang w:val="uk-UA"/>
        </w:rPr>
        <w:t>208</w:t>
      </w:r>
      <w:r w:rsidRPr="00781C5D">
        <w:rPr>
          <w:sz w:val="20"/>
          <w:szCs w:val="20"/>
          <w:lang w:val="uk-UA"/>
        </w:rPr>
        <w:t>].</w:t>
      </w:r>
    </w:p>
    <w:p w:rsidR="001110EC" w:rsidRPr="00781C5D" w:rsidRDefault="001110EC" w:rsidP="001110EC">
      <w:pPr>
        <w:ind w:firstLine="454"/>
        <w:jc w:val="both"/>
        <w:rPr>
          <w:b/>
          <w:bCs/>
          <w:sz w:val="20"/>
          <w:szCs w:val="20"/>
          <w:lang w:val="uk-UA"/>
        </w:rPr>
      </w:pPr>
      <w:r w:rsidRPr="00781C5D">
        <w:rPr>
          <w:b/>
          <w:bCs/>
          <w:sz w:val="20"/>
          <w:szCs w:val="20"/>
          <w:lang w:val="uk-UA"/>
        </w:rPr>
        <w:t xml:space="preserve">Середній </w:t>
      </w:r>
      <w:r w:rsidRPr="00781C5D">
        <w:rPr>
          <w:sz w:val="20"/>
          <w:szCs w:val="20"/>
          <w:lang w:val="uk-UA"/>
        </w:rPr>
        <w:t>-</w:t>
      </w:r>
      <w:r w:rsidRPr="00781C5D">
        <w:rPr>
          <w:b/>
          <w:bCs/>
          <w:sz w:val="20"/>
          <w:szCs w:val="20"/>
          <w:lang w:val="uk-UA"/>
        </w:rPr>
        <w:t xml:space="preserve"> верхній під’яруси келовейського ярусу нерозчленовані</w:t>
      </w:r>
    </w:p>
    <w:p w:rsidR="001110EC" w:rsidRDefault="001110EC" w:rsidP="001110EC">
      <w:pPr>
        <w:ind w:firstLine="454"/>
        <w:jc w:val="both"/>
        <w:rPr>
          <w:b/>
          <w:sz w:val="20"/>
          <w:szCs w:val="20"/>
          <w:lang w:val="uk-UA"/>
        </w:rPr>
      </w:pPr>
      <w:r w:rsidRPr="00781C5D">
        <w:rPr>
          <w:sz w:val="20"/>
          <w:szCs w:val="20"/>
          <w:lang w:val="uk-UA"/>
        </w:rPr>
        <w:t>Згідно із прийнятою стратиграфічною схемою [</w:t>
      </w:r>
      <w:r w:rsidRPr="0018580B">
        <w:rPr>
          <w:color w:val="FF0000"/>
          <w:sz w:val="20"/>
          <w:szCs w:val="20"/>
          <w:lang w:val="uk-UA"/>
        </w:rPr>
        <w:t>255</w:t>
      </w:r>
      <w:r w:rsidRPr="00781C5D">
        <w:rPr>
          <w:sz w:val="20"/>
          <w:szCs w:val="20"/>
          <w:lang w:val="uk-UA"/>
        </w:rPr>
        <w:t>], верхи середнього і низи верхнього відділів юри об</w:t>
      </w:r>
      <w:r w:rsidRPr="00781C5D">
        <w:rPr>
          <w:sz w:val="20"/>
          <w:szCs w:val="20"/>
          <w:lang w:val="en-US"/>
        </w:rPr>
        <w:t>’</w:t>
      </w:r>
      <w:r w:rsidRPr="00781C5D">
        <w:rPr>
          <w:sz w:val="20"/>
          <w:szCs w:val="20"/>
          <w:lang w:val="uk-UA"/>
        </w:rPr>
        <w:t xml:space="preserve">єднуються </w:t>
      </w:r>
      <w:r w:rsidRPr="00781C5D">
        <w:rPr>
          <w:bCs/>
          <w:sz w:val="20"/>
          <w:szCs w:val="20"/>
          <w:lang w:val="uk-UA"/>
        </w:rPr>
        <w:t xml:space="preserve">солоським горизонтом і рівною йому </w:t>
      </w:r>
      <w:r w:rsidRPr="00781C5D">
        <w:rPr>
          <w:sz w:val="20"/>
          <w:szCs w:val="20"/>
          <w:lang w:val="uk-UA"/>
        </w:rPr>
        <w:t xml:space="preserve">за обсягом </w:t>
      </w:r>
      <w:r w:rsidRPr="00781C5D">
        <w:rPr>
          <w:b/>
          <w:i/>
          <w:sz w:val="20"/>
          <w:szCs w:val="20"/>
          <w:lang w:val="uk-UA"/>
        </w:rPr>
        <w:t xml:space="preserve">іваницькою світою </w:t>
      </w:r>
      <w:r w:rsidRPr="00781C5D">
        <w:rPr>
          <w:bCs/>
          <w:sz w:val="20"/>
          <w:szCs w:val="20"/>
          <w:lang w:val="uk-UA"/>
        </w:rPr>
        <w:t>(</w:t>
      </w:r>
      <w:r w:rsidRPr="00781C5D">
        <w:rPr>
          <w:b/>
          <w:bCs/>
          <w:sz w:val="20"/>
          <w:szCs w:val="20"/>
          <w:lang w:val="uk-UA"/>
        </w:rPr>
        <w:t>J</w:t>
      </w:r>
      <w:r w:rsidRPr="00781C5D">
        <w:rPr>
          <w:b/>
          <w:bCs/>
          <w:sz w:val="20"/>
          <w:szCs w:val="20"/>
          <w:vertAlign w:val="subscript"/>
          <w:lang w:val="uk-UA"/>
        </w:rPr>
        <w:t>2</w:t>
      </w:r>
      <w:r w:rsidRPr="00781C5D">
        <w:rPr>
          <w:bCs/>
          <w:i/>
          <w:sz w:val="20"/>
          <w:szCs w:val="20"/>
          <w:lang w:val="uk-UA"/>
        </w:rPr>
        <w:t>iv</w:t>
      </w:r>
      <w:r w:rsidRPr="00781C5D">
        <w:rPr>
          <w:bCs/>
          <w:sz w:val="20"/>
          <w:szCs w:val="20"/>
          <w:lang w:val="uk-UA"/>
        </w:rPr>
        <w:t>) в межах середнього і верхнього під’ярусів келовейського ярусу, повністю оксфордського ярусу і нижнього під’ярусу кімерид</w:t>
      </w:r>
      <w:r w:rsidRPr="00781C5D">
        <w:rPr>
          <w:bCs/>
          <w:sz w:val="20"/>
          <w:szCs w:val="20"/>
          <w:lang w:val="uk-UA"/>
        </w:rPr>
        <w:t>ж</w:t>
      </w:r>
      <w:r w:rsidRPr="00781C5D">
        <w:rPr>
          <w:bCs/>
          <w:sz w:val="20"/>
          <w:szCs w:val="20"/>
          <w:lang w:val="uk-UA"/>
        </w:rPr>
        <w:t>ського ярусу. Враховуючи поділ іваницької світи на підсвіти, які відносяться до різних відділів, виявилось доцільним розглядами їх у відповідних відділах, а солоський горизонт поділити на нижній і верхній підг</w:t>
      </w:r>
      <w:r w:rsidRPr="00781C5D">
        <w:rPr>
          <w:bCs/>
          <w:sz w:val="20"/>
          <w:szCs w:val="20"/>
          <w:lang w:val="uk-UA"/>
        </w:rPr>
        <w:t>о</w:t>
      </w:r>
      <w:r w:rsidRPr="00781C5D">
        <w:rPr>
          <w:bCs/>
          <w:sz w:val="20"/>
          <w:szCs w:val="20"/>
          <w:lang w:val="uk-UA"/>
        </w:rPr>
        <w:t xml:space="preserve">ризонти. Таким чином, </w:t>
      </w:r>
      <w:r w:rsidRPr="00781C5D">
        <w:rPr>
          <w:sz w:val="20"/>
          <w:szCs w:val="20"/>
          <w:lang w:val="uk-UA"/>
        </w:rPr>
        <w:t>нижня підсвіта іваницької світи за знайденими у ній органічними рештками зіставл</w:t>
      </w:r>
      <w:r w:rsidRPr="00781C5D">
        <w:rPr>
          <w:sz w:val="20"/>
          <w:szCs w:val="20"/>
          <w:lang w:val="uk-UA"/>
        </w:rPr>
        <w:t>я</w:t>
      </w:r>
      <w:r w:rsidRPr="00781C5D">
        <w:rPr>
          <w:sz w:val="20"/>
          <w:szCs w:val="20"/>
          <w:lang w:val="uk-UA"/>
        </w:rPr>
        <w:t>ється з середнім і верхнім під’ярусом келовейського ярусу, верхня підсвіта відповідає оксфордському ярусу і ни</w:t>
      </w:r>
      <w:r w:rsidRPr="00781C5D">
        <w:rPr>
          <w:sz w:val="20"/>
          <w:szCs w:val="20"/>
          <w:lang w:val="uk-UA"/>
        </w:rPr>
        <w:t>ж</w:t>
      </w:r>
      <w:r w:rsidRPr="00781C5D">
        <w:rPr>
          <w:sz w:val="20"/>
          <w:szCs w:val="20"/>
          <w:lang w:val="uk-UA"/>
        </w:rPr>
        <w:t>ньому під’ярусу кімериджського ярусу.</w:t>
      </w:r>
    </w:p>
    <w:p w:rsidR="001110EC" w:rsidRPr="00781C5D" w:rsidRDefault="001110EC" w:rsidP="001110EC">
      <w:pPr>
        <w:ind w:firstLine="454"/>
        <w:jc w:val="both"/>
        <w:rPr>
          <w:b/>
          <w:bCs/>
          <w:sz w:val="20"/>
          <w:szCs w:val="20"/>
          <w:lang w:val="uk-UA"/>
        </w:rPr>
      </w:pPr>
      <w:r w:rsidRPr="00781C5D">
        <w:rPr>
          <w:b/>
          <w:sz w:val="20"/>
          <w:szCs w:val="20"/>
          <w:lang w:val="uk-UA"/>
        </w:rPr>
        <w:t xml:space="preserve">Нижній підгоризонт </w:t>
      </w:r>
      <w:r w:rsidRPr="00781C5D">
        <w:rPr>
          <w:b/>
          <w:bCs/>
          <w:sz w:val="20"/>
          <w:szCs w:val="20"/>
          <w:lang w:val="uk-UA"/>
        </w:rPr>
        <w:t>солоського горизонту</w:t>
      </w:r>
    </w:p>
    <w:p w:rsidR="001110EC" w:rsidRPr="00781C5D" w:rsidRDefault="001110EC" w:rsidP="001110EC">
      <w:pPr>
        <w:ind w:firstLine="454"/>
        <w:jc w:val="both"/>
        <w:rPr>
          <w:bCs/>
          <w:sz w:val="20"/>
          <w:szCs w:val="20"/>
          <w:lang w:val="uk-UA"/>
        </w:rPr>
      </w:pPr>
      <w:r w:rsidRPr="00781C5D">
        <w:rPr>
          <w:b/>
          <w:bCs/>
          <w:i/>
          <w:sz w:val="20"/>
          <w:szCs w:val="20"/>
          <w:lang w:val="uk-UA"/>
        </w:rPr>
        <w:t xml:space="preserve">Нижня підсвіта іваницької світи </w:t>
      </w:r>
      <w:r w:rsidRPr="00781C5D">
        <w:rPr>
          <w:bCs/>
          <w:sz w:val="20"/>
          <w:szCs w:val="20"/>
          <w:lang w:val="uk-UA"/>
        </w:rPr>
        <w:t>(</w:t>
      </w:r>
      <w:r w:rsidRPr="00781C5D">
        <w:rPr>
          <w:b/>
          <w:bCs/>
          <w:sz w:val="20"/>
          <w:szCs w:val="20"/>
          <w:lang w:val="uk-UA"/>
        </w:rPr>
        <w:t>J</w:t>
      </w:r>
      <w:r w:rsidRPr="00781C5D">
        <w:rPr>
          <w:b/>
          <w:bCs/>
          <w:sz w:val="20"/>
          <w:szCs w:val="20"/>
          <w:vertAlign w:val="subscript"/>
          <w:lang w:val="uk-UA"/>
        </w:rPr>
        <w:t>2</w:t>
      </w:r>
      <w:r w:rsidRPr="00781C5D">
        <w:rPr>
          <w:bCs/>
          <w:i/>
          <w:sz w:val="20"/>
          <w:szCs w:val="20"/>
          <w:lang w:val="uk-UA"/>
        </w:rPr>
        <w:t>iv</w:t>
      </w:r>
      <w:r w:rsidRPr="00781C5D">
        <w:rPr>
          <w:bCs/>
          <w:sz w:val="20"/>
          <w:szCs w:val="20"/>
          <w:vertAlign w:val="subscript"/>
          <w:lang w:val="uk-UA"/>
        </w:rPr>
        <w:t>1</w:t>
      </w:r>
      <w:r w:rsidRPr="00781C5D">
        <w:rPr>
          <w:bCs/>
          <w:sz w:val="20"/>
          <w:szCs w:val="20"/>
          <w:lang w:val="uk-UA"/>
        </w:rPr>
        <w:t xml:space="preserve">) </w:t>
      </w:r>
      <w:r w:rsidRPr="00781C5D">
        <w:rPr>
          <w:sz w:val="20"/>
          <w:szCs w:val="20"/>
          <w:lang w:val="uk-UA"/>
        </w:rPr>
        <w:t>на дослідженій території розвинута повсюдно, за винятком склепінь соляних куполів. Залягає вона</w:t>
      </w:r>
      <w:r>
        <w:rPr>
          <w:sz w:val="20"/>
          <w:szCs w:val="20"/>
          <w:lang w:val="uk-UA"/>
        </w:rPr>
        <w:t xml:space="preserve"> згідно на нижньокеловей</w:t>
      </w:r>
      <w:r w:rsidRPr="00781C5D">
        <w:rPr>
          <w:sz w:val="20"/>
          <w:szCs w:val="20"/>
          <w:lang w:val="uk-UA"/>
        </w:rPr>
        <w:t>ських відкладах, так само згідно перекрив</w:t>
      </w:r>
      <w:r w:rsidRPr="00781C5D">
        <w:rPr>
          <w:sz w:val="20"/>
          <w:szCs w:val="20"/>
          <w:lang w:val="uk-UA"/>
        </w:rPr>
        <w:t>а</w:t>
      </w:r>
      <w:r w:rsidRPr="00781C5D">
        <w:rPr>
          <w:sz w:val="20"/>
          <w:szCs w:val="20"/>
          <w:lang w:val="uk-UA"/>
        </w:rPr>
        <w:t>ється верхньою підсвітою. Підсвіта представ</w:t>
      </w:r>
      <w:r>
        <w:rPr>
          <w:sz w:val="20"/>
          <w:szCs w:val="20"/>
          <w:lang w:val="uk-UA"/>
        </w:rPr>
        <w:t>ле</w:t>
      </w:r>
      <w:r w:rsidRPr="00781C5D">
        <w:rPr>
          <w:sz w:val="20"/>
          <w:szCs w:val="20"/>
          <w:lang w:val="uk-UA"/>
        </w:rPr>
        <w:t>на витриманими по площі морськими зеленувато- чи блаки</w:t>
      </w:r>
      <w:r w:rsidRPr="00781C5D">
        <w:rPr>
          <w:sz w:val="20"/>
          <w:szCs w:val="20"/>
          <w:lang w:val="uk-UA"/>
        </w:rPr>
        <w:t>т</w:t>
      </w:r>
      <w:r w:rsidRPr="00781C5D">
        <w:rPr>
          <w:sz w:val="20"/>
          <w:szCs w:val="20"/>
          <w:lang w:val="uk-UA"/>
        </w:rPr>
        <w:t>нувато-сірими вапнистими глинами з прошарками піскуватих вапняків, з подібним до глин забарвлен</w:t>
      </w:r>
      <w:r>
        <w:rPr>
          <w:sz w:val="20"/>
          <w:szCs w:val="20"/>
          <w:lang w:val="uk-UA"/>
        </w:rPr>
        <w:t>ням. Лише в ок</w:t>
      </w:r>
      <w:r w:rsidRPr="00781C5D">
        <w:rPr>
          <w:sz w:val="20"/>
          <w:szCs w:val="20"/>
          <w:lang w:val="uk-UA"/>
        </w:rPr>
        <w:t>ремих місцях (Машівська структура) розріз починається сірими глинистими пісковик</w:t>
      </w:r>
      <w:r w:rsidRPr="00781C5D">
        <w:rPr>
          <w:sz w:val="20"/>
          <w:szCs w:val="20"/>
          <w:lang w:val="uk-UA"/>
        </w:rPr>
        <w:t>а</w:t>
      </w:r>
      <w:r w:rsidRPr="00781C5D">
        <w:rPr>
          <w:sz w:val="20"/>
          <w:szCs w:val="20"/>
          <w:lang w:val="uk-UA"/>
        </w:rPr>
        <w:t>ми.</w:t>
      </w:r>
    </w:p>
    <w:p w:rsidR="001110EC" w:rsidRPr="00781C5D" w:rsidRDefault="001110EC" w:rsidP="001110EC">
      <w:pPr>
        <w:ind w:firstLine="454"/>
        <w:jc w:val="both"/>
        <w:rPr>
          <w:sz w:val="20"/>
          <w:szCs w:val="20"/>
          <w:lang w:val="uk-UA"/>
        </w:rPr>
      </w:pPr>
      <w:r w:rsidRPr="00781C5D">
        <w:rPr>
          <w:sz w:val="20"/>
          <w:szCs w:val="20"/>
          <w:lang w:val="uk-UA"/>
        </w:rPr>
        <w:t>Потужність підсвіти в північній половині площі приблизно 10-</w:t>
      </w:r>
      <w:smartTag w:uri="urn:schemas-microsoft-com:office:smarttags" w:element="metricconverter">
        <w:smartTagPr>
          <w:attr w:name="ProductID" w:val="16 м"/>
        </w:smartTagPr>
        <w:r w:rsidRPr="00781C5D">
          <w:rPr>
            <w:sz w:val="20"/>
            <w:szCs w:val="20"/>
            <w:lang w:val="uk-UA"/>
          </w:rPr>
          <w:t>16 м</w:t>
        </w:r>
      </w:smartTag>
      <w:r w:rsidRPr="00781C5D">
        <w:rPr>
          <w:sz w:val="20"/>
          <w:szCs w:val="20"/>
          <w:lang w:val="uk-UA"/>
        </w:rPr>
        <w:t xml:space="preserve"> [</w:t>
      </w:r>
      <w:r w:rsidRPr="0018580B">
        <w:rPr>
          <w:color w:val="FF0000"/>
          <w:sz w:val="20"/>
          <w:szCs w:val="20"/>
          <w:lang w:val="uk-UA"/>
        </w:rPr>
        <w:t>145</w:t>
      </w:r>
      <w:r w:rsidRPr="00781C5D">
        <w:rPr>
          <w:sz w:val="20"/>
          <w:szCs w:val="20"/>
          <w:lang w:val="uk-UA"/>
        </w:rPr>
        <w:t>], в південній – 8-</w:t>
      </w:r>
      <w:smartTag w:uri="urn:schemas-microsoft-com:office:smarttags" w:element="metricconverter">
        <w:smartTagPr>
          <w:attr w:name="ProductID" w:val="13 м"/>
        </w:smartTagPr>
        <w:r w:rsidRPr="00781C5D">
          <w:rPr>
            <w:sz w:val="20"/>
            <w:szCs w:val="20"/>
            <w:lang w:val="uk-UA"/>
          </w:rPr>
          <w:t>13 м</w:t>
        </w:r>
      </w:smartTag>
      <w:r w:rsidRPr="00781C5D">
        <w:rPr>
          <w:sz w:val="20"/>
          <w:szCs w:val="20"/>
          <w:lang w:val="uk-UA"/>
        </w:rPr>
        <w:t xml:space="preserve"> [</w:t>
      </w:r>
      <w:r w:rsidRPr="0018580B">
        <w:rPr>
          <w:color w:val="FF0000"/>
          <w:sz w:val="20"/>
          <w:szCs w:val="20"/>
          <w:lang w:val="uk-UA"/>
        </w:rPr>
        <w:t>208</w:t>
      </w:r>
      <w:r w:rsidRPr="00781C5D">
        <w:rPr>
          <w:sz w:val="20"/>
          <w:szCs w:val="20"/>
          <w:lang w:val="uk-UA"/>
        </w:rPr>
        <w:t>].</w:t>
      </w:r>
    </w:p>
    <w:p w:rsidR="001110EC" w:rsidRPr="00781C5D" w:rsidRDefault="001110EC" w:rsidP="001110EC">
      <w:pPr>
        <w:ind w:firstLine="454"/>
        <w:jc w:val="both"/>
        <w:rPr>
          <w:sz w:val="20"/>
          <w:szCs w:val="20"/>
          <w:lang w:val="la-Latn"/>
        </w:rPr>
      </w:pPr>
      <w:r w:rsidRPr="00781C5D">
        <w:rPr>
          <w:sz w:val="20"/>
          <w:szCs w:val="20"/>
          <w:lang w:val="uk-UA"/>
        </w:rPr>
        <w:lastRenderedPageBreak/>
        <w:t xml:space="preserve">Глини нижньої частини підсвіти вміщують багату фауну амонітів </w:t>
      </w:r>
      <w:r w:rsidRPr="00781C5D">
        <w:rPr>
          <w:i/>
          <w:sz w:val="20"/>
          <w:szCs w:val="20"/>
          <w:lang w:val="la-Latn"/>
        </w:rPr>
        <w:t>Сosmoceras castor</w:t>
      </w:r>
      <w:r w:rsidRPr="00781C5D">
        <w:rPr>
          <w:sz w:val="20"/>
          <w:szCs w:val="20"/>
          <w:lang w:val="la-Latn"/>
        </w:rPr>
        <w:t xml:space="preserve"> </w:t>
      </w:r>
      <w:r w:rsidRPr="00781C5D">
        <w:rPr>
          <w:spacing w:val="40"/>
          <w:sz w:val="20"/>
          <w:szCs w:val="20"/>
          <w:lang w:val="la-Latn"/>
        </w:rPr>
        <w:t>Rein.,</w:t>
      </w:r>
      <w:r w:rsidRPr="00781C5D">
        <w:rPr>
          <w:sz w:val="20"/>
          <w:szCs w:val="20"/>
          <w:lang w:val="la-Latn"/>
        </w:rPr>
        <w:t xml:space="preserve"> </w:t>
      </w:r>
      <w:r w:rsidRPr="00781C5D">
        <w:rPr>
          <w:i/>
          <w:sz w:val="20"/>
          <w:szCs w:val="20"/>
          <w:lang w:val="la-Latn"/>
        </w:rPr>
        <w:t>С. jason</w:t>
      </w:r>
      <w:r w:rsidRPr="00781C5D">
        <w:rPr>
          <w:sz w:val="20"/>
          <w:szCs w:val="20"/>
          <w:lang w:val="la-Latn"/>
        </w:rPr>
        <w:t xml:space="preserve"> </w:t>
      </w:r>
      <w:r w:rsidRPr="00781C5D">
        <w:rPr>
          <w:spacing w:val="40"/>
          <w:sz w:val="20"/>
          <w:szCs w:val="20"/>
          <w:lang w:val="la-Latn"/>
        </w:rPr>
        <w:t>Rein.,</w:t>
      </w:r>
      <w:r w:rsidRPr="00781C5D">
        <w:rPr>
          <w:sz w:val="20"/>
          <w:szCs w:val="20"/>
          <w:lang w:val="la-Latn"/>
        </w:rPr>
        <w:t xml:space="preserve"> </w:t>
      </w:r>
      <w:r w:rsidRPr="00781C5D">
        <w:rPr>
          <w:i/>
          <w:sz w:val="20"/>
          <w:szCs w:val="20"/>
          <w:lang w:val="la-Latn"/>
        </w:rPr>
        <w:t>Kepplerites enodatum</w:t>
      </w:r>
      <w:r w:rsidRPr="00781C5D">
        <w:rPr>
          <w:sz w:val="20"/>
          <w:szCs w:val="20"/>
          <w:lang w:val="la-Latn"/>
        </w:rPr>
        <w:t xml:space="preserve"> </w:t>
      </w:r>
      <w:r w:rsidRPr="00781C5D">
        <w:rPr>
          <w:spacing w:val="40"/>
          <w:sz w:val="20"/>
          <w:szCs w:val="20"/>
          <w:lang w:val="la-Latn"/>
        </w:rPr>
        <w:t>Nik.</w:t>
      </w:r>
      <w:r w:rsidRPr="00781C5D">
        <w:rPr>
          <w:sz w:val="20"/>
          <w:szCs w:val="20"/>
          <w:lang w:val="la-Latn"/>
        </w:rPr>
        <w:t xml:space="preserve"> і гастропод </w:t>
      </w:r>
      <w:r w:rsidRPr="00781C5D">
        <w:rPr>
          <w:i/>
          <w:sz w:val="20"/>
          <w:szCs w:val="20"/>
          <w:lang w:val="la-Latn"/>
        </w:rPr>
        <w:t>Alaria cochleata</w:t>
      </w:r>
      <w:r w:rsidRPr="00781C5D">
        <w:rPr>
          <w:sz w:val="20"/>
          <w:szCs w:val="20"/>
          <w:lang w:val="la-Latn"/>
        </w:rPr>
        <w:t xml:space="preserve"> </w:t>
      </w:r>
      <w:r w:rsidRPr="00781C5D">
        <w:rPr>
          <w:spacing w:val="40"/>
          <w:sz w:val="20"/>
          <w:szCs w:val="20"/>
          <w:lang w:val="la-Latn"/>
        </w:rPr>
        <w:t>Quenst,</w:t>
      </w:r>
      <w:r w:rsidRPr="00781C5D">
        <w:rPr>
          <w:sz w:val="20"/>
          <w:szCs w:val="20"/>
          <w:lang w:val="la-Latn"/>
        </w:rPr>
        <w:t xml:space="preserve"> </w:t>
      </w:r>
      <w:r w:rsidRPr="00781C5D">
        <w:rPr>
          <w:i/>
          <w:sz w:val="20"/>
          <w:szCs w:val="20"/>
          <w:lang w:val="la-Latn"/>
        </w:rPr>
        <w:t>Eulima laevinscula</w:t>
      </w:r>
      <w:r w:rsidRPr="00781C5D">
        <w:rPr>
          <w:sz w:val="20"/>
          <w:szCs w:val="20"/>
          <w:lang w:val="la-Latn"/>
        </w:rPr>
        <w:t xml:space="preserve"> </w:t>
      </w:r>
      <w:r w:rsidRPr="00781C5D">
        <w:rPr>
          <w:spacing w:val="40"/>
          <w:sz w:val="20"/>
          <w:szCs w:val="20"/>
          <w:lang w:val="la-Latn"/>
        </w:rPr>
        <w:t xml:space="preserve">M. Schmidt, </w:t>
      </w:r>
      <w:r w:rsidRPr="00781C5D">
        <w:rPr>
          <w:sz w:val="20"/>
          <w:szCs w:val="20"/>
          <w:lang w:val="la-Latn"/>
        </w:rPr>
        <w:t>у верхній частині –</w:t>
      </w:r>
      <w:r w:rsidRPr="00781C5D">
        <w:rPr>
          <w:spacing w:val="40"/>
          <w:sz w:val="20"/>
          <w:szCs w:val="20"/>
          <w:lang w:val="la-Latn"/>
        </w:rPr>
        <w:t xml:space="preserve"> </w:t>
      </w:r>
      <w:r w:rsidRPr="00781C5D">
        <w:rPr>
          <w:sz w:val="20"/>
          <w:szCs w:val="20"/>
          <w:lang w:val="la-Latn"/>
        </w:rPr>
        <w:t>амоніт</w:t>
      </w:r>
      <w:r>
        <w:rPr>
          <w:sz w:val="20"/>
          <w:szCs w:val="20"/>
          <w:lang w:val="uk-UA"/>
        </w:rPr>
        <w:t>ів</w:t>
      </w:r>
      <w:r w:rsidRPr="00781C5D">
        <w:rPr>
          <w:sz w:val="20"/>
          <w:szCs w:val="20"/>
          <w:lang w:val="la-Latn"/>
        </w:rPr>
        <w:t xml:space="preserve"> </w:t>
      </w:r>
      <w:r w:rsidRPr="00781C5D">
        <w:rPr>
          <w:i/>
          <w:sz w:val="20"/>
          <w:szCs w:val="20"/>
          <w:lang w:val="la-Latn"/>
        </w:rPr>
        <w:t>Quenstedticeras lamberti</w:t>
      </w:r>
      <w:r w:rsidRPr="00781C5D">
        <w:rPr>
          <w:sz w:val="20"/>
          <w:szCs w:val="20"/>
          <w:lang w:val="la-Latn"/>
        </w:rPr>
        <w:t xml:space="preserve"> </w:t>
      </w:r>
      <w:r w:rsidRPr="00781C5D">
        <w:rPr>
          <w:spacing w:val="40"/>
          <w:sz w:val="20"/>
          <w:szCs w:val="20"/>
          <w:lang w:val="la-Latn"/>
        </w:rPr>
        <w:t>Sow</w:t>
      </w:r>
      <w:r w:rsidRPr="00781C5D">
        <w:rPr>
          <w:sz w:val="20"/>
          <w:szCs w:val="20"/>
          <w:lang w:val="la-Latn"/>
        </w:rPr>
        <w:t>.</w:t>
      </w:r>
      <w:r>
        <w:rPr>
          <w:sz w:val="20"/>
          <w:szCs w:val="20"/>
          <w:lang w:val="uk-UA"/>
        </w:rPr>
        <w:t>,</w:t>
      </w:r>
      <w:r w:rsidRPr="00781C5D">
        <w:rPr>
          <w:sz w:val="20"/>
          <w:szCs w:val="20"/>
          <w:lang w:val="la-Latn"/>
        </w:rPr>
        <w:t xml:space="preserve"> </w:t>
      </w:r>
      <w:r w:rsidRPr="00781C5D">
        <w:rPr>
          <w:i/>
          <w:sz w:val="20"/>
          <w:szCs w:val="20"/>
          <w:lang w:val="la-Latn"/>
        </w:rPr>
        <w:t>Perisphinctes sp</w:t>
      </w:r>
      <w:r w:rsidRPr="00781C5D">
        <w:rPr>
          <w:sz w:val="20"/>
          <w:szCs w:val="20"/>
          <w:lang w:val="la-Latn"/>
        </w:rPr>
        <w:t xml:space="preserve">., </w:t>
      </w:r>
      <w:r>
        <w:rPr>
          <w:sz w:val="20"/>
          <w:szCs w:val="20"/>
          <w:lang w:val="uk-UA"/>
        </w:rPr>
        <w:t xml:space="preserve">і </w:t>
      </w:r>
      <w:r w:rsidRPr="00781C5D">
        <w:rPr>
          <w:sz w:val="20"/>
          <w:szCs w:val="20"/>
          <w:lang w:val="la-Latn"/>
        </w:rPr>
        <w:t xml:space="preserve">гастропод </w:t>
      </w:r>
      <w:r w:rsidRPr="00781C5D">
        <w:rPr>
          <w:i/>
          <w:sz w:val="20"/>
          <w:szCs w:val="20"/>
          <w:lang w:val="la-Latn"/>
        </w:rPr>
        <w:t>Pleurotomaria thonatensis</w:t>
      </w:r>
      <w:r w:rsidRPr="00781C5D">
        <w:rPr>
          <w:sz w:val="20"/>
          <w:szCs w:val="20"/>
          <w:lang w:val="la-Latn"/>
        </w:rPr>
        <w:t xml:space="preserve"> </w:t>
      </w:r>
      <w:r w:rsidRPr="00781C5D">
        <w:rPr>
          <w:spacing w:val="40"/>
          <w:sz w:val="20"/>
          <w:szCs w:val="20"/>
          <w:lang w:val="la-Latn"/>
        </w:rPr>
        <w:t>Heb. et Desl</w:t>
      </w:r>
      <w:r w:rsidRPr="00781C5D">
        <w:rPr>
          <w:sz w:val="20"/>
          <w:szCs w:val="20"/>
          <w:lang w:val="la-Latn"/>
        </w:rPr>
        <w:t xml:space="preserve">., </w:t>
      </w:r>
      <w:r w:rsidRPr="00781C5D">
        <w:rPr>
          <w:i/>
          <w:sz w:val="20"/>
          <w:szCs w:val="20"/>
          <w:lang w:val="la-Latn"/>
        </w:rPr>
        <w:t xml:space="preserve">Entolium demissum </w:t>
      </w:r>
      <w:r w:rsidRPr="00781C5D">
        <w:rPr>
          <w:sz w:val="20"/>
          <w:szCs w:val="20"/>
          <w:lang w:val="la-Latn"/>
        </w:rPr>
        <w:t>(</w:t>
      </w:r>
      <w:r w:rsidRPr="00781C5D">
        <w:rPr>
          <w:spacing w:val="40"/>
          <w:sz w:val="20"/>
          <w:szCs w:val="20"/>
          <w:lang w:val="la-Latn"/>
        </w:rPr>
        <w:t>Phill.</w:t>
      </w:r>
      <w:r w:rsidRPr="00781C5D">
        <w:rPr>
          <w:sz w:val="20"/>
          <w:szCs w:val="20"/>
          <w:lang w:val="la-Latn"/>
        </w:rPr>
        <w:t>).</w:t>
      </w:r>
    </w:p>
    <w:p w:rsidR="001110EC" w:rsidRPr="00781C5D" w:rsidRDefault="001110EC" w:rsidP="001110EC">
      <w:pPr>
        <w:ind w:firstLine="454"/>
        <w:jc w:val="both"/>
        <w:rPr>
          <w:b/>
          <w:bCs/>
          <w:color w:val="000000"/>
          <w:sz w:val="20"/>
          <w:szCs w:val="20"/>
          <w:lang w:val="uk-UA"/>
        </w:rPr>
      </w:pPr>
      <w:r w:rsidRPr="00781C5D">
        <w:rPr>
          <w:sz w:val="20"/>
          <w:szCs w:val="20"/>
          <w:lang w:val="uk-UA"/>
        </w:rPr>
        <w:t>Келовейський вік підсвіти визначений М.Й. Бланком [</w:t>
      </w:r>
      <w:r w:rsidRPr="0018580B">
        <w:rPr>
          <w:color w:val="FF0000"/>
          <w:sz w:val="20"/>
          <w:szCs w:val="20"/>
          <w:lang w:val="uk-UA"/>
        </w:rPr>
        <w:t>104</w:t>
      </w:r>
      <w:r w:rsidRPr="00781C5D">
        <w:rPr>
          <w:sz w:val="20"/>
          <w:szCs w:val="20"/>
          <w:lang w:val="uk-UA"/>
        </w:rPr>
        <w:t>] за дуже різноманітним форамініферовим комплексом у розрізах східної частини Сагайдацької структури - св. 413 (гл. 356-</w:t>
      </w:r>
      <w:smartTag w:uri="urn:schemas-microsoft-com:office:smarttags" w:element="metricconverter">
        <w:smartTagPr>
          <w:attr w:name="ProductID" w:val="364 м"/>
        </w:smartTagPr>
        <w:r w:rsidRPr="00781C5D">
          <w:rPr>
            <w:sz w:val="20"/>
            <w:szCs w:val="20"/>
            <w:lang w:val="uk-UA"/>
          </w:rPr>
          <w:t>364 м</w:t>
        </w:r>
      </w:smartTag>
      <w:r w:rsidRPr="00781C5D">
        <w:rPr>
          <w:sz w:val="20"/>
          <w:szCs w:val="20"/>
          <w:lang w:val="uk-UA"/>
        </w:rPr>
        <w:t>), 423 (гл. 332-</w:t>
      </w:r>
      <w:smartTag w:uri="urn:schemas-microsoft-com:office:smarttags" w:element="metricconverter">
        <w:smartTagPr>
          <w:attr w:name="ProductID" w:val="341 м"/>
        </w:smartTagPr>
        <w:r w:rsidRPr="00781C5D">
          <w:rPr>
            <w:sz w:val="20"/>
            <w:szCs w:val="20"/>
            <w:lang w:val="uk-UA"/>
          </w:rPr>
          <w:t>341 м</w:t>
        </w:r>
      </w:smartTag>
      <w:r w:rsidRPr="00781C5D">
        <w:rPr>
          <w:sz w:val="20"/>
          <w:szCs w:val="20"/>
          <w:lang w:val="uk-UA"/>
        </w:rPr>
        <w:t>), 427 (гл. 350-</w:t>
      </w:r>
      <w:smartTag w:uri="urn:schemas-microsoft-com:office:smarttags" w:element="metricconverter">
        <w:smartTagPr>
          <w:attr w:name="ProductID" w:val="358 м"/>
        </w:smartTagPr>
        <w:r w:rsidRPr="00781C5D">
          <w:rPr>
            <w:sz w:val="20"/>
            <w:szCs w:val="20"/>
            <w:lang w:val="uk-UA"/>
          </w:rPr>
          <w:t>358 м</w:t>
        </w:r>
      </w:smartTag>
      <w:r w:rsidRPr="00781C5D">
        <w:rPr>
          <w:sz w:val="20"/>
          <w:szCs w:val="20"/>
          <w:lang w:val="uk-UA"/>
        </w:rPr>
        <w:t xml:space="preserve"> – ІІ-1, аркуш М-36-ХХІII): </w:t>
      </w:r>
      <w:r w:rsidRPr="00781C5D">
        <w:rPr>
          <w:i/>
          <w:sz w:val="20"/>
          <w:szCs w:val="20"/>
          <w:lang w:val="la-Latn"/>
        </w:rPr>
        <w:t>Ammobaculites haeusleri</w:t>
      </w:r>
      <w:r w:rsidRPr="00781C5D">
        <w:rPr>
          <w:sz w:val="20"/>
          <w:szCs w:val="20"/>
          <w:lang w:val="la-Latn"/>
        </w:rPr>
        <w:t xml:space="preserve"> </w:t>
      </w:r>
      <w:r w:rsidRPr="00781C5D">
        <w:rPr>
          <w:spacing w:val="40"/>
          <w:sz w:val="20"/>
          <w:szCs w:val="20"/>
          <w:lang w:val="la-Latn"/>
        </w:rPr>
        <w:t>Blank</w:t>
      </w:r>
      <w:r w:rsidRPr="00781C5D">
        <w:rPr>
          <w:sz w:val="20"/>
          <w:szCs w:val="20"/>
          <w:lang w:val="la-Latn"/>
        </w:rPr>
        <w:t xml:space="preserve">, </w:t>
      </w:r>
      <w:r w:rsidRPr="00781C5D">
        <w:rPr>
          <w:i/>
          <w:sz w:val="20"/>
          <w:szCs w:val="20"/>
          <w:lang w:val="la-Latn"/>
        </w:rPr>
        <w:t>Cristellaria tricarinella</w:t>
      </w:r>
      <w:r w:rsidRPr="00781C5D">
        <w:rPr>
          <w:sz w:val="20"/>
          <w:szCs w:val="20"/>
          <w:lang w:val="la-Latn"/>
        </w:rPr>
        <w:t xml:space="preserve"> (</w:t>
      </w:r>
      <w:r w:rsidRPr="00781C5D">
        <w:rPr>
          <w:spacing w:val="40"/>
          <w:sz w:val="20"/>
          <w:szCs w:val="20"/>
          <w:lang w:val="la-Latn"/>
        </w:rPr>
        <w:t>Reuss.</w:t>
      </w:r>
      <w:r w:rsidRPr="00781C5D">
        <w:rPr>
          <w:sz w:val="20"/>
          <w:szCs w:val="20"/>
          <w:lang w:val="la-Latn"/>
        </w:rPr>
        <w:t xml:space="preserve">), </w:t>
      </w:r>
      <w:r w:rsidRPr="00781C5D">
        <w:rPr>
          <w:i/>
          <w:sz w:val="20"/>
          <w:szCs w:val="20"/>
          <w:lang w:val="la-Latn"/>
        </w:rPr>
        <w:t>C. parpa</w:t>
      </w:r>
      <w:r w:rsidRPr="00781C5D">
        <w:rPr>
          <w:sz w:val="20"/>
          <w:szCs w:val="20"/>
          <w:lang w:val="la-Latn"/>
        </w:rPr>
        <w:t xml:space="preserve"> </w:t>
      </w:r>
      <w:r w:rsidRPr="00781C5D">
        <w:rPr>
          <w:spacing w:val="40"/>
          <w:sz w:val="20"/>
          <w:szCs w:val="20"/>
          <w:lang w:val="la-Latn"/>
        </w:rPr>
        <w:t xml:space="preserve">Reuss. </w:t>
      </w:r>
      <w:r w:rsidRPr="00781C5D">
        <w:rPr>
          <w:i/>
          <w:sz w:val="20"/>
          <w:szCs w:val="20"/>
          <w:lang w:val="la-Latn"/>
        </w:rPr>
        <w:t>var. lata</w:t>
      </w:r>
      <w:r w:rsidRPr="00781C5D">
        <w:rPr>
          <w:sz w:val="20"/>
          <w:szCs w:val="20"/>
          <w:lang w:val="la-Latn"/>
        </w:rPr>
        <w:t xml:space="preserve"> </w:t>
      </w:r>
      <w:r w:rsidRPr="00781C5D">
        <w:rPr>
          <w:spacing w:val="40"/>
          <w:sz w:val="20"/>
          <w:szCs w:val="20"/>
          <w:lang w:val="la-Latn"/>
        </w:rPr>
        <w:t>Wisn.</w:t>
      </w:r>
      <w:r w:rsidRPr="00781C5D">
        <w:rPr>
          <w:sz w:val="20"/>
          <w:szCs w:val="20"/>
          <w:lang w:val="la-Latn"/>
        </w:rPr>
        <w:t xml:space="preserve">, </w:t>
      </w:r>
      <w:r w:rsidRPr="00781C5D">
        <w:rPr>
          <w:i/>
          <w:sz w:val="20"/>
          <w:szCs w:val="20"/>
          <w:lang w:val="la-Latn"/>
        </w:rPr>
        <w:t>C. rotulata</w:t>
      </w:r>
      <w:r w:rsidRPr="00781C5D">
        <w:rPr>
          <w:sz w:val="20"/>
          <w:szCs w:val="20"/>
          <w:lang w:val="la-Latn"/>
        </w:rPr>
        <w:t xml:space="preserve"> </w:t>
      </w:r>
      <w:r w:rsidRPr="00781C5D">
        <w:rPr>
          <w:spacing w:val="40"/>
          <w:sz w:val="20"/>
          <w:szCs w:val="20"/>
          <w:lang w:val="la-Latn"/>
        </w:rPr>
        <w:t>Lam.</w:t>
      </w:r>
      <w:r w:rsidRPr="00781C5D">
        <w:rPr>
          <w:sz w:val="20"/>
          <w:szCs w:val="20"/>
          <w:lang w:val="la-Latn"/>
        </w:rPr>
        <w:t xml:space="preserve">, </w:t>
      </w:r>
      <w:r w:rsidRPr="00781C5D">
        <w:rPr>
          <w:i/>
          <w:sz w:val="20"/>
          <w:szCs w:val="20"/>
          <w:lang w:val="la-Latn"/>
        </w:rPr>
        <w:t xml:space="preserve">C. primaformis </w:t>
      </w:r>
      <w:r w:rsidRPr="00781C5D">
        <w:rPr>
          <w:spacing w:val="40"/>
          <w:sz w:val="20"/>
          <w:szCs w:val="20"/>
          <w:lang w:val="la-Latn"/>
        </w:rPr>
        <w:t>Mjatl.</w:t>
      </w:r>
      <w:r w:rsidRPr="00781C5D">
        <w:rPr>
          <w:sz w:val="20"/>
          <w:szCs w:val="20"/>
          <w:lang w:val="la-Latn"/>
        </w:rPr>
        <w:t xml:space="preserve">, </w:t>
      </w:r>
      <w:r w:rsidRPr="00781C5D">
        <w:rPr>
          <w:i/>
          <w:sz w:val="20"/>
          <w:szCs w:val="20"/>
          <w:lang w:val="la-Latn"/>
        </w:rPr>
        <w:t>C. cf. compressaformis</w:t>
      </w:r>
      <w:r w:rsidRPr="00781C5D">
        <w:rPr>
          <w:sz w:val="20"/>
          <w:szCs w:val="20"/>
          <w:lang w:val="la-Latn"/>
        </w:rPr>
        <w:t xml:space="preserve"> </w:t>
      </w:r>
      <w:r w:rsidRPr="00781C5D">
        <w:rPr>
          <w:spacing w:val="40"/>
          <w:sz w:val="20"/>
          <w:szCs w:val="20"/>
          <w:lang w:val="la-Latn"/>
        </w:rPr>
        <w:t>Paal.</w:t>
      </w:r>
      <w:r w:rsidRPr="00781C5D">
        <w:rPr>
          <w:sz w:val="20"/>
          <w:szCs w:val="20"/>
          <w:lang w:val="la-Latn"/>
        </w:rPr>
        <w:t xml:space="preserve">, </w:t>
      </w:r>
      <w:r w:rsidRPr="00781C5D">
        <w:rPr>
          <w:i/>
          <w:sz w:val="20"/>
          <w:szCs w:val="20"/>
          <w:lang w:val="la-Latn"/>
        </w:rPr>
        <w:t>C. parallela</w:t>
      </w:r>
      <w:r w:rsidRPr="00781C5D">
        <w:rPr>
          <w:sz w:val="20"/>
          <w:szCs w:val="20"/>
          <w:lang w:val="la-Latn"/>
        </w:rPr>
        <w:t xml:space="preserve"> </w:t>
      </w:r>
      <w:r w:rsidRPr="00781C5D">
        <w:rPr>
          <w:spacing w:val="40"/>
          <w:sz w:val="20"/>
          <w:szCs w:val="20"/>
          <w:lang w:val="la-Latn"/>
        </w:rPr>
        <w:t>Wisn.,</w:t>
      </w:r>
      <w:r w:rsidRPr="00781C5D">
        <w:rPr>
          <w:sz w:val="20"/>
          <w:szCs w:val="20"/>
          <w:lang w:val="la-Latn"/>
        </w:rPr>
        <w:t xml:space="preserve"> C. </w:t>
      </w:r>
      <w:r w:rsidRPr="00781C5D">
        <w:rPr>
          <w:i/>
          <w:sz w:val="20"/>
          <w:szCs w:val="20"/>
          <w:lang w:val="la-Latn"/>
        </w:rPr>
        <w:t>subgaleata</w:t>
      </w:r>
      <w:r w:rsidRPr="00781C5D">
        <w:rPr>
          <w:sz w:val="20"/>
          <w:szCs w:val="20"/>
          <w:lang w:val="la-Latn"/>
        </w:rPr>
        <w:t xml:space="preserve"> </w:t>
      </w:r>
      <w:r w:rsidRPr="00781C5D">
        <w:rPr>
          <w:spacing w:val="40"/>
          <w:sz w:val="20"/>
          <w:szCs w:val="20"/>
          <w:lang w:val="la-Latn"/>
        </w:rPr>
        <w:t>Schw</w:t>
      </w:r>
      <w:r w:rsidRPr="00781C5D">
        <w:rPr>
          <w:sz w:val="20"/>
          <w:szCs w:val="20"/>
          <w:lang w:val="la-Latn"/>
        </w:rPr>
        <w:t xml:space="preserve">., </w:t>
      </w:r>
      <w:r w:rsidRPr="00781C5D">
        <w:rPr>
          <w:i/>
          <w:sz w:val="20"/>
          <w:szCs w:val="20"/>
          <w:lang w:val="la-Latn"/>
        </w:rPr>
        <w:t>C. involvens</w:t>
      </w:r>
      <w:r w:rsidRPr="00781C5D">
        <w:rPr>
          <w:sz w:val="20"/>
          <w:szCs w:val="20"/>
          <w:lang w:val="la-Latn"/>
        </w:rPr>
        <w:t xml:space="preserve"> </w:t>
      </w:r>
      <w:r w:rsidRPr="00781C5D">
        <w:rPr>
          <w:spacing w:val="40"/>
          <w:sz w:val="20"/>
          <w:szCs w:val="20"/>
          <w:lang w:val="la-Latn"/>
        </w:rPr>
        <w:t>Wisn.</w:t>
      </w:r>
      <w:r w:rsidRPr="00781C5D">
        <w:rPr>
          <w:sz w:val="20"/>
          <w:szCs w:val="20"/>
          <w:lang w:val="la-Latn"/>
        </w:rPr>
        <w:t xml:space="preserve">, </w:t>
      </w:r>
      <w:r w:rsidRPr="00781C5D">
        <w:rPr>
          <w:i/>
          <w:sz w:val="20"/>
          <w:szCs w:val="20"/>
          <w:lang w:val="la-Latn"/>
        </w:rPr>
        <w:t>C. decipiens</w:t>
      </w:r>
      <w:r w:rsidRPr="00781C5D">
        <w:rPr>
          <w:sz w:val="20"/>
          <w:szCs w:val="20"/>
          <w:lang w:val="la-Latn"/>
        </w:rPr>
        <w:t xml:space="preserve"> </w:t>
      </w:r>
      <w:r w:rsidRPr="00781C5D">
        <w:rPr>
          <w:spacing w:val="40"/>
          <w:sz w:val="20"/>
          <w:szCs w:val="20"/>
          <w:lang w:val="la-Latn"/>
        </w:rPr>
        <w:t xml:space="preserve">Wisn., </w:t>
      </w:r>
      <w:r w:rsidRPr="00781C5D">
        <w:rPr>
          <w:i/>
          <w:sz w:val="20"/>
          <w:szCs w:val="20"/>
          <w:lang w:val="la-Latn"/>
        </w:rPr>
        <w:t>C. inflata</w:t>
      </w:r>
      <w:r w:rsidRPr="00781C5D">
        <w:rPr>
          <w:sz w:val="20"/>
          <w:szCs w:val="20"/>
          <w:lang w:val="la-Latn"/>
        </w:rPr>
        <w:t xml:space="preserve"> </w:t>
      </w:r>
      <w:r w:rsidRPr="00781C5D">
        <w:rPr>
          <w:spacing w:val="40"/>
          <w:sz w:val="20"/>
          <w:szCs w:val="20"/>
          <w:lang w:val="la-Latn"/>
        </w:rPr>
        <w:t xml:space="preserve">Wisn., </w:t>
      </w:r>
      <w:r w:rsidRPr="00781C5D">
        <w:rPr>
          <w:i/>
          <w:sz w:val="20"/>
          <w:szCs w:val="20"/>
          <w:lang w:val="la-Latn"/>
        </w:rPr>
        <w:t>C. tumida</w:t>
      </w:r>
      <w:r w:rsidRPr="00781C5D">
        <w:rPr>
          <w:sz w:val="20"/>
          <w:szCs w:val="20"/>
          <w:lang w:val="la-Latn"/>
        </w:rPr>
        <w:t xml:space="preserve"> </w:t>
      </w:r>
      <w:r w:rsidRPr="00781C5D">
        <w:rPr>
          <w:spacing w:val="40"/>
          <w:sz w:val="20"/>
          <w:szCs w:val="20"/>
          <w:lang w:val="la-Latn"/>
        </w:rPr>
        <w:t>Mjatl.,</w:t>
      </w:r>
      <w:r w:rsidRPr="00781C5D">
        <w:rPr>
          <w:sz w:val="20"/>
          <w:szCs w:val="20"/>
          <w:lang w:val="la-Latn"/>
        </w:rPr>
        <w:t xml:space="preserve"> </w:t>
      </w:r>
      <w:r w:rsidRPr="00781C5D">
        <w:rPr>
          <w:i/>
          <w:sz w:val="20"/>
          <w:szCs w:val="20"/>
          <w:lang w:val="la-Latn"/>
        </w:rPr>
        <w:t>C. polonica</w:t>
      </w:r>
      <w:r w:rsidRPr="00781C5D">
        <w:rPr>
          <w:sz w:val="20"/>
          <w:szCs w:val="20"/>
          <w:lang w:val="la-Latn"/>
        </w:rPr>
        <w:t xml:space="preserve"> </w:t>
      </w:r>
      <w:r w:rsidRPr="00781C5D">
        <w:rPr>
          <w:spacing w:val="40"/>
          <w:sz w:val="20"/>
          <w:szCs w:val="20"/>
          <w:lang w:val="la-Latn"/>
        </w:rPr>
        <w:t xml:space="preserve">Wisn. </w:t>
      </w:r>
      <w:r w:rsidRPr="00781C5D">
        <w:rPr>
          <w:i/>
          <w:sz w:val="20"/>
          <w:szCs w:val="20"/>
          <w:lang w:val="la-Latn"/>
        </w:rPr>
        <w:t>var. minima</w:t>
      </w:r>
      <w:r w:rsidRPr="00781C5D">
        <w:rPr>
          <w:sz w:val="20"/>
          <w:szCs w:val="20"/>
          <w:lang w:val="la-Latn"/>
        </w:rPr>
        <w:t xml:space="preserve"> </w:t>
      </w:r>
      <w:r w:rsidRPr="00781C5D">
        <w:rPr>
          <w:spacing w:val="40"/>
          <w:sz w:val="20"/>
          <w:szCs w:val="20"/>
          <w:lang w:val="la-Latn"/>
        </w:rPr>
        <w:t>Dain</w:t>
      </w:r>
      <w:r w:rsidRPr="00781C5D">
        <w:rPr>
          <w:sz w:val="20"/>
          <w:szCs w:val="20"/>
          <w:lang w:val="la-Latn"/>
        </w:rPr>
        <w:t xml:space="preserve">, </w:t>
      </w:r>
      <w:r w:rsidRPr="00781C5D">
        <w:rPr>
          <w:i/>
          <w:sz w:val="20"/>
          <w:szCs w:val="20"/>
          <w:lang w:val="la-Latn"/>
        </w:rPr>
        <w:t>C. subtilis</w:t>
      </w:r>
      <w:r w:rsidRPr="00781C5D">
        <w:rPr>
          <w:sz w:val="20"/>
          <w:szCs w:val="20"/>
          <w:lang w:val="la-Latn"/>
        </w:rPr>
        <w:t xml:space="preserve"> </w:t>
      </w:r>
      <w:r w:rsidRPr="00781C5D">
        <w:rPr>
          <w:spacing w:val="40"/>
          <w:sz w:val="20"/>
          <w:szCs w:val="20"/>
          <w:lang w:val="la-Latn"/>
        </w:rPr>
        <w:t>Wisn.</w:t>
      </w:r>
      <w:r w:rsidRPr="00781C5D">
        <w:rPr>
          <w:sz w:val="20"/>
          <w:szCs w:val="20"/>
          <w:lang w:val="la-Latn"/>
        </w:rPr>
        <w:t xml:space="preserve">, C. </w:t>
      </w:r>
      <w:r w:rsidRPr="00781C5D">
        <w:rPr>
          <w:i/>
          <w:sz w:val="20"/>
          <w:szCs w:val="20"/>
          <w:lang w:val="la-Latn"/>
        </w:rPr>
        <w:t>uhligi</w:t>
      </w:r>
      <w:r w:rsidRPr="00781C5D">
        <w:rPr>
          <w:sz w:val="20"/>
          <w:szCs w:val="20"/>
          <w:lang w:val="la-Latn"/>
        </w:rPr>
        <w:t xml:space="preserve"> </w:t>
      </w:r>
      <w:r w:rsidRPr="00781C5D">
        <w:rPr>
          <w:spacing w:val="40"/>
          <w:sz w:val="20"/>
          <w:szCs w:val="20"/>
          <w:lang w:val="la-Latn"/>
        </w:rPr>
        <w:t xml:space="preserve">Wisn., </w:t>
      </w:r>
      <w:r w:rsidRPr="00781C5D">
        <w:rPr>
          <w:i/>
          <w:sz w:val="20"/>
          <w:szCs w:val="20"/>
          <w:lang w:val="la-Latn"/>
        </w:rPr>
        <w:t xml:space="preserve">C. hoplites </w:t>
      </w:r>
      <w:r w:rsidRPr="00781C5D">
        <w:rPr>
          <w:spacing w:val="40"/>
          <w:sz w:val="20"/>
          <w:szCs w:val="20"/>
          <w:lang w:val="la-Latn"/>
        </w:rPr>
        <w:t xml:space="preserve">Wisn., </w:t>
      </w:r>
      <w:r w:rsidRPr="00781C5D">
        <w:rPr>
          <w:i/>
          <w:sz w:val="20"/>
          <w:szCs w:val="20"/>
          <w:lang w:val="la-Latn"/>
        </w:rPr>
        <w:t xml:space="preserve">C. inflata </w:t>
      </w:r>
      <w:r w:rsidRPr="00781C5D">
        <w:rPr>
          <w:spacing w:val="40"/>
          <w:sz w:val="20"/>
          <w:szCs w:val="20"/>
          <w:lang w:val="la-Latn"/>
        </w:rPr>
        <w:t xml:space="preserve">Wisn., </w:t>
      </w:r>
      <w:r w:rsidRPr="00781C5D">
        <w:rPr>
          <w:i/>
          <w:sz w:val="20"/>
          <w:szCs w:val="20"/>
          <w:lang w:val="la-Latn"/>
        </w:rPr>
        <w:t xml:space="preserve">Dentalina cusis </w:t>
      </w:r>
      <w:r w:rsidRPr="00781C5D">
        <w:rPr>
          <w:spacing w:val="40"/>
          <w:sz w:val="20"/>
          <w:szCs w:val="20"/>
          <w:lang w:val="la-Latn"/>
        </w:rPr>
        <w:t xml:space="preserve">Wisn., </w:t>
      </w:r>
      <w:r w:rsidRPr="00781C5D">
        <w:rPr>
          <w:i/>
          <w:sz w:val="20"/>
          <w:szCs w:val="20"/>
          <w:lang w:val="la-Latn"/>
        </w:rPr>
        <w:t>Epistomina uhligi</w:t>
      </w:r>
      <w:r w:rsidRPr="00781C5D">
        <w:rPr>
          <w:sz w:val="20"/>
          <w:szCs w:val="20"/>
          <w:lang w:val="la-Latn"/>
        </w:rPr>
        <w:t xml:space="preserve"> </w:t>
      </w:r>
      <w:r w:rsidRPr="00781C5D">
        <w:rPr>
          <w:spacing w:val="40"/>
          <w:sz w:val="20"/>
          <w:szCs w:val="20"/>
          <w:lang w:val="la-Latn"/>
        </w:rPr>
        <w:t xml:space="preserve">Mjatl., </w:t>
      </w:r>
      <w:r w:rsidRPr="00781C5D">
        <w:rPr>
          <w:i/>
          <w:sz w:val="20"/>
          <w:szCs w:val="20"/>
          <w:lang w:val="la-Latn"/>
        </w:rPr>
        <w:t>Ep. aff. mosquensis</w:t>
      </w:r>
      <w:r w:rsidRPr="00781C5D">
        <w:rPr>
          <w:sz w:val="20"/>
          <w:szCs w:val="20"/>
          <w:lang w:val="la-Latn"/>
        </w:rPr>
        <w:t xml:space="preserve"> </w:t>
      </w:r>
      <w:r w:rsidRPr="00781C5D">
        <w:rPr>
          <w:spacing w:val="40"/>
          <w:sz w:val="20"/>
          <w:szCs w:val="20"/>
          <w:lang w:val="la-Latn"/>
        </w:rPr>
        <w:t>Uhlig</w:t>
      </w:r>
      <w:r w:rsidRPr="00781C5D">
        <w:rPr>
          <w:sz w:val="20"/>
          <w:szCs w:val="20"/>
          <w:lang w:val="la-Latn"/>
        </w:rPr>
        <w:t xml:space="preserve">., </w:t>
      </w:r>
      <w:r w:rsidRPr="00781C5D">
        <w:rPr>
          <w:i/>
          <w:sz w:val="20"/>
          <w:szCs w:val="20"/>
          <w:lang w:val="la-Latn"/>
        </w:rPr>
        <w:t>Nodosaria penium</w:t>
      </w:r>
      <w:r w:rsidRPr="00781C5D">
        <w:rPr>
          <w:sz w:val="20"/>
          <w:szCs w:val="20"/>
          <w:lang w:val="la-Latn"/>
        </w:rPr>
        <w:t xml:space="preserve"> </w:t>
      </w:r>
      <w:r w:rsidRPr="00781C5D">
        <w:rPr>
          <w:spacing w:val="40"/>
          <w:sz w:val="20"/>
          <w:szCs w:val="20"/>
          <w:lang w:val="la-Latn"/>
        </w:rPr>
        <w:t>Wisn.</w:t>
      </w:r>
      <w:r w:rsidRPr="00781C5D">
        <w:rPr>
          <w:sz w:val="20"/>
          <w:szCs w:val="20"/>
          <w:lang w:val="la-Latn"/>
        </w:rPr>
        <w:t xml:space="preserve">, </w:t>
      </w:r>
      <w:r w:rsidRPr="00781C5D">
        <w:rPr>
          <w:i/>
          <w:sz w:val="20"/>
          <w:szCs w:val="20"/>
          <w:lang w:val="la-Latn"/>
        </w:rPr>
        <w:t>N. mutabilis</w:t>
      </w:r>
      <w:r w:rsidRPr="00781C5D">
        <w:rPr>
          <w:sz w:val="20"/>
          <w:szCs w:val="20"/>
          <w:lang w:val="la-Latn"/>
        </w:rPr>
        <w:t xml:space="preserve"> </w:t>
      </w:r>
      <w:r w:rsidRPr="00781C5D">
        <w:rPr>
          <w:spacing w:val="40"/>
          <w:sz w:val="20"/>
          <w:szCs w:val="20"/>
          <w:lang w:val="la-Latn"/>
        </w:rPr>
        <w:t>Terq.</w:t>
      </w:r>
      <w:r w:rsidRPr="00781C5D">
        <w:rPr>
          <w:sz w:val="20"/>
          <w:szCs w:val="20"/>
          <w:lang w:val="la-Latn"/>
        </w:rPr>
        <w:t xml:space="preserve">, </w:t>
      </w:r>
      <w:r w:rsidRPr="00781C5D">
        <w:rPr>
          <w:i/>
          <w:sz w:val="20"/>
          <w:szCs w:val="20"/>
          <w:lang w:val="la-Latn"/>
        </w:rPr>
        <w:t>Spirilina kubleri</w:t>
      </w:r>
      <w:r w:rsidRPr="00781C5D">
        <w:rPr>
          <w:sz w:val="20"/>
          <w:szCs w:val="20"/>
          <w:lang w:val="la-Latn"/>
        </w:rPr>
        <w:t xml:space="preserve"> </w:t>
      </w:r>
      <w:r w:rsidRPr="00781C5D">
        <w:rPr>
          <w:spacing w:val="40"/>
          <w:sz w:val="20"/>
          <w:szCs w:val="20"/>
          <w:lang w:val="la-Latn"/>
        </w:rPr>
        <w:t xml:space="preserve">Mjatl., </w:t>
      </w:r>
      <w:r w:rsidRPr="00781C5D">
        <w:rPr>
          <w:i/>
          <w:sz w:val="20"/>
          <w:szCs w:val="20"/>
          <w:lang w:val="la-Latn"/>
        </w:rPr>
        <w:t xml:space="preserve">Spirophtalmidium carinatum </w:t>
      </w:r>
      <w:r w:rsidRPr="00781C5D">
        <w:rPr>
          <w:spacing w:val="40"/>
          <w:sz w:val="20"/>
          <w:szCs w:val="20"/>
          <w:lang w:val="la-Latn"/>
        </w:rPr>
        <w:t>Kűbl. et Zwin</w:t>
      </w:r>
      <w:r w:rsidRPr="00781C5D">
        <w:rPr>
          <w:sz w:val="20"/>
          <w:szCs w:val="20"/>
          <w:lang w:val="la-Latn"/>
        </w:rPr>
        <w:t xml:space="preserve">., </w:t>
      </w:r>
      <w:r w:rsidRPr="00781C5D">
        <w:rPr>
          <w:i/>
          <w:sz w:val="20"/>
          <w:szCs w:val="20"/>
          <w:lang w:val="la-Latn"/>
        </w:rPr>
        <w:t>S. mioliniforme</w:t>
      </w:r>
      <w:r w:rsidRPr="00781C5D">
        <w:rPr>
          <w:sz w:val="20"/>
          <w:szCs w:val="20"/>
          <w:lang w:val="la-Latn"/>
        </w:rPr>
        <w:t xml:space="preserve"> </w:t>
      </w:r>
      <w:r w:rsidRPr="00781C5D">
        <w:rPr>
          <w:spacing w:val="40"/>
          <w:sz w:val="20"/>
          <w:szCs w:val="20"/>
          <w:lang w:val="la-Latn"/>
        </w:rPr>
        <w:t>Paal.,</w:t>
      </w:r>
      <w:r w:rsidRPr="00781C5D">
        <w:rPr>
          <w:sz w:val="20"/>
          <w:szCs w:val="20"/>
          <w:lang w:val="la-Latn"/>
        </w:rPr>
        <w:t xml:space="preserve"> </w:t>
      </w:r>
      <w:r w:rsidRPr="00781C5D">
        <w:rPr>
          <w:i/>
          <w:sz w:val="20"/>
          <w:szCs w:val="20"/>
          <w:lang w:val="la-Latn"/>
        </w:rPr>
        <w:t>S. trigonalis</w:t>
      </w:r>
      <w:r w:rsidRPr="00781C5D">
        <w:rPr>
          <w:sz w:val="20"/>
          <w:szCs w:val="20"/>
          <w:lang w:val="la-Latn"/>
        </w:rPr>
        <w:t xml:space="preserve"> </w:t>
      </w:r>
      <w:r w:rsidRPr="00781C5D">
        <w:rPr>
          <w:spacing w:val="40"/>
          <w:sz w:val="20"/>
          <w:szCs w:val="20"/>
          <w:lang w:val="la-Latn"/>
        </w:rPr>
        <w:t>Blank,</w:t>
      </w:r>
      <w:r w:rsidRPr="00781C5D">
        <w:rPr>
          <w:sz w:val="20"/>
          <w:szCs w:val="20"/>
          <w:lang w:val="la-Latn"/>
        </w:rPr>
        <w:t xml:space="preserve"> </w:t>
      </w:r>
      <w:r w:rsidRPr="00781C5D">
        <w:rPr>
          <w:i/>
          <w:sz w:val="20"/>
          <w:szCs w:val="20"/>
          <w:lang w:val="la-Latn"/>
        </w:rPr>
        <w:t>Textularia ex gr. depravata</w:t>
      </w:r>
      <w:r w:rsidRPr="00781C5D">
        <w:rPr>
          <w:sz w:val="20"/>
          <w:szCs w:val="20"/>
          <w:lang w:val="la-Latn"/>
        </w:rPr>
        <w:t xml:space="preserve"> </w:t>
      </w:r>
      <w:r w:rsidRPr="00781C5D">
        <w:rPr>
          <w:spacing w:val="40"/>
          <w:sz w:val="20"/>
          <w:szCs w:val="20"/>
          <w:lang w:val="la-Latn"/>
        </w:rPr>
        <w:t>Schw</w:t>
      </w:r>
      <w:r w:rsidRPr="00781C5D">
        <w:rPr>
          <w:sz w:val="20"/>
          <w:szCs w:val="20"/>
          <w:lang w:val="la-Latn"/>
        </w:rPr>
        <w:t xml:space="preserve">., </w:t>
      </w:r>
      <w:r w:rsidRPr="00781C5D">
        <w:rPr>
          <w:i/>
          <w:sz w:val="20"/>
          <w:szCs w:val="20"/>
          <w:lang w:val="la-Latn"/>
        </w:rPr>
        <w:t>T. aff. jurassica</w:t>
      </w:r>
      <w:r w:rsidRPr="00781C5D">
        <w:rPr>
          <w:sz w:val="20"/>
          <w:szCs w:val="20"/>
          <w:lang w:val="la-Latn"/>
        </w:rPr>
        <w:t xml:space="preserve"> </w:t>
      </w:r>
      <w:r w:rsidRPr="00781C5D">
        <w:rPr>
          <w:spacing w:val="40"/>
          <w:sz w:val="20"/>
          <w:szCs w:val="20"/>
          <w:lang w:val="la-Latn"/>
        </w:rPr>
        <w:t>Gűmb.,</w:t>
      </w:r>
      <w:r w:rsidRPr="00781C5D">
        <w:rPr>
          <w:sz w:val="20"/>
          <w:szCs w:val="20"/>
          <w:lang w:val="la-Latn"/>
        </w:rPr>
        <w:t xml:space="preserve"> </w:t>
      </w:r>
      <w:r w:rsidRPr="00781C5D">
        <w:rPr>
          <w:i/>
          <w:sz w:val="20"/>
          <w:szCs w:val="20"/>
          <w:lang w:val="la-Latn"/>
        </w:rPr>
        <w:t>T. agglitinans</w:t>
      </w:r>
      <w:r w:rsidRPr="00781C5D">
        <w:rPr>
          <w:sz w:val="20"/>
          <w:szCs w:val="20"/>
          <w:lang w:val="la-Latn"/>
        </w:rPr>
        <w:t xml:space="preserve"> </w:t>
      </w:r>
      <w:r w:rsidRPr="00781C5D">
        <w:rPr>
          <w:spacing w:val="40"/>
          <w:sz w:val="20"/>
          <w:szCs w:val="20"/>
          <w:lang w:val="la-Latn"/>
        </w:rPr>
        <w:t>d’Orb</w:t>
      </w:r>
      <w:r w:rsidRPr="00781C5D">
        <w:rPr>
          <w:sz w:val="20"/>
          <w:szCs w:val="20"/>
          <w:lang w:val="la-Latn"/>
        </w:rPr>
        <w:t xml:space="preserve">., </w:t>
      </w:r>
      <w:r w:rsidRPr="00781C5D">
        <w:rPr>
          <w:i/>
          <w:sz w:val="20"/>
          <w:szCs w:val="20"/>
          <w:lang w:val="la-Latn"/>
        </w:rPr>
        <w:t>Vaginulina mosquensis</w:t>
      </w:r>
      <w:r w:rsidRPr="00781C5D">
        <w:rPr>
          <w:sz w:val="20"/>
          <w:szCs w:val="20"/>
          <w:lang w:val="la-Latn"/>
        </w:rPr>
        <w:t xml:space="preserve"> </w:t>
      </w:r>
      <w:r w:rsidRPr="00781C5D">
        <w:rPr>
          <w:spacing w:val="40"/>
          <w:sz w:val="20"/>
          <w:szCs w:val="20"/>
          <w:lang w:val="la-Latn"/>
        </w:rPr>
        <w:t>Uhlig</w:t>
      </w:r>
      <w:r w:rsidRPr="00781C5D">
        <w:rPr>
          <w:sz w:val="20"/>
          <w:szCs w:val="20"/>
          <w:lang w:val="uk-UA"/>
        </w:rPr>
        <w:t>.</w:t>
      </w:r>
    </w:p>
    <w:p w:rsidR="001110EC" w:rsidRPr="00781C5D" w:rsidRDefault="001110EC" w:rsidP="001110EC">
      <w:pPr>
        <w:ind w:firstLine="454"/>
        <w:jc w:val="both"/>
        <w:rPr>
          <w:color w:val="000000"/>
          <w:sz w:val="20"/>
          <w:szCs w:val="20"/>
          <w:lang w:val="uk-UA"/>
        </w:rPr>
      </w:pPr>
      <w:r w:rsidRPr="00781C5D">
        <w:rPr>
          <w:b/>
          <w:bCs/>
          <w:color w:val="000000"/>
          <w:sz w:val="20"/>
          <w:szCs w:val="20"/>
          <w:lang w:val="uk-UA"/>
        </w:rPr>
        <w:t>Верхній відділ</w:t>
      </w:r>
    </w:p>
    <w:p w:rsidR="001110EC" w:rsidRPr="00781C5D" w:rsidRDefault="001110EC" w:rsidP="001110EC">
      <w:pPr>
        <w:ind w:firstLine="454"/>
        <w:jc w:val="both"/>
        <w:rPr>
          <w:color w:val="000000"/>
          <w:sz w:val="20"/>
          <w:szCs w:val="20"/>
          <w:lang w:val="uk-UA"/>
        </w:rPr>
      </w:pPr>
      <w:r w:rsidRPr="00781C5D">
        <w:rPr>
          <w:color w:val="000000"/>
          <w:sz w:val="20"/>
          <w:szCs w:val="20"/>
          <w:lang w:val="uk-UA"/>
        </w:rPr>
        <w:t>Строкаті у фаціальному відношенні морські і к</w:t>
      </w:r>
      <w:r>
        <w:rPr>
          <w:color w:val="000000"/>
          <w:sz w:val="20"/>
          <w:szCs w:val="20"/>
          <w:lang w:val="uk-UA"/>
        </w:rPr>
        <w:t>онтинентальні верхньоюрські від</w:t>
      </w:r>
      <w:r w:rsidRPr="00781C5D">
        <w:rPr>
          <w:color w:val="000000"/>
          <w:sz w:val="20"/>
          <w:szCs w:val="20"/>
          <w:lang w:val="uk-UA"/>
        </w:rPr>
        <w:t>клади мають повсюдне поширення в межах дослідженої площі. Сумарна їх потужність складає 240-</w:t>
      </w:r>
      <w:smartTag w:uri="urn:schemas-microsoft-com:office:smarttags" w:element="metricconverter">
        <w:smartTagPr>
          <w:attr w:name="ProductID" w:val="260 м"/>
        </w:smartTagPr>
        <w:r w:rsidRPr="00781C5D">
          <w:rPr>
            <w:color w:val="000000"/>
            <w:sz w:val="20"/>
            <w:szCs w:val="20"/>
            <w:lang w:val="uk-UA"/>
          </w:rPr>
          <w:t>260 м</w:t>
        </w:r>
      </w:smartTag>
      <w:r w:rsidRPr="00781C5D">
        <w:rPr>
          <w:color w:val="000000"/>
          <w:sz w:val="20"/>
          <w:szCs w:val="20"/>
          <w:lang w:val="uk-UA"/>
        </w:rPr>
        <w:t xml:space="preserve"> на Північному борту (Л</w:t>
      </w:r>
      <w:r w:rsidRPr="00781C5D">
        <w:rPr>
          <w:color w:val="000000"/>
          <w:sz w:val="20"/>
          <w:szCs w:val="20"/>
          <w:lang w:val="uk-UA"/>
        </w:rPr>
        <w:t>е</w:t>
      </w:r>
      <w:r w:rsidRPr="00781C5D">
        <w:rPr>
          <w:color w:val="000000"/>
          <w:sz w:val="20"/>
          <w:szCs w:val="20"/>
          <w:lang w:val="uk-UA"/>
        </w:rPr>
        <w:t xml:space="preserve">бединська і Тростянецька </w:t>
      </w:r>
      <w:r>
        <w:rPr>
          <w:color w:val="000000"/>
          <w:sz w:val="20"/>
          <w:szCs w:val="20"/>
          <w:lang w:val="uk-UA"/>
        </w:rPr>
        <w:t>структури), законо</w:t>
      </w:r>
      <w:r w:rsidRPr="00781C5D">
        <w:rPr>
          <w:color w:val="000000"/>
          <w:sz w:val="20"/>
          <w:szCs w:val="20"/>
          <w:lang w:val="uk-UA"/>
        </w:rPr>
        <w:t>мірно збільшуючись у Північній прибортовій (300-</w:t>
      </w:r>
      <w:smartTag w:uri="urn:schemas-microsoft-com:office:smarttags" w:element="metricconverter">
        <w:smartTagPr>
          <w:attr w:name="ProductID" w:val="320 м"/>
        </w:smartTagPr>
        <w:r w:rsidRPr="00781C5D">
          <w:rPr>
            <w:color w:val="000000"/>
            <w:sz w:val="20"/>
            <w:szCs w:val="20"/>
            <w:lang w:val="uk-UA"/>
          </w:rPr>
          <w:t>320 м</w:t>
        </w:r>
      </w:smartTag>
      <w:r w:rsidRPr="00781C5D">
        <w:rPr>
          <w:color w:val="000000"/>
          <w:sz w:val="20"/>
          <w:szCs w:val="20"/>
          <w:lang w:val="uk-UA"/>
        </w:rPr>
        <w:t xml:space="preserve">) і Центральній (ймовірно </w:t>
      </w:r>
      <w:smartTag w:uri="urn:schemas-microsoft-com:office:smarttags" w:element="metricconverter">
        <w:smartTagPr>
          <w:attr w:name="ProductID" w:val="400 м"/>
        </w:smartTagPr>
        <w:r w:rsidRPr="00781C5D">
          <w:rPr>
            <w:color w:val="000000"/>
            <w:sz w:val="20"/>
            <w:szCs w:val="20"/>
            <w:lang w:val="uk-UA"/>
          </w:rPr>
          <w:t>400 м</w:t>
        </w:r>
      </w:smartTag>
      <w:r w:rsidRPr="00781C5D">
        <w:rPr>
          <w:color w:val="000000"/>
          <w:sz w:val="20"/>
          <w:szCs w:val="20"/>
          <w:lang w:val="uk-UA"/>
        </w:rPr>
        <w:t>) зонах. Зменшення потужності верхньоюрських відкладів аж до повного зни</w:t>
      </w:r>
      <w:r w:rsidRPr="00781C5D">
        <w:rPr>
          <w:color w:val="000000"/>
          <w:sz w:val="20"/>
          <w:szCs w:val="20"/>
          <w:lang w:val="uk-UA"/>
        </w:rPr>
        <w:t>к</w:t>
      </w:r>
      <w:r w:rsidRPr="00781C5D">
        <w:rPr>
          <w:color w:val="000000"/>
          <w:sz w:val="20"/>
          <w:szCs w:val="20"/>
          <w:lang w:val="uk-UA"/>
        </w:rPr>
        <w:t>нення фіксується в склепінних частинах окремих структур (Бугруватівська структура і Південний борт зап</w:t>
      </w:r>
      <w:r w:rsidRPr="00781C5D">
        <w:rPr>
          <w:color w:val="000000"/>
          <w:sz w:val="20"/>
          <w:szCs w:val="20"/>
          <w:lang w:val="uk-UA"/>
        </w:rPr>
        <w:t>а</w:t>
      </w:r>
      <w:r w:rsidRPr="00781C5D">
        <w:rPr>
          <w:color w:val="000000"/>
          <w:sz w:val="20"/>
          <w:szCs w:val="20"/>
          <w:lang w:val="uk-UA"/>
        </w:rPr>
        <w:t>дини).</w:t>
      </w:r>
    </w:p>
    <w:p w:rsidR="001110EC" w:rsidRPr="00781C5D" w:rsidRDefault="001110EC" w:rsidP="001110EC">
      <w:pPr>
        <w:ind w:firstLine="454"/>
        <w:jc w:val="both"/>
        <w:rPr>
          <w:color w:val="000000"/>
          <w:sz w:val="20"/>
          <w:szCs w:val="20"/>
          <w:lang w:val="uk-UA"/>
        </w:rPr>
      </w:pPr>
      <w:r w:rsidRPr="00781C5D">
        <w:rPr>
          <w:color w:val="000000"/>
          <w:sz w:val="20"/>
          <w:szCs w:val="20"/>
          <w:lang w:val="uk-UA"/>
        </w:rPr>
        <w:t xml:space="preserve">Абсолютні відмітки покрівлі змінюються від </w:t>
      </w:r>
      <w:smartTag w:uri="urn:schemas-microsoft-com:office:smarttags" w:element="metricconverter">
        <w:smartTagPr>
          <w:attr w:name="ProductID" w:val="-700 м"/>
        </w:smartTagPr>
        <w:r w:rsidRPr="00781C5D">
          <w:rPr>
            <w:color w:val="000000"/>
            <w:sz w:val="20"/>
            <w:szCs w:val="20"/>
            <w:lang w:val="uk-UA"/>
          </w:rPr>
          <w:t>-700 м</w:t>
        </w:r>
      </w:smartTag>
      <w:r w:rsidRPr="00781C5D">
        <w:rPr>
          <w:color w:val="000000"/>
          <w:sz w:val="20"/>
          <w:szCs w:val="20"/>
          <w:lang w:val="uk-UA"/>
        </w:rPr>
        <w:t xml:space="preserve"> на Північному борту ймовірно до </w:t>
      </w:r>
      <w:smartTag w:uri="urn:schemas-microsoft-com:office:smarttags" w:element="metricconverter">
        <w:smartTagPr>
          <w:attr w:name="ProductID" w:val="-1100 м"/>
        </w:smartTagPr>
        <w:r w:rsidRPr="00781C5D">
          <w:rPr>
            <w:color w:val="000000"/>
            <w:sz w:val="20"/>
            <w:szCs w:val="20"/>
            <w:lang w:val="uk-UA"/>
          </w:rPr>
          <w:t>-1100 м</w:t>
        </w:r>
      </w:smartTag>
      <w:r w:rsidRPr="00781C5D">
        <w:rPr>
          <w:color w:val="000000"/>
          <w:sz w:val="20"/>
          <w:szCs w:val="20"/>
          <w:lang w:val="uk-UA"/>
        </w:rPr>
        <w:t xml:space="preserve"> в Центральній зоні западини.</w:t>
      </w:r>
    </w:p>
    <w:p w:rsidR="001110EC" w:rsidRPr="00781C5D" w:rsidRDefault="001110EC" w:rsidP="001110EC">
      <w:pPr>
        <w:ind w:firstLine="454"/>
        <w:jc w:val="both"/>
        <w:rPr>
          <w:b/>
          <w:bCs/>
          <w:color w:val="000000"/>
          <w:sz w:val="20"/>
          <w:szCs w:val="20"/>
          <w:lang w:val="uk-UA"/>
        </w:rPr>
      </w:pPr>
      <w:r w:rsidRPr="00781C5D">
        <w:rPr>
          <w:color w:val="000000"/>
          <w:sz w:val="20"/>
          <w:szCs w:val="20"/>
          <w:lang w:val="uk-UA"/>
        </w:rPr>
        <w:t>У складі відділу виділяються оксфордський і кіме</w:t>
      </w:r>
      <w:r>
        <w:rPr>
          <w:color w:val="000000"/>
          <w:sz w:val="20"/>
          <w:szCs w:val="20"/>
          <w:lang w:val="uk-UA"/>
        </w:rPr>
        <w:t>риджський яруси, яким відповіда</w:t>
      </w:r>
      <w:r w:rsidRPr="00781C5D">
        <w:rPr>
          <w:color w:val="000000"/>
          <w:sz w:val="20"/>
          <w:szCs w:val="20"/>
          <w:lang w:val="uk-UA"/>
        </w:rPr>
        <w:t>ють верхній підг</w:t>
      </w:r>
      <w:r w:rsidRPr="00781C5D">
        <w:rPr>
          <w:color w:val="000000"/>
          <w:sz w:val="20"/>
          <w:szCs w:val="20"/>
          <w:lang w:val="uk-UA"/>
        </w:rPr>
        <w:t>о</w:t>
      </w:r>
      <w:r w:rsidRPr="00781C5D">
        <w:rPr>
          <w:color w:val="000000"/>
          <w:sz w:val="20"/>
          <w:szCs w:val="20"/>
          <w:lang w:val="uk-UA"/>
        </w:rPr>
        <w:t>ризонт солоського горизонту та ігуменський горизонт. Титонський ярус не накопичувався або був розмитий.</w:t>
      </w:r>
    </w:p>
    <w:p w:rsidR="001110EC" w:rsidRPr="00781C5D" w:rsidRDefault="001110EC" w:rsidP="001110EC">
      <w:pPr>
        <w:ind w:firstLine="454"/>
        <w:jc w:val="both"/>
        <w:rPr>
          <w:b/>
          <w:bCs/>
          <w:sz w:val="20"/>
          <w:szCs w:val="20"/>
          <w:lang w:val="uk-UA"/>
        </w:rPr>
      </w:pPr>
      <w:r w:rsidRPr="00781C5D">
        <w:rPr>
          <w:b/>
          <w:bCs/>
          <w:color w:val="000000"/>
          <w:sz w:val="20"/>
          <w:szCs w:val="20"/>
          <w:lang w:val="uk-UA"/>
        </w:rPr>
        <w:t xml:space="preserve">Оксфордський і кімериджський яруси </w:t>
      </w:r>
      <w:r w:rsidRPr="00781C5D">
        <w:rPr>
          <w:b/>
          <w:bCs/>
          <w:sz w:val="20"/>
          <w:szCs w:val="20"/>
          <w:lang w:val="uk-UA"/>
        </w:rPr>
        <w:t>нерозчленовані</w:t>
      </w:r>
    </w:p>
    <w:p w:rsidR="001110EC" w:rsidRPr="00781C5D" w:rsidRDefault="001110EC" w:rsidP="001110EC">
      <w:pPr>
        <w:ind w:firstLine="454"/>
        <w:jc w:val="both"/>
        <w:rPr>
          <w:b/>
          <w:bCs/>
          <w:sz w:val="20"/>
          <w:szCs w:val="20"/>
          <w:lang w:val="uk-UA"/>
        </w:rPr>
      </w:pPr>
      <w:r w:rsidRPr="00781C5D">
        <w:rPr>
          <w:b/>
          <w:bCs/>
          <w:color w:val="000000"/>
          <w:sz w:val="20"/>
          <w:szCs w:val="20"/>
          <w:lang w:val="uk-UA"/>
        </w:rPr>
        <w:t xml:space="preserve">Оксфордський ярус - нижній під’ярус кімериджського ярусу </w:t>
      </w:r>
      <w:r w:rsidRPr="00781C5D">
        <w:rPr>
          <w:b/>
          <w:bCs/>
          <w:sz w:val="20"/>
          <w:szCs w:val="20"/>
          <w:lang w:val="uk-UA"/>
        </w:rPr>
        <w:t>нерозчленовані</w:t>
      </w:r>
    </w:p>
    <w:p w:rsidR="001110EC" w:rsidRPr="00781C5D" w:rsidRDefault="001110EC" w:rsidP="001110EC">
      <w:pPr>
        <w:ind w:firstLine="454"/>
        <w:jc w:val="both"/>
        <w:rPr>
          <w:color w:val="000000"/>
          <w:sz w:val="20"/>
          <w:szCs w:val="20"/>
          <w:lang w:val="uk-UA"/>
        </w:rPr>
      </w:pPr>
      <w:r w:rsidRPr="00781C5D">
        <w:rPr>
          <w:color w:val="000000"/>
          <w:sz w:val="20"/>
          <w:szCs w:val="20"/>
          <w:lang w:val="uk-UA"/>
        </w:rPr>
        <w:t>Оксфордському ярусу і нижньому під’ярусу кімериджського ярусу відповідає верхній підгоризонт солоського горизонту, в обсязі якого виділяється верхня підсвіта іваницької св</w:t>
      </w:r>
      <w:r w:rsidRPr="00781C5D">
        <w:rPr>
          <w:color w:val="000000"/>
          <w:sz w:val="20"/>
          <w:szCs w:val="20"/>
          <w:lang w:val="uk-UA"/>
        </w:rPr>
        <w:t>і</w:t>
      </w:r>
      <w:r w:rsidRPr="00781C5D">
        <w:rPr>
          <w:color w:val="000000"/>
          <w:sz w:val="20"/>
          <w:szCs w:val="20"/>
          <w:lang w:val="uk-UA"/>
        </w:rPr>
        <w:t>ти.</w:t>
      </w:r>
    </w:p>
    <w:p w:rsidR="001110EC" w:rsidRPr="00781C5D" w:rsidRDefault="001110EC" w:rsidP="001110EC">
      <w:pPr>
        <w:ind w:firstLine="454"/>
        <w:jc w:val="both"/>
        <w:rPr>
          <w:sz w:val="20"/>
          <w:szCs w:val="20"/>
          <w:lang w:val="uk-UA"/>
        </w:rPr>
      </w:pPr>
      <w:r w:rsidRPr="00781C5D">
        <w:rPr>
          <w:b/>
          <w:sz w:val="20"/>
          <w:szCs w:val="20"/>
          <w:lang w:val="uk-UA"/>
        </w:rPr>
        <w:t xml:space="preserve">Верхній підгоризонт </w:t>
      </w:r>
      <w:r w:rsidRPr="00781C5D">
        <w:rPr>
          <w:b/>
          <w:bCs/>
          <w:sz w:val="20"/>
          <w:szCs w:val="20"/>
          <w:lang w:val="uk-UA"/>
        </w:rPr>
        <w:t>солоського горизонту</w:t>
      </w:r>
    </w:p>
    <w:p w:rsidR="001110EC" w:rsidRPr="00781C5D" w:rsidRDefault="001110EC" w:rsidP="001110EC">
      <w:pPr>
        <w:ind w:firstLine="454"/>
        <w:jc w:val="both"/>
        <w:rPr>
          <w:color w:val="000000"/>
          <w:sz w:val="20"/>
          <w:szCs w:val="20"/>
          <w:lang w:val="uk-UA"/>
        </w:rPr>
      </w:pPr>
      <w:r w:rsidRPr="00781C5D">
        <w:rPr>
          <w:b/>
          <w:bCs/>
          <w:i/>
          <w:iCs/>
          <w:color w:val="000000"/>
          <w:sz w:val="20"/>
          <w:szCs w:val="20"/>
          <w:lang w:val="uk-UA"/>
        </w:rPr>
        <w:t>Верхня підсвітa</w:t>
      </w:r>
      <w:r w:rsidRPr="00781C5D">
        <w:rPr>
          <w:b/>
          <w:bCs/>
          <w:color w:val="000000"/>
          <w:sz w:val="20"/>
          <w:szCs w:val="20"/>
          <w:lang w:val="uk-UA"/>
        </w:rPr>
        <w:t xml:space="preserve"> </w:t>
      </w:r>
      <w:r w:rsidRPr="00781C5D">
        <w:rPr>
          <w:b/>
          <w:i/>
          <w:color w:val="000000"/>
          <w:sz w:val="20"/>
          <w:szCs w:val="20"/>
          <w:lang w:val="uk-UA"/>
        </w:rPr>
        <w:t>іваницької світи</w:t>
      </w:r>
      <w:r w:rsidRPr="00781C5D">
        <w:rPr>
          <w:color w:val="000000"/>
          <w:sz w:val="20"/>
          <w:szCs w:val="20"/>
          <w:lang w:val="uk-UA"/>
        </w:rPr>
        <w:t xml:space="preserve"> </w:t>
      </w:r>
      <w:r w:rsidRPr="00781C5D">
        <w:rPr>
          <w:b/>
          <w:bCs/>
          <w:color w:val="000000"/>
          <w:sz w:val="20"/>
          <w:szCs w:val="20"/>
          <w:lang w:val="uk-UA"/>
        </w:rPr>
        <w:t>(J</w:t>
      </w:r>
      <w:r w:rsidRPr="00781C5D">
        <w:rPr>
          <w:b/>
          <w:bCs/>
          <w:color w:val="000000"/>
          <w:sz w:val="20"/>
          <w:szCs w:val="20"/>
          <w:vertAlign w:val="subscript"/>
          <w:lang w:val="uk-UA"/>
        </w:rPr>
        <w:t>3</w:t>
      </w:r>
      <w:r w:rsidRPr="00781C5D">
        <w:rPr>
          <w:bCs/>
          <w:i/>
          <w:color w:val="000000"/>
          <w:sz w:val="20"/>
          <w:szCs w:val="20"/>
          <w:lang w:val="uk-UA"/>
        </w:rPr>
        <w:t>iv</w:t>
      </w:r>
      <w:r w:rsidRPr="00781C5D">
        <w:rPr>
          <w:bCs/>
          <w:i/>
          <w:color w:val="000000"/>
          <w:sz w:val="20"/>
          <w:szCs w:val="20"/>
          <w:vertAlign w:val="subscript"/>
          <w:lang w:val="uk-UA"/>
        </w:rPr>
        <w:t>2</w:t>
      </w:r>
      <w:r w:rsidRPr="00781C5D">
        <w:rPr>
          <w:b/>
          <w:bCs/>
          <w:color w:val="000000"/>
          <w:sz w:val="20"/>
          <w:szCs w:val="20"/>
          <w:lang w:val="uk-UA"/>
        </w:rPr>
        <w:t>)</w:t>
      </w:r>
      <w:r w:rsidRPr="00781C5D">
        <w:rPr>
          <w:color w:val="000000"/>
          <w:sz w:val="20"/>
          <w:szCs w:val="20"/>
          <w:lang w:val="uk-UA"/>
        </w:rPr>
        <w:t xml:space="preserve"> поширена майже повсюдно на дослідженій території. Встан</w:t>
      </w:r>
      <w:r w:rsidRPr="00781C5D">
        <w:rPr>
          <w:color w:val="000000"/>
          <w:sz w:val="20"/>
          <w:szCs w:val="20"/>
          <w:lang w:val="uk-UA"/>
        </w:rPr>
        <w:t>о</w:t>
      </w:r>
      <w:r w:rsidRPr="00781C5D">
        <w:rPr>
          <w:color w:val="000000"/>
          <w:sz w:val="20"/>
          <w:szCs w:val="20"/>
          <w:lang w:val="uk-UA"/>
        </w:rPr>
        <w:t xml:space="preserve">влена її відсутність лише у склепінних частинах соляних куполів і у східній частині </w:t>
      </w:r>
      <w:r>
        <w:rPr>
          <w:color w:val="000000"/>
          <w:sz w:val="20"/>
          <w:szCs w:val="20"/>
          <w:lang w:val="uk-UA"/>
        </w:rPr>
        <w:t>П</w:t>
      </w:r>
      <w:r w:rsidRPr="00781C5D">
        <w:rPr>
          <w:color w:val="000000"/>
          <w:sz w:val="20"/>
          <w:szCs w:val="20"/>
          <w:lang w:val="uk-UA"/>
        </w:rPr>
        <w:t>івнічної прибортової зони.</w:t>
      </w:r>
    </w:p>
    <w:p w:rsidR="001110EC" w:rsidRPr="00781C5D" w:rsidRDefault="001110EC" w:rsidP="001110EC">
      <w:pPr>
        <w:ind w:firstLine="454"/>
        <w:jc w:val="both"/>
        <w:rPr>
          <w:color w:val="000000"/>
          <w:sz w:val="20"/>
          <w:szCs w:val="20"/>
          <w:lang w:val="uk-UA"/>
        </w:rPr>
      </w:pPr>
      <w:r w:rsidRPr="00781C5D">
        <w:rPr>
          <w:color w:val="000000"/>
          <w:sz w:val="20"/>
          <w:szCs w:val="20"/>
          <w:lang w:val="uk-UA"/>
        </w:rPr>
        <w:t xml:space="preserve">Глибина залягання підсвіти зменшується з південного сходу западини від </w:t>
      </w:r>
      <w:smartTag w:uri="urn:schemas-microsoft-com:office:smarttags" w:element="metricconverter">
        <w:smartTagPr>
          <w:attr w:name="ProductID" w:val="1380 м"/>
        </w:smartTagPr>
        <w:r w:rsidRPr="00781C5D">
          <w:rPr>
            <w:color w:val="000000"/>
            <w:sz w:val="20"/>
            <w:szCs w:val="20"/>
            <w:lang w:val="uk-UA"/>
          </w:rPr>
          <w:t>1380 м</w:t>
        </w:r>
      </w:smartTag>
      <w:r w:rsidRPr="00781C5D">
        <w:rPr>
          <w:color w:val="000000"/>
          <w:sz w:val="20"/>
          <w:szCs w:val="20"/>
          <w:lang w:val="uk-UA"/>
        </w:rPr>
        <w:t xml:space="preserve"> (Колонтаївська стру</w:t>
      </w:r>
      <w:r w:rsidRPr="00781C5D">
        <w:rPr>
          <w:color w:val="000000"/>
          <w:sz w:val="20"/>
          <w:szCs w:val="20"/>
          <w:lang w:val="uk-UA"/>
        </w:rPr>
        <w:t>к</w:t>
      </w:r>
      <w:r w:rsidRPr="00781C5D">
        <w:rPr>
          <w:color w:val="000000"/>
          <w:sz w:val="20"/>
          <w:szCs w:val="20"/>
          <w:lang w:val="uk-UA"/>
        </w:rPr>
        <w:t xml:space="preserve">тура) на північний захід до </w:t>
      </w:r>
      <w:smartTag w:uri="urn:schemas-microsoft-com:office:smarttags" w:element="metricconverter">
        <w:smartTagPr>
          <w:attr w:name="ProductID" w:val="1000 м"/>
        </w:smartTagPr>
        <w:r w:rsidRPr="00781C5D">
          <w:rPr>
            <w:color w:val="000000"/>
            <w:sz w:val="20"/>
            <w:szCs w:val="20"/>
            <w:lang w:val="uk-UA"/>
          </w:rPr>
          <w:t>1000 м</w:t>
        </w:r>
      </w:smartTag>
      <w:r w:rsidRPr="00781C5D">
        <w:rPr>
          <w:color w:val="000000"/>
          <w:sz w:val="20"/>
          <w:szCs w:val="20"/>
          <w:lang w:val="uk-UA"/>
        </w:rPr>
        <w:t xml:space="preserve"> (Новотроїцька структура), а також у напрямку бортів (</w:t>
      </w:r>
      <w:smartTag w:uri="urn:schemas-microsoft-com:office:smarttags" w:element="metricconverter">
        <w:smartTagPr>
          <w:attr w:name="ProductID" w:val="100 м"/>
        </w:smartTagPr>
        <w:r w:rsidRPr="00781C5D">
          <w:rPr>
            <w:color w:val="000000"/>
            <w:sz w:val="20"/>
            <w:szCs w:val="20"/>
            <w:lang w:val="uk-UA"/>
          </w:rPr>
          <w:t>100 м</w:t>
        </w:r>
      </w:smartTag>
      <w:r w:rsidRPr="00781C5D">
        <w:rPr>
          <w:color w:val="000000"/>
          <w:sz w:val="20"/>
          <w:szCs w:val="20"/>
          <w:lang w:val="uk-UA"/>
        </w:rPr>
        <w:t xml:space="preserve"> на </w:t>
      </w:r>
      <w:r>
        <w:rPr>
          <w:color w:val="000000"/>
          <w:sz w:val="20"/>
          <w:szCs w:val="20"/>
          <w:lang w:val="uk-UA"/>
        </w:rPr>
        <w:t>П</w:t>
      </w:r>
      <w:r w:rsidRPr="00781C5D">
        <w:rPr>
          <w:color w:val="000000"/>
          <w:sz w:val="20"/>
          <w:szCs w:val="20"/>
          <w:lang w:val="uk-UA"/>
        </w:rPr>
        <w:t>івде</w:t>
      </w:r>
      <w:r w:rsidRPr="00781C5D">
        <w:rPr>
          <w:color w:val="000000"/>
          <w:sz w:val="20"/>
          <w:szCs w:val="20"/>
          <w:lang w:val="uk-UA"/>
        </w:rPr>
        <w:t>н</w:t>
      </w:r>
      <w:r w:rsidRPr="00781C5D">
        <w:rPr>
          <w:color w:val="000000"/>
          <w:sz w:val="20"/>
          <w:szCs w:val="20"/>
          <w:lang w:val="uk-UA"/>
        </w:rPr>
        <w:t xml:space="preserve">ному борту - св. Зачепилівська-41 - ІV-1, </w:t>
      </w:r>
      <w:r w:rsidRPr="00781C5D">
        <w:rPr>
          <w:sz w:val="20"/>
          <w:szCs w:val="20"/>
          <w:lang w:val="uk-UA"/>
        </w:rPr>
        <w:t>аркуш М-36-ХХІII)</w:t>
      </w:r>
      <w:r w:rsidRPr="00781C5D">
        <w:rPr>
          <w:color w:val="000000"/>
          <w:sz w:val="20"/>
          <w:szCs w:val="20"/>
          <w:lang w:val="uk-UA"/>
        </w:rPr>
        <w:t xml:space="preserve">. Аналогічні зміни фіксуються і абсолютними відмітками покрівлі: </w:t>
      </w:r>
      <w:smartTag w:uri="urn:schemas-microsoft-com:office:smarttags" w:element="metricconverter">
        <w:smartTagPr>
          <w:attr w:name="ProductID" w:val="-1200 м"/>
        </w:smartTagPr>
        <w:r w:rsidRPr="00781C5D">
          <w:rPr>
            <w:color w:val="000000"/>
            <w:sz w:val="20"/>
            <w:szCs w:val="20"/>
            <w:lang w:val="uk-UA"/>
          </w:rPr>
          <w:t>-1200 м</w:t>
        </w:r>
      </w:smartTag>
      <w:r w:rsidRPr="00781C5D">
        <w:rPr>
          <w:color w:val="000000"/>
          <w:sz w:val="20"/>
          <w:szCs w:val="20"/>
          <w:lang w:val="uk-UA"/>
        </w:rPr>
        <w:t xml:space="preserve"> – на південному сході, </w:t>
      </w:r>
      <w:smartTag w:uri="urn:schemas-microsoft-com:office:smarttags" w:element="metricconverter">
        <w:smartTagPr>
          <w:attr w:name="ProductID" w:val="-800 м"/>
        </w:smartTagPr>
        <w:r w:rsidRPr="00781C5D">
          <w:rPr>
            <w:color w:val="000000"/>
            <w:sz w:val="20"/>
            <w:szCs w:val="20"/>
            <w:lang w:val="uk-UA"/>
          </w:rPr>
          <w:t>-800 м</w:t>
        </w:r>
      </w:smartTag>
      <w:r w:rsidRPr="00781C5D">
        <w:rPr>
          <w:color w:val="000000"/>
          <w:sz w:val="20"/>
          <w:szCs w:val="20"/>
          <w:lang w:val="uk-UA"/>
        </w:rPr>
        <w:t xml:space="preserve"> – на північному заході западини. Певне підв</w:t>
      </w:r>
      <w:r w:rsidRPr="00781C5D">
        <w:rPr>
          <w:color w:val="000000"/>
          <w:sz w:val="20"/>
          <w:szCs w:val="20"/>
          <w:lang w:val="uk-UA"/>
        </w:rPr>
        <w:t>и</w:t>
      </w:r>
      <w:r w:rsidRPr="00781C5D">
        <w:rPr>
          <w:color w:val="000000"/>
          <w:sz w:val="20"/>
          <w:szCs w:val="20"/>
          <w:lang w:val="uk-UA"/>
        </w:rPr>
        <w:t>щення поверхні в межах -700-</w:t>
      </w:r>
      <w:smartTag w:uri="urn:schemas-microsoft-com:office:smarttags" w:element="metricconverter">
        <w:smartTagPr>
          <w:attr w:name="ProductID" w:val="900 м"/>
        </w:smartTagPr>
        <w:r w:rsidRPr="00781C5D">
          <w:rPr>
            <w:color w:val="000000"/>
            <w:sz w:val="20"/>
            <w:szCs w:val="20"/>
            <w:lang w:val="uk-UA"/>
          </w:rPr>
          <w:t>900 м</w:t>
        </w:r>
      </w:smartTag>
      <w:r w:rsidRPr="00781C5D">
        <w:rPr>
          <w:color w:val="000000"/>
          <w:sz w:val="20"/>
          <w:szCs w:val="20"/>
          <w:lang w:val="uk-UA"/>
        </w:rPr>
        <w:t xml:space="preserve"> відбувається в районі Качанівської і Рибальської структур. Нижній ко</w:t>
      </w:r>
      <w:r w:rsidRPr="00781C5D">
        <w:rPr>
          <w:color w:val="000000"/>
          <w:sz w:val="20"/>
          <w:szCs w:val="20"/>
          <w:lang w:val="uk-UA"/>
        </w:rPr>
        <w:t>н</w:t>
      </w:r>
      <w:r w:rsidRPr="00781C5D">
        <w:rPr>
          <w:color w:val="000000"/>
          <w:sz w:val="20"/>
          <w:szCs w:val="20"/>
          <w:lang w:val="uk-UA"/>
        </w:rPr>
        <w:t>такт підсвіти поступовий, але чіткий, верхній – незгідний, обидва визначаються переважно за палеонтолог</w:t>
      </w:r>
      <w:r w:rsidRPr="00781C5D">
        <w:rPr>
          <w:color w:val="000000"/>
          <w:sz w:val="20"/>
          <w:szCs w:val="20"/>
          <w:lang w:val="uk-UA"/>
        </w:rPr>
        <w:t>і</w:t>
      </w:r>
      <w:r w:rsidRPr="00781C5D">
        <w:rPr>
          <w:color w:val="000000"/>
          <w:sz w:val="20"/>
          <w:szCs w:val="20"/>
          <w:lang w:val="uk-UA"/>
        </w:rPr>
        <w:t>чними даними.</w:t>
      </w:r>
    </w:p>
    <w:p w:rsidR="001110EC" w:rsidRPr="00781C5D" w:rsidRDefault="001110EC" w:rsidP="001110EC">
      <w:pPr>
        <w:ind w:firstLine="454"/>
        <w:jc w:val="both"/>
        <w:rPr>
          <w:color w:val="000000"/>
          <w:sz w:val="20"/>
          <w:szCs w:val="20"/>
          <w:lang w:val="uk-UA"/>
        </w:rPr>
      </w:pPr>
      <w:r w:rsidRPr="00781C5D">
        <w:rPr>
          <w:color w:val="000000"/>
          <w:sz w:val="20"/>
          <w:szCs w:val="20"/>
          <w:lang w:val="uk-UA"/>
        </w:rPr>
        <w:t xml:space="preserve">Нижня границя підсвіти і одночасно оксфордського ярусу чітко проводиться у підошві нижньої пачки глинистих вапняків і вапнистих пісковиків потужністю біля </w:t>
      </w:r>
      <w:smartTag w:uri="urn:schemas-microsoft-com:office:smarttags" w:element="metricconverter">
        <w:smartTagPr>
          <w:attr w:name="ProductID" w:val="10 м"/>
        </w:smartTagPr>
        <w:r w:rsidRPr="00781C5D">
          <w:rPr>
            <w:color w:val="000000"/>
            <w:sz w:val="20"/>
            <w:szCs w:val="20"/>
            <w:lang w:val="uk-UA"/>
          </w:rPr>
          <w:t>10 м</w:t>
        </w:r>
      </w:smartTag>
      <w:r w:rsidRPr="00781C5D">
        <w:rPr>
          <w:color w:val="000000"/>
          <w:sz w:val="20"/>
          <w:szCs w:val="20"/>
          <w:lang w:val="uk-UA"/>
        </w:rPr>
        <w:t>. Це витриманий на великих площах маркуючий горизонт, так званий "оксфордський репер", що фіксується на електр</w:t>
      </w:r>
      <w:r>
        <w:rPr>
          <w:color w:val="000000"/>
          <w:sz w:val="20"/>
          <w:szCs w:val="20"/>
          <w:lang w:val="uk-UA"/>
        </w:rPr>
        <w:t>окаротажних діаграмах за рі</w:t>
      </w:r>
      <w:r>
        <w:rPr>
          <w:color w:val="000000"/>
          <w:sz w:val="20"/>
          <w:szCs w:val="20"/>
          <w:lang w:val="uk-UA"/>
        </w:rPr>
        <w:t>з</w:t>
      </w:r>
      <w:r>
        <w:rPr>
          <w:color w:val="000000"/>
          <w:sz w:val="20"/>
          <w:szCs w:val="20"/>
          <w:lang w:val="uk-UA"/>
        </w:rPr>
        <w:t xml:space="preserve">кою </w:t>
      </w:r>
      <w:r w:rsidRPr="00781C5D">
        <w:rPr>
          <w:color w:val="000000"/>
          <w:sz w:val="20"/>
          <w:szCs w:val="20"/>
          <w:lang w:val="uk-UA"/>
        </w:rPr>
        <w:t>депресією кривої. Вище залягають морські глини зеленувато-сірі, алевритисті, вапнисті з прошарками вапняків, зеленувато-сірих, глинистих, іноді черепашкових, вапнистих пісковиків і алевролітів. Останні – переважно у верхній частині розрізу. Породи переповнені фауністичними рештками і ускладнені ходами мулоїдів.</w:t>
      </w:r>
    </w:p>
    <w:p w:rsidR="001110EC" w:rsidRPr="00781C5D" w:rsidRDefault="001110EC" w:rsidP="001110EC">
      <w:pPr>
        <w:ind w:firstLine="454"/>
        <w:jc w:val="both"/>
        <w:rPr>
          <w:color w:val="000000"/>
          <w:sz w:val="20"/>
          <w:szCs w:val="20"/>
          <w:lang w:val="uk-UA"/>
        </w:rPr>
      </w:pPr>
      <w:r w:rsidRPr="00781C5D">
        <w:rPr>
          <w:color w:val="000000"/>
          <w:sz w:val="20"/>
          <w:szCs w:val="20"/>
          <w:lang w:val="uk-UA"/>
        </w:rPr>
        <w:t>В глинах нерівномірно розподілений клаcтичний матеріал, представлений переважно погано обкат</w:t>
      </w:r>
      <w:r w:rsidRPr="00781C5D">
        <w:rPr>
          <w:color w:val="000000"/>
          <w:sz w:val="20"/>
          <w:szCs w:val="20"/>
          <w:lang w:val="uk-UA"/>
        </w:rPr>
        <w:t>а</w:t>
      </w:r>
      <w:r w:rsidRPr="00781C5D">
        <w:rPr>
          <w:color w:val="000000"/>
          <w:sz w:val="20"/>
          <w:szCs w:val="20"/>
          <w:lang w:val="uk-UA"/>
        </w:rPr>
        <w:t>ними зернами кварцу. В основному з кварцу (90 %), польових шпатів і халцедону складається легка фракція. У важкій фракції переважають ільменіт, пірит, лейкоксен, циркон і турмалін. Глиниста маса представлена монтморилонітом з галуазитом і бейделітом [</w:t>
      </w:r>
      <w:r w:rsidRPr="0018580B">
        <w:rPr>
          <w:color w:val="FF0000"/>
          <w:sz w:val="20"/>
          <w:szCs w:val="20"/>
          <w:lang w:val="uk-UA"/>
        </w:rPr>
        <w:t>208</w:t>
      </w:r>
      <w:r w:rsidRPr="00781C5D">
        <w:rPr>
          <w:color w:val="000000"/>
          <w:sz w:val="20"/>
          <w:szCs w:val="20"/>
          <w:lang w:val="uk-UA"/>
        </w:rPr>
        <w:t>].</w:t>
      </w:r>
    </w:p>
    <w:p w:rsidR="001110EC" w:rsidRPr="00781C5D" w:rsidRDefault="001110EC" w:rsidP="001110EC">
      <w:pPr>
        <w:ind w:firstLine="454"/>
        <w:jc w:val="both"/>
        <w:rPr>
          <w:color w:val="000000"/>
          <w:sz w:val="20"/>
          <w:szCs w:val="20"/>
          <w:lang w:val="uk-UA"/>
        </w:rPr>
      </w:pPr>
      <w:r w:rsidRPr="00781C5D">
        <w:rPr>
          <w:color w:val="000000"/>
          <w:sz w:val="20"/>
          <w:szCs w:val="20"/>
          <w:lang w:val="uk-UA"/>
        </w:rPr>
        <w:t>Пісковики переважно дрібнозернисті, досить пухкі, зустрічаються перехідні прошарки вапнистих пі</w:t>
      </w:r>
      <w:r w:rsidRPr="00781C5D">
        <w:rPr>
          <w:color w:val="000000"/>
          <w:sz w:val="20"/>
          <w:szCs w:val="20"/>
          <w:lang w:val="uk-UA"/>
        </w:rPr>
        <w:t>с</w:t>
      </w:r>
      <w:r w:rsidRPr="00781C5D">
        <w:rPr>
          <w:color w:val="000000"/>
          <w:sz w:val="20"/>
          <w:szCs w:val="20"/>
          <w:lang w:val="uk-UA"/>
        </w:rPr>
        <w:t>ковиків і піскуватих вапняків. Вони складаються із зерен кварцу, польових шпатів, карбонатів, дрібних округлих зерен глауконіту і поодиноких зерен амфіболів. Цемент – глинисто-карбонатний.</w:t>
      </w:r>
    </w:p>
    <w:p w:rsidR="001110EC" w:rsidRPr="00781C5D" w:rsidRDefault="001110EC" w:rsidP="001110EC">
      <w:pPr>
        <w:ind w:firstLine="454"/>
        <w:jc w:val="both"/>
        <w:rPr>
          <w:color w:val="000000"/>
          <w:sz w:val="20"/>
          <w:szCs w:val="20"/>
          <w:lang w:val="uk-UA"/>
        </w:rPr>
      </w:pPr>
      <w:r w:rsidRPr="00781C5D">
        <w:rPr>
          <w:color w:val="000000"/>
          <w:sz w:val="20"/>
          <w:szCs w:val="20"/>
          <w:lang w:val="uk-UA"/>
        </w:rPr>
        <w:t>Вапняки складені однорідною за структурою масою кальциту з домішкою 15-20 % алевритових зерен кварцу, польових шпатів і уламків кременистих порід.</w:t>
      </w:r>
    </w:p>
    <w:p w:rsidR="001110EC" w:rsidRPr="00781C5D" w:rsidRDefault="001110EC" w:rsidP="001110EC">
      <w:pPr>
        <w:ind w:firstLine="454"/>
        <w:jc w:val="both"/>
        <w:rPr>
          <w:color w:val="000000"/>
          <w:sz w:val="20"/>
          <w:szCs w:val="20"/>
          <w:lang w:val="uk-UA"/>
        </w:rPr>
      </w:pPr>
      <w:r w:rsidRPr="00781C5D">
        <w:rPr>
          <w:color w:val="000000"/>
          <w:sz w:val="20"/>
          <w:szCs w:val="20"/>
          <w:lang w:val="uk-UA"/>
        </w:rPr>
        <w:t>Розподіл потужностей верхньої підсвіти по площі підпорядкований загальній тенденції – потужність поступово збільшується у напрямку Центральної зони западини від 0 м на Південному борту і 100-</w:t>
      </w:r>
      <w:smartTag w:uri="urn:schemas-microsoft-com:office:smarttags" w:element="metricconverter">
        <w:smartTagPr>
          <w:attr w:name="ProductID" w:val="150 м"/>
        </w:smartTagPr>
        <w:r w:rsidRPr="00781C5D">
          <w:rPr>
            <w:color w:val="000000"/>
            <w:sz w:val="20"/>
            <w:szCs w:val="20"/>
            <w:lang w:val="uk-UA"/>
          </w:rPr>
          <w:t>150 м</w:t>
        </w:r>
      </w:smartTag>
      <w:r w:rsidRPr="00781C5D">
        <w:rPr>
          <w:color w:val="000000"/>
          <w:sz w:val="20"/>
          <w:szCs w:val="20"/>
          <w:lang w:val="uk-UA"/>
        </w:rPr>
        <w:t xml:space="preserve"> на Північному борту до 160-</w:t>
      </w:r>
      <w:smartTag w:uri="urn:schemas-microsoft-com:office:smarttags" w:element="metricconverter">
        <w:smartTagPr>
          <w:attr w:name="ProductID" w:val="220 м"/>
        </w:smartTagPr>
        <w:r w:rsidRPr="00781C5D">
          <w:rPr>
            <w:color w:val="000000"/>
            <w:sz w:val="20"/>
            <w:szCs w:val="20"/>
            <w:lang w:val="uk-UA"/>
          </w:rPr>
          <w:t>220 м</w:t>
        </w:r>
      </w:smartTag>
      <w:r w:rsidRPr="00781C5D">
        <w:rPr>
          <w:color w:val="000000"/>
          <w:sz w:val="20"/>
          <w:szCs w:val="20"/>
          <w:lang w:val="uk-UA"/>
        </w:rPr>
        <w:t xml:space="preserve"> в Центральній зоні западини. Через частковий розмив потужність на Рибал</w:t>
      </w:r>
      <w:r w:rsidRPr="00781C5D">
        <w:rPr>
          <w:color w:val="000000"/>
          <w:sz w:val="20"/>
          <w:szCs w:val="20"/>
          <w:lang w:val="uk-UA"/>
        </w:rPr>
        <w:t>ь</w:t>
      </w:r>
      <w:r w:rsidRPr="00781C5D">
        <w:rPr>
          <w:color w:val="000000"/>
          <w:sz w:val="20"/>
          <w:szCs w:val="20"/>
          <w:lang w:val="uk-UA"/>
        </w:rPr>
        <w:t>ській структурі скорочується до 90 м.</w:t>
      </w:r>
    </w:p>
    <w:p w:rsidR="001110EC" w:rsidRPr="00781C5D" w:rsidRDefault="001110EC" w:rsidP="001110EC">
      <w:pPr>
        <w:autoSpaceDE w:val="0"/>
        <w:autoSpaceDN w:val="0"/>
        <w:adjustRightInd w:val="0"/>
        <w:ind w:firstLine="454"/>
        <w:jc w:val="both"/>
        <w:rPr>
          <w:sz w:val="20"/>
          <w:szCs w:val="20"/>
          <w:lang w:val="uk-UA"/>
        </w:rPr>
      </w:pPr>
      <w:r w:rsidRPr="00781C5D">
        <w:rPr>
          <w:sz w:val="20"/>
          <w:szCs w:val="20"/>
          <w:lang w:val="uk-UA"/>
        </w:rPr>
        <w:lastRenderedPageBreak/>
        <w:t>У керні свердловин Качанівської (15), Солохівсько-Диканської (31), Зачепилівської (64) і східної ча</w:t>
      </w:r>
      <w:r w:rsidRPr="00781C5D">
        <w:rPr>
          <w:sz w:val="20"/>
          <w:szCs w:val="20"/>
          <w:lang w:val="uk-UA"/>
        </w:rPr>
        <w:t>с</w:t>
      </w:r>
      <w:r w:rsidRPr="00781C5D">
        <w:rPr>
          <w:sz w:val="20"/>
          <w:szCs w:val="20"/>
          <w:lang w:val="uk-UA"/>
        </w:rPr>
        <w:t>тини Сагайдацької структур (61) М.Й. Бланком [</w:t>
      </w:r>
      <w:r w:rsidRPr="0018580B">
        <w:rPr>
          <w:color w:val="FF0000"/>
          <w:sz w:val="20"/>
          <w:szCs w:val="20"/>
          <w:lang w:val="uk-UA"/>
        </w:rPr>
        <w:t>104</w:t>
      </w:r>
      <w:r w:rsidRPr="00781C5D">
        <w:rPr>
          <w:sz w:val="20"/>
          <w:szCs w:val="20"/>
          <w:lang w:val="uk-UA"/>
        </w:rPr>
        <w:t xml:space="preserve">] визначені провідні оксфордські форамініфери: </w:t>
      </w:r>
      <w:r w:rsidRPr="00781C5D">
        <w:rPr>
          <w:i/>
          <w:sz w:val="20"/>
          <w:szCs w:val="20"/>
          <w:lang w:val="la-Latn"/>
        </w:rPr>
        <w:t xml:space="preserve">Spiropthalmidium carinatum </w:t>
      </w:r>
      <w:r w:rsidRPr="00781C5D">
        <w:rPr>
          <w:spacing w:val="40"/>
          <w:sz w:val="20"/>
          <w:szCs w:val="20"/>
          <w:lang w:val="la-Latn"/>
        </w:rPr>
        <w:t>Kűbl. et Zwin</w:t>
      </w:r>
      <w:r w:rsidRPr="00781C5D">
        <w:rPr>
          <w:sz w:val="20"/>
          <w:szCs w:val="20"/>
          <w:lang w:val="la-Latn"/>
        </w:rPr>
        <w:t xml:space="preserve">., </w:t>
      </w:r>
      <w:r w:rsidRPr="00781C5D">
        <w:rPr>
          <w:i/>
          <w:sz w:val="20"/>
          <w:szCs w:val="20"/>
          <w:lang w:val="la-Latn"/>
        </w:rPr>
        <w:t>S.</w:t>
      </w:r>
      <w:r w:rsidRPr="00781C5D">
        <w:rPr>
          <w:sz w:val="20"/>
          <w:szCs w:val="20"/>
          <w:lang w:val="la-Latn"/>
        </w:rPr>
        <w:t xml:space="preserve"> </w:t>
      </w:r>
      <w:r w:rsidRPr="00781C5D">
        <w:rPr>
          <w:i/>
          <w:sz w:val="20"/>
          <w:szCs w:val="20"/>
          <w:lang w:val="la-Latn"/>
        </w:rPr>
        <w:t xml:space="preserve">milioliniforme </w:t>
      </w:r>
      <w:r w:rsidRPr="00781C5D">
        <w:rPr>
          <w:spacing w:val="50"/>
          <w:sz w:val="20"/>
          <w:szCs w:val="20"/>
          <w:lang w:val="la-Latn"/>
        </w:rPr>
        <w:t xml:space="preserve">Paalz., </w:t>
      </w:r>
      <w:r w:rsidRPr="00781C5D">
        <w:rPr>
          <w:i/>
          <w:sz w:val="20"/>
          <w:szCs w:val="20"/>
          <w:lang w:val="la-Latn"/>
        </w:rPr>
        <w:t>S. stuifense</w:t>
      </w:r>
      <w:r w:rsidRPr="00781C5D">
        <w:rPr>
          <w:spacing w:val="50"/>
          <w:sz w:val="20"/>
          <w:szCs w:val="20"/>
          <w:lang w:val="la-Latn"/>
        </w:rPr>
        <w:t xml:space="preserve"> Paalz., </w:t>
      </w:r>
      <w:r w:rsidRPr="00781C5D">
        <w:rPr>
          <w:i/>
          <w:iCs/>
          <w:sz w:val="20"/>
          <w:szCs w:val="20"/>
          <w:lang w:val="la-Latn"/>
        </w:rPr>
        <w:t>Spirilina kübleri</w:t>
      </w:r>
      <w:r w:rsidRPr="00781C5D">
        <w:rPr>
          <w:sz w:val="20"/>
          <w:szCs w:val="20"/>
          <w:lang w:val="la-Latn"/>
        </w:rPr>
        <w:t xml:space="preserve"> </w:t>
      </w:r>
      <w:r w:rsidRPr="00781C5D">
        <w:rPr>
          <w:spacing w:val="50"/>
          <w:sz w:val="20"/>
          <w:szCs w:val="20"/>
          <w:lang w:val="la-Latn"/>
        </w:rPr>
        <w:t>Mjаtl.</w:t>
      </w:r>
      <w:r w:rsidRPr="00781C5D">
        <w:rPr>
          <w:sz w:val="20"/>
          <w:szCs w:val="20"/>
          <w:lang w:val="la-Latn"/>
        </w:rPr>
        <w:t xml:space="preserve">, </w:t>
      </w:r>
      <w:r w:rsidRPr="00781C5D">
        <w:rPr>
          <w:i/>
          <w:sz w:val="20"/>
          <w:szCs w:val="20"/>
          <w:lang w:val="la-Latn"/>
        </w:rPr>
        <w:t xml:space="preserve">Ammobaculites ex gr. aequalis </w:t>
      </w:r>
      <w:r w:rsidRPr="00781C5D">
        <w:rPr>
          <w:spacing w:val="40"/>
          <w:sz w:val="20"/>
          <w:szCs w:val="20"/>
          <w:lang w:val="la-Latn"/>
        </w:rPr>
        <w:t>(Roemer),</w:t>
      </w:r>
      <w:r w:rsidRPr="00781C5D">
        <w:rPr>
          <w:i/>
          <w:sz w:val="20"/>
          <w:szCs w:val="20"/>
          <w:lang w:val="la-Latn"/>
        </w:rPr>
        <w:t xml:space="preserve"> </w:t>
      </w:r>
      <w:r w:rsidRPr="00781C5D">
        <w:rPr>
          <w:i/>
          <w:iCs/>
          <w:sz w:val="20"/>
          <w:szCs w:val="20"/>
          <w:lang w:val="la-Latn"/>
        </w:rPr>
        <w:t>Cristellaria posttumida</w:t>
      </w:r>
      <w:r w:rsidRPr="00781C5D">
        <w:rPr>
          <w:sz w:val="20"/>
          <w:szCs w:val="20"/>
          <w:lang w:val="la-Latn"/>
        </w:rPr>
        <w:t xml:space="preserve"> </w:t>
      </w:r>
      <w:r w:rsidRPr="00781C5D">
        <w:rPr>
          <w:spacing w:val="50"/>
          <w:sz w:val="20"/>
          <w:szCs w:val="20"/>
          <w:lang w:val="la-Latn"/>
        </w:rPr>
        <w:t>Dain</w:t>
      </w:r>
      <w:r w:rsidRPr="00781C5D">
        <w:rPr>
          <w:sz w:val="20"/>
          <w:szCs w:val="20"/>
          <w:lang w:val="la-Latn"/>
        </w:rPr>
        <w:t xml:space="preserve">., </w:t>
      </w:r>
      <w:r w:rsidRPr="00781C5D">
        <w:rPr>
          <w:i/>
          <w:sz w:val="20"/>
          <w:szCs w:val="20"/>
          <w:lang w:val="la-Latn"/>
        </w:rPr>
        <w:t>С. infravolgaensis</w:t>
      </w:r>
      <w:r w:rsidRPr="00781C5D">
        <w:rPr>
          <w:sz w:val="20"/>
          <w:szCs w:val="20"/>
          <w:lang w:val="la-Latn"/>
        </w:rPr>
        <w:t xml:space="preserve"> </w:t>
      </w:r>
      <w:r w:rsidRPr="00781C5D">
        <w:rPr>
          <w:spacing w:val="40"/>
          <w:sz w:val="20"/>
          <w:szCs w:val="20"/>
          <w:lang w:val="la-Latn"/>
        </w:rPr>
        <w:t>Furs. et Pot</w:t>
      </w:r>
      <w:r w:rsidRPr="00781C5D">
        <w:rPr>
          <w:sz w:val="20"/>
          <w:szCs w:val="20"/>
          <w:lang w:val="la-Latn"/>
        </w:rPr>
        <w:t xml:space="preserve">., </w:t>
      </w:r>
      <w:r w:rsidRPr="00781C5D">
        <w:rPr>
          <w:i/>
          <w:sz w:val="20"/>
          <w:szCs w:val="20"/>
          <w:lang w:val="la-Latn"/>
        </w:rPr>
        <w:t>C. aff. műnsteri</w:t>
      </w:r>
      <w:r w:rsidRPr="00781C5D">
        <w:rPr>
          <w:sz w:val="20"/>
          <w:szCs w:val="20"/>
          <w:lang w:val="la-Latn"/>
        </w:rPr>
        <w:t xml:space="preserve"> </w:t>
      </w:r>
      <w:r w:rsidRPr="00781C5D">
        <w:rPr>
          <w:spacing w:val="40"/>
          <w:sz w:val="20"/>
          <w:szCs w:val="20"/>
          <w:lang w:val="la-Latn"/>
        </w:rPr>
        <w:t>(Roem.),</w:t>
      </w:r>
      <w:r w:rsidRPr="00781C5D">
        <w:rPr>
          <w:sz w:val="20"/>
          <w:szCs w:val="20"/>
          <w:lang w:val="la-Latn"/>
        </w:rPr>
        <w:t xml:space="preserve"> </w:t>
      </w:r>
      <w:r w:rsidRPr="00781C5D">
        <w:rPr>
          <w:i/>
          <w:sz w:val="20"/>
          <w:szCs w:val="20"/>
          <w:lang w:val="la-Latn"/>
        </w:rPr>
        <w:t>C. aff. russicus</w:t>
      </w:r>
      <w:r w:rsidRPr="00781C5D">
        <w:rPr>
          <w:sz w:val="20"/>
          <w:szCs w:val="20"/>
          <w:lang w:val="la-Latn"/>
        </w:rPr>
        <w:t xml:space="preserve"> </w:t>
      </w:r>
      <w:r w:rsidRPr="00781C5D">
        <w:rPr>
          <w:spacing w:val="50"/>
          <w:sz w:val="20"/>
          <w:szCs w:val="20"/>
          <w:lang w:val="la-Latn"/>
        </w:rPr>
        <w:t>Mjаtl.</w:t>
      </w:r>
      <w:r w:rsidRPr="00781C5D">
        <w:rPr>
          <w:sz w:val="20"/>
          <w:szCs w:val="20"/>
          <w:lang w:val="la-Latn"/>
        </w:rPr>
        <w:t xml:space="preserve">, </w:t>
      </w:r>
      <w:r w:rsidRPr="00781C5D">
        <w:rPr>
          <w:i/>
          <w:sz w:val="20"/>
          <w:szCs w:val="20"/>
          <w:lang w:val="la-Latn"/>
        </w:rPr>
        <w:t>C. hapra</w:t>
      </w:r>
      <w:r w:rsidRPr="00781C5D">
        <w:rPr>
          <w:sz w:val="20"/>
          <w:szCs w:val="20"/>
          <w:lang w:val="la-Latn"/>
        </w:rPr>
        <w:t xml:space="preserve"> </w:t>
      </w:r>
      <w:r w:rsidRPr="00781C5D">
        <w:rPr>
          <w:spacing w:val="40"/>
          <w:sz w:val="20"/>
          <w:szCs w:val="20"/>
          <w:lang w:val="la-Latn"/>
        </w:rPr>
        <w:t>Reuss</w:t>
      </w:r>
      <w:r w:rsidRPr="00781C5D">
        <w:rPr>
          <w:sz w:val="20"/>
          <w:szCs w:val="20"/>
          <w:lang w:val="la-Latn"/>
        </w:rPr>
        <w:t xml:space="preserve">. </w:t>
      </w:r>
      <w:r w:rsidRPr="00781C5D">
        <w:rPr>
          <w:i/>
          <w:sz w:val="20"/>
          <w:szCs w:val="20"/>
          <w:lang w:val="la-Latn"/>
        </w:rPr>
        <w:t>var. porallosa</w:t>
      </w:r>
      <w:r w:rsidRPr="00781C5D">
        <w:rPr>
          <w:sz w:val="20"/>
          <w:szCs w:val="20"/>
          <w:lang w:val="la-Latn"/>
        </w:rPr>
        <w:t xml:space="preserve"> </w:t>
      </w:r>
      <w:r w:rsidRPr="00781C5D">
        <w:rPr>
          <w:spacing w:val="40"/>
          <w:sz w:val="20"/>
          <w:szCs w:val="20"/>
          <w:lang w:val="la-Latn"/>
        </w:rPr>
        <w:t>Wisn.</w:t>
      </w:r>
      <w:r w:rsidRPr="00781C5D">
        <w:rPr>
          <w:sz w:val="20"/>
          <w:szCs w:val="20"/>
          <w:lang w:val="la-Latn"/>
        </w:rPr>
        <w:t xml:space="preserve">, </w:t>
      </w:r>
      <w:r w:rsidRPr="00781C5D">
        <w:rPr>
          <w:i/>
          <w:sz w:val="20"/>
          <w:szCs w:val="20"/>
          <w:lang w:val="la-Latn"/>
        </w:rPr>
        <w:t>Dentalina aff. vetusta</w:t>
      </w:r>
      <w:r w:rsidRPr="00781C5D">
        <w:rPr>
          <w:sz w:val="20"/>
          <w:szCs w:val="20"/>
          <w:lang w:val="la-Latn"/>
        </w:rPr>
        <w:t xml:space="preserve"> </w:t>
      </w:r>
      <w:r w:rsidRPr="00781C5D">
        <w:rPr>
          <w:spacing w:val="40"/>
          <w:sz w:val="20"/>
          <w:szCs w:val="20"/>
          <w:lang w:val="la-Latn"/>
        </w:rPr>
        <w:t>d’Orb</w:t>
      </w:r>
      <w:r w:rsidRPr="00781C5D">
        <w:rPr>
          <w:sz w:val="20"/>
          <w:szCs w:val="20"/>
          <w:lang w:val="la-Latn"/>
        </w:rPr>
        <w:t xml:space="preserve">., </w:t>
      </w:r>
      <w:r w:rsidRPr="00781C5D">
        <w:rPr>
          <w:i/>
          <w:sz w:val="20"/>
          <w:szCs w:val="20"/>
          <w:lang w:val="la-Latn"/>
        </w:rPr>
        <w:t>D. aff. digitata</w:t>
      </w:r>
      <w:r w:rsidRPr="00781C5D">
        <w:rPr>
          <w:sz w:val="20"/>
          <w:szCs w:val="20"/>
          <w:lang w:val="la-Latn"/>
        </w:rPr>
        <w:t xml:space="preserve"> </w:t>
      </w:r>
      <w:r w:rsidRPr="00781C5D">
        <w:rPr>
          <w:spacing w:val="50"/>
          <w:sz w:val="20"/>
          <w:szCs w:val="20"/>
          <w:lang w:val="la-Latn"/>
        </w:rPr>
        <w:t xml:space="preserve">Paalz., </w:t>
      </w:r>
      <w:r w:rsidRPr="00781C5D">
        <w:rPr>
          <w:i/>
          <w:iCs/>
          <w:sz w:val="20"/>
          <w:szCs w:val="20"/>
          <w:lang w:val="la-Latn"/>
        </w:rPr>
        <w:t>Epistomina uhligi</w:t>
      </w:r>
      <w:r w:rsidRPr="00781C5D">
        <w:rPr>
          <w:sz w:val="20"/>
          <w:szCs w:val="20"/>
          <w:lang w:val="la-Latn"/>
        </w:rPr>
        <w:t xml:space="preserve"> </w:t>
      </w:r>
      <w:r w:rsidRPr="00781C5D">
        <w:rPr>
          <w:spacing w:val="50"/>
          <w:sz w:val="20"/>
          <w:szCs w:val="20"/>
          <w:lang w:val="la-Latn"/>
        </w:rPr>
        <w:t>Mjatl</w:t>
      </w:r>
      <w:r w:rsidRPr="00781C5D">
        <w:rPr>
          <w:sz w:val="20"/>
          <w:szCs w:val="20"/>
          <w:lang w:val="la-Latn"/>
        </w:rPr>
        <w:t xml:space="preserve">., </w:t>
      </w:r>
      <w:r w:rsidRPr="00781C5D">
        <w:rPr>
          <w:i/>
          <w:iCs/>
          <w:sz w:val="20"/>
          <w:szCs w:val="20"/>
          <w:lang w:val="la-Latn"/>
        </w:rPr>
        <w:t>E. aff. mosquensis</w:t>
      </w:r>
      <w:r w:rsidRPr="00781C5D">
        <w:rPr>
          <w:sz w:val="20"/>
          <w:szCs w:val="20"/>
          <w:lang w:val="la-Latn"/>
        </w:rPr>
        <w:t xml:space="preserve"> </w:t>
      </w:r>
      <w:r w:rsidRPr="00781C5D">
        <w:rPr>
          <w:spacing w:val="50"/>
          <w:sz w:val="20"/>
          <w:szCs w:val="20"/>
          <w:lang w:val="la-Latn"/>
        </w:rPr>
        <w:t>Uhlig</w:t>
      </w:r>
      <w:r w:rsidRPr="00781C5D">
        <w:rPr>
          <w:sz w:val="20"/>
          <w:szCs w:val="20"/>
          <w:lang w:val="la-Latn"/>
        </w:rPr>
        <w:t>,</w:t>
      </w:r>
      <w:r w:rsidRPr="00781C5D">
        <w:rPr>
          <w:spacing w:val="50"/>
          <w:sz w:val="20"/>
          <w:szCs w:val="20"/>
          <w:lang w:val="la-Latn"/>
        </w:rPr>
        <w:t xml:space="preserve"> </w:t>
      </w:r>
      <w:r w:rsidRPr="00781C5D">
        <w:rPr>
          <w:i/>
          <w:sz w:val="20"/>
          <w:szCs w:val="20"/>
          <w:lang w:val="la-Latn"/>
        </w:rPr>
        <w:t xml:space="preserve">Globulina oolithica </w:t>
      </w:r>
      <w:r w:rsidRPr="00781C5D">
        <w:rPr>
          <w:spacing w:val="50"/>
          <w:sz w:val="20"/>
          <w:szCs w:val="20"/>
          <w:lang w:val="la-Latn"/>
        </w:rPr>
        <w:t xml:space="preserve">(Ferg.), </w:t>
      </w:r>
      <w:r w:rsidRPr="00781C5D">
        <w:rPr>
          <w:i/>
          <w:sz w:val="20"/>
          <w:szCs w:val="20"/>
          <w:lang w:val="la-Latn"/>
        </w:rPr>
        <w:t>Nodosaria detruncata</w:t>
      </w:r>
      <w:r w:rsidRPr="00781C5D">
        <w:rPr>
          <w:spacing w:val="50"/>
          <w:sz w:val="20"/>
          <w:szCs w:val="20"/>
          <w:lang w:val="la-Latn"/>
        </w:rPr>
        <w:t xml:space="preserve"> Schwag</w:t>
      </w:r>
      <w:r w:rsidRPr="00781C5D">
        <w:rPr>
          <w:spacing w:val="50"/>
          <w:sz w:val="20"/>
          <w:szCs w:val="20"/>
          <w:lang w:val="uk-UA"/>
        </w:rPr>
        <w:t xml:space="preserve">. </w:t>
      </w:r>
      <w:r w:rsidRPr="00781C5D">
        <w:rPr>
          <w:sz w:val="20"/>
          <w:szCs w:val="20"/>
          <w:lang w:val="uk-UA"/>
        </w:rPr>
        <w:t>та ін.</w:t>
      </w:r>
    </w:p>
    <w:p w:rsidR="001110EC" w:rsidRPr="00781C5D" w:rsidRDefault="001110EC" w:rsidP="001110EC">
      <w:pPr>
        <w:ind w:firstLine="454"/>
        <w:jc w:val="both"/>
        <w:rPr>
          <w:color w:val="000000"/>
          <w:sz w:val="20"/>
          <w:szCs w:val="20"/>
          <w:lang w:val="la-Latn"/>
        </w:rPr>
      </w:pPr>
      <w:r w:rsidRPr="00781C5D">
        <w:rPr>
          <w:color w:val="000000"/>
          <w:sz w:val="20"/>
          <w:szCs w:val="20"/>
          <w:lang w:val="uk-UA"/>
        </w:rPr>
        <w:t>У розрізах підсвіти на зазначених структурах І.М. Ямниченком і Б.П. Стерліним були визначені зон</w:t>
      </w:r>
      <w:r w:rsidRPr="00781C5D">
        <w:rPr>
          <w:color w:val="000000"/>
          <w:sz w:val="20"/>
          <w:szCs w:val="20"/>
          <w:lang w:val="uk-UA"/>
        </w:rPr>
        <w:t>а</w:t>
      </w:r>
      <w:r w:rsidRPr="00781C5D">
        <w:rPr>
          <w:color w:val="000000"/>
          <w:sz w:val="20"/>
          <w:szCs w:val="20"/>
          <w:lang w:val="uk-UA"/>
        </w:rPr>
        <w:t xml:space="preserve">льні оксфордські амоніти </w:t>
      </w:r>
      <w:r w:rsidRPr="00781C5D">
        <w:rPr>
          <w:i/>
          <w:color w:val="000000"/>
          <w:sz w:val="20"/>
          <w:szCs w:val="20"/>
          <w:lang w:val="la-Latn"/>
        </w:rPr>
        <w:t>Cardioceras cordatum</w:t>
      </w:r>
      <w:r w:rsidRPr="00781C5D">
        <w:rPr>
          <w:color w:val="000000"/>
          <w:sz w:val="20"/>
          <w:szCs w:val="20"/>
          <w:lang w:val="la-Latn"/>
        </w:rPr>
        <w:t xml:space="preserve"> </w:t>
      </w:r>
      <w:r w:rsidRPr="00781C5D">
        <w:rPr>
          <w:color w:val="000000"/>
          <w:spacing w:val="40"/>
          <w:sz w:val="20"/>
          <w:szCs w:val="20"/>
          <w:lang w:val="la-Latn"/>
        </w:rPr>
        <w:t xml:space="preserve">Sow., </w:t>
      </w:r>
      <w:r w:rsidRPr="00781C5D">
        <w:rPr>
          <w:i/>
          <w:color w:val="000000"/>
          <w:sz w:val="20"/>
          <w:szCs w:val="20"/>
          <w:lang w:val="la-Latn"/>
        </w:rPr>
        <w:t>C. alternans</w:t>
      </w:r>
      <w:r w:rsidRPr="00781C5D">
        <w:rPr>
          <w:color w:val="000000"/>
          <w:spacing w:val="40"/>
          <w:sz w:val="20"/>
          <w:szCs w:val="20"/>
          <w:lang w:val="la-Latn"/>
        </w:rPr>
        <w:t xml:space="preserve"> Buch., </w:t>
      </w:r>
      <w:r w:rsidRPr="00781C5D">
        <w:rPr>
          <w:color w:val="000000"/>
          <w:sz w:val="20"/>
          <w:szCs w:val="20"/>
          <w:lang w:val="la-Latn"/>
        </w:rPr>
        <w:t xml:space="preserve">В.П. Макридіним – брахіоподи </w:t>
      </w:r>
      <w:r w:rsidRPr="00781C5D">
        <w:rPr>
          <w:i/>
          <w:color w:val="000000"/>
          <w:sz w:val="20"/>
          <w:szCs w:val="20"/>
          <w:lang w:val="la-Latn"/>
        </w:rPr>
        <w:t>Lingula cranea</w:t>
      </w:r>
      <w:r w:rsidRPr="00781C5D">
        <w:rPr>
          <w:color w:val="000000"/>
          <w:sz w:val="20"/>
          <w:szCs w:val="20"/>
          <w:lang w:val="la-Latn"/>
        </w:rPr>
        <w:t xml:space="preserve"> </w:t>
      </w:r>
      <w:r w:rsidRPr="00781C5D">
        <w:rPr>
          <w:color w:val="000000"/>
          <w:spacing w:val="40"/>
          <w:sz w:val="20"/>
          <w:szCs w:val="20"/>
          <w:lang w:val="la-Latn"/>
        </w:rPr>
        <w:t>Dav</w:t>
      </w:r>
      <w:r w:rsidRPr="00781C5D">
        <w:rPr>
          <w:color w:val="000000"/>
          <w:sz w:val="20"/>
          <w:szCs w:val="20"/>
          <w:lang w:val="la-Latn"/>
        </w:rPr>
        <w:t xml:space="preserve">., Г.Ю. Юнгерман – двостулки </w:t>
      </w:r>
      <w:r w:rsidRPr="00781C5D">
        <w:rPr>
          <w:i/>
          <w:color w:val="000000"/>
          <w:sz w:val="20"/>
          <w:szCs w:val="20"/>
          <w:lang w:val="la-Latn"/>
        </w:rPr>
        <w:t>Parallelodon pictum</w:t>
      </w:r>
      <w:r w:rsidRPr="00781C5D">
        <w:rPr>
          <w:color w:val="000000"/>
          <w:sz w:val="20"/>
          <w:szCs w:val="20"/>
          <w:lang w:val="la-Latn"/>
        </w:rPr>
        <w:t xml:space="preserve"> </w:t>
      </w:r>
      <w:r w:rsidRPr="00781C5D">
        <w:rPr>
          <w:color w:val="000000"/>
          <w:spacing w:val="40"/>
          <w:sz w:val="20"/>
          <w:szCs w:val="20"/>
          <w:lang w:val="la-Latn"/>
        </w:rPr>
        <w:t>(Mil.</w:t>
      </w:r>
      <w:r w:rsidRPr="00781C5D">
        <w:rPr>
          <w:color w:val="000000"/>
          <w:sz w:val="20"/>
          <w:szCs w:val="20"/>
          <w:lang w:val="la-Latn"/>
        </w:rPr>
        <w:t xml:space="preserve">), </w:t>
      </w:r>
      <w:r w:rsidRPr="00781C5D">
        <w:rPr>
          <w:i/>
          <w:color w:val="000000"/>
          <w:sz w:val="20"/>
          <w:szCs w:val="20"/>
          <w:lang w:val="la-Latn"/>
        </w:rPr>
        <w:t>Entolium sp</w:t>
      </w:r>
      <w:r w:rsidRPr="00781C5D">
        <w:rPr>
          <w:color w:val="000000"/>
          <w:sz w:val="20"/>
          <w:szCs w:val="20"/>
          <w:lang w:val="la-Latn"/>
        </w:rPr>
        <w:t>.</w:t>
      </w:r>
    </w:p>
    <w:p w:rsidR="001110EC" w:rsidRPr="00781C5D" w:rsidRDefault="001110EC" w:rsidP="001110EC">
      <w:pPr>
        <w:ind w:firstLine="454"/>
        <w:jc w:val="both"/>
        <w:rPr>
          <w:b/>
          <w:bCs/>
          <w:sz w:val="20"/>
          <w:szCs w:val="20"/>
          <w:lang w:val="uk-UA"/>
        </w:rPr>
      </w:pPr>
      <w:r w:rsidRPr="00781C5D">
        <w:rPr>
          <w:color w:val="000000"/>
          <w:sz w:val="20"/>
          <w:szCs w:val="20"/>
          <w:lang w:val="uk-UA"/>
        </w:rPr>
        <w:t>На каротажних діаграмах глинисті породи характеризуються невеликим уявним опором в межах 4-5</w:t>
      </w:r>
      <w:r>
        <w:rPr>
          <w:color w:val="000000"/>
          <w:sz w:val="20"/>
          <w:szCs w:val="20"/>
          <w:lang w:val="uk-UA"/>
        </w:rPr>
        <w:t> </w:t>
      </w:r>
      <w:r w:rsidRPr="00781C5D">
        <w:rPr>
          <w:color w:val="000000"/>
          <w:sz w:val="20"/>
          <w:szCs w:val="20"/>
          <w:lang w:val="uk-UA"/>
        </w:rPr>
        <w:t>ом, лише при зустрічі вапняків опір підвищувався до 15-20 ом [</w:t>
      </w:r>
      <w:r w:rsidRPr="00DF4CD3">
        <w:rPr>
          <w:color w:val="FF0000"/>
          <w:sz w:val="20"/>
          <w:szCs w:val="20"/>
          <w:lang w:val="uk-UA"/>
        </w:rPr>
        <w:t>208</w:t>
      </w:r>
      <w:r w:rsidRPr="00781C5D">
        <w:rPr>
          <w:color w:val="000000"/>
          <w:sz w:val="20"/>
          <w:szCs w:val="20"/>
          <w:lang w:val="uk-UA"/>
        </w:rPr>
        <w:t>].</w:t>
      </w:r>
    </w:p>
    <w:p w:rsidR="001110EC" w:rsidRPr="00781C5D" w:rsidRDefault="001110EC" w:rsidP="001110EC">
      <w:pPr>
        <w:ind w:firstLine="454"/>
        <w:jc w:val="both"/>
        <w:rPr>
          <w:b/>
          <w:bCs/>
          <w:sz w:val="20"/>
          <w:szCs w:val="20"/>
          <w:lang w:val="uk-UA"/>
        </w:rPr>
      </w:pPr>
      <w:r w:rsidRPr="00781C5D">
        <w:rPr>
          <w:b/>
          <w:bCs/>
          <w:sz w:val="20"/>
          <w:szCs w:val="20"/>
          <w:lang w:val="uk-UA"/>
        </w:rPr>
        <w:t>Кімериджський ярус</w:t>
      </w:r>
    </w:p>
    <w:p w:rsidR="001110EC" w:rsidRPr="00781C5D" w:rsidRDefault="001110EC" w:rsidP="001110EC">
      <w:pPr>
        <w:ind w:firstLine="454"/>
        <w:jc w:val="both"/>
        <w:rPr>
          <w:b/>
          <w:bCs/>
          <w:sz w:val="20"/>
          <w:szCs w:val="20"/>
          <w:lang w:val="uk-UA"/>
        </w:rPr>
      </w:pPr>
      <w:r w:rsidRPr="00781C5D">
        <w:rPr>
          <w:b/>
          <w:bCs/>
          <w:sz w:val="20"/>
          <w:szCs w:val="20"/>
          <w:lang w:val="uk-UA"/>
        </w:rPr>
        <w:t>Верхній під’ярус</w:t>
      </w:r>
    </w:p>
    <w:p w:rsidR="001110EC" w:rsidRPr="00781C5D" w:rsidRDefault="001110EC" w:rsidP="001110EC">
      <w:pPr>
        <w:ind w:firstLine="454"/>
        <w:jc w:val="both"/>
        <w:rPr>
          <w:b/>
          <w:bCs/>
          <w:sz w:val="20"/>
          <w:szCs w:val="20"/>
          <w:lang w:val="uk-UA"/>
        </w:rPr>
      </w:pPr>
      <w:r w:rsidRPr="00781C5D">
        <w:rPr>
          <w:sz w:val="20"/>
          <w:szCs w:val="20"/>
          <w:lang w:val="uk-UA"/>
        </w:rPr>
        <w:t>До верхнього під’ярусу кімериджського ярусу відноситься ігуменський горизонт, якому відповідають нерозчленовані таранівська і венеславівська світи, що поширені по всій площі геологічного довивчення.</w:t>
      </w:r>
    </w:p>
    <w:p w:rsidR="001110EC" w:rsidRPr="00781C5D" w:rsidRDefault="001110EC" w:rsidP="001110EC">
      <w:pPr>
        <w:ind w:firstLine="454"/>
        <w:jc w:val="both"/>
        <w:rPr>
          <w:b/>
          <w:bCs/>
          <w:sz w:val="20"/>
          <w:szCs w:val="20"/>
          <w:lang w:val="uk-UA"/>
        </w:rPr>
      </w:pPr>
      <w:r w:rsidRPr="00781C5D">
        <w:rPr>
          <w:b/>
          <w:bCs/>
          <w:sz w:val="20"/>
          <w:szCs w:val="20"/>
          <w:lang w:val="uk-UA"/>
        </w:rPr>
        <w:t>Ігуменський горизонт</w:t>
      </w:r>
    </w:p>
    <w:p w:rsidR="001110EC" w:rsidRPr="00781C5D" w:rsidRDefault="001110EC" w:rsidP="001110EC">
      <w:pPr>
        <w:ind w:firstLine="454"/>
        <w:jc w:val="both"/>
        <w:rPr>
          <w:sz w:val="20"/>
          <w:szCs w:val="20"/>
          <w:lang w:val="uk-UA"/>
        </w:rPr>
      </w:pPr>
      <w:r w:rsidRPr="00781C5D">
        <w:rPr>
          <w:b/>
          <w:bCs/>
          <w:i/>
          <w:iCs/>
          <w:sz w:val="20"/>
          <w:szCs w:val="20"/>
          <w:lang w:val="uk-UA"/>
        </w:rPr>
        <w:t xml:space="preserve">Таранівська i </w:t>
      </w:r>
      <w:r w:rsidRPr="00781C5D">
        <w:rPr>
          <w:b/>
          <w:i/>
          <w:sz w:val="20"/>
          <w:szCs w:val="20"/>
          <w:lang w:val="uk-UA"/>
        </w:rPr>
        <w:t>венеславівська</w:t>
      </w:r>
      <w:r w:rsidRPr="00781C5D">
        <w:rPr>
          <w:sz w:val="20"/>
          <w:szCs w:val="20"/>
          <w:lang w:val="uk-UA"/>
        </w:rPr>
        <w:t xml:space="preserve"> </w:t>
      </w:r>
      <w:r w:rsidRPr="00781C5D">
        <w:rPr>
          <w:b/>
          <w:bCs/>
          <w:i/>
          <w:iCs/>
          <w:sz w:val="20"/>
          <w:szCs w:val="20"/>
          <w:lang w:val="uk-UA"/>
        </w:rPr>
        <w:t>світи нерозчленовані</w:t>
      </w:r>
      <w:r w:rsidRPr="00781C5D">
        <w:rPr>
          <w:b/>
          <w:bCs/>
          <w:sz w:val="20"/>
          <w:szCs w:val="20"/>
          <w:lang w:val="uk-UA"/>
        </w:rPr>
        <w:t xml:space="preserve"> (J</w:t>
      </w:r>
      <w:r w:rsidRPr="00781C5D">
        <w:rPr>
          <w:b/>
          <w:bCs/>
          <w:sz w:val="20"/>
          <w:szCs w:val="20"/>
          <w:vertAlign w:val="subscript"/>
          <w:lang w:val="uk-UA"/>
        </w:rPr>
        <w:t>3</w:t>
      </w:r>
      <w:r w:rsidRPr="00781C5D">
        <w:rPr>
          <w:bCs/>
          <w:i/>
          <w:iCs/>
          <w:sz w:val="20"/>
          <w:szCs w:val="20"/>
          <w:lang w:val="uk-UA"/>
        </w:rPr>
        <w:t>tr-vn</w:t>
      </w:r>
      <w:r w:rsidRPr="00781C5D">
        <w:rPr>
          <w:b/>
          <w:bCs/>
          <w:sz w:val="20"/>
          <w:szCs w:val="20"/>
          <w:lang w:val="uk-UA"/>
        </w:rPr>
        <w:t xml:space="preserve">) </w:t>
      </w:r>
      <w:r w:rsidRPr="00781C5D">
        <w:rPr>
          <w:sz w:val="20"/>
          <w:szCs w:val="20"/>
          <w:lang w:val="uk-UA"/>
        </w:rPr>
        <w:t>залягають на верхній підсвіті іваницької світи трансгресивно зі стратиграфічною перервою, але визначення їх обсягу і площі поширення викликає певні труднощі. Зокрема, відомо, що нижня частина розрізу представлена блакитно-сірими вапнистими гл</w:t>
      </w:r>
      <w:r w:rsidRPr="00781C5D">
        <w:rPr>
          <w:sz w:val="20"/>
          <w:szCs w:val="20"/>
          <w:lang w:val="uk-UA"/>
        </w:rPr>
        <w:t>и</w:t>
      </w:r>
      <w:r w:rsidRPr="00781C5D">
        <w:rPr>
          <w:sz w:val="20"/>
          <w:szCs w:val="20"/>
          <w:lang w:val="uk-UA"/>
        </w:rPr>
        <w:t>нами з прошарками вапнистих алевролітів і дрібнозернистих, глауконіт-кварцових пісковиків і пісків. В як</w:t>
      </w:r>
      <w:r w:rsidRPr="00781C5D">
        <w:rPr>
          <w:sz w:val="20"/>
          <w:szCs w:val="20"/>
          <w:lang w:val="uk-UA"/>
        </w:rPr>
        <w:t>о</w:t>
      </w:r>
      <w:r w:rsidRPr="00781C5D">
        <w:rPr>
          <w:sz w:val="20"/>
          <w:szCs w:val="20"/>
          <w:lang w:val="uk-UA"/>
        </w:rPr>
        <w:t>сті прошарків – зеленувато-сірі піскуваті глини та органогенні або глинисті вапняки, які місцями переходять у мергелі.</w:t>
      </w:r>
    </w:p>
    <w:p w:rsidR="001110EC" w:rsidRPr="00781C5D" w:rsidRDefault="001110EC" w:rsidP="001110EC">
      <w:pPr>
        <w:ind w:firstLine="454"/>
        <w:jc w:val="both"/>
        <w:rPr>
          <w:sz w:val="20"/>
          <w:szCs w:val="20"/>
          <w:lang w:val="uk-UA"/>
        </w:rPr>
      </w:pPr>
      <w:r w:rsidRPr="00781C5D">
        <w:rPr>
          <w:sz w:val="20"/>
          <w:szCs w:val="20"/>
          <w:lang w:val="uk-UA"/>
        </w:rPr>
        <w:t>Стратиграфічно вище зазначених порід залягають строкатоколірні глини, алевроліти і пісковики з рі</w:t>
      </w:r>
      <w:r w:rsidRPr="00781C5D">
        <w:rPr>
          <w:sz w:val="20"/>
          <w:szCs w:val="20"/>
          <w:lang w:val="uk-UA"/>
        </w:rPr>
        <w:t>д</w:t>
      </w:r>
      <w:r w:rsidRPr="00781C5D">
        <w:rPr>
          <w:sz w:val="20"/>
          <w:szCs w:val="20"/>
          <w:lang w:val="uk-UA"/>
        </w:rPr>
        <w:t>кими тонкими прошарками вапняків і місцями гіпсів. Плямисті глини поширені не лише у вигляді проверс</w:t>
      </w:r>
      <w:r w:rsidRPr="00781C5D">
        <w:rPr>
          <w:sz w:val="20"/>
          <w:szCs w:val="20"/>
          <w:lang w:val="uk-UA"/>
        </w:rPr>
        <w:t>т</w:t>
      </w:r>
      <w:r w:rsidRPr="00781C5D">
        <w:rPr>
          <w:sz w:val="20"/>
          <w:szCs w:val="20"/>
          <w:lang w:val="uk-UA"/>
        </w:rPr>
        <w:t>ків у чергуванні з іншими породами, а часом досягають значної потужності. Пісковики і алевроліти вапни</w:t>
      </w:r>
      <w:r w:rsidRPr="00781C5D">
        <w:rPr>
          <w:sz w:val="20"/>
          <w:szCs w:val="20"/>
          <w:lang w:val="uk-UA"/>
        </w:rPr>
        <w:t>с</w:t>
      </w:r>
      <w:r w:rsidRPr="00781C5D">
        <w:rPr>
          <w:sz w:val="20"/>
          <w:szCs w:val="20"/>
          <w:lang w:val="uk-UA"/>
        </w:rPr>
        <w:t>ті, дрібнозернисті, переважно олігоміктові, зеленувато-сірого, жовтувато-сірого, а також світло-коричневого кольору. Рідкі прошарки вапняків представлені світло-коричневими і зеленувато-сірими, місцями піскуватими різнов</w:t>
      </w:r>
      <w:r w:rsidRPr="00781C5D">
        <w:rPr>
          <w:sz w:val="20"/>
          <w:szCs w:val="20"/>
          <w:lang w:val="uk-UA"/>
        </w:rPr>
        <w:t>и</w:t>
      </w:r>
      <w:r w:rsidRPr="00781C5D">
        <w:rPr>
          <w:sz w:val="20"/>
          <w:szCs w:val="20"/>
          <w:lang w:val="uk-UA"/>
        </w:rPr>
        <w:t>дами.</w:t>
      </w:r>
    </w:p>
    <w:p w:rsidR="001110EC" w:rsidRPr="00781C5D" w:rsidRDefault="001110EC" w:rsidP="001110EC">
      <w:pPr>
        <w:ind w:firstLine="454"/>
        <w:jc w:val="both"/>
        <w:rPr>
          <w:sz w:val="20"/>
          <w:szCs w:val="20"/>
          <w:lang w:val="uk-UA"/>
        </w:rPr>
      </w:pPr>
      <w:r w:rsidRPr="00781C5D">
        <w:rPr>
          <w:sz w:val="20"/>
          <w:szCs w:val="20"/>
          <w:lang w:val="uk-UA"/>
        </w:rPr>
        <w:t>Останню товщу за набором специфічних ознак можна віднести до наступної донецької світи, але цього не зроблено через те, що в глинистих проверстках строкатоколірної товщі визначені форамініфери кімер</w:t>
      </w:r>
      <w:r w:rsidRPr="00781C5D">
        <w:rPr>
          <w:sz w:val="20"/>
          <w:szCs w:val="20"/>
          <w:lang w:val="uk-UA"/>
        </w:rPr>
        <w:t>и</w:t>
      </w:r>
      <w:r w:rsidRPr="00781C5D">
        <w:rPr>
          <w:sz w:val="20"/>
          <w:szCs w:val="20"/>
          <w:lang w:val="uk-UA"/>
        </w:rPr>
        <w:t>джського віку. Крім того, між сіроколірними і строкатими товщами не виявлено типового для підошви д</w:t>
      </w:r>
      <w:r w:rsidRPr="00781C5D">
        <w:rPr>
          <w:sz w:val="20"/>
          <w:szCs w:val="20"/>
          <w:lang w:val="uk-UA"/>
        </w:rPr>
        <w:t>о</w:t>
      </w:r>
      <w:r w:rsidRPr="00781C5D">
        <w:rPr>
          <w:sz w:val="20"/>
          <w:szCs w:val="20"/>
          <w:lang w:val="uk-UA"/>
        </w:rPr>
        <w:t>нецької світи незгідного залягання. Очевидно донецької світи в межах аркушів немає.</w:t>
      </w:r>
    </w:p>
    <w:p w:rsidR="001110EC" w:rsidRPr="00781C5D" w:rsidRDefault="001110EC" w:rsidP="001110EC">
      <w:pPr>
        <w:ind w:firstLine="454"/>
        <w:jc w:val="both"/>
        <w:rPr>
          <w:sz w:val="20"/>
          <w:szCs w:val="20"/>
          <w:lang w:val="uk-UA"/>
        </w:rPr>
      </w:pPr>
      <w:r w:rsidRPr="00781C5D">
        <w:rPr>
          <w:sz w:val="20"/>
          <w:szCs w:val="20"/>
          <w:lang w:val="uk-UA"/>
        </w:rPr>
        <w:t>Глибина залягання і потужність нерозчленованих т</w:t>
      </w:r>
      <w:r w:rsidRPr="00781C5D">
        <w:rPr>
          <w:bCs/>
          <w:iCs/>
          <w:sz w:val="20"/>
          <w:szCs w:val="20"/>
          <w:lang w:val="uk-UA"/>
        </w:rPr>
        <w:t xml:space="preserve">аранівської i </w:t>
      </w:r>
      <w:r w:rsidRPr="00781C5D">
        <w:rPr>
          <w:sz w:val="20"/>
          <w:szCs w:val="20"/>
          <w:lang w:val="uk-UA"/>
        </w:rPr>
        <w:t>венеславівської світ збільшуються від бортів западини до Центральної зони, а також вдовж цієї зони з північного заходу на південний схід. Пот</w:t>
      </w:r>
      <w:r w:rsidRPr="00781C5D">
        <w:rPr>
          <w:sz w:val="20"/>
          <w:szCs w:val="20"/>
          <w:lang w:val="uk-UA"/>
        </w:rPr>
        <w:t>у</w:t>
      </w:r>
      <w:r w:rsidRPr="00781C5D">
        <w:rPr>
          <w:sz w:val="20"/>
          <w:szCs w:val="20"/>
          <w:lang w:val="uk-UA"/>
        </w:rPr>
        <w:t>жність дуже мінлива - 0-</w:t>
      </w:r>
      <w:smartTag w:uri="urn:schemas-microsoft-com:office:smarttags" w:element="metricconverter">
        <w:smartTagPr>
          <w:attr w:name="ProductID" w:val="200 м"/>
        </w:smartTagPr>
        <w:r w:rsidRPr="00781C5D">
          <w:rPr>
            <w:sz w:val="20"/>
            <w:szCs w:val="20"/>
            <w:lang w:val="uk-UA"/>
          </w:rPr>
          <w:t>200 м</w:t>
        </w:r>
      </w:smartTag>
      <w:r w:rsidRPr="00781C5D">
        <w:rPr>
          <w:sz w:val="20"/>
          <w:szCs w:val="20"/>
          <w:lang w:val="uk-UA"/>
        </w:rPr>
        <w:t xml:space="preserve"> (Машівська структура). Верхня частина розрізу в різній мірі розмита, тому справжню потужність визначити важко. П</w:t>
      </w:r>
      <w:r w:rsidRPr="00781C5D">
        <w:rPr>
          <w:sz w:val="20"/>
          <w:szCs w:val="20"/>
          <w:lang w:val="uk-UA"/>
        </w:rPr>
        <w:t>е</w:t>
      </w:r>
      <w:r w:rsidRPr="00781C5D">
        <w:rPr>
          <w:sz w:val="20"/>
          <w:szCs w:val="20"/>
          <w:lang w:val="uk-UA"/>
        </w:rPr>
        <w:t>рекриваються світи незгідно нижньою крейдою.</w:t>
      </w:r>
    </w:p>
    <w:p w:rsidR="001110EC" w:rsidRDefault="001110EC" w:rsidP="001110EC">
      <w:pPr>
        <w:ind w:firstLine="454"/>
        <w:jc w:val="both"/>
        <w:rPr>
          <w:sz w:val="20"/>
          <w:szCs w:val="20"/>
          <w:lang w:val="uk-UA"/>
        </w:rPr>
      </w:pPr>
      <w:r w:rsidRPr="00781C5D">
        <w:rPr>
          <w:sz w:val="20"/>
          <w:szCs w:val="20"/>
          <w:lang w:val="uk-UA"/>
        </w:rPr>
        <w:t xml:space="preserve">Кімериджський вік відкладів визначено за форамініферами, зустрінутими у глинистих прошарках строкатої товщі у свердловинах, які пройдені на межиріччі Ворскли і Псла: </w:t>
      </w:r>
      <w:r w:rsidRPr="00781C5D">
        <w:rPr>
          <w:i/>
          <w:iCs/>
          <w:sz w:val="20"/>
          <w:szCs w:val="20"/>
          <w:lang w:val="la-Latn"/>
        </w:rPr>
        <w:t xml:space="preserve">Cristellaria aff. műnsteri </w:t>
      </w:r>
      <w:r w:rsidRPr="00781C5D">
        <w:rPr>
          <w:iCs/>
          <w:spacing w:val="40"/>
          <w:sz w:val="20"/>
          <w:szCs w:val="20"/>
          <w:lang w:val="la-Latn"/>
        </w:rPr>
        <w:t>(Roem.),</w:t>
      </w:r>
      <w:r w:rsidRPr="00781C5D">
        <w:rPr>
          <w:i/>
          <w:iCs/>
          <w:sz w:val="20"/>
          <w:szCs w:val="20"/>
          <w:lang w:val="la-Latn"/>
        </w:rPr>
        <w:t xml:space="preserve"> C. aff. uralica </w:t>
      </w:r>
      <w:r w:rsidRPr="00781C5D">
        <w:rPr>
          <w:iCs/>
          <w:spacing w:val="40"/>
          <w:sz w:val="20"/>
          <w:szCs w:val="20"/>
          <w:lang w:val="la-Latn"/>
        </w:rPr>
        <w:t>Mjatl</w:t>
      </w:r>
      <w:r w:rsidRPr="00781C5D">
        <w:rPr>
          <w:i/>
          <w:iCs/>
          <w:sz w:val="20"/>
          <w:szCs w:val="20"/>
          <w:lang w:val="la-Latn"/>
        </w:rPr>
        <w:t xml:space="preserve">., C. kaschpurica </w:t>
      </w:r>
      <w:r w:rsidRPr="00781C5D">
        <w:rPr>
          <w:iCs/>
          <w:spacing w:val="40"/>
          <w:sz w:val="20"/>
          <w:szCs w:val="20"/>
          <w:lang w:val="la-Latn"/>
        </w:rPr>
        <w:t>Mjatl</w:t>
      </w:r>
      <w:r w:rsidRPr="00781C5D">
        <w:rPr>
          <w:i/>
          <w:iCs/>
          <w:sz w:val="20"/>
          <w:szCs w:val="20"/>
          <w:lang w:val="la-Latn"/>
        </w:rPr>
        <w:t xml:space="preserve">., C. plana </w:t>
      </w:r>
      <w:r w:rsidRPr="00781C5D">
        <w:rPr>
          <w:iCs/>
          <w:spacing w:val="40"/>
          <w:sz w:val="20"/>
          <w:szCs w:val="20"/>
          <w:lang w:val="la-Latn"/>
        </w:rPr>
        <w:t>Reuss</w:t>
      </w:r>
      <w:r w:rsidRPr="00781C5D">
        <w:rPr>
          <w:i/>
          <w:iCs/>
          <w:sz w:val="20"/>
          <w:szCs w:val="20"/>
          <w:lang w:val="la-Latn"/>
        </w:rPr>
        <w:t xml:space="preserve">., Dentalina aff. communis </w:t>
      </w:r>
      <w:r w:rsidRPr="00781C5D">
        <w:rPr>
          <w:iCs/>
          <w:spacing w:val="40"/>
          <w:sz w:val="20"/>
          <w:szCs w:val="20"/>
          <w:lang w:val="la-Latn"/>
        </w:rPr>
        <w:t>d’Orb.</w:t>
      </w:r>
      <w:r w:rsidRPr="00781C5D">
        <w:rPr>
          <w:i/>
          <w:iCs/>
          <w:sz w:val="20"/>
          <w:szCs w:val="20"/>
          <w:lang w:val="la-Latn"/>
        </w:rPr>
        <w:t xml:space="preserve">, Eoguttulina aff. lactea </w:t>
      </w:r>
      <w:r w:rsidRPr="00781C5D">
        <w:rPr>
          <w:iCs/>
          <w:spacing w:val="40"/>
          <w:sz w:val="20"/>
          <w:szCs w:val="20"/>
          <w:lang w:val="la-Latn"/>
        </w:rPr>
        <w:t>(Walk. et Jakob.),</w:t>
      </w:r>
      <w:r w:rsidRPr="00781C5D">
        <w:rPr>
          <w:i/>
          <w:iCs/>
          <w:sz w:val="20"/>
          <w:szCs w:val="20"/>
          <w:lang w:val="la-Latn"/>
        </w:rPr>
        <w:t xml:space="preserve"> Eog. arcana </w:t>
      </w:r>
      <w:r w:rsidRPr="00781C5D">
        <w:rPr>
          <w:iCs/>
          <w:spacing w:val="40"/>
          <w:sz w:val="20"/>
          <w:szCs w:val="20"/>
          <w:lang w:val="la-Latn"/>
        </w:rPr>
        <w:t>Dain,</w:t>
      </w:r>
      <w:r w:rsidRPr="00781C5D">
        <w:rPr>
          <w:i/>
          <w:iCs/>
          <w:sz w:val="20"/>
          <w:szCs w:val="20"/>
          <w:lang w:val="la-Latn"/>
        </w:rPr>
        <w:t xml:space="preserve"> Globulina ex gr. prisca </w:t>
      </w:r>
      <w:r w:rsidRPr="00781C5D">
        <w:rPr>
          <w:iCs/>
          <w:spacing w:val="40"/>
          <w:sz w:val="20"/>
          <w:szCs w:val="20"/>
          <w:lang w:val="la-Latn"/>
        </w:rPr>
        <w:t>Reuss</w:t>
      </w:r>
      <w:r w:rsidRPr="00781C5D">
        <w:rPr>
          <w:i/>
          <w:iCs/>
          <w:sz w:val="20"/>
          <w:szCs w:val="20"/>
          <w:lang w:val="la-Latn"/>
        </w:rPr>
        <w:t xml:space="preserve">., G. gibba </w:t>
      </w:r>
      <w:r w:rsidRPr="00781C5D">
        <w:rPr>
          <w:iCs/>
          <w:spacing w:val="40"/>
          <w:sz w:val="20"/>
          <w:szCs w:val="20"/>
          <w:lang w:val="la-Latn"/>
        </w:rPr>
        <w:t>d’Orb.,</w:t>
      </w:r>
      <w:r w:rsidRPr="00781C5D">
        <w:rPr>
          <w:i/>
          <w:iCs/>
          <w:sz w:val="20"/>
          <w:szCs w:val="20"/>
          <w:lang w:val="la-Latn"/>
        </w:rPr>
        <w:t xml:space="preserve"> G. aff. exerta </w:t>
      </w:r>
      <w:r w:rsidRPr="00781C5D">
        <w:rPr>
          <w:iCs/>
          <w:spacing w:val="40"/>
          <w:sz w:val="20"/>
          <w:szCs w:val="20"/>
          <w:lang w:val="la-Latn"/>
        </w:rPr>
        <w:t>Berth</w:t>
      </w:r>
      <w:r w:rsidRPr="00781C5D">
        <w:rPr>
          <w:i/>
          <w:iCs/>
          <w:sz w:val="20"/>
          <w:szCs w:val="20"/>
          <w:lang w:val="la-Latn"/>
        </w:rPr>
        <w:t xml:space="preserve">. </w:t>
      </w:r>
      <w:r w:rsidRPr="00781C5D">
        <w:rPr>
          <w:sz w:val="20"/>
          <w:szCs w:val="20"/>
          <w:lang w:val="la-Latn"/>
        </w:rPr>
        <w:t xml:space="preserve">Там були також визначені двостулки </w:t>
      </w:r>
      <w:r w:rsidRPr="00781C5D">
        <w:rPr>
          <w:i/>
          <w:sz w:val="20"/>
          <w:szCs w:val="20"/>
          <w:lang w:val="la-Latn"/>
        </w:rPr>
        <w:t>Camptonectes lens</w:t>
      </w:r>
      <w:r w:rsidRPr="00781C5D">
        <w:rPr>
          <w:sz w:val="20"/>
          <w:szCs w:val="20"/>
          <w:lang w:val="la-Latn"/>
        </w:rPr>
        <w:t xml:space="preserve"> </w:t>
      </w:r>
      <w:r w:rsidRPr="00781C5D">
        <w:rPr>
          <w:spacing w:val="40"/>
          <w:sz w:val="20"/>
          <w:szCs w:val="20"/>
          <w:lang w:val="la-Latn"/>
        </w:rPr>
        <w:t>(Sow.),</w:t>
      </w:r>
      <w:r w:rsidRPr="00781C5D">
        <w:rPr>
          <w:sz w:val="20"/>
          <w:szCs w:val="20"/>
          <w:lang w:val="la-Latn"/>
        </w:rPr>
        <w:t xml:space="preserve"> </w:t>
      </w:r>
      <w:r w:rsidRPr="00781C5D">
        <w:rPr>
          <w:i/>
          <w:sz w:val="20"/>
          <w:szCs w:val="20"/>
          <w:lang w:val="la-Latn"/>
        </w:rPr>
        <w:t>Exogyra virgula</w:t>
      </w:r>
      <w:r w:rsidRPr="00781C5D">
        <w:rPr>
          <w:sz w:val="20"/>
          <w:szCs w:val="20"/>
          <w:lang w:val="la-Latn"/>
        </w:rPr>
        <w:t xml:space="preserve"> </w:t>
      </w:r>
      <w:r w:rsidRPr="00781C5D">
        <w:rPr>
          <w:spacing w:val="40"/>
          <w:sz w:val="20"/>
          <w:szCs w:val="20"/>
          <w:lang w:val="la-Latn"/>
        </w:rPr>
        <w:t>Defr</w:t>
      </w:r>
      <w:r w:rsidRPr="00781C5D">
        <w:rPr>
          <w:sz w:val="20"/>
          <w:szCs w:val="20"/>
          <w:lang w:val="la-Latn"/>
        </w:rPr>
        <w:t xml:space="preserve">., </w:t>
      </w:r>
      <w:r w:rsidRPr="00781C5D">
        <w:rPr>
          <w:i/>
          <w:sz w:val="20"/>
          <w:szCs w:val="20"/>
          <w:lang w:val="la-Latn"/>
        </w:rPr>
        <w:t>Ostrea plastica</w:t>
      </w:r>
      <w:r w:rsidRPr="00781C5D">
        <w:rPr>
          <w:sz w:val="20"/>
          <w:szCs w:val="20"/>
          <w:lang w:val="la-Latn"/>
        </w:rPr>
        <w:t xml:space="preserve"> </w:t>
      </w:r>
      <w:r w:rsidRPr="00781C5D">
        <w:rPr>
          <w:spacing w:val="40"/>
          <w:sz w:val="20"/>
          <w:szCs w:val="20"/>
          <w:lang w:val="la-Latn"/>
        </w:rPr>
        <w:t>Trd</w:t>
      </w:r>
      <w:r w:rsidRPr="00781C5D">
        <w:rPr>
          <w:sz w:val="20"/>
          <w:szCs w:val="20"/>
          <w:lang w:val="uk-UA"/>
        </w:rPr>
        <w:t>., а в районі смт. Солоха і Диканька знайдені ко</w:t>
      </w:r>
      <w:r w:rsidRPr="00781C5D">
        <w:rPr>
          <w:sz w:val="20"/>
          <w:szCs w:val="20"/>
          <w:lang w:val="uk-UA"/>
        </w:rPr>
        <w:t>м</w:t>
      </w:r>
      <w:r w:rsidRPr="00781C5D">
        <w:rPr>
          <w:sz w:val="20"/>
          <w:szCs w:val="20"/>
          <w:lang w:val="uk-UA"/>
        </w:rPr>
        <w:t>плекси остракод [</w:t>
      </w:r>
      <w:r w:rsidRPr="00DF4CD3">
        <w:rPr>
          <w:color w:val="FF0000"/>
          <w:sz w:val="20"/>
          <w:szCs w:val="20"/>
          <w:lang w:val="uk-UA"/>
        </w:rPr>
        <w:t>86</w:t>
      </w:r>
      <w:r w:rsidRPr="00781C5D">
        <w:rPr>
          <w:sz w:val="20"/>
          <w:szCs w:val="20"/>
          <w:lang w:val="uk-UA"/>
        </w:rPr>
        <w:t>].</w:t>
      </w:r>
    </w:p>
    <w:p w:rsidR="001110EC" w:rsidRPr="00781C5D" w:rsidRDefault="001110EC" w:rsidP="001110EC">
      <w:pPr>
        <w:ind w:firstLine="454"/>
        <w:jc w:val="both"/>
        <w:rPr>
          <w:sz w:val="20"/>
          <w:szCs w:val="20"/>
          <w:lang w:val="uk-UA"/>
        </w:rPr>
      </w:pPr>
    </w:p>
    <w:p w:rsidR="001110EC" w:rsidRPr="00D137B4" w:rsidRDefault="001110EC" w:rsidP="001110EC">
      <w:pPr>
        <w:ind w:firstLine="454"/>
        <w:jc w:val="both"/>
        <w:rPr>
          <w:b/>
          <w:bCs/>
          <w:i/>
          <w:iCs/>
          <w:color w:val="000000"/>
          <w:sz w:val="20"/>
          <w:szCs w:val="20"/>
          <w:lang w:val="uk-UA"/>
        </w:rPr>
      </w:pPr>
      <w:r>
        <w:rPr>
          <w:b/>
          <w:bCs/>
          <w:i/>
          <w:iCs/>
          <w:color w:val="000000"/>
          <w:sz w:val="20"/>
          <w:szCs w:val="20"/>
          <w:lang w:val="uk-UA"/>
        </w:rPr>
        <w:t>2</w:t>
      </w:r>
      <w:r w:rsidRPr="00D137B4">
        <w:rPr>
          <w:b/>
          <w:bCs/>
          <w:i/>
          <w:iCs/>
          <w:color w:val="000000"/>
          <w:sz w:val="20"/>
          <w:szCs w:val="20"/>
          <w:lang w:val="uk-UA"/>
        </w:rPr>
        <w:t>.4.3 Крейдова система</w:t>
      </w:r>
    </w:p>
    <w:p w:rsidR="001110EC" w:rsidRPr="00D137B4" w:rsidRDefault="001110EC" w:rsidP="001110EC">
      <w:pPr>
        <w:ind w:firstLine="454"/>
        <w:jc w:val="both"/>
        <w:rPr>
          <w:bCs/>
          <w:color w:val="000000"/>
          <w:sz w:val="20"/>
          <w:szCs w:val="20"/>
          <w:lang w:val="uk-UA"/>
        </w:rPr>
      </w:pPr>
      <w:r w:rsidRPr="00D137B4">
        <w:rPr>
          <w:bCs/>
          <w:iCs/>
          <w:color w:val="000000"/>
          <w:sz w:val="20"/>
          <w:szCs w:val="20"/>
          <w:lang w:val="uk-UA"/>
        </w:rPr>
        <w:t>Крейдові відклади поширені на всій площі аркушів за винятком склепінних частин соляних куполів і деяких антиклінальних структур, а також частково Південного бо</w:t>
      </w:r>
      <w:r w:rsidRPr="00D137B4">
        <w:rPr>
          <w:bCs/>
          <w:iCs/>
          <w:color w:val="000000"/>
          <w:sz w:val="20"/>
          <w:szCs w:val="20"/>
          <w:lang w:val="uk-UA"/>
        </w:rPr>
        <w:t>р</w:t>
      </w:r>
      <w:r w:rsidRPr="00D137B4">
        <w:rPr>
          <w:bCs/>
          <w:iCs/>
          <w:color w:val="000000"/>
          <w:sz w:val="20"/>
          <w:szCs w:val="20"/>
          <w:lang w:val="uk-UA"/>
        </w:rPr>
        <w:t>ту та східної частини Північного борту в безпосередній близькості до крайового розлому (Бугруватівська структура). Переважна більшість картув</w:t>
      </w:r>
      <w:r w:rsidRPr="00D137B4">
        <w:rPr>
          <w:bCs/>
          <w:iCs/>
          <w:color w:val="000000"/>
          <w:sz w:val="20"/>
          <w:szCs w:val="20"/>
          <w:lang w:val="uk-UA"/>
        </w:rPr>
        <w:t>а</w:t>
      </w:r>
      <w:r w:rsidRPr="00D137B4">
        <w:rPr>
          <w:bCs/>
          <w:iCs/>
          <w:color w:val="000000"/>
          <w:sz w:val="20"/>
          <w:szCs w:val="20"/>
          <w:lang w:val="uk-UA"/>
        </w:rPr>
        <w:t>льних свердловин розкривала лише верхню частину крейдового розрізу, але вони дозволили скласти обґру</w:t>
      </w:r>
      <w:r w:rsidRPr="00D137B4">
        <w:rPr>
          <w:bCs/>
          <w:iCs/>
          <w:color w:val="000000"/>
          <w:sz w:val="20"/>
          <w:szCs w:val="20"/>
          <w:lang w:val="uk-UA"/>
        </w:rPr>
        <w:t>н</w:t>
      </w:r>
      <w:r w:rsidRPr="00D137B4">
        <w:rPr>
          <w:bCs/>
          <w:iCs/>
          <w:color w:val="000000"/>
          <w:sz w:val="20"/>
          <w:szCs w:val="20"/>
          <w:lang w:val="uk-UA"/>
        </w:rPr>
        <w:t>товане уявлення про особливості поширення крейдових відкладів в цілому, які ніде в межах аркушів на де</w:t>
      </w:r>
      <w:r w:rsidRPr="00D137B4">
        <w:rPr>
          <w:bCs/>
          <w:iCs/>
          <w:color w:val="000000"/>
          <w:sz w:val="20"/>
          <w:szCs w:val="20"/>
          <w:lang w:val="uk-UA"/>
        </w:rPr>
        <w:t>н</w:t>
      </w:r>
      <w:r w:rsidRPr="00D137B4">
        <w:rPr>
          <w:bCs/>
          <w:iCs/>
          <w:color w:val="000000"/>
          <w:sz w:val="20"/>
          <w:szCs w:val="20"/>
          <w:lang w:val="uk-UA"/>
        </w:rPr>
        <w:t xml:space="preserve">ну, </w:t>
      </w:r>
      <w:r w:rsidRPr="00D137B4">
        <w:rPr>
          <w:sz w:val="20"/>
          <w:szCs w:val="20"/>
          <w:lang w:val="uk-UA"/>
        </w:rPr>
        <w:t>дочетвертинну</w:t>
      </w:r>
      <w:r w:rsidRPr="00D137B4">
        <w:rPr>
          <w:color w:val="FF0000"/>
          <w:sz w:val="20"/>
          <w:szCs w:val="20"/>
          <w:lang w:val="uk-UA"/>
        </w:rPr>
        <w:t xml:space="preserve"> </w:t>
      </w:r>
      <w:r w:rsidRPr="00D137B4">
        <w:rPr>
          <w:bCs/>
          <w:iCs/>
          <w:color w:val="000000"/>
          <w:sz w:val="20"/>
          <w:szCs w:val="20"/>
          <w:lang w:val="uk-UA"/>
        </w:rPr>
        <w:t xml:space="preserve">або донеогенову поверхню не виходять. </w:t>
      </w:r>
      <w:r w:rsidRPr="00D137B4">
        <w:rPr>
          <w:color w:val="000000"/>
          <w:sz w:val="20"/>
          <w:szCs w:val="20"/>
          <w:lang w:val="uk-UA"/>
        </w:rPr>
        <w:t>Залягають вони на розмитій поверхні верхнь</w:t>
      </w:r>
      <w:r w:rsidRPr="00D137B4">
        <w:rPr>
          <w:color w:val="000000"/>
          <w:sz w:val="20"/>
          <w:szCs w:val="20"/>
          <w:lang w:val="uk-UA"/>
        </w:rPr>
        <w:t>о</w:t>
      </w:r>
      <w:r w:rsidRPr="00D137B4">
        <w:rPr>
          <w:color w:val="000000"/>
          <w:sz w:val="20"/>
          <w:szCs w:val="20"/>
          <w:lang w:val="uk-UA"/>
        </w:rPr>
        <w:t>юрських відкладів із значною стратиграфічною перервою і кутовою незгідністю і незгідно перекриваються палеогеновими відкладами.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Згідно з прийнятим районуванням [</w:t>
      </w:r>
      <w:r w:rsidRPr="00DF4CD3">
        <w:rPr>
          <w:color w:val="FF0000"/>
          <w:sz w:val="20"/>
          <w:szCs w:val="20"/>
          <w:lang w:val="uk-UA"/>
        </w:rPr>
        <w:t>255</w:t>
      </w:r>
      <w:r w:rsidRPr="00D137B4">
        <w:rPr>
          <w:color w:val="000000"/>
          <w:sz w:val="20"/>
          <w:szCs w:val="20"/>
          <w:lang w:val="uk-UA"/>
        </w:rPr>
        <w:t>], крейдова система на дослідженій площі відноситься в основному до Центральної СФЗ і складається з нижнього і верхнього відд</w:t>
      </w:r>
      <w:r w:rsidRPr="00D137B4">
        <w:rPr>
          <w:color w:val="000000"/>
          <w:sz w:val="20"/>
          <w:szCs w:val="20"/>
          <w:lang w:val="uk-UA"/>
        </w:rPr>
        <w:t>і</w:t>
      </w:r>
      <w:r w:rsidRPr="00D137B4">
        <w:rPr>
          <w:color w:val="000000"/>
          <w:sz w:val="20"/>
          <w:szCs w:val="20"/>
          <w:lang w:val="uk-UA"/>
        </w:rPr>
        <w:t>лів.</w:t>
      </w:r>
    </w:p>
    <w:p w:rsidR="001110EC" w:rsidRPr="00D137B4" w:rsidRDefault="001110EC" w:rsidP="001110EC">
      <w:pPr>
        <w:ind w:firstLine="454"/>
        <w:jc w:val="both"/>
        <w:rPr>
          <w:b/>
          <w:bCs/>
          <w:sz w:val="20"/>
          <w:szCs w:val="20"/>
          <w:lang w:val="uk-UA"/>
        </w:rPr>
      </w:pPr>
      <w:r w:rsidRPr="00D137B4">
        <w:rPr>
          <w:b/>
          <w:bCs/>
          <w:sz w:val="20"/>
          <w:szCs w:val="20"/>
          <w:lang w:val="uk-UA"/>
        </w:rPr>
        <w:t>Нижній відділ</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Нижньокрейдові відклади поширені на дослідженій території повсюдно за виня</w:t>
      </w:r>
      <w:r w:rsidRPr="00D137B4">
        <w:rPr>
          <w:color w:val="000000"/>
          <w:sz w:val="20"/>
          <w:szCs w:val="20"/>
          <w:lang w:val="uk-UA"/>
        </w:rPr>
        <w:t>т</w:t>
      </w:r>
      <w:r w:rsidRPr="00D137B4">
        <w:rPr>
          <w:color w:val="000000"/>
          <w:sz w:val="20"/>
          <w:szCs w:val="20"/>
          <w:lang w:val="uk-UA"/>
        </w:rPr>
        <w:t>ком склепінних частин Синівського (9), Жоржівського (44), Руновщинського (52), Староса</w:t>
      </w:r>
      <w:r w:rsidRPr="00D137B4">
        <w:rPr>
          <w:color w:val="000000"/>
          <w:sz w:val="20"/>
          <w:szCs w:val="20"/>
          <w:lang w:val="uk-UA"/>
        </w:rPr>
        <w:t>н</w:t>
      </w:r>
      <w:r w:rsidRPr="00D137B4">
        <w:rPr>
          <w:color w:val="000000"/>
          <w:sz w:val="20"/>
          <w:szCs w:val="20"/>
          <w:lang w:val="uk-UA"/>
        </w:rPr>
        <w:t xml:space="preserve">жарського (67), Новосанжарського (68), Малоперещепинського (70) соляних куполів </w:t>
      </w:r>
      <w:r w:rsidRPr="00D137B4">
        <w:rPr>
          <w:sz w:val="20"/>
          <w:szCs w:val="20"/>
          <w:lang w:val="uk-UA"/>
        </w:rPr>
        <w:t>і Бугруватівської (21), Сагайдацької (61), Лиманської (63), Зачепилівської (64) та Решетняківської (66) структур.</w:t>
      </w:r>
      <w:r w:rsidRPr="00D137B4">
        <w:rPr>
          <w:color w:val="000000"/>
          <w:sz w:val="20"/>
          <w:szCs w:val="20"/>
          <w:lang w:val="uk-UA"/>
        </w:rPr>
        <w:t xml:space="preserve"> За незначним виключенням відсутні вони також на Південному борту, значній частині Південної прибортової зони і в </w:t>
      </w:r>
      <w:r w:rsidRPr="00D137B4">
        <w:rPr>
          <w:bCs/>
          <w:iCs/>
          <w:color w:val="000000"/>
          <w:sz w:val="20"/>
          <w:szCs w:val="20"/>
          <w:lang w:val="uk-UA"/>
        </w:rPr>
        <w:t>східній частині Північного бо</w:t>
      </w:r>
      <w:r w:rsidRPr="00D137B4">
        <w:rPr>
          <w:bCs/>
          <w:iCs/>
          <w:color w:val="000000"/>
          <w:sz w:val="20"/>
          <w:szCs w:val="20"/>
          <w:lang w:val="uk-UA"/>
        </w:rPr>
        <w:t>р</w:t>
      </w:r>
      <w:r w:rsidRPr="00D137B4">
        <w:rPr>
          <w:bCs/>
          <w:iCs/>
          <w:color w:val="000000"/>
          <w:sz w:val="20"/>
          <w:szCs w:val="20"/>
          <w:lang w:val="uk-UA"/>
        </w:rPr>
        <w:t>ту.</w:t>
      </w:r>
    </w:p>
    <w:p w:rsidR="001110EC" w:rsidRPr="00D137B4" w:rsidRDefault="001110EC" w:rsidP="001110EC">
      <w:pPr>
        <w:ind w:firstLine="454"/>
        <w:jc w:val="both"/>
        <w:rPr>
          <w:color w:val="000000"/>
          <w:sz w:val="20"/>
          <w:szCs w:val="20"/>
          <w:lang w:val="uk-UA"/>
        </w:rPr>
      </w:pPr>
      <w:r w:rsidRPr="00D137B4">
        <w:rPr>
          <w:color w:val="000000"/>
          <w:sz w:val="20"/>
          <w:szCs w:val="20"/>
          <w:lang w:val="uk-UA"/>
        </w:rPr>
        <w:lastRenderedPageBreak/>
        <w:t>Залягають нижньокрейдові відклади із значною стратиграфічною перервою і кутовою незгідністю зв</w:t>
      </w:r>
      <w:r w:rsidRPr="00D137B4">
        <w:rPr>
          <w:color w:val="000000"/>
          <w:sz w:val="20"/>
          <w:szCs w:val="20"/>
          <w:lang w:val="uk-UA"/>
        </w:rPr>
        <w:t>и</w:t>
      </w:r>
      <w:r w:rsidRPr="00D137B4">
        <w:rPr>
          <w:color w:val="000000"/>
          <w:sz w:val="20"/>
          <w:szCs w:val="20"/>
          <w:lang w:val="uk-UA"/>
        </w:rPr>
        <w:t>чайно на різних за віком верхньоюрських породах і згідно перекриваються верхньокрейдовими або незгідно - палеогеновими відкладами.</w:t>
      </w:r>
    </w:p>
    <w:p w:rsidR="001110EC" w:rsidRPr="00D137B4" w:rsidRDefault="001110EC" w:rsidP="001110EC">
      <w:pPr>
        <w:ind w:firstLine="454"/>
        <w:jc w:val="both"/>
        <w:rPr>
          <w:color w:val="000000"/>
          <w:sz w:val="20"/>
          <w:szCs w:val="20"/>
          <w:lang w:val="uk-UA"/>
        </w:rPr>
      </w:pPr>
      <w:r w:rsidRPr="00D137B4">
        <w:rPr>
          <w:sz w:val="20"/>
          <w:szCs w:val="20"/>
          <w:lang w:val="uk-UA"/>
        </w:rPr>
        <w:t>Глибина залягання покрівлі нижньокрейдяних відкладів зростає з північного з</w:t>
      </w:r>
      <w:r w:rsidRPr="00D137B4">
        <w:rPr>
          <w:sz w:val="20"/>
          <w:szCs w:val="20"/>
          <w:lang w:val="uk-UA"/>
        </w:rPr>
        <w:t>а</w:t>
      </w:r>
      <w:r w:rsidRPr="00D137B4">
        <w:rPr>
          <w:sz w:val="20"/>
          <w:szCs w:val="20"/>
          <w:lang w:val="uk-UA"/>
        </w:rPr>
        <w:t xml:space="preserve">ходу на південний схід і до Центральної зони грабена з 720–800 до </w:t>
      </w:r>
      <w:smartTag w:uri="urn:schemas-microsoft-com:office:smarttags" w:element="metricconverter">
        <w:smartTagPr>
          <w:attr w:name="ProductID" w:val="1120 м"/>
        </w:smartTagPr>
        <w:r w:rsidRPr="00D137B4">
          <w:rPr>
            <w:sz w:val="20"/>
            <w:szCs w:val="20"/>
            <w:lang w:val="uk-UA"/>
          </w:rPr>
          <w:t>1120 м</w:t>
        </w:r>
      </w:smartTag>
      <w:r w:rsidRPr="00D137B4">
        <w:rPr>
          <w:sz w:val="20"/>
          <w:szCs w:val="20"/>
          <w:lang w:val="uk-UA"/>
        </w:rPr>
        <w:t>. Від Південної прибортової зони збільшення глибини зал</w:t>
      </w:r>
      <w:r w:rsidRPr="00D137B4">
        <w:rPr>
          <w:sz w:val="20"/>
          <w:szCs w:val="20"/>
          <w:lang w:val="uk-UA"/>
        </w:rPr>
        <w:t>я</w:t>
      </w:r>
      <w:r w:rsidRPr="00D137B4">
        <w:rPr>
          <w:sz w:val="20"/>
          <w:szCs w:val="20"/>
          <w:lang w:val="uk-UA"/>
        </w:rPr>
        <w:t>гання починається з 150-</w:t>
      </w:r>
      <w:smartTag w:uri="urn:schemas-microsoft-com:office:smarttags" w:element="metricconverter">
        <w:smartTagPr>
          <w:attr w:name="ProductID" w:val="200 м"/>
        </w:smartTagPr>
        <w:r w:rsidRPr="00D137B4">
          <w:rPr>
            <w:sz w:val="20"/>
            <w:szCs w:val="20"/>
            <w:lang w:val="uk-UA"/>
          </w:rPr>
          <w:t>200 м</w:t>
        </w:r>
      </w:smartTag>
      <w:r w:rsidRPr="00D137B4">
        <w:rPr>
          <w:sz w:val="20"/>
          <w:szCs w:val="20"/>
          <w:lang w:val="uk-UA"/>
        </w:rPr>
        <w:t xml:space="preserve">. Аналогічно змінюються і абсолютні відмітки покрівлі: </w:t>
      </w:r>
      <w:smartTag w:uri="urn:schemas-microsoft-com:office:smarttags" w:element="metricconverter">
        <w:smartTagPr>
          <w:attr w:name="ProductID" w:val="-600 м"/>
        </w:smartTagPr>
        <w:r w:rsidRPr="00D137B4">
          <w:rPr>
            <w:sz w:val="20"/>
            <w:szCs w:val="20"/>
            <w:lang w:val="uk-UA"/>
          </w:rPr>
          <w:t>-600 м</w:t>
        </w:r>
      </w:smartTag>
      <w:r w:rsidRPr="00D137B4">
        <w:rPr>
          <w:sz w:val="20"/>
          <w:szCs w:val="20"/>
          <w:lang w:val="uk-UA"/>
        </w:rPr>
        <w:t xml:space="preserve"> на Північному борту (Лебединська і Тростянецька структури), -700-</w:t>
      </w:r>
      <w:smartTag w:uri="urn:schemas-microsoft-com:office:smarttags" w:element="metricconverter">
        <w:smartTagPr>
          <w:attr w:name="ProductID" w:val="800 м"/>
        </w:smartTagPr>
        <w:r w:rsidRPr="00D137B4">
          <w:rPr>
            <w:sz w:val="20"/>
            <w:szCs w:val="20"/>
            <w:lang w:val="uk-UA"/>
          </w:rPr>
          <w:t>800 м</w:t>
        </w:r>
      </w:smartTag>
      <w:r w:rsidRPr="00D137B4">
        <w:rPr>
          <w:sz w:val="20"/>
          <w:szCs w:val="20"/>
          <w:lang w:val="uk-UA"/>
        </w:rPr>
        <w:t xml:space="preserve"> в Північній прибортовій зоні, -900-</w:t>
      </w:r>
      <w:smartTag w:uri="urn:schemas-microsoft-com:office:smarttags" w:element="metricconverter">
        <w:smartTagPr>
          <w:attr w:name="ProductID" w:val="1000 м"/>
        </w:smartTagPr>
        <w:r w:rsidRPr="00D137B4">
          <w:rPr>
            <w:sz w:val="20"/>
            <w:szCs w:val="20"/>
            <w:lang w:val="uk-UA"/>
          </w:rPr>
          <w:t>1000 м</w:t>
        </w:r>
      </w:smartTag>
      <w:r w:rsidRPr="00D137B4">
        <w:rPr>
          <w:sz w:val="20"/>
          <w:szCs w:val="20"/>
          <w:lang w:val="uk-UA"/>
        </w:rPr>
        <w:t xml:space="preserve"> в Центральній зоні зап</w:t>
      </w:r>
      <w:r w:rsidRPr="00D137B4">
        <w:rPr>
          <w:sz w:val="20"/>
          <w:szCs w:val="20"/>
          <w:lang w:val="uk-UA"/>
        </w:rPr>
        <w:t>а</w:t>
      </w:r>
      <w:r w:rsidRPr="00D137B4">
        <w:rPr>
          <w:sz w:val="20"/>
          <w:szCs w:val="20"/>
          <w:lang w:val="uk-UA"/>
        </w:rPr>
        <w:t>дини.</w:t>
      </w:r>
    </w:p>
    <w:p w:rsidR="001110EC" w:rsidRPr="00D137B4" w:rsidRDefault="001110EC" w:rsidP="001110EC">
      <w:pPr>
        <w:ind w:firstLine="454"/>
        <w:jc w:val="both"/>
        <w:rPr>
          <w:sz w:val="20"/>
          <w:szCs w:val="20"/>
          <w:lang w:val="uk-UA"/>
        </w:rPr>
      </w:pPr>
      <w:r w:rsidRPr="00D137B4">
        <w:rPr>
          <w:sz w:val="20"/>
          <w:szCs w:val="20"/>
          <w:lang w:val="uk-UA"/>
        </w:rPr>
        <w:t xml:space="preserve">Потужність нижньокрейдових відкладів збільшується у бік </w:t>
      </w:r>
      <w:r w:rsidRPr="00581E0B">
        <w:rPr>
          <w:sz w:val="20"/>
          <w:szCs w:val="20"/>
          <w:lang w:val="uk-UA"/>
        </w:rPr>
        <w:t>Центральної зони</w:t>
      </w:r>
      <w:r w:rsidRPr="00D137B4">
        <w:rPr>
          <w:sz w:val="20"/>
          <w:szCs w:val="20"/>
          <w:lang w:val="uk-UA"/>
        </w:rPr>
        <w:t xml:space="preserve"> грабeна від </w:t>
      </w:r>
      <w:smartTag w:uri="urn:schemas-microsoft-com:office:smarttags" w:element="metricconverter">
        <w:smartTagPr>
          <w:attr w:name="ProductID" w:val="100 м"/>
        </w:smartTagPr>
        <w:r w:rsidRPr="00D137B4">
          <w:rPr>
            <w:sz w:val="20"/>
            <w:szCs w:val="20"/>
            <w:lang w:val="uk-UA"/>
          </w:rPr>
          <w:t>100 м</w:t>
        </w:r>
      </w:smartTag>
      <w:r w:rsidRPr="00D137B4">
        <w:rPr>
          <w:sz w:val="20"/>
          <w:szCs w:val="20"/>
          <w:lang w:val="uk-UA"/>
        </w:rPr>
        <w:t xml:space="preserve"> на Пі</w:t>
      </w:r>
      <w:r w:rsidRPr="00D137B4">
        <w:rPr>
          <w:sz w:val="20"/>
          <w:szCs w:val="20"/>
          <w:lang w:val="uk-UA"/>
        </w:rPr>
        <w:t>в</w:t>
      </w:r>
      <w:r w:rsidRPr="00D137B4">
        <w:rPr>
          <w:sz w:val="20"/>
          <w:szCs w:val="20"/>
          <w:lang w:val="uk-UA"/>
        </w:rPr>
        <w:t xml:space="preserve">нічному борту, </w:t>
      </w:r>
      <w:smartTag w:uri="urn:schemas-microsoft-com:office:smarttags" w:element="metricconverter">
        <w:smartTagPr>
          <w:attr w:name="ProductID" w:val="150 м"/>
        </w:smartTagPr>
        <w:r w:rsidRPr="00D137B4">
          <w:rPr>
            <w:sz w:val="20"/>
            <w:szCs w:val="20"/>
            <w:lang w:val="uk-UA"/>
          </w:rPr>
          <w:t>150 м</w:t>
        </w:r>
      </w:smartTag>
      <w:r w:rsidRPr="00D137B4">
        <w:rPr>
          <w:sz w:val="20"/>
          <w:szCs w:val="20"/>
          <w:lang w:val="uk-UA"/>
        </w:rPr>
        <w:t xml:space="preserve"> в Північній прибортовій зоні, ймовірно до </w:t>
      </w:r>
      <w:smartTag w:uri="urn:schemas-microsoft-com:office:smarttags" w:element="metricconverter">
        <w:smartTagPr>
          <w:attr w:name="ProductID" w:val="200 м"/>
        </w:smartTagPr>
        <w:r w:rsidRPr="00D137B4">
          <w:rPr>
            <w:sz w:val="20"/>
            <w:szCs w:val="20"/>
            <w:lang w:val="uk-UA"/>
          </w:rPr>
          <w:t>200 м</w:t>
        </w:r>
      </w:smartTag>
      <w:r w:rsidRPr="00D137B4">
        <w:rPr>
          <w:sz w:val="20"/>
          <w:szCs w:val="20"/>
          <w:lang w:val="uk-UA"/>
        </w:rPr>
        <w:t xml:space="preserve"> в синклінальних прогинах. У склепі</w:t>
      </w:r>
      <w:r w:rsidRPr="00D137B4">
        <w:rPr>
          <w:sz w:val="20"/>
          <w:szCs w:val="20"/>
          <w:lang w:val="uk-UA"/>
        </w:rPr>
        <w:t>н</w:t>
      </w:r>
      <w:r w:rsidRPr="00D137B4">
        <w:rPr>
          <w:sz w:val="20"/>
          <w:szCs w:val="20"/>
          <w:lang w:val="uk-UA"/>
        </w:rPr>
        <w:t>нях окремих антиклінальних структур потужність частково скорочується у порівнянні з їх периферійними частинами (Солохівсько-Диканське підняття, К</w:t>
      </w:r>
      <w:r w:rsidRPr="00D137B4">
        <w:rPr>
          <w:sz w:val="20"/>
          <w:szCs w:val="20"/>
          <w:lang w:val="uk-UA"/>
        </w:rPr>
        <w:t>а</w:t>
      </w:r>
      <w:r w:rsidRPr="00D137B4">
        <w:rPr>
          <w:sz w:val="20"/>
          <w:szCs w:val="20"/>
          <w:lang w:val="uk-UA"/>
        </w:rPr>
        <w:t>чанівська структура та ін.).</w:t>
      </w:r>
    </w:p>
    <w:p w:rsidR="001110EC" w:rsidRPr="00D137B4" w:rsidRDefault="001110EC" w:rsidP="001110EC">
      <w:pPr>
        <w:ind w:firstLine="454"/>
        <w:jc w:val="both"/>
        <w:rPr>
          <w:sz w:val="20"/>
          <w:szCs w:val="20"/>
          <w:lang w:val="uk-UA"/>
        </w:rPr>
      </w:pPr>
      <w:r w:rsidRPr="00D137B4">
        <w:rPr>
          <w:sz w:val="20"/>
          <w:szCs w:val="20"/>
          <w:lang w:val="uk-UA"/>
        </w:rPr>
        <w:t>В межах площі дослідження до нижнього відділу відносяться нерозчленовані готеривський і баремс</w:t>
      </w:r>
      <w:r w:rsidRPr="00D137B4">
        <w:rPr>
          <w:sz w:val="20"/>
          <w:szCs w:val="20"/>
          <w:lang w:val="uk-UA"/>
        </w:rPr>
        <w:t>ь</w:t>
      </w:r>
      <w:r w:rsidRPr="00D137B4">
        <w:rPr>
          <w:sz w:val="20"/>
          <w:szCs w:val="20"/>
          <w:lang w:val="uk-UA"/>
        </w:rPr>
        <w:t>кий яруси, а також аптський та альбський яруси. Стратиграфічне розчленування нижньої крейди за пале</w:t>
      </w:r>
      <w:r w:rsidRPr="00D137B4">
        <w:rPr>
          <w:sz w:val="20"/>
          <w:szCs w:val="20"/>
          <w:lang w:val="uk-UA"/>
        </w:rPr>
        <w:t>о</w:t>
      </w:r>
      <w:r w:rsidRPr="00D137B4">
        <w:rPr>
          <w:sz w:val="20"/>
          <w:szCs w:val="20"/>
          <w:lang w:val="uk-UA"/>
        </w:rPr>
        <w:t>нтологічними даними і даними електрокаротажу утруднене. У порівнянні з північно-західними районами ДДЗ в розрізі нижньої крейди відсутні беріаські і валанжинські відклади.</w:t>
      </w:r>
    </w:p>
    <w:p w:rsidR="001110EC" w:rsidRPr="00D137B4" w:rsidRDefault="001110EC" w:rsidP="001110EC">
      <w:pPr>
        <w:ind w:firstLine="454"/>
        <w:jc w:val="both"/>
        <w:rPr>
          <w:b/>
          <w:bCs/>
          <w:sz w:val="20"/>
          <w:szCs w:val="20"/>
          <w:lang w:val="uk-UA"/>
        </w:rPr>
      </w:pPr>
      <w:r w:rsidRPr="00D137B4">
        <w:rPr>
          <w:b/>
          <w:bCs/>
          <w:sz w:val="20"/>
          <w:szCs w:val="20"/>
          <w:lang w:val="uk-UA"/>
        </w:rPr>
        <w:t xml:space="preserve">Готеривський - баремський яруси </w:t>
      </w:r>
      <w:r w:rsidRPr="00D137B4">
        <w:rPr>
          <w:b/>
          <w:sz w:val="20"/>
          <w:szCs w:val="20"/>
          <w:lang w:val="uk-UA"/>
        </w:rPr>
        <w:t>нерозчленовані</w:t>
      </w:r>
    </w:p>
    <w:p w:rsidR="001110EC" w:rsidRPr="00D137B4" w:rsidRDefault="001110EC" w:rsidP="001110EC">
      <w:pPr>
        <w:ind w:firstLine="454"/>
        <w:jc w:val="both"/>
        <w:rPr>
          <w:sz w:val="20"/>
          <w:szCs w:val="20"/>
          <w:lang w:val="uk-UA"/>
        </w:rPr>
      </w:pPr>
      <w:r w:rsidRPr="00D137B4">
        <w:rPr>
          <w:sz w:val="20"/>
          <w:szCs w:val="20"/>
          <w:lang w:val="uk-UA"/>
        </w:rPr>
        <w:t>Готеривському та баремському ярусам відповідає громоклевський горизонт в обсязі загорівської і ж</w:t>
      </w:r>
      <w:r w:rsidRPr="00D137B4">
        <w:rPr>
          <w:sz w:val="20"/>
          <w:szCs w:val="20"/>
          <w:lang w:val="uk-UA"/>
        </w:rPr>
        <w:t>у</w:t>
      </w:r>
      <w:r w:rsidRPr="00D137B4">
        <w:rPr>
          <w:sz w:val="20"/>
          <w:szCs w:val="20"/>
          <w:lang w:val="uk-UA"/>
        </w:rPr>
        <w:t>равинської світ нерозчленованих.</w:t>
      </w:r>
    </w:p>
    <w:p w:rsidR="001110EC" w:rsidRPr="00D137B4" w:rsidRDefault="001110EC" w:rsidP="001110EC">
      <w:pPr>
        <w:ind w:firstLine="454"/>
        <w:jc w:val="both"/>
        <w:rPr>
          <w:b/>
          <w:bCs/>
          <w:sz w:val="20"/>
          <w:szCs w:val="20"/>
          <w:lang w:val="uk-UA"/>
        </w:rPr>
      </w:pPr>
      <w:r w:rsidRPr="00D137B4">
        <w:rPr>
          <w:b/>
          <w:bCs/>
          <w:sz w:val="20"/>
          <w:szCs w:val="20"/>
          <w:lang w:val="uk-UA"/>
        </w:rPr>
        <w:t>Громоклевський горизонт</w:t>
      </w:r>
    </w:p>
    <w:p w:rsidR="001110EC" w:rsidRPr="00D137B4" w:rsidRDefault="001110EC" w:rsidP="001110EC">
      <w:pPr>
        <w:ind w:firstLine="454"/>
        <w:jc w:val="both"/>
        <w:rPr>
          <w:color w:val="000000"/>
          <w:sz w:val="20"/>
          <w:szCs w:val="20"/>
          <w:lang w:val="uk-UA"/>
        </w:rPr>
      </w:pPr>
      <w:r w:rsidRPr="00D137B4">
        <w:rPr>
          <w:b/>
          <w:bCs/>
          <w:i/>
          <w:sz w:val="20"/>
          <w:szCs w:val="20"/>
          <w:lang w:val="uk-UA"/>
        </w:rPr>
        <w:t>Загор</w:t>
      </w:r>
      <w:r>
        <w:rPr>
          <w:b/>
          <w:bCs/>
          <w:i/>
          <w:sz w:val="20"/>
          <w:szCs w:val="20"/>
          <w:lang w:val="uk-UA"/>
        </w:rPr>
        <w:t>ів</w:t>
      </w:r>
      <w:r w:rsidRPr="00D137B4">
        <w:rPr>
          <w:b/>
          <w:bCs/>
          <w:i/>
          <w:sz w:val="20"/>
          <w:szCs w:val="20"/>
          <w:lang w:val="uk-UA"/>
        </w:rPr>
        <w:t>ська i журавинська</w:t>
      </w:r>
      <w:r w:rsidRPr="00D137B4">
        <w:rPr>
          <w:b/>
          <w:bCs/>
          <w:sz w:val="20"/>
          <w:szCs w:val="20"/>
          <w:lang w:val="uk-UA"/>
        </w:rPr>
        <w:t xml:space="preserve"> </w:t>
      </w:r>
      <w:r w:rsidRPr="00D137B4">
        <w:rPr>
          <w:b/>
          <w:bCs/>
          <w:i/>
          <w:sz w:val="20"/>
          <w:szCs w:val="20"/>
          <w:lang w:val="uk-UA"/>
        </w:rPr>
        <w:t>світи нерозчленовані</w:t>
      </w:r>
      <w:r w:rsidRPr="00D137B4">
        <w:rPr>
          <w:b/>
          <w:bCs/>
          <w:sz w:val="20"/>
          <w:szCs w:val="20"/>
          <w:lang w:val="uk-UA"/>
        </w:rPr>
        <w:t xml:space="preserve"> </w:t>
      </w:r>
      <w:r w:rsidRPr="00D137B4">
        <w:rPr>
          <w:b/>
          <w:bCs/>
          <w:color w:val="000000"/>
          <w:sz w:val="20"/>
          <w:szCs w:val="20"/>
          <w:lang w:val="uk-UA"/>
        </w:rPr>
        <w:t>(K</w:t>
      </w:r>
      <w:r w:rsidRPr="00D137B4">
        <w:rPr>
          <w:b/>
          <w:bCs/>
          <w:color w:val="000000"/>
          <w:sz w:val="20"/>
          <w:szCs w:val="20"/>
          <w:vertAlign w:val="subscript"/>
          <w:lang w:val="uk-UA"/>
        </w:rPr>
        <w:t>1</w:t>
      </w:r>
      <w:r w:rsidRPr="00D137B4">
        <w:rPr>
          <w:bCs/>
          <w:i/>
          <w:iCs/>
          <w:color w:val="000000"/>
          <w:sz w:val="20"/>
          <w:szCs w:val="20"/>
          <w:lang w:val="uk-UA"/>
        </w:rPr>
        <w:t>zg-žr</w:t>
      </w:r>
      <w:r w:rsidRPr="00D137B4">
        <w:rPr>
          <w:b/>
          <w:bCs/>
          <w:color w:val="000000"/>
          <w:sz w:val="20"/>
          <w:szCs w:val="20"/>
          <w:lang w:val="uk-UA"/>
        </w:rPr>
        <w:t xml:space="preserve">) </w:t>
      </w:r>
      <w:r w:rsidRPr="00D137B4">
        <w:rPr>
          <w:bCs/>
          <w:color w:val="000000"/>
          <w:sz w:val="20"/>
          <w:szCs w:val="20"/>
          <w:lang w:val="uk-UA"/>
        </w:rPr>
        <w:t xml:space="preserve">в якості самостійних стратонів поширені </w:t>
      </w:r>
      <w:r w:rsidRPr="00D137B4">
        <w:rPr>
          <w:color w:val="000000"/>
          <w:sz w:val="20"/>
          <w:szCs w:val="20"/>
          <w:lang w:val="uk-UA"/>
        </w:rPr>
        <w:t xml:space="preserve">переважно в Північній прибортовій і Північній бортовій зонах, </w:t>
      </w:r>
      <w:r w:rsidRPr="00D137B4">
        <w:rPr>
          <w:sz w:val="20"/>
          <w:szCs w:val="20"/>
          <w:lang w:val="uk-UA"/>
        </w:rPr>
        <w:t>в північно-східній частині Південної прибортової зони,</w:t>
      </w:r>
      <w:r w:rsidRPr="00D137B4">
        <w:rPr>
          <w:color w:val="FF0000"/>
          <w:sz w:val="20"/>
          <w:szCs w:val="20"/>
          <w:lang w:val="uk-UA"/>
        </w:rPr>
        <w:t xml:space="preserve"> </w:t>
      </w:r>
      <w:r w:rsidRPr="00D137B4">
        <w:rPr>
          <w:color w:val="000000"/>
          <w:sz w:val="20"/>
          <w:szCs w:val="20"/>
          <w:lang w:val="uk-UA"/>
        </w:rPr>
        <w:t>на решті площі їх не вдається вичлен</w:t>
      </w:r>
      <w:r w:rsidRPr="00D137B4">
        <w:rPr>
          <w:color w:val="000000"/>
          <w:sz w:val="20"/>
          <w:szCs w:val="20"/>
          <w:lang w:val="uk-UA"/>
        </w:rPr>
        <w:t>и</w:t>
      </w:r>
      <w:r w:rsidRPr="00D137B4">
        <w:rPr>
          <w:color w:val="000000"/>
          <w:sz w:val="20"/>
          <w:szCs w:val="20"/>
          <w:lang w:val="uk-UA"/>
        </w:rPr>
        <w:t>ти в розрізах або вони там не відкладались. Світи незгідно залягають на верхньоюрських відкладах, з перервою перекрив</w:t>
      </w:r>
      <w:r w:rsidRPr="00D137B4">
        <w:rPr>
          <w:color w:val="000000"/>
          <w:sz w:val="20"/>
          <w:szCs w:val="20"/>
          <w:lang w:val="uk-UA"/>
        </w:rPr>
        <w:t>а</w:t>
      </w:r>
      <w:r w:rsidRPr="00D137B4">
        <w:rPr>
          <w:color w:val="000000"/>
          <w:sz w:val="20"/>
          <w:szCs w:val="20"/>
          <w:lang w:val="uk-UA"/>
        </w:rPr>
        <w:t>ються леляківською світою.</w:t>
      </w:r>
    </w:p>
    <w:p w:rsidR="001110EC" w:rsidRPr="00D137B4" w:rsidRDefault="001110EC" w:rsidP="001110EC">
      <w:pPr>
        <w:ind w:firstLine="454"/>
        <w:jc w:val="both"/>
        <w:rPr>
          <w:color w:val="000000"/>
          <w:sz w:val="20"/>
          <w:szCs w:val="20"/>
          <w:lang w:val="uk-UA"/>
        </w:rPr>
      </w:pPr>
      <w:r w:rsidRPr="00581E0B">
        <w:rPr>
          <w:sz w:val="20"/>
          <w:szCs w:val="20"/>
          <w:lang w:val="uk-UA"/>
        </w:rPr>
        <w:t>В громоклевському горизонті виділяються дві літологічно відмінні пачки.</w:t>
      </w:r>
      <w:r w:rsidRPr="00D137B4">
        <w:rPr>
          <w:color w:val="000000"/>
          <w:sz w:val="20"/>
          <w:szCs w:val="20"/>
          <w:lang w:val="uk-UA"/>
        </w:rPr>
        <w:t xml:space="preserve"> Нижня частина розрізу представлена строкатоколірними континентальними глинами, пісковиками, пісками і алевролітами з обву</w:t>
      </w:r>
      <w:r w:rsidRPr="00D137B4">
        <w:rPr>
          <w:color w:val="000000"/>
          <w:sz w:val="20"/>
          <w:szCs w:val="20"/>
          <w:lang w:val="uk-UA"/>
        </w:rPr>
        <w:t>г</w:t>
      </w:r>
      <w:r w:rsidRPr="00D137B4">
        <w:rPr>
          <w:color w:val="000000"/>
          <w:sz w:val="20"/>
          <w:szCs w:val="20"/>
          <w:lang w:val="uk-UA"/>
        </w:rPr>
        <w:t>леними рослинними рештками, вище залягають каолін</w:t>
      </w:r>
      <w:r>
        <w:rPr>
          <w:color w:val="000000"/>
          <w:sz w:val="20"/>
          <w:szCs w:val="20"/>
          <w:lang w:val="uk-UA"/>
        </w:rPr>
        <w:t>и</w:t>
      </w:r>
      <w:r w:rsidRPr="00D137B4">
        <w:rPr>
          <w:color w:val="000000"/>
          <w:sz w:val="20"/>
          <w:szCs w:val="20"/>
          <w:lang w:val="uk-UA"/>
        </w:rPr>
        <w:t>сті глини разом з породами змішаного складу. Оч</w:t>
      </w:r>
      <w:r w:rsidRPr="00D137B4">
        <w:rPr>
          <w:color w:val="000000"/>
          <w:sz w:val="20"/>
          <w:szCs w:val="20"/>
          <w:lang w:val="uk-UA"/>
        </w:rPr>
        <w:t>е</w:t>
      </w:r>
      <w:r w:rsidRPr="00D137B4">
        <w:rPr>
          <w:color w:val="000000"/>
          <w:sz w:val="20"/>
          <w:szCs w:val="20"/>
          <w:lang w:val="uk-UA"/>
        </w:rPr>
        <w:t>видно, що нижній пачці відповідає загор</w:t>
      </w:r>
      <w:r>
        <w:rPr>
          <w:color w:val="000000"/>
          <w:sz w:val="20"/>
          <w:szCs w:val="20"/>
          <w:lang w:val="uk-UA"/>
        </w:rPr>
        <w:t>ів</w:t>
      </w:r>
      <w:r w:rsidRPr="00D137B4">
        <w:rPr>
          <w:color w:val="000000"/>
          <w:sz w:val="20"/>
          <w:szCs w:val="20"/>
          <w:lang w:val="uk-UA"/>
        </w:rPr>
        <w:t>ська світа, а верхній - журавинська, але наявних фактичних даних недоста</w:t>
      </w:r>
      <w:r w:rsidRPr="00D137B4">
        <w:rPr>
          <w:color w:val="000000"/>
          <w:sz w:val="20"/>
          <w:szCs w:val="20"/>
          <w:lang w:val="uk-UA"/>
        </w:rPr>
        <w:t>т</w:t>
      </w:r>
      <w:r w:rsidRPr="00D137B4">
        <w:rPr>
          <w:color w:val="000000"/>
          <w:sz w:val="20"/>
          <w:szCs w:val="20"/>
          <w:lang w:val="uk-UA"/>
        </w:rPr>
        <w:t>ньо для якісного розчленування горизонту на дві світи.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Породи характеризуються сильною мінливістю, в північному напрямку після м. Лебедин вони змін</w:t>
      </w:r>
      <w:r w:rsidRPr="00D137B4">
        <w:rPr>
          <w:color w:val="000000"/>
          <w:sz w:val="20"/>
          <w:szCs w:val="20"/>
          <w:lang w:val="uk-UA"/>
        </w:rPr>
        <w:t>ю</w:t>
      </w:r>
      <w:r w:rsidRPr="00D137B4">
        <w:rPr>
          <w:color w:val="000000"/>
          <w:sz w:val="20"/>
          <w:szCs w:val="20"/>
          <w:lang w:val="uk-UA"/>
        </w:rPr>
        <w:t xml:space="preserve">ються на морські фації. Глибина залягання покрівлі глинистої товщі – </w:t>
      </w:r>
      <w:smartTag w:uri="urn:schemas-microsoft-com:office:smarttags" w:element="metricconverter">
        <w:smartTagPr>
          <w:attr w:name="ProductID" w:val="840 м"/>
        </w:smartTagPr>
        <w:r w:rsidRPr="00D137B4">
          <w:rPr>
            <w:color w:val="000000"/>
            <w:sz w:val="20"/>
            <w:szCs w:val="20"/>
            <w:lang w:val="uk-UA"/>
          </w:rPr>
          <w:t>840 м</w:t>
        </w:r>
      </w:smartTag>
      <w:r w:rsidRPr="00D137B4">
        <w:rPr>
          <w:color w:val="000000"/>
          <w:sz w:val="20"/>
          <w:szCs w:val="20"/>
          <w:lang w:val="uk-UA"/>
        </w:rPr>
        <w:t xml:space="preserve"> (Новотроїцька структура) </w:t>
      </w:r>
      <w:r>
        <w:rPr>
          <w:color w:val="000000"/>
          <w:sz w:val="20"/>
          <w:szCs w:val="20"/>
          <w:lang w:val="uk-UA"/>
        </w:rPr>
        <w:t>–</w:t>
      </w:r>
      <w:r w:rsidRPr="00D137B4">
        <w:rPr>
          <w:color w:val="000000"/>
          <w:sz w:val="20"/>
          <w:szCs w:val="20"/>
          <w:lang w:val="uk-UA"/>
        </w:rPr>
        <w:t xml:space="preserve"> </w:t>
      </w:r>
      <w:smartTag w:uri="urn:schemas-microsoft-com:office:smarttags" w:element="metricconverter">
        <w:smartTagPr>
          <w:attr w:name="ProductID" w:val="1000 м"/>
        </w:smartTagPr>
        <w:r w:rsidRPr="00D137B4">
          <w:rPr>
            <w:color w:val="000000"/>
            <w:sz w:val="20"/>
            <w:szCs w:val="20"/>
            <w:lang w:val="uk-UA"/>
          </w:rPr>
          <w:t>1000</w:t>
        </w:r>
        <w:r>
          <w:rPr>
            <w:color w:val="000000"/>
            <w:sz w:val="20"/>
            <w:szCs w:val="20"/>
            <w:lang w:val="uk-UA"/>
          </w:rPr>
          <w:t> </w:t>
        </w:r>
        <w:r w:rsidRPr="00D137B4">
          <w:rPr>
            <w:color w:val="000000"/>
            <w:sz w:val="20"/>
            <w:szCs w:val="20"/>
            <w:lang w:val="uk-UA"/>
          </w:rPr>
          <w:t>м</w:t>
        </w:r>
      </w:smartTag>
      <w:r w:rsidRPr="00D137B4">
        <w:rPr>
          <w:color w:val="000000"/>
          <w:sz w:val="20"/>
          <w:szCs w:val="20"/>
          <w:lang w:val="uk-UA"/>
        </w:rPr>
        <w:t xml:space="preserve"> (Червонозаярська структура).</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Глини сірі з зеленуватим відтінком, подекуди строкатобарвні, </w:t>
      </w:r>
      <w:r w:rsidRPr="00581E0B">
        <w:rPr>
          <w:sz w:val="20"/>
          <w:szCs w:val="20"/>
          <w:lang w:val="uk-UA"/>
        </w:rPr>
        <w:t>безкарбонатні, інколи грудкуваті, від тонковідмучених і алевритистих до піскуватих.</w:t>
      </w:r>
      <w:r w:rsidRPr="00CC5817">
        <w:rPr>
          <w:color w:val="FF0000"/>
          <w:sz w:val="20"/>
          <w:szCs w:val="20"/>
          <w:lang w:val="uk-UA"/>
        </w:rPr>
        <w:t xml:space="preserve"> </w:t>
      </w:r>
      <w:r w:rsidRPr="00D137B4">
        <w:rPr>
          <w:color w:val="000000"/>
          <w:sz w:val="20"/>
          <w:szCs w:val="20"/>
          <w:lang w:val="uk-UA"/>
        </w:rPr>
        <w:t>Строкатобарвні глини з</w:t>
      </w:r>
      <w:r w:rsidRPr="00D137B4">
        <w:rPr>
          <w:color w:val="000000"/>
          <w:sz w:val="20"/>
          <w:szCs w:val="20"/>
          <w:lang w:val="uk-UA"/>
        </w:rPr>
        <w:t>у</w:t>
      </w:r>
      <w:r w:rsidRPr="00D137B4">
        <w:rPr>
          <w:color w:val="000000"/>
          <w:sz w:val="20"/>
          <w:szCs w:val="20"/>
          <w:lang w:val="uk-UA"/>
        </w:rPr>
        <w:t>стрічаються у вигляді прошарків і лінз неправильної форми. В глинах, особливо у строкатобарвних, відмічаються хаотично розсіяні бобовини сидериту, місцями зустрічається в</w:t>
      </w:r>
      <w:r w:rsidRPr="00D137B4">
        <w:rPr>
          <w:color w:val="000000"/>
          <w:sz w:val="20"/>
          <w:szCs w:val="20"/>
          <w:lang w:val="uk-UA"/>
        </w:rPr>
        <w:t>у</w:t>
      </w:r>
      <w:r w:rsidRPr="00D137B4">
        <w:rPr>
          <w:color w:val="000000"/>
          <w:sz w:val="20"/>
          <w:szCs w:val="20"/>
          <w:lang w:val="uk-UA"/>
        </w:rPr>
        <w:t>глистий детрит.</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Глини чергуються з </w:t>
      </w:r>
      <w:r w:rsidRPr="00581E0B">
        <w:rPr>
          <w:sz w:val="20"/>
          <w:szCs w:val="20"/>
          <w:lang w:val="uk-UA"/>
        </w:rPr>
        <w:t>піщано-глинистими породами</w:t>
      </w:r>
      <w:r w:rsidRPr="00D137B4">
        <w:rPr>
          <w:color w:val="000000"/>
          <w:sz w:val="20"/>
          <w:szCs w:val="20"/>
          <w:lang w:val="uk-UA"/>
        </w:rPr>
        <w:t>, погано відсортованими, нешаруватими, безкарб</w:t>
      </w:r>
      <w:r w:rsidRPr="00D137B4">
        <w:rPr>
          <w:color w:val="000000"/>
          <w:sz w:val="20"/>
          <w:szCs w:val="20"/>
          <w:lang w:val="uk-UA"/>
        </w:rPr>
        <w:t>о</w:t>
      </w:r>
      <w:r w:rsidRPr="00D137B4">
        <w:rPr>
          <w:color w:val="000000"/>
          <w:sz w:val="20"/>
          <w:szCs w:val="20"/>
          <w:lang w:val="uk-UA"/>
        </w:rPr>
        <w:t>натними, з хаотично розташованими в товщі гравійними зернами кварцу. Подекуди зустрічаються алеврити світло-сірі, каолінізовані, тонкошаруваті, із включе</w:t>
      </w:r>
      <w:r w:rsidRPr="00D137B4">
        <w:rPr>
          <w:color w:val="000000"/>
          <w:sz w:val="20"/>
          <w:szCs w:val="20"/>
          <w:lang w:val="uk-UA"/>
        </w:rPr>
        <w:t>н</w:t>
      </w:r>
      <w:r w:rsidRPr="00D137B4">
        <w:rPr>
          <w:color w:val="000000"/>
          <w:sz w:val="20"/>
          <w:szCs w:val="20"/>
          <w:lang w:val="uk-UA"/>
        </w:rPr>
        <w:t>нями вуглистого матеріалу.</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Піски та пісковики жовтувато-сірі, з зеленуватим відтінком, місцями зі строкатими плямами, різно- та дрібнозернисті. Для піщаних порід характерна слабка відсортованість матеріалу і значна кількість глини</w:t>
      </w:r>
      <w:r w:rsidRPr="00D137B4">
        <w:rPr>
          <w:color w:val="000000"/>
          <w:sz w:val="20"/>
          <w:szCs w:val="20"/>
          <w:lang w:val="uk-UA"/>
        </w:rPr>
        <w:t>с</w:t>
      </w:r>
      <w:r w:rsidRPr="00D137B4">
        <w:rPr>
          <w:color w:val="000000"/>
          <w:sz w:val="20"/>
          <w:szCs w:val="20"/>
          <w:lang w:val="uk-UA"/>
        </w:rPr>
        <w:t>тих і алевритистих домішок. В різнозернистих пісках і пісковиках зустрічаються включення гравійних зерен кварцу, кременю, польових шпатів, рідко - кварцових та кременевих гальок. Легка фракція описаних порід складена зернами кварцу на 60–100 % та калієвих польових шпатів на 0-40 %. Інколи зустрічаються лусочки мусковіту та уламки кременю. У складі важкої фракції переважають ільменіт, циркон, турмалін, рутил, дистен, ставроліт, магнетит. В значній кількості присутні сидерит та гідр</w:t>
      </w:r>
      <w:r w:rsidRPr="00D137B4">
        <w:rPr>
          <w:color w:val="000000"/>
          <w:sz w:val="20"/>
          <w:szCs w:val="20"/>
          <w:lang w:val="uk-UA"/>
        </w:rPr>
        <w:t>о</w:t>
      </w:r>
      <w:r w:rsidRPr="00D137B4">
        <w:rPr>
          <w:color w:val="000000"/>
          <w:sz w:val="20"/>
          <w:szCs w:val="20"/>
          <w:lang w:val="uk-UA"/>
        </w:rPr>
        <w:t>ксиди заліза, які особливо характерні для строкат</w:t>
      </w:r>
      <w:r w:rsidRPr="00D137B4">
        <w:rPr>
          <w:color w:val="000000"/>
          <w:sz w:val="20"/>
          <w:szCs w:val="20"/>
          <w:lang w:val="uk-UA"/>
        </w:rPr>
        <w:t>о</w:t>
      </w:r>
      <w:r w:rsidRPr="00D137B4">
        <w:rPr>
          <w:color w:val="000000"/>
          <w:sz w:val="20"/>
          <w:szCs w:val="20"/>
          <w:lang w:val="uk-UA"/>
        </w:rPr>
        <w:t>барвних порід.</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Потужність громоклевського горизонту в межах території поширення коливається від 80 до </w:t>
      </w:r>
      <w:smartTag w:uri="urn:schemas-microsoft-com:office:smarttags" w:element="metricconverter">
        <w:smartTagPr>
          <w:attr w:name="ProductID" w:val="125 м"/>
        </w:smartTagPr>
        <w:r w:rsidRPr="00D137B4">
          <w:rPr>
            <w:color w:val="000000"/>
            <w:sz w:val="20"/>
            <w:szCs w:val="20"/>
            <w:lang w:val="uk-UA"/>
          </w:rPr>
          <w:t>125 м</w:t>
        </w:r>
      </w:smartTag>
      <w:r w:rsidRPr="00D137B4">
        <w:rPr>
          <w:color w:val="000000"/>
          <w:sz w:val="20"/>
          <w:szCs w:val="20"/>
          <w:lang w:val="uk-UA"/>
        </w:rPr>
        <w:t xml:space="preserve"> [</w:t>
      </w:r>
      <w:r w:rsidRPr="00DF4CD3">
        <w:rPr>
          <w:color w:val="FF0000"/>
          <w:sz w:val="20"/>
          <w:szCs w:val="20"/>
          <w:lang w:val="uk-UA"/>
        </w:rPr>
        <w:t>145</w:t>
      </w:r>
      <w:r w:rsidRPr="00D137B4">
        <w:rPr>
          <w:color w:val="000000"/>
          <w:sz w:val="20"/>
          <w:szCs w:val="20"/>
          <w:lang w:val="uk-UA"/>
        </w:rPr>
        <w:t>]. Суттєве збільшення потужності можливе в Центральній зоні запад</w:t>
      </w:r>
      <w:r w:rsidRPr="00D137B4">
        <w:rPr>
          <w:color w:val="000000"/>
          <w:sz w:val="20"/>
          <w:szCs w:val="20"/>
          <w:lang w:val="uk-UA"/>
        </w:rPr>
        <w:t>и</w:t>
      </w:r>
      <w:r w:rsidRPr="00D137B4">
        <w:rPr>
          <w:color w:val="000000"/>
          <w:sz w:val="20"/>
          <w:szCs w:val="20"/>
          <w:lang w:val="uk-UA"/>
        </w:rPr>
        <w:t>ни.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Вік порід, що описуються, встановлений за аналогією з породами, зустрінутими на сусідньому з півн</w:t>
      </w:r>
      <w:r w:rsidRPr="00D137B4">
        <w:rPr>
          <w:color w:val="000000"/>
          <w:sz w:val="20"/>
          <w:szCs w:val="20"/>
          <w:lang w:val="uk-UA"/>
        </w:rPr>
        <w:t>о</w:t>
      </w:r>
      <w:r w:rsidRPr="00D137B4">
        <w:rPr>
          <w:color w:val="000000"/>
          <w:sz w:val="20"/>
          <w:szCs w:val="20"/>
          <w:lang w:val="uk-UA"/>
        </w:rPr>
        <w:t xml:space="preserve">чі аркуші у св. Сумська-1, де виявлений комплекс спор та пилку готерив-баремського віку: </w:t>
      </w:r>
      <w:r w:rsidRPr="00D137B4">
        <w:rPr>
          <w:i/>
          <w:color w:val="000000"/>
          <w:sz w:val="20"/>
          <w:szCs w:val="20"/>
          <w:lang w:val="uk-UA"/>
        </w:rPr>
        <w:t>Trilobosporites, Cicatricosisporites, Classopollis</w:t>
      </w:r>
      <w:r w:rsidRPr="00D137B4">
        <w:rPr>
          <w:color w:val="000000"/>
          <w:sz w:val="20"/>
          <w:szCs w:val="20"/>
          <w:lang w:val="uk-UA"/>
        </w:rPr>
        <w:t xml:space="preserve"> [</w:t>
      </w:r>
      <w:r w:rsidRPr="00DF4CD3">
        <w:rPr>
          <w:color w:val="FF0000"/>
          <w:sz w:val="20"/>
          <w:szCs w:val="20"/>
          <w:lang w:val="uk-UA"/>
        </w:rPr>
        <w:t>52</w:t>
      </w:r>
      <w:r w:rsidRPr="00D137B4">
        <w:rPr>
          <w:color w:val="000000"/>
          <w:sz w:val="20"/>
          <w:szCs w:val="20"/>
          <w:lang w:val="uk-UA"/>
        </w:rPr>
        <w:t>].</w:t>
      </w:r>
    </w:p>
    <w:p w:rsidR="001110EC" w:rsidRPr="00D137B4" w:rsidRDefault="001110EC" w:rsidP="001110EC">
      <w:pPr>
        <w:ind w:firstLine="454"/>
        <w:rPr>
          <w:b/>
          <w:bCs/>
          <w:sz w:val="20"/>
          <w:szCs w:val="20"/>
          <w:lang w:val="uk-UA"/>
        </w:rPr>
      </w:pPr>
      <w:r w:rsidRPr="00581E0B">
        <w:rPr>
          <w:b/>
          <w:bCs/>
          <w:sz w:val="20"/>
          <w:szCs w:val="20"/>
          <w:lang w:val="uk-UA"/>
        </w:rPr>
        <w:t>Аптський ярус</w:t>
      </w:r>
      <w:r w:rsidRPr="00D137B4">
        <w:rPr>
          <w:b/>
          <w:bCs/>
          <w:sz w:val="20"/>
          <w:szCs w:val="20"/>
          <w:lang w:val="uk-UA"/>
        </w:rPr>
        <w:t xml:space="preserve"> </w:t>
      </w:r>
      <w:r w:rsidRPr="00D137B4">
        <w:rPr>
          <w:sz w:val="20"/>
          <w:szCs w:val="20"/>
          <w:lang w:val="uk-UA"/>
        </w:rPr>
        <w:t>-</w:t>
      </w:r>
      <w:r w:rsidRPr="00D137B4">
        <w:rPr>
          <w:b/>
          <w:bCs/>
          <w:sz w:val="20"/>
          <w:szCs w:val="20"/>
          <w:lang w:val="uk-UA"/>
        </w:rPr>
        <w:t xml:space="preserve"> нижній та середній під’яруси альбського ярусу нерозчленовані</w:t>
      </w:r>
    </w:p>
    <w:p w:rsidR="001110EC" w:rsidRPr="00D137B4" w:rsidRDefault="001110EC" w:rsidP="001110EC">
      <w:pPr>
        <w:ind w:firstLine="454"/>
        <w:jc w:val="both"/>
        <w:rPr>
          <w:b/>
          <w:bCs/>
          <w:sz w:val="20"/>
          <w:szCs w:val="20"/>
          <w:lang w:val="uk-UA"/>
        </w:rPr>
      </w:pPr>
      <w:r w:rsidRPr="00D137B4">
        <w:rPr>
          <w:sz w:val="20"/>
          <w:szCs w:val="20"/>
          <w:lang w:val="uk-UA"/>
        </w:rPr>
        <w:t>Аптському ярусу разом з нижнім та середнім під’ярусами альбського ярусу відповідає іршанський г</w:t>
      </w:r>
      <w:r w:rsidRPr="00D137B4">
        <w:rPr>
          <w:sz w:val="20"/>
          <w:szCs w:val="20"/>
          <w:lang w:val="uk-UA"/>
        </w:rPr>
        <w:t>о</w:t>
      </w:r>
      <w:r w:rsidRPr="00D137B4">
        <w:rPr>
          <w:sz w:val="20"/>
          <w:szCs w:val="20"/>
          <w:lang w:val="uk-UA"/>
        </w:rPr>
        <w:t>ризонт в обсязі леляківської світи.</w:t>
      </w:r>
    </w:p>
    <w:p w:rsidR="001110EC" w:rsidRPr="00D137B4" w:rsidRDefault="001110EC" w:rsidP="001110EC">
      <w:pPr>
        <w:ind w:firstLine="454"/>
        <w:jc w:val="both"/>
        <w:rPr>
          <w:b/>
          <w:bCs/>
          <w:sz w:val="20"/>
          <w:szCs w:val="20"/>
          <w:lang w:val="uk-UA"/>
        </w:rPr>
      </w:pPr>
      <w:r w:rsidRPr="00D137B4">
        <w:rPr>
          <w:b/>
          <w:bCs/>
          <w:sz w:val="20"/>
          <w:szCs w:val="20"/>
          <w:lang w:val="uk-UA"/>
        </w:rPr>
        <w:t>Іршанський горизонт</w:t>
      </w:r>
    </w:p>
    <w:p w:rsidR="001110EC" w:rsidRPr="00D137B4" w:rsidRDefault="001110EC" w:rsidP="001110EC">
      <w:pPr>
        <w:ind w:firstLine="454"/>
        <w:jc w:val="both"/>
        <w:rPr>
          <w:sz w:val="20"/>
          <w:szCs w:val="20"/>
          <w:lang w:val="uk-UA"/>
        </w:rPr>
      </w:pPr>
      <w:r w:rsidRPr="00D137B4">
        <w:rPr>
          <w:b/>
          <w:bCs/>
          <w:i/>
          <w:iCs/>
          <w:color w:val="000000"/>
          <w:sz w:val="20"/>
          <w:szCs w:val="20"/>
          <w:lang w:val="uk-UA"/>
        </w:rPr>
        <w:t>Леляківська світа</w:t>
      </w:r>
      <w:r w:rsidRPr="00D137B4">
        <w:rPr>
          <w:b/>
          <w:bCs/>
          <w:color w:val="000000"/>
          <w:sz w:val="20"/>
          <w:szCs w:val="20"/>
          <w:lang w:val="uk-UA"/>
        </w:rPr>
        <w:t xml:space="preserve"> (K</w:t>
      </w:r>
      <w:r w:rsidRPr="00D137B4">
        <w:rPr>
          <w:b/>
          <w:bCs/>
          <w:color w:val="000000"/>
          <w:sz w:val="20"/>
          <w:szCs w:val="20"/>
          <w:vertAlign w:val="subscript"/>
          <w:lang w:val="uk-UA"/>
        </w:rPr>
        <w:t>1</w:t>
      </w:r>
      <w:r w:rsidRPr="00D137B4">
        <w:rPr>
          <w:bCs/>
          <w:i/>
          <w:color w:val="000000"/>
          <w:sz w:val="20"/>
          <w:szCs w:val="20"/>
          <w:lang w:val="uk-UA"/>
        </w:rPr>
        <w:t>ll</w:t>
      </w:r>
      <w:r w:rsidRPr="00D137B4">
        <w:rPr>
          <w:b/>
          <w:bCs/>
          <w:color w:val="000000"/>
          <w:sz w:val="20"/>
          <w:szCs w:val="20"/>
          <w:lang w:val="uk-UA"/>
        </w:rPr>
        <w:t xml:space="preserve">) </w:t>
      </w:r>
      <w:r w:rsidRPr="00D137B4">
        <w:rPr>
          <w:bCs/>
          <w:color w:val="000000"/>
          <w:sz w:val="20"/>
          <w:szCs w:val="20"/>
          <w:lang w:val="uk-UA"/>
        </w:rPr>
        <w:t>поширена дещо ширше, ніж</w:t>
      </w:r>
      <w:r w:rsidRPr="00D137B4">
        <w:rPr>
          <w:color w:val="000000"/>
          <w:sz w:val="20"/>
          <w:szCs w:val="20"/>
          <w:lang w:val="uk-UA"/>
        </w:rPr>
        <w:t xml:space="preserve"> попередні, на яких вона з</w:t>
      </w:r>
      <w:r w:rsidRPr="00D137B4">
        <w:rPr>
          <w:color w:val="000000"/>
          <w:sz w:val="20"/>
          <w:szCs w:val="20"/>
          <w:lang w:val="uk-UA"/>
        </w:rPr>
        <w:t>а</w:t>
      </w:r>
      <w:r w:rsidRPr="00D137B4">
        <w:rPr>
          <w:color w:val="000000"/>
          <w:sz w:val="20"/>
          <w:szCs w:val="20"/>
          <w:lang w:val="uk-UA"/>
        </w:rPr>
        <w:t>лягає з розмивом. Світа перекривається незгідно залягаючою б</w:t>
      </w:r>
      <w:r w:rsidRPr="00D137B4">
        <w:rPr>
          <w:sz w:val="20"/>
          <w:szCs w:val="20"/>
          <w:lang w:val="uk-UA"/>
        </w:rPr>
        <w:t xml:space="preserve">уромською світою </w:t>
      </w:r>
      <w:r w:rsidRPr="00D137B4">
        <w:rPr>
          <w:color w:val="000000"/>
          <w:sz w:val="20"/>
          <w:szCs w:val="20"/>
          <w:lang w:val="uk-UA"/>
        </w:rPr>
        <w:t>з перервою</w:t>
      </w:r>
      <w:r w:rsidRPr="00D137B4">
        <w:rPr>
          <w:sz w:val="20"/>
          <w:szCs w:val="20"/>
          <w:lang w:val="uk-UA"/>
        </w:rPr>
        <w:t>, а в місцях де остання відсутня – ка</w:t>
      </w:r>
      <w:r w:rsidRPr="00D137B4">
        <w:rPr>
          <w:sz w:val="20"/>
          <w:szCs w:val="20"/>
          <w:lang w:val="uk-UA"/>
        </w:rPr>
        <w:t>й</w:t>
      </w:r>
      <w:r w:rsidRPr="00D137B4">
        <w:rPr>
          <w:sz w:val="20"/>
          <w:szCs w:val="20"/>
          <w:lang w:val="uk-UA"/>
        </w:rPr>
        <w:t>нозойськими відкладами.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В межах Охтирського аркуша світа складена прибережно-морськими глинами т</w:t>
      </w:r>
      <w:r w:rsidRPr="00D137B4">
        <w:rPr>
          <w:color w:val="000000"/>
          <w:sz w:val="20"/>
          <w:szCs w:val="20"/>
          <w:lang w:val="uk-UA"/>
        </w:rPr>
        <w:t>е</w:t>
      </w:r>
      <w:r w:rsidRPr="00D137B4">
        <w:rPr>
          <w:color w:val="000000"/>
          <w:sz w:val="20"/>
          <w:szCs w:val="20"/>
          <w:lang w:val="uk-UA"/>
        </w:rPr>
        <w:t>мно-сірими до чорних, вуглистими, слюдистими, безкарбонатними, часто піскуватими, каоліністими, з великою кількістю обвугл</w:t>
      </w:r>
      <w:r w:rsidRPr="00D137B4">
        <w:rPr>
          <w:color w:val="000000"/>
          <w:sz w:val="20"/>
          <w:szCs w:val="20"/>
          <w:lang w:val="uk-UA"/>
        </w:rPr>
        <w:t>е</w:t>
      </w:r>
      <w:r w:rsidRPr="00D137B4">
        <w:rPr>
          <w:color w:val="000000"/>
          <w:sz w:val="20"/>
          <w:szCs w:val="20"/>
          <w:lang w:val="uk-UA"/>
        </w:rPr>
        <w:t xml:space="preserve">них рослинних решток. У верхній частині розрізу збільшується кількість вуглистої домішки, з чим </w:t>
      </w:r>
      <w:r w:rsidRPr="00D137B4">
        <w:rPr>
          <w:color w:val="000000"/>
          <w:sz w:val="20"/>
          <w:szCs w:val="20"/>
          <w:lang w:val="uk-UA"/>
        </w:rPr>
        <w:lastRenderedPageBreak/>
        <w:t>пов’язана інтенсивність забарвлення порід. Характерним для леляківської світи є відсутність строкатобарвних порід.</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На Полтавському аркуші виділення світи є досить проблематичним, хоча за складом розріз схожий, відрізняється більшою кількістю грубозернистих пісковиків, один з яких лежить в основі світи. На каротажних діаграмах цей розріз характеризується значною диференціацією кривої з вис</w:t>
      </w:r>
      <w:r w:rsidRPr="00D137B4">
        <w:rPr>
          <w:color w:val="000000"/>
          <w:sz w:val="20"/>
          <w:szCs w:val="20"/>
          <w:lang w:val="uk-UA"/>
        </w:rPr>
        <w:t>о</w:t>
      </w:r>
      <w:r w:rsidRPr="00D137B4">
        <w:rPr>
          <w:color w:val="000000"/>
          <w:sz w:val="20"/>
          <w:szCs w:val="20"/>
          <w:lang w:val="uk-UA"/>
        </w:rPr>
        <w:t>кими значеннями уявного опору (до 60 ом).</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Потужність світи в середньому коливається в межах 17-</w:t>
      </w:r>
      <w:smartTag w:uri="urn:schemas-microsoft-com:office:smarttags" w:element="metricconverter">
        <w:smartTagPr>
          <w:attr w:name="ProductID" w:val="54 м"/>
        </w:smartTagPr>
        <w:r w:rsidRPr="00D137B4">
          <w:rPr>
            <w:color w:val="000000"/>
            <w:sz w:val="20"/>
            <w:szCs w:val="20"/>
            <w:lang w:val="uk-UA"/>
          </w:rPr>
          <w:t>54 м</w:t>
        </w:r>
      </w:smartTag>
      <w:r w:rsidRPr="00D137B4">
        <w:rPr>
          <w:color w:val="000000"/>
          <w:sz w:val="20"/>
          <w:szCs w:val="20"/>
          <w:lang w:val="uk-UA"/>
        </w:rPr>
        <w:t>. Найбільші потужності (</w:t>
      </w:r>
      <w:smartTag w:uri="urn:schemas-microsoft-com:office:smarttags" w:element="metricconverter">
        <w:smartTagPr>
          <w:attr w:name="ProductID" w:val="120 м"/>
        </w:smartTagPr>
        <w:r w:rsidRPr="00D137B4">
          <w:rPr>
            <w:color w:val="000000"/>
            <w:sz w:val="20"/>
            <w:szCs w:val="20"/>
            <w:lang w:val="uk-UA"/>
          </w:rPr>
          <w:t>120 м</w:t>
        </w:r>
      </w:smartTag>
      <w:r w:rsidRPr="00D137B4">
        <w:rPr>
          <w:color w:val="000000"/>
          <w:sz w:val="20"/>
          <w:szCs w:val="20"/>
          <w:lang w:val="uk-UA"/>
        </w:rPr>
        <w:t xml:space="preserve">) приурочені до заглиблених ділянок (Колонтаївська структура), найменші (аж до повного вклинювання) – до бортових зон та до склепінь антиклінальних структур, де нижньокрейдові породи розмиті (Зачепилівська, </w:t>
      </w:r>
      <w:r w:rsidRPr="00063DE1">
        <w:rPr>
          <w:color w:val="000000"/>
          <w:sz w:val="20"/>
          <w:szCs w:val="20"/>
          <w:lang w:val="uk-UA"/>
        </w:rPr>
        <w:t>Решетняківська,</w:t>
      </w:r>
      <w:r>
        <w:rPr>
          <w:color w:val="000000"/>
          <w:lang w:val="uk-UA"/>
        </w:rPr>
        <w:t xml:space="preserve"> </w:t>
      </w:r>
      <w:r w:rsidRPr="00D137B4">
        <w:rPr>
          <w:color w:val="000000"/>
          <w:sz w:val="20"/>
          <w:szCs w:val="20"/>
          <w:lang w:val="uk-UA"/>
        </w:rPr>
        <w:t>Новосан</w:t>
      </w:r>
      <w:r>
        <w:rPr>
          <w:color w:val="000000"/>
          <w:sz w:val="20"/>
          <w:szCs w:val="20"/>
          <w:lang w:val="uk-UA"/>
        </w:rPr>
        <w:t>жарська</w:t>
      </w:r>
      <w:r w:rsidRPr="00D137B4">
        <w:rPr>
          <w:color w:val="000000"/>
          <w:sz w:val="20"/>
          <w:szCs w:val="20"/>
          <w:lang w:val="uk-UA"/>
        </w:rPr>
        <w:t xml:space="preserve"> структ</w:t>
      </w:r>
      <w:r w:rsidRPr="00D137B4">
        <w:rPr>
          <w:color w:val="000000"/>
          <w:sz w:val="20"/>
          <w:szCs w:val="20"/>
          <w:lang w:val="uk-UA"/>
        </w:rPr>
        <w:t>у</w:t>
      </w:r>
      <w:r w:rsidRPr="00D137B4">
        <w:rPr>
          <w:color w:val="000000"/>
          <w:sz w:val="20"/>
          <w:szCs w:val="20"/>
          <w:lang w:val="uk-UA"/>
        </w:rPr>
        <w:t>ри та ін.).</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Мінералогічне і палінологічне дослідження проведені для зразків глин із свердл</w:t>
      </w:r>
      <w:r w:rsidRPr="00D137B4">
        <w:rPr>
          <w:color w:val="000000"/>
          <w:sz w:val="20"/>
          <w:szCs w:val="20"/>
          <w:lang w:val="uk-UA"/>
        </w:rPr>
        <w:t>о</w:t>
      </w:r>
      <w:r w:rsidRPr="00D137B4">
        <w:rPr>
          <w:color w:val="000000"/>
          <w:sz w:val="20"/>
          <w:szCs w:val="20"/>
          <w:lang w:val="uk-UA"/>
        </w:rPr>
        <w:t>вин Охтирської площі [</w:t>
      </w:r>
      <w:r w:rsidRPr="00DF4CD3">
        <w:rPr>
          <w:color w:val="FF0000"/>
          <w:sz w:val="20"/>
          <w:szCs w:val="20"/>
          <w:lang w:val="uk-UA"/>
        </w:rPr>
        <w:t>145</w:t>
      </w:r>
      <w:r w:rsidRPr="00D137B4">
        <w:rPr>
          <w:color w:val="000000"/>
          <w:sz w:val="20"/>
          <w:szCs w:val="20"/>
          <w:lang w:val="uk-UA"/>
        </w:rPr>
        <w:t>]. Легкі фракції глин складені зернами кварцу (87-90 %), лусочками мусковіту і уламками обвугленої д</w:t>
      </w:r>
      <w:r w:rsidRPr="00D137B4">
        <w:rPr>
          <w:color w:val="000000"/>
          <w:sz w:val="20"/>
          <w:szCs w:val="20"/>
          <w:lang w:val="uk-UA"/>
        </w:rPr>
        <w:t>е</w:t>
      </w:r>
      <w:r w:rsidRPr="00D137B4">
        <w:rPr>
          <w:color w:val="000000"/>
          <w:sz w:val="20"/>
          <w:szCs w:val="20"/>
          <w:lang w:val="uk-UA"/>
        </w:rPr>
        <w:t>ревини. У складі важких фракцій переважають ільменіт, циркон, турмалін і рутил. Із вторинних мінералів у великій кількості зустрічається пірит. Піски і пухкі пісковики світло-сірі, різнозернисті, кварцові або польово</w:t>
      </w:r>
      <w:r w:rsidRPr="00D137B4">
        <w:rPr>
          <w:color w:val="000000"/>
          <w:sz w:val="20"/>
          <w:szCs w:val="20"/>
          <w:lang w:val="uk-UA"/>
        </w:rPr>
        <w:t>ш</w:t>
      </w:r>
      <w:r>
        <w:rPr>
          <w:color w:val="000000"/>
          <w:sz w:val="20"/>
          <w:szCs w:val="20"/>
          <w:lang w:val="uk-UA"/>
        </w:rPr>
        <w:t>пат-кварцо</w:t>
      </w:r>
      <w:r w:rsidRPr="00D137B4">
        <w:rPr>
          <w:color w:val="000000"/>
          <w:sz w:val="20"/>
          <w:szCs w:val="20"/>
          <w:lang w:val="uk-UA"/>
        </w:rPr>
        <w:t>ві, каолінізовані.</w:t>
      </w:r>
    </w:p>
    <w:p w:rsidR="001110EC" w:rsidRPr="00D137B4" w:rsidRDefault="001110EC" w:rsidP="001110EC">
      <w:pPr>
        <w:ind w:firstLine="454"/>
        <w:jc w:val="both"/>
        <w:rPr>
          <w:i/>
          <w:color w:val="000000"/>
          <w:sz w:val="20"/>
          <w:szCs w:val="20"/>
          <w:lang w:val="uk-UA"/>
        </w:rPr>
      </w:pPr>
      <w:r w:rsidRPr="00D137B4">
        <w:rPr>
          <w:color w:val="000000"/>
          <w:sz w:val="20"/>
          <w:szCs w:val="20"/>
          <w:lang w:val="uk-UA"/>
        </w:rPr>
        <w:t>Спорово-пилковий комплекс аптського віку досліджений І.І. Литвиним [</w:t>
      </w:r>
      <w:r w:rsidRPr="00DF4CD3">
        <w:rPr>
          <w:color w:val="FF0000"/>
          <w:sz w:val="20"/>
          <w:szCs w:val="20"/>
          <w:lang w:val="uk-UA"/>
        </w:rPr>
        <w:t>42</w:t>
      </w:r>
      <w:r w:rsidRPr="00D137B4">
        <w:rPr>
          <w:color w:val="000000"/>
          <w:sz w:val="20"/>
          <w:szCs w:val="20"/>
          <w:lang w:val="uk-UA"/>
        </w:rPr>
        <w:t>] в св. Охтирська-7 (гл. 836-</w:t>
      </w:r>
      <w:smartTag w:uri="urn:schemas-microsoft-com:office:smarttags" w:element="metricconverter">
        <w:smartTagPr>
          <w:attr w:name="ProductID" w:val="862 м"/>
        </w:smartTagPr>
        <w:r w:rsidRPr="00D137B4">
          <w:rPr>
            <w:color w:val="000000"/>
            <w:sz w:val="20"/>
            <w:szCs w:val="20"/>
            <w:lang w:val="uk-UA"/>
          </w:rPr>
          <w:t>862 м</w:t>
        </w:r>
      </w:smartTag>
      <w:r w:rsidRPr="00D137B4">
        <w:rPr>
          <w:color w:val="000000"/>
          <w:sz w:val="20"/>
          <w:szCs w:val="20"/>
          <w:lang w:val="uk-UA"/>
        </w:rPr>
        <w:t xml:space="preserve"> - ІІІ-4, </w:t>
      </w:r>
      <w:r w:rsidRPr="00D137B4">
        <w:rPr>
          <w:sz w:val="20"/>
          <w:szCs w:val="20"/>
          <w:lang w:val="uk-UA"/>
        </w:rPr>
        <w:t>аркуш М-36-ХVII)</w:t>
      </w:r>
      <w:r w:rsidRPr="00D137B4">
        <w:rPr>
          <w:color w:val="000000"/>
          <w:sz w:val="20"/>
          <w:szCs w:val="20"/>
          <w:lang w:val="uk-UA"/>
        </w:rPr>
        <w:t xml:space="preserve">. У складі комплексу переважають спори папоротеподібних родин із значною видовою різноманітністю (52-85 %) – </w:t>
      </w:r>
      <w:r w:rsidRPr="00D137B4">
        <w:rPr>
          <w:i/>
          <w:color w:val="000000"/>
          <w:sz w:val="20"/>
          <w:szCs w:val="20"/>
          <w:lang w:val="la-Latn"/>
        </w:rPr>
        <w:t>Gleicheniaceae, Dicksoniaceae, Schizaeaceae, Ophioglossaceae</w:t>
      </w:r>
      <w:r w:rsidRPr="00D137B4">
        <w:rPr>
          <w:color w:val="000000"/>
          <w:sz w:val="20"/>
          <w:szCs w:val="20"/>
          <w:lang w:val="la-Latn"/>
        </w:rPr>
        <w:t xml:space="preserve">. В меншій кількості присутній пилок голонасінних родин (14-46 %) – </w:t>
      </w:r>
      <w:r w:rsidRPr="00D137B4">
        <w:rPr>
          <w:i/>
          <w:color w:val="000000"/>
          <w:sz w:val="20"/>
          <w:szCs w:val="20"/>
          <w:lang w:val="la-Latn"/>
        </w:rPr>
        <w:t>Pinaceae, Cupressaceae, Ginkgoaceae, Caytoniaceae, Podocarpaceae</w:t>
      </w:r>
      <w:r w:rsidRPr="00D137B4">
        <w:rPr>
          <w:i/>
          <w:color w:val="000000"/>
          <w:sz w:val="20"/>
          <w:szCs w:val="20"/>
          <w:lang w:val="uk-UA"/>
        </w:rPr>
        <w:t>.</w:t>
      </w:r>
    </w:p>
    <w:p w:rsidR="001110EC" w:rsidRPr="00D137B4" w:rsidRDefault="001110EC" w:rsidP="001110EC">
      <w:pPr>
        <w:ind w:firstLine="454"/>
        <w:jc w:val="both"/>
        <w:rPr>
          <w:b/>
          <w:bCs/>
          <w:sz w:val="20"/>
          <w:szCs w:val="20"/>
          <w:vertAlign w:val="subscript"/>
          <w:lang w:val="uk-UA"/>
        </w:rPr>
      </w:pPr>
      <w:r w:rsidRPr="00D137B4">
        <w:rPr>
          <w:b/>
          <w:bCs/>
          <w:sz w:val="20"/>
          <w:szCs w:val="20"/>
          <w:lang w:val="uk-UA"/>
        </w:rPr>
        <w:t>Нижній-верхній відділи нерозчленовані</w:t>
      </w:r>
    </w:p>
    <w:p w:rsidR="001110EC" w:rsidRPr="00D137B4" w:rsidRDefault="001110EC" w:rsidP="001110EC">
      <w:pPr>
        <w:ind w:firstLine="454"/>
        <w:jc w:val="both"/>
        <w:rPr>
          <w:b/>
          <w:bCs/>
          <w:sz w:val="20"/>
          <w:szCs w:val="20"/>
          <w:lang w:val="uk-UA"/>
        </w:rPr>
      </w:pPr>
      <w:r w:rsidRPr="00D137B4">
        <w:rPr>
          <w:sz w:val="20"/>
          <w:szCs w:val="20"/>
          <w:lang w:val="uk-UA"/>
        </w:rPr>
        <w:t>В розрізі крейдових відкладів, згідно з [</w:t>
      </w:r>
      <w:r w:rsidRPr="00DF4CD3">
        <w:rPr>
          <w:color w:val="FF0000"/>
          <w:sz w:val="20"/>
          <w:szCs w:val="20"/>
          <w:lang w:val="uk-UA"/>
        </w:rPr>
        <w:t>255</w:t>
      </w:r>
      <w:r w:rsidRPr="00D137B4">
        <w:rPr>
          <w:sz w:val="20"/>
          <w:szCs w:val="20"/>
          <w:lang w:val="uk-UA"/>
        </w:rPr>
        <w:t>], міститься буромський горизонт, який займає проміжну позицію між нижньою та верхньою крейдою.</w:t>
      </w:r>
    </w:p>
    <w:p w:rsidR="001110EC" w:rsidRPr="00D137B4" w:rsidRDefault="001110EC" w:rsidP="001110EC">
      <w:pPr>
        <w:ind w:firstLine="454"/>
        <w:jc w:val="both"/>
        <w:rPr>
          <w:b/>
          <w:bCs/>
          <w:sz w:val="20"/>
          <w:szCs w:val="20"/>
          <w:lang w:val="uk-UA"/>
        </w:rPr>
      </w:pPr>
      <w:r w:rsidRPr="00D137B4">
        <w:rPr>
          <w:b/>
          <w:bCs/>
          <w:sz w:val="20"/>
          <w:szCs w:val="20"/>
          <w:lang w:val="uk-UA"/>
        </w:rPr>
        <w:t xml:space="preserve">Альбський </w:t>
      </w:r>
      <w:r w:rsidRPr="00D137B4">
        <w:rPr>
          <w:sz w:val="20"/>
          <w:szCs w:val="20"/>
          <w:lang w:val="uk-UA"/>
        </w:rPr>
        <w:t>-</w:t>
      </w:r>
      <w:r w:rsidRPr="00D137B4">
        <w:rPr>
          <w:b/>
          <w:bCs/>
          <w:sz w:val="20"/>
          <w:szCs w:val="20"/>
          <w:lang w:val="uk-UA"/>
        </w:rPr>
        <w:t xml:space="preserve"> сеноманський яруси нерозчленовані</w:t>
      </w:r>
    </w:p>
    <w:p w:rsidR="001110EC" w:rsidRPr="00581E0B" w:rsidRDefault="001110EC" w:rsidP="001110EC">
      <w:pPr>
        <w:ind w:firstLine="454"/>
        <w:jc w:val="both"/>
        <w:rPr>
          <w:b/>
          <w:bCs/>
          <w:sz w:val="20"/>
          <w:szCs w:val="20"/>
          <w:lang w:val="uk-UA"/>
        </w:rPr>
      </w:pPr>
      <w:r w:rsidRPr="00D137B4">
        <w:rPr>
          <w:b/>
          <w:bCs/>
          <w:sz w:val="20"/>
          <w:szCs w:val="20"/>
          <w:lang w:val="uk-UA"/>
        </w:rPr>
        <w:t xml:space="preserve">Верхній під’ярус альбського ярусу </w:t>
      </w:r>
      <w:r w:rsidRPr="00D137B4">
        <w:rPr>
          <w:sz w:val="20"/>
          <w:szCs w:val="20"/>
          <w:lang w:val="uk-UA"/>
        </w:rPr>
        <w:t>-</w:t>
      </w:r>
      <w:r w:rsidRPr="00D137B4">
        <w:rPr>
          <w:b/>
          <w:bCs/>
          <w:sz w:val="20"/>
          <w:szCs w:val="20"/>
          <w:lang w:val="uk-UA"/>
        </w:rPr>
        <w:t xml:space="preserve"> нижній під’ярус сеноманського ярусу </w:t>
      </w:r>
      <w:r w:rsidRPr="00581E0B">
        <w:rPr>
          <w:b/>
          <w:bCs/>
          <w:sz w:val="20"/>
          <w:szCs w:val="20"/>
          <w:lang w:val="uk-UA"/>
        </w:rPr>
        <w:t>нерозчл</w:t>
      </w:r>
      <w:r w:rsidRPr="00581E0B">
        <w:rPr>
          <w:b/>
          <w:bCs/>
          <w:sz w:val="20"/>
          <w:szCs w:val="20"/>
          <w:lang w:val="uk-UA"/>
        </w:rPr>
        <w:t>е</w:t>
      </w:r>
      <w:r w:rsidRPr="00581E0B">
        <w:rPr>
          <w:b/>
          <w:bCs/>
          <w:sz w:val="20"/>
          <w:szCs w:val="20"/>
          <w:lang w:val="uk-UA"/>
        </w:rPr>
        <w:t>новані</w:t>
      </w:r>
    </w:p>
    <w:p w:rsidR="001110EC" w:rsidRPr="00D137B4" w:rsidRDefault="001110EC" w:rsidP="001110EC">
      <w:pPr>
        <w:ind w:firstLine="454"/>
        <w:jc w:val="both"/>
        <w:rPr>
          <w:b/>
          <w:bCs/>
          <w:sz w:val="20"/>
          <w:szCs w:val="20"/>
          <w:lang w:val="uk-UA"/>
        </w:rPr>
      </w:pPr>
      <w:r w:rsidRPr="00D137B4">
        <w:rPr>
          <w:sz w:val="20"/>
          <w:szCs w:val="20"/>
          <w:lang w:val="uk-UA"/>
        </w:rPr>
        <w:t>Верхньому під’ярусу альбського ярусу і нижньому під’ярусу сеноманського ярусу відповідають б</w:t>
      </w:r>
      <w:r w:rsidRPr="00D137B4">
        <w:rPr>
          <w:sz w:val="20"/>
          <w:szCs w:val="20"/>
          <w:lang w:val="uk-UA"/>
        </w:rPr>
        <w:t>у</w:t>
      </w:r>
      <w:r w:rsidRPr="00D137B4">
        <w:rPr>
          <w:sz w:val="20"/>
          <w:szCs w:val="20"/>
          <w:lang w:val="uk-UA"/>
        </w:rPr>
        <w:t>ромський горизонт і в такому ж обсязі буромська світа.</w:t>
      </w:r>
    </w:p>
    <w:p w:rsidR="001110EC" w:rsidRPr="00D137B4" w:rsidRDefault="001110EC" w:rsidP="001110EC">
      <w:pPr>
        <w:ind w:firstLine="454"/>
        <w:jc w:val="both"/>
        <w:rPr>
          <w:b/>
          <w:bCs/>
          <w:sz w:val="20"/>
          <w:szCs w:val="20"/>
          <w:lang w:val="uk-UA"/>
        </w:rPr>
      </w:pPr>
      <w:r w:rsidRPr="00D137B4">
        <w:rPr>
          <w:b/>
          <w:bCs/>
          <w:sz w:val="20"/>
          <w:szCs w:val="20"/>
          <w:lang w:val="uk-UA"/>
        </w:rPr>
        <w:t>Буромський горизонт</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Площа поширення </w:t>
      </w:r>
      <w:r w:rsidRPr="00D137B4">
        <w:rPr>
          <w:b/>
          <w:i/>
          <w:color w:val="000000"/>
          <w:sz w:val="20"/>
          <w:szCs w:val="20"/>
          <w:lang w:val="uk-UA"/>
        </w:rPr>
        <w:t>б</w:t>
      </w:r>
      <w:r w:rsidRPr="00D137B4">
        <w:rPr>
          <w:b/>
          <w:bCs/>
          <w:i/>
          <w:iCs/>
          <w:color w:val="000000"/>
          <w:sz w:val="20"/>
          <w:szCs w:val="20"/>
          <w:lang w:val="uk-UA"/>
        </w:rPr>
        <w:t>уромської світи</w:t>
      </w:r>
      <w:r w:rsidRPr="00D137B4">
        <w:rPr>
          <w:b/>
          <w:bCs/>
          <w:color w:val="000000"/>
          <w:sz w:val="20"/>
          <w:szCs w:val="20"/>
          <w:lang w:val="uk-UA"/>
        </w:rPr>
        <w:t xml:space="preserve"> (К</w:t>
      </w:r>
      <w:r w:rsidRPr="00D137B4">
        <w:rPr>
          <w:b/>
          <w:bCs/>
          <w:color w:val="000000"/>
          <w:sz w:val="20"/>
          <w:szCs w:val="20"/>
          <w:vertAlign w:val="subscript"/>
          <w:lang w:val="uk-UA"/>
        </w:rPr>
        <w:t>1-2</w:t>
      </w:r>
      <w:r w:rsidRPr="00D137B4">
        <w:rPr>
          <w:bCs/>
          <w:i/>
          <w:iCs/>
          <w:color w:val="000000"/>
          <w:sz w:val="20"/>
          <w:szCs w:val="20"/>
          <w:lang w:val="uk-UA"/>
        </w:rPr>
        <w:t>br</w:t>
      </w:r>
      <w:r w:rsidRPr="00D137B4">
        <w:rPr>
          <w:b/>
          <w:bCs/>
          <w:color w:val="000000"/>
          <w:sz w:val="20"/>
          <w:szCs w:val="20"/>
          <w:lang w:val="uk-UA"/>
        </w:rPr>
        <w:t>)</w:t>
      </w:r>
      <w:r w:rsidRPr="00D137B4">
        <w:rPr>
          <w:color w:val="000000"/>
          <w:sz w:val="20"/>
          <w:szCs w:val="20"/>
          <w:lang w:val="uk-UA"/>
        </w:rPr>
        <w:t xml:space="preserve"> в основному співпадає з площею розповсюдження лел</w:t>
      </w:r>
      <w:r w:rsidRPr="00D137B4">
        <w:rPr>
          <w:color w:val="000000"/>
          <w:sz w:val="20"/>
          <w:szCs w:val="20"/>
          <w:lang w:val="uk-UA"/>
        </w:rPr>
        <w:t>я</w:t>
      </w:r>
      <w:r w:rsidRPr="00D137B4">
        <w:rPr>
          <w:color w:val="000000"/>
          <w:sz w:val="20"/>
          <w:szCs w:val="20"/>
          <w:lang w:val="uk-UA"/>
        </w:rPr>
        <w:t>ківської світи, вона лише дещо скорочується в межах південно-західної частини Полтавського аркуша. Світа залягає на розмитій поверхні леляківської світи з чіткою ерозійною і кутовою незгідністю, найчастіше з б</w:t>
      </w:r>
      <w:r w:rsidRPr="00D137B4">
        <w:rPr>
          <w:color w:val="000000"/>
          <w:sz w:val="20"/>
          <w:szCs w:val="20"/>
          <w:lang w:val="uk-UA"/>
        </w:rPr>
        <w:t>а</w:t>
      </w:r>
      <w:r w:rsidRPr="00D137B4">
        <w:rPr>
          <w:color w:val="000000"/>
          <w:sz w:val="20"/>
          <w:szCs w:val="20"/>
          <w:lang w:val="uk-UA"/>
        </w:rPr>
        <w:t>зальним галечником у підошві.</w:t>
      </w:r>
    </w:p>
    <w:p w:rsidR="001110EC" w:rsidRPr="00D137B4" w:rsidRDefault="001110EC" w:rsidP="001110EC">
      <w:pPr>
        <w:ind w:firstLine="454"/>
        <w:jc w:val="both"/>
        <w:rPr>
          <w:color w:val="000000"/>
          <w:sz w:val="20"/>
          <w:szCs w:val="20"/>
          <w:lang w:val="uk-UA"/>
        </w:rPr>
      </w:pPr>
      <w:r w:rsidRPr="00D137B4">
        <w:rPr>
          <w:color w:val="000000"/>
          <w:sz w:val="20"/>
          <w:szCs w:val="20"/>
          <w:lang w:val="uk-UA"/>
        </w:rPr>
        <w:t>Світу складають піски глауконіт-кварцові, зеленувато-сірі, тонко- дрібн</w:t>
      </w:r>
      <w:r>
        <w:rPr>
          <w:color w:val="000000"/>
          <w:sz w:val="20"/>
          <w:szCs w:val="20"/>
          <w:lang w:val="uk-UA"/>
        </w:rPr>
        <w:t>озер</w:t>
      </w:r>
      <w:r w:rsidRPr="00D137B4">
        <w:rPr>
          <w:color w:val="000000"/>
          <w:sz w:val="20"/>
          <w:szCs w:val="20"/>
          <w:lang w:val="uk-UA"/>
        </w:rPr>
        <w:t>нисті, слюдисті. Піщана фракція &gt;</w:t>
      </w:r>
      <w:smartTag w:uri="urn:schemas-microsoft-com:office:smarttags" w:element="metricconverter">
        <w:smartTagPr>
          <w:attr w:name="ProductID" w:val="0,25 мм"/>
        </w:smartTagPr>
        <w:r w:rsidRPr="00D137B4">
          <w:rPr>
            <w:color w:val="000000"/>
            <w:sz w:val="20"/>
            <w:szCs w:val="20"/>
            <w:lang w:val="uk-UA"/>
          </w:rPr>
          <w:t>0,25 мм</w:t>
        </w:r>
      </w:smartTag>
      <w:r w:rsidRPr="00D137B4">
        <w:rPr>
          <w:color w:val="000000"/>
          <w:sz w:val="20"/>
          <w:szCs w:val="20"/>
          <w:lang w:val="uk-UA"/>
        </w:rPr>
        <w:t xml:space="preserve"> становить 24 %, 0,25-</w:t>
      </w:r>
      <w:smartTag w:uri="urn:schemas-microsoft-com:office:smarttags" w:element="metricconverter">
        <w:smartTagPr>
          <w:attr w:name="ProductID" w:val="0,01 мм"/>
        </w:smartTagPr>
        <w:r w:rsidRPr="00D137B4">
          <w:rPr>
            <w:color w:val="000000"/>
            <w:sz w:val="20"/>
            <w:szCs w:val="20"/>
            <w:lang w:val="uk-UA"/>
          </w:rPr>
          <w:t>0,01 мм</w:t>
        </w:r>
      </w:smartTag>
      <w:r w:rsidRPr="00D137B4">
        <w:rPr>
          <w:color w:val="000000"/>
          <w:sz w:val="20"/>
          <w:szCs w:val="20"/>
          <w:lang w:val="uk-UA"/>
        </w:rPr>
        <w:t xml:space="preserve"> – 65 %, &lt;</w:t>
      </w:r>
      <w:smartTag w:uri="urn:schemas-microsoft-com:office:smarttags" w:element="metricconverter">
        <w:smartTagPr>
          <w:attr w:name="ProductID" w:val="0,01 мм"/>
        </w:smartTagPr>
        <w:r w:rsidRPr="00D137B4">
          <w:rPr>
            <w:color w:val="000000"/>
            <w:sz w:val="20"/>
            <w:szCs w:val="20"/>
            <w:lang w:val="uk-UA"/>
          </w:rPr>
          <w:t>0,01 мм</w:t>
        </w:r>
      </w:smartTag>
      <w:r w:rsidRPr="00D137B4">
        <w:rPr>
          <w:color w:val="000000"/>
          <w:sz w:val="20"/>
          <w:szCs w:val="20"/>
          <w:lang w:val="uk-UA"/>
        </w:rPr>
        <w:t xml:space="preserve"> - 11 %. В нижній частині світи залягають піски світло-сірі, кварцов</w:t>
      </w:r>
      <w:r>
        <w:rPr>
          <w:color w:val="000000"/>
          <w:sz w:val="20"/>
          <w:szCs w:val="20"/>
          <w:lang w:val="uk-UA"/>
        </w:rPr>
        <w:t xml:space="preserve">і, різнозернисті або </w:t>
      </w:r>
      <w:r w:rsidRPr="00581E0B">
        <w:rPr>
          <w:sz w:val="20"/>
          <w:szCs w:val="20"/>
          <w:lang w:val="uk-UA"/>
        </w:rPr>
        <w:t>гравел</w:t>
      </w:r>
      <w:r>
        <w:rPr>
          <w:sz w:val="20"/>
          <w:szCs w:val="20"/>
          <w:lang w:val="uk-UA"/>
        </w:rPr>
        <w:t>іти</w:t>
      </w:r>
      <w:r w:rsidRPr="00581E0B">
        <w:rPr>
          <w:sz w:val="20"/>
          <w:szCs w:val="20"/>
          <w:lang w:val="uk-UA"/>
        </w:rPr>
        <w:t>сті,</w:t>
      </w:r>
      <w:r w:rsidRPr="00D137B4">
        <w:rPr>
          <w:color w:val="000000"/>
          <w:sz w:val="20"/>
          <w:szCs w:val="20"/>
          <w:lang w:val="uk-UA"/>
        </w:rPr>
        <w:t xml:space="preserve"> з дрібними уламками чорної вуглистої глини. В пі</w:t>
      </w:r>
      <w:r w:rsidRPr="00D137B4">
        <w:rPr>
          <w:color w:val="000000"/>
          <w:sz w:val="20"/>
          <w:szCs w:val="20"/>
          <w:lang w:val="uk-UA"/>
        </w:rPr>
        <w:t>с</w:t>
      </w:r>
      <w:r w:rsidRPr="00D137B4">
        <w:rPr>
          <w:color w:val="000000"/>
          <w:sz w:val="20"/>
          <w:szCs w:val="20"/>
          <w:lang w:val="uk-UA"/>
        </w:rPr>
        <w:t>ках знаходяться прошарки і лінзи пісковиків на глинистому або кременистому цементі. В покрівлі товщі зустрічаються прошарки та лінзи вапнистих пісків збагачених фосфоритовими конкреціями.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Легка фракція пісків буромської світи представлена (%) кварцом - 67-72, польовими шпатами - 19-23, глауконітом - 8-10. Іноді кількість глауконіту і кварцу стає майже рі</w:t>
      </w:r>
      <w:r w:rsidRPr="00D137B4">
        <w:rPr>
          <w:color w:val="000000"/>
          <w:sz w:val="20"/>
          <w:szCs w:val="20"/>
          <w:lang w:val="uk-UA"/>
        </w:rPr>
        <w:t>в</w:t>
      </w:r>
      <w:r w:rsidRPr="00D137B4">
        <w:rPr>
          <w:color w:val="000000"/>
          <w:sz w:val="20"/>
          <w:szCs w:val="20"/>
          <w:lang w:val="uk-UA"/>
        </w:rPr>
        <w:t>ною. У важкій фракції присутні (%) ільменіт - 43-55, гранат - 9-16, циркон 5-8, рутил - 6, турмалін - 4-7, в невеликій кількості зустрічаються ле</w:t>
      </w:r>
      <w:r w:rsidRPr="00D137B4">
        <w:rPr>
          <w:color w:val="000000"/>
          <w:sz w:val="20"/>
          <w:szCs w:val="20"/>
          <w:lang w:val="uk-UA"/>
        </w:rPr>
        <w:t>й</w:t>
      </w:r>
      <w:r w:rsidRPr="00D137B4">
        <w:rPr>
          <w:color w:val="000000"/>
          <w:sz w:val="20"/>
          <w:szCs w:val="20"/>
          <w:lang w:val="uk-UA"/>
        </w:rPr>
        <w:t>коксен, дистен, циркон, ставроліт, магнетит, апатит, фосфорити, пірит та ін.</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Потужність буромської світи коливається від 15-20 можливо до 60–85 м. Вона зм</w:t>
      </w:r>
      <w:r w:rsidRPr="00D137B4">
        <w:rPr>
          <w:color w:val="000000"/>
          <w:sz w:val="20"/>
          <w:szCs w:val="20"/>
          <w:lang w:val="uk-UA"/>
        </w:rPr>
        <w:t>е</w:t>
      </w:r>
      <w:r w:rsidRPr="00D137B4">
        <w:rPr>
          <w:color w:val="000000"/>
          <w:sz w:val="20"/>
          <w:szCs w:val="20"/>
          <w:lang w:val="uk-UA"/>
        </w:rPr>
        <w:t>ншується до повного виклинювання в межах Зачепилівської структури у Південній пр</w:t>
      </w:r>
      <w:r w:rsidRPr="00D137B4">
        <w:rPr>
          <w:color w:val="000000"/>
          <w:sz w:val="20"/>
          <w:szCs w:val="20"/>
          <w:lang w:val="uk-UA"/>
        </w:rPr>
        <w:t>и</w:t>
      </w:r>
      <w:r w:rsidRPr="00D137B4">
        <w:rPr>
          <w:color w:val="000000"/>
          <w:sz w:val="20"/>
          <w:szCs w:val="20"/>
          <w:lang w:val="uk-UA"/>
        </w:rPr>
        <w:t>бортовій зоні. Максимальні потужності приурочені до міжструктурних прогинів південної частини Охтирського аркуша та центральної частини Полтавського аркуша, але виділення світи в якості самостійного стратона там утруднене.</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Верхньокрейдові відклади перекривають буромську світу, взаємовідношення між ними не до кінця в</w:t>
      </w:r>
      <w:r w:rsidRPr="00D137B4">
        <w:rPr>
          <w:color w:val="000000"/>
          <w:sz w:val="20"/>
          <w:szCs w:val="20"/>
          <w:lang w:val="uk-UA"/>
        </w:rPr>
        <w:t>и</w:t>
      </w:r>
      <w:r w:rsidRPr="00D137B4">
        <w:rPr>
          <w:color w:val="000000"/>
          <w:sz w:val="20"/>
          <w:szCs w:val="20"/>
          <w:lang w:val="uk-UA"/>
        </w:rPr>
        <w:t>значені. Скоріше за все, незгідне залягання спостерігається лише на локальних купольних структурах, тоді як на міжкупольних ділянках передбачається бе</w:t>
      </w:r>
      <w:r w:rsidRPr="00D137B4">
        <w:rPr>
          <w:color w:val="000000"/>
          <w:sz w:val="20"/>
          <w:szCs w:val="20"/>
          <w:lang w:val="uk-UA"/>
        </w:rPr>
        <w:t>з</w:t>
      </w:r>
      <w:r w:rsidRPr="00D137B4">
        <w:rPr>
          <w:color w:val="000000"/>
          <w:sz w:val="20"/>
          <w:szCs w:val="20"/>
          <w:lang w:val="uk-UA"/>
        </w:rPr>
        <w:t>перервність нашарування.</w:t>
      </w:r>
    </w:p>
    <w:p w:rsidR="001110EC" w:rsidRPr="00D137B4" w:rsidRDefault="001110EC" w:rsidP="001110EC">
      <w:pPr>
        <w:ind w:firstLine="454"/>
        <w:jc w:val="both"/>
        <w:rPr>
          <w:color w:val="000000"/>
          <w:sz w:val="20"/>
          <w:szCs w:val="20"/>
          <w:lang w:val="uk-UA"/>
        </w:rPr>
      </w:pPr>
      <w:r w:rsidRPr="00D137B4">
        <w:rPr>
          <w:color w:val="000000"/>
          <w:sz w:val="20"/>
          <w:szCs w:val="20"/>
          <w:lang w:val="uk-UA"/>
        </w:rPr>
        <w:t>У порівнянні із нижчезалягаючими відкладами піщана товща відображається на каротажних діаграмах підвищеними значеннями уявного опору (30-60 ом).</w:t>
      </w:r>
    </w:p>
    <w:p w:rsidR="001110EC" w:rsidRPr="00D137B4" w:rsidRDefault="001110EC" w:rsidP="001110EC">
      <w:pPr>
        <w:ind w:firstLine="454"/>
        <w:jc w:val="both"/>
        <w:rPr>
          <w:color w:val="000000"/>
          <w:sz w:val="20"/>
          <w:szCs w:val="20"/>
          <w:lang w:val="la-Latn"/>
        </w:rPr>
      </w:pPr>
      <w:r w:rsidRPr="00D137B4">
        <w:rPr>
          <w:color w:val="000000"/>
          <w:sz w:val="20"/>
          <w:szCs w:val="20"/>
          <w:lang w:val="uk-UA"/>
        </w:rPr>
        <w:t>Перехідний альбсько-ранньосеноманський вік буромської світи визначається за зн</w:t>
      </w:r>
      <w:r w:rsidRPr="00D137B4">
        <w:rPr>
          <w:color w:val="000000"/>
          <w:sz w:val="20"/>
          <w:szCs w:val="20"/>
          <w:lang w:val="uk-UA"/>
        </w:rPr>
        <w:t>а</w:t>
      </w:r>
      <w:r w:rsidRPr="00D137B4">
        <w:rPr>
          <w:color w:val="000000"/>
          <w:sz w:val="20"/>
          <w:szCs w:val="20"/>
          <w:lang w:val="uk-UA"/>
        </w:rPr>
        <w:t xml:space="preserve">хідками за межами аркушів амоніту </w:t>
      </w:r>
      <w:r w:rsidRPr="00D137B4">
        <w:rPr>
          <w:i/>
          <w:color w:val="000000"/>
          <w:sz w:val="20"/>
          <w:szCs w:val="20"/>
          <w:lang w:val="la-Latn"/>
        </w:rPr>
        <w:t>Mortoniceras inflatum</w:t>
      </w:r>
      <w:r w:rsidRPr="00D137B4">
        <w:rPr>
          <w:color w:val="000000"/>
          <w:sz w:val="20"/>
          <w:szCs w:val="20"/>
          <w:lang w:val="la-Latn"/>
        </w:rPr>
        <w:t xml:space="preserve"> </w:t>
      </w:r>
      <w:r w:rsidRPr="00D137B4">
        <w:rPr>
          <w:color w:val="000000"/>
          <w:spacing w:val="40"/>
          <w:sz w:val="20"/>
          <w:szCs w:val="20"/>
          <w:lang w:val="la-Latn"/>
        </w:rPr>
        <w:t>Sow.</w:t>
      </w:r>
      <w:r w:rsidRPr="00D137B4">
        <w:rPr>
          <w:color w:val="000000"/>
          <w:sz w:val="20"/>
          <w:szCs w:val="20"/>
          <w:lang w:val="la-Latn"/>
        </w:rPr>
        <w:t>, альбських форам</w:t>
      </w:r>
      <w:r w:rsidRPr="00D137B4">
        <w:rPr>
          <w:color w:val="000000"/>
          <w:sz w:val="20"/>
          <w:szCs w:val="20"/>
          <w:lang w:val="uk-UA"/>
        </w:rPr>
        <w:t>і</w:t>
      </w:r>
      <w:r w:rsidRPr="00D137B4">
        <w:rPr>
          <w:color w:val="000000"/>
          <w:sz w:val="20"/>
          <w:szCs w:val="20"/>
          <w:lang w:val="la-Latn"/>
        </w:rPr>
        <w:t xml:space="preserve">ніфер </w:t>
      </w:r>
      <w:r w:rsidRPr="00D137B4">
        <w:rPr>
          <w:i/>
          <w:color w:val="000000"/>
          <w:sz w:val="20"/>
          <w:szCs w:val="20"/>
          <w:lang w:val="la-Latn"/>
        </w:rPr>
        <w:t>Gavelinella slavutichi</w:t>
      </w:r>
      <w:r w:rsidRPr="00D137B4">
        <w:rPr>
          <w:color w:val="000000"/>
          <w:sz w:val="20"/>
          <w:szCs w:val="20"/>
          <w:lang w:val="la-Latn"/>
        </w:rPr>
        <w:t xml:space="preserve"> </w:t>
      </w:r>
      <w:r w:rsidRPr="00D137B4">
        <w:rPr>
          <w:color w:val="000000"/>
          <w:spacing w:val="40"/>
          <w:sz w:val="20"/>
          <w:szCs w:val="20"/>
          <w:lang w:val="la-Latn"/>
        </w:rPr>
        <w:t>(Kapt.)</w:t>
      </w:r>
      <w:r w:rsidRPr="00D137B4">
        <w:rPr>
          <w:color w:val="000000"/>
          <w:sz w:val="20"/>
          <w:szCs w:val="20"/>
          <w:lang w:val="la-Latn"/>
        </w:rPr>
        <w:t xml:space="preserve"> і ранньосеноманських </w:t>
      </w:r>
      <w:r w:rsidRPr="00D137B4">
        <w:rPr>
          <w:i/>
          <w:color w:val="000000"/>
          <w:sz w:val="20"/>
          <w:szCs w:val="20"/>
          <w:lang w:val="la-Latn"/>
        </w:rPr>
        <w:t>G. cenomanica</w:t>
      </w:r>
      <w:r w:rsidRPr="00D137B4">
        <w:rPr>
          <w:color w:val="000000"/>
          <w:sz w:val="20"/>
          <w:szCs w:val="20"/>
          <w:lang w:val="la-Latn"/>
        </w:rPr>
        <w:t xml:space="preserve"> </w:t>
      </w:r>
      <w:r w:rsidRPr="00D137B4">
        <w:rPr>
          <w:color w:val="000000"/>
          <w:spacing w:val="40"/>
          <w:sz w:val="20"/>
          <w:szCs w:val="20"/>
          <w:lang w:val="la-Latn"/>
        </w:rPr>
        <w:t>Brotz.</w:t>
      </w:r>
      <w:r w:rsidRPr="00D137B4">
        <w:rPr>
          <w:color w:val="000000"/>
          <w:sz w:val="20"/>
          <w:szCs w:val="20"/>
          <w:lang w:val="la-Latn"/>
        </w:rPr>
        <w:t xml:space="preserve"> [</w:t>
      </w:r>
      <w:r w:rsidRPr="00DF4CD3">
        <w:rPr>
          <w:color w:val="FF0000"/>
          <w:sz w:val="20"/>
          <w:szCs w:val="20"/>
          <w:lang w:val="la-Latn"/>
        </w:rPr>
        <w:t>5</w:t>
      </w:r>
      <w:r w:rsidRPr="00DF4CD3">
        <w:rPr>
          <w:color w:val="FF0000"/>
          <w:sz w:val="20"/>
          <w:szCs w:val="20"/>
          <w:lang w:val="uk-UA"/>
        </w:rPr>
        <w:t>2</w:t>
      </w:r>
      <w:r w:rsidRPr="00D137B4">
        <w:rPr>
          <w:color w:val="000000"/>
          <w:sz w:val="20"/>
          <w:szCs w:val="20"/>
          <w:lang w:val="la-Latn"/>
        </w:rPr>
        <w:t>].</w:t>
      </w:r>
    </w:p>
    <w:p w:rsidR="001110EC" w:rsidRPr="00D137B4" w:rsidRDefault="001110EC" w:rsidP="001110EC">
      <w:pPr>
        <w:ind w:firstLine="454"/>
        <w:jc w:val="both"/>
        <w:rPr>
          <w:b/>
          <w:bCs/>
          <w:color w:val="000000"/>
          <w:sz w:val="20"/>
          <w:szCs w:val="20"/>
          <w:lang w:val="uk-UA"/>
        </w:rPr>
      </w:pPr>
      <w:r w:rsidRPr="00D137B4">
        <w:rPr>
          <w:color w:val="000000"/>
          <w:sz w:val="20"/>
          <w:szCs w:val="20"/>
          <w:lang w:val="la-Latn"/>
        </w:rPr>
        <w:t>На Солохівській структурі [</w:t>
      </w:r>
      <w:r w:rsidRPr="00D137B4">
        <w:rPr>
          <w:sz w:val="20"/>
          <w:szCs w:val="20"/>
          <w:lang w:val="la-Latn"/>
        </w:rPr>
        <w:t>204, 270</w:t>
      </w:r>
      <w:r w:rsidRPr="00D137B4">
        <w:rPr>
          <w:color w:val="000000"/>
          <w:sz w:val="20"/>
          <w:szCs w:val="20"/>
          <w:lang w:val="la-Latn"/>
        </w:rPr>
        <w:t>], а також у св. Колонтаївська</w:t>
      </w:r>
      <w:r w:rsidRPr="00D137B4">
        <w:rPr>
          <w:color w:val="000000"/>
          <w:sz w:val="20"/>
          <w:szCs w:val="20"/>
          <w:lang w:val="uk-UA"/>
        </w:rPr>
        <w:t>-</w:t>
      </w:r>
      <w:r w:rsidRPr="00D137B4">
        <w:rPr>
          <w:color w:val="000000"/>
          <w:sz w:val="20"/>
          <w:szCs w:val="20"/>
          <w:lang w:val="la-Latn"/>
        </w:rPr>
        <w:t>173 (гл. 875-</w:t>
      </w:r>
      <w:smartTag w:uri="urn:schemas-microsoft-com:office:smarttags" w:element="metricconverter">
        <w:smartTagPr>
          <w:attr w:name="ProductID" w:val="885 м"/>
        </w:smartTagPr>
        <w:r w:rsidRPr="00D137B4">
          <w:rPr>
            <w:color w:val="000000"/>
            <w:sz w:val="20"/>
            <w:szCs w:val="20"/>
            <w:lang w:val="la-Latn"/>
          </w:rPr>
          <w:t>885 м</w:t>
        </w:r>
      </w:smartTag>
      <w:r w:rsidRPr="00D137B4">
        <w:rPr>
          <w:color w:val="000000"/>
          <w:sz w:val="20"/>
          <w:szCs w:val="20"/>
          <w:lang w:val="la-Latn"/>
        </w:rPr>
        <w:t xml:space="preserve"> - ІV-4, </w:t>
      </w:r>
      <w:r w:rsidRPr="00D137B4">
        <w:rPr>
          <w:sz w:val="20"/>
          <w:szCs w:val="20"/>
          <w:lang w:val="la-Latn"/>
        </w:rPr>
        <w:t>аркуш М-36-ХVII)</w:t>
      </w:r>
      <w:r w:rsidRPr="00D137B4">
        <w:rPr>
          <w:color w:val="000000"/>
          <w:sz w:val="20"/>
          <w:szCs w:val="20"/>
          <w:lang w:val="la-Latn"/>
        </w:rPr>
        <w:t xml:space="preserve"> Т.І. Зиковою у вапнистому пісковику визначений комплекс сеноманських форамініфер </w:t>
      </w:r>
      <w:r w:rsidRPr="00D137B4">
        <w:rPr>
          <w:i/>
          <w:color w:val="000000"/>
          <w:sz w:val="20"/>
          <w:szCs w:val="20"/>
          <w:lang w:val="la-Latn"/>
        </w:rPr>
        <w:t>Gavelinella berthelini</w:t>
      </w:r>
      <w:r w:rsidRPr="00D137B4">
        <w:rPr>
          <w:color w:val="000000"/>
          <w:sz w:val="20"/>
          <w:szCs w:val="20"/>
          <w:lang w:val="la-Latn"/>
        </w:rPr>
        <w:t xml:space="preserve"> </w:t>
      </w:r>
      <w:r w:rsidRPr="00D137B4">
        <w:rPr>
          <w:color w:val="000000"/>
          <w:spacing w:val="40"/>
          <w:sz w:val="20"/>
          <w:szCs w:val="20"/>
          <w:lang w:val="la-Latn"/>
        </w:rPr>
        <w:t>Kel.</w:t>
      </w:r>
      <w:r w:rsidRPr="00D137B4">
        <w:rPr>
          <w:color w:val="000000"/>
          <w:sz w:val="20"/>
          <w:szCs w:val="20"/>
          <w:lang w:val="la-Latn"/>
        </w:rPr>
        <w:t xml:space="preserve">, </w:t>
      </w:r>
      <w:r w:rsidRPr="00D137B4">
        <w:rPr>
          <w:i/>
          <w:color w:val="000000"/>
          <w:sz w:val="20"/>
          <w:szCs w:val="20"/>
          <w:lang w:val="la-Latn"/>
        </w:rPr>
        <w:t>G.</w:t>
      </w:r>
      <w:r w:rsidRPr="00D137B4">
        <w:rPr>
          <w:color w:val="000000"/>
          <w:sz w:val="20"/>
          <w:szCs w:val="20"/>
          <w:lang w:val="la-Latn"/>
        </w:rPr>
        <w:t xml:space="preserve"> </w:t>
      </w:r>
      <w:r w:rsidRPr="00D137B4">
        <w:rPr>
          <w:i/>
          <w:color w:val="000000"/>
          <w:sz w:val="20"/>
          <w:szCs w:val="20"/>
          <w:lang w:val="la-Latn"/>
        </w:rPr>
        <w:t>cenomanica</w:t>
      </w:r>
      <w:r w:rsidRPr="00D137B4">
        <w:rPr>
          <w:color w:val="000000"/>
          <w:sz w:val="20"/>
          <w:szCs w:val="20"/>
          <w:lang w:val="la-Latn"/>
        </w:rPr>
        <w:t xml:space="preserve"> </w:t>
      </w:r>
      <w:r w:rsidRPr="00D137B4">
        <w:rPr>
          <w:color w:val="000000"/>
          <w:spacing w:val="40"/>
          <w:sz w:val="20"/>
          <w:szCs w:val="20"/>
          <w:lang w:val="la-Latn"/>
        </w:rPr>
        <w:t>Brotz.</w:t>
      </w:r>
      <w:r w:rsidRPr="00D137B4">
        <w:rPr>
          <w:color w:val="000000"/>
          <w:sz w:val="20"/>
          <w:szCs w:val="20"/>
          <w:lang w:val="la-Latn"/>
        </w:rPr>
        <w:t xml:space="preserve">, </w:t>
      </w:r>
      <w:r w:rsidRPr="00D137B4">
        <w:rPr>
          <w:i/>
          <w:color w:val="000000"/>
          <w:sz w:val="20"/>
          <w:szCs w:val="20"/>
          <w:lang w:val="la-Latn"/>
        </w:rPr>
        <w:t>G</w:t>
      </w:r>
      <w:r w:rsidRPr="00D137B4">
        <w:rPr>
          <w:color w:val="000000"/>
          <w:sz w:val="20"/>
          <w:szCs w:val="20"/>
          <w:lang w:val="la-Latn"/>
        </w:rPr>
        <w:t xml:space="preserve">. </w:t>
      </w:r>
      <w:r w:rsidRPr="00D137B4">
        <w:rPr>
          <w:i/>
          <w:color w:val="000000"/>
          <w:sz w:val="20"/>
          <w:szCs w:val="20"/>
          <w:lang w:val="la-Latn"/>
        </w:rPr>
        <w:t>pseudofalcata</w:t>
      </w:r>
      <w:r w:rsidRPr="00D137B4">
        <w:rPr>
          <w:color w:val="000000"/>
          <w:sz w:val="20"/>
          <w:szCs w:val="20"/>
          <w:lang w:val="la-Latn"/>
        </w:rPr>
        <w:t xml:space="preserve"> </w:t>
      </w:r>
      <w:r w:rsidRPr="00D137B4">
        <w:rPr>
          <w:color w:val="000000"/>
          <w:spacing w:val="40"/>
          <w:sz w:val="20"/>
          <w:szCs w:val="20"/>
          <w:lang w:val="la-Latn"/>
        </w:rPr>
        <w:t>Bal</w:t>
      </w:r>
      <w:r w:rsidRPr="00D137B4">
        <w:rPr>
          <w:color w:val="000000"/>
          <w:sz w:val="20"/>
          <w:szCs w:val="20"/>
          <w:lang w:val="la-Latn"/>
        </w:rPr>
        <w:t xml:space="preserve">., </w:t>
      </w:r>
      <w:r w:rsidRPr="00D137B4">
        <w:rPr>
          <w:i/>
          <w:color w:val="000000"/>
          <w:sz w:val="20"/>
          <w:szCs w:val="20"/>
          <w:lang w:val="la-Latn"/>
        </w:rPr>
        <w:t>Anomalinoides globosa</w:t>
      </w:r>
      <w:r w:rsidRPr="00D137B4">
        <w:rPr>
          <w:color w:val="000000"/>
          <w:sz w:val="20"/>
          <w:szCs w:val="20"/>
          <w:lang w:val="la-Latn"/>
        </w:rPr>
        <w:t xml:space="preserve"> </w:t>
      </w:r>
      <w:r w:rsidRPr="00D137B4">
        <w:rPr>
          <w:color w:val="000000"/>
          <w:spacing w:val="40"/>
          <w:sz w:val="20"/>
          <w:szCs w:val="20"/>
          <w:lang w:val="la-Latn"/>
        </w:rPr>
        <w:t xml:space="preserve">Brotz., </w:t>
      </w:r>
      <w:r w:rsidRPr="00D137B4">
        <w:rPr>
          <w:i/>
          <w:color w:val="000000"/>
          <w:sz w:val="20"/>
          <w:szCs w:val="20"/>
          <w:lang w:val="la-Latn"/>
        </w:rPr>
        <w:t>Arenobulimina sabulosa</w:t>
      </w:r>
      <w:r w:rsidRPr="00D137B4">
        <w:rPr>
          <w:color w:val="000000"/>
          <w:sz w:val="20"/>
          <w:szCs w:val="20"/>
          <w:lang w:val="la-Latn"/>
        </w:rPr>
        <w:t xml:space="preserve"> </w:t>
      </w:r>
      <w:r w:rsidRPr="00D137B4">
        <w:rPr>
          <w:color w:val="000000"/>
          <w:spacing w:val="40"/>
          <w:sz w:val="20"/>
          <w:szCs w:val="20"/>
          <w:lang w:val="la-Latn"/>
        </w:rPr>
        <w:t>Chap</w:t>
      </w:r>
      <w:r w:rsidRPr="00D137B4">
        <w:rPr>
          <w:color w:val="000000"/>
          <w:sz w:val="20"/>
          <w:szCs w:val="20"/>
          <w:lang w:val="uk-UA"/>
        </w:rPr>
        <w:t xml:space="preserve">., </w:t>
      </w:r>
      <w:r w:rsidRPr="00D137B4">
        <w:rPr>
          <w:i/>
          <w:color w:val="000000"/>
          <w:sz w:val="20"/>
          <w:szCs w:val="20"/>
          <w:lang w:val="la-Latn"/>
        </w:rPr>
        <w:t>Bolivinita eouvigeriniformis</w:t>
      </w:r>
      <w:r w:rsidRPr="00D137B4">
        <w:rPr>
          <w:color w:val="000000"/>
          <w:sz w:val="20"/>
          <w:szCs w:val="20"/>
          <w:lang w:val="la-Latn"/>
        </w:rPr>
        <w:t xml:space="preserve"> </w:t>
      </w:r>
      <w:r w:rsidRPr="00D137B4">
        <w:rPr>
          <w:color w:val="000000"/>
          <w:spacing w:val="40"/>
          <w:sz w:val="20"/>
          <w:szCs w:val="20"/>
          <w:lang w:val="la-Latn"/>
        </w:rPr>
        <w:t>Kel.</w:t>
      </w:r>
      <w:r w:rsidRPr="00D137B4">
        <w:rPr>
          <w:color w:val="000000"/>
          <w:sz w:val="20"/>
          <w:szCs w:val="20"/>
          <w:lang w:val="la-Latn"/>
        </w:rPr>
        <w:t xml:space="preserve">, </w:t>
      </w:r>
      <w:r w:rsidRPr="00D137B4">
        <w:rPr>
          <w:i/>
          <w:color w:val="000000"/>
          <w:sz w:val="20"/>
          <w:szCs w:val="20"/>
          <w:lang w:val="la-Latn"/>
        </w:rPr>
        <w:t>Cibicides formosa</w:t>
      </w:r>
      <w:r w:rsidRPr="00D137B4">
        <w:rPr>
          <w:color w:val="000000"/>
          <w:sz w:val="20"/>
          <w:szCs w:val="20"/>
          <w:lang w:val="la-Latn"/>
        </w:rPr>
        <w:t xml:space="preserve"> </w:t>
      </w:r>
      <w:r w:rsidRPr="00D137B4">
        <w:rPr>
          <w:color w:val="000000"/>
          <w:spacing w:val="40"/>
          <w:sz w:val="20"/>
          <w:szCs w:val="20"/>
          <w:lang w:val="la-Latn"/>
        </w:rPr>
        <w:t xml:space="preserve">Brotz., </w:t>
      </w:r>
      <w:r w:rsidRPr="00D137B4">
        <w:rPr>
          <w:i/>
          <w:color w:val="000000"/>
          <w:sz w:val="20"/>
          <w:szCs w:val="20"/>
          <w:lang w:val="la-Latn"/>
        </w:rPr>
        <w:t>Gyroidina nitida</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color w:val="000000"/>
          <w:sz w:val="20"/>
          <w:szCs w:val="20"/>
          <w:lang w:val="la-Latn"/>
        </w:rPr>
        <w:t>Tritaxia pyramidata</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uk-UA"/>
        </w:rPr>
        <w:t>. [</w:t>
      </w:r>
      <w:r w:rsidRPr="00DF4CD3">
        <w:rPr>
          <w:color w:val="FF0000"/>
          <w:sz w:val="20"/>
          <w:szCs w:val="20"/>
          <w:lang w:val="uk-UA"/>
        </w:rPr>
        <w:t>208</w:t>
      </w:r>
      <w:r w:rsidRPr="00D137B4">
        <w:rPr>
          <w:color w:val="000000"/>
          <w:spacing w:val="40"/>
          <w:sz w:val="20"/>
          <w:szCs w:val="20"/>
          <w:lang w:val="uk-UA"/>
        </w:rPr>
        <w:t>].</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Верхній відділ</w:t>
      </w:r>
    </w:p>
    <w:p w:rsidR="001110EC" w:rsidRPr="00D137B4" w:rsidRDefault="001110EC" w:rsidP="001110EC">
      <w:pPr>
        <w:ind w:firstLine="454"/>
        <w:jc w:val="both"/>
        <w:rPr>
          <w:sz w:val="20"/>
          <w:szCs w:val="20"/>
          <w:lang w:val="uk-UA"/>
        </w:rPr>
      </w:pPr>
      <w:r w:rsidRPr="00D137B4">
        <w:rPr>
          <w:sz w:val="20"/>
          <w:szCs w:val="20"/>
          <w:lang w:val="uk-UA"/>
        </w:rPr>
        <w:t xml:space="preserve">Верхньокрейдові відклади на дослідженій території поширені повсюдно, за </w:t>
      </w:r>
      <w:r w:rsidRPr="00D137B4">
        <w:rPr>
          <w:color w:val="000000"/>
          <w:sz w:val="20"/>
          <w:szCs w:val="20"/>
          <w:lang w:val="uk-UA"/>
        </w:rPr>
        <w:t>виня</w:t>
      </w:r>
      <w:r w:rsidRPr="00D137B4">
        <w:rPr>
          <w:color w:val="000000"/>
          <w:sz w:val="20"/>
          <w:szCs w:val="20"/>
          <w:lang w:val="uk-UA"/>
        </w:rPr>
        <w:t>т</w:t>
      </w:r>
      <w:r w:rsidRPr="00D137B4">
        <w:rPr>
          <w:color w:val="000000"/>
          <w:sz w:val="20"/>
          <w:szCs w:val="20"/>
          <w:lang w:val="uk-UA"/>
        </w:rPr>
        <w:t>ко</w:t>
      </w:r>
      <w:r>
        <w:rPr>
          <w:color w:val="000000"/>
          <w:sz w:val="20"/>
          <w:szCs w:val="20"/>
          <w:lang w:val="uk-UA"/>
        </w:rPr>
        <w:t xml:space="preserve">м Синівського (9), Жоржівського </w:t>
      </w:r>
      <w:r w:rsidRPr="00D137B4">
        <w:rPr>
          <w:color w:val="000000"/>
          <w:sz w:val="20"/>
          <w:szCs w:val="20"/>
          <w:lang w:val="uk-UA"/>
        </w:rPr>
        <w:t>(44), Руновщинського (52), Старосанжарського (67), Новосанжарського (68), Малоперещ</w:t>
      </w:r>
      <w:r w:rsidRPr="00D137B4">
        <w:rPr>
          <w:color w:val="000000"/>
          <w:sz w:val="20"/>
          <w:szCs w:val="20"/>
          <w:lang w:val="uk-UA"/>
        </w:rPr>
        <w:t>е</w:t>
      </w:r>
      <w:r w:rsidRPr="00D137B4">
        <w:rPr>
          <w:color w:val="000000"/>
          <w:sz w:val="20"/>
          <w:szCs w:val="20"/>
          <w:lang w:val="uk-UA"/>
        </w:rPr>
        <w:t xml:space="preserve">пинського (70) солянокупольних піднять та склепінних частин Бугруватівської (21), </w:t>
      </w:r>
      <w:r w:rsidRPr="00D137B4">
        <w:rPr>
          <w:color w:val="000000"/>
          <w:sz w:val="20"/>
          <w:szCs w:val="20"/>
          <w:lang w:val="uk-UA"/>
        </w:rPr>
        <w:lastRenderedPageBreak/>
        <w:t>Сагайдацької (61), З</w:t>
      </w:r>
      <w:r w:rsidRPr="00D137B4">
        <w:rPr>
          <w:color w:val="000000"/>
          <w:sz w:val="20"/>
          <w:szCs w:val="20"/>
          <w:lang w:val="uk-UA"/>
        </w:rPr>
        <w:t>а</w:t>
      </w:r>
      <w:r w:rsidRPr="00D137B4">
        <w:rPr>
          <w:color w:val="000000"/>
          <w:sz w:val="20"/>
          <w:szCs w:val="20"/>
          <w:lang w:val="uk-UA"/>
        </w:rPr>
        <w:t>чепилівської (64) та деяких інших структур, де вон</w:t>
      </w:r>
      <w:r>
        <w:rPr>
          <w:color w:val="000000"/>
          <w:sz w:val="20"/>
          <w:szCs w:val="20"/>
          <w:lang w:val="uk-UA"/>
        </w:rPr>
        <w:t>и частково або повністю розмиті</w:t>
      </w:r>
      <w:r w:rsidRPr="00D137B4">
        <w:rPr>
          <w:color w:val="000000"/>
          <w:sz w:val="20"/>
          <w:szCs w:val="20"/>
          <w:lang w:val="uk-UA"/>
        </w:rPr>
        <w:t xml:space="preserve">. </w:t>
      </w:r>
      <w:r w:rsidRPr="00D137B4">
        <w:rPr>
          <w:sz w:val="20"/>
          <w:szCs w:val="20"/>
          <w:lang w:val="uk-UA"/>
        </w:rPr>
        <w:t>Верхньокрейдові ві</w:t>
      </w:r>
      <w:r w:rsidRPr="00D137B4">
        <w:rPr>
          <w:sz w:val="20"/>
          <w:szCs w:val="20"/>
          <w:lang w:val="uk-UA"/>
        </w:rPr>
        <w:t>д</w:t>
      </w:r>
      <w:r w:rsidRPr="00D137B4">
        <w:rPr>
          <w:sz w:val="20"/>
          <w:szCs w:val="20"/>
          <w:lang w:val="uk-UA"/>
        </w:rPr>
        <w:t>клади на денну поверхню в межах дослідженої території не виходять, але розкриті численними свердлов</w:t>
      </w:r>
      <w:r w:rsidRPr="00D137B4">
        <w:rPr>
          <w:sz w:val="20"/>
          <w:szCs w:val="20"/>
          <w:lang w:val="uk-UA"/>
        </w:rPr>
        <w:t>и</w:t>
      </w:r>
      <w:r w:rsidRPr="00D137B4">
        <w:rPr>
          <w:sz w:val="20"/>
          <w:szCs w:val="20"/>
          <w:lang w:val="uk-UA"/>
        </w:rPr>
        <w:t xml:space="preserve">нами. У відповідності із загальним структурним положенням </w:t>
      </w:r>
      <w:r w:rsidRPr="00581E0B">
        <w:rPr>
          <w:sz w:val="20"/>
          <w:szCs w:val="20"/>
          <w:lang w:val="uk-UA"/>
        </w:rPr>
        <w:t>зазначені відклади</w:t>
      </w:r>
      <w:r w:rsidRPr="00D137B4">
        <w:rPr>
          <w:sz w:val="20"/>
          <w:szCs w:val="20"/>
          <w:lang w:val="uk-UA"/>
        </w:rPr>
        <w:t xml:space="preserve"> заглиблюються у південно-східному напрямку і від бортів до Центральної зони, а також від схилів купольних структур до міжкупольних прог</w:t>
      </w:r>
      <w:r w:rsidRPr="00D137B4">
        <w:rPr>
          <w:sz w:val="20"/>
          <w:szCs w:val="20"/>
          <w:lang w:val="uk-UA"/>
        </w:rPr>
        <w:t>и</w:t>
      </w:r>
      <w:r w:rsidRPr="00D137B4">
        <w:rPr>
          <w:sz w:val="20"/>
          <w:szCs w:val="20"/>
          <w:lang w:val="uk-UA"/>
        </w:rPr>
        <w:t>нів.</w:t>
      </w:r>
    </w:p>
    <w:p w:rsidR="001110EC" w:rsidRPr="00D137B4" w:rsidRDefault="001110EC" w:rsidP="001110EC">
      <w:pPr>
        <w:ind w:firstLine="454"/>
        <w:jc w:val="both"/>
        <w:rPr>
          <w:sz w:val="20"/>
          <w:szCs w:val="20"/>
          <w:lang w:val="uk-UA"/>
        </w:rPr>
      </w:pPr>
      <w:r w:rsidRPr="00D137B4">
        <w:rPr>
          <w:sz w:val="20"/>
          <w:szCs w:val="20"/>
          <w:lang w:val="uk-UA"/>
        </w:rPr>
        <w:t>Абсолютні відмітки поверхні верхньокрейдових відкладів на Південному та Північному бортах западини, вздовж південної і північної рамок аркушів та в межах Солохівс</w:t>
      </w:r>
      <w:r w:rsidRPr="00D137B4">
        <w:rPr>
          <w:sz w:val="20"/>
          <w:szCs w:val="20"/>
          <w:lang w:val="uk-UA"/>
        </w:rPr>
        <w:t>ь</w:t>
      </w:r>
      <w:r>
        <w:rPr>
          <w:sz w:val="20"/>
          <w:szCs w:val="20"/>
          <w:lang w:val="uk-UA"/>
        </w:rPr>
        <w:t>кої структури становлять -10</w:t>
      </w:r>
      <w:r w:rsidRPr="00D137B4">
        <w:rPr>
          <w:sz w:val="20"/>
          <w:szCs w:val="20"/>
          <w:lang w:val="uk-UA"/>
        </w:rPr>
        <w:t xml:space="preserve">- </w:t>
      </w:r>
      <w:smartTag w:uri="urn:schemas-microsoft-com:office:smarttags" w:element="metricconverter">
        <w:smartTagPr>
          <w:attr w:name="ProductID" w:val="-30 м"/>
        </w:smartTagPr>
        <w:r w:rsidRPr="00D137B4">
          <w:rPr>
            <w:sz w:val="20"/>
            <w:szCs w:val="20"/>
            <w:lang w:val="uk-UA"/>
          </w:rPr>
          <w:t>-30 м</w:t>
        </w:r>
      </w:smartTag>
      <w:r w:rsidRPr="00D137B4">
        <w:rPr>
          <w:sz w:val="20"/>
          <w:szCs w:val="20"/>
          <w:lang w:val="uk-UA"/>
        </w:rPr>
        <w:t xml:space="preserve">. В прирозломній частині Північного </w:t>
      </w:r>
      <w:r>
        <w:rPr>
          <w:sz w:val="20"/>
          <w:szCs w:val="20"/>
          <w:lang w:val="uk-UA"/>
        </w:rPr>
        <w:t>борту поверхня верхньої крейди має складне заглиблення від</w:t>
      </w:r>
      <w:r w:rsidRPr="00D137B4">
        <w:rPr>
          <w:sz w:val="20"/>
          <w:szCs w:val="20"/>
          <w:lang w:val="uk-UA"/>
        </w:rPr>
        <w:t xml:space="preserve"> </w:t>
      </w:r>
      <w:smartTag w:uri="urn:schemas-microsoft-com:office:smarttags" w:element="metricconverter">
        <w:smartTagPr>
          <w:attr w:name="ProductID" w:val="-60 м"/>
        </w:smartTagPr>
        <w:r w:rsidRPr="00D137B4">
          <w:rPr>
            <w:sz w:val="20"/>
            <w:szCs w:val="20"/>
            <w:lang w:val="uk-UA"/>
          </w:rPr>
          <w:t>-60 м</w:t>
        </w:r>
      </w:smartTag>
      <w:r>
        <w:rPr>
          <w:sz w:val="20"/>
          <w:szCs w:val="20"/>
          <w:lang w:val="uk-UA"/>
        </w:rPr>
        <w:t xml:space="preserve"> на Лебединській</w:t>
      </w:r>
      <w:r w:rsidRPr="00D137B4">
        <w:rPr>
          <w:sz w:val="20"/>
          <w:szCs w:val="20"/>
          <w:lang w:val="uk-UA"/>
        </w:rPr>
        <w:t xml:space="preserve"> структурі (3) д</w:t>
      </w:r>
      <w:r>
        <w:rPr>
          <w:sz w:val="20"/>
          <w:szCs w:val="20"/>
          <w:lang w:val="uk-UA"/>
        </w:rPr>
        <w:t>о</w:t>
      </w:r>
      <w:r w:rsidRPr="00D137B4">
        <w:rPr>
          <w:sz w:val="20"/>
          <w:szCs w:val="20"/>
          <w:lang w:val="uk-UA"/>
        </w:rPr>
        <w:t xml:space="preserve"> </w:t>
      </w:r>
      <w:smartTag w:uri="urn:schemas-microsoft-com:office:smarttags" w:element="metricconverter">
        <w:smartTagPr>
          <w:attr w:name="ProductID" w:val="-170 м"/>
        </w:smartTagPr>
        <w:r w:rsidRPr="00D137B4">
          <w:rPr>
            <w:sz w:val="20"/>
            <w:szCs w:val="20"/>
            <w:lang w:val="uk-UA"/>
          </w:rPr>
          <w:t>-170 м</w:t>
        </w:r>
      </w:smartTag>
      <w:r w:rsidRPr="00D137B4">
        <w:rPr>
          <w:sz w:val="20"/>
          <w:szCs w:val="20"/>
          <w:lang w:val="uk-UA"/>
        </w:rPr>
        <w:t xml:space="preserve"> на Загорянській площі (ІІІ-3, аркуш М-36-ХVІІ). Особливою складні</w:t>
      </w:r>
      <w:r w:rsidRPr="00D137B4">
        <w:rPr>
          <w:sz w:val="20"/>
          <w:szCs w:val="20"/>
          <w:lang w:val="uk-UA"/>
        </w:rPr>
        <w:t>с</w:t>
      </w:r>
      <w:r w:rsidRPr="00D137B4">
        <w:rPr>
          <w:sz w:val="20"/>
          <w:szCs w:val="20"/>
          <w:lang w:val="uk-UA"/>
        </w:rPr>
        <w:t>тю через блокову будову вирізняється східна частина Північної при</w:t>
      </w:r>
      <w:r>
        <w:rPr>
          <w:sz w:val="20"/>
          <w:szCs w:val="20"/>
          <w:lang w:val="uk-UA"/>
        </w:rPr>
        <w:t>бортов</w:t>
      </w:r>
      <w:r w:rsidRPr="00D137B4">
        <w:rPr>
          <w:sz w:val="20"/>
          <w:szCs w:val="20"/>
          <w:lang w:val="uk-UA"/>
        </w:rPr>
        <w:t>ої зони в межах Охтирського а</w:t>
      </w:r>
      <w:r w:rsidRPr="00D137B4">
        <w:rPr>
          <w:sz w:val="20"/>
          <w:szCs w:val="20"/>
          <w:lang w:val="uk-UA"/>
        </w:rPr>
        <w:t>р</w:t>
      </w:r>
      <w:r w:rsidRPr="00D137B4">
        <w:rPr>
          <w:sz w:val="20"/>
          <w:szCs w:val="20"/>
          <w:lang w:val="uk-UA"/>
        </w:rPr>
        <w:t>куша, де поверхня верхньокрейдових відкладів на незначних відстанях змінюється від +</w:t>
      </w:r>
      <w:smartTag w:uri="urn:schemas-microsoft-com:office:smarttags" w:element="metricconverter">
        <w:smartTagPr>
          <w:attr w:name="ProductID" w:val="155 м"/>
        </w:smartTagPr>
        <w:r w:rsidRPr="00D137B4">
          <w:rPr>
            <w:sz w:val="20"/>
            <w:szCs w:val="20"/>
            <w:lang w:val="uk-UA"/>
          </w:rPr>
          <w:t>155 м</w:t>
        </w:r>
      </w:smartTag>
      <w:r w:rsidRPr="00D137B4">
        <w:rPr>
          <w:sz w:val="20"/>
          <w:szCs w:val="20"/>
          <w:lang w:val="uk-UA"/>
        </w:rPr>
        <w:t xml:space="preserve"> на Чернеччи</w:t>
      </w:r>
      <w:r w:rsidRPr="00D137B4">
        <w:rPr>
          <w:sz w:val="20"/>
          <w:szCs w:val="20"/>
          <w:lang w:val="uk-UA"/>
        </w:rPr>
        <w:t>н</w:t>
      </w:r>
      <w:r w:rsidRPr="00D137B4">
        <w:rPr>
          <w:sz w:val="20"/>
          <w:szCs w:val="20"/>
          <w:lang w:val="uk-UA"/>
        </w:rPr>
        <w:t>ській площі (ІІІ-3, аркуш М-36-ХVІІ) до -15+</w:t>
      </w:r>
      <w:smartTag w:uri="urn:schemas-microsoft-com:office:smarttags" w:element="metricconverter">
        <w:smartTagPr>
          <w:attr w:name="ProductID" w:val="10 м"/>
        </w:smartTagPr>
        <w:r w:rsidRPr="00D137B4">
          <w:rPr>
            <w:sz w:val="20"/>
            <w:szCs w:val="20"/>
            <w:lang w:val="uk-UA"/>
          </w:rPr>
          <w:t>10 м</w:t>
        </w:r>
      </w:smartTag>
      <w:r w:rsidRPr="00D137B4">
        <w:rPr>
          <w:sz w:val="20"/>
          <w:szCs w:val="20"/>
          <w:lang w:val="uk-UA"/>
        </w:rPr>
        <w:t xml:space="preserve"> на Бугруватівській структурі (21) і аж до </w:t>
      </w:r>
      <w:smartTag w:uri="urn:schemas-microsoft-com:office:smarttags" w:element="metricconverter">
        <w:smartTagPr>
          <w:attr w:name="ProductID" w:val="-205 м"/>
        </w:smartTagPr>
        <w:r w:rsidRPr="00D137B4">
          <w:rPr>
            <w:sz w:val="20"/>
            <w:szCs w:val="20"/>
            <w:lang w:val="uk-UA"/>
          </w:rPr>
          <w:t>-205 м</w:t>
        </w:r>
      </w:smartTag>
      <w:r w:rsidRPr="00D137B4">
        <w:rPr>
          <w:sz w:val="20"/>
          <w:szCs w:val="20"/>
          <w:lang w:val="uk-UA"/>
        </w:rPr>
        <w:t xml:space="preserve"> на Гол</w:t>
      </w:r>
      <w:r w:rsidRPr="00D137B4">
        <w:rPr>
          <w:sz w:val="20"/>
          <w:szCs w:val="20"/>
          <w:lang w:val="uk-UA"/>
        </w:rPr>
        <w:t>и</w:t>
      </w:r>
      <w:r w:rsidRPr="00D137B4">
        <w:rPr>
          <w:sz w:val="20"/>
          <w:szCs w:val="20"/>
          <w:lang w:val="uk-UA"/>
        </w:rPr>
        <w:t>ківській площі (ІІІ-4, аркуш М-36-ХVІІ). В межах Лютенської (26), Ландарійської (38) та інших синклінальних стр</w:t>
      </w:r>
      <w:r w:rsidRPr="00D137B4">
        <w:rPr>
          <w:sz w:val="20"/>
          <w:szCs w:val="20"/>
          <w:lang w:val="uk-UA"/>
        </w:rPr>
        <w:t>у</w:t>
      </w:r>
      <w:r w:rsidRPr="00D137B4">
        <w:rPr>
          <w:sz w:val="20"/>
          <w:szCs w:val="20"/>
          <w:lang w:val="uk-UA"/>
        </w:rPr>
        <w:t>ктур абсолютні відмітки поверхні верхньої крейди мають значення -150-</w:t>
      </w:r>
      <w:smartTag w:uri="urn:schemas-microsoft-com:office:smarttags" w:element="metricconverter">
        <w:smartTagPr>
          <w:attr w:name="ProductID" w:val="200 м"/>
        </w:smartTagPr>
        <w:r w:rsidRPr="00D137B4">
          <w:rPr>
            <w:sz w:val="20"/>
            <w:szCs w:val="20"/>
            <w:lang w:val="uk-UA"/>
          </w:rPr>
          <w:t>200 м</w:t>
        </w:r>
      </w:smartTag>
      <w:r w:rsidRPr="00D137B4">
        <w:rPr>
          <w:sz w:val="20"/>
          <w:szCs w:val="20"/>
          <w:lang w:val="uk-UA"/>
        </w:rPr>
        <w:t>. Мінімальні відмітки приур</w:t>
      </w:r>
      <w:r w:rsidRPr="00D137B4">
        <w:rPr>
          <w:sz w:val="20"/>
          <w:szCs w:val="20"/>
          <w:lang w:val="uk-UA"/>
        </w:rPr>
        <w:t>о</w:t>
      </w:r>
      <w:r w:rsidRPr="00D137B4">
        <w:rPr>
          <w:sz w:val="20"/>
          <w:szCs w:val="20"/>
          <w:lang w:val="uk-UA"/>
        </w:rPr>
        <w:t xml:space="preserve">чені до компенсаційного прогину Синівського соляного штоку (9), де досягають </w:t>
      </w:r>
      <w:smartTag w:uri="urn:schemas-microsoft-com:office:smarttags" w:element="metricconverter">
        <w:smartTagPr>
          <w:attr w:name="ProductID" w:val="-325 м"/>
        </w:smartTagPr>
        <w:r w:rsidRPr="00D137B4">
          <w:rPr>
            <w:sz w:val="20"/>
            <w:szCs w:val="20"/>
            <w:lang w:val="uk-UA"/>
          </w:rPr>
          <w:t>-325 м</w:t>
        </w:r>
      </w:smartTag>
      <w:r w:rsidRPr="00D137B4">
        <w:rPr>
          <w:sz w:val="20"/>
          <w:szCs w:val="20"/>
          <w:lang w:val="uk-UA"/>
        </w:rPr>
        <w:t>.</w:t>
      </w:r>
    </w:p>
    <w:p w:rsidR="001110EC" w:rsidRPr="00D137B4" w:rsidRDefault="001110EC" w:rsidP="001110EC">
      <w:pPr>
        <w:ind w:firstLine="454"/>
        <w:jc w:val="both"/>
        <w:rPr>
          <w:sz w:val="20"/>
          <w:szCs w:val="20"/>
          <w:lang w:val="uk-UA"/>
        </w:rPr>
      </w:pPr>
      <w:r w:rsidRPr="00D137B4">
        <w:rPr>
          <w:sz w:val="20"/>
          <w:szCs w:val="20"/>
          <w:lang w:val="uk-UA"/>
        </w:rPr>
        <w:t>Потужність верхньокрейдових відкладів значно коливається і залежить від рельєфу ложа, виникнення якого зумовлене тектонічними рухами та наступними розмивами. Найбільша повнота розрізу і найбільша потужність верхньокрейдових відкладів спостерігається в межах заглибленої частини Центральної зони, особливо в міжкупольних прогинах. Максимальні потужності встановлені в центральній частині Лютенс</w:t>
      </w:r>
      <w:r w:rsidRPr="00D137B4">
        <w:rPr>
          <w:sz w:val="20"/>
          <w:szCs w:val="20"/>
          <w:lang w:val="uk-UA"/>
        </w:rPr>
        <w:t>ь</w:t>
      </w:r>
      <w:r w:rsidRPr="00D137B4">
        <w:rPr>
          <w:sz w:val="20"/>
          <w:szCs w:val="20"/>
          <w:lang w:val="uk-UA"/>
        </w:rPr>
        <w:t xml:space="preserve">кого прогину (26), де вони досягають </w:t>
      </w:r>
      <w:smartTag w:uri="urn:schemas-microsoft-com:office:smarttags" w:element="metricconverter">
        <w:smartTagPr>
          <w:attr w:name="ProductID" w:val="700 м"/>
        </w:smartTagPr>
        <w:r w:rsidRPr="00D137B4">
          <w:rPr>
            <w:sz w:val="20"/>
            <w:szCs w:val="20"/>
            <w:lang w:val="uk-UA"/>
          </w:rPr>
          <w:t>700 м</w:t>
        </w:r>
      </w:smartTag>
      <w:r w:rsidRPr="00D137B4">
        <w:rPr>
          <w:sz w:val="20"/>
          <w:szCs w:val="20"/>
          <w:lang w:val="uk-UA"/>
        </w:rPr>
        <w:t>. В Північній прибортовій зоні і в межах Північного борту пот</w:t>
      </w:r>
      <w:r w:rsidRPr="00D137B4">
        <w:rPr>
          <w:sz w:val="20"/>
          <w:szCs w:val="20"/>
          <w:lang w:val="uk-UA"/>
        </w:rPr>
        <w:t>у</w:t>
      </w:r>
      <w:r w:rsidRPr="00D137B4">
        <w:rPr>
          <w:sz w:val="20"/>
          <w:szCs w:val="20"/>
          <w:lang w:val="uk-UA"/>
        </w:rPr>
        <w:t>жність становить 500-</w:t>
      </w:r>
      <w:smartTag w:uri="urn:schemas-microsoft-com:office:smarttags" w:element="metricconverter">
        <w:smartTagPr>
          <w:attr w:name="ProductID" w:val="600 м"/>
        </w:smartTagPr>
        <w:r w:rsidRPr="00D137B4">
          <w:rPr>
            <w:sz w:val="20"/>
            <w:szCs w:val="20"/>
            <w:lang w:val="uk-UA"/>
          </w:rPr>
          <w:t>600 м</w:t>
        </w:r>
      </w:smartTag>
      <w:r w:rsidRPr="00D137B4">
        <w:rPr>
          <w:sz w:val="20"/>
          <w:szCs w:val="20"/>
          <w:lang w:val="uk-UA"/>
        </w:rPr>
        <w:t xml:space="preserve">. На цьому фоні виявляються аномально високі значення потужності </w:t>
      </w:r>
      <w:smartTag w:uri="urn:schemas-microsoft-com:office:smarttags" w:element="metricconverter">
        <w:smartTagPr>
          <w:attr w:name="ProductID" w:val="930 м"/>
        </w:smartTagPr>
        <w:r w:rsidRPr="00D137B4">
          <w:rPr>
            <w:sz w:val="20"/>
            <w:szCs w:val="20"/>
            <w:lang w:val="uk-UA"/>
          </w:rPr>
          <w:t>930 м</w:t>
        </w:r>
      </w:smartTag>
      <w:r w:rsidRPr="00D137B4">
        <w:rPr>
          <w:sz w:val="20"/>
          <w:szCs w:val="20"/>
          <w:lang w:val="uk-UA"/>
        </w:rPr>
        <w:t xml:space="preserve"> на Чернеччинській площі (4) (якщо це не помилка при документації).</w:t>
      </w:r>
    </w:p>
    <w:p w:rsidR="001110EC" w:rsidRPr="00D137B4" w:rsidRDefault="001110EC" w:rsidP="001110EC">
      <w:pPr>
        <w:ind w:firstLine="454"/>
        <w:jc w:val="both"/>
        <w:rPr>
          <w:sz w:val="20"/>
          <w:szCs w:val="20"/>
          <w:lang w:val="uk-UA"/>
        </w:rPr>
      </w:pPr>
      <w:r w:rsidRPr="00D137B4">
        <w:rPr>
          <w:sz w:val="20"/>
          <w:szCs w:val="20"/>
          <w:lang w:val="uk-UA"/>
        </w:rPr>
        <w:t>Стратиграфічне розчленування (особливо до світ і горизонтів [</w:t>
      </w:r>
      <w:r w:rsidRPr="00DF4CD3">
        <w:rPr>
          <w:color w:val="FF0000"/>
          <w:sz w:val="20"/>
          <w:szCs w:val="20"/>
          <w:lang w:val="uk-UA"/>
        </w:rPr>
        <w:t>255</w:t>
      </w:r>
      <w:r w:rsidRPr="00D137B4">
        <w:rPr>
          <w:sz w:val="20"/>
          <w:szCs w:val="20"/>
          <w:lang w:val="uk-UA"/>
        </w:rPr>
        <w:t>]) монотонних в літол</w:t>
      </w:r>
      <w:r>
        <w:rPr>
          <w:sz w:val="20"/>
          <w:szCs w:val="20"/>
          <w:lang w:val="uk-UA"/>
        </w:rPr>
        <w:t xml:space="preserve">огічному плані верхньокрейдових </w:t>
      </w:r>
      <w:r w:rsidRPr="00D137B4">
        <w:rPr>
          <w:sz w:val="20"/>
          <w:szCs w:val="20"/>
          <w:lang w:val="uk-UA"/>
        </w:rPr>
        <w:t>розрізів в значній мірі проблематичне, хоч для цього використовуються як мікропалеонтологічні дані, так і дані стандартного електрок</w:t>
      </w:r>
      <w:r w:rsidRPr="00D137B4">
        <w:rPr>
          <w:sz w:val="20"/>
          <w:szCs w:val="20"/>
          <w:lang w:val="uk-UA"/>
        </w:rPr>
        <w:t>а</w:t>
      </w:r>
      <w:r w:rsidRPr="00D137B4">
        <w:rPr>
          <w:sz w:val="20"/>
          <w:szCs w:val="20"/>
          <w:lang w:val="uk-UA"/>
        </w:rPr>
        <w:t>ротажу.</w:t>
      </w:r>
    </w:p>
    <w:p w:rsidR="001110EC" w:rsidRPr="00D137B4" w:rsidRDefault="001110EC" w:rsidP="001110EC">
      <w:pPr>
        <w:ind w:firstLine="454"/>
        <w:jc w:val="both"/>
        <w:rPr>
          <w:sz w:val="20"/>
          <w:szCs w:val="20"/>
          <w:lang w:val="uk-UA"/>
        </w:rPr>
      </w:pPr>
      <w:r w:rsidRPr="00D137B4">
        <w:rPr>
          <w:color w:val="000000"/>
          <w:sz w:val="20"/>
          <w:szCs w:val="20"/>
          <w:lang w:val="uk-UA"/>
        </w:rPr>
        <w:t>Серед верхньокрейдових відкладів встановлені с</w:t>
      </w:r>
      <w:r>
        <w:rPr>
          <w:color w:val="000000"/>
          <w:sz w:val="20"/>
          <w:szCs w:val="20"/>
          <w:lang w:val="uk-UA"/>
        </w:rPr>
        <w:t>еноманський, туронський, коньяк</w:t>
      </w:r>
      <w:r w:rsidRPr="00D137B4">
        <w:rPr>
          <w:color w:val="000000"/>
          <w:sz w:val="20"/>
          <w:szCs w:val="20"/>
          <w:lang w:val="uk-UA"/>
        </w:rPr>
        <w:t>ський, сантонський, кампанський та маастрихтський яруси.</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Сеноманський ярус</w:t>
      </w:r>
    </w:p>
    <w:p w:rsidR="001110EC" w:rsidRPr="00D137B4" w:rsidRDefault="001110EC" w:rsidP="001110EC">
      <w:pPr>
        <w:ind w:firstLine="454"/>
        <w:jc w:val="both"/>
        <w:rPr>
          <w:b/>
          <w:bCs/>
          <w:color w:val="000000"/>
          <w:sz w:val="20"/>
          <w:szCs w:val="20"/>
          <w:vertAlign w:val="subscript"/>
          <w:lang w:val="uk-UA"/>
        </w:rPr>
      </w:pPr>
      <w:r w:rsidRPr="00D137B4">
        <w:rPr>
          <w:b/>
          <w:bCs/>
          <w:color w:val="000000"/>
          <w:sz w:val="20"/>
          <w:szCs w:val="20"/>
          <w:lang w:val="uk-UA"/>
        </w:rPr>
        <w:t xml:space="preserve">Середній </w:t>
      </w:r>
      <w:r w:rsidRPr="00D137B4">
        <w:rPr>
          <w:color w:val="000000"/>
          <w:sz w:val="20"/>
          <w:szCs w:val="20"/>
          <w:lang w:val="uk-UA"/>
        </w:rPr>
        <w:t xml:space="preserve">- </w:t>
      </w:r>
      <w:r w:rsidRPr="00D137B4">
        <w:rPr>
          <w:b/>
          <w:bCs/>
          <w:color w:val="000000"/>
          <w:sz w:val="20"/>
          <w:szCs w:val="20"/>
          <w:lang w:val="uk-UA"/>
        </w:rPr>
        <w:t>верхній під’яруси нерозчленовані</w:t>
      </w:r>
    </w:p>
    <w:p w:rsidR="001110EC" w:rsidRPr="00D137B4" w:rsidRDefault="001110EC" w:rsidP="001110EC">
      <w:pPr>
        <w:ind w:firstLine="454"/>
        <w:jc w:val="both"/>
        <w:rPr>
          <w:b/>
          <w:color w:val="000000"/>
          <w:sz w:val="20"/>
          <w:szCs w:val="20"/>
          <w:lang w:val="uk-UA"/>
        </w:rPr>
      </w:pPr>
      <w:r w:rsidRPr="00D137B4">
        <w:rPr>
          <w:color w:val="000000"/>
          <w:sz w:val="20"/>
          <w:szCs w:val="20"/>
          <w:lang w:val="uk-UA"/>
        </w:rPr>
        <w:t>Cередньому і верхньому під’ярусам сеноманського ярусу на дослідженій площі відповідає безіменна товща крейди і мергелів.</w:t>
      </w:r>
    </w:p>
    <w:p w:rsidR="001110EC" w:rsidRPr="00D137B4" w:rsidRDefault="001110EC" w:rsidP="001110EC">
      <w:pPr>
        <w:ind w:firstLine="454"/>
        <w:jc w:val="both"/>
        <w:rPr>
          <w:color w:val="000000"/>
          <w:sz w:val="20"/>
          <w:szCs w:val="20"/>
          <w:lang w:val="uk-UA"/>
        </w:rPr>
      </w:pPr>
      <w:r>
        <w:rPr>
          <w:b/>
          <w:bCs/>
          <w:i/>
          <w:color w:val="000000"/>
          <w:sz w:val="20"/>
          <w:szCs w:val="20"/>
          <w:lang w:val="uk-UA"/>
        </w:rPr>
        <w:t>Т</w:t>
      </w:r>
      <w:r w:rsidRPr="00D137B4">
        <w:rPr>
          <w:b/>
          <w:bCs/>
          <w:i/>
          <w:color w:val="000000"/>
          <w:sz w:val="20"/>
          <w:szCs w:val="20"/>
          <w:lang w:val="uk-UA"/>
        </w:rPr>
        <w:t>овща крейди і мергелів</w:t>
      </w:r>
      <w:r w:rsidRPr="00D137B4">
        <w:rPr>
          <w:b/>
          <w:bCs/>
          <w:color w:val="000000"/>
          <w:sz w:val="20"/>
          <w:szCs w:val="20"/>
          <w:lang w:val="uk-UA"/>
        </w:rPr>
        <w:t xml:space="preserve"> (K</w:t>
      </w:r>
      <w:r w:rsidRPr="00D137B4">
        <w:rPr>
          <w:b/>
          <w:bCs/>
          <w:color w:val="000000"/>
          <w:sz w:val="20"/>
          <w:szCs w:val="20"/>
          <w:vertAlign w:val="subscript"/>
          <w:lang w:val="uk-UA"/>
        </w:rPr>
        <w:t>2</w:t>
      </w:r>
      <w:r w:rsidRPr="00D137B4">
        <w:rPr>
          <w:bCs/>
          <w:color w:val="000000"/>
          <w:sz w:val="20"/>
          <w:szCs w:val="20"/>
          <w:lang w:val="uk-UA"/>
        </w:rPr>
        <w:t>к</w:t>
      </w:r>
      <w:r w:rsidRPr="00D137B4">
        <w:rPr>
          <w:b/>
          <w:bCs/>
          <w:color w:val="000000"/>
          <w:sz w:val="20"/>
          <w:szCs w:val="20"/>
          <w:lang w:val="uk-UA"/>
        </w:rPr>
        <w:t xml:space="preserve">) </w:t>
      </w:r>
      <w:r w:rsidRPr="00D137B4">
        <w:rPr>
          <w:bCs/>
          <w:color w:val="000000"/>
          <w:sz w:val="20"/>
          <w:szCs w:val="20"/>
          <w:lang w:val="uk-UA"/>
        </w:rPr>
        <w:t>без</w:t>
      </w:r>
      <w:r w:rsidRPr="00D137B4">
        <w:rPr>
          <w:b/>
          <w:bCs/>
          <w:color w:val="000000"/>
          <w:sz w:val="20"/>
          <w:szCs w:val="20"/>
          <w:lang w:val="uk-UA"/>
        </w:rPr>
        <w:t xml:space="preserve"> </w:t>
      </w:r>
      <w:r w:rsidRPr="00D137B4">
        <w:rPr>
          <w:bCs/>
          <w:color w:val="000000"/>
          <w:sz w:val="20"/>
          <w:szCs w:val="20"/>
          <w:lang w:val="uk-UA"/>
        </w:rPr>
        <w:t>власної назви</w:t>
      </w:r>
      <w:r>
        <w:rPr>
          <w:bCs/>
          <w:color w:val="000000"/>
          <w:sz w:val="20"/>
          <w:szCs w:val="20"/>
          <w:lang w:val="uk-UA"/>
        </w:rPr>
        <w:t xml:space="preserve"> </w:t>
      </w:r>
      <w:r w:rsidRPr="00D137B4">
        <w:rPr>
          <w:bCs/>
          <w:color w:val="000000"/>
          <w:sz w:val="20"/>
          <w:szCs w:val="20"/>
          <w:lang w:val="uk-UA"/>
        </w:rPr>
        <w:t>згідно залягає</w:t>
      </w:r>
      <w:r>
        <w:rPr>
          <w:bCs/>
          <w:color w:val="000000"/>
          <w:sz w:val="20"/>
          <w:szCs w:val="20"/>
          <w:lang w:val="uk-UA"/>
        </w:rPr>
        <w:t xml:space="preserve"> н</w:t>
      </w:r>
      <w:r w:rsidRPr="00D137B4">
        <w:rPr>
          <w:bCs/>
          <w:color w:val="000000"/>
          <w:sz w:val="20"/>
          <w:szCs w:val="20"/>
          <w:lang w:val="uk-UA"/>
        </w:rPr>
        <w:t>а</w:t>
      </w:r>
      <w:r w:rsidRPr="00D137B4">
        <w:rPr>
          <w:b/>
          <w:bCs/>
          <w:color w:val="000000"/>
          <w:sz w:val="20"/>
          <w:szCs w:val="20"/>
          <w:lang w:val="uk-UA"/>
        </w:rPr>
        <w:t xml:space="preserve"> </w:t>
      </w:r>
      <w:r w:rsidRPr="00D137B4">
        <w:rPr>
          <w:bCs/>
          <w:color w:val="000000"/>
          <w:sz w:val="20"/>
          <w:szCs w:val="20"/>
          <w:lang w:val="uk-UA"/>
        </w:rPr>
        <w:t>буромських відкладах.</w:t>
      </w:r>
      <w:r w:rsidRPr="00D137B4">
        <w:rPr>
          <w:color w:val="000000"/>
          <w:sz w:val="20"/>
          <w:szCs w:val="20"/>
          <w:lang w:val="uk-UA"/>
        </w:rPr>
        <w:t xml:space="preserve"> Склад мерг</w:t>
      </w:r>
      <w:r w:rsidRPr="00D137B4">
        <w:rPr>
          <w:color w:val="000000"/>
          <w:sz w:val="20"/>
          <w:szCs w:val="20"/>
          <w:lang w:val="uk-UA"/>
        </w:rPr>
        <w:t>е</w:t>
      </w:r>
      <w:r w:rsidRPr="00D137B4">
        <w:rPr>
          <w:color w:val="000000"/>
          <w:sz w:val="20"/>
          <w:szCs w:val="20"/>
          <w:lang w:val="uk-UA"/>
        </w:rPr>
        <w:t xml:space="preserve">лів не постійний: в одних випадках вони світло-сірі, крейдоподібні, майже без домішок піску, в інших - зеленувато-сірі, сильнозапісочені, з домішкою глауконіту. В покрівлі залягає </w:t>
      </w:r>
      <w:r>
        <w:rPr>
          <w:color w:val="000000"/>
          <w:sz w:val="20"/>
          <w:szCs w:val="20"/>
          <w:lang w:val="uk-UA"/>
        </w:rPr>
        <w:t>крейдоподібний прошарок ме</w:t>
      </w:r>
      <w:r>
        <w:rPr>
          <w:color w:val="000000"/>
          <w:sz w:val="20"/>
          <w:szCs w:val="20"/>
          <w:lang w:val="uk-UA"/>
        </w:rPr>
        <w:t>р</w:t>
      </w:r>
      <w:r>
        <w:rPr>
          <w:color w:val="000000"/>
          <w:sz w:val="20"/>
          <w:szCs w:val="20"/>
          <w:lang w:val="uk-UA"/>
        </w:rPr>
        <w:t xml:space="preserve">гелю </w:t>
      </w:r>
      <w:r w:rsidRPr="00D137B4">
        <w:rPr>
          <w:color w:val="000000"/>
          <w:sz w:val="20"/>
          <w:szCs w:val="20"/>
          <w:lang w:val="uk-UA"/>
        </w:rPr>
        <w:t>потужністю 2-</w:t>
      </w:r>
      <w:smartTag w:uri="urn:schemas-microsoft-com:office:smarttags" w:element="metricconverter">
        <w:smartTagPr>
          <w:attr w:name="ProductID" w:val="3 м"/>
        </w:smartTagPr>
        <w:r w:rsidRPr="00D137B4">
          <w:rPr>
            <w:color w:val="000000"/>
            <w:sz w:val="20"/>
            <w:szCs w:val="20"/>
            <w:lang w:val="uk-UA"/>
          </w:rPr>
          <w:t>3 м</w:t>
        </w:r>
      </w:smartTag>
      <w:r w:rsidRPr="00D137B4">
        <w:rPr>
          <w:color w:val="000000"/>
          <w:sz w:val="20"/>
          <w:szCs w:val="20"/>
          <w:lang w:val="uk-UA"/>
        </w:rPr>
        <w:t>, переповнений перекристалізованими органічними рештками. Він добре відбивається на карота</w:t>
      </w:r>
      <w:r w:rsidRPr="00D137B4">
        <w:rPr>
          <w:color w:val="000000"/>
          <w:sz w:val="20"/>
          <w:szCs w:val="20"/>
          <w:lang w:val="uk-UA"/>
        </w:rPr>
        <w:t>ж</w:t>
      </w:r>
      <w:r w:rsidRPr="00D137B4">
        <w:rPr>
          <w:color w:val="000000"/>
          <w:sz w:val="20"/>
          <w:szCs w:val="20"/>
          <w:lang w:val="uk-UA"/>
        </w:rPr>
        <w:t>них діаграмах і слугує маркуючим горизонтом.</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Потужність товщі в середньому становить приблизно 35-</w:t>
      </w:r>
      <w:smartTag w:uri="urn:schemas-microsoft-com:office:smarttags" w:element="metricconverter">
        <w:smartTagPr>
          <w:attr w:name="ProductID" w:val="55 м"/>
        </w:smartTagPr>
        <w:r w:rsidRPr="00D137B4">
          <w:rPr>
            <w:color w:val="000000"/>
            <w:sz w:val="20"/>
            <w:szCs w:val="20"/>
            <w:lang w:val="uk-UA"/>
          </w:rPr>
          <w:t>55 м</w:t>
        </w:r>
      </w:smartTag>
      <w:r w:rsidRPr="00D137B4">
        <w:rPr>
          <w:color w:val="000000"/>
          <w:sz w:val="20"/>
          <w:szCs w:val="20"/>
          <w:lang w:val="uk-UA"/>
        </w:rPr>
        <w:t xml:space="preserve">. Залягає вона із загальним нахилом до </w:t>
      </w:r>
      <w:r w:rsidRPr="00581E0B">
        <w:rPr>
          <w:sz w:val="20"/>
          <w:szCs w:val="20"/>
          <w:lang w:val="uk-UA"/>
        </w:rPr>
        <w:t>Центральної зони</w:t>
      </w:r>
      <w:r w:rsidRPr="00D137B4">
        <w:rPr>
          <w:color w:val="000000"/>
          <w:sz w:val="20"/>
          <w:szCs w:val="20"/>
          <w:lang w:val="uk-UA"/>
        </w:rPr>
        <w:t xml:space="preserve"> западини, при цьому потужність сильно зменшується на окремих купольних структ</w:t>
      </w:r>
      <w:r w:rsidRPr="00D137B4">
        <w:rPr>
          <w:color w:val="000000"/>
          <w:sz w:val="20"/>
          <w:szCs w:val="20"/>
          <w:lang w:val="uk-UA"/>
        </w:rPr>
        <w:t>у</w:t>
      </w:r>
      <w:r w:rsidRPr="00D137B4">
        <w:rPr>
          <w:color w:val="000000"/>
          <w:sz w:val="20"/>
          <w:szCs w:val="20"/>
          <w:lang w:val="uk-UA"/>
        </w:rPr>
        <w:t>рах.</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Абсолютні відмітки покрівлі товщі в Північній прибортовій зоні становлять -550-</w:t>
      </w:r>
      <w:smartTag w:uri="urn:schemas-microsoft-com:office:smarttags" w:element="metricconverter">
        <w:smartTagPr>
          <w:attr w:name="ProductID" w:val="600 м"/>
        </w:smartTagPr>
        <w:r w:rsidRPr="00D137B4">
          <w:rPr>
            <w:color w:val="000000"/>
            <w:sz w:val="20"/>
            <w:szCs w:val="20"/>
            <w:lang w:val="uk-UA"/>
          </w:rPr>
          <w:t>600 м</w:t>
        </w:r>
      </w:smartTag>
      <w:r w:rsidRPr="00D137B4">
        <w:rPr>
          <w:color w:val="000000"/>
          <w:sz w:val="20"/>
          <w:szCs w:val="20"/>
          <w:lang w:val="uk-UA"/>
        </w:rPr>
        <w:t xml:space="preserve"> (Новотро</w:t>
      </w:r>
      <w:r>
        <w:rPr>
          <w:color w:val="000000"/>
          <w:sz w:val="20"/>
          <w:szCs w:val="20"/>
          <w:lang w:val="uk-UA"/>
        </w:rPr>
        <w:t xml:space="preserve">їцька і Качанівська структури), </w:t>
      </w:r>
      <w:r w:rsidRPr="00D137B4">
        <w:rPr>
          <w:color w:val="000000"/>
          <w:sz w:val="20"/>
          <w:szCs w:val="20"/>
          <w:lang w:val="uk-UA"/>
        </w:rPr>
        <w:t>в Центральній зоні - -750-</w:t>
      </w:r>
      <w:smartTag w:uri="urn:schemas-microsoft-com:office:smarttags" w:element="metricconverter">
        <w:smartTagPr>
          <w:attr w:name="ProductID" w:val="800 м"/>
        </w:smartTagPr>
        <w:r w:rsidRPr="00D137B4">
          <w:rPr>
            <w:color w:val="000000"/>
            <w:sz w:val="20"/>
            <w:szCs w:val="20"/>
            <w:lang w:val="uk-UA"/>
          </w:rPr>
          <w:t>800 м</w:t>
        </w:r>
      </w:smartTag>
      <w:r w:rsidRPr="00D137B4">
        <w:rPr>
          <w:color w:val="000000"/>
          <w:sz w:val="20"/>
          <w:szCs w:val="20"/>
          <w:lang w:val="uk-UA"/>
        </w:rPr>
        <w:t xml:space="preserve"> (Більська структура). Інтенсивне зростання солян</w:t>
      </w:r>
      <w:r w:rsidRPr="00D137B4">
        <w:rPr>
          <w:color w:val="000000"/>
          <w:sz w:val="20"/>
          <w:szCs w:val="20"/>
          <w:lang w:val="uk-UA"/>
        </w:rPr>
        <w:t>о</w:t>
      </w:r>
      <w:r w:rsidRPr="00D137B4">
        <w:rPr>
          <w:color w:val="000000"/>
          <w:sz w:val="20"/>
          <w:szCs w:val="20"/>
          <w:lang w:val="uk-UA"/>
        </w:rPr>
        <w:t xml:space="preserve">го штока стало причиною разючих відмінностей у заляганні покрівлі товщі на Колонтаївській структурі від 26 до </w:t>
      </w:r>
      <w:smartTag w:uri="urn:schemas-microsoft-com:office:smarttags" w:element="metricconverter">
        <w:smartTagPr>
          <w:attr w:name="ProductID" w:val="-873 м"/>
        </w:smartTagPr>
        <w:r w:rsidRPr="00D137B4">
          <w:rPr>
            <w:color w:val="000000"/>
            <w:sz w:val="20"/>
            <w:szCs w:val="20"/>
            <w:lang w:val="uk-UA"/>
          </w:rPr>
          <w:t>-873 м</w:t>
        </w:r>
      </w:smartTag>
      <w:r w:rsidRPr="00D137B4">
        <w:rPr>
          <w:color w:val="000000"/>
          <w:sz w:val="20"/>
          <w:szCs w:val="20"/>
          <w:lang w:val="uk-UA"/>
        </w:rPr>
        <w:t>.</w:t>
      </w:r>
    </w:p>
    <w:p w:rsidR="001110EC" w:rsidRDefault="001110EC" w:rsidP="001110EC">
      <w:pPr>
        <w:ind w:firstLine="454"/>
        <w:jc w:val="both"/>
        <w:rPr>
          <w:color w:val="000000"/>
          <w:sz w:val="20"/>
          <w:szCs w:val="20"/>
          <w:lang w:val="uk-UA"/>
        </w:rPr>
      </w:pPr>
      <w:r w:rsidRPr="00D137B4">
        <w:rPr>
          <w:color w:val="000000"/>
          <w:sz w:val="20"/>
          <w:szCs w:val="20"/>
          <w:lang w:val="uk-UA"/>
        </w:rPr>
        <w:t>Товща згідно перекривається мергелями малосороченської світи. На тектонічно піднятих ділянках на сеноманських відкладах із кутовою незгідністю залягає палеоген.</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В описаному вище маркуючому горизонті зустрінуті сеноманські форамініфери - </w:t>
      </w:r>
      <w:r w:rsidRPr="00D137B4">
        <w:rPr>
          <w:i/>
          <w:iCs/>
          <w:color w:val="000000"/>
          <w:sz w:val="20"/>
          <w:szCs w:val="20"/>
          <w:lang w:val="la-Latn"/>
        </w:rPr>
        <w:t xml:space="preserve">Arenobulimina sabulosa </w:t>
      </w:r>
      <w:r w:rsidRPr="00D137B4">
        <w:rPr>
          <w:color w:val="000000"/>
          <w:sz w:val="20"/>
          <w:szCs w:val="20"/>
          <w:lang w:val="la-Latn"/>
        </w:rPr>
        <w:t>(</w:t>
      </w:r>
      <w:r w:rsidRPr="00D137B4">
        <w:rPr>
          <w:color w:val="000000"/>
          <w:spacing w:val="50"/>
          <w:sz w:val="20"/>
          <w:szCs w:val="20"/>
          <w:lang w:val="la-Latn"/>
        </w:rPr>
        <w:t>Chap</w:t>
      </w:r>
      <w:r w:rsidRPr="00D137B4">
        <w:rPr>
          <w:color w:val="000000"/>
          <w:sz w:val="20"/>
          <w:szCs w:val="20"/>
          <w:lang w:val="la-Latn"/>
        </w:rPr>
        <w:t xml:space="preserve">.), </w:t>
      </w:r>
      <w:r w:rsidRPr="00D137B4">
        <w:rPr>
          <w:i/>
          <w:color w:val="000000"/>
          <w:sz w:val="20"/>
          <w:szCs w:val="20"/>
          <w:lang w:val="la-Latn"/>
        </w:rPr>
        <w:t>Cibicides jarcevae</w:t>
      </w:r>
      <w:r w:rsidRPr="00D137B4">
        <w:rPr>
          <w:color w:val="000000"/>
          <w:sz w:val="20"/>
          <w:szCs w:val="20"/>
          <w:lang w:val="la-Latn"/>
        </w:rPr>
        <w:t xml:space="preserve"> </w:t>
      </w:r>
      <w:r w:rsidRPr="00D137B4">
        <w:rPr>
          <w:color w:val="000000"/>
          <w:spacing w:val="40"/>
          <w:sz w:val="20"/>
          <w:szCs w:val="20"/>
          <w:lang w:val="la-Latn"/>
        </w:rPr>
        <w:t>Vass.</w:t>
      </w:r>
      <w:r w:rsidRPr="00D137B4">
        <w:rPr>
          <w:color w:val="000000"/>
          <w:sz w:val="20"/>
          <w:szCs w:val="20"/>
          <w:lang w:val="la-Latn"/>
        </w:rPr>
        <w:t xml:space="preserve">, </w:t>
      </w:r>
      <w:r w:rsidRPr="00D137B4">
        <w:rPr>
          <w:i/>
          <w:iCs/>
          <w:color w:val="000000"/>
          <w:sz w:val="20"/>
          <w:szCs w:val="20"/>
          <w:lang w:val="la-Latn"/>
        </w:rPr>
        <w:t>Gavelinella cenomanica</w:t>
      </w:r>
      <w:r w:rsidRPr="00D137B4">
        <w:rPr>
          <w:color w:val="000000"/>
          <w:sz w:val="20"/>
          <w:szCs w:val="20"/>
          <w:lang w:val="la-Latn"/>
        </w:rPr>
        <w:t xml:space="preserve"> </w:t>
      </w:r>
      <w:r w:rsidRPr="00D137B4">
        <w:rPr>
          <w:color w:val="000000"/>
          <w:spacing w:val="50"/>
          <w:sz w:val="20"/>
          <w:szCs w:val="20"/>
          <w:lang w:val="la-Latn"/>
        </w:rPr>
        <w:t>Brotz</w:t>
      </w:r>
      <w:r w:rsidRPr="00D137B4">
        <w:rPr>
          <w:color w:val="000000"/>
          <w:sz w:val="20"/>
          <w:szCs w:val="20"/>
          <w:lang w:val="la-Latn"/>
        </w:rPr>
        <w:t>.,</w:t>
      </w:r>
      <w:r w:rsidRPr="00D137B4">
        <w:rPr>
          <w:color w:val="000000"/>
          <w:spacing w:val="40"/>
          <w:sz w:val="20"/>
          <w:szCs w:val="20"/>
          <w:lang w:val="la-Latn"/>
        </w:rPr>
        <w:t xml:space="preserve"> </w:t>
      </w:r>
      <w:r w:rsidRPr="00D137B4">
        <w:rPr>
          <w:i/>
          <w:color w:val="000000"/>
          <w:sz w:val="20"/>
          <w:szCs w:val="20"/>
          <w:lang w:val="la-Latn"/>
        </w:rPr>
        <w:t>Gyroidina nitida</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color w:val="000000"/>
          <w:sz w:val="20"/>
          <w:szCs w:val="20"/>
          <w:lang w:val="la-Latn"/>
        </w:rPr>
        <w:t>Tritaxia tricurinata</w:t>
      </w:r>
      <w:r w:rsidRPr="00D137B4">
        <w:rPr>
          <w:color w:val="000000"/>
          <w:sz w:val="20"/>
          <w:szCs w:val="20"/>
          <w:lang w:val="la-Latn"/>
        </w:rPr>
        <w:t xml:space="preserve"> </w:t>
      </w:r>
      <w:r w:rsidRPr="00D137B4">
        <w:rPr>
          <w:color w:val="000000"/>
          <w:spacing w:val="40"/>
          <w:sz w:val="20"/>
          <w:szCs w:val="20"/>
          <w:lang w:val="la-Latn"/>
        </w:rPr>
        <w:t xml:space="preserve">Reuss., </w:t>
      </w:r>
      <w:r w:rsidRPr="00D137B4">
        <w:rPr>
          <w:i/>
          <w:color w:val="000000"/>
          <w:sz w:val="20"/>
          <w:szCs w:val="20"/>
          <w:lang w:val="la-Latn"/>
        </w:rPr>
        <w:t>Marginulina jonesi</w:t>
      </w:r>
      <w:r w:rsidRPr="00D137B4">
        <w:rPr>
          <w:color w:val="000000"/>
          <w:spacing w:val="40"/>
          <w:sz w:val="20"/>
          <w:szCs w:val="20"/>
          <w:lang w:val="la-Latn"/>
        </w:rPr>
        <w:t xml:space="preserve"> Reuss. </w:t>
      </w:r>
      <w:r w:rsidRPr="00D137B4">
        <w:rPr>
          <w:color w:val="000000"/>
          <w:sz w:val="20"/>
          <w:szCs w:val="20"/>
          <w:lang w:val="uk-UA"/>
        </w:rPr>
        <w:t>[</w:t>
      </w:r>
      <w:r w:rsidRPr="00DF4CD3">
        <w:rPr>
          <w:color w:val="FF0000"/>
          <w:sz w:val="20"/>
          <w:szCs w:val="20"/>
          <w:lang w:val="uk-UA"/>
        </w:rPr>
        <w:t>208</w:t>
      </w:r>
      <w:r w:rsidRPr="00D137B4">
        <w:rPr>
          <w:color w:val="000000"/>
          <w:sz w:val="20"/>
          <w:szCs w:val="20"/>
          <w:lang w:val="uk-UA"/>
        </w:rPr>
        <w:t>].</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Туронський ярус</w:t>
      </w:r>
    </w:p>
    <w:p w:rsidR="001110EC" w:rsidRPr="00D137B4" w:rsidRDefault="001110EC" w:rsidP="001110EC">
      <w:pPr>
        <w:ind w:firstLine="454"/>
        <w:jc w:val="both"/>
        <w:rPr>
          <w:color w:val="000000"/>
          <w:sz w:val="20"/>
          <w:szCs w:val="20"/>
          <w:lang w:val="uk-UA"/>
        </w:rPr>
      </w:pPr>
      <w:r w:rsidRPr="00D137B4">
        <w:rPr>
          <w:color w:val="000000"/>
          <w:sz w:val="20"/>
          <w:szCs w:val="20"/>
          <w:lang w:val="uk-UA"/>
        </w:rPr>
        <w:t>Туронському ярусу відповідає малосорочинська світа.</w:t>
      </w:r>
    </w:p>
    <w:p w:rsidR="001110EC" w:rsidRPr="00D137B4" w:rsidRDefault="001110EC" w:rsidP="001110EC">
      <w:pPr>
        <w:ind w:firstLine="454"/>
        <w:jc w:val="both"/>
        <w:rPr>
          <w:sz w:val="20"/>
          <w:szCs w:val="20"/>
          <w:lang w:val="uk-UA"/>
        </w:rPr>
      </w:pPr>
      <w:r w:rsidRPr="00D137B4">
        <w:rPr>
          <w:b/>
          <w:bCs/>
          <w:i/>
          <w:iCs/>
          <w:sz w:val="20"/>
          <w:szCs w:val="20"/>
          <w:lang w:val="uk-UA"/>
        </w:rPr>
        <w:t>Малосорочинська світа</w:t>
      </w:r>
      <w:r w:rsidRPr="00D137B4">
        <w:rPr>
          <w:b/>
          <w:bCs/>
          <w:sz w:val="20"/>
          <w:szCs w:val="20"/>
          <w:lang w:val="uk-UA"/>
        </w:rPr>
        <w:t xml:space="preserve"> (К</w:t>
      </w:r>
      <w:r w:rsidRPr="00D137B4">
        <w:rPr>
          <w:b/>
          <w:bCs/>
          <w:sz w:val="20"/>
          <w:szCs w:val="20"/>
          <w:vertAlign w:val="subscript"/>
          <w:lang w:val="uk-UA"/>
        </w:rPr>
        <w:t>2</w:t>
      </w:r>
      <w:r w:rsidRPr="00D137B4">
        <w:rPr>
          <w:bCs/>
          <w:i/>
          <w:iCs/>
          <w:sz w:val="20"/>
          <w:szCs w:val="20"/>
          <w:lang w:val="uk-UA"/>
        </w:rPr>
        <w:t>ml</w:t>
      </w:r>
      <w:r w:rsidRPr="00D137B4">
        <w:rPr>
          <w:b/>
          <w:bCs/>
          <w:sz w:val="20"/>
          <w:szCs w:val="20"/>
          <w:lang w:val="uk-UA"/>
        </w:rPr>
        <w:t xml:space="preserve">) </w:t>
      </w:r>
      <w:r w:rsidRPr="00D137B4">
        <w:rPr>
          <w:sz w:val="20"/>
          <w:szCs w:val="20"/>
          <w:lang w:val="uk-UA"/>
        </w:rPr>
        <w:t>на дослідженій площі залягає згідно на товщі крейди і мергелів і п</w:t>
      </w:r>
      <w:r w:rsidRPr="00D137B4">
        <w:rPr>
          <w:sz w:val="20"/>
          <w:szCs w:val="20"/>
          <w:lang w:val="uk-UA"/>
        </w:rPr>
        <w:t>о</w:t>
      </w:r>
      <w:r w:rsidRPr="00D137B4">
        <w:rPr>
          <w:sz w:val="20"/>
          <w:szCs w:val="20"/>
          <w:lang w:val="uk-UA"/>
        </w:rPr>
        <w:t>ширена повсюдно, крім склепінних частин купольних структур, де вона розмита. Нижня границя проводит</w:t>
      </w:r>
      <w:r w:rsidRPr="00D137B4">
        <w:rPr>
          <w:sz w:val="20"/>
          <w:szCs w:val="20"/>
          <w:lang w:val="uk-UA"/>
        </w:rPr>
        <w:t>ь</w:t>
      </w:r>
      <w:r w:rsidRPr="00D137B4">
        <w:rPr>
          <w:sz w:val="20"/>
          <w:szCs w:val="20"/>
          <w:lang w:val="uk-UA"/>
        </w:rPr>
        <w:t>ся у покрівлі піскуватого мергелю, який чітко відбивається на каротажних діаграмах. Світа згідно перекр</w:t>
      </w:r>
      <w:r w:rsidRPr="00D137B4">
        <w:rPr>
          <w:sz w:val="20"/>
          <w:szCs w:val="20"/>
          <w:lang w:val="uk-UA"/>
        </w:rPr>
        <w:t>и</w:t>
      </w:r>
      <w:r w:rsidRPr="00D137B4">
        <w:rPr>
          <w:sz w:val="20"/>
          <w:szCs w:val="20"/>
          <w:lang w:val="uk-UA"/>
        </w:rPr>
        <w:t>вається переважно козелецькою світою, а на півдні Полтавського аркуша і у склепіннях піднять солянок</w:t>
      </w:r>
      <w:r w:rsidRPr="00D137B4">
        <w:rPr>
          <w:sz w:val="20"/>
          <w:szCs w:val="20"/>
          <w:lang w:val="uk-UA"/>
        </w:rPr>
        <w:t>у</w:t>
      </w:r>
      <w:r w:rsidRPr="00D137B4">
        <w:rPr>
          <w:sz w:val="20"/>
          <w:szCs w:val="20"/>
          <w:lang w:val="uk-UA"/>
        </w:rPr>
        <w:t>польних структур – незгідно кайнозойськими відкладами.</w:t>
      </w:r>
    </w:p>
    <w:p w:rsidR="001110EC" w:rsidRPr="00D137B4" w:rsidRDefault="001110EC" w:rsidP="001110EC">
      <w:pPr>
        <w:ind w:firstLine="454"/>
        <w:jc w:val="both"/>
        <w:rPr>
          <w:sz w:val="20"/>
          <w:szCs w:val="20"/>
          <w:lang w:val="uk-UA"/>
        </w:rPr>
      </w:pPr>
      <w:r w:rsidRPr="00D137B4">
        <w:rPr>
          <w:sz w:val="20"/>
          <w:szCs w:val="20"/>
          <w:lang w:val="uk-UA"/>
        </w:rPr>
        <w:t xml:space="preserve">Глибина залягання світи коливається від </w:t>
      </w:r>
      <w:smartTag w:uri="urn:schemas-microsoft-com:office:smarttags" w:element="metricconverter">
        <w:smartTagPr>
          <w:attr w:name="ProductID" w:val="170 м"/>
        </w:smartTagPr>
        <w:r w:rsidRPr="00D137B4">
          <w:rPr>
            <w:sz w:val="20"/>
            <w:szCs w:val="20"/>
            <w:lang w:val="uk-UA"/>
          </w:rPr>
          <w:t>170 м</w:t>
        </w:r>
      </w:smartTag>
      <w:r w:rsidRPr="00D137B4">
        <w:rPr>
          <w:sz w:val="20"/>
          <w:szCs w:val="20"/>
          <w:lang w:val="uk-UA"/>
        </w:rPr>
        <w:t xml:space="preserve"> в Південній прибортовій зоні, де м</w:t>
      </w:r>
      <w:r w:rsidRPr="00D137B4">
        <w:rPr>
          <w:sz w:val="20"/>
          <w:szCs w:val="20"/>
          <w:lang w:val="uk-UA"/>
        </w:rPr>
        <w:t>а</w:t>
      </w:r>
      <w:r>
        <w:rPr>
          <w:sz w:val="20"/>
          <w:szCs w:val="20"/>
          <w:lang w:val="uk-UA"/>
        </w:rPr>
        <w:t xml:space="preserve">лосорочинська світа виходить </w:t>
      </w:r>
      <w:r w:rsidRPr="00D137B4">
        <w:rPr>
          <w:sz w:val="20"/>
          <w:szCs w:val="20"/>
          <w:lang w:val="uk-UA"/>
        </w:rPr>
        <w:t>під кайнозойські відклади, до 750–925 м в межах Центральної зони западини. В Північній прибо</w:t>
      </w:r>
      <w:r w:rsidRPr="00D137B4">
        <w:rPr>
          <w:sz w:val="20"/>
          <w:szCs w:val="20"/>
          <w:lang w:val="uk-UA"/>
        </w:rPr>
        <w:t>р</w:t>
      </w:r>
      <w:r w:rsidRPr="00D137B4">
        <w:rPr>
          <w:sz w:val="20"/>
          <w:szCs w:val="20"/>
          <w:lang w:val="uk-UA"/>
        </w:rPr>
        <w:t>товій зоні глибина залягання зменшується до 620-</w:t>
      </w:r>
      <w:smartTag w:uri="urn:schemas-microsoft-com:office:smarttags" w:element="metricconverter">
        <w:smartTagPr>
          <w:attr w:name="ProductID" w:val="750 м"/>
        </w:smartTagPr>
        <w:r w:rsidRPr="00D137B4">
          <w:rPr>
            <w:sz w:val="20"/>
            <w:szCs w:val="20"/>
            <w:lang w:val="uk-UA"/>
          </w:rPr>
          <w:t>750 м</w:t>
        </w:r>
      </w:smartTag>
      <w:r w:rsidRPr="00D137B4">
        <w:rPr>
          <w:sz w:val="20"/>
          <w:szCs w:val="20"/>
          <w:lang w:val="uk-UA"/>
        </w:rPr>
        <w:t>. Ще менші глибини залягання світи на бортах зап</w:t>
      </w:r>
      <w:r w:rsidRPr="00D137B4">
        <w:rPr>
          <w:sz w:val="20"/>
          <w:szCs w:val="20"/>
          <w:lang w:val="uk-UA"/>
        </w:rPr>
        <w:t>а</w:t>
      </w:r>
      <w:r w:rsidRPr="00D137B4">
        <w:rPr>
          <w:sz w:val="20"/>
          <w:szCs w:val="20"/>
          <w:lang w:val="uk-UA"/>
        </w:rPr>
        <w:t>дини.</w:t>
      </w:r>
    </w:p>
    <w:p w:rsidR="001110EC" w:rsidRPr="00D137B4" w:rsidRDefault="001110EC" w:rsidP="001110EC">
      <w:pPr>
        <w:ind w:firstLine="454"/>
        <w:jc w:val="both"/>
        <w:rPr>
          <w:sz w:val="20"/>
          <w:szCs w:val="20"/>
          <w:lang w:val="uk-UA"/>
        </w:rPr>
      </w:pPr>
      <w:r w:rsidRPr="00D137B4">
        <w:rPr>
          <w:sz w:val="20"/>
          <w:szCs w:val="20"/>
          <w:lang w:val="uk-UA"/>
        </w:rPr>
        <w:t xml:space="preserve">Значення абсолютних відміток покрівлі світи в значній мірі залежать від особливостей конкретних структур навіть в межах однієї Північної прибортової зони. Так, на Качанівській структурі це </w:t>
      </w:r>
      <w:smartTag w:uri="urn:schemas-microsoft-com:office:smarttags" w:element="metricconverter">
        <w:smartTagPr>
          <w:attr w:name="ProductID" w:val="-480 м"/>
        </w:smartTagPr>
        <w:r w:rsidRPr="00D137B4">
          <w:rPr>
            <w:sz w:val="20"/>
            <w:szCs w:val="20"/>
            <w:lang w:val="uk-UA"/>
          </w:rPr>
          <w:t>-480 м</w:t>
        </w:r>
      </w:smartTag>
      <w:r w:rsidRPr="00D137B4">
        <w:rPr>
          <w:sz w:val="20"/>
          <w:szCs w:val="20"/>
          <w:lang w:val="uk-UA"/>
        </w:rPr>
        <w:t>, у св.</w:t>
      </w:r>
      <w:r>
        <w:rPr>
          <w:sz w:val="20"/>
          <w:szCs w:val="20"/>
          <w:lang w:val="uk-UA"/>
        </w:rPr>
        <w:t> </w:t>
      </w:r>
      <w:r w:rsidRPr="00D137B4">
        <w:rPr>
          <w:sz w:val="20"/>
          <w:szCs w:val="20"/>
          <w:lang w:val="uk-UA"/>
        </w:rPr>
        <w:t>Тростянецьких-1-4 -485-</w:t>
      </w:r>
      <w:smartTag w:uri="urn:schemas-microsoft-com:office:smarttags" w:element="metricconverter">
        <w:smartTagPr>
          <w:attr w:name="ProductID" w:val="520 м"/>
        </w:smartTagPr>
        <w:r w:rsidRPr="00D137B4">
          <w:rPr>
            <w:sz w:val="20"/>
            <w:szCs w:val="20"/>
            <w:lang w:val="uk-UA"/>
          </w:rPr>
          <w:t>520 м</w:t>
        </w:r>
      </w:smartTag>
      <w:r w:rsidRPr="00D137B4">
        <w:rPr>
          <w:sz w:val="20"/>
          <w:szCs w:val="20"/>
          <w:lang w:val="uk-UA"/>
        </w:rPr>
        <w:t xml:space="preserve">, на Новотроїцькій структурі </w:t>
      </w:r>
      <w:smartTag w:uri="urn:schemas-microsoft-com:office:smarttags" w:element="metricconverter">
        <w:smartTagPr>
          <w:attr w:name="ProductID" w:val="-515 м"/>
        </w:smartTagPr>
        <w:r w:rsidRPr="00D137B4">
          <w:rPr>
            <w:sz w:val="20"/>
            <w:szCs w:val="20"/>
            <w:lang w:val="uk-UA"/>
          </w:rPr>
          <w:t>-515 м</w:t>
        </w:r>
      </w:smartTag>
      <w:r w:rsidRPr="00D137B4">
        <w:rPr>
          <w:sz w:val="20"/>
          <w:szCs w:val="20"/>
          <w:lang w:val="uk-UA"/>
        </w:rPr>
        <w:t xml:space="preserve">, на Рибальській </w:t>
      </w:r>
      <w:smartTag w:uri="urn:schemas-microsoft-com:office:smarttags" w:element="metricconverter">
        <w:smartTagPr>
          <w:attr w:name="ProductID" w:val="-635 м"/>
        </w:smartTagPr>
        <w:r w:rsidRPr="00D137B4">
          <w:rPr>
            <w:sz w:val="20"/>
            <w:szCs w:val="20"/>
            <w:lang w:val="uk-UA"/>
          </w:rPr>
          <w:t>-635 м</w:t>
        </w:r>
      </w:smartTag>
      <w:r w:rsidRPr="00D137B4">
        <w:rPr>
          <w:sz w:val="20"/>
          <w:szCs w:val="20"/>
          <w:lang w:val="uk-UA"/>
        </w:rPr>
        <w:t xml:space="preserve">, на </w:t>
      </w:r>
      <w:r w:rsidRPr="00D137B4">
        <w:rPr>
          <w:sz w:val="20"/>
          <w:szCs w:val="20"/>
          <w:lang w:val="uk-UA"/>
        </w:rPr>
        <w:lastRenderedPageBreak/>
        <w:t>Червоноз</w:t>
      </w:r>
      <w:r w:rsidRPr="00D137B4">
        <w:rPr>
          <w:sz w:val="20"/>
          <w:szCs w:val="20"/>
          <w:lang w:val="uk-UA"/>
        </w:rPr>
        <w:t>а</w:t>
      </w:r>
      <w:r w:rsidRPr="00D137B4">
        <w:rPr>
          <w:sz w:val="20"/>
          <w:szCs w:val="20"/>
          <w:lang w:val="uk-UA"/>
        </w:rPr>
        <w:t xml:space="preserve">ярській </w:t>
      </w:r>
      <w:smartTag w:uri="urn:schemas-microsoft-com:office:smarttags" w:element="metricconverter">
        <w:smartTagPr>
          <w:attr w:name="ProductID" w:val="-785 м"/>
        </w:smartTagPr>
        <w:r w:rsidRPr="00D137B4">
          <w:rPr>
            <w:sz w:val="20"/>
            <w:szCs w:val="20"/>
            <w:lang w:val="uk-UA"/>
          </w:rPr>
          <w:t>-785 м</w:t>
        </w:r>
      </w:smartTag>
      <w:r w:rsidRPr="00D137B4">
        <w:rPr>
          <w:sz w:val="20"/>
          <w:szCs w:val="20"/>
          <w:lang w:val="uk-UA"/>
        </w:rPr>
        <w:t xml:space="preserve">, на Колонтаївській </w:t>
      </w:r>
      <w:smartTag w:uri="urn:schemas-microsoft-com:office:smarttags" w:element="metricconverter">
        <w:smartTagPr>
          <w:attr w:name="ProductID" w:val="-805 м"/>
        </w:smartTagPr>
        <w:r w:rsidRPr="00D137B4">
          <w:rPr>
            <w:sz w:val="20"/>
            <w:szCs w:val="20"/>
            <w:lang w:val="uk-UA"/>
          </w:rPr>
          <w:t>-805 м</w:t>
        </w:r>
      </w:smartTag>
      <w:r w:rsidRPr="00D137B4">
        <w:rPr>
          <w:sz w:val="20"/>
          <w:szCs w:val="20"/>
          <w:lang w:val="uk-UA"/>
        </w:rPr>
        <w:t>. В районі Колонтаївського соляного штоку поверхня турону підн</w:t>
      </w:r>
      <w:r w:rsidRPr="00D137B4">
        <w:rPr>
          <w:sz w:val="20"/>
          <w:szCs w:val="20"/>
          <w:lang w:val="uk-UA"/>
        </w:rPr>
        <w:t>і</w:t>
      </w:r>
      <w:r w:rsidRPr="00D137B4">
        <w:rPr>
          <w:sz w:val="20"/>
          <w:szCs w:val="20"/>
          <w:lang w:val="uk-UA"/>
        </w:rPr>
        <w:t xml:space="preserve">мається до відмітки </w:t>
      </w:r>
      <w:smartTag w:uri="urn:schemas-microsoft-com:office:smarttags" w:element="metricconverter">
        <w:smartTagPr>
          <w:attr w:name="ProductID" w:val="57 м"/>
        </w:smartTagPr>
        <w:r w:rsidRPr="00D137B4">
          <w:rPr>
            <w:sz w:val="20"/>
            <w:szCs w:val="20"/>
            <w:lang w:val="uk-UA"/>
          </w:rPr>
          <w:t>57 м</w:t>
        </w:r>
      </w:smartTag>
      <w:r w:rsidRPr="00D137B4">
        <w:rPr>
          <w:sz w:val="20"/>
          <w:szCs w:val="20"/>
          <w:lang w:val="uk-UA"/>
        </w:rPr>
        <w:t xml:space="preserve"> (св. 199 - </w:t>
      </w:r>
      <w:r w:rsidRPr="00D137B4">
        <w:rPr>
          <w:color w:val="000000"/>
          <w:sz w:val="20"/>
          <w:szCs w:val="20"/>
          <w:lang w:val="uk-UA"/>
        </w:rPr>
        <w:t xml:space="preserve">ІV-4, </w:t>
      </w:r>
      <w:r w:rsidRPr="00D137B4">
        <w:rPr>
          <w:sz w:val="20"/>
          <w:szCs w:val="20"/>
          <w:lang w:val="uk-UA"/>
        </w:rPr>
        <w:t>аркуш М-36-ХVII) [</w:t>
      </w:r>
      <w:r w:rsidRPr="00FC1C22">
        <w:rPr>
          <w:color w:val="FF0000"/>
          <w:sz w:val="20"/>
          <w:szCs w:val="20"/>
          <w:lang w:val="uk-UA"/>
        </w:rPr>
        <w:t>145</w:t>
      </w:r>
      <w:r w:rsidRPr="00D137B4">
        <w:rPr>
          <w:sz w:val="20"/>
          <w:szCs w:val="20"/>
          <w:lang w:val="uk-UA"/>
        </w:rPr>
        <w:t>].</w:t>
      </w:r>
    </w:p>
    <w:p w:rsidR="001110EC" w:rsidRPr="00D137B4" w:rsidRDefault="001110EC" w:rsidP="001110EC">
      <w:pPr>
        <w:ind w:firstLine="454"/>
        <w:jc w:val="both"/>
        <w:rPr>
          <w:sz w:val="20"/>
          <w:szCs w:val="20"/>
          <w:lang w:val="uk-UA"/>
        </w:rPr>
      </w:pPr>
      <w:r w:rsidRPr="00D137B4">
        <w:rPr>
          <w:sz w:val="20"/>
          <w:szCs w:val="20"/>
          <w:lang w:val="uk-UA"/>
        </w:rPr>
        <w:t>В своїй нижній частині малосорочинська світа представлена писальною крейдою з</w:t>
      </w:r>
      <w:r>
        <w:rPr>
          <w:sz w:val="20"/>
          <w:szCs w:val="20"/>
          <w:lang w:val="uk-UA"/>
        </w:rPr>
        <w:t xml:space="preserve"> галькою кременю та конкреціями </w:t>
      </w:r>
      <w:r w:rsidRPr="00D137B4">
        <w:rPr>
          <w:sz w:val="20"/>
          <w:szCs w:val="20"/>
          <w:lang w:val="uk-UA"/>
        </w:rPr>
        <w:t>піриту, подекуди з прошарками крейдоподібного мергелю потужністю до 1–1,5 м. Пелітомо</w:t>
      </w:r>
      <w:r w:rsidRPr="00D137B4">
        <w:rPr>
          <w:sz w:val="20"/>
          <w:szCs w:val="20"/>
          <w:lang w:val="uk-UA"/>
        </w:rPr>
        <w:t>р</w:t>
      </w:r>
      <w:r w:rsidRPr="00D137B4">
        <w:rPr>
          <w:sz w:val="20"/>
          <w:szCs w:val="20"/>
          <w:lang w:val="uk-UA"/>
        </w:rPr>
        <w:t>ф</w:t>
      </w:r>
      <w:r>
        <w:rPr>
          <w:sz w:val="20"/>
          <w:szCs w:val="20"/>
          <w:lang w:val="uk-UA"/>
        </w:rPr>
        <w:t xml:space="preserve">на </w:t>
      </w:r>
      <w:r w:rsidRPr="00D137B4">
        <w:rPr>
          <w:sz w:val="20"/>
          <w:szCs w:val="20"/>
          <w:lang w:val="uk-UA"/>
        </w:rPr>
        <w:t>карбонатна маса іноді насичена оксидами заліза. Вище по розрізу крейда писальна поступово перех</w:t>
      </w:r>
      <w:r w:rsidRPr="00D137B4">
        <w:rPr>
          <w:sz w:val="20"/>
          <w:szCs w:val="20"/>
          <w:lang w:val="uk-UA"/>
        </w:rPr>
        <w:t>о</w:t>
      </w:r>
      <w:r w:rsidRPr="00D137B4">
        <w:rPr>
          <w:sz w:val="20"/>
          <w:szCs w:val="20"/>
          <w:lang w:val="uk-UA"/>
        </w:rPr>
        <w:t>дять у щільні, світло-сірі та білі крейдоподібні мергелі з численними рештками форамініфер, спікул губок, ст</w:t>
      </w:r>
      <w:r w:rsidRPr="00D137B4">
        <w:rPr>
          <w:sz w:val="20"/>
          <w:szCs w:val="20"/>
          <w:lang w:val="uk-UA"/>
        </w:rPr>
        <w:t>у</w:t>
      </w:r>
      <w:r w:rsidRPr="00D137B4">
        <w:rPr>
          <w:sz w:val="20"/>
          <w:szCs w:val="20"/>
          <w:lang w:val="uk-UA"/>
        </w:rPr>
        <w:t>лок пелеципод.</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Крейда та крейдоподібні мергелі характеризуються високою карбонатністю (вміст СаСО</w:t>
      </w:r>
      <w:r w:rsidRPr="00D137B4">
        <w:rPr>
          <w:color w:val="000000"/>
          <w:sz w:val="20"/>
          <w:szCs w:val="20"/>
          <w:vertAlign w:val="subscript"/>
          <w:lang w:val="uk-UA"/>
        </w:rPr>
        <w:t>3</w:t>
      </w:r>
      <w:r w:rsidRPr="00D137B4">
        <w:rPr>
          <w:color w:val="000000"/>
          <w:sz w:val="20"/>
          <w:szCs w:val="20"/>
          <w:lang w:val="uk-UA"/>
        </w:rPr>
        <w:t xml:space="preserve"> - понад 80 %). Мінералогічно породи представлені наступними мінералами (%): кальцит – 91, кварц - 6, польові шпати – 1, ангідрит - 1, глауконіт – 0,5, мусковіт – 0,5.</w:t>
      </w:r>
    </w:p>
    <w:p w:rsidR="001110EC" w:rsidRPr="00D137B4" w:rsidRDefault="001110EC" w:rsidP="001110EC">
      <w:pPr>
        <w:ind w:firstLine="454"/>
        <w:jc w:val="both"/>
        <w:rPr>
          <w:color w:val="000000"/>
          <w:sz w:val="20"/>
          <w:szCs w:val="20"/>
          <w:lang w:val="uk-UA"/>
        </w:rPr>
      </w:pPr>
      <w:r w:rsidRPr="00D137B4">
        <w:rPr>
          <w:sz w:val="20"/>
          <w:szCs w:val="20"/>
          <w:lang w:val="uk-UA"/>
        </w:rPr>
        <w:t xml:space="preserve">Потужність малосорочинської світи коливається від повного вклинювання до 55–100 м (Машівська структура), значно зменшуючись в межах солянокупольних піднять. В районі Колонтаївського соляного штоку вона становить </w:t>
      </w:r>
      <w:smartTag w:uri="urn:schemas-microsoft-com:office:smarttags" w:element="metricconverter">
        <w:smartTagPr>
          <w:attr w:name="ProductID" w:val="30 м"/>
        </w:smartTagPr>
        <w:r w:rsidRPr="00D137B4">
          <w:rPr>
            <w:sz w:val="20"/>
            <w:szCs w:val="20"/>
            <w:lang w:val="uk-UA"/>
          </w:rPr>
          <w:t>30 м</w:t>
        </w:r>
      </w:smartTag>
      <w:r w:rsidRPr="00D137B4">
        <w:rPr>
          <w:sz w:val="20"/>
          <w:szCs w:val="20"/>
          <w:lang w:val="uk-UA"/>
        </w:rPr>
        <w:t xml:space="preserve"> [</w:t>
      </w:r>
      <w:r w:rsidRPr="00FC1C22">
        <w:rPr>
          <w:color w:val="FF0000"/>
          <w:sz w:val="20"/>
          <w:szCs w:val="20"/>
          <w:lang w:val="uk-UA"/>
        </w:rPr>
        <w:t>145</w:t>
      </w:r>
      <w:r w:rsidRPr="00D137B4">
        <w:rPr>
          <w:sz w:val="20"/>
          <w:szCs w:val="20"/>
          <w:lang w:val="uk-UA"/>
        </w:rPr>
        <w:t>].</w:t>
      </w:r>
    </w:p>
    <w:p w:rsidR="001110EC" w:rsidRPr="00D137B4" w:rsidRDefault="001110EC" w:rsidP="001110EC">
      <w:pPr>
        <w:ind w:firstLine="454"/>
        <w:jc w:val="both"/>
        <w:rPr>
          <w:color w:val="000000"/>
          <w:sz w:val="20"/>
          <w:szCs w:val="20"/>
          <w:lang w:val="la-Latn"/>
        </w:rPr>
      </w:pPr>
      <w:r>
        <w:rPr>
          <w:color w:val="000000"/>
          <w:sz w:val="20"/>
          <w:szCs w:val="20"/>
          <w:lang w:val="uk-UA"/>
        </w:rPr>
        <w:t xml:space="preserve">Малосорочинська </w:t>
      </w:r>
      <w:r w:rsidRPr="00D137B4">
        <w:rPr>
          <w:color w:val="000000"/>
          <w:sz w:val="20"/>
          <w:szCs w:val="20"/>
          <w:lang w:val="uk-UA"/>
        </w:rPr>
        <w:t>світа характеризується багатим комплексом мікрофауни, характерним для туронс</w:t>
      </w:r>
      <w:r w:rsidRPr="00D137B4">
        <w:rPr>
          <w:color w:val="000000"/>
          <w:sz w:val="20"/>
          <w:szCs w:val="20"/>
          <w:lang w:val="uk-UA"/>
        </w:rPr>
        <w:t>ь</w:t>
      </w:r>
      <w:r w:rsidRPr="00D137B4">
        <w:rPr>
          <w:color w:val="000000"/>
          <w:sz w:val="20"/>
          <w:szCs w:val="20"/>
          <w:lang w:val="uk-UA"/>
        </w:rPr>
        <w:t>кого віку. На Колонтаївській (22)</w:t>
      </w:r>
      <w:r w:rsidRPr="00D137B4">
        <w:rPr>
          <w:color w:val="000000"/>
          <w:sz w:val="20"/>
          <w:szCs w:val="20"/>
        </w:rPr>
        <w:t xml:space="preserve">, </w:t>
      </w:r>
      <w:r w:rsidRPr="00D137B4">
        <w:rPr>
          <w:color w:val="000000"/>
          <w:sz w:val="20"/>
          <w:szCs w:val="20"/>
          <w:lang w:val="uk-UA"/>
        </w:rPr>
        <w:t>Солохівській (34), Полтавській (54), Зачепилівській (64) структурах [</w:t>
      </w:r>
      <w:r w:rsidRPr="00FC1C22">
        <w:rPr>
          <w:color w:val="FF0000"/>
          <w:sz w:val="20"/>
          <w:szCs w:val="20"/>
          <w:lang w:val="uk-UA"/>
        </w:rPr>
        <w:t>208</w:t>
      </w:r>
      <w:r w:rsidRPr="00D137B4">
        <w:rPr>
          <w:color w:val="000000"/>
          <w:sz w:val="20"/>
          <w:szCs w:val="20"/>
          <w:lang w:val="uk-UA"/>
        </w:rPr>
        <w:t xml:space="preserve">], на Синівській (7) структурі (св. 5, 9 - І-1, </w:t>
      </w:r>
      <w:r w:rsidRPr="00D137B4">
        <w:rPr>
          <w:sz w:val="20"/>
          <w:szCs w:val="20"/>
          <w:lang w:val="uk-UA"/>
        </w:rPr>
        <w:t>аркуш М-36-ХVII)</w:t>
      </w:r>
      <w:r w:rsidRPr="00D137B4">
        <w:rPr>
          <w:color w:val="000000"/>
          <w:sz w:val="20"/>
          <w:szCs w:val="20"/>
          <w:lang w:val="uk-UA"/>
        </w:rPr>
        <w:t>, а також в св. Охтирська-8 (гл. 755-</w:t>
      </w:r>
      <w:smartTag w:uri="urn:schemas-microsoft-com:office:smarttags" w:element="metricconverter">
        <w:smartTagPr>
          <w:attr w:name="ProductID" w:val="765 м"/>
        </w:smartTagPr>
        <w:r w:rsidRPr="00D137B4">
          <w:rPr>
            <w:color w:val="000000"/>
            <w:sz w:val="20"/>
            <w:szCs w:val="20"/>
            <w:lang w:val="uk-UA"/>
          </w:rPr>
          <w:t>765 м</w:t>
        </w:r>
      </w:smartTag>
      <w:r w:rsidRPr="00D137B4">
        <w:rPr>
          <w:color w:val="000000"/>
          <w:sz w:val="20"/>
          <w:szCs w:val="20"/>
          <w:lang w:val="uk-UA"/>
        </w:rPr>
        <w:t xml:space="preserve"> - ІІІ-4, </w:t>
      </w:r>
      <w:r w:rsidRPr="00D137B4">
        <w:rPr>
          <w:sz w:val="20"/>
          <w:szCs w:val="20"/>
          <w:lang w:val="uk-UA"/>
        </w:rPr>
        <w:t>аркуш М-36-ХVII)</w:t>
      </w:r>
      <w:r w:rsidRPr="00D137B4">
        <w:rPr>
          <w:color w:val="000000"/>
          <w:sz w:val="20"/>
          <w:szCs w:val="20"/>
          <w:lang w:val="uk-UA"/>
        </w:rPr>
        <w:t xml:space="preserve"> Т.К. Козинцевою [</w:t>
      </w:r>
      <w:r w:rsidRPr="00FC1C22">
        <w:rPr>
          <w:color w:val="FF0000"/>
          <w:sz w:val="20"/>
          <w:szCs w:val="20"/>
          <w:lang w:val="uk-UA"/>
        </w:rPr>
        <w:t>145, 187</w:t>
      </w:r>
      <w:r w:rsidRPr="00D137B4">
        <w:rPr>
          <w:color w:val="000000"/>
          <w:sz w:val="20"/>
          <w:szCs w:val="20"/>
          <w:lang w:val="uk-UA"/>
        </w:rPr>
        <w:t xml:space="preserve">] визначені форамініфери </w:t>
      </w:r>
      <w:r w:rsidRPr="00D137B4">
        <w:rPr>
          <w:i/>
          <w:iCs/>
          <w:color w:val="000000"/>
          <w:sz w:val="20"/>
          <w:szCs w:val="20"/>
          <w:lang w:val="la-Latn"/>
        </w:rPr>
        <w:t>Gavelinella kelleri</w:t>
      </w:r>
      <w:r w:rsidRPr="00D137B4">
        <w:rPr>
          <w:color w:val="000000"/>
          <w:sz w:val="20"/>
          <w:szCs w:val="20"/>
          <w:lang w:val="la-Latn"/>
        </w:rPr>
        <w:t xml:space="preserve"> Mjatl., </w:t>
      </w:r>
      <w:r w:rsidRPr="00D137B4">
        <w:rPr>
          <w:i/>
          <w:iCs/>
          <w:color w:val="000000"/>
          <w:sz w:val="20"/>
          <w:szCs w:val="20"/>
          <w:lang w:val="la-Latn"/>
        </w:rPr>
        <w:t>Arenobulimina presli</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iCs/>
          <w:color w:val="000000"/>
          <w:sz w:val="20"/>
          <w:szCs w:val="20"/>
          <w:lang w:val="la-Latn"/>
        </w:rPr>
        <w:t xml:space="preserve">Ataxophragmium compactum  </w:t>
      </w:r>
      <w:r w:rsidRPr="00D137B4">
        <w:rPr>
          <w:color w:val="000000"/>
          <w:spacing w:val="50"/>
          <w:sz w:val="20"/>
          <w:szCs w:val="20"/>
          <w:lang w:val="la-Latn"/>
        </w:rPr>
        <w:t>(Brotz.)</w:t>
      </w:r>
      <w:r w:rsidRPr="00D137B4">
        <w:rPr>
          <w:color w:val="000000"/>
          <w:sz w:val="20"/>
          <w:szCs w:val="20"/>
          <w:lang w:val="la-Latn"/>
        </w:rPr>
        <w:t xml:space="preserve">, </w:t>
      </w:r>
      <w:r w:rsidRPr="00D137B4">
        <w:rPr>
          <w:i/>
          <w:color w:val="000000"/>
          <w:sz w:val="20"/>
          <w:szCs w:val="20"/>
          <w:lang w:val="la-Latn"/>
        </w:rPr>
        <w:t>Bifarina regularis</w:t>
      </w:r>
      <w:r w:rsidRPr="00D137B4">
        <w:rPr>
          <w:color w:val="000000"/>
          <w:sz w:val="20"/>
          <w:szCs w:val="20"/>
          <w:lang w:val="la-Latn"/>
        </w:rPr>
        <w:t xml:space="preserve"> </w:t>
      </w:r>
      <w:r w:rsidRPr="00D137B4">
        <w:rPr>
          <w:color w:val="000000"/>
          <w:spacing w:val="40"/>
          <w:sz w:val="20"/>
          <w:szCs w:val="20"/>
          <w:lang w:val="la-Latn"/>
        </w:rPr>
        <w:t>Kell.,</w:t>
      </w:r>
      <w:r w:rsidRPr="00D137B4">
        <w:rPr>
          <w:color w:val="000000"/>
          <w:sz w:val="20"/>
          <w:szCs w:val="20"/>
          <w:lang w:val="la-Latn"/>
        </w:rPr>
        <w:t xml:space="preserve"> </w:t>
      </w:r>
      <w:r w:rsidRPr="00D137B4">
        <w:rPr>
          <w:i/>
          <w:iCs/>
          <w:color w:val="000000"/>
          <w:sz w:val="20"/>
          <w:szCs w:val="20"/>
          <w:lang w:val="la-Latn"/>
        </w:rPr>
        <w:t>Bulimina ovulum</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iCs/>
          <w:color w:val="000000"/>
          <w:sz w:val="20"/>
          <w:szCs w:val="20"/>
          <w:lang w:val="la-Latn"/>
        </w:rPr>
        <w:t>Eponides whitei</w:t>
      </w:r>
      <w:r w:rsidRPr="00D137B4">
        <w:rPr>
          <w:color w:val="000000"/>
          <w:sz w:val="20"/>
          <w:szCs w:val="20"/>
          <w:lang w:val="la-Latn"/>
        </w:rPr>
        <w:t xml:space="preserve"> </w:t>
      </w:r>
      <w:r w:rsidRPr="00D137B4">
        <w:rPr>
          <w:color w:val="000000"/>
          <w:spacing w:val="40"/>
          <w:sz w:val="20"/>
          <w:szCs w:val="20"/>
          <w:lang w:val="la-Latn"/>
        </w:rPr>
        <w:t>Brotz.</w:t>
      </w:r>
      <w:r w:rsidRPr="00D137B4">
        <w:rPr>
          <w:color w:val="000000"/>
          <w:sz w:val="20"/>
          <w:szCs w:val="20"/>
          <w:lang w:val="la-Latn"/>
        </w:rPr>
        <w:t xml:space="preserve">, </w:t>
      </w:r>
      <w:r w:rsidRPr="00D137B4">
        <w:rPr>
          <w:i/>
          <w:iCs/>
          <w:color w:val="000000"/>
          <w:sz w:val="20"/>
          <w:szCs w:val="20"/>
          <w:lang w:val="la-Latn"/>
        </w:rPr>
        <w:t>Gaudryina laevigata</w:t>
      </w:r>
      <w:r w:rsidRPr="00D137B4">
        <w:rPr>
          <w:color w:val="000000"/>
          <w:sz w:val="20"/>
          <w:szCs w:val="20"/>
          <w:lang w:val="la-Latn"/>
        </w:rPr>
        <w:t xml:space="preserve"> </w:t>
      </w:r>
      <w:r w:rsidRPr="00D137B4">
        <w:rPr>
          <w:color w:val="000000"/>
          <w:spacing w:val="40"/>
          <w:sz w:val="20"/>
          <w:szCs w:val="20"/>
          <w:lang w:val="la-Latn"/>
        </w:rPr>
        <w:t>(Frank</w:t>
      </w:r>
      <w:r w:rsidRPr="00D137B4">
        <w:rPr>
          <w:color w:val="000000"/>
          <w:sz w:val="20"/>
          <w:szCs w:val="20"/>
          <w:lang w:val="la-Latn"/>
        </w:rPr>
        <w:t xml:space="preserve">.), </w:t>
      </w:r>
      <w:r w:rsidRPr="00D137B4">
        <w:rPr>
          <w:i/>
          <w:color w:val="000000"/>
          <w:sz w:val="20"/>
          <w:szCs w:val="20"/>
          <w:lang w:val="la-Latn"/>
        </w:rPr>
        <w:t>G</w:t>
      </w:r>
      <w:r w:rsidRPr="00D137B4">
        <w:rPr>
          <w:i/>
          <w:iCs/>
          <w:color w:val="000000"/>
          <w:sz w:val="20"/>
          <w:szCs w:val="20"/>
          <w:lang w:val="la-Latn"/>
        </w:rPr>
        <w:t>lobotruncana marginata</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color w:val="000000"/>
          <w:sz w:val="20"/>
          <w:szCs w:val="20"/>
          <w:lang w:val="la-Latn"/>
        </w:rPr>
        <w:t>Gl.</w:t>
      </w:r>
      <w:r w:rsidRPr="00D137B4">
        <w:rPr>
          <w:color w:val="000000"/>
          <w:sz w:val="20"/>
          <w:szCs w:val="20"/>
          <w:lang w:val="la-Latn"/>
        </w:rPr>
        <w:t xml:space="preserve"> </w:t>
      </w:r>
      <w:r w:rsidRPr="00D137B4">
        <w:rPr>
          <w:i/>
          <w:iCs/>
          <w:color w:val="000000"/>
          <w:sz w:val="20"/>
          <w:szCs w:val="20"/>
          <w:lang w:val="la-Latn"/>
        </w:rPr>
        <w:t>linnaeana</w:t>
      </w:r>
      <w:r w:rsidRPr="00D137B4">
        <w:rPr>
          <w:color w:val="000000"/>
          <w:sz w:val="20"/>
          <w:szCs w:val="20"/>
          <w:lang w:val="la-Latn"/>
        </w:rPr>
        <w:t xml:space="preserve"> d`Orb., </w:t>
      </w:r>
      <w:r w:rsidRPr="00D137B4">
        <w:rPr>
          <w:i/>
          <w:color w:val="000000"/>
          <w:sz w:val="20"/>
          <w:szCs w:val="20"/>
          <w:lang w:val="la-Latn"/>
        </w:rPr>
        <w:t>G</w:t>
      </w:r>
      <w:r w:rsidRPr="00D137B4">
        <w:rPr>
          <w:i/>
          <w:iCs/>
          <w:color w:val="000000"/>
          <w:sz w:val="20"/>
          <w:szCs w:val="20"/>
          <w:lang w:val="la-Latn"/>
        </w:rPr>
        <w:t>umbelina globifera</w:t>
      </w:r>
      <w:r w:rsidRPr="00D137B4">
        <w:rPr>
          <w:color w:val="000000"/>
          <w:sz w:val="20"/>
          <w:szCs w:val="20"/>
          <w:lang w:val="la-Latn"/>
        </w:rPr>
        <w:t xml:space="preserve"> </w:t>
      </w:r>
      <w:r w:rsidRPr="00D137B4">
        <w:rPr>
          <w:color w:val="000000"/>
          <w:spacing w:val="50"/>
          <w:sz w:val="20"/>
          <w:szCs w:val="20"/>
          <w:lang w:val="la-Latn"/>
        </w:rPr>
        <w:t>(Brady</w:t>
      </w:r>
      <w:r w:rsidRPr="00D137B4">
        <w:rPr>
          <w:color w:val="000000"/>
          <w:sz w:val="20"/>
          <w:szCs w:val="20"/>
          <w:lang w:val="la-Latn"/>
        </w:rPr>
        <w:t xml:space="preserve">.), </w:t>
      </w:r>
      <w:r w:rsidRPr="00D137B4">
        <w:rPr>
          <w:i/>
          <w:iCs/>
          <w:color w:val="000000"/>
          <w:sz w:val="20"/>
          <w:szCs w:val="20"/>
          <w:lang w:val="la-Latn"/>
        </w:rPr>
        <w:t>Gyroidina nitida</w:t>
      </w:r>
      <w:r w:rsidRPr="00D137B4">
        <w:rPr>
          <w:color w:val="000000"/>
          <w:sz w:val="20"/>
          <w:szCs w:val="20"/>
          <w:lang w:val="la-Latn"/>
        </w:rPr>
        <w:t xml:space="preserve"> </w:t>
      </w:r>
      <w:r w:rsidRPr="00D137B4">
        <w:rPr>
          <w:color w:val="000000"/>
          <w:spacing w:val="50"/>
          <w:sz w:val="20"/>
          <w:szCs w:val="20"/>
          <w:lang w:val="la-Latn"/>
        </w:rPr>
        <w:t>Reuss</w:t>
      </w:r>
      <w:r w:rsidRPr="00D137B4">
        <w:rPr>
          <w:color w:val="000000"/>
          <w:sz w:val="20"/>
          <w:szCs w:val="20"/>
          <w:lang w:val="la-Latn"/>
        </w:rPr>
        <w:t xml:space="preserve">., </w:t>
      </w:r>
      <w:r w:rsidRPr="00D137B4">
        <w:rPr>
          <w:i/>
          <w:iCs/>
          <w:color w:val="000000"/>
          <w:sz w:val="20"/>
          <w:szCs w:val="20"/>
          <w:lang w:val="la-Latn"/>
        </w:rPr>
        <w:t>Heterostomella carinata</w:t>
      </w:r>
      <w:r w:rsidRPr="00D137B4">
        <w:rPr>
          <w:color w:val="000000"/>
          <w:sz w:val="20"/>
          <w:szCs w:val="20"/>
          <w:lang w:val="la-Latn"/>
        </w:rPr>
        <w:t xml:space="preserve"> </w:t>
      </w:r>
      <w:r w:rsidRPr="00D137B4">
        <w:rPr>
          <w:color w:val="000000"/>
          <w:spacing w:val="40"/>
          <w:sz w:val="20"/>
          <w:szCs w:val="20"/>
          <w:lang w:val="la-Latn"/>
        </w:rPr>
        <w:t>(Frank</w:t>
      </w:r>
      <w:r w:rsidRPr="00D137B4">
        <w:rPr>
          <w:color w:val="000000"/>
          <w:sz w:val="20"/>
          <w:szCs w:val="20"/>
          <w:lang w:val="la-Latn"/>
        </w:rPr>
        <w:t xml:space="preserve">.), </w:t>
      </w:r>
      <w:r w:rsidRPr="00D137B4">
        <w:rPr>
          <w:i/>
          <w:iCs/>
          <w:color w:val="000000"/>
          <w:sz w:val="20"/>
          <w:szCs w:val="20"/>
          <w:lang w:val="la-Latn"/>
        </w:rPr>
        <w:t>Marssonella oxycona</w:t>
      </w:r>
      <w:r w:rsidRPr="00D137B4">
        <w:rPr>
          <w:color w:val="000000"/>
          <w:sz w:val="20"/>
          <w:szCs w:val="20"/>
          <w:lang w:val="la-Latn"/>
        </w:rPr>
        <w:t xml:space="preserve"> </w:t>
      </w:r>
      <w:r w:rsidRPr="00D137B4">
        <w:rPr>
          <w:color w:val="000000"/>
          <w:spacing w:val="40"/>
          <w:sz w:val="20"/>
          <w:szCs w:val="20"/>
          <w:lang w:val="la-Latn"/>
        </w:rPr>
        <w:t xml:space="preserve">Reuss., </w:t>
      </w:r>
      <w:r w:rsidRPr="00D137B4">
        <w:rPr>
          <w:i/>
          <w:color w:val="000000"/>
          <w:sz w:val="20"/>
          <w:szCs w:val="20"/>
          <w:lang w:val="la-Latn"/>
        </w:rPr>
        <w:t>Spiroplectammina praelonga</w:t>
      </w:r>
      <w:r w:rsidRPr="00D137B4">
        <w:rPr>
          <w:color w:val="000000"/>
          <w:spacing w:val="40"/>
          <w:sz w:val="20"/>
          <w:szCs w:val="20"/>
          <w:lang w:val="la-Latn"/>
        </w:rPr>
        <w:t xml:space="preserve"> (Reuss.),</w:t>
      </w:r>
      <w:r w:rsidRPr="00D137B4">
        <w:rPr>
          <w:color w:val="000000"/>
          <w:sz w:val="20"/>
          <w:szCs w:val="20"/>
          <w:lang w:val="la-Latn"/>
        </w:rPr>
        <w:t xml:space="preserve"> </w:t>
      </w:r>
      <w:r w:rsidRPr="00D137B4">
        <w:rPr>
          <w:i/>
          <w:iCs/>
          <w:color w:val="000000"/>
          <w:sz w:val="20"/>
          <w:szCs w:val="20"/>
          <w:lang w:val="la-Latn"/>
        </w:rPr>
        <w:t xml:space="preserve">Stensiőina praeexculpta </w:t>
      </w:r>
      <w:r w:rsidRPr="00D137B4">
        <w:rPr>
          <w:color w:val="000000"/>
          <w:sz w:val="20"/>
          <w:szCs w:val="20"/>
          <w:lang w:val="la-Latn"/>
        </w:rPr>
        <w:t>(</w:t>
      </w:r>
      <w:r w:rsidRPr="00D137B4">
        <w:rPr>
          <w:color w:val="000000"/>
          <w:spacing w:val="40"/>
          <w:sz w:val="20"/>
          <w:szCs w:val="20"/>
          <w:lang w:val="la-Latn"/>
        </w:rPr>
        <w:t>Kell.</w:t>
      </w:r>
      <w:r w:rsidRPr="00D137B4">
        <w:rPr>
          <w:color w:val="000000"/>
          <w:sz w:val="20"/>
          <w:szCs w:val="20"/>
          <w:lang w:val="la-Latn"/>
        </w:rPr>
        <w:t xml:space="preserve">), </w:t>
      </w:r>
      <w:r w:rsidRPr="00D137B4">
        <w:rPr>
          <w:i/>
          <w:iCs/>
          <w:color w:val="000000"/>
          <w:sz w:val="20"/>
          <w:szCs w:val="20"/>
          <w:lang w:val="la-Latn"/>
        </w:rPr>
        <w:t>Valvulineria lenticula</w:t>
      </w:r>
      <w:r w:rsidRPr="00D137B4">
        <w:rPr>
          <w:color w:val="000000"/>
          <w:sz w:val="20"/>
          <w:szCs w:val="20"/>
          <w:lang w:val="la-Latn"/>
        </w:rPr>
        <w:t xml:space="preserve"> </w:t>
      </w:r>
      <w:r w:rsidRPr="00D137B4">
        <w:rPr>
          <w:color w:val="000000"/>
          <w:spacing w:val="40"/>
          <w:sz w:val="20"/>
          <w:szCs w:val="20"/>
          <w:lang w:val="la-Latn"/>
        </w:rPr>
        <w:t>Reuss.</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Крейдоподібні мергелі малосорочинської світи поступово переходять у </w:t>
      </w:r>
      <w:r>
        <w:rPr>
          <w:color w:val="000000"/>
          <w:sz w:val="20"/>
          <w:szCs w:val="20"/>
          <w:lang w:val="uk-UA"/>
        </w:rPr>
        <w:t xml:space="preserve">дуже схожі за складом мергелі і </w:t>
      </w:r>
      <w:r w:rsidRPr="00D137B4">
        <w:rPr>
          <w:color w:val="000000"/>
          <w:sz w:val="20"/>
          <w:szCs w:val="20"/>
          <w:lang w:val="uk-UA"/>
        </w:rPr>
        <w:t>крейду козелецької світи, границя між якими лише умовно проводиться за мікропалеонтологічними дан</w:t>
      </w:r>
      <w:r w:rsidRPr="00D137B4">
        <w:rPr>
          <w:color w:val="000000"/>
          <w:sz w:val="20"/>
          <w:szCs w:val="20"/>
          <w:lang w:val="uk-UA"/>
        </w:rPr>
        <w:t>и</w:t>
      </w:r>
      <w:r w:rsidRPr="00D137B4">
        <w:rPr>
          <w:color w:val="000000"/>
          <w:sz w:val="20"/>
          <w:szCs w:val="20"/>
          <w:lang w:val="uk-UA"/>
        </w:rPr>
        <w:t>ми. Розрізи названих світ часто не розділяються з огляду на відсутність видимої чіткої границі між ними.</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Коньякський ярус</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Коньякському ярусу відповідає козелецька світа.</w:t>
      </w:r>
    </w:p>
    <w:p w:rsidR="001110EC" w:rsidRPr="00D137B4" w:rsidRDefault="001110EC" w:rsidP="001110EC">
      <w:pPr>
        <w:ind w:firstLine="454"/>
        <w:jc w:val="both"/>
        <w:rPr>
          <w:color w:val="000000"/>
          <w:sz w:val="20"/>
          <w:szCs w:val="20"/>
          <w:lang w:val="uk-UA"/>
        </w:rPr>
      </w:pPr>
      <w:r w:rsidRPr="00D137B4">
        <w:rPr>
          <w:b/>
          <w:bCs/>
          <w:i/>
          <w:iCs/>
          <w:color w:val="000000"/>
          <w:sz w:val="20"/>
          <w:szCs w:val="20"/>
          <w:lang w:val="uk-UA"/>
        </w:rPr>
        <w:t xml:space="preserve">Козелецька світа </w:t>
      </w:r>
      <w:r w:rsidRPr="00D137B4">
        <w:rPr>
          <w:b/>
          <w:bCs/>
          <w:color w:val="000000"/>
          <w:sz w:val="20"/>
          <w:szCs w:val="20"/>
          <w:lang w:val="uk-UA"/>
        </w:rPr>
        <w:t>(K</w:t>
      </w:r>
      <w:r w:rsidRPr="00D137B4">
        <w:rPr>
          <w:b/>
          <w:bCs/>
          <w:color w:val="000000"/>
          <w:sz w:val="20"/>
          <w:szCs w:val="20"/>
          <w:vertAlign w:val="subscript"/>
          <w:lang w:val="uk-UA"/>
        </w:rPr>
        <w:t>2</w:t>
      </w:r>
      <w:r w:rsidRPr="00D137B4">
        <w:rPr>
          <w:bCs/>
          <w:i/>
          <w:iCs/>
          <w:color w:val="000000"/>
          <w:sz w:val="20"/>
          <w:szCs w:val="20"/>
          <w:lang w:val="uk-UA"/>
        </w:rPr>
        <w:t>kz</w:t>
      </w:r>
      <w:r w:rsidRPr="00D137B4">
        <w:rPr>
          <w:b/>
          <w:bCs/>
          <w:color w:val="000000"/>
          <w:sz w:val="20"/>
          <w:szCs w:val="20"/>
          <w:lang w:val="uk-UA"/>
        </w:rPr>
        <w:t xml:space="preserve">) </w:t>
      </w:r>
      <w:r w:rsidRPr="00D137B4">
        <w:rPr>
          <w:bCs/>
          <w:color w:val="000000"/>
          <w:sz w:val="20"/>
          <w:szCs w:val="20"/>
          <w:lang w:val="uk-UA"/>
        </w:rPr>
        <w:t>п</w:t>
      </w:r>
      <w:r w:rsidRPr="00D137B4">
        <w:rPr>
          <w:color w:val="000000"/>
          <w:sz w:val="20"/>
          <w:szCs w:val="20"/>
          <w:lang w:val="uk-UA"/>
        </w:rPr>
        <w:t>оширена на тих самих площах, що і попередньо описана малосорочинська світа. На півдні Полтавського аркуша її поширення дещо скороч</w:t>
      </w:r>
      <w:r w:rsidRPr="00D137B4">
        <w:rPr>
          <w:color w:val="000000"/>
          <w:sz w:val="20"/>
          <w:szCs w:val="20"/>
          <w:lang w:val="uk-UA"/>
        </w:rPr>
        <w:t>у</w:t>
      </w:r>
      <w:r w:rsidRPr="00D137B4">
        <w:rPr>
          <w:color w:val="000000"/>
          <w:sz w:val="20"/>
          <w:szCs w:val="20"/>
          <w:lang w:val="uk-UA"/>
        </w:rPr>
        <w:t>ються в Південній прибортовій зоні.</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Глибина залягання козелецької світи досягає 150–200 м у Південній прибортовій з</w:t>
      </w:r>
      <w:r w:rsidRPr="00D137B4">
        <w:rPr>
          <w:color w:val="000000"/>
          <w:sz w:val="20"/>
          <w:szCs w:val="20"/>
          <w:lang w:val="uk-UA"/>
        </w:rPr>
        <w:t>о</w:t>
      </w:r>
      <w:r>
        <w:rPr>
          <w:color w:val="000000"/>
          <w:sz w:val="20"/>
          <w:szCs w:val="20"/>
          <w:lang w:val="uk-UA"/>
        </w:rPr>
        <w:t xml:space="preserve">ні та на склепінних частинах </w:t>
      </w:r>
      <w:r w:rsidRPr="00D137B4">
        <w:rPr>
          <w:color w:val="000000"/>
          <w:sz w:val="20"/>
          <w:szCs w:val="20"/>
          <w:lang w:val="uk-UA"/>
        </w:rPr>
        <w:t>антиклінальних структур. В межах синклінальних прогинів в Центральній зоні западини і в Півн</w:t>
      </w:r>
      <w:r w:rsidRPr="00D137B4">
        <w:rPr>
          <w:color w:val="000000"/>
          <w:sz w:val="20"/>
          <w:szCs w:val="20"/>
          <w:lang w:val="uk-UA"/>
        </w:rPr>
        <w:t>і</w:t>
      </w:r>
      <w:r w:rsidRPr="00D137B4">
        <w:rPr>
          <w:color w:val="000000"/>
          <w:sz w:val="20"/>
          <w:szCs w:val="20"/>
          <w:lang w:val="uk-UA"/>
        </w:rPr>
        <w:t>чній прибортовій зоні глибина залягання досягає 500–905 м.</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Абсолютні відмітки покрівлі світи становлять в межах Північної прибортової зони від -450 до </w:t>
      </w:r>
      <w:smartTag w:uri="urn:schemas-microsoft-com:office:smarttags" w:element="metricconverter">
        <w:smartTagPr>
          <w:attr w:name="ProductID" w:val="-600 м"/>
        </w:smartTagPr>
        <w:r w:rsidRPr="00D137B4">
          <w:rPr>
            <w:color w:val="000000"/>
            <w:sz w:val="20"/>
            <w:szCs w:val="20"/>
            <w:lang w:val="uk-UA"/>
          </w:rPr>
          <w:t>-600 м</w:t>
        </w:r>
      </w:smartTag>
      <w:r>
        <w:rPr>
          <w:color w:val="000000"/>
          <w:sz w:val="20"/>
          <w:szCs w:val="20"/>
          <w:lang w:val="uk-UA"/>
        </w:rPr>
        <w:t xml:space="preserve">, в Центральній </w:t>
      </w:r>
      <w:r w:rsidRPr="00D137B4">
        <w:rPr>
          <w:color w:val="000000"/>
          <w:sz w:val="20"/>
          <w:szCs w:val="20"/>
          <w:lang w:val="uk-UA"/>
        </w:rPr>
        <w:t>зоні западини - -600-</w:t>
      </w:r>
      <w:smartTag w:uri="urn:schemas-microsoft-com:office:smarttags" w:element="metricconverter">
        <w:smartTagPr>
          <w:attr w:name="ProductID" w:val="800 м"/>
        </w:smartTagPr>
        <w:r w:rsidRPr="00D137B4">
          <w:rPr>
            <w:color w:val="000000"/>
            <w:sz w:val="20"/>
            <w:szCs w:val="20"/>
            <w:lang w:val="uk-UA"/>
          </w:rPr>
          <w:t>800 м</w:t>
        </w:r>
      </w:smartTag>
      <w:r w:rsidRPr="00D137B4">
        <w:rPr>
          <w:color w:val="000000"/>
          <w:sz w:val="20"/>
          <w:szCs w:val="20"/>
          <w:lang w:val="uk-UA"/>
        </w:rPr>
        <w:t>. В районі Колонтаївського соляного штоку покрівля світи піднім</w:t>
      </w:r>
      <w:r w:rsidRPr="00D137B4">
        <w:rPr>
          <w:color w:val="000000"/>
          <w:sz w:val="20"/>
          <w:szCs w:val="20"/>
          <w:lang w:val="uk-UA"/>
        </w:rPr>
        <w:t>а</w:t>
      </w:r>
      <w:r w:rsidRPr="00D137B4">
        <w:rPr>
          <w:color w:val="000000"/>
          <w:sz w:val="20"/>
          <w:szCs w:val="20"/>
          <w:lang w:val="uk-UA"/>
        </w:rPr>
        <w:t xml:space="preserve">ється до </w:t>
      </w:r>
      <w:smartTag w:uri="urn:schemas-microsoft-com:office:smarttags" w:element="metricconverter">
        <w:smartTagPr>
          <w:attr w:name="ProductID" w:val="84 м"/>
        </w:smartTagPr>
        <w:r w:rsidRPr="00D137B4">
          <w:rPr>
            <w:color w:val="000000"/>
            <w:sz w:val="20"/>
            <w:szCs w:val="20"/>
            <w:lang w:val="uk-UA"/>
          </w:rPr>
          <w:t>84 м</w:t>
        </w:r>
      </w:smartTag>
      <w:r w:rsidRPr="00D137B4">
        <w:rPr>
          <w:color w:val="000000"/>
          <w:sz w:val="20"/>
          <w:szCs w:val="20"/>
          <w:lang w:val="uk-UA"/>
        </w:rPr>
        <w:t>.</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Козелецька світа представлена білою писальною крейдою з прошарками зеленувато-сірих щільних мергелів. Від малосорочинської світи коз</w:t>
      </w:r>
      <w:r>
        <w:rPr>
          <w:color w:val="000000"/>
          <w:sz w:val="20"/>
          <w:szCs w:val="20"/>
          <w:lang w:val="uk-UA"/>
        </w:rPr>
        <w:t>елецька відрізняється дещо біль</w:t>
      </w:r>
      <w:r w:rsidRPr="00D137B4">
        <w:rPr>
          <w:color w:val="000000"/>
          <w:sz w:val="20"/>
          <w:szCs w:val="20"/>
          <w:lang w:val="uk-UA"/>
        </w:rPr>
        <w:t>шою щільністю порід, для неї хара</w:t>
      </w:r>
      <w:r w:rsidRPr="00D137B4">
        <w:rPr>
          <w:color w:val="000000"/>
          <w:sz w:val="20"/>
          <w:szCs w:val="20"/>
          <w:lang w:val="uk-UA"/>
        </w:rPr>
        <w:t>к</w:t>
      </w:r>
      <w:r w:rsidRPr="00D137B4">
        <w:rPr>
          <w:color w:val="000000"/>
          <w:sz w:val="20"/>
          <w:szCs w:val="20"/>
          <w:lang w:val="uk-UA"/>
        </w:rPr>
        <w:t>терним є наявність кременистих стяжінь різної величини та форми від 0,5–1 до 30–50 см, але мінералогічний та хімічний склад двох світ под</w:t>
      </w:r>
      <w:r w:rsidRPr="00D137B4">
        <w:rPr>
          <w:color w:val="000000"/>
          <w:sz w:val="20"/>
          <w:szCs w:val="20"/>
          <w:lang w:val="uk-UA"/>
        </w:rPr>
        <w:t>і</w:t>
      </w:r>
      <w:r w:rsidRPr="00D137B4">
        <w:rPr>
          <w:color w:val="000000"/>
          <w:sz w:val="20"/>
          <w:szCs w:val="20"/>
          <w:lang w:val="uk-UA"/>
        </w:rPr>
        <w:t>бний.</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Потужність козелецької світи коливається від </w:t>
      </w:r>
      <w:smartTag w:uri="urn:schemas-microsoft-com:office:smarttags" w:element="metricconverter">
        <w:smartTagPr>
          <w:attr w:name="ProductID" w:val="0 м"/>
        </w:smartTagPr>
        <w:r w:rsidRPr="00D137B4">
          <w:rPr>
            <w:color w:val="000000"/>
            <w:sz w:val="20"/>
            <w:szCs w:val="20"/>
            <w:lang w:val="uk-UA"/>
          </w:rPr>
          <w:t>0 м</w:t>
        </w:r>
      </w:smartTag>
      <w:r w:rsidRPr="00D137B4">
        <w:rPr>
          <w:color w:val="000000"/>
          <w:sz w:val="20"/>
          <w:szCs w:val="20"/>
          <w:lang w:val="uk-UA"/>
        </w:rPr>
        <w:t xml:space="preserve"> на антиклінальних структурах до 15-</w:t>
      </w:r>
      <w:smartTag w:uri="urn:schemas-microsoft-com:office:smarttags" w:element="metricconverter">
        <w:smartTagPr>
          <w:attr w:name="ProductID" w:val="45 м"/>
        </w:smartTagPr>
        <w:r w:rsidRPr="00D137B4">
          <w:rPr>
            <w:color w:val="000000"/>
            <w:sz w:val="20"/>
            <w:szCs w:val="20"/>
            <w:lang w:val="uk-UA"/>
          </w:rPr>
          <w:t>45 м</w:t>
        </w:r>
      </w:smartTag>
      <w:r w:rsidRPr="00D137B4">
        <w:rPr>
          <w:color w:val="000000"/>
          <w:sz w:val="20"/>
          <w:szCs w:val="20"/>
          <w:lang w:val="uk-UA"/>
        </w:rPr>
        <w:t xml:space="preserve"> у Північній прибортовій зоні. В синклінальних прогинах і на більшій частині Центральної зони западини її потужність зростає до 50–60 м (Червонозаярська і Колонт</w:t>
      </w:r>
      <w:r w:rsidRPr="00D137B4">
        <w:rPr>
          <w:color w:val="000000"/>
          <w:sz w:val="20"/>
          <w:szCs w:val="20"/>
          <w:lang w:val="uk-UA"/>
        </w:rPr>
        <w:t>а</w:t>
      </w:r>
      <w:r w:rsidRPr="00D137B4">
        <w:rPr>
          <w:color w:val="000000"/>
          <w:sz w:val="20"/>
          <w:szCs w:val="20"/>
          <w:lang w:val="uk-UA"/>
        </w:rPr>
        <w:t>ївська структури) [</w:t>
      </w:r>
      <w:r w:rsidRPr="00FC1C22">
        <w:rPr>
          <w:color w:val="FF0000"/>
          <w:sz w:val="20"/>
          <w:szCs w:val="20"/>
          <w:lang w:val="uk-UA"/>
        </w:rPr>
        <w:t>145</w:t>
      </w:r>
      <w:r w:rsidRPr="00D137B4">
        <w:rPr>
          <w:color w:val="000000"/>
          <w:sz w:val="20"/>
          <w:szCs w:val="20"/>
          <w:lang w:val="uk-UA"/>
        </w:rPr>
        <w:t>].</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Повсюдно на території Полтавського аркуша козелецька світа розпізнається за ная</w:t>
      </w:r>
      <w:r w:rsidRPr="00D137B4">
        <w:rPr>
          <w:color w:val="000000"/>
          <w:sz w:val="20"/>
          <w:szCs w:val="20"/>
          <w:lang w:val="uk-UA"/>
        </w:rPr>
        <w:t>в</w:t>
      </w:r>
      <w:r w:rsidRPr="00D137B4">
        <w:rPr>
          <w:color w:val="000000"/>
          <w:sz w:val="20"/>
          <w:szCs w:val="20"/>
          <w:lang w:val="uk-UA"/>
        </w:rPr>
        <w:t xml:space="preserve">ністю характерних двостулок </w:t>
      </w:r>
      <w:r w:rsidRPr="00D137B4">
        <w:rPr>
          <w:i/>
          <w:iCs/>
          <w:color w:val="000000"/>
          <w:sz w:val="20"/>
          <w:szCs w:val="20"/>
          <w:lang w:val="uk-UA"/>
        </w:rPr>
        <w:t>Incoceramus involutus</w:t>
      </w:r>
      <w:r w:rsidRPr="00D137B4">
        <w:rPr>
          <w:color w:val="000000"/>
          <w:sz w:val="20"/>
          <w:szCs w:val="20"/>
          <w:lang w:val="uk-UA"/>
        </w:rPr>
        <w:t xml:space="preserve"> </w:t>
      </w:r>
      <w:r w:rsidRPr="00D137B4">
        <w:rPr>
          <w:color w:val="000000"/>
          <w:spacing w:val="40"/>
          <w:sz w:val="20"/>
          <w:szCs w:val="20"/>
          <w:lang w:val="uk-UA"/>
        </w:rPr>
        <w:t>Sow</w:t>
      </w:r>
      <w:r w:rsidRPr="00D137B4">
        <w:rPr>
          <w:color w:val="000000"/>
          <w:sz w:val="20"/>
          <w:szCs w:val="20"/>
          <w:lang w:val="uk-UA"/>
        </w:rPr>
        <w:t>.</w:t>
      </w:r>
    </w:p>
    <w:p w:rsidR="001110EC" w:rsidRDefault="001110EC" w:rsidP="001110EC">
      <w:pPr>
        <w:ind w:firstLine="454"/>
        <w:jc w:val="both"/>
        <w:rPr>
          <w:b/>
          <w:bCs/>
          <w:color w:val="000000"/>
          <w:sz w:val="20"/>
          <w:szCs w:val="20"/>
          <w:lang w:val="uk-UA"/>
        </w:rPr>
      </w:pPr>
      <w:r w:rsidRPr="00D137B4">
        <w:rPr>
          <w:color w:val="000000"/>
          <w:sz w:val="20"/>
          <w:szCs w:val="20"/>
          <w:lang w:val="uk-UA"/>
        </w:rPr>
        <w:t>Крім того, на Колонтаївській (22), Солохівській (34), Полтавській (54) (св. 73, 80 – ІІІ-3, аркуш М-36-ХХІІІ) структурах (А.А. Чернявська та Л.В. Олійник), на Синiвській структурі (7), а також у св. Охтирська-8 (гл. 715-</w:t>
      </w:r>
      <w:smartTag w:uri="urn:schemas-microsoft-com:office:smarttags" w:element="metricconverter">
        <w:smartTagPr>
          <w:attr w:name="ProductID" w:val="728 м"/>
        </w:smartTagPr>
        <w:r w:rsidRPr="00D137B4">
          <w:rPr>
            <w:color w:val="000000"/>
            <w:sz w:val="20"/>
            <w:szCs w:val="20"/>
            <w:lang w:val="uk-UA"/>
          </w:rPr>
          <w:t>728 м</w:t>
        </w:r>
      </w:smartTag>
      <w:r w:rsidRPr="00D137B4">
        <w:rPr>
          <w:color w:val="000000"/>
          <w:sz w:val="20"/>
          <w:szCs w:val="20"/>
          <w:lang w:val="uk-UA"/>
        </w:rPr>
        <w:t xml:space="preserve"> - ІІІ-4, </w:t>
      </w:r>
      <w:r w:rsidRPr="00D137B4">
        <w:rPr>
          <w:sz w:val="20"/>
          <w:szCs w:val="20"/>
          <w:lang w:val="uk-UA"/>
        </w:rPr>
        <w:t>аркуш М-36-ХVII)</w:t>
      </w:r>
      <w:r w:rsidRPr="00D137B4">
        <w:rPr>
          <w:color w:val="000000"/>
          <w:sz w:val="20"/>
          <w:szCs w:val="20"/>
          <w:lang w:val="uk-UA"/>
        </w:rPr>
        <w:t xml:space="preserve"> [183] в</w:t>
      </w:r>
      <w:r w:rsidRPr="00D137B4">
        <w:rPr>
          <w:color w:val="000000"/>
          <w:sz w:val="20"/>
          <w:szCs w:val="20"/>
          <w:lang w:val="uk-UA"/>
        </w:rPr>
        <w:t>и</w:t>
      </w:r>
      <w:r w:rsidRPr="00D137B4">
        <w:rPr>
          <w:color w:val="000000"/>
          <w:sz w:val="20"/>
          <w:szCs w:val="20"/>
          <w:lang w:val="uk-UA"/>
        </w:rPr>
        <w:t xml:space="preserve">значений комплекс коньякських форамініфер: </w:t>
      </w:r>
      <w:r w:rsidRPr="00D137B4">
        <w:rPr>
          <w:i/>
          <w:iCs/>
          <w:color w:val="000000"/>
          <w:sz w:val="20"/>
          <w:szCs w:val="20"/>
          <w:lang w:val="la-Latn"/>
        </w:rPr>
        <w:t xml:space="preserve">Gavelinella </w:t>
      </w:r>
      <w:r w:rsidRPr="00D137B4">
        <w:rPr>
          <w:i/>
          <w:color w:val="000000"/>
          <w:sz w:val="20"/>
          <w:szCs w:val="20"/>
          <w:lang w:val="la-Latn"/>
        </w:rPr>
        <w:t>ammonoides</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iCs/>
          <w:color w:val="000000"/>
          <w:sz w:val="20"/>
          <w:szCs w:val="20"/>
          <w:lang w:val="la-Latn"/>
        </w:rPr>
        <w:t xml:space="preserve">G. thalmanni </w:t>
      </w:r>
      <w:r w:rsidRPr="00D137B4">
        <w:rPr>
          <w:color w:val="000000"/>
          <w:spacing w:val="40"/>
          <w:sz w:val="20"/>
          <w:szCs w:val="20"/>
          <w:lang w:val="la-Latn"/>
        </w:rPr>
        <w:t>(Brotz.),</w:t>
      </w:r>
      <w:r w:rsidRPr="00D137B4">
        <w:rPr>
          <w:color w:val="000000"/>
          <w:sz w:val="20"/>
          <w:szCs w:val="20"/>
          <w:lang w:val="la-Latn"/>
        </w:rPr>
        <w:t xml:space="preserve"> </w:t>
      </w:r>
      <w:r w:rsidRPr="00D137B4">
        <w:rPr>
          <w:i/>
          <w:color w:val="000000"/>
          <w:sz w:val="20"/>
          <w:szCs w:val="20"/>
          <w:lang w:val="la-Latn"/>
        </w:rPr>
        <w:t>Pseudovalvulineria</w:t>
      </w:r>
      <w:r w:rsidRPr="00D137B4">
        <w:rPr>
          <w:i/>
          <w:iCs/>
          <w:color w:val="000000"/>
          <w:sz w:val="20"/>
          <w:szCs w:val="20"/>
          <w:lang w:val="la-Latn"/>
        </w:rPr>
        <w:t xml:space="preserve"> infrasantonica</w:t>
      </w:r>
      <w:r w:rsidRPr="00D137B4">
        <w:rPr>
          <w:color w:val="000000"/>
          <w:sz w:val="20"/>
          <w:szCs w:val="20"/>
          <w:lang w:val="la-Latn"/>
        </w:rPr>
        <w:t xml:space="preserve"> </w:t>
      </w:r>
      <w:r w:rsidRPr="00D137B4">
        <w:rPr>
          <w:color w:val="000000"/>
          <w:spacing w:val="40"/>
          <w:sz w:val="20"/>
          <w:szCs w:val="20"/>
          <w:lang w:val="la-Latn"/>
        </w:rPr>
        <w:t>Balach.,</w:t>
      </w:r>
      <w:r w:rsidRPr="00D137B4">
        <w:rPr>
          <w:color w:val="000000"/>
          <w:sz w:val="20"/>
          <w:szCs w:val="20"/>
          <w:lang w:val="la-Latn"/>
        </w:rPr>
        <w:t xml:space="preserve"> </w:t>
      </w:r>
      <w:r w:rsidRPr="00D137B4">
        <w:rPr>
          <w:i/>
          <w:color w:val="000000"/>
          <w:sz w:val="20"/>
          <w:szCs w:val="20"/>
          <w:lang w:val="la-Latn"/>
        </w:rPr>
        <w:t>Ataxophragmium nautiloides</w:t>
      </w:r>
      <w:r w:rsidRPr="00D137B4">
        <w:rPr>
          <w:color w:val="000000"/>
          <w:sz w:val="20"/>
          <w:szCs w:val="20"/>
          <w:lang w:val="la-Latn"/>
        </w:rPr>
        <w:t xml:space="preserve"> </w:t>
      </w:r>
      <w:r w:rsidRPr="00D137B4">
        <w:rPr>
          <w:color w:val="000000"/>
          <w:spacing w:val="40"/>
          <w:sz w:val="20"/>
          <w:szCs w:val="20"/>
          <w:lang w:val="la-Latn"/>
        </w:rPr>
        <w:t>Brotz.,</w:t>
      </w:r>
      <w:r w:rsidRPr="00D137B4">
        <w:rPr>
          <w:color w:val="000000"/>
          <w:sz w:val="20"/>
          <w:szCs w:val="20"/>
          <w:lang w:val="la-Latn"/>
        </w:rPr>
        <w:t xml:space="preserve"> </w:t>
      </w:r>
      <w:r w:rsidRPr="00D137B4">
        <w:rPr>
          <w:i/>
          <w:iCs/>
          <w:color w:val="000000"/>
          <w:sz w:val="20"/>
          <w:szCs w:val="20"/>
          <w:lang w:val="la-Latn"/>
        </w:rPr>
        <w:t>Bulimina ovulum</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w:t>
      </w:r>
      <w:r w:rsidRPr="00D137B4">
        <w:rPr>
          <w:i/>
          <w:iCs/>
          <w:color w:val="000000"/>
          <w:sz w:val="20"/>
          <w:szCs w:val="20"/>
          <w:lang w:val="la-Latn"/>
        </w:rPr>
        <w:t xml:space="preserve"> Cibicides excavatus</w:t>
      </w:r>
      <w:r w:rsidRPr="00D137B4">
        <w:rPr>
          <w:color w:val="000000"/>
          <w:sz w:val="20"/>
          <w:szCs w:val="20"/>
          <w:lang w:val="la-Latn"/>
        </w:rPr>
        <w:t xml:space="preserve"> </w:t>
      </w:r>
      <w:r w:rsidRPr="00D137B4">
        <w:rPr>
          <w:color w:val="000000"/>
          <w:spacing w:val="40"/>
          <w:sz w:val="20"/>
          <w:szCs w:val="20"/>
          <w:lang w:val="la-Latn"/>
        </w:rPr>
        <w:t>Brotz.,</w:t>
      </w:r>
      <w:r w:rsidRPr="00D137B4">
        <w:rPr>
          <w:color w:val="000000"/>
          <w:sz w:val="20"/>
          <w:szCs w:val="20"/>
          <w:lang w:val="la-Latn"/>
        </w:rPr>
        <w:t xml:space="preserve"> </w:t>
      </w:r>
      <w:r w:rsidRPr="00D137B4">
        <w:rPr>
          <w:i/>
          <w:iCs/>
          <w:color w:val="000000"/>
          <w:sz w:val="20"/>
          <w:szCs w:val="20"/>
          <w:lang w:val="la-Latn"/>
        </w:rPr>
        <w:t>C. nitida</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iCs/>
          <w:color w:val="000000"/>
          <w:sz w:val="20"/>
          <w:szCs w:val="20"/>
          <w:lang w:val="la-Latn"/>
        </w:rPr>
        <w:t>C. eriksdalensis</w:t>
      </w:r>
      <w:r w:rsidRPr="00D137B4">
        <w:rPr>
          <w:color w:val="000000"/>
          <w:sz w:val="20"/>
          <w:szCs w:val="20"/>
          <w:lang w:val="la-Latn"/>
        </w:rPr>
        <w:t xml:space="preserve"> </w:t>
      </w:r>
      <w:r w:rsidRPr="00D137B4">
        <w:rPr>
          <w:color w:val="000000"/>
          <w:spacing w:val="40"/>
          <w:sz w:val="20"/>
          <w:szCs w:val="20"/>
          <w:lang w:val="la-Latn"/>
        </w:rPr>
        <w:t>Brotz.</w:t>
      </w:r>
      <w:r w:rsidRPr="00D137B4">
        <w:rPr>
          <w:color w:val="000000"/>
          <w:sz w:val="20"/>
          <w:szCs w:val="20"/>
          <w:lang w:val="la-Latn"/>
        </w:rPr>
        <w:t xml:space="preserve">, </w:t>
      </w:r>
      <w:r w:rsidRPr="00D137B4">
        <w:rPr>
          <w:i/>
          <w:iCs/>
          <w:color w:val="000000"/>
          <w:sz w:val="20"/>
          <w:szCs w:val="20"/>
          <w:lang w:val="la-Latn"/>
        </w:rPr>
        <w:t>Gaudryina carinata</w:t>
      </w:r>
      <w:r w:rsidRPr="00D137B4">
        <w:rPr>
          <w:color w:val="000000"/>
          <w:sz w:val="20"/>
          <w:szCs w:val="20"/>
          <w:lang w:val="la-Latn"/>
        </w:rPr>
        <w:t xml:space="preserve"> </w:t>
      </w:r>
      <w:r w:rsidRPr="00D137B4">
        <w:rPr>
          <w:color w:val="000000"/>
          <w:spacing w:val="40"/>
          <w:sz w:val="20"/>
          <w:szCs w:val="20"/>
          <w:lang w:val="la-Latn"/>
        </w:rPr>
        <w:t>Frank,</w:t>
      </w:r>
      <w:r w:rsidRPr="00D137B4">
        <w:rPr>
          <w:color w:val="000000"/>
          <w:sz w:val="20"/>
          <w:szCs w:val="20"/>
          <w:lang w:val="la-Latn"/>
        </w:rPr>
        <w:t xml:space="preserve"> </w:t>
      </w:r>
      <w:r w:rsidRPr="00D137B4">
        <w:rPr>
          <w:i/>
          <w:iCs/>
          <w:color w:val="000000"/>
          <w:sz w:val="20"/>
          <w:szCs w:val="20"/>
          <w:lang w:val="la-Latn"/>
        </w:rPr>
        <w:t>G. laevigata</w:t>
      </w:r>
      <w:r w:rsidRPr="00D137B4">
        <w:rPr>
          <w:color w:val="000000"/>
          <w:sz w:val="20"/>
          <w:szCs w:val="20"/>
          <w:lang w:val="la-Latn"/>
        </w:rPr>
        <w:t xml:space="preserve"> </w:t>
      </w:r>
      <w:r w:rsidRPr="00D137B4">
        <w:rPr>
          <w:color w:val="000000"/>
          <w:spacing w:val="40"/>
          <w:sz w:val="20"/>
          <w:szCs w:val="20"/>
          <w:lang w:val="la-Latn"/>
        </w:rPr>
        <w:t>Frank,</w:t>
      </w:r>
      <w:r w:rsidRPr="00D137B4">
        <w:rPr>
          <w:color w:val="000000"/>
          <w:sz w:val="20"/>
          <w:szCs w:val="20"/>
          <w:lang w:val="la-Latn"/>
        </w:rPr>
        <w:t xml:space="preserve"> </w:t>
      </w:r>
      <w:r w:rsidRPr="00D137B4">
        <w:rPr>
          <w:i/>
          <w:color w:val="000000"/>
          <w:sz w:val="20"/>
          <w:szCs w:val="20"/>
          <w:lang w:val="la-Latn"/>
        </w:rPr>
        <w:t>G.</w:t>
      </w:r>
      <w:r w:rsidRPr="00D137B4">
        <w:rPr>
          <w:color w:val="000000"/>
          <w:sz w:val="20"/>
          <w:szCs w:val="20"/>
          <w:lang w:val="la-Latn"/>
        </w:rPr>
        <w:t xml:space="preserve"> </w:t>
      </w:r>
      <w:r w:rsidRPr="00D137B4">
        <w:rPr>
          <w:i/>
          <w:iCs/>
          <w:color w:val="000000"/>
          <w:sz w:val="20"/>
          <w:szCs w:val="20"/>
          <w:lang w:val="la-Latn"/>
        </w:rPr>
        <w:t>rugosa</w:t>
      </w:r>
      <w:r w:rsidRPr="00D137B4">
        <w:rPr>
          <w:color w:val="000000"/>
          <w:sz w:val="20"/>
          <w:szCs w:val="20"/>
          <w:lang w:val="la-Latn"/>
        </w:rPr>
        <w:t xml:space="preserve"> </w:t>
      </w:r>
      <w:r w:rsidRPr="00D137B4">
        <w:rPr>
          <w:color w:val="000000"/>
          <w:spacing w:val="40"/>
          <w:sz w:val="20"/>
          <w:szCs w:val="20"/>
          <w:lang w:val="la-Latn"/>
        </w:rPr>
        <w:t>d’Orb.,</w:t>
      </w:r>
      <w:r w:rsidRPr="00D137B4">
        <w:rPr>
          <w:color w:val="000000"/>
          <w:sz w:val="20"/>
          <w:szCs w:val="20"/>
          <w:lang w:val="la-Latn"/>
        </w:rPr>
        <w:t xml:space="preserve"> </w:t>
      </w:r>
      <w:r w:rsidRPr="00D137B4">
        <w:rPr>
          <w:i/>
          <w:color w:val="000000"/>
          <w:sz w:val="20"/>
          <w:szCs w:val="20"/>
          <w:lang w:val="la-Latn"/>
        </w:rPr>
        <w:t>G</w:t>
      </w:r>
      <w:r w:rsidRPr="00D137B4">
        <w:rPr>
          <w:i/>
          <w:iCs/>
          <w:color w:val="000000"/>
          <w:sz w:val="20"/>
          <w:szCs w:val="20"/>
          <w:lang w:val="la-Latn"/>
        </w:rPr>
        <w:t xml:space="preserve">umbelina globulifera </w:t>
      </w:r>
      <w:r w:rsidRPr="00D137B4">
        <w:rPr>
          <w:color w:val="000000"/>
          <w:spacing w:val="40"/>
          <w:sz w:val="20"/>
          <w:szCs w:val="20"/>
          <w:lang w:val="la-Latn"/>
        </w:rPr>
        <w:t>Brady</w:t>
      </w:r>
      <w:r w:rsidRPr="00D137B4">
        <w:rPr>
          <w:color w:val="000000"/>
          <w:sz w:val="20"/>
          <w:szCs w:val="20"/>
          <w:lang w:val="la-Latn"/>
        </w:rPr>
        <w:t xml:space="preserve">, </w:t>
      </w:r>
      <w:r w:rsidRPr="00D137B4">
        <w:rPr>
          <w:i/>
          <w:iCs/>
          <w:color w:val="000000"/>
          <w:sz w:val="20"/>
          <w:szCs w:val="20"/>
          <w:lang w:val="la-Latn"/>
        </w:rPr>
        <w:t>Gyroidina soldanii</w:t>
      </w:r>
      <w:r w:rsidRPr="00D137B4">
        <w:rPr>
          <w:color w:val="000000"/>
          <w:sz w:val="20"/>
          <w:szCs w:val="20"/>
          <w:lang w:val="la-Latn"/>
        </w:rPr>
        <w:t xml:space="preserve"> </w:t>
      </w:r>
      <w:r w:rsidRPr="00D137B4">
        <w:rPr>
          <w:color w:val="000000"/>
          <w:spacing w:val="40"/>
          <w:sz w:val="20"/>
          <w:szCs w:val="20"/>
          <w:lang w:val="la-Latn"/>
        </w:rPr>
        <w:t>d’Orb.,</w:t>
      </w:r>
      <w:r w:rsidRPr="00D137B4">
        <w:rPr>
          <w:color w:val="000000"/>
          <w:sz w:val="20"/>
          <w:szCs w:val="20"/>
          <w:lang w:val="la-Latn"/>
        </w:rPr>
        <w:t xml:space="preserve"> </w:t>
      </w:r>
      <w:r w:rsidRPr="00D137B4">
        <w:rPr>
          <w:i/>
          <w:color w:val="000000"/>
          <w:sz w:val="20"/>
          <w:szCs w:val="20"/>
          <w:lang w:val="la-Latn"/>
        </w:rPr>
        <w:t>G. exculpta</w:t>
      </w:r>
      <w:r w:rsidRPr="00D137B4">
        <w:rPr>
          <w:color w:val="000000"/>
          <w:sz w:val="20"/>
          <w:szCs w:val="20"/>
          <w:lang w:val="la-Latn"/>
        </w:rPr>
        <w:t xml:space="preserve"> </w:t>
      </w:r>
      <w:r w:rsidRPr="00D137B4">
        <w:rPr>
          <w:color w:val="000000"/>
          <w:spacing w:val="40"/>
          <w:sz w:val="20"/>
          <w:szCs w:val="20"/>
          <w:lang w:val="la-Latn"/>
        </w:rPr>
        <w:t>(Reuss.),</w:t>
      </w:r>
      <w:r w:rsidRPr="00D137B4">
        <w:rPr>
          <w:color w:val="000000"/>
          <w:sz w:val="20"/>
          <w:szCs w:val="20"/>
          <w:lang w:val="la-Latn"/>
        </w:rPr>
        <w:t xml:space="preserve"> </w:t>
      </w:r>
      <w:r w:rsidRPr="00D137B4">
        <w:rPr>
          <w:i/>
          <w:iCs/>
          <w:color w:val="000000"/>
          <w:sz w:val="20"/>
          <w:szCs w:val="20"/>
          <w:lang w:val="la-Latn"/>
        </w:rPr>
        <w:t>Heterostomella cuneata</w:t>
      </w:r>
      <w:r w:rsidRPr="00D137B4">
        <w:rPr>
          <w:color w:val="000000"/>
          <w:sz w:val="20"/>
          <w:szCs w:val="20"/>
          <w:lang w:val="la-Latn"/>
        </w:rPr>
        <w:t xml:space="preserve"> </w:t>
      </w:r>
      <w:r w:rsidRPr="00D137B4">
        <w:rPr>
          <w:color w:val="000000"/>
          <w:spacing w:val="40"/>
          <w:sz w:val="20"/>
          <w:szCs w:val="20"/>
          <w:lang w:val="la-Latn"/>
        </w:rPr>
        <w:t>Sand.</w:t>
      </w:r>
      <w:r w:rsidRPr="00D137B4">
        <w:rPr>
          <w:color w:val="000000"/>
          <w:sz w:val="20"/>
          <w:szCs w:val="20"/>
          <w:lang w:val="la-Latn"/>
        </w:rPr>
        <w:t>,</w:t>
      </w:r>
      <w:r w:rsidRPr="00D137B4">
        <w:rPr>
          <w:i/>
          <w:iCs/>
          <w:color w:val="000000"/>
          <w:sz w:val="20"/>
          <w:szCs w:val="20"/>
          <w:lang w:val="la-Latn"/>
        </w:rPr>
        <w:t xml:space="preserve"> H. carinata</w:t>
      </w:r>
      <w:r w:rsidRPr="00D137B4">
        <w:rPr>
          <w:color w:val="000000"/>
          <w:sz w:val="20"/>
          <w:szCs w:val="20"/>
          <w:lang w:val="la-Latn"/>
        </w:rPr>
        <w:t xml:space="preserve"> (</w:t>
      </w:r>
      <w:r w:rsidRPr="00D137B4">
        <w:rPr>
          <w:color w:val="000000"/>
          <w:spacing w:val="40"/>
          <w:sz w:val="20"/>
          <w:szCs w:val="20"/>
          <w:lang w:val="la-Latn"/>
        </w:rPr>
        <w:t>Frank</w:t>
      </w:r>
      <w:r w:rsidRPr="00D137B4">
        <w:rPr>
          <w:color w:val="000000"/>
          <w:sz w:val="20"/>
          <w:szCs w:val="20"/>
          <w:lang w:val="la-Latn"/>
        </w:rPr>
        <w:t xml:space="preserve">), </w:t>
      </w:r>
      <w:r w:rsidRPr="00D137B4">
        <w:rPr>
          <w:i/>
          <w:iCs/>
          <w:color w:val="000000"/>
          <w:sz w:val="20"/>
          <w:szCs w:val="20"/>
          <w:lang w:val="la-Latn"/>
        </w:rPr>
        <w:t>Spiroplectammina embaensis</w:t>
      </w:r>
      <w:r w:rsidRPr="00D137B4">
        <w:rPr>
          <w:color w:val="000000"/>
          <w:sz w:val="20"/>
          <w:szCs w:val="20"/>
          <w:lang w:val="la-Latn"/>
        </w:rPr>
        <w:t xml:space="preserve"> </w:t>
      </w:r>
      <w:r w:rsidRPr="00D137B4">
        <w:rPr>
          <w:color w:val="000000"/>
          <w:spacing w:val="40"/>
          <w:sz w:val="20"/>
          <w:szCs w:val="20"/>
          <w:lang w:val="la-Latn"/>
        </w:rPr>
        <w:t>Miatl.</w:t>
      </w:r>
      <w:r w:rsidRPr="00D137B4">
        <w:rPr>
          <w:i/>
          <w:iCs/>
          <w:color w:val="000000"/>
          <w:spacing w:val="40"/>
          <w:sz w:val="20"/>
          <w:szCs w:val="20"/>
          <w:lang w:val="la-Latn"/>
        </w:rPr>
        <w:t>,</w:t>
      </w:r>
      <w:r w:rsidRPr="00D137B4">
        <w:rPr>
          <w:i/>
          <w:iCs/>
          <w:color w:val="000000"/>
          <w:sz w:val="20"/>
          <w:szCs w:val="20"/>
          <w:lang w:val="la-Latn"/>
        </w:rPr>
        <w:t xml:space="preserve"> Stensiőina praeexculpta </w:t>
      </w:r>
      <w:r w:rsidRPr="00D137B4">
        <w:rPr>
          <w:color w:val="000000"/>
          <w:spacing w:val="40"/>
          <w:sz w:val="20"/>
          <w:szCs w:val="20"/>
          <w:lang w:val="la-Latn"/>
        </w:rPr>
        <w:t>Kell.</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Сантонський ярус</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Сантонському ярусу відповідає </w:t>
      </w:r>
      <w:r w:rsidRPr="00D137B4">
        <w:rPr>
          <w:b/>
          <w:i/>
          <w:color w:val="000000"/>
          <w:sz w:val="20"/>
          <w:szCs w:val="20"/>
          <w:lang w:val="uk-UA"/>
        </w:rPr>
        <w:t>г</w:t>
      </w:r>
      <w:r w:rsidRPr="00D137B4">
        <w:rPr>
          <w:b/>
          <w:bCs/>
          <w:i/>
          <w:iCs/>
          <w:color w:val="000000"/>
          <w:sz w:val="20"/>
          <w:szCs w:val="20"/>
          <w:lang w:val="uk-UA"/>
        </w:rPr>
        <w:t>адяцька світа</w:t>
      </w:r>
      <w:r w:rsidRPr="00D137B4">
        <w:rPr>
          <w:b/>
          <w:bCs/>
          <w:color w:val="000000"/>
          <w:sz w:val="20"/>
          <w:szCs w:val="20"/>
          <w:lang w:val="uk-UA"/>
        </w:rPr>
        <w:t xml:space="preserve">. </w:t>
      </w:r>
      <w:r w:rsidRPr="00D137B4">
        <w:rPr>
          <w:color w:val="000000"/>
          <w:sz w:val="20"/>
          <w:szCs w:val="20"/>
          <w:lang w:val="uk-UA"/>
        </w:rPr>
        <w:t>Поширення крейдово-мергельних відкладів сантонс</w:t>
      </w:r>
      <w:r w:rsidRPr="00D137B4">
        <w:rPr>
          <w:color w:val="000000"/>
          <w:sz w:val="20"/>
          <w:szCs w:val="20"/>
          <w:lang w:val="uk-UA"/>
        </w:rPr>
        <w:t>ь</w:t>
      </w:r>
      <w:r w:rsidRPr="00D137B4">
        <w:rPr>
          <w:color w:val="000000"/>
          <w:sz w:val="20"/>
          <w:szCs w:val="20"/>
          <w:lang w:val="uk-UA"/>
        </w:rPr>
        <w:t>кого віку на дослідженій площі підпорядковане тим самим закономір</w:t>
      </w:r>
      <w:r>
        <w:rPr>
          <w:color w:val="000000"/>
          <w:sz w:val="20"/>
          <w:szCs w:val="20"/>
          <w:lang w:val="uk-UA"/>
        </w:rPr>
        <w:t xml:space="preserve">ностям, які були відзначені для </w:t>
      </w:r>
      <w:r w:rsidRPr="00D137B4">
        <w:rPr>
          <w:color w:val="000000"/>
          <w:sz w:val="20"/>
          <w:szCs w:val="20"/>
          <w:lang w:val="uk-UA"/>
        </w:rPr>
        <w:t>нижч</w:t>
      </w:r>
      <w:r w:rsidRPr="00D137B4">
        <w:rPr>
          <w:color w:val="000000"/>
          <w:sz w:val="20"/>
          <w:szCs w:val="20"/>
          <w:lang w:val="uk-UA"/>
        </w:rPr>
        <w:t>е</w:t>
      </w:r>
      <w:r w:rsidRPr="00D137B4">
        <w:rPr>
          <w:color w:val="000000"/>
          <w:sz w:val="20"/>
          <w:szCs w:val="20"/>
          <w:lang w:val="uk-UA"/>
        </w:rPr>
        <w:t>залягаючих світ верхньої крейди. Відсутність гадяцької світи фіксується в присклепінних частинах всіх с</w:t>
      </w:r>
      <w:r w:rsidRPr="00D137B4">
        <w:rPr>
          <w:color w:val="000000"/>
          <w:sz w:val="20"/>
          <w:szCs w:val="20"/>
          <w:lang w:val="uk-UA"/>
        </w:rPr>
        <w:t>о</w:t>
      </w:r>
      <w:r w:rsidRPr="00D137B4">
        <w:rPr>
          <w:color w:val="000000"/>
          <w:sz w:val="20"/>
          <w:szCs w:val="20"/>
          <w:lang w:val="uk-UA"/>
        </w:rPr>
        <w:t>лянокупольних структур та Сагайдацької (61) і Зачепилівської (64) структур, причому площа розмиву пор</w:t>
      </w:r>
      <w:r w:rsidRPr="00D137B4">
        <w:rPr>
          <w:color w:val="000000"/>
          <w:sz w:val="20"/>
          <w:szCs w:val="20"/>
          <w:lang w:val="uk-UA"/>
        </w:rPr>
        <w:t>і</w:t>
      </w:r>
      <w:r w:rsidRPr="00D137B4">
        <w:rPr>
          <w:color w:val="000000"/>
          <w:sz w:val="20"/>
          <w:szCs w:val="20"/>
          <w:lang w:val="uk-UA"/>
        </w:rPr>
        <w:t>вняно велика. За мікропалеонтологічними і електрокаротажними даними гадяцька світа поділяється на нижню і верхню пі</w:t>
      </w:r>
      <w:r w:rsidRPr="00D137B4">
        <w:rPr>
          <w:color w:val="000000"/>
          <w:sz w:val="20"/>
          <w:szCs w:val="20"/>
          <w:lang w:val="uk-UA"/>
        </w:rPr>
        <w:t>д</w:t>
      </w:r>
      <w:r w:rsidRPr="00D137B4">
        <w:rPr>
          <w:color w:val="000000"/>
          <w:sz w:val="20"/>
          <w:szCs w:val="20"/>
          <w:lang w:val="uk-UA"/>
        </w:rPr>
        <w:t>світи (відповідно нижній і верхній під’яруси).</w:t>
      </w:r>
    </w:p>
    <w:p w:rsidR="001110EC" w:rsidRPr="00D137B4" w:rsidRDefault="001110EC" w:rsidP="001110EC">
      <w:pPr>
        <w:ind w:firstLine="454"/>
        <w:jc w:val="both"/>
        <w:rPr>
          <w:color w:val="000000"/>
          <w:sz w:val="20"/>
          <w:szCs w:val="20"/>
          <w:lang w:val="uk-UA"/>
        </w:rPr>
      </w:pPr>
      <w:r w:rsidRPr="00D137B4">
        <w:rPr>
          <w:b/>
          <w:i/>
          <w:color w:val="000000"/>
          <w:sz w:val="20"/>
          <w:szCs w:val="20"/>
          <w:lang w:val="uk-UA"/>
        </w:rPr>
        <w:t>Нижня підсвіта г</w:t>
      </w:r>
      <w:r w:rsidRPr="00D137B4">
        <w:rPr>
          <w:b/>
          <w:bCs/>
          <w:i/>
          <w:iCs/>
          <w:color w:val="000000"/>
          <w:sz w:val="20"/>
          <w:szCs w:val="20"/>
          <w:lang w:val="uk-UA"/>
        </w:rPr>
        <w:t>адяцької світи</w:t>
      </w:r>
      <w:r w:rsidRPr="00D137B4">
        <w:rPr>
          <w:b/>
          <w:bCs/>
          <w:color w:val="000000"/>
          <w:sz w:val="20"/>
          <w:szCs w:val="20"/>
          <w:lang w:val="uk-UA"/>
        </w:rPr>
        <w:t xml:space="preserve"> (K</w:t>
      </w:r>
      <w:r w:rsidRPr="00D137B4">
        <w:rPr>
          <w:b/>
          <w:bCs/>
          <w:color w:val="000000"/>
          <w:sz w:val="20"/>
          <w:szCs w:val="20"/>
          <w:vertAlign w:val="subscript"/>
          <w:lang w:val="uk-UA"/>
        </w:rPr>
        <w:t>2</w:t>
      </w:r>
      <w:r w:rsidRPr="00D137B4">
        <w:rPr>
          <w:bCs/>
          <w:i/>
          <w:iCs/>
          <w:color w:val="000000"/>
          <w:sz w:val="20"/>
          <w:szCs w:val="20"/>
          <w:lang w:val="uk-UA"/>
        </w:rPr>
        <w:t>gd</w:t>
      </w:r>
      <w:r w:rsidRPr="00D137B4">
        <w:rPr>
          <w:bCs/>
          <w:i/>
          <w:iCs/>
          <w:color w:val="000000"/>
          <w:sz w:val="20"/>
          <w:szCs w:val="20"/>
          <w:vertAlign w:val="subscript"/>
          <w:lang w:val="uk-UA"/>
        </w:rPr>
        <w:t>1</w:t>
      </w:r>
      <w:r w:rsidRPr="00D137B4">
        <w:rPr>
          <w:b/>
          <w:bCs/>
          <w:color w:val="000000"/>
          <w:sz w:val="20"/>
          <w:szCs w:val="20"/>
          <w:lang w:val="uk-UA"/>
        </w:rPr>
        <w:t xml:space="preserve">) </w:t>
      </w:r>
      <w:r w:rsidRPr="00D137B4">
        <w:rPr>
          <w:bCs/>
          <w:color w:val="000000"/>
          <w:sz w:val="20"/>
          <w:szCs w:val="20"/>
          <w:lang w:val="uk-UA"/>
        </w:rPr>
        <w:t>залягає згідно на коньякській крейді, з якою вона зв’язана поступовим переходом.</w:t>
      </w:r>
    </w:p>
    <w:p w:rsidR="001110EC" w:rsidRPr="00D137B4" w:rsidRDefault="001110EC" w:rsidP="001110EC">
      <w:pPr>
        <w:ind w:firstLine="454"/>
        <w:jc w:val="both"/>
        <w:rPr>
          <w:color w:val="000000"/>
          <w:sz w:val="20"/>
          <w:szCs w:val="20"/>
          <w:lang w:val="uk-UA"/>
        </w:rPr>
      </w:pPr>
      <w:r w:rsidRPr="00D137B4">
        <w:rPr>
          <w:color w:val="000000"/>
          <w:sz w:val="20"/>
          <w:szCs w:val="20"/>
          <w:lang w:val="uk-UA"/>
        </w:rPr>
        <w:lastRenderedPageBreak/>
        <w:t>Нижня підсвіта складена сірими, голубувато-сірими крейдоподібними мергелями, з прошарками блакитно-зелених слабоокременілих різновидів з лусочками слюди. Подек</w:t>
      </w:r>
      <w:r w:rsidRPr="00D137B4">
        <w:rPr>
          <w:color w:val="000000"/>
          <w:sz w:val="20"/>
          <w:szCs w:val="20"/>
          <w:lang w:val="uk-UA"/>
        </w:rPr>
        <w:t>у</w:t>
      </w:r>
      <w:r w:rsidRPr="00D137B4">
        <w:rPr>
          <w:color w:val="000000"/>
          <w:sz w:val="20"/>
          <w:szCs w:val="20"/>
          <w:lang w:val="uk-UA"/>
        </w:rPr>
        <w:t>ди зустрічаються вкраплення зерен піриту, розвинуті по рештках водоростей, і тріщини, виповнені глинистим матеріалом. В південному напр</w:t>
      </w:r>
      <w:r w:rsidRPr="00D137B4">
        <w:rPr>
          <w:color w:val="000000"/>
          <w:sz w:val="20"/>
          <w:szCs w:val="20"/>
          <w:lang w:val="uk-UA"/>
        </w:rPr>
        <w:t>я</w:t>
      </w:r>
      <w:r w:rsidRPr="00D137B4">
        <w:rPr>
          <w:color w:val="000000"/>
          <w:sz w:val="20"/>
          <w:szCs w:val="20"/>
          <w:lang w:val="uk-UA"/>
        </w:rPr>
        <w:t>мку в товщі мергелів з’являються прошарки писальної крейди та кременисті конкреції.</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Потужність підсвіти змінюється від 35 до </w:t>
      </w:r>
      <w:smartTag w:uri="urn:schemas-microsoft-com:office:smarttags" w:element="metricconverter">
        <w:smartTagPr>
          <w:attr w:name="ProductID" w:val="100 м"/>
        </w:smartTagPr>
        <w:r w:rsidRPr="00D137B4">
          <w:rPr>
            <w:color w:val="000000"/>
            <w:sz w:val="20"/>
            <w:szCs w:val="20"/>
            <w:lang w:val="uk-UA"/>
          </w:rPr>
          <w:t>100 м</w:t>
        </w:r>
      </w:smartTag>
      <w:r w:rsidRPr="00D137B4">
        <w:rPr>
          <w:color w:val="000000"/>
          <w:sz w:val="20"/>
          <w:szCs w:val="20"/>
          <w:lang w:val="uk-UA"/>
        </w:rPr>
        <w:t xml:space="preserve"> в залежності від тектонічної при</w:t>
      </w:r>
      <w:r>
        <w:rPr>
          <w:color w:val="000000"/>
          <w:sz w:val="20"/>
          <w:szCs w:val="20"/>
          <w:lang w:val="uk-UA"/>
        </w:rPr>
        <w:t xml:space="preserve">належності розрізів. Так, у св. </w:t>
      </w:r>
      <w:r w:rsidRPr="00D137B4">
        <w:rPr>
          <w:color w:val="000000"/>
          <w:sz w:val="20"/>
          <w:szCs w:val="20"/>
          <w:lang w:val="uk-UA"/>
        </w:rPr>
        <w:t>Тростянецьких-1-4 (ІІ-4, аркуш М-36-ХVІІ) на Північному борту вона становить 65-</w:t>
      </w:r>
      <w:smartTag w:uri="urn:schemas-microsoft-com:office:smarttags" w:element="metricconverter">
        <w:smartTagPr>
          <w:attr w:name="ProductID" w:val="75 м"/>
        </w:smartTagPr>
        <w:r w:rsidRPr="00D137B4">
          <w:rPr>
            <w:color w:val="000000"/>
            <w:sz w:val="20"/>
            <w:szCs w:val="20"/>
            <w:lang w:val="uk-UA"/>
          </w:rPr>
          <w:t>75 м</w:t>
        </w:r>
      </w:smartTag>
      <w:r w:rsidRPr="00D137B4">
        <w:rPr>
          <w:color w:val="000000"/>
          <w:sz w:val="20"/>
          <w:szCs w:val="20"/>
          <w:lang w:val="uk-UA"/>
        </w:rPr>
        <w:t>, а в св.</w:t>
      </w:r>
      <w:r>
        <w:rPr>
          <w:color w:val="000000"/>
          <w:sz w:val="20"/>
          <w:szCs w:val="20"/>
          <w:lang w:val="uk-UA"/>
        </w:rPr>
        <w:t> </w:t>
      </w:r>
      <w:r w:rsidRPr="00D137B4">
        <w:rPr>
          <w:color w:val="000000"/>
          <w:sz w:val="20"/>
          <w:szCs w:val="20"/>
          <w:lang w:val="uk-UA"/>
        </w:rPr>
        <w:t xml:space="preserve">Загорянська-2 (ІІІ-2, аркуш М-36-ХVІІ) в перехідній зоні від Північної прибортової до Центральної – </w:t>
      </w:r>
      <w:smartTag w:uri="urn:schemas-microsoft-com:office:smarttags" w:element="metricconverter">
        <w:smartTagPr>
          <w:attr w:name="ProductID" w:val="50 м"/>
        </w:smartTagPr>
        <w:r w:rsidRPr="00D137B4">
          <w:rPr>
            <w:color w:val="000000"/>
            <w:sz w:val="20"/>
            <w:szCs w:val="20"/>
            <w:lang w:val="uk-UA"/>
          </w:rPr>
          <w:t>50</w:t>
        </w:r>
        <w:r>
          <w:rPr>
            <w:color w:val="000000"/>
            <w:sz w:val="20"/>
            <w:szCs w:val="20"/>
            <w:lang w:val="uk-UA"/>
          </w:rPr>
          <w:t> </w:t>
        </w:r>
        <w:r w:rsidRPr="00D137B4">
          <w:rPr>
            <w:color w:val="000000"/>
            <w:sz w:val="20"/>
            <w:szCs w:val="20"/>
            <w:lang w:val="uk-UA"/>
          </w:rPr>
          <w:t>м</w:t>
        </w:r>
      </w:smartTag>
      <w:r w:rsidRPr="00D137B4">
        <w:rPr>
          <w:color w:val="000000"/>
          <w:sz w:val="20"/>
          <w:szCs w:val="20"/>
          <w:lang w:val="uk-UA"/>
        </w:rPr>
        <w:t>.</w:t>
      </w:r>
    </w:p>
    <w:p w:rsidR="001110EC" w:rsidRPr="00D137B4" w:rsidRDefault="001110EC" w:rsidP="001110EC">
      <w:pPr>
        <w:ind w:firstLine="454"/>
        <w:jc w:val="both"/>
        <w:rPr>
          <w:spacing w:val="40"/>
          <w:sz w:val="20"/>
          <w:szCs w:val="20"/>
          <w:lang w:val="uk-UA"/>
        </w:rPr>
      </w:pPr>
      <w:r w:rsidRPr="00D137B4">
        <w:rPr>
          <w:color w:val="000000"/>
          <w:sz w:val="20"/>
          <w:szCs w:val="20"/>
          <w:lang w:val="uk-UA"/>
        </w:rPr>
        <w:t xml:space="preserve">Підсвіта в межах Синівської (7), Колонтаївської (22), Полтавської (54) і Зачепилівської (64) </w:t>
      </w:r>
      <w:r w:rsidRPr="00581E0B">
        <w:rPr>
          <w:sz w:val="20"/>
          <w:szCs w:val="20"/>
          <w:lang w:val="uk-UA"/>
        </w:rPr>
        <w:t>площ (св. 73, 74</w:t>
      </w:r>
      <w:r w:rsidRPr="00B83BAA">
        <w:rPr>
          <w:color w:val="0000FF"/>
          <w:sz w:val="20"/>
          <w:szCs w:val="20"/>
          <w:lang w:val="uk-UA"/>
        </w:rPr>
        <w:t xml:space="preserve"> -</w:t>
      </w:r>
      <w:r w:rsidRPr="00D137B4">
        <w:rPr>
          <w:color w:val="000000"/>
          <w:sz w:val="20"/>
          <w:szCs w:val="20"/>
          <w:lang w:val="uk-UA"/>
        </w:rPr>
        <w:t xml:space="preserve"> ІІІ-3, аркуш М-36-ХХІІІ) за визначенням Т.К. Козинцевої, А.А. Чернявської і Л.В. Олійник хар</w:t>
      </w:r>
      <w:r w:rsidRPr="00D137B4">
        <w:rPr>
          <w:color w:val="000000"/>
          <w:sz w:val="20"/>
          <w:szCs w:val="20"/>
          <w:lang w:val="uk-UA"/>
        </w:rPr>
        <w:t>а</w:t>
      </w:r>
      <w:r w:rsidRPr="00D137B4">
        <w:rPr>
          <w:color w:val="000000"/>
          <w:sz w:val="20"/>
          <w:szCs w:val="20"/>
          <w:lang w:val="uk-UA"/>
        </w:rPr>
        <w:t>ктеризується багатим ранньосантонським комплексом форамініфер [</w:t>
      </w:r>
      <w:r w:rsidRPr="00FC1C22">
        <w:rPr>
          <w:color w:val="FF0000"/>
          <w:sz w:val="20"/>
          <w:szCs w:val="20"/>
          <w:lang w:val="uk-UA"/>
        </w:rPr>
        <w:t>145, 208</w:t>
      </w:r>
      <w:r w:rsidRPr="00D137B4">
        <w:rPr>
          <w:color w:val="000000"/>
          <w:sz w:val="20"/>
          <w:szCs w:val="20"/>
          <w:lang w:val="uk-UA"/>
        </w:rPr>
        <w:t xml:space="preserve">]: </w:t>
      </w:r>
      <w:r w:rsidRPr="00D137B4">
        <w:rPr>
          <w:i/>
          <w:iCs/>
          <w:sz w:val="20"/>
          <w:szCs w:val="20"/>
          <w:lang w:val="la-Latn"/>
        </w:rPr>
        <w:t xml:space="preserve">Pseudovalvulineria infrasantonica </w:t>
      </w:r>
      <w:r w:rsidRPr="00D137B4">
        <w:rPr>
          <w:spacing w:val="40"/>
          <w:sz w:val="20"/>
          <w:szCs w:val="20"/>
          <w:lang w:val="la-Latn"/>
        </w:rPr>
        <w:t>Bal.,</w:t>
      </w:r>
      <w:r w:rsidRPr="00D137B4">
        <w:rPr>
          <w:i/>
          <w:iCs/>
          <w:sz w:val="20"/>
          <w:szCs w:val="20"/>
          <w:lang w:val="la-Latn"/>
        </w:rPr>
        <w:t xml:space="preserve"> Spiroplectammina praelonga </w:t>
      </w:r>
      <w:r w:rsidRPr="00D137B4">
        <w:rPr>
          <w:spacing w:val="40"/>
          <w:sz w:val="20"/>
          <w:szCs w:val="20"/>
          <w:lang w:val="la-Latn"/>
        </w:rPr>
        <w:t>(Reuss.),</w:t>
      </w:r>
      <w:r w:rsidRPr="00D137B4">
        <w:rPr>
          <w:i/>
          <w:iCs/>
          <w:sz w:val="20"/>
          <w:szCs w:val="20"/>
          <w:lang w:val="la-Latn"/>
        </w:rPr>
        <w:t xml:space="preserve"> S. rosula </w:t>
      </w:r>
      <w:r w:rsidRPr="00D137B4">
        <w:rPr>
          <w:sz w:val="20"/>
          <w:szCs w:val="20"/>
          <w:lang w:val="la-Latn"/>
        </w:rPr>
        <w:t>(</w:t>
      </w:r>
      <w:r w:rsidRPr="00D137B4">
        <w:rPr>
          <w:spacing w:val="40"/>
          <w:sz w:val="20"/>
          <w:szCs w:val="20"/>
          <w:lang w:val="la-Latn"/>
        </w:rPr>
        <w:t>Ehr.</w:t>
      </w:r>
      <w:r w:rsidRPr="00D137B4">
        <w:rPr>
          <w:sz w:val="20"/>
          <w:szCs w:val="20"/>
          <w:lang w:val="la-Latn"/>
        </w:rPr>
        <w:t>),</w:t>
      </w:r>
      <w:r w:rsidRPr="00D137B4">
        <w:rPr>
          <w:i/>
          <w:iCs/>
          <w:sz w:val="20"/>
          <w:szCs w:val="20"/>
          <w:lang w:val="la-Latn"/>
        </w:rPr>
        <w:t xml:space="preserve"> Arenobulimina presli </w:t>
      </w:r>
      <w:r w:rsidRPr="00D137B4">
        <w:rPr>
          <w:spacing w:val="40"/>
          <w:sz w:val="20"/>
          <w:szCs w:val="20"/>
          <w:lang w:val="la-Latn"/>
        </w:rPr>
        <w:t>(Reuss.),</w:t>
      </w:r>
      <w:r w:rsidRPr="00D137B4">
        <w:rPr>
          <w:i/>
          <w:iCs/>
          <w:sz w:val="20"/>
          <w:szCs w:val="20"/>
          <w:lang w:val="la-Latn"/>
        </w:rPr>
        <w:t xml:space="preserve"> Ataxophragmium nautiloides </w:t>
      </w:r>
      <w:r w:rsidRPr="00D137B4">
        <w:rPr>
          <w:spacing w:val="40"/>
          <w:sz w:val="20"/>
          <w:szCs w:val="20"/>
          <w:lang w:val="la-Latn"/>
        </w:rPr>
        <w:t>Brotz.,</w:t>
      </w:r>
      <w:r w:rsidRPr="00D137B4">
        <w:rPr>
          <w:i/>
          <w:iCs/>
          <w:sz w:val="20"/>
          <w:szCs w:val="20"/>
          <w:lang w:val="la-Latn"/>
        </w:rPr>
        <w:t xml:space="preserve"> At. compactum </w:t>
      </w:r>
      <w:r w:rsidRPr="00D137B4">
        <w:rPr>
          <w:spacing w:val="40"/>
          <w:sz w:val="20"/>
          <w:szCs w:val="20"/>
          <w:lang w:val="la-Latn"/>
        </w:rPr>
        <w:t>Brotz.,</w:t>
      </w:r>
      <w:r w:rsidRPr="00D137B4">
        <w:rPr>
          <w:i/>
          <w:iCs/>
          <w:sz w:val="20"/>
          <w:szCs w:val="20"/>
          <w:lang w:val="la-Latn"/>
        </w:rPr>
        <w:t xml:space="preserve"> At. globoza </w:t>
      </w:r>
      <w:r w:rsidRPr="00D137B4">
        <w:rPr>
          <w:spacing w:val="40"/>
          <w:sz w:val="20"/>
          <w:szCs w:val="20"/>
          <w:lang w:val="la-Latn"/>
        </w:rPr>
        <w:t>(Hag.</w:t>
      </w:r>
      <w:r w:rsidRPr="00D137B4">
        <w:rPr>
          <w:iCs/>
          <w:spacing w:val="40"/>
          <w:sz w:val="20"/>
          <w:szCs w:val="20"/>
          <w:lang w:val="la-Latn"/>
        </w:rPr>
        <w:t>)</w:t>
      </w:r>
      <w:r w:rsidRPr="00D137B4">
        <w:rPr>
          <w:i/>
          <w:iCs/>
          <w:spacing w:val="40"/>
          <w:sz w:val="20"/>
          <w:szCs w:val="20"/>
          <w:lang w:val="la-Latn"/>
        </w:rPr>
        <w:t>,</w:t>
      </w:r>
      <w:r w:rsidRPr="00D137B4">
        <w:rPr>
          <w:i/>
          <w:iCs/>
          <w:sz w:val="20"/>
          <w:szCs w:val="20"/>
          <w:lang w:val="la-Latn"/>
        </w:rPr>
        <w:t xml:space="preserve"> At. variabile </w:t>
      </w:r>
      <w:r w:rsidRPr="00D137B4">
        <w:rPr>
          <w:spacing w:val="40"/>
          <w:sz w:val="20"/>
          <w:szCs w:val="20"/>
          <w:lang w:val="la-Latn"/>
        </w:rPr>
        <w:t>(d’Orb.),</w:t>
      </w:r>
      <w:r w:rsidRPr="00D137B4">
        <w:rPr>
          <w:i/>
          <w:iCs/>
          <w:sz w:val="20"/>
          <w:szCs w:val="20"/>
          <w:lang w:val="la-Latn"/>
        </w:rPr>
        <w:t xml:space="preserve"> Bolivinita eleyi </w:t>
      </w:r>
      <w:r w:rsidRPr="00D137B4">
        <w:rPr>
          <w:spacing w:val="40"/>
          <w:sz w:val="20"/>
          <w:szCs w:val="20"/>
          <w:lang w:val="la-Latn"/>
        </w:rPr>
        <w:t>Cush.,</w:t>
      </w:r>
      <w:r w:rsidRPr="00D137B4">
        <w:rPr>
          <w:i/>
          <w:iCs/>
          <w:sz w:val="20"/>
          <w:szCs w:val="20"/>
          <w:lang w:val="la-Latn"/>
        </w:rPr>
        <w:t xml:space="preserve"> Bulimina brevis </w:t>
      </w:r>
      <w:r w:rsidRPr="00D137B4">
        <w:rPr>
          <w:spacing w:val="40"/>
          <w:sz w:val="20"/>
          <w:szCs w:val="20"/>
          <w:lang w:val="la-Latn"/>
        </w:rPr>
        <w:t>(d’Orb.),</w:t>
      </w:r>
      <w:r w:rsidRPr="00D137B4">
        <w:rPr>
          <w:i/>
          <w:iCs/>
          <w:sz w:val="20"/>
          <w:szCs w:val="20"/>
          <w:lang w:val="la-Latn"/>
        </w:rPr>
        <w:t xml:space="preserve"> B. ovolum </w:t>
      </w:r>
      <w:r w:rsidRPr="00D137B4">
        <w:rPr>
          <w:spacing w:val="40"/>
          <w:sz w:val="20"/>
          <w:szCs w:val="20"/>
          <w:lang w:val="la-Latn"/>
        </w:rPr>
        <w:t>(Reuss.),</w:t>
      </w:r>
      <w:r w:rsidRPr="00D137B4">
        <w:rPr>
          <w:i/>
          <w:iCs/>
          <w:sz w:val="20"/>
          <w:szCs w:val="20"/>
          <w:lang w:val="la-Latn"/>
        </w:rPr>
        <w:t xml:space="preserve"> Cibicides excavatus </w:t>
      </w:r>
      <w:r w:rsidRPr="00D137B4">
        <w:rPr>
          <w:spacing w:val="40"/>
          <w:sz w:val="20"/>
          <w:szCs w:val="20"/>
          <w:lang w:val="la-Latn"/>
        </w:rPr>
        <w:t>Brotz.,</w:t>
      </w:r>
      <w:r w:rsidRPr="00D137B4">
        <w:rPr>
          <w:i/>
          <w:iCs/>
          <w:sz w:val="20"/>
          <w:szCs w:val="20"/>
          <w:lang w:val="la-Latn"/>
        </w:rPr>
        <w:t xml:space="preserve"> C. criksdalensis </w:t>
      </w:r>
      <w:r w:rsidRPr="00D137B4">
        <w:rPr>
          <w:spacing w:val="40"/>
          <w:sz w:val="20"/>
          <w:szCs w:val="20"/>
          <w:lang w:val="la-Latn"/>
        </w:rPr>
        <w:t>Brotz.,</w:t>
      </w:r>
      <w:r w:rsidRPr="00D137B4">
        <w:rPr>
          <w:i/>
          <w:iCs/>
          <w:sz w:val="20"/>
          <w:szCs w:val="20"/>
          <w:lang w:val="la-Latn"/>
        </w:rPr>
        <w:t xml:space="preserve"> Eponides whitei </w:t>
      </w:r>
      <w:r w:rsidRPr="00D137B4">
        <w:rPr>
          <w:spacing w:val="40"/>
          <w:sz w:val="20"/>
          <w:szCs w:val="20"/>
          <w:lang w:val="la-Latn"/>
        </w:rPr>
        <w:t>Brotz.,</w:t>
      </w:r>
      <w:r w:rsidRPr="00D137B4">
        <w:rPr>
          <w:i/>
          <w:iCs/>
          <w:sz w:val="20"/>
          <w:szCs w:val="20"/>
          <w:lang w:val="la-Latn"/>
        </w:rPr>
        <w:t xml:space="preserve"> Ep. concinna </w:t>
      </w:r>
      <w:r w:rsidRPr="00D137B4">
        <w:rPr>
          <w:spacing w:val="40"/>
          <w:sz w:val="20"/>
          <w:szCs w:val="20"/>
          <w:lang w:val="la-Latn"/>
        </w:rPr>
        <w:t>Brotz.,</w:t>
      </w:r>
      <w:r w:rsidRPr="00D137B4">
        <w:rPr>
          <w:sz w:val="20"/>
          <w:szCs w:val="20"/>
          <w:lang w:val="la-Latn"/>
        </w:rPr>
        <w:t xml:space="preserve"> </w:t>
      </w:r>
      <w:r w:rsidRPr="00D137B4">
        <w:rPr>
          <w:i/>
          <w:iCs/>
          <w:sz w:val="20"/>
          <w:szCs w:val="20"/>
          <w:lang w:val="la-Latn"/>
        </w:rPr>
        <w:t xml:space="preserve">Gaudryina laevigata </w:t>
      </w:r>
      <w:r w:rsidRPr="00D137B4">
        <w:rPr>
          <w:spacing w:val="40"/>
          <w:sz w:val="20"/>
          <w:szCs w:val="20"/>
          <w:lang w:val="la-Latn"/>
        </w:rPr>
        <w:t>Frank,</w:t>
      </w:r>
      <w:r w:rsidRPr="00D137B4">
        <w:rPr>
          <w:i/>
          <w:iCs/>
          <w:sz w:val="20"/>
          <w:szCs w:val="20"/>
          <w:lang w:val="la-Latn"/>
        </w:rPr>
        <w:t xml:space="preserve"> G. rugoza </w:t>
      </w:r>
      <w:r w:rsidRPr="00D137B4">
        <w:rPr>
          <w:spacing w:val="40"/>
          <w:sz w:val="20"/>
          <w:szCs w:val="20"/>
          <w:lang w:val="la-Latn"/>
        </w:rPr>
        <w:t>(d`Orb.),</w:t>
      </w:r>
      <w:r w:rsidRPr="00D137B4">
        <w:rPr>
          <w:i/>
          <w:iCs/>
          <w:sz w:val="20"/>
          <w:szCs w:val="20"/>
          <w:lang w:val="la-Latn"/>
        </w:rPr>
        <w:t xml:space="preserve"> Globigerinella aspera </w:t>
      </w:r>
      <w:r w:rsidRPr="00D137B4">
        <w:rPr>
          <w:sz w:val="20"/>
          <w:szCs w:val="20"/>
          <w:lang w:val="la-Latn"/>
        </w:rPr>
        <w:t>(</w:t>
      </w:r>
      <w:r w:rsidRPr="00D137B4">
        <w:rPr>
          <w:spacing w:val="40"/>
          <w:sz w:val="20"/>
          <w:szCs w:val="20"/>
          <w:lang w:val="la-Latn"/>
        </w:rPr>
        <w:t>Ehr.</w:t>
      </w:r>
      <w:r w:rsidRPr="00D137B4">
        <w:rPr>
          <w:sz w:val="20"/>
          <w:szCs w:val="20"/>
          <w:lang w:val="la-Latn"/>
        </w:rPr>
        <w:t>),</w:t>
      </w:r>
      <w:r w:rsidRPr="00D137B4">
        <w:rPr>
          <w:i/>
          <w:iCs/>
          <w:sz w:val="20"/>
          <w:szCs w:val="20"/>
          <w:lang w:val="la-Latn"/>
        </w:rPr>
        <w:t xml:space="preserve"> Globotruncana marginata </w:t>
      </w:r>
      <w:r w:rsidRPr="00D137B4">
        <w:rPr>
          <w:spacing w:val="40"/>
          <w:sz w:val="20"/>
          <w:szCs w:val="20"/>
          <w:lang w:val="la-Latn"/>
        </w:rPr>
        <w:t>(Reuss.),</w:t>
      </w:r>
      <w:r w:rsidRPr="00D137B4">
        <w:rPr>
          <w:i/>
          <w:iCs/>
          <w:sz w:val="20"/>
          <w:szCs w:val="20"/>
          <w:lang w:val="la-Latn"/>
        </w:rPr>
        <w:t xml:space="preserve"> Gyroidina soldanii </w:t>
      </w:r>
      <w:r w:rsidRPr="00D137B4">
        <w:rPr>
          <w:spacing w:val="40"/>
          <w:sz w:val="20"/>
          <w:szCs w:val="20"/>
          <w:lang w:val="la-Latn"/>
        </w:rPr>
        <w:t>(d’Orb.),</w:t>
      </w:r>
      <w:r w:rsidRPr="00D137B4">
        <w:rPr>
          <w:i/>
          <w:iCs/>
          <w:sz w:val="20"/>
          <w:szCs w:val="20"/>
          <w:lang w:val="la-Latn"/>
        </w:rPr>
        <w:t xml:space="preserve"> G. exculpta </w:t>
      </w:r>
      <w:r w:rsidRPr="00D137B4">
        <w:rPr>
          <w:spacing w:val="40"/>
          <w:sz w:val="20"/>
          <w:szCs w:val="20"/>
          <w:lang w:val="la-Latn"/>
        </w:rPr>
        <w:t>(Reuss.),</w:t>
      </w:r>
      <w:r w:rsidRPr="00D137B4">
        <w:rPr>
          <w:i/>
          <w:iCs/>
          <w:sz w:val="20"/>
          <w:szCs w:val="20"/>
          <w:lang w:val="la-Latn"/>
        </w:rPr>
        <w:t xml:space="preserve"> G. micheliniana </w:t>
      </w:r>
      <w:r w:rsidRPr="00D137B4">
        <w:rPr>
          <w:spacing w:val="40"/>
          <w:sz w:val="20"/>
          <w:szCs w:val="20"/>
          <w:lang w:val="la-Latn"/>
        </w:rPr>
        <w:t>(d’Orb.),</w:t>
      </w:r>
      <w:r w:rsidRPr="00D137B4">
        <w:rPr>
          <w:i/>
          <w:iCs/>
          <w:sz w:val="20"/>
          <w:szCs w:val="20"/>
          <w:lang w:val="la-Latn"/>
        </w:rPr>
        <w:t xml:space="preserve"> Gűmbelina globulosa </w:t>
      </w:r>
      <w:r w:rsidRPr="00D137B4">
        <w:rPr>
          <w:spacing w:val="40"/>
          <w:sz w:val="20"/>
          <w:szCs w:val="20"/>
          <w:lang w:val="la-Latn"/>
        </w:rPr>
        <w:t>(Ehr.),</w:t>
      </w:r>
      <w:r w:rsidRPr="00D137B4">
        <w:rPr>
          <w:i/>
          <w:iCs/>
          <w:sz w:val="20"/>
          <w:szCs w:val="20"/>
          <w:lang w:val="la-Latn"/>
        </w:rPr>
        <w:t xml:space="preserve"> Heterostomella cuneata </w:t>
      </w:r>
      <w:r w:rsidRPr="00D137B4">
        <w:rPr>
          <w:sz w:val="20"/>
          <w:szCs w:val="20"/>
          <w:lang w:val="la-Latn"/>
        </w:rPr>
        <w:t>Sand,</w:t>
      </w:r>
      <w:r w:rsidRPr="00D137B4">
        <w:rPr>
          <w:i/>
          <w:iCs/>
          <w:sz w:val="20"/>
          <w:szCs w:val="20"/>
          <w:lang w:val="la-Latn"/>
        </w:rPr>
        <w:t xml:space="preserve"> Marssonella oxycona </w:t>
      </w:r>
      <w:r w:rsidRPr="00D137B4">
        <w:rPr>
          <w:spacing w:val="40"/>
          <w:sz w:val="20"/>
          <w:szCs w:val="20"/>
          <w:lang w:val="la-Latn"/>
        </w:rPr>
        <w:t>(Reuss.),</w:t>
      </w:r>
      <w:r w:rsidRPr="00D137B4">
        <w:rPr>
          <w:i/>
          <w:iCs/>
          <w:sz w:val="20"/>
          <w:szCs w:val="20"/>
          <w:lang w:val="la-Latn"/>
        </w:rPr>
        <w:t xml:space="preserve"> Martinottiella communis </w:t>
      </w:r>
      <w:r w:rsidRPr="00D137B4">
        <w:rPr>
          <w:spacing w:val="40"/>
          <w:sz w:val="20"/>
          <w:szCs w:val="20"/>
          <w:lang w:val="la-Latn"/>
        </w:rPr>
        <w:t>(d’Orb.),</w:t>
      </w:r>
      <w:r w:rsidRPr="00D137B4">
        <w:rPr>
          <w:sz w:val="20"/>
          <w:szCs w:val="20"/>
          <w:lang w:val="la-Latn"/>
        </w:rPr>
        <w:t xml:space="preserve"> </w:t>
      </w:r>
      <w:r w:rsidRPr="00D137B4">
        <w:rPr>
          <w:i/>
          <w:iCs/>
          <w:sz w:val="20"/>
          <w:szCs w:val="20"/>
          <w:lang w:val="la-Latn"/>
        </w:rPr>
        <w:t xml:space="preserve">Rammulina globulifera </w:t>
      </w:r>
      <w:r w:rsidRPr="00D137B4">
        <w:rPr>
          <w:spacing w:val="40"/>
          <w:sz w:val="20"/>
          <w:szCs w:val="20"/>
          <w:lang w:val="la-Latn"/>
        </w:rPr>
        <w:t>H. Brady,</w:t>
      </w:r>
      <w:r w:rsidRPr="00D137B4">
        <w:rPr>
          <w:i/>
          <w:iCs/>
          <w:sz w:val="20"/>
          <w:szCs w:val="20"/>
          <w:lang w:val="la-Latn"/>
        </w:rPr>
        <w:t xml:space="preserve"> Valvlineria allomorphinoides </w:t>
      </w:r>
      <w:r w:rsidRPr="00D137B4">
        <w:rPr>
          <w:spacing w:val="40"/>
          <w:sz w:val="20"/>
          <w:szCs w:val="20"/>
          <w:lang w:val="la-Latn"/>
        </w:rPr>
        <w:t>Reuss.,</w:t>
      </w:r>
      <w:r w:rsidRPr="00D137B4">
        <w:rPr>
          <w:i/>
          <w:iCs/>
          <w:sz w:val="20"/>
          <w:szCs w:val="20"/>
          <w:lang w:val="la-Latn"/>
        </w:rPr>
        <w:t xml:space="preserve"> V. laevis </w:t>
      </w:r>
      <w:r w:rsidRPr="00D137B4">
        <w:rPr>
          <w:spacing w:val="40"/>
          <w:sz w:val="20"/>
          <w:szCs w:val="20"/>
          <w:lang w:val="la-Latn"/>
        </w:rPr>
        <w:t>Brotz.</w:t>
      </w:r>
    </w:p>
    <w:p w:rsidR="001110EC" w:rsidRPr="00D137B4" w:rsidRDefault="001110EC" w:rsidP="001110EC">
      <w:pPr>
        <w:ind w:firstLine="454"/>
        <w:jc w:val="both"/>
        <w:rPr>
          <w:sz w:val="20"/>
          <w:szCs w:val="20"/>
          <w:lang w:val="uk-UA"/>
        </w:rPr>
      </w:pPr>
      <w:r w:rsidRPr="00D137B4">
        <w:rPr>
          <w:sz w:val="20"/>
          <w:szCs w:val="20"/>
          <w:lang w:val="uk-UA"/>
        </w:rPr>
        <w:t>Перехід до верхньої підсвіти поступовий.</w:t>
      </w:r>
    </w:p>
    <w:p w:rsidR="001110EC" w:rsidRPr="00D137B4" w:rsidRDefault="001110EC" w:rsidP="001110EC">
      <w:pPr>
        <w:ind w:firstLine="454"/>
        <w:jc w:val="both"/>
        <w:rPr>
          <w:color w:val="000000"/>
          <w:sz w:val="20"/>
          <w:szCs w:val="20"/>
          <w:lang w:val="uk-UA"/>
        </w:rPr>
      </w:pPr>
      <w:r w:rsidRPr="00D137B4">
        <w:rPr>
          <w:b/>
          <w:bCs/>
          <w:i/>
          <w:iCs/>
          <w:color w:val="000000"/>
          <w:sz w:val="20"/>
          <w:szCs w:val="20"/>
          <w:lang w:val="uk-UA"/>
        </w:rPr>
        <w:t xml:space="preserve">Верхня </w:t>
      </w:r>
      <w:r w:rsidRPr="00D137B4">
        <w:rPr>
          <w:b/>
          <w:i/>
          <w:color w:val="000000"/>
          <w:sz w:val="20"/>
          <w:szCs w:val="20"/>
          <w:lang w:val="uk-UA"/>
        </w:rPr>
        <w:t xml:space="preserve">підсвіта </w:t>
      </w:r>
      <w:r w:rsidRPr="00D137B4">
        <w:rPr>
          <w:b/>
          <w:bCs/>
          <w:i/>
          <w:iCs/>
          <w:color w:val="000000"/>
          <w:sz w:val="20"/>
          <w:szCs w:val="20"/>
          <w:lang w:val="uk-UA"/>
        </w:rPr>
        <w:t>гадяцької світи</w:t>
      </w:r>
      <w:r w:rsidRPr="00D137B4">
        <w:rPr>
          <w:b/>
          <w:bCs/>
          <w:color w:val="000000"/>
          <w:sz w:val="20"/>
          <w:szCs w:val="20"/>
          <w:lang w:val="uk-UA"/>
        </w:rPr>
        <w:t xml:space="preserve"> (K</w:t>
      </w:r>
      <w:r w:rsidRPr="00D137B4">
        <w:rPr>
          <w:b/>
          <w:bCs/>
          <w:color w:val="000000"/>
          <w:sz w:val="20"/>
          <w:szCs w:val="20"/>
          <w:vertAlign w:val="subscript"/>
          <w:lang w:val="uk-UA"/>
        </w:rPr>
        <w:t>2</w:t>
      </w:r>
      <w:r w:rsidRPr="00D137B4">
        <w:rPr>
          <w:bCs/>
          <w:i/>
          <w:iCs/>
          <w:color w:val="000000"/>
          <w:sz w:val="20"/>
          <w:szCs w:val="20"/>
          <w:lang w:val="uk-UA"/>
        </w:rPr>
        <w:t>gd</w:t>
      </w:r>
      <w:r w:rsidRPr="00D137B4">
        <w:rPr>
          <w:bCs/>
          <w:i/>
          <w:iCs/>
          <w:color w:val="000000"/>
          <w:sz w:val="20"/>
          <w:szCs w:val="20"/>
          <w:vertAlign w:val="subscript"/>
          <w:lang w:val="uk-UA"/>
        </w:rPr>
        <w:t>2</w:t>
      </w:r>
      <w:r w:rsidRPr="00D137B4">
        <w:rPr>
          <w:b/>
          <w:bCs/>
          <w:color w:val="000000"/>
          <w:sz w:val="20"/>
          <w:szCs w:val="20"/>
          <w:lang w:val="uk-UA"/>
        </w:rPr>
        <w:t xml:space="preserve">) </w:t>
      </w:r>
      <w:r w:rsidRPr="00D137B4">
        <w:rPr>
          <w:bCs/>
          <w:color w:val="000000"/>
          <w:sz w:val="20"/>
          <w:szCs w:val="20"/>
          <w:lang w:val="uk-UA"/>
        </w:rPr>
        <w:t>за складом і особливостями поширення не відрізняється від нижньої підсвіти, на якій згідно залягає.</w:t>
      </w:r>
      <w:r w:rsidRPr="00D137B4">
        <w:rPr>
          <w:b/>
          <w:bCs/>
          <w:color w:val="000000"/>
          <w:sz w:val="20"/>
          <w:szCs w:val="20"/>
          <w:lang w:val="uk-UA"/>
        </w:rPr>
        <w:t xml:space="preserve"> </w:t>
      </w:r>
      <w:r w:rsidRPr="00D137B4">
        <w:rPr>
          <w:color w:val="000000"/>
          <w:sz w:val="20"/>
          <w:szCs w:val="20"/>
          <w:lang w:val="uk-UA"/>
        </w:rPr>
        <w:t>Вона представлена крейдоподібними мергелями сірими і зеленув</w:t>
      </w:r>
      <w:r w:rsidRPr="00D137B4">
        <w:rPr>
          <w:color w:val="000000"/>
          <w:sz w:val="20"/>
          <w:szCs w:val="20"/>
          <w:lang w:val="uk-UA"/>
        </w:rPr>
        <w:t>а</w:t>
      </w:r>
      <w:r w:rsidRPr="00D137B4">
        <w:rPr>
          <w:color w:val="000000"/>
          <w:sz w:val="20"/>
          <w:szCs w:val="20"/>
          <w:lang w:val="uk-UA"/>
        </w:rPr>
        <w:t>то-сірими та крейдою писальною, білою, щільною або м’якою. Нерозчинний залишок досить значний – 52 %. До його складу входять кутасто-обкатані зерна кварцу, обкатані зерна глауконіту, поодинокі вивітрілі зерна плагіоклазів. Глинисті мінерали – у вигляді різноманітних за формою бурих агрегатів.</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Покрівля підсвіти (покрівля ярусу) в Північній прибортовій зоні лежить на глибині 400-</w:t>
      </w:r>
      <w:smartTag w:uri="urn:schemas-microsoft-com:office:smarttags" w:element="metricconverter">
        <w:smartTagPr>
          <w:attr w:name="ProductID" w:val="500 м"/>
        </w:smartTagPr>
        <w:r w:rsidRPr="00D137B4">
          <w:rPr>
            <w:color w:val="000000"/>
            <w:sz w:val="20"/>
            <w:szCs w:val="20"/>
            <w:lang w:val="uk-UA"/>
          </w:rPr>
          <w:t>500 м</w:t>
        </w:r>
      </w:smartTag>
      <w:r w:rsidRPr="00D137B4">
        <w:rPr>
          <w:color w:val="000000"/>
          <w:sz w:val="20"/>
          <w:szCs w:val="20"/>
          <w:lang w:val="uk-UA"/>
        </w:rPr>
        <w:t xml:space="preserve">, в Центральній зоні знижується до </w:t>
      </w:r>
      <w:smartTag w:uri="urn:schemas-microsoft-com:office:smarttags" w:element="metricconverter">
        <w:smartTagPr>
          <w:attr w:name="ProductID" w:val="725 м"/>
        </w:smartTagPr>
        <w:r w:rsidRPr="00D137B4">
          <w:rPr>
            <w:color w:val="000000"/>
            <w:sz w:val="20"/>
            <w:szCs w:val="20"/>
            <w:lang w:val="uk-UA"/>
          </w:rPr>
          <w:t>725 м</w:t>
        </w:r>
      </w:smartTag>
      <w:r w:rsidRPr="00D137B4">
        <w:rPr>
          <w:color w:val="000000"/>
          <w:sz w:val="20"/>
          <w:szCs w:val="20"/>
          <w:lang w:val="uk-UA"/>
        </w:rPr>
        <w:t>.</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Аналогічним чином змінюються і абсолютні відмітки. Так, в св. </w:t>
      </w:r>
      <w:r w:rsidRPr="00581E0B">
        <w:rPr>
          <w:sz w:val="20"/>
          <w:szCs w:val="20"/>
          <w:lang w:val="uk-UA"/>
        </w:rPr>
        <w:t>Тростянецькі-1-4</w:t>
      </w:r>
      <w:r w:rsidRPr="00D137B4">
        <w:rPr>
          <w:color w:val="000000"/>
          <w:sz w:val="20"/>
          <w:szCs w:val="20"/>
          <w:lang w:val="uk-UA"/>
        </w:rPr>
        <w:t xml:space="preserve"> (ІІ-4, аркуш М-36-ХVІІ) покрівля знаходиться в середньому на відмітках -300-</w:t>
      </w:r>
      <w:smartTag w:uri="urn:schemas-microsoft-com:office:smarttags" w:element="metricconverter">
        <w:smartTagPr>
          <w:attr w:name="ProductID" w:val="340 м"/>
        </w:smartTagPr>
        <w:r w:rsidRPr="00D137B4">
          <w:rPr>
            <w:color w:val="000000"/>
            <w:sz w:val="20"/>
            <w:szCs w:val="20"/>
            <w:lang w:val="uk-UA"/>
          </w:rPr>
          <w:t>340 м</w:t>
        </w:r>
      </w:smartTag>
      <w:r w:rsidRPr="00D137B4">
        <w:rPr>
          <w:color w:val="000000"/>
          <w:sz w:val="20"/>
          <w:szCs w:val="20"/>
          <w:lang w:val="uk-UA"/>
        </w:rPr>
        <w:t xml:space="preserve">, при переході до Центральної зони в св. Загорянська-2 (ІІІ-2, аркуш М-36-ХVІІ) – на </w:t>
      </w:r>
      <w:smartTag w:uri="urn:schemas-microsoft-com:office:smarttags" w:element="metricconverter">
        <w:smartTagPr>
          <w:attr w:name="ProductID" w:val="-555 м"/>
        </w:smartTagPr>
        <w:r w:rsidRPr="00D137B4">
          <w:rPr>
            <w:color w:val="000000"/>
            <w:sz w:val="20"/>
            <w:szCs w:val="20"/>
            <w:lang w:val="uk-UA"/>
          </w:rPr>
          <w:t>-555 м</w:t>
        </w:r>
      </w:smartTag>
      <w:r w:rsidRPr="00D137B4">
        <w:rPr>
          <w:color w:val="000000"/>
          <w:sz w:val="20"/>
          <w:szCs w:val="20"/>
          <w:lang w:val="uk-UA"/>
        </w:rPr>
        <w:t>.</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Потужність верхньої підсвіти на дослідженій території змінюється в межах 55-</w:t>
      </w:r>
      <w:smartTag w:uri="urn:schemas-microsoft-com:office:smarttags" w:element="metricconverter">
        <w:smartTagPr>
          <w:attr w:name="ProductID" w:val="200 м"/>
        </w:smartTagPr>
        <w:r w:rsidRPr="00D137B4">
          <w:rPr>
            <w:color w:val="000000"/>
            <w:sz w:val="20"/>
            <w:szCs w:val="20"/>
            <w:lang w:val="uk-UA"/>
          </w:rPr>
          <w:t>200 м</w:t>
        </w:r>
      </w:smartTag>
      <w:r w:rsidRPr="00D137B4">
        <w:rPr>
          <w:color w:val="000000"/>
          <w:sz w:val="20"/>
          <w:szCs w:val="20"/>
          <w:lang w:val="uk-UA"/>
        </w:rPr>
        <w:t>.</w:t>
      </w:r>
    </w:p>
    <w:p w:rsidR="001110EC" w:rsidRPr="00D137B4" w:rsidRDefault="001110EC" w:rsidP="001110EC">
      <w:pPr>
        <w:ind w:firstLine="454"/>
        <w:jc w:val="both"/>
        <w:rPr>
          <w:sz w:val="20"/>
          <w:szCs w:val="20"/>
          <w:lang w:val="uk-UA"/>
        </w:rPr>
      </w:pPr>
      <w:r>
        <w:rPr>
          <w:color w:val="000000"/>
          <w:sz w:val="20"/>
          <w:szCs w:val="20"/>
          <w:lang w:val="uk-UA"/>
        </w:rPr>
        <w:t xml:space="preserve">Пізньосантонський </w:t>
      </w:r>
      <w:r w:rsidRPr="00D137B4">
        <w:rPr>
          <w:color w:val="000000"/>
          <w:sz w:val="20"/>
          <w:szCs w:val="20"/>
          <w:lang w:val="uk-UA"/>
        </w:rPr>
        <w:t>форамініферовий комплекс досліджений раніше зазначеними авторами на тих с</w:t>
      </w:r>
      <w:r w:rsidRPr="00D137B4">
        <w:rPr>
          <w:color w:val="000000"/>
          <w:sz w:val="20"/>
          <w:szCs w:val="20"/>
          <w:lang w:val="uk-UA"/>
        </w:rPr>
        <w:t>а</w:t>
      </w:r>
      <w:r w:rsidRPr="00D137B4">
        <w:rPr>
          <w:color w:val="000000"/>
          <w:sz w:val="20"/>
          <w:szCs w:val="20"/>
          <w:lang w:val="uk-UA"/>
        </w:rPr>
        <w:t>мих площах, що і ранньосантонський комплекс (додатково враховані дані по св. Охтирська-8, гл. 635-</w:t>
      </w:r>
      <w:smartTag w:uri="urn:schemas-microsoft-com:office:smarttags" w:element="metricconverter">
        <w:smartTagPr>
          <w:attr w:name="ProductID" w:val="640 м"/>
        </w:smartTagPr>
        <w:r w:rsidRPr="00D137B4">
          <w:rPr>
            <w:color w:val="000000"/>
            <w:sz w:val="20"/>
            <w:szCs w:val="20"/>
            <w:lang w:val="uk-UA"/>
          </w:rPr>
          <w:t>640 м</w:t>
        </w:r>
      </w:smartTag>
      <w:r w:rsidRPr="00D137B4">
        <w:rPr>
          <w:color w:val="000000"/>
          <w:sz w:val="20"/>
          <w:szCs w:val="20"/>
          <w:lang w:val="uk-UA"/>
        </w:rPr>
        <w:t xml:space="preserve"> – ІІІ-4, аркуш М-36-ХVІІ</w:t>
      </w:r>
      <w:r w:rsidRPr="00D137B4">
        <w:rPr>
          <w:color w:val="000000"/>
          <w:sz w:val="20"/>
          <w:szCs w:val="20"/>
          <w:lang w:val="la-Latn"/>
        </w:rPr>
        <w:t xml:space="preserve">): </w:t>
      </w:r>
      <w:r w:rsidRPr="00D137B4">
        <w:rPr>
          <w:i/>
          <w:iCs/>
          <w:sz w:val="20"/>
          <w:szCs w:val="20"/>
          <w:lang w:val="la-Latn"/>
        </w:rPr>
        <w:t xml:space="preserve">Gavelinella stelligera </w:t>
      </w:r>
      <w:r w:rsidRPr="00D137B4">
        <w:rPr>
          <w:spacing w:val="40"/>
          <w:sz w:val="20"/>
          <w:szCs w:val="20"/>
          <w:lang w:val="la-Latn"/>
        </w:rPr>
        <w:t>Marie,</w:t>
      </w:r>
      <w:r w:rsidRPr="00D137B4">
        <w:rPr>
          <w:i/>
          <w:iCs/>
          <w:sz w:val="20"/>
          <w:szCs w:val="20"/>
          <w:lang w:val="la-Latn"/>
        </w:rPr>
        <w:t xml:space="preserve"> G. dementiana </w:t>
      </w:r>
      <w:r w:rsidRPr="00D137B4">
        <w:rPr>
          <w:spacing w:val="40"/>
          <w:sz w:val="20"/>
          <w:szCs w:val="20"/>
          <w:lang w:val="la-Latn"/>
        </w:rPr>
        <w:t>(d’Orb.),</w:t>
      </w:r>
      <w:r w:rsidRPr="00D137B4">
        <w:rPr>
          <w:i/>
          <w:iCs/>
          <w:sz w:val="20"/>
          <w:szCs w:val="20"/>
          <w:lang w:val="la-Latn"/>
        </w:rPr>
        <w:t xml:space="preserve"> G. umbilicatula </w:t>
      </w:r>
      <w:r w:rsidRPr="00D137B4">
        <w:rPr>
          <w:spacing w:val="40"/>
          <w:sz w:val="20"/>
          <w:szCs w:val="20"/>
          <w:lang w:val="la-Latn"/>
        </w:rPr>
        <w:t>Mjatl.</w:t>
      </w:r>
      <w:r w:rsidRPr="00D137B4">
        <w:rPr>
          <w:i/>
          <w:iCs/>
          <w:spacing w:val="40"/>
          <w:sz w:val="20"/>
          <w:szCs w:val="20"/>
          <w:lang w:val="la-Latn"/>
        </w:rPr>
        <w:t>,</w:t>
      </w:r>
      <w:r w:rsidRPr="00D137B4">
        <w:rPr>
          <w:i/>
          <w:iCs/>
          <w:sz w:val="20"/>
          <w:szCs w:val="20"/>
          <w:lang w:val="la-Latn"/>
        </w:rPr>
        <w:t xml:space="preserve"> Arenobulimina obesa </w:t>
      </w:r>
      <w:r w:rsidRPr="00D137B4">
        <w:rPr>
          <w:spacing w:val="40"/>
          <w:sz w:val="20"/>
          <w:szCs w:val="20"/>
          <w:lang w:val="la-Latn"/>
        </w:rPr>
        <w:t>(Reuss.),</w:t>
      </w:r>
      <w:r w:rsidRPr="00D137B4">
        <w:rPr>
          <w:sz w:val="20"/>
          <w:szCs w:val="20"/>
          <w:lang w:val="la-Latn"/>
        </w:rPr>
        <w:t xml:space="preserve"> </w:t>
      </w:r>
      <w:r w:rsidRPr="00D137B4">
        <w:rPr>
          <w:i/>
          <w:iCs/>
          <w:sz w:val="20"/>
          <w:szCs w:val="20"/>
          <w:lang w:val="la-Latn"/>
        </w:rPr>
        <w:t xml:space="preserve">A. obliqua </w:t>
      </w:r>
      <w:r w:rsidRPr="00D137B4">
        <w:rPr>
          <w:spacing w:val="40"/>
          <w:sz w:val="20"/>
          <w:szCs w:val="20"/>
          <w:lang w:val="la-Latn"/>
        </w:rPr>
        <w:t>Reuss.,</w:t>
      </w:r>
      <w:r w:rsidRPr="00D137B4">
        <w:rPr>
          <w:sz w:val="20"/>
          <w:szCs w:val="20"/>
          <w:lang w:val="la-Latn"/>
        </w:rPr>
        <w:t xml:space="preserve"> </w:t>
      </w:r>
      <w:r w:rsidRPr="00D137B4">
        <w:rPr>
          <w:i/>
          <w:iCs/>
          <w:sz w:val="20"/>
          <w:szCs w:val="20"/>
          <w:lang w:val="la-Latn"/>
        </w:rPr>
        <w:t xml:space="preserve">Ataxophragmium variabile </w:t>
      </w:r>
      <w:r w:rsidRPr="00D137B4">
        <w:rPr>
          <w:spacing w:val="40"/>
          <w:sz w:val="20"/>
          <w:szCs w:val="20"/>
          <w:lang w:val="la-Latn"/>
        </w:rPr>
        <w:t xml:space="preserve">(d’Orb.), </w:t>
      </w:r>
      <w:r w:rsidRPr="00D137B4">
        <w:rPr>
          <w:i/>
          <w:iCs/>
          <w:sz w:val="20"/>
          <w:szCs w:val="20"/>
          <w:lang w:val="la-Latn"/>
        </w:rPr>
        <w:t xml:space="preserve">A. orbignynaformis </w:t>
      </w:r>
      <w:r w:rsidRPr="00D137B4">
        <w:rPr>
          <w:spacing w:val="40"/>
          <w:sz w:val="20"/>
          <w:szCs w:val="20"/>
          <w:lang w:val="la-Latn"/>
        </w:rPr>
        <w:t>Mjatl.</w:t>
      </w:r>
      <w:r w:rsidRPr="00D137B4">
        <w:rPr>
          <w:i/>
          <w:iCs/>
          <w:spacing w:val="40"/>
          <w:sz w:val="20"/>
          <w:szCs w:val="20"/>
          <w:lang w:val="la-Latn"/>
        </w:rPr>
        <w:t>,</w:t>
      </w:r>
      <w:r w:rsidRPr="00D137B4">
        <w:rPr>
          <w:sz w:val="20"/>
          <w:szCs w:val="20"/>
          <w:lang w:val="la-Latn"/>
        </w:rPr>
        <w:t xml:space="preserve"> </w:t>
      </w:r>
      <w:r w:rsidRPr="00D137B4">
        <w:rPr>
          <w:i/>
          <w:iCs/>
          <w:sz w:val="20"/>
          <w:szCs w:val="20"/>
          <w:lang w:val="la-Latn"/>
        </w:rPr>
        <w:t xml:space="preserve">Bolivina ventricosa </w:t>
      </w:r>
      <w:r w:rsidRPr="00D137B4">
        <w:rPr>
          <w:spacing w:val="40"/>
          <w:sz w:val="20"/>
          <w:szCs w:val="20"/>
          <w:lang w:val="la-Latn"/>
        </w:rPr>
        <w:t xml:space="preserve">Brotz., </w:t>
      </w:r>
      <w:r w:rsidRPr="00D137B4">
        <w:rPr>
          <w:i/>
          <w:iCs/>
          <w:sz w:val="20"/>
          <w:szCs w:val="20"/>
          <w:lang w:val="la-Latn"/>
        </w:rPr>
        <w:t xml:space="preserve">Bulimina brevis </w:t>
      </w:r>
      <w:r w:rsidRPr="00D137B4">
        <w:rPr>
          <w:spacing w:val="40"/>
          <w:sz w:val="20"/>
          <w:szCs w:val="20"/>
          <w:lang w:val="la-Latn"/>
        </w:rPr>
        <w:t xml:space="preserve">(d’Orb.), </w:t>
      </w:r>
      <w:r w:rsidRPr="00D137B4">
        <w:rPr>
          <w:i/>
          <w:iCs/>
          <w:sz w:val="20"/>
          <w:szCs w:val="20"/>
          <w:lang w:val="la-Latn"/>
        </w:rPr>
        <w:t xml:space="preserve">Cibisides aktulagayensis </w:t>
      </w:r>
      <w:r w:rsidRPr="00D137B4">
        <w:rPr>
          <w:spacing w:val="40"/>
          <w:sz w:val="20"/>
          <w:szCs w:val="20"/>
          <w:lang w:val="la-Latn"/>
        </w:rPr>
        <w:t>Vass.,</w:t>
      </w:r>
      <w:r w:rsidRPr="00D137B4">
        <w:rPr>
          <w:i/>
          <w:iCs/>
          <w:sz w:val="20"/>
          <w:szCs w:val="20"/>
          <w:lang w:val="la-Latn"/>
        </w:rPr>
        <w:t xml:space="preserve"> Gaudryina laevigata </w:t>
      </w:r>
      <w:r w:rsidRPr="00D137B4">
        <w:rPr>
          <w:spacing w:val="40"/>
          <w:sz w:val="20"/>
          <w:szCs w:val="20"/>
          <w:lang w:val="la-Latn"/>
        </w:rPr>
        <w:t>Frank,</w:t>
      </w:r>
      <w:r w:rsidRPr="00D137B4">
        <w:rPr>
          <w:i/>
          <w:iCs/>
          <w:sz w:val="20"/>
          <w:szCs w:val="20"/>
          <w:lang w:val="la-Latn"/>
        </w:rPr>
        <w:t xml:space="preserve"> G. rugosa </w:t>
      </w:r>
      <w:r w:rsidRPr="00D137B4">
        <w:rPr>
          <w:spacing w:val="40"/>
          <w:sz w:val="20"/>
          <w:szCs w:val="20"/>
          <w:lang w:val="la-Latn"/>
        </w:rPr>
        <w:t>d`Orb.,</w:t>
      </w:r>
      <w:r w:rsidRPr="00D137B4">
        <w:rPr>
          <w:sz w:val="20"/>
          <w:szCs w:val="20"/>
          <w:lang w:val="la-Latn"/>
        </w:rPr>
        <w:t xml:space="preserve"> </w:t>
      </w:r>
      <w:r w:rsidRPr="00D137B4">
        <w:rPr>
          <w:i/>
          <w:iCs/>
          <w:sz w:val="20"/>
          <w:szCs w:val="20"/>
          <w:lang w:val="la-Latn"/>
        </w:rPr>
        <w:t>Gűmbelina globulosa</w:t>
      </w:r>
      <w:r w:rsidRPr="00D137B4">
        <w:rPr>
          <w:sz w:val="20"/>
          <w:szCs w:val="20"/>
          <w:lang w:val="la-Latn"/>
        </w:rPr>
        <w:t xml:space="preserve"> </w:t>
      </w:r>
      <w:r w:rsidRPr="00D137B4">
        <w:rPr>
          <w:spacing w:val="40"/>
          <w:sz w:val="20"/>
          <w:szCs w:val="20"/>
          <w:lang w:val="la-Latn"/>
        </w:rPr>
        <w:t>(Ehr.),</w:t>
      </w:r>
      <w:r w:rsidRPr="00D137B4">
        <w:rPr>
          <w:sz w:val="20"/>
          <w:szCs w:val="20"/>
          <w:lang w:val="la-Latn"/>
        </w:rPr>
        <w:t xml:space="preserve"> </w:t>
      </w:r>
      <w:r w:rsidRPr="00D137B4">
        <w:rPr>
          <w:i/>
          <w:iCs/>
          <w:sz w:val="20"/>
          <w:szCs w:val="20"/>
          <w:lang w:val="la-Latn"/>
        </w:rPr>
        <w:t xml:space="preserve">Planulina schloenbachi </w:t>
      </w:r>
      <w:r w:rsidRPr="00D137B4">
        <w:rPr>
          <w:spacing w:val="40"/>
          <w:sz w:val="20"/>
          <w:szCs w:val="20"/>
          <w:lang w:val="la-Latn"/>
        </w:rPr>
        <w:t>(Reuss.)</w:t>
      </w:r>
      <w:r w:rsidRPr="00D137B4">
        <w:rPr>
          <w:sz w:val="20"/>
          <w:szCs w:val="20"/>
          <w:lang w:val="la-Latn"/>
        </w:rPr>
        <w:t xml:space="preserve"> </w:t>
      </w:r>
      <w:r w:rsidRPr="00D137B4">
        <w:rPr>
          <w:i/>
          <w:sz w:val="20"/>
          <w:szCs w:val="20"/>
          <w:lang w:val="la-Latn"/>
        </w:rPr>
        <w:t>v</w:t>
      </w:r>
      <w:r w:rsidRPr="00D137B4">
        <w:rPr>
          <w:i/>
          <w:iCs/>
          <w:sz w:val="20"/>
          <w:szCs w:val="20"/>
          <w:lang w:val="la-Latn"/>
        </w:rPr>
        <w:t>ar. kalinini</w:t>
      </w:r>
      <w:r w:rsidRPr="00D137B4">
        <w:rPr>
          <w:sz w:val="20"/>
          <w:szCs w:val="20"/>
          <w:lang w:val="la-Latn"/>
        </w:rPr>
        <w:t xml:space="preserve"> </w:t>
      </w:r>
      <w:r w:rsidRPr="00D137B4">
        <w:rPr>
          <w:spacing w:val="40"/>
          <w:sz w:val="20"/>
          <w:szCs w:val="20"/>
          <w:lang w:val="la-Latn"/>
        </w:rPr>
        <w:t>M</w:t>
      </w:r>
      <w:r w:rsidRPr="00D137B4">
        <w:rPr>
          <w:spacing w:val="40"/>
          <w:sz w:val="20"/>
          <w:szCs w:val="20"/>
          <w:lang w:val="en-US"/>
        </w:rPr>
        <w:t>j</w:t>
      </w:r>
      <w:r w:rsidRPr="00D137B4">
        <w:rPr>
          <w:spacing w:val="40"/>
          <w:sz w:val="20"/>
          <w:szCs w:val="20"/>
          <w:lang w:val="la-Latn"/>
        </w:rPr>
        <w:t>atl.</w:t>
      </w:r>
      <w:r w:rsidRPr="00D137B4">
        <w:rPr>
          <w:i/>
          <w:iCs/>
          <w:spacing w:val="40"/>
          <w:sz w:val="20"/>
          <w:szCs w:val="20"/>
          <w:lang w:val="la-Latn"/>
        </w:rPr>
        <w:t>,</w:t>
      </w:r>
      <w:r w:rsidRPr="00D137B4">
        <w:rPr>
          <w:i/>
          <w:iCs/>
          <w:sz w:val="20"/>
          <w:szCs w:val="20"/>
          <w:lang w:val="la-Latn"/>
        </w:rPr>
        <w:t xml:space="preserve"> Spiroplectammina rosula </w:t>
      </w:r>
      <w:r w:rsidRPr="00D137B4">
        <w:rPr>
          <w:spacing w:val="40"/>
          <w:sz w:val="20"/>
          <w:szCs w:val="20"/>
          <w:lang w:val="la-Latn"/>
        </w:rPr>
        <w:t>(Ehr.),</w:t>
      </w:r>
      <w:r w:rsidRPr="00D137B4">
        <w:rPr>
          <w:sz w:val="20"/>
          <w:szCs w:val="20"/>
          <w:lang w:val="la-Latn"/>
        </w:rPr>
        <w:t xml:space="preserve"> </w:t>
      </w:r>
      <w:r w:rsidRPr="00D137B4">
        <w:rPr>
          <w:i/>
          <w:iCs/>
          <w:sz w:val="20"/>
          <w:szCs w:val="20"/>
          <w:lang w:val="la-Latn"/>
        </w:rPr>
        <w:t xml:space="preserve">Stensiőina pommerana </w:t>
      </w:r>
      <w:r w:rsidRPr="00D137B4">
        <w:rPr>
          <w:spacing w:val="40"/>
          <w:sz w:val="20"/>
          <w:szCs w:val="20"/>
          <w:lang w:val="la-Latn"/>
        </w:rPr>
        <w:t xml:space="preserve">Brotz. </w:t>
      </w:r>
      <w:r w:rsidRPr="00D137B4">
        <w:rPr>
          <w:sz w:val="20"/>
          <w:szCs w:val="20"/>
          <w:lang w:val="uk-UA"/>
        </w:rPr>
        <w:t>та ін.</w:t>
      </w:r>
    </w:p>
    <w:p w:rsidR="001110EC" w:rsidRPr="00D137B4" w:rsidRDefault="001110EC" w:rsidP="001110EC">
      <w:pPr>
        <w:ind w:firstLine="454"/>
        <w:jc w:val="both"/>
        <w:rPr>
          <w:sz w:val="20"/>
          <w:szCs w:val="20"/>
          <w:lang w:val="uk-UA"/>
        </w:rPr>
      </w:pPr>
      <w:r w:rsidRPr="00D137B4">
        <w:rPr>
          <w:color w:val="000000"/>
          <w:sz w:val="20"/>
          <w:szCs w:val="20"/>
          <w:lang w:val="uk-UA"/>
        </w:rPr>
        <w:t>Перехід до наступної пушкарівської світи поступовий.</w:t>
      </w:r>
    </w:p>
    <w:p w:rsidR="001110EC" w:rsidRPr="00D137B4" w:rsidRDefault="001110EC" w:rsidP="001110EC">
      <w:pPr>
        <w:ind w:firstLine="454"/>
        <w:jc w:val="both"/>
        <w:rPr>
          <w:color w:val="000000"/>
          <w:sz w:val="20"/>
          <w:szCs w:val="20"/>
          <w:lang w:val="uk-UA"/>
        </w:rPr>
      </w:pPr>
      <w:r w:rsidRPr="00D137B4">
        <w:rPr>
          <w:sz w:val="20"/>
          <w:szCs w:val="20"/>
          <w:lang w:val="uk-UA"/>
        </w:rPr>
        <w:t xml:space="preserve">На каротажних діаграмах навпроти мергельних прошарків уявний опір знижується до 3 ом, а навпроти крейди підвищується до 7 ом. </w:t>
      </w:r>
      <w:r w:rsidRPr="00D137B4">
        <w:rPr>
          <w:color w:val="000000"/>
          <w:sz w:val="20"/>
          <w:szCs w:val="20"/>
          <w:lang w:val="uk-UA"/>
        </w:rPr>
        <w:t>Верхня границя ярусу визначається за незначним зниженням уявного опору, що відповідає потужному мергельному шару.</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Кампанський ярус</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Кампанському ярусу відповідає пушкарівська світа.</w:t>
      </w:r>
    </w:p>
    <w:p w:rsidR="001110EC" w:rsidRPr="00D137B4" w:rsidRDefault="001110EC" w:rsidP="001110EC">
      <w:pPr>
        <w:ind w:firstLine="454"/>
        <w:jc w:val="both"/>
        <w:rPr>
          <w:color w:val="000000"/>
          <w:sz w:val="20"/>
          <w:szCs w:val="20"/>
          <w:lang w:val="uk-UA"/>
        </w:rPr>
      </w:pPr>
      <w:r w:rsidRPr="00D137B4">
        <w:rPr>
          <w:b/>
          <w:bCs/>
          <w:i/>
          <w:iCs/>
          <w:color w:val="000000"/>
          <w:sz w:val="20"/>
          <w:szCs w:val="20"/>
          <w:lang w:val="uk-UA"/>
        </w:rPr>
        <w:t xml:space="preserve">Пушкарівська світа </w:t>
      </w:r>
      <w:r w:rsidRPr="00D137B4">
        <w:rPr>
          <w:b/>
          <w:bCs/>
          <w:color w:val="000000"/>
          <w:sz w:val="20"/>
          <w:szCs w:val="20"/>
          <w:lang w:val="uk-UA"/>
        </w:rPr>
        <w:t>(K</w:t>
      </w:r>
      <w:r w:rsidRPr="00D137B4">
        <w:rPr>
          <w:b/>
          <w:bCs/>
          <w:color w:val="000000"/>
          <w:sz w:val="20"/>
          <w:szCs w:val="20"/>
          <w:vertAlign w:val="subscript"/>
          <w:lang w:val="uk-UA"/>
        </w:rPr>
        <w:t>2</w:t>
      </w:r>
      <w:r w:rsidRPr="00D137B4">
        <w:rPr>
          <w:bCs/>
          <w:i/>
          <w:iCs/>
          <w:color w:val="000000"/>
          <w:sz w:val="20"/>
          <w:szCs w:val="20"/>
          <w:lang w:val="uk-UA"/>
        </w:rPr>
        <w:t>p</w:t>
      </w:r>
      <w:r w:rsidRPr="00D137B4">
        <w:rPr>
          <w:bCs/>
          <w:i/>
          <w:iCs/>
          <w:sz w:val="20"/>
          <w:szCs w:val="20"/>
          <w:lang w:val="uk-UA"/>
        </w:rPr>
        <w:t>š</w:t>
      </w:r>
      <w:r w:rsidRPr="00D137B4">
        <w:rPr>
          <w:sz w:val="20"/>
          <w:szCs w:val="20"/>
          <w:lang w:val="uk-UA"/>
        </w:rPr>
        <w:t>) н</w:t>
      </w:r>
      <w:r w:rsidRPr="00D137B4">
        <w:rPr>
          <w:color w:val="000000"/>
          <w:sz w:val="20"/>
          <w:szCs w:val="20"/>
          <w:lang w:val="uk-UA"/>
        </w:rPr>
        <w:t xml:space="preserve">а вивченій території розвинута повсюдно за винятком cклепінних піднять всіх солянокупольних структур, а також антиклінальних структур – Солохівської (34), Сагадацької (61) та </w:t>
      </w:r>
      <w:r>
        <w:rPr>
          <w:color w:val="000000"/>
          <w:sz w:val="20"/>
          <w:szCs w:val="20"/>
          <w:lang w:val="uk-UA"/>
        </w:rPr>
        <w:t xml:space="preserve">Зачепилівської (64). </w:t>
      </w:r>
      <w:r w:rsidRPr="00D137B4">
        <w:rPr>
          <w:color w:val="000000"/>
          <w:sz w:val="20"/>
          <w:szCs w:val="20"/>
          <w:lang w:val="uk-UA"/>
        </w:rPr>
        <w:t>Вона без перерви продовжує розріз попередньої світи і згідно перекривається камис</w:t>
      </w:r>
      <w:r w:rsidRPr="00D137B4">
        <w:rPr>
          <w:color w:val="000000"/>
          <w:sz w:val="20"/>
          <w:szCs w:val="20"/>
          <w:lang w:val="uk-UA"/>
        </w:rPr>
        <w:t>ь</w:t>
      </w:r>
      <w:r w:rsidRPr="00D137B4">
        <w:rPr>
          <w:color w:val="000000"/>
          <w:sz w:val="20"/>
          <w:szCs w:val="20"/>
          <w:lang w:val="uk-UA"/>
        </w:rPr>
        <w:t>кою світою, лише в районах її часткового розмиву на зазначених купольних структурах перекривається н</w:t>
      </w:r>
      <w:r w:rsidRPr="00D137B4">
        <w:rPr>
          <w:color w:val="000000"/>
          <w:sz w:val="20"/>
          <w:szCs w:val="20"/>
          <w:lang w:val="uk-UA"/>
        </w:rPr>
        <w:t>е</w:t>
      </w:r>
      <w:r w:rsidRPr="00D137B4">
        <w:rPr>
          <w:color w:val="000000"/>
          <w:sz w:val="20"/>
          <w:szCs w:val="20"/>
          <w:lang w:val="uk-UA"/>
        </w:rPr>
        <w:t>згідно кайнозойськими відкладами. Пушкарівська світа на даній території не відслонюється. Площа її пош</w:t>
      </w:r>
      <w:r w:rsidRPr="00D137B4">
        <w:rPr>
          <w:color w:val="000000"/>
          <w:sz w:val="20"/>
          <w:szCs w:val="20"/>
          <w:lang w:val="uk-UA"/>
        </w:rPr>
        <w:t>и</w:t>
      </w:r>
      <w:r w:rsidRPr="00D137B4">
        <w:rPr>
          <w:color w:val="000000"/>
          <w:sz w:val="20"/>
          <w:szCs w:val="20"/>
          <w:lang w:val="uk-UA"/>
        </w:rPr>
        <w:t>рення займає біля 70 % від території геологічного довивчення.</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Глибина залягання покрівлі світи найбільша в межах Центральної зони западини – </w:t>
      </w:r>
      <w:smartTag w:uri="urn:schemas-microsoft-com:office:smarttags" w:element="metricconverter">
        <w:smartTagPr>
          <w:attr w:name="ProductID" w:val="525 м"/>
        </w:smartTagPr>
        <w:r w:rsidRPr="00D137B4">
          <w:rPr>
            <w:color w:val="000000"/>
            <w:sz w:val="20"/>
            <w:szCs w:val="20"/>
            <w:lang w:val="uk-UA"/>
          </w:rPr>
          <w:t>525 м</w:t>
        </w:r>
      </w:smartTag>
      <w:r w:rsidRPr="00D137B4">
        <w:rPr>
          <w:color w:val="000000"/>
          <w:sz w:val="20"/>
          <w:szCs w:val="20"/>
          <w:lang w:val="uk-UA"/>
        </w:rPr>
        <w:t>. Глибина зменшується у бік Північної прибортової зони і Північного борту до 260-</w:t>
      </w:r>
      <w:smartTag w:uri="urn:schemas-microsoft-com:office:smarttags" w:element="metricconverter">
        <w:smartTagPr>
          <w:attr w:name="ProductID" w:val="280 м"/>
        </w:smartTagPr>
        <w:r w:rsidRPr="00D137B4">
          <w:rPr>
            <w:color w:val="000000"/>
            <w:sz w:val="20"/>
            <w:szCs w:val="20"/>
            <w:lang w:val="uk-UA"/>
          </w:rPr>
          <w:t>280 м</w:t>
        </w:r>
      </w:smartTag>
      <w:r w:rsidRPr="00D137B4">
        <w:rPr>
          <w:color w:val="000000"/>
          <w:sz w:val="20"/>
          <w:szCs w:val="20"/>
          <w:lang w:val="uk-UA"/>
        </w:rPr>
        <w:t xml:space="preserve"> (св. Тростянецькі-1-4 – ІІ-4, аркуш М-36-ХVІІ), далі на північ потужність різко зменшується до </w:t>
      </w:r>
      <w:smartTag w:uri="urn:schemas-microsoft-com:office:smarttags" w:element="metricconverter">
        <w:smartTagPr>
          <w:attr w:name="ProductID" w:val="70 м"/>
        </w:smartTagPr>
        <w:r w:rsidRPr="00D137B4">
          <w:rPr>
            <w:color w:val="000000"/>
            <w:sz w:val="20"/>
            <w:szCs w:val="20"/>
            <w:lang w:val="uk-UA"/>
          </w:rPr>
          <w:t>70 м</w:t>
        </w:r>
      </w:smartTag>
      <w:r w:rsidRPr="00D137B4">
        <w:rPr>
          <w:color w:val="000000"/>
          <w:sz w:val="20"/>
          <w:szCs w:val="20"/>
          <w:lang w:val="uk-UA"/>
        </w:rPr>
        <w:t>. Абсолютні ві</w:t>
      </w:r>
      <w:r w:rsidRPr="00D137B4">
        <w:rPr>
          <w:color w:val="000000"/>
          <w:sz w:val="20"/>
          <w:szCs w:val="20"/>
          <w:lang w:val="uk-UA"/>
        </w:rPr>
        <w:t>д</w:t>
      </w:r>
      <w:r w:rsidRPr="00D137B4">
        <w:rPr>
          <w:color w:val="000000"/>
          <w:sz w:val="20"/>
          <w:szCs w:val="20"/>
          <w:lang w:val="uk-UA"/>
        </w:rPr>
        <w:t xml:space="preserve">мітки покрівлі світи змінюються від -200 до </w:t>
      </w:r>
      <w:smartTag w:uri="urn:schemas-microsoft-com:office:smarttags" w:element="metricconverter">
        <w:smartTagPr>
          <w:attr w:name="ProductID" w:val="-400 м"/>
        </w:smartTagPr>
        <w:r w:rsidRPr="00D137B4">
          <w:rPr>
            <w:color w:val="000000"/>
            <w:sz w:val="20"/>
            <w:szCs w:val="20"/>
            <w:lang w:val="uk-UA"/>
          </w:rPr>
          <w:t>-400 м</w:t>
        </w:r>
      </w:smartTag>
      <w:r w:rsidRPr="00D137B4">
        <w:rPr>
          <w:color w:val="000000"/>
          <w:sz w:val="20"/>
          <w:szCs w:val="20"/>
          <w:lang w:val="uk-UA"/>
        </w:rPr>
        <w:t>.</w:t>
      </w:r>
    </w:p>
    <w:p w:rsidR="001110EC" w:rsidRPr="00D137B4" w:rsidRDefault="001110EC" w:rsidP="001110EC">
      <w:pPr>
        <w:ind w:firstLine="454"/>
        <w:jc w:val="both"/>
        <w:rPr>
          <w:sz w:val="20"/>
          <w:szCs w:val="20"/>
          <w:lang w:val="uk-UA"/>
        </w:rPr>
      </w:pPr>
      <w:r w:rsidRPr="00D137B4">
        <w:rPr>
          <w:color w:val="000000"/>
          <w:sz w:val="20"/>
          <w:szCs w:val="20"/>
          <w:lang w:val="uk-UA"/>
        </w:rPr>
        <w:t>Літологічно вся світа представлена однорідною, білою писальною крейдою, з рідкими прошарками крейдоподібного мергелю. На півночі території ці прошарки приурочені в основн</w:t>
      </w:r>
      <w:r>
        <w:rPr>
          <w:color w:val="000000"/>
          <w:sz w:val="20"/>
          <w:szCs w:val="20"/>
          <w:lang w:val="uk-UA"/>
        </w:rPr>
        <w:t xml:space="preserve">ому до підошви світи, на півдні </w:t>
      </w:r>
      <w:r w:rsidRPr="00D137B4">
        <w:rPr>
          <w:color w:val="000000"/>
          <w:sz w:val="20"/>
          <w:szCs w:val="20"/>
          <w:lang w:val="uk-UA"/>
        </w:rPr>
        <w:t xml:space="preserve">присутні в усьому розрізі. </w:t>
      </w:r>
      <w:r w:rsidRPr="00D137B4">
        <w:rPr>
          <w:sz w:val="20"/>
          <w:szCs w:val="20"/>
          <w:lang w:val="uk-UA"/>
        </w:rPr>
        <w:t>Писальна крейда характеризується великою кількістю черепашок форам</w:t>
      </w:r>
      <w:r w:rsidRPr="00D137B4">
        <w:rPr>
          <w:sz w:val="20"/>
          <w:szCs w:val="20"/>
          <w:lang w:val="uk-UA"/>
        </w:rPr>
        <w:t>і</w:t>
      </w:r>
      <w:r w:rsidRPr="00D137B4">
        <w:rPr>
          <w:sz w:val="20"/>
          <w:szCs w:val="20"/>
          <w:lang w:val="uk-UA"/>
        </w:rPr>
        <w:t>ніфер, зустрічаються белемніти, стулки бівальвій, а також спікули губок та інші опалові органічні рештки.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lastRenderedPageBreak/>
        <w:t>Карбонатні відклади світи складаються (%) в основному з кальциту на 90–92, прис</w:t>
      </w:r>
      <w:r w:rsidRPr="00D137B4">
        <w:rPr>
          <w:color w:val="000000"/>
          <w:sz w:val="20"/>
          <w:szCs w:val="20"/>
          <w:lang w:val="uk-UA"/>
        </w:rPr>
        <w:t>у</w:t>
      </w:r>
      <w:r w:rsidRPr="00D137B4">
        <w:rPr>
          <w:color w:val="000000"/>
          <w:sz w:val="20"/>
          <w:szCs w:val="20"/>
          <w:lang w:val="uk-UA"/>
        </w:rPr>
        <w:t>тні також кварц – 2-4, польові шпати - 1–2, мусковіт - 0,5 та глауконіт - 0,5. У важкій фр</w:t>
      </w:r>
      <w:r w:rsidRPr="00D137B4">
        <w:rPr>
          <w:color w:val="000000"/>
          <w:sz w:val="20"/>
          <w:szCs w:val="20"/>
          <w:lang w:val="uk-UA"/>
        </w:rPr>
        <w:t>а</w:t>
      </w:r>
      <w:r w:rsidRPr="00D137B4">
        <w:rPr>
          <w:color w:val="000000"/>
          <w:sz w:val="20"/>
          <w:szCs w:val="20"/>
          <w:lang w:val="uk-UA"/>
        </w:rPr>
        <w:t>кції встановлені окремі дрібні зерна піриту.</w:t>
      </w:r>
    </w:p>
    <w:p w:rsidR="001110EC" w:rsidRPr="00D137B4" w:rsidRDefault="001110EC" w:rsidP="001110EC">
      <w:pPr>
        <w:ind w:firstLine="454"/>
        <w:jc w:val="both"/>
        <w:rPr>
          <w:color w:val="000000"/>
          <w:sz w:val="20"/>
          <w:szCs w:val="20"/>
          <w:lang w:val="uk-UA"/>
        </w:rPr>
      </w:pPr>
      <w:r>
        <w:rPr>
          <w:color w:val="000000"/>
          <w:sz w:val="20"/>
          <w:szCs w:val="20"/>
          <w:lang w:val="uk-UA"/>
        </w:rPr>
        <w:t xml:space="preserve">Потужність </w:t>
      </w:r>
      <w:r w:rsidRPr="00D137B4">
        <w:rPr>
          <w:color w:val="000000"/>
          <w:sz w:val="20"/>
          <w:szCs w:val="20"/>
          <w:lang w:val="uk-UA"/>
        </w:rPr>
        <w:t xml:space="preserve">пушкарівської світи в межах дослідженої території змінюється від 0 до </w:t>
      </w:r>
      <w:smartTag w:uri="urn:schemas-microsoft-com:office:smarttags" w:element="metricconverter">
        <w:smartTagPr>
          <w:attr w:name="ProductID" w:val="170 м"/>
        </w:smartTagPr>
        <w:r w:rsidRPr="00D137B4">
          <w:rPr>
            <w:color w:val="000000"/>
            <w:sz w:val="20"/>
            <w:szCs w:val="20"/>
            <w:lang w:val="uk-UA"/>
          </w:rPr>
          <w:t>170 м</w:t>
        </w:r>
      </w:smartTag>
      <w:r w:rsidRPr="00D137B4">
        <w:rPr>
          <w:color w:val="000000"/>
          <w:sz w:val="20"/>
          <w:szCs w:val="20"/>
          <w:lang w:val="uk-UA"/>
        </w:rPr>
        <w:t xml:space="preserve"> (Колонтаї</w:t>
      </w:r>
      <w:r w:rsidRPr="00D137B4">
        <w:rPr>
          <w:color w:val="000000"/>
          <w:sz w:val="20"/>
          <w:szCs w:val="20"/>
          <w:lang w:val="uk-UA"/>
        </w:rPr>
        <w:t>в</w:t>
      </w:r>
      <w:r w:rsidRPr="00D137B4">
        <w:rPr>
          <w:color w:val="000000"/>
          <w:sz w:val="20"/>
          <w:szCs w:val="20"/>
          <w:lang w:val="uk-UA"/>
        </w:rPr>
        <w:t xml:space="preserve">ська структура) - </w:t>
      </w:r>
      <w:smartTag w:uri="urn:schemas-microsoft-com:office:smarttags" w:element="metricconverter">
        <w:smartTagPr>
          <w:attr w:name="ProductID" w:val="190 м"/>
        </w:smartTagPr>
        <w:r w:rsidRPr="00D137B4">
          <w:rPr>
            <w:color w:val="000000"/>
            <w:sz w:val="20"/>
            <w:szCs w:val="20"/>
            <w:lang w:val="uk-UA"/>
          </w:rPr>
          <w:t>190 м</w:t>
        </w:r>
      </w:smartTag>
      <w:r w:rsidRPr="00D137B4">
        <w:rPr>
          <w:color w:val="000000"/>
          <w:sz w:val="20"/>
          <w:szCs w:val="20"/>
          <w:lang w:val="uk-UA"/>
        </w:rPr>
        <w:t xml:space="preserve"> (Червонозаярська структура). Максимальних потужностей світа набуває в Централ</w:t>
      </w:r>
      <w:r w:rsidRPr="00D137B4">
        <w:rPr>
          <w:color w:val="000000"/>
          <w:sz w:val="20"/>
          <w:szCs w:val="20"/>
          <w:lang w:val="uk-UA"/>
        </w:rPr>
        <w:t>ь</w:t>
      </w:r>
      <w:r w:rsidRPr="00D137B4">
        <w:rPr>
          <w:color w:val="000000"/>
          <w:sz w:val="20"/>
          <w:szCs w:val="20"/>
          <w:lang w:val="uk-UA"/>
        </w:rPr>
        <w:t>ній зоні западини та в межах компенсаційних прогинів солянокупольних структур – Синівської, Колонтаї</w:t>
      </w:r>
      <w:r w:rsidRPr="00D137B4">
        <w:rPr>
          <w:color w:val="000000"/>
          <w:sz w:val="20"/>
          <w:szCs w:val="20"/>
          <w:lang w:val="uk-UA"/>
        </w:rPr>
        <w:t>в</w:t>
      </w:r>
      <w:r w:rsidRPr="00D137B4">
        <w:rPr>
          <w:color w:val="000000"/>
          <w:sz w:val="20"/>
          <w:szCs w:val="20"/>
          <w:lang w:val="uk-UA"/>
        </w:rPr>
        <w:t>ської та ін. Мінімальні потужності спостерігаються на крилах антиклінальних структур – Солохівської, Зачепилівської, С</w:t>
      </w:r>
      <w:r w:rsidRPr="00D137B4">
        <w:rPr>
          <w:color w:val="000000"/>
          <w:sz w:val="20"/>
          <w:szCs w:val="20"/>
          <w:lang w:val="uk-UA"/>
        </w:rPr>
        <w:t>а</w:t>
      </w:r>
      <w:r w:rsidRPr="00D137B4">
        <w:rPr>
          <w:color w:val="000000"/>
          <w:sz w:val="20"/>
          <w:szCs w:val="20"/>
          <w:lang w:val="uk-UA"/>
        </w:rPr>
        <w:t>гайдацької та ін.</w:t>
      </w:r>
    </w:p>
    <w:p w:rsidR="001110EC" w:rsidRPr="00D137B4" w:rsidRDefault="001110EC" w:rsidP="001110EC">
      <w:pPr>
        <w:ind w:firstLine="454"/>
        <w:jc w:val="both"/>
        <w:rPr>
          <w:spacing w:val="40"/>
          <w:sz w:val="20"/>
          <w:szCs w:val="20"/>
          <w:lang w:val="la-Latn"/>
        </w:rPr>
      </w:pPr>
      <w:r w:rsidRPr="00D137B4">
        <w:rPr>
          <w:sz w:val="20"/>
          <w:szCs w:val="20"/>
          <w:lang w:val="uk-UA"/>
        </w:rPr>
        <w:t>Багатий кампанський форамініферовий комплекс, визначений Т.К. Козинцевою [</w:t>
      </w:r>
      <w:r w:rsidRPr="00253025">
        <w:rPr>
          <w:color w:val="FF0000"/>
          <w:sz w:val="20"/>
          <w:szCs w:val="20"/>
          <w:lang w:val="uk-UA"/>
        </w:rPr>
        <w:t>187</w:t>
      </w:r>
      <w:r w:rsidRPr="00D137B4">
        <w:rPr>
          <w:sz w:val="20"/>
          <w:szCs w:val="20"/>
          <w:lang w:val="uk-UA"/>
        </w:rPr>
        <w:t>] в св. Охтирська-8 (гл. 540-</w:t>
      </w:r>
      <w:smartTag w:uri="urn:schemas-microsoft-com:office:smarttags" w:element="metricconverter">
        <w:smartTagPr>
          <w:attr w:name="ProductID" w:val="545 м"/>
        </w:smartTagPr>
        <w:r w:rsidRPr="00D137B4">
          <w:rPr>
            <w:sz w:val="20"/>
            <w:szCs w:val="20"/>
            <w:lang w:val="uk-UA"/>
          </w:rPr>
          <w:t>545 м</w:t>
        </w:r>
      </w:smartTag>
      <w:r w:rsidRPr="00D137B4">
        <w:rPr>
          <w:sz w:val="20"/>
          <w:szCs w:val="20"/>
          <w:lang w:val="uk-UA"/>
        </w:rPr>
        <w:t xml:space="preserve"> – ІІІ-4, арку</w:t>
      </w:r>
      <w:r>
        <w:rPr>
          <w:sz w:val="20"/>
          <w:szCs w:val="20"/>
          <w:lang w:val="uk-UA"/>
        </w:rPr>
        <w:t xml:space="preserve">ш М-36-ХVІІ), А.П. </w:t>
      </w:r>
      <w:r w:rsidRPr="00D137B4">
        <w:rPr>
          <w:sz w:val="20"/>
          <w:szCs w:val="20"/>
          <w:lang w:val="uk-UA"/>
        </w:rPr>
        <w:t xml:space="preserve">Чернявською і Л.В. Олійник на Полтавській площі (св. 22, 43, 60, 61, 76, 87 – ІІІ-3, аркуш М-36-ХХІІІ), характеризується наступним складом: </w:t>
      </w:r>
      <w:r w:rsidRPr="00D137B4">
        <w:rPr>
          <w:i/>
          <w:iCs/>
          <w:sz w:val="20"/>
          <w:szCs w:val="20"/>
          <w:lang w:val="la-Latn"/>
        </w:rPr>
        <w:t xml:space="preserve">Brotzenella monterelensis </w:t>
      </w:r>
      <w:r w:rsidRPr="00D137B4">
        <w:rPr>
          <w:iCs/>
          <w:spacing w:val="40"/>
          <w:sz w:val="20"/>
          <w:szCs w:val="20"/>
          <w:lang w:val="la-Latn"/>
        </w:rPr>
        <w:t>Marie,</w:t>
      </w:r>
      <w:r w:rsidRPr="00D137B4">
        <w:rPr>
          <w:i/>
          <w:iCs/>
          <w:sz w:val="20"/>
          <w:szCs w:val="20"/>
          <w:lang w:val="la-Latn"/>
        </w:rPr>
        <w:t xml:space="preserve"> Gavelinella clementiana </w:t>
      </w:r>
      <w:r w:rsidRPr="00D137B4">
        <w:rPr>
          <w:iCs/>
          <w:spacing w:val="40"/>
          <w:sz w:val="20"/>
          <w:szCs w:val="20"/>
          <w:lang w:val="la-Latn"/>
        </w:rPr>
        <w:t>(d’Orb.),</w:t>
      </w:r>
      <w:r w:rsidRPr="00D137B4">
        <w:rPr>
          <w:i/>
          <w:iCs/>
          <w:sz w:val="20"/>
          <w:szCs w:val="20"/>
          <w:lang w:val="la-Latn"/>
        </w:rPr>
        <w:t xml:space="preserve"> G. umbilicatula </w:t>
      </w:r>
      <w:r w:rsidRPr="00D137B4">
        <w:rPr>
          <w:iCs/>
          <w:spacing w:val="40"/>
          <w:sz w:val="20"/>
          <w:szCs w:val="20"/>
          <w:lang w:val="la-Latn"/>
        </w:rPr>
        <w:t>Mjatl.,</w:t>
      </w:r>
      <w:r w:rsidRPr="00D137B4">
        <w:rPr>
          <w:i/>
          <w:iCs/>
          <w:sz w:val="20"/>
          <w:szCs w:val="20"/>
          <w:lang w:val="la-Latn"/>
        </w:rPr>
        <w:t xml:space="preserve"> G. bistellata </w:t>
      </w:r>
      <w:r w:rsidRPr="00D137B4">
        <w:rPr>
          <w:iCs/>
          <w:spacing w:val="40"/>
          <w:sz w:val="20"/>
          <w:szCs w:val="20"/>
          <w:lang w:val="la-Latn"/>
        </w:rPr>
        <w:t>Gorb.</w:t>
      </w:r>
      <w:r w:rsidRPr="00D137B4">
        <w:rPr>
          <w:i/>
          <w:iCs/>
          <w:spacing w:val="40"/>
          <w:sz w:val="20"/>
          <w:szCs w:val="20"/>
          <w:lang w:val="la-Latn"/>
        </w:rPr>
        <w:t>,</w:t>
      </w:r>
      <w:r w:rsidRPr="00D137B4">
        <w:rPr>
          <w:i/>
          <w:iCs/>
          <w:sz w:val="20"/>
          <w:szCs w:val="20"/>
          <w:lang w:val="la-Latn"/>
        </w:rPr>
        <w:t xml:space="preserve"> Bolivina kalinini </w:t>
      </w:r>
      <w:r w:rsidRPr="00D137B4">
        <w:rPr>
          <w:spacing w:val="50"/>
          <w:sz w:val="20"/>
          <w:szCs w:val="20"/>
          <w:lang w:val="la-Latn"/>
        </w:rPr>
        <w:t>Vass.</w:t>
      </w:r>
      <w:r w:rsidRPr="00D137B4">
        <w:rPr>
          <w:sz w:val="20"/>
          <w:szCs w:val="20"/>
          <w:lang w:val="la-Latn"/>
        </w:rPr>
        <w:t>,</w:t>
      </w:r>
      <w:r w:rsidRPr="00D137B4">
        <w:rPr>
          <w:i/>
          <w:iCs/>
          <w:sz w:val="20"/>
          <w:szCs w:val="20"/>
          <w:lang w:val="la-Latn"/>
        </w:rPr>
        <w:t xml:space="preserve"> </w:t>
      </w:r>
      <w:r w:rsidRPr="00D137B4">
        <w:rPr>
          <w:i/>
          <w:sz w:val="20"/>
          <w:szCs w:val="20"/>
          <w:lang w:val="la-Latn"/>
        </w:rPr>
        <w:t xml:space="preserve">Bolivinoides decoratus </w:t>
      </w:r>
      <w:r w:rsidRPr="00D137B4">
        <w:rPr>
          <w:spacing w:val="40"/>
          <w:sz w:val="20"/>
          <w:szCs w:val="20"/>
          <w:lang w:val="la-Latn"/>
        </w:rPr>
        <w:t>(Jones),</w:t>
      </w:r>
      <w:r w:rsidRPr="00D137B4">
        <w:rPr>
          <w:sz w:val="20"/>
          <w:szCs w:val="20"/>
          <w:lang w:val="la-Latn"/>
        </w:rPr>
        <w:t xml:space="preserve"> </w:t>
      </w:r>
      <w:r w:rsidRPr="00D137B4">
        <w:rPr>
          <w:i/>
          <w:sz w:val="20"/>
          <w:szCs w:val="20"/>
          <w:lang w:val="la-Latn"/>
        </w:rPr>
        <w:t>Buliminella corseyae</w:t>
      </w:r>
      <w:r w:rsidRPr="00D137B4">
        <w:rPr>
          <w:sz w:val="20"/>
          <w:szCs w:val="20"/>
          <w:lang w:val="la-Latn"/>
        </w:rPr>
        <w:t xml:space="preserve"> </w:t>
      </w:r>
      <w:r w:rsidRPr="00D137B4">
        <w:rPr>
          <w:spacing w:val="40"/>
          <w:sz w:val="20"/>
          <w:szCs w:val="20"/>
          <w:lang w:val="la-Latn"/>
        </w:rPr>
        <w:t>(Plumm.),</w:t>
      </w:r>
      <w:r w:rsidRPr="00D137B4">
        <w:rPr>
          <w:sz w:val="20"/>
          <w:szCs w:val="20"/>
          <w:lang w:val="la-Latn"/>
        </w:rPr>
        <w:t xml:space="preserve"> </w:t>
      </w:r>
      <w:r w:rsidRPr="00D137B4">
        <w:rPr>
          <w:i/>
          <w:iCs/>
          <w:sz w:val="20"/>
          <w:szCs w:val="20"/>
          <w:lang w:val="la-Latn"/>
        </w:rPr>
        <w:t xml:space="preserve">Cibicides aktulagayensis </w:t>
      </w:r>
      <w:r w:rsidRPr="00D137B4">
        <w:rPr>
          <w:iCs/>
          <w:spacing w:val="40"/>
          <w:sz w:val="20"/>
          <w:szCs w:val="20"/>
          <w:lang w:val="la-Latn"/>
        </w:rPr>
        <w:t>Mjatl.,</w:t>
      </w:r>
      <w:r w:rsidRPr="00D137B4">
        <w:rPr>
          <w:i/>
          <w:iCs/>
          <w:sz w:val="20"/>
          <w:szCs w:val="20"/>
          <w:lang w:val="la-Latn"/>
        </w:rPr>
        <w:t xml:space="preserve"> C. eriksdalensis </w:t>
      </w:r>
      <w:r w:rsidRPr="00D137B4">
        <w:rPr>
          <w:iCs/>
          <w:spacing w:val="40"/>
          <w:sz w:val="20"/>
          <w:szCs w:val="20"/>
          <w:lang w:val="la-Latn"/>
        </w:rPr>
        <w:t>Brotz.,</w:t>
      </w:r>
      <w:r w:rsidRPr="00D137B4">
        <w:rPr>
          <w:i/>
          <w:iCs/>
          <w:sz w:val="20"/>
          <w:szCs w:val="20"/>
          <w:lang w:val="la-Latn"/>
        </w:rPr>
        <w:t xml:space="preserve"> </w:t>
      </w:r>
      <w:r w:rsidRPr="00D137B4">
        <w:rPr>
          <w:i/>
          <w:sz w:val="20"/>
          <w:szCs w:val="20"/>
          <w:lang w:val="la-Latn"/>
        </w:rPr>
        <w:t>Eponides karsteni</w:t>
      </w:r>
      <w:r w:rsidRPr="00D137B4">
        <w:rPr>
          <w:sz w:val="20"/>
          <w:szCs w:val="20"/>
          <w:lang w:val="la-Latn"/>
        </w:rPr>
        <w:t xml:space="preserve"> </w:t>
      </w:r>
      <w:r w:rsidRPr="00D137B4">
        <w:rPr>
          <w:spacing w:val="40"/>
          <w:sz w:val="20"/>
          <w:szCs w:val="20"/>
          <w:lang w:val="la-Latn"/>
        </w:rPr>
        <w:t>Reuss.,</w:t>
      </w:r>
      <w:r w:rsidRPr="00D137B4">
        <w:rPr>
          <w:sz w:val="20"/>
          <w:szCs w:val="20"/>
          <w:lang w:val="la-Latn"/>
        </w:rPr>
        <w:t xml:space="preserve"> </w:t>
      </w:r>
      <w:r w:rsidRPr="00D137B4">
        <w:rPr>
          <w:i/>
          <w:sz w:val="20"/>
          <w:szCs w:val="20"/>
          <w:lang w:val="la-Latn"/>
        </w:rPr>
        <w:t>Ep. biconvexus</w:t>
      </w:r>
      <w:r w:rsidRPr="00D137B4">
        <w:rPr>
          <w:sz w:val="20"/>
          <w:szCs w:val="20"/>
          <w:lang w:val="la-Latn"/>
        </w:rPr>
        <w:t xml:space="preserve"> </w:t>
      </w:r>
      <w:r w:rsidRPr="00D137B4">
        <w:rPr>
          <w:iCs/>
          <w:spacing w:val="40"/>
          <w:sz w:val="20"/>
          <w:szCs w:val="20"/>
          <w:lang w:val="la-Latn"/>
        </w:rPr>
        <w:t>Marie,</w:t>
      </w:r>
      <w:r w:rsidRPr="00D137B4">
        <w:rPr>
          <w:i/>
          <w:iCs/>
          <w:sz w:val="20"/>
          <w:szCs w:val="20"/>
          <w:lang w:val="la-Latn"/>
        </w:rPr>
        <w:t xml:space="preserve"> Ep. monterelensis </w:t>
      </w:r>
      <w:r w:rsidRPr="00D137B4">
        <w:rPr>
          <w:iCs/>
          <w:spacing w:val="40"/>
          <w:sz w:val="20"/>
          <w:szCs w:val="20"/>
          <w:lang w:val="la-Latn"/>
        </w:rPr>
        <w:t>Marie,</w:t>
      </w:r>
      <w:r w:rsidRPr="00D137B4">
        <w:rPr>
          <w:i/>
          <w:iCs/>
          <w:sz w:val="20"/>
          <w:szCs w:val="20"/>
          <w:lang w:val="la-Latn"/>
        </w:rPr>
        <w:t xml:space="preserve"> Gyroidina turgida </w:t>
      </w:r>
      <w:r w:rsidRPr="00D137B4">
        <w:rPr>
          <w:iCs/>
          <w:spacing w:val="40"/>
          <w:sz w:val="20"/>
          <w:szCs w:val="20"/>
          <w:lang w:val="la-Latn"/>
        </w:rPr>
        <w:t>(Hag.),</w:t>
      </w:r>
      <w:r w:rsidRPr="00D137B4">
        <w:rPr>
          <w:i/>
          <w:iCs/>
          <w:sz w:val="20"/>
          <w:szCs w:val="20"/>
          <w:lang w:val="la-Latn"/>
        </w:rPr>
        <w:t xml:space="preserve"> Heterostomella praefoveolata </w:t>
      </w:r>
      <w:r w:rsidRPr="00D137B4">
        <w:rPr>
          <w:iCs/>
          <w:spacing w:val="40"/>
          <w:sz w:val="20"/>
          <w:szCs w:val="20"/>
          <w:lang w:val="la-Latn"/>
        </w:rPr>
        <w:t>Mjatl.,</w:t>
      </w:r>
      <w:r w:rsidRPr="00D137B4">
        <w:rPr>
          <w:i/>
          <w:iCs/>
          <w:sz w:val="20"/>
          <w:szCs w:val="20"/>
          <w:lang w:val="la-Latn"/>
        </w:rPr>
        <w:t xml:space="preserve"> Lituola aeguisgranensis </w:t>
      </w:r>
      <w:r w:rsidRPr="00D137B4">
        <w:rPr>
          <w:iCs/>
          <w:spacing w:val="40"/>
          <w:sz w:val="20"/>
          <w:szCs w:val="20"/>
          <w:lang w:val="la-Latn"/>
        </w:rPr>
        <w:t>Beiss.,</w:t>
      </w:r>
      <w:r w:rsidRPr="00D137B4">
        <w:rPr>
          <w:i/>
          <w:iCs/>
          <w:sz w:val="20"/>
          <w:szCs w:val="20"/>
          <w:lang w:val="la-Latn"/>
        </w:rPr>
        <w:t xml:space="preserve"> Orbignyna ovata</w:t>
      </w:r>
      <w:r w:rsidRPr="00D137B4">
        <w:rPr>
          <w:iCs/>
          <w:spacing w:val="40"/>
          <w:sz w:val="20"/>
          <w:szCs w:val="20"/>
          <w:lang w:val="la-Latn"/>
        </w:rPr>
        <w:t xml:space="preserve"> Hag.,</w:t>
      </w:r>
      <w:r w:rsidRPr="00D137B4">
        <w:rPr>
          <w:i/>
          <w:iCs/>
          <w:sz w:val="20"/>
          <w:szCs w:val="20"/>
          <w:lang w:val="la-Latn"/>
        </w:rPr>
        <w:t xml:space="preserve"> Stensiőina exculpta </w:t>
      </w:r>
      <w:r w:rsidRPr="00D137B4">
        <w:rPr>
          <w:iCs/>
          <w:sz w:val="20"/>
          <w:szCs w:val="20"/>
          <w:lang w:val="la-Latn"/>
        </w:rPr>
        <w:t>(</w:t>
      </w:r>
      <w:r w:rsidRPr="00D137B4">
        <w:rPr>
          <w:spacing w:val="40"/>
          <w:sz w:val="20"/>
          <w:szCs w:val="20"/>
          <w:lang w:val="la-Latn"/>
        </w:rPr>
        <w:t>Reuss.</w:t>
      </w:r>
      <w:r w:rsidRPr="00D137B4">
        <w:rPr>
          <w:iCs/>
          <w:sz w:val="20"/>
          <w:szCs w:val="20"/>
          <w:lang w:val="la-Latn"/>
        </w:rPr>
        <w:t xml:space="preserve">), </w:t>
      </w:r>
      <w:r w:rsidRPr="00D137B4">
        <w:rPr>
          <w:i/>
          <w:iCs/>
          <w:sz w:val="20"/>
          <w:szCs w:val="20"/>
          <w:lang w:val="la-Latn"/>
        </w:rPr>
        <w:t xml:space="preserve">Valvulineria biconvexa </w:t>
      </w:r>
      <w:r w:rsidRPr="00D137B4">
        <w:rPr>
          <w:iCs/>
          <w:spacing w:val="40"/>
          <w:sz w:val="20"/>
          <w:szCs w:val="20"/>
          <w:lang w:val="la-Latn"/>
        </w:rPr>
        <w:t>Lip.</w:t>
      </w:r>
    </w:p>
    <w:p w:rsidR="001110EC" w:rsidRPr="00D137B4" w:rsidRDefault="001110EC" w:rsidP="001110EC">
      <w:pPr>
        <w:ind w:firstLine="454"/>
        <w:jc w:val="both"/>
        <w:rPr>
          <w:color w:val="000000"/>
          <w:sz w:val="20"/>
          <w:szCs w:val="20"/>
          <w:lang w:val="uk-UA"/>
        </w:rPr>
      </w:pPr>
      <w:r w:rsidRPr="00D137B4">
        <w:rPr>
          <w:sz w:val="20"/>
          <w:szCs w:val="20"/>
          <w:lang w:val="uk-UA"/>
        </w:rPr>
        <w:t xml:space="preserve">Світа має нечіткі контакти з поступовими переходами до вище- і нижчезалягаючих порід, тому верхня і нижня її границі виділяються переважно за фауністичними даними. </w:t>
      </w:r>
      <w:r w:rsidRPr="00D137B4">
        <w:rPr>
          <w:color w:val="000000"/>
          <w:sz w:val="20"/>
          <w:szCs w:val="20"/>
          <w:lang w:val="uk-UA"/>
        </w:rPr>
        <w:t>Нижній пограничний мергель добре відбива</w:t>
      </w:r>
      <w:r>
        <w:rPr>
          <w:color w:val="000000"/>
          <w:sz w:val="20"/>
          <w:szCs w:val="20"/>
          <w:lang w:val="uk-UA"/>
        </w:rPr>
        <w:t xml:space="preserve">ється </w:t>
      </w:r>
      <w:r w:rsidRPr="00D137B4">
        <w:rPr>
          <w:color w:val="000000"/>
          <w:sz w:val="20"/>
          <w:szCs w:val="20"/>
          <w:lang w:val="uk-UA"/>
        </w:rPr>
        <w:t>на каротажних діаграмах і є непоганим маркуючим горизонтом. В цілому світа характеризуєт</w:t>
      </w:r>
      <w:r w:rsidRPr="00D137B4">
        <w:rPr>
          <w:color w:val="000000"/>
          <w:sz w:val="20"/>
          <w:szCs w:val="20"/>
          <w:lang w:val="uk-UA"/>
        </w:rPr>
        <w:t>ь</w:t>
      </w:r>
      <w:r w:rsidRPr="00D137B4">
        <w:rPr>
          <w:color w:val="000000"/>
          <w:sz w:val="20"/>
          <w:szCs w:val="20"/>
          <w:lang w:val="uk-UA"/>
        </w:rPr>
        <w:t>ся витриманим уявним опором 25-30 ом [</w:t>
      </w:r>
      <w:r w:rsidRPr="00253025">
        <w:rPr>
          <w:color w:val="FF0000"/>
          <w:sz w:val="20"/>
          <w:szCs w:val="20"/>
          <w:lang w:val="uk-UA"/>
        </w:rPr>
        <w:t>208</w:t>
      </w:r>
      <w:r w:rsidRPr="00D137B4">
        <w:rPr>
          <w:color w:val="000000"/>
          <w:sz w:val="20"/>
          <w:szCs w:val="20"/>
          <w:lang w:val="uk-UA"/>
        </w:rPr>
        <w:t>].</w:t>
      </w:r>
    </w:p>
    <w:p w:rsidR="001110EC" w:rsidRPr="00D137B4" w:rsidRDefault="001110EC" w:rsidP="001110EC">
      <w:pPr>
        <w:ind w:firstLine="454"/>
        <w:jc w:val="both"/>
        <w:rPr>
          <w:b/>
          <w:bCs/>
          <w:color w:val="000000"/>
          <w:sz w:val="20"/>
          <w:szCs w:val="20"/>
          <w:lang w:val="uk-UA"/>
        </w:rPr>
      </w:pPr>
      <w:r w:rsidRPr="00D137B4">
        <w:rPr>
          <w:b/>
          <w:bCs/>
          <w:color w:val="000000"/>
          <w:sz w:val="20"/>
          <w:szCs w:val="20"/>
          <w:lang w:val="uk-UA"/>
        </w:rPr>
        <w:t>Маастрихтський ярус</w:t>
      </w:r>
    </w:p>
    <w:p w:rsidR="001110EC" w:rsidRPr="00D137B4" w:rsidRDefault="001110EC" w:rsidP="001110EC">
      <w:pPr>
        <w:ind w:firstLine="454"/>
        <w:jc w:val="both"/>
        <w:rPr>
          <w:b/>
          <w:bCs/>
          <w:color w:val="000000"/>
          <w:sz w:val="20"/>
          <w:szCs w:val="20"/>
          <w:lang w:val="uk-UA"/>
        </w:rPr>
      </w:pPr>
      <w:r w:rsidRPr="00D137B4">
        <w:rPr>
          <w:color w:val="000000"/>
          <w:sz w:val="20"/>
          <w:szCs w:val="20"/>
          <w:lang w:val="uk-UA"/>
        </w:rPr>
        <w:t>Маастрихтському ярусу відповідає камиська світа.</w:t>
      </w:r>
    </w:p>
    <w:p w:rsidR="001110EC" w:rsidRPr="00D137B4" w:rsidRDefault="001110EC" w:rsidP="001110EC">
      <w:pPr>
        <w:ind w:firstLine="454"/>
        <w:jc w:val="both"/>
        <w:rPr>
          <w:color w:val="000000"/>
          <w:sz w:val="20"/>
          <w:szCs w:val="20"/>
          <w:lang w:val="uk-UA"/>
        </w:rPr>
      </w:pPr>
      <w:r w:rsidRPr="00D137B4">
        <w:rPr>
          <w:b/>
          <w:bCs/>
          <w:i/>
          <w:iCs/>
          <w:color w:val="000000"/>
          <w:sz w:val="20"/>
          <w:szCs w:val="20"/>
          <w:lang w:val="uk-UA"/>
        </w:rPr>
        <w:t>Камиська світа</w:t>
      </w:r>
      <w:r w:rsidRPr="00D137B4">
        <w:rPr>
          <w:b/>
          <w:bCs/>
          <w:color w:val="000000"/>
          <w:sz w:val="20"/>
          <w:szCs w:val="20"/>
          <w:lang w:val="uk-UA"/>
        </w:rPr>
        <w:t xml:space="preserve"> (K</w:t>
      </w:r>
      <w:r w:rsidRPr="00D137B4">
        <w:rPr>
          <w:b/>
          <w:bCs/>
          <w:color w:val="000000"/>
          <w:sz w:val="20"/>
          <w:szCs w:val="20"/>
          <w:vertAlign w:val="subscript"/>
          <w:lang w:val="uk-UA"/>
        </w:rPr>
        <w:t>2</w:t>
      </w:r>
      <w:r w:rsidRPr="00D137B4">
        <w:rPr>
          <w:bCs/>
          <w:i/>
          <w:iCs/>
          <w:color w:val="000000"/>
          <w:sz w:val="20"/>
          <w:szCs w:val="20"/>
          <w:lang w:val="uk-UA"/>
        </w:rPr>
        <w:t>km</w:t>
      </w:r>
      <w:r w:rsidRPr="00D137B4">
        <w:rPr>
          <w:b/>
          <w:bCs/>
          <w:color w:val="000000"/>
          <w:sz w:val="20"/>
          <w:szCs w:val="20"/>
          <w:lang w:val="uk-UA"/>
        </w:rPr>
        <w:t xml:space="preserve">) </w:t>
      </w:r>
      <w:r w:rsidRPr="00D137B4">
        <w:rPr>
          <w:color w:val="000000"/>
          <w:sz w:val="20"/>
          <w:szCs w:val="20"/>
          <w:lang w:val="uk-UA"/>
        </w:rPr>
        <w:t>поширена на дослідженій території значно менше ніж крейдо-мергельні ві</w:t>
      </w:r>
      <w:r w:rsidRPr="00D137B4">
        <w:rPr>
          <w:color w:val="000000"/>
          <w:sz w:val="20"/>
          <w:szCs w:val="20"/>
          <w:lang w:val="uk-UA"/>
        </w:rPr>
        <w:t>д</w:t>
      </w:r>
      <w:r w:rsidRPr="00D137B4">
        <w:rPr>
          <w:color w:val="000000"/>
          <w:sz w:val="20"/>
          <w:szCs w:val="20"/>
          <w:lang w:val="uk-UA"/>
        </w:rPr>
        <w:t xml:space="preserve">клади підстеляючих світ, на останній з яких вона згідно залягає. Відсутня </w:t>
      </w:r>
      <w:r w:rsidRPr="00D137B4">
        <w:rPr>
          <w:bCs/>
          <w:iCs/>
          <w:color w:val="000000"/>
          <w:sz w:val="20"/>
          <w:szCs w:val="20"/>
          <w:lang w:val="uk-UA"/>
        </w:rPr>
        <w:t>камиська світа</w:t>
      </w:r>
      <w:r w:rsidRPr="00D137B4">
        <w:rPr>
          <w:b/>
          <w:bCs/>
          <w:color w:val="000000"/>
          <w:sz w:val="20"/>
          <w:szCs w:val="20"/>
          <w:lang w:val="uk-UA"/>
        </w:rPr>
        <w:t xml:space="preserve"> </w:t>
      </w:r>
      <w:r w:rsidRPr="00D137B4">
        <w:rPr>
          <w:color w:val="000000"/>
          <w:sz w:val="20"/>
          <w:szCs w:val="20"/>
          <w:lang w:val="uk-UA"/>
        </w:rPr>
        <w:t>на значній площі південної частини Полтавського аркуша, а також у скл</w:t>
      </w:r>
      <w:r w:rsidRPr="00D137B4">
        <w:rPr>
          <w:color w:val="000000"/>
          <w:sz w:val="20"/>
          <w:szCs w:val="20"/>
          <w:lang w:val="uk-UA"/>
        </w:rPr>
        <w:t>е</w:t>
      </w:r>
      <w:r w:rsidRPr="00D137B4">
        <w:rPr>
          <w:color w:val="000000"/>
          <w:sz w:val="20"/>
          <w:szCs w:val="20"/>
          <w:lang w:val="uk-UA"/>
        </w:rPr>
        <w:t xml:space="preserve">піннях соляних куполів та на Солохівсько-Диканській структурі. Вона збереглася тільки в межах депресій і прогинів </w:t>
      </w:r>
      <w:r w:rsidRPr="00D137B4">
        <w:rPr>
          <w:color w:val="000000"/>
          <w:sz w:val="20"/>
          <w:szCs w:val="20"/>
        </w:rPr>
        <w:t>Ц</w:t>
      </w:r>
      <w:r w:rsidRPr="00D137B4">
        <w:rPr>
          <w:color w:val="000000"/>
          <w:sz w:val="20"/>
          <w:szCs w:val="20"/>
          <w:lang w:val="uk-UA"/>
        </w:rPr>
        <w:t>ентральної зони грабена на площі обох аркушів. Виходи на денну п</w:t>
      </w:r>
      <w:r w:rsidRPr="00D137B4">
        <w:rPr>
          <w:color w:val="000000"/>
          <w:sz w:val="20"/>
          <w:szCs w:val="20"/>
          <w:lang w:val="uk-UA"/>
        </w:rPr>
        <w:t>о</w:t>
      </w:r>
      <w:r w:rsidRPr="00D137B4">
        <w:rPr>
          <w:color w:val="000000"/>
          <w:sz w:val="20"/>
          <w:szCs w:val="20"/>
          <w:lang w:val="uk-UA"/>
        </w:rPr>
        <w:t>верхню камиської світи відсутні.</w:t>
      </w:r>
    </w:p>
    <w:p w:rsidR="001110EC" w:rsidRPr="00C255D8" w:rsidRDefault="001110EC" w:rsidP="001110EC">
      <w:pPr>
        <w:ind w:firstLine="454"/>
        <w:jc w:val="both"/>
        <w:rPr>
          <w:sz w:val="20"/>
          <w:szCs w:val="20"/>
          <w:lang w:val="uk-UA"/>
        </w:rPr>
      </w:pPr>
      <w:r w:rsidRPr="00D137B4">
        <w:rPr>
          <w:color w:val="000000"/>
          <w:sz w:val="20"/>
          <w:szCs w:val="20"/>
          <w:lang w:val="uk-UA"/>
        </w:rPr>
        <w:t xml:space="preserve">Камиська світа в цілому </w:t>
      </w:r>
      <w:r w:rsidRPr="00D137B4">
        <w:rPr>
          <w:sz w:val="20"/>
          <w:szCs w:val="20"/>
          <w:lang w:val="uk-UA"/>
        </w:rPr>
        <w:t>представлена білою, різної щільності писальною кре</w:t>
      </w:r>
      <w:r w:rsidRPr="00D137B4">
        <w:rPr>
          <w:sz w:val="20"/>
          <w:szCs w:val="20"/>
          <w:lang w:val="uk-UA"/>
        </w:rPr>
        <w:t>й</w:t>
      </w:r>
      <w:r w:rsidRPr="00D137B4">
        <w:rPr>
          <w:sz w:val="20"/>
          <w:szCs w:val="20"/>
          <w:lang w:val="uk-UA"/>
        </w:rPr>
        <w:t>дою з прошарками сірих і білих крейдоподібних мергелів, співвідношення між якими дещо ві</w:t>
      </w:r>
      <w:r w:rsidRPr="00D137B4">
        <w:rPr>
          <w:sz w:val="20"/>
          <w:szCs w:val="20"/>
          <w:lang w:val="uk-UA"/>
        </w:rPr>
        <w:t>д</w:t>
      </w:r>
      <w:r w:rsidRPr="00D137B4">
        <w:rPr>
          <w:sz w:val="20"/>
          <w:szCs w:val="20"/>
          <w:lang w:val="uk-UA"/>
        </w:rPr>
        <w:t>різняється по розрізу.</w:t>
      </w:r>
      <w:r w:rsidRPr="00D137B4">
        <w:rPr>
          <w:color w:val="000000"/>
          <w:sz w:val="20"/>
          <w:szCs w:val="20"/>
          <w:lang w:val="uk-UA"/>
        </w:rPr>
        <w:t xml:space="preserve"> Нижня частина світи складена переважно однорідною писальною крейдою. Вміст кальциту у відкладах високий, коливаєт</w:t>
      </w:r>
      <w:r w:rsidRPr="00D137B4">
        <w:rPr>
          <w:color w:val="000000"/>
          <w:sz w:val="20"/>
          <w:szCs w:val="20"/>
          <w:lang w:val="uk-UA"/>
        </w:rPr>
        <w:t>ь</w:t>
      </w:r>
      <w:r w:rsidRPr="00D137B4">
        <w:rPr>
          <w:color w:val="000000"/>
          <w:sz w:val="20"/>
          <w:szCs w:val="20"/>
          <w:lang w:val="uk-UA"/>
        </w:rPr>
        <w:t>ся в межах 94–97 %, знижуючись у верхній частині світи на контакті з палеогеном до 90 %. Середній хімі</w:t>
      </w:r>
      <w:r w:rsidRPr="00D137B4">
        <w:rPr>
          <w:color w:val="000000"/>
          <w:sz w:val="20"/>
          <w:szCs w:val="20"/>
          <w:lang w:val="uk-UA"/>
        </w:rPr>
        <w:t>ч</w:t>
      </w:r>
      <w:r w:rsidRPr="00D137B4">
        <w:rPr>
          <w:color w:val="000000"/>
          <w:sz w:val="20"/>
          <w:szCs w:val="20"/>
          <w:lang w:val="uk-UA"/>
        </w:rPr>
        <w:t>ний склад крейди ві</w:t>
      </w:r>
      <w:r>
        <w:rPr>
          <w:color w:val="000000"/>
          <w:sz w:val="20"/>
          <w:szCs w:val="20"/>
          <w:lang w:val="uk-UA"/>
        </w:rPr>
        <w:t xml:space="preserve">дповідає мінералогічному </w:t>
      </w:r>
      <w:r w:rsidRPr="00C255D8">
        <w:rPr>
          <w:sz w:val="20"/>
          <w:szCs w:val="20"/>
          <w:lang w:val="uk-UA"/>
        </w:rPr>
        <w:t>складу. Верхня частина світи представлена мергелем світло-сірим, бл</w:t>
      </w:r>
      <w:r w:rsidRPr="00C255D8">
        <w:rPr>
          <w:sz w:val="20"/>
          <w:szCs w:val="20"/>
          <w:lang w:val="uk-UA"/>
        </w:rPr>
        <w:t>а</w:t>
      </w:r>
      <w:r w:rsidRPr="00C255D8">
        <w:rPr>
          <w:sz w:val="20"/>
          <w:szCs w:val="20"/>
          <w:lang w:val="uk-UA"/>
        </w:rPr>
        <w:t>китно-сірим, з прошарками білої писальної крейди.</w:t>
      </w:r>
    </w:p>
    <w:p w:rsidR="001110EC" w:rsidRPr="00D137B4" w:rsidRDefault="001110EC" w:rsidP="001110EC">
      <w:pPr>
        <w:ind w:firstLine="454"/>
        <w:jc w:val="both"/>
        <w:rPr>
          <w:color w:val="000000"/>
          <w:sz w:val="20"/>
          <w:szCs w:val="20"/>
          <w:lang w:val="uk-UA"/>
        </w:rPr>
      </w:pPr>
      <w:r w:rsidRPr="00D137B4">
        <w:rPr>
          <w:color w:val="000000"/>
          <w:sz w:val="20"/>
          <w:szCs w:val="20"/>
          <w:lang w:val="uk-UA"/>
        </w:rPr>
        <w:t>На всій площі свого розвитку світа дуже розмита. На розмитій поверхні залягають різновікові кайн</w:t>
      </w:r>
      <w:r w:rsidRPr="00D137B4">
        <w:rPr>
          <w:color w:val="000000"/>
          <w:sz w:val="20"/>
          <w:szCs w:val="20"/>
          <w:lang w:val="uk-UA"/>
        </w:rPr>
        <w:t>о</w:t>
      </w:r>
      <w:r w:rsidRPr="00D137B4">
        <w:rPr>
          <w:color w:val="000000"/>
          <w:sz w:val="20"/>
          <w:szCs w:val="20"/>
          <w:lang w:val="uk-UA"/>
        </w:rPr>
        <w:t>зойські відклади. Покрівля світи, не дивлячись на її ерозійний характер, в цілому заглиблюється від півні</w:t>
      </w:r>
      <w:r w:rsidRPr="00D137B4">
        <w:rPr>
          <w:color w:val="000000"/>
          <w:sz w:val="20"/>
          <w:szCs w:val="20"/>
          <w:lang w:val="uk-UA"/>
        </w:rPr>
        <w:t>ч</w:t>
      </w:r>
      <w:r w:rsidRPr="00D137B4">
        <w:rPr>
          <w:color w:val="000000"/>
          <w:sz w:val="20"/>
          <w:szCs w:val="20"/>
          <w:lang w:val="uk-UA"/>
        </w:rPr>
        <w:t>ної рамки Охтирського аркуша з абсолютною відміткою +</w:t>
      </w:r>
      <w:smartTag w:uri="urn:schemas-microsoft-com:office:smarttags" w:element="metricconverter">
        <w:smartTagPr>
          <w:attr w:name="ProductID" w:val="80 м"/>
        </w:smartTagPr>
        <w:r w:rsidRPr="00D137B4">
          <w:rPr>
            <w:color w:val="000000"/>
            <w:sz w:val="20"/>
            <w:szCs w:val="20"/>
            <w:lang w:val="uk-UA"/>
          </w:rPr>
          <w:t>80 м</w:t>
        </w:r>
      </w:smartTag>
      <w:r w:rsidRPr="00D137B4">
        <w:rPr>
          <w:color w:val="000000"/>
          <w:sz w:val="20"/>
          <w:szCs w:val="20"/>
          <w:lang w:val="uk-UA"/>
        </w:rPr>
        <w:t xml:space="preserve"> у південному напрямку до </w:t>
      </w:r>
      <w:smartTag w:uri="urn:schemas-microsoft-com:office:smarttags" w:element="metricconverter">
        <w:smartTagPr>
          <w:attr w:name="ProductID" w:val="-70 м"/>
        </w:smartTagPr>
        <w:r w:rsidRPr="00D137B4">
          <w:rPr>
            <w:color w:val="000000"/>
            <w:sz w:val="20"/>
            <w:szCs w:val="20"/>
            <w:lang w:val="uk-UA"/>
          </w:rPr>
          <w:t>-70 м</w:t>
        </w:r>
      </w:smartTag>
      <w:r w:rsidRPr="00D137B4">
        <w:rPr>
          <w:color w:val="000000"/>
          <w:sz w:val="20"/>
          <w:szCs w:val="20"/>
          <w:lang w:val="uk-UA"/>
        </w:rPr>
        <w:t xml:space="preserve"> на лінії Л</w:t>
      </w:r>
      <w:r w:rsidRPr="00D137B4">
        <w:rPr>
          <w:color w:val="000000"/>
          <w:sz w:val="20"/>
          <w:szCs w:val="20"/>
          <w:lang w:val="uk-UA"/>
        </w:rPr>
        <w:t>е</w:t>
      </w:r>
      <w:r w:rsidRPr="00D137B4">
        <w:rPr>
          <w:color w:val="000000"/>
          <w:sz w:val="20"/>
          <w:szCs w:val="20"/>
          <w:lang w:val="uk-UA"/>
        </w:rPr>
        <w:t>бедин-Охтирка. Південніше крайового розлому проходить різке заглиблення поверхні крейди до -200-</w:t>
      </w:r>
      <w:smartTag w:uri="urn:schemas-microsoft-com:office:smarttags" w:element="metricconverter">
        <w:smartTagPr>
          <w:attr w:name="ProductID" w:val="230 м"/>
        </w:smartTagPr>
        <w:r w:rsidRPr="00D137B4">
          <w:rPr>
            <w:color w:val="000000"/>
            <w:sz w:val="20"/>
            <w:szCs w:val="20"/>
            <w:lang w:val="uk-UA"/>
          </w:rPr>
          <w:t>230 м</w:t>
        </w:r>
      </w:smartTag>
      <w:r w:rsidRPr="00D137B4">
        <w:rPr>
          <w:color w:val="000000"/>
          <w:sz w:val="20"/>
          <w:szCs w:val="20"/>
          <w:lang w:val="uk-UA"/>
        </w:rPr>
        <w:t>. Далі відбувається складний розподіл абсолютних відміток поверхні в межах піднять та компенсаційних пр</w:t>
      </w:r>
      <w:r w:rsidRPr="00D137B4">
        <w:rPr>
          <w:color w:val="000000"/>
          <w:sz w:val="20"/>
          <w:szCs w:val="20"/>
          <w:lang w:val="uk-UA"/>
        </w:rPr>
        <w:t>о</w:t>
      </w:r>
      <w:r w:rsidRPr="00D137B4">
        <w:rPr>
          <w:color w:val="000000"/>
          <w:sz w:val="20"/>
          <w:szCs w:val="20"/>
          <w:lang w:val="uk-UA"/>
        </w:rPr>
        <w:t xml:space="preserve">гинів. Так, поблизу Синівського (9) і Колонтаївського (23) соляних куполів фіксуються різкі заглиблення поверхні крейди відповідно до -325 і </w:t>
      </w:r>
      <w:smartTag w:uri="urn:schemas-microsoft-com:office:smarttags" w:element="metricconverter">
        <w:smartTagPr>
          <w:attr w:name="ProductID" w:val="-280 м"/>
        </w:smartTagPr>
        <w:r w:rsidRPr="00D137B4">
          <w:rPr>
            <w:color w:val="000000"/>
            <w:sz w:val="20"/>
            <w:szCs w:val="20"/>
            <w:lang w:val="uk-UA"/>
          </w:rPr>
          <w:t>-280 м</w:t>
        </w:r>
      </w:smartTag>
      <w:r w:rsidRPr="00D137B4">
        <w:rPr>
          <w:color w:val="000000"/>
          <w:sz w:val="20"/>
          <w:szCs w:val="20"/>
          <w:lang w:val="uk-UA"/>
        </w:rPr>
        <w:t xml:space="preserve"> з одночасним зростанням потужностей окремих стратиграфі</w:t>
      </w:r>
      <w:r w:rsidRPr="00D137B4">
        <w:rPr>
          <w:color w:val="000000"/>
          <w:sz w:val="20"/>
          <w:szCs w:val="20"/>
          <w:lang w:val="uk-UA"/>
        </w:rPr>
        <w:t>ч</w:t>
      </w:r>
      <w:r w:rsidRPr="00D137B4">
        <w:rPr>
          <w:color w:val="000000"/>
          <w:sz w:val="20"/>
          <w:szCs w:val="20"/>
          <w:lang w:val="uk-UA"/>
        </w:rPr>
        <w:t>них горизонтів (св. 21 – ІІ-1, аркуш М-36-ХVІІ [</w:t>
      </w:r>
      <w:r w:rsidRPr="0059301D">
        <w:rPr>
          <w:color w:val="FF0000"/>
          <w:sz w:val="20"/>
          <w:szCs w:val="20"/>
          <w:lang w:val="uk-UA"/>
        </w:rPr>
        <w:t>97</w:t>
      </w:r>
      <w:r w:rsidRPr="00D137B4">
        <w:rPr>
          <w:color w:val="000000"/>
          <w:sz w:val="20"/>
          <w:szCs w:val="20"/>
          <w:lang w:val="uk-UA"/>
        </w:rPr>
        <w:t>]). На південь від лінії Більськ (ІV-3) - Зеньків (ІІІ-2) - Г</w:t>
      </w:r>
      <w:r w:rsidRPr="00D137B4">
        <w:rPr>
          <w:color w:val="000000"/>
          <w:sz w:val="20"/>
          <w:szCs w:val="20"/>
          <w:lang w:val="uk-UA"/>
        </w:rPr>
        <w:t>а</w:t>
      </w:r>
      <w:r w:rsidRPr="00D137B4">
        <w:rPr>
          <w:color w:val="000000"/>
          <w:sz w:val="20"/>
          <w:szCs w:val="20"/>
          <w:lang w:val="uk-UA"/>
        </w:rPr>
        <w:t>дяч (ІІ-1, аркуш М-36-ХVІІ) знову відбувається поступове підвищення покрівлі крейди у напрямку до Солохівсько-Диканської стр</w:t>
      </w:r>
      <w:r w:rsidRPr="00D137B4">
        <w:rPr>
          <w:color w:val="000000"/>
          <w:sz w:val="20"/>
          <w:szCs w:val="20"/>
          <w:lang w:val="uk-UA"/>
        </w:rPr>
        <w:t>у</w:t>
      </w:r>
      <w:r w:rsidRPr="00D137B4">
        <w:rPr>
          <w:color w:val="000000"/>
          <w:sz w:val="20"/>
          <w:szCs w:val="20"/>
          <w:lang w:val="uk-UA"/>
        </w:rPr>
        <w:t xml:space="preserve">ктури до </w:t>
      </w:r>
      <w:smartTag w:uri="urn:schemas-microsoft-com:office:smarttags" w:element="metricconverter">
        <w:smartTagPr>
          <w:attr w:name="ProductID" w:val="-50 м"/>
        </w:smartTagPr>
        <w:r w:rsidRPr="00D137B4">
          <w:rPr>
            <w:color w:val="000000"/>
            <w:sz w:val="20"/>
            <w:szCs w:val="20"/>
            <w:lang w:val="uk-UA"/>
          </w:rPr>
          <w:t>-50 м</w:t>
        </w:r>
      </w:smartTag>
      <w:r w:rsidRPr="00D137B4">
        <w:rPr>
          <w:color w:val="000000"/>
          <w:sz w:val="20"/>
          <w:szCs w:val="20"/>
          <w:lang w:val="uk-UA"/>
        </w:rPr>
        <w:t>.</w:t>
      </w:r>
    </w:p>
    <w:p w:rsidR="001110EC" w:rsidRPr="00D137B4" w:rsidRDefault="001110EC" w:rsidP="001110EC">
      <w:pPr>
        <w:ind w:firstLine="454"/>
        <w:jc w:val="both"/>
        <w:rPr>
          <w:color w:val="000000"/>
          <w:sz w:val="20"/>
          <w:szCs w:val="20"/>
          <w:lang w:val="uk-UA"/>
        </w:rPr>
      </w:pPr>
      <w:r w:rsidRPr="00D137B4">
        <w:rPr>
          <w:color w:val="000000"/>
          <w:sz w:val="20"/>
          <w:szCs w:val="20"/>
          <w:lang w:val="uk-UA"/>
        </w:rPr>
        <w:t xml:space="preserve">Потужність камиської світи на дослідженій площі коливається в значних межах - від 0 до </w:t>
      </w:r>
      <w:smartTag w:uri="urn:schemas-microsoft-com:office:smarttags" w:element="metricconverter">
        <w:smartTagPr>
          <w:attr w:name="ProductID" w:val="240 м"/>
        </w:smartTagPr>
        <w:r w:rsidRPr="00D137B4">
          <w:rPr>
            <w:color w:val="000000"/>
            <w:sz w:val="20"/>
            <w:szCs w:val="20"/>
            <w:lang w:val="uk-UA"/>
          </w:rPr>
          <w:t>240 м</w:t>
        </w:r>
      </w:smartTag>
      <w:r w:rsidRPr="00D137B4">
        <w:rPr>
          <w:color w:val="000000"/>
          <w:sz w:val="20"/>
          <w:szCs w:val="20"/>
          <w:lang w:val="uk-UA"/>
        </w:rPr>
        <w:t>. Вона сильно залежить від того, що верхня частина світи зрізується передпал</w:t>
      </w:r>
      <w:r w:rsidRPr="00D137B4">
        <w:rPr>
          <w:color w:val="000000"/>
          <w:sz w:val="20"/>
          <w:szCs w:val="20"/>
          <w:lang w:val="uk-UA"/>
        </w:rPr>
        <w:t>е</w:t>
      </w:r>
      <w:r w:rsidRPr="00D137B4">
        <w:rPr>
          <w:color w:val="000000"/>
          <w:sz w:val="20"/>
          <w:szCs w:val="20"/>
          <w:lang w:val="uk-UA"/>
        </w:rPr>
        <w:t>огеновим розмивом. У склепіннях солянокупольних структур відклади розмиті повністю, на багатьох антиклінальних структурах - частково. Найбільші потужності зафіксовані у центральних частинах западини та в межах компенсаційного прогину біля Синівського штоку. Зростання потужності простежується від бортів до Центральної зони западини і з північного заходу на південний схід вздовж Північної прибортової зони з аномальним зменшенням на окремих антиклінальних структурах. Так, на відносно близькій ві</w:t>
      </w:r>
      <w:r w:rsidRPr="00D137B4">
        <w:rPr>
          <w:color w:val="000000"/>
          <w:sz w:val="20"/>
          <w:szCs w:val="20"/>
          <w:lang w:val="uk-UA"/>
        </w:rPr>
        <w:t>д</w:t>
      </w:r>
      <w:r w:rsidRPr="00D137B4">
        <w:rPr>
          <w:color w:val="000000"/>
          <w:sz w:val="20"/>
          <w:szCs w:val="20"/>
          <w:lang w:val="uk-UA"/>
        </w:rPr>
        <w:t xml:space="preserve">стані потужність світи у св. Загорянська-2 (ІІІ-2, аркуш М-36-ХVІІ) становить </w:t>
      </w:r>
      <w:smartTag w:uri="urn:schemas-microsoft-com:office:smarttags" w:element="metricconverter">
        <w:smartTagPr>
          <w:attr w:name="ProductID" w:val="207 м"/>
        </w:smartTagPr>
        <w:r w:rsidRPr="00D137B4">
          <w:rPr>
            <w:color w:val="000000"/>
            <w:sz w:val="20"/>
            <w:szCs w:val="20"/>
            <w:lang w:val="uk-UA"/>
          </w:rPr>
          <w:t>207 м</w:t>
        </w:r>
      </w:smartTag>
      <w:r w:rsidRPr="00D137B4">
        <w:rPr>
          <w:color w:val="000000"/>
          <w:sz w:val="20"/>
          <w:szCs w:val="20"/>
          <w:lang w:val="uk-UA"/>
        </w:rPr>
        <w:t xml:space="preserve">, у св. Новотроїцька-5 (ІІ-2, аркуш М-36-ХVІІ) - </w:t>
      </w:r>
      <w:smartTag w:uri="urn:schemas-microsoft-com:office:smarttags" w:element="metricconverter">
        <w:smartTagPr>
          <w:attr w:name="ProductID" w:val="203 м"/>
        </w:smartTagPr>
        <w:r w:rsidRPr="00D137B4">
          <w:rPr>
            <w:color w:val="000000"/>
            <w:sz w:val="20"/>
            <w:szCs w:val="20"/>
            <w:lang w:val="uk-UA"/>
          </w:rPr>
          <w:t>203 м</w:t>
        </w:r>
      </w:smartTag>
      <w:r w:rsidRPr="00D137B4">
        <w:rPr>
          <w:color w:val="000000"/>
          <w:sz w:val="20"/>
          <w:szCs w:val="20"/>
          <w:lang w:val="uk-UA"/>
        </w:rPr>
        <w:t>, а на Качанівській структурі (ІІІ-3, а</w:t>
      </w:r>
      <w:r w:rsidRPr="00D137B4">
        <w:rPr>
          <w:color w:val="000000"/>
          <w:sz w:val="20"/>
          <w:szCs w:val="20"/>
          <w:lang w:val="uk-UA"/>
        </w:rPr>
        <w:t>р</w:t>
      </w:r>
      <w:r w:rsidRPr="00D137B4">
        <w:rPr>
          <w:color w:val="000000"/>
          <w:sz w:val="20"/>
          <w:szCs w:val="20"/>
          <w:lang w:val="uk-UA"/>
        </w:rPr>
        <w:t>куш М-36-ХVІІ) - 120-</w:t>
      </w:r>
      <w:smartTag w:uri="urn:schemas-microsoft-com:office:smarttags" w:element="metricconverter">
        <w:smartTagPr>
          <w:attr w:name="ProductID" w:val="140 м"/>
        </w:smartTagPr>
        <w:r w:rsidRPr="00D137B4">
          <w:rPr>
            <w:color w:val="000000"/>
            <w:sz w:val="20"/>
            <w:szCs w:val="20"/>
            <w:lang w:val="uk-UA"/>
          </w:rPr>
          <w:t>140 м</w:t>
        </w:r>
      </w:smartTag>
      <w:r w:rsidRPr="00D137B4">
        <w:rPr>
          <w:color w:val="000000"/>
          <w:sz w:val="20"/>
          <w:szCs w:val="20"/>
          <w:lang w:val="uk-UA"/>
        </w:rPr>
        <w:t>.</w:t>
      </w:r>
    </w:p>
    <w:p w:rsidR="001110EC" w:rsidRPr="00D137B4" w:rsidRDefault="001110EC" w:rsidP="001110EC">
      <w:pPr>
        <w:ind w:firstLine="454"/>
        <w:jc w:val="both"/>
        <w:rPr>
          <w:color w:val="000000"/>
          <w:sz w:val="20"/>
          <w:szCs w:val="20"/>
          <w:lang w:val="uk-UA"/>
        </w:rPr>
      </w:pPr>
      <w:r>
        <w:rPr>
          <w:color w:val="000000"/>
          <w:sz w:val="20"/>
          <w:szCs w:val="20"/>
          <w:lang w:val="uk-UA"/>
        </w:rPr>
        <w:t xml:space="preserve">Фауністичні </w:t>
      </w:r>
      <w:r w:rsidRPr="00D137B4">
        <w:rPr>
          <w:color w:val="000000"/>
          <w:sz w:val="20"/>
          <w:szCs w:val="20"/>
          <w:lang w:val="uk-UA"/>
        </w:rPr>
        <w:t>рештки досліджувались детально в різний час і в багатьох розрізах. Зокрема, форамініф</w:t>
      </w:r>
      <w:r w:rsidRPr="00D137B4">
        <w:rPr>
          <w:color w:val="000000"/>
          <w:sz w:val="20"/>
          <w:szCs w:val="20"/>
          <w:lang w:val="uk-UA"/>
        </w:rPr>
        <w:t>е</w:t>
      </w:r>
      <w:r w:rsidRPr="00D137B4">
        <w:rPr>
          <w:color w:val="000000"/>
          <w:sz w:val="20"/>
          <w:szCs w:val="20"/>
          <w:lang w:val="uk-UA"/>
        </w:rPr>
        <w:t xml:space="preserve">ри в св. </w:t>
      </w:r>
      <w:r w:rsidRPr="00C255D8">
        <w:rPr>
          <w:sz w:val="20"/>
          <w:szCs w:val="20"/>
          <w:lang w:val="uk-UA"/>
        </w:rPr>
        <w:t>Полтавські-</w:t>
      </w:r>
      <w:r w:rsidRPr="00D137B4">
        <w:rPr>
          <w:color w:val="000000"/>
          <w:sz w:val="20"/>
          <w:szCs w:val="20"/>
          <w:lang w:val="uk-UA"/>
        </w:rPr>
        <w:t>14, 15, 17-19 (ІІІ-3, аркуш М-36-ХХІІІ) та ін. визначались А.А. Чернявською і Л.В. Олі</w:t>
      </w:r>
      <w:r w:rsidRPr="00D137B4">
        <w:rPr>
          <w:color w:val="000000"/>
          <w:sz w:val="20"/>
          <w:szCs w:val="20"/>
          <w:lang w:val="uk-UA"/>
        </w:rPr>
        <w:t>й</w:t>
      </w:r>
      <w:r w:rsidRPr="00D137B4">
        <w:rPr>
          <w:color w:val="000000"/>
          <w:sz w:val="20"/>
          <w:szCs w:val="20"/>
          <w:lang w:val="uk-UA"/>
        </w:rPr>
        <w:t>ник [</w:t>
      </w:r>
      <w:r w:rsidRPr="0059301D">
        <w:rPr>
          <w:color w:val="FF0000"/>
          <w:sz w:val="20"/>
          <w:szCs w:val="20"/>
          <w:lang w:val="uk-UA"/>
        </w:rPr>
        <w:t>208</w:t>
      </w:r>
      <w:r w:rsidRPr="00D137B4">
        <w:rPr>
          <w:color w:val="000000"/>
          <w:sz w:val="20"/>
          <w:szCs w:val="20"/>
          <w:lang w:val="uk-UA"/>
        </w:rPr>
        <w:t>]; в св. Синівсько-Журавинська-4 (гл. 356-</w:t>
      </w:r>
      <w:smartTag w:uri="urn:schemas-microsoft-com:office:smarttags" w:element="metricconverter">
        <w:smartTagPr>
          <w:attr w:name="ProductID" w:val="390 м"/>
        </w:smartTagPr>
        <w:r w:rsidRPr="00D137B4">
          <w:rPr>
            <w:color w:val="000000"/>
            <w:sz w:val="20"/>
            <w:szCs w:val="20"/>
            <w:lang w:val="uk-UA"/>
          </w:rPr>
          <w:t>390 м</w:t>
        </w:r>
      </w:smartTag>
      <w:r w:rsidRPr="00D137B4">
        <w:rPr>
          <w:color w:val="000000"/>
          <w:sz w:val="20"/>
          <w:szCs w:val="20"/>
          <w:lang w:val="uk-UA"/>
        </w:rPr>
        <w:t xml:space="preserve"> – І-1, аркуш М-36-ХVІІ) і св. Охтирська-8 (гл. 365-</w:t>
      </w:r>
      <w:smartTag w:uri="urn:schemas-microsoft-com:office:smarttags" w:element="metricconverter">
        <w:smartTagPr>
          <w:attr w:name="ProductID" w:val="375 м"/>
        </w:smartTagPr>
        <w:r w:rsidRPr="00D137B4">
          <w:rPr>
            <w:color w:val="000000"/>
            <w:sz w:val="20"/>
            <w:szCs w:val="20"/>
            <w:lang w:val="uk-UA"/>
          </w:rPr>
          <w:t>375 м</w:t>
        </w:r>
      </w:smartTag>
      <w:r w:rsidRPr="00D137B4">
        <w:rPr>
          <w:color w:val="000000"/>
          <w:sz w:val="20"/>
          <w:szCs w:val="20"/>
          <w:lang w:val="uk-UA"/>
        </w:rPr>
        <w:t xml:space="preserve"> – ІІІ-4, аркуш М-36-ХVІІ) – Т.К. Козинцевою [</w:t>
      </w:r>
      <w:r w:rsidRPr="0059301D">
        <w:rPr>
          <w:color w:val="FF0000"/>
          <w:sz w:val="20"/>
          <w:szCs w:val="20"/>
          <w:lang w:val="uk-UA"/>
        </w:rPr>
        <w:t>187</w:t>
      </w:r>
      <w:r w:rsidRPr="00D137B4">
        <w:rPr>
          <w:color w:val="000000"/>
          <w:sz w:val="20"/>
          <w:szCs w:val="20"/>
          <w:lang w:val="uk-UA"/>
        </w:rPr>
        <w:t>]; при проведенні геологічної зйомки масштабу 1:200 000 на Полтавському аркуші у св. 61а (гл. 192-</w:t>
      </w:r>
      <w:smartTag w:uri="urn:schemas-microsoft-com:office:smarttags" w:element="metricconverter">
        <w:smartTagPr>
          <w:attr w:name="ProductID" w:val="232 м"/>
        </w:smartTagPr>
        <w:r w:rsidRPr="00D137B4">
          <w:rPr>
            <w:color w:val="000000"/>
            <w:sz w:val="20"/>
            <w:szCs w:val="20"/>
            <w:lang w:val="uk-UA"/>
          </w:rPr>
          <w:t>232 м</w:t>
        </w:r>
      </w:smartTag>
      <w:r w:rsidRPr="00D137B4">
        <w:rPr>
          <w:color w:val="000000"/>
          <w:sz w:val="20"/>
          <w:szCs w:val="20"/>
          <w:lang w:val="uk-UA"/>
        </w:rPr>
        <w:t xml:space="preserve"> – І-1) і 63 (гл. 161-</w:t>
      </w:r>
      <w:smartTag w:uri="urn:schemas-microsoft-com:office:smarttags" w:element="metricconverter">
        <w:smartTagPr>
          <w:attr w:name="ProductID" w:val="169 м"/>
        </w:smartTagPr>
        <w:r w:rsidRPr="00D137B4">
          <w:rPr>
            <w:color w:val="000000"/>
            <w:sz w:val="20"/>
            <w:szCs w:val="20"/>
            <w:lang w:val="uk-UA"/>
          </w:rPr>
          <w:t>169 м</w:t>
        </w:r>
      </w:smartTag>
      <w:r w:rsidRPr="00D137B4">
        <w:rPr>
          <w:color w:val="000000"/>
          <w:sz w:val="20"/>
          <w:szCs w:val="20"/>
          <w:lang w:val="uk-UA"/>
        </w:rPr>
        <w:t xml:space="preserve"> – І-1) - Л.О. Дигас [</w:t>
      </w:r>
      <w:r w:rsidRPr="0059301D">
        <w:rPr>
          <w:color w:val="FF0000"/>
          <w:sz w:val="20"/>
          <w:szCs w:val="20"/>
          <w:lang w:val="uk-UA"/>
        </w:rPr>
        <w:t>208</w:t>
      </w:r>
      <w:r w:rsidRPr="00D137B4">
        <w:rPr>
          <w:color w:val="000000"/>
          <w:sz w:val="20"/>
          <w:szCs w:val="20"/>
          <w:lang w:val="uk-UA"/>
        </w:rPr>
        <w:t>]; на Охтирському аркуші у св. 1г (гл. 162-</w:t>
      </w:r>
      <w:smartTag w:uri="urn:schemas-microsoft-com:office:smarttags" w:element="metricconverter">
        <w:smartTagPr>
          <w:attr w:name="ProductID" w:val="237 м"/>
        </w:smartTagPr>
        <w:r w:rsidRPr="00D137B4">
          <w:rPr>
            <w:color w:val="000000"/>
            <w:sz w:val="20"/>
            <w:szCs w:val="20"/>
            <w:lang w:val="uk-UA"/>
          </w:rPr>
          <w:t>237 м</w:t>
        </w:r>
      </w:smartTag>
      <w:r w:rsidRPr="00D137B4">
        <w:rPr>
          <w:color w:val="000000"/>
          <w:sz w:val="20"/>
          <w:szCs w:val="20"/>
          <w:lang w:val="uk-UA"/>
        </w:rPr>
        <w:t xml:space="preserve"> – ІІ-4), 4г (гл. 182-262, 268-280, 356-</w:t>
      </w:r>
      <w:smartTag w:uri="urn:schemas-microsoft-com:office:smarttags" w:element="metricconverter">
        <w:smartTagPr>
          <w:attr w:name="ProductID" w:val="390 м"/>
        </w:smartTagPr>
        <w:r w:rsidRPr="00D137B4">
          <w:rPr>
            <w:color w:val="000000"/>
            <w:sz w:val="20"/>
            <w:szCs w:val="20"/>
            <w:lang w:val="uk-UA"/>
          </w:rPr>
          <w:t>390 м</w:t>
        </w:r>
      </w:smartTag>
      <w:r w:rsidRPr="00D137B4">
        <w:rPr>
          <w:color w:val="000000"/>
          <w:sz w:val="20"/>
          <w:szCs w:val="20"/>
          <w:lang w:val="uk-UA"/>
        </w:rPr>
        <w:t xml:space="preserve"> – І-2), 8 (гл. </w:t>
      </w:r>
      <w:smartTag w:uri="urn:schemas-microsoft-com:office:smarttags" w:element="metricconverter">
        <w:smartTagPr>
          <w:attr w:name="ProductID" w:val="323 м"/>
        </w:smartTagPr>
        <w:r w:rsidRPr="00D137B4">
          <w:rPr>
            <w:color w:val="000000"/>
            <w:sz w:val="20"/>
            <w:szCs w:val="20"/>
            <w:lang w:val="uk-UA"/>
          </w:rPr>
          <w:t>323 м</w:t>
        </w:r>
      </w:smartTag>
      <w:r w:rsidRPr="00D137B4">
        <w:rPr>
          <w:color w:val="000000"/>
          <w:sz w:val="20"/>
          <w:szCs w:val="20"/>
          <w:lang w:val="uk-UA"/>
        </w:rPr>
        <w:t xml:space="preserve"> – ІІІ-1), 8а (гл. 365-</w:t>
      </w:r>
      <w:smartTag w:uri="urn:schemas-microsoft-com:office:smarttags" w:element="metricconverter">
        <w:smartTagPr>
          <w:attr w:name="ProductID" w:val="375 м"/>
        </w:smartTagPr>
        <w:r w:rsidRPr="00D137B4">
          <w:rPr>
            <w:color w:val="000000"/>
            <w:sz w:val="20"/>
            <w:szCs w:val="20"/>
            <w:lang w:val="uk-UA"/>
          </w:rPr>
          <w:t>375 м</w:t>
        </w:r>
      </w:smartTag>
      <w:r w:rsidRPr="00D137B4">
        <w:rPr>
          <w:color w:val="000000"/>
          <w:sz w:val="20"/>
          <w:szCs w:val="20"/>
          <w:lang w:val="uk-UA"/>
        </w:rPr>
        <w:t xml:space="preserve"> – III-1), 11 (гл. </w:t>
      </w:r>
      <w:smartTag w:uri="urn:schemas-microsoft-com:office:smarttags" w:element="metricconverter">
        <w:smartTagPr>
          <w:attr w:name="ProductID" w:val="189 м"/>
        </w:smartTagPr>
        <w:r w:rsidRPr="00D137B4">
          <w:rPr>
            <w:color w:val="000000"/>
            <w:sz w:val="20"/>
            <w:szCs w:val="20"/>
            <w:lang w:val="uk-UA"/>
          </w:rPr>
          <w:t>189 м</w:t>
        </w:r>
      </w:smartTag>
      <w:r w:rsidRPr="00D137B4">
        <w:rPr>
          <w:color w:val="000000"/>
          <w:sz w:val="20"/>
          <w:szCs w:val="20"/>
          <w:lang w:val="uk-UA"/>
        </w:rPr>
        <w:t xml:space="preserve"> – І-2), 11г (гл. </w:t>
      </w:r>
      <w:smartTag w:uri="urn:schemas-microsoft-com:office:smarttags" w:element="metricconverter">
        <w:smartTagPr>
          <w:attr w:name="ProductID" w:val="337 м"/>
        </w:smartTagPr>
        <w:r w:rsidRPr="00D137B4">
          <w:rPr>
            <w:color w:val="000000"/>
            <w:sz w:val="20"/>
            <w:szCs w:val="20"/>
            <w:lang w:val="uk-UA"/>
          </w:rPr>
          <w:t>337 м</w:t>
        </w:r>
      </w:smartTag>
      <w:r w:rsidRPr="00D137B4">
        <w:rPr>
          <w:color w:val="000000"/>
          <w:sz w:val="20"/>
          <w:szCs w:val="20"/>
          <w:lang w:val="uk-UA"/>
        </w:rPr>
        <w:t xml:space="preserve"> – ІV-І), 19 (гл. 200-</w:t>
      </w:r>
      <w:smartTag w:uri="urn:schemas-microsoft-com:office:smarttags" w:element="metricconverter">
        <w:smartTagPr>
          <w:attr w:name="ProductID" w:val="245 м"/>
        </w:smartTagPr>
        <w:r w:rsidRPr="00D137B4">
          <w:rPr>
            <w:color w:val="000000"/>
            <w:sz w:val="20"/>
            <w:szCs w:val="20"/>
            <w:lang w:val="uk-UA"/>
          </w:rPr>
          <w:t>245 м</w:t>
        </w:r>
      </w:smartTag>
      <w:r w:rsidRPr="00D137B4">
        <w:rPr>
          <w:color w:val="000000"/>
          <w:sz w:val="20"/>
          <w:szCs w:val="20"/>
          <w:lang w:val="uk-UA"/>
        </w:rPr>
        <w:t xml:space="preserve"> – І-3) [</w:t>
      </w:r>
      <w:r w:rsidRPr="0059301D">
        <w:rPr>
          <w:color w:val="FF0000"/>
          <w:sz w:val="20"/>
          <w:szCs w:val="20"/>
          <w:lang w:val="uk-UA"/>
        </w:rPr>
        <w:t>145</w:t>
      </w:r>
      <w:r w:rsidRPr="00D137B4">
        <w:rPr>
          <w:color w:val="000000"/>
          <w:sz w:val="20"/>
          <w:szCs w:val="20"/>
          <w:lang w:val="uk-UA"/>
        </w:rPr>
        <w:t>] і при геологічному довивченні цього ж аркуша [</w:t>
      </w:r>
      <w:r w:rsidRPr="0059301D">
        <w:rPr>
          <w:color w:val="FF0000"/>
          <w:sz w:val="20"/>
          <w:szCs w:val="20"/>
          <w:lang w:val="uk-UA"/>
        </w:rPr>
        <w:t>253</w:t>
      </w:r>
      <w:r w:rsidRPr="00D137B4">
        <w:rPr>
          <w:color w:val="000000"/>
          <w:sz w:val="20"/>
          <w:szCs w:val="20"/>
          <w:lang w:val="uk-UA"/>
        </w:rPr>
        <w:t>] у</w:t>
      </w:r>
      <w:r w:rsidRPr="00D137B4">
        <w:rPr>
          <w:sz w:val="20"/>
          <w:szCs w:val="20"/>
          <w:lang w:val="uk-UA"/>
        </w:rPr>
        <w:t xml:space="preserve"> св. 6 (гл. </w:t>
      </w:r>
      <w:smartTag w:uri="urn:schemas-microsoft-com:office:smarttags" w:element="metricconverter">
        <w:smartTagPr>
          <w:attr w:name="ProductID" w:val="170 м"/>
        </w:smartTagPr>
        <w:r w:rsidRPr="00D137B4">
          <w:rPr>
            <w:sz w:val="20"/>
            <w:szCs w:val="20"/>
            <w:lang w:val="uk-UA"/>
          </w:rPr>
          <w:t>170 м</w:t>
        </w:r>
      </w:smartTag>
      <w:r w:rsidRPr="00D137B4">
        <w:rPr>
          <w:sz w:val="20"/>
          <w:szCs w:val="20"/>
          <w:lang w:val="uk-UA"/>
        </w:rPr>
        <w:t xml:space="preserve"> – ІІ-4), 9 (гл. </w:t>
      </w:r>
      <w:smartTag w:uri="urn:schemas-microsoft-com:office:smarttags" w:element="metricconverter">
        <w:smartTagPr>
          <w:attr w:name="ProductID" w:val="330 м"/>
        </w:smartTagPr>
        <w:r w:rsidRPr="00D137B4">
          <w:rPr>
            <w:sz w:val="20"/>
            <w:szCs w:val="20"/>
            <w:lang w:val="uk-UA"/>
          </w:rPr>
          <w:t>330 м</w:t>
        </w:r>
      </w:smartTag>
      <w:r w:rsidRPr="00D137B4">
        <w:rPr>
          <w:sz w:val="20"/>
          <w:szCs w:val="20"/>
          <w:lang w:val="uk-UA"/>
        </w:rPr>
        <w:t xml:space="preserve"> – І</w:t>
      </w:r>
      <w:r w:rsidRPr="00D137B4">
        <w:rPr>
          <w:color w:val="000000"/>
          <w:sz w:val="20"/>
          <w:szCs w:val="20"/>
          <w:lang w:val="uk-UA"/>
        </w:rPr>
        <w:t>V-3</w:t>
      </w:r>
      <w:r w:rsidRPr="00D137B4">
        <w:rPr>
          <w:sz w:val="20"/>
          <w:szCs w:val="20"/>
          <w:lang w:val="uk-UA"/>
        </w:rPr>
        <w:t xml:space="preserve">), 10 (гл. </w:t>
      </w:r>
      <w:smartTag w:uri="urn:schemas-microsoft-com:office:smarttags" w:element="metricconverter">
        <w:smartTagPr>
          <w:attr w:name="ProductID" w:val="350 м"/>
        </w:smartTagPr>
        <w:r w:rsidRPr="00D137B4">
          <w:rPr>
            <w:sz w:val="20"/>
            <w:szCs w:val="20"/>
            <w:lang w:val="uk-UA"/>
          </w:rPr>
          <w:t>350 м</w:t>
        </w:r>
      </w:smartTag>
      <w:r w:rsidRPr="00D137B4">
        <w:rPr>
          <w:sz w:val="20"/>
          <w:szCs w:val="20"/>
          <w:lang w:val="uk-UA"/>
        </w:rPr>
        <w:t xml:space="preserve"> – І</w:t>
      </w:r>
      <w:r w:rsidRPr="00D137B4">
        <w:rPr>
          <w:color w:val="000000"/>
          <w:sz w:val="20"/>
          <w:szCs w:val="20"/>
          <w:lang w:val="uk-UA"/>
        </w:rPr>
        <w:t>V-3</w:t>
      </w:r>
      <w:r w:rsidRPr="00D137B4">
        <w:rPr>
          <w:sz w:val="20"/>
          <w:szCs w:val="20"/>
          <w:lang w:val="uk-UA"/>
        </w:rPr>
        <w:t xml:space="preserve">), 12 (гл. 255 м – ІІІ-4), 16 (гл. </w:t>
      </w:r>
      <w:smartTag w:uri="urn:schemas-microsoft-com:office:smarttags" w:element="metricconverter">
        <w:smartTagPr>
          <w:attr w:name="ProductID" w:val="233 м"/>
        </w:smartTagPr>
        <w:r w:rsidRPr="00D137B4">
          <w:rPr>
            <w:sz w:val="20"/>
            <w:szCs w:val="20"/>
            <w:lang w:val="uk-UA"/>
          </w:rPr>
          <w:t>233 м</w:t>
        </w:r>
      </w:smartTag>
      <w:r w:rsidRPr="00D137B4">
        <w:rPr>
          <w:sz w:val="20"/>
          <w:szCs w:val="20"/>
          <w:lang w:val="uk-UA"/>
        </w:rPr>
        <w:t xml:space="preserve"> – І</w:t>
      </w:r>
      <w:r w:rsidRPr="00D137B4">
        <w:rPr>
          <w:color w:val="000000"/>
          <w:sz w:val="20"/>
          <w:szCs w:val="20"/>
          <w:lang w:val="uk-UA"/>
        </w:rPr>
        <w:t>V-4</w:t>
      </w:r>
      <w:r w:rsidRPr="00D137B4">
        <w:rPr>
          <w:sz w:val="20"/>
          <w:szCs w:val="20"/>
          <w:lang w:val="uk-UA"/>
        </w:rPr>
        <w:t>)</w:t>
      </w:r>
      <w:r w:rsidRPr="00D137B4">
        <w:rPr>
          <w:color w:val="000000"/>
          <w:sz w:val="20"/>
          <w:szCs w:val="20"/>
          <w:lang w:val="uk-UA"/>
        </w:rPr>
        <w:t xml:space="preserve"> - А.П. Васютиною.</w:t>
      </w:r>
    </w:p>
    <w:p w:rsidR="001110EC" w:rsidRPr="00D137B4" w:rsidRDefault="001110EC" w:rsidP="001110EC">
      <w:pPr>
        <w:ind w:firstLine="454"/>
        <w:jc w:val="both"/>
        <w:rPr>
          <w:spacing w:val="40"/>
          <w:sz w:val="20"/>
          <w:szCs w:val="20"/>
          <w:lang w:val="la-Latn"/>
        </w:rPr>
      </w:pPr>
      <w:r w:rsidRPr="00D137B4">
        <w:rPr>
          <w:color w:val="000000"/>
          <w:sz w:val="20"/>
          <w:szCs w:val="20"/>
          <w:lang w:val="uk-UA"/>
        </w:rPr>
        <w:lastRenderedPageBreak/>
        <w:t>У світі визначений багатий комплекс маастрихтських форамініфер (понад 100 видів), з яких тут нав</w:t>
      </w:r>
      <w:r w:rsidRPr="00D137B4">
        <w:rPr>
          <w:color w:val="000000"/>
          <w:sz w:val="20"/>
          <w:szCs w:val="20"/>
          <w:lang w:val="uk-UA"/>
        </w:rPr>
        <w:t>е</w:t>
      </w:r>
      <w:r w:rsidRPr="00D137B4">
        <w:rPr>
          <w:color w:val="000000"/>
          <w:sz w:val="20"/>
          <w:szCs w:val="20"/>
          <w:lang w:val="uk-UA"/>
        </w:rPr>
        <w:t>дені види</w:t>
      </w:r>
      <w:r>
        <w:rPr>
          <w:color w:val="000000"/>
          <w:sz w:val="20"/>
          <w:szCs w:val="20"/>
          <w:lang w:val="uk-UA"/>
        </w:rPr>
        <w:t xml:space="preserve"> лише </w:t>
      </w:r>
      <w:r w:rsidRPr="00D137B4">
        <w:rPr>
          <w:color w:val="000000"/>
          <w:sz w:val="20"/>
          <w:szCs w:val="20"/>
          <w:lang w:val="uk-UA"/>
        </w:rPr>
        <w:t>останнього дослідження [</w:t>
      </w:r>
      <w:r w:rsidRPr="0059301D">
        <w:rPr>
          <w:color w:val="FF0000"/>
          <w:sz w:val="20"/>
          <w:szCs w:val="20"/>
          <w:lang w:val="uk-UA"/>
        </w:rPr>
        <w:t>253</w:t>
      </w:r>
      <w:r w:rsidRPr="00D137B4">
        <w:rPr>
          <w:color w:val="000000"/>
          <w:sz w:val="20"/>
          <w:szCs w:val="20"/>
          <w:lang w:val="uk-UA"/>
        </w:rPr>
        <w:t xml:space="preserve">]: </w:t>
      </w:r>
      <w:r w:rsidRPr="00D137B4">
        <w:rPr>
          <w:i/>
          <w:sz w:val="20"/>
          <w:szCs w:val="20"/>
          <w:lang w:val="la-Latn"/>
        </w:rPr>
        <w:t xml:space="preserve">Hanzawaia ekblömi </w:t>
      </w:r>
      <w:r w:rsidRPr="00D137B4">
        <w:rPr>
          <w:sz w:val="20"/>
          <w:szCs w:val="20"/>
          <w:lang w:val="la-Latn"/>
        </w:rPr>
        <w:t>(</w:t>
      </w:r>
      <w:r w:rsidRPr="00D137B4">
        <w:rPr>
          <w:spacing w:val="40"/>
          <w:sz w:val="20"/>
          <w:szCs w:val="20"/>
          <w:lang w:val="la-Latn"/>
        </w:rPr>
        <w:t>Brotz.</w:t>
      </w:r>
      <w:r w:rsidRPr="00D137B4">
        <w:rPr>
          <w:sz w:val="20"/>
          <w:szCs w:val="20"/>
          <w:lang w:val="la-Latn"/>
        </w:rPr>
        <w:t xml:space="preserve">), </w:t>
      </w:r>
      <w:r w:rsidRPr="00D137B4">
        <w:rPr>
          <w:i/>
          <w:sz w:val="20"/>
          <w:szCs w:val="20"/>
          <w:lang w:val="la-Latn"/>
        </w:rPr>
        <w:t xml:space="preserve">Brotsenella praeacuta </w:t>
      </w:r>
      <w:r w:rsidRPr="00D137B4">
        <w:rPr>
          <w:spacing w:val="40"/>
          <w:sz w:val="20"/>
          <w:szCs w:val="20"/>
          <w:lang w:val="la-Latn"/>
        </w:rPr>
        <w:t>Vass.,</w:t>
      </w:r>
      <w:r w:rsidRPr="00D137B4">
        <w:rPr>
          <w:i/>
          <w:sz w:val="20"/>
          <w:szCs w:val="20"/>
          <w:lang w:val="la-Latn"/>
        </w:rPr>
        <w:t xml:space="preserve"> Gavelinella stelligera </w:t>
      </w:r>
      <w:r w:rsidRPr="00D137B4">
        <w:rPr>
          <w:spacing w:val="40"/>
          <w:sz w:val="20"/>
          <w:szCs w:val="20"/>
          <w:lang w:val="la-Latn"/>
        </w:rPr>
        <w:t>(Marie),</w:t>
      </w:r>
      <w:r w:rsidRPr="00D137B4">
        <w:rPr>
          <w:sz w:val="20"/>
          <w:szCs w:val="20"/>
          <w:lang w:val="la-Latn"/>
        </w:rPr>
        <w:t xml:space="preserve"> </w:t>
      </w:r>
      <w:r w:rsidRPr="00D137B4">
        <w:rPr>
          <w:i/>
          <w:sz w:val="20"/>
          <w:szCs w:val="20"/>
          <w:lang w:val="la-Latn"/>
        </w:rPr>
        <w:t>Anomalinoides pinquis</w:t>
      </w:r>
      <w:r w:rsidRPr="00D137B4">
        <w:rPr>
          <w:sz w:val="20"/>
          <w:szCs w:val="20"/>
          <w:lang w:val="la-Latn"/>
        </w:rPr>
        <w:t xml:space="preserve"> </w:t>
      </w:r>
      <w:r w:rsidRPr="00D137B4">
        <w:rPr>
          <w:spacing w:val="40"/>
          <w:sz w:val="20"/>
          <w:szCs w:val="20"/>
          <w:lang w:val="la-Latn"/>
        </w:rPr>
        <w:t>(Jenn.),</w:t>
      </w:r>
      <w:r w:rsidRPr="00D137B4">
        <w:rPr>
          <w:sz w:val="20"/>
          <w:szCs w:val="20"/>
          <w:lang w:val="la-Latn"/>
        </w:rPr>
        <w:t xml:space="preserve"> </w:t>
      </w:r>
      <w:r w:rsidRPr="00D137B4">
        <w:rPr>
          <w:i/>
          <w:sz w:val="20"/>
          <w:szCs w:val="20"/>
          <w:lang w:val="la-Latn"/>
        </w:rPr>
        <w:t xml:space="preserve">Cibicides aktulagayensis </w:t>
      </w:r>
      <w:r w:rsidRPr="00D137B4">
        <w:rPr>
          <w:spacing w:val="40"/>
          <w:sz w:val="20"/>
          <w:szCs w:val="20"/>
          <w:lang w:val="la-Latn"/>
        </w:rPr>
        <w:t>Vass.,</w:t>
      </w:r>
      <w:r w:rsidRPr="00D137B4">
        <w:rPr>
          <w:i/>
          <w:sz w:val="20"/>
          <w:szCs w:val="20"/>
          <w:lang w:val="la-Latn"/>
        </w:rPr>
        <w:t xml:space="preserve"> C. bembix</w:t>
      </w:r>
      <w:r w:rsidRPr="00D137B4">
        <w:rPr>
          <w:sz w:val="20"/>
          <w:szCs w:val="20"/>
          <w:lang w:val="la-Latn"/>
        </w:rPr>
        <w:t xml:space="preserve"> </w:t>
      </w:r>
      <w:r w:rsidRPr="00D137B4">
        <w:rPr>
          <w:spacing w:val="40"/>
          <w:sz w:val="20"/>
          <w:szCs w:val="20"/>
          <w:lang w:val="la-Latn"/>
        </w:rPr>
        <w:t>Marie,</w:t>
      </w:r>
      <w:r>
        <w:rPr>
          <w:sz w:val="20"/>
          <w:szCs w:val="20"/>
          <w:lang w:val="uk-UA"/>
        </w:rPr>
        <w:t xml:space="preserve"> </w:t>
      </w:r>
      <w:r w:rsidRPr="00D137B4">
        <w:rPr>
          <w:i/>
          <w:sz w:val="20"/>
          <w:szCs w:val="20"/>
          <w:lang w:val="la-Latn"/>
        </w:rPr>
        <w:t xml:space="preserve">C. exavatus </w:t>
      </w:r>
      <w:r w:rsidRPr="00D137B4">
        <w:rPr>
          <w:spacing w:val="40"/>
          <w:sz w:val="20"/>
          <w:szCs w:val="20"/>
          <w:lang w:val="la-Latn"/>
        </w:rPr>
        <w:t>Brotz.,</w:t>
      </w:r>
      <w:r w:rsidRPr="00D137B4">
        <w:rPr>
          <w:sz w:val="20"/>
          <w:szCs w:val="20"/>
          <w:lang w:val="la-Latn"/>
        </w:rPr>
        <w:t xml:space="preserve"> </w:t>
      </w:r>
      <w:r w:rsidRPr="00D137B4">
        <w:rPr>
          <w:i/>
          <w:sz w:val="20"/>
          <w:szCs w:val="20"/>
          <w:lang w:val="la-Latn"/>
        </w:rPr>
        <w:t xml:space="preserve">Cuneus minutus </w:t>
      </w:r>
      <w:r w:rsidRPr="00D137B4">
        <w:rPr>
          <w:spacing w:val="40"/>
          <w:sz w:val="20"/>
          <w:szCs w:val="20"/>
          <w:lang w:val="la-Latn"/>
        </w:rPr>
        <w:t>(Marie),</w:t>
      </w:r>
      <w:r w:rsidRPr="00D137B4">
        <w:rPr>
          <w:sz w:val="20"/>
          <w:szCs w:val="20"/>
          <w:lang w:val="la-Latn"/>
        </w:rPr>
        <w:t xml:space="preserve"> </w:t>
      </w:r>
      <w:r w:rsidRPr="00D137B4">
        <w:rPr>
          <w:i/>
          <w:sz w:val="20"/>
          <w:szCs w:val="20"/>
          <w:lang w:val="la-Latn"/>
        </w:rPr>
        <w:t xml:space="preserve">C. maastrichticus </w:t>
      </w:r>
      <w:r w:rsidRPr="00D137B4">
        <w:rPr>
          <w:spacing w:val="40"/>
          <w:sz w:val="20"/>
          <w:szCs w:val="20"/>
          <w:lang w:val="la-Latn"/>
        </w:rPr>
        <w:t>(Lip.),</w:t>
      </w:r>
      <w:r w:rsidRPr="00D137B4">
        <w:rPr>
          <w:sz w:val="20"/>
          <w:szCs w:val="20"/>
          <w:lang w:val="la-Latn"/>
        </w:rPr>
        <w:t xml:space="preserve"> </w:t>
      </w:r>
      <w:r w:rsidRPr="00D137B4">
        <w:rPr>
          <w:i/>
          <w:sz w:val="20"/>
          <w:szCs w:val="20"/>
          <w:lang w:val="la-Latn"/>
        </w:rPr>
        <w:t>Cuneus triangularis</w:t>
      </w:r>
      <w:r w:rsidRPr="00D137B4">
        <w:rPr>
          <w:sz w:val="20"/>
          <w:szCs w:val="20"/>
          <w:lang w:val="la-Latn"/>
        </w:rPr>
        <w:t xml:space="preserve"> </w:t>
      </w:r>
      <w:r w:rsidRPr="00D137B4">
        <w:rPr>
          <w:spacing w:val="40"/>
          <w:sz w:val="20"/>
          <w:szCs w:val="20"/>
          <w:lang w:val="la-Latn"/>
        </w:rPr>
        <w:t>Cush</w:t>
      </w:r>
      <w:r w:rsidRPr="00D137B4">
        <w:rPr>
          <w:i/>
          <w:spacing w:val="40"/>
          <w:sz w:val="20"/>
          <w:szCs w:val="20"/>
          <w:lang w:val="la-Latn"/>
        </w:rPr>
        <w:t>.,</w:t>
      </w:r>
      <w:r w:rsidRPr="00D137B4">
        <w:rPr>
          <w:i/>
          <w:sz w:val="20"/>
          <w:szCs w:val="20"/>
          <w:lang w:val="la-Latn"/>
        </w:rPr>
        <w:t xml:space="preserve"> Gaudryina rugosa </w:t>
      </w:r>
      <w:r w:rsidRPr="00D137B4">
        <w:rPr>
          <w:spacing w:val="40"/>
          <w:sz w:val="20"/>
          <w:szCs w:val="20"/>
          <w:lang w:val="la-Latn"/>
        </w:rPr>
        <w:t>(d’Orb.),</w:t>
      </w:r>
      <w:r w:rsidRPr="00D137B4">
        <w:rPr>
          <w:sz w:val="20"/>
          <w:szCs w:val="20"/>
          <w:lang w:val="la-Latn"/>
        </w:rPr>
        <w:t xml:space="preserve"> </w:t>
      </w:r>
      <w:r w:rsidRPr="00D137B4">
        <w:rPr>
          <w:i/>
          <w:sz w:val="20"/>
          <w:szCs w:val="20"/>
          <w:lang w:val="la-Latn"/>
        </w:rPr>
        <w:t>G. pyramidata</w:t>
      </w:r>
      <w:r w:rsidRPr="00D137B4">
        <w:rPr>
          <w:sz w:val="20"/>
          <w:szCs w:val="20"/>
          <w:lang w:val="la-Latn"/>
        </w:rPr>
        <w:t xml:space="preserve"> </w:t>
      </w:r>
      <w:r w:rsidRPr="00D137B4">
        <w:rPr>
          <w:spacing w:val="40"/>
          <w:sz w:val="20"/>
          <w:szCs w:val="20"/>
          <w:lang w:val="la-Latn"/>
        </w:rPr>
        <w:t>Cush</w:t>
      </w:r>
      <w:r w:rsidRPr="00D137B4">
        <w:rPr>
          <w:i/>
          <w:spacing w:val="40"/>
          <w:sz w:val="20"/>
          <w:szCs w:val="20"/>
          <w:lang w:val="la-Latn"/>
        </w:rPr>
        <w:t>.,</w:t>
      </w:r>
      <w:r w:rsidRPr="00D137B4">
        <w:rPr>
          <w:i/>
          <w:sz w:val="20"/>
          <w:szCs w:val="20"/>
          <w:lang w:val="la-Latn"/>
        </w:rPr>
        <w:t xml:space="preserve"> Grammostomum decurrens</w:t>
      </w:r>
      <w:r w:rsidRPr="00D137B4">
        <w:rPr>
          <w:sz w:val="20"/>
          <w:szCs w:val="20"/>
          <w:lang w:val="la-Latn"/>
        </w:rPr>
        <w:t xml:space="preserve"> </w:t>
      </w:r>
      <w:r w:rsidRPr="00D137B4">
        <w:rPr>
          <w:spacing w:val="40"/>
          <w:sz w:val="20"/>
          <w:szCs w:val="20"/>
          <w:lang w:val="la-Latn"/>
        </w:rPr>
        <w:t>(Ehr.),</w:t>
      </w:r>
      <w:r w:rsidRPr="00D137B4">
        <w:rPr>
          <w:sz w:val="20"/>
          <w:szCs w:val="20"/>
          <w:lang w:val="la-Latn"/>
        </w:rPr>
        <w:t xml:space="preserve"> </w:t>
      </w:r>
      <w:r w:rsidRPr="00D137B4">
        <w:rPr>
          <w:i/>
          <w:sz w:val="20"/>
          <w:szCs w:val="20"/>
          <w:lang w:val="la-Latn"/>
        </w:rPr>
        <w:t>G. kalinini</w:t>
      </w:r>
      <w:r w:rsidRPr="00D137B4">
        <w:rPr>
          <w:sz w:val="20"/>
          <w:szCs w:val="20"/>
          <w:lang w:val="la-Latn"/>
        </w:rPr>
        <w:t xml:space="preserve"> </w:t>
      </w:r>
      <w:r w:rsidRPr="00D137B4">
        <w:rPr>
          <w:spacing w:val="40"/>
          <w:sz w:val="20"/>
          <w:szCs w:val="20"/>
          <w:lang w:val="la-Latn"/>
        </w:rPr>
        <w:t>Vass.,</w:t>
      </w:r>
      <w:r w:rsidRPr="00D137B4">
        <w:rPr>
          <w:i/>
          <w:sz w:val="20"/>
          <w:szCs w:val="20"/>
          <w:lang w:val="la-Latn"/>
        </w:rPr>
        <w:t xml:space="preserve"> Gűmbelitria dammula</w:t>
      </w:r>
      <w:r w:rsidRPr="00D137B4">
        <w:rPr>
          <w:sz w:val="20"/>
          <w:szCs w:val="20"/>
          <w:lang w:val="la-Latn"/>
        </w:rPr>
        <w:t xml:space="preserve"> </w:t>
      </w:r>
      <w:r w:rsidRPr="00D137B4">
        <w:rPr>
          <w:spacing w:val="40"/>
          <w:sz w:val="20"/>
          <w:szCs w:val="20"/>
          <w:lang w:val="la-Latn"/>
        </w:rPr>
        <w:t>Wol.,</w:t>
      </w:r>
      <w:r w:rsidRPr="00D137B4">
        <w:rPr>
          <w:i/>
          <w:sz w:val="20"/>
          <w:szCs w:val="20"/>
          <w:lang w:val="la-Latn"/>
        </w:rPr>
        <w:t xml:space="preserve"> Gyroidina umbilicatula </w:t>
      </w:r>
      <w:r w:rsidRPr="00D137B4">
        <w:rPr>
          <w:spacing w:val="40"/>
          <w:sz w:val="20"/>
          <w:szCs w:val="20"/>
          <w:lang w:val="la-Latn"/>
        </w:rPr>
        <w:t>(d’Orb.),</w:t>
      </w:r>
      <w:r w:rsidRPr="00D137B4">
        <w:rPr>
          <w:i/>
          <w:sz w:val="20"/>
          <w:szCs w:val="20"/>
          <w:lang w:val="la-Latn"/>
        </w:rPr>
        <w:t xml:space="preserve"> </w:t>
      </w:r>
      <w:r w:rsidRPr="00D137B4">
        <w:rPr>
          <w:sz w:val="20"/>
          <w:szCs w:val="20"/>
          <w:lang w:val="la-Latn"/>
        </w:rPr>
        <w:t xml:space="preserve"> </w:t>
      </w:r>
      <w:r w:rsidRPr="00D137B4">
        <w:rPr>
          <w:i/>
          <w:sz w:val="20"/>
          <w:szCs w:val="20"/>
          <w:lang w:val="la-Latn"/>
        </w:rPr>
        <w:t xml:space="preserve">Heterostomella foveolata </w:t>
      </w:r>
      <w:r w:rsidRPr="00D137B4">
        <w:rPr>
          <w:spacing w:val="40"/>
          <w:sz w:val="20"/>
          <w:szCs w:val="20"/>
          <w:lang w:val="la-Latn"/>
        </w:rPr>
        <w:t>(Marie),</w:t>
      </w:r>
      <w:r w:rsidRPr="00D137B4">
        <w:rPr>
          <w:sz w:val="20"/>
          <w:szCs w:val="20"/>
          <w:lang w:val="la-Latn"/>
        </w:rPr>
        <w:t xml:space="preserve"> </w:t>
      </w:r>
      <w:r w:rsidRPr="00D137B4">
        <w:rPr>
          <w:i/>
          <w:sz w:val="20"/>
          <w:szCs w:val="20"/>
          <w:lang w:val="la-Latn"/>
        </w:rPr>
        <w:t xml:space="preserve">Nodosaria lepidula </w:t>
      </w:r>
      <w:r w:rsidRPr="00D137B4">
        <w:rPr>
          <w:spacing w:val="40"/>
          <w:sz w:val="20"/>
          <w:szCs w:val="20"/>
          <w:lang w:val="la-Latn"/>
        </w:rPr>
        <w:t>Schw.,</w:t>
      </w:r>
      <w:r w:rsidRPr="00D137B4">
        <w:rPr>
          <w:sz w:val="20"/>
          <w:szCs w:val="20"/>
          <w:lang w:val="la-Latn"/>
        </w:rPr>
        <w:t xml:space="preserve"> </w:t>
      </w:r>
      <w:r w:rsidRPr="00D137B4">
        <w:rPr>
          <w:i/>
          <w:sz w:val="20"/>
          <w:szCs w:val="20"/>
          <w:lang w:val="la-Latn"/>
        </w:rPr>
        <w:t xml:space="preserve">Orbignyina sacheri </w:t>
      </w:r>
      <w:r w:rsidRPr="00D137B4">
        <w:rPr>
          <w:spacing w:val="40"/>
          <w:sz w:val="20"/>
          <w:szCs w:val="20"/>
          <w:lang w:val="la-Latn"/>
        </w:rPr>
        <w:t>Reuss.,</w:t>
      </w:r>
      <w:r w:rsidRPr="00D137B4">
        <w:rPr>
          <w:sz w:val="20"/>
          <w:szCs w:val="20"/>
          <w:lang w:val="la-Latn"/>
        </w:rPr>
        <w:t xml:space="preserve"> </w:t>
      </w:r>
      <w:r w:rsidRPr="00D137B4">
        <w:rPr>
          <w:i/>
          <w:sz w:val="20"/>
          <w:szCs w:val="20"/>
          <w:lang w:val="la-Latn"/>
        </w:rPr>
        <w:t xml:space="preserve">Polivinoides draca </w:t>
      </w:r>
      <w:r w:rsidRPr="00D137B4">
        <w:rPr>
          <w:spacing w:val="40"/>
          <w:sz w:val="20"/>
          <w:szCs w:val="20"/>
          <w:lang w:val="la-Latn"/>
        </w:rPr>
        <w:t>Marie,</w:t>
      </w:r>
      <w:r w:rsidRPr="00D137B4">
        <w:rPr>
          <w:sz w:val="20"/>
          <w:szCs w:val="20"/>
          <w:lang w:val="la-Latn"/>
        </w:rPr>
        <w:t xml:space="preserve"> </w:t>
      </w:r>
      <w:r w:rsidRPr="00D137B4">
        <w:rPr>
          <w:i/>
          <w:sz w:val="20"/>
          <w:szCs w:val="20"/>
          <w:lang w:val="la-Latn"/>
        </w:rPr>
        <w:t xml:space="preserve">Plectina ruthenica </w:t>
      </w:r>
      <w:r w:rsidRPr="00D137B4">
        <w:rPr>
          <w:sz w:val="20"/>
          <w:szCs w:val="20"/>
          <w:lang w:val="la-Latn"/>
        </w:rPr>
        <w:t>(</w:t>
      </w:r>
      <w:r w:rsidRPr="00D137B4">
        <w:rPr>
          <w:spacing w:val="40"/>
          <w:sz w:val="20"/>
          <w:szCs w:val="20"/>
          <w:lang w:val="la-Latn"/>
        </w:rPr>
        <w:t>Reuss.</w:t>
      </w:r>
      <w:r w:rsidRPr="00D137B4">
        <w:rPr>
          <w:sz w:val="20"/>
          <w:szCs w:val="20"/>
          <w:lang w:val="la-Latn"/>
        </w:rPr>
        <w:t>)</w:t>
      </w:r>
      <w:r w:rsidRPr="00D137B4">
        <w:rPr>
          <w:i/>
          <w:sz w:val="20"/>
          <w:szCs w:val="20"/>
          <w:lang w:val="la-Latn"/>
        </w:rPr>
        <w:t xml:space="preserve">, Praebulimina imbricata </w:t>
      </w:r>
      <w:r w:rsidRPr="00D137B4">
        <w:rPr>
          <w:spacing w:val="40"/>
          <w:sz w:val="20"/>
          <w:szCs w:val="20"/>
          <w:lang w:val="la-Latn"/>
        </w:rPr>
        <w:t>Reuss.,</w:t>
      </w:r>
      <w:r w:rsidRPr="00D137B4">
        <w:rPr>
          <w:i/>
          <w:sz w:val="20"/>
          <w:szCs w:val="20"/>
          <w:lang w:val="la-Latn"/>
        </w:rPr>
        <w:t xml:space="preserve"> Pullenia dampelae </w:t>
      </w:r>
      <w:r w:rsidRPr="00D137B4">
        <w:rPr>
          <w:spacing w:val="40"/>
          <w:sz w:val="20"/>
          <w:szCs w:val="20"/>
          <w:lang w:val="la-Latn"/>
        </w:rPr>
        <w:t>Dain.,</w:t>
      </w:r>
      <w:r w:rsidRPr="00D137B4">
        <w:rPr>
          <w:sz w:val="20"/>
          <w:szCs w:val="20"/>
          <w:lang w:val="la-Latn"/>
        </w:rPr>
        <w:t xml:space="preserve"> </w:t>
      </w:r>
      <w:r w:rsidRPr="00D137B4">
        <w:rPr>
          <w:i/>
          <w:sz w:val="20"/>
          <w:szCs w:val="20"/>
          <w:lang w:val="la-Latn"/>
        </w:rPr>
        <w:t>Spiroplectammina suturalis</w:t>
      </w:r>
      <w:r w:rsidRPr="00D137B4">
        <w:rPr>
          <w:sz w:val="20"/>
          <w:szCs w:val="20"/>
          <w:lang w:val="la-Latn"/>
        </w:rPr>
        <w:t xml:space="preserve"> </w:t>
      </w:r>
      <w:r w:rsidRPr="00D137B4">
        <w:rPr>
          <w:spacing w:val="40"/>
          <w:sz w:val="20"/>
          <w:szCs w:val="20"/>
          <w:lang w:val="la-Latn"/>
        </w:rPr>
        <w:t>Kal.</w:t>
      </w:r>
      <w:r w:rsidRPr="00D137B4">
        <w:rPr>
          <w:sz w:val="20"/>
          <w:szCs w:val="20"/>
          <w:lang w:val="la-Latn"/>
        </w:rPr>
        <w:t>,</w:t>
      </w:r>
      <w:r w:rsidRPr="00D137B4">
        <w:rPr>
          <w:i/>
          <w:sz w:val="20"/>
          <w:szCs w:val="20"/>
          <w:lang w:val="la-Latn"/>
        </w:rPr>
        <w:t xml:space="preserve"> S. rosula</w:t>
      </w:r>
      <w:r w:rsidRPr="00D137B4">
        <w:rPr>
          <w:sz w:val="20"/>
          <w:szCs w:val="20"/>
          <w:lang w:val="la-Latn"/>
        </w:rPr>
        <w:t xml:space="preserve"> </w:t>
      </w:r>
      <w:r w:rsidRPr="00D137B4">
        <w:rPr>
          <w:spacing w:val="40"/>
          <w:sz w:val="20"/>
          <w:szCs w:val="20"/>
          <w:lang w:val="la-Latn"/>
        </w:rPr>
        <w:t>(Ehr.).</w:t>
      </w:r>
    </w:p>
    <w:p w:rsidR="001110EC" w:rsidRPr="006D5385" w:rsidRDefault="001110EC" w:rsidP="001110EC">
      <w:pPr>
        <w:ind w:firstLine="454"/>
        <w:jc w:val="both"/>
        <w:rPr>
          <w:sz w:val="20"/>
          <w:szCs w:val="20"/>
          <w:lang w:val="uk-UA"/>
        </w:rPr>
      </w:pPr>
      <w:r w:rsidRPr="00D137B4">
        <w:rPr>
          <w:color w:val="000000"/>
          <w:sz w:val="20"/>
          <w:szCs w:val="20"/>
          <w:lang w:val="la-Latn"/>
        </w:rPr>
        <w:t>Рештки маастрихтської макрофауни вивчені у св. 2г (гл. 245-292 м</w:t>
      </w:r>
      <w:r>
        <w:rPr>
          <w:color w:val="000000"/>
          <w:sz w:val="20"/>
          <w:szCs w:val="20"/>
          <w:lang w:val="uk-UA"/>
        </w:rPr>
        <w:t xml:space="preserve"> - </w:t>
      </w:r>
      <w:r w:rsidRPr="006D5385">
        <w:rPr>
          <w:color w:val="000000"/>
          <w:sz w:val="20"/>
          <w:szCs w:val="20"/>
          <w:lang w:val="uk-UA"/>
        </w:rPr>
        <w:t>ІІ-3, аркуш М-36-ХVІІ</w:t>
      </w:r>
      <w:r w:rsidRPr="00D137B4">
        <w:rPr>
          <w:color w:val="000000"/>
          <w:sz w:val="20"/>
          <w:szCs w:val="20"/>
          <w:lang w:val="la-Latn"/>
        </w:rPr>
        <w:t xml:space="preserve">): двостулкові молюски </w:t>
      </w:r>
      <w:r w:rsidRPr="00D137B4">
        <w:rPr>
          <w:i/>
          <w:color w:val="000000"/>
          <w:sz w:val="20"/>
          <w:szCs w:val="20"/>
          <w:lang w:val="la-Latn"/>
        </w:rPr>
        <w:t>Chlamys cretosus</w:t>
      </w:r>
      <w:r w:rsidRPr="00D137B4">
        <w:rPr>
          <w:color w:val="000000"/>
          <w:sz w:val="20"/>
          <w:szCs w:val="20"/>
          <w:lang w:val="la-Latn"/>
        </w:rPr>
        <w:t xml:space="preserve"> </w:t>
      </w:r>
      <w:r w:rsidRPr="00D137B4">
        <w:rPr>
          <w:color w:val="000000"/>
          <w:spacing w:val="40"/>
          <w:sz w:val="20"/>
          <w:szCs w:val="20"/>
          <w:lang w:val="la-Latn"/>
        </w:rPr>
        <w:t>(Defr.),</w:t>
      </w:r>
      <w:r w:rsidRPr="00D137B4">
        <w:rPr>
          <w:color w:val="000000"/>
          <w:sz w:val="20"/>
          <w:szCs w:val="20"/>
          <w:lang w:val="la-Latn"/>
        </w:rPr>
        <w:t xml:space="preserve"> </w:t>
      </w:r>
      <w:r w:rsidRPr="00D137B4">
        <w:rPr>
          <w:i/>
          <w:color w:val="000000"/>
          <w:sz w:val="20"/>
          <w:szCs w:val="20"/>
          <w:lang w:val="la-Latn"/>
        </w:rPr>
        <w:t>C. pulchellus</w:t>
      </w:r>
      <w:r w:rsidRPr="00D137B4">
        <w:rPr>
          <w:color w:val="000000"/>
          <w:sz w:val="20"/>
          <w:szCs w:val="20"/>
          <w:lang w:val="la-Latn"/>
        </w:rPr>
        <w:t xml:space="preserve"> </w:t>
      </w:r>
      <w:r w:rsidRPr="00D137B4">
        <w:rPr>
          <w:color w:val="000000"/>
          <w:spacing w:val="40"/>
          <w:sz w:val="20"/>
          <w:szCs w:val="20"/>
          <w:lang w:val="la-Latn"/>
        </w:rPr>
        <w:t>(Nilss.),</w:t>
      </w:r>
      <w:r w:rsidRPr="00D137B4">
        <w:rPr>
          <w:color w:val="000000"/>
          <w:sz w:val="20"/>
          <w:szCs w:val="20"/>
          <w:lang w:val="la-Latn"/>
        </w:rPr>
        <w:t xml:space="preserve"> </w:t>
      </w:r>
      <w:r w:rsidRPr="00D137B4">
        <w:rPr>
          <w:i/>
          <w:color w:val="000000"/>
          <w:sz w:val="20"/>
          <w:szCs w:val="20"/>
          <w:lang w:val="la-Latn"/>
        </w:rPr>
        <w:t>Aequipecten acuteplicatus</w:t>
      </w:r>
      <w:r w:rsidRPr="00D137B4">
        <w:rPr>
          <w:color w:val="000000"/>
          <w:sz w:val="20"/>
          <w:szCs w:val="20"/>
          <w:lang w:val="la-Latn"/>
        </w:rPr>
        <w:t xml:space="preserve"> </w:t>
      </w:r>
      <w:r w:rsidRPr="00D137B4">
        <w:rPr>
          <w:color w:val="000000"/>
          <w:spacing w:val="40"/>
          <w:sz w:val="20"/>
          <w:szCs w:val="20"/>
          <w:lang w:val="la-Latn"/>
        </w:rPr>
        <w:t>(Alth.),</w:t>
      </w:r>
      <w:r w:rsidRPr="00D137B4">
        <w:rPr>
          <w:color w:val="000000"/>
          <w:sz w:val="20"/>
          <w:szCs w:val="20"/>
          <w:lang w:val="la-Latn"/>
        </w:rPr>
        <w:t xml:space="preserve"> </w:t>
      </w:r>
      <w:r w:rsidRPr="00D137B4">
        <w:rPr>
          <w:i/>
          <w:color w:val="000000"/>
          <w:sz w:val="20"/>
          <w:szCs w:val="20"/>
          <w:lang w:val="la-Latn"/>
        </w:rPr>
        <w:t>Aeq. рexatus</w:t>
      </w:r>
      <w:r w:rsidRPr="00D137B4">
        <w:rPr>
          <w:color w:val="000000"/>
          <w:sz w:val="20"/>
          <w:szCs w:val="20"/>
          <w:lang w:val="la-Latn"/>
        </w:rPr>
        <w:t xml:space="preserve"> </w:t>
      </w:r>
      <w:r w:rsidRPr="00D137B4">
        <w:rPr>
          <w:color w:val="000000"/>
          <w:spacing w:val="40"/>
          <w:sz w:val="20"/>
          <w:szCs w:val="20"/>
          <w:lang w:val="la-Latn"/>
        </w:rPr>
        <w:t>Woods,</w:t>
      </w:r>
      <w:r w:rsidRPr="00D137B4">
        <w:rPr>
          <w:color w:val="000000"/>
          <w:sz w:val="20"/>
          <w:szCs w:val="20"/>
          <w:lang w:val="la-Latn"/>
        </w:rPr>
        <w:t xml:space="preserve"> </w:t>
      </w:r>
      <w:r w:rsidRPr="00D137B4">
        <w:rPr>
          <w:i/>
          <w:color w:val="000000"/>
          <w:sz w:val="20"/>
          <w:szCs w:val="20"/>
          <w:lang w:val="la-Latn"/>
        </w:rPr>
        <w:t>Comptonectes membranaceus</w:t>
      </w:r>
      <w:r w:rsidRPr="00D137B4">
        <w:rPr>
          <w:color w:val="000000"/>
          <w:sz w:val="20"/>
          <w:szCs w:val="20"/>
          <w:lang w:val="la-Latn"/>
        </w:rPr>
        <w:t xml:space="preserve"> </w:t>
      </w:r>
      <w:r w:rsidRPr="00D137B4">
        <w:rPr>
          <w:color w:val="000000"/>
          <w:spacing w:val="40"/>
          <w:sz w:val="20"/>
          <w:szCs w:val="20"/>
          <w:lang w:val="la-Latn"/>
        </w:rPr>
        <w:t>(Nilss.),</w:t>
      </w:r>
      <w:r w:rsidRPr="00D137B4">
        <w:rPr>
          <w:color w:val="000000"/>
          <w:sz w:val="20"/>
          <w:szCs w:val="20"/>
          <w:lang w:val="la-Latn"/>
        </w:rPr>
        <w:t xml:space="preserve"> </w:t>
      </w:r>
      <w:r w:rsidRPr="00D137B4">
        <w:rPr>
          <w:i/>
          <w:color w:val="000000"/>
          <w:sz w:val="20"/>
          <w:szCs w:val="20"/>
          <w:lang w:val="la-Latn"/>
        </w:rPr>
        <w:t>Neithea striocostata</w:t>
      </w:r>
      <w:r w:rsidRPr="00D137B4">
        <w:rPr>
          <w:color w:val="000000"/>
          <w:sz w:val="20"/>
          <w:szCs w:val="20"/>
          <w:lang w:val="la-Latn"/>
        </w:rPr>
        <w:t xml:space="preserve"> </w:t>
      </w:r>
      <w:r w:rsidRPr="00D137B4">
        <w:rPr>
          <w:color w:val="000000"/>
          <w:spacing w:val="40"/>
          <w:sz w:val="20"/>
          <w:szCs w:val="20"/>
          <w:lang w:val="la-Latn"/>
        </w:rPr>
        <w:t>Goldf.,</w:t>
      </w:r>
      <w:r w:rsidRPr="00D137B4">
        <w:rPr>
          <w:color w:val="000000"/>
          <w:sz w:val="20"/>
          <w:szCs w:val="20"/>
          <w:lang w:val="la-Latn"/>
        </w:rPr>
        <w:t xml:space="preserve"> </w:t>
      </w:r>
      <w:r w:rsidRPr="00D137B4">
        <w:rPr>
          <w:i/>
          <w:color w:val="000000"/>
          <w:sz w:val="20"/>
          <w:szCs w:val="20"/>
          <w:lang w:val="la-Latn"/>
        </w:rPr>
        <w:t>Syncyclonema cf. splendens</w:t>
      </w:r>
      <w:r w:rsidRPr="00D137B4">
        <w:rPr>
          <w:color w:val="000000"/>
          <w:sz w:val="20"/>
          <w:szCs w:val="20"/>
          <w:lang w:val="la-Latn"/>
        </w:rPr>
        <w:t xml:space="preserve"> </w:t>
      </w:r>
      <w:r w:rsidRPr="00D137B4">
        <w:rPr>
          <w:color w:val="000000"/>
          <w:spacing w:val="40"/>
          <w:sz w:val="20"/>
          <w:szCs w:val="20"/>
          <w:lang w:val="la-Latn"/>
        </w:rPr>
        <w:t>(Lah.),</w:t>
      </w:r>
      <w:r w:rsidRPr="00D137B4">
        <w:rPr>
          <w:color w:val="000000"/>
          <w:sz w:val="20"/>
          <w:szCs w:val="20"/>
          <w:lang w:val="la-Latn"/>
        </w:rPr>
        <w:t xml:space="preserve"> </w:t>
      </w:r>
      <w:r w:rsidRPr="00D137B4">
        <w:rPr>
          <w:i/>
          <w:color w:val="000000"/>
          <w:sz w:val="20"/>
          <w:szCs w:val="20"/>
          <w:lang w:val="la-Latn"/>
        </w:rPr>
        <w:t>Oxytoma danica</w:t>
      </w:r>
      <w:r w:rsidRPr="00D137B4">
        <w:rPr>
          <w:color w:val="000000"/>
          <w:sz w:val="20"/>
          <w:szCs w:val="20"/>
          <w:lang w:val="la-Latn"/>
        </w:rPr>
        <w:t xml:space="preserve"> </w:t>
      </w:r>
      <w:r w:rsidRPr="00D137B4">
        <w:rPr>
          <w:color w:val="000000"/>
          <w:spacing w:val="40"/>
          <w:sz w:val="20"/>
          <w:szCs w:val="20"/>
          <w:lang w:val="la-Latn"/>
        </w:rPr>
        <w:t>(Ravn.),</w:t>
      </w:r>
      <w:r w:rsidRPr="00D137B4">
        <w:rPr>
          <w:color w:val="000000"/>
          <w:sz w:val="20"/>
          <w:szCs w:val="20"/>
          <w:lang w:val="la-Latn"/>
        </w:rPr>
        <w:t xml:space="preserve"> </w:t>
      </w:r>
      <w:r w:rsidRPr="00D137B4">
        <w:rPr>
          <w:i/>
          <w:color w:val="000000"/>
          <w:sz w:val="20"/>
          <w:szCs w:val="20"/>
          <w:lang w:val="la-Latn"/>
        </w:rPr>
        <w:t>Plagiostoma cretacea</w:t>
      </w:r>
      <w:r w:rsidRPr="00D137B4">
        <w:rPr>
          <w:color w:val="000000"/>
          <w:sz w:val="20"/>
          <w:szCs w:val="20"/>
          <w:lang w:val="la-Latn"/>
        </w:rPr>
        <w:t xml:space="preserve"> </w:t>
      </w:r>
      <w:r w:rsidRPr="00D137B4">
        <w:rPr>
          <w:color w:val="000000"/>
          <w:spacing w:val="40"/>
          <w:sz w:val="20"/>
          <w:szCs w:val="20"/>
          <w:lang w:val="la-Latn"/>
        </w:rPr>
        <w:t>Woods,</w:t>
      </w:r>
      <w:r w:rsidRPr="00D137B4">
        <w:rPr>
          <w:color w:val="000000"/>
          <w:sz w:val="20"/>
          <w:szCs w:val="20"/>
          <w:lang w:val="la-Latn"/>
        </w:rPr>
        <w:t xml:space="preserve"> </w:t>
      </w:r>
      <w:r w:rsidRPr="00D137B4">
        <w:rPr>
          <w:i/>
          <w:color w:val="000000"/>
          <w:sz w:val="20"/>
          <w:szCs w:val="20"/>
          <w:lang w:val="la-Latn"/>
        </w:rPr>
        <w:t>P. cf. hoperi</w:t>
      </w:r>
      <w:r w:rsidRPr="00D137B4">
        <w:rPr>
          <w:color w:val="000000"/>
          <w:sz w:val="20"/>
          <w:szCs w:val="20"/>
          <w:lang w:val="la-Latn"/>
        </w:rPr>
        <w:t xml:space="preserve"> </w:t>
      </w:r>
      <w:r w:rsidRPr="00D137B4">
        <w:rPr>
          <w:color w:val="000000"/>
          <w:spacing w:val="40"/>
          <w:sz w:val="20"/>
          <w:szCs w:val="20"/>
          <w:lang w:val="la-Latn"/>
        </w:rPr>
        <w:t>(Mant.),</w:t>
      </w:r>
      <w:r w:rsidRPr="00D137B4">
        <w:rPr>
          <w:color w:val="000000"/>
          <w:sz w:val="20"/>
          <w:szCs w:val="20"/>
          <w:lang w:val="la-Latn"/>
        </w:rPr>
        <w:t xml:space="preserve"> </w:t>
      </w:r>
      <w:r w:rsidRPr="00D137B4">
        <w:rPr>
          <w:i/>
          <w:color w:val="000000"/>
          <w:sz w:val="20"/>
          <w:szCs w:val="20"/>
          <w:lang w:val="la-Latn"/>
        </w:rPr>
        <w:t xml:space="preserve">Dimiodon cf. nilssoni </w:t>
      </w:r>
      <w:r w:rsidRPr="00D137B4">
        <w:rPr>
          <w:color w:val="000000"/>
          <w:spacing w:val="40"/>
          <w:sz w:val="20"/>
          <w:szCs w:val="20"/>
          <w:lang w:val="la-Latn"/>
        </w:rPr>
        <w:t>Hag.,</w:t>
      </w:r>
      <w:r w:rsidRPr="00D137B4">
        <w:rPr>
          <w:color w:val="000000"/>
          <w:sz w:val="20"/>
          <w:szCs w:val="20"/>
          <w:lang w:val="la-Latn"/>
        </w:rPr>
        <w:t xml:space="preserve"> </w:t>
      </w:r>
      <w:r w:rsidRPr="00D137B4">
        <w:rPr>
          <w:i/>
          <w:color w:val="000000"/>
          <w:sz w:val="20"/>
          <w:szCs w:val="20"/>
          <w:lang w:val="la-Latn"/>
        </w:rPr>
        <w:t>Liostrea incurve</w:t>
      </w:r>
      <w:r w:rsidRPr="00D137B4">
        <w:rPr>
          <w:color w:val="000000"/>
          <w:sz w:val="20"/>
          <w:szCs w:val="20"/>
          <w:lang w:val="la-Latn"/>
        </w:rPr>
        <w:t xml:space="preserve"> </w:t>
      </w:r>
      <w:r w:rsidRPr="00D137B4">
        <w:rPr>
          <w:color w:val="000000"/>
          <w:spacing w:val="40"/>
          <w:sz w:val="20"/>
          <w:szCs w:val="20"/>
          <w:lang w:val="la-Latn"/>
        </w:rPr>
        <w:t>(Nilss.),</w:t>
      </w:r>
      <w:r w:rsidRPr="00D137B4">
        <w:rPr>
          <w:color w:val="000000"/>
          <w:sz w:val="20"/>
          <w:szCs w:val="20"/>
          <w:lang w:val="la-Latn"/>
        </w:rPr>
        <w:t xml:space="preserve"> </w:t>
      </w:r>
      <w:r w:rsidRPr="00D137B4">
        <w:rPr>
          <w:i/>
          <w:color w:val="000000"/>
          <w:sz w:val="20"/>
          <w:szCs w:val="20"/>
          <w:lang w:val="la-Latn"/>
        </w:rPr>
        <w:t>Exogyra ex gr. overwegi</w:t>
      </w:r>
      <w:r w:rsidRPr="00D137B4">
        <w:rPr>
          <w:color w:val="000000"/>
          <w:sz w:val="20"/>
          <w:szCs w:val="20"/>
          <w:lang w:val="la-Latn"/>
        </w:rPr>
        <w:t xml:space="preserve"> </w:t>
      </w:r>
      <w:r w:rsidRPr="00D137B4">
        <w:rPr>
          <w:color w:val="000000"/>
          <w:spacing w:val="40"/>
          <w:sz w:val="20"/>
          <w:szCs w:val="20"/>
          <w:lang w:val="la-Latn"/>
        </w:rPr>
        <w:t>Buch.,</w:t>
      </w:r>
      <w:r w:rsidRPr="00D137B4">
        <w:rPr>
          <w:color w:val="000000"/>
          <w:sz w:val="20"/>
          <w:szCs w:val="20"/>
          <w:lang w:val="la-Latn"/>
        </w:rPr>
        <w:t xml:space="preserve"> </w:t>
      </w:r>
      <w:r w:rsidRPr="00D137B4">
        <w:rPr>
          <w:i/>
          <w:color w:val="000000"/>
          <w:sz w:val="20"/>
          <w:szCs w:val="20"/>
          <w:lang w:val="la-Latn"/>
        </w:rPr>
        <w:t>Lopha ex gr. semiplana</w:t>
      </w:r>
      <w:r w:rsidRPr="00D137B4">
        <w:rPr>
          <w:color w:val="000000"/>
          <w:sz w:val="20"/>
          <w:szCs w:val="20"/>
          <w:lang w:val="la-Latn"/>
        </w:rPr>
        <w:t xml:space="preserve"> (</w:t>
      </w:r>
      <w:r w:rsidRPr="00D137B4">
        <w:rPr>
          <w:color w:val="000000"/>
          <w:spacing w:val="40"/>
          <w:sz w:val="20"/>
          <w:szCs w:val="20"/>
          <w:lang w:val="la-Latn"/>
        </w:rPr>
        <w:t>Sow.</w:t>
      </w:r>
      <w:r w:rsidRPr="00D137B4">
        <w:rPr>
          <w:color w:val="000000"/>
          <w:sz w:val="20"/>
          <w:szCs w:val="20"/>
          <w:lang w:val="la-Latn"/>
        </w:rPr>
        <w:t xml:space="preserve">), </w:t>
      </w:r>
      <w:r w:rsidRPr="00D137B4">
        <w:rPr>
          <w:i/>
          <w:color w:val="000000"/>
          <w:sz w:val="20"/>
          <w:szCs w:val="20"/>
          <w:lang w:val="la-Latn"/>
        </w:rPr>
        <w:t>L. cf. lunata</w:t>
      </w:r>
      <w:r w:rsidRPr="00D137B4">
        <w:rPr>
          <w:color w:val="000000"/>
          <w:sz w:val="20"/>
          <w:szCs w:val="20"/>
          <w:lang w:val="la-Latn"/>
        </w:rPr>
        <w:t xml:space="preserve"> </w:t>
      </w:r>
      <w:r w:rsidRPr="00D137B4">
        <w:rPr>
          <w:color w:val="000000"/>
          <w:spacing w:val="40"/>
          <w:sz w:val="20"/>
          <w:szCs w:val="20"/>
          <w:lang w:val="la-Latn"/>
        </w:rPr>
        <w:t>Sow.,</w:t>
      </w:r>
      <w:r w:rsidRPr="00D137B4">
        <w:rPr>
          <w:color w:val="000000"/>
          <w:sz w:val="20"/>
          <w:szCs w:val="20"/>
          <w:lang w:val="la-Latn"/>
        </w:rPr>
        <w:t xml:space="preserve"> морські їжаки </w:t>
      </w:r>
      <w:r w:rsidRPr="00D137B4">
        <w:rPr>
          <w:i/>
          <w:color w:val="000000"/>
          <w:sz w:val="20"/>
          <w:szCs w:val="20"/>
          <w:lang w:val="la-Latn"/>
        </w:rPr>
        <w:t xml:space="preserve">Cidaris faugasii </w:t>
      </w:r>
      <w:r w:rsidRPr="00D137B4">
        <w:rPr>
          <w:color w:val="000000"/>
          <w:spacing w:val="40"/>
          <w:sz w:val="20"/>
          <w:szCs w:val="20"/>
          <w:lang w:val="la-Latn"/>
        </w:rPr>
        <w:t>Des.,</w:t>
      </w:r>
      <w:r w:rsidRPr="00D137B4">
        <w:rPr>
          <w:color w:val="000000"/>
          <w:sz w:val="20"/>
          <w:szCs w:val="20"/>
          <w:lang w:val="la-Latn"/>
        </w:rPr>
        <w:t xml:space="preserve"> брахіоподи </w:t>
      </w:r>
      <w:r w:rsidRPr="00D137B4">
        <w:rPr>
          <w:i/>
          <w:color w:val="000000"/>
          <w:sz w:val="20"/>
          <w:szCs w:val="20"/>
          <w:lang w:val="la-Latn"/>
        </w:rPr>
        <w:t>Lingula cf. cretacea</w:t>
      </w:r>
      <w:r w:rsidRPr="00D137B4">
        <w:rPr>
          <w:color w:val="000000"/>
          <w:sz w:val="20"/>
          <w:szCs w:val="20"/>
          <w:lang w:val="la-Latn"/>
        </w:rPr>
        <w:t xml:space="preserve"> </w:t>
      </w:r>
      <w:r w:rsidRPr="00D137B4">
        <w:rPr>
          <w:color w:val="000000"/>
          <w:spacing w:val="40"/>
          <w:sz w:val="20"/>
          <w:szCs w:val="20"/>
          <w:lang w:val="la-Latn"/>
        </w:rPr>
        <w:t>Lund.,</w:t>
      </w:r>
      <w:r w:rsidRPr="00D137B4">
        <w:rPr>
          <w:color w:val="000000"/>
          <w:sz w:val="20"/>
          <w:szCs w:val="20"/>
          <w:lang w:val="la-Latn"/>
        </w:rPr>
        <w:t xml:space="preserve"> </w:t>
      </w:r>
      <w:r w:rsidRPr="00D137B4">
        <w:rPr>
          <w:i/>
          <w:color w:val="000000"/>
          <w:sz w:val="20"/>
          <w:szCs w:val="20"/>
          <w:lang w:val="la-Latn"/>
        </w:rPr>
        <w:t>Terebratulina chrysalis</w:t>
      </w:r>
      <w:r w:rsidRPr="00D137B4">
        <w:rPr>
          <w:color w:val="000000"/>
          <w:sz w:val="20"/>
          <w:szCs w:val="20"/>
          <w:lang w:val="la-Latn"/>
        </w:rPr>
        <w:t xml:space="preserve"> </w:t>
      </w:r>
      <w:r w:rsidRPr="00D137B4">
        <w:rPr>
          <w:color w:val="000000"/>
          <w:spacing w:val="40"/>
          <w:sz w:val="20"/>
          <w:szCs w:val="20"/>
          <w:lang w:val="la-Latn"/>
        </w:rPr>
        <w:t>(Schloth.),</w:t>
      </w:r>
      <w:r w:rsidRPr="00D137B4">
        <w:rPr>
          <w:color w:val="000000"/>
          <w:sz w:val="20"/>
          <w:szCs w:val="20"/>
          <w:lang w:val="la-Latn"/>
        </w:rPr>
        <w:t xml:space="preserve"> </w:t>
      </w:r>
      <w:r w:rsidRPr="00D137B4">
        <w:rPr>
          <w:i/>
          <w:color w:val="000000"/>
          <w:sz w:val="20"/>
          <w:szCs w:val="20"/>
          <w:lang w:val="la-Latn"/>
        </w:rPr>
        <w:t>Dictyoporus nodosus</w:t>
      </w:r>
      <w:r w:rsidRPr="00D137B4">
        <w:rPr>
          <w:color w:val="000000"/>
          <w:sz w:val="20"/>
          <w:szCs w:val="20"/>
          <w:lang w:val="la-Latn"/>
        </w:rPr>
        <w:t xml:space="preserve"> </w:t>
      </w:r>
      <w:r w:rsidRPr="00D137B4">
        <w:rPr>
          <w:color w:val="000000"/>
          <w:spacing w:val="40"/>
          <w:sz w:val="20"/>
          <w:szCs w:val="20"/>
          <w:lang w:val="la-Latn"/>
        </w:rPr>
        <w:t>Mägd.,</w:t>
      </w:r>
      <w:r w:rsidRPr="00D137B4">
        <w:rPr>
          <w:color w:val="000000"/>
          <w:sz w:val="20"/>
          <w:szCs w:val="20"/>
          <w:lang w:val="la-Latn"/>
        </w:rPr>
        <w:t xml:space="preserve"> губка </w:t>
      </w:r>
      <w:r w:rsidRPr="00D137B4">
        <w:rPr>
          <w:i/>
          <w:color w:val="000000"/>
          <w:sz w:val="20"/>
          <w:szCs w:val="20"/>
          <w:lang w:val="la-Latn"/>
        </w:rPr>
        <w:t>Cliona sp.</w:t>
      </w:r>
      <w:r>
        <w:rPr>
          <w:color w:val="000000"/>
          <w:sz w:val="20"/>
          <w:szCs w:val="20"/>
          <w:lang w:val="uk-UA"/>
        </w:rPr>
        <w:t xml:space="preserve"> [</w:t>
      </w:r>
      <w:r w:rsidRPr="0059301D">
        <w:rPr>
          <w:color w:val="FF0000"/>
          <w:sz w:val="20"/>
          <w:szCs w:val="20"/>
          <w:lang w:val="uk-UA"/>
        </w:rPr>
        <w:t>145</w:t>
      </w:r>
      <w:r>
        <w:rPr>
          <w:color w:val="000000"/>
          <w:sz w:val="20"/>
          <w:szCs w:val="20"/>
          <w:lang w:val="uk-UA"/>
        </w:rPr>
        <w:t>].</w:t>
      </w:r>
    </w:p>
    <w:p w:rsidR="001110EC" w:rsidRPr="00D137B4" w:rsidRDefault="001110EC" w:rsidP="001110EC">
      <w:pPr>
        <w:ind w:firstLine="454"/>
        <w:jc w:val="both"/>
        <w:rPr>
          <w:b/>
          <w:i/>
          <w:sz w:val="20"/>
          <w:szCs w:val="20"/>
          <w:lang w:val="uk-UA"/>
        </w:rPr>
      </w:pPr>
    </w:p>
    <w:p w:rsidR="001110EC" w:rsidRPr="0031558C" w:rsidRDefault="001110EC" w:rsidP="001110EC">
      <w:pPr>
        <w:ind w:firstLine="454"/>
        <w:jc w:val="both"/>
        <w:rPr>
          <w:b/>
          <w:i/>
          <w:sz w:val="20"/>
          <w:szCs w:val="20"/>
          <w:lang w:val="uk-UA"/>
        </w:rPr>
      </w:pPr>
      <w:r>
        <w:rPr>
          <w:b/>
          <w:i/>
          <w:sz w:val="20"/>
          <w:szCs w:val="20"/>
          <w:lang w:val="uk-UA"/>
        </w:rPr>
        <w:t>2</w:t>
      </w:r>
      <w:r w:rsidRPr="0031558C">
        <w:rPr>
          <w:b/>
          <w:i/>
          <w:sz w:val="20"/>
          <w:szCs w:val="20"/>
          <w:lang w:val="uk-UA"/>
        </w:rPr>
        <w:t>.5 Kайнозойська ератема</w:t>
      </w:r>
    </w:p>
    <w:p w:rsidR="001110EC" w:rsidRPr="0031558C" w:rsidRDefault="001110EC" w:rsidP="001110EC">
      <w:pPr>
        <w:ind w:firstLine="454"/>
        <w:jc w:val="both"/>
        <w:rPr>
          <w:sz w:val="20"/>
          <w:szCs w:val="20"/>
          <w:lang w:val="uk-UA"/>
        </w:rPr>
      </w:pPr>
      <w:r w:rsidRPr="0031558C">
        <w:rPr>
          <w:sz w:val="20"/>
          <w:szCs w:val="20"/>
          <w:lang w:val="uk-UA"/>
        </w:rPr>
        <w:t>Кайнозойські відклади поширені на території аркушів повсюдно, незгідно перекр</w:t>
      </w:r>
      <w:r w:rsidRPr="0031558C">
        <w:rPr>
          <w:sz w:val="20"/>
          <w:szCs w:val="20"/>
          <w:lang w:val="uk-UA"/>
        </w:rPr>
        <w:t>и</w:t>
      </w:r>
      <w:r w:rsidRPr="0031558C">
        <w:rPr>
          <w:sz w:val="20"/>
          <w:szCs w:val="20"/>
          <w:lang w:val="uk-UA"/>
        </w:rPr>
        <w:t>ваючи більш древні різновікові утворення. Потужність їх значно змінюється в залежності від структурно-тектонічних і геомо</w:t>
      </w:r>
      <w:r w:rsidRPr="0031558C">
        <w:rPr>
          <w:sz w:val="20"/>
          <w:szCs w:val="20"/>
          <w:lang w:val="uk-UA"/>
        </w:rPr>
        <w:t>р</w:t>
      </w:r>
      <w:r w:rsidRPr="0031558C">
        <w:rPr>
          <w:sz w:val="20"/>
          <w:szCs w:val="20"/>
          <w:lang w:val="uk-UA"/>
        </w:rPr>
        <w:t xml:space="preserve">фологічних чинників від 0 до </w:t>
      </w:r>
      <w:smartTag w:uri="urn:schemas-microsoft-com:office:smarttags" w:element="metricconverter">
        <w:smartTagPr>
          <w:attr w:name="ProductID" w:val="417 м"/>
        </w:smartTagPr>
        <w:r w:rsidRPr="0031558C">
          <w:rPr>
            <w:sz w:val="20"/>
            <w:szCs w:val="20"/>
            <w:lang w:val="uk-UA"/>
          </w:rPr>
          <w:t>417 м</w:t>
        </w:r>
      </w:smartTag>
      <w:r w:rsidRPr="0031558C">
        <w:rPr>
          <w:sz w:val="20"/>
          <w:szCs w:val="20"/>
          <w:lang w:val="uk-UA"/>
        </w:rPr>
        <w:t xml:space="preserve"> (Колонтаївська структура – св. 47, ІV-4, </w:t>
      </w:r>
      <w:r w:rsidRPr="0031558C">
        <w:rPr>
          <w:color w:val="000000"/>
          <w:sz w:val="20"/>
          <w:szCs w:val="20"/>
          <w:lang w:val="uk-UA"/>
        </w:rPr>
        <w:t>аркуш М-36-ХVІІ</w:t>
      </w:r>
      <w:r w:rsidRPr="0031558C">
        <w:rPr>
          <w:sz w:val="20"/>
          <w:szCs w:val="20"/>
          <w:lang w:val="uk-UA"/>
        </w:rPr>
        <w:t>). Найбільше значення абсолютних відміток підошви кайнозойських відкладів +</w:t>
      </w:r>
      <w:smartTag w:uri="urn:schemas-microsoft-com:office:smarttags" w:element="metricconverter">
        <w:smartTagPr>
          <w:attr w:name="ProductID" w:val="80 м"/>
        </w:smartTagPr>
        <w:r w:rsidRPr="0031558C">
          <w:rPr>
            <w:sz w:val="20"/>
            <w:szCs w:val="20"/>
            <w:lang w:val="uk-UA"/>
          </w:rPr>
          <w:t>80 м</w:t>
        </w:r>
      </w:smartTag>
      <w:r w:rsidRPr="0031558C">
        <w:rPr>
          <w:sz w:val="20"/>
          <w:szCs w:val="20"/>
          <w:lang w:val="uk-UA"/>
        </w:rPr>
        <w:t>; поступове зменшення їх відбуваєт</w:t>
      </w:r>
      <w:r w:rsidRPr="0031558C">
        <w:rPr>
          <w:sz w:val="20"/>
          <w:szCs w:val="20"/>
          <w:lang w:val="uk-UA"/>
        </w:rPr>
        <w:t>ь</w:t>
      </w:r>
      <w:r w:rsidRPr="0031558C">
        <w:rPr>
          <w:sz w:val="20"/>
          <w:szCs w:val="20"/>
          <w:lang w:val="uk-UA"/>
        </w:rPr>
        <w:t xml:space="preserve">ся у напрямку Центральної зони западини до </w:t>
      </w:r>
      <w:smartTag w:uri="urn:schemas-microsoft-com:office:smarttags" w:element="metricconverter">
        <w:smartTagPr>
          <w:attr w:name="ProductID" w:val="-325 м"/>
        </w:smartTagPr>
        <w:r w:rsidRPr="0031558C">
          <w:rPr>
            <w:sz w:val="20"/>
            <w:szCs w:val="20"/>
            <w:lang w:val="uk-UA"/>
          </w:rPr>
          <w:t>-325 м</w:t>
        </w:r>
      </w:smartTag>
      <w:r w:rsidRPr="0031558C">
        <w:rPr>
          <w:sz w:val="20"/>
          <w:szCs w:val="20"/>
          <w:lang w:val="uk-UA"/>
        </w:rPr>
        <w:t>. Подекуди розподіл стратоізогіпс підошви кайнозойс</w:t>
      </w:r>
      <w:r w:rsidRPr="0031558C">
        <w:rPr>
          <w:sz w:val="20"/>
          <w:szCs w:val="20"/>
          <w:lang w:val="uk-UA"/>
        </w:rPr>
        <w:t>ь</w:t>
      </w:r>
      <w:r w:rsidRPr="0031558C">
        <w:rPr>
          <w:sz w:val="20"/>
          <w:szCs w:val="20"/>
          <w:lang w:val="uk-UA"/>
        </w:rPr>
        <w:t>ких відкладів дуже складний і залежить в значній мірі від структурно-тектонічних особливостей будови п</w:t>
      </w:r>
      <w:r w:rsidRPr="0031558C">
        <w:rPr>
          <w:sz w:val="20"/>
          <w:szCs w:val="20"/>
          <w:lang w:val="uk-UA"/>
        </w:rPr>
        <w:t>о</w:t>
      </w:r>
      <w:r w:rsidRPr="0031558C">
        <w:rPr>
          <w:sz w:val="20"/>
          <w:szCs w:val="20"/>
          <w:lang w:val="uk-UA"/>
        </w:rPr>
        <w:t xml:space="preserve">верхні докайнозойських </w:t>
      </w:r>
      <w:r>
        <w:rPr>
          <w:sz w:val="20"/>
          <w:szCs w:val="20"/>
          <w:lang w:val="uk-UA"/>
        </w:rPr>
        <w:t>порід</w:t>
      </w:r>
      <w:r w:rsidRPr="0031558C">
        <w:rPr>
          <w:sz w:val="20"/>
          <w:szCs w:val="20"/>
          <w:lang w:val="uk-UA"/>
        </w:rPr>
        <w:t>.</w:t>
      </w:r>
    </w:p>
    <w:p w:rsidR="001110EC" w:rsidRPr="0031558C" w:rsidRDefault="001110EC" w:rsidP="001110EC">
      <w:pPr>
        <w:ind w:firstLine="454"/>
        <w:jc w:val="both"/>
        <w:rPr>
          <w:sz w:val="20"/>
          <w:szCs w:val="20"/>
          <w:lang w:val="uk-UA"/>
        </w:rPr>
      </w:pPr>
      <w:r w:rsidRPr="0031558C">
        <w:rPr>
          <w:sz w:val="20"/>
          <w:szCs w:val="20"/>
          <w:lang w:val="uk-UA"/>
        </w:rPr>
        <w:t>Згідно з районуванням кайнозойських відкладів [</w:t>
      </w:r>
      <w:r w:rsidRPr="0059301D">
        <w:rPr>
          <w:color w:val="FF0000"/>
          <w:sz w:val="20"/>
          <w:szCs w:val="20"/>
          <w:lang w:val="uk-UA"/>
        </w:rPr>
        <w:t>255</w:t>
      </w:r>
      <w:r w:rsidRPr="0031558C">
        <w:rPr>
          <w:sz w:val="20"/>
          <w:szCs w:val="20"/>
          <w:lang w:val="uk-UA"/>
        </w:rPr>
        <w:t>], територія аркушів відноситься до Центральної та Північно-східної СФЗ ДДЗ.</w:t>
      </w:r>
    </w:p>
    <w:p w:rsidR="001110EC" w:rsidRPr="0031558C" w:rsidRDefault="001110EC" w:rsidP="001110EC">
      <w:pPr>
        <w:ind w:firstLine="454"/>
        <w:jc w:val="both"/>
        <w:rPr>
          <w:sz w:val="20"/>
          <w:szCs w:val="20"/>
          <w:lang w:val="uk-UA"/>
        </w:rPr>
      </w:pPr>
      <w:r w:rsidRPr="0031558C">
        <w:rPr>
          <w:sz w:val="20"/>
          <w:szCs w:val="20"/>
          <w:lang w:val="uk-UA"/>
        </w:rPr>
        <w:t>В межах території аркушів кайнозойська ератема складається з палеогенової, неог</w:t>
      </w:r>
      <w:r w:rsidRPr="0031558C">
        <w:rPr>
          <w:sz w:val="20"/>
          <w:szCs w:val="20"/>
          <w:lang w:val="uk-UA"/>
        </w:rPr>
        <w:t>е</w:t>
      </w:r>
      <w:r w:rsidRPr="0031558C">
        <w:rPr>
          <w:sz w:val="20"/>
          <w:szCs w:val="20"/>
          <w:lang w:val="uk-UA"/>
        </w:rPr>
        <w:t>нової і четвертинної систем.</w:t>
      </w:r>
    </w:p>
    <w:p w:rsidR="001110EC" w:rsidRPr="0031558C" w:rsidRDefault="001110EC" w:rsidP="001110EC">
      <w:pPr>
        <w:keepNext/>
        <w:ind w:firstLine="454"/>
        <w:jc w:val="both"/>
        <w:outlineLvl w:val="0"/>
        <w:rPr>
          <w:b/>
          <w:bCs/>
          <w:i/>
          <w:iCs/>
          <w:sz w:val="20"/>
          <w:szCs w:val="20"/>
          <w:lang w:val="uk-UA"/>
        </w:rPr>
      </w:pPr>
    </w:p>
    <w:p w:rsidR="001110EC" w:rsidRPr="0031558C" w:rsidRDefault="001110EC" w:rsidP="001110EC">
      <w:pPr>
        <w:keepNext/>
        <w:ind w:firstLine="454"/>
        <w:jc w:val="both"/>
        <w:outlineLvl w:val="0"/>
        <w:rPr>
          <w:b/>
          <w:bCs/>
          <w:i/>
          <w:iCs/>
          <w:sz w:val="20"/>
          <w:szCs w:val="20"/>
          <w:lang w:val="uk-UA"/>
        </w:rPr>
      </w:pPr>
      <w:r>
        <w:rPr>
          <w:b/>
          <w:bCs/>
          <w:i/>
          <w:iCs/>
          <w:sz w:val="20"/>
          <w:szCs w:val="20"/>
          <w:lang w:val="uk-UA"/>
        </w:rPr>
        <w:t>2</w:t>
      </w:r>
      <w:r w:rsidRPr="0031558C">
        <w:rPr>
          <w:b/>
          <w:bCs/>
          <w:i/>
          <w:iCs/>
          <w:sz w:val="20"/>
          <w:szCs w:val="20"/>
          <w:lang w:val="uk-UA"/>
        </w:rPr>
        <w:t>.5.1 Палеогенова система</w:t>
      </w:r>
    </w:p>
    <w:p w:rsidR="001110EC" w:rsidRPr="0031558C" w:rsidRDefault="001110EC" w:rsidP="001110EC">
      <w:pPr>
        <w:ind w:firstLine="454"/>
        <w:jc w:val="both"/>
        <w:rPr>
          <w:sz w:val="20"/>
          <w:szCs w:val="20"/>
          <w:lang w:val="uk-UA"/>
        </w:rPr>
      </w:pPr>
      <w:r w:rsidRPr="0031558C">
        <w:rPr>
          <w:sz w:val="20"/>
          <w:szCs w:val="20"/>
          <w:lang w:val="uk-UA"/>
        </w:rPr>
        <w:t>Палеогенова система в межах дослідженої території поширена практично повсюдно, вона відсутня тільки частково в межах Солохівського підняття, Синівської і Колонтаївської структур, де палеогенові ві</w:t>
      </w:r>
      <w:r w:rsidRPr="0031558C">
        <w:rPr>
          <w:sz w:val="20"/>
          <w:szCs w:val="20"/>
          <w:lang w:val="uk-UA"/>
        </w:rPr>
        <w:t>д</w:t>
      </w:r>
      <w:r w:rsidRPr="0031558C">
        <w:rPr>
          <w:sz w:val="20"/>
          <w:szCs w:val="20"/>
          <w:lang w:val="uk-UA"/>
        </w:rPr>
        <w:t>клади зденудовані в неогеновий і четвертинний періоди. Палеогенові відклади поступово заглиблюються від Північної прибортової зони в південно-західному напрямку, в цьому ж напрямку збільшується їх загальна потужність макс</w:t>
      </w:r>
      <w:r w:rsidRPr="0031558C">
        <w:rPr>
          <w:sz w:val="20"/>
          <w:szCs w:val="20"/>
          <w:lang w:val="uk-UA"/>
        </w:rPr>
        <w:t>и</w:t>
      </w:r>
      <w:r w:rsidRPr="0031558C">
        <w:rPr>
          <w:sz w:val="20"/>
          <w:szCs w:val="20"/>
          <w:lang w:val="uk-UA"/>
        </w:rPr>
        <w:t xml:space="preserve">мально до </w:t>
      </w:r>
      <w:smartTag w:uri="urn:schemas-microsoft-com:office:smarttags" w:element="metricconverter">
        <w:smartTagPr>
          <w:attr w:name="ProductID" w:val="300 м"/>
        </w:smartTagPr>
        <w:r w:rsidRPr="0031558C">
          <w:rPr>
            <w:sz w:val="20"/>
            <w:szCs w:val="20"/>
            <w:lang w:val="uk-UA"/>
          </w:rPr>
          <w:t>300 м</w:t>
        </w:r>
      </w:smartTag>
      <w:r w:rsidRPr="0031558C">
        <w:rPr>
          <w:sz w:val="20"/>
          <w:szCs w:val="20"/>
          <w:lang w:val="uk-UA"/>
        </w:rPr>
        <w:t>. В межах Південної прибортової зони з розрізу палеогенових відкладів випадає нижня частина, що зумовлює зменшення загальної їх потужності.</w:t>
      </w:r>
    </w:p>
    <w:p w:rsidR="001110EC" w:rsidRPr="0031558C" w:rsidRDefault="001110EC" w:rsidP="001110EC">
      <w:pPr>
        <w:ind w:firstLine="454"/>
        <w:jc w:val="both"/>
        <w:rPr>
          <w:sz w:val="20"/>
          <w:szCs w:val="20"/>
          <w:lang w:val="uk-UA"/>
        </w:rPr>
      </w:pPr>
      <w:r w:rsidRPr="0031558C">
        <w:rPr>
          <w:sz w:val="20"/>
          <w:szCs w:val="20"/>
          <w:lang w:val="uk-UA"/>
        </w:rPr>
        <w:t>Загалом, для палеогенових відкладів дослідженої території типовою є літологічна строкатість однов</w:t>
      </w:r>
      <w:r w:rsidRPr="0031558C">
        <w:rPr>
          <w:sz w:val="20"/>
          <w:szCs w:val="20"/>
          <w:lang w:val="uk-UA"/>
        </w:rPr>
        <w:t>і</w:t>
      </w:r>
      <w:r w:rsidRPr="0031558C">
        <w:rPr>
          <w:sz w:val="20"/>
          <w:szCs w:val="20"/>
          <w:lang w:val="uk-UA"/>
        </w:rPr>
        <w:t>кових відкладів, що накопичувались у різних фаціальних умовах із суттєво відмінними асоціаціями організмів, переважанням у розрізах мілководних, одноман</w:t>
      </w:r>
      <w:r w:rsidRPr="0031558C">
        <w:rPr>
          <w:sz w:val="20"/>
          <w:szCs w:val="20"/>
          <w:lang w:val="uk-UA"/>
        </w:rPr>
        <w:t>і</w:t>
      </w:r>
      <w:r w:rsidRPr="0031558C">
        <w:rPr>
          <w:sz w:val="20"/>
          <w:szCs w:val="20"/>
          <w:lang w:val="uk-UA"/>
        </w:rPr>
        <w:t>тних за складом теригенних порід, відносною бідністю рештками викопної фауни і флори, досить частим випадінням з розрізу окремих частин через розмиви. Зал</w:t>
      </w:r>
      <w:r w:rsidRPr="0031558C">
        <w:rPr>
          <w:sz w:val="20"/>
          <w:szCs w:val="20"/>
          <w:lang w:val="uk-UA"/>
        </w:rPr>
        <w:t>я</w:t>
      </w:r>
      <w:r w:rsidRPr="0031558C">
        <w:rPr>
          <w:sz w:val="20"/>
          <w:szCs w:val="20"/>
          <w:lang w:val="uk-UA"/>
        </w:rPr>
        <w:t>гають палеогенові відклади трансгресивно, з чітким контактом на верхньокрейдових відкладах, перекрив</w:t>
      </w:r>
      <w:r w:rsidRPr="0031558C">
        <w:rPr>
          <w:sz w:val="20"/>
          <w:szCs w:val="20"/>
          <w:lang w:val="uk-UA"/>
        </w:rPr>
        <w:t>а</w:t>
      </w:r>
      <w:r w:rsidRPr="0031558C">
        <w:rPr>
          <w:sz w:val="20"/>
          <w:szCs w:val="20"/>
          <w:lang w:val="uk-UA"/>
        </w:rPr>
        <w:t>ються новопетрівськими відкладами на вододілах або четвертинним алювієм в долинах рік, так само з чі</w:t>
      </w:r>
      <w:r w:rsidRPr="0031558C">
        <w:rPr>
          <w:sz w:val="20"/>
          <w:szCs w:val="20"/>
          <w:lang w:val="uk-UA"/>
        </w:rPr>
        <w:t>т</w:t>
      </w:r>
      <w:r w:rsidRPr="0031558C">
        <w:rPr>
          <w:sz w:val="20"/>
          <w:szCs w:val="20"/>
          <w:lang w:val="uk-UA"/>
        </w:rPr>
        <w:t>ким контактом.</w:t>
      </w:r>
    </w:p>
    <w:p w:rsidR="001110EC" w:rsidRPr="0031558C" w:rsidRDefault="001110EC" w:rsidP="001110EC">
      <w:pPr>
        <w:ind w:firstLine="454"/>
        <w:jc w:val="both"/>
        <w:rPr>
          <w:b/>
          <w:bCs/>
          <w:sz w:val="20"/>
          <w:szCs w:val="20"/>
          <w:lang w:val="uk-UA"/>
        </w:rPr>
      </w:pPr>
      <w:r w:rsidRPr="0031558C">
        <w:rPr>
          <w:sz w:val="20"/>
          <w:szCs w:val="20"/>
          <w:lang w:val="uk-UA"/>
        </w:rPr>
        <w:t>В межах дослідженої території палеогенова система представлена всіма трьома відділами: палеоцен</w:t>
      </w:r>
      <w:r w:rsidRPr="0031558C">
        <w:rPr>
          <w:sz w:val="20"/>
          <w:szCs w:val="20"/>
          <w:lang w:val="uk-UA"/>
        </w:rPr>
        <w:t>о</w:t>
      </w:r>
      <w:r w:rsidRPr="0031558C">
        <w:rPr>
          <w:sz w:val="20"/>
          <w:szCs w:val="20"/>
          <w:lang w:val="uk-UA"/>
        </w:rPr>
        <w:t>вим, еоценовим, олігоценовим.</w:t>
      </w:r>
    </w:p>
    <w:p w:rsidR="001110EC" w:rsidRPr="0031558C" w:rsidRDefault="001110EC" w:rsidP="001110EC">
      <w:pPr>
        <w:ind w:firstLine="454"/>
        <w:jc w:val="both"/>
        <w:rPr>
          <w:sz w:val="20"/>
          <w:szCs w:val="20"/>
          <w:lang w:val="uk-UA"/>
        </w:rPr>
      </w:pPr>
      <w:r w:rsidRPr="0031558C">
        <w:rPr>
          <w:b/>
          <w:bCs/>
          <w:sz w:val="20"/>
          <w:szCs w:val="20"/>
          <w:lang w:val="uk-UA"/>
        </w:rPr>
        <w:t>Палеоценовий відділ</w:t>
      </w:r>
    </w:p>
    <w:p w:rsidR="001110EC" w:rsidRPr="0031558C" w:rsidRDefault="001110EC" w:rsidP="001110EC">
      <w:pPr>
        <w:ind w:firstLine="454"/>
        <w:jc w:val="both"/>
        <w:rPr>
          <w:b/>
          <w:bCs/>
          <w:sz w:val="20"/>
          <w:szCs w:val="20"/>
          <w:lang w:val="uk-UA"/>
        </w:rPr>
      </w:pPr>
      <w:r w:rsidRPr="0031558C">
        <w:rPr>
          <w:sz w:val="20"/>
          <w:szCs w:val="20"/>
          <w:lang w:val="uk-UA"/>
        </w:rPr>
        <w:t>Палеоценовий відділ складається з двох підвідділів: нижнього, до якого відносяться псельський регіо</w:t>
      </w:r>
      <w:r w:rsidRPr="0031558C">
        <w:rPr>
          <w:sz w:val="20"/>
          <w:szCs w:val="20"/>
          <w:lang w:val="uk-UA"/>
        </w:rPr>
        <w:t>я</w:t>
      </w:r>
      <w:r w:rsidRPr="0031558C">
        <w:rPr>
          <w:sz w:val="20"/>
          <w:szCs w:val="20"/>
          <w:lang w:val="uk-UA"/>
        </w:rPr>
        <w:t>рус, і верхнього, якому відповідає мерлинський регіоярус.</w:t>
      </w:r>
    </w:p>
    <w:p w:rsidR="001110EC" w:rsidRPr="0031558C" w:rsidRDefault="001110EC" w:rsidP="001110EC">
      <w:pPr>
        <w:ind w:firstLine="454"/>
        <w:jc w:val="both"/>
        <w:rPr>
          <w:b/>
          <w:bCs/>
          <w:sz w:val="20"/>
          <w:szCs w:val="20"/>
          <w:lang w:val="uk-UA"/>
        </w:rPr>
      </w:pPr>
      <w:r w:rsidRPr="0031558C">
        <w:rPr>
          <w:b/>
          <w:bCs/>
          <w:sz w:val="20"/>
          <w:szCs w:val="20"/>
          <w:lang w:val="uk-UA"/>
        </w:rPr>
        <w:t>Псельський регіоярус</w:t>
      </w:r>
    </w:p>
    <w:p w:rsidR="001110EC" w:rsidRPr="0031558C" w:rsidRDefault="001110EC" w:rsidP="001110EC">
      <w:pPr>
        <w:ind w:firstLine="454"/>
        <w:jc w:val="both"/>
        <w:rPr>
          <w:sz w:val="20"/>
          <w:szCs w:val="20"/>
          <w:lang w:val="uk-UA"/>
        </w:rPr>
      </w:pPr>
      <w:r w:rsidRPr="0031558C">
        <w:rPr>
          <w:sz w:val="20"/>
          <w:szCs w:val="20"/>
          <w:lang w:val="uk-UA"/>
        </w:rPr>
        <w:t>Псельському регіоярусу відповідає нижня половина сумської серії в обсязі псельської світи.</w:t>
      </w:r>
    </w:p>
    <w:p w:rsidR="001110EC" w:rsidRPr="0031558C" w:rsidRDefault="001110EC" w:rsidP="001110EC">
      <w:pPr>
        <w:jc w:val="both"/>
        <w:rPr>
          <w:sz w:val="20"/>
          <w:szCs w:val="20"/>
          <w:lang w:val="uk-UA"/>
        </w:rPr>
      </w:pPr>
      <w:r w:rsidRPr="0031558C">
        <w:rPr>
          <w:b/>
          <w:bCs/>
          <w:i/>
          <w:iCs/>
          <w:sz w:val="20"/>
          <w:szCs w:val="20"/>
          <w:lang w:val="uk-UA"/>
        </w:rPr>
        <w:t>Сумська серія. Псельська світа</w:t>
      </w:r>
      <w:r w:rsidRPr="0031558C">
        <w:rPr>
          <w:b/>
          <w:bCs/>
          <w:sz w:val="20"/>
          <w:szCs w:val="20"/>
          <w:lang w:val="uk-UA"/>
        </w:rPr>
        <w:t xml:space="preserve"> (</w:t>
      </w:r>
      <w:r w:rsidRPr="0031558C">
        <w:rPr>
          <w:rFonts w:ascii="Times Volk index" w:hAnsi="Times Volk index"/>
          <w:b/>
          <w:strike/>
          <w:sz w:val="20"/>
          <w:szCs w:val="20"/>
          <w:lang w:val="uk-UA"/>
        </w:rPr>
        <w:t>P</w:t>
      </w:r>
      <w:r w:rsidRPr="0031558C">
        <w:rPr>
          <w:b/>
          <w:bCs/>
          <w:sz w:val="20"/>
          <w:szCs w:val="20"/>
          <w:vertAlign w:val="subscript"/>
          <w:lang w:val="uk-UA"/>
        </w:rPr>
        <w:t>1</w:t>
      </w:r>
      <w:r w:rsidRPr="0031558C">
        <w:rPr>
          <w:bCs/>
          <w:i/>
          <w:iCs/>
          <w:sz w:val="20"/>
          <w:szCs w:val="20"/>
          <w:lang w:val="uk-UA"/>
        </w:rPr>
        <w:t>ps</w:t>
      </w:r>
      <w:r w:rsidRPr="0031558C">
        <w:rPr>
          <w:b/>
          <w:bCs/>
          <w:sz w:val="20"/>
          <w:szCs w:val="20"/>
          <w:lang w:val="uk-UA"/>
        </w:rPr>
        <w:t>)</w:t>
      </w:r>
      <w:r w:rsidRPr="0031558C">
        <w:rPr>
          <w:sz w:val="20"/>
          <w:szCs w:val="20"/>
          <w:lang w:val="uk-UA"/>
        </w:rPr>
        <w:t xml:space="preserve"> поширена обмежено в основному в центральній та північній частині дослідженої площі (рис. </w:t>
      </w:r>
      <w:r>
        <w:rPr>
          <w:sz w:val="20"/>
          <w:szCs w:val="20"/>
          <w:lang w:val="uk-UA"/>
        </w:rPr>
        <w:t>2.7</w:t>
      </w:r>
      <w:r w:rsidRPr="0031558C">
        <w:rPr>
          <w:sz w:val="20"/>
          <w:szCs w:val="20"/>
          <w:lang w:val="uk-UA"/>
        </w:rPr>
        <w:t>). Звивиста лінія контуру площі розвитку псельських відкла</w:t>
      </w:r>
      <w:r>
        <w:rPr>
          <w:sz w:val="20"/>
          <w:szCs w:val="20"/>
          <w:lang w:val="uk-UA"/>
        </w:rPr>
        <w:t>дів обумовлена осо</w:t>
      </w:r>
      <w:r>
        <w:rPr>
          <w:sz w:val="20"/>
          <w:szCs w:val="20"/>
          <w:lang w:val="uk-UA"/>
        </w:rPr>
        <w:t>б</w:t>
      </w:r>
      <w:r>
        <w:rPr>
          <w:sz w:val="20"/>
          <w:szCs w:val="20"/>
          <w:lang w:val="uk-UA"/>
        </w:rPr>
        <w:t xml:space="preserve">ливостями їх </w:t>
      </w:r>
      <w:r w:rsidRPr="0031558C">
        <w:rPr>
          <w:sz w:val="20"/>
          <w:szCs w:val="20"/>
          <w:lang w:val="uk-UA"/>
        </w:rPr>
        <w:t>формування, а також характером наступних кайнозойських тектоні</w:t>
      </w:r>
      <w:r>
        <w:rPr>
          <w:sz w:val="20"/>
          <w:szCs w:val="20"/>
          <w:lang w:val="uk-UA"/>
        </w:rPr>
        <w:t>чних і денудаційних проц</w:t>
      </w:r>
      <w:r>
        <w:rPr>
          <w:sz w:val="20"/>
          <w:szCs w:val="20"/>
          <w:lang w:val="uk-UA"/>
        </w:rPr>
        <w:t>е</w:t>
      </w:r>
      <w:r>
        <w:rPr>
          <w:sz w:val="20"/>
          <w:szCs w:val="20"/>
          <w:lang w:val="uk-UA"/>
        </w:rPr>
        <w:t xml:space="preserve">сів. В </w:t>
      </w:r>
      <w:r w:rsidRPr="0031558C">
        <w:rPr>
          <w:sz w:val="20"/>
          <w:szCs w:val="20"/>
          <w:lang w:val="uk-UA"/>
        </w:rPr>
        <w:t>межах Охтирського аркуша псельська світа поширена майже на всій площі, лише південніш</w:t>
      </w:r>
      <w:r>
        <w:rPr>
          <w:sz w:val="20"/>
          <w:szCs w:val="20"/>
          <w:lang w:val="uk-UA"/>
        </w:rPr>
        <w:t xml:space="preserve">е лінії </w:t>
      </w:r>
      <w:r w:rsidRPr="0031558C">
        <w:rPr>
          <w:sz w:val="20"/>
          <w:szCs w:val="20"/>
          <w:lang w:val="uk-UA"/>
        </w:rPr>
        <w:t>сс. Ковалівка (IV-1) – Будки (IV-2) псельська світа відсутня. В межах Полтавського аркуша псельська світа розвинена обмежено. Вона присутня тільки в північно-східній частині аркуша до л</w:t>
      </w:r>
      <w:r w:rsidRPr="0031558C">
        <w:rPr>
          <w:sz w:val="20"/>
          <w:szCs w:val="20"/>
          <w:lang w:val="uk-UA"/>
        </w:rPr>
        <w:t>і</w:t>
      </w:r>
      <w:r w:rsidRPr="0031558C">
        <w:rPr>
          <w:sz w:val="20"/>
          <w:szCs w:val="20"/>
          <w:lang w:val="uk-UA"/>
        </w:rPr>
        <w:t>нії сс. Волошкове</w:t>
      </w:r>
      <w:r>
        <w:rPr>
          <w:sz w:val="20"/>
          <w:szCs w:val="20"/>
          <w:lang w:val="uk-UA"/>
        </w:rPr>
        <w:t xml:space="preserve"> </w:t>
      </w:r>
      <w:r w:rsidRPr="0031558C">
        <w:rPr>
          <w:sz w:val="20"/>
          <w:szCs w:val="20"/>
          <w:lang w:val="uk-UA"/>
        </w:rPr>
        <w:t>(І-2) - Милорадове (ІI-3) - Первозванівка (ІI-4) та в межах центральної частини аркуша, де вона доволі не</w:t>
      </w:r>
      <w:r>
        <w:rPr>
          <w:sz w:val="20"/>
          <w:szCs w:val="20"/>
          <w:lang w:val="uk-UA"/>
        </w:rPr>
        <w:t xml:space="preserve">широкою </w:t>
      </w:r>
      <w:r w:rsidRPr="0031558C">
        <w:rPr>
          <w:sz w:val="20"/>
          <w:szCs w:val="20"/>
          <w:lang w:val="uk-UA"/>
        </w:rPr>
        <w:t>смугою (</w:t>
      </w:r>
      <w:smartTag w:uri="urn:schemas-microsoft-com:office:smarttags" w:element="metricconverter">
        <w:smartTagPr>
          <w:attr w:name="ProductID" w:val="10 км"/>
        </w:smartTagPr>
        <w:r w:rsidRPr="0031558C">
          <w:rPr>
            <w:sz w:val="20"/>
            <w:szCs w:val="20"/>
            <w:lang w:val="uk-UA"/>
          </w:rPr>
          <w:t>10 км</w:t>
        </w:r>
      </w:smartTag>
      <w:r w:rsidRPr="0031558C">
        <w:rPr>
          <w:sz w:val="20"/>
          <w:szCs w:val="20"/>
          <w:lang w:val="uk-UA"/>
        </w:rPr>
        <w:t>) простягається від східної рамки аркуша від сс. Зеленівка і Старицьківка (ІІІ-4), далі між північною околицею м. Полтава (ІІІ-3) та с. Ковальківка (ІІ-3) і виклинюється в районі с. Н</w:t>
      </w:r>
      <w:r w:rsidRPr="0031558C">
        <w:rPr>
          <w:sz w:val="20"/>
          <w:szCs w:val="20"/>
          <w:lang w:val="uk-UA"/>
        </w:rPr>
        <w:t>е</w:t>
      </w:r>
      <w:r w:rsidRPr="0031558C">
        <w:rPr>
          <w:sz w:val="20"/>
          <w:szCs w:val="20"/>
          <w:lang w:val="uk-UA"/>
        </w:rPr>
        <w:t>любівка (I-2).</w:t>
      </w:r>
    </w:p>
    <w:p w:rsidR="001110EC" w:rsidRDefault="001110EC" w:rsidP="001110EC">
      <w:pPr>
        <w:ind w:firstLine="454"/>
        <w:jc w:val="both"/>
        <w:rPr>
          <w:sz w:val="20"/>
          <w:szCs w:val="20"/>
          <w:lang w:val="uk-UA"/>
        </w:rPr>
      </w:pPr>
      <w:r w:rsidRPr="0031558C">
        <w:rPr>
          <w:sz w:val="20"/>
          <w:szCs w:val="20"/>
          <w:lang w:val="uk-UA"/>
        </w:rPr>
        <w:lastRenderedPageBreak/>
        <w:t>Найповніші розрізи псельської світи приурочені до знижень у покрівлі крейдових відкладів і таким чином підкреслюють ерозійний характер допалеогенового палеорельєфу, а характер розподілу глибин залягання і потужностей контролюється структурним положенням кожного конкретного району, тобто прин</w:t>
      </w:r>
      <w:r w:rsidRPr="0031558C">
        <w:rPr>
          <w:sz w:val="20"/>
          <w:szCs w:val="20"/>
          <w:lang w:val="uk-UA"/>
        </w:rPr>
        <w:t>а</w:t>
      </w:r>
      <w:r w:rsidRPr="0031558C">
        <w:rPr>
          <w:sz w:val="20"/>
          <w:szCs w:val="20"/>
          <w:lang w:val="uk-UA"/>
        </w:rPr>
        <w:t>лежністю до позитивних чи негативних структур.</w:t>
      </w:r>
    </w:p>
    <w:p w:rsidR="001110EC" w:rsidRDefault="001110EC" w:rsidP="001110EC">
      <w:pPr>
        <w:ind w:firstLine="454"/>
        <w:jc w:val="both"/>
        <w:rPr>
          <w:sz w:val="20"/>
          <w:szCs w:val="20"/>
          <w:lang w:val="uk-UA"/>
        </w:rPr>
      </w:pPr>
      <w:r w:rsidRPr="0031558C">
        <w:rPr>
          <w:sz w:val="20"/>
          <w:szCs w:val="20"/>
          <w:lang w:val="uk-UA"/>
        </w:rPr>
        <w:t>Підошва псельської світи розташована на абсолютних ві</w:t>
      </w:r>
      <w:r w:rsidRPr="0031558C">
        <w:rPr>
          <w:sz w:val="20"/>
          <w:szCs w:val="20"/>
          <w:lang w:val="uk-UA"/>
        </w:rPr>
        <w:t>д</w:t>
      </w:r>
      <w:r w:rsidRPr="0031558C">
        <w:rPr>
          <w:sz w:val="20"/>
          <w:szCs w:val="20"/>
          <w:lang w:val="uk-UA"/>
        </w:rPr>
        <w:t xml:space="preserve">мітках від +50 (св. 26, І-4, у північно-східній частині Охтирського аркуша) до </w:t>
      </w:r>
      <w:smartTag w:uri="urn:schemas-microsoft-com:office:smarttags" w:element="metricconverter">
        <w:smartTagPr>
          <w:attr w:name="ProductID" w:val="-290 м"/>
        </w:smartTagPr>
        <w:r w:rsidRPr="0031558C">
          <w:rPr>
            <w:sz w:val="20"/>
            <w:szCs w:val="20"/>
            <w:lang w:val="uk-UA"/>
          </w:rPr>
          <w:t>-290 м</w:t>
        </w:r>
      </w:smartTag>
      <w:r w:rsidRPr="0031558C">
        <w:rPr>
          <w:sz w:val="20"/>
          <w:szCs w:val="20"/>
          <w:lang w:val="uk-UA"/>
        </w:rPr>
        <w:t xml:space="preserve"> в св. 47 біля смт. Кот</w:t>
      </w:r>
      <w:r w:rsidRPr="0031558C">
        <w:rPr>
          <w:sz w:val="20"/>
          <w:szCs w:val="20"/>
          <w:lang w:val="uk-UA"/>
        </w:rPr>
        <w:t>е</w:t>
      </w:r>
      <w:r w:rsidRPr="0031558C">
        <w:rPr>
          <w:sz w:val="20"/>
          <w:szCs w:val="20"/>
          <w:lang w:val="uk-UA"/>
        </w:rPr>
        <w:t>льва (ІV-4, аркуш М-36-ХVII) і в св. 9 біля</w:t>
      </w:r>
      <w:r w:rsidRPr="00850006">
        <w:rPr>
          <w:sz w:val="20"/>
          <w:szCs w:val="20"/>
          <w:lang w:val="uk-UA"/>
        </w:rPr>
        <w:t xml:space="preserve"> </w:t>
      </w:r>
      <w:r w:rsidRPr="0031558C">
        <w:rPr>
          <w:sz w:val="20"/>
          <w:szCs w:val="20"/>
          <w:lang w:val="uk-UA"/>
        </w:rPr>
        <w:t>м.</w:t>
      </w:r>
      <w:r>
        <w:rPr>
          <w:sz w:val="20"/>
          <w:szCs w:val="20"/>
          <w:lang w:val="uk-UA"/>
        </w:rPr>
        <w:t> </w:t>
      </w:r>
      <w:r w:rsidRPr="0031558C">
        <w:rPr>
          <w:sz w:val="20"/>
          <w:szCs w:val="20"/>
          <w:lang w:val="uk-UA"/>
        </w:rPr>
        <w:t xml:space="preserve">Гадяч (ІІ-1). В межах площі поширення світи чітко </w:t>
      </w:r>
      <w:r w:rsidRPr="00432B04">
        <w:rPr>
          <w:sz w:val="20"/>
          <w:szCs w:val="20"/>
          <w:lang w:val="uk-UA"/>
        </w:rPr>
        <w:t>виявляється загальна тенденція закономірного зме</w:t>
      </w:r>
      <w:r w:rsidRPr="00432B04">
        <w:rPr>
          <w:sz w:val="20"/>
          <w:szCs w:val="20"/>
          <w:lang w:val="uk-UA"/>
        </w:rPr>
        <w:t>н</w:t>
      </w:r>
      <w:r w:rsidRPr="00432B04">
        <w:rPr>
          <w:sz w:val="20"/>
          <w:szCs w:val="20"/>
          <w:lang w:val="uk-UA"/>
        </w:rPr>
        <w:t xml:space="preserve">шення величин абсолютних відміток підошви світи від </w:t>
      </w:r>
      <w:r w:rsidRPr="00C255D8">
        <w:rPr>
          <w:sz w:val="20"/>
          <w:szCs w:val="20"/>
          <w:lang w:val="uk-UA"/>
        </w:rPr>
        <w:t>Північного борту до Центральної зони</w:t>
      </w:r>
      <w:r w:rsidRPr="00432B04">
        <w:rPr>
          <w:sz w:val="20"/>
          <w:szCs w:val="20"/>
          <w:lang w:val="uk-UA"/>
        </w:rPr>
        <w:t xml:space="preserve"> грабена. Ця тенден</w:t>
      </w:r>
      <w:r>
        <w:rPr>
          <w:sz w:val="20"/>
          <w:szCs w:val="20"/>
          <w:lang w:val="uk-UA"/>
        </w:rPr>
        <w:t xml:space="preserve">ція ускладнюється в центральній </w:t>
      </w:r>
      <w:r w:rsidRPr="00432B04">
        <w:rPr>
          <w:sz w:val="20"/>
          <w:szCs w:val="20"/>
          <w:lang w:val="uk-UA"/>
        </w:rPr>
        <w:t>частині западини в зоні ро</w:t>
      </w:r>
      <w:r w:rsidRPr="00432B04">
        <w:rPr>
          <w:sz w:val="20"/>
          <w:szCs w:val="20"/>
          <w:lang w:val="uk-UA"/>
        </w:rPr>
        <w:t>з</w:t>
      </w:r>
      <w:r w:rsidRPr="00432B04">
        <w:rPr>
          <w:sz w:val="20"/>
          <w:szCs w:val="20"/>
          <w:lang w:val="uk-UA"/>
        </w:rPr>
        <w:t xml:space="preserve">витку </w:t>
      </w:r>
      <w:r>
        <w:rPr>
          <w:sz w:val="20"/>
          <w:szCs w:val="20"/>
          <w:lang w:val="uk-UA"/>
        </w:rPr>
        <w:t xml:space="preserve">брахіантиклінальних структур і </w:t>
      </w:r>
    </w:p>
    <w:p w:rsidR="001110EC" w:rsidRDefault="001110EC" w:rsidP="001110EC">
      <w:pPr>
        <w:ind w:firstLine="454"/>
        <w:jc w:val="both"/>
        <w:rPr>
          <w:sz w:val="20"/>
          <w:szCs w:val="20"/>
          <w:lang w:val="uk-UA"/>
        </w:rPr>
      </w:pPr>
      <w:r>
        <w:rPr>
          <w:sz w:val="20"/>
          <w:szCs w:val="20"/>
          <w:lang w:val="uk-UA"/>
        </w:rPr>
        <w:br w:type="page"/>
      </w:r>
      <w:r w:rsidRPr="0031558C">
        <w:rPr>
          <w:sz w:val="20"/>
          <w:szCs w:val="20"/>
          <w:lang w:val="uk-UA"/>
        </w:rPr>
        <w:lastRenderedPageBreak/>
        <w:t xml:space="preserve"> </w:t>
      </w:r>
      <w:r w:rsidR="006F0AD0">
        <w:rPr>
          <w:noProof/>
        </w:rPr>
        <w:drawing>
          <wp:inline distT="0" distB="0" distL="0" distR="0">
            <wp:extent cx="3987800" cy="7061200"/>
            <wp:effectExtent l="0" t="0" r="0" b="0"/>
            <wp:docPr id="3" name="Рисунок 3" descr="сумск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умская"/>
                    <pic:cNvPicPr>
                      <a:picLocks noChangeAspect="1" noChangeArrowheads="1"/>
                    </pic:cNvPicPr>
                  </pic:nvPicPr>
                  <pic:blipFill>
                    <a:blip r:embed="rId14" cstate="print">
                      <a:extLst>
                        <a:ext uri="{28A0092B-C50C-407E-A947-70E740481C1C}">
                          <a14:useLocalDpi xmlns:a14="http://schemas.microsoft.com/office/drawing/2010/main" val="0"/>
                        </a:ext>
                      </a:extLst>
                    </a:blip>
                    <a:srcRect l="17499" t="4538" r="15402" b="11317"/>
                    <a:stretch>
                      <a:fillRect/>
                    </a:stretch>
                  </pic:blipFill>
                  <pic:spPr bwMode="auto">
                    <a:xfrm>
                      <a:off x="0" y="0"/>
                      <a:ext cx="3987800" cy="7061200"/>
                    </a:xfrm>
                    <a:prstGeom prst="rect">
                      <a:avLst/>
                    </a:prstGeom>
                    <a:noFill/>
                    <a:ln>
                      <a:noFill/>
                    </a:ln>
                  </pic:spPr>
                </pic:pic>
              </a:graphicData>
            </a:graphic>
          </wp:inline>
        </w:drawing>
      </w:r>
    </w:p>
    <w:p w:rsidR="001110EC" w:rsidRPr="00A02244" w:rsidRDefault="001110EC" w:rsidP="001110EC">
      <w:pPr>
        <w:spacing w:line="360" w:lineRule="auto"/>
        <w:jc w:val="both"/>
        <w:rPr>
          <w:lang w:val="uk-UA"/>
        </w:rPr>
      </w:pPr>
    </w:p>
    <w:p w:rsidR="001110EC" w:rsidRPr="008204BE" w:rsidRDefault="001110EC" w:rsidP="001110EC">
      <w:pPr>
        <w:ind w:firstLine="851"/>
        <w:rPr>
          <w:sz w:val="22"/>
          <w:szCs w:val="22"/>
          <w:lang w:val="uk-UA"/>
        </w:rPr>
      </w:pPr>
      <w:r w:rsidRPr="008204BE">
        <w:rPr>
          <w:i/>
          <w:sz w:val="22"/>
          <w:szCs w:val="22"/>
          <w:lang w:val="uk-UA"/>
        </w:rPr>
        <w:t>Рис</w:t>
      </w:r>
      <w:r>
        <w:rPr>
          <w:i/>
          <w:sz w:val="22"/>
          <w:szCs w:val="22"/>
          <w:lang w:val="uk-UA"/>
        </w:rPr>
        <w:t>.</w:t>
      </w:r>
      <w:r w:rsidRPr="008204BE">
        <w:rPr>
          <w:i/>
          <w:sz w:val="22"/>
          <w:szCs w:val="22"/>
          <w:lang w:val="uk-UA"/>
        </w:rPr>
        <w:t xml:space="preserve"> 2.</w:t>
      </w:r>
      <w:r>
        <w:rPr>
          <w:i/>
          <w:sz w:val="22"/>
          <w:szCs w:val="22"/>
          <w:lang w:val="uk-UA"/>
        </w:rPr>
        <w:t>7</w:t>
      </w:r>
      <w:r w:rsidRPr="008204BE">
        <w:rPr>
          <w:sz w:val="22"/>
          <w:szCs w:val="22"/>
          <w:lang w:val="uk-UA"/>
        </w:rPr>
        <w:t xml:space="preserve"> - Схема поширення сумської серії в межах аркушів М-36-ХVII (Охт</w:t>
      </w:r>
      <w:r w:rsidRPr="008204BE">
        <w:rPr>
          <w:sz w:val="22"/>
          <w:szCs w:val="22"/>
          <w:lang w:val="uk-UA"/>
        </w:rPr>
        <w:t>и</w:t>
      </w:r>
      <w:r w:rsidRPr="008204BE">
        <w:rPr>
          <w:sz w:val="22"/>
          <w:szCs w:val="22"/>
          <w:lang w:val="uk-UA"/>
        </w:rPr>
        <w:t>рка) та М-36-ХХIII (Полтава)</w:t>
      </w:r>
    </w:p>
    <w:p w:rsidR="001110EC" w:rsidRDefault="001110EC" w:rsidP="001110EC">
      <w:pPr>
        <w:jc w:val="both"/>
        <w:rPr>
          <w:lang w:val="uk-UA"/>
        </w:rPr>
      </w:pPr>
      <w:r>
        <w:rPr>
          <w:lang w:val="uk-UA"/>
        </w:rPr>
        <w:br w:type="page"/>
      </w:r>
      <w:r>
        <w:rPr>
          <w:lang w:val="uk-UA"/>
        </w:rPr>
        <w:lastRenderedPageBreak/>
        <w:t xml:space="preserve">в </w:t>
      </w:r>
      <w:r w:rsidRPr="00432B04">
        <w:rPr>
          <w:sz w:val="20"/>
          <w:szCs w:val="20"/>
          <w:lang w:val="uk-UA"/>
        </w:rPr>
        <w:t>Південній прибортовій зоні, де абсолютні відмітки підошви псельської світи дещо зростають від</w:t>
      </w:r>
      <w:r>
        <w:rPr>
          <w:sz w:val="20"/>
          <w:szCs w:val="20"/>
          <w:lang w:val="uk-UA"/>
        </w:rPr>
        <w:t xml:space="preserve"> </w:t>
      </w:r>
      <w:r w:rsidRPr="00432B04">
        <w:rPr>
          <w:sz w:val="20"/>
          <w:szCs w:val="20"/>
          <w:lang w:val="uk-UA"/>
        </w:rPr>
        <w:t>перикл</w:t>
      </w:r>
      <w:r w:rsidRPr="00432B04">
        <w:rPr>
          <w:sz w:val="20"/>
          <w:szCs w:val="20"/>
          <w:lang w:val="uk-UA"/>
        </w:rPr>
        <w:t>і</w:t>
      </w:r>
      <w:r w:rsidRPr="00432B04">
        <w:rPr>
          <w:sz w:val="20"/>
          <w:szCs w:val="20"/>
          <w:lang w:val="uk-UA"/>
        </w:rPr>
        <w:t>налей до склепінних частин, а в компенсаційних прогинах спостерігається зворотне явище. Крім того, відомі випадки різких змін абсолютних відміток підошви псельської світи на порівняно незначних відстанях.</w:t>
      </w:r>
    </w:p>
    <w:p w:rsidR="001110EC" w:rsidRPr="00432B04" w:rsidRDefault="001110EC" w:rsidP="001110EC">
      <w:pPr>
        <w:ind w:firstLine="454"/>
        <w:jc w:val="both"/>
        <w:rPr>
          <w:sz w:val="20"/>
          <w:szCs w:val="20"/>
          <w:lang w:val="uk-UA"/>
        </w:rPr>
      </w:pPr>
      <w:r w:rsidRPr="00432B04">
        <w:rPr>
          <w:sz w:val="20"/>
          <w:szCs w:val="20"/>
          <w:lang w:val="uk-UA"/>
        </w:rPr>
        <w:t xml:space="preserve">Покрівля псельської світи в межах Охтирського аркуша знаходиться на абсолютних відмітках від +70 (св. 26) до </w:t>
      </w:r>
      <w:smartTag w:uri="urn:schemas-microsoft-com:office:smarttags" w:element="metricconverter">
        <w:smartTagPr>
          <w:attr w:name="ProductID" w:val="-240 м"/>
        </w:smartTagPr>
        <w:r w:rsidRPr="00432B04">
          <w:rPr>
            <w:sz w:val="20"/>
            <w:szCs w:val="20"/>
            <w:lang w:val="uk-UA"/>
          </w:rPr>
          <w:t>-240 м</w:t>
        </w:r>
      </w:smartTag>
      <w:r w:rsidRPr="00432B04">
        <w:rPr>
          <w:sz w:val="20"/>
          <w:szCs w:val="20"/>
          <w:lang w:val="uk-UA"/>
        </w:rPr>
        <w:t xml:space="preserve"> (св. 47), в межах Полтавського аркуша - від -100 до </w:t>
      </w:r>
      <w:smartTag w:uri="urn:schemas-microsoft-com:office:smarttags" w:element="metricconverter">
        <w:smartTagPr>
          <w:attr w:name="ProductID" w:val="-150 м"/>
        </w:smartTagPr>
        <w:r w:rsidRPr="00432B04">
          <w:rPr>
            <w:sz w:val="20"/>
            <w:szCs w:val="20"/>
            <w:lang w:val="uk-UA"/>
          </w:rPr>
          <w:t>-150 м</w:t>
        </w:r>
      </w:smartTag>
      <w:r w:rsidRPr="00432B04">
        <w:rPr>
          <w:sz w:val="20"/>
          <w:szCs w:val="20"/>
          <w:lang w:val="uk-UA"/>
        </w:rPr>
        <w:t xml:space="preserve"> (І-4).</w:t>
      </w:r>
    </w:p>
    <w:p w:rsidR="001110EC" w:rsidRPr="00432B04" w:rsidRDefault="001110EC" w:rsidP="001110EC">
      <w:pPr>
        <w:ind w:firstLine="454"/>
        <w:jc w:val="both"/>
        <w:rPr>
          <w:sz w:val="20"/>
          <w:szCs w:val="20"/>
          <w:lang w:val="uk-UA"/>
        </w:rPr>
      </w:pPr>
      <w:r w:rsidRPr="00432B04">
        <w:rPr>
          <w:sz w:val="20"/>
          <w:szCs w:val="20"/>
          <w:lang w:val="uk-UA"/>
        </w:rPr>
        <w:t>На більшій частині площі поширення псельська світа залягає чітко трансгресивно, із стратиграфічною, а в районі розвитку брахіантиклінальних структур і з кутовою незгідн</w:t>
      </w:r>
      <w:r w:rsidRPr="00432B04">
        <w:rPr>
          <w:sz w:val="20"/>
          <w:szCs w:val="20"/>
          <w:lang w:val="uk-UA"/>
        </w:rPr>
        <w:t>і</w:t>
      </w:r>
      <w:r w:rsidRPr="00432B04">
        <w:rPr>
          <w:sz w:val="20"/>
          <w:szCs w:val="20"/>
          <w:lang w:val="uk-UA"/>
        </w:rPr>
        <w:t>стю на маастрихтському ярусі. Лише іноді, на невеликих піднятих ділянках брахіантиклінальних структур, де має місце глибокий розмив мерг</w:t>
      </w:r>
      <w:r w:rsidRPr="00432B04">
        <w:rPr>
          <w:sz w:val="20"/>
          <w:szCs w:val="20"/>
          <w:lang w:val="uk-UA"/>
        </w:rPr>
        <w:t>е</w:t>
      </w:r>
      <w:r w:rsidRPr="00432B04">
        <w:rPr>
          <w:sz w:val="20"/>
          <w:szCs w:val="20"/>
          <w:lang w:val="uk-UA"/>
        </w:rPr>
        <w:t>льно-крейдяних порід, субстратом для псельської світи слугують більш древні породи. В основі світи може знаходитись базальний шар, що залягає на ерозійній поверхні верхньої крейди і як би згладжує її нерівності. При цьому відмічається приуроченість його до найбільш піднятих ділянок палеор</w:t>
      </w:r>
      <w:r w:rsidRPr="00432B04">
        <w:rPr>
          <w:sz w:val="20"/>
          <w:szCs w:val="20"/>
          <w:lang w:val="uk-UA"/>
        </w:rPr>
        <w:t>е</w:t>
      </w:r>
      <w:r w:rsidRPr="00432B04">
        <w:rPr>
          <w:sz w:val="20"/>
          <w:szCs w:val="20"/>
          <w:lang w:val="uk-UA"/>
        </w:rPr>
        <w:t>льєфу. При відсутності чіткого базального шару в заглиблених частинах палеорельєфу контакт псельської світи з підстеляючими породами підкреслюється наявністю гальки і гравію вторинних фосфоритів, кременів, котунів крейдяних порід та збагаченням псефітовим м</w:t>
      </w:r>
      <w:r w:rsidRPr="00432B04">
        <w:rPr>
          <w:sz w:val="20"/>
          <w:szCs w:val="20"/>
          <w:lang w:val="uk-UA"/>
        </w:rPr>
        <w:t>а</w:t>
      </w:r>
      <w:r w:rsidRPr="00432B04">
        <w:rPr>
          <w:sz w:val="20"/>
          <w:szCs w:val="20"/>
          <w:lang w:val="uk-UA"/>
        </w:rPr>
        <w:t>теріалом.</w:t>
      </w:r>
    </w:p>
    <w:p w:rsidR="001110EC" w:rsidRPr="00C255D8" w:rsidRDefault="001110EC" w:rsidP="001110EC">
      <w:pPr>
        <w:ind w:firstLine="454"/>
        <w:jc w:val="both"/>
        <w:rPr>
          <w:sz w:val="20"/>
          <w:szCs w:val="20"/>
          <w:lang w:val="uk-UA"/>
        </w:rPr>
      </w:pPr>
      <w:r w:rsidRPr="00432B04">
        <w:rPr>
          <w:sz w:val="20"/>
          <w:szCs w:val="20"/>
          <w:lang w:val="uk-UA"/>
        </w:rPr>
        <w:t xml:space="preserve">Потужність псельської світи коливається в широкому діапазоні від </w:t>
      </w:r>
      <w:smartTag w:uri="urn:schemas-microsoft-com:office:smarttags" w:element="metricconverter">
        <w:smartTagPr>
          <w:attr w:name="ProductID" w:val="1 м"/>
        </w:smartTagPr>
        <w:r w:rsidRPr="00432B04">
          <w:rPr>
            <w:sz w:val="20"/>
            <w:szCs w:val="20"/>
            <w:lang w:val="uk-UA"/>
          </w:rPr>
          <w:t>1 м</w:t>
        </w:r>
      </w:smartTag>
      <w:r w:rsidRPr="00432B04">
        <w:rPr>
          <w:sz w:val="20"/>
          <w:szCs w:val="20"/>
          <w:lang w:val="uk-UA"/>
        </w:rPr>
        <w:t xml:space="preserve"> на краях площі поширення до </w:t>
      </w:r>
      <w:smartTag w:uri="urn:schemas-microsoft-com:office:smarttags" w:element="metricconverter">
        <w:smartTagPr>
          <w:attr w:name="ProductID" w:val="65 м"/>
        </w:smartTagPr>
        <w:r w:rsidRPr="00432B04">
          <w:rPr>
            <w:sz w:val="20"/>
            <w:szCs w:val="20"/>
            <w:lang w:val="uk-UA"/>
          </w:rPr>
          <w:t>65 м</w:t>
        </w:r>
      </w:smartTag>
      <w:r w:rsidRPr="00432B04">
        <w:rPr>
          <w:sz w:val="20"/>
          <w:szCs w:val="20"/>
          <w:lang w:val="uk-UA"/>
        </w:rPr>
        <w:t xml:space="preserve"> (св. 47) [</w:t>
      </w:r>
      <w:r w:rsidRPr="0059301D">
        <w:rPr>
          <w:color w:val="FF0000"/>
          <w:sz w:val="20"/>
          <w:szCs w:val="20"/>
          <w:lang w:val="uk-UA"/>
        </w:rPr>
        <w:t>44</w:t>
      </w:r>
      <w:r w:rsidRPr="00432B04">
        <w:rPr>
          <w:sz w:val="20"/>
          <w:szCs w:val="20"/>
          <w:lang w:val="uk-UA"/>
        </w:rPr>
        <w:t>]. Максимальні потужності зустрінуті біля західної рамки Охтирського аркуша в басейні р.</w:t>
      </w:r>
      <w:r>
        <w:rPr>
          <w:sz w:val="20"/>
          <w:szCs w:val="20"/>
          <w:lang w:val="uk-UA"/>
        </w:rPr>
        <w:t> </w:t>
      </w:r>
      <w:r w:rsidRPr="00432B04">
        <w:rPr>
          <w:sz w:val="20"/>
          <w:szCs w:val="20"/>
          <w:lang w:val="uk-UA"/>
        </w:rPr>
        <w:t>Псел. Потужність збільшується у бік Центральної зони западини, тобто у напрямку заглиблення покрівлі верхньокрейдових відкладів. В загальному плані лінії ізопахіт знаходяться в прямій залежності від ерозійн</w:t>
      </w:r>
      <w:r w:rsidRPr="00432B04">
        <w:rPr>
          <w:sz w:val="20"/>
          <w:szCs w:val="20"/>
          <w:lang w:val="uk-UA"/>
        </w:rPr>
        <w:t>о</w:t>
      </w:r>
      <w:r w:rsidRPr="00432B04">
        <w:rPr>
          <w:sz w:val="20"/>
          <w:szCs w:val="20"/>
          <w:lang w:val="uk-UA"/>
        </w:rPr>
        <w:t>го характеру допалеоценового рельєфу, що узгоджується з розподілом стратоізогіпс покрівлі псельської св</w:t>
      </w:r>
      <w:r w:rsidRPr="00432B04">
        <w:rPr>
          <w:sz w:val="20"/>
          <w:szCs w:val="20"/>
          <w:lang w:val="uk-UA"/>
        </w:rPr>
        <w:t>і</w:t>
      </w:r>
      <w:r w:rsidRPr="00432B04">
        <w:rPr>
          <w:sz w:val="20"/>
          <w:szCs w:val="20"/>
          <w:lang w:val="uk-UA"/>
        </w:rPr>
        <w:t>ти. Практично паралельне зменшення потужності світи і зростання абсолютних відміток її покрівлі у півні</w:t>
      </w:r>
      <w:r w:rsidRPr="00432B04">
        <w:rPr>
          <w:sz w:val="20"/>
          <w:szCs w:val="20"/>
          <w:lang w:val="uk-UA"/>
        </w:rPr>
        <w:t>ч</w:t>
      </w:r>
      <w:r w:rsidRPr="00432B04">
        <w:rPr>
          <w:sz w:val="20"/>
          <w:szCs w:val="20"/>
          <w:lang w:val="uk-UA"/>
        </w:rPr>
        <w:t xml:space="preserve">но-східному напрямку свідчать, що берегова лінія псельського морського басейну знаходилась </w:t>
      </w:r>
      <w:r w:rsidRPr="00C255D8">
        <w:rPr>
          <w:sz w:val="20"/>
          <w:szCs w:val="20"/>
          <w:lang w:val="uk-UA"/>
        </w:rPr>
        <w:t>порівняно недалеко від лінії в</w:t>
      </w:r>
      <w:r w:rsidRPr="00C255D8">
        <w:rPr>
          <w:sz w:val="20"/>
          <w:szCs w:val="20"/>
          <w:lang w:val="uk-UA"/>
        </w:rPr>
        <w:t>и</w:t>
      </w:r>
      <w:r w:rsidRPr="00C255D8">
        <w:rPr>
          <w:sz w:val="20"/>
          <w:szCs w:val="20"/>
          <w:lang w:val="uk-UA"/>
        </w:rPr>
        <w:t>клинювання.</w:t>
      </w:r>
    </w:p>
    <w:p w:rsidR="001110EC" w:rsidRPr="00432B04" w:rsidRDefault="001110EC" w:rsidP="001110EC">
      <w:pPr>
        <w:ind w:firstLine="454"/>
        <w:jc w:val="both"/>
        <w:rPr>
          <w:sz w:val="20"/>
          <w:szCs w:val="20"/>
          <w:lang w:val="uk-UA"/>
        </w:rPr>
      </w:pPr>
      <w:r w:rsidRPr="00432B04">
        <w:rPr>
          <w:sz w:val="20"/>
          <w:szCs w:val="20"/>
          <w:lang w:val="uk-UA"/>
        </w:rPr>
        <w:t>Майже на всій дослідженій території псельська світа залягає на маастрихтському ярусі і лише на скл</w:t>
      </w:r>
      <w:r w:rsidRPr="00432B04">
        <w:rPr>
          <w:sz w:val="20"/>
          <w:szCs w:val="20"/>
          <w:lang w:val="uk-UA"/>
        </w:rPr>
        <w:t>е</w:t>
      </w:r>
      <w:r w:rsidRPr="00432B04">
        <w:rPr>
          <w:sz w:val="20"/>
          <w:szCs w:val="20"/>
          <w:lang w:val="uk-UA"/>
        </w:rPr>
        <w:t xml:space="preserve">пінних ділянках Солохівського, Синівського, Колонтаївського та інших піднять – на кампанському чи сантонському ярусах. В основі світи на контакті з підстеляючими верхньокрейдовими породами постійно присутня фосфоритова, кварцова і кременева галька і котуни крейдових порід у грубопіскуватому шарі потужністю </w:t>
      </w:r>
      <w:smartTag w:uri="urn:schemas-microsoft-com:office:smarttags" w:element="metricconverter">
        <w:smartTagPr>
          <w:attr w:name="ProductID" w:val="1 м"/>
        </w:smartTagPr>
        <w:r w:rsidRPr="00432B04">
          <w:rPr>
            <w:sz w:val="20"/>
            <w:szCs w:val="20"/>
            <w:lang w:val="uk-UA"/>
          </w:rPr>
          <w:t>1 м</w:t>
        </w:r>
      </w:smartTag>
      <w:r w:rsidRPr="00432B04">
        <w:rPr>
          <w:sz w:val="20"/>
          <w:szCs w:val="20"/>
          <w:lang w:val="uk-UA"/>
        </w:rPr>
        <w:t>, з</w:t>
      </w:r>
      <w:r w:rsidRPr="00432B04">
        <w:rPr>
          <w:sz w:val="20"/>
          <w:szCs w:val="20"/>
          <w:lang w:val="uk-UA"/>
        </w:rPr>
        <w:t>а</w:t>
      </w:r>
      <w:r w:rsidRPr="00432B04">
        <w:rPr>
          <w:sz w:val="20"/>
          <w:szCs w:val="20"/>
          <w:lang w:val="uk-UA"/>
        </w:rPr>
        <w:t>вдяки чому нижня границя досить чітко відбивається на електрокаротажних діаграмах. Піщані породи псельської світи відділяються від мергелів верхньої крейди по різкому зб</w:t>
      </w:r>
      <w:r w:rsidRPr="00432B04">
        <w:rPr>
          <w:sz w:val="20"/>
          <w:szCs w:val="20"/>
          <w:lang w:val="uk-UA"/>
        </w:rPr>
        <w:t>і</w:t>
      </w:r>
      <w:r w:rsidRPr="00432B04">
        <w:rPr>
          <w:sz w:val="20"/>
          <w:szCs w:val="20"/>
          <w:lang w:val="uk-UA"/>
        </w:rPr>
        <w:t>льшенню уявного опору до 30-50 ом і по диференційованих кривих спонтанної поляризації. Верхньокрейдові мергельні породи звича</w:t>
      </w:r>
      <w:r w:rsidRPr="00432B04">
        <w:rPr>
          <w:sz w:val="20"/>
          <w:szCs w:val="20"/>
          <w:lang w:val="uk-UA"/>
        </w:rPr>
        <w:t>й</w:t>
      </w:r>
      <w:r w:rsidRPr="00432B04">
        <w:rPr>
          <w:sz w:val="20"/>
          <w:szCs w:val="20"/>
          <w:lang w:val="uk-UA"/>
        </w:rPr>
        <w:t>но мають позитивні значення проти псельських більш глинистих відкладів, для яких характерні в основному негативні зн</w:t>
      </w:r>
      <w:r w:rsidRPr="00432B04">
        <w:rPr>
          <w:sz w:val="20"/>
          <w:szCs w:val="20"/>
          <w:lang w:val="uk-UA"/>
        </w:rPr>
        <w:t>а</w:t>
      </w:r>
      <w:r w:rsidRPr="00432B04">
        <w:rPr>
          <w:sz w:val="20"/>
          <w:szCs w:val="20"/>
          <w:lang w:val="uk-UA"/>
        </w:rPr>
        <w:t>чення.</w:t>
      </w:r>
    </w:p>
    <w:p w:rsidR="001110EC" w:rsidRPr="00432B04" w:rsidRDefault="001110EC" w:rsidP="001110EC">
      <w:pPr>
        <w:ind w:firstLine="454"/>
        <w:jc w:val="both"/>
        <w:rPr>
          <w:sz w:val="20"/>
          <w:szCs w:val="20"/>
          <w:lang w:val="uk-UA"/>
        </w:rPr>
      </w:pPr>
      <w:r w:rsidRPr="00432B04">
        <w:rPr>
          <w:sz w:val="20"/>
          <w:szCs w:val="20"/>
          <w:lang w:val="uk-UA"/>
        </w:rPr>
        <w:t>Псельська світа незгідно перекривається мерлинською світою, а там, де остання відсутня – лебединською світою. Верхня границя досить чітко відбивається завдяки наявно</w:t>
      </w:r>
      <w:r w:rsidRPr="00432B04">
        <w:rPr>
          <w:sz w:val="20"/>
          <w:szCs w:val="20"/>
          <w:lang w:val="uk-UA"/>
        </w:rPr>
        <w:t>с</w:t>
      </w:r>
      <w:r w:rsidRPr="00432B04">
        <w:rPr>
          <w:sz w:val="20"/>
          <w:szCs w:val="20"/>
          <w:lang w:val="uk-UA"/>
        </w:rPr>
        <w:t>ті псефітового прошарку, а також по зникненню вапнистості порід. При переході від псельської світи до лебединської верхня границя відбивається на електрокаротажних діа</w:t>
      </w:r>
      <w:r w:rsidRPr="00432B04">
        <w:rPr>
          <w:sz w:val="20"/>
          <w:szCs w:val="20"/>
          <w:lang w:val="uk-UA"/>
        </w:rPr>
        <w:t>г</w:t>
      </w:r>
      <w:r w:rsidRPr="00432B04">
        <w:rPr>
          <w:sz w:val="20"/>
          <w:szCs w:val="20"/>
          <w:lang w:val="uk-UA"/>
        </w:rPr>
        <w:t>рамах по зниженню уявного опору з 35 до 7-23 ом.</w:t>
      </w:r>
    </w:p>
    <w:p w:rsidR="001110EC" w:rsidRPr="00432B04" w:rsidRDefault="001110EC" w:rsidP="001110EC">
      <w:pPr>
        <w:ind w:firstLine="454"/>
        <w:jc w:val="both"/>
        <w:rPr>
          <w:sz w:val="20"/>
          <w:szCs w:val="20"/>
          <w:lang w:val="uk-UA"/>
        </w:rPr>
      </w:pPr>
      <w:r w:rsidRPr="00432B04">
        <w:rPr>
          <w:sz w:val="20"/>
          <w:szCs w:val="20"/>
          <w:lang w:val="uk-UA"/>
        </w:rPr>
        <w:t>Псельська світа складена алевритами і алевролітами, рідше глинами, пісками та пісковиками глаук</w:t>
      </w:r>
      <w:r w:rsidRPr="00432B04">
        <w:rPr>
          <w:sz w:val="20"/>
          <w:szCs w:val="20"/>
          <w:lang w:val="uk-UA"/>
        </w:rPr>
        <w:t>о</w:t>
      </w:r>
      <w:r w:rsidRPr="00432B04">
        <w:rPr>
          <w:sz w:val="20"/>
          <w:szCs w:val="20"/>
          <w:lang w:val="uk-UA"/>
        </w:rPr>
        <w:t>ніт-кварцовими попелясто-сірими або зеленувато-сірими, вапнистими, різнозернистими, місцями опокоп</w:t>
      </w:r>
      <w:r w:rsidRPr="00432B04">
        <w:rPr>
          <w:sz w:val="20"/>
          <w:szCs w:val="20"/>
          <w:lang w:val="uk-UA"/>
        </w:rPr>
        <w:t>о</w:t>
      </w:r>
      <w:r w:rsidRPr="00432B04">
        <w:rPr>
          <w:sz w:val="20"/>
          <w:szCs w:val="20"/>
          <w:lang w:val="uk-UA"/>
        </w:rPr>
        <w:t>дібними, окременілими. За гранулометричним скла</w:t>
      </w:r>
      <w:r>
        <w:rPr>
          <w:sz w:val="20"/>
          <w:szCs w:val="20"/>
          <w:lang w:val="uk-UA"/>
        </w:rPr>
        <w:t>дом відклади доволі однорідні</w:t>
      </w:r>
      <w:r w:rsidRPr="00432B04">
        <w:rPr>
          <w:sz w:val="20"/>
          <w:szCs w:val="20"/>
          <w:lang w:val="uk-UA"/>
        </w:rPr>
        <w:t>. Вони характеризуються п</w:t>
      </w:r>
      <w:r w:rsidRPr="00432B04">
        <w:rPr>
          <w:sz w:val="20"/>
          <w:szCs w:val="20"/>
          <w:lang w:val="uk-UA"/>
        </w:rPr>
        <w:t>е</w:t>
      </w:r>
      <w:r w:rsidRPr="00432B04">
        <w:rPr>
          <w:sz w:val="20"/>
          <w:szCs w:val="20"/>
          <w:lang w:val="uk-UA"/>
        </w:rPr>
        <w:t>реважанням алевритових або пелітових фракцій (0,1-</w:t>
      </w:r>
      <w:smartTag w:uri="urn:schemas-microsoft-com:office:smarttags" w:element="metricconverter">
        <w:smartTagPr>
          <w:attr w:name="ProductID" w:val="0,01 мм"/>
        </w:smartTagPr>
        <w:r w:rsidRPr="00432B04">
          <w:rPr>
            <w:sz w:val="20"/>
            <w:szCs w:val="20"/>
            <w:lang w:val="uk-UA"/>
          </w:rPr>
          <w:t>0,01 мм</w:t>
        </w:r>
      </w:smartTag>
      <w:r w:rsidRPr="00432B04">
        <w:rPr>
          <w:sz w:val="20"/>
          <w:szCs w:val="20"/>
          <w:lang w:val="uk-UA"/>
        </w:rPr>
        <w:t xml:space="preserve"> та менше </w:t>
      </w:r>
      <w:smartTag w:uri="urn:schemas-microsoft-com:office:smarttags" w:element="metricconverter">
        <w:smartTagPr>
          <w:attr w:name="ProductID" w:val="0,01 мм"/>
        </w:smartTagPr>
        <w:r w:rsidRPr="00432B04">
          <w:rPr>
            <w:sz w:val="20"/>
            <w:szCs w:val="20"/>
            <w:lang w:val="uk-UA"/>
          </w:rPr>
          <w:t>0,01 мм</w:t>
        </w:r>
      </w:smartTag>
      <w:r w:rsidRPr="00432B04">
        <w:rPr>
          <w:sz w:val="20"/>
          <w:szCs w:val="20"/>
          <w:lang w:val="uk-UA"/>
        </w:rPr>
        <w:t>).</w:t>
      </w:r>
    </w:p>
    <w:p w:rsidR="001110EC" w:rsidRDefault="001110EC" w:rsidP="001110EC">
      <w:pPr>
        <w:ind w:firstLine="454"/>
        <w:jc w:val="both"/>
        <w:rPr>
          <w:lang w:val="uk-UA"/>
        </w:rPr>
      </w:pPr>
      <w:r w:rsidRPr="00941DEF">
        <w:rPr>
          <w:sz w:val="20"/>
          <w:szCs w:val="20"/>
          <w:lang w:val="uk-UA"/>
        </w:rPr>
        <w:t>Вихід важкої фракції коливається від 0,04 до 7,25 %, більшість зразків має вихід ва</w:t>
      </w:r>
      <w:r w:rsidRPr="00941DEF">
        <w:rPr>
          <w:sz w:val="20"/>
          <w:szCs w:val="20"/>
          <w:lang w:val="uk-UA"/>
        </w:rPr>
        <w:t>ж</w:t>
      </w:r>
      <w:r w:rsidRPr="00941DEF">
        <w:rPr>
          <w:sz w:val="20"/>
          <w:szCs w:val="20"/>
          <w:lang w:val="uk-UA"/>
        </w:rPr>
        <w:t>кої фракції менше 2 % [</w:t>
      </w:r>
      <w:r w:rsidRPr="0059301D">
        <w:rPr>
          <w:color w:val="FF0000"/>
          <w:sz w:val="20"/>
          <w:szCs w:val="20"/>
          <w:lang w:val="uk-UA"/>
        </w:rPr>
        <w:t>145</w:t>
      </w:r>
      <w:r w:rsidRPr="00941DEF">
        <w:rPr>
          <w:sz w:val="20"/>
          <w:szCs w:val="20"/>
          <w:lang w:val="uk-UA"/>
        </w:rPr>
        <w:t>]. Серед акцесорних мінералів найпоширенішими є циркон, гранат, рутил, серед рудних – ільменіт і пірит. Легка фракція в середньому по світі має н</w:t>
      </w:r>
      <w:r w:rsidRPr="00941DEF">
        <w:rPr>
          <w:sz w:val="20"/>
          <w:szCs w:val="20"/>
          <w:lang w:val="uk-UA"/>
        </w:rPr>
        <w:t>а</w:t>
      </w:r>
      <w:r w:rsidRPr="00941DEF">
        <w:rPr>
          <w:sz w:val="20"/>
          <w:szCs w:val="20"/>
          <w:lang w:val="uk-UA"/>
        </w:rPr>
        <w:t>ступний склад (%): кварц – 47,6 (може підвищуватись до 77), глауконіт - 18,5, карбонати - 17,8, польові шпати - 4,2, мусковіт - 0,8, фосфати - 0,4, глинисто-кременисті утворення - 10,7.</w:t>
      </w:r>
    </w:p>
    <w:p w:rsidR="001110EC" w:rsidRPr="00641647" w:rsidRDefault="001110EC" w:rsidP="001110EC">
      <w:pPr>
        <w:ind w:firstLine="454"/>
        <w:jc w:val="both"/>
        <w:rPr>
          <w:sz w:val="20"/>
          <w:szCs w:val="20"/>
          <w:lang w:val="uk-UA"/>
        </w:rPr>
      </w:pPr>
      <w:r w:rsidRPr="00641647">
        <w:rPr>
          <w:sz w:val="20"/>
          <w:szCs w:val="20"/>
          <w:lang w:val="uk-UA"/>
        </w:rPr>
        <w:t>Алеврити складені кварцом (30-70 %) і глауконітом (20-40 %), постійно присутні в невеликій кіл</w:t>
      </w:r>
      <w:r w:rsidRPr="00641647">
        <w:rPr>
          <w:sz w:val="20"/>
          <w:szCs w:val="20"/>
          <w:lang w:val="uk-UA"/>
        </w:rPr>
        <w:t>ь</w:t>
      </w:r>
      <w:r w:rsidRPr="00641647">
        <w:rPr>
          <w:sz w:val="20"/>
          <w:szCs w:val="20"/>
          <w:lang w:val="uk-UA"/>
        </w:rPr>
        <w:t>кості польові шпати, рудні мінерали; акцесорні мінерали - гранат, епідот, рутил. Кластичний матеріал характер</w:t>
      </w:r>
      <w:r w:rsidRPr="00641647">
        <w:rPr>
          <w:sz w:val="20"/>
          <w:szCs w:val="20"/>
          <w:lang w:val="uk-UA"/>
        </w:rPr>
        <w:t>и</w:t>
      </w:r>
      <w:r w:rsidRPr="00641647">
        <w:rPr>
          <w:sz w:val="20"/>
          <w:szCs w:val="20"/>
          <w:lang w:val="uk-UA"/>
        </w:rPr>
        <w:t>зується нерівномірною обкатаністю і відсортованістю; переважають зерна розміром 0,10-</w:t>
      </w:r>
      <w:smartTag w:uri="urn:schemas-microsoft-com:office:smarttags" w:element="metricconverter">
        <w:smartTagPr>
          <w:attr w:name="ProductID" w:val="0,05 мм"/>
        </w:smartTagPr>
        <w:r w:rsidRPr="00641647">
          <w:rPr>
            <w:sz w:val="20"/>
            <w:szCs w:val="20"/>
            <w:lang w:val="uk-UA"/>
          </w:rPr>
          <w:t>0,05 мм</w:t>
        </w:r>
      </w:smartTag>
      <w:r w:rsidRPr="00641647">
        <w:rPr>
          <w:sz w:val="20"/>
          <w:szCs w:val="20"/>
          <w:lang w:val="uk-UA"/>
        </w:rPr>
        <w:t xml:space="preserve"> (30-70 %). Характерним є значне коливання у їх складі СаСО</w:t>
      </w:r>
      <w:r w:rsidRPr="00641647">
        <w:rPr>
          <w:sz w:val="20"/>
          <w:szCs w:val="20"/>
          <w:vertAlign w:val="subscript"/>
          <w:lang w:val="uk-UA"/>
        </w:rPr>
        <w:t>3</w:t>
      </w:r>
      <w:r w:rsidRPr="00641647">
        <w:rPr>
          <w:sz w:val="20"/>
          <w:szCs w:val="20"/>
          <w:lang w:val="uk-UA"/>
        </w:rPr>
        <w:t xml:space="preserve"> від 20 до 40 %. При збільшенні вмісту карбонатів опис</w:t>
      </w:r>
      <w:r w:rsidRPr="00641647">
        <w:rPr>
          <w:sz w:val="20"/>
          <w:szCs w:val="20"/>
          <w:lang w:val="uk-UA"/>
        </w:rPr>
        <w:t>а</w:t>
      </w:r>
      <w:r w:rsidRPr="00641647">
        <w:rPr>
          <w:sz w:val="20"/>
          <w:szCs w:val="20"/>
          <w:lang w:val="uk-UA"/>
        </w:rPr>
        <w:t>ні алеврити переходять у алевролітові або алеврито-піщані вапняки, в основній масі яких переважає дрібн</w:t>
      </w:r>
      <w:r w:rsidRPr="00641647">
        <w:rPr>
          <w:sz w:val="20"/>
          <w:szCs w:val="20"/>
          <w:lang w:val="uk-UA"/>
        </w:rPr>
        <w:t>о</w:t>
      </w:r>
      <w:r>
        <w:rPr>
          <w:sz w:val="20"/>
          <w:szCs w:val="20"/>
          <w:lang w:val="uk-UA"/>
        </w:rPr>
        <w:t xml:space="preserve">зернистий кальцит. Часом </w:t>
      </w:r>
      <w:r w:rsidRPr="00641647">
        <w:rPr>
          <w:sz w:val="20"/>
          <w:szCs w:val="20"/>
          <w:lang w:val="uk-UA"/>
        </w:rPr>
        <w:t>суттєву роль у складі алевритів відіграють рештки черепашок форамініфер, м</w:t>
      </w:r>
      <w:r w:rsidRPr="00641647">
        <w:rPr>
          <w:sz w:val="20"/>
          <w:szCs w:val="20"/>
          <w:lang w:val="uk-UA"/>
        </w:rPr>
        <w:t>о</w:t>
      </w:r>
      <w:r w:rsidRPr="00641647">
        <w:rPr>
          <w:sz w:val="20"/>
          <w:szCs w:val="20"/>
          <w:lang w:val="uk-UA"/>
        </w:rPr>
        <w:t>люсків, скелетів моховаток, спікул губок.</w:t>
      </w:r>
    </w:p>
    <w:p w:rsidR="001110EC" w:rsidRPr="00641647" w:rsidRDefault="001110EC" w:rsidP="001110EC">
      <w:pPr>
        <w:ind w:firstLine="454"/>
        <w:jc w:val="both"/>
        <w:rPr>
          <w:sz w:val="20"/>
          <w:szCs w:val="20"/>
          <w:lang w:val="uk-UA"/>
        </w:rPr>
      </w:pPr>
      <w:r w:rsidRPr="00641647">
        <w:rPr>
          <w:sz w:val="20"/>
          <w:szCs w:val="20"/>
          <w:lang w:val="uk-UA"/>
        </w:rPr>
        <w:t>Алевроліти глауконіт-кварцові з опалово-карбонатним або опалово-глинистим цементом. Тип цеме</w:t>
      </w:r>
      <w:r w:rsidRPr="00641647">
        <w:rPr>
          <w:sz w:val="20"/>
          <w:szCs w:val="20"/>
          <w:lang w:val="uk-UA"/>
        </w:rPr>
        <w:t>н</w:t>
      </w:r>
      <w:r w:rsidRPr="00641647">
        <w:rPr>
          <w:sz w:val="20"/>
          <w:szCs w:val="20"/>
          <w:lang w:val="uk-UA"/>
        </w:rPr>
        <w:t>тації базальний та контактово-поровий. В залежності від типу цементу (карбонатного чи глинистого) хімі</w:t>
      </w:r>
      <w:r w:rsidRPr="00641647">
        <w:rPr>
          <w:sz w:val="20"/>
          <w:szCs w:val="20"/>
          <w:lang w:val="uk-UA"/>
        </w:rPr>
        <w:t>ч</w:t>
      </w:r>
      <w:r w:rsidRPr="00641647">
        <w:rPr>
          <w:sz w:val="20"/>
          <w:szCs w:val="20"/>
          <w:lang w:val="uk-UA"/>
        </w:rPr>
        <w:t>ний склад алевролітів відрізняється зворотним розподілом SiO</w:t>
      </w:r>
      <w:r w:rsidRPr="00641647">
        <w:rPr>
          <w:sz w:val="20"/>
          <w:szCs w:val="20"/>
          <w:vertAlign w:val="subscript"/>
          <w:lang w:val="uk-UA"/>
        </w:rPr>
        <w:t>2</w:t>
      </w:r>
      <w:r w:rsidRPr="00641647">
        <w:rPr>
          <w:sz w:val="20"/>
          <w:szCs w:val="20"/>
          <w:lang w:val="uk-UA"/>
        </w:rPr>
        <w:t xml:space="preserve"> і CaO. Кварц складає 45-70 % і представл</w:t>
      </w:r>
      <w:r w:rsidRPr="00641647">
        <w:rPr>
          <w:sz w:val="20"/>
          <w:szCs w:val="20"/>
          <w:lang w:val="uk-UA"/>
        </w:rPr>
        <w:t>е</w:t>
      </w:r>
      <w:r w:rsidRPr="00641647">
        <w:rPr>
          <w:sz w:val="20"/>
          <w:szCs w:val="20"/>
          <w:lang w:val="uk-UA"/>
        </w:rPr>
        <w:t>ний кутастими, кутасто-обкатаними, безбарвними зернами. Глауконіт складає 8-20 % і присутній перева</w:t>
      </w:r>
      <w:r w:rsidRPr="00641647">
        <w:rPr>
          <w:sz w:val="20"/>
          <w:szCs w:val="20"/>
          <w:lang w:val="uk-UA"/>
        </w:rPr>
        <w:t>ж</w:t>
      </w:r>
      <w:r w:rsidRPr="00641647">
        <w:rPr>
          <w:sz w:val="20"/>
          <w:szCs w:val="20"/>
          <w:lang w:val="uk-UA"/>
        </w:rPr>
        <w:t>но у вигляді округлих світло-зелених зерен. Розміри їх мало відрізняються від розмірів кварцових зерен. Часто зустрічаються кутасті, необкатані зерна кислого плагіоклазу і мікрокліну, а також лусочки мусковіту, рідко - рогова обманка. Польові шпати майже не зазнали вивітрювання, іноді слабосерицитизовані. Акцесорні м</w:t>
      </w:r>
      <w:r w:rsidRPr="00641647">
        <w:rPr>
          <w:sz w:val="20"/>
          <w:szCs w:val="20"/>
          <w:lang w:val="uk-UA"/>
        </w:rPr>
        <w:t>і</w:t>
      </w:r>
      <w:r w:rsidRPr="00641647">
        <w:rPr>
          <w:sz w:val="20"/>
          <w:szCs w:val="20"/>
          <w:lang w:val="uk-UA"/>
        </w:rPr>
        <w:t>нерали – рутил, циркон, турмалін, пірит. В значній кількості присутні органічні рештки (черепашки форамініфер, рештки філопод, г</w:t>
      </w:r>
      <w:r w:rsidRPr="00641647">
        <w:rPr>
          <w:sz w:val="20"/>
          <w:szCs w:val="20"/>
          <w:lang w:val="uk-UA"/>
        </w:rPr>
        <w:t>у</w:t>
      </w:r>
      <w:r w:rsidRPr="00641647">
        <w:rPr>
          <w:sz w:val="20"/>
          <w:szCs w:val="20"/>
          <w:lang w:val="uk-UA"/>
        </w:rPr>
        <w:t>бок). Характерне заміщення спікул губок халцедоном.</w:t>
      </w:r>
    </w:p>
    <w:p w:rsidR="001110EC" w:rsidRPr="00641647" w:rsidRDefault="001110EC" w:rsidP="001110EC">
      <w:pPr>
        <w:ind w:firstLine="454"/>
        <w:jc w:val="both"/>
        <w:rPr>
          <w:sz w:val="20"/>
          <w:szCs w:val="20"/>
          <w:lang w:val="uk-UA"/>
        </w:rPr>
      </w:pPr>
      <w:r w:rsidRPr="00641647">
        <w:rPr>
          <w:sz w:val="20"/>
          <w:szCs w:val="20"/>
          <w:lang w:val="uk-UA"/>
        </w:rPr>
        <w:lastRenderedPageBreak/>
        <w:t>Піски глауконіт-кварцові вапнисті складаються з кварцу (75-80 %) і глауконіту (10-15 %), слабослюд</w:t>
      </w:r>
      <w:r w:rsidRPr="00641647">
        <w:rPr>
          <w:sz w:val="20"/>
          <w:szCs w:val="20"/>
          <w:lang w:val="uk-UA"/>
        </w:rPr>
        <w:t>и</w:t>
      </w:r>
      <w:r w:rsidRPr="00641647">
        <w:rPr>
          <w:sz w:val="20"/>
          <w:szCs w:val="20"/>
          <w:lang w:val="uk-UA"/>
        </w:rPr>
        <w:t>сті, різнозернисті (від дрібно- до грубозернистих); кластичний матеріал кутастий і кутасто-обкатаний, нерівномірнозернистий, зі значною алеврито-пелітовою домішкою (20 %), переваж</w:t>
      </w:r>
      <w:r w:rsidRPr="00641647">
        <w:rPr>
          <w:sz w:val="20"/>
          <w:szCs w:val="20"/>
          <w:lang w:val="uk-UA"/>
        </w:rPr>
        <w:t>а</w:t>
      </w:r>
      <w:r w:rsidRPr="00641647">
        <w:rPr>
          <w:sz w:val="20"/>
          <w:szCs w:val="20"/>
          <w:lang w:val="uk-UA"/>
        </w:rPr>
        <w:t>ють зерна розміром 0,25-</w:t>
      </w:r>
      <w:smartTag w:uri="urn:schemas-microsoft-com:office:smarttags" w:element="metricconverter">
        <w:smartTagPr>
          <w:attr w:name="ProductID" w:val="0,05 мм"/>
        </w:smartTagPr>
        <w:r w:rsidRPr="00641647">
          <w:rPr>
            <w:sz w:val="20"/>
            <w:szCs w:val="20"/>
            <w:lang w:val="uk-UA"/>
          </w:rPr>
          <w:t>0,05 мм</w:t>
        </w:r>
      </w:smartTag>
      <w:r w:rsidRPr="00641647">
        <w:rPr>
          <w:sz w:val="20"/>
          <w:szCs w:val="20"/>
          <w:lang w:val="uk-UA"/>
        </w:rPr>
        <w:t xml:space="preserve"> – 71 %, фракція понад </w:t>
      </w:r>
      <w:smartTag w:uri="urn:schemas-microsoft-com:office:smarttags" w:element="metricconverter">
        <w:smartTagPr>
          <w:attr w:name="ProductID" w:val="0,25 мм"/>
        </w:smartTagPr>
        <w:r w:rsidRPr="00641647">
          <w:rPr>
            <w:sz w:val="20"/>
            <w:szCs w:val="20"/>
            <w:lang w:val="uk-UA"/>
          </w:rPr>
          <w:t>0,25 мм</w:t>
        </w:r>
      </w:smartTag>
      <w:r w:rsidRPr="00641647">
        <w:rPr>
          <w:sz w:val="20"/>
          <w:szCs w:val="20"/>
          <w:lang w:val="uk-UA"/>
        </w:rPr>
        <w:t xml:space="preserve"> складає в середньому 13 %. Характерною є наявність незначної кіл</w:t>
      </w:r>
      <w:r w:rsidRPr="00641647">
        <w:rPr>
          <w:sz w:val="20"/>
          <w:szCs w:val="20"/>
          <w:lang w:val="uk-UA"/>
        </w:rPr>
        <w:t>ь</w:t>
      </w:r>
      <w:r w:rsidRPr="00641647">
        <w:rPr>
          <w:sz w:val="20"/>
          <w:szCs w:val="20"/>
          <w:lang w:val="uk-UA"/>
        </w:rPr>
        <w:t>кості плагіоклазу і мікрокліну. Акцесорні мінерали - рутил, циркон, турмалін. В нижній частині піщаних пачок звичайно присутній гравій і сточена свердлильними молюсками галька кременю, рідше – піщаного фосфориту. Вгору по розрізу кількість псефітового матеріалу зменшується.</w:t>
      </w:r>
    </w:p>
    <w:p w:rsidR="001110EC" w:rsidRDefault="001110EC" w:rsidP="001110EC">
      <w:pPr>
        <w:ind w:firstLine="454"/>
        <w:jc w:val="both"/>
        <w:rPr>
          <w:lang w:val="uk-UA"/>
        </w:rPr>
      </w:pPr>
      <w:r w:rsidRPr="00641647">
        <w:rPr>
          <w:sz w:val="20"/>
          <w:szCs w:val="20"/>
          <w:lang w:val="uk-UA"/>
        </w:rPr>
        <w:t>Пісковики мають аналогічний піскам глауконіт-кварцовий склад, цемент карбонатний, опалово-карбонатний або халцедоново-карбонатний, іноді з глинистою домі</w:t>
      </w:r>
      <w:r w:rsidRPr="00641647">
        <w:rPr>
          <w:sz w:val="20"/>
          <w:szCs w:val="20"/>
          <w:lang w:val="uk-UA"/>
        </w:rPr>
        <w:t>ш</w:t>
      </w:r>
      <w:r w:rsidRPr="00641647">
        <w:rPr>
          <w:sz w:val="20"/>
          <w:szCs w:val="20"/>
          <w:lang w:val="uk-UA"/>
        </w:rPr>
        <w:t>кою. Тип цементації – контактово-поровий та базальний. Хімічний аналіз підтвердив переважання в пісковиках кварцу і опалу досить</w:t>
      </w:r>
      <w:r>
        <w:rPr>
          <w:sz w:val="20"/>
          <w:szCs w:val="20"/>
          <w:lang w:val="uk-UA"/>
        </w:rPr>
        <w:t xml:space="preserve"> значною кількістю кремнезему</w:t>
      </w:r>
      <w:r w:rsidRPr="00641647">
        <w:rPr>
          <w:sz w:val="20"/>
          <w:szCs w:val="20"/>
          <w:lang w:val="uk-UA"/>
        </w:rPr>
        <w:t>.</w:t>
      </w:r>
    </w:p>
    <w:p w:rsidR="001110EC" w:rsidRPr="00641647" w:rsidRDefault="001110EC" w:rsidP="001110EC">
      <w:pPr>
        <w:ind w:firstLine="454"/>
        <w:jc w:val="both"/>
        <w:rPr>
          <w:sz w:val="20"/>
          <w:szCs w:val="20"/>
          <w:lang w:val="uk-UA"/>
        </w:rPr>
      </w:pPr>
      <w:r w:rsidRPr="00641647">
        <w:rPr>
          <w:sz w:val="20"/>
          <w:szCs w:val="20"/>
          <w:lang w:val="uk-UA"/>
        </w:rPr>
        <w:t>Опокоподібні вапнисті алеврити або алевритисті опоки складені опалом та халцедоном (до 70 %) з домішкою глинистих і карбонатних частинок. На окремих ділянках осно</w:t>
      </w:r>
      <w:r w:rsidRPr="00641647">
        <w:rPr>
          <w:sz w:val="20"/>
          <w:szCs w:val="20"/>
          <w:lang w:val="uk-UA"/>
        </w:rPr>
        <w:t>в</w:t>
      </w:r>
      <w:r w:rsidRPr="00641647">
        <w:rPr>
          <w:sz w:val="20"/>
          <w:szCs w:val="20"/>
          <w:lang w:val="uk-UA"/>
        </w:rPr>
        <w:t>на маса заміщується халцедоном. В основній масі нерівномірно розподілені алевритові зерна кварцу (до 15-20 %), глауконіту (до 5-10 %), поодинокі лусочки мусковіту, зерна польових шпатів (плагіоклазу і мікрокліну), рідко – піриту і циркону. Характерна наявність зерен кальциту як у вигляді алевритових зерен, так і в пелітоморфному стані серед оп</w:t>
      </w:r>
      <w:r w:rsidRPr="00641647">
        <w:rPr>
          <w:sz w:val="20"/>
          <w:szCs w:val="20"/>
          <w:lang w:val="uk-UA"/>
        </w:rPr>
        <w:t>а</w:t>
      </w:r>
      <w:r>
        <w:rPr>
          <w:sz w:val="20"/>
          <w:szCs w:val="20"/>
          <w:lang w:val="uk-UA"/>
        </w:rPr>
        <w:t xml:space="preserve">лової маси, що </w:t>
      </w:r>
      <w:r w:rsidRPr="00641647">
        <w:rPr>
          <w:sz w:val="20"/>
          <w:szCs w:val="20"/>
          <w:lang w:val="uk-UA"/>
        </w:rPr>
        <w:t>підтверджується підвищеними значеннями СаО в алевритах і опо</w:t>
      </w:r>
      <w:r>
        <w:rPr>
          <w:sz w:val="20"/>
          <w:szCs w:val="20"/>
          <w:lang w:val="uk-UA"/>
        </w:rPr>
        <w:t>ках</w:t>
      </w:r>
      <w:r w:rsidRPr="00641647">
        <w:rPr>
          <w:sz w:val="20"/>
          <w:szCs w:val="20"/>
          <w:lang w:val="uk-UA"/>
        </w:rPr>
        <w:t>. Джерело кремнезему переважно органогенного походження, але не виключена можливість і стороннього його надходження. Зв</w:t>
      </w:r>
      <w:r w:rsidRPr="00641647">
        <w:rPr>
          <w:sz w:val="20"/>
          <w:szCs w:val="20"/>
          <w:lang w:val="uk-UA"/>
        </w:rPr>
        <w:t>и</w:t>
      </w:r>
      <w:r w:rsidRPr="00641647">
        <w:rPr>
          <w:sz w:val="20"/>
          <w:szCs w:val="20"/>
          <w:lang w:val="uk-UA"/>
        </w:rPr>
        <w:t>чайним для опокоподібних порід є значна кількість спікул губок, черепашок форамініфер, а також тонкорозсіяного, нерівн</w:t>
      </w:r>
      <w:r w:rsidRPr="00641647">
        <w:rPr>
          <w:sz w:val="20"/>
          <w:szCs w:val="20"/>
          <w:lang w:val="uk-UA"/>
        </w:rPr>
        <w:t>о</w:t>
      </w:r>
      <w:r w:rsidRPr="00641647">
        <w:rPr>
          <w:sz w:val="20"/>
          <w:szCs w:val="20"/>
          <w:lang w:val="uk-UA"/>
        </w:rPr>
        <w:t xml:space="preserve">мірно розподіленого вуглистого рослинного детриту. Примітно, що значна частина спікул розчинена, а на їх місці збереглись подовжені порожнини. В </w:t>
      </w:r>
      <w:r w:rsidRPr="00C255D8">
        <w:rPr>
          <w:sz w:val="20"/>
          <w:szCs w:val="20"/>
          <w:lang w:val="uk-UA"/>
        </w:rPr>
        <w:t xml:space="preserve">окремих </w:t>
      </w:r>
      <w:r w:rsidRPr="00641647">
        <w:rPr>
          <w:sz w:val="20"/>
          <w:szCs w:val="20"/>
          <w:lang w:val="uk-UA"/>
        </w:rPr>
        <w:t>випадках відмічаються фосфатні фр</w:t>
      </w:r>
      <w:r w:rsidRPr="00641647">
        <w:rPr>
          <w:sz w:val="20"/>
          <w:szCs w:val="20"/>
          <w:lang w:val="uk-UA"/>
        </w:rPr>
        <w:t>а</w:t>
      </w:r>
      <w:r w:rsidRPr="00641647">
        <w:rPr>
          <w:sz w:val="20"/>
          <w:szCs w:val="20"/>
          <w:lang w:val="uk-UA"/>
        </w:rPr>
        <w:t>гменти.</w:t>
      </w:r>
    </w:p>
    <w:p w:rsidR="001110EC" w:rsidRPr="00641647" w:rsidRDefault="001110EC" w:rsidP="001110EC">
      <w:pPr>
        <w:ind w:firstLine="454"/>
        <w:jc w:val="both"/>
        <w:rPr>
          <w:sz w:val="20"/>
          <w:szCs w:val="20"/>
          <w:lang w:val="uk-UA"/>
        </w:rPr>
      </w:pPr>
      <w:r w:rsidRPr="00641647">
        <w:rPr>
          <w:sz w:val="20"/>
          <w:szCs w:val="20"/>
          <w:lang w:val="uk-UA"/>
        </w:rPr>
        <w:t>В цілому для псельської світи характерним є широкий розвиток окременіння і кальцитизації, що об</w:t>
      </w:r>
      <w:r w:rsidRPr="00641647">
        <w:rPr>
          <w:sz w:val="20"/>
          <w:szCs w:val="20"/>
          <w:lang w:val="uk-UA"/>
        </w:rPr>
        <w:t>у</w:t>
      </w:r>
      <w:r w:rsidRPr="00641647">
        <w:rPr>
          <w:sz w:val="20"/>
          <w:szCs w:val="20"/>
          <w:lang w:val="uk-UA"/>
        </w:rPr>
        <w:t xml:space="preserve">мовлює наявність в розрізі конкреційних більш темноколірних відкладів. Породи з підвищеним вмістом кремнезему поширені переважно в межах </w:t>
      </w:r>
      <w:r w:rsidRPr="00C255D8">
        <w:rPr>
          <w:sz w:val="20"/>
          <w:szCs w:val="20"/>
          <w:lang w:val="uk-UA"/>
        </w:rPr>
        <w:t>Північного борту і є найбільш типовими</w:t>
      </w:r>
      <w:r w:rsidRPr="00641647">
        <w:rPr>
          <w:sz w:val="20"/>
          <w:szCs w:val="20"/>
          <w:lang w:val="uk-UA"/>
        </w:rPr>
        <w:t xml:space="preserve"> для нижньої частини розрізу. Безпосередньо в межах Центральної зони западини світа представлена морськими фаціями – карбонатними пісками і пісковиками, але</w:t>
      </w:r>
      <w:r w:rsidRPr="00641647">
        <w:rPr>
          <w:sz w:val="20"/>
          <w:szCs w:val="20"/>
          <w:lang w:val="uk-UA"/>
        </w:rPr>
        <w:t>в</w:t>
      </w:r>
      <w:r w:rsidRPr="00641647">
        <w:rPr>
          <w:sz w:val="20"/>
          <w:szCs w:val="20"/>
          <w:lang w:val="uk-UA"/>
        </w:rPr>
        <w:t>ритами і алевролітами.</w:t>
      </w:r>
    </w:p>
    <w:p w:rsidR="001110EC" w:rsidRPr="00641647" w:rsidRDefault="001110EC" w:rsidP="001110EC">
      <w:pPr>
        <w:ind w:firstLine="454"/>
        <w:jc w:val="both"/>
        <w:rPr>
          <w:sz w:val="20"/>
          <w:szCs w:val="20"/>
          <w:lang w:val="uk-UA"/>
        </w:rPr>
      </w:pPr>
      <w:r w:rsidRPr="00641647">
        <w:rPr>
          <w:sz w:val="20"/>
          <w:szCs w:val="20"/>
          <w:lang w:val="uk-UA"/>
        </w:rPr>
        <w:t>Особливістю псельської світи є значна кількість в ній органічних решток поганої збереженості, нері</w:t>
      </w:r>
      <w:r w:rsidRPr="00641647">
        <w:rPr>
          <w:sz w:val="20"/>
          <w:szCs w:val="20"/>
          <w:lang w:val="uk-UA"/>
        </w:rPr>
        <w:t>в</w:t>
      </w:r>
      <w:r w:rsidRPr="00641647">
        <w:rPr>
          <w:sz w:val="20"/>
          <w:szCs w:val="20"/>
          <w:lang w:val="uk-UA"/>
        </w:rPr>
        <w:t>номірно розподілених і недосить чітких у віковому відношенні. Зокрема зустрінуті луска, хребці і зуби риб, відбитки і спікул</w:t>
      </w:r>
      <w:r>
        <w:rPr>
          <w:sz w:val="20"/>
          <w:szCs w:val="20"/>
          <w:lang w:val="uk-UA"/>
        </w:rPr>
        <w:t>и губок, рештки коралів, брахіо</w:t>
      </w:r>
      <w:r w:rsidRPr="00641647">
        <w:rPr>
          <w:sz w:val="20"/>
          <w:szCs w:val="20"/>
          <w:lang w:val="uk-UA"/>
        </w:rPr>
        <w:t>под, філопод, радіолярій, діатомових водоростей та числе</w:t>
      </w:r>
      <w:r w:rsidRPr="00641647">
        <w:rPr>
          <w:sz w:val="20"/>
          <w:szCs w:val="20"/>
          <w:lang w:val="uk-UA"/>
        </w:rPr>
        <w:t>н</w:t>
      </w:r>
      <w:r w:rsidRPr="00641647">
        <w:rPr>
          <w:sz w:val="20"/>
          <w:szCs w:val="20"/>
          <w:lang w:val="uk-UA"/>
        </w:rPr>
        <w:t>них молюсків і форамініфер.</w:t>
      </w:r>
    </w:p>
    <w:p w:rsidR="001110EC" w:rsidRPr="00641647" w:rsidRDefault="001110EC" w:rsidP="001110EC">
      <w:pPr>
        <w:ind w:firstLine="454"/>
        <w:jc w:val="both"/>
        <w:rPr>
          <w:iCs/>
          <w:sz w:val="20"/>
          <w:szCs w:val="20"/>
          <w:lang w:val="uk-UA"/>
        </w:rPr>
      </w:pPr>
      <w:r w:rsidRPr="00641647">
        <w:rPr>
          <w:sz w:val="20"/>
          <w:szCs w:val="20"/>
          <w:lang w:val="uk-UA"/>
        </w:rPr>
        <w:t>Палеоценовий вік псельських відкладів на Охтирському аркуші підтверджується О.К. Каптаренко-Чорноусовою і Г.Д. Соболєвим при визначенні 49 видів форамініфер у карт</w:t>
      </w:r>
      <w:r w:rsidRPr="00641647">
        <w:rPr>
          <w:sz w:val="20"/>
          <w:szCs w:val="20"/>
          <w:lang w:val="uk-UA"/>
        </w:rPr>
        <w:t>у</w:t>
      </w:r>
      <w:r w:rsidRPr="00641647">
        <w:rPr>
          <w:sz w:val="20"/>
          <w:szCs w:val="20"/>
          <w:lang w:val="uk-UA"/>
        </w:rPr>
        <w:t>вальних св. 1г (гл. 122-</w:t>
      </w:r>
      <w:smartTag w:uri="urn:schemas-microsoft-com:office:smarttags" w:element="metricconverter">
        <w:smartTagPr>
          <w:attr w:name="ProductID" w:val="157 м"/>
        </w:smartTagPr>
        <w:r w:rsidRPr="00641647">
          <w:rPr>
            <w:sz w:val="20"/>
            <w:szCs w:val="20"/>
            <w:lang w:val="uk-UA"/>
          </w:rPr>
          <w:t>157 м</w:t>
        </w:r>
      </w:smartTag>
      <w:r w:rsidRPr="00641647">
        <w:rPr>
          <w:sz w:val="20"/>
          <w:szCs w:val="20"/>
          <w:lang w:val="uk-UA"/>
        </w:rPr>
        <w:t xml:space="preserve"> – ІІ-4), св. 4 (гл. 168-</w:t>
      </w:r>
      <w:smartTag w:uri="urn:schemas-microsoft-com:office:smarttags" w:element="metricconverter">
        <w:smartTagPr>
          <w:attr w:name="ProductID" w:val="192 м"/>
        </w:smartTagPr>
        <w:r w:rsidRPr="00641647">
          <w:rPr>
            <w:sz w:val="20"/>
            <w:szCs w:val="20"/>
            <w:lang w:val="uk-UA"/>
          </w:rPr>
          <w:t>192 м</w:t>
        </w:r>
      </w:smartTag>
      <w:r w:rsidRPr="00641647">
        <w:rPr>
          <w:sz w:val="20"/>
          <w:szCs w:val="20"/>
          <w:lang w:val="uk-UA"/>
        </w:rPr>
        <w:t xml:space="preserve"> – І-1), св. 8 (гл. 278-</w:t>
      </w:r>
      <w:smartTag w:uri="urn:schemas-microsoft-com:office:smarttags" w:element="metricconverter">
        <w:smartTagPr>
          <w:attr w:name="ProductID" w:val="318 м"/>
        </w:smartTagPr>
        <w:r w:rsidRPr="00641647">
          <w:rPr>
            <w:sz w:val="20"/>
            <w:szCs w:val="20"/>
            <w:lang w:val="uk-UA"/>
          </w:rPr>
          <w:t>318 м</w:t>
        </w:r>
      </w:smartTag>
      <w:r w:rsidRPr="00641647">
        <w:rPr>
          <w:sz w:val="20"/>
          <w:szCs w:val="20"/>
          <w:lang w:val="uk-UA"/>
        </w:rPr>
        <w:t xml:space="preserve"> - ІII-1), св. 11 (гл. 166-</w:t>
      </w:r>
      <w:smartTag w:uri="urn:schemas-microsoft-com:office:smarttags" w:element="metricconverter">
        <w:smartTagPr>
          <w:attr w:name="ProductID" w:val="180 м"/>
        </w:smartTagPr>
        <w:r w:rsidRPr="00641647">
          <w:rPr>
            <w:sz w:val="20"/>
            <w:szCs w:val="20"/>
            <w:lang w:val="uk-UA"/>
          </w:rPr>
          <w:t>180 м</w:t>
        </w:r>
      </w:smartTag>
      <w:r w:rsidRPr="00641647">
        <w:rPr>
          <w:sz w:val="20"/>
          <w:szCs w:val="20"/>
          <w:lang w:val="uk-UA"/>
        </w:rPr>
        <w:t xml:space="preserve"> – І-2), св. 11г (гл.187-</w:t>
      </w:r>
      <w:smartTag w:uri="urn:schemas-microsoft-com:office:smarttags" w:element="metricconverter">
        <w:smartTagPr>
          <w:attr w:name="ProductID" w:val="189 м"/>
        </w:smartTagPr>
        <w:r w:rsidRPr="00641647">
          <w:rPr>
            <w:sz w:val="20"/>
            <w:szCs w:val="20"/>
            <w:lang w:val="uk-UA"/>
          </w:rPr>
          <w:t>189 м</w:t>
        </w:r>
      </w:smartTag>
      <w:r w:rsidRPr="00641647">
        <w:rPr>
          <w:sz w:val="20"/>
          <w:szCs w:val="20"/>
          <w:lang w:val="uk-UA"/>
        </w:rPr>
        <w:t xml:space="preserve"> – І</w:t>
      </w:r>
      <w:r w:rsidRPr="00641647">
        <w:rPr>
          <w:color w:val="000000"/>
          <w:sz w:val="20"/>
          <w:szCs w:val="20"/>
          <w:lang w:val="uk-UA"/>
        </w:rPr>
        <w:t>V-І</w:t>
      </w:r>
      <w:r w:rsidRPr="00641647">
        <w:rPr>
          <w:sz w:val="20"/>
          <w:szCs w:val="20"/>
          <w:lang w:val="uk-UA"/>
        </w:rPr>
        <w:t>), св. 21 (гл. 170-</w:t>
      </w:r>
      <w:smartTag w:uri="urn:schemas-microsoft-com:office:smarttags" w:element="metricconverter">
        <w:smartTagPr>
          <w:attr w:name="ProductID" w:val="197 м"/>
        </w:smartTagPr>
        <w:r w:rsidRPr="00641647">
          <w:rPr>
            <w:sz w:val="20"/>
            <w:szCs w:val="20"/>
            <w:lang w:val="uk-UA"/>
          </w:rPr>
          <w:t>197 м</w:t>
        </w:r>
      </w:smartTag>
      <w:r w:rsidRPr="00641647">
        <w:rPr>
          <w:sz w:val="20"/>
          <w:szCs w:val="20"/>
          <w:lang w:val="uk-UA"/>
        </w:rPr>
        <w:t xml:space="preserve"> - І-4), св. 41 (гл.324-</w:t>
      </w:r>
      <w:smartTag w:uri="urn:schemas-microsoft-com:office:smarttags" w:element="metricconverter">
        <w:smartTagPr>
          <w:attr w:name="ProductID" w:val="374 м"/>
        </w:smartTagPr>
        <w:r w:rsidRPr="00641647">
          <w:rPr>
            <w:sz w:val="20"/>
            <w:szCs w:val="20"/>
            <w:lang w:val="uk-UA"/>
          </w:rPr>
          <w:t>374 м</w:t>
        </w:r>
      </w:smartTag>
      <w:r w:rsidRPr="00641647">
        <w:rPr>
          <w:sz w:val="20"/>
          <w:szCs w:val="20"/>
          <w:lang w:val="uk-UA"/>
        </w:rPr>
        <w:t xml:space="preserve"> - ІV-3), св. 47 (гл.353-</w:t>
      </w:r>
      <w:smartTag w:uri="urn:schemas-microsoft-com:office:smarttags" w:element="metricconverter">
        <w:smartTagPr>
          <w:attr w:name="ProductID" w:val="416 м"/>
        </w:smartTagPr>
        <w:r w:rsidRPr="00641647">
          <w:rPr>
            <w:sz w:val="20"/>
            <w:szCs w:val="20"/>
            <w:lang w:val="uk-UA"/>
          </w:rPr>
          <w:t>416 м</w:t>
        </w:r>
      </w:smartTag>
      <w:r w:rsidRPr="00641647">
        <w:rPr>
          <w:sz w:val="20"/>
          <w:szCs w:val="20"/>
          <w:lang w:val="uk-UA"/>
        </w:rPr>
        <w:t xml:space="preserve"> - ІV-4) [</w:t>
      </w:r>
      <w:r w:rsidRPr="0059301D">
        <w:rPr>
          <w:color w:val="FF0000"/>
          <w:sz w:val="20"/>
          <w:szCs w:val="20"/>
          <w:lang w:val="uk-UA"/>
        </w:rPr>
        <w:t>145</w:t>
      </w:r>
      <w:r w:rsidRPr="00641647">
        <w:rPr>
          <w:sz w:val="20"/>
          <w:szCs w:val="20"/>
          <w:lang w:val="uk-UA"/>
        </w:rPr>
        <w:t>]. Провідними видами форам</w:t>
      </w:r>
      <w:r w:rsidRPr="00641647">
        <w:rPr>
          <w:sz w:val="20"/>
          <w:szCs w:val="20"/>
          <w:lang w:val="uk-UA"/>
        </w:rPr>
        <w:t>і</w:t>
      </w:r>
      <w:r>
        <w:rPr>
          <w:sz w:val="20"/>
          <w:szCs w:val="20"/>
          <w:lang w:val="uk-UA"/>
        </w:rPr>
        <w:t xml:space="preserve">ніфер, що </w:t>
      </w:r>
      <w:r w:rsidRPr="00641647">
        <w:rPr>
          <w:sz w:val="20"/>
          <w:szCs w:val="20"/>
          <w:lang w:val="uk-UA"/>
        </w:rPr>
        <w:t>найчастіше визначались у розрізах є</w:t>
      </w:r>
      <w:r w:rsidRPr="00641647">
        <w:rPr>
          <w:i/>
          <w:iCs/>
          <w:sz w:val="20"/>
          <w:szCs w:val="20"/>
          <w:lang w:val="uk-UA"/>
        </w:rPr>
        <w:t xml:space="preserve"> </w:t>
      </w:r>
      <w:r w:rsidRPr="00641647">
        <w:rPr>
          <w:i/>
          <w:iCs/>
          <w:sz w:val="20"/>
          <w:szCs w:val="20"/>
          <w:lang w:val="la-Latn"/>
        </w:rPr>
        <w:t xml:space="preserve">Reussella paleocenica </w:t>
      </w:r>
      <w:r w:rsidRPr="00641647">
        <w:rPr>
          <w:spacing w:val="40"/>
          <w:sz w:val="20"/>
          <w:szCs w:val="20"/>
          <w:lang w:val="la-Latn"/>
        </w:rPr>
        <w:t>(Brotz.),</w:t>
      </w:r>
      <w:r w:rsidRPr="00641647">
        <w:rPr>
          <w:i/>
          <w:iCs/>
          <w:sz w:val="20"/>
          <w:szCs w:val="20"/>
          <w:lang w:val="la-Latn"/>
        </w:rPr>
        <w:t xml:space="preserve"> Anomalina danica </w:t>
      </w:r>
      <w:r w:rsidRPr="00641647">
        <w:rPr>
          <w:spacing w:val="40"/>
          <w:sz w:val="20"/>
          <w:szCs w:val="20"/>
          <w:lang w:val="la-Latn"/>
        </w:rPr>
        <w:t>Brotz</w:t>
      </w:r>
      <w:r w:rsidRPr="00641647">
        <w:rPr>
          <w:i/>
          <w:iCs/>
          <w:sz w:val="20"/>
          <w:szCs w:val="20"/>
          <w:lang w:val="la-Latn"/>
        </w:rPr>
        <w:t>., A. Аcuta</w:t>
      </w:r>
      <w:r>
        <w:rPr>
          <w:i/>
          <w:iCs/>
          <w:sz w:val="20"/>
          <w:szCs w:val="20"/>
          <w:lang w:val="uk-UA"/>
        </w:rPr>
        <w:t xml:space="preserve"> </w:t>
      </w:r>
      <w:r w:rsidRPr="00641647">
        <w:rPr>
          <w:spacing w:val="40"/>
          <w:sz w:val="20"/>
          <w:szCs w:val="20"/>
          <w:lang w:val="la-Latn"/>
        </w:rPr>
        <w:t>Plum.</w:t>
      </w:r>
      <w:r w:rsidRPr="00641647">
        <w:rPr>
          <w:i/>
          <w:iCs/>
          <w:sz w:val="20"/>
          <w:szCs w:val="20"/>
          <w:lang w:val="la-Latn"/>
        </w:rPr>
        <w:t xml:space="preserve">, </w:t>
      </w:r>
      <w:r w:rsidRPr="00641647">
        <w:rPr>
          <w:i/>
          <w:sz w:val="20"/>
          <w:szCs w:val="20"/>
          <w:lang w:val="la-Latn"/>
        </w:rPr>
        <w:t>Alabamina wilcoxensis</w:t>
      </w:r>
      <w:r w:rsidRPr="00641647">
        <w:rPr>
          <w:sz w:val="20"/>
          <w:szCs w:val="20"/>
          <w:lang w:val="la-Latn"/>
        </w:rPr>
        <w:t xml:space="preserve"> </w:t>
      </w:r>
      <w:r w:rsidRPr="00641647">
        <w:rPr>
          <w:spacing w:val="40"/>
          <w:sz w:val="20"/>
          <w:szCs w:val="20"/>
          <w:lang w:val="la-Latn"/>
        </w:rPr>
        <w:t>Toulm.,</w:t>
      </w:r>
      <w:r w:rsidRPr="00641647">
        <w:rPr>
          <w:sz w:val="20"/>
          <w:szCs w:val="20"/>
          <w:lang w:val="la-Latn"/>
        </w:rPr>
        <w:t xml:space="preserve"> </w:t>
      </w:r>
      <w:r w:rsidRPr="00641647">
        <w:rPr>
          <w:i/>
          <w:sz w:val="20"/>
          <w:szCs w:val="20"/>
          <w:lang w:val="la-Latn"/>
        </w:rPr>
        <w:t>Cibicides incognitus</w:t>
      </w:r>
      <w:r w:rsidRPr="00641647">
        <w:rPr>
          <w:sz w:val="20"/>
          <w:szCs w:val="20"/>
          <w:lang w:val="la-Latn"/>
        </w:rPr>
        <w:t xml:space="preserve"> </w:t>
      </w:r>
      <w:r w:rsidRPr="00641647">
        <w:rPr>
          <w:spacing w:val="40"/>
          <w:sz w:val="20"/>
          <w:szCs w:val="20"/>
          <w:lang w:val="la-Latn"/>
        </w:rPr>
        <w:t>Vass.,</w:t>
      </w:r>
      <w:r w:rsidRPr="00641647">
        <w:rPr>
          <w:sz w:val="20"/>
          <w:szCs w:val="20"/>
          <w:lang w:val="la-Latn"/>
        </w:rPr>
        <w:t xml:space="preserve"> </w:t>
      </w:r>
      <w:r w:rsidRPr="00641647">
        <w:rPr>
          <w:i/>
          <w:sz w:val="20"/>
          <w:szCs w:val="20"/>
          <w:lang w:val="la-Latn"/>
        </w:rPr>
        <w:t>C. lectus</w:t>
      </w:r>
      <w:r w:rsidRPr="00641647">
        <w:rPr>
          <w:sz w:val="20"/>
          <w:szCs w:val="20"/>
          <w:lang w:val="la-Latn"/>
        </w:rPr>
        <w:t xml:space="preserve"> </w:t>
      </w:r>
      <w:r w:rsidRPr="00641647">
        <w:rPr>
          <w:spacing w:val="40"/>
          <w:sz w:val="20"/>
          <w:szCs w:val="20"/>
          <w:lang w:val="la-Latn"/>
        </w:rPr>
        <w:t>Vass.,</w:t>
      </w:r>
      <w:r w:rsidRPr="00641647">
        <w:rPr>
          <w:sz w:val="20"/>
          <w:szCs w:val="20"/>
          <w:lang w:val="la-Latn"/>
        </w:rPr>
        <w:t xml:space="preserve"> </w:t>
      </w:r>
      <w:r w:rsidRPr="00641647">
        <w:rPr>
          <w:i/>
          <w:sz w:val="20"/>
          <w:szCs w:val="20"/>
          <w:lang w:val="la-Latn"/>
        </w:rPr>
        <w:t xml:space="preserve">C. favorabilis </w:t>
      </w:r>
      <w:r w:rsidRPr="00641647">
        <w:rPr>
          <w:spacing w:val="40"/>
          <w:sz w:val="20"/>
          <w:szCs w:val="20"/>
          <w:lang w:val="la-Latn"/>
        </w:rPr>
        <w:t>Vass.,</w:t>
      </w:r>
      <w:r w:rsidRPr="00641647">
        <w:rPr>
          <w:sz w:val="20"/>
          <w:szCs w:val="20"/>
          <w:lang w:val="la-Latn"/>
        </w:rPr>
        <w:t xml:space="preserve"> </w:t>
      </w:r>
      <w:r w:rsidRPr="00641647">
        <w:rPr>
          <w:i/>
          <w:sz w:val="20"/>
          <w:szCs w:val="20"/>
          <w:lang w:val="la-Latn"/>
        </w:rPr>
        <w:t xml:space="preserve">C. aktulagayensis </w:t>
      </w:r>
      <w:r w:rsidRPr="00641647">
        <w:rPr>
          <w:spacing w:val="40"/>
          <w:sz w:val="20"/>
          <w:szCs w:val="20"/>
          <w:lang w:val="la-Latn"/>
        </w:rPr>
        <w:t>Vass.,</w:t>
      </w:r>
      <w:r w:rsidRPr="00641647">
        <w:rPr>
          <w:sz w:val="20"/>
          <w:szCs w:val="20"/>
          <w:lang w:val="la-Latn"/>
        </w:rPr>
        <w:t xml:space="preserve"> </w:t>
      </w:r>
      <w:r w:rsidRPr="00641647">
        <w:rPr>
          <w:i/>
          <w:sz w:val="20"/>
          <w:szCs w:val="20"/>
          <w:lang w:val="la-Latn"/>
        </w:rPr>
        <w:t>C. lunatus</w:t>
      </w:r>
      <w:r w:rsidRPr="00641647">
        <w:rPr>
          <w:sz w:val="20"/>
          <w:szCs w:val="20"/>
          <w:lang w:val="la-Latn"/>
        </w:rPr>
        <w:t xml:space="preserve"> </w:t>
      </w:r>
      <w:r w:rsidRPr="00641647">
        <w:rPr>
          <w:spacing w:val="40"/>
          <w:sz w:val="20"/>
          <w:szCs w:val="20"/>
          <w:lang w:val="la-Latn"/>
        </w:rPr>
        <w:t>(Brotz.),</w:t>
      </w:r>
      <w:r w:rsidRPr="00641647">
        <w:rPr>
          <w:sz w:val="20"/>
          <w:szCs w:val="20"/>
          <w:lang w:val="la-Latn"/>
        </w:rPr>
        <w:t xml:space="preserve"> </w:t>
      </w:r>
      <w:r w:rsidRPr="00641647">
        <w:rPr>
          <w:i/>
          <w:iCs/>
          <w:sz w:val="20"/>
          <w:szCs w:val="20"/>
          <w:lang w:val="la-Latn"/>
        </w:rPr>
        <w:t xml:space="preserve">C. lectus </w:t>
      </w:r>
      <w:r w:rsidRPr="00641647">
        <w:rPr>
          <w:spacing w:val="40"/>
          <w:sz w:val="20"/>
          <w:szCs w:val="20"/>
          <w:lang w:val="la-Latn"/>
        </w:rPr>
        <w:t>Vass.,</w:t>
      </w:r>
      <w:r w:rsidRPr="00641647">
        <w:rPr>
          <w:spacing w:val="40"/>
          <w:sz w:val="20"/>
          <w:szCs w:val="20"/>
          <w:lang w:val="uk-UA"/>
        </w:rPr>
        <w:t xml:space="preserve"> </w:t>
      </w:r>
      <w:r w:rsidRPr="00641647">
        <w:rPr>
          <w:i/>
          <w:sz w:val="20"/>
          <w:szCs w:val="20"/>
          <w:lang w:val="la-Latn"/>
        </w:rPr>
        <w:t>Globulina amigdaloides</w:t>
      </w:r>
      <w:r w:rsidRPr="00641647">
        <w:rPr>
          <w:sz w:val="20"/>
          <w:szCs w:val="20"/>
          <w:lang w:val="la-Latn"/>
        </w:rPr>
        <w:t xml:space="preserve"> </w:t>
      </w:r>
      <w:r w:rsidRPr="00641647">
        <w:rPr>
          <w:spacing w:val="40"/>
          <w:sz w:val="20"/>
          <w:szCs w:val="20"/>
          <w:lang w:val="la-Latn"/>
        </w:rPr>
        <w:t>Reuss.,</w:t>
      </w:r>
      <w:r w:rsidRPr="00641647">
        <w:rPr>
          <w:sz w:val="20"/>
          <w:szCs w:val="20"/>
          <w:lang w:val="la-Latn"/>
        </w:rPr>
        <w:t xml:space="preserve"> </w:t>
      </w:r>
      <w:r w:rsidRPr="00641647">
        <w:rPr>
          <w:i/>
          <w:sz w:val="20"/>
          <w:szCs w:val="20"/>
          <w:lang w:val="la-Latn"/>
        </w:rPr>
        <w:t>Gl. gibba</w:t>
      </w:r>
      <w:r w:rsidRPr="00641647">
        <w:rPr>
          <w:spacing w:val="20"/>
          <w:sz w:val="20"/>
          <w:szCs w:val="20"/>
          <w:lang w:val="la-Latn"/>
        </w:rPr>
        <w:t xml:space="preserve"> </w:t>
      </w:r>
      <w:r w:rsidRPr="00641647">
        <w:rPr>
          <w:spacing w:val="40"/>
          <w:sz w:val="20"/>
          <w:szCs w:val="20"/>
          <w:lang w:val="la-Latn"/>
        </w:rPr>
        <w:t>d’Orb</w:t>
      </w:r>
      <w:r w:rsidRPr="00641647">
        <w:rPr>
          <w:spacing w:val="20"/>
          <w:sz w:val="20"/>
          <w:szCs w:val="20"/>
          <w:lang w:val="la-Latn"/>
        </w:rPr>
        <w:t>.</w:t>
      </w:r>
      <w:r w:rsidRPr="00641647">
        <w:rPr>
          <w:sz w:val="20"/>
          <w:szCs w:val="20"/>
          <w:lang w:val="la-Latn"/>
        </w:rPr>
        <w:t xml:space="preserve">, </w:t>
      </w:r>
      <w:r w:rsidRPr="00641647">
        <w:rPr>
          <w:i/>
          <w:sz w:val="20"/>
          <w:szCs w:val="20"/>
          <w:lang w:val="la-Latn"/>
        </w:rPr>
        <w:t>Guttulina lidiae</w:t>
      </w:r>
      <w:r w:rsidRPr="00641647">
        <w:rPr>
          <w:sz w:val="20"/>
          <w:szCs w:val="20"/>
          <w:lang w:val="la-Latn"/>
        </w:rPr>
        <w:t xml:space="preserve"> </w:t>
      </w:r>
      <w:r w:rsidRPr="00641647">
        <w:rPr>
          <w:spacing w:val="40"/>
          <w:sz w:val="20"/>
          <w:szCs w:val="20"/>
          <w:lang w:val="la-Latn"/>
        </w:rPr>
        <w:t>Vass.,</w:t>
      </w:r>
      <w:r w:rsidRPr="00641647">
        <w:rPr>
          <w:sz w:val="20"/>
          <w:szCs w:val="20"/>
          <w:lang w:val="la-Latn"/>
        </w:rPr>
        <w:t xml:space="preserve"> </w:t>
      </w:r>
      <w:r w:rsidRPr="00641647">
        <w:rPr>
          <w:i/>
          <w:sz w:val="20"/>
          <w:szCs w:val="20"/>
          <w:lang w:val="la-Latn"/>
        </w:rPr>
        <w:t>G. ipatovcevi</w:t>
      </w:r>
      <w:r w:rsidRPr="00641647">
        <w:rPr>
          <w:sz w:val="20"/>
          <w:szCs w:val="20"/>
          <w:lang w:val="la-Latn"/>
        </w:rPr>
        <w:t xml:space="preserve"> Vass., </w:t>
      </w:r>
      <w:r w:rsidRPr="00641647">
        <w:rPr>
          <w:i/>
          <w:sz w:val="20"/>
          <w:szCs w:val="20"/>
          <w:lang w:val="la-Latn"/>
        </w:rPr>
        <w:t>Lenticulina gryi</w:t>
      </w:r>
      <w:r w:rsidRPr="00641647">
        <w:rPr>
          <w:sz w:val="20"/>
          <w:szCs w:val="20"/>
          <w:lang w:val="la-Latn"/>
        </w:rPr>
        <w:t xml:space="preserve"> </w:t>
      </w:r>
      <w:r w:rsidRPr="00641647">
        <w:rPr>
          <w:spacing w:val="40"/>
          <w:sz w:val="20"/>
          <w:szCs w:val="20"/>
          <w:lang w:val="la-Latn"/>
        </w:rPr>
        <w:t>Brotz.,</w:t>
      </w:r>
      <w:r w:rsidRPr="00641647">
        <w:rPr>
          <w:sz w:val="20"/>
          <w:szCs w:val="20"/>
          <w:lang w:val="la-Latn"/>
        </w:rPr>
        <w:t xml:space="preserve"> </w:t>
      </w:r>
      <w:r w:rsidRPr="00641647">
        <w:rPr>
          <w:i/>
          <w:iCs/>
          <w:sz w:val="20"/>
          <w:szCs w:val="20"/>
          <w:lang w:val="la-Latn"/>
        </w:rPr>
        <w:t xml:space="preserve">Pulsiphonina prima </w:t>
      </w:r>
      <w:r w:rsidRPr="00641647">
        <w:rPr>
          <w:iCs/>
          <w:sz w:val="20"/>
          <w:szCs w:val="20"/>
          <w:lang w:val="la-Latn"/>
        </w:rPr>
        <w:t>(</w:t>
      </w:r>
      <w:r w:rsidRPr="00641647">
        <w:rPr>
          <w:spacing w:val="40"/>
          <w:sz w:val="20"/>
          <w:szCs w:val="20"/>
          <w:lang w:val="la-Latn"/>
        </w:rPr>
        <w:t xml:space="preserve">Plum.), </w:t>
      </w:r>
      <w:r w:rsidRPr="00641647">
        <w:rPr>
          <w:i/>
          <w:sz w:val="20"/>
          <w:szCs w:val="20"/>
          <w:lang w:val="la-Latn"/>
        </w:rPr>
        <w:t>Pullenia quinqueloba</w:t>
      </w:r>
      <w:r w:rsidRPr="00641647">
        <w:rPr>
          <w:sz w:val="20"/>
          <w:szCs w:val="20"/>
          <w:lang w:val="la-Latn"/>
        </w:rPr>
        <w:t xml:space="preserve"> </w:t>
      </w:r>
      <w:r w:rsidRPr="00641647">
        <w:rPr>
          <w:spacing w:val="40"/>
          <w:sz w:val="20"/>
          <w:szCs w:val="20"/>
          <w:lang w:val="la-Latn"/>
        </w:rPr>
        <w:t xml:space="preserve">(Reuss.) </w:t>
      </w:r>
      <w:r w:rsidRPr="00641647">
        <w:rPr>
          <w:iCs/>
          <w:sz w:val="20"/>
          <w:szCs w:val="20"/>
          <w:lang w:val="uk-UA"/>
        </w:rPr>
        <w:t>та ін.</w:t>
      </w:r>
    </w:p>
    <w:p w:rsidR="001110EC" w:rsidRPr="00641647" w:rsidRDefault="001110EC" w:rsidP="001110EC">
      <w:pPr>
        <w:ind w:firstLine="454"/>
        <w:jc w:val="both"/>
        <w:rPr>
          <w:i/>
          <w:sz w:val="20"/>
          <w:szCs w:val="20"/>
          <w:lang w:val="la-Latn"/>
        </w:rPr>
      </w:pPr>
      <w:r w:rsidRPr="00641647">
        <w:rPr>
          <w:iCs/>
          <w:sz w:val="20"/>
          <w:szCs w:val="20"/>
          <w:lang w:val="uk-UA"/>
        </w:rPr>
        <w:t xml:space="preserve">Згодом дослідження форамініфер псельської світи </w:t>
      </w:r>
      <w:r w:rsidRPr="00E3603F">
        <w:rPr>
          <w:iCs/>
          <w:sz w:val="20"/>
          <w:szCs w:val="20"/>
          <w:lang w:val="uk-UA"/>
        </w:rPr>
        <w:t>проводилось</w:t>
      </w:r>
      <w:r w:rsidRPr="00641647">
        <w:rPr>
          <w:iCs/>
          <w:sz w:val="20"/>
          <w:szCs w:val="20"/>
          <w:lang w:val="uk-UA"/>
        </w:rPr>
        <w:t xml:space="preserve"> Л.П. Гончарук </w:t>
      </w:r>
      <w:r w:rsidRPr="00641647">
        <w:rPr>
          <w:sz w:val="20"/>
          <w:szCs w:val="20"/>
          <w:lang w:val="uk-UA"/>
        </w:rPr>
        <w:t>при геологічному дов</w:t>
      </w:r>
      <w:r w:rsidRPr="00641647">
        <w:rPr>
          <w:sz w:val="20"/>
          <w:szCs w:val="20"/>
          <w:lang w:val="uk-UA"/>
        </w:rPr>
        <w:t>и</w:t>
      </w:r>
      <w:r w:rsidRPr="00641647">
        <w:rPr>
          <w:sz w:val="20"/>
          <w:szCs w:val="20"/>
          <w:lang w:val="uk-UA"/>
        </w:rPr>
        <w:t xml:space="preserve">вченні східної частини Охтирського аркуша у картувальних св. 6 (гл. 148 і </w:t>
      </w:r>
      <w:smartTag w:uri="urn:schemas-microsoft-com:office:smarttags" w:element="metricconverter">
        <w:smartTagPr>
          <w:attr w:name="ProductID" w:val="159 м"/>
        </w:smartTagPr>
        <w:r w:rsidRPr="00641647">
          <w:rPr>
            <w:sz w:val="20"/>
            <w:szCs w:val="20"/>
            <w:lang w:val="uk-UA"/>
          </w:rPr>
          <w:t>159 м</w:t>
        </w:r>
      </w:smartTag>
      <w:r w:rsidRPr="00641647">
        <w:rPr>
          <w:sz w:val="20"/>
          <w:szCs w:val="20"/>
          <w:lang w:val="uk-UA"/>
        </w:rPr>
        <w:t xml:space="preserve"> – ІІ-4) і св. 12 (гл. </w:t>
      </w:r>
      <w:smartTag w:uri="urn:schemas-microsoft-com:office:smarttags" w:element="metricconverter">
        <w:smartTagPr>
          <w:attr w:name="ProductID" w:val="199 м"/>
        </w:smartTagPr>
        <w:r w:rsidRPr="00641647">
          <w:rPr>
            <w:sz w:val="20"/>
            <w:szCs w:val="20"/>
            <w:lang w:val="uk-UA"/>
          </w:rPr>
          <w:t>199 м</w:t>
        </w:r>
      </w:smartTag>
      <w:r w:rsidRPr="00641647">
        <w:rPr>
          <w:sz w:val="20"/>
          <w:szCs w:val="20"/>
          <w:lang w:val="uk-UA"/>
        </w:rPr>
        <w:t xml:space="preserve"> – ІІІ-4) [</w:t>
      </w:r>
      <w:r w:rsidRPr="0059301D">
        <w:rPr>
          <w:color w:val="FF0000"/>
          <w:sz w:val="20"/>
          <w:szCs w:val="20"/>
          <w:lang w:val="uk-UA"/>
        </w:rPr>
        <w:t>253</w:t>
      </w:r>
      <w:r w:rsidRPr="00641647">
        <w:rPr>
          <w:sz w:val="20"/>
          <w:szCs w:val="20"/>
          <w:lang w:val="uk-UA"/>
        </w:rPr>
        <w:t xml:space="preserve">]. Крім зазначених вище видів були додатково визначені </w:t>
      </w:r>
      <w:r w:rsidRPr="00641647">
        <w:rPr>
          <w:i/>
          <w:sz w:val="20"/>
          <w:szCs w:val="20"/>
          <w:lang w:val="la-Latn"/>
        </w:rPr>
        <w:t xml:space="preserve">Anomalina umbilicatula </w:t>
      </w:r>
      <w:r w:rsidRPr="00641647">
        <w:rPr>
          <w:spacing w:val="40"/>
          <w:sz w:val="20"/>
          <w:szCs w:val="20"/>
          <w:lang w:val="la-Latn"/>
        </w:rPr>
        <w:t>Mjatl.,</w:t>
      </w:r>
      <w:r w:rsidRPr="00641647">
        <w:rPr>
          <w:sz w:val="20"/>
          <w:szCs w:val="20"/>
          <w:lang w:val="la-Latn"/>
        </w:rPr>
        <w:t xml:space="preserve"> </w:t>
      </w:r>
      <w:r w:rsidRPr="00641647">
        <w:rPr>
          <w:i/>
          <w:sz w:val="20"/>
          <w:szCs w:val="20"/>
          <w:lang w:val="la-Latn"/>
        </w:rPr>
        <w:t>Brotzenella praeacuta</w:t>
      </w:r>
      <w:r w:rsidRPr="00641647">
        <w:rPr>
          <w:sz w:val="20"/>
          <w:szCs w:val="20"/>
          <w:lang w:val="la-Latn"/>
        </w:rPr>
        <w:t xml:space="preserve"> </w:t>
      </w:r>
      <w:r w:rsidRPr="00641647">
        <w:rPr>
          <w:spacing w:val="40"/>
          <w:sz w:val="20"/>
          <w:szCs w:val="20"/>
          <w:lang w:val="la-Latn"/>
        </w:rPr>
        <w:t>Vass.,</w:t>
      </w:r>
      <w:r w:rsidRPr="00641647">
        <w:rPr>
          <w:sz w:val="20"/>
          <w:szCs w:val="20"/>
          <w:lang w:val="la-Latn"/>
        </w:rPr>
        <w:t xml:space="preserve"> </w:t>
      </w:r>
      <w:r w:rsidRPr="00641647">
        <w:rPr>
          <w:i/>
          <w:sz w:val="20"/>
          <w:szCs w:val="20"/>
          <w:lang w:val="la-Latn"/>
        </w:rPr>
        <w:t>Pseudoclaulina sp.</w:t>
      </w:r>
    </w:p>
    <w:p w:rsidR="001110EC" w:rsidRPr="00641647" w:rsidRDefault="001110EC" w:rsidP="001110EC">
      <w:pPr>
        <w:ind w:firstLine="454"/>
        <w:jc w:val="both"/>
        <w:rPr>
          <w:iCs/>
          <w:sz w:val="20"/>
          <w:szCs w:val="20"/>
          <w:lang w:val="la-Latn"/>
        </w:rPr>
      </w:pPr>
      <w:r>
        <w:rPr>
          <w:sz w:val="20"/>
          <w:szCs w:val="20"/>
          <w:lang w:val="la-Latn"/>
        </w:rPr>
        <w:t xml:space="preserve">На </w:t>
      </w:r>
      <w:r w:rsidRPr="00E3603F">
        <w:rPr>
          <w:sz w:val="20"/>
          <w:szCs w:val="20"/>
          <w:lang w:val="uk-UA"/>
        </w:rPr>
        <w:t xml:space="preserve">площі </w:t>
      </w:r>
      <w:r w:rsidRPr="00E3603F">
        <w:rPr>
          <w:sz w:val="20"/>
          <w:szCs w:val="20"/>
          <w:lang w:val="la-Latn"/>
        </w:rPr>
        <w:t>Полтавськ</w:t>
      </w:r>
      <w:r w:rsidRPr="00E3603F">
        <w:rPr>
          <w:sz w:val="20"/>
          <w:szCs w:val="20"/>
          <w:lang w:val="uk-UA"/>
        </w:rPr>
        <w:t>ого</w:t>
      </w:r>
      <w:r w:rsidRPr="00E3603F">
        <w:rPr>
          <w:sz w:val="20"/>
          <w:szCs w:val="20"/>
          <w:lang w:val="la-Latn"/>
        </w:rPr>
        <w:t xml:space="preserve"> </w:t>
      </w:r>
      <w:r w:rsidRPr="00E3603F">
        <w:rPr>
          <w:sz w:val="20"/>
          <w:szCs w:val="20"/>
          <w:lang w:val="uk-UA"/>
        </w:rPr>
        <w:t>аркуша</w:t>
      </w:r>
      <w:r w:rsidRPr="00641647">
        <w:rPr>
          <w:sz w:val="20"/>
          <w:szCs w:val="20"/>
          <w:lang w:val="la-Latn"/>
        </w:rPr>
        <w:t xml:space="preserve"> форамініфери у псельських розрізах досліджені А.А.</w:t>
      </w:r>
      <w:r w:rsidRPr="00641647">
        <w:rPr>
          <w:sz w:val="20"/>
          <w:szCs w:val="20"/>
          <w:lang w:val="uk-UA"/>
        </w:rPr>
        <w:t> </w:t>
      </w:r>
      <w:r w:rsidRPr="00641647">
        <w:rPr>
          <w:sz w:val="20"/>
          <w:szCs w:val="20"/>
          <w:lang w:val="la-Latn"/>
        </w:rPr>
        <w:t>Чернявською [</w:t>
      </w:r>
      <w:r w:rsidRPr="0059301D">
        <w:rPr>
          <w:color w:val="FF0000"/>
          <w:sz w:val="20"/>
          <w:szCs w:val="20"/>
          <w:lang w:val="la-Latn"/>
        </w:rPr>
        <w:t>20</w:t>
      </w:r>
      <w:r w:rsidRPr="0059301D">
        <w:rPr>
          <w:color w:val="FF0000"/>
          <w:sz w:val="20"/>
          <w:szCs w:val="20"/>
          <w:lang w:val="uk-UA"/>
        </w:rPr>
        <w:t>8</w:t>
      </w:r>
      <w:r w:rsidRPr="00641647">
        <w:rPr>
          <w:sz w:val="20"/>
          <w:szCs w:val="20"/>
          <w:lang w:val="la-Latn"/>
        </w:rPr>
        <w:t xml:space="preserve">] і більшість визначених видів співпадає із наведеним вище списком, додатково там є </w:t>
      </w:r>
      <w:r w:rsidRPr="00641647">
        <w:rPr>
          <w:i/>
          <w:iCs/>
          <w:sz w:val="20"/>
          <w:szCs w:val="20"/>
          <w:lang w:val="la-Latn"/>
        </w:rPr>
        <w:t>Anomalina ekblőmi</w:t>
      </w:r>
      <w:r w:rsidRPr="00641647">
        <w:rPr>
          <w:spacing w:val="40"/>
          <w:sz w:val="20"/>
          <w:szCs w:val="20"/>
          <w:lang w:val="la-Latn"/>
        </w:rPr>
        <w:t>(Brotz.),</w:t>
      </w:r>
      <w:r w:rsidRPr="00641647">
        <w:rPr>
          <w:sz w:val="20"/>
          <w:szCs w:val="20"/>
          <w:lang w:val="la-Latn"/>
        </w:rPr>
        <w:t xml:space="preserve"> </w:t>
      </w:r>
      <w:r w:rsidRPr="00641647">
        <w:rPr>
          <w:i/>
          <w:iCs/>
          <w:sz w:val="20"/>
          <w:szCs w:val="20"/>
          <w:lang w:val="la-Latn"/>
        </w:rPr>
        <w:t xml:space="preserve">Reussella minuta </w:t>
      </w:r>
      <w:r w:rsidRPr="00641647">
        <w:rPr>
          <w:iCs/>
          <w:spacing w:val="40"/>
          <w:sz w:val="20"/>
          <w:szCs w:val="20"/>
          <w:lang w:val="la-Latn"/>
        </w:rPr>
        <w:t>(Marss.),</w:t>
      </w:r>
      <w:r w:rsidRPr="00641647">
        <w:rPr>
          <w:sz w:val="20"/>
          <w:szCs w:val="20"/>
          <w:lang w:val="la-Latn"/>
        </w:rPr>
        <w:t xml:space="preserve"> </w:t>
      </w:r>
      <w:r w:rsidRPr="00641647">
        <w:rPr>
          <w:i/>
          <w:sz w:val="20"/>
          <w:szCs w:val="20"/>
          <w:lang w:val="la-Latn"/>
        </w:rPr>
        <w:t>Siphonina reticulata</w:t>
      </w:r>
      <w:r w:rsidRPr="00641647">
        <w:rPr>
          <w:sz w:val="20"/>
          <w:szCs w:val="20"/>
          <w:lang w:val="la-Latn"/>
        </w:rPr>
        <w:t xml:space="preserve"> </w:t>
      </w:r>
      <w:r w:rsidRPr="00641647">
        <w:rPr>
          <w:spacing w:val="40"/>
          <w:sz w:val="20"/>
          <w:szCs w:val="20"/>
          <w:lang w:val="la-Latn"/>
        </w:rPr>
        <w:t>Crjzek</w:t>
      </w:r>
      <w:r w:rsidRPr="00641647">
        <w:rPr>
          <w:sz w:val="20"/>
          <w:szCs w:val="20"/>
          <w:lang w:val="la-Latn"/>
        </w:rPr>
        <w:t>., що не заперечує визначений авторкою їх ранньопалеоценовий вік.</w:t>
      </w:r>
    </w:p>
    <w:p w:rsidR="001110EC" w:rsidRPr="00641647" w:rsidRDefault="001110EC" w:rsidP="001110EC">
      <w:pPr>
        <w:ind w:firstLine="454"/>
        <w:jc w:val="both"/>
        <w:rPr>
          <w:iCs/>
          <w:sz w:val="20"/>
          <w:szCs w:val="20"/>
          <w:lang w:val="uk-UA"/>
        </w:rPr>
      </w:pPr>
      <w:r w:rsidRPr="00641647">
        <w:rPr>
          <w:sz w:val="20"/>
          <w:szCs w:val="20"/>
          <w:lang w:val="la-Latn"/>
        </w:rPr>
        <w:t>Палеоценовий вік псельської світи визначений також завдяки монографічно вивченим С.А. Морозом різноманітним фауністичним решткам із зазначених вище свердловин [</w:t>
      </w:r>
      <w:r w:rsidRPr="0059301D">
        <w:rPr>
          <w:color w:val="FF0000"/>
          <w:sz w:val="20"/>
          <w:szCs w:val="20"/>
          <w:lang w:val="la-Latn"/>
        </w:rPr>
        <w:t>4</w:t>
      </w:r>
      <w:r w:rsidRPr="0059301D">
        <w:rPr>
          <w:color w:val="FF0000"/>
          <w:sz w:val="20"/>
          <w:szCs w:val="20"/>
          <w:lang w:val="uk-UA"/>
        </w:rPr>
        <w:t>5</w:t>
      </w:r>
      <w:r w:rsidRPr="00641647">
        <w:rPr>
          <w:sz w:val="20"/>
          <w:szCs w:val="20"/>
          <w:lang w:val="la-Latn"/>
        </w:rPr>
        <w:t xml:space="preserve">]: пелециподи </w:t>
      </w:r>
      <w:r w:rsidRPr="00641647">
        <w:rPr>
          <w:i/>
          <w:iCs/>
          <w:sz w:val="20"/>
          <w:szCs w:val="20"/>
          <w:lang w:val="la-Latn"/>
        </w:rPr>
        <w:t xml:space="preserve">Arcopis cf. limopsis </w:t>
      </w:r>
      <w:r w:rsidRPr="00641647">
        <w:rPr>
          <w:spacing w:val="40"/>
          <w:sz w:val="20"/>
          <w:szCs w:val="20"/>
          <w:lang w:val="la-Latn"/>
        </w:rPr>
        <w:t>(Koen.)</w:t>
      </w:r>
      <w:r w:rsidRPr="00641647">
        <w:rPr>
          <w:i/>
          <w:iCs/>
          <w:sz w:val="20"/>
          <w:szCs w:val="20"/>
          <w:lang w:val="la-Latn"/>
        </w:rPr>
        <w:t xml:space="preserve">, Amphydonta eversa </w:t>
      </w:r>
      <w:r w:rsidRPr="00641647">
        <w:rPr>
          <w:iCs/>
          <w:spacing w:val="40"/>
          <w:sz w:val="20"/>
          <w:szCs w:val="20"/>
          <w:lang w:val="la-Latn"/>
        </w:rPr>
        <w:t>Mell.</w:t>
      </w:r>
      <w:r w:rsidRPr="00641647">
        <w:rPr>
          <w:i/>
          <w:iCs/>
          <w:sz w:val="20"/>
          <w:szCs w:val="20"/>
          <w:lang w:val="la-Latn"/>
        </w:rPr>
        <w:t xml:space="preserve">, Miltha proava </w:t>
      </w:r>
      <w:r w:rsidRPr="00641647">
        <w:rPr>
          <w:iCs/>
          <w:spacing w:val="40"/>
          <w:sz w:val="20"/>
          <w:szCs w:val="20"/>
          <w:lang w:val="la-Latn"/>
        </w:rPr>
        <w:t>(Arkh).</w:t>
      </w:r>
      <w:r w:rsidRPr="00641647">
        <w:rPr>
          <w:i/>
          <w:iCs/>
          <w:sz w:val="20"/>
          <w:szCs w:val="20"/>
          <w:lang w:val="la-Latn"/>
        </w:rPr>
        <w:t xml:space="preserve"> Eucyclosala crassilabris </w:t>
      </w:r>
      <w:r w:rsidRPr="00641647">
        <w:rPr>
          <w:spacing w:val="40"/>
          <w:sz w:val="20"/>
          <w:szCs w:val="20"/>
          <w:lang w:val="la-Latn"/>
        </w:rPr>
        <w:t>(Koen.)</w:t>
      </w:r>
      <w:r w:rsidRPr="00641647">
        <w:rPr>
          <w:i/>
          <w:iCs/>
          <w:sz w:val="20"/>
          <w:szCs w:val="20"/>
          <w:lang w:val="la-Latn"/>
        </w:rPr>
        <w:t xml:space="preserve">, Metacerithium arkhаngelskyi </w:t>
      </w:r>
      <w:r w:rsidRPr="00641647">
        <w:rPr>
          <w:spacing w:val="40"/>
          <w:sz w:val="20"/>
          <w:szCs w:val="20"/>
          <w:lang w:val="la-Latn"/>
        </w:rPr>
        <w:t>Mor</w:t>
      </w:r>
      <w:r w:rsidRPr="00641647">
        <w:rPr>
          <w:i/>
          <w:iCs/>
          <w:sz w:val="20"/>
          <w:szCs w:val="20"/>
          <w:lang w:val="la-Latn"/>
        </w:rPr>
        <w:t xml:space="preserve">., Comptonectes sumensis </w:t>
      </w:r>
      <w:r w:rsidRPr="00641647">
        <w:rPr>
          <w:spacing w:val="40"/>
          <w:sz w:val="20"/>
          <w:szCs w:val="20"/>
          <w:lang w:val="la-Latn"/>
        </w:rPr>
        <w:t>Mor</w:t>
      </w:r>
      <w:r w:rsidRPr="00641647">
        <w:rPr>
          <w:i/>
          <w:iCs/>
          <w:sz w:val="20"/>
          <w:szCs w:val="20"/>
          <w:lang w:val="la-Latn"/>
        </w:rPr>
        <w:t>.</w:t>
      </w:r>
      <w:r w:rsidRPr="00641647">
        <w:rPr>
          <w:iCs/>
          <w:sz w:val="20"/>
          <w:szCs w:val="20"/>
          <w:lang w:val="la-Latn"/>
        </w:rPr>
        <w:t xml:space="preserve"> </w:t>
      </w:r>
      <w:r w:rsidRPr="00641647">
        <w:rPr>
          <w:iCs/>
          <w:sz w:val="20"/>
          <w:szCs w:val="20"/>
          <w:lang w:val="uk-UA"/>
        </w:rPr>
        <w:t>та багато ін.</w:t>
      </w:r>
      <w:r w:rsidRPr="00641647">
        <w:rPr>
          <w:i/>
          <w:iCs/>
          <w:sz w:val="20"/>
          <w:szCs w:val="20"/>
          <w:lang w:val="uk-UA"/>
        </w:rPr>
        <w:t xml:space="preserve"> </w:t>
      </w:r>
    </w:p>
    <w:p w:rsidR="001110EC" w:rsidRPr="00641647" w:rsidRDefault="001110EC" w:rsidP="001110EC">
      <w:pPr>
        <w:ind w:firstLine="454"/>
        <w:jc w:val="both"/>
        <w:rPr>
          <w:sz w:val="20"/>
          <w:szCs w:val="20"/>
          <w:lang w:val="uk-UA"/>
        </w:rPr>
      </w:pPr>
      <w:r w:rsidRPr="00641647">
        <w:rPr>
          <w:sz w:val="20"/>
          <w:szCs w:val="20"/>
          <w:lang w:val="uk-UA"/>
        </w:rPr>
        <w:t>В спорово-пилкових спектрах із псeльської світи, досліджених Ю.М. Пелипенком, крім зазначених вище картувальних свердловин ще у св. 19 (гл. 173-</w:t>
      </w:r>
      <w:smartTag w:uri="urn:schemas-microsoft-com:office:smarttags" w:element="metricconverter">
        <w:smartTagPr>
          <w:attr w:name="ProductID" w:val="195 м"/>
        </w:smartTagPr>
        <w:r w:rsidRPr="00641647">
          <w:rPr>
            <w:sz w:val="20"/>
            <w:szCs w:val="20"/>
            <w:lang w:val="uk-UA"/>
          </w:rPr>
          <w:t>195 м</w:t>
        </w:r>
      </w:smartTag>
      <w:r w:rsidRPr="00641647">
        <w:rPr>
          <w:sz w:val="20"/>
          <w:szCs w:val="20"/>
          <w:lang w:val="uk-UA"/>
        </w:rPr>
        <w:t xml:space="preserve"> – І-3) і св. 20 (гл.215-</w:t>
      </w:r>
      <w:smartTag w:uri="urn:schemas-microsoft-com:office:smarttags" w:element="metricconverter">
        <w:smartTagPr>
          <w:attr w:name="ProductID" w:val="241,6 м"/>
        </w:smartTagPr>
        <w:r w:rsidRPr="00641647">
          <w:rPr>
            <w:sz w:val="20"/>
            <w:szCs w:val="20"/>
            <w:lang w:val="uk-UA"/>
          </w:rPr>
          <w:t>241,6 м</w:t>
        </w:r>
      </w:smartTag>
      <w:r w:rsidRPr="00641647">
        <w:rPr>
          <w:sz w:val="20"/>
          <w:szCs w:val="20"/>
          <w:lang w:val="uk-UA"/>
        </w:rPr>
        <w:t xml:space="preserve"> – ІІ-3, </w:t>
      </w:r>
      <w:r w:rsidRPr="00641647">
        <w:rPr>
          <w:color w:val="000000"/>
          <w:sz w:val="20"/>
          <w:szCs w:val="20"/>
          <w:lang w:val="uk-UA"/>
        </w:rPr>
        <w:t>аркуш М-36-ХVІІ</w:t>
      </w:r>
      <w:r w:rsidRPr="00641647">
        <w:rPr>
          <w:sz w:val="20"/>
          <w:szCs w:val="20"/>
          <w:lang w:val="uk-UA"/>
        </w:rPr>
        <w:t>), серед 167 видів визначено найбільший вміст пилку покритонасінних (60-70 %), значне поширення мають також спори папоротей (20-30 %); пилок голонасінних досить одноманітний (10-15 %) – переважає сосна і ялина [</w:t>
      </w:r>
      <w:r w:rsidRPr="0059301D">
        <w:rPr>
          <w:color w:val="FF0000"/>
          <w:sz w:val="20"/>
          <w:szCs w:val="20"/>
          <w:lang w:val="uk-UA"/>
        </w:rPr>
        <w:t>145</w:t>
      </w:r>
      <w:r w:rsidRPr="00641647">
        <w:rPr>
          <w:sz w:val="20"/>
          <w:szCs w:val="20"/>
          <w:lang w:val="uk-UA"/>
        </w:rPr>
        <w:t xml:space="preserve">]. Примітно, що 40 % комплексу припадає на пилок покритонасінних роду </w:t>
      </w:r>
      <w:r w:rsidRPr="00641647">
        <w:rPr>
          <w:i/>
          <w:sz w:val="20"/>
          <w:szCs w:val="20"/>
          <w:lang w:val="uk-UA"/>
        </w:rPr>
        <w:t>Subtriporopollenites – S. anulatus anulatus</w:t>
      </w:r>
      <w:r w:rsidRPr="00641647">
        <w:rPr>
          <w:sz w:val="20"/>
          <w:szCs w:val="20"/>
          <w:lang w:val="uk-UA"/>
        </w:rPr>
        <w:t xml:space="preserve"> </w:t>
      </w:r>
      <w:r w:rsidRPr="00641647">
        <w:rPr>
          <w:spacing w:val="40"/>
          <w:sz w:val="20"/>
          <w:szCs w:val="20"/>
          <w:lang w:val="uk-UA"/>
        </w:rPr>
        <w:t>Pfl.,</w:t>
      </w:r>
      <w:r w:rsidRPr="00641647">
        <w:rPr>
          <w:sz w:val="20"/>
          <w:szCs w:val="20"/>
          <w:lang w:val="uk-UA"/>
        </w:rPr>
        <w:t xml:space="preserve"> </w:t>
      </w:r>
      <w:r w:rsidRPr="00641647">
        <w:rPr>
          <w:i/>
          <w:sz w:val="20"/>
          <w:szCs w:val="20"/>
          <w:lang w:val="uk-UA"/>
        </w:rPr>
        <w:t xml:space="preserve">S. constans constans </w:t>
      </w:r>
      <w:r w:rsidRPr="00641647">
        <w:rPr>
          <w:spacing w:val="40"/>
          <w:sz w:val="20"/>
          <w:szCs w:val="20"/>
          <w:lang w:val="uk-UA"/>
        </w:rPr>
        <w:t>Pfl.,</w:t>
      </w:r>
      <w:r w:rsidRPr="00641647">
        <w:rPr>
          <w:sz w:val="20"/>
          <w:szCs w:val="20"/>
          <w:lang w:val="uk-UA"/>
        </w:rPr>
        <w:t xml:space="preserve"> </w:t>
      </w:r>
      <w:r w:rsidRPr="00641647">
        <w:rPr>
          <w:i/>
          <w:sz w:val="20"/>
          <w:szCs w:val="20"/>
          <w:lang w:val="uk-UA"/>
        </w:rPr>
        <w:t>S. subtrudens</w:t>
      </w:r>
      <w:r w:rsidRPr="00641647">
        <w:rPr>
          <w:sz w:val="20"/>
          <w:szCs w:val="20"/>
          <w:lang w:val="uk-UA"/>
        </w:rPr>
        <w:t xml:space="preserve"> </w:t>
      </w:r>
      <w:r w:rsidRPr="00641647">
        <w:rPr>
          <w:spacing w:val="40"/>
          <w:sz w:val="20"/>
          <w:szCs w:val="20"/>
          <w:lang w:val="uk-UA"/>
        </w:rPr>
        <w:t>Kr.</w:t>
      </w:r>
      <w:r>
        <w:rPr>
          <w:sz w:val="20"/>
          <w:szCs w:val="20"/>
          <w:lang w:val="uk-UA"/>
        </w:rPr>
        <w:t xml:space="preserve"> Загалом спор</w:t>
      </w:r>
      <w:r>
        <w:rPr>
          <w:sz w:val="20"/>
          <w:szCs w:val="20"/>
          <w:lang w:val="uk-UA"/>
        </w:rPr>
        <w:t>о</w:t>
      </w:r>
      <w:r>
        <w:rPr>
          <w:sz w:val="20"/>
          <w:szCs w:val="20"/>
          <w:lang w:val="uk-UA"/>
        </w:rPr>
        <w:t xml:space="preserve">во-пилкові </w:t>
      </w:r>
      <w:r w:rsidRPr="00641647">
        <w:rPr>
          <w:sz w:val="20"/>
          <w:szCs w:val="20"/>
          <w:lang w:val="uk-UA"/>
        </w:rPr>
        <w:t>спектри відображають лісову субтропічну рослинність із значною участю тропічних елементів, серед яких помітну роль відіграють чагарникові і трав’янисті форми. У віковому відношенні відклади, що вміщують означені комплекси, можуть належати до с</w:t>
      </w:r>
      <w:r w:rsidRPr="00641647">
        <w:rPr>
          <w:sz w:val="20"/>
          <w:szCs w:val="20"/>
          <w:lang w:val="uk-UA"/>
        </w:rPr>
        <w:t>а</w:t>
      </w:r>
      <w:r w:rsidRPr="00641647">
        <w:rPr>
          <w:sz w:val="20"/>
          <w:szCs w:val="20"/>
          <w:lang w:val="uk-UA"/>
        </w:rPr>
        <w:t>мих низів палеогенового відділу.</w:t>
      </w:r>
    </w:p>
    <w:p w:rsidR="001110EC" w:rsidRPr="00641647" w:rsidRDefault="001110EC" w:rsidP="001110EC">
      <w:pPr>
        <w:ind w:firstLine="454"/>
        <w:jc w:val="both"/>
        <w:rPr>
          <w:b/>
          <w:bCs/>
          <w:sz w:val="20"/>
          <w:szCs w:val="20"/>
          <w:lang w:val="uk-UA"/>
        </w:rPr>
      </w:pPr>
      <w:r w:rsidRPr="00641647">
        <w:rPr>
          <w:sz w:val="20"/>
          <w:szCs w:val="20"/>
          <w:lang w:val="uk-UA"/>
        </w:rPr>
        <w:lastRenderedPageBreak/>
        <w:t>Типовий для палеоцену спорово-пилковий комплекс визначений Л.О. Пановою при геологічному д</w:t>
      </w:r>
      <w:r w:rsidRPr="00641647">
        <w:rPr>
          <w:sz w:val="20"/>
          <w:szCs w:val="20"/>
          <w:lang w:val="uk-UA"/>
        </w:rPr>
        <w:t>о</w:t>
      </w:r>
      <w:r w:rsidRPr="00641647">
        <w:rPr>
          <w:sz w:val="20"/>
          <w:szCs w:val="20"/>
          <w:lang w:val="uk-UA"/>
        </w:rPr>
        <w:t xml:space="preserve">вивченні східної половини Охтирського аркуша у св. 9 (гл. </w:t>
      </w:r>
      <w:smartTag w:uri="urn:schemas-microsoft-com:office:smarttags" w:element="metricconverter">
        <w:smartTagPr>
          <w:attr w:name="ProductID" w:val="299 м"/>
        </w:smartTagPr>
        <w:r w:rsidRPr="00641647">
          <w:rPr>
            <w:sz w:val="20"/>
            <w:szCs w:val="20"/>
            <w:lang w:val="uk-UA"/>
          </w:rPr>
          <w:t>299 м</w:t>
        </w:r>
      </w:smartTag>
      <w:r w:rsidRPr="00641647">
        <w:rPr>
          <w:sz w:val="20"/>
          <w:szCs w:val="20"/>
          <w:lang w:val="uk-UA"/>
        </w:rPr>
        <w:t xml:space="preserve"> – І</w:t>
      </w:r>
      <w:r w:rsidRPr="00641647">
        <w:rPr>
          <w:color w:val="000000"/>
          <w:sz w:val="20"/>
          <w:szCs w:val="20"/>
          <w:lang w:val="uk-UA"/>
        </w:rPr>
        <w:t>V-3)</w:t>
      </w:r>
      <w:r w:rsidRPr="00641647">
        <w:rPr>
          <w:sz w:val="20"/>
          <w:szCs w:val="20"/>
          <w:lang w:val="uk-UA"/>
        </w:rPr>
        <w:t xml:space="preserve">, св. 11 (гл. </w:t>
      </w:r>
      <w:smartTag w:uri="urn:schemas-microsoft-com:office:smarttags" w:element="metricconverter">
        <w:smartTagPr>
          <w:attr w:name="ProductID" w:val="289 м"/>
        </w:smartTagPr>
        <w:r w:rsidRPr="00641647">
          <w:rPr>
            <w:sz w:val="20"/>
            <w:szCs w:val="20"/>
            <w:lang w:val="uk-UA"/>
          </w:rPr>
          <w:t>289 м</w:t>
        </w:r>
      </w:smartTag>
      <w:r w:rsidRPr="00641647">
        <w:rPr>
          <w:sz w:val="20"/>
          <w:szCs w:val="20"/>
          <w:lang w:val="uk-UA"/>
        </w:rPr>
        <w:t xml:space="preserve"> – І</w:t>
      </w:r>
      <w:r w:rsidRPr="00641647">
        <w:rPr>
          <w:color w:val="000000"/>
          <w:sz w:val="20"/>
          <w:szCs w:val="20"/>
          <w:lang w:val="uk-UA"/>
        </w:rPr>
        <w:t>V-4</w:t>
      </w:r>
      <w:r w:rsidRPr="00641647">
        <w:rPr>
          <w:sz w:val="20"/>
          <w:szCs w:val="20"/>
          <w:lang w:val="uk-UA"/>
        </w:rPr>
        <w:t>), св. 24 (гл.</w:t>
      </w:r>
      <w:r>
        <w:rPr>
          <w:sz w:val="20"/>
          <w:szCs w:val="20"/>
          <w:lang w:val="uk-UA"/>
        </w:rPr>
        <w:t> </w:t>
      </w:r>
      <w:r w:rsidRPr="00641647">
        <w:rPr>
          <w:sz w:val="20"/>
          <w:szCs w:val="20"/>
          <w:lang w:val="uk-UA"/>
        </w:rPr>
        <w:t xml:space="preserve">137-178 м – ІІІ-4). Аналогічний висновок зроблений при дослідженні багатого комплексу диноцистів у св. 24 (гл. 177 і </w:t>
      </w:r>
      <w:smartTag w:uri="urn:schemas-microsoft-com:office:smarttags" w:element="metricconverter">
        <w:smartTagPr>
          <w:attr w:name="ProductID" w:val="178 м"/>
        </w:smartTagPr>
        <w:r w:rsidRPr="00641647">
          <w:rPr>
            <w:sz w:val="20"/>
            <w:szCs w:val="20"/>
            <w:lang w:val="uk-UA"/>
          </w:rPr>
          <w:t>178 м</w:t>
        </w:r>
      </w:smartTag>
      <w:r w:rsidRPr="00641647">
        <w:rPr>
          <w:sz w:val="20"/>
          <w:szCs w:val="20"/>
          <w:lang w:val="uk-UA"/>
        </w:rPr>
        <w:t>). На противагу цьому, вапняковий нанопланктон з тих самих зразків дозволив І.П.</w:t>
      </w:r>
      <w:r>
        <w:rPr>
          <w:sz w:val="20"/>
          <w:szCs w:val="20"/>
          <w:lang w:val="uk-UA"/>
        </w:rPr>
        <w:t> </w:t>
      </w:r>
      <w:r w:rsidRPr="00641647">
        <w:rPr>
          <w:sz w:val="20"/>
          <w:szCs w:val="20"/>
          <w:lang w:val="uk-UA"/>
        </w:rPr>
        <w:t>Табачниковій відн</w:t>
      </w:r>
      <w:r w:rsidRPr="00641647">
        <w:rPr>
          <w:sz w:val="20"/>
          <w:szCs w:val="20"/>
          <w:lang w:val="uk-UA"/>
        </w:rPr>
        <w:t>е</w:t>
      </w:r>
      <w:r w:rsidRPr="00641647">
        <w:rPr>
          <w:sz w:val="20"/>
          <w:szCs w:val="20"/>
          <w:lang w:val="uk-UA"/>
        </w:rPr>
        <w:t xml:space="preserve">сти їх до датського ярусу і лише зразки у св. 10 (гл. </w:t>
      </w:r>
      <w:smartTag w:uri="urn:schemas-microsoft-com:office:smarttags" w:element="metricconverter">
        <w:smartTagPr>
          <w:attr w:name="ProductID" w:val="347 м"/>
        </w:smartTagPr>
        <w:r w:rsidRPr="00641647">
          <w:rPr>
            <w:sz w:val="20"/>
            <w:szCs w:val="20"/>
            <w:lang w:val="uk-UA"/>
          </w:rPr>
          <w:t>347 м</w:t>
        </w:r>
      </w:smartTag>
      <w:r w:rsidRPr="00641647">
        <w:rPr>
          <w:sz w:val="20"/>
          <w:szCs w:val="20"/>
          <w:lang w:val="uk-UA"/>
        </w:rPr>
        <w:t xml:space="preserve"> – І</w:t>
      </w:r>
      <w:r w:rsidRPr="00641647">
        <w:rPr>
          <w:color w:val="000000"/>
          <w:sz w:val="20"/>
          <w:szCs w:val="20"/>
          <w:lang w:val="uk-UA"/>
        </w:rPr>
        <w:t>V-3</w:t>
      </w:r>
      <w:r w:rsidRPr="00641647">
        <w:rPr>
          <w:sz w:val="20"/>
          <w:szCs w:val="20"/>
          <w:lang w:val="uk-UA"/>
        </w:rPr>
        <w:t>) – до монтського [</w:t>
      </w:r>
      <w:r w:rsidRPr="007A412D">
        <w:rPr>
          <w:color w:val="FF0000"/>
          <w:sz w:val="20"/>
          <w:szCs w:val="20"/>
          <w:lang w:val="uk-UA"/>
        </w:rPr>
        <w:t>253</w:t>
      </w:r>
      <w:r w:rsidRPr="00641647">
        <w:rPr>
          <w:sz w:val="20"/>
          <w:szCs w:val="20"/>
          <w:lang w:val="uk-UA"/>
        </w:rPr>
        <w:t>].</w:t>
      </w:r>
    </w:p>
    <w:p w:rsidR="001110EC" w:rsidRPr="00641647" w:rsidRDefault="001110EC" w:rsidP="001110EC">
      <w:pPr>
        <w:ind w:firstLine="454"/>
        <w:jc w:val="both"/>
        <w:rPr>
          <w:b/>
          <w:bCs/>
          <w:sz w:val="20"/>
          <w:szCs w:val="20"/>
          <w:lang w:val="uk-UA"/>
        </w:rPr>
      </w:pPr>
      <w:r w:rsidRPr="00641647">
        <w:rPr>
          <w:b/>
          <w:bCs/>
          <w:sz w:val="20"/>
          <w:szCs w:val="20"/>
          <w:lang w:val="uk-UA"/>
        </w:rPr>
        <w:t>Мерлинський регіоярус</w:t>
      </w:r>
    </w:p>
    <w:p w:rsidR="001110EC" w:rsidRPr="00641647" w:rsidRDefault="001110EC" w:rsidP="001110EC">
      <w:pPr>
        <w:ind w:firstLine="454"/>
        <w:jc w:val="both"/>
        <w:rPr>
          <w:sz w:val="20"/>
          <w:szCs w:val="20"/>
          <w:lang w:val="uk-UA"/>
        </w:rPr>
      </w:pPr>
      <w:r w:rsidRPr="00641647">
        <w:rPr>
          <w:sz w:val="20"/>
          <w:szCs w:val="20"/>
          <w:lang w:val="uk-UA"/>
        </w:rPr>
        <w:t>Мерлинському регіоярусу відповідає верхня половина сумської серії в обсязі мерлинської</w:t>
      </w:r>
      <w:r w:rsidRPr="00641647">
        <w:rPr>
          <w:b/>
          <w:bCs/>
          <w:sz w:val="20"/>
          <w:szCs w:val="20"/>
          <w:lang w:val="uk-UA"/>
        </w:rPr>
        <w:t xml:space="preserve"> </w:t>
      </w:r>
      <w:r w:rsidRPr="00641647">
        <w:rPr>
          <w:sz w:val="20"/>
          <w:szCs w:val="20"/>
          <w:lang w:val="uk-UA"/>
        </w:rPr>
        <w:t>світи.</w:t>
      </w:r>
    </w:p>
    <w:p w:rsidR="001110EC" w:rsidRPr="00641647" w:rsidRDefault="001110EC" w:rsidP="001110EC">
      <w:pPr>
        <w:ind w:firstLine="454"/>
        <w:jc w:val="both"/>
        <w:rPr>
          <w:sz w:val="20"/>
          <w:szCs w:val="20"/>
          <w:lang w:val="uk-UA"/>
        </w:rPr>
      </w:pPr>
      <w:r w:rsidRPr="00641647">
        <w:rPr>
          <w:b/>
          <w:bCs/>
          <w:i/>
          <w:iCs/>
          <w:sz w:val="20"/>
          <w:szCs w:val="20"/>
          <w:lang w:val="uk-UA"/>
        </w:rPr>
        <w:t>Сумська серія. Мерлинська світа</w:t>
      </w:r>
      <w:r w:rsidRPr="00641647">
        <w:rPr>
          <w:b/>
          <w:bCs/>
          <w:sz w:val="20"/>
          <w:szCs w:val="20"/>
          <w:lang w:val="uk-UA"/>
        </w:rPr>
        <w:t xml:space="preserve"> (</w:t>
      </w:r>
      <w:r w:rsidRPr="00641647">
        <w:rPr>
          <w:b/>
          <w:bCs/>
          <w:strike/>
          <w:sz w:val="20"/>
          <w:szCs w:val="20"/>
          <w:lang w:val="uk-UA"/>
        </w:rPr>
        <w:t>Р</w:t>
      </w:r>
      <w:r w:rsidRPr="00641647">
        <w:rPr>
          <w:b/>
          <w:bCs/>
          <w:sz w:val="20"/>
          <w:szCs w:val="20"/>
          <w:vertAlign w:val="subscript"/>
          <w:lang w:val="uk-UA"/>
        </w:rPr>
        <w:t>1</w:t>
      </w:r>
      <w:r w:rsidRPr="00641647">
        <w:rPr>
          <w:bCs/>
          <w:i/>
          <w:iCs/>
          <w:sz w:val="20"/>
          <w:szCs w:val="20"/>
          <w:lang w:val="uk-UA"/>
        </w:rPr>
        <w:t>mr</w:t>
      </w:r>
      <w:r w:rsidRPr="00641647">
        <w:rPr>
          <w:b/>
          <w:bCs/>
          <w:sz w:val="20"/>
          <w:szCs w:val="20"/>
          <w:lang w:val="uk-UA"/>
        </w:rPr>
        <w:t>)</w:t>
      </w:r>
      <w:r w:rsidRPr="00641647">
        <w:rPr>
          <w:sz w:val="20"/>
          <w:szCs w:val="20"/>
          <w:lang w:val="uk-UA"/>
        </w:rPr>
        <w:t xml:space="preserve"> розповсюджена на тих самих площах, що і псельська світа (рис. </w:t>
      </w:r>
      <w:r>
        <w:rPr>
          <w:sz w:val="20"/>
          <w:szCs w:val="20"/>
          <w:lang w:val="uk-UA"/>
        </w:rPr>
        <w:t>2.7</w:t>
      </w:r>
      <w:r w:rsidRPr="00641647">
        <w:rPr>
          <w:sz w:val="20"/>
          <w:szCs w:val="20"/>
          <w:lang w:val="uk-UA"/>
        </w:rPr>
        <w:t>). На Охтирському аркуші мерлинська світа поширена на всій його площі за виключенням Синівс</w:t>
      </w:r>
      <w:r w:rsidRPr="00641647">
        <w:rPr>
          <w:sz w:val="20"/>
          <w:szCs w:val="20"/>
          <w:lang w:val="uk-UA"/>
        </w:rPr>
        <w:t>ь</w:t>
      </w:r>
      <w:r w:rsidRPr="00641647">
        <w:rPr>
          <w:sz w:val="20"/>
          <w:szCs w:val="20"/>
          <w:lang w:val="uk-UA"/>
        </w:rPr>
        <w:t>кого підняття та північно-західного краю Солохівської структури на півдні аркуша, де вона відсутня. У м</w:t>
      </w:r>
      <w:r w:rsidRPr="00641647">
        <w:rPr>
          <w:sz w:val="20"/>
          <w:szCs w:val="20"/>
          <w:lang w:val="uk-UA"/>
        </w:rPr>
        <w:t>е</w:t>
      </w:r>
      <w:r w:rsidRPr="00641647">
        <w:rPr>
          <w:sz w:val="20"/>
          <w:szCs w:val="20"/>
          <w:lang w:val="uk-UA"/>
        </w:rPr>
        <w:t>жах Полтавського аркуша мерлинська світа розвинена обмежено. Вона присутня тільки у північно-східній і центральній частинах арк</w:t>
      </w:r>
      <w:r w:rsidRPr="00641647">
        <w:rPr>
          <w:sz w:val="20"/>
          <w:szCs w:val="20"/>
          <w:lang w:val="uk-UA"/>
        </w:rPr>
        <w:t>у</w:t>
      </w:r>
      <w:r w:rsidRPr="00641647">
        <w:rPr>
          <w:sz w:val="20"/>
          <w:szCs w:val="20"/>
          <w:lang w:val="uk-UA"/>
        </w:rPr>
        <w:t>ша, займаючи дещо меншу площу в порівнянні із псельською світою.</w:t>
      </w:r>
    </w:p>
    <w:p w:rsidR="001110EC" w:rsidRPr="00641647" w:rsidRDefault="001110EC" w:rsidP="001110EC">
      <w:pPr>
        <w:ind w:firstLine="454"/>
        <w:jc w:val="both"/>
        <w:rPr>
          <w:sz w:val="20"/>
          <w:szCs w:val="20"/>
          <w:lang w:val="uk-UA"/>
        </w:rPr>
      </w:pPr>
      <w:r w:rsidRPr="00641647">
        <w:rPr>
          <w:sz w:val="20"/>
          <w:szCs w:val="20"/>
          <w:lang w:val="uk-UA"/>
        </w:rPr>
        <w:t>Абсолютні відмітки покрівлі змінюються від +</w:t>
      </w:r>
      <w:smartTag w:uri="urn:schemas-microsoft-com:office:smarttags" w:element="metricconverter">
        <w:smartTagPr>
          <w:attr w:name="ProductID" w:val="90 м"/>
        </w:smartTagPr>
        <w:r w:rsidRPr="00641647">
          <w:rPr>
            <w:sz w:val="20"/>
            <w:szCs w:val="20"/>
            <w:lang w:val="uk-UA"/>
          </w:rPr>
          <w:t>90 м</w:t>
        </w:r>
      </w:smartTag>
      <w:r w:rsidRPr="00641647">
        <w:rPr>
          <w:sz w:val="20"/>
          <w:szCs w:val="20"/>
          <w:lang w:val="uk-UA"/>
        </w:rPr>
        <w:t xml:space="preserve"> на північному сході Охтирського аркуша до </w:t>
      </w:r>
      <w:smartTag w:uri="urn:schemas-microsoft-com:office:smarttags" w:element="metricconverter">
        <w:smartTagPr>
          <w:attr w:name="ProductID" w:val="-225 м"/>
        </w:smartTagPr>
        <w:r w:rsidRPr="00641647">
          <w:rPr>
            <w:sz w:val="20"/>
            <w:szCs w:val="20"/>
            <w:lang w:val="uk-UA"/>
          </w:rPr>
          <w:t>-225 м</w:t>
        </w:r>
      </w:smartTag>
      <w:r w:rsidRPr="00641647">
        <w:rPr>
          <w:sz w:val="20"/>
          <w:szCs w:val="20"/>
          <w:lang w:val="uk-UA"/>
        </w:rPr>
        <w:t xml:space="preserve"> (св. 47 - ІV-4) та </w:t>
      </w:r>
      <w:smartTag w:uri="urn:schemas-microsoft-com:office:smarttags" w:element="metricconverter">
        <w:smartTagPr>
          <w:attr w:name="ProductID" w:val="-245 м"/>
        </w:smartTagPr>
        <w:r w:rsidRPr="00641647">
          <w:rPr>
            <w:sz w:val="20"/>
            <w:szCs w:val="20"/>
            <w:lang w:val="uk-UA"/>
          </w:rPr>
          <w:t>-245 м</w:t>
        </w:r>
      </w:smartTag>
      <w:r w:rsidRPr="00641647">
        <w:rPr>
          <w:sz w:val="20"/>
          <w:szCs w:val="20"/>
          <w:lang w:val="uk-UA"/>
        </w:rPr>
        <w:t xml:space="preserve"> (св. 21 – ІІ-1) у Синівському прогині в </w:t>
      </w:r>
      <w:r w:rsidRPr="00E3603F">
        <w:rPr>
          <w:sz w:val="20"/>
          <w:szCs w:val="20"/>
          <w:lang w:val="uk-UA"/>
        </w:rPr>
        <w:t>Центральній зоні</w:t>
      </w:r>
      <w:r w:rsidRPr="00641647">
        <w:rPr>
          <w:sz w:val="20"/>
          <w:szCs w:val="20"/>
          <w:lang w:val="uk-UA"/>
        </w:rPr>
        <w:t xml:space="preserve"> западини, таким чином, н</w:t>
      </w:r>
      <w:r w:rsidRPr="00641647">
        <w:rPr>
          <w:sz w:val="20"/>
          <w:szCs w:val="20"/>
          <w:lang w:val="uk-UA"/>
        </w:rPr>
        <w:t>а</w:t>
      </w:r>
      <w:r w:rsidRPr="00641647">
        <w:rPr>
          <w:sz w:val="20"/>
          <w:szCs w:val="20"/>
          <w:lang w:val="uk-UA"/>
        </w:rPr>
        <w:t>віть по збережених від розмиву залишках можна визначити пологе заглиблення світи з північного сходу на південний захід. Підвищення відміток спостерігається у склепінних частинах соляних куполів і брахіанти</w:t>
      </w:r>
      <w:r w:rsidRPr="00641647">
        <w:rPr>
          <w:sz w:val="20"/>
          <w:szCs w:val="20"/>
          <w:lang w:val="uk-UA"/>
        </w:rPr>
        <w:t>к</w:t>
      </w:r>
      <w:r w:rsidRPr="00641647">
        <w:rPr>
          <w:sz w:val="20"/>
          <w:szCs w:val="20"/>
          <w:lang w:val="uk-UA"/>
        </w:rPr>
        <w:t>лінальних структур: Колонтаївський купол (св. 2 – І</w:t>
      </w:r>
      <w:r w:rsidRPr="00641647">
        <w:rPr>
          <w:color w:val="000000"/>
          <w:sz w:val="20"/>
          <w:szCs w:val="20"/>
          <w:lang w:val="uk-UA"/>
        </w:rPr>
        <w:t>V-4</w:t>
      </w:r>
      <w:r w:rsidRPr="00641647">
        <w:rPr>
          <w:sz w:val="20"/>
          <w:szCs w:val="20"/>
          <w:lang w:val="uk-UA"/>
        </w:rPr>
        <w:t>) - +</w:t>
      </w:r>
      <w:smartTag w:uri="urn:schemas-microsoft-com:office:smarttags" w:element="metricconverter">
        <w:smartTagPr>
          <w:attr w:name="ProductID" w:val="40 м"/>
        </w:smartTagPr>
        <w:r w:rsidRPr="00641647">
          <w:rPr>
            <w:sz w:val="20"/>
            <w:szCs w:val="20"/>
            <w:lang w:val="uk-UA"/>
          </w:rPr>
          <w:t>40 м</w:t>
        </w:r>
      </w:smartTag>
      <w:r w:rsidRPr="00641647">
        <w:rPr>
          <w:sz w:val="20"/>
          <w:szCs w:val="20"/>
          <w:lang w:val="uk-UA"/>
        </w:rPr>
        <w:t xml:space="preserve">; Качанівська структура (ІІІ-3)- </w:t>
      </w:r>
      <w:smartTag w:uri="urn:schemas-microsoft-com:office:smarttags" w:element="metricconverter">
        <w:smartTagPr>
          <w:attr w:name="ProductID" w:val="-30 м"/>
        </w:smartTagPr>
        <w:r w:rsidRPr="00641647">
          <w:rPr>
            <w:sz w:val="20"/>
            <w:szCs w:val="20"/>
            <w:lang w:val="uk-UA"/>
          </w:rPr>
          <w:t>-30 м</w:t>
        </w:r>
      </w:smartTag>
      <w:r w:rsidRPr="00641647">
        <w:rPr>
          <w:sz w:val="20"/>
          <w:szCs w:val="20"/>
          <w:lang w:val="uk-UA"/>
        </w:rPr>
        <w:t>. Розп</w:t>
      </w:r>
      <w:r w:rsidRPr="00641647">
        <w:rPr>
          <w:sz w:val="20"/>
          <w:szCs w:val="20"/>
          <w:lang w:val="uk-UA"/>
        </w:rPr>
        <w:t>о</w:t>
      </w:r>
      <w:r w:rsidRPr="00641647">
        <w:rPr>
          <w:sz w:val="20"/>
          <w:szCs w:val="20"/>
          <w:lang w:val="uk-UA"/>
        </w:rPr>
        <w:t>діл стратоізогіпс підошви мерлинської світи повторює розподіл абсолютних відміток покрівлі, тільки розташ</w:t>
      </w:r>
      <w:r w:rsidRPr="00641647">
        <w:rPr>
          <w:sz w:val="20"/>
          <w:szCs w:val="20"/>
          <w:lang w:val="uk-UA"/>
        </w:rPr>
        <w:t>о</w:t>
      </w:r>
      <w:r w:rsidRPr="00641647">
        <w:rPr>
          <w:sz w:val="20"/>
          <w:szCs w:val="20"/>
          <w:lang w:val="uk-UA"/>
        </w:rPr>
        <w:t>вані вони в середньому на 10-</w:t>
      </w:r>
      <w:smartTag w:uri="urn:schemas-microsoft-com:office:smarttags" w:element="metricconverter">
        <w:smartTagPr>
          <w:attr w:name="ProductID" w:val="15 м"/>
        </w:smartTagPr>
        <w:r w:rsidRPr="00641647">
          <w:rPr>
            <w:sz w:val="20"/>
            <w:szCs w:val="20"/>
            <w:lang w:val="uk-UA"/>
          </w:rPr>
          <w:t>15 м</w:t>
        </w:r>
      </w:smartTag>
      <w:r w:rsidRPr="00641647">
        <w:rPr>
          <w:sz w:val="20"/>
          <w:szCs w:val="20"/>
          <w:lang w:val="uk-UA"/>
        </w:rPr>
        <w:t xml:space="preserve"> нижче.</w:t>
      </w:r>
    </w:p>
    <w:p w:rsidR="001110EC" w:rsidRPr="00641647" w:rsidRDefault="001110EC" w:rsidP="001110EC">
      <w:pPr>
        <w:ind w:firstLine="454"/>
        <w:jc w:val="both"/>
        <w:rPr>
          <w:sz w:val="20"/>
          <w:szCs w:val="20"/>
          <w:lang w:val="uk-UA"/>
        </w:rPr>
      </w:pPr>
      <w:r w:rsidRPr="00641647">
        <w:rPr>
          <w:sz w:val="20"/>
          <w:szCs w:val="20"/>
          <w:lang w:val="uk-UA"/>
        </w:rPr>
        <w:t xml:space="preserve">Потужність мерлинської світи змінюється в значних діапазонах: від </w:t>
      </w:r>
      <w:smartTag w:uri="urn:schemas-microsoft-com:office:smarttags" w:element="metricconverter">
        <w:smartTagPr>
          <w:attr w:name="ProductID" w:val="1 м"/>
        </w:smartTagPr>
        <w:r w:rsidRPr="00641647">
          <w:rPr>
            <w:sz w:val="20"/>
            <w:szCs w:val="20"/>
            <w:lang w:val="uk-UA"/>
          </w:rPr>
          <w:t>1 м</w:t>
        </w:r>
      </w:smartTag>
      <w:r w:rsidRPr="00641647">
        <w:rPr>
          <w:sz w:val="20"/>
          <w:szCs w:val="20"/>
          <w:lang w:val="uk-UA"/>
        </w:rPr>
        <w:t xml:space="preserve"> у св. 4 (І-1) біля північно-західного кута Охтирського аркуша, </w:t>
      </w:r>
      <w:smartTag w:uri="urn:schemas-microsoft-com:office:smarttags" w:element="metricconverter">
        <w:smartTagPr>
          <w:attr w:name="ProductID" w:val="2,6 м"/>
        </w:smartTagPr>
        <w:r w:rsidRPr="00641647">
          <w:rPr>
            <w:sz w:val="20"/>
            <w:szCs w:val="20"/>
            <w:lang w:val="uk-UA"/>
          </w:rPr>
          <w:t>2,6 м</w:t>
        </w:r>
      </w:smartTag>
      <w:r w:rsidRPr="00641647">
        <w:rPr>
          <w:sz w:val="20"/>
          <w:szCs w:val="20"/>
          <w:lang w:val="uk-UA"/>
        </w:rPr>
        <w:t xml:space="preserve"> у св. 38 (ІІ-4) біля м. Тростянець, </w:t>
      </w:r>
      <w:smartTag w:uri="urn:schemas-microsoft-com:office:smarttags" w:element="metricconverter">
        <w:smartTagPr>
          <w:attr w:name="ProductID" w:val="5,5 м"/>
        </w:smartTagPr>
        <w:r w:rsidRPr="00641647">
          <w:rPr>
            <w:sz w:val="20"/>
            <w:szCs w:val="20"/>
            <w:lang w:val="uk-UA"/>
          </w:rPr>
          <w:t>5,5 м</w:t>
        </w:r>
      </w:smartTag>
      <w:r w:rsidRPr="00641647">
        <w:rPr>
          <w:sz w:val="20"/>
          <w:szCs w:val="20"/>
          <w:lang w:val="uk-UA"/>
        </w:rPr>
        <w:t xml:space="preserve"> у св. 11 (І-2) біля м.</w:t>
      </w:r>
      <w:r>
        <w:rPr>
          <w:sz w:val="20"/>
          <w:szCs w:val="20"/>
          <w:lang w:val="uk-UA"/>
        </w:rPr>
        <w:t> </w:t>
      </w:r>
      <w:r w:rsidRPr="00641647">
        <w:rPr>
          <w:sz w:val="20"/>
          <w:szCs w:val="20"/>
          <w:lang w:val="uk-UA"/>
        </w:rPr>
        <w:t xml:space="preserve">Лебедин до </w:t>
      </w:r>
      <w:smartTag w:uri="urn:schemas-microsoft-com:office:smarttags" w:element="metricconverter">
        <w:smartTagPr>
          <w:attr w:name="ProductID" w:val="17 м"/>
        </w:smartTagPr>
        <w:r w:rsidRPr="00641647">
          <w:rPr>
            <w:sz w:val="20"/>
            <w:szCs w:val="20"/>
            <w:lang w:val="uk-UA"/>
          </w:rPr>
          <w:t>17 м</w:t>
        </w:r>
      </w:smartTag>
      <w:r w:rsidRPr="00641647">
        <w:rPr>
          <w:sz w:val="20"/>
          <w:szCs w:val="20"/>
          <w:lang w:val="uk-UA"/>
        </w:rPr>
        <w:t xml:space="preserve"> у св. 47 (ІV-4) біля смт. Котельва за даними С.А. Мороза [</w:t>
      </w:r>
      <w:r w:rsidRPr="007A412D">
        <w:rPr>
          <w:color w:val="FF0000"/>
          <w:sz w:val="20"/>
          <w:szCs w:val="20"/>
          <w:lang w:val="uk-UA"/>
        </w:rPr>
        <w:t>44</w:t>
      </w:r>
      <w:r w:rsidRPr="00641647">
        <w:rPr>
          <w:sz w:val="20"/>
          <w:szCs w:val="20"/>
          <w:lang w:val="uk-UA"/>
        </w:rPr>
        <w:t xml:space="preserve">] і </w:t>
      </w:r>
      <w:smartTag w:uri="urn:schemas-microsoft-com:office:smarttags" w:element="metricconverter">
        <w:smartTagPr>
          <w:attr w:name="ProductID" w:val="65 м"/>
        </w:smartTagPr>
        <w:r w:rsidRPr="00641647">
          <w:rPr>
            <w:sz w:val="20"/>
            <w:szCs w:val="20"/>
            <w:lang w:val="uk-UA"/>
          </w:rPr>
          <w:t>65 м</w:t>
        </w:r>
      </w:smartTag>
      <w:r w:rsidRPr="00641647">
        <w:rPr>
          <w:sz w:val="20"/>
          <w:szCs w:val="20"/>
          <w:lang w:val="uk-UA"/>
        </w:rPr>
        <w:t xml:space="preserve"> у тій самій свердл</w:t>
      </w:r>
      <w:r w:rsidRPr="00641647">
        <w:rPr>
          <w:sz w:val="20"/>
          <w:szCs w:val="20"/>
          <w:lang w:val="uk-UA"/>
        </w:rPr>
        <w:t>о</w:t>
      </w:r>
      <w:r w:rsidRPr="00641647">
        <w:rPr>
          <w:sz w:val="20"/>
          <w:szCs w:val="20"/>
          <w:lang w:val="uk-UA"/>
        </w:rPr>
        <w:t>вині в інтерпретації геологів-зйомщиків [</w:t>
      </w:r>
      <w:r w:rsidRPr="007A412D">
        <w:rPr>
          <w:color w:val="FF0000"/>
          <w:sz w:val="20"/>
          <w:szCs w:val="20"/>
          <w:lang w:val="uk-UA"/>
        </w:rPr>
        <w:t>145, 253</w:t>
      </w:r>
      <w:r w:rsidRPr="00641647">
        <w:rPr>
          <w:sz w:val="20"/>
          <w:szCs w:val="20"/>
          <w:lang w:val="uk-UA"/>
        </w:rPr>
        <w:t>].</w:t>
      </w:r>
    </w:p>
    <w:p w:rsidR="001110EC" w:rsidRPr="00641647" w:rsidRDefault="001110EC" w:rsidP="001110EC">
      <w:pPr>
        <w:ind w:firstLine="454"/>
        <w:jc w:val="both"/>
        <w:rPr>
          <w:sz w:val="20"/>
          <w:szCs w:val="20"/>
          <w:lang w:val="uk-UA"/>
        </w:rPr>
      </w:pPr>
      <w:r w:rsidRPr="00641647">
        <w:rPr>
          <w:sz w:val="20"/>
          <w:szCs w:val="20"/>
          <w:lang w:val="uk-UA"/>
        </w:rPr>
        <w:t>Мерлинська світа залягає незгідно, з ерозійною перервою на псельській світі і так само незгідно, але менш чітко перекривається лебединською світою, іноді сребнинською світою. Якщо накопичення псельської світи відповідає трансгресивному етапу розвитку палеоценового басейну, то мерлинська відображає регр</w:t>
      </w:r>
      <w:r w:rsidRPr="00641647">
        <w:rPr>
          <w:sz w:val="20"/>
          <w:szCs w:val="20"/>
          <w:lang w:val="uk-UA"/>
        </w:rPr>
        <w:t>е</w:t>
      </w:r>
      <w:r w:rsidRPr="00641647">
        <w:rPr>
          <w:sz w:val="20"/>
          <w:szCs w:val="20"/>
          <w:lang w:val="uk-UA"/>
        </w:rPr>
        <w:t>сивний етап його розвитку, тому вона розвинута на значно меншій терито</w:t>
      </w:r>
      <w:r>
        <w:rPr>
          <w:sz w:val="20"/>
          <w:szCs w:val="20"/>
          <w:lang w:val="uk-UA"/>
        </w:rPr>
        <w:t xml:space="preserve">рії, лише в межах контуру площі </w:t>
      </w:r>
      <w:r w:rsidRPr="00641647">
        <w:rPr>
          <w:sz w:val="20"/>
          <w:szCs w:val="20"/>
          <w:lang w:val="uk-UA"/>
        </w:rPr>
        <w:t>поширення псельських верств в найбільш заглиблених частинах западини. Нижній контакт світи часто пі</w:t>
      </w:r>
      <w:r w:rsidRPr="00641647">
        <w:rPr>
          <w:sz w:val="20"/>
          <w:szCs w:val="20"/>
          <w:lang w:val="uk-UA"/>
        </w:rPr>
        <w:t>д</w:t>
      </w:r>
      <w:r w:rsidRPr="00641647">
        <w:rPr>
          <w:sz w:val="20"/>
          <w:szCs w:val="20"/>
          <w:lang w:val="uk-UA"/>
        </w:rPr>
        <w:t>креслюється наявністю прошарку піску потужністю кілька перших десятків сантиметрів, збагаченого обк</w:t>
      </w:r>
      <w:r w:rsidRPr="00641647">
        <w:rPr>
          <w:sz w:val="20"/>
          <w:szCs w:val="20"/>
          <w:lang w:val="uk-UA"/>
        </w:rPr>
        <w:t>а</w:t>
      </w:r>
      <w:r w:rsidRPr="00641647">
        <w:rPr>
          <w:sz w:val="20"/>
          <w:szCs w:val="20"/>
          <w:lang w:val="uk-UA"/>
        </w:rPr>
        <w:t>таним псефітовим матеріалом кварцового, фосфоритового та кременевого складу.</w:t>
      </w:r>
    </w:p>
    <w:p w:rsidR="001110EC" w:rsidRPr="00641647" w:rsidRDefault="001110EC" w:rsidP="001110EC">
      <w:pPr>
        <w:ind w:firstLine="454"/>
        <w:jc w:val="both"/>
        <w:rPr>
          <w:sz w:val="20"/>
          <w:szCs w:val="20"/>
          <w:lang w:val="uk-UA"/>
        </w:rPr>
      </w:pPr>
      <w:r w:rsidRPr="00641647">
        <w:rPr>
          <w:sz w:val="20"/>
          <w:szCs w:val="20"/>
          <w:lang w:val="uk-UA"/>
        </w:rPr>
        <w:t>В нижній частині мерлинської світи виділяються глини чорні, аргілітоподібні з прошарками і лінзами пісків та алевролітів, які поступово переходять в алевроліти сильноглинисті, рідко з окремими фосфорит</w:t>
      </w:r>
      <w:r w:rsidRPr="00641647">
        <w:rPr>
          <w:sz w:val="20"/>
          <w:szCs w:val="20"/>
          <w:lang w:val="uk-UA"/>
        </w:rPr>
        <w:t>о</w:t>
      </w:r>
      <w:r w:rsidRPr="00641647">
        <w:rPr>
          <w:sz w:val="20"/>
          <w:szCs w:val="20"/>
          <w:lang w:val="uk-UA"/>
        </w:rPr>
        <w:t>вими включеннями. Верхня частина мерлинської світи представлена глинами темно-сірими, чорними, поп</w:t>
      </w:r>
      <w:r w:rsidRPr="00641647">
        <w:rPr>
          <w:sz w:val="20"/>
          <w:szCs w:val="20"/>
          <w:lang w:val="uk-UA"/>
        </w:rPr>
        <w:t>е</w:t>
      </w:r>
      <w:r w:rsidRPr="00641647">
        <w:rPr>
          <w:sz w:val="20"/>
          <w:szCs w:val="20"/>
          <w:lang w:val="uk-UA"/>
        </w:rPr>
        <w:t>лясто-сірими, невапнистими. Загалом для мерлинської світи є характерним темно-сіре та чорне забарвлення і повна відс</w:t>
      </w:r>
      <w:r w:rsidRPr="00641647">
        <w:rPr>
          <w:sz w:val="20"/>
          <w:szCs w:val="20"/>
          <w:lang w:val="uk-UA"/>
        </w:rPr>
        <w:t>у</w:t>
      </w:r>
      <w:r w:rsidRPr="00641647">
        <w:rPr>
          <w:sz w:val="20"/>
          <w:szCs w:val="20"/>
          <w:lang w:val="uk-UA"/>
        </w:rPr>
        <w:t>тність карбонатів.</w:t>
      </w:r>
    </w:p>
    <w:p w:rsidR="001110EC" w:rsidRPr="00641647" w:rsidRDefault="001110EC" w:rsidP="001110EC">
      <w:pPr>
        <w:ind w:firstLine="454"/>
        <w:jc w:val="both"/>
        <w:rPr>
          <w:sz w:val="20"/>
          <w:szCs w:val="20"/>
          <w:lang w:val="uk-UA"/>
        </w:rPr>
      </w:pPr>
      <w:r w:rsidRPr="00641647">
        <w:rPr>
          <w:sz w:val="20"/>
          <w:szCs w:val="20"/>
          <w:lang w:val="uk-UA"/>
        </w:rPr>
        <w:t>За речовинним складом і структурними особливостями теригенні породи мерлинс</w:t>
      </w:r>
      <w:r w:rsidRPr="00641647">
        <w:rPr>
          <w:sz w:val="20"/>
          <w:szCs w:val="20"/>
          <w:lang w:val="uk-UA"/>
        </w:rPr>
        <w:t>ь</w:t>
      </w:r>
      <w:r w:rsidRPr="00641647">
        <w:rPr>
          <w:sz w:val="20"/>
          <w:szCs w:val="20"/>
          <w:lang w:val="uk-UA"/>
        </w:rPr>
        <w:t>кої світи близькі до відпо</w:t>
      </w:r>
      <w:r>
        <w:rPr>
          <w:sz w:val="20"/>
          <w:szCs w:val="20"/>
          <w:lang w:val="uk-UA"/>
        </w:rPr>
        <w:t>відних порід псельської світи</w:t>
      </w:r>
      <w:r w:rsidRPr="00641647">
        <w:rPr>
          <w:sz w:val="20"/>
          <w:szCs w:val="20"/>
          <w:lang w:val="uk-UA"/>
        </w:rPr>
        <w:t>. Алевроліти та пісковики в тій чи іншій мірі опокоподібні (містять амо</w:t>
      </w:r>
      <w:r w:rsidRPr="00641647">
        <w:rPr>
          <w:sz w:val="20"/>
          <w:szCs w:val="20"/>
          <w:lang w:val="uk-UA"/>
        </w:rPr>
        <w:t>р</w:t>
      </w:r>
      <w:r w:rsidRPr="00641647">
        <w:rPr>
          <w:sz w:val="20"/>
          <w:szCs w:val="20"/>
          <w:lang w:val="uk-UA"/>
        </w:rPr>
        <w:t>фний кремнезем).</w:t>
      </w:r>
    </w:p>
    <w:p w:rsidR="001110EC" w:rsidRPr="00A02244" w:rsidRDefault="001110EC" w:rsidP="001110EC">
      <w:pPr>
        <w:ind w:firstLine="454"/>
        <w:jc w:val="both"/>
        <w:rPr>
          <w:lang w:val="uk-UA"/>
        </w:rPr>
      </w:pPr>
      <w:r>
        <w:rPr>
          <w:sz w:val="20"/>
          <w:szCs w:val="20"/>
          <w:lang w:val="uk-UA"/>
        </w:rPr>
        <w:t xml:space="preserve">Піски і </w:t>
      </w:r>
      <w:r w:rsidRPr="00641647">
        <w:rPr>
          <w:sz w:val="20"/>
          <w:szCs w:val="20"/>
          <w:lang w:val="uk-UA"/>
        </w:rPr>
        <w:t>пісковики часто опокоподібні, темно-сірі до чорних, із слабким зеленуватим відтінком, склад</w:t>
      </w:r>
      <w:r w:rsidRPr="00641647">
        <w:rPr>
          <w:sz w:val="20"/>
          <w:szCs w:val="20"/>
          <w:lang w:val="uk-UA"/>
        </w:rPr>
        <w:t>а</w:t>
      </w:r>
      <w:r w:rsidRPr="00641647">
        <w:rPr>
          <w:sz w:val="20"/>
          <w:szCs w:val="20"/>
          <w:lang w:val="uk-UA"/>
        </w:rPr>
        <w:t xml:space="preserve">ються переважно з кварцу (85-90 %) і глауконіту (10-15 %), різнозернисті, розміри зерен переважають 0,1 – </w:t>
      </w:r>
      <w:smartTag w:uri="urn:schemas-microsoft-com:office:smarttags" w:element="metricconverter">
        <w:smartTagPr>
          <w:attr w:name="ProductID" w:val="0,2 мм"/>
        </w:smartTagPr>
        <w:r w:rsidRPr="00641647">
          <w:rPr>
            <w:sz w:val="20"/>
            <w:szCs w:val="20"/>
            <w:lang w:val="uk-UA"/>
          </w:rPr>
          <w:t>0,2 мм</w:t>
        </w:r>
      </w:smartTag>
      <w:r w:rsidRPr="00641647">
        <w:rPr>
          <w:sz w:val="20"/>
          <w:szCs w:val="20"/>
          <w:lang w:val="uk-UA"/>
        </w:rPr>
        <w:t>. Вихід важкої фракції у більшості випадків становить біля 2 %. До акцесорних мінералів переважно належать ільменіт, гранат, циркон, епідот, рутил. На відміну від псельської світи, в пісках мерлинської світи польові шпати і рогова обманка зустрічаються набагато рідше звичайного. У складі легкої фракції (%) кварц – 71,5, глауконіт – 16,3, польові шпати – 5, мусковіт – 0,7, опал – 0,5, грудочки порід - 6 [143]. Пісковики поширені в різних частинах розрізу особливо в межах північного борту.</w:t>
      </w:r>
    </w:p>
    <w:p w:rsidR="001110EC" w:rsidRPr="00EA1F03" w:rsidRDefault="001110EC" w:rsidP="001110EC">
      <w:pPr>
        <w:ind w:firstLine="454"/>
        <w:jc w:val="both"/>
        <w:rPr>
          <w:sz w:val="20"/>
          <w:szCs w:val="20"/>
          <w:lang w:val="uk-UA"/>
        </w:rPr>
      </w:pPr>
      <w:r w:rsidRPr="00EA1F03">
        <w:rPr>
          <w:sz w:val="20"/>
          <w:szCs w:val="20"/>
          <w:lang w:val="uk-UA"/>
        </w:rPr>
        <w:t>Алевроліти, які найбільш поширені в мерлинській світі, темно-сірі, глауконіт-кварцові, нерівномірно окременілі, місцями переходять в алеврит щільний, повністю окременілий, темно-сірого кольору, з лінзами та прошарками пісков</w:t>
      </w:r>
      <w:r w:rsidRPr="00EA1F03">
        <w:rPr>
          <w:sz w:val="20"/>
          <w:szCs w:val="20"/>
          <w:lang w:val="uk-UA"/>
        </w:rPr>
        <w:t>и</w:t>
      </w:r>
      <w:r w:rsidRPr="00EA1F03">
        <w:rPr>
          <w:sz w:val="20"/>
          <w:szCs w:val="20"/>
          <w:lang w:val="uk-UA"/>
        </w:rPr>
        <w:t>ків. До складу алевролітів входять (%) кварц - 50-55, глауконіт - 10-15, польові шпати - 1-2, слюда - до 1, п</w:t>
      </w:r>
      <w:r w:rsidRPr="00EA1F03">
        <w:rPr>
          <w:sz w:val="20"/>
          <w:szCs w:val="20"/>
          <w:lang w:val="uk-UA"/>
        </w:rPr>
        <w:t>і</w:t>
      </w:r>
      <w:r w:rsidRPr="00EA1F03">
        <w:rPr>
          <w:sz w:val="20"/>
          <w:szCs w:val="20"/>
          <w:lang w:val="uk-UA"/>
        </w:rPr>
        <w:t>рит - менше 1, цементуюча маса - 35-40. Склад переважаючих акцесорних мінералів не відрізняється від пісків. Розміри зерен - пер</w:t>
      </w:r>
      <w:r w:rsidRPr="00EA1F03">
        <w:rPr>
          <w:sz w:val="20"/>
          <w:szCs w:val="20"/>
          <w:lang w:val="uk-UA"/>
        </w:rPr>
        <w:t>е</w:t>
      </w:r>
      <w:r w:rsidRPr="00EA1F03">
        <w:rPr>
          <w:sz w:val="20"/>
          <w:szCs w:val="20"/>
          <w:lang w:val="uk-UA"/>
        </w:rPr>
        <w:t>важають 0,06 – 0,10 мм. Глауконіт концентрується в окремих слабовиражених прошарках. Цементуюча маса розподіл</w:t>
      </w:r>
      <w:r w:rsidRPr="00EA1F03">
        <w:rPr>
          <w:sz w:val="20"/>
          <w:szCs w:val="20"/>
          <w:lang w:val="uk-UA"/>
        </w:rPr>
        <w:t>е</w:t>
      </w:r>
      <w:r w:rsidRPr="00EA1F03">
        <w:rPr>
          <w:sz w:val="20"/>
          <w:szCs w:val="20"/>
          <w:lang w:val="uk-UA"/>
        </w:rPr>
        <w:t>на нерівномірно між уламковим матеріалом. Вона складена опаловим кремнеземом з незначною кіл</w:t>
      </w:r>
      <w:r w:rsidRPr="00EA1F03">
        <w:rPr>
          <w:sz w:val="20"/>
          <w:szCs w:val="20"/>
          <w:lang w:val="uk-UA"/>
        </w:rPr>
        <w:t>ь</w:t>
      </w:r>
      <w:r w:rsidRPr="00EA1F03">
        <w:rPr>
          <w:sz w:val="20"/>
          <w:szCs w:val="20"/>
          <w:lang w:val="uk-UA"/>
        </w:rPr>
        <w:t>кістю глинистого матеріалу. При зменшенні уламкового матеріалу та збільшенні цементуючої маси породи класифікуються як опоки алевритові. У вигляді проша</w:t>
      </w:r>
      <w:r w:rsidRPr="00EA1F03">
        <w:rPr>
          <w:sz w:val="20"/>
          <w:szCs w:val="20"/>
          <w:lang w:val="uk-UA"/>
        </w:rPr>
        <w:t>р</w:t>
      </w:r>
      <w:r w:rsidRPr="00EA1F03">
        <w:rPr>
          <w:sz w:val="20"/>
          <w:szCs w:val="20"/>
          <w:lang w:val="uk-UA"/>
        </w:rPr>
        <w:t>ків серед алевролітів та пісковиків в різних частинах розрізу зустрічаються глинисті зеленувато-сірі алевр</w:t>
      </w:r>
      <w:r w:rsidRPr="00EA1F03">
        <w:rPr>
          <w:sz w:val="20"/>
          <w:szCs w:val="20"/>
          <w:lang w:val="uk-UA"/>
        </w:rPr>
        <w:t>и</w:t>
      </w:r>
      <w:r w:rsidRPr="00EA1F03">
        <w:rPr>
          <w:sz w:val="20"/>
          <w:szCs w:val="20"/>
          <w:lang w:val="uk-UA"/>
        </w:rPr>
        <w:t>ти, які при висиханні світлішають і стають сірими.</w:t>
      </w:r>
    </w:p>
    <w:p w:rsidR="001110EC" w:rsidRPr="00EA1F03" w:rsidRDefault="001110EC" w:rsidP="001110EC">
      <w:pPr>
        <w:ind w:firstLine="454"/>
        <w:jc w:val="both"/>
        <w:rPr>
          <w:sz w:val="20"/>
          <w:szCs w:val="20"/>
          <w:lang w:val="uk-UA"/>
        </w:rPr>
      </w:pPr>
      <w:r w:rsidRPr="00EA1F03">
        <w:rPr>
          <w:sz w:val="20"/>
          <w:szCs w:val="20"/>
          <w:lang w:val="uk-UA"/>
        </w:rPr>
        <w:t>Глини монтморилоніт-гідрослюдисті з аморфним кремнеземом, чорні, залягають серед прошарків ал</w:t>
      </w:r>
      <w:r w:rsidRPr="00EA1F03">
        <w:rPr>
          <w:sz w:val="20"/>
          <w:szCs w:val="20"/>
          <w:lang w:val="uk-UA"/>
        </w:rPr>
        <w:t>е</w:t>
      </w:r>
      <w:r w:rsidRPr="00EA1F03">
        <w:rPr>
          <w:sz w:val="20"/>
          <w:szCs w:val="20"/>
          <w:lang w:val="uk-UA"/>
        </w:rPr>
        <w:t>вролітів та пісків, в основному в центральній частині западини, часто представлені піскуватими і алеврити</w:t>
      </w:r>
      <w:r w:rsidRPr="00EA1F03">
        <w:rPr>
          <w:sz w:val="20"/>
          <w:szCs w:val="20"/>
          <w:lang w:val="uk-UA"/>
        </w:rPr>
        <w:t>с</w:t>
      </w:r>
      <w:r w:rsidRPr="00EA1F03">
        <w:rPr>
          <w:sz w:val="20"/>
          <w:szCs w:val="20"/>
          <w:lang w:val="uk-UA"/>
        </w:rPr>
        <w:t>тими різновидами.</w:t>
      </w:r>
    </w:p>
    <w:p w:rsidR="001110EC" w:rsidRPr="00E3603F" w:rsidRDefault="001110EC" w:rsidP="001110EC">
      <w:pPr>
        <w:ind w:firstLine="454"/>
        <w:jc w:val="both"/>
        <w:rPr>
          <w:sz w:val="20"/>
          <w:szCs w:val="20"/>
          <w:lang w:val="uk-UA"/>
        </w:rPr>
      </w:pPr>
      <w:r w:rsidRPr="00EA1F03">
        <w:rPr>
          <w:sz w:val="20"/>
          <w:szCs w:val="20"/>
          <w:lang w:val="uk-UA"/>
        </w:rPr>
        <w:t xml:space="preserve">За хімічним складом всі літологічні різновиди порід мерлинської світи досить подібні: кремнезем складає 74–82 %, карбонатність мінімальна </w:t>
      </w:r>
      <w:r w:rsidRPr="00E3603F">
        <w:rPr>
          <w:sz w:val="20"/>
          <w:szCs w:val="20"/>
          <w:lang w:val="uk-UA"/>
        </w:rPr>
        <w:t>(СаО – 1,4-2,1 %).</w:t>
      </w:r>
    </w:p>
    <w:p w:rsidR="001110EC" w:rsidRPr="00EA1F03" w:rsidRDefault="001110EC" w:rsidP="001110EC">
      <w:pPr>
        <w:ind w:firstLine="454"/>
        <w:jc w:val="both"/>
        <w:rPr>
          <w:sz w:val="18"/>
          <w:szCs w:val="18"/>
          <w:lang w:val="uk-UA"/>
        </w:rPr>
      </w:pPr>
      <w:r w:rsidRPr="00EA1F03">
        <w:rPr>
          <w:sz w:val="20"/>
          <w:szCs w:val="20"/>
          <w:lang w:val="uk-UA"/>
        </w:rPr>
        <w:lastRenderedPageBreak/>
        <w:t>Типовим для мерлинської світи є різке збіднення викопного органічного комплексу, у складі якого вже немає решток морської фауни, широко представлених у псельській св</w:t>
      </w:r>
      <w:r w:rsidRPr="00EA1F03">
        <w:rPr>
          <w:sz w:val="20"/>
          <w:szCs w:val="20"/>
          <w:lang w:val="uk-UA"/>
        </w:rPr>
        <w:t>і</w:t>
      </w:r>
      <w:r w:rsidRPr="00EA1F03">
        <w:rPr>
          <w:sz w:val="20"/>
          <w:szCs w:val="20"/>
          <w:lang w:val="uk-UA"/>
        </w:rPr>
        <w:t>ті. Лише зрідка зустрічаються дрібні вапнисті і аглютиновані черепашки форамініфер, спікули губок, рештки водоростей, тому пізньопалеоцен</w:t>
      </w:r>
      <w:r w:rsidRPr="00EA1F03">
        <w:rPr>
          <w:sz w:val="20"/>
          <w:szCs w:val="20"/>
          <w:lang w:val="uk-UA"/>
        </w:rPr>
        <w:t>о</w:t>
      </w:r>
      <w:r w:rsidRPr="00EA1F03">
        <w:rPr>
          <w:sz w:val="20"/>
          <w:szCs w:val="20"/>
          <w:lang w:val="uk-UA"/>
        </w:rPr>
        <w:t>вий вік світи визначається за стратиграфічним розташуванням між нижньопалеоценовою псельською та нижньоеоценовою л</w:t>
      </w:r>
      <w:r w:rsidRPr="00EA1F03">
        <w:rPr>
          <w:sz w:val="20"/>
          <w:szCs w:val="20"/>
          <w:lang w:val="uk-UA"/>
        </w:rPr>
        <w:t>е</w:t>
      </w:r>
      <w:r w:rsidRPr="00EA1F03">
        <w:rPr>
          <w:sz w:val="20"/>
          <w:szCs w:val="20"/>
          <w:lang w:val="uk-UA"/>
        </w:rPr>
        <w:t>бединською світами.</w:t>
      </w:r>
    </w:p>
    <w:p w:rsidR="001110EC" w:rsidRPr="00EA1F03" w:rsidRDefault="001110EC" w:rsidP="001110EC">
      <w:pPr>
        <w:ind w:firstLine="454"/>
        <w:jc w:val="both"/>
        <w:rPr>
          <w:i/>
          <w:iCs/>
          <w:sz w:val="20"/>
          <w:szCs w:val="20"/>
          <w:lang w:val="la-Latn"/>
        </w:rPr>
      </w:pPr>
      <w:r w:rsidRPr="00EA1F03">
        <w:rPr>
          <w:sz w:val="20"/>
          <w:szCs w:val="20"/>
          <w:lang w:val="uk-UA"/>
        </w:rPr>
        <w:t>В межах Охтирського аркуша спорово-пилкові комплекси мерлинської світи (254 в</w:t>
      </w:r>
      <w:r w:rsidRPr="00EA1F03">
        <w:rPr>
          <w:sz w:val="20"/>
          <w:szCs w:val="20"/>
          <w:lang w:val="uk-UA"/>
        </w:rPr>
        <w:t>и</w:t>
      </w:r>
      <w:r w:rsidRPr="00EA1F03">
        <w:rPr>
          <w:sz w:val="20"/>
          <w:szCs w:val="20"/>
          <w:lang w:val="uk-UA"/>
        </w:rPr>
        <w:t>ди пилку і 60 видів спор) досліджені Ю.М. Пелипенком у св. 4 (гл. 153-</w:t>
      </w:r>
      <w:smartTag w:uri="urn:schemas-microsoft-com:office:smarttags" w:element="metricconverter">
        <w:smartTagPr>
          <w:attr w:name="ProductID" w:val="168 м"/>
        </w:smartTagPr>
        <w:r w:rsidRPr="00EA1F03">
          <w:rPr>
            <w:sz w:val="20"/>
            <w:szCs w:val="20"/>
            <w:lang w:val="uk-UA"/>
          </w:rPr>
          <w:t>168 м</w:t>
        </w:r>
      </w:smartTag>
      <w:r w:rsidRPr="00EA1F03">
        <w:rPr>
          <w:sz w:val="20"/>
          <w:szCs w:val="20"/>
          <w:lang w:val="uk-UA"/>
        </w:rPr>
        <w:t xml:space="preserve"> – І-1), св. 8 (гл. 241-</w:t>
      </w:r>
      <w:smartTag w:uri="urn:schemas-microsoft-com:office:smarttags" w:element="metricconverter">
        <w:smartTagPr>
          <w:attr w:name="ProductID" w:val="271 м"/>
        </w:smartTagPr>
        <w:r w:rsidRPr="00EA1F03">
          <w:rPr>
            <w:sz w:val="20"/>
            <w:szCs w:val="20"/>
            <w:lang w:val="uk-UA"/>
          </w:rPr>
          <w:t>271 м</w:t>
        </w:r>
      </w:smartTag>
      <w:r w:rsidRPr="00EA1F03">
        <w:rPr>
          <w:sz w:val="20"/>
          <w:szCs w:val="20"/>
          <w:lang w:val="uk-UA"/>
        </w:rPr>
        <w:t xml:space="preserve"> – III-1), св. 11 (гл. 128-</w:t>
      </w:r>
      <w:smartTag w:uri="urn:schemas-microsoft-com:office:smarttags" w:element="metricconverter">
        <w:smartTagPr>
          <w:attr w:name="ProductID" w:val="151 м"/>
        </w:smartTagPr>
        <w:r w:rsidRPr="00EA1F03">
          <w:rPr>
            <w:sz w:val="20"/>
            <w:szCs w:val="20"/>
            <w:lang w:val="uk-UA"/>
          </w:rPr>
          <w:t>151 м</w:t>
        </w:r>
      </w:smartTag>
      <w:r w:rsidRPr="00EA1F03">
        <w:rPr>
          <w:sz w:val="20"/>
          <w:szCs w:val="20"/>
          <w:lang w:val="uk-UA"/>
        </w:rPr>
        <w:t xml:space="preserve"> – ІV-1), св. 19 (гл. 165-</w:t>
      </w:r>
      <w:smartTag w:uri="urn:schemas-microsoft-com:office:smarttags" w:element="metricconverter">
        <w:smartTagPr>
          <w:attr w:name="ProductID" w:val="171 м"/>
        </w:smartTagPr>
        <w:r w:rsidRPr="00EA1F03">
          <w:rPr>
            <w:sz w:val="20"/>
            <w:szCs w:val="20"/>
            <w:lang w:val="uk-UA"/>
          </w:rPr>
          <w:t>171 м</w:t>
        </w:r>
      </w:smartTag>
      <w:r w:rsidRPr="00EA1F03">
        <w:rPr>
          <w:sz w:val="20"/>
          <w:szCs w:val="20"/>
          <w:lang w:val="uk-UA"/>
        </w:rPr>
        <w:t xml:space="preserve"> – І-3), св. 20 (гл. 185-</w:t>
      </w:r>
      <w:smartTag w:uri="urn:schemas-microsoft-com:office:smarttags" w:element="metricconverter">
        <w:smartTagPr>
          <w:attr w:name="ProductID" w:val="208 м"/>
        </w:smartTagPr>
        <w:r w:rsidRPr="00EA1F03">
          <w:rPr>
            <w:sz w:val="20"/>
            <w:szCs w:val="20"/>
            <w:lang w:val="uk-UA"/>
          </w:rPr>
          <w:t>208 м</w:t>
        </w:r>
      </w:smartTag>
      <w:r w:rsidRPr="00EA1F03">
        <w:rPr>
          <w:sz w:val="20"/>
          <w:szCs w:val="20"/>
          <w:lang w:val="uk-UA"/>
        </w:rPr>
        <w:t xml:space="preserve"> – ІІ-3), св. 41 (гл. 281-</w:t>
      </w:r>
      <w:smartTag w:uri="urn:schemas-microsoft-com:office:smarttags" w:element="metricconverter">
        <w:smartTagPr>
          <w:attr w:name="ProductID" w:val="315 м"/>
        </w:smartTagPr>
        <w:r w:rsidRPr="00EA1F03">
          <w:rPr>
            <w:sz w:val="20"/>
            <w:szCs w:val="20"/>
            <w:lang w:val="uk-UA"/>
          </w:rPr>
          <w:t>315 м</w:t>
        </w:r>
      </w:smartTag>
      <w:r w:rsidRPr="00EA1F03">
        <w:rPr>
          <w:sz w:val="20"/>
          <w:szCs w:val="20"/>
          <w:lang w:val="uk-UA"/>
        </w:rPr>
        <w:t xml:space="preserve"> - IV-3), св. 47 (гл.</w:t>
      </w:r>
      <w:r>
        <w:rPr>
          <w:sz w:val="20"/>
          <w:szCs w:val="20"/>
          <w:lang w:val="uk-UA"/>
        </w:rPr>
        <w:t> </w:t>
      </w:r>
      <w:r w:rsidRPr="00EA1F03">
        <w:rPr>
          <w:sz w:val="20"/>
          <w:szCs w:val="20"/>
          <w:lang w:val="uk-UA"/>
        </w:rPr>
        <w:t>292-</w:t>
      </w:r>
      <w:smartTag w:uri="urn:schemas-microsoft-com:office:smarttags" w:element="metricconverter">
        <w:smartTagPr>
          <w:attr w:name="ProductID" w:val="351 м"/>
        </w:smartTagPr>
        <w:r w:rsidRPr="00EA1F03">
          <w:rPr>
            <w:sz w:val="20"/>
            <w:szCs w:val="20"/>
            <w:lang w:val="uk-UA"/>
          </w:rPr>
          <w:t>351 м</w:t>
        </w:r>
      </w:smartTag>
      <w:r w:rsidRPr="00EA1F03">
        <w:rPr>
          <w:sz w:val="20"/>
          <w:szCs w:val="20"/>
          <w:lang w:val="uk-UA"/>
        </w:rPr>
        <w:t xml:space="preserve"> - ІV-4) [</w:t>
      </w:r>
      <w:r w:rsidRPr="007A412D">
        <w:rPr>
          <w:color w:val="FF0000"/>
          <w:sz w:val="20"/>
          <w:szCs w:val="20"/>
          <w:lang w:val="uk-UA"/>
        </w:rPr>
        <w:t>145</w:t>
      </w:r>
      <w:r w:rsidRPr="00EA1F03">
        <w:rPr>
          <w:sz w:val="20"/>
          <w:szCs w:val="20"/>
          <w:lang w:val="uk-UA"/>
        </w:rPr>
        <w:t>]. Згодом подібні дослідження в менших масштабах проведені Л.О. Пановою і В.П.</w:t>
      </w:r>
      <w:r>
        <w:rPr>
          <w:sz w:val="20"/>
          <w:szCs w:val="20"/>
          <w:lang w:val="uk-UA"/>
        </w:rPr>
        <w:t> </w:t>
      </w:r>
      <w:r w:rsidRPr="00EA1F03">
        <w:rPr>
          <w:sz w:val="20"/>
          <w:szCs w:val="20"/>
          <w:lang w:val="uk-UA"/>
        </w:rPr>
        <w:t xml:space="preserve">Фоменко в св. 10 (гл. </w:t>
      </w:r>
      <w:smartTag w:uri="urn:schemas-microsoft-com:office:smarttags" w:element="metricconverter">
        <w:smartTagPr>
          <w:attr w:name="ProductID" w:val="292 м"/>
        </w:smartTagPr>
        <w:r w:rsidRPr="00EA1F03">
          <w:rPr>
            <w:sz w:val="20"/>
            <w:szCs w:val="20"/>
            <w:lang w:val="uk-UA"/>
          </w:rPr>
          <w:t>292 м</w:t>
        </w:r>
      </w:smartTag>
      <w:r w:rsidRPr="00EA1F03">
        <w:rPr>
          <w:sz w:val="20"/>
          <w:szCs w:val="20"/>
          <w:lang w:val="uk-UA"/>
        </w:rPr>
        <w:t xml:space="preserve"> - ІV-3), св. 12 (гл. 181-</w:t>
      </w:r>
      <w:smartTag w:uri="urn:schemas-microsoft-com:office:smarttags" w:element="metricconverter">
        <w:smartTagPr>
          <w:attr w:name="ProductID" w:val="187 м"/>
        </w:smartTagPr>
        <w:r w:rsidRPr="00EA1F03">
          <w:rPr>
            <w:sz w:val="20"/>
            <w:szCs w:val="20"/>
            <w:lang w:val="uk-UA"/>
          </w:rPr>
          <w:t>187 м</w:t>
        </w:r>
      </w:smartTag>
      <w:r w:rsidRPr="00EA1F03">
        <w:rPr>
          <w:sz w:val="20"/>
          <w:szCs w:val="20"/>
          <w:lang w:val="uk-UA"/>
        </w:rPr>
        <w:t xml:space="preserve"> – ІІІ-4), св. 24 (гл. 124-</w:t>
      </w:r>
      <w:smartTag w:uri="urn:schemas-microsoft-com:office:smarttags" w:element="metricconverter">
        <w:smartTagPr>
          <w:attr w:name="ProductID" w:val="136 м"/>
        </w:smartTagPr>
        <w:r w:rsidRPr="00EA1F03">
          <w:rPr>
            <w:sz w:val="20"/>
            <w:szCs w:val="20"/>
            <w:lang w:val="uk-UA"/>
          </w:rPr>
          <w:t>136 м</w:t>
        </w:r>
      </w:smartTag>
      <w:r w:rsidRPr="00EA1F03">
        <w:rPr>
          <w:sz w:val="20"/>
          <w:szCs w:val="20"/>
          <w:lang w:val="uk-UA"/>
        </w:rPr>
        <w:t xml:space="preserve"> - ІІІ-4) [</w:t>
      </w:r>
      <w:r w:rsidRPr="007A412D">
        <w:rPr>
          <w:color w:val="FF0000"/>
          <w:sz w:val="20"/>
          <w:szCs w:val="20"/>
          <w:lang w:val="uk-UA"/>
        </w:rPr>
        <w:t>253</w:t>
      </w:r>
      <w:r w:rsidRPr="00EA1F03">
        <w:rPr>
          <w:sz w:val="20"/>
          <w:szCs w:val="20"/>
          <w:lang w:val="uk-UA"/>
        </w:rPr>
        <w:t>]. В</w:t>
      </w:r>
      <w:r w:rsidRPr="00EA1F03">
        <w:rPr>
          <w:sz w:val="20"/>
          <w:szCs w:val="20"/>
          <w:lang w:val="uk-UA"/>
        </w:rPr>
        <w:t>и</w:t>
      </w:r>
      <w:r w:rsidRPr="00EA1F03">
        <w:rPr>
          <w:sz w:val="20"/>
          <w:szCs w:val="20"/>
          <w:lang w:val="uk-UA"/>
        </w:rPr>
        <w:t>значено, що ці комплекси є типово пізньопалеоценовими і характеризуються абсолютним переважанням пилку тропічних і субтропічних форм покритонасінних (74 %) над голонасінними (13 %), спорами папор</w:t>
      </w:r>
      <w:r w:rsidRPr="00EA1F03">
        <w:rPr>
          <w:sz w:val="20"/>
          <w:szCs w:val="20"/>
          <w:lang w:val="uk-UA"/>
        </w:rPr>
        <w:t>о</w:t>
      </w:r>
      <w:r w:rsidRPr="00EA1F03">
        <w:rPr>
          <w:sz w:val="20"/>
          <w:szCs w:val="20"/>
          <w:lang w:val="uk-UA"/>
        </w:rPr>
        <w:t xml:space="preserve">тей, плавунів та мхів (13 %). Пилок </w:t>
      </w:r>
      <w:r w:rsidRPr="00EA1F03">
        <w:rPr>
          <w:i/>
          <w:sz w:val="20"/>
          <w:szCs w:val="20"/>
          <w:lang w:val="la-Latn"/>
        </w:rPr>
        <w:t xml:space="preserve">Tricolporopollenites cingulum </w:t>
      </w:r>
      <w:r w:rsidRPr="00EA1F03">
        <w:rPr>
          <w:spacing w:val="40"/>
          <w:sz w:val="20"/>
          <w:szCs w:val="20"/>
          <w:lang w:val="la-Latn"/>
        </w:rPr>
        <w:t>(R. Pot.) Th. et Pfl.,</w:t>
      </w:r>
      <w:r w:rsidRPr="00EA1F03">
        <w:rPr>
          <w:sz w:val="20"/>
          <w:szCs w:val="20"/>
          <w:lang w:val="la-Latn"/>
        </w:rPr>
        <w:t xml:space="preserve"> </w:t>
      </w:r>
      <w:r w:rsidRPr="00EA1F03">
        <w:rPr>
          <w:i/>
          <w:sz w:val="20"/>
          <w:szCs w:val="20"/>
          <w:lang w:val="la-Latn"/>
        </w:rPr>
        <w:t xml:space="preserve">Triporopollenites robustus </w:t>
      </w:r>
      <w:r w:rsidRPr="00EA1F03">
        <w:rPr>
          <w:spacing w:val="40"/>
          <w:sz w:val="20"/>
          <w:szCs w:val="20"/>
          <w:lang w:val="la-Latn"/>
        </w:rPr>
        <w:t>Pfl.,</w:t>
      </w:r>
      <w:r w:rsidRPr="00EA1F03">
        <w:rPr>
          <w:sz w:val="20"/>
          <w:szCs w:val="20"/>
          <w:lang w:val="la-Latn"/>
        </w:rPr>
        <w:t xml:space="preserve"> </w:t>
      </w:r>
      <w:r w:rsidRPr="00EA1F03">
        <w:rPr>
          <w:i/>
          <w:sz w:val="20"/>
          <w:szCs w:val="20"/>
          <w:lang w:val="la-Latn"/>
        </w:rPr>
        <w:t xml:space="preserve">Myrica mirabilis </w:t>
      </w:r>
      <w:r w:rsidRPr="00EA1F03">
        <w:rPr>
          <w:spacing w:val="40"/>
          <w:sz w:val="20"/>
          <w:szCs w:val="20"/>
          <w:lang w:val="la-Latn"/>
        </w:rPr>
        <w:t>Sauer</w:t>
      </w:r>
      <w:r w:rsidRPr="00EA1F03">
        <w:rPr>
          <w:sz w:val="20"/>
          <w:szCs w:val="20"/>
          <w:lang w:val="la-Latn"/>
        </w:rPr>
        <w:t xml:space="preserve"> складає приблизно половину всього комплексу [</w:t>
      </w:r>
      <w:r w:rsidRPr="007A412D">
        <w:rPr>
          <w:color w:val="FF0000"/>
          <w:sz w:val="20"/>
          <w:szCs w:val="20"/>
          <w:lang w:val="la-Latn"/>
        </w:rPr>
        <w:t>14</w:t>
      </w:r>
      <w:r w:rsidRPr="007A412D">
        <w:rPr>
          <w:color w:val="FF0000"/>
          <w:sz w:val="20"/>
          <w:szCs w:val="20"/>
          <w:lang w:val="uk-UA"/>
        </w:rPr>
        <w:t>5</w:t>
      </w:r>
      <w:r w:rsidRPr="00EA1F03">
        <w:rPr>
          <w:sz w:val="20"/>
          <w:szCs w:val="20"/>
          <w:lang w:val="la-Latn"/>
        </w:rPr>
        <w:t xml:space="preserve">]. Типовими пізньопалеоценовими видами вважаються паліноморфи </w:t>
      </w:r>
      <w:r w:rsidRPr="00EA1F03">
        <w:rPr>
          <w:i/>
          <w:iCs/>
          <w:sz w:val="20"/>
          <w:szCs w:val="20"/>
          <w:lang w:val="la-Latn"/>
        </w:rPr>
        <w:t xml:space="preserve">Trudopollis menneri </w:t>
      </w:r>
      <w:r w:rsidRPr="00EA1F03">
        <w:rPr>
          <w:spacing w:val="40"/>
          <w:sz w:val="20"/>
          <w:szCs w:val="20"/>
          <w:lang w:val="la-Latn"/>
        </w:rPr>
        <w:t>(Mart.)</w:t>
      </w:r>
      <w:r w:rsidRPr="00EA1F03">
        <w:rPr>
          <w:i/>
          <w:iCs/>
          <w:sz w:val="20"/>
          <w:szCs w:val="20"/>
          <w:lang w:val="la-Latn"/>
        </w:rPr>
        <w:t xml:space="preserve"> </w:t>
      </w:r>
      <w:r w:rsidRPr="00EA1F03">
        <w:rPr>
          <w:spacing w:val="40"/>
          <w:sz w:val="20"/>
          <w:szCs w:val="20"/>
          <w:lang w:val="la-Latn"/>
        </w:rPr>
        <w:t>Zakl</w:t>
      </w:r>
      <w:r w:rsidRPr="00EA1F03">
        <w:rPr>
          <w:i/>
          <w:iCs/>
          <w:sz w:val="20"/>
          <w:szCs w:val="20"/>
          <w:lang w:val="la-Latn"/>
        </w:rPr>
        <w:t xml:space="preserve">., T. nonperfectus </w:t>
      </w:r>
      <w:r w:rsidRPr="00EA1F03">
        <w:rPr>
          <w:spacing w:val="40"/>
          <w:sz w:val="20"/>
          <w:szCs w:val="20"/>
          <w:lang w:val="la-Latn"/>
        </w:rPr>
        <w:t>Pfl</w:t>
      </w:r>
      <w:r w:rsidRPr="00EA1F03">
        <w:rPr>
          <w:i/>
          <w:iCs/>
          <w:sz w:val="20"/>
          <w:szCs w:val="20"/>
          <w:lang w:val="la-Latn"/>
        </w:rPr>
        <w:t xml:space="preserve">., Nudopollis thiergartii </w:t>
      </w:r>
      <w:r w:rsidRPr="00EA1F03">
        <w:rPr>
          <w:spacing w:val="40"/>
          <w:sz w:val="20"/>
          <w:szCs w:val="20"/>
          <w:lang w:val="la-Latn"/>
        </w:rPr>
        <w:t xml:space="preserve">Pfl. </w:t>
      </w:r>
      <w:r w:rsidRPr="00EA1F03">
        <w:rPr>
          <w:sz w:val="20"/>
          <w:szCs w:val="20"/>
          <w:lang w:val="la-Latn"/>
        </w:rPr>
        <w:t>та ін.</w:t>
      </w:r>
      <w:r w:rsidRPr="00EA1F03">
        <w:rPr>
          <w:i/>
          <w:iCs/>
          <w:sz w:val="20"/>
          <w:szCs w:val="20"/>
          <w:lang w:val="la-Latn"/>
        </w:rPr>
        <w:t xml:space="preserve"> </w:t>
      </w:r>
      <w:r w:rsidRPr="00EA1F03">
        <w:rPr>
          <w:sz w:val="20"/>
          <w:szCs w:val="20"/>
          <w:lang w:val="la-Latn"/>
        </w:rPr>
        <w:t>[</w:t>
      </w:r>
      <w:r w:rsidRPr="007A412D">
        <w:rPr>
          <w:color w:val="FF0000"/>
          <w:sz w:val="20"/>
          <w:szCs w:val="20"/>
          <w:lang w:val="la-Latn"/>
        </w:rPr>
        <w:t>2</w:t>
      </w:r>
      <w:r w:rsidRPr="007A412D">
        <w:rPr>
          <w:color w:val="FF0000"/>
          <w:sz w:val="20"/>
          <w:szCs w:val="20"/>
          <w:lang w:val="uk-UA"/>
        </w:rPr>
        <w:t>53</w:t>
      </w:r>
      <w:r w:rsidRPr="00EA1F03">
        <w:rPr>
          <w:sz w:val="20"/>
          <w:szCs w:val="20"/>
          <w:lang w:val="la-Latn"/>
        </w:rPr>
        <w:t>].</w:t>
      </w:r>
    </w:p>
    <w:p w:rsidR="001110EC" w:rsidRPr="00EA1F03" w:rsidRDefault="001110EC" w:rsidP="001110EC">
      <w:pPr>
        <w:ind w:firstLine="454"/>
        <w:jc w:val="both"/>
        <w:rPr>
          <w:sz w:val="20"/>
          <w:szCs w:val="20"/>
          <w:lang w:val="uk-UA"/>
        </w:rPr>
      </w:pPr>
      <w:r w:rsidRPr="00EA1F03">
        <w:rPr>
          <w:b/>
          <w:bCs/>
          <w:sz w:val="20"/>
          <w:szCs w:val="20"/>
          <w:lang w:val="uk-UA"/>
        </w:rPr>
        <w:t>Еоценовий відділ</w:t>
      </w:r>
    </w:p>
    <w:p w:rsidR="001110EC" w:rsidRPr="00EA1F03" w:rsidRDefault="001110EC" w:rsidP="001110EC">
      <w:pPr>
        <w:ind w:firstLine="454"/>
        <w:jc w:val="both"/>
        <w:rPr>
          <w:b/>
          <w:bCs/>
          <w:sz w:val="20"/>
          <w:szCs w:val="20"/>
          <w:lang w:val="uk-UA"/>
        </w:rPr>
      </w:pPr>
      <w:r w:rsidRPr="00EA1F03">
        <w:rPr>
          <w:sz w:val="20"/>
          <w:szCs w:val="20"/>
          <w:lang w:val="uk-UA"/>
        </w:rPr>
        <w:t>Еоценовий відділ поділяється на нижній підвідділ, представлений канівським регіоярусом, середній підвідділ, складений бучацьким та київським регіоярусами, і верхній підвідділ, представлений обухівським регіоярусом.</w:t>
      </w:r>
    </w:p>
    <w:p w:rsidR="001110EC" w:rsidRPr="00EA1F03" w:rsidRDefault="001110EC" w:rsidP="001110EC">
      <w:pPr>
        <w:ind w:firstLine="454"/>
        <w:jc w:val="both"/>
        <w:rPr>
          <w:sz w:val="20"/>
          <w:szCs w:val="20"/>
          <w:lang w:val="uk-UA"/>
        </w:rPr>
      </w:pPr>
      <w:r w:rsidRPr="00EA1F03">
        <w:rPr>
          <w:b/>
          <w:bCs/>
          <w:sz w:val="20"/>
          <w:szCs w:val="20"/>
          <w:lang w:val="uk-UA"/>
        </w:rPr>
        <w:t>Канівський регіоярус</w:t>
      </w:r>
    </w:p>
    <w:p w:rsidR="001110EC" w:rsidRPr="00EA1F03" w:rsidRDefault="001110EC" w:rsidP="001110EC">
      <w:pPr>
        <w:ind w:firstLine="454"/>
        <w:jc w:val="both"/>
        <w:rPr>
          <w:sz w:val="20"/>
          <w:szCs w:val="20"/>
          <w:lang w:val="uk-UA"/>
        </w:rPr>
      </w:pPr>
      <w:r w:rsidRPr="00EA1F03">
        <w:rPr>
          <w:sz w:val="20"/>
          <w:szCs w:val="20"/>
          <w:lang w:val="uk-UA"/>
        </w:rPr>
        <w:t>Канівському регіоярусу відповідає канівська серія, представлена в нижній частині лебединською св</w:t>
      </w:r>
      <w:r w:rsidRPr="00EA1F03">
        <w:rPr>
          <w:sz w:val="20"/>
          <w:szCs w:val="20"/>
          <w:lang w:val="uk-UA"/>
        </w:rPr>
        <w:t>і</w:t>
      </w:r>
      <w:r w:rsidRPr="00EA1F03">
        <w:rPr>
          <w:sz w:val="20"/>
          <w:szCs w:val="20"/>
          <w:lang w:val="uk-UA"/>
        </w:rPr>
        <w:t>тою, у верхній частині – сребнинською світою. Поділ регіоярусу на зазначені світи в певній мірі умовний через незначне їх розкриття малими обсягами сучасного буріння і схематичний опис порід при бурінні м</w:t>
      </w:r>
      <w:r w:rsidRPr="00EA1F03">
        <w:rPr>
          <w:sz w:val="20"/>
          <w:szCs w:val="20"/>
          <w:lang w:val="uk-UA"/>
        </w:rPr>
        <w:t>и</w:t>
      </w:r>
      <w:r w:rsidRPr="00EA1F03">
        <w:rPr>
          <w:sz w:val="20"/>
          <w:szCs w:val="20"/>
          <w:lang w:val="uk-UA"/>
        </w:rPr>
        <w:t>нулих років, коли виділялась нерозчленована канівсько-бучацька товща на основі низького виходу керна при відсутності маркуючих горизонтів.</w:t>
      </w:r>
    </w:p>
    <w:p w:rsidR="001110EC" w:rsidRPr="00EA1F03" w:rsidRDefault="001110EC" w:rsidP="001110EC">
      <w:pPr>
        <w:ind w:firstLine="454"/>
        <w:jc w:val="both"/>
        <w:rPr>
          <w:sz w:val="20"/>
          <w:szCs w:val="20"/>
          <w:lang w:val="uk-UA"/>
        </w:rPr>
      </w:pPr>
      <w:r w:rsidRPr="00EA1F03">
        <w:rPr>
          <w:b/>
          <w:bCs/>
          <w:i/>
          <w:iCs/>
          <w:sz w:val="20"/>
          <w:szCs w:val="20"/>
          <w:lang w:val="uk-UA"/>
        </w:rPr>
        <w:t>Канівська серія. Лебединська світа</w:t>
      </w:r>
      <w:r w:rsidRPr="00EA1F03">
        <w:rPr>
          <w:b/>
          <w:bCs/>
          <w:sz w:val="20"/>
          <w:szCs w:val="20"/>
          <w:lang w:val="uk-UA"/>
        </w:rPr>
        <w:t xml:space="preserve"> (</w:t>
      </w:r>
      <w:r w:rsidRPr="00EA1F03">
        <w:rPr>
          <w:b/>
          <w:strike/>
          <w:sz w:val="20"/>
          <w:szCs w:val="20"/>
          <w:lang w:val="uk-UA"/>
        </w:rPr>
        <w:t>Р</w:t>
      </w:r>
      <w:r w:rsidRPr="00EA1F03">
        <w:rPr>
          <w:b/>
          <w:bCs/>
          <w:sz w:val="20"/>
          <w:szCs w:val="20"/>
          <w:vertAlign w:val="subscript"/>
          <w:lang w:val="uk-UA"/>
        </w:rPr>
        <w:t>2</w:t>
      </w:r>
      <w:r w:rsidRPr="00EA1F03">
        <w:rPr>
          <w:bCs/>
          <w:i/>
          <w:iCs/>
          <w:sz w:val="20"/>
          <w:szCs w:val="20"/>
          <w:lang w:val="uk-UA"/>
        </w:rPr>
        <w:t>lb</w:t>
      </w:r>
      <w:r w:rsidRPr="00EA1F03">
        <w:rPr>
          <w:b/>
          <w:bCs/>
          <w:sz w:val="20"/>
          <w:szCs w:val="20"/>
          <w:lang w:val="uk-UA"/>
        </w:rPr>
        <w:t xml:space="preserve">) </w:t>
      </w:r>
      <w:r w:rsidRPr="00EA1F03">
        <w:rPr>
          <w:sz w:val="20"/>
          <w:szCs w:val="20"/>
          <w:lang w:val="uk-UA"/>
        </w:rPr>
        <w:t>поширена на території всього Охтирськ</w:t>
      </w:r>
      <w:r w:rsidRPr="00EA1F03">
        <w:rPr>
          <w:sz w:val="20"/>
          <w:szCs w:val="20"/>
          <w:lang w:val="uk-UA"/>
        </w:rPr>
        <w:t>о</w:t>
      </w:r>
      <w:r>
        <w:rPr>
          <w:sz w:val="20"/>
          <w:szCs w:val="20"/>
          <w:lang w:val="uk-UA"/>
        </w:rPr>
        <w:t xml:space="preserve">го аркуша, відсутня лише </w:t>
      </w:r>
      <w:r w:rsidRPr="00EA1F03">
        <w:rPr>
          <w:sz w:val="20"/>
          <w:szCs w:val="20"/>
          <w:lang w:val="uk-UA"/>
        </w:rPr>
        <w:t>в районі Синівського i Колонтаївського соляних штоків та в південно-східному куті аркуша на зам</w:t>
      </w:r>
      <w:r w:rsidRPr="00EA1F03">
        <w:rPr>
          <w:sz w:val="20"/>
          <w:szCs w:val="20"/>
          <w:lang w:val="uk-UA"/>
        </w:rPr>
        <w:t>и</w:t>
      </w:r>
      <w:r w:rsidRPr="00EA1F03">
        <w:rPr>
          <w:sz w:val="20"/>
          <w:szCs w:val="20"/>
          <w:lang w:val="uk-UA"/>
        </w:rPr>
        <w:t xml:space="preserve">канні Солохівського підняття. Відсутність світи в апікальній частині цього підняття </w:t>
      </w:r>
      <w:r>
        <w:rPr>
          <w:sz w:val="20"/>
          <w:szCs w:val="20"/>
          <w:lang w:val="uk-UA"/>
        </w:rPr>
        <w:t xml:space="preserve">поширюється і далі на південний </w:t>
      </w:r>
      <w:r w:rsidRPr="00EA1F03">
        <w:rPr>
          <w:sz w:val="20"/>
          <w:szCs w:val="20"/>
          <w:lang w:val="uk-UA"/>
        </w:rPr>
        <w:t>схід. В межах Полтавського аркуша розповсюдження лебединської світи обмежено північно-західною част</w:t>
      </w:r>
      <w:r w:rsidRPr="00EA1F03">
        <w:rPr>
          <w:sz w:val="20"/>
          <w:szCs w:val="20"/>
          <w:lang w:val="uk-UA"/>
        </w:rPr>
        <w:t>и</w:t>
      </w:r>
      <w:r w:rsidRPr="00EA1F03">
        <w:rPr>
          <w:sz w:val="20"/>
          <w:szCs w:val="20"/>
          <w:lang w:val="uk-UA"/>
        </w:rPr>
        <w:t xml:space="preserve">ною до лінії сс. Шевченки і Волошкове (І-2) – Опішня і Борівське (І-3) – Назаренки (ІІ-4), а також центральною частиною аркуша, де світа простягається смугою шириною від </w:t>
      </w:r>
      <w:smartTag w:uri="urn:schemas-microsoft-com:office:smarttags" w:element="metricconverter">
        <w:smartTagPr>
          <w:attr w:name="ProductID" w:val="5 км"/>
        </w:smartTagPr>
        <w:r w:rsidRPr="00EA1F03">
          <w:rPr>
            <w:sz w:val="20"/>
            <w:szCs w:val="20"/>
            <w:lang w:val="uk-UA"/>
          </w:rPr>
          <w:t>5 км</w:t>
        </w:r>
      </w:smartTag>
      <w:r w:rsidRPr="00EA1F03">
        <w:rPr>
          <w:sz w:val="20"/>
          <w:szCs w:val="20"/>
          <w:lang w:val="uk-UA"/>
        </w:rPr>
        <w:t xml:space="preserve"> біля сс. Чернеччина і Михайлівка (І-2), розширюючись до </w:t>
      </w:r>
      <w:smartTag w:uri="urn:schemas-microsoft-com:office:smarttags" w:element="metricconverter">
        <w:smartTagPr>
          <w:attr w:name="ProductID" w:val="10 км"/>
        </w:smartTagPr>
        <w:r w:rsidRPr="00EA1F03">
          <w:rPr>
            <w:sz w:val="20"/>
            <w:szCs w:val="20"/>
            <w:lang w:val="uk-UA"/>
          </w:rPr>
          <w:t>10 км</w:t>
        </w:r>
      </w:smartTag>
      <w:r w:rsidRPr="00EA1F03">
        <w:rPr>
          <w:sz w:val="20"/>
          <w:szCs w:val="20"/>
          <w:lang w:val="uk-UA"/>
        </w:rPr>
        <w:t xml:space="preserve"> в районі сс. Байрак (ІІ-2) - Слиньків Яр (ІІ-3) і знову звужуючись до </w:t>
      </w:r>
      <w:smartTag w:uri="urn:schemas-microsoft-com:office:smarttags" w:element="metricconverter">
        <w:smartTagPr>
          <w:attr w:name="ProductID" w:val="5 км"/>
        </w:smartTagPr>
        <w:r w:rsidRPr="00EA1F03">
          <w:rPr>
            <w:sz w:val="20"/>
            <w:szCs w:val="20"/>
            <w:lang w:val="uk-UA"/>
          </w:rPr>
          <w:t>5 км</w:t>
        </w:r>
      </w:smartTag>
      <w:r w:rsidRPr="00EA1F03">
        <w:rPr>
          <w:sz w:val="20"/>
          <w:szCs w:val="20"/>
          <w:lang w:val="uk-UA"/>
        </w:rPr>
        <w:t xml:space="preserve"> в районі долини р. Коломак (ІІ-4, ІІІ-4) (рис. 2</w:t>
      </w:r>
      <w:r>
        <w:rPr>
          <w:sz w:val="20"/>
          <w:szCs w:val="20"/>
          <w:lang w:val="uk-UA"/>
        </w:rPr>
        <w:t>.8</w:t>
      </w:r>
      <w:r w:rsidRPr="00EA1F03">
        <w:rPr>
          <w:sz w:val="20"/>
          <w:szCs w:val="20"/>
          <w:lang w:val="uk-UA"/>
        </w:rPr>
        <w:t>).</w:t>
      </w:r>
    </w:p>
    <w:p w:rsidR="001110EC" w:rsidRPr="00EA1F03" w:rsidRDefault="001110EC" w:rsidP="001110EC">
      <w:pPr>
        <w:ind w:firstLine="454"/>
        <w:jc w:val="both"/>
        <w:rPr>
          <w:sz w:val="20"/>
          <w:szCs w:val="20"/>
          <w:lang w:val="uk-UA"/>
        </w:rPr>
      </w:pPr>
      <w:r w:rsidRPr="00EA1F03">
        <w:rPr>
          <w:sz w:val="20"/>
          <w:szCs w:val="20"/>
          <w:lang w:val="uk-UA"/>
        </w:rPr>
        <w:t>Світа залягає трансгресивно, з незначною незгідністю на псельській і мерлинській світах, місцями на відкладах верхньої крейди. В багатьох місцях, особливо на підвищеннях доканівського рельєфу нижня границя світи чітко фіксується за наявністю проверстку кварцево-кременевого або фосфорито-кременевого галечнику у основі. Верхня границя так само незгідна, якщо з нею на контакті костянецька світа, тоді відмі</w:t>
      </w:r>
      <w:r w:rsidRPr="00EA1F03">
        <w:rPr>
          <w:sz w:val="20"/>
          <w:szCs w:val="20"/>
          <w:lang w:val="uk-UA"/>
        </w:rPr>
        <w:t>н</w:t>
      </w:r>
      <w:r w:rsidRPr="00EA1F03">
        <w:rPr>
          <w:sz w:val="20"/>
          <w:szCs w:val="20"/>
          <w:lang w:val="uk-UA"/>
        </w:rPr>
        <w:t>ності визначаються за зміною складу і кольору порід. У випадку залягання у покрівлі сребнинської світи перехід не має ознак перерви.</w:t>
      </w:r>
    </w:p>
    <w:p w:rsidR="001110EC" w:rsidRDefault="001110EC" w:rsidP="001110EC">
      <w:pPr>
        <w:ind w:firstLine="454"/>
        <w:jc w:val="both"/>
        <w:rPr>
          <w:sz w:val="20"/>
          <w:szCs w:val="20"/>
          <w:lang w:val="uk-UA"/>
        </w:rPr>
      </w:pPr>
      <w:r w:rsidRPr="00EA1F03">
        <w:rPr>
          <w:sz w:val="20"/>
          <w:szCs w:val="20"/>
          <w:lang w:val="uk-UA"/>
        </w:rPr>
        <w:t>В цілому світа залягає майже горизонтально, з невеликим нахилом з північного сходу на південний захід, успадковуючи певні елементи палеорельєфу. Останнє виявляється у варіаціях абсолютних відміток п</w:t>
      </w:r>
      <w:r w:rsidRPr="00EA1F03">
        <w:rPr>
          <w:sz w:val="20"/>
          <w:szCs w:val="20"/>
          <w:lang w:val="uk-UA"/>
        </w:rPr>
        <w:t>і</w:t>
      </w:r>
      <w:r w:rsidRPr="00EA1F03">
        <w:rPr>
          <w:sz w:val="20"/>
          <w:szCs w:val="20"/>
          <w:lang w:val="uk-UA"/>
        </w:rPr>
        <w:t>дошви світи, величини яких можуть коливатись у значному діапазоні. Часом відмічаються різкі перепади даних вел</w:t>
      </w:r>
      <w:r w:rsidRPr="00EA1F03">
        <w:rPr>
          <w:sz w:val="20"/>
          <w:szCs w:val="20"/>
          <w:lang w:val="uk-UA"/>
        </w:rPr>
        <w:t>и</w:t>
      </w:r>
      <w:r w:rsidRPr="00EA1F03">
        <w:rPr>
          <w:sz w:val="20"/>
          <w:szCs w:val="20"/>
          <w:lang w:val="uk-UA"/>
        </w:rPr>
        <w:t xml:space="preserve">чин на коротких </w:t>
      </w:r>
      <w:r>
        <w:rPr>
          <w:sz w:val="20"/>
          <w:szCs w:val="20"/>
          <w:lang w:val="uk-UA"/>
        </w:rPr>
        <w:t>від</w:t>
      </w:r>
      <w:r w:rsidRPr="00EA1F03">
        <w:rPr>
          <w:sz w:val="20"/>
          <w:szCs w:val="20"/>
          <w:lang w:val="uk-UA"/>
        </w:rPr>
        <w:t>станях, які зумовлені ерозійним характером палеорельєфу, успадкованого в певній м</w:t>
      </w:r>
      <w:r w:rsidRPr="00EA1F03">
        <w:rPr>
          <w:sz w:val="20"/>
          <w:szCs w:val="20"/>
          <w:lang w:val="uk-UA"/>
        </w:rPr>
        <w:t>і</w:t>
      </w:r>
      <w:r w:rsidRPr="00EA1F03">
        <w:rPr>
          <w:sz w:val="20"/>
          <w:szCs w:val="20"/>
          <w:lang w:val="uk-UA"/>
        </w:rPr>
        <w:t>рі від більш древніх структурних планів.</w:t>
      </w:r>
    </w:p>
    <w:p w:rsidR="001110EC" w:rsidRDefault="001110EC" w:rsidP="001110EC">
      <w:pPr>
        <w:ind w:firstLine="454"/>
        <w:jc w:val="both"/>
        <w:rPr>
          <w:sz w:val="20"/>
          <w:szCs w:val="20"/>
          <w:lang w:val="uk-UA"/>
        </w:rPr>
      </w:pPr>
      <w:r w:rsidRPr="00EA1F03">
        <w:rPr>
          <w:sz w:val="20"/>
          <w:szCs w:val="20"/>
          <w:lang w:val="uk-UA"/>
        </w:rPr>
        <w:t xml:space="preserve">Підошва лебединської світи розташована на абсолютних відмітках від +90 (св. 27 – І-4) до </w:t>
      </w:r>
      <w:smartTag w:uri="urn:schemas-microsoft-com:office:smarttags" w:element="metricconverter">
        <w:smartTagPr>
          <w:attr w:name="ProductID" w:val="-155 м"/>
        </w:smartTagPr>
        <w:r w:rsidRPr="00EA1F03">
          <w:rPr>
            <w:sz w:val="20"/>
            <w:szCs w:val="20"/>
            <w:lang w:val="uk-UA"/>
          </w:rPr>
          <w:t>-155 м</w:t>
        </w:r>
      </w:smartTag>
      <w:r>
        <w:rPr>
          <w:sz w:val="20"/>
          <w:szCs w:val="20"/>
          <w:lang w:val="uk-UA"/>
        </w:rPr>
        <w:t xml:space="preserve"> (</w:t>
      </w:r>
      <w:r w:rsidRPr="00EA1F03">
        <w:rPr>
          <w:sz w:val="20"/>
          <w:szCs w:val="20"/>
          <w:lang w:val="uk-UA"/>
        </w:rPr>
        <w:t>св.</w:t>
      </w:r>
      <w:r>
        <w:rPr>
          <w:sz w:val="20"/>
          <w:szCs w:val="20"/>
          <w:lang w:val="uk-UA"/>
        </w:rPr>
        <w:t> </w:t>
      </w:r>
      <w:r w:rsidRPr="00EA1F03">
        <w:rPr>
          <w:sz w:val="20"/>
          <w:szCs w:val="20"/>
          <w:lang w:val="uk-UA"/>
        </w:rPr>
        <w:t>47 - ІV-4, аркуш М-36-ХVII). Максимальні відмітки характерні для Північного борту, міні</w:t>
      </w:r>
      <w:r>
        <w:rPr>
          <w:sz w:val="20"/>
          <w:szCs w:val="20"/>
          <w:lang w:val="uk-UA"/>
        </w:rPr>
        <w:t>мальні -100</w:t>
      </w:r>
      <w:r w:rsidRPr="00EA1F03">
        <w:rPr>
          <w:sz w:val="20"/>
          <w:szCs w:val="20"/>
          <w:lang w:val="uk-UA"/>
        </w:rPr>
        <w:t>- 150 м спостерігаються в межах міжструктурних прогинів Централ</w:t>
      </w:r>
      <w:r w:rsidRPr="00EA1F03">
        <w:rPr>
          <w:sz w:val="20"/>
          <w:szCs w:val="20"/>
          <w:lang w:val="uk-UA"/>
        </w:rPr>
        <w:t>ь</w:t>
      </w:r>
      <w:r w:rsidRPr="00EA1F03">
        <w:rPr>
          <w:sz w:val="20"/>
          <w:szCs w:val="20"/>
          <w:lang w:val="uk-UA"/>
        </w:rPr>
        <w:t>ної зони западини. Розподіл абсолютних відміток покрівлі в принципі повторює дані для підошви, відрізн</w:t>
      </w:r>
      <w:r w:rsidRPr="00EA1F03">
        <w:rPr>
          <w:sz w:val="20"/>
          <w:szCs w:val="20"/>
          <w:lang w:val="uk-UA"/>
        </w:rPr>
        <w:t>я</w:t>
      </w:r>
      <w:r w:rsidRPr="00EA1F03">
        <w:rPr>
          <w:sz w:val="20"/>
          <w:szCs w:val="20"/>
          <w:lang w:val="uk-UA"/>
        </w:rPr>
        <w:t>ючись більшими значеннями на 10-</w:t>
      </w:r>
      <w:smartTag w:uri="urn:schemas-microsoft-com:office:smarttags" w:element="metricconverter">
        <w:smartTagPr>
          <w:attr w:name="ProductID" w:val="40 м"/>
        </w:smartTagPr>
        <w:r w:rsidRPr="00EA1F03">
          <w:rPr>
            <w:sz w:val="20"/>
            <w:szCs w:val="20"/>
            <w:lang w:val="uk-UA"/>
          </w:rPr>
          <w:t>40 м</w:t>
        </w:r>
      </w:smartTag>
      <w:r w:rsidRPr="00EA1F03">
        <w:rPr>
          <w:sz w:val="20"/>
          <w:szCs w:val="20"/>
          <w:lang w:val="uk-UA"/>
        </w:rPr>
        <w:t>, зокрема максимальні значення +</w:t>
      </w:r>
      <w:smartTag w:uri="urn:schemas-microsoft-com:office:smarttags" w:element="metricconverter">
        <w:smartTagPr>
          <w:attr w:name="ProductID" w:val="100 м"/>
        </w:smartTagPr>
        <w:r w:rsidRPr="00EA1F03">
          <w:rPr>
            <w:sz w:val="20"/>
            <w:szCs w:val="20"/>
            <w:lang w:val="uk-UA"/>
          </w:rPr>
          <w:t>100 м</w:t>
        </w:r>
      </w:smartTag>
      <w:r w:rsidRPr="00EA1F03">
        <w:rPr>
          <w:sz w:val="20"/>
          <w:szCs w:val="20"/>
          <w:lang w:val="uk-UA"/>
        </w:rPr>
        <w:t xml:space="preserve"> зафіксовані у згаданій св. 27.</w:t>
      </w:r>
    </w:p>
    <w:p w:rsidR="001110EC" w:rsidRDefault="001110EC" w:rsidP="001110EC">
      <w:pPr>
        <w:ind w:firstLine="454"/>
        <w:jc w:val="both"/>
        <w:rPr>
          <w:lang w:val="uk-UA"/>
        </w:rPr>
      </w:pPr>
      <w:r w:rsidRPr="00EA1F03">
        <w:rPr>
          <w:sz w:val="20"/>
          <w:szCs w:val="20"/>
          <w:lang w:val="uk-UA"/>
        </w:rPr>
        <w:t xml:space="preserve">Потужність лебединської світи змінюється від 2 до </w:t>
      </w:r>
      <w:smartTag w:uri="urn:schemas-microsoft-com:office:smarttags" w:element="metricconverter">
        <w:smartTagPr>
          <w:attr w:name="ProductID" w:val="40 м"/>
        </w:smartTagPr>
        <w:r w:rsidRPr="00EA1F03">
          <w:rPr>
            <w:sz w:val="20"/>
            <w:szCs w:val="20"/>
            <w:lang w:val="uk-UA"/>
          </w:rPr>
          <w:t>40 м</w:t>
        </w:r>
      </w:smartTag>
      <w:r w:rsidRPr="00EA1F03">
        <w:rPr>
          <w:sz w:val="20"/>
          <w:szCs w:val="20"/>
          <w:lang w:val="uk-UA"/>
        </w:rPr>
        <w:t>. Мінімальні потужності характерні для край</w:t>
      </w:r>
      <w:r w:rsidRPr="00EA1F03">
        <w:rPr>
          <w:sz w:val="20"/>
          <w:szCs w:val="20"/>
          <w:lang w:val="uk-UA"/>
        </w:rPr>
        <w:t>о</w:t>
      </w:r>
      <w:r w:rsidRPr="00EA1F03">
        <w:rPr>
          <w:sz w:val="20"/>
          <w:szCs w:val="20"/>
          <w:lang w:val="uk-UA"/>
        </w:rPr>
        <w:t>вих</w:t>
      </w:r>
      <w:r>
        <w:rPr>
          <w:sz w:val="20"/>
          <w:szCs w:val="20"/>
          <w:lang w:val="uk-UA"/>
        </w:rPr>
        <w:t xml:space="preserve"> </w:t>
      </w:r>
      <w:r w:rsidRPr="00EA1F03">
        <w:rPr>
          <w:sz w:val="20"/>
          <w:szCs w:val="20"/>
          <w:lang w:val="uk-UA"/>
        </w:rPr>
        <w:t xml:space="preserve">ділянок поширення світи, а також в межах окремих ділянок </w:t>
      </w:r>
      <w:r>
        <w:rPr>
          <w:sz w:val="20"/>
          <w:szCs w:val="20"/>
          <w:lang w:val="uk-UA"/>
        </w:rPr>
        <w:t>Со</w:t>
      </w:r>
      <w:r w:rsidRPr="00EA1F03">
        <w:rPr>
          <w:sz w:val="20"/>
          <w:szCs w:val="20"/>
          <w:lang w:val="uk-UA"/>
        </w:rPr>
        <w:t>лохівсько-Диканського підняття (31),</w:t>
      </w:r>
      <w:r>
        <w:rPr>
          <w:sz w:val="20"/>
          <w:szCs w:val="20"/>
          <w:lang w:val="uk-UA"/>
        </w:rPr>
        <w:t xml:space="preserve"> </w:t>
      </w:r>
      <w:r w:rsidRPr="00EA1F03">
        <w:rPr>
          <w:sz w:val="20"/>
          <w:szCs w:val="20"/>
          <w:lang w:val="uk-UA"/>
        </w:rPr>
        <w:t>максимальні відмічені в компенсаційних пр</w:t>
      </w:r>
      <w:r w:rsidRPr="00EA1F03">
        <w:rPr>
          <w:sz w:val="20"/>
          <w:szCs w:val="20"/>
          <w:lang w:val="uk-UA"/>
        </w:rPr>
        <w:t>о</w:t>
      </w:r>
      <w:r w:rsidRPr="00EA1F03">
        <w:rPr>
          <w:sz w:val="20"/>
          <w:szCs w:val="20"/>
          <w:lang w:val="uk-UA"/>
        </w:rPr>
        <w:t>гинах біля Синівського (7) та Колонтаївського (23) штоків. Для решти площі характерні середні значення п</w:t>
      </w:r>
      <w:r w:rsidRPr="00EA1F03">
        <w:rPr>
          <w:sz w:val="20"/>
          <w:szCs w:val="20"/>
          <w:lang w:val="uk-UA"/>
        </w:rPr>
        <w:t>о</w:t>
      </w:r>
      <w:r w:rsidRPr="00EA1F03">
        <w:rPr>
          <w:sz w:val="20"/>
          <w:szCs w:val="20"/>
          <w:lang w:val="uk-UA"/>
        </w:rPr>
        <w:t>тужності на рівні 10-</w:t>
      </w:r>
      <w:smartTag w:uri="urn:schemas-microsoft-com:office:smarttags" w:element="metricconverter">
        <w:smartTagPr>
          <w:attr w:name="ProductID" w:val="20 м"/>
        </w:smartTagPr>
        <w:r w:rsidRPr="00EA1F03">
          <w:rPr>
            <w:sz w:val="20"/>
            <w:szCs w:val="20"/>
            <w:lang w:val="uk-UA"/>
          </w:rPr>
          <w:t>20 м</w:t>
        </w:r>
      </w:smartTag>
      <w:r w:rsidRPr="00EA1F03">
        <w:rPr>
          <w:sz w:val="20"/>
          <w:szCs w:val="20"/>
          <w:lang w:val="uk-UA"/>
        </w:rPr>
        <w:t>.</w:t>
      </w:r>
    </w:p>
    <w:p w:rsidR="001110EC" w:rsidRPr="00C9283A" w:rsidRDefault="001110EC" w:rsidP="001110EC">
      <w:pPr>
        <w:ind w:firstLine="454"/>
        <w:jc w:val="both"/>
        <w:rPr>
          <w:sz w:val="20"/>
          <w:szCs w:val="20"/>
          <w:lang w:val="uk-UA"/>
        </w:rPr>
      </w:pPr>
      <w:r w:rsidRPr="00C9283A">
        <w:rPr>
          <w:sz w:val="20"/>
          <w:szCs w:val="20"/>
          <w:lang w:val="uk-UA"/>
        </w:rPr>
        <w:t>Лебединська світа представлена пісками і алевритами глауконіт-кварцовими, сірувато-зеленими, рідше пісковиками, алевролітами і глинами. Присутність у розрізі глинистої складової зростає з півночі від Приб</w:t>
      </w:r>
      <w:r w:rsidRPr="00C9283A">
        <w:rPr>
          <w:sz w:val="20"/>
          <w:szCs w:val="20"/>
          <w:lang w:val="uk-UA"/>
        </w:rPr>
        <w:t>о</w:t>
      </w:r>
      <w:r w:rsidRPr="00C9283A">
        <w:rPr>
          <w:sz w:val="20"/>
          <w:szCs w:val="20"/>
          <w:lang w:val="uk-UA"/>
        </w:rPr>
        <w:t>ртової зони на південь до Центральної зони западини. Для всієї світи характерна наявність дисперсної вуглистої речовини з піритом, що н</w:t>
      </w:r>
      <w:r w:rsidRPr="00C9283A">
        <w:rPr>
          <w:sz w:val="20"/>
          <w:szCs w:val="20"/>
          <w:lang w:val="uk-UA"/>
        </w:rPr>
        <w:t>а</w:t>
      </w:r>
      <w:r w:rsidRPr="00C9283A">
        <w:rPr>
          <w:sz w:val="20"/>
          <w:szCs w:val="20"/>
          <w:lang w:val="uk-UA"/>
        </w:rPr>
        <w:t>дає породам темного відтінку.</w:t>
      </w:r>
    </w:p>
    <w:p w:rsidR="001110EC" w:rsidRDefault="001110EC" w:rsidP="001110EC">
      <w:pPr>
        <w:jc w:val="both"/>
        <w:rPr>
          <w:sz w:val="20"/>
          <w:szCs w:val="20"/>
          <w:lang w:val="uk-UA"/>
        </w:rPr>
      </w:pPr>
      <w:r w:rsidRPr="00C9283A">
        <w:rPr>
          <w:sz w:val="20"/>
          <w:szCs w:val="20"/>
          <w:lang w:val="uk-UA"/>
        </w:rPr>
        <w:t>Піски переважно дрібнозернисті, погано відсортовані, зерна напівобкатані, в середньому переважає піщана фракція, алеврито-пелітовий матеріал не перевищує 30 %. За мінералогічним складом (%) піски кв</w:t>
      </w:r>
      <w:r w:rsidRPr="00C9283A">
        <w:rPr>
          <w:sz w:val="20"/>
          <w:szCs w:val="20"/>
          <w:lang w:val="uk-UA"/>
        </w:rPr>
        <w:t>а</w:t>
      </w:r>
      <w:r w:rsidRPr="00C9283A">
        <w:rPr>
          <w:sz w:val="20"/>
          <w:szCs w:val="20"/>
          <w:lang w:val="uk-UA"/>
        </w:rPr>
        <w:t>рцові – 83-85, глауконіт становить 9-14, польові шпати – 2-4. Важка фракція складає 0,7-2,2 %, в ній присутні здебільшого ільменіт, лейкоксен, пірит, в меншій мірі присутні циркон, гранат, рутил, епідот, ту</w:t>
      </w:r>
      <w:r w:rsidRPr="00C9283A">
        <w:rPr>
          <w:sz w:val="20"/>
          <w:szCs w:val="20"/>
          <w:lang w:val="uk-UA"/>
        </w:rPr>
        <w:t>р</w:t>
      </w:r>
      <w:r w:rsidRPr="00C9283A">
        <w:rPr>
          <w:sz w:val="20"/>
          <w:szCs w:val="20"/>
          <w:lang w:val="uk-UA"/>
        </w:rPr>
        <w:t>малін.</w:t>
      </w:r>
    </w:p>
    <w:p w:rsidR="001110EC" w:rsidRPr="00A02244" w:rsidRDefault="001110EC" w:rsidP="001110EC">
      <w:pPr>
        <w:spacing w:line="360" w:lineRule="auto"/>
        <w:ind w:firstLine="851"/>
        <w:rPr>
          <w:lang w:val="uk-UA"/>
        </w:rPr>
      </w:pPr>
      <w:r>
        <w:rPr>
          <w:sz w:val="20"/>
          <w:szCs w:val="20"/>
          <w:lang w:val="uk-UA"/>
        </w:rPr>
        <w:br w:type="page"/>
      </w:r>
      <w:r w:rsidR="006F0AD0">
        <w:rPr>
          <w:noProof/>
        </w:rPr>
        <w:lastRenderedPageBreak/>
        <w:drawing>
          <wp:inline distT="0" distB="0" distL="0" distR="0">
            <wp:extent cx="4145280" cy="7122160"/>
            <wp:effectExtent l="0" t="0" r="0" b="0"/>
            <wp:docPr id="4" name="Рисунок 4" descr="каневск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невская"/>
                    <pic:cNvPicPr>
                      <a:picLocks noChangeAspect="1" noChangeArrowheads="1"/>
                    </pic:cNvPicPr>
                  </pic:nvPicPr>
                  <pic:blipFill>
                    <a:blip r:embed="rId15" cstate="print">
                      <a:extLst>
                        <a:ext uri="{28A0092B-C50C-407E-A947-70E740481C1C}">
                          <a14:useLocalDpi xmlns:a14="http://schemas.microsoft.com/office/drawing/2010/main" val="0"/>
                        </a:ext>
                      </a:extLst>
                    </a:blip>
                    <a:srcRect l="15167" t="4205" r="15050" b="10892"/>
                    <a:stretch>
                      <a:fillRect/>
                    </a:stretch>
                  </pic:blipFill>
                  <pic:spPr bwMode="auto">
                    <a:xfrm>
                      <a:off x="0" y="0"/>
                      <a:ext cx="4145280" cy="7122160"/>
                    </a:xfrm>
                    <a:prstGeom prst="rect">
                      <a:avLst/>
                    </a:prstGeom>
                    <a:noFill/>
                    <a:ln>
                      <a:noFill/>
                    </a:ln>
                  </pic:spPr>
                </pic:pic>
              </a:graphicData>
            </a:graphic>
          </wp:inline>
        </w:drawing>
      </w:r>
    </w:p>
    <w:p w:rsidR="001110EC" w:rsidRDefault="001110EC" w:rsidP="001110EC">
      <w:pPr>
        <w:ind w:firstLine="851"/>
        <w:rPr>
          <w:lang w:val="uk-UA"/>
        </w:rPr>
      </w:pPr>
      <w:r w:rsidRPr="00951042">
        <w:rPr>
          <w:i/>
          <w:lang w:val="uk-UA"/>
        </w:rPr>
        <w:t>Рис</w:t>
      </w:r>
      <w:r>
        <w:rPr>
          <w:i/>
          <w:lang w:val="uk-UA"/>
        </w:rPr>
        <w:t>.</w:t>
      </w:r>
      <w:r w:rsidRPr="00951042">
        <w:rPr>
          <w:i/>
          <w:lang w:val="uk-UA"/>
        </w:rPr>
        <w:t xml:space="preserve"> </w:t>
      </w:r>
      <w:r>
        <w:rPr>
          <w:i/>
          <w:lang w:val="uk-UA"/>
        </w:rPr>
        <w:t>2.8</w:t>
      </w:r>
      <w:r w:rsidRPr="00A02244">
        <w:rPr>
          <w:lang w:val="uk-UA"/>
        </w:rPr>
        <w:t xml:space="preserve"> </w:t>
      </w:r>
      <w:r>
        <w:rPr>
          <w:lang w:val="uk-UA"/>
        </w:rPr>
        <w:t xml:space="preserve">- </w:t>
      </w:r>
      <w:r w:rsidRPr="00A02244">
        <w:rPr>
          <w:lang w:val="uk-UA"/>
        </w:rPr>
        <w:t>Схема поширення канівської серії</w:t>
      </w:r>
      <w:r>
        <w:rPr>
          <w:lang w:val="uk-UA"/>
        </w:rPr>
        <w:t xml:space="preserve"> в межах аркушів</w:t>
      </w:r>
      <w:r w:rsidRPr="00A02244">
        <w:rPr>
          <w:lang w:val="uk-UA"/>
        </w:rPr>
        <w:t xml:space="preserve"> М-36-ХVII (Охти</w:t>
      </w:r>
      <w:r w:rsidRPr="00A02244">
        <w:rPr>
          <w:lang w:val="uk-UA"/>
        </w:rPr>
        <w:t>р</w:t>
      </w:r>
      <w:r w:rsidRPr="00A02244">
        <w:rPr>
          <w:lang w:val="uk-UA"/>
        </w:rPr>
        <w:t>ка) та М-36-ХХIII (Полтава)</w:t>
      </w:r>
    </w:p>
    <w:p w:rsidR="001110EC" w:rsidRDefault="001110EC" w:rsidP="001110EC">
      <w:pPr>
        <w:ind w:firstLine="454"/>
        <w:jc w:val="both"/>
        <w:rPr>
          <w:lang w:val="uk-UA"/>
        </w:rPr>
      </w:pPr>
      <w:r>
        <w:rPr>
          <w:lang w:val="uk-UA"/>
        </w:rPr>
        <w:br w:type="page"/>
      </w:r>
      <w:r w:rsidRPr="00C9283A">
        <w:rPr>
          <w:sz w:val="20"/>
          <w:szCs w:val="20"/>
          <w:lang w:val="uk-UA"/>
        </w:rPr>
        <w:lastRenderedPageBreak/>
        <w:t>Алеврити сіро-зелені, глауконіт-кварцові з базально-поровим глинисто-опаловим цементом. Їх склад характеризується наявністю (%) кварцу - 45-75, глауконіту - 15-20, польових шпатів - 1-7, піриту - 1-2, сл</w:t>
      </w:r>
      <w:r w:rsidRPr="00C9283A">
        <w:rPr>
          <w:sz w:val="20"/>
          <w:szCs w:val="20"/>
          <w:lang w:val="uk-UA"/>
        </w:rPr>
        <w:t>ю</w:t>
      </w:r>
      <w:r w:rsidRPr="00C9283A">
        <w:rPr>
          <w:sz w:val="20"/>
          <w:szCs w:val="20"/>
          <w:lang w:val="uk-UA"/>
        </w:rPr>
        <w:t>ди - до 1, цементуюча маса становить 25–35. Переважає алевритовий розмір зерен.</w:t>
      </w:r>
    </w:p>
    <w:p w:rsidR="001110EC" w:rsidRPr="00C9283A" w:rsidRDefault="001110EC" w:rsidP="001110EC">
      <w:pPr>
        <w:ind w:firstLine="454"/>
        <w:jc w:val="both"/>
        <w:rPr>
          <w:sz w:val="20"/>
          <w:szCs w:val="20"/>
          <w:lang w:val="uk-UA"/>
        </w:rPr>
      </w:pPr>
      <w:r w:rsidRPr="00C9283A">
        <w:rPr>
          <w:sz w:val="20"/>
          <w:szCs w:val="20"/>
          <w:lang w:val="uk-UA"/>
        </w:rPr>
        <w:t>Глини за складом переважно монтморилоніт-гідрослюдисті, з домішкою (до 38 %) аморфного кремн</w:t>
      </w:r>
      <w:r w:rsidRPr="00C9283A">
        <w:rPr>
          <w:sz w:val="20"/>
          <w:szCs w:val="20"/>
          <w:lang w:val="uk-UA"/>
        </w:rPr>
        <w:t>е</w:t>
      </w:r>
      <w:r w:rsidRPr="00C9283A">
        <w:rPr>
          <w:sz w:val="20"/>
          <w:szCs w:val="20"/>
          <w:lang w:val="uk-UA"/>
        </w:rPr>
        <w:t>зему (опалу), часто запісковані та піритизовані, вміщують опалові скелетні рештки – спікули губок, радіол</w:t>
      </w:r>
      <w:r w:rsidRPr="00C9283A">
        <w:rPr>
          <w:sz w:val="20"/>
          <w:szCs w:val="20"/>
          <w:lang w:val="uk-UA"/>
        </w:rPr>
        <w:t>я</w:t>
      </w:r>
      <w:r w:rsidRPr="00C9283A">
        <w:rPr>
          <w:sz w:val="20"/>
          <w:szCs w:val="20"/>
          <w:lang w:val="uk-UA"/>
        </w:rPr>
        <w:t>рії, діатомеї. Алевритисті опокоподібні глини більш широко розвинуті в межах Центральної зони западини.</w:t>
      </w:r>
    </w:p>
    <w:p w:rsidR="001110EC" w:rsidRPr="00C9283A" w:rsidRDefault="001110EC" w:rsidP="001110EC">
      <w:pPr>
        <w:ind w:firstLine="454"/>
        <w:jc w:val="both"/>
        <w:rPr>
          <w:sz w:val="20"/>
          <w:szCs w:val="20"/>
          <w:lang w:val="uk-UA"/>
        </w:rPr>
      </w:pPr>
      <w:r w:rsidRPr="00C9283A">
        <w:rPr>
          <w:sz w:val="20"/>
          <w:szCs w:val="20"/>
          <w:lang w:val="uk-UA"/>
        </w:rPr>
        <w:t>За хімічним складом породи доволі однорідні, карбонати практично відсутні, вміст СаО не перевищує 1,3 %.</w:t>
      </w:r>
    </w:p>
    <w:p w:rsidR="001110EC" w:rsidRPr="00C9283A" w:rsidRDefault="001110EC" w:rsidP="001110EC">
      <w:pPr>
        <w:ind w:firstLine="454"/>
        <w:jc w:val="both"/>
        <w:rPr>
          <w:sz w:val="20"/>
          <w:szCs w:val="20"/>
          <w:lang w:val="uk-UA"/>
        </w:rPr>
      </w:pPr>
      <w:r w:rsidRPr="00C9283A">
        <w:rPr>
          <w:sz w:val="20"/>
          <w:szCs w:val="20"/>
          <w:lang w:val="uk-UA"/>
        </w:rPr>
        <w:t>Ранньоеоценовий вік світи визначається за положенням у розрізі, літологічним складом і за результ</w:t>
      </w:r>
      <w:r w:rsidRPr="00C9283A">
        <w:rPr>
          <w:sz w:val="20"/>
          <w:szCs w:val="20"/>
          <w:lang w:val="uk-UA"/>
        </w:rPr>
        <w:t>а</w:t>
      </w:r>
      <w:r w:rsidRPr="00C9283A">
        <w:rPr>
          <w:sz w:val="20"/>
          <w:szCs w:val="20"/>
          <w:lang w:val="uk-UA"/>
        </w:rPr>
        <w:t>тами визначення спорово-пилкового комплексу в межах Охтирського аркуша спочатку Ю.М. Пелипенком (124 види пилку і 30 видів спор) у св. 4 (гл. 117-</w:t>
      </w:r>
      <w:smartTag w:uri="urn:schemas-microsoft-com:office:smarttags" w:element="metricconverter">
        <w:smartTagPr>
          <w:attr w:name="ProductID" w:val="149 м"/>
        </w:smartTagPr>
        <w:r w:rsidRPr="00C9283A">
          <w:rPr>
            <w:sz w:val="20"/>
            <w:szCs w:val="20"/>
            <w:lang w:val="uk-UA"/>
          </w:rPr>
          <w:t>149 м</w:t>
        </w:r>
      </w:smartTag>
      <w:r w:rsidRPr="00C9283A">
        <w:rPr>
          <w:sz w:val="20"/>
          <w:szCs w:val="20"/>
          <w:lang w:val="uk-UA"/>
        </w:rPr>
        <w:t xml:space="preserve"> – І-1), св. 8 (гл. 210-</w:t>
      </w:r>
      <w:smartTag w:uri="urn:schemas-microsoft-com:office:smarttags" w:element="metricconverter">
        <w:smartTagPr>
          <w:attr w:name="ProductID" w:val="233 м"/>
        </w:smartTagPr>
        <w:r w:rsidRPr="00C9283A">
          <w:rPr>
            <w:sz w:val="20"/>
            <w:szCs w:val="20"/>
            <w:lang w:val="uk-UA"/>
          </w:rPr>
          <w:t>233 м</w:t>
        </w:r>
      </w:smartTag>
      <w:r w:rsidRPr="00C9283A">
        <w:rPr>
          <w:sz w:val="20"/>
          <w:szCs w:val="20"/>
          <w:lang w:val="uk-UA"/>
        </w:rPr>
        <w:t xml:space="preserve"> – III-1), св. 11 (гл. 102-</w:t>
      </w:r>
      <w:smartTag w:uri="urn:schemas-microsoft-com:office:smarttags" w:element="metricconverter">
        <w:smartTagPr>
          <w:attr w:name="ProductID" w:val="123 м"/>
        </w:smartTagPr>
        <w:r w:rsidRPr="00C9283A">
          <w:rPr>
            <w:sz w:val="20"/>
            <w:szCs w:val="20"/>
            <w:lang w:val="uk-UA"/>
          </w:rPr>
          <w:t>123 м</w:t>
        </w:r>
      </w:smartTag>
      <w:r w:rsidRPr="00C9283A">
        <w:rPr>
          <w:sz w:val="20"/>
          <w:szCs w:val="20"/>
          <w:lang w:val="uk-UA"/>
        </w:rPr>
        <w:t xml:space="preserve"> - І-2), св. 11г (гл. </w:t>
      </w:r>
      <w:smartTag w:uri="urn:schemas-microsoft-com:office:smarttags" w:element="metricconverter">
        <w:smartTagPr>
          <w:attr w:name="ProductID" w:val="173 м"/>
        </w:smartTagPr>
        <w:r w:rsidRPr="00C9283A">
          <w:rPr>
            <w:sz w:val="20"/>
            <w:szCs w:val="20"/>
            <w:lang w:val="uk-UA"/>
          </w:rPr>
          <w:t>173 м</w:t>
        </w:r>
      </w:smartTag>
      <w:r w:rsidRPr="00C9283A">
        <w:rPr>
          <w:sz w:val="20"/>
          <w:szCs w:val="20"/>
          <w:lang w:val="uk-UA"/>
        </w:rPr>
        <w:t xml:space="preserve"> - ІV-1), св. 13 (гл. 221-</w:t>
      </w:r>
      <w:smartTag w:uri="urn:schemas-microsoft-com:office:smarttags" w:element="metricconverter">
        <w:smartTagPr>
          <w:attr w:name="ProductID" w:val="235 м"/>
        </w:smartTagPr>
        <w:r w:rsidRPr="00C9283A">
          <w:rPr>
            <w:sz w:val="20"/>
            <w:szCs w:val="20"/>
            <w:lang w:val="uk-UA"/>
          </w:rPr>
          <w:t>235 м</w:t>
        </w:r>
      </w:smartTag>
      <w:r w:rsidRPr="00C9283A">
        <w:rPr>
          <w:sz w:val="20"/>
          <w:szCs w:val="20"/>
          <w:lang w:val="uk-UA"/>
        </w:rPr>
        <w:t xml:space="preserve"> – ІІІ-2), св. 19 (гл. 137-</w:t>
      </w:r>
      <w:smartTag w:uri="urn:schemas-microsoft-com:office:smarttags" w:element="metricconverter">
        <w:smartTagPr>
          <w:attr w:name="ProductID" w:val="164 м"/>
        </w:smartTagPr>
        <w:r w:rsidRPr="00C9283A">
          <w:rPr>
            <w:sz w:val="20"/>
            <w:szCs w:val="20"/>
            <w:lang w:val="uk-UA"/>
          </w:rPr>
          <w:t>164 м</w:t>
        </w:r>
      </w:smartTag>
      <w:r w:rsidRPr="00C9283A">
        <w:rPr>
          <w:sz w:val="20"/>
          <w:szCs w:val="20"/>
          <w:lang w:val="uk-UA"/>
        </w:rPr>
        <w:t xml:space="preserve"> – І-3), св. 20 (гл. 168-</w:t>
      </w:r>
      <w:smartTag w:uri="urn:schemas-microsoft-com:office:smarttags" w:element="metricconverter">
        <w:smartTagPr>
          <w:attr w:name="ProductID" w:val="172 м"/>
        </w:smartTagPr>
        <w:r w:rsidRPr="00C9283A">
          <w:rPr>
            <w:sz w:val="20"/>
            <w:szCs w:val="20"/>
            <w:lang w:val="uk-UA"/>
          </w:rPr>
          <w:t>172 м</w:t>
        </w:r>
      </w:smartTag>
      <w:r w:rsidRPr="00C9283A">
        <w:rPr>
          <w:sz w:val="20"/>
          <w:szCs w:val="20"/>
          <w:lang w:val="uk-UA"/>
        </w:rPr>
        <w:t xml:space="preserve"> – ІІ-3), св. 47 (гл. 256-</w:t>
      </w:r>
      <w:smartTag w:uri="urn:schemas-microsoft-com:office:smarttags" w:element="metricconverter">
        <w:smartTagPr>
          <w:attr w:name="ProductID" w:val="284 м"/>
        </w:smartTagPr>
        <w:r w:rsidRPr="00C9283A">
          <w:rPr>
            <w:sz w:val="20"/>
            <w:szCs w:val="20"/>
            <w:lang w:val="uk-UA"/>
          </w:rPr>
          <w:t>284 м</w:t>
        </w:r>
      </w:smartTag>
      <w:r w:rsidRPr="00C9283A">
        <w:rPr>
          <w:sz w:val="20"/>
          <w:szCs w:val="20"/>
          <w:lang w:val="uk-UA"/>
        </w:rPr>
        <w:t xml:space="preserve"> - ІV-4) [143], а згодом Л.О. Пановою і В.П. Фоменко у св. 9 (гл. 247 м - ІV-3), св.</w:t>
      </w:r>
      <w:r>
        <w:rPr>
          <w:sz w:val="20"/>
          <w:szCs w:val="20"/>
          <w:lang w:val="uk-UA"/>
        </w:rPr>
        <w:t> </w:t>
      </w:r>
      <w:r w:rsidRPr="00C9283A">
        <w:rPr>
          <w:sz w:val="20"/>
          <w:szCs w:val="20"/>
          <w:lang w:val="uk-UA"/>
        </w:rPr>
        <w:t xml:space="preserve">10 (гл. </w:t>
      </w:r>
      <w:smartTag w:uri="urn:schemas-microsoft-com:office:smarttags" w:element="metricconverter">
        <w:smartTagPr>
          <w:attr w:name="ProductID" w:val="263 м"/>
        </w:smartTagPr>
        <w:r w:rsidRPr="00C9283A">
          <w:rPr>
            <w:sz w:val="20"/>
            <w:szCs w:val="20"/>
            <w:lang w:val="uk-UA"/>
          </w:rPr>
          <w:t>263 м</w:t>
        </w:r>
      </w:smartTag>
      <w:r w:rsidRPr="00C9283A">
        <w:rPr>
          <w:sz w:val="20"/>
          <w:szCs w:val="20"/>
          <w:lang w:val="uk-UA"/>
        </w:rPr>
        <w:t xml:space="preserve"> - ІV-3), св. 16 (гл. 138 і </w:t>
      </w:r>
      <w:smartTag w:uri="urn:schemas-microsoft-com:office:smarttags" w:element="metricconverter">
        <w:smartTagPr>
          <w:attr w:name="ProductID" w:val="160 м"/>
        </w:smartTagPr>
        <w:r w:rsidRPr="00C9283A">
          <w:rPr>
            <w:sz w:val="20"/>
            <w:szCs w:val="20"/>
            <w:lang w:val="uk-UA"/>
          </w:rPr>
          <w:t>160 м</w:t>
        </w:r>
      </w:smartTag>
      <w:r w:rsidRPr="00C9283A">
        <w:rPr>
          <w:sz w:val="20"/>
          <w:szCs w:val="20"/>
          <w:lang w:val="uk-UA"/>
        </w:rPr>
        <w:t xml:space="preserve"> - ІV-4), св. 24 (гл. </w:t>
      </w:r>
      <w:smartTag w:uri="urn:schemas-microsoft-com:office:smarttags" w:element="metricconverter">
        <w:smartTagPr>
          <w:attr w:name="ProductID" w:val="103 м"/>
        </w:smartTagPr>
        <w:r w:rsidRPr="00C9283A">
          <w:rPr>
            <w:sz w:val="20"/>
            <w:szCs w:val="20"/>
            <w:lang w:val="uk-UA"/>
          </w:rPr>
          <w:t>103 м</w:t>
        </w:r>
      </w:smartTag>
      <w:r w:rsidRPr="00C9283A">
        <w:rPr>
          <w:sz w:val="20"/>
          <w:szCs w:val="20"/>
          <w:lang w:val="uk-UA"/>
        </w:rPr>
        <w:t xml:space="preserve"> – ІІІ-4) [</w:t>
      </w:r>
      <w:r w:rsidRPr="007A412D">
        <w:rPr>
          <w:color w:val="FF0000"/>
          <w:sz w:val="20"/>
          <w:szCs w:val="20"/>
          <w:lang w:val="uk-UA"/>
        </w:rPr>
        <w:t>253</w:t>
      </w:r>
      <w:r w:rsidRPr="00C9283A">
        <w:rPr>
          <w:sz w:val="20"/>
          <w:szCs w:val="20"/>
          <w:lang w:val="uk-UA"/>
        </w:rPr>
        <w:t>]. У комплексі переважає пилок тропічних і субтропічних форм покритонасінних (80 %) над голонасінними (10 %), спорами папор</w:t>
      </w:r>
      <w:r w:rsidRPr="00C9283A">
        <w:rPr>
          <w:sz w:val="20"/>
          <w:szCs w:val="20"/>
          <w:lang w:val="uk-UA"/>
        </w:rPr>
        <w:t>о</w:t>
      </w:r>
      <w:r w:rsidRPr="00C9283A">
        <w:rPr>
          <w:sz w:val="20"/>
          <w:szCs w:val="20"/>
          <w:lang w:val="uk-UA"/>
        </w:rPr>
        <w:t>тей, плавунів та мхів (10 %). Комплекс виявився досить складним, він включав певну кількість палеоцен</w:t>
      </w:r>
      <w:r w:rsidRPr="00C9283A">
        <w:rPr>
          <w:sz w:val="20"/>
          <w:szCs w:val="20"/>
          <w:lang w:val="uk-UA"/>
        </w:rPr>
        <w:t>о</w:t>
      </w:r>
      <w:r w:rsidRPr="00C9283A">
        <w:rPr>
          <w:sz w:val="20"/>
          <w:szCs w:val="20"/>
          <w:lang w:val="uk-UA"/>
        </w:rPr>
        <w:t>вих видів, а також немало видів, наявність яких відмічається у більш пізніх еоценових відкладах. Часто зустрічався п</w:t>
      </w:r>
      <w:r w:rsidRPr="00C9283A">
        <w:rPr>
          <w:sz w:val="20"/>
          <w:szCs w:val="20"/>
          <w:lang w:val="uk-UA"/>
        </w:rPr>
        <w:t>и</w:t>
      </w:r>
      <w:r w:rsidRPr="00C9283A">
        <w:rPr>
          <w:sz w:val="20"/>
          <w:szCs w:val="20"/>
          <w:lang w:val="uk-UA"/>
        </w:rPr>
        <w:t xml:space="preserve">лок </w:t>
      </w:r>
      <w:r w:rsidRPr="00C9283A">
        <w:rPr>
          <w:i/>
          <w:sz w:val="20"/>
          <w:szCs w:val="20"/>
          <w:lang w:val="uk-UA"/>
        </w:rPr>
        <w:t>Castanea crenataeformis</w:t>
      </w:r>
      <w:r w:rsidRPr="00C9283A">
        <w:rPr>
          <w:sz w:val="20"/>
          <w:szCs w:val="20"/>
          <w:lang w:val="uk-UA"/>
        </w:rPr>
        <w:t xml:space="preserve"> </w:t>
      </w:r>
      <w:r w:rsidRPr="00C9283A">
        <w:rPr>
          <w:spacing w:val="40"/>
          <w:sz w:val="20"/>
          <w:szCs w:val="20"/>
          <w:lang w:val="uk-UA"/>
        </w:rPr>
        <w:t>Samig.</w:t>
      </w:r>
      <w:r w:rsidRPr="00C9283A">
        <w:rPr>
          <w:sz w:val="20"/>
          <w:szCs w:val="20"/>
          <w:lang w:val="uk-UA"/>
        </w:rPr>
        <w:t xml:space="preserve">, </w:t>
      </w:r>
      <w:r w:rsidRPr="00C9283A">
        <w:rPr>
          <w:i/>
          <w:sz w:val="20"/>
          <w:szCs w:val="20"/>
          <w:lang w:val="uk-UA"/>
        </w:rPr>
        <w:t xml:space="preserve">Pompeckjoidaepollenites subhercinycus </w:t>
      </w:r>
      <w:r w:rsidRPr="00C9283A">
        <w:rPr>
          <w:spacing w:val="40"/>
          <w:sz w:val="20"/>
          <w:szCs w:val="20"/>
          <w:lang w:val="uk-UA"/>
        </w:rPr>
        <w:t>W. Kr.</w:t>
      </w:r>
      <w:r w:rsidRPr="00C9283A">
        <w:rPr>
          <w:sz w:val="20"/>
          <w:szCs w:val="20"/>
          <w:lang w:val="uk-UA"/>
        </w:rPr>
        <w:t xml:space="preserve"> та ін.</w:t>
      </w:r>
    </w:p>
    <w:p w:rsidR="001110EC" w:rsidRPr="00C9283A" w:rsidRDefault="001110EC" w:rsidP="001110EC">
      <w:pPr>
        <w:ind w:firstLine="454"/>
        <w:jc w:val="both"/>
        <w:rPr>
          <w:sz w:val="20"/>
          <w:szCs w:val="20"/>
          <w:lang w:val="uk-UA"/>
        </w:rPr>
      </w:pPr>
      <w:r w:rsidRPr="00C9283A">
        <w:rPr>
          <w:sz w:val="20"/>
          <w:szCs w:val="20"/>
          <w:lang w:val="uk-UA"/>
        </w:rPr>
        <w:t>В аргілітах св. 24 (гл. 100-</w:t>
      </w:r>
      <w:smartTag w:uri="urn:schemas-microsoft-com:office:smarttags" w:element="metricconverter">
        <w:smartTagPr>
          <w:attr w:name="ProductID" w:val="110 м"/>
        </w:smartTagPr>
        <w:r w:rsidRPr="00C9283A">
          <w:rPr>
            <w:sz w:val="20"/>
            <w:szCs w:val="20"/>
            <w:lang w:val="uk-UA"/>
          </w:rPr>
          <w:t>110 м</w:t>
        </w:r>
      </w:smartTag>
      <w:r w:rsidRPr="00C9283A">
        <w:rPr>
          <w:sz w:val="20"/>
          <w:szCs w:val="20"/>
          <w:lang w:val="uk-UA"/>
        </w:rPr>
        <w:t xml:space="preserve"> – ІІІ-4, аркуш М-36-ХVІІ) С.Г. Вяловою і А.С. Андрєєвою-Григорович визначені перехідні палеоцен-еоценові і ранньоеоценові д</w:t>
      </w:r>
      <w:r w:rsidRPr="00C9283A">
        <w:rPr>
          <w:sz w:val="20"/>
          <w:szCs w:val="20"/>
          <w:lang w:val="uk-UA"/>
        </w:rPr>
        <w:t>и</w:t>
      </w:r>
      <w:r w:rsidRPr="00C9283A">
        <w:rPr>
          <w:sz w:val="20"/>
          <w:szCs w:val="20"/>
          <w:lang w:val="uk-UA"/>
        </w:rPr>
        <w:t xml:space="preserve">ноцисти: </w:t>
      </w:r>
      <w:r w:rsidRPr="00C9283A">
        <w:rPr>
          <w:i/>
          <w:sz w:val="20"/>
          <w:szCs w:val="20"/>
          <w:lang w:val="uk-UA"/>
        </w:rPr>
        <w:t>Glaphyrocysta divaricata</w:t>
      </w:r>
      <w:r w:rsidRPr="00C9283A">
        <w:rPr>
          <w:sz w:val="20"/>
          <w:szCs w:val="20"/>
          <w:lang w:val="uk-UA"/>
        </w:rPr>
        <w:t xml:space="preserve"> </w:t>
      </w:r>
      <w:r w:rsidRPr="00C9283A">
        <w:rPr>
          <w:spacing w:val="40"/>
          <w:sz w:val="20"/>
          <w:szCs w:val="20"/>
          <w:lang w:val="uk-UA"/>
        </w:rPr>
        <w:t>(Will. et Down.) Stov.-Evitt.</w:t>
      </w:r>
      <w:r w:rsidRPr="00C9283A">
        <w:rPr>
          <w:sz w:val="20"/>
          <w:szCs w:val="20"/>
          <w:lang w:val="uk-UA"/>
        </w:rPr>
        <w:t xml:space="preserve">, </w:t>
      </w:r>
      <w:r w:rsidRPr="00C9283A">
        <w:rPr>
          <w:i/>
          <w:sz w:val="20"/>
          <w:szCs w:val="20"/>
          <w:lang w:val="uk-UA"/>
        </w:rPr>
        <w:t>Fibrocysta bipolaris</w:t>
      </w:r>
      <w:r w:rsidRPr="00C9283A">
        <w:rPr>
          <w:sz w:val="20"/>
          <w:szCs w:val="20"/>
          <w:lang w:val="uk-UA"/>
        </w:rPr>
        <w:t xml:space="preserve"> </w:t>
      </w:r>
      <w:r w:rsidRPr="00C9283A">
        <w:rPr>
          <w:spacing w:val="40"/>
          <w:sz w:val="20"/>
          <w:szCs w:val="20"/>
          <w:lang w:val="uk-UA"/>
        </w:rPr>
        <w:t>(Cooks. et Eis.) Stov.-Evitt.</w:t>
      </w:r>
      <w:r w:rsidRPr="00C9283A">
        <w:rPr>
          <w:sz w:val="20"/>
          <w:szCs w:val="20"/>
          <w:lang w:val="uk-UA"/>
        </w:rPr>
        <w:t xml:space="preserve"> та ін. [</w:t>
      </w:r>
      <w:r w:rsidRPr="0097461F">
        <w:rPr>
          <w:color w:val="FF0000"/>
          <w:sz w:val="20"/>
          <w:szCs w:val="20"/>
          <w:lang w:val="uk-UA"/>
        </w:rPr>
        <w:t>253</w:t>
      </w:r>
      <w:r w:rsidRPr="00C9283A">
        <w:rPr>
          <w:sz w:val="20"/>
          <w:szCs w:val="20"/>
          <w:lang w:val="uk-UA"/>
        </w:rPr>
        <w:t>].</w:t>
      </w:r>
    </w:p>
    <w:p w:rsidR="001110EC" w:rsidRPr="00C9283A" w:rsidRDefault="001110EC" w:rsidP="001110EC">
      <w:pPr>
        <w:ind w:firstLine="454"/>
        <w:jc w:val="both"/>
        <w:rPr>
          <w:sz w:val="20"/>
          <w:szCs w:val="20"/>
          <w:lang w:val="uk-UA"/>
        </w:rPr>
      </w:pPr>
      <w:r w:rsidRPr="00C9283A">
        <w:rPr>
          <w:sz w:val="20"/>
          <w:szCs w:val="20"/>
          <w:lang w:val="uk-UA"/>
        </w:rPr>
        <w:t xml:space="preserve">В алевролітах св. 10 (гл. </w:t>
      </w:r>
      <w:smartTag w:uri="urn:schemas-microsoft-com:office:smarttags" w:element="metricconverter">
        <w:smartTagPr>
          <w:attr w:name="ProductID" w:val="263 м"/>
        </w:smartTagPr>
        <w:r w:rsidRPr="00C9283A">
          <w:rPr>
            <w:sz w:val="20"/>
            <w:szCs w:val="20"/>
            <w:lang w:val="uk-UA"/>
          </w:rPr>
          <w:t>263 м</w:t>
        </w:r>
      </w:smartTag>
      <w:r w:rsidRPr="00C9283A">
        <w:rPr>
          <w:sz w:val="20"/>
          <w:szCs w:val="20"/>
          <w:lang w:val="uk-UA"/>
        </w:rPr>
        <w:t xml:space="preserve"> – ІV-3, аркуш М-36-ХVІІ) З.І. Глезер визначений бідний комплекс діатомей, вид</w:t>
      </w:r>
      <w:r w:rsidRPr="00C9283A">
        <w:rPr>
          <w:sz w:val="20"/>
          <w:szCs w:val="20"/>
          <w:lang w:val="uk-UA"/>
        </w:rPr>
        <w:t>о</w:t>
      </w:r>
      <w:r w:rsidRPr="00C9283A">
        <w:rPr>
          <w:sz w:val="20"/>
          <w:szCs w:val="20"/>
          <w:lang w:val="uk-UA"/>
        </w:rPr>
        <w:t>вий склад яких дозволяє передбачити ранньоеоценовий вік вміщуючих порід (</w:t>
      </w:r>
      <w:r w:rsidRPr="00C9283A">
        <w:rPr>
          <w:i/>
          <w:sz w:val="20"/>
          <w:szCs w:val="20"/>
          <w:lang w:val="uk-UA"/>
        </w:rPr>
        <w:t>Paralia</w:t>
      </w:r>
      <w:r w:rsidRPr="00C9283A">
        <w:rPr>
          <w:sz w:val="20"/>
          <w:szCs w:val="20"/>
          <w:lang w:val="uk-UA"/>
        </w:rPr>
        <w:t xml:space="preserve"> </w:t>
      </w:r>
      <w:r w:rsidRPr="00C9283A">
        <w:rPr>
          <w:i/>
          <w:sz w:val="20"/>
          <w:szCs w:val="20"/>
          <w:lang w:val="uk-UA"/>
        </w:rPr>
        <w:t>sulcata var. siberica</w:t>
      </w:r>
      <w:r w:rsidRPr="00C9283A">
        <w:rPr>
          <w:sz w:val="20"/>
          <w:szCs w:val="20"/>
          <w:lang w:val="uk-UA"/>
        </w:rPr>
        <w:t xml:space="preserve"> </w:t>
      </w:r>
      <w:r w:rsidRPr="00C9283A">
        <w:rPr>
          <w:spacing w:val="40"/>
          <w:sz w:val="20"/>
          <w:szCs w:val="20"/>
          <w:lang w:val="uk-UA"/>
        </w:rPr>
        <w:t>Grun.,</w:t>
      </w:r>
      <w:r w:rsidRPr="00C9283A">
        <w:rPr>
          <w:sz w:val="20"/>
          <w:szCs w:val="20"/>
          <w:lang w:val="uk-UA"/>
        </w:rPr>
        <w:t xml:space="preserve"> </w:t>
      </w:r>
      <w:r w:rsidRPr="00C9283A">
        <w:rPr>
          <w:i/>
          <w:sz w:val="20"/>
          <w:szCs w:val="20"/>
          <w:lang w:val="uk-UA"/>
        </w:rPr>
        <w:t>P. concentrica</w:t>
      </w:r>
      <w:r w:rsidRPr="00C9283A">
        <w:rPr>
          <w:sz w:val="20"/>
          <w:szCs w:val="20"/>
          <w:lang w:val="uk-UA"/>
        </w:rPr>
        <w:t xml:space="preserve"> </w:t>
      </w:r>
      <w:r w:rsidRPr="00C9283A">
        <w:rPr>
          <w:spacing w:val="40"/>
          <w:sz w:val="20"/>
          <w:szCs w:val="20"/>
          <w:lang w:val="uk-UA"/>
        </w:rPr>
        <w:t>A.S.</w:t>
      </w:r>
      <w:r w:rsidRPr="00C9283A">
        <w:rPr>
          <w:sz w:val="20"/>
          <w:szCs w:val="20"/>
          <w:lang w:val="uk-UA"/>
        </w:rPr>
        <w:t xml:space="preserve"> та ін.) [</w:t>
      </w:r>
      <w:r w:rsidRPr="0097461F">
        <w:rPr>
          <w:color w:val="FF0000"/>
          <w:sz w:val="20"/>
          <w:szCs w:val="20"/>
          <w:lang w:val="uk-UA"/>
        </w:rPr>
        <w:t>253</w:t>
      </w:r>
      <w:r w:rsidRPr="00C9283A">
        <w:rPr>
          <w:sz w:val="20"/>
          <w:szCs w:val="20"/>
          <w:lang w:val="uk-UA"/>
        </w:rPr>
        <w:t>].</w:t>
      </w:r>
    </w:p>
    <w:p w:rsidR="001110EC" w:rsidRPr="00C9283A" w:rsidRDefault="001110EC" w:rsidP="001110EC">
      <w:pPr>
        <w:ind w:firstLine="454"/>
        <w:jc w:val="both"/>
        <w:rPr>
          <w:sz w:val="20"/>
          <w:szCs w:val="20"/>
          <w:lang w:val="uk-UA"/>
        </w:rPr>
      </w:pPr>
      <w:r w:rsidRPr="00C9283A">
        <w:rPr>
          <w:sz w:val="20"/>
          <w:szCs w:val="20"/>
          <w:lang w:val="uk-UA"/>
        </w:rPr>
        <w:t xml:space="preserve">В розрізі лебединської світи на </w:t>
      </w:r>
      <w:r w:rsidRPr="00C60BB3">
        <w:rPr>
          <w:sz w:val="20"/>
          <w:szCs w:val="20"/>
          <w:lang w:val="uk-UA"/>
        </w:rPr>
        <w:t>площі Полтавського аркуша</w:t>
      </w:r>
      <w:r w:rsidRPr="00C9283A">
        <w:rPr>
          <w:sz w:val="20"/>
          <w:szCs w:val="20"/>
          <w:lang w:val="uk-UA"/>
        </w:rPr>
        <w:t xml:space="preserve"> є дві пачки глини – в нижній частині і в верхній. Розмив бучацькими пісками іноді доходить до нижньої пачки, але як правило, контактують леб</w:t>
      </w:r>
      <w:r w:rsidRPr="00C9283A">
        <w:rPr>
          <w:sz w:val="20"/>
          <w:szCs w:val="20"/>
          <w:lang w:val="uk-UA"/>
        </w:rPr>
        <w:t>е</w:t>
      </w:r>
      <w:r w:rsidRPr="00C9283A">
        <w:rPr>
          <w:sz w:val="20"/>
          <w:szCs w:val="20"/>
          <w:lang w:val="uk-UA"/>
        </w:rPr>
        <w:t>динська і костянецька піщані пачки і виділення поділяючої їх глинистої сребнинської світи в такому разі стає нем</w:t>
      </w:r>
      <w:r w:rsidRPr="00C9283A">
        <w:rPr>
          <w:sz w:val="20"/>
          <w:szCs w:val="20"/>
          <w:lang w:val="uk-UA"/>
        </w:rPr>
        <w:t>о</w:t>
      </w:r>
      <w:r w:rsidRPr="00C9283A">
        <w:rPr>
          <w:sz w:val="20"/>
          <w:szCs w:val="20"/>
          <w:lang w:val="uk-UA"/>
        </w:rPr>
        <w:t>жливим.</w:t>
      </w:r>
    </w:p>
    <w:p w:rsidR="001110EC" w:rsidRPr="00C9283A" w:rsidRDefault="001110EC" w:rsidP="001110EC">
      <w:pPr>
        <w:ind w:firstLine="454"/>
        <w:jc w:val="both"/>
        <w:rPr>
          <w:sz w:val="20"/>
          <w:szCs w:val="20"/>
          <w:lang w:val="uk-UA"/>
        </w:rPr>
      </w:pPr>
      <w:r w:rsidRPr="00C9283A">
        <w:rPr>
          <w:b/>
          <w:bCs/>
          <w:i/>
          <w:iCs/>
          <w:sz w:val="20"/>
          <w:szCs w:val="20"/>
          <w:lang w:val="uk-UA"/>
        </w:rPr>
        <w:t>Канівська серія. Сребнинська світа</w:t>
      </w:r>
      <w:r w:rsidRPr="00C9283A">
        <w:rPr>
          <w:b/>
          <w:bCs/>
          <w:sz w:val="20"/>
          <w:szCs w:val="20"/>
          <w:lang w:val="uk-UA"/>
        </w:rPr>
        <w:t xml:space="preserve"> </w:t>
      </w:r>
      <w:r w:rsidRPr="00C9283A">
        <w:rPr>
          <w:bCs/>
          <w:sz w:val="20"/>
          <w:szCs w:val="20"/>
          <w:lang w:val="uk-UA"/>
        </w:rPr>
        <w:t>(</w:t>
      </w:r>
      <w:r w:rsidRPr="00C9283A">
        <w:rPr>
          <w:b/>
          <w:strike/>
          <w:sz w:val="20"/>
          <w:szCs w:val="20"/>
          <w:lang w:val="uk-UA"/>
        </w:rPr>
        <w:t>Р</w:t>
      </w:r>
      <w:r w:rsidRPr="00C9283A">
        <w:rPr>
          <w:b/>
          <w:bCs/>
          <w:sz w:val="20"/>
          <w:szCs w:val="20"/>
          <w:vertAlign w:val="subscript"/>
          <w:lang w:val="uk-UA"/>
        </w:rPr>
        <w:t>2</w:t>
      </w:r>
      <w:r w:rsidRPr="00C9283A">
        <w:rPr>
          <w:bCs/>
          <w:i/>
          <w:iCs/>
          <w:sz w:val="20"/>
          <w:szCs w:val="20"/>
          <w:lang w:val="uk-UA"/>
        </w:rPr>
        <w:t>sr?</w:t>
      </w:r>
      <w:r w:rsidRPr="00C9283A">
        <w:rPr>
          <w:bCs/>
          <w:sz w:val="20"/>
          <w:szCs w:val="20"/>
          <w:lang w:val="uk-UA"/>
        </w:rPr>
        <w:t>)</w:t>
      </w:r>
      <w:r w:rsidRPr="00C9283A">
        <w:rPr>
          <w:b/>
          <w:bCs/>
          <w:sz w:val="20"/>
          <w:szCs w:val="20"/>
          <w:lang w:val="uk-UA"/>
        </w:rPr>
        <w:t xml:space="preserve"> </w:t>
      </w:r>
      <w:r w:rsidRPr="00C9283A">
        <w:rPr>
          <w:bCs/>
          <w:sz w:val="20"/>
          <w:szCs w:val="20"/>
          <w:lang w:val="uk-UA"/>
        </w:rPr>
        <w:t>здогадно</w:t>
      </w:r>
      <w:r w:rsidRPr="00C9283A">
        <w:rPr>
          <w:b/>
          <w:bCs/>
          <w:sz w:val="20"/>
          <w:szCs w:val="20"/>
          <w:lang w:val="uk-UA"/>
        </w:rPr>
        <w:t xml:space="preserve"> </w:t>
      </w:r>
      <w:r w:rsidRPr="00C9283A">
        <w:rPr>
          <w:sz w:val="20"/>
          <w:szCs w:val="20"/>
          <w:lang w:val="uk-UA"/>
        </w:rPr>
        <w:t>поширена на значно більшій території в порівн</w:t>
      </w:r>
      <w:r w:rsidRPr="00C9283A">
        <w:rPr>
          <w:sz w:val="20"/>
          <w:szCs w:val="20"/>
          <w:lang w:val="uk-UA"/>
        </w:rPr>
        <w:t>я</w:t>
      </w:r>
      <w:r w:rsidRPr="00C9283A">
        <w:rPr>
          <w:sz w:val="20"/>
          <w:szCs w:val="20"/>
          <w:lang w:val="uk-UA"/>
        </w:rPr>
        <w:t>ні з лебединською світою і залягає на останній регресивно. Загалом контури поширення сребнинської світи досить умовні, бо вона виділяється в межах даної території вперше і наявний фа</w:t>
      </w:r>
      <w:r w:rsidRPr="00C9283A">
        <w:rPr>
          <w:sz w:val="20"/>
          <w:szCs w:val="20"/>
          <w:lang w:val="uk-UA"/>
        </w:rPr>
        <w:t>к</w:t>
      </w:r>
      <w:r w:rsidRPr="00C9283A">
        <w:rPr>
          <w:sz w:val="20"/>
          <w:szCs w:val="20"/>
          <w:lang w:val="uk-UA"/>
        </w:rPr>
        <w:t>тичний матеріал не дає змоги чітко провести достовірні межі її розповсюдження (рис. 2.</w:t>
      </w:r>
      <w:r>
        <w:rPr>
          <w:sz w:val="20"/>
          <w:szCs w:val="20"/>
          <w:lang w:val="uk-UA"/>
        </w:rPr>
        <w:t>8</w:t>
      </w:r>
      <w:r w:rsidRPr="00C9283A">
        <w:rPr>
          <w:sz w:val="20"/>
          <w:szCs w:val="20"/>
          <w:lang w:val="uk-UA"/>
        </w:rPr>
        <w:t>).</w:t>
      </w:r>
    </w:p>
    <w:p w:rsidR="001110EC" w:rsidRPr="00C9283A" w:rsidRDefault="001110EC" w:rsidP="001110EC">
      <w:pPr>
        <w:ind w:firstLine="454"/>
        <w:jc w:val="both"/>
        <w:rPr>
          <w:sz w:val="20"/>
          <w:szCs w:val="20"/>
          <w:lang w:val="uk-UA"/>
        </w:rPr>
      </w:pPr>
      <w:r w:rsidRPr="00C9283A">
        <w:rPr>
          <w:sz w:val="20"/>
          <w:szCs w:val="20"/>
          <w:lang w:val="uk-UA"/>
        </w:rPr>
        <w:t>Виділення сребнинської світи на дослідженій території надзвичайно проблематичне. Вважається, що приурочена світа в основному до знижених частин древнього рельєфу і присутня в основному в межах стр</w:t>
      </w:r>
      <w:r w:rsidRPr="00C9283A">
        <w:rPr>
          <w:sz w:val="20"/>
          <w:szCs w:val="20"/>
          <w:lang w:val="uk-UA"/>
        </w:rPr>
        <w:t>у</w:t>
      </w:r>
      <w:r w:rsidRPr="00C9283A">
        <w:rPr>
          <w:sz w:val="20"/>
          <w:szCs w:val="20"/>
          <w:lang w:val="uk-UA"/>
        </w:rPr>
        <w:t>ктурних западин, де вона більш або менш чітко виражена. В основному це середня частина Центральної зони. На решті території вона або зовсім відсутня або через незначні потужності в описах свердловин не вия</w:t>
      </w:r>
      <w:r w:rsidRPr="00C9283A">
        <w:rPr>
          <w:sz w:val="20"/>
          <w:szCs w:val="20"/>
          <w:lang w:val="uk-UA"/>
        </w:rPr>
        <w:t>в</w:t>
      </w:r>
      <w:r w:rsidRPr="00C9283A">
        <w:rPr>
          <w:sz w:val="20"/>
          <w:szCs w:val="20"/>
          <w:lang w:val="uk-UA"/>
        </w:rPr>
        <w:t>лена попередниками як самостійне геологічне тіло. В межах структурних піднять та на їх схилах світа ймовірно або зовсім не відкладалася або розмита більш пізніми денудаційними процес</w:t>
      </w:r>
      <w:r w:rsidRPr="00C9283A">
        <w:rPr>
          <w:sz w:val="20"/>
          <w:szCs w:val="20"/>
          <w:lang w:val="uk-UA"/>
        </w:rPr>
        <w:t>а</w:t>
      </w:r>
      <w:r w:rsidRPr="00C9283A">
        <w:rPr>
          <w:sz w:val="20"/>
          <w:szCs w:val="20"/>
          <w:lang w:val="uk-UA"/>
        </w:rPr>
        <w:t>ми.</w:t>
      </w:r>
    </w:p>
    <w:p w:rsidR="001110EC" w:rsidRPr="00C9283A" w:rsidRDefault="001110EC" w:rsidP="001110EC">
      <w:pPr>
        <w:ind w:firstLine="454"/>
        <w:jc w:val="both"/>
        <w:rPr>
          <w:sz w:val="20"/>
          <w:szCs w:val="20"/>
          <w:lang w:val="uk-UA"/>
        </w:rPr>
      </w:pPr>
      <w:r w:rsidRPr="00C9283A">
        <w:rPr>
          <w:sz w:val="20"/>
          <w:szCs w:val="20"/>
          <w:lang w:val="uk-UA"/>
        </w:rPr>
        <w:t>За рахунок такого свого структурного положення сребнинська світа має доволі низькі абсолютні відм</w:t>
      </w:r>
      <w:r w:rsidRPr="00C9283A">
        <w:rPr>
          <w:sz w:val="20"/>
          <w:szCs w:val="20"/>
          <w:lang w:val="uk-UA"/>
        </w:rPr>
        <w:t>і</w:t>
      </w:r>
      <w:r w:rsidRPr="00C9283A">
        <w:rPr>
          <w:sz w:val="20"/>
          <w:szCs w:val="20"/>
          <w:lang w:val="uk-UA"/>
        </w:rPr>
        <w:t xml:space="preserve">тки підошви від -25 до </w:t>
      </w:r>
      <w:smartTag w:uri="urn:schemas-microsoft-com:office:smarttags" w:element="metricconverter">
        <w:smartTagPr>
          <w:attr w:name="ProductID" w:val="-80 м"/>
        </w:smartTagPr>
        <w:r w:rsidRPr="00C9283A">
          <w:rPr>
            <w:sz w:val="20"/>
            <w:szCs w:val="20"/>
            <w:lang w:val="uk-UA"/>
          </w:rPr>
          <w:t>-80 м</w:t>
        </w:r>
      </w:smartTag>
      <w:r w:rsidRPr="00C9283A">
        <w:rPr>
          <w:sz w:val="20"/>
          <w:szCs w:val="20"/>
          <w:lang w:val="uk-UA"/>
        </w:rPr>
        <w:t xml:space="preserve">, причому коливання відміток підошви пов’язане з частковим виходом відкладів на схили структурних піднять. Потужність світи в середньому коливається в незначних межах від 2 до </w:t>
      </w:r>
      <w:smartTag w:uri="urn:schemas-microsoft-com:office:smarttags" w:element="metricconverter">
        <w:smartTagPr>
          <w:attr w:name="ProductID" w:val="25 м"/>
        </w:smartTagPr>
        <w:r w:rsidRPr="00C9283A">
          <w:rPr>
            <w:sz w:val="20"/>
            <w:szCs w:val="20"/>
            <w:lang w:val="uk-UA"/>
          </w:rPr>
          <w:t>25 м</w:t>
        </w:r>
      </w:smartTag>
      <w:r w:rsidRPr="00C9283A">
        <w:rPr>
          <w:sz w:val="20"/>
          <w:szCs w:val="20"/>
          <w:lang w:val="uk-UA"/>
        </w:rPr>
        <w:t>. Збільшення потужності ві</w:t>
      </w:r>
      <w:r w:rsidRPr="00C9283A">
        <w:rPr>
          <w:sz w:val="20"/>
          <w:szCs w:val="20"/>
          <w:lang w:val="uk-UA"/>
        </w:rPr>
        <w:t>д</w:t>
      </w:r>
      <w:r w:rsidRPr="00C9283A">
        <w:rPr>
          <w:sz w:val="20"/>
          <w:szCs w:val="20"/>
          <w:lang w:val="uk-UA"/>
        </w:rPr>
        <w:t>кладів спостерігається в центральних частинах западин.</w:t>
      </w:r>
    </w:p>
    <w:p w:rsidR="001110EC" w:rsidRPr="00C9283A" w:rsidRDefault="001110EC" w:rsidP="001110EC">
      <w:pPr>
        <w:ind w:firstLine="454"/>
        <w:jc w:val="both"/>
        <w:rPr>
          <w:sz w:val="20"/>
          <w:szCs w:val="20"/>
          <w:lang w:val="uk-UA"/>
        </w:rPr>
      </w:pPr>
      <w:r w:rsidRPr="00C9283A">
        <w:rPr>
          <w:sz w:val="20"/>
          <w:szCs w:val="20"/>
          <w:lang w:val="uk-UA"/>
        </w:rPr>
        <w:t>На роль сребнинської світи можуть претендувати глини зеленувато-сірі, слабослюд</w:t>
      </w:r>
      <w:r w:rsidRPr="00C9283A">
        <w:rPr>
          <w:sz w:val="20"/>
          <w:szCs w:val="20"/>
          <w:lang w:val="uk-UA"/>
        </w:rPr>
        <w:t>и</w:t>
      </w:r>
      <w:r w:rsidRPr="00C9283A">
        <w:rPr>
          <w:sz w:val="20"/>
          <w:szCs w:val="20"/>
          <w:lang w:val="uk-UA"/>
        </w:rPr>
        <w:t xml:space="preserve">сті потужністю від </w:t>
      </w:r>
      <w:smartTag w:uri="urn:schemas-microsoft-com:office:smarttags" w:element="metricconverter">
        <w:smartTagPr>
          <w:attr w:name="ProductID" w:val="7 м"/>
        </w:smartTagPr>
        <w:r w:rsidRPr="00C9283A">
          <w:rPr>
            <w:sz w:val="20"/>
            <w:szCs w:val="20"/>
            <w:lang w:val="uk-UA"/>
          </w:rPr>
          <w:t>7 м</w:t>
        </w:r>
      </w:smartTag>
      <w:r w:rsidRPr="00C9283A">
        <w:rPr>
          <w:sz w:val="20"/>
          <w:szCs w:val="20"/>
          <w:lang w:val="uk-UA"/>
        </w:rPr>
        <w:t xml:space="preserve"> на </w:t>
      </w:r>
      <w:r w:rsidRPr="00C60BB3">
        <w:rPr>
          <w:sz w:val="20"/>
          <w:szCs w:val="20"/>
          <w:lang w:val="uk-UA"/>
        </w:rPr>
        <w:t>Полтавському аркуші до 20-</w:t>
      </w:r>
      <w:smartTag w:uri="urn:schemas-microsoft-com:office:smarttags" w:element="metricconverter">
        <w:smartTagPr>
          <w:attr w:name="ProductID" w:val="25 м"/>
        </w:smartTagPr>
        <w:r w:rsidRPr="00C60BB3">
          <w:rPr>
            <w:sz w:val="20"/>
            <w:szCs w:val="20"/>
            <w:lang w:val="uk-UA"/>
          </w:rPr>
          <w:t>25 м</w:t>
        </w:r>
      </w:smartTag>
      <w:r w:rsidRPr="00C60BB3">
        <w:rPr>
          <w:sz w:val="20"/>
          <w:szCs w:val="20"/>
          <w:lang w:val="uk-UA"/>
        </w:rPr>
        <w:t xml:space="preserve"> в районі м. Гадяч</w:t>
      </w:r>
      <w:r>
        <w:rPr>
          <w:color w:val="0000FF"/>
          <w:sz w:val="20"/>
          <w:szCs w:val="20"/>
          <w:lang w:val="uk-UA"/>
        </w:rPr>
        <w:t xml:space="preserve"> </w:t>
      </w:r>
      <w:r w:rsidRPr="00C60BB3">
        <w:rPr>
          <w:sz w:val="20"/>
          <w:szCs w:val="20"/>
          <w:lang w:val="uk-UA"/>
        </w:rPr>
        <w:t>(ІІ-1, аркуш М-36-ХVІІ)</w:t>
      </w:r>
      <w:r w:rsidRPr="00C9283A">
        <w:rPr>
          <w:sz w:val="20"/>
          <w:szCs w:val="20"/>
          <w:lang w:val="uk-UA"/>
        </w:rPr>
        <w:t>, які залягають на достов</w:t>
      </w:r>
      <w:r w:rsidRPr="00C9283A">
        <w:rPr>
          <w:sz w:val="20"/>
          <w:szCs w:val="20"/>
          <w:lang w:val="uk-UA"/>
        </w:rPr>
        <w:t>і</w:t>
      </w:r>
      <w:r w:rsidRPr="00C9283A">
        <w:rPr>
          <w:sz w:val="20"/>
          <w:szCs w:val="20"/>
          <w:lang w:val="uk-UA"/>
        </w:rPr>
        <w:t>рно лебединських пісках. Палеонтологічного підтвердження пізньоканівського віку цих глин не існує. Йм</w:t>
      </w:r>
      <w:r w:rsidRPr="00C9283A">
        <w:rPr>
          <w:sz w:val="20"/>
          <w:szCs w:val="20"/>
          <w:lang w:val="uk-UA"/>
        </w:rPr>
        <w:t>о</w:t>
      </w:r>
      <w:r w:rsidRPr="00C9283A">
        <w:rPr>
          <w:sz w:val="20"/>
          <w:szCs w:val="20"/>
          <w:lang w:val="uk-UA"/>
        </w:rPr>
        <w:t>вірна сребнинська світа характеризується темно-сірими відтінками на відміну від лебединської світи, на якій залягає без помітної незгідно</w:t>
      </w:r>
      <w:r w:rsidRPr="00C9283A">
        <w:rPr>
          <w:sz w:val="20"/>
          <w:szCs w:val="20"/>
          <w:lang w:val="uk-UA"/>
        </w:rPr>
        <w:t>с</w:t>
      </w:r>
      <w:r w:rsidRPr="00C9283A">
        <w:rPr>
          <w:sz w:val="20"/>
          <w:szCs w:val="20"/>
          <w:lang w:val="uk-UA"/>
        </w:rPr>
        <w:t>ті.</w:t>
      </w:r>
    </w:p>
    <w:p w:rsidR="001110EC" w:rsidRPr="00C9283A" w:rsidRDefault="001110EC" w:rsidP="001110EC">
      <w:pPr>
        <w:ind w:firstLine="454"/>
        <w:jc w:val="both"/>
        <w:rPr>
          <w:sz w:val="20"/>
          <w:szCs w:val="20"/>
          <w:lang w:val="uk-UA"/>
        </w:rPr>
      </w:pPr>
      <w:r w:rsidRPr="00C9283A">
        <w:rPr>
          <w:sz w:val="20"/>
          <w:szCs w:val="20"/>
          <w:lang w:val="uk-UA"/>
        </w:rPr>
        <w:t>Сребнинська світа представлена в основному глинами сірими та чорними, аргілітоподібними, а також алевритами темно-сірими з незначними прошарками пісків та піск</w:t>
      </w:r>
      <w:r w:rsidRPr="00C9283A">
        <w:rPr>
          <w:sz w:val="20"/>
          <w:szCs w:val="20"/>
          <w:lang w:val="uk-UA"/>
        </w:rPr>
        <w:t>о</w:t>
      </w:r>
      <w:r w:rsidRPr="00C9283A">
        <w:rPr>
          <w:sz w:val="20"/>
          <w:szCs w:val="20"/>
          <w:lang w:val="uk-UA"/>
        </w:rPr>
        <w:t>виків глауконіт-кварцових, зеленувато-сірих. Глини щільні, з великою кількістю вуглистого матеріалу, з ходами мулоїдів, виповнених алеврити</w:t>
      </w:r>
      <w:r w:rsidRPr="00C9283A">
        <w:rPr>
          <w:sz w:val="20"/>
          <w:szCs w:val="20"/>
          <w:lang w:val="uk-UA"/>
        </w:rPr>
        <w:t>с</w:t>
      </w:r>
      <w:r w:rsidRPr="00C9283A">
        <w:rPr>
          <w:sz w:val="20"/>
          <w:szCs w:val="20"/>
          <w:lang w:val="uk-UA"/>
        </w:rPr>
        <w:t>тим матеріалом. За даними напівкількісного диференційно-термічного аналізу глиниста складова сребни</w:t>
      </w:r>
      <w:r w:rsidRPr="00C9283A">
        <w:rPr>
          <w:sz w:val="20"/>
          <w:szCs w:val="20"/>
          <w:lang w:val="uk-UA"/>
        </w:rPr>
        <w:t>н</w:t>
      </w:r>
      <w:r w:rsidRPr="00C9283A">
        <w:rPr>
          <w:sz w:val="20"/>
          <w:szCs w:val="20"/>
          <w:lang w:val="uk-UA"/>
        </w:rPr>
        <w:t>ської запісоченої глини представлена гідрослю</w:t>
      </w:r>
      <w:r>
        <w:rPr>
          <w:sz w:val="20"/>
          <w:szCs w:val="20"/>
          <w:lang w:val="uk-UA"/>
        </w:rPr>
        <w:t>дою (80 %) і каолінітом (20 %).</w:t>
      </w:r>
    </w:p>
    <w:p w:rsidR="001110EC" w:rsidRPr="00C9283A" w:rsidRDefault="001110EC" w:rsidP="001110EC">
      <w:pPr>
        <w:ind w:firstLine="454"/>
        <w:jc w:val="both"/>
        <w:rPr>
          <w:b/>
          <w:bCs/>
          <w:sz w:val="20"/>
          <w:szCs w:val="20"/>
          <w:lang w:val="uk-UA"/>
        </w:rPr>
      </w:pPr>
      <w:r w:rsidRPr="00C9283A">
        <w:rPr>
          <w:sz w:val="20"/>
          <w:szCs w:val="20"/>
          <w:lang w:val="uk-UA"/>
        </w:rPr>
        <w:t>Загалом за основними ознаками зазначені глини і алеврити подібні до описаних нижче по розрізу, тому є велика імовірність, що вони завершують розріз саме лебединської світи, і перекриваються з розмивом різнозернистими і гр</w:t>
      </w:r>
      <w:r w:rsidRPr="00C9283A">
        <w:rPr>
          <w:sz w:val="20"/>
          <w:szCs w:val="20"/>
          <w:lang w:val="uk-UA"/>
        </w:rPr>
        <w:t>а</w:t>
      </w:r>
      <w:r w:rsidRPr="00C9283A">
        <w:rPr>
          <w:sz w:val="20"/>
          <w:szCs w:val="20"/>
          <w:lang w:val="uk-UA"/>
        </w:rPr>
        <w:t>війними пісками костянецької світи.</w:t>
      </w:r>
    </w:p>
    <w:p w:rsidR="001110EC" w:rsidRPr="00C9283A" w:rsidRDefault="001110EC" w:rsidP="001110EC">
      <w:pPr>
        <w:ind w:firstLine="454"/>
        <w:jc w:val="both"/>
        <w:rPr>
          <w:b/>
          <w:bCs/>
          <w:sz w:val="20"/>
          <w:szCs w:val="20"/>
          <w:lang w:val="uk-UA"/>
        </w:rPr>
      </w:pPr>
      <w:r w:rsidRPr="00C9283A">
        <w:rPr>
          <w:b/>
          <w:bCs/>
          <w:sz w:val="20"/>
          <w:szCs w:val="20"/>
          <w:lang w:val="uk-UA"/>
        </w:rPr>
        <w:t>Бучацький регіоярус</w:t>
      </w:r>
    </w:p>
    <w:p w:rsidR="001110EC" w:rsidRPr="00C9283A" w:rsidRDefault="001110EC" w:rsidP="001110EC">
      <w:pPr>
        <w:ind w:firstLine="454"/>
        <w:jc w:val="both"/>
        <w:rPr>
          <w:b/>
          <w:bCs/>
          <w:sz w:val="20"/>
          <w:szCs w:val="20"/>
          <w:lang w:val="uk-UA"/>
        </w:rPr>
      </w:pPr>
      <w:r w:rsidRPr="00C9283A">
        <w:rPr>
          <w:sz w:val="20"/>
          <w:szCs w:val="20"/>
          <w:lang w:val="uk-UA"/>
        </w:rPr>
        <w:t>Бучацькому регіоярусу і рівній йому за обсягом бучацькій серії відповідає лише одна костянецька св</w:t>
      </w:r>
      <w:r w:rsidRPr="00C9283A">
        <w:rPr>
          <w:sz w:val="20"/>
          <w:szCs w:val="20"/>
          <w:lang w:val="uk-UA"/>
        </w:rPr>
        <w:t>і</w:t>
      </w:r>
      <w:r w:rsidRPr="00C9283A">
        <w:rPr>
          <w:sz w:val="20"/>
          <w:szCs w:val="20"/>
          <w:lang w:val="uk-UA"/>
        </w:rPr>
        <w:t>та, чого для виділення серії у «Легенді» [</w:t>
      </w:r>
      <w:r w:rsidRPr="0097461F">
        <w:rPr>
          <w:color w:val="FF0000"/>
          <w:sz w:val="20"/>
          <w:szCs w:val="20"/>
          <w:lang w:val="uk-UA"/>
        </w:rPr>
        <w:t>68, 70, 255</w:t>
      </w:r>
      <w:r w:rsidRPr="00C9283A">
        <w:rPr>
          <w:sz w:val="20"/>
          <w:szCs w:val="20"/>
          <w:lang w:val="uk-UA"/>
        </w:rPr>
        <w:t>] недостатньо.</w:t>
      </w:r>
    </w:p>
    <w:p w:rsidR="001110EC" w:rsidRDefault="001110EC" w:rsidP="001110EC">
      <w:pPr>
        <w:ind w:firstLine="454"/>
        <w:jc w:val="both"/>
        <w:rPr>
          <w:sz w:val="20"/>
          <w:szCs w:val="20"/>
          <w:lang w:val="uk-UA"/>
        </w:rPr>
      </w:pPr>
      <w:r w:rsidRPr="00C9283A">
        <w:rPr>
          <w:b/>
          <w:bCs/>
          <w:i/>
          <w:iCs/>
          <w:sz w:val="20"/>
          <w:szCs w:val="20"/>
          <w:lang w:val="uk-UA"/>
        </w:rPr>
        <w:t>Бучацька серія. Костянецька світа</w:t>
      </w:r>
      <w:r w:rsidRPr="00C9283A">
        <w:rPr>
          <w:b/>
          <w:bCs/>
          <w:sz w:val="20"/>
          <w:szCs w:val="20"/>
          <w:lang w:val="uk-UA"/>
        </w:rPr>
        <w:t xml:space="preserve"> (</w:t>
      </w:r>
      <w:r w:rsidRPr="00C9283A">
        <w:rPr>
          <w:b/>
          <w:strike/>
          <w:sz w:val="20"/>
          <w:szCs w:val="20"/>
          <w:lang w:val="uk-UA"/>
        </w:rPr>
        <w:t>Р</w:t>
      </w:r>
      <w:r w:rsidRPr="00C9283A">
        <w:rPr>
          <w:b/>
          <w:bCs/>
          <w:sz w:val="20"/>
          <w:szCs w:val="20"/>
          <w:vertAlign w:val="subscript"/>
          <w:lang w:val="uk-UA"/>
        </w:rPr>
        <w:t>2</w:t>
      </w:r>
      <w:r w:rsidRPr="00C9283A">
        <w:rPr>
          <w:bCs/>
          <w:i/>
          <w:iCs/>
          <w:sz w:val="20"/>
          <w:szCs w:val="20"/>
          <w:lang w:val="uk-UA"/>
        </w:rPr>
        <w:t>ks</w:t>
      </w:r>
      <w:r w:rsidRPr="00C9283A">
        <w:rPr>
          <w:b/>
          <w:bCs/>
          <w:sz w:val="20"/>
          <w:szCs w:val="20"/>
          <w:lang w:val="uk-UA"/>
        </w:rPr>
        <w:t xml:space="preserve">) </w:t>
      </w:r>
      <w:r w:rsidRPr="00C9283A">
        <w:rPr>
          <w:sz w:val="20"/>
          <w:szCs w:val="20"/>
          <w:lang w:val="uk-UA"/>
        </w:rPr>
        <w:t>поширена на всій площі робіт, за винятком Синівської і К</w:t>
      </w:r>
      <w:r w:rsidRPr="00C9283A">
        <w:rPr>
          <w:sz w:val="20"/>
          <w:szCs w:val="20"/>
          <w:lang w:val="uk-UA"/>
        </w:rPr>
        <w:t>о</w:t>
      </w:r>
      <w:r>
        <w:rPr>
          <w:sz w:val="20"/>
          <w:szCs w:val="20"/>
          <w:lang w:val="uk-UA"/>
        </w:rPr>
        <w:t>-</w:t>
      </w:r>
    </w:p>
    <w:p w:rsidR="001110EC" w:rsidRPr="00C9283A" w:rsidRDefault="001110EC" w:rsidP="001110EC">
      <w:pPr>
        <w:jc w:val="both"/>
        <w:rPr>
          <w:sz w:val="20"/>
          <w:szCs w:val="20"/>
          <w:lang w:val="uk-UA"/>
        </w:rPr>
      </w:pPr>
      <w:r w:rsidRPr="00C9283A">
        <w:rPr>
          <w:sz w:val="20"/>
          <w:szCs w:val="20"/>
          <w:lang w:val="uk-UA"/>
        </w:rPr>
        <w:lastRenderedPageBreak/>
        <w:t>лонтаївської структур, де вона зазнала древнього розмиву. Костянецька світа незгідно залягає на псельській, мерлинській і лебединській світах в місцях їх поширення, а у південній частині площі – на мез</w:t>
      </w:r>
      <w:r w:rsidRPr="00C9283A">
        <w:rPr>
          <w:sz w:val="20"/>
          <w:szCs w:val="20"/>
          <w:lang w:val="uk-UA"/>
        </w:rPr>
        <w:t>о</w:t>
      </w:r>
      <w:r w:rsidRPr="00C9283A">
        <w:rPr>
          <w:sz w:val="20"/>
          <w:szCs w:val="20"/>
          <w:lang w:val="uk-UA"/>
        </w:rPr>
        <w:t>зойських відкладах. Нижня границя визначається за присутністю крупнозернистого базального горизонту у підошві світи, особливо на піднятих ділянках, крім того, підстеляючі піски більш темні і тонкозернисті, з підвищ</w:t>
      </w:r>
      <w:r w:rsidRPr="00C9283A">
        <w:rPr>
          <w:sz w:val="20"/>
          <w:szCs w:val="20"/>
          <w:lang w:val="uk-UA"/>
        </w:rPr>
        <w:t>е</w:t>
      </w:r>
      <w:r w:rsidRPr="00C9283A">
        <w:rPr>
          <w:sz w:val="20"/>
          <w:szCs w:val="20"/>
          <w:lang w:val="uk-UA"/>
        </w:rPr>
        <w:t>ним вмістом зеленого глауконіту.</w:t>
      </w:r>
    </w:p>
    <w:p w:rsidR="001110EC" w:rsidRPr="00C9283A" w:rsidRDefault="001110EC" w:rsidP="001110EC">
      <w:pPr>
        <w:ind w:firstLine="454"/>
        <w:jc w:val="both"/>
        <w:rPr>
          <w:sz w:val="20"/>
          <w:szCs w:val="20"/>
          <w:lang w:val="uk-UA"/>
        </w:rPr>
      </w:pPr>
      <w:r w:rsidRPr="00C9283A">
        <w:rPr>
          <w:sz w:val="20"/>
          <w:szCs w:val="20"/>
          <w:lang w:val="uk-UA"/>
        </w:rPr>
        <w:t>Верхня границя встановлюється по підошві фосфоритвміщуючих, вапнистих пісків київської світи, яка повсюдно трансгресивно перекриває костянецьку світу.</w:t>
      </w:r>
    </w:p>
    <w:p w:rsidR="001110EC" w:rsidRPr="00C9283A" w:rsidRDefault="001110EC" w:rsidP="001110EC">
      <w:pPr>
        <w:ind w:firstLine="454"/>
        <w:jc w:val="both"/>
        <w:rPr>
          <w:sz w:val="20"/>
          <w:szCs w:val="20"/>
          <w:lang w:val="uk-UA"/>
        </w:rPr>
      </w:pPr>
      <w:r w:rsidRPr="00C9283A">
        <w:rPr>
          <w:sz w:val="20"/>
          <w:szCs w:val="20"/>
          <w:lang w:val="uk-UA"/>
        </w:rPr>
        <w:t>Залягає костянецька світа майже горизонтально, лише з незначним нахилом у бік грабена, успадковуючи при ць</w:t>
      </w:r>
      <w:r w:rsidRPr="00C9283A">
        <w:rPr>
          <w:sz w:val="20"/>
          <w:szCs w:val="20"/>
          <w:lang w:val="uk-UA"/>
        </w:rPr>
        <w:t>о</w:t>
      </w:r>
      <w:r w:rsidRPr="00C9283A">
        <w:rPr>
          <w:sz w:val="20"/>
          <w:szCs w:val="20"/>
          <w:lang w:val="uk-UA"/>
        </w:rPr>
        <w:t>му структурні особливості площі і окремі елементи древнього рельєфу. Світа залягає нижче базису ерозії, через що природних виходів її не спостерігається. Абсолютні відмітки підошви світи змін</w:t>
      </w:r>
      <w:r w:rsidRPr="00C9283A">
        <w:rPr>
          <w:sz w:val="20"/>
          <w:szCs w:val="20"/>
          <w:lang w:val="uk-UA"/>
        </w:rPr>
        <w:t>ю</w:t>
      </w:r>
      <w:r w:rsidRPr="00C9283A">
        <w:rPr>
          <w:sz w:val="20"/>
          <w:szCs w:val="20"/>
          <w:lang w:val="uk-UA"/>
        </w:rPr>
        <w:t>ються в значних межах від +</w:t>
      </w:r>
      <w:smartTag w:uri="urn:schemas-microsoft-com:office:smarttags" w:element="metricconverter">
        <w:smartTagPr>
          <w:attr w:name="ProductID" w:val="100 м"/>
        </w:smartTagPr>
        <w:r w:rsidRPr="00C9283A">
          <w:rPr>
            <w:sz w:val="20"/>
            <w:szCs w:val="20"/>
            <w:lang w:val="uk-UA"/>
          </w:rPr>
          <w:t>100 м</w:t>
        </w:r>
      </w:smartTag>
      <w:r w:rsidRPr="00C9283A">
        <w:rPr>
          <w:sz w:val="20"/>
          <w:szCs w:val="20"/>
          <w:lang w:val="uk-UA"/>
        </w:rPr>
        <w:t xml:space="preserve"> (св. 26 біля с. Новгородське – І-4) у північно-східному куті Охтирського аркуша до -50-</w:t>
      </w:r>
      <w:smartTag w:uri="urn:schemas-microsoft-com:office:smarttags" w:element="metricconverter">
        <w:smartTagPr>
          <w:attr w:name="ProductID" w:val="85 м"/>
        </w:smartTagPr>
        <w:r w:rsidRPr="00C9283A">
          <w:rPr>
            <w:sz w:val="20"/>
            <w:szCs w:val="20"/>
            <w:lang w:val="uk-UA"/>
          </w:rPr>
          <w:t>85 м</w:t>
        </w:r>
      </w:smartTag>
      <w:r w:rsidRPr="00C9283A">
        <w:rPr>
          <w:sz w:val="20"/>
          <w:szCs w:val="20"/>
          <w:lang w:val="uk-UA"/>
        </w:rPr>
        <w:t xml:space="preserve"> (св. 47 - ІV-4 та ін.) у межах Центральної зони западини. Лише на структурних підняттях абсолютні відмітки підошви дещо збільшуються від </w:t>
      </w:r>
      <w:smartTag w:uri="urn:schemas-microsoft-com:office:smarttags" w:element="metricconverter">
        <w:smartTagPr>
          <w:attr w:name="ProductID" w:val="-45 м"/>
        </w:smartTagPr>
        <w:r w:rsidRPr="00C9283A">
          <w:rPr>
            <w:sz w:val="20"/>
            <w:szCs w:val="20"/>
            <w:lang w:val="uk-UA"/>
          </w:rPr>
          <w:t>-45 м</w:t>
        </w:r>
      </w:smartTag>
      <w:r w:rsidRPr="00C9283A">
        <w:rPr>
          <w:sz w:val="20"/>
          <w:szCs w:val="20"/>
          <w:lang w:val="uk-UA"/>
        </w:rPr>
        <w:t xml:space="preserve"> (св. 11г на північному схилі Солохівської стру</w:t>
      </w:r>
      <w:r w:rsidRPr="00C9283A">
        <w:rPr>
          <w:sz w:val="20"/>
          <w:szCs w:val="20"/>
          <w:lang w:val="uk-UA"/>
        </w:rPr>
        <w:t>к</w:t>
      </w:r>
      <w:r w:rsidRPr="00C9283A">
        <w:rPr>
          <w:sz w:val="20"/>
          <w:szCs w:val="20"/>
          <w:lang w:val="uk-UA"/>
        </w:rPr>
        <w:t>тури - ІV-1) до +</w:t>
      </w:r>
      <w:smartTag w:uri="urn:schemas-microsoft-com:office:smarttags" w:element="metricconverter">
        <w:smartTagPr>
          <w:attr w:name="ProductID" w:val="33 м"/>
        </w:smartTagPr>
        <w:r w:rsidRPr="00C9283A">
          <w:rPr>
            <w:sz w:val="20"/>
            <w:szCs w:val="20"/>
            <w:lang w:val="uk-UA"/>
          </w:rPr>
          <w:t>33 м</w:t>
        </w:r>
      </w:smartTag>
      <w:r w:rsidRPr="00C9283A">
        <w:rPr>
          <w:sz w:val="20"/>
          <w:szCs w:val="20"/>
          <w:lang w:val="uk-UA"/>
        </w:rPr>
        <w:t xml:space="preserve"> (св. 49 на Синівському куполі – І-1). Аналогічна закономірність розподілу по площі спостерігається і для стратоізогіпс покрівлі світи, яка ро</w:t>
      </w:r>
      <w:r w:rsidRPr="00C9283A">
        <w:rPr>
          <w:sz w:val="20"/>
          <w:szCs w:val="20"/>
          <w:lang w:val="uk-UA"/>
        </w:rPr>
        <w:t>з</w:t>
      </w:r>
      <w:r w:rsidRPr="00C9283A">
        <w:rPr>
          <w:sz w:val="20"/>
          <w:szCs w:val="20"/>
          <w:lang w:val="uk-UA"/>
        </w:rPr>
        <w:t xml:space="preserve">ташована на абсолютних відмітках </w:t>
      </w:r>
      <w:smartTag w:uri="urn:schemas-microsoft-com:office:smarttags" w:element="metricconverter">
        <w:smartTagPr>
          <w:attr w:name="ProductID" w:val="-100 м"/>
        </w:smartTagPr>
        <w:r w:rsidRPr="00C9283A">
          <w:rPr>
            <w:sz w:val="20"/>
            <w:szCs w:val="20"/>
            <w:lang w:val="uk-UA"/>
          </w:rPr>
          <w:t>-100 м</w:t>
        </w:r>
      </w:smartTag>
      <w:r w:rsidRPr="00C9283A">
        <w:rPr>
          <w:sz w:val="20"/>
          <w:szCs w:val="20"/>
          <w:lang w:val="uk-UA"/>
        </w:rPr>
        <w:t xml:space="preserve"> (св. 47 - ІV-4) - +110 (св. 27 – І-4). Примітне досить високе (+10-</w:t>
      </w:r>
      <w:smartTag w:uri="urn:schemas-microsoft-com:office:smarttags" w:element="metricconverter">
        <w:smartTagPr>
          <w:attr w:name="ProductID" w:val="20 м"/>
        </w:smartTagPr>
        <w:r w:rsidRPr="00C9283A">
          <w:rPr>
            <w:sz w:val="20"/>
            <w:szCs w:val="20"/>
            <w:lang w:val="uk-UA"/>
          </w:rPr>
          <w:t>20 м</w:t>
        </w:r>
      </w:smartTag>
      <w:r w:rsidRPr="00C9283A">
        <w:rPr>
          <w:sz w:val="20"/>
          <w:szCs w:val="20"/>
          <w:lang w:val="uk-UA"/>
        </w:rPr>
        <w:t>) розташування покрівлі світи в межах Південної приборт</w:t>
      </w:r>
      <w:r w:rsidRPr="00C9283A">
        <w:rPr>
          <w:sz w:val="20"/>
          <w:szCs w:val="20"/>
          <w:lang w:val="uk-UA"/>
        </w:rPr>
        <w:t>о</w:t>
      </w:r>
      <w:r w:rsidRPr="00C9283A">
        <w:rPr>
          <w:sz w:val="20"/>
          <w:szCs w:val="20"/>
          <w:lang w:val="uk-UA"/>
        </w:rPr>
        <w:t>вої зони.</w:t>
      </w:r>
    </w:p>
    <w:p w:rsidR="001110EC" w:rsidRPr="00C9283A" w:rsidRDefault="001110EC" w:rsidP="001110EC">
      <w:pPr>
        <w:ind w:firstLine="454"/>
        <w:jc w:val="both"/>
        <w:rPr>
          <w:sz w:val="20"/>
          <w:szCs w:val="20"/>
          <w:lang w:val="uk-UA"/>
        </w:rPr>
      </w:pPr>
      <w:r w:rsidRPr="00C9283A">
        <w:rPr>
          <w:sz w:val="20"/>
          <w:szCs w:val="20"/>
          <w:lang w:val="uk-UA"/>
        </w:rPr>
        <w:t xml:space="preserve">Потужність костянецької світи змінюється в широких межах від 10 до </w:t>
      </w:r>
      <w:smartTag w:uri="urn:schemas-microsoft-com:office:smarttags" w:element="metricconverter">
        <w:smartTagPr>
          <w:attr w:name="ProductID" w:val="40 м"/>
        </w:smartTagPr>
        <w:r w:rsidRPr="00C9283A">
          <w:rPr>
            <w:sz w:val="20"/>
            <w:szCs w:val="20"/>
            <w:lang w:val="uk-UA"/>
          </w:rPr>
          <w:t>40 м</w:t>
        </w:r>
      </w:smartTag>
      <w:r w:rsidRPr="00C9283A">
        <w:rPr>
          <w:sz w:val="20"/>
          <w:szCs w:val="20"/>
          <w:lang w:val="uk-UA"/>
        </w:rPr>
        <w:t>, причому різких змін по площі при цьому не спостерігається. Максимальні потужності зустрінуті в районі м. Лебедин і м. Гадяч (грабен), св. 9 – І-1, аркуш М-36-ХХІІІ, біля с. Жоржівка (штокове підняття). В сере</w:t>
      </w:r>
      <w:r w:rsidRPr="00C9283A">
        <w:rPr>
          <w:sz w:val="20"/>
          <w:szCs w:val="20"/>
          <w:lang w:val="uk-UA"/>
        </w:rPr>
        <w:t>д</w:t>
      </w:r>
      <w:r w:rsidRPr="00C9283A">
        <w:rPr>
          <w:sz w:val="20"/>
          <w:szCs w:val="20"/>
          <w:lang w:val="uk-UA"/>
        </w:rPr>
        <w:t>ньому потужність світи становить 20–25 м.</w:t>
      </w:r>
    </w:p>
    <w:p w:rsidR="001110EC" w:rsidRPr="00C9283A" w:rsidRDefault="001110EC" w:rsidP="001110EC">
      <w:pPr>
        <w:ind w:firstLine="454"/>
        <w:jc w:val="both"/>
        <w:rPr>
          <w:sz w:val="20"/>
          <w:szCs w:val="20"/>
          <w:lang w:val="uk-UA"/>
        </w:rPr>
      </w:pPr>
      <w:r w:rsidRPr="00C9283A">
        <w:rPr>
          <w:sz w:val="20"/>
          <w:szCs w:val="20"/>
          <w:lang w:val="uk-UA"/>
        </w:rPr>
        <w:t>На всій площі поширення світа відрізняється від нижчезалягаючих канівських і вищезалягаючих киї</w:t>
      </w:r>
      <w:r w:rsidRPr="00C9283A">
        <w:rPr>
          <w:sz w:val="20"/>
          <w:szCs w:val="20"/>
          <w:lang w:val="uk-UA"/>
        </w:rPr>
        <w:t>в</w:t>
      </w:r>
      <w:r w:rsidRPr="00C9283A">
        <w:rPr>
          <w:sz w:val="20"/>
          <w:szCs w:val="20"/>
          <w:lang w:val="uk-UA"/>
        </w:rPr>
        <w:t>ських пісків своїм світлим забарвленням і складом. Вона представлена переважно світло-зеленими, майже білими, суттєво кварцовими, часто крупнозернистими різновидами із незначною домішкою глауконіту.</w:t>
      </w:r>
    </w:p>
    <w:p w:rsidR="001110EC" w:rsidRPr="00C9283A" w:rsidRDefault="001110EC" w:rsidP="001110EC">
      <w:pPr>
        <w:ind w:firstLine="454"/>
        <w:jc w:val="both"/>
        <w:rPr>
          <w:sz w:val="20"/>
          <w:szCs w:val="20"/>
          <w:lang w:val="uk-UA"/>
        </w:rPr>
      </w:pPr>
      <w:r w:rsidRPr="00C9283A">
        <w:rPr>
          <w:sz w:val="20"/>
          <w:szCs w:val="20"/>
          <w:lang w:val="uk-UA"/>
        </w:rPr>
        <w:t>В розрізі костянецької світи можна умовно виділити до трьох горизонтів. Нижній горизонт предста</w:t>
      </w:r>
      <w:r w:rsidRPr="00C9283A">
        <w:rPr>
          <w:sz w:val="20"/>
          <w:szCs w:val="20"/>
          <w:lang w:val="uk-UA"/>
        </w:rPr>
        <w:t>в</w:t>
      </w:r>
      <w:r w:rsidRPr="00C9283A">
        <w:rPr>
          <w:sz w:val="20"/>
          <w:szCs w:val="20"/>
          <w:lang w:val="uk-UA"/>
        </w:rPr>
        <w:t>лений пісками глауконіт-кварцовими, дрібнозернистими, з прошарками пісковиків, тонкими прошарками глин та алевритів. В підошві шару - піски та пісков</w:t>
      </w:r>
      <w:r w:rsidRPr="00C9283A">
        <w:rPr>
          <w:sz w:val="20"/>
          <w:szCs w:val="20"/>
          <w:lang w:val="uk-UA"/>
        </w:rPr>
        <w:t>и</w:t>
      </w:r>
      <w:r w:rsidRPr="00C9283A">
        <w:rPr>
          <w:sz w:val="20"/>
          <w:szCs w:val="20"/>
          <w:lang w:val="uk-UA"/>
        </w:rPr>
        <w:t>ки крупнозернисті з окремими зернами гальки та гравію.</w:t>
      </w:r>
    </w:p>
    <w:p w:rsidR="001110EC" w:rsidRPr="00C9283A" w:rsidRDefault="001110EC" w:rsidP="001110EC">
      <w:pPr>
        <w:ind w:firstLine="454"/>
        <w:jc w:val="both"/>
        <w:rPr>
          <w:sz w:val="20"/>
          <w:szCs w:val="20"/>
          <w:lang w:val="uk-UA"/>
        </w:rPr>
      </w:pPr>
      <w:r w:rsidRPr="00C9283A">
        <w:rPr>
          <w:sz w:val="20"/>
          <w:szCs w:val="20"/>
          <w:lang w:val="uk-UA"/>
        </w:rPr>
        <w:t>Середній горизонт складений пісками зеленувато-сірими, кварцовими, з окремими зернами глауконіту. В пісках спостерігається присутність вуглистого матеріалу.</w:t>
      </w:r>
    </w:p>
    <w:p w:rsidR="001110EC" w:rsidRPr="00C9283A" w:rsidRDefault="001110EC" w:rsidP="001110EC">
      <w:pPr>
        <w:ind w:firstLine="454"/>
        <w:jc w:val="both"/>
        <w:rPr>
          <w:sz w:val="20"/>
          <w:szCs w:val="20"/>
          <w:lang w:val="uk-UA"/>
        </w:rPr>
      </w:pPr>
      <w:r w:rsidRPr="00C9283A">
        <w:rPr>
          <w:sz w:val="20"/>
          <w:szCs w:val="20"/>
          <w:lang w:val="uk-UA"/>
        </w:rPr>
        <w:t>Верхній горизонт складений пісками глауконіт-кварцовими, тонко- дрібнозернистими, з прошарками пісковиків, алевритів та глин.</w:t>
      </w:r>
    </w:p>
    <w:p w:rsidR="001110EC" w:rsidRPr="00C9283A" w:rsidRDefault="001110EC" w:rsidP="001110EC">
      <w:pPr>
        <w:ind w:firstLine="454"/>
        <w:jc w:val="both"/>
        <w:rPr>
          <w:sz w:val="20"/>
          <w:szCs w:val="20"/>
          <w:lang w:val="uk-UA"/>
        </w:rPr>
      </w:pPr>
      <w:r w:rsidRPr="00C9283A">
        <w:rPr>
          <w:sz w:val="20"/>
          <w:szCs w:val="20"/>
          <w:lang w:val="uk-UA"/>
        </w:rPr>
        <w:t>Аналогічний тип розрізу зустрінутий картувальними св. 2 (ІІ-1, аркуш М-36-ХVII), 9 та 18 (І-1, аркуш М-36-ХХІII), подекуди подібні розрізи спостерігаються у свер</w:t>
      </w:r>
      <w:r w:rsidRPr="00C9283A">
        <w:rPr>
          <w:sz w:val="20"/>
          <w:szCs w:val="20"/>
          <w:lang w:val="uk-UA"/>
        </w:rPr>
        <w:t>д</w:t>
      </w:r>
      <w:r w:rsidRPr="00C9283A">
        <w:rPr>
          <w:sz w:val="20"/>
          <w:szCs w:val="20"/>
          <w:lang w:val="uk-UA"/>
        </w:rPr>
        <w:t>ловинах попередників, але через бідність фактичного матеріалу простежити розповсюдження горизонтів по території аркушів не вдається. Потужність зазначених горизонтів часто к</w:t>
      </w:r>
      <w:r w:rsidRPr="00C9283A">
        <w:rPr>
          <w:sz w:val="20"/>
          <w:szCs w:val="20"/>
          <w:lang w:val="uk-UA"/>
        </w:rPr>
        <w:t>о</w:t>
      </w:r>
      <w:r w:rsidRPr="00C9283A">
        <w:rPr>
          <w:sz w:val="20"/>
          <w:szCs w:val="20"/>
          <w:lang w:val="uk-UA"/>
        </w:rPr>
        <w:t>ливається в значних межах. Потужність нижнього горизонту, а часто його наявність встан</w:t>
      </w:r>
      <w:r w:rsidRPr="00C9283A">
        <w:rPr>
          <w:sz w:val="20"/>
          <w:szCs w:val="20"/>
          <w:lang w:val="uk-UA"/>
        </w:rPr>
        <w:t>о</w:t>
      </w:r>
      <w:r w:rsidRPr="00C9283A">
        <w:rPr>
          <w:sz w:val="20"/>
          <w:szCs w:val="20"/>
          <w:lang w:val="uk-UA"/>
        </w:rPr>
        <w:t>вити важко.</w:t>
      </w:r>
    </w:p>
    <w:p w:rsidR="001110EC" w:rsidRPr="00C9283A" w:rsidRDefault="001110EC" w:rsidP="001110EC">
      <w:pPr>
        <w:ind w:firstLine="454"/>
        <w:jc w:val="both"/>
        <w:rPr>
          <w:sz w:val="20"/>
          <w:szCs w:val="20"/>
          <w:lang w:val="uk-UA"/>
        </w:rPr>
      </w:pPr>
      <w:r w:rsidRPr="00C9283A">
        <w:rPr>
          <w:sz w:val="20"/>
          <w:szCs w:val="20"/>
          <w:lang w:val="uk-UA"/>
        </w:rPr>
        <w:t xml:space="preserve">Піски костянецької світи за гранулометричним складом неоднорідні, в основному переважає фракція 0,25 – </w:t>
      </w:r>
      <w:smartTag w:uri="urn:schemas-microsoft-com:office:smarttags" w:element="metricconverter">
        <w:smartTagPr>
          <w:attr w:name="ProductID" w:val="0,1 мм"/>
        </w:smartTagPr>
        <w:r w:rsidRPr="00C9283A">
          <w:rPr>
            <w:sz w:val="20"/>
            <w:szCs w:val="20"/>
            <w:lang w:val="uk-UA"/>
          </w:rPr>
          <w:t>0,1 мм</w:t>
        </w:r>
      </w:smartTag>
      <w:r w:rsidRPr="00C9283A">
        <w:rPr>
          <w:sz w:val="20"/>
          <w:szCs w:val="20"/>
          <w:lang w:val="uk-UA"/>
        </w:rPr>
        <w:t>, що більше характерно для нижнього і верхнього горизонтів пісків. Для середнього горизонту відмічається значне збільшення фракції 0,5 – 0,25 мм. Примітно, що алевроліти в середньому мають приблизно таку ж домішку груб</w:t>
      </w:r>
      <w:r w:rsidRPr="00C9283A">
        <w:rPr>
          <w:sz w:val="20"/>
          <w:szCs w:val="20"/>
          <w:lang w:val="uk-UA"/>
        </w:rPr>
        <w:t>о</w:t>
      </w:r>
      <w:r w:rsidRPr="00C9283A">
        <w:rPr>
          <w:sz w:val="20"/>
          <w:szCs w:val="20"/>
          <w:lang w:val="uk-UA"/>
        </w:rPr>
        <w:t>з</w:t>
      </w:r>
      <w:r>
        <w:rPr>
          <w:sz w:val="20"/>
          <w:szCs w:val="20"/>
          <w:lang w:val="uk-UA"/>
        </w:rPr>
        <w:t>ернистого матеріалу, що і піски.</w:t>
      </w:r>
    </w:p>
    <w:p w:rsidR="001110EC" w:rsidRPr="009141B3" w:rsidRDefault="001110EC" w:rsidP="001110EC">
      <w:pPr>
        <w:ind w:firstLine="454"/>
        <w:jc w:val="both"/>
        <w:rPr>
          <w:sz w:val="20"/>
          <w:szCs w:val="20"/>
          <w:lang w:val="uk-UA"/>
        </w:rPr>
      </w:pPr>
      <w:r w:rsidRPr="009141B3">
        <w:rPr>
          <w:sz w:val="20"/>
          <w:szCs w:val="20"/>
          <w:lang w:val="uk-UA"/>
        </w:rPr>
        <w:t>Хімічний склад пісків типовий для гр</w:t>
      </w:r>
      <w:r w:rsidRPr="009141B3">
        <w:rPr>
          <w:sz w:val="20"/>
          <w:szCs w:val="20"/>
          <w:lang w:val="uk-UA"/>
        </w:rPr>
        <w:t>у</w:t>
      </w:r>
      <w:r w:rsidRPr="009141B3">
        <w:rPr>
          <w:sz w:val="20"/>
          <w:szCs w:val="20"/>
          <w:lang w:val="uk-UA"/>
        </w:rPr>
        <w:t>боуламкових порід.</w:t>
      </w:r>
    </w:p>
    <w:p w:rsidR="001110EC" w:rsidRPr="009141B3" w:rsidRDefault="001110EC" w:rsidP="001110EC">
      <w:pPr>
        <w:ind w:firstLine="454"/>
        <w:jc w:val="both"/>
        <w:rPr>
          <w:sz w:val="20"/>
          <w:szCs w:val="20"/>
          <w:lang w:val="uk-UA"/>
        </w:rPr>
      </w:pPr>
      <w:r w:rsidRPr="009141B3">
        <w:rPr>
          <w:sz w:val="20"/>
          <w:szCs w:val="20"/>
          <w:lang w:val="uk-UA"/>
        </w:rPr>
        <w:t>У складі пісків переважає кварц, вміст якого коливається (%) в межах 92–95, вміст польових шпатів становить 4-7, глауконіту - близько 3-10, але в середньому горизонті м</w:t>
      </w:r>
      <w:r w:rsidRPr="009141B3">
        <w:rPr>
          <w:sz w:val="20"/>
          <w:szCs w:val="20"/>
          <w:lang w:val="uk-UA"/>
        </w:rPr>
        <w:t>о</w:t>
      </w:r>
      <w:r w:rsidRPr="009141B3">
        <w:rPr>
          <w:sz w:val="20"/>
          <w:szCs w:val="20"/>
          <w:lang w:val="uk-UA"/>
        </w:rPr>
        <w:t>же знижуватись до 2, слюди – біля 1. У важкій фракції (0,4-0,9 %) переважають (%) ільм</w:t>
      </w:r>
      <w:r w:rsidRPr="009141B3">
        <w:rPr>
          <w:sz w:val="20"/>
          <w:szCs w:val="20"/>
          <w:lang w:val="uk-UA"/>
        </w:rPr>
        <w:t>е</w:t>
      </w:r>
      <w:r w:rsidRPr="009141B3">
        <w:rPr>
          <w:sz w:val="20"/>
          <w:szCs w:val="20"/>
          <w:lang w:val="uk-UA"/>
        </w:rPr>
        <w:t>ніт - 36, циркон - 18, гранат - 14, рутил - 14, дистен – 13, епідот - 12. У порівнянні з канівською</w:t>
      </w:r>
      <w:r w:rsidRPr="009141B3">
        <w:rPr>
          <w:i/>
          <w:sz w:val="20"/>
          <w:szCs w:val="20"/>
          <w:lang w:val="uk-UA"/>
        </w:rPr>
        <w:t xml:space="preserve"> </w:t>
      </w:r>
      <w:r w:rsidRPr="009141B3">
        <w:rPr>
          <w:sz w:val="20"/>
          <w:szCs w:val="20"/>
          <w:lang w:val="uk-UA"/>
        </w:rPr>
        <w:t>серією в пісках помітно зменшилась кількість піриту та зросла кіл</w:t>
      </w:r>
      <w:r w:rsidRPr="009141B3">
        <w:rPr>
          <w:sz w:val="20"/>
          <w:szCs w:val="20"/>
          <w:lang w:val="uk-UA"/>
        </w:rPr>
        <w:t>ь</w:t>
      </w:r>
      <w:r w:rsidRPr="009141B3">
        <w:rPr>
          <w:sz w:val="20"/>
          <w:szCs w:val="20"/>
          <w:lang w:val="uk-UA"/>
        </w:rPr>
        <w:t>кість дистену [</w:t>
      </w:r>
      <w:r w:rsidRPr="0097461F">
        <w:rPr>
          <w:color w:val="FF0000"/>
          <w:sz w:val="20"/>
          <w:szCs w:val="20"/>
          <w:lang w:val="uk-UA"/>
        </w:rPr>
        <w:t>145</w:t>
      </w:r>
      <w:r w:rsidRPr="009141B3">
        <w:rPr>
          <w:sz w:val="20"/>
          <w:szCs w:val="20"/>
          <w:lang w:val="uk-UA"/>
        </w:rPr>
        <w:t>]. Іноді у депресивних ділянках древнього рельєфу зустрічаються прошарки темно-сірого піску, збагаченого обвугленим рослинним детритом.</w:t>
      </w:r>
    </w:p>
    <w:p w:rsidR="001110EC" w:rsidRPr="009141B3" w:rsidRDefault="001110EC" w:rsidP="001110EC">
      <w:pPr>
        <w:ind w:firstLine="454"/>
        <w:jc w:val="both"/>
        <w:rPr>
          <w:sz w:val="20"/>
          <w:szCs w:val="20"/>
          <w:lang w:val="uk-UA"/>
        </w:rPr>
      </w:pPr>
      <w:r w:rsidRPr="009141B3">
        <w:rPr>
          <w:sz w:val="20"/>
          <w:szCs w:val="20"/>
          <w:lang w:val="uk-UA"/>
        </w:rPr>
        <w:t>В межах площі дослідження костянецька світа досить бідна органічними рештками і середньоеоцен</w:t>
      </w:r>
      <w:r w:rsidRPr="009141B3">
        <w:rPr>
          <w:sz w:val="20"/>
          <w:szCs w:val="20"/>
          <w:lang w:val="uk-UA"/>
        </w:rPr>
        <w:t>о</w:t>
      </w:r>
      <w:r w:rsidRPr="009141B3">
        <w:rPr>
          <w:sz w:val="20"/>
          <w:szCs w:val="20"/>
          <w:lang w:val="uk-UA"/>
        </w:rPr>
        <w:t>вий вік її визначається переважно за більш низьким положенням у розрізі по відношенню до палеонтологі</w:t>
      </w:r>
      <w:r w:rsidRPr="009141B3">
        <w:rPr>
          <w:sz w:val="20"/>
          <w:szCs w:val="20"/>
          <w:lang w:val="uk-UA"/>
        </w:rPr>
        <w:t>ч</w:t>
      </w:r>
      <w:r w:rsidRPr="009141B3">
        <w:rPr>
          <w:sz w:val="20"/>
          <w:szCs w:val="20"/>
          <w:lang w:val="uk-UA"/>
        </w:rPr>
        <w:t>но добре вивченої київської світи. За межами аркушів у світі виявлені спікули губок білого кольору, які відрізняються від спікул київськ</w:t>
      </w:r>
      <w:r w:rsidRPr="009141B3">
        <w:rPr>
          <w:sz w:val="20"/>
          <w:szCs w:val="20"/>
          <w:lang w:val="uk-UA"/>
        </w:rPr>
        <w:t>о</w:t>
      </w:r>
      <w:r w:rsidRPr="009141B3">
        <w:rPr>
          <w:sz w:val="20"/>
          <w:szCs w:val="20"/>
          <w:lang w:val="uk-UA"/>
        </w:rPr>
        <w:t>го віку морфологічно і у 2-5 разів більшим розміром [</w:t>
      </w:r>
      <w:r w:rsidRPr="001A43D9">
        <w:rPr>
          <w:color w:val="FF0000"/>
          <w:sz w:val="20"/>
          <w:szCs w:val="20"/>
          <w:lang w:val="uk-UA"/>
        </w:rPr>
        <w:t>29-31</w:t>
      </w:r>
      <w:r w:rsidRPr="009141B3">
        <w:rPr>
          <w:sz w:val="20"/>
          <w:szCs w:val="20"/>
          <w:lang w:val="uk-UA"/>
        </w:rPr>
        <w:t>].</w:t>
      </w:r>
    </w:p>
    <w:p w:rsidR="001110EC" w:rsidRPr="009141B3" w:rsidRDefault="001110EC" w:rsidP="001110EC">
      <w:pPr>
        <w:ind w:firstLine="454"/>
        <w:jc w:val="both"/>
        <w:rPr>
          <w:sz w:val="20"/>
          <w:szCs w:val="20"/>
          <w:lang w:val="uk-UA"/>
        </w:rPr>
      </w:pPr>
      <w:r w:rsidRPr="009141B3">
        <w:rPr>
          <w:sz w:val="20"/>
          <w:szCs w:val="20"/>
          <w:lang w:val="uk-UA"/>
        </w:rPr>
        <w:t>Спорово-пилкові спектри (95 видів пилку і 20 видів спор) визначені Ю.М. Пелипенком на Охтирськ</w:t>
      </w:r>
      <w:r w:rsidRPr="009141B3">
        <w:rPr>
          <w:sz w:val="20"/>
          <w:szCs w:val="20"/>
          <w:lang w:val="uk-UA"/>
        </w:rPr>
        <w:t>о</w:t>
      </w:r>
      <w:r w:rsidRPr="009141B3">
        <w:rPr>
          <w:sz w:val="20"/>
          <w:szCs w:val="20"/>
          <w:lang w:val="uk-UA"/>
        </w:rPr>
        <w:t>му аркуші у св. 4 (гл. 105-</w:t>
      </w:r>
      <w:smartTag w:uri="urn:schemas-microsoft-com:office:smarttags" w:element="metricconverter">
        <w:smartTagPr>
          <w:attr w:name="ProductID" w:val="115 м"/>
        </w:smartTagPr>
        <w:r w:rsidRPr="009141B3">
          <w:rPr>
            <w:sz w:val="20"/>
            <w:szCs w:val="20"/>
            <w:lang w:val="uk-UA"/>
          </w:rPr>
          <w:t>115 м</w:t>
        </w:r>
      </w:smartTag>
      <w:r w:rsidRPr="009141B3">
        <w:rPr>
          <w:sz w:val="20"/>
          <w:szCs w:val="20"/>
          <w:lang w:val="uk-UA"/>
        </w:rPr>
        <w:t xml:space="preserve"> – І-1), св. 8 (гл. </w:t>
      </w:r>
      <w:smartTag w:uri="urn:schemas-microsoft-com:office:smarttags" w:element="metricconverter">
        <w:smartTagPr>
          <w:attr w:name="ProductID" w:val="181 м"/>
        </w:smartTagPr>
        <w:r w:rsidRPr="009141B3">
          <w:rPr>
            <w:sz w:val="20"/>
            <w:szCs w:val="20"/>
            <w:lang w:val="uk-UA"/>
          </w:rPr>
          <w:t>181 м</w:t>
        </w:r>
      </w:smartTag>
      <w:r w:rsidRPr="009141B3">
        <w:rPr>
          <w:sz w:val="20"/>
          <w:szCs w:val="20"/>
          <w:lang w:val="uk-UA"/>
        </w:rPr>
        <w:t xml:space="preserve"> – ІІІ-1), св. 11 (гл. 88-</w:t>
      </w:r>
      <w:smartTag w:uri="urn:schemas-microsoft-com:office:smarttags" w:element="metricconverter">
        <w:smartTagPr>
          <w:attr w:name="ProductID" w:val="93 м"/>
        </w:smartTagPr>
        <w:r w:rsidRPr="009141B3">
          <w:rPr>
            <w:sz w:val="20"/>
            <w:szCs w:val="20"/>
            <w:lang w:val="uk-UA"/>
          </w:rPr>
          <w:t>93 м</w:t>
        </w:r>
      </w:smartTag>
      <w:r w:rsidRPr="009141B3">
        <w:rPr>
          <w:sz w:val="20"/>
          <w:szCs w:val="20"/>
          <w:lang w:val="uk-UA"/>
        </w:rPr>
        <w:t xml:space="preserve"> – І-2), св. 11г (гл. 120-</w:t>
      </w:r>
      <w:smartTag w:uri="urn:schemas-microsoft-com:office:smarttags" w:element="metricconverter">
        <w:smartTagPr>
          <w:attr w:name="ProductID" w:val="141 м"/>
        </w:smartTagPr>
        <w:r w:rsidRPr="009141B3">
          <w:rPr>
            <w:sz w:val="20"/>
            <w:szCs w:val="20"/>
            <w:lang w:val="uk-UA"/>
          </w:rPr>
          <w:t>141 м</w:t>
        </w:r>
      </w:smartTag>
      <w:r w:rsidRPr="009141B3">
        <w:rPr>
          <w:sz w:val="20"/>
          <w:szCs w:val="20"/>
          <w:lang w:val="uk-UA"/>
        </w:rPr>
        <w:t xml:space="preserve"> - ІV-1), св. 19 (гл. 110-</w:t>
      </w:r>
      <w:smartTag w:uri="urn:schemas-microsoft-com:office:smarttags" w:element="metricconverter">
        <w:smartTagPr>
          <w:attr w:name="ProductID" w:val="128 м"/>
        </w:smartTagPr>
        <w:r w:rsidRPr="009141B3">
          <w:rPr>
            <w:sz w:val="20"/>
            <w:szCs w:val="20"/>
            <w:lang w:val="uk-UA"/>
          </w:rPr>
          <w:t>128 м</w:t>
        </w:r>
      </w:smartTag>
      <w:r w:rsidRPr="009141B3">
        <w:rPr>
          <w:sz w:val="20"/>
          <w:szCs w:val="20"/>
          <w:lang w:val="uk-UA"/>
        </w:rPr>
        <w:t xml:space="preserve"> – І-3), св. 20 (гл. </w:t>
      </w:r>
      <w:smartTag w:uri="urn:schemas-microsoft-com:office:smarttags" w:element="metricconverter">
        <w:smartTagPr>
          <w:attr w:name="ProductID" w:val="153 м"/>
        </w:smartTagPr>
        <w:r w:rsidRPr="009141B3">
          <w:rPr>
            <w:sz w:val="20"/>
            <w:szCs w:val="20"/>
            <w:lang w:val="uk-UA"/>
          </w:rPr>
          <w:t>153 м</w:t>
        </w:r>
      </w:smartTag>
      <w:r w:rsidRPr="009141B3">
        <w:rPr>
          <w:sz w:val="20"/>
          <w:szCs w:val="20"/>
          <w:lang w:val="uk-UA"/>
        </w:rPr>
        <w:t xml:space="preserve"> – ІІ-3), св. 41 (гл. 231-</w:t>
      </w:r>
      <w:smartTag w:uri="urn:schemas-microsoft-com:office:smarttags" w:element="metricconverter">
        <w:smartTagPr>
          <w:attr w:name="ProductID" w:val="240 м"/>
        </w:smartTagPr>
        <w:r w:rsidRPr="009141B3">
          <w:rPr>
            <w:sz w:val="20"/>
            <w:szCs w:val="20"/>
            <w:lang w:val="uk-UA"/>
          </w:rPr>
          <w:t>240 м</w:t>
        </w:r>
      </w:smartTag>
      <w:r w:rsidRPr="009141B3">
        <w:rPr>
          <w:sz w:val="20"/>
          <w:szCs w:val="20"/>
          <w:lang w:val="uk-UA"/>
        </w:rPr>
        <w:t xml:space="preserve"> - ІV-3), св. 47 (гл. 241-</w:t>
      </w:r>
      <w:smartTag w:uri="urn:schemas-microsoft-com:office:smarttags" w:element="metricconverter">
        <w:smartTagPr>
          <w:attr w:name="ProductID" w:val="250 м"/>
        </w:smartTagPr>
        <w:r w:rsidRPr="009141B3">
          <w:rPr>
            <w:sz w:val="20"/>
            <w:szCs w:val="20"/>
            <w:lang w:val="uk-UA"/>
          </w:rPr>
          <w:t>250 м</w:t>
        </w:r>
      </w:smartTag>
      <w:r w:rsidRPr="009141B3">
        <w:rPr>
          <w:sz w:val="20"/>
          <w:szCs w:val="20"/>
          <w:lang w:val="uk-UA"/>
        </w:rPr>
        <w:t xml:space="preserve"> - ІV-4). Вони характеризують субтропічний тип рослинності, у складі якої переважають жорстколисті субтр</w:t>
      </w:r>
      <w:r w:rsidRPr="009141B3">
        <w:rPr>
          <w:sz w:val="20"/>
          <w:szCs w:val="20"/>
          <w:lang w:val="uk-UA"/>
        </w:rPr>
        <w:t>о</w:t>
      </w:r>
      <w:r w:rsidRPr="009141B3">
        <w:rPr>
          <w:sz w:val="20"/>
          <w:szCs w:val="20"/>
          <w:lang w:val="uk-UA"/>
        </w:rPr>
        <w:t>пічні і широколисті тепло- і вологолюбні види – 20-25 %, значну частину становлять хвойні [</w:t>
      </w:r>
      <w:r w:rsidRPr="001A43D9">
        <w:rPr>
          <w:color w:val="FF0000"/>
          <w:sz w:val="20"/>
          <w:szCs w:val="20"/>
          <w:lang w:val="uk-UA"/>
        </w:rPr>
        <w:t>145</w:t>
      </w:r>
      <w:r w:rsidRPr="009141B3">
        <w:rPr>
          <w:sz w:val="20"/>
          <w:szCs w:val="20"/>
          <w:lang w:val="uk-UA"/>
        </w:rPr>
        <w:t>]. Сере</w:t>
      </w:r>
      <w:r w:rsidRPr="009141B3">
        <w:rPr>
          <w:sz w:val="20"/>
          <w:szCs w:val="20"/>
          <w:lang w:val="uk-UA"/>
        </w:rPr>
        <w:t>д</w:t>
      </w:r>
      <w:r w:rsidRPr="009141B3">
        <w:rPr>
          <w:sz w:val="20"/>
          <w:szCs w:val="20"/>
          <w:lang w:val="uk-UA"/>
        </w:rPr>
        <w:t xml:space="preserve">ньоеоценовий вік визначається за типовими видами </w:t>
      </w:r>
      <w:r w:rsidRPr="009141B3">
        <w:rPr>
          <w:i/>
          <w:sz w:val="20"/>
          <w:szCs w:val="20"/>
          <w:lang w:val="uk-UA"/>
        </w:rPr>
        <w:t>Triporopollenites</w:t>
      </w:r>
      <w:r w:rsidRPr="009141B3">
        <w:rPr>
          <w:sz w:val="20"/>
          <w:szCs w:val="20"/>
          <w:lang w:val="uk-UA"/>
        </w:rPr>
        <w:t xml:space="preserve"> </w:t>
      </w:r>
      <w:r w:rsidRPr="009141B3">
        <w:rPr>
          <w:i/>
          <w:sz w:val="20"/>
          <w:szCs w:val="20"/>
          <w:lang w:val="uk-UA"/>
        </w:rPr>
        <w:t>robustus</w:t>
      </w:r>
      <w:r w:rsidRPr="009141B3">
        <w:rPr>
          <w:sz w:val="20"/>
          <w:szCs w:val="20"/>
          <w:lang w:val="uk-UA"/>
        </w:rPr>
        <w:t xml:space="preserve"> </w:t>
      </w:r>
      <w:r w:rsidRPr="009141B3">
        <w:rPr>
          <w:spacing w:val="40"/>
          <w:sz w:val="20"/>
          <w:szCs w:val="20"/>
          <w:lang w:val="uk-UA"/>
        </w:rPr>
        <w:t>Pfl.,</w:t>
      </w:r>
      <w:r w:rsidRPr="009141B3">
        <w:rPr>
          <w:sz w:val="20"/>
          <w:szCs w:val="20"/>
          <w:lang w:val="uk-UA"/>
        </w:rPr>
        <w:t xml:space="preserve"> </w:t>
      </w:r>
      <w:r w:rsidRPr="009141B3">
        <w:rPr>
          <w:i/>
          <w:sz w:val="20"/>
          <w:szCs w:val="20"/>
          <w:lang w:val="uk-UA"/>
        </w:rPr>
        <w:t>Triatropollenites plicatus</w:t>
      </w:r>
      <w:r w:rsidRPr="009141B3">
        <w:rPr>
          <w:sz w:val="20"/>
          <w:szCs w:val="20"/>
          <w:lang w:val="uk-UA"/>
        </w:rPr>
        <w:t xml:space="preserve"> </w:t>
      </w:r>
      <w:r w:rsidRPr="009141B3">
        <w:rPr>
          <w:spacing w:val="40"/>
          <w:sz w:val="20"/>
          <w:szCs w:val="20"/>
          <w:lang w:val="uk-UA"/>
        </w:rPr>
        <w:t>(R. Pot.) Pfl.,</w:t>
      </w:r>
      <w:r w:rsidRPr="009141B3">
        <w:rPr>
          <w:sz w:val="20"/>
          <w:szCs w:val="20"/>
          <w:lang w:val="uk-UA"/>
        </w:rPr>
        <w:t xml:space="preserve"> </w:t>
      </w:r>
      <w:r w:rsidRPr="009141B3">
        <w:rPr>
          <w:i/>
          <w:sz w:val="20"/>
          <w:szCs w:val="20"/>
          <w:lang w:val="uk-UA"/>
        </w:rPr>
        <w:t>T. coryphalus punctatus</w:t>
      </w:r>
      <w:r w:rsidRPr="009141B3">
        <w:rPr>
          <w:sz w:val="20"/>
          <w:szCs w:val="20"/>
          <w:lang w:val="uk-UA"/>
        </w:rPr>
        <w:t xml:space="preserve"> </w:t>
      </w:r>
      <w:r w:rsidRPr="009141B3">
        <w:rPr>
          <w:spacing w:val="40"/>
          <w:sz w:val="20"/>
          <w:szCs w:val="20"/>
          <w:lang w:val="uk-UA"/>
        </w:rPr>
        <w:t>(R. Pot.)</w:t>
      </w:r>
      <w:r w:rsidRPr="009141B3">
        <w:rPr>
          <w:sz w:val="20"/>
          <w:szCs w:val="20"/>
          <w:lang w:val="uk-UA"/>
        </w:rPr>
        <w:t xml:space="preserve"> та ін. Повторне палінологічне дослідження бучац</w:t>
      </w:r>
      <w:r w:rsidRPr="009141B3">
        <w:rPr>
          <w:sz w:val="20"/>
          <w:szCs w:val="20"/>
          <w:lang w:val="uk-UA"/>
        </w:rPr>
        <w:t>ь</w:t>
      </w:r>
      <w:r w:rsidRPr="009141B3">
        <w:rPr>
          <w:sz w:val="20"/>
          <w:szCs w:val="20"/>
          <w:lang w:val="uk-UA"/>
        </w:rPr>
        <w:t xml:space="preserve">ких відкладів проведене Л.О. Пановою у св. 9 (гл. </w:t>
      </w:r>
      <w:smartTag w:uri="urn:schemas-microsoft-com:office:smarttags" w:element="metricconverter">
        <w:smartTagPr>
          <w:attr w:name="ProductID" w:val="242 м"/>
        </w:smartTagPr>
        <w:r w:rsidRPr="009141B3">
          <w:rPr>
            <w:sz w:val="20"/>
            <w:szCs w:val="20"/>
            <w:lang w:val="uk-UA"/>
          </w:rPr>
          <w:t>242 м</w:t>
        </w:r>
      </w:smartTag>
      <w:r w:rsidRPr="009141B3">
        <w:rPr>
          <w:sz w:val="20"/>
          <w:szCs w:val="20"/>
          <w:lang w:val="uk-UA"/>
        </w:rPr>
        <w:t xml:space="preserve"> - ІV-3) і св. 24 (гл. </w:t>
      </w:r>
      <w:smartTag w:uri="urn:schemas-microsoft-com:office:smarttags" w:element="metricconverter">
        <w:smartTagPr>
          <w:attr w:name="ProductID" w:val="93 м"/>
        </w:smartTagPr>
        <w:r w:rsidRPr="009141B3">
          <w:rPr>
            <w:sz w:val="20"/>
            <w:szCs w:val="20"/>
            <w:lang w:val="uk-UA"/>
          </w:rPr>
          <w:lastRenderedPageBreak/>
          <w:t>93 м</w:t>
        </w:r>
      </w:smartTag>
      <w:r w:rsidRPr="009141B3">
        <w:rPr>
          <w:sz w:val="20"/>
          <w:szCs w:val="20"/>
          <w:lang w:val="uk-UA"/>
        </w:rPr>
        <w:t xml:space="preserve"> – ІІІ-4) [</w:t>
      </w:r>
      <w:r w:rsidRPr="002F28A5">
        <w:rPr>
          <w:color w:val="FF0000"/>
          <w:sz w:val="20"/>
          <w:szCs w:val="20"/>
          <w:lang w:val="uk-UA"/>
        </w:rPr>
        <w:t>253</w:t>
      </w:r>
      <w:r w:rsidRPr="009141B3">
        <w:rPr>
          <w:sz w:val="20"/>
          <w:szCs w:val="20"/>
          <w:lang w:val="uk-UA"/>
        </w:rPr>
        <w:t>]. Кількісний і якісний склад пилкових спектрів подібний до раніше описаних ранньоеоценових спектрів, виділених із бучацьких ві</w:t>
      </w:r>
      <w:r w:rsidRPr="009141B3">
        <w:rPr>
          <w:sz w:val="20"/>
          <w:szCs w:val="20"/>
          <w:lang w:val="uk-UA"/>
        </w:rPr>
        <w:t>д</w:t>
      </w:r>
      <w:r w:rsidRPr="009141B3">
        <w:rPr>
          <w:sz w:val="20"/>
          <w:szCs w:val="20"/>
          <w:lang w:val="uk-UA"/>
        </w:rPr>
        <w:t>кладів в інших районах.</w:t>
      </w:r>
    </w:p>
    <w:p w:rsidR="001110EC" w:rsidRPr="009141B3" w:rsidRDefault="001110EC" w:rsidP="001110EC">
      <w:pPr>
        <w:ind w:firstLine="454"/>
        <w:jc w:val="both"/>
        <w:rPr>
          <w:b/>
          <w:bCs/>
          <w:sz w:val="20"/>
          <w:szCs w:val="20"/>
          <w:lang w:val="uk-UA"/>
        </w:rPr>
      </w:pPr>
      <w:r w:rsidRPr="009141B3">
        <w:rPr>
          <w:b/>
          <w:bCs/>
          <w:sz w:val="20"/>
          <w:szCs w:val="20"/>
          <w:lang w:val="uk-UA"/>
        </w:rPr>
        <w:t>Київський регіоярус</w:t>
      </w:r>
    </w:p>
    <w:p w:rsidR="001110EC" w:rsidRPr="009141B3" w:rsidRDefault="001110EC" w:rsidP="001110EC">
      <w:pPr>
        <w:ind w:firstLine="454"/>
        <w:jc w:val="both"/>
        <w:rPr>
          <w:sz w:val="20"/>
          <w:szCs w:val="20"/>
          <w:lang w:val="uk-UA"/>
        </w:rPr>
      </w:pPr>
      <w:r w:rsidRPr="009141B3">
        <w:rPr>
          <w:sz w:val="20"/>
          <w:szCs w:val="20"/>
          <w:lang w:val="uk-UA"/>
        </w:rPr>
        <w:t>Київському регіоярусу за обсягом відповідає київська світа.</w:t>
      </w:r>
    </w:p>
    <w:p w:rsidR="001110EC" w:rsidRPr="009141B3" w:rsidRDefault="001110EC" w:rsidP="001110EC">
      <w:pPr>
        <w:ind w:firstLine="454"/>
        <w:jc w:val="both"/>
        <w:rPr>
          <w:sz w:val="20"/>
          <w:szCs w:val="20"/>
          <w:lang w:val="uk-UA"/>
        </w:rPr>
      </w:pPr>
      <w:r w:rsidRPr="009141B3">
        <w:rPr>
          <w:b/>
          <w:bCs/>
          <w:i/>
          <w:iCs/>
          <w:sz w:val="20"/>
          <w:szCs w:val="20"/>
          <w:lang w:val="uk-UA"/>
        </w:rPr>
        <w:t>Київська світа</w:t>
      </w:r>
      <w:r w:rsidRPr="009141B3">
        <w:rPr>
          <w:b/>
          <w:bCs/>
          <w:sz w:val="20"/>
          <w:szCs w:val="20"/>
          <w:lang w:val="uk-UA"/>
        </w:rPr>
        <w:t xml:space="preserve"> (</w:t>
      </w:r>
      <w:r w:rsidRPr="009141B3">
        <w:rPr>
          <w:b/>
          <w:strike/>
          <w:sz w:val="20"/>
          <w:szCs w:val="20"/>
          <w:lang w:val="uk-UA"/>
        </w:rPr>
        <w:t>Р</w:t>
      </w:r>
      <w:r w:rsidRPr="009141B3">
        <w:rPr>
          <w:b/>
          <w:bCs/>
          <w:sz w:val="20"/>
          <w:szCs w:val="20"/>
          <w:vertAlign w:val="subscript"/>
          <w:lang w:val="uk-UA"/>
        </w:rPr>
        <w:t>2</w:t>
      </w:r>
      <w:r w:rsidRPr="009141B3">
        <w:rPr>
          <w:bCs/>
          <w:i/>
          <w:iCs/>
          <w:sz w:val="20"/>
          <w:szCs w:val="20"/>
          <w:lang w:val="uk-UA"/>
        </w:rPr>
        <w:t>kv</w:t>
      </w:r>
      <w:r w:rsidRPr="009141B3">
        <w:rPr>
          <w:b/>
          <w:bCs/>
          <w:sz w:val="20"/>
          <w:szCs w:val="20"/>
          <w:lang w:val="uk-UA"/>
        </w:rPr>
        <w:t xml:space="preserve">) </w:t>
      </w:r>
      <w:r w:rsidRPr="009141B3">
        <w:rPr>
          <w:sz w:val="20"/>
          <w:szCs w:val="20"/>
          <w:lang w:val="uk-UA"/>
        </w:rPr>
        <w:t>поширена на всій площі робіт за виключенням склепінних ча</w:t>
      </w:r>
      <w:r w:rsidRPr="009141B3">
        <w:rPr>
          <w:sz w:val="20"/>
          <w:szCs w:val="20"/>
          <w:lang w:val="uk-UA"/>
        </w:rPr>
        <w:t>с</w:t>
      </w:r>
      <w:r w:rsidRPr="009141B3">
        <w:rPr>
          <w:sz w:val="20"/>
          <w:szCs w:val="20"/>
          <w:lang w:val="uk-UA"/>
        </w:rPr>
        <w:t>тин Синівського і Колонтаївського соляних куполів. Вона залягає трансгресивно на ро</w:t>
      </w:r>
      <w:r w:rsidRPr="009141B3">
        <w:rPr>
          <w:sz w:val="20"/>
          <w:szCs w:val="20"/>
          <w:lang w:val="uk-UA"/>
        </w:rPr>
        <w:t>з</w:t>
      </w:r>
      <w:r w:rsidRPr="009141B3">
        <w:rPr>
          <w:sz w:val="20"/>
          <w:szCs w:val="20"/>
          <w:lang w:val="uk-UA"/>
        </w:rPr>
        <w:t>митій поверхні бучацької серії і так само незгідно перекривається обухівською світою. У випадках складного перешар</w:t>
      </w:r>
      <w:r w:rsidRPr="009141B3">
        <w:rPr>
          <w:sz w:val="20"/>
          <w:szCs w:val="20"/>
          <w:lang w:val="uk-UA"/>
        </w:rPr>
        <w:t>у</w:t>
      </w:r>
      <w:r w:rsidRPr="009141B3">
        <w:rPr>
          <w:sz w:val="20"/>
          <w:szCs w:val="20"/>
          <w:lang w:val="uk-UA"/>
        </w:rPr>
        <w:t>вання різних типів порід у верхній частині київської світи контакт з перекриваючою обухівською світою визначається умовно.</w:t>
      </w:r>
    </w:p>
    <w:p w:rsidR="001110EC" w:rsidRPr="009141B3" w:rsidRDefault="001110EC" w:rsidP="001110EC">
      <w:pPr>
        <w:ind w:firstLine="454"/>
        <w:jc w:val="both"/>
        <w:rPr>
          <w:sz w:val="20"/>
          <w:szCs w:val="20"/>
          <w:lang w:val="uk-UA"/>
        </w:rPr>
      </w:pPr>
      <w:r w:rsidRPr="009141B3">
        <w:rPr>
          <w:sz w:val="20"/>
          <w:szCs w:val="20"/>
          <w:lang w:val="uk-UA"/>
        </w:rPr>
        <w:t>На денну поверхню київські відклади не виходять, лише на півночі Охтирського аркуша в долині р.</w:t>
      </w:r>
      <w:r>
        <w:rPr>
          <w:sz w:val="20"/>
          <w:szCs w:val="20"/>
          <w:lang w:val="uk-UA"/>
        </w:rPr>
        <w:t> </w:t>
      </w:r>
      <w:r w:rsidRPr="009141B3">
        <w:rPr>
          <w:sz w:val="20"/>
          <w:szCs w:val="20"/>
          <w:lang w:val="uk-UA"/>
        </w:rPr>
        <w:t>Псел (І-3) і в долині р. Боромля (І-4, ІІ-4) вони частково розмиті і пер</w:t>
      </w:r>
      <w:r w:rsidRPr="009141B3">
        <w:rPr>
          <w:sz w:val="20"/>
          <w:szCs w:val="20"/>
          <w:lang w:val="uk-UA"/>
        </w:rPr>
        <w:t>е</w:t>
      </w:r>
      <w:r w:rsidRPr="009141B3">
        <w:rPr>
          <w:sz w:val="20"/>
          <w:szCs w:val="20"/>
          <w:lang w:val="uk-UA"/>
        </w:rPr>
        <w:t>криваються четвертинним алювієм. Абсолютні відмітки підошви київської світи змінюються в південно-західному н</w:t>
      </w:r>
      <w:r w:rsidRPr="009141B3">
        <w:rPr>
          <w:sz w:val="20"/>
          <w:szCs w:val="20"/>
          <w:lang w:val="uk-UA"/>
        </w:rPr>
        <w:t>а</w:t>
      </w:r>
      <w:r w:rsidRPr="009141B3">
        <w:rPr>
          <w:sz w:val="20"/>
          <w:szCs w:val="20"/>
          <w:lang w:val="uk-UA"/>
        </w:rPr>
        <w:t>прямку від +</w:t>
      </w:r>
      <w:smartTag w:uri="urn:schemas-microsoft-com:office:smarttags" w:element="metricconverter">
        <w:smartTagPr>
          <w:attr w:name="ProductID" w:val="120 м"/>
        </w:smartTagPr>
        <w:r w:rsidRPr="009141B3">
          <w:rPr>
            <w:sz w:val="20"/>
            <w:szCs w:val="20"/>
            <w:lang w:val="uk-UA"/>
          </w:rPr>
          <w:t>120 м</w:t>
        </w:r>
      </w:smartTag>
      <w:r w:rsidRPr="009141B3">
        <w:rPr>
          <w:sz w:val="20"/>
          <w:szCs w:val="20"/>
          <w:lang w:val="uk-UA"/>
        </w:rPr>
        <w:t xml:space="preserve"> (св. 26 біля с. Новгородське – І-4) і +</w:t>
      </w:r>
      <w:smartTag w:uri="urn:schemas-microsoft-com:office:smarttags" w:element="metricconverter">
        <w:smartTagPr>
          <w:attr w:name="ProductID" w:val="80 м"/>
        </w:smartTagPr>
        <w:r w:rsidRPr="009141B3">
          <w:rPr>
            <w:sz w:val="20"/>
            <w:szCs w:val="20"/>
            <w:lang w:val="uk-UA"/>
          </w:rPr>
          <w:t>80 м</w:t>
        </w:r>
      </w:smartTag>
      <w:r w:rsidRPr="009141B3">
        <w:rPr>
          <w:sz w:val="20"/>
          <w:szCs w:val="20"/>
          <w:lang w:val="uk-UA"/>
        </w:rPr>
        <w:t xml:space="preserve"> в районі с. Токарі на півночі площі (І-2) до -40 в центральній частині західної половини Охтирського аркуша біля с. Лютенька (ІІІ-1) і </w:t>
      </w:r>
      <w:smartTag w:uri="urn:schemas-microsoft-com:office:smarttags" w:element="metricconverter">
        <w:smartTagPr>
          <w:attr w:name="ProductID" w:val="-100 м"/>
        </w:smartTagPr>
        <w:r w:rsidRPr="009141B3">
          <w:rPr>
            <w:sz w:val="20"/>
            <w:szCs w:val="20"/>
            <w:lang w:val="uk-UA"/>
          </w:rPr>
          <w:t>-100 м</w:t>
        </w:r>
      </w:smartTag>
      <w:r w:rsidRPr="009141B3">
        <w:rPr>
          <w:sz w:val="20"/>
          <w:szCs w:val="20"/>
          <w:lang w:val="uk-UA"/>
        </w:rPr>
        <w:t xml:space="preserve"> біля Колонтаївського штоку на півде</w:t>
      </w:r>
      <w:r w:rsidRPr="009141B3">
        <w:rPr>
          <w:sz w:val="20"/>
          <w:szCs w:val="20"/>
          <w:lang w:val="uk-UA"/>
        </w:rPr>
        <w:t>н</w:t>
      </w:r>
      <w:r w:rsidRPr="009141B3">
        <w:rPr>
          <w:sz w:val="20"/>
          <w:szCs w:val="20"/>
          <w:lang w:val="uk-UA"/>
        </w:rPr>
        <w:t>ному сході аркуша. Відмітки знову зростають в районі Солохівської структури до +</w:t>
      </w:r>
      <w:smartTag w:uri="urn:schemas-microsoft-com:office:smarttags" w:element="metricconverter">
        <w:smartTagPr>
          <w:attr w:name="ProductID" w:val="20 м"/>
        </w:smartTagPr>
        <w:r w:rsidRPr="009141B3">
          <w:rPr>
            <w:sz w:val="20"/>
            <w:szCs w:val="20"/>
            <w:lang w:val="uk-UA"/>
          </w:rPr>
          <w:t>20 м</w:t>
        </w:r>
      </w:smartTag>
      <w:r w:rsidRPr="009141B3">
        <w:rPr>
          <w:sz w:val="20"/>
          <w:szCs w:val="20"/>
          <w:lang w:val="uk-UA"/>
        </w:rPr>
        <w:t xml:space="preserve">, далі на південь знижуються в межах структурного прогину до </w:t>
      </w:r>
      <w:smartTag w:uri="urn:schemas-microsoft-com:office:smarttags" w:element="metricconverter">
        <w:smartTagPr>
          <w:attr w:name="ProductID" w:val="-60 м"/>
        </w:smartTagPr>
        <w:r w:rsidRPr="009141B3">
          <w:rPr>
            <w:sz w:val="20"/>
            <w:szCs w:val="20"/>
            <w:lang w:val="uk-UA"/>
          </w:rPr>
          <w:t>-60 м</w:t>
        </w:r>
      </w:smartTag>
      <w:r w:rsidRPr="009141B3">
        <w:rPr>
          <w:sz w:val="20"/>
          <w:szCs w:val="20"/>
          <w:lang w:val="uk-UA"/>
        </w:rPr>
        <w:t xml:space="preserve"> біля с. Д’ячківка (ІІ-1, аркуш М-36-ХХІII) і знову зро</w:t>
      </w:r>
      <w:r w:rsidRPr="009141B3">
        <w:rPr>
          <w:sz w:val="20"/>
          <w:szCs w:val="20"/>
          <w:lang w:val="uk-UA"/>
        </w:rPr>
        <w:t>с</w:t>
      </w:r>
      <w:r w:rsidRPr="009141B3">
        <w:rPr>
          <w:sz w:val="20"/>
          <w:szCs w:val="20"/>
          <w:lang w:val="uk-UA"/>
        </w:rPr>
        <w:t>тають у південному напрямку до +</w:t>
      </w:r>
      <w:smartTag w:uri="urn:schemas-microsoft-com:office:smarttags" w:element="metricconverter">
        <w:smartTagPr>
          <w:attr w:name="ProductID" w:val="15 м"/>
        </w:smartTagPr>
        <w:r w:rsidRPr="009141B3">
          <w:rPr>
            <w:sz w:val="20"/>
            <w:szCs w:val="20"/>
            <w:lang w:val="uk-UA"/>
          </w:rPr>
          <w:t>15 м</w:t>
        </w:r>
      </w:smartTag>
      <w:r w:rsidRPr="009141B3">
        <w:rPr>
          <w:sz w:val="20"/>
          <w:szCs w:val="20"/>
          <w:lang w:val="uk-UA"/>
        </w:rPr>
        <w:t xml:space="preserve"> вздовж південної рамки Полтавського аркуша. В районі розвитку компенсаційних прогинів, зокрема біля с. Підставки (Синівська структура) глибина підошви київської світи д</w:t>
      </w:r>
      <w:r w:rsidRPr="009141B3">
        <w:rPr>
          <w:sz w:val="20"/>
          <w:szCs w:val="20"/>
          <w:lang w:val="uk-UA"/>
        </w:rPr>
        <w:t>о</w:t>
      </w:r>
      <w:r w:rsidRPr="009141B3">
        <w:rPr>
          <w:sz w:val="20"/>
          <w:szCs w:val="20"/>
          <w:lang w:val="uk-UA"/>
        </w:rPr>
        <w:t xml:space="preserve">сягає мінімальних відміток </w:t>
      </w:r>
      <w:smartTag w:uri="urn:schemas-microsoft-com:office:smarttags" w:element="metricconverter">
        <w:smartTagPr>
          <w:attr w:name="ProductID" w:val="-120 м"/>
        </w:smartTagPr>
        <w:r w:rsidRPr="009141B3">
          <w:rPr>
            <w:sz w:val="20"/>
            <w:szCs w:val="20"/>
            <w:lang w:val="uk-UA"/>
          </w:rPr>
          <w:t>-120 м</w:t>
        </w:r>
      </w:smartTag>
      <w:r w:rsidRPr="009141B3">
        <w:rPr>
          <w:sz w:val="20"/>
          <w:szCs w:val="20"/>
          <w:lang w:val="uk-UA"/>
        </w:rPr>
        <w:t>.</w:t>
      </w:r>
    </w:p>
    <w:p w:rsidR="001110EC" w:rsidRPr="009141B3" w:rsidRDefault="001110EC" w:rsidP="001110EC">
      <w:pPr>
        <w:ind w:firstLine="454"/>
        <w:jc w:val="both"/>
        <w:rPr>
          <w:sz w:val="20"/>
          <w:szCs w:val="20"/>
          <w:lang w:val="uk-UA"/>
        </w:rPr>
      </w:pPr>
      <w:r w:rsidRPr="009141B3">
        <w:rPr>
          <w:sz w:val="20"/>
          <w:szCs w:val="20"/>
          <w:lang w:val="uk-UA"/>
        </w:rPr>
        <w:t>Покрівля київської світи розташована в середньому на абсолютних відмітках від +100 (св. 21, 23 - І-4, аркуш М-36-ХVII) до -30-</w:t>
      </w:r>
      <w:smartTag w:uri="urn:schemas-microsoft-com:office:smarttags" w:element="metricconverter">
        <w:smartTagPr>
          <w:attr w:name="ProductID" w:val="50 м"/>
        </w:smartTagPr>
        <w:r w:rsidRPr="009141B3">
          <w:rPr>
            <w:sz w:val="20"/>
            <w:szCs w:val="20"/>
            <w:lang w:val="uk-UA"/>
          </w:rPr>
          <w:t>50 м</w:t>
        </w:r>
      </w:smartTag>
      <w:r w:rsidRPr="009141B3">
        <w:rPr>
          <w:sz w:val="20"/>
          <w:szCs w:val="20"/>
          <w:lang w:val="uk-UA"/>
        </w:rPr>
        <w:t xml:space="preserve"> (св. 47 - ІV-4) і має такі самі закономірності розподілу по площі, що і підо</w:t>
      </w:r>
      <w:r w:rsidRPr="009141B3">
        <w:rPr>
          <w:sz w:val="20"/>
          <w:szCs w:val="20"/>
          <w:lang w:val="uk-UA"/>
        </w:rPr>
        <w:t>ш</w:t>
      </w:r>
      <w:r w:rsidRPr="009141B3">
        <w:rPr>
          <w:sz w:val="20"/>
          <w:szCs w:val="20"/>
          <w:lang w:val="uk-UA"/>
        </w:rPr>
        <w:t>ва. В межах Полтавського аркуша покрівля світи в прогинах досягає -10-</w:t>
      </w:r>
      <w:smartTag w:uri="urn:schemas-microsoft-com:office:smarttags" w:element="metricconverter">
        <w:smartTagPr>
          <w:attr w:name="ProductID" w:val="20 м"/>
        </w:smartTagPr>
        <w:r w:rsidRPr="009141B3">
          <w:rPr>
            <w:sz w:val="20"/>
            <w:szCs w:val="20"/>
            <w:lang w:val="uk-UA"/>
          </w:rPr>
          <w:t>20 м</w:t>
        </w:r>
      </w:smartTag>
      <w:r w:rsidRPr="009141B3">
        <w:rPr>
          <w:sz w:val="20"/>
          <w:szCs w:val="20"/>
          <w:lang w:val="uk-UA"/>
        </w:rPr>
        <w:t>, на решті території - перева</w:t>
      </w:r>
      <w:r w:rsidRPr="009141B3">
        <w:rPr>
          <w:sz w:val="20"/>
          <w:szCs w:val="20"/>
          <w:lang w:val="uk-UA"/>
        </w:rPr>
        <w:t>ж</w:t>
      </w:r>
      <w:r w:rsidRPr="009141B3">
        <w:rPr>
          <w:sz w:val="20"/>
          <w:szCs w:val="20"/>
          <w:lang w:val="uk-UA"/>
        </w:rPr>
        <w:t>но від 0 до +</w:t>
      </w:r>
      <w:smartTag w:uri="urn:schemas-microsoft-com:office:smarttags" w:element="metricconverter">
        <w:smartTagPr>
          <w:attr w:name="ProductID" w:val="40 м"/>
        </w:smartTagPr>
        <w:r w:rsidRPr="009141B3">
          <w:rPr>
            <w:sz w:val="20"/>
            <w:szCs w:val="20"/>
            <w:lang w:val="uk-UA"/>
          </w:rPr>
          <w:t>40 м</w:t>
        </w:r>
      </w:smartTag>
      <w:r w:rsidRPr="009141B3">
        <w:rPr>
          <w:sz w:val="20"/>
          <w:szCs w:val="20"/>
          <w:lang w:val="uk-UA"/>
        </w:rPr>
        <w:t>.</w:t>
      </w:r>
    </w:p>
    <w:p w:rsidR="001110EC" w:rsidRPr="009141B3" w:rsidRDefault="001110EC" w:rsidP="001110EC">
      <w:pPr>
        <w:ind w:firstLine="454"/>
        <w:jc w:val="both"/>
        <w:rPr>
          <w:sz w:val="20"/>
          <w:szCs w:val="20"/>
          <w:lang w:val="uk-UA"/>
        </w:rPr>
      </w:pPr>
      <w:r w:rsidRPr="009141B3">
        <w:rPr>
          <w:sz w:val="20"/>
          <w:szCs w:val="20"/>
          <w:lang w:val="uk-UA"/>
        </w:rPr>
        <w:t>Потужність київської світи знаходиться в протилежній залежності від глибини залягання. Найбільші потужності знаходяться в областях найнижчих абсолютних відміток підошви, а найменша потужність сп</w:t>
      </w:r>
      <w:r w:rsidRPr="009141B3">
        <w:rPr>
          <w:sz w:val="20"/>
          <w:szCs w:val="20"/>
          <w:lang w:val="uk-UA"/>
        </w:rPr>
        <w:t>о</w:t>
      </w:r>
      <w:r w:rsidRPr="009141B3">
        <w:rPr>
          <w:sz w:val="20"/>
          <w:szCs w:val="20"/>
          <w:lang w:val="uk-UA"/>
        </w:rPr>
        <w:t xml:space="preserve">стерігається в районах, де підошва київської світи залягає на найвищих відмітках. Потужність зменшується у бік купольних структур і зростає в депресійних ділянках докиївського рельєфу. В межах території аркушів потужність світи змінюється в середньому від 10 до </w:t>
      </w:r>
      <w:smartTag w:uri="urn:schemas-microsoft-com:office:smarttags" w:element="metricconverter">
        <w:smartTagPr>
          <w:attr w:name="ProductID" w:val="40 м"/>
        </w:smartTagPr>
        <w:r w:rsidRPr="009141B3">
          <w:rPr>
            <w:sz w:val="20"/>
            <w:szCs w:val="20"/>
            <w:lang w:val="uk-UA"/>
          </w:rPr>
          <w:t>40 м</w:t>
        </w:r>
      </w:smartTag>
      <w:r w:rsidRPr="009141B3">
        <w:rPr>
          <w:sz w:val="20"/>
          <w:szCs w:val="20"/>
          <w:lang w:val="uk-UA"/>
        </w:rPr>
        <w:t>.</w:t>
      </w:r>
    </w:p>
    <w:p w:rsidR="001110EC" w:rsidRPr="009141B3" w:rsidRDefault="001110EC" w:rsidP="001110EC">
      <w:pPr>
        <w:ind w:firstLine="454"/>
        <w:jc w:val="both"/>
        <w:rPr>
          <w:sz w:val="20"/>
          <w:szCs w:val="20"/>
          <w:lang w:val="uk-UA"/>
        </w:rPr>
      </w:pPr>
      <w:r w:rsidRPr="009141B3">
        <w:rPr>
          <w:sz w:val="20"/>
          <w:szCs w:val="20"/>
          <w:lang w:val="uk-UA"/>
        </w:rPr>
        <w:t>Літологічний склад київської світи знаходиться в тісній залежності від структурних чинників. Розрізи в межах центрального грабена складаються в рівній пропорції із карб</w:t>
      </w:r>
      <w:r w:rsidRPr="009141B3">
        <w:rPr>
          <w:sz w:val="20"/>
          <w:szCs w:val="20"/>
          <w:lang w:val="uk-UA"/>
        </w:rPr>
        <w:t>о</w:t>
      </w:r>
      <w:r w:rsidRPr="009141B3">
        <w:rPr>
          <w:sz w:val="20"/>
          <w:szCs w:val="20"/>
          <w:lang w:val="uk-UA"/>
        </w:rPr>
        <w:t>натних і безкарбонатних порід, в межах бортів – різко переважають останні.</w:t>
      </w:r>
    </w:p>
    <w:p w:rsidR="001110EC" w:rsidRDefault="001110EC" w:rsidP="001110EC">
      <w:pPr>
        <w:ind w:firstLine="454"/>
        <w:jc w:val="both"/>
        <w:rPr>
          <w:lang w:val="uk-UA"/>
        </w:rPr>
      </w:pPr>
      <w:r w:rsidRPr="009141B3">
        <w:rPr>
          <w:sz w:val="20"/>
          <w:szCs w:val="20"/>
          <w:lang w:val="uk-UA"/>
        </w:rPr>
        <w:t>В межах грабена в розрізі світи виділяються два різні за потужністю горизонти. Нижній горизонт потужністю 0,5-</w:t>
      </w:r>
      <w:smartTag w:uri="urn:schemas-microsoft-com:office:smarttags" w:element="metricconverter">
        <w:smartTagPr>
          <w:attr w:name="ProductID" w:val="1,5 м"/>
        </w:smartTagPr>
        <w:r w:rsidRPr="009141B3">
          <w:rPr>
            <w:sz w:val="20"/>
            <w:szCs w:val="20"/>
            <w:lang w:val="uk-UA"/>
          </w:rPr>
          <w:t>1,5 м</w:t>
        </w:r>
      </w:smartTag>
      <w:r w:rsidRPr="009141B3">
        <w:rPr>
          <w:sz w:val="20"/>
          <w:szCs w:val="20"/>
          <w:lang w:val="uk-UA"/>
        </w:rPr>
        <w:t xml:space="preserve"> представлений пісками вапнистими, сірими, із сла</w:t>
      </w:r>
      <w:r w:rsidRPr="009141B3">
        <w:rPr>
          <w:sz w:val="20"/>
          <w:szCs w:val="20"/>
          <w:lang w:val="uk-UA"/>
        </w:rPr>
        <w:t>б</w:t>
      </w:r>
      <w:r w:rsidRPr="009141B3">
        <w:rPr>
          <w:sz w:val="20"/>
          <w:szCs w:val="20"/>
          <w:lang w:val="uk-UA"/>
        </w:rPr>
        <w:t>ким зеленувато-жовтим відтінком, кварцовими, дрібно- і середньозернистими, із частими включеннями піщаних конкр</w:t>
      </w:r>
      <w:r w:rsidRPr="009141B3">
        <w:rPr>
          <w:sz w:val="20"/>
          <w:szCs w:val="20"/>
          <w:lang w:val="uk-UA"/>
        </w:rPr>
        <w:t>е</w:t>
      </w:r>
      <w:r w:rsidRPr="009141B3">
        <w:rPr>
          <w:sz w:val="20"/>
          <w:szCs w:val="20"/>
          <w:lang w:val="uk-UA"/>
        </w:rPr>
        <w:t>цій із фосфоритовим цементом, розміром 1-</w:t>
      </w:r>
      <w:smartTag w:uri="urn:schemas-microsoft-com:office:smarttags" w:element="metricconverter">
        <w:smartTagPr>
          <w:attr w:name="ProductID" w:val="4 см"/>
        </w:smartTagPr>
        <w:r w:rsidRPr="009141B3">
          <w:rPr>
            <w:sz w:val="20"/>
            <w:szCs w:val="20"/>
            <w:lang w:val="uk-UA"/>
          </w:rPr>
          <w:t>4 см</w:t>
        </w:r>
      </w:smartTag>
      <w:r w:rsidRPr="009141B3">
        <w:rPr>
          <w:sz w:val="20"/>
          <w:szCs w:val="20"/>
          <w:lang w:val="uk-UA"/>
        </w:rPr>
        <w:t>. Відповідно у гранулометричному складі пісків переважають середньо- і дрібн</w:t>
      </w:r>
      <w:r w:rsidRPr="009141B3">
        <w:rPr>
          <w:sz w:val="20"/>
          <w:szCs w:val="20"/>
          <w:lang w:val="uk-UA"/>
        </w:rPr>
        <w:t>о</w:t>
      </w:r>
      <w:r w:rsidRPr="009141B3">
        <w:rPr>
          <w:sz w:val="20"/>
          <w:szCs w:val="20"/>
          <w:lang w:val="uk-UA"/>
        </w:rPr>
        <w:t>зернисті піщані фракції [</w:t>
      </w:r>
      <w:r w:rsidRPr="001A43D9">
        <w:rPr>
          <w:color w:val="FF0000"/>
          <w:sz w:val="20"/>
          <w:szCs w:val="20"/>
          <w:lang w:val="uk-UA"/>
        </w:rPr>
        <w:t>145, 208</w:t>
      </w:r>
      <w:r w:rsidRPr="009141B3">
        <w:rPr>
          <w:sz w:val="20"/>
          <w:szCs w:val="20"/>
          <w:lang w:val="uk-UA"/>
        </w:rPr>
        <w:t>].</w:t>
      </w:r>
    </w:p>
    <w:p w:rsidR="001110EC" w:rsidRPr="007F7F36" w:rsidRDefault="001110EC" w:rsidP="001110EC">
      <w:pPr>
        <w:ind w:firstLine="454"/>
        <w:jc w:val="both"/>
        <w:rPr>
          <w:sz w:val="20"/>
          <w:szCs w:val="20"/>
          <w:lang w:val="uk-UA"/>
        </w:rPr>
      </w:pPr>
      <w:r w:rsidRPr="007F7F36">
        <w:rPr>
          <w:sz w:val="20"/>
          <w:szCs w:val="20"/>
          <w:lang w:val="uk-UA"/>
        </w:rPr>
        <w:t>Легка фракція майже цілком складена зернами кварцу, у досить мізерній за кількістю (0,38 %) важкій фракції переважають вуглисті уламки, пірит, із прозорих мінералів (%) епідот – 33, дистен – 25, силіманіт – 18, ставроліт – 13, циркон і турмалін – по 10.</w:t>
      </w:r>
    </w:p>
    <w:p w:rsidR="001110EC" w:rsidRPr="007F7F36" w:rsidRDefault="001110EC" w:rsidP="001110EC">
      <w:pPr>
        <w:ind w:firstLine="454"/>
        <w:jc w:val="both"/>
        <w:rPr>
          <w:sz w:val="20"/>
          <w:szCs w:val="20"/>
          <w:lang w:val="uk-UA"/>
        </w:rPr>
      </w:pPr>
      <w:r w:rsidRPr="007F7F36">
        <w:rPr>
          <w:sz w:val="20"/>
          <w:szCs w:val="20"/>
          <w:lang w:val="uk-UA"/>
        </w:rPr>
        <w:t>Мергелі верхнього горизонту зеленувато- або голубувато-сірі, складені пелітоморфним карбонатом (в середньому 32 %) і некарбонатною частиною - глинистою речовиною гідрослюдисто-монтморилонітового складу та хаотично розподіленими зерн</w:t>
      </w:r>
      <w:r w:rsidRPr="007F7F36">
        <w:rPr>
          <w:sz w:val="20"/>
          <w:szCs w:val="20"/>
          <w:lang w:val="uk-UA"/>
        </w:rPr>
        <w:t>а</w:t>
      </w:r>
      <w:r w:rsidRPr="007F7F36">
        <w:rPr>
          <w:sz w:val="20"/>
          <w:szCs w:val="20"/>
          <w:lang w:val="uk-UA"/>
        </w:rPr>
        <w:t>ми кварцу алевритової розмірності, слюдою, глауконітом, піритом та уламками обвугленої речовини. Порода являє собою глинисто-карбонатний агрегат з окремими погано збереженими рештками фауни, який часто переходить у вапнистий алевроліт. Потужність мергелів д</w:t>
      </w:r>
      <w:r w:rsidRPr="007F7F36">
        <w:rPr>
          <w:sz w:val="20"/>
          <w:szCs w:val="20"/>
          <w:lang w:val="uk-UA"/>
        </w:rPr>
        <w:t>о</w:t>
      </w:r>
      <w:r w:rsidRPr="007F7F36">
        <w:rPr>
          <w:sz w:val="20"/>
          <w:szCs w:val="20"/>
          <w:lang w:val="uk-UA"/>
        </w:rPr>
        <w:t xml:space="preserve">сить витримана і в середньому складає </w:t>
      </w:r>
      <w:smartTag w:uri="urn:schemas-microsoft-com:office:smarttags" w:element="metricconverter">
        <w:smartTagPr>
          <w:attr w:name="ProductID" w:val="25 м"/>
        </w:smartTagPr>
        <w:r w:rsidRPr="007F7F36">
          <w:rPr>
            <w:sz w:val="20"/>
            <w:szCs w:val="20"/>
            <w:lang w:val="uk-UA"/>
          </w:rPr>
          <w:t>25 м</w:t>
        </w:r>
      </w:smartTag>
      <w:r w:rsidRPr="007F7F36">
        <w:rPr>
          <w:sz w:val="20"/>
          <w:szCs w:val="20"/>
          <w:lang w:val="uk-UA"/>
        </w:rPr>
        <w:t>.</w:t>
      </w:r>
    </w:p>
    <w:p w:rsidR="001110EC" w:rsidRPr="007F7F36" w:rsidRDefault="001110EC" w:rsidP="001110EC">
      <w:pPr>
        <w:ind w:firstLine="454"/>
        <w:jc w:val="both"/>
        <w:rPr>
          <w:sz w:val="20"/>
          <w:szCs w:val="20"/>
          <w:lang w:val="uk-UA"/>
        </w:rPr>
      </w:pPr>
      <w:r w:rsidRPr="007F7F36">
        <w:rPr>
          <w:sz w:val="20"/>
          <w:szCs w:val="20"/>
          <w:lang w:val="uk-UA"/>
        </w:rPr>
        <w:t>Перехід від пісків до мергелів добре відбивається на електрокаротажних кривих. Значення уявного опору при такому переході зменшується з 43 до 25 ом. Верхній контакт київської світи з глинистими породами перекриваючої обухівської світи відзначається подальшим зниження опору ни</w:t>
      </w:r>
      <w:r w:rsidRPr="007F7F36">
        <w:rPr>
          <w:sz w:val="20"/>
          <w:szCs w:val="20"/>
          <w:lang w:val="uk-UA"/>
        </w:rPr>
        <w:t>ж</w:t>
      </w:r>
      <w:r w:rsidRPr="007F7F36">
        <w:rPr>
          <w:sz w:val="20"/>
          <w:szCs w:val="20"/>
          <w:lang w:val="uk-UA"/>
        </w:rPr>
        <w:t>че 20 ом.</w:t>
      </w:r>
    </w:p>
    <w:p w:rsidR="001110EC" w:rsidRPr="007F7F36" w:rsidRDefault="001110EC" w:rsidP="001110EC">
      <w:pPr>
        <w:ind w:firstLine="454"/>
        <w:jc w:val="both"/>
        <w:rPr>
          <w:sz w:val="20"/>
          <w:szCs w:val="20"/>
          <w:lang w:val="uk-UA"/>
        </w:rPr>
      </w:pPr>
      <w:r w:rsidRPr="007F7F36">
        <w:rPr>
          <w:sz w:val="20"/>
          <w:szCs w:val="20"/>
          <w:lang w:val="uk-UA"/>
        </w:rPr>
        <w:t>У напрямку до бортів западини кількість карбонатних порід у розрізі поступово зм</w:t>
      </w:r>
      <w:r w:rsidRPr="007F7F36">
        <w:rPr>
          <w:sz w:val="20"/>
          <w:szCs w:val="20"/>
          <w:lang w:val="uk-UA"/>
        </w:rPr>
        <w:t>е</w:t>
      </w:r>
      <w:r w:rsidRPr="007F7F36">
        <w:rPr>
          <w:sz w:val="20"/>
          <w:szCs w:val="20"/>
          <w:lang w:val="uk-UA"/>
        </w:rPr>
        <w:t>ншується до 15 %. Умовна границя між різними типами розрізів проходить у південно-західній частині Охтирського аркуша через сс. Олександрівка (I-2) - Чижове (I-2) - Пр</w:t>
      </w:r>
      <w:r w:rsidRPr="007F7F36">
        <w:rPr>
          <w:sz w:val="20"/>
          <w:szCs w:val="20"/>
          <w:lang w:val="uk-UA"/>
        </w:rPr>
        <w:t>и</w:t>
      </w:r>
      <w:r w:rsidRPr="007F7F36">
        <w:rPr>
          <w:sz w:val="20"/>
          <w:szCs w:val="20"/>
          <w:lang w:val="uk-UA"/>
        </w:rPr>
        <w:t>стайлове (I-2) - Московський Бобрик (II-2) - Грунь (III-3) - Котельва (IV-4). В межах Пі</w:t>
      </w:r>
      <w:r w:rsidRPr="007F7F36">
        <w:rPr>
          <w:sz w:val="20"/>
          <w:szCs w:val="20"/>
          <w:lang w:val="uk-UA"/>
        </w:rPr>
        <w:t>в</w:t>
      </w:r>
      <w:r w:rsidRPr="007F7F36">
        <w:rPr>
          <w:sz w:val="20"/>
          <w:szCs w:val="20"/>
          <w:lang w:val="uk-UA"/>
        </w:rPr>
        <w:t>нічного борту київські відклади представлені безкарбонатними алевролітами, зрідка пісками, які місцями переходять в алевритисті і піщанисті глини. Породи здебільшого зел</w:t>
      </w:r>
      <w:r w:rsidRPr="007F7F36">
        <w:rPr>
          <w:sz w:val="20"/>
          <w:szCs w:val="20"/>
          <w:lang w:val="uk-UA"/>
        </w:rPr>
        <w:t>е</w:t>
      </w:r>
      <w:r w:rsidRPr="007F7F36">
        <w:rPr>
          <w:sz w:val="20"/>
          <w:szCs w:val="20"/>
          <w:lang w:val="uk-UA"/>
        </w:rPr>
        <w:t>нувато-сірого кольору з голубуватим відтінком. Середній склад але</w:t>
      </w:r>
      <w:r w:rsidRPr="007F7F36">
        <w:rPr>
          <w:sz w:val="20"/>
          <w:szCs w:val="20"/>
          <w:lang w:val="uk-UA"/>
        </w:rPr>
        <w:t>в</w:t>
      </w:r>
      <w:r w:rsidRPr="007F7F36">
        <w:rPr>
          <w:sz w:val="20"/>
          <w:szCs w:val="20"/>
          <w:lang w:val="uk-UA"/>
        </w:rPr>
        <w:t>ролітів (%): кварц - 40-50, глауконіт - 10-15, польовий шпат, переважно мікроклін - 1-2, слюда – менше 0,5. Цементуюча маса (30-40 %) пелітоморфної структури складається з глинистих мінералів, ізоморфного кремнезему та дрібних зерен карбонатів, переважають здебільшого перші два компон</w:t>
      </w:r>
      <w:r w:rsidRPr="007F7F36">
        <w:rPr>
          <w:sz w:val="20"/>
          <w:szCs w:val="20"/>
          <w:lang w:val="uk-UA"/>
        </w:rPr>
        <w:t>е</w:t>
      </w:r>
      <w:r w:rsidRPr="007F7F36">
        <w:rPr>
          <w:sz w:val="20"/>
          <w:szCs w:val="20"/>
          <w:lang w:val="uk-UA"/>
        </w:rPr>
        <w:t>нти.</w:t>
      </w:r>
    </w:p>
    <w:p w:rsidR="001110EC" w:rsidRPr="00A02244" w:rsidRDefault="001110EC" w:rsidP="001110EC">
      <w:pPr>
        <w:ind w:firstLine="454"/>
        <w:jc w:val="both"/>
        <w:rPr>
          <w:lang w:val="uk-UA"/>
        </w:rPr>
      </w:pPr>
      <w:r w:rsidRPr="007F7F36">
        <w:rPr>
          <w:sz w:val="20"/>
          <w:szCs w:val="20"/>
          <w:lang w:val="uk-UA"/>
        </w:rPr>
        <w:t>Хімічний склад порід відповідний до мінералогічного складу, зокрема, мергелі характеризуються пі</w:t>
      </w:r>
      <w:r w:rsidRPr="007F7F36">
        <w:rPr>
          <w:sz w:val="20"/>
          <w:szCs w:val="20"/>
          <w:lang w:val="uk-UA"/>
        </w:rPr>
        <w:t>д</w:t>
      </w:r>
      <w:r w:rsidRPr="007F7F36">
        <w:rPr>
          <w:sz w:val="20"/>
          <w:szCs w:val="20"/>
          <w:lang w:val="uk-UA"/>
        </w:rPr>
        <w:t>вищеним вмістом СаО</w:t>
      </w:r>
      <w:r>
        <w:rPr>
          <w:sz w:val="20"/>
          <w:szCs w:val="20"/>
          <w:lang w:val="uk-UA"/>
        </w:rPr>
        <w:t xml:space="preserve"> (22 %)</w:t>
      </w:r>
      <w:r w:rsidRPr="007F7F36">
        <w:rPr>
          <w:sz w:val="20"/>
          <w:szCs w:val="20"/>
          <w:lang w:val="uk-UA"/>
        </w:rPr>
        <w:t>, алевроліти – кремнезему</w:t>
      </w:r>
      <w:r>
        <w:rPr>
          <w:sz w:val="20"/>
          <w:szCs w:val="20"/>
          <w:lang w:val="uk-UA"/>
        </w:rPr>
        <w:t xml:space="preserve"> (70 %)</w:t>
      </w:r>
      <w:r w:rsidRPr="007F7F36">
        <w:rPr>
          <w:sz w:val="20"/>
          <w:szCs w:val="20"/>
          <w:lang w:val="uk-UA"/>
        </w:rPr>
        <w:t>, в обох породах майже однакова кількість гл</w:t>
      </w:r>
      <w:r w:rsidRPr="007F7F36">
        <w:rPr>
          <w:sz w:val="20"/>
          <w:szCs w:val="20"/>
          <w:lang w:val="uk-UA"/>
        </w:rPr>
        <w:t>и</w:t>
      </w:r>
      <w:r w:rsidRPr="007F7F36">
        <w:rPr>
          <w:sz w:val="20"/>
          <w:szCs w:val="20"/>
          <w:lang w:val="uk-UA"/>
        </w:rPr>
        <w:t>нозему (</w:t>
      </w:r>
      <w:r>
        <w:rPr>
          <w:sz w:val="20"/>
          <w:szCs w:val="20"/>
          <w:lang w:val="uk-UA"/>
        </w:rPr>
        <w:t>9-12 %</w:t>
      </w:r>
      <w:r w:rsidRPr="007F7F36">
        <w:rPr>
          <w:sz w:val="20"/>
          <w:szCs w:val="20"/>
          <w:lang w:val="uk-UA"/>
        </w:rPr>
        <w:t>).</w:t>
      </w:r>
    </w:p>
    <w:p w:rsidR="001110EC" w:rsidRPr="008F42A2" w:rsidRDefault="001110EC" w:rsidP="001110EC">
      <w:pPr>
        <w:ind w:firstLine="454"/>
        <w:jc w:val="both"/>
        <w:rPr>
          <w:sz w:val="20"/>
          <w:szCs w:val="20"/>
          <w:lang w:val="uk-UA"/>
        </w:rPr>
      </w:pPr>
      <w:r w:rsidRPr="008F42A2">
        <w:rPr>
          <w:sz w:val="20"/>
          <w:szCs w:val="20"/>
          <w:lang w:val="uk-UA"/>
        </w:rPr>
        <w:t>Карбонатними органічними рештками київські відклади багаті, але кількість їх догори по розрізу поступово зменшується. В мергельних відкладах численні форамініфери найперше визначені А.А. Чернявс</w:t>
      </w:r>
      <w:r w:rsidRPr="008F42A2">
        <w:rPr>
          <w:sz w:val="20"/>
          <w:szCs w:val="20"/>
          <w:lang w:val="uk-UA"/>
        </w:rPr>
        <w:t>ь</w:t>
      </w:r>
      <w:r w:rsidRPr="008F42A2">
        <w:rPr>
          <w:sz w:val="20"/>
          <w:szCs w:val="20"/>
          <w:lang w:val="uk-UA"/>
        </w:rPr>
        <w:t>кою у св. 47 (гл. 141-</w:t>
      </w:r>
      <w:smartTag w:uri="urn:schemas-microsoft-com:office:smarttags" w:element="metricconverter">
        <w:smartTagPr>
          <w:attr w:name="ProductID" w:val="148 м"/>
        </w:smartTagPr>
        <w:r w:rsidRPr="008F42A2">
          <w:rPr>
            <w:sz w:val="20"/>
            <w:szCs w:val="20"/>
            <w:lang w:val="uk-UA"/>
          </w:rPr>
          <w:t>148 м</w:t>
        </w:r>
      </w:smartTag>
      <w:r w:rsidRPr="008F42A2">
        <w:rPr>
          <w:sz w:val="20"/>
          <w:szCs w:val="20"/>
          <w:lang w:val="uk-UA"/>
        </w:rPr>
        <w:t xml:space="preserve"> - ІV-4, аркуш М-36-ХVII) і св. 52 (гл. 171-</w:t>
      </w:r>
      <w:smartTag w:uri="urn:schemas-microsoft-com:office:smarttags" w:element="metricconverter">
        <w:smartTagPr>
          <w:attr w:name="ProductID" w:val="181 м"/>
        </w:smartTagPr>
        <w:r w:rsidRPr="008F42A2">
          <w:rPr>
            <w:sz w:val="20"/>
            <w:szCs w:val="20"/>
            <w:lang w:val="uk-UA"/>
          </w:rPr>
          <w:t>181 м</w:t>
        </w:r>
      </w:smartTag>
      <w:r w:rsidRPr="008F42A2">
        <w:rPr>
          <w:sz w:val="20"/>
          <w:szCs w:val="20"/>
          <w:lang w:val="uk-UA"/>
        </w:rPr>
        <w:t xml:space="preserve"> – ІІ-1) біля м. Гадяч </w:t>
      </w:r>
      <w:r w:rsidRPr="008F42A2">
        <w:rPr>
          <w:sz w:val="20"/>
          <w:szCs w:val="20"/>
          <w:lang w:val="uk-UA"/>
        </w:rPr>
        <w:lastRenderedPageBreak/>
        <w:t>[</w:t>
      </w:r>
      <w:r w:rsidRPr="001A43D9">
        <w:rPr>
          <w:color w:val="FF0000"/>
          <w:sz w:val="20"/>
          <w:szCs w:val="20"/>
          <w:lang w:val="uk-UA"/>
        </w:rPr>
        <w:t>320</w:t>
      </w:r>
      <w:r w:rsidRPr="008F42A2">
        <w:rPr>
          <w:sz w:val="20"/>
          <w:szCs w:val="20"/>
          <w:lang w:val="uk-UA"/>
        </w:rPr>
        <w:t xml:space="preserve">]: </w:t>
      </w:r>
      <w:r w:rsidRPr="008F42A2">
        <w:rPr>
          <w:i/>
          <w:iCs/>
          <w:sz w:val="20"/>
          <w:szCs w:val="20"/>
          <w:lang w:val="la-Latn"/>
        </w:rPr>
        <w:t xml:space="preserve">Haplophragmoides glomeratum </w:t>
      </w:r>
      <w:r w:rsidRPr="008F42A2">
        <w:rPr>
          <w:iCs/>
          <w:spacing w:val="40"/>
          <w:sz w:val="20"/>
          <w:szCs w:val="20"/>
          <w:lang w:val="la-Latn"/>
        </w:rPr>
        <w:t>(Brady),</w:t>
      </w:r>
      <w:r w:rsidRPr="008F42A2">
        <w:rPr>
          <w:i/>
          <w:iCs/>
          <w:sz w:val="20"/>
          <w:szCs w:val="20"/>
          <w:lang w:val="la-Latn"/>
        </w:rPr>
        <w:t xml:space="preserve"> Bolivina ewaldi </w:t>
      </w:r>
      <w:r w:rsidRPr="008F42A2">
        <w:rPr>
          <w:iCs/>
          <w:spacing w:val="40"/>
          <w:sz w:val="20"/>
          <w:szCs w:val="20"/>
          <w:lang w:val="la-Latn"/>
        </w:rPr>
        <w:t>Costa,</w:t>
      </w:r>
      <w:r w:rsidRPr="008F42A2">
        <w:rPr>
          <w:i/>
          <w:iCs/>
          <w:sz w:val="20"/>
          <w:szCs w:val="20"/>
          <w:lang w:val="la-Latn"/>
        </w:rPr>
        <w:t xml:space="preserve"> Cibicides perlucidus </w:t>
      </w:r>
      <w:r w:rsidRPr="008F42A2">
        <w:rPr>
          <w:iCs/>
          <w:spacing w:val="40"/>
          <w:sz w:val="20"/>
          <w:szCs w:val="20"/>
          <w:lang w:val="la-Latn"/>
        </w:rPr>
        <w:t>Nutt.</w:t>
      </w:r>
      <w:r w:rsidRPr="008F42A2">
        <w:rPr>
          <w:i/>
          <w:iCs/>
          <w:spacing w:val="40"/>
          <w:sz w:val="20"/>
          <w:szCs w:val="20"/>
          <w:lang w:val="la-Latn"/>
        </w:rPr>
        <w:t>,</w:t>
      </w:r>
      <w:r w:rsidRPr="008F42A2">
        <w:rPr>
          <w:i/>
          <w:iCs/>
          <w:sz w:val="20"/>
          <w:szCs w:val="20"/>
          <w:lang w:val="la-Latn"/>
        </w:rPr>
        <w:t xml:space="preserve"> Globulina cylindrical </w:t>
      </w:r>
      <w:r w:rsidRPr="008F42A2">
        <w:rPr>
          <w:iCs/>
          <w:spacing w:val="40"/>
          <w:sz w:val="20"/>
          <w:szCs w:val="20"/>
          <w:lang w:val="la-Latn"/>
        </w:rPr>
        <w:t>Hantk.,</w:t>
      </w:r>
      <w:r w:rsidRPr="008F42A2">
        <w:rPr>
          <w:i/>
          <w:iCs/>
          <w:sz w:val="20"/>
          <w:szCs w:val="20"/>
          <w:lang w:val="la-Latn"/>
        </w:rPr>
        <w:t xml:space="preserve"> G. cyclostomata </w:t>
      </w:r>
      <w:r w:rsidRPr="008F42A2">
        <w:rPr>
          <w:iCs/>
          <w:spacing w:val="40"/>
          <w:sz w:val="20"/>
          <w:szCs w:val="20"/>
          <w:lang w:val="la-Latn"/>
        </w:rPr>
        <w:t>Gall. et Morr.,</w:t>
      </w:r>
      <w:r w:rsidRPr="008F42A2">
        <w:rPr>
          <w:i/>
          <w:iCs/>
          <w:sz w:val="20"/>
          <w:szCs w:val="20"/>
          <w:lang w:val="la-Latn"/>
        </w:rPr>
        <w:t xml:space="preserve"> G. gibba </w:t>
      </w:r>
      <w:r w:rsidRPr="008F42A2">
        <w:rPr>
          <w:iCs/>
          <w:spacing w:val="40"/>
          <w:sz w:val="20"/>
          <w:szCs w:val="20"/>
          <w:lang w:val="la-Latn"/>
        </w:rPr>
        <w:t>d’Orb.,</w:t>
      </w:r>
      <w:r w:rsidRPr="008F42A2">
        <w:rPr>
          <w:i/>
          <w:iCs/>
          <w:sz w:val="20"/>
          <w:szCs w:val="20"/>
          <w:lang w:val="la-Latn"/>
        </w:rPr>
        <w:t xml:space="preserve"> Marginulina bragaria </w:t>
      </w:r>
      <w:r w:rsidRPr="008F42A2">
        <w:rPr>
          <w:iCs/>
          <w:spacing w:val="40"/>
          <w:sz w:val="20"/>
          <w:szCs w:val="20"/>
          <w:lang w:val="la-Latn"/>
        </w:rPr>
        <w:t>Gűmb.,</w:t>
      </w:r>
      <w:r w:rsidRPr="008F42A2">
        <w:rPr>
          <w:i/>
          <w:iCs/>
          <w:sz w:val="20"/>
          <w:szCs w:val="20"/>
          <w:lang w:val="la-Latn"/>
        </w:rPr>
        <w:t xml:space="preserve"> Nodosaria ewaldi </w:t>
      </w:r>
      <w:r w:rsidRPr="008F42A2">
        <w:rPr>
          <w:iCs/>
          <w:spacing w:val="40"/>
          <w:sz w:val="20"/>
          <w:szCs w:val="20"/>
          <w:lang w:val="la-Latn"/>
        </w:rPr>
        <w:t>Reuss.,</w:t>
      </w:r>
      <w:r w:rsidRPr="008F42A2">
        <w:rPr>
          <w:i/>
          <w:iCs/>
          <w:sz w:val="20"/>
          <w:szCs w:val="20"/>
          <w:lang w:val="la-Latn"/>
        </w:rPr>
        <w:t xml:space="preserve"> Textularia honveri </w:t>
      </w:r>
      <w:r w:rsidRPr="008F42A2">
        <w:rPr>
          <w:iCs/>
          <w:spacing w:val="40"/>
          <w:sz w:val="20"/>
          <w:szCs w:val="20"/>
          <w:lang w:val="la-Latn"/>
        </w:rPr>
        <w:t>d’Orb.,</w:t>
      </w:r>
      <w:r w:rsidRPr="008F42A2">
        <w:rPr>
          <w:i/>
          <w:iCs/>
          <w:sz w:val="20"/>
          <w:szCs w:val="20"/>
          <w:lang w:val="la-Latn"/>
        </w:rPr>
        <w:t xml:space="preserve"> Uvigerina asperrula </w:t>
      </w:r>
      <w:r w:rsidRPr="008F42A2">
        <w:rPr>
          <w:iCs/>
          <w:spacing w:val="40"/>
          <w:sz w:val="20"/>
          <w:szCs w:val="20"/>
          <w:lang w:val="la-Latn"/>
        </w:rPr>
        <w:t>Cz.</w:t>
      </w:r>
    </w:p>
    <w:p w:rsidR="001110EC" w:rsidRPr="008F42A2" w:rsidRDefault="001110EC" w:rsidP="001110EC">
      <w:pPr>
        <w:ind w:firstLine="454"/>
        <w:jc w:val="both"/>
        <w:rPr>
          <w:spacing w:val="40"/>
          <w:sz w:val="20"/>
          <w:szCs w:val="20"/>
          <w:lang w:val="uk-UA"/>
        </w:rPr>
      </w:pPr>
      <w:r w:rsidRPr="008F42A2">
        <w:rPr>
          <w:iCs/>
          <w:sz w:val="20"/>
          <w:szCs w:val="20"/>
          <w:lang w:val="uk-UA"/>
        </w:rPr>
        <w:t xml:space="preserve">Згодом </w:t>
      </w:r>
      <w:r w:rsidRPr="00C60BB3">
        <w:rPr>
          <w:iCs/>
          <w:sz w:val="20"/>
          <w:szCs w:val="20"/>
          <w:lang w:val="uk-UA"/>
        </w:rPr>
        <w:t>Г.Д. Соболєв</w:t>
      </w:r>
      <w:r w:rsidRPr="008F42A2">
        <w:rPr>
          <w:iCs/>
          <w:sz w:val="20"/>
          <w:szCs w:val="20"/>
          <w:lang w:val="uk-UA"/>
        </w:rPr>
        <w:t xml:space="preserve"> і О.К. Каптаренко-Чорноусова дослідили багату середньоеоценову форамініфер</w:t>
      </w:r>
      <w:r w:rsidRPr="008F42A2">
        <w:rPr>
          <w:iCs/>
          <w:sz w:val="20"/>
          <w:szCs w:val="20"/>
          <w:lang w:val="uk-UA"/>
        </w:rPr>
        <w:t>о</w:t>
      </w:r>
      <w:r w:rsidRPr="008F42A2">
        <w:rPr>
          <w:iCs/>
          <w:sz w:val="20"/>
          <w:szCs w:val="20"/>
          <w:lang w:val="uk-UA"/>
        </w:rPr>
        <w:t>ву асоціацію (всього 83 види) на Охтирському аркуші у св. 4 (гл. 73-</w:t>
      </w:r>
      <w:smartTag w:uri="urn:schemas-microsoft-com:office:smarttags" w:element="metricconverter">
        <w:smartTagPr>
          <w:attr w:name="ProductID" w:val="81 м"/>
        </w:smartTagPr>
        <w:r w:rsidRPr="008F42A2">
          <w:rPr>
            <w:iCs/>
            <w:sz w:val="20"/>
            <w:szCs w:val="20"/>
            <w:lang w:val="uk-UA"/>
          </w:rPr>
          <w:t>81 м</w:t>
        </w:r>
      </w:smartTag>
      <w:r w:rsidRPr="008F42A2">
        <w:rPr>
          <w:iCs/>
          <w:sz w:val="20"/>
          <w:szCs w:val="20"/>
          <w:lang w:val="uk-UA"/>
        </w:rPr>
        <w:t xml:space="preserve"> – І-1), св. 8 (гл. 142-</w:t>
      </w:r>
      <w:smartTag w:uri="urn:schemas-microsoft-com:office:smarttags" w:element="metricconverter">
        <w:smartTagPr>
          <w:attr w:name="ProductID" w:val="164 м"/>
        </w:smartTagPr>
        <w:r w:rsidRPr="008F42A2">
          <w:rPr>
            <w:iCs/>
            <w:sz w:val="20"/>
            <w:szCs w:val="20"/>
            <w:lang w:val="uk-UA"/>
          </w:rPr>
          <w:t>164 м</w:t>
        </w:r>
      </w:smartTag>
      <w:r w:rsidRPr="008F42A2">
        <w:rPr>
          <w:iCs/>
          <w:sz w:val="20"/>
          <w:szCs w:val="20"/>
          <w:lang w:val="uk-UA"/>
        </w:rPr>
        <w:t xml:space="preserve"> – </w:t>
      </w:r>
      <w:r w:rsidRPr="008F42A2">
        <w:rPr>
          <w:sz w:val="20"/>
          <w:szCs w:val="20"/>
          <w:lang w:val="uk-UA"/>
        </w:rPr>
        <w:t>ІІІ-1</w:t>
      </w:r>
      <w:r w:rsidRPr="008F42A2">
        <w:rPr>
          <w:iCs/>
          <w:sz w:val="20"/>
          <w:szCs w:val="20"/>
          <w:lang w:val="uk-UA"/>
        </w:rPr>
        <w:t xml:space="preserve">), св. 11 (гл. </w:t>
      </w:r>
      <w:smartTag w:uri="urn:schemas-microsoft-com:office:smarttags" w:element="metricconverter">
        <w:smartTagPr>
          <w:attr w:name="ProductID" w:val="59 м"/>
        </w:smartTagPr>
        <w:r w:rsidRPr="008F42A2">
          <w:rPr>
            <w:iCs/>
            <w:sz w:val="20"/>
            <w:szCs w:val="20"/>
            <w:lang w:val="uk-UA"/>
          </w:rPr>
          <w:t>59 м</w:t>
        </w:r>
      </w:smartTag>
      <w:r w:rsidRPr="008F42A2">
        <w:rPr>
          <w:iCs/>
          <w:sz w:val="20"/>
          <w:szCs w:val="20"/>
          <w:lang w:val="uk-UA"/>
        </w:rPr>
        <w:t xml:space="preserve"> – І-2), св. 11г (гл. 84-</w:t>
      </w:r>
      <w:smartTag w:uri="urn:schemas-microsoft-com:office:smarttags" w:element="metricconverter">
        <w:smartTagPr>
          <w:attr w:name="ProductID" w:val="117 м"/>
        </w:smartTagPr>
        <w:r w:rsidRPr="008F42A2">
          <w:rPr>
            <w:iCs/>
            <w:sz w:val="20"/>
            <w:szCs w:val="20"/>
            <w:lang w:val="uk-UA"/>
          </w:rPr>
          <w:t>117 м</w:t>
        </w:r>
      </w:smartTag>
      <w:r w:rsidRPr="008F42A2">
        <w:rPr>
          <w:iCs/>
          <w:sz w:val="20"/>
          <w:szCs w:val="20"/>
          <w:lang w:val="uk-UA"/>
        </w:rPr>
        <w:t xml:space="preserve"> - </w:t>
      </w:r>
      <w:r w:rsidRPr="008F42A2">
        <w:rPr>
          <w:sz w:val="20"/>
          <w:szCs w:val="20"/>
          <w:lang w:val="uk-UA"/>
        </w:rPr>
        <w:t>ІV-1</w:t>
      </w:r>
      <w:r w:rsidRPr="008F42A2">
        <w:rPr>
          <w:iCs/>
          <w:sz w:val="20"/>
          <w:szCs w:val="20"/>
          <w:lang w:val="uk-UA"/>
        </w:rPr>
        <w:t>), св. 13 (гл. 174-</w:t>
      </w:r>
      <w:smartTag w:uri="urn:schemas-microsoft-com:office:smarttags" w:element="metricconverter">
        <w:smartTagPr>
          <w:attr w:name="ProductID" w:val="201 м"/>
        </w:smartTagPr>
        <w:r w:rsidRPr="008F42A2">
          <w:rPr>
            <w:iCs/>
            <w:sz w:val="20"/>
            <w:szCs w:val="20"/>
            <w:lang w:val="uk-UA"/>
          </w:rPr>
          <w:t>201 м</w:t>
        </w:r>
      </w:smartTag>
      <w:r w:rsidRPr="008F42A2">
        <w:rPr>
          <w:iCs/>
          <w:sz w:val="20"/>
          <w:szCs w:val="20"/>
          <w:lang w:val="uk-UA"/>
        </w:rPr>
        <w:t xml:space="preserve"> - </w:t>
      </w:r>
      <w:r w:rsidRPr="008F42A2">
        <w:rPr>
          <w:sz w:val="20"/>
          <w:szCs w:val="20"/>
          <w:lang w:val="uk-UA"/>
        </w:rPr>
        <w:t>ІІІ-2</w:t>
      </w:r>
      <w:r w:rsidRPr="008F42A2">
        <w:rPr>
          <w:iCs/>
          <w:sz w:val="20"/>
          <w:szCs w:val="20"/>
          <w:lang w:val="uk-UA"/>
        </w:rPr>
        <w:t xml:space="preserve">), св. 41 (гл. </w:t>
      </w:r>
      <w:smartTag w:uri="urn:schemas-microsoft-com:office:smarttags" w:element="metricconverter">
        <w:smartTagPr>
          <w:attr w:name="ProductID" w:val="200 м"/>
        </w:smartTagPr>
        <w:r w:rsidRPr="008F42A2">
          <w:rPr>
            <w:iCs/>
            <w:sz w:val="20"/>
            <w:szCs w:val="20"/>
            <w:lang w:val="uk-UA"/>
          </w:rPr>
          <w:t>200 м</w:t>
        </w:r>
      </w:smartTag>
      <w:r w:rsidRPr="008F42A2">
        <w:rPr>
          <w:iCs/>
          <w:sz w:val="20"/>
          <w:szCs w:val="20"/>
          <w:lang w:val="uk-UA"/>
        </w:rPr>
        <w:t xml:space="preserve"> - </w:t>
      </w:r>
      <w:r w:rsidRPr="008F42A2">
        <w:rPr>
          <w:sz w:val="20"/>
          <w:szCs w:val="20"/>
          <w:lang w:val="uk-UA"/>
        </w:rPr>
        <w:t>ІV-3</w:t>
      </w:r>
      <w:r w:rsidRPr="008F42A2">
        <w:rPr>
          <w:iCs/>
          <w:sz w:val="20"/>
          <w:szCs w:val="20"/>
          <w:lang w:val="uk-UA"/>
        </w:rPr>
        <w:t xml:space="preserve">), св. 47 (гл. </w:t>
      </w:r>
      <w:smartTag w:uri="urn:schemas-microsoft-com:office:smarttags" w:element="metricconverter">
        <w:smartTagPr>
          <w:attr w:name="ProductID" w:val="237 м"/>
        </w:smartTagPr>
        <w:r w:rsidRPr="008F42A2">
          <w:rPr>
            <w:iCs/>
            <w:sz w:val="20"/>
            <w:szCs w:val="20"/>
            <w:lang w:val="uk-UA"/>
          </w:rPr>
          <w:t>237 м</w:t>
        </w:r>
      </w:smartTag>
      <w:r w:rsidRPr="008F42A2">
        <w:rPr>
          <w:iCs/>
          <w:sz w:val="20"/>
          <w:szCs w:val="20"/>
          <w:lang w:val="uk-UA"/>
        </w:rPr>
        <w:t xml:space="preserve"> - </w:t>
      </w:r>
      <w:r w:rsidRPr="008F42A2">
        <w:rPr>
          <w:sz w:val="20"/>
          <w:szCs w:val="20"/>
          <w:lang w:val="uk-UA"/>
        </w:rPr>
        <w:t>ІV-4</w:t>
      </w:r>
      <w:r w:rsidRPr="008F42A2">
        <w:rPr>
          <w:iCs/>
          <w:sz w:val="20"/>
          <w:szCs w:val="20"/>
          <w:lang w:val="uk-UA"/>
        </w:rPr>
        <w:t xml:space="preserve">). Найбільш часто зустрічаються види </w:t>
      </w:r>
      <w:r w:rsidRPr="008F42A2">
        <w:rPr>
          <w:i/>
          <w:iCs/>
          <w:sz w:val="20"/>
          <w:szCs w:val="20"/>
          <w:lang w:val="la-Latn"/>
        </w:rPr>
        <w:t xml:space="preserve">Haplophragmoides glomeratum </w:t>
      </w:r>
      <w:r w:rsidRPr="008F42A2">
        <w:rPr>
          <w:iCs/>
          <w:spacing w:val="40"/>
          <w:sz w:val="20"/>
          <w:szCs w:val="20"/>
          <w:lang w:val="la-Latn"/>
        </w:rPr>
        <w:t>(Brady),</w:t>
      </w:r>
      <w:r w:rsidRPr="008F42A2">
        <w:rPr>
          <w:i/>
          <w:iCs/>
          <w:sz w:val="20"/>
          <w:szCs w:val="20"/>
          <w:lang w:val="la-Latn"/>
        </w:rPr>
        <w:t xml:space="preserve"> Martinotiella communis</w:t>
      </w:r>
      <w:r w:rsidRPr="008F42A2">
        <w:rPr>
          <w:spacing w:val="40"/>
          <w:sz w:val="20"/>
          <w:szCs w:val="20"/>
          <w:lang w:val="la-Latn"/>
        </w:rPr>
        <w:t xml:space="preserve"> (d’Orb</w:t>
      </w:r>
      <w:r w:rsidRPr="008F42A2">
        <w:rPr>
          <w:i/>
          <w:iCs/>
          <w:sz w:val="20"/>
          <w:szCs w:val="20"/>
          <w:lang w:val="la-Latn"/>
        </w:rPr>
        <w:t>.</w:t>
      </w:r>
      <w:r w:rsidRPr="008F42A2">
        <w:rPr>
          <w:iCs/>
          <w:sz w:val="20"/>
          <w:szCs w:val="20"/>
          <w:lang w:val="la-Latn"/>
        </w:rPr>
        <w:t>)</w:t>
      </w:r>
      <w:r w:rsidRPr="008F42A2">
        <w:rPr>
          <w:sz w:val="20"/>
          <w:szCs w:val="20"/>
          <w:lang w:val="la-Latn"/>
        </w:rPr>
        <w:t xml:space="preserve">, </w:t>
      </w:r>
      <w:r w:rsidRPr="008F42A2">
        <w:rPr>
          <w:i/>
          <w:iCs/>
          <w:sz w:val="20"/>
          <w:szCs w:val="20"/>
          <w:lang w:val="la-Latn"/>
        </w:rPr>
        <w:t>Robulus inornatus</w:t>
      </w:r>
      <w:r w:rsidRPr="008F42A2">
        <w:rPr>
          <w:sz w:val="20"/>
          <w:szCs w:val="20"/>
          <w:lang w:val="la-Latn"/>
        </w:rPr>
        <w:t xml:space="preserve"> (d’</w:t>
      </w:r>
      <w:r w:rsidRPr="008F42A2">
        <w:rPr>
          <w:spacing w:val="40"/>
          <w:sz w:val="20"/>
          <w:szCs w:val="20"/>
          <w:lang w:val="la-Latn"/>
        </w:rPr>
        <w:t xml:space="preserve">Orb.), </w:t>
      </w:r>
      <w:r w:rsidRPr="008F42A2">
        <w:rPr>
          <w:i/>
          <w:iCs/>
          <w:sz w:val="20"/>
          <w:szCs w:val="20"/>
          <w:lang w:val="la-Latn"/>
        </w:rPr>
        <w:t xml:space="preserve">Anomalina affinus Hantken., Cibicides dutemplei </w:t>
      </w:r>
      <w:r w:rsidRPr="008F42A2">
        <w:rPr>
          <w:iCs/>
          <w:sz w:val="20"/>
          <w:szCs w:val="20"/>
          <w:lang w:val="la-Latn"/>
        </w:rPr>
        <w:t>(d’</w:t>
      </w:r>
      <w:r w:rsidRPr="008F42A2">
        <w:rPr>
          <w:spacing w:val="40"/>
          <w:sz w:val="20"/>
          <w:szCs w:val="20"/>
          <w:lang w:val="la-Latn"/>
        </w:rPr>
        <w:t>Orb</w:t>
      </w:r>
      <w:r w:rsidRPr="008F42A2">
        <w:rPr>
          <w:iCs/>
          <w:sz w:val="20"/>
          <w:szCs w:val="20"/>
          <w:lang w:val="la-Latn"/>
        </w:rPr>
        <w:t>.)</w:t>
      </w:r>
      <w:r w:rsidRPr="008F42A2">
        <w:rPr>
          <w:i/>
          <w:iCs/>
          <w:sz w:val="20"/>
          <w:szCs w:val="20"/>
          <w:lang w:val="la-Latn"/>
        </w:rPr>
        <w:t xml:space="preserve">, Cibicides ungerianus </w:t>
      </w:r>
      <w:r w:rsidRPr="008F42A2">
        <w:rPr>
          <w:iCs/>
          <w:sz w:val="20"/>
          <w:szCs w:val="20"/>
          <w:lang w:val="la-Latn"/>
        </w:rPr>
        <w:t>(d’</w:t>
      </w:r>
      <w:r w:rsidRPr="008F42A2">
        <w:rPr>
          <w:spacing w:val="40"/>
          <w:sz w:val="20"/>
          <w:szCs w:val="20"/>
          <w:lang w:val="la-Latn"/>
        </w:rPr>
        <w:t>Orb</w:t>
      </w:r>
      <w:r w:rsidRPr="008F42A2">
        <w:rPr>
          <w:i/>
          <w:iCs/>
          <w:sz w:val="20"/>
          <w:szCs w:val="20"/>
          <w:lang w:val="la-Latn"/>
        </w:rPr>
        <w:t>.</w:t>
      </w:r>
      <w:r w:rsidRPr="008F42A2">
        <w:rPr>
          <w:iCs/>
          <w:sz w:val="20"/>
          <w:szCs w:val="20"/>
          <w:lang w:val="la-Latn"/>
        </w:rPr>
        <w:t>)</w:t>
      </w:r>
      <w:r w:rsidRPr="008F42A2">
        <w:rPr>
          <w:spacing w:val="40"/>
          <w:sz w:val="20"/>
          <w:szCs w:val="20"/>
          <w:lang w:val="uk-UA"/>
        </w:rPr>
        <w:t xml:space="preserve"> </w:t>
      </w:r>
      <w:r w:rsidRPr="008F42A2">
        <w:rPr>
          <w:sz w:val="20"/>
          <w:szCs w:val="20"/>
          <w:lang w:val="uk-UA"/>
        </w:rPr>
        <w:t>та ін</w:t>
      </w:r>
      <w:r w:rsidRPr="008F42A2">
        <w:rPr>
          <w:spacing w:val="40"/>
          <w:sz w:val="20"/>
          <w:szCs w:val="20"/>
          <w:lang w:val="uk-UA"/>
        </w:rPr>
        <w:t xml:space="preserve">. </w:t>
      </w:r>
      <w:r w:rsidRPr="008F42A2">
        <w:rPr>
          <w:sz w:val="20"/>
          <w:szCs w:val="20"/>
          <w:lang w:val="uk-UA"/>
        </w:rPr>
        <w:t>[</w:t>
      </w:r>
      <w:r w:rsidRPr="001A43D9">
        <w:rPr>
          <w:color w:val="FF0000"/>
          <w:sz w:val="20"/>
          <w:szCs w:val="20"/>
          <w:lang w:val="uk-UA"/>
        </w:rPr>
        <w:t>145</w:t>
      </w:r>
      <w:r w:rsidRPr="008F42A2">
        <w:rPr>
          <w:sz w:val="20"/>
          <w:szCs w:val="20"/>
          <w:lang w:val="uk-UA"/>
        </w:rPr>
        <w:t>].</w:t>
      </w:r>
    </w:p>
    <w:p w:rsidR="001110EC" w:rsidRPr="008F42A2" w:rsidRDefault="001110EC" w:rsidP="001110EC">
      <w:pPr>
        <w:ind w:firstLine="454"/>
        <w:jc w:val="both"/>
        <w:rPr>
          <w:sz w:val="20"/>
          <w:szCs w:val="20"/>
          <w:lang w:val="uk-UA"/>
        </w:rPr>
      </w:pPr>
      <w:r w:rsidRPr="008F42A2">
        <w:rPr>
          <w:sz w:val="20"/>
          <w:szCs w:val="20"/>
          <w:lang w:val="uk-UA"/>
        </w:rPr>
        <w:t xml:space="preserve">При проведенні ГДП-200 форамініфери досліджені Л.П. Гончарук у св. 5 (гл. 129 і </w:t>
      </w:r>
      <w:smartTag w:uri="urn:schemas-microsoft-com:office:smarttags" w:element="metricconverter">
        <w:smartTagPr>
          <w:attr w:name="ProductID" w:val="151 м"/>
        </w:smartTagPr>
        <w:r w:rsidRPr="008F42A2">
          <w:rPr>
            <w:sz w:val="20"/>
            <w:szCs w:val="20"/>
            <w:lang w:val="uk-UA"/>
          </w:rPr>
          <w:t>151 м</w:t>
        </w:r>
      </w:smartTag>
      <w:r w:rsidRPr="008F42A2">
        <w:rPr>
          <w:sz w:val="20"/>
          <w:szCs w:val="20"/>
          <w:lang w:val="uk-UA"/>
        </w:rPr>
        <w:t xml:space="preserve"> – ІІІ-3), св. 9 (гл. </w:t>
      </w:r>
      <w:smartTag w:uri="urn:schemas-microsoft-com:office:smarttags" w:element="metricconverter">
        <w:smartTagPr>
          <w:attr w:name="ProductID" w:val="212 м"/>
        </w:smartTagPr>
        <w:r w:rsidRPr="008F42A2">
          <w:rPr>
            <w:sz w:val="20"/>
            <w:szCs w:val="20"/>
            <w:lang w:val="uk-UA"/>
          </w:rPr>
          <w:t>212 м</w:t>
        </w:r>
      </w:smartTag>
      <w:r w:rsidRPr="008F42A2">
        <w:rPr>
          <w:sz w:val="20"/>
          <w:szCs w:val="20"/>
          <w:lang w:val="uk-UA"/>
        </w:rPr>
        <w:t xml:space="preserve"> - ІV-3), св. 10 (гл. 202 і </w:t>
      </w:r>
      <w:smartTag w:uri="urn:schemas-microsoft-com:office:smarttags" w:element="metricconverter">
        <w:smartTagPr>
          <w:attr w:name="ProductID" w:val="221 м"/>
        </w:smartTagPr>
        <w:r w:rsidRPr="008F42A2">
          <w:rPr>
            <w:sz w:val="20"/>
            <w:szCs w:val="20"/>
            <w:lang w:val="uk-UA"/>
          </w:rPr>
          <w:t>221 м</w:t>
        </w:r>
      </w:smartTag>
      <w:r w:rsidRPr="008F42A2">
        <w:rPr>
          <w:sz w:val="20"/>
          <w:szCs w:val="20"/>
          <w:lang w:val="uk-UA"/>
        </w:rPr>
        <w:t xml:space="preserve"> - ІV-3) [</w:t>
      </w:r>
      <w:r w:rsidRPr="001A43D9">
        <w:rPr>
          <w:color w:val="FF0000"/>
          <w:sz w:val="20"/>
          <w:szCs w:val="20"/>
          <w:lang w:val="uk-UA"/>
        </w:rPr>
        <w:t>253</w:t>
      </w:r>
      <w:r w:rsidRPr="008F42A2">
        <w:rPr>
          <w:sz w:val="20"/>
          <w:szCs w:val="20"/>
          <w:lang w:val="uk-UA"/>
        </w:rPr>
        <w:t>]. В тих самих свердловинах і додатково у св. 24 (гл. 80-</w:t>
      </w:r>
      <w:smartTag w:uri="urn:schemas-microsoft-com:office:smarttags" w:element="metricconverter">
        <w:smartTagPr>
          <w:attr w:name="ProductID" w:val="86 м"/>
        </w:smartTagPr>
        <w:r w:rsidRPr="008F42A2">
          <w:rPr>
            <w:sz w:val="20"/>
            <w:szCs w:val="20"/>
            <w:lang w:val="uk-UA"/>
          </w:rPr>
          <w:t>86 м</w:t>
        </w:r>
      </w:smartTag>
      <w:r w:rsidRPr="008F42A2">
        <w:rPr>
          <w:sz w:val="20"/>
          <w:szCs w:val="20"/>
          <w:lang w:val="uk-UA"/>
        </w:rPr>
        <w:t xml:space="preserve"> – ІІІ-4) І.П. Табачниковою визначений нанопланктон </w:t>
      </w:r>
      <w:r w:rsidRPr="008F42A2">
        <w:rPr>
          <w:sz w:val="20"/>
          <w:szCs w:val="20"/>
          <w:lang w:val="la-Latn"/>
        </w:rPr>
        <w:t>(</w:t>
      </w:r>
      <w:r w:rsidRPr="008F42A2">
        <w:rPr>
          <w:i/>
          <w:sz w:val="20"/>
          <w:szCs w:val="20"/>
          <w:lang w:val="la-Latn"/>
        </w:rPr>
        <w:t>Discoaster cf. sublodoensis</w:t>
      </w:r>
      <w:r w:rsidRPr="008F42A2">
        <w:rPr>
          <w:sz w:val="20"/>
          <w:szCs w:val="20"/>
          <w:lang w:val="la-Latn"/>
        </w:rPr>
        <w:t xml:space="preserve"> </w:t>
      </w:r>
      <w:r w:rsidRPr="008F42A2">
        <w:rPr>
          <w:spacing w:val="40"/>
          <w:sz w:val="20"/>
          <w:szCs w:val="20"/>
          <w:lang w:val="la-Latn"/>
        </w:rPr>
        <w:t>Br. et Sull.,</w:t>
      </w:r>
      <w:r w:rsidRPr="008F42A2">
        <w:rPr>
          <w:sz w:val="20"/>
          <w:szCs w:val="20"/>
          <w:lang w:val="la-Latn"/>
        </w:rPr>
        <w:t xml:space="preserve"> </w:t>
      </w:r>
      <w:r w:rsidRPr="008F42A2">
        <w:rPr>
          <w:i/>
          <w:sz w:val="20"/>
          <w:szCs w:val="20"/>
          <w:lang w:val="la-Latn"/>
        </w:rPr>
        <w:t>D. kievensis</w:t>
      </w:r>
      <w:r w:rsidRPr="008F42A2">
        <w:rPr>
          <w:sz w:val="20"/>
          <w:szCs w:val="20"/>
          <w:lang w:val="la-Latn"/>
        </w:rPr>
        <w:t xml:space="preserve"> </w:t>
      </w:r>
      <w:r w:rsidRPr="008F42A2">
        <w:rPr>
          <w:spacing w:val="40"/>
          <w:sz w:val="20"/>
          <w:szCs w:val="20"/>
          <w:lang w:val="la-Latn"/>
        </w:rPr>
        <w:t>D.D. Nga</w:t>
      </w:r>
      <w:r w:rsidRPr="008F42A2">
        <w:rPr>
          <w:sz w:val="20"/>
          <w:szCs w:val="20"/>
          <w:lang w:val="la-Latn"/>
        </w:rPr>
        <w:t xml:space="preserve"> та ін.), а С.Г. Вяловою – диноцисти (</w:t>
      </w:r>
      <w:r w:rsidRPr="008F42A2">
        <w:rPr>
          <w:i/>
          <w:sz w:val="20"/>
          <w:szCs w:val="20"/>
          <w:lang w:val="la-Latn"/>
        </w:rPr>
        <w:t>Wetseliella ovalis</w:t>
      </w:r>
      <w:r w:rsidRPr="008F42A2">
        <w:rPr>
          <w:sz w:val="20"/>
          <w:szCs w:val="20"/>
          <w:lang w:val="la-Latn"/>
        </w:rPr>
        <w:t xml:space="preserve"> </w:t>
      </w:r>
      <w:r w:rsidRPr="008F42A2">
        <w:rPr>
          <w:spacing w:val="40"/>
          <w:sz w:val="20"/>
          <w:szCs w:val="20"/>
          <w:lang w:val="la-Latn"/>
        </w:rPr>
        <w:t>Bujak,</w:t>
      </w:r>
      <w:r w:rsidRPr="008F42A2">
        <w:rPr>
          <w:sz w:val="20"/>
          <w:szCs w:val="20"/>
          <w:lang w:val="la-Latn"/>
        </w:rPr>
        <w:t xml:space="preserve"> </w:t>
      </w:r>
      <w:r w:rsidRPr="008F42A2">
        <w:rPr>
          <w:i/>
          <w:sz w:val="20"/>
          <w:szCs w:val="20"/>
          <w:lang w:val="la-Latn"/>
        </w:rPr>
        <w:t>Deflandrea heterophlicta</w:t>
      </w:r>
      <w:r w:rsidRPr="008F42A2">
        <w:rPr>
          <w:sz w:val="20"/>
          <w:szCs w:val="20"/>
          <w:lang w:val="la-Latn"/>
        </w:rPr>
        <w:t xml:space="preserve"> </w:t>
      </w:r>
      <w:r w:rsidRPr="008F42A2">
        <w:rPr>
          <w:spacing w:val="40"/>
          <w:sz w:val="20"/>
          <w:szCs w:val="20"/>
          <w:lang w:val="la-Latn"/>
        </w:rPr>
        <w:t>Defl. et Cook.</w:t>
      </w:r>
      <w:r w:rsidRPr="008F42A2">
        <w:rPr>
          <w:spacing w:val="40"/>
          <w:sz w:val="20"/>
          <w:szCs w:val="20"/>
          <w:lang w:val="uk-UA"/>
        </w:rPr>
        <w:t xml:space="preserve"> </w:t>
      </w:r>
      <w:r w:rsidRPr="008F42A2">
        <w:rPr>
          <w:sz w:val="20"/>
          <w:szCs w:val="20"/>
          <w:lang w:val="uk-UA"/>
        </w:rPr>
        <w:t>та ін.).</w:t>
      </w:r>
    </w:p>
    <w:p w:rsidR="001110EC" w:rsidRPr="008F42A2" w:rsidRDefault="001110EC" w:rsidP="001110EC">
      <w:pPr>
        <w:ind w:firstLine="454"/>
        <w:jc w:val="both"/>
        <w:rPr>
          <w:sz w:val="20"/>
          <w:szCs w:val="20"/>
          <w:lang w:val="uk-UA"/>
        </w:rPr>
      </w:pPr>
      <w:r w:rsidRPr="008F42A2">
        <w:rPr>
          <w:sz w:val="20"/>
          <w:szCs w:val="20"/>
          <w:lang w:val="uk-UA"/>
        </w:rPr>
        <w:t>Рештки вапняного нанопланктону, який відіграє головну породоутворюючу роль в київських мергелях, досліджені С.І. Шуменком і Данг Дик Нга на значній території ДДЗ, в тому числі у детально вивченому розрізі св. 41 (ІV-3, аркуш М-36-ХVІІ) [</w:t>
      </w:r>
      <w:r w:rsidRPr="001A43D9">
        <w:rPr>
          <w:color w:val="FF0000"/>
          <w:sz w:val="20"/>
          <w:szCs w:val="20"/>
          <w:lang w:val="uk-UA"/>
        </w:rPr>
        <w:t>83</w:t>
      </w:r>
      <w:r w:rsidRPr="008F42A2">
        <w:rPr>
          <w:sz w:val="20"/>
          <w:szCs w:val="20"/>
          <w:lang w:val="uk-UA"/>
        </w:rPr>
        <w:t>]. Встановлено понад 60 видів нанофосилій, представлених перева</w:t>
      </w:r>
      <w:r w:rsidRPr="008F42A2">
        <w:rPr>
          <w:sz w:val="20"/>
          <w:szCs w:val="20"/>
          <w:lang w:val="uk-UA"/>
        </w:rPr>
        <w:t>ж</w:t>
      </w:r>
      <w:r w:rsidRPr="008F42A2">
        <w:rPr>
          <w:sz w:val="20"/>
          <w:szCs w:val="20"/>
          <w:lang w:val="uk-UA"/>
        </w:rPr>
        <w:t xml:space="preserve">но представниками родин </w:t>
      </w:r>
      <w:r w:rsidRPr="008F42A2">
        <w:rPr>
          <w:i/>
          <w:iCs/>
          <w:sz w:val="20"/>
          <w:szCs w:val="20"/>
          <w:lang w:val="uk-UA"/>
        </w:rPr>
        <w:t>Coccolithaceae</w:t>
      </w:r>
      <w:r w:rsidRPr="008F42A2">
        <w:rPr>
          <w:sz w:val="20"/>
          <w:szCs w:val="20"/>
          <w:lang w:val="uk-UA"/>
        </w:rPr>
        <w:t xml:space="preserve"> i </w:t>
      </w:r>
      <w:r w:rsidRPr="008F42A2">
        <w:rPr>
          <w:i/>
          <w:iCs/>
          <w:sz w:val="20"/>
          <w:szCs w:val="20"/>
          <w:lang w:val="uk-UA"/>
        </w:rPr>
        <w:t>Discoasteraceae</w:t>
      </w:r>
      <w:r w:rsidRPr="008F42A2">
        <w:rPr>
          <w:sz w:val="20"/>
          <w:szCs w:val="20"/>
          <w:lang w:val="uk-UA"/>
        </w:rPr>
        <w:t>, які характеризують стратиграфічне положення київської світи в цілому.</w:t>
      </w:r>
    </w:p>
    <w:p w:rsidR="001110EC" w:rsidRPr="008F42A2" w:rsidRDefault="001110EC" w:rsidP="001110EC">
      <w:pPr>
        <w:ind w:firstLine="454"/>
        <w:jc w:val="both"/>
        <w:rPr>
          <w:sz w:val="20"/>
          <w:szCs w:val="20"/>
          <w:lang w:val="uk-UA"/>
        </w:rPr>
      </w:pPr>
      <w:r w:rsidRPr="008F42A2">
        <w:rPr>
          <w:sz w:val="20"/>
          <w:szCs w:val="20"/>
          <w:lang w:val="uk-UA"/>
        </w:rPr>
        <w:t>Особливий інтерес становить розподіл в розрізі кременистих мікрофосилій, досліджених В.С.</w:t>
      </w:r>
      <w:r>
        <w:rPr>
          <w:sz w:val="20"/>
          <w:szCs w:val="20"/>
          <w:lang w:val="uk-UA"/>
        </w:rPr>
        <w:t> </w:t>
      </w:r>
      <w:r w:rsidRPr="008F42A2">
        <w:rPr>
          <w:sz w:val="20"/>
          <w:szCs w:val="20"/>
          <w:lang w:val="uk-UA"/>
        </w:rPr>
        <w:t>Горбуновим в північній частині Охтирського аркуша [</w:t>
      </w:r>
      <w:r w:rsidRPr="001A43D9">
        <w:rPr>
          <w:color w:val="FF0000"/>
          <w:sz w:val="20"/>
          <w:szCs w:val="20"/>
          <w:lang w:val="uk-UA"/>
        </w:rPr>
        <w:t>17</w:t>
      </w:r>
      <w:r w:rsidRPr="008F42A2">
        <w:rPr>
          <w:sz w:val="20"/>
          <w:szCs w:val="20"/>
          <w:lang w:val="uk-UA"/>
        </w:rPr>
        <w:t xml:space="preserve">]. Серед визначених радіолярій, кількість яких збільшується догори по розрізу мергельної товщі, найбільш важливими вважаються </w:t>
      </w:r>
      <w:r w:rsidRPr="008F42A2">
        <w:rPr>
          <w:i/>
          <w:iCs/>
          <w:sz w:val="20"/>
          <w:szCs w:val="20"/>
          <w:lang w:val="uk-UA"/>
        </w:rPr>
        <w:t xml:space="preserve">Amphistylus ensiger </w:t>
      </w:r>
      <w:r w:rsidRPr="008F42A2">
        <w:rPr>
          <w:spacing w:val="40"/>
          <w:sz w:val="20"/>
          <w:szCs w:val="20"/>
          <w:lang w:val="uk-UA"/>
        </w:rPr>
        <w:t>Kos</w:t>
      </w:r>
      <w:r w:rsidRPr="008F42A2">
        <w:rPr>
          <w:i/>
          <w:iCs/>
          <w:sz w:val="20"/>
          <w:szCs w:val="20"/>
          <w:lang w:val="uk-UA"/>
        </w:rPr>
        <w:t xml:space="preserve">., Ellipsoxiphus cf. chabakovi </w:t>
      </w:r>
      <w:r w:rsidRPr="008F42A2">
        <w:rPr>
          <w:spacing w:val="40"/>
          <w:sz w:val="20"/>
          <w:szCs w:val="20"/>
          <w:lang w:val="uk-UA"/>
        </w:rPr>
        <w:t>Lip</w:t>
      </w:r>
      <w:r w:rsidRPr="008F42A2">
        <w:rPr>
          <w:i/>
          <w:iCs/>
          <w:sz w:val="20"/>
          <w:szCs w:val="20"/>
          <w:lang w:val="uk-UA"/>
        </w:rPr>
        <w:t xml:space="preserve">., Xiphatractus visendus </w:t>
      </w:r>
      <w:r w:rsidRPr="008F42A2">
        <w:rPr>
          <w:spacing w:val="40"/>
          <w:sz w:val="20"/>
          <w:szCs w:val="20"/>
          <w:lang w:val="uk-UA"/>
        </w:rPr>
        <w:t>Kos</w:t>
      </w:r>
      <w:r w:rsidRPr="008F42A2">
        <w:rPr>
          <w:sz w:val="20"/>
          <w:szCs w:val="20"/>
          <w:lang w:val="uk-UA"/>
        </w:rPr>
        <w:t>. Разом із зниженням догори по розрізу ступеня карбонатності київських мергелів поступово зростає кількість кременистих стулок діатомових в</w:t>
      </w:r>
      <w:r w:rsidRPr="008F42A2">
        <w:rPr>
          <w:sz w:val="20"/>
          <w:szCs w:val="20"/>
          <w:lang w:val="uk-UA"/>
        </w:rPr>
        <w:t>о</w:t>
      </w:r>
      <w:r w:rsidRPr="008F42A2">
        <w:rPr>
          <w:sz w:val="20"/>
          <w:szCs w:val="20"/>
          <w:lang w:val="uk-UA"/>
        </w:rPr>
        <w:t xml:space="preserve">доростей. Аналіз комплексу діатомей і силікофлагелят показав, що домінуючими є пізньоеоценові види </w:t>
      </w:r>
      <w:r w:rsidRPr="008F42A2">
        <w:rPr>
          <w:i/>
          <w:iCs/>
          <w:sz w:val="20"/>
          <w:szCs w:val="20"/>
          <w:lang w:val="uk-UA"/>
        </w:rPr>
        <w:t xml:space="preserve">Melosira architecturalis </w:t>
      </w:r>
      <w:r w:rsidRPr="008F42A2">
        <w:rPr>
          <w:spacing w:val="40"/>
          <w:sz w:val="20"/>
          <w:szCs w:val="20"/>
          <w:lang w:val="uk-UA"/>
        </w:rPr>
        <w:t>Brun</w:t>
      </w:r>
      <w:r w:rsidRPr="008F42A2">
        <w:rPr>
          <w:i/>
          <w:iCs/>
          <w:sz w:val="20"/>
          <w:szCs w:val="20"/>
          <w:lang w:val="uk-UA"/>
        </w:rPr>
        <w:t xml:space="preserve">., Coscinodiscus fasciculatus </w:t>
      </w:r>
      <w:r w:rsidRPr="008F42A2">
        <w:rPr>
          <w:spacing w:val="40"/>
          <w:sz w:val="20"/>
          <w:szCs w:val="20"/>
          <w:lang w:val="uk-UA"/>
        </w:rPr>
        <w:t>A.S</w:t>
      </w:r>
      <w:r w:rsidRPr="008F42A2">
        <w:rPr>
          <w:sz w:val="20"/>
          <w:szCs w:val="20"/>
          <w:lang w:val="uk-UA"/>
        </w:rPr>
        <w:t>. та ін</w:t>
      </w:r>
      <w:r w:rsidRPr="008F42A2">
        <w:rPr>
          <w:spacing w:val="40"/>
          <w:sz w:val="20"/>
          <w:szCs w:val="20"/>
          <w:lang w:val="uk-UA"/>
        </w:rPr>
        <w:t>.</w:t>
      </w:r>
      <w:r w:rsidRPr="008F42A2">
        <w:rPr>
          <w:iCs/>
          <w:sz w:val="20"/>
          <w:szCs w:val="20"/>
          <w:lang w:val="uk-UA"/>
        </w:rPr>
        <w:t>,</w:t>
      </w:r>
      <w:r w:rsidRPr="008F42A2">
        <w:rPr>
          <w:sz w:val="20"/>
          <w:szCs w:val="20"/>
          <w:lang w:val="uk-UA"/>
        </w:rPr>
        <w:t xml:space="preserve"> починають з’являтись види роду</w:t>
      </w:r>
      <w:r w:rsidRPr="008F42A2">
        <w:rPr>
          <w:i/>
          <w:iCs/>
          <w:sz w:val="20"/>
          <w:szCs w:val="20"/>
          <w:lang w:val="uk-UA"/>
        </w:rPr>
        <w:t xml:space="preserve"> Actinoptychus </w:t>
      </w:r>
      <w:r w:rsidRPr="008F42A2">
        <w:rPr>
          <w:sz w:val="20"/>
          <w:szCs w:val="20"/>
          <w:lang w:val="uk-UA"/>
        </w:rPr>
        <w:t>[</w:t>
      </w:r>
      <w:r w:rsidRPr="001A43D9">
        <w:rPr>
          <w:color w:val="FF0000"/>
          <w:sz w:val="20"/>
          <w:szCs w:val="20"/>
          <w:lang w:val="uk-UA"/>
        </w:rPr>
        <w:t>48</w:t>
      </w:r>
      <w:r w:rsidRPr="008F42A2">
        <w:rPr>
          <w:sz w:val="20"/>
          <w:szCs w:val="20"/>
          <w:lang w:val="uk-UA"/>
        </w:rPr>
        <w:t>]</w:t>
      </w:r>
      <w:r w:rsidRPr="008F42A2">
        <w:rPr>
          <w:i/>
          <w:iCs/>
          <w:sz w:val="20"/>
          <w:szCs w:val="20"/>
          <w:lang w:val="uk-UA"/>
        </w:rPr>
        <w:t>.</w:t>
      </w:r>
    </w:p>
    <w:p w:rsidR="001110EC" w:rsidRPr="008F42A2" w:rsidRDefault="001110EC" w:rsidP="001110EC">
      <w:pPr>
        <w:ind w:firstLine="454"/>
        <w:jc w:val="both"/>
        <w:rPr>
          <w:b/>
          <w:bCs/>
          <w:sz w:val="20"/>
          <w:szCs w:val="20"/>
          <w:lang w:val="uk-UA"/>
        </w:rPr>
      </w:pPr>
      <w:r>
        <w:rPr>
          <w:sz w:val="20"/>
          <w:szCs w:val="20"/>
          <w:lang w:val="uk-UA"/>
        </w:rPr>
        <w:t xml:space="preserve">У визначенні </w:t>
      </w:r>
      <w:r w:rsidRPr="008F42A2">
        <w:rPr>
          <w:sz w:val="20"/>
          <w:szCs w:val="20"/>
          <w:lang w:val="uk-UA"/>
        </w:rPr>
        <w:t>віку київської світи за різними групами органічних решток не було суттєвих розбіжно</w:t>
      </w:r>
      <w:r w:rsidRPr="008F42A2">
        <w:rPr>
          <w:sz w:val="20"/>
          <w:szCs w:val="20"/>
          <w:lang w:val="uk-UA"/>
        </w:rPr>
        <w:t>с</w:t>
      </w:r>
      <w:r w:rsidRPr="008F42A2">
        <w:rPr>
          <w:sz w:val="20"/>
          <w:szCs w:val="20"/>
          <w:lang w:val="uk-UA"/>
        </w:rPr>
        <w:t>тей – всі вони віднесені до бартонського ярусу і за сучасними даними вважаються середньоеоценовими [</w:t>
      </w:r>
      <w:r w:rsidRPr="001A43D9">
        <w:rPr>
          <w:color w:val="FF0000"/>
          <w:sz w:val="20"/>
          <w:szCs w:val="20"/>
          <w:lang w:val="uk-UA"/>
        </w:rPr>
        <w:t>255</w:t>
      </w:r>
      <w:r w:rsidRPr="008F42A2">
        <w:rPr>
          <w:sz w:val="20"/>
          <w:szCs w:val="20"/>
          <w:lang w:val="uk-UA"/>
        </w:rPr>
        <w:t>].</w:t>
      </w:r>
    </w:p>
    <w:p w:rsidR="001110EC" w:rsidRPr="008F42A2" w:rsidRDefault="001110EC" w:rsidP="001110EC">
      <w:pPr>
        <w:ind w:firstLine="454"/>
        <w:jc w:val="both"/>
        <w:rPr>
          <w:b/>
          <w:bCs/>
          <w:sz w:val="20"/>
          <w:szCs w:val="20"/>
          <w:lang w:val="uk-UA"/>
        </w:rPr>
      </w:pPr>
      <w:r w:rsidRPr="008F42A2">
        <w:rPr>
          <w:b/>
          <w:bCs/>
          <w:sz w:val="20"/>
          <w:szCs w:val="20"/>
          <w:lang w:val="uk-UA"/>
        </w:rPr>
        <w:t>Обухівський регіоярус</w:t>
      </w:r>
    </w:p>
    <w:p w:rsidR="001110EC" w:rsidRPr="008F42A2" w:rsidRDefault="001110EC" w:rsidP="001110EC">
      <w:pPr>
        <w:ind w:firstLine="454"/>
        <w:jc w:val="both"/>
        <w:rPr>
          <w:sz w:val="20"/>
          <w:szCs w:val="20"/>
          <w:lang w:val="uk-UA"/>
        </w:rPr>
      </w:pPr>
      <w:r w:rsidRPr="008F42A2">
        <w:rPr>
          <w:sz w:val="20"/>
          <w:szCs w:val="20"/>
          <w:lang w:val="uk-UA"/>
        </w:rPr>
        <w:t>Обухівському регіоярусу відповідає нижня частина харківської серії в обсязі обухівської світи.</w:t>
      </w:r>
    </w:p>
    <w:p w:rsidR="001110EC" w:rsidRPr="008F42A2" w:rsidRDefault="001110EC" w:rsidP="001110EC">
      <w:pPr>
        <w:ind w:firstLine="454"/>
        <w:jc w:val="both"/>
        <w:rPr>
          <w:sz w:val="20"/>
          <w:szCs w:val="20"/>
          <w:lang w:val="uk-UA"/>
        </w:rPr>
      </w:pPr>
      <w:r w:rsidRPr="008F42A2">
        <w:rPr>
          <w:b/>
          <w:bCs/>
          <w:i/>
          <w:iCs/>
          <w:sz w:val="20"/>
          <w:szCs w:val="20"/>
          <w:lang w:val="uk-UA"/>
        </w:rPr>
        <w:t>Харківська серія. Обухівська світа</w:t>
      </w:r>
      <w:r w:rsidRPr="008F42A2">
        <w:rPr>
          <w:b/>
          <w:bCs/>
          <w:sz w:val="20"/>
          <w:szCs w:val="20"/>
          <w:lang w:val="uk-UA"/>
        </w:rPr>
        <w:t xml:space="preserve"> (</w:t>
      </w:r>
      <w:r w:rsidRPr="008F42A2">
        <w:rPr>
          <w:b/>
          <w:strike/>
          <w:sz w:val="20"/>
          <w:szCs w:val="20"/>
          <w:lang w:val="uk-UA"/>
        </w:rPr>
        <w:t>Р</w:t>
      </w:r>
      <w:r w:rsidRPr="008F42A2">
        <w:rPr>
          <w:b/>
          <w:bCs/>
          <w:sz w:val="20"/>
          <w:szCs w:val="20"/>
          <w:vertAlign w:val="subscript"/>
          <w:lang w:val="uk-UA"/>
        </w:rPr>
        <w:t>2</w:t>
      </w:r>
      <w:r w:rsidRPr="008F42A2">
        <w:rPr>
          <w:bCs/>
          <w:i/>
          <w:iCs/>
          <w:sz w:val="20"/>
          <w:szCs w:val="20"/>
          <w:lang w:val="uk-UA"/>
        </w:rPr>
        <w:t>ob</w:t>
      </w:r>
      <w:r w:rsidRPr="008F42A2">
        <w:rPr>
          <w:b/>
          <w:bCs/>
          <w:sz w:val="20"/>
          <w:szCs w:val="20"/>
          <w:lang w:val="uk-UA"/>
        </w:rPr>
        <w:t xml:space="preserve">) </w:t>
      </w:r>
      <w:r w:rsidRPr="008F42A2">
        <w:rPr>
          <w:sz w:val="20"/>
          <w:szCs w:val="20"/>
          <w:lang w:val="uk-UA"/>
        </w:rPr>
        <w:t>поширена по площі робіт повсюдно, за виключенням Сині</w:t>
      </w:r>
      <w:r w:rsidRPr="008F42A2">
        <w:rPr>
          <w:sz w:val="20"/>
          <w:szCs w:val="20"/>
          <w:lang w:val="uk-UA"/>
        </w:rPr>
        <w:t>в</w:t>
      </w:r>
      <w:r w:rsidRPr="008F42A2">
        <w:rPr>
          <w:sz w:val="20"/>
          <w:szCs w:val="20"/>
          <w:lang w:val="uk-UA"/>
        </w:rPr>
        <w:t>ського і Колонтаївського соляних штоків та долин рр. Ворскла, Ворсклиця з притоками, Боромля, де вона частково або повністю розмита. Під четвертинні відклади обухівська світа вих</w:t>
      </w:r>
      <w:r w:rsidRPr="008F42A2">
        <w:rPr>
          <w:sz w:val="20"/>
          <w:szCs w:val="20"/>
          <w:lang w:val="uk-UA"/>
        </w:rPr>
        <w:t>о</w:t>
      </w:r>
      <w:r w:rsidRPr="008F42A2">
        <w:rPr>
          <w:sz w:val="20"/>
          <w:szCs w:val="20"/>
          <w:lang w:val="uk-UA"/>
        </w:rPr>
        <w:t>дить по долині р. Псел на півночі Охтирського аркуша та на сході аркуша – по долині р. Ворскла і її правих приток Боромля і Олешня.</w:t>
      </w:r>
    </w:p>
    <w:p w:rsidR="001110EC" w:rsidRPr="008F42A2" w:rsidRDefault="001110EC" w:rsidP="001110EC">
      <w:pPr>
        <w:ind w:firstLine="454"/>
        <w:jc w:val="both"/>
        <w:rPr>
          <w:sz w:val="20"/>
          <w:szCs w:val="20"/>
          <w:lang w:val="uk-UA"/>
        </w:rPr>
      </w:pPr>
      <w:r w:rsidRPr="008F42A2">
        <w:rPr>
          <w:sz w:val="20"/>
          <w:szCs w:val="20"/>
          <w:lang w:val="uk-UA"/>
        </w:rPr>
        <w:t>Залягає обухівська світа незгідно на київській світі, контакт з якою здебільшого поступовий в зоні гр</w:t>
      </w:r>
      <w:r w:rsidRPr="008F42A2">
        <w:rPr>
          <w:sz w:val="20"/>
          <w:szCs w:val="20"/>
          <w:lang w:val="uk-UA"/>
        </w:rPr>
        <w:t>а</w:t>
      </w:r>
      <w:r w:rsidRPr="008F42A2">
        <w:rPr>
          <w:sz w:val="20"/>
          <w:szCs w:val="20"/>
          <w:lang w:val="uk-UA"/>
        </w:rPr>
        <w:t>бена і більш чіткий на бортах. Відрізняється від київських порід відсутністю карбонатів.</w:t>
      </w:r>
    </w:p>
    <w:p w:rsidR="001110EC" w:rsidRPr="008F42A2" w:rsidRDefault="001110EC" w:rsidP="001110EC">
      <w:pPr>
        <w:ind w:firstLine="454"/>
        <w:jc w:val="both"/>
        <w:rPr>
          <w:sz w:val="20"/>
          <w:szCs w:val="20"/>
          <w:lang w:val="uk-UA"/>
        </w:rPr>
      </w:pPr>
      <w:r w:rsidRPr="008F42A2">
        <w:rPr>
          <w:sz w:val="20"/>
          <w:szCs w:val="20"/>
          <w:lang w:val="uk-UA"/>
        </w:rPr>
        <w:t>Перекривається обухівська світа в повних розрізах межигірською світою, а у випадках розмивів – ал</w:t>
      </w:r>
      <w:r w:rsidRPr="008F42A2">
        <w:rPr>
          <w:sz w:val="20"/>
          <w:szCs w:val="20"/>
          <w:lang w:val="uk-UA"/>
        </w:rPr>
        <w:t>ю</w:t>
      </w:r>
      <w:r w:rsidRPr="008F42A2">
        <w:rPr>
          <w:sz w:val="20"/>
          <w:szCs w:val="20"/>
          <w:lang w:val="uk-UA"/>
        </w:rPr>
        <w:t>віальними відкладами антропогенового віку. Контакт між обухівською і межигірською</w:t>
      </w:r>
      <w:r>
        <w:rPr>
          <w:sz w:val="20"/>
          <w:szCs w:val="20"/>
          <w:lang w:val="uk-UA"/>
        </w:rPr>
        <w:t xml:space="preserve"> світами має явні ознаки </w:t>
      </w:r>
      <w:r w:rsidRPr="008F42A2">
        <w:rPr>
          <w:sz w:val="20"/>
          <w:szCs w:val="20"/>
          <w:lang w:val="uk-UA"/>
        </w:rPr>
        <w:t>перерви. Обухівська світа відрізняється від перекриваючих порід загальним голубувато-сірим коль</w:t>
      </w:r>
      <w:r w:rsidRPr="008F42A2">
        <w:rPr>
          <w:sz w:val="20"/>
          <w:szCs w:val="20"/>
          <w:lang w:val="uk-UA"/>
        </w:rPr>
        <w:t>о</w:t>
      </w:r>
      <w:r w:rsidRPr="008F42A2">
        <w:rPr>
          <w:sz w:val="20"/>
          <w:szCs w:val="20"/>
          <w:lang w:val="uk-UA"/>
        </w:rPr>
        <w:t>ром, значною глинистістю і включенням опокоподібного матеріалу.</w:t>
      </w:r>
    </w:p>
    <w:p w:rsidR="001110EC" w:rsidRPr="008F42A2" w:rsidRDefault="001110EC" w:rsidP="001110EC">
      <w:pPr>
        <w:ind w:firstLine="454"/>
        <w:jc w:val="both"/>
        <w:rPr>
          <w:sz w:val="20"/>
          <w:szCs w:val="20"/>
          <w:lang w:val="uk-UA"/>
        </w:rPr>
      </w:pPr>
      <w:r w:rsidRPr="008F42A2">
        <w:rPr>
          <w:sz w:val="20"/>
          <w:szCs w:val="20"/>
          <w:lang w:val="uk-UA"/>
        </w:rPr>
        <w:t>Підошва обухівської світи розташована на абсолютних відмітках від 0 до +</w:t>
      </w:r>
      <w:smartTag w:uri="urn:schemas-microsoft-com:office:smarttags" w:element="metricconverter">
        <w:smartTagPr>
          <w:attr w:name="ProductID" w:val="100 м"/>
        </w:smartTagPr>
        <w:r w:rsidRPr="008F42A2">
          <w:rPr>
            <w:sz w:val="20"/>
            <w:szCs w:val="20"/>
            <w:lang w:val="uk-UA"/>
          </w:rPr>
          <w:t>100 м</w:t>
        </w:r>
      </w:smartTag>
      <w:r>
        <w:rPr>
          <w:sz w:val="20"/>
          <w:szCs w:val="20"/>
          <w:lang w:val="uk-UA"/>
        </w:rPr>
        <w:t xml:space="preserve">. Найвищі відмітки приурочені </w:t>
      </w:r>
      <w:r w:rsidRPr="008F42A2">
        <w:rPr>
          <w:sz w:val="20"/>
          <w:szCs w:val="20"/>
          <w:lang w:val="uk-UA"/>
        </w:rPr>
        <w:t>до північно-східної частини Охтирського аркуша, а також до Солохівської (34) та Новосанжа</w:t>
      </w:r>
      <w:r w:rsidRPr="008F42A2">
        <w:rPr>
          <w:sz w:val="20"/>
          <w:szCs w:val="20"/>
          <w:lang w:val="uk-UA"/>
        </w:rPr>
        <w:t>р</w:t>
      </w:r>
      <w:r w:rsidRPr="008F42A2">
        <w:rPr>
          <w:sz w:val="20"/>
          <w:szCs w:val="20"/>
          <w:lang w:val="uk-UA"/>
        </w:rPr>
        <w:t>ської (69) структур. Низькі абсолютні відмітки +20-</w:t>
      </w:r>
      <w:smartTag w:uri="urn:schemas-microsoft-com:office:smarttags" w:element="metricconverter">
        <w:smartTagPr>
          <w:attr w:name="ProductID" w:val="0 м"/>
        </w:smartTagPr>
        <w:r w:rsidRPr="008F42A2">
          <w:rPr>
            <w:sz w:val="20"/>
            <w:szCs w:val="20"/>
            <w:lang w:val="uk-UA"/>
          </w:rPr>
          <w:t>0 м</w:t>
        </w:r>
      </w:smartTag>
      <w:r w:rsidRPr="008F42A2">
        <w:rPr>
          <w:sz w:val="20"/>
          <w:szCs w:val="20"/>
          <w:lang w:val="uk-UA"/>
        </w:rPr>
        <w:t xml:space="preserve"> характерні для Центральної зони западини.</w:t>
      </w:r>
    </w:p>
    <w:p w:rsidR="001110EC" w:rsidRPr="008F42A2" w:rsidRDefault="001110EC" w:rsidP="001110EC">
      <w:pPr>
        <w:ind w:firstLine="454"/>
        <w:jc w:val="both"/>
        <w:rPr>
          <w:sz w:val="20"/>
          <w:szCs w:val="20"/>
          <w:lang w:val="uk-UA"/>
        </w:rPr>
      </w:pPr>
      <w:r w:rsidRPr="008F42A2">
        <w:rPr>
          <w:sz w:val="20"/>
          <w:szCs w:val="20"/>
          <w:lang w:val="uk-UA"/>
        </w:rPr>
        <w:t>Абсолютні відмітки покрівлі обухівської світи змінюються поступово від +</w:t>
      </w:r>
      <w:smartTag w:uri="urn:schemas-microsoft-com:office:smarttags" w:element="metricconverter">
        <w:smartTagPr>
          <w:attr w:name="ProductID" w:val="120 м"/>
        </w:smartTagPr>
        <w:r w:rsidRPr="008F42A2">
          <w:rPr>
            <w:sz w:val="20"/>
            <w:szCs w:val="20"/>
            <w:lang w:val="uk-UA"/>
          </w:rPr>
          <w:t>120 м</w:t>
        </w:r>
      </w:smartTag>
      <w:r w:rsidRPr="008F42A2">
        <w:rPr>
          <w:sz w:val="20"/>
          <w:szCs w:val="20"/>
          <w:lang w:val="uk-UA"/>
        </w:rPr>
        <w:t xml:space="preserve"> на півночі площі до +</w:t>
      </w:r>
      <w:smartTag w:uri="urn:schemas-microsoft-com:office:smarttags" w:element="metricconverter">
        <w:smartTagPr>
          <w:attr w:name="ProductID" w:val="25 м"/>
        </w:smartTagPr>
        <w:r w:rsidRPr="008F42A2">
          <w:rPr>
            <w:sz w:val="20"/>
            <w:szCs w:val="20"/>
            <w:lang w:val="uk-UA"/>
          </w:rPr>
          <w:t>25 м</w:t>
        </w:r>
      </w:smartTag>
      <w:r w:rsidRPr="008F42A2">
        <w:rPr>
          <w:sz w:val="20"/>
          <w:szCs w:val="20"/>
          <w:lang w:val="uk-UA"/>
        </w:rPr>
        <w:t xml:space="preserve"> в Лютенському (26) та Ландарійському (38) прогинах і знову підвищуються до +</w:t>
      </w:r>
      <w:smartTag w:uri="urn:schemas-microsoft-com:office:smarttags" w:element="metricconverter">
        <w:smartTagPr>
          <w:attr w:name="ProductID" w:val="50 м"/>
        </w:smartTagPr>
        <w:r w:rsidRPr="008F42A2">
          <w:rPr>
            <w:sz w:val="20"/>
            <w:szCs w:val="20"/>
            <w:lang w:val="uk-UA"/>
          </w:rPr>
          <w:t>50 м</w:t>
        </w:r>
      </w:smartTag>
      <w:r w:rsidRPr="008F42A2">
        <w:rPr>
          <w:sz w:val="20"/>
          <w:szCs w:val="20"/>
          <w:lang w:val="uk-UA"/>
        </w:rPr>
        <w:t xml:space="preserve"> в районі розвитку Солохівської та Новосанжарської структ</w:t>
      </w:r>
      <w:r w:rsidRPr="008F42A2">
        <w:rPr>
          <w:sz w:val="20"/>
          <w:szCs w:val="20"/>
          <w:lang w:val="uk-UA"/>
        </w:rPr>
        <w:t>у</w:t>
      </w:r>
      <w:r w:rsidRPr="008F42A2">
        <w:rPr>
          <w:sz w:val="20"/>
          <w:szCs w:val="20"/>
          <w:lang w:val="uk-UA"/>
        </w:rPr>
        <w:t>р.</w:t>
      </w:r>
    </w:p>
    <w:p w:rsidR="001110EC" w:rsidRPr="008F42A2" w:rsidRDefault="001110EC" w:rsidP="001110EC">
      <w:pPr>
        <w:ind w:firstLine="454"/>
        <w:jc w:val="both"/>
        <w:rPr>
          <w:sz w:val="20"/>
          <w:szCs w:val="20"/>
          <w:lang w:val="uk-UA"/>
        </w:rPr>
      </w:pPr>
      <w:r w:rsidRPr="008F42A2">
        <w:rPr>
          <w:sz w:val="20"/>
          <w:szCs w:val="20"/>
          <w:lang w:val="uk-UA"/>
        </w:rPr>
        <w:t xml:space="preserve">Потужності обухівської світи коливаються від 8 (cв. 3 – І-1, аркуш М-36-ХVІІ) до </w:t>
      </w:r>
      <w:smartTag w:uri="urn:schemas-microsoft-com:office:smarttags" w:element="metricconverter">
        <w:smartTagPr>
          <w:attr w:name="ProductID" w:val="37 м"/>
        </w:smartTagPr>
        <w:r w:rsidRPr="008F42A2">
          <w:rPr>
            <w:sz w:val="20"/>
            <w:szCs w:val="20"/>
            <w:lang w:val="uk-UA"/>
          </w:rPr>
          <w:t>37 м</w:t>
        </w:r>
      </w:smartTag>
      <w:r w:rsidRPr="008F42A2">
        <w:rPr>
          <w:sz w:val="20"/>
          <w:szCs w:val="20"/>
          <w:lang w:val="uk-UA"/>
        </w:rPr>
        <w:t xml:space="preserve"> (св. 8 – ІІІ-1). Потужності 10-</w:t>
      </w:r>
      <w:smartTag w:uri="urn:schemas-microsoft-com:office:smarttags" w:element="metricconverter">
        <w:smartTagPr>
          <w:attr w:name="ProductID" w:val="15 м"/>
        </w:smartTagPr>
        <w:r w:rsidRPr="008F42A2">
          <w:rPr>
            <w:sz w:val="20"/>
            <w:szCs w:val="20"/>
            <w:lang w:val="uk-UA"/>
          </w:rPr>
          <w:t>15 м</w:t>
        </w:r>
      </w:smartTag>
      <w:r w:rsidRPr="008F42A2">
        <w:rPr>
          <w:sz w:val="20"/>
          <w:szCs w:val="20"/>
          <w:lang w:val="uk-UA"/>
        </w:rPr>
        <w:t xml:space="preserve"> характерні для південної частини Полтавського аркуша в долинах рр. Полузір’я, Ворс</w:t>
      </w:r>
      <w:r w:rsidRPr="008F42A2">
        <w:rPr>
          <w:sz w:val="20"/>
          <w:szCs w:val="20"/>
          <w:lang w:val="uk-UA"/>
        </w:rPr>
        <w:t>к</w:t>
      </w:r>
      <w:r w:rsidRPr="008F42A2">
        <w:rPr>
          <w:sz w:val="20"/>
          <w:szCs w:val="20"/>
          <w:lang w:val="uk-UA"/>
        </w:rPr>
        <w:t>ла, Говтва, в межах Охтирського аркуша – на Синівській і Солохівській структурах. Максимальні потужно</w:t>
      </w:r>
      <w:r w:rsidRPr="008F42A2">
        <w:rPr>
          <w:sz w:val="20"/>
          <w:szCs w:val="20"/>
          <w:lang w:val="uk-UA"/>
        </w:rPr>
        <w:t>с</w:t>
      </w:r>
      <w:r w:rsidRPr="008F42A2">
        <w:rPr>
          <w:sz w:val="20"/>
          <w:szCs w:val="20"/>
          <w:lang w:val="uk-UA"/>
        </w:rPr>
        <w:t>ті приурочені до структурних прогинів.</w:t>
      </w:r>
    </w:p>
    <w:p w:rsidR="001110EC" w:rsidRDefault="001110EC" w:rsidP="001110EC">
      <w:pPr>
        <w:ind w:firstLine="454"/>
        <w:jc w:val="both"/>
        <w:rPr>
          <w:sz w:val="20"/>
          <w:szCs w:val="20"/>
          <w:lang w:val="uk-UA"/>
        </w:rPr>
      </w:pPr>
      <w:r w:rsidRPr="008F42A2">
        <w:rPr>
          <w:sz w:val="20"/>
          <w:szCs w:val="20"/>
          <w:lang w:val="uk-UA"/>
        </w:rPr>
        <w:t xml:space="preserve">Обухівська світа складена алевритами та алевролітами глауконіт-кварцовими, глинами блакитнувато- та зеленувато-сірими. Місцями спостерігаються прошарки пісковиків </w:t>
      </w:r>
      <w:r w:rsidRPr="00EA7523">
        <w:rPr>
          <w:sz w:val="20"/>
          <w:szCs w:val="20"/>
          <w:lang w:val="uk-UA"/>
        </w:rPr>
        <w:t>глауконіт-кварцових</w:t>
      </w:r>
      <w:r w:rsidRPr="008F42A2">
        <w:rPr>
          <w:sz w:val="20"/>
          <w:szCs w:val="20"/>
          <w:lang w:val="uk-UA"/>
        </w:rPr>
        <w:t>, тонко- та дрі</w:t>
      </w:r>
      <w:r w:rsidRPr="008F42A2">
        <w:rPr>
          <w:sz w:val="20"/>
          <w:szCs w:val="20"/>
          <w:lang w:val="uk-UA"/>
        </w:rPr>
        <w:t>б</w:t>
      </w:r>
      <w:r w:rsidRPr="008F42A2">
        <w:rPr>
          <w:sz w:val="20"/>
          <w:szCs w:val="20"/>
          <w:lang w:val="uk-UA"/>
        </w:rPr>
        <w:t>нозернистих, окременілих. Для обухівської світи взагалі і особливо в межах грабена є типовим окременіння різного ступеня: від стяжінь опокоподібного алевроліту в алевритах до справжніх опок. Алеврити і алевр</w:t>
      </w:r>
      <w:r w:rsidRPr="008F42A2">
        <w:rPr>
          <w:sz w:val="20"/>
          <w:szCs w:val="20"/>
          <w:lang w:val="uk-UA"/>
        </w:rPr>
        <w:t>о</w:t>
      </w:r>
      <w:r w:rsidRPr="008F42A2">
        <w:rPr>
          <w:sz w:val="20"/>
          <w:szCs w:val="20"/>
          <w:lang w:val="uk-UA"/>
        </w:rPr>
        <w:t>літи тонкошаруваті, безкарбонатні, крім сірого кольору можуть мати плямисте вохристе забарвлення гідр</w:t>
      </w:r>
      <w:r w:rsidRPr="008F42A2">
        <w:rPr>
          <w:sz w:val="20"/>
          <w:szCs w:val="20"/>
          <w:lang w:val="uk-UA"/>
        </w:rPr>
        <w:t>о</w:t>
      </w:r>
      <w:r w:rsidRPr="008F42A2">
        <w:rPr>
          <w:sz w:val="20"/>
          <w:szCs w:val="20"/>
          <w:lang w:val="uk-UA"/>
        </w:rPr>
        <w:t>ксидами заліза. Основна маса представлена сумішшю приблизно в рівній кількості ізотропного опалового кремнезему та глинистих мінералів. Опалова маса переповнена (30-40 %) або містить значну кількість оп</w:t>
      </w:r>
      <w:r w:rsidRPr="008F42A2">
        <w:rPr>
          <w:sz w:val="20"/>
          <w:szCs w:val="20"/>
          <w:lang w:val="uk-UA"/>
        </w:rPr>
        <w:t>а</w:t>
      </w:r>
      <w:r w:rsidRPr="008F42A2">
        <w:rPr>
          <w:sz w:val="20"/>
          <w:szCs w:val="20"/>
          <w:lang w:val="uk-UA"/>
        </w:rPr>
        <w:t xml:space="preserve">лових решток діатомей, радіолярій, спікул губок. Серед основної маси хаотично </w:t>
      </w:r>
      <w:r w:rsidRPr="008F42A2">
        <w:rPr>
          <w:sz w:val="20"/>
          <w:szCs w:val="20"/>
          <w:lang w:val="uk-UA"/>
        </w:rPr>
        <w:lastRenderedPageBreak/>
        <w:t>розподілені алевритового розміру зерна кварцу, глауконіту, польового шпату, піриту, слюди. Кількість алевритового матеріалу змін</w:t>
      </w:r>
      <w:r w:rsidRPr="008F42A2">
        <w:rPr>
          <w:sz w:val="20"/>
          <w:szCs w:val="20"/>
          <w:lang w:val="uk-UA"/>
        </w:rPr>
        <w:t>ю</w:t>
      </w:r>
      <w:r w:rsidRPr="008F42A2">
        <w:rPr>
          <w:sz w:val="20"/>
          <w:szCs w:val="20"/>
          <w:lang w:val="uk-UA"/>
        </w:rPr>
        <w:t>ється від 5-10 до 40–50 %.</w:t>
      </w:r>
    </w:p>
    <w:p w:rsidR="001110EC" w:rsidRDefault="001110EC" w:rsidP="001110EC">
      <w:pPr>
        <w:ind w:firstLine="454"/>
        <w:jc w:val="both"/>
        <w:rPr>
          <w:lang w:val="uk-UA"/>
        </w:rPr>
      </w:pPr>
      <w:r w:rsidRPr="008F42A2">
        <w:rPr>
          <w:sz w:val="20"/>
          <w:szCs w:val="20"/>
          <w:lang w:val="uk-UA"/>
        </w:rPr>
        <w:t>На півночі площі, в Північній прибортовій і Бортовій зонах у розрізах переважають безкарбонатні гл</w:t>
      </w:r>
      <w:r w:rsidRPr="008F42A2">
        <w:rPr>
          <w:sz w:val="20"/>
          <w:szCs w:val="20"/>
          <w:lang w:val="uk-UA"/>
        </w:rPr>
        <w:t>а</w:t>
      </w:r>
      <w:r w:rsidRPr="008F42A2">
        <w:rPr>
          <w:sz w:val="20"/>
          <w:szCs w:val="20"/>
          <w:lang w:val="uk-UA"/>
        </w:rPr>
        <w:t>уконіт-кварцові алеврити з прошарками пісків і піскуватих глин без ознак окреме</w:t>
      </w:r>
      <w:r>
        <w:rPr>
          <w:sz w:val="20"/>
          <w:szCs w:val="20"/>
          <w:lang w:val="uk-UA"/>
        </w:rPr>
        <w:t>ніння.</w:t>
      </w:r>
    </w:p>
    <w:p w:rsidR="001110EC" w:rsidRPr="00B26DBE" w:rsidRDefault="001110EC" w:rsidP="001110EC">
      <w:pPr>
        <w:ind w:firstLine="454"/>
        <w:jc w:val="both"/>
        <w:rPr>
          <w:sz w:val="20"/>
          <w:szCs w:val="20"/>
          <w:lang w:val="uk-UA"/>
        </w:rPr>
      </w:pPr>
      <w:r w:rsidRPr="00B26DBE">
        <w:rPr>
          <w:sz w:val="20"/>
          <w:szCs w:val="20"/>
          <w:lang w:val="uk-UA"/>
        </w:rPr>
        <w:t>Легка фракція уламкових порід складена кварцом, польовими шпатами, мусковітом, значною кількістю глауконіту і опалових скелетів безхребетних. Кількість важкої фракції в середньому – 1-1,5 %, в глинах її значно більше за рахунок піриту. Асоціація акцесорних мінералів подібна до нижчележачих відкладів. Гл</w:t>
      </w:r>
      <w:r w:rsidRPr="00B26DBE">
        <w:rPr>
          <w:sz w:val="20"/>
          <w:szCs w:val="20"/>
          <w:lang w:val="uk-UA"/>
        </w:rPr>
        <w:t>и</w:t>
      </w:r>
      <w:r w:rsidRPr="00B26DBE">
        <w:rPr>
          <w:sz w:val="20"/>
          <w:szCs w:val="20"/>
          <w:lang w:val="uk-UA"/>
        </w:rPr>
        <w:t>ни гідрослюдисто-монтморилонітового типу [</w:t>
      </w:r>
      <w:r w:rsidRPr="001A43D9">
        <w:rPr>
          <w:color w:val="FF0000"/>
          <w:sz w:val="20"/>
          <w:szCs w:val="20"/>
          <w:lang w:val="uk-UA"/>
        </w:rPr>
        <w:t>208</w:t>
      </w:r>
      <w:r w:rsidRPr="00B26DBE">
        <w:rPr>
          <w:sz w:val="20"/>
          <w:szCs w:val="20"/>
          <w:lang w:val="uk-UA"/>
        </w:rPr>
        <w:t>].</w:t>
      </w:r>
    </w:p>
    <w:p w:rsidR="001110EC" w:rsidRPr="00B26DBE" w:rsidRDefault="001110EC" w:rsidP="001110EC">
      <w:pPr>
        <w:ind w:firstLine="454"/>
        <w:jc w:val="both"/>
        <w:rPr>
          <w:color w:val="000000"/>
          <w:sz w:val="20"/>
          <w:szCs w:val="20"/>
          <w:lang w:val="uk-UA"/>
        </w:rPr>
      </w:pPr>
      <w:r w:rsidRPr="00B26DBE">
        <w:rPr>
          <w:sz w:val="20"/>
          <w:szCs w:val="20"/>
          <w:lang w:val="uk-UA"/>
        </w:rPr>
        <w:t>Палеонтологічні рештки обухівської світи численні, різноманітні і складають характерний комплекс пізньоеоценових кременистих організмів, які визначені в межах Охти</w:t>
      </w:r>
      <w:r w:rsidRPr="00B26DBE">
        <w:rPr>
          <w:sz w:val="20"/>
          <w:szCs w:val="20"/>
          <w:lang w:val="uk-UA"/>
        </w:rPr>
        <w:t>р</w:t>
      </w:r>
      <w:r w:rsidRPr="00B26DBE">
        <w:rPr>
          <w:sz w:val="20"/>
          <w:szCs w:val="20"/>
          <w:lang w:val="uk-UA"/>
        </w:rPr>
        <w:t xml:space="preserve">ського аркуша у св. 6 (гл. 38 м – ІІ-4), св. 9 (гл.199 м – ІV-3), св. 12 (гл. </w:t>
      </w:r>
      <w:smartTag w:uri="urn:schemas-microsoft-com:office:smarttags" w:element="metricconverter">
        <w:smartTagPr>
          <w:attr w:name="ProductID" w:val="98 м"/>
        </w:smartTagPr>
        <w:r w:rsidRPr="00B26DBE">
          <w:rPr>
            <w:sz w:val="20"/>
            <w:szCs w:val="20"/>
            <w:lang w:val="uk-UA"/>
          </w:rPr>
          <w:t>98 м</w:t>
        </w:r>
      </w:smartTag>
      <w:r w:rsidRPr="00B26DBE">
        <w:rPr>
          <w:sz w:val="20"/>
          <w:szCs w:val="20"/>
          <w:lang w:val="uk-UA"/>
        </w:rPr>
        <w:t xml:space="preserve"> – ІІІ-4), св. 16 (гл. </w:t>
      </w:r>
      <w:smartTag w:uri="urn:schemas-microsoft-com:office:smarttags" w:element="metricconverter">
        <w:smartTagPr>
          <w:attr w:name="ProductID" w:val="103 м"/>
        </w:smartTagPr>
        <w:r w:rsidRPr="00B26DBE">
          <w:rPr>
            <w:sz w:val="20"/>
            <w:szCs w:val="20"/>
            <w:lang w:val="uk-UA"/>
          </w:rPr>
          <w:t>103 м</w:t>
        </w:r>
      </w:smartTag>
      <w:r w:rsidRPr="00B26DBE">
        <w:rPr>
          <w:sz w:val="20"/>
          <w:szCs w:val="20"/>
          <w:lang w:val="uk-UA"/>
        </w:rPr>
        <w:t xml:space="preserve"> - ІV-4), св. 24 (гл. 45-</w:t>
      </w:r>
      <w:smartTag w:uri="urn:schemas-microsoft-com:office:smarttags" w:element="metricconverter">
        <w:smartTagPr>
          <w:attr w:name="ProductID" w:val="64 м"/>
        </w:smartTagPr>
        <w:r w:rsidRPr="00B26DBE">
          <w:rPr>
            <w:sz w:val="20"/>
            <w:szCs w:val="20"/>
            <w:lang w:val="uk-UA"/>
          </w:rPr>
          <w:t>64 м</w:t>
        </w:r>
      </w:smartTag>
      <w:r w:rsidRPr="00B26DBE">
        <w:rPr>
          <w:sz w:val="20"/>
          <w:szCs w:val="20"/>
          <w:lang w:val="uk-UA"/>
        </w:rPr>
        <w:t xml:space="preserve"> – ІІІ-4): збіднений комплекс форамініфер складається виключно з аглютинуючих форм </w:t>
      </w:r>
      <w:r w:rsidRPr="00B26DBE">
        <w:rPr>
          <w:i/>
          <w:sz w:val="20"/>
          <w:szCs w:val="20"/>
          <w:lang w:val="la-Latn"/>
        </w:rPr>
        <w:t>Cyclammina pseudocancellata</w:t>
      </w:r>
      <w:r w:rsidRPr="00B26DBE">
        <w:rPr>
          <w:sz w:val="20"/>
          <w:szCs w:val="20"/>
          <w:lang w:val="la-Latn"/>
        </w:rPr>
        <w:t xml:space="preserve"> </w:t>
      </w:r>
      <w:r w:rsidRPr="00B26DBE">
        <w:rPr>
          <w:spacing w:val="40"/>
          <w:sz w:val="20"/>
          <w:szCs w:val="20"/>
          <w:lang w:val="la-Latn"/>
        </w:rPr>
        <w:t>Chal.,</w:t>
      </w:r>
      <w:r w:rsidRPr="00B26DBE">
        <w:rPr>
          <w:sz w:val="20"/>
          <w:szCs w:val="20"/>
          <w:lang w:val="la-Latn"/>
        </w:rPr>
        <w:t xml:space="preserve"> </w:t>
      </w:r>
      <w:r w:rsidRPr="00B26DBE">
        <w:rPr>
          <w:i/>
          <w:sz w:val="20"/>
          <w:szCs w:val="20"/>
          <w:lang w:val="la-Latn"/>
        </w:rPr>
        <w:t>Reophax scalaria</w:t>
      </w:r>
      <w:r w:rsidRPr="00B26DBE">
        <w:rPr>
          <w:sz w:val="20"/>
          <w:szCs w:val="20"/>
          <w:lang w:val="la-Latn"/>
        </w:rPr>
        <w:t xml:space="preserve"> </w:t>
      </w:r>
      <w:r w:rsidRPr="00B26DBE">
        <w:rPr>
          <w:spacing w:val="40"/>
          <w:sz w:val="20"/>
          <w:szCs w:val="20"/>
          <w:lang w:val="la-Latn"/>
        </w:rPr>
        <w:t xml:space="preserve">Grzyb., </w:t>
      </w:r>
      <w:r w:rsidRPr="00B26DBE">
        <w:rPr>
          <w:i/>
          <w:sz w:val="20"/>
          <w:szCs w:val="20"/>
          <w:lang w:val="la-Latn"/>
        </w:rPr>
        <w:t xml:space="preserve">Haplophragmoides rotundidorsatum </w:t>
      </w:r>
      <w:r w:rsidRPr="00B26DBE">
        <w:rPr>
          <w:spacing w:val="40"/>
          <w:sz w:val="20"/>
          <w:szCs w:val="20"/>
          <w:lang w:val="la-Latn"/>
        </w:rPr>
        <w:t>Hantk.,</w:t>
      </w:r>
      <w:r w:rsidRPr="00B26DBE">
        <w:rPr>
          <w:sz w:val="20"/>
          <w:szCs w:val="20"/>
          <w:lang w:val="la-Latn"/>
        </w:rPr>
        <w:t xml:space="preserve"> </w:t>
      </w:r>
      <w:r w:rsidRPr="00B26DBE">
        <w:rPr>
          <w:i/>
          <w:sz w:val="20"/>
          <w:szCs w:val="20"/>
          <w:lang w:val="la-Latn"/>
        </w:rPr>
        <w:t>H. kiewensis</w:t>
      </w:r>
      <w:r w:rsidRPr="00B26DBE">
        <w:rPr>
          <w:sz w:val="20"/>
          <w:szCs w:val="20"/>
          <w:lang w:val="la-Latn"/>
        </w:rPr>
        <w:t xml:space="preserve"> </w:t>
      </w:r>
      <w:r w:rsidRPr="00B26DBE">
        <w:rPr>
          <w:spacing w:val="40"/>
          <w:sz w:val="20"/>
          <w:szCs w:val="20"/>
          <w:lang w:val="la-Latn"/>
        </w:rPr>
        <w:t>Kapt.,</w:t>
      </w:r>
      <w:r w:rsidRPr="00B26DBE">
        <w:rPr>
          <w:sz w:val="20"/>
          <w:szCs w:val="20"/>
          <w:lang w:val="la-Latn"/>
        </w:rPr>
        <w:t xml:space="preserve"> </w:t>
      </w:r>
      <w:r w:rsidRPr="00B26DBE">
        <w:rPr>
          <w:i/>
          <w:sz w:val="20"/>
          <w:szCs w:val="20"/>
          <w:lang w:val="la-Latn"/>
        </w:rPr>
        <w:t>R. plana</w:t>
      </w:r>
      <w:r w:rsidRPr="00B26DBE">
        <w:rPr>
          <w:sz w:val="20"/>
          <w:szCs w:val="20"/>
          <w:lang w:val="la-Latn"/>
        </w:rPr>
        <w:t xml:space="preserve"> </w:t>
      </w:r>
      <w:r w:rsidRPr="00B26DBE">
        <w:rPr>
          <w:spacing w:val="40"/>
          <w:sz w:val="20"/>
          <w:szCs w:val="20"/>
          <w:lang w:val="la-Latn"/>
        </w:rPr>
        <w:t>Hantk.,</w:t>
      </w:r>
      <w:r w:rsidRPr="00B26DBE">
        <w:rPr>
          <w:sz w:val="20"/>
          <w:szCs w:val="20"/>
          <w:lang w:val="la-Latn"/>
        </w:rPr>
        <w:t xml:space="preserve"> </w:t>
      </w:r>
      <w:r w:rsidRPr="00B26DBE">
        <w:rPr>
          <w:i/>
          <w:sz w:val="20"/>
          <w:szCs w:val="20"/>
          <w:lang w:val="la-Latn"/>
        </w:rPr>
        <w:t>Saccammina planate</w:t>
      </w:r>
      <w:r w:rsidRPr="00B26DBE">
        <w:rPr>
          <w:sz w:val="20"/>
          <w:szCs w:val="20"/>
          <w:lang w:val="la-Latn"/>
        </w:rPr>
        <w:t xml:space="preserve"> </w:t>
      </w:r>
      <w:r w:rsidRPr="00B26DBE">
        <w:rPr>
          <w:spacing w:val="40"/>
          <w:sz w:val="20"/>
          <w:szCs w:val="20"/>
          <w:lang w:val="la-Latn"/>
        </w:rPr>
        <w:t>Franke,</w:t>
      </w:r>
      <w:r w:rsidRPr="00B26DBE">
        <w:rPr>
          <w:sz w:val="20"/>
          <w:szCs w:val="20"/>
          <w:lang w:val="la-Latn"/>
        </w:rPr>
        <w:t xml:space="preserve"> </w:t>
      </w:r>
      <w:r w:rsidRPr="00B26DBE">
        <w:rPr>
          <w:i/>
          <w:sz w:val="20"/>
          <w:szCs w:val="20"/>
          <w:lang w:val="la-Latn"/>
        </w:rPr>
        <w:t>Spiroplectammina carinata</w:t>
      </w:r>
      <w:r w:rsidRPr="00B26DBE">
        <w:rPr>
          <w:sz w:val="20"/>
          <w:szCs w:val="20"/>
          <w:lang w:val="la-Latn"/>
        </w:rPr>
        <w:t xml:space="preserve"> </w:t>
      </w:r>
      <w:r w:rsidRPr="00B26DBE">
        <w:rPr>
          <w:spacing w:val="40"/>
          <w:sz w:val="20"/>
          <w:szCs w:val="20"/>
          <w:lang w:val="la-Latn"/>
        </w:rPr>
        <w:t>(d’Orb.),</w:t>
      </w:r>
      <w:r w:rsidRPr="00B26DBE">
        <w:rPr>
          <w:sz w:val="20"/>
          <w:szCs w:val="20"/>
          <w:lang w:val="la-Latn"/>
        </w:rPr>
        <w:t xml:space="preserve"> </w:t>
      </w:r>
      <w:r w:rsidRPr="00B26DBE">
        <w:rPr>
          <w:i/>
          <w:sz w:val="20"/>
          <w:szCs w:val="20"/>
          <w:lang w:val="la-Latn"/>
        </w:rPr>
        <w:t>Textularia flexibilis</w:t>
      </w:r>
      <w:r w:rsidRPr="00B26DBE">
        <w:rPr>
          <w:sz w:val="20"/>
          <w:szCs w:val="20"/>
          <w:lang w:val="la-Latn"/>
        </w:rPr>
        <w:t xml:space="preserve"> </w:t>
      </w:r>
      <w:r w:rsidRPr="00B26DBE">
        <w:rPr>
          <w:spacing w:val="40"/>
          <w:sz w:val="20"/>
          <w:szCs w:val="20"/>
          <w:lang w:val="la-Latn"/>
        </w:rPr>
        <w:t>Kapt.</w:t>
      </w:r>
      <w:r w:rsidRPr="00B26DBE">
        <w:rPr>
          <w:sz w:val="20"/>
          <w:szCs w:val="20"/>
          <w:lang w:val="la-Latn"/>
        </w:rPr>
        <w:t xml:space="preserve"> (Л.П. Гончарук); виділений комплекс диноцистів із видом-індексом </w:t>
      </w:r>
      <w:r w:rsidRPr="00B26DBE">
        <w:rPr>
          <w:i/>
          <w:sz w:val="20"/>
          <w:szCs w:val="20"/>
          <w:lang w:val="la-Latn"/>
        </w:rPr>
        <w:t xml:space="preserve">Charesdownica clathrata angulosa </w:t>
      </w:r>
      <w:r w:rsidRPr="00B26DBE">
        <w:rPr>
          <w:spacing w:val="40"/>
          <w:sz w:val="20"/>
          <w:szCs w:val="20"/>
          <w:lang w:val="la-Latn"/>
        </w:rPr>
        <w:t>Chat. et Gr.-Cav</w:t>
      </w:r>
      <w:r w:rsidRPr="00B26DBE">
        <w:rPr>
          <w:sz w:val="20"/>
          <w:szCs w:val="20"/>
          <w:lang w:val="la-Latn"/>
        </w:rPr>
        <w:t>.,</w:t>
      </w:r>
      <w:r w:rsidRPr="00B26DBE">
        <w:rPr>
          <w:i/>
          <w:sz w:val="20"/>
          <w:szCs w:val="20"/>
          <w:lang w:val="la-Latn"/>
        </w:rPr>
        <w:t xml:space="preserve"> </w:t>
      </w:r>
      <w:r w:rsidRPr="00B26DBE">
        <w:rPr>
          <w:sz w:val="20"/>
          <w:szCs w:val="20"/>
          <w:lang w:val="la-Latn"/>
        </w:rPr>
        <w:t xml:space="preserve">що відповідає одноіменній зоні пізнього еоцену (С.Г. Вялова); виділений багатий комплекс діатомей </w:t>
      </w:r>
      <w:r w:rsidRPr="00B26DBE">
        <w:rPr>
          <w:i/>
          <w:sz w:val="20"/>
          <w:szCs w:val="20"/>
          <w:lang w:val="la-Latn"/>
        </w:rPr>
        <w:t xml:space="preserve">Bipalla oamaruensis </w:t>
      </w:r>
      <w:r w:rsidRPr="00B26DBE">
        <w:rPr>
          <w:spacing w:val="40"/>
          <w:sz w:val="20"/>
          <w:szCs w:val="20"/>
          <w:lang w:val="la-Latn"/>
        </w:rPr>
        <w:t>(A.S.) Gles</w:t>
      </w:r>
      <w:r w:rsidRPr="00B26DBE">
        <w:rPr>
          <w:sz w:val="20"/>
          <w:szCs w:val="20"/>
          <w:lang w:val="la-Latn"/>
        </w:rPr>
        <w:t xml:space="preserve">. і комплекс зони силікофлагелят </w:t>
      </w:r>
      <w:r w:rsidRPr="00B26DBE">
        <w:rPr>
          <w:i/>
          <w:sz w:val="20"/>
          <w:szCs w:val="20"/>
          <w:lang w:val="la-Latn"/>
        </w:rPr>
        <w:t>Dictyocha hexacantha</w:t>
      </w:r>
      <w:r w:rsidRPr="00B26DBE">
        <w:rPr>
          <w:sz w:val="20"/>
          <w:szCs w:val="20"/>
          <w:lang w:val="la-Latn"/>
        </w:rPr>
        <w:t>, які відносяться до кінця еоцену (З.І. Глезер) [</w:t>
      </w:r>
      <w:r w:rsidRPr="001A43D9">
        <w:rPr>
          <w:color w:val="FF0000"/>
          <w:sz w:val="20"/>
          <w:szCs w:val="20"/>
          <w:lang w:val="la-Latn"/>
        </w:rPr>
        <w:t>2</w:t>
      </w:r>
      <w:r w:rsidRPr="001A43D9">
        <w:rPr>
          <w:color w:val="FF0000"/>
          <w:sz w:val="20"/>
          <w:szCs w:val="20"/>
          <w:lang w:val="uk-UA"/>
        </w:rPr>
        <w:t>53</w:t>
      </w:r>
      <w:r w:rsidRPr="00B26DBE">
        <w:rPr>
          <w:sz w:val="20"/>
          <w:szCs w:val="20"/>
          <w:lang w:val="la-Latn"/>
        </w:rPr>
        <w:t xml:space="preserve">]. Скелети радіолірій </w:t>
      </w:r>
      <w:r w:rsidRPr="00B26DBE">
        <w:rPr>
          <w:i/>
          <w:iCs/>
          <w:color w:val="000000"/>
          <w:sz w:val="20"/>
          <w:szCs w:val="20"/>
          <w:lang w:val="la-Latn"/>
        </w:rPr>
        <w:t xml:space="preserve">Porodiscus cornutus </w:t>
      </w:r>
      <w:r w:rsidRPr="00B26DBE">
        <w:rPr>
          <w:color w:val="000000"/>
          <w:spacing w:val="40"/>
          <w:sz w:val="20"/>
          <w:szCs w:val="20"/>
          <w:lang w:val="la-Latn"/>
        </w:rPr>
        <w:t>Boris.</w:t>
      </w:r>
      <w:r w:rsidRPr="00B26DBE">
        <w:rPr>
          <w:i/>
          <w:iCs/>
          <w:color w:val="000000"/>
          <w:sz w:val="20"/>
          <w:szCs w:val="20"/>
          <w:lang w:val="la-Latn"/>
        </w:rPr>
        <w:t xml:space="preserve">, Sethocyrtis minimus </w:t>
      </w:r>
      <w:r w:rsidRPr="00B26DBE">
        <w:rPr>
          <w:color w:val="000000"/>
          <w:spacing w:val="40"/>
          <w:sz w:val="20"/>
          <w:szCs w:val="20"/>
          <w:lang w:val="la-Latn"/>
        </w:rPr>
        <w:t>Lipm.,</w:t>
      </w:r>
      <w:r w:rsidRPr="00B26DBE">
        <w:rPr>
          <w:i/>
          <w:iCs/>
          <w:color w:val="000000"/>
          <w:sz w:val="20"/>
          <w:szCs w:val="20"/>
          <w:lang w:val="la-Latn"/>
        </w:rPr>
        <w:t xml:space="preserve"> Spongosteriscus gorskij </w:t>
      </w:r>
      <w:r w:rsidRPr="00B26DBE">
        <w:rPr>
          <w:color w:val="000000"/>
          <w:spacing w:val="40"/>
          <w:sz w:val="20"/>
          <w:szCs w:val="20"/>
          <w:lang w:val="la-Latn"/>
        </w:rPr>
        <w:t>Lipm</w:t>
      </w:r>
      <w:r w:rsidRPr="00B26DBE">
        <w:rPr>
          <w:i/>
          <w:iCs/>
          <w:color w:val="000000"/>
          <w:sz w:val="20"/>
          <w:szCs w:val="20"/>
          <w:lang w:val="la-Latn"/>
        </w:rPr>
        <w:t xml:space="preserve">., Trochodiscus ex gr. splendidus </w:t>
      </w:r>
      <w:r w:rsidRPr="00B26DBE">
        <w:rPr>
          <w:color w:val="000000"/>
          <w:spacing w:val="40"/>
          <w:sz w:val="20"/>
          <w:szCs w:val="20"/>
          <w:lang w:val="la-Latn"/>
        </w:rPr>
        <w:t>Lipm.</w:t>
      </w:r>
      <w:r w:rsidRPr="00B26DBE">
        <w:rPr>
          <w:color w:val="000000"/>
          <w:sz w:val="20"/>
          <w:szCs w:val="20"/>
          <w:lang w:val="la-Latn"/>
        </w:rPr>
        <w:t xml:space="preserve"> </w:t>
      </w:r>
      <w:r w:rsidRPr="00B26DBE">
        <w:rPr>
          <w:color w:val="000000"/>
          <w:sz w:val="20"/>
          <w:szCs w:val="20"/>
          <w:lang w:val="uk-UA"/>
        </w:rPr>
        <w:t>та ін. за визначенням В.С. Горбунова [</w:t>
      </w:r>
      <w:r w:rsidRPr="001A43D9">
        <w:rPr>
          <w:color w:val="FF0000"/>
          <w:sz w:val="20"/>
          <w:szCs w:val="20"/>
          <w:lang w:val="uk-UA"/>
        </w:rPr>
        <w:t>17</w:t>
      </w:r>
      <w:r w:rsidRPr="00B26DBE">
        <w:rPr>
          <w:color w:val="000000"/>
          <w:sz w:val="20"/>
          <w:szCs w:val="20"/>
          <w:lang w:val="uk-UA"/>
        </w:rPr>
        <w:t>] є типовими для пізнього еоцену.</w:t>
      </w:r>
    </w:p>
    <w:p w:rsidR="001110EC" w:rsidRPr="00B26DBE" w:rsidRDefault="001110EC" w:rsidP="001110EC">
      <w:pPr>
        <w:ind w:firstLine="454"/>
        <w:jc w:val="both"/>
        <w:rPr>
          <w:sz w:val="20"/>
          <w:szCs w:val="20"/>
          <w:lang w:val="uk-UA"/>
        </w:rPr>
      </w:pPr>
      <w:r w:rsidRPr="00B26DBE">
        <w:rPr>
          <w:sz w:val="20"/>
          <w:szCs w:val="20"/>
          <w:lang w:val="uk-UA"/>
        </w:rPr>
        <w:t>Із зазначених вище свердловин Т.В. Губкіною був визначений спорово-пилковий спектр, характерний для обухівської світи [</w:t>
      </w:r>
      <w:r w:rsidRPr="001A43D9">
        <w:rPr>
          <w:color w:val="FF0000"/>
          <w:sz w:val="20"/>
          <w:szCs w:val="20"/>
          <w:lang w:val="uk-UA"/>
        </w:rPr>
        <w:t>253</w:t>
      </w:r>
      <w:r w:rsidRPr="00B26DBE">
        <w:rPr>
          <w:sz w:val="20"/>
          <w:szCs w:val="20"/>
          <w:lang w:val="uk-UA"/>
        </w:rPr>
        <w:t xml:space="preserve">]. В спорово-пилкових спектрах, </w:t>
      </w:r>
      <w:r w:rsidRPr="00EA7523">
        <w:rPr>
          <w:sz w:val="20"/>
          <w:szCs w:val="20"/>
          <w:lang w:val="uk-UA"/>
        </w:rPr>
        <w:t xml:space="preserve">досліджених </w:t>
      </w:r>
      <w:r w:rsidRPr="00B26DBE">
        <w:rPr>
          <w:sz w:val="20"/>
          <w:szCs w:val="20"/>
          <w:lang w:val="uk-UA"/>
        </w:rPr>
        <w:t>Ю.М. Пелипенком у св. 4 (гл. 55-</w:t>
      </w:r>
      <w:smartTag w:uri="urn:schemas-microsoft-com:office:smarttags" w:element="metricconverter">
        <w:smartTagPr>
          <w:attr w:name="ProductID" w:val="98 м"/>
        </w:smartTagPr>
        <w:r w:rsidRPr="00B26DBE">
          <w:rPr>
            <w:sz w:val="20"/>
            <w:szCs w:val="20"/>
            <w:lang w:val="uk-UA"/>
          </w:rPr>
          <w:t>98</w:t>
        </w:r>
        <w:r>
          <w:rPr>
            <w:sz w:val="20"/>
            <w:szCs w:val="20"/>
            <w:lang w:val="uk-UA"/>
          </w:rPr>
          <w:t> </w:t>
        </w:r>
        <w:r w:rsidRPr="00B26DBE">
          <w:rPr>
            <w:sz w:val="20"/>
            <w:szCs w:val="20"/>
            <w:lang w:val="uk-UA"/>
          </w:rPr>
          <w:t>м</w:t>
        </w:r>
      </w:smartTag>
      <w:r w:rsidRPr="00B26DBE">
        <w:rPr>
          <w:sz w:val="20"/>
          <w:szCs w:val="20"/>
          <w:lang w:val="uk-UA"/>
        </w:rPr>
        <w:t xml:space="preserve"> – І-1), св. 11 (гл. 53-</w:t>
      </w:r>
      <w:smartTag w:uri="urn:schemas-microsoft-com:office:smarttags" w:element="metricconverter">
        <w:smartTagPr>
          <w:attr w:name="ProductID" w:val="59 м"/>
        </w:smartTagPr>
        <w:r w:rsidRPr="00B26DBE">
          <w:rPr>
            <w:sz w:val="20"/>
            <w:szCs w:val="20"/>
            <w:lang w:val="uk-UA"/>
          </w:rPr>
          <w:t>59 м</w:t>
        </w:r>
      </w:smartTag>
      <w:r w:rsidRPr="00B26DBE">
        <w:rPr>
          <w:sz w:val="20"/>
          <w:szCs w:val="20"/>
          <w:lang w:val="uk-UA"/>
        </w:rPr>
        <w:t xml:space="preserve"> – І-2), св. 11г (гл. 105 м - ІV-1), св. 19 (гл. 86-</w:t>
      </w:r>
      <w:smartTag w:uri="urn:schemas-microsoft-com:office:smarttags" w:element="metricconverter">
        <w:smartTagPr>
          <w:attr w:name="ProductID" w:val="104 м"/>
        </w:smartTagPr>
        <w:r w:rsidRPr="00B26DBE">
          <w:rPr>
            <w:sz w:val="20"/>
            <w:szCs w:val="20"/>
            <w:lang w:val="uk-UA"/>
          </w:rPr>
          <w:t>104 м</w:t>
        </w:r>
      </w:smartTag>
      <w:r w:rsidRPr="00B26DBE">
        <w:rPr>
          <w:sz w:val="20"/>
          <w:szCs w:val="20"/>
          <w:lang w:val="uk-UA"/>
        </w:rPr>
        <w:t xml:space="preserve"> – І-3), св 20 (гл. 105-</w:t>
      </w:r>
      <w:smartTag w:uri="urn:schemas-microsoft-com:office:smarttags" w:element="metricconverter">
        <w:smartTagPr>
          <w:attr w:name="ProductID" w:val="122 м"/>
        </w:smartTagPr>
        <w:r w:rsidRPr="00B26DBE">
          <w:rPr>
            <w:sz w:val="20"/>
            <w:szCs w:val="20"/>
            <w:lang w:val="uk-UA"/>
          </w:rPr>
          <w:t>122 м</w:t>
        </w:r>
      </w:smartTag>
      <w:r w:rsidRPr="00B26DBE">
        <w:rPr>
          <w:sz w:val="20"/>
          <w:szCs w:val="20"/>
          <w:lang w:val="uk-UA"/>
        </w:rPr>
        <w:t xml:space="preserve"> – ІІ-3), св. 41 (гл. 200 м - ІV-3), головна роль належить пилку покритонасінних (80-90 %), серед яких переважає п</w:t>
      </w:r>
      <w:r w:rsidRPr="00B26DBE">
        <w:rPr>
          <w:sz w:val="20"/>
          <w:szCs w:val="20"/>
          <w:lang w:val="uk-UA"/>
        </w:rPr>
        <w:t>и</w:t>
      </w:r>
      <w:r w:rsidRPr="00B26DBE">
        <w:rPr>
          <w:sz w:val="20"/>
          <w:szCs w:val="20"/>
          <w:lang w:val="uk-UA"/>
        </w:rPr>
        <w:t xml:space="preserve">лок субтропічних і тропічних порід, відмічається ймовірно принесений пилок дерев помірного поясу – дуба, берези, ліщини. На відміну від більш древніх комплексів у спорово-пилкових спектрах обухівської світи помітно збільшується роль пилку родини </w:t>
      </w:r>
      <w:r w:rsidRPr="00B26DBE">
        <w:rPr>
          <w:i/>
          <w:sz w:val="20"/>
          <w:szCs w:val="20"/>
          <w:lang w:val="uk-UA"/>
        </w:rPr>
        <w:t xml:space="preserve">Anacardiaceae, </w:t>
      </w:r>
      <w:r w:rsidRPr="00B26DBE">
        <w:rPr>
          <w:sz w:val="20"/>
          <w:szCs w:val="20"/>
          <w:lang w:val="uk-UA"/>
        </w:rPr>
        <w:t>зокрема кількість пилку</w:t>
      </w:r>
      <w:r w:rsidRPr="00B26DBE">
        <w:rPr>
          <w:i/>
          <w:sz w:val="20"/>
          <w:szCs w:val="20"/>
          <w:lang w:val="uk-UA"/>
        </w:rPr>
        <w:t xml:space="preserve"> Tricolporopollenites villensis</w:t>
      </w:r>
      <w:r w:rsidRPr="00B26DBE">
        <w:rPr>
          <w:sz w:val="20"/>
          <w:szCs w:val="20"/>
          <w:lang w:val="uk-UA"/>
        </w:rPr>
        <w:t xml:space="preserve"> </w:t>
      </w:r>
      <w:r w:rsidRPr="00B26DBE">
        <w:rPr>
          <w:spacing w:val="40"/>
          <w:sz w:val="20"/>
          <w:szCs w:val="20"/>
          <w:lang w:val="uk-UA"/>
        </w:rPr>
        <w:t>(Thoms.)</w:t>
      </w:r>
      <w:r w:rsidRPr="00B26DBE">
        <w:rPr>
          <w:sz w:val="20"/>
          <w:szCs w:val="20"/>
          <w:lang w:val="uk-UA"/>
        </w:rPr>
        <w:t xml:space="preserve"> іноді досягає 25-30 %. Із тих самих інтервалів </w:t>
      </w:r>
      <w:r w:rsidRPr="00EA7523">
        <w:rPr>
          <w:sz w:val="20"/>
          <w:szCs w:val="20"/>
          <w:lang w:val="uk-UA"/>
        </w:rPr>
        <w:t>Г.Д. Соболєв</w:t>
      </w:r>
      <w:r w:rsidRPr="00B26DBE">
        <w:rPr>
          <w:sz w:val="20"/>
          <w:szCs w:val="20"/>
          <w:lang w:val="uk-UA"/>
        </w:rPr>
        <w:t xml:space="preserve"> отримав у великій кількості спікули кременевих губок, характерних для обухівської світи [</w:t>
      </w:r>
      <w:r w:rsidRPr="001A43D9">
        <w:rPr>
          <w:color w:val="FF0000"/>
          <w:sz w:val="20"/>
          <w:szCs w:val="20"/>
          <w:lang w:val="uk-UA"/>
        </w:rPr>
        <w:t>145</w:t>
      </w:r>
      <w:r w:rsidRPr="00B26DBE">
        <w:rPr>
          <w:sz w:val="20"/>
          <w:szCs w:val="20"/>
          <w:lang w:val="uk-UA"/>
        </w:rPr>
        <w:t>].</w:t>
      </w:r>
    </w:p>
    <w:p w:rsidR="001110EC" w:rsidRPr="00B26DBE" w:rsidRDefault="001110EC" w:rsidP="001110EC">
      <w:pPr>
        <w:ind w:firstLine="454"/>
        <w:jc w:val="both"/>
        <w:rPr>
          <w:b/>
          <w:bCs/>
          <w:sz w:val="20"/>
          <w:szCs w:val="20"/>
          <w:lang w:val="uk-UA"/>
        </w:rPr>
      </w:pPr>
      <w:r w:rsidRPr="00B26DBE">
        <w:rPr>
          <w:b/>
          <w:bCs/>
          <w:sz w:val="20"/>
          <w:szCs w:val="20"/>
          <w:lang w:val="uk-UA"/>
        </w:rPr>
        <w:t>Олігоценовий відділ</w:t>
      </w:r>
    </w:p>
    <w:p w:rsidR="001110EC" w:rsidRPr="00B26DBE" w:rsidRDefault="001110EC" w:rsidP="001110EC">
      <w:pPr>
        <w:ind w:firstLine="454"/>
        <w:jc w:val="both"/>
        <w:rPr>
          <w:b/>
          <w:bCs/>
          <w:sz w:val="20"/>
          <w:szCs w:val="20"/>
          <w:lang w:val="uk-UA"/>
        </w:rPr>
      </w:pPr>
      <w:r w:rsidRPr="00B26DBE">
        <w:rPr>
          <w:sz w:val="20"/>
          <w:szCs w:val="20"/>
          <w:lang w:val="uk-UA"/>
        </w:rPr>
        <w:t>Олігоценовий відділ представлений межигірським і берецьким регіоярусами.</w:t>
      </w:r>
    </w:p>
    <w:p w:rsidR="001110EC" w:rsidRPr="00B26DBE" w:rsidRDefault="001110EC" w:rsidP="001110EC">
      <w:pPr>
        <w:ind w:firstLine="454"/>
        <w:jc w:val="both"/>
        <w:rPr>
          <w:b/>
          <w:bCs/>
          <w:sz w:val="20"/>
          <w:szCs w:val="20"/>
          <w:lang w:val="uk-UA"/>
        </w:rPr>
      </w:pPr>
      <w:r w:rsidRPr="00B26DBE">
        <w:rPr>
          <w:b/>
          <w:bCs/>
          <w:sz w:val="20"/>
          <w:szCs w:val="20"/>
          <w:lang w:val="uk-UA"/>
        </w:rPr>
        <w:t>Межигірський регіоярус</w:t>
      </w:r>
    </w:p>
    <w:p w:rsidR="001110EC" w:rsidRPr="00B26DBE" w:rsidRDefault="001110EC" w:rsidP="001110EC">
      <w:pPr>
        <w:ind w:firstLine="454"/>
        <w:jc w:val="both"/>
        <w:rPr>
          <w:sz w:val="20"/>
          <w:szCs w:val="20"/>
          <w:lang w:val="uk-UA"/>
        </w:rPr>
      </w:pPr>
      <w:r w:rsidRPr="00B26DBE">
        <w:rPr>
          <w:sz w:val="20"/>
          <w:szCs w:val="20"/>
          <w:lang w:val="uk-UA"/>
        </w:rPr>
        <w:t>Межигірському регіоярусу відповідає верхня частина харківської серії в обсязі межигірської світи.</w:t>
      </w:r>
    </w:p>
    <w:p w:rsidR="001110EC" w:rsidRPr="00B26DBE" w:rsidRDefault="001110EC" w:rsidP="001110EC">
      <w:pPr>
        <w:ind w:firstLine="454"/>
        <w:jc w:val="both"/>
        <w:rPr>
          <w:sz w:val="20"/>
          <w:szCs w:val="20"/>
          <w:lang w:val="uk-UA"/>
        </w:rPr>
      </w:pPr>
      <w:r w:rsidRPr="00B26DBE">
        <w:rPr>
          <w:b/>
          <w:bCs/>
          <w:i/>
          <w:iCs/>
          <w:sz w:val="20"/>
          <w:szCs w:val="20"/>
          <w:lang w:val="uk-UA"/>
        </w:rPr>
        <w:t>Харківська серія. Межигірська світа</w:t>
      </w:r>
      <w:r w:rsidRPr="00B26DBE">
        <w:rPr>
          <w:b/>
          <w:bCs/>
          <w:sz w:val="20"/>
          <w:szCs w:val="20"/>
          <w:lang w:val="uk-UA"/>
        </w:rPr>
        <w:t xml:space="preserve"> (</w:t>
      </w:r>
      <w:r w:rsidRPr="00B26DBE">
        <w:rPr>
          <w:b/>
          <w:strike/>
          <w:sz w:val="20"/>
          <w:szCs w:val="20"/>
          <w:lang w:val="uk-UA"/>
        </w:rPr>
        <w:t>Р</w:t>
      </w:r>
      <w:r w:rsidRPr="00B26DBE">
        <w:rPr>
          <w:b/>
          <w:sz w:val="20"/>
          <w:szCs w:val="20"/>
          <w:vertAlign w:val="subscript"/>
          <w:lang w:val="uk-UA"/>
        </w:rPr>
        <w:t>3</w:t>
      </w:r>
      <w:r w:rsidRPr="00B26DBE">
        <w:rPr>
          <w:bCs/>
          <w:i/>
          <w:iCs/>
          <w:sz w:val="20"/>
          <w:szCs w:val="20"/>
          <w:lang w:val="uk-UA"/>
        </w:rPr>
        <w:t>m</w:t>
      </w:r>
      <w:r w:rsidRPr="00B26DBE">
        <w:rPr>
          <w:rFonts w:ascii="Times New Roman CYR" w:hAnsi="Times New Roman CYR" w:cs="Times New Roman CYR"/>
          <w:bCs/>
          <w:i/>
          <w:iCs/>
          <w:sz w:val="20"/>
          <w:szCs w:val="20"/>
          <w:lang w:val="uk-UA"/>
        </w:rPr>
        <w:t>ž</w:t>
      </w:r>
      <w:r w:rsidRPr="00B26DBE">
        <w:rPr>
          <w:b/>
          <w:bCs/>
          <w:sz w:val="20"/>
          <w:szCs w:val="20"/>
          <w:lang w:val="uk-UA"/>
        </w:rPr>
        <w:t xml:space="preserve">) </w:t>
      </w:r>
      <w:r w:rsidRPr="00B26DBE">
        <w:rPr>
          <w:sz w:val="20"/>
          <w:szCs w:val="20"/>
          <w:lang w:val="uk-UA"/>
        </w:rPr>
        <w:t>розповсюджена на всій території аркушів за винятком п</w:t>
      </w:r>
      <w:r w:rsidRPr="00B26DBE">
        <w:rPr>
          <w:sz w:val="20"/>
          <w:szCs w:val="20"/>
          <w:lang w:val="uk-UA"/>
        </w:rPr>
        <w:t>і</w:t>
      </w:r>
      <w:r w:rsidRPr="00B26DBE">
        <w:rPr>
          <w:sz w:val="20"/>
          <w:szCs w:val="20"/>
          <w:lang w:val="uk-UA"/>
        </w:rPr>
        <w:t>внічно-східної частини в долині р. Псел в районі м. Лебедин (І-2, аркуш М-36-ХVІІ), в долинах р. Ворскла і її правих приток Олешня (ІІ-4), Буймер (ІІ-4), Боромля (І-4) в районі м. Охтирка (ІІІ-4), а також в склепінних частинах Синівського і Колонтаївського соляних штоків (</w:t>
      </w:r>
      <w:r>
        <w:rPr>
          <w:sz w:val="20"/>
          <w:szCs w:val="20"/>
          <w:lang w:val="uk-UA"/>
        </w:rPr>
        <w:t>рис.</w:t>
      </w:r>
      <w:r w:rsidRPr="00B26DBE">
        <w:rPr>
          <w:sz w:val="20"/>
          <w:szCs w:val="20"/>
          <w:lang w:val="uk-UA"/>
        </w:rPr>
        <w:t xml:space="preserve"> </w:t>
      </w:r>
      <w:r>
        <w:rPr>
          <w:sz w:val="20"/>
          <w:szCs w:val="20"/>
          <w:lang w:val="uk-UA"/>
        </w:rPr>
        <w:t>2.9; 2.10</w:t>
      </w:r>
      <w:r w:rsidRPr="00B26DBE">
        <w:rPr>
          <w:sz w:val="20"/>
          <w:szCs w:val="20"/>
          <w:lang w:val="uk-UA"/>
        </w:rPr>
        <w:t>). Відслонюється межигірська світа лише в межах північної частини Полтавського аркуша по долині р. Псел біля сс. Михайлівка, Курган, Пр</w:t>
      </w:r>
      <w:r w:rsidRPr="00B26DBE">
        <w:rPr>
          <w:sz w:val="20"/>
          <w:szCs w:val="20"/>
          <w:lang w:val="uk-UA"/>
        </w:rPr>
        <w:t>и</w:t>
      </w:r>
      <w:r w:rsidRPr="00B26DBE">
        <w:rPr>
          <w:sz w:val="20"/>
          <w:szCs w:val="20"/>
          <w:lang w:val="uk-UA"/>
        </w:rPr>
        <w:t>стайлове, Червлене (І-2), Кам’яне (ІІ-2) та подекуди по долині р. Ворскла поблизу с. Михайлівка (ІІ-3) Д</w:t>
      </w:r>
      <w:r w:rsidRPr="00B26DBE">
        <w:rPr>
          <w:sz w:val="20"/>
          <w:szCs w:val="20"/>
          <w:lang w:val="uk-UA"/>
        </w:rPr>
        <w:t>и</w:t>
      </w:r>
      <w:r w:rsidRPr="00B26DBE">
        <w:rPr>
          <w:sz w:val="20"/>
          <w:szCs w:val="20"/>
          <w:lang w:val="uk-UA"/>
        </w:rPr>
        <w:t>канського району.</w:t>
      </w:r>
    </w:p>
    <w:p w:rsidR="001110EC" w:rsidRPr="00B26DBE" w:rsidRDefault="001110EC" w:rsidP="001110EC">
      <w:pPr>
        <w:ind w:firstLine="454"/>
        <w:jc w:val="both"/>
        <w:rPr>
          <w:sz w:val="20"/>
          <w:szCs w:val="20"/>
          <w:lang w:val="uk-UA"/>
        </w:rPr>
      </w:pPr>
      <w:r>
        <w:rPr>
          <w:sz w:val="20"/>
          <w:szCs w:val="20"/>
          <w:lang w:val="uk-UA"/>
        </w:rPr>
        <w:t xml:space="preserve">Залягання </w:t>
      </w:r>
      <w:r w:rsidRPr="00B26DBE">
        <w:rPr>
          <w:sz w:val="20"/>
          <w:szCs w:val="20"/>
          <w:lang w:val="uk-UA"/>
        </w:rPr>
        <w:t>межигірської світи характеризується плавним і порівняно пологим моноклінальним загли</w:t>
      </w:r>
      <w:r w:rsidRPr="00B26DBE">
        <w:rPr>
          <w:sz w:val="20"/>
          <w:szCs w:val="20"/>
          <w:lang w:val="uk-UA"/>
        </w:rPr>
        <w:t>б</w:t>
      </w:r>
      <w:r w:rsidRPr="00B26DBE">
        <w:rPr>
          <w:sz w:val="20"/>
          <w:szCs w:val="20"/>
          <w:lang w:val="uk-UA"/>
        </w:rPr>
        <w:t>ленням у бік Центральної зони грабена з незначними ускладненнями в районі структурних піднять та сол</w:t>
      </w:r>
      <w:r w:rsidRPr="00B26DBE">
        <w:rPr>
          <w:sz w:val="20"/>
          <w:szCs w:val="20"/>
          <w:lang w:val="uk-UA"/>
        </w:rPr>
        <w:t>я</w:t>
      </w:r>
      <w:r w:rsidRPr="00B26DBE">
        <w:rPr>
          <w:sz w:val="20"/>
          <w:szCs w:val="20"/>
          <w:lang w:val="uk-UA"/>
        </w:rPr>
        <w:t>них штоків.</w:t>
      </w:r>
    </w:p>
    <w:p w:rsidR="001110EC" w:rsidRPr="00B26DBE" w:rsidRDefault="001110EC" w:rsidP="001110EC">
      <w:pPr>
        <w:ind w:firstLine="454"/>
        <w:jc w:val="both"/>
        <w:rPr>
          <w:sz w:val="20"/>
          <w:szCs w:val="20"/>
          <w:lang w:val="uk-UA"/>
        </w:rPr>
      </w:pPr>
      <w:r w:rsidRPr="00B26DBE">
        <w:rPr>
          <w:sz w:val="20"/>
          <w:szCs w:val="20"/>
          <w:lang w:val="uk-UA"/>
        </w:rPr>
        <w:t>Максимальні відмітки покрівлі +</w:t>
      </w:r>
      <w:smartTag w:uri="urn:schemas-microsoft-com:office:smarttags" w:element="metricconverter">
        <w:smartTagPr>
          <w:attr w:name="ProductID" w:val="160 м"/>
        </w:smartTagPr>
        <w:r w:rsidRPr="00B26DBE">
          <w:rPr>
            <w:sz w:val="20"/>
            <w:szCs w:val="20"/>
            <w:lang w:val="uk-UA"/>
          </w:rPr>
          <w:t>160 м</w:t>
        </w:r>
      </w:smartTag>
      <w:r w:rsidRPr="00B26DBE">
        <w:rPr>
          <w:sz w:val="20"/>
          <w:szCs w:val="20"/>
          <w:lang w:val="uk-UA"/>
        </w:rPr>
        <w:t xml:space="preserve"> приурочені до північно-східної частини площі, на межирі</w:t>
      </w:r>
      <w:r>
        <w:rPr>
          <w:sz w:val="20"/>
          <w:szCs w:val="20"/>
          <w:lang w:val="uk-UA"/>
        </w:rPr>
        <w:t xml:space="preserve">ччі Псел-Боромля, мінімальні, в </w:t>
      </w:r>
      <w:r w:rsidRPr="00B26DBE">
        <w:rPr>
          <w:sz w:val="20"/>
          <w:szCs w:val="20"/>
          <w:lang w:val="uk-UA"/>
        </w:rPr>
        <w:t>середньому +</w:t>
      </w:r>
      <w:smartTag w:uri="urn:schemas-microsoft-com:office:smarttags" w:element="metricconverter">
        <w:smartTagPr>
          <w:attr w:name="ProductID" w:val="40 м"/>
        </w:smartTagPr>
        <w:r w:rsidRPr="00B26DBE">
          <w:rPr>
            <w:sz w:val="20"/>
            <w:szCs w:val="20"/>
            <w:lang w:val="uk-UA"/>
          </w:rPr>
          <w:t>40 м</w:t>
        </w:r>
      </w:smartTag>
      <w:r w:rsidRPr="00B26DBE">
        <w:rPr>
          <w:sz w:val="20"/>
          <w:szCs w:val="20"/>
          <w:lang w:val="uk-UA"/>
        </w:rPr>
        <w:t xml:space="preserve"> із значними коливаннями поширені в межах Південної пр</w:t>
      </w:r>
      <w:r w:rsidRPr="00B26DBE">
        <w:rPr>
          <w:sz w:val="20"/>
          <w:szCs w:val="20"/>
          <w:lang w:val="uk-UA"/>
        </w:rPr>
        <w:t>и</w:t>
      </w:r>
      <w:r w:rsidRPr="00B26DBE">
        <w:rPr>
          <w:sz w:val="20"/>
          <w:szCs w:val="20"/>
          <w:lang w:val="uk-UA"/>
        </w:rPr>
        <w:t>бортової зони западини. Примітно, що абсолютні відмітки покрівлі не успадковують розподіл потужностей, ізогіпси покрівлі перетинаються з ізопахітами, лише на бортах найвищим відміткам відповідають мінімальні (20-</w:t>
      </w:r>
      <w:smartTag w:uri="urn:schemas-microsoft-com:office:smarttags" w:element="metricconverter">
        <w:smartTagPr>
          <w:attr w:name="ProductID" w:val="30 м"/>
        </w:smartTagPr>
        <w:r w:rsidRPr="00B26DBE">
          <w:rPr>
            <w:sz w:val="20"/>
            <w:szCs w:val="20"/>
            <w:lang w:val="uk-UA"/>
          </w:rPr>
          <w:t>30 м</w:t>
        </w:r>
      </w:smartTag>
      <w:r w:rsidRPr="00B26DBE">
        <w:rPr>
          <w:sz w:val="20"/>
          <w:szCs w:val="20"/>
          <w:lang w:val="uk-UA"/>
        </w:rPr>
        <w:t>) потужності межигірської світи.</w:t>
      </w:r>
    </w:p>
    <w:p w:rsidR="001110EC" w:rsidRPr="00B26DBE" w:rsidRDefault="001110EC" w:rsidP="001110EC">
      <w:pPr>
        <w:ind w:firstLine="454"/>
        <w:jc w:val="both"/>
        <w:rPr>
          <w:sz w:val="20"/>
          <w:szCs w:val="20"/>
          <w:lang w:val="uk-UA"/>
        </w:rPr>
      </w:pPr>
      <w:r w:rsidRPr="00B26DBE">
        <w:rPr>
          <w:sz w:val="20"/>
          <w:szCs w:val="20"/>
          <w:lang w:val="uk-UA"/>
        </w:rPr>
        <w:t>Максимальні абсолютні відмітки підошви світи +</w:t>
      </w:r>
      <w:smartTag w:uri="urn:schemas-microsoft-com:office:smarttags" w:element="metricconverter">
        <w:smartTagPr>
          <w:attr w:name="ProductID" w:val="145 м"/>
        </w:smartTagPr>
        <w:r w:rsidRPr="00B26DBE">
          <w:rPr>
            <w:sz w:val="20"/>
            <w:szCs w:val="20"/>
            <w:lang w:val="uk-UA"/>
          </w:rPr>
          <w:t>145 м</w:t>
        </w:r>
      </w:smartTag>
      <w:r w:rsidRPr="00B26DBE">
        <w:rPr>
          <w:sz w:val="20"/>
          <w:szCs w:val="20"/>
          <w:lang w:val="uk-UA"/>
        </w:rPr>
        <w:t xml:space="preserve"> (св. 26 - І-4, аркуш М-36-ХVII) знаходяться у Північній бортовій зоні, у склепінній частині Синівського куполу відмітка становить +</w:t>
      </w:r>
      <w:smartTag w:uri="urn:schemas-microsoft-com:office:smarttags" w:element="metricconverter">
        <w:smartTagPr>
          <w:attr w:name="ProductID" w:val="73 м"/>
        </w:smartTagPr>
        <w:r w:rsidRPr="00B26DBE">
          <w:rPr>
            <w:sz w:val="20"/>
            <w:szCs w:val="20"/>
            <w:lang w:val="uk-UA"/>
          </w:rPr>
          <w:t>73 м</w:t>
        </w:r>
      </w:smartTag>
      <w:r w:rsidRPr="00B26DBE">
        <w:rPr>
          <w:sz w:val="20"/>
          <w:szCs w:val="20"/>
          <w:lang w:val="uk-UA"/>
        </w:rPr>
        <w:t xml:space="preserve"> (св. 49 – І-1), в межах западини – від +</w:t>
      </w:r>
      <w:smartTag w:uri="urn:schemas-microsoft-com:office:smarttags" w:element="metricconverter">
        <w:smartTagPr>
          <w:attr w:name="ProductID" w:val="13 м"/>
        </w:smartTagPr>
        <w:r w:rsidRPr="00B26DBE">
          <w:rPr>
            <w:sz w:val="20"/>
            <w:szCs w:val="20"/>
            <w:lang w:val="uk-UA"/>
          </w:rPr>
          <w:t>13 м</w:t>
        </w:r>
      </w:smartTag>
      <w:r w:rsidRPr="00B26DBE">
        <w:rPr>
          <w:sz w:val="20"/>
          <w:szCs w:val="20"/>
          <w:lang w:val="uk-UA"/>
        </w:rPr>
        <w:t xml:space="preserve"> (св. 8 – ІІІ-1, біля с. Вельбівка) до </w:t>
      </w:r>
      <w:smartTag w:uri="urn:schemas-microsoft-com:office:smarttags" w:element="metricconverter">
        <w:smartTagPr>
          <w:attr w:name="ProductID" w:val="0 м"/>
        </w:smartTagPr>
        <w:r w:rsidRPr="00B26DBE">
          <w:rPr>
            <w:sz w:val="20"/>
            <w:szCs w:val="20"/>
            <w:lang w:val="uk-UA"/>
          </w:rPr>
          <w:t>0 м</w:t>
        </w:r>
      </w:smartTag>
      <w:r w:rsidRPr="00B26DBE">
        <w:rPr>
          <w:sz w:val="20"/>
          <w:szCs w:val="20"/>
          <w:lang w:val="uk-UA"/>
        </w:rPr>
        <w:t xml:space="preserve"> (св. 41 – ІV-3, б</w:t>
      </w:r>
      <w:r w:rsidRPr="00B26DBE">
        <w:rPr>
          <w:sz w:val="20"/>
          <w:szCs w:val="20"/>
          <w:lang w:val="uk-UA"/>
        </w:rPr>
        <w:t>і</w:t>
      </w:r>
      <w:r w:rsidRPr="00B26DBE">
        <w:rPr>
          <w:sz w:val="20"/>
          <w:szCs w:val="20"/>
          <w:lang w:val="uk-UA"/>
        </w:rPr>
        <w:t xml:space="preserve">ля с. Довжик). Мінімальна абсолютні відмітка </w:t>
      </w:r>
      <w:smartTag w:uri="urn:schemas-microsoft-com:office:smarttags" w:element="metricconverter">
        <w:smartTagPr>
          <w:attr w:name="ProductID" w:val="-60 м"/>
        </w:smartTagPr>
        <w:r w:rsidRPr="00B26DBE">
          <w:rPr>
            <w:sz w:val="20"/>
            <w:szCs w:val="20"/>
            <w:lang w:val="uk-UA"/>
          </w:rPr>
          <w:t>-60 м</w:t>
        </w:r>
      </w:smartTag>
      <w:r w:rsidRPr="00B26DBE">
        <w:rPr>
          <w:sz w:val="20"/>
          <w:szCs w:val="20"/>
          <w:lang w:val="uk-UA"/>
        </w:rPr>
        <w:t xml:space="preserve"> (св. 47 - ІV-4, аркуш М-36-ХVII) - біля Колонтаївського штоку.</w:t>
      </w:r>
    </w:p>
    <w:p w:rsidR="001110EC" w:rsidRPr="00B26DBE" w:rsidRDefault="001110EC" w:rsidP="001110EC">
      <w:pPr>
        <w:ind w:firstLine="454"/>
        <w:jc w:val="both"/>
        <w:rPr>
          <w:sz w:val="20"/>
          <w:szCs w:val="20"/>
          <w:lang w:val="uk-UA"/>
        </w:rPr>
      </w:pPr>
      <w:r w:rsidRPr="00B26DBE">
        <w:rPr>
          <w:sz w:val="20"/>
          <w:szCs w:val="20"/>
          <w:lang w:val="uk-UA"/>
        </w:rPr>
        <w:t xml:space="preserve">Потужність межигірської світи коливається в широких межах від 10 до </w:t>
      </w:r>
      <w:smartTag w:uri="urn:schemas-microsoft-com:office:smarttags" w:element="metricconverter">
        <w:smartTagPr>
          <w:attr w:name="ProductID" w:val="100 м"/>
        </w:smartTagPr>
        <w:r w:rsidRPr="00B26DBE">
          <w:rPr>
            <w:sz w:val="20"/>
            <w:szCs w:val="20"/>
            <w:lang w:val="uk-UA"/>
          </w:rPr>
          <w:t>100 м</w:t>
        </w:r>
      </w:smartTag>
      <w:r w:rsidRPr="00B26DBE">
        <w:rPr>
          <w:sz w:val="20"/>
          <w:szCs w:val="20"/>
          <w:lang w:val="uk-UA"/>
        </w:rPr>
        <w:t>. Максимальні потужності порядку 70-</w:t>
      </w:r>
      <w:smartTag w:uri="urn:schemas-microsoft-com:office:smarttags" w:element="metricconverter">
        <w:smartTagPr>
          <w:attr w:name="ProductID" w:val="90 м"/>
        </w:smartTagPr>
        <w:r w:rsidRPr="00B26DBE">
          <w:rPr>
            <w:sz w:val="20"/>
            <w:szCs w:val="20"/>
            <w:lang w:val="uk-UA"/>
          </w:rPr>
          <w:t>90 м</w:t>
        </w:r>
      </w:smartTag>
      <w:r w:rsidRPr="00B26DBE">
        <w:rPr>
          <w:sz w:val="20"/>
          <w:szCs w:val="20"/>
          <w:lang w:val="uk-UA"/>
        </w:rPr>
        <w:t xml:space="preserve"> розподіляються окремими ділянками вздовж Північної прибортової зони від Синівського до Колонтаївського штоку, а також в Центральній зоні на Полтавському аркуші між смт. Диканька і м. Полтава. Мінімальні потужності 20-</w:t>
      </w:r>
      <w:smartTag w:uri="urn:schemas-microsoft-com:office:smarttags" w:element="metricconverter">
        <w:smartTagPr>
          <w:attr w:name="ProductID" w:val="40 м"/>
        </w:smartTagPr>
        <w:r w:rsidRPr="00B26DBE">
          <w:rPr>
            <w:sz w:val="20"/>
            <w:szCs w:val="20"/>
            <w:lang w:val="uk-UA"/>
          </w:rPr>
          <w:t>40 м</w:t>
        </w:r>
      </w:smartTag>
      <w:r w:rsidRPr="00B26DBE">
        <w:rPr>
          <w:sz w:val="20"/>
          <w:szCs w:val="20"/>
          <w:lang w:val="uk-UA"/>
        </w:rPr>
        <w:t xml:space="preserve"> приурочені до бортів западини і окремо біля м. Зіньків. Також потужнiсть межигірської світи частково зменшується по долинах крупних річок за рахунок ерозійного розм</w:t>
      </w:r>
      <w:r w:rsidRPr="00B26DBE">
        <w:rPr>
          <w:sz w:val="20"/>
          <w:szCs w:val="20"/>
          <w:lang w:val="uk-UA"/>
        </w:rPr>
        <w:t>и</w:t>
      </w:r>
      <w:r w:rsidRPr="00B26DBE">
        <w:rPr>
          <w:sz w:val="20"/>
          <w:szCs w:val="20"/>
          <w:lang w:val="uk-UA"/>
        </w:rPr>
        <w:t>ву. Потужність світи залежить і від умов залягання, дещо зростаючи при заглибленні і зменшуючись на пі</w:t>
      </w:r>
      <w:r w:rsidRPr="00B26DBE">
        <w:rPr>
          <w:sz w:val="20"/>
          <w:szCs w:val="20"/>
          <w:lang w:val="uk-UA"/>
        </w:rPr>
        <w:t>д</w:t>
      </w:r>
      <w:r w:rsidRPr="00B26DBE">
        <w:rPr>
          <w:sz w:val="20"/>
          <w:szCs w:val="20"/>
          <w:lang w:val="uk-UA"/>
        </w:rPr>
        <w:t>няттях, але не повсюдно.</w:t>
      </w:r>
    </w:p>
    <w:p w:rsidR="001110EC" w:rsidRDefault="001110EC" w:rsidP="001110EC">
      <w:pPr>
        <w:ind w:firstLine="454"/>
        <w:jc w:val="both"/>
        <w:rPr>
          <w:sz w:val="20"/>
          <w:szCs w:val="20"/>
          <w:lang w:val="uk-UA"/>
        </w:rPr>
      </w:pPr>
      <w:r w:rsidRPr="00B26DBE">
        <w:rPr>
          <w:sz w:val="20"/>
          <w:szCs w:val="20"/>
          <w:lang w:val="uk-UA"/>
        </w:rPr>
        <w:t>Підстеляється межигірська світа обухівською світою із розмивом. Найчіткіші контакти між цими дв</w:t>
      </w:r>
      <w:r w:rsidRPr="00B26DBE">
        <w:rPr>
          <w:sz w:val="20"/>
          <w:szCs w:val="20"/>
          <w:lang w:val="uk-UA"/>
        </w:rPr>
        <w:t>о</w:t>
      </w:r>
      <w:r w:rsidRPr="00B26DBE">
        <w:rPr>
          <w:sz w:val="20"/>
          <w:szCs w:val="20"/>
          <w:lang w:val="uk-UA"/>
        </w:rPr>
        <w:t xml:space="preserve">ма світами приурочені до ділянок, де підошва світи розташована на високих абсолютних відмітках і в основі залягають сірі пісковики, більш крупнозернисті, ніж обухівські. В таких випадках підошва звичайно </w:t>
      </w:r>
      <w:r w:rsidRPr="00B26DBE">
        <w:rPr>
          <w:sz w:val="20"/>
          <w:szCs w:val="20"/>
          <w:lang w:val="uk-UA"/>
        </w:rPr>
        <w:lastRenderedPageBreak/>
        <w:t>нерівна, з ерозійними кишенями, виповненими піском. На заглиблених ділянках дохарківського рельєфу перехід між обухівською і межигірською світами більш плавний і ерозійний контакт виявити важко через розвиток в нижній частині розрізу тонкозернистих пісків і алеврол</w:t>
      </w:r>
      <w:r w:rsidRPr="00B26DBE">
        <w:rPr>
          <w:sz w:val="20"/>
          <w:szCs w:val="20"/>
          <w:lang w:val="uk-UA"/>
        </w:rPr>
        <w:t>і</w:t>
      </w:r>
      <w:r w:rsidRPr="00B26DBE">
        <w:rPr>
          <w:sz w:val="20"/>
          <w:szCs w:val="20"/>
          <w:lang w:val="uk-UA"/>
        </w:rPr>
        <w:t>тів.</w:t>
      </w:r>
      <w:r>
        <w:rPr>
          <w:sz w:val="20"/>
          <w:szCs w:val="20"/>
          <w:lang w:val="uk-UA"/>
        </w:rPr>
        <w:t xml:space="preserve"> </w:t>
      </w: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293360" cy="6959600"/>
            <wp:effectExtent l="0" t="0" r="0" b="0"/>
            <wp:docPr id="5" name="Рисунок 5" descr="mz_2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z_2_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93360" cy="695960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2.</w:t>
      </w:r>
      <w:r>
        <w:rPr>
          <w:b/>
          <w:sz w:val="22"/>
          <w:szCs w:val="22"/>
          <w:lang w:val="uk-UA"/>
        </w:rPr>
        <w:t>9</w:t>
      </w:r>
      <w:r w:rsidRPr="00C73C07">
        <w:rPr>
          <w:b/>
          <w:sz w:val="22"/>
          <w:szCs w:val="22"/>
        </w:rPr>
        <w:t xml:space="preserve"> </w:t>
      </w:r>
      <w:r>
        <w:rPr>
          <w:b/>
          <w:sz w:val="22"/>
          <w:szCs w:val="22"/>
        </w:rPr>
        <w:t>Літолого-фаціальна карта межигірської світи</w:t>
      </w:r>
      <w:r w:rsidRPr="00C73C07">
        <w:rPr>
          <w:b/>
          <w:spacing w:val="20"/>
          <w:sz w:val="22"/>
          <w:szCs w:val="22"/>
          <w:lang w:val="uk-UA"/>
        </w:rPr>
        <w:br/>
        <w:t>аркуша М-36-Х</w:t>
      </w:r>
      <w:r w:rsidRPr="00C73C07">
        <w:rPr>
          <w:b/>
          <w:spacing w:val="20"/>
          <w:sz w:val="22"/>
          <w:szCs w:val="22"/>
          <w:lang w:val="en-US"/>
        </w:rPr>
        <w:t>V</w:t>
      </w:r>
      <w:r w:rsidRPr="00C73C07">
        <w:rPr>
          <w:b/>
          <w:spacing w:val="20"/>
          <w:sz w:val="22"/>
          <w:szCs w:val="22"/>
          <w:lang w:val="uk-UA"/>
        </w:rPr>
        <w:t>ІІ (Охтирка)</w:t>
      </w:r>
      <w:r w:rsidRPr="00C73C07">
        <w:rPr>
          <w:b/>
          <w:sz w:val="22"/>
          <w:szCs w:val="22"/>
        </w:rPr>
        <w:br/>
      </w:r>
    </w:p>
    <w:p w:rsidR="001110EC" w:rsidRPr="00171658" w:rsidRDefault="001110EC" w:rsidP="001110EC">
      <w:pPr>
        <w:jc w:val="both"/>
        <w:rPr>
          <w:sz w:val="20"/>
          <w:szCs w:val="20"/>
          <w:lang w:val="uk-UA"/>
        </w:rPr>
      </w:pPr>
      <w:r w:rsidRPr="00C73C07">
        <w:rPr>
          <w:b/>
          <w:i/>
          <w:sz w:val="20"/>
          <w:szCs w:val="20"/>
        </w:rPr>
        <w:t>1</w:t>
      </w:r>
      <w:r w:rsidRPr="00C73C07">
        <w:rPr>
          <w:sz w:val="20"/>
          <w:szCs w:val="20"/>
        </w:rPr>
        <w:t xml:space="preserve"> – </w:t>
      </w:r>
      <w:r w:rsidRPr="0073069F">
        <w:rPr>
          <w:sz w:val="20"/>
          <w:szCs w:val="20"/>
        </w:rPr>
        <w:t>Морська помірно-мілководна глинисто-піщана фація пісківглауконіт-кварцових</w:t>
      </w:r>
      <w:r w:rsidRPr="00C73C07">
        <w:rPr>
          <w:sz w:val="20"/>
          <w:szCs w:val="20"/>
        </w:rPr>
        <w:t xml:space="preserve">; </w:t>
      </w:r>
      <w:r w:rsidRPr="00C73C07">
        <w:rPr>
          <w:b/>
          <w:i/>
          <w:sz w:val="20"/>
          <w:szCs w:val="20"/>
        </w:rPr>
        <w:t>2</w:t>
      </w:r>
      <w:r w:rsidRPr="00C73C07">
        <w:rPr>
          <w:sz w:val="20"/>
          <w:szCs w:val="20"/>
        </w:rPr>
        <w:t xml:space="preserve"> –</w:t>
      </w:r>
      <w:r w:rsidRPr="00C73C07">
        <w:rPr>
          <w:sz w:val="20"/>
          <w:szCs w:val="20"/>
          <w:lang w:val="uk-UA"/>
        </w:rPr>
        <w:t xml:space="preserve"> </w:t>
      </w:r>
      <w:r w:rsidRPr="0073069F">
        <w:rPr>
          <w:sz w:val="20"/>
          <w:szCs w:val="20"/>
          <w:lang w:val="uk-UA"/>
        </w:rPr>
        <w:t>Морська помірно-мілководна фація кварцових пісків</w:t>
      </w:r>
      <w:r w:rsidRPr="00C73C07">
        <w:rPr>
          <w:sz w:val="20"/>
          <w:szCs w:val="20"/>
          <w:lang w:val="uk-UA"/>
        </w:rPr>
        <w:t xml:space="preserve">; </w:t>
      </w:r>
      <w:r w:rsidRPr="00C73C07">
        <w:rPr>
          <w:b/>
          <w:i/>
          <w:sz w:val="20"/>
          <w:szCs w:val="20"/>
          <w:lang w:val="uk-UA"/>
        </w:rPr>
        <w:t>3</w:t>
      </w:r>
      <w:r w:rsidRPr="00C73C07">
        <w:rPr>
          <w:sz w:val="20"/>
          <w:szCs w:val="20"/>
        </w:rPr>
        <w:t xml:space="preserve"> – </w:t>
      </w:r>
      <w:r w:rsidRPr="0073069F">
        <w:rPr>
          <w:sz w:val="20"/>
          <w:szCs w:val="20"/>
          <w:lang w:val="uk-UA"/>
        </w:rPr>
        <w:t>Піски кварцові дрібно-середньозернисті</w:t>
      </w:r>
      <w:r w:rsidRPr="00C73C07">
        <w:rPr>
          <w:sz w:val="20"/>
          <w:szCs w:val="20"/>
        </w:rPr>
        <w:t xml:space="preserve">; </w:t>
      </w:r>
      <w:r w:rsidRPr="00C73C07">
        <w:rPr>
          <w:b/>
          <w:i/>
          <w:sz w:val="20"/>
          <w:szCs w:val="20"/>
        </w:rPr>
        <w:t>4</w:t>
      </w:r>
      <w:r w:rsidRPr="00C73C07">
        <w:rPr>
          <w:sz w:val="20"/>
          <w:szCs w:val="20"/>
        </w:rPr>
        <w:t xml:space="preserve"> – </w:t>
      </w:r>
      <w:r w:rsidRPr="0073069F">
        <w:rPr>
          <w:sz w:val="20"/>
          <w:szCs w:val="20"/>
        </w:rPr>
        <w:t>Піски глауконіт-кварцові дрібнозернисті, глинисті</w:t>
      </w:r>
      <w:r>
        <w:rPr>
          <w:sz w:val="20"/>
          <w:szCs w:val="20"/>
          <w:lang w:val="uk-UA"/>
        </w:rPr>
        <w:t>.</w:t>
      </w:r>
      <w:r w:rsidRPr="00C73C07">
        <w:rPr>
          <w:sz w:val="20"/>
          <w:szCs w:val="20"/>
        </w:rPr>
        <w:t xml:space="preserve"> </w:t>
      </w:r>
      <w:r w:rsidRPr="00C73C07">
        <w:rPr>
          <w:b/>
          <w:i/>
          <w:sz w:val="20"/>
          <w:szCs w:val="20"/>
        </w:rPr>
        <w:t>5</w:t>
      </w:r>
      <w:r w:rsidRPr="00C73C07">
        <w:rPr>
          <w:sz w:val="20"/>
          <w:szCs w:val="20"/>
        </w:rPr>
        <w:t xml:space="preserve"> – </w:t>
      </w:r>
      <w:r w:rsidRPr="0073069F">
        <w:rPr>
          <w:sz w:val="20"/>
          <w:szCs w:val="20"/>
        </w:rPr>
        <w:t>Границі фацій</w:t>
      </w:r>
      <w:r>
        <w:rPr>
          <w:sz w:val="20"/>
          <w:szCs w:val="20"/>
          <w:lang w:val="uk-UA"/>
        </w:rPr>
        <w:t>;</w:t>
      </w:r>
      <w:r w:rsidRPr="00C73C07">
        <w:rPr>
          <w:sz w:val="20"/>
          <w:szCs w:val="20"/>
        </w:rPr>
        <w:t xml:space="preserve"> </w:t>
      </w:r>
      <w:r w:rsidRPr="00C73C07">
        <w:rPr>
          <w:b/>
          <w:i/>
          <w:sz w:val="20"/>
          <w:szCs w:val="20"/>
          <w:lang w:val="uk-UA"/>
        </w:rPr>
        <w:t>6</w:t>
      </w:r>
      <w:r w:rsidRPr="00C73C07">
        <w:rPr>
          <w:sz w:val="20"/>
          <w:szCs w:val="20"/>
        </w:rPr>
        <w:t xml:space="preserve"> </w:t>
      </w:r>
      <w:r w:rsidRPr="0073069F">
        <w:rPr>
          <w:sz w:val="20"/>
          <w:szCs w:val="20"/>
        </w:rPr>
        <w:t xml:space="preserve">Свердловини колонкового буріння: праворуч в чисельнику </w:t>
      </w:r>
      <w:r>
        <w:rPr>
          <w:sz w:val="20"/>
          <w:szCs w:val="20"/>
        </w:rPr>
        <w:t>–</w:t>
      </w:r>
      <w:r w:rsidRPr="0073069F">
        <w:rPr>
          <w:sz w:val="20"/>
          <w:szCs w:val="20"/>
        </w:rPr>
        <w:t xml:space="preserve"> номер</w:t>
      </w:r>
      <w:r>
        <w:rPr>
          <w:sz w:val="20"/>
          <w:szCs w:val="20"/>
          <w:lang w:val="uk-UA"/>
        </w:rPr>
        <w:t xml:space="preserve"> </w:t>
      </w:r>
      <w:r w:rsidRPr="0073069F">
        <w:rPr>
          <w:sz w:val="20"/>
          <w:szCs w:val="20"/>
        </w:rPr>
        <w:t>свердловини, в знаменнику - потужність відкладів, ліворуч в чисельнику</w:t>
      </w:r>
      <w:r>
        <w:rPr>
          <w:sz w:val="20"/>
          <w:szCs w:val="20"/>
          <w:lang w:val="uk-UA"/>
        </w:rPr>
        <w:t xml:space="preserve"> </w:t>
      </w:r>
      <w:r w:rsidRPr="0073069F">
        <w:rPr>
          <w:sz w:val="20"/>
          <w:szCs w:val="20"/>
        </w:rPr>
        <w:t>індекс перекр</w:t>
      </w:r>
      <w:r w:rsidRPr="0073069F">
        <w:rPr>
          <w:sz w:val="20"/>
          <w:szCs w:val="20"/>
        </w:rPr>
        <w:t>и</w:t>
      </w:r>
      <w:r w:rsidRPr="0073069F">
        <w:rPr>
          <w:sz w:val="20"/>
          <w:szCs w:val="20"/>
        </w:rPr>
        <w:t>ваючого, в знаменнику підстелюючого стратигрфічного підрозділу</w:t>
      </w:r>
      <w:r w:rsidRPr="00C73C07">
        <w:rPr>
          <w:sz w:val="20"/>
          <w:szCs w:val="20"/>
        </w:rPr>
        <w:t>.</w:t>
      </w:r>
      <w:r>
        <w:rPr>
          <w:sz w:val="20"/>
          <w:szCs w:val="20"/>
          <w:lang w:val="uk-UA"/>
        </w:rPr>
        <w:t xml:space="preserve"> </w:t>
      </w:r>
      <w:r w:rsidRPr="00C73C07">
        <w:rPr>
          <w:b/>
          <w:i/>
          <w:sz w:val="20"/>
          <w:szCs w:val="20"/>
        </w:rPr>
        <w:t>7</w:t>
      </w:r>
      <w:r w:rsidRPr="00C73C07">
        <w:rPr>
          <w:sz w:val="20"/>
          <w:szCs w:val="20"/>
        </w:rPr>
        <w:t xml:space="preserve"> – </w:t>
      </w:r>
      <w:r w:rsidRPr="00171658">
        <w:rPr>
          <w:sz w:val="20"/>
          <w:szCs w:val="20"/>
        </w:rPr>
        <w:t>Стратоізогіпси покрівлі межигірської світи</w:t>
      </w:r>
      <w:r w:rsidRPr="00C73C07">
        <w:rPr>
          <w:sz w:val="20"/>
          <w:szCs w:val="20"/>
        </w:rPr>
        <w:t xml:space="preserve">; </w:t>
      </w:r>
      <w:r w:rsidRPr="00C73C07">
        <w:rPr>
          <w:b/>
          <w:i/>
          <w:sz w:val="20"/>
          <w:szCs w:val="20"/>
        </w:rPr>
        <w:t>8</w:t>
      </w:r>
      <w:r w:rsidRPr="00C73C07">
        <w:rPr>
          <w:sz w:val="20"/>
          <w:szCs w:val="20"/>
        </w:rPr>
        <w:t xml:space="preserve"> – </w:t>
      </w:r>
      <w:r w:rsidRPr="00171658">
        <w:rPr>
          <w:sz w:val="20"/>
          <w:szCs w:val="20"/>
        </w:rPr>
        <w:t>Ізопахіти межигірської світи</w:t>
      </w:r>
      <w:r>
        <w:rPr>
          <w:sz w:val="20"/>
          <w:szCs w:val="20"/>
          <w:lang w:val="uk-UA"/>
        </w:rPr>
        <w:t>.</w:t>
      </w: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389880" cy="6924040"/>
            <wp:effectExtent l="0" t="0" r="0" b="0"/>
            <wp:docPr id="6" name="Рисунок 6" descr="mz_2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z_2_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89880" cy="692404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2.</w:t>
      </w:r>
      <w:r>
        <w:rPr>
          <w:b/>
          <w:sz w:val="22"/>
          <w:szCs w:val="22"/>
          <w:lang w:val="uk-UA"/>
        </w:rPr>
        <w:t>10</w:t>
      </w:r>
      <w:r w:rsidRPr="00C73C07">
        <w:rPr>
          <w:b/>
          <w:sz w:val="22"/>
          <w:szCs w:val="22"/>
        </w:rPr>
        <w:t xml:space="preserve"> </w:t>
      </w:r>
      <w:r>
        <w:rPr>
          <w:b/>
          <w:sz w:val="22"/>
          <w:szCs w:val="22"/>
        </w:rPr>
        <w:t>Літолого-фаціальна карта межигірської світи</w:t>
      </w:r>
      <w:r w:rsidRPr="00C73C07">
        <w:rPr>
          <w:b/>
          <w:spacing w:val="20"/>
          <w:sz w:val="22"/>
          <w:szCs w:val="22"/>
          <w:lang w:val="uk-UA"/>
        </w:rPr>
        <w:br/>
        <w:t>аркуша М-36-Х</w:t>
      </w:r>
      <w:r>
        <w:rPr>
          <w:b/>
          <w:spacing w:val="20"/>
          <w:sz w:val="22"/>
          <w:szCs w:val="22"/>
          <w:lang w:val="uk-UA"/>
        </w:rPr>
        <w:t>ХІ</w:t>
      </w:r>
      <w:r w:rsidRPr="00C73C07">
        <w:rPr>
          <w:b/>
          <w:spacing w:val="20"/>
          <w:sz w:val="22"/>
          <w:szCs w:val="22"/>
          <w:lang w:val="uk-UA"/>
        </w:rPr>
        <w:t>ІІ (</w:t>
      </w:r>
      <w:r>
        <w:rPr>
          <w:b/>
          <w:spacing w:val="20"/>
          <w:sz w:val="22"/>
          <w:szCs w:val="22"/>
          <w:lang w:val="uk-UA"/>
        </w:rPr>
        <w:t>Полтава</w:t>
      </w:r>
      <w:r w:rsidRPr="00C73C07">
        <w:rPr>
          <w:b/>
          <w:spacing w:val="20"/>
          <w:sz w:val="22"/>
          <w:szCs w:val="22"/>
          <w:lang w:val="uk-UA"/>
        </w:rPr>
        <w:t>)</w:t>
      </w:r>
      <w:r w:rsidRPr="00C73C07">
        <w:rPr>
          <w:b/>
          <w:sz w:val="22"/>
          <w:szCs w:val="22"/>
        </w:rPr>
        <w:br/>
      </w:r>
    </w:p>
    <w:p w:rsidR="001110EC" w:rsidRPr="00171658" w:rsidRDefault="001110EC" w:rsidP="001110EC">
      <w:pPr>
        <w:jc w:val="both"/>
        <w:rPr>
          <w:sz w:val="20"/>
          <w:szCs w:val="20"/>
          <w:lang w:val="uk-UA"/>
        </w:rPr>
      </w:pPr>
      <w:r w:rsidRPr="00C73C07">
        <w:rPr>
          <w:b/>
          <w:i/>
          <w:sz w:val="20"/>
          <w:szCs w:val="20"/>
        </w:rPr>
        <w:t>1</w:t>
      </w:r>
      <w:r w:rsidRPr="00C73C07">
        <w:rPr>
          <w:sz w:val="20"/>
          <w:szCs w:val="20"/>
        </w:rPr>
        <w:t xml:space="preserve"> – </w:t>
      </w:r>
      <w:r w:rsidRPr="0073069F">
        <w:rPr>
          <w:sz w:val="20"/>
          <w:szCs w:val="20"/>
        </w:rPr>
        <w:t>Морська помірно-мілководна глинисто-піщана фація пісківглауконіт-кварцових</w:t>
      </w:r>
      <w:r w:rsidRPr="00C73C07">
        <w:rPr>
          <w:sz w:val="20"/>
          <w:szCs w:val="20"/>
        </w:rPr>
        <w:t xml:space="preserve">; </w:t>
      </w:r>
      <w:r w:rsidRPr="00C73C07">
        <w:rPr>
          <w:b/>
          <w:i/>
          <w:sz w:val="20"/>
          <w:szCs w:val="20"/>
        </w:rPr>
        <w:t>2</w:t>
      </w:r>
      <w:r w:rsidRPr="00C73C07">
        <w:rPr>
          <w:sz w:val="20"/>
          <w:szCs w:val="20"/>
        </w:rPr>
        <w:t xml:space="preserve"> –</w:t>
      </w:r>
      <w:r w:rsidRPr="00C73C07">
        <w:rPr>
          <w:sz w:val="20"/>
          <w:szCs w:val="20"/>
          <w:lang w:val="uk-UA"/>
        </w:rPr>
        <w:t xml:space="preserve"> </w:t>
      </w:r>
      <w:r w:rsidRPr="0073069F">
        <w:rPr>
          <w:sz w:val="20"/>
          <w:szCs w:val="20"/>
          <w:lang w:val="uk-UA"/>
        </w:rPr>
        <w:t>Морська помірно-мілководна фація кварцових пісків</w:t>
      </w:r>
      <w:r w:rsidRPr="00C73C07">
        <w:rPr>
          <w:sz w:val="20"/>
          <w:szCs w:val="20"/>
          <w:lang w:val="uk-UA"/>
        </w:rPr>
        <w:t xml:space="preserve">; </w:t>
      </w:r>
      <w:r w:rsidRPr="00C73C07">
        <w:rPr>
          <w:b/>
          <w:i/>
          <w:sz w:val="20"/>
          <w:szCs w:val="20"/>
          <w:lang w:val="uk-UA"/>
        </w:rPr>
        <w:t>3</w:t>
      </w:r>
      <w:r w:rsidRPr="00C73C07">
        <w:rPr>
          <w:sz w:val="20"/>
          <w:szCs w:val="20"/>
        </w:rPr>
        <w:t xml:space="preserve"> – </w:t>
      </w:r>
      <w:r w:rsidRPr="0073069F">
        <w:rPr>
          <w:sz w:val="20"/>
          <w:szCs w:val="20"/>
          <w:lang w:val="uk-UA"/>
        </w:rPr>
        <w:t>Піски кварцові дрібно-середньозернисті</w:t>
      </w:r>
      <w:r w:rsidRPr="00C73C07">
        <w:rPr>
          <w:sz w:val="20"/>
          <w:szCs w:val="20"/>
        </w:rPr>
        <w:t xml:space="preserve">; </w:t>
      </w:r>
      <w:r w:rsidRPr="00C73C07">
        <w:rPr>
          <w:b/>
          <w:i/>
          <w:sz w:val="20"/>
          <w:szCs w:val="20"/>
        </w:rPr>
        <w:t>4</w:t>
      </w:r>
      <w:r w:rsidRPr="00C73C07">
        <w:rPr>
          <w:sz w:val="20"/>
          <w:szCs w:val="20"/>
        </w:rPr>
        <w:t xml:space="preserve"> – </w:t>
      </w:r>
      <w:r w:rsidRPr="0073069F">
        <w:rPr>
          <w:sz w:val="20"/>
          <w:szCs w:val="20"/>
        </w:rPr>
        <w:t>Піски глауконіт-кварцові дрібнозернисті, глинисті</w:t>
      </w:r>
      <w:r>
        <w:rPr>
          <w:sz w:val="20"/>
          <w:szCs w:val="20"/>
          <w:lang w:val="uk-UA"/>
        </w:rPr>
        <w:t>.</w:t>
      </w:r>
      <w:r w:rsidRPr="00C73C07">
        <w:rPr>
          <w:sz w:val="20"/>
          <w:szCs w:val="20"/>
        </w:rPr>
        <w:t xml:space="preserve"> </w:t>
      </w:r>
      <w:r w:rsidRPr="00C73C07">
        <w:rPr>
          <w:b/>
          <w:i/>
          <w:sz w:val="20"/>
          <w:szCs w:val="20"/>
        </w:rPr>
        <w:t>5</w:t>
      </w:r>
      <w:r w:rsidRPr="00C73C07">
        <w:rPr>
          <w:sz w:val="20"/>
          <w:szCs w:val="20"/>
        </w:rPr>
        <w:t xml:space="preserve"> – </w:t>
      </w:r>
      <w:r w:rsidRPr="0073069F">
        <w:rPr>
          <w:sz w:val="20"/>
          <w:szCs w:val="20"/>
        </w:rPr>
        <w:t>Границі фацій</w:t>
      </w:r>
      <w:r>
        <w:rPr>
          <w:sz w:val="20"/>
          <w:szCs w:val="20"/>
          <w:lang w:val="uk-UA"/>
        </w:rPr>
        <w:t>;</w:t>
      </w:r>
      <w:r w:rsidRPr="00C73C07">
        <w:rPr>
          <w:sz w:val="20"/>
          <w:szCs w:val="20"/>
        </w:rPr>
        <w:t xml:space="preserve"> </w:t>
      </w:r>
      <w:r w:rsidRPr="00C73C07">
        <w:rPr>
          <w:b/>
          <w:i/>
          <w:sz w:val="20"/>
          <w:szCs w:val="20"/>
          <w:lang w:val="uk-UA"/>
        </w:rPr>
        <w:t>6</w:t>
      </w:r>
      <w:r w:rsidRPr="00C73C07">
        <w:rPr>
          <w:sz w:val="20"/>
          <w:szCs w:val="20"/>
        </w:rPr>
        <w:t xml:space="preserve"> </w:t>
      </w:r>
      <w:r w:rsidRPr="0073069F">
        <w:rPr>
          <w:sz w:val="20"/>
          <w:szCs w:val="20"/>
        </w:rPr>
        <w:t xml:space="preserve">Свердловини колонкового буріння: праворуч в чисельнику </w:t>
      </w:r>
      <w:r>
        <w:rPr>
          <w:sz w:val="20"/>
          <w:szCs w:val="20"/>
        </w:rPr>
        <w:t>–</w:t>
      </w:r>
      <w:r w:rsidRPr="0073069F">
        <w:rPr>
          <w:sz w:val="20"/>
          <w:szCs w:val="20"/>
        </w:rPr>
        <w:t xml:space="preserve"> номер</w:t>
      </w:r>
      <w:r>
        <w:rPr>
          <w:sz w:val="20"/>
          <w:szCs w:val="20"/>
          <w:lang w:val="uk-UA"/>
        </w:rPr>
        <w:t xml:space="preserve"> </w:t>
      </w:r>
      <w:r w:rsidRPr="0073069F">
        <w:rPr>
          <w:sz w:val="20"/>
          <w:szCs w:val="20"/>
        </w:rPr>
        <w:t>свердловини, в знаменнику - потужність відкладів, ліворуч в чисельнику</w:t>
      </w:r>
      <w:r>
        <w:rPr>
          <w:sz w:val="20"/>
          <w:szCs w:val="20"/>
          <w:lang w:val="uk-UA"/>
        </w:rPr>
        <w:t xml:space="preserve"> </w:t>
      </w:r>
      <w:r w:rsidRPr="0073069F">
        <w:rPr>
          <w:sz w:val="20"/>
          <w:szCs w:val="20"/>
        </w:rPr>
        <w:t>індекс перекр</w:t>
      </w:r>
      <w:r w:rsidRPr="0073069F">
        <w:rPr>
          <w:sz w:val="20"/>
          <w:szCs w:val="20"/>
        </w:rPr>
        <w:t>и</w:t>
      </w:r>
      <w:r w:rsidRPr="0073069F">
        <w:rPr>
          <w:sz w:val="20"/>
          <w:szCs w:val="20"/>
        </w:rPr>
        <w:t>ваючого, в знаменнику підстелюючого стратигрфічного підрозділу</w:t>
      </w:r>
      <w:r w:rsidRPr="00C73C07">
        <w:rPr>
          <w:sz w:val="20"/>
          <w:szCs w:val="20"/>
        </w:rPr>
        <w:t>.</w:t>
      </w:r>
      <w:r>
        <w:rPr>
          <w:sz w:val="20"/>
          <w:szCs w:val="20"/>
          <w:lang w:val="uk-UA"/>
        </w:rPr>
        <w:t xml:space="preserve"> </w:t>
      </w:r>
      <w:r w:rsidRPr="00C73C07">
        <w:rPr>
          <w:b/>
          <w:i/>
          <w:sz w:val="20"/>
          <w:szCs w:val="20"/>
        </w:rPr>
        <w:t>7</w:t>
      </w:r>
      <w:r w:rsidRPr="00C73C07">
        <w:rPr>
          <w:sz w:val="20"/>
          <w:szCs w:val="20"/>
        </w:rPr>
        <w:t xml:space="preserve"> – </w:t>
      </w:r>
      <w:r w:rsidRPr="00171658">
        <w:rPr>
          <w:sz w:val="20"/>
          <w:szCs w:val="20"/>
        </w:rPr>
        <w:t>Стратоізогіпси покрівлі межигірської світи</w:t>
      </w:r>
      <w:r w:rsidRPr="00C73C07">
        <w:rPr>
          <w:sz w:val="20"/>
          <w:szCs w:val="20"/>
        </w:rPr>
        <w:t xml:space="preserve">; </w:t>
      </w:r>
      <w:r w:rsidRPr="00C73C07">
        <w:rPr>
          <w:b/>
          <w:i/>
          <w:sz w:val="20"/>
          <w:szCs w:val="20"/>
        </w:rPr>
        <w:t>8</w:t>
      </w:r>
      <w:r w:rsidRPr="00C73C07">
        <w:rPr>
          <w:sz w:val="20"/>
          <w:szCs w:val="20"/>
        </w:rPr>
        <w:t xml:space="preserve"> – </w:t>
      </w:r>
      <w:r w:rsidRPr="00171658">
        <w:rPr>
          <w:sz w:val="20"/>
          <w:szCs w:val="20"/>
        </w:rPr>
        <w:t>Ізопахіти межигірської світи</w:t>
      </w:r>
      <w:r>
        <w:rPr>
          <w:sz w:val="20"/>
          <w:szCs w:val="20"/>
          <w:lang w:val="uk-UA"/>
        </w:rPr>
        <w:t>.</w:t>
      </w:r>
    </w:p>
    <w:p w:rsidR="001110EC" w:rsidRPr="00B26DBE" w:rsidRDefault="001110EC" w:rsidP="001110EC">
      <w:pPr>
        <w:ind w:firstLine="454"/>
        <w:jc w:val="both"/>
        <w:rPr>
          <w:sz w:val="20"/>
          <w:szCs w:val="20"/>
          <w:lang w:val="uk-UA"/>
        </w:rPr>
      </w:pPr>
      <w:r>
        <w:rPr>
          <w:sz w:val="20"/>
          <w:szCs w:val="20"/>
          <w:lang w:val="uk-UA"/>
        </w:rPr>
        <w:br w:type="page"/>
      </w:r>
      <w:r w:rsidRPr="00B26DBE">
        <w:rPr>
          <w:sz w:val="20"/>
          <w:szCs w:val="20"/>
          <w:lang w:val="uk-UA"/>
        </w:rPr>
        <w:lastRenderedPageBreak/>
        <w:t>В залежності від ступеня ерозійного зрізу світа перекривається з ерозійним контактом різновіковими відкладами, починаючи з берецької світи до четвертинних відкладів. У верхній частині світи часто прису</w:t>
      </w:r>
      <w:r w:rsidRPr="00B26DBE">
        <w:rPr>
          <w:sz w:val="20"/>
          <w:szCs w:val="20"/>
          <w:lang w:val="uk-UA"/>
        </w:rPr>
        <w:t>т</w:t>
      </w:r>
      <w:r w:rsidRPr="00B26DBE">
        <w:rPr>
          <w:sz w:val="20"/>
          <w:szCs w:val="20"/>
          <w:lang w:val="uk-UA"/>
        </w:rPr>
        <w:t>ній прошарок пісків білого кольору, по якому і проводиться її верхня межа. Подекуди такі прошарки зустр</w:t>
      </w:r>
      <w:r w:rsidRPr="00B26DBE">
        <w:rPr>
          <w:sz w:val="20"/>
          <w:szCs w:val="20"/>
          <w:lang w:val="uk-UA"/>
        </w:rPr>
        <w:t>і</w:t>
      </w:r>
      <w:r w:rsidRPr="00B26DBE">
        <w:rPr>
          <w:sz w:val="20"/>
          <w:szCs w:val="20"/>
          <w:lang w:val="uk-UA"/>
        </w:rPr>
        <w:t>чаються і в середній частині світи, зокрема такий розріз зустрінутий картувальною св. 18 ( І-1, аркуш М-36-ХVІІ) на схилі Жоржівського штоку поблизу с. Михайлівка. Ці прошарки пов’язані із зміною умов осадк</w:t>
      </w:r>
      <w:r w:rsidRPr="00B26DBE">
        <w:rPr>
          <w:sz w:val="20"/>
          <w:szCs w:val="20"/>
          <w:lang w:val="uk-UA"/>
        </w:rPr>
        <w:t>о</w:t>
      </w:r>
      <w:r w:rsidRPr="00B26DBE">
        <w:rPr>
          <w:sz w:val="20"/>
          <w:szCs w:val="20"/>
          <w:lang w:val="uk-UA"/>
        </w:rPr>
        <w:t xml:space="preserve">накопичення особливо в районах купольних структур </w:t>
      </w:r>
      <w:r w:rsidRPr="00EA7523">
        <w:rPr>
          <w:sz w:val="20"/>
          <w:szCs w:val="20"/>
          <w:lang w:val="uk-UA"/>
        </w:rPr>
        <w:t>і Північного борту,</w:t>
      </w:r>
      <w:r w:rsidRPr="00B26DBE">
        <w:rPr>
          <w:sz w:val="20"/>
          <w:szCs w:val="20"/>
          <w:lang w:val="uk-UA"/>
        </w:rPr>
        <w:t xml:space="preserve"> які активно підіймалися в цей час.</w:t>
      </w:r>
    </w:p>
    <w:p w:rsidR="001110EC" w:rsidRPr="00B26DBE" w:rsidRDefault="001110EC" w:rsidP="001110EC">
      <w:pPr>
        <w:ind w:firstLine="454"/>
        <w:jc w:val="both"/>
        <w:rPr>
          <w:sz w:val="20"/>
          <w:szCs w:val="20"/>
          <w:lang w:val="uk-UA"/>
        </w:rPr>
      </w:pPr>
      <w:r w:rsidRPr="00B26DBE">
        <w:rPr>
          <w:sz w:val="20"/>
          <w:szCs w:val="20"/>
          <w:lang w:val="uk-UA"/>
        </w:rPr>
        <w:t>Межигірська світа представлена майже виключно пісками кварцовими і глауконіт-кварцовими, глин</w:t>
      </w:r>
      <w:r w:rsidRPr="00B26DBE">
        <w:rPr>
          <w:sz w:val="20"/>
          <w:szCs w:val="20"/>
          <w:lang w:val="uk-UA"/>
        </w:rPr>
        <w:t>и</w:t>
      </w:r>
      <w:r w:rsidRPr="00B26DBE">
        <w:rPr>
          <w:sz w:val="20"/>
          <w:szCs w:val="20"/>
          <w:lang w:val="uk-UA"/>
        </w:rPr>
        <w:t>стими, зеленувато-сірими, тонко- та дрібнозернистими з рідкими прошаркам</w:t>
      </w:r>
      <w:r>
        <w:rPr>
          <w:sz w:val="20"/>
          <w:szCs w:val="20"/>
          <w:lang w:val="uk-UA"/>
        </w:rPr>
        <w:t>и алевритів і піскуватих глин</w:t>
      </w:r>
      <w:r w:rsidRPr="00B26DBE">
        <w:rPr>
          <w:sz w:val="20"/>
          <w:szCs w:val="20"/>
          <w:lang w:val="uk-UA"/>
        </w:rPr>
        <w:t>. На окремих ділянках піски вміщують незначну кількість глауконіту і тоді мають світло-сірий колір. Іноді через озалізнення пі</w:t>
      </w:r>
      <w:r w:rsidRPr="00B26DBE">
        <w:rPr>
          <w:sz w:val="20"/>
          <w:szCs w:val="20"/>
          <w:lang w:val="uk-UA"/>
        </w:rPr>
        <w:t>с</w:t>
      </w:r>
      <w:r w:rsidRPr="00B26DBE">
        <w:rPr>
          <w:sz w:val="20"/>
          <w:szCs w:val="20"/>
          <w:lang w:val="uk-UA"/>
        </w:rPr>
        <w:t>ки отримують жовтуваті і червонуваті відтінки.</w:t>
      </w:r>
    </w:p>
    <w:p w:rsidR="001110EC" w:rsidRPr="00B26DBE" w:rsidRDefault="001110EC" w:rsidP="001110EC">
      <w:pPr>
        <w:ind w:firstLine="454"/>
        <w:jc w:val="both"/>
        <w:rPr>
          <w:sz w:val="20"/>
          <w:szCs w:val="20"/>
          <w:lang w:val="uk-UA"/>
        </w:rPr>
      </w:pPr>
      <w:r w:rsidRPr="00B26DBE">
        <w:rPr>
          <w:sz w:val="20"/>
          <w:szCs w:val="20"/>
          <w:lang w:val="uk-UA"/>
        </w:rPr>
        <w:t>Піски переважно дрібнозернисті, досить однорідні, бо більша частина зерен має розміри 0,25-0,1 мм (60-65 %), лише в окремих випадках вміст фракції 0,5-</w:t>
      </w:r>
      <w:smartTag w:uri="urn:schemas-microsoft-com:office:smarttags" w:element="metricconverter">
        <w:smartTagPr>
          <w:attr w:name="ProductID" w:val="0,25 мм"/>
        </w:smartTagPr>
        <w:r w:rsidRPr="00B26DBE">
          <w:rPr>
            <w:sz w:val="20"/>
            <w:szCs w:val="20"/>
            <w:lang w:val="uk-UA"/>
          </w:rPr>
          <w:t>0,25 мм</w:t>
        </w:r>
      </w:smartTag>
      <w:r w:rsidRPr="00B26DBE">
        <w:rPr>
          <w:sz w:val="20"/>
          <w:szCs w:val="20"/>
          <w:lang w:val="uk-UA"/>
        </w:rPr>
        <w:t xml:space="preserve"> може становити 15-35 %. Гранулометричний аналіз світло-сірих пісків показав меншу кількість в них алевритових і пелітових частинок, ніж у світло-зелених. В залежності від структурного положення розрізу склад світи дещо змінюється, що виражається у багатора</w:t>
      </w:r>
      <w:r>
        <w:rPr>
          <w:sz w:val="20"/>
          <w:szCs w:val="20"/>
          <w:lang w:val="uk-UA"/>
        </w:rPr>
        <w:t xml:space="preserve">зовому </w:t>
      </w:r>
      <w:r w:rsidRPr="00B26DBE">
        <w:rPr>
          <w:sz w:val="20"/>
          <w:szCs w:val="20"/>
          <w:lang w:val="uk-UA"/>
        </w:rPr>
        <w:t>перешаруванні пісків з різною крупністю і обкатаністю зерен, кількістю глинистої і алевр</w:t>
      </w:r>
      <w:r w:rsidRPr="00B26DBE">
        <w:rPr>
          <w:sz w:val="20"/>
          <w:szCs w:val="20"/>
          <w:lang w:val="uk-UA"/>
        </w:rPr>
        <w:t>и</w:t>
      </w:r>
      <w:r w:rsidRPr="00B26DBE">
        <w:rPr>
          <w:sz w:val="20"/>
          <w:szCs w:val="20"/>
          <w:lang w:val="uk-UA"/>
        </w:rPr>
        <w:t>тової домішки, вмісту глауконіту і слюди, ступеня озалізнення, тощо. На піднесених діля</w:t>
      </w:r>
      <w:r>
        <w:rPr>
          <w:sz w:val="20"/>
          <w:szCs w:val="20"/>
          <w:lang w:val="uk-UA"/>
        </w:rPr>
        <w:t xml:space="preserve">нках палеорельєфу непостійність </w:t>
      </w:r>
      <w:r w:rsidRPr="00B26DBE">
        <w:rPr>
          <w:sz w:val="20"/>
          <w:szCs w:val="20"/>
          <w:lang w:val="uk-UA"/>
        </w:rPr>
        <w:t>складу пісків виявляється у чіткій верствуватості горизонтального чи горизонтально-хвилястого типу. В найбільш заглиблених частинах западини відмінності у складі перешарованих пачок в</w:t>
      </w:r>
      <w:r w:rsidRPr="00B26DBE">
        <w:rPr>
          <w:sz w:val="20"/>
          <w:szCs w:val="20"/>
          <w:lang w:val="uk-UA"/>
        </w:rPr>
        <w:t>и</w:t>
      </w:r>
      <w:r w:rsidRPr="00B26DBE">
        <w:rPr>
          <w:sz w:val="20"/>
          <w:szCs w:val="20"/>
          <w:lang w:val="uk-UA"/>
        </w:rPr>
        <w:t>ражені менш чітко.</w:t>
      </w:r>
    </w:p>
    <w:p w:rsidR="001110EC" w:rsidRPr="003B203B" w:rsidRDefault="001110EC" w:rsidP="001110EC">
      <w:pPr>
        <w:ind w:firstLine="454"/>
        <w:jc w:val="both"/>
        <w:rPr>
          <w:sz w:val="20"/>
          <w:szCs w:val="20"/>
          <w:lang w:val="uk-UA"/>
        </w:rPr>
      </w:pPr>
      <w:r w:rsidRPr="003B203B">
        <w:rPr>
          <w:sz w:val="20"/>
          <w:szCs w:val="20"/>
          <w:lang w:val="uk-UA"/>
        </w:rPr>
        <w:t xml:space="preserve">Мінералогічний </w:t>
      </w:r>
      <w:r>
        <w:rPr>
          <w:sz w:val="20"/>
          <w:szCs w:val="20"/>
          <w:lang w:val="uk-UA"/>
        </w:rPr>
        <w:t>склад</w:t>
      </w:r>
      <w:r w:rsidRPr="003B203B">
        <w:rPr>
          <w:sz w:val="20"/>
          <w:szCs w:val="20"/>
          <w:lang w:val="uk-UA"/>
        </w:rPr>
        <w:t xml:space="preserve"> пісків межигірської світи в цілому досить витриманий [</w:t>
      </w:r>
      <w:r w:rsidRPr="001A43D9">
        <w:rPr>
          <w:color w:val="FF0000"/>
          <w:sz w:val="20"/>
          <w:szCs w:val="20"/>
          <w:lang w:val="uk-UA"/>
        </w:rPr>
        <w:t>35</w:t>
      </w:r>
      <w:r w:rsidRPr="003B203B">
        <w:rPr>
          <w:sz w:val="20"/>
          <w:szCs w:val="20"/>
          <w:lang w:val="uk-UA"/>
        </w:rPr>
        <w:t>]. Головну масу уламкових фракцій складають кварц, глауконіт і польові шпати, вміст яких досягає 97-98 %. Іноді у пісках зустрічают</w:t>
      </w:r>
      <w:r w:rsidRPr="003B203B">
        <w:rPr>
          <w:sz w:val="20"/>
          <w:szCs w:val="20"/>
          <w:lang w:val="uk-UA"/>
        </w:rPr>
        <w:t>ь</w:t>
      </w:r>
      <w:r w:rsidRPr="003B203B">
        <w:rPr>
          <w:sz w:val="20"/>
          <w:szCs w:val="20"/>
          <w:lang w:val="uk-UA"/>
        </w:rPr>
        <w:t>ся галька і гравій кварцу, кременю, нерідко – стяжінь фосфориту.</w:t>
      </w:r>
    </w:p>
    <w:p w:rsidR="001110EC" w:rsidRPr="003B203B" w:rsidRDefault="001110EC" w:rsidP="001110EC">
      <w:pPr>
        <w:ind w:firstLine="454"/>
        <w:jc w:val="both"/>
        <w:rPr>
          <w:sz w:val="20"/>
          <w:szCs w:val="20"/>
          <w:lang w:val="uk-UA"/>
        </w:rPr>
      </w:pPr>
      <w:r w:rsidRPr="003B203B">
        <w:rPr>
          <w:sz w:val="20"/>
          <w:szCs w:val="20"/>
          <w:lang w:val="uk-UA"/>
        </w:rPr>
        <w:t>В зеленувато-сірих пісках кількість (%) кварцу становить 65-75, глауконіту – 15-20, польових шпатів – 10-20; на противагу цьому, у світло-сірих пісках вміст кварцу досягає 95-97, а вміст польових шпатів і гла</w:t>
      </w:r>
      <w:r w:rsidRPr="003B203B">
        <w:rPr>
          <w:sz w:val="20"/>
          <w:szCs w:val="20"/>
          <w:lang w:val="uk-UA"/>
        </w:rPr>
        <w:t>у</w:t>
      </w:r>
      <w:r w:rsidRPr="003B203B">
        <w:rPr>
          <w:sz w:val="20"/>
          <w:szCs w:val="20"/>
          <w:lang w:val="uk-UA"/>
        </w:rPr>
        <w:t>коніту падає відповідно до 2-4 і навіть 1. Таким чином, світле забарвлення пісків обумовлюється майже повною відсутністю в них глаукон</w:t>
      </w:r>
      <w:r w:rsidRPr="003B203B">
        <w:rPr>
          <w:sz w:val="20"/>
          <w:szCs w:val="20"/>
          <w:lang w:val="uk-UA"/>
        </w:rPr>
        <w:t>і</w:t>
      </w:r>
      <w:r w:rsidRPr="003B203B">
        <w:rPr>
          <w:sz w:val="20"/>
          <w:szCs w:val="20"/>
          <w:lang w:val="uk-UA"/>
        </w:rPr>
        <w:t>ту. Між кількістю польових шпатів і глауконіту спостерігається прямий зв’язок [</w:t>
      </w:r>
      <w:r w:rsidRPr="00EB153E">
        <w:rPr>
          <w:color w:val="FF0000"/>
          <w:sz w:val="20"/>
          <w:szCs w:val="20"/>
          <w:lang w:val="uk-UA"/>
        </w:rPr>
        <w:t>35</w:t>
      </w:r>
      <w:r w:rsidRPr="003B203B">
        <w:rPr>
          <w:sz w:val="20"/>
          <w:szCs w:val="20"/>
          <w:lang w:val="uk-UA"/>
        </w:rPr>
        <w:t>]: із збільшенням кількості польових шпатів збільшується і кількість глауконіту. Залежність між цими двома мінералами і кварцом зворотна: чим більше кварцу, тим менше польових шпатів і глауконіту.</w:t>
      </w:r>
    </w:p>
    <w:p w:rsidR="001110EC" w:rsidRPr="003B203B" w:rsidRDefault="001110EC" w:rsidP="001110EC">
      <w:pPr>
        <w:ind w:firstLine="454"/>
        <w:jc w:val="both"/>
        <w:rPr>
          <w:sz w:val="20"/>
          <w:szCs w:val="20"/>
          <w:lang w:val="uk-UA"/>
        </w:rPr>
      </w:pPr>
      <w:r w:rsidRPr="003B203B">
        <w:rPr>
          <w:sz w:val="20"/>
          <w:szCs w:val="20"/>
          <w:lang w:val="uk-UA"/>
        </w:rPr>
        <w:t>Кількість мінералів важкої фракції у пісках межигірської світи змінюється в межах від 0,3 до 1,2 % [</w:t>
      </w:r>
      <w:r w:rsidRPr="00EB153E">
        <w:rPr>
          <w:color w:val="FF0000"/>
          <w:sz w:val="20"/>
          <w:szCs w:val="20"/>
          <w:lang w:val="uk-UA"/>
        </w:rPr>
        <w:t>35, 145</w:t>
      </w:r>
      <w:r w:rsidRPr="003B203B">
        <w:rPr>
          <w:sz w:val="20"/>
          <w:szCs w:val="20"/>
          <w:lang w:val="uk-UA"/>
        </w:rPr>
        <w:t xml:space="preserve">]. У складі важкої фракції найчастіше зустрічається ільменіт, серед акцесорних мінералів переважають силіманіт, дистен, гранати, рутил, циркон та ін. Зміна мінерального складу пісків по простяганню пов’язана з фаціальним заміщенням одного типу пісків іншим. На відміну від основної площі поширення </w:t>
      </w:r>
      <w:r w:rsidRPr="00EA7523">
        <w:rPr>
          <w:sz w:val="20"/>
          <w:szCs w:val="20"/>
          <w:lang w:val="uk-UA"/>
        </w:rPr>
        <w:t>світи, на Північному</w:t>
      </w:r>
      <w:r w:rsidRPr="003B203B">
        <w:rPr>
          <w:sz w:val="20"/>
          <w:szCs w:val="20"/>
          <w:lang w:val="uk-UA"/>
        </w:rPr>
        <w:t xml:space="preserve"> борту западини розвинені пере</w:t>
      </w:r>
      <w:r>
        <w:rPr>
          <w:sz w:val="20"/>
          <w:szCs w:val="20"/>
          <w:lang w:val="uk-UA"/>
        </w:rPr>
        <w:t>важно кварцові різновиди пісків.</w:t>
      </w:r>
      <w:r w:rsidRPr="003B203B">
        <w:rPr>
          <w:sz w:val="20"/>
          <w:szCs w:val="20"/>
          <w:lang w:val="uk-UA"/>
        </w:rPr>
        <w:t xml:space="preserve"> Досить помітно змінюється мінеральний склад пісків і у вертикальному напрямку, тобто вг</w:t>
      </w:r>
      <w:r w:rsidRPr="003B203B">
        <w:rPr>
          <w:sz w:val="20"/>
          <w:szCs w:val="20"/>
          <w:lang w:val="uk-UA"/>
        </w:rPr>
        <w:t>о</w:t>
      </w:r>
      <w:r w:rsidRPr="003B203B">
        <w:rPr>
          <w:sz w:val="20"/>
          <w:szCs w:val="20"/>
          <w:lang w:val="uk-UA"/>
        </w:rPr>
        <w:t>ру або вниз по розрізу. У верхніх і нижніх шарах звичайно спостерігається збільшення вмісту кварцу і зменшення кількості польових шпатів, мусковіту і ос</w:t>
      </w:r>
      <w:r w:rsidRPr="003B203B">
        <w:rPr>
          <w:sz w:val="20"/>
          <w:szCs w:val="20"/>
          <w:lang w:val="uk-UA"/>
        </w:rPr>
        <w:t>о</w:t>
      </w:r>
      <w:r w:rsidRPr="003B203B">
        <w:rPr>
          <w:sz w:val="20"/>
          <w:szCs w:val="20"/>
          <w:lang w:val="uk-UA"/>
        </w:rPr>
        <w:t>бливо глауконіту.</w:t>
      </w:r>
    </w:p>
    <w:p w:rsidR="001110EC" w:rsidRDefault="001110EC" w:rsidP="001110EC">
      <w:pPr>
        <w:ind w:firstLine="454"/>
        <w:jc w:val="both"/>
        <w:rPr>
          <w:lang w:val="uk-UA"/>
        </w:rPr>
      </w:pPr>
      <w:r w:rsidRPr="003B203B">
        <w:rPr>
          <w:sz w:val="20"/>
          <w:szCs w:val="20"/>
          <w:lang w:val="uk-UA"/>
        </w:rPr>
        <w:t>Дані хімічного аналізу пісків межигірської світи повністю узгоджуються з результатами дослідження мінералогічно</w:t>
      </w:r>
      <w:r>
        <w:rPr>
          <w:sz w:val="20"/>
          <w:szCs w:val="20"/>
          <w:lang w:val="uk-UA"/>
        </w:rPr>
        <w:t>го і гранулометричного складу</w:t>
      </w:r>
      <w:r w:rsidRPr="003B203B">
        <w:rPr>
          <w:sz w:val="20"/>
          <w:szCs w:val="20"/>
          <w:lang w:val="uk-UA"/>
        </w:rPr>
        <w:t>: верхні і нижні шари піщаної товщі, а також світлі мілков</w:t>
      </w:r>
      <w:r w:rsidRPr="003B203B">
        <w:rPr>
          <w:sz w:val="20"/>
          <w:szCs w:val="20"/>
          <w:lang w:val="uk-UA"/>
        </w:rPr>
        <w:t>о</w:t>
      </w:r>
      <w:r w:rsidRPr="003B203B">
        <w:rPr>
          <w:sz w:val="20"/>
          <w:szCs w:val="20"/>
          <w:lang w:val="uk-UA"/>
        </w:rPr>
        <w:t>дні піски вміщують у великій кількості кремнезем (понад 93 %) і дуже мало глинозему та інших компоне</w:t>
      </w:r>
      <w:r w:rsidRPr="003B203B">
        <w:rPr>
          <w:sz w:val="20"/>
          <w:szCs w:val="20"/>
          <w:lang w:val="uk-UA"/>
        </w:rPr>
        <w:t>н</w:t>
      </w:r>
      <w:r w:rsidRPr="003B203B">
        <w:rPr>
          <w:sz w:val="20"/>
          <w:szCs w:val="20"/>
          <w:lang w:val="uk-UA"/>
        </w:rPr>
        <w:t>тів. У світло-зелених глауконіт-кварцових глинистих пісках в середній частині розрізу вміст кремнезему зниж</w:t>
      </w:r>
      <w:r w:rsidRPr="003B203B">
        <w:rPr>
          <w:sz w:val="20"/>
          <w:szCs w:val="20"/>
          <w:lang w:val="uk-UA"/>
        </w:rPr>
        <w:t>у</w:t>
      </w:r>
      <w:r w:rsidRPr="003B203B">
        <w:rPr>
          <w:sz w:val="20"/>
          <w:szCs w:val="20"/>
          <w:lang w:val="uk-UA"/>
        </w:rPr>
        <w:t>ється до 69-82 %, а вміст оксидів алюмінію і заліза значно зростає.</w:t>
      </w:r>
    </w:p>
    <w:p w:rsidR="001110EC" w:rsidRPr="00F47C5C" w:rsidRDefault="001110EC" w:rsidP="001110EC">
      <w:pPr>
        <w:ind w:firstLine="454"/>
        <w:jc w:val="both"/>
        <w:rPr>
          <w:sz w:val="20"/>
          <w:szCs w:val="20"/>
          <w:lang w:val="uk-UA"/>
        </w:rPr>
      </w:pPr>
      <w:r w:rsidRPr="00F47C5C">
        <w:rPr>
          <w:sz w:val="20"/>
          <w:szCs w:val="20"/>
          <w:lang w:val="uk-UA"/>
        </w:rPr>
        <w:t>З нечисленних палеонтологічних решток в межигірській світі виявлені молюски, спікули губок, дин</w:t>
      </w:r>
      <w:r w:rsidRPr="00F47C5C">
        <w:rPr>
          <w:sz w:val="20"/>
          <w:szCs w:val="20"/>
          <w:lang w:val="uk-UA"/>
        </w:rPr>
        <w:t>о</w:t>
      </w:r>
      <w:r w:rsidRPr="00F47C5C">
        <w:rPr>
          <w:sz w:val="20"/>
          <w:szCs w:val="20"/>
          <w:lang w:val="uk-UA"/>
        </w:rPr>
        <w:t>флагеляти і паліноморфи, за якими визначається олігоценовий вік. Ядра і відбитки черепашок молюсків зустрінуті в основі світи у кременисто-глинистих пісковиках біля смт. Боромля [</w:t>
      </w:r>
      <w:r w:rsidRPr="00EB153E">
        <w:rPr>
          <w:color w:val="FF0000"/>
          <w:sz w:val="20"/>
          <w:szCs w:val="20"/>
          <w:lang w:val="uk-UA"/>
        </w:rPr>
        <w:t>26-28</w:t>
      </w:r>
      <w:r w:rsidRPr="00F47C5C">
        <w:rPr>
          <w:sz w:val="20"/>
          <w:szCs w:val="20"/>
          <w:lang w:val="uk-UA"/>
        </w:rPr>
        <w:t>]. Окрім типово олігоц</w:t>
      </w:r>
      <w:r w:rsidRPr="00F47C5C">
        <w:rPr>
          <w:sz w:val="20"/>
          <w:szCs w:val="20"/>
          <w:lang w:val="uk-UA"/>
        </w:rPr>
        <w:t>е</w:t>
      </w:r>
      <w:r w:rsidRPr="00F47C5C">
        <w:rPr>
          <w:sz w:val="20"/>
          <w:szCs w:val="20"/>
          <w:lang w:val="uk-UA"/>
        </w:rPr>
        <w:t xml:space="preserve">нових видів </w:t>
      </w:r>
      <w:r w:rsidRPr="00F47C5C">
        <w:rPr>
          <w:i/>
          <w:iCs/>
          <w:sz w:val="20"/>
          <w:szCs w:val="20"/>
          <w:lang w:val="uk-UA"/>
        </w:rPr>
        <w:t xml:space="preserve">Glycymeris obovatus </w:t>
      </w:r>
      <w:r w:rsidRPr="00F47C5C">
        <w:rPr>
          <w:spacing w:val="40"/>
          <w:sz w:val="20"/>
          <w:szCs w:val="20"/>
          <w:lang w:val="uk-UA"/>
        </w:rPr>
        <w:t>Desh.,</w:t>
      </w:r>
      <w:r w:rsidRPr="00F47C5C">
        <w:rPr>
          <w:i/>
          <w:iCs/>
          <w:sz w:val="20"/>
          <w:szCs w:val="20"/>
          <w:lang w:val="uk-UA"/>
        </w:rPr>
        <w:t xml:space="preserve"> Tellina nystii </w:t>
      </w:r>
      <w:r w:rsidRPr="00F47C5C">
        <w:rPr>
          <w:spacing w:val="40"/>
          <w:sz w:val="20"/>
          <w:szCs w:val="20"/>
          <w:lang w:val="uk-UA"/>
        </w:rPr>
        <w:t xml:space="preserve">Desh., </w:t>
      </w:r>
      <w:r w:rsidRPr="00F47C5C">
        <w:rPr>
          <w:i/>
          <w:iCs/>
          <w:sz w:val="20"/>
          <w:szCs w:val="20"/>
          <w:lang w:val="uk-UA"/>
        </w:rPr>
        <w:t xml:space="preserve">Astarte kickxi </w:t>
      </w:r>
      <w:r w:rsidRPr="00F47C5C">
        <w:rPr>
          <w:spacing w:val="40"/>
          <w:sz w:val="20"/>
          <w:szCs w:val="20"/>
          <w:lang w:val="uk-UA"/>
        </w:rPr>
        <w:t>Nys.</w:t>
      </w:r>
      <w:r w:rsidRPr="00F47C5C">
        <w:rPr>
          <w:i/>
          <w:iCs/>
          <w:sz w:val="20"/>
          <w:szCs w:val="20"/>
          <w:lang w:val="uk-UA"/>
        </w:rPr>
        <w:t xml:space="preserve"> </w:t>
      </w:r>
      <w:r w:rsidRPr="00F47C5C">
        <w:rPr>
          <w:sz w:val="20"/>
          <w:szCs w:val="20"/>
          <w:lang w:val="uk-UA"/>
        </w:rPr>
        <w:t>та ін.</w:t>
      </w:r>
      <w:r w:rsidRPr="00F47C5C">
        <w:rPr>
          <w:spacing w:val="40"/>
          <w:sz w:val="20"/>
          <w:szCs w:val="20"/>
          <w:lang w:val="uk-UA"/>
        </w:rPr>
        <w:t xml:space="preserve"> </w:t>
      </w:r>
      <w:r w:rsidRPr="00F47C5C">
        <w:rPr>
          <w:sz w:val="20"/>
          <w:szCs w:val="20"/>
          <w:lang w:val="uk-UA"/>
        </w:rPr>
        <w:t>комплекс вміщує кілька форм, відомих з верхньоеоценових відкладів з інших місць.</w:t>
      </w:r>
    </w:p>
    <w:p w:rsidR="001110EC" w:rsidRPr="00F47C5C" w:rsidRDefault="001110EC" w:rsidP="001110EC">
      <w:pPr>
        <w:ind w:firstLine="454"/>
        <w:jc w:val="both"/>
        <w:rPr>
          <w:spacing w:val="40"/>
          <w:sz w:val="20"/>
          <w:szCs w:val="20"/>
          <w:lang w:val="uk-UA"/>
        </w:rPr>
      </w:pPr>
      <w:r w:rsidRPr="00F47C5C">
        <w:rPr>
          <w:sz w:val="20"/>
          <w:szCs w:val="20"/>
          <w:lang w:val="uk-UA"/>
        </w:rPr>
        <w:t>Серед спікул губок з межигірської світи в північно-східній частині ДДЗ, в тому числі в розрізі біля смт.</w:t>
      </w:r>
      <w:r>
        <w:rPr>
          <w:sz w:val="20"/>
          <w:szCs w:val="20"/>
          <w:lang w:val="uk-UA"/>
        </w:rPr>
        <w:t> </w:t>
      </w:r>
      <w:r w:rsidRPr="00F47C5C">
        <w:rPr>
          <w:sz w:val="20"/>
          <w:szCs w:val="20"/>
          <w:lang w:val="uk-UA"/>
        </w:rPr>
        <w:t xml:space="preserve">Боромля М.М. Іваніком визначені представники родів </w:t>
      </w:r>
      <w:r w:rsidRPr="00F47C5C">
        <w:rPr>
          <w:i/>
          <w:iCs/>
          <w:sz w:val="20"/>
          <w:szCs w:val="20"/>
          <w:lang w:val="uk-UA"/>
        </w:rPr>
        <w:t xml:space="preserve">Geodia </w:t>
      </w:r>
      <w:r w:rsidRPr="00F47C5C">
        <w:rPr>
          <w:spacing w:val="40"/>
          <w:sz w:val="20"/>
          <w:szCs w:val="20"/>
          <w:lang w:val="uk-UA"/>
        </w:rPr>
        <w:t>Lam</w:t>
      </w:r>
      <w:r w:rsidRPr="00F47C5C">
        <w:rPr>
          <w:i/>
          <w:iCs/>
          <w:sz w:val="20"/>
          <w:szCs w:val="20"/>
          <w:lang w:val="uk-UA"/>
        </w:rPr>
        <w:t xml:space="preserve">., Stelletta </w:t>
      </w:r>
      <w:r w:rsidRPr="00F47C5C">
        <w:rPr>
          <w:spacing w:val="40"/>
          <w:sz w:val="20"/>
          <w:szCs w:val="20"/>
          <w:lang w:val="uk-UA"/>
        </w:rPr>
        <w:t>Schmidt</w:t>
      </w:r>
      <w:r w:rsidRPr="00F47C5C">
        <w:rPr>
          <w:i/>
          <w:iCs/>
          <w:sz w:val="20"/>
          <w:szCs w:val="20"/>
          <w:lang w:val="uk-UA"/>
        </w:rPr>
        <w:t xml:space="preserve">, Thenea </w:t>
      </w:r>
      <w:r w:rsidRPr="00F47C5C">
        <w:rPr>
          <w:spacing w:val="40"/>
          <w:sz w:val="20"/>
          <w:szCs w:val="20"/>
          <w:lang w:val="uk-UA"/>
        </w:rPr>
        <w:t>Gray</w:t>
      </w:r>
      <w:r w:rsidRPr="00F47C5C">
        <w:rPr>
          <w:sz w:val="20"/>
          <w:szCs w:val="20"/>
          <w:lang w:val="uk-UA"/>
        </w:rPr>
        <w:t xml:space="preserve"> з ряду</w:t>
      </w:r>
      <w:r w:rsidRPr="00F47C5C">
        <w:rPr>
          <w:i/>
          <w:iCs/>
          <w:sz w:val="20"/>
          <w:szCs w:val="20"/>
          <w:lang w:val="uk-UA"/>
        </w:rPr>
        <w:t xml:space="preserve"> Tetraxonida </w:t>
      </w:r>
      <w:r w:rsidRPr="00F47C5C">
        <w:rPr>
          <w:sz w:val="20"/>
          <w:szCs w:val="20"/>
          <w:lang w:val="uk-UA"/>
        </w:rPr>
        <w:t xml:space="preserve">класу </w:t>
      </w:r>
      <w:r w:rsidRPr="00F47C5C">
        <w:rPr>
          <w:i/>
          <w:iCs/>
          <w:sz w:val="20"/>
          <w:szCs w:val="20"/>
          <w:lang w:val="uk-UA"/>
        </w:rPr>
        <w:t>Demospongiae,</w:t>
      </w:r>
      <w:r w:rsidRPr="00F47C5C">
        <w:rPr>
          <w:sz w:val="20"/>
          <w:szCs w:val="20"/>
          <w:lang w:val="uk-UA"/>
        </w:rPr>
        <w:t xml:space="preserve"> спорадично з</w:t>
      </w:r>
      <w:r w:rsidRPr="00F47C5C">
        <w:rPr>
          <w:sz w:val="20"/>
          <w:szCs w:val="20"/>
          <w:lang w:val="uk-UA"/>
        </w:rPr>
        <w:t>у</w:t>
      </w:r>
      <w:r w:rsidRPr="00F47C5C">
        <w:rPr>
          <w:sz w:val="20"/>
          <w:szCs w:val="20"/>
          <w:lang w:val="uk-UA"/>
        </w:rPr>
        <w:t>стрічаються також спікули, що належать губкам класу</w:t>
      </w:r>
      <w:r w:rsidRPr="00F47C5C">
        <w:rPr>
          <w:i/>
          <w:iCs/>
          <w:sz w:val="20"/>
          <w:szCs w:val="20"/>
          <w:lang w:val="uk-UA"/>
        </w:rPr>
        <w:t xml:space="preserve"> Hyalospongiae</w:t>
      </w:r>
      <w:r w:rsidRPr="00F47C5C">
        <w:rPr>
          <w:sz w:val="20"/>
          <w:szCs w:val="20"/>
          <w:lang w:val="uk-UA"/>
        </w:rPr>
        <w:t xml:space="preserve"> [</w:t>
      </w:r>
      <w:r w:rsidRPr="00EB153E">
        <w:rPr>
          <w:color w:val="FF0000"/>
          <w:sz w:val="20"/>
          <w:szCs w:val="20"/>
          <w:lang w:val="uk-UA"/>
        </w:rPr>
        <w:t>30, 31</w:t>
      </w:r>
      <w:r w:rsidRPr="00F47C5C">
        <w:rPr>
          <w:sz w:val="20"/>
          <w:szCs w:val="20"/>
          <w:lang w:val="uk-UA"/>
        </w:rPr>
        <w:t>]. Зазначений комплекс спікул губок зіставляється із подібними комплексами, визнач</w:t>
      </w:r>
      <w:r w:rsidRPr="00F47C5C">
        <w:rPr>
          <w:sz w:val="20"/>
          <w:szCs w:val="20"/>
          <w:lang w:val="uk-UA"/>
        </w:rPr>
        <w:t>е</w:t>
      </w:r>
      <w:r w:rsidRPr="00F47C5C">
        <w:rPr>
          <w:sz w:val="20"/>
          <w:szCs w:val="20"/>
          <w:lang w:val="uk-UA"/>
        </w:rPr>
        <w:t>ними у нижньо- середньоолігоценових відкладах інших регіонів.</w:t>
      </w:r>
    </w:p>
    <w:p w:rsidR="001110EC" w:rsidRPr="00F47C5C" w:rsidRDefault="001110EC" w:rsidP="001110EC">
      <w:pPr>
        <w:ind w:firstLine="454"/>
        <w:jc w:val="both"/>
        <w:rPr>
          <w:sz w:val="20"/>
          <w:szCs w:val="20"/>
          <w:lang w:val="uk-UA"/>
        </w:rPr>
      </w:pPr>
      <w:r w:rsidRPr="00F47C5C">
        <w:rPr>
          <w:sz w:val="20"/>
          <w:szCs w:val="20"/>
          <w:lang w:val="uk-UA"/>
        </w:rPr>
        <w:t>В межах Охтирського аркуша у св. 2 (гл. 59-</w:t>
      </w:r>
      <w:smartTag w:uri="urn:schemas-microsoft-com:office:smarttags" w:element="metricconverter">
        <w:smartTagPr>
          <w:attr w:name="ProductID" w:val="62 м"/>
        </w:smartTagPr>
        <w:r w:rsidRPr="00F47C5C">
          <w:rPr>
            <w:sz w:val="20"/>
            <w:szCs w:val="20"/>
            <w:lang w:val="uk-UA"/>
          </w:rPr>
          <w:t>62 м</w:t>
        </w:r>
      </w:smartTag>
      <w:r w:rsidRPr="00F47C5C">
        <w:rPr>
          <w:sz w:val="20"/>
          <w:szCs w:val="20"/>
          <w:lang w:val="uk-UA"/>
        </w:rPr>
        <w:t xml:space="preserve"> – І-3), св. 4 (гл. 38-</w:t>
      </w:r>
      <w:smartTag w:uri="urn:schemas-microsoft-com:office:smarttags" w:element="metricconverter">
        <w:smartTagPr>
          <w:attr w:name="ProductID" w:val="45 м"/>
        </w:smartTagPr>
        <w:r w:rsidRPr="00F47C5C">
          <w:rPr>
            <w:sz w:val="20"/>
            <w:szCs w:val="20"/>
            <w:lang w:val="uk-UA"/>
          </w:rPr>
          <w:t>45 м</w:t>
        </w:r>
      </w:smartTag>
      <w:r w:rsidRPr="00F47C5C">
        <w:rPr>
          <w:sz w:val="20"/>
          <w:szCs w:val="20"/>
          <w:lang w:val="uk-UA"/>
        </w:rPr>
        <w:t xml:space="preserve"> – І-1), св. 8 (гл. 57-</w:t>
      </w:r>
      <w:smartTag w:uri="urn:schemas-microsoft-com:office:smarttags" w:element="metricconverter">
        <w:smartTagPr>
          <w:attr w:name="ProductID" w:val="72 м"/>
        </w:smartTagPr>
        <w:r w:rsidRPr="00F47C5C">
          <w:rPr>
            <w:sz w:val="20"/>
            <w:szCs w:val="20"/>
            <w:lang w:val="uk-UA"/>
          </w:rPr>
          <w:t>72 м</w:t>
        </w:r>
      </w:smartTag>
      <w:r w:rsidRPr="00F47C5C">
        <w:rPr>
          <w:sz w:val="20"/>
          <w:szCs w:val="20"/>
          <w:lang w:val="uk-UA"/>
        </w:rPr>
        <w:t xml:space="preserve"> –ІІІ-1), св. 11г (гл. 23-</w:t>
      </w:r>
      <w:smartTag w:uri="urn:schemas-microsoft-com:office:smarttags" w:element="metricconverter">
        <w:smartTagPr>
          <w:attr w:name="ProductID" w:val="60 м"/>
        </w:smartTagPr>
        <w:r w:rsidRPr="00F47C5C">
          <w:rPr>
            <w:sz w:val="20"/>
            <w:szCs w:val="20"/>
            <w:lang w:val="uk-UA"/>
          </w:rPr>
          <w:t>60 м</w:t>
        </w:r>
      </w:smartTag>
      <w:r w:rsidRPr="00F47C5C">
        <w:rPr>
          <w:sz w:val="20"/>
          <w:szCs w:val="20"/>
          <w:lang w:val="uk-UA"/>
        </w:rPr>
        <w:t xml:space="preserve"> – ІV-I), св. 19 (гл. </w:t>
      </w:r>
      <w:smartTag w:uri="urn:schemas-microsoft-com:office:smarttags" w:element="metricconverter">
        <w:smartTagPr>
          <w:attr w:name="ProductID" w:val="68 м"/>
        </w:smartTagPr>
        <w:r w:rsidRPr="00F47C5C">
          <w:rPr>
            <w:sz w:val="20"/>
            <w:szCs w:val="20"/>
            <w:lang w:val="uk-UA"/>
          </w:rPr>
          <w:t>68 м</w:t>
        </w:r>
      </w:smartTag>
      <w:r w:rsidRPr="00F47C5C">
        <w:rPr>
          <w:sz w:val="20"/>
          <w:szCs w:val="20"/>
          <w:lang w:val="uk-UA"/>
        </w:rPr>
        <w:t xml:space="preserve"> – І-3), св. 41 (гл. 114-</w:t>
      </w:r>
      <w:smartTag w:uri="urn:schemas-microsoft-com:office:smarttags" w:element="metricconverter">
        <w:smartTagPr>
          <w:attr w:name="ProductID" w:val="178 м"/>
        </w:smartTagPr>
        <w:r w:rsidRPr="00F47C5C">
          <w:rPr>
            <w:sz w:val="20"/>
            <w:szCs w:val="20"/>
            <w:lang w:val="uk-UA"/>
          </w:rPr>
          <w:t>178 м</w:t>
        </w:r>
      </w:smartTag>
      <w:r w:rsidRPr="00F47C5C">
        <w:rPr>
          <w:sz w:val="20"/>
          <w:szCs w:val="20"/>
          <w:lang w:val="uk-UA"/>
        </w:rPr>
        <w:t xml:space="preserve"> – ІV-3), св. 47 (гл. 90-</w:t>
      </w:r>
      <w:smartTag w:uri="urn:schemas-microsoft-com:office:smarttags" w:element="metricconverter">
        <w:smartTagPr>
          <w:attr w:name="ProductID" w:val="175 м"/>
        </w:smartTagPr>
        <w:r w:rsidRPr="00F47C5C">
          <w:rPr>
            <w:sz w:val="20"/>
            <w:szCs w:val="20"/>
            <w:lang w:val="uk-UA"/>
          </w:rPr>
          <w:t>175 м</w:t>
        </w:r>
      </w:smartTag>
      <w:r w:rsidRPr="00F47C5C">
        <w:rPr>
          <w:sz w:val="20"/>
          <w:szCs w:val="20"/>
          <w:lang w:val="uk-UA"/>
        </w:rPr>
        <w:t xml:space="preserve"> - ІV-4) Ю.М. Пелипенко і З.М. Іпатова визначили 22 в</w:t>
      </w:r>
      <w:r w:rsidRPr="00F47C5C">
        <w:rPr>
          <w:sz w:val="20"/>
          <w:szCs w:val="20"/>
          <w:lang w:val="uk-UA"/>
        </w:rPr>
        <w:t>и</w:t>
      </w:r>
      <w:r w:rsidRPr="00F47C5C">
        <w:rPr>
          <w:sz w:val="20"/>
          <w:szCs w:val="20"/>
          <w:lang w:val="uk-UA"/>
        </w:rPr>
        <w:t>ди спор і 122 види пилку. В цьому комплексі спостерігалась велика кількість форм, типових для е</w:t>
      </w:r>
      <w:r w:rsidRPr="00F47C5C">
        <w:rPr>
          <w:sz w:val="20"/>
          <w:szCs w:val="20"/>
          <w:lang w:val="uk-UA"/>
        </w:rPr>
        <w:t>о</w:t>
      </w:r>
      <w:r w:rsidRPr="00F47C5C">
        <w:rPr>
          <w:sz w:val="20"/>
          <w:szCs w:val="20"/>
          <w:lang w:val="uk-UA"/>
        </w:rPr>
        <w:t xml:space="preserve">цену, але одночасно з’явився пилок рослин родини </w:t>
      </w:r>
      <w:r w:rsidRPr="00F47C5C">
        <w:rPr>
          <w:i/>
          <w:sz w:val="20"/>
          <w:szCs w:val="20"/>
          <w:lang w:val="uk-UA"/>
        </w:rPr>
        <w:t xml:space="preserve">Betulaceae </w:t>
      </w:r>
      <w:r w:rsidRPr="00F47C5C">
        <w:rPr>
          <w:sz w:val="20"/>
          <w:szCs w:val="20"/>
          <w:lang w:val="uk-UA"/>
        </w:rPr>
        <w:t>(</w:t>
      </w:r>
      <w:r w:rsidRPr="00F47C5C">
        <w:rPr>
          <w:i/>
          <w:sz w:val="20"/>
          <w:szCs w:val="20"/>
          <w:lang w:val="uk-UA"/>
        </w:rPr>
        <w:t xml:space="preserve">Betula, Corylus, Carpinus, Alnus, Cyrilla </w:t>
      </w:r>
      <w:r w:rsidRPr="00F47C5C">
        <w:rPr>
          <w:sz w:val="20"/>
          <w:szCs w:val="20"/>
          <w:lang w:val="uk-UA"/>
        </w:rPr>
        <w:t>та ін.), які отримали поширення в олігоцені.</w:t>
      </w:r>
    </w:p>
    <w:p w:rsidR="001110EC" w:rsidRPr="00F47C5C" w:rsidRDefault="001110EC" w:rsidP="001110EC">
      <w:pPr>
        <w:ind w:firstLine="454"/>
        <w:jc w:val="both"/>
        <w:rPr>
          <w:b/>
          <w:bCs/>
          <w:sz w:val="20"/>
          <w:szCs w:val="20"/>
          <w:lang w:val="uk-UA"/>
        </w:rPr>
      </w:pPr>
      <w:r w:rsidRPr="00F47C5C">
        <w:rPr>
          <w:sz w:val="20"/>
          <w:szCs w:val="20"/>
          <w:lang w:val="uk-UA"/>
        </w:rPr>
        <w:t xml:space="preserve">Згодом межигірська світа повторно була досліджена палінологічно В.П. Фоменко у св. 10 (гл. </w:t>
      </w:r>
      <w:smartTag w:uri="urn:schemas-microsoft-com:office:smarttags" w:element="metricconverter">
        <w:smartTagPr>
          <w:attr w:name="ProductID" w:val="177 м"/>
        </w:smartTagPr>
        <w:r w:rsidRPr="00F47C5C">
          <w:rPr>
            <w:sz w:val="20"/>
            <w:szCs w:val="20"/>
            <w:lang w:val="uk-UA"/>
          </w:rPr>
          <w:t>177 м</w:t>
        </w:r>
      </w:smartTag>
      <w:r w:rsidRPr="00F47C5C">
        <w:rPr>
          <w:sz w:val="20"/>
          <w:szCs w:val="20"/>
          <w:lang w:val="uk-UA"/>
        </w:rPr>
        <w:t xml:space="preserve"> - ІV-3), св. 12 (гл. </w:t>
      </w:r>
      <w:smartTag w:uri="urn:schemas-microsoft-com:office:smarttags" w:element="metricconverter">
        <w:smartTagPr>
          <w:attr w:name="ProductID" w:val="80 м"/>
        </w:smartTagPr>
        <w:r w:rsidRPr="00F47C5C">
          <w:rPr>
            <w:sz w:val="20"/>
            <w:szCs w:val="20"/>
            <w:lang w:val="uk-UA"/>
          </w:rPr>
          <w:t>80 м</w:t>
        </w:r>
      </w:smartTag>
      <w:r w:rsidRPr="00F47C5C">
        <w:rPr>
          <w:sz w:val="20"/>
          <w:szCs w:val="20"/>
          <w:lang w:val="uk-UA"/>
        </w:rPr>
        <w:t xml:space="preserve"> – ІІІ-4), св. 16 (гл. </w:t>
      </w:r>
      <w:smartTag w:uri="urn:schemas-microsoft-com:office:smarttags" w:element="metricconverter">
        <w:smartTagPr>
          <w:attr w:name="ProductID" w:val="87 м"/>
        </w:smartTagPr>
        <w:r w:rsidRPr="00F47C5C">
          <w:rPr>
            <w:sz w:val="20"/>
            <w:szCs w:val="20"/>
            <w:lang w:val="uk-UA"/>
          </w:rPr>
          <w:t>87 м</w:t>
        </w:r>
      </w:smartTag>
      <w:r w:rsidRPr="00F47C5C">
        <w:rPr>
          <w:sz w:val="20"/>
          <w:szCs w:val="20"/>
          <w:lang w:val="uk-UA"/>
        </w:rPr>
        <w:t xml:space="preserve"> – ІV-4). Спорово-пилковий комплекс визначений як ранньоол</w:t>
      </w:r>
      <w:r w:rsidRPr="00F47C5C">
        <w:rPr>
          <w:sz w:val="20"/>
          <w:szCs w:val="20"/>
          <w:lang w:val="uk-UA"/>
        </w:rPr>
        <w:t>і</w:t>
      </w:r>
      <w:r w:rsidRPr="00F47C5C">
        <w:rPr>
          <w:sz w:val="20"/>
          <w:szCs w:val="20"/>
          <w:lang w:val="uk-UA"/>
        </w:rPr>
        <w:t>гоценовий, у ньому пилок голонасінних складав 55 %, покритонасінних - 35 %. З тих самих інтервалів в</w:t>
      </w:r>
      <w:r w:rsidRPr="00F47C5C">
        <w:rPr>
          <w:sz w:val="20"/>
          <w:szCs w:val="20"/>
          <w:lang w:val="uk-UA"/>
        </w:rPr>
        <w:t>и</w:t>
      </w:r>
      <w:r w:rsidRPr="00F47C5C">
        <w:rPr>
          <w:sz w:val="20"/>
          <w:szCs w:val="20"/>
          <w:lang w:val="uk-UA"/>
        </w:rPr>
        <w:t xml:space="preserve">значені динофлагеляти </w:t>
      </w:r>
      <w:r w:rsidRPr="00F47C5C">
        <w:rPr>
          <w:i/>
          <w:sz w:val="20"/>
          <w:szCs w:val="20"/>
          <w:lang w:val="uk-UA"/>
        </w:rPr>
        <w:t>Wetzeliella gochtii</w:t>
      </w:r>
      <w:r w:rsidRPr="00F47C5C">
        <w:rPr>
          <w:sz w:val="20"/>
          <w:szCs w:val="20"/>
          <w:lang w:val="uk-UA"/>
        </w:rPr>
        <w:t xml:space="preserve"> </w:t>
      </w:r>
      <w:r w:rsidRPr="00F47C5C">
        <w:rPr>
          <w:spacing w:val="40"/>
          <w:sz w:val="20"/>
          <w:szCs w:val="20"/>
          <w:lang w:val="uk-UA"/>
        </w:rPr>
        <w:t>Costa et Dow</w:t>
      </w:r>
      <w:r w:rsidRPr="00F47C5C">
        <w:rPr>
          <w:sz w:val="20"/>
          <w:szCs w:val="20"/>
          <w:lang w:val="uk-UA"/>
        </w:rPr>
        <w:t xml:space="preserve">., </w:t>
      </w:r>
      <w:r w:rsidRPr="00F47C5C">
        <w:rPr>
          <w:i/>
          <w:sz w:val="20"/>
          <w:szCs w:val="20"/>
          <w:lang w:val="uk-UA"/>
        </w:rPr>
        <w:t>W. symmetrica</w:t>
      </w:r>
      <w:r w:rsidRPr="00F47C5C">
        <w:rPr>
          <w:sz w:val="20"/>
          <w:szCs w:val="20"/>
          <w:lang w:val="uk-UA"/>
        </w:rPr>
        <w:t xml:space="preserve"> </w:t>
      </w:r>
      <w:r w:rsidRPr="00F47C5C">
        <w:rPr>
          <w:spacing w:val="40"/>
          <w:sz w:val="20"/>
          <w:szCs w:val="20"/>
          <w:lang w:val="uk-UA"/>
        </w:rPr>
        <w:t>Well.,</w:t>
      </w:r>
      <w:r w:rsidRPr="00F47C5C">
        <w:rPr>
          <w:sz w:val="20"/>
          <w:szCs w:val="20"/>
          <w:lang w:val="uk-UA"/>
        </w:rPr>
        <w:t xml:space="preserve"> </w:t>
      </w:r>
      <w:r w:rsidRPr="00F47C5C">
        <w:rPr>
          <w:i/>
          <w:sz w:val="20"/>
          <w:szCs w:val="20"/>
          <w:lang w:val="uk-UA"/>
        </w:rPr>
        <w:t>W. clatrata</w:t>
      </w:r>
      <w:r w:rsidRPr="00F47C5C">
        <w:rPr>
          <w:sz w:val="20"/>
          <w:szCs w:val="20"/>
          <w:lang w:val="uk-UA"/>
        </w:rPr>
        <w:t xml:space="preserve"> </w:t>
      </w:r>
      <w:r w:rsidRPr="00F47C5C">
        <w:rPr>
          <w:spacing w:val="40"/>
          <w:sz w:val="20"/>
          <w:szCs w:val="20"/>
          <w:lang w:val="uk-UA"/>
        </w:rPr>
        <w:lastRenderedPageBreak/>
        <w:t>Eis.,</w:t>
      </w:r>
      <w:r w:rsidRPr="00F47C5C">
        <w:rPr>
          <w:sz w:val="20"/>
          <w:szCs w:val="20"/>
          <w:lang w:val="uk-UA"/>
        </w:rPr>
        <w:t xml:space="preserve"> </w:t>
      </w:r>
      <w:r w:rsidRPr="00F47C5C">
        <w:rPr>
          <w:i/>
          <w:sz w:val="20"/>
          <w:szCs w:val="20"/>
          <w:lang w:val="uk-UA"/>
        </w:rPr>
        <w:t>W. similes</w:t>
      </w:r>
      <w:r w:rsidRPr="00F47C5C">
        <w:rPr>
          <w:sz w:val="20"/>
          <w:szCs w:val="20"/>
          <w:lang w:val="uk-UA"/>
        </w:rPr>
        <w:t xml:space="preserve"> </w:t>
      </w:r>
      <w:r w:rsidRPr="00F47C5C">
        <w:rPr>
          <w:spacing w:val="40"/>
          <w:sz w:val="20"/>
          <w:szCs w:val="20"/>
          <w:lang w:val="uk-UA"/>
        </w:rPr>
        <w:t xml:space="preserve">Eis., </w:t>
      </w:r>
      <w:r w:rsidRPr="00F47C5C">
        <w:rPr>
          <w:i/>
          <w:sz w:val="20"/>
          <w:szCs w:val="20"/>
          <w:lang w:val="uk-UA"/>
        </w:rPr>
        <w:t>Corru</w:t>
      </w:r>
      <w:r w:rsidRPr="00F47C5C">
        <w:rPr>
          <w:i/>
          <w:spacing w:val="40"/>
          <w:sz w:val="20"/>
          <w:szCs w:val="20"/>
          <w:lang w:val="uk-UA"/>
        </w:rPr>
        <w:t>d</w:t>
      </w:r>
      <w:r w:rsidRPr="00F47C5C">
        <w:rPr>
          <w:i/>
          <w:sz w:val="20"/>
          <w:szCs w:val="20"/>
          <w:lang w:val="uk-UA"/>
        </w:rPr>
        <w:t>inium</w:t>
      </w:r>
      <w:r w:rsidRPr="00F47C5C">
        <w:rPr>
          <w:i/>
          <w:spacing w:val="40"/>
          <w:sz w:val="20"/>
          <w:szCs w:val="20"/>
          <w:lang w:val="uk-UA"/>
        </w:rPr>
        <w:t xml:space="preserve"> </w:t>
      </w:r>
      <w:r w:rsidRPr="00F47C5C">
        <w:rPr>
          <w:i/>
          <w:sz w:val="20"/>
          <w:szCs w:val="20"/>
          <w:lang w:val="uk-UA"/>
        </w:rPr>
        <w:t xml:space="preserve">incompositum </w:t>
      </w:r>
      <w:r w:rsidRPr="00F47C5C">
        <w:rPr>
          <w:spacing w:val="40"/>
          <w:sz w:val="20"/>
          <w:szCs w:val="20"/>
          <w:lang w:val="uk-UA"/>
        </w:rPr>
        <w:t xml:space="preserve">St. et Evitt., </w:t>
      </w:r>
      <w:r w:rsidRPr="00F47C5C">
        <w:rPr>
          <w:sz w:val="20"/>
          <w:szCs w:val="20"/>
          <w:lang w:val="uk-UA"/>
        </w:rPr>
        <w:t>які з’являються у межигірській світі і мають велике стратиграфічне значення</w:t>
      </w:r>
      <w:r w:rsidRPr="00F47C5C">
        <w:rPr>
          <w:spacing w:val="40"/>
          <w:sz w:val="20"/>
          <w:szCs w:val="20"/>
          <w:lang w:val="uk-UA"/>
        </w:rPr>
        <w:t xml:space="preserve"> [</w:t>
      </w:r>
      <w:r w:rsidRPr="00EB153E">
        <w:rPr>
          <w:color w:val="FF0000"/>
          <w:sz w:val="20"/>
          <w:szCs w:val="20"/>
          <w:lang w:val="uk-UA"/>
        </w:rPr>
        <w:t>66, 253</w:t>
      </w:r>
      <w:r w:rsidRPr="00F47C5C">
        <w:rPr>
          <w:sz w:val="20"/>
          <w:szCs w:val="20"/>
          <w:lang w:val="uk-UA"/>
        </w:rPr>
        <w:t>].</w:t>
      </w: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323840" cy="7233920"/>
            <wp:effectExtent l="0" t="0" r="0" b="0"/>
            <wp:docPr id="7" name="Рисунок 7" descr="br_2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r_2_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23840" cy="723392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2.</w:t>
      </w:r>
      <w:r>
        <w:rPr>
          <w:b/>
          <w:sz w:val="22"/>
          <w:szCs w:val="22"/>
          <w:lang w:val="uk-UA"/>
        </w:rPr>
        <w:t>11</w:t>
      </w:r>
      <w:r w:rsidRPr="00C73C07">
        <w:rPr>
          <w:b/>
          <w:sz w:val="22"/>
          <w:szCs w:val="22"/>
        </w:rPr>
        <w:t xml:space="preserve"> </w:t>
      </w:r>
      <w:r>
        <w:rPr>
          <w:b/>
          <w:sz w:val="22"/>
          <w:szCs w:val="22"/>
        </w:rPr>
        <w:t xml:space="preserve">Літолого-фаціальна карта </w:t>
      </w:r>
      <w:r>
        <w:rPr>
          <w:b/>
          <w:sz w:val="22"/>
          <w:szCs w:val="22"/>
          <w:lang w:val="uk-UA"/>
        </w:rPr>
        <w:t xml:space="preserve">берецької </w:t>
      </w:r>
      <w:r>
        <w:rPr>
          <w:b/>
          <w:sz w:val="22"/>
          <w:szCs w:val="22"/>
        </w:rPr>
        <w:t>світи</w:t>
      </w:r>
      <w:r w:rsidRPr="00C73C07">
        <w:rPr>
          <w:b/>
          <w:spacing w:val="20"/>
          <w:sz w:val="22"/>
          <w:szCs w:val="22"/>
          <w:lang w:val="uk-UA"/>
        </w:rPr>
        <w:br/>
        <w:t>аркуша М-36-Х</w:t>
      </w:r>
      <w:r w:rsidRPr="00C73C07">
        <w:rPr>
          <w:b/>
          <w:spacing w:val="20"/>
          <w:sz w:val="22"/>
          <w:szCs w:val="22"/>
          <w:lang w:val="en-US"/>
        </w:rPr>
        <w:t>V</w:t>
      </w:r>
      <w:r w:rsidRPr="00C73C07">
        <w:rPr>
          <w:b/>
          <w:spacing w:val="20"/>
          <w:sz w:val="22"/>
          <w:szCs w:val="22"/>
          <w:lang w:val="uk-UA"/>
        </w:rPr>
        <w:t>ІІ (Охтирка)</w:t>
      </w:r>
      <w:r w:rsidRPr="00C73C07">
        <w:rPr>
          <w:b/>
          <w:sz w:val="22"/>
          <w:szCs w:val="22"/>
        </w:rPr>
        <w:br/>
      </w:r>
    </w:p>
    <w:p w:rsidR="001110EC" w:rsidRPr="00171658" w:rsidRDefault="001110EC" w:rsidP="001110EC">
      <w:pPr>
        <w:jc w:val="both"/>
        <w:rPr>
          <w:sz w:val="20"/>
          <w:szCs w:val="20"/>
          <w:lang w:val="uk-UA"/>
        </w:rPr>
      </w:pPr>
      <w:r w:rsidRPr="00C73C07">
        <w:rPr>
          <w:b/>
          <w:i/>
          <w:sz w:val="20"/>
          <w:szCs w:val="20"/>
        </w:rPr>
        <w:t>1</w:t>
      </w:r>
      <w:r w:rsidRPr="00C73C07">
        <w:rPr>
          <w:sz w:val="20"/>
          <w:szCs w:val="20"/>
        </w:rPr>
        <w:t xml:space="preserve"> – </w:t>
      </w:r>
      <w:r w:rsidRPr="007E22A6">
        <w:rPr>
          <w:sz w:val="20"/>
          <w:szCs w:val="20"/>
        </w:rPr>
        <w:t>Алювіально-озерна фація, глини зелені аргілітові та піски</w:t>
      </w:r>
      <w:r>
        <w:rPr>
          <w:sz w:val="20"/>
          <w:szCs w:val="20"/>
          <w:lang w:val="uk-UA"/>
        </w:rPr>
        <w:t xml:space="preserve"> </w:t>
      </w:r>
      <w:r w:rsidRPr="007E22A6">
        <w:rPr>
          <w:sz w:val="20"/>
          <w:szCs w:val="20"/>
        </w:rPr>
        <w:t>глинисті кварц-глауконітові (нижня зміївська підсвіта)</w:t>
      </w:r>
      <w:r w:rsidRPr="00C73C07">
        <w:rPr>
          <w:sz w:val="20"/>
          <w:szCs w:val="20"/>
        </w:rPr>
        <w:t xml:space="preserve">; </w:t>
      </w:r>
      <w:r w:rsidRPr="00C73C07">
        <w:rPr>
          <w:b/>
          <w:i/>
          <w:sz w:val="20"/>
          <w:szCs w:val="20"/>
        </w:rPr>
        <w:t>2</w:t>
      </w:r>
      <w:r w:rsidRPr="00C73C07">
        <w:rPr>
          <w:sz w:val="20"/>
          <w:szCs w:val="20"/>
        </w:rPr>
        <w:t xml:space="preserve"> –</w:t>
      </w:r>
      <w:r w:rsidRPr="00C73C07">
        <w:rPr>
          <w:sz w:val="20"/>
          <w:szCs w:val="20"/>
          <w:lang w:val="uk-UA"/>
        </w:rPr>
        <w:t xml:space="preserve"> </w:t>
      </w:r>
      <w:r w:rsidRPr="007E22A6">
        <w:rPr>
          <w:sz w:val="20"/>
          <w:szCs w:val="20"/>
          <w:lang w:val="uk-UA"/>
        </w:rPr>
        <w:t>Морська помірно-мілководна фація кварцових пісків</w:t>
      </w:r>
      <w:r>
        <w:rPr>
          <w:sz w:val="20"/>
          <w:szCs w:val="20"/>
          <w:lang w:val="uk-UA"/>
        </w:rPr>
        <w:t xml:space="preserve"> </w:t>
      </w:r>
      <w:r w:rsidRPr="007E22A6">
        <w:rPr>
          <w:sz w:val="20"/>
          <w:szCs w:val="20"/>
          <w:lang w:val="uk-UA"/>
        </w:rPr>
        <w:t>(верхня сиваська підсвіта)</w:t>
      </w:r>
      <w:r w:rsidRPr="00C73C07">
        <w:rPr>
          <w:sz w:val="20"/>
          <w:szCs w:val="20"/>
          <w:lang w:val="uk-UA"/>
        </w:rPr>
        <w:t xml:space="preserve">; </w:t>
      </w:r>
      <w:r w:rsidRPr="00C73C07">
        <w:rPr>
          <w:b/>
          <w:i/>
          <w:sz w:val="20"/>
          <w:szCs w:val="20"/>
          <w:lang w:val="uk-UA"/>
        </w:rPr>
        <w:t>3</w:t>
      </w:r>
      <w:r w:rsidRPr="007E22A6">
        <w:rPr>
          <w:sz w:val="20"/>
          <w:szCs w:val="20"/>
          <w:lang w:val="uk-UA"/>
        </w:rPr>
        <w:t xml:space="preserve"> – Глини; </w:t>
      </w:r>
      <w:r w:rsidRPr="007E22A6">
        <w:rPr>
          <w:b/>
          <w:i/>
          <w:sz w:val="20"/>
          <w:szCs w:val="20"/>
          <w:lang w:val="uk-UA"/>
        </w:rPr>
        <w:t>4</w:t>
      </w:r>
      <w:r w:rsidRPr="007E22A6">
        <w:rPr>
          <w:sz w:val="20"/>
          <w:szCs w:val="20"/>
          <w:lang w:val="uk-UA"/>
        </w:rPr>
        <w:t xml:space="preserve"> – Піски кварц-глауконітові дрібнозернисті</w:t>
      </w:r>
      <w:r>
        <w:rPr>
          <w:sz w:val="20"/>
          <w:szCs w:val="20"/>
          <w:lang w:val="uk-UA"/>
        </w:rPr>
        <w:t>.</w:t>
      </w:r>
      <w:r w:rsidRPr="007E22A6">
        <w:rPr>
          <w:sz w:val="20"/>
          <w:szCs w:val="20"/>
          <w:lang w:val="uk-UA"/>
        </w:rPr>
        <w:t xml:space="preserve"> </w:t>
      </w:r>
      <w:r w:rsidRPr="00C73C07">
        <w:rPr>
          <w:b/>
          <w:i/>
          <w:sz w:val="20"/>
          <w:szCs w:val="20"/>
        </w:rPr>
        <w:t>5</w:t>
      </w:r>
      <w:r w:rsidRPr="00C73C07">
        <w:rPr>
          <w:sz w:val="20"/>
          <w:szCs w:val="20"/>
        </w:rPr>
        <w:t xml:space="preserve"> – </w:t>
      </w:r>
      <w:r w:rsidRPr="0073069F">
        <w:rPr>
          <w:sz w:val="20"/>
          <w:szCs w:val="20"/>
        </w:rPr>
        <w:t>Границі фацій</w:t>
      </w:r>
      <w:r>
        <w:rPr>
          <w:sz w:val="20"/>
          <w:szCs w:val="20"/>
          <w:lang w:val="uk-UA"/>
        </w:rPr>
        <w:t>;</w:t>
      </w:r>
      <w:r w:rsidRPr="00C73C07">
        <w:rPr>
          <w:sz w:val="20"/>
          <w:szCs w:val="20"/>
        </w:rPr>
        <w:t xml:space="preserve"> </w:t>
      </w:r>
      <w:r w:rsidRPr="00C73C07">
        <w:rPr>
          <w:b/>
          <w:i/>
          <w:sz w:val="20"/>
          <w:szCs w:val="20"/>
          <w:lang w:val="uk-UA"/>
        </w:rPr>
        <w:t>6</w:t>
      </w:r>
      <w:r w:rsidRPr="00C73C07">
        <w:rPr>
          <w:sz w:val="20"/>
          <w:szCs w:val="20"/>
        </w:rPr>
        <w:t xml:space="preserve"> </w:t>
      </w:r>
      <w:r w:rsidRPr="0073069F">
        <w:rPr>
          <w:sz w:val="20"/>
          <w:szCs w:val="20"/>
        </w:rPr>
        <w:t xml:space="preserve">Свердловини колонкового буріння: праворуч в чисельнику </w:t>
      </w:r>
      <w:r>
        <w:rPr>
          <w:sz w:val="20"/>
          <w:szCs w:val="20"/>
        </w:rPr>
        <w:t>–</w:t>
      </w:r>
      <w:r w:rsidRPr="0073069F">
        <w:rPr>
          <w:sz w:val="20"/>
          <w:szCs w:val="20"/>
        </w:rPr>
        <w:t xml:space="preserve"> номер</w:t>
      </w:r>
      <w:r>
        <w:rPr>
          <w:sz w:val="20"/>
          <w:szCs w:val="20"/>
          <w:lang w:val="uk-UA"/>
        </w:rPr>
        <w:t xml:space="preserve"> </w:t>
      </w:r>
      <w:r w:rsidRPr="0073069F">
        <w:rPr>
          <w:sz w:val="20"/>
          <w:szCs w:val="20"/>
        </w:rPr>
        <w:t>свердловини, в знаменнику - потужність відкладів, ліворуч в чисельнику</w:t>
      </w:r>
      <w:r>
        <w:rPr>
          <w:sz w:val="20"/>
          <w:szCs w:val="20"/>
          <w:lang w:val="uk-UA"/>
        </w:rPr>
        <w:t xml:space="preserve"> </w:t>
      </w:r>
      <w:r w:rsidRPr="0073069F">
        <w:rPr>
          <w:sz w:val="20"/>
          <w:szCs w:val="20"/>
        </w:rPr>
        <w:t>індекс пер</w:t>
      </w:r>
      <w:r w:rsidRPr="0073069F">
        <w:rPr>
          <w:sz w:val="20"/>
          <w:szCs w:val="20"/>
        </w:rPr>
        <w:t>е</w:t>
      </w:r>
      <w:r w:rsidRPr="0073069F">
        <w:rPr>
          <w:sz w:val="20"/>
          <w:szCs w:val="20"/>
        </w:rPr>
        <w:t>криваючого, в знаменнику підстелюючого стратигрфічного підрозділу</w:t>
      </w:r>
      <w:r w:rsidRPr="00C73C07">
        <w:rPr>
          <w:sz w:val="20"/>
          <w:szCs w:val="20"/>
        </w:rPr>
        <w:t>.</w:t>
      </w:r>
      <w:r>
        <w:rPr>
          <w:sz w:val="20"/>
          <w:szCs w:val="20"/>
          <w:lang w:val="uk-UA"/>
        </w:rPr>
        <w:t xml:space="preserve"> </w:t>
      </w:r>
      <w:r w:rsidRPr="00C73C07">
        <w:rPr>
          <w:b/>
          <w:i/>
          <w:sz w:val="20"/>
          <w:szCs w:val="20"/>
        </w:rPr>
        <w:t>7</w:t>
      </w:r>
      <w:r w:rsidRPr="00C73C07">
        <w:rPr>
          <w:sz w:val="20"/>
          <w:szCs w:val="20"/>
        </w:rPr>
        <w:t xml:space="preserve"> – </w:t>
      </w:r>
      <w:r w:rsidRPr="007E22A6">
        <w:rPr>
          <w:sz w:val="20"/>
          <w:szCs w:val="20"/>
        </w:rPr>
        <w:t>Стратоізогіпси покрівлі берецької світи</w:t>
      </w:r>
      <w:r w:rsidRPr="00C73C07">
        <w:rPr>
          <w:sz w:val="20"/>
          <w:szCs w:val="20"/>
        </w:rPr>
        <w:t xml:space="preserve">; </w:t>
      </w:r>
      <w:r w:rsidRPr="00C73C07">
        <w:rPr>
          <w:b/>
          <w:i/>
          <w:sz w:val="20"/>
          <w:szCs w:val="20"/>
        </w:rPr>
        <w:t>8</w:t>
      </w:r>
      <w:r w:rsidRPr="00C73C07">
        <w:rPr>
          <w:sz w:val="20"/>
          <w:szCs w:val="20"/>
        </w:rPr>
        <w:t xml:space="preserve"> – </w:t>
      </w:r>
      <w:r w:rsidRPr="007E22A6">
        <w:rPr>
          <w:sz w:val="20"/>
          <w:szCs w:val="20"/>
        </w:rPr>
        <w:t>Ізопахіти берецької світи</w:t>
      </w:r>
      <w:r>
        <w:rPr>
          <w:sz w:val="20"/>
          <w:szCs w:val="20"/>
          <w:lang w:val="uk-UA"/>
        </w:rPr>
        <w:t>.</w:t>
      </w: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430520" cy="7310120"/>
            <wp:effectExtent l="0" t="0" r="0" b="0"/>
            <wp:docPr id="8" name="Рисунок 8" descr="br_2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r_2_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30520" cy="731012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2.</w:t>
      </w:r>
      <w:r>
        <w:rPr>
          <w:b/>
          <w:sz w:val="22"/>
          <w:szCs w:val="22"/>
          <w:lang w:val="uk-UA"/>
        </w:rPr>
        <w:t>12</w:t>
      </w:r>
      <w:r w:rsidRPr="00C73C07">
        <w:rPr>
          <w:b/>
          <w:sz w:val="22"/>
          <w:szCs w:val="22"/>
        </w:rPr>
        <w:t xml:space="preserve"> </w:t>
      </w:r>
      <w:r>
        <w:rPr>
          <w:b/>
          <w:sz w:val="22"/>
          <w:szCs w:val="22"/>
        </w:rPr>
        <w:t xml:space="preserve">Літолого-фаціальна карта </w:t>
      </w:r>
      <w:r>
        <w:rPr>
          <w:b/>
          <w:sz w:val="22"/>
          <w:szCs w:val="22"/>
          <w:lang w:val="uk-UA"/>
        </w:rPr>
        <w:t xml:space="preserve">берецької </w:t>
      </w:r>
      <w:r>
        <w:rPr>
          <w:b/>
          <w:sz w:val="22"/>
          <w:szCs w:val="22"/>
        </w:rPr>
        <w:t>світи</w:t>
      </w:r>
      <w:r w:rsidRPr="00C73C07">
        <w:rPr>
          <w:b/>
          <w:spacing w:val="20"/>
          <w:sz w:val="22"/>
          <w:szCs w:val="22"/>
          <w:lang w:val="uk-UA"/>
        </w:rPr>
        <w:br/>
        <w:t>аркуша М-36-Х</w:t>
      </w:r>
      <w:r>
        <w:rPr>
          <w:b/>
          <w:spacing w:val="20"/>
          <w:sz w:val="22"/>
          <w:szCs w:val="22"/>
          <w:lang w:val="uk-UA"/>
        </w:rPr>
        <w:t>ХІ</w:t>
      </w:r>
      <w:r w:rsidRPr="00C73C07">
        <w:rPr>
          <w:b/>
          <w:spacing w:val="20"/>
          <w:sz w:val="22"/>
          <w:szCs w:val="22"/>
          <w:lang w:val="uk-UA"/>
        </w:rPr>
        <w:t>ІІ (</w:t>
      </w:r>
      <w:r>
        <w:rPr>
          <w:b/>
          <w:spacing w:val="20"/>
          <w:sz w:val="22"/>
          <w:szCs w:val="22"/>
          <w:lang w:val="uk-UA"/>
        </w:rPr>
        <w:t>Полтава</w:t>
      </w:r>
      <w:r w:rsidRPr="00C73C07">
        <w:rPr>
          <w:b/>
          <w:spacing w:val="20"/>
          <w:sz w:val="22"/>
          <w:szCs w:val="22"/>
          <w:lang w:val="uk-UA"/>
        </w:rPr>
        <w:t>)</w:t>
      </w:r>
      <w:r w:rsidRPr="00C73C07">
        <w:rPr>
          <w:b/>
          <w:sz w:val="22"/>
          <w:szCs w:val="22"/>
        </w:rPr>
        <w:br/>
      </w:r>
    </w:p>
    <w:p w:rsidR="001110EC" w:rsidRPr="00171658" w:rsidRDefault="001110EC" w:rsidP="001110EC">
      <w:pPr>
        <w:jc w:val="both"/>
        <w:rPr>
          <w:sz w:val="20"/>
          <w:szCs w:val="20"/>
          <w:lang w:val="uk-UA"/>
        </w:rPr>
      </w:pPr>
      <w:r w:rsidRPr="00C73C07">
        <w:rPr>
          <w:b/>
          <w:i/>
          <w:sz w:val="20"/>
          <w:szCs w:val="20"/>
        </w:rPr>
        <w:t>1</w:t>
      </w:r>
      <w:r w:rsidRPr="00C73C07">
        <w:rPr>
          <w:sz w:val="20"/>
          <w:szCs w:val="20"/>
        </w:rPr>
        <w:t xml:space="preserve"> – </w:t>
      </w:r>
      <w:r w:rsidRPr="007E22A6">
        <w:rPr>
          <w:sz w:val="20"/>
          <w:szCs w:val="20"/>
        </w:rPr>
        <w:t>Алювіально-озерна фація, глини зелені аргілітові та піски</w:t>
      </w:r>
      <w:r>
        <w:rPr>
          <w:sz w:val="20"/>
          <w:szCs w:val="20"/>
          <w:lang w:val="uk-UA"/>
        </w:rPr>
        <w:t xml:space="preserve"> </w:t>
      </w:r>
      <w:r w:rsidRPr="007E22A6">
        <w:rPr>
          <w:sz w:val="20"/>
          <w:szCs w:val="20"/>
        </w:rPr>
        <w:t>глинисті кварц-глауконітові (нижня зміївська підсвіта)</w:t>
      </w:r>
      <w:r w:rsidRPr="00C73C07">
        <w:rPr>
          <w:sz w:val="20"/>
          <w:szCs w:val="20"/>
        </w:rPr>
        <w:t xml:space="preserve">; </w:t>
      </w:r>
      <w:r w:rsidRPr="00C73C07">
        <w:rPr>
          <w:b/>
          <w:i/>
          <w:sz w:val="20"/>
          <w:szCs w:val="20"/>
        </w:rPr>
        <w:t>2</w:t>
      </w:r>
      <w:r w:rsidRPr="00C73C07">
        <w:rPr>
          <w:sz w:val="20"/>
          <w:szCs w:val="20"/>
        </w:rPr>
        <w:t xml:space="preserve"> –</w:t>
      </w:r>
      <w:r w:rsidRPr="00C73C07">
        <w:rPr>
          <w:sz w:val="20"/>
          <w:szCs w:val="20"/>
          <w:lang w:val="uk-UA"/>
        </w:rPr>
        <w:t xml:space="preserve"> </w:t>
      </w:r>
      <w:r w:rsidRPr="007E22A6">
        <w:rPr>
          <w:sz w:val="20"/>
          <w:szCs w:val="20"/>
          <w:lang w:val="uk-UA"/>
        </w:rPr>
        <w:t>Морська помірно-мілководна фація кварцових пісків</w:t>
      </w:r>
      <w:r>
        <w:rPr>
          <w:sz w:val="20"/>
          <w:szCs w:val="20"/>
          <w:lang w:val="uk-UA"/>
        </w:rPr>
        <w:t xml:space="preserve"> </w:t>
      </w:r>
      <w:r w:rsidRPr="007E22A6">
        <w:rPr>
          <w:sz w:val="20"/>
          <w:szCs w:val="20"/>
          <w:lang w:val="uk-UA"/>
        </w:rPr>
        <w:t>(верхня сиваська підсвіта)</w:t>
      </w:r>
      <w:r w:rsidRPr="00C73C07">
        <w:rPr>
          <w:sz w:val="20"/>
          <w:szCs w:val="20"/>
          <w:lang w:val="uk-UA"/>
        </w:rPr>
        <w:t xml:space="preserve">; </w:t>
      </w:r>
      <w:r w:rsidRPr="00C73C07">
        <w:rPr>
          <w:b/>
          <w:i/>
          <w:sz w:val="20"/>
          <w:szCs w:val="20"/>
          <w:lang w:val="uk-UA"/>
        </w:rPr>
        <w:t>3</w:t>
      </w:r>
      <w:r w:rsidRPr="007E22A6">
        <w:rPr>
          <w:sz w:val="20"/>
          <w:szCs w:val="20"/>
          <w:lang w:val="uk-UA"/>
        </w:rPr>
        <w:t xml:space="preserve"> – Глини; </w:t>
      </w:r>
      <w:r w:rsidRPr="007E22A6">
        <w:rPr>
          <w:b/>
          <w:i/>
          <w:sz w:val="20"/>
          <w:szCs w:val="20"/>
          <w:lang w:val="uk-UA"/>
        </w:rPr>
        <w:t>4</w:t>
      </w:r>
      <w:r w:rsidRPr="007E22A6">
        <w:rPr>
          <w:sz w:val="20"/>
          <w:szCs w:val="20"/>
          <w:lang w:val="uk-UA"/>
        </w:rPr>
        <w:t xml:space="preserve"> – Піски кварц-глауконітові дрібнозернисті</w:t>
      </w:r>
      <w:r>
        <w:rPr>
          <w:sz w:val="20"/>
          <w:szCs w:val="20"/>
          <w:lang w:val="uk-UA"/>
        </w:rPr>
        <w:t>.</w:t>
      </w:r>
      <w:r w:rsidRPr="007E22A6">
        <w:rPr>
          <w:sz w:val="20"/>
          <w:szCs w:val="20"/>
          <w:lang w:val="uk-UA"/>
        </w:rPr>
        <w:t xml:space="preserve"> </w:t>
      </w:r>
      <w:r w:rsidRPr="00C73C07">
        <w:rPr>
          <w:b/>
          <w:i/>
          <w:sz w:val="20"/>
          <w:szCs w:val="20"/>
        </w:rPr>
        <w:t>5</w:t>
      </w:r>
      <w:r w:rsidRPr="00C73C07">
        <w:rPr>
          <w:sz w:val="20"/>
          <w:szCs w:val="20"/>
        </w:rPr>
        <w:t xml:space="preserve"> – </w:t>
      </w:r>
      <w:r w:rsidRPr="0073069F">
        <w:rPr>
          <w:sz w:val="20"/>
          <w:szCs w:val="20"/>
        </w:rPr>
        <w:t>Границі фацій</w:t>
      </w:r>
      <w:r>
        <w:rPr>
          <w:sz w:val="20"/>
          <w:szCs w:val="20"/>
          <w:lang w:val="uk-UA"/>
        </w:rPr>
        <w:t>;</w:t>
      </w:r>
      <w:r w:rsidRPr="00C73C07">
        <w:rPr>
          <w:sz w:val="20"/>
          <w:szCs w:val="20"/>
        </w:rPr>
        <w:t xml:space="preserve"> </w:t>
      </w:r>
      <w:r w:rsidRPr="00C73C07">
        <w:rPr>
          <w:b/>
          <w:i/>
          <w:sz w:val="20"/>
          <w:szCs w:val="20"/>
          <w:lang w:val="uk-UA"/>
        </w:rPr>
        <w:t>6</w:t>
      </w:r>
      <w:r w:rsidRPr="00C73C07">
        <w:rPr>
          <w:sz w:val="20"/>
          <w:szCs w:val="20"/>
        </w:rPr>
        <w:t xml:space="preserve"> </w:t>
      </w:r>
      <w:r w:rsidRPr="0073069F">
        <w:rPr>
          <w:sz w:val="20"/>
          <w:szCs w:val="20"/>
        </w:rPr>
        <w:t xml:space="preserve">Свердловини колонкового буріння: праворуч в чисельнику </w:t>
      </w:r>
      <w:r>
        <w:rPr>
          <w:sz w:val="20"/>
          <w:szCs w:val="20"/>
        </w:rPr>
        <w:t>–</w:t>
      </w:r>
      <w:r w:rsidRPr="0073069F">
        <w:rPr>
          <w:sz w:val="20"/>
          <w:szCs w:val="20"/>
        </w:rPr>
        <w:t xml:space="preserve"> номер</w:t>
      </w:r>
      <w:r>
        <w:rPr>
          <w:sz w:val="20"/>
          <w:szCs w:val="20"/>
          <w:lang w:val="uk-UA"/>
        </w:rPr>
        <w:t xml:space="preserve"> </w:t>
      </w:r>
      <w:r w:rsidRPr="0073069F">
        <w:rPr>
          <w:sz w:val="20"/>
          <w:szCs w:val="20"/>
        </w:rPr>
        <w:t>свердловини, в знаменнику - потужність відкладів, ліворуч в чисельнику</w:t>
      </w:r>
      <w:r>
        <w:rPr>
          <w:sz w:val="20"/>
          <w:szCs w:val="20"/>
          <w:lang w:val="uk-UA"/>
        </w:rPr>
        <w:t xml:space="preserve"> </w:t>
      </w:r>
      <w:r w:rsidRPr="0073069F">
        <w:rPr>
          <w:sz w:val="20"/>
          <w:szCs w:val="20"/>
        </w:rPr>
        <w:t>індекс пер</w:t>
      </w:r>
      <w:r w:rsidRPr="0073069F">
        <w:rPr>
          <w:sz w:val="20"/>
          <w:szCs w:val="20"/>
        </w:rPr>
        <w:t>е</w:t>
      </w:r>
      <w:r w:rsidRPr="0073069F">
        <w:rPr>
          <w:sz w:val="20"/>
          <w:szCs w:val="20"/>
        </w:rPr>
        <w:t>криваючого, в знаменнику підстелюючого стратигрфічного підрозділу</w:t>
      </w:r>
      <w:r w:rsidRPr="00C73C07">
        <w:rPr>
          <w:sz w:val="20"/>
          <w:szCs w:val="20"/>
        </w:rPr>
        <w:t>.</w:t>
      </w:r>
      <w:r>
        <w:rPr>
          <w:sz w:val="20"/>
          <w:szCs w:val="20"/>
          <w:lang w:val="uk-UA"/>
        </w:rPr>
        <w:t xml:space="preserve"> </w:t>
      </w:r>
      <w:r w:rsidRPr="00C73C07">
        <w:rPr>
          <w:b/>
          <w:i/>
          <w:sz w:val="20"/>
          <w:szCs w:val="20"/>
        </w:rPr>
        <w:t>7</w:t>
      </w:r>
      <w:r w:rsidRPr="00C73C07">
        <w:rPr>
          <w:sz w:val="20"/>
          <w:szCs w:val="20"/>
        </w:rPr>
        <w:t xml:space="preserve"> – </w:t>
      </w:r>
      <w:r w:rsidRPr="007E22A6">
        <w:rPr>
          <w:sz w:val="20"/>
          <w:szCs w:val="20"/>
        </w:rPr>
        <w:t>Стратоізогіпси покрівлі берецької світи</w:t>
      </w:r>
      <w:r w:rsidRPr="00C73C07">
        <w:rPr>
          <w:sz w:val="20"/>
          <w:szCs w:val="20"/>
        </w:rPr>
        <w:t xml:space="preserve">; </w:t>
      </w:r>
      <w:r w:rsidRPr="00C73C07">
        <w:rPr>
          <w:b/>
          <w:i/>
          <w:sz w:val="20"/>
          <w:szCs w:val="20"/>
        </w:rPr>
        <w:t>8</w:t>
      </w:r>
      <w:r w:rsidRPr="00C73C07">
        <w:rPr>
          <w:sz w:val="20"/>
          <w:szCs w:val="20"/>
        </w:rPr>
        <w:t xml:space="preserve"> – </w:t>
      </w:r>
      <w:r w:rsidRPr="007E22A6">
        <w:rPr>
          <w:sz w:val="20"/>
          <w:szCs w:val="20"/>
        </w:rPr>
        <w:t>Ізопахіти берецької світи</w:t>
      </w:r>
      <w:r>
        <w:rPr>
          <w:sz w:val="20"/>
          <w:szCs w:val="20"/>
          <w:lang w:val="uk-UA"/>
        </w:rPr>
        <w:t>.</w:t>
      </w:r>
    </w:p>
    <w:p w:rsidR="001110EC" w:rsidRPr="00F47C5C" w:rsidRDefault="001110EC" w:rsidP="001110EC">
      <w:pPr>
        <w:ind w:firstLine="454"/>
        <w:jc w:val="both"/>
        <w:rPr>
          <w:b/>
          <w:bCs/>
          <w:sz w:val="20"/>
          <w:szCs w:val="20"/>
          <w:lang w:val="uk-UA"/>
        </w:rPr>
      </w:pPr>
      <w:r>
        <w:rPr>
          <w:sz w:val="20"/>
          <w:szCs w:val="20"/>
          <w:lang w:val="uk-UA"/>
        </w:rPr>
        <w:br w:type="page"/>
      </w:r>
      <w:r w:rsidRPr="00F47C5C">
        <w:rPr>
          <w:b/>
          <w:bCs/>
          <w:sz w:val="20"/>
          <w:szCs w:val="20"/>
          <w:lang w:val="uk-UA"/>
        </w:rPr>
        <w:lastRenderedPageBreak/>
        <w:t>Берецький регіоярус</w:t>
      </w:r>
    </w:p>
    <w:p w:rsidR="001110EC" w:rsidRPr="00F47C5C" w:rsidRDefault="001110EC" w:rsidP="001110EC">
      <w:pPr>
        <w:ind w:firstLine="454"/>
        <w:jc w:val="both"/>
        <w:rPr>
          <w:sz w:val="20"/>
          <w:szCs w:val="20"/>
          <w:lang w:val="uk-UA"/>
        </w:rPr>
      </w:pPr>
      <w:r w:rsidRPr="00F47C5C">
        <w:rPr>
          <w:sz w:val="20"/>
          <w:szCs w:val="20"/>
          <w:lang w:val="uk-UA"/>
        </w:rPr>
        <w:t>Берецькому регіоярусу відповідає нижня частина полтавської серії в обсязі бер</w:t>
      </w:r>
      <w:r w:rsidRPr="00F47C5C">
        <w:rPr>
          <w:sz w:val="20"/>
          <w:szCs w:val="20"/>
          <w:lang w:val="uk-UA"/>
        </w:rPr>
        <w:t>е</w:t>
      </w:r>
      <w:r w:rsidRPr="00F47C5C">
        <w:rPr>
          <w:sz w:val="20"/>
          <w:szCs w:val="20"/>
          <w:lang w:val="uk-UA"/>
        </w:rPr>
        <w:t>цької світи.</w:t>
      </w:r>
    </w:p>
    <w:p w:rsidR="001110EC" w:rsidRDefault="001110EC" w:rsidP="001110EC">
      <w:pPr>
        <w:ind w:firstLine="454"/>
        <w:jc w:val="both"/>
        <w:rPr>
          <w:sz w:val="20"/>
          <w:szCs w:val="20"/>
          <w:lang w:val="uk-UA"/>
        </w:rPr>
      </w:pPr>
      <w:r w:rsidRPr="00F47C5C">
        <w:rPr>
          <w:b/>
          <w:bCs/>
          <w:i/>
          <w:iCs/>
          <w:sz w:val="20"/>
          <w:szCs w:val="20"/>
          <w:lang w:val="uk-UA"/>
        </w:rPr>
        <w:t>Полтавська серія. Берецька світа</w:t>
      </w:r>
      <w:r w:rsidRPr="00F47C5C">
        <w:rPr>
          <w:b/>
          <w:bCs/>
          <w:sz w:val="20"/>
          <w:szCs w:val="20"/>
          <w:lang w:val="uk-UA"/>
        </w:rPr>
        <w:t xml:space="preserve"> </w:t>
      </w:r>
      <w:r w:rsidRPr="00F47C5C">
        <w:rPr>
          <w:bCs/>
          <w:sz w:val="20"/>
          <w:szCs w:val="20"/>
          <w:lang w:val="uk-UA"/>
        </w:rPr>
        <w:t>має широкий, але не повсюдний розвиток - пош</w:t>
      </w:r>
      <w:r w:rsidRPr="00F47C5C">
        <w:rPr>
          <w:bCs/>
          <w:sz w:val="20"/>
          <w:szCs w:val="20"/>
          <w:lang w:val="uk-UA"/>
        </w:rPr>
        <w:t>и</w:t>
      </w:r>
      <w:r w:rsidRPr="00F47C5C">
        <w:rPr>
          <w:bCs/>
          <w:sz w:val="20"/>
          <w:szCs w:val="20"/>
          <w:lang w:val="uk-UA"/>
        </w:rPr>
        <w:t>рена</w:t>
      </w:r>
      <w:r w:rsidRPr="00F47C5C">
        <w:rPr>
          <w:sz w:val="20"/>
          <w:szCs w:val="20"/>
          <w:lang w:val="uk-UA"/>
        </w:rPr>
        <w:t xml:space="preserve"> виключно на вододілах (</w:t>
      </w:r>
      <w:r>
        <w:rPr>
          <w:sz w:val="20"/>
          <w:szCs w:val="20"/>
          <w:lang w:val="uk-UA"/>
        </w:rPr>
        <w:t>рис.</w:t>
      </w:r>
      <w:r w:rsidRPr="00F47C5C">
        <w:rPr>
          <w:sz w:val="20"/>
          <w:szCs w:val="20"/>
          <w:lang w:val="uk-UA"/>
        </w:rPr>
        <w:t xml:space="preserve"> </w:t>
      </w:r>
      <w:r>
        <w:rPr>
          <w:sz w:val="20"/>
          <w:szCs w:val="20"/>
          <w:lang w:val="uk-UA"/>
        </w:rPr>
        <w:t>2.11; 2.12</w:t>
      </w:r>
      <w:r w:rsidRPr="00F47C5C">
        <w:rPr>
          <w:sz w:val="20"/>
          <w:szCs w:val="20"/>
          <w:lang w:val="uk-UA"/>
        </w:rPr>
        <w:t>). Повні розрізи берецької світи присутні тільки на незденудованих ділянках плато</w:t>
      </w:r>
    </w:p>
    <w:p w:rsidR="001110EC" w:rsidRPr="00F47C5C" w:rsidRDefault="001110EC" w:rsidP="001110EC">
      <w:pPr>
        <w:jc w:val="both"/>
        <w:rPr>
          <w:sz w:val="20"/>
          <w:szCs w:val="20"/>
          <w:lang w:val="uk-UA"/>
        </w:rPr>
      </w:pPr>
      <w:r w:rsidRPr="00F47C5C">
        <w:rPr>
          <w:sz w:val="20"/>
          <w:szCs w:val="20"/>
          <w:lang w:val="uk-UA"/>
        </w:rPr>
        <w:t>по правому березі р. Псел від с. Михайлівка (І-2, аркуш М-36-ХVII) до с. Кам’яне (ІІ-2), на вододілі Псел-Боромля, який у південно-західному напрямку переходить у вододіл Псел-Ташань, а також по правому бер</w:t>
      </w:r>
      <w:r w:rsidRPr="00F47C5C">
        <w:rPr>
          <w:sz w:val="20"/>
          <w:szCs w:val="20"/>
          <w:lang w:val="uk-UA"/>
        </w:rPr>
        <w:t>е</w:t>
      </w:r>
      <w:r w:rsidRPr="00F47C5C">
        <w:rPr>
          <w:sz w:val="20"/>
          <w:szCs w:val="20"/>
          <w:lang w:val="uk-UA"/>
        </w:rPr>
        <w:t xml:space="preserve">зі р. Ворскла від смт. Опішня (І-3) до південних околиць м. Полтава (ІІІ-3). В останньому випадку ширина смуги розповсюдження повних розрізів берецької світи становить від 1 до </w:t>
      </w:r>
      <w:smartTag w:uri="urn:schemas-microsoft-com:office:smarttags" w:element="metricconverter">
        <w:smartTagPr>
          <w:attr w:name="ProductID" w:val="5 км"/>
        </w:smartTagPr>
        <w:r w:rsidRPr="00F47C5C">
          <w:rPr>
            <w:sz w:val="20"/>
            <w:szCs w:val="20"/>
            <w:lang w:val="uk-UA"/>
          </w:rPr>
          <w:t>5 км</w:t>
        </w:r>
      </w:smartTag>
      <w:r w:rsidRPr="00F47C5C">
        <w:rPr>
          <w:sz w:val="20"/>
          <w:szCs w:val="20"/>
          <w:lang w:val="uk-UA"/>
        </w:rPr>
        <w:t>. На лівому березі р. Ворскла світа приурочена до вододілів між лівими притоками. В дол</w:t>
      </w:r>
      <w:r w:rsidRPr="00F47C5C">
        <w:rPr>
          <w:sz w:val="20"/>
          <w:szCs w:val="20"/>
          <w:lang w:val="uk-UA"/>
        </w:rPr>
        <w:t>и</w:t>
      </w:r>
      <w:r w:rsidRPr="00F47C5C">
        <w:rPr>
          <w:sz w:val="20"/>
          <w:szCs w:val="20"/>
          <w:lang w:val="uk-UA"/>
        </w:rPr>
        <w:t>нах рр. Ворскла, Псел, Грунь-Ташань, Боромля, Котелевка світа повністю відсутня, по долинах рр. Полузір’я та Говтва - відсутня у нижній їх течії. В кра</w:t>
      </w:r>
      <w:r w:rsidRPr="00F47C5C">
        <w:rPr>
          <w:sz w:val="20"/>
          <w:szCs w:val="20"/>
          <w:lang w:val="uk-UA"/>
        </w:rPr>
        <w:t>й</w:t>
      </w:r>
      <w:r w:rsidRPr="00F47C5C">
        <w:rPr>
          <w:sz w:val="20"/>
          <w:szCs w:val="20"/>
          <w:lang w:val="uk-UA"/>
        </w:rPr>
        <w:t>ній південній частині Полтавського аркуша світа відсутня.</w:t>
      </w:r>
    </w:p>
    <w:p w:rsidR="001110EC" w:rsidRPr="00F47C5C" w:rsidRDefault="001110EC" w:rsidP="001110EC">
      <w:pPr>
        <w:ind w:firstLine="454"/>
        <w:jc w:val="both"/>
        <w:rPr>
          <w:sz w:val="20"/>
          <w:szCs w:val="20"/>
          <w:lang w:val="uk-UA"/>
        </w:rPr>
      </w:pPr>
      <w:r w:rsidRPr="00F47C5C">
        <w:rPr>
          <w:sz w:val="20"/>
          <w:szCs w:val="20"/>
          <w:lang w:val="uk-UA"/>
        </w:rPr>
        <w:t>Відслонення берецької світи приурочені в основному до корінних берегів рр. Псел та Ворскла і тільки подекуди до балок, що розповсюджені в межах плато. Найповніші виходи берецької світи зустрінуті в м</w:t>
      </w:r>
      <w:r w:rsidRPr="00F47C5C">
        <w:rPr>
          <w:sz w:val="20"/>
          <w:szCs w:val="20"/>
          <w:lang w:val="uk-UA"/>
        </w:rPr>
        <w:t>е</w:t>
      </w:r>
      <w:r w:rsidRPr="00F47C5C">
        <w:rPr>
          <w:sz w:val="20"/>
          <w:szCs w:val="20"/>
          <w:lang w:val="uk-UA"/>
        </w:rPr>
        <w:t>жах Охтирського аркуша біля сс. Михайлівка, Курган, Червлене, Пристайлове (І-2), Кам’яне (ІІ-2), в межах Полтавського аркуша - біля сс. Михайлівка, Петрівка, Кротенки, Опішня (І-3), Стасі (ІІ-3), Великі Б</w:t>
      </w:r>
      <w:r w:rsidRPr="00F47C5C">
        <w:rPr>
          <w:sz w:val="20"/>
          <w:szCs w:val="20"/>
          <w:lang w:val="uk-UA"/>
        </w:rPr>
        <w:t>у</w:t>
      </w:r>
      <w:r w:rsidRPr="00F47C5C">
        <w:rPr>
          <w:sz w:val="20"/>
          <w:szCs w:val="20"/>
          <w:lang w:val="uk-UA"/>
        </w:rPr>
        <w:t>дища (І-3).</w:t>
      </w:r>
    </w:p>
    <w:p w:rsidR="001110EC" w:rsidRPr="00F47C5C" w:rsidRDefault="001110EC" w:rsidP="001110EC">
      <w:pPr>
        <w:ind w:firstLine="454"/>
        <w:jc w:val="both"/>
        <w:rPr>
          <w:sz w:val="20"/>
          <w:szCs w:val="20"/>
          <w:lang w:val="uk-UA"/>
        </w:rPr>
      </w:pPr>
      <w:r w:rsidRPr="00F47C5C">
        <w:rPr>
          <w:sz w:val="20"/>
          <w:szCs w:val="20"/>
          <w:lang w:val="uk-UA"/>
        </w:rPr>
        <w:t>Світа поділяється на дві підсвіти: нижню – континентальну зміївську і верхню – морську сиваську. Берецька світа залягає з чітким ерозійним контактом на межигірській світі і так само з чітким контактом пер</w:t>
      </w:r>
      <w:r w:rsidRPr="00F47C5C">
        <w:rPr>
          <w:sz w:val="20"/>
          <w:szCs w:val="20"/>
          <w:lang w:val="uk-UA"/>
        </w:rPr>
        <w:t>е</w:t>
      </w:r>
      <w:r w:rsidRPr="00F47C5C">
        <w:rPr>
          <w:sz w:val="20"/>
          <w:szCs w:val="20"/>
          <w:lang w:val="uk-UA"/>
        </w:rPr>
        <w:t>кривається пісками новопетрівської світи в районах, де вона представлена повним розрізом. На решті тер</w:t>
      </w:r>
      <w:r w:rsidRPr="00F47C5C">
        <w:rPr>
          <w:sz w:val="20"/>
          <w:szCs w:val="20"/>
          <w:lang w:val="uk-UA"/>
        </w:rPr>
        <w:t>и</w:t>
      </w:r>
      <w:r w:rsidRPr="00F47C5C">
        <w:rPr>
          <w:sz w:val="20"/>
          <w:szCs w:val="20"/>
          <w:lang w:val="uk-UA"/>
        </w:rPr>
        <w:t>торії, де берецька світа представлена тільки нижньою підсвітою, вона перекривається новопетрівською світою і міоцен</w:t>
      </w:r>
      <w:r w:rsidRPr="00F47C5C">
        <w:rPr>
          <w:sz w:val="20"/>
          <w:szCs w:val="20"/>
          <w:lang w:val="uk-UA"/>
        </w:rPr>
        <w:t>о</w:t>
      </w:r>
      <w:r w:rsidRPr="00F47C5C">
        <w:rPr>
          <w:sz w:val="20"/>
          <w:szCs w:val="20"/>
          <w:lang w:val="uk-UA"/>
        </w:rPr>
        <w:t>вою піщано-глинистою товщею, дещо рідше – четвертинними терасовими відкладами.</w:t>
      </w:r>
    </w:p>
    <w:p w:rsidR="001110EC" w:rsidRPr="00F47C5C" w:rsidRDefault="001110EC" w:rsidP="001110EC">
      <w:pPr>
        <w:ind w:firstLine="454"/>
        <w:jc w:val="both"/>
        <w:rPr>
          <w:sz w:val="20"/>
          <w:szCs w:val="20"/>
          <w:lang w:val="uk-UA"/>
        </w:rPr>
      </w:pPr>
      <w:r w:rsidRPr="00F47C5C">
        <w:rPr>
          <w:b/>
          <w:bCs/>
          <w:i/>
          <w:iCs/>
          <w:sz w:val="20"/>
          <w:szCs w:val="20"/>
          <w:lang w:val="uk-UA"/>
        </w:rPr>
        <w:t>Нижня (зміївська) підсвіта</w:t>
      </w:r>
      <w:r w:rsidRPr="00F47C5C">
        <w:rPr>
          <w:b/>
          <w:bCs/>
          <w:sz w:val="20"/>
          <w:szCs w:val="20"/>
          <w:lang w:val="uk-UA"/>
        </w:rPr>
        <w:t xml:space="preserve"> </w:t>
      </w:r>
      <w:r w:rsidRPr="00F47C5C">
        <w:rPr>
          <w:rFonts w:ascii="avGeology_index" w:hAnsi="avGeology_index" w:cs="avGeology_index"/>
          <w:bCs/>
          <w:sz w:val="20"/>
          <w:szCs w:val="20"/>
          <w:lang w:val="uk-UA"/>
        </w:rPr>
        <w:t>(</w:t>
      </w:r>
      <w:r w:rsidRPr="00F47C5C">
        <w:rPr>
          <w:b/>
          <w:strike/>
          <w:sz w:val="20"/>
          <w:szCs w:val="20"/>
          <w:lang w:val="uk-UA"/>
        </w:rPr>
        <w:t>Р</w:t>
      </w:r>
      <w:r w:rsidRPr="00F47C5C">
        <w:rPr>
          <w:b/>
          <w:sz w:val="20"/>
          <w:szCs w:val="20"/>
          <w:vertAlign w:val="subscript"/>
          <w:lang w:val="uk-UA"/>
        </w:rPr>
        <w:t>3</w:t>
      </w:r>
      <w:r w:rsidRPr="00F47C5C">
        <w:rPr>
          <w:bCs/>
          <w:i/>
          <w:iCs/>
          <w:sz w:val="20"/>
          <w:szCs w:val="20"/>
          <w:lang w:val="uk-UA"/>
        </w:rPr>
        <w:t>br</w:t>
      </w:r>
      <w:r w:rsidRPr="00F47C5C">
        <w:rPr>
          <w:b/>
          <w:bCs/>
          <w:i/>
          <w:iCs/>
          <w:sz w:val="20"/>
          <w:szCs w:val="20"/>
          <w:vertAlign w:val="subscript"/>
          <w:lang w:val="uk-UA"/>
        </w:rPr>
        <w:t>1</w:t>
      </w:r>
      <w:r w:rsidRPr="00F47C5C">
        <w:rPr>
          <w:b/>
          <w:bCs/>
          <w:sz w:val="20"/>
          <w:szCs w:val="20"/>
          <w:lang w:val="uk-UA"/>
        </w:rPr>
        <w:t xml:space="preserve">) </w:t>
      </w:r>
      <w:r w:rsidRPr="00F47C5C">
        <w:rPr>
          <w:sz w:val="20"/>
          <w:szCs w:val="20"/>
          <w:lang w:val="uk-UA"/>
        </w:rPr>
        <w:t>поширена виключно на вододільних ділянках, площа поширення складає 70 % від загальної площі робіт.</w:t>
      </w:r>
    </w:p>
    <w:p w:rsidR="001110EC" w:rsidRPr="00F47C5C" w:rsidRDefault="001110EC" w:rsidP="001110EC">
      <w:pPr>
        <w:ind w:firstLine="454"/>
        <w:jc w:val="both"/>
        <w:rPr>
          <w:sz w:val="20"/>
          <w:szCs w:val="20"/>
          <w:lang w:val="uk-UA"/>
        </w:rPr>
      </w:pPr>
      <w:r w:rsidRPr="00F47C5C">
        <w:rPr>
          <w:sz w:val="20"/>
          <w:szCs w:val="20"/>
          <w:lang w:val="uk-UA"/>
        </w:rPr>
        <w:t>Покрівля нижньої підсвіти розташована на абсолютних відмітках в середньому +135+</w:t>
      </w:r>
      <w:smartTag w:uri="urn:schemas-microsoft-com:office:smarttags" w:element="metricconverter">
        <w:smartTagPr>
          <w:attr w:name="ProductID" w:val="175 м"/>
        </w:smartTagPr>
        <w:r w:rsidRPr="00F47C5C">
          <w:rPr>
            <w:sz w:val="20"/>
            <w:szCs w:val="20"/>
            <w:lang w:val="uk-UA"/>
          </w:rPr>
          <w:t>175 м</w:t>
        </w:r>
      </w:smartTag>
      <w:r w:rsidRPr="00F47C5C">
        <w:rPr>
          <w:sz w:val="20"/>
          <w:szCs w:val="20"/>
          <w:lang w:val="uk-UA"/>
        </w:rPr>
        <w:t>. Максим</w:t>
      </w:r>
      <w:r w:rsidRPr="00F47C5C">
        <w:rPr>
          <w:sz w:val="20"/>
          <w:szCs w:val="20"/>
          <w:lang w:val="uk-UA"/>
        </w:rPr>
        <w:t>а</w:t>
      </w:r>
      <w:r w:rsidRPr="00F47C5C">
        <w:rPr>
          <w:sz w:val="20"/>
          <w:szCs w:val="20"/>
          <w:lang w:val="uk-UA"/>
        </w:rPr>
        <w:t>льні відмітки приурочені до північно-східного борту западини +</w:t>
      </w:r>
      <w:smartTag w:uri="urn:schemas-microsoft-com:office:smarttags" w:element="metricconverter">
        <w:smartTagPr>
          <w:attr w:name="ProductID" w:val="170 м"/>
        </w:smartTagPr>
        <w:r w:rsidRPr="00F47C5C">
          <w:rPr>
            <w:sz w:val="20"/>
            <w:szCs w:val="20"/>
            <w:lang w:val="uk-UA"/>
          </w:rPr>
          <w:t>170 м</w:t>
        </w:r>
      </w:smartTag>
      <w:r w:rsidRPr="00F47C5C">
        <w:rPr>
          <w:sz w:val="20"/>
          <w:szCs w:val="20"/>
          <w:lang w:val="uk-UA"/>
        </w:rPr>
        <w:t xml:space="preserve"> (св. 26 біля с. Новгородське – І-4, а</w:t>
      </w:r>
      <w:r w:rsidRPr="00F47C5C">
        <w:rPr>
          <w:sz w:val="20"/>
          <w:szCs w:val="20"/>
          <w:lang w:val="uk-UA"/>
        </w:rPr>
        <w:t>р</w:t>
      </w:r>
      <w:r w:rsidRPr="00F47C5C">
        <w:rPr>
          <w:sz w:val="20"/>
          <w:szCs w:val="20"/>
          <w:lang w:val="uk-UA"/>
        </w:rPr>
        <w:t>куш М-36-ХVII). Звідси підсвіта полого заглиблюється у напрямку осьової частини западини і до міжкуп</w:t>
      </w:r>
      <w:r w:rsidRPr="00F47C5C">
        <w:rPr>
          <w:sz w:val="20"/>
          <w:szCs w:val="20"/>
          <w:lang w:val="uk-UA"/>
        </w:rPr>
        <w:t>о</w:t>
      </w:r>
      <w:r w:rsidRPr="00F47C5C">
        <w:rPr>
          <w:sz w:val="20"/>
          <w:szCs w:val="20"/>
          <w:lang w:val="uk-UA"/>
        </w:rPr>
        <w:t>льних прогинів: +</w:t>
      </w:r>
      <w:smartTag w:uri="urn:schemas-microsoft-com:office:smarttags" w:element="metricconverter">
        <w:smartTagPr>
          <w:attr w:name="ProductID" w:val="46 м"/>
        </w:smartTagPr>
        <w:r w:rsidRPr="00F47C5C">
          <w:rPr>
            <w:sz w:val="20"/>
            <w:szCs w:val="20"/>
            <w:lang w:val="uk-UA"/>
          </w:rPr>
          <w:t>46 м</w:t>
        </w:r>
      </w:smartTag>
      <w:r w:rsidRPr="00F47C5C">
        <w:rPr>
          <w:sz w:val="20"/>
          <w:szCs w:val="20"/>
          <w:lang w:val="uk-UA"/>
        </w:rPr>
        <w:t xml:space="preserve"> у Колонтаївському прогині (св. 47 - ІV-4, аркуш М-36-ХVII), +</w:t>
      </w:r>
      <w:smartTag w:uri="urn:schemas-microsoft-com:office:smarttags" w:element="metricconverter">
        <w:smartTagPr>
          <w:attr w:name="ProductID" w:val="72 м"/>
        </w:smartTagPr>
        <w:r w:rsidRPr="00F47C5C">
          <w:rPr>
            <w:sz w:val="20"/>
            <w:szCs w:val="20"/>
            <w:lang w:val="uk-UA"/>
          </w:rPr>
          <w:t>72 м</w:t>
        </w:r>
      </w:smartTag>
      <w:r w:rsidRPr="00F47C5C">
        <w:rPr>
          <w:sz w:val="20"/>
          <w:szCs w:val="20"/>
          <w:lang w:val="uk-UA"/>
        </w:rPr>
        <w:t xml:space="preserve"> біля с. Бобровник (св. 13 – ІІІ-2), +</w:t>
      </w:r>
      <w:smartTag w:uri="urn:schemas-microsoft-com:office:smarttags" w:element="metricconverter">
        <w:smartTagPr>
          <w:attr w:name="ProductID" w:val="96 м"/>
        </w:smartTagPr>
        <w:r w:rsidRPr="00F47C5C">
          <w:rPr>
            <w:sz w:val="20"/>
            <w:szCs w:val="20"/>
            <w:lang w:val="uk-UA"/>
          </w:rPr>
          <w:t>96 м</w:t>
        </w:r>
      </w:smartTag>
      <w:r w:rsidRPr="00F47C5C">
        <w:rPr>
          <w:sz w:val="20"/>
          <w:szCs w:val="20"/>
          <w:lang w:val="uk-UA"/>
        </w:rPr>
        <w:t xml:space="preserve"> біля с. Жолоби (св.43 – ІІІ-3). Далі на південь від лінії сс. В. Лука - Кам'яне - Софіївка абсолютні відмітки покрівлі коливаються біля +</w:t>
      </w:r>
      <w:smartTag w:uri="urn:schemas-microsoft-com:office:smarttags" w:element="metricconverter">
        <w:smartTagPr>
          <w:attr w:name="ProductID" w:val="90 м"/>
        </w:smartTagPr>
        <w:r w:rsidRPr="00F47C5C">
          <w:rPr>
            <w:sz w:val="20"/>
            <w:szCs w:val="20"/>
            <w:lang w:val="uk-UA"/>
          </w:rPr>
          <w:t>90 м</w:t>
        </w:r>
      </w:smartTag>
      <w:r w:rsidRPr="00F47C5C">
        <w:rPr>
          <w:sz w:val="20"/>
          <w:szCs w:val="20"/>
          <w:lang w:val="uk-UA"/>
        </w:rPr>
        <w:t xml:space="preserve"> і лише в районі м. Полтава та в нижній течі р. Тагамлик вони знову набувають своїх мінімальних значень.</w:t>
      </w:r>
    </w:p>
    <w:p w:rsidR="001110EC" w:rsidRPr="00F47C5C" w:rsidRDefault="001110EC" w:rsidP="001110EC">
      <w:pPr>
        <w:ind w:firstLine="454"/>
        <w:jc w:val="both"/>
        <w:rPr>
          <w:sz w:val="20"/>
          <w:szCs w:val="20"/>
          <w:lang w:val="uk-UA"/>
        </w:rPr>
      </w:pPr>
      <w:r w:rsidRPr="00F47C5C">
        <w:rPr>
          <w:sz w:val="20"/>
          <w:szCs w:val="20"/>
          <w:lang w:val="uk-UA"/>
        </w:rPr>
        <w:t>Аналогічний тип розподілу висот має і підошва. Максимальні абсолютні відмітки підошви нижньої підсвіти +120-</w:t>
      </w:r>
      <w:smartTag w:uri="urn:schemas-microsoft-com:office:smarttags" w:element="metricconverter">
        <w:smartTagPr>
          <w:attr w:name="ProductID" w:val="145 м"/>
        </w:smartTagPr>
        <w:r w:rsidRPr="00F47C5C">
          <w:rPr>
            <w:sz w:val="20"/>
            <w:szCs w:val="20"/>
            <w:lang w:val="uk-UA"/>
          </w:rPr>
          <w:t>145 м</w:t>
        </w:r>
      </w:smartTag>
      <w:r w:rsidRPr="00F47C5C">
        <w:rPr>
          <w:sz w:val="20"/>
          <w:szCs w:val="20"/>
          <w:lang w:val="uk-UA"/>
        </w:rPr>
        <w:t xml:space="preserve"> знаходяться в північній частині Охтирського арк</w:t>
      </w:r>
      <w:r w:rsidRPr="00F47C5C">
        <w:rPr>
          <w:sz w:val="20"/>
          <w:szCs w:val="20"/>
          <w:lang w:val="uk-UA"/>
        </w:rPr>
        <w:t>у</w:t>
      </w:r>
      <w:r w:rsidRPr="00F47C5C">
        <w:rPr>
          <w:sz w:val="20"/>
          <w:szCs w:val="20"/>
          <w:lang w:val="uk-UA"/>
        </w:rPr>
        <w:t>ша. В південному напрямку відмітки підошви поступово знижуються до +</w:t>
      </w:r>
      <w:smartTag w:uri="urn:schemas-microsoft-com:office:smarttags" w:element="metricconverter">
        <w:smartTagPr>
          <w:attr w:name="ProductID" w:val="100 м"/>
        </w:smartTagPr>
        <w:r w:rsidRPr="00F47C5C">
          <w:rPr>
            <w:sz w:val="20"/>
            <w:szCs w:val="20"/>
            <w:lang w:val="uk-UA"/>
          </w:rPr>
          <w:t>100 м</w:t>
        </w:r>
      </w:smartTag>
      <w:r w:rsidRPr="00F47C5C">
        <w:rPr>
          <w:sz w:val="20"/>
          <w:szCs w:val="20"/>
          <w:lang w:val="uk-UA"/>
        </w:rPr>
        <w:t>.</w:t>
      </w:r>
    </w:p>
    <w:p w:rsidR="001110EC" w:rsidRPr="00EA7523" w:rsidRDefault="001110EC" w:rsidP="001110EC">
      <w:pPr>
        <w:ind w:firstLine="454"/>
        <w:jc w:val="both"/>
        <w:rPr>
          <w:sz w:val="20"/>
          <w:szCs w:val="20"/>
          <w:lang w:val="uk-UA"/>
        </w:rPr>
      </w:pPr>
      <w:r w:rsidRPr="00F47C5C">
        <w:rPr>
          <w:sz w:val="20"/>
          <w:szCs w:val="20"/>
          <w:lang w:val="uk-UA"/>
        </w:rPr>
        <w:t xml:space="preserve">Потужність нижньої підсвіти змінюється від </w:t>
      </w:r>
      <w:smartTag w:uri="urn:schemas-microsoft-com:office:smarttags" w:element="metricconverter">
        <w:smartTagPr>
          <w:attr w:name="ProductID" w:val="3 м"/>
        </w:smartTagPr>
        <w:r w:rsidRPr="00F47C5C">
          <w:rPr>
            <w:sz w:val="20"/>
            <w:szCs w:val="20"/>
            <w:lang w:val="uk-UA"/>
          </w:rPr>
          <w:t>3 м</w:t>
        </w:r>
      </w:smartTag>
      <w:r w:rsidRPr="00F47C5C">
        <w:rPr>
          <w:sz w:val="20"/>
          <w:szCs w:val="20"/>
          <w:lang w:val="uk-UA"/>
        </w:rPr>
        <w:t xml:space="preserve"> (св. 30 - І-4, аркуш М-36-ХVII) до </w:t>
      </w:r>
      <w:smartTag w:uri="urn:schemas-microsoft-com:office:smarttags" w:element="metricconverter">
        <w:smartTagPr>
          <w:attr w:name="ProductID" w:val="40 м"/>
        </w:smartTagPr>
        <w:r w:rsidRPr="00F47C5C">
          <w:rPr>
            <w:sz w:val="20"/>
            <w:szCs w:val="20"/>
            <w:lang w:val="uk-UA"/>
          </w:rPr>
          <w:t>40 м</w:t>
        </w:r>
      </w:smartTag>
      <w:r w:rsidRPr="00F47C5C">
        <w:rPr>
          <w:sz w:val="20"/>
          <w:szCs w:val="20"/>
          <w:lang w:val="uk-UA"/>
        </w:rPr>
        <w:t xml:space="preserve"> (св. 47 - ІV-4), переважно – </w:t>
      </w:r>
      <w:smartTag w:uri="urn:schemas-microsoft-com:office:smarttags" w:element="metricconverter">
        <w:smartTagPr>
          <w:attr w:name="ProductID" w:val="15 м"/>
        </w:smartTagPr>
        <w:r w:rsidRPr="00F47C5C">
          <w:rPr>
            <w:sz w:val="20"/>
            <w:szCs w:val="20"/>
            <w:lang w:val="uk-UA"/>
          </w:rPr>
          <w:t>15 м</w:t>
        </w:r>
      </w:smartTag>
      <w:r w:rsidRPr="00F47C5C">
        <w:rPr>
          <w:sz w:val="20"/>
          <w:szCs w:val="20"/>
          <w:lang w:val="uk-UA"/>
        </w:rPr>
        <w:t>. Максимальні потужності приурочені до районів, де б</w:t>
      </w:r>
      <w:r w:rsidRPr="00F47C5C">
        <w:rPr>
          <w:sz w:val="20"/>
          <w:szCs w:val="20"/>
          <w:lang w:val="uk-UA"/>
        </w:rPr>
        <w:t>е</w:t>
      </w:r>
      <w:r w:rsidRPr="00F47C5C">
        <w:rPr>
          <w:sz w:val="20"/>
          <w:szCs w:val="20"/>
          <w:lang w:val="uk-UA"/>
        </w:rPr>
        <w:t>рецька світа слабо зденудована. На найбільш піднятих ділянках поверхні підстеляючих порід потужність підсвіти завжди менша, ніж у загли</w:t>
      </w:r>
      <w:r w:rsidRPr="00F47C5C">
        <w:rPr>
          <w:sz w:val="20"/>
          <w:szCs w:val="20"/>
          <w:lang w:val="uk-UA"/>
        </w:rPr>
        <w:t>б</w:t>
      </w:r>
      <w:r w:rsidRPr="00F47C5C">
        <w:rPr>
          <w:sz w:val="20"/>
          <w:szCs w:val="20"/>
          <w:lang w:val="uk-UA"/>
        </w:rPr>
        <w:t>лених прогинах типу Синівського</w:t>
      </w:r>
      <w:r w:rsidRPr="006072EE">
        <w:rPr>
          <w:color w:val="0000FF"/>
          <w:sz w:val="20"/>
          <w:szCs w:val="20"/>
          <w:lang w:val="uk-UA"/>
        </w:rPr>
        <w:t>,</w:t>
      </w:r>
      <w:r w:rsidRPr="00F47C5C">
        <w:rPr>
          <w:sz w:val="20"/>
          <w:szCs w:val="20"/>
          <w:lang w:val="uk-UA"/>
        </w:rPr>
        <w:t xml:space="preserve"> а також на вододільних підвищених плато та подекуди по лівому березі р. Ворскла у східній частині Полтавського аркуша. Найменші потужності підсвіти – в межах </w:t>
      </w:r>
      <w:r w:rsidRPr="00EA7523">
        <w:rPr>
          <w:sz w:val="20"/>
          <w:szCs w:val="20"/>
          <w:lang w:val="uk-UA"/>
        </w:rPr>
        <w:t>Північного б</w:t>
      </w:r>
      <w:r w:rsidRPr="00EA7523">
        <w:rPr>
          <w:sz w:val="20"/>
          <w:szCs w:val="20"/>
          <w:lang w:val="uk-UA"/>
        </w:rPr>
        <w:t>о</w:t>
      </w:r>
      <w:r w:rsidRPr="00EA7523">
        <w:rPr>
          <w:sz w:val="20"/>
          <w:szCs w:val="20"/>
          <w:lang w:val="uk-UA"/>
        </w:rPr>
        <w:t>рту западини.</w:t>
      </w:r>
    </w:p>
    <w:p w:rsidR="001110EC" w:rsidRPr="00F47C5C" w:rsidRDefault="001110EC" w:rsidP="001110EC">
      <w:pPr>
        <w:ind w:firstLine="454"/>
        <w:jc w:val="both"/>
        <w:rPr>
          <w:sz w:val="20"/>
          <w:szCs w:val="20"/>
          <w:lang w:val="uk-UA"/>
        </w:rPr>
      </w:pPr>
      <w:r w:rsidRPr="00F47C5C">
        <w:rPr>
          <w:sz w:val="20"/>
          <w:szCs w:val="20"/>
          <w:lang w:val="uk-UA"/>
        </w:rPr>
        <w:t>Нижня підсвіта представлена в основному тонким перешаруванням континентальних пісків зеленув</w:t>
      </w:r>
      <w:r w:rsidRPr="00F47C5C">
        <w:rPr>
          <w:sz w:val="20"/>
          <w:szCs w:val="20"/>
          <w:lang w:val="uk-UA"/>
        </w:rPr>
        <w:t>а</w:t>
      </w:r>
      <w:r w:rsidRPr="00F47C5C">
        <w:rPr>
          <w:sz w:val="20"/>
          <w:szCs w:val="20"/>
          <w:lang w:val="uk-UA"/>
        </w:rPr>
        <w:t>то-сірих, а подекуди білих та глин сірувато-зелених. Прошарки пісків і глин становлять здебільшого 0,2–0,5</w:t>
      </w:r>
      <w:r>
        <w:rPr>
          <w:sz w:val="20"/>
          <w:szCs w:val="20"/>
          <w:lang w:val="uk-UA"/>
        </w:rPr>
        <w:t> </w:t>
      </w:r>
      <w:r w:rsidRPr="00F47C5C">
        <w:rPr>
          <w:sz w:val="20"/>
          <w:szCs w:val="20"/>
          <w:lang w:val="uk-UA"/>
        </w:rPr>
        <w:t>м, в окремих випадках можуть зростати до пе</w:t>
      </w:r>
      <w:r w:rsidRPr="00F47C5C">
        <w:rPr>
          <w:sz w:val="20"/>
          <w:szCs w:val="20"/>
          <w:lang w:val="uk-UA"/>
        </w:rPr>
        <w:t>р</w:t>
      </w:r>
      <w:r>
        <w:rPr>
          <w:sz w:val="20"/>
          <w:szCs w:val="20"/>
          <w:lang w:val="uk-UA"/>
        </w:rPr>
        <w:t>ших метрів</w:t>
      </w:r>
      <w:r w:rsidRPr="00F47C5C">
        <w:rPr>
          <w:sz w:val="20"/>
          <w:szCs w:val="20"/>
          <w:lang w:val="uk-UA"/>
        </w:rPr>
        <w:t>.</w:t>
      </w:r>
    </w:p>
    <w:p w:rsidR="001110EC" w:rsidRPr="006072EE" w:rsidRDefault="001110EC" w:rsidP="001110EC">
      <w:pPr>
        <w:ind w:firstLine="454"/>
        <w:jc w:val="both"/>
        <w:rPr>
          <w:sz w:val="20"/>
          <w:szCs w:val="20"/>
          <w:lang w:val="uk-UA"/>
        </w:rPr>
      </w:pPr>
      <w:r w:rsidRPr="006072EE">
        <w:rPr>
          <w:sz w:val="20"/>
          <w:szCs w:val="20"/>
          <w:lang w:val="uk-UA"/>
        </w:rPr>
        <w:t>В межах знижених частин доберецького рельєфу в розрізі відмічаються прошарки бурого вугілля (до 0,3 м) і включення обвугленої деревини, через що породи мають темно-сірий, іноді чорний колір (кількість органічної речовини досягає 3 %) [</w:t>
      </w:r>
      <w:r w:rsidRPr="00EA6710">
        <w:rPr>
          <w:color w:val="FF0000"/>
          <w:sz w:val="20"/>
          <w:szCs w:val="20"/>
          <w:lang w:val="uk-UA"/>
        </w:rPr>
        <w:t>145</w:t>
      </w:r>
      <w:r w:rsidRPr="006072EE">
        <w:rPr>
          <w:sz w:val="20"/>
          <w:szCs w:val="20"/>
          <w:lang w:val="uk-UA"/>
        </w:rPr>
        <w:t>]. Найбільш чисті глини приурочені до середньої частини підсвіти, вище і нижче глини стають більш п</w:t>
      </w:r>
      <w:r w:rsidRPr="006072EE">
        <w:rPr>
          <w:sz w:val="20"/>
          <w:szCs w:val="20"/>
          <w:lang w:val="uk-UA"/>
        </w:rPr>
        <w:t>і</w:t>
      </w:r>
      <w:r w:rsidRPr="006072EE">
        <w:rPr>
          <w:sz w:val="20"/>
          <w:szCs w:val="20"/>
          <w:lang w:val="uk-UA"/>
        </w:rPr>
        <w:t>щаними.</w:t>
      </w:r>
    </w:p>
    <w:p w:rsidR="001110EC" w:rsidRPr="006072EE" w:rsidRDefault="001110EC" w:rsidP="001110EC">
      <w:pPr>
        <w:ind w:firstLine="454"/>
        <w:jc w:val="both"/>
        <w:rPr>
          <w:sz w:val="20"/>
          <w:szCs w:val="20"/>
          <w:lang w:val="uk-UA"/>
        </w:rPr>
      </w:pPr>
      <w:r w:rsidRPr="006072EE">
        <w:rPr>
          <w:sz w:val="20"/>
          <w:szCs w:val="20"/>
          <w:lang w:val="uk-UA"/>
        </w:rPr>
        <w:t>Глиниста фракція складається із суміші монтморилоніту, гідрослюди і каолініту. За даними напівкіл</w:t>
      </w:r>
      <w:r w:rsidRPr="006072EE">
        <w:rPr>
          <w:sz w:val="20"/>
          <w:szCs w:val="20"/>
          <w:lang w:val="uk-UA"/>
        </w:rPr>
        <w:t>ь</w:t>
      </w:r>
      <w:r w:rsidRPr="006072EE">
        <w:rPr>
          <w:sz w:val="20"/>
          <w:szCs w:val="20"/>
          <w:lang w:val="uk-UA"/>
        </w:rPr>
        <w:t>кісного диференційно-термічного аналізу в берецьких глинах переважає гідрослюда (75-88 %) і монтморилоніт (10-25 %), в окремих пробах відмічається д</w:t>
      </w:r>
      <w:r w:rsidRPr="006072EE">
        <w:rPr>
          <w:sz w:val="20"/>
          <w:szCs w:val="20"/>
          <w:lang w:val="uk-UA"/>
        </w:rPr>
        <w:t>о</w:t>
      </w:r>
      <w:r w:rsidRPr="006072EE">
        <w:rPr>
          <w:sz w:val="20"/>
          <w:szCs w:val="20"/>
          <w:lang w:val="uk-UA"/>
        </w:rPr>
        <w:t xml:space="preserve">мішка </w:t>
      </w:r>
      <w:r>
        <w:rPr>
          <w:sz w:val="20"/>
          <w:szCs w:val="20"/>
          <w:lang w:val="uk-UA"/>
        </w:rPr>
        <w:t>каолініту (10 %) і піриту (2 %)</w:t>
      </w:r>
      <w:r w:rsidRPr="006072EE">
        <w:rPr>
          <w:sz w:val="20"/>
          <w:szCs w:val="20"/>
          <w:lang w:val="uk-UA"/>
        </w:rPr>
        <w:t>.</w:t>
      </w:r>
    </w:p>
    <w:p w:rsidR="001110EC" w:rsidRPr="006072EE" w:rsidRDefault="001110EC" w:rsidP="001110EC">
      <w:pPr>
        <w:ind w:firstLine="454"/>
        <w:jc w:val="both"/>
        <w:rPr>
          <w:sz w:val="20"/>
          <w:szCs w:val="20"/>
          <w:lang w:val="uk-UA"/>
        </w:rPr>
      </w:pPr>
      <w:r w:rsidRPr="006072EE">
        <w:rPr>
          <w:sz w:val="20"/>
          <w:szCs w:val="20"/>
          <w:lang w:val="uk-UA"/>
        </w:rPr>
        <w:t>Для хімічного складу глин нижньої підсвіти характерний високий вміст (%) SiO</w:t>
      </w:r>
      <w:r w:rsidRPr="006072EE">
        <w:rPr>
          <w:sz w:val="20"/>
          <w:szCs w:val="20"/>
          <w:vertAlign w:val="subscript"/>
          <w:lang w:val="uk-UA"/>
        </w:rPr>
        <w:t>2</w:t>
      </w:r>
      <w:r w:rsidRPr="006072EE">
        <w:rPr>
          <w:sz w:val="20"/>
          <w:szCs w:val="20"/>
          <w:lang w:val="uk-UA"/>
        </w:rPr>
        <w:t xml:space="preserve"> –54, Al</w:t>
      </w:r>
      <w:r w:rsidRPr="006072EE">
        <w:rPr>
          <w:sz w:val="20"/>
          <w:szCs w:val="20"/>
          <w:vertAlign w:val="subscript"/>
          <w:lang w:val="uk-UA"/>
        </w:rPr>
        <w:t>2</w:t>
      </w:r>
      <w:r w:rsidRPr="006072EE">
        <w:rPr>
          <w:sz w:val="20"/>
          <w:szCs w:val="20"/>
          <w:lang w:val="uk-UA"/>
        </w:rPr>
        <w:t>O</w:t>
      </w:r>
      <w:r w:rsidRPr="006072EE">
        <w:rPr>
          <w:sz w:val="20"/>
          <w:szCs w:val="20"/>
          <w:vertAlign w:val="subscript"/>
          <w:lang w:val="uk-UA"/>
        </w:rPr>
        <w:t>3</w:t>
      </w:r>
      <w:r w:rsidRPr="006072EE">
        <w:rPr>
          <w:sz w:val="20"/>
          <w:szCs w:val="20"/>
          <w:lang w:val="uk-UA"/>
        </w:rPr>
        <w:t xml:space="preserve"> – 19, Fe</w:t>
      </w:r>
      <w:r w:rsidRPr="006072EE">
        <w:rPr>
          <w:sz w:val="20"/>
          <w:szCs w:val="20"/>
          <w:vertAlign w:val="subscript"/>
          <w:lang w:val="uk-UA"/>
        </w:rPr>
        <w:t>2</w:t>
      </w:r>
      <w:r w:rsidRPr="006072EE">
        <w:rPr>
          <w:sz w:val="20"/>
          <w:szCs w:val="20"/>
          <w:lang w:val="uk-UA"/>
        </w:rPr>
        <w:t>O</w:t>
      </w:r>
      <w:r w:rsidRPr="006072EE">
        <w:rPr>
          <w:sz w:val="20"/>
          <w:szCs w:val="20"/>
          <w:vertAlign w:val="subscript"/>
          <w:lang w:val="uk-UA"/>
        </w:rPr>
        <w:t>3</w:t>
      </w:r>
      <w:r w:rsidRPr="006072EE">
        <w:rPr>
          <w:sz w:val="20"/>
          <w:szCs w:val="20"/>
          <w:lang w:val="uk-UA"/>
        </w:rPr>
        <w:t xml:space="preserve"> - 12, СаО – 1, вміст решти оксидів сумарно дорівнює приблизно 14. В глинах присутні фрагменти рослинних тканин і найдрібніші уламки деревини, перевідкладені рештки радіолярій, діат</w:t>
      </w:r>
      <w:r w:rsidRPr="006072EE">
        <w:rPr>
          <w:sz w:val="20"/>
          <w:szCs w:val="20"/>
          <w:lang w:val="uk-UA"/>
        </w:rPr>
        <w:t>о</w:t>
      </w:r>
      <w:r w:rsidRPr="006072EE">
        <w:rPr>
          <w:sz w:val="20"/>
          <w:szCs w:val="20"/>
          <w:lang w:val="uk-UA"/>
        </w:rPr>
        <w:t>мей і спікул губок.</w:t>
      </w:r>
    </w:p>
    <w:p w:rsidR="001110EC" w:rsidRPr="006072EE" w:rsidRDefault="001110EC" w:rsidP="001110EC">
      <w:pPr>
        <w:ind w:firstLine="454"/>
        <w:jc w:val="both"/>
        <w:rPr>
          <w:sz w:val="20"/>
          <w:szCs w:val="20"/>
          <w:lang w:val="uk-UA"/>
        </w:rPr>
      </w:pPr>
      <w:r w:rsidRPr="006072EE">
        <w:rPr>
          <w:sz w:val="20"/>
          <w:szCs w:val="20"/>
          <w:lang w:val="uk-UA"/>
        </w:rPr>
        <w:t xml:space="preserve">Іноді підсвіта повністю складена пісками </w:t>
      </w:r>
      <w:r w:rsidRPr="00EA7523">
        <w:rPr>
          <w:sz w:val="20"/>
          <w:szCs w:val="20"/>
          <w:lang w:val="uk-UA"/>
        </w:rPr>
        <w:t>глауконіт-кварцовими</w:t>
      </w:r>
      <w:r w:rsidRPr="006072EE">
        <w:rPr>
          <w:sz w:val="20"/>
          <w:szCs w:val="20"/>
          <w:lang w:val="uk-UA"/>
        </w:rPr>
        <w:t xml:space="preserve"> або навіть чисто кварцовими, те</w:t>
      </w:r>
      <w:r w:rsidRPr="006072EE">
        <w:rPr>
          <w:sz w:val="20"/>
          <w:szCs w:val="20"/>
          <w:lang w:val="uk-UA"/>
        </w:rPr>
        <w:t>м</w:t>
      </w:r>
      <w:r w:rsidRPr="006072EE">
        <w:rPr>
          <w:sz w:val="20"/>
          <w:szCs w:val="20"/>
          <w:lang w:val="uk-UA"/>
        </w:rPr>
        <w:t>но-сірими, дрібно- та середньозернистими. Склад піщано-алевритової фракції: кварц, глауконіт, лімоніт, му</w:t>
      </w:r>
      <w:r w:rsidRPr="006072EE">
        <w:rPr>
          <w:sz w:val="20"/>
          <w:szCs w:val="20"/>
          <w:lang w:val="uk-UA"/>
        </w:rPr>
        <w:t>с</w:t>
      </w:r>
      <w:r w:rsidRPr="006072EE">
        <w:rPr>
          <w:sz w:val="20"/>
          <w:szCs w:val="20"/>
          <w:lang w:val="uk-UA"/>
        </w:rPr>
        <w:t>ковіт, польові шпати і аморфний кремнезем [</w:t>
      </w:r>
      <w:r w:rsidRPr="00EA6710">
        <w:rPr>
          <w:color w:val="FF0000"/>
          <w:sz w:val="20"/>
          <w:szCs w:val="20"/>
          <w:lang w:val="uk-UA"/>
        </w:rPr>
        <w:t>19</w:t>
      </w:r>
      <w:r w:rsidRPr="006072EE">
        <w:rPr>
          <w:sz w:val="20"/>
          <w:szCs w:val="20"/>
          <w:lang w:val="uk-UA"/>
        </w:rPr>
        <w:t xml:space="preserve"> та ін.]. У верхній частині підсвіти залягають піски сірувато-зелені, іноді з жовтими або вохристо-жовтими плямами. На відміну від підстеляючих порід у пісках різко скорочується кількість глауконіту і польових шпатів. У важкій фракції пісків (0,2-0,6 %) переважають силіманіт, дистен, рутил, гранат , циркон, із рудних - ільменіт і пірит. Важкі фракції але</w:t>
      </w:r>
      <w:r w:rsidRPr="006072EE">
        <w:rPr>
          <w:sz w:val="20"/>
          <w:szCs w:val="20"/>
          <w:lang w:val="uk-UA"/>
        </w:rPr>
        <w:t>в</w:t>
      </w:r>
      <w:r w:rsidRPr="006072EE">
        <w:rPr>
          <w:sz w:val="20"/>
          <w:szCs w:val="20"/>
          <w:lang w:val="uk-UA"/>
        </w:rPr>
        <w:t>ритів відрізняються вдвічі більшою кількістю піриту [</w:t>
      </w:r>
      <w:r w:rsidRPr="00BB2173">
        <w:rPr>
          <w:color w:val="FF0000"/>
          <w:sz w:val="20"/>
          <w:szCs w:val="20"/>
          <w:lang w:val="uk-UA"/>
        </w:rPr>
        <w:t>145</w:t>
      </w:r>
      <w:r w:rsidRPr="006072EE">
        <w:rPr>
          <w:sz w:val="20"/>
          <w:szCs w:val="20"/>
          <w:lang w:val="uk-UA"/>
        </w:rPr>
        <w:t>].</w:t>
      </w:r>
    </w:p>
    <w:p w:rsidR="001110EC" w:rsidRPr="006072EE" w:rsidRDefault="001110EC" w:rsidP="001110EC">
      <w:pPr>
        <w:ind w:firstLine="454"/>
        <w:jc w:val="both"/>
        <w:rPr>
          <w:sz w:val="20"/>
          <w:szCs w:val="20"/>
          <w:lang w:val="uk-UA"/>
        </w:rPr>
      </w:pPr>
      <w:r w:rsidRPr="006072EE">
        <w:rPr>
          <w:sz w:val="20"/>
          <w:szCs w:val="20"/>
          <w:lang w:val="uk-UA"/>
        </w:rPr>
        <w:t>В північно-східній половині Охтирського аркуша, а також біля сс. Михайлівка, Ку</w:t>
      </w:r>
      <w:r w:rsidRPr="006072EE">
        <w:rPr>
          <w:sz w:val="20"/>
          <w:szCs w:val="20"/>
          <w:lang w:val="uk-UA"/>
        </w:rPr>
        <w:t>р</w:t>
      </w:r>
      <w:r w:rsidRPr="006072EE">
        <w:rPr>
          <w:sz w:val="20"/>
          <w:szCs w:val="20"/>
          <w:lang w:val="uk-UA"/>
        </w:rPr>
        <w:t>ган та Пристайлове (І-2) в підсвіті зустрічаються проверстки залізистого пісковику пот</w:t>
      </w:r>
      <w:r w:rsidRPr="006072EE">
        <w:rPr>
          <w:sz w:val="20"/>
          <w:szCs w:val="20"/>
          <w:lang w:val="uk-UA"/>
        </w:rPr>
        <w:t>у</w:t>
      </w:r>
      <w:r w:rsidRPr="006072EE">
        <w:rPr>
          <w:sz w:val="20"/>
          <w:szCs w:val="20"/>
          <w:lang w:val="uk-UA"/>
        </w:rPr>
        <w:t xml:space="preserve">жністю не більше </w:t>
      </w:r>
      <w:smartTag w:uri="urn:schemas-microsoft-com:office:smarttags" w:element="metricconverter">
        <w:smartTagPr>
          <w:attr w:name="ProductID" w:val="0,2 м"/>
        </w:smartTagPr>
        <w:r w:rsidRPr="006072EE">
          <w:rPr>
            <w:sz w:val="20"/>
            <w:szCs w:val="20"/>
            <w:lang w:val="uk-UA"/>
          </w:rPr>
          <w:t>0,2 м</w:t>
        </w:r>
      </w:smartTag>
      <w:r w:rsidRPr="006072EE">
        <w:rPr>
          <w:sz w:val="20"/>
          <w:szCs w:val="20"/>
          <w:lang w:val="uk-UA"/>
        </w:rPr>
        <w:t>. Колір пісковику визначається кількістю гідроксидів заліза в цементі: сірувато-жовтий, вохри</w:t>
      </w:r>
      <w:r w:rsidRPr="006072EE">
        <w:rPr>
          <w:sz w:val="20"/>
          <w:szCs w:val="20"/>
          <w:lang w:val="uk-UA"/>
        </w:rPr>
        <w:t>с</w:t>
      </w:r>
      <w:r w:rsidRPr="006072EE">
        <w:rPr>
          <w:sz w:val="20"/>
          <w:szCs w:val="20"/>
          <w:lang w:val="uk-UA"/>
        </w:rPr>
        <w:t xml:space="preserve">то-жовтий, вохристо-червоний. </w:t>
      </w:r>
      <w:r w:rsidRPr="006072EE">
        <w:rPr>
          <w:sz w:val="20"/>
          <w:szCs w:val="20"/>
          <w:lang w:val="uk-UA"/>
        </w:rPr>
        <w:lastRenderedPageBreak/>
        <w:t>Пісковик глауконіт-кварцовий, шаруватий, переважно дрібно- і середньозернистий, цемент залізисто-глинистий. За межами аркушів у пісках знайдені обвуглені рослинні рештки, хребці, ре</w:t>
      </w:r>
      <w:r w:rsidRPr="006072EE">
        <w:rPr>
          <w:sz w:val="20"/>
          <w:szCs w:val="20"/>
          <w:lang w:val="uk-UA"/>
        </w:rPr>
        <w:t>б</w:t>
      </w:r>
      <w:r w:rsidRPr="006072EE">
        <w:rPr>
          <w:sz w:val="20"/>
          <w:szCs w:val="20"/>
          <w:lang w:val="uk-UA"/>
        </w:rPr>
        <w:t>ра, щелепи, жаберні кришки і луска риб, а також бідні за родовим складом двостулки.</w:t>
      </w:r>
    </w:p>
    <w:p w:rsidR="001110EC" w:rsidRPr="006072EE" w:rsidRDefault="001110EC" w:rsidP="001110EC">
      <w:pPr>
        <w:ind w:firstLine="454"/>
        <w:jc w:val="both"/>
        <w:rPr>
          <w:sz w:val="20"/>
          <w:szCs w:val="20"/>
          <w:lang w:val="uk-UA"/>
        </w:rPr>
      </w:pPr>
      <w:r w:rsidRPr="006072EE">
        <w:rPr>
          <w:sz w:val="20"/>
          <w:szCs w:val="20"/>
          <w:lang w:val="uk-UA"/>
        </w:rPr>
        <w:t>Пізньлігоценовий вік підсвіти визначений Ю.М. Пелипенком і З.М. Іпатовою на основі спорово-пилкового комплексу (14 видів спор і 80 видів пилку) в межах Охтирськ</w:t>
      </w:r>
      <w:r w:rsidRPr="006072EE">
        <w:rPr>
          <w:sz w:val="20"/>
          <w:szCs w:val="20"/>
          <w:lang w:val="uk-UA"/>
        </w:rPr>
        <w:t>о</w:t>
      </w:r>
      <w:r w:rsidRPr="006072EE">
        <w:rPr>
          <w:sz w:val="20"/>
          <w:szCs w:val="20"/>
          <w:lang w:val="uk-UA"/>
        </w:rPr>
        <w:t>го аркуша у св. 17 (гл. 82-</w:t>
      </w:r>
      <w:smartTag w:uri="urn:schemas-microsoft-com:office:smarttags" w:element="metricconverter">
        <w:smartTagPr>
          <w:attr w:name="ProductID" w:val="92 м"/>
        </w:smartTagPr>
        <w:r w:rsidRPr="006072EE">
          <w:rPr>
            <w:sz w:val="20"/>
            <w:szCs w:val="20"/>
            <w:lang w:val="uk-UA"/>
          </w:rPr>
          <w:t>92 м</w:t>
        </w:r>
      </w:smartTag>
      <w:r w:rsidRPr="006072EE">
        <w:rPr>
          <w:sz w:val="20"/>
          <w:szCs w:val="20"/>
          <w:lang w:val="uk-UA"/>
        </w:rPr>
        <w:t xml:space="preserve"> - ІІ-2), св. 41 (гл. </w:t>
      </w:r>
      <w:smartTag w:uri="urn:schemas-microsoft-com:office:smarttags" w:element="metricconverter">
        <w:smartTagPr>
          <w:attr w:name="ProductID" w:val="79 м"/>
        </w:smartTagPr>
        <w:r w:rsidRPr="006072EE">
          <w:rPr>
            <w:sz w:val="20"/>
            <w:szCs w:val="20"/>
            <w:lang w:val="uk-UA"/>
          </w:rPr>
          <w:t>79 м</w:t>
        </w:r>
      </w:smartTag>
      <w:r w:rsidRPr="006072EE">
        <w:rPr>
          <w:sz w:val="20"/>
          <w:szCs w:val="20"/>
          <w:lang w:val="uk-UA"/>
        </w:rPr>
        <w:t xml:space="preserve"> – ІV-3), св. 45 (гл. 56-</w:t>
      </w:r>
      <w:smartTag w:uri="urn:schemas-microsoft-com:office:smarttags" w:element="metricconverter">
        <w:smartTagPr>
          <w:attr w:name="ProductID" w:val="61 м"/>
        </w:smartTagPr>
        <w:r w:rsidRPr="006072EE">
          <w:rPr>
            <w:sz w:val="20"/>
            <w:szCs w:val="20"/>
            <w:lang w:val="uk-UA"/>
          </w:rPr>
          <w:t>61 м</w:t>
        </w:r>
      </w:smartTag>
      <w:r w:rsidRPr="006072EE">
        <w:rPr>
          <w:sz w:val="20"/>
          <w:szCs w:val="20"/>
          <w:lang w:val="uk-UA"/>
        </w:rPr>
        <w:t xml:space="preserve"> – ІV-3), св. 46 (гл. 61-</w:t>
      </w:r>
      <w:smartTag w:uri="urn:schemas-microsoft-com:office:smarttags" w:element="metricconverter">
        <w:smartTagPr>
          <w:attr w:name="ProductID" w:val="108 м"/>
        </w:smartTagPr>
        <w:r w:rsidRPr="006072EE">
          <w:rPr>
            <w:sz w:val="20"/>
            <w:szCs w:val="20"/>
            <w:lang w:val="uk-UA"/>
          </w:rPr>
          <w:t>108 м</w:t>
        </w:r>
      </w:smartTag>
      <w:r w:rsidRPr="006072EE">
        <w:rPr>
          <w:sz w:val="20"/>
          <w:szCs w:val="20"/>
          <w:lang w:val="uk-UA"/>
        </w:rPr>
        <w:t xml:space="preserve"> - ІV-3) [</w:t>
      </w:r>
      <w:r w:rsidRPr="00BB2173">
        <w:rPr>
          <w:color w:val="FF0000"/>
          <w:sz w:val="20"/>
          <w:szCs w:val="20"/>
          <w:lang w:val="uk-UA"/>
        </w:rPr>
        <w:t>145</w:t>
      </w:r>
      <w:r w:rsidRPr="006072EE">
        <w:rPr>
          <w:sz w:val="20"/>
          <w:szCs w:val="20"/>
          <w:lang w:val="uk-UA"/>
        </w:rPr>
        <w:t>]. Він відрізняється су</w:t>
      </w:r>
      <w:r w:rsidRPr="006072EE">
        <w:rPr>
          <w:sz w:val="20"/>
          <w:szCs w:val="20"/>
          <w:lang w:val="uk-UA"/>
        </w:rPr>
        <w:t>т</w:t>
      </w:r>
      <w:r w:rsidRPr="006072EE">
        <w:rPr>
          <w:sz w:val="20"/>
          <w:szCs w:val="20"/>
          <w:lang w:val="uk-UA"/>
        </w:rPr>
        <w:t>тєвим збільшенням пилку голонасінних рослин, в деяких випадках до 85-90 %, серед яких переважає пилок сосни, ялини, кедра та ін. Згодом ці дані були доповнені Т.Б. Губкіною [</w:t>
      </w:r>
      <w:r w:rsidRPr="00BB2173">
        <w:rPr>
          <w:color w:val="FF0000"/>
          <w:sz w:val="20"/>
          <w:szCs w:val="20"/>
          <w:lang w:val="uk-UA"/>
        </w:rPr>
        <w:t>253</w:t>
      </w:r>
      <w:r w:rsidRPr="006072EE">
        <w:rPr>
          <w:sz w:val="20"/>
          <w:szCs w:val="20"/>
          <w:lang w:val="uk-UA"/>
        </w:rPr>
        <w:t xml:space="preserve">]. У св. 10 (гл. </w:t>
      </w:r>
      <w:smartTag w:uri="urn:schemas-microsoft-com:office:smarttags" w:element="metricconverter">
        <w:smartTagPr>
          <w:attr w:name="ProductID" w:val="87 м"/>
        </w:smartTagPr>
        <w:r w:rsidRPr="006072EE">
          <w:rPr>
            <w:sz w:val="20"/>
            <w:szCs w:val="20"/>
            <w:lang w:val="uk-UA"/>
          </w:rPr>
          <w:t>87 м</w:t>
        </w:r>
      </w:smartTag>
      <w:r w:rsidRPr="006072EE">
        <w:rPr>
          <w:sz w:val="20"/>
          <w:szCs w:val="20"/>
          <w:lang w:val="uk-UA"/>
        </w:rPr>
        <w:t xml:space="preserve"> – ІV-3) вона визначила збіднений олігоценовий спорово-пилковий комплекс, у якому переважав пилок голонасінних – двох видів сосни (</w:t>
      </w:r>
      <w:r w:rsidRPr="006072EE">
        <w:rPr>
          <w:i/>
          <w:sz w:val="20"/>
          <w:szCs w:val="20"/>
          <w:lang w:val="uk-UA"/>
        </w:rPr>
        <w:t>Diploxylon, Haploxylon</w:t>
      </w:r>
      <w:r w:rsidRPr="006072EE">
        <w:rPr>
          <w:sz w:val="20"/>
          <w:szCs w:val="20"/>
          <w:lang w:val="uk-UA"/>
        </w:rPr>
        <w:t xml:space="preserve">), а також </w:t>
      </w:r>
      <w:r w:rsidRPr="006072EE">
        <w:rPr>
          <w:i/>
          <w:sz w:val="20"/>
          <w:szCs w:val="20"/>
          <w:lang w:val="uk-UA"/>
        </w:rPr>
        <w:t>Glyptestr</w:t>
      </w:r>
      <w:r w:rsidRPr="006072EE">
        <w:rPr>
          <w:i/>
          <w:sz w:val="20"/>
          <w:szCs w:val="20"/>
          <w:lang w:val="uk-UA"/>
        </w:rPr>
        <w:t>o</w:t>
      </w:r>
      <w:r w:rsidRPr="006072EE">
        <w:rPr>
          <w:i/>
          <w:sz w:val="20"/>
          <w:szCs w:val="20"/>
          <w:lang w:val="uk-UA"/>
        </w:rPr>
        <w:t>bus sp., Tsuga sp.</w:t>
      </w:r>
      <w:r w:rsidRPr="006072EE">
        <w:rPr>
          <w:sz w:val="20"/>
          <w:szCs w:val="20"/>
          <w:lang w:val="uk-UA"/>
        </w:rPr>
        <w:t xml:space="preserve"> та ін.</w:t>
      </w:r>
    </w:p>
    <w:p w:rsidR="001110EC" w:rsidRPr="006072EE" w:rsidRDefault="001110EC" w:rsidP="001110EC">
      <w:pPr>
        <w:ind w:firstLine="454"/>
        <w:jc w:val="both"/>
        <w:rPr>
          <w:sz w:val="20"/>
          <w:szCs w:val="20"/>
          <w:lang w:val="uk-UA"/>
        </w:rPr>
      </w:pPr>
      <w:r w:rsidRPr="006072EE">
        <w:rPr>
          <w:sz w:val="20"/>
          <w:szCs w:val="20"/>
          <w:lang w:val="uk-UA"/>
        </w:rPr>
        <w:t>Контакт нижньої і верхньої підсвіт берецької світи буває досить різким, із слідами перерви, хоча як правило, при перешаруванні відмічається поступовий перехід пісків і глин нижньої підсвіти до пісків вер</w:t>
      </w:r>
      <w:r w:rsidRPr="006072EE">
        <w:rPr>
          <w:sz w:val="20"/>
          <w:szCs w:val="20"/>
          <w:lang w:val="uk-UA"/>
        </w:rPr>
        <w:t>х</w:t>
      </w:r>
      <w:r w:rsidRPr="006072EE">
        <w:rPr>
          <w:sz w:val="20"/>
          <w:szCs w:val="20"/>
          <w:lang w:val="uk-UA"/>
        </w:rPr>
        <w:t>ньої підсвіти.</w:t>
      </w:r>
    </w:p>
    <w:p w:rsidR="001110EC" w:rsidRPr="006072EE" w:rsidRDefault="001110EC" w:rsidP="001110EC">
      <w:pPr>
        <w:ind w:firstLine="454"/>
        <w:jc w:val="both"/>
        <w:rPr>
          <w:sz w:val="20"/>
          <w:szCs w:val="20"/>
          <w:lang w:val="uk-UA"/>
        </w:rPr>
      </w:pPr>
      <w:r w:rsidRPr="006072EE">
        <w:rPr>
          <w:b/>
          <w:bCs/>
          <w:i/>
          <w:iCs/>
          <w:sz w:val="20"/>
          <w:szCs w:val="20"/>
          <w:lang w:val="uk-UA"/>
        </w:rPr>
        <w:t xml:space="preserve">Верхня (сиваська) підсвіта </w:t>
      </w:r>
      <w:r w:rsidRPr="006072EE">
        <w:rPr>
          <w:rFonts w:ascii="avGeology_index" w:hAnsi="avGeology_index" w:cs="avGeology_index"/>
          <w:sz w:val="20"/>
          <w:szCs w:val="20"/>
          <w:lang w:val="uk-UA"/>
        </w:rPr>
        <w:t>(</w:t>
      </w:r>
      <w:r w:rsidRPr="006072EE">
        <w:rPr>
          <w:b/>
          <w:strike/>
          <w:sz w:val="20"/>
          <w:szCs w:val="20"/>
          <w:lang w:val="uk-UA"/>
        </w:rPr>
        <w:t>Р</w:t>
      </w:r>
      <w:r w:rsidRPr="006072EE">
        <w:rPr>
          <w:b/>
          <w:sz w:val="20"/>
          <w:szCs w:val="20"/>
          <w:vertAlign w:val="subscript"/>
          <w:lang w:val="uk-UA"/>
        </w:rPr>
        <w:t>3</w:t>
      </w:r>
      <w:r w:rsidRPr="006072EE">
        <w:rPr>
          <w:bCs/>
          <w:i/>
          <w:iCs/>
          <w:sz w:val="20"/>
          <w:szCs w:val="20"/>
          <w:lang w:val="uk-UA"/>
        </w:rPr>
        <w:t>br</w:t>
      </w:r>
      <w:r w:rsidRPr="006072EE">
        <w:rPr>
          <w:b/>
          <w:bCs/>
          <w:i/>
          <w:iCs/>
          <w:sz w:val="20"/>
          <w:szCs w:val="20"/>
          <w:vertAlign w:val="subscript"/>
          <w:lang w:val="uk-UA"/>
        </w:rPr>
        <w:t>2</w:t>
      </w:r>
      <w:r w:rsidRPr="006072EE">
        <w:rPr>
          <w:b/>
          <w:bCs/>
          <w:sz w:val="20"/>
          <w:szCs w:val="20"/>
          <w:lang w:val="uk-UA"/>
        </w:rPr>
        <w:t xml:space="preserve">) </w:t>
      </w:r>
      <w:r w:rsidRPr="006072EE">
        <w:rPr>
          <w:sz w:val="20"/>
          <w:szCs w:val="20"/>
          <w:lang w:val="uk-UA"/>
        </w:rPr>
        <w:t>розвинута на правобережжі р. Псел лише вузькою смугою від с.</w:t>
      </w:r>
      <w:r>
        <w:rPr>
          <w:sz w:val="20"/>
          <w:szCs w:val="20"/>
          <w:lang w:val="uk-UA"/>
        </w:rPr>
        <w:t> </w:t>
      </w:r>
      <w:r w:rsidRPr="006072EE">
        <w:rPr>
          <w:sz w:val="20"/>
          <w:szCs w:val="20"/>
          <w:lang w:val="uk-UA"/>
        </w:rPr>
        <w:t xml:space="preserve">Михайлівка (І-2, аркуш М-36-ХVII) до с. Кам’яне (ІІ-2), в межах вододільного плато Псел-Ташань - на невеликій ділянці біля сс. Пашкине, Коновалик, </w:t>
      </w:r>
      <w:r w:rsidRPr="00CE1D87">
        <w:rPr>
          <w:sz w:val="20"/>
          <w:szCs w:val="20"/>
          <w:lang w:val="uk-UA"/>
        </w:rPr>
        <w:t>Семенівка (ІІ-2), на вододільному плато Грунь-Ташань - в районі сс. Кругле, Кілочки, В. Пожарня (ІІІ-2)</w:t>
      </w:r>
      <w:r w:rsidRPr="00850CFA">
        <w:rPr>
          <w:color w:val="0000FF"/>
          <w:sz w:val="20"/>
          <w:szCs w:val="20"/>
          <w:lang w:val="uk-UA"/>
        </w:rPr>
        <w:t xml:space="preserve"> </w:t>
      </w:r>
      <w:r w:rsidRPr="006072EE">
        <w:rPr>
          <w:sz w:val="20"/>
          <w:szCs w:val="20"/>
          <w:lang w:val="uk-UA"/>
        </w:rPr>
        <w:t>та на півдні Охтирського аркуша на правобережжі р. Ворскла півн</w:t>
      </w:r>
      <w:r w:rsidRPr="006072EE">
        <w:rPr>
          <w:sz w:val="20"/>
          <w:szCs w:val="20"/>
          <w:lang w:val="uk-UA"/>
        </w:rPr>
        <w:t>і</w:t>
      </w:r>
      <w:r w:rsidRPr="006072EE">
        <w:rPr>
          <w:sz w:val="20"/>
          <w:szCs w:val="20"/>
          <w:lang w:val="uk-UA"/>
        </w:rPr>
        <w:t>чніше смт. Опішня (ІV-3) вздовж плато, яке продовжується на південь до південних околиць м. Полтава (ІІІ-3, аркуш М-36-ХХІII). Площа поширення підсвіти складає менш</w:t>
      </w:r>
      <w:r>
        <w:rPr>
          <w:sz w:val="20"/>
          <w:szCs w:val="20"/>
          <w:lang w:val="uk-UA"/>
        </w:rPr>
        <w:t>е 9 % від загальної площі робіт</w:t>
      </w:r>
      <w:r w:rsidRPr="006072EE">
        <w:rPr>
          <w:sz w:val="20"/>
          <w:szCs w:val="20"/>
          <w:lang w:val="uk-UA"/>
        </w:rPr>
        <w:t>.</w:t>
      </w:r>
    </w:p>
    <w:p w:rsidR="001110EC" w:rsidRPr="006072EE" w:rsidRDefault="001110EC" w:rsidP="001110EC">
      <w:pPr>
        <w:ind w:firstLine="454"/>
        <w:jc w:val="both"/>
        <w:rPr>
          <w:sz w:val="20"/>
          <w:szCs w:val="20"/>
          <w:lang w:val="uk-UA"/>
        </w:rPr>
      </w:pPr>
      <w:r w:rsidRPr="006072EE">
        <w:rPr>
          <w:sz w:val="20"/>
          <w:szCs w:val="20"/>
          <w:lang w:val="uk-UA"/>
        </w:rPr>
        <w:t>Підошва верхньої підсвіти розташована на абсолютних відмітках від +95 до +</w:t>
      </w:r>
      <w:smartTag w:uri="urn:schemas-microsoft-com:office:smarttags" w:element="metricconverter">
        <w:smartTagPr>
          <w:attr w:name="ProductID" w:val="145 м"/>
        </w:smartTagPr>
        <w:r w:rsidRPr="006072EE">
          <w:rPr>
            <w:sz w:val="20"/>
            <w:szCs w:val="20"/>
            <w:lang w:val="uk-UA"/>
          </w:rPr>
          <w:t>145 м</w:t>
        </w:r>
      </w:smartTag>
      <w:r w:rsidRPr="006072EE">
        <w:rPr>
          <w:sz w:val="20"/>
          <w:szCs w:val="20"/>
          <w:lang w:val="uk-UA"/>
        </w:rPr>
        <w:t>. Максимальні в</w:t>
      </w:r>
      <w:r w:rsidRPr="006072EE">
        <w:rPr>
          <w:sz w:val="20"/>
          <w:szCs w:val="20"/>
          <w:lang w:val="uk-UA"/>
        </w:rPr>
        <w:t>и</w:t>
      </w:r>
      <w:r w:rsidRPr="006072EE">
        <w:rPr>
          <w:sz w:val="20"/>
          <w:szCs w:val="20"/>
          <w:lang w:val="uk-UA"/>
        </w:rPr>
        <w:t>соти підошви зустрінуті на півночі площі в межах борту, далі на південь відмітки з</w:t>
      </w:r>
      <w:r>
        <w:rPr>
          <w:sz w:val="20"/>
          <w:szCs w:val="20"/>
          <w:lang w:val="uk-UA"/>
        </w:rPr>
        <w:t xml:space="preserve">меншуються і на решті </w:t>
      </w:r>
      <w:r w:rsidRPr="00CE1D87">
        <w:rPr>
          <w:sz w:val="20"/>
          <w:szCs w:val="20"/>
          <w:lang w:val="uk-UA"/>
        </w:rPr>
        <w:t xml:space="preserve">території </w:t>
      </w:r>
      <w:r>
        <w:rPr>
          <w:sz w:val="20"/>
          <w:szCs w:val="20"/>
          <w:lang w:val="uk-UA"/>
        </w:rPr>
        <w:t xml:space="preserve">розповсюдження світи </w:t>
      </w:r>
      <w:r w:rsidRPr="00CE1D87">
        <w:rPr>
          <w:sz w:val="20"/>
          <w:szCs w:val="20"/>
          <w:lang w:val="uk-UA"/>
        </w:rPr>
        <w:t>становлять</w:t>
      </w:r>
      <w:r w:rsidRPr="006072EE">
        <w:rPr>
          <w:sz w:val="20"/>
          <w:szCs w:val="20"/>
          <w:lang w:val="uk-UA"/>
        </w:rPr>
        <w:t xml:space="preserve"> в середнь</w:t>
      </w:r>
      <w:r w:rsidRPr="006072EE">
        <w:rPr>
          <w:sz w:val="20"/>
          <w:szCs w:val="20"/>
          <w:lang w:val="uk-UA"/>
        </w:rPr>
        <w:t>о</w:t>
      </w:r>
      <w:r w:rsidRPr="006072EE">
        <w:rPr>
          <w:sz w:val="20"/>
          <w:szCs w:val="20"/>
          <w:lang w:val="uk-UA"/>
        </w:rPr>
        <w:t>му +95-</w:t>
      </w:r>
      <w:smartTag w:uri="urn:schemas-microsoft-com:office:smarttags" w:element="metricconverter">
        <w:smartTagPr>
          <w:attr w:name="ProductID" w:val="105 м"/>
        </w:smartTagPr>
        <w:r w:rsidRPr="006072EE">
          <w:rPr>
            <w:sz w:val="20"/>
            <w:szCs w:val="20"/>
            <w:lang w:val="uk-UA"/>
          </w:rPr>
          <w:t>105 м</w:t>
        </w:r>
      </w:smartTag>
      <w:r w:rsidRPr="006072EE">
        <w:rPr>
          <w:sz w:val="20"/>
          <w:szCs w:val="20"/>
          <w:lang w:val="uk-UA"/>
        </w:rPr>
        <w:t>.</w:t>
      </w:r>
    </w:p>
    <w:p w:rsidR="001110EC" w:rsidRPr="006072EE" w:rsidRDefault="001110EC" w:rsidP="001110EC">
      <w:pPr>
        <w:ind w:firstLine="454"/>
        <w:jc w:val="both"/>
        <w:rPr>
          <w:sz w:val="20"/>
          <w:szCs w:val="20"/>
          <w:lang w:val="uk-UA"/>
        </w:rPr>
      </w:pPr>
      <w:r w:rsidRPr="006072EE">
        <w:rPr>
          <w:sz w:val="20"/>
          <w:szCs w:val="20"/>
          <w:lang w:val="uk-UA"/>
        </w:rPr>
        <w:t>Покрівля верхньої підсвіти має ту саму закономірність латерального розподілу абс</w:t>
      </w:r>
      <w:r w:rsidRPr="006072EE">
        <w:rPr>
          <w:sz w:val="20"/>
          <w:szCs w:val="20"/>
          <w:lang w:val="uk-UA"/>
        </w:rPr>
        <w:t>о</w:t>
      </w:r>
      <w:r w:rsidRPr="006072EE">
        <w:rPr>
          <w:sz w:val="20"/>
          <w:szCs w:val="20"/>
          <w:lang w:val="uk-UA"/>
        </w:rPr>
        <w:t>лютних висот</w:t>
      </w:r>
      <w:r>
        <w:rPr>
          <w:sz w:val="20"/>
          <w:szCs w:val="20"/>
          <w:lang w:val="uk-UA"/>
        </w:rPr>
        <w:t xml:space="preserve">, що і підошва. На ділянках, що </w:t>
      </w:r>
      <w:r w:rsidRPr="006072EE">
        <w:rPr>
          <w:sz w:val="20"/>
          <w:szCs w:val="20"/>
          <w:lang w:val="uk-UA"/>
        </w:rPr>
        <w:t>не зазнали розмиву в четвертинний період, вона знаходиться на висотах +120-</w:t>
      </w:r>
      <w:smartTag w:uri="urn:schemas-microsoft-com:office:smarttags" w:element="metricconverter">
        <w:smartTagPr>
          <w:attr w:name="ProductID" w:val="170 м"/>
        </w:smartTagPr>
        <w:r w:rsidRPr="006072EE">
          <w:rPr>
            <w:sz w:val="20"/>
            <w:szCs w:val="20"/>
            <w:lang w:val="uk-UA"/>
          </w:rPr>
          <w:t>170</w:t>
        </w:r>
        <w:r>
          <w:rPr>
            <w:sz w:val="20"/>
            <w:szCs w:val="20"/>
            <w:lang w:val="uk-UA"/>
          </w:rPr>
          <w:t> </w:t>
        </w:r>
        <w:r w:rsidRPr="006072EE">
          <w:rPr>
            <w:sz w:val="20"/>
            <w:szCs w:val="20"/>
            <w:lang w:val="uk-UA"/>
          </w:rPr>
          <w:t>м</w:t>
        </w:r>
      </w:smartTag>
      <w:r w:rsidRPr="006072EE">
        <w:rPr>
          <w:sz w:val="20"/>
          <w:szCs w:val="20"/>
          <w:lang w:val="uk-UA"/>
        </w:rPr>
        <w:t>.</w:t>
      </w:r>
    </w:p>
    <w:p w:rsidR="001110EC" w:rsidRPr="006072EE" w:rsidRDefault="001110EC" w:rsidP="001110EC">
      <w:pPr>
        <w:ind w:firstLine="454"/>
        <w:jc w:val="both"/>
        <w:rPr>
          <w:sz w:val="20"/>
          <w:szCs w:val="20"/>
          <w:lang w:val="uk-UA"/>
        </w:rPr>
      </w:pPr>
      <w:r w:rsidRPr="006072EE">
        <w:rPr>
          <w:sz w:val="20"/>
          <w:szCs w:val="20"/>
          <w:lang w:val="uk-UA"/>
        </w:rPr>
        <w:t xml:space="preserve">Потужність верхньої підсвіти коливається в межах від 10 (св. 28 – І-4, аркуш М-36-ХVII) до </w:t>
      </w:r>
      <w:smartTag w:uri="urn:schemas-microsoft-com:office:smarttags" w:element="metricconverter">
        <w:smartTagPr>
          <w:attr w:name="ProductID" w:val="30 м"/>
        </w:smartTagPr>
        <w:r w:rsidRPr="006072EE">
          <w:rPr>
            <w:sz w:val="20"/>
            <w:szCs w:val="20"/>
            <w:lang w:val="uk-UA"/>
          </w:rPr>
          <w:t>30 м</w:t>
        </w:r>
      </w:smartTag>
      <w:r w:rsidRPr="006072EE">
        <w:rPr>
          <w:sz w:val="20"/>
          <w:szCs w:val="20"/>
          <w:lang w:val="uk-UA"/>
        </w:rPr>
        <w:t xml:space="preserve"> (св.</w:t>
      </w:r>
      <w:r>
        <w:rPr>
          <w:sz w:val="20"/>
          <w:szCs w:val="20"/>
          <w:lang w:val="en-US"/>
        </w:rPr>
        <w:t> </w:t>
      </w:r>
      <w:r w:rsidRPr="006072EE">
        <w:rPr>
          <w:sz w:val="20"/>
          <w:szCs w:val="20"/>
          <w:lang w:val="uk-UA"/>
        </w:rPr>
        <w:t>17 – ІІ-2).</w:t>
      </w:r>
    </w:p>
    <w:p w:rsidR="001110EC" w:rsidRPr="00E32D97" w:rsidRDefault="001110EC" w:rsidP="001110EC">
      <w:pPr>
        <w:ind w:firstLine="454"/>
        <w:jc w:val="both"/>
        <w:rPr>
          <w:sz w:val="20"/>
          <w:szCs w:val="20"/>
          <w:lang w:val="uk-UA"/>
        </w:rPr>
      </w:pPr>
      <w:r w:rsidRPr="006072EE">
        <w:rPr>
          <w:sz w:val="20"/>
          <w:szCs w:val="20"/>
          <w:lang w:val="uk-UA"/>
        </w:rPr>
        <w:t>Верхня підсвіта представлена пісками світло-сірими, білими, часто із слабким жовтуватим відтінком. На півночі території через близьке розташування до поверхні вони наб</w:t>
      </w:r>
      <w:r w:rsidRPr="006072EE">
        <w:rPr>
          <w:sz w:val="20"/>
          <w:szCs w:val="20"/>
          <w:lang w:val="uk-UA"/>
        </w:rPr>
        <w:t>у</w:t>
      </w:r>
      <w:r w:rsidRPr="006072EE">
        <w:rPr>
          <w:sz w:val="20"/>
          <w:szCs w:val="20"/>
          <w:lang w:val="uk-UA"/>
        </w:rPr>
        <w:t>вають строкатого забарвлення за рахунок значних домішок оксидів заліза, зокрема зустрічаються прошарки жовтого, вохристо-жовтого, рожевого, червоного та навіть фіол</w:t>
      </w:r>
      <w:r w:rsidRPr="006072EE">
        <w:rPr>
          <w:sz w:val="20"/>
          <w:szCs w:val="20"/>
          <w:lang w:val="uk-UA"/>
        </w:rPr>
        <w:t>е</w:t>
      </w:r>
      <w:r w:rsidRPr="006072EE">
        <w:rPr>
          <w:sz w:val="20"/>
          <w:szCs w:val="20"/>
          <w:lang w:val="uk-UA"/>
        </w:rPr>
        <w:t>тового кольорів. Піски дрібнозернисті, шаруваті, шаруватість переважно горизонтальна чи коса, рідше хвиляста або перехресна із знаками брижів. Окремі поклади пісків визначені в якості скляної, форму</w:t>
      </w:r>
      <w:r>
        <w:rPr>
          <w:sz w:val="20"/>
          <w:szCs w:val="20"/>
          <w:lang w:val="uk-UA"/>
        </w:rPr>
        <w:t xml:space="preserve">вальної і будівельної </w:t>
      </w:r>
      <w:r w:rsidRPr="00CE1D87">
        <w:rPr>
          <w:sz w:val="20"/>
          <w:szCs w:val="20"/>
          <w:lang w:val="uk-UA"/>
        </w:rPr>
        <w:t>сировини (розділи 8 і 9).</w:t>
      </w:r>
    </w:p>
    <w:p w:rsidR="001110EC" w:rsidRDefault="001110EC" w:rsidP="001110EC">
      <w:pPr>
        <w:ind w:firstLine="454"/>
        <w:jc w:val="both"/>
        <w:rPr>
          <w:lang w:val="uk-UA"/>
        </w:rPr>
      </w:pPr>
      <w:r w:rsidRPr="006072EE">
        <w:rPr>
          <w:sz w:val="20"/>
          <w:szCs w:val="20"/>
          <w:lang w:val="uk-UA"/>
        </w:rPr>
        <w:t>Піски поділяються на дві пачки. Піски нижньої пачки складаються з кварцу, незначної домішки зерен темноколірних мінералів, лусочок слюди, малої кількості глаукон</w:t>
      </w:r>
      <w:r w:rsidRPr="006072EE">
        <w:rPr>
          <w:sz w:val="20"/>
          <w:szCs w:val="20"/>
          <w:lang w:val="uk-UA"/>
        </w:rPr>
        <w:t>і</w:t>
      </w:r>
      <w:r w:rsidRPr="006072EE">
        <w:rPr>
          <w:sz w:val="20"/>
          <w:szCs w:val="20"/>
          <w:lang w:val="uk-UA"/>
        </w:rPr>
        <w:t xml:space="preserve">ту і глинистої речовини, в чому і полягає основна відмінність двох пачок. Верхня пачка менш однорідна за складом, зрідка в ній зустрічаються тонкі прошарки глин, залізисті стяжіння різноманітної форми, а також глинисті і кременисті пісковики різної щільності. Контакт між нижньою і верхньою пачками пісків, як правило, поступовий, лише іноді на межі між ними знаходиться прошарок більш грубих верствуватих різнозернистих пісків потужністю до </w:t>
      </w:r>
      <w:smartTag w:uri="urn:schemas-microsoft-com:office:smarttags" w:element="metricconverter">
        <w:smartTagPr>
          <w:attr w:name="ProductID" w:val="1,2 м"/>
        </w:smartTagPr>
        <w:r w:rsidRPr="006072EE">
          <w:rPr>
            <w:sz w:val="20"/>
            <w:szCs w:val="20"/>
            <w:lang w:val="uk-UA"/>
          </w:rPr>
          <w:t>1,2 м</w:t>
        </w:r>
      </w:smartTag>
      <w:r w:rsidRPr="006072EE">
        <w:rPr>
          <w:sz w:val="20"/>
          <w:szCs w:val="20"/>
          <w:lang w:val="uk-UA"/>
        </w:rPr>
        <w:t>.</w:t>
      </w:r>
    </w:p>
    <w:p w:rsidR="001110EC" w:rsidRPr="00CE1D87" w:rsidRDefault="001110EC" w:rsidP="001110EC">
      <w:pPr>
        <w:ind w:firstLine="454"/>
        <w:jc w:val="both"/>
        <w:rPr>
          <w:sz w:val="20"/>
          <w:szCs w:val="20"/>
          <w:lang w:val="uk-UA"/>
        </w:rPr>
      </w:pPr>
      <w:r w:rsidRPr="00E32D97">
        <w:rPr>
          <w:sz w:val="20"/>
          <w:szCs w:val="20"/>
          <w:lang w:val="uk-UA"/>
        </w:rPr>
        <w:t>Мінеральний склад пісків нижньої і верхньої пачок сиваської підсвіти подібний і відрізняється лише кількістю глауконіту. Головним породоутворюючим мінералом пі</w:t>
      </w:r>
      <w:r w:rsidRPr="00E32D97">
        <w:rPr>
          <w:sz w:val="20"/>
          <w:szCs w:val="20"/>
          <w:lang w:val="uk-UA"/>
        </w:rPr>
        <w:t>с</w:t>
      </w:r>
      <w:r w:rsidRPr="00E32D97">
        <w:rPr>
          <w:sz w:val="20"/>
          <w:szCs w:val="20"/>
          <w:lang w:val="uk-UA"/>
        </w:rPr>
        <w:t>ків є кварц, крім того, в дуже незначній кількості присутні польові шпати, представлені плагі</w:t>
      </w:r>
      <w:r w:rsidRPr="00E32D97">
        <w:rPr>
          <w:sz w:val="20"/>
          <w:szCs w:val="20"/>
          <w:lang w:val="uk-UA"/>
        </w:rPr>
        <w:t>о</w:t>
      </w:r>
      <w:r w:rsidRPr="00E32D97">
        <w:rPr>
          <w:sz w:val="20"/>
          <w:szCs w:val="20"/>
          <w:lang w:val="uk-UA"/>
        </w:rPr>
        <w:t>клазом, мікрокліном і ортоклазом, глауконіт, слюда. В пісках зустрінуті аутигенні мінер</w:t>
      </w:r>
      <w:r w:rsidRPr="00E32D97">
        <w:rPr>
          <w:sz w:val="20"/>
          <w:szCs w:val="20"/>
          <w:lang w:val="uk-UA"/>
        </w:rPr>
        <w:t>а</w:t>
      </w:r>
      <w:r w:rsidRPr="00E32D97">
        <w:rPr>
          <w:sz w:val="20"/>
          <w:szCs w:val="20"/>
          <w:lang w:val="uk-UA"/>
        </w:rPr>
        <w:t>ли - піролюзит, пірит, а також карбонати і фосфорити. З мінералів важкої фракції постійно присутні ільменіт, лейкоксен, магнетит, гідроксиди заліза, рутил, циркон, дистен, силім</w:t>
      </w:r>
      <w:r w:rsidRPr="00E32D97">
        <w:rPr>
          <w:sz w:val="20"/>
          <w:szCs w:val="20"/>
          <w:lang w:val="uk-UA"/>
        </w:rPr>
        <w:t>а</w:t>
      </w:r>
      <w:r w:rsidRPr="00E32D97">
        <w:rPr>
          <w:sz w:val="20"/>
          <w:szCs w:val="20"/>
          <w:lang w:val="uk-UA"/>
        </w:rPr>
        <w:t>ніт, турмалін та інші мінерали. Рудні мінерали в пісках верхньої підсвіти утворюють лінзи і прошарки з підвищеним вмістом, що дозволяє розглядати їх в якості перспе</w:t>
      </w:r>
      <w:r w:rsidRPr="00E32D97">
        <w:rPr>
          <w:sz w:val="20"/>
          <w:szCs w:val="20"/>
          <w:lang w:val="uk-UA"/>
        </w:rPr>
        <w:t>к</w:t>
      </w:r>
      <w:r w:rsidRPr="00E32D97">
        <w:rPr>
          <w:sz w:val="20"/>
          <w:szCs w:val="20"/>
          <w:lang w:val="uk-UA"/>
        </w:rPr>
        <w:t xml:space="preserve">тивних у пошуковому плані </w:t>
      </w:r>
      <w:r w:rsidRPr="00CE1D87">
        <w:rPr>
          <w:sz w:val="20"/>
          <w:szCs w:val="20"/>
          <w:lang w:val="uk-UA"/>
        </w:rPr>
        <w:t>(розділи 8 і 9).</w:t>
      </w:r>
    </w:p>
    <w:p w:rsidR="001110EC" w:rsidRPr="00E32D97" w:rsidRDefault="001110EC" w:rsidP="001110EC">
      <w:pPr>
        <w:ind w:firstLine="454"/>
        <w:jc w:val="both"/>
        <w:rPr>
          <w:sz w:val="20"/>
          <w:szCs w:val="20"/>
          <w:lang w:val="uk-UA"/>
        </w:rPr>
      </w:pPr>
      <w:r w:rsidRPr="00E32D97">
        <w:rPr>
          <w:sz w:val="20"/>
          <w:szCs w:val="20"/>
          <w:lang w:val="uk-UA"/>
        </w:rPr>
        <w:t>Хімічний склад верхньої підсвіти характеризується високим вмістом SiO</w:t>
      </w:r>
      <w:r w:rsidRPr="00E32D97">
        <w:rPr>
          <w:sz w:val="20"/>
          <w:szCs w:val="20"/>
          <w:vertAlign w:val="subscript"/>
          <w:lang w:val="uk-UA"/>
        </w:rPr>
        <w:t>2</w:t>
      </w:r>
      <w:r w:rsidRPr="00E32D97">
        <w:rPr>
          <w:sz w:val="20"/>
          <w:szCs w:val="20"/>
          <w:lang w:val="uk-UA"/>
        </w:rPr>
        <w:t xml:space="preserve"> (звичайно понад 90 %), пор</w:t>
      </w:r>
      <w:r w:rsidRPr="00E32D97">
        <w:rPr>
          <w:sz w:val="20"/>
          <w:szCs w:val="20"/>
          <w:lang w:val="uk-UA"/>
        </w:rPr>
        <w:t>і</w:t>
      </w:r>
      <w:r w:rsidRPr="00E32D97">
        <w:rPr>
          <w:sz w:val="20"/>
          <w:szCs w:val="20"/>
          <w:lang w:val="uk-UA"/>
        </w:rPr>
        <w:t>вняно значною кількістю Al</w:t>
      </w:r>
      <w:r w:rsidRPr="00E32D97">
        <w:rPr>
          <w:sz w:val="20"/>
          <w:szCs w:val="20"/>
          <w:vertAlign w:val="subscript"/>
          <w:lang w:val="uk-UA"/>
        </w:rPr>
        <w:t>2</w:t>
      </w:r>
      <w:r w:rsidRPr="00E32D97">
        <w:rPr>
          <w:sz w:val="20"/>
          <w:szCs w:val="20"/>
          <w:lang w:val="uk-UA"/>
        </w:rPr>
        <w:t>O</w:t>
      </w:r>
      <w:r w:rsidRPr="00E32D97">
        <w:rPr>
          <w:sz w:val="20"/>
          <w:szCs w:val="20"/>
          <w:vertAlign w:val="subscript"/>
          <w:lang w:val="uk-UA"/>
        </w:rPr>
        <w:t xml:space="preserve">3 </w:t>
      </w:r>
      <w:r w:rsidRPr="00E32D97">
        <w:rPr>
          <w:sz w:val="20"/>
          <w:szCs w:val="20"/>
          <w:lang w:val="uk-UA"/>
        </w:rPr>
        <w:t xml:space="preserve">(до 3-4 %); гідроксидів заліза 1 % і лише у </w:t>
      </w:r>
      <w:r w:rsidRPr="00CE1D87">
        <w:rPr>
          <w:sz w:val="20"/>
          <w:szCs w:val="20"/>
          <w:lang w:val="uk-UA"/>
        </w:rPr>
        <w:t xml:space="preserve">вохристих прошарках вміст останніх </w:t>
      </w:r>
      <w:r w:rsidRPr="00E32D97">
        <w:rPr>
          <w:sz w:val="20"/>
          <w:szCs w:val="20"/>
          <w:lang w:val="uk-UA"/>
        </w:rPr>
        <w:t>зростає до кількох відсотків; вміст решти компоне</w:t>
      </w:r>
      <w:r w:rsidRPr="00E32D97">
        <w:rPr>
          <w:sz w:val="20"/>
          <w:szCs w:val="20"/>
          <w:lang w:val="uk-UA"/>
        </w:rPr>
        <w:t>н</w:t>
      </w:r>
      <w:r>
        <w:rPr>
          <w:sz w:val="20"/>
          <w:szCs w:val="20"/>
          <w:lang w:val="uk-UA"/>
        </w:rPr>
        <w:t>тів не перевищує 2-3 %</w:t>
      </w:r>
      <w:r w:rsidRPr="00E32D97">
        <w:rPr>
          <w:sz w:val="20"/>
          <w:szCs w:val="20"/>
          <w:lang w:val="uk-UA"/>
        </w:rPr>
        <w:t>.</w:t>
      </w:r>
    </w:p>
    <w:p w:rsidR="001110EC" w:rsidRPr="00E32D97" w:rsidRDefault="001110EC" w:rsidP="001110EC">
      <w:pPr>
        <w:ind w:firstLine="454"/>
        <w:jc w:val="both"/>
        <w:rPr>
          <w:sz w:val="20"/>
          <w:szCs w:val="20"/>
          <w:lang w:val="uk-UA"/>
        </w:rPr>
      </w:pPr>
      <w:r w:rsidRPr="00E32D97">
        <w:rPr>
          <w:sz w:val="20"/>
          <w:szCs w:val="20"/>
          <w:lang w:val="uk-UA"/>
        </w:rPr>
        <w:t>Серед органічних решток у верхній підсвіті за межами аркушів визначені молюски, спікули губок. Так званий «сиваський» комплекс двостулок включає типові пізньоолігоценові види [</w:t>
      </w:r>
      <w:r w:rsidRPr="00BB2173">
        <w:rPr>
          <w:color w:val="FF0000"/>
          <w:sz w:val="20"/>
          <w:szCs w:val="20"/>
          <w:lang w:val="uk-UA"/>
        </w:rPr>
        <w:t>26-28</w:t>
      </w:r>
      <w:r w:rsidRPr="00E32D97">
        <w:rPr>
          <w:sz w:val="20"/>
          <w:szCs w:val="20"/>
          <w:lang w:val="uk-UA"/>
        </w:rPr>
        <w:t xml:space="preserve"> та ін.]: </w:t>
      </w:r>
      <w:r w:rsidRPr="00E32D97">
        <w:rPr>
          <w:i/>
          <w:iCs/>
          <w:sz w:val="20"/>
          <w:szCs w:val="20"/>
          <w:lang w:val="la-Latn"/>
        </w:rPr>
        <w:t xml:space="preserve">Pygocardia subtransversa </w:t>
      </w:r>
      <w:r w:rsidRPr="00E32D97">
        <w:rPr>
          <w:iCs/>
          <w:spacing w:val="40"/>
          <w:sz w:val="20"/>
          <w:szCs w:val="20"/>
          <w:lang w:val="la-Latn"/>
        </w:rPr>
        <w:t>d’</w:t>
      </w:r>
      <w:r w:rsidRPr="00E32D97">
        <w:rPr>
          <w:spacing w:val="40"/>
          <w:sz w:val="20"/>
          <w:szCs w:val="20"/>
          <w:lang w:val="la-Latn"/>
        </w:rPr>
        <w:t>Orb</w:t>
      </w:r>
      <w:r w:rsidRPr="00E32D97">
        <w:rPr>
          <w:i/>
          <w:iCs/>
          <w:sz w:val="20"/>
          <w:szCs w:val="20"/>
          <w:lang w:val="la-Latn"/>
        </w:rPr>
        <w:t xml:space="preserve">., Callista reussi </w:t>
      </w:r>
      <w:r w:rsidRPr="00E32D97">
        <w:rPr>
          <w:spacing w:val="40"/>
          <w:sz w:val="20"/>
          <w:szCs w:val="20"/>
          <w:lang w:val="la-Latn"/>
        </w:rPr>
        <w:t>(Speyer),</w:t>
      </w:r>
      <w:r w:rsidRPr="00E32D97">
        <w:rPr>
          <w:i/>
          <w:iCs/>
          <w:sz w:val="20"/>
          <w:szCs w:val="20"/>
          <w:lang w:val="la-Latn"/>
        </w:rPr>
        <w:t xml:space="preserve"> C. beyrichi </w:t>
      </w:r>
      <w:r w:rsidRPr="00E32D97">
        <w:rPr>
          <w:spacing w:val="40"/>
          <w:sz w:val="20"/>
          <w:szCs w:val="20"/>
          <w:lang w:val="la-Latn"/>
        </w:rPr>
        <w:t>(Semp.),</w:t>
      </w:r>
      <w:r w:rsidRPr="00E32D97">
        <w:rPr>
          <w:i/>
          <w:iCs/>
          <w:sz w:val="20"/>
          <w:szCs w:val="20"/>
          <w:lang w:val="la-Latn"/>
        </w:rPr>
        <w:t xml:space="preserve"> Ensis hausmanni </w:t>
      </w:r>
      <w:r w:rsidRPr="00E32D97">
        <w:rPr>
          <w:spacing w:val="40"/>
          <w:sz w:val="20"/>
          <w:szCs w:val="20"/>
          <w:lang w:val="la-Latn"/>
        </w:rPr>
        <w:t>(Schl.),</w:t>
      </w:r>
      <w:r w:rsidRPr="00E32D97">
        <w:rPr>
          <w:i/>
          <w:iCs/>
          <w:sz w:val="20"/>
          <w:szCs w:val="20"/>
          <w:lang w:val="la-Latn"/>
        </w:rPr>
        <w:t xml:space="preserve"> Panopea menardi </w:t>
      </w:r>
      <w:r w:rsidRPr="00E32D97">
        <w:rPr>
          <w:spacing w:val="40"/>
          <w:sz w:val="20"/>
          <w:szCs w:val="20"/>
          <w:lang w:val="la-Latn"/>
        </w:rPr>
        <w:t>Desh.,</w:t>
      </w:r>
      <w:r w:rsidRPr="00E32D97">
        <w:rPr>
          <w:i/>
          <w:iCs/>
          <w:sz w:val="20"/>
          <w:szCs w:val="20"/>
          <w:lang w:val="la-Latn"/>
        </w:rPr>
        <w:t xml:space="preserve"> Cyrtodaria angusta parva </w:t>
      </w:r>
      <w:r w:rsidRPr="00E32D97">
        <w:rPr>
          <w:spacing w:val="40"/>
          <w:sz w:val="20"/>
          <w:szCs w:val="20"/>
          <w:lang w:val="la-Latn"/>
        </w:rPr>
        <w:t>Speyer,</w:t>
      </w:r>
      <w:r w:rsidRPr="00E32D97">
        <w:rPr>
          <w:i/>
          <w:iCs/>
          <w:sz w:val="20"/>
          <w:szCs w:val="20"/>
          <w:lang w:val="la-Latn"/>
        </w:rPr>
        <w:t xml:space="preserve"> Corbula sokolovi </w:t>
      </w:r>
      <w:r w:rsidRPr="00E32D97">
        <w:rPr>
          <w:spacing w:val="40"/>
          <w:sz w:val="20"/>
          <w:szCs w:val="20"/>
          <w:lang w:val="la-Latn"/>
        </w:rPr>
        <w:t>(Karl.)</w:t>
      </w:r>
      <w:r w:rsidRPr="00E32D97">
        <w:rPr>
          <w:i/>
          <w:iCs/>
          <w:sz w:val="20"/>
          <w:szCs w:val="20"/>
          <w:lang w:val="uk-UA"/>
        </w:rPr>
        <w:t xml:space="preserve"> </w:t>
      </w:r>
      <w:r w:rsidRPr="00E32D97">
        <w:rPr>
          <w:sz w:val="20"/>
          <w:szCs w:val="20"/>
          <w:lang w:val="uk-UA"/>
        </w:rPr>
        <w:t>та ін.</w:t>
      </w:r>
    </w:p>
    <w:p w:rsidR="001110EC" w:rsidRDefault="001110EC" w:rsidP="001110EC">
      <w:pPr>
        <w:ind w:firstLine="454"/>
        <w:jc w:val="both"/>
        <w:rPr>
          <w:sz w:val="20"/>
          <w:szCs w:val="20"/>
          <w:lang w:val="uk-UA"/>
        </w:rPr>
      </w:pPr>
      <w:r w:rsidRPr="00E32D97">
        <w:rPr>
          <w:sz w:val="20"/>
          <w:szCs w:val="20"/>
          <w:lang w:val="uk-UA"/>
        </w:rPr>
        <w:t>Спікули губок із верхньої підсвіти представлені дрібними оксами, плавно загостреними, коротко заго</w:t>
      </w:r>
      <w:r w:rsidRPr="00E32D97">
        <w:rPr>
          <w:sz w:val="20"/>
          <w:szCs w:val="20"/>
          <w:lang w:val="uk-UA"/>
        </w:rPr>
        <w:t>с</w:t>
      </w:r>
      <w:r w:rsidRPr="00E32D97">
        <w:rPr>
          <w:sz w:val="20"/>
          <w:szCs w:val="20"/>
          <w:lang w:val="uk-UA"/>
        </w:rPr>
        <w:t>треними, дрібношипуватими акантоксами. Рідше зустрічаються дрібні плагіодихотріени, анатріени, плагіо</w:t>
      </w:r>
      <w:r w:rsidRPr="00E32D97">
        <w:rPr>
          <w:sz w:val="20"/>
          <w:szCs w:val="20"/>
          <w:lang w:val="uk-UA"/>
        </w:rPr>
        <w:t>т</w:t>
      </w:r>
      <w:r w:rsidRPr="00E32D97">
        <w:rPr>
          <w:sz w:val="20"/>
          <w:szCs w:val="20"/>
          <w:lang w:val="uk-UA"/>
        </w:rPr>
        <w:t xml:space="preserve">ріени. Одноосні дрібні спікули належать представникам ряду </w:t>
      </w:r>
      <w:r w:rsidRPr="00E32D97">
        <w:rPr>
          <w:i/>
          <w:iCs/>
          <w:sz w:val="20"/>
          <w:szCs w:val="20"/>
          <w:lang w:val="uk-UA"/>
        </w:rPr>
        <w:t>Cornacuspongida</w:t>
      </w:r>
      <w:r w:rsidRPr="00E32D97">
        <w:rPr>
          <w:sz w:val="20"/>
          <w:szCs w:val="20"/>
          <w:lang w:val="uk-UA"/>
        </w:rPr>
        <w:t xml:space="preserve">, різні дрібні тріени - ряду </w:t>
      </w:r>
      <w:r w:rsidRPr="00E32D97">
        <w:rPr>
          <w:i/>
          <w:sz w:val="20"/>
          <w:szCs w:val="20"/>
          <w:lang w:val="uk-UA"/>
        </w:rPr>
        <w:t>T</w:t>
      </w:r>
      <w:r w:rsidRPr="00E32D97">
        <w:rPr>
          <w:i/>
          <w:iCs/>
          <w:sz w:val="20"/>
          <w:szCs w:val="20"/>
          <w:lang w:val="uk-UA"/>
        </w:rPr>
        <w:t>etraxonida</w:t>
      </w:r>
      <w:r w:rsidRPr="00E32D97">
        <w:rPr>
          <w:sz w:val="20"/>
          <w:szCs w:val="20"/>
          <w:lang w:val="uk-UA"/>
        </w:rPr>
        <w:t xml:space="preserve"> [</w:t>
      </w:r>
      <w:r w:rsidRPr="00BB2173">
        <w:rPr>
          <w:color w:val="FF0000"/>
          <w:sz w:val="20"/>
          <w:szCs w:val="20"/>
          <w:lang w:val="uk-UA"/>
        </w:rPr>
        <w:t>29-31</w:t>
      </w:r>
      <w:r w:rsidRPr="00E32D97">
        <w:rPr>
          <w:sz w:val="20"/>
          <w:szCs w:val="20"/>
          <w:lang w:val="uk-UA"/>
        </w:rPr>
        <w:t>].</w:t>
      </w:r>
    </w:p>
    <w:p w:rsidR="001110EC" w:rsidRDefault="001110EC" w:rsidP="001110EC">
      <w:pPr>
        <w:ind w:firstLine="454"/>
        <w:jc w:val="both"/>
        <w:rPr>
          <w:sz w:val="20"/>
          <w:szCs w:val="20"/>
          <w:lang w:val="uk-UA"/>
        </w:rPr>
      </w:pPr>
    </w:p>
    <w:p w:rsidR="001110EC" w:rsidRPr="00E32D97" w:rsidRDefault="001110EC" w:rsidP="001110EC">
      <w:pPr>
        <w:ind w:firstLine="454"/>
        <w:jc w:val="both"/>
        <w:rPr>
          <w:b/>
          <w:bCs/>
          <w:i/>
          <w:iCs/>
          <w:sz w:val="20"/>
          <w:szCs w:val="20"/>
          <w:lang w:val="uk-UA"/>
        </w:rPr>
      </w:pPr>
      <w:r>
        <w:rPr>
          <w:b/>
          <w:bCs/>
          <w:i/>
          <w:iCs/>
          <w:sz w:val="20"/>
          <w:szCs w:val="20"/>
          <w:lang w:val="uk-UA"/>
        </w:rPr>
        <w:t xml:space="preserve">2.5.2 </w:t>
      </w:r>
      <w:r w:rsidRPr="00E32D97">
        <w:rPr>
          <w:b/>
          <w:bCs/>
          <w:i/>
          <w:iCs/>
          <w:sz w:val="20"/>
          <w:szCs w:val="20"/>
          <w:lang w:val="uk-UA"/>
        </w:rPr>
        <w:t>Неогенова система</w:t>
      </w:r>
    </w:p>
    <w:p w:rsidR="001110EC" w:rsidRPr="00E32D97" w:rsidRDefault="001110EC" w:rsidP="001110EC">
      <w:pPr>
        <w:ind w:firstLine="454"/>
        <w:jc w:val="both"/>
        <w:rPr>
          <w:bCs/>
          <w:iCs/>
          <w:sz w:val="20"/>
          <w:szCs w:val="20"/>
          <w:lang w:val="uk-UA"/>
        </w:rPr>
      </w:pPr>
      <w:r w:rsidRPr="00E32D97">
        <w:rPr>
          <w:bCs/>
          <w:iCs/>
          <w:sz w:val="20"/>
          <w:szCs w:val="20"/>
          <w:lang w:val="uk-UA"/>
        </w:rPr>
        <w:t xml:space="preserve">Неогенова система включає міоценовий і пліоценовий відділи, які приурочені виключно до </w:t>
      </w:r>
      <w:r w:rsidRPr="00E32D97">
        <w:rPr>
          <w:sz w:val="20"/>
          <w:szCs w:val="20"/>
          <w:lang w:val="uk-UA"/>
        </w:rPr>
        <w:t xml:space="preserve">верхньої частини розрізу </w:t>
      </w:r>
      <w:r w:rsidRPr="00E32D97">
        <w:rPr>
          <w:bCs/>
          <w:iCs/>
          <w:sz w:val="20"/>
          <w:szCs w:val="20"/>
          <w:lang w:val="uk-UA"/>
        </w:rPr>
        <w:t>вододільного простору.</w:t>
      </w:r>
    </w:p>
    <w:p w:rsidR="001110EC" w:rsidRDefault="001110EC" w:rsidP="001110EC">
      <w:pPr>
        <w:ind w:firstLine="454"/>
        <w:jc w:val="both"/>
        <w:rPr>
          <w:b/>
          <w:bCs/>
          <w:sz w:val="20"/>
          <w:szCs w:val="20"/>
          <w:lang w:val="uk-UA"/>
        </w:rPr>
      </w:pPr>
    </w:p>
    <w:p w:rsidR="001110EC" w:rsidRPr="00E32D97" w:rsidRDefault="001110EC" w:rsidP="001110EC">
      <w:pPr>
        <w:ind w:firstLine="454"/>
        <w:jc w:val="both"/>
        <w:rPr>
          <w:b/>
          <w:bCs/>
          <w:sz w:val="20"/>
          <w:szCs w:val="20"/>
          <w:lang w:val="uk-UA"/>
        </w:rPr>
      </w:pPr>
      <w:r w:rsidRPr="00E32D97">
        <w:rPr>
          <w:b/>
          <w:bCs/>
          <w:sz w:val="20"/>
          <w:szCs w:val="20"/>
          <w:lang w:val="uk-UA"/>
        </w:rPr>
        <w:t>Міоценовий відділ</w:t>
      </w:r>
    </w:p>
    <w:p w:rsidR="001110EC" w:rsidRPr="00E32D97" w:rsidRDefault="001110EC" w:rsidP="001110EC">
      <w:pPr>
        <w:ind w:firstLine="454"/>
        <w:jc w:val="both"/>
        <w:rPr>
          <w:sz w:val="20"/>
          <w:szCs w:val="20"/>
          <w:lang w:val="uk-UA"/>
        </w:rPr>
      </w:pPr>
      <w:r w:rsidRPr="00E32D97">
        <w:rPr>
          <w:sz w:val="20"/>
          <w:szCs w:val="20"/>
          <w:lang w:val="uk-UA"/>
        </w:rPr>
        <w:t>У складі міоценових відкладів виділяються новопетрівський регіоярус, товща строкатих глин і однов</w:t>
      </w:r>
      <w:r w:rsidRPr="00E32D97">
        <w:rPr>
          <w:sz w:val="20"/>
          <w:szCs w:val="20"/>
          <w:lang w:val="uk-UA"/>
        </w:rPr>
        <w:t>і</w:t>
      </w:r>
      <w:r w:rsidRPr="00E32D97">
        <w:rPr>
          <w:sz w:val="20"/>
          <w:szCs w:val="20"/>
          <w:lang w:val="uk-UA"/>
        </w:rPr>
        <w:t>кова з нею піщано-глиниста товща.</w:t>
      </w:r>
    </w:p>
    <w:p w:rsidR="001110EC" w:rsidRPr="00E32D97" w:rsidRDefault="001110EC" w:rsidP="001110EC">
      <w:pPr>
        <w:ind w:firstLine="454"/>
        <w:jc w:val="both"/>
        <w:rPr>
          <w:b/>
          <w:bCs/>
          <w:sz w:val="20"/>
          <w:szCs w:val="20"/>
          <w:lang w:val="uk-UA"/>
        </w:rPr>
      </w:pPr>
      <w:r w:rsidRPr="00E32D97">
        <w:rPr>
          <w:b/>
          <w:bCs/>
          <w:sz w:val="20"/>
          <w:szCs w:val="20"/>
          <w:lang w:val="uk-UA"/>
        </w:rPr>
        <w:t>Новопетрівський регіоярус</w:t>
      </w:r>
    </w:p>
    <w:p w:rsidR="001110EC" w:rsidRPr="00E32D97" w:rsidRDefault="001110EC" w:rsidP="001110EC">
      <w:pPr>
        <w:ind w:firstLine="454"/>
        <w:jc w:val="both"/>
        <w:rPr>
          <w:sz w:val="20"/>
          <w:szCs w:val="20"/>
          <w:lang w:val="uk-UA"/>
        </w:rPr>
      </w:pPr>
      <w:r w:rsidRPr="00E32D97">
        <w:rPr>
          <w:bCs/>
          <w:sz w:val="20"/>
          <w:szCs w:val="20"/>
          <w:lang w:val="uk-UA"/>
        </w:rPr>
        <w:t>Новопетрівському</w:t>
      </w:r>
      <w:r w:rsidRPr="00E32D97">
        <w:rPr>
          <w:sz w:val="20"/>
          <w:szCs w:val="20"/>
          <w:lang w:val="uk-UA"/>
        </w:rPr>
        <w:t xml:space="preserve"> регіоярусу відповідає верхня частина полтавської серії в обсязі н</w:t>
      </w:r>
      <w:r w:rsidRPr="00E32D97">
        <w:rPr>
          <w:bCs/>
          <w:sz w:val="20"/>
          <w:szCs w:val="20"/>
          <w:lang w:val="uk-UA"/>
        </w:rPr>
        <w:t>овопетрівської</w:t>
      </w:r>
      <w:r w:rsidRPr="00E32D97">
        <w:rPr>
          <w:sz w:val="20"/>
          <w:szCs w:val="20"/>
          <w:lang w:val="uk-UA"/>
        </w:rPr>
        <w:t xml:space="preserve"> св</w:t>
      </w:r>
      <w:r w:rsidRPr="00E32D97">
        <w:rPr>
          <w:sz w:val="20"/>
          <w:szCs w:val="20"/>
          <w:lang w:val="uk-UA"/>
        </w:rPr>
        <w:t>і</w:t>
      </w:r>
      <w:r w:rsidRPr="00E32D97">
        <w:rPr>
          <w:sz w:val="20"/>
          <w:szCs w:val="20"/>
          <w:lang w:val="uk-UA"/>
        </w:rPr>
        <w:t>ти.</w:t>
      </w:r>
    </w:p>
    <w:p w:rsidR="001110EC" w:rsidRPr="00E32D97" w:rsidRDefault="001110EC" w:rsidP="001110EC">
      <w:pPr>
        <w:ind w:firstLine="454"/>
        <w:jc w:val="both"/>
        <w:rPr>
          <w:sz w:val="20"/>
          <w:szCs w:val="20"/>
          <w:lang w:val="uk-UA"/>
        </w:rPr>
      </w:pPr>
      <w:r w:rsidRPr="00E32D97">
        <w:rPr>
          <w:b/>
          <w:bCs/>
          <w:i/>
          <w:iCs/>
          <w:sz w:val="20"/>
          <w:szCs w:val="20"/>
          <w:lang w:val="uk-UA"/>
        </w:rPr>
        <w:t xml:space="preserve">Полтавська серія. </w:t>
      </w:r>
      <w:r w:rsidRPr="00E32D97">
        <w:rPr>
          <w:b/>
          <w:bCs/>
          <w:i/>
          <w:sz w:val="20"/>
          <w:szCs w:val="20"/>
          <w:lang w:val="uk-UA"/>
        </w:rPr>
        <w:t>Новопетрівська</w:t>
      </w:r>
      <w:r w:rsidRPr="00E32D97">
        <w:rPr>
          <w:b/>
          <w:bCs/>
          <w:i/>
          <w:iCs/>
          <w:sz w:val="20"/>
          <w:szCs w:val="20"/>
          <w:lang w:val="uk-UA"/>
        </w:rPr>
        <w:t xml:space="preserve"> світа</w:t>
      </w:r>
      <w:r w:rsidRPr="00E32D97">
        <w:rPr>
          <w:sz w:val="20"/>
          <w:szCs w:val="20"/>
          <w:lang w:val="uk-UA"/>
        </w:rPr>
        <w:t xml:space="preserve"> (</w:t>
      </w:r>
      <w:r w:rsidRPr="00E32D97">
        <w:rPr>
          <w:b/>
          <w:sz w:val="20"/>
          <w:szCs w:val="20"/>
          <w:lang w:val="uk-UA"/>
        </w:rPr>
        <w:t>N</w:t>
      </w:r>
      <w:r w:rsidRPr="00E32D97">
        <w:rPr>
          <w:b/>
          <w:sz w:val="20"/>
          <w:szCs w:val="20"/>
          <w:vertAlign w:val="subscript"/>
          <w:lang w:val="uk-UA"/>
        </w:rPr>
        <w:t>1</w:t>
      </w:r>
      <w:r w:rsidRPr="00E32D97">
        <w:rPr>
          <w:i/>
          <w:sz w:val="20"/>
          <w:szCs w:val="20"/>
          <w:lang w:val="uk-UA"/>
        </w:rPr>
        <w:t>np</w:t>
      </w:r>
      <w:r w:rsidRPr="00E32D97">
        <w:rPr>
          <w:sz w:val="20"/>
          <w:szCs w:val="20"/>
          <w:lang w:val="uk-UA"/>
        </w:rPr>
        <w:t>) поширена обмежено у вигляді порівняно невеликих «острівців» на вододілах практично лише в межах Охтирського і частково північної частини Полтавського аркушів. По долинах основних рік і їх приток світа розмита. Площа поширення світи складає 15 % від заг</w:t>
      </w:r>
      <w:r w:rsidRPr="00E32D97">
        <w:rPr>
          <w:sz w:val="20"/>
          <w:szCs w:val="20"/>
          <w:lang w:val="uk-UA"/>
        </w:rPr>
        <w:t>а</w:t>
      </w:r>
      <w:r w:rsidRPr="00E32D97">
        <w:rPr>
          <w:sz w:val="20"/>
          <w:szCs w:val="20"/>
          <w:lang w:val="uk-UA"/>
        </w:rPr>
        <w:t>льної площі аркушів (</w:t>
      </w:r>
      <w:r>
        <w:rPr>
          <w:sz w:val="20"/>
          <w:szCs w:val="20"/>
          <w:lang w:val="uk-UA"/>
        </w:rPr>
        <w:t>рис. 2.13; 2.14</w:t>
      </w:r>
      <w:r w:rsidRPr="00E32D97">
        <w:rPr>
          <w:sz w:val="20"/>
          <w:szCs w:val="20"/>
          <w:lang w:val="uk-UA"/>
        </w:rPr>
        <w:t>). Відслонена новопетрівська світа досить добре через залягання вище б</w:t>
      </w:r>
      <w:r w:rsidRPr="00E32D97">
        <w:rPr>
          <w:sz w:val="20"/>
          <w:szCs w:val="20"/>
          <w:lang w:val="uk-UA"/>
        </w:rPr>
        <w:t>а</w:t>
      </w:r>
      <w:r w:rsidRPr="00E32D97">
        <w:rPr>
          <w:sz w:val="20"/>
          <w:szCs w:val="20"/>
          <w:lang w:val="uk-UA"/>
        </w:rPr>
        <w:t>зису ерозії. Повні розрізи спостерігаються у виходах на правому березі рр. Ворскла і Псел.</w:t>
      </w:r>
    </w:p>
    <w:p w:rsidR="001110EC" w:rsidRPr="00E32D97" w:rsidRDefault="001110EC" w:rsidP="001110EC">
      <w:pPr>
        <w:ind w:firstLine="454"/>
        <w:jc w:val="both"/>
        <w:rPr>
          <w:sz w:val="20"/>
          <w:szCs w:val="20"/>
          <w:lang w:val="uk-UA"/>
        </w:rPr>
      </w:pPr>
      <w:r w:rsidRPr="00E32D97">
        <w:rPr>
          <w:sz w:val="20"/>
          <w:szCs w:val="20"/>
          <w:lang w:val="uk-UA"/>
        </w:rPr>
        <w:t>Новопетрівська світа незгідно залягає на берецькій світі, хоча в окремих випад</w:t>
      </w:r>
      <w:r>
        <w:rPr>
          <w:sz w:val="20"/>
          <w:szCs w:val="20"/>
          <w:lang w:val="uk-UA"/>
        </w:rPr>
        <w:t xml:space="preserve">ках нижній контакт із борецькою </w:t>
      </w:r>
      <w:r w:rsidRPr="00E32D97">
        <w:rPr>
          <w:sz w:val="20"/>
          <w:szCs w:val="20"/>
          <w:lang w:val="uk-UA"/>
        </w:rPr>
        <w:t>світою є поступовим. Згідно із загальною закономірністю, гіпсометричний рівень підошви нов</w:t>
      </w:r>
      <w:r w:rsidRPr="00E32D97">
        <w:rPr>
          <w:sz w:val="20"/>
          <w:szCs w:val="20"/>
          <w:lang w:val="uk-UA"/>
        </w:rPr>
        <w:t>о</w:t>
      </w:r>
      <w:r w:rsidRPr="00E32D97">
        <w:rPr>
          <w:sz w:val="20"/>
          <w:szCs w:val="20"/>
          <w:lang w:val="uk-UA"/>
        </w:rPr>
        <w:t>петрівської світи знижується у напрямку Центральної зони западини. Максимальні абсолютні відмітки +</w:t>
      </w:r>
      <w:smartTag w:uri="urn:schemas-microsoft-com:office:smarttags" w:element="metricconverter">
        <w:smartTagPr>
          <w:attr w:name="ProductID" w:val="180 м"/>
        </w:smartTagPr>
        <w:r w:rsidRPr="00E32D97">
          <w:rPr>
            <w:sz w:val="20"/>
            <w:szCs w:val="20"/>
            <w:lang w:val="uk-UA"/>
          </w:rPr>
          <w:t>180</w:t>
        </w:r>
        <w:r>
          <w:rPr>
            <w:sz w:val="20"/>
            <w:szCs w:val="20"/>
            <w:lang w:val="uk-UA"/>
          </w:rPr>
          <w:t> </w:t>
        </w:r>
        <w:r w:rsidRPr="00E32D97">
          <w:rPr>
            <w:sz w:val="20"/>
            <w:szCs w:val="20"/>
            <w:lang w:val="uk-UA"/>
          </w:rPr>
          <w:t>м</w:t>
        </w:r>
      </w:smartTag>
      <w:r w:rsidRPr="00E32D97">
        <w:rPr>
          <w:sz w:val="20"/>
          <w:szCs w:val="20"/>
          <w:lang w:val="uk-UA"/>
        </w:rPr>
        <w:t xml:space="preserve"> (св. 24 – І-4,</w:t>
      </w:r>
      <w:r>
        <w:rPr>
          <w:sz w:val="20"/>
          <w:szCs w:val="20"/>
          <w:lang w:val="uk-UA"/>
        </w:rPr>
        <w:t xml:space="preserve"> аркуш М-36-ХVII) приурочені до </w:t>
      </w:r>
      <w:r w:rsidRPr="00E32D97">
        <w:rPr>
          <w:sz w:val="20"/>
          <w:szCs w:val="20"/>
          <w:lang w:val="uk-UA"/>
        </w:rPr>
        <w:t>Північного борту, мінімальні (+</w:t>
      </w:r>
      <w:smartTag w:uri="urn:schemas-microsoft-com:office:smarttags" w:element="metricconverter">
        <w:smartTagPr>
          <w:attr w:name="ProductID" w:val="90 м"/>
        </w:smartTagPr>
        <w:r w:rsidRPr="00E32D97">
          <w:rPr>
            <w:sz w:val="20"/>
            <w:szCs w:val="20"/>
            <w:lang w:val="uk-UA"/>
          </w:rPr>
          <w:t>90 м</w:t>
        </w:r>
      </w:smartTag>
      <w:r w:rsidRPr="00E32D97">
        <w:rPr>
          <w:sz w:val="20"/>
          <w:szCs w:val="20"/>
          <w:lang w:val="uk-UA"/>
        </w:rPr>
        <w:t xml:space="preserve"> і нижче) – до міжкупольних прогинів Центральної зони западини. Навіть на відносно невеликих ділянках абсолютні відмітки п</w:t>
      </w:r>
      <w:r w:rsidRPr="00E32D97">
        <w:rPr>
          <w:sz w:val="20"/>
          <w:szCs w:val="20"/>
          <w:lang w:val="uk-UA"/>
        </w:rPr>
        <w:t>і</w:t>
      </w:r>
      <w:r w:rsidRPr="00E32D97">
        <w:rPr>
          <w:sz w:val="20"/>
          <w:szCs w:val="20"/>
          <w:lang w:val="uk-UA"/>
        </w:rPr>
        <w:t>дошви значно змінюються через нерівності рельєфу поверхні підстеляючих порід, в тому числі при нахилі у бік крупних річкових долин. На розподіл абсолютних відміток мали вплив також неотектонічні р</w:t>
      </w:r>
      <w:r w:rsidRPr="00E32D97">
        <w:rPr>
          <w:sz w:val="20"/>
          <w:szCs w:val="20"/>
          <w:lang w:val="uk-UA"/>
        </w:rPr>
        <w:t>у</w:t>
      </w:r>
      <w:r w:rsidRPr="00E32D97">
        <w:rPr>
          <w:sz w:val="20"/>
          <w:szCs w:val="20"/>
          <w:lang w:val="uk-UA"/>
        </w:rPr>
        <w:t>хи.</w:t>
      </w:r>
    </w:p>
    <w:p w:rsidR="001110EC" w:rsidRPr="00E32D97" w:rsidRDefault="001110EC" w:rsidP="001110EC">
      <w:pPr>
        <w:ind w:firstLine="454"/>
        <w:jc w:val="both"/>
        <w:rPr>
          <w:sz w:val="20"/>
          <w:szCs w:val="20"/>
          <w:lang w:val="uk-UA"/>
        </w:rPr>
      </w:pPr>
      <w:r w:rsidRPr="00E32D97">
        <w:rPr>
          <w:sz w:val="20"/>
          <w:szCs w:val="20"/>
          <w:lang w:val="uk-UA"/>
        </w:rPr>
        <w:t>Покрівля новопетрівської світи знаходиться на абсолютних висотах від +</w:t>
      </w:r>
      <w:smartTag w:uri="urn:schemas-microsoft-com:office:smarttags" w:element="metricconverter">
        <w:smartTagPr>
          <w:attr w:name="ProductID" w:val="185 м"/>
        </w:smartTagPr>
        <w:r w:rsidRPr="00E32D97">
          <w:rPr>
            <w:sz w:val="20"/>
            <w:szCs w:val="20"/>
            <w:lang w:val="uk-UA"/>
          </w:rPr>
          <w:t>185 м</w:t>
        </w:r>
      </w:smartTag>
      <w:r w:rsidRPr="00E32D97">
        <w:rPr>
          <w:sz w:val="20"/>
          <w:szCs w:val="20"/>
          <w:lang w:val="uk-UA"/>
        </w:rPr>
        <w:t xml:space="preserve"> на північному сході площі до +</w:t>
      </w:r>
      <w:smartTag w:uri="urn:schemas-microsoft-com:office:smarttags" w:element="metricconverter">
        <w:smartTagPr>
          <w:attr w:name="ProductID" w:val="155 м"/>
        </w:smartTagPr>
        <w:r w:rsidRPr="00E32D97">
          <w:rPr>
            <w:sz w:val="20"/>
            <w:szCs w:val="20"/>
            <w:lang w:val="uk-UA"/>
          </w:rPr>
          <w:t>155 м</w:t>
        </w:r>
      </w:smartTag>
      <w:r w:rsidRPr="00E32D97">
        <w:rPr>
          <w:sz w:val="20"/>
          <w:szCs w:val="20"/>
          <w:lang w:val="uk-UA"/>
        </w:rPr>
        <w:t xml:space="preserve"> на ділянках, що не зазнали розмиву в четвертинний період і пізнь</w:t>
      </w:r>
      <w:r>
        <w:rPr>
          <w:sz w:val="20"/>
          <w:szCs w:val="20"/>
          <w:lang w:val="uk-UA"/>
        </w:rPr>
        <w:t xml:space="preserve">онеогенову епоху, тобто там, де </w:t>
      </w:r>
      <w:r w:rsidRPr="00E32D97">
        <w:rPr>
          <w:sz w:val="20"/>
          <w:szCs w:val="20"/>
          <w:lang w:val="uk-UA"/>
        </w:rPr>
        <w:t>на новопетрівській світі залягають строкаті глини. В Центральній зоні западини покрівля заглибл</w:t>
      </w:r>
      <w:r w:rsidRPr="00E32D97">
        <w:rPr>
          <w:sz w:val="20"/>
          <w:szCs w:val="20"/>
          <w:lang w:val="uk-UA"/>
        </w:rPr>
        <w:t>ю</w:t>
      </w:r>
      <w:r w:rsidRPr="00E32D97">
        <w:rPr>
          <w:sz w:val="20"/>
          <w:szCs w:val="20"/>
          <w:lang w:val="uk-UA"/>
        </w:rPr>
        <w:t>ється до відміток +</w:t>
      </w:r>
      <w:smartTag w:uri="urn:schemas-microsoft-com:office:smarttags" w:element="metricconverter">
        <w:smartTagPr>
          <w:attr w:name="ProductID" w:val="130 м"/>
        </w:smartTagPr>
        <w:r w:rsidRPr="00E32D97">
          <w:rPr>
            <w:sz w:val="20"/>
            <w:szCs w:val="20"/>
            <w:lang w:val="uk-UA"/>
          </w:rPr>
          <w:t>130 м</w:t>
        </w:r>
      </w:smartTag>
      <w:r w:rsidRPr="00E32D97">
        <w:rPr>
          <w:sz w:val="20"/>
          <w:szCs w:val="20"/>
          <w:lang w:val="uk-UA"/>
        </w:rPr>
        <w:t>.</w:t>
      </w:r>
    </w:p>
    <w:p w:rsidR="001110EC" w:rsidRPr="00E32D97" w:rsidRDefault="001110EC" w:rsidP="001110EC">
      <w:pPr>
        <w:ind w:firstLine="454"/>
        <w:jc w:val="both"/>
        <w:rPr>
          <w:sz w:val="20"/>
          <w:szCs w:val="20"/>
          <w:lang w:val="uk-UA"/>
        </w:rPr>
      </w:pPr>
      <w:r w:rsidRPr="00E32D97">
        <w:rPr>
          <w:sz w:val="20"/>
          <w:szCs w:val="20"/>
          <w:lang w:val="uk-UA"/>
        </w:rPr>
        <w:t>В повних розрізах новопетрівська світа перекривається із стратиграфічною незгідністю строкатими глинами, а у випадку їх розмиву – четвертинними відкладами. Ерозійний характер контакту із строкатими глинами підкреслюється запісоченістю останніх у нижній частині розрізу.</w:t>
      </w:r>
    </w:p>
    <w:p w:rsidR="001110EC" w:rsidRPr="00E32D97" w:rsidRDefault="001110EC" w:rsidP="001110EC">
      <w:pPr>
        <w:ind w:firstLine="454"/>
        <w:jc w:val="both"/>
        <w:rPr>
          <w:sz w:val="20"/>
          <w:szCs w:val="20"/>
          <w:lang w:val="uk-UA"/>
        </w:rPr>
      </w:pPr>
      <w:r w:rsidRPr="00E32D97">
        <w:rPr>
          <w:sz w:val="20"/>
          <w:szCs w:val="20"/>
          <w:lang w:val="uk-UA"/>
        </w:rPr>
        <w:t>Повна потужність новопетрівської світи коливається в межах від 10 (св. 20 - ІІ-3, ар</w:t>
      </w:r>
      <w:r>
        <w:rPr>
          <w:sz w:val="20"/>
          <w:szCs w:val="20"/>
          <w:lang w:val="uk-UA"/>
        </w:rPr>
        <w:t xml:space="preserve">куш М-36-ХVІІ) </w:t>
      </w:r>
      <w:r w:rsidRPr="00CE1D87">
        <w:rPr>
          <w:sz w:val="20"/>
          <w:szCs w:val="20"/>
          <w:lang w:val="uk-UA"/>
        </w:rPr>
        <w:t>[</w:t>
      </w:r>
      <w:r w:rsidRPr="00BB2173">
        <w:rPr>
          <w:color w:val="FF0000"/>
          <w:sz w:val="20"/>
          <w:szCs w:val="20"/>
          <w:lang w:val="uk-UA"/>
        </w:rPr>
        <w:t>145</w:t>
      </w:r>
      <w:r w:rsidRPr="00CE1D87">
        <w:rPr>
          <w:sz w:val="20"/>
          <w:szCs w:val="20"/>
          <w:lang w:val="uk-UA"/>
        </w:rPr>
        <w:t>] до</w:t>
      </w:r>
      <w:r w:rsidRPr="00E32D97">
        <w:rPr>
          <w:sz w:val="20"/>
          <w:szCs w:val="20"/>
          <w:lang w:val="uk-UA"/>
        </w:rPr>
        <w:t xml:space="preserve"> </w:t>
      </w:r>
      <w:smartTag w:uri="urn:schemas-microsoft-com:office:smarttags" w:element="metricconverter">
        <w:smartTagPr>
          <w:attr w:name="ProductID" w:val="45 м"/>
        </w:smartTagPr>
        <w:r w:rsidRPr="00E32D97">
          <w:rPr>
            <w:sz w:val="20"/>
            <w:szCs w:val="20"/>
            <w:lang w:val="uk-UA"/>
          </w:rPr>
          <w:t>45 м</w:t>
        </w:r>
      </w:smartTag>
      <w:r w:rsidRPr="00E32D97">
        <w:rPr>
          <w:sz w:val="20"/>
          <w:szCs w:val="20"/>
          <w:lang w:val="uk-UA"/>
        </w:rPr>
        <w:t xml:space="preserve"> (св. 69 – І-2, аркуш М-36-ХХІІІ) [</w:t>
      </w:r>
      <w:r w:rsidRPr="00BB2173">
        <w:rPr>
          <w:color w:val="FF0000"/>
          <w:sz w:val="20"/>
          <w:szCs w:val="20"/>
          <w:lang w:val="uk-UA"/>
        </w:rPr>
        <w:t>208</w:t>
      </w:r>
      <w:r w:rsidRPr="00E32D97">
        <w:rPr>
          <w:sz w:val="20"/>
          <w:szCs w:val="20"/>
          <w:lang w:val="uk-UA"/>
        </w:rPr>
        <w:t>], хоча у прогинах може дещо збільшуватись. Максимал</w:t>
      </w:r>
      <w:r w:rsidRPr="00E32D97">
        <w:rPr>
          <w:sz w:val="20"/>
          <w:szCs w:val="20"/>
          <w:lang w:val="uk-UA"/>
        </w:rPr>
        <w:t>ь</w:t>
      </w:r>
      <w:r w:rsidRPr="00E32D97">
        <w:rPr>
          <w:sz w:val="20"/>
          <w:szCs w:val="20"/>
          <w:lang w:val="uk-UA"/>
        </w:rPr>
        <w:t>ні потужності відмічаються на плато в південній частині Охтирського аркуша. Вони приурочені, як правило, до заглиблених ділянок з переважним розвитком у розрізі субаквальних відкладів. Мінімальні потужності знаходяться біля краю площі поширення світи на вододілах.</w:t>
      </w:r>
    </w:p>
    <w:p w:rsidR="001110EC" w:rsidRPr="00E32D97" w:rsidRDefault="001110EC" w:rsidP="001110EC">
      <w:pPr>
        <w:ind w:firstLine="454"/>
        <w:jc w:val="both"/>
        <w:rPr>
          <w:sz w:val="20"/>
          <w:szCs w:val="20"/>
          <w:lang w:val="uk-UA"/>
        </w:rPr>
      </w:pPr>
      <w:r>
        <w:rPr>
          <w:sz w:val="20"/>
          <w:szCs w:val="20"/>
          <w:lang w:val="uk-UA"/>
        </w:rPr>
        <w:t xml:space="preserve">Новопетрівська </w:t>
      </w:r>
      <w:r w:rsidRPr="00E32D97">
        <w:rPr>
          <w:sz w:val="20"/>
          <w:szCs w:val="20"/>
          <w:lang w:val="uk-UA"/>
        </w:rPr>
        <w:t>світа представлена пісками світло-сірими або строкатими, кварцовими, місцями каол</w:t>
      </w:r>
      <w:r w:rsidRPr="00E32D97">
        <w:rPr>
          <w:sz w:val="20"/>
          <w:szCs w:val="20"/>
          <w:lang w:val="uk-UA"/>
        </w:rPr>
        <w:t>і</w:t>
      </w:r>
      <w:r w:rsidRPr="00E32D97">
        <w:rPr>
          <w:sz w:val="20"/>
          <w:szCs w:val="20"/>
          <w:lang w:val="uk-UA"/>
        </w:rPr>
        <w:t>ністими, іноді з тонкими прошарками глин зеленувато-сірих і бурих, особливо типовим є прошарок сірої глини у підошві, за яким визначається границя із б</w:t>
      </w:r>
      <w:r w:rsidRPr="00E32D97">
        <w:rPr>
          <w:sz w:val="20"/>
          <w:szCs w:val="20"/>
          <w:lang w:val="uk-UA"/>
        </w:rPr>
        <w:t>е</w:t>
      </w:r>
      <w:r w:rsidRPr="00E32D97">
        <w:rPr>
          <w:sz w:val="20"/>
          <w:szCs w:val="20"/>
          <w:lang w:val="uk-UA"/>
        </w:rPr>
        <w:t>рецькою світою. На ділянках, де новопетрівська світа перекривається строкатими глинами, верхня її частина часто має рожеве і червоне забарвлення. За пох</w:t>
      </w:r>
      <w:r w:rsidRPr="00E32D97">
        <w:rPr>
          <w:sz w:val="20"/>
          <w:szCs w:val="20"/>
          <w:lang w:val="uk-UA"/>
        </w:rPr>
        <w:t>о</w:t>
      </w:r>
      <w:r w:rsidRPr="00E32D97">
        <w:rPr>
          <w:sz w:val="20"/>
          <w:szCs w:val="20"/>
          <w:lang w:val="uk-UA"/>
        </w:rPr>
        <w:t>дженням піски відповідають озерній фації внутрішньоконтинентального моря [</w:t>
      </w:r>
      <w:r w:rsidRPr="00BB2173">
        <w:rPr>
          <w:color w:val="FF0000"/>
          <w:sz w:val="20"/>
          <w:szCs w:val="20"/>
          <w:lang w:val="uk-UA"/>
        </w:rPr>
        <w:t>26-28</w:t>
      </w:r>
      <w:r w:rsidRPr="00E32D97">
        <w:rPr>
          <w:sz w:val="20"/>
          <w:szCs w:val="20"/>
          <w:lang w:val="uk-UA"/>
        </w:rPr>
        <w:t>] або реліктовій алюві</w:t>
      </w:r>
      <w:r w:rsidRPr="00E32D97">
        <w:rPr>
          <w:sz w:val="20"/>
          <w:szCs w:val="20"/>
          <w:lang w:val="uk-UA"/>
        </w:rPr>
        <w:t>а</w:t>
      </w:r>
      <w:r w:rsidRPr="00E32D97">
        <w:rPr>
          <w:sz w:val="20"/>
          <w:szCs w:val="20"/>
          <w:lang w:val="uk-UA"/>
        </w:rPr>
        <w:t>льній рівнині регресуючого ранньоміоценового моря, про що свідчить коса верствуватість (відс. 10 біля с.</w:t>
      </w:r>
      <w:r>
        <w:rPr>
          <w:sz w:val="20"/>
          <w:szCs w:val="20"/>
          <w:lang w:val="uk-UA"/>
        </w:rPr>
        <w:t> </w:t>
      </w:r>
      <w:r w:rsidRPr="00E32D97">
        <w:rPr>
          <w:sz w:val="20"/>
          <w:szCs w:val="20"/>
          <w:lang w:val="uk-UA"/>
        </w:rPr>
        <w:t>Кам’яне – ІІ-2, аркуш М-36-ХVІІ).</w:t>
      </w:r>
    </w:p>
    <w:p w:rsidR="001110EC" w:rsidRPr="00E32D97" w:rsidRDefault="001110EC" w:rsidP="001110EC">
      <w:pPr>
        <w:ind w:firstLine="454"/>
        <w:jc w:val="both"/>
        <w:rPr>
          <w:sz w:val="20"/>
          <w:szCs w:val="20"/>
          <w:lang w:val="uk-UA"/>
        </w:rPr>
      </w:pPr>
      <w:r>
        <w:rPr>
          <w:sz w:val="20"/>
          <w:szCs w:val="20"/>
          <w:lang w:val="uk-UA"/>
        </w:rPr>
        <w:t xml:space="preserve">Для </w:t>
      </w:r>
      <w:r w:rsidRPr="00E32D97">
        <w:rPr>
          <w:sz w:val="20"/>
          <w:szCs w:val="20"/>
          <w:lang w:val="uk-UA"/>
        </w:rPr>
        <w:t>пісків новопетрівської світи характерна стабільність речовинного складу. За даними грануломе</w:t>
      </w:r>
      <w:r w:rsidRPr="00E32D97">
        <w:rPr>
          <w:sz w:val="20"/>
          <w:szCs w:val="20"/>
          <w:lang w:val="uk-UA"/>
        </w:rPr>
        <w:t>т</w:t>
      </w:r>
      <w:r w:rsidRPr="00E32D97">
        <w:rPr>
          <w:sz w:val="20"/>
          <w:szCs w:val="20"/>
          <w:lang w:val="uk-UA"/>
        </w:rPr>
        <w:t>ричного аналізу піски переважно добре відсортовані, дрібнозернисті, із вмістом дрібнозернистої фракції 50-75 %, при цьому кількість більш крупних зерен досягає 5-10 %, стільки ж приблизно і алевритового матері</w:t>
      </w:r>
      <w:r w:rsidRPr="00E32D97">
        <w:rPr>
          <w:sz w:val="20"/>
          <w:szCs w:val="20"/>
          <w:lang w:val="uk-UA"/>
        </w:rPr>
        <w:t>а</w:t>
      </w:r>
      <w:r>
        <w:rPr>
          <w:sz w:val="20"/>
          <w:szCs w:val="20"/>
          <w:lang w:val="uk-UA"/>
        </w:rPr>
        <w:t>лу</w:t>
      </w:r>
      <w:r w:rsidRPr="00E32D97">
        <w:rPr>
          <w:sz w:val="20"/>
          <w:szCs w:val="20"/>
          <w:lang w:val="uk-UA"/>
        </w:rPr>
        <w:t>. Середньо- і крупнозернисті різновиди, а також вуглисті піски зустрічаються тонкими проверстками п</w:t>
      </w:r>
      <w:r w:rsidRPr="00E32D97">
        <w:rPr>
          <w:sz w:val="20"/>
          <w:szCs w:val="20"/>
          <w:lang w:val="uk-UA"/>
        </w:rPr>
        <w:t>е</w:t>
      </w:r>
      <w:r w:rsidRPr="00E32D97">
        <w:rPr>
          <w:sz w:val="20"/>
          <w:szCs w:val="20"/>
          <w:lang w:val="uk-UA"/>
        </w:rPr>
        <w:t>реважно в базальних частинах розрізу в межах грабена на вододілі Ворскла-Псел. Часто в товщі пісків знаходяться прошарки грубих алевр</w:t>
      </w:r>
      <w:r w:rsidRPr="00E32D97">
        <w:rPr>
          <w:sz w:val="20"/>
          <w:szCs w:val="20"/>
          <w:lang w:val="uk-UA"/>
        </w:rPr>
        <w:t>и</w:t>
      </w:r>
      <w:r w:rsidRPr="00E32D97">
        <w:rPr>
          <w:sz w:val="20"/>
          <w:szCs w:val="20"/>
          <w:lang w:val="uk-UA"/>
        </w:rPr>
        <w:t>тів.</w:t>
      </w:r>
    </w:p>
    <w:p w:rsidR="001110EC" w:rsidRDefault="001110EC" w:rsidP="001110EC">
      <w:pPr>
        <w:ind w:firstLine="454"/>
        <w:jc w:val="both"/>
        <w:rPr>
          <w:lang w:val="uk-UA"/>
        </w:rPr>
      </w:pPr>
      <w:r>
        <w:rPr>
          <w:sz w:val="20"/>
          <w:szCs w:val="20"/>
          <w:lang w:val="uk-UA"/>
        </w:rPr>
        <w:t xml:space="preserve">Розріз новопетрівської </w:t>
      </w:r>
      <w:r w:rsidRPr="00E32D97">
        <w:rPr>
          <w:sz w:val="20"/>
          <w:szCs w:val="20"/>
          <w:lang w:val="uk-UA"/>
        </w:rPr>
        <w:t>світи, як правило, завершується каоліністими дрібнозернистими кварцовими пісковиками. Площі поширення цих порід супроводжуються відносним зменшенням потужностей і приуроч</w:t>
      </w:r>
      <w:r w:rsidRPr="00E32D97">
        <w:rPr>
          <w:sz w:val="20"/>
          <w:szCs w:val="20"/>
          <w:lang w:val="uk-UA"/>
        </w:rPr>
        <w:t>е</w:t>
      </w:r>
      <w:r w:rsidRPr="00E32D97">
        <w:rPr>
          <w:sz w:val="20"/>
          <w:szCs w:val="20"/>
          <w:lang w:val="uk-UA"/>
        </w:rPr>
        <w:t>ні до підвищених ділянок рельєфу.</w:t>
      </w:r>
    </w:p>
    <w:p w:rsidR="001110EC" w:rsidRPr="00733105" w:rsidRDefault="001110EC" w:rsidP="001110EC">
      <w:pPr>
        <w:ind w:firstLine="454"/>
        <w:jc w:val="both"/>
        <w:rPr>
          <w:sz w:val="20"/>
          <w:szCs w:val="20"/>
          <w:lang w:val="uk-UA"/>
        </w:rPr>
      </w:pPr>
      <w:r w:rsidRPr="00733105">
        <w:rPr>
          <w:sz w:val="20"/>
          <w:szCs w:val="20"/>
          <w:lang w:val="uk-UA"/>
        </w:rPr>
        <w:t>За результатами мінералогічного аналізу встановлено, що піски в основній масі скл</w:t>
      </w:r>
      <w:r w:rsidRPr="00733105">
        <w:rPr>
          <w:sz w:val="20"/>
          <w:szCs w:val="20"/>
          <w:lang w:val="uk-UA"/>
        </w:rPr>
        <w:t>а</w:t>
      </w:r>
      <w:r w:rsidRPr="00733105">
        <w:rPr>
          <w:sz w:val="20"/>
          <w:szCs w:val="20"/>
          <w:lang w:val="uk-UA"/>
        </w:rPr>
        <w:t>даються з кварцу у вигляді обкатаних і кутасто-обкатаних зерен. Польові шпати представлені мікрокліном і плагіоклазом. Глиниста фракція переважно каолінітова, але іноді є с</w:t>
      </w:r>
      <w:r w:rsidRPr="00733105">
        <w:rPr>
          <w:sz w:val="20"/>
          <w:szCs w:val="20"/>
          <w:lang w:val="uk-UA"/>
        </w:rPr>
        <w:t>у</w:t>
      </w:r>
      <w:r w:rsidRPr="00733105">
        <w:rPr>
          <w:sz w:val="20"/>
          <w:szCs w:val="20"/>
          <w:lang w:val="uk-UA"/>
        </w:rPr>
        <w:t>мішшю каолініту, гідрослюди і монтморилоніту. В легкій фракції рідко відмічаються зерна глауконіту, які мабуть перевідкладені. Озалізнені різновиди у великій к</w:t>
      </w:r>
      <w:r w:rsidRPr="00733105">
        <w:rPr>
          <w:sz w:val="20"/>
          <w:szCs w:val="20"/>
          <w:lang w:val="uk-UA"/>
        </w:rPr>
        <w:t>і</w:t>
      </w:r>
      <w:r w:rsidRPr="00733105">
        <w:rPr>
          <w:sz w:val="20"/>
          <w:szCs w:val="20"/>
          <w:lang w:val="uk-UA"/>
        </w:rPr>
        <w:t>лькості вміщують гідроксиди заліза, а слабогумусовані різновиди – пірит. З акцесорних мінералів у переважній кількості зустрінуті дистен, силіманіт, циркон, рутил та ін., з рудних – іл</w:t>
      </w:r>
      <w:r w:rsidRPr="00733105">
        <w:rPr>
          <w:sz w:val="20"/>
          <w:szCs w:val="20"/>
          <w:lang w:val="uk-UA"/>
        </w:rPr>
        <w:t>ь</w:t>
      </w:r>
      <w:r w:rsidRPr="00733105">
        <w:rPr>
          <w:sz w:val="20"/>
          <w:szCs w:val="20"/>
          <w:lang w:val="uk-UA"/>
        </w:rPr>
        <w:t>меніт.</w:t>
      </w:r>
    </w:p>
    <w:p w:rsidR="001110EC" w:rsidRPr="00733105" w:rsidRDefault="001110EC" w:rsidP="001110EC">
      <w:pPr>
        <w:ind w:firstLine="454"/>
        <w:jc w:val="both"/>
        <w:rPr>
          <w:spacing w:val="40"/>
          <w:sz w:val="20"/>
          <w:szCs w:val="20"/>
          <w:lang w:val="uk-UA"/>
        </w:rPr>
      </w:pPr>
      <w:r w:rsidRPr="00733105">
        <w:rPr>
          <w:sz w:val="20"/>
          <w:szCs w:val="20"/>
          <w:lang w:val="uk-UA"/>
        </w:rPr>
        <w:t>Для визначення стратиграфічного положення новопетрівської світи звичайно використовується їх характерний літологічний склад, а також розташування у розрізі між берец</w:t>
      </w:r>
      <w:r w:rsidRPr="00733105">
        <w:rPr>
          <w:sz w:val="20"/>
          <w:szCs w:val="20"/>
          <w:lang w:val="uk-UA"/>
        </w:rPr>
        <w:t>ь</w:t>
      </w:r>
      <w:r w:rsidRPr="00733105">
        <w:rPr>
          <w:sz w:val="20"/>
          <w:szCs w:val="20"/>
          <w:lang w:val="uk-UA"/>
        </w:rPr>
        <w:t>кою світою і товщею строкатих глин. Зіставлення новопетрівської світи із схожими континентальними відкладами в інших регіонах дозв</w:t>
      </w:r>
      <w:r w:rsidRPr="00733105">
        <w:rPr>
          <w:sz w:val="20"/>
          <w:szCs w:val="20"/>
          <w:lang w:val="uk-UA"/>
        </w:rPr>
        <w:t>о</w:t>
      </w:r>
      <w:r w:rsidRPr="00733105">
        <w:rPr>
          <w:sz w:val="20"/>
          <w:szCs w:val="20"/>
          <w:lang w:val="uk-UA"/>
        </w:rPr>
        <w:t>лило В.Ю. Зосимовичу визначити верхню межу утворення полтавської серії кінцем середнього міоцену [</w:t>
      </w:r>
      <w:r w:rsidRPr="00BB2173">
        <w:rPr>
          <w:color w:val="FF0000"/>
          <w:sz w:val="20"/>
          <w:szCs w:val="20"/>
          <w:lang w:val="uk-UA"/>
        </w:rPr>
        <w:t>26-28</w:t>
      </w:r>
      <w:r w:rsidRPr="00733105">
        <w:rPr>
          <w:sz w:val="20"/>
          <w:szCs w:val="20"/>
          <w:lang w:val="uk-UA"/>
        </w:rPr>
        <w:t xml:space="preserve"> та ін.]. Із дрібнозернистих пісків на сусідньому із сходу аркуші І.М. Ремізовим визначені рештки міоценової двост</w:t>
      </w:r>
      <w:r w:rsidRPr="00733105">
        <w:rPr>
          <w:sz w:val="20"/>
          <w:szCs w:val="20"/>
          <w:lang w:val="uk-UA"/>
        </w:rPr>
        <w:t>у</w:t>
      </w:r>
      <w:r w:rsidRPr="00733105">
        <w:rPr>
          <w:sz w:val="20"/>
          <w:szCs w:val="20"/>
          <w:lang w:val="uk-UA"/>
        </w:rPr>
        <w:t xml:space="preserve">лки </w:t>
      </w:r>
      <w:r w:rsidRPr="00733105">
        <w:rPr>
          <w:i/>
          <w:sz w:val="20"/>
          <w:szCs w:val="20"/>
          <w:lang w:val="uk-UA"/>
        </w:rPr>
        <w:t>Oncophora socialis</w:t>
      </w:r>
      <w:r w:rsidRPr="00733105">
        <w:rPr>
          <w:sz w:val="20"/>
          <w:szCs w:val="20"/>
          <w:lang w:val="uk-UA"/>
        </w:rPr>
        <w:t xml:space="preserve"> </w:t>
      </w:r>
      <w:r w:rsidRPr="00733105">
        <w:rPr>
          <w:spacing w:val="40"/>
          <w:sz w:val="20"/>
          <w:szCs w:val="20"/>
          <w:lang w:val="uk-UA"/>
        </w:rPr>
        <w:t xml:space="preserve">Rzehak. </w:t>
      </w:r>
      <w:r w:rsidRPr="00733105">
        <w:rPr>
          <w:sz w:val="20"/>
          <w:szCs w:val="20"/>
          <w:lang w:val="uk-UA"/>
        </w:rPr>
        <w:t>[</w:t>
      </w:r>
      <w:r w:rsidRPr="00BB2173">
        <w:rPr>
          <w:color w:val="FF0000"/>
          <w:sz w:val="20"/>
          <w:szCs w:val="20"/>
          <w:lang w:val="uk-UA"/>
        </w:rPr>
        <w:t>112</w:t>
      </w:r>
      <w:r w:rsidRPr="00733105">
        <w:rPr>
          <w:spacing w:val="40"/>
          <w:sz w:val="20"/>
          <w:szCs w:val="20"/>
          <w:lang w:val="uk-UA"/>
        </w:rPr>
        <w:t>].</w:t>
      </w:r>
    </w:p>
    <w:p w:rsidR="001110EC" w:rsidRDefault="001110EC" w:rsidP="001110EC">
      <w:pPr>
        <w:ind w:firstLine="454"/>
        <w:jc w:val="both"/>
        <w:rPr>
          <w:sz w:val="20"/>
          <w:szCs w:val="20"/>
          <w:lang w:val="uk-UA"/>
        </w:rPr>
      </w:pPr>
      <w:r w:rsidRPr="00733105">
        <w:rPr>
          <w:sz w:val="20"/>
          <w:szCs w:val="20"/>
          <w:lang w:val="uk-UA"/>
        </w:rPr>
        <w:t xml:space="preserve">Палінокомплекс із глини нижньої частини світи у св. 10 (гл. </w:t>
      </w:r>
      <w:smartTag w:uri="urn:schemas-microsoft-com:office:smarttags" w:element="metricconverter">
        <w:smartTagPr>
          <w:attr w:name="ProductID" w:val="50 м"/>
        </w:smartTagPr>
        <w:r w:rsidRPr="00733105">
          <w:rPr>
            <w:sz w:val="20"/>
            <w:szCs w:val="20"/>
            <w:lang w:val="uk-UA"/>
          </w:rPr>
          <w:t>50 м</w:t>
        </w:r>
      </w:smartTag>
      <w:r w:rsidRPr="00733105">
        <w:rPr>
          <w:sz w:val="20"/>
          <w:szCs w:val="20"/>
          <w:lang w:val="uk-UA"/>
        </w:rPr>
        <w:t xml:space="preserve"> – ІV-3, аркуш М-36-ХVII) за визн</w:t>
      </w:r>
      <w:r w:rsidRPr="00733105">
        <w:rPr>
          <w:sz w:val="20"/>
          <w:szCs w:val="20"/>
          <w:lang w:val="uk-UA"/>
        </w:rPr>
        <w:t>а</w:t>
      </w:r>
      <w:r w:rsidRPr="00733105">
        <w:rPr>
          <w:sz w:val="20"/>
          <w:szCs w:val="20"/>
          <w:lang w:val="uk-UA"/>
        </w:rPr>
        <w:t xml:space="preserve">ченням В.П. Фоменко відображає широкий розвиток у ранньоновопетрівський час хвойних </w:t>
      </w:r>
      <w:r w:rsidRPr="00733105">
        <w:rPr>
          <w:sz w:val="20"/>
          <w:szCs w:val="20"/>
          <w:lang w:val="uk-UA"/>
        </w:rPr>
        <w:lastRenderedPageBreak/>
        <w:t>(</w:t>
      </w:r>
      <w:r w:rsidRPr="00733105">
        <w:rPr>
          <w:i/>
          <w:sz w:val="20"/>
          <w:szCs w:val="20"/>
          <w:lang w:val="uk-UA"/>
        </w:rPr>
        <w:t>Podocarpus sp., Pinys sp.</w:t>
      </w:r>
      <w:r w:rsidRPr="00733105">
        <w:rPr>
          <w:sz w:val="20"/>
          <w:szCs w:val="20"/>
          <w:lang w:val="uk-UA"/>
        </w:rPr>
        <w:t xml:space="preserve"> та ін.), змішаних і листових лісів (</w:t>
      </w:r>
      <w:r w:rsidRPr="00733105">
        <w:rPr>
          <w:i/>
          <w:sz w:val="20"/>
          <w:szCs w:val="20"/>
          <w:lang w:val="uk-UA"/>
        </w:rPr>
        <w:t>Quercus sp., Fagus sp., Ulmus sp.</w:t>
      </w:r>
      <w:r w:rsidRPr="00733105">
        <w:rPr>
          <w:sz w:val="20"/>
          <w:szCs w:val="20"/>
          <w:lang w:val="uk-UA"/>
        </w:rPr>
        <w:t xml:space="preserve"> та ін.) [</w:t>
      </w:r>
      <w:r w:rsidRPr="00BB2173">
        <w:rPr>
          <w:color w:val="FF0000"/>
          <w:sz w:val="20"/>
          <w:szCs w:val="20"/>
          <w:lang w:val="uk-UA"/>
        </w:rPr>
        <w:t>253</w:t>
      </w:r>
      <w:r w:rsidRPr="00733105">
        <w:rPr>
          <w:sz w:val="20"/>
          <w:szCs w:val="20"/>
          <w:lang w:val="uk-UA"/>
        </w:rPr>
        <w:t xml:space="preserve">]. Зазначений </w:t>
      </w: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288280" cy="6619240"/>
            <wp:effectExtent l="0" t="0" r="0" b="0"/>
            <wp:docPr id="9" name="Рисунок 9" descr="np_2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p_2_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88280" cy="661924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2.</w:t>
      </w:r>
      <w:r>
        <w:rPr>
          <w:b/>
          <w:sz w:val="22"/>
          <w:szCs w:val="22"/>
          <w:lang w:val="uk-UA"/>
        </w:rPr>
        <w:t>13</w:t>
      </w:r>
      <w:r w:rsidRPr="00C73C07">
        <w:rPr>
          <w:b/>
          <w:sz w:val="22"/>
          <w:szCs w:val="22"/>
        </w:rPr>
        <w:t xml:space="preserve"> </w:t>
      </w:r>
      <w:r>
        <w:rPr>
          <w:b/>
          <w:sz w:val="22"/>
          <w:szCs w:val="22"/>
        </w:rPr>
        <w:t xml:space="preserve">Літолого-фаціальна карта </w:t>
      </w:r>
      <w:r>
        <w:rPr>
          <w:b/>
          <w:sz w:val="22"/>
          <w:szCs w:val="22"/>
          <w:lang w:val="uk-UA"/>
        </w:rPr>
        <w:t xml:space="preserve">новопетрівської </w:t>
      </w:r>
      <w:r>
        <w:rPr>
          <w:b/>
          <w:sz w:val="22"/>
          <w:szCs w:val="22"/>
        </w:rPr>
        <w:t>світи</w:t>
      </w:r>
      <w:r w:rsidRPr="00C73C07">
        <w:rPr>
          <w:b/>
          <w:spacing w:val="20"/>
          <w:sz w:val="22"/>
          <w:szCs w:val="22"/>
          <w:lang w:val="uk-UA"/>
        </w:rPr>
        <w:br/>
        <w:t>аркуша М-36-Х</w:t>
      </w:r>
      <w:r w:rsidRPr="00C73C07">
        <w:rPr>
          <w:b/>
          <w:spacing w:val="20"/>
          <w:sz w:val="22"/>
          <w:szCs w:val="22"/>
          <w:lang w:val="en-US"/>
        </w:rPr>
        <w:t>V</w:t>
      </w:r>
      <w:r w:rsidRPr="00C73C07">
        <w:rPr>
          <w:b/>
          <w:spacing w:val="20"/>
          <w:sz w:val="22"/>
          <w:szCs w:val="22"/>
          <w:lang w:val="uk-UA"/>
        </w:rPr>
        <w:t>ІІ (Охтирка)</w:t>
      </w:r>
      <w:r w:rsidRPr="00C73C07">
        <w:rPr>
          <w:b/>
          <w:sz w:val="22"/>
          <w:szCs w:val="22"/>
        </w:rPr>
        <w:br/>
      </w:r>
    </w:p>
    <w:p w:rsidR="001110EC" w:rsidRPr="00171658" w:rsidRDefault="001110EC" w:rsidP="001110EC">
      <w:pPr>
        <w:jc w:val="both"/>
        <w:rPr>
          <w:sz w:val="20"/>
          <w:szCs w:val="20"/>
          <w:lang w:val="uk-UA"/>
        </w:rPr>
      </w:pPr>
      <w:r w:rsidRPr="00C73C07">
        <w:rPr>
          <w:b/>
          <w:i/>
          <w:sz w:val="20"/>
          <w:szCs w:val="20"/>
        </w:rPr>
        <w:t>1</w:t>
      </w:r>
      <w:r w:rsidRPr="00C73C07">
        <w:rPr>
          <w:sz w:val="20"/>
          <w:szCs w:val="20"/>
        </w:rPr>
        <w:t xml:space="preserve"> – </w:t>
      </w:r>
      <w:r w:rsidRPr="007E22A6">
        <w:rPr>
          <w:sz w:val="20"/>
          <w:szCs w:val="20"/>
        </w:rPr>
        <w:t>Алювіально</w:t>
      </w:r>
      <w:r w:rsidRPr="00EC192E">
        <w:rPr>
          <w:sz w:val="20"/>
          <w:szCs w:val="20"/>
        </w:rPr>
        <w:t>Озерна помірно-мілководна фація кварцових пісків</w:t>
      </w:r>
      <w:r w:rsidRPr="00C73C07">
        <w:rPr>
          <w:sz w:val="20"/>
          <w:szCs w:val="20"/>
        </w:rPr>
        <w:t xml:space="preserve">; </w:t>
      </w:r>
      <w:r w:rsidRPr="00C73C07">
        <w:rPr>
          <w:b/>
          <w:i/>
          <w:sz w:val="20"/>
          <w:szCs w:val="20"/>
        </w:rPr>
        <w:t>2</w:t>
      </w:r>
      <w:r w:rsidRPr="00C73C07">
        <w:rPr>
          <w:sz w:val="20"/>
          <w:szCs w:val="20"/>
        </w:rPr>
        <w:t xml:space="preserve"> –</w:t>
      </w:r>
      <w:r w:rsidRPr="00C73C07">
        <w:rPr>
          <w:sz w:val="20"/>
          <w:szCs w:val="20"/>
          <w:lang w:val="uk-UA"/>
        </w:rPr>
        <w:t xml:space="preserve"> </w:t>
      </w:r>
      <w:r w:rsidRPr="00EC192E">
        <w:rPr>
          <w:sz w:val="20"/>
          <w:szCs w:val="20"/>
          <w:lang w:val="uk-UA"/>
        </w:rPr>
        <w:t>Піски кварцові тонко-дрібнозернисті, в верхній частині каоліниста</w:t>
      </w:r>
      <w:r w:rsidRPr="00C73C07">
        <w:rPr>
          <w:sz w:val="20"/>
          <w:szCs w:val="20"/>
          <w:lang w:val="uk-UA"/>
        </w:rPr>
        <w:t xml:space="preserve">; </w:t>
      </w:r>
      <w:r w:rsidRPr="00C73C07">
        <w:rPr>
          <w:b/>
          <w:i/>
          <w:sz w:val="20"/>
          <w:szCs w:val="20"/>
          <w:lang w:val="uk-UA"/>
        </w:rPr>
        <w:t>3</w:t>
      </w:r>
      <w:r w:rsidRPr="007E22A6">
        <w:rPr>
          <w:sz w:val="20"/>
          <w:szCs w:val="20"/>
          <w:lang w:val="uk-UA"/>
        </w:rPr>
        <w:t xml:space="preserve"> – </w:t>
      </w:r>
      <w:r w:rsidRPr="00EC192E">
        <w:rPr>
          <w:sz w:val="20"/>
          <w:szCs w:val="20"/>
          <w:lang w:val="uk-UA"/>
        </w:rPr>
        <w:t>Границі фацій</w:t>
      </w:r>
      <w:r w:rsidRPr="007E22A6">
        <w:rPr>
          <w:sz w:val="20"/>
          <w:szCs w:val="20"/>
          <w:lang w:val="uk-UA"/>
        </w:rPr>
        <w:t xml:space="preserve">; </w:t>
      </w:r>
      <w:r w:rsidRPr="007E22A6">
        <w:rPr>
          <w:b/>
          <w:i/>
          <w:sz w:val="20"/>
          <w:szCs w:val="20"/>
          <w:lang w:val="uk-UA"/>
        </w:rPr>
        <w:t>4</w:t>
      </w:r>
      <w:r w:rsidRPr="007E22A6">
        <w:rPr>
          <w:sz w:val="20"/>
          <w:szCs w:val="20"/>
          <w:lang w:val="uk-UA"/>
        </w:rPr>
        <w:t xml:space="preserve"> – </w:t>
      </w:r>
      <w:r w:rsidRPr="00EC192E">
        <w:rPr>
          <w:sz w:val="20"/>
          <w:szCs w:val="20"/>
          <w:lang w:val="uk-UA"/>
        </w:rPr>
        <w:t>Свердловини колонкового буріння: пр</w:t>
      </w:r>
      <w:r w:rsidRPr="00EC192E">
        <w:rPr>
          <w:sz w:val="20"/>
          <w:szCs w:val="20"/>
          <w:lang w:val="uk-UA"/>
        </w:rPr>
        <w:t>а</w:t>
      </w:r>
      <w:r w:rsidRPr="00EC192E">
        <w:rPr>
          <w:sz w:val="20"/>
          <w:szCs w:val="20"/>
          <w:lang w:val="uk-UA"/>
        </w:rPr>
        <w:t xml:space="preserve">воруч в чисельнику </w:t>
      </w:r>
      <w:r>
        <w:rPr>
          <w:sz w:val="20"/>
          <w:szCs w:val="20"/>
          <w:lang w:val="uk-UA"/>
        </w:rPr>
        <w:t>–</w:t>
      </w:r>
      <w:r w:rsidRPr="00EC192E">
        <w:rPr>
          <w:sz w:val="20"/>
          <w:szCs w:val="20"/>
          <w:lang w:val="uk-UA"/>
        </w:rPr>
        <w:t xml:space="preserve"> номер</w:t>
      </w:r>
      <w:r>
        <w:rPr>
          <w:sz w:val="20"/>
          <w:szCs w:val="20"/>
          <w:lang w:val="uk-UA"/>
        </w:rPr>
        <w:t xml:space="preserve"> </w:t>
      </w:r>
      <w:r w:rsidRPr="00EC192E">
        <w:rPr>
          <w:sz w:val="20"/>
          <w:szCs w:val="20"/>
          <w:lang w:val="uk-UA"/>
        </w:rPr>
        <w:t>свердловини, в знаменнику - потужність відкладів, ліворуч в чисельнику</w:t>
      </w:r>
      <w:r>
        <w:rPr>
          <w:sz w:val="20"/>
          <w:szCs w:val="20"/>
          <w:lang w:val="uk-UA"/>
        </w:rPr>
        <w:t xml:space="preserve"> </w:t>
      </w:r>
      <w:r w:rsidRPr="00EC192E">
        <w:rPr>
          <w:sz w:val="20"/>
          <w:szCs w:val="20"/>
          <w:lang w:val="uk-UA"/>
        </w:rPr>
        <w:t>індекс перекриваючого, в знаменнику підстелюючого стратигрфічного підрозділу</w:t>
      </w:r>
      <w:r>
        <w:rPr>
          <w:sz w:val="20"/>
          <w:szCs w:val="20"/>
          <w:lang w:val="uk-UA"/>
        </w:rPr>
        <w:t>.</w:t>
      </w:r>
      <w:r w:rsidRPr="007E22A6">
        <w:rPr>
          <w:sz w:val="20"/>
          <w:szCs w:val="20"/>
          <w:lang w:val="uk-UA"/>
        </w:rPr>
        <w:t xml:space="preserve"> </w:t>
      </w:r>
      <w:r w:rsidRPr="00EC192E">
        <w:rPr>
          <w:b/>
          <w:i/>
          <w:sz w:val="20"/>
          <w:szCs w:val="20"/>
          <w:lang w:val="uk-UA"/>
        </w:rPr>
        <w:t>5</w:t>
      </w:r>
      <w:r w:rsidRPr="00EC192E">
        <w:rPr>
          <w:sz w:val="20"/>
          <w:szCs w:val="20"/>
          <w:lang w:val="uk-UA"/>
        </w:rPr>
        <w:t xml:space="preserve"> – Стратоізогіпси покрівлі н</w:t>
      </w:r>
      <w:r w:rsidRPr="00EC192E">
        <w:rPr>
          <w:sz w:val="20"/>
          <w:szCs w:val="20"/>
          <w:lang w:val="uk-UA"/>
        </w:rPr>
        <w:t>о</w:t>
      </w:r>
      <w:r w:rsidRPr="00EC192E">
        <w:rPr>
          <w:sz w:val="20"/>
          <w:szCs w:val="20"/>
          <w:lang w:val="uk-UA"/>
        </w:rPr>
        <w:t>вопетрівської світи</w:t>
      </w:r>
      <w:r>
        <w:rPr>
          <w:sz w:val="20"/>
          <w:szCs w:val="20"/>
          <w:lang w:val="uk-UA"/>
        </w:rPr>
        <w:t>;</w:t>
      </w:r>
      <w:r w:rsidRPr="00EC192E">
        <w:rPr>
          <w:sz w:val="20"/>
          <w:szCs w:val="20"/>
          <w:lang w:val="uk-UA"/>
        </w:rPr>
        <w:t xml:space="preserve"> </w:t>
      </w:r>
      <w:r w:rsidRPr="00C73C07">
        <w:rPr>
          <w:b/>
          <w:i/>
          <w:sz w:val="20"/>
          <w:szCs w:val="20"/>
          <w:lang w:val="uk-UA"/>
        </w:rPr>
        <w:t>6</w:t>
      </w:r>
      <w:r w:rsidRPr="00EC192E">
        <w:rPr>
          <w:sz w:val="20"/>
          <w:szCs w:val="20"/>
          <w:lang w:val="uk-UA"/>
        </w:rPr>
        <w:t xml:space="preserve"> Ізопахіти новопетрівської світи.</w:t>
      </w:r>
      <w:r>
        <w:rPr>
          <w:sz w:val="20"/>
          <w:szCs w:val="20"/>
          <w:lang w:val="uk-UA"/>
        </w:rPr>
        <w:t xml:space="preserve"> </w:t>
      </w:r>
    </w:p>
    <w:p w:rsidR="001110EC" w:rsidRPr="00C73C07" w:rsidRDefault="001110EC" w:rsidP="001110EC">
      <w:pPr>
        <w:jc w:val="center"/>
        <w:rPr>
          <w:sz w:val="20"/>
          <w:szCs w:val="20"/>
        </w:rPr>
      </w:pPr>
      <w:r>
        <w:rPr>
          <w:sz w:val="20"/>
          <w:szCs w:val="20"/>
          <w:lang w:val="uk-UA"/>
        </w:rPr>
        <w:br w:type="page"/>
      </w:r>
      <w:r w:rsidR="006F0AD0">
        <w:rPr>
          <w:noProof/>
        </w:rPr>
        <w:lastRenderedPageBreak/>
        <w:drawing>
          <wp:inline distT="0" distB="0" distL="0" distR="0">
            <wp:extent cx="5400040" cy="6634480"/>
            <wp:effectExtent l="0" t="0" r="0" b="0"/>
            <wp:docPr id="10" name="Рисунок 10" descr="np_2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p_2_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00040" cy="6634480"/>
                    </a:xfrm>
                    <a:prstGeom prst="rect">
                      <a:avLst/>
                    </a:prstGeom>
                    <a:noFill/>
                    <a:ln>
                      <a:noFill/>
                    </a:ln>
                  </pic:spPr>
                </pic:pic>
              </a:graphicData>
            </a:graphic>
          </wp:inline>
        </w:drawing>
      </w:r>
    </w:p>
    <w:p w:rsidR="001110EC" w:rsidRPr="00C73C07" w:rsidRDefault="001110EC" w:rsidP="001110EC">
      <w:pPr>
        <w:jc w:val="center"/>
        <w:rPr>
          <w:sz w:val="20"/>
          <w:szCs w:val="20"/>
        </w:rPr>
      </w:pPr>
    </w:p>
    <w:p w:rsidR="001110EC" w:rsidRPr="00C73C07" w:rsidRDefault="001110EC" w:rsidP="001110EC">
      <w:pPr>
        <w:jc w:val="center"/>
        <w:rPr>
          <w:sz w:val="20"/>
          <w:szCs w:val="20"/>
        </w:rPr>
      </w:pPr>
      <w:r w:rsidRPr="00C73C07">
        <w:rPr>
          <w:b/>
          <w:i/>
          <w:sz w:val="22"/>
          <w:szCs w:val="22"/>
        </w:rPr>
        <w:t xml:space="preserve">Рис. </w:t>
      </w:r>
      <w:r w:rsidRPr="00C73C07">
        <w:rPr>
          <w:b/>
          <w:sz w:val="22"/>
          <w:szCs w:val="22"/>
        </w:rPr>
        <w:t>2.</w:t>
      </w:r>
      <w:r>
        <w:rPr>
          <w:b/>
          <w:sz w:val="22"/>
          <w:szCs w:val="22"/>
          <w:lang w:val="uk-UA"/>
        </w:rPr>
        <w:t>14</w:t>
      </w:r>
      <w:r w:rsidRPr="00C73C07">
        <w:rPr>
          <w:b/>
          <w:sz w:val="22"/>
          <w:szCs w:val="22"/>
        </w:rPr>
        <w:t xml:space="preserve"> </w:t>
      </w:r>
      <w:r>
        <w:rPr>
          <w:b/>
          <w:sz w:val="22"/>
          <w:szCs w:val="22"/>
        </w:rPr>
        <w:t xml:space="preserve">Літолого-фаціальна карта </w:t>
      </w:r>
      <w:r>
        <w:rPr>
          <w:b/>
          <w:sz w:val="22"/>
          <w:szCs w:val="22"/>
          <w:lang w:val="uk-UA"/>
        </w:rPr>
        <w:t xml:space="preserve">новопетрівської </w:t>
      </w:r>
      <w:r>
        <w:rPr>
          <w:b/>
          <w:sz w:val="22"/>
          <w:szCs w:val="22"/>
        </w:rPr>
        <w:t>світи</w:t>
      </w:r>
      <w:r w:rsidRPr="00C73C07">
        <w:rPr>
          <w:b/>
          <w:spacing w:val="20"/>
          <w:sz w:val="22"/>
          <w:szCs w:val="22"/>
          <w:lang w:val="uk-UA"/>
        </w:rPr>
        <w:br/>
        <w:t>аркуша М-36-Х</w:t>
      </w:r>
      <w:r>
        <w:rPr>
          <w:b/>
          <w:spacing w:val="20"/>
          <w:sz w:val="22"/>
          <w:szCs w:val="22"/>
          <w:lang w:val="uk-UA"/>
        </w:rPr>
        <w:t>ХІ</w:t>
      </w:r>
      <w:r w:rsidRPr="00C73C07">
        <w:rPr>
          <w:b/>
          <w:spacing w:val="20"/>
          <w:sz w:val="22"/>
          <w:szCs w:val="22"/>
          <w:lang w:val="uk-UA"/>
        </w:rPr>
        <w:t>ІІ (</w:t>
      </w:r>
      <w:r>
        <w:rPr>
          <w:b/>
          <w:spacing w:val="20"/>
          <w:sz w:val="22"/>
          <w:szCs w:val="22"/>
          <w:lang w:val="uk-UA"/>
        </w:rPr>
        <w:t>Полтава</w:t>
      </w:r>
      <w:r w:rsidRPr="00C73C07">
        <w:rPr>
          <w:b/>
          <w:spacing w:val="20"/>
          <w:sz w:val="22"/>
          <w:szCs w:val="22"/>
          <w:lang w:val="uk-UA"/>
        </w:rPr>
        <w:t>)</w:t>
      </w:r>
      <w:r w:rsidRPr="00C73C07">
        <w:rPr>
          <w:b/>
          <w:sz w:val="22"/>
          <w:szCs w:val="22"/>
        </w:rPr>
        <w:br/>
      </w:r>
    </w:p>
    <w:p w:rsidR="001110EC" w:rsidRDefault="001110EC" w:rsidP="001110EC">
      <w:pPr>
        <w:jc w:val="both"/>
        <w:rPr>
          <w:sz w:val="20"/>
          <w:szCs w:val="20"/>
          <w:lang w:val="uk-UA"/>
        </w:rPr>
      </w:pPr>
      <w:r w:rsidRPr="00C73C07">
        <w:rPr>
          <w:b/>
          <w:i/>
          <w:sz w:val="20"/>
          <w:szCs w:val="20"/>
        </w:rPr>
        <w:t>1</w:t>
      </w:r>
      <w:r w:rsidRPr="00C73C07">
        <w:rPr>
          <w:sz w:val="20"/>
          <w:szCs w:val="20"/>
        </w:rPr>
        <w:t xml:space="preserve"> – </w:t>
      </w:r>
      <w:r w:rsidRPr="007E22A6">
        <w:rPr>
          <w:sz w:val="20"/>
          <w:szCs w:val="20"/>
        </w:rPr>
        <w:t>Алювіально</w:t>
      </w:r>
      <w:r w:rsidRPr="00EC192E">
        <w:rPr>
          <w:sz w:val="20"/>
          <w:szCs w:val="20"/>
        </w:rPr>
        <w:t>Озерна помірно-мілководна фація кварцових пісків</w:t>
      </w:r>
      <w:r w:rsidRPr="00C73C07">
        <w:rPr>
          <w:sz w:val="20"/>
          <w:szCs w:val="20"/>
        </w:rPr>
        <w:t xml:space="preserve">; </w:t>
      </w:r>
      <w:r w:rsidRPr="00C73C07">
        <w:rPr>
          <w:b/>
          <w:i/>
          <w:sz w:val="20"/>
          <w:szCs w:val="20"/>
        </w:rPr>
        <w:t>2</w:t>
      </w:r>
      <w:r w:rsidRPr="00C73C07">
        <w:rPr>
          <w:sz w:val="20"/>
          <w:szCs w:val="20"/>
        </w:rPr>
        <w:t xml:space="preserve"> –</w:t>
      </w:r>
      <w:r w:rsidRPr="00C73C07">
        <w:rPr>
          <w:sz w:val="20"/>
          <w:szCs w:val="20"/>
          <w:lang w:val="uk-UA"/>
        </w:rPr>
        <w:t xml:space="preserve"> </w:t>
      </w:r>
      <w:r w:rsidRPr="00EC192E">
        <w:rPr>
          <w:sz w:val="20"/>
          <w:szCs w:val="20"/>
          <w:lang w:val="uk-UA"/>
        </w:rPr>
        <w:t>Піски кварцові тонко-дрібнозернисті, в верхній частині каоліниста</w:t>
      </w:r>
      <w:r w:rsidRPr="00C73C07">
        <w:rPr>
          <w:sz w:val="20"/>
          <w:szCs w:val="20"/>
          <w:lang w:val="uk-UA"/>
        </w:rPr>
        <w:t xml:space="preserve">; </w:t>
      </w:r>
      <w:r w:rsidRPr="00C73C07">
        <w:rPr>
          <w:b/>
          <w:i/>
          <w:sz w:val="20"/>
          <w:szCs w:val="20"/>
          <w:lang w:val="uk-UA"/>
        </w:rPr>
        <w:t>3</w:t>
      </w:r>
      <w:r w:rsidRPr="007E22A6">
        <w:rPr>
          <w:sz w:val="20"/>
          <w:szCs w:val="20"/>
          <w:lang w:val="uk-UA"/>
        </w:rPr>
        <w:t xml:space="preserve"> – </w:t>
      </w:r>
      <w:r w:rsidRPr="00EC192E">
        <w:rPr>
          <w:sz w:val="20"/>
          <w:szCs w:val="20"/>
          <w:lang w:val="uk-UA"/>
        </w:rPr>
        <w:t>Границі фацій</w:t>
      </w:r>
      <w:r w:rsidRPr="007E22A6">
        <w:rPr>
          <w:sz w:val="20"/>
          <w:szCs w:val="20"/>
          <w:lang w:val="uk-UA"/>
        </w:rPr>
        <w:t xml:space="preserve">; </w:t>
      </w:r>
      <w:r w:rsidRPr="007E22A6">
        <w:rPr>
          <w:b/>
          <w:i/>
          <w:sz w:val="20"/>
          <w:szCs w:val="20"/>
          <w:lang w:val="uk-UA"/>
        </w:rPr>
        <w:t>4</w:t>
      </w:r>
      <w:r w:rsidRPr="007E22A6">
        <w:rPr>
          <w:sz w:val="20"/>
          <w:szCs w:val="20"/>
          <w:lang w:val="uk-UA"/>
        </w:rPr>
        <w:t xml:space="preserve"> – </w:t>
      </w:r>
      <w:r w:rsidRPr="00EC192E">
        <w:rPr>
          <w:sz w:val="20"/>
          <w:szCs w:val="20"/>
          <w:lang w:val="uk-UA"/>
        </w:rPr>
        <w:t>Свердловини колонкового буріння: пр</w:t>
      </w:r>
      <w:r w:rsidRPr="00EC192E">
        <w:rPr>
          <w:sz w:val="20"/>
          <w:szCs w:val="20"/>
          <w:lang w:val="uk-UA"/>
        </w:rPr>
        <w:t>а</w:t>
      </w:r>
      <w:r w:rsidRPr="00EC192E">
        <w:rPr>
          <w:sz w:val="20"/>
          <w:szCs w:val="20"/>
          <w:lang w:val="uk-UA"/>
        </w:rPr>
        <w:t xml:space="preserve">воруч в чисельнику </w:t>
      </w:r>
      <w:r>
        <w:rPr>
          <w:sz w:val="20"/>
          <w:szCs w:val="20"/>
          <w:lang w:val="uk-UA"/>
        </w:rPr>
        <w:t>–</w:t>
      </w:r>
      <w:r w:rsidRPr="00EC192E">
        <w:rPr>
          <w:sz w:val="20"/>
          <w:szCs w:val="20"/>
          <w:lang w:val="uk-UA"/>
        </w:rPr>
        <w:t xml:space="preserve"> номер</w:t>
      </w:r>
      <w:r>
        <w:rPr>
          <w:sz w:val="20"/>
          <w:szCs w:val="20"/>
          <w:lang w:val="uk-UA"/>
        </w:rPr>
        <w:t xml:space="preserve"> </w:t>
      </w:r>
      <w:r w:rsidRPr="00EC192E">
        <w:rPr>
          <w:sz w:val="20"/>
          <w:szCs w:val="20"/>
          <w:lang w:val="uk-UA"/>
        </w:rPr>
        <w:t>свердловини, в знаменнику - потужність відкладів, ліворуч в чисельнику</w:t>
      </w:r>
      <w:r>
        <w:rPr>
          <w:sz w:val="20"/>
          <w:szCs w:val="20"/>
          <w:lang w:val="uk-UA"/>
        </w:rPr>
        <w:t xml:space="preserve"> </w:t>
      </w:r>
      <w:r w:rsidRPr="00EC192E">
        <w:rPr>
          <w:sz w:val="20"/>
          <w:szCs w:val="20"/>
          <w:lang w:val="uk-UA"/>
        </w:rPr>
        <w:t>індекс перекриваючого, в знаменнику підстелюючого стратигрфічного підрозділу</w:t>
      </w:r>
      <w:r>
        <w:rPr>
          <w:sz w:val="20"/>
          <w:szCs w:val="20"/>
          <w:lang w:val="uk-UA"/>
        </w:rPr>
        <w:t>.</w:t>
      </w:r>
      <w:r w:rsidRPr="007E22A6">
        <w:rPr>
          <w:sz w:val="20"/>
          <w:szCs w:val="20"/>
          <w:lang w:val="uk-UA"/>
        </w:rPr>
        <w:t xml:space="preserve"> </w:t>
      </w:r>
      <w:r w:rsidRPr="00EC192E">
        <w:rPr>
          <w:b/>
          <w:i/>
          <w:sz w:val="20"/>
          <w:szCs w:val="20"/>
          <w:lang w:val="uk-UA"/>
        </w:rPr>
        <w:t>5</w:t>
      </w:r>
      <w:r w:rsidRPr="00EC192E">
        <w:rPr>
          <w:sz w:val="20"/>
          <w:szCs w:val="20"/>
          <w:lang w:val="uk-UA"/>
        </w:rPr>
        <w:t xml:space="preserve"> – Стратоізогіпси покрівлі н</w:t>
      </w:r>
      <w:r w:rsidRPr="00EC192E">
        <w:rPr>
          <w:sz w:val="20"/>
          <w:szCs w:val="20"/>
          <w:lang w:val="uk-UA"/>
        </w:rPr>
        <w:t>о</w:t>
      </w:r>
      <w:r w:rsidRPr="00EC192E">
        <w:rPr>
          <w:sz w:val="20"/>
          <w:szCs w:val="20"/>
          <w:lang w:val="uk-UA"/>
        </w:rPr>
        <w:t>вопетрівської світи</w:t>
      </w:r>
      <w:r>
        <w:rPr>
          <w:sz w:val="20"/>
          <w:szCs w:val="20"/>
          <w:lang w:val="uk-UA"/>
        </w:rPr>
        <w:t>;</w:t>
      </w:r>
      <w:r w:rsidRPr="00EC192E">
        <w:rPr>
          <w:sz w:val="20"/>
          <w:szCs w:val="20"/>
          <w:lang w:val="uk-UA"/>
        </w:rPr>
        <w:t xml:space="preserve"> </w:t>
      </w:r>
      <w:r w:rsidRPr="00C73C07">
        <w:rPr>
          <w:b/>
          <w:i/>
          <w:sz w:val="20"/>
          <w:szCs w:val="20"/>
          <w:lang w:val="uk-UA"/>
        </w:rPr>
        <w:t>6</w:t>
      </w:r>
      <w:r w:rsidRPr="00EC192E">
        <w:rPr>
          <w:sz w:val="20"/>
          <w:szCs w:val="20"/>
          <w:lang w:val="uk-UA"/>
        </w:rPr>
        <w:t xml:space="preserve"> Ізопахіти новопетрівської світи.</w:t>
      </w:r>
      <w:r>
        <w:rPr>
          <w:sz w:val="20"/>
          <w:szCs w:val="20"/>
          <w:lang w:val="uk-UA"/>
        </w:rPr>
        <w:t xml:space="preserve"> </w:t>
      </w:r>
    </w:p>
    <w:p w:rsidR="001110EC" w:rsidRDefault="001110EC" w:rsidP="001110EC">
      <w:pPr>
        <w:jc w:val="both"/>
        <w:rPr>
          <w:sz w:val="20"/>
          <w:szCs w:val="20"/>
          <w:lang w:val="uk-UA"/>
        </w:rPr>
      </w:pPr>
      <w:r>
        <w:rPr>
          <w:sz w:val="20"/>
          <w:szCs w:val="20"/>
          <w:lang w:val="uk-UA"/>
        </w:rPr>
        <w:br w:type="page"/>
      </w:r>
      <w:r w:rsidRPr="00733105">
        <w:rPr>
          <w:sz w:val="20"/>
          <w:szCs w:val="20"/>
          <w:lang w:val="uk-UA"/>
        </w:rPr>
        <w:lastRenderedPageBreak/>
        <w:t>комплекс зіставляється з ранньоміоценовими комплексами із інших районів. Форамініфери із цього самого інтервалу виявились перевідкладеними. Враховуючи зазначене, розчленування новопетрівської світи на пі</w:t>
      </w:r>
      <w:r w:rsidRPr="00733105">
        <w:rPr>
          <w:sz w:val="20"/>
          <w:szCs w:val="20"/>
          <w:lang w:val="uk-UA"/>
        </w:rPr>
        <w:t>д</w:t>
      </w:r>
      <w:r>
        <w:rPr>
          <w:sz w:val="20"/>
          <w:szCs w:val="20"/>
          <w:lang w:val="uk-UA"/>
        </w:rPr>
        <w:t>-</w:t>
      </w:r>
    </w:p>
    <w:p w:rsidR="001110EC" w:rsidRPr="00733105" w:rsidRDefault="001110EC" w:rsidP="001110EC">
      <w:pPr>
        <w:jc w:val="both"/>
        <w:rPr>
          <w:sz w:val="20"/>
          <w:szCs w:val="20"/>
          <w:lang w:val="uk-UA"/>
        </w:rPr>
      </w:pPr>
      <w:r w:rsidRPr="00733105">
        <w:rPr>
          <w:sz w:val="20"/>
          <w:szCs w:val="20"/>
          <w:lang w:val="uk-UA"/>
        </w:rPr>
        <w:t>світи в межах даних аркушів лише за літологічними критеріями і без переконливого палеонтологічного матеріалу в</w:t>
      </w:r>
      <w:r w:rsidRPr="00733105">
        <w:rPr>
          <w:sz w:val="20"/>
          <w:szCs w:val="20"/>
          <w:lang w:val="uk-UA"/>
        </w:rPr>
        <w:t>и</w:t>
      </w:r>
      <w:r w:rsidRPr="00733105">
        <w:rPr>
          <w:sz w:val="20"/>
          <w:szCs w:val="20"/>
          <w:lang w:val="uk-UA"/>
        </w:rPr>
        <w:t>являється неможливим.</w:t>
      </w:r>
    </w:p>
    <w:p w:rsidR="001110EC" w:rsidRPr="00733105" w:rsidRDefault="001110EC" w:rsidP="001110EC">
      <w:pPr>
        <w:ind w:firstLine="454"/>
        <w:jc w:val="both"/>
        <w:rPr>
          <w:sz w:val="20"/>
          <w:szCs w:val="20"/>
          <w:lang w:val="uk-UA"/>
        </w:rPr>
      </w:pPr>
      <w:r w:rsidRPr="00733105">
        <w:rPr>
          <w:b/>
          <w:i/>
          <w:sz w:val="20"/>
          <w:szCs w:val="20"/>
          <w:lang w:val="uk-UA"/>
        </w:rPr>
        <w:t>Товща строкатих глин</w:t>
      </w:r>
      <w:r w:rsidRPr="00733105">
        <w:rPr>
          <w:b/>
          <w:sz w:val="20"/>
          <w:szCs w:val="20"/>
          <w:lang w:val="uk-UA"/>
        </w:rPr>
        <w:t xml:space="preserve"> </w:t>
      </w:r>
      <w:r w:rsidRPr="00733105">
        <w:rPr>
          <w:sz w:val="20"/>
          <w:szCs w:val="20"/>
          <w:lang w:val="uk-UA"/>
        </w:rPr>
        <w:t>(</w:t>
      </w:r>
      <w:r w:rsidRPr="00733105">
        <w:rPr>
          <w:b/>
          <w:sz w:val="20"/>
          <w:szCs w:val="20"/>
          <w:lang w:val="uk-UA"/>
        </w:rPr>
        <w:t>N</w:t>
      </w:r>
      <w:r w:rsidRPr="00733105">
        <w:rPr>
          <w:b/>
          <w:sz w:val="20"/>
          <w:szCs w:val="20"/>
          <w:vertAlign w:val="subscript"/>
          <w:lang w:val="uk-UA"/>
        </w:rPr>
        <w:t>1</w:t>
      </w:r>
      <w:r w:rsidRPr="00733105">
        <w:rPr>
          <w:sz w:val="20"/>
          <w:szCs w:val="20"/>
          <w:lang w:val="uk-UA"/>
        </w:rPr>
        <w:t>sg) в межах території аркушів поширена фрагментарно і збереглась від розмиву виключно на верхніх частинах вододілів рр. Ворскла, Псел, Т</w:t>
      </w:r>
      <w:r w:rsidRPr="00733105">
        <w:rPr>
          <w:sz w:val="20"/>
          <w:szCs w:val="20"/>
          <w:lang w:val="uk-UA"/>
        </w:rPr>
        <w:t>а</w:t>
      </w:r>
      <w:r w:rsidRPr="00733105">
        <w:rPr>
          <w:sz w:val="20"/>
          <w:szCs w:val="20"/>
          <w:lang w:val="uk-UA"/>
        </w:rPr>
        <w:t>шань переважно у східн</w:t>
      </w:r>
      <w:r>
        <w:rPr>
          <w:sz w:val="20"/>
          <w:szCs w:val="20"/>
          <w:lang w:val="uk-UA"/>
        </w:rPr>
        <w:t>ій частині Охтирського аркуша</w:t>
      </w:r>
      <w:r w:rsidRPr="00733105">
        <w:rPr>
          <w:sz w:val="20"/>
          <w:szCs w:val="20"/>
          <w:lang w:val="uk-UA"/>
        </w:rPr>
        <w:t>. Вона скрізь залягає вище базису ерозії і розмита в долинах річок і балок.</w:t>
      </w:r>
    </w:p>
    <w:p w:rsidR="001110EC" w:rsidRPr="00733105" w:rsidRDefault="001110EC" w:rsidP="001110EC">
      <w:pPr>
        <w:ind w:firstLine="454"/>
        <w:jc w:val="both"/>
        <w:rPr>
          <w:sz w:val="20"/>
          <w:szCs w:val="20"/>
          <w:lang w:val="uk-UA"/>
        </w:rPr>
      </w:pPr>
      <w:r w:rsidRPr="00733105">
        <w:rPr>
          <w:sz w:val="20"/>
          <w:szCs w:val="20"/>
          <w:lang w:val="uk-UA"/>
        </w:rPr>
        <w:t>Найвищі абсолютні відмітки підошви товщі строкатих глин змінюється від +140 (св. 42 – ІІІ-3, аркуш М-36-ХVII) в межах грабена до +</w:t>
      </w:r>
      <w:smartTag w:uri="urn:schemas-microsoft-com:office:smarttags" w:element="metricconverter">
        <w:smartTagPr>
          <w:attr w:name="ProductID" w:val="180 м"/>
        </w:smartTagPr>
        <w:r w:rsidRPr="00733105">
          <w:rPr>
            <w:sz w:val="20"/>
            <w:szCs w:val="20"/>
            <w:lang w:val="uk-UA"/>
          </w:rPr>
          <w:t>180 м</w:t>
        </w:r>
      </w:smartTag>
      <w:r w:rsidRPr="00733105">
        <w:rPr>
          <w:sz w:val="20"/>
          <w:szCs w:val="20"/>
          <w:lang w:val="uk-UA"/>
        </w:rPr>
        <w:t xml:space="preserve"> (св. 25 – І-4, аркуш М-36-ХVII) на Північному борту [</w:t>
      </w:r>
      <w:r w:rsidRPr="00BB2173">
        <w:rPr>
          <w:color w:val="FF0000"/>
          <w:sz w:val="20"/>
          <w:szCs w:val="20"/>
          <w:lang w:val="uk-UA"/>
        </w:rPr>
        <w:t>145</w:t>
      </w:r>
      <w:r w:rsidRPr="00733105">
        <w:rPr>
          <w:sz w:val="20"/>
          <w:szCs w:val="20"/>
          <w:lang w:val="uk-UA"/>
        </w:rPr>
        <w:t>]. Від вод</w:t>
      </w:r>
      <w:r w:rsidRPr="00733105">
        <w:rPr>
          <w:sz w:val="20"/>
          <w:szCs w:val="20"/>
          <w:lang w:val="uk-UA"/>
        </w:rPr>
        <w:t>о</w:t>
      </w:r>
      <w:r w:rsidRPr="00733105">
        <w:rPr>
          <w:sz w:val="20"/>
          <w:szCs w:val="20"/>
          <w:lang w:val="uk-UA"/>
        </w:rPr>
        <w:t>ділів товща поступово знижується у бік річкових долин і тому може залягати на різних гіпсометричних рі</w:t>
      </w:r>
      <w:r w:rsidRPr="00733105">
        <w:rPr>
          <w:sz w:val="20"/>
          <w:szCs w:val="20"/>
          <w:lang w:val="uk-UA"/>
        </w:rPr>
        <w:t>в</w:t>
      </w:r>
      <w:r w:rsidRPr="00733105">
        <w:rPr>
          <w:sz w:val="20"/>
          <w:szCs w:val="20"/>
          <w:lang w:val="uk-UA"/>
        </w:rPr>
        <w:t>нях, наслідуючи нерівності допізньоміоценового рельєфу. Останнє відрізняє строкаті глини від більшості давніх відкладів у ць</w:t>
      </w:r>
      <w:r w:rsidRPr="00733105">
        <w:rPr>
          <w:sz w:val="20"/>
          <w:szCs w:val="20"/>
          <w:lang w:val="uk-UA"/>
        </w:rPr>
        <w:t>о</w:t>
      </w:r>
      <w:r w:rsidRPr="00733105">
        <w:rPr>
          <w:sz w:val="20"/>
          <w:szCs w:val="20"/>
          <w:lang w:val="uk-UA"/>
        </w:rPr>
        <w:t>му районі.</w:t>
      </w:r>
    </w:p>
    <w:p w:rsidR="001110EC" w:rsidRPr="00733105" w:rsidRDefault="001110EC" w:rsidP="001110EC">
      <w:pPr>
        <w:ind w:firstLine="454"/>
        <w:jc w:val="both"/>
        <w:rPr>
          <w:sz w:val="20"/>
          <w:szCs w:val="20"/>
          <w:lang w:val="uk-UA"/>
        </w:rPr>
      </w:pPr>
      <w:r w:rsidRPr="00733105">
        <w:rPr>
          <w:sz w:val="20"/>
          <w:szCs w:val="20"/>
          <w:lang w:val="uk-UA"/>
        </w:rPr>
        <w:t>Через високе гіпсометричне положення строкаті глини відслонюються лише в ярах, що прорізають верхів’я балок, які близько підходять своїми вершинами до вододілу. Н</w:t>
      </w:r>
      <w:r w:rsidRPr="00733105">
        <w:rPr>
          <w:sz w:val="20"/>
          <w:szCs w:val="20"/>
          <w:lang w:val="uk-UA"/>
        </w:rPr>
        <w:t>е</w:t>
      </w:r>
      <w:r w:rsidRPr="00733105">
        <w:rPr>
          <w:sz w:val="20"/>
          <w:szCs w:val="20"/>
          <w:lang w:val="uk-UA"/>
        </w:rPr>
        <w:t xml:space="preserve">численні відслонення є у верхів’ї </w:t>
      </w:r>
      <w:r w:rsidRPr="009C1F78">
        <w:rPr>
          <w:sz w:val="20"/>
          <w:szCs w:val="20"/>
          <w:lang w:val="uk-UA"/>
        </w:rPr>
        <w:t>р. Олешня, на правих схилах долин рр. Псел і Ворскла, в районі сс. Бур</w:t>
      </w:r>
      <w:r>
        <w:rPr>
          <w:sz w:val="20"/>
          <w:szCs w:val="20"/>
          <w:lang w:val="uk-UA"/>
        </w:rPr>
        <w:t>і</w:t>
      </w:r>
      <w:r w:rsidRPr="009C1F78">
        <w:rPr>
          <w:sz w:val="20"/>
          <w:szCs w:val="20"/>
          <w:lang w:val="uk-UA"/>
        </w:rPr>
        <w:t>вк</w:t>
      </w:r>
      <w:r>
        <w:rPr>
          <w:sz w:val="20"/>
          <w:szCs w:val="20"/>
          <w:lang w:val="uk-UA"/>
        </w:rPr>
        <w:t>а</w:t>
      </w:r>
      <w:r w:rsidRPr="009C1F78">
        <w:rPr>
          <w:sz w:val="20"/>
          <w:szCs w:val="20"/>
          <w:lang w:val="uk-UA"/>
        </w:rPr>
        <w:t>, Влізьки</w:t>
      </w:r>
      <w:r>
        <w:rPr>
          <w:sz w:val="20"/>
          <w:szCs w:val="20"/>
          <w:lang w:val="uk-UA"/>
        </w:rPr>
        <w:t xml:space="preserve"> (ІІ-2,3; аркуш М-36-ХVІІ)</w:t>
      </w:r>
      <w:r w:rsidRPr="00733105">
        <w:rPr>
          <w:sz w:val="20"/>
          <w:szCs w:val="20"/>
          <w:lang w:val="uk-UA"/>
        </w:rPr>
        <w:t>. Повні розрізи строкатих глин розкриті картувальними свер</w:t>
      </w:r>
      <w:r w:rsidRPr="00733105">
        <w:rPr>
          <w:sz w:val="20"/>
          <w:szCs w:val="20"/>
          <w:lang w:val="uk-UA"/>
        </w:rPr>
        <w:t>д</w:t>
      </w:r>
      <w:r w:rsidRPr="00733105">
        <w:rPr>
          <w:sz w:val="20"/>
          <w:szCs w:val="20"/>
          <w:lang w:val="uk-UA"/>
        </w:rPr>
        <w:t>ловинами.</w:t>
      </w:r>
    </w:p>
    <w:p w:rsidR="001110EC" w:rsidRPr="00733105" w:rsidRDefault="001110EC" w:rsidP="001110EC">
      <w:pPr>
        <w:ind w:firstLine="454"/>
        <w:jc w:val="both"/>
        <w:rPr>
          <w:sz w:val="20"/>
          <w:szCs w:val="20"/>
          <w:lang w:val="uk-UA"/>
        </w:rPr>
      </w:pPr>
      <w:r w:rsidRPr="00733105">
        <w:rPr>
          <w:sz w:val="20"/>
          <w:szCs w:val="20"/>
          <w:lang w:val="uk-UA"/>
        </w:rPr>
        <w:t>Залягання товщі строкатих глин в значній мірі залежить також від прояву неотектонічних рухів. Гл</w:t>
      </w:r>
      <w:r w:rsidRPr="00733105">
        <w:rPr>
          <w:sz w:val="20"/>
          <w:szCs w:val="20"/>
          <w:lang w:val="uk-UA"/>
        </w:rPr>
        <w:t>и</w:t>
      </w:r>
      <w:r w:rsidRPr="00733105">
        <w:rPr>
          <w:sz w:val="20"/>
          <w:szCs w:val="20"/>
          <w:lang w:val="uk-UA"/>
        </w:rPr>
        <w:t xml:space="preserve">бина залягання покрівлі змінюється від </w:t>
      </w:r>
      <w:smartTag w:uri="urn:schemas-microsoft-com:office:smarttags" w:element="metricconverter">
        <w:smartTagPr>
          <w:attr w:name="ProductID" w:val="0 м"/>
        </w:smartTagPr>
        <w:r w:rsidRPr="00733105">
          <w:rPr>
            <w:sz w:val="20"/>
            <w:szCs w:val="20"/>
            <w:lang w:val="uk-UA"/>
          </w:rPr>
          <w:t>0 м</w:t>
        </w:r>
      </w:smartTag>
      <w:r w:rsidRPr="00733105">
        <w:rPr>
          <w:sz w:val="20"/>
          <w:szCs w:val="20"/>
          <w:lang w:val="uk-UA"/>
        </w:rPr>
        <w:t xml:space="preserve"> поблизу річкових долин і по бортах балок до </w:t>
      </w:r>
      <w:smartTag w:uri="urn:schemas-microsoft-com:office:smarttags" w:element="metricconverter">
        <w:smartTagPr>
          <w:attr w:name="ProductID" w:val="20 м"/>
        </w:smartTagPr>
        <w:r w:rsidRPr="00733105">
          <w:rPr>
            <w:sz w:val="20"/>
            <w:szCs w:val="20"/>
            <w:lang w:val="uk-UA"/>
          </w:rPr>
          <w:t>20 м</w:t>
        </w:r>
      </w:smartTag>
      <w:r w:rsidRPr="00733105">
        <w:rPr>
          <w:sz w:val="20"/>
          <w:szCs w:val="20"/>
          <w:lang w:val="uk-UA"/>
        </w:rPr>
        <w:t xml:space="preserve"> на вододілах. Залягають строкаті глини переважно на пісках новопетрівської світи з чітким контактом, коли в основі ві</w:t>
      </w:r>
      <w:r w:rsidRPr="00733105">
        <w:rPr>
          <w:sz w:val="20"/>
          <w:szCs w:val="20"/>
          <w:lang w:val="uk-UA"/>
        </w:rPr>
        <w:t>д</w:t>
      </w:r>
      <w:r w:rsidRPr="00733105">
        <w:rPr>
          <w:sz w:val="20"/>
          <w:szCs w:val="20"/>
          <w:lang w:val="uk-UA"/>
        </w:rPr>
        <w:t>мічається інтенсивне озалізнення, а також гумусовані прошарки або прошарки пухкого різнозернистого кв</w:t>
      </w:r>
      <w:r w:rsidRPr="00733105">
        <w:rPr>
          <w:sz w:val="20"/>
          <w:szCs w:val="20"/>
          <w:lang w:val="uk-UA"/>
        </w:rPr>
        <w:t>а</w:t>
      </w:r>
      <w:r w:rsidRPr="00733105">
        <w:rPr>
          <w:sz w:val="20"/>
          <w:szCs w:val="20"/>
          <w:lang w:val="uk-UA"/>
        </w:rPr>
        <w:t>рцового піску. Разом з тим, іноді перехід між новопетрівськими глинистими строкатими пісками і піскув</w:t>
      </w:r>
      <w:r w:rsidRPr="00733105">
        <w:rPr>
          <w:sz w:val="20"/>
          <w:szCs w:val="20"/>
          <w:lang w:val="uk-UA"/>
        </w:rPr>
        <w:t>а</w:t>
      </w:r>
      <w:r w:rsidRPr="00733105">
        <w:rPr>
          <w:sz w:val="20"/>
          <w:szCs w:val="20"/>
          <w:lang w:val="uk-UA"/>
        </w:rPr>
        <w:t>тими строкатими глинами виглядає поступовим і тоді виявити межу між ними буває непросто. На більш древніх породах товща строкатих глин залягає із стратиграфічною і деякою кутовою незгідністю.</w:t>
      </w:r>
    </w:p>
    <w:p w:rsidR="001110EC" w:rsidRPr="00733105" w:rsidRDefault="001110EC" w:rsidP="001110EC">
      <w:pPr>
        <w:ind w:firstLine="454"/>
        <w:jc w:val="both"/>
        <w:rPr>
          <w:sz w:val="20"/>
          <w:szCs w:val="20"/>
          <w:lang w:val="uk-UA"/>
        </w:rPr>
      </w:pPr>
      <w:r w:rsidRPr="00733105">
        <w:rPr>
          <w:sz w:val="20"/>
          <w:szCs w:val="20"/>
          <w:lang w:val="uk-UA"/>
        </w:rPr>
        <w:t>Абсолютні відмітки покрівлі строкатих глин змінюються в межах +150-</w:t>
      </w:r>
      <w:smartTag w:uri="urn:schemas-microsoft-com:office:smarttags" w:element="metricconverter">
        <w:smartTagPr>
          <w:attr w:name="ProductID" w:val="185 м"/>
        </w:smartTagPr>
        <w:r w:rsidRPr="00733105">
          <w:rPr>
            <w:sz w:val="20"/>
            <w:szCs w:val="20"/>
            <w:lang w:val="uk-UA"/>
          </w:rPr>
          <w:t>185 м</w:t>
        </w:r>
      </w:smartTag>
      <w:r w:rsidRPr="00733105">
        <w:rPr>
          <w:sz w:val="20"/>
          <w:szCs w:val="20"/>
          <w:lang w:val="uk-UA"/>
        </w:rPr>
        <w:t>, закономірно знижу</w:t>
      </w:r>
      <w:r w:rsidRPr="00733105">
        <w:rPr>
          <w:sz w:val="20"/>
          <w:szCs w:val="20"/>
          <w:lang w:val="uk-UA"/>
        </w:rPr>
        <w:t>ю</w:t>
      </w:r>
      <w:r w:rsidRPr="00733105">
        <w:rPr>
          <w:sz w:val="20"/>
          <w:szCs w:val="20"/>
          <w:lang w:val="uk-UA"/>
        </w:rPr>
        <w:t>чись у напрямку грабена. Верхній контакт у місцях залягання під червоно-бурими глинами поступовий і не завжди чіткий, на ділянках перекриття четвертинним алювієм – ерозійний.</w:t>
      </w:r>
    </w:p>
    <w:p w:rsidR="001110EC" w:rsidRPr="00733105" w:rsidRDefault="001110EC" w:rsidP="001110EC">
      <w:pPr>
        <w:ind w:firstLine="454"/>
        <w:jc w:val="both"/>
        <w:rPr>
          <w:sz w:val="20"/>
          <w:szCs w:val="20"/>
          <w:lang w:val="uk-UA"/>
        </w:rPr>
      </w:pPr>
      <w:r w:rsidRPr="00733105">
        <w:rPr>
          <w:sz w:val="20"/>
          <w:szCs w:val="20"/>
          <w:lang w:val="uk-UA"/>
        </w:rPr>
        <w:t>В розрізі чергуються глини ґрунтового і еолово-делювіального походження, які поширені на високих вододілах у вигляді останців, тобто у неповному обсязі. Типовим для глин є строкате забарвлення від чого товща і отримала свою назву. Найчастіше глини зеленувато- або блакитно-сірі з численними плямами жо</w:t>
      </w:r>
      <w:r w:rsidRPr="00733105">
        <w:rPr>
          <w:sz w:val="20"/>
          <w:szCs w:val="20"/>
          <w:lang w:val="uk-UA"/>
        </w:rPr>
        <w:t>в</w:t>
      </w:r>
      <w:r w:rsidRPr="00733105">
        <w:rPr>
          <w:sz w:val="20"/>
          <w:szCs w:val="20"/>
          <w:lang w:val="uk-UA"/>
        </w:rPr>
        <w:t>того, вохристого, червоного і малинового кольорів, вони в’язкі, пластичні, з раковистим зломом. В глинах зустрічаються залізисто-марганцеві дендритові примазки і бобовини, епігенетичні друзи гіпсу і стяжіння карбонатів.</w:t>
      </w:r>
    </w:p>
    <w:p w:rsidR="001110EC" w:rsidRPr="00733105" w:rsidRDefault="001110EC" w:rsidP="001110EC">
      <w:pPr>
        <w:ind w:firstLine="454"/>
        <w:jc w:val="both"/>
        <w:rPr>
          <w:sz w:val="20"/>
          <w:szCs w:val="20"/>
          <w:lang w:val="uk-UA"/>
        </w:rPr>
      </w:pPr>
      <w:r w:rsidRPr="00733105">
        <w:rPr>
          <w:sz w:val="20"/>
          <w:szCs w:val="20"/>
          <w:lang w:val="uk-UA"/>
        </w:rPr>
        <w:t>Хоч у субаеральному розрізі товщі дійсно переважають глини, вона характеризується досить різном</w:t>
      </w:r>
      <w:r w:rsidRPr="00733105">
        <w:rPr>
          <w:sz w:val="20"/>
          <w:szCs w:val="20"/>
          <w:lang w:val="uk-UA"/>
        </w:rPr>
        <w:t>а</w:t>
      </w:r>
      <w:r w:rsidRPr="00733105">
        <w:rPr>
          <w:sz w:val="20"/>
          <w:szCs w:val="20"/>
          <w:lang w:val="uk-UA"/>
        </w:rPr>
        <w:t>нітним літологічним складом, що зайвий раз підкреслює недоречність використання в назвах стратонів р</w:t>
      </w:r>
      <w:r w:rsidRPr="00733105">
        <w:rPr>
          <w:sz w:val="20"/>
          <w:szCs w:val="20"/>
          <w:lang w:val="uk-UA"/>
        </w:rPr>
        <w:t>е</w:t>
      </w:r>
      <w:r w:rsidRPr="00733105">
        <w:rPr>
          <w:sz w:val="20"/>
          <w:szCs w:val="20"/>
          <w:lang w:val="uk-UA"/>
        </w:rPr>
        <w:t>човинних характеристик порід. Часто глини стають піскуватими, зберігаючи при цьому вохристо-жовтий колір. У гранулометричному складі т</w:t>
      </w:r>
      <w:r w:rsidRPr="00733105">
        <w:rPr>
          <w:sz w:val="20"/>
          <w:szCs w:val="20"/>
          <w:lang w:val="uk-UA"/>
        </w:rPr>
        <w:t>о</w:t>
      </w:r>
      <w:r w:rsidRPr="00733105">
        <w:rPr>
          <w:sz w:val="20"/>
          <w:szCs w:val="20"/>
          <w:lang w:val="uk-UA"/>
        </w:rPr>
        <w:t>вщі значну роль відіграє піщана домішка, вміст якої буває настільки значним, що у верхній і особливо в нижній частині розрізу звичайно знаходяться піски кварцові з каолініт-монтморилонітовою тонкодисперсною фракцією.</w:t>
      </w:r>
    </w:p>
    <w:p w:rsidR="001110EC" w:rsidRPr="00CD2AFB" w:rsidRDefault="001110EC" w:rsidP="001110EC">
      <w:pPr>
        <w:ind w:firstLine="454"/>
        <w:jc w:val="both"/>
        <w:rPr>
          <w:sz w:val="20"/>
          <w:szCs w:val="20"/>
          <w:lang w:val="uk-UA"/>
        </w:rPr>
      </w:pPr>
      <w:r w:rsidRPr="00CD2AFB">
        <w:rPr>
          <w:sz w:val="20"/>
          <w:szCs w:val="20"/>
          <w:lang w:val="uk-UA"/>
        </w:rPr>
        <w:t>В уламковій частині порід, в якій кількість піщаних і алевритових частинок приблизно рівна, перев</w:t>
      </w:r>
      <w:r w:rsidRPr="00CD2AFB">
        <w:rPr>
          <w:sz w:val="20"/>
          <w:szCs w:val="20"/>
          <w:lang w:val="uk-UA"/>
        </w:rPr>
        <w:t>а</w:t>
      </w:r>
      <w:r w:rsidRPr="00CD2AFB">
        <w:rPr>
          <w:sz w:val="20"/>
          <w:szCs w:val="20"/>
          <w:lang w:val="uk-UA"/>
        </w:rPr>
        <w:t>жають зерна кварцу, у незначній кількості зустрічаються грудочки опалу, вивітрені зерна польових шпатів, а також акцесорні і рудні мінерали. Серед акцесорних постійно присутні циркон, рутил, дистен, силіманіт, серед рудних – гідроксиди заліза (до 40 %), ільменіт, лейкоксен. Вверх по розрізу глиниста складова стає полімінеральною, до згаданих каолініту і монтморилоніту додається гідрослюда [</w:t>
      </w:r>
      <w:r w:rsidRPr="00C31732">
        <w:rPr>
          <w:color w:val="FF0000"/>
          <w:sz w:val="20"/>
          <w:szCs w:val="20"/>
          <w:lang w:val="uk-UA"/>
        </w:rPr>
        <w:t>11, 145</w:t>
      </w:r>
      <w:r w:rsidRPr="00CD2AFB">
        <w:rPr>
          <w:sz w:val="20"/>
          <w:szCs w:val="20"/>
          <w:lang w:val="uk-UA"/>
        </w:rPr>
        <w:t>]. В цьому ж напр</w:t>
      </w:r>
      <w:r w:rsidRPr="00CD2AFB">
        <w:rPr>
          <w:sz w:val="20"/>
          <w:szCs w:val="20"/>
          <w:lang w:val="uk-UA"/>
        </w:rPr>
        <w:t>я</w:t>
      </w:r>
      <w:r w:rsidRPr="00CD2AFB">
        <w:rPr>
          <w:sz w:val="20"/>
          <w:szCs w:val="20"/>
          <w:lang w:val="uk-UA"/>
        </w:rPr>
        <w:t>мку стає більш різноманітним склад акцесорних і рудних мінералів. Нестабільному мінералогічному складу відповідають досить строкаті результати хімічного аналізу порід.</w:t>
      </w:r>
    </w:p>
    <w:p w:rsidR="001110EC" w:rsidRPr="00CD2AFB" w:rsidRDefault="001110EC" w:rsidP="001110EC">
      <w:pPr>
        <w:ind w:firstLine="454"/>
        <w:jc w:val="both"/>
        <w:rPr>
          <w:sz w:val="20"/>
          <w:szCs w:val="20"/>
          <w:lang w:val="uk-UA"/>
        </w:rPr>
      </w:pPr>
      <w:r>
        <w:rPr>
          <w:sz w:val="20"/>
          <w:szCs w:val="20"/>
          <w:lang w:val="uk-UA"/>
        </w:rPr>
        <w:t xml:space="preserve">За даними </w:t>
      </w:r>
      <w:r w:rsidRPr="00CD2AFB">
        <w:rPr>
          <w:sz w:val="20"/>
          <w:szCs w:val="20"/>
          <w:lang w:val="uk-UA"/>
        </w:rPr>
        <w:t>напівкількісного диференційно-термічного аналізу зразків із карту</w:t>
      </w:r>
      <w:r>
        <w:rPr>
          <w:sz w:val="20"/>
          <w:szCs w:val="20"/>
          <w:lang w:val="uk-UA"/>
        </w:rPr>
        <w:t>валь</w:t>
      </w:r>
      <w:r w:rsidRPr="00CD2AFB">
        <w:rPr>
          <w:sz w:val="20"/>
          <w:szCs w:val="20"/>
          <w:lang w:val="uk-UA"/>
        </w:rPr>
        <w:t>них свердловин</w:t>
      </w:r>
      <w:r>
        <w:rPr>
          <w:sz w:val="20"/>
          <w:szCs w:val="20"/>
          <w:lang w:val="uk-UA"/>
        </w:rPr>
        <w:t xml:space="preserve"> у глинистій </w:t>
      </w:r>
      <w:r w:rsidRPr="00CD2AFB">
        <w:rPr>
          <w:sz w:val="20"/>
          <w:szCs w:val="20"/>
          <w:lang w:val="uk-UA"/>
        </w:rPr>
        <w:t>складовій строкатих глин переважає каолініт з домішкою монтм</w:t>
      </w:r>
      <w:r w:rsidRPr="00CD2AFB">
        <w:rPr>
          <w:sz w:val="20"/>
          <w:szCs w:val="20"/>
          <w:lang w:val="uk-UA"/>
        </w:rPr>
        <w:t>о</w:t>
      </w:r>
      <w:r w:rsidRPr="00CD2AFB">
        <w:rPr>
          <w:sz w:val="20"/>
          <w:szCs w:val="20"/>
          <w:lang w:val="uk-UA"/>
        </w:rPr>
        <w:t xml:space="preserve">рилоніту </w:t>
      </w:r>
      <w:r>
        <w:rPr>
          <w:sz w:val="20"/>
          <w:szCs w:val="20"/>
          <w:lang w:val="uk-UA"/>
        </w:rPr>
        <w:t xml:space="preserve">і в окремих випадках гідрослюди, чим </w:t>
      </w:r>
      <w:r w:rsidRPr="00CD2AFB">
        <w:rPr>
          <w:sz w:val="20"/>
          <w:szCs w:val="20"/>
          <w:lang w:val="uk-UA"/>
        </w:rPr>
        <w:t>вони відрізняються від глини піщано-глинистої товщі і вищезалягаючих черв</w:t>
      </w:r>
      <w:r w:rsidRPr="00CD2AFB">
        <w:rPr>
          <w:sz w:val="20"/>
          <w:szCs w:val="20"/>
          <w:lang w:val="uk-UA"/>
        </w:rPr>
        <w:t>о</w:t>
      </w:r>
      <w:r w:rsidRPr="00CD2AFB">
        <w:rPr>
          <w:sz w:val="20"/>
          <w:szCs w:val="20"/>
          <w:lang w:val="uk-UA"/>
        </w:rPr>
        <w:t>но-бурих г</w:t>
      </w:r>
      <w:r>
        <w:rPr>
          <w:sz w:val="20"/>
          <w:szCs w:val="20"/>
          <w:lang w:val="uk-UA"/>
        </w:rPr>
        <w:t>лин</w:t>
      </w:r>
      <w:r w:rsidRPr="00CD2AFB">
        <w:rPr>
          <w:sz w:val="20"/>
          <w:szCs w:val="20"/>
          <w:lang w:val="uk-UA"/>
        </w:rPr>
        <w:t>.</w:t>
      </w:r>
    </w:p>
    <w:p w:rsidR="001110EC" w:rsidRPr="00CD2AFB" w:rsidRDefault="001110EC" w:rsidP="001110EC">
      <w:pPr>
        <w:ind w:firstLine="454"/>
        <w:jc w:val="both"/>
        <w:rPr>
          <w:sz w:val="20"/>
          <w:szCs w:val="20"/>
          <w:lang w:val="uk-UA"/>
        </w:rPr>
      </w:pPr>
      <w:r w:rsidRPr="00CD2AFB">
        <w:rPr>
          <w:sz w:val="20"/>
          <w:szCs w:val="20"/>
          <w:lang w:val="uk-UA"/>
        </w:rPr>
        <w:t xml:space="preserve">Потужності верхньоміоценових субаеральних відкладів знаходяться в залежності від особливостей палеорельєфу і коливаються від </w:t>
      </w:r>
      <w:smartTag w:uri="urn:schemas-microsoft-com:office:smarttags" w:element="metricconverter">
        <w:smartTagPr>
          <w:attr w:name="ProductID" w:val="11 м"/>
        </w:smartTagPr>
        <w:r w:rsidRPr="00CD2AFB">
          <w:rPr>
            <w:sz w:val="20"/>
            <w:szCs w:val="20"/>
            <w:lang w:val="uk-UA"/>
          </w:rPr>
          <w:t>11 м</w:t>
        </w:r>
      </w:smartTag>
      <w:r w:rsidRPr="00CD2AFB">
        <w:rPr>
          <w:sz w:val="20"/>
          <w:szCs w:val="20"/>
          <w:lang w:val="uk-UA"/>
        </w:rPr>
        <w:t xml:space="preserve"> (св. 46 – IV-3, аркуш М-36-ХVІІ) в п</w:t>
      </w:r>
      <w:r w:rsidRPr="00CD2AFB">
        <w:rPr>
          <w:sz w:val="20"/>
          <w:szCs w:val="20"/>
          <w:lang w:val="uk-UA"/>
        </w:rPr>
        <w:t>о</w:t>
      </w:r>
      <w:r w:rsidRPr="00CD2AFB">
        <w:rPr>
          <w:sz w:val="20"/>
          <w:szCs w:val="20"/>
          <w:lang w:val="uk-UA"/>
        </w:rPr>
        <w:t xml:space="preserve">вних розрізах до </w:t>
      </w:r>
      <w:smartTag w:uri="urn:schemas-microsoft-com:office:smarttags" w:element="metricconverter">
        <w:smartTagPr>
          <w:attr w:name="ProductID" w:val="2,5 м"/>
        </w:smartTagPr>
        <w:r w:rsidRPr="00CD2AFB">
          <w:rPr>
            <w:sz w:val="20"/>
            <w:szCs w:val="20"/>
            <w:lang w:val="uk-UA"/>
          </w:rPr>
          <w:t>2,5 м</w:t>
        </w:r>
      </w:smartTag>
      <w:r w:rsidRPr="00CD2AFB">
        <w:rPr>
          <w:sz w:val="20"/>
          <w:szCs w:val="20"/>
          <w:lang w:val="uk-UA"/>
        </w:rPr>
        <w:t xml:space="preserve"> (св. 25 - І-4, аркуш М-36-ХVII) на ділянках часткового розмиву в межах </w:t>
      </w:r>
      <w:r w:rsidRPr="001705CB">
        <w:rPr>
          <w:sz w:val="20"/>
          <w:szCs w:val="20"/>
          <w:lang w:val="uk-UA"/>
        </w:rPr>
        <w:t>Північного борту</w:t>
      </w:r>
      <w:r w:rsidRPr="00CD2AFB">
        <w:rPr>
          <w:sz w:val="20"/>
          <w:szCs w:val="20"/>
          <w:lang w:val="uk-UA"/>
        </w:rPr>
        <w:t xml:space="preserve"> западини [</w:t>
      </w:r>
      <w:r w:rsidRPr="00C31732">
        <w:rPr>
          <w:color w:val="FF0000"/>
          <w:sz w:val="20"/>
          <w:szCs w:val="20"/>
          <w:lang w:val="uk-UA"/>
        </w:rPr>
        <w:t>145</w:t>
      </w:r>
      <w:r w:rsidRPr="00CD2AFB">
        <w:rPr>
          <w:sz w:val="20"/>
          <w:szCs w:val="20"/>
          <w:lang w:val="uk-UA"/>
        </w:rPr>
        <w:t>]. Середня п</w:t>
      </w:r>
      <w:r w:rsidRPr="00CD2AFB">
        <w:rPr>
          <w:sz w:val="20"/>
          <w:szCs w:val="20"/>
          <w:lang w:val="uk-UA"/>
        </w:rPr>
        <w:t>о</w:t>
      </w:r>
      <w:r w:rsidRPr="00CD2AFB">
        <w:rPr>
          <w:sz w:val="20"/>
          <w:szCs w:val="20"/>
          <w:lang w:val="uk-UA"/>
        </w:rPr>
        <w:t>тужність товщі становить 4-</w:t>
      </w:r>
      <w:smartTag w:uri="urn:schemas-microsoft-com:office:smarttags" w:element="metricconverter">
        <w:smartTagPr>
          <w:attr w:name="ProductID" w:val="5 м"/>
        </w:smartTagPr>
        <w:r w:rsidRPr="00CD2AFB">
          <w:rPr>
            <w:sz w:val="20"/>
            <w:szCs w:val="20"/>
            <w:lang w:val="uk-UA"/>
          </w:rPr>
          <w:t>5 м</w:t>
        </w:r>
      </w:smartTag>
      <w:r w:rsidRPr="00CD2AFB">
        <w:rPr>
          <w:sz w:val="20"/>
          <w:szCs w:val="20"/>
          <w:lang w:val="uk-UA"/>
        </w:rPr>
        <w:t>.</w:t>
      </w:r>
    </w:p>
    <w:p w:rsidR="001110EC" w:rsidRPr="00CD2AFB" w:rsidRDefault="001110EC" w:rsidP="001110EC">
      <w:pPr>
        <w:ind w:firstLine="454"/>
        <w:jc w:val="both"/>
        <w:rPr>
          <w:sz w:val="20"/>
          <w:szCs w:val="20"/>
          <w:lang w:val="uk-UA"/>
        </w:rPr>
      </w:pPr>
      <w:r w:rsidRPr="00CD2AFB">
        <w:rPr>
          <w:sz w:val="20"/>
          <w:szCs w:val="20"/>
          <w:lang w:val="uk-UA"/>
        </w:rPr>
        <w:t>Через відсутність неперевідкладеного палеонтологічного матеріалу питання про вік поліфаціальної товщі строкатих глин вирішується шляхом визначення їх верхньоміоценової позиції між нижньо- середньоміоценовою новопетрівською світою, яка палеонтологі</w:t>
      </w:r>
      <w:r w:rsidRPr="00CD2AFB">
        <w:rPr>
          <w:sz w:val="20"/>
          <w:szCs w:val="20"/>
          <w:lang w:val="uk-UA"/>
        </w:rPr>
        <w:t>ч</w:t>
      </w:r>
      <w:r w:rsidRPr="00CD2AFB">
        <w:rPr>
          <w:sz w:val="20"/>
          <w:szCs w:val="20"/>
          <w:lang w:val="uk-UA"/>
        </w:rPr>
        <w:t>но охарактеризована і має специфічний літологічний склад, і пліоценовою товщею червоно-бурих глин. Палінологічні дослідження показують, що товща форм</w:t>
      </w:r>
      <w:r w:rsidRPr="00CD2AFB">
        <w:rPr>
          <w:sz w:val="20"/>
          <w:szCs w:val="20"/>
          <w:lang w:val="uk-UA"/>
        </w:rPr>
        <w:t>у</w:t>
      </w:r>
      <w:r w:rsidRPr="00CD2AFB">
        <w:rPr>
          <w:sz w:val="20"/>
          <w:szCs w:val="20"/>
          <w:lang w:val="uk-UA"/>
        </w:rPr>
        <w:t>валась в умовах розвитку лісових ландшафтів, близьких до субтропічних. В окремі холодні етапи розвив</w:t>
      </w:r>
      <w:r w:rsidRPr="00CD2AFB">
        <w:rPr>
          <w:sz w:val="20"/>
          <w:szCs w:val="20"/>
          <w:lang w:val="uk-UA"/>
        </w:rPr>
        <w:t>а</w:t>
      </w:r>
      <w:r w:rsidRPr="00CD2AFB">
        <w:rPr>
          <w:sz w:val="20"/>
          <w:szCs w:val="20"/>
          <w:lang w:val="uk-UA"/>
        </w:rPr>
        <w:t>лись переважно степові суббореальні і бореальні ландшафти [</w:t>
      </w:r>
      <w:r w:rsidRPr="00C31732">
        <w:rPr>
          <w:color w:val="FF0000"/>
          <w:sz w:val="20"/>
          <w:szCs w:val="20"/>
          <w:lang w:val="uk-UA"/>
        </w:rPr>
        <w:t>11</w:t>
      </w:r>
      <w:r w:rsidRPr="00CD2AFB">
        <w:rPr>
          <w:sz w:val="20"/>
          <w:szCs w:val="20"/>
          <w:lang w:val="uk-UA"/>
        </w:rPr>
        <w:t>].</w:t>
      </w:r>
    </w:p>
    <w:p w:rsidR="001110EC" w:rsidRPr="00CD2AFB" w:rsidRDefault="001110EC" w:rsidP="001110EC">
      <w:pPr>
        <w:ind w:firstLine="454"/>
        <w:jc w:val="both"/>
        <w:rPr>
          <w:sz w:val="20"/>
          <w:szCs w:val="20"/>
          <w:lang w:val="uk-UA"/>
        </w:rPr>
      </w:pPr>
      <w:r w:rsidRPr="00CD2AFB">
        <w:rPr>
          <w:b/>
          <w:i/>
          <w:sz w:val="20"/>
          <w:szCs w:val="20"/>
          <w:lang w:val="uk-UA"/>
        </w:rPr>
        <w:t xml:space="preserve">Піщано-глиниста товща </w:t>
      </w:r>
      <w:r w:rsidRPr="00CD2AFB">
        <w:rPr>
          <w:sz w:val="20"/>
          <w:szCs w:val="20"/>
          <w:lang w:val="uk-UA"/>
        </w:rPr>
        <w:t>(</w:t>
      </w:r>
      <w:r w:rsidRPr="00CD2AFB">
        <w:rPr>
          <w:b/>
          <w:sz w:val="20"/>
          <w:szCs w:val="20"/>
          <w:lang w:val="uk-UA"/>
        </w:rPr>
        <w:t>N</w:t>
      </w:r>
      <w:r w:rsidRPr="00CD2AFB">
        <w:rPr>
          <w:b/>
          <w:sz w:val="20"/>
          <w:szCs w:val="20"/>
          <w:vertAlign w:val="subscript"/>
          <w:lang w:val="uk-UA"/>
        </w:rPr>
        <w:t>1</w:t>
      </w:r>
      <w:r w:rsidRPr="00CD2AFB">
        <w:rPr>
          <w:sz w:val="20"/>
          <w:szCs w:val="20"/>
          <w:lang w:val="uk-UA"/>
        </w:rPr>
        <w:t>рg) поширена виключно на вододілах і їх схилах без помітного уступу в межах Полтавського аркуша і західно</w:t>
      </w:r>
      <w:r>
        <w:rPr>
          <w:sz w:val="20"/>
          <w:szCs w:val="20"/>
          <w:lang w:val="uk-UA"/>
        </w:rPr>
        <w:t>ї половини Охтирського аркуша</w:t>
      </w:r>
      <w:r w:rsidRPr="00CD2AFB">
        <w:rPr>
          <w:sz w:val="20"/>
          <w:szCs w:val="20"/>
          <w:lang w:val="uk-UA"/>
        </w:rPr>
        <w:t xml:space="preserve">. За своїм генетичним типом вона </w:t>
      </w:r>
      <w:r w:rsidRPr="00CD2AFB">
        <w:rPr>
          <w:sz w:val="20"/>
          <w:szCs w:val="20"/>
          <w:lang w:val="uk-UA"/>
        </w:rPr>
        <w:lastRenderedPageBreak/>
        <w:t>йм</w:t>
      </w:r>
      <w:r w:rsidRPr="00CD2AFB">
        <w:rPr>
          <w:sz w:val="20"/>
          <w:szCs w:val="20"/>
          <w:lang w:val="uk-UA"/>
        </w:rPr>
        <w:t>о</w:t>
      </w:r>
      <w:r w:rsidRPr="00CD2AFB">
        <w:rPr>
          <w:sz w:val="20"/>
          <w:szCs w:val="20"/>
          <w:lang w:val="uk-UA"/>
        </w:rPr>
        <w:t>вірно відноситься до древнього алювію р. Дніпро, який з досить чітким контактом перекривається еоплей</w:t>
      </w:r>
      <w:r w:rsidRPr="00CD2AFB">
        <w:rPr>
          <w:sz w:val="20"/>
          <w:szCs w:val="20"/>
          <w:lang w:val="uk-UA"/>
        </w:rPr>
        <w:t>с</w:t>
      </w:r>
      <w:r w:rsidRPr="00CD2AFB">
        <w:rPr>
          <w:sz w:val="20"/>
          <w:szCs w:val="20"/>
          <w:lang w:val="uk-UA"/>
        </w:rPr>
        <w:t>то</w:t>
      </w:r>
      <w:r>
        <w:rPr>
          <w:sz w:val="20"/>
          <w:szCs w:val="20"/>
          <w:lang w:val="uk-UA"/>
        </w:rPr>
        <w:t xml:space="preserve">ценовими відкладами. Формування </w:t>
      </w:r>
      <w:r w:rsidRPr="00CD2AFB">
        <w:rPr>
          <w:sz w:val="20"/>
          <w:szCs w:val="20"/>
          <w:lang w:val="uk-UA"/>
        </w:rPr>
        <w:t>піщано-глинистої товщі може бути пов’язане також з трансгресією ймовірно сарматського моря, яке в цей час впритул підійшло до ДДЗ з південного сх</w:t>
      </w:r>
      <w:r w:rsidRPr="00CD2AFB">
        <w:rPr>
          <w:sz w:val="20"/>
          <w:szCs w:val="20"/>
          <w:lang w:val="uk-UA"/>
        </w:rPr>
        <w:t>о</w:t>
      </w:r>
      <w:r w:rsidRPr="00CD2AFB">
        <w:rPr>
          <w:sz w:val="20"/>
          <w:szCs w:val="20"/>
          <w:lang w:val="uk-UA"/>
        </w:rPr>
        <w:t>ду.</w:t>
      </w:r>
    </w:p>
    <w:p w:rsidR="001110EC" w:rsidRPr="00CD2AFB" w:rsidRDefault="001110EC" w:rsidP="001110EC">
      <w:pPr>
        <w:ind w:firstLine="454"/>
        <w:jc w:val="both"/>
        <w:rPr>
          <w:sz w:val="20"/>
          <w:szCs w:val="20"/>
          <w:lang w:val="uk-UA"/>
        </w:rPr>
      </w:pPr>
      <w:r w:rsidRPr="00CD2AFB">
        <w:rPr>
          <w:sz w:val="20"/>
          <w:szCs w:val="20"/>
          <w:lang w:val="uk-UA"/>
        </w:rPr>
        <w:t>На Охтирському аркуші гарні відслонення товщі знаходяться біля м. Гадяч і сс. Броварки, Книшівка, Пл</w:t>
      </w:r>
      <w:r>
        <w:rPr>
          <w:sz w:val="20"/>
          <w:szCs w:val="20"/>
          <w:lang w:val="uk-UA"/>
        </w:rPr>
        <w:t>і</w:t>
      </w:r>
      <w:r w:rsidRPr="00CD2AFB">
        <w:rPr>
          <w:sz w:val="20"/>
          <w:szCs w:val="20"/>
          <w:lang w:val="uk-UA"/>
        </w:rPr>
        <w:t>шивець</w:t>
      </w:r>
      <w:r>
        <w:rPr>
          <w:sz w:val="20"/>
          <w:szCs w:val="20"/>
          <w:lang w:val="uk-UA"/>
        </w:rPr>
        <w:t xml:space="preserve"> </w:t>
      </w:r>
      <w:r w:rsidRPr="001705CB">
        <w:rPr>
          <w:sz w:val="20"/>
          <w:szCs w:val="20"/>
          <w:lang w:val="uk-UA"/>
        </w:rPr>
        <w:t>(ІІ-1).</w:t>
      </w:r>
      <w:r w:rsidRPr="00CD2AFB">
        <w:rPr>
          <w:sz w:val="20"/>
          <w:szCs w:val="20"/>
          <w:lang w:val="uk-UA"/>
        </w:rPr>
        <w:t xml:space="preserve"> Абсолютні відмітки підошви товщі знижуються з півночі на південь і відповідно змін</w:t>
      </w:r>
      <w:r w:rsidRPr="00CD2AFB">
        <w:rPr>
          <w:sz w:val="20"/>
          <w:szCs w:val="20"/>
          <w:lang w:val="uk-UA"/>
        </w:rPr>
        <w:t>ю</w:t>
      </w:r>
      <w:r w:rsidRPr="00CD2AFB">
        <w:rPr>
          <w:sz w:val="20"/>
          <w:szCs w:val="20"/>
          <w:lang w:val="uk-UA"/>
        </w:rPr>
        <w:t>ються від +117 до +</w:t>
      </w:r>
      <w:smartTag w:uri="urn:schemas-microsoft-com:office:smarttags" w:element="metricconverter">
        <w:smartTagPr>
          <w:attr w:name="ProductID" w:val="101 м"/>
        </w:smartTagPr>
        <w:r w:rsidRPr="00CD2AFB">
          <w:rPr>
            <w:sz w:val="20"/>
            <w:szCs w:val="20"/>
            <w:lang w:val="uk-UA"/>
          </w:rPr>
          <w:t>101 м</w:t>
        </w:r>
      </w:smartTag>
      <w:r w:rsidRPr="00CD2AFB">
        <w:rPr>
          <w:sz w:val="20"/>
          <w:szCs w:val="20"/>
          <w:lang w:val="uk-UA"/>
        </w:rPr>
        <w:t xml:space="preserve">. Потужність коливається тут від </w:t>
      </w:r>
      <w:smartTag w:uri="urn:schemas-microsoft-com:office:smarttags" w:element="metricconverter">
        <w:smartTagPr>
          <w:attr w:name="ProductID" w:val="26 м"/>
        </w:smartTagPr>
        <w:r w:rsidRPr="00CD2AFB">
          <w:rPr>
            <w:sz w:val="20"/>
            <w:szCs w:val="20"/>
            <w:lang w:val="uk-UA"/>
          </w:rPr>
          <w:t>26 м</w:t>
        </w:r>
      </w:smartTag>
      <w:r w:rsidRPr="00CD2AFB">
        <w:rPr>
          <w:sz w:val="20"/>
          <w:szCs w:val="20"/>
          <w:lang w:val="uk-UA"/>
        </w:rPr>
        <w:t xml:space="preserve"> (св. 70 - ІV-1, аркуш М-36-ХVII) до 46</w:t>
      </w:r>
      <w:r>
        <w:rPr>
          <w:sz w:val="20"/>
          <w:szCs w:val="20"/>
          <w:lang w:val="uk-UA"/>
        </w:rPr>
        <w:t> </w:t>
      </w:r>
      <w:r w:rsidRPr="00CD2AFB">
        <w:rPr>
          <w:sz w:val="20"/>
          <w:szCs w:val="20"/>
          <w:lang w:val="uk-UA"/>
        </w:rPr>
        <w:t>м (св.</w:t>
      </w:r>
      <w:r>
        <w:rPr>
          <w:sz w:val="20"/>
          <w:szCs w:val="20"/>
          <w:lang w:val="uk-UA"/>
        </w:rPr>
        <w:t> </w:t>
      </w:r>
      <w:r w:rsidRPr="00CD2AFB">
        <w:rPr>
          <w:sz w:val="20"/>
          <w:szCs w:val="20"/>
          <w:lang w:val="uk-UA"/>
        </w:rPr>
        <w:t>33 - ІІІ-2, аркуш М-36-ХVII), складаючи в середньому 30-</w:t>
      </w:r>
      <w:smartTag w:uri="urn:schemas-microsoft-com:office:smarttags" w:element="metricconverter">
        <w:smartTagPr>
          <w:attr w:name="ProductID" w:val="35 м"/>
        </w:smartTagPr>
        <w:r w:rsidRPr="00CD2AFB">
          <w:rPr>
            <w:sz w:val="20"/>
            <w:szCs w:val="20"/>
            <w:lang w:val="uk-UA"/>
          </w:rPr>
          <w:t>35 м</w:t>
        </w:r>
      </w:smartTag>
      <w:r w:rsidRPr="00CD2AFB">
        <w:rPr>
          <w:sz w:val="20"/>
          <w:szCs w:val="20"/>
          <w:lang w:val="uk-UA"/>
        </w:rPr>
        <w:t xml:space="preserve"> [</w:t>
      </w:r>
      <w:r w:rsidRPr="00C31732">
        <w:rPr>
          <w:color w:val="FF0000"/>
          <w:sz w:val="20"/>
          <w:szCs w:val="20"/>
          <w:lang w:val="uk-UA"/>
        </w:rPr>
        <w:t>145</w:t>
      </w:r>
      <w:r w:rsidRPr="00CD2AFB">
        <w:rPr>
          <w:sz w:val="20"/>
          <w:szCs w:val="20"/>
          <w:lang w:val="uk-UA"/>
        </w:rPr>
        <w:t>]. Літологічно товща представлена знизу пі</w:t>
      </w:r>
      <w:r w:rsidRPr="00CD2AFB">
        <w:rPr>
          <w:sz w:val="20"/>
          <w:szCs w:val="20"/>
          <w:lang w:val="uk-UA"/>
        </w:rPr>
        <w:t>с</w:t>
      </w:r>
      <w:r w:rsidRPr="00CD2AFB">
        <w:rPr>
          <w:sz w:val="20"/>
          <w:szCs w:val="20"/>
          <w:lang w:val="uk-UA"/>
        </w:rPr>
        <w:t>ками, зверху – глинами, з підпорядкованими прошарками пісків.</w:t>
      </w:r>
    </w:p>
    <w:p w:rsidR="001110EC" w:rsidRPr="00CD2AFB" w:rsidRDefault="001110EC" w:rsidP="001110EC">
      <w:pPr>
        <w:ind w:firstLine="454"/>
        <w:jc w:val="both"/>
        <w:rPr>
          <w:sz w:val="20"/>
          <w:szCs w:val="20"/>
          <w:lang w:val="uk-UA"/>
        </w:rPr>
      </w:pPr>
      <w:r w:rsidRPr="00CD2AFB">
        <w:rPr>
          <w:sz w:val="20"/>
          <w:szCs w:val="20"/>
          <w:lang w:val="uk-UA"/>
        </w:rPr>
        <w:t>Піски кварцові, різнозернисті, надзвичайно різного забарвлення – від сіро-зелених до вохристих. У верхній частині розрізу піски сильно глинисті, щільні, часто вміщують бобовини і залізисто-марганцеві нальоти. У складі пісків абсолютно переважає кварц, рі</w:t>
      </w:r>
      <w:r w:rsidRPr="00CD2AFB">
        <w:rPr>
          <w:sz w:val="20"/>
          <w:szCs w:val="20"/>
          <w:lang w:val="uk-UA"/>
        </w:rPr>
        <w:t>д</w:t>
      </w:r>
      <w:r w:rsidRPr="00CD2AFB">
        <w:rPr>
          <w:sz w:val="20"/>
          <w:szCs w:val="20"/>
          <w:lang w:val="uk-UA"/>
        </w:rPr>
        <w:t>ко зустрічаються зерна польових шпатів, глауконіту і мусковіту. Важка фракція в основному складена ільменітом, лейкоксеном, рутилом, цирконом, силіманітом, дистеном.</w:t>
      </w:r>
    </w:p>
    <w:p w:rsidR="001110EC" w:rsidRPr="00CD2AFB" w:rsidRDefault="001110EC" w:rsidP="001110EC">
      <w:pPr>
        <w:ind w:firstLine="454"/>
        <w:jc w:val="both"/>
        <w:rPr>
          <w:sz w:val="20"/>
          <w:szCs w:val="20"/>
          <w:lang w:val="uk-UA"/>
        </w:rPr>
      </w:pPr>
      <w:r w:rsidRPr="00CD2AFB">
        <w:rPr>
          <w:sz w:val="20"/>
          <w:szCs w:val="20"/>
          <w:lang w:val="uk-UA"/>
        </w:rPr>
        <w:t>Вище залягають різнобарвні піскуваті глини, із карбонатними включеннями і марга</w:t>
      </w:r>
      <w:r w:rsidRPr="00CD2AFB">
        <w:rPr>
          <w:sz w:val="20"/>
          <w:szCs w:val="20"/>
          <w:lang w:val="uk-UA"/>
        </w:rPr>
        <w:t>н</w:t>
      </w:r>
      <w:r w:rsidRPr="00CD2AFB">
        <w:rPr>
          <w:sz w:val="20"/>
          <w:szCs w:val="20"/>
          <w:lang w:val="uk-UA"/>
        </w:rPr>
        <w:t>цево-залізистими бобовинами. По</w:t>
      </w:r>
      <w:r>
        <w:rPr>
          <w:sz w:val="20"/>
          <w:szCs w:val="20"/>
          <w:lang w:val="uk-UA"/>
        </w:rPr>
        <w:t xml:space="preserve">тужність </w:t>
      </w:r>
      <w:r w:rsidRPr="00CD2AFB">
        <w:rPr>
          <w:sz w:val="20"/>
          <w:szCs w:val="20"/>
          <w:lang w:val="uk-UA"/>
        </w:rPr>
        <w:t>глинистої частини удвічі більша за піщану. У відслоненнях у глинах відмічаються кристали гіпсу і прожилки селеніту. Середній хімі</w:t>
      </w:r>
      <w:r w:rsidRPr="00CD2AFB">
        <w:rPr>
          <w:sz w:val="20"/>
          <w:szCs w:val="20"/>
          <w:lang w:val="uk-UA"/>
        </w:rPr>
        <w:t>ч</w:t>
      </w:r>
      <w:r w:rsidRPr="00CD2AFB">
        <w:rPr>
          <w:sz w:val="20"/>
          <w:szCs w:val="20"/>
          <w:lang w:val="uk-UA"/>
        </w:rPr>
        <w:t xml:space="preserve">ний склад порід свідчить про </w:t>
      </w:r>
      <w:r>
        <w:rPr>
          <w:sz w:val="20"/>
          <w:szCs w:val="20"/>
          <w:lang w:val="uk-UA"/>
        </w:rPr>
        <w:t>значний розвиток змішаних порід</w:t>
      </w:r>
      <w:r w:rsidRPr="00CD2AFB">
        <w:rPr>
          <w:sz w:val="20"/>
          <w:szCs w:val="20"/>
          <w:lang w:val="uk-UA"/>
        </w:rPr>
        <w:t>.</w:t>
      </w:r>
    </w:p>
    <w:p w:rsidR="001110EC" w:rsidRDefault="001110EC" w:rsidP="001110EC">
      <w:pPr>
        <w:ind w:firstLine="454"/>
        <w:jc w:val="both"/>
        <w:rPr>
          <w:lang w:val="uk-UA"/>
        </w:rPr>
      </w:pPr>
      <w:r w:rsidRPr="00CD2AFB">
        <w:rPr>
          <w:sz w:val="20"/>
          <w:szCs w:val="20"/>
          <w:lang w:val="uk-UA"/>
        </w:rPr>
        <w:t>На півночі Полтавського аркуша піщано-глиниста товща, яка раніше описувалась як іванківська тераса, примикає безпосередньо до плато, складеного міоценовими пород</w:t>
      </w:r>
      <w:r w:rsidRPr="00CD2AFB">
        <w:rPr>
          <w:sz w:val="20"/>
          <w:szCs w:val="20"/>
          <w:lang w:val="uk-UA"/>
        </w:rPr>
        <w:t>а</w:t>
      </w:r>
      <w:r w:rsidRPr="00CD2AFB">
        <w:rPr>
          <w:sz w:val="20"/>
          <w:szCs w:val="20"/>
          <w:lang w:val="uk-UA"/>
        </w:rPr>
        <w:t>ми. Її південна межа в західній половині аркуша проходить по лінії сс. В. Бузова (ІІ-1) - Гог</w:t>
      </w:r>
      <w:r w:rsidRPr="00CD2AFB">
        <w:rPr>
          <w:sz w:val="20"/>
          <w:szCs w:val="20"/>
          <w:lang w:val="uk-UA"/>
        </w:rPr>
        <w:t>о</w:t>
      </w:r>
      <w:r w:rsidRPr="00CD2AFB">
        <w:rPr>
          <w:sz w:val="20"/>
          <w:szCs w:val="20"/>
          <w:lang w:val="uk-UA"/>
        </w:rPr>
        <w:t>леве (І-1) - В. Рудка (ІІ-2) - Мачухи (ІІІ-2) - Щербани (ІІІ-3) - В. Тростянець (ІІІ-3). Товща розсічена долинами рр. Ворскла, Псел і їх приток. У східній половині а</w:t>
      </w:r>
      <w:r w:rsidRPr="00CD2AFB">
        <w:rPr>
          <w:sz w:val="20"/>
          <w:szCs w:val="20"/>
          <w:lang w:val="uk-UA"/>
        </w:rPr>
        <w:t>р</w:t>
      </w:r>
      <w:r w:rsidRPr="00CD2AFB">
        <w:rPr>
          <w:sz w:val="20"/>
          <w:szCs w:val="20"/>
          <w:lang w:val="uk-UA"/>
        </w:rPr>
        <w:t>куша є два останці – в районі сс. Колонтаїв і Бугайське-Лісовщина. Абсолютні відмітки поверхні – в межах +150-</w:t>
      </w:r>
      <w:smartTag w:uri="urn:schemas-microsoft-com:office:smarttags" w:element="metricconverter">
        <w:smartTagPr>
          <w:attr w:name="ProductID" w:val="175 м"/>
        </w:smartTagPr>
        <w:r w:rsidRPr="00CD2AFB">
          <w:rPr>
            <w:sz w:val="20"/>
            <w:szCs w:val="20"/>
            <w:lang w:val="uk-UA"/>
          </w:rPr>
          <w:t>175 м</w:t>
        </w:r>
      </w:smartTag>
      <w:r w:rsidRPr="00CD2AFB">
        <w:rPr>
          <w:sz w:val="20"/>
          <w:szCs w:val="20"/>
          <w:lang w:val="uk-UA"/>
        </w:rPr>
        <w:t>. Товща глибоко (до +110-</w:t>
      </w:r>
      <w:smartTag w:uri="urn:schemas-microsoft-com:office:smarttags" w:element="metricconverter">
        <w:smartTagPr>
          <w:attr w:name="ProductID" w:val="140 м"/>
        </w:smartTagPr>
        <w:r w:rsidRPr="00CD2AFB">
          <w:rPr>
            <w:sz w:val="20"/>
            <w:szCs w:val="20"/>
            <w:lang w:val="uk-UA"/>
          </w:rPr>
          <w:t>140 м</w:t>
        </w:r>
      </w:smartTag>
      <w:r w:rsidRPr="00CD2AFB">
        <w:rPr>
          <w:sz w:val="20"/>
          <w:szCs w:val="20"/>
          <w:lang w:val="uk-UA"/>
        </w:rPr>
        <w:t>) врізається в нижчележачі відклади, іноді аж до нижньоберецької підсвіти. Потужність товщі – 25-</w:t>
      </w:r>
      <w:smartTag w:uri="urn:schemas-microsoft-com:office:smarttags" w:element="metricconverter">
        <w:smartTagPr>
          <w:attr w:name="ProductID" w:val="35 м"/>
        </w:smartTagPr>
        <w:r w:rsidRPr="00CD2AFB">
          <w:rPr>
            <w:sz w:val="20"/>
            <w:szCs w:val="20"/>
            <w:lang w:val="uk-UA"/>
          </w:rPr>
          <w:t>35 м</w:t>
        </w:r>
      </w:smartTag>
      <w:r w:rsidRPr="00CD2AFB">
        <w:rPr>
          <w:sz w:val="20"/>
          <w:szCs w:val="20"/>
          <w:lang w:val="uk-UA"/>
        </w:rPr>
        <w:t>.</w:t>
      </w:r>
    </w:p>
    <w:p w:rsidR="001110EC" w:rsidRPr="005E3A8A" w:rsidRDefault="001110EC" w:rsidP="001110EC">
      <w:pPr>
        <w:ind w:firstLine="454"/>
        <w:jc w:val="both"/>
        <w:rPr>
          <w:sz w:val="20"/>
          <w:szCs w:val="20"/>
          <w:lang w:val="uk-UA"/>
        </w:rPr>
      </w:pPr>
      <w:r w:rsidRPr="005E3A8A">
        <w:rPr>
          <w:sz w:val="20"/>
          <w:szCs w:val="20"/>
          <w:lang w:val="uk-UA"/>
        </w:rPr>
        <w:t>На півдні Полтавського аркуша товща раніше описувалась як новохарківська тераса потужністю 30-</w:t>
      </w:r>
      <w:smartTag w:uri="urn:schemas-microsoft-com:office:smarttags" w:element="metricconverter">
        <w:smartTagPr>
          <w:attr w:name="ProductID" w:val="40 м"/>
        </w:smartTagPr>
        <w:r w:rsidRPr="005E3A8A">
          <w:rPr>
            <w:sz w:val="20"/>
            <w:szCs w:val="20"/>
            <w:lang w:val="uk-UA"/>
          </w:rPr>
          <w:t>40</w:t>
        </w:r>
        <w:r>
          <w:rPr>
            <w:sz w:val="20"/>
            <w:szCs w:val="20"/>
            <w:lang w:val="uk-UA"/>
          </w:rPr>
          <w:t> </w:t>
        </w:r>
        <w:r w:rsidRPr="005E3A8A">
          <w:rPr>
            <w:sz w:val="20"/>
            <w:szCs w:val="20"/>
            <w:lang w:val="uk-UA"/>
          </w:rPr>
          <w:t>м</w:t>
        </w:r>
      </w:smartTag>
      <w:r w:rsidRPr="005E3A8A">
        <w:rPr>
          <w:sz w:val="20"/>
          <w:szCs w:val="20"/>
          <w:lang w:val="uk-UA"/>
        </w:rPr>
        <w:t>. Абсолютні відмітки поверхні товщі коливаються там в межах +120-</w:t>
      </w:r>
      <w:smartTag w:uri="urn:schemas-microsoft-com:office:smarttags" w:element="metricconverter">
        <w:smartTagPr>
          <w:attr w:name="ProductID" w:val="150 м"/>
        </w:smartTagPr>
        <w:r w:rsidRPr="005E3A8A">
          <w:rPr>
            <w:sz w:val="20"/>
            <w:szCs w:val="20"/>
            <w:lang w:val="uk-UA"/>
          </w:rPr>
          <w:t>150 м</w:t>
        </w:r>
      </w:smartTag>
      <w:r w:rsidRPr="005E3A8A">
        <w:rPr>
          <w:sz w:val="20"/>
          <w:szCs w:val="20"/>
          <w:lang w:val="uk-UA"/>
        </w:rPr>
        <w:t>, вріз досягає відміток +80-</w:t>
      </w:r>
      <w:smartTag w:uri="urn:schemas-microsoft-com:office:smarttags" w:element="metricconverter">
        <w:smartTagPr>
          <w:attr w:name="ProductID" w:val="110 м"/>
        </w:smartTagPr>
        <w:r w:rsidRPr="005E3A8A">
          <w:rPr>
            <w:sz w:val="20"/>
            <w:szCs w:val="20"/>
            <w:lang w:val="uk-UA"/>
          </w:rPr>
          <w:t>110 м</w:t>
        </w:r>
      </w:smartTag>
      <w:r w:rsidRPr="005E3A8A">
        <w:rPr>
          <w:sz w:val="20"/>
          <w:szCs w:val="20"/>
          <w:lang w:val="uk-UA"/>
        </w:rPr>
        <w:t>.</w:t>
      </w:r>
    </w:p>
    <w:p w:rsidR="001110EC" w:rsidRPr="005E3A8A" w:rsidRDefault="001110EC" w:rsidP="001110EC">
      <w:pPr>
        <w:ind w:firstLine="454"/>
        <w:jc w:val="both"/>
        <w:rPr>
          <w:sz w:val="20"/>
          <w:szCs w:val="20"/>
          <w:lang w:val="uk-UA"/>
        </w:rPr>
      </w:pPr>
      <w:r w:rsidRPr="005E3A8A">
        <w:rPr>
          <w:sz w:val="20"/>
          <w:szCs w:val="20"/>
          <w:lang w:val="uk-UA"/>
        </w:rPr>
        <w:t>В обох випадках товща представлена кварцовими пісками із прошарками строкатих глин, кількість яких зростає у верхах розрізу. За гранулометричним складом піски дрібн</w:t>
      </w:r>
      <w:r w:rsidRPr="005E3A8A">
        <w:rPr>
          <w:sz w:val="20"/>
          <w:szCs w:val="20"/>
          <w:lang w:val="uk-UA"/>
        </w:rPr>
        <w:t>о</w:t>
      </w:r>
      <w:r w:rsidRPr="005E3A8A">
        <w:rPr>
          <w:sz w:val="20"/>
          <w:szCs w:val="20"/>
          <w:lang w:val="uk-UA"/>
        </w:rPr>
        <w:t>зернисті, складаються з кварцу (85 %) і польових шпатів (15 %).</w:t>
      </w:r>
    </w:p>
    <w:p w:rsidR="001110EC" w:rsidRPr="005E3A8A" w:rsidRDefault="001110EC" w:rsidP="001110EC">
      <w:pPr>
        <w:ind w:firstLine="454"/>
        <w:jc w:val="both"/>
        <w:rPr>
          <w:sz w:val="20"/>
          <w:szCs w:val="20"/>
          <w:lang w:val="uk-UA"/>
        </w:rPr>
      </w:pPr>
      <w:r>
        <w:rPr>
          <w:sz w:val="20"/>
          <w:szCs w:val="20"/>
          <w:lang w:val="uk-UA"/>
        </w:rPr>
        <w:t xml:space="preserve">Глиниста </w:t>
      </w:r>
      <w:r w:rsidRPr="005E3A8A">
        <w:rPr>
          <w:sz w:val="20"/>
          <w:szCs w:val="20"/>
          <w:lang w:val="uk-UA"/>
        </w:rPr>
        <w:t>складова гідрослюдисто-монтморилоніт-каолінітова, часто з приблизно рівним співвідн</w:t>
      </w:r>
      <w:r w:rsidRPr="005E3A8A">
        <w:rPr>
          <w:sz w:val="20"/>
          <w:szCs w:val="20"/>
          <w:lang w:val="uk-UA"/>
        </w:rPr>
        <w:t>о</w:t>
      </w:r>
      <w:r w:rsidRPr="005E3A8A">
        <w:rPr>
          <w:sz w:val="20"/>
          <w:szCs w:val="20"/>
          <w:lang w:val="uk-UA"/>
        </w:rPr>
        <w:t>шенням основних компонентів. За даними напівкількісного диференційно-термічного аналізу зразків із ка</w:t>
      </w:r>
      <w:r w:rsidRPr="005E3A8A">
        <w:rPr>
          <w:sz w:val="20"/>
          <w:szCs w:val="20"/>
          <w:lang w:val="uk-UA"/>
        </w:rPr>
        <w:t>р</w:t>
      </w:r>
      <w:r w:rsidRPr="005E3A8A">
        <w:rPr>
          <w:sz w:val="20"/>
          <w:szCs w:val="20"/>
          <w:lang w:val="uk-UA"/>
        </w:rPr>
        <w:t>тувальних свердловин глини піщано-глинистої товщі і перекриваючі червоно-бурі глини відрізняються від строкатих глин зменшенням гідрослюди до 75-82 % на фоні зростання кількості монтморилон</w:t>
      </w:r>
      <w:r w:rsidRPr="005E3A8A">
        <w:rPr>
          <w:sz w:val="20"/>
          <w:szCs w:val="20"/>
          <w:lang w:val="uk-UA"/>
        </w:rPr>
        <w:t>і</w:t>
      </w:r>
      <w:r w:rsidRPr="005E3A8A">
        <w:rPr>
          <w:sz w:val="20"/>
          <w:szCs w:val="20"/>
          <w:lang w:val="uk-UA"/>
        </w:rPr>
        <w:t>ту до 17 % і каолініту в окремих випадках до 5-20 %.</w:t>
      </w:r>
    </w:p>
    <w:p w:rsidR="001110EC" w:rsidRPr="005E3A8A" w:rsidRDefault="001110EC" w:rsidP="001110EC">
      <w:pPr>
        <w:ind w:firstLine="454"/>
        <w:jc w:val="both"/>
        <w:rPr>
          <w:sz w:val="20"/>
          <w:szCs w:val="20"/>
          <w:lang w:val="uk-UA"/>
        </w:rPr>
      </w:pPr>
      <w:r w:rsidRPr="005E3A8A">
        <w:rPr>
          <w:sz w:val="20"/>
          <w:szCs w:val="20"/>
          <w:lang w:val="uk-UA"/>
        </w:rPr>
        <w:t>Через відсутність неперевідкладеного палеонтологічного матеріалу питання про вік піщано-глинистої товщі залишається дискусійним. За розташуванням у розрізі вона вважається одновіковою із товщею стр</w:t>
      </w:r>
      <w:r w:rsidRPr="005E3A8A">
        <w:rPr>
          <w:sz w:val="20"/>
          <w:szCs w:val="20"/>
          <w:lang w:val="uk-UA"/>
        </w:rPr>
        <w:t>о</w:t>
      </w:r>
      <w:r w:rsidRPr="005E3A8A">
        <w:rPr>
          <w:sz w:val="20"/>
          <w:szCs w:val="20"/>
          <w:lang w:val="uk-UA"/>
        </w:rPr>
        <w:t>катих глин, але генетично відмінною.</w:t>
      </w:r>
    </w:p>
    <w:p w:rsidR="001110EC" w:rsidRPr="005E3A8A" w:rsidRDefault="001110EC" w:rsidP="001110EC">
      <w:pPr>
        <w:ind w:firstLine="454"/>
        <w:jc w:val="both"/>
        <w:rPr>
          <w:b/>
          <w:sz w:val="20"/>
          <w:szCs w:val="20"/>
          <w:lang w:val="uk-UA"/>
        </w:rPr>
      </w:pPr>
      <w:r w:rsidRPr="005E3A8A">
        <w:rPr>
          <w:b/>
          <w:sz w:val="20"/>
          <w:szCs w:val="20"/>
          <w:lang w:val="uk-UA"/>
        </w:rPr>
        <w:t>Пліоценовий відділ</w:t>
      </w:r>
    </w:p>
    <w:p w:rsidR="001110EC" w:rsidRPr="005E3A8A" w:rsidRDefault="001110EC" w:rsidP="001110EC">
      <w:pPr>
        <w:ind w:firstLine="454"/>
        <w:jc w:val="both"/>
        <w:rPr>
          <w:sz w:val="20"/>
          <w:szCs w:val="20"/>
          <w:lang w:val="uk-UA"/>
        </w:rPr>
      </w:pPr>
      <w:r w:rsidRPr="005E3A8A">
        <w:rPr>
          <w:b/>
          <w:i/>
          <w:sz w:val="20"/>
          <w:szCs w:val="20"/>
          <w:lang w:val="uk-UA"/>
        </w:rPr>
        <w:t>Товща червоно-бурих глин</w:t>
      </w:r>
      <w:r w:rsidRPr="005E3A8A">
        <w:rPr>
          <w:b/>
          <w:sz w:val="20"/>
          <w:szCs w:val="20"/>
          <w:lang w:val="uk-UA"/>
        </w:rPr>
        <w:t xml:space="preserve"> </w:t>
      </w:r>
      <w:r w:rsidRPr="005E3A8A">
        <w:rPr>
          <w:sz w:val="20"/>
          <w:szCs w:val="20"/>
          <w:lang w:val="uk-UA"/>
        </w:rPr>
        <w:t>(</w:t>
      </w:r>
      <w:r w:rsidRPr="005E3A8A">
        <w:rPr>
          <w:b/>
          <w:sz w:val="20"/>
          <w:szCs w:val="20"/>
          <w:lang w:val="uk-UA"/>
        </w:rPr>
        <w:t>N</w:t>
      </w:r>
      <w:r w:rsidRPr="005E3A8A">
        <w:rPr>
          <w:b/>
          <w:sz w:val="20"/>
          <w:szCs w:val="20"/>
          <w:vertAlign w:val="subscript"/>
          <w:lang w:val="uk-UA"/>
        </w:rPr>
        <w:t>2</w:t>
      </w:r>
      <w:r w:rsidRPr="005E3A8A">
        <w:rPr>
          <w:sz w:val="20"/>
          <w:szCs w:val="20"/>
          <w:lang w:val="uk-UA"/>
        </w:rPr>
        <w:t>čb) представлена не лише глинами, а також алевритами і навіть супіск</w:t>
      </w:r>
      <w:r w:rsidRPr="005E3A8A">
        <w:rPr>
          <w:sz w:val="20"/>
          <w:szCs w:val="20"/>
          <w:lang w:val="uk-UA"/>
        </w:rPr>
        <w:t>а</w:t>
      </w:r>
      <w:r w:rsidRPr="005E3A8A">
        <w:rPr>
          <w:sz w:val="20"/>
          <w:szCs w:val="20"/>
          <w:lang w:val="uk-UA"/>
        </w:rPr>
        <w:t>ми червоно-бурого кольору, які фрагментарно поширені на вододілах. Субаеральні відклади представлені ґрунтовими, елювіально-делювіальними і делювіал</w:t>
      </w:r>
      <w:r w:rsidRPr="005E3A8A">
        <w:rPr>
          <w:sz w:val="20"/>
          <w:szCs w:val="20"/>
          <w:lang w:val="uk-UA"/>
        </w:rPr>
        <w:t>ь</w:t>
      </w:r>
      <w:r w:rsidRPr="005E3A8A">
        <w:rPr>
          <w:sz w:val="20"/>
          <w:szCs w:val="20"/>
          <w:lang w:val="uk-UA"/>
        </w:rPr>
        <w:t>ними генетичними типами.</w:t>
      </w:r>
    </w:p>
    <w:p w:rsidR="001110EC" w:rsidRPr="005E3A8A" w:rsidRDefault="001110EC" w:rsidP="001110EC">
      <w:pPr>
        <w:ind w:firstLine="454"/>
        <w:jc w:val="both"/>
        <w:rPr>
          <w:sz w:val="20"/>
          <w:szCs w:val="20"/>
          <w:lang w:val="uk-UA"/>
        </w:rPr>
      </w:pPr>
      <w:r w:rsidRPr="005E3A8A">
        <w:rPr>
          <w:sz w:val="20"/>
          <w:szCs w:val="20"/>
          <w:lang w:val="uk-UA"/>
        </w:rPr>
        <w:t>Залягають червоно-бурі глини переважно на товщі строкатих глин. Перекривається товща еоплейст</w:t>
      </w:r>
      <w:r w:rsidRPr="005E3A8A">
        <w:rPr>
          <w:sz w:val="20"/>
          <w:szCs w:val="20"/>
          <w:lang w:val="uk-UA"/>
        </w:rPr>
        <w:t>о</w:t>
      </w:r>
      <w:r w:rsidRPr="005E3A8A">
        <w:rPr>
          <w:sz w:val="20"/>
          <w:szCs w:val="20"/>
          <w:lang w:val="uk-UA"/>
        </w:rPr>
        <w:t>ценовими відкладами. Через поступові нечіткі контакти із нижче- і вищезалягаючими відкладами точно в</w:t>
      </w:r>
      <w:r w:rsidRPr="005E3A8A">
        <w:rPr>
          <w:sz w:val="20"/>
          <w:szCs w:val="20"/>
          <w:lang w:val="uk-UA"/>
        </w:rPr>
        <w:t>и</w:t>
      </w:r>
      <w:r w:rsidRPr="005E3A8A">
        <w:rPr>
          <w:sz w:val="20"/>
          <w:szCs w:val="20"/>
          <w:lang w:val="uk-UA"/>
        </w:rPr>
        <w:t xml:space="preserve">значити повну потужність товщі буває непросто. До того ж потужність товщі дуже мінлива і знаходиться в залежності від характеру поверхні підстеляючих відкладів, змінюючись від </w:t>
      </w:r>
      <w:smartTag w:uri="urn:schemas-microsoft-com:office:smarttags" w:element="metricconverter">
        <w:smartTagPr>
          <w:attr w:name="ProductID" w:val="1 м"/>
        </w:smartTagPr>
        <w:r w:rsidRPr="005E3A8A">
          <w:rPr>
            <w:sz w:val="20"/>
            <w:szCs w:val="20"/>
            <w:lang w:val="uk-UA"/>
          </w:rPr>
          <w:t>1 м</w:t>
        </w:r>
      </w:smartTag>
      <w:r w:rsidRPr="005E3A8A">
        <w:rPr>
          <w:sz w:val="20"/>
          <w:szCs w:val="20"/>
          <w:lang w:val="uk-UA"/>
        </w:rPr>
        <w:t xml:space="preserve"> у відслоненнях до </w:t>
      </w:r>
      <w:smartTag w:uri="urn:schemas-microsoft-com:office:smarttags" w:element="metricconverter">
        <w:smartTagPr>
          <w:attr w:name="ProductID" w:val="15 м"/>
        </w:smartTagPr>
        <w:r w:rsidRPr="005E3A8A">
          <w:rPr>
            <w:sz w:val="20"/>
            <w:szCs w:val="20"/>
            <w:lang w:val="uk-UA"/>
          </w:rPr>
          <w:t>15 м</w:t>
        </w:r>
      </w:smartTag>
      <w:r w:rsidRPr="005E3A8A">
        <w:rPr>
          <w:sz w:val="20"/>
          <w:szCs w:val="20"/>
          <w:lang w:val="uk-UA"/>
        </w:rPr>
        <w:t xml:space="preserve"> (св.</w:t>
      </w:r>
      <w:r>
        <w:rPr>
          <w:sz w:val="20"/>
          <w:szCs w:val="20"/>
          <w:lang w:val="uk-UA"/>
        </w:rPr>
        <w:t> </w:t>
      </w:r>
      <w:r w:rsidRPr="005E3A8A">
        <w:rPr>
          <w:sz w:val="20"/>
          <w:szCs w:val="20"/>
          <w:lang w:val="uk-UA"/>
        </w:rPr>
        <w:t>17 – ІІ-2, аркуш М-36-ХVII) [</w:t>
      </w:r>
      <w:r w:rsidRPr="00C31732">
        <w:rPr>
          <w:color w:val="FF0000"/>
          <w:sz w:val="20"/>
          <w:szCs w:val="20"/>
          <w:lang w:val="uk-UA"/>
        </w:rPr>
        <w:t>145</w:t>
      </w:r>
      <w:r w:rsidRPr="005E3A8A">
        <w:rPr>
          <w:sz w:val="20"/>
          <w:szCs w:val="20"/>
          <w:lang w:val="uk-UA"/>
        </w:rPr>
        <w:t>]. Середня потужність товщі становить 6-</w:t>
      </w:r>
      <w:smartTag w:uri="urn:schemas-microsoft-com:office:smarttags" w:element="metricconverter">
        <w:smartTagPr>
          <w:attr w:name="ProductID" w:val="7 м"/>
        </w:smartTagPr>
        <w:r w:rsidRPr="005E3A8A">
          <w:rPr>
            <w:sz w:val="20"/>
            <w:szCs w:val="20"/>
            <w:lang w:val="uk-UA"/>
          </w:rPr>
          <w:t>7 м</w:t>
        </w:r>
      </w:smartTag>
      <w:r w:rsidRPr="005E3A8A">
        <w:rPr>
          <w:sz w:val="20"/>
          <w:szCs w:val="20"/>
          <w:lang w:val="uk-UA"/>
        </w:rPr>
        <w:t>. Найповніші та потужні розрізи пліоцену приурочені до плато. Повний розріз червоно-бурих глин розкритий тими самими картув</w:t>
      </w:r>
      <w:r w:rsidRPr="005E3A8A">
        <w:rPr>
          <w:sz w:val="20"/>
          <w:szCs w:val="20"/>
          <w:lang w:val="uk-UA"/>
        </w:rPr>
        <w:t>а</w:t>
      </w:r>
      <w:r w:rsidRPr="005E3A8A">
        <w:rPr>
          <w:sz w:val="20"/>
          <w:szCs w:val="20"/>
          <w:lang w:val="uk-UA"/>
        </w:rPr>
        <w:t>льними свердловинами, що перебурили строкаті глини. Вiдслонення червоно-бурих глин приурочені до найбільш підвищених частин рельєфу на правобережжі рр. Ворскла і Псел, у верхів’ях рр. Бобрик, Будилка, Ташань, Олешня, Боромля, Грунь.</w:t>
      </w:r>
    </w:p>
    <w:p w:rsidR="001110EC" w:rsidRPr="005E3A8A" w:rsidRDefault="001110EC" w:rsidP="001110EC">
      <w:pPr>
        <w:ind w:firstLine="454"/>
        <w:jc w:val="both"/>
        <w:rPr>
          <w:sz w:val="20"/>
          <w:szCs w:val="20"/>
          <w:lang w:val="uk-UA"/>
        </w:rPr>
      </w:pPr>
      <w:r w:rsidRPr="005E3A8A">
        <w:rPr>
          <w:sz w:val="20"/>
          <w:szCs w:val="20"/>
          <w:lang w:val="uk-UA"/>
        </w:rPr>
        <w:t>Разом із зменшенням потужності товщі, фіксуються і зміни в розташуванні підошви пліоценових відкладів. Абсолютні відмітки її знижуються від +160-</w:t>
      </w:r>
      <w:smartTag w:uri="urn:schemas-microsoft-com:office:smarttags" w:element="metricconverter">
        <w:smartTagPr>
          <w:attr w:name="ProductID" w:val="200 м"/>
        </w:smartTagPr>
        <w:r w:rsidRPr="005E3A8A">
          <w:rPr>
            <w:sz w:val="20"/>
            <w:szCs w:val="20"/>
            <w:lang w:val="uk-UA"/>
          </w:rPr>
          <w:t>200 м</w:t>
        </w:r>
      </w:smartTag>
      <w:r w:rsidRPr="005E3A8A">
        <w:rPr>
          <w:sz w:val="20"/>
          <w:szCs w:val="20"/>
          <w:lang w:val="uk-UA"/>
        </w:rPr>
        <w:t xml:space="preserve"> в межах Півні</w:t>
      </w:r>
      <w:r w:rsidRPr="005E3A8A">
        <w:rPr>
          <w:sz w:val="20"/>
          <w:szCs w:val="20"/>
          <w:lang w:val="uk-UA"/>
        </w:rPr>
        <w:t>ч</w:t>
      </w:r>
      <w:r w:rsidRPr="005E3A8A">
        <w:rPr>
          <w:sz w:val="20"/>
          <w:szCs w:val="20"/>
          <w:lang w:val="uk-UA"/>
        </w:rPr>
        <w:t>ного борту до +140-</w:t>
      </w:r>
      <w:smartTag w:uri="urn:schemas-microsoft-com:office:smarttags" w:element="metricconverter">
        <w:smartTagPr>
          <w:attr w:name="ProductID" w:val="160 м"/>
        </w:smartTagPr>
        <w:r w:rsidRPr="005E3A8A">
          <w:rPr>
            <w:sz w:val="20"/>
            <w:szCs w:val="20"/>
            <w:lang w:val="uk-UA"/>
          </w:rPr>
          <w:t>160 м</w:t>
        </w:r>
      </w:smartTag>
      <w:r w:rsidRPr="005E3A8A">
        <w:rPr>
          <w:sz w:val="20"/>
          <w:szCs w:val="20"/>
          <w:lang w:val="uk-UA"/>
        </w:rPr>
        <w:t xml:space="preserve"> в зоні грабена.</w:t>
      </w:r>
    </w:p>
    <w:p w:rsidR="001110EC" w:rsidRPr="005E3A8A" w:rsidRDefault="001110EC" w:rsidP="001110EC">
      <w:pPr>
        <w:ind w:firstLine="454"/>
        <w:jc w:val="both"/>
        <w:rPr>
          <w:sz w:val="20"/>
          <w:szCs w:val="20"/>
          <w:lang w:val="uk-UA"/>
        </w:rPr>
      </w:pPr>
      <w:r w:rsidRPr="005E3A8A">
        <w:rPr>
          <w:sz w:val="20"/>
          <w:szCs w:val="20"/>
          <w:lang w:val="uk-UA"/>
        </w:rPr>
        <w:t>Літологічно склад товщі червоно-бурих глин знаходиться в певній залежності від складу підстеляючих порід. Переважаючий тип порід – це глини щільні, в’язкі, в різній мірі піскуваті. Середній вміст глинистої фракції коливається від 10 до 60 %, тобто в середньому товща складена породами змішаного типу, де осно</w:t>
      </w:r>
      <w:r w:rsidRPr="005E3A8A">
        <w:rPr>
          <w:sz w:val="20"/>
          <w:szCs w:val="20"/>
          <w:lang w:val="uk-UA"/>
        </w:rPr>
        <w:t>в</w:t>
      </w:r>
      <w:r>
        <w:rPr>
          <w:sz w:val="20"/>
          <w:szCs w:val="20"/>
          <w:lang w:val="uk-UA"/>
        </w:rPr>
        <w:t>ні фракції не досягають 50 %</w:t>
      </w:r>
      <w:r w:rsidRPr="005E3A8A">
        <w:rPr>
          <w:sz w:val="20"/>
          <w:szCs w:val="20"/>
          <w:lang w:val="uk-UA"/>
        </w:rPr>
        <w:t>.</w:t>
      </w:r>
    </w:p>
    <w:p w:rsidR="001110EC" w:rsidRPr="00B32937" w:rsidRDefault="001110EC" w:rsidP="001110EC">
      <w:pPr>
        <w:ind w:firstLine="454"/>
        <w:jc w:val="both"/>
        <w:rPr>
          <w:sz w:val="20"/>
          <w:szCs w:val="20"/>
          <w:lang w:val="uk-UA"/>
        </w:rPr>
      </w:pPr>
      <w:r w:rsidRPr="00B32937">
        <w:rPr>
          <w:sz w:val="20"/>
          <w:szCs w:val="20"/>
          <w:lang w:val="uk-UA"/>
        </w:rPr>
        <w:t>Часто відмічаються включення карбонатних конкрецій, борошнистих карбонатів, з</w:t>
      </w:r>
      <w:r w:rsidRPr="00B32937">
        <w:rPr>
          <w:sz w:val="20"/>
          <w:szCs w:val="20"/>
          <w:lang w:val="uk-UA"/>
        </w:rPr>
        <w:t>а</w:t>
      </w:r>
      <w:r w:rsidRPr="00B32937">
        <w:rPr>
          <w:sz w:val="20"/>
          <w:szCs w:val="20"/>
          <w:lang w:val="uk-UA"/>
        </w:rPr>
        <w:t xml:space="preserve">лізисто-марганцевих бобовин. У верхній частині товщі глини переходять у суглинки, хоч за хімічним складом вони </w:t>
      </w:r>
      <w:r>
        <w:rPr>
          <w:sz w:val="20"/>
          <w:szCs w:val="20"/>
          <w:lang w:val="uk-UA"/>
        </w:rPr>
        <w:t>залишаються схожими</w:t>
      </w:r>
      <w:r w:rsidRPr="00B32937">
        <w:rPr>
          <w:sz w:val="20"/>
          <w:szCs w:val="20"/>
          <w:lang w:val="uk-UA"/>
        </w:rPr>
        <w:t>. Строкатість літологічного складу товщі підкреслюється поступовою зм</w:t>
      </w:r>
      <w:r w:rsidRPr="00B32937">
        <w:rPr>
          <w:sz w:val="20"/>
          <w:szCs w:val="20"/>
          <w:lang w:val="uk-UA"/>
        </w:rPr>
        <w:t>і</w:t>
      </w:r>
      <w:r w:rsidRPr="00B32937">
        <w:rPr>
          <w:sz w:val="20"/>
          <w:szCs w:val="20"/>
          <w:lang w:val="uk-UA"/>
        </w:rPr>
        <w:t xml:space="preserve">ною типу </w:t>
      </w:r>
      <w:r w:rsidRPr="00E52FB2">
        <w:rPr>
          <w:sz w:val="20"/>
          <w:szCs w:val="20"/>
          <w:lang w:val="uk-UA"/>
        </w:rPr>
        <w:t>розрізів</w:t>
      </w:r>
      <w:r w:rsidRPr="00B32937">
        <w:rPr>
          <w:sz w:val="20"/>
          <w:szCs w:val="20"/>
          <w:lang w:val="uk-UA"/>
        </w:rPr>
        <w:t xml:space="preserve"> від більш глинистих на в</w:t>
      </w:r>
      <w:r w:rsidRPr="00B32937">
        <w:rPr>
          <w:sz w:val="20"/>
          <w:szCs w:val="20"/>
          <w:lang w:val="uk-UA"/>
        </w:rPr>
        <w:t>о</w:t>
      </w:r>
      <w:r w:rsidRPr="00B32937">
        <w:rPr>
          <w:sz w:val="20"/>
          <w:szCs w:val="20"/>
          <w:lang w:val="uk-UA"/>
        </w:rPr>
        <w:t>доділах до більш піщаних на схилах.</w:t>
      </w:r>
    </w:p>
    <w:p w:rsidR="001110EC" w:rsidRPr="00B32937" w:rsidRDefault="001110EC" w:rsidP="001110EC">
      <w:pPr>
        <w:ind w:firstLine="454"/>
        <w:jc w:val="both"/>
        <w:rPr>
          <w:sz w:val="20"/>
          <w:szCs w:val="20"/>
          <w:lang w:val="uk-UA"/>
        </w:rPr>
      </w:pPr>
      <w:r w:rsidRPr="00B32937">
        <w:rPr>
          <w:sz w:val="20"/>
          <w:szCs w:val="20"/>
          <w:lang w:val="uk-UA"/>
        </w:rPr>
        <w:lastRenderedPageBreak/>
        <w:t xml:space="preserve">У порівнянні з пізнім міоценом, пліоценове осадконакопичення відбувалось в умовах </w:t>
      </w:r>
      <w:r w:rsidRPr="00E52FB2">
        <w:rPr>
          <w:sz w:val="20"/>
          <w:szCs w:val="20"/>
          <w:lang w:val="uk-UA"/>
        </w:rPr>
        <w:t>значно</w:t>
      </w:r>
      <w:r w:rsidRPr="00B32937">
        <w:rPr>
          <w:sz w:val="20"/>
          <w:szCs w:val="20"/>
          <w:lang w:val="uk-UA"/>
        </w:rPr>
        <w:t xml:space="preserve"> розчлен</w:t>
      </w:r>
      <w:r w:rsidRPr="00B32937">
        <w:rPr>
          <w:sz w:val="20"/>
          <w:szCs w:val="20"/>
          <w:lang w:val="uk-UA"/>
        </w:rPr>
        <w:t>о</w:t>
      </w:r>
      <w:r w:rsidRPr="00B32937">
        <w:rPr>
          <w:sz w:val="20"/>
          <w:szCs w:val="20"/>
          <w:lang w:val="uk-UA"/>
        </w:rPr>
        <w:t>ваного рельєфу. Дещо зменшилось формування гігроморфних і ґрунтових утворень, що свідчить про більш аридні умови, особливо в кінці епохи. Іншим став характер ґрунтоутворення і гіпергенних процесів. Замість червоно-коричневих ґрунтів утворювались ґрунти коричнево-бурі. Всі ґрунти вапнисті, з хаотично розміщеними по шару кр</w:t>
      </w:r>
      <w:r w:rsidRPr="00B32937">
        <w:rPr>
          <w:sz w:val="20"/>
          <w:szCs w:val="20"/>
          <w:lang w:val="uk-UA"/>
        </w:rPr>
        <w:t>у</w:t>
      </w:r>
      <w:r w:rsidRPr="00B32937">
        <w:rPr>
          <w:sz w:val="20"/>
          <w:szCs w:val="20"/>
          <w:lang w:val="uk-UA"/>
        </w:rPr>
        <w:t>пними вапнистими конкреціями.</w:t>
      </w:r>
    </w:p>
    <w:p w:rsidR="001110EC" w:rsidRPr="00B32937" w:rsidRDefault="001110EC" w:rsidP="001110EC">
      <w:pPr>
        <w:ind w:firstLine="454"/>
        <w:jc w:val="both"/>
        <w:rPr>
          <w:sz w:val="20"/>
          <w:szCs w:val="20"/>
          <w:lang w:val="uk-UA"/>
        </w:rPr>
      </w:pPr>
      <w:r w:rsidRPr="00B32937">
        <w:rPr>
          <w:sz w:val="20"/>
          <w:szCs w:val="20"/>
          <w:lang w:val="uk-UA"/>
        </w:rPr>
        <w:t>Серед глинистих мінералів, які є індикаторами гіпергенних процесів, особливо показними є кількісні співвідношення між гідрослюдами і монтморилонітом з одного боку, гі</w:t>
      </w:r>
      <w:r w:rsidRPr="00B32937">
        <w:rPr>
          <w:sz w:val="20"/>
          <w:szCs w:val="20"/>
          <w:lang w:val="uk-UA"/>
        </w:rPr>
        <w:t>д</w:t>
      </w:r>
      <w:r w:rsidRPr="00B32937">
        <w:rPr>
          <w:sz w:val="20"/>
          <w:szCs w:val="20"/>
          <w:lang w:val="uk-UA"/>
        </w:rPr>
        <w:t>рослюдами і каолінітом – з іншого. Результати термічного аналізу тонкодисперсних (&lt;</w:t>
      </w:r>
      <w:smartTag w:uri="urn:schemas-microsoft-com:office:smarttags" w:element="metricconverter">
        <w:smartTagPr>
          <w:attr w:name="ProductID" w:val="0,005 мм"/>
        </w:smartTagPr>
        <w:r w:rsidRPr="00B32937">
          <w:rPr>
            <w:sz w:val="20"/>
            <w:szCs w:val="20"/>
            <w:lang w:val="uk-UA"/>
          </w:rPr>
          <w:t>0,005 мм</w:t>
        </w:r>
      </w:smartTag>
      <w:r w:rsidRPr="00B32937">
        <w:rPr>
          <w:sz w:val="20"/>
          <w:szCs w:val="20"/>
          <w:lang w:val="uk-UA"/>
        </w:rPr>
        <w:t>) фракцій дозволили визначити, що різновікові пліоценові відклади характеризуються різним складом глинистих мінералів [</w:t>
      </w:r>
      <w:r w:rsidRPr="00C31732">
        <w:rPr>
          <w:color w:val="FF0000"/>
          <w:sz w:val="20"/>
          <w:szCs w:val="20"/>
          <w:lang w:val="uk-UA"/>
        </w:rPr>
        <w:t>11, 296</w:t>
      </w:r>
      <w:r w:rsidRPr="00B32937">
        <w:rPr>
          <w:sz w:val="20"/>
          <w:szCs w:val="20"/>
          <w:lang w:val="uk-UA"/>
        </w:rPr>
        <w:t>]. Для всього розрізу характерні мінерали монтморилонітової групи, які знаходяться у рівних співвідношеннях із гідрослюдист</w:t>
      </w:r>
      <w:r w:rsidRPr="00B32937">
        <w:rPr>
          <w:sz w:val="20"/>
          <w:szCs w:val="20"/>
          <w:lang w:val="uk-UA"/>
        </w:rPr>
        <w:t>и</w:t>
      </w:r>
      <w:r w:rsidRPr="00B32937">
        <w:rPr>
          <w:sz w:val="20"/>
          <w:szCs w:val="20"/>
          <w:lang w:val="uk-UA"/>
        </w:rPr>
        <w:t>ми, а в ґрунтових горизонтах з’являється каолініт.</w:t>
      </w:r>
    </w:p>
    <w:p w:rsidR="001110EC" w:rsidRDefault="001110EC" w:rsidP="001110EC">
      <w:pPr>
        <w:tabs>
          <w:tab w:val="left" w:pos="142"/>
        </w:tabs>
        <w:ind w:firstLine="454"/>
        <w:jc w:val="both"/>
        <w:rPr>
          <w:b/>
          <w:i/>
          <w:sz w:val="20"/>
          <w:szCs w:val="20"/>
          <w:lang w:val="uk-UA"/>
        </w:rPr>
      </w:pPr>
      <w:r w:rsidRPr="00B32937">
        <w:rPr>
          <w:sz w:val="20"/>
          <w:szCs w:val="20"/>
          <w:lang w:val="uk-UA"/>
        </w:rPr>
        <w:t>Пліоценовий вік товщі червоно-бурих глин визначається приблизно за розташуванням у розрізі. Пал</w:t>
      </w:r>
      <w:r w:rsidRPr="00B32937">
        <w:rPr>
          <w:sz w:val="20"/>
          <w:szCs w:val="20"/>
          <w:lang w:val="uk-UA"/>
        </w:rPr>
        <w:t>і</w:t>
      </w:r>
      <w:r w:rsidRPr="00B32937">
        <w:rPr>
          <w:sz w:val="20"/>
          <w:szCs w:val="20"/>
          <w:lang w:val="uk-UA"/>
        </w:rPr>
        <w:t>нологічні дослідження показують, що товща формувалась в умовах розвитку суббореальних ландшафтів лісостепів і розріджених широколистих та сосново-широколистих лісів [</w:t>
      </w:r>
      <w:r w:rsidRPr="00C31732">
        <w:rPr>
          <w:color w:val="FF0000"/>
          <w:sz w:val="20"/>
          <w:szCs w:val="20"/>
          <w:lang w:val="uk-UA"/>
        </w:rPr>
        <w:t>11</w:t>
      </w:r>
      <w:r w:rsidRPr="00B32937">
        <w:rPr>
          <w:sz w:val="20"/>
          <w:szCs w:val="20"/>
          <w:lang w:val="uk-UA"/>
        </w:rPr>
        <w:t>].</w:t>
      </w:r>
    </w:p>
    <w:p w:rsidR="001110EC" w:rsidRDefault="001110EC" w:rsidP="001110EC">
      <w:pPr>
        <w:ind w:firstLine="454"/>
        <w:jc w:val="both"/>
        <w:rPr>
          <w:b/>
          <w:i/>
          <w:sz w:val="20"/>
          <w:szCs w:val="20"/>
          <w:lang w:val="uk-UA"/>
        </w:rPr>
      </w:pPr>
    </w:p>
    <w:p w:rsidR="001110EC" w:rsidRPr="00FD30FF" w:rsidRDefault="001110EC" w:rsidP="001110EC">
      <w:pPr>
        <w:ind w:firstLine="454"/>
        <w:jc w:val="both"/>
        <w:rPr>
          <w:b/>
          <w:i/>
          <w:sz w:val="20"/>
          <w:szCs w:val="20"/>
          <w:lang w:val="uk-UA"/>
        </w:rPr>
      </w:pPr>
      <w:r w:rsidRPr="00FD30FF">
        <w:rPr>
          <w:b/>
          <w:i/>
          <w:sz w:val="20"/>
          <w:szCs w:val="20"/>
          <w:lang w:val="uk-UA"/>
        </w:rPr>
        <w:t>Неогенова-четвертинна системи нерозчленовані</w:t>
      </w:r>
    </w:p>
    <w:p w:rsidR="001110EC" w:rsidRPr="00387BAF" w:rsidRDefault="001110EC" w:rsidP="001110EC">
      <w:pPr>
        <w:ind w:firstLine="454"/>
        <w:jc w:val="both"/>
        <w:rPr>
          <w:b/>
          <w:sz w:val="20"/>
          <w:szCs w:val="20"/>
          <w:lang w:val="uk-UA"/>
        </w:rPr>
      </w:pPr>
      <w:r w:rsidRPr="00387BAF">
        <w:rPr>
          <w:b/>
          <w:sz w:val="20"/>
          <w:szCs w:val="20"/>
          <w:lang w:val="uk-UA"/>
        </w:rPr>
        <w:t>Пліоценовий відділ-еоплейстоценовий розділ нерозчленовані</w:t>
      </w:r>
    </w:p>
    <w:p w:rsidR="001110EC" w:rsidRPr="00387BAF" w:rsidRDefault="001110EC" w:rsidP="001110EC">
      <w:pPr>
        <w:ind w:firstLine="454"/>
        <w:rPr>
          <w:sz w:val="20"/>
          <w:szCs w:val="20"/>
          <w:lang w:val="uk-UA"/>
        </w:rPr>
      </w:pPr>
      <w:r w:rsidRPr="00387BAF">
        <w:rPr>
          <w:sz w:val="20"/>
          <w:szCs w:val="20"/>
          <w:lang w:val="uk-UA"/>
        </w:rPr>
        <w:t>До пліоцен-еоплейстоцену віднесені алювіальні відклади кизилджарського ступеня, які заходять на площу геологічного довивчення незначною смужкою на півдні Полтавського аркуша. За літологічними ознаками і типом залягання згадані відклади дуже нагадують неогенову піщано-глинисту товщу, але за пі</w:t>
      </w:r>
      <w:r w:rsidRPr="00387BAF">
        <w:rPr>
          <w:sz w:val="20"/>
          <w:szCs w:val="20"/>
          <w:lang w:val="uk-UA"/>
        </w:rPr>
        <w:t>в</w:t>
      </w:r>
      <w:r w:rsidRPr="00387BAF">
        <w:rPr>
          <w:sz w:val="20"/>
          <w:szCs w:val="20"/>
          <w:lang w:val="uk-UA"/>
        </w:rPr>
        <w:t>денною рамкою вони виокремлюються у кизилджарську терасу, у зв’язку із чим, характеристика їх надана за матеріалами [</w:t>
      </w:r>
      <w:r w:rsidRPr="00C31732">
        <w:rPr>
          <w:color w:val="FF0000"/>
          <w:sz w:val="20"/>
          <w:szCs w:val="20"/>
          <w:lang w:val="uk-UA"/>
        </w:rPr>
        <w:t>251</w:t>
      </w:r>
      <w:r w:rsidRPr="00387BAF">
        <w:rPr>
          <w:sz w:val="20"/>
          <w:szCs w:val="20"/>
          <w:lang w:val="uk-UA"/>
        </w:rPr>
        <w:t>].</w:t>
      </w:r>
    </w:p>
    <w:p w:rsidR="001110EC" w:rsidRPr="00387BAF" w:rsidRDefault="001110EC" w:rsidP="001110EC">
      <w:pPr>
        <w:ind w:firstLine="454"/>
        <w:jc w:val="both"/>
        <w:rPr>
          <w:sz w:val="20"/>
          <w:szCs w:val="20"/>
          <w:lang w:val="uk-UA"/>
        </w:rPr>
      </w:pPr>
      <w:r w:rsidRPr="00387BAF">
        <w:rPr>
          <w:b/>
          <w:i/>
          <w:sz w:val="20"/>
          <w:szCs w:val="20"/>
          <w:lang w:val="uk-UA"/>
        </w:rPr>
        <w:t>Кизилджарський ступінь - алювіальні відклади десятої надзаплавної кизилджас</w:t>
      </w:r>
      <w:r w:rsidRPr="00387BAF">
        <w:rPr>
          <w:b/>
          <w:i/>
          <w:sz w:val="20"/>
          <w:szCs w:val="20"/>
          <w:lang w:val="uk-UA"/>
        </w:rPr>
        <w:t>ь</w:t>
      </w:r>
      <w:r w:rsidRPr="00387BAF">
        <w:rPr>
          <w:b/>
          <w:i/>
          <w:sz w:val="20"/>
          <w:szCs w:val="20"/>
          <w:lang w:val="uk-UA"/>
        </w:rPr>
        <w:t>кої тераси</w:t>
      </w:r>
      <w:r w:rsidRPr="00387BAF">
        <w:rPr>
          <w:b/>
          <w:sz w:val="20"/>
          <w:szCs w:val="20"/>
          <w:lang w:val="uk-UA"/>
        </w:rPr>
        <w:t xml:space="preserve"> (а</w:t>
      </w:r>
      <w:r w:rsidRPr="00387BAF">
        <w:rPr>
          <w:b/>
          <w:sz w:val="20"/>
          <w:szCs w:val="20"/>
          <w:vertAlign w:val="superscript"/>
          <w:lang w:val="uk-UA"/>
        </w:rPr>
        <w:t>10</w:t>
      </w:r>
      <w:r w:rsidRPr="00387BAF">
        <w:rPr>
          <w:b/>
          <w:sz w:val="20"/>
          <w:szCs w:val="20"/>
          <w:lang w:val="uk-UA"/>
        </w:rPr>
        <w:t>N</w:t>
      </w:r>
      <w:r w:rsidRPr="00387BAF">
        <w:rPr>
          <w:b/>
          <w:sz w:val="20"/>
          <w:szCs w:val="20"/>
          <w:vertAlign w:val="subscript"/>
          <w:lang w:val="uk-UA"/>
        </w:rPr>
        <w:t>2</w:t>
      </w:r>
      <w:r w:rsidRPr="00387BAF">
        <w:rPr>
          <w:b/>
          <w:sz w:val="20"/>
          <w:szCs w:val="20"/>
          <w:lang w:val="uk-UA"/>
        </w:rPr>
        <w:t>-E</w:t>
      </w:r>
      <w:r w:rsidRPr="00387BAF">
        <w:rPr>
          <w:b/>
          <w:sz w:val="20"/>
          <w:szCs w:val="20"/>
          <w:vertAlign w:val="subscript"/>
          <w:lang w:val="uk-UA"/>
        </w:rPr>
        <w:t>1</w:t>
      </w:r>
      <w:r w:rsidRPr="00387BAF">
        <w:rPr>
          <w:b/>
          <w:sz w:val="20"/>
          <w:szCs w:val="20"/>
          <w:lang w:val="uk-UA"/>
        </w:rPr>
        <w:t>kž)</w:t>
      </w:r>
      <w:r w:rsidRPr="00387BAF">
        <w:rPr>
          <w:sz w:val="20"/>
          <w:szCs w:val="20"/>
          <w:lang w:val="uk-UA"/>
        </w:rPr>
        <w:t xml:space="preserve"> поширені вздовж південної рамки Полтавського аркуша на пр</w:t>
      </w:r>
      <w:r w:rsidRPr="00387BAF">
        <w:rPr>
          <w:sz w:val="20"/>
          <w:szCs w:val="20"/>
          <w:lang w:val="uk-UA"/>
        </w:rPr>
        <w:t>а</w:t>
      </w:r>
      <w:r w:rsidRPr="00387BAF">
        <w:rPr>
          <w:sz w:val="20"/>
          <w:szCs w:val="20"/>
          <w:lang w:val="uk-UA"/>
        </w:rPr>
        <w:t>вому березі р. Ворскла і лівому березі р. Псел. Вони залягають на породах палеогену і неогену зі стратиграфічною незгідністю. Нижній їх ко</w:t>
      </w:r>
      <w:r w:rsidRPr="00387BAF">
        <w:rPr>
          <w:sz w:val="20"/>
          <w:szCs w:val="20"/>
          <w:lang w:val="uk-UA"/>
        </w:rPr>
        <w:t>н</w:t>
      </w:r>
      <w:r w:rsidRPr="00387BAF">
        <w:rPr>
          <w:sz w:val="20"/>
          <w:szCs w:val="20"/>
          <w:lang w:val="uk-UA"/>
        </w:rPr>
        <w:t>такт – різкий, нерівний, ерозійний. У будові тераси збереглися лише руслові фації. Дуже часто відклади тераси повністю ро</w:t>
      </w:r>
      <w:r w:rsidRPr="00387BAF">
        <w:rPr>
          <w:sz w:val="20"/>
          <w:szCs w:val="20"/>
          <w:lang w:val="uk-UA"/>
        </w:rPr>
        <w:t>з</w:t>
      </w:r>
      <w:r w:rsidRPr="00387BAF">
        <w:rPr>
          <w:sz w:val="20"/>
          <w:szCs w:val="20"/>
          <w:lang w:val="uk-UA"/>
        </w:rPr>
        <w:t>миті талими водами дніпровського льодовика та р. Ворскла.</w:t>
      </w:r>
    </w:p>
    <w:p w:rsidR="001110EC" w:rsidRPr="00387BAF" w:rsidRDefault="001110EC" w:rsidP="001110EC">
      <w:pPr>
        <w:ind w:firstLine="454"/>
        <w:jc w:val="both"/>
        <w:rPr>
          <w:sz w:val="20"/>
          <w:szCs w:val="20"/>
          <w:lang w:val="uk-UA"/>
        </w:rPr>
      </w:pPr>
      <w:r w:rsidRPr="00387BAF">
        <w:rPr>
          <w:sz w:val="20"/>
          <w:szCs w:val="20"/>
          <w:lang w:val="uk-UA"/>
        </w:rPr>
        <w:t>Потужність руслового алювію не перевищує 10-12 м. Перекривається він вищезалягаючими терасами та льодовиковими утвореннями дніпровського кліматоліту. Верхній контакт тераси різкий, чіткий, ерозійн</w:t>
      </w:r>
      <w:r w:rsidRPr="00387BAF">
        <w:rPr>
          <w:sz w:val="20"/>
          <w:szCs w:val="20"/>
          <w:lang w:val="uk-UA"/>
        </w:rPr>
        <w:t>о</w:t>
      </w:r>
      <w:r w:rsidRPr="00387BAF">
        <w:rPr>
          <w:sz w:val="20"/>
          <w:szCs w:val="20"/>
          <w:lang w:val="uk-UA"/>
        </w:rPr>
        <w:t>го характеру і підкреслюється глинистою товщею потужністю до 1,2-1,5 м, яка характеризується значними вторинними прояв</w:t>
      </w:r>
      <w:r w:rsidRPr="00387BAF">
        <w:rPr>
          <w:sz w:val="20"/>
          <w:szCs w:val="20"/>
          <w:lang w:val="uk-UA"/>
        </w:rPr>
        <w:t>а</w:t>
      </w:r>
      <w:r w:rsidRPr="00387BAF">
        <w:rPr>
          <w:sz w:val="20"/>
          <w:szCs w:val="20"/>
          <w:lang w:val="uk-UA"/>
        </w:rPr>
        <w:t xml:space="preserve">ми: </w:t>
      </w:r>
      <w:r>
        <w:rPr>
          <w:sz w:val="20"/>
          <w:szCs w:val="20"/>
          <w:lang w:val="uk-UA"/>
        </w:rPr>
        <w:t>озалізнен</w:t>
      </w:r>
      <w:r w:rsidRPr="00387BAF">
        <w:rPr>
          <w:sz w:val="20"/>
          <w:szCs w:val="20"/>
          <w:lang w:val="uk-UA"/>
        </w:rPr>
        <w:t>ням, карбонатизацією.</w:t>
      </w:r>
    </w:p>
    <w:p w:rsidR="001110EC" w:rsidRPr="00387BAF" w:rsidRDefault="001110EC" w:rsidP="001110EC">
      <w:pPr>
        <w:ind w:firstLine="454"/>
        <w:jc w:val="both"/>
        <w:rPr>
          <w:sz w:val="20"/>
          <w:szCs w:val="20"/>
          <w:lang w:val="uk-UA"/>
        </w:rPr>
      </w:pPr>
      <w:r w:rsidRPr="00387BAF">
        <w:rPr>
          <w:sz w:val="20"/>
          <w:szCs w:val="20"/>
          <w:lang w:val="uk-UA"/>
        </w:rPr>
        <w:t>Нижня частина кизилджарської тераси представлена крупнозернистим піском з гравійно-галечним конгломератом у підошві тераси. Різний розмір серій косої шаруватості вказує на коливання гідродинамі</w:t>
      </w:r>
      <w:r w:rsidRPr="00387BAF">
        <w:rPr>
          <w:sz w:val="20"/>
          <w:szCs w:val="20"/>
          <w:lang w:val="uk-UA"/>
        </w:rPr>
        <w:t>ч</w:t>
      </w:r>
      <w:r w:rsidRPr="00387BAF">
        <w:rPr>
          <w:sz w:val="20"/>
          <w:szCs w:val="20"/>
          <w:lang w:val="uk-UA"/>
        </w:rPr>
        <w:t>ної потужності водного потоку під час накопичення. У складі конгломерату зустрічаються уламки дрібноз</w:t>
      </w:r>
      <w:r w:rsidRPr="00387BAF">
        <w:rPr>
          <w:sz w:val="20"/>
          <w:szCs w:val="20"/>
          <w:lang w:val="uk-UA"/>
        </w:rPr>
        <w:t>е</w:t>
      </w:r>
      <w:r w:rsidRPr="00387BAF">
        <w:rPr>
          <w:sz w:val="20"/>
          <w:szCs w:val="20"/>
          <w:lang w:val="uk-UA"/>
        </w:rPr>
        <w:t>рнистого пісковику на кременистому цементі та вуглистих глин ймовірно новопетрівської св</w:t>
      </w:r>
      <w:r w:rsidRPr="00387BAF">
        <w:rPr>
          <w:sz w:val="20"/>
          <w:szCs w:val="20"/>
          <w:lang w:val="uk-UA"/>
        </w:rPr>
        <w:t>і</w:t>
      </w:r>
      <w:r w:rsidRPr="00387BAF">
        <w:rPr>
          <w:sz w:val="20"/>
          <w:szCs w:val="20"/>
          <w:lang w:val="uk-UA"/>
        </w:rPr>
        <w:t>ти міоцену.</w:t>
      </w:r>
    </w:p>
    <w:p w:rsidR="001110EC" w:rsidRPr="00387BAF" w:rsidRDefault="001110EC" w:rsidP="001110EC">
      <w:pPr>
        <w:ind w:firstLine="454"/>
        <w:jc w:val="both"/>
        <w:rPr>
          <w:sz w:val="20"/>
          <w:szCs w:val="20"/>
          <w:lang w:val="uk-UA"/>
        </w:rPr>
      </w:pPr>
      <w:r w:rsidRPr="00387BAF">
        <w:rPr>
          <w:sz w:val="20"/>
          <w:szCs w:val="20"/>
          <w:lang w:val="uk-UA"/>
        </w:rPr>
        <w:t xml:space="preserve">Середня частина тераси складена середньозернистим, переважно дрібнозернистим кварцовим піском з алевритистими різновидами із гарним ступенем сортування. </w:t>
      </w:r>
    </w:p>
    <w:p w:rsidR="001110EC" w:rsidRPr="00387BAF" w:rsidRDefault="001110EC" w:rsidP="001110EC">
      <w:pPr>
        <w:ind w:firstLine="454"/>
        <w:jc w:val="both"/>
        <w:rPr>
          <w:sz w:val="20"/>
          <w:szCs w:val="20"/>
          <w:lang w:val="uk-UA"/>
        </w:rPr>
      </w:pPr>
      <w:r w:rsidRPr="00387BAF">
        <w:rPr>
          <w:sz w:val="20"/>
          <w:szCs w:val="20"/>
          <w:lang w:val="uk-UA"/>
        </w:rPr>
        <w:t>Викопна фауна у відкладах тераси поки що не знайдена, але був виявлений спорово-пилковий ко</w:t>
      </w:r>
      <w:r w:rsidRPr="00387BAF">
        <w:rPr>
          <w:sz w:val="20"/>
          <w:szCs w:val="20"/>
          <w:lang w:val="uk-UA"/>
        </w:rPr>
        <w:t>м</w:t>
      </w:r>
      <w:r w:rsidRPr="00387BAF">
        <w:rPr>
          <w:sz w:val="20"/>
          <w:szCs w:val="20"/>
          <w:lang w:val="uk-UA"/>
        </w:rPr>
        <w:t>плекс, який вивчався Г.М. Стефанською і відображає лісостеповий тип рослинності. Під час осадконакопичення існували великі лісові масиви, які чергувалися із ві</w:t>
      </w:r>
      <w:r w:rsidRPr="00387BAF">
        <w:rPr>
          <w:sz w:val="20"/>
          <w:szCs w:val="20"/>
          <w:lang w:val="uk-UA"/>
        </w:rPr>
        <w:t>д</w:t>
      </w:r>
      <w:r w:rsidRPr="00387BAF">
        <w:rPr>
          <w:sz w:val="20"/>
          <w:szCs w:val="20"/>
          <w:lang w:val="uk-UA"/>
        </w:rPr>
        <w:t>критими просторами, зайнятими мезофітними степами. Наявність таксодієвих, вологол</w:t>
      </w:r>
      <w:r w:rsidRPr="00387BAF">
        <w:rPr>
          <w:sz w:val="20"/>
          <w:szCs w:val="20"/>
          <w:lang w:val="uk-UA"/>
        </w:rPr>
        <w:t>ю</w:t>
      </w:r>
      <w:r w:rsidRPr="00387BAF">
        <w:rPr>
          <w:sz w:val="20"/>
          <w:szCs w:val="20"/>
          <w:lang w:val="uk-UA"/>
        </w:rPr>
        <w:t>бних трав свідчить про підвищену вологість місця існування, а наявність термофілів – про м’які зими.</w:t>
      </w:r>
    </w:p>
    <w:p w:rsidR="001110EC" w:rsidRPr="00387BAF" w:rsidRDefault="001110EC" w:rsidP="001110EC">
      <w:pPr>
        <w:ind w:firstLine="454"/>
        <w:jc w:val="both"/>
        <w:rPr>
          <w:b/>
          <w:sz w:val="20"/>
          <w:szCs w:val="20"/>
          <w:lang w:val="uk-UA"/>
        </w:rPr>
      </w:pPr>
    </w:p>
    <w:p w:rsidR="001110EC" w:rsidRPr="00D05D73" w:rsidRDefault="001110EC" w:rsidP="001110EC">
      <w:pPr>
        <w:ind w:firstLine="454"/>
        <w:jc w:val="both"/>
        <w:rPr>
          <w:b/>
          <w:caps/>
          <w:sz w:val="20"/>
          <w:szCs w:val="20"/>
          <w:lang w:val="uk-UA"/>
        </w:rPr>
      </w:pPr>
      <w:r w:rsidRPr="00D05D73">
        <w:rPr>
          <w:b/>
          <w:i/>
          <w:sz w:val="20"/>
          <w:szCs w:val="20"/>
          <w:lang w:val="uk-UA"/>
        </w:rPr>
        <w:t>2.5.3 Четвертинна система</w:t>
      </w:r>
    </w:p>
    <w:p w:rsidR="001110EC" w:rsidRPr="00D05D73" w:rsidRDefault="001110EC" w:rsidP="001110EC">
      <w:pPr>
        <w:tabs>
          <w:tab w:val="left" w:pos="142"/>
        </w:tabs>
        <w:ind w:firstLine="454"/>
        <w:jc w:val="both"/>
        <w:rPr>
          <w:sz w:val="20"/>
          <w:szCs w:val="20"/>
          <w:lang w:val="uk-UA"/>
        </w:rPr>
      </w:pPr>
      <w:r w:rsidRPr="00D05D73">
        <w:rPr>
          <w:sz w:val="20"/>
          <w:szCs w:val="20"/>
          <w:lang w:val="uk-UA"/>
        </w:rPr>
        <w:t>Четвертинні відклади на території робіт розвинуті майже повсюдно. Вони покривають суцільним чо</w:t>
      </w:r>
      <w:r w:rsidRPr="00D05D73">
        <w:rPr>
          <w:sz w:val="20"/>
          <w:szCs w:val="20"/>
          <w:lang w:val="uk-UA"/>
        </w:rPr>
        <w:t>х</w:t>
      </w:r>
      <w:r w:rsidRPr="00D05D73">
        <w:rPr>
          <w:sz w:val="20"/>
          <w:szCs w:val="20"/>
          <w:lang w:val="uk-UA"/>
        </w:rPr>
        <w:t>лом більш давні утворення і відсутні лише на ділянках крутих схилів. Четвертинні відклади представлені континентальними утвореннями, які розчленовуються на ряд стратиграфо-генетичних типів, пов’язаних переважно з визначеними геоморфол</w:t>
      </w:r>
      <w:r w:rsidRPr="00D05D73">
        <w:rPr>
          <w:sz w:val="20"/>
          <w:szCs w:val="20"/>
          <w:lang w:val="uk-UA"/>
        </w:rPr>
        <w:t>о</w:t>
      </w:r>
      <w:r w:rsidRPr="00D05D73">
        <w:rPr>
          <w:sz w:val="20"/>
          <w:szCs w:val="20"/>
          <w:lang w:val="uk-UA"/>
        </w:rPr>
        <w:t>гічними елементами.</w:t>
      </w:r>
    </w:p>
    <w:p w:rsidR="001110EC" w:rsidRPr="00D05D73" w:rsidRDefault="001110EC" w:rsidP="001110EC">
      <w:pPr>
        <w:tabs>
          <w:tab w:val="left" w:pos="142"/>
        </w:tabs>
        <w:ind w:firstLine="454"/>
        <w:jc w:val="both"/>
        <w:rPr>
          <w:sz w:val="20"/>
          <w:szCs w:val="20"/>
          <w:lang w:val="uk-UA"/>
        </w:rPr>
      </w:pPr>
      <w:r w:rsidRPr="00D05D73">
        <w:rPr>
          <w:sz w:val="20"/>
          <w:szCs w:val="20"/>
          <w:lang w:val="uk-UA"/>
        </w:rPr>
        <w:t>Стратиграфічне розчленування четвертинних відкла</w:t>
      </w:r>
      <w:r>
        <w:rPr>
          <w:sz w:val="20"/>
          <w:szCs w:val="20"/>
          <w:lang w:val="uk-UA"/>
        </w:rPr>
        <w:t xml:space="preserve">дів виконане у відповідності </w:t>
      </w:r>
      <w:r w:rsidRPr="00E52FB2">
        <w:rPr>
          <w:sz w:val="20"/>
          <w:szCs w:val="20"/>
          <w:lang w:val="uk-UA"/>
        </w:rPr>
        <w:t>із «Легендою»</w:t>
      </w:r>
      <w:r w:rsidRPr="00D05D73">
        <w:rPr>
          <w:sz w:val="20"/>
          <w:szCs w:val="20"/>
          <w:lang w:val="uk-UA"/>
        </w:rPr>
        <w:t xml:space="preserve"> [</w:t>
      </w:r>
      <w:r w:rsidRPr="00C31732">
        <w:rPr>
          <w:color w:val="FF0000"/>
          <w:sz w:val="20"/>
          <w:szCs w:val="20"/>
          <w:lang w:val="uk-UA"/>
        </w:rPr>
        <w:t>255</w:t>
      </w:r>
      <w:r w:rsidRPr="00D05D73">
        <w:rPr>
          <w:sz w:val="20"/>
          <w:szCs w:val="20"/>
          <w:lang w:val="uk-UA"/>
        </w:rPr>
        <w:t>]. У складі четвертинної системи виділяються плейстоценовий і голоценовий відділи. Плейст</w:t>
      </w:r>
      <w:r w:rsidRPr="00D05D73">
        <w:rPr>
          <w:sz w:val="20"/>
          <w:szCs w:val="20"/>
          <w:lang w:val="uk-UA"/>
        </w:rPr>
        <w:t>о</w:t>
      </w:r>
      <w:r w:rsidRPr="00D05D73">
        <w:rPr>
          <w:sz w:val="20"/>
          <w:szCs w:val="20"/>
          <w:lang w:val="uk-UA"/>
        </w:rPr>
        <w:t>ценовий відділ поділяється на еоплейстоценовий і н</w:t>
      </w:r>
      <w:r w:rsidRPr="00D05D73">
        <w:rPr>
          <w:sz w:val="20"/>
          <w:szCs w:val="20"/>
          <w:lang w:val="uk-UA"/>
        </w:rPr>
        <w:t>е</w:t>
      </w:r>
      <w:r w:rsidRPr="00D05D73">
        <w:rPr>
          <w:sz w:val="20"/>
          <w:szCs w:val="20"/>
          <w:lang w:val="uk-UA"/>
        </w:rPr>
        <w:t>оплейстоценовий розділи. У складі еоплейстоцену і неоплейстоцену виділені ланки, які у свою чергу діляться на ступені та кліматоліти.</w:t>
      </w:r>
    </w:p>
    <w:p w:rsidR="001110EC" w:rsidRPr="00D05D73" w:rsidRDefault="001110EC" w:rsidP="001110EC">
      <w:pPr>
        <w:ind w:firstLine="454"/>
        <w:jc w:val="both"/>
        <w:rPr>
          <w:sz w:val="20"/>
          <w:szCs w:val="20"/>
          <w:lang w:val="uk-UA"/>
        </w:rPr>
      </w:pPr>
      <w:r w:rsidRPr="00D05D73">
        <w:rPr>
          <w:sz w:val="20"/>
          <w:szCs w:val="20"/>
          <w:lang w:val="uk-UA"/>
        </w:rPr>
        <w:t>Розчленування товщі четвертинних відкладів на кліматоліти дало змогу відобразити різну геологічну будову</w:t>
      </w:r>
      <w:r>
        <w:rPr>
          <w:sz w:val="20"/>
          <w:szCs w:val="20"/>
          <w:lang w:val="uk-UA"/>
        </w:rPr>
        <w:t xml:space="preserve"> </w:t>
      </w:r>
      <w:r w:rsidRPr="00D05D73">
        <w:rPr>
          <w:sz w:val="20"/>
          <w:szCs w:val="20"/>
          <w:lang w:val="uk-UA"/>
        </w:rPr>
        <w:t xml:space="preserve">окремих районів </w:t>
      </w:r>
      <w:r w:rsidRPr="00E52FB2">
        <w:rPr>
          <w:sz w:val="20"/>
          <w:szCs w:val="20"/>
          <w:lang w:val="uk-UA"/>
        </w:rPr>
        <w:t>площі довивчення</w:t>
      </w:r>
      <w:r w:rsidRPr="00D05D73">
        <w:rPr>
          <w:sz w:val="20"/>
          <w:szCs w:val="20"/>
          <w:lang w:val="uk-UA"/>
        </w:rPr>
        <w:t>. В залежності від особливостей будови розрізів четвертинних відкладів на площі виділяються підзона максимального зледеніння Льодовикової зони та лесова підзона П</w:t>
      </w:r>
      <w:r w:rsidRPr="00D05D73">
        <w:rPr>
          <w:sz w:val="20"/>
          <w:szCs w:val="20"/>
          <w:lang w:val="uk-UA"/>
        </w:rPr>
        <w:t>о</w:t>
      </w:r>
      <w:r w:rsidRPr="00D05D73">
        <w:rPr>
          <w:sz w:val="20"/>
          <w:szCs w:val="20"/>
          <w:lang w:val="uk-UA"/>
        </w:rPr>
        <w:t>зальодовикової зони. Льодовикова зона виділена у межах розповсюдження дніпровської морени і займає західну частину аркушів, простяг</w:t>
      </w:r>
      <w:r w:rsidRPr="00D05D73">
        <w:rPr>
          <w:sz w:val="20"/>
          <w:szCs w:val="20"/>
          <w:lang w:val="uk-UA"/>
        </w:rPr>
        <w:t>а</w:t>
      </w:r>
      <w:r w:rsidRPr="00D05D73">
        <w:rPr>
          <w:sz w:val="20"/>
          <w:szCs w:val="20"/>
          <w:lang w:val="uk-UA"/>
        </w:rPr>
        <w:t xml:space="preserve">ючись </w:t>
      </w:r>
      <w:r w:rsidRPr="00E52FB2">
        <w:rPr>
          <w:sz w:val="20"/>
          <w:szCs w:val="20"/>
          <w:lang w:val="uk-UA"/>
        </w:rPr>
        <w:t xml:space="preserve">субмеридіонально </w:t>
      </w:r>
      <w:r w:rsidRPr="00D05D73">
        <w:rPr>
          <w:sz w:val="20"/>
          <w:szCs w:val="20"/>
          <w:lang w:val="uk-UA"/>
        </w:rPr>
        <w:t>у вигляді смуги з півночі на південь. На півдні, у нижній частині аркуша М-36-ХХІІІ, границя зони зледеніння повертає на південний захід. Позальодов</w:t>
      </w:r>
      <w:r w:rsidRPr="00D05D73">
        <w:rPr>
          <w:sz w:val="20"/>
          <w:szCs w:val="20"/>
          <w:lang w:val="uk-UA"/>
        </w:rPr>
        <w:t>и</w:t>
      </w:r>
      <w:r>
        <w:rPr>
          <w:sz w:val="20"/>
          <w:szCs w:val="20"/>
          <w:lang w:val="uk-UA"/>
        </w:rPr>
        <w:t xml:space="preserve">кова зона </w:t>
      </w:r>
      <w:r w:rsidRPr="00D05D73">
        <w:rPr>
          <w:sz w:val="20"/>
          <w:szCs w:val="20"/>
          <w:lang w:val="uk-UA"/>
        </w:rPr>
        <w:t>займає східну, більшу частину території аркушів. Тут широко розповсюджені еолово-делювіальні і елювіальні ві</w:t>
      </w:r>
      <w:r w:rsidRPr="00D05D73">
        <w:rPr>
          <w:sz w:val="20"/>
          <w:szCs w:val="20"/>
          <w:lang w:val="uk-UA"/>
        </w:rPr>
        <w:t>д</w:t>
      </w:r>
      <w:r w:rsidRPr="00D05D73">
        <w:rPr>
          <w:sz w:val="20"/>
          <w:szCs w:val="20"/>
          <w:lang w:val="uk-UA"/>
        </w:rPr>
        <w:t>клади.</w:t>
      </w:r>
    </w:p>
    <w:p w:rsidR="001110EC" w:rsidRDefault="001110EC" w:rsidP="001110EC">
      <w:pPr>
        <w:tabs>
          <w:tab w:val="left" w:pos="142"/>
        </w:tabs>
        <w:ind w:firstLine="454"/>
        <w:jc w:val="both"/>
        <w:rPr>
          <w:sz w:val="20"/>
          <w:szCs w:val="20"/>
          <w:lang w:val="uk-UA"/>
        </w:rPr>
      </w:pPr>
    </w:p>
    <w:p w:rsidR="001110EC" w:rsidRPr="00D05D73" w:rsidRDefault="001110EC" w:rsidP="001110EC">
      <w:pPr>
        <w:tabs>
          <w:tab w:val="left" w:pos="142"/>
        </w:tabs>
        <w:ind w:firstLine="454"/>
        <w:jc w:val="both"/>
        <w:rPr>
          <w:sz w:val="20"/>
          <w:szCs w:val="20"/>
          <w:lang w:val="uk-UA"/>
        </w:rPr>
      </w:pPr>
      <w:r w:rsidRPr="00D05D73">
        <w:rPr>
          <w:sz w:val="20"/>
          <w:szCs w:val="20"/>
          <w:lang w:val="uk-UA"/>
        </w:rPr>
        <w:lastRenderedPageBreak/>
        <w:t>В геоморфологічному відношенні територія робіт розташована в межах Центральн</w:t>
      </w:r>
      <w:r w:rsidRPr="00D05D73">
        <w:rPr>
          <w:sz w:val="20"/>
          <w:szCs w:val="20"/>
          <w:lang w:val="uk-UA"/>
        </w:rPr>
        <w:t>о</w:t>
      </w:r>
      <w:r>
        <w:rPr>
          <w:sz w:val="20"/>
          <w:szCs w:val="20"/>
          <w:lang w:val="uk-UA"/>
        </w:rPr>
        <w:t xml:space="preserve">української лесової полігенної </w:t>
      </w:r>
      <w:r w:rsidRPr="00D05D73">
        <w:rPr>
          <w:sz w:val="20"/>
          <w:szCs w:val="20"/>
          <w:lang w:val="uk-UA"/>
        </w:rPr>
        <w:t>рівнини [</w:t>
      </w:r>
      <w:r w:rsidRPr="00C31732">
        <w:rPr>
          <w:color w:val="FF0000"/>
          <w:sz w:val="20"/>
          <w:szCs w:val="20"/>
          <w:lang w:val="uk-UA"/>
        </w:rPr>
        <w:t>10</w:t>
      </w:r>
      <w:r w:rsidRPr="00D05D73">
        <w:rPr>
          <w:sz w:val="20"/>
          <w:szCs w:val="20"/>
          <w:lang w:val="uk-UA"/>
        </w:rPr>
        <w:t>]. У відповідності з особливостями геологічної та геоморфологічної будови дослідж</w:t>
      </w:r>
      <w:r w:rsidRPr="00D05D73">
        <w:rPr>
          <w:sz w:val="20"/>
          <w:szCs w:val="20"/>
          <w:lang w:val="uk-UA"/>
        </w:rPr>
        <w:t>е</w:t>
      </w:r>
      <w:r w:rsidRPr="00D05D73">
        <w:rPr>
          <w:sz w:val="20"/>
          <w:szCs w:val="20"/>
          <w:lang w:val="uk-UA"/>
        </w:rPr>
        <w:t>ної території у межах Льодовикової зони виділяються Придніпровська та Полтавська підобласті, а в межах П</w:t>
      </w:r>
      <w:r w:rsidRPr="00D05D73">
        <w:rPr>
          <w:sz w:val="20"/>
          <w:szCs w:val="20"/>
          <w:lang w:val="uk-UA"/>
        </w:rPr>
        <w:t>о</w:t>
      </w:r>
      <w:r w:rsidRPr="00D05D73">
        <w:rPr>
          <w:sz w:val="20"/>
          <w:szCs w:val="20"/>
          <w:lang w:val="uk-UA"/>
        </w:rPr>
        <w:t>зальодовикової зони – Полтавська та Орільсько-Донецька підобласті.</w:t>
      </w:r>
    </w:p>
    <w:p w:rsidR="001110EC" w:rsidRPr="00D05D73" w:rsidRDefault="001110EC" w:rsidP="001110EC">
      <w:pPr>
        <w:tabs>
          <w:tab w:val="left" w:pos="142"/>
          <w:tab w:val="left" w:pos="540"/>
        </w:tabs>
        <w:ind w:firstLine="454"/>
        <w:jc w:val="both"/>
        <w:rPr>
          <w:sz w:val="20"/>
          <w:szCs w:val="20"/>
          <w:lang w:val="uk-UA"/>
        </w:rPr>
      </w:pPr>
      <w:r>
        <w:rPr>
          <w:sz w:val="20"/>
          <w:szCs w:val="20"/>
          <w:lang w:val="uk-UA"/>
        </w:rPr>
        <w:t xml:space="preserve">За генетичними </w:t>
      </w:r>
      <w:r w:rsidRPr="00D05D73">
        <w:rPr>
          <w:sz w:val="20"/>
          <w:szCs w:val="20"/>
          <w:lang w:val="uk-UA"/>
        </w:rPr>
        <w:t>ознаками в товщі четвертинних відкладів виділяються елювіальні (ґрунтові), алюві</w:t>
      </w:r>
      <w:r w:rsidRPr="00D05D73">
        <w:rPr>
          <w:sz w:val="20"/>
          <w:szCs w:val="20"/>
          <w:lang w:val="uk-UA"/>
        </w:rPr>
        <w:t>а</w:t>
      </w:r>
      <w:r w:rsidRPr="00D05D73">
        <w:rPr>
          <w:sz w:val="20"/>
          <w:szCs w:val="20"/>
          <w:lang w:val="uk-UA"/>
        </w:rPr>
        <w:t xml:space="preserve">льні, делювіальні, еолові, льодовикові (моренні), флювіогляціальні, а також комплексні та складні генетичні </w:t>
      </w:r>
      <w:r>
        <w:rPr>
          <w:sz w:val="20"/>
          <w:szCs w:val="20"/>
          <w:lang w:val="uk-UA"/>
        </w:rPr>
        <w:t xml:space="preserve">типи - колювіально-делювіальні, </w:t>
      </w:r>
      <w:r w:rsidRPr="00D05D73">
        <w:rPr>
          <w:sz w:val="20"/>
          <w:szCs w:val="20"/>
          <w:lang w:val="uk-UA"/>
        </w:rPr>
        <w:t>алювіально-делювіальні, еолово-делювіальні та елювіальні, озерно-болот</w:t>
      </w:r>
      <w:r>
        <w:rPr>
          <w:sz w:val="20"/>
          <w:szCs w:val="20"/>
          <w:lang w:val="uk-UA"/>
        </w:rPr>
        <w:t>-</w:t>
      </w:r>
      <w:r w:rsidRPr="00D05D73">
        <w:rPr>
          <w:sz w:val="20"/>
          <w:szCs w:val="20"/>
          <w:lang w:val="uk-UA"/>
        </w:rPr>
        <w:t>ні.</w:t>
      </w:r>
    </w:p>
    <w:p w:rsidR="001110EC" w:rsidRPr="00D05D73" w:rsidRDefault="001110EC" w:rsidP="001110EC">
      <w:pPr>
        <w:tabs>
          <w:tab w:val="left" w:pos="142"/>
        </w:tabs>
        <w:ind w:firstLine="454"/>
        <w:jc w:val="both"/>
        <w:rPr>
          <w:sz w:val="20"/>
          <w:szCs w:val="20"/>
          <w:lang w:val="uk-UA"/>
        </w:rPr>
      </w:pPr>
      <w:r w:rsidRPr="00D05D73">
        <w:rPr>
          <w:sz w:val="20"/>
          <w:szCs w:val="20"/>
          <w:lang w:val="uk-UA"/>
        </w:rPr>
        <w:t>Більш широке розповсюдження мають субаеральні утворення, які у вигляді м</w:t>
      </w:r>
      <w:r>
        <w:rPr>
          <w:sz w:val="20"/>
          <w:szCs w:val="20"/>
          <w:lang w:val="uk-UA"/>
        </w:rPr>
        <w:t xml:space="preserve">айже суцільного чохла вкривають </w:t>
      </w:r>
      <w:r w:rsidRPr="00D05D73">
        <w:rPr>
          <w:sz w:val="20"/>
          <w:szCs w:val="20"/>
          <w:lang w:val="uk-UA"/>
        </w:rPr>
        <w:t xml:space="preserve">вододільні ділянки та їх схили, а також схили долин. Потужність субаеральних відкладів коливається від 0,5 до </w:t>
      </w:r>
      <w:smartTag w:uri="urn:schemas-microsoft-com:office:smarttags" w:element="metricconverter">
        <w:smartTagPr>
          <w:attr w:name="ProductID" w:val="40 м"/>
        </w:smartTagPr>
        <w:r w:rsidRPr="00D05D73">
          <w:rPr>
            <w:sz w:val="20"/>
            <w:szCs w:val="20"/>
            <w:lang w:val="uk-UA"/>
          </w:rPr>
          <w:t>40 м</w:t>
        </w:r>
      </w:smartTag>
      <w:r w:rsidRPr="00D05D73">
        <w:rPr>
          <w:sz w:val="20"/>
          <w:szCs w:val="20"/>
          <w:lang w:val="uk-UA"/>
        </w:rPr>
        <w:t>, в середньому 25–30 м, в зале</w:t>
      </w:r>
      <w:r w:rsidRPr="00D05D73">
        <w:rPr>
          <w:sz w:val="20"/>
          <w:szCs w:val="20"/>
          <w:lang w:val="uk-UA"/>
        </w:rPr>
        <w:t>ж</w:t>
      </w:r>
      <w:r w:rsidRPr="00D05D73">
        <w:rPr>
          <w:sz w:val="20"/>
          <w:szCs w:val="20"/>
          <w:lang w:val="uk-UA"/>
        </w:rPr>
        <w:t>ності від форм рельєфу, геоструктурної будови району, в якому вони розповсюджені. На вододілах і у місцях неотектонічних піднять потужність субаеральних ві</w:t>
      </w:r>
      <w:r w:rsidRPr="00D05D73">
        <w:rPr>
          <w:sz w:val="20"/>
          <w:szCs w:val="20"/>
          <w:lang w:val="uk-UA"/>
        </w:rPr>
        <w:t>д</w:t>
      </w:r>
      <w:r w:rsidRPr="00D05D73">
        <w:rPr>
          <w:sz w:val="20"/>
          <w:szCs w:val="20"/>
          <w:lang w:val="uk-UA"/>
        </w:rPr>
        <w:t>кладів скорочена через більший розмив; на схилах і терасах потужність збільшується. Максимальні поту</w:t>
      </w:r>
      <w:r w:rsidRPr="00D05D73">
        <w:rPr>
          <w:sz w:val="20"/>
          <w:szCs w:val="20"/>
          <w:lang w:val="uk-UA"/>
        </w:rPr>
        <w:t>ж</w:t>
      </w:r>
      <w:r w:rsidRPr="00D05D73">
        <w:rPr>
          <w:sz w:val="20"/>
          <w:szCs w:val="20"/>
          <w:lang w:val="uk-UA"/>
        </w:rPr>
        <w:t>ності спостерігаються на ділянках акумулятивних рівнин. Абсолютні відмітки підошви четвертинних ві</w:t>
      </w:r>
      <w:r w:rsidRPr="00D05D73">
        <w:rPr>
          <w:sz w:val="20"/>
          <w:szCs w:val="20"/>
          <w:lang w:val="uk-UA"/>
        </w:rPr>
        <w:t>д</w:t>
      </w:r>
      <w:r w:rsidRPr="00D05D73">
        <w:rPr>
          <w:sz w:val="20"/>
          <w:szCs w:val="20"/>
          <w:lang w:val="uk-UA"/>
        </w:rPr>
        <w:t>кладів змінюються від +75-</w:t>
      </w:r>
      <w:smartTag w:uri="urn:schemas-microsoft-com:office:smarttags" w:element="metricconverter">
        <w:smartTagPr>
          <w:attr w:name="ProductID" w:val="80 м"/>
        </w:smartTagPr>
        <w:r w:rsidRPr="00D05D73">
          <w:rPr>
            <w:sz w:val="20"/>
            <w:szCs w:val="20"/>
            <w:lang w:val="uk-UA"/>
          </w:rPr>
          <w:t>80 м</w:t>
        </w:r>
      </w:smartTag>
      <w:r w:rsidRPr="00D05D73">
        <w:rPr>
          <w:sz w:val="20"/>
          <w:szCs w:val="20"/>
          <w:lang w:val="uk-UA"/>
        </w:rPr>
        <w:t xml:space="preserve"> в долині р. Ворскла (аркуш М-36-ХХІІІ) та +85-</w:t>
      </w:r>
      <w:smartTag w:uri="urn:schemas-microsoft-com:office:smarttags" w:element="metricconverter">
        <w:smartTagPr>
          <w:attr w:name="ProductID" w:val="90 м"/>
        </w:smartTagPr>
        <w:r w:rsidRPr="00D05D73">
          <w:rPr>
            <w:sz w:val="20"/>
            <w:szCs w:val="20"/>
            <w:lang w:val="uk-UA"/>
          </w:rPr>
          <w:t>90 м</w:t>
        </w:r>
      </w:smartTag>
      <w:r w:rsidRPr="00D05D73">
        <w:rPr>
          <w:sz w:val="20"/>
          <w:szCs w:val="20"/>
          <w:lang w:val="uk-UA"/>
        </w:rPr>
        <w:t xml:space="preserve"> в долині р. Псел (аркуш М-36-ХVІІ) до +175-</w:t>
      </w:r>
      <w:smartTag w:uri="urn:schemas-microsoft-com:office:smarttags" w:element="metricconverter">
        <w:smartTagPr>
          <w:attr w:name="ProductID" w:val="180 м"/>
        </w:smartTagPr>
        <w:r w:rsidRPr="00D05D73">
          <w:rPr>
            <w:sz w:val="20"/>
            <w:szCs w:val="20"/>
            <w:lang w:val="uk-UA"/>
          </w:rPr>
          <w:t>180 м</w:t>
        </w:r>
      </w:smartTag>
      <w:r w:rsidRPr="00D05D73">
        <w:rPr>
          <w:sz w:val="20"/>
          <w:szCs w:val="20"/>
          <w:lang w:val="uk-UA"/>
        </w:rPr>
        <w:t xml:space="preserve"> на вододілах і плато.</w:t>
      </w:r>
    </w:p>
    <w:p w:rsidR="001110EC" w:rsidRPr="00D05D73" w:rsidRDefault="001110EC" w:rsidP="001110EC">
      <w:pPr>
        <w:tabs>
          <w:tab w:val="left" w:pos="142"/>
        </w:tabs>
        <w:ind w:firstLine="454"/>
        <w:jc w:val="both"/>
        <w:rPr>
          <w:sz w:val="20"/>
          <w:szCs w:val="20"/>
          <w:lang w:val="uk-UA"/>
        </w:rPr>
      </w:pPr>
      <w:r>
        <w:rPr>
          <w:sz w:val="20"/>
          <w:szCs w:val="20"/>
          <w:lang w:val="uk-UA"/>
        </w:rPr>
        <w:t xml:space="preserve">Для </w:t>
      </w:r>
      <w:r w:rsidRPr="00D05D73">
        <w:rPr>
          <w:sz w:val="20"/>
          <w:szCs w:val="20"/>
          <w:lang w:val="uk-UA"/>
        </w:rPr>
        <w:t>субаеральних утворень характерним є чітке перешарування еолових, еолово-делювіальних лесоп</w:t>
      </w:r>
      <w:r w:rsidRPr="00D05D73">
        <w:rPr>
          <w:sz w:val="20"/>
          <w:szCs w:val="20"/>
          <w:lang w:val="uk-UA"/>
        </w:rPr>
        <w:t>о</w:t>
      </w:r>
      <w:r w:rsidRPr="00D05D73">
        <w:rPr>
          <w:sz w:val="20"/>
          <w:szCs w:val="20"/>
          <w:lang w:val="uk-UA"/>
        </w:rPr>
        <w:t>дібних відкладів та елювіальних викопних ґрунтів. Чітка ритмічність в будові лесово-ґрунтової товщі вказує на чергування кріохронів і термохронів при формуванні четвертинного покриву. Під час зледенінь відбувалось накопичення лесів і лес</w:t>
      </w:r>
      <w:r w:rsidRPr="00D05D73">
        <w:rPr>
          <w:sz w:val="20"/>
          <w:szCs w:val="20"/>
          <w:lang w:val="uk-UA"/>
        </w:rPr>
        <w:t>о</w:t>
      </w:r>
      <w:r w:rsidRPr="00D05D73">
        <w:rPr>
          <w:sz w:val="20"/>
          <w:szCs w:val="20"/>
          <w:lang w:val="uk-UA"/>
        </w:rPr>
        <w:t>подібних суглинків, які ставали субстратом для утворення ґрунтів при зміні клімату з х</w:t>
      </w:r>
      <w:r w:rsidRPr="00D05D73">
        <w:rPr>
          <w:sz w:val="20"/>
          <w:szCs w:val="20"/>
          <w:lang w:val="uk-UA"/>
        </w:rPr>
        <w:t>о</w:t>
      </w:r>
      <w:r w:rsidRPr="00D05D73">
        <w:rPr>
          <w:sz w:val="20"/>
          <w:szCs w:val="20"/>
          <w:lang w:val="uk-UA"/>
        </w:rPr>
        <w:t>лодного на теплий.</w:t>
      </w:r>
    </w:p>
    <w:p w:rsidR="001110EC" w:rsidRPr="00D05D73" w:rsidRDefault="001110EC" w:rsidP="001110EC">
      <w:pPr>
        <w:tabs>
          <w:tab w:val="left" w:pos="142"/>
        </w:tabs>
        <w:ind w:firstLine="454"/>
        <w:jc w:val="both"/>
        <w:rPr>
          <w:sz w:val="20"/>
          <w:szCs w:val="20"/>
          <w:lang w:val="uk-UA"/>
        </w:rPr>
      </w:pPr>
      <w:r>
        <w:rPr>
          <w:sz w:val="20"/>
          <w:szCs w:val="20"/>
          <w:lang w:val="uk-UA"/>
        </w:rPr>
        <w:t xml:space="preserve">Кліматоліти </w:t>
      </w:r>
      <w:r w:rsidRPr="00D05D73">
        <w:rPr>
          <w:sz w:val="20"/>
          <w:szCs w:val="20"/>
          <w:lang w:val="uk-UA"/>
        </w:rPr>
        <w:t>теплих етапів (викопні ґрунти) представлені елювіальними середніми і важкими сугли</w:t>
      </w:r>
      <w:r w:rsidRPr="00D05D73">
        <w:rPr>
          <w:sz w:val="20"/>
          <w:szCs w:val="20"/>
          <w:lang w:val="uk-UA"/>
        </w:rPr>
        <w:t>н</w:t>
      </w:r>
      <w:r w:rsidRPr="00D05D73">
        <w:rPr>
          <w:sz w:val="20"/>
          <w:szCs w:val="20"/>
          <w:lang w:val="uk-UA"/>
        </w:rPr>
        <w:t>ками, глинами. Кожному теплому етапу іноді відповідає серія ґрунтів (стадіалів). Наявність їх у розрізах зумовлена не тільки коливаннями клімату протягом палеогеографічного етапу, а також їх геоморфологічним п</w:t>
      </w:r>
      <w:r w:rsidRPr="00D05D73">
        <w:rPr>
          <w:sz w:val="20"/>
          <w:szCs w:val="20"/>
          <w:lang w:val="uk-UA"/>
        </w:rPr>
        <w:t>о</w:t>
      </w:r>
      <w:r w:rsidRPr="00D05D73">
        <w:rPr>
          <w:sz w:val="20"/>
          <w:szCs w:val="20"/>
          <w:lang w:val="uk-UA"/>
        </w:rPr>
        <w:t>ложенням. Розріз всіх стадіалів характеризується чіткою закономірністю. Полягає вона в тому, що нижні ґрунти в межах кліматоліту формувалися у більш зволожених умовах, ніж верхні.</w:t>
      </w:r>
    </w:p>
    <w:p w:rsidR="001110EC" w:rsidRDefault="001110EC" w:rsidP="001110EC">
      <w:pPr>
        <w:ind w:firstLine="454"/>
        <w:jc w:val="both"/>
        <w:rPr>
          <w:sz w:val="20"/>
          <w:szCs w:val="20"/>
          <w:lang w:val="uk-UA"/>
        </w:rPr>
      </w:pPr>
      <w:r w:rsidRPr="00D05D73">
        <w:rPr>
          <w:caps/>
          <w:sz w:val="20"/>
          <w:szCs w:val="20"/>
          <w:lang w:val="uk-UA"/>
        </w:rPr>
        <w:t>е</w:t>
      </w:r>
      <w:r w:rsidRPr="00D05D73">
        <w:rPr>
          <w:sz w:val="20"/>
          <w:szCs w:val="20"/>
          <w:lang w:val="uk-UA"/>
        </w:rPr>
        <w:t>олово-делювіальні і ґрунтові відклади кліматолітів холодних етапів представлені л</w:t>
      </w:r>
      <w:r w:rsidRPr="00D05D73">
        <w:rPr>
          <w:sz w:val="20"/>
          <w:szCs w:val="20"/>
          <w:lang w:val="uk-UA"/>
        </w:rPr>
        <w:t>е</w:t>
      </w:r>
      <w:r w:rsidRPr="00D05D73">
        <w:rPr>
          <w:sz w:val="20"/>
          <w:szCs w:val="20"/>
          <w:lang w:val="uk-UA"/>
        </w:rPr>
        <w:t>гкими і середніми лесоподібними суглинками, що мають потужність 0,2-</w:t>
      </w:r>
      <w:smartTag w:uri="urn:schemas-microsoft-com:office:smarttags" w:element="metricconverter">
        <w:smartTagPr>
          <w:attr w:name="ProductID" w:val="2,0 м"/>
        </w:smartTagPr>
        <w:r w:rsidRPr="00D05D73">
          <w:rPr>
            <w:sz w:val="20"/>
            <w:szCs w:val="20"/>
            <w:lang w:val="uk-UA"/>
          </w:rPr>
          <w:t>2,0 м</w:t>
        </w:r>
      </w:smartTag>
      <w:r w:rsidRPr="00D05D73">
        <w:rPr>
          <w:sz w:val="20"/>
          <w:szCs w:val="20"/>
          <w:lang w:val="uk-UA"/>
        </w:rPr>
        <w:t>, лише зрі</w:t>
      </w:r>
      <w:r w:rsidRPr="00D05D73">
        <w:rPr>
          <w:sz w:val="20"/>
          <w:szCs w:val="20"/>
          <w:lang w:val="uk-UA"/>
        </w:rPr>
        <w:t>д</w:t>
      </w:r>
      <w:r w:rsidRPr="00D05D73">
        <w:rPr>
          <w:sz w:val="20"/>
          <w:szCs w:val="20"/>
          <w:lang w:val="uk-UA"/>
        </w:rPr>
        <w:t>ка досягаючи 4,5-</w:t>
      </w:r>
      <w:smartTag w:uri="urn:schemas-microsoft-com:office:smarttags" w:element="metricconverter">
        <w:smartTagPr>
          <w:attr w:name="ProductID" w:val="5 м"/>
        </w:smartTagPr>
        <w:r w:rsidRPr="00D05D73">
          <w:rPr>
            <w:sz w:val="20"/>
            <w:szCs w:val="20"/>
            <w:lang w:val="uk-UA"/>
          </w:rPr>
          <w:t>5 м</w:t>
        </w:r>
      </w:smartTag>
      <w:r w:rsidRPr="00D05D73">
        <w:rPr>
          <w:sz w:val="20"/>
          <w:szCs w:val="20"/>
          <w:lang w:val="uk-UA"/>
        </w:rPr>
        <w:t>. За хімічними аналізами глиниста складова цих відкладів не має значних відмінностей в залежн</w:t>
      </w:r>
      <w:r w:rsidRPr="00D05D73">
        <w:rPr>
          <w:sz w:val="20"/>
          <w:szCs w:val="20"/>
          <w:lang w:val="uk-UA"/>
        </w:rPr>
        <w:t>о</w:t>
      </w:r>
      <w:r>
        <w:rPr>
          <w:sz w:val="20"/>
          <w:szCs w:val="20"/>
          <w:lang w:val="uk-UA"/>
        </w:rPr>
        <w:t>сті від віку</w:t>
      </w:r>
      <w:r w:rsidRPr="00D05D73">
        <w:rPr>
          <w:sz w:val="20"/>
          <w:szCs w:val="20"/>
          <w:lang w:val="uk-UA"/>
        </w:rPr>
        <w:t>.</w:t>
      </w:r>
    </w:p>
    <w:p w:rsidR="001110EC" w:rsidRPr="00AE5A4F" w:rsidRDefault="001110EC" w:rsidP="001110EC">
      <w:pPr>
        <w:ind w:firstLine="454"/>
        <w:jc w:val="both"/>
        <w:rPr>
          <w:sz w:val="20"/>
          <w:szCs w:val="20"/>
          <w:lang w:val="uk-UA"/>
        </w:rPr>
      </w:pPr>
      <w:r w:rsidRPr="00AE5A4F">
        <w:rPr>
          <w:sz w:val="20"/>
          <w:szCs w:val="20"/>
          <w:lang w:val="uk-UA"/>
        </w:rPr>
        <w:t xml:space="preserve">Результати напівкількісного диференційно-термічного аналізу </w:t>
      </w:r>
      <w:r w:rsidRPr="00E52FB2">
        <w:rPr>
          <w:sz w:val="20"/>
          <w:szCs w:val="20"/>
          <w:lang w:val="uk-UA"/>
        </w:rPr>
        <w:t>проб із картувальних свердловин</w:t>
      </w:r>
      <w:r w:rsidRPr="00AE5A4F">
        <w:rPr>
          <w:sz w:val="20"/>
          <w:szCs w:val="20"/>
          <w:lang w:val="uk-UA"/>
        </w:rPr>
        <w:t xml:space="preserve"> пок</w:t>
      </w:r>
      <w:r w:rsidRPr="00AE5A4F">
        <w:rPr>
          <w:sz w:val="20"/>
          <w:szCs w:val="20"/>
          <w:lang w:val="uk-UA"/>
        </w:rPr>
        <w:t>а</w:t>
      </w:r>
      <w:r w:rsidRPr="00AE5A4F">
        <w:rPr>
          <w:sz w:val="20"/>
          <w:szCs w:val="20"/>
          <w:lang w:val="uk-UA"/>
        </w:rPr>
        <w:t>зали значну схожість мінерального складу глинистої складової неоплейстоценового розрізу і певну відмі</w:t>
      </w:r>
      <w:r w:rsidRPr="00AE5A4F">
        <w:rPr>
          <w:sz w:val="20"/>
          <w:szCs w:val="20"/>
          <w:lang w:val="uk-UA"/>
        </w:rPr>
        <w:t>н</w:t>
      </w:r>
      <w:r w:rsidRPr="00AE5A4F">
        <w:rPr>
          <w:sz w:val="20"/>
          <w:szCs w:val="20"/>
          <w:lang w:val="uk-UA"/>
        </w:rPr>
        <w:t>ність еоплейстоценового розрізу. У неоплейстоценових суглинках переважає гідрослюда з домішкою монтморилоніту і кальциту. В окремих в</w:t>
      </w:r>
      <w:r w:rsidRPr="00AE5A4F">
        <w:rPr>
          <w:sz w:val="20"/>
          <w:szCs w:val="20"/>
          <w:lang w:val="uk-UA"/>
        </w:rPr>
        <w:t>и</w:t>
      </w:r>
      <w:r w:rsidRPr="00AE5A4F">
        <w:rPr>
          <w:sz w:val="20"/>
          <w:szCs w:val="20"/>
          <w:lang w:val="uk-UA"/>
        </w:rPr>
        <w:t xml:space="preserve">падках відмічається підвищений вміст оксидів заліза (максимально у </w:t>
      </w:r>
      <w:r w:rsidRPr="00AE5A4F">
        <w:rPr>
          <w:b/>
          <w:sz w:val="20"/>
          <w:szCs w:val="20"/>
          <w:lang w:val="uk-UA"/>
        </w:rPr>
        <w:t>Р</w:t>
      </w:r>
      <w:r w:rsidRPr="00AE5A4F">
        <w:rPr>
          <w:sz w:val="20"/>
          <w:szCs w:val="20"/>
          <w:vertAlign w:val="subscript"/>
          <w:lang w:val="uk-UA"/>
        </w:rPr>
        <w:t>ІІ</w:t>
      </w:r>
      <w:r w:rsidRPr="00AE5A4F">
        <w:rPr>
          <w:sz w:val="20"/>
          <w:szCs w:val="20"/>
          <w:lang w:val="uk-UA"/>
        </w:rPr>
        <w:t>zv – до 5 %). Відмінності окремих кліматолітів за означеними показниками статистично не суттєві. Еоплейстоценові суглинки відрізняються від неоплейстоценових зменшенням долі гідросл</w:t>
      </w:r>
      <w:r w:rsidRPr="00AE5A4F">
        <w:rPr>
          <w:sz w:val="20"/>
          <w:szCs w:val="20"/>
          <w:lang w:val="uk-UA"/>
        </w:rPr>
        <w:t>ю</w:t>
      </w:r>
      <w:r w:rsidRPr="00AE5A4F">
        <w:rPr>
          <w:sz w:val="20"/>
          <w:szCs w:val="20"/>
          <w:lang w:val="uk-UA"/>
        </w:rPr>
        <w:t>ди за рахунок появи каолініту.</w:t>
      </w:r>
    </w:p>
    <w:p w:rsidR="001110EC" w:rsidRPr="00AE5A4F" w:rsidRDefault="001110EC" w:rsidP="001110EC">
      <w:pPr>
        <w:tabs>
          <w:tab w:val="left" w:pos="142"/>
        </w:tabs>
        <w:ind w:firstLine="454"/>
        <w:jc w:val="both"/>
        <w:rPr>
          <w:sz w:val="20"/>
          <w:szCs w:val="20"/>
          <w:lang w:val="uk-UA"/>
        </w:rPr>
      </w:pPr>
      <w:r w:rsidRPr="00AE5A4F">
        <w:rPr>
          <w:sz w:val="20"/>
          <w:szCs w:val="20"/>
          <w:lang w:val="uk-UA"/>
        </w:rPr>
        <w:t>Гранулометричний склад і потужність лесоподібних порід змінюється в залежності від геоморфологі</w:t>
      </w:r>
      <w:r w:rsidRPr="00AE5A4F">
        <w:rPr>
          <w:sz w:val="20"/>
          <w:szCs w:val="20"/>
          <w:lang w:val="uk-UA"/>
        </w:rPr>
        <w:t>ч</w:t>
      </w:r>
      <w:r w:rsidRPr="00AE5A4F">
        <w:rPr>
          <w:sz w:val="20"/>
          <w:szCs w:val="20"/>
          <w:lang w:val="uk-UA"/>
        </w:rPr>
        <w:t>ного положення розрізів. На вододілах із найбільш високими абсолютними відмітками суглинки звичайно середні і навіть важкі, малої потужності. На схилах їх потужність збільшується завдяки акумуляції знесен</w:t>
      </w:r>
      <w:r w:rsidRPr="00AE5A4F">
        <w:rPr>
          <w:sz w:val="20"/>
          <w:szCs w:val="20"/>
          <w:lang w:val="uk-UA"/>
        </w:rPr>
        <w:t>о</w:t>
      </w:r>
      <w:r w:rsidRPr="00AE5A4F">
        <w:rPr>
          <w:sz w:val="20"/>
          <w:szCs w:val="20"/>
          <w:lang w:val="uk-UA"/>
        </w:rPr>
        <w:t>го з плакорів матеріалу, відклади стають піскуватими, а на річкових терасах (нижче п’ятої) вони часто зам</w:t>
      </w:r>
      <w:r w:rsidRPr="00AE5A4F">
        <w:rPr>
          <w:sz w:val="20"/>
          <w:szCs w:val="20"/>
          <w:lang w:val="uk-UA"/>
        </w:rPr>
        <w:t>і</w:t>
      </w:r>
      <w:r>
        <w:rPr>
          <w:sz w:val="20"/>
          <w:szCs w:val="20"/>
          <w:lang w:val="uk-UA"/>
        </w:rPr>
        <w:t>щуються пісками</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У східній частині Полтавського аркуша, на лівобережжі р. Ворскла у розрізі середнього і верхнього н</w:t>
      </w:r>
      <w:r w:rsidRPr="00AE5A4F">
        <w:rPr>
          <w:sz w:val="20"/>
          <w:szCs w:val="20"/>
          <w:lang w:val="uk-UA"/>
        </w:rPr>
        <w:t>е</w:t>
      </w:r>
      <w:r w:rsidRPr="00AE5A4F">
        <w:rPr>
          <w:sz w:val="20"/>
          <w:szCs w:val="20"/>
          <w:lang w:val="uk-UA"/>
        </w:rPr>
        <w:t>оплейстоцену на різних абсолютних висотних рівнях виявлені окремі шари із рештки наземних молюсків [</w:t>
      </w:r>
      <w:r w:rsidRPr="00C31732">
        <w:rPr>
          <w:color w:val="FF0000"/>
          <w:sz w:val="20"/>
          <w:szCs w:val="20"/>
          <w:lang w:val="uk-UA"/>
        </w:rPr>
        <w:t>208</w:t>
      </w:r>
      <w:r w:rsidRPr="00AE5A4F">
        <w:rPr>
          <w:sz w:val="20"/>
          <w:szCs w:val="20"/>
          <w:lang w:val="uk-UA"/>
        </w:rPr>
        <w:t>]. Це переважно черепашки легеневих гастр</w:t>
      </w:r>
      <w:r w:rsidRPr="00AE5A4F">
        <w:rPr>
          <w:sz w:val="20"/>
          <w:szCs w:val="20"/>
          <w:lang w:val="uk-UA"/>
        </w:rPr>
        <w:t>о</w:t>
      </w:r>
      <w:r w:rsidRPr="00AE5A4F">
        <w:rPr>
          <w:sz w:val="20"/>
          <w:szCs w:val="20"/>
          <w:lang w:val="uk-UA"/>
        </w:rPr>
        <w:t xml:space="preserve">под, рідше мезогастропод і в окремих випадках </w:t>
      </w:r>
      <w:r w:rsidRPr="00E52FB2">
        <w:rPr>
          <w:sz w:val="20"/>
          <w:szCs w:val="20"/>
          <w:lang w:val="uk-UA"/>
        </w:rPr>
        <w:t xml:space="preserve">двостулок </w:t>
      </w:r>
      <w:r w:rsidRPr="00AE5A4F">
        <w:rPr>
          <w:i/>
          <w:sz w:val="20"/>
          <w:szCs w:val="20"/>
          <w:lang w:val="uk-UA"/>
        </w:rPr>
        <w:t xml:space="preserve">Pisidium, </w:t>
      </w:r>
      <w:r w:rsidRPr="00AE5A4F">
        <w:rPr>
          <w:sz w:val="20"/>
          <w:szCs w:val="20"/>
          <w:lang w:val="uk-UA"/>
        </w:rPr>
        <w:t>які не мають стратиграфічного значення, але переконливо свідчать про фаціальні зміни у бік більшої зволож</w:t>
      </w:r>
      <w:r w:rsidRPr="00AE5A4F">
        <w:rPr>
          <w:sz w:val="20"/>
          <w:szCs w:val="20"/>
          <w:lang w:val="uk-UA"/>
        </w:rPr>
        <w:t>е</w:t>
      </w:r>
      <w:r w:rsidRPr="00AE5A4F">
        <w:rPr>
          <w:sz w:val="20"/>
          <w:szCs w:val="20"/>
          <w:lang w:val="uk-UA"/>
        </w:rPr>
        <w:t>ності у певні відрізки часу.</w:t>
      </w:r>
    </w:p>
    <w:p w:rsidR="001110EC" w:rsidRPr="00AE5A4F" w:rsidRDefault="001110EC" w:rsidP="001110EC">
      <w:pPr>
        <w:tabs>
          <w:tab w:val="left" w:pos="142"/>
        </w:tabs>
        <w:ind w:firstLine="454"/>
        <w:jc w:val="both"/>
        <w:rPr>
          <w:b/>
          <w:sz w:val="20"/>
          <w:szCs w:val="20"/>
          <w:lang w:val="uk-UA"/>
        </w:rPr>
      </w:pPr>
      <w:r w:rsidRPr="00AE5A4F">
        <w:rPr>
          <w:sz w:val="20"/>
          <w:szCs w:val="20"/>
          <w:lang w:val="uk-UA"/>
        </w:rPr>
        <w:t>При характеристиці четвертинних відкладів території аркушів використані дані щодо розвитку ро</w:t>
      </w:r>
      <w:r w:rsidRPr="00AE5A4F">
        <w:rPr>
          <w:sz w:val="20"/>
          <w:szCs w:val="20"/>
          <w:lang w:val="uk-UA"/>
        </w:rPr>
        <w:t>с</w:t>
      </w:r>
      <w:r w:rsidRPr="00AE5A4F">
        <w:rPr>
          <w:sz w:val="20"/>
          <w:szCs w:val="20"/>
          <w:lang w:val="uk-UA"/>
        </w:rPr>
        <w:t>линності і ґрунтів в четвертинному періоді [</w:t>
      </w:r>
      <w:r w:rsidRPr="00C31732">
        <w:rPr>
          <w:color w:val="FF0000"/>
          <w:sz w:val="20"/>
          <w:szCs w:val="20"/>
          <w:lang w:val="uk-UA"/>
        </w:rPr>
        <w:t>59, 60</w:t>
      </w:r>
      <w:r w:rsidRPr="00AE5A4F">
        <w:rPr>
          <w:sz w:val="20"/>
          <w:szCs w:val="20"/>
          <w:lang w:val="uk-UA"/>
        </w:rPr>
        <w:t xml:space="preserve"> та ін.], а також палеомагнітні дані, які визначені в межах Охтирського аркуша [</w:t>
      </w:r>
      <w:r w:rsidRPr="00C31732">
        <w:rPr>
          <w:color w:val="FF0000"/>
          <w:sz w:val="20"/>
          <w:szCs w:val="20"/>
          <w:lang w:val="uk-UA"/>
        </w:rPr>
        <w:t>327</w:t>
      </w:r>
      <w:r w:rsidRPr="00AE5A4F">
        <w:rPr>
          <w:sz w:val="20"/>
          <w:szCs w:val="20"/>
          <w:lang w:val="uk-UA"/>
        </w:rPr>
        <w:t>]. Четвертинні відклади розкриті усіма 20 свердловинами, які були пробурені під час проведення ГДП-200, і далі в тексті їх дані наведені без посилання на літературу.</w:t>
      </w:r>
    </w:p>
    <w:p w:rsidR="001110EC" w:rsidRPr="00AE5A4F" w:rsidRDefault="001110EC" w:rsidP="001110EC">
      <w:pPr>
        <w:ind w:firstLine="454"/>
        <w:jc w:val="both"/>
        <w:rPr>
          <w:b/>
          <w:sz w:val="20"/>
          <w:szCs w:val="20"/>
          <w:lang w:val="uk-UA"/>
        </w:rPr>
      </w:pPr>
      <w:r w:rsidRPr="00AE5A4F">
        <w:rPr>
          <w:b/>
          <w:sz w:val="20"/>
          <w:szCs w:val="20"/>
          <w:lang w:val="uk-UA"/>
        </w:rPr>
        <w:t>Еоплейстоценовий розділ</w:t>
      </w:r>
    </w:p>
    <w:p w:rsidR="001110EC" w:rsidRPr="00AE5A4F" w:rsidRDefault="001110EC" w:rsidP="001110EC">
      <w:pPr>
        <w:tabs>
          <w:tab w:val="left" w:pos="142"/>
        </w:tabs>
        <w:ind w:firstLine="454"/>
        <w:jc w:val="both"/>
        <w:rPr>
          <w:sz w:val="20"/>
          <w:szCs w:val="20"/>
          <w:lang w:val="uk-UA"/>
        </w:rPr>
      </w:pPr>
      <w:r w:rsidRPr="00AE5A4F">
        <w:rPr>
          <w:sz w:val="20"/>
          <w:szCs w:val="20"/>
          <w:lang w:val="uk-UA"/>
        </w:rPr>
        <w:t>Еоплейстоценові відклади плащоподібно перекривають вододіли і схили долин дре</w:t>
      </w:r>
      <w:r w:rsidRPr="00AE5A4F">
        <w:rPr>
          <w:sz w:val="20"/>
          <w:szCs w:val="20"/>
          <w:lang w:val="uk-UA"/>
        </w:rPr>
        <w:t>в</w:t>
      </w:r>
      <w:r>
        <w:rPr>
          <w:sz w:val="20"/>
          <w:szCs w:val="20"/>
          <w:lang w:val="uk-UA"/>
        </w:rPr>
        <w:t xml:space="preserve">ньої річково-балочно-яружної </w:t>
      </w:r>
      <w:r w:rsidRPr="00AE5A4F">
        <w:rPr>
          <w:sz w:val="20"/>
          <w:szCs w:val="20"/>
          <w:lang w:val="uk-UA"/>
        </w:rPr>
        <w:t>мережі. Вони представлені субаеральними утвореннями - ґрунтовими, еолово-делювіаль</w:t>
      </w:r>
      <w:r>
        <w:rPr>
          <w:sz w:val="20"/>
          <w:szCs w:val="20"/>
          <w:lang w:val="uk-UA"/>
        </w:rPr>
        <w:t>-</w:t>
      </w:r>
      <w:r w:rsidRPr="00AE5A4F">
        <w:rPr>
          <w:sz w:val="20"/>
          <w:szCs w:val="20"/>
          <w:lang w:val="uk-UA"/>
        </w:rPr>
        <w:t>ними змішаними генетичними типами. Їх характерною ознакою є сірувато-коричнювато-бурий колір, пер</w:t>
      </w:r>
      <w:r w:rsidRPr="00AE5A4F">
        <w:rPr>
          <w:sz w:val="20"/>
          <w:szCs w:val="20"/>
          <w:lang w:val="uk-UA"/>
        </w:rPr>
        <w:t>е</w:t>
      </w:r>
      <w:r w:rsidRPr="00AE5A4F">
        <w:rPr>
          <w:sz w:val="20"/>
          <w:szCs w:val="20"/>
          <w:lang w:val="uk-UA"/>
        </w:rPr>
        <w:t xml:space="preserve">важно глинистий склад, вапнистість, вкраплення численних вапнистих утворень у вигляді </w:t>
      </w:r>
      <w:r w:rsidRPr="00E52FB2">
        <w:rPr>
          <w:sz w:val="20"/>
          <w:szCs w:val="20"/>
          <w:lang w:val="uk-UA"/>
        </w:rPr>
        <w:t xml:space="preserve">частих дрібних та рідше </w:t>
      </w:r>
      <w:r w:rsidRPr="00AE5A4F">
        <w:rPr>
          <w:sz w:val="20"/>
          <w:szCs w:val="20"/>
          <w:lang w:val="uk-UA"/>
        </w:rPr>
        <w:t>д</w:t>
      </w:r>
      <w:r w:rsidRPr="00AE5A4F">
        <w:rPr>
          <w:sz w:val="20"/>
          <w:szCs w:val="20"/>
          <w:lang w:val="uk-UA"/>
        </w:rPr>
        <w:t>о</w:t>
      </w:r>
      <w:r w:rsidRPr="00AE5A4F">
        <w:rPr>
          <w:sz w:val="20"/>
          <w:szCs w:val="20"/>
          <w:lang w:val="uk-UA"/>
        </w:rPr>
        <w:t>сить крупних конкрецій, як правило, сконцентрованих біля підошви ґрунтів.</w:t>
      </w:r>
    </w:p>
    <w:p w:rsidR="001110EC" w:rsidRPr="00AE5A4F" w:rsidRDefault="001110EC" w:rsidP="001110EC">
      <w:pPr>
        <w:tabs>
          <w:tab w:val="left" w:pos="142"/>
        </w:tabs>
        <w:ind w:firstLine="454"/>
        <w:jc w:val="both"/>
        <w:rPr>
          <w:sz w:val="20"/>
          <w:szCs w:val="20"/>
          <w:lang w:val="uk-UA"/>
        </w:rPr>
      </w:pPr>
      <w:r w:rsidRPr="00AE5A4F">
        <w:rPr>
          <w:sz w:val="20"/>
          <w:szCs w:val="20"/>
          <w:lang w:val="uk-UA"/>
        </w:rPr>
        <w:t>Еоплейстоцен в межах вододілів згідно залягає на верхньопліоценових відкладах, на схилах долин річково-балочної мережі – незгідно на палеогенових і неогенових відкладах. В обох випадках</w:t>
      </w:r>
      <w:r>
        <w:rPr>
          <w:sz w:val="20"/>
          <w:szCs w:val="20"/>
          <w:lang w:val="uk-UA"/>
        </w:rPr>
        <w:t xml:space="preserve"> </w:t>
      </w:r>
      <w:r w:rsidRPr="00AE1ED7">
        <w:rPr>
          <w:sz w:val="20"/>
          <w:szCs w:val="20"/>
          <w:lang w:val="uk-UA"/>
        </w:rPr>
        <w:t>він згідно</w:t>
      </w:r>
      <w:r w:rsidRPr="00AE5A4F">
        <w:rPr>
          <w:sz w:val="20"/>
          <w:szCs w:val="20"/>
          <w:lang w:val="uk-UA"/>
        </w:rPr>
        <w:t xml:space="preserve"> пер</w:t>
      </w:r>
      <w:r w:rsidRPr="00AE5A4F">
        <w:rPr>
          <w:sz w:val="20"/>
          <w:szCs w:val="20"/>
          <w:lang w:val="uk-UA"/>
        </w:rPr>
        <w:t>е</w:t>
      </w:r>
      <w:r w:rsidRPr="00AE5A4F">
        <w:rPr>
          <w:sz w:val="20"/>
          <w:szCs w:val="20"/>
          <w:lang w:val="uk-UA"/>
        </w:rPr>
        <w:t>кривається товщею неоплейстоценових відкладів. Еоплейстоцен також відслонюється у стрімких схилах річкових долин та стінках глибоких б</w:t>
      </w:r>
      <w:r w:rsidRPr="00AE5A4F">
        <w:rPr>
          <w:sz w:val="20"/>
          <w:szCs w:val="20"/>
          <w:lang w:val="uk-UA"/>
        </w:rPr>
        <w:t>о</w:t>
      </w:r>
      <w:r w:rsidRPr="00AE5A4F">
        <w:rPr>
          <w:sz w:val="20"/>
          <w:szCs w:val="20"/>
          <w:lang w:val="uk-UA"/>
        </w:rPr>
        <w:t>кових ярів.</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Потужність еоплейстоцену на вододілах коливається від </w:t>
      </w:r>
      <w:smartTag w:uri="urn:schemas-microsoft-com:office:smarttags" w:element="metricconverter">
        <w:smartTagPr>
          <w:attr w:name="ProductID" w:val="1 м"/>
        </w:smartTagPr>
        <w:r w:rsidRPr="00AE5A4F">
          <w:rPr>
            <w:sz w:val="20"/>
            <w:szCs w:val="20"/>
            <w:lang w:val="uk-UA"/>
          </w:rPr>
          <w:t>1 м</w:t>
        </w:r>
      </w:smartTag>
      <w:r w:rsidRPr="00AE5A4F">
        <w:rPr>
          <w:sz w:val="20"/>
          <w:szCs w:val="20"/>
          <w:lang w:val="uk-UA"/>
        </w:rPr>
        <w:t xml:space="preserve"> (св. 20 – І-2, аркуш М-36-ХVІІ) до 10-</w:t>
      </w:r>
      <w:smartTag w:uri="urn:schemas-microsoft-com:office:smarttags" w:element="metricconverter">
        <w:smartTagPr>
          <w:attr w:name="ProductID" w:val="11 м"/>
        </w:smartTagPr>
        <w:r w:rsidRPr="00AE5A4F">
          <w:rPr>
            <w:sz w:val="20"/>
            <w:szCs w:val="20"/>
            <w:lang w:val="uk-UA"/>
          </w:rPr>
          <w:t>11 м</w:t>
        </w:r>
      </w:smartTag>
      <w:r w:rsidRPr="00AE5A4F">
        <w:rPr>
          <w:sz w:val="20"/>
          <w:szCs w:val="20"/>
          <w:lang w:val="uk-UA"/>
        </w:rPr>
        <w:t xml:space="preserve"> (св. 3, 12 - ІV-2, аркуш М-36-ХХІІІ), максимальна потужність відмічається на схилах палеодолин. </w:t>
      </w:r>
      <w:r w:rsidRPr="00AE5A4F">
        <w:rPr>
          <w:sz w:val="20"/>
          <w:szCs w:val="20"/>
          <w:lang w:val="uk-UA"/>
        </w:rPr>
        <w:lastRenderedPageBreak/>
        <w:t>Абсолютні відмітки підошви змінюються від +120-</w:t>
      </w:r>
      <w:smartTag w:uri="urn:schemas-microsoft-com:office:smarttags" w:element="metricconverter">
        <w:smartTagPr>
          <w:attr w:name="ProductID" w:val="125 м"/>
        </w:smartTagPr>
        <w:r w:rsidRPr="00AE5A4F">
          <w:rPr>
            <w:sz w:val="20"/>
            <w:szCs w:val="20"/>
            <w:lang w:val="uk-UA"/>
          </w:rPr>
          <w:t>125 м</w:t>
        </w:r>
      </w:smartTag>
      <w:r w:rsidRPr="00AE5A4F">
        <w:rPr>
          <w:sz w:val="20"/>
          <w:szCs w:val="20"/>
          <w:lang w:val="uk-UA"/>
        </w:rPr>
        <w:t xml:space="preserve"> на сх</w:t>
      </w:r>
      <w:r w:rsidRPr="00AE5A4F">
        <w:rPr>
          <w:sz w:val="20"/>
          <w:szCs w:val="20"/>
          <w:lang w:val="uk-UA"/>
        </w:rPr>
        <w:t>и</w:t>
      </w:r>
      <w:r w:rsidRPr="00AE5A4F">
        <w:rPr>
          <w:sz w:val="20"/>
          <w:szCs w:val="20"/>
          <w:lang w:val="uk-UA"/>
        </w:rPr>
        <w:t>лах долин балок і річок до +150-</w:t>
      </w:r>
      <w:smartTag w:uri="urn:schemas-microsoft-com:office:smarttags" w:element="metricconverter">
        <w:smartTagPr>
          <w:attr w:name="ProductID" w:val="160 м"/>
        </w:smartTagPr>
        <w:r w:rsidRPr="00AE5A4F">
          <w:rPr>
            <w:sz w:val="20"/>
            <w:szCs w:val="20"/>
            <w:lang w:val="uk-UA"/>
          </w:rPr>
          <w:t>160 м</w:t>
        </w:r>
      </w:smartTag>
      <w:r w:rsidRPr="00AE5A4F">
        <w:rPr>
          <w:sz w:val="20"/>
          <w:szCs w:val="20"/>
          <w:lang w:val="uk-UA"/>
        </w:rPr>
        <w:t xml:space="preserve"> на вододілах.</w:t>
      </w:r>
    </w:p>
    <w:p w:rsidR="001110EC" w:rsidRPr="00AE5A4F" w:rsidRDefault="001110EC" w:rsidP="001110EC">
      <w:pPr>
        <w:tabs>
          <w:tab w:val="left" w:pos="142"/>
        </w:tabs>
        <w:ind w:firstLine="454"/>
        <w:jc w:val="both"/>
        <w:rPr>
          <w:b/>
          <w:sz w:val="20"/>
          <w:szCs w:val="20"/>
          <w:lang w:val="uk-UA"/>
        </w:rPr>
      </w:pPr>
      <w:r w:rsidRPr="00AE5A4F">
        <w:rPr>
          <w:sz w:val="20"/>
          <w:szCs w:val="20"/>
          <w:lang w:val="uk-UA"/>
        </w:rPr>
        <w:t>Еоплейстоценовий розділ поділяється на дві ланки – нижню та верхню.</w:t>
      </w:r>
    </w:p>
    <w:p w:rsidR="001110EC" w:rsidRPr="00AE5A4F" w:rsidRDefault="001110EC" w:rsidP="001110EC">
      <w:pPr>
        <w:ind w:firstLine="454"/>
        <w:jc w:val="both"/>
        <w:rPr>
          <w:sz w:val="20"/>
          <w:szCs w:val="20"/>
          <w:lang w:val="uk-UA"/>
        </w:rPr>
      </w:pPr>
      <w:r w:rsidRPr="00AE5A4F">
        <w:rPr>
          <w:b/>
          <w:sz w:val="20"/>
          <w:szCs w:val="20"/>
          <w:lang w:val="uk-UA"/>
        </w:rPr>
        <w:t>Нижня ланка</w:t>
      </w:r>
    </w:p>
    <w:p w:rsidR="001110EC" w:rsidRPr="00AE5A4F" w:rsidRDefault="001110EC" w:rsidP="001110EC">
      <w:pPr>
        <w:tabs>
          <w:tab w:val="left" w:pos="142"/>
        </w:tabs>
        <w:ind w:firstLine="454"/>
        <w:jc w:val="both"/>
        <w:rPr>
          <w:sz w:val="20"/>
          <w:szCs w:val="20"/>
          <w:lang w:val="uk-UA"/>
        </w:rPr>
      </w:pPr>
      <w:r w:rsidRPr="00AE5A4F">
        <w:rPr>
          <w:sz w:val="20"/>
          <w:szCs w:val="20"/>
          <w:lang w:val="uk-UA"/>
        </w:rPr>
        <w:t>Нижньоеоплейстоценова ланка представлена лише верхньою частиною кизилджарс</w:t>
      </w:r>
      <w:r w:rsidRPr="00AE5A4F">
        <w:rPr>
          <w:sz w:val="20"/>
          <w:szCs w:val="20"/>
          <w:lang w:val="uk-UA"/>
        </w:rPr>
        <w:t>ь</w:t>
      </w:r>
      <w:r w:rsidRPr="00AE5A4F">
        <w:rPr>
          <w:sz w:val="20"/>
          <w:szCs w:val="20"/>
          <w:lang w:val="uk-UA"/>
        </w:rPr>
        <w:t>кого ступеня, якій відповідає березанський кліматоліт.</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Еолово-делювіальні відклади</w:t>
      </w:r>
      <w:r w:rsidRPr="00AE5A4F">
        <w:rPr>
          <w:sz w:val="20"/>
          <w:szCs w:val="20"/>
          <w:lang w:val="uk-UA"/>
        </w:rPr>
        <w:t xml:space="preserve"> </w:t>
      </w:r>
      <w:r w:rsidRPr="00AE5A4F">
        <w:rPr>
          <w:b/>
          <w:i/>
          <w:sz w:val="20"/>
          <w:szCs w:val="20"/>
          <w:lang w:val="uk-UA"/>
        </w:rPr>
        <w:t>березанського кліматоліту</w:t>
      </w:r>
      <w:r w:rsidRPr="00AE5A4F">
        <w:rPr>
          <w:sz w:val="20"/>
          <w:szCs w:val="20"/>
          <w:lang w:val="uk-UA"/>
        </w:rPr>
        <w:t xml:space="preserve"> (vd</w:t>
      </w:r>
      <w:r w:rsidRPr="00AE5A4F">
        <w:rPr>
          <w:b/>
          <w:sz w:val="20"/>
          <w:szCs w:val="20"/>
          <w:lang w:val="uk-UA"/>
        </w:rPr>
        <w:t>E</w:t>
      </w:r>
      <w:r w:rsidRPr="00AE5A4F">
        <w:rPr>
          <w:sz w:val="20"/>
          <w:szCs w:val="20"/>
          <w:vertAlign w:val="subscript"/>
          <w:lang w:val="uk-UA"/>
        </w:rPr>
        <w:t>1</w:t>
      </w:r>
      <w:r w:rsidRPr="00AE5A4F">
        <w:rPr>
          <w:sz w:val="20"/>
          <w:szCs w:val="20"/>
          <w:lang w:val="uk-UA"/>
        </w:rPr>
        <w:t>br) залягають на то</w:t>
      </w:r>
      <w:r w:rsidRPr="00AE5A4F">
        <w:rPr>
          <w:sz w:val="20"/>
          <w:szCs w:val="20"/>
          <w:lang w:val="uk-UA"/>
        </w:rPr>
        <w:t>в</w:t>
      </w:r>
      <w:r>
        <w:rPr>
          <w:sz w:val="20"/>
          <w:szCs w:val="20"/>
          <w:lang w:val="uk-UA"/>
        </w:rPr>
        <w:t xml:space="preserve">щі червоно-бурих глин, а в </w:t>
      </w:r>
      <w:r w:rsidRPr="00AE5A4F">
        <w:rPr>
          <w:sz w:val="20"/>
          <w:szCs w:val="20"/>
          <w:lang w:val="uk-UA"/>
        </w:rPr>
        <w:t>місцях розмиву останньої, на товщі строкатих глин, новопетрівській світі. Загальна потужність ланки складає 1,1-5,0 м (св. 2 – І-1, аркуш М-36-ХVІІ; св. 16 – ІІІ-1, М-36-ХVІІ та ін.). Нижньоеоплейстоц</w:t>
      </w:r>
      <w:r w:rsidRPr="00AE5A4F">
        <w:rPr>
          <w:sz w:val="20"/>
          <w:szCs w:val="20"/>
          <w:lang w:val="uk-UA"/>
        </w:rPr>
        <w:t>е</w:t>
      </w:r>
      <w:r w:rsidRPr="00AE5A4F">
        <w:rPr>
          <w:sz w:val="20"/>
          <w:szCs w:val="20"/>
          <w:lang w:val="uk-UA"/>
        </w:rPr>
        <w:t>нові відклади розповсюджені переважно у центральній та східній частинах аркушів. На площі розвитку ль</w:t>
      </w:r>
      <w:r w:rsidRPr="00AE5A4F">
        <w:rPr>
          <w:sz w:val="20"/>
          <w:szCs w:val="20"/>
          <w:lang w:val="uk-UA"/>
        </w:rPr>
        <w:t>о</w:t>
      </w:r>
      <w:r w:rsidRPr="00AE5A4F">
        <w:rPr>
          <w:sz w:val="20"/>
          <w:szCs w:val="20"/>
          <w:lang w:val="uk-UA"/>
        </w:rPr>
        <w:t>довикових відкладів вони практично знищені льодовиковою діяльністю, лише подекуди спостерігаються їх релікти потужністю до 1-1,5 м. Ці відклади розкриті поодинокими свердловинами і часто з розрізу випад</w:t>
      </w:r>
      <w:r w:rsidRPr="00AE5A4F">
        <w:rPr>
          <w:sz w:val="20"/>
          <w:szCs w:val="20"/>
          <w:lang w:val="uk-UA"/>
        </w:rPr>
        <w:t>а</w:t>
      </w:r>
      <w:r w:rsidRPr="00AE5A4F">
        <w:rPr>
          <w:sz w:val="20"/>
          <w:szCs w:val="20"/>
          <w:lang w:val="uk-UA"/>
        </w:rPr>
        <w:t>ють.</w:t>
      </w:r>
    </w:p>
    <w:p w:rsidR="001110EC" w:rsidRPr="00AE5A4F" w:rsidRDefault="001110EC" w:rsidP="001110EC">
      <w:pPr>
        <w:tabs>
          <w:tab w:val="left" w:pos="142"/>
        </w:tabs>
        <w:ind w:firstLine="454"/>
        <w:jc w:val="both"/>
        <w:rPr>
          <w:b/>
          <w:sz w:val="20"/>
          <w:szCs w:val="20"/>
          <w:lang w:val="uk-UA"/>
        </w:rPr>
      </w:pPr>
      <w:r w:rsidRPr="00AE5A4F">
        <w:rPr>
          <w:sz w:val="20"/>
          <w:szCs w:val="20"/>
          <w:lang w:val="uk-UA"/>
        </w:rPr>
        <w:t>Кліматоліт представлений лесоподібними глинами або важкими суглинками, іноді запіскованими, ж</w:t>
      </w:r>
      <w:r w:rsidRPr="00AE5A4F">
        <w:rPr>
          <w:sz w:val="20"/>
          <w:szCs w:val="20"/>
          <w:lang w:val="uk-UA"/>
        </w:rPr>
        <w:t>о</w:t>
      </w:r>
      <w:r w:rsidRPr="00AE5A4F">
        <w:rPr>
          <w:sz w:val="20"/>
          <w:szCs w:val="20"/>
          <w:lang w:val="uk-UA"/>
        </w:rPr>
        <w:t>вто-сірого або бурувато-коричневого кольору, зміненими процесами крижанівського ґрунтоутворення. Для них характерні гнізда вапнистого матеріалу та дрібні міцні стяжіння-“журавчики” (крижанівський елювій), а також збільшена кількість дендритів гідрооксидів марганцю. В гранулометричному складі суглинків пер</w:t>
      </w:r>
      <w:r w:rsidRPr="00AE5A4F">
        <w:rPr>
          <w:sz w:val="20"/>
          <w:szCs w:val="20"/>
          <w:lang w:val="uk-UA"/>
        </w:rPr>
        <w:t>е</w:t>
      </w:r>
      <w:r w:rsidRPr="00AE5A4F">
        <w:rPr>
          <w:sz w:val="20"/>
          <w:szCs w:val="20"/>
          <w:lang w:val="uk-UA"/>
        </w:rPr>
        <w:t xml:space="preserve">важає фракція 0,06-0, </w:t>
      </w:r>
      <w:smartTag w:uri="urn:schemas-microsoft-com:office:smarttags" w:element="metricconverter">
        <w:smartTagPr>
          <w:attr w:name="ProductID" w:val="01 мм"/>
        </w:smartTagPr>
        <w:r w:rsidRPr="00AE5A4F">
          <w:rPr>
            <w:sz w:val="20"/>
            <w:szCs w:val="20"/>
            <w:lang w:val="uk-UA"/>
          </w:rPr>
          <w:t>01 мм</w:t>
        </w:r>
      </w:smartTag>
      <w:r w:rsidRPr="00AE5A4F">
        <w:rPr>
          <w:sz w:val="20"/>
          <w:szCs w:val="20"/>
          <w:lang w:val="uk-UA"/>
        </w:rPr>
        <w:t>, яка складає 60 % (св. 105, 120 – ІІІ-3 і ІІ-4, аркуш М-36-ХVІІ [</w:t>
      </w:r>
      <w:r w:rsidRPr="00CA1B6C">
        <w:rPr>
          <w:color w:val="FF0000"/>
          <w:sz w:val="20"/>
          <w:szCs w:val="20"/>
          <w:lang w:val="uk-UA"/>
        </w:rPr>
        <w:t>253</w:t>
      </w:r>
      <w:r w:rsidRPr="00AE5A4F">
        <w:rPr>
          <w:sz w:val="20"/>
          <w:szCs w:val="20"/>
          <w:lang w:val="uk-UA"/>
        </w:rPr>
        <w:t>]).</w:t>
      </w:r>
    </w:p>
    <w:p w:rsidR="001110EC" w:rsidRPr="00AE5A4F" w:rsidRDefault="001110EC" w:rsidP="001110EC">
      <w:pPr>
        <w:ind w:firstLine="454"/>
        <w:jc w:val="both"/>
        <w:rPr>
          <w:sz w:val="20"/>
          <w:szCs w:val="20"/>
          <w:lang w:val="uk-UA"/>
        </w:rPr>
      </w:pPr>
      <w:r w:rsidRPr="00AE5A4F">
        <w:rPr>
          <w:b/>
          <w:sz w:val="20"/>
          <w:szCs w:val="20"/>
          <w:lang w:val="uk-UA"/>
        </w:rPr>
        <w:t>Нижня – верхня ланки нерозчленовані</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Ґрунтові та еолово-делювіальні відклади березанського та крижанівського кліматолітів</w:t>
      </w:r>
      <w:r w:rsidRPr="00AE5A4F">
        <w:rPr>
          <w:sz w:val="20"/>
          <w:szCs w:val="20"/>
          <w:lang w:val="uk-UA"/>
        </w:rPr>
        <w:t xml:space="preserve"> </w:t>
      </w:r>
      <w:r w:rsidRPr="00AE5A4F">
        <w:rPr>
          <w:b/>
          <w:i/>
          <w:sz w:val="20"/>
          <w:szCs w:val="20"/>
          <w:lang w:val="uk-UA"/>
        </w:rPr>
        <w:t>нерозчл</w:t>
      </w:r>
      <w:r w:rsidRPr="00AE5A4F">
        <w:rPr>
          <w:b/>
          <w:i/>
          <w:sz w:val="20"/>
          <w:szCs w:val="20"/>
          <w:lang w:val="uk-UA"/>
        </w:rPr>
        <w:t>е</w:t>
      </w:r>
      <w:r w:rsidRPr="00AE5A4F">
        <w:rPr>
          <w:b/>
          <w:i/>
          <w:sz w:val="20"/>
          <w:szCs w:val="20"/>
          <w:lang w:val="uk-UA"/>
        </w:rPr>
        <w:t>нованих</w:t>
      </w:r>
      <w:r w:rsidRPr="00AE5A4F">
        <w:rPr>
          <w:sz w:val="20"/>
          <w:szCs w:val="20"/>
          <w:lang w:val="uk-UA"/>
        </w:rPr>
        <w:t xml:space="preserve"> (e,vd</w:t>
      </w:r>
      <w:r w:rsidRPr="00AE5A4F">
        <w:rPr>
          <w:b/>
          <w:sz w:val="20"/>
          <w:szCs w:val="20"/>
          <w:lang w:val="uk-UA"/>
        </w:rPr>
        <w:t>Е</w:t>
      </w:r>
      <w:r w:rsidRPr="00AE5A4F">
        <w:rPr>
          <w:sz w:val="20"/>
          <w:szCs w:val="20"/>
          <w:vertAlign w:val="subscript"/>
          <w:lang w:val="uk-UA"/>
        </w:rPr>
        <w:t>I-ІI</w:t>
      </w:r>
      <w:r w:rsidRPr="00AE5A4F">
        <w:rPr>
          <w:sz w:val="20"/>
          <w:szCs w:val="20"/>
          <w:lang w:val="uk-UA"/>
        </w:rPr>
        <w:t>br-kr) поширені фрагментарно і аналогічно березанському кліматоліту залягають на черв</w:t>
      </w:r>
      <w:r w:rsidRPr="00AE5A4F">
        <w:rPr>
          <w:sz w:val="20"/>
          <w:szCs w:val="20"/>
          <w:lang w:val="uk-UA"/>
        </w:rPr>
        <w:t>о</w:t>
      </w:r>
      <w:r w:rsidRPr="00AE5A4F">
        <w:rPr>
          <w:sz w:val="20"/>
          <w:szCs w:val="20"/>
          <w:lang w:val="uk-UA"/>
        </w:rPr>
        <w:t xml:space="preserve">но-бурих і строкатих глинах або на пісках новопетрівської світи. Представлені суглинками лесоподібними, тонкопилуватими, у верхній частині - глинами світло-сірими з палевим відтінком. </w:t>
      </w:r>
      <w:r w:rsidRPr="00AE1ED7">
        <w:rPr>
          <w:sz w:val="20"/>
          <w:szCs w:val="20"/>
          <w:lang w:val="uk-UA"/>
        </w:rPr>
        <w:t>Потужність – від 1,2</w:t>
      </w:r>
      <w:r w:rsidRPr="00AE5A4F">
        <w:rPr>
          <w:sz w:val="20"/>
          <w:szCs w:val="20"/>
          <w:lang w:val="uk-UA"/>
        </w:rPr>
        <w:t> м (св. 15 – І</w:t>
      </w:r>
      <w:r w:rsidRPr="00AE5A4F">
        <w:rPr>
          <w:sz w:val="20"/>
          <w:szCs w:val="20"/>
          <w:lang w:val="en-US"/>
        </w:rPr>
        <w:t>V</w:t>
      </w:r>
      <w:r w:rsidRPr="00AE5A4F">
        <w:rPr>
          <w:sz w:val="20"/>
          <w:szCs w:val="20"/>
          <w:lang w:val="uk-UA"/>
        </w:rPr>
        <w:t>-2, а</w:t>
      </w:r>
      <w:r w:rsidRPr="00AE5A4F">
        <w:rPr>
          <w:sz w:val="20"/>
          <w:szCs w:val="20"/>
          <w:lang w:val="uk-UA"/>
        </w:rPr>
        <w:t>р</w:t>
      </w:r>
      <w:r w:rsidRPr="00AE5A4F">
        <w:rPr>
          <w:sz w:val="20"/>
          <w:szCs w:val="20"/>
          <w:lang w:val="uk-UA"/>
        </w:rPr>
        <w:t>куш М-36-ХVІІ) до 7,7 м (св. 1 – І</w:t>
      </w:r>
      <w:r w:rsidRPr="00AE5A4F">
        <w:rPr>
          <w:sz w:val="20"/>
          <w:szCs w:val="20"/>
          <w:lang w:val="en-US"/>
        </w:rPr>
        <w:t>V</w:t>
      </w:r>
      <w:r w:rsidRPr="00AE5A4F">
        <w:rPr>
          <w:sz w:val="20"/>
          <w:szCs w:val="20"/>
          <w:lang w:val="uk-UA"/>
        </w:rPr>
        <w:t>-1, аркуш М-36-Х</w:t>
      </w:r>
      <w:r w:rsidRPr="00AE5A4F">
        <w:rPr>
          <w:sz w:val="20"/>
          <w:szCs w:val="20"/>
          <w:lang w:val="en-US"/>
        </w:rPr>
        <w:t>XI</w:t>
      </w:r>
      <w:r w:rsidRPr="00AE5A4F">
        <w:rPr>
          <w:sz w:val="20"/>
          <w:szCs w:val="20"/>
          <w:lang w:val="uk-UA"/>
        </w:rPr>
        <w:t>ІІ).</w:t>
      </w:r>
    </w:p>
    <w:p w:rsidR="001110EC" w:rsidRPr="00AE5A4F" w:rsidRDefault="001110EC" w:rsidP="001110EC">
      <w:pPr>
        <w:ind w:firstLine="454"/>
        <w:jc w:val="both"/>
        <w:rPr>
          <w:sz w:val="20"/>
          <w:szCs w:val="20"/>
          <w:lang w:val="uk-UA"/>
        </w:rPr>
      </w:pPr>
      <w:r w:rsidRPr="00AE5A4F">
        <w:rPr>
          <w:b/>
          <w:sz w:val="20"/>
          <w:szCs w:val="20"/>
          <w:lang w:val="uk-UA"/>
        </w:rPr>
        <w:t>Верхня ланка</w:t>
      </w:r>
    </w:p>
    <w:p w:rsidR="001110EC" w:rsidRPr="00AE5A4F" w:rsidRDefault="001110EC" w:rsidP="001110EC">
      <w:pPr>
        <w:tabs>
          <w:tab w:val="left" w:pos="142"/>
        </w:tabs>
        <w:ind w:firstLine="454"/>
        <w:jc w:val="both"/>
        <w:rPr>
          <w:sz w:val="20"/>
          <w:szCs w:val="20"/>
          <w:lang w:val="uk-UA"/>
        </w:rPr>
      </w:pPr>
      <w:r w:rsidRPr="00AE5A4F">
        <w:rPr>
          <w:sz w:val="20"/>
          <w:szCs w:val="20"/>
          <w:lang w:val="uk-UA"/>
        </w:rPr>
        <w:t>Верхньоеоплейстоценова ланка за обсягом рівна ногайському ступеню, у складі якого виділяються крижанівський та іллічівський кліматоліти.</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Елювіальні відклади</w:t>
      </w:r>
      <w:r w:rsidRPr="00AE5A4F">
        <w:rPr>
          <w:sz w:val="20"/>
          <w:szCs w:val="20"/>
          <w:lang w:val="uk-UA"/>
        </w:rPr>
        <w:t xml:space="preserve"> </w:t>
      </w:r>
      <w:r w:rsidRPr="00AE5A4F">
        <w:rPr>
          <w:b/>
          <w:i/>
          <w:sz w:val="20"/>
          <w:szCs w:val="20"/>
          <w:lang w:val="uk-UA"/>
        </w:rPr>
        <w:t>крижанівського кліматоліту</w:t>
      </w:r>
      <w:r w:rsidRPr="00AE5A4F">
        <w:rPr>
          <w:sz w:val="20"/>
          <w:szCs w:val="20"/>
          <w:lang w:val="uk-UA"/>
        </w:rPr>
        <w:t xml:space="preserve"> (e</w:t>
      </w:r>
      <w:r w:rsidRPr="00AE5A4F">
        <w:rPr>
          <w:b/>
          <w:sz w:val="20"/>
          <w:szCs w:val="20"/>
          <w:lang w:val="uk-UA"/>
        </w:rPr>
        <w:t>Е</w:t>
      </w:r>
      <w:r w:rsidRPr="00AE5A4F">
        <w:rPr>
          <w:sz w:val="20"/>
          <w:szCs w:val="20"/>
          <w:vertAlign w:val="subscript"/>
          <w:lang w:val="uk-UA"/>
        </w:rPr>
        <w:t>II</w:t>
      </w:r>
      <w:r w:rsidRPr="00AE5A4F">
        <w:rPr>
          <w:sz w:val="20"/>
          <w:szCs w:val="20"/>
          <w:lang w:val="uk-UA"/>
        </w:rPr>
        <w:t>kr) широко розповсюджені на території арк</w:t>
      </w:r>
      <w:r w:rsidRPr="00AE5A4F">
        <w:rPr>
          <w:sz w:val="20"/>
          <w:szCs w:val="20"/>
          <w:lang w:val="uk-UA"/>
        </w:rPr>
        <w:t>у</w:t>
      </w:r>
      <w:r w:rsidRPr="00AE5A4F">
        <w:rPr>
          <w:sz w:val="20"/>
          <w:szCs w:val="20"/>
          <w:lang w:val="uk-UA"/>
        </w:rPr>
        <w:t>шів, детально вивчені у відслоненнях, згідно перекривають березанський кліматоліт і так само згідно конт</w:t>
      </w:r>
      <w:r w:rsidRPr="00AE5A4F">
        <w:rPr>
          <w:sz w:val="20"/>
          <w:szCs w:val="20"/>
          <w:lang w:val="uk-UA"/>
        </w:rPr>
        <w:t>а</w:t>
      </w:r>
      <w:r w:rsidRPr="00AE5A4F">
        <w:rPr>
          <w:sz w:val="20"/>
          <w:szCs w:val="20"/>
          <w:lang w:val="uk-UA"/>
        </w:rPr>
        <w:t>ктують із іллічівськом кліматолітом. Представлені вони глинами тонкопилуватими, тонковідмученими, гід</w:t>
      </w:r>
      <w:r>
        <w:rPr>
          <w:sz w:val="20"/>
          <w:szCs w:val="20"/>
          <w:lang w:val="uk-UA"/>
        </w:rPr>
        <w:t xml:space="preserve">рослюдистого </w:t>
      </w:r>
      <w:r w:rsidRPr="00AE5A4F">
        <w:rPr>
          <w:sz w:val="20"/>
          <w:szCs w:val="20"/>
          <w:lang w:val="uk-UA"/>
        </w:rPr>
        <w:t>складу, з дрібною горіх</w:t>
      </w:r>
      <w:r w:rsidRPr="00AE5A4F">
        <w:rPr>
          <w:sz w:val="20"/>
          <w:szCs w:val="20"/>
          <w:lang w:val="uk-UA"/>
        </w:rPr>
        <w:t>у</w:t>
      </w:r>
      <w:r w:rsidRPr="00AE5A4F">
        <w:rPr>
          <w:sz w:val="20"/>
          <w:szCs w:val="20"/>
          <w:lang w:val="uk-UA"/>
        </w:rPr>
        <w:t>вато-призматичною структурною окремістю. В уламковій частині переважає кварц (80 %) і гідроксиди марганцю. У викопних ґрунтах низин відмічаються дрібні кри</w:t>
      </w:r>
      <w:r w:rsidRPr="00AE5A4F">
        <w:rPr>
          <w:sz w:val="20"/>
          <w:szCs w:val="20"/>
          <w:lang w:val="uk-UA"/>
        </w:rPr>
        <w:t>с</w:t>
      </w:r>
      <w:r w:rsidRPr="00AE5A4F">
        <w:rPr>
          <w:sz w:val="20"/>
          <w:szCs w:val="20"/>
          <w:lang w:val="uk-UA"/>
        </w:rPr>
        <w:t>талики гіпсу і сольові вицвіти. Всі крижанівські ґрунти близькі за гранулометричним, валовим хімічним та соль</w:t>
      </w:r>
      <w:r w:rsidRPr="00AE5A4F">
        <w:rPr>
          <w:sz w:val="20"/>
          <w:szCs w:val="20"/>
          <w:lang w:val="uk-UA"/>
        </w:rPr>
        <w:t>о</w:t>
      </w:r>
      <w:r w:rsidRPr="00AE5A4F">
        <w:rPr>
          <w:sz w:val="20"/>
          <w:szCs w:val="20"/>
          <w:lang w:val="uk-UA"/>
        </w:rPr>
        <w:t>вим складом. Відмінні особливості виражаються лише в кольорі, ступені збагачення напівоксидами та ст</w:t>
      </w:r>
      <w:r w:rsidRPr="00AE5A4F">
        <w:rPr>
          <w:sz w:val="20"/>
          <w:szCs w:val="20"/>
          <w:lang w:val="uk-UA"/>
        </w:rPr>
        <w:t>у</w:t>
      </w:r>
      <w:r w:rsidRPr="00AE5A4F">
        <w:rPr>
          <w:sz w:val="20"/>
          <w:szCs w:val="20"/>
          <w:lang w:val="uk-UA"/>
        </w:rPr>
        <w:t>пені рухливості органо-мінеральних речовин у межах профілю ґрунту, що пов’язано з різними умовами зв</w:t>
      </w:r>
      <w:r w:rsidRPr="00AE5A4F">
        <w:rPr>
          <w:sz w:val="20"/>
          <w:szCs w:val="20"/>
          <w:lang w:val="uk-UA"/>
        </w:rPr>
        <w:t>о</w:t>
      </w:r>
      <w:r w:rsidRPr="00AE5A4F">
        <w:rPr>
          <w:sz w:val="20"/>
          <w:szCs w:val="20"/>
          <w:lang w:val="uk-UA"/>
        </w:rPr>
        <w:t>ложення при відносно однорідному термічному режимі їх формування. На схилах крупних балок і у долинах річок вони представлені глинами світлими, коричнювато-сірими, піскуватими. В будові крижанівських ґр</w:t>
      </w:r>
      <w:r w:rsidRPr="00AE5A4F">
        <w:rPr>
          <w:sz w:val="20"/>
          <w:szCs w:val="20"/>
          <w:lang w:val="uk-UA"/>
        </w:rPr>
        <w:t>у</w:t>
      </w:r>
      <w:r w:rsidRPr="00AE5A4F">
        <w:rPr>
          <w:sz w:val="20"/>
          <w:szCs w:val="20"/>
          <w:lang w:val="uk-UA"/>
        </w:rPr>
        <w:t>нтів виразно простежуються характерні ознаки лісового ґрунтоутворення – значна вивітрілість, оглеєність і озалізн</w:t>
      </w:r>
      <w:r w:rsidRPr="00AE5A4F">
        <w:rPr>
          <w:sz w:val="20"/>
          <w:szCs w:val="20"/>
          <w:lang w:val="uk-UA"/>
        </w:rPr>
        <w:t>е</w:t>
      </w:r>
      <w:r w:rsidRPr="00AE5A4F">
        <w:rPr>
          <w:sz w:val="20"/>
          <w:szCs w:val="20"/>
          <w:lang w:val="uk-UA"/>
        </w:rPr>
        <w:t>ність.</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Потужність стратону досягає 4,7 м (св. 3 - ІV-2, аркуш М-36-ХХІІІ), мінімальна - 0,8 м (св. 5 - ІV-4, аркуш М-36-ХХІІІ). </w:t>
      </w:r>
      <w:r w:rsidRPr="00AE5A4F">
        <w:rPr>
          <w:caps/>
          <w:sz w:val="20"/>
          <w:szCs w:val="20"/>
          <w:lang w:val="uk-UA"/>
        </w:rPr>
        <w:t xml:space="preserve">В </w:t>
      </w:r>
      <w:r w:rsidRPr="00AE5A4F">
        <w:rPr>
          <w:sz w:val="20"/>
          <w:szCs w:val="20"/>
          <w:lang w:val="uk-UA"/>
        </w:rPr>
        <w:t>значній мірі</w:t>
      </w:r>
      <w:r w:rsidRPr="00AE5A4F">
        <w:rPr>
          <w:caps/>
          <w:sz w:val="20"/>
          <w:szCs w:val="20"/>
          <w:lang w:val="uk-UA"/>
        </w:rPr>
        <w:t xml:space="preserve"> </w:t>
      </w:r>
      <w:r w:rsidRPr="00AE5A4F">
        <w:rPr>
          <w:sz w:val="20"/>
          <w:szCs w:val="20"/>
          <w:lang w:val="uk-UA"/>
        </w:rPr>
        <w:t>потужність відкладів залежить від їх ге</w:t>
      </w:r>
      <w:r w:rsidRPr="00AE5A4F">
        <w:rPr>
          <w:sz w:val="20"/>
          <w:szCs w:val="20"/>
          <w:lang w:val="uk-UA"/>
        </w:rPr>
        <w:t>о</w:t>
      </w:r>
      <w:r w:rsidRPr="00AE5A4F">
        <w:rPr>
          <w:sz w:val="20"/>
          <w:szCs w:val="20"/>
          <w:lang w:val="uk-UA"/>
        </w:rPr>
        <w:t>морфологічного положення.</w:t>
      </w:r>
    </w:p>
    <w:p w:rsidR="001110EC" w:rsidRPr="00AE5A4F" w:rsidRDefault="001110EC" w:rsidP="001110EC">
      <w:pPr>
        <w:tabs>
          <w:tab w:val="left" w:pos="142"/>
        </w:tabs>
        <w:ind w:firstLine="454"/>
        <w:jc w:val="both"/>
        <w:rPr>
          <w:sz w:val="20"/>
          <w:szCs w:val="20"/>
          <w:lang w:val="uk-UA"/>
        </w:rPr>
      </w:pPr>
      <w:r w:rsidRPr="00AE5A4F">
        <w:rPr>
          <w:sz w:val="20"/>
          <w:szCs w:val="20"/>
          <w:lang w:val="uk-UA"/>
        </w:rPr>
        <w:t>Контакт з підстеляючими березанськими утвореннями чіткий або розмитий – затьочний та глибокоз</w:t>
      </w:r>
      <w:r w:rsidRPr="00AE5A4F">
        <w:rPr>
          <w:sz w:val="20"/>
          <w:szCs w:val="20"/>
          <w:lang w:val="uk-UA"/>
        </w:rPr>
        <w:t>а</w:t>
      </w:r>
      <w:r w:rsidRPr="00AE5A4F">
        <w:rPr>
          <w:sz w:val="20"/>
          <w:szCs w:val="20"/>
          <w:lang w:val="uk-UA"/>
        </w:rPr>
        <w:t xml:space="preserve">тьочний. Аналогічний контакт і з перекриваючими відкладами. Затьоки </w:t>
      </w:r>
      <w:r w:rsidRPr="00AE1ED7">
        <w:rPr>
          <w:sz w:val="20"/>
          <w:szCs w:val="20"/>
          <w:lang w:val="uk-UA"/>
        </w:rPr>
        <w:t>відповідають іллічівським лесоподібним суглинкам</w:t>
      </w:r>
      <w:r w:rsidRPr="009645E2">
        <w:rPr>
          <w:color w:val="0000FF"/>
          <w:sz w:val="20"/>
          <w:szCs w:val="20"/>
          <w:lang w:val="uk-UA"/>
        </w:rPr>
        <w:t xml:space="preserve"> </w:t>
      </w:r>
      <w:r w:rsidRPr="00AE5A4F">
        <w:rPr>
          <w:sz w:val="20"/>
          <w:szCs w:val="20"/>
          <w:lang w:val="uk-UA"/>
        </w:rPr>
        <w:t>с</w:t>
      </w:r>
      <w:r w:rsidRPr="00AE5A4F">
        <w:rPr>
          <w:sz w:val="20"/>
          <w:szCs w:val="20"/>
          <w:lang w:val="uk-UA"/>
        </w:rPr>
        <w:t>і</w:t>
      </w:r>
      <w:r w:rsidRPr="00AE5A4F">
        <w:rPr>
          <w:sz w:val="20"/>
          <w:szCs w:val="20"/>
          <w:lang w:val="uk-UA"/>
        </w:rPr>
        <w:t>рувато-палевого кольору.</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 xml:space="preserve">Іллічівський кліматоліт </w:t>
      </w:r>
      <w:r w:rsidRPr="00AE5A4F">
        <w:rPr>
          <w:sz w:val="20"/>
          <w:szCs w:val="20"/>
          <w:lang w:val="uk-UA"/>
        </w:rPr>
        <w:t xml:space="preserve">представлений малопотужними </w:t>
      </w:r>
      <w:r w:rsidRPr="00AE5A4F">
        <w:rPr>
          <w:b/>
          <w:i/>
          <w:sz w:val="20"/>
          <w:szCs w:val="20"/>
          <w:lang w:val="uk-UA"/>
        </w:rPr>
        <w:t>еолово-делювіальними ві</w:t>
      </w:r>
      <w:r w:rsidRPr="00AE5A4F">
        <w:rPr>
          <w:b/>
          <w:i/>
          <w:sz w:val="20"/>
          <w:szCs w:val="20"/>
          <w:lang w:val="uk-UA"/>
        </w:rPr>
        <w:t>д</w:t>
      </w:r>
      <w:r w:rsidRPr="00AE5A4F">
        <w:rPr>
          <w:b/>
          <w:i/>
          <w:sz w:val="20"/>
          <w:szCs w:val="20"/>
          <w:lang w:val="uk-UA"/>
        </w:rPr>
        <w:t xml:space="preserve">кладами </w:t>
      </w:r>
      <w:r w:rsidRPr="00AE5A4F">
        <w:rPr>
          <w:sz w:val="20"/>
          <w:szCs w:val="20"/>
          <w:lang w:val="uk-UA"/>
        </w:rPr>
        <w:t>(vd</w:t>
      </w:r>
      <w:r w:rsidRPr="00AE5A4F">
        <w:rPr>
          <w:b/>
          <w:sz w:val="20"/>
          <w:szCs w:val="20"/>
          <w:lang w:val="uk-UA"/>
        </w:rPr>
        <w:t>E</w:t>
      </w:r>
      <w:r w:rsidRPr="00AE5A4F">
        <w:rPr>
          <w:sz w:val="20"/>
          <w:szCs w:val="20"/>
          <w:vertAlign w:val="subscript"/>
          <w:lang w:val="uk-UA"/>
        </w:rPr>
        <w:t>II</w:t>
      </w:r>
      <w:r w:rsidRPr="00AE5A4F">
        <w:rPr>
          <w:sz w:val="20"/>
          <w:szCs w:val="20"/>
          <w:lang w:val="uk-UA"/>
        </w:rPr>
        <w:t>il). Порівняно з березанськими вони більш поширені на площі, але теж невитримані за простяганням, зустріч</w:t>
      </w:r>
      <w:r w:rsidRPr="00AE5A4F">
        <w:rPr>
          <w:sz w:val="20"/>
          <w:szCs w:val="20"/>
          <w:lang w:val="uk-UA"/>
        </w:rPr>
        <w:t>а</w:t>
      </w:r>
      <w:r w:rsidRPr="00AE5A4F">
        <w:rPr>
          <w:sz w:val="20"/>
          <w:szCs w:val="20"/>
          <w:lang w:val="uk-UA"/>
        </w:rPr>
        <w:t xml:space="preserve">ються у вигляді невеликих ділянок на вододілах. </w:t>
      </w:r>
      <w:r w:rsidRPr="00AE5A4F">
        <w:rPr>
          <w:caps/>
          <w:sz w:val="20"/>
          <w:szCs w:val="20"/>
          <w:lang w:val="uk-UA"/>
        </w:rPr>
        <w:t>к</w:t>
      </w:r>
      <w:r w:rsidRPr="00AE5A4F">
        <w:rPr>
          <w:sz w:val="20"/>
          <w:szCs w:val="20"/>
          <w:lang w:val="uk-UA"/>
        </w:rPr>
        <w:t>онтакт між еолово-делювіальними утвореннями іллічівського кліматоліту і нижчезаляга</w:t>
      </w:r>
      <w:r w:rsidRPr="00AE5A4F">
        <w:rPr>
          <w:sz w:val="20"/>
          <w:szCs w:val="20"/>
          <w:lang w:val="uk-UA"/>
        </w:rPr>
        <w:t>ю</w:t>
      </w:r>
      <w:r w:rsidRPr="00AE5A4F">
        <w:rPr>
          <w:sz w:val="20"/>
          <w:szCs w:val="20"/>
          <w:lang w:val="uk-UA"/>
        </w:rPr>
        <w:t>чими відкладами переважно розмитий. У складі еолово-делювіальних відкладів іллічівського кліматоліту переважають важкі лесоподібні суглинки або глини, оглеєні, сірувато-коричневого і палево-бурого кольору. Глини ущільнені, пластичні, часто вміщують вапнисті стяжіння, які є ілювієм широкинського ґрунту. Стяжіння, як правило, залягають у покрівлі стратону. Перекриваються ілл</w:t>
      </w:r>
      <w:r w:rsidRPr="00AE5A4F">
        <w:rPr>
          <w:sz w:val="20"/>
          <w:szCs w:val="20"/>
          <w:lang w:val="uk-UA"/>
        </w:rPr>
        <w:t>і</w:t>
      </w:r>
      <w:r w:rsidRPr="00AE5A4F">
        <w:rPr>
          <w:sz w:val="20"/>
          <w:szCs w:val="20"/>
          <w:lang w:val="uk-UA"/>
        </w:rPr>
        <w:t>чівські відклади широкинським ґрунтом.</w:t>
      </w:r>
    </w:p>
    <w:p w:rsidR="001110EC" w:rsidRPr="00AE5A4F" w:rsidRDefault="001110EC" w:rsidP="001110EC">
      <w:pPr>
        <w:tabs>
          <w:tab w:val="left" w:pos="142"/>
        </w:tabs>
        <w:ind w:firstLine="454"/>
        <w:jc w:val="both"/>
        <w:rPr>
          <w:sz w:val="20"/>
          <w:szCs w:val="20"/>
          <w:lang w:val="uk-UA"/>
        </w:rPr>
      </w:pPr>
      <w:r w:rsidRPr="00AE5A4F">
        <w:rPr>
          <w:sz w:val="20"/>
          <w:szCs w:val="20"/>
          <w:lang w:val="uk-UA"/>
        </w:rPr>
        <w:t>Абсолютні відмітки підошви кліматоліту змінюються у широких межах від +115 до +</w:t>
      </w:r>
      <w:smartTag w:uri="urn:schemas-microsoft-com:office:smarttags" w:element="metricconverter">
        <w:smartTagPr>
          <w:attr w:name="ProductID" w:val="165 м"/>
        </w:smartTagPr>
        <w:r w:rsidRPr="00AE5A4F">
          <w:rPr>
            <w:sz w:val="20"/>
            <w:szCs w:val="20"/>
            <w:lang w:val="uk-UA"/>
          </w:rPr>
          <w:t>165 м</w:t>
        </w:r>
      </w:smartTag>
      <w:r w:rsidRPr="00AE5A4F">
        <w:rPr>
          <w:sz w:val="20"/>
          <w:szCs w:val="20"/>
          <w:lang w:val="uk-UA"/>
        </w:rPr>
        <w:t>. Як правило, на високих вододілах потужність кліматоліту мінімальна, на сх</w:t>
      </w:r>
      <w:r w:rsidRPr="00AE5A4F">
        <w:rPr>
          <w:sz w:val="20"/>
          <w:szCs w:val="20"/>
          <w:lang w:val="uk-UA"/>
        </w:rPr>
        <w:t>и</w:t>
      </w:r>
      <w:r w:rsidRPr="00AE5A4F">
        <w:rPr>
          <w:sz w:val="20"/>
          <w:szCs w:val="20"/>
          <w:lang w:val="uk-UA"/>
        </w:rPr>
        <w:t xml:space="preserve">лах збільшується і коливається від 0,3 (св. 15 - ІV-2, аркуш М-36-ХVІІ) до </w:t>
      </w:r>
      <w:smartTag w:uri="urn:schemas-microsoft-com:office:smarttags" w:element="metricconverter">
        <w:smartTagPr>
          <w:attr w:name="ProductID" w:val="2,3 м"/>
        </w:smartTagPr>
        <w:r w:rsidRPr="00AE5A4F">
          <w:rPr>
            <w:sz w:val="20"/>
            <w:szCs w:val="20"/>
            <w:lang w:val="uk-UA"/>
          </w:rPr>
          <w:t>2,3 м</w:t>
        </w:r>
      </w:smartTag>
      <w:r w:rsidRPr="00AE5A4F">
        <w:rPr>
          <w:sz w:val="20"/>
          <w:szCs w:val="20"/>
          <w:lang w:val="uk-UA"/>
        </w:rPr>
        <w:t xml:space="preserve"> (св. 1 - ІV-1, а</w:t>
      </w:r>
      <w:r w:rsidRPr="00AE5A4F">
        <w:rPr>
          <w:sz w:val="20"/>
          <w:szCs w:val="20"/>
          <w:lang w:val="uk-UA"/>
        </w:rPr>
        <w:t>р</w:t>
      </w:r>
      <w:r w:rsidRPr="00AE5A4F">
        <w:rPr>
          <w:sz w:val="20"/>
          <w:szCs w:val="20"/>
          <w:lang w:val="uk-UA"/>
        </w:rPr>
        <w:t>куш М-36-ХХІІІ).</w:t>
      </w:r>
    </w:p>
    <w:p w:rsidR="001110EC" w:rsidRPr="00AE5A4F" w:rsidRDefault="001110EC" w:rsidP="001110EC">
      <w:pPr>
        <w:tabs>
          <w:tab w:val="left" w:pos="142"/>
        </w:tabs>
        <w:ind w:firstLine="454"/>
        <w:jc w:val="both"/>
        <w:rPr>
          <w:sz w:val="20"/>
          <w:szCs w:val="20"/>
          <w:lang w:val="uk-UA"/>
        </w:rPr>
      </w:pPr>
      <w:r w:rsidRPr="00AE5A4F">
        <w:rPr>
          <w:sz w:val="20"/>
          <w:szCs w:val="20"/>
          <w:lang w:val="uk-UA"/>
        </w:rPr>
        <w:t>Хімічний склад іллічівських суглинків подібний до нижньоеоплейстоценових сугли</w:t>
      </w:r>
      <w:r w:rsidRPr="00AE5A4F">
        <w:rPr>
          <w:sz w:val="20"/>
          <w:szCs w:val="20"/>
          <w:lang w:val="uk-UA"/>
        </w:rPr>
        <w:t>н</w:t>
      </w:r>
      <w:r w:rsidRPr="00AE5A4F">
        <w:rPr>
          <w:sz w:val="20"/>
          <w:szCs w:val="20"/>
          <w:lang w:val="uk-UA"/>
        </w:rPr>
        <w:t>ків.</w:t>
      </w:r>
    </w:p>
    <w:p w:rsidR="001110EC" w:rsidRPr="00AE5A4F" w:rsidRDefault="001110EC" w:rsidP="001110EC">
      <w:pPr>
        <w:ind w:firstLine="454"/>
        <w:jc w:val="both"/>
        <w:rPr>
          <w:b/>
          <w:sz w:val="20"/>
          <w:szCs w:val="20"/>
          <w:lang w:val="uk-UA"/>
        </w:rPr>
      </w:pPr>
      <w:r w:rsidRPr="00AE5A4F">
        <w:rPr>
          <w:b/>
          <w:sz w:val="20"/>
          <w:szCs w:val="20"/>
          <w:lang w:val="uk-UA"/>
        </w:rPr>
        <w:t>Неоплейстоценовий розділ</w:t>
      </w:r>
    </w:p>
    <w:p w:rsidR="001110EC" w:rsidRDefault="001110EC" w:rsidP="001110EC">
      <w:pPr>
        <w:tabs>
          <w:tab w:val="left" w:pos="142"/>
        </w:tabs>
        <w:ind w:firstLine="454"/>
        <w:jc w:val="both"/>
        <w:rPr>
          <w:b/>
          <w:sz w:val="20"/>
          <w:szCs w:val="20"/>
          <w:lang w:val="uk-UA"/>
        </w:rPr>
      </w:pPr>
      <w:r w:rsidRPr="00AE5A4F">
        <w:rPr>
          <w:sz w:val="20"/>
          <w:szCs w:val="20"/>
          <w:lang w:val="uk-UA"/>
        </w:rPr>
        <w:t>Неоплейстоценовий розділ складається з трьох ланок – нижньої, середньої і вер</w:t>
      </w:r>
      <w:r w:rsidRPr="00AE5A4F">
        <w:rPr>
          <w:sz w:val="20"/>
          <w:szCs w:val="20"/>
          <w:lang w:val="uk-UA"/>
        </w:rPr>
        <w:t>х</w:t>
      </w:r>
      <w:r w:rsidRPr="00AE5A4F">
        <w:rPr>
          <w:sz w:val="20"/>
          <w:szCs w:val="20"/>
          <w:lang w:val="uk-UA"/>
        </w:rPr>
        <w:t>ньої.</w:t>
      </w:r>
    </w:p>
    <w:p w:rsidR="001110EC" w:rsidRPr="00AE5A4F" w:rsidRDefault="001110EC" w:rsidP="001110EC">
      <w:pPr>
        <w:ind w:firstLine="454"/>
        <w:jc w:val="both"/>
        <w:rPr>
          <w:b/>
          <w:sz w:val="20"/>
          <w:szCs w:val="20"/>
          <w:vertAlign w:val="subscript"/>
          <w:lang w:val="uk-UA"/>
        </w:rPr>
      </w:pPr>
      <w:r w:rsidRPr="00AE5A4F">
        <w:rPr>
          <w:b/>
          <w:sz w:val="20"/>
          <w:szCs w:val="20"/>
          <w:lang w:val="uk-UA"/>
        </w:rPr>
        <w:t>Нижня ланка</w:t>
      </w:r>
    </w:p>
    <w:p w:rsidR="001110EC" w:rsidRPr="00AE5A4F" w:rsidRDefault="001110EC" w:rsidP="001110EC">
      <w:pPr>
        <w:tabs>
          <w:tab w:val="left" w:pos="142"/>
        </w:tabs>
        <w:ind w:firstLine="454"/>
        <w:jc w:val="both"/>
        <w:rPr>
          <w:sz w:val="20"/>
          <w:szCs w:val="20"/>
          <w:lang w:val="uk-UA"/>
        </w:rPr>
      </w:pPr>
      <w:bookmarkStart w:id="1" w:name="_Toc70155590"/>
      <w:bookmarkStart w:id="2" w:name="_Toc70567821"/>
      <w:bookmarkStart w:id="3" w:name="_Toc73203269"/>
      <w:r w:rsidRPr="00AE5A4F">
        <w:rPr>
          <w:sz w:val="20"/>
          <w:szCs w:val="20"/>
          <w:lang w:val="uk-UA"/>
        </w:rPr>
        <w:t xml:space="preserve">На території аркушів субаеральні і субаквальні відклади нижньонеоплейстоценової ланки широко розповсюджені, за винятком ділянок ерозійних розмивів у пізніший час в терасованих долинах річок та </w:t>
      </w:r>
      <w:r w:rsidRPr="00AE5A4F">
        <w:rPr>
          <w:sz w:val="20"/>
          <w:szCs w:val="20"/>
          <w:lang w:val="uk-UA"/>
        </w:rPr>
        <w:lastRenderedPageBreak/>
        <w:t>кру</w:t>
      </w:r>
      <w:r w:rsidRPr="00AE5A4F">
        <w:rPr>
          <w:sz w:val="20"/>
          <w:szCs w:val="20"/>
          <w:lang w:val="uk-UA"/>
        </w:rPr>
        <w:t>п</w:t>
      </w:r>
      <w:r w:rsidRPr="00AE5A4F">
        <w:rPr>
          <w:sz w:val="20"/>
          <w:szCs w:val="20"/>
          <w:lang w:val="uk-UA"/>
        </w:rPr>
        <w:t>них балок. В західній частині площі, в межах Льодовикової зони нижньонеоплейстоценові відклади частково або навіть повністю знищені ль</w:t>
      </w:r>
      <w:r w:rsidRPr="00AE5A4F">
        <w:rPr>
          <w:sz w:val="20"/>
          <w:szCs w:val="20"/>
          <w:lang w:val="uk-UA"/>
        </w:rPr>
        <w:t>о</w:t>
      </w:r>
      <w:r w:rsidRPr="00AE5A4F">
        <w:rPr>
          <w:sz w:val="20"/>
          <w:szCs w:val="20"/>
          <w:lang w:val="uk-UA"/>
        </w:rPr>
        <w:t>довиком та талими водами льодовика.</w:t>
      </w:r>
    </w:p>
    <w:p w:rsidR="001110EC" w:rsidRPr="00AE5A4F" w:rsidRDefault="001110EC" w:rsidP="001110EC">
      <w:pPr>
        <w:tabs>
          <w:tab w:val="left" w:pos="142"/>
        </w:tabs>
        <w:ind w:firstLine="454"/>
        <w:jc w:val="both"/>
        <w:rPr>
          <w:sz w:val="20"/>
          <w:szCs w:val="20"/>
          <w:lang w:val="uk-UA"/>
        </w:rPr>
      </w:pPr>
      <w:r w:rsidRPr="00AE5A4F">
        <w:rPr>
          <w:sz w:val="20"/>
          <w:szCs w:val="20"/>
          <w:lang w:val="uk-UA"/>
        </w:rPr>
        <w:t>У повних розрізах нижньонеоплейстоценові відклади залягають згідно на еоплейстоценових з чітким або поступовим контактом; у неповних або скорочених розрізах - на більш древніх, неогенових і палеоген</w:t>
      </w:r>
      <w:r w:rsidRPr="00AE5A4F">
        <w:rPr>
          <w:sz w:val="20"/>
          <w:szCs w:val="20"/>
          <w:lang w:val="uk-UA"/>
        </w:rPr>
        <w:t>о</w:t>
      </w:r>
      <w:r w:rsidRPr="00AE5A4F">
        <w:rPr>
          <w:sz w:val="20"/>
          <w:szCs w:val="20"/>
          <w:lang w:val="uk-UA"/>
        </w:rPr>
        <w:t>вих породах.</w:t>
      </w:r>
    </w:p>
    <w:p w:rsidR="001110EC" w:rsidRPr="00AE5A4F" w:rsidRDefault="001110EC" w:rsidP="001110EC">
      <w:pPr>
        <w:tabs>
          <w:tab w:val="left" w:pos="142"/>
        </w:tabs>
        <w:ind w:firstLine="454"/>
        <w:jc w:val="both"/>
        <w:rPr>
          <w:sz w:val="20"/>
          <w:szCs w:val="20"/>
          <w:lang w:val="uk-UA"/>
        </w:rPr>
      </w:pPr>
      <w:r w:rsidRPr="00AE5A4F">
        <w:rPr>
          <w:sz w:val="20"/>
          <w:szCs w:val="20"/>
          <w:lang w:val="uk-UA"/>
        </w:rPr>
        <w:t>Потужність відкладів дуже непостійна, на вододілах вона менша, на схилах більша. Абсолютні відмітки підошви нижньонеоплейстоценової ланки на вододілах по простяга</w:t>
      </w:r>
      <w:r w:rsidRPr="00AE5A4F">
        <w:rPr>
          <w:sz w:val="20"/>
          <w:szCs w:val="20"/>
          <w:lang w:val="uk-UA"/>
        </w:rPr>
        <w:t>н</w:t>
      </w:r>
      <w:r w:rsidRPr="00AE5A4F">
        <w:rPr>
          <w:sz w:val="20"/>
          <w:szCs w:val="20"/>
          <w:lang w:val="uk-UA"/>
        </w:rPr>
        <w:t>ню не витримані; коливаються від +160 до +</w:t>
      </w:r>
      <w:smartTag w:uri="urn:schemas-microsoft-com:office:smarttags" w:element="metricconverter">
        <w:smartTagPr>
          <w:attr w:name="ProductID" w:val="170 м"/>
        </w:smartTagPr>
        <w:r w:rsidRPr="00AE5A4F">
          <w:rPr>
            <w:sz w:val="20"/>
            <w:szCs w:val="20"/>
            <w:lang w:val="uk-UA"/>
          </w:rPr>
          <w:t>170 м</w:t>
        </w:r>
      </w:smartTag>
      <w:r w:rsidRPr="00AE5A4F">
        <w:rPr>
          <w:sz w:val="20"/>
          <w:szCs w:val="20"/>
          <w:lang w:val="uk-UA"/>
        </w:rPr>
        <w:t>, на схилах – від +130 до +</w:t>
      </w:r>
      <w:smartTag w:uri="urn:schemas-microsoft-com:office:smarttags" w:element="metricconverter">
        <w:smartTagPr>
          <w:attr w:name="ProductID" w:val="140 м"/>
        </w:smartTagPr>
        <w:r w:rsidRPr="00AE5A4F">
          <w:rPr>
            <w:sz w:val="20"/>
            <w:szCs w:val="20"/>
            <w:lang w:val="uk-UA"/>
          </w:rPr>
          <w:t>140 м</w:t>
        </w:r>
      </w:smartTag>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На високих вододільних ділянках плато відклади еолового та елювіального генезису представлені л</w:t>
      </w:r>
      <w:r w:rsidRPr="00AE5A4F">
        <w:rPr>
          <w:sz w:val="20"/>
          <w:szCs w:val="20"/>
          <w:lang w:val="uk-UA"/>
        </w:rPr>
        <w:t>е</w:t>
      </w:r>
      <w:r w:rsidRPr="00AE5A4F">
        <w:rPr>
          <w:sz w:val="20"/>
          <w:szCs w:val="20"/>
          <w:lang w:val="uk-UA"/>
        </w:rPr>
        <w:t>сами і викопними ґрунтами, які на пологих схилах поступово заміщуються еолово-делювіальними лесопод</w:t>
      </w:r>
      <w:r w:rsidRPr="00AE5A4F">
        <w:rPr>
          <w:sz w:val="20"/>
          <w:szCs w:val="20"/>
          <w:lang w:val="uk-UA"/>
        </w:rPr>
        <w:t>і</w:t>
      </w:r>
      <w:r w:rsidRPr="00AE5A4F">
        <w:rPr>
          <w:sz w:val="20"/>
          <w:szCs w:val="20"/>
          <w:lang w:val="uk-UA"/>
        </w:rPr>
        <w:t>бними суглинками і елювіальними викопними ґрунтами, на крутих схилах – делювіальними, а у підо</w:t>
      </w:r>
      <w:r>
        <w:rPr>
          <w:sz w:val="20"/>
          <w:szCs w:val="20"/>
          <w:lang w:val="uk-UA"/>
        </w:rPr>
        <w:t>шви схилів – колювіально-делюві</w:t>
      </w:r>
      <w:r w:rsidRPr="00AE5A4F">
        <w:rPr>
          <w:sz w:val="20"/>
          <w:szCs w:val="20"/>
          <w:lang w:val="uk-UA"/>
        </w:rPr>
        <w:t>альними та зсувними утвореннями.</w:t>
      </w:r>
    </w:p>
    <w:p w:rsidR="001110EC" w:rsidRPr="00AE5A4F" w:rsidRDefault="001110EC" w:rsidP="001110EC">
      <w:pPr>
        <w:tabs>
          <w:tab w:val="left" w:pos="142"/>
        </w:tabs>
        <w:ind w:firstLine="454"/>
        <w:jc w:val="both"/>
        <w:rPr>
          <w:sz w:val="20"/>
          <w:szCs w:val="20"/>
          <w:lang w:val="uk-UA"/>
        </w:rPr>
      </w:pPr>
      <w:r w:rsidRPr="00AE5A4F">
        <w:rPr>
          <w:sz w:val="20"/>
          <w:szCs w:val="20"/>
          <w:lang w:val="uk-UA"/>
        </w:rPr>
        <w:t>В розрізі нижньої ланки виділяються шість кліматолітів: широкинський, приазовс</w:t>
      </w:r>
      <w:r w:rsidRPr="00AE5A4F">
        <w:rPr>
          <w:sz w:val="20"/>
          <w:szCs w:val="20"/>
          <w:lang w:val="uk-UA"/>
        </w:rPr>
        <w:t>ь</w:t>
      </w:r>
      <w:r w:rsidRPr="00AE5A4F">
        <w:rPr>
          <w:sz w:val="20"/>
          <w:szCs w:val="20"/>
          <w:lang w:val="uk-UA"/>
        </w:rPr>
        <w:t>кий, мартоноський, сульський, лубенський та тилігульський.</w:t>
      </w:r>
    </w:p>
    <w:p w:rsidR="001110EC" w:rsidRPr="00AE1ED7" w:rsidRDefault="001110EC" w:rsidP="001110EC">
      <w:pPr>
        <w:tabs>
          <w:tab w:val="left" w:pos="142"/>
        </w:tabs>
        <w:ind w:firstLine="454"/>
        <w:jc w:val="both"/>
        <w:rPr>
          <w:sz w:val="20"/>
          <w:szCs w:val="20"/>
          <w:lang w:val="uk-UA"/>
        </w:rPr>
      </w:pPr>
      <w:r w:rsidRPr="00AE5A4F">
        <w:rPr>
          <w:i/>
          <w:sz w:val="20"/>
          <w:szCs w:val="20"/>
          <w:lang w:val="uk-UA"/>
        </w:rPr>
        <w:t>Субаеральні фації</w:t>
      </w:r>
      <w:r w:rsidRPr="00AE5A4F">
        <w:rPr>
          <w:sz w:val="20"/>
          <w:szCs w:val="20"/>
          <w:lang w:val="uk-UA"/>
        </w:rPr>
        <w:t xml:space="preserve"> (елювіальні та еолово-делювіальні відклади) поширені в межах всіх виділених рай</w:t>
      </w:r>
      <w:r w:rsidRPr="00AE5A4F">
        <w:rPr>
          <w:sz w:val="20"/>
          <w:szCs w:val="20"/>
          <w:lang w:val="uk-UA"/>
        </w:rPr>
        <w:t>о</w:t>
      </w:r>
      <w:r w:rsidRPr="00AE5A4F">
        <w:rPr>
          <w:sz w:val="20"/>
          <w:szCs w:val="20"/>
          <w:lang w:val="uk-UA"/>
        </w:rPr>
        <w:t>нів. Представлені переверствуванням елювіального, еолово-делювіального і комплексних генетичних типів, яке зумовлене змінами клімату та стру</w:t>
      </w:r>
      <w:r w:rsidRPr="00AE5A4F">
        <w:rPr>
          <w:sz w:val="20"/>
          <w:szCs w:val="20"/>
          <w:lang w:val="uk-UA"/>
        </w:rPr>
        <w:t>к</w:t>
      </w:r>
      <w:r w:rsidRPr="00AE5A4F">
        <w:rPr>
          <w:sz w:val="20"/>
          <w:szCs w:val="20"/>
          <w:lang w:val="uk-UA"/>
        </w:rPr>
        <w:t>турно-геоморфологічними особливостями розвитку території. За складом переважають важкі с</w:t>
      </w:r>
      <w:r w:rsidRPr="00AE5A4F">
        <w:rPr>
          <w:sz w:val="20"/>
          <w:szCs w:val="20"/>
          <w:lang w:val="uk-UA"/>
        </w:rPr>
        <w:t>у</w:t>
      </w:r>
      <w:r w:rsidRPr="00AE5A4F">
        <w:rPr>
          <w:sz w:val="20"/>
          <w:szCs w:val="20"/>
          <w:lang w:val="uk-UA"/>
        </w:rPr>
        <w:t xml:space="preserve">глинки та глини. Їх потужність – </w:t>
      </w:r>
      <w:r w:rsidRPr="00AE1ED7">
        <w:rPr>
          <w:sz w:val="20"/>
          <w:szCs w:val="20"/>
          <w:lang w:val="uk-UA"/>
        </w:rPr>
        <w:t xml:space="preserve">від 2,9 (св. 7 – ІІІ-4, аркуш М-36-ХХІІІ) – до </w:t>
      </w:r>
      <w:smartTag w:uri="urn:schemas-microsoft-com:office:smarttags" w:element="metricconverter">
        <w:smartTagPr>
          <w:attr w:name="ProductID" w:val="17,0 м"/>
        </w:smartTagPr>
        <w:r w:rsidRPr="00AE1ED7">
          <w:rPr>
            <w:sz w:val="20"/>
            <w:szCs w:val="20"/>
            <w:lang w:val="uk-UA"/>
          </w:rPr>
          <w:t>17,0 м</w:t>
        </w:r>
      </w:smartTag>
      <w:r w:rsidRPr="00AE1ED7">
        <w:rPr>
          <w:sz w:val="20"/>
          <w:szCs w:val="20"/>
          <w:lang w:val="uk-UA"/>
        </w:rPr>
        <w:t xml:space="preserve"> (св. 17 – І-1, аркуш М-36-ХVІІ).</w:t>
      </w:r>
    </w:p>
    <w:p w:rsidR="001110EC" w:rsidRPr="00AE5A4F" w:rsidRDefault="001110EC" w:rsidP="001110EC">
      <w:pPr>
        <w:ind w:firstLine="454"/>
        <w:jc w:val="both"/>
        <w:rPr>
          <w:sz w:val="20"/>
          <w:szCs w:val="20"/>
          <w:lang w:val="uk-UA"/>
        </w:rPr>
      </w:pPr>
      <w:r w:rsidRPr="00AE5A4F">
        <w:rPr>
          <w:i/>
          <w:sz w:val="20"/>
          <w:szCs w:val="20"/>
          <w:lang w:val="uk-UA"/>
        </w:rPr>
        <w:t>Субаквальні фації</w:t>
      </w:r>
      <w:r w:rsidRPr="00AE5A4F">
        <w:rPr>
          <w:sz w:val="20"/>
          <w:szCs w:val="20"/>
          <w:lang w:val="uk-UA"/>
        </w:rPr>
        <w:t xml:space="preserve"> представлені алювіальними нерозчленованими відкладами восьмої (будацької) і сьомої (донецької) надзаплавних терас (а</w:t>
      </w:r>
      <w:r w:rsidRPr="00AE5A4F">
        <w:rPr>
          <w:sz w:val="20"/>
          <w:szCs w:val="20"/>
          <w:vertAlign w:val="superscript"/>
          <w:lang w:val="uk-UA"/>
        </w:rPr>
        <w:t>8-7</w:t>
      </w:r>
      <w:r w:rsidRPr="00AE5A4F">
        <w:rPr>
          <w:b/>
          <w:sz w:val="20"/>
          <w:szCs w:val="20"/>
          <w:lang w:val="uk-UA"/>
        </w:rPr>
        <w:t>Р</w:t>
      </w:r>
      <w:r w:rsidRPr="00AE5A4F">
        <w:rPr>
          <w:sz w:val="20"/>
          <w:szCs w:val="20"/>
          <w:vertAlign w:val="subscript"/>
          <w:lang w:val="uk-UA"/>
        </w:rPr>
        <w:t>1</w:t>
      </w:r>
      <w:r w:rsidRPr="00AE5A4F">
        <w:rPr>
          <w:sz w:val="20"/>
          <w:szCs w:val="20"/>
          <w:lang w:val="uk-UA"/>
        </w:rPr>
        <w:t>bk-dc), а також шостої (крук</w:t>
      </w:r>
      <w:r w:rsidRPr="00AE5A4F">
        <w:rPr>
          <w:sz w:val="20"/>
          <w:szCs w:val="20"/>
          <w:lang w:val="uk-UA"/>
        </w:rPr>
        <w:t>е</w:t>
      </w:r>
      <w:r w:rsidRPr="00AE5A4F">
        <w:rPr>
          <w:sz w:val="20"/>
          <w:szCs w:val="20"/>
          <w:lang w:val="uk-UA"/>
        </w:rPr>
        <w:t>ницької) і п’ятої (хаджибейської) терас (а</w:t>
      </w:r>
      <w:r w:rsidRPr="00AE5A4F">
        <w:rPr>
          <w:sz w:val="20"/>
          <w:szCs w:val="20"/>
          <w:vertAlign w:val="superscript"/>
          <w:lang w:val="uk-UA"/>
        </w:rPr>
        <w:t>6-5</w:t>
      </w:r>
      <w:r w:rsidRPr="00AE5A4F">
        <w:rPr>
          <w:b/>
          <w:sz w:val="20"/>
          <w:szCs w:val="20"/>
          <w:lang w:val="uk-UA"/>
        </w:rPr>
        <w:t>Р</w:t>
      </w:r>
      <w:r w:rsidRPr="00AE5A4F">
        <w:rPr>
          <w:sz w:val="20"/>
          <w:szCs w:val="20"/>
          <w:vertAlign w:val="subscript"/>
          <w:lang w:val="uk-UA"/>
        </w:rPr>
        <w:t>І-ІІ</w:t>
      </w:r>
      <w:r w:rsidRPr="00AE5A4F">
        <w:rPr>
          <w:sz w:val="20"/>
          <w:szCs w:val="20"/>
          <w:lang w:val="uk-UA"/>
        </w:rPr>
        <w:t>kn-hd) на лівобережжі р. Ворскла. Поту</w:t>
      </w:r>
      <w:r w:rsidRPr="00AE5A4F">
        <w:rPr>
          <w:sz w:val="20"/>
          <w:szCs w:val="20"/>
          <w:lang w:val="uk-UA"/>
        </w:rPr>
        <w:t>ж</w:t>
      </w:r>
      <w:r w:rsidRPr="00AE5A4F">
        <w:rPr>
          <w:sz w:val="20"/>
          <w:szCs w:val="20"/>
          <w:lang w:val="uk-UA"/>
        </w:rPr>
        <w:t xml:space="preserve">ність алювіальних відкладів змінюється від перших метрів до </w:t>
      </w:r>
      <w:smartTag w:uri="urn:schemas-microsoft-com:office:smarttags" w:element="metricconverter">
        <w:smartTagPr>
          <w:attr w:name="ProductID" w:val="27,2 м"/>
        </w:smartTagPr>
        <w:r w:rsidRPr="00AE5A4F">
          <w:rPr>
            <w:sz w:val="20"/>
            <w:szCs w:val="20"/>
            <w:lang w:val="uk-UA"/>
          </w:rPr>
          <w:t>27,2 м</w:t>
        </w:r>
      </w:smartTag>
      <w:r w:rsidRPr="00AE5A4F">
        <w:rPr>
          <w:sz w:val="20"/>
          <w:szCs w:val="20"/>
          <w:lang w:val="uk-UA"/>
        </w:rPr>
        <w:t xml:space="preserve"> (св. 48 – ІІІ-4, а</w:t>
      </w:r>
      <w:r w:rsidRPr="00AE5A4F">
        <w:rPr>
          <w:sz w:val="20"/>
          <w:szCs w:val="20"/>
          <w:lang w:val="uk-UA"/>
        </w:rPr>
        <w:t>р</w:t>
      </w:r>
      <w:r w:rsidRPr="00AE5A4F">
        <w:rPr>
          <w:sz w:val="20"/>
          <w:szCs w:val="20"/>
          <w:lang w:val="uk-UA"/>
        </w:rPr>
        <w:t>куш М-36-ХXIІІ) [</w:t>
      </w:r>
      <w:r w:rsidRPr="00CA1B6C">
        <w:rPr>
          <w:color w:val="FF0000"/>
          <w:sz w:val="20"/>
          <w:szCs w:val="20"/>
          <w:lang w:val="uk-UA"/>
        </w:rPr>
        <w:t>208</w:t>
      </w:r>
      <w:r w:rsidRPr="00AE5A4F">
        <w:rPr>
          <w:sz w:val="20"/>
          <w:szCs w:val="20"/>
          <w:lang w:val="uk-UA"/>
        </w:rPr>
        <w:t>].</w:t>
      </w:r>
    </w:p>
    <w:p w:rsidR="001110EC" w:rsidRDefault="001110EC" w:rsidP="001110EC">
      <w:pPr>
        <w:tabs>
          <w:tab w:val="left" w:pos="142"/>
        </w:tabs>
        <w:ind w:firstLine="454"/>
        <w:jc w:val="both"/>
        <w:rPr>
          <w:sz w:val="20"/>
          <w:szCs w:val="20"/>
          <w:lang w:val="uk-UA"/>
        </w:rPr>
      </w:pPr>
      <w:r w:rsidRPr="00AE5A4F">
        <w:rPr>
          <w:b/>
          <w:i/>
          <w:sz w:val="20"/>
          <w:szCs w:val="20"/>
          <w:lang w:val="uk-UA"/>
        </w:rPr>
        <w:t>Еолово-делювіальні і елювіальні відклади нижнього неоплейстоцену</w:t>
      </w:r>
      <w:r w:rsidRPr="00AE5A4F">
        <w:rPr>
          <w:i/>
          <w:sz w:val="20"/>
          <w:szCs w:val="20"/>
          <w:lang w:val="uk-UA"/>
        </w:rPr>
        <w:t xml:space="preserve"> </w:t>
      </w:r>
      <w:r w:rsidRPr="00AE5A4F">
        <w:rPr>
          <w:sz w:val="20"/>
          <w:szCs w:val="20"/>
          <w:lang w:val="uk-UA"/>
        </w:rPr>
        <w:t>(vd,е</w:t>
      </w:r>
      <w:r w:rsidRPr="00AE5A4F">
        <w:rPr>
          <w:b/>
          <w:sz w:val="20"/>
          <w:szCs w:val="20"/>
          <w:lang w:val="uk-UA"/>
        </w:rPr>
        <w:t>P</w:t>
      </w:r>
      <w:r w:rsidRPr="00AE5A4F">
        <w:rPr>
          <w:sz w:val="20"/>
          <w:szCs w:val="20"/>
          <w:vertAlign w:val="subscript"/>
          <w:lang w:val="uk-UA"/>
        </w:rPr>
        <w:t>I</w:t>
      </w:r>
      <w:r w:rsidRPr="00AE5A4F">
        <w:rPr>
          <w:sz w:val="20"/>
          <w:szCs w:val="20"/>
          <w:lang w:val="uk-UA"/>
        </w:rPr>
        <w:t>) представлені викопн</w:t>
      </w:r>
      <w:r w:rsidRPr="00AE5A4F">
        <w:rPr>
          <w:sz w:val="20"/>
          <w:szCs w:val="20"/>
          <w:lang w:val="uk-UA"/>
        </w:rPr>
        <w:t>и</w:t>
      </w:r>
      <w:r w:rsidRPr="00AE5A4F">
        <w:rPr>
          <w:sz w:val="20"/>
          <w:szCs w:val="20"/>
          <w:lang w:val="uk-UA"/>
        </w:rPr>
        <w:t>ми ґрунтами та лесами і лесоподібними суглинками. Леси і лесоподібні суглинки не дуже потужні, рідко перевищують 2-</w:t>
      </w:r>
      <w:smartTag w:uri="urn:schemas-microsoft-com:office:smarttags" w:element="metricconverter">
        <w:smartTagPr>
          <w:attr w:name="ProductID" w:val="3 м"/>
        </w:smartTagPr>
        <w:r w:rsidRPr="00AE5A4F">
          <w:rPr>
            <w:sz w:val="20"/>
            <w:szCs w:val="20"/>
            <w:lang w:val="uk-UA"/>
          </w:rPr>
          <w:t>3 м</w:t>
        </w:r>
      </w:smartTag>
      <w:r w:rsidRPr="00AE5A4F">
        <w:rPr>
          <w:sz w:val="20"/>
          <w:szCs w:val="20"/>
          <w:lang w:val="uk-UA"/>
        </w:rPr>
        <w:t>, частіше складають 1,0-1,2 м. Вони значно вилужені, оглеєні і озалізнені, часто зазнають впливу ґрунтоутворюючих процесів, тому з розрізу, як правило, випадають. Потужність і гранулометричний склад лесових порід тісно пов’язані з геоморфологічним положенням. На високих вододілах породи мають незначні потужності і представлені тонкопилуватими, легкими та середніми лесами або легкими суглинк</w:t>
      </w:r>
      <w:r w:rsidRPr="00AE5A4F">
        <w:rPr>
          <w:sz w:val="20"/>
          <w:szCs w:val="20"/>
          <w:lang w:val="uk-UA"/>
        </w:rPr>
        <w:t>а</w:t>
      </w:r>
      <w:r w:rsidRPr="00AE5A4F">
        <w:rPr>
          <w:sz w:val="20"/>
          <w:szCs w:val="20"/>
          <w:lang w:val="uk-UA"/>
        </w:rPr>
        <w:t>ми. На схилах і на ділянках плато з меншими абсолютними відмітками потужності їх збільшуються, але з’являється запіскованість, а на</w:t>
      </w:r>
      <w:r w:rsidRPr="00AE5A4F">
        <w:rPr>
          <w:color w:val="FF0000"/>
          <w:sz w:val="20"/>
          <w:szCs w:val="20"/>
          <w:lang w:val="uk-UA"/>
        </w:rPr>
        <w:t xml:space="preserve"> </w:t>
      </w:r>
      <w:r w:rsidRPr="00AE5A4F">
        <w:rPr>
          <w:sz w:val="20"/>
          <w:szCs w:val="20"/>
          <w:lang w:val="uk-UA"/>
        </w:rPr>
        <w:t>вирівняних пенепленізованих ділянках вони часто заміщуються пісками. Колір лесів білясто-жовтий, білясто-сірий, білясто-палевий. Леси в основному пухкі, просадочні, слабоущ</w:t>
      </w:r>
      <w:r w:rsidRPr="00AE5A4F">
        <w:rPr>
          <w:sz w:val="20"/>
          <w:szCs w:val="20"/>
          <w:lang w:val="uk-UA"/>
        </w:rPr>
        <w:t>і</w:t>
      </w:r>
      <w:r w:rsidRPr="00AE5A4F">
        <w:rPr>
          <w:sz w:val="20"/>
          <w:szCs w:val="20"/>
          <w:lang w:val="uk-UA"/>
        </w:rPr>
        <w:t>льнені, макропористі, вапнисті, збіднені на полуторні оксиди.</w:t>
      </w:r>
    </w:p>
    <w:p w:rsidR="001110EC" w:rsidRPr="00AE5A4F" w:rsidRDefault="001110EC" w:rsidP="001110EC">
      <w:pPr>
        <w:tabs>
          <w:tab w:val="left" w:pos="142"/>
        </w:tabs>
        <w:ind w:firstLine="454"/>
        <w:jc w:val="both"/>
        <w:rPr>
          <w:sz w:val="20"/>
          <w:szCs w:val="20"/>
          <w:lang w:val="uk-UA"/>
        </w:rPr>
      </w:pPr>
      <w:r w:rsidRPr="00AE5A4F">
        <w:rPr>
          <w:sz w:val="20"/>
          <w:szCs w:val="20"/>
          <w:lang w:val="uk-UA"/>
        </w:rPr>
        <w:t>В залежності від геоморфологічного положення та ерозійних процесів викопні ґрунти в розрізах пре</w:t>
      </w:r>
      <w:r w:rsidRPr="00AE5A4F">
        <w:rPr>
          <w:sz w:val="20"/>
          <w:szCs w:val="20"/>
          <w:lang w:val="uk-UA"/>
        </w:rPr>
        <w:t>д</w:t>
      </w:r>
      <w:r w:rsidRPr="00AE5A4F">
        <w:rPr>
          <w:sz w:val="20"/>
          <w:szCs w:val="20"/>
          <w:lang w:val="uk-UA"/>
        </w:rPr>
        <w:t xml:space="preserve">ставлені повним набором (ґрунтовою світою) або окремим ґрунтом. </w:t>
      </w:r>
      <w:r w:rsidRPr="00AE5A4F">
        <w:rPr>
          <w:caps/>
          <w:sz w:val="20"/>
          <w:szCs w:val="20"/>
          <w:lang w:val="uk-UA"/>
        </w:rPr>
        <w:t>в</w:t>
      </w:r>
      <w:r w:rsidRPr="00AE5A4F">
        <w:rPr>
          <w:sz w:val="20"/>
          <w:szCs w:val="20"/>
          <w:lang w:val="uk-UA"/>
        </w:rPr>
        <w:t>икопні ґрунти характеризуються переважно важкосуглинистим складом, контрастним коль</w:t>
      </w:r>
      <w:r w:rsidRPr="00AE5A4F">
        <w:rPr>
          <w:sz w:val="20"/>
          <w:szCs w:val="20"/>
          <w:lang w:val="uk-UA"/>
        </w:rPr>
        <w:t>о</w:t>
      </w:r>
      <w:r w:rsidRPr="00AE5A4F">
        <w:rPr>
          <w:sz w:val="20"/>
          <w:szCs w:val="20"/>
          <w:lang w:val="uk-UA"/>
        </w:rPr>
        <w:t>ром, середньою потужністю до 2,7-</w:t>
      </w:r>
      <w:smartTag w:uri="urn:schemas-microsoft-com:office:smarttags" w:element="metricconverter">
        <w:smartTagPr>
          <w:attr w:name="ProductID" w:val="2,8 м"/>
        </w:smartTagPr>
        <w:r w:rsidRPr="00AE5A4F">
          <w:rPr>
            <w:sz w:val="20"/>
            <w:szCs w:val="20"/>
            <w:lang w:val="uk-UA"/>
          </w:rPr>
          <w:t>2,8 м</w:t>
        </w:r>
      </w:smartTag>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Алювіальні терасові відклади нижньої ланки представлені трьома ступенями – буд</w:t>
      </w:r>
      <w:r w:rsidRPr="00AE5A4F">
        <w:rPr>
          <w:sz w:val="20"/>
          <w:szCs w:val="20"/>
          <w:lang w:val="uk-UA"/>
        </w:rPr>
        <w:t>а</w:t>
      </w:r>
      <w:r w:rsidRPr="00AE5A4F">
        <w:rPr>
          <w:sz w:val="20"/>
          <w:szCs w:val="20"/>
          <w:lang w:val="uk-UA"/>
        </w:rPr>
        <w:t>цьким, донецьким, крукеницьким, яким попарно відповідають субаеральні кліматоліти: широкинський і приазовський, март</w:t>
      </w:r>
      <w:r w:rsidRPr="00AE5A4F">
        <w:rPr>
          <w:sz w:val="20"/>
          <w:szCs w:val="20"/>
          <w:lang w:val="uk-UA"/>
        </w:rPr>
        <w:t>о</w:t>
      </w:r>
      <w:r w:rsidRPr="00AE5A4F">
        <w:rPr>
          <w:sz w:val="20"/>
          <w:szCs w:val="20"/>
          <w:lang w:val="uk-UA"/>
        </w:rPr>
        <w:t>носький і сульський, лубенський і тилігульський.</w:t>
      </w:r>
    </w:p>
    <w:p w:rsidR="001110EC" w:rsidRPr="00AE5A4F" w:rsidRDefault="001110EC" w:rsidP="001110EC">
      <w:pPr>
        <w:ind w:firstLine="454"/>
        <w:jc w:val="both"/>
        <w:rPr>
          <w:sz w:val="20"/>
          <w:szCs w:val="20"/>
          <w:lang w:val="uk-UA"/>
        </w:rPr>
      </w:pPr>
      <w:r w:rsidRPr="00AE5A4F">
        <w:rPr>
          <w:b/>
          <w:i/>
          <w:sz w:val="20"/>
          <w:szCs w:val="20"/>
          <w:lang w:val="uk-UA"/>
        </w:rPr>
        <w:t>Будацький і донецький ступені нерозчленовані</w:t>
      </w:r>
      <w:r w:rsidRPr="00AE5A4F">
        <w:rPr>
          <w:sz w:val="20"/>
          <w:szCs w:val="20"/>
          <w:lang w:val="uk-UA"/>
        </w:rPr>
        <w:t xml:space="preserve"> – </w:t>
      </w:r>
      <w:r w:rsidRPr="00AE5A4F">
        <w:rPr>
          <w:b/>
          <w:i/>
          <w:sz w:val="20"/>
          <w:szCs w:val="20"/>
          <w:lang w:val="uk-UA"/>
        </w:rPr>
        <w:t>алювіальні відклади восьмої та сьомої надзапла</w:t>
      </w:r>
      <w:r w:rsidRPr="00AE5A4F">
        <w:rPr>
          <w:b/>
          <w:i/>
          <w:sz w:val="20"/>
          <w:szCs w:val="20"/>
          <w:lang w:val="uk-UA"/>
        </w:rPr>
        <w:t>в</w:t>
      </w:r>
      <w:r w:rsidRPr="00AE5A4F">
        <w:rPr>
          <w:b/>
          <w:i/>
          <w:sz w:val="20"/>
          <w:szCs w:val="20"/>
          <w:lang w:val="uk-UA"/>
        </w:rPr>
        <w:t xml:space="preserve">них терас </w:t>
      </w:r>
      <w:r w:rsidRPr="00AE5A4F">
        <w:rPr>
          <w:sz w:val="20"/>
          <w:szCs w:val="20"/>
          <w:lang w:val="uk-UA"/>
        </w:rPr>
        <w:t>(а</w:t>
      </w:r>
      <w:r w:rsidRPr="00AE5A4F">
        <w:rPr>
          <w:sz w:val="20"/>
          <w:szCs w:val="20"/>
          <w:vertAlign w:val="superscript"/>
          <w:lang w:val="uk-UA"/>
        </w:rPr>
        <w:t>8-7</w:t>
      </w:r>
      <w:r w:rsidRPr="00AE5A4F">
        <w:rPr>
          <w:b/>
          <w:sz w:val="20"/>
          <w:szCs w:val="20"/>
          <w:lang w:val="uk-UA"/>
        </w:rPr>
        <w:t>Р</w:t>
      </w:r>
      <w:r w:rsidRPr="00AE5A4F">
        <w:rPr>
          <w:b/>
          <w:sz w:val="20"/>
          <w:szCs w:val="20"/>
          <w:vertAlign w:val="subscript"/>
          <w:lang w:val="uk-UA"/>
        </w:rPr>
        <w:t>1</w:t>
      </w:r>
      <w:r w:rsidRPr="00AE5A4F">
        <w:rPr>
          <w:sz w:val="20"/>
          <w:szCs w:val="20"/>
          <w:lang w:val="uk-UA"/>
        </w:rPr>
        <w:t>bk-dc). Алювіальні, алювіально-пролювіальні піски і піщані глини складають нижню частину розрізу восьмої i сьомої нерозчленованої надз</w:t>
      </w:r>
      <w:r w:rsidRPr="00AE5A4F">
        <w:rPr>
          <w:sz w:val="20"/>
          <w:szCs w:val="20"/>
          <w:lang w:val="uk-UA"/>
        </w:rPr>
        <w:t>а</w:t>
      </w:r>
      <w:r w:rsidRPr="00AE5A4F">
        <w:rPr>
          <w:sz w:val="20"/>
          <w:szCs w:val="20"/>
          <w:lang w:val="uk-UA"/>
        </w:rPr>
        <w:t>плавної будацько-донецької тераси. Вони розвинуті на лівобережжі р. Ворскла лише у південно-східному куті Охтирського аркуша та північно-східному куті По</w:t>
      </w:r>
      <w:r w:rsidRPr="00AE5A4F">
        <w:rPr>
          <w:sz w:val="20"/>
          <w:szCs w:val="20"/>
          <w:lang w:val="uk-UA"/>
        </w:rPr>
        <w:t>л</w:t>
      </w:r>
      <w:r w:rsidRPr="00AE5A4F">
        <w:rPr>
          <w:sz w:val="20"/>
          <w:szCs w:val="20"/>
          <w:lang w:val="uk-UA"/>
        </w:rPr>
        <w:t>тавського аркуш</w:t>
      </w:r>
      <w:r>
        <w:rPr>
          <w:sz w:val="20"/>
          <w:szCs w:val="20"/>
          <w:lang w:val="uk-UA"/>
        </w:rPr>
        <w:t>а</w:t>
      </w:r>
      <w:r w:rsidRPr="00AE5A4F">
        <w:rPr>
          <w:sz w:val="20"/>
          <w:szCs w:val="20"/>
          <w:lang w:val="uk-UA"/>
        </w:rPr>
        <w:t xml:space="preserve"> у вигляді суцільної субмеридіональної смуги шириною в середньому </w:t>
      </w:r>
      <w:smartTag w:uri="urn:schemas-microsoft-com:office:smarttags" w:element="metricconverter">
        <w:smartTagPr>
          <w:attr w:name="ProductID" w:val="4 км"/>
        </w:smartTagPr>
        <w:r w:rsidRPr="00AE5A4F">
          <w:rPr>
            <w:sz w:val="20"/>
            <w:szCs w:val="20"/>
            <w:lang w:val="uk-UA"/>
          </w:rPr>
          <w:t>4 км</w:t>
        </w:r>
      </w:smartTag>
      <w:r w:rsidRPr="00AE5A4F">
        <w:rPr>
          <w:sz w:val="20"/>
          <w:szCs w:val="20"/>
          <w:lang w:val="uk-UA"/>
        </w:rPr>
        <w:t>. Нерозчленов</w:t>
      </w:r>
      <w:r w:rsidRPr="00AE5A4F">
        <w:rPr>
          <w:sz w:val="20"/>
          <w:szCs w:val="20"/>
          <w:lang w:val="uk-UA"/>
        </w:rPr>
        <w:t>а</w:t>
      </w:r>
      <w:r w:rsidRPr="00AE5A4F">
        <w:rPr>
          <w:sz w:val="20"/>
          <w:szCs w:val="20"/>
          <w:lang w:val="uk-UA"/>
        </w:rPr>
        <w:t>ні тераси в рельєфі виражені слабо. Вони залягають на розмитій поверхні межигірської світи, у покрівлі зв</w:t>
      </w:r>
      <w:r w:rsidRPr="00AE5A4F">
        <w:rPr>
          <w:sz w:val="20"/>
          <w:szCs w:val="20"/>
          <w:lang w:val="uk-UA"/>
        </w:rPr>
        <w:t>и</w:t>
      </w:r>
      <w:r w:rsidRPr="00AE5A4F">
        <w:rPr>
          <w:sz w:val="20"/>
          <w:szCs w:val="20"/>
          <w:lang w:val="uk-UA"/>
        </w:rPr>
        <w:t>чайно знаходяться переважно суглинки середньої і верхньої ланки неоплейстоцену.</w:t>
      </w:r>
    </w:p>
    <w:p w:rsidR="001110EC" w:rsidRPr="00AE5A4F" w:rsidRDefault="001110EC" w:rsidP="001110EC">
      <w:pPr>
        <w:ind w:firstLine="454"/>
        <w:jc w:val="both"/>
        <w:rPr>
          <w:sz w:val="20"/>
          <w:szCs w:val="20"/>
          <w:lang w:val="uk-UA"/>
        </w:rPr>
      </w:pPr>
      <w:r w:rsidRPr="00AE5A4F">
        <w:rPr>
          <w:sz w:val="20"/>
          <w:szCs w:val="20"/>
          <w:lang w:val="uk-UA"/>
        </w:rPr>
        <w:t>Терасові відклади р. Ворскла розкриті поодинокими картувальними свердловинами. Потужність ал</w:t>
      </w:r>
      <w:r w:rsidRPr="00AE5A4F">
        <w:rPr>
          <w:sz w:val="20"/>
          <w:szCs w:val="20"/>
          <w:lang w:val="uk-UA"/>
        </w:rPr>
        <w:t>ю</w:t>
      </w:r>
      <w:r w:rsidRPr="00AE5A4F">
        <w:rPr>
          <w:sz w:val="20"/>
          <w:szCs w:val="20"/>
          <w:lang w:val="uk-UA"/>
        </w:rPr>
        <w:t>віальної товщі коливається в значних межах від 8 (св. 54, І-4, аркуш М-36-ХХІІІ [</w:t>
      </w:r>
      <w:r w:rsidRPr="00CA1B6C">
        <w:rPr>
          <w:color w:val="FF0000"/>
          <w:sz w:val="20"/>
          <w:szCs w:val="20"/>
          <w:lang w:val="uk-UA"/>
        </w:rPr>
        <w:t>148</w:t>
      </w:r>
      <w:r w:rsidRPr="00AE5A4F">
        <w:rPr>
          <w:sz w:val="20"/>
          <w:szCs w:val="20"/>
          <w:lang w:val="uk-UA"/>
        </w:rPr>
        <w:t xml:space="preserve">]) – до </w:t>
      </w:r>
      <w:smartTag w:uri="urn:schemas-microsoft-com:office:smarttags" w:element="metricconverter">
        <w:smartTagPr>
          <w:attr w:name="ProductID" w:val="30 м"/>
        </w:smartTagPr>
        <w:r w:rsidRPr="00AE5A4F">
          <w:rPr>
            <w:sz w:val="20"/>
            <w:szCs w:val="20"/>
            <w:lang w:val="uk-UA"/>
          </w:rPr>
          <w:t>30 м</w:t>
        </w:r>
      </w:smartTag>
      <w:r w:rsidRPr="00AE5A4F">
        <w:rPr>
          <w:sz w:val="20"/>
          <w:szCs w:val="20"/>
          <w:lang w:val="uk-UA"/>
        </w:rPr>
        <w:t xml:space="preserve"> (св.17, ІV-4, аркуш М-36-ХVІІ [</w:t>
      </w:r>
      <w:r w:rsidRPr="00CA1B6C">
        <w:rPr>
          <w:color w:val="FF0000"/>
          <w:sz w:val="20"/>
          <w:szCs w:val="20"/>
          <w:lang w:val="uk-UA"/>
        </w:rPr>
        <w:t>148</w:t>
      </w:r>
      <w:r w:rsidRPr="00AE5A4F">
        <w:rPr>
          <w:sz w:val="20"/>
          <w:szCs w:val="20"/>
          <w:lang w:val="uk-UA"/>
        </w:rPr>
        <w:t xml:space="preserve">]), становлячи в середньому </w:t>
      </w:r>
      <w:smartTag w:uri="urn:schemas-microsoft-com:office:smarttags" w:element="metricconverter">
        <w:smartTagPr>
          <w:attr w:name="ProductID" w:val="13 м"/>
        </w:smartTagPr>
        <w:r w:rsidRPr="00AE5A4F">
          <w:rPr>
            <w:sz w:val="20"/>
            <w:szCs w:val="20"/>
            <w:lang w:val="uk-UA"/>
          </w:rPr>
          <w:t>13 м</w:t>
        </w:r>
      </w:smartTag>
      <w:r w:rsidRPr="00AE5A4F">
        <w:rPr>
          <w:sz w:val="20"/>
          <w:szCs w:val="20"/>
          <w:lang w:val="uk-UA"/>
        </w:rPr>
        <w:t xml:space="preserve"> (св. 2 [</w:t>
      </w:r>
      <w:r w:rsidRPr="00CA1B6C">
        <w:rPr>
          <w:color w:val="FF0000"/>
          <w:sz w:val="20"/>
          <w:szCs w:val="20"/>
          <w:lang w:val="uk-UA"/>
        </w:rPr>
        <w:t>148</w:t>
      </w:r>
      <w:r w:rsidRPr="00AE5A4F">
        <w:rPr>
          <w:sz w:val="20"/>
          <w:szCs w:val="20"/>
          <w:lang w:val="uk-UA"/>
        </w:rPr>
        <w:t>], 16 [</w:t>
      </w:r>
      <w:r w:rsidRPr="00CA1B6C">
        <w:rPr>
          <w:color w:val="FF0000"/>
          <w:sz w:val="20"/>
          <w:szCs w:val="20"/>
          <w:lang w:val="uk-UA"/>
        </w:rPr>
        <w:t>253</w:t>
      </w:r>
      <w:r w:rsidRPr="00AE5A4F">
        <w:rPr>
          <w:sz w:val="20"/>
          <w:szCs w:val="20"/>
          <w:lang w:val="uk-UA"/>
        </w:rPr>
        <w:t>], 47 [</w:t>
      </w:r>
      <w:r w:rsidRPr="00CA1B6C">
        <w:rPr>
          <w:color w:val="FF0000"/>
          <w:sz w:val="20"/>
          <w:szCs w:val="20"/>
          <w:lang w:val="uk-UA"/>
        </w:rPr>
        <w:t>145</w:t>
      </w:r>
      <w:r w:rsidRPr="00AE5A4F">
        <w:rPr>
          <w:sz w:val="20"/>
          <w:szCs w:val="20"/>
          <w:lang w:val="uk-UA"/>
        </w:rPr>
        <w:t>], 194 [</w:t>
      </w:r>
      <w:r w:rsidRPr="00CA1B6C">
        <w:rPr>
          <w:color w:val="FF0000"/>
          <w:sz w:val="20"/>
          <w:szCs w:val="20"/>
          <w:lang w:val="uk-UA"/>
        </w:rPr>
        <w:t>85</w:t>
      </w:r>
      <w:r w:rsidRPr="00AE5A4F">
        <w:rPr>
          <w:sz w:val="20"/>
          <w:szCs w:val="20"/>
          <w:lang w:val="uk-UA"/>
        </w:rPr>
        <w:t>]). Так само дуже змінюються навіть на коротких відстанях абсолютні ві</w:t>
      </w:r>
      <w:r w:rsidRPr="00AE5A4F">
        <w:rPr>
          <w:sz w:val="20"/>
          <w:szCs w:val="20"/>
          <w:lang w:val="uk-UA"/>
        </w:rPr>
        <w:t>д</w:t>
      </w:r>
      <w:r w:rsidRPr="00AE5A4F">
        <w:rPr>
          <w:sz w:val="20"/>
          <w:szCs w:val="20"/>
          <w:lang w:val="uk-UA"/>
        </w:rPr>
        <w:t>мітки підошви алювію від +</w:t>
      </w:r>
      <w:smartTag w:uri="urn:schemas-microsoft-com:office:smarttags" w:element="metricconverter">
        <w:smartTagPr>
          <w:attr w:name="ProductID" w:val="123 м"/>
        </w:smartTagPr>
        <w:r w:rsidRPr="00AE5A4F">
          <w:rPr>
            <w:sz w:val="20"/>
            <w:szCs w:val="20"/>
            <w:lang w:val="uk-UA"/>
          </w:rPr>
          <w:t>123 м</w:t>
        </w:r>
      </w:smartTag>
      <w:r w:rsidRPr="00AE5A4F">
        <w:rPr>
          <w:sz w:val="20"/>
          <w:szCs w:val="20"/>
          <w:lang w:val="uk-UA"/>
        </w:rPr>
        <w:t xml:space="preserve"> (св.17, ІV-4, аркуш М-36-ХVІІ) до +</w:t>
      </w:r>
      <w:smartTag w:uri="urn:schemas-microsoft-com:office:smarttags" w:element="metricconverter">
        <w:smartTagPr>
          <w:attr w:name="ProductID" w:val="106 м"/>
        </w:smartTagPr>
        <w:r w:rsidRPr="00AE5A4F">
          <w:rPr>
            <w:sz w:val="20"/>
            <w:szCs w:val="20"/>
            <w:lang w:val="uk-UA"/>
          </w:rPr>
          <w:t>106 м</w:t>
        </w:r>
      </w:smartTag>
      <w:r w:rsidRPr="00AE5A4F">
        <w:rPr>
          <w:sz w:val="20"/>
          <w:szCs w:val="20"/>
          <w:lang w:val="uk-UA"/>
        </w:rPr>
        <w:t xml:space="preserve"> (св. 47, ІV-4, аркуш М-36-ХVІІ).</w:t>
      </w:r>
    </w:p>
    <w:p w:rsidR="001110EC" w:rsidRPr="00AE5A4F" w:rsidRDefault="001110EC" w:rsidP="001110EC">
      <w:pPr>
        <w:ind w:firstLine="454"/>
        <w:jc w:val="both"/>
        <w:rPr>
          <w:sz w:val="20"/>
          <w:szCs w:val="20"/>
          <w:lang w:val="uk-UA"/>
        </w:rPr>
      </w:pPr>
      <w:r w:rsidRPr="00AE5A4F">
        <w:rPr>
          <w:sz w:val="20"/>
          <w:szCs w:val="20"/>
          <w:lang w:val="uk-UA"/>
        </w:rPr>
        <w:t>Алювій представлений пісками кварцовими сірими, буро-сірими, з глинистими або різнозернистими прошарками, з базальним гравійно-щебенистим горизонтом обкат</w:t>
      </w:r>
      <w:r w:rsidRPr="00AE5A4F">
        <w:rPr>
          <w:sz w:val="20"/>
          <w:szCs w:val="20"/>
          <w:lang w:val="uk-UA"/>
        </w:rPr>
        <w:t>а</w:t>
      </w:r>
      <w:r>
        <w:rPr>
          <w:sz w:val="20"/>
          <w:szCs w:val="20"/>
          <w:lang w:val="uk-UA"/>
        </w:rPr>
        <w:t>них вапнякових стяжінь</w:t>
      </w:r>
      <w:r w:rsidRPr="00AE5A4F">
        <w:rPr>
          <w:sz w:val="20"/>
          <w:szCs w:val="20"/>
          <w:lang w:val="uk-UA"/>
        </w:rPr>
        <w:t>. Біля покрівлі алювіальної частини розташовуються глини сіро-бурі, запісковані, ущільнені, з тонкими верствами різноз</w:t>
      </w:r>
      <w:r w:rsidRPr="00AE5A4F">
        <w:rPr>
          <w:sz w:val="20"/>
          <w:szCs w:val="20"/>
          <w:lang w:val="uk-UA"/>
        </w:rPr>
        <w:t>е</w:t>
      </w:r>
      <w:r w:rsidRPr="00AE5A4F">
        <w:rPr>
          <w:sz w:val="20"/>
          <w:szCs w:val="20"/>
          <w:lang w:val="uk-UA"/>
        </w:rPr>
        <w:t>рнистих світлих пісків. Верхня частина тераси представлена перешаруваням піщано-глинистих порід пер</w:t>
      </w:r>
      <w:r w:rsidRPr="00AE5A4F">
        <w:rPr>
          <w:sz w:val="20"/>
          <w:szCs w:val="20"/>
          <w:lang w:val="uk-UA"/>
        </w:rPr>
        <w:t>е</w:t>
      </w:r>
      <w:r w:rsidRPr="00AE5A4F">
        <w:rPr>
          <w:sz w:val="20"/>
          <w:szCs w:val="20"/>
          <w:lang w:val="uk-UA"/>
        </w:rPr>
        <w:t>важно алювіально-делювіального генезису.</w:t>
      </w:r>
    </w:p>
    <w:p w:rsidR="001110EC" w:rsidRDefault="001110EC" w:rsidP="001110EC">
      <w:pPr>
        <w:ind w:firstLine="454"/>
        <w:jc w:val="both"/>
        <w:rPr>
          <w:b/>
          <w:i/>
          <w:sz w:val="20"/>
          <w:szCs w:val="20"/>
          <w:lang w:val="uk-UA"/>
        </w:rPr>
      </w:pPr>
      <w:r w:rsidRPr="00AE5A4F">
        <w:rPr>
          <w:sz w:val="20"/>
          <w:szCs w:val="20"/>
          <w:lang w:val="uk-UA"/>
        </w:rPr>
        <w:t>Одновіковими з нерозчленованими будацьким і донецьким</w:t>
      </w:r>
      <w:r w:rsidRPr="00AE5A4F">
        <w:rPr>
          <w:b/>
          <w:sz w:val="20"/>
          <w:szCs w:val="20"/>
          <w:lang w:val="uk-UA"/>
        </w:rPr>
        <w:t xml:space="preserve"> </w:t>
      </w:r>
      <w:r w:rsidRPr="00AE5A4F">
        <w:rPr>
          <w:sz w:val="20"/>
          <w:szCs w:val="20"/>
          <w:lang w:val="uk-UA"/>
        </w:rPr>
        <w:t>ступенями є широкинс</w:t>
      </w:r>
      <w:r w:rsidRPr="00AE5A4F">
        <w:rPr>
          <w:sz w:val="20"/>
          <w:szCs w:val="20"/>
          <w:lang w:val="uk-UA"/>
        </w:rPr>
        <w:t>ь</w:t>
      </w:r>
      <w:r w:rsidRPr="00AE5A4F">
        <w:rPr>
          <w:sz w:val="20"/>
          <w:szCs w:val="20"/>
          <w:lang w:val="uk-UA"/>
        </w:rPr>
        <w:t>кий, приазовський, мартоноський і сульський кліматоліти.</w:t>
      </w:r>
    </w:p>
    <w:p w:rsidR="001110EC" w:rsidRPr="00AE5A4F" w:rsidRDefault="001110EC" w:rsidP="001110EC">
      <w:pPr>
        <w:ind w:firstLine="454"/>
        <w:jc w:val="both"/>
        <w:rPr>
          <w:sz w:val="20"/>
          <w:szCs w:val="20"/>
          <w:lang w:val="uk-UA"/>
        </w:rPr>
      </w:pPr>
      <w:r w:rsidRPr="00AE1ED7">
        <w:rPr>
          <w:b/>
          <w:i/>
          <w:sz w:val="20"/>
          <w:szCs w:val="20"/>
          <w:lang w:val="uk-UA"/>
        </w:rPr>
        <w:t>Елювіальні відклади</w:t>
      </w:r>
      <w:r w:rsidRPr="00AE1ED7">
        <w:rPr>
          <w:i/>
          <w:sz w:val="20"/>
          <w:szCs w:val="20"/>
          <w:lang w:val="uk-UA"/>
        </w:rPr>
        <w:t xml:space="preserve"> </w:t>
      </w:r>
      <w:r w:rsidRPr="00AE1ED7">
        <w:rPr>
          <w:b/>
          <w:i/>
          <w:sz w:val="20"/>
          <w:szCs w:val="20"/>
          <w:lang w:val="uk-UA"/>
        </w:rPr>
        <w:t xml:space="preserve">широкинського кліматоліту </w:t>
      </w:r>
      <w:r w:rsidRPr="00AE1ED7">
        <w:rPr>
          <w:sz w:val="20"/>
          <w:szCs w:val="20"/>
          <w:lang w:val="uk-UA"/>
        </w:rPr>
        <w:t>(e</w:t>
      </w:r>
      <w:r w:rsidRPr="00AE1ED7">
        <w:rPr>
          <w:b/>
          <w:sz w:val="20"/>
          <w:szCs w:val="20"/>
          <w:lang w:val="uk-UA"/>
        </w:rPr>
        <w:t>Р</w:t>
      </w:r>
      <w:r w:rsidRPr="00AE1ED7">
        <w:rPr>
          <w:sz w:val="20"/>
          <w:szCs w:val="20"/>
          <w:vertAlign w:val="subscript"/>
          <w:lang w:val="uk-UA"/>
        </w:rPr>
        <w:t>I</w:t>
      </w:r>
      <w:r w:rsidRPr="00AE1ED7">
        <w:rPr>
          <w:sz w:val="20"/>
          <w:szCs w:val="20"/>
          <w:lang w:val="uk-UA"/>
        </w:rPr>
        <w:t>sh) характеризується досить значним розп</w:t>
      </w:r>
      <w:r w:rsidRPr="00AE1ED7">
        <w:rPr>
          <w:sz w:val="20"/>
          <w:szCs w:val="20"/>
          <w:lang w:val="uk-UA"/>
        </w:rPr>
        <w:t>о</w:t>
      </w:r>
      <w:r w:rsidRPr="00AE1ED7">
        <w:rPr>
          <w:sz w:val="20"/>
          <w:szCs w:val="20"/>
          <w:lang w:val="uk-UA"/>
        </w:rPr>
        <w:t>всюдженням. Ґрунтові</w:t>
      </w:r>
      <w:r w:rsidRPr="00AE1ED7">
        <w:rPr>
          <w:i/>
          <w:sz w:val="20"/>
          <w:szCs w:val="20"/>
          <w:lang w:val="uk-UA"/>
        </w:rPr>
        <w:t xml:space="preserve"> </w:t>
      </w:r>
      <w:r w:rsidRPr="00AE1ED7">
        <w:rPr>
          <w:sz w:val="20"/>
          <w:szCs w:val="20"/>
          <w:lang w:val="uk-UA"/>
        </w:rPr>
        <w:t>відклади є реперним для нижньонеоплейстоценової ланки</w:t>
      </w:r>
      <w:r w:rsidRPr="00AE1ED7">
        <w:rPr>
          <w:i/>
          <w:sz w:val="20"/>
          <w:szCs w:val="20"/>
          <w:lang w:val="uk-UA"/>
        </w:rPr>
        <w:t>.</w:t>
      </w:r>
      <w:r w:rsidRPr="00AE1ED7">
        <w:rPr>
          <w:sz w:val="20"/>
          <w:szCs w:val="20"/>
          <w:lang w:val="uk-UA"/>
        </w:rPr>
        <w:t xml:space="preserve"> Глибина їх</w:t>
      </w:r>
      <w:r>
        <w:rPr>
          <w:sz w:val="20"/>
          <w:szCs w:val="20"/>
          <w:lang w:val="uk-UA"/>
        </w:rPr>
        <w:t xml:space="preserve"> </w:t>
      </w:r>
      <w:r w:rsidRPr="00AE5A4F">
        <w:rPr>
          <w:sz w:val="20"/>
          <w:szCs w:val="20"/>
          <w:lang w:val="uk-UA"/>
        </w:rPr>
        <w:t xml:space="preserve">залягання не витримана, коливається в залежності від геоморфологічного положення. Це переважно важкі суглинки і глини гідрослюдисто-монтморилонітового складу, рівномірно забарвлені у темно-коричневий </w:t>
      </w:r>
      <w:r w:rsidRPr="00AE5A4F">
        <w:rPr>
          <w:sz w:val="20"/>
          <w:szCs w:val="20"/>
          <w:lang w:val="uk-UA"/>
        </w:rPr>
        <w:lastRenderedPageBreak/>
        <w:t>колір. Зрідка зустрічаються гідроксиди марганцю. Ґрунти залягають на іллічівському кліматоліті з чітко вираженим ко</w:t>
      </w:r>
      <w:r w:rsidRPr="00AE5A4F">
        <w:rPr>
          <w:sz w:val="20"/>
          <w:szCs w:val="20"/>
          <w:lang w:val="uk-UA"/>
        </w:rPr>
        <w:t>н</w:t>
      </w:r>
      <w:r w:rsidRPr="00AE5A4F">
        <w:rPr>
          <w:sz w:val="20"/>
          <w:szCs w:val="20"/>
          <w:lang w:val="uk-UA"/>
        </w:rPr>
        <w:t>тактом. Порівняно з нижчезалягаючими крижанівськими, всі широкинські викопні ґрунти більш темні за кольором, складені слабовідсортованим матеріалом; вміст піщаної фракції досягає 20-30 %, глинистих ча</w:t>
      </w:r>
      <w:r w:rsidRPr="00AE5A4F">
        <w:rPr>
          <w:sz w:val="20"/>
          <w:szCs w:val="20"/>
          <w:lang w:val="uk-UA"/>
        </w:rPr>
        <w:t>с</w:t>
      </w:r>
      <w:r w:rsidRPr="00AE5A4F">
        <w:rPr>
          <w:sz w:val="20"/>
          <w:szCs w:val="20"/>
          <w:lang w:val="uk-UA"/>
        </w:rPr>
        <w:t>тинок - 35-45 % (св. 122 – І-3, аркуш М-36-ХVІІ [</w:t>
      </w:r>
      <w:r w:rsidRPr="00CA1B6C">
        <w:rPr>
          <w:color w:val="FF0000"/>
          <w:sz w:val="20"/>
          <w:szCs w:val="20"/>
          <w:lang w:val="uk-UA"/>
        </w:rPr>
        <w:t>253</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Покрівля кліматоліту значно деформована процесами кріогенезу. Від вищерозташ</w:t>
      </w:r>
      <w:r w:rsidRPr="00AE5A4F">
        <w:rPr>
          <w:sz w:val="20"/>
          <w:szCs w:val="20"/>
          <w:lang w:val="uk-UA"/>
        </w:rPr>
        <w:t>о</w:t>
      </w:r>
      <w:r w:rsidRPr="00AE5A4F">
        <w:rPr>
          <w:sz w:val="20"/>
          <w:szCs w:val="20"/>
          <w:lang w:val="uk-UA"/>
        </w:rPr>
        <w:t>ваних мартоноських ґрунтів широкинський кліматоліт відрізняється наявністю характерних великих за розміром вапнистих н</w:t>
      </w:r>
      <w:r w:rsidRPr="00AE5A4F">
        <w:rPr>
          <w:sz w:val="20"/>
          <w:szCs w:val="20"/>
          <w:lang w:val="uk-UA"/>
        </w:rPr>
        <w:t>о</w:t>
      </w:r>
      <w:r w:rsidRPr="00AE5A4F">
        <w:rPr>
          <w:sz w:val="20"/>
          <w:szCs w:val="20"/>
          <w:lang w:val="uk-UA"/>
        </w:rPr>
        <w:t>воутворень у вигляді секрецій.</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Потужність стратону коливається у межах </w:t>
      </w:r>
      <w:smartTag w:uri="urn:schemas-microsoft-com:office:smarttags" w:element="metricconverter">
        <w:smartTagPr>
          <w:attr w:name="ProductID" w:val="0,8 м"/>
        </w:smartTagPr>
        <w:r w:rsidRPr="00AE5A4F">
          <w:rPr>
            <w:sz w:val="20"/>
            <w:szCs w:val="20"/>
            <w:lang w:val="uk-UA"/>
          </w:rPr>
          <w:t>0,8 м</w:t>
        </w:r>
      </w:smartTag>
      <w:r w:rsidRPr="00AE5A4F">
        <w:rPr>
          <w:sz w:val="20"/>
          <w:szCs w:val="20"/>
          <w:lang w:val="uk-UA"/>
        </w:rPr>
        <w:t xml:space="preserve"> (св. 18 – І-1, аркуш М-36-ХXIІІ) - 4,7 м (св. 13 – ІІІ-2, аркуш М-36-ХVІІ).</w:t>
      </w:r>
    </w:p>
    <w:p w:rsidR="001110EC" w:rsidRPr="00AE5A4F" w:rsidRDefault="001110EC" w:rsidP="001110EC">
      <w:pPr>
        <w:tabs>
          <w:tab w:val="left" w:pos="142"/>
        </w:tabs>
        <w:ind w:firstLine="454"/>
        <w:jc w:val="both"/>
        <w:rPr>
          <w:sz w:val="20"/>
          <w:szCs w:val="20"/>
          <w:lang w:val="uk-UA"/>
        </w:rPr>
      </w:pPr>
      <w:r w:rsidRPr="00AE5A4F">
        <w:rPr>
          <w:sz w:val="20"/>
          <w:szCs w:val="20"/>
          <w:lang w:val="uk-UA"/>
        </w:rPr>
        <w:t>На відміну від розрізів широкинського кліматоліту в південно-східній частині ДДЗ, віднесених до еп</w:t>
      </w:r>
      <w:r w:rsidRPr="00AE5A4F">
        <w:rPr>
          <w:sz w:val="20"/>
          <w:szCs w:val="20"/>
          <w:lang w:val="uk-UA"/>
        </w:rPr>
        <w:t>о</w:t>
      </w:r>
      <w:r w:rsidRPr="00AE5A4F">
        <w:rPr>
          <w:sz w:val="20"/>
          <w:szCs w:val="20"/>
          <w:lang w:val="uk-UA"/>
        </w:rPr>
        <w:t>хи прямої полярності геомагнітного поля Брюнес, Охтирський розріз має обернену намагніченість [</w:t>
      </w:r>
      <w:r w:rsidRPr="00CA1B6C">
        <w:rPr>
          <w:color w:val="FF0000"/>
          <w:sz w:val="20"/>
          <w:szCs w:val="20"/>
          <w:lang w:val="uk-UA"/>
        </w:rPr>
        <w:t>327</w:t>
      </w:r>
      <w:r w:rsidRPr="00AE5A4F">
        <w:rPr>
          <w:sz w:val="20"/>
          <w:szCs w:val="20"/>
          <w:lang w:val="uk-UA"/>
        </w:rPr>
        <w:t xml:space="preserve">], що ймовірно пояснюється зміною </w:t>
      </w:r>
      <w:r w:rsidRPr="00AE5A4F">
        <w:rPr>
          <w:noProof/>
          <w:sz w:val="20"/>
          <w:szCs w:val="20"/>
          <w:lang w:val="uk-UA"/>
        </w:rPr>
        <w:t xml:space="preserve">співвідношення </w:t>
      </w:r>
      <w:r w:rsidRPr="00AE5A4F">
        <w:rPr>
          <w:sz w:val="20"/>
          <w:szCs w:val="20"/>
          <w:lang w:val="uk-UA"/>
        </w:rPr>
        <w:t xml:space="preserve">при мізерних потужностях </w:t>
      </w:r>
      <w:r w:rsidRPr="00AE5A4F">
        <w:rPr>
          <w:noProof/>
          <w:sz w:val="20"/>
          <w:szCs w:val="20"/>
          <w:lang w:val="uk-UA"/>
        </w:rPr>
        <w:t>і</w:t>
      </w:r>
      <w:r w:rsidRPr="00AE5A4F">
        <w:rPr>
          <w:sz w:val="20"/>
          <w:szCs w:val="20"/>
          <w:lang w:val="uk-UA"/>
        </w:rPr>
        <w:t xml:space="preserve"> неправильною стратифікацією окремих горизонтів або значними варіаціями швидкості та умов осадконакопичення в зазначеному р</w:t>
      </w:r>
      <w:r w:rsidRPr="00AE5A4F">
        <w:rPr>
          <w:sz w:val="20"/>
          <w:szCs w:val="20"/>
          <w:lang w:val="uk-UA"/>
        </w:rPr>
        <w:t>е</w:t>
      </w:r>
      <w:r w:rsidRPr="00AE5A4F">
        <w:rPr>
          <w:sz w:val="20"/>
          <w:szCs w:val="20"/>
          <w:lang w:val="uk-UA"/>
        </w:rPr>
        <w:t>гіоні.</w:t>
      </w:r>
    </w:p>
    <w:p w:rsidR="001110EC" w:rsidRPr="00AE5A4F" w:rsidRDefault="001110EC" w:rsidP="001110EC">
      <w:pPr>
        <w:ind w:firstLine="454"/>
        <w:jc w:val="both"/>
        <w:rPr>
          <w:sz w:val="20"/>
          <w:szCs w:val="20"/>
          <w:lang w:val="uk-UA"/>
        </w:rPr>
      </w:pPr>
      <w:r w:rsidRPr="00AE5A4F">
        <w:rPr>
          <w:b/>
          <w:i/>
          <w:sz w:val="20"/>
          <w:szCs w:val="20"/>
          <w:lang w:val="uk-UA"/>
        </w:rPr>
        <w:t>Еолово-делювіальні відклади</w:t>
      </w:r>
      <w:r w:rsidRPr="00AE5A4F">
        <w:rPr>
          <w:sz w:val="20"/>
          <w:szCs w:val="20"/>
          <w:lang w:val="uk-UA"/>
        </w:rPr>
        <w:t xml:space="preserve"> </w:t>
      </w:r>
      <w:r w:rsidRPr="00AE5A4F">
        <w:rPr>
          <w:b/>
          <w:i/>
          <w:sz w:val="20"/>
          <w:szCs w:val="20"/>
          <w:lang w:val="uk-UA"/>
        </w:rPr>
        <w:t>приазовського кліматоліту</w:t>
      </w:r>
      <w:r w:rsidRPr="00AE5A4F">
        <w:rPr>
          <w:sz w:val="20"/>
          <w:szCs w:val="20"/>
          <w:lang w:val="uk-UA"/>
        </w:rPr>
        <w:t xml:space="preserve"> (vd</w:t>
      </w:r>
      <w:r w:rsidRPr="00AE5A4F">
        <w:rPr>
          <w:b/>
          <w:sz w:val="20"/>
          <w:szCs w:val="20"/>
          <w:lang w:val="uk-UA"/>
        </w:rPr>
        <w:t>Р</w:t>
      </w:r>
      <w:r w:rsidRPr="00AE5A4F">
        <w:rPr>
          <w:sz w:val="20"/>
          <w:szCs w:val="20"/>
          <w:vertAlign w:val="subscript"/>
          <w:lang w:val="uk-UA"/>
        </w:rPr>
        <w:t>I</w:t>
      </w:r>
      <w:r w:rsidRPr="00AE5A4F">
        <w:rPr>
          <w:sz w:val="20"/>
          <w:szCs w:val="20"/>
          <w:lang w:val="uk-UA"/>
        </w:rPr>
        <w:t>pr) мають дуже о</w:t>
      </w:r>
      <w:r w:rsidRPr="00AE5A4F">
        <w:rPr>
          <w:sz w:val="20"/>
          <w:szCs w:val="20"/>
          <w:lang w:val="uk-UA"/>
        </w:rPr>
        <w:t>б</w:t>
      </w:r>
      <w:r w:rsidRPr="00AE5A4F">
        <w:rPr>
          <w:sz w:val="20"/>
          <w:szCs w:val="20"/>
          <w:lang w:val="uk-UA"/>
        </w:rPr>
        <w:t>межене поширення. Вони не витримані по площі і за потужністю, тому збереглись епіз</w:t>
      </w:r>
      <w:r w:rsidRPr="00AE5A4F">
        <w:rPr>
          <w:sz w:val="20"/>
          <w:szCs w:val="20"/>
          <w:lang w:val="uk-UA"/>
        </w:rPr>
        <w:t>о</w:t>
      </w:r>
      <w:r w:rsidRPr="00AE5A4F">
        <w:rPr>
          <w:sz w:val="20"/>
          <w:szCs w:val="20"/>
          <w:lang w:val="uk-UA"/>
        </w:rPr>
        <w:t>дично у вигляді лінз та скупчень, що заповнюють кріогенні пустоти. Це спричинено пер</w:t>
      </w:r>
      <w:r w:rsidRPr="00AE5A4F">
        <w:rPr>
          <w:sz w:val="20"/>
          <w:szCs w:val="20"/>
          <w:lang w:val="uk-UA"/>
        </w:rPr>
        <w:t>е</w:t>
      </w:r>
      <w:r w:rsidRPr="00AE5A4F">
        <w:rPr>
          <w:sz w:val="20"/>
          <w:szCs w:val="20"/>
          <w:lang w:val="uk-UA"/>
        </w:rPr>
        <w:t xml:space="preserve">творенням кліматоліту </w:t>
      </w:r>
      <w:r>
        <w:rPr>
          <w:sz w:val="20"/>
          <w:szCs w:val="20"/>
          <w:lang w:val="uk-UA"/>
        </w:rPr>
        <w:t xml:space="preserve">ґрунтоутворюючими процесами під </w:t>
      </w:r>
      <w:r w:rsidRPr="00AE5A4F">
        <w:rPr>
          <w:sz w:val="20"/>
          <w:szCs w:val="20"/>
          <w:lang w:val="uk-UA"/>
        </w:rPr>
        <w:t>час мартоноського етапу. Стратон представлений переважно лесоподібними суглинками сірувато-жовто</w:t>
      </w:r>
      <w:r>
        <w:rPr>
          <w:sz w:val="20"/>
          <w:szCs w:val="20"/>
          <w:lang w:val="uk-UA"/>
        </w:rPr>
        <w:t>-</w:t>
      </w:r>
      <w:r w:rsidRPr="00AE5A4F">
        <w:rPr>
          <w:sz w:val="20"/>
          <w:szCs w:val="20"/>
          <w:lang w:val="uk-UA"/>
        </w:rPr>
        <w:t>го кольору.</w:t>
      </w:r>
    </w:p>
    <w:p w:rsidR="001110EC" w:rsidRPr="00AE5A4F" w:rsidRDefault="001110EC" w:rsidP="001110EC">
      <w:pPr>
        <w:ind w:firstLine="454"/>
        <w:jc w:val="both"/>
        <w:rPr>
          <w:sz w:val="20"/>
          <w:szCs w:val="20"/>
          <w:lang w:val="uk-UA"/>
        </w:rPr>
      </w:pPr>
      <w:r w:rsidRPr="00AE5A4F">
        <w:rPr>
          <w:sz w:val="20"/>
          <w:szCs w:val="20"/>
          <w:lang w:val="uk-UA"/>
        </w:rPr>
        <w:t>За гранулометричним складом суглинки легкі або середні до важких, гідрослюдисті, слабоущільнені, пористі, вапнисті, при стисканні розсипаються на тонколистуваті окремості. На поверхні окремостей розв</w:t>
      </w:r>
      <w:r w:rsidRPr="00AE5A4F">
        <w:rPr>
          <w:sz w:val="20"/>
          <w:szCs w:val="20"/>
          <w:lang w:val="uk-UA"/>
        </w:rPr>
        <w:t>и</w:t>
      </w:r>
      <w:r w:rsidRPr="00AE5A4F">
        <w:rPr>
          <w:sz w:val="20"/>
          <w:szCs w:val="20"/>
          <w:lang w:val="uk-UA"/>
        </w:rPr>
        <w:t>ваються чорні утворення у вигляді дендритів і плям гідроксидів марганцю. Ле</w:t>
      </w:r>
      <w:r>
        <w:rPr>
          <w:sz w:val="20"/>
          <w:szCs w:val="20"/>
          <w:lang w:val="uk-UA"/>
        </w:rPr>
        <w:t xml:space="preserve">соподібні суглинки залягають на </w:t>
      </w:r>
      <w:r w:rsidRPr="00AE5A4F">
        <w:rPr>
          <w:sz w:val="20"/>
          <w:szCs w:val="20"/>
          <w:lang w:val="uk-UA"/>
        </w:rPr>
        <w:t>покрівлі широкинського кліматоліту з чітким контактом, верхня границя також досить чітка, але має кріогенні клини і тріщини, виповнені світло-коричневими мартоноськими суглинками, які перекривають його з чітким контактом.</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Потужність стратону коливається у межах </w:t>
      </w:r>
      <w:smartTag w:uri="urn:schemas-microsoft-com:office:smarttags" w:element="metricconverter">
        <w:smartTagPr>
          <w:attr w:name="ProductID" w:val="0,4 м"/>
        </w:smartTagPr>
        <w:r w:rsidRPr="00AE5A4F">
          <w:rPr>
            <w:sz w:val="20"/>
            <w:szCs w:val="20"/>
            <w:lang w:val="uk-UA"/>
          </w:rPr>
          <w:t>0,4 м</w:t>
        </w:r>
      </w:smartTag>
      <w:r w:rsidRPr="00AE5A4F">
        <w:rPr>
          <w:sz w:val="20"/>
          <w:szCs w:val="20"/>
          <w:lang w:val="uk-UA"/>
        </w:rPr>
        <w:t xml:space="preserve"> (св. 19 – І-1, аркуш М-36-ХVІІ) - 4,8 м (св. 17 – І-1, а</w:t>
      </w:r>
      <w:r w:rsidRPr="00AE5A4F">
        <w:rPr>
          <w:sz w:val="20"/>
          <w:szCs w:val="20"/>
          <w:lang w:val="uk-UA"/>
        </w:rPr>
        <w:t>р</w:t>
      </w:r>
      <w:r w:rsidRPr="00AE5A4F">
        <w:rPr>
          <w:sz w:val="20"/>
          <w:szCs w:val="20"/>
          <w:lang w:val="uk-UA"/>
        </w:rPr>
        <w:t>куш М-36-ХVІІ).</w:t>
      </w:r>
    </w:p>
    <w:p w:rsidR="001110EC" w:rsidRPr="00AE5A4F" w:rsidRDefault="001110EC" w:rsidP="001110EC">
      <w:pPr>
        <w:tabs>
          <w:tab w:val="left" w:pos="142"/>
        </w:tabs>
        <w:ind w:firstLine="454"/>
        <w:jc w:val="both"/>
        <w:rPr>
          <w:sz w:val="20"/>
          <w:szCs w:val="20"/>
          <w:lang w:val="uk-UA"/>
        </w:rPr>
      </w:pPr>
      <w:r w:rsidRPr="00AE5A4F">
        <w:rPr>
          <w:sz w:val="20"/>
          <w:szCs w:val="20"/>
          <w:lang w:val="uk-UA"/>
        </w:rPr>
        <w:t>За палеомагнітними даними розріз приазовського кліматоліту на Охтирському аркуші відноситься до епохи прямої полярності геомагнітного поля Брюнес [</w:t>
      </w:r>
      <w:r w:rsidRPr="00CA1B6C">
        <w:rPr>
          <w:color w:val="FF0000"/>
          <w:sz w:val="20"/>
          <w:szCs w:val="20"/>
          <w:lang w:val="uk-UA"/>
        </w:rPr>
        <w:t>327</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Елювіальні відклади</w:t>
      </w:r>
      <w:r w:rsidRPr="00AE5A4F">
        <w:rPr>
          <w:sz w:val="20"/>
          <w:szCs w:val="20"/>
          <w:lang w:val="uk-UA"/>
        </w:rPr>
        <w:t xml:space="preserve"> </w:t>
      </w:r>
      <w:r w:rsidRPr="00AE5A4F">
        <w:rPr>
          <w:b/>
          <w:i/>
          <w:sz w:val="20"/>
          <w:szCs w:val="20"/>
          <w:lang w:val="uk-UA"/>
        </w:rPr>
        <w:t xml:space="preserve">мартоноського кліматоліту </w:t>
      </w:r>
      <w:r w:rsidRPr="00AE5A4F">
        <w:rPr>
          <w:sz w:val="20"/>
          <w:szCs w:val="20"/>
          <w:lang w:val="uk-UA"/>
        </w:rPr>
        <w:t>(e</w:t>
      </w:r>
      <w:r w:rsidRPr="00AE5A4F">
        <w:rPr>
          <w:b/>
          <w:sz w:val="20"/>
          <w:szCs w:val="20"/>
          <w:lang w:val="uk-UA"/>
        </w:rPr>
        <w:t>Р</w:t>
      </w:r>
      <w:r w:rsidRPr="00AE5A4F">
        <w:rPr>
          <w:sz w:val="20"/>
          <w:szCs w:val="20"/>
          <w:vertAlign w:val="subscript"/>
          <w:lang w:val="uk-UA"/>
        </w:rPr>
        <w:t>I</w:t>
      </w:r>
      <w:r w:rsidRPr="00AE5A4F">
        <w:rPr>
          <w:sz w:val="20"/>
          <w:szCs w:val="20"/>
          <w:lang w:val="uk-UA"/>
        </w:rPr>
        <w:t>mr) поширені у центральній та північній част</w:t>
      </w:r>
      <w:r w:rsidRPr="00AE5A4F">
        <w:rPr>
          <w:sz w:val="20"/>
          <w:szCs w:val="20"/>
          <w:lang w:val="uk-UA"/>
        </w:rPr>
        <w:t>и</w:t>
      </w:r>
      <w:r w:rsidRPr="00AE5A4F">
        <w:rPr>
          <w:sz w:val="20"/>
          <w:szCs w:val="20"/>
          <w:lang w:val="uk-UA"/>
        </w:rPr>
        <w:t xml:space="preserve">ні аркушів і на межиріччях Псла і Ворскли та Псла і Ташані. </w:t>
      </w:r>
      <w:r w:rsidRPr="00AE1ED7">
        <w:rPr>
          <w:sz w:val="20"/>
          <w:szCs w:val="20"/>
          <w:lang w:val="uk-UA"/>
        </w:rPr>
        <w:t>На пологих схилах малих річок і древніх балок викопні ґрунти</w:t>
      </w:r>
      <w:r w:rsidRPr="005C676E">
        <w:rPr>
          <w:color w:val="0000FF"/>
          <w:sz w:val="20"/>
          <w:szCs w:val="20"/>
          <w:lang w:val="uk-UA"/>
        </w:rPr>
        <w:t xml:space="preserve"> </w:t>
      </w:r>
      <w:r w:rsidRPr="00AE5A4F">
        <w:rPr>
          <w:sz w:val="20"/>
          <w:szCs w:val="20"/>
          <w:lang w:val="uk-UA"/>
        </w:rPr>
        <w:t>поступово заміщуються елювіально-делювіальними відкладами. Відсутні март</w:t>
      </w:r>
      <w:r w:rsidRPr="00AE5A4F">
        <w:rPr>
          <w:sz w:val="20"/>
          <w:szCs w:val="20"/>
          <w:lang w:val="uk-UA"/>
        </w:rPr>
        <w:t>о</w:t>
      </w:r>
      <w:r w:rsidRPr="00AE5A4F">
        <w:rPr>
          <w:sz w:val="20"/>
          <w:szCs w:val="20"/>
          <w:lang w:val="uk-UA"/>
        </w:rPr>
        <w:t>ноські ґрунти у долинах р</w:t>
      </w:r>
      <w:r w:rsidRPr="00AE5A4F">
        <w:rPr>
          <w:sz w:val="20"/>
          <w:szCs w:val="20"/>
          <w:lang w:val="uk-UA"/>
        </w:rPr>
        <w:t>і</w:t>
      </w:r>
      <w:r w:rsidRPr="00AE5A4F">
        <w:rPr>
          <w:sz w:val="20"/>
          <w:szCs w:val="20"/>
          <w:lang w:val="uk-UA"/>
        </w:rPr>
        <w:t>чок, де розмиті у більш пізній час.</w:t>
      </w:r>
    </w:p>
    <w:p w:rsidR="001110EC" w:rsidRPr="00AE5A4F" w:rsidRDefault="001110EC" w:rsidP="001110EC">
      <w:pPr>
        <w:tabs>
          <w:tab w:val="left" w:pos="142"/>
        </w:tabs>
        <w:ind w:firstLine="454"/>
        <w:jc w:val="both"/>
        <w:rPr>
          <w:sz w:val="20"/>
          <w:szCs w:val="20"/>
          <w:lang w:val="uk-UA"/>
        </w:rPr>
      </w:pPr>
      <w:r w:rsidRPr="00AE1ED7">
        <w:rPr>
          <w:sz w:val="20"/>
          <w:szCs w:val="20"/>
          <w:lang w:val="uk-UA"/>
        </w:rPr>
        <w:t>Викопні ґрунти представлені</w:t>
      </w:r>
      <w:r w:rsidRPr="00AE5A4F">
        <w:rPr>
          <w:sz w:val="20"/>
          <w:szCs w:val="20"/>
          <w:lang w:val="uk-UA"/>
        </w:rPr>
        <w:t xml:space="preserve"> суглинками світло-коричневими або рожево-коричневими, важкими, ущільненими, оглеєними, з вапняковими утвореннями по порах </w:t>
      </w:r>
      <w:r w:rsidRPr="002F7D86">
        <w:rPr>
          <w:sz w:val="20"/>
          <w:szCs w:val="20"/>
          <w:lang w:val="uk-UA"/>
        </w:rPr>
        <w:t>і тріщинах. Загальний колір викопних ґру</w:t>
      </w:r>
      <w:r w:rsidRPr="002F7D86">
        <w:rPr>
          <w:sz w:val="20"/>
          <w:szCs w:val="20"/>
          <w:lang w:val="uk-UA"/>
        </w:rPr>
        <w:t>н</w:t>
      </w:r>
      <w:r w:rsidRPr="002F7D86">
        <w:rPr>
          <w:sz w:val="20"/>
          <w:szCs w:val="20"/>
          <w:lang w:val="uk-UA"/>
        </w:rPr>
        <w:t>тів є характерною ознакою лише для цього кліматоліту.</w:t>
      </w:r>
      <w:r w:rsidRPr="00AE5A4F">
        <w:rPr>
          <w:sz w:val="20"/>
          <w:szCs w:val="20"/>
          <w:lang w:val="uk-UA"/>
        </w:rPr>
        <w:t xml:space="preserve"> Вся мартоноська ґрунтова товща пронизана чорн</w:t>
      </w:r>
      <w:r w:rsidRPr="00AE5A4F">
        <w:rPr>
          <w:sz w:val="20"/>
          <w:szCs w:val="20"/>
          <w:lang w:val="uk-UA"/>
        </w:rPr>
        <w:t>и</w:t>
      </w:r>
      <w:r w:rsidRPr="00AE5A4F">
        <w:rPr>
          <w:sz w:val="20"/>
          <w:szCs w:val="20"/>
          <w:lang w:val="uk-UA"/>
        </w:rPr>
        <w:t>ми крапковими і дрібними розгалуженими дендритами гідроксидів марганцю, а також густою мережею п</w:t>
      </w:r>
      <w:r w:rsidRPr="00AE5A4F">
        <w:rPr>
          <w:sz w:val="20"/>
          <w:szCs w:val="20"/>
          <w:lang w:val="uk-UA"/>
        </w:rPr>
        <w:t>а</w:t>
      </w:r>
      <w:r w:rsidRPr="00AE5A4F">
        <w:rPr>
          <w:sz w:val="20"/>
          <w:szCs w:val="20"/>
          <w:lang w:val="uk-UA"/>
        </w:rPr>
        <w:t>вутиноподібних вапнистих утворень по тріщинах та порах. У гранулометричному складі переважають (50 %) пилуваті частинки (св. 120 – ІІ-4, аркуш М-36-ХVІІ [</w:t>
      </w:r>
      <w:r w:rsidRPr="00CA1B6C">
        <w:rPr>
          <w:color w:val="FF0000"/>
          <w:sz w:val="20"/>
          <w:szCs w:val="20"/>
          <w:lang w:val="uk-UA"/>
        </w:rPr>
        <w:t>253</w:t>
      </w:r>
      <w:r w:rsidRPr="00AE5A4F">
        <w:rPr>
          <w:sz w:val="20"/>
          <w:szCs w:val="20"/>
          <w:lang w:val="uk-UA"/>
        </w:rPr>
        <w:t>]). Глиниста складова (45 %) гідрослюдиста з домішками монтморилоніту.</w:t>
      </w:r>
    </w:p>
    <w:p w:rsidR="001110EC" w:rsidRPr="00AE5A4F" w:rsidRDefault="001110EC" w:rsidP="001110EC">
      <w:pPr>
        <w:tabs>
          <w:tab w:val="left" w:pos="142"/>
        </w:tabs>
        <w:ind w:firstLine="454"/>
        <w:jc w:val="both"/>
        <w:rPr>
          <w:sz w:val="20"/>
          <w:szCs w:val="20"/>
          <w:lang w:val="uk-UA"/>
        </w:rPr>
      </w:pPr>
      <w:r w:rsidRPr="00AE5A4F">
        <w:rPr>
          <w:sz w:val="20"/>
          <w:szCs w:val="20"/>
          <w:lang w:val="uk-UA"/>
        </w:rPr>
        <w:t>Потужність мартоноського кліматоліту коливається від 0,4 (св. 24 – І-4, аркуш М-36-Х</w:t>
      </w:r>
      <w:r w:rsidRPr="00AE5A4F">
        <w:rPr>
          <w:sz w:val="20"/>
          <w:szCs w:val="20"/>
          <w:lang w:val="en-US"/>
        </w:rPr>
        <w:t>XI</w:t>
      </w:r>
      <w:r w:rsidRPr="00AE5A4F">
        <w:rPr>
          <w:sz w:val="20"/>
          <w:szCs w:val="20"/>
          <w:lang w:val="uk-UA"/>
        </w:rPr>
        <w:t xml:space="preserve">ІІ) до </w:t>
      </w:r>
      <w:smartTag w:uri="urn:schemas-microsoft-com:office:smarttags" w:element="metricconverter">
        <w:smartTagPr>
          <w:attr w:name="ProductID" w:val="5,3 м"/>
        </w:smartTagPr>
        <w:r w:rsidRPr="00AE5A4F">
          <w:rPr>
            <w:sz w:val="20"/>
            <w:szCs w:val="20"/>
            <w:lang w:val="uk-UA"/>
          </w:rPr>
          <w:t>5,3 м</w:t>
        </w:r>
      </w:smartTag>
      <w:r w:rsidRPr="00AE5A4F">
        <w:rPr>
          <w:sz w:val="20"/>
          <w:szCs w:val="20"/>
          <w:lang w:val="uk-UA"/>
        </w:rPr>
        <w:t xml:space="preserve"> (св. 15 – І</w:t>
      </w:r>
      <w:r w:rsidRPr="00AE5A4F">
        <w:rPr>
          <w:sz w:val="20"/>
          <w:szCs w:val="20"/>
          <w:lang w:val="en-US"/>
        </w:rPr>
        <w:t>V</w:t>
      </w:r>
      <w:r w:rsidRPr="00AE5A4F">
        <w:rPr>
          <w:sz w:val="20"/>
          <w:szCs w:val="20"/>
          <w:lang w:val="uk-UA"/>
        </w:rPr>
        <w:t>-2, аркуш М-36-ХVІІ).</w:t>
      </w:r>
    </w:p>
    <w:p w:rsidR="001110EC" w:rsidRPr="00AE5A4F" w:rsidRDefault="001110EC" w:rsidP="001110EC">
      <w:pPr>
        <w:tabs>
          <w:tab w:val="left" w:pos="142"/>
        </w:tabs>
        <w:ind w:firstLine="454"/>
        <w:jc w:val="both"/>
        <w:rPr>
          <w:sz w:val="20"/>
          <w:szCs w:val="20"/>
          <w:lang w:val="uk-UA"/>
        </w:rPr>
      </w:pPr>
      <w:r w:rsidRPr="00AE5A4F">
        <w:rPr>
          <w:sz w:val="20"/>
          <w:szCs w:val="20"/>
          <w:lang w:val="uk-UA"/>
        </w:rPr>
        <w:t>За палеомагнітними даними розріз мартоноського кліматоліту на Охтирському аркуші відноситься до епохи прямої полярності геомагнітного поля Брюнес з невеликими субзонами аномальної оберненої нама</w:t>
      </w:r>
      <w:r w:rsidRPr="00AE5A4F">
        <w:rPr>
          <w:sz w:val="20"/>
          <w:szCs w:val="20"/>
          <w:lang w:val="uk-UA"/>
        </w:rPr>
        <w:t>г</w:t>
      </w:r>
      <w:r w:rsidRPr="00AE5A4F">
        <w:rPr>
          <w:sz w:val="20"/>
          <w:szCs w:val="20"/>
          <w:lang w:val="uk-UA"/>
        </w:rPr>
        <w:t>ніченості у підошві [</w:t>
      </w:r>
      <w:r w:rsidRPr="00CA1B6C">
        <w:rPr>
          <w:color w:val="FF0000"/>
          <w:sz w:val="20"/>
          <w:szCs w:val="20"/>
          <w:lang w:val="uk-UA"/>
        </w:rPr>
        <w:t>327</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Сульский кліматоліт</w:t>
      </w:r>
      <w:r w:rsidRPr="00AE5A4F">
        <w:rPr>
          <w:sz w:val="20"/>
          <w:szCs w:val="20"/>
          <w:lang w:val="uk-UA"/>
        </w:rPr>
        <w:t xml:space="preserve"> </w:t>
      </w:r>
      <w:r w:rsidRPr="00AE5A4F">
        <w:rPr>
          <w:b/>
          <w:i/>
          <w:sz w:val="20"/>
          <w:szCs w:val="20"/>
          <w:lang w:val="uk-UA"/>
        </w:rPr>
        <w:t>представлений еолово-делювіальими відкладами</w:t>
      </w:r>
      <w:r w:rsidRPr="00AE5A4F">
        <w:rPr>
          <w:sz w:val="20"/>
          <w:szCs w:val="20"/>
          <w:lang w:val="uk-UA"/>
        </w:rPr>
        <w:t xml:space="preserve"> (vd</w:t>
      </w:r>
      <w:r w:rsidRPr="00AE5A4F">
        <w:rPr>
          <w:b/>
          <w:sz w:val="20"/>
          <w:szCs w:val="20"/>
          <w:lang w:val="uk-UA"/>
        </w:rPr>
        <w:t>Р</w:t>
      </w:r>
      <w:r w:rsidRPr="00AE5A4F">
        <w:rPr>
          <w:sz w:val="20"/>
          <w:szCs w:val="20"/>
          <w:vertAlign w:val="subscript"/>
          <w:lang w:val="uk-UA"/>
        </w:rPr>
        <w:t>I</w:t>
      </w:r>
      <w:r w:rsidRPr="00AE5A4F">
        <w:rPr>
          <w:sz w:val="20"/>
          <w:szCs w:val="20"/>
          <w:lang w:val="uk-UA"/>
        </w:rPr>
        <w:t>sl). Вони розповсюдж</w:t>
      </w:r>
      <w:r w:rsidRPr="00AE5A4F">
        <w:rPr>
          <w:sz w:val="20"/>
          <w:szCs w:val="20"/>
          <w:lang w:val="uk-UA"/>
        </w:rPr>
        <w:t>е</w:t>
      </w:r>
      <w:r w:rsidRPr="00AE5A4F">
        <w:rPr>
          <w:sz w:val="20"/>
          <w:szCs w:val="20"/>
          <w:lang w:val="uk-UA"/>
        </w:rPr>
        <w:t>ні на площі нерівномірно і не повсюдно. Залягають на покрівлі мартоноського кліматоліту з чітким контактом; у верхній частині вони змінені ґрунтоутворю</w:t>
      </w:r>
      <w:r w:rsidRPr="00AE5A4F">
        <w:rPr>
          <w:sz w:val="20"/>
          <w:szCs w:val="20"/>
          <w:lang w:val="uk-UA"/>
        </w:rPr>
        <w:t>ю</w:t>
      </w:r>
      <w:r w:rsidRPr="00AE5A4F">
        <w:rPr>
          <w:sz w:val="20"/>
          <w:szCs w:val="20"/>
          <w:lang w:val="uk-UA"/>
        </w:rPr>
        <w:t>чими процесами і розбиті кріогенними деформаціями. На вододільних ділянках малопотужні утворення переважно представлені лесами, лесоподібними суглинк</w:t>
      </w:r>
      <w:r w:rsidRPr="00AE5A4F">
        <w:rPr>
          <w:sz w:val="20"/>
          <w:szCs w:val="20"/>
          <w:lang w:val="uk-UA"/>
        </w:rPr>
        <w:t>а</w:t>
      </w:r>
      <w:r w:rsidRPr="00AE5A4F">
        <w:rPr>
          <w:sz w:val="20"/>
          <w:szCs w:val="20"/>
          <w:lang w:val="uk-UA"/>
        </w:rPr>
        <w:t>ми слабоущільненими, пористими, пухкими, ніжними на дотик, вапнистими, зі значною кількістю вапни</w:t>
      </w:r>
      <w:r w:rsidRPr="00AE5A4F">
        <w:rPr>
          <w:sz w:val="20"/>
          <w:szCs w:val="20"/>
          <w:lang w:val="uk-UA"/>
        </w:rPr>
        <w:t>с</w:t>
      </w:r>
      <w:r w:rsidRPr="00AE5A4F">
        <w:rPr>
          <w:sz w:val="20"/>
          <w:szCs w:val="20"/>
          <w:lang w:val="uk-UA"/>
        </w:rPr>
        <w:t>тих міцелій. За кольором вони від сірувато-білястих з буруватим відтінком до бурувато-палевих. На схилах балок леси переходять у лесоподібні суглинки переважно делювіального генезису. Вони в’язкі, глеюваті, часто запісковані.</w:t>
      </w:r>
    </w:p>
    <w:p w:rsidR="001110EC" w:rsidRPr="00AE5A4F" w:rsidRDefault="001110EC" w:rsidP="001110EC">
      <w:pPr>
        <w:tabs>
          <w:tab w:val="left" w:pos="142"/>
        </w:tabs>
        <w:ind w:firstLine="454"/>
        <w:jc w:val="both"/>
        <w:rPr>
          <w:sz w:val="20"/>
          <w:szCs w:val="20"/>
          <w:lang w:val="uk-UA"/>
        </w:rPr>
      </w:pPr>
      <w:r w:rsidRPr="00AE5A4F">
        <w:rPr>
          <w:sz w:val="20"/>
          <w:szCs w:val="20"/>
          <w:lang w:val="uk-UA"/>
        </w:rPr>
        <w:t>За гранулометричним складом суглинки крупнопилуваті; вміст пилуватої фракції д</w:t>
      </w:r>
      <w:r w:rsidRPr="00AE5A4F">
        <w:rPr>
          <w:sz w:val="20"/>
          <w:szCs w:val="20"/>
          <w:lang w:val="uk-UA"/>
        </w:rPr>
        <w:t>о</w:t>
      </w:r>
      <w:r w:rsidRPr="00AE5A4F">
        <w:rPr>
          <w:sz w:val="20"/>
          <w:szCs w:val="20"/>
          <w:lang w:val="uk-UA"/>
        </w:rPr>
        <w:t>сить значний – 40-63 % (св. 122 – І-3, аркуш М-36-ХVІІ [</w:t>
      </w:r>
      <w:r w:rsidRPr="00CA1B6C">
        <w:rPr>
          <w:color w:val="FF0000"/>
          <w:sz w:val="20"/>
          <w:szCs w:val="20"/>
          <w:lang w:val="uk-UA"/>
        </w:rPr>
        <w:t>253</w:t>
      </w:r>
      <w:r w:rsidRPr="00AE5A4F">
        <w:rPr>
          <w:sz w:val="20"/>
          <w:szCs w:val="20"/>
          <w:lang w:val="uk-UA"/>
        </w:rPr>
        <w:t>]). Характерною діагности</w:t>
      </w:r>
      <w:r w:rsidRPr="00AE5A4F">
        <w:rPr>
          <w:sz w:val="20"/>
          <w:szCs w:val="20"/>
          <w:lang w:val="uk-UA"/>
        </w:rPr>
        <w:t>ч</w:t>
      </w:r>
      <w:r w:rsidRPr="00AE5A4F">
        <w:rPr>
          <w:sz w:val="20"/>
          <w:szCs w:val="20"/>
          <w:lang w:val="uk-UA"/>
        </w:rPr>
        <w:t>ною ознакою стратону є його типовий лесовий вигляд, надмірна вапнистість.</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Потужність стратону – від 1,0 (св. 3 - ІV-2, аркуш М-36-ХXIІІ) – до </w:t>
      </w:r>
      <w:smartTag w:uri="urn:schemas-microsoft-com:office:smarttags" w:element="metricconverter">
        <w:smartTagPr>
          <w:attr w:name="ProductID" w:val="5,4 м"/>
        </w:smartTagPr>
        <w:r w:rsidRPr="00AE5A4F">
          <w:rPr>
            <w:sz w:val="20"/>
            <w:szCs w:val="20"/>
            <w:lang w:val="uk-UA"/>
          </w:rPr>
          <w:t>5,4 м</w:t>
        </w:r>
      </w:smartTag>
      <w:r w:rsidRPr="00AE5A4F">
        <w:rPr>
          <w:sz w:val="20"/>
          <w:szCs w:val="20"/>
          <w:lang w:val="uk-UA"/>
        </w:rPr>
        <w:t xml:space="preserve"> (св. 16 – ІІІ-1, аркуш М-36-ХVІІ). Середня потужність – 3,0-</w:t>
      </w:r>
      <w:smartTag w:uri="urn:schemas-microsoft-com:office:smarttags" w:element="metricconverter">
        <w:smartTagPr>
          <w:attr w:name="ProductID" w:val="3,2 м"/>
        </w:smartTagPr>
        <w:r w:rsidRPr="00AE5A4F">
          <w:rPr>
            <w:sz w:val="20"/>
            <w:szCs w:val="20"/>
            <w:lang w:val="uk-UA"/>
          </w:rPr>
          <w:t>3,2 м</w:t>
        </w:r>
      </w:smartTag>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За палеомагнітними даними розріз сульського кліматоліту на Охтирському аркуші відноситься до еп</w:t>
      </w:r>
      <w:r w:rsidRPr="00AE5A4F">
        <w:rPr>
          <w:sz w:val="20"/>
          <w:szCs w:val="20"/>
          <w:lang w:val="uk-UA"/>
        </w:rPr>
        <w:t>о</w:t>
      </w:r>
      <w:r w:rsidRPr="00AE5A4F">
        <w:rPr>
          <w:sz w:val="20"/>
          <w:szCs w:val="20"/>
          <w:lang w:val="uk-UA"/>
        </w:rPr>
        <w:t>хи прямої полярності геомагнітного поля Брюнес [</w:t>
      </w:r>
      <w:r w:rsidRPr="00CA1B6C">
        <w:rPr>
          <w:color w:val="FF0000"/>
          <w:sz w:val="20"/>
          <w:szCs w:val="20"/>
          <w:lang w:val="uk-UA"/>
        </w:rPr>
        <w:t>327</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lastRenderedPageBreak/>
        <w:t>Елювіальні відклади</w:t>
      </w:r>
      <w:r w:rsidRPr="00AE5A4F">
        <w:rPr>
          <w:sz w:val="20"/>
          <w:szCs w:val="20"/>
          <w:lang w:val="uk-UA"/>
        </w:rPr>
        <w:t xml:space="preserve"> </w:t>
      </w:r>
      <w:r w:rsidRPr="00AE5A4F">
        <w:rPr>
          <w:b/>
          <w:i/>
          <w:sz w:val="20"/>
          <w:szCs w:val="20"/>
          <w:lang w:val="uk-UA"/>
        </w:rPr>
        <w:t>лубенського кліматоліту</w:t>
      </w:r>
      <w:r w:rsidRPr="00AE5A4F">
        <w:rPr>
          <w:sz w:val="20"/>
          <w:szCs w:val="20"/>
          <w:lang w:val="uk-UA"/>
        </w:rPr>
        <w:t xml:space="preserve"> (e</w:t>
      </w:r>
      <w:r w:rsidRPr="00AE5A4F">
        <w:rPr>
          <w:b/>
          <w:sz w:val="20"/>
          <w:szCs w:val="20"/>
          <w:lang w:val="uk-UA"/>
        </w:rPr>
        <w:t>P</w:t>
      </w:r>
      <w:r w:rsidRPr="00AE5A4F">
        <w:rPr>
          <w:sz w:val="20"/>
          <w:szCs w:val="20"/>
          <w:vertAlign w:val="subscript"/>
          <w:lang w:val="uk-UA"/>
        </w:rPr>
        <w:t>I</w:t>
      </w:r>
      <w:r w:rsidRPr="00AE5A4F">
        <w:rPr>
          <w:sz w:val="20"/>
          <w:szCs w:val="20"/>
          <w:lang w:val="uk-UA"/>
        </w:rPr>
        <w:t>lb)</w:t>
      </w:r>
      <w:r w:rsidRPr="00AE5A4F">
        <w:rPr>
          <w:b/>
          <w:sz w:val="20"/>
          <w:szCs w:val="20"/>
          <w:lang w:val="uk-UA"/>
        </w:rPr>
        <w:t xml:space="preserve"> </w:t>
      </w:r>
      <w:r w:rsidRPr="00AE5A4F">
        <w:rPr>
          <w:sz w:val="20"/>
          <w:szCs w:val="20"/>
          <w:lang w:val="uk-UA"/>
        </w:rPr>
        <w:t>широко розвинуті в межах плакорів, за винятком площ, де поширенні більш молоді річкові тераси. Стратон, предст</w:t>
      </w:r>
      <w:r w:rsidRPr="00AE5A4F">
        <w:rPr>
          <w:sz w:val="20"/>
          <w:szCs w:val="20"/>
          <w:lang w:val="uk-UA"/>
        </w:rPr>
        <w:t>а</w:t>
      </w:r>
      <w:r w:rsidRPr="00AE5A4F">
        <w:rPr>
          <w:sz w:val="20"/>
          <w:szCs w:val="20"/>
          <w:lang w:val="uk-UA"/>
        </w:rPr>
        <w:t>влений ґрунтами, є реперним для нижньонеоплейстоценової ланки.</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Ґрунти темно-коричневого кольору, </w:t>
      </w:r>
      <w:r w:rsidRPr="00AE5A4F">
        <w:rPr>
          <w:color w:val="000000"/>
          <w:sz w:val="20"/>
          <w:szCs w:val="20"/>
          <w:lang w:val="uk-UA"/>
        </w:rPr>
        <w:t>на плакорах сильно глинисті, з чітко вираженою грудкувато-горіхуватою окремістю, ущільнені, слабоозалізнені, з ілювіальними прошарками крупних вапнистих кон</w:t>
      </w:r>
      <w:r w:rsidRPr="00AE5A4F">
        <w:rPr>
          <w:color w:val="000000"/>
          <w:sz w:val="20"/>
          <w:szCs w:val="20"/>
          <w:lang w:val="uk-UA"/>
        </w:rPr>
        <w:t>к</w:t>
      </w:r>
      <w:r w:rsidRPr="00AE5A4F">
        <w:rPr>
          <w:color w:val="000000"/>
          <w:sz w:val="20"/>
          <w:szCs w:val="20"/>
          <w:lang w:val="uk-UA"/>
        </w:rPr>
        <w:t xml:space="preserve">рецій. Донизу кліматоліт поступово переходить у сульський лес, а у випадку, коли той відсутній, залягає на мартоноських </w:t>
      </w:r>
      <w:r w:rsidRPr="00AE5A4F">
        <w:rPr>
          <w:sz w:val="20"/>
          <w:szCs w:val="20"/>
          <w:lang w:val="uk-UA"/>
        </w:rPr>
        <w:t>ґ</w:t>
      </w:r>
      <w:r w:rsidRPr="00AE5A4F">
        <w:rPr>
          <w:color w:val="000000"/>
          <w:sz w:val="20"/>
          <w:szCs w:val="20"/>
          <w:lang w:val="uk-UA"/>
        </w:rPr>
        <w:t>рунтах.</w:t>
      </w:r>
      <w:r w:rsidRPr="00AE5A4F">
        <w:rPr>
          <w:sz w:val="20"/>
          <w:szCs w:val="20"/>
          <w:lang w:val="uk-UA"/>
        </w:rPr>
        <w:t xml:space="preserve"> Покрівля сильно деформована наступними кріогенними процесами, які спричинили виникнення розгалуженої системи тріщин, виповненої вищезалягаючим тилігульським лесом. У гранулометричному складі переважають пилувата (52 %) і глиниста (35 %) фракції (св. 122 – І-3, а</w:t>
      </w:r>
      <w:r w:rsidRPr="00AE5A4F">
        <w:rPr>
          <w:sz w:val="20"/>
          <w:szCs w:val="20"/>
          <w:lang w:val="uk-UA"/>
        </w:rPr>
        <w:t>р</w:t>
      </w:r>
      <w:r w:rsidRPr="00AE5A4F">
        <w:rPr>
          <w:sz w:val="20"/>
          <w:szCs w:val="20"/>
          <w:lang w:val="uk-UA"/>
        </w:rPr>
        <w:t>куш М-36-ХVІІ [</w:t>
      </w:r>
      <w:r w:rsidRPr="00CA1B6C">
        <w:rPr>
          <w:color w:val="FF0000"/>
          <w:sz w:val="20"/>
          <w:szCs w:val="20"/>
          <w:lang w:val="uk-UA"/>
        </w:rPr>
        <w:t>253</w:t>
      </w:r>
      <w:r w:rsidRPr="00AE5A4F">
        <w:rPr>
          <w:sz w:val="20"/>
          <w:szCs w:val="20"/>
          <w:lang w:val="uk-UA"/>
        </w:rPr>
        <w:t>]). Глиниста фракція характеризується гідрослюдистим складом з домішками монтморилоніту із вкл</w:t>
      </w:r>
      <w:r w:rsidRPr="00AE5A4F">
        <w:rPr>
          <w:sz w:val="20"/>
          <w:szCs w:val="20"/>
          <w:lang w:val="uk-UA"/>
        </w:rPr>
        <w:t>ю</w:t>
      </w:r>
      <w:r w:rsidRPr="00AE5A4F">
        <w:rPr>
          <w:sz w:val="20"/>
          <w:szCs w:val="20"/>
          <w:lang w:val="uk-UA"/>
        </w:rPr>
        <w:t>ченням зерен кварцу і глинисто-карбонатних уламків.</w:t>
      </w:r>
    </w:p>
    <w:p w:rsidR="001110EC" w:rsidRPr="00AE5A4F" w:rsidRDefault="001110EC" w:rsidP="001110EC">
      <w:pPr>
        <w:tabs>
          <w:tab w:val="left" w:pos="142"/>
        </w:tabs>
        <w:ind w:firstLine="454"/>
        <w:jc w:val="both"/>
        <w:rPr>
          <w:sz w:val="20"/>
          <w:szCs w:val="20"/>
          <w:lang w:val="uk-UA"/>
        </w:rPr>
      </w:pPr>
      <w:r w:rsidRPr="00AE5A4F">
        <w:rPr>
          <w:sz w:val="20"/>
          <w:szCs w:val="20"/>
          <w:lang w:val="uk-UA"/>
        </w:rPr>
        <w:t>Потужність лубенського кліматоліту –</w:t>
      </w:r>
      <w:r>
        <w:rPr>
          <w:sz w:val="20"/>
          <w:szCs w:val="20"/>
          <w:lang w:val="uk-UA"/>
        </w:rPr>
        <w:t xml:space="preserve"> </w:t>
      </w:r>
      <w:r w:rsidRPr="002F7D86">
        <w:rPr>
          <w:sz w:val="20"/>
          <w:szCs w:val="20"/>
          <w:lang w:val="uk-UA"/>
        </w:rPr>
        <w:t>мінімальна 1,0 м (св. 6 - ІV-4, аркуш М-36-ХXIІІ), максимал</w:t>
      </w:r>
      <w:r w:rsidRPr="002F7D86">
        <w:rPr>
          <w:sz w:val="20"/>
          <w:szCs w:val="20"/>
          <w:lang w:val="uk-UA"/>
        </w:rPr>
        <w:t>ь</w:t>
      </w:r>
      <w:r w:rsidRPr="002F7D86">
        <w:rPr>
          <w:sz w:val="20"/>
          <w:szCs w:val="20"/>
          <w:lang w:val="uk-UA"/>
        </w:rPr>
        <w:t xml:space="preserve">на 4,9 м (св. 65 - І-1, аркуш М-36-ХXIІІ). </w:t>
      </w:r>
      <w:r w:rsidRPr="00AE5A4F">
        <w:rPr>
          <w:sz w:val="20"/>
          <w:szCs w:val="20"/>
          <w:lang w:val="uk-UA"/>
        </w:rPr>
        <w:t>Середня потужність страт</w:t>
      </w:r>
      <w:r w:rsidRPr="00AE5A4F">
        <w:rPr>
          <w:sz w:val="20"/>
          <w:szCs w:val="20"/>
          <w:lang w:val="uk-UA"/>
        </w:rPr>
        <w:t>о</w:t>
      </w:r>
      <w:r w:rsidRPr="00AE5A4F">
        <w:rPr>
          <w:sz w:val="20"/>
          <w:szCs w:val="20"/>
          <w:lang w:val="uk-UA"/>
        </w:rPr>
        <w:t>ну – 2,7-</w:t>
      </w:r>
      <w:smartTag w:uri="urn:schemas-microsoft-com:office:smarttags" w:element="metricconverter">
        <w:smartTagPr>
          <w:attr w:name="ProductID" w:val="2,8 м"/>
        </w:smartTagPr>
        <w:r w:rsidRPr="00AE5A4F">
          <w:rPr>
            <w:sz w:val="20"/>
            <w:szCs w:val="20"/>
            <w:lang w:val="uk-UA"/>
          </w:rPr>
          <w:t>2,8 м</w:t>
        </w:r>
      </w:smartTag>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За палеомагнітними даними розріз лубенського кліматоліту на Охтирському аркуші відноситься до епохи прямої полярності геомагнітного поля Брюнес [</w:t>
      </w:r>
      <w:r w:rsidRPr="00CA1B6C">
        <w:rPr>
          <w:color w:val="FF0000"/>
          <w:sz w:val="20"/>
          <w:szCs w:val="20"/>
          <w:lang w:val="uk-UA"/>
        </w:rPr>
        <w:t>327</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b/>
          <w:i/>
          <w:caps/>
          <w:sz w:val="20"/>
          <w:szCs w:val="20"/>
          <w:lang w:val="uk-UA"/>
        </w:rPr>
        <w:t>е</w:t>
      </w:r>
      <w:r w:rsidRPr="00AE5A4F">
        <w:rPr>
          <w:b/>
          <w:i/>
          <w:sz w:val="20"/>
          <w:szCs w:val="20"/>
          <w:lang w:val="uk-UA"/>
        </w:rPr>
        <w:t>олово-делювіальні відклади</w:t>
      </w:r>
      <w:r w:rsidRPr="00AE5A4F">
        <w:rPr>
          <w:sz w:val="20"/>
          <w:szCs w:val="20"/>
          <w:lang w:val="uk-UA"/>
        </w:rPr>
        <w:t xml:space="preserve"> </w:t>
      </w:r>
      <w:r w:rsidRPr="00AE5A4F">
        <w:rPr>
          <w:b/>
          <w:i/>
          <w:sz w:val="20"/>
          <w:szCs w:val="20"/>
          <w:lang w:val="uk-UA"/>
        </w:rPr>
        <w:t xml:space="preserve">тилігульського кліматоліту </w:t>
      </w:r>
      <w:r w:rsidRPr="00AE5A4F">
        <w:rPr>
          <w:sz w:val="20"/>
          <w:szCs w:val="20"/>
          <w:lang w:val="uk-UA"/>
        </w:rPr>
        <w:t>(vd</w:t>
      </w:r>
      <w:r w:rsidRPr="00AE5A4F">
        <w:rPr>
          <w:b/>
          <w:sz w:val="20"/>
          <w:szCs w:val="20"/>
          <w:lang w:val="uk-UA"/>
        </w:rPr>
        <w:t>P</w:t>
      </w:r>
      <w:r w:rsidRPr="00AE5A4F">
        <w:rPr>
          <w:sz w:val="20"/>
          <w:szCs w:val="20"/>
          <w:vertAlign w:val="subscript"/>
          <w:lang w:val="uk-UA"/>
        </w:rPr>
        <w:t>I</w:t>
      </w:r>
      <w:r w:rsidRPr="00AE5A4F">
        <w:rPr>
          <w:sz w:val="20"/>
          <w:szCs w:val="20"/>
          <w:lang w:val="uk-UA"/>
        </w:rPr>
        <w:t>tl) представлені лесоподібними суглинками, поширеними на вододілах і схилах. На вододілах стратон часто має незначний розвиток, заляга</w:t>
      </w:r>
      <w:r w:rsidRPr="00AE5A4F">
        <w:rPr>
          <w:sz w:val="20"/>
          <w:szCs w:val="20"/>
          <w:lang w:val="uk-UA"/>
        </w:rPr>
        <w:t>ю</w:t>
      </w:r>
      <w:r w:rsidRPr="00AE5A4F">
        <w:rPr>
          <w:sz w:val="20"/>
          <w:szCs w:val="20"/>
          <w:lang w:val="uk-UA"/>
        </w:rPr>
        <w:t>чи у вигляді лінз між завадівськими та лубенськими викопними ґрунтами. Суглинки переважно сірувато-палеві, лесоподібні, середні, пилуваті, пористі, просадочні, слабоозалізнені, вапнисті, гідрослюдистого скл</w:t>
      </w:r>
      <w:r w:rsidRPr="00AE5A4F">
        <w:rPr>
          <w:sz w:val="20"/>
          <w:szCs w:val="20"/>
          <w:lang w:val="uk-UA"/>
        </w:rPr>
        <w:t>а</w:t>
      </w:r>
      <w:r w:rsidRPr="00AE5A4F">
        <w:rPr>
          <w:sz w:val="20"/>
          <w:szCs w:val="20"/>
          <w:lang w:val="uk-UA"/>
        </w:rPr>
        <w:t>ду, часто значно змінені процесами завадівського ґрунтоутворення. У гранулометричному складі переважає пилувата (70 %) фракція (св. 122 – І-3, аркуш М-36-ХVІІ [</w:t>
      </w:r>
      <w:r w:rsidRPr="00CA1B6C">
        <w:rPr>
          <w:color w:val="FF0000"/>
          <w:sz w:val="20"/>
          <w:szCs w:val="20"/>
          <w:lang w:val="uk-UA"/>
        </w:rPr>
        <w:t>253</w:t>
      </w:r>
      <w:r w:rsidRPr="00AE5A4F">
        <w:rPr>
          <w:sz w:val="20"/>
          <w:szCs w:val="20"/>
          <w:lang w:val="uk-UA"/>
        </w:rPr>
        <w:t>]).</w:t>
      </w:r>
    </w:p>
    <w:p w:rsidR="001110EC" w:rsidRPr="00AE5A4F" w:rsidRDefault="001110EC" w:rsidP="001110EC">
      <w:pPr>
        <w:tabs>
          <w:tab w:val="left" w:pos="142"/>
        </w:tabs>
        <w:ind w:firstLine="454"/>
        <w:jc w:val="both"/>
        <w:rPr>
          <w:sz w:val="20"/>
          <w:szCs w:val="20"/>
          <w:lang w:val="uk-UA"/>
        </w:rPr>
      </w:pPr>
      <w:r w:rsidRPr="00AE5A4F">
        <w:rPr>
          <w:sz w:val="20"/>
          <w:szCs w:val="20"/>
          <w:lang w:val="uk-UA"/>
        </w:rPr>
        <w:t xml:space="preserve">Потужність тилігульського кліматоліту - від </w:t>
      </w:r>
      <w:smartTag w:uri="urn:schemas-microsoft-com:office:smarttags" w:element="metricconverter">
        <w:smartTagPr>
          <w:attr w:name="ProductID" w:val="1,9 м"/>
        </w:smartTagPr>
        <w:r w:rsidRPr="00AE5A4F">
          <w:rPr>
            <w:sz w:val="20"/>
            <w:szCs w:val="20"/>
            <w:lang w:val="uk-UA"/>
          </w:rPr>
          <w:t>1,9 м</w:t>
        </w:r>
      </w:smartTag>
      <w:r w:rsidRPr="00AE5A4F">
        <w:rPr>
          <w:sz w:val="20"/>
          <w:szCs w:val="20"/>
          <w:lang w:val="uk-UA"/>
        </w:rPr>
        <w:t xml:space="preserve"> (св. 4 – ІІІ-2, аркуш М-36-ХХIІІ) до </w:t>
      </w:r>
      <w:smartTag w:uri="urn:schemas-microsoft-com:office:smarttags" w:element="metricconverter">
        <w:smartTagPr>
          <w:attr w:name="ProductID" w:val="8,5 м"/>
        </w:smartTagPr>
        <w:r w:rsidRPr="00AE5A4F">
          <w:rPr>
            <w:sz w:val="20"/>
            <w:szCs w:val="20"/>
            <w:lang w:val="uk-UA"/>
          </w:rPr>
          <w:t>8,5 м</w:t>
        </w:r>
      </w:smartTag>
      <w:r w:rsidRPr="00AE5A4F">
        <w:rPr>
          <w:sz w:val="20"/>
          <w:szCs w:val="20"/>
          <w:lang w:val="uk-UA"/>
        </w:rPr>
        <w:t xml:space="preserve"> (св. 20 – І-2, аркуш М-36-Х</w:t>
      </w:r>
      <w:r w:rsidRPr="00AE5A4F">
        <w:rPr>
          <w:sz w:val="20"/>
          <w:szCs w:val="20"/>
          <w:lang w:val="en-US"/>
        </w:rPr>
        <w:t>V</w:t>
      </w:r>
      <w:r w:rsidRPr="00AE5A4F">
        <w:rPr>
          <w:sz w:val="20"/>
          <w:szCs w:val="20"/>
          <w:lang w:val="uk-UA"/>
        </w:rPr>
        <w:t>ІІ).</w:t>
      </w:r>
    </w:p>
    <w:p w:rsidR="001110EC" w:rsidRPr="00AE5A4F" w:rsidRDefault="001110EC" w:rsidP="001110EC">
      <w:pPr>
        <w:tabs>
          <w:tab w:val="left" w:pos="142"/>
        </w:tabs>
        <w:ind w:firstLine="454"/>
        <w:jc w:val="both"/>
        <w:rPr>
          <w:sz w:val="20"/>
          <w:szCs w:val="20"/>
          <w:lang w:val="uk-UA"/>
        </w:rPr>
      </w:pPr>
      <w:r w:rsidRPr="00AE5A4F">
        <w:rPr>
          <w:sz w:val="20"/>
          <w:szCs w:val="20"/>
          <w:lang w:val="uk-UA"/>
        </w:rPr>
        <w:t>Інтерпретація палеомагнітних даних для даного відрізка розрізу виявилась досить суперечливою. На Охтирському аркуші до тилігульс</w:t>
      </w:r>
      <w:r w:rsidRPr="00AE5A4F">
        <w:rPr>
          <w:sz w:val="20"/>
          <w:szCs w:val="20"/>
          <w:lang w:val="uk-UA"/>
        </w:rPr>
        <w:t>ь</w:t>
      </w:r>
      <w:r w:rsidRPr="00AE5A4F">
        <w:rPr>
          <w:sz w:val="20"/>
          <w:szCs w:val="20"/>
          <w:lang w:val="uk-UA"/>
        </w:rPr>
        <w:t>кого кліматоліту відноситься подія зворотної полярності магнітного поля Урекі, яка далі вгору по розрізу об’єднується з подією Дніпро зворотної намагніченості у завадівських і дніпровських суглинках [</w:t>
      </w:r>
      <w:r w:rsidRPr="00CA1B6C">
        <w:rPr>
          <w:color w:val="FF0000"/>
          <w:sz w:val="20"/>
          <w:szCs w:val="20"/>
          <w:lang w:val="uk-UA"/>
        </w:rPr>
        <w:t>327</w:t>
      </w:r>
      <w:r w:rsidRPr="00AE5A4F">
        <w:rPr>
          <w:sz w:val="20"/>
          <w:szCs w:val="20"/>
          <w:lang w:val="uk-UA"/>
        </w:rPr>
        <w:t>]. На противагу цьому, у розрізі біля с. Охоче (на схід за межами площі) нижня границя оберненої полярності геомагнітного поля Дніпро проводиться у покрівля тилігульського кліматоліту, таким чином, останній відноситься до епохи з прямою намагнічені</w:t>
      </w:r>
      <w:r w:rsidRPr="00AE5A4F">
        <w:rPr>
          <w:sz w:val="20"/>
          <w:szCs w:val="20"/>
          <w:lang w:val="uk-UA"/>
        </w:rPr>
        <w:t>с</w:t>
      </w:r>
      <w:r w:rsidRPr="00AE5A4F">
        <w:rPr>
          <w:sz w:val="20"/>
          <w:szCs w:val="20"/>
          <w:lang w:val="uk-UA"/>
        </w:rPr>
        <w:t>тю.</w:t>
      </w:r>
    </w:p>
    <w:p w:rsidR="001110EC" w:rsidRPr="00AE5A4F" w:rsidRDefault="001110EC" w:rsidP="001110EC">
      <w:pPr>
        <w:ind w:firstLine="454"/>
        <w:jc w:val="both"/>
        <w:rPr>
          <w:sz w:val="20"/>
          <w:szCs w:val="20"/>
          <w:lang w:val="uk-UA"/>
        </w:rPr>
      </w:pPr>
      <w:r w:rsidRPr="00AE5A4F">
        <w:rPr>
          <w:b/>
          <w:sz w:val="20"/>
          <w:szCs w:val="20"/>
          <w:lang w:val="uk-UA"/>
        </w:rPr>
        <w:t>Нижня та середня ланки нерозчленовані</w:t>
      </w:r>
    </w:p>
    <w:p w:rsidR="001110EC" w:rsidRPr="00AE5A4F" w:rsidRDefault="001110EC" w:rsidP="001110EC">
      <w:pPr>
        <w:tabs>
          <w:tab w:val="left" w:pos="142"/>
        </w:tabs>
        <w:ind w:firstLine="454"/>
        <w:jc w:val="both"/>
        <w:rPr>
          <w:sz w:val="20"/>
          <w:szCs w:val="20"/>
          <w:lang w:val="uk-UA"/>
        </w:rPr>
      </w:pPr>
      <w:r w:rsidRPr="00AE5A4F">
        <w:rPr>
          <w:b/>
          <w:i/>
          <w:sz w:val="20"/>
          <w:szCs w:val="20"/>
          <w:lang w:val="uk-UA"/>
        </w:rPr>
        <w:t>Крукеницький та хаджибейський ступені</w:t>
      </w:r>
      <w:r w:rsidRPr="00AE5A4F">
        <w:rPr>
          <w:sz w:val="20"/>
          <w:szCs w:val="20"/>
          <w:lang w:val="uk-UA"/>
        </w:rPr>
        <w:t xml:space="preserve"> </w:t>
      </w:r>
      <w:r w:rsidRPr="00AE5A4F">
        <w:rPr>
          <w:b/>
          <w:i/>
          <w:sz w:val="20"/>
          <w:szCs w:val="20"/>
          <w:lang w:val="uk-UA"/>
        </w:rPr>
        <w:t>нерозчленовані –</w:t>
      </w:r>
      <w:r w:rsidRPr="00AE5A4F">
        <w:rPr>
          <w:sz w:val="20"/>
          <w:szCs w:val="20"/>
          <w:lang w:val="uk-UA"/>
        </w:rPr>
        <w:t xml:space="preserve"> </w:t>
      </w:r>
      <w:r w:rsidRPr="00AE5A4F">
        <w:rPr>
          <w:b/>
          <w:i/>
          <w:sz w:val="20"/>
          <w:szCs w:val="20"/>
          <w:lang w:val="uk-UA"/>
        </w:rPr>
        <w:t xml:space="preserve">алювіальні відклади шостої та п’ятої надзаплавних терас </w:t>
      </w:r>
      <w:r w:rsidRPr="00AE5A4F">
        <w:rPr>
          <w:sz w:val="20"/>
          <w:szCs w:val="20"/>
          <w:lang w:val="uk-UA"/>
        </w:rPr>
        <w:t>(a</w:t>
      </w:r>
      <w:r w:rsidRPr="00AE5A4F">
        <w:rPr>
          <w:sz w:val="20"/>
          <w:szCs w:val="20"/>
          <w:vertAlign w:val="superscript"/>
          <w:lang w:val="uk-UA"/>
        </w:rPr>
        <w:t>6-5</w:t>
      </w:r>
      <w:r w:rsidRPr="00AE5A4F">
        <w:rPr>
          <w:b/>
          <w:sz w:val="20"/>
          <w:szCs w:val="20"/>
          <w:lang w:val="uk-UA"/>
        </w:rPr>
        <w:t>P</w:t>
      </w:r>
      <w:r w:rsidRPr="00AE5A4F">
        <w:rPr>
          <w:sz w:val="20"/>
          <w:szCs w:val="20"/>
          <w:vertAlign w:val="subscript"/>
          <w:lang w:val="uk-UA"/>
        </w:rPr>
        <w:t>I-II</w:t>
      </w:r>
      <w:r w:rsidRPr="00AE5A4F">
        <w:rPr>
          <w:sz w:val="20"/>
          <w:szCs w:val="20"/>
          <w:lang w:val="uk-UA"/>
        </w:rPr>
        <w:t>kn-hd). Комплекс нерозчленованих алюв</w:t>
      </w:r>
      <w:r w:rsidRPr="00AE5A4F">
        <w:rPr>
          <w:sz w:val="20"/>
          <w:szCs w:val="20"/>
          <w:lang w:val="uk-UA"/>
        </w:rPr>
        <w:t>і</w:t>
      </w:r>
      <w:r w:rsidRPr="00AE5A4F">
        <w:rPr>
          <w:sz w:val="20"/>
          <w:szCs w:val="20"/>
          <w:lang w:val="uk-UA"/>
        </w:rPr>
        <w:t>альних відкладів шостої крукеницької та п’ятої хаджибейської надзаплавних терас закартований на лівому борту долини р. Ворскла. Нерозчлен</w:t>
      </w:r>
      <w:r w:rsidRPr="00AE5A4F">
        <w:rPr>
          <w:sz w:val="20"/>
          <w:szCs w:val="20"/>
          <w:lang w:val="uk-UA"/>
        </w:rPr>
        <w:t>о</w:t>
      </w:r>
      <w:r w:rsidRPr="00AE5A4F">
        <w:rPr>
          <w:sz w:val="20"/>
          <w:szCs w:val="20"/>
          <w:lang w:val="uk-UA"/>
        </w:rPr>
        <w:t xml:space="preserve">вана тераса р. Ворскла в рельєфі виражена слабо, простягається </w:t>
      </w:r>
      <w:r w:rsidRPr="002F7D86">
        <w:rPr>
          <w:sz w:val="20"/>
          <w:szCs w:val="20"/>
          <w:lang w:val="uk-UA"/>
        </w:rPr>
        <w:t>субмеридіонально</w:t>
      </w:r>
      <w:r w:rsidRPr="00B00E18">
        <w:rPr>
          <w:color w:val="0000FF"/>
          <w:sz w:val="20"/>
          <w:szCs w:val="20"/>
          <w:lang w:val="uk-UA"/>
        </w:rPr>
        <w:t xml:space="preserve"> </w:t>
      </w:r>
      <w:r w:rsidRPr="00AE5A4F">
        <w:rPr>
          <w:sz w:val="20"/>
          <w:szCs w:val="20"/>
          <w:lang w:val="uk-UA"/>
        </w:rPr>
        <w:t>і має ширину від 3 до 5-</w:t>
      </w:r>
      <w:smartTag w:uri="urn:schemas-microsoft-com:office:smarttags" w:element="metricconverter">
        <w:smartTagPr>
          <w:attr w:name="ProductID" w:val="6 км"/>
        </w:smartTagPr>
        <w:r w:rsidRPr="00AE5A4F">
          <w:rPr>
            <w:sz w:val="20"/>
            <w:szCs w:val="20"/>
            <w:lang w:val="uk-UA"/>
          </w:rPr>
          <w:t>6</w:t>
        </w:r>
        <w:r>
          <w:rPr>
            <w:sz w:val="20"/>
            <w:szCs w:val="20"/>
            <w:lang w:val="uk-UA"/>
          </w:rPr>
          <w:t> </w:t>
        </w:r>
        <w:r w:rsidRPr="00AE5A4F">
          <w:rPr>
            <w:sz w:val="20"/>
            <w:szCs w:val="20"/>
            <w:lang w:val="uk-UA"/>
          </w:rPr>
          <w:t>км</w:t>
        </w:r>
      </w:smartTag>
      <w:r w:rsidRPr="00AE5A4F">
        <w:rPr>
          <w:sz w:val="20"/>
          <w:szCs w:val="20"/>
          <w:lang w:val="uk-UA"/>
        </w:rPr>
        <w:t>. Збереглася головним чином фрагментарно. Алювій переважно піщаний, зрідка піщано-суглинистий. Піски жовтувато-сірі, зеленувато-сірі, зрідка бурувато-жовті, кварцові, середньо- дрібнозернисті, місцями з прошарк</w:t>
      </w:r>
      <w:r>
        <w:rPr>
          <w:sz w:val="20"/>
          <w:szCs w:val="20"/>
          <w:lang w:val="uk-UA"/>
        </w:rPr>
        <w:t>ами сірувато-палевих алевритів</w:t>
      </w:r>
      <w:r w:rsidRPr="00B00E18">
        <w:rPr>
          <w:color w:val="0000FF"/>
          <w:sz w:val="20"/>
          <w:szCs w:val="20"/>
          <w:lang w:val="uk-UA"/>
        </w:rPr>
        <w:t xml:space="preserve">. </w:t>
      </w:r>
      <w:r w:rsidRPr="002F7D86">
        <w:rPr>
          <w:sz w:val="20"/>
          <w:szCs w:val="20"/>
          <w:lang w:val="uk-UA"/>
        </w:rPr>
        <w:t>Алювій терас</w:t>
      </w:r>
      <w:r w:rsidRPr="00AE5A4F">
        <w:rPr>
          <w:sz w:val="20"/>
          <w:szCs w:val="20"/>
          <w:lang w:val="uk-UA"/>
        </w:rPr>
        <w:t xml:space="preserve"> перекривається кайдацькими ґрунтами та більш м</w:t>
      </w:r>
      <w:r w:rsidRPr="00AE5A4F">
        <w:rPr>
          <w:sz w:val="20"/>
          <w:szCs w:val="20"/>
          <w:lang w:val="uk-UA"/>
        </w:rPr>
        <w:t>о</w:t>
      </w:r>
      <w:r w:rsidRPr="00AE5A4F">
        <w:rPr>
          <w:sz w:val="20"/>
          <w:szCs w:val="20"/>
          <w:lang w:val="uk-UA"/>
        </w:rPr>
        <w:t xml:space="preserve">лодими субаеральними відкладами середнього та верхнього неоплейстоцену потужністю до </w:t>
      </w:r>
      <w:smartTag w:uri="urn:schemas-microsoft-com:office:smarttags" w:element="metricconverter">
        <w:smartTagPr>
          <w:attr w:name="ProductID" w:val="8 м"/>
        </w:smartTagPr>
        <w:r w:rsidRPr="00AE5A4F">
          <w:rPr>
            <w:sz w:val="20"/>
            <w:szCs w:val="20"/>
            <w:lang w:val="uk-UA"/>
          </w:rPr>
          <w:t>8 м</w:t>
        </w:r>
      </w:smartTag>
      <w:r w:rsidRPr="00AE5A4F">
        <w:rPr>
          <w:sz w:val="20"/>
          <w:szCs w:val="20"/>
          <w:lang w:val="uk-UA"/>
        </w:rPr>
        <w:t>.</w:t>
      </w:r>
    </w:p>
    <w:p w:rsidR="001110EC" w:rsidRPr="00AE5A4F" w:rsidRDefault="001110EC" w:rsidP="001110EC">
      <w:pPr>
        <w:tabs>
          <w:tab w:val="left" w:pos="142"/>
        </w:tabs>
        <w:ind w:firstLine="454"/>
        <w:jc w:val="both"/>
        <w:rPr>
          <w:b/>
          <w:sz w:val="20"/>
          <w:szCs w:val="20"/>
          <w:lang w:val="uk-UA"/>
        </w:rPr>
      </w:pPr>
      <w:r w:rsidRPr="00AE5A4F">
        <w:rPr>
          <w:sz w:val="20"/>
          <w:szCs w:val="20"/>
          <w:lang w:val="uk-UA"/>
        </w:rPr>
        <w:t>Потужність алювіальних відкладів доволі значна – 14-</w:t>
      </w:r>
      <w:smartTag w:uri="urn:schemas-microsoft-com:office:smarttags" w:element="metricconverter">
        <w:smartTagPr>
          <w:attr w:name="ProductID" w:val="19,8 м"/>
        </w:smartTagPr>
        <w:r w:rsidRPr="00AE5A4F">
          <w:rPr>
            <w:sz w:val="20"/>
            <w:szCs w:val="20"/>
            <w:lang w:val="uk-UA"/>
          </w:rPr>
          <w:t>19,8 м</w:t>
        </w:r>
      </w:smartTag>
      <w:r w:rsidRPr="00AE5A4F">
        <w:rPr>
          <w:sz w:val="20"/>
          <w:szCs w:val="20"/>
          <w:lang w:val="uk-UA"/>
        </w:rPr>
        <w:t xml:space="preserve"> (св. 30 – ІІ-4, аркуш М-36-ХХІІІ) [</w:t>
      </w:r>
      <w:r w:rsidRPr="00CA1B6C">
        <w:rPr>
          <w:color w:val="FF0000"/>
          <w:sz w:val="20"/>
          <w:szCs w:val="20"/>
          <w:lang w:val="uk-UA"/>
        </w:rPr>
        <w:t>208</w:t>
      </w:r>
      <w:r w:rsidRPr="00AE5A4F">
        <w:rPr>
          <w:sz w:val="20"/>
          <w:szCs w:val="20"/>
          <w:lang w:val="uk-UA"/>
        </w:rPr>
        <w:t>]. Абсолютні відмітки поверхні алювіальних відкладів коливаються у межах - +120-</w:t>
      </w:r>
      <w:smartTag w:uri="urn:schemas-microsoft-com:office:smarttags" w:element="metricconverter">
        <w:smartTagPr>
          <w:attr w:name="ProductID" w:val="125 м"/>
        </w:smartTagPr>
        <w:r w:rsidRPr="00AE5A4F">
          <w:rPr>
            <w:sz w:val="20"/>
            <w:szCs w:val="20"/>
            <w:lang w:val="uk-UA"/>
          </w:rPr>
          <w:t>125 м</w:t>
        </w:r>
      </w:smartTag>
      <w:r w:rsidRPr="00AE5A4F">
        <w:rPr>
          <w:sz w:val="20"/>
          <w:szCs w:val="20"/>
          <w:lang w:val="uk-UA"/>
        </w:rPr>
        <w:t>.</w:t>
      </w:r>
    </w:p>
    <w:p w:rsidR="001110EC" w:rsidRPr="00B00E18" w:rsidRDefault="001110EC" w:rsidP="001110EC">
      <w:pPr>
        <w:ind w:firstLine="454"/>
        <w:jc w:val="both"/>
        <w:rPr>
          <w:b/>
          <w:bCs/>
          <w:sz w:val="20"/>
          <w:szCs w:val="20"/>
          <w:lang w:val="uk-UA"/>
        </w:rPr>
      </w:pPr>
      <w:r w:rsidRPr="00B00E18">
        <w:rPr>
          <w:b/>
          <w:sz w:val="20"/>
          <w:szCs w:val="20"/>
          <w:lang w:val="uk-UA"/>
        </w:rPr>
        <w:t>С</w:t>
      </w:r>
      <w:r w:rsidRPr="00B00E18">
        <w:rPr>
          <w:b/>
          <w:bCs/>
          <w:sz w:val="20"/>
          <w:szCs w:val="20"/>
          <w:lang w:val="uk-UA"/>
        </w:rPr>
        <w:t>ередня ланка</w:t>
      </w:r>
    </w:p>
    <w:p w:rsidR="001110EC" w:rsidRPr="00B00E18" w:rsidRDefault="001110EC" w:rsidP="001110EC">
      <w:pPr>
        <w:tabs>
          <w:tab w:val="left" w:pos="142"/>
        </w:tabs>
        <w:ind w:firstLine="454"/>
        <w:jc w:val="both"/>
        <w:rPr>
          <w:sz w:val="20"/>
          <w:szCs w:val="20"/>
          <w:lang w:val="uk-UA"/>
        </w:rPr>
      </w:pPr>
      <w:r w:rsidRPr="00B00E18">
        <w:rPr>
          <w:sz w:val="20"/>
          <w:szCs w:val="20"/>
          <w:lang w:val="uk-UA"/>
        </w:rPr>
        <w:t>Середня ланка неоплейстоценового розділу представлена субаеральними та субаквальними генетичн</w:t>
      </w:r>
      <w:r w:rsidRPr="00B00E18">
        <w:rPr>
          <w:sz w:val="20"/>
          <w:szCs w:val="20"/>
          <w:lang w:val="uk-UA"/>
        </w:rPr>
        <w:t>и</w:t>
      </w:r>
      <w:r w:rsidRPr="00B00E18">
        <w:rPr>
          <w:sz w:val="20"/>
          <w:szCs w:val="20"/>
          <w:lang w:val="uk-UA"/>
        </w:rPr>
        <w:t>ми типами, розповсюдженими на досить значній території, у тому числі і льодовиковими відкладами. Ланка поширена на більшій площі ніж нижньонеоплейстоценова. До субаеральних ві</w:t>
      </w:r>
      <w:r w:rsidRPr="00B00E18">
        <w:rPr>
          <w:sz w:val="20"/>
          <w:szCs w:val="20"/>
          <w:lang w:val="uk-UA"/>
        </w:rPr>
        <w:t>д</w:t>
      </w:r>
      <w:r w:rsidRPr="00B00E18">
        <w:rPr>
          <w:sz w:val="20"/>
          <w:szCs w:val="20"/>
          <w:lang w:val="uk-UA"/>
        </w:rPr>
        <w:t>носяться</w:t>
      </w:r>
      <w:r w:rsidRPr="00B00E18">
        <w:rPr>
          <w:b/>
          <w:i/>
          <w:sz w:val="20"/>
          <w:szCs w:val="20"/>
          <w:lang w:val="uk-UA"/>
        </w:rPr>
        <w:t xml:space="preserve"> ґрунтові, еолово-делювіальні, елювіально-делювіальні генетичні типи </w:t>
      </w:r>
      <w:r w:rsidRPr="00B00E18">
        <w:rPr>
          <w:b/>
          <w:sz w:val="20"/>
          <w:szCs w:val="20"/>
          <w:lang w:val="uk-UA"/>
        </w:rPr>
        <w:t>(</w:t>
      </w:r>
      <w:r w:rsidRPr="00B00E18">
        <w:rPr>
          <w:sz w:val="20"/>
          <w:szCs w:val="20"/>
          <w:lang w:val="uk-UA"/>
        </w:rPr>
        <w:t>vd,е</w:t>
      </w:r>
      <w:r w:rsidRPr="00B00E18">
        <w:rPr>
          <w:b/>
          <w:sz w:val="20"/>
          <w:szCs w:val="20"/>
          <w:lang w:val="uk-UA"/>
        </w:rPr>
        <w:t>P</w:t>
      </w:r>
      <w:r w:rsidRPr="00B00E18">
        <w:rPr>
          <w:sz w:val="20"/>
          <w:szCs w:val="20"/>
          <w:vertAlign w:val="subscript"/>
          <w:lang w:val="uk-UA"/>
        </w:rPr>
        <w:t>II</w:t>
      </w:r>
      <w:r w:rsidRPr="00B00E18">
        <w:rPr>
          <w:sz w:val="20"/>
          <w:szCs w:val="20"/>
          <w:lang w:val="uk-UA"/>
        </w:rPr>
        <w:t>). Вони плащоподібно перекривають вододіли та схили долин річково-балочної мережі. Викопні ґрунти і лесоподібні відклади за складом і будовою розр</w:t>
      </w:r>
      <w:r w:rsidRPr="00B00E18">
        <w:rPr>
          <w:sz w:val="20"/>
          <w:szCs w:val="20"/>
          <w:lang w:val="uk-UA"/>
        </w:rPr>
        <w:t>і</w:t>
      </w:r>
      <w:r w:rsidRPr="00B00E18">
        <w:rPr>
          <w:sz w:val="20"/>
          <w:szCs w:val="20"/>
          <w:lang w:val="uk-UA"/>
        </w:rPr>
        <w:t>зу неоднорідні та різні за кольором. За мінералогічним складом відклади гідрослюдисті з домішками мон</w:t>
      </w:r>
      <w:r w:rsidRPr="00B00E18">
        <w:rPr>
          <w:sz w:val="20"/>
          <w:szCs w:val="20"/>
          <w:lang w:val="uk-UA"/>
        </w:rPr>
        <w:t>т</w:t>
      </w:r>
      <w:r w:rsidRPr="00B00E18">
        <w:rPr>
          <w:sz w:val="20"/>
          <w:szCs w:val="20"/>
          <w:lang w:val="uk-UA"/>
        </w:rPr>
        <w:t>морилоніту. Характерною ознакою для стратиграфічного розчленування ґрунтів і ґрунтових утворень є їх забарвлення: для ґрунтів характерний с</w:t>
      </w:r>
      <w:r w:rsidRPr="00B00E18">
        <w:rPr>
          <w:sz w:val="20"/>
          <w:szCs w:val="20"/>
          <w:lang w:val="uk-UA"/>
        </w:rPr>
        <w:t>і</w:t>
      </w:r>
      <w:r w:rsidRPr="00B00E18">
        <w:rPr>
          <w:sz w:val="20"/>
          <w:szCs w:val="20"/>
          <w:lang w:val="uk-UA"/>
        </w:rPr>
        <w:t>рувато-коричневий, темно-бурий колір, а для лесоподібних відкладів – жовто-палевий, світло-палевий. Нижні ґрунти, як правило, бурі, темно-бурі, верхні – сірі, темно-палеві.</w:t>
      </w:r>
    </w:p>
    <w:p w:rsidR="001110EC" w:rsidRPr="00B00E18" w:rsidRDefault="001110EC" w:rsidP="001110EC">
      <w:pPr>
        <w:tabs>
          <w:tab w:val="left" w:pos="142"/>
        </w:tabs>
        <w:ind w:firstLine="454"/>
        <w:jc w:val="both"/>
        <w:rPr>
          <w:sz w:val="20"/>
          <w:szCs w:val="20"/>
          <w:lang w:val="uk-UA"/>
        </w:rPr>
      </w:pPr>
      <w:r w:rsidRPr="00B00E18">
        <w:rPr>
          <w:sz w:val="20"/>
          <w:szCs w:val="20"/>
          <w:lang w:val="uk-UA"/>
        </w:rPr>
        <w:t>Циклічність накопичення різних за генезисом порід зберігається протягом кожної кліматичної пари – міжльодовиків’я і зледеніння. В долинах річок накопичувався алювій, утворюючи геоморфологічний рівень, який відповідає абсолютним відміткам поверхні +105-</w:t>
      </w:r>
      <w:smartTag w:uri="urn:schemas-microsoft-com:office:smarttags" w:element="metricconverter">
        <w:smartTagPr>
          <w:attr w:name="ProductID" w:val="115 м"/>
        </w:smartTagPr>
        <w:r w:rsidRPr="00B00E18">
          <w:rPr>
            <w:sz w:val="20"/>
            <w:szCs w:val="20"/>
            <w:lang w:val="uk-UA"/>
          </w:rPr>
          <w:t>115 м</w:t>
        </w:r>
      </w:smartTag>
      <w:r w:rsidRPr="00B00E18">
        <w:rPr>
          <w:sz w:val="20"/>
          <w:szCs w:val="20"/>
          <w:lang w:val="uk-UA"/>
        </w:rPr>
        <w:t>. На вододілах відбувалось накопичення порід еолово-делювіального та елюв</w:t>
      </w:r>
      <w:r w:rsidRPr="00B00E18">
        <w:rPr>
          <w:sz w:val="20"/>
          <w:szCs w:val="20"/>
          <w:lang w:val="uk-UA"/>
        </w:rPr>
        <w:t>і</w:t>
      </w:r>
      <w:r w:rsidRPr="00B00E18">
        <w:rPr>
          <w:sz w:val="20"/>
          <w:szCs w:val="20"/>
          <w:lang w:val="uk-UA"/>
        </w:rPr>
        <w:t>ального генезису.</w:t>
      </w:r>
    </w:p>
    <w:p w:rsidR="001110EC" w:rsidRDefault="001110EC" w:rsidP="001110EC">
      <w:pPr>
        <w:tabs>
          <w:tab w:val="left" w:pos="142"/>
        </w:tabs>
        <w:ind w:firstLine="454"/>
        <w:jc w:val="both"/>
        <w:rPr>
          <w:sz w:val="20"/>
          <w:szCs w:val="20"/>
          <w:lang w:val="uk-UA"/>
        </w:rPr>
      </w:pPr>
      <w:r w:rsidRPr="00B00E18">
        <w:rPr>
          <w:sz w:val="20"/>
          <w:szCs w:val="20"/>
          <w:lang w:val="uk-UA"/>
        </w:rPr>
        <w:t>Льодовикові відклади залягають горизонтально з розмивом, тобто із стратиграфічною незгідністю на різних за віком породах - завадівському кліматоліті, нижній ланці неоплейстоцену, еоплейстоцені та дочетвертинних утвореннях. На дослідженій площі вони розп</w:t>
      </w:r>
      <w:r w:rsidRPr="00B00E18">
        <w:rPr>
          <w:sz w:val="20"/>
          <w:szCs w:val="20"/>
          <w:lang w:val="uk-UA"/>
        </w:rPr>
        <w:t>о</w:t>
      </w:r>
      <w:r w:rsidRPr="00B00E18">
        <w:rPr>
          <w:sz w:val="20"/>
          <w:szCs w:val="20"/>
          <w:lang w:val="uk-UA"/>
        </w:rPr>
        <w:t>всюджені в західній її частині.</w:t>
      </w:r>
    </w:p>
    <w:p w:rsidR="001110EC" w:rsidRPr="00B00E18" w:rsidRDefault="001110EC" w:rsidP="001110EC">
      <w:pPr>
        <w:tabs>
          <w:tab w:val="left" w:pos="142"/>
        </w:tabs>
        <w:ind w:firstLine="454"/>
        <w:jc w:val="both"/>
        <w:rPr>
          <w:sz w:val="20"/>
          <w:szCs w:val="20"/>
          <w:lang w:val="uk-UA"/>
        </w:rPr>
      </w:pPr>
      <w:r w:rsidRPr="00B00E18">
        <w:rPr>
          <w:sz w:val="20"/>
          <w:szCs w:val="20"/>
          <w:lang w:val="uk-UA"/>
        </w:rPr>
        <w:t>Алювіальні відклади складають нижню частину терас р. Ворскла. Піщані дрібно-зернисті накопичення терас відповідають теплому етапу, піски жовтувато- і зеленувато-сірі. Піщано-суглинисті та супіщані пор</w:t>
      </w:r>
      <w:r w:rsidRPr="00B00E18">
        <w:rPr>
          <w:sz w:val="20"/>
          <w:szCs w:val="20"/>
          <w:lang w:val="uk-UA"/>
        </w:rPr>
        <w:t>о</w:t>
      </w:r>
      <w:r w:rsidRPr="00B00E18">
        <w:rPr>
          <w:sz w:val="20"/>
          <w:szCs w:val="20"/>
          <w:lang w:val="uk-UA"/>
        </w:rPr>
        <w:t xml:space="preserve">ди відкладались протягом холодного етапу. На лівобережжі р. Ворскла у суглинках (абсолютні висоти </w:t>
      </w:r>
      <w:r w:rsidRPr="00B00E18">
        <w:rPr>
          <w:sz w:val="20"/>
          <w:szCs w:val="20"/>
          <w:lang w:val="uk-UA"/>
        </w:rPr>
        <w:lastRenderedPageBreak/>
        <w:t>+108-</w:t>
      </w:r>
      <w:smartTag w:uri="urn:schemas-microsoft-com:office:smarttags" w:element="metricconverter">
        <w:smartTagPr>
          <w:attr w:name="ProductID" w:val="126 м"/>
        </w:smartTagPr>
        <w:r w:rsidRPr="00B00E18">
          <w:rPr>
            <w:sz w:val="20"/>
            <w:szCs w:val="20"/>
            <w:lang w:val="uk-UA"/>
          </w:rPr>
          <w:t>126 м</w:t>
        </w:r>
      </w:smartTag>
      <w:r w:rsidRPr="00B00E18">
        <w:rPr>
          <w:sz w:val="20"/>
          <w:szCs w:val="20"/>
          <w:lang w:val="uk-UA"/>
        </w:rPr>
        <w:t>), що перекривають алювіальні відклади, виявлені рештки легеневих наземних гас</w:t>
      </w:r>
      <w:r w:rsidRPr="00B00E18">
        <w:rPr>
          <w:sz w:val="20"/>
          <w:szCs w:val="20"/>
          <w:lang w:val="uk-UA"/>
        </w:rPr>
        <w:t>т</w:t>
      </w:r>
      <w:r w:rsidRPr="00B00E18">
        <w:rPr>
          <w:sz w:val="20"/>
          <w:szCs w:val="20"/>
          <w:lang w:val="uk-UA"/>
        </w:rPr>
        <w:t>ропод (св. 11, 12, 16, 17, 40 – ІІІ, І</w:t>
      </w:r>
      <w:r w:rsidRPr="00B00E18">
        <w:rPr>
          <w:sz w:val="20"/>
          <w:szCs w:val="20"/>
          <w:lang w:val="en-US"/>
        </w:rPr>
        <w:t>V</w:t>
      </w:r>
      <w:r w:rsidRPr="00B00E18">
        <w:rPr>
          <w:sz w:val="20"/>
          <w:szCs w:val="20"/>
          <w:lang w:val="uk-UA"/>
        </w:rPr>
        <w:t xml:space="preserve"> - 4, аркуш М-36-ХХІІІ [</w:t>
      </w:r>
      <w:r w:rsidRPr="00CA1B6C">
        <w:rPr>
          <w:color w:val="FF0000"/>
          <w:sz w:val="20"/>
          <w:szCs w:val="20"/>
          <w:lang w:val="uk-UA"/>
        </w:rPr>
        <w:t>208</w:t>
      </w:r>
      <w:r w:rsidRPr="00B00E18">
        <w:rPr>
          <w:sz w:val="20"/>
          <w:szCs w:val="20"/>
          <w:lang w:val="uk-UA"/>
        </w:rPr>
        <w:t>]).</w:t>
      </w:r>
    </w:p>
    <w:p w:rsidR="001110EC" w:rsidRPr="00B00E18" w:rsidRDefault="001110EC" w:rsidP="001110EC">
      <w:pPr>
        <w:tabs>
          <w:tab w:val="left" w:pos="142"/>
        </w:tabs>
        <w:ind w:firstLine="454"/>
        <w:jc w:val="both"/>
        <w:rPr>
          <w:sz w:val="20"/>
          <w:szCs w:val="20"/>
          <w:lang w:val="uk-UA"/>
        </w:rPr>
      </w:pPr>
      <w:r w:rsidRPr="00B00E18">
        <w:rPr>
          <w:sz w:val="20"/>
          <w:szCs w:val="20"/>
          <w:lang w:val="uk-UA"/>
        </w:rPr>
        <w:t>Потужність середньонеоплейстоценової ланки не постійна (1-</w:t>
      </w:r>
      <w:smartTag w:uri="urn:schemas-microsoft-com:office:smarttags" w:element="metricconverter">
        <w:smartTagPr>
          <w:attr w:name="ProductID" w:val="13 м"/>
        </w:smartTagPr>
        <w:r w:rsidRPr="00B00E18">
          <w:rPr>
            <w:sz w:val="20"/>
            <w:szCs w:val="20"/>
            <w:lang w:val="uk-UA"/>
          </w:rPr>
          <w:t>13 м</w:t>
        </w:r>
      </w:smartTag>
      <w:r w:rsidRPr="00B00E18">
        <w:rPr>
          <w:sz w:val="20"/>
          <w:szCs w:val="20"/>
          <w:lang w:val="uk-UA"/>
        </w:rPr>
        <w:t>).</w:t>
      </w:r>
    </w:p>
    <w:p w:rsidR="001110EC" w:rsidRPr="00B00E18" w:rsidRDefault="001110EC" w:rsidP="001110EC">
      <w:pPr>
        <w:tabs>
          <w:tab w:val="left" w:pos="142"/>
        </w:tabs>
        <w:ind w:firstLine="454"/>
        <w:jc w:val="both"/>
        <w:rPr>
          <w:sz w:val="20"/>
          <w:szCs w:val="20"/>
          <w:lang w:val="uk-UA"/>
        </w:rPr>
      </w:pPr>
      <w:r w:rsidRPr="00B00E18">
        <w:rPr>
          <w:sz w:val="20"/>
          <w:szCs w:val="20"/>
          <w:lang w:val="uk-UA"/>
        </w:rPr>
        <w:t>Субаеральні відклади середньої ланки відповідають завадівському, дніпровському, кайдацькому і тясминському кліматолітам, алювіальні – черкаському та трубізькому ст</w:t>
      </w:r>
      <w:r w:rsidRPr="00B00E18">
        <w:rPr>
          <w:sz w:val="20"/>
          <w:szCs w:val="20"/>
          <w:lang w:val="uk-UA"/>
        </w:rPr>
        <w:t>у</w:t>
      </w:r>
      <w:r w:rsidRPr="00B00E18">
        <w:rPr>
          <w:sz w:val="20"/>
          <w:szCs w:val="20"/>
          <w:lang w:val="uk-UA"/>
        </w:rPr>
        <w:t>піням нерозчленованим.</w:t>
      </w:r>
    </w:p>
    <w:p w:rsidR="001110EC" w:rsidRPr="002F7D86" w:rsidRDefault="001110EC" w:rsidP="001110EC">
      <w:pPr>
        <w:tabs>
          <w:tab w:val="left" w:pos="142"/>
        </w:tabs>
        <w:ind w:firstLine="454"/>
        <w:jc w:val="both"/>
        <w:rPr>
          <w:sz w:val="20"/>
          <w:szCs w:val="20"/>
          <w:lang w:val="uk-UA"/>
        </w:rPr>
      </w:pPr>
      <w:r w:rsidRPr="002F7D86">
        <w:rPr>
          <w:b/>
          <w:i/>
          <w:sz w:val="20"/>
          <w:szCs w:val="20"/>
          <w:lang w:val="uk-UA"/>
        </w:rPr>
        <w:t>Елювіальні відклади завадівського кліматоліту</w:t>
      </w:r>
      <w:r w:rsidRPr="00B00E18">
        <w:rPr>
          <w:sz w:val="20"/>
          <w:szCs w:val="20"/>
          <w:lang w:val="uk-UA"/>
        </w:rPr>
        <w:t xml:space="preserve"> (e</w:t>
      </w:r>
      <w:r w:rsidRPr="00B00E18">
        <w:rPr>
          <w:b/>
          <w:sz w:val="20"/>
          <w:szCs w:val="20"/>
          <w:lang w:val="uk-UA"/>
        </w:rPr>
        <w:t>P</w:t>
      </w:r>
      <w:r w:rsidRPr="00B00E18">
        <w:rPr>
          <w:sz w:val="20"/>
          <w:szCs w:val="20"/>
          <w:vertAlign w:val="subscript"/>
          <w:lang w:val="uk-UA"/>
        </w:rPr>
        <w:t>II</w:t>
      </w:r>
      <w:r w:rsidRPr="00B00E18">
        <w:rPr>
          <w:sz w:val="20"/>
          <w:szCs w:val="20"/>
          <w:lang w:val="uk-UA"/>
        </w:rPr>
        <w:t>zv) поширені у всіх геолого-геоморфологічних районах аркушів, лише в Льодовиковій зоні буває місцями повністю або частково знищеним</w:t>
      </w:r>
      <w:r w:rsidRPr="002F7D86">
        <w:rPr>
          <w:sz w:val="20"/>
          <w:szCs w:val="20"/>
          <w:lang w:val="uk-UA"/>
        </w:rPr>
        <w:t>. Викопні ґру</w:t>
      </w:r>
      <w:r w:rsidRPr="002F7D86">
        <w:rPr>
          <w:sz w:val="20"/>
          <w:szCs w:val="20"/>
          <w:lang w:val="uk-UA"/>
        </w:rPr>
        <w:t>н</w:t>
      </w:r>
      <w:r w:rsidRPr="002F7D86">
        <w:rPr>
          <w:sz w:val="20"/>
          <w:szCs w:val="20"/>
          <w:lang w:val="uk-UA"/>
        </w:rPr>
        <w:t>ти представлені</w:t>
      </w:r>
      <w:r w:rsidRPr="00B00E18">
        <w:rPr>
          <w:sz w:val="20"/>
          <w:szCs w:val="20"/>
          <w:lang w:val="uk-UA"/>
        </w:rPr>
        <w:t xml:space="preserve"> суглинками сірувато-коричневими, важкими, озалізненими, досить ущільненими, грудкув</w:t>
      </w:r>
      <w:r w:rsidRPr="00B00E18">
        <w:rPr>
          <w:sz w:val="20"/>
          <w:szCs w:val="20"/>
          <w:lang w:val="uk-UA"/>
        </w:rPr>
        <w:t>а</w:t>
      </w:r>
      <w:r w:rsidRPr="00B00E18">
        <w:rPr>
          <w:sz w:val="20"/>
          <w:szCs w:val="20"/>
          <w:lang w:val="uk-UA"/>
        </w:rPr>
        <w:t>то-горіхуватої окремості, з різною кількістю вапнистих утворень, хаотично розміщених по профілю</w:t>
      </w:r>
      <w:r w:rsidRPr="00814BA7">
        <w:rPr>
          <w:color w:val="0000FF"/>
          <w:sz w:val="20"/>
          <w:szCs w:val="20"/>
          <w:lang w:val="uk-UA"/>
        </w:rPr>
        <w:t xml:space="preserve">. </w:t>
      </w:r>
      <w:r w:rsidRPr="002F7D86">
        <w:rPr>
          <w:sz w:val="20"/>
          <w:szCs w:val="20"/>
          <w:lang w:val="uk-UA"/>
        </w:rPr>
        <w:t>Ґрунти вилужені від легкорозчинних солей гідрокарбонатно-кальцій-магнiєвого складу. Глиниста маса представлена групою гідрослюдистих мінералів з домішками монтмор</w:t>
      </w:r>
      <w:r w:rsidRPr="002F7D86">
        <w:rPr>
          <w:sz w:val="20"/>
          <w:szCs w:val="20"/>
          <w:lang w:val="uk-UA"/>
        </w:rPr>
        <w:t>и</w:t>
      </w:r>
      <w:r w:rsidRPr="002F7D86">
        <w:rPr>
          <w:sz w:val="20"/>
          <w:szCs w:val="20"/>
          <w:lang w:val="uk-UA"/>
        </w:rPr>
        <w:t>лоніту.</w:t>
      </w:r>
    </w:p>
    <w:p w:rsidR="001110EC" w:rsidRPr="002F7D86" w:rsidRDefault="001110EC" w:rsidP="001110EC">
      <w:pPr>
        <w:tabs>
          <w:tab w:val="left" w:pos="142"/>
        </w:tabs>
        <w:ind w:firstLine="454"/>
        <w:jc w:val="both"/>
        <w:rPr>
          <w:sz w:val="20"/>
          <w:szCs w:val="20"/>
          <w:lang w:val="uk-UA"/>
        </w:rPr>
      </w:pPr>
      <w:r w:rsidRPr="002F7D86">
        <w:rPr>
          <w:sz w:val="20"/>
          <w:szCs w:val="20"/>
          <w:lang w:val="uk-UA"/>
        </w:rPr>
        <w:t>Контакт з перекриваючим дніпровським кліматолітом чіткий, але розбитий кріогенними клин</w:t>
      </w:r>
      <w:r w:rsidRPr="002F7D86">
        <w:rPr>
          <w:sz w:val="20"/>
          <w:szCs w:val="20"/>
          <w:lang w:val="uk-UA"/>
        </w:rPr>
        <w:t>а</w:t>
      </w:r>
      <w:r w:rsidRPr="002F7D86">
        <w:rPr>
          <w:sz w:val="20"/>
          <w:szCs w:val="20"/>
          <w:lang w:val="uk-UA"/>
        </w:rPr>
        <w:t>ми.</w:t>
      </w:r>
    </w:p>
    <w:p w:rsidR="001110EC" w:rsidRPr="00B00E18" w:rsidRDefault="001110EC" w:rsidP="001110EC">
      <w:pPr>
        <w:tabs>
          <w:tab w:val="left" w:pos="142"/>
        </w:tabs>
        <w:ind w:firstLine="454"/>
        <w:jc w:val="both"/>
        <w:rPr>
          <w:sz w:val="20"/>
          <w:szCs w:val="20"/>
          <w:lang w:val="uk-UA"/>
        </w:rPr>
      </w:pPr>
      <w:r w:rsidRPr="00B00E18">
        <w:rPr>
          <w:sz w:val="20"/>
          <w:szCs w:val="20"/>
          <w:lang w:val="uk-UA"/>
        </w:rPr>
        <w:t>Елювіальні відклади на вододілах поступово переходять у елювіально-делювіальні на пологих сх</w:t>
      </w:r>
      <w:r w:rsidRPr="00B00E18">
        <w:rPr>
          <w:sz w:val="20"/>
          <w:szCs w:val="20"/>
          <w:lang w:val="uk-UA"/>
        </w:rPr>
        <w:t>и</w:t>
      </w:r>
      <w:r w:rsidRPr="00B00E18">
        <w:rPr>
          <w:sz w:val="20"/>
          <w:szCs w:val="20"/>
          <w:lang w:val="uk-UA"/>
        </w:rPr>
        <w:t>лах і у делювіальні – на крутих схилах, а також накопичуються у їх підошві. В залежності від рельєфу, ґру</w:t>
      </w:r>
      <w:r w:rsidRPr="00B00E18">
        <w:rPr>
          <w:sz w:val="20"/>
          <w:szCs w:val="20"/>
          <w:lang w:val="uk-UA"/>
        </w:rPr>
        <w:t>н</w:t>
      </w:r>
      <w:r w:rsidRPr="00B00E18">
        <w:rPr>
          <w:sz w:val="20"/>
          <w:szCs w:val="20"/>
          <w:lang w:val="uk-UA"/>
        </w:rPr>
        <w:t>ти на вододілах представлені ва</w:t>
      </w:r>
      <w:r w:rsidRPr="00B00E18">
        <w:rPr>
          <w:sz w:val="20"/>
          <w:szCs w:val="20"/>
          <w:lang w:val="uk-UA"/>
        </w:rPr>
        <w:t>ж</w:t>
      </w:r>
      <w:r w:rsidRPr="00B00E18">
        <w:rPr>
          <w:sz w:val="20"/>
          <w:szCs w:val="20"/>
          <w:lang w:val="uk-UA"/>
        </w:rPr>
        <w:t>кими суглинками, які на схилах часто запісковані. На низинах поширені лугові ґрунти з чітким сір</w:t>
      </w:r>
      <w:r w:rsidRPr="00B00E18">
        <w:rPr>
          <w:sz w:val="20"/>
          <w:szCs w:val="20"/>
          <w:lang w:val="uk-UA"/>
        </w:rPr>
        <w:t>у</w:t>
      </w:r>
      <w:r w:rsidRPr="00B00E18">
        <w:rPr>
          <w:sz w:val="20"/>
          <w:szCs w:val="20"/>
          <w:lang w:val="uk-UA"/>
        </w:rPr>
        <w:t>ватим відтінком.</w:t>
      </w:r>
    </w:p>
    <w:p w:rsidR="001110EC" w:rsidRPr="00B00E18" w:rsidRDefault="001110EC" w:rsidP="001110EC">
      <w:pPr>
        <w:tabs>
          <w:tab w:val="left" w:pos="142"/>
        </w:tabs>
        <w:ind w:firstLine="454"/>
        <w:jc w:val="both"/>
        <w:rPr>
          <w:sz w:val="20"/>
          <w:szCs w:val="20"/>
          <w:lang w:val="uk-UA"/>
        </w:rPr>
      </w:pPr>
      <w:r w:rsidRPr="00B00E18">
        <w:rPr>
          <w:sz w:val="20"/>
          <w:szCs w:val="20"/>
          <w:lang w:val="uk-UA"/>
        </w:rPr>
        <w:t>Потужність стратону залежить від геоморфологічного положення і змінюється в м</w:t>
      </w:r>
      <w:r w:rsidRPr="00B00E18">
        <w:rPr>
          <w:sz w:val="20"/>
          <w:szCs w:val="20"/>
          <w:lang w:val="uk-UA"/>
        </w:rPr>
        <w:t>е</w:t>
      </w:r>
      <w:r w:rsidRPr="00B00E18">
        <w:rPr>
          <w:sz w:val="20"/>
          <w:szCs w:val="20"/>
          <w:lang w:val="uk-UA"/>
        </w:rPr>
        <w:t xml:space="preserve">жах </w:t>
      </w:r>
      <w:smartTag w:uri="urn:schemas-microsoft-com:office:smarttags" w:element="metricconverter">
        <w:smartTagPr>
          <w:attr w:name="ProductID" w:val="0,6 м"/>
        </w:smartTagPr>
        <w:r w:rsidRPr="00B00E18">
          <w:rPr>
            <w:sz w:val="20"/>
            <w:szCs w:val="20"/>
            <w:lang w:val="uk-UA"/>
          </w:rPr>
          <w:t>0,6 м</w:t>
        </w:r>
      </w:smartTag>
      <w:r w:rsidRPr="00B00E18">
        <w:rPr>
          <w:sz w:val="20"/>
          <w:szCs w:val="20"/>
          <w:lang w:val="uk-UA"/>
        </w:rPr>
        <w:t xml:space="preserve"> (св. 20 – І-2, аркуш М-36-ХVІІ) – </w:t>
      </w:r>
      <w:smartTag w:uri="urn:schemas-microsoft-com:office:smarttags" w:element="metricconverter">
        <w:smartTagPr>
          <w:attr w:name="ProductID" w:val="4,3 м"/>
        </w:smartTagPr>
        <w:r w:rsidRPr="00B00E18">
          <w:rPr>
            <w:sz w:val="20"/>
            <w:szCs w:val="20"/>
            <w:lang w:val="uk-UA"/>
          </w:rPr>
          <w:t>4,3 м</w:t>
        </w:r>
      </w:smartTag>
      <w:r w:rsidRPr="00B00E18">
        <w:rPr>
          <w:sz w:val="20"/>
          <w:szCs w:val="20"/>
          <w:lang w:val="uk-UA"/>
        </w:rPr>
        <w:t xml:space="preserve"> (св. 12 - ІV-2, аркуш М-36-ХХІІІ). Абс</w:t>
      </w:r>
      <w:r w:rsidRPr="00B00E18">
        <w:rPr>
          <w:sz w:val="20"/>
          <w:szCs w:val="20"/>
          <w:lang w:val="uk-UA"/>
        </w:rPr>
        <w:t>о</w:t>
      </w:r>
      <w:r w:rsidRPr="00B00E18">
        <w:rPr>
          <w:sz w:val="20"/>
          <w:szCs w:val="20"/>
          <w:lang w:val="uk-UA"/>
        </w:rPr>
        <w:t>лютні відмітки підошви коливаються від +120 до +</w:t>
      </w:r>
      <w:smartTag w:uri="urn:schemas-microsoft-com:office:smarttags" w:element="metricconverter">
        <w:smartTagPr>
          <w:attr w:name="ProductID" w:val="180 м"/>
        </w:smartTagPr>
        <w:r w:rsidRPr="00B00E18">
          <w:rPr>
            <w:sz w:val="20"/>
            <w:szCs w:val="20"/>
            <w:lang w:val="uk-UA"/>
          </w:rPr>
          <w:t>180 м</w:t>
        </w:r>
      </w:smartTag>
      <w:r w:rsidRPr="00B00E18">
        <w:rPr>
          <w:sz w:val="20"/>
          <w:szCs w:val="20"/>
          <w:lang w:val="uk-UA"/>
        </w:rPr>
        <w:t>.</w:t>
      </w:r>
    </w:p>
    <w:p w:rsidR="001110EC" w:rsidRPr="00B00E18" w:rsidRDefault="001110EC" w:rsidP="001110EC">
      <w:pPr>
        <w:tabs>
          <w:tab w:val="left" w:pos="142"/>
        </w:tabs>
        <w:ind w:firstLine="454"/>
        <w:jc w:val="both"/>
        <w:rPr>
          <w:sz w:val="20"/>
          <w:szCs w:val="20"/>
          <w:lang w:val="uk-UA"/>
        </w:rPr>
      </w:pPr>
      <w:r w:rsidRPr="00B00E18">
        <w:rPr>
          <w:b/>
          <w:i/>
          <w:sz w:val="20"/>
          <w:szCs w:val="20"/>
          <w:lang w:val="uk-UA"/>
        </w:rPr>
        <w:t>Дніпровський кліматоліт представлений еолово-делювіальними</w:t>
      </w:r>
      <w:r w:rsidRPr="00B00E18">
        <w:rPr>
          <w:sz w:val="20"/>
          <w:szCs w:val="20"/>
          <w:lang w:val="uk-UA"/>
        </w:rPr>
        <w:t xml:space="preserve"> </w:t>
      </w:r>
      <w:r w:rsidRPr="00B00E18">
        <w:rPr>
          <w:b/>
          <w:sz w:val="20"/>
          <w:szCs w:val="20"/>
          <w:lang w:val="uk-UA"/>
        </w:rPr>
        <w:t>(</w:t>
      </w:r>
      <w:r w:rsidRPr="00B00E18">
        <w:rPr>
          <w:sz w:val="20"/>
          <w:szCs w:val="20"/>
          <w:lang w:val="uk-UA"/>
        </w:rPr>
        <w:t>vd</w:t>
      </w:r>
      <w:r w:rsidRPr="00B00E18">
        <w:rPr>
          <w:b/>
          <w:sz w:val="20"/>
          <w:szCs w:val="20"/>
          <w:lang w:val="uk-UA"/>
        </w:rPr>
        <w:t>P</w:t>
      </w:r>
      <w:r w:rsidRPr="00B00E18">
        <w:rPr>
          <w:sz w:val="20"/>
          <w:szCs w:val="20"/>
          <w:vertAlign w:val="subscript"/>
          <w:lang w:val="uk-UA"/>
        </w:rPr>
        <w:t>II</w:t>
      </w:r>
      <w:r w:rsidRPr="00B00E18">
        <w:rPr>
          <w:sz w:val="20"/>
          <w:szCs w:val="20"/>
          <w:lang w:val="uk-UA"/>
        </w:rPr>
        <w:t>dn),</w:t>
      </w:r>
      <w:r w:rsidRPr="00B00E18">
        <w:rPr>
          <w:b/>
          <w:i/>
          <w:sz w:val="20"/>
          <w:szCs w:val="20"/>
          <w:lang w:val="uk-UA"/>
        </w:rPr>
        <w:t xml:space="preserve"> льод</w:t>
      </w:r>
      <w:r w:rsidRPr="00B00E18">
        <w:rPr>
          <w:b/>
          <w:i/>
          <w:sz w:val="20"/>
          <w:szCs w:val="20"/>
          <w:lang w:val="uk-UA"/>
        </w:rPr>
        <w:t>о</w:t>
      </w:r>
      <w:r w:rsidRPr="00B00E18">
        <w:rPr>
          <w:b/>
          <w:i/>
          <w:sz w:val="20"/>
          <w:szCs w:val="20"/>
          <w:lang w:val="uk-UA"/>
        </w:rPr>
        <w:t>виковими</w:t>
      </w:r>
      <w:r w:rsidRPr="00B00E18">
        <w:rPr>
          <w:sz w:val="20"/>
          <w:szCs w:val="20"/>
          <w:lang w:val="uk-UA"/>
        </w:rPr>
        <w:t xml:space="preserve"> (g</w:t>
      </w:r>
      <w:r w:rsidRPr="00B00E18">
        <w:rPr>
          <w:b/>
          <w:sz w:val="20"/>
          <w:szCs w:val="20"/>
          <w:lang w:val="uk-UA"/>
        </w:rPr>
        <w:t>P</w:t>
      </w:r>
      <w:r w:rsidRPr="00B00E18">
        <w:rPr>
          <w:b/>
          <w:sz w:val="20"/>
          <w:szCs w:val="20"/>
          <w:vertAlign w:val="subscript"/>
          <w:lang w:val="uk-UA"/>
        </w:rPr>
        <w:t>ІІ</w:t>
      </w:r>
      <w:r w:rsidRPr="00B00E18">
        <w:rPr>
          <w:sz w:val="20"/>
          <w:szCs w:val="20"/>
          <w:lang w:val="uk-UA"/>
        </w:rPr>
        <w:t xml:space="preserve">dn) </w:t>
      </w:r>
      <w:r w:rsidRPr="00B00E18">
        <w:rPr>
          <w:b/>
          <w:i/>
          <w:sz w:val="20"/>
          <w:szCs w:val="20"/>
          <w:lang w:val="uk-UA"/>
        </w:rPr>
        <w:t>і</w:t>
      </w:r>
      <w:r w:rsidRPr="00B00E18">
        <w:rPr>
          <w:sz w:val="20"/>
          <w:szCs w:val="20"/>
          <w:lang w:val="uk-UA"/>
        </w:rPr>
        <w:t xml:space="preserve"> </w:t>
      </w:r>
      <w:r w:rsidRPr="00B00E18">
        <w:rPr>
          <w:b/>
          <w:i/>
          <w:sz w:val="20"/>
          <w:szCs w:val="20"/>
          <w:lang w:val="uk-UA"/>
        </w:rPr>
        <w:t>флювіогляціальними</w:t>
      </w:r>
      <w:r w:rsidRPr="00B00E18">
        <w:rPr>
          <w:sz w:val="20"/>
          <w:szCs w:val="20"/>
          <w:lang w:val="uk-UA"/>
        </w:rPr>
        <w:t xml:space="preserve"> (f</w:t>
      </w:r>
      <w:r w:rsidRPr="00B00E18">
        <w:rPr>
          <w:b/>
          <w:sz w:val="20"/>
          <w:szCs w:val="20"/>
          <w:lang w:val="uk-UA"/>
        </w:rPr>
        <w:t>P</w:t>
      </w:r>
      <w:r w:rsidRPr="00B00E18">
        <w:rPr>
          <w:b/>
          <w:sz w:val="20"/>
          <w:szCs w:val="20"/>
          <w:vertAlign w:val="subscript"/>
          <w:lang w:val="uk-UA"/>
        </w:rPr>
        <w:t>ІІ</w:t>
      </w:r>
      <w:r w:rsidRPr="00B00E18">
        <w:rPr>
          <w:sz w:val="20"/>
          <w:szCs w:val="20"/>
          <w:lang w:val="uk-UA"/>
        </w:rPr>
        <w:t xml:space="preserve">dn) </w:t>
      </w:r>
      <w:r w:rsidRPr="00B00E18">
        <w:rPr>
          <w:b/>
          <w:i/>
          <w:sz w:val="20"/>
          <w:szCs w:val="20"/>
          <w:lang w:val="uk-UA"/>
        </w:rPr>
        <w:t>відкладами</w:t>
      </w:r>
      <w:r w:rsidRPr="00B00E18">
        <w:rPr>
          <w:sz w:val="20"/>
          <w:szCs w:val="20"/>
          <w:lang w:val="uk-UA"/>
        </w:rPr>
        <w:t>. Цей стратон є реперним для регіону і одним з найбільш розп</w:t>
      </w:r>
      <w:r w:rsidRPr="00B00E18">
        <w:rPr>
          <w:sz w:val="20"/>
          <w:szCs w:val="20"/>
          <w:lang w:val="uk-UA"/>
        </w:rPr>
        <w:t>о</w:t>
      </w:r>
      <w:r w:rsidRPr="00B00E18">
        <w:rPr>
          <w:sz w:val="20"/>
          <w:szCs w:val="20"/>
          <w:lang w:val="uk-UA"/>
        </w:rPr>
        <w:t>всюджених по площі. У нормально витриманому розрізі він залягає на різних за віком відкладах в залежно</w:t>
      </w:r>
      <w:r w:rsidRPr="00B00E18">
        <w:rPr>
          <w:sz w:val="20"/>
          <w:szCs w:val="20"/>
          <w:lang w:val="uk-UA"/>
        </w:rPr>
        <w:t>с</w:t>
      </w:r>
      <w:r w:rsidRPr="00B00E18">
        <w:rPr>
          <w:sz w:val="20"/>
          <w:szCs w:val="20"/>
          <w:lang w:val="uk-UA"/>
        </w:rPr>
        <w:t>ті від глибини виорювання: починаючи із завадівських ґрунтів аж до межигірської світи. Перекривається кайдацькими ґр</w:t>
      </w:r>
      <w:r w:rsidRPr="00B00E18">
        <w:rPr>
          <w:sz w:val="20"/>
          <w:szCs w:val="20"/>
          <w:lang w:val="uk-UA"/>
        </w:rPr>
        <w:t>у</w:t>
      </w:r>
      <w:r w:rsidRPr="00B00E18">
        <w:rPr>
          <w:sz w:val="20"/>
          <w:szCs w:val="20"/>
          <w:lang w:val="uk-UA"/>
        </w:rPr>
        <w:t>нтами.</w:t>
      </w:r>
    </w:p>
    <w:p w:rsidR="001110EC" w:rsidRPr="00B00E18" w:rsidRDefault="001110EC" w:rsidP="001110EC">
      <w:pPr>
        <w:tabs>
          <w:tab w:val="left" w:pos="142"/>
        </w:tabs>
        <w:ind w:firstLine="454"/>
        <w:jc w:val="both"/>
        <w:rPr>
          <w:sz w:val="20"/>
          <w:szCs w:val="20"/>
          <w:lang w:val="uk-UA"/>
        </w:rPr>
      </w:pPr>
      <w:r w:rsidRPr="00B00E18">
        <w:rPr>
          <w:i/>
          <w:sz w:val="20"/>
          <w:szCs w:val="20"/>
          <w:lang w:val="uk-UA"/>
        </w:rPr>
        <w:t>Еолово-делювіальні відклади</w:t>
      </w:r>
      <w:r w:rsidRPr="00B00E18">
        <w:rPr>
          <w:sz w:val="20"/>
          <w:szCs w:val="20"/>
          <w:lang w:val="uk-UA"/>
        </w:rPr>
        <w:t xml:space="preserve"> </w:t>
      </w:r>
      <w:r w:rsidRPr="00B00E18">
        <w:rPr>
          <w:i/>
          <w:sz w:val="20"/>
          <w:szCs w:val="20"/>
          <w:lang w:val="uk-UA"/>
        </w:rPr>
        <w:t>у Льодовиковій зоні</w:t>
      </w:r>
      <w:r w:rsidRPr="00B00E18">
        <w:rPr>
          <w:sz w:val="20"/>
          <w:szCs w:val="20"/>
          <w:lang w:val="uk-UA"/>
        </w:rPr>
        <w:t xml:space="preserve"> представлені лесоподібними сугли</w:t>
      </w:r>
      <w:r w:rsidRPr="00B00E18">
        <w:rPr>
          <w:sz w:val="20"/>
          <w:szCs w:val="20"/>
          <w:lang w:val="uk-UA"/>
        </w:rPr>
        <w:t>н</w:t>
      </w:r>
      <w:r w:rsidRPr="00B00E18">
        <w:rPr>
          <w:sz w:val="20"/>
          <w:szCs w:val="20"/>
          <w:lang w:val="uk-UA"/>
        </w:rPr>
        <w:t>ками. Вони світлі, білясто-жовтуваті, відносно пухкі, макропористі, просадочні, переважно легкі до середньосуглинистих, іноді запісковані, пронизані вапнистими білими міцеліями. Серед усіх утворень середньої ланки вони відзн</w:t>
      </w:r>
      <w:r w:rsidRPr="00B00E18">
        <w:rPr>
          <w:sz w:val="20"/>
          <w:szCs w:val="20"/>
          <w:lang w:val="uk-UA"/>
        </w:rPr>
        <w:t>а</w:t>
      </w:r>
      <w:r w:rsidRPr="00B00E18">
        <w:rPr>
          <w:sz w:val="20"/>
          <w:szCs w:val="20"/>
          <w:lang w:val="uk-UA"/>
        </w:rPr>
        <w:t xml:space="preserve">чаються найбільшим вмістом пилуватих часток (менше </w:t>
      </w:r>
      <w:smartTag w:uri="urn:schemas-microsoft-com:office:smarttags" w:element="metricconverter">
        <w:smartTagPr>
          <w:attr w:name="ProductID" w:val="0,01 мм"/>
        </w:smartTagPr>
        <w:r w:rsidRPr="00B00E18">
          <w:rPr>
            <w:sz w:val="20"/>
            <w:szCs w:val="20"/>
            <w:lang w:val="uk-UA"/>
          </w:rPr>
          <w:t>0,01 мм</w:t>
        </w:r>
      </w:smartTag>
      <w:r w:rsidRPr="00B00E18">
        <w:rPr>
          <w:sz w:val="20"/>
          <w:szCs w:val="20"/>
          <w:lang w:val="uk-UA"/>
        </w:rPr>
        <w:t>) - від 41 до 51 %, найменшою кількістю полуторних окс</w:t>
      </w:r>
      <w:r w:rsidRPr="00B00E18">
        <w:rPr>
          <w:sz w:val="20"/>
          <w:szCs w:val="20"/>
          <w:lang w:val="uk-UA"/>
        </w:rPr>
        <w:t>и</w:t>
      </w:r>
      <w:r w:rsidRPr="00B00E18">
        <w:rPr>
          <w:sz w:val="20"/>
          <w:szCs w:val="20"/>
          <w:lang w:val="uk-UA"/>
        </w:rPr>
        <w:t>дів, особливо заліза. Глиниста складова гідрослюдиста.</w:t>
      </w:r>
    </w:p>
    <w:p w:rsidR="001110EC" w:rsidRPr="00B00E18" w:rsidRDefault="001110EC" w:rsidP="001110EC">
      <w:pPr>
        <w:tabs>
          <w:tab w:val="left" w:pos="142"/>
        </w:tabs>
        <w:ind w:firstLine="454"/>
        <w:jc w:val="both"/>
        <w:rPr>
          <w:sz w:val="20"/>
          <w:szCs w:val="20"/>
          <w:lang w:val="uk-UA"/>
        </w:rPr>
      </w:pPr>
      <w:r w:rsidRPr="00B00E18">
        <w:rPr>
          <w:i/>
          <w:sz w:val="20"/>
          <w:szCs w:val="20"/>
          <w:lang w:val="uk-UA"/>
        </w:rPr>
        <w:t>Еолово-делювіальні відклади у Позальодовиковій зоні</w:t>
      </w:r>
      <w:r w:rsidRPr="00B00E18">
        <w:rPr>
          <w:sz w:val="20"/>
          <w:szCs w:val="20"/>
          <w:lang w:val="uk-UA"/>
        </w:rPr>
        <w:t xml:space="preserve"> розповсюджені у межах плато. Вони представлені палевими лесами і лесоподібними суглинками зі слабким зеленув</w:t>
      </w:r>
      <w:r w:rsidRPr="00B00E18">
        <w:rPr>
          <w:sz w:val="20"/>
          <w:szCs w:val="20"/>
          <w:lang w:val="uk-UA"/>
        </w:rPr>
        <w:t>а</w:t>
      </w:r>
      <w:r w:rsidRPr="00B00E18">
        <w:rPr>
          <w:sz w:val="20"/>
          <w:szCs w:val="20"/>
          <w:lang w:val="uk-UA"/>
        </w:rPr>
        <w:t>тим відтінком, рідко жовтувато-палевими, вапнистими, пористими, ніжними на дотик, з вертикальною стовпчастою окремістю, з марганцевистою пу</w:t>
      </w:r>
      <w:r w:rsidRPr="00B00E18">
        <w:rPr>
          <w:sz w:val="20"/>
          <w:szCs w:val="20"/>
          <w:lang w:val="uk-UA"/>
        </w:rPr>
        <w:t>н</w:t>
      </w:r>
      <w:r w:rsidRPr="00B00E18">
        <w:rPr>
          <w:sz w:val="20"/>
          <w:szCs w:val="20"/>
          <w:lang w:val="uk-UA"/>
        </w:rPr>
        <w:t>ктацією. Нерідко в нижній частині шару вміщуються включення карбонатних стяжінь. Місцями у верхній частині товщі спостерігаються вертикальні гіллясті тріщини, заповнені вищележачим суглинком.</w:t>
      </w:r>
    </w:p>
    <w:p w:rsidR="001110EC" w:rsidRPr="00B00E18" w:rsidRDefault="001110EC" w:rsidP="001110EC">
      <w:pPr>
        <w:tabs>
          <w:tab w:val="left" w:pos="142"/>
        </w:tabs>
        <w:ind w:firstLine="454"/>
        <w:jc w:val="both"/>
        <w:rPr>
          <w:sz w:val="20"/>
          <w:szCs w:val="20"/>
          <w:lang w:val="uk-UA"/>
        </w:rPr>
      </w:pPr>
      <w:r w:rsidRPr="00B00E18">
        <w:rPr>
          <w:sz w:val="20"/>
          <w:szCs w:val="20"/>
          <w:lang w:val="uk-UA"/>
        </w:rPr>
        <w:t>Хімічний склад суглинків (%): SіО</w:t>
      </w:r>
      <w:r w:rsidRPr="00B00E18">
        <w:rPr>
          <w:sz w:val="20"/>
          <w:szCs w:val="20"/>
          <w:vertAlign w:val="subscript"/>
          <w:lang w:val="uk-UA"/>
        </w:rPr>
        <w:t xml:space="preserve">2 </w:t>
      </w:r>
      <w:r w:rsidRPr="00B00E18">
        <w:rPr>
          <w:sz w:val="20"/>
          <w:szCs w:val="20"/>
          <w:lang w:val="uk-UA"/>
        </w:rPr>
        <w:t>- 68-80, Al</w:t>
      </w:r>
      <w:r w:rsidRPr="00B00E18">
        <w:rPr>
          <w:sz w:val="20"/>
          <w:szCs w:val="20"/>
          <w:vertAlign w:val="subscript"/>
          <w:lang w:val="uk-UA"/>
        </w:rPr>
        <w:t>2</w:t>
      </w:r>
      <w:r w:rsidRPr="00B00E18">
        <w:rPr>
          <w:sz w:val="20"/>
          <w:szCs w:val="20"/>
          <w:lang w:val="uk-UA"/>
        </w:rPr>
        <w:t>O</w:t>
      </w:r>
      <w:r w:rsidRPr="00B00E18">
        <w:rPr>
          <w:sz w:val="20"/>
          <w:szCs w:val="20"/>
          <w:vertAlign w:val="subscript"/>
          <w:lang w:val="uk-UA"/>
        </w:rPr>
        <w:t xml:space="preserve">3 </w:t>
      </w:r>
      <w:r w:rsidRPr="00B00E18">
        <w:rPr>
          <w:sz w:val="20"/>
          <w:szCs w:val="20"/>
          <w:lang w:val="uk-UA"/>
        </w:rPr>
        <w:t>- 8-12, Fe</w:t>
      </w:r>
      <w:r w:rsidRPr="00B00E18">
        <w:rPr>
          <w:sz w:val="20"/>
          <w:szCs w:val="20"/>
          <w:vertAlign w:val="subscript"/>
          <w:lang w:val="uk-UA"/>
        </w:rPr>
        <w:t>2</w:t>
      </w:r>
      <w:r w:rsidRPr="00B00E18">
        <w:rPr>
          <w:sz w:val="20"/>
          <w:szCs w:val="20"/>
          <w:lang w:val="uk-UA"/>
        </w:rPr>
        <w:t>O</w:t>
      </w:r>
      <w:r w:rsidRPr="00B00E18">
        <w:rPr>
          <w:sz w:val="20"/>
          <w:szCs w:val="20"/>
          <w:vertAlign w:val="subscript"/>
          <w:lang w:val="uk-UA"/>
        </w:rPr>
        <w:t xml:space="preserve">3 </w:t>
      </w:r>
      <w:r w:rsidRPr="00B00E18">
        <w:rPr>
          <w:sz w:val="20"/>
          <w:szCs w:val="20"/>
          <w:lang w:val="uk-UA"/>
        </w:rPr>
        <w:t>- 1-4, CaO - 1-6. Основою для них є п</w:t>
      </w:r>
      <w:r w:rsidRPr="00B00E18">
        <w:rPr>
          <w:sz w:val="20"/>
          <w:szCs w:val="20"/>
          <w:lang w:val="uk-UA"/>
        </w:rPr>
        <w:t>и</w:t>
      </w:r>
      <w:r w:rsidRPr="00B00E18">
        <w:rPr>
          <w:sz w:val="20"/>
          <w:szCs w:val="20"/>
          <w:lang w:val="uk-UA"/>
        </w:rPr>
        <w:t xml:space="preserve">лувата фракція 0,05-0,01 мм, що складає 51-66 %, частинок менше </w:t>
      </w:r>
      <w:smartTag w:uri="urn:schemas-microsoft-com:office:smarttags" w:element="metricconverter">
        <w:smartTagPr>
          <w:attr w:name="ProductID" w:val="0,005 мм"/>
        </w:smartTagPr>
        <w:r w:rsidRPr="00B00E18">
          <w:rPr>
            <w:sz w:val="20"/>
            <w:szCs w:val="20"/>
            <w:lang w:val="uk-UA"/>
          </w:rPr>
          <w:t>0,005 мм</w:t>
        </w:r>
      </w:smartTag>
      <w:r w:rsidRPr="00B00E18">
        <w:rPr>
          <w:sz w:val="20"/>
          <w:szCs w:val="20"/>
          <w:lang w:val="uk-UA"/>
        </w:rPr>
        <w:t xml:space="preserve"> - до 23 %.</w:t>
      </w:r>
    </w:p>
    <w:p w:rsidR="001110EC" w:rsidRPr="00B00E18" w:rsidRDefault="001110EC" w:rsidP="001110EC">
      <w:pPr>
        <w:tabs>
          <w:tab w:val="left" w:pos="142"/>
        </w:tabs>
        <w:ind w:firstLine="454"/>
        <w:jc w:val="both"/>
        <w:rPr>
          <w:sz w:val="20"/>
          <w:szCs w:val="20"/>
          <w:lang w:val="uk-UA"/>
        </w:rPr>
      </w:pPr>
      <w:r w:rsidRPr="00B00E18">
        <w:rPr>
          <w:sz w:val="20"/>
          <w:szCs w:val="20"/>
          <w:lang w:val="uk-UA"/>
        </w:rPr>
        <w:t xml:space="preserve">Потужність лесоподібних порід коливається від </w:t>
      </w:r>
      <w:smartTag w:uri="urn:schemas-microsoft-com:office:smarttags" w:element="metricconverter">
        <w:smartTagPr>
          <w:attr w:name="ProductID" w:val="0,3 м"/>
        </w:smartTagPr>
        <w:r w:rsidRPr="00B00E18">
          <w:rPr>
            <w:sz w:val="20"/>
            <w:szCs w:val="20"/>
            <w:lang w:val="uk-UA"/>
          </w:rPr>
          <w:t>0,3 м</w:t>
        </w:r>
      </w:smartTag>
      <w:r w:rsidRPr="00B00E18">
        <w:rPr>
          <w:sz w:val="20"/>
          <w:szCs w:val="20"/>
          <w:lang w:val="uk-UA"/>
        </w:rPr>
        <w:t xml:space="preserve"> (св. 20 – І-2, аркуш М-36-ХVІІ) до </w:t>
      </w:r>
      <w:smartTag w:uri="urn:schemas-microsoft-com:office:smarttags" w:element="metricconverter">
        <w:smartTagPr>
          <w:attr w:name="ProductID" w:val="8,1 м"/>
        </w:smartTagPr>
        <w:r w:rsidRPr="00B00E18">
          <w:rPr>
            <w:sz w:val="20"/>
            <w:szCs w:val="20"/>
            <w:lang w:val="uk-UA"/>
          </w:rPr>
          <w:t>8,1 м</w:t>
        </w:r>
      </w:smartTag>
      <w:r w:rsidRPr="00B00E18">
        <w:rPr>
          <w:sz w:val="20"/>
          <w:szCs w:val="20"/>
          <w:lang w:val="uk-UA"/>
        </w:rPr>
        <w:t xml:space="preserve"> (св. 6 – І</w:t>
      </w:r>
      <w:r w:rsidRPr="00B00E18">
        <w:rPr>
          <w:sz w:val="20"/>
          <w:szCs w:val="20"/>
          <w:lang w:val="en-US"/>
        </w:rPr>
        <w:t>V</w:t>
      </w:r>
      <w:r w:rsidRPr="00B00E18">
        <w:rPr>
          <w:sz w:val="20"/>
          <w:szCs w:val="20"/>
          <w:lang w:val="uk-UA"/>
        </w:rPr>
        <w:t>-4, аркуш М-36-ХХІІІ).</w:t>
      </w:r>
    </w:p>
    <w:p w:rsidR="001110EC" w:rsidRPr="005C7013" w:rsidRDefault="001110EC" w:rsidP="001110EC">
      <w:pPr>
        <w:tabs>
          <w:tab w:val="left" w:pos="142"/>
        </w:tabs>
        <w:ind w:firstLine="454"/>
        <w:jc w:val="both"/>
        <w:rPr>
          <w:sz w:val="20"/>
          <w:szCs w:val="20"/>
          <w:lang w:val="uk-UA"/>
        </w:rPr>
      </w:pPr>
      <w:r w:rsidRPr="00B00E18">
        <w:rPr>
          <w:i/>
          <w:sz w:val="20"/>
          <w:szCs w:val="20"/>
          <w:lang w:val="uk-UA"/>
        </w:rPr>
        <w:t>Флювіогляціальні і льодовикові відклади</w:t>
      </w:r>
      <w:r w:rsidRPr="00B00E18">
        <w:rPr>
          <w:sz w:val="20"/>
          <w:szCs w:val="20"/>
          <w:lang w:val="uk-UA"/>
        </w:rPr>
        <w:t xml:space="preserve"> </w:t>
      </w:r>
      <w:r w:rsidRPr="005C7013">
        <w:rPr>
          <w:i/>
          <w:sz w:val="20"/>
          <w:szCs w:val="20"/>
          <w:lang w:val="uk-UA"/>
        </w:rPr>
        <w:t>у</w:t>
      </w:r>
      <w:r w:rsidRPr="005C7013">
        <w:rPr>
          <w:sz w:val="20"/>
          <w:szCs w:val="20"/>
          <w:lang w:val="uk-UA"/>
        </w:rPr>
        <w:t xml:space="preserve"> </w:t>
      </w:r>
      <w:r w:rsidRPr="005C7013">
        <w:rPr>
          <w:i/>
          <w:sz w:val="20"/>
          <w:szCs w:val="20"/>
          <w:lang w:val="uk-UA"/>
        </w:rPr>
        <w:t>межах Льодовикової зони</w:t>
      </w:r>
      <w:r w:rsidRPr="005C7013">
        <w:rPr>
          <w:sz w:val="20"/>
          <w:szCs w:val="20"/>
          <w:lang w:val="uk-UA"/>
        </w:rPr>
        <w:t xml:space="preserve"> зустрічаються</w:t>
      </w:r>
      <w:r w:rsidRPr="00B00E18">
        <w:rPr>
          <w:sz w:val="20"/>
          <w:szCs w:val="20"/>
          <w:lang w:val="uk-UA"/>
        </w:rPr>
        <w:t xml:space="preserve"> на правобережжі р.</w:t>
      </w:r>
      <w:r>
        <w:rPr>
          <w:sz w:val="20"/>
          <w:szCs w:val="20"/>
          <w:lang w:val="uk-UA"/>
        </w:rPr>
        <w:t> </w:t>
      </w:r>
      <w:r w:rsidRPr="00B00E18">
        <w:rPr>
          <w:sz w:val="20"/>
          <w:szCs w:val="20"/>
          <w:lang w:val="uk-UA"/>
        </w:rPr>
        <w:t>Псел та по р. Говтва у підошві лесоподібних порід середнього неоплей</w:t>
      </w:r>
      <w:r w:rsidRPr="00B00E18">
        <w:rPr>
          <w:sz w:val="20"/>
          <w:szCs w:val="20"/>
          <w:lang w:val="uk-UA"/>
        </w:rPr>
        <w:t>с</w:t>
      </w:r>
      <w:r w:rsidRPr="00B00E18">
        <w:rPr>
          <w:sz w:val="20"/>
          <w:szCs w:val="20"/>
          <w:lang w:val="uk-UA"/>
        </w:rPr>
        <w:t>тоцену. Вони спостерігаються на аркуші М-36-ХVII у районі сс. Василівка (І-1), С</w:t>
      </w:r>
      <w:r w:rsidRPr="00B00E18">
        <w:rPr>
          <w:sz w:val="20"/>
          <w:szCs w:val="20"/>
          <w:lang w:val="uk-UA"/>
        </w:rPr>
        <w:t>и</w:t>
      </w:r>
      <w:r w:rsidRPr="00B00E18">
        <w:rPr>
          <w:sz w:val="20"/>
          <w:szCs w:val="20"/>
          <w:lang w:val="uk-UA"/>
        </w:rPr>
        <w:t>нівка (І-1), м. Гадяч (ІІ-1), сс. Тепле (ІІІ-1), Ковалівка (ІV-1), св.17 (І-1) та на аркуші М-36-ХХІІІ у районі сс. Шовкопляси (ІV-1), Назаренки (ІV-2), Дм</w:t>
      </w:r>
      <w:r w:rsidRPr="00B00E18">
        <w:rPr>
          <w:sz w:val="20"/>
          <w:szCs w:val="20"/>
          <w:lang w:val="uk-UA"/>
        </w:rPr>
        <w:t>и</w:t>
      </w:r>
      <w:r w:rsidRPr="00B00E18">
        <w:rPr>
          <w:sz w:val="20"/>
          <w:szCs w:val="20"/>
          <w:lang w:val="uk-UA"/>
        </w:rPr>
        <w:t>тренки (ІV-2), св. 1 (І-1), св. 3 (ІV-2</w:t>
      </w:r>
      <w:r w:rsidRPr="005C7013">
        <w:rPr>
          <w:sz w:val="20"/>
          <w:szCs w:val="20"/>
          <w:lang w:val="uk-UA"/>
        </w:rPr>
        <w:t>) та ін.</w:t>
      </w:r>
    </w:p>
    <w:p w:rsidR="001110EC" w:rsidRPr="00B00E18" w:rsidRDefault="001110EC" w:rsidP="001110EC">
      <w:pPr>
        <w:tabs>
          <w:tab w:val="left" w:pos="142"/>
        </w:tabs>
        <w:ind w:firstLine="454"/>
        <w:jc w:val="both"/>
        <w:rPr>
          <w:sz w:val="20"/>
          <w:szCs w:val="20"/>
          <w:lang w:val="uk-UA"/>
        </w:rPr>
      </w:pPr>
      <w:r w:rsidRPr="00B00E18">
        <w:rPr>
          <w:sz w:val="20"/>
          <w:szCs w:val="20"/>
          <w:lang w:val="uk-UA"/>
        </w:rPr>
        <w:t xml:space="preserve">Дещо більш поширені </w:t>
      </w:r>
      <w:r w:rsidRPr="00B00E18">
        <w:rPr>
          <w:i/>
          <w:sz w:val="20"/>
          <w:szCs w:val="20"/>
          <w:lang w:val="uk-UA"/>
        </w:rPr>
        <w:t>флювіогляціальні підморенні відклади</w:t>
      </w:r>
      <w:r w:rsidRPr="00B00E18">
        <w:rPr>
          <w:sz w:val="20"/>
          <w:szCs w:val="20"/>
          <w:lang w:val="uk-UA"/>
        </w:rPr>
        <w:t>, які представлені пісками жовтими, бур</w:t>
      </w:r>
      <w:r w:rsidRPr="00B00E18">
        <w:rPr>
          <w:sz w:val="20"/>
          <w:szCs w:val="20"/>
          <w:lang w:val="uk-UA"/>
        </w:rPr>
        <w:t>у</w:t>
      </w:r>
      <w:r w:rsidRPr="00B00E18">
        <w:rPr>
          <w:sz w:val="20"/>
          <w:szCs w:val="20"/>
          <w:lang w:val="uk-UA"/>
        </w:rPr>
        <w:t>вато-жовтими, жовтувато-сірими, різнозернистими, косо- та горизонтально шаруватими. Ділянками спост</w:t>
      </w:r>
      <w:r w:rsidRPr="00B00E18">
        <w:rPr>
          <w:sz w:val="20"/>
          <w:szCs w:val="20"/>
          <w:lang w:val="uk-UA"/>
        </w:rPr>
        <w:t>е</w:t>
      </w:r>
      <w:r w:rsidRPr="00B00E18">
        <w:rPr>
          <w:sz w:val="20"/>
          <w:szCs w:val="20"/>
          <w:lang w:val="uk-UA"/>
        </w:rPr>
        <w:t xml:space="preserve">рігаються прошарки суглинку. Їх середня потужність - 3,0 - 4,0 м. </w:t>
      </w:r>
      <w:r w:rsidRPr="00B00E18">
        <w:rPr>
          <w:i/>
          <w:sz w:val="20"/>
          <w:szCs w:val="20"/>
          <w:lang w:val="uk-UA"/>
        </w:rPr>
        <w:t>Флювіогляціальні надморені відклади</w:t>
      </w:r>
      <w:r w:rsidRPr="00B00E18">
        <w:rPr>
          <w:sz w:val="20"/>
          <w:szCs w:val="20"/>
          <w:lang w:val="uk-UA"/>
        </w:rPr>
        <w:t xml:space="preserve"> з</w:t>
      </w:r>
      <w:r w:rsidRPr="00B00E18">
        <w:rPr>
          <w:sz w:val="20"/>
          <w:szCs w:val="20"/>
          <w:lang w:val="uk-UA"/>
        </w:rPr>
        <w:t>у</w:t>
      </w:r>
      <w:r w:rsidRPr="00B00E18">
        <w:rPr>
          <w:sz w:val="20"/>
          <w:szCs w:val="20"/>
          <w:lang w:val="uk-UA"/>
        </w:rPr>
        <w:t>стрічаються в одному відслоненні 288 (І-1, аркуш М-36-ХVІІ) [</w:t>
      </w:r>
      <w:r w:rsidRPr="001C74A7">
        <w:rPr>
          <w:color w:val="FF0000"/>
          <w:sz w:val="20"/>
          <w:szCs w:val="20"/>
          <w:lang w:val="uk-UA"/>
        </w:rPr>
        <w:t>145</w:t>
      </w:r>
      <w:r w:rsidRPr="00B00E18">
        <w:rPr>
          <w:sz w:val="20"/>
          <w:szCs w:val="20"/>
          <w:lang w:val="uk-UA"/>
        </w:rPr>
        <w:t>] на правому схилі р. Грунь. Вони складені бурувато-жовтими дрібнозернистими глинистими пісками п</w:t>
      </w:r>
      <w:r w:rsidRPr="00B00E18">
        <w:rPr>
          <w:sz w:val="20"/>
          <w:szCs w:val="20"/>
          <w:lang w:val="uk-UA"/>
        </w:rPr>
        <w:t>о</w:t>
      </w:r>
      <w:r w:rsidRPr="00B00E18">
        <w:rPr>
          <w:sz w:val="20"/>
          <w:szCs w:val="20"/>
          <w:lang w:val="uk-UA"/>
        </w:rPr>
        <w:t>тужністю 1-</w:t>
      </w:r>
      <w:smartTag w:uri="urn:schemas-microsoft-com:office:smarttags" w:element="metricconverter">
        <w:smartTagPr>
          <w:attr w:name="ProductID" w:val="1,5 м"/>
        </w:smartTagPr>
        <w:r w:rsidRPr="00B00E18">
          <w:rPr>
            <w:sz w:val="20"/>
            <w:szCs w:val="20"/>
            <w:lang w:val="uk-UA"/>
          </w:rPr>
          <w:t>1,5 м</w:t>
        </w:r>
      </w:smartTag>
      <w:r w:rsidRPr="00B00E18">
        <w:rPr>
          <w:sz w:val="20"/>
          <w:szCs w:val="20"/>
          <w:lang w:val="uk-UA"/>
        </w:rPr>
        <w:t>.</w:t>
      </w:r>
    </w:p>
    <w:p w:rsidR="001110EC" w:rsidRPr="00B00E18" w:rsidRDefault="001110EC" w:rsidP="001110EC">
      <w:pPr>
        <w:tabs>
          <w:tab w:val="left" w:pos="142"/>
        </w:tabs>
        <w:ind w:firstLine="454"/>
        <w:jc w:val="both"/>
        <w:rPr>
          <w:sz w:val="20"/>
          <w:szCs w:val="20"/>
          <w:lang w:val="uk-UA"/>
        </w:rPr>
      </w:pPr>
      <w:r w:rsidRPr="00B00E18">
        <w:rPr>
          <w:sz w:val="20"/>
          <w:szCs w:val="20"/>
          <w:lang w:val="uk-UA"/>
        </w:rPr>
        <w:t>Потужність флювіогляціальн</w:t>
      </w:r>
      <w:r>
        <w:rPr>
          <w:sz w:val="20"/>
          <w:szCs w:val="20"/>
          <w:lang w:val="uk-UA"/>
        </w:rPr>
        <w:t xml:space="preserve">их відкладів може сягати </w:t>
      </w:r>
      <w:smartTag w:uri="urn:schemas-microsoft-com:office:smarttags" w:element="metricconverter">
        <w:smartTagPr>
          <w:attr w:name="ProductID" w:val="13,2 м"/>
        </w:smartTagPr>
        <w:r>
          <w:rPr>
            <w:sz w:val="20"/>
            <w:szCs w:val="20"/>
            <w:lang w:val="uk-UA"/>
          </w:rPr>
          <w:t>13,2 м</w:t>
        </w:r>
      </w:smartTag>
      <w:r w:rsidRPr="00B00E18">
        <w:rPr>
          <w:sz w:val="20"/>
          <w:szCs w:val="20"/>
          <w:lang w:val="uk-UA"/>
        </w:rPr>
        <w:t xml:space="preserve"> (св. 82 – І-1, аркуш М-36-ХХІІІ).</w:t>
      </w:r>
    </w:p>
    <w:p w:rsidR="001110EC" w:rsidRPr="00B00E18" w:rsidRDefault="001110EC" w:rsidP="001110EC">
      <w:pPr>
        <w:tabs>
          <w:tab w:val="left" w:pos="142"/>
        </w:tabs>
        <w:ind w:firstLine="454"/>
        <w:jc w:val="both"/>
        <w:rPr>
          <w:sz w:val="20"/>
          <w:szCs w:val="20"/>
          <w:lang w:val="uk-UA"/>
        </w:rPr>
      </w:pPr>
      <w:r w:rsidRPr="00B00E18">
        <w:rPr>
          <w:i/>
          <w:sz w:val="20"/>
          <w:szCs w:val="20"/>
          <w:lang w:val="uk-UA"/>
        </w:rPr>
        <w:t>Льодовикові відклади</w:t>
      </w:r>
      <w:r w:rsidRPr="00B00E18">
        <w:rPr>
          <w:sz w:val="20"/>
          <w:szCs w:val="20"/>
          <w:lang w:val="uk-UA"/>
        </w:rPr>
        <w:t xml:space="preserve"> представлені червоно-бурими, жовтувато-бурими і палевими, щільними, піскуватими суглинками з гравієм і валунами кристалічних порід. Іноді м</w:t>
      </w:r>
      <w:r w:rsidRPr="00B00E18">
        <w:rPr>
          <w:sz w:val="20"/>
          <w:szCs w:val="20"/>
          <w:lang w:val="uk-UA"/>
        </w:rPr>
        <w:t>о</w:t>
      </w:r>
      <w:r w:rsidRPr="00B00E18">
        <w:rPr>
          <w:sz w:val="20"/>
          <w:szCs w:val="20"/>
          <w:lang w:val="uk-UA"/>
        </w:rPr>
        <w:t>рена виражена глиною бурого кольору або різнозернистими пісками з валунами і дрібними уламками порід. Потужність її - 0,5-9,4 м (св. 67 – І-1, аркуш М-36-ХХІІІ).</w:t>
      </w:r>
    </w:p>
    <w:p w:rsidR="001110EC" w:rsidRPr="00B00E18" w:rsidRDefault="001110EC" w:rsidP="001110EC">
      <w:pPr>
        <w:tabs>
          <w:tab w:val="left" w:pos="142"/>
        </w:tabs>
        <w:ind w:firstLine="454"/>
        <w:jc w:val="both"/>
        <w:rPr>
          <w:sz w:val="20"/>
          <w:szCs w:val="20"/>
          <w:lang w:val="uk-UA"/>
        </w:rPr>
      </w:pPr>
      <w:r w:rsidRPr="00B00E18">
        <w:rPr>
          <w:sz w:val="20"/>
          <w:szCs w:val="20"/>
          <w:lang w:val="uk-UA"/>
        </w:rPr>
        <w:t>Сумарна потужність флювіогляціальних і льодовикових відкладів в середньому ст</w:t>
      </w:r>
      <w:r w:rsidRPr="00B00E18">
        <w:rPr>
          <w:sz w:val="20"/>
          <w:szCs w:val="20"/>
          <w:lang w:val="uk-UA"/>
        </w:rPr>
        <w:t>а</w:t>
      </w:r>
      <w:r w:rsidRPr="00B00E18">
        <w:rPr>
          <w:sz w:val="20"/>
          <w:szCs w:val="20"/>
          <w:lang w:val="uk-UA"/>
        </w:rPr>
        <w:t>новить 10-</w:t>
      </w:r>
      <w:smartTag w:uri="urn:schemas-microsoft-com:office:smarttags" w:element="metricconverter">
        <w:smartTagPr>
          <w:attr w:name="ProductID" w:val="20 м"/>
        </w:smartTagPr>
        <w:r w:rsidRPr="00B00E18">
          <w:rPr>
            <w:sz w:val="20"/>
            <w:szCs w:val="20"/>
            <w:lang w:val="uk-UA"/>
          </w:rPr>
          <w:t>20 м</w:t>
        </w:r>
      </w:smartTag>
      <w:r w:rsidRPr="00B00E18">
        <w:rPr>
          <w:sz w:val="20"/>
          <w:szCs w:val="20"/>
          <w:lang w:val="uk-UA"/>
        </w:rPr>
        <w:t>.</w:t>
      </w:r>
    </w:p>
    <w:p w:rsidR="001110EC" w:rsidRPr="00B00E18" w:rsidRDefault="001110EC" w:rsidP="001110EC">
      <w:pPr>
        <w:tabs>
          <w:tab w:val="left" w:pos="142"/>
        </w:tabs>
        <w:ind w:firstLine="454"/>
        <w:jc w:val="both"/>
        <w:rPr>
          <w:sz w:val="20"/>
          <w:szCs w:val="20"/>
          <w:lang w:val="uk-UA"/>
        </w:rPr>
      </w:pPr>
      <w:r w:rsidRPr="00B00E18">
        <w:rPr>
          <w:sz w:val="20"/>
          <w:szCs w:val="20"/>
          <w:lang w:val="uk-UA"/>
        </w:rPr>
        <w:t>Намагніченість порід обернена, відповідає субзоні Дніпро, у нижніх шарах – пряма [</w:t>
      </w:r>
      <w:r w:rsidRPr="001C74A7">
        <w:rPr>
          <w:color w:val="FF0000"/>
          <w:sz w:val="20"/>
          <w:szCs w:val="20"/>
          <w:lang w:val="uk-UA"/>
        </w:rPr>
        <w:t>327</w:t>
      </w:r>
      <w:r w:rsidRPr="00B00E18">
        <w:rPr>
          <w:sz w:val="20"/>
          <w:szCs w:val="20"/>
          <w:lang w:val="uk-UA"/>
        </w:rPr>
        <w:t>].</w:t>
      </w:r>
    </w:p>
    <w:p w:rsidR="001110EC" w:rsidRPr="00B00E18" w:rsidRDefault="001110EC" w:rsidP="001110EC">
      <w:pPr>
        <w:tabs>
          <w:tab w:val="left" w:pos="142"/>
        </w:tabs>
        <w:ind w:firstLine="454"/>
        <w:jc w:val="both"/>
        <w:rPr>
          <w:sz w:val="20"/>
          <w:szCs w:val="20"/>
          <w:lang w:val="uk-UA"/>
        </w:rPr>
      </w:pPr>
      <w:r w:rsidRPr="00B00E18">
        <w:rPr>
          <w:b/>
          <w:i/>
          <w:sz w:val="20"/>
          <w:szCs w:val="20"/>
          <w:lang w:val="uk-UA"/>
        </w:rPr>
        <w:t>Кайдацький кліматоліт представлений переважно елювіальними відкладами</w:t>
      </w:r>
      <w:r w:rsidRPr="00B00E18">
        <w:rPr>
          <w:sz w:val="20"/>
          <w:szCs w:val="20"/>
          <w:lang w:val="uk-UA"/>
        </w:rPr>
        <w:t xml:space="preserve"> (e</w:t>
      </w:r>
      <w:r w:rsidRPr="00B00E18">
        <w:rPr>
          <w:b/>
          <w:sz w:val="20"/>
          <w:szCs w:val="20"/>
          <w:lang w:val="uk-UA"/>
        </w:rPr>
        <w:t>P</w:t>
      </w:r>
      <w:r w:rsidRPr="00B00E18">
        <w:rPr>
          <w:sz w:val="20"/>
          <w:szCs w:val="20"/>
          <w:vertAlign w:val="subscript"/>
          <w:lang w:val="uk-UA"/>
        </w:rPr>
        <w:t>II</w:t>
      </w:r>
      <w:r w:rsidRPr="00B00E18">
        <w:rPr>
          <w:sz w:val="20"/>
          <w:szCs w:val="20"/>
          <w:lang w:val="uk-UA"/>
        </w:rPr>
        <w:t>kd). Вони пош</w:t>
      </w:r>
      <w:r w:rsidRPr="00B00E18">
        <w:rPr>
          <w:sz w:val="20"/>
          <w:szCs w:val="20"/>
          <w:lang w:val="uk-UA"/>
        </w:rPr>
        <w:t>и</w:t>
      </w:r>
      <w:r w:rsidRPr="00B00E18">
        <w:rPr>
          <w:sz w:val="20"/>
          <w:szCs w:val="20"/>
          <w:lang w:val="uk-UA"/>
        </w:rPr>
        <w:t>рені по площі нерівномірно і збереглись тільки на вирівняних площадках схилів вододілів, а на вододілах з високими абсолютними відмітками часто відсутні. Залягають ці відклади, як правило, на дніпровському кліматоліті. Абсолютні відмітки п</w:t>
      </w:r>
      <w:r w:rsidRPr="00B00E18">
        <w:rPr>
          <w:sz w:val="20"/>
          <w:szCs w:val="20"/>
          <w:lang w:val="uk-UA"/>
        </w:rPr>
        <w:t>і</w:t>
      </w:r>
      <w:r w:rsidRPr="00B00E18">
        <w:rPr>
          <w:sz w:val="20"/>
          <w:szCs w:val="20"/>
          <w:lang w:val="uk-UA"/>
        </w:rPr>
        <w:t>дошви – від +120 до +180 м.</w:t>
      </w:r>
    </w:p>
    <w:p w:rsidR="001110EC" w:rsidRPr="00B00E18" w:rsidRDefault="001110EC" w:rsidP="001110EC">
      <w:pPr>
        <w:tabs>
          <w:tab w:val="left" w:pos="142"/>
        </w:tabs>
        <w:ind w:firstLine="454"/>
        <w:jc w:val="both"/>
        <w:rPr>
          <w:sz w:val="20"/>
          <w:szCs w:val="20"/>
          <w:lang w:val="uk-UA"/>
        </w:rPr>
      </w:pPr>
      <w:r w:rsidRPr="00CB113A">
        <w:rPr>
          <w:sz w:val="20"/>
          <w:szCs w:val="20"/>
          <w:lang w:val="uk-UA"/>
        </w:rPr>
        <w:t>Ґрунти представлені</w:t>
      </w:r>
      <w:r w:rsidRPr="00B00E18">
        <w:rPr>
          <w:sz w:val="20"/>
          <w:szCs w:val="20"/>
          <w:lang w:val="uk-UA"/>
        </w:rPr>
        <w:t xml:space="preserve"> суглинками бурого та бурувато-сірого кольору, середніми, пилуватими, слабоущ</w:t>
      </w:r>
      <w:r w:rsidRPr="00B00E18">
        <w:rPr>
          <w:sz w:val="20"/>
          <w:szCs w:val="20"/>
          <w:lang w:val="uk-UA"/>
        </w:rPr>
        <w:t>і</w:t>
      </w:r>
      <w:r w:rsidRPr="00B00E18">
        <w:rPr>
          <w:sz w:val="20"/>
          <w:szCs w:val="20"/>
          <w:lang w:val="uk-UA"/>
        </w:rPr>
        <w:t xml:space="preserve">льненими, тонкошаруватими, які у відслоненнях розсипаються на окремості у вигляді плиток завтовшки 0,05-0,1 м. У складі суглинків приблизно порівну пилуватої (47 %) і глинистої (50 %) фракцій (св. </w:t>
      </w:r>
      <w:r w:rsidRPr="00B00E18">
        <w:rPr>
          <w:sz w:val="20"/>
          <w:szCs w:val="20"/>
          <w:lang w:val="uk-UA"/>
        </w:rPr>
        <w:lastRenderedPageBreak/>
        <w:t>105 – ІІІ-3, аркуш М-36-ХVІІ [</w:t>
      </w:r>
      <w:r w:rsidRPr="001C74A7">
        <w:rPr>
          <w:color w:val="FF0000"/>
          <w:sz w:val="20"/>
          <w:szCs w:val="20"/>
          <w:lang w:val="uk-UA"/>
        </w:rPr>
        <w:t>253</w:t>
      </w:r>
      <w:r w:rsidRPr="00B00E18">
        <w:rPr>
          <w:sz w:val="20"/>
          <w:szCs w:val="20"/>
          <w:lang w:val="uk-UA"/>
        </w:rPr>
        <w:t>]). Для розрізу характерна наявність кротовин, виповнених змішаним складом вищ</w:t>
      </w:r>
      <w:r w:rsidRPr="00B00E18">
        <w:rPr>
          <w:sz w:val="20"/>
          <w:szCs w:val="20"/>
          <w:lang w:val="uk-UA"/>
        </w:rPr>
        <w:t>е</w:t>
      </w:r>
      <w:r w:rsidRPr="00B00E18">
        <w:rPr>
          <w:sz w:val="20"/>
          <w:szCs w:val="20"/>
          <w:lang w:val="uk-UA"/>
        </w:rPr>
        <w:t xml:space="preserve">залягаючих порід. Крупні вапнякові стяжіння відсутні. Характерна ознака ґрунтів – </w:t>
      </w:r>
      <w:r w:rsidRPr="00CB113A">
        <w:rPr>
          <w:sz w:val="20"/>
          <w:szCs w:val="20"/>
          <w:lang w:val="uk-UA"/>
        </w:rPr>
        <w:t>слабка вапнистість</w:t>
      </w:r>
      <w:r w:rsidRPr="00B00E18">
        <w:rPr>
          <w:sz w:val="20"/>
          <w:szCs w:val="20"/>
          <w:lang w:val="uk-UA"/>
        </w:rPr>
        <w:t>. Верхній контакт кайдацького ґрунту чіткий.</w:t>
      </w:r>
    </w:p>
    <w:p w:rsidR="001110EC" w:rsidRPr="00B00E18" w:rsidRDefault="001110EC" w:rsidP="001110EC">
      <w:pPr>
        <w:tabs>
          <w:tab w:val="left" w:pos="142"/>
        </w:tabs>
        <w:ind w:firstLine="454"/>
        <w:jc w:val="both"/>
        <w:rPr>
          <w:sz w:val="20"/>
          <w:szCs w:val="20"/>
          <w:lang w:val="uk-UA"/>
        </w:rPr>
      </w:pPr>
      <w:r w:rsidRPr="00B00E18">
        <w:rPr>
          <w:sz w:val="20"/>
          <w:szCs w:val="20"/>
          <w:lang w:val="uk-UA"/>
        </w:rPr>
        <w:t xml:space="preserve">Потужність стратону - від </w:t>
      </w:r>
      <w:smartTag w:uri="urn:schemas-microsoft-com:office:smarttags" w:element="metricconverter">
        <w:smartTagPr>
          <w:attr w:name="ProductID" w:val="0,5 м"/>
        </w:smartTagPr>
        <w:r w:rsidRPr="00B00E18">
          <w:rPr>
            <w:sz w:val="20"/>
            <w:szCs w:val="20"/>
            <w:lang w:val="uk-UA"/>
          </w:rPr>
          <w:t>0,5 м</w:t>
        </w:r>
      </w:smartTag>
      <w:r w:rsidRPr="00B00E18">
        <w:rPr>
          <w:sz w:val="20"/>
          <w:szCs w:val="20"/>
          <w:lang w:val="uk-UA"/>
        </w:rPr>
        <w:t xml:space="preserve"> (св. 5 - ІV-4, аркуш М-36-ХХІІІ) до 4,7 м (св. 10 – І-2, аркуш М-36-ХXIІІ).</w:t>
      </w:r>
    </w:p>
    <w:p w:rsidR="001110EC" w:rsidRPr="00B00E18" w:rsidRDefault="001110EC" w:rsidP="001110EC">
      <w:pPr>
        <w:tabs>
          <w:tab w:val="left" w:pos="142"/>
        </w:tabs>
        <w:ind w:firstLine="454"/>
        <w:jc w:val="both"/>
        <w:rPr>
          <w:sz w:val="20"/>
          <w:szCs w:val="20"/>
          <w:lang w:val="uk-UA"/>
        </w:rPr>
      </w:pPr>
      <w:r w:rsidRPr="00B00E18">
        <w:rPr>
          <w:b/>
          <w:i/>
          <w:caps/>
          <w:sz w:val="20"/>
          <w:szCs w:val="20"/>
          <w:lang w:val="uk-UA"/>
        </w:rPr>
        <w:t>е</w:t>
      </w:r>
      <w:r w:rsidRPr="00B00E18">
        <w:rPr>
          <w:b/>
          <w:i/>
          <w:sz w:val="20"/>
          <w:szCs w:val="20"/>
          <w:lang w:val="uk-UA"/>
        </w:rPr>
        <w:t>олово-делювіальні відклади</w:t>
      </w:r>
      <w:r w:rsidRPr="00B00E18">
        <w:rPr>
          <w:sz w:val="20"/>
          <w:szCs w:val="20"/>
          <w:lang w:val="uk-UA"/>
        </w:rPr>
        <w:t xml:space="preserve"> </w:t>
      </w:r>
      <w:r w:rsidRPr="00B00E18">
        <w:rPr>
          <w:b/>
          <w:i/>
          <w:sz w:val="20"/>
          <w:szCs w:val="20"/>
          <w:lang w:val="uk-UA"/>
        </w:rPr>
        <w:t>тясминського кліматоліту</w:t>
      </w:r>
      <w:r w:rsidRPr="00B00E18">
        <w:rPr>
          <w:b/>
          <w:sz w:val="20"/>
          <w:szCs w:val="20"/>
          <w:lang w:val="uk-UA"/>
        </w:rPr>
        <w:t xml:space="preserve"> (</w:t>
      </w:r>
      <w:r w:rsidRPr="00B00E18">
        <w:rPr>
          <w:sz w:val="20"/>
          <w:szCs w:val="20"/>
          <w:lang w:val="uk-UA"/>
        </w:rPr>
        <w:t>vd</w:t>
      </w:r>
      <w:r w:rsidRPr="00B00E18">
        <w:rPr>
          <w:b/>
          <w:sz w:val="20"/>
          <w:szCs w:val="20"/>
          <w:lang w:val="uk-UA"/>
        </w:rPr>
        <w:t>P</w:t>
      </w:r>
      <w:r w:rsidRPr="00B00E18">
        <w:rPr>
          <w:sz w:val="20"/>
          <w:szCs w:val="20"/>
          <w:vertAlign w:val="subscript"/>
          <w:lang w:val="uk-UA"/>
        </w:rPr>
        <w:t>II</w:t>
      </w:r>
      <w:r w:rsidRPr="00B00E18">
        <w:rPr>
          <w:sz w:val="20"/>
          <w:szCs w:val="20"/>
          <w:lang w:val="uk-UA"/>
        </w:rPr>
        <w:t>ts) мають незначне поширення на т</w:t>
      </w:r>
      <w:r w:rsidRPr="00B00E18">
        <w:rPr>
          <w:sz w:val="20"/>
          <w:szCs w:val="20"/>
          <w:lang w:val="uk-UA"/>
        </w:rPr>
        <w:t>е</w:t>
      </w:r>
      <w:r w:rsidRPr="00B00E18">
        <w:rPr>
          <w:sz w:val="20"/>
          <w:szCs w:val="20"/>
          <w:lang w:val="uk-UA"/>
        </w:rPr>
        <w:t>риторії аркушів. Вони представлені переважно суглинками бурувато-палевого кольору, легкими, пористими, лесоподібними. Через епізодичне розповсюдження стратон зустрінутий лише в долинах малих річок. У но</w:t>
      </w:r>
      <w:r w:rsidRPr="00B00E18">
        <w:rPr>
          <w:sz w:val="20"/>
          <w:szCs w:val="20"/>
          <w:lang w:val="uk-UA"/>
        </w:rPr>
        <w:t>р</w:t>
      </w:r>
      <w:r w:rsidRPr="00B00E18">
        <w:rPr>
          <w:sz w:val="20"/>
          <w:szCs w:val="20"/>
          <w:lang w:val="uk-UA"/>
        </w:rPr>
        <w:t>мальному розрізі він залягає на кайдацькому ґрунті, перекривається прилуцьким ґрунтом. Абсолютні відм</w:t>
      </w:r>
      <w:r w:rsidRPr="00B00E18">
        <w:rPr>
          <w:sz w:val="20"/>
          <w:szCs w:val="20"/>
          <w:lang w:val="uk-UA"/>
        </w:rPr>
        <w:t>і</w:t>
      </w:r>
      <w:r w:rsidRPr="00B00E18">
        <w:rPr>
          <w:sz w:val="20"/>
          <w:szCs w:val="20"/>
          <w:lang w:val="uk-UA"/>
        </w:rPr>
        <w:t>тки підошви - від +125 до +</w:t>
      </w:r>
      <w:smartTag w:uri="urn:schemas-microsoft-com:office:smarttags" w:element="metricconverter">
        <w:smartTagPr>
          <w:attr w:name="ProductID" w:val="185 м"/>
        </w:smartTagPr>
        <w:r w:rsidRPr="00B00E18">
          <w:rPr>
            <w:sz w:val="20"/>
            <w:szCs w:val="20"/>
            <w:lang w:val="uk-UA"/>
          </w:rPr>
          <w:t>185 м</w:t>
        </w:r>
      </w:smartTag>
      <w:r w:rsidRPr="00B00E18">
        <w:rPr>
          <w:sz w:val="20"/>
          <w:szCs w:val="20"/>
          <w:lang w:val="uk-UA"/>
        </w:rPr>
        <w:t xml:space="preserve">. Потужність відкладів - від </w:t>
      </w:r>
      <w:smartTag w:uri="urn:schemas-microsoft-com:office:smarttags" w:element="metricconverter">
        <w:smartTagPr>
          <w:attr w:name="ProductID" w:val="1,2 м"/>
        </w:smartTagPr>
        <w:r w:rsidRPr="00B00E18">
          <w:rPr>
            <w:sz w:val="20"/>
            <w:szCs w:val="20"/>
            <w:lang w:val="uk-UA"/>
          </w:rPr>
          <w:t>1,2 м</w:t>
        </w:r>
      </w:smartTag>
      <w:r w:rsidRPr="00B00E18">
        <w:rPr>
          <w:sz w:val="20"/>
          <w:szCs w:val="20"/>
          <w:lang w:val="uk-UA"/>
        </w:rPr>
        <w:t xml:space="preserve"> (св. 14 - ІV-2, аркуш М-36-ХVІІ) до 5,6 м (св. 10 – І-2, аркуш М-36-ХXIІІ).</w:t>
      </w:r>
    </w:p>
    <w:p w:rsidR="001110EC" w:rsidRPr="00B00E18" w:rsidRDefault="001110EC" w:rsidP="001110EC">
      <w:pPr>
        <w:tabs>
          <w:tab w:val="left" w:pos="142"/>
        </w:tabs>
        <w:ind w:firstLine="454"/>
        <w:jc w:val="both"/>
        <w:rPr>
          <w:sz w:val="20"/>
          <w:szCs w:val="20"/>
          <w:lang w:val="uk-UA"/>
        </w:rPr>
      </w:pPr>
      <w:r w:rsidRPr="00B00E18">
        <w:rPr>
          <w:sz w:val="20"/>
          <w:szCs w:val="20"/>
          <w:lang w:val="uk-UA"/>
        </w:rPr>
        <w:t xml:space="preserve">Іноді, внаслідок процесів ґрунтоутворення прилуцького етапу, зустрічаються </w:t>
      </w:r>
      <w:r w:rsidRPr="00B00E18">
        <w:rPr>
          <w:b/>
          <w:i/>
          <w:sz w:val="20"/>
          <w:szCs w:val="20"/>
          <w:lang w:val="uk-UA"/>
        </w:rPr>
        <w:t>еолово-делювіальні і елювіальні відклади кайдацького і тясминського нерозчленованих кліматолітів</w:t>
      </w:r>
      <w:r w:rsidRPr="00B00E18">
        <w:rPr>
          <w:b/>
          <w:sz w:val="20"/>
          <w:szCs w:val="20"/>
          <w:lang w:val="uk-UA"/>
        </w:rPr>
        <w:t xml:space="preserve"> </w:t>
      </w:r>
      <w:r w:rsidRPr="00F66F9B">
        <w:rPr>
          <w:sz w:val="20"/>
          <w:szCs w:val="20"/>
          <w:lang w:val="uk-UA"/>
        </w:rPr>
        <w:t>(</w:t>
      </w:r>
      <w:r w:rsidRPr="00B00E18">
        <w:rPr>
          <w:sz w:val="20"/>
          <w:szCs w:val="20"/>
          <w:lang w:val="uk-UA"/>
        </w:rPr>
        <w:t>vd,е</w:t>
      </w:r>
      <w:r w:rsidRPr="00B00E18">
        <w:rPr>
          <w:b/>
          <w:sz w:val="20"/>
          <w:szCs w:val="20"/>
          <w:lang w:val="uk-UA"/>
        </w:rPr>
        <w:t>P</w:t>
      </w:r>
      <w:r w:rsidRPr="00B00E18">
        <w:rPr>
          <w:sz w:val="20"/>
          <w:szCs w:val="20"/>
          <w:vertAlign w:val="subscript"/>
          <w:lang w:val="uk-UA"/>
        </w:rPr>
        <w:t>II</w:t>
      </w:r>
      <w:r w:rsidRPr="00B00E18">
        <w:rPr>
          <w:sz w:val="20"/>
          <w:szCs w:val="20"/>
          <w:lang w:val="uk-UA"/>
        </w:rPr>
        <w:t>kd-ts) з ілювіал</w:t>
      </w:r>
      <w:r w:rsidRPr="00B00E18">
        <w:rPr>
          <w:sz w:val="20"/>
          <w:szCs w:val="20"/>
          <w:lang w:val="uk-UA"/>
        </w:rPr>
        <w:t>ь</w:t>
      </w:r>
      <w:r w:rsidRPr="00B00E18">
        <w:rPr>
          <w:sz w:val="20"/>
          <w:szCs w:val="20"/>
          <w:lang w:val="uk-UA"/>
        </w:rPr>
        <w:t>ним прошарком, тоді границя між середньою та верхньою ланкою неоплейстоценового розділу умовно пр</w:t>
      </w:r>
      <w:r w:rsidRPr="00B00E18">
        <w:rPr>
          <w:sz w:val="20"/>
          <w:szCs w:val="20"/>
          <w:lang w:val="uk-UA"/>
        </w:rPr>
        <w:t>о</w:t>
      </w:r>
      <w:r w:rsidRPr="00B00E18">
        <w:rPr>
          <w:sz w:val="20"/>
          <w:szCs w:val="20"/>
          <w:lang w:val="uk-UA"/>
        </w:rPr>
        <w:t>водиться в підошві прилуцького кліматоліту. Нерозчленована товща поширена лише в льодовиковій зоні.</w:t>
      </w:r>
    </w:p>
    <w:p w:rsidR="001110EC" w:rsidRPr="00B00E18" w:rsidRDefault="001110EC" w:rsidP="001110EC">
      <w:pPr>
        <w:tabs>
          <w:tab w:val="left" w:pos="142"/>
        </w:tabs>
        <w:ind w:firstLine="454"/>
        <w:jc w:val="both"/>
        <w:rPr>
          <w:b/>
          <w:sz w:val="20"/>
          <w:szCs w:val="20"/>
          <w:lang w:val="uk-UA"/>
        </w:rPr>
      </w:pPr>
      <w:r w:rsidRPr="00B00E18">
        <w:rPr>
          <w:sz w:val="20"/>
          <w:szCs w:val="20"/>
          <w:lang w:val="uk-UA"/>
        </w:rPr>
        <w:t>Представлені відклади лесоподібними суглинками бурувато-сірими, лесоподібними, середня поту</w:t>
      </w:r>
      <w:r w:rsidRPr="00B00E18">
        <w:rPr>
          <w:sz w:val="20"/>
          <w:szCs w:val="20"/>
          <w:lang w:val="uk-UA"/>
        </w:rPr>
        <w:t>ж</w:t>
      </w:r>
      <w:r w:rsidRPr="00B00E18">
        <w:rPr>
          <w:sz w:val="20"/>
          <w:szCs w:val="20"/>
          <w:lang w:val="uk-UA"/>
        </w:rPr>
        <w:t>ність – 1,6-</w:t>
      </w:r>
      <w:smartTag w:uri="urn:schemas-microsoft-com:office:smarttags" w:element="metricconverter">
        <w:smartTagPr>
          <w:attr w:name="ProductID" w:val="3,9 м"/>
        </w:smartTagPr>
        <w:r w:rsidRPr="00B00E18">
          <w:rPr>
            <w:sz w:val="20"/>
            <w:szCs w:val="20"/>
            <w:lang w:val="uk-UA"/>
          </w:rPr>
          <w:t>3,9 м</w:t>
        </w:r>
      </w:smartTag>
      <w:r w:rsidRPr="00B00E18">
        <w:rPr>
          <w:sz w:val="20"/>
          <w:szCs w:val="20"/>
          <w:lang w:val="uk-UA"/>
        </w:rPr>
        <w:t xml:space="preserve"> (св. 1 – І</w:t>
      </w:r>
      <w:r w:rsidRPr="00B00E18">
        <w:rPr>
          <w:sz w:val="20"/>
          <w:szCs w:val="20"/>
          <w:lang w:val="en-US"/>
        </w:rPr>
        <w:t>V</w:t>
      </w:r>
      <w:r w:rsidRPr="00B00E18">
        <w:rPr>
          <w:sz w:val="20"/>
          <w:szCs w:val="20"/>
          <w:lang w:val="uk-UA"/>
        </w:rPr>
        <w:t>-1, аркуш М-36-Х</w:t>
      </w:r>
      <w:r w:rsidRPr="00B00E18">
        <w:rPr>
          <w:sz w:val="20"/>
          <w:szCs w:val="20"/>
          <w:lang w:val="en-US"/>
        </w:rPr>
        <w:t>XI</w:t>
      </w:r>
      <w:r w:rsidRPr="00B00E18">
        <w:rPr>
          <w:sz w:val="20"/>
          <w:szCs w:val="20"/>
          <w:lang w:val="uk-UA"/>
        </w:rPr>
        <w:t>ІІ; св. 67 – І-1, М-36-Х</w:t>
      </w:r>
      <w:r w:rsidRPr="00B00E18">
        <w:rPr>
          <w:sz w:val="20"/>
          <w:szCs w:val="20"/>
          <w:lang w:val="en-US"/>
        </w:rPr>
        <w:t>XII</w:t>
      </w:r>
      <w:r w:rsidRPr="00B00E18">
        <w:rPr>
          <w:sz w:val="20"/>
          <w:szCs w:val="20"/>
          <w:lang w:val="uk-UA"/>
        </w:rPr>
        <w:t>І та ін.).</w:t>
      </w:r>
    </w:p>
    <w:p w:rsidR="001110EC" w:rsidRPr="00B00E18" w:rsidRDefault="001110EC" w:rsidP="001110EC">
      <w:pPr>
        <w:tabs>
          <w:tab w:val="right" w:pos="9355"/>
        </w:tabs>
        <w:ind w:firstLine="454"/>
        <w:jc w:val="both"/>
        <w:rPr>
          <w:b/>
          <w:iCs/>
          <w:sz w:val="20"/>
          <w:szCs w:val="20"/>
          <w:lang w:val="uk-UA"/>
        </w:rPr>
      </w:pPr>
      <w:r w:rsidRPr="00B00E18">
        <w:rPr>
          <w:b/>
          <w:sz w:val="20"/>
          <w:szCs w:val="20"/>
          <w:lang w:val="uk-UA"/>
        </w:rPr>
        <w:t>Середня та верхня ланки нерозчленовані</w:t>
      </w:r>
    </w:p>
    <w:p w:rsidR="001110EC" w:rsidRPr="00B00E18" w:rsidRDefault="001110EC" w:rsidP="001110EC">
      <w:pPr>
        <w:tabs>
          <w:tab w:val="left" w:pos="142"/>
        </w:tabs>
        <w:ind w:firstLine="454"/>
        <w:jc w:val="both"/>
        <w:rPr>
          <w:sz w:val="20"/>
          <w:szCs w:val="20"/>
          <w:lang w:val="uk-UA"/>
        </w:rPr>
      </w:pPr>
      <w:r w:rsidRPr="00B00E18">
        <w:rPr>
          <w:b/>
          <w:i/>
          <w:sz w:val="20"/>
          <w:szCs w:val="20"/>
          <w:lang w:val="uk-UA"/>
        </w:rPr>
        <w:t>Черкаський та трубізький ступені</w:t>
      </w:r>
      <w:r w:rsidRPr="00B00E18">
        <w:rPr>
          <w:b/>
          <w:sz w:val="20"/>
          <w:szCs w:val="20"/>
          <w:lang w:val="uk-UA"/>
        </w:rPr>
        <w:t xml:space="preserve"> </w:t>
      </w:r>
      <w:r w:rsidRPr="00B00E18">
        <w:rPr>
          <w:b/>
          <w:i/>
          <w:sz w:val="20"/>
          <w:szCs w:val="20"/>
          <w:lang w:val="uk-UA"/>
        </w:rPr>
        <w:t>нерозчленовані</w:t>
      </w:r>
      <w:r w:rsidRPr="00B00E18">
        <w:rPr>
          <w:sz w:val="20"/>
          <w:szCs w:val="20"/>
          <w:lang w:val="uk-UA"/>
        </w:rPr>
        <w:t xml:space="preserve"> </w:t>
      </w:r>
      <w:r w:rsidRPr="00B00E18">
        <w:rPr>
          <w:b/>
          <w:i/>
          <w:sz w:val="20"/>
          <w:szCs w:val="20"/>
          <w:lang w:val="uk-UA"/>
        </w:rPr>
        <w:t>представлені комплексом ал</w:t>
      </w:r>
      <w:r w:rsidRPr="00B00E18">
        <w:rPr>
          <w:b/>
          <w:i/>
          <w:sz w:val="20"/>
          <w:szCs w:val="20"/>
          <w:lang w:val="uk-UA"/>
        </w:rPr>
        <w:t>ю</w:t>
      </w:r>
      <w:r w:rsidRPr="00B00E18">
        <w:rPr>
          <w:b/>
          <w:i/>
          <w:sz w:val="20"/>
          <w:szCs w:val="20"/>
          <w:lang w:val="uk-UA"/>
        </w:rPr>
        <w:t>віальних відкладів четвертої (черкаської) та третьої (трубізької) надзаплавних терас</w:t>
      </w:r>
      <w:r w:rsidRPr="00B00E18">
        <w:rPr>
          <w:sz w:val="20"/>
          <w:szCs w:val="20"/>
          <w:lang w:val="uk-UA"/>
        </w:rPr>
        <w:t xml:space="preserve"> (а</w:t>
      </w:r>
      <w:r w:rsidRPr="00B00E18">
        <w:rPr>
          <w:sz w:val="20"/>
          <w:szCs w:val="20"/>
          <w:vertAlign w:val="superscript"/>
          <w:lang w:val="uk-UA"/>
        </w:rPr>
        <w:t>4-3</w:t>
      </w:r>
      <w:r w:rsidRPr="00B00E18">
        <w:rPr>
          <w:b/>
          <w:sz w:val="20"/>
          <w:szCs w:val="20"/>
          <w:lang w:val="uk-UA"/>
        </w:rPr>
        <w:t>Р</w:t>
      </w:r>
      <w:r w:rsidRPr="00B00E18">
        <w:rPr>
          <w:sz w:val="20"/>
          <w:szCs w:val="20"/>
          <w:vertAlign w:val="subscript"/>
          <w:lang w:val="uk-UA"/>
        </w:rPr>
        <w:t>IІ-III</w:t>
      </w:r>
      <w:r w:rsidRPr="00B00E18">
        <w:rPr>
          <w:sz w:val="20"/>
          <w:szCs w:val="20"/>
          <w:lang w:val="uk-UA"/>
        </w:rPr>
        <w:t>čr-tb). Розповсюджені ві</w:t>
      </w:r>
      <w:r w:rsidRPr="00B00E18">
        <w:rPr>
          <w:sz w:val="20"/>
          <w:szCs w:val="20"/>
          <w:lang w:val="uk-UA"/>
        </w:rPr>
        <w:t>д</w:t>
      </w:r>
      <w:r w:rsidRPr="00B00E18">
        <w:rPr>
          <w:sz w:val="20"/>
          <w:szCs w:val="20"/>
          <w:lang w:val="uk-UA"/>
        </w:rPr>
        <w:t>клади в долині р. Ворскла. Тераси доволі добре виражені у рельєфі. Їх спільна ширина коливається від 2 до 5-</w:t>
      </w:r>
      <w:smartTag w:uri="urn:schemas-microsoft-com:office:smarttags" w:element="metricconverter">
        <w:smartTagPr>
          <w:attr w:name="ProductID" w:val="7 км"/>
        </w:smartTagPr>
        <w:r w:rsidRPr="00B00E18">
          <w:rPr>
            <w:sz w:val="20"/>
            <w:szCs w:val="20"/>
            <w:lang w:val="uk-UA"/>
          </w:rPr>
          <w:t>7 км</w:t>
        </w:r>
      </w:smartTag>
      <w:r w:rsidRPr="00B00E18">
        <w:rPr>
          <w:sz w:val="20"/>
          <w:szCs w:val="20"/>
          <w:lang w:val="uk-UA"/>
        </w:rPr>
        <w:t>. Терас</w:t>
      </w:r>
      <w:r>
        <w:rPr>
          <w:sz w:val="20"/>
          <w:szCs w:val="20"/>
          <w:lang w:val="uk-UA"/>
        </w:rPr>
        <w:t xml:space="preserve">и </w:t>
      </w:r>
      <w:r w:rsidRPr="00B00E18">
        <w:rPr>
          <w:sz w:val="20"/>
          <w:szCs w:val="20"/>
          <w:lang w:val="uk-UA"/>
        </w:rPr>
        <w:t>заляга</w:t>
      </w:r>
      <w:r>
        <w:rPr>
          <w:sz w:val="20"/>
          <w:szCs w:val="20"/>
          <w:lang w:val="uk-UA"/>
        </w:rPr>
        <w:t>ють</w:t>
      </w:r>
      <w:r w:rsidRPr="00B00E18">
        <w:rPr>
          <w:sz w:val="20"/>
          <w:szCs w:val="20"/>
          <w:lang w:val="uk-UA"/>
        </w:rPr>
        <w:t xml:space="preserve"> переважно на д</w:t>
      </w:r>
      <w:r w:rsidRPr="00B00E18">
        <w:rPr>
          <w:sz w:val="20"/>
          <w:szCs w:val="20"/>
          <w:lang w:val="uk-UA"/>
        </w:rPr>
        <w:t>о</w:t>
      </w:r>
      <w:r w:rsidRPr="00B00E18">
        <w:rPr>
          <w:sz w:val="20"/>
          <w:szCs w:val="20"/>
          <w:lang w:val="uk-UA"/>
        </w:rPr>
        <w:t>четвертинних відкладах і перекрива</w:t>
      </w:r>
      <w:r>
        <w:rPr>
          <w:sz w:val="20"/>
          <w:szCs w:val="20"/>
          <w:lang w:val="uk-UA"/>
        </w:rPr>
        <w:t>ю</w:t>
      </w:r>
      <w:r w:rsidRPr="00B00E18">
        <w:rPr>
          <w:sz w:val="20"/>
          <w:szCs w:val="20"/>
          <w:lang w:val="uk-UA"/>
        </w:rPr>
        <w:t>ться витачівсько-причорно</w:t>
      </w:r>
      <w:r>
        <w:rPr>
          <w:sz w:val="20"/>
          <w:szCs w:val="20"/>
          <w:lang w:val="uk-UA"/>
        </w:rPr>
        <w:t>-</w:t>
      </w:r>
      <w:r w:rsidRPr="00B00E18">
        <w:rPr>
          <w:sz w:val="20"/>
          <w:szCs w:val="20"/>
          <w:lang w:val="uk-UA"/>
        </w:rPr>
        <w:t>морськими су</w:t>
      </w:r>
      <w:r w:rsidRPr="00B00E18">
        <w:rPr>
          <w:sz w:val="20"/>
          <w:szCs w:val="20"/>
          <w:lang w:val="uk-UA"/>
        </w:rPr>
        <w:t>г</w:t>
      </w:r>
      <w:r w:rsidRPr="00B00E18">
        <w:rPr>
          <w:sz w:val="20"/>
          <w:szCs w:val="20"/>
          <w:lang w:val="uk-UA"/>
        </w:rPr>
        <w:t>линками (св. 42 – ІІ-3 аркуш М-36-ХХІІІ; св. 67 – ІІІ-1, аркуш М-36-Х</w:t>
      </w:r>
      <w:r w:rsidRPr="00B00E18">
        <w:rPr>
          <w:sz w:val="20"/>
          <w:szCs w:val="20"/>
          <w:lang w:val="en-US"/>
        </w:rPr>
        <w:t>V</w:t>
      </w:r>
      <w:r w:rsidRPr="00B00E18">
        <w:rPr>
          <w:sz w:val="20"/>
          <w:szCs w:val="20"/>
          <w:lang w:val="uk-UA"/>
        </w:rPr>
        <w:t>ІІ та ін.).</w:t>
      </w:r>
    </w:p>
    <w:p w:rsidR="001110EC" w:rsidRDefault="001110EC" w:rsidP="001110EC">
      <w:pPr>
        <w:tabs>
          <w:tab w:val="left" w:pos="142"/>
        </w:tabs>
        <w:ind w:firstLine="454"/>
        <w:jc w:val="both"/>
        <w:rPr>
          <w:lang w:val="uk-UA"/>
        </w:rPr>
      </w:pPr>
      <w:r w:rsidRPr="00B00E18">
        <w:rPr>
          <w:sz w:val="20"/>
          <w:szCs w:val="20"/>
          <w:lang w:val="uk-UA"/>
        </w:rPr>
        <w:t>Алювій складений пісками жовтувато- і зеленувато-сірими, місцями з прошарками сірувато-палевих алевритів та зеленкувато-сірих глин. Піски кварцові тонко- та дрібнозе</w:t>
      </w:r>
      <w:r w:rsidRPr="00B00E18">
        <w:rPr>
          <w:sz w:val="20"/>
          <w:szCs w:val="20"/>
          <w:lang w:val="uk-UA"/>
        </w:rPr>
        <w:t>р</w:t>
      </w:r>
      <w:r w:rsidRPr="00B00E18">
        <w:rPr>
          <w:sz w:val="20"/>
          <w:szCs w:val="20"/>
          <w:lang w:val="uk-UA"/>
        </w:rPr>
        <w:t>нисті, з добре обкатаними зернами, у підошві шару зустрічається підвищений вміст глауконіту. На лівобережжі р. Ворскла у суглинках (абс</w:t>
      </w:r>
      <w:r w:rsidRPr="00B00E18">
        <w:rPr>
          <w:sz w:val="20"/>
          <w:szCs w:val="20"/>
          <w:lang w:val="uk-UA"/>
        </w:rPr>
        <w:t>о</w:t>
      </w:r>
      <w:r w:rsidRPr="00B00E18">
        <w:rPr>
          <w:sz w:val="20"/>
          <w:szCs w:val="20"/>
          <w:lang w:val="uk-UA"/>
        </w:rPr>
        <w:t>лютні висоти +97-</w:t>
      </w:r>
      <w:smartTag w:uri="urn:schemas-microsoft-com:office:smarttags" w:element="metricconverter">
        <w:smartTagPr>
          <w:attr w:name="ProductID" w:val="102 м"/>
        </w:smartTagPr>
        <w:r w:rsidRPr="00B00E18">
          <w:rPr>
            <w:sz w:val="20"/>
            <w:szCs w:val="20"/>
            <w:lang w:val="uk-UA"/>
          </w:rPr>
          <w:t>102 м</w:t>
        </w:r>
      </w:smartTag>
      <w:r w:rsidRPr="00B00E18">
        <w:rPr>
          <w:sz w:val="20"/>
          <w:szCs w:val="20"/>
          <w:lang w:val="uk-UA"/>
        </w:rPr>
        <w:t>), що перекривають алювіальні відклади, виявлені рештки легеневих наземних гас</w:t>
      </w:r>
      <w:r w:rsidRPr="00B00E18">
        <w:rPr>
          <w:sz w:val="20"/>
          <w:szCs w:val="20"/>
          <w:lang w:val="uk-UA"/>
        </w:rPr>
        <w:t>т</w:t>
      </w:r>
      <w:r w:rsidRPr="00B00E18">
        <w:rPr>
          <w:sz w:val="20"/>
          <w:szCs w:val="20"/>
          <w:lang w:val="uk-UA"/>
        </w:rPr>
        <w:t>ропод (св. 43 – ІІ-4; 48 – ІІІ-4, аркуш М-36-ХХІІІ [</w:t>
      </w:r>
      <w:r w:rsidRPr="001C74A7">
        <w:rPr>
          <w:color w:val="FF0000"/>
          <w:sz w:val="20"/>
          <w:szCs w:val="20"/>
          <w:lang w:val="uk-UA"/>
        </w:rPr>
        <w:t>208</w:t>
      </w:r>
      <w:r w:rsidRPr="00B00E18">
        <w:rPr>
          <w:sz w:val="20"/>
          <w:szCs w:val="20"/>
          <w:lang w:val="uk-UA"/>
        </w:rPr>
        <w:t>]).</w:t>
      </w:r>
    </w:p>
    <w:p w:rsidR="001110EC" w:rsidRPr="00BC5109" w:rsidRDefault="001110EC" w:rsidP="001110EC">
      <w:pPr>
        <w:tabs>
          <w:tab w:val="left" w:pos="142"/>
        </w:tabs>
        <w:ind w:firstLine="454"/>
        <w:jc w:val="both"/>
        <w:rPr>
          <w:sz w:val="20"/>
          <w:szCs w:val="20"/>
          <w:lang w:val="uk-UA"/>
        </w:rPr>
      </w:pPr>
      <w:r w:rsidRPr="00BC5109">
        <w:rPr>
          <w:sz w:val="20"/>
          <w:szCs w:val="20"/>
          <w:lang w:val="uk-UA"/>
        </w:rPr>
        <w:t>Мінералогічний склад важкої фракції (0,4 % від ваги породи) пісків наступний (%): циркон – 17,2; рутил – 13,5; силіманіт – 7,2; дистен – 7,6; ставроліт – 1,7; турмалін – 3,0; епідот – 2,0; ільменіт – 40,0; лейк</w:t>
      </w:r>
      <w:r w:rsidRPr="00BC5109">
        <w:rPr>
          <w:sz w:val="20"/>
          <w:szCs w:val="20"/>
          <w:lang w:val="uk-UA"/>
        </w:rPr>
        <w:t>о</w:t>
      </w:r>
      <w:r w:rsidRPr="00BC5109">
        <w:rPr>
          <w:sz w:val="20"/>
          <w:szCs w:val="20"/>
          <w:lang w:val="uk-UA"/>
        </w:rPr>
        <w:t>ксен – 7,2; гідрогетит – 0,6.</w:t>
      </w:r>
    </w:p>
    <w:p w:rsidR="001110EC" w:rsidRPr="00BC5109" w:rsidRDefault="001110EC" w:rsidP="001110EC">
      <w:pPr>
        <w:tabs>
          <w:tab w:val="left" w:pos="142"/>
        </w:tabs>
        <w:ind w:firstLine="454"/>
        <w:jc w:val="both"/>
        <w:rPr>
          <w:sz w:val="20"/>
          <w:szCs w:val="20"/>
          <w:lang w:val="uk-UA"/>
        </w:rPr>
      </w:pPr>
      <w:r w:rsidRPr="00BC5109">
        <w:rPr>
          <w:sz w:val="20"/>
          <w:szCs w:val="20"/>
          <w:lang w:val="uk-UA"/>
        </w:rPr>
        <w:t>У легкій фракції – 90 % кварцу та 10 % польових шпатів.</w:t>
      </w:r>
    </w:p>
    <w:p w:rsidR="001110EC" w:rsidRPr="00BC5109" w:rsidRDefault="001110EC" w:rsidP="001110EC">
      <w:pPr>
        <w:tabs>
          <w:tab w:val="left" w:pos="142"/>
          <w:tab w:val="center" w:pos="4677"/>
          <w:tab w:val="right" w:pos="9355"/>
        </w:tabs>
        <w:ind w:firstLine="454"/>
        <w:jc w:val="both"/>
        <w:rPr>
          <w:sz w:val="20"/>
          <w:szCs w:val="20"/>
          <w:lang w:val="uk-UA"/>
        </w:rPr>
      </w:pPr>
      <w:r w:rsidRPr="00BC5109">
        <w:rPr>
          <w:sz w:val="20"/>
          <w:szCs w:val="20"/>
          <w:lang w:val="uk-UA"/>
        </w:rPr>
        <w:t xml:space="preserve">Потужність відкладів, в межах Позальодовикової зони, де вони залягають з розмивом переважно на піщаних відкладах межигірської світи, коливається від 13,3 до </w:t>
      </w:r>
      <w:smartTag w:uri="urn:schemas-microsoft-com:office:smarttags" w:element="metricconverter">
        <w:smartTagPr>
          <w:attr w:name="ProductID" w:val="19,7 м"/>
        </w:smartTagPr>
        <w:r w:rsidRPr="00BC5109">
          <w:rPr>
            <w:sz w:val="20"/>
            <w:szCs w:val="20"/>
            <w:lang w:val="uk-UA"/>
          </w:rPr>
          <w:t>19,7 м</w:t>
        </w:r>
      </w:smartTag>
      <w:r w:rsidRPr="00BC5109">
        <w:rPr>
          <w:sz w:val="20"/>
          <w:szCs w:val="20"/>
          <w:lang w:val="uk-UA"/>
        </w:rPr>
        <w:t>, в м</w:t>
      </w:r>
      <w:r w:rsidRPr="00BC5109">
        <w:rPr>
          <w:sz w:val="20"/>
          <w:szCs w:val="20"/>
          <w:lang w:val="uk-UA"/>
        </w:rPr>
        <w:t>е</w:t>
      </w:r>
      <w:r w:rsidRPr="00BC5109">
        <w:rPr>
          <w:sz w:val="20"/>
          <w:szCs w:val="20"/>
          <w:lang w:val="uk-UA"/>
        </w:rPr>
        <w:t>жах Льодовикової зони – місцями досягає максимальної для рівнинних річок потужності 30-33,1 м (св. 67 – ІІІ-1 і св. 8 – ІІІ-1, а</w:t>
      </w:r>
      <w:r w:rsidRPr="00BC5109">
        <w:rPr>
          <w:sz w:val="20"/>
          <w:szCs w:val="20"/>
          <w:lang w:val="uk-UA"/>
        </w:rPr>
        <w:t>р</w:t>
      </w:r>
      <w:r w:rsidRPr="00BC5109">
        <w:rPr>
          <w:sz w:val="20"/>
          <w:szCs w:val="20"/>
          <w:lang w:val="uk-UA"/>
        </w:rPr>
        <w:t>куш М-36-ХVІІ [</w:t>
      </w:r>
      <w:r w:rsidRPr="001C74A7">
        <w:rPr>
          <w:color w:val="FF0000"/>
          <w:sz w:val="20"/>
          <w:szCs w:val="20"/>
          <w:lang w:val="uk-UA"/>
        </w:rPr>
        <w:t>145</w:t>
      </w:r>
      <w:r w:rsidRPr="00BC5109">
        <w:rPr>
          <w:sz w:val="20"/>
          <w:szCs w:val="20"/>
          <w:lang w:val="uk-UA"/>
        </w:rPr>
        <w:t>]).</w:t>
      </w:r>
    </w:p>
    <w:p w:rsidR="001110EC" w:rsidRPr="00DB5D86" w:rsidRDefault="001110EC" w:rsidP="001110EC">
      <w:pPr>
        <w:tabs>
          <w:tab w:val="right" w:pos="9355"/>
        </w:tabs>
        <w:ind w:firstLine="454"/>
        <w:jc w:val="both"/>
        <w:rPr>
          <w:b/>
          <w:iCs/>
          <w:sz w:val="20"/>
          <w:szCs w:val="20"/>
          <w:lang w:val="uk-UA"/>
        </w:rPr>
      </w:pPr>
      <w:r w:rsidRPr="00DB5D86">
        <w:rPr>
          <w:b/>
          <w:iCs/>
          <w:sz w:val="20"/>
          <w:szCs w:val="20"/>
          <w:lang w:val="uk-UA"/>
        </w:rPr>
        <w:t>Верхня ланка</w:t>
      </w:r>
    </w:p>
    <w:p w:rsidR="001110EC" w:rsidRPr="00DB5D86" w:rsidRDefault="001110EC" w:rsidP="001110EC">
      <w:pPr>
        <w:tabs>
          <w:tab w:val="left" w:pos="142"/>
          <w:tab w:val="center" w:pos="4677"/>
          <w:tab w:val="right" w:pos="9355"/>
        </w:tabs>
        <w:ind w:firstLine="454"/>
        <w:jc w:val="both"/>
        <w:rPr>
          <w:sz w:val="20"/>
          <w:szCs w:val="20"/>
          <w:lang w:val="uk-UA"/>
        </w:rPr>
      </w:pPr>
      <w:r w:rsidRPr="00DB5D86">
        <w:rPr>
          <w:sz w:val="20"/>
          <w:szCs w:val="20"/>
          <w:lang w:val="uk-UA"/>
        </w:rPr>
        <w:t>Верхньонеоплейстоценова ланка досить широко розповсюджена на території аркушів. На окремих ділянках вона відсутня через активізацію неотектонічних піднять, які зумовили посилення денудаційних пр</w:t>
      </w:r>
      <w:r w:rsidRPr="00DB5D86">
        <w:rPr>
          <w:sz w:val="20"/>
          <w:szCs w:val="20"/>
          <w:lang w:val="uk-UA"/>
        </w:rPr>
        <w:t>о</w:t>
      </w:r>
      <w:r w:rsidRPr="00DB5D86">
        <w:rPr>
          <w:sz w:val="20"/>
          <w:szCs w:val="20"/>
          <w:lang w:val="uk-UA"/>
        </w:rPr>
        <w:t>цесів, що призвели до значних розмивів. Ланка представлена субаеральними та субаквальними відкладами. Найбільш повні розрізи субаеральних порід розташовані на пологих схилах. Субаквальні відклади розкриті свердловин</w:t>
      </w:r>
      <w:r w:rsidRPr="00DB5D86">
        <w:rPr>
          <w:sz w:val="20"/>
          <w:szCs w:val="20"/>
          <w:lang w:val="uk-UA"/>
        </w:rPr>
        <w:t>а</w:t>
      </w:r>
      <w:r w:rsidRPr="00DB5D86">
        <w:rPr>
          <w:sz w:val="20"/>
          <w:szCs w:val="20"/>
          <w:lang w:val="uk-UA"/>
        </w:rPr>
        <w:t>ми на лівобережних терасах рр. Псел, Грунь-Ташань та Ворскла.</w:t>
      </w:r>
    </w:p>
    <w:p w:rsidR="001110EC" w:rsidRPr="00DB5D86" w:rsidRDefault="001110EC" w:rsidP="001110EC">
      <w:pPr>
        <w:tabs>
          <w:tab w:val="left" w:pos="142"/>
        </w:tabs>
        <w:ind w:firstLine="454"/>
        <w:jc w:val="both"/>
        <w:rPr>
          <w:sz w:val="20"/>
          <w:szCs w:val="20"/>
          <w:lang w:val="uk-UA"/>
        </w:rPr>
      </w:pPr>
      <w:r w:rsidRPr="00DB5D86">
        <w:rPr>
          <w:sz w:val="20"/>
          <w:szCs w:val="20"/>
          <w:lang w:val="uk-UA"/>
        </w:rPr>
        <w:t>Потужність верхньої ланки коливається у значних межах через різну геоморфологі</w:t>
      </w:r>
      <w:r w:rsidRPr="00DB5D86">
        <w:rPr>
          <w:sz w:val="20"/>
          <w:szCs w:val="20"/>
          <w:lang w:val="uk-UA"/>
        </w:rPr>
        <w:t>ч</w:t>
      </w:r>
      <w:r w:rsidRPr="00DB5D86">
        <w:rPr>
          <w:sz w:val="20"/>
          <w:szCs w:val="20"/>
          <w:lang w:val="uk-UA"/>
        </w:rPr>
        <w:t>ну будову окремих ділянок району робіт та неотектонічн</w:t>
      </w:r>
      <w:r>
        <w:rPr>
          <w:sz w:val="20"/>
          <w:szCs w:val="20"/>
          <w:lang w:val="uk-UA"/>
        </w:rPr>
        <w:t>і</w:t>
      </w:r>
      <w:r w:rsidRPr="00DB5D86">
        <w:rPr>
          <w:sz w:val="20"/>
          <w:szCs w:val="20"/>
          <w:lang w:val="uk-UA"/>
        </w:rPr>
        <w:t xml:space="preserve"> </w:t>
      </w:r>
      <w:r w:rsidRPr="00147FB9">
        <w:rPr>
          <w:sz w:val="20"/>
          <w:szCs w:val="20"/>
          <w:lang w:val="uk-UA"/>
        </w:rPr>
        <w:t>прояви.</w:t>
      </w:r>
    </w:p>
    <w:p w:rsidR="001110EC" w:rsidRPr="00DB5D86" w:rsidRDefault="001110EC" w:rsidP="001110EC">
      <w:pPr>
        <w:tabs>
          <w:tab w:val="left" w:pos="142"/>
        </w:tabs>
        <w:ind w:firstLine="454"/>
        <w:jc w:val="both"/>
        <w:rPr>
          <w:sz w:val="20"/>
          <w:szCs w:val="20"/>
          <w:lang w:val="uk-UA"/>
        </w:rPr>
      </w:pPr>
      <w:r w:rsidRPr="00DB5D86">
        <w:rPr>
          <w:sz w:val="20"/>
          <w:szCs w:val="20"/>
          <w:lang w:val="uk-UA"/>
        </w:rPr>
        <w:t xml:space="preserve">На картах показаний </w:t>
      </w:r>
      <w:r w:rsidRPr="00DB5D86">
        <w:rPr>
          <w:b/>
          <w:i/>
          <w:sz w:val="20"/>
          <w:szCs w:val="20"/>
          <w:lang w:val="uk-UA"/>
        </w:rPr>
        <w:t>нерозчленований комплекс</w:t>
      </w:r>
      <w:r w:rsidRPr="00DB5D86">
        <w:rPr>
          <w:sz w:val="20"/>
          <w:szCs w:val="20"/>
          <w:lang w:val="uk-UA"/>
        </w:rPr>
        <w:t xml:space="preserve"> </w:t>
      </w:r>
      <w:r w:rsidRPr="00DB5D86">
        <w:rPr>
          <w:b/>
          <w:i/>
          <w:sz w:val="20"/>
          <w:szCs w:val="20"/>
          <w:lang w:val="uk-UA"/>
        </w:rPr>
        <w:t>верхньонеоплейстоценових еолово-делювіальних та елювіальних відкладів</w:t>
      </w:r>
      <w:r w:rsidRPr="00DB5D86">
        <w:rPr>
          <w:sz w:val="20"/>
          <w:szCs w:val="20"/>
          <w:lang w:val="uk-UA"/>
        </w:rPr>
        <w:t xml:space="preserve"> (vd,е</w:t>
      </w:r>
      <w:r w:rsidRPr="00DB5D86">
        <w:rPr>
          <w:b/>
          <w:sz w:val="20"/>
          <w:szCs w:val="20"/>
          <w:lang w:val="uk-UA"/>
        </w:rPr>
        <w:t>P</w:t>
      </w:r>
      <w:r w:rsidRPr="00DB5D86">
        <w:rPr>
          <w:sz w:val="20"/>
          <w:szCs w:val="20"/>
          <w:vertAlign w:val="subscript"/>
          <w:lang w:val="uk-UA"/>
        </w:rPr>
        <w:t>III</w:t>
      </w:r>
      <w:r w:rsidRPr="00DB5D86">
        <w:rPr>
          <w:sz w:val="20"/>
          <w:szCs w:val="20"/>
          <w:lang w:val="uk-UA"/>
        </w:rPr>
        <w:t>).</w:t>
      </w:r>
    </w:p>
    <w:p w:rsidR="001110EC" w:rsidRPr="00DB5D86" w:rsidRDefault="001110EC" w:rsidP="001110EC">
      <w:pPr>
        <w:tabs>
          <w:tab w:val="left" w:pos="142"/>
        </w:tabs>
        <w:ind w:firstLine="454"/>
        <w:jc w:val="both"/>
        <w:rPr>
          <w:sz w:val="20"/>
          <w:szCs w:val="20"/>
          <w:lang w:val="uk-UA"/>
        </w:rPr>
      </w:pPr>
      <w:r w:rsidRPr="00DB5D86">
        <w:rPr>
          <w:sz w:val="20"/>
          <w:szCs w:val="20"/>
          <w:lang w:val="uk-UA"/>
        </w:rPr>
        <w:t>Субаеральні фації об’єднують породи ґрунтового і еолово-делювіального генезису. Загалом вони легкі або средньосуглинисті, сірувато-бурого кольору, слабоущільнені, м</w:t>
      </w:r>
      <w:r w:rsidRPr="00DB5D86">
        <w:rPr>
          <w:sz w:val="20"/>
          <w:szCs w:val="20"/>
          <w:lang w:val="uk-UA"/>
        </w:rPr>
        <w:t>а</w:t>
      </w:r>
      <w:r w:rsidRPr="00DB5D86">
        <w:rPr>
          <w:sz w:val="20"/>
          <w:szCs w:val="20"/>
          <w:lang w:val="uk-UA"/>
        </w:rPr>
        <w:t>ють збільшену вапнистість, відносно невелику потужність. Часто представлені еолово-делювіально-елювіальними нерозчленованими відкладами. На схилах вони поступово д</w:t>
      </w:r>
      <w:r w:rsidRPr="00DB5D86">
        <w:rPr>
          <w:sz w:val="20"/>
          <w:szCs w:val="20"/>
          <w:lang w:val="uk-UA"/>
        </w:rPr>
        <w:t>и</w:t>
      </w:r>
      <w:r w:rsidRPr="00DB5D86">
        <w:rPr>
          <w:sz w:val="20"/>
          <w:szCs w:val="20"/>
          <w:lang w:val="uk-UA"/>
        </w:rPr>
        <w:t>ференціюються на окремі генетичні типи або утворюють малопотужну товщу, яку буває важко розчленовувати у польових умовах.</w:t>
      </w:r>
    </w:p>
    <w:p w:rsidR="001110EC" w:rsidRPr="00DB5D86" w:rsidRDefault="001110EC" w:rsidP="001110EC">
      <w:pPr>
        <w:tabs>
          <w:tab w:val="left" w:pos="142"/>
        </w:tabs>
        <w:ind w:firstLine="454"/>
        <w:jc w:val="both"/>
        <w:rPr>
          <w:sz w:val="20"/>
          <w:szCs w:val="20"/>
          <w:lang w:val="uk-UA"/>
        </w:rPr>
      </w:pPr>
      <w:r w:rsidRPr="00DB5D86">
        <w:rPr>
          <w:sz w:val="20"/>
          <w:szCs w:val="20"/>
          <w:lang w:val="uk-UA"/>
        </w:rPr>
        <w:t>Ґрунтові породи верхньої ланки близькі за походженням. Вони малопотужні, часто залягають одна на одній, зазнають впливу більш пізніх процесів ґрунтоперетворення, що призводить до виникнення єдиної нерозчленованої товщі із загальними морфогенетичн</w:t>
      </w:r>
      <w:r w:rsidRPr="00DB5D86">
        <w:rPr>
          <w:sz w:val="20"/>
          <w:szCs w:val="20"/>
          <w:lang w:val="uk-UA"/>
        </w:rPr>
        <w:t>и</w:t>
      </w:r>
      <w:r w:rsidRPr="00DB5D86">
        <w:rPr>
          <w:sz w:val="20"/>
          <w:szCs w:val="20"/>
          <w:lang w:val="uk-UA"/>
        </w:rPr>
        <w:t xml:space="preserve">ми ознаками. На схилах </w:t>
      </w:r>
      <w:r w:rsidRPr="001664BA">
        <w:rPr>
          <w:sz w:val="20"/>
          <w:szCs w:val="20"/>
          <w:lang w:val="uk-UA"/>
        </w:rPr>
        <w:t>поступово збільшуються їх потужність і глибина заляга</w:t>
      </w:r>
      <w:r w:rsidRPr="001664BA">
        <w:rPr>
          <w:sz w:val="20"/>
          <w:szCs w:val="20"/>
          <w:lang w:val="uk-UA"/>
        </w:rPr>
        <w:t>н</w:t>
      </w:r>
      <w:r w:rsidRPr="001664BA">
        <w:rPr>
          <w:sz w:val="20"/>
          <w:szCs w:val="20"/>
          <w:lang w:val="uk-UA"/>
        </w:rPr>
        <w:t xml:space="preserve">ня, </w:t>
      </w:r>
      <w:r w:rsidRPr="00DB5D86">
        <w:rPr>
          <w:sz w:val="20"/>
          <w:szCs w:val="20"/>
          <w:lang w:val="uk-UA"/>
        </w:rPr>
        <w:t>знижуються абсолютні відмітки підошви.</w:t>
      </w:r>
    </w:p>
    <w:p w:rsidR="001110EC" w:rsidRPr="00DB5D86" w:rsidRDefault="001110EC" w:rsidP="001110EC">
      <w:pPr>
        <w:tabs>
          <w:tab w:val="left" w:pos="142"/>
        </w:tabs>
        <w:ind w:firstLine="454"/>
        <w:jc w:val="both"/>
        <w:rPr>
          <w:sz w:val="20"/>
          <w:szCs w:val="20"/>
          <w:lang w:val="uk-UA"/>
        </w:rPr>
      </w:pPr>
      <w:r w:rsidRPr="00DB5D86">
        <w:rPr>
          <w:sz w:val="20"/>
          <w:szCs w:val="20"/>
          <w:lang w:val="uk-UA"/>
        </w:rPr>
        <w:t>Одночасно з субаеральними утвореннями в балках і долинах річок накопичувались субаквальні відкл</w:t>
      </w:r>
      <w:r w:rsidRPr="00DB5D86">
        <w:rPr>
          <w:sz w:val="20"/>
          <w:szCs w:val="20"/>
          <w:lang w:val="uk-UA"/>
        </w:rPr>
        <w:t>а</w:t>
      </w:r>
      <w:r w:rsidRPr="00DB5D86">
        <w:rPr>
          <w:sz w:val="20"/>
          <w:szCs w:val="20"/>
          <w:lang w:val="uk-UA"/>
        </w:rPr>
        <w:t>ди, які складають пізньонеоплейстоценові нерозчленовані вільшанську та деснянську тераси. Морфологічні рівні алювіальних терас (а</w:t>
      </w:r>
      <w:r w:rsidRPr="00DB5D86">
        <w:rPr>
          <w:sz w:val="20"/>
          <w:szCs w:val="20"/>
          <w:vertAlign w:val="superscript"/>
          <w:lang w:val="uk-UA"/>
        </w:rPr>
        <w:t>2-1</w:t>
      </w:r>
      <w:r w:rsidRPr="00DB5D86">
        <w:rPr>
          <w:b/>
          <w:sz w:val="20"/>
          <w:szCs w:val="20"/>
          <w:lang w:val="uk-UA"/>
        </w:rPr>
        <w:t>Р</w:t>
      </w:r>
      <w:r w:rsidRPr="00DB5D86">
        <w:rPr>
          <w:sz w:val="20"/>
          <w:szCs w:val="20"/>
          <w:vertAlign w:val="subscript"/>
          <w:lang w:val="uk-UA"/>
        </w:rPr>
        <w:t>III</w:t>
      </w:r>
      <w:r w:rsidRPr="00DB5D86">
        <w:rPr>
          <w:sz w:val="20"/>
          <w:szCs w:val="20"/>
          <w:lang w:val="uk-UA"/>
        </w:rPr>
        <w:t>vl-ds) мають абсолю</w:t>
      </w:r>
      <w:r w:rsidRPr="00DB5D86">
        <w:rPr>
          <w:sz w:val="20"/>
          <w:szCs w:val="20"/>
          <w:lang w:val="uk-UA"/>
        </w:rPr>
        <w:t>т</w:t>
      </w:r>
      <w:r w:rsidRPr="00DB5D86">
        <w:rPr>
          <w:sz w:val="20"/>
          <w:szCs w:val="20"/>
          <w:lang w:val="uk-UA"/>
        </w:rPr>
        <w:t>ні відмітки +90-115 м.</w:t>
      </w:r>
    </w:p>
    <w:p w:rsidR="001110EC" w:rsidRPr="00DB5D86" w:rsidRDefault="001110EC" w:rsidP="001110EC">
      <w:pPr>
        <w:tabs>
          <w:tab w:val="left" w:pos="142"/>
          <w:tab w:val="center" w:pos="4677"/>
          <w:tab w:val="right" w:pos="9355"/>
        </w:tabs>
        <w:ind w:firstLine="454"/>
        <w:jc w:val="both"/>
        <w:rPr>
          <w:sz w:val="20"/>
          <w:szCs w:val="20"/>
          <w:lang w:val="uk-UA"/>
        </w:rPr>
      </w:pPr>
      <w:r w:rsidRPr="00DB5D86">
        <w:rPr>
          <w:sz w:val="20"/>
          <w:szCs w:val="20"/>
          <w:lang w:val="uk-UA"/>
        </w:rPr>
        <w:t>Алювіальні відклади верхньої ланки відповідають вільшанському і деснянському ступіням, субаерал</w:t>
      </w:r>
      <w:r w:rsidRPr="00DB5D86">
        <w:rPr>
          <w:sz w:val="20"/>
          <w:szCs w:val="20"/>
          <w:lang w:val="uk-UA"/>
        </w:rPr>
        <w:t>ь</w:t>
      </w:r>
      <w:r w:rsidRPr="00DB5D86">
        <w:rPr>
          <w:sz w:val="20"/>
          <w:szCs w:val="20"/>
          <w:lang w:val="uk-UA"/>
        </w:rPr>
        <w:t>ні – прилуцькому, удайському, витачівському, бузькому, дофінівському і причорноморському кліматолітам.</w:t>
      </w:r>
    </w:p>
    <w:p w:rsidR="001110EC" w:rsidRPr="00DB5D86" w:rsidRDefault="001110EC" w:rsidP="001110EC">
      <w:pPr>
        <w:tabs>
          <w:tab w:val="left" w:pos="142"/>
        </w:tabs>
        <w:ind w:firstLine="454"/>
        <w:jc w:val="both"/>
        <w:rPr>
          <w:sz w:val="20"/>
          <w:szCs w:val="20"/>
          <w:lang w:val="uk-UA"/>
        </w:rPr>
      </w:pPr>
      <w:r w:rsidRPr="00DB5D86">
        <w:rPr>
          <w:b/>
          <w:i/>
          <w:sz w:val="20"/>
          <w:szCs w:val="20"/>
          <w:lang w:val="uk-UA"/>
        </w:rPr>
        <w:lastRenderedPageBreak/>
        <w:t>Вільшанський та деснянський ступені нерозчленовані – алювіальні відклади др</w:t>
      </w:r>
      <w:r w:rsidRPr="00DB5D86">
        <w:rPr>
          <w:b/>
          <w:i/>
          <w:sz w:val="20"/>
          <w:szCs w:val="20"/>
          <w:lang w:val="uk-UA"/>
        </w:rPr>
        <w:t>у</w:t>
      </w:r>
      <w:r w:rsidRPr="00DB5D86">
        <w:rPr>
          <w:b/>
          <w:i/>
          <w:sz w:val="20"/>
          <w:szCs w:val="20"/>
          <w:lang w:val="uk-UA"/>
        </w:rPr>
        <w:t>гої (вільшанської) та першої (деснянської) надзаплавних терас</w:t>
      </w:r>
      <w:r w:rsidRPr="00DB5D86">
        <w:rPr>
          <w:i/>
          <w:sz w:val="20"/>
          <w:szCs w:val="20"/>
          <w:lang w:val="uk-UA"/>
        </w:rPr>
        <w:t xml:space="preserve"> </w:t>
      </w:r>
      <w:r w:rsidRPr="00DB5D86">
        <w:rPr>
          <w:sz w:val="20"/>
          <w:szCs w:val="20"/>
          <w:lang w:val="uk-UA"/>
        </w:rPr>
        <w:t>(а</w:t>
      </w:r>
      <w:r w:rsidRPr="00DB5D86">
        <w:rPr>
          <w:sz w:val="20"/>
          <w:szCs w:val="20"/>
          <w:vertAlign w:val="superscript"/>
          <w:lang w:val="uk-UA"/>
        </w:rPr>
        <w:t>2-1</w:t>
      </w:r>
      <w:r w:rsidRPr="00DB5D86">
        <w:rPr>
          <w:b/>
          <w:sz w:val="20"/>
          <w:szCs w:val="20"/>
          <w:lang w:val="uk-UA"/>
        </w:rPr>
        <w:t>Р</w:t>
      </w:r>
      <w:r w:rsidRPr="00DB5D86">
        <w:rPr>
          <w:sz w:val="20"/>
          <w:szCs w:val="20"/>
          <w:vertAlign w:val="subscript"/>
          <w:lang w:val="uk-UA"/>
        </w:rPr>
        <w:t>III</w:t>
      </w:r>
      <w:r w:rsidRPr="00DB5D86">
        <w:rPr>
          <w:sz w:val="20"/>
          <w:szCs w:val="20"/>
          <w:lang w:val="uk-UA"/>
        </w:rPr>
        <w:t>vl-ds). Комплекс н</w:t>
      </w:r>
      <w:r w:rsidRPr="00DB5D86">
        <w:rPr>
          <w:sz w:val="20"/>
          <w:szCs w:val="20"/>
          <w:lang w:val="uk-UA"/>
        </w:rPr>
        <w:t>е</w:t>
      </w:r>
      <w:r w:rsidRPr="00DB5D86">
        <w:rPr>
          <w:sz w:val="20"/>
          <w:szCs w:val="20"/>
          <w:lang w:val="uk-UA"/>
        </w:rPr>
        <w:t>розчленованих другої та першої терас р. Ворскла добре виражений у рельєфі, має ш</w:t>
      </w:r>
      <w:r w:rsidRPr="00DB5D86">
        <w:rPr>
          <w:sz w:val="20"/>
          <w:szCs w:val="20"/>
          <w:lang w:val="uk-UA"/>
        </w:rPr>
        <w:t>и</w:t>
      </w:r>
      <w:r w:rsidRPr="00DB5D86">
        <w:rPr>
          <w:sz w:val="20"/>
          <w:szCs w:val="20"/>
          <w:lang w:val="uk-UA"/>
        </w:rPr>
        <w:t>рину від 2 до 5-8 км. Відклади представлені пісками з рідкими прошарками алевритів, глин та суглинків і перекриті лесово-суглинистими породами.</w:t>
      </w:r>
    </w:p>
    <w:p w:rsidR="001110EC" w:rsidRPr="00DB5D86" w:rsidRDefault="001110EC" w:rsidP="001110EC">
      <w:pPr>
        <w:tabs>
          <w:tab w:val="left" w:pos="142"/>
        </w:tabs>
        <w:ind w:firstLine="454"/>
        <w:jc w:val="both"/>
        <w:rPr>
          <w:sz w:val="20"/>
          <w:szCs w:val="20"/>
          <w:lang w:val="uk-UA"/>
        </w:rPr>
      </w:pPr>
      <w:r w:rsidRPr="00DB5D86">
        <w:rPr>
          <w:sz w:val="20"/>
          <w:szCs w:val="20"/>
          <w:lang w:val="uk-UA"/>
        </w:rPr>
        <w:t>Алювій складений пісками бурувато-сірими, жовтими, жовтувато- та зеленувато-сірими, середньо- та дрібнозернистими, з прошарками тонко- та зрідка різнозернистих п</w:t>
      </w:r>
      <w:r w:rsidRPr="00DB5D86">
        <w:rPr>
          <w:sz w:val="20"/>
          <w:szCs w:val="20"/>
          <w:lang w:val="uk-UA"/>
        </w:rPr>
        <w:t>і</w:t>
      </w:r>
      <w:r w:rsidRPr="00DB5D86">
        <w:rPr>
          <w:sz w:val="20"/>
          <w:szCs w:val="20"/>
          <w:lang w:val="uk-UA"/>
        </w:rPr>
        <w:t>сків, місцями з прошарками сірувато-палевих алевритів, глин та суглинків. В алювії часто спостерігаються уламки і котуни, різні за складом і ф</w:t>
      </w:r>
      <w:r w:rsidRPr="00DB5D86">
        <w:rPr>
          <w:sz w:val="20"/>
          <w:szCs w:val="20"/>
          <w:lang w:val="uk-UA"/>
        </w:rPr>
        <w:t>о</w:t>
      </w:r>
      <w:r w:rsidRPr="00DB5D86">
        <w:rPr>
          <w:sz w:val="20"/>
          <w:szCs w:val="20"/>
          <w:lang w:val="uk-UA"/>
        </w:rPr>
        <w:t>рмою. Піски кварцові, зерна добре обкатані, у підошві – часто збагачені глауконітом.</w:t>
      </w:r>
    </w:p>
    <w:p w:rsidR="001110EC" w:rsidRPr="001664BA" w:rsidRDefault="001110EC" w:rsidP="001110EC">
      <w:pPr>
        <w:tabs>
          <w:tab w:val="left" w:pos="142"/>
        </w:tabs>
        <w:ind w:firstLine="454"/>
        <w:jc w:val="both"/>
        <w:rPr>
          <w:lang w:val="uk-UA"/>
        </w:rPr>
      </w:pPr>
      <w:r w:rsidRPr="00DB5D86">
        <w:rPr>
          <w:sz w:val="20"/>
          <w:szCs w:val="20"/>
          <w:lang w:val="uk-UA"/>
        </w:rPr>
        <w:t>Середні значення гранулометричного складу пісків визначені окремо по двох тер</w:t>
      </w:r>
      <w:r w:rsidRPr="00DB5D86">
        <w:rPr>
          <w:sz w:val="20"/>
          <w:szCs w:val="20"/>
          <w:lang w:val="uk-UA"/>
        </w:rPr>
        <w:t>а</w:t>
      </w:r>
      <w:r w:rsidRPr="00DB5D86">
        <w:rPr>
          <w:sz w:val="20"/>
          <w:szCs w:val="20"/>
          <w:lang w:val="uk-UA"/>
        </w:rPr>
        <w:t xml:space="preserve">сах на рр. Ворскла и </w:t>
      </w:r>
      <w:r w:rsidRPr="001664BA">
        <w:rPr>
          <w:sz w:val="20"/>
          <w:szCs w:val="20"/>
          <w:lang w:val="uk-UA"/>
        </w:rPr>
        <w:t>Псел: переважає дрібнозерниста фракція, середньозернистої у чотири рази менше. Для різновікових частин терас ці дані дуже схожі, лише верхня частина тераси р. Псел в середньому відрізняється у порівнянні з нижньою частиною більш однорідним дрібнозернистим уламковим м</w:t>
      </w:r>
      <w:r w:rsidRPr="001664BA">
        <w:rPr>
          <w:sz w:val="20"/>
          <w:szCs w:val="20"/>
          <w:lang w:val="uk-UA"/>
        </w:rPr>
        <w:t>а</w:t>
      </w:r>
      <w:r w:rsidRPr="001664BA">
        <w:rPr>
          <w:sz w:val="20"/>
          <w:szCs w:val="20"/>
          <w:lang w:val="uk-UA"/>
        </w:rPr>
        <w:t>теріалом.</w:t>
      </w:r>
    </w:p>
    <w:p w:rsidR="001110EC" w:rsidRPr="00D01645" w:rsidRDefault="001110EC" w:rsidP="001110EC">
      <w:pPr>
        <w:tabs>
          <w:tab w:val="left" w:pos="142"/>
        </w:tabs>
        <w:ind w:firstLine="454"/>
        <w:jc w:val="both"/>
        <w:rPr>
          <w:sz w:val="20"/>
          <w:szCs w:val="20"/>
          <w:lang w:val="uk-UA"/>
        </w:rPr>
      </w:pPr>
      <w:r w:rsidRPr="00D01645">
        <w:rPr>
          <w:sz w:val="20"/>
          <w:szCs w:val="20"/>
          <w:lang w:val="uk-UA"/>
        </w:rPr>
        <w:t>Мінералогічний склад важкої фракції (0,4 % від ваги породи) (%): циркон – 9,2; р</w:t>
      </w:r>
      <w:r w:rsidRPr="00D01645">
        <w:rPr>
          <w:sz w:val="20"/>
          <w:szCs w:val="20"/>
          <w:lang w:val="uk-UA"/>
        </w:rPr>
        <w:t>у</w:t>
      </w:r>
      <w:r w:rsidRPr="00D01645">
        <w:rPr>
          <w:sz w:val="20"/>
          <w:szCs w:val="20"/>
          <w:lang w:val="uk-UA"/>
        </w:rPr>
        <w:t>тил – 4,3; силіманіт – 8,7; дистен – 7,0; ставроліт – 7,0; турмалін – 3,0; епідот – 2,4; гранат – 1,1; ільменіт – 45,1; лейкоксен – 9,0; гідрогетит – 4,2.</w:t>
      </w:r>
    </w:p>
    <w:p w:rsidR="001110EC" w:rsidRPr="00D01645" w:rsidRDefault="001110EC" w:rsidP="001110EC">
      <w:pPr>
        <w:tabs>
          <w:tab w:val="left" w:pos="142"/>
          <w:tab w:val="center" w:pos="4677"/>
          <w:tab w:val="right" w:pos="9355"/>
        </w:tabs>
        <w:ind w:firstLine="454"/>
        <w:jc w:val="both"/>
        <w:rPr>
          <w:sz w:val="20"/>
          <w:szCs w:val="20"/>
          <w:lang w:val="uk-UA"/>
        </w:rPr>
      </w:pPr>
      <w:r w:rsidRPr="00D01645">
        <w:rPr>
          <w:sz w:val="20"/>
          <w:szCs w:val="20"/>
          <w:lang w:val="uk-UA"/>
        </w:rPr>
        <w:t>Потужність алювію, який з розмивом залягає переважно на піщаних відкладах межигірської світи, к</w:t>
      </w:r>
      <w:r w:rsidRPr="00D01645">
        <w:rPr>
          <w:sz w:val="20"/>
          <w:szCs w:val="20"/>
          <w:lang w:val="uk-UA"/>
        </w:rPr>
        <w:t>о</w:t>
      </w:r>
      <w:r w:rsidRPr="00D01645">
        <w:rPr>
          <w:sz w:val="20"/>
          <w:szCs w:val="20"/>
          <w:lang w:val="uk-UA"/>
        </w:rPr>
        <w:t xml:space="preserve">ливається від 13,5 до </w:t>
      </w:r>
      <w:smartTag w:uri="urn:schemas-microsoft-com:office:smarttags" w:element="metricconverter">
        <w:smartTagPr>
          <w:attr w:name="ProductID" w:val="31,8 м"/>
        </w:smartTagPr>
        <w:r w:rsidRPr="00D01645">
          <w:rPr>
            <w:sz w:val="20"/>
            <w:szCs w:val="20"/>
            <w:lang w:val="uk-UA"/>
          </w:rPr>
          <w:t>31,8 м</w:t>
        </w:r>
      </w:smartTag>
      <w:r w:rsidRPr="00D01645">
        <w:rPr>
          <w:sz w:val="20"/>
          <w:szCs w:val="20"/>
          <w:lang w:val="uk-UA"/>
        </w:rPr>
        <w:t xml:space="preserve"> (св. 65 – ІІІ-1, аркуш М-36-ХVІІ). Абсолютні відмітки цоколів </w:t>
      </w:r>
      <w:r>
        <w:rPr>
          <w:sz w:val="20"/>
          <w:szCs w:val="20"/>
          <w:lang w:val="uk-UA"/>
        </w:rPr>
        <w:t xml:space="preserve">нерозчленованої </w:t>
      </w:r>
      <w:r w:rsidRPr="001664BA">
        <w:rPr>
          <w:sz w:val="20"/>
          <w:szCs w:val="20"/>
          <w:lang w:val="uk-UA"/>
        </w:rPr>
        <w:t>тераси коливаються</w:t>
      </w:r>
      <w:r w:rsidRPr="00D01645">
        <w:rPr>
          <w:color w:val="0000FF"/>
          <w:sz w:val="20"/>
          <w:szCs w:val="20"/>
          <w:lang w:val="uk-UA"/>
        </w:rPr>
        <w:t xml:space="preserve"> </w:t>
      </w:r>
      <w:r w:rsidRPr="00D01645">
        <w:rPr>
          <w:sz w:val="20"/>
          <w:szCs w:val="20"/>
          <w:lang w:val="uk-UA"/>
        </w:rPr>
        <w:t>від +</w:t>
      </w:r>
      <w:smartTag w:uri="urn:schemas-microsoft-com:office:smarttags" w:element="metricconverter">
        <w:smartTagPr>
          <w:attr w:name="ProductID" w:val="40 м"/>
        </w:smartTagPr>
        <w:r w:rsidRPr="00D01645">
          <w:rPr>
            <w:sz w:val="20"/>
            <w:szCs w:val="20"/>
            <w:lang w:val="uk-UA"/>
          </w:rPr>
          <w:t>40 м</w:t>
        </w:r>
      </w:smartTag>
      <w:r w:rsidRPr="00D01645">
        <w:rPr>
          <w:sz w:val="20"/>
          <w:szCs w:val="20"/>
          <w:lang w:val="uk-UA"/>
        </w:rPr>
        <w:t xml:space="preserve"> на півдні території, до +</w:t>
      </w:r>
      <w:smartTag w:uri="urn:schemas-microsoft-com:office:smarttags" w:element="metricconverter">
        <w:smartTagPr>
          <w:attr w:name="ProductID" w:val="80 м"/>
        </w:smartTagPr>
        <w:r w:rsidRPr="00D01645">
          <w:rPr>
            <w:sz w:val="20"/>
            <w:szCs w:val="20"/>
            <w:lang w:val="uk-UA"/>
          </w:rPr>
          <w:t>80 м</w:t>
        </w:r>
      </w:smartTag>
      <w:r w:rsidRPr="00D01645">
        <w:rPr>
          <w:sz w:val="20"/>
          <w:szCs w:val="20"/>
          <w:lang w:val="uk-UA"/>
        </w:rPr>
        <w:t xml:space="preserve"> на півночі.</w:t>
      </w:r>
    </w:p>
    <w:p w:rsidR="001110EC" w:rsidRPr="00D01645" w:rsidRDefault="001110EC" w:rsidP="001110EC">
      <w:pPr>
        <w:tabs>
          <w:tab w:val="left" w:pos="142"/>
        </w:tabs>
        <w:ind w:firstLine="454"/>
        <w:jc w:val="both"/>
        <w:rPr>
          <w:sz w:val="20"/>
          <w:szCs w:val="20"/>
          <w:lang w:val="uk-UA"/>
        </w:rPr>
      </w:pPr>
      <w:r w:rsidRPr="001664BA">
        <w:rPr>
          <w:b/>
          <w:i/>
          <w:sz w:val="20"/>
          <w:szCs w:val="20"/>
          <w:lang w:val="uk-UA"/>
        </w:rPr>
        <w:t>Елювіальні відклади</w:t>
      </w:r>
      <w:r w:rsidRPr="001664BA">
        <w:rPr>
          <w:b/>
          <w:sz w:val="20"/>
          <w:szCs w:val="20"/>
          <w:lang w:val="uk-UA"/>
        </w:rPr>
        <w:t xml:space="preserve"> </w:t>
      </w:r>
      <w:r w:rsidRPr="001664BA">
        <w:rPr>
          <w:b/>
          <w:i/>
          <w:sz w:val="20"/>
          <w:szCs w:val="20"/>
          <w:lang w:val="uk-UA"/>
        </w:rPr>
        <w:t>прилуцького кліматоліту</w:t>
      </w:r>
      <w:r w:rsidRPr="001664BA">
        <w:rPr>
          <w:sz w:val="20"/>
          <w:szCs w:val="20"/>
          <w:lang w:val="uk-UA"/>
        </w:rPr>
        <w:t xml:space="preserve"> </w:t>
      </w:r>
      <w:r w:rsidRPr="001664BA">
        <w:rPr>
          <w:b/>
          <w:sz w:val="20"/>
          <w:szCs w:val="20"/>
          <w:lang w:val="uk-UA"/>
        </w:rPr>
        <w:t>(</w:t>
      </w:r>
      <w:r w:rsidRPr="001664BA">
        <w:rPr>
          <w:sz w:val="20"/>
          <w:szCs w:val="20"/>
          <w:lang w:val="uk-UA"/>
        </w:rPr>
        <w:t>e</w:t>
      </w:r>
      <w:r w:rsidRPr="001664BA">
        <w:rPr>
          <w:b/>
          <w:sz w:val="20"/>
          <w:szCs w:val="20"/>
          <w:lang w:val="uk-UA"/>
        </w:rPr>
        <w:t>P</w:t>
      </w:r>
      <w:r w:rsidRPr="001664BA">
        <w:rPr>
          <w:sz w:val="20"/>
          <w:szCs w:val="20"/>
          <w:vertAlign w:val="subscript"/>
          <w:lang w:val="uk-UA"/>
        </w:rPr>
        <w:t>III</w:t>
      </w:r>
      <w:r w:rsidRPr="001664BA">
        <w:rPr>
          <w:sz w:val="20"/>
          <w:szCs w:val="20"/>
          <w:lang w:val="uk-UA"/>
        </w:rPr>
        <w:t>pl) у порівнянні з кайдацькими лісовими ґрунт</w:t>
      </w:r>
      <w:r w:rsidRPr="001664BA">
        <w:rPr>
          <w:sz w:val="20"/>
          <w:szCs w:val="20"/>
          <w:lang w:val="uk-UA"/>
        </w:rPr>
        <w:t>а</w:t>
      </w:r>
      <w:r w:rsidRPr="001664BA">
        <w:rPr>
          <w:sz w:val="20"/>
          <w:szCs w:val="20"/>
          <w:lang w:val="uk-UA"/>
        </w:rPr>
        <w:t>ми мають меншу ступінь вилуженості і опідзоленості, що вказує на зниження гумідності клімату.</w:t>
      </w:r>
      <w:r w:rsidRPr="00D01645">
        <w:rPr>
          <w:sz w:val="20"/>
          <w:szCs w:val="20"/>
          <w:lang w:val="uk-UA"/>
        </w:rPr>
        <w:t xml:space="preserve"> З пон</w:t>
      </w:r>
      <w:r w:rsidRPr="00D01645">
        <w:rPr>
          <w:sz w:val="20"/>
          <w:szCs w:val="20"/>
          <w:lang w:val="uk-UA"/>
        </w:rPr>
        <w:t>и</w:t>
      </w:r>
      <w:r w:rsidRPr="00D01645">
        <w:rPr>
          <w:sz w:val="20"/>
          <w:szCs w:val="20"/>
          <w:lang w:val="uk-UA"/>
        </w:rPr>
        <w:t>женням рельєфу в розрізі викопних ґрунтів поступово посилюється запіскованість; їх характеристика набуває ознак лучних та болотних ґрунтів. Хімічний склад сугл</w:t>
      </w:r>
      <w:r w:rsidRPr="00D01645">
        <w:rPr>
          <w:sz w:val="20"/>
          <w:szCs w:val="20"/>
          <w:lang w:val="uk-UA"/>
        </w:rPr>
        <w:t>и</w:t>
      </w:r>
      <w:r w:rsidRPr="00D01645">
        <w:rPr>
          <w:sz w:val="20"/>
          <w:szCs w:val="20"/>
          <w:lang w:val="uk-UA"/>
        </w:rPr>
        <w:t>нків (%): SіO</w:t>
      </w:r>
      <w:r w:rsidRPr="00D01645">
        <w:rPr>
          <w:sz w:val="20"/>
          <w:szCs w:val="20"/>
          <w:vertAlign w:val="subscript"/>
          <w:lang w:val="uk-UA"/>
        </w:rPr>
        <w:t>2</w:t>
      </w:r>
      <w:r w:rsidRPr="00D01645">
        <w:rPr>
          <w:sz w:val="20"/>
          <w:szCs w:val="20"/>
          <w:lang w:val="uk-UA"/>
        </w:rPr>
        <w:t xml:space="preserve"> – 66-79, Al</w:t>
      </w:r>
      <w:r w:rsidRPr="00D01645">
        <w:rPr>
          <w:sz w:val="20"/>
          <w:szCs w:val="20"/>
          <w:vertAlign w:val="subscript"/>
          <w:lang w:val="uk-UA"/>
        </w:rPr>
        <w:t>2</w:t>
      </w:r>
      <w:r w:rsidRPr="00D01645">
        <w:rPr>
          <w:sz w:val="20"/>
          <w:szCs w:val="20"/>
          <w:lang w:val="uk-UA"/>
        </w:rPr>
        <w:t>O</w:t>
      </w:r>
      <w:r w:rsidRPr="00D01645">
        <w:rPr>
          <w:sz w:val="20"/>
          <w:szCs w:val="20"/>
          <w:vertAlign w:val="subscript"/>
          <w:lang w:val="uk-UA"/>
        </w:rPr>
        <w:t>3</w:t>
      </w:r>
      <w:r w:rsidRPr="00D01645">
        <w:rPr>
          <w:sz w:val="20"/>
          <w:szCs w:val="20"/>
          <w:lang w:val="uk-UA"/>
        </w:rPr>
        <w:t xml:space="preserve"> – 9-13, Fe</w:t>
      </w:r>
      <w:r w:rsidRPr="00D01645">
        <w:rPr>
          <w:sz w:val="20"/>
          <w:szCs w:val="20"/>
          <w:vertAlign w:val="subscript"/>
          <w:lang w:val="uk-UA"/>
        </w:rPr>
        <w:t>2</w:t>
      </w:r>
      <w:r w:rsidRPr="00D01645">
        <w:rPr>
          <w:sz w:val="20"/>
          <w:szCs w:val="20"/>
          <w:lang w:val="uk-UA"/>
        </w:rPr>
        <w:t>O</w:t>
      </w:r>
      <w:r w:rsidRPr="00D01645">
        <w:rPr>
          <w:sz w:val="20"/>
          <w:szCs w:val="20"/>
          <w:vertAlign w:val="subscript"/>
          <w:lang w:val="uk-UA"/>
        </w:rPr>
        <w:t>3</w:t>
      </w:r>
      <w:r w:rsidRPr="00D01645">
        <w:rPr>
          <w:sz w:val="20"/>
          <w:szCs w:val="20"/>
          <w:lang w:val="uk-UA"/>
        </w:rPr>
        <w:t xml:space="preserve"> – 3-4, СаО – 1-4.</w:t>
      </w:r>
    </w:p>
    <w:p w:rsidR="001110EC" w:rsidRPr="00D01645" w:rsidRDefault="001110EC" w:rsidP="001110EC">
      <w:pPr>
        <w:tabs>
          <w:tab w:val="left" w:pos="142"/>
        </w:tabs>
        <w:ind w:firstLine="454"/>
        <w:jc w:val="both"/>
        <w:rPr>
          <w:sz w:val="20"/>
          <w:szCs w:val="20"/>
          <w:lang w:val="uk-UA"/>
        </w:rPr>
      </w:pPr>
      <w:r w:rsidRPr="00D01645">
        <w:rPr>
          <w:sz w:val="20"/>
          <w:szCs w:val="20"/>
          <w:lang w:val="uk-UA"/>
        </w:rPr>
        <w:t>Середній гранулометричний склад суглинків (%): фракція &gt;0,05 мм – 20,5; фракція 0,01-0,05 мм – 12,2; фракція 0.005-0,001 мм – 14,8; фракція &lt;0,001 мм – 7,3.</w:t>
      </w:r>
    </w:p>
    <w:p w:rsidR="001110EC" w:rsidRPr="001664BA" w:rsidRDefault="001110EC" w:rsidP="001110EC">
      <w:pPr>
        <w:tabs>
          <w:tab w:val="left" w:pos="142"/>
          <w:tab w:val="center" w:pos="4677"/>
          <w:tab w:val="right" w:pos="9355"/>
        </w:tabs>
        <w:ind w:firstLine="454"/>
        <w:jc w:val="both"/>
        <w:rPr>
          <w:sz w:val="20"/>
          <w:szCs w:val="20"/>
          <w:lang w:val="uk-UA"/>
        </w:rPr>
      </w:pPr>
      <w:r w:rsidRPr="00D01645">
        <w:rPr>
          <w:sz w:val="20"/>
          <w:szCs w:val="20"/>
          <w:lang w:val="uk-UA"/>
        </w:rPr>
        <w:t>Потужність кліматоліту змінюється від від 0,2 (св. 20 - І-2, аркуш X</w:t>
      </w:r>
      <w:r w:rsidRPr="00D01645">
        <w:rPr>
          <w:sz w:val="20"/>
          <w:szCs w:val="20"/>
          <w:lang w:val="en-US"/>
        </w:rPr>
        <w:t>V</w:t>
      </w:r>
      <w:r w:rsidRPr="00D01645">
        <w:rPr>
          <w:sz w:val="20"/>
          <w:szCs w:val="20"/>
          <w:lang w:val="uk-UA"/>
        </w:rPr>
        <w:t xml:space="preserve">II) до </w:t>
      </w:r>
      <w:smartTag w:uri="urn:schemas-microsoft-com:office:smarttags" w:element="metricconverter">
        <w:smartTagPr>
          <w:attr w:name="ProductID" w:val="3,2 м"/>
        </w:smartTagPr>
        <w:r w:rsidRPr="00D01645">
          <w:rPr>
            <w:sz w:val="20"/>
            <w:szCs w:val="20"/>
            <w:lang w:val="uk-UA"/>
          </w:rPr>
          <w:t>3,2 м</w:t>
        </w:r>
      </w:smartTag>
      <w:r w:rsidRPr="00D01645">
        <w:rPr>
          <w:sz w:val="20"/>
          <w:szCs w:val="20"/>
          <w:lang w:val="uk-UA"/>
        </w:rPr>
        <w:t xml:space="preserve"> (св. 8 - ІІ-4, аркуш XXIII); абсолютні відмітки покрівлі - у межах від +115 до </w:t>
      </w:r>
      <w:smartTag w:uri="urn:schemas-microsoft-com:office:smarttags" w:element="metricconverter">
        <w:smartTagPr>
          <w:attr w:name="ProductID" w:val="185 м"/>
        </w:smartTagPr>
        <w:r w:rsidRPr="00D01645">
          <w:rPr>
            <w:sz w:val="20"/>
            <w:szCs w:val="20"/>
            <w:lang w:val="uk-UA"/>
          </w:rPr>
          <w:t>185 м</w:t>
        </w:r>
      </w:smartTag>
      <w:r w:rsidRPr="00D01645">
        <w:rPr>
          <w:sz w:val="20"/>
          <w:szCs w:val="20"/>
          <w:lang w:val="uk-UA"/>
        </w:rPr>
        <w:t>.</w:t>
      </w:r>
      <w:r>
        <w:rPr>
          <w:sz w:val="20"/>
          <w:szCs w:val="20"/>
          <w:lang w:val="uk-UA"/>
        </w:rPr>
        <w:t xml:space="preserve"> </w:t>
      </w:r>
      <w:r w:rsidRPr="001664BA">
        <w:rPr>
          <w:sz w:val="20"/>
          <w:szCs w:val="20"/>
          <w:lang w:val="uk-UA"/>
        </w:rPr>
        <w:t>На схилах п</w:t>
      </w:r>
      <w:r w:rsidRPr="001664BA">
        <w:rPr>
          <w:sz w:val="20"/>
          <w:szCs w:val="20"/>
          <w:lang w:val="uk-UA"/>
        </w:rPr>
        <w:t>о</w:t>
      </w:r>
      <w:r w:rsidRPr="001664BA">
        <w:rPr>
          <w:sz w:val="20"/>
          <w:szCs w:val="20"/>
          <w:lang w:val="uk-UA"/>
        </w:rPr>
        <w:t>тужність відкладів поступово збільшується.</w:t>
      </w:r>
    </w:p>
    <w:p w:rsidR="001110EC" w:rsidRPr="00D01645" w:rsidRDefault="001110EC" w:rsidP="001110EC">
      <w:pPr>
        <w:tabs>
          <w:tab w:val="left" w:pos="142"/>
          <w:tab w:val="center" w:pos="4677"/>
          <w:tab w:val="right" w:pos="9355"/>
        </w:tabs>
        <w:ind w:firstLine="454"/>
        <w:jc w:val="both"/>
        <w:rPr>
          <w:sz w:val="20"/>
          <w:szCs w:val="20"/>
          <w:lang w:val="uk-UA"/>
        </w:rPr>
      </w:pPr>
      <w:r w:rsidRPr="00D01645">
        <w:rPr>
          <w:sz w:val="20"/>
          <w:szCs w:val="20"/>
          <w:lang w:val="uk-UA"/>
        </w:rPr>
        <w:t>За палеомагнітними даними прилуцький кліматоліт відноситься до епохи Брюнес із прямою полярні</w:t>
      </w:r>
      <w:r w:rsidRPr="00D01645">
        <w:rPr>
          <w:sz w:val="20"/>
          <w:szCs w:val="20"/>
          <w:lang w:val="uk-UA"/>
        </w:rPr>
        <w:t>с</w:t>
      </w:r>
      <w:r w:rsidRPr="00D01645">
        <w:rPr>
          <w:sz w:val="20"/>
          <w:szCs w:val="20"/>
          <w:lang w:val="uk-UA"/>
        </w:rPr>
        <w:t>тю [</w:t>
      </w:r>
      <w:r w:rsidRPr="001C74A7">
        <w:rPr>
          <w:color w:val="FF0000"/>
          <w:sz w:val="20"/>
          <w:szCs w:val="20"/>
          <w:lang w:val="uk-UA"/>
        </w:rPr>
        <w:t>327</w:t>
      </w:r>
      <w:r w:rsidRPr="00D01645">
        <w:rPr>
          <w:sz w:val="20"/>
          <w:szCs w:val="20"/>
          <w:lang w:val="uk-UA"/>
        </w:rPr>
        <w:t>].</w:t>
      </w:r>
    </w:p>
    <w:p w:rsidR="001110EC" w:rsidRPr="00D01645" w:rsidRDefault="001110EC" w:rsidP="001110EC">
      <w:pPr>
        <w:tabs>
          <w:tab w:val="left" w:pos="142"/>
        </w:tabs>
        <w:ind w:firstLine="454"/>
        <w:jc w:val="both"/>
        <w:rPr>
          <w:sz w:val="20"/>
          <w:szCs w:val="20"/>
          <w:lang w:val="uk-UA"/>
        </w:rPr>
      </w:pPr>
      <w:r w:rsidRPr="00D01645">
        <w:rPr>
          <w:b/>
          <w:i/>
          <w:sz w:val="20"/>
          <w:szCs w:val="20"/>
          <w:lang w:val="uk-UA"/>
        </w:rPr>
        <w:t>Удайський кліматоліт</w:t>
      </w:r>
      <w:r w:rsidRPr="00D01645">
        <w:rPr>
          <w:sz w:val="20"/>
          <w:szCs w:val="20"/>
          <w:lang w:val="uk-UA"/>
        </w:rPr>
        <w:t xml:space="preserve"> </w:t>
      </w:r>
      <w:r w:rsidRPr="00D01645">
        <w:rPr>
          <w:b/>
          <w:i/>
          <w:sz w:val="20"/>
          <w:szCs w:val="20"/>
          <w:lang w:val="uk-UA"/>
        </w:rPr>
        <w:t>представлений еолово-делювіальними відкладами</w:t>
      </w:r>
      <w:r w:rsidRPr="00D01645">
        <w:rPr>
          <w:sz w:val="20"/>
          <w:szCs w:val="20"/>
          <w:lang w:val="uk-UA"/>
        </w:rPr>
        <w:t xml:space="preserve"> (vd</w:t>
      </w:r>
      <w:r w:rsidRPr="00D01645">
        <w:rPr>
          <w:b/>
          <w:sz w:val="20"/>
          <w:szCs w:val="20"/>
          <w:lang w:val="uk-UA"/>
        </w:rPr>
        <w:t>P</w:t>
      </w:r>
      <w:r w:rsidRPr="00D01645">
        <w:rPr>
          <w:sz w:val="20"/>
          <w:szCs w:val="20"/>
          <w:vertAlign w:val="subscript"/>
          <w:lang w:val="uk-UA"/>
        </w:rPr>
        <w:t>III</w:t>
      </w:r>
      <w:r w:rsidRPr="00D01645">
        <w:rPr>
          <w:sz w:val="20"/>
          <w:szCs w:val="20"/>
          <w:lang w:val="uk-UA"/>
        </w:rPr>
        <w:t>ud)</w:t>
      </w:r>
      <w:r w:rsidRPr="00D01645">
        <w:rPr>
          <w:i/>
          <w:sz w:val="20"/>
          <w:szCs w:val="20"/>
          <w:lang w:val="uk-UA"/>
        </w:rPr>
        <w:t>.</w:t>
      </w:r>
      <w:r w:rsidRPr="00D01645">
        <w:rPr>
          <w:sz w:val="20"/>
          <w:szCs w:val="20"/>
          <w:lang w:val="uk-UA"/>
        </w:rPr>
        <w:t xml:space="preserve"> Розповсюдже</w:t>
      </w:r>
      <w:r w:rsidRPr="00D01645">
        <w:rPr>
          <w:sz w:val="20"/>
          <w:szCs w:val="20"/>
          <w:lang w:val="uk-UA"/>
        </w:rPr>
        <w:t>н</w:t>
      </w:r>
      <w:r w:rsidRPr="00D01645">
        <w:rPr>
          <w:sz w:val="20"/>
          <w:szCs w:val="20"/>
          <w:lang w:val="uk-UA"/>
        </w:rPr>
        <w:t>ня їх по площі дуже нерівномірне, часто фрагментарне, що зумовлено кліматичними та динамічними ум</w:t>
      </w:r>
      <w:r w:rsidRPr="00D01645">
        <w:rPr>
          <w:sz w:val="20"/>
          <w:szCs w:val="20"/>
          <w:lang w:val="uk-UA"/>
        </w:rPr>
        <w:t>о</w:t>
      </w:r>
      <w:r w:rsidRPr="00D01645">
        <w:rPr>
          <w:sz w:val="20"/>
          <w:szCs w:val="20"/>
          <w:lang w:val="uk-UA"/>
        </w:rPr>
        <w:t>вами, які супроводжували накопичення порід. Залягають вони на прилуцькому кліматоліті. Абсолютні ві</w:t>
      </w:r>
      <w:r w:rsidRPr="00D01645">
        <w:rPr>
          <w:sz w:val="20"/>
          <w:szCs w:val="20"/>
          <w:lang w:val="uk-UA"/>
        </w:rPr>
        <w:t>д</w:t>
      </w:r>
      <w:r w:rsidRPr="00D01645">
        <w:rPr>
          <w:sz w:val="20"/>
          <w:szCs w:val="20"/>
          <w:lang w:val="uk-UA"/>
        </w:rPr>
        <w:t>мітки підошви коливаються в значних межах від +118 до +187 м. Нижній контакт стратону чіткий, але д</w:t>
      </w:r>
      <w:r w:rsidRPr="00D01645">
        <w:rPr>
          <w:sz w:val="20"/>
          <w:szCs w:val="20"/>
          <w:lang w:val="uk-UA"/>
        </w:rPr>
        <w:t>е</w:t>
      </w:r>
      <w:r w:rsidRPr="00D01645">
        <w:rPr>
          <w:sz w:val="20"/>
          <w:szCs w:val="20"/>
          <w:lang w:val="uk-UA"/>
        </w:rPr>
        <w:t>формований тонкими тріщинами. Перекриваються удайські леси та суглинки витачівським кліматолітом. Даний стратон часто з розрізу випадає через знищення його процесами витачівського ґрунтоутворення або через ерозійно-денудаційні розмиви. В таких випадках виникає пол</w:t>
      </w:r>
      <w:r w:rsidRPr="00D01645">
        <w:rPr>
          <w:sz w:val="20"/>
          <w:szCs w:val="20"/>
          <w:lang w:val="uk-UA"/>
        </w:rPr>
        <w:t>і</w:t>
      </w:r>
      <w:r w:rsidRPr="00D01645">
        <w:rPr>
          <w:sz w:val="20"/>
          <w:szCs w:val="20"/>
          <w:lang w:val="uk-UA"/>
        </w:rPr>
        <w:t>генетична товща кайдацько-прилуцько-витачівських ґрунтів, яка чітко простежується у розрізах деяких свердловин та відслонень, але важко ро</w:t>
      </w:r>
      <w:r w:rsidRPr="00D01645">
        <w:rPr>
          <w:sz w:val="20"/>
          <w:szCs w:val="20"/>
          <w:lang w:val="uk-UA"/>
        </w:rPr>
        <w:t>з</w:t>
      </w:r>
      <w:r w:rsidRPr="00D01645">
        <w:rPr>
          <w:sz w:val="20"/>
          <w:szCs w:val="20"/>
          <w:lang w:val="uk-UA"/>
        </w:rPr>
        <w:t>членовується.</w:t>
      </w:r>
    </w:p>
    <w:p w:rsidR="001110EC" w:rsidRPr="00D01645" w:rsidRDefault="001110EC" w:rsidP="001110EC">
      <w:pPr>
        <w:tabs>
          <w:tab w:val="left" w:pos="142"/>
        </w:tabs>
        <w:ind w:firstLine="454"/>
        <w:jc w:val="both"/>
        <w:rPr>
          <w:sz w:val="20"/>
          <w:szCs w:val="20"/>
          <w:lang w:val="uk-UA"/>
        </w:rPr>
      </w:pPr>
      <w:r w:rsidRPr="00D01645">
        <w:rPr>
          <w:sz w:val="20"/>
          <w:szCs w:val="20"/>
          <w:lang w:val="uk-UA"/>
        </w:rPr>
        <w:t>Відклади складені лесоподібними, світло-жовтими з буруватим відтінком суглинками, в яких перев</w:t>
      </w:r>
      <w:r w:rsidRPr="00D01645">
        <w:rPr>
          <w:sz w:val="20"/>
          <w:szCs w:val="20"/>
          <w:lang w:val="uk-UA"/>
        </w:rPr>
        <w:t>а</w:t>
      </w:r>
      <w:r w:rsidRPr="00D01645">
        <w:rPr>
          <w:sz w:val="20"/>
          <w:szCs w:val="20"/>
          <w:lang w:val="uk-UA"/>
        </w:rPr>
        <w:t>жають пилувата (47 %) і глиниста (39 %) фракції (св. 122 – І-3, аркуш М-36-ХVІІ [</w:t>
      </w:r>
      <w:r w:rsidRPr="001C74A7">
        <w:rPr>
          <w:color w:val="FF0000"/>
          <w:sz w:val="20"/>
          <w:szCs w:val="20"/>
          <w:lang w:val="uk-UA"/>
        </w:rPr>
        <w:t>253</w:t>
      </w:r>
      <w:r w:rsidRPr="00D01645">
        <w:rPr>
          <w:sz w:val="20"/>
          <w:szCs w:val="20"/>
          <w:lang w:val="uk-UA"/>
        </w:rPr>
        <w:t>]). Тонкі (до 0.05 м) г</w:t>
      </w:r>
      <w:r w:rsidRPr="00D01645">
        <w:rPr>
          <w:sz w:val="20"/>
          <w:szCs w:val="20"/>
          <w:lang w:val="uk-UA"/>
        </w:rPr>
        <w:t>о</w:t>
      </w:r>
      <w:r w:rsidRPr="00D01645">
        <w:rPr>
          <w:sz w:val="20"/>
          <w:szCs w:val="20"/>
          <w:lang w:val="uk-UA"/>
        </w:rPr>
        <w:t>ризонтальні супіщані прошарки бурувато-палеві, легкі, тонкопилуваті, вапнисті, дещо збагачені оксидами заліза та марганцю. На відміну від в</w:t>
      </w:r>
      <w:r w:rsidRPr="00D01645">
        <w:rPr>
          <w:sz w:val="20"/>
          <w:szCs w:val="20"/>
          <w:lang w:val="uk-UA"/>
        </w:rPr>
        <w:t>и</w:t>
      </w:r>
      <w:r w:rsidRPr="00D01645">
        <w:rPr>
          <w:sz w:val="20"/>
          <w:szCs w:val="20"/>
          <w:lang w:val="uk-UA"/>
        </w:rPr>
        <w:t>щезалягаючого бузького лесу, вони темніші за кольором.</w:t>
      </w:r>
    </w:p>
    <w:p w:rsidR="001110EC" w:rsidRPr="00D01645" w:rsidRDefault="001110EC" w:rsidP="001110EC">
      <w:pPr>
        <w:tabs>
          <w:tab w:val="left" w:pos="142"/>
        </w:tabs>
        <w:ind w:firstLine="454"/>
        <w:jc w:val="both"/>
        <w:rPr>
          <w:sz w:val="20"/>
          <w:szCs w:val="20"/>
          <w:lang w:val="uk-UA"/>
        </w:rPr>
      </w:pPr>
      <w:r w:rsidRPr="00D01645">
        <w:rPr>
          <w:sz w:val="20"/>
          <w:szCs w:val="20"/>
          <w:lang w:val="uk-UA"/>
        </w:rPr>
        <w:t>Потужність удайських відкладів – від 0,3 (св. 12 - ІV-4, аркуш М-36-ХХІІІ) до 2 м (св. 4 – ІІІ-2, аркуш М-36-ХХIІІ).</w:t>
      </w:r>
    </w:p>
    <w:p w:rsidR="001110EC" w:rsidRPr="00D01645" w:rsidRDefault="001110EC" w:rsidP="001110EC">
      <w:pPr>
        <w:tabs>
          <w:tab w:val="left" w:pos="142"/>
        </w:tabs>
        <w:ind w:firstLine="454"/>
        <w:jc w:val="both"/>
        <w:rPr>
          <w:sz w:val="20"/>
          <w:szCs w:val="20"/>
          <w:lang w:val="uk-UA"/>
        </w:rPr>
      </w:pPr>
      <w:r w:rsidRPr="00D01645">
        <w:rPr>
          <w:b/>
          <w:i/>
          <w:sz w:val="20"/>
          <w:szCs w:val="20"/>
          <w:lang w:val="uk-UA"/>
        </w:rPr>
        <w:t>Елювіальні відклади</w:t>
      </w:r>
      <w:r w:rsidRPr="00D01645">
        <w:rPr>
          <w:sz w:val="20"/>
          <w:szCs w:val="20"/>
          <w:lang w:val="uk-UA"/>
        </w:rPr>
        <w:t xml:space="preserve"> </w:t>
      </w:r>
      <w:r w:rsidRPr="00D01645">
        <w:rPr>
          <w:b/>
          <w:i/>
          <w:sz w:val="20"/>
          <w:szCs w:val="20"/>
          <w:lang w:val="uk-UA"/>
        </w:rPr>
        <w:t xml:space="preserve">витачівського кліматоліту </w:t>
      </w:r>
      <w:r w:rsidRPr="00D01645">
        <w:rPr>
          <w:sz w:val="20"/>
          <w:szCs w:val="20"/>
          <w:lang w:val="uk-UA"/>
        </w:rPr>
        <w:t>(e</w:t>
      </w:r>
      <w:r w:rsidRPr="00D01645">
        <w:rPr>
          <w:b/>
          <w:sz w:val="20"/>
          <w:szCs w:val="20"/>
          <w:lang w:val="uk-UA"/>
        </w:rPr>
        <w:t>P</w:t>
      </w:r>
      <w:r w:rsidRPr="00D01645">
        <w:rPr>
          <w:sz w:val="20"/>
          <w:szCs w:val="20"/>
          <w:vertAlign w:val="subscript"/>
          <w:lang w:val="uk-UA"/>
        </w:rPr>
        <w:t>III</w:t>
      </w:r>
      <w:r w:rsidRPr="00D01645">
        <w:rPr>
          <w:sz w:val="20"/>
          <w:szCs w:val="20"/>
          <w:lang w:val="uk-UA"/>
        </w:rPr>
        <w:t>vt) широко розповсюджені на всій території аркушів і представлені викопними ґрунтами, складеними суглинками палево-бурими, середніми, рідко важк</w:t>
      </w:r>
      <w:r w:rsidRPr="00D01645">
        <w:rPr>
          <w:sz w:val="20"/>
          <w:szCs w:val="20"/>
          <w:lang w:val="uk-UA"/>
        </w:rPr>
        <w:t>и</w:t>
      </w:r>
      <w:r w:rsidRPr="00D01645">
        <w:rPr>
          <w:sz w:val="20"/>
          <w:szCs w:val="20"/>
          <w:lang w:val="uk-UA"/>
        </w:rPr>
        <w:t>ми, ущільненими, у сухому стані «зцементованими», у більшості випадків із нечітко вираженими проша</w:t>
      </w:r>
      <w:r w:rsidRPr="00D01645">
        <w:rPr>
          <w:sz w:val="20"/>
          <w:szCs w:val="20"/>
          <w:lang w:val="uk-UA"/>
        </w:rPr>
        <w:t>р</w:t>
      </w:r>
      <w:r w:rsidRPr="00D01645">
        <w:rPr>
          <w:sz w:val="20"/>
          <w:szCs w:val="20"/>
          <w:lang w:val="uk-UA"/>
        </w:rPr>
        <w:t>ками, збагаченими борошнистим вапнистим матеріалом. Склад глинистої фракції ґрунтів гідрослюдистий; в кластичній частині переважає кварц. На схилах балок ґрунти більше запісочені, потужність їх там збільш</w:t>
      </w:r>
      <w:r w:rsidRPr="00D01645">
        <w:rPr>
          <w:sz w:val="20"/>
          <w:szCs w:val="20"/>
          <w:lang w:val="uk-UA"/>
        </w:rPr>
        <w:t>у</w:t>
      </w:r>
      <w:r w:rsidRPr="00D01645">
        <w:rPr>
          <w:sz w:val="20"/>
          <w:szCs w:val="20"/>
          <w:lang w:val="uk-UA"/>
        </w:rPr>
        <w:t>ється.</w:t>
      </w:r>
    </w:p>
    <w:p w:rsidR="001110EC" w:rsidRPr="00D01645" w:rsidRDefault="001110EC" w:rsidP="001110EC">
      <w:pPr>
        <w:tabs>
          <w:tab w:val="left" w:pos="142"/>
          <w:tab w:val="center" w:pos="4677"/>
          <w:tab w:val="right" w:pos="9355"/>
        </w:tabs>
        <w:ind w:firstLine="454"/>
        <w:jc w:val="both"/>
        <w:rPr>
          <w:sz w:val="20"/>
          <w:szCs w:val="20"/>
          <w:lang w:val="uk-UA"/>
        </w:rPr>
      </w:pPr>
      <w:r w:rsidRPr="00D01645">
        <w:rPr>
          <w:sz w:val="20"/>
          <w:szCs w:val="20"/>
          <w:lang w:val="uk-UA"/>
        </w:rPr>
        <w:t>Хімічний склад суглинків (%): SіO</w:t>
      </w:r>
      <w:r w:rsidRPr="00D01645">
        <w:rPr>
          <w:sz w:val="20"/>
          <w:szCs w:val="20"/>
          <w:vertAlign w:val="subscript"/>
          <w:lang w:val="uk-UA"/>
        </w:rPr>
        <w:t>2</w:t>
      </w:r>
      <w:r w:rsidRPr="00D01645">
        <w:rPr>
          <w:sz w:val="20"/>
          <w:szCs w:val="20"/>
          <w:lang w:val="uk-UA"/>
        </w:rPr>
        <w:t xml:space="preserve"> – 65-77, Al</w:t>
      </w:r>
      <w:r w:rsidRPr="00D01645">
        <w:rPr>
          <w:sz w:val="20"/>
          <w:szCs w:val="20"/>
          <w:vertAlign w:val="subscript"/>
          <w:lang w:val="uk-UA"/>
        </w:rPr>
        <w:t>2</w:t>
      </w:r>
      <w:r w:rsidRPr="00D01645">
        <w:rPr>
          <w:sz w:val="20"/>
          <w:szCs w:val="20"/>
          <w:lang w:val="uk-UA"/>
        </w:rPr>
        <w:t>O</w:t>
      </w:r>
      <w:r w:rsidRPr="00D01645">
        <w:rPr>
          <w:sz w:val="20"/>
          <w:szCs w:val="20"/>
          <w:vertAlign w:val="subscript"/>
          <w:lang w:val="uk-UA"/>
        </w:rPr>
        <w:t>3</w:t>
      </w:r>
      <w:r w:rsidRPr="00D01645">
        <w:rPr>
          <w:sz w:val="20"/>
          <w:szCs w:val="20"/>
          <w:lang w:val="uk-UA"/>
        </w:rPr>
        <w:t xml:space="preserve"> – 10-13, Fe</w:t>
      </w:r>
      <w:r w:rsidRPr="00D01645">
        <w:rPr>
          <w:sz w:val="20"/>
          <w:szCs w:val="20"/>
          <w:vertAlign w:val="subscript"/>
          <w:lang w:val="uk-UA"/>
        </w:rPr>
        <w:t>2</w:t>
      </w:r>
      <w:r w:rsidRPr="00D01645">
        <w:rPr>
          <w:sz w:val="20"/>
          <w:szCs w:val="20"/>
          <w:lang w:val="uk-UA"/>
        </w:rPr>
        <w:t>O</w:t>
      </w:r>
      <w:r w:rsidRPr="00D01645">
        <w:rPr>
          <w:sz w:val="20"/>
          <w:szCs w:val="20"/>
          <w:vertAlign w:val="subscript"/>
          <w:lang w:val="uk-UA"/>
        </w:rPr>
        <w:t>3</w:t>
      </w:r>
      <w:r w:rsidRPr="00D01645">
        <w:rPr>
          <w:sz w:val="20"/>
          <w:szCs w:val="20"/>
          <w:lang w:val="uk-UA"/>
        </w:rPr>
        <w:t xml:space="preserve"> – 3-5, CaO + MgO – 3-10, впп. – 4-9. У гранулометричному складі суглинків переважають пилувата (52 %) і глиниста (45 %) фракції (св. 120, 122 – ІІ-4 і І-3, аркуш М-36-ХVІІ [</w:t>
      </w:r>
      <w:r w:rsidRPr="001C74A7">
        <w:rPr>
          <w:color w:val="FF0000"/>
          <w:sz w:val="20"/>
          <w:szCs w:val="20"/>
          <w:lang w:val="uk-UA"/>
        </w:rPr>
        <w:t>253</w:t>
      </w:r>
      <w:r w:rsidRPr="00D01645">
        <w:rPr>
          <w:sz w:val="20"/>
          <w:szCs w:val="20"/>
          <w:lang w:val="uk-UA"/>
        </w:rPr>
        <w:t>]).</w:t>
      </w:r>
    </w:p>
    <w:p w:rsidR="001110EC" w:rsidRPr="00D01645" w:rsidRDefault="001110EC" w:rsidP="001110EC">
      <w:pPr>
        <w:tabs>
          <w:tab w:val="left" w:pos="142"/>
          <w:tab w:val="center" w:pos="4677"/>
          <w:tab w:val="right" w:pos="9355"/>
        </w:tabs>
        <w:ind w:firstLine="454"/>
        <w:jc w:val="both"/>
        <w:rPr>
          <w:sz w:val="20"/>
          <w:szCs w:val="20"/>
          <w:lang w:val="uk-UA"/>
        </w:rPr>
      </w:pPr>
      <w:r w:rsidRPr="00D01645">
        <w:rPr>
          <w:sz w:val="20"/>
          <w:szCs w:val="20"/>
          <w:lang w:val="uk-UA"/>
        </w:rPr>
        <w:t>Загальна потужність стратону змінюється від 0,4 (св. 10 - ІV-3, аркуш М-36-ХVІІ) до 2 м (св. 4 – ІІІ-2, аркуш М-36-ХХIІІ) [</w:t>
      </w:r>
      <w:r w:rsidRPr="001C74A7">
        <w:rPr>
          <w:color w:val="FF0000"/>
          <w:sz w:val="20"/>
          <w:szCs w:val="20"/>
          <w:lang w:val="uk-UA"/>
        </w:rPr>
        <w:t>253</w:t>
      </w:r>
      <w:r w:rsidRPr="00D01645">
        <w:rPr>
          <w:sz w:val="20"/>
          <w:szCs w:val="20"/>
          <w:lang w:val="uk-UA"/>
        </w:rPr>
        <w:t>], максимальні потужності - у циркоподібних верхів’ях балок. На високих вододілах породи часто змиті і тому із розрізу вип</w:t>
      </w:r>
      <w:r w:rsidRPr="00D01645">
        <w:rPr>
          <w:sz w:val="20"/>
          <w:szCs w:val="20"/>
          <w:lang w:val="uk-UA"/>
        </w:rPr>
        <w:t>а</w:t>
      </w:r>
      <w:r w:rsidRPr="00D01645">
        <w:rPr>
          <w:sz w:val="20"/>
          <w:szCs w:val="20"/>
          <w:lang w:val="uk-UA"/>
        </w:rPr>
        <w:t>дають або зменшуються в потужності. У повних розрізах кліматоліт залягає на удайському лесі, який є субстратом для витачівського ґрунтоутворення. У випадку, коли удайс</w:t>
      </w:r>
      <w:r w:rsidRPr="00D01645">
        <w:rPr>
          <w:sz w:val="20"/>
          <w:szCs w:val="20"/>
          <w:lang w:val="uk-UA"/>
        </w:rPr>
        <w:t>ь</w:t>
      </w:r>
      <w:r w:rsidRPr="00D01645">
        <w:rPr>
          <w:sz w:val="20"/>
          <w:szCs w:val="20"/>
          <w:lang w:val="uk-UA"/>
        </w:rPr>
        <w:t>кий лес з розрізу випадає, вапнистий ілювіальний прошарок залягає на покрівлі прилуцького ґрунту, зм</w:t>
      </w:r>
      <w:r w:rsidRPr="00D01645">
        <w:rPr>
          <w:sz w:val="20"/>
          <w:szCs w:val="20"/>
          <w:lang w:val="uk-UA"/>
        </w:rPr>
        <w:t>і</w:t>
      </w:r>
      <w:r w:rsidRPr="00D01645">
        <w:rPr>
          <w:sz w:val="20"/>
          <w:szCs w:val="20"/>
          <w:lang w:val="uk-UA"/>
        </w:rPr>
        <w:t>ню-ючи його колір, структуру та склад, утворюючи єдину прилуцько-витачівську ґрунтову товщу.</w:t>
      </w:r>
    </w:p>
    <w:p w:rsidR="001110EC" w:rsidRPr="00D01645" w:rsidRDefault="001110EC" w:rsidP="001110EC">
      <w:pPr>
        <w:tabs>
          <w:tab w:val="left" w:pos="142"/>
        </w:tabs>
        <w:ind w:firstLine="454"/>
        <w:jc w:val="both"/>
        <w:rPr>
          <w:sz w:val="20"/>
          <w:szCs w:val="20"/>
          <w:lang w:val="uk-UA"/>
        </w:rPr>
      </w:pPr>
      <w:r w:rsidRPr="00D01645">
        <w:rPr>
          <w:b/>
          <w:i/>
          <w:caps/>
          <w:sz w:val="20"/>
          <w:szCs w:val="20"/>
          <w:lang w:val="uk-UA"/>
        </w:rPr>
        <w:t>е</w:t>
      </w:r>
      <w:r w:rsidRPr="00D01645">
        <w:rPr>
          <w:b/>
          <w:i/>
          <w:sz w:val="20"/>
          <w:szCs w:val="20"/>
          <w:lang w:val="uk-UA"/>
        </w:rPr>
        <w:t>олово-делювіальні відклади</w:t>
      </w:r>
      <w:r w:rsidRPr="00D01645">
        <w:rPr>
          <w:sz w:val="20"/>
          <w:szCs w:val="20"/>
          <w:lang w:val="uk-UA"/>
        </w:rPr>
        <w:t xml:space="preserve"> </w:t>
      </w:r>
      <w:r w:rsidRPr="00D01645">
        <w:rPr>
          <w:b/>
          <w:i/>
          <w:sz w:val="20"/>
          <w:szCs w:val="20"/>
          <w:lang w:val="uk-UA"/>
        </w:rPr>
        <w:t>бузького кліматоліту</w:t>
      </w:r>
      <w:r w:rsidRPr="00D01645">
        <w:rPr>
          <w:b/>
          <w:sz w:val="20"/>
          <w:szCs w:val="20"/>
          <w:lang w:val="uk-UA"/>
        </w:rPr>
        <w:t xml:space="preserve"> </w:t>
      </w:r>
      <w:r w:rsidRPr="00D01645">
        <w:rPr>
          <w:sz w:val="20"/>
          <w:szCs w:val="20"/>
          <w:lang w:val="uk-UA"/>
        </w:rPr>
        <w:t>(vd</w:t>
      </w:r>
      <w:r w:rsidRPr="00D01645">
        <w:rPr>
          <w:b/>
          <w:sz w:val="20"/>
          <w:szCs w:val="20"/>
          <w:lang w:val="uk-UA"/>
        </w:rPr>
        <w:t>P</w:t>
      </w:r>
      <w:r w:rsidRPr="00D01645">
        <w:rPr>
          <w:sz w:val="20"/>
          <w:szCs w:val="20"/>
          <w:vertAlign w:val="subscript"/>
          <w:lang w:val="uk-UA"/>
        </w:rPr>
        <w:t>III</w:t>
      </w:r>
      <w:r w:rsidRPr="00D01645">
        <w:rPr>
          <w:sz w:val="20"/>
          <w:szCs w:val="20"/>
          <w:lang w:val="uk-UA"/>
        </w:rPr>
        <w:t xml:space="preserve">bg). мають широке розповсюдження на площі аркушів. Для верхньонеоплейстоценової ланки кліматоліт є реперним і найбільш потужним </w:t>
      </w:r>
      <w:r w:rsidRPr="00D01645">
        <w:rPr>
          <w:sz w:val="20"/>
          <w:szCs w:val="20"/>
          <w:lang w:val="uk-UA"/>
        </w:rPr>
        <w:lastRenderedPageBreak/>
        <w:t>страт</w:t>
      </w:r>
      <w:r w:rsidRPr="00D01645">
        <w:rPr>
          <w:sz w:val="20"/>
          <w:szCs w:val="20"/>
          <w:lang w:val="uk-UA"/>
        </w:rPr>
        <w:t>о</w:t>
      </w:r>
      <w:r w:rsidRPr="00D01645">
        <w:rPr>
          <w:sz w:val="20"/>
          <w:szCs w:val="20"/>
          <w:lang w:val="uk-UA"/>
        </w:rPr>
        <w:t>ном серед інших лесів. Лесоподібні суглинки і леси сірувато-палевого забарвлення середні до легких, в основному легкосуглинисті, крупнопил</w:t>
      </w:r>
      <w:r w:rsidRPr="00D01645">
        <w:rPr>
          <w:sz w:val="20"/>
          <w:szCs w:val="20"/>
          <w:lang w:val="uk-UA"/>
        </w:rPr>
        <w:t>у</w:t>
      </w:r>
      <w:r w:rsidRPr="00D01645">
        <w:rPr>
          <w:sz w:val="20"/>
          <w:szCs w:val="20"/>
          <w:lang w:val="uk-UA"/>
        </w:rPr>
        <w:t>ваті (у речовинному складі вміст пилуватої фракції складає від 50 до 70 %), макропористі, часто запісковані, мають гідрослюдистий склад глинистої фракції. Абсолютні відмітки підошви коливаються від +125 до +185 м. В нормальному субаеральному стратиграфічному розрізі стратон залягає на витачівському викопному ґрунті і перекривається дофінівс</w:t>
      </w:r>
      <w:r w:rsidRPr="00D01645">
        <w:rPr>
          <w:sz w:val="20"/>
          <w:szCs w:val="20"/>
          <w:lang w:val="uk-UA"/>
        </w:rPr>
        <w:t>ь</w:t>
      </w:r>
      <w:r w:rsidRPr="00D01645">
        <w:rPr>
          <w:sz w:val="20"/>
          <w:szCs w:val="20"/>
          <w:lang w:val="uk-UA"/>
        </w:rPr>
        <w:t>ким, або сучасним ґрунтом; іноді з розрізу випадає через ґрунтоутворюючі процеси н</w:t>
      </w:r>
      <w:r w:rsidRPr="00D01645">
        <w:rPr>
          <w:sz w:val="20"/>
          <w:szCs w:val="20"/>
          <w:lang w:val="uk-UA"/>
        </w:rPr>
        <w:t>а</w:t>
      </w:r>
      <w:r w:rsidRPr="00D01645">
        <w:rPr>
          <w:sz w:val="20"/>
          <w:szCs w:val="20"/>
          <w:lang w:val="uk-UA"/>
        </w:rPr>
        <w:t>ступного дофінівського етапу.</w:t>
      </w:r>
    </w:p>
    <w:p w:rsidR="001110EC" w:rsidRPr="00D01645" w:rsidRDefault="001110EC" w:rsidP="001110EC">
      <w:pPr>
        <w:tabs>
          <w:tab w:val="left" w:pos="142"/>
        </w:tabs>
        <w:ind w:firstLine="454"/>
        <w:jc w:val="both"/>
        <w:rPr>
          <w:sz w:val="20"/>
          <w:szCs w:val="20"/>
          <w:lang w:val="uk-UA"/>
        </w:rPr>
      </w:pPr>
      <w:r w:rsidRPr="00D01645">
        <w:rPr>
          <w:sz w:val="20"/>
          <w:szCs w:val="20"/>
          <w:lang w:val="uk-UA"/>
        </w:rPr>
        <w:t>На вододілах поширені еолові леси. На схилах леси поступово переходять у еолово-делювіальні лес</w:t>
      </w:r>
      <w:r w:rsidRPr="00D01645">
        <w:rPr>
          <w:sz w:val="20"/>
          <w:szCs w:val="20"/>
          <w:lang w:val="uk-UA"/>
        </w:rPr>
        <w:t>о</w:t>
      </w:r>
      <w:r w:rsidRPr="00D01645">
        <w:rPr>
          <w:sz w:val="20"/>
          <w:szCs w:val="20"/>
          <w:lang w:val="uk-UA"/>
        </w:rPr>
        <w:t>подібні суглинки, заповнюючи циркоподібні верхів’я балок, при цьому у більшості випадків суглинки огл</w:t>
      </w:r>
      <w:r w:rsidRPr="00D01645">
        <w:rPr>
          <w:sz w:val="20"/>
          <w:szCs w:val="20"/>
          <w:lang w:val="uk-UA"/>
        </w:rPr>
        <w:t>е</w:t>
      </w:r>
      <w:r w:rsidRPr="00D01645">
        <w:rPr>
          <w:sz w:val="20"/>
          <w:szCs w:val="20"/>
          <w:lang w:val="uk-UA"/>
        </w:rPr>
        <w:t>єні, сильно вапнисті (вміст СаО до 27 %), з вапнистими утвореннями по порах та у вигляді затьоків по тріщинах, на межі з витачівськими ґрунтами зі слідами життєдіяльності землерийних тварин у вигляді крот</w:t>
      </w:r>
      <w:r w:rsidRPr="00D01645">
        <w:rPr>
          <w:sz w:val="20"/>
          <w:szCs w:val="20"/>
          <w:lang w:val="uk-UA"/>
        </w:rPr>
        <w:t>о</w:t>
      </w:r>
      <w:r w:rsidRPr="00D01645">
        <w:rPr>
          <w:sz w:val="20"/>
          <w:szCs w:val="20"/>
          <w:lang w:val="uk-UA"/>
        </w:rPr>
        <w:t>вин. У зниженнях відклади збагачені гідроксидами заліза i алюмінію; в уламковій частині переважають зе</w:t>
      </w:r>
      <w:r w:rsidRPr="00D01645">
        <w:rPr>
          <w:sz w:val="20"/>
          <w:szCs w:val="20"/>
          <w:lang w:val="uk-UA"/>
        </w:rPr>
        <w:t>р</w:t>
      </w:r>
      <w:r w:rsidRPr="00D01645">
        <w:rPr>
          <w:sz w:val="20"/>
          <w:szCs w:val="20"/>
          <w:lang w:val="uk-UA"/>
        </w:rPr>
        <w:t>на кварцу і карбонатів.</w:t>
      </w:r>
    </w:p>
    <w:p w:rsidR="001110EC" w:rsidRPr="00D01645" w:rsidRDefault="001110EC" w:rsidP="001110EC">
      <w:pPr>
        <w:tabs>
          <w:tab w:val="left" w:pos="142"/>
          <w:tab w:val="center" w:pos="4677"/>
          <w:tab w:val="right" w:pos="9355"/>
        </w:tabs>
        <w:ind w:firstLine="454"/>
        <w:jc w:val="both"/>
        <w:rPr>
          <w:sz w:val="20"/>
          <w:szCs w:val="20"/>
          <w:lang w:val="uk-UA"/>
        </w:rPr>
      </w:pPr>
      <w:r w:rsidRPr="00D01645">
        <w:rPr>
          <w:sz w:val="20"/>
          <w:szCs w:val="20"/>
          <w:lang w:val="uk-UA"/>
        </w:rPr>
        <w:t>Потужність кліматоліту коливається у межах від 0,2 (св. 14 – І</w:t>
      </w:r>
      <w:r w:rsidRPr="00D01645">
        <w:rPr>
          <w:sz w:val="20"/>
          <w:szCs w:val="20"/>
          <w:lang w:val="en-US"/>
        </w:rPr>
        <w:t>V</w:t>
      </w:r>
      <w:r w:rsidRPr="00D01645">
        <w:rPr>
          <w:sz w:val="20"/>
          <w:szCs w:val="20"/>
          <w:lang w:val="uk-UA"/>
        </w:rPr>
        <w:t>-2, аркуш М-36-ХVІІ) до 3,2 м (св. 16 - ІV-4, аркуш М-36-ХVІІ [</w:t>
      </w:r>
      <w:r w:rsidRPr="001C74A7">
        <w:rPr>
          <w:color w:val="FF0000"/>
          <w:sz w:val="20"/>
          <w:szCs w:val="20"/>
          <w:lang w:val="uk-UA"/>
        </w:rPr>
        <w:t>253</w:t>
      </w:r>
      <w:r w:rsidRPr="00D01645">
        <w:rPr>
          <w:sz w:val="20"/>
          <w:szCs w:val="20"/>
          <w:lang w:val="uk-UA"/>
        </w:rPr>
        <w:t>]).</w:t>
      </w:r>
    </w:p>
    <w:p w:rsidR="001110EC" w:rsidRPr="00D01645" w:rsidRDefault="001110EC" w:rsidP="001110EC">
      <w:pPr>
        <w:tabs>
          <w:tab w:val="left" w:pos="142"/>
        </w:tabs>
        <w:ind w:firstLine="454"/>
        <w:jc w:val="both"/>
        <w:rPr>
          <w:sz w:val="20"/>
          <w:szCs w:val="20"/>
          <w:lang w:val="uk-UA"/>
        </w:rPr>
      </w:pPr>
      <w:r w:rsidRPr="00D01645">
        <w:rPr>
          <w:b/>
          <w:i/>
          <w:sz w:val="20"/>
          <w:szCs w:val="20"/>
          <w:lang w:val="uk-UA"/>
        </w:rPr>
        <w:t>Дофінівський кліматоліт представлений елювіальними відкладами</w:t>
      </w:r>
      <w:r w:rsidRPr="00D01645">
        <w:rPr>
          <w:sz w:val="20"/>
          <w:szCs w:val="20"/>
          <w:lang w:val="uk-UA"/>
        </w:rPr>
        <w:t xml:space="preserve"> (e</w:t>
      </w:r>
      <w:r w:rsidRPr="00D01645">
        <w:rPr>
          <w:b/>
          <w:sz w:val="20"/>
          <w:szCs w:val="20"/>
          <w:lang w:val="uk-UA"/>
        </w:rPr>
        <w:t>P</w:t>
      </w:r>
      <w:r w:rsidRPr="00D01645">
        <w:rPr>
          <w:sz w:val="20"/>
          <w:szCs w:val="20"/>
          <w:vertAlign w:val="subscript"/>
          <w:lang w:val="uk-UA"/>
        </w:rPr>
        <w:t>III</w:t>
      </w:r>
      <w:r w:rsidRPr="00D01645">
        <w:rPr>
          <w:sz w:val="20"/>
          <w:szCs w:val="20"/>
          <w:lang w:val="uk-UA"/>
        </w:rPr>
        <w:t>df). Вони спостерігаються на території аркушів фрагментарно, в основному поширені на пологих схилах та у виположених циркопод</w:t>
      </w:r>
      <w:r w:rsidRPr="00D01645">
        <w:rPr>
          <w:sz w:val="20"/>
          <w:szCs w:val="20"/>
          <w:lang w:val="uk-UA"/>
        </w:rPr>
        <w:t>і</w:t>
      </w:r>
      <w:r w:rsidRPr="00D01645">
        <w:rPr>
          <w:sz w:val="20"/>
          <w:szCs w:val="20"/>
          <w:lang w:val="uk-UA"/>
        </w:rPr>
        <w:t>бних верхів’ях древніх балок, на вирівняних ділянках терас. На плакорах вони відсутні, або перетворені с</w:t>
      </w:r>
      <w:r w:rsidRPr="00D01645">
        <w:rPr>
          <w:sz w:val="20"/>
          <w:szCs w:val="20"/>
          <w:lang w:val="uk-UA"/>
        </w:rPr>
        <w:t>у</w:t>
      </w:r>
      <w:r w:rsidRPr="00D01645">
        <w:rPr>
          <w:sz w:val="20"/>
          <w:szCs w:val="20"/>
          <w:lang w:val="uk-UA"/>
        </w:rPr>
        <w:t xml:space="preserve">часними процесами ґрунтоутворення. </w:t>
      </w:r>
      <w:r w:rsidRPr="00D01645">
        <w:rPr>
          <w:caps/>
          <w:sz w:val="20"/>
          <w:szCs w:val="20"/>
          <w:lang w:val="uk-UA"/>
        </w:rPr>
        <w:t>ґ</w:t>
      </w:r>
      <w:r w:rsidRPr="00D01645">
        <w:rPr>
          <w:sz w:val="20"/>
          <w:szCs w:val="20"/>
          <w:lang w:val="uk-UA"/>
        </w:rPr>
        <w:t>рунти характеризуються легким до середнього суглинистим складом, з домішками тонко- та дрібнозернистого піщаного матерiалу, слабкою ущільненістю, крупною порист</w:t>
      </w:r>
      <w:r w:rsidRPr="00D01645">
        <w:rPr>
          <w:sz w:val="20"/>
          <w:szCs w:val="20"/>
          <w:lang w:val="uk-UA"/>
        </w:rPr>
        <w:t>і</w:t>
      </w:r>
      <w:r w:rsidRPr="00D01645">
        <w:rPr>
          <w:sz w:val="20"/>
          <w:szCs w:val="20"/>
          <w:lang w:val="uk-UA"/>
        </w:rPr>
        <w:t>стю. Мінералогічний склад глинистої фракції представлений в основному гідрослюдою з домішками монтмор</w:t>
      </w:r>
      <w:r w:rsidRPr="00D01645">
        <w:rPr>
          <w:sz w:val="20"/>
          <w:szCs w:val="20"/>
          <w:lang w:val="uk-UA"/>
        </w:rPr>
        <w:t>и</w:t>
      </w:r>
      <w:r w:rsidRPr="00D01645">
        <w:rPr>
          <w:sz w:val="20"/>
          <w:szCs w:val="20"/>
          <w:lang w:val="uk-UA"/>
        </w:rPr>
        <w:t>лоніту.</w:t>
      </w:r>
    </w:p>
    <w:p w:rsidR="001110EC" w:rsidRPr="00D01645" w:rsidRDefault="001110EC" w:rsidP="001110EC">
      <w:pPr>
        <w:tabs>
          <w:tab w:val="left" w:pos="142"/>
        </w:tabs>
        <w:ind w:firstLine="454"/>
        <w:jc w:val="both"/>
        <w:rPr>
          <w:sz w:val="20"/>
          <w:szCs w:val="20"/>
          <w:lang w:val="uk-UA"/>
        </w:rPr>
      </w:pPr>
      <w:r w:rsidRPr="00D01645">
        <w:rPr>
          <w:sz w:val="20"/>
          <w:szCs w:val="20"/>
          <w:lang w:val="uk-UA"/>
        </w:rPr>
        <w:t>Загальна потужність стратону – від 0,6 (св. 14 – І</w:t>
      </w:r>
      <w:r w:rsidRPr="00D01645">
        <w:rPr>
          <w:sz w:val="20"/>
          <w:szCs w:val="20"/>
          <w:lang w:val="en-US"/>
        </w:rPr>
        <w:t>V</w:t>
      </w:r>
      <w:r w:rsidRPr="00D01645">
        <w:rPr>
          <w:sz w:val="20"/>
          <w:szCs w:val="20"/>
          <w:lang w:val="uk-UA"/>
        </w:rPr>
        <w:t>-2, аркуш М-36-ХVІІ) до 2,0 м (св.</w:t>
      </w:r>
      <w:r w:rsidRPr="00D01645">
        <w:rPr>
          <w:sz w:val="20"/>
          <w:szCs w:val="20"/>
          <w:lang w:val="en-US"/>
        </w:rPr>
        <w:t> </w:t>
      </w:r>
      <w:r w:rsidRPr="00D01645">
        <w:rPr>
          <w:sz w:val="20"/>
          <w:szCs w:val="20"/>
          <w:lang w:val="uk-UA"/>
        </w:rPr>
        <w:t>2 – І-1, аркуш М-36-ХVІІ).</w:t>
      </w:r>
    </w:p>
    <w:p w:rsidR="001110EC" w:rsidRPr="00D01645" w:rsidRDefault="001110EC" w:rsidP="001110EC">
      <w:pPr>
        <w:tabs>
          <w:tab w:val="left" w:pos="142"/>
        </w:tabs>
        <w:ind w:firstLine="454"/>
        <w:jc w:val="both"/>
        <w:rPr>
          <w:sz w:val="20"/>
          <w:szCs w:val="20"/>
          <w:lang w:val="uk-UA"/>
        </w:rPr>
      </w:pPr>
      <w:r w:rsidRPr="00D01645">
        <w:rPr>
          <w:sz w:val="20"/>
          <w:szCs w:val="20"/>
          <w:lang w:val="uk-UA"/>
        </w:rPr>
        <w:t>Заключним у будові розрізу верхньонеоплейстоценової ланки є причорноморський кліматоліт, але в межах досліджених аркушів він окремо не виділяється, бо поширений разом із двома (при відсутності дофінівського кліматоліту) або трьома нижчезаляга</w:t>
      </w:r>
      <w:r w:rsidRPr="00D01645">
        <w:rPr>
          <w:sz w:val="20"/>
          <w:szCs w:val="20"/>
          <w:lang w:val="uk-UA"/>
        </w:rPr>
        <w:t>ю</w:t>
      </w:r>
      <w:r w:rsidRPr="00D01645">
        <w:rPr>
          <w:sz w:val="20"/>
          <w:szCs w:val="20"/>
          <w:lang w:val="uk-UA"/>
        </w:rPr>
        <w:t>чими кліматолітами.</w:t>
      </w:r>
    </w:p>
    <w:p w:rsidR="001110EC" w:rsidRPr="00D01645" w:rsidRDefault="001110EC" w:rsidP="001110EC">
      <w:pPr>
        <w:tabs>
          <w:tab w:val="left" w:pos="142"/>
        </w:tabs>
        <w:ind w:firstLine="454"/>
        <w:jc w:val="both"/>
        <w:rPr>
          <w:sz w:val="20"/>
          <w:szCs w:val="20"/>
          <w:lang w:val="uk-UA"/>
        </w:rPr>
      </w:pPr>
      <w:r w:rsidRPr="00D01645">
        <w:rPr>
          <w:b/>
          <w:i/>
          <w:sz w:val="20"/>
          <w:szCs w:val="20"/>
          <w:lang w:val="uk-UA"/>
        </w:rPr>
        <w:t xml:space="preserve">Витачівський, бузький, дофінівський і причорноморський кліматоліти </w:t>
      </w:r>
      <w:r w:rsidRPr="001664BA">
        <w:rPr>
          <w:b/>
          <w:i/>
          <w:sz w:val="20"/>
          <w:szCs w:val="20"/>
          <w:lang w:val="uk-UA"/>
        </w:rPr>
        <w:t xml:space="preserve">часом </w:t>
      </w:r>
      <w:r w:rsidRPr="00D01645">
        <w:rPr>
          <w:b/>
          <w:i/>
          <w:sz w:val="20"/>
          <w:szCs w:val="20"/>
          <w:lang w:val="uk-UA"/>
        </w:rPr>
        <w:t>утворюють нерозчленовану товщу еолово-делювіальних і елювіальних сугли</w:t>
      </w:r>
      <w:r w:rsidRPr="00D01645">
        <w:rPr>
          <w:b/>
          <w:i/>
          <w:sz w:val="20"/>
          <w:szCs w:val="20"/>
          <w:lang w:val="uk-UA"/>
        </w:rPr>
        <w:t>н</w:t>
      </w:r>
      <w:r w:rsidRPr="00D01645">
        <w:rPr>
          <w:b/>
          <w:i/>
          <w:sz w:val="20"/>
          <w:szCs w:val="20"/>
          <w:lang w:val="uk-UA"/>
        </w:rPr>
        <w:t>ків</w:t>
      </w:r>
      <w:r w:rsidRPr="00D01645">
        <w:rPr>
          <w:sz w:val="20"/>
          <w:szCs w:val="20"/>
          <w:lang w:val="uk-UA"/>
        </w:rPr>
        <w:t xml:space="preserve"> (vd,е</w:t>
      </w:r>
      <w:r w:rsidRPr="00D01645">
        <w:rPr>
          <w:b/>
          <w:sz w:val="20"/>
          <w:szCs w:val="20"/>
          <w:lang w:val="uk-UA"/>
        </w:rPr>
        <w:t>P</w:t>
      </w:r>
      <w:r w:rsidRPr="00D01645">
        <w:rPr>
          <w:sz w:val="20"/>
          <w:szCs w:val="20"/>
          <w:vertAlign w:val="subscript"/>
          <w:lang w:val="uk-UA"/>
        </w:rPr>
        <w:t>III</w:t>
      </w:r>
      <w:r w:rsidRPr="00D01645">
        <w:rPr>
          <w:sz w:val="20"/>
          <w:szCs w:val="20"/>
          <w:lang w:val="uk-UA"/>
        </w:rPr>
        <w:t>vt-pč). Кліматоліти згідно залягають на алювіальних відкладах четвертої (черкаської) та третьої (трубізької) надзаплавних терас і одночасно є су</w:t>
      </w:r>
      <w:r w:rsidRPr="00D01645">
        <w:rPr>
          <w:sz w:val="20"/>
          <w:szCs w:val="20"/>
          <w:lang w:val="uk-UA"/>
        </w:rPr>
        <w:t>б</w:t>
      </w:r>
      <w:r w:rsidRPr="00D01645">
        <w:rPr>
          <w:sz w:val="20"/>
          <w:szCs w:val="20"/>
          <w:lang w:val="uk-UA"/>
        </w:rPr>
        <w:t>стратом для голоценових ґрунтів.</w:t>
      </w:r>
    </w:p>
    <w:p w:rsidR="001110EC" w:rsidRPr="00D01645" w:rsidRDefault="001110EC" w:rsidP="001110EC">
      <w:pPr>
        <w:tabs>
          <w:tab w:val="left" w:pos="142"/>
        </w:tabs>
        <w:ind w:firstLine="454"/>
        <w:jc w:val="both"/>
        <w:rPr>
          <w:sz w:val="20"/>
          <w:szCs w:val="20"/>
          <w:lang w:val="uk-UA"/>
        </w:rPr>
      </w:pPr>
      <w:r w:rsidRPr="00D01645">
        <w:rPr>
          <w:sz w:val="20"/>
          <w:szCs w:val="20"/>
          <w:lang w:val="uk-UA"/>
        </w:rPr>
        <w:t>Вони представлені суглинками лесоподібними легкими та середніми, супісками світло-бурого і сірув</w:t>
      </w:r>
      <w:r w:rsidRPr="00D01645">
        <w:rPr>
          <w:sz w:val="20"/>
          <w:szCs w:val="20"/>
          <w:lang w:val="uk-UA"/>
        </w:rPr>
        <w:t>а</w:t>
      </w:r>
      <w:r w:rsidRPr="00D01645">
        <w:rPr>
          <w:sz w:val="20"/>
          <w:szCs w:val="20"/>
          <w:lang w:val="uk-UA"/>
        </w:rPr>
        <w:t>то-палевого забарвлення, крупнопилуватими, крупнопористими, пухкими, вапнистими, у пониженнях – оглеєними; мінералогічний склад глинистої фракції – г</w:t>
      </w:r>
      <w:r w:rsidRPr="00D01645">
        <w:rPr>
          <w:sz w:val="20"/>
          <w:szCs w:val="20"/>
          <w:lang w:val="uk-UA"/>
        </w:rPr>
        <w:t>і</w:t>
      </w:r>
      <w:r w:rsidRPr="00D01645">
        <w:rPr>
          <w:sz w:val="20"/>
          <w:szCs w:val="20"/>
          <w:lang w:val="uk-UA"/>
        </w:rPr>
        <w:t>дрослюдистий.</w:t>
      </w:r>
    </w:p>
    <w:p w:rsidR="001110EC" w:rsidRPr="00D01645" w:rsidRDefault="001110EC" w:rsidP="001110EC">
      <w:pPr>
        <w:tabs>
          <w:tab w:val="left" w:pos="142"/>
        </w:tabs>
        <w:ind w:firstLine="454"/>
        <w:jc w:val="both"/>
        <w:rPr>
          <w:b/>
          <w:sz w:val="20"/>
          <w:szCs w:val="20"/>
          <w:lang w:val="uk-UA"/>
        </w:rPr>
      </w:pPr>
      <w:r w:rsidRPr="00D01645">
        <w:rPr>
          <w:sz w:val="20"/>
          <w:szCs w:val="20"/>
          <w:lang w:val="uk-UA"/>
        </w:rPr>
        <w:t>Абсолютні відмітки підошви товщі кліматолітів коливаються у широких межах - приблизно від +127 до +200 м. Потужність досить мінлива - від 0,5 (св. 15 – IV-2, аркуш М-36-ХVІІ) до 4,5 м (св. 42 – ІІ-3, а</w:t>
      </w:r>
      <w:r w:rsidRPr="00D01645">
        <w:rPr>
          <w:sz w:val="20"/>
          <w:szCs w:val="20"/>
          <w:lang w:val="uk-UA"/>
        </w:rPr>
        <w:t>р</w:t>
      </w:r>
      <w:r w:rsidRPr="00D01645">
        <w:rPr>
          <w:sz w:val="20"/>
          <w:szCs w:val="20"/>
          <w:lang w:val="uk-UA"/>
        </w:rPr>
        <w:t>куш М-36-ХХІІІ, та ін.).</w:t>
      </w:r>
    </w:p>
    <w:p w:rsidR="001110EC" w:rsidRPr="00D01645" w:rsidRDefault="001110EC" w:rsidP="001110EC">
      <w:pPr>
        <w:ind w:firstLine="454"/>
        <w:jc w:val="both"/>
        <w:rPr>
          <w:b/>
          <w:sz w:val="20"/>
          <w:szCs w:val="20"/>
          <w:lang w:val="uk-UA"/>
        </w:rPr>
      </w:pPr>
      <w:r w:rsidRPr="00D01645">
        <w:rPr>
          <w:b/>
          <w:sz w:val="20"/>
          <w:szCs w:val="20"/>
          <w:lang w:val="uk-UA"/>
        </w:rPr>
        <w:t>Верхньонеоплейстоценова ланка та голоценовий розділ нерозчленовані</w:t>
      </w:r>
    </w:p>
    <w:p w:rsidR="001110EC" w:rsidRPr="00D01645" w:rsidRDefault="001110EC" w:rsidP="001110EC">
      <w:pPr>
        <w:tabs>
          <w:tab w:val="left" w:pos="142"/>
        </w:tabs>
        <w:ind w:firstLine="454"/>
        <w:jc w:val="both"/>
        <w:rPr>
          <w:sz w:val="20"/>
          <w:szCs w:val="20"/>
          <w:lang w:val="uk-UA"/>
        </w:rPr>
      </w:pPr>
      <w:r w:rsidRPr="00D01645">
        <w:rPr>
          <w:b/>
          <w:i/>
          <w:sz w:val="20"/>
          <w:szCs w:val="20"/>
          <w:lang w:val="uk-UA"/>
        </w:rPr>
        <w:t>Верхньонеоплейстоцені</w:t>
      </w:r>
      <w:r w:rsidRPr="00D01645">
        <w:rPr>
          <w:b/>
          <w:sz w:val="20"/>
          <w:szCs w:val="20"/>
          <w:lang w:val="uk-UA"/>
        </w:rPr>
        <w:t xml:space="preserve"> </w:t>
      </w:r>
      <w:r w:rsidRPr="00D01645">
        <w:rPr>
          <w:b/>
          <w:i/>
          <w:sz w:val="20"/>
          <w:szCs w:val="20"/>
          <w:lang w:val="uk-UA"/>
        </w:rPr>
        <w:t>та голоценові</w:t>
      </w:r>
      <w:r w:rsidRPr="00D01645">
        <w:rPr>
          <w:b/>
          <w:sz w:val="20"/>
          <w:szCs w:val="20"/>
          <w:lang w:val="uk-UA"/>
        </w:rPr>
        <w:t xml:space="preserve"> </w:t>
      </w:r>
      <w:r w:rsidRPr="00D01645">
        <w:rPr>
          <w:b/>
          <w:i/>
          <w:sz w:val="20"/>
          <w:szCs w:val="20"/>
          <w:lang w:val="uk-UA"/>
        </w:rPr>
        <w:t>нерозчленовані делювіальні відклади</w:t>
      </w:r>
      <w:r w:rsidRPr="00D01645">
        <w:rPr>
          <w:sz w:val="20"/>
          <w:szCs w:val="20"/>
          <w:lang w:val="uk-UA"/>
        </w:rPr>
        <w:t xml:space="preserve"> (d</w:t>
      </w:r>
      <w:r w:rsidRPr="00D01645">
        <w:rPr>
          <w:b/>
          <w:sz w:val="20"/>
          <w:szCs w:val="20"/>
          <w:lang w:val="uk-UA"/>
        </w:rPr>
        <w:t>Р</w:t>
      </w:r>
      <w:r w:rsidRPr="00D01645">
        <w:rPr>
          <w:sz w:val="20"/>
          <w:szCs w:val="20"/>
          <w:vertAlign w:val="subscript"/>
          <w:lang w:val="uk-UA"/>
        </w:rPr>
        <w:t>III</w:t>
      </w:r>
      <w:r w:rsidRPr="00D01645">
        <w:rPr>
          <w:sz w:val="20"/>
          <w:szCs w:val="20"/>
          <w:lang w:val="uk-UA"/>
        </w:rPr>
        <w:t>-</w:t>
      </w:r>
      <w:r w:rsidRPr="00D01645">
        <w:rPr>
          <w:b/>
          <w:sz w:val="20"/>
          <w:szCs w:val="20"/>
          <w:lang w:val="uk-UA"/>
        </w:rPr>
        <w:t>H</w:t>
      </w:r>
      <w:r w:rsidRPr="00D01645">
        <w:rPr>
          <w:sz w:val="20"/>
          <w:szCs w:val="20"/>
          <w:lang w:val="uk-UA"/>
        </w:rPr>
        <w:t>) поширені вздовж схилів балок, а також на малих річках у випадках близькості морф</w:t>
      </w:r>
      <w:r w:rsidRPr="00D01645">
        <w:rPr>
          <w:sz w:val="20"/>
          <w:szCs w:val="20"/>
          <w:lang w:val="uk-UA"/>
        </w:rPr>
        <w:t>о</w:t>
      </w:r>
      <w:r w:rsidRPr="00D01645">
        <w:rPr>
          <w:sz w:val="20"/>
          <w:szCs w:val="20"/>
          <w:lang w:val="uk-UA"/>
        </w:rPr>
        <w:t>логічних ознак низьких терас і заплав. На пологих схилах вони складені суглинками світло-коричневими, середніми, вапнистими, слабос</w:t>
      </w:r>
      <w:r w:rsidRPr="00D01645">
        <w:rPr>
          <w:sz w:val="20"/>
          <w:szCs w:val="20"/>
          <w:lang w:val="uk-UA"/>
        </w:rPr>
        <w:t>т</w:t>
      </w:r>
      <w:r w:rsidRPr="00D01645">
        <w:rPr>
          <w:sz w:val="20"/>
          <w:szCs w:val="20"/>
          <w:lang w:val="uk-UA"/>
        </w:rPr>
        <w:t>руктурованими, іноді запіскованими, потужністю від 1 (відс. 5 – І-2, аркуш М-36-ХVІІ [</w:t>
      </w:r>
      <w:r w:rsidRPr="001C74A7">
        <w:rPr>
          <w:color w:val="FF0000"/>
          <w:sz w:val="20"/>
          <w:szCs w:val="20"/>
          <w:lang w:val="uk-UA"/>
        </w:rPr>
        <w:t>145</w:t>
      </w:r>
      <w:r w:rsidRPr="00D01645">
        <w:rPr>
          <w:sz w:val="20"/>
          <w:szCs w:val="20"/>
          <w:lang w:val="uk-UA"/>
        </w:rPr>
        <w:t xml:space="preserve">]) до </w:t>
      </w:r>
      <w:smartTag w:uri="urn:schemas-microsoft-com:office:smarttags" w:element="metricconverter">
        <w:smartTagPr>
          <w:attr w:name="ProductID" w:val="4 м"/>
        </w:smartTagPr>
        <w:r w:rsidRPr="00D01645">
          <w:rPr>
            <w:sz w:val="20"/>
            <w:szCs w:val="20"/>
            <w:lang w:val="uk-UA"/>
          </w:rPr>
          <w:t>4 м</w:t>
        </w:r>
      </w:smartTag>
      <w:r w:rsidRPr="00D01645">
        <w:rPr>
          <w:sz w:val="20"/>
          <w:szCs w:val="20"/>
          <w:lang w:val="uk-UA"/>
        </w:rPr>
        <w:t xml:space="preserve"> (відс.</w:t>
      </w:r>
      <w:r>
        <w:rPr>
          <w:sz w:val="20"/>
          <w:szCs w:val="20"/>
          <w:lang w:val="uk-UA"/>
        </w:rPr>
        <w:t> </w:t>
      </w:r>
      <w:r w:rsidRPr="00D01645">
        <w:rPr>
          <w:sz w:val="20"/>
          <w:szCs w:val="20"/>
          <w:lang w:val="uk-UA"/>
        </w:rPr>
        <w:t>124 – ІІІ-4, аркуш М-36-ХVІІ [</w:t>
      </w:r>
      <w:r w:rsidRPr="001C74A7">
        <w:rPr>
          <w:color w:val="FF0000"/>
          <w:sz w:val="20"/>
          <w:szCs w:val="20"/>
          <w:lang w:val="uk-UA"/>
        </w:rPr>
        <w:t>253</w:t>
      </w:r>
      <w:r w:rsidRPr="00D01645">
        <w:rPr>
          <w:sz w:val="20"/>
          <w:szCs w:val="20"/>
          <w:lang w:val="uk-UA"/>
        </w:rPr>
        <w:t>]). Суглинки звичайно слабодиференційовані по профілю, залягають на пологих площадках, ложем для яких слугують більш древні щільні відклади. Вік нерозчленованої товщі з</w:t>
      </w:r>
      <w:r w:rsidRPr="00D01645">
        <w:rPr>
          <w:sz w:val="20"/>
          <w:szCs w:val="20"/>
          <w:lang w:val="uk-UA"/>
        </w:rPr>
        <w:t>а</w:t>
      </w:r>
      <w:r w:rsidRPr="00D01645">
        <w:rPr>
          <w:sz w:val="20"/>
          <w:szCs w:val="20"/>
          <w:lang w:val="uk-UA"/>
        </w:rPr>
        <w:t>лежить від структурно-стратиграфічного положення.</w:t>
      </w:r>
    </w:p>
    <w:p w:rsidR="001110EC" w:rsidRPr="00D01645" w:rsidRDefault="001110EC" w:rsidP="001110EC">
      <w:pPr>
        <w:tabs>
          <w:tab w:val="left" w:pos="142"/>
        </w:tabs>
        <w:ind w:firstLine="454"/>
        <w:jc w:val="both"/>
        <w:rPr>
          <w:i/>
          <w:sz w:val="20"/>
          <w:szCs w:val="20"/>
          <w:lang w:val="uk-UA"/>
        </w:rPr>
      </w:pPr>
      <w:r w:rsidRPr="00D01645">
        <w:rPr>
          <w:sz w:val="20"/>
          <w:szCs w:val="20"/>
          <w:lang w:val="uk-UA"/>
        </w:rPr>
        <w:t xml:space="preserve">У південно-західній частині території аркуша М-36-ХХІІІ сформувались </w:t>
      </w:r>
      <w:r w:rsidRPr="00D01645">
        <w:rPr>
          <w:b/>
          <w:i/>
          <w:sz w:val="20"/>
          <w:szCs w:val="20"/>
          <w:lang w:val="uk-UA"/>
        </w:rPr>
        <w:t>нерозчлен</w:t>
      </w:r>
      <w:r w:rsidRPr="00D01645">
        <w:rPr>
          <w:b/>
          <w:i/>
          <w:sz w:val="20"/>
          <w:szCs w:val="20"/>
          <w:lang w:val="uk-UA"/>
        </w:rPr>
        <w:t>о</w:t>
      </w:r>
      <w:r w:rsidRPr="00D01645">
        <w:rPr>
          <w:b/>
          <w:i/>
          <w:sz w:val="20"/>
          <w:szCs w:val="20"/>
          <w:lang w:val="uk-UA"/>
        </w:rPr>
        <w:t>вані</w:t>
      </w:r>
      <w:r w:rsidRPr="00D01645">
        <w:rPr>
          <w:sz w:val="20"/>
          <w:szCs w:val="20"/>
          <w:lang w:val="uk-UA"/>
        </w:rPr>
        <w:t xml:space="preserve"> </w:t>
      </w:r>
      <w:r w:rsidRPr="00D01645">
        <w:rPr>
          <w:b/>
          <w:i/>
          <w:sz w:val="20"/>
          <w:szCs w:val="20"/>
          <w:lang w:val="uk-UA"/>
        </w:rPr>
        <w:t>алювіально-делювіальні відклади</w:t>
      </w:r>
      <w:r w:rsidRPr="00D01645">
        <w:rPr>
          <w:sz w:val="20"/>
          <w:szCs w:val="20"/>
          <w:lang w:val="uk-UA"/>
        </w:rPr>
        <w:t xml:space="preserve"> (аd</w:t>
      </w:r>
      <w:r w:rsidRPr="00D01645">
        <w:rPr>
          <w:b/>
          <w:sz w:val="20"/>
          <w:szCs w:val="20"/>
          <w:lang w:val="uk-UA"/>
        </w:rPr>
        <w:t>Р</w:t>
      </w:r>
      <w:r w:rsidRPr="00D01645">
        <w:rPr>
          <w:sz w:val="20"/>
          <w:szCs w:val="20"/>
          <w:vertAlign w:val="subscript"/>
          <w:lang w:val="uk-UA"/>
        </w:rPr>
        <w:t>III</w:t>
      </w:r>
      <w:r w:rsidRPr="00D01645">
        <w:rPr>
          <w:sz w:val="20"/>
          <w:szCs w:val="20"/>
          <w:lang w:val="uk-UA"/>
        </w:rPr>
        <w:t>-</w:t>
      </w:r>
      <w:r w:rsidRPr="00D01645">
        <w:rPr>
          <w:b/>
          <w:sz w:val="20"/>
          <w:szCs w:val="20"/>
          <w:lang w:val="uk-UA"/>
        </w:rPr>
        <w:t>H</w:t>
      </w:r>
      <w:r w:rsidRPr="00D01645">
        <w:rPr>
          <w:sz w:val="20"/>
          <w:szCs w:val="20"/>
          <w:lang w:val="uk-UA"/>
        </w:rPr>
        <w:t>). Вони представлені переважно супісками світло-бурими або бурими, суглинками, пісками, щебенистим матеріалом. Поту</w:t>
      </w:r>
      <w:r w:rsidRPr="00D01645">
        <w:rPr>
          <w:sz w:val="20"/>
          <w:szCs w:val="20"/>
          <w:lang w:val="uk-UA"/>
        </w:rPr>
        <w:t>ж</w:t>
      </w:r>
      <w:r w:rsidRPr="00D01645">
        <w:rPr>
          <w:sz w:val="20"/>
          <w:szCs w:val="20"/>
          <w:lang w:val="uk-UA"/>
        </w:rPr>
        <w:t>ність від 1,7 до 10,0 м (середня потужність 7,0 - св. 82 – І</w:t>
      </w:r>
      <w:r w:rsidRPr="00D01645">
        <w:rPr>
          <w:sz w:val="20"/>
          <w:szCs w:val="20"/>
          <w:lang w:val="en-US"/>
        </w:rPr>
        <w:t>V</w:t>
      </w:r>
      <w:r w:rsidRPr="00D01645">
        <w:rPr>
          <w:sz w:val="20"/>
          <w:szCs w:val="20"/>
          <w:lang w:val="uk-UA"/>
        </w:rPr>
        <w:t>-1, а</w:t>
      </w:r>
      <w:r w:rsidRPr="00D01645">
        <w:rPr>
          <w:sz w:val="20"/>
          <w:szCs w:val="20"/>
          <w:lang w:val="uk-UA"/>
        </w:rPr>
        <w:t>р</w:t>
      </w:r>
      <w:r w:rsidRPr="00D01645">
        <w:rPr>
          <w:sz w:val="20"/>
          <w:szCs w:val="20"/>
          <w:lang w:val="uk-UA"/>
        </w:rPr>
        <w:t>куш М-36-ХХІІІ).</w:t>
      </w:r>
    </w:p>
    <w:p w:rsidR="001110EC" w:rsidRPr="00D01645" w:rsidRDefault="001110EC" w:rsidP="001110EC">
      <w:pPr>
        <w:ind w:firstLine="454"/>
        <w:jc w:val="both"/>
        <w:rPr>
          <w:b/>
          <w:sz w:val="20"/>
          <w:szCs w:val="20"/>
          <w:lang w:val="uk-UA"/>
        </w:rPr>
      </w:pPr>
      <w:r w:rsidRPr="00D01645">
        <w:rPr>
          <w:b/>
          <w:sz w:val="20"/>
          <w:szCs w:val="20"/>
          <w:lang w:val="uk-UA"/>
        </w:rPr>
        <w:t xml:space="preserve">Голоценовий розділ </w:t>
      </w:r>
    </w:p>
    <w:p w:rsidR="001110EC" w:rsidRPr="00D01645" w:rsidRDefault="001110EC" w:rsidP="001110EC">
      <w:pPr>
        <w:ind w:firstLine="454"/>
        <w:jc w:val="both"/>
        <w:rPr>
          <w:sz w:val="20"/>
          <w:szCs w:val="20"/>
          <w:lang w:val="uk-UA"/>
        </w:rPr>
      </w:pPr>
      <w:r w:rsidRPr="00D01645">
        <w:rPr>
          <w:sz w:val="20"/>
          <w:szCs w:val="20"/>
          <w:lang w:val="uk-UA"/>
        </w:rPr>
        <w:t>В межах площі аркушів голоцен представлений різноманітним спектром континентальних субаерал</w:t>
      </w:r>
      <w:r w:rsidRPr="00D01645">
        <w:rPr>
          <w:sz w:val="20"/>
          <w:szCs w:val="20"/>
          <w:lang w:val="uk-UA"/>
        </w:rPr>
        <w:t>ь</w:t>
      </w:r>
      <w:r w:rsidRPr="00D01645">
        <w:rPr>
          <w:sz w:val="20"/>
          <w:szCs w:val="20"/>
          <w:lang w:val="uk-UA"/>
        </w:rPr>
        <w:t>них – елювіальних (сучасні ґрунти), колювіально-делювіальних, еолових відкладів та субаквальних – переважно алювіальних і озерно-болотних відкладів. Ро</w:t>
      </w:r>
      <w:r w:rsidRPr="00D01645">
        <w:rPr>
          <w:sz w:val="20"/>
          <w:szCs w:val="20"/>
          <w:lang w:val="uk-UA"/>
        </w:rPr>
        <w:t>з</w:t>
      </w:r>
      <w:r w:rsidRPr="00D01645">
        <w:rPr>
          <w:sz w:val="20"/>
          <w:szCs w:val="20"/>
          <w:lang w:val="uk-UA"/>
        </w:rPr>
        <w:t>виток техногенного перетворення території обумовив поширення техноге</w:t>
      </w:r>
      <w:r w:rsidRPr="00D01645">
        <w:rPr>
          <w:sz w:val="20"/>
          <w:szCs w:val="20"/>
          <w:lang w:val="uk-UA"/>
        </w:rPr>
        <w:t>н</w:t>
      </w:r>
      <w:r w:rsidRPr="00D01645">
        <w:rPr>
          <w:sz w:val="20"/>
          <w:szCs w:val="20"/>
          <w:lang w:val="uk-UA"/>
        </w:rPr>
        <w:t>них відкладів, але у незначних за масштабами проявах.</w:t>
      </w:r>
    </w:p>
    <w:p w:rsidR="001110EC" w:rsidRPr="00D01645" w:rsidRDefault="001110EC" w:rsidP="001110EC">
      <w:pPr>
        <w:ind w:firstLine="454"/>
        <w:jc w:val="both"/>
        <w:rPr>
          <w:sz w:val="20"/>
          <w:szCs w:val="20"/>
          <w:lang w:val="uk-UA"/>
        </w:rPr>
      </w:pPr>
      <w:r w:rsidRPr="00D01645">
        <w:rPr>
          <w:b/>
          <w:i/>
          <w:sz w:val="20"/>
          <w:szCs w:val="20"/>
          <w:lang w:val="uk-UA"/>
        </w:rPr>
        <w:t>Елювіальні відклади</w:t>
      </w:r>
      <w:r w:rsidRPr="00D01645">
        <w:rPr>
          <w:i/>
          <w:sz w:val="20"/>
          <w:szCs w:val="20"/>
          <w:lang w:val="uk-UA"/>
        </w:rPr>
        <w:t xml:space="preserve"> </w:t>
      </w:r>
      <w:r w:rsidRPr="00D01645">
        <w:rPr>
          <w:sz w:val="20"/>
          <w:szCs w:val="20"/>
          <w:lang w:val="uk-UA"/>
        </w:rPr>
        <w:t>(е</w:t>
      </w:r>
      <w:r w:rsidRPr="00D01645">
        <w:rPr>
          <w:b/>
          <w:sz w:val="20"/>
          <w:szCs w:val="20"/>
          <w:lang w:val="uk-UA"/>
        </w:rPr>
        <w:t>Н</w:t>
      </w:r>
      <w:r w:rsidRPr="00D01645">
        <w:rPr>
          <w:sz w:val="20"/>
          <w:szCs w:val="20"/>
          <w:lang w:val="uk-UA"/>
        </w:rPr>
        <w:t>) представлені сучасними ґрунтами (на карті не показані). На вододільних ділянках зазвичай поширені чорноземні та лучно-чорноземні ґрунти, на сх</w:t>
      </w:r>
      <w:r w:rsidRPr="00D01645">
        <w:rPr>
          <w:sz w:val="20"/>
          <w:szCs w:val="20"/>
          <w:lang w:val="uk-UA"/>
        </w:rPr>
        <w:t>и</w:t>
      </w:r>
      <w:r w:rsidRPr="00D01645">
        <w:rPr>
          <w:sz w:val="20"/>
          <w:szCs w:val="20"/>
          <w:lang w:val="uk-UA"/>
        </w:rPr>
        <w:t>лах вони змиті. Як правило, це суглинки середні, темно-сірі, зернисті, іноді горіх</w:t>
      </w:r>
      <w:r w:rsidRPr="00D01645">
        <w:rPr>
          <w:sz w:val="20"/>
          <w:szCs w:val="20"/>
          <w:lang w:val="uk-UA"/>
        </w:rPr>
        <w:t>о</w:t>
      </w:r>
      <w:r w:rsidRPr="00D01645">
        <w:rPr>
          <w:sz w:val="20"/>
          <w:szCs w:val="20"/>
          <w:lang w:val="uk-UA"/>
        </w:rPr>
        <w:t>во-зернисті, неоднорідні, з відносно високим вмістом стійких мінералів (циркон та турмалін). На поверхні заплав річок та крупних балок і нерозчленованих вільшанської та де</w:t>
      </w:r>
      <w:r w:rsidRPr="00D01645">
        <w:rPr>
          <w:sz w:val="20"/>
          <w:szCs w:val="20"/>
          <w:lang w:val="uk-UA"/>
        </w:rPr>
        <w:t>с</w:t>
      </w:r>
      <w:r w:rsidRPr="00D01645">
        <w:rPr>
          <w:sz w:val="20"/>
          <w:szCs w:val="20"/>
          <w:lang w:val="uk-UA"/>
        </w:rPr>
        <w:t>нянської надзаплавних терас переважають чорноземи солонцюваті та залишково-солон-цюваті, іноді лучно-чорноземні та лучні ґрунти.</w:t>
      </w:r>
    </w:p>
    <w:p w:rsidR="001110EC" w:rsidRPr="00D01645" w:rsidRDefault="001110EC" w:rsidP="001110EC">
      <w:pPr>
        <w:tabs>
          <w:tab w:val="left" w:pos="142"/>
        </w:tabs>
        <w:ind w:firstLine="454"/>
        <w:jc w:val="both"/>
        <w:rPr>
          <w:sz w:val="20"/>
          <w:szCs w:val="20"/>
          <w:lang w:val="uk-UA"/>
        </w:rPr>
      </w:pPr>
      <w:r w:rsidRPr="00D01645">
        <w:rPr>
          <w:sz w:val="20"/>
          <w:szCs w:val="20"/>
          <w:lang w:val="uk-UA"/>
        </w:rPr>
        <w:t xml:space="preserve">Потужність голоценових ґрунтів </w:t>
      </w:r>
      <w:r w:rsidRPr="001664BA">
        <w:rPr>
          <w:sz w:val="20"/>
          <w:szCs w:val="20"/>
          <w:lang w:val="uk-UA"/>
        </w:rPr>
        <w:t>часом</w:t>
      </w:r>
      <w:r w:rsidRPr="00E9514E">
        <w:rPr>
          <w:color w:val="0000FF"/>
          <w:sz w:val="20"/>
          <w:szCs w:val="20"/>
          <w:lang w:val="uk-UA"/>
        </w:rPr>
        <w:t xml:space="preserve"> </w:t>
      </w:r>
      <w:r w:rsidRPr="00D01645">
        <w:rPr>
          <w:sz w:val="20"/>
          <w:szCs w:val="20"/>
          <w:lang w:val="uk-UA"/>
        </w:rPr>
        <w:t xml:space="preserve">досягає </w:t>
      </w:r>
      <w:smartTag w:uri="urn:schemas-microsoft-com:office:smarttags" w:element="metricconverter">
        <w:smartTagPr>
          <w:attr w:name="ProductID" w:val="2,5 м"/>
        </w:smartTagPr>
        <w:r w:rsidRPr="00D01645">
          <w:rPr>
            <w:sz w:val="20"/>
            <w:szCs w:val="20"/>
            <w:lang w:val="uk-UA"/>
          </w:rPr>
          <w:t>2,5 м</w:t>
        </w:r>
      </w:smartTag>
      <w:r w:rsidRPr="00D01645">
        <w:rPr>
          <w:sz w:val="20"/>
          <w:szCs w:val="20"/>
          <w:lang w:val="uk-UA"/>
        </w:rPr>
        <w:t xml:space="preserve"> (св. 15 - ІV-2, аркуш М-36-ХVІІ), зазвичай стан</w:t>
      </w:r>
      <w:r w:rsidRPr="00D01645">
        <w:rPr>
          <w:sz w:val="20"/>
          <w:szCs w:val="20"/>
          <w:lang w:val="uk-UA"/>
        </w:rPr>
        <w:t>о</w:t>
      </w:r>
      <w:r w:rsidRPr="00D01645">
        <w:rPr>
          <w:sz w:val="20"/>
          <w:szCs w:val="20"/>
          <w:lang w:val="uk-UA"/>
        </w:rPr>
        <w:t xml:space="preserve">вить приблизно </w:t>
      </w:r>
      <w:smartTag w:uri="urn:schemas-microsoft-com:office:smarttags" w:element="metricconverter">
        <w:smartTagPr>
          <w:attr w:name="ProductID" w:val="1,0 м"/>
        </w:smartTagPr>
        <w:r w:rsidRPr="00D01645">
          <w:rPr>
            <w:sz w:val="20"/>
            <w:szCs w:val="20"/>
            <w:lang w:val="uk-UA"/>
          </w:rPr>
          <w:t>1,0 м</w:t>
        </w:r>
      </w:smartTag>
      <w:r w:rsidRPr="00D01645">
        <w:rPr>
          <w:sz w:val="20"/>
          <w:szCs w:val="20"/>
          <w:lang w:val="uk-UA"/>
        </w:rPr>
        <w:t>.</w:t>
      </w:r>
    </w:p>
    <w:p w:rsidR="001110EC" w:rsidRPr="00D01645" w:rsidRDefault="001110EC" w:rsidP="001110EC">
      <w:pPr>
        <w:tabs>
          <w:tab w:val="left" w:pos="142"/>
        </w:tabs>
        <w:ind w:firstLine="454"/>
        <w:jc w:val="both"/>
        <w:rPr>
          <w:i/>
          <w:sz w:val="20"/>
          <w:szCs w:val="20"/>
          <w:lang w:val="uk-UA"/>
        </w:rPr>
      </w:pPr>
      <w:r w:rsidRPr="00D01645">
        <w:rPr>
          <w:b/>
          <w:i/>
          <w:sz w:val="20"/>
          <w:szCs w:val="20"/>
          <w:lang w:val="uk-UA"/>
        </w:rPr>
        <w:lastRenderedPageBreak/>
        <w:t>Колювіально-делювіальні</w:t>
      </w:r>
      <w:r w:rsidRPr="00D01645">
        <w:rPr>
          <w:b/>
          <w:sz w:val="20"/>
          <w:szCs w:val="20"/>
          <w:lang w:val="uk-UA"/>
        </w:rPr>
        <w:t xml:space="preserve"> </w:t>
      </w:r>
      <w:r w:rsidRPr="00D01645">
        <w:rPr>
          <w:b/>
          <w:i/>
          <w:sz w:val="20"/>
          <w:szCs w:val="20"/>
          <w:lang w:val="uk-UA"/>
        </w:rPr>
        <w:t>відклади</w:t>
      </w:r>
      <w:r w:rsidRPr="00D01645">
        <w:rPr>
          <w:i/>
          <w:sz w:val="20"/>
          <w:szCs w:val="20"/>
          <w:lang w:val="uk-UA"/>
        </w:rPr>
        <w:t xml:space="preserve"> </w:t>
      </w:r>
      <w:r w:rsidRPr="00D01645">
        <w:rPr>
          <w:sz w:val="20"/>
          <w:szCs w:val="20"/>
          <w:lang w:val="uk-UA"/>
        </w:rPr>
        <w:t>(cd</w:t>
      </w:r>
      <w:r w:rsidRPr="00D01645">
        <w:rPr>
          <w:b/>
          <w:sz w:val="20"/>
          <w:szCs w:val="20"/>
          <w:lang w:val="uk-UA"/>
        </w:rPr>
        <w:t>H</w:t>
      </w:r>
      <w:r w:rsidRPr="00D01645">
        <w:rPr>
          <w:sz w:val="20"/>
          <w:szCs w:val="20"/>
          <w:lang w:val="uk-UA"/>
        </w:rPr>
        <w:t>) утворилися біля підніжжя правих крутих схилів долин річок, балок та ярів. Особливо поширені вони на правих схилах рр. Псел та Ворскла поблизу міст Полтава та Г</w:t>
      </w:r>
      <w:r w:rsidRPr="00D01645">
        <w:rPr>
          <w:sz w:val="20"/>
          <w:szCs w:val="20"/>
          <w:lang w:val="uk-UA"/>
        </w:rPr>
        <w:t>а</w:t>
      </w:r>
      <w:r w:rsidRPr="00D01645">
        <w:rPr>
          <w:sz w:val="20"/>
          <w:szCs w:val="20"/>
          <w:lang w:val="uk-UA"/>
        </w:rPr>
        <w:t>дяч. Відклади, як правило, вміщують уламки різного походження - пухкі і зцементовані різновікові породи, що складають схили річково-балочної мережі. Їх потужність дуже мінлива, коливається – від 1,5 до 15 м і більше.</w:t>
      </w:r>
    </w:p>
    <w:p w:rsidR="001110EC" w:rsidRPr="00D01645" w:rsidRDefault="001110EC" w:rsidP="001110EC">
      <w:pPr>
        <w:tabs>
          <w:tab w:val="left" w:pos="142"/>
        </w:tabs>
        <w:ind w:firstLine="454"/>
        <w:jc w:val="both"/>
        <w:rPr>
          <w:sz w:val="20"/>
          <w:szCs w:val="20"/>
          <w:lang w:val="uk-UA"/>
        </w:rPr>
      </w:pPr>
      <w:r w:rsidRPr="00D01645">
        <w:rPr>
          <w:b/>
          <w:i/>
          <w:sz w:val="20"/>
          <w:szCs w:val="20"/>
          <w:lang w:val="uk-UA"/>
        </w:rPr>
        <w:t>Алювіальні відклади</w:t>
      </w:r>
      <w:r w:rsidRPr="00D01645">
        <w:rPr>
          <w:sz w:val="20"/>
          <w:szCs w:val="20"/>
          <w:lang w:val="uk-UA"/>
        </w:rPr>
        <w:t xml:space="preserve"> (а</w:t>
      </w:r>
      <w:r w:rsidRPr="00D01645">
        <w:rPr>
          <w:b/>
          <w:sz w:val="20"/>
          <w:szCs w:val="20"/>
          <w:lang w:val="uk-UA"/>
        </w:rPr>
        <w:t>Н</w:t>
      </w:r>
      <w:r w:rsidRPr="00D01645">
        <w:rPr>
          <w:sz w:val="20"/>
          <w:szCs w:val="20"/>
          <w:lang w:val="uk-UA"/>
        </w:rPr>
        <w:t>) поширені у межах низького рівня сучасних заплав річок та крупних балок. Представлені вони мінливими за потужністю, площею поширення та літологічним складом русловими, з</w:t>
      </w:r>
      <w:r w:rsidRPr="00D01645">
        <w:rPr>
          <w:sz w:val="20"/>
          <w:szCs w:val="20"/>
          <w:lang w:val="uk-UA"/>
        </w:rPr>
        <w:t>а</w:t>
      </w:r>
      <w:r w:rsidRPr="00D01645">
        <w:rPr>
          <w:sz w:val="20"/>
          <w:szCs w:val="20"/>
          <w:lang w:val="uk-UA"/>
        </w:rPr>
        <w:t>плавними, старичними фаціями річкової і яружно-балочної мережі.</w:t>
      </w:r>
    </w:p>
    <w:p w:rsidR="001110EC" w:rsidRPr="00D01645" w:rsidRDefault="001110EC" w:rsidP="001110EC">
      <w:pPr>
        <w:tabs>
          <w:tab w:val="left" w:pos="142"/>
        </w:tabs>
        <w:ind w:firstLine="454"/>
        <w:jc w:val="both"/>
        <w:rPr>
          <w:sz w:val="20"/>
          <w:szCs w:val="20"/>
          <w:lang w:val="uk-UA"/>
        </w:rPr>
      </w:pPr>
      <w:r w:rsidRPr="00D01645">
        <w:rPr>
          <w:sz w:val="20"/>
          <w:szCs w:val="20"/>
          <w:lang w:val="uk-UA"/>
        </w:rPr>
        <w:t>За гранулометричним складом піски заплав на різних ріках дослідженої території характеризуються переважанням середньо- дрібнозернистого уламкового мате</w:t>
      </w:r>
      <w:r>
        <w:rPr>
          <w:sz w:val="20"/>
          <w:szCs w:val="20"/>
          <w:lang w:val="uk-UA"/>
        </w:rPr>
        <w:t>ріалу</w:t>
      </w:r>
      <w:r w:rsidRPr="00D01645">
        <w:rPr>
          <w:sz w:val="20"/>
          <w:szCs w:val="20"/>
          <w:lang w:val="uk-UA"/>
        </w:rPr>
        <w:t>.</w:t>
      </w:r>
    </w:p>
    <w:p w:rsidR="001110EC" w:rsidRPr="00940871" w:rsidRDefault="001110EC" w:rsidP="001110EC">
      <w:pPr>
        <w:tabs>
          <w:tab w:val="left" w:pos="142"/>
        </w:tabs>
        <w:ind w:firstLine="454"/>
        <w:jc w:val="both"/>
        <w:rPr>
          <w:sz w:val="20"/>
          <w:szCs w:val="20"/>
          <w:lang w:val="uk-UA"/>
        </w:rPr>
      </w:pPr>
      <w:r w:rsidRPr="00D01645">
        <w:rPr>
          <w:i/>
          <w:sz w:val="20"/>
          <w:szCs w:val="20"/>
          <w:lang w:val="uk-UA"/>
        </w:rPr>
        <w:t>Русловий алювій</w:t>
      </w:r>
      <w:r w:rsidRPr="00D01645">
        <w:rPr>
          <w:sz w:val="20"/>
          <w:szCs w:val="20"/>
          <w:lang w:val="uk-UA"/>
        </w:rPr>
        <w:t xml:space="preserve"> представлений кварцовими пісками, сірого, жовто-сірого кольору, дрібнозернистими, у верхній частині розрізу місцями глинистими. Поступово, у напрямку до підошви, піски переходять у сер</w:t>
      </w:r>
      <w:r w:rsidRPr="00D01645">
        <w:rPr>
          <w:sz w:val="20"/>
          <w:szCs w:val="20"/>
          <w:lang w:val="uk-UA"/>
        </w:rPr>
        <w:t>е</w:t>
      </w:r>
      <w:r w:rsidRPr="00D01645">
        <w:rPr>
          <w:sz w:val="20"/>
          <w:szCs w:val="20"/>
          <w:lang w:val="uk-UA"/>
        </w:rPr>
        <w:t>дньо- та крупнозернисті, зеленкувато-сірі, з домішками дрібної гальки та гравію. Залягають вони, як правило, на розмитій поверхні межигірс</w:t>
      </w:r>
      <w:r w:rsidRPr="00D01645">
        <w:rPr>
          <w:sz w:val="20"/>
          <w:szCs w:val="20"/>
          <w:lang w:val="uk-UA"/>
        </w:rPr>
        <w:t>ь</w:t>
      </w:r>
      <w:r w:rsidRPr="00D01645">
        <w:rPr>
          <w:sz w:val="20"/>
          <w:szCs w:val="20"/>
          <w:lang w:val="uk-UA"/>
        </w:rPr>
        <w:t>кого регіоярусу, лише у північній частині аркуша М-36-ХVII на поверхні обухівського р</w:t>
      </w:r>
      <w:r w:rsidRPr="00D01645">
        <w:rPr>
          <w:sz w:val="20"/>
          <w:szCs w:val="20"/>
          <w:lang w:val="uk-UA"/>
        </w:rPr>
        <w:t>е</w:t>
      </w:r>
      <w:r w:rsidRPr="00D01645">
        <w:rPr>
          <w:sz w:val="20"/>
          <w:szCs w:val="20"/>
          <w:lang w:val="uk-UA"/>
        </w:rPr>
        <w:t xml:space="preserve">гіоярусу. Середня потужність руслового алювію досягає 4,0 – 18,8 </w:t>
      </w:r>
      <w:r w:rsidRPr="00D01645">
        <w:rPr>
          <w:sz w:val="20"/>
          <w:szCs w:val="20"/>
        </w:rPr>
        <w:t xml:space="preserve">м </w:t>
      </w:r>
      <w:r w:rsidRPr="00D01645">
        <w:rPr>
          <w:sz w:val="20"/>
          <w:szCs w:val="20"/>
          <w:lang w:val="uk-UA"/>
        </w:rPr>
        <w:t>(св. 2 – ІІ-1, аркуш М-36-ХVII). Абсолютні відмітки підошви алювіальних відкладів поступово зменшуються у південному напр</w:t>
      </w:r>
      <w:r w:rsidRPr="00D01645">
        <w:rPr>
          <w:sz w:val="20"/>
          <w:szCs w:val="20"/>
          <w:lang w:val="uk-UA"/>
        </w:rPr>
        <w:t>я</w:t>
      </w:r>
      <w:r w:rsidRPr="00D01645">
        <w:rPr>
          <w:sz w:val="20"/>
          <w:szCs w:val="20"/>
          <w:lang w:val="uk-UA"/>
        </w:rPr>
        <w:t>мку від - +90 м на Охтирському аркуші до +70 м на Полтавському.</w:t>
      </w:r>
    </w:p>
    <w:p w:rsidR="001110EC" w:rsidRPr="00D01645" w:rsidRDefault="001110EC" w:rsidP="001110EC">
      <w:pPr>
        <w:tabs>
          <w:tab w:val="left" w:pos="142"/>
        </w:tabs>
        <w:ind w:firstLine="454"/>
        <w:jc w:val="both"/>
        <w:rPr>
          <w:sz w:val="20"/>
          <w:szCs w:val="20"/>
          <w:lang w:val="uk-UA"/>
        </w:rPr>
      </w:pPr>
      <w:r w:rsidRPr="00D01645">
        <w:rPr>
          <w:i/>
          <w:sz w:val="20"/>
          <w:szCs w:val="20"/>
          <w:lang w:val="uk-UA"/>
        </w:rPr>
        <w:t>Заплавний алювій</w:t>
      </w:r>
      <w:r w:rsidRPr="00D01645">
        <w:rPr>
          <w:sz w:val="20"/>
          <w:szCs w:val="20"/>
          <w:lang w:val="uk-UA"/>
        </w:rPr>
        <w:t xml:space="preserve"> представлений перешаруванням відсортованих кварцових пісків з невідсортованими пісками, різнозернистими, глинистими, супісками та заплавними ґру</w:t>
      </w:r>
      <w:r w:rsidRPr="00D01645">
        <w:rPr>
          <w:sz w:val="20"/>
          <w:szCs w:val="20"/>
          <w:lang w:val="uk-UA"/>
        </w:rPr>
        <w:t>н</w:t>
      </w:r>
      <w:r w:rsidRPr="00D01645">
        <w:rPr>
          <w:sz w:val="20"/>
          <w:szCs w:val="20"/>
          <w:lang w:val="uk-UA"/>
        </w:rPr>
        <w:t>тами.</w:t>
      </w:r>
    </w:p>
    <w:p w:rsidR="001110EC" w:rsidRPr="00E9514E" w:rsidRDefault="001110EC" w:rsidP="001110EC">
      <w:pPr>
        <w:tabs>
          <w:tab w:val="left" w:pos="142"/>
        </w:tabs>
        <w:ind w:firstLine="454"/>
        <w:jc w:val="both"/>
        <w:rPr>
          <w:sz w:val="20"/>
          <w:szCs w:val="20"/>
          <w:lang w:val="uk-UA"/>
        </w:rPr>
      </w:pPr>
      <w:r w:rsidRPr="00E9514E">
        <w:rPr>
          <w:i/>
          <w:sz w:val="20"/>
          <w:szCs w:val="20"/>
          <w:lang w:val="uk-UA"/>
        </w:rPr>
        <w:t>Старичний алювій</w:t>
      </w:r>
      <w:r w:rsidRPr="00E9514E">
        <w:rPr>
          <w:sz w:val="20"/>
          <w:szCs w:val="20"/>
          <w:lang w:val="uk-UA"/>
        </w:rPr>
        <w:t xml:space="preserve"> виповнює непроточні ізольовані заплавні водоймища. Він представлений глинист</w:t>
      </w:r>
      <w:r w:rsidRPr="00E9514E">
        <w:rPr>
          <w:sz w:val="20"/>
          <w:szCs w:val="20"/>
          <w:lang w:val="uk-UA"/>
        </w:rPr>
        <w:t>и</w:t>
      </w:r>
      <w:r>
        <w:rPr>
          <w:sz w:val="20"/>
          <w:szCs w:val="20"/>
          <w:lang w:val="uk-UA"/>
        </w:rPr>
        <w:t xml:space="preserve">ми </w:t>
      </w:r>
      <w:r w:rsidRPr="00E9514E">
        <w:rPr>
          <w:sz w:val="20"/>
          <w:szCs w:val="20"/>
          <w:lang w:val="uk-UA"/>
        </w:rPr>
        <w:t xml:space="preserve">пісками, суглинками і супісками, мулом гумусованим, іноді із значною кількістю решток рослинності. Залягають вони у вигляді лінз серед осадків заплавної фації. Середня його потужність коливається від 2 до </w:t>
      </w:r>
      <w:smartTag w:uri="urn:schemas-microsoft-com:office:smarttags" w:element="metricconverter">
        <w:smartTagPr>
          <w:attr w:name="ProductID" w:val="6 м"/>
        </w:smartTagPr>
        <w:r w:rsidRPr="00E9514E">
          <w:rPr>
            <w:sz w:val="20"/>
            <w:szCs w:val="20"/>
            <w:lang w:val="uk-UA"/>
          </w:rPr>
          <w:t>6</w:t>
        </w:r>
        <w:r>
          <w:rPr>
            <w:sz w:val="20"/>
            <w:szCs w:val="20"/>
            <w:lang w:val="uk-UA"/>
          </w:rPr>
          <w:t> </w:t>
        </w:r>
        <w:r w:rsidRPr="00E9514E">
          <w:rPr>
            <w:sz w:val="20"/>
            <w:szCs w:val="20"/>
            <w:lang w:val="uk-UA"/>
          </w:rPr>
          <w:t>м</w:t>
        </w:r>
      </w:smartTag>
      <w:r w:rsidRPr="00E9514E">
        <w:rPr>
          <w:sz w:val="20"/>
          <w:szCs w:val="20"/>
          <w:lang w:val="uk-UA"/>
        </w:rPr>
        <w:t>.</w:t>
      </w:r>
    </w:p>
    <w:p w:rsidR="001110EC" w:rsidRPr="00E9514E" w:rsidRDefault="001110EC" w:rsidP="001110EC">
      <w:pPr>
        <w:tabs>
          <w:tab w:val="left" w:pos="142"/>
        </w:tabs>
        <w:ind w:firstLine="454"/>
        <w:jc w:val="both"/>
        <w:rPr>
          <w:sz w:val="20"/>
          <w:szCs w:val="20"/>
          <w:lang w:val="uk-UA"/>
        </w:rPr>
      </w:pPr>
      <w:r w:rsidRPr="00E9514E">
        <w:rPr>
          <w:b/>
          <w:i/>
          <w:sz w:val="20"/>
          <w:szCs w:val="20"/>
          <w:lang w:val="uk-UA"/>
        </w:rPr>
        <w:t>Еолові відклади</w:t>
      </w:r>
      <w:r w:rsidRPr="00E9514E">
        <w:rPr>
          <w:sz w:val="20"/>
          <w:szCs w:val="20"/>
          <w:lang w:val="uk-UA"/>
        </w:rPr>
        <w:t xml:space="preserve"> (v</w:t>
      </w:r>
      <w:r w:rsidRPr="00E9514E">
        <w:rPr>
          <w:b/>
          <w:sz w:val="20"/>
          <w:szCs w:val="20"/>
          <w:lang w:val="uk-UA"/>
        </w:rPr>
        <w:t>H</w:t>
      </w:r>
      <w:r w:rsidRPr="00E9514E">
        <w:rPr>
          <w:sz w:val="20"/>
          <w:szCs w:val="20"/>
          <w:lang w:val="uk-UA"/>
        </w:rPr>
        <w:t>) утворюють горби і кучугури на поверхні переважно першої та другої надзаплавних терас. Вони представлені пісками, характерною ознакою яких є еол</w:t>
      </w:r>
      <w:r w:rsidRPr="00E9514E">
        <w:rPr>
          <w:sz w:val="20"/>
          <w:szCs w:val="20"/>
          <w:lang w:val="uk-UA"/>
        </w:rPr>
        <w:t>о</w:t>
      </w:r>
      <w:r w:rsidRPr="00E9514E">
        <w:rPr>
          <w:sz w:val="20"/>
          <w:szCs w:val="20"/>
          <w:lang w:val="uk-UA"/>
        </w:rPr>
        <w:t>ва обробка уламкового матеріалу, що позначається на дрібнозернистості гранулометри</w:t>
      </w:r>
      <w:r w:rsidRPr="00E9514E">
        <w:rPr>
          <w:sz w:val="20"/>
          <w:szCs w:val="20"/>
          <w:lang w:val="uk-UA"/>
        </w:rPr>
        <w:t>ч</w:t>
      </w:r>
      <w:r w:rsidRPr="00E9514E">
        <w:rPr>
          <w:sz w:val="20"/>
          <w:szCs w:val="20"/>
          <w:lang w:val="uk-UA"/>
        </w:rPr>
        <w:t>ного складу та гострокутастій формі зерен. Середня потужність пісків – 1-6 м. В пр</w:t>
      </w:r>
      <w:r w:rsidRPr="00E9514E">
        <w:rPr>
          <w:sz w:val="20"/>
          <w:szCs w:val="20"/>
          <w:lang w:val="uk-UA"/>
        </w:rPr>
        <w:t>о</w:t>
      </w:r>
      <w:r w:rsidRPr="00E9514E">
        <w:rPr>
          <w:sz w:val="20"/>
          <w:szCs w:val="20"/>
          <w:lang w:val="uk-UA"/>
        </w:rPr>
        <w:t>цесі польових робіт була виявлена невідповідність показу еолових пісків на топографічній о</w:t>
      </w:r>
      <w:r w:rsidRPr="00E9514E">
        <w:rPr>
          <w:sz w:val="20"/>
          <w:szCs w:val="20"/>
          <w:lang w:val="uk-UA"/>
        </w:rPr>
        <w:t>с</w:t>
      </w:r>
      <w:r w:rsidRPr="00E9514E">
        <w:rPr>
          <w:sz w:val="20"/>
          <w:szCs w:val="20"/>
          <w:lang w:val="uk-UA"/>
        </w:rPr>
        <w:t>нові карти. Насправді їх поширення набагато менше за масштабом прояву.</w:t>
      </w:r>
    </w:p>
    <w:p w:rsidR="001110EC" w:rsidRPr="00E9514E" w:rsidRDefault="001110EC" w:rsidP="001110EC">
      <w:pPr>
        <w:tabs>
          <w:tab w:val="left" w:pos="142"/>
        </w:tabs>
        <w:ind w:firstLine="454"/>
        <w:jc w:val="both"/>
        <w:rPr>
          <w:sz w:val="20"/>
          <w:szCs w:val="20"/>
          <w:lang w:val="uk-UA"/>
        </w:rPr>
      </w:pPr>
      <w:r w:rsidRPr="00E9514E">
        <w:rPr>
          <w:sz w:val="20"/>
          <w:szCs w:val="20"/>
          <w:lang w:val="uk-UA"/>
        </w:rPr>
        <w:t xml:space="preserve">Розповсюдження </w:t>
      </w:r>
      <w:r w:rsidRPr="00E9514E">
        <w:rPr>
          <w:b/>
          <w:i/>
          <w:sz w:val="20"/>
          <w:szCs w:val="20"/>
          <w:lang w:val="uk-UA"/>
        </w:rPr>
        <w:t>озерно-болотних відкладів</w:t>
      </w:r>
      <w:r w:rsidRPr="00E9514E">
        <w:rPr>
          <w:i/>
          <w:sz w:val="20"/>
          <w:szCs w:val="20"/>
          <w:lang w:val="uk-UA"/>
        </w:rPr>
        <w:t xml:space="preserve"> </w:t>
      </w:r>
      <w:r w:rsidRPr="00E9514E">
        <w:rPr>
          <w:sz w:val="20"/>
          <w:szCs w:val="20"/>
          <w:lang w:val="uk-UA"/>
        </w:rPr>
        <w:t>(lb</w:t>
      </w:r>
      <w:r w:rsidRPr="00E9514E">
        <w:rPr>
          <w:b/>
          <w:sz w:val="20"/>
          <w:szCs w:val="20"/>
          <w:lang w:val="uk-UA"/>
        </w:rPr>
        <w:t>H</w:t>
      </w:r>
      <w:r w:rsidRPr="00E9514E">
        <w:rPr>
          <w:sz w:val="20"/>
          <w:szCs w:val="20"/>
          <w:lang w:val="uk-UA"/>
        </w:rPr>
        <w:t xml:space="preserve">) приурочене головним чином </w:t>
      </w:r>
      <w:r w:rsidRPr="001664BA">
        <w:rPr>
          <w:sz w:val="20"/>
          <w:szCs w:val="20"/>
          <w:lang w:val="uk-UA"/>
        </w:rPr>
        <w:t>до заболочених</w:t>
      </w:r>
      <w:r w:rsidRPr="00E9514E">
        <w:rPr>
          <w:sz w:val="20"/>
          <w:szCs w:val="20"/>
          <w:lang w:val="uk-UA"/>
        </w:rPr>
        <w:t xml:space="preserve"> вод</w:t>
      </w:r>
      <w:r w:rsidRPr="00E9514E">
        <w:rPr>
          <w:sz w:val="20"/>
          <w:szCs w:val="20"/>
          <w:lang w:val="uk-UA"/>
        </w:rPr>
        <w:t>о</w:t>
      </w:r>
      <w:r w:rsidRPr="00E9514E">
        <w:rPr>
          <w:sz w:val="20"/>
          <w:szCs w:val="20"/>
          <w:lang w:val="uk-UA"/>
        </w:rPr>
        <w:t>ймищ на поверхні нерозчленованих вільшанської і деснянської терас, в меншій мірі – на поверхні заплави і зрідка на поверхні нерозчленованих черкаської і трубізької терас: на Охтирському аркуші в долинах рр</w:t>
      </w:r>
      <w:r w:rsidRPr="00E9514E">
        <w:rPr>
          <w:color w:val="FF0000"/>
          <w:sz w:val="20"/>
          <w:szCs w:val="20"/>
          <w:lang w:val="uk-UA"/>
        </w:rPr>
        <w:t>.</w:t>
      </w:r>
      <w:r>
        <w:rPr>
          <w:color w:val="FF0000"/>
          <w:sz w:val="20"/>
          <w:szCs w:val="20"/>
          <w:lang w:val="uk-UA"/>
        </w:rPr>
        <w:t> </w:t>
      </w:r>
      <w:r w:rsidRPr="00E9514E">
        <w:rPr>
          <w:sz w:val="20"/>
          <w:szCs w:val="20"/>
          <w:lang w:val="uk-UA"/>
        </w:rPr>
        <w:t>Грунь і Ташань, поблизу сс. Хітці (ІІ-1), Соснівка (ІІІ-2); на Полтавському аркуші поблизу сс. Маньківка (ІV-2), Пристанційне (ІV-3), Велике Болото (ІV-3). Відклади представлені торфом, сапропелеподібними мулами, рідше пі</w:t>
      </w:r>
      <w:r w:rsidRPr="00E9514E">
        <w:rPr>
          <w:sz w:val="20"/>
          <w:szCs w:val="20"/>
          <w:lang w:val="uk-UA"/>
        </w:rPr>
        <w:t>с</w:t>
      </w:r>
      <w:r w:rsidRPr="00E9514E">
        <w:rPr>
          <w:sz w:val="20"/>
          <w:szCs w:val="20"/>
          <w:lang w:val="uk-UA"/>
        </w:rPr>
        <w:t>ками та гідроморфними ґрунтами. Їх потужність складає 0,5-2,0 м.</w:t>
      </w:r>
    </w:p>
    <w:bookmarkEnd w:id="1"/>
    <w:bookmarkEnd w:id="2"/>
    <w:bookmarkEnd w:id="3"/>
    <w:p w:rsidR="001110EC" w:rsidRPr="00E9514E" w:rsidRDefault="001110EC" w:rsidP="001110EC">
      <w:pPr>
        <w:ind w:firstLine="454"/>
        <w:jc w:val="both"/>
        <w:rPr>
          <w:sz w:val="20"/>
          <w:szCs w:val="20"/>
          <w:lang w:val="uk-UA"/>
        </w:rPr>
      </w:pPr>
      <w:r w:rsidRPr="00E9514E">
        <w:rPr>
          <w:b/>
          <w:i/>
          <w:sz w:val="20"/>
          <w:szCs w:val="20"/>
          <w:lang w:val="uk-UA"/>
        </w:rPr>
        <w:t>Техногенні відклади</w:t>
      </w:r>
      <w:r w:rsidRPr="00E9514E">
        <w:rPr>
          <w:sz w:val="20"/>
          <w:szCs w:val="20"/>
          <w:lang w:val="uk-UA"/>
        </w:rPr>
        <w:t xml:space="preserve"> на площі робіт утворилися в результаті діяльності людини, поділяються на наси</w:t>
      </w:r>
      <w:r w:rsidRPr="00E9514E">
        <w:rPr>
          <w:sz w:val="20"/>
          <w:szCs w:val="20"/>
          <w:lang w:val="uk-UA"/>
        </w:rPr>
        <w:t>п</w:t>
      </w:r>
      <w:r w:rsidRPr="00E9514E">
        <w:rPr>
          <w:sz w:val="20"/>
          <w:szCs w:val="20"/>
          <w:lang w:val="uk-UA"/>
        </w:rPr>
        <w:t>ні та намивні (у масштабі карти не показані). Головним чином це відвали порід осадового чохла розрізів та кар’єрів, а також гідротехнічні та технічні споруди - н</w:t>
      </w:r>
      <w:r w:rsidRPr="00E9514E">
        <w:rPr>
          <w:sz w:val="20"/>
          <w:szCs w:val="20"/>
          <w:lang w:val="uk-UA"/>
        </w:rPr>
        <w:t>а</w:t>
      </w:r>
      <w:r w:rsidRPr="00E9514E">
        <w:rPr>
          <w:sz w:val="20"/>
          <w:szCs w:val="20"/>
          <w:lang w:val="uk-UA"/>
        </w:rPr>
        <w:t>сипи, дамби, відстійники, сміттєзвалища, тощо. В окремих випадках потужність техногенних ві</w:t>
      </w:r>
      <w:r w:rsidRPr="00E9514E">
        <w:rPr>
          <w:sz w:val="20"/>
          <w:szCs w:val="20"/>
          <w:lang w:val="uk-UA"/>
        </w:rPr>
        <w:t>д</w:t>
      </w:r>
      <w:r w:rsidRPr="00E9514E">
        <w:rPr>
          <w:sz w:val="20"/>
          <w:szCs w:val="20"/>
          <w:lang w:val="uk-UA"/>
        </w:rPr>
        <w:t>кладів може досягати кількох метрів.</w:t>
      </w:r>
    </w:p>
    <w:p w:rsidR="001110EC" w:rsidRPr="00E9514E" w:rsidRDefault="001110EC" w:rsidP="001110EC">
      <w:pPr>
        <w:ind w:firstLine="454"/>
        <w:rPr>
          <w:sz w:val="20"/>
          <w:szCs w:val="20"/>
          <w:lang w:val="uk-UA"/>
        </w:rPr>
      </w:pPr>
    </w:p>
    <w:p w:rsidR="001110EC" w:rsidRPr="00B71F16" w:rsidRDefault="001110EC" w:rsidP="001110EC">
      <w:pPr>
        <w:numPr>
          <w:ilvl w:val="0"/>
          <w:numId w:val="2"/>
        </w:numPr>
        <w:ind w:left="0" w:firstLine="454"/>
        <w:jc w:val="center"/>
        <w:rPr>
          <w:b/>
          <w:lang w:val="uk-UA"/>
        </w:rPr>
      </w:pPr>
      <w:r w:rsidRPr="00B71F16">
        <w:rPr>
          <w:b/>
          <w:lang w:val="uk-UA"/>
        </w:rPr>
        <w:t>НЕСТРАТИФІКОВАНІ  УТВОРЕННЯ</w:t>
      </w:r>
    </w:p>
    <w:p w:rsidR="001110EC" w:rsidRPr="0046005D" w:rsidRDefault="001110EC" w:rsidP="001110EC">
      <w:pPr>
        <w:ind w:firstLine="454"/>
        <w:jc w:val="center"/>
        <w:rPr>
          <w:b/>
          <w:sz w:val="20"/>
          <w:szCs w:val="20"/>
          <w:lang w:val="uk-UA"/>
        </w:rPr>
      </w:pPr>
    </w:p>
    <w:p w:rsidR="001110EC" w:rsidRPr="0046005D" w:rsidRDefault="001110EC" w:rsidP="001110EC">
      <w:pPr>
        <w:ind w:firstLine="454"/>
        <w:jc w:val="both"/>
        <w:rPr>
          <w:sz w:val="20"/>
          <w:szCs w:val="20"/>
          <w:lang w:val="uk-UA"/>
        </w:rPr>
      </w:pPr>
      <w:r w:rsidRPr="0046005D">
        <w:rPr>
          <w:sz w:val="20"/>
          <w:szCs w:val="20"/>
          <w:lang w:val="uk-UA"/>
        </w:rPr>
        <w:t>На території аркушів нестратифіковані утворення розвинуті в докембрійському фундаменті і в діапір</w:t>
      </w:r>
      <w:r w:rsidRPr="0046005D">
        <w:rPr>
          <w:sz w:val="20"/>
          <w:szCs w:val="20"/>
          <w:lang w:val="uk-UA"/>
        </w:rPr>
        <w:t>о</w:t>
      </w:r>
      <w:r w:rsidRPr="0046005D">
        <w:rPr>
          <w:sz w:val="20"/>
          <w:szCs w:val="20"/>
          <w:lang w:val="uk-UA"/>
        </w:rPr>
        <w:t>вих тілах солянокупольних структур.</w:t>
      </w:r>
    </w:p>
    <w:p w:rsidR="001110EC" w:rsidRPr="0046005D" w:rsidRDefault="001110EC" w:rsidP="001110EC">
      <w:pPr>
        <w:ind w:firstLine="454"/>
        <w:jc w:val="both"/>
        <w:outlineLvl w:val="0"/>
        <w:rPr>
          <w:b/>
          <w:sz w:val="20"/>
          <w:szCs w:val="20"/>
          <w:lang w:val="uk-UA"/>
        </w:rPr>
      </w:pPr>
      <w:r>
        <w:rPr>
          <w:b/>
          <w:sz w:val="20"/>
          <w:szCs w:val="20"/>
          <w:lang w:val="uk-UA"/>
        </w:rPr>
        <w:t>3</w:t>
      </w:r>
      <w:r w:rsidRPr="0046005D">
        <w:rPr>
          <w:b/>
          <w:sz w:val="20"/>
          <w:szCs w:val="20"/>
          <w:lang w:val="uk-UA"/>
        </w:rPr>
        <w:t>.1 Породи кристалічного фундаменту</w:t>
      </w:r>
    </w:p>
    <w:p w:rsidR="001110EC" w:rsidRPr="0046005D" w:rsidRDefault="001110EC" w:rsidP="001110EC">
      <w:pPr>
        <w:ind w:firstLine="454"/>
        <w:jc w:val="both"/>
        <w:rPr>
          <w:sz w:val="20"/>
          <w:szCs w:val="20"/>
          <w:lang w:val="uk-UA"/>
        </w:rPr>
      </w:pPr>
      <w:r w:rsidRPr="0046005D">
        <w:rPr>
          <w:sz w:val="20"/>
          <w:szCs w:val="20"/>
          <w:lang w:val="uk-UA"/>
        </w:rPr>
        <w:t>Породи фундаменту розкриті лише нафтогазорозвідувальними свердловинами в Прибортових зонах грабена, тому відомості про них досить обмежені. За даними геофізики глибина залягання покрівлі фундаменту змінюється приблизно від 12-13 км в Центр</w:t>
      </w:r>
      <w:r w:rsidRPr="0046005D">
        <w:rPr>
          <w:sz w:val="20"/>
          <w:szCs w:val="20"/>
          <w:lang w:val="uk-UA"/>
        </w:rPr>
        <w:t>а</w:t>
      </w:r>
      <w:r w:rsidRPr="0046005D">
        <w:rPr>
          <w:sz w:val="20"/>
          <w:szCs w:val="20"/>
          <w:lang w:val="uk-UA"/>
        </w:rPr>
        <w:t>льній найбільш заглибленій зоні западини до 1,5 км в північно-східній і південно-західній ча</w:t>
      </w:r>
      <w:r w:rsidRPr="0046005D">
        <w:rPr>
          <w:sz w:val="20"/>
          <w:szCs w:val="20"/>
          <w:lang w:val="uk-UA"/>
        </w:rPr>
        <w:t>с</w:t>
      </w:r>
      <w:r w:rsidRPr="0046005D">
        <w:rPr>
          <w:sz w:val="20"/>
          <w:szCs w:val="20"/>
          <w:lang w:val="uk-UA"/>
        </w:rPr>
        <w:t xml:space="preserve">тинах аркушів, тобто у межах Північного і Південного бортів ДДЗ (рис. </w:t>
      </w:r>
      <w:r>
        <w:rPr>
          <w:sz w:val="20"/>
          <w:szCs w:val="20"/>
          <w:lang w:val="uk-UA"/>
        </w:rPr>
        <w:t>2</w:t>
      </w:r>
      <w:r w:rsidRPr="0046005D">
        <w:rPr>
          <w:sz w:val="20"/>
          <w:szCs w:val="20"/>
          <w:lang w:val="uk-UA"/>
        </w:rPr>
        <w:t>.1</w:t>
      </w:r>
      <w:r>
        <w:rPr>
          <w:sz w:val="20"/>
          <w:szCs w:val="20"/>
          <w:lang w:val="uk-UA"/>
        </w:rPr>
        <w:t>; 2.</w:t>
      </w:r>
      <w:r w:rsidRPr="0046005D">
        <w:rPr>
          <w:sz w:val="20"/>
          <w:szCs w:val="20"/>
          <w:lang w:val="uk-UA"/>
        </w:rPr>
        <w:t>2).</w:t>
      </w:r>
    </w:p>
    <w:p w:rsidR="001110EC" w:rsidRPr="0046005D" w:rsidRDefault="001110EC" w:rsidP="001110EC">
      <w:pPr>
        <w:ind w:firstLine="454"/>
        <w:jc w:val="both"/>
        <w:rPr>
          <w:sz w:val="20"/>
          <w:szCs w:val="20"/>
          <w:lang w:val="uk-UA"/>
        </w:rPr>
      </w:pPr>
      <w:r w:rsidRPr="0046005D">
        <w:rPr>
          <w:sz w:val="20"/>
          <w:szCs w:val="20"/>
          <w:lang w:val="uk-UA"/>
        </w:rPr>
        <w:t>В ранньоархейському дніпропетровському комплексі УЩ (салтиківського компле</w:t>
      </w:r>
      <w:r w:rsidRPr="0046005D">
        <w:rPr>
          <w:sz w:val="20"/>
          <w:szCs w:val="20"/>
          <w:lang w:val="uk-UA"/>
        </w:rPr>
        <w:t>к</w:t>
      </w:r>
      <w:r w:rsidRPr="0046005D">
        <w:rPr>
          <w:sz w:val="20"/>
          <w:szCs w:val="20"/>
          <w:lang w:val="uk-UA"/>
        </w:rPr>
        <w:t>су ВКМ) розвинуті плагіограніти тоналітового ряду. Плагіограніти складають крупні куполоподібні тіла, приурочені до зон р</w:t>
      </w:r>
      <w:r w:rsidRPr="0046005D">
        <w:rPr>
          <w:sz w:val="20"/>
          <w:szCs w:val="20"/>
          <w:lang w:val="uk-UA"/>
        </w:rPr>
        <w:t>е</w:t>
      </w:r>
      <w:r w:rsidRPr="0046005D">
        <w:rPr>
          <w:sz w:val="20"/>
          <w:szCs w:val="20"/>
          <w:lang w:val="uk-UA"/>
        </w:rPr>
        <w:t>гіональних розломів. Контакти плагіогранітів із вміщуючими породами поступові, як правило, відмічаються приконтактові зміни – окварц</w:t>
      </w:r>
      <w:r w:rsidRPr="0046005D">
        <w:rPr>
          <w:sz w:val="20"/>
          <w:szCs w:val="20"/>
          <w:lang w:val="uk-UA"/>
        </w:rPr>
        <w:t>ю</w:t>
      </w:r>
      <w:r w:rsidRPr="0046005D">
        <w:rPr>
          <w:sz w:val="20"/>
          <w:szCs w:val="20"/>
          <w:lang w:val="uk-UA"/>
        </w:rPr>
        <w:t>вання, сульфідизація, карбонатизація. Прикладом є розріз св. Хухринська-1 (гл. 3420-3450 м – ІІІ-4, аркуш М-36-ХVII), де розкриті сильно тріщинуваті, катаклазовані і мілонітиз</w:t>
      </w:r>
      <w:r w:rsidRPr="0046005D">
        <w:rPr>
          <w:sz w:val="20"/>
          <w:szCs w:val="20"/>
          <w:lang w:val="uk-UA"/>
        </w:rPr>
        <w:t>о</w:t>
      </w:r>
      <w:r w:rsidRPr="0046005D">
        <w:rPr>
          <w:sz w:val="20"/>
          <w:szCs w:val="20"/>
          <w:lang w:val="uk-UA"/>
        </w:rPr>
        <w:t>вані плагіограніти, апогранітові катаклазити з численними пегматитовими жилами і апліто-пегматоїдними пр</w:t>
      </w:r>
      <w:r w:rsidRPr="0046005D">
        <w:rPr>
          <w:sz w:val="20"/>
          <w:szCs w:val="20"/>
          <w:lang w:val="uk-UA"/>
        </w:rPr>
        <w:t>о</w:t>
      </w:r>
      <w:r w:rsidRPr="0046005D">
        <w:rPr>
          <w:sz w:val="20"/>
          <w:szCs w:val="20"/>
          <w:lang w:val="uk-UA"/>
        </w:rPr>
        <w:t>жилками. В св. Хухринська-6 (гл. 3280-3757 м) лейкократові граніти сильно катаклазовані і серицитизовані, складаються з кварцу і плагіокл</w:t>
      </w:r>
      <w:r w:rsidRPr="0046005D">
        <w:rPr>
          <w:sz w:val="20"/>
          <w:szCs w:val="20"/>
          <w:lang w:val="uk-UA"/>
        </w:rPr>
        <w:t>а</w:t>
      </w:r>
      <w:r w:rsidRPr="0046005D">
        <w:rPr>
          <w:sz w:val="20"/>
          <w:szCs w:val="20"/>
          <w:lang w:val="uk-UA"/>
        </w:rPr>
        <w:t>зів.</w:t>
      </w:r>
    </w:p>
    <w:p w:rsidR="001110EC" w:rsidRPr="0046005D" w:rsidRDefault="001110EC" w:rsidP="001110EC">
      <w:pPr>
        <w:ind w:firstLine="454"/>
        <w:jc w:val="both"/>
        <w:rPr>
          <w:sz w:val="20"/>
          <w:szCs w:val="20"/>
          <w:lang w:val="uk-UA"/>
        </w:rPr>
      </w:pPr>
      <w:r w:rsidRPr="0046005D">
        <w:rPr>
          <w:sz w:val="20"/>
          <w:szCs w:val="20"/>
          <w:lang w:val="uk-UA"/>
        </w:rPr>
        <w:t>Петрографічний склад порід доволі різноманітний. Макроскопічно це сірі, часом рожево-сірі, дрібно- та середньозернисті гранітогнейси, плагіогранітогнейси масивної або гнейсуватої текстури, складені поль</w:t>
      </w:r>
      <w:r w:rsidRPr="0046005D">
        <w:rPr>
          <w:sz w:val="20"/>
          <w:szCs w:val="20"/>
          <w:lang w:val="uk-UA"/>
        </w:rPr>
        <w:t>о</w:t>
      </w:r>
      <w:r w:rsidRPr="0046005D">
        <w:rPr>
          <w:sz w:val="20"/>
          <w:szCs w:val="20"/>
          <w:lang w:val="uk-UA"/>
        </w:rPr>
        <w:t>вими шпатами (55-75 %), кварцом (10-30 %), біотитом і мусковітом (5-15 %). Серед них виділяються біот</w:t>
      </w:r>
      <w:r w:rsidRPr="0046005D">
        <w:rPr>
          <w:sz w:val="20"/>
          <w:szCs w:val="20"/>
          <w:lang w:val="uk-UA"/>
        </w:rPr>
        <w:t>и</w:t>
      </w:r>
      <w:r w:rsidRPr="0046005D">
        <w:rPr>
          <w:sz w:val="20"/>
          <w:szCs w:val="20"/>
          <w:lang w:val="uk-UA"/>
        </w:rPr>
        <w:t xml:space="preserve">тові, двослюдяні, гранат-біотитові та амфібол-біотитові різновиди. В останніх амфіболи складають 5-10 %, біотит до 15 %. З другорядних мінералів найбільш поширеними є гранат, рогова обманка, інколи </w:t>
      </w:r>
      <w:r w:rsidRPr="0046005D">
        <w:rPr>
          <w:sz w:val="20"/>
          <w:szCs w:val="20"/>
          <w:lang w:val="uk-UA"/>
        </w:rPr>
        <w:lastRenderedPageBreak/>
        <w:t>зустріч</w:t>
      </w:r>
      <w:r w:rsidRPr="0046005D">
        <w:rPr>
          <w:sz w:val="20"/>
          <w:szCs w:val="20"/>
          <w:lang w:val="uk-UA"/>
        </w:rPr>
        <w:t>а</w:t>
      </w:r>
      <w:r w:rsidRPr="0046005D">
        <w:rPr>
          <w:sz w:val="20"/>
          <w:szCs w:val="20"/>
          <w:lang w:val="uk-UA"/>
        </w:rPr>
        <w:t>ється кордієрит та силіманіт, акцесорні представлені цирконом, сфеном, апатитом, рудними мінералами. Вторинні мінерали – епідот, хлорит, карбонати, лімоніт, мусковіт, гідрослюди. Парагенезис мінералів в цілому відповідає амфіболітовій фації регіонального метаморф</w:t>
      </w:r>
      <w:r w:rsidRPr="0046005D">
        <w:rPr>
          <w:sz w:val="20"/>
          <w:szCs w:val="20"/>
          <w:lang w:val="uk-UA"/>
        </w:rPr>
        <w:t>і</w:t>
      </w:r>
      <w:r w:rsidRPr="0046005D">
        <w:rPr>
          <w:sz w:val="20"/>
          <w:szCs w:val="20"/>
          <w:lang w:val="uk-UA"/>
        </w:rPr>
        <w:t>зму.</w:t>
      </w:r>
    </w:p>
    <w:p w:rsidR="001110EC" w:rsidRPr="0046005D" w:rsidRDefault="001110EC" w:rsidP="001110EC">
      <w:pPr>
        <w:ind w:firstLine="454"/>
        <w:jc w:val="both"/>
        <w:rPr>
          <w:sz w:val="20"/>
          <w:szCs w:val="20"/>
          <w:lang w:val="uk-UA"/>
        </w:rPr>
      </w:pPr>
      <w:r w:rsidRPr="0046005D">
        <w:rPr>
          <w:sz w:val="20"/>
          <w:szCs w:val="20"/>
          <w:lang w:val="uk-UA"/>
        </w:rPr>
        <w:t>До мезоархейських зеленокам’яних утворень відносить</w:t>
      </w:r>
      <w:r>
        <w:rPr>
          <w:sz w:val="20"/>
          <w:szCs w:val="20"/>
          <w:lang w:val="uk-UA"/>
        </w:rPr>
        <w:t>ся</w:t>
      </w:r>
      <w:r w:rsidRPr="0046005D">
        <w:rPr>
          <w:sz w:val="20"/>
          <w:szCs w:val="20"/>
          <w:lang w:val="uk-UA"/>
        </w:rPr>
        <w:t xml:space="preserve"> конкська серія УЩ (михайлівська серія ВКМ). Етап її утворення характеризується рясним вулканізмом по глиби</w:t>
      </w:r>
      <w:r w:rsidRPr="0046005D">
        <w:rPr>
          <w:sz w:val="20"/>
          <w:szCs w:val="20"/>
          <w:lang w:val="uk-UA"/>
        </w:rPr>
        <w:t>н</w:t>
      </w:r>
      <w:r w:rsidRPr="0046005D">
        <w:rPr>
          <w:sz w:val="20"/>
          <w:szCs w:val="20"/>
          <w:lang w:val="uk-UA"/>
        </w:rPr>
        <w:t>них розломах. Метаморфізовані породи михайлівської серії в значній мірі гранітизовані з утворенням тоналіт-мігматитового комплексу. Вони складають обширні поля і представлені смугастими плагіомігматитами, що переходять у мігматити ді</w:t>
      </w:r>
      <w:r w:rsidRPr="0046005D">
        <w:rPr>
          <w:sz w:val="20"/>
          <w:szCs w:val="20"/>
          <w:lang w:val="uk-UA"/>
        </w:rPr>
        <w:t>о</w:t>
      </w:r>
      <w:r w:rsidRPr="0046005D">
        <w:rPr>
          <w:sz w:val="20"/>
          <w:szCs w:val="20"/>
          <w:lang w:val="uk-UA"/>
        </w:rPr>
        <w:t>ритового і гранодіоритового складу з численними останцями і ксенолітами метавулканітів. З породами цієї серії просторово пов'язаний базит-гіпербазитовий і інтрузивний сергієвський комплекс. У його складі вид</w:t>
      </w:r>
      <w:r w:rsidRPr="0046005D">
        <w:rPr>
          <w:sz w:val="20"/>
          <w:szCs w:val="20"/>
          <w:lang w:val="uk-UA"/>
        </w:rPr>
        <w:t>і</w:t>
      </w:r>
      <w:r w:rsidRPr="0046005D">
        <w:rPr>
          <w:sz w:val="20"/>
          <w:szCs w:val="20"/>
          <w:lang w:val="uk-UA"/>
        </w:rPr>
        <w:t>ляються плагіоклазові горнблендити, амфіболізовані піроксеніти, габро-амфіболіти, серпентиніти, пікрити.</w:t>
      </w:r>
    </w:p>
    <w:p w:rsidR="001110EC" w:rsidRPr="0046005D" w:rsidRDefault="001110EC" w:rsidP="001110EC">
      <w:pPr>
        <w:ind w:firstLine="454"/>
        <w:jc w:val="both"/>
        <w:rPr>
          <w:sz w:val="20"/>
          <w:szCs w:val="20"/>
          <w:lang w:val="uk-UA"/>
        </w:rPr>
      </w:pPr>
      <w:r w:rsidRPr="0046005D">
        <w:rPr>
          <w:sz w:val="20"/>
          <w:szCs w:val="20"/>
          <w:lang w:val="uk-UA"/>
        </w:rPr>
        <w:t>Інтрузивні породи сурсько-токівського і стойло-миколаївського інтрузивних компл</w:t>
      </w:r>
      <w:r w:rsidRPr="0046005D">
        <w:rPr>
          <w:sz w:val="20"/>
          <w:szCs w:val="20"/>
          <w:lang w:val="uk-UA"/>
        </w:rPr>
        <w:t>е</w:t>
      </w:r>
      <w:r w:rsidRPr="0046005D">
        <w:rPr>
          <w:sz w:val="20"/>
          <w:szCs w:val="20"/>
          <w:lang w:val="uk-UA"/>
        </w:rPr>
        <w:t>ксів відносяться до завершальної комагматичної вулкано-плутонічної асоціації, що характеризується переважно породами гранодіорит-діоритового ряду. Вони приурочені до локальних антиклінальних структур, зустрінуті у св. Тро</w:t>
      </w:r>
      <w:r w:rsidRPr="0046005D">
        <w:rPr>
          <w:sz w:val="20"/>
          <w:szCs w:val="20"/>
          <w:lang w:val="uk-UA"/>
        </w:rPr>
        <w:t>с</w:t>
      </w:r>
      <w:r w:rsidRPr="0046005D">
        <w:rPr>
          <w:sz w:val="20"/>
          <w:szCs w:val="20"/>
          <w:lang w:val="uk-UA"/>
        </w:rPr>
        <w:t>тянецькі-1-3 (II-4, аркуш М-36-ХVII), св. Журавненська-442 (III-4, аркуш М-36-ХVII).</w:t>
      </w:r>
    </w:p>
    <w:p w:rsidR="001110EC" w:rsidRPr="0046005D" w:rsidRDefault="001110EC" w:rsidP="001110EC">
      <w:pPr>
        <w:ind w:firstLine="454"/>
        <w:jc w:val="both"/>
        <w:rPr>
          <w:sz w:val="20"/>
          <w:szCs w:val="20"/>
          <w:lang w:val="uk-UA"/>
        </w:rPr>
      </w:pPr>
      <w:r w:rsidRPr="0046005D">
        <w:rPr>
          <w:sz w:val="20"/>
          <w:szCs w:val="20"/>
          <w:lang w:val="uk-UA"/>
        </w:rPr>
        <w:t>Характерною особливістю кристалічних порід в межах окремих виступів фундаменту виявляється строкатість складу порід і розвиток значних за площею та інтенсивністю гі</w:t>
      </w:r>
      <w:r w:rsidRPr="0046005D">
        <w:rPr>
          <w:sz w:val="20"/>
          <w:szCs w:val="20"/>
          <w:lang w:val="uk-UA"/>
        </w:rPr>
        <w:t>д</w:t>
      </w:r>
      <w:r w:rsidRPr="0046005D">
        <w:rPr>
          <w:sz w:val="20"/>
          <w:szCs w:val="20"/>
          <w:lang w:val="uk-UA"/>
        </w:rPr>
        <w:t>ротермально-метасоматичних заміщень, пов’язаних із зонами дроблення і катаклазу. Вони виражені катакластичними агрегатами в гран</w:t>
      </w:r>
      <w:r w:rsidRPr="0046005D">
        <w:rPr>
          <w:sz w:val="20"/>
          <w:szCs w:val="20"/>
          <w:lang w:val="uk-UA"/>
        </w:rPr>
        <w:t>і</w:t>
      </w:r>
      <w:r w:rsidRPr="0046005D">
        <w:rPr>
          <w:sz w:val="20"/>
          <w:szCs w:val="20"/>
          <w:lang w:val="uk-UA"/>
        </w:rPr>
        <w:t>тогнейсах та густою мережею численних тектонічних тріщин. Жилки, що густо перетинають зони дробле</w:t>
      </w:r>
      <w:r w:rsidRPr="0046005D">
        <w:rPr>
          <w:sz w:val="20"/>
          <w:szCs w:val="20"/>
          <w:lang w:val="uk-UA"/>
        </w:rPr>
        <w:t>н</w:t>
      </w:r>
      <w:r w:rsidRPr="0046005D">
        <w:rPr>
          <w:sz w:val="20"/>
          <w:szCs w:val="20"/>
          <w:lang w:val="uk-UA"/>
        </w:rPr>
        <w:t>ня, мають неправильні, розгалужені форми і ширину до 5 мм. Вони складені агрегатною сумішшю зерен епідоту, кальциту, хлориту, зазвичай з добавкою кварцу, мікрокліну, піриту, халькопіриту, гематиту, серициту, флогопіту і бітумінозної речовини. Остання фіксується за запахом та за ро</w:t>
      </w:r>
      <w:r w:rsidRPr="0046005D">
        <w:rPr>
          <w:sz w:val="20"/>
          <w:szCs w:val="20"/>
          <w:lang w:val="uk-UA"/>
        </w:rPr>
        <w:t>з</w:t>
      </w:r>
      <w:r w:rsidRPr="0046005D">
        <w:rPr>
          <w:sz w:val="20"/>
          <w:szCs w:val="20"/>
          <w:lang w:val="uk-UA"/>
        </w:rPr>
        <w:t>витком коричневих плівок на свіжих площинах сколювання. У катаклазованому агрегаті спостерігаються деформація, дроблення зерен плагіоклазу, мозаїчне згасання кварцу та плямистий розподіл зазначених жильних мінералів.</w:t>
      </w:r>
    </w:p>
    <w:p w:rsidR="001110EC" w:rsidRPr="0046005D" w:rsidRDefault="001110EC" w:rsidP="001110EC">
      <w:pPr>
        <w:ind w:firstLine="454"/>
        <w:jc w:val="both"/>
        <w:rPr>
          <w:sz w:val="20"/>
          <w:szCs w:val="20"/>
          <w:lang w:val="uk-UA"/>
        </w:rPr>
      </w:pPr>
      <w:r w:rsidRPr="0046005D">
        <w:rPr>
          <w:sz w:val="20"/>
          <w:szCs w:val="20"/>
          <w:lang w:val="uk-UA"/>
        </w:rPr>
        <w:t>У бік від зон дроблення простежується регресивний метаморфізм гранітогнейсів на рівні безбіотитової зеленосланцевої фації. Він проявляється у заміщенні біотиту хлоритом та частковою серицитизацією і еп</w:t>
      </w:r>
      <w:r w:rsidRPr="0046005D">
        <w:rPr>
          <w:sz w:val="20"/>
          <w:szCs w:val="20"/>
          <w:lang w:val="uk-UA"/>
        </w:rPr>
        <w:t>і</w:t>
      </w:r>
      <w:r w:rsidRPr="0046005D">
        <w:rPr>
          <w:sz w:val="20"/>
          <w:szCs w:val="20"/>
          <w:lang w:val="uk-UA"/>
        </w:rPr>
        <w:t>дотизацією польових шпатів.</w:t>
      </w:r>
    </w:p>
    <w:p w:rsidR="001110EC" w:rsidRPr="0046005D" w:rsidRDefault="001110EC" w:rsidP="001110EC">
      <w:pPr>
        <w:ind w:firstLine="454"/>
        <w:jc w:val="both"/>
        <w:rPr>
          <w:sz w:val="20"/>
          <w:szCs w:val="20"/>
          <w:lang w:val="uk-UA"/>
        </w:rPr>
      </w:pPr>
      <w:r w:rsidRPr="0046005D">
        <w:rPr>
          <w:sz w:val="20"/>
          <w:szCs w:val="20"/>
          <w:lang w:val="uk-UA"/>
        </w:rPr>
        <w:t>Груповий аналіз бітумів, виконаний методом адсорбційної хроматографії, показав [</w:t>
      </w:r>
      <w:r w:rsidRPr="001C74A7">
        <w:rPr>
          <w:color w:val="FF0000"/>
          <w:sz w:val="20"/>
          <w:szCs w:val="20"/>
          <w:lang w:val="uk-UA"/>
        </w:rPr>
        <w:t>43</w:t>
      </w:r>
      <w:r w:rsidRPr="0046005D">
        <w:rPr>
          <w:sz w:val="20"/>
          <w:szCs w:val="20"/>
          <w:lang w:val="uk-UA"/>
        </w:rPr>
        <w:t>], що присутня в породах кристалічного фундаменту Північної прибортової зони ДДЗ бітумінозна речовина за складом близька до нафти Охтирського нафтопромислового р</w:t>
      </w:r>
      <w:r w:rsidRPr="0046005D">
        <w:rPr>
          <w:sz w:val="20"/>
          <w:szCs w:val="20"/>
          <w:lang w:val="uk-UA"/>
        </w:rPr>
        <w:t>а</w:t>
      </w:r>
      <w:r w:rsidRPr="0046005D">
        <w:rPr>
          <w:sz w:val="20"/>
          <w:szCs w:val="20"/>
          <w:lang w:val="uk-UA"/>
        </w:rPr>
        <w:t>йону.</w:t>
      </w:r>
    </w:p>
    <w:p w:rsidR="001110EC" w:rsidRPr="0046005D" w:rsidRDefault="001110EC" w:rsidP="001110EC">
      <w:pPr>
        <w:ind w:firstLine="454"/>
        <w:jc w:val="both"/>
        <w:outlineLvl w:val="0"/>
        <w:rPr>
          <w:b/>
          <w:sz w:val="20"/>
          <w:szCs w:val="20"/>
          <w:lang w:val="uk-UA"/>
        </w:rPr>
      </w:pPr>
      <w:r>
        <w:rPr>
          <w:b/>
          <w:sz w:val="20"/>
          <w:szCs w:val="20"/>
          <w:lang w:val="uk-UA"/>
        </w:rPr>
        <w:t>3</w:t>
      </w:r>
      <w:r w:rsidRPr="0046005D">
        <w:rPr>
          <w:b/>
          <w:sz w:val="20"/>
          <w:szCs w:val="20"/>
          <w:lang w:val="uk-UA"/>
        </w:rPr>
        <w:t>.2 Породи соляних штоків</w:t>
      </w:r>
    </w:p>
    <w:p w:rsidR="001110EC" w:rsidRPr="0046005D" w:rsidRDefault="001110EC" w:rsidP="001110EC">
      <w:pPr>
        <w:ind w:firstLine="454"/>
        <w:jc w:val="both"/>
        <w:rPr>
          <w:sz w:val="20"/>
          <w:szCs w:val="20"/>
          <w:lang w:val="uk-UA"/>
        </w:rPr>
      </w:pPr>
      <w:r w:rsidRPr="0046005D">
        <w:rPr>
          <w:sz w:val="20"/>
          <w:szCs w:val="20"/>
          <w:lang w:val="uk-UA"/>
        </w:rPr>
        <w:t>Іншим типом нестратифікованих утворень є потужні солянокупольні структури. Нестратифіковані відклади, розкриті на соляних куполах, виражені в нижній частині ді</w:t>
      </w:r>
      <w:r w:rsidRPr="0046005D">
        <w:rPr>
          <w:sz w:val="20"/>
          <w:szCs w:val="20"/>
          <w:lang w:val="uk-UA"/>
        </w:rPr>
        <w:t>а</w:t>
      </w:r>
      <w:r w:rsidRPr="0046005D">
        <w:rPr>
          <w:sz w:val="20"/>
          <w:szCs w:val="20"/>
          <w:lang w:val="uk-UA"/>
        </w:rPr>
        <w:t xml:space="preserve">пірів кам’яною сіллю, часто з гіпсом без закономірної літолого-мінералогічної зональності. Соляні тіла обрамлені </w:t>
      </w:r>
      <w:r>
        <w:rPr>
          <w:sz w:val="20"/>
          <w:szCs w:val="20"/>
          <w:lang w:val="uk-UA"/>
        </w:rPr>
        <w:t>у</w:t>
      </w:r>
      <w:r w:rsidRPr="0046005D">
        <w:rPr>
          <w:sz w:val="20"/>
          <w:szCs w:val="20"/>
          <w:lang w:val="uk-UA"/>
        </w:rPr>
        <w:t xml:space="preserve"> верхній частині брекчованими породами кепроків. Як і в інших місцях ДДЗ, суттєвий вплив на процеси формування купольних структур спричинили дефо</w:t>
      </w:r>
      <w:r w:rsidRPr="0046005D">
        <w:rPr>
          <w:sz w:val="20"/>
          <w:szCs w:val="20"/>
          <w:lang w:val="uk-UA"/>
        </w:rPr>
        <w:t>р</w:t>
      </w:r>
      <w:r w:rsidRPr="0046005D">
        <w:rPr>
          <w:sz w:val="20"/>
          <w:szCs w:val="20"/>
          <w:lang w:val="uk-UA"/>
        </w:rPr>
        <w:t>мації, обумовлені рухом девонських соляних мас.</w:t>
      </w:r>
    </w:p>
    <w:p w:rsidR="001110EC" w:rsidRPr="0046005D" w:rsidRDefault="001110EC" w:rsidP="001110EC">
      <w:pPr>
        <w:ind w:firstLine="454"/>
        <w:jc w:val="both"/>
        <w:rPr>
          <w:sz w:val="20"/>
          <w:szCs w:val="20"/>
          <w:lang w:val="uk-UA"/>
        </w:rPr>
      </w:pPr>
      <w:r w:rsidRPr="0046005D">
        <w:rPr>
          <w:sz w:val="20"/>
          <w:szCs w:val="20"/>
          <w:lang w:val="uk-UA"/>
        </w:rPr>
        <w:t>На Охтирському аркуші розташовані Синівський (I-1) [</w:t>
      </w:r>
      <w:r w:rsidRPr="001C74A7">
        <w:rPr>
          <w:color w:val="FF0000"/>
          <w:sz w:val="20"/>
          <w:szCs w:val="20"/>
          <w:lang w:val="uk-UA"/>
        </w:rPr>
        <w:t>61</w:t>
      </w:r>
      <w:r w:rsidRPr="0046005D">
        <w:rPr>
          <w:sz w:val="20"/>
          <w:szCs w:val="20"/>
          <w:lang w:val="uk-UA"/>
        </w:rPr>
        <w:t>] і Колонтаївський (IV-4) соляні штоки, які проривають осадову товщу до кайнозойських відкладів, на Полтавськ</w:t>
      </w:r>
      <w:r w:rsidRPr="0046005D">
        <w:rPr>
          <w:sz w:val="20"/>
          <w:szCs w:val="20"/>
          <w:lang w:val="uk-UA"/>
        </w:rPr>
        <w:t>о</w:t>
      </w:r>
      <w:r w:rsidRPr="0046005D">
        <w:rPr>
          <w:sz w:val="20"/>
          <w:szCs w:val="20"/>
          <w:lang w:val="uk-UA"/>
        </w:rPr>
        <w:t>му аркуші соляні штоки доходять до мезозою – Самаринський (I-1), Жоржівський (I-1), Олефирівський (I-2), Будищенський (I-3), Руновщинський (II-3,4), Полтавський (III-3), Селещинський (III-4), Старосанжарський (IV-2), Новосанжарський (IV-2,3), Малоперещепинський (IV-3), Андр</w:t>
      </w:r>
      <w:r w:rsidRPr="0046005D">
        <w:rPr>
          <w:sz w:val="20"/>
          <w:szCs w:val="20"/>
          <w:lang w:val="uk-UA"/>
        </w:rPr>
        <w:t>і</w:t>
      </w:r>
      <w:r w:rsidRPr="0046005D">
        <w:rPr>
          <w:sz w:val="20"/>
          <w:szCs w:val="20"/>
          <w:lang w:val="uk-UA"/>
        </w:rPr>
        <w:t>ївський (IV-4).</w:t>
      </w:r>
    </w:p>
    <w:p w:rsidR="001110EC" w:rsidRPr="0046005D" w:rsidRDefault="001110EC" w:rsidP="001110EC">
      <w:pPr>
        <w:ind w:firstLine="454"/>
        <w:jc w:val="both"/>
        <w:rPr>
          <w:sz w:val="20"/>
          <w:szCs w:val="20"/>
          <w:lang w:val="uk-UA"/>
        </w:rPr>
      </w:pPr>
      <w:r w:rsidRPr="0046005D">
        <w:rPr>
          <w:sz w:val="20"/>
          <w:szCs w:val="20"/>
          <w:lang w:val="uk-UA"/>
        </w:rPr>
        <w:t>Кам’яна сіль сіра, місцями прозора, крупнокристалічна, з прошарками глин, ангідритів і гіпсів, з тріщинами, виповненими темно-сірою глиною, із включеннями уламків та брил різних порід – діабазів, вапняків, пісковиків, призматичних зерен ангідриту. Кіл</w:t>
      </w:r>
      <w:r w:rsidRPr="0046005D">
        <w:rPr>
          <w:sz w:val="20"/>
          <w:szCs w:val="20"/>
          <w:lang w:val="uk-UA"/>
        </w:rPr>
        <w:t>ь</w:t>
      </w:r>
      <w:r w:rsidRPr="0046005D">
        <w:rPr>
          <w:sz w:val="20"/>
          <w:szCs w:val="20"/>
          <w:lang w:val="uk-UA"/>
        </w:rPr>
        <w:t>кість нерозчинних домішок обернено пропорційна до кількості галіту.</w:t>
      </w:r>
    </w:p>
    <w:p w:rsidR="001110EC" w:rsidRPr="0046005D" w:rsidRDefault="001110EC" w:rsidP="001110EC">
      <w:pPr>
        <w:ind w:firstLine="454"/>
        <w:jc w:val="both"/>
        <w:rPr>
          <w:sz w:val="20"/>
          <w:szCs w:val="20"/>
          <w:lang w:val="uk-UA"/>
        </w:rPr>
      </w:pPr>
      <w:r w:rsidRPr="0046005D">
        <w:rPr>
          <w:sz w:val="20"/>
          <w:szCs w:val="20"/>
          <w:lang w:val="uk-UA"/>
        </w:rPr>
        <w:t>Кепроки штоків складені перем’ятими глинисто-</w:t>
      </w:r>
      <w:r>
        <w:rPr>
          <w:sz w:val="20"/>
          <w:szCs w:val="20"/>
          <w:lang w:val="uk-UA"/>
        </w:rPr>
        <w:t>карбонатними та піщано-глинисти</w:t>
      </w:r>
      <w:r w:rsidRPr="0046005D">
        <w:rPr>
          <w:sz w:val="20"/>
          <w:szCs w:val="20"/>
          <w:lang w:val="uk-UA"/>
        </w:rPr>
        <w:t>ми брекчіями, які містять уламки різних за розміром, складом та віком порід – пісковиків, алевролітів, аргілітів, вапняків, ме</w:t>
      </w:r>
      <w:r w:rsidRPr="0046005D">
        <w:rPr>
          <w:sz w:val="20"/>
          <w:szCs w:val="20"/>
          <w:lang w:val="uk-UA"/>
        </w:rPr>
        <w:t>р</w:t>
      </w:r>
      <w:r w:rsidRPr="0046005D">
        <w:rPr>
          <w:sz w:val="20"/>
          <w:szCs w:val="20"/>
          <w:lang w:val="uk-UA"/>
        </w:rPr>
        <w:t>гелів, гіпсу і ангідриту. Місцями брекчії вміщують уламки зеленувато-сірих, дрібнокристалічних діабазів, лампрофірів, вулканічних туфів, діабазових порфіритів, кварцитоподібних порід, характеристика яких нав</w:t>
      </w:r>
      <w:r w:rsidRPr="0046005D">
        <w:rPr>
          <w:sz w:val="20"/>
          <w:szCs w:val="20"/>
          <w:lang w:val="uk-UA"/>
        </w:rPr>
        <w:t>е</w:t>
      </w:r>
      <w:r w:rsidRPr="0046005D">
        <w:rPr>
          <w:sz w:val="20"/>
          <w:szCs w:val="20"/>
          <w:lang w:val="uk-UA"/>
        </w:rPr>
        <w:t>дена за [</w:t>
      </w:r>
      <w:r w:rsidRPr="001C74A7">
        <w:rPr>
          <w:color w:val="FF0000"/>
          <w:sz w:val="20"/>
          <w:szCs w:val="20"/>
          <w:lang w:val="uk-UA"/>
        </w:rPr>
        <w:t>4</w:t>
      </w:r>
      <w:r w:rsidRPr="0046005D">
        <w:rPr>
          <w:sz w:val="20"/>
          <w:szCs w:val="20"/>
          <w:lang w:val="uk-UA"/>
        </w:rPr>
        <w:t>]. Діапірові брекчії бувають окременілими, карбонатизованими і піритизованими. Тіло кепроків, як правило, ускладнюється тектонічними порушеннями, що відображається у посиленні тріщинуватості бре</w:t>
      </w:r>
      <w:r w:rsidRPr="0046005D">
        <w:rPr>
          <w:sz w:val="20"/>
          <w:szCs w:val="20"/>
          <w:lang w:val="uk-UA"/>
        </w:rPr>
        <w:t>к</w:t>
      </w:r>
      <w:r w:rsidRPr="0046005D">
        <w:rPr>
          <w:sz w:val="20"/>
          <w:szCs w:val="20"/>
          <w:lang w:val="uk-UA"/>
        </w:rPr>
        <w:t>чії. На розмитих кепроках в межах солянокупольних структур з різкою кутовою незгідністю залягають більш молоді мезозойські і кайнозойські п</w:t>
      </w:r>
      <w:r w:rsidRPr="0046005D">
        <w:rPr>
          <w:sz w:val="20"/>
          <w:szCs w:val="20"/>
          <w:lang w:val="uk-UA"/>
        </w:rPr>
        <w:t>о</w:t>
      </w:r>
      <w:r w:rsidRPr="0046005D">
        <w:rPr>
          <w:sz w:val="20"/>
          <w:szCs w:val="20"/>
          <w:lang w:val="uk-UA"/>
        </w:rPr>
        <w:t>роди.</w:t>
      </w:r>
    </w:p>
    <w:p w:rsidR="001110EC" w:rsidRPr="0046005D" w:rsidRDefault="001110EC" w:rsidP="001110EC">
      <w:pPr>
        <w:ind w:firstLine="454"/>
        <w:jc w:val="both"/>
        <w:rPr>
          <w:sz w:val="20"/>
          <w:szCs w:val="20"/>
          <w:lang w:val="uk-UA"/>
        </w:rPr>
      </w:pPr>
      <w:r w:rsidRPr="0046005D">
        <w:rPr>
          <w:sz w:val="20"/>
          <w:szCs w:val="20"/>
          <w:lang w:val="uk-UA"/>
        </w:rPr>
        <w:t>Кожна солянокупольна структура має специфічну структуру і склад порід, різний ступінь вивченості; основні дані про найбільш досліджені наводяться нижче.</w:t>
      </w:r>
    </w:p>
    <w:p w:rsidR="001110EC" w:rsidRPr="0046005D" w:rsidRDefault="001110EC" w:rsidP="001110EC">
      <w:pPr>
        <w:ind w:firstLine="454"/>
        <w:jc w:val="both"/>
        <w:rPr>
          <w:sz w:val="20"/>
          <w:szCs w:val="20"/>
          <w:lang w:val="uk-UA"/>
        </w:rPr>
      </w:pPr>
      <w:r w:rsidRPr="0046005D">
        <w:rPr>
          <w:sz w:val="20"/>
          <w:szCs w:val="20"/>
          <w:lang w:val="uk-UA"/>
        </w:rPr>
        <w:t xml:space="preserve">Глибина залягання солі на </w:t>
      </w:r>
      <w:r w:rsidRPr="00626706">
        <w:rPr>
          <w:i/>
          <w:sz w:val="20"/>
          <w:szCs w:val="20"/>
          <w:lang w:val="uk-UA"/>
        </w:rPr>
        <w:t>Колонтаївській структурі,</w:t>
      </w:r>
      <w:r w:rsidRPr="0046005D">
        <w:rPr>
          <w:b/>
          <w:sz w:val="20"/>
          <w:szCs w:val="20"/>
          <w:lang w:val="uk-UA"/>
        </w:rPr>
        <w:t xml:space="preserve"> </w:t>
      </w:r>
      <w:r w:rsidRPr="0046005D">
        <w:rPr>
          <w:sz w:val="20"/>
          <w:szCs w:val="20"/>
          <w:lang w:val="uk-UA"/>
        </w:rPr>
        <w:t xml:space="preserve">яка потрапляє на площу Охтирського аркуша лише своєю західною частиною, досягає 149-269 м (св. 3 і 54), на </w:t>
      </w:r>
      <w:r w:rsidRPr="00626706">
        <w:rPr>
          <w:i/>
          <w:sz w:val="20"/>
          <w:szCs w:val="20"/>
          <w:lang w:val="uk-UA"/>
        </w:rPr>
        <w:t>С</w:t>
      </w:r>
      <w:r w:rsidRPr="00626706">
        <w:rPr>
          <w:i/>
          <w:sz w:val="20"/>
          <w:szCs w:val="20"/>
          <w:lang w:val="uk-UA"/>
        </w:rPr>
        <w:t>и</w:t>
      </w:r>
      <w:r w:rsidRPr="00626706">
        <w:rPr>
          <w:i/>
          <w:sz w:val="20"/>
          <w:szCs w:val="20"/>
          <w:lang w:val="uk-UA"/>
        </w:rPr>
        <w:t>нівській структурі</w:t>
      </w:r>
      <w:r w:rsidRPr="0046005D">
        <w:rPr>
          <w:sz w:val="20"/>
          <w:szCs w:val="20"/>
          <w:lang w:val="uk-UA"/>
        </w:rPr>
        <w:t xml:space="preserve"> вона дещо більша – 336-446 м (св. </w:t>
      </w:r>
      <w:r>
        <w:rPr>
          <w:sz w:val="20"/>
          <w:szCs w:val="20"/>
          <w:lang w:val="uk-UA"/>
        </w:rPr>
        <w:t xml:space="preserve">4 і </w:t>
      </w:r>
      <w:r w:rsidRPr="0046005D">
        <w:rPr>
          <w:sz w:val="20"/>
          <w:szCs w:val="20"/>
          <w:lang w:val="uk-UA"/>
        </w:rPr>
        <w:t>13).</w:t>
      </w:r>
    </w:p>
    <w:p w:rsidR="001110EC" w:rsidRPr="0046005D" w:rsidRDefault="001110EC" w:rsidP="001110EC">
      <w:pPr>
        <w:ind w:firstLine="454"/>
        <w:jc w:val="both"/>
        <w:rPr>
          <w:sz w:val="20"/>
          <w:szCs w:val="20"/>
          <w:lang w:val="uk-UA"/>
        </w:rPr>
      </w:pPr>
      <w:r w:rsidRPr="0046005D">
        <w:rPr>
          <w:sz w:val="20"/>
          <w:szCs w:val="20"/>
          <w:lang w:val="uk-UA"/>
        </w:rPr>
        <w:t>Брекчія Колонтаївського штоку потужністю 125-225 м (св. 3 і 54) знаходиться під четвертинними ві</w:t>
      </w:r>
      <w:r w:rsidRPr="0046005D">
        <w:rPr>
          <w:sz w:val="20"/>
          <w:szCs w:val="20"/>
          <w:lang w:val="uk-UA"/>
        </w:rPr>
        <w:t>д</w:t>
      </w:r>
      <w:r w:rsidRPr="0046005D">
        <w:rPr>
          <w:sz w:val="20"/>
          <w:szCs w:val="20"/>
          <w:lang w:val="uk-UA"/>
        </w:rPr>
        <w:t xml:space="preserve">кладами, а на краях - ймовірно і під сеноманськими пісками. Вона складена уламками алевролітів переважно червоного кольору, доломітизованих вапняків, пісковиків, глинисто-ангідритових порід, </w:t>
      </w:r>
      <w:r w:rsidRPr="0046005D">
        <w:rPr>
          <w:sz w:val="20"/>
          <w:szCs w:val="20"/>
          <w:lang w:val="uk-UA"/>
        </w:rPr>
        <w:lastRenderedPageBreak/>
        <w:t>аргілітів, в тому числі вуглистих, діабазів із гнізд</w:t>
      </w:r>
      <w:r w:rsidRPr="0046005D">
        <w:rPr>
          <w:sz w:val="20"/>
          <w:szCs w:val="20"/>
          <w:lang w:val="uk-UA"/>
        </w:rPr>
        <w:t>а</w:t>
      </w:r>
      <w:r w:rsidRPr="0046005D">
        <w:rPr>
          <w:sz w:val="20"/>
          <w:szCs w:val="20"/>
          <w:lang w:val="uk-UA"/>
        </w:rPr>
        <w:t>ми червоної і сірої глини. Форма уламків кутаста, часом гострокутаста, розмір непостійний – коливається від кількох міліметрів до 1 м і більше. Уламки, як правило, тріщинув</w:t>
      </w:r>
      <w:r w:rsidRPr="0046005D">
        <w:rPr>
          <w:sz w:val="20"/>
          <w:szCs w:val="20"/>
          <w:lang w:val="uk-UA"/>
        </w:rPr>
        <w:t>а</w:t>
      </w:r>
      <w:r w:rsidRPr="0046005D">
        <w:rPr>
          <w:sz w:val="20"/>
          <w:szCs w:val="20"/>
          <w:lang w:val="uk-UA"/>
        </w:rPr>
        <w:t>ті, тріщини збагачені асоціацією низькотемпературних мінералів (кальцит, пірит та ін.). Значна частина ула</w:t>
      </w:r>
      <w:r w:rsidRPr="0046005D">
        <w:rPr>
          <w:sz w:val="20"/>
          <w:szCs w:val="20"/>
          <w:lang w:val="uk-UA"/>
        </w:rPr>
        <w:t>м</w:t>
      </w:r>
      <w:r w:rsidRPr="0046005D">
        <w:rPr>
          <w:sz w:val="20"/>
          <w:szCs w:val="20"/>
          <w:lang w:val="uk-UA"/>
        </w:rPr>
        <w:t>ків має на собі площини ковзання. Цемент темно-сірого до чорного кольору, карбонатний, вуглисто-глинистий, часто пронизаний прожилками карбонатів, містить в основній масі дрібні кристалики самородної сірки, що утворюють також гніздоподібні скупчення. Міцність цементації нері</w:t>
      </w:r>
      <w:r w:rsidRPr="0046005D">
        <w:rPr>
          <w:sz w:val="20"/>
          <w:szCs w:val="20"/>
          <w:lang w:val="uk-UA"/>
        </w:rPr>
        <w:t>в</w:t>
      </w:r>
      <w:r w:rsidRPr="0046005D">
        <w:rPr>
          <w:sz w:val="20"/>
          <w:szCs w:val="20"/>
          <w:lang w:val="uk-UA"/>
        </w:rPr>
        <w:t>номірна.</w:t>
      </w:r>
    </w:p>
    <w:p w:rsidR="001110EC" w:rsidRPr="0046005D" w:rsidRDefault="001110EC" w:rsidP="001110EC">
      <w:pPr>
        <w:ind w:firstLine="454"/>
        <w:jc w:val="both"/>
        <w:rPr>
          <w:sz w:val="20"/>
          <w:szCs w:val="20"/>
          <w:lang w:val="uk-UA"/>
        </w:rPr>
      </w:pPr>
      <w:r w:rsidRPr="0046005D">
        <w:rPr>
          <w:sz w:val="20"/>
          <w:szCs w:val="20"/>
          <w:lang w:val="uk-UA"/>
        </w:rPr>
        <w:t>Уламки сильно зміненого сірувато-зеленого діабазу мають порожнини вилуговування. Порода склад</w:t>
      </w:r>
      <w:r w:rsidRPr="0046005D">
        <w:rPr>
          <w:sz w:val="20"/>
          <w:szCs w:val="20"/>
          <w:lang w:val="uk-UA"/>
        </w:rPr>
        <w:t>а</w:t>
      </w:r>
      <w:r w:rsidRPr="0046005D">
        <w:rPr>
          <w:sz w:val="20"/>
          <w:szCs w:val="20"/>
          <w:lang w:val="uk-UA"/>
        </w:rPr>
        <w:t>ється з хлоритизованих зерен піроксену, по яких розвинуті променисті амфіболи і безладно розподілені майже повністю серицитизовані зерна плагіоклазів. Спостерігаються окремі зерна ільменіту, піриту, титан</w:t>
      </w:r>
      <w:r w:rsidRPr="0046005D">
        <w:rPr>
          <w:sz w:val="20"/>
          <w:szCs w:val="20"/>
          <w:lang w:val="uk-UA"/>
        </w:rPr>
        <w:t>і</w:t>
      </w:r>
      <w:r w:rsidRPr="0046005D">
        <w:rPr>
          <w:sz w:val="20"/>
          <w:szCs w:val="20"/>
          <w:lang w:val="uk-UA"/>
        </w:rPr>
        <w:t>ту.</w:t>
      </w:r>
    </w:p>
    <w:p w:rsidR="001110EC" w:rsidRPr="0046005D" w:rsidRDefault="001110EC" w:rsidP="001110EC">
      <w:pPr>
        <w:ind w:firstLine="454"/>
        <w:jc w:val="both"/>
        <w:rPr>
          <w:sz w:val="20"/>
          <w:szCs w:val="20"/>
          <w:lang w:val="uk-UA"/>
        </w:rPr>
      </w:pPr>
      <w:r w:rsidRPr="0046005D">
        <w:rPr>
          <w:sz w:val="20"/>
          <w:szCs w:val="20"/>
          <w:lang w:val="uk-UA"/>
        </w:rPr>
        <w:t>Половину важкої фракції брекчії складають рудні мінерали, представлені лімонітом, гематитом і ле</w:t>
      </w:r>
      <w:r w:rsidRPr="0046005D">
        <w:rPr>
          <w:sz w:val="20"/>
          <w:szCs w:val="20"/>
          <w:lang w:val="uk-UA"/>
        </w:rPr>
        <w:t>й</w:t>
      </w:r>
      <w:r w:rsidRPr="0046005D">
        <w:rPr>
          <w:sz w:val="20"/>
          <w:szCs w:val="20"/>
          <w:lang w:val="uk-UA"/>
        </w:rPr>
        <w:t>коксеном. Із прозорих акцесорних мінералів спостерігаються (%) циркон -</w:t>
      </w:r>
      <w:r>
        <w:rPr>
          <w:sz w:val="20"/>
          <w:szCs w:val="20"/>
          <w:lang w:val="uk-UA"/>
        </w:rPr>
        <w:t xml:space="preserve"> </w:t>
      </w:r>
      <w:r w:rsidRPr="0046005D">
        <w:rPr>
          <w:sz w:val="20"/>
          <w:szCs w:val="20"/>
          <w:lang w:val="uk-UA"/>
        </w:rPr>
        <w:t>20, гранат - 16, рутил – 4, апатит, турмалін, дистен – менше процента; вміст целестину – 7. На відміну від нижньої хемогенної товщі в ко</w:t>
      </w:r>
      <w:r w:rsidRPr="0046005D">
        <w:rPr>
          <w:sz w:val="20"/>
          <w:szCs w:val="20"/>
          <w:lang w:val="uk-UA"/>
        </w:rPr>
        <w:t>н</w:t>
      </w:r>
      <w:r w:rsidRPr="0046005D">
        <w:rPr>
          <w:sz w:val="20"/>
          <w:szCs w:val="20"/>
          <w:lang w:val="uk-UA"/>
        </w:rPr>
        <w:t>гломерато-брекчіях спостерігається значне збільшення кількості гранату, з’являються крупні зерна ставрол</w:t>
      </w:r>
      <w:r w:rsidRPr="0046005D">
        <w:rPr>
          <w:sz w:val="20"/>
          <w:szCs w:val="20"/>
          <w:lang w:val="uk-UA"/>
        </w:rPr>
        <w:t>і</w:t>
      </w:r>
      <w:r w:rsidRPr="0046005D">
        <w:rPr>
          <w:sz w:val="20"/>
          <w:szCs w:val="20"/>
          <w:lang w:val="uk-UA"/>
        </w:rPr>
        <w:t>ту – 2,5 %.</w:t>
      </w:r>
    </w:p>
    <w:p w:rsidR="001110EC" w:rsidRPr="0046005D" w:rsidRDefault="001110EC" w:rsidP="001110EC">
      <w:pPr>
        <w:ind w:firstLine="454"/>
        <w:jc w:val="both"/>
        <w:rPr>
          <w:sz w:val="20"/>
          <w:szCs w:val="20"/>
          <w:lang w:val="uk-UA"/>
        </w:rPr>
      </w:pPr>
      <w:r w:rsidRPr="0046005D">
        <w:rPr>
          <w:sz w:val="20"/>
          <w:szCs w:val="20"/>
          <w:lang w:val="uk-UA"/>
        </w:rPr>
        <w:t>Мікроскопічне дослідження ефузивних уламків брекчії Синівського і Колонтаївського штоків показ</w:t>
      </w:r>
      <w:r w:rsidRPr="0046005D">
        <w:rPr>
          <w:sz w:val="20"/>
          <w:szCs w:val="20"/>
          <w:lang w:val="uk-UA"/>
        </w:rPr>
        <w:t>а</w:t>
      </w:r>
      <w:r w:rsidRPr="0046005D">
        <w:rPr>
          <w:sz w:val="20"/>
          <w:szCs w:val="20"/>
          <w:lang w:val="uk-UA"/>
        </w:rPr>
        <w:t>ло, що вони представлені діабазами, лампрофірами, альбітофірами, діабазовими порфіритами, ортофірами та іншими різновидами [</w:t>
      </w:r>
      <w:r w:rsidRPr="001C74A7">
        <w:rPr>
          <w:color w:val="FF0000"/>
          <w:sz w:val="20"/>
          <w:szCs w:val="20"/>
          <w:lang w:val="uk-UA"/>
        </w:rPr>
        <w:t>4</w:t>
      </w:r>
      <w:r w:rsidRPr="0046005D">
        <w:rPr>
          <w:sz w:val="20"/>
          <w:szCs w:val="20"/>
          <w:lang w:val="uk-UA"/>
        </w:rPr>
        <w:t>].</w:t>
      </w:r>
    </w:p>
    <w:p w:rsidR="001110EC" w:rsidRPr="0046005D" w:rsidRDefault="001110EC" w:rsidP="001110EC">
      <w:pPr>
        <w:ind w:firstLine="454"/>
        <w:jc w:val="both"/>
        <w:rPr>
          <w:sz w:val="20"/>
          <w:szCs w:val="20"/>
          <w:lang w:val="uk-UA"/>
        </w:rPr>
      </w:pPr>
      <w:r w:rsidRPr="0046005D">
        <w:rPr>
          <w:sz w:val="20"/>
          <w:szCs w:val="20"/>
          <w:lang w:val="uk-UA"/>
        </w:rPr>
        <w:t>Діабази зеленувато-сірі, дрібнокристалічні, слюдисті, тріщинуваті. Вони мають склад аналогічний діабазовим порфіритам, лише кількість хлориту зменшується наполовину за рахунок кальциту. До складу діабазів входять переважно плагіоклази і крупні зерна піроксену, який надає породі плямистого вигляду. Пл</w:t>
      </w:r>
      <w:r w:rsidRPr="0046005D">
        <w:rPr>
          <w:sz w:val="20"/>
          <w:szCs w:val="20"/>
          <w:lang w:val="uk-UA"/>
        </w:rPr>
        <w:t>а</w:t>
      </w:r>
      <w:r w:rsidRPr="0046005D">
        <w:rPr>
          <w:sz w:val="20"/>
          <w:szCs w:val="20"/>
          <w:lang w:val="uk-UA"/>
        </w:rPr>
        <w:t>гіоклази представлені безладно орієнтованими призматичними індивідами, в значній мірі хлоритизованими і карбонатизованими. Хлорити і карбонати з’явились головним чином через розклад темноколірних мінералів або як продукти заміщення плагіоклазів. Тріщини виповнені карбонатною і глинисто-гіпсовою масою. По тріщинах спостерігаються дрібні кристали піриту, магнетиту, кальц</w:t>
      </w:r>
      <w:r w:rsidRPr="0046005D">
        <w:rPr>
          <w:sz w:val="20"/>
          <w:szCs w:val="20"/>
          <w:lang w:val="uk-UA"/>
        </w:rPr>
        <w:t>и</w:t>
      </w:r>
      <w:r w:rsidRPr="0046005D">
        <w:rPr>
          <w:sz w:val="20"/>
          <w:szCs w:val="20"/>
          <w:lang w:val="uk-UA"/>
        </w:rPr>
        <w:t>ту.</w:t>
      </w:r>
    </w:p>
    <w:p w:rsidR="001110EC" w:rsidRPr="0046005D" w:rsidRDefault="001110EC" w:rsidP="001110EC">
      <w:pPr>
        <w:ind w:firstLine="454"/>
        <w:jc w:val="both"/>
        <w:rPr>
          <w:sz w:val="20"/>
          <w:szCs w:val="20"/>
          <w:lang w:val="uk-UA"/>
        </w:rPr>
      </w:pPr>
      <w:r w:rsidRPr="0046005D">
        <w:rPr>
          <w:sz w:val="20"/>
          <w:szCs w:val="20"/>
          <w:lang w:val="uk-UA"/>
        </w:rPr>
        <w:t>Діабазові порфірити являють собою альбітизовану і хлоритизовану породу, скл</w:t>
      </w:r>
      <w:r w:rsidRPr="0046005D">
        <w:rPr>
          <w:sz w:val="20"/>
          <w:szCs w:val="20"/>
          <w:lang w:val="uk-UA"/>
        </w:rPr>
        <w:t>а</w:t>
      </w:r>
      <w:r w:rsidRPr="0046005D">
        <w:rPr>
          <w:sz w:val="20"/>
          <w:szCs w:val="20"/>
          <w:lang w:val="uk-UA"/>
        </w:rPr>
        <w:t>дену дрібнозернистою зеленувато-сірою діабазовою основною масою з невеликою кількістю білих порфіроподібних виділень плагіоклазу. Кількісне співвідношення мінералів (%): плагіоклаз – 70, хлорит – 25, р</w:t>
      </w:r>
      <w:r w:rsidRPr="0046005D">
        <w:rPr>
          <w:sz w:val="20"/>
          <w:szCs w:val="20"/>
          <w:lang w:val="uk-UA"/>
        </w:rPr>
        <w:t>у</w:t>
      </w:r>
      <w:r w:rsidRPr="0046005D">
        <w:rPr>
          <w:sz w:val="20"/>
          <w:szCs w:val="20"/>
          <w:lang w:val="uk-UA"/>
        </w:rPr>
        <w:t>дні – 5.</w:t>
      </w:r>
    </w:p>
    <w:p w:rsidR="001110EC" w:rsidRPr="0046005D" w:rsidRDefault="001110EC" w:rsidP="001110EC">
      <w:pPr>
        <w:ind w:firstLine="454"/>
        <w:jc w:val="both"/>
        <w:rPr>
          <w:sz w:val="20"/>
          <w:szCs w:val="20"/>
          <w:lang w:val="uk-UA"/>
        </w:rPr>
      </w:pPr>
      <w:r w:rsidRPr="0046005D">
        <w:rPr>
          <w:sz w:val="20"/>
          <w:szCs w:val="20"/>
          <w:lang w:val="uk-UA"/>
        </w:rPr>
        <w:t>Лампрофіри зеленувато- або рожево-сірі, дрібнозернисті, з порфіровою структурою. Основна маса породи складається з безладно розташованих зерен вторинного альбіту, карбонатів, рудних мінералів, хлор</w:t>
      </w:r>
      <w:r w:rsidRPr="0046005D">
        <w:rPr>
          <w:sz w:val="20"/>
          <w:szCs w:val="20"/>
          <w:lang w:val="uk-UA"/>
        </w:rPr>
        <w:t>и</w:t>
      </w:r>
      <w:r w:rsidRPr="0046005D">
        <w:rPr>
          <w:sz w:val="20"/>
          <w:szCs w:val="20"/>
          <w:lang w:val="uk-UA"/>
        </w:rPr>
        <w:t>тизованого піроксену, а також дрібних лусочок хлориту. Тріщини у лампрофірах часто виповнені епідотом, до якого приурочені пірит і халькопірит. Лампрофіри часто представлені пропілітизованими різновидами, мінеральний склад яких значно змінений під впливом постмагматичних процесів – вони хлоритизовані, еп</w:t>
      </w:r>
      <w:r w:rsidRPr="0046005D">
        <w:rPr>
          <w:sz w:val="20"/>
          <w:szCs w:val="20"/>
          <w:lang w:val="uk-UA"/>
        </w:rPr>
        <w:t>і</w:t>
      </w:r>
      <w:r w:rsidRPr="0046005D">
        <w:rPr>
          <w:sz w:val="20"/>
          <w:szCs w:val="20"/>
          <w:lang w:val="uk-UA"/>
        </w:rPr>
        <w:t>дотизовані, альбітизовані, складаються з кислого плагіоклазу, хлориту, магнетиту і титаномагнетиту.</w:t>
      </w:r>
    </w:p>
    <w:p w:rsidR="001110EC" w:rsidRPr="0046005D" w:rsidRDefault="001110EC" w:rsidP="001110EC">
      <w:pPr>
        <w:ind w:firstLine="454"/>
        <w:jc w:val="both"/>
        <w:rPr>
          <w:sz w:val="20"/>
          <w:szCs w:val="20"/>
          <w:lang w:val="uk-UA"/>
        </w:rPr>
      </w:pPr>
      <w:r w:rsidRPr="0046005D">
        <w:rPr>
          <w:sz w:val="20"/>
          <w:szCs w:val="20"/>
          <w:lang w:val="uk-UA"/>
        </w:rPr>
        <w:t>Альбітофіри рожево-сірого кольору являють собою повністю альбітизовані калієвошпатові породи. Для них типові видовжені призматичні вкрапленики альбіту і дрібні вкл</w:t>
      </w:r>
      <w:r w:rsidRPr="0046005D">
        <w:rPr>
          <w:sz w:val="20"/>
          <w:szCs w:val="20"/>
          <w:lang w:val="uk-UA"/>
        </w:rPr>
        <w:t>ю</w:t>
      </w:r>
      <w:r w:rsidRPr="0046005D">
        <w:rPr>
          <w:sz w:val="20"/>
          <w:szCs w:val="20"/>
          <w:lang w:val="uk-UA"/>
        </w:rPr>
        <w:t>чення піриту. В тонких кварцово-карбонатних прожилках іноді відмічаються темноколірні амфіболи, часто зустріч</w:t>
      </w:r>
      <w:r w:rsidRPr="0046005D">
        <w:rPr>
          <w:sz w:val="20"/>
          <w:szCs w:val="20"/>
          <w:lang w:val="uk-UA"/>
        </w:rPr>
        <w:t>а</w:t>
      </w:r>
      <w:r w:rsidRPr="0046005D">
        <w:rPr>
          <w:sz w:val="20"/>
          <w:szCs w:val="20"/>
          <w:lang w:val="uk-UA"/>
        </w:rPr>
        <w:t>ються жеоди із дрібними кристалами кальциту.</w:t>
      </w:r>
    </w:p>
    <w:p w:rsidR="001110EC" w:rsidRPr="0046005D" w:rsidRDefault="001110EC" w:rsidP="001110EC">
      <w:pPr>
        <w:ind w:firstLine="454"/>
        <w:jc w:val="both"/>
        <w:rPr>
          <w:sz w:val="20"/>
          <w:szCs w:val="20"/>
          <w:lang w:val="uk-UA"/>
        </w:rPr>
      </w:pPr>
      <w:r w:rsidRPr="0046005D">
        <w:rPr>
          <w:sz w:val="20"/>
          <w:szCs w:val="20"/>
          <w:lang w:val="uk-UA"/>
        </w:rPr>
        <w:t>Вапняки темносірі, окременілі, нерівномірно перекристалізовані, пористі. Часто спостерігається вкрапленість піриту, аутигенні утворення кварцу у вигляді огранованих кри</w:t>
      </w:r>
      <w:r w:rsidRPr="0046005D">
        <w:rPr>
          <w:sz w:val="20"/>
          <w:szCs w:val="20"/>
          <w:lang w:val="uk-UA"/>
        </w:rPr>
        <w:t>с</w:t>
      </w:r>
      <w:r w:rsidRPr="0046005D">
        <w:rPr>
          <w:sz w:val="20"/>
          <w:szCs w:val="20"/>
          <w:lang w:val="uk-UA"/>
        </w:rPr>
        <w:t>талів та зростків халцедону.</w:t>
      </w:r>
    </w:p>
    <w:p w:rsidR="001110EC" w:rsidRPr="0046005D" w:rsidRDefault="001110EC" w:rsidP="001110EC">
      <w:pPr>
        <w:ind w:firstLine="454"/>
        <w:jc w:val="both"/>
        <w:rPr>
          <w:sz w:val="20"/>
          <w:szCs w:val="20"/>
          <w:lang w:val="uk-UA"/>
        </w:rPr>
      </w:pPr>
      <w:r w:rsidRPr="0046005D">
        <w:rPr>
          <w:sz w:val="20"/>
          <w:szCs w:val="20"/>
          <w:lang w:val="uk-UA"/>
        </w:rPr>
        <w:t>Опробування брекчії Синівського штоку показало підвищений вміст бору від 0,28 до 0,60 % в окремих інтервалах (св. Синівська 6, гл. 147-289 м – I-1, аркуш М-36-ХVII). У к</w:t>
      </w:r>
      <w:r w:rsidRPr="0046005D">
        <w:rPr>
          <w:sz w:val="20"/>
          <w:szCs w:val="20"/>
          <w:lang w:val="uk-UA"/>
        </w:rPr>
        <w:t>а</w:t>
      </w:r>
      <w:r w:rsidRPr="0046005D">
        <w:rPr>
          <w:sz w:val="20"/>
          <w:szCs w:val="20"/>
          <w:lang w:val="uk-UA"/>
        </w:rPr>
        <w:t>рбонатних брекчіях Синівського і Колонтаївського штоків виявлені прояви поліметал</w:t>
      </w:r>
      <w:r w:rsidRPr="0046005D">
        <w:rPr>
          <w:sz w:val="20"/>
          <w:szCs w:val="20"/>
          <w:lang w:val="uk-UA"/>
        </w:rPr>
        <w:t>і</w:t>
      </w:r>
      <w:r w:rsidRPr="0046005D">
        <w:rPr>
          <w:sz w:val="20"/>
          <w:szCs w:val="20"/>
          <w:lang w:val="uk-UA"/>
        </w:rPr>
        <w:t>чної мінералізації (%): вміст Zn - 0,40; Pb - 0,06; Cu - 0,04; в діабазових брекчіях - підв</w:t>
      </w:r>
      <w:r w:rsidRPr="0046005D">
        <w:rPr>
          <w:sz w:val="20"/>
          <w:szCs w:val="20"/>
          <w:lang w:val="uk-UA"/>
        </w:rPr>
        <w:t>и</w:t>
      </w:r>
      <w:r w:rsidRPr="0046005D">
        <w:rPr>
          <w:sz w:val="20"/>
          <w:szCs w:val="20"/>
          <w:lang w:val="uk-UA"/>
        </w:rPr>
        <w:t>щений вміст Co -0,15; Cu - 0,10, Ni - 0,02 [</w:t>
      </w:r>
      <w:r w:rsidRPr="001C74A7">
        <w:rPr>
          <w:color w:val="FF0000"/>
          <w:sz w:val="20"/>
          <w:szCs w:val="20"/>
          <w:lang w:val="uk-UA"/>
        </w:rPr>
        <w:t>145</w:t>
      </w:r>
      <w:r w:rsidRPr="0046005D">
        <w:rPr>
          <w:sz w:val="20"/>
          <w:szCs w:val="20"/>
          <w:lang w:val="uk-UA"/>
        </w:rPr>
        <w:t>].</w:t>
      </w:r>
    </w:p>
    <w:p w:rsidR="001110EC" w:rsidRPr="0046005D" w:rsidRDefault="001110EC" w:rsidP="001110EC">
      <w:pPr>
        <w:ind w:firstLine="454"/>
        <w:jc w:val="both"/>
        <w:rPr>
          <w:sz w:val="20"/>
          <w:szCs w:val="20"/>
          <w:lang w:val="uk-UA"/>
        </w:rPr>
      </w:pPr>
      <w:r w:rsidRPr="0046005D">
        <w:rPr>
          <w:sz w:val="20"/>
          <w:szCs w:val="20"/>
          <w:lang w:val="uk-UA"/>
        </w:rPr>
        <w:t>Менше досліджені ш</w:t>
      </w:r>
      <w:r>
        <w:rPr>
          <w:sz w:val="20"/>
          <w:szCs w:val="20"/>
          <w:lang w:val="uk-UA"/>
        </w:rPr>
        <w:t>токи глибокого залягання.</w:t>
      </w:r>
    </w:p>
    <w:p w:rsidR="001110EC" w:rsidRPr="0046005D" w:rsidRDefault="001110EC" w:rsidP="001110EC">
      <w:pPr>
        <w:ind w:firstLine="454"/>
        <w:jc w:val="both"/>
        <w:rPr>
          <w:sz w:val="20"/>
          <w:szCs w:val="20"/>
          <w:lang w:val="uk-UA"/>
        </w:rPr>
      </w:pPr>
      <w:r w:rsidRPr="0046005D">
        <w:rPr>
          <w:sz w:val="20"/>
          <w:szCs w:val="20"/>
          <w:lang w:val="uk-UA"/>
        </w:rPr>
        <w:t xml:space="preserve">Діабази </w:t>
      </w:r>
      <w:r w:rsidRPr="00E45421">
        <w:rPr>
          <w:i/>
          <w:sz w:val="20"/>
          <w:szCs w:val="20"/>
          <w:lang w:val="uk-UA"/>
        </w:rPr>
        <w:t>Полтавського штоку</w:t>
      </w:r>
      <w:r w:rsidRPr="0046005D">
        <w:rPr>
          <w:sz w:val="20"/>
          <w:szCs w:val="20"/>
          <w:lang w:val="uk-UA"/>
        </w:rPr>
        <w:t xml:space="preserve"> складаються з тонких лейстів плагіоклазу, дрібних ізометричних зерен моноклінного піроксену, магнетиту, частково заміщеного гідроксид</w:t>
      </w:r>
      <w:r w:rsidRPr="0046005D">
        <w:rPr>
          <w:sz w:val="20"/>
          <w:szCs w:val="20"/>
          <w:lang w:val="uk-UA"/>
        </w:rPr>
        <w:t>а</w:t>
      </w:r>
      <w:r w:rsidRPr="0046005D">
        <w:rPr>
          <w:sz w:val="20"/>
          <w:szCs w:val="20"/>
          <w:lang w:val="uk-UA"/>
        </w:rPr>
        <w:t>ми заліза. Окрім зазначених мінералів в основній масі породи розрізняються виділення тонколускуватого хлориту. Вздовж тонких тріщин тонкозерниста маса частково перекристалізована на крупнозернисту із дещо зміненим мінеральним скл</w:t>
      </w:r>
      <w:r w:rsidRPr="0046005D">
        <w:rPr>
          <w:sz w:val="20"/>
          <w:szCs w:val="20"/>
          <w:lang w:val="uk-UA"/>
        </w:rPr>
        <w:t>а</w:t>
      </w:r>
      <w:r w:rsidRPr="0046005D">
        <w:rPr>
          <w:sz w:val="20"/>
          <w:szCs w:val="20"/>
          <w:lang w:val="uk-UA"/>
        </w:rPr>
        <w:t>дом. Вона складається із лейстів альбіту, ксеноморфних виділень рогової обманки і хлоритизованого піроксену. У м</w:t>
      </w:r>
      <w:r w:rsidRPr="0046005D">
        <w:rPr>
          <w:sz w:val="20"/>
          <w:szCs w:val="20"/>
          <w:lang w:val="uk-UA"/>
        </w:rPr>
        <w:t>е</w:t>
      </w:r>
      <w:r w:rsidRPr="0046005D">
        <w:rPr>
          <w:sz w:val="20"/>
          <w:szCs w:val="20"/>
          <w:lang w:val="uk-UA"/>
        </w:rPr>
        <w:t>ншій кількості присутні амфібол, біотит, серицит, преніт, карбонат, апатит, епідот.</w:t>
      </w:r>
    </w:p>
    <w:p w:rsidR="001110EC" w:rsidRPr="0046005D" w:rsidRDefault="001110EC" w:rsidP="001110EC">
      <w:pPr>
        <w:ind w:firstLine="454"/>
        <w:jc w:val="both"/>
        <w:rPr>
          <w:b/>
          <w:sz w:val="20"/>
          <w:szCs w:val="20"/>
          <w:lang w:val="uk-UA"/>
        </w:rPr>
      </w:pPr>
      <w:r w:rsidRPr="0046005D">
        <w:rPr>
          <w:sz w:val="20"/>
          <w:szCs w:val="20"/>
          <w:lang w:val="uk-UA"/>
        </w:rPr>
        <w:t xml:space="preserve">У верхній частині </w:t>
      </w:r>
      <w:r w:rsidRPr="00E45421">
        <w:rPr>
          <w:i/>
          <w:sz w:val="20"/>
          <w:szCs w:val="20"/>
          <w:lang w:val="uk-UA"/>
        </w:rPr>
        <w:t>Машівської структури (Селещинського штоку)</w:t>
      </w:r>
      <w:r w:rsidRPr="0046005D">
        <w:rPr>
          <w:sz w:val="20"/>
          <w:szCs w:val="20"/>
          <w:lang w:val="uk-UA"/>
        </w:rPr>
        <w:t xml:space="preserve"> (св. 2) розкриті ангідрити, які че</w:t>
      </w:r>
      <w:r w:rsidRPr="0046005D">
        <w:rPr>
          <w:sz w:val="20"/>
          <w:szCs w:val="20"/>
          <w:lang w:val="uk-UA"/>
        </w:rPr>
        <w:t>р</w:t>
      </w:r>
      <w:r w:rsidRPr="0046005D">
        <w:rPr>
          <w:sz w:val="20"/>
          <w:szCs w:val="20"/>
          <w:lang w:val="uk-UA"/>
        </w:rPr>
        <w:t>гуються з брекчією світло-сірою і прошарками кам’яної солі білої, крупнокристалічної. В периферійній ча</w:t>
      </w:r>
      <w:r w:rsidRPr="0046005D">
        <w:rPr>
          <w:sz w:val="20"/>
          <w:szCs w:val="20"/>
          <w:lang w:val="uk-UA"/>
        </w:rPr>
        <w:t>с</w:t>
      </w:r>
      <w:r w:rsidRPr="0046005D">
        <w:rPr>
          <w:sz w:val="20"/>
          <w:szCs w:val="20"/>
          <w:lang w:val="uk-UA"/>
        </w:rPr>
        <w:t>тині підняття (св. 7, 10) ангідрити чергуються з аргілітами червоними і блакитними, щільними, піскуватими, слюдистими. В сол</w:t>
      </w:r>
      <w:r w:rsidRPr="0046005D">
        <w:rPr>
          <w:sz w:val="20"/>
          <w:szCs w:val="20"/>
          <w:lang w:val="uk-UA"/>
        </w:rPr>
        <w:t>е</w:t>
      </w:r>
      <w:r w:rsidRPr="0046005D">
        <w:rPr>
          <w:sz w:val="20"/>
          <w:szCs w:val="20"/>
          <w:lang w:val="uk-UA"/>
        </w:rPr>
        <w:t>носній товщі, головним чином, у верхній і середній частинах, зустрінуті лінзи діабазів, зеленувато-сірих, дрібнокристалічних, місцями пористих і тріщинуватих. Пори і тріщини виповнені кальц</w:t>
      </w:r>
      <w:r w:rsidRPr="0046005D">
        <w:rPr>
          <w:sz w:val="20"/>
          <w:szCs w:val="20"/>
          <w:lang w:val="uk-UA"/>
        </w:rPr>
        <w:t>и</w:t>
      </w:r>
      <w:r w:rsidRPr="0046005D">
        <w:rPr>
          <w:sz w:val="20"/>
          <w:szCs w:val="20"/>
          <w:lang w:val="uk-UA"/>
        </w:rPr>
        <w:t>том, іноді сіллю. На контакті з діабазами кам’яна сіль зеленувато-чорна, крупнокристалічна</w:t>
      </w:r>
      <w:r w:rsidRPr="0046005D">
        <w:rPr>
          <w:b/>
          <w:sz w:val="20"/>
          <w:szCs w:val="20"/>
          <w:lang w:val="uk-UA"/>
        </w:rPr>
        <w:t>.</w:t>
      </w:r>
    </w:p>
    <w:p w:rsidR="001110EC" w:rsidRPr="0046005D" w:rsidRDefault="001110EC" w:rsidP="001110EC">
      <w:pPr>
        <w:ind w:firstLine="454"/>
        <w:jc w:val="both"/>
        <w:rPr>
          <w:color w:val="000000"/>
          <w:sz w:val="20"/>
          <w:szCs w:val="20"/>
          <w:lang w:val="uk-UA"/>
        </w:rPr>
      </w:pPr>
      <w:r w:rsidRPr="0046005D">
        <w:rPr>
          <w:color w:val="000000"/>
          <w:sz w:val="20"/>
          <w:szCs w:val="20"/>
          <w:lang w:val="uk-UA"/>
        </w:rPr>
        <w:t>Потужність соленосної товщі у склепінні Машівської структури – 1200 м. У св. Машівська-5 (гл. 2655-2665 м) в кам’яній солі міститься від 0,1 до 8 % калію (31 % КС1), в цьому випадку сіль стає гіркою на смак. На гл. 2802-2808 м сіль лише наполовину складається з галіту, решта - епсоміт і сода</w:t>
      </w:r>
      <w:r>
        <w:rPr>
          <w:color w:val="000000"/>
          <w:sz w:val="20"/>
          <w:szCs w:val="20"/>
          <w:lang w:val="uk-UA"/>
        </w:rPr>
        <w:t xml:space="preserve"> </w:t>
      </w:r>
      <w:r w:rsidRPr="0046005D">
        <w:rPr>
          <w:sz w:val="20"/>
          <w:szCs w:val="20"/>
          <w:lang w:val="uk-UA"/>
        </w:rPr>
        <w:t>[</w:t>
      </w:r>
      <w:r w:rsidRPr="007E68F0">
        <w:rPr>
          <w:color w:val="FF0000"/>
          <w:sz w:val="20"/>
          <w:szCs w:val="20"/>
          <w:lang w:val="uk-UA"/>
        </w:rPr>
        <w:t>208</w:t>
      </w:r>
      <w:r w:rsidRPr="0046005D">
        <w:rPr>
          <w:sz w:val="20"/>
          <w:szCs w:val="20"/>
          <w:lang w:val="uk-UA"/>
        </w:rPr>
        <w:t>]</w:t>
      </w:r>
      <w:r w:rsidRPr="0046005D">
        <w:rPr>
          <w:color w:val="000000"/>
          <w:sz w:val="20"/>
          <w:szCs w:val="20"/>
          <w:lang w:val="uk-UA"/>
        </w:rPr>
        <w:t>.</w:t>
      </w:r>
    </w:p>
    <w:p w:rsidR="001110EC" w:rsidRPr="0046005D" w:rsidRDefault="001110EC" w:rsidP="001110EC">
      <w:pPr>
        <w:pStyle w:val="af0"/>
        <w:spacing w:after="0"/>
        <w:ind w:left="0" w:firstLine="454"/>
        <w:jc w:val="both"/>
        <w:rPr>
          <w:b/>
          <w:sz w:val="20"/>
          <w:szCs w:val="20"/>
          <w:lang w:val="uk-UA"/>
        </w:rPr>
      </w:pPr>
      <w:r w:rsidRPr="0046005D">
        <w:rPr>
          <w:sz w:val="20"/>
          <w:szCs w:val="20"/>
          <w:lang w:val="uk-UA"/>
        </w:rPr>
        <w:lastRenderedPageBreak/>
        <w:t xml:space="preserve">Глибина залягання солі у Центральній зоні западини на </w:t>
      </w:r>
      <w:r w:rsidRPr="00E45421">
        <w:rPr>
          <w:i/>
          <w:sz w:val="20"/>
          <w:szCs w:val="20"/>
          <w:lang w:val="uk-UA"/>
        </w:rPr>
        <w:t>Солохівській структурі (Олефирівського шт</w:t>
      </w:r>
      <w:r w:rsidRPr="00E45421">
        <w:rPr>
          <w:i/>
          <w:sz w:val="20"/>
          <w:szCs w:val="20"/>
          <w:lang w:val="uk-UA"/>
        </w:rPr>
        <w:t>о</w:t>
      </w:r>
      <w:r w:rsidRPr="00E45421">
        <w:rPr>
          <w:i/>
          <w:sz w:val="20"/>
          <w:szCs w:val="20"/>
          <w:lang w:val="uk-UA"/>
        </w:rPr>
        <w:t>ку)</w:t>
      </w:r>
      <w:r w:rsidRPr="0046005D">
        <w:rPr>
          <w:sz w:val="20"/>
          <w:szCs w:val="20"/>
          <w:lang w:val="uk-UA"/>
        </w:rPr>
        <w:t xml:space="preserve"> орієнтовно приймається рівною 4,5-4,6 км.</w:t>
      </w:r>
    </w:p>
    <w:p w:rsidR="001110EC" w:rsidRPr="0046005D" w:rsidRDefault="001110EC" w:rsidP="001110EC">
      <w:pPr>
        <w:pStyle w:val="af0"/>
        <w:spacing w:after="0"/>
        <w:ind w:left="0" w:firstLine="454"/>
        <w:jc w:val="both"/>
        <w:rPr>
          <w:sz w:val="20"/>
          <w:szCs w:val="20"/>
          <w:lang w:val="uk-UA"/>
        </w:rPr>
      </w:pPr>
      <w:r w:rsidRPr="0046005D">
        <w:rPr>
          <w:sz w:val="20"/>
          <w:szCs w:val="20"/>
          <w:lang w:val="uk-UA"/>
        </w:rPr>
        <w:t xml:space="preserve">Петрографічно найбільш досліджений соляний шток на </w:t>
      </w:r>
      <w:r w:rsidRPr="00E45421">
        <w:rPr>
          <w:i/>
          <w:sz w:val="20"/>
          <w:szCs w:val="20"/>
          <w:lang w:val="uk-UA"/>
        </w:rPr>
        <w:t>Новосанжарській структурі</w:t>
      </w:r>
      <w:r w:rsidRPr="0046005D">
        <w:rPr>
          <w:sz w:val="20"/>
          <w:szCs w:val="20"/>
          <w:lang w:val="uk-UA"/>
        </w:rPr>
        <w:t xml:space="preserve"> розкритий св. 1-5 [</w:t>
      </w:r>
      <w:r w:rsidRPr="007E68F0">
        <w:rPr>
          <w:color w:val="FF0000"/>
          <w:sz w:val="20"/>
          <w:szCs w:val="20"/>
          <w:lang w:val="uk-UA"/>
        </w:rPr>
        <w:t>4, 208</w:t>
      </w:r>
      <w:r w:rsidRPr="0046005D">
        <w:rPr>
          <w:sz w:val="20"/>
          <w:szCs w:val="20"/>
          <w:lang w:val="uk-UA"/>
        </w:rPr>
        <w:t>]. Сіль прориває осадову товщу аж до пермських утворень. Серед солі в брекчії зустрінуті уламки ді</w:t>
      </w:r>
      <w:r w:rsidRPr="0046005D">
        <w:rPr>
          <w:sz w:val="20"/>
          <w:szCs w:val="20"/>
          <w:lang w:val="uk-UA"/>
        </w:rPr>
        <w:t>а</w:t>
      </w:r>
      <w:r w:rsidRPr="0046005D">
        <w:rPr>
          <w:sz w:val="20"/>
          <w:szCs w:val="20"/>
          <w:lang w:val="uk-UA"/>
        </w:rPr>
        <w:t>базів і різноманітних теригенних порід.</w:t>
      </w:r>
    </w:p>
    <w:p w:rsidR="001110EC" w:rsidRPr="0046005D" w:rsidRDefault="001110EC" w:rsidP="001110EC">
      <w:pPr>
        <w:ind w:firstLine="454"/>
        <w:jc w:val="both"/>
        <w:rPr>
          <w:sz w:val="20"/>
          <w:szCs w:val="20"/>
          <w:lang w:val="uk-UA"/>
        </w:rPr>
      </w:pPr>
      <w:r w:rsidRPr="0046005D">
        <w:rPr>
          <w:sz w:val="20"/>
          <w:szCs w:val="20"/>
          <w:lang w:val="uk-UA"/>
        </w:rPr>
        <w:t>Діабази досліджені у св. Новосанжарська-4 (гл. 1555-1562 м) [</w:t>
      </w:r>
      <w:r w:rsidRPr="007E68F0">
        <w:rPr>
          <w:color w:val="FF0000"/>
          <w:sz w:val="20"/>
          <w:szCs w:val="20"/>
          <w:lang w:val="uk-UA"/>
        </w:rPr>
        <w:t>74</w:t>
      </w:r>
      <w:r w:rsidRPr="0046005D">
        <w:rPr>
          <w:sz w:val="20"/>
          <w:szCs w:val="20"/>
          <w:lang w:val="uk-UA"/>
        </w:rPr>
        <w:t>]. Вони представлені сіро-зеленим</w:t>
      </w:r>
      <w:r>
        <w:rPr>
          <w:sz w:val="20"/>
          <w:szCs w:val="20"/>
          <w:lang w:val="uk-UA"/>
        </w:rPr>
        <w:t>и</w:t>
      </w:r>
      <w:r w:rsidRPr="0046005D">
        <w:rPr>
          <w:sz w:val="20"/>
          <w:szCs w:val="20"/>
          <w:lang w:val="uk-UA"/>
        </w:rPr>
        <w:t xml:space="preserve"> порфіроподібними різновидами, складеними плагіоклазами і піроксен</w:t>
      </w:r>
      <w:r w:rsidRPr="0046005D">
        <w:rPr>
          <w:sz w:val="20"/>
          <w:szCs w:val="20"/>
          <w:lang w:val="uk-UA"/>
        </w:rPr>
        <w:t>а</w:t>
      </w:r>
      <w:r w:rsidRPr="0046005D">
        <w:rPr>
          <w:sz w:val="20"/>
          <w:szCs w:val="20"/>
          <w:lang w:val="uk-UA"/>
        </w:rPr>
        <w:t>ми. В значній кількості зустрічаються рудні мінерали - титаномагнетит, ільменіт, пірит. У в</w:t>
      </w:r>
      <w:r w:rsidRPr="0046005D">
        <w:rPr>
          <w:sz w:val="20"/>
          <w:szCs w:val="20"/>
          <w:lang w:val="uk-UA"/>
        </w:rPr>
        <w:t>и</w:t>
      </w:r>
      <w:r w:rsidRPr="0046005D">
        <w:rPr>
          <w:sz w:val="20"/>
          <w:szCs w:val="20"/>
          <w:lang w:val="uk-UA"/>
        </w:rPr>
        <w:t>гляді домішки відмічені сфен і апатит. На розвиток у соляному штоку вторинних процесів мінералоутворення вказує наявність таких мінералів як карбонати, скаполіт, хлорит, еп</w:t>
      </w:r>
      <w:r w:rsidRPr="0046005D">
        <w:rPr>
          <w:sz w:val="20"/>
          <w:szCs w:val="20"/>
          <w:lang w:val="uk-UA"/>
        </w:rPr>
        <w:t>і</w:t>
      </w:r>
      <w:r w:rsidRPr="0046005D">
        <w:rPr>
          <w:sz w:val="20"/>
          <w:szCs w:val="20"/>
          <w:lang w:val="uk-UA"/>
        </w:rPr>
        <w:t>дот, амфібол.</w:t>
      </w:r>
    </w:p>
    <w:p w:rsidR="001110EC" w:rsidRPr="0046005D" w:rsidRDefault="001110EC" w:rsidP="001110EC">
      <w:pPr>
        <w:ind w:firstLine="454"/>
        <w:jc w:val="both"/>
        <w:rPr>
          <w:sz w:val="20"/>
          <w:szCs w:val="20"/>
          <w:lang w:val="uk-UA"/>
        </w:rPr>
      </w:pPr>
      <w:r w:rsidRPr="0046005D">
        <w:rPr>
          <w:sz w:val="20"/>
          <w:szCs w:val="20"/>
          <w:lang w:val="uk-UA"/>
        </w:rPr>
        <w:t>Пісковики темно-сірого кольору, іноді слабоозалізнені. За гранулометричним складом вони досить різноманітні, найбільш поширені різнозернисті. Пісковики аркозові, складені переважно кутастими, рідше напівобкатаними зернами кварцу (65-75 %) і польових шп</w:t>
      </w:r>
      <w:r w:rsidRPr="0046005D">
        <w:rPr>
          <w:sz w:val="20"/>
          <w:szCs w:val="20"/>
          <w:lang w:val="uk-UA"/>
        </w:rPr>
        <w:t>а</w:t>
      </w:r>
      <w:r w:rsidRPr="0046005D">
        <w:rPr>
          <w:sz w:val="20"/>
          <w:szCs w:val="20"/>
          <w:lang w:val="uk-UA"/>
        </w:rPr>
        <w:t>тів (20-35 %). Останні представлені мікрокліном, рідше ортоклазом. У кварцових зерен часто спостерігаються регенераційні облямівки аутигенного кварцу. Певна кількість кластичного матеріалу представлена уламками гранітів і кварцитів, лусочками слюди, а також акцесорними мінералами – гранатом, цирконом, турмаліном і лейкоксеном. Цемент у пісковиках на</w:t>
      </w:r>
      <w:r w:rsidRPr="0046005D">
        <w:rPr>
          <w:sz w:val="20"/>
          <w:szCs w:val="20"/>
          <w:lang w:val="uk-UA"/>
        </w:rPr>
        <w:t>д</w:t>
      </w:r>
      <w:r w:rsidRPr="0046005D">
        <w:rPr>
          <w:sz w:val="20"/>
          <w:szCs w:val="20"/>
          <w:lang w:val="uk-UA"/>
        </w:rPr>
        <w:t>звичайно різноманітний: глинистий, карбонатно-глинистий, карбонатно-галітовий, галітовий, ангідрито-карбонатно-глинистий, карбонатно-ангідритовий.</w:t>
      </w:r>
    </w:p>
    <w:p w:rsidR="001110EC" w:rsidRPr="0046005D" w:rsidRDefault="001110EC" w:rsidP="001110EC">
      <w:pPr>
        <w:ind w:firstLine="454"/>
        <w:jc w:val="both"/>
        <w:rPr>
          <w:sz w:val="20"/>
          <w:szCs w:val="20"/>
          <w:lang w:val="uk-UA"/>
        </w:rPr>
      </w:pPr>
      <w:r w:rsidRPr="0046005D">
        <w:rPr>
          <w:sz w:val="20"/>
          <w:szCs w:val="20"/>
          <w:lang w:val="uk-UA"/>
        </w:rPr>
        <w:t>Алевроліти у порівнянні із пісковиками мають більш темне зеленувато-сіре забарвлення. Кластична частина представлена кварцом і польовими шпатами, переважаючі ро</w:t>
      </w:r>
      <w:r w:rsidRPr="0046005D">
        <w:rPr>
          <w:sz w:val="20"/>
          <w:szCs w:val="20"/>
          <w:lang w:val="uk-UA"/>
        </w:rPr>
        <w:t>з</w:t>
      </w:r>
      <w:r w:rsidRPr="0046005D">
        <w:rPr>
          <w:sz w:val="20"/>
          <w:szCs w:val="20"/>
          <w:lang w:val="uk-UA"/>
        </w:rPr>
        <w:t>міри зерен 0,02-0,06 мм. Процентне співвідношення між ними дозволяє відносити алевроліти до аркозів, так само, як і пісковики. Часто зустр</w:t>
      </w:r>
      <w:r w:rsidRPr="0046005D">
        <w:rPr>
          <w:sz w:val="20"/>
          <w:szCs w:val="20"/>
          <w:lang w:val="uk-UA"/>
        </w:rPr>
        <w:t>і</w:t>
      </w:r>
      <w:r w:rsidRPr="0046005D">
        <w:rPr>
          <w:sz w:val="20"/>
          <w:szCs w:val="20"/>
          <w:lang w:val="uk-UA"/>
        </w:rPr>
        <w:t>чаються сплощені уламки, які разом із лусочками біотиту розташовані субпаралельно і створюють мікр</w:t>
      </w:r>
      <w:r w:rsidRPr="0046005D">
        <w:rPr>
          <w:sz w:val="20"/>
          <w:szCs w:val="20"/>
          <w:lang w:val="uk-UA"/>
        </w:rPr>
        <w:t>о</w:t>
      </w:r>
      <w:r w:rsidRPr="0046005D">
        <w:rPr>
          <w:sz w:val="20"/>
          <w:szCs w:val="20"/>
          <w:lang w:val="uk-UA"/>
        </w:rPr>
        <w:t>верствувату будову породи. Остання підкреслюється також тонкими прошарками глинистої речовини. П</w:t>
      </w:r>
      <w:r w:rsidRPr="0046005D">
        <w:rPr>
          <w:sz w:val="20"/>
          <w:szCs w:val="20"/>
          <w:lang w:val="uk-UA"/>
        </w:rPr>
        <w:t>о</w:t>
      </w:r>
      <w:r w:rsidRPr="0046005D">
        <w:rPr>
          <w:sz w:val="20"/>
          <w:szCs w:val="20"/>
          <w:lang w:val="uk-UA"/>
        </w:rPr>
        <w:t>стійно у значній кількості зустрічається пірит.</w:t>
      </w:r>
    </w:p>
    <w:p w:rsidR="001110EC" w:rsidRPr="0046005D" w:rsidRDefault="001110EC" w:rsidP="001110EC">
      <w:pPr>
        <w:ind w:firstLine="454"/>
        <w:jc w:val="both"/>
        <w:rPr>
          <w:sz w:val="20"/>
          <w:szCs w:val="20"/>
          <w:lang w:val="uk-UA"/>
        </w:rPr>
      </w:pPr>
      <w:r w:rsidRPr="0046005D">
        <w:rPr>
          <w:sz w:val="20"/>
          <w:szCs w:val="20"/>
          <w:lang w:val="uk-UA"/>
        </w:rPr>
        <w:t>Аргіліти знаходяться, як правило, у тонкому перешаруванні з алевролітами. Алевритова домішка нер</w:t>
      </w:r>
      <w:r w:rsidRPr="0046005D">
        <w:rPr>
          <w:sz w:val="20"/>
          <w:szCs w:val="20"/>
          <w:lang w:val="uk-UA"/>
        </w:rPr>
        <w:t>і</w:t>
      </w:r>
      <w:r w:rsidRPr="0046005D">
        <w:rPr>
          <w:sz w:val="20"/>
          <w:szCs w:val="20"/>
          <w:lang w:val="uk-UA"/>
        </w:rPr>
        <w:t>вномірно коливається в межах 3-50 %, таким чином, ці породи зв’язуються між собою поступовими перех</w:t>
      </w:r>
      <w:r w:rsidRPr="0046005D">
        <w:rPr>
          <w:sz w:val="20"/>
          <w:szCs w:val="20"/>
          <w:lang w:val="uk-UA"/>
        </w:rPr>
        <w:t>о</w:t>
      </w:r>
      <w:r w:rsidRPr="0046005D">
        <w:rPr>
          <w:sz w:val="20"/>
          <w:szCs w:val="20"/>
          <w:lang w:val="uk-UA"/>
        </w:rPr>
        <w:t>дами. Більша частина кластичного матеріалу складена гострокутними кварцовими зернами. Основна глин</w:t>
      </w:r>
      <w:r w:rsidRPr="0046005D">
        <w:rPr>
          <w:sz w:val="20"/>
          <w:szCs w:val="20"/>
          <w:lang w:val="uk-UA"/>
        </w:rPr>
        <w:t>и</w:t>
      </w:r>
      <w:r w:rsidRPr="0046005D">
        <w:rPr>
          <w:sz w:val="20"/>
          <w:szCs w:val="20"/>
          <w:lang w:val="uk-UA"/>
        </w:rPr>
        <w:t>ста маса представлена гідрослюдами. До її складу також входить кремнезем і кальцит, які більш менш рівномірно розподілені у вигляді тонкодисперсної маси, або утворюють скупчення у формі неправ</w:t>
      </w:r>
      <w:r w:rsidRPr="0046005D">
        <w:rPr>
          <w:sz w:val="20"/>
          <w:szCs w:val="20"/>
          <w:lang w:val="uk-UA"/>
        </w:rPr>
        <w:t>и</w:t>
      </w:r>
      <w:r w:rsidRPr="0046005D">
        <w:rPr>
          <w:sz w:val="20"/>
          <w:szCs w:val="20"/>
          <w:lang w:val="uk-UA"/>
        </w:rPr>
        <w:t>льних плям. Безладно розкидані у породі найдрібніші ромбоедри доломіту. Деякі аргіліти в значній кількості містять тонкий вуглистий детрит, який супроводжується скупченнями піриту.</w:t>
      </w:r>
    </w:p>
    <w:p w:rsidR="001110EC" w:rsidRPr="0046005D" w:rsidRDefault="001110EC" w:rsidP="001110EC">
      <w:pPr>
        <w:ind w:firstLine="454"/>
        <w:jc w:val="both"/>
        <w:rPr>
          <w:sz w:val="20"/>
          <w:szCs w:val="20"/>
          <w:lang w:val="uk-UA"/>
        </w:rPr>
      </w:pPr>
      <w:r w:rsidRPr="0046005D">
        <w:rPr>
          <w:sz w:val="20"/>
          <w:szCs w:val="20"/>
          <w:lang w:val="uk-UA"/>
        </w:rPr>
        <w:t>Мергелі із зони брекчії Новосанжарського соляного штоку мають досить строкате з</w:t>
      </w:r>
      <w:r w:rsidRPr="0046005D">
        <w:rPr>
          <w:sz w:val="20"/>
          <w:szCs w:val="20"/>
          <w:lang w:val="uk-UA"/>
        </w:rPr>
        <w:t>а</w:t>
      </w:r>
      <w:r w:rsidRPr="0046005D">
        <w:rPr>
          <w:sz w:val="20"/>
          <w:szCs w:val="20"/>
          <w:lang w:val="uk-UA"/>
        </w:rPr>
        <w:t>барвлення – чорне, рожеве, червоне. Вони представлені однорідною тонкозернистою глинисто-карбонатною масою, в якій глиниста речовина аналогічна до аргілітів, а карб</w:t>
      </w:r>
      <w:r w:rsidRPr="0046005D">
        <w:rPr>
          <w:sz w:val="20"/>
          <w:szCs w:val="20"/>
          <w:lang w:val="uk-UA"/>
        </w:rPr>
        <w:t>о</w:t>
      </w:r>
      <w:r w:rsidRPr="0046005D">
        <w:rPr>
          <w:sz w:val="20"/>
          <w:szCs w:val="20"/>
          <w:lang w:val="uk-UA"/>
        </w:rPr>
        <w:t>нат представлений кальцитом. Іноді в мергелях присутня у значних кількостях алевритова домішка того самого складу, що і в аргілітах. Присутній також тонкорозсіяний пірит, а у р</w:t>
      </w:r>
      <w:r w:rsidRPr="0046005D">
        <w:rPr>
          <w:sz w:val="20"/>
          <w:szCs w:val="20"/>
          <w:lang w:val="uk-UA"/>
        </w:rPr>
        <w:t>о</w:t>
      </w:r>
      <w:r w:rsidRPr="0046005D">
        <w:rPr>
          <w:sz w:val="20"/>
          <w:szCs w:val="20"/>
          <w:lang w:val="uk-UA"/>
        </w:rPr>
        <w:t>жевих і червоних різновидах – оксиди і гідроксиди заліза.</w:t>
      </w:r>
    </w:p>
    <w:p w:rsidR="001110EC" w:rsidRPr="0046005D" w:rsidRDefault="001110EC" w:rsidP="001110EC">
      <w:pPr>
        <w:ind w:firstLine="454"/>
        <w:jc w:val="both"/>
        <w:rPr>
          <w:sz w:val="20"/>
          <w:szCs w:val="20"/>
          <w:lang w:val="uk-UA"/>
        </w:rPr>
      </w:pPr>
      <w:r w:rsidRPr="0046005D">
        <w:rPr>
          <w:sz w:val="20"/>
          <w:szCs w:val="20"/>
          <w:lang w:val="uk-UA"/>
        </w:rPr>
        <w:t>Вапняки, знайдені в солі у вигляді уламків, сильновилужені, кавернозні, темно-сірі із світло-сірими плямами, складені дрібнозернистими щільно розташованими зернами кальциту різної форми, місцями пер</w:t>
      </w:r>
      <w:r w:rsidRPr="0046005D">
        <w:rPr>
          <w:sz w:val="20"/>
          <w:szCs w:val="20"/>
          <w:lang w:val="uk-UA"/>
        </w:rPr>
        <w:t>е</w:t>
      </w:r>
      <w:r w:rsidRPr="0046005D">
        <w:rPr>
          <w:sz w:val="20"/>
          <w:szCs w:val="20"/>
          <w:lang w:val="uk-UA"/>
        </w:rPr>
        <w:t>кристалізованими. Присутні численні виділення піриту, ангідриту, аутигенного кварцу, у різній кількості можлива глиниста та алевритова домі</w:t>
      </w:r>
      <w:r w:rsidRPr="0046005D">
        <w:rPr>
          <w:sz w:val="20"/>
          <w:szCs w:val="20"/>
          <w:lang w:val="uk-UA"/>
        </w:rPr>
        <w:t>ш</w:t>
      </w:r>
      <w:r w:rsidRPr="0046005D">
        <w:rPr>
          <w:sz w:val="20"/>
          <w:szCs w:val="20"/>
          <w:lang w:val="uk-UA"/>
        </w:rPr>
        <w:t>ка.</w:t>
      </w:r>
    </w:p>
    <w:p w:rsidR="001110EC" w:rsidRPr="0046005D" w:rsidRDefault="001110EC" w:rsidP="001110EC">
      <w:pPr>
        <w:ind w:firstLine="454"/>
        <w:jc w:val="both"/>
        <w:rPr>
          <w:sz w:val="20"/>
          <w:szCs w:val="20"/>
          <w:lang w:val="uk-UA"/>
        </w:rPr>
      </w:pPr>
      <w:r w:rsidRPr="0046005D">
        <w:rPr>
          <w:sz w:val="20"/>
          <w:szCs w:val="20"/>
          <w:lang w:val="uk-UA"/>
        </w:rPr>
        <w:t>Найпоширенішою породою соляного штоку є різнозерниста безкольорова або сіра, часом рожева кам’яна сіль. Основними домішками в сірих різновидах солі є гідрослюди</w:t>
      </w:r>
      <w:r w:rsidRPr="0046005D">
        <w:rPr>
          <w:sz w:val="20"/>
          <w:szCs w:val="20"/>
          <w:lang w:val="uk-UA"/>
        </w:rPr>
        <w:t>с</w:t>
      </w:r>
      <w:r w:rsidRPr="0046005D">
        <w:rPr>
          <w:sz w:val="20"/>
          <w:szCs w:val="20"/>
          <w:lang w:val="uk-UA"/>
        </w:rPr>
        <w:t>та глина, у рожевих – оксиди і гідроксиди заліза. Разом з глинистою домішкою зустріч</w:t>
      </w:r>
      <w:r w:rsidRPr="0046005D">
        <w:rPr>
          <w:sz w:val="20"/>
          <w:szCs w:val="20"/>
          <w:lang w:val="uk-UA"/>
        </w:rPr>
        <w:t>а</w:t>
      </w:r>
      <w:r w:rsidRPr="0046005D">
        <w:rPr>
          <w:sz w:val="20"/>
          <w:szCs w:val="20"/>
          <w:lang w:val="uk-UA"/>
        </w:rPr>
        <w:t>ються тонкорозпорошені зерна піриту і доломіту. Ангідрит утворює в товщі солі проша</w:t>
      </w:r>
      <w:r w:rsidRPr="0046005D">
        <w:rPr>
          <w:sz w:val="20"/>
          <w:szCs w:val="20"/>
          <w:lang w:val="uk-UA"/>
        </w:rPr>
        <w:t>р</w:t>
      </w:r>
      <w:r w:rsidRPr="0046005D">
        <w:rPr>
          <w:sz w:val="20"/>
          <w:szCs w:val="20"/>
          <w:lang w:val="uk-UA"/>
        </w:rPr>
        <w:t>ки різної потужності, лінзи і гнізда. Мінералогічний аналіз зразка забрудненої солі із св. Новосанжарська-5 (гл.2380-2399 м) показав, що легка фракція складається з аутиге</w:t>
      </w:r>
      <w:r w:rsidRPr="0046005D">
        <w:rPr>
          <w:sz w:val="20"/>
          <w:szCs w:val="20"/>
          <w:lang w:val="uk-UA"/>
        </w:rPr>
        <w:t>н</w:t>
      </w:r>
      <w:r w:rsidRPr="0046005D">
        <w:rPr>
          <w:sz w:val="20"/>
          <w:szCs w:val="20"/>
          <w:lang w:val="uk-UA"/>
        </w:rPr>
        <w:t>ного кварцу (90 %) та інших вивітрених мінералів [</w:t>
      </w:r>
      <w:r w:rsidRPr="007E68F0">
        <w:rPr>
          <w:color w:val="FF0000"/>
          <w:sz w:val="20"/>
          <w:szCs w:val="20"/>
          <w:lang w:val="uk-UA"/>
        </w:rPr>
        <w:t>74</w:t>
      </w:r>
      <w:r w:rsidRPr="0046005D">
        <w:rPr>
          <w:sz w:val="20"/>
          <w:szCs w:val="20"/>
          <w:lang w:val="uk-UA"/>
        </w:rPr>
        <w:t>]. Важка фракція на 80 % складається з аутигенного п</w:t>
      </w:r>
      <w:r w:rsidRPr="0046005D">
        <w:rPr>
          <w:sz w:val="20"/>
          <w:szCs w:val="20"/>
          <w:lang w:val="uk-UA"/>
        </w:rPr>
        <w:t>і</w:t>
      </w:r>
      <w:r w:rsidRPr="0046005D">
        <w:rPr>
          <w:sz w:val="20"/>
          <w:szCs w:val="20"/>
          <w:lang w:val="uk-UA"/>
        </w:rPr>
        <w:t>риту, по 10 % бариту і турмаліну, є також целестин, гідрогетит, циркон.</w:t>
      </w:r>
    </w:p>
    <w:p w:rsidR="001110EC" w:rsidRPr="0046005D" w:rsidRDefault="001110EC" w:rsidP="001110EC">
      <w:pPr>
        <w:ind w:firstLine="454"/>
        <w:jc w:val="both"/>
        <w:rPr>
          <w:sz w:val="20"/>
          <w:szCs w:val="20"/>
          <w:lang w:val="uk-UA"/>
        </w:rPr>
      </w:pPr>
      <w:r w:rsidRPr="0046005D">
        <w:rPr>
          <w:sz w:val="20"/>
          <w:szCs w:val="20"/>
          <w:lang w:val="uk-UA"/>
        </w:rPr>
        <w:t>Розкрита потужність соляної товщі Новосанжарсько</w:t>
      </w:r>
      <w:r>
        <w:rPr>
          <w:sz w:val="20"/>
          <w:szCs w:val="20"/>
          <w:lang w:val="uk-UA"/>
        </w:rPr>
        <w:t>го</w:t>
      </w:r>
      <w:r w:rsidRPr="0046005D">
        <w:rPr>
          <w:sz w:val="20"/>
          <w:szCs w:val="20"/>
          <w:lang w:val="uk-UA"/>
        </w:rPr>
        <w:t xml:space="preserve"> штоку – понад 1,6 км. У зразках солі із солено</w:t>
      </w:r>
      <w:r w:rsidRPr="0046005D">
        <w:rPr>
          <w:sz w:val="20"/>
          <w:szCs w:val="20"/>
          <w:lang w:val="uk-UA"/>
        </w:rPr>
        <w:t>с</w:t>
      </w:r>
      <w:r w:rsidRPr="0046005D">
        <w:rPr>
          <w:sz w:val="20"/>
          <w:szCs w:val="20"/>
          <w:lang w:val="uk-UA"/>
        </w:rPr>
        <w:t>ної товщі (св. Новосанжарські-3-5) виділені і досліджені спори, які за своїм виглядом відповідають девонс</w:t>
      </w:r>
      <w:r w:rsidRPr="0046005D">
        <w:rPr>
          <w:sz w:val="20"/>
          <w:szCs w:val="20"/>
          <w:lang w:val="uk-UA"/>
        </w:rPr>
        <w:t>ь</w:t>
      </w:r>
      <w:r w:rsidRPr="0046005D">
        <w:rPr>
          <w:sz w:val="20"/>
          <w:szCs w:val="20"/>
          <w:lang w:val="uk-UA"/>
        </w:rPr>
        <w:t>ким (І.І. Лещій) [</w:t>
      </w:r>
      <w:r w:rsidRPr="007E68F0">
        <w:rPr>
          <w:color w:val="FF0000"/>
          <w:sz w:val="20"/>
          <w:szCs w:val="20"/>
          <w:lang w:val="uk-UA"/>
        </w:rPr>
        <w:t>208</w:t>
      </w:r>
      <w:r w:rsidRPr="0046005D">
        <w:rPr>
          <w:sz w:val="20"/>
          <w:szCs w:val="20"/>
          <w:lang w:val="uk-UA"/>
        </w:rPr>
        <w:t>]. Своєрідною особливістю спор є те, що вони, як правило, перевідкладені, тому мають темне забарвлення і не підд</w:t>
      </w:r>
      <w:r w:rsidRPr="0046005D">
        <w:rPr>
          <w:sz w:val="20"/>
          <w:szCs w:val="20"/>
          <w:lang w:val="uk-UA"/>
        </w:rPr>
        <w:t>а</w:t>
      </w:r>
      <w:r w:rsidRPr="0046005D">
        <w:rPr>
          <w:sz w:val="20"/>
          <w:szCs w:val="20"/>
          <w:lang w:val="uk-UA"/>
        </w:rPr>
        <w:t>ються просвітленню навіть при обробці дуже сильними окислювачами.</w:t>
      </w:r>
    </w:p>
    <w:p w:rsidR="001110EC" w:rsidRPr="0046005D" w:rsidRDefault="001110EC" w:rsidP="001110EC">
      <w:pPr>
        <w:ind w:firstLine="454"/>
        <w:jc w:val="both"/>
        <w:rPr>
          <w:sz w:val="20"/>
          <w:szCs w:val="20"/>
          <w:lang w:val="uk-UA"/>
        </w:rPr>
      </w:pPr>
      <w:r w:rsidRPr="0046005D">
        <w:rPr>
          <w:sz w:val="20"/>
          <w:szCs w:val="20"/>
          <w:lang w:val="uk-UA"/>
        </w:rPr>
        <w:t xml:space="preserve">Окрім соляних штоків ефузивні породи зустрічаються і на антиклінальних структурах, зокрема на </w:t>
      </w:r>
      <w:r w:rsidRPr="00BA6140">
        <w:rPr>
          <w:i/>
          <w:sz w:val="20"/>
          <w:szCs w:val="20"/>
          <w:lang w:val="uk-UA"/>
        </w:rPr>
        <w:t>Н</w:t>
      </w:r>
      <w:r w:rsidRPr="00BA6140">
        <w:rPr>
          <w:i/>
          <w:sz w:val="20"/>
          <w:szCs w:val="20"/>
          <w:lang w:val="uk-UA"/>
        </w:rPr>
        <w:t>о</w:t>
      </w:r>
      <w:r w:rsidRPr="00BA6140">
        <w:rPr>
          <w:i/>
          <w:sz w:val="20"/>
          <w:szCs w:val="20"/>
          <w:lang w:val="uk-UA"/>
        </w:rPr>
        <w:t xml:space="preserve">вотроїцькій структурі </w:t>
      </w:r>
      <w:r w:rsidRPr="0046005D">
        <w:rPr>
          <w:sz w:val="20"/>
          <w:szCs w:val="20"/>
          <w:lang w:val="uk-UA"/>
        </w:rPr>
        <w:t>(св. 21, гл. 3463 м – II-2, аркуш М-36-ХVII), де розкриті діабази і діабазові порфірити сіро-зеленого кольору, сильно хлоритизовані і карбонатизовані. Мінералогічний склад діабазів (%): плагіо</w:t>
      </w:r>
      <w:r w:rsidRPr="0046005D">
        <w:rPr>
          <w:sz w:val="20"/>
          <w:szCs w:val="20"/>
          <w:lang w:val="uk-UA"/>
        </w:rPr>
        <w:t>к</w:t>
      </w:r>
      <w:r w:rsidRPr="0046005D">
        <w:rPr>
          <w:sz w:val="20"/>
          <w:szCs w:val="20"/>
          <w:lang w:val="uk-UA"/>
        </w:rPr>
        <w:t>лаз – 70, авгіт – 25, хлорит – 2, пірит – 3. Авгіт виповнює простір між ідіоморфними зернами плагіоклазів, хлорит утворює радіально-променисті скупчення. Розкрита потужність вивержених порід становить 57 м. Діабазові породи ймовірно являють собою дайку, яка розсікає піщану товщу. Нижче у розрізі ймовірно пр</w:t>
      </w:r>
      <w:r w:rsidRPr="0046005D">
        <w:rPr>
          <w:sz w:val="20"/>
          <w:szCs w:val="20"/>
          <w:lang w:val="uk-UA"/>
        </w:rPr>
        <w:t>и</w:t>
      </w:r>
      <w:r w:rsidRPr="0046005D">
        <w:rPr>
          <w:sz w:val="20"/>
          <w:szCs w:val="20"/>
          <w:lang w:val="uk-UA"/>
        </w:rPr>
        <w:t>сутні соленосні відклади девону у пластовому заляганні [</w:t>
      </w:r>
      <w:r w:rsidRPr="007E68F0">
        <w:rPr>
          <w:color w:val="FF0000"/>
          <w:sz w:val="20"/>
          <w:szCs w:val="20"/>
          <w:lang w:val="uk-UA"/>
        </w:rPr>
        <w:t>145</w:t>
      </w:r>
      <w:r w:rsidRPr="0046005D">
        <w:rPr>
          <w:sz w:val="20"/>
          <w:szCs w:val="20"/>
          <w:lang w:val="uk-UA"/>
        </w:rPr>
        <w:t>].</w:t>
      </w:r>
    </w:p>
    <w:p w:rsidR="001110EC" w:rsidRPr="0046005D" w:rsidRDefault="001110EC" w:rsidP="001110EC">
      <w:pPr>
        <w:ind w:firstLine="454"/>
        <w:jc w:val="both"/>
        <w:rPr>
          <w:sz w:val="20"/>
          <w:szCs w:val="20"/>
          <w:lang w:val="uk-UA"/>
        </w:rPr>
      </w:pPr>
      <w:r w:rsidRPr="0046005D">
        <w:rPr>
          <w:sz w:val="20"/>
          <w:szCs w:val="20"/>
          <w:lang w:val="uk-UA"/>
        </w:rPr>
        <w:t>Проблемою походження соляних штоків і брекчій кепроків на даній території займ</w:t>
      </w:r>
      <w:r w:rsidRPr="0046005D">
        <w:rPr>
          <w:sz w:val="20"/>
          <w:szCs w:val="20"/>
          <w:lang w:val="uk-UA"/>
        </w:rPr>
        <w:t>а</w:t>
      </w:r>
      <w:r w:rsidRPr="0046005D">
        <w:rPr>
          <w:sz w:val="20"/>
          <w:szCs w:val="20"/>
          <w:lang w:val="uk-UA"/>
        </w:rPr>
        <w:t>лись вже тривалий час [</w:t>
      </w:r>
      <w:r w:rsidRPr="007E68F0">
        <w:rPr>
          <w:color w:val="FF0000"/>
          <w:sz w:val="20"/>
          <w:szCs w:val="20"/>
          <w:lang w:val="uk-UA"/>
        </w:rPr>
        <w:t>64</w:t>
      </w:r>
      <w:r w:rsidRPr="0046005D">
        <w:rPr>
          <w:sz w:val="20"/>
          <w:szCs w:val="20"/>
          <w:lang w:val="uk-UA"/>
        </w:rPr>
        <w:t xml:space="preserve"> та ін.]. Більшість дослідників схиляється до думки, що в умовах галокінезу нагріта на глибині понад 3 км соляна маса намагалась вирватись догори в зони меншого тиску з-під більш щільних перекриваючих порід. Це їй зробити вдавалось в те</w:t>
      </w:r>
      <w:r w:rsidRPr="0046005D">
        <w:rPr>
          <w:sz w:val="20"/>
          <w:szCs w:val="20"/>
          <w:lang w:val="uk-UA"/>
        </w:rPr>
        <w:t>к</w:t>
      </w:r>
      <w:r w:rsidRPr="0046005D">
        <w:rPr>
          <w:sz w:val="20"/>
          <w:szCs w:val="20"/>
          <w:lang w:val="uk-UA"/>
        </w:rPr>
        <w:t xml:space="preserve">тонічно послаблених місцях зростаючих купольних структур і, таким </w:t>
      </w:r>
      <w:r w:rsidRPr="0046005D">
        <w:rPr>
          <w:sz w:val="20"/>
          <w:szCs w:val="20"/>
          <w:lang w:val="uk-UA"/>
        </w:rPr>
        <w:lastRenderedPageBreak/>
        <w:t>чином, з утворенням соляного штоку відновлювалась гравітаційна рівновага. Вкорінена нагріта до кількох сотень градусів сіль була хімічно агресивною. Вона вела себе подібно до гідротермальних розчинів, вилуг</w:t>
      </w:r>
      <w:r w:rsidRPr="0046005D">
        <w:rPr>
          <w:sz w:val="20"/>
          <w:szCs w:val="20"/>
          <w:lang w:val="uk-UA"/>
        </w:rPr>
        <w:t>о</w:t>
      </w:r>
      <w:r w:rsidRPr="0046005D">
        <w:rPr>
          <w:sz w:val="20"/>
          <w:szCs w:val="20"/>
          <w:lang w:val="uk-UA"/>
        </w:rPr>
        <w:t>вуючи і перевідкладаючи мінеральні компоненти. Цей процес спричинив утворення зон карбонатизації, доломітизації, піритизації, окварцювання, відкладання с</w:t>
      </w:r>
      <w:r w:rsidRPr="0046005D">
        <w:rPr>
          <w:sz w:val="20"/>
          <w:szCs w:val="20"/>
          <w:lang w:val="uk-UA"/>
        </w:rPr>
        <w:t>а</w:t>
      </w:r>
      <w:r w:rsidRPr="0046005D">
        <w:rPr>
          <w:sz w:val="20"/>
          <w:szCs w:val="20"/>
          <w:lang w:val="uk-UA"/>
        </w:rPr>
        <w:t>мородної сірки.</w:t>
      </w:r>
    </w:p>
    <w:p w:rsidR="001110EC" w:rsidRPr="0046005D" w:rsidRDefault="001110EC" w:rsidP="001110EC">
      <w:pPr>
        <w:ind w:firstLine="454"/>
        <w:jc w:val="both"/>
        <w:rPr>
          <w:sz w:val="20"/>
          <w:szCs w:val="20"/>
          <w:lang w:val="uk-UA"/>
        </w:rPr>
      </w:pPr>
      <w:r w:rsidRPr="0046005D">
        <w:rPr>
          <w:sz w:val="20"/>
          <w:szCs w:val="20"/>
          <w:lang w:val="uk-UA"/>
        </w:rPr>
        <w:t>Вік нестратифікованих надштокових брекчій і солі досі є дискусійним. Довгий час він вважався дево</w:t>
      </w:r>
      <w:r w:rsidRPr="0046005D">
        <w:rPr>
          <w:sz w:val="20"/>
          <w:szCs w:val="20"/>
          <w:lang w:val="uk-UA"/>
        </w:rPr>
        <w:t>н</w:t>
      </w:r>
      <w:r w:rsidRPr="0046005D">
        <w:rPr>
          <w:sz w:val="20"/>
          <w:szCs w:val="20"/>
          <w:lang w:val="uk-UA"/>
        </w:rPr>
        <w:t>ським, на основі знахідок девонських брахіопод і спор ймовірно девонського віку, які визначені в породах штоків і кепроків</w:t>
      </w:r>
      <w:r>
        <w:rPr>
          <w:sz w:val="20"/>
          <w:szCs w:val="20"/>
          <w:lang w:val="uk-UA"/>
        </w:rPr>
        <w:t xml:space="preserve"> за межами досліджених аркушів</w:t>
      </w:r>
      <w:r w:rsidRPr="0046005D">
        <w:rPr>
          <w:sz w:val="20"/>
          <w:szCs w:val="20"/>
          <w:lang w:val="uk-UA"/>
        </w:rPr>
        <w:t xml:space="preserve">. Тим не менше, немає сумніву, що утворення діапірових соляних структур було досить тривалим процесом і очевидно відбувалось у кілька фаз. </w:t>
      </w:r>
      <w:r>
        <w:rPr>
          <w:sz w:val="20"/>
          <w:szCs w:val="20"/>
          <w:lang w:val="uk-UA"/>
        </w:rPr>
        <w:t>У</w:t>
      </w:r>
      <w:r w:rsidRPr="0046005D">
        <w:rPr>
          <w:sz w:val="20"/>
          <w:szCs w:val="20"/>
          <w:lang w:val="uk-UA"/>
        </w:rPr>
        <w:t xml:space="preserve"> брекчіях кепроку Єфремівського соляного штоку, розташованого на Харківському аркуші, є ула</w:t>
      </w:r>
      <w:r w:rsidRPr="0046005D">
        <w:rPr>
          <w:sz w:val="20"/>
          <w:szCs w:val="20"/>
          <w:lang w:val="uk-UA"/>
        </w:rPr>
        <w:t>м</w:t>
      </w:r>
      <w:r w:rsidRPr="0046005D">
        <w:rPr>
          <w:sz w:val="20"/>
          <w:szCs w:val="20"/>
          <w:lang w:val="uk-UA"/>
        </w:rPr>
        <w:t>ки порід від девонського до тріасового віку, зокрема домішки вуглистої речовини дозволяють припустити належність її до кам’яновугільної системи [</w:t>
      </w:r>
      <w:r w:rsidRPr="007E68F0">
        <w:rPr>
          <w:color w:val="FF0000"/>
          <w:sz w:val="20"/>
          <w:szCs w:val="20"/>
          <w:lang w:val="uk-UA"/>
        </w:rPr>
        <w:t>111</w:t>
      </w:r>
      <w:r w:rsidRPr="0046005D">
        <w:rPr>
          <w:sz w:val="20"/>
          <w:szCs w:val="20"/>
          <w:lang w:val="uk-UA"/>
        </w:rPr>
        <w:t>]. Перекриваються кепроки соляних куполів в одних випадках мезозойськими і кайнозойськими, часто зредукованими відкладами, в інших – практично тільки четвертинними породами.</w:t>
      </w:r>
    </w:p>
    <w:p w:rsidR="001110EC" w:rsidRPr="0046005D" w:rsidRDefault="001110EC" w:rsidP="001110EC">
      <w:pPr>
        <w:ind w:firstLine="454"/>
        <w:jc w:val="both"/>
        <w:rPr>
          <w:sz w:val="20"/>
          <w:szCs w:val="20"/>
          <w:lang w:val="uk-UA"/>
        </w:rPr>
      </w:pPr>
      <w:r w:rsidRPr="0046005D">
        <w:rPr>
          <w:sz w:val="20"/>
          <w:szCs w:val="20"/>
          <w:lang w:val="uk-UA"/>
        </w:rPr>
        <w:t>Саме ці факти, а також деякі інші літологічні спостереження наводять на думку, що зростання соляних куполів багаторазово поновлювалось в часи тектонічної післядевонс</w:t>
      </w:r>
      <w:r w:rsidRPr="0046005D">
        <w:rPr>
          <w:sz w:val="20"/>
          <w:szCs w:val="20"/>
          <w:lang w:val="uk-UA"/>
        </w:rPr>
        <w:t>ь</w:t>
      </w:r>
      <w:r w:rsidRPr="0046005D">
        <w:rPr>
          <w:sz w:val="20"/>
          <w:szCs w:val="20"/>
          <w:lang w:val="uk-UA"/>
        </w:rPr>
        <w:t>кої активізації. Можна припустити, що соляні штоки неодноразово потрапляли на денну поверхню і через вилуговування солі потужність кепроків помітно зростала. Врах</w:t>
      </w:r>
      <w:r w:rsidRPr="0046005D">
        <w:rPr>
          <w:sz w:val="20"/>
          <w:szCs w:val="20"/>
          <w:lang w:val="uk-UA"/>
        </w:rPr>
        <w:t>о</w:t>
      </w:r>
      <w:r w:rsidRPr="0046005D">
        <w:rPr>
          <w:sz w:val="20"/>
          <w:szCs w:val="20"/>
          <w:lang w:val="uk-UA"/>
        </w:rPr>
        <w:t>вуючи те, що на Охтирському аркуші Синівський і Колонтаївський соляні діапіри і розвинені над ними надштокові комплекси проривають палеозойсько-мезозойську товщу і перекрив</w:t>
      </w:r>
      <w:r w:rsidRPr="0046005D">
        <w:rPr>
          <w:sz w:val="20"/>
          <w:szCs w:val="20"/>
          <w:lang w:val="uk-UA"/>
        </w:rPr>
        <w:t>а</w:t>
      </w:r>
      <w:r w:rsidRPr="0046005D">
        <w:rPr>
          <w:sz w:val="20"/>
          <w:szCs w:val="20"/>
          <w:lang w:val="uk-UA"/>
        </w:rPr>
        <w:t xml:space="preserve">ються кайнозойськими відкладами дуже скороченої потужності, умовний вік їх розвитку слід вважати </w:t>
      </w:r>
      <w:r w:rsidRPr="0046005D">
        <w:rPr>
          <w:b/>
          <w:sz w:val="20"/>
          <w:szCs w:val="20"/>
          <w:lang w:val="uk-UA"/>
        </w:rPr>
        <w:t>D</w:t>
      </w:r>
      <w:r w:rsidRPr="0046005D">
        <w:rPr>
          <w:sz w:val="20"/>
          <w:szCs w:val="20"/>
          <w:vertAlign w:val="subscript"/>
          <w:lang w:val="uk-UA"/>
        </w:rPr>
        <w:t>3</w:t>
      </w:r>
      <w:r w:rsidRPr="0046005D">
        <w:rPr>
          <w:sz w:val="20"/>
          <w:szCs w:val="20"/>
          <w:lang w:val="uk-UA"/>
        </w:rPr>
        <w:t>-</w:t>
      </w:r>
      <w:r w:rsidRPr="0046005D">
        <w:rPr>
          <w:b/>
          <w:strike/>
          <w:sz w:val="20"/>
          <w:szCs w:val="20"/>
          <w:lang w:val="uk-UA"/>
        </w:rPr>
        <w:t>Р</w:t>
      </w:r>
      <w:r w:rsidRPr="0046005D">
        <w:rPr>
          <w:sz w:val="20"/>
          <w:szCs w:val="20"/>
          <w:lang w:val="uk-UA"/>
        </w:rPr>
        <w:t>. На Полтавському аркуші соляні штоки мезозой не прорив</w:t>
      </w:r>
      <w:r w:rsidRPr="0046005D">
        <w:rPr>
          <w:sz w:val="20"/>
          <w:szCs w:val="20"/>
          <w:lang w:val="uk-UA"/>
        </w:rPr>
        <w:t>а</w:t>
      </w:r>
      <w:r w:rsidRPr="0046005D">
        <w:rPr>
          <w:sz w:val="20"/>
          <w:szCs w:val="20"/>
          <w:lang w:val="uk-UA"/>
        </w:rPr>
        <w:t xml:space="preserve">ють, тому вік їх прояву умовно приймається </w:t>
      </w:r>
      <w:r w:rsidRPr="0046005D">
        <w:rPr>
          <w:b/>
          <w:sz w:val="20"/>
          <w:szCs w:val="20"/>
          <w:lang w:val="uk-UA"/>
        </w:rPr>
        <w:t>D</w:t>
      </w:r>
      <w:r w:rsidRPr="0046005D">
        <w:rPr>
          <w:sz w:val="20"/>
          <w:szCs w:val="20"/>
          <w:vertAlign w:val="subscript"/>
          <w:lang w:val="uk-UA"/>
        </w:rPr>
        <w:t>3</w:t>
      </w:r>
      <w:r w:rsidRPr="0046005D">
        <w:rPr>
          <w:sz w:val="20"/>
          <w:szCs w:val="20"/>
          <w:lang w:val="uk-UA"/>
        </w:rPr>
        <w:t>–</w:t>
      </w:r>
      <w:r w:rsidRPr="0046005D">
        <w:rPr>
          <w:b/>
          <w:sz w:val="20"/>
          <w:szCs w:val="20"/>
          <w:lang w:val="uk-UA"/>
        </w:rPr>
        <w:t>Р</w:t>
      </w:r>
      <w:r w:rsidRPr="0046005D">
        <w:rPr>
          <w:sz w:val="20"/>
          <w:szCs w:val="20"/>
          <w:vertAlign w:val="subscript"/>
          <w:lang w:val="uk-UA"/>
        </w:rPr>
        <w:t>1</w:t>
      </w:r>
      <w:r w:rsidRPr="0046005D">
        <w:rPr>
          <w:sz w:val="20"/>
          <w:szCs w:val="20"/>
          <w:lang w:val="uk-UA"/>
        </w:rPr>
        <w:t>. В післятріасовий час брекчії кепроків зазнали значних змін, про що свідчать прояви вторинної мінералізації, хоча уповільнений розв</w:t>
      </w:r>
      <w:r w:rsidRPr="0046005D">
        <w:rPr>
          <w:sz w:val="20"/>
          <w:szCs w:val="20"/>
          <w:lang w:val="uk-UA"/>
        </w:rPr>
        <w:t>и</w:t>
      </w:r>
      <w:r w:rsidRPr="0046005D">
        <w:rPr>
          <w:sz w:val="20"/>
          <w:szCs w:val="20"/>
          <w:lang w:val="uk-UA"/>
        </w:rPr>
        <w:t>ток соляних штоків очевидно продовжувався в мезозої і кайнозої.</w:t>
      </w:r>
    </w:p>
    <w:p w:rsidR="001110EC" w:rsidRPr="0046005D" w:rsidRDefault="001110EC" w:rsidP="001110EC">
      <w:pPr>
        <w:ind w:firstLine="454"/>
        <w:rPr>
          <w:sz w:val="20"/>
          <w:szCs w:val="20"/>
          <w:lang w:val="uk-UA"/>
        </w:rPr>
      </w:pPr>
    </w:p>
    <w:p w:rsidR="001110EC" w:rsidRPr="00B71F16" w:rsidRDefault="001110EC" w:rsidP="001110EC">
      <w:pPr>
        <w:numPr>
          <w:ilvl w:val="0"/>
          <w:numId w:val="2"/>
        </w:numPr>
        <w:ind w:left="0" w:firstLine="454"/>
        <w:jc w:val="center"/>
        <w:rPr>
          <w:b/>
          <w:lang w:val="uk-UA"/>
        </w:rPr>
      </w:pPr>
      <w:r w:rsidRPr="00B71F16">
        <w:rPr>
          <w:b/>
          <w:lang w:val="uk-UA"/>
        </w:rPr>
        <w:t>ТЕКТОНІКА</w:t>
      </w:r>
    </w:p>
    <w:p w:rsidR="001110EC" w:rsidRPr="00A95AC8" w:rsidRDefault="001110EC" w:rsidP="001110EC">
      <w:pPr>
        <w:ind w:firstLine="454"/>
        <w:jc w:val="center"/>
        <w:rPr>
          <w:sz w:val="20"/>
          <w:szCs w:val="20"/>
          <w:lang w:val="uk-UA"/>
        </w:rPr>
      </w:pPr>
    </w:p>
    <w:p w:rsidR="001110EC" w:rsidRPr="00A95AC8" w:rsidRDefault="001110EC" w:rsidP="001110EC">
      <w:pPr>
        <w:ind w:firstLine="454"/>
        <w:jc w:val="both"/>
        <w:rPr>
          <w:sz w:val="20"/>
          <w:szCs w:val="20"/>
          <w:lang w:val="uk-UA"/>
        </w:rPr>
      </w:pPr>
      <w:r w:rsidRPr="00A95AC8">
        <w:rPr>
          <w:sz w:val="20"/>
          <w:szCs w:val="20"/>
          <w:lang w:val="uk-UA"/>
        </w:rPr>
        <w:t>Згідно з тектонічним районуванням більша частина території аркушів розташована у центральній ча</w:t>
      </w:r>
      <w:r w:rsidRPr="00A95AC8">
        <w:rPr>
          <w:sz w:val="20"/>
          <w:szCs w:val="20"/>
          <w:lang w:val="uk-UA"/>
        </w:rPr>
        <w:t>с</w:t>
      </w:r>
      <w:r w:rsidRPr="00A95AC8">
        <w:rPr>
          <w:sz w:val="20"/>
          <w:szCs w:val="20"/>
          <w:lang w:val="uk-UA"/>
        </w:rPr>
        <w:t>тині Дніпровсько-Донецької западини, яка є однією із найбільших негативних структур Східноєвропейської платформи.</w:t>
      </w:r>
      <w:r w:rsidRPr="00A95AC8">
        <w:rPr>
          <w:i/>
          <w:sz w:val="20"/>
          <w:szCs w:val="20"/>
          <w:lang w:val="uk-UA"/>
        </w:rPr>
        <w:t xml:space="preserve"> </w:t>
      </w:r>
      <w:r w:rsidRPr="00A95AC8">
        <w:rPr>
          <w:sz w:val="20"/>
          <w:szCs w:val="20"/>
          <w:lang w:val="uk-UA"/>
        </w:rPr>
        <w:t xml:space="preserve">В якості основних геоструктурних елементів в межах площі дослідження виділяються </w:t>
      </w:r>
      <w:r w:rsidRPr="00A95AC8">
        <w:rPr>
          <w:b/>
          <w:i/>
          <w:sz w:val="20"/>
          <w:szCs w:val="20"/>
          <w:lang w:val="uk-UA"/>
        </w:rPr>
        <w:t>Півні</w:t>
      </w:r>
      <w:r w:rsidRPr="00A95AC8">
        <w:rPr>
          <w:b/>
          <w:i/>
          <w:sz w:val="20"/>
          <w:szCs w:val="20"/>
          <w:lang w:val="uk-UA"/>
        </w:rPr>
        <w:t>ч</w:t>
      </w:r>
      <w:r w:rsidRPr="00A95AC8">
        <w:rPr>
          <w:b/>
          <w:i/>
          <w:sz w:val="20"/>
          <w:szCs w:val="20"/>
          <w:lang w:val="uk-UA"/>
        </w:rPr>
        <w:t>ний борт</w:t>
      </w:r>
      <w:r w:rsidRPr="00A95AC8">
        <w:rPr>
          <w:sz w:val="20"/>
          <w:szCs w:val="20"/>
          <w:lang w:val="uk-UA"/>
        </w:rPr>
        <w:t xml:space="preserve"> ДДЗ, який є одночасно моноклінальним південно-західним схилом </w:t>
      </w:r>
      <w:r>
        <w:rPr>
          <w:sz w:val="20"/>
          <w:szCs w:val="20"/>
          <w:lang w:val="uk-UA"/>
        </w:rPr>
        <w:t>ВКМ</w:t>
      </w:r>
      <w:r w:rsidRPr="00A95AC8">
        <w:rPr>
          <w:sz w:val="20"/>
          <w:szCs w:val="20"/>
          <w:lang w:val="uk-UA"/>
        </w:rPr>
        <w:t xml:space="preserve">, власне </w:t>
      </w:r>
      <w:r w:rsidRPr="00A95AC8">
        <w:rPr>
          <w:b/>
          <w:i/>
          <w:sz w:val="20"/>
          <w:szCs w:val="20"/>
          <w:lang w:val="uk-UA"/>
        </w:rPr>
        <w:t>Центральний грабен</w:t>
      </w:r>
      <w:r w:rsidRPr="00A95AC8">
        <w:rPr>
          <w:sz w:val="20"/>
          <w:szCs w:val="20"/>
          <w:lang w:val="uk-UA"/>
        </w:rPr>
        <w:t xml:space="preserve"> та </w:t>
      </w:r>
      <w:r w:rsidRPr="00A95AC8">
        <w:rPr>
          <w:b/>
          <w:i/>
          <w:sz w:val="20"/>
          <w:szCs w:val="20"/>
          <w:lang w:val="uk-UA"/>
        </w:rPr>
        <w:t>Південний борт</w:t>
      </w:r>
      <w:r w:rsidRPr="00A95AC8">
        <w:rPr>
          <w:sz w:val="20"/>
          <w:szCs w:val="20"/>
          <w:lang w:val="uk-UA"/>
        </w:rPr>
        <w:t xml:space="preserve"> западини, або північно-східний схил </w:t>
      </w:r>
      <w:r>
        <w:rPr>
          <w:sz w:val="20"/>
          <w:szCs w:val="20"/>
          <w:lang w:val="uk-UA"/>
        </w:rPr>
        <w:t>УЩ</w:t>
      </w:r>
      <w:r w:rsidRPr="00A95AC8">
        <w:rPr>
          <w:sz w:val="20"/>
          <w:szCs w:val="20"/>
          <w:lang w:val="uk-UA"/>
        </w:rPr>
        <w:t xml:space="preserve"> [</w:t>
      </w:r>
      <w:r w:rsidRPr="007056EE">
        <w:rPr>
          <w:color w:val="FF0000"/>
          <w:sz w:val="20"/>
          <w:szCs w:val="20"/>
          <w:lang w:val="uk-UA"/>
        </w:rPr>
        <w:t>1</w:t>
      </w:r>
      <w:r>
        <w:rPr>
          <w:color w:val="FF0000"/>
          <w:sz w:val="20"/>
          <w:szCs w:val="20"/>
          <w:lang w:val="uk-UA"/>
        </w:rPr>
        <w:t>3</w:t>
      </w:r>
      <w:r w:rsidRPr="007056EE">
        <w:rPr>
          <w:color w:val="FF0000"/>
          <w:sz w:val="20"/>
          <w:szCs w:val="20"/>
          <w:lang w:val="uk-UA"/>
        </w:rPr>
        <w:t>, 1</w:t>
      </w:r>
      <w:r>
        <w:rPr>
          <w:color w:val="FF0000"/>
          <w:sz w:val="20"/>
          <w:szCs w:val="20"/>
          <w:lang w:val="uk-UA"/>
        </w:rPr>
        <w:t>4</w:t>
      </w:r>
      <w:r w:rsidRPr="007056EE">
        <w:rPr>
          <w:color w:val="FF0000"/>
          <w:sz w:val="20"/>
          <w:szCs w:val="20"/>
          <w:lang w:val="uk-UA"/>
        </w:rPr>
        <w:t>, 2</w:t>
      </w:r>
      <w:r>
        <w:rPr>
          <w:color w:val="FF0000"/>
          <w:sz w:val="20"/>
          <w:szCs w:val="20"/>
          <w:lang w:val="uk-UA"/>
        </w:rPr>
        <w:t>3</w:t>
      </w:r>
      <w:r w:rsidRPr="007056EE">
        <w:rPr>
          <w:color w:val="FF0000"/>
          <w:sz w:val="20"/>
          <w:szCs w:val="20"/>
          <w:lang w:val="uk-UA"/>
        </w:rPr>
        <w:t>, 4</w:t>
      </w:r>
      <w:r>
        <w:rPr>
          <w:color w:val="FF0000"/>
          <w:sz w:val="20"/>
          <w:szCs w:val="20"/>
          <w:lang w:val="uk-UA"/>
        </w:rPr>
        <w:t>9</w:t>
      </w:r>
      <w:r w:rsidRPr="007056EE">
        <w:rPr>
          <w:color w:val="FF0000"/>
          <w:sz w:val="20"/>
          <w:szCs w:val="20"/>
          <w:lang w:val="uk-UA"/>
        </w:rPr>
        <w:t>, 71, 72, 79</w:t>
      </w:r>
      <w:r w:rsidRPr="00A95AC8">
        <w:rPr>
          <w:sz w:val="20"/>
          <w:szCs w:val="20"/>
          <w:lang w:val="uk-UA"/>
        </w:rPr>
        <w:t xml:space="preserve"> та ін.]. В пер</w:t>
      </w:r>
      <w:r w:rsidRPr="00A95AC8">
        <w:rPr>
          <w:sz w:val="20"/>
          <w:szCs w:val="20"/>
          <w:lang w:val="uk-UA"/>
        </w:rPr>
        <w:t>и</w:t>
      </w:r>
      <w:r w:rsidRPr="00A95AC8">
        <w:rPr>
          <w:sz w:val="20"/>
          <w:szCs w:val="20"/>
          <w:lang w:val="uk-UA"/>
        </w:rPr>
        <w:t xml:space="preserve">ферійних частинах грабена, що прилягають до крайових розломів, умовно виділяються </w:t>
      </w:r>
      <w:r w:rsidRPr="00536C7F">
        <w:rPr>
          <w:sz w:val="20"/>
          <w:szCs w:val="20"/>
          <w:lang w:val="uk-UA"/>
        </w:rPr>
        <w:t>структури ІІ порядку</w:t>
      </w:r>
      <w:r w:rsidRPr="00536C7F">
        <w:rPr>
          <w:b/>
          <w:i/>
          <w:sz w:val="20"/>
          <w:szCs w:val="20"/>
          <w:lang w:val="uk-UA"/>
        </w:rPr>
        <w:t xml:space="preserve"> </w:t>
      </w:r>
      <w:r>
        <w:rPr>
          <w:b/>
          <w:i/>
          <w:sz w:val="20"/>
          <w:szCs w:val="20"/>
          <w:lang w:val="uk-UA"/>
        </w:rPr>
        <w:t xml:space="preserve">- </w:t>
      </w:r>
      <w:r w:rsidRPr="00A95AC8">
        <w:rPr>
          <w:b/>
          <w:i/>
          <w:sz w:val="20"/>
          <w:szCs w:val="20"/>
          <w:lang w:val="uk-UA"/>
        </w:rPr>
        <w:t>Північна і Південна прибортові зони</w:t>
      </w:r>
      <w:r w:rsidRPr="00A95AC8">
        <w:rPr>
          <w:sz w:val="20"/>
          <w:szCs w:val="20"/>
          <w:lang w:val="uk-UA"/>
        </w:rPr>
        <w:t xml:space="preserve"> шириною 20-30 км</w:t>
      </w:r>
      <w:r>
        <w:rPr>
          <w:sz w:val="20"/>
          <w:szCs w:val="20"/>
          <w:lang w:val="uk-UA"/>
        </w:rPr>
        <w:t xml:space="preserve">, </w:t>
      </w:r>
      <w:r w:rsidRPr="00536C7F">
        <w:rPr>
          <w:sz w:val="20"/>
          <w:szCs w:val="20"/>
          <w:lang w:val="uk-UA"/>
        </w:rPr>
        <w:t xml:space="preserve">розділені </w:t>
      </w:r>
      <w:r w:rsidRPr="00536C7F">
        <w:rPr>
          <w:b/>
          <w:i/>
          <w:sz w:val="20"/>
          <w:szCs w:val="20"/>
          <w:lang w:val="uk-UA"/>
        </w:rPr>
        <w:t>Центральною зоною</w:t>
      </w:r>
      <w:r w:rsidRPr="00536C7F">
        <w:rPr>
          <w:sz w:val="20"/>
          <w:szCs w:val="20"/>
          <w:lang w:val="uk-UA"/>
        </w:rPr>
        <w:t>.</w:t>
      </w:r>
      <w:r w:rsidRPr="00A02244">
        <w:rPr>
          <w:lang w:val="uk-UA"/>
        </w:rPr>
        <w:t xml:space="preserve"> </w:t>
      </w:r>
      <w:r w:rsidRPr="00536C7F">
        <w:rPr>
          <w:sz w:val="20"/>
          <w:szCs w:val="20"/>
          <w:lang w:val="uk-UA"/>
        </w:rPr>
        <w:t>Зазначені ге</w:t>
      </w:r>
      <w:r w:rsidRPr="00536C7F">
        <w:rPr>
          <w:sz w:val="20"/>
          <w:szCs w:val="20"/>
          <w:lang w:val="uk-UA"/>
        </w:rPr>
        <w:t>о</w:t>
      </w:r>
      <w:r w:rsidRPr="00536C7F">
        <w:rPr>
          <w:sz w:val="20"/>
          <w:szCs w:val="20"/>
          <w:lang w:val="uk-UA"/>
        </w:rPr>
        <w:t>тектонічн</w:t>
      </w:r>
      <w:r>
        <w:rPr>
          <w:sz w:val="20"/>
          <w:szCs w:val="20"/>
          <w:lang w:val="uk-UA"/>
        </w:rPr>
        <w:t>і</w:t>
      </w:r>
      <w:r w:rsidRPr="00536C7F">
        <w:rPr>
          <w:sz w:val="20"/>
          <w:szCs w:val="20"/>
          <w:lang w:val="uk-UA"/>
        </w:rPr>
        <w:t xml:space="preserve"> структур</w:t>
      </w:r>
      <w:r>
        <w:rPr>
          <w:sz w:val="20"/>
          <w:szCs w:val="20"/>
          <w:lang w:val="uk-UA"/>
        </w:rPr>
        <w:t>и</w:t>
      </w:r>
      <w:r w:rsidRPr="00536C7F">
        <w:rPr>
          <w:sz w:val="20"/>
          <w:szCs w:val="20"/>
          <w:lang w:val="uk-UA"/>
        </w:rPr>
        <w:t xml:space="preserve"> ускладнюються структурами ІІІ і ІV порядку</w:t>
      </w:r>
      <w:r>
        <w:rPr>
          <w:sz w:val="20"/>
          <w:szCs w:val="20"/>
          <w:lang w:val="uk-UA"/>
        </w:rPr>
        <w:t>.</w:t>
      </w:r>
    </w:p>
    <w:p w:rsidR="001110EC" w:rsidRPr="00A95AC8" w:rsidRDefault="001110EC" w:rsidP="001110EC">
      <w:pPr>
        <w:ind w:firstLine="454"/>
        <w:jc w:val="both"/>
        <w:rPr>
          <w:sz w:val="20"/>
          <w:szCs w:val="20"/>
          <w:lang w:val="uk-UA"/>
        </w:rPr>
      </w:pPr>
      <w:r w:rsidRPr="00A95AC8">
        <w:rPr>
          <w:sz w:val="20"/>
          <w:szCs w:val="20"/>
          <w:lang w:val="uk-UA"/>
        </w:rPr>
        <w:t>В межах дослідженої площі кожна з виділених геотектонічних структур характеризується своєрідною історією геологічного розвитку і особливостями геологічної будови, в якій приймають участь утворе</w:t>
      </w:r>
      <w:r w:rsidRPr="00A95AC8">
        <w:rPr>
          <w:sz w:val="20"/>
          <w:szCs w:val="20"/>
          <w:lang w:val="uk-UA"/>
        </w:rPr>
        <w:t>н</w:t>
      </w:r>
      <w:r w:rsidRPr="00A95AC8">
        <w:rPr>
          <w:sz w:val="20"/>
          <w:szCs w:val="20"/>
          <w:lang w:val="uk-UA"/>
        </w:rPr>
        <w:t>ня кристалічного фундаменту і відклади фанерозою. Основні геотектонічні елементи відрізняються за глибиною залягання поверхні д</w:t>
      </w:r>
      <w:r w:rsidRPr="00A95AC8">
        <w:rPr>
          <w:sz w:val="20"/>
          <w:szCs w:val="20"/>
          <w:lang w:val="uk-UA"/>
        </w:rPr>
        <w:t>о</w:t>
      </w:r>
      <w:r w:rsidRPr="00A95AC8">
        <w:rPr>
          <w:sz w:val="20"/>
          <w:szCs w:val="20"/>
          <w:lang w:val="uk-UA"/>
        </w:rPr>
        <w:t>кембрійського фундаменту: в абсолютних відмітках на бортах западини - від -1 до -3,5 км, в прибортових зонах – приблизно від -3,5 до -7 км, в приосьовій Центральній зоні - в середньому від -7 до -13 км. Якщо на борту відбувається поступове рівномірне заглиблення поверхні фундаменту, то після зони крайових рифтових порушень, які відділяють борти ДДЗ від грабена, поверхня різко занурюється разом із швидким зростанням глибини. У напрямку до осі грабена кути падіння поверхні фундаменту в м</w:t>
      </w:r>
      <w:r w:rsidRPr="00A95AC8">
        <w:rPr>
          <w:sz w:val="20"/>
          <w:szCs w:val="20"/>
          <w:lang w:val="uk-UA"/>
        </w:rPr>
        <w:t>е</w:t>
      </w:r>
      <w:r w:rsidRPr="00A95AC8">
        <w:rPr>
          <w:sz w:val="20"/>
          <w:szCs w:val="20"/>
          <w:lang w:val="uk-UA"/>
        </w:rPr>
        <w:t>жах бортів становлять в середньому 3</w:t>
      </w:r>
      <w:r w:rsidRPr="00A95AC8">
        <w:rPr>
          <w:sz w:val="20"/>
          <w:szCs w:val="20"/>
          <w:vertAlign w:val="superscript"/>
          <w:lang w:val="uk-UA"/>
        </w:rPr>
        <w:t>о</w:t>
      </w:r>
      <w:r w:rsidRPr="00A95AC8">
        <w:rPr>
          <w:sz w:val="20"/>
          <w:szCs w:val="20"/>
          <w:lang w:val="uk-UA"/>
        </w:rPr>
        <w:t xml:space="preserve">, тобто через кожні 10 км поверхня заглиблюється на 0,5 км, в </w:t>
      </w:r>
      <w:r>
        <w:rPr>
          <w:sz w:val="20"/>
          <w:szCs w:val="20"/>
          <w:lang w:val="uk-UA"/>
        </w:rPr>
        <w:t>п</w:t>
      </w:r>
      <w:r w:rsidRPr="00A95AC8">
        <w:rPr>
          <w:sz w:val="20"/>
          <w:szCs w:val="20"/>
          <w:lang w:val="uk-UA"/>
        </w:rPr>
        <w:t>риб</w:t>
      </w:r>
      <w:r w:rsidRPr="00A95AC8">
        <w:rPr>
          <w:sz w:val="20"/>
          <w:szCs w:val="20"/>
          <w:lang w:val="uk-UA"/>
        </w:rPr>
        <w:t>о</w:t>
      </w:r>
      <w:r w:rsidRPr="00A95AC8">
        <w:rPr>
          <w:sz w:val="20"/>
          <w:szCs w:val="20"/>
          <w:lang w:val="uk-UA"/>
        </w:rPr>
        <w:t>ртових зонах ці показники збільшуються втричі, тобто становлять 9</w:t>
      </w:r>
      <w:r w:rsidRPr="00A95AC8">
        <w:rPr>
          <w:sz w:val="20"/>
          <w:szCs w:val="20"/>
          <w:vertAlign w:val="superscript"/>
          <w:lang w:val="uk-UA"/>
        </w:rPr>
        <w:t>о</w:t>
      </w:r>
      <w:r w:rsidRPr="00A95AC8">
        <w:rPr>
          <w:sz w:val="20"/>
          <w:szCs w:val="20"/>
          <w:lang w:val="uk-UA"/>
        </w:rPr>
        <w:t xml:space="preserve"> і 1,5 км відповідно. В окремих випа</w:t>
      </w:r>
      <w:r w:rsidRPr="00A95AC8">
        <w:rPr>
          <w:sz w:val="20"/>
          <w:szCs w:val="20"/>
          <w:lang w:val="uk-UA"/>
        </w:rPr>
        <w:t>д</w:t>
      </w:r>
      <w:r w:rsidRPr="00A95AC8">
        <w:rPr>
          <w:sz w:val="20"/>
          <w:szCs w:val="20"/>
          <w:lang w:val="uk-UA"/>
        </w:rPr>
        <w:t>ках поблизу розломів з амплітудами близько 100 м кути падіння покрівлі фундаменту збільшуються до 15-20</w:t>
      </w:r>
      <w:r w:rsidRPr="00A95AC8">
        <w:rPr>
          <w:sz w:val="20"/>
          <w:szCs w:val="20"/>
          <w:vertAlign w:val="superscript"/>
          <w:lang w:val="uk-UA"/>
        </w:rPr>
        <w:t>о</w:t>
      </w:r>
      <w:r w:rsidRPr="00A95AC8">
        <w:rPr>
          <w:sz w:val="20"/>
          <w:szCs w:val="20"/>
          <w:lang w:val="uk-UA"/>
        </w:rPr>
        <w:t xml:space="preserve"> [</w:t>
      </w:r>
      <w:r w:rsidRPr="007056EE">
        <w:rPr>
          <w:color w:val="FF00FF"/>
          <w:sz w:val="20"/>
          <w:szCs w:val="20"/>
          <w:lang w:val="uk-UA"/>
        </w:rPr>
        <w:t>12, 53</w:t>
      </w:r>
      <w:r w:rsidRPr="00A95AC8">
        <w:rPr>
          <w:sz w:val="20"/>
          <w:szCs w:val="20"/>
          <w:lang w:val="uk-UA"/>
        </w:rPr>
        <w:t>].</w:t>
      </w:r>
    </w:p>
    <w:p w:rsidR="001110EC" w:rsidRPr="00A95AC8" w:rsidRDefault="001110EC" w:rsidP="001110EC">
      <w:pPr>
        <w:ind w:firstLine="454"/>
        <w:jc w:val="both"/>
        <w:rPr>
          <w:sz w:val="20"/>
          <w:szCs w:val="20"/>
          <w:lang w:val="uk-UA"/>
        </w:rPr>
      </w:pPr>
      <w:r w:rsidRPr="00A95AC8">
        <w:rPr>
          <w:sz w:val="20"/>
          <w:szCs w:val="20"/>
          <w:lang w:val="uk-UA"/>
        </w:rPr>
        <w:t xml:space="preserve">Границя між Північним бортом і </w:t>
      </w:r>
      <w:r>
        <w:rPr>
          <w:sz w:val="20"/>
          <w:szCs w:val="20"/>
          <w:lang w:val="uk-UA"/>
        </w:rPr>
        <w:t xml:space="preserve">Центральним </w:t>
      </w:r>
      <w:r w:rsidRPr="00A95AC8">
        <w:rPr>
          <w:sz w:val="20"/>
          <w:szCs w:val="20"/>
          <w:lang w:val="uk-UA"/>
        </w:rPr>
        <w:t>грабеном проводиться по Барановицько-Астраханському глибинному порушенню палеозойського (пізньодевонського) закладення, яке неодноразово омолоджувалося. На північний схід від крайового порушення поширена так звана зовнішня стабільна част</w:t>
      </w:r>
      <w:r w:rsidRPr="00A95AC8">
        <w:rPr>
          <w:sz w:val="20"/>
          <w:szCs w:val="20"/>
          <w:lang w:val="uk-UA"/>
        </w:rPr>
        <w:t>и</w:t>
      </w:r>
      <w:r w:rsidRPr="00A95AC8">
        <w:rPr>
          <w:sz w:val="20"/>
          <w:szCs w:val="20"/>
          <w:lang w:val="uk-UA"/>
        </w:rPr>
        <w:t xml:space="preserve">на борту </w:t>
      </w:r>
      <w:r>
        <w:rPr>
          <w:sz w:val="20"/>
          <w:szCs w:val="20"/>
          <w:lang w:val="uk-UA"/>
        </w:rPr>
        <w:t xml:space="preserve">із відносно неглибоким заляганням фундаменту </w:t>
      </w:r>
      <w:r w:rsidRPr="00A95AC8">
        <w:rPr>
          <w:sz w:val="20"/>
          <w:szCs w:val="20"/>
          <w:lang w:val="uk-UA"/>
        </w:rPr>
        <w:t>схил</w:t>
      </w:r>
      <w:r>
        <w:rPr>
          <w:sz w:val="20"/>
          <w:szCs w:val="20"/>
          <w:lang w:val="uk-UA"/>
        </w:rPr>
        <w:t>у</w:t>
      </w:r>
      <w:r w:rsidRPr="00A95AC8">
        <w:rPr>
          <w:sz w:val="20"/>
          <w:szCs w:val="20"/>
          <w:lang w:val="uk-UA"/>
        </w:rPr>
        <w:t xml:space="preserve"> </w:t>
      </w:r>
      <w:r>
        <w:rPr>
          <w:sz w:val="20"/>
          <w:szCs w:val="20"/>
          <w:lang w:val="uk-UA"/>
        </w:rPr>
        <w:t>ВКМ</w:t>
      </w:r>
      <w:r w:rsidRPr="00A95AC8">
        <w:rPr>
          <w:sz w:val="20"/>
          <w:szCs w:val="20"/>
          <w:lang w:val="uk-UA"/>
        </w:rPr>
        <w:t>. Границя між Південним бортом і грабеном проводиться по Прип’ятьсько-Маницькому глибинному порушенню палеозойського (пізньодевонс</w:t>
      </w:r>
      <w:r w:rsidRPr="00A95AC8">
        <w:rPr>
          <w:sz w:val="20"/>
          <w:szCs w:val="20"/>
          <w:lang w:val="uk-UA"/>
        </w:rPr>
        <w:t>ь</w:t>
      </w:r>
      <w:r w:rsidRPr="00A95AC8">
        <w:rPr>
          <w:sz w:val="20"/>
          <w:szCs w:val="20"/>
          <w:lang w:val="uk-UA"/>
        </w:rPr>
        <w:t>кого) закладення. Ці регіональні порушення, або північний і південний крайові розломи, представлені скл</w:t>
      </w:r>
      <w:r w:rsidRPr="00A95AC8">
        <w:rPr>
          <w:sz w:val="20"/>
          <w:szCs w:val="20"/>
          <w:lang w:val="uk-UA"/>
        </w:rPr>
        <w:t>а</w:t>
      </w:r>
      <w:r w:rsidRPr="00A95AC8">
        <w:rPr>
          <w:sz w:val="20"/>
          <w:szCs w:val="20"/>
          <w:lang w:val="uk-UA"/>
        </w:rPr>
        <w:t>дною системою східчастих субвертикальних скидів північно-західного простягання з кутами падіння 70-85</w:t>
      </w:r>
      <w:r w:rsidRPr="00A95AC8">
        <w:rPr>
          <w:sz w:val="20"/>
          <w:szCs w:val="20"/>
          <w:vertAlign w:val="superscript"/>
          <w:lang w:val="uk-UA"/>
        </w:rPr>
        <w:t>о</w:t>
      </w:r>
      <w:r w:rsidRPr="00A95AC8">
        <w:rPr>
          <w:sz w:val="20"/>
          <w:szCs w:val="20"/>
          <w:lang w:val="uk-UA"/>
        </w:rPr>
        <w:t xml:space="preserve"> відповідно на пі</w:t>
      </w:r>
      <w:r w:rsidRPr="00A95AC8">
        <w:rPr>
          <w:sz w:val="20"/>
          <w:szCs w:val="20"/>
          <w:lang w:val="uk-UA"/>
        </w:rPr>
        <w:t>в</w:t>
      </w:r>
      <w:r w:rsidRPr="00A95AC8">
        <w:rPr>
          <w:sz w:val="20"/>
          <w:szCs w:val="20"/>
          <w:lang w:val="uk-UA"/>
        </w:rPr>
        <w:t>денний захід і північний схід, з амплітудами 200-1000 м [</w:t>
      </w:r>
      <w:r w:rsidRPr="007056EE">
        <w:rPr>
          <w:color w:val="FF0000"/>
          <w:sz w:val="20"/>
          <w:szCs w:val="20"/>
          <w:lang w:val="uk-UA"/>
        </w:rPr>
        <w:t>1</w:t>
      </w:r>
      <w:r>
        <w:rPr>
          <w:color w:val="FF0000"/>
          <w:sz w:val="20"/>
          <w:szCs w:val="20"/>
          <w:lang w:val="uk-UA"/>
        </w:rPr>
        <w:t>3</w:t>
      </w:r>
      <w:r w:rsidRPr="007056EE">
        <w:rPr>
          <w:color w:val="FF0000"/>
          <w:sz w:val="20"/>
          <w:szCs w:val="20"/>
          <w:lang w:val="uk-UA"/>
        </w:rPr>
        <w:t>, 1</w:t>
      </w:r>
      <w:r>
        <w:rPr>
          <w:color w:val="FF0000"/>
          <w:sz w:val="20"/>
          <w:szCs w:val="20"/>
          <w:lang w:val="uk-UA"/>
        </w:rPr>
        <w:t>4</w:t>
      </w:r>
      <w:r w:rsidRPr="007056EE">
        <w:rPr>
          <w:color w:val="FF0000"/>
          <w:sz w:val="20"/>
          <w:szCs w:val="20"/>
          <w:lang w:val="uk-UA"/>
        </w:rPr>
        <w:t>, 2</w:t>
      </w:r>
      <w:r>
        <w:rPr>
          <w:color w:val="FF0000"/>
          <w:sz w:val="20"/>
          <w:szCs w:val="20"/>
          <w:lang w:val="uk-UA"/>
        </w:rPr>
        <w:t>3</w:t>
      </w:r>
      <w:r w:rsidRPr="00A95AC8">
        <w:rPr>
          <w:sz w:val="20"/>
          <w:szCs w:val="20"/>
          <w:lang w:val="uk-UA"/>
        </w:rPr>
        <w:t xml:space="preserve"> та ін.]. Аналогічні за простяганням, але менші за амплітудою регіональні порушення відділяють </w:t>
      </w:r>
      <w:r>
        <w:rPr>
          <w:sz w:val="20"/>
          <w:szCs w:val="20"/>
          <w:lang w:val="uk-UA"/>
        </w:rPr>
        <w:t>П</w:t>
      </w:r>
      <w:r w:rsidRPr="00A95AC8">
        <w:rPr>
          <w:sz w:val="20"/>
          <w:szCs w:val="20"/>
          <w:lang w:val="uk-UA"/>
        </w:rPr>
        <w:t>рибортові зони з півночі і півдня від приосьової Центральної зони гр</w:t>
      </w:r>
      <w:r w:rsidRPr="00A95AC8">
        <w:rPr>
          <w:sz w:val="20"/>
          <w:szCs w:val="20"/>
          <w:lang w:val="uk-UA"/>
        </w:rPr>
        <w:t>а</w:t>
      </w:r>
      <w:r w:rsidRPr="00A95AC8">
        <w:rPr>
          <w:sz w:val="20"/>
          <w:szCs w:val="20"/>
          <w:lang w:val="uk-UA"/>
        </w:rPr>
        <w:t>бена.</w:t>
      </w:r>
    </w:p>
    <w:p w:rsidR="001110EC" w:rsidRPr="00A95AC8" w:rsidRDefault="001110EC" w:rsidP="001110EC">
      <w:pPr>
        <w:ind w:firstLine="454"/>
        <w:jc w:val="both"/>
        <w:rPr>
          <w:sz w:val="20"/>
          <w:szCs w:val="20"/>
          <w:lang w:val="uk-UA"/>
        </w:rPr>
      </w:pPr>
      <w:r w:rsidRPr="00A95AC8">
        <w:rPr>
          <w:sz w:val="20"/>
          <w:szCs w:val="20"/>
          <w:lang w:val="uk-UA"/>
        </w:rPr>
        <w:t>Згідно із сучасними уявленнями, окрім поздовжніх порушень в ДДЗ виділяються і субмеридіональні розломи, які утворюють поперечну тектонічну зональність [</w:t>
      </w:r>
      <w:r w:rsidRPr="00C4444B">
        <w:rPr>
          <w:color w:val="FF0000"/>
          <w:sz w:val="20"/>
          <w:szCs w:val="20"/>
          <w:lang w:val="uk-UA"/>
        </w:rPr>
        <w:t>20</w:t>
      </w:r>
      <w:r w:rsidRPr="00A95AC8">
        <w:rPr>
          <w:sz w:val="20"/>
          <w:szCs w:val="20"/>
          <w:lang w:val="uk-UA"/>
        </w:rPr>
        <w:t>]. Ці ро</w:t>
      </w:r>
      <w:r w:rsidRPr="00A95AC8">
        <w:rPr>
          <w:sz w:val="20"/>
          <w:szCs w:val="20"/>
          <w:lang w:val="uk-UA"/>
        </w:rPr>
        <w:t>з</w:t>
      </w:r>
      <w:r w:rsidRPr="00A95AC8">
        <w:rPr>
          <w:sz w:val="20"/>
          <w:szCs w:val="20"/>
          <w:lang w:val="uk-UA"/>
        </w:rPr>
        <w:t>ломи разом із поздовжніми поділяють западину на окремі мегаблоки, що обумовило розвиток поєднаних регіональних піднять і депресій: Люте</w:t>
      </w:r>
      <w:r w:rsidRPr="00A95AC8">
        <w:rPr>
          <w:sz w:val="20"/>
          <w:szCs w:val="20"/>
          <w:lang w:val="uk-UA"/>
        </w:rPr>
        <w:t>н</w:t>
      </w:r>
      <w:r w:rsidRPr="00A95AC8">
        <w:rPr>
          <w:sz w:val="20"/>
          <w:szCs w:val="20"/>
          <w:lang w:val="uk-UA"/>
        </w:rPr>
        <w:t>ського і Полтавської, Харківського і Шебелинської. Досліджений район повністю потрапляє в межі Полта</w:t>
      </w:r>
      <w:r w:rsidRPr="00A95AC8">
        <w:rPr>
          <w:sz w:val="20"/>
          <w:szCs w:val="20"/>
          <w:lang w:val="uk-UA"/>
        </w:rPr>
        <w:t>в</w:t>
      </w:r>
      <w:r w:rsidRPr="00A95AC8">
        <w:rPr>
          <w:sz w:val="20"/>
          <w:szCs w:val="20"/>
          <w:lang w:val="uk-UA"/>
        </w:rPr>
        <w:t>ської депресії, яка відокремлюється від Харківського підняття Сковородниківським (за іншими даними Ба</w:t>
      </w:r>
      <w:r w:rsidRPr="00A95AC8">
        <w:rPr>
          <w:sz w:val="20"/>
          <w:szCs w:val="20"/>
          <w:lang w:val="uk-UA"/>
        </w:rPr>
        <w:t>ш</w:t>
      </w:r>
      <w:r w:rsidRPr="00A95AC8">
        <w:rPr>
          <w:sz w:val="20"/>
          <w:szCs w:val="20"/>
          <w:lang w:val="uk-UA"/>
        </w:rPr>
        <w:t xml:space="preserve">тансько-Бєлгородським) глибинним розломом, </w:t>
      </w:r>
      <w:r>
        <w:rPr>
          <w:sz w:val="20"/>
          <w:szCs w:val="20"/>
          <w:lang w:val="uk-UA"/>
        </w:rPr>
        <w:t>що</w:t>
      </w:r>
      <w:r w:rsidRPr="00A95AC8">
        <w:rPr>
          <w:sz w:val="20"/>
          <w:szCs w:val="20"/>
          <w:lang w:val="uk-UA"/>
        </w:rPr>
        <w:t xml:space="preserve"> протягується на сусідньому із сходу аркуші М-36-XVIII до державного кордону на півночі і має ширину 4-10 км. Виділений за гравіметричними даними, </w:t>
      </w:r>
      <w:r w:rsidRPr="00A95AC8">
        <w:rPr>
          <w:sz w:val="20"/>
          <w:szCs w:val="20"/>
          <w:lang w:val="uk-UA"/>
        </w:rPr>
        <w:lastRenderedPageBreak/>
        <w:t>розлом проя</w:t>
      </w:r>
      <w:r w:rsidRPr="00A95AC8">
        <w:rPr>
          <w:sz w:val="20"/>
          <w:szCs w:val="20"/>
          <w:lang w:val="uk-UA"/>
        </w:rPr>
        <w:t>в</w:t>
      </w:r>
      <w:r w:rsidRPr="00A95AC8">
        <w:rPr>
          <w:sz w:val="20"/>
          <w:szCs w:val="20"/>
          <w:lang w:val="uk-UA"/>
        </w:rPr>
        <w:t>ляється в тілі фундаменту не стільки масштабними розривними дислокаціями, як глибокою проробкою порід процесами ультраметаморфізму. На противагу підняттям, для депресій не характерний прояв позити</w:t>
      </w:r>
      <w:r w:rsidRPr="00A95AC8">
        <w:rPr>
          <w:sz w:val="20"/>
          <w:szCs w:val="20"/>
          <w:lang w:val="uk-UA"/>
        </w:rPr>
        <w:t>в</w:t>
      </w:r>
      <w:r w:rsidRPr="00A95AC8">
        <w:rPr>
          <w:sz w:val="20"/>
          <w:szCs w:val="20"/>
          <w:lang w:val="uk-UA"/>
        </w:rPr>
        <w:t>них форм з високими відмітками покрівлі фундаменту разом із відносним скороченням потужності осадов</w:t>
      </w:r>
      <w:r w:rsidRPr="00A95AC8">
        <w:rPr>
          <w:sz w:val="20"/>
          <w:szCs w:val="20"/>
          <w:lang w:val="uk-UA"/>
        </w:rPr>
        <w:t>о</w:t>
      </w:r>
      <w:r w:rsidRPr="00A95AC8">
        <w:rPr>
          <w:sz w:val="20"/>
          <w:szCs w:val="20"/>
          <w:lang w:val="uk-UA"/>
        </w:rPr>
        <w:t>го чохла. Навпаки, на тлі збільшеної потужності у розрізі проявляється девонська соленосна товща, зменш</w:t>
      </w:r>
      <w:r w:rsidRPr="00A95AC8">
        <w:rPr>
          <w:sz w:val="20"/>
          <w:szCs w:val="20"/>
          <w:lang w:val="uk-UA"/>
        </w:rPr>
        <w:t>у</w:t>
      </w:r>
      <w:r w:rsidRPr="00A95AC8">
        <w:rPr>
          <w:sz w:val="20"/>
          <w:szCs w:val="20"/>
          <w:lang w:val="uk-UA"/>
        </w:rPr>
        <w:t>ється кількість ефузивних проявів. Поперечна блоковість із північно-західними і північно-східними розл</w:t>
      </w:r>
      <w:r w:rsidRPr="00A95AC8">
        <w:rPr>
          <w:sz w:val="20"/>
          <w:szCs w:val="20"/>
          <w:lang w:val="uk-UA"/>
        </w:rPr>
        <w:t>о</w:t>
      </w:r>
      <w:r w:rsidRPr="00A95AC8">
        <w:rPr>
          <w:sz w:val="20"/>
          <w:szCs w:val="20"/>
          <w:lang w:val="uk-UA"/>
        </w:rPr>
        <w:t>мами ймовірно зберігається і в межах борту, про що свідчить мозаїчна будова гравітаційного поля.</w:t>
      </w:r>
    </w:p>
    <w:p w:rsidR="001110EC" w:rsidRPr="00A95AC8" w:rsidRDefault="001110EC" w:rsidP="001110EC">
      <w:pPr>
        <w:ind w:firstLine="454"/>
        <w:jc w:val="both"/>
        <w:rPr>
          <w:sz w:val="20"/>
          <w:szCs w:val="20"/>
          <w:lang w:val="uk-UA"/>
        </w:rPr>
      </w:pPr>
      <w:r w:rsidRPr="00A95AC8">
        <w:rPr>
          <w:sz w:val="20"/>
          <w:szCs w:val="20"/>
          <w:lang w:val="uk-UA"/>
        </w:rPr>
        <w:t>Центральна зона Дніпровсько-Донецького грабена виповнена зім’ятими у пологі складки, диз’юнктивно ускладненими осадовими утвореннями палеозою та моноклін</w:t>
      </w:r>
      <w:r>
        <w:rPr>
          <w:sz w:val="20"/>
          <w:szCs w:val="20"/>
          <w:lang w:val="uk-UA"/>
        </w:rPr>
        <w:t>аль</w:t>
      </w:r>
      <w:r w:rsidRPr="00A95AC8">
        <w:rPr>
          <w:sz w:val="20"/>
          <w:szCs w:val="20"/>
          <w:lang w:val="uk-UA"/>
        </w:rPr>
        <w:t>но залягаючими породами мезозою і кайнозою. Борти ДДЗ складені палеозойськими і мезозойськими осадовими породами, що заляг</w:t>
      </w:r>
      <w:r w:rsidRPr="00A95AC8">
        <w:rPr>
          <w:sz w:val="20"/>
          <w:szCs w:val="20"/>
          <w:lang w:val="uk-UA"/>
        </w:rPr>
        <w:t>а</w:t>
      </w:r>
      <w:r w:rsidRPr="00A95AC8">
        <w:rPr>
          <w:sz w:val="20"/>
          <w:szCs w:val="20"/>
          <w:lang w:val="uk-UA"/>
        </w:rPr>
        <w:t>ють моноклінально, кайнозойські відклади залягають там майже горизонтально. Потужність осадового чо</w:t>
      </w:r>
      <w:r w:rsidRPr="00A95AC8">
        <w:rPr>
          <w:sz w:val="20"/>
          <w:szCs w:val="20"/>
          <w:lang w:val="uk-UA"/>
        </w:rPr>
        <w:t>х</w:t>
      </w:r>
      <w:r w:rsidRPr="00A95AC8">
        <w:rPr>
          <w:sz w:val="20"/>
          <w:szCs w:val="20"/>
          <w:lang w:val="uk-UA"/>
        </w:rPr>
        <w:t>ла на бортах і в прибортових структурно-тектонічних зонах поступово збільшується у напрямку заглиблення порід, тобто до приосьової частини грабена.</w:t>
      </w:r>
    </w:p>
    <w:p w:rsidR="001110EC" w:rsidRPr="00A95AC8" w:rsidRDefault="001110EC" w:rsidP="001110EC">
      <w:pPr>
        <w:ind w:firstLine="454"/>
        <w:jc w:val="both"/>
        <w:rPr>
          <w:sz w:val="20"/>
          <w:szCs w:val="20"/>
          <w:lang w:val="uk-UA"/>
        </w:rPr>
      </w:pPr>
      <w:r w:rsidRPr="00A95AC8">
        <w:rPr>
          <w:sz w:val="20"/>
          <w:szCs w:val="20"/>
          <w:lang w:val="uk-UA"/>
        </w:rPr>
        <w:t>На дослідженій території виділяють два структурних поверхи - кристалічний фундамент і осадовий чохол, який в свою чергу поділяється на сім тектоно-седиментаційних комплексів - п’ять верхньопалеозойс</w:t>
      </w:r>
      <w:r w:rsidRPr="00A95AC8">
        <w:rPr>
          <w:sz w:val="20"/>
          <w:szCs w:val="20"/>
          <w:lang w:val="uk-UA"/>
        </w:rPr>
        <w:t>ь</w:t>
      </w:r>
      <w:r w:rsidRPr="00A95AC8">
        <w:rPr>
          <w:sz w:val="20"/>
          <w:szCs w:val="20"/>
          <w:lang w:val="uk-UA"/>
        </w:rPr>
        <w:t>ких, мезозойський та кайнозойський.</w:t>
      </w:r>
    </w:p>
    <w:p w:rsidR="001110EC" w:rsidRPr="00A95AC8" w:rsidRDefault="001110EC" w:rsidP="001110EC">
      <w:pPr>
        <w:ind w:firstLine="454"/>
        <w:jc w:val="both"/>
        <w:rPr>
          <w:sz w:val="20"/>
          <w:szCs w:val="20"/>
          <w:lang w:val="uk-UA"/>
        </w:rPr>
      </w:pPr>
      <w:r w:rsidRPr="00A95AC8">
        <w:rPr>
          <w:sz w:val="20"/>
          <w:szCs w:val="20"/>
          <w:lang w:val="uk-UA"/>
        </w:rPr>
        <w:t xml:space="preserve">Будова </w:t>
      </w:r>
      <w:r w:rsidRPr="00A95AC8">
        <w:rPr>
          <w:b/>
          <w:sz w:val="20"/>
          <w:szCs w:val="20"/>
          <w:lang w:val="uk-UA"/>
        </w:rPr>
        <w:t>першого</w:t>
      </w:r>
      <w:r w:rsidRPr="00A95AC8">
        <w:rPr>
          <w:sz w:val="20"/>
          <w:szCs w:val="20"/>
          <w:lang w:val="uk-UA"/>
        </w:rPr>
        <w:t xml:space="preserve"> </w:t>
      </w:r>
      <w:r w:rsidRPr="00A95AC8">
        <w:rPr>
          <w:b/>
          <w:sz w:val="20"/>
          <w:szCs w:val="20"/>
          <w:lang w:val="uk-UA"/>
        </w:rPr>
        <w:t xml:space="preserve">структурного поверху, </w:t>
      </w:r>
      <w:r w:rsidRPr="00A95AC8">
        <w:rPr>
          <w:sz w:val="20"/>
          <w:szCs w:val="20"/>
          <w:lang w:val="uk-UA"/>
        </w:rPr>
        <w:t>а точніше</w:t>
      </w:r>
      <w:r w:rsidRPr="00A95AC8">
        <w:rPr>
          <w:b/>
          <w:sz w:val="20"/>
          <w:szCs w:val="20"/>
          <w:lang w:val="uk-UA"/>
        </w:rPr>
        <w:t xml:space="preserve"> </w:t>
      </w:r>
      <w:r w:rsidRPr="00A95AC8">
        <w:rPr>
          <w:sz w:val="20"/>
          <w:szCs w:val="20"/>
          <w:lang w:val="uk-UA"/>
        </w:rPr>
        <w:t>структура його поверхні</w:t>
      </w:r>
      <w:r w:rsidRPr="00A95AC8">
        <w:rPr>
          <w:b/>
          <w:sz w:val="20"/>
          <w:szCs w:val="20"/>
          <w:lang w:val="uk-UA"/>
        </w:rPr>
        <w:t xml:space="preserve"> </w:t>
      </w:r>
      <w:r w:rsidRPr="00A95AC8">
        <w:rPr>
          <w:sz w:val="20"/>
          <w:szCs w:val="20"/>
          <w:lang w:val="uk-UA"/>
        </w:rPr>
        <w:t>визначена за даними гл</w:t>
      </w:r>
      <w:r w:rsidRPr="00A95AC8">
        <w:rPr>
          <w:sz w:val="20"/>
          <w:szCs w:val="20"/>
          <w:lang w:val="uk-UA"/>
        </w:rPr>
        <w:t>и</w:t>
      </w:r>
      <w:r w:rsidRPr="00A95AC8">
        <w:rPr>
          <w:sz w:val="20"/>
          <w:szCs w:val="20"/>
          <w:lang w:val="uk-UA"/>
        </w:rPr>
        <w:t>бинного сейсмозондування, а вздовж крайових розломів – за даними глибокого нафтогазорозвідувального буріння [</w:t>
      </w:r>
      <w:r w:rsidRPr="00C81D32">
        <w:rPr>
          <w:color w:val="FF0000"/>
          <w:sz w:val="20"/>
          <w:szCs w:val="20"/>
          <w:lang w:val="uk-UA"/>
        </w:rPr>
        <w:t>1</w:t>
      </w:r>
      <w:r>
        <w:rPr>
          <w:color w:val="FF0000"/>
          <w:sz w:val="20"/>
          <w:szCs w:val="20"/>
          <w:lang w:val="uk-UA"/>
        </w:rPr>
        <w:t>3</w:t>
      </w:r>
      <w:r w:rsidRPr="00C81D32">
        <w:rPr>
          <w:color w:val="FF0000"/>
          <w:sz w:val="20"/>
          <w:szCs w:val="20"/>
          <w:lang w:val="uk-UA"/>
        </w:rPr>
        <w:t>, 71, 72, 78, 79</w:t>
      </w:r>
      <w:r w:rsidRPr="00A95AC8">
        <w:rPr>
          <w:sz w:val="20"/>
          <w:szCs w:val="20"/>
          <w:lang w:val="uk-UA"/>
        </w:rPr>
        <w:t xml:space="preserve"> та ін.]. Структурний поверх являє собою консолідований кристалічний фундамент, представлений складнодислокованими утвореннями різного генезису. Двома системами глибинних розломів фундамент поділений на окремі крупні блоки, які обумовили тектонічну зонал</w:t>
      </w:r>
      <w:r w:rsidRPr="00A95AC8">
        <w:rPr>
          <w:sz w:val="20"/>
          <w:szCs w:val="20"/>
          <w:lang w:val="uk-UA"/>
        </w:rPr>
        <w:t>ь</w:t>
      </w:r>
      <w:r w:rsidRPr="00A95AC8">
        <w:rPr>
          <w:sz w:val="20"/>
          <w:szCs w:val="20"/>
          <w:lang w:val="uk-UA"/>
        </w:rPr>
        <w:t>ність регіону і проявились на всіх наступних етапах тектонічного розвитку западини – герцинському, кімерійс</w:t>
      </w:r>
      <w:r w:rsidRPr="00A95AC8">
        <w:rPr>
          <w:sz w:val="20"/>
          <w:szCs w:val="20"/>
          <w:lang w:val="uk-UA"/>
        </w:rPr>
        <w:t>ь</w:t>
      </w:r>
      <w:r w:rsidRPr="00A95AC8">
        <w:rPr>
          <w:sz w:val="20"/>
          <w:szCs w:val="20"/>
          <w:lang w:val="uk-UA"/>
        </w:rPr>
        <w:t>кому, альпійському.</w:t>
      </w:r>
    </w:p>
    <w:p w:rsidR="001110EC" w:rsidRPr="00A95AC8" w:rsidRDefault="001110EC" w:rsidP="001110EC">
      <w:pPr>
        <w:ind w:firstLine="454"/>
        <w:jc w:val="both"/>
        <w:rPr>
          <w:sz w:val="20"/>
          <w:szCs w:val="20"/>
          <w:lang w:val="uk-UA"/>
        </w:rPr>
      </w:pPr>
      <w:r w:rsidRPr="00A95AC8">
        <w:rPr>
          <w:sz w:val="20"/>
          <w:szCs w:val="20"/>
          <w:lang w:val="uk-UA"/>
        </w:rPr>
        <w:t>Територія аркушів розташована в межах Середньопридніпровського мегаблока УЩ і Сумського мег</w:t>
      </w:r>
      <w:r w:rsidRPr="00A95AC8">
        <w:rPr>
          <w:sz w:val="20"/>
          <w:szCs w:val="20"/>
          <w:lang w:val="uk-UA"/>
        </w:rPr>
        <w:t>а</w:t>
      </w:r>
      <w:r w:rsidRPr="00A95AC8">
        <w:rPr>
          <w:sz w:val="20"/>
          <w:szCs w:val="20"/>
          <w:lang w:val="uk-UA"/>
        </w:rPr>
        <w:t>блока ВКМ. За іншими даними, ця територія об’єднується в межах Воронезько-Українського мегаблока ф</w:t>
      </w:r>
      <w:r w:rsidRPr="00A95AC8">
        <w:rPr>
          <w:sz w:val="20"/>
          <w:szCs w:val="20"/>
          <w:lang w:val="uk-UA"/>
        </w:rPr>
        <w:t>у</w:t>
      </w:r>
      <w:r w:rsidRPr="00A95AC8">
        <w:rPr>
          <w:sz w:val="20"/>
          <w:szCs w:val="20"/>
          <w:lang w:val="uk-UA"/>
        </w:rPr>
        <w:t>ндаменту, який розбитий локальними порушеннями різного простягання на більш дрібні блоки. Останні більш або менш впевнено виділяються лише в Прибортових зонах площі за даними нафтогазорозвідувального буріння, але і вони досл</w:t>
      </w:r>
      <w:r w:rsidRPr="00A95AC8">
        <w:rPr>
          <w:sz w:val="20"/>
          <w:szCs w:val="20"/>
          <w:lang w:val="uk-UA"/>
        </w:rPr>
        <w:t>і</w:t>
      </w:r>
      <w:r w:rsidRPr="00A95AC8">
        <w:rPr>
          <w:sz w:val="20"/>
          <w:szCs w:val="20"/>
          <w:lang w:val="uk-UA"/>
        </w:rPr>
        <w:t>джені недостатньо, бо докембрійські породи розкриті лише на перші десятки метрів. Із окремими виділеними блоками пов’язана нафтогазоносність, тому характеристика їх подана при описі наступного стру</w:t>
      </w:r>
      <w:r w:rsidRPr="00A95AC8">
        <w:rPr>
          <w:sz w:val="20"/>
          <w:szCs w:val="20"/>
          <w:lang w:val="uk-UA"/>
        </w:rPr>
        <w:t>к</w:t>
      </w:r>
      <w:r w:rsidRPr="00A95AC8">
        <w:rPr>
          <w:sz w:val="20"/>
          <w:szCs w:val="20"/>
          <w:lang w:val="uk-UA"/>
        </w:rPr>
        <w:t>турного ярусу.</w:t>
      </w:r>
    </w:p>
    <w:p w:rsidR="001110EC" w:rsidRPr="00A95AC8" w:rsidRDefault="001110EC" w:rsidP="001110EC">
      <w:pPr>
        <w:ind w:firstLine="454"/>
        <w:jc w:val="both"/>
        <w:rPr>
          <w:sz w:val="20"/>
          <w:szCs w:val="20"/>
          <w:lang w:val="uk-UA"/>
        </w:rPr>
      </w:pPr>
      <w:r w:rsidRPr="00A95AC8">
        <w:rPr>
          <w:sz w:val="20"/>
          <w:szCs w:val="20"/>
          <w:lang w:val="uk-UA"/>
        </w:rPr>
        <w:t>Вздовж північного і південного крайових розломів проявляються крупні негативні аномалії гравітаці</w:t>
      </w:r>
      <w:r w:rsidRPr="00A95AC8">
        <w:rPr>
          <w:sz w:val="20"/>
          <w:szCs w:val="20"/>
          <w:lang w:val="uk-UA"/>
        </w:rPr>
        <w:t>й</w:t>
      </w:r>
      <w:r w:rsidRPr="00A95AC8">
        <w:rPr>
          <w:sz w:val="20"/>
          <w:szCs w:val="20"/>
          <w:lang w:val="uk-UA"/>
        </w:rPr>
        <w:t>ного поля, які приурочені переважно до солянокупольних структур.</w:t>
      </w:r>
    </w:p>
    <w:p w:rsidR="001110EC" w:rsidRPr="00A95AC8" w:rsidRDefault="001110EC" w:rsidP="001110EC">
      <w:pPr>
        <w:ind w:firstLine="454"/>
        <w:jc w:val="both"/>
        <w:rPr>
          <w:sz w:val="20"/>
          <w:szCs w:val="20"/>
          <w:lang w:val="uk-UA"/>
        </w:rPr>
      </w:pPr>
      <w:r w:rsidRPr="00A95AC8">
        <w:rPr>
          <w:sz w:val="20"/>
          <w:szCs w:val="20"/>
          <w:lang w:val="uk-UA"/>
        </w:rPr>
        <w:t>Північний борт визначається найбільш негативними значеннями магнітного поля субмеридіонального простягання, що ймовірно пов’язано з магматичними тілами крист</w:t>
      </w:r>
      <w:r w:rsidRPr="00A95AC8">
        <w:rPr>
          <w:sz w:val="20"/>
          <w:szCs w:val="20"/>
          <w:lang w:val="uk-UA"/>
        </w:rPr>
        <w:t>а</w:t>
      </w:r>
      <w:r w:rsidRPr="00A95AC8">
        <w:rPr>
          <w:sz w:val="20"/>
          <w:szCs w:val="20"/>
          <w:lang w:val="uk-UA"/>
        </w:rPr>
        <w:t>лічного фундаменту, які залягають на глибині 1-2 км.</w:t>
      </w:r>
    </w:p>
    <w:p w:rsidR="001110EC" w:rsidRPr="00A95AC8" w:rsidRDefault="001110EC" w:rsidP="001110EC">
      <w:pPr>
        <w:ind w:firstLine="454"/>
        <w:jc w:val="both"/>
        <w:rPr>
          <w:sz w:val="20"/>
          <w:szCs w:val="20"/>
          <w:lang w:val="uk-UA"/>
        </w:rPr>
      </w:pPr>
      <w:r w:rsidRPr="00A95AC8">
        <w:rPr>
          <w:sz w:val="20"/>
          <w:szCs w:val="20"/>
          <w:lang w:val="uk-UA"/>
        </w:rPr>
        <w:t>Осадовий чохол, або</w:t>
      </w:r>
      <w:r w:rsidRPr="00A95AC8">
        <w:rPr>
          <w:b/>
          <w:sz w:val="20"/>
          <w:szCs w:val="20"/>
          <w:lang w:val="uk-UA"/>
        </w:rPr>
        <w:t xml:space="preserve"> другий структурний поверх, </w:t>
      </w:r>
      <w:r w:rsidRPr="00A95AC8">
        <w:rPr>
          <w:sz w:val="20"/>
          <w:szCs w:val="20"/>
          <w:lang w:val="uk-UA"/>
        </w:rPr>
        <w:t>включає верхньопалеозойські, мезозойський та кайнозойський тектоно-седиментаційні комплекси і відокремлюється від кристалічного фундаменту кру</w:t>
      </w:r>
      <w:r w:rsidRPr="00A95AC8">
        <w:rPr>
          <w:sz w:val="20"/>
          <w:szCs w:val="20"/>
          <w:lang w:val="uk-UA"/>
        </w:rPr>
        <w:t>п</w:t>
      </w:r>
      <w:r w:rsidRPr="00A95AC8">
        <w:rPr>
          <w:sz w:val="20"/>
          <w:szCs w:val="20"/>
          <w:lang w:val="uk-UA"/>
        </w:rPr>
        <w:t>ною регіональною незгідністю. Структурно-тектонічний план нижніх, верхньопалеозойських тектоно-седиментаційних комплексів узгоджується із блоковою будовою фундаменту, структурно-тектонічні плани верхніх - мезозойського та кайнозойського комплексів – із будовою самої западини, тобто розташування структур в цілому визначається основним простяганням западини. Тектонічні структури верхніх комплексів мають, як правило, успадкований характер, хоча це в окремих випадках не вдається виявити через брак фа</w:t>
      </w:r>
      <w:r w:rsidRPr="00A95AC8">
        <w:rPr>
          <w:sz w:val="20"/>
          <w:szCs w:val="20"/>
          <w:lang w:val="uk-UA"/>
        </w:rPr>
        <w:t>к</w:t>
      </w:r>
      <w:r w:rsidRPr="00A95AC8">
        <w:rPr>
          <w:sz w:val="20"/>
          <w:szCs w:val="20"/>
          <w:lang w:val="uk-UA"/>
        </w:rPr>
        <w:t>тичних даних.</w:t>
      </w:r>
    </w:p>
    <w:p w:rsidR="001110EC" w:rsidRPr="00A95AC8" w:rsidRDefault="001110EC" w:rsidP="001110EC">
      <w:pPr>
        <w:ind w:firstLine="454"/>
        <w:jc w:val="both"/>
        <w:rPr>
          <w:sz w:val="20"/>
          <w:szCs w:val="20"/>
          <w:lang w:val="uk-UA"/>
        </w:rPr>
      </w:pPr>
      <w:r w:rsidRPr="00A95AC8">
        <w:rPr>
          <w:sz w:val="20"/>
          <w:szCs w:val="20"/>
          <w:lang w:val="uk-UA"/>
        </w:rPr>
        <w:t>Перші п</w:t>
      </w:r>
      <w:r w:rsidRPr="00A95AC8">
        <w:rPr>
          <w:sz w:val="20"/>
          <w:szCs w:val="20"/>
        </w:rPr>
        <w:t>’</w:t>
      </w:r>
      <w:r w:rsidRPr="00A95AC8">
        <w:rPr>
          <w:sz w:val="20"/>
          <w:szCs w:val="20"/>
          <w:lang w:val="uk-UA"/>
        </w:rPr>
        <w:t>ять тектоно-седиментаційних комплексів традиційно можна об</w:t>
      </w:r>
      <w:r w:rsidRPr="00A95AC8">
        <w:rPr>
          <w:sz w:val="20"/>
          <w:szCs w:val="20"/>
        </w:rPr>
        <w:t>’</w:t>
      </w:r>
      <w:r w:rsidRPr="00A95AC8">
        <w:rPr>
          <w:sz w:val="20"/>
          <w:szCs w:val="20"/>
          <w:lang w:val="uk-UA"/>
        </w:rPr>
        <w:t xml:space="preserve">єднати у </w:t>
      </w:r>
      <w:r w:rsidRPr="00A95AC8">
        <w:rPr>
          <w:b/>
          <w:sz w:val="20"/>
          <w:szCs w:val="20"/>
          <w:lang w:val="uk-UA"/>
        </w:rPr>
        <w:t>верхньопалеозойс</w:t>
      </w:r>
      <w:r w:rsidRPr="00A95AC8">
        <w:rPr>
          <w:b/>
          <w:sz w:val="20"/>
          <w:szCs w:val="20"/>
          <w:lang w:val="uk-UA"/>
        </w:rPr>
        <w:t>ь</w:t>
      </w:r>
      <w:r w:rsidRPr="00A95AC8">
        <w:rPr>
          <w:b/>
          <w:sz w:val="20"/>
          <w:szCs w:val="20"/>
          <w:lang w:val="uk-UA"/>
        </w:rPr>
        <w:t>кий структурний ярус</w:t>
      </w:r>
      <w:r w:rsidRPr="00A95AC8">
        <w:rPr>
          <w:sz w:val="20"/>
          <w:szCs w:val="20"/>
          <w:lang w:val="uk-UA"/>
        </w:rPr>
        <w:t>, який поділяється на два під</w:t>
      </w:r>
      <w:r w:rsidRPr="00A95AC8">
        <w:rPr>
          <w:sz w:val="20"/>
          <w:szCs w:val="20"/>
        </w:rPr>
        <w:t>’</w:t>
      </w:r>
      <w:r w:rsidRPr="00A95AC8">
        <w:rPr>
          <w:sz w:val="20"/>
          <w:szCs w:val="20"/>
          <w:lang w:val="uk-UA"/>
        </w:rPr>
        <w:t>яруси. Нижній під’ярус складений середньодевонсько-нижньофранським дорифтовим і верхньодевонським рифтовим комплексами, які представлені теригенно-карбонатною, галогенною (девонською), вулканогенно-теригенною строкатоколірною формаціями. Верхній під’ярус об’єднує наступні три комплекси – турнейсько-нижньо</w:t>
      </w:r>
      <w:r>
        <w:rPr>
          <w:sz w:val="20"/>
          <w:szCs w:val="20"/>
          <w:lang w:val="uk-UA"/>
        </w:rPr>
        <w:t>візейський епірифтовий, кам’яно</w:t>
      </w:r>
      <w:r w:rsidRPr="00A95AC8">
        <w:rPr>
          <w:sz w:val="20"/>
          <w:szCs w:val="20"/>
          <w:lang w:val="uk-UA"/>
        </w:rPr>
        <w:t>вугільний м</w:t>
      </w:r>
      <w:r w:rsidRPr="00A95AC8">
        <w:rPr>
          <w:sz w:val="20"/>
          <w:szCs w:val="20"/>
          <w:lang w:val="uk-UA"/>
        </w:rPr>
        <w:t>і</w:t>
      </w:r>
      <w:r w:rsidRPr="00A95AC8">
        <w:rPr>
          <w:sz w:val="20"/>
          <w:szCs w:val="20"/>
          <w:lang w:val="uk-UA"/>
        </w:rPr>
        <w:t>огеосинклінальний і нижньопермський відроджено-рифтогенно-синеклізний, представлені теригенно-карбонатною, теригенно-вуглистою і на завершення евапоритовою (пермською) формаціями. Комплекси відокремлюються один від одного та від нижче- і вищезалягаючих структурних ярусів регіональними незг</w:t>
      </w:r>
      <w:r w:rsidRPr="00A95AC8">
        <w:rPr>
          <w:sz w:val="20"/>
          <w:szCs w:val="20"/>
          <w:lang w:val="uk-UA"/>
        </w:rPr>
        <w:t>і</w:t>
      </w:r>
      <w:r w:rsidRPr="00A95AC8">
        <w:rPr>
          <w:sz w:val="20"/>
          <w:szCs w:val="20"/>
          <w:lang w:val="uk-UA"/>
        </w:rPr>
        <w:t>дностями. Структурні під’яруси залягають на значній глибині і мають несхоже поширення по площі. Ни</w:t>
      </w:r>
      <w:r w:rsidRPr="00A95AC8">
        <w:rPr>
          <w:sz w:val="20"/>
          <w:szCs w:val="20"/>
          <w:lang w:val="uk-UA"/>
        </w:rPr>
        <w:t>ж</w:t>
      </w:r>
      <w:r w:rsidRPr="00A95AC8">
        <w:rPr>
          <w:sz w:val="20"/>
          <w:szCs w:val="20"/>
          <w:lang w:val="uk-UA"/>
        </w:rPr>
        <w:t>ній під’ярус розвинений виключно в межах грабена між двома крайовими розломами, верхній пошир</w:t>
      </w:r>
      <w:r w:rsidRPr="00A95AC8">
        <w:rPr>
          <w:sz w:val="20"/>
          <w:szCs w:val="20"/>
          <w:lang w:val="uk-UA"/>
        </w:rPr>
        <w:t>ю</w:t>
      </w:r>
      <w:r w:rsidRPr="00A95AC8">
        <w:rPr>
          <w:sz w:val="20"/>
          <w:szCs w:val="20"/>
          <w:lang w:val="uk-UA"/>
        </w:rPr>
        <w:t>ється і на борти. Під’яруси і комплекси, що їх складають, виділяються переважно на підставі результатів глибок</w:t>
      </w:r>
      <w:r w:rsidRPr="00A95AC8">
        <w:rPr>
          <w:sz w:val="20"/>
          <w:szCs w:val="20"/>
          <w:lang w:val="uk-UA"/>
        </w:rPr>
        <w:t>о</w:t>
      </w:r>
      <w:r w:rsidRPr="00A95AC8">
        <w:rPr>
          <w:sz w:val="20"/>
          <w:szCs w:val="20"/>
          <w:lang w:val="uk-UA"/>
        </w:rPr>
        <w:t xml:space="preserve">го пошукового буріння на нафту та газ </w:t>
      </w:r>
      <w:r>
        <w:rPr>
          <w:sz w:val="20"/>
          <w:szCs w:val="20"/>
          <w:lang w:val="uk-UA"/>
        </w:rPr>
        <w:t>[</w:t>
      </w:r>
      <w:r w:rsidRPr="00C81D32">
        <w:rPr>
          <w:color w:val="FF0000"/>
          <w:sz w:val="20"/>
          <w:szCs w:val="20"/>
          <w:lang w:val="uk-UA"/>
        </w:rPr>
        <w:t>1</w:t>
      </w:r>
      <w:r>
        <w:rPr>
          <w:color w:val="FF0000"/>
          <w:sz w:val="20"/>
          <w:szCs w:val="20"/>
          <w:lang w:val="uk-UA"/>
        </w:rPr>
        <w:t>4</w:t>
      </w:r>
      <w:r>
        <w:rPr>
          <w:sz w:val="20"/>
          <w:szCs w:val="20"/>
          <w:lang w:val="uk-UA"/>
        </w:rPr>
        <w:t xml:space="preserve">] </w:t>
      </w:r>
      <w:r w:rsidRPr="00A95AC8">
        <w:rPr>
          <w:sz w:val="20"/>
          <w:szCs w:val="20"/>
          <w:lang w:val="uk-UA"/>
        </w:rPr>
        <w:t>і через брак даних окремо тут не розглядают</w:t>
      </w:r>
      <w:r w:rsidRPr="00A95AC8">
        <w:rPr>
          <w:sz w:val="20"/>
          <w:szCs w:val="20"/>
          <w:lang w:val="uk-UA"/>
        </w:rPr>
        <w:t>ь</w:t>
      </w:r>
      <w:r>
        <w:rPr>
          <w:sz w:val="20"/>
          <w:szCs w:val="20"/>
          <w:lang w:val="uk-UA"/>
        </w:rPr>
        <w:t>ся.</w:t>
      </w:r>
    </w:p>
    <w:p w:rsidR="001110EC" w:rsidRPr="00A95AC8" w:rsidRDefault="001110EC" w:rsidP="001110EC">
      <w:pPr>
        <w:ind w:firstLine="454"/>
        <w:jc w:val="both"/>
        <w:rPr>
          <w:sz w:val="20"/>
          <w:szCs w:val="20"/>
          <w:lang w:val="uk-UA"/>
        </w:rPr>
      </w:pPr>
      <w:r w:rsidRPr="00A95AC8">
        <w:rPr>
          <w:sz w:val="20"/>
          <w:szCs w:val="20"/>
          <w:lang w:val="uk-UA"/>
        </w:rPr>
        <w:t>У різних геоструктурних зонах ДДЗ верхньопалеозойський структурний ярус</w:t>
      </w:r>
      <w:r w:rsidRPr="00A95AC8">
        <w:rPr>
          <w:b/>
          <w:sz w:val="20"/>
          <w:szCs w:val="20"/>
          <w:lang w:val="uk-UA"/>
        </w:rPr>
        <w:t xml:space="preserve"> </w:t>
      </w:r>
      <w:r w:rsidRPr="00A95AC8">
        <w:rPr>
          <w:sz w:val="20"/>
          <w:szCs w:val="20"/>
          <w:lang w:val="uk-UA"/>
        </w:rPr>
        <w:t>має різну геологічну будову. У Центральній і Прибортових зонах він представлений девонськими, кам’яновугільними та пермськ</w:t>
      </w:r>
      <w:r w:rsidRPr="00A95AC8">
        <w:rPr>
          <w:sz w:val="20"/>
          <w:szCs w:val="20"/>
          <w:lang w:val="uk-UA"/>
        </w:rPr>
        <w:t>и</w:t>
      </w:r>
      <w:r w:rsidRPr="00A95AC8">
        <w:rPr>
          <w:sz w:val="20"/>
          <w:szCs w:val="20"/>
          <w:lang w:val="uk-UA"/>
        </w:rPr>
        <w:t>ми відкладами, тоді як на бортах западини – тільки кам’яновугільними.</w:t>
      </w:r>
    </w:p>
    <w:p w:rsidR="001110EC" w:rsidRPr="00A95AC8" w:rsidRDefault="001110EC" w:rsidP="001110EC">
      <w:pPr>
        <w:ind w:firstLine="454"/>
        <w:jc w:val="both"/>
        <w:rPr>
          <w:sz w:val="20"/>
          <w:szCs w:val="20"/>
          <w:lang w:val="uk-UA"/>
        </w:rPr>
      </w:pPr>
      <w:r w:rsidRPr="00A95AC8">
        <w:rPr>
          <w:sz w:val="20"/>
          <w:szCs w:val="20"/>
          <w:lang w:val="uk-UA"/>
        </w:rPr>
        <w:t>Підошва верхньопалеозойського структурного ярусу співпадає з поверхнею фундам</w:t>
      </w:r>
      <w:r w:rsidRPr="00A95AC8">
        <w:rPr>
          <w:sz w:val="20"/>
          <w:szCs w:val="20"/>
          <w:lang w:val="uk-UA"/>
        </w:rPr>
        <w:t>е</w:t>
      </w:r>
      <w:r w:rsidRPr="00A95AC8">
        <w:rPr>
          <w:sz w:val="20"/>
          <w:szCs w:val="20"/>
          <w:lang w:val="uk-UA"/>
        </w:rPr>
        <w:t>нту. По поверхні фундаменту Прибортові зони за структурою являють собою східчасті монокліналі, а по поверхні палеозо</w:t>
      </w:r>
      <w:r w:rsidRPr="00A95AC8">
        <w:rPr>
          <w:sz w:val="20"/>
          <w:szCs w:val="20"/>
          <w:lang w:val="uk-UA"/>
        </w:rPr>
        <w:t>й</w:t>
      </w:r>
      <w:r w:rsidRPr="00A95AC8">
        <w:rPr>
          <w:sz w:val="20"/>
          <w:szCs w:val="20"/>
          <w:lang w:val="uk-UA"/>
        </w:rPr>
        <w:t xml:space="preserve">ських відкладів - типовий прогин. У напрямку до бортів западини кам’яновугільні відклади </w:t>
      </w:r>
      <w:r w:rsidRPr="00A95AC8">
        <w:rPr>
          <w:sz w:val="20"/>
          <w:szCs w:val="20"/>
          <w:lang w:val="uk-UA"/>
        </w:rPr>
        <w:lastRenderedPageBreak/>
        <w:t>частково зріз</w:t>
      </w:r>
      <w:r w:rsidRPr="00A95AC8">
        <w:rPr>
          <w:sz w:val="20"/>
          <w:szCs w:val="20"/>
          <w:lang w:val="uk-UA"/>
        </w:rPr>
        <w:t>а</w:t>
      </w:r>
      <w:r w:rsidRPr="00A95AC8">
        <w:rPr>
          <w:sz w:val="20"/>
          <w:szCs w:val="20"/>
          <w:lang w:val="uk-UA"/>
        </w:rPr>
        <w:t>ються передмезозойською незгідністю, одночасно відбувається поступове зменшення їх потужності як за рахунок розмивів між ярусами, так і за рахунок виклинювання окремих горизонтів. Нижньопермські відкл</w:t>
      </w:r>
      <w:r w:rsidRPr="00A95AC8">
        <w:rPr>
          <w:sz w:val="20"/>
          <w:szCs w:val="20"/>
          <w:lang w:val="uk-UA"/>
        </w:rPr>
        <w:t>а</w:t>
      </w:r>
      <w:r w:rsidRPr="00A95AC8">
        <w:rPr>
          <w:sz w:val="20"/>
          <w:szCs w:val="20"/>
          <w:lang w:val="uk-UA"/>
        </w:rPr>
        <w:t>ди приблизно повторюють обриси північного крайового розлому, виходячи на Північни</w:t>
      </w:r>
      <w:r w:rsidRPr="00A95AC8">
        <w:rPr>
          <w:sz w:val="20"/>
          <w:szCs w:val="20"/>
          <w:lang w:val="uk-UA"/>
        </w:rPr>
        <w:t>й</w:t>
      </w:r>
      <w:r w:rsidRPr="00A95AC8">
        <w:rPr>
          <w:sz w:val="20"/>
          <w:szCs w:val="20"/>
          <w:lang w:val="uk-UA"/>
        </w:rPr>
        <w:t xml:space="preserve"> борт на відстань в середньому 5 км. Виняток становить ділянка на сході Охтирського аркуша в районі Бугруватівського пі</w:t>
      </w:r>
      <w:r w:rsidRPr="00A95AC8">
        <w:rPr>
          <w:sz w:val="20"/>
          <w:szCs w:val="20"/>
          <w:lang w:val="uk-UA"/>
        </w:rPr>
        <w:t>д</w:t>
      </w:r>
      <w:r w:rsidRPr="00A95AC8">
        <w:rPr>
          <w:sz w:val="20"/>
          <w:szCs w:val="20"/>
          <w:lang w:val="uk-UA"/>
        </w:rPr>
        <w:t>няття (21), де межа поширення нижньої пермі відступає на південь від крайового розлому на 20 км. На пі</w:t>
      </w:r>
      <w:r w:rsidRPr="00A95AC8">
        <w:rPr>
          <w:sz w:val="20"/>
          <w:szCs w:val="20"/>
          <w:lang w:val="uk-UA"/>
        </w:rPr>
        <w:t>в</w:t>
      </w:r>
      <w:r w:rsidRPr="00A95AC8">
        <w:rPr>
          <w:sz w:val="20"/>
          <w:szCs w:val="20"/>
          <w:lang w:val="uk-UA"/>
        </w:rPr>
        <w:t>денному заході нижньопермські відклади не виходять за межі Центральної зони, тобто виклинюються приблизно до лінії Решетилівка - Машівка, а Південний борт і Південна пр</w:t>
      </w:r>
      <w:r w:rsidRPr="00A95AC8">
        <w:rPr>
          <w:sz w:val="20"/>
          <w:szCs w:val="20"/>
          <w:lang w:val="uk-UA"/>
        </w:rPr>
        <w:t>и</w:t>
      </w:r>
      <w:r w:rsidRPr="00A95AC8">
        <w:rPr>
          <w:sz w:val="20"/>
          <w:szCs w:val="20"/>
          <w:lang w:val="uk-UA"/>
        </w:rPr>
        <w:t>бортова зона в межах дослідженої площі складені кам’яновугільним відкладами. Відсутня нижня перм також в апікальній частині Солохівсько-Диканського валоп</w:t>
      </w:r>
      <w:r w:rsidRPr="00A95AC8">
        <w:rPr>
          <w:sz w:val="20"/>
          <w:szCs w:val="20"/>
          <w:lang w:val="uk-UA"/>
        </w:rPr>
        <w:t>о</w:t>
      </w:r>
      <w:r w:rsidRPr="00A95AC8">
        <w:rPr>
          <w:sz w:val="20"/>
          <w:szCs w:val="20"/>
          <w:lang w:val="uk-UA"/>
        </w:rPr>
        <w:t>дібного підняття (31).</w:t>
      </w:r>
    </w:p>
    <w:p w:rsidR="001110EC" w:rsidRPr="00A95AC8" w:rsidRDefault="001110EC" w:rsidP="001110EC">
      <w:pPr>
        <w:ind w:firstLine="454"/>
        <w:jc w:val="both"/>
        <w:rPr>
          <w:sz w:val="20"/>
          <w:szCs w:val="20"/>
          <w:lang w:val="uk-UA"/>
        </w:rPr>
      </w:pPr>
      <w:r w:rsidRPr="00A95AC8">
        <w:rPr>
          <w:sz w:val="20"/>
          <w:szCs w:val="20"/>
          <w:lang w:val="uk-UA"/>
        </w:rPr>
        <w:t>На Північному борту ДДЗ глибина залягання покрівлі верхньопалеозойського структурного ярусу п</w:t>
      </w:r>
      <w:r w:rsidRPr="00A95AC8">
        <w:rPr>
          <w:sz w:val="20"/>
          <w:szCs w:val="20"/>
          <w:lang w:val="uk-UA"/>
        </w:rPr>
        <w:t>о</w:t>
      </w:r>
      <w:r w:rsidRPr="00A95AC8">
        <w:rPr>
          <w:sz w:val="20"/>
          <w:szCs w:val="20"/>
          <w:lang w:val="uk-UA"/>
        </w:rPr>
        <w:t>ступово зменшується у північно-східному напрямку і складає в абсолютних відмітках від -2 км у південно-західній частині до -1 км на крайньому північному сході. Потужність відкладів також закономірно зменшується від 4,5 км на південному з</w:t>
      </w:r>
      <w:r w:rsidRPr="00A95AC8">
        <w:rPr>
          <w:sz w:val="20"/>
          <w:szCs w:val="20"/>
          <w:lang w:val="uk-UA"/>
        </w:rPr>
        <w:t>а</w:t>
      </w:r>
      <w:r w:rsidRPr="00A95AC8">
        <w:rPr>
          <w:sz w:val="20"/>
          <w:szCs w:val="20"/>
          <w:lang w:val="uk-UA"/>
        </w:rPr>
        <w:t>ході до 0,2 км на півночі.</w:t>
      </w:r>
    </w:p>
    <w:p w:rsidR="001110EC" w:rsidRPr="00A95AC8" w:rsidRDefault="001110EC" w:rsidP="001110EC">
      <w:pPr>
        <w:ind w:firstLine="454"/>
        <w:jc w:val="both"/>
        <w:rPr>
          <w:sz w:val="20"/>
          <w:szCs w:val="20"/>
          <w:lang w:val="uk-UA"/>
        </w:rPr>
      </w:pPr>
      <w:r w:rsidRPr="00A95AC8">
        <w:rPr>
          <w:sz w:val="20"/>
          <w:szCs w:val="20"/>
          <w:lang w:val="uk-UA"/>
        </w:rPr>
        <w:t>Аналогічна картина спостерігається на Південному борту, лише потужність і глиб</w:t>
      </w:r>
      <w:r w:rsidRPr="00A95AC8">
        <w:rPr>
          <w:sz w:val="20"/>
          <w:szCs w:val="20"/>
          <w:lang w:val="uk-UA"/>
        </w:rPr>
        <w:t>и</w:t>
      </w:r>
      <w:r w:rsidRPr="00A95AC8">
        <w:rPr>
          <w:sz w:val="20"/>
          <w:szCs w:val="20"/>
          <w:lang w:val="uk-UA"/>
        </w:rPr>
        <w:t>на залягання ярусу зменшуються відповідно у південно-західному напрямку.</w:t>
      </w:r>
    </w:p>
    <w:p w:rsidR="001110EC" w:rsidRPr="00A95AC8" w:rsidRDefault="001110EC" w:rsidP="001110EC">
      <w:pPr>
        <w:ind w:firstLine="454"/>
        <w:jc w:val="both"/>
        <w:rPr>
          <w:sz w:val="20"/>
          <w:szCs w:val="20"/>
          <w:lang w:val="uk-UA"/>
        </w:rPr>
      </w:pPr>
      <w:r w:rsidRPr="00A95AC8">
        <w:rPr>
          <w:sz w:val="20"/>
          <w:szCs w:val="20"/>
          <w:lang w:val="uk-UA"/>
        </w:rPr>
        <w:t>В межах Центральної і особливо Прибортових зон грабена породи структурного ярусу інтенсивно дислоковані численними розломами і зім’яті у крупні пологі складки, утв</w:t>
      </w:r>
      <w:r w:rsidRPr="00A95AC8">
        <w:rPr>
          <w:sz w:val="20"/>
          <w:szCs w:val="20"/>
          <w:lang w:val="uk-UA"/>
        </w:rPr>
        <w:t>о</w:t>
      </w:r>
      <w:r w:rsidRPr="00A95AC8">
        <w:rPr>
          <w:sz w:val="20"/>
          <w:szCs w:val="20"/>
          <w:lang w:val="uk-UA"/>
        </w:rPr>
        <w:t>рюють брахіантикліналі і прогини або близькі до них за формою структури. На бортах западини в міру віддалення від крайових розломів пор</w:t>
      </w:r>
      <w:r w:rsidRPr="00A95AC8">
        <w:rPr>
          <w:sz w:val="20"/>
          <w:szCs w:val="20"/>
          <w:lang w:val="uk-UA"/>
        </w:rPr>
        <w:t>о</w:t>
      </w:r>
      <w:r w:rsidRPr="00A95AC8">
        <w:rPr>
          <w:sz w:val="20"/>
          <w:szCs w:val="20"/>
          <w:lang w:val="uk-UA"/>
        </w:rPr>
        <w:t>ди безперечно менш дислоковані та мають моноклінальне залягання. Брахіантиклінальні структури досить впевнено фіксуються позитивними аномаліями сили тяжіння, а прогини між соляними куполами визнач</w:t>
      </w:r>
      <w:r w:rsidRPr="00A95AC8">
        <w:rPr>
          <w:sz w:val="20"/>
          <w:szCs w:val="20"/>
          <w:lang w:val="uk-UA"/>
        </w:rPr>
        <w:t>а</w:t>
      </w:r>
      <w:r w:rsidRPr="00A95AC8">
        <w:rPr>
          <w:sz w:val="20"/>
          <w:szCs w:val="20"/>
          <w:lang w:val="uk-UA"/>
        </w:rPr>
        <w:t>ються зонами низьких градієнтів. Локальні тектонічні структури вважаються тектонічними елементами тр</w:t>
      </w:r>
      <w:r w:rsidRPr="00A95AC8">
        <w:rPr>
          <w:sz w:val="20"/>
          <w:szCs w:val="20"/>
          <w:lang w:val="uk-UA"/>
        </w:rPr>
        <w:t>е</w:t>
      </w:r>
      <w:r w:rsidRPr="00A95AC8">
        <w:rPr>
          <w:sz w:val="20"/>
          <w:szCs w:val="20"/>
          <w:lang w:val="uk-UA"/>
        </w:rPr>
        <w:t>тього і четвертого порядку.</w:t>
      </w:r>
    </w:p>
    <w:p w:rsidR="001110EC" w:rsidRPr="00A95AC8" w:rsidRDefault="001110EC" w:rsidP="001110EC">
      <w:pPr>
        <w:pStyle w:val="af0"/>
        <w:spacing w:after="0"/>
        <w:ind w:left="0" w:firstLine="454"/>
        <w:jc w:val="both"/>
        <w:rPr>
          <w:sz w:val="20"/>
          <w:szCs w:val="20"/>
          <w:lang w:val="uk-UA"/>
        </w:rPr>
      </w:pPr>
      <w:r w:rsidRPr="00A95AC8">
        <w:rPr>
          <w:sz w:val="20"/>
          <w:szCs w:val="20"/>
          <w:lang w:val="uk-UA"/>
        </w:rPr>
        <w:t>Верхньопалеозойський структурний ярус ускладнений регіональними порушеннями північно-західного простягання, які відділяють грабен від бортів ДДЗ. Головними серед них є північна Барановицько-Астраханська крайова система субвертикальних скидів, з к</w:t>
      </w:r>
      <w:r w:rsidRPr="00A95AC8">
        <w:rPr>
          <w:sz w:val="20"/>
          <w:szCs w:val="20"/>
          <w:lang w:val="uk-UA"/>
        </w:rPr>
        <w:t>у</w:t>
      </w:r>
      <w:r w:rsidRPr="00A95AC8">
        <w:rPr>
          <w:sz w:val="20"/>
          <w:szCs w:val="20"/>
          <w:lang w:val="uk-UA"/>
        </w:rPr>
        <w:t>тами падіння зміщувачів 70-85</w:t>
      </w:r>
      <w:r w:rsidRPr="00A95AC8">
        <w:rPr>
          <w:sz w:val="20"/>
          <w:szCs w:val="20"/>
          <w:vertAlign w:val="superscript"/>
          <w:lang w:val="uk-UA"/>
        </w:rPr>
        <w:t>о</w:t>
      </w:r>
      <w:r w:rsidRPr="00A95AC8">
        <w:rPr>
          <w:sz w:val="20"/>
          <w:szCs w:val="20"/>
          <w:lang w:val="uk-UA"/>
        </w:rPr>
        <w:t xml:space="preserve"> на південний захід і південна Прип’ятьсько-Маницька с</w:t>
      </w:r>
      <w:r w:rsidRPr="00A95AC8">
        <w:rPr>
          <w:sz w:val="20"/>
          <w:szCs w:val="20"/>
          <w:lang w:val="uk-UA"/>
        </w:rPr>
        <w:t>и</w:t>
      </w:r>
      <w:r w:rsidRPr="00A95AC8">
        <w:rPr>
          <w:sz w:val="20"/>
          <w:szCs w:val="20"/>
          <w:lang w:val="uk-UA"/>
        </w:rPr>
        <w:t>стема з крутими кутами зміщувачів на північний схід. Вказані системи порушень розташовані на порівняно незначних глибинах (до 3,5 км), але у гравітаційному полі чітко не проявляються, можливо через значну ширину і східчастий характер порушеної зони [</w:t>
      </w:r>
      <w:r w:rsidRPr="00C81D32">
        <w:rPr>
          <w:color w:val="FF0000"/>
          <w:sz w:val="20"/>
          <w:szCs w:val="20"/>
          <w:lang w:val="uk-UA"/>
        </w:rPr>
        <w:t>2</w:t>
      </w:r>
      <w:r>
        <w:rPr>
          <w:color w:val="FF0000"/>
          <w:sz w:val="20"/>
          <w:szCs w:val="20"/>
          <w:lang w:val="uk-UA"/>
        </w:rPr>
        <w:t>3</w:t>
      </w:r>
      <w:r w:rsidRPr="00A95AC8">
        <w:rPr>
          <w:sz w:val="20"/>
          <w:szCs w:val="20"/>
          <w:lang w:val="uk-UA"/>
        </w:rPr>
        <w:t>], хоча в окр</w:t>
      </w:r>
      <w:r w:rsidRPr="00A95AC8">
        <w:rPr>
          <w:sz w:val="20"/>
          <w:szCs w:val="20"/>
          <w:lang w:val="uk-UA"/>
        </w:rPr>
        <w:t>е</w:t>
      </w:r>
      <w:r w:rsidRPr="00A95AC8">
        <w:rPr>
          <w:sz w:val="20"/>
          <w:szCs w:val="20"/>
          <w:lang w:val="uk-UA"/>
        </w:rPr>
        <w:t>мих місцях, зокрема, в районі Берестівського виступу (1) за геофізичними даними досить впевнено простежується низка порушень в межах заломного сер</w:t>
      </w:r>
      <w:r w:rsidRPr="00A95AC8">
        <w:rPr>
          <w:sz w:val="20"/>
          <w:szCs w:val="20"/>
          <w:lang w:val="uk-UA"/>
        </w:rPr>
        <w:t>е</w:t>
      </w:r>
      <w:r w:rsidRPr="00A95AC8">
        <w:rPr>
          <w:sz w:val="20"/>
          <w:szCs w:val="20"/>
          <w:lang w:val="uk-UA"/>
        </w:rPr>
        <w:t>довища – контакту осадової товщі і фундаменту.</w:t>
      </w:r>
    </w:p>
    <w:p w:rsidR="001110EC" w:rsidRPr="00A95AC8" w:rsidRDefault="001110EC" w:rsidP="001110EC">
      <w:pPr>
        <w:pStyle w:val="af0"/>
        <w:spacing w:after="0"/>
        <w:ind w:left="0" w:firstLine="454"/>
        <w:jc w:val="both"/>
        <w:rPr>
          <w:sz w:val="20"/>
          <w:szCs w:val="20"/>
          <w:lang w:val="uk-UA"/>
        </w:rPr>
      </w:pPr>
      <w:r w:rsidRPr="00A95AC8">
        <w:rPr>
          <w:sz w:val="20"/>
          <w:szCs w:val="20"/>
          <w:lang w:val="uk-UA"/>
        </w:rPr>
        <w:t>Вважається, що регіональна система скидів виникла в пізньодевонську епоху під час формування Дніпровсько-Донецького рифту, проте є думка, що вона була закладена ще в пізньопротерозойський час [</w:t>
      </w:r>
      <w:r w:rsidRPr="0046149C">
        <w:rPr>
          <w:color w:val="FF0000"/>
          <w:sz w:val="20"/>
          <w:szCs w:val="20"/>
          <w:lang w:val="uk-UA"/>
        </w:rPr>
        <w:t>1</w:t>
      </w:r>
      <w:r>
        <w:rPr>
          <w:color w:val="FF0000"/>
          <w:sz w:val="20"/>
          <w:szCs w:val="20"/>
          <w:lang w:val="uk-UA"/>
        </w:rPr>
        <w:t>4</w:t>
      </w:r>
      <w:r w:rsidRPr="0046149C">
        <w:rPr>
          <w:color w:val="FF0000"/>
          <w:sz w:val="20"/>
          <w:szCs w:val="20"/>
          <w:lang w:val="uk-UA"/>
        </w:rPr>
        <w:t>,</w:t>
      </w:r>
      <w:r w:rsidRPr="00A95AC8">
        <w:rPr>
          <w:sz w:val="20"/>
          <w:szCs w:val="20"/>
          <w:lang w:val="uk-UA"/>
        </w:rPr>
        <w:t xml:space="preserve"> </w:t>
      </w:r>
      <w:r w:rsidRPr="00C4444B">
        <w:rPr>
          <w:color w:val="FF0000"/>
          <w:sz w:val="20"/>
          <w:szCs w:val="20"/>
          <w:lang w:val="uk-UA"/>
        </w:rPr>
        <w:t>20</w:t>
      </w:r>
      <w:r w:rsidRPr="00A95AC8">
        <w:rPr>
          <w:sz w:val="20"/>
          <w:szCs w:val="20"/>
          <w:lang w:val="uk-UA"/>
        </w:rPr>
        <w:t xml:space="preserve"> та ін.]. Одночасно з цим виникли поперечні до рифту глибинні розломи. Морфологія цих розривних п</w:t>
      </w:r>
      <w:r w:rsidRPr="00A95AC8">
        <w:rPr>
          <w:sz w:val="20"/>
          <w:szCs w:val="20"/>
          <w:lang w:val="uk-UA"/>
        </w:rPr>
        <w:t>о</w:t>
      </w:r>
      <w:r w:rsidRPr="00A95AC8">
        <w:rPr>
          <w:sz w:val="20"/>
          <w:szCs w:val="20"/>
          <w:lang w:val="uk-UA"/>
        </w:rPr>
        <w:t>рушень у більшості випадків достовірно невідома. Крупні розривні зони неодноразово омолоджувались і обумовили утворення в осадовому чохлі диз’юнктивних валів. При своєму закладанні в палеозойську еру розриви успадкували фрагменти докембрійських пор</w:t>
      </w:r>
      <w:r w:rsidRPr="00A95AC8">
        <w:rPr>
          <w:sz w:val="20"/>
          <w:szCs w:val="20"/>
          <w:lang w:val="uk-UA"/>
        </w:rPr>
        <w:t>у</w:t>
      </w:r>
      <w:r w:rsidRPr="00A95AC8">
        <w:rPr>
          <w:sz w:val="20"/>
          <w:szCs w:val="20"/>
          <w:lang w:val="uk-UA"/>
        </w:rPr>
        <w:t>шень.</w:t>
      </w:r>
    </w:p>
    <w:p w:rsidR="001110EC" w:rsidRPr="00A95AC8" w:rsidRDefault="001110EC" w:rsidP="001110EC">
      <w:pPr>
        <w:pStyle w:val="af0"/>
        <w:spacing w:after="0"/>
        <w:ind w:left="0" w:firstLine="454"/>
        <w:jc w:val="both"/>
        <w:rPr>
          <w:sz w:val="20"/>
          <w:szCs w:val="20"/>
          <w:lang w:val="uk-UA"/>
        </w:rPr>
      </w:pPr>
      <w:r w:rsidRPr="00A95AC8">
        <w:rPr>
          <w:sz w:val="20"/>
          <w:szCs w:val="20"/>
          <w:lang w:val="uk-UA"/>
        </w:rPr>
        <w:t>Спільним геотектонічним фактором у формуванні брахіантиклінальних і синклінальних структур Центральної зони грабена було регіональне посування блоків кристалічного фундаменту та діапіризм дево</w:t>
      </w:r>
      <w:r w:rsidRPr="00A95AC8">
        <w:rPr>
          <w:sz w:val="20"/>
          <w:szCs w:val="20"/>
          <w:lang w:val="uk-UA"/>
        </w:rPr>
        <w:t>н</w:t>
      </w:r>
      <w:r>
        <w:rPr>
          <w:sz w:val="20"/>
          <w:szCs w:val="20"/>
          <w:lang w:val="uk-UA"/>
        </w:rPr>
        <w:t>ської солі</w:t>
      </w:r>
      <w:r w:rsidRPr="00A95AC8">
        <w:rPr>
          <w:sz w:val="20"/>
          <w:szCs w:val="20"/>
          <w:lang w:val="uk-UA"/>
        </w:rPr>
        <w:t>. Окремі структури північно-західного простягання виділені саме в межах диз’юнктивно обмеж</w:t>
      </w:r>
      <w:r w:rsidRPr="00A95AC8">
        <w:rPr>
          <w:sz w:val="20"/>
          <w:szCs w:val="20"/>
          <w:lang w:val="uk-UA"/>
        </w:rPr>
        <w:t>е</w:t>
      </w:r>
      <w:r w:rsidRPr="00A95AC8">
        <w:rPr>
          <w:sz w:val="20"/>
          <w:szCs w:val="20"/>
          <w:lang w:val="uk-UA"/>
        </w:rPr>
        <w:t>них блоків з середнім розміром 20х10 км і амплітудою близько кількох десятків метрів. Особливості пош</w:t>
      </w:r>
      <w:r w:rsidRPr="00A95AC8">
        <w:rPr>
          <w:sz w:val="20"/>
          <w:szCs w:val="20"/>
          <w:lang w:val="uk-UA"/>
        </w:rPr>
        <w:t>и</w:t>
      </w:r>
      <w:r w:rsidRPr="00A95AC8">
        <w:rPr>
          <w:sz w:val="20"/>
          <w:szCs w:val="20"/>
          <w:lang w:val="uk-UA"/>
        </w:rPr>
        <w:t>рення ярусу на бортах відомі лише в загальних рисах: потужність відкладів структурного ярусу зменшується від 3 до 1 км, субмеридіональні порушення виділяються за геофізичними даними лише в якості ймов</w:t>
      </w:r>
      <w:r w:rsidRPr="00A95AC8">
        <w:rPr>
          <w:sz w:val="20"/>
          <w:szCs w:val="20"/>
          <w:lang w:val="uk-UA"/>
        </w:rPr>
        <w:t>і</w:t>
      </w:r>
      <w:r w:rsidRPr="00A95AC8">
        <w:rPr>
          <w:sz w:val="20"/>
          <w:szCs w:val="20"/>
          <w:lang w:val="uk-UA"/>
        </w:rPr>
        <w:t>рних.</w:t>
      </w:r>
    </w:p>
    <w:p w:rsidR="001110EC" w:rsidRPr="00A95AC8" w:rsidRDefault="001110EC" w:rsidP="001110EC">
      <w:pPr>
        <w:ind w:firstLine="454"/>
        <w:jc w:val="both"/>
        <w:rPr>
          <w:sz w:val="20"/>
          <w:szCs w:val="20"/>
          <w:lang w:val="uk-UA"/>
        </w:rPr>
      </w:pPr>
      <w:r w:rsidRPr="00A95AC8">
        <w:rPr>
          <w:sz w:val="20"/>
          <w:szCs w:val="20"/>
          <w:lang w:val="uk-UA"/>
        </w:rPr>
        <w:t>Для розривних порушень в межах антиклінальних структур звичайним є зменшення амплітуди верт</w:t>
      </w:r>
      <w:r w:rsidRPr="00A95AC8">
        <w:rPr>
          <w:sz w:val="20"/>
          <w:szCs w:val="20"/>
          <w:lang w:val="uk-UA"/>
        </w:rPr>
        <w:t>и</w:t>
      </w:r>
      <w:r w:rsidRPr="00A95AC8">
        <w:rPr>
          <w:sz w:val="20"/>
          <w:szCs w:val="20"/>
          <w:lang w:val="uk-UA"/>
        </w:rPr>
        <w:t>кального переміщення від склепінь до периферії, а також догори від древніх до більш молодих відкладів. Останнє, однак, виявляється лише при порівнянні амплітуд розривів із вищезалягаючим мезозойським тектоно-седиментаційним комплексом. С</w:t>
      </w:r>
      <w:r w:rsidRPr="00A95AC8">
        <w:rPr>
          <w:sz w:val="20"/>
          <w:szCs w:val="20"/>
          <w:lang w:val="uk-UA"/>
        </w:rPr>
        <w:t>е</w:t>
      </w:r>
      <w:r w:rsidRPr="00A95AC8">
        <w:rPr>
          <w:sz w:val="20"/>
          <w:szCs w:val="20"/>
          <w:lang w:val="uk-UA"/>
        </w:rPr>
        <w:t>редні значення амплітуди скидів становлять 50-100 м при коливаннях від 20 до 150 м. По розломах окремі частини структур зазнавали вертикального переміщення, яке, мабуть, змінювалось у різні часи за те</w:t>
      </w:r>
      <w:r w:rsidRPr="00A95AC8">
        <w:rPr>
          <w:sz w:val="20"/>
          <w:szCs w:val="20"/>
          <w:lang w:val="uk-UA"/>
        </w:rPr>
        <w:t>м</w:t>
      </w:r>
      <w:r w:rsidRPr="00A95AC8">
        <w:rPr>
          <w:sz w:val="20"/>
          <w:szCs w:val="20"/>
          <w:lang w:val="uk-UA"/>
        </w:rPr>
        <w:t>пом і навіть за знаком.</w:t>
      </w:r>
    </w:p>
    <w:p w:rsidR="001110EC" w:rsidRPr="00A95AC8" w:rsidRDefault="001110EC" w:rsidP="001110EC">
      <w:pPr>
        <w:ind w:firstLine="454"/>
        <w:jc w:val="both"/>
        <w:rPr>
          <w:sz w:val="20"/>
          <w:szCs w:val="20"/>
          <w:lang w:val="uk-UA"/>
        </w:rPr>
      </w:pPr>
      <w:r w:rsidRPr="00A95AC8">
        <w:rPr>
          <w:sz w:val="20"/>
          <w:szCs w:val="20"/>
          <w:lang w:val="uk-UA"/>
        </w:rPr>
        <w:t>За матеріалами геофізичних досліджень, які в тій або іншій мірі підтверджені глиб</w:t>
      </w:r>
      <w:r w:rsidRPr="00A95AC8">
        <w:rPr>
          <w:sz w:val="20"/>
          <w:szCs w:val="20"/>
          <w:lang w:val="uk-UA"/>
        </w:rPr>
        <w:t>о</w:t>
      </w:r>
      <w:r w:rsidRPr="00A95AC8">
        <w:rPr>
          <w:sz w:val="20"/>
          <w:szCs w:val="20"/>
          <w:lang w:val="uk-UA"/>
        </w:rPr>
        <w:t>кими пошуково-розвідувальними свердловинами на нафту та газ [</w:t>
      </w:r>
      <w:r w:rsidRPr="0046149C">
        <w:rPr>
          <w:color w:val="FF0000"/>
          <w:sz w:val="20"/>
          <w:szCs w:val="20"/>
          <w:lang w:val="uk-UA"/>
        </w:rPr>
        <w:t>1</w:t>
      </w:r>
      <w:r>
        <w:rPr>
          <w:color w:val="FF0000"/>
          <w:sz w:val="20"/>
          <w:szCs w:val="20"/>
          <w:lang w:val="uk-UA"/>
        </w:rPr>
        <w:t>4</w:t>
      </w:r>
      <w:r w:rsidRPr="00A95AC8">
        <w:rPr>
          <w:sz w:val="20"/>
          <w:szCs w:val="20"/>
          <w:lang w:val="uk-UA"/>
        </w:rPr>
        <w:t xml:space="preserve"> та ін</w:t>
      </w:r>
      <w:r>
        <w:rPr>
          <w:sz w:val="20"/>
          <w:szCs w:val="20"/>
          <w:lang w:val="uk-UA"/>
        </w:rPr>
        <w:t>.</w:t>
      </w:r>
      <w:r w:rsidRPr="00A95AC8">
        <w:rPr>
          <w:sz w:val="20"/>
          <w:szCs w:val="20"/>
          <w:lang w:val="uk-UA"/>
        </w:rPr>
        <w:t>], в межах осн</w:t>
      </w:r>
      <w:r w:rsidRPr="00A95AC8">
        <w:rPr>
          <w:sz w:val="20"/>
          <w:szCs w:val="20"/>
          <w:lang w:val="uk-UA"/>
        </w:rPr>
        <w:t>о</w:t>
      </w:r>
      <w:r w:rsidRPr="00A95AC8">
        <w:rPr>
          <w:sz w:val="20"/>
          <w:szCs w:val="20"/>
          <w:lang w:val="uk-UA"/>
        </w:rPr>
        <w:t>вних геотектонічних зон западини виділяються структури більш низького порядку – в</w:t>
      </w:r>
      <w:r w:rsidRPr="00A95AC8">
        <w:rPr>
          <w:sz w:val="20"/>
          <w:szCs w:val="20"/>
          <w:lang w:val="uk-UA"/>
        </w:rPr>
        <w:t>и</w:t>
      </w:r>
      <w:r w:rsidRPr="00A95AC8">
        <w:rPr>
          <w:sz w:val="20"/>
          <w:szCs w:val="20"/>
          <w:lang w:val="uk-UA"/>
        </w:rPr>
        <w:t>ступи фундаменту, підняття, структурні носи, куполи та со</w:t>
      </w:r>
      <w:r>
        <w:rPr>
          <w:sz w:val="20"/>
          <w:szCs w:val="20"/>
          <w:lang w:val="uk-UA"/>
        </w:rPr>
        <w:t>ляні штоки</w:t>
      </w:r>
      <w:r w:rsidRPr="00A95AC8">
        <w:rPr>
          <w:sz w:val="20"/>
          <w:szCs w:val="20"/>
          <w:lang w:val="uk-UA"/>
        </w:rPr>
        <w:t>. Переважна їх більшість має наскрізний успадкований характер і вия</w:t>
      </w:r>
      <w:r w:rsidRPr="00A95AC8">
        <w:rPr>
          <w:sz w:val="20"/>
          <w:szCs w:val="20"/>
          <w:lang w:val="uk-UA"/>
        </w:rPr>
        <w:t>в</w:t>
      </w:r>
      <w:r w:rsidRPr="00A95AC8">
        <w:rPr>
          <w:sz w:val="20"/>
          <w:szCs w:val="20"/>
          <w:lang w:val="uk-UA"/>
        </w:rPr>
        <w:t>ляється в усіх тектоно-седиментаційних комплексах. Обмежений віковий діапазон прояву окремих стр</w:t>
      </w:r>
      <w:r w:rsidRPr="00A95AC8">
        <w:rPr>
          <w:sz w:val="20"/>
          <w:szCs w:val="20"/>
          <w:lang w:val="uk-UA"/>
        </w:rPr>
        <w:t>у</w:t>
      </w:r>
      <w:r w:rsidRPr="00A95AC8">
        <w:rPr>
          <w:sz w:val="20"/>
          <w:szCs w:val="20"/>
          <w:lang w:val="uk-UA"/>
        </w:rPr>
        <w:t>ктур скоріше пояснюється відсу</w:t>
      </w:r>
      <w:r w:rsidRPr="00A95AC8">
        <w:rPr>
          <w:sz w:val="20"/>
          <w:szCs w:val="20"/>
          <w:lang w:val="uk-UA"/>
        </w:rPr>
        <w:t>т</w:t>
      </w:r>
      <w:r w:rsidRPr="00A95AC8">
        <w:rPr>
          <w:sz w:val="20"/>
          <w:szCs w:val="20"/>
          <w:lang w:val="uk-UA"/>
        </w:rPr>
        <w:t>ністю відповідних спостережень.</w:t>
      </w:r>
    </w:p>
    <w:p w:rsidR="001110EC" w:rsidRPr="00A95AC8" w:rsidRDefault="001110EC" w:rsidP="001110EC">
      <w:pPr>
        <w:ind w:firstLine="454"/>
        <w:jc w:val="both"/>
        <w:rPr>
          <w:sz w:val="20"/>
          <w:szCs w:val="20"/>
          <w:lang w:val="uk-UA"/>
        </w:rPr>
      </w:pPr>
      <w:r w:rsidRPr="00A95AC8">
        <w:rPr>
          <w:sz w:val="20"/>
          <w:szCs w:val="20"/>
          <w:lang w:val="uk-UA"/>
        </w:rPr>
        <w:t xml:space="preserve">На </w:t>
      </w:r>
      <w:r w:rsidRPr="001A1753">
        <w:rPr>
          <w:i/>
          <w:sz w:val="20"/>
          <w:szCs w:val="20"/>
          <w:lang w:val="uk-UA"/>
        </w:rPr>
        <w:t>Північному борту</w:t>
      </w:r>
      <w:r w:rsidRPr="00A95AC8">
        <w:rPr>
          <w:sz w:val="20"/>
          <w:szCs w:val="20"/>
          <w:lang w:val="uk-UA"/>
        </w:rPr>
        <w:t xml:space="preserve"> (І) вздовж крайового розлому переважно за геофізичними даними виділяються виступи фундаменту, які спричинили утворення ймовірних антиклінальних структур у верхньопалеозойс</w:t>
      </w:r>
      <w:r w:rsidRPr="00A95AC8">
        <w:rPr>
          <w:sz w:val="20"/>
          <w:szCs w:val="20"/>
          <w:lang w:val="uk-UA"/>
        </w:rPr>
        <w:t>ь</w:t>
      </w:r>
      <w:r w:rsidRPr="00A95AC8">
        <w:rPr>
          <w:sz w:val="20"/>
          <w:szCs w:val="20"/>
          <w:lang w:val="uk-UA"/>
        </w:rPr>
        <w:t>кому структурному ярусі [</w:t>
      </w:r>
      <w:r w:rsidRPr="0046149C">
        <w:rPr>
          <w:color w:val="FF0000"/>
          <w:sz w:val="20"/>
          <w:szCs w:val="20"/>
          <w:lang w:val="uk-UA"/>
        </w:rPr>
        <w:t>145</w:t>
      </w:r>
      <w:r w:rsidRPr="00A95AC8">
        <w:rPr>
          <w:sz w:val="20"/>
          <w:szCs w:val="20"/>
          <w:lang w:val="uk-UA"/>
        </w:rPr>
        <w:t>].</w:t>
      </w:r>
    </w:p>
    <w:p w:rsidR="001110EC" w:rsidRPr="00A95AC8" w:rsidRDefault="001110EC" w:rsidP="001110EC">
      <w:pPr>
        <w:ind w:firstLine="454"/>
        <w:jc w:val="both"/>
        <w:rPr>
          <w:sz w:val="20"/>
          <w:szCs w:val="20"/>
          <w:lang w:val="uk-UA"/>
        </w:rPr>
      </w:pPr>
      <w:r w:rsidRPr="00A95AC8">
        <w:rPr>
          <w:i/>
          <w:sz w:val="20"/>
          <w:szCs w:val="20"/>
          <w:lang w:val="uk-UA"/>
        </w:rPr>
        <w:t>Берестiвський виступ</w:t>
      </w:r>
      <w:r w:rsidRPr="00A95AC8">
        <w:rPr>
          <w:sz w:val="20"/>
          <w:szCs w:val="20"/>
          <w:lang w:val="uk-UA"/>
        </w:rPr>
        <w:t xml:space="preserve"> (1</w:t>
      </w:r>
      <w:r>
        <w:rPr>
          <w:sz w:val="20"/>
          <w:szCs w:val="20"/>
          <w:lang w:val="uk-UA"/>
        </w:rPr>
        <w:t xml:space="preserve"> </w:t>
      </w:r>
      <w:r>
        <w:rPr>
          <w:lang w:val="uk-UA"/>
        </w:rPr>
        <w:t xml:space="preserve">– </w:t>
      </w:r>
      <w:r w:rsidRPr="001A1753">
        <w:rPr>
          <w:sz w:val="20"/>
          <w:szCs w:val="20"/>
          <w:lang w:val="uk-UA"/>
        </w:rPr>
        <w:t>І-1, аркуш М-36-ХVІІ)</w:t>
      </w:r>
      <w:r w:rsidRPr="00A95AC8">
        <w:rPr>
          <w:sz w:val="20"/>
          <w:szCs w:val="20"/>
          <w:lang w:val="uk-UA"/>
        </w:rPr>
        <w:t xml:space="preserve"> фундаменту в межi Охтирського аркуша заходить лише своєю південно-східною частиною. У гравітаційному полі виступ знаходиться на південній окр</w:t>
      </w:r>
      <w:r w:rsidRPr="00A95AC8">
        <w:rPr>
          <w:sz w:val="20"/>
          <w:szCs w:val="20"/>
          <w:lang w:val="uk-UA"/>
        </w:rPr>
        <w:t>а</w:t>
      </w:r>
      <w:r w:rsidRPr="00A95AC8">
        <w:rPr>
          <w:sz w:val="20"/>
          <w:szCs w:val="20"/>
          <w:lang w:val="uk-UA"/>
        </w:rPr>
        <w:t>їні широкого Путивльського максимуму сили тяжіння, який межує на південному сході із Синівським гравіт</w:t>
      </w:r>
      <w:r w:rsidRPr="00A95AC8">
        <w:rPr>
          <w:sz w:val="20"/>
          <w:szCs w:val="20"/>
          <w:lang w:val="uk-UA"/>
        </w:rPr>
        <w:t>а</w:t>
      </w:r>
      <w:r w:rsidRPr="00A95AC8">
        <w:rPr>
          <w:sz w:val="20"/>
          <w:szCs w:val="20"/>
          <w:lang w:val="uk-UA"/>
        </w:rPr>
        <w:t xml:space="preserve">ційним мінімумом. Виступ приурочений до підвищеного блока фундаменту, який з півдня обрізаний </w:t>
      </w:r>
      <w:r w:rsidRPr="00A95AC8">
        <w:rPr>
          <w:sz w:val="20"/>
          <w:szCs w:val="20"/>
          <w:lang w:val="uk-UA"/>
        </w:rPr>
        <w:lastRenderedPageBreak/>
        <w:t>край</w:t>
      </w:r>
      <w:r w:rsidRPr="00A95AC8">
        <w:rPr>
          <w:sz w:val="20"/>
          <w:szCs w:val="20"/>
          <w:lang w:val="uk-UA"/>
        </w:rPr>
        <w:t>о</w:t>
      </w:r>
      <w:r w:rsidRPr="00A95AC8">
        <w:rPr>
          <w:sz w:val="20"/>
          <w:szCs w:val="20"/>
          <w:lang w:val="uk-UA"/>
        </w:rPr>
        <w:t>вим розломом південно-західного простягання. В межах виступу фундамент залягає на гл. 2,8-3,6 км і ро</w:t>
      </w:r>
      <w:r w:rsidRPr="00A95AC8">
        <w:rPr>
          <w:sz w:val="20"/>
          <w:szCs w:val="20"/>
          <w:lang w:val="uk-UA"/>
        </w:rPr>
        <w:t>з</w:t>
      </w:r>
      <w:r w:rsidRPr="00A95AC8">
        <w:rPr>
          <w:sz w:val="20"/>
          <w:szCs w:val="20"/>
          <w:lang w:val="uk-UA"/>
        </w:rPr>
        <w:t>битий серією розривних порушень. Морфологія палеозойського виступу недостатньо досліджена, але вона частково успадкована у наступних тектоно-седиментаційних комплексах. Кути залягання порід змінюються від 1-3</w:t>
      </w:r>
      <w:r w:rsidRPr="00A95AC8">
        <w:rPr>
          <w:sz w:val="20"/>
          <w:szCs w:val="20"/>
          <w:vertAlign w:val="superscript"/>
          <w:lang w:val="uk-UA"/>
        </w:rPr>
        <w:t>о</w:t>
      </w:r>
      <w:r w:rsidRPr="00A95AC8">
        <w:rPr>
          <w:sz w:val="20"/>
          <w:szCs w:val="20"/>
          <w:lang w:val="uk-UA"/>
        </w:rPr>
        <w:t xml:space="preserve"> у північній частині виступу до 4-5</w:t>
      </w:r>
      <w:r w:rsidRPr="00A95AC8">
        <w:rPr>
          <w:sz w:val="20"/>
          <w:szCs w:val="20"/>
          <w:vertAlign w:val="superscript"/>
          <w:lang w:val="uk-UA"/>
        </w:rPr>
        <w:t>о</w:t>
      </w:r>
      <w:r w:rsidRPr="00A95AC8">
        <w:rPr>
          <w:sz w:val="20"/>
          <w:szCs w:val="20"/>
          <w:lang w:val="uk-UA"/>
        </w:rPr>
        <w:t xml:space="preserve"> біля крайового розл</w:t>
      </w:r>
      <w:r w:rsidRPr="00A95AC8">
        <w:rPr>
          <w:sz w:val="20"/>
          <w:szCs w:val="20"/>
          <w:lang w:val="uk-UA"/>
        </w:rPr>
        <w:t>о</w:t>
      </w:r>
      <w:r w:rsidRPr="00A95AC8">
        <w:rPr>
          <w:sz w:val="20"/>
          <w:szCs w:val="20"/>
          <w:lang w:val="uk-UA"/>
        </w:rPr>
        <w:t>му.</w:t>
      </w:r>
    </w:p>
    <w:p w:rsidR="001110EC" w:rsidRDefault="001110EC" w:rsidP="001110EC">
      <w:pPr>
        <w:ind w:firstLine="454"/>
        <w:jc w:val="both"/>
        <w:rPr>
          <w:sz w:val="20"/>
          <w:szCs w:val="20"/>
          <w:lang w:val="uk-UA"/>
        </w:rPr>
      </w:pPr>
      <w:r w:rsidRPr="00A95AC8">
        <w:rPr>
          <w:i/>
          <w:sz w:val="20"/>
          <w:szCs w:val="20"/>
          <w:lang w:val="uk-UA"/>
        </w:rPr>
        <w:t>Лебединський виступ</w:t>
      </w:r>
      <w:r w:rsidRPr="00A95AC8">
        <w:rPr>
          <w:sz w:val="20"/>
          <w:szCs w:val="20"/>
          <w:lang w:val="uk-UA"/>
        </w:rPr>
        <w:t xml:space="preserve"> (2</w:t>
      </w:r>
      <w:r>
        <w:rPr>
          <w:sz w:val="20"/>
          <w:szCs w:val="20"/>
          <w:lang w:val="uk-UA"/>
        </w:rPr>
        <w:t xml:space="preserve"> </w:t>
      </w:r>
      <w:r>
        <w:rPr>
          <w:lang w:val="uk-UA"/>
        </w:rPr>
        <w:t xml:space="preserve">– </w:t>
      </w:r>
      <w:r w:rsidRPr="001A1753">
        <w:rPr>
          <w:sz w:val="20"/>
          <w:szCs w:val="20"/>
          <w:lang w:val="uk-UA"/>
        </w:rPr>
        <w:t>І-2, ІІ-2, аркуш М-36-ХVІІ</w:t>
      </w:r>
      <w:r w:rsidRPr="00A95AC8">
        <w:rPr>
          <w:sz w:val="20"/>
          <w:szCs w:val="20"/>
          <w:lang w:val="uk-UA"/>
        </w:rPr>
        <w:t>) фундаменту розміром 15х10 км відповідає підвищеним значенням гравітаці</w:t>
      </w:r>
      <w:r w:rsidRPr="00A95AC8">
        <w:rPr>
          <w:sz w:val="20"/>
          <w:szCs w:val="20"/>
          <w:lang w:val="uk-UA"/>
        </w:rPr>
        <w:t>й</w:t>
      </w:r>
      <w:r w:rsidRPr="00A95AC8">
        <w:rPr>
          <w:sz w:val="20"/>
          <w:szCs w:val="20"/>
          <w:lang w:val="uk-UA"/>
        </w:rPr>
        <w:t>ного поля і чітко простежується за поведінкою крайового розлому, який різко змінює свій напрямок, вгинаючись у бік грабена. Кристалічний фундамент залягає на глибині від 2,5 км у північній частині виступу до 3,5 км біля крайового розлому. Кути падіння змінюються відповідно від 2-3</w:t>
      </w:r>
      <w:r w:rsidRPr="00A95AC8">
        <w:rPr>
          <w:sz w:val="20"/>
          <w:szCs w:val="20"/>
          <w:vertAlign w:val="superscript"/>
          <w:lang w:val="uk-UA"/>
        </w:rPr>
        <w:t>о</w:t>
      </w:r>
      <w:r w:rsidRPr="00A95AC8">
        <w:rPr>
          <w:sz w:val="20"/>
          <w:szCs w:val="20"/>
          <w:lang w:val="uk-UA"/>
        </w:rPr>
        <w:t xml:space="preserve"> до 6-10</w:t>
      </w:r>
      <w:r w:rsidRPr="00A95AC8">
        <w:rPr>
          <w:sz w:val="20"/>
          <w:szCs w:val="20"/>
          <w:vertAlign w:val="superscript"/>
          <w:lang w:val="uk-UA"/>
        </w:rPr>
        <w:t>о</w:t>
      </w:r>
      <w:r w:rsidRPr="00A95AC8">
        <w:rPr>
          <w:sz w:val="20"/>
          <w:szCs w:val="20"/>
          <w:lang w:val="uk-UA"/>
        </w:rPr>
        <w:t>. Сейсморозвідувал</w:t>
      </w:r>
      <w:r w:rsidRPr="00A95AC8">
        <w:rPr>
          <w:sz w:val="20"/>
          <w:szCs w:val="20"/>
          <w:lang w:val="uk-UA"/>
        </w:rPr>
        <w:t>ь</w:t>
      </w:r>
      <w:r w:rsidRPr="00A95AC8">
        <w:rPr>
          <w:sz w:val="20"/>
          <w:szCs w:val="20"/>
          <w:lang w:val="uk-UA"/>
        </w:rPr>
        <w:t>ними роботами визначені різкі збільшення кутів нахилу заломлюючих границь, які інтерпретуються як можливі розривні порушення відносно невеликої амплітуди. В межах виступу виділ</w:t>
      </w:r>
      <w:r w:rsidRPr="00A95AC8">
        <w:rPr>
          <w:sz w:val="20"/>
          <w:szCs w:val="20"/>
          <w:lang w:val="uk-UA"/>
        </w:rPr>
        <w:t>я</w:t>
      </w:r>
      <w:r w:rsidRPr="00A95AC8">
        <w:rPr>
          <w:sz w:val="20"/>
          <w:szCs w:val="20"/>
          <w:lang w:val="uk-UA"/>
        </w:rPr>
        <w:t xml:space="preserve">ється </w:t>
      </w:r>
      <w:r w:rsidRPr="00A95AC8">
        <w:rPr>
          <w:i/>
          <w:sz w:val="20"/>
          <w:szCs w:val="20"/>
          <w:lang w:val="uk-UA"/>
        </w:rPr>
        <w:t>Лебединська брахіантиклінальна складка</w:t>
      </w:r>
      <w:r w:rsidRPr="00A95AC8">
        <w:rPr>
          <w:b/>
          <w:sz w:val="20"/>
          <w:szCs w:val="20"/>
          <w:lang w:val="uk-UA"/>
        </w:rPr>
        <w:t xml:space="preserve"> </w:t>
      </w:r>
      <w:r w:rsidRPr="00A95AC8">
        <w:rPr>
          <w:sz w:val="20"/>
          <w:szCs w:val="20"/>
          <w:lang w:val="uk-UA"/>
        </w:rPr>
        <w:t>(3)</w:t>
      </w:r>
      <w:r w:rsidRPr="00A95AC8">
        <w:rPr>
          <w:b/>
          <w:sz w:val="20"/>
          <w:szCs w:val="20"/>
          <w:lang w:val="uk-UA"/>
        </w:rPr>
        <w:t xml:space="preserve"> </w:t>
      </w:r>
      <w:r w:rsidRPr="00A95AC8">
        <w:rPr>
          <w:sz w:val="20"/>
          <w:szCs w:val="20"/>
          <w:lang w:val="uk-UA"/>
        </w:rPr>
        <w:t>розміром 2х1 км, покрівля структурного ярусу знах</w:t>
      </w:r>
      <w:r w:rsidRPr="00A95AC8">
        <w:rPr>
          <w:sz w:val="20"/>
          <w:szCs w:val="20"/>
          <w:lang w:val="uk-UA"/>
        </w:rPr>
        <w:t>о</w:t>
      </w:r>
      <w:r w:rsidRPr="00A95AC8">
        <w:rPr>
          <w:sz w:val="20"/>
          <w:szCs w:val="20"/>
          <w:lang w:val="uk-UA"/>
        </w:rPr>
        <w:t>д</w:t>
      </w:r>
      <w:r>
        <w:rPr>
          <w:sz w:val="20"/>
          <w:szCs w:val="20"/>
          <w:lang w:val="uk-UA"/>
        </w:rPr>
        <w:t>и</w:t>
      </w:r>
      <w:r w:rsidRPr="00A95AC8">
        <w:rPr>
          <w:sz w:val="20"/>
          <w:szCs w:val="20"/>
          <w:lang w:val="uk-UA"/>
        </w:rPr>
        <w:t>ться на абсолютній відмітці -1,9 км, амплітуда підняття – до 100 м.</w:t>
      </w:r>
    </w:p>
    <w:p w:rsidR="001110EC" w:rsidRPr="00DA5C42" w:rsidRDefault="001110EC" w:rsidP="001110EC">
      <w:pPr>
        <w:ind w:firstLine="454"/>
        <w:jc w:val="both"/>
        <w:rPr>
          <w:sz w:val="20"/>
          <w:szCs w:val="20"/>
          <w:lang w:val="uk-UA"/>
        </w:rPr>
      </w:pPr>
      <w:r w:rsidRPr="00DA5C42">
        <w:rPr>
          <w:i/>
          <w:sz w:val="20"/>
          <w:szCs w:val="20"/>
          <w:lang w:val="uk-UA"/>
        </w:rPr>
        <w:t>Чернеччинський виступ</w:t>
      </w:r>
      <w:r w:rsidRPr="00DA5C42">
        <w:rPr>
          <w:sz w:val="20"/>
          <w:szCs w:val="20"/>
          <w:lang w:val="uk-UA"/>
        </w:rPr>
        <w:t xml:space="preserve"> (4 – І-2,3, аркуш М-36-ХVІІ) фундаменту розміром 15х7 км пов’язується із підвищеним значенням гравітіційного поля і ймовірним піднесенням бл</w:t>
      </w:r>
      <w:r w:rsidRPr="00DA5C42">
        <w:rPr>
          <w:sz w:val="20"/>
          <w:szCs w:val="20"/>
          <w:lang w:val="uk-UA"/>
        </w:rPr>
        <w:t>о</w:t>
      </w:r>
      <w:r w:rsidRPr="00DA5C42">
        <w:rPr>
          <w:sz w:val="20"/>
          <w:szCs w:val="20"/>
          <w:lang w:val="uk-UA"/>
        </w:rPr>
        <w:t>ку, обмеженим меридіональними порушеннями по боках і крайовим порушенням на пі</w:t>
      </w:r>
      <w:r w:rsidRPr="00DA5C42">
        <w:rPr>
          <w:sz w:val="20"/>
          <w:szCs w:val="20"/>
          <w:lang w:val="uk-UA"/>
        </w:rPr>
        <w:t>в</w:t>
      </w:r>
      <w:r w:rsidRPr="00DA5C42">
        <w:rPr>
          <w:sz w:val="20"/>
          <w:szCs w:val="20"/>
          <w:lang w:val="uk-UA"/>
        </w:rPr>
        <w:t>денному заході. Глибина залягання фундаменту – 1,8-</w:t>
      </w:r>
      <w:smartTag w:uri="urn:schemas-microsoft-com:office:smarttags" w:element="metricconverter">
        <w:smartTagPr>
          <w:attr w:name="ProductID" w:val="3,5 км"/>
        </w:smartTagPr>
        <w:r w:rsidRPr="00DA5C42">
          <w:rPr>
            <w:sz w:val="20"/>
            <w:szCs w:val="20"/>
            <w:lang w:val="uk-UA"/>
          </w:rPr>
          <w:t>3,5 км</w:t>
        </w:r>
      </w:smartTag>
      <w:r w:rsidRPr="00DA5C42">
        <w:rPr>
          <w:sz w:val="20"/>
          <w:szCs w:val="20"/>
          <w:lang w:val="uk-UA"/>
        </w:rPr>
        <w:t xml:space="preserve">. Підвищені аномалії гравітаційного поля передбачають виділення в межах виступу двох складок: південної </w:t>
      </w:r>
      <w:r w:rsidRPr="00DA5C42">
        <w:rPr>
          <w:i/>
          <w:sz w:val="20"/>
          <w:szCs w:val="20"/>
          <w:lang w:val="uk-UA"/>
        </w:rPr>
        <w:t>Хухрянської структури</w:t>
      </w:r>
      <w:r w:rsidRPr="00DA5C42">
        <w:rPr>
          <w:sz w:val="20"/>
          <w:szCs w:val="20"/>
          <w:lang w:val="uk-UA"/>
        </w:rPr>
        <w:t xml:space="preserve"> (6 – ІІІ-3,4, аркуш М-36-ХVІІ) розміром 11,7х5,7 км і </w:t>
      </w:r>
      <w:r w:rsidRPr="00DA5C42">
        <w:rPr>
          <w:i/>
          <w:sz w:val="20"/>
          <w:szCs w:val="20"/>
          <w:lang w:val="uk-UA"/>
        </w:rPr>
        <w:t>Тростянецької стру</w:t>
      </w:r>
      <w:r w:rsidRPr="00DA5C42">
        <w:rPr>
          <w:i/>
          <w:sz w:val="20"/>
          <w:szCs w:val="20"/>
          <w:lang w:val="uk-UA"/>
        </w:rPr>
        <w:t>к</w:t>
      </w:r>
      <w:r w:rsidRPr="00DA5C42">
        <w:rPr>
          <w:i/>
          <w:sz w:val="20"/>
          <w:szCs w:val="20"/>
          <w:lang w:val="uk-UA"/>
        </w:rPr>
        <w:t>тури</w:t>
      </w:r>
      <w:r w:rsidRPr="00DA5C42">
        <w:rPr>
          <w:sz w:val="20"/>
          <w:szCs w:val="20"/>
          <w:lang w:val="uk-UA"/>
        </w:rPr>
        <w:t xml:space="preserve"> (5 – ІІ-4, аркуш М-36-ХVІІ) розміром 4х2 км. В обох випадках це структурні носи, які занурюються у південно-східному напрямку і обмежені з усіх боків тектонічними порушеннями з амплітудами 10-</w:t>
      </w:r>
      <w:smartTag w:uri="urn:schemas-microsoft-com:office:smarttags" w:element="metricconverter">
        <w:smartTagPr>
          <w:attr w:name="ProductID" w:val="45 м"/>
        </w:smartTagPr>
        <w:r w:rsidRPr="00DA5C42">
          <w:rPr>
            <w:sz w:val="20"/>
            <w:szCs w:val="20"/>
            <w:lang w:val="uk-UA"/>
          </w:rPr>
          <w:t>45 м</w:t>
        </w:r>
      </w:smartTag>
      <w:r w:rsidRPr="00DA5C42">
        <w:rPr>
          <w:sz w:val="20"/>
          <w:szCs w:val="20"/>
          <w:lang w:val="uk-UA"/>
        </w:rPr>
        <w:t>. П</w:t>
      </w:r>
      <w:r w:rsidRPr="00DA5C42">
        <w:rPr>
          <w:sz w:val="20"/>
          <w:szCs w:val="20"/>
          <w:lang w:val="uk-UA"/>
        </w:rPr>
        <w:t>о</w:t>
      </w:r>
      <w:r w:rsidRPr="00DA5C42">
        <w:rPr>
          <w:sz w:val="20"/>
          <w:szCs w:val="20"/>
          <w:lang w:val="uk-UA"/>
        </w:rPr>
        <w:t xml:space="preserve">крівля ярусу в першому випадку знаходиться на абсолютній відмітці </w:t>
      </w:r>
      <w:smartTag w:uri="urn:schemas-microsoft-com:office:smarttags" w:element="metricconverter">
        <w:smartTagPr>
          <w:attr w:name="ProductID" w:val="-2,6 км"/>
        </w:smartTagPr>
        <w:r w:rsidRPr="00DA5C42">
          <w:rPr>
            <w:sz w:val="20"/>
            <w:szCs w:val="20"/>
            <w:lang w:val="uk-UA"/>
          </w:rPr>
          <w:t>-2,6 км</w:t>
        </w:r>
      </w:smartTag>
      <w:r w:rsidRPr="00DA5C42">
        <w:rPr>
          <w:sz w:val="20"/>
          <w:szCs w:val="20"/>
          <w:lang w:val="uk-UA"/>
        </w:rPr>
        <w:t xml:space="preserve">, у другому - </w:t>
      </w:r>
      <w:smartTag w:uri="urn:schemas-microsoft-com:office:smarttags" w:element="metricconverter">
        <w:smartTagPr>
          <w:attr w:name="ProductID" w:val="-1,8 км"/>
        </w:smartTagPr>
        <w:r w:rsidRPr="00DA5C42">
          <w:rPr>
            <w:sz w:val="20"/>
            <w:szCs w:val="20"/>
            <w:lang w:val="uk-UA"/>
          </w:rPr>
          <w:t>-1,8 км</w:t>
        </w:r>
      </w:smartTag>
      <w:r w:rsidRPr="00DA5C42">
        <w:rPr>
          <w:sz w:val="20"/>
          <w:szCs w:val="20"/>
          <w:lang w:val="uk-UA"/>
        </w:rPr>
        <w:t>, амплітуда підняття в обох структ</w:t>
      </w:r>
      <w:r w:rsidRPr="00DA5C42">
        <w:rPr>
          <w:sz w:val="20"/>
          <w:szCs w:val="20"/>
          <w:lang w:val="uk-UA"/>
        </w:rPr>
        <w:t>у</w:t>
      </w:r>
      <w:r w:rsidRPr="00DA5C42">
        <w:rPr>
          <w:sz w:val="20"/>
          <w:szCs w:val="20"/>
          <w:lang w:val="uk-UA"/>
        </w:rPr>
        <w:t xml:space="preserve">рах – до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Північніше умовної лінії Гадяч – Зіньків - Котельва простежується зона регіональних мінімумів сили тяжіння північно-західного простягання. З нею умовно пов’язується площа поширення Північної приборт</w:t>
      </w:r>
      <w:r w:rsidRPr="00DA5C42">
        <w:rPr>
          <w:sz w:val="20"/>
          <w:szCs w:val="20"/>
          <w:lang w:val="uk-UA"/>
        </w:rPr>
        <w:t>о</w:t>
      </w:r>
      <w:r w:rsidRPr="00DA5C42">
        <w:rPr>
          <w:sz w:val="20"/>
          <w:szCs w:val="20"/>
          <w:lang w:val="uk-UA"/>
        </w:rPr>
        <w:t>вої зони, яка чітко обмежує зону регіональних гравітаційних максимумів Центральної зони грабена. Позд</w:t>
      </w:r>
      <w:r w:rsidRPr="00DA5C42">
        <w:rPr>
          <w:sz w:val="20"/>
          <w:szCs w:val="20"/>
          <w:lang w:val="uk-UA"/>
        </w:rPr>
        <w:t>о</w:t>
      </w:r>
      <w:r w:rsidRPr="00DA5C42">
        <w:rPr>
          <w:sz w:val="20"/>
          <w:szCs w:val="20"/>
          <w:lang w:val="uk-UA"/>
        </w:rPr>
        <w:t>вжніми і поперечними порушеннями зона розбита на низку піднятих і опущених блоків фундаменту, які в</w:t>
      </w:r>
      <w:r w:rsidRPr="00DA5C42">
        <w:rPr>
          <w:sz w:val="20"/>
          <w:szCs w:val="20"/>
          <w:lang w:val="uk-UA"/>
        </w:rPr>
        <w:t>і</w:t>
      </w:r>
      <w:r w:rsidRPr="00DA5C42">
        <w:rPr>
          <w:sz w:val="20"/>
          <w:szCs w:val="20"/>
          <w:lang w:val="uk-UA"/>
        </w:rPr>
        <w:t>дображаються в комплексі осадових порід. У тектонічному формуванні зазначеної території, окрім посувань окремих блоків фундаменту, значну роль відігравав соляний тектог</w:t>
      </w:r>
      <w:r w:rsidRPr="00DA5C42">
        <w:rPr>
          <w:sz w:val="20"/>
          <w:szCs w:val="20"/>
          <w:lang w:val="uk-UA"/>
        </w:rPr>
        <w:t>е</w:t>
      </w:r>
      <w:r w:rsidRPr="00DA5C42">
        <w:rPr>
          <w:sz w:val="20"/>
          <w:szCs w:val="20"/>
          <w:lang w:val="uk-UA"/>
        </w:rPr>
        <w:t>нез.</w:t>
      </w:r>
    </w:p>
    <w:p w:rsidR="001110EC" w:rsidRPr="00DA5C42" w:rsidRDefault="001110EC" w:rsidP="001110EC">
      <w:pPr>
        <w:ind w:firstLine="454"/>
        <w:jc w:val="both"/>
        <w:rPr>
          <w:sz w:val="20"/>
          <w:szCs w:val="20"/>
          <w:lang w:val="uk-UA"/>
        </w:rPr>
      </w:pPr>
      <w:r w:rsidRPr="00DA5C42">
        <w:rPr>
          <w:sz w:val="20"/>
          <w:szCs w:val="20"/>
          <w:lang w:val="uk-UA"/>
        </w:rPr>
        <w:t xml:space="preserve">В межах </w:t>
      </w:r>
      <w:r w:rsidRPr="00DA5C42">
        <w:rPr>
          <w:i/>
          <w:sz w:val="20"/>
          <w:szCs w:val="20"/>
          <w:lang w:val="uk-UA"/>
        </w:rPr>
        <w:t>Північної прибортової зони грабена</w:t>
      </w:r>
      <w:r w:rsidRPr="00DA5C42">
        <w:rPr>
          <w:sz w:val="20"/>
          <w:szCs w:val="20"/>
          <w:lang w:val="uk-UA"/>
        </w:rPr>
        <w:t xml:space="preserve"> (ІІа) виділяються Синівський, Чупахі</w:t>
      </w:r>
      <w:r w:rsidRPr="00DA5C42">
        <w:rPr>
          <w:sz w:val="20"/>
          <w:szCs w:val="20"/>
          <w:lang w:val="uk-UA"/>
        </w:rPr>
        <w:t>в</w:t>
      </w:r>
      <w:r w:rsidRPr="00DA5C42">
        <w:rPr>
          <w:sz w:val="20"/>
          <w:szCs w:val="20"/>
          <w:lang w:val="uk-UA"/>
        </w:rPr>
        <w:t>ський, Охтирський опущені блоки фундаменту, які розділяються піднесеними Новотро</w:t>
      </w:r>
      <w:r w:rsidRPr="00DA5C42">
        <w:rPr>
          <w:sz w:val="20"/>
          <w:szCs w:val="20"/>
          <w:lang w:val="uk-UA"/>
        </w:rPr>
        <w:t>ї</w:t>
      </w:r>
      <w:r w:rsidRPr="00DA5C42">
        <w:rPr>
          <w:sz w:val="20"/>
          <w:szCs w:val="20"/>
          <w:lang w:val="uk-UA"/>
        </w:rPr>
        <w:t>цьким і Рибальським блоками.</w:t>
      </w:r>
    </w:p>
    <w:p w:rsidR="001110EC" w:rsidRPr="00DA5C42" w:rsidRDefault="001110EC" w:rsidP="001110EC">
      <w:pPr>
        <w:ind w:firstLine="454"/>
        <w:jc w:val="both"/>
        <w:rPr>
          <w:sz w:val="20"/>
          <w:szCs w:val="20"/>
          <w:lang w:val="uk-UA"/>
        </w:rPr>
      </w:pPr>
      <w:r w:rsidRPr="00DA5C42">
        <w:rPr>
          <w:i/>
          <w:sz w:val="20"/>
          <w:szCs w:val="20"/>
          <w:lang w:val="uk-UA"/>
        </w:rPr>
        <w:t>Синівський опущений блок</w:t>
      </w:r>
      <w:r w:rsidRPr="00DA5C42">
        <w:rPr>
          <w:sz w:val="20"/>
          <w:szCs w:val="20"/>
          <w:lang w:val="uk-UA"/>
        </w:rPr>
        <w:t xml:space="preserve"> (7 – І-1, аркуш М-36-ХVІІ) фундаменту співпадає з однойменним регіонал</w:t>
      </w:r>
      <w:r w:rsidRPr="00DA5C42">
        <w:rPr>
          <w:sz w:val="20"/>
          <w:szCs w:val="20"/>
          <w:lang w:val="uk-UA"/>
        </w:rPr>
        <w:t>ь</w:t>
      </w:r>
      <w:r w:rsidRPr="00DA5C42">
        <w:rPr>
          <w:sz w:val="20"/>
          <w:szCs w:val="20"/>
          <w:lang w:val="uk-UA"/>
        </w:rPr>
        <w:t>ним мінімумом сили тяжіння субширотного простягання і має розміри 20х30 км. З півночі блок обмежений крайовим розломом, в центральній частині ускладнений штоком солі. Шток оторочений</w:t>
      </w:r>
      <w:r w:rsidRPr="00DA5C42">
        <w:rPr>
          <w:b/>
          <w:sz w:val="20"/>
          <w:szCs w:val="20"/>
          <w:lang w:val="uk-UA"/>
        </w:rPr>
        <w:t xml:space="preserve"> </w:t>
      </w:r>
      <w:r w:rsidRPr="00DA5C42">
        <w:rPr>
          <w:sz w:val="20"/>
          <w:szCs w:val="20"/>
          <w:lang w:val="uk-UA"/>
        </w:rPr>
        <w:t xml:space="preserve">компенсаційною мульдою, виповненою потужною осадовою товщею, яка через підйом солі нині складає </w:t>
      </w:r>
      <w:r w:rsidRPr="00DA5C42">
        <w:rPr>
          <w:i/>
          <w:sz w:val="20"/>
          <w:szCs w:val="20"/>
          <w:lang w:val="uk-UA"/>
        </w:rPr>
        <w:t>Синівський купол</w:t>
      </w:r>
      <w:r w:rsidRPr="00DA5C42">
        <w:rPr>
          <w:sz w:val="20"/>
          <w:szCs w:val="20"/>
          <w:lang w:val="uk-UA"/>
        </w:rPr>
        <w:t xml:space="preserve"> (9 – І-1, аркуш М-36-ХVІІ)</w:t>
      </w:r>
      <w:r w:rsidRPr="00DA5C42">
        <w:rPr>
          <w:i/>
          <w:sz w:val="20"/>
          <w:szCs w:val="20"/>
          <w:lang w:val="uk-UA"/>
        </w:rPr>
        <w:t xml:space="preserve"> </w:t>
      </w:r>
      <w:r w:rsidRPr="00DA5C42">
        <w:rPr>
          <w:sz w:val="20"/>
          <w:szCs w:val="20"/>
          <w:lang w:val="uk-UA"/>
        </w:rPr>
        <w:t>[</w:t>
      </w:r>
      <w:r w:rsidRPr="00C4444B">
        <w:rPr>
          <w:color w:val="FF0000"/>
          <w:sz w:val="20"/>
          <w:szCs w:val="20"/>
          <w:lang w:val="uk-UA"/>
        </w:rPr>
        <w:t>61, 145</w:t>
      </w:r>
      <w:r w:rsidRPr="00DA5C42">
        <w:rPr>
          <w:sz w:val="20"/>
          <w:szCs w:val="20"/>
          <w:lang w:val="uk-UA"/>
        </w:rPr>
        <w:t>]. Кам’яновугільні породи утворюють приштокову геміантикліналь розм</w:t>
      </w:r>
      <w:r w:rsidRPr="00DA5C42">
        <w:rPr>
          <w:sz w:val="20"/>
          <w:szCs w:val="20"/>
          <w:lang w:val="uk-UA"/>
        </w:rPr>
        <w:t>і</w:t>
      </w:r>
      <w:r w:rsidRPr="00DA5C42">
        <w:rPr>
          <w:sz w:val="20"/>
          <w:szCs w:val="20"/>
          <w:lang w:val="uk-UA"/>
        </w:rPr>
        <w:t xml:space="preserve">ром 3,5х2,5 км по ізогіпсі </w:t>
      </w:r>
      <w:smartTag w:uri="urn:schemas-microsoft-com:office:smarttags" w:element="metricconverter">
        <w:smartTagPr>
          <w:attr w:name="ProductID" w:val="-4,1 км"/>
        </w:smartTagPr>
        <w:r w:rsidRPr="00DA5C42">
          <w:rPr>
            <w:sz w:val="20"/>
            <w:szCs w:val="20"/>
            <w:lang w:val="uk-UA"/>
          </w:rPr>
          <w:t>-4,1 км</w:t>
        </w:r>
      </w:smartTag>
      <w:r w:rsidRPr="00DA5C42">
        <w:rPr>
          <w:sz w:val="20"/>
          <w:szCs w:val="20"/>
          <w:lang w:val="uk-UA"/>
        </w:rPr>
        <w:t>, розділену скидами на блоки. Падіння верств на південно-західному крилі структури скл</w:t>
      </w:r>
      <w:r w:rsidRPr="00DA5C42">
        <w:rPr>
          <w:sz w:val="20"/>
          <w:szCs w:val="20"/>
          <w:lang w:val="uk-UA"/>
        </w:rPr>
        <w:t>а</w:t>
      </w:r>
      <w:r w:rsidRPr="00DA5C42">
        <w:rPr>
          <w:sz w:val="20"/>
          <w:szCs w:val="20"/>
          <w:lang w:val="uk-UA"/>
        </w:rPr>
        <w:t>дає 35-40</w:t>
      </w:r>
      <w:r w:rsidRPr="00DA5C42">
        <w:rPr>
          <w:sz w:val="20"/>
          <w:szCs w:val="20"/>
          <w:vertAlign w:val="superscript"/>
          <w:lang w:val="uk-UA"/>
        </w:rPr>
        <w:t>о</w:t>
      </w:r>
      <w:r w:rsidRPr="00DA5C42">
        <w:rPr>
          <w:sz w:val="20"/>
          <w:szCs w:val="20"/>
          <w:lang w:val="uk-UA"/>
        </w:rPr>
        <w:t>, на північно-східному – 25-30</w:t>
      </w:r>
      <w:r w:rsidRPr="00DA5C42">
        <w:rPr>
          <w:sz w:val="20"/>
          <w:szCs w:val="20"/>
          <w:vertAlign w:val="superscript"/>
          <w:lang w:val="uk-UA"/>
        </w:rPr>
        <w:t>о</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Новотроїцький піднесений блок</w:t>
      </w:r>
      <w:r w:rsidRPr="00DA5C42">
        <w:rPr>
          <w:sz w:val="20"/>
          <w:szCs w:val="20"/>
          <w:lang w:val="uk-UA"/>
        </w:rPr>
        <w:t xml:space="preserve"> (10 - ІІ-1,2, аркуш М-36-ХVІІ)</w:t>
      </w:r>
      <w:r w:rsidRPr="00DA5C42">
        <w:rPr>
          <w:i/>
          <w:sz w:val="20"/>
          <w:szCs w:val="20"/>
          <w:lang w:val="uk-UA"/>
        </w:rPr>
        <w:t xml:space="preserve"> </w:t>
      </w:r>
      <w:r w:rsidRPr="00DA5C42">
        <w:rPr>
          <w:sz w:val="20"/>
          <w:szCs w:val="20"/>
          <w:lang w:val="uk-UA"/>
        </w:rPr>
        <w:t>фундаменту, близький за формою до к</w:t>
      </w:r>
      <w:r w:rsidRPr="00DA5C42">
        <w:rPr>
          <w:sz w:val="20"/>
          <w:szCs w:val="20"/>
          <w:lang w:val="uk-UA"/>
        </w:rPr>
        <w:t>у</w:t>
      </w:r>
      <w:r w:rsidRPr="00DA5C42">
        <w:rPr>
          <w:sz w:val="20"/>
          <w:szCs w:val="20"/>
          <w:lang w:val="uk-UA"/>
        </w:rPr>
        <w:t>полоподібної складки,</w:t>
      </w:r>
      <w:r w:rsidRPr="00DA5C42">
        <w:rPr>
          <w:b/>
          <w:sz w:val="20"/>
          <w:szCs w:val="20"/>
          <w:lang w:val="uk-UA"/>
        </w:rPr>
        <w:t xml:space="preserve"> </w:t>
      </w:r>
      <w:r w:rsidRPr="00DA5C42">
        <w:rPr>
          <w:sz w:val="20"/>
          <w:szCs w:val="20"/>
          <w:lang w:val="uk-UA"/>
        </w:rPr>
        <w:t>розташований на схід від Синівського блока. На півночі він межує із Лебединським виступом борту, відділяючись від останнього крайовим розломом. Із сходу і заходу структура обмежена поперечними порушеннями, а з півдня - поздовжнім порушенням, яке розділяє Центральну і Північну прибо</w:t>
      </w:r>
      <w:r w:rsidRPr="00DA5C42">
        <w:rPr>
          <w:sz w:val="20"/>
          <w:szCs w:val="20"/>
          <w:lang w:val="uk-UA"/>
        </w:rPr>
        <w:t>р</w:t>
      </w:r>
      <w:r w:rsidRPr="00DA5C42">
        <w:rPr>
          <w:sz w:val="20"/>
          <w:szCs w:val="20"/>
          <w:lang w:val="uk-UA"/>
        </w:rPr>
        <w:t>тову зони ДДЗ, таким чином, на палеозойському структурному плані Новотроїцька структура не виглядає відособлено, а скоріше як структурна тераса, яка включає Тимофіївську і Червонозаярську структури.</w:t>
      </w:r>
    </w:p>
    <w:p w:rsidR="001110EC" w:rsidRPr="00DA5C42" w:rsidRDefault="001110EC" w:rsidP="001110EC">
      <w:pPr>
        <w:ind w:firstLine="454"/>
        <w:jc w:val="both"/>
        <w:rPr>
          <w:sz w:val="20"/>
          <w:szCs w:val="20"/>
          <w:lang w:val="uk-UA"/>
        </w:rPr>
      </w:pPr>
      <w:r w:rsidRPr="00DA5C42">
        <w:rPr>
          <w:i/>
          <w:sz w:val="20"/>
          <w:szCs w:val="20"/>
          <w:lang w:val="uk-UA"/>
        </w:rPr>
        <w:t>Тимофіївське брахіантиклінальне підняття</w:t>
      </w:r>
      <w:r w:rsidRPr="00DA5C42">
        <w:rPr>
          <w:sz w:val="20"/>
          <w:szCs w:val="20"/>
          <w:lang w:val="uk-UA"/>
        </w:rPr>
        <w:t xml:space="preserve"> (11 - ІІ-1,2, аркуш М-36-ХVІІ) північно-західного прост</w:t>
      </w:r>
      <w:r w:rsidRPr="00DA5C42">
        <w:rPr>
          <w:sz w:val="20"/>
          <w:szCs w:val="20"/>
          <w:lang w:val="uk-UA"/>
        </w:rPr>
        <w:t>я</w:t>
      </w:r>
      <w:r w:rsidRPr="00DA5C42">
        <w:rPr>
          <w:sz w:val="20"/>
          <w:szCs w:val="20"/>
          <w:lang w:val="uk-UA"/>
        </w:rPr>
        <w:t xml:space="preserve">гання розміром 6,2х4,1 км по ізогіпсі </w:t>
      </w:r>
      <w:smartTag w:uri="urn:schemas-microsoft-com:office:smarttags" w:element="metricconverter">
        <w:smartTagPr>
          <w:attr w:name="ProductID" w:val="-4 км"/>
        </w:smartTagPr>
        <w:r w:rsidRPr="00DA5C42">
          <w:rPr>
            <w:sz w:val="20"/>
            <w:szCs w:val="20"/>
            <w:lang w:val="uk-UA"/>
          </w:rPr>
          <w:t>-4 км</w:t>
        </w:r>
      </w:smartTag>
      <w:r w:rsidRPr="00DA5C42">
        <w:rPr>
          <w:sz w:val="20"/>
          <w:szCs w:val="20"/>
          <w:lang w:val="uk-UA"/>
        </w:rPr>
        <w:t xml:space="preserve">, амплітуда – близько </w:t>
      </w:r>
      <w:smartTag w:uri="urn:schemas-microsoft-com:office:smarttags" w:element="metricconverter">
        <w:smartTagPr>
          <w:attr w:name="ProductID" w:val="130 м"/>
        </w:smartTagPr>
        <w:r w:rsidRPr="00DA5C42">
          <w:rPr>
            <w:sz w:val="20"/>
            <w:szCs w:val="20"/>
            <w:lang w:val="uk-UA"/>
          </w:rPr>
          <w:t>130 м</w:t>
        </w:r>
      </w:smartTag>
      <w:r w:rsidRPr="00DA5C42">
        <w:rPr>
          <w:sz w:val="20"/>
          <w:szCs w:val="20"/>
          <w:lang w:val="uk-UA"/>
        </w:rPr>
        <w:t>, поховане під мезозойськими відкл</w:t>
      </w:r>
      <w:r w:rsidRPr="00DA5C42">
        <w:rPr>
          <w:sz w:val="20"/>
          <w:szCs w:val="20"/>
          <w:lang w:val="uk-UA"/>
        </w:rPr>
        <w:t>а</w:t>
      </w:r>
      <w:r w:rsidRPr="00DA5C42">
        <w:rPr>
          <w:sz w:val="20"/>
          <w:szCs w:val="20"/>
          <w:lang w:val="uk-UA"/>
        </w:rPr>
        <w:t>дами, у верхній частині складка виположується.</w:t>
      </w:r>
    </w:p>
    <w:p w:rsidR="001110EC" w:rsidRPr="00DA5C42" w:rsidRDefault="001110EC" w:rsidP="001110EC">
      <w:pPr>
        <w:ind w:firstLine="454"/>
        <w:jc w:val="both"/>
        <w:rPr>
          <w:sz w:val="20"/>
          <w:szCs w:val="20"/>
          <w:lang w:val="uk-UA"/>
        </w:rPr>
      </w:pPr>
      <w:r w:rsidRPr="00DA5C42">
        <w:rPr>
          <w:sz w:val="20"/>
          <w:szCs w:val="20"/>
          <w:lang w:val="uk-UA"/>
        </w:rPr>
        <w:t xml:space="preserve">Амплітуда </w:t>
      </w:r>
      <w:r w:rsidRPr="00DA5C42">
        <w:rPr>
          <w:i/>
          <w:sz w:val="20"/>
          <w:szCs w:val="20"/>
          <w:lang w:val="uk-UA"/>
        </w:rPr>
        <w:t>Новотроїцького брахіантиклінального підняття</w:t>
      </w:r>
      <w:r w:rsidRPr="00DA5C42">
        <w:rPr>
          <w:sz w:val="20"/>
          <w:szCs w:val="20"/>
          <w:lang w:val="uk-UA"/>
        </w:rPr>
        <w:t xml:space="preserve"> (12 - ІІ-2, аркуш М-36-ХVІІ) по покрівлі нижньокам’яновугільних порід становить біля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кути падіння крил досягають 5</w:t>
      </w:r>
      <w:r w:rsidRPr="00DA5C42">
        <w:rPr>
          <w:sz w:val="20"/>
          <w:szCs w:val="20"/>
          <w:vertAlign w:val="superscript"/>
          <w:lang w:val="uk-UA"/>
        </w:rPr>
        <w:t>о</w:t>
      </w:r>
      <w:r w:rsidRPr="00DA5C42">
        <w:rPr>
          <w:sz w:val="20"/>
          <w:szCs w:val="20"/>
          <w:lang w:val="uk-UA"/>
        </w:rPr>
        <w:t>. Стру</w:t>
      </w:r>
      <w:r w:rsidRPr="00DA5C42">
        <w:rPr>
          <w:sz w:val="20"/>
          <w:szCs w:val="20"/>
          <w:lang w:val="uk-UA"/>
        </w:rPr>
        <w:t>к</w:t>
      </w:r>
      <w:r w:rsidRPr="00DA5C42">
        <w:rPr>
          <w:sz w:val="20"/>
          <w:szCs w:val="20"/>
          <w:lang w:val="uk-UA"/>
        </w:rPr>
        <w:t xml:space="preserve">тура ускладнена двома скидами амплітудою </w:t>
      </w:r>
      <w:smartTag w:uri="urn:schemas-microsoft-com:office:smarttags" w:element="metricconverter">
        <w:smartTagPr>
          <w:attr w:name="ProductID" w:val="50 м"/>
        </w:smartTagPr>
        <w:r w:rsidRPr="00DA5C42">
          <w:rPr>
            <w:sz w:val="20"/>
            <w:szCs w:val="20"/>
            <w:lang w:val="uk-UA"/>
          </w:rPr>
          <w:t>50 м</w:t>
        </w:r>
      </w:smartTag>
      <w:r w:rsidRPr="00DA5C42">
        <w:rPr>
          <w:sz w:val="20"/>
          <w:szCs w:val="20"/>
          <w:lang w:val="uk-UA"/>
        </w:rPr>
        <w:t xml:space="preserve"> [</w:t>
      </w:r>
      <w:r w:rsidRPr="00C4444B">
        <w:rPr>
          <w:color w:val="FF0000"/>
          <w:sz w:val="20"/>
          <w:szCs w:val="20"/>
          <w:lang w:val="uk-UA"/>
        </w:rPr>
        <w:t>9</w:t>
      </w:r>
      <w:r w:rsidRPr="0046149C">
        <w:rPr>
          <w:color w:val="FF0000"/>
          <w:sz w:val="20"/>
          <w:szCs w:val="20"/>
          <w:lang w:val="uk-UA"/>
        </w:rPr>
        <w:t>, 145</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Червонозаярське брахіантиклінальне підняття</w:t>
      </w:r>
      <w:r w:rsidRPr="00DA5C42">
        <w:rPr>
          <w:sz w:val="20"/>
          <w:szCs w:val="20"/>
          <w:lang w:val="uk-UA"/>
        </w:rPr>
        <w:t xml:space="preserve"> (13 - ІІ-2, ІІІ-2, аркуш М-36-ХVІІ) на нижнь</w:t>
      </w:r>
      <w:r w:rsidRPr="00DA5C42">
        <w:rPr>
          <w:sz w:val="20"/>
          <w:szCs w:val="20"/>
          <w:lang w:val="uk-UA"/>
        </w:rPr>
        <w:t>о</w:t>
      </w:r>
      <w:r w:rsidRPr="00DA5C42">
        <w:rPr>
          <w:sz w:val="20"/>
          <w:szCs w:val="20"/>
          <w:lang w:val="uk-UA"/>
        </w:rPr>
        <w:t>кам’яновугільних структурних планах вимальовується як структурний ніс північно-західного простягання в межах західної перикліналі Качанівського підняття, від якого відокремлюється скидом. У пермських відкл</w:t>
      </w:r>
      <w:r w:rsidRPr="00DA5C42">
        <w:rPr>
          <w:sz w:val="20"/>
          <w:szCs w:val="20"/>
          <w:lang w:val="uk-UA"/>
        </w:rPr>
        <w:t>а</w:t>
      </w:r>
      <w:r w:rsidRPr="00DA5C42">
        <w:rPr>
          <w:sz w:val="20"/>
          <w:szCs w:val="20"/>
          <w:lang w:val="uk-UA"/>
        </w:rPr>
        <w:t xml:space="preserve">дах це вже структурна тераса розміром 4х4 км і амплітудою </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w:t>
      </w:r>
    </w:p>
    <w:p w:rsidR="001110EC" w:rsidRPr="00DA5C42" w:rsidRDefault="001110EC" w:rsidP="001110EC">
      <w:pPr>
        <w:ind w:firstLine="454"/>
        <w:jc w:val="both"/>
        <w:rPr>
          <w:b/>
          <w:sz w:val="20"/>
          <w:szCs w:val="20"/>
          <w:lang w:val="uk-UA"/>
        </w:rPr>
      </w:pPr>
      <w:r w:rsidRPr="00DA5C42">
        <w:rPr>
          <w:sz w:val="20"/>
          <w:szCs w:val="20"/>
          <w:lang w:val="uk-UA"/>
        </w:rPr>
        <w:t xml:space="preserve">На південний схід від Новотроїцької структури розташований </w:t>
      </w:r>
      <w:r w:rsidRPr="00DA5C42">
        <w:rPr>
          <w:i/>
          <w:sz w:val="20"/>
          <w:szCs w:val="20"/>
          <w:lang w:val="uk-UA"/>
        </w:rPr>
        <w:t>Чупахівський опущ</w:t>
      </w:r>
      <w:r w:rsidRPr="00DA5C42">
        <w:rPr>
          <w:i/>
          <w:sz w:val="20"/>
          <w:szCs w:val="20"/>
          <w:lang w:val="uk-UA"/>
        </w:rPr>
        <w:t>е</w:t>
      </w:r>
      <w:r w:rsidRPr="00DA5C42">
        <w:rPr>
          <w:i/>
          <w:sz w:val="20"/>
          <w:szCs w:val="20"/>
          <w:lang w:val="uk-UA"/>
        </w:rPr>
        <w:t>ний блок</w:t>
      </w:r>
      <w:r w:rsidRPr="00DA5C42">
        <w:rPr>
          <w:b/>
          <w:sz w:val="20"/>
          <w:szCs w:val="20"/>
          <w:lang w:val="uk-UA"/>
        </w:rPr>
        <w:t xml:space="preserve"> </w:t>
      </w:r>
      <w:r w:rsidRPr="00DA5C42">
        <w:rPr>
          <w:sz w:val="20"/>
          <w:szCs w:val="20"/>
          <w:lang w:val="uk-UA"/>
        </w:rPr>
        <w:t>(14 - ІІ-2,3; ІІІ-3, аркуш М-36-ХVІІ)</w:t>
      </w:r>
      <w:r w:rsidRPr="00DA5C42">
        <w:rPr>
          <w:b/>
          <w:sz w:val="20"/>
          <w:szCs w:val="20"/>
          <w:lang w:val="uk-UA"/>
        </w:rPr>
        <w:t xml:space="preserve"> </w:t>
      </w:r>
      <w:r w:rsidRPr="00DA5C42">
        <w:rPr>
          <w:sz w:val="20"/>
          <w:szCs w:val="20"/>
          <w:lang w:val="uk-UA"/>
        </w:rPr>
        <w:t>фундаменту</w:t>
      </w:r>
      <w:r w:rsidRPr="00DA5C42">
        <w:rPr>
          <w:b/>
          <w:sz w:val="20"/>
          <w:szCs w:val="20"/>
          <w:lang w:val="uk-UA"/>
        </w:rPr>
        <w:t xml:space="preserve"> </w:t>
      </w:r>
      <w:r w:rsidRPr="00DA5C42">
        <w:rPr>
          <w:sz w:val="20"/>
          <w:szCs w:val="20"/>
          <w:lang w:val="uk-UA"/>
        </w:rPr>
        <w:t>розміром 25х25 км, який співпадає із однойменним локальним гравіт</w:t>
      </w:r>
      <w:r w:rsidRPr="00DA5C42">
        <w:rPr>
          <w:sz w:val="20"/>
          <w:szCs w:val="20"/>
          <w:lang w:val="uk-UA"/>
        </w:rPr>
        <w:t>а</w:t>
      </w:r>
      <w:r w:rsidRPr="00DA5C42">
        <w:rPr>
          <w:sz w:val="20"/>
          <w:szCs w:val="20"/>
          <w:lang w:val="uk-UA"/>
        </w:rPr>
        <w:t>ційним мінімумом. Границею блока на півночі слугує крайовий розлом, із заходу – поперечне порушення східніше Новотроїцької структури, зі сходу – поперечне порушення, яке проходить на схід від Качанівськ</w:t>
      </w:r>
      <w:r w:rsidRPr="00DA5C42">
        <w:rPr>
          <w:sz w:val="20"/>
          <w:szCs w:val="20"/>
          <w:lang w:val="uk-UA"/>
        </w:rPr>
        <w:t>о</w:t>
      </w:r>
      <w:r w:rsidRPr="00DA5C42">
        <w:rPr>
          <w:sz w:val="20"/>
          <w:szCs w:val="20"/>
          <w:lang w:val="uk-UA"/>
        </w:rPr>
        <w:t>го підняття. На півдні до зазначеного блока прилягає піднесений блок Центральної зони западини із Більс</w:t>
      </w:r>
      <w:r w:rsidRPr="00DA5C42">
        <w:rPr>
          <w:sz w:val="20"/>
          <w:szCs w:val="20"/>
          <w:lang w:val="uk-UA"/>
        </w:rPr>
        <w:t>ь</w:t>
      </w:r>
      <w:r w:rsidRPr="00DA5C42">
        <w:rPr>
          <w:sz w:val="20"/>
          <w:szCs w:val="20"/>
          <w:lang w:val="uk-UA"/>
        </w:rPr>
        <w:t xml:space="preserve">кою структурою. В центральній частині блока розташоване </w:t>
      </w:r>
      <w:r w:rsidRPr="00DA5C42">
        <w:rPr>
          <w:i/>
          <w:sz w:val="20"/>
          <w:szCs w:val="20"/>
          <w:lang w:val="uk-UA"/>
        </w:rPr>
        <w:t>Качанівське брахіантиклінальне підняття</w:t>
      </w:r>
      <w:r w:rsidRPr="00DA5C42">
        <w:rPr>
          <w:sz w:val="20"/>
          <w:szCs w:val="20"/>
          <w:lang w:val="uk-UA"/>
        </w:rPr>
        <w:t xml:space="preserve"> (15 - ІІ-2,3; ІІІ-3, аркуш М-36-ХVІІ) північно-західного простягання. Крутість його крил, визначених за марку</w:t>
      </w:r>
      <w:r w:rsidRPr="00DA5C42">
        <w:rPr>
          <w:sz w:val="20"/>
          <w:szCs w:val="20"/>
          <w:lang w:val="uk-UA"/>
        </w:rPr>
        <w:t>ю</w:t>
      </w:r>
      <w:r w:rsidRPr="00DA5C42">
        <w:rPr>
          <w:sz w:val="20"/>
          <w:szCs w:val="20"/>
          <w:lang w:val="uk-UA"/>
        </w:rPr>
        <w:t>чими горизонтами кам’яновугільних відкладів становить 6-10</w:t>
      </w:r>
      <w:r w:rsidRPr="00DA5C42">
        <w:rPr>
          <w:sz w:val="20"/>
          <w:szCs w:val="20"/>
          <w:vertAlign w:val="superscript"/>
          <w:lang w:val="uk-UA"/>
        </w:rPr>
        <w:t>о</w:t>
      </w:r>
      <w:r w:rsidRPr="00DA5C42">
        <w:rPr>
          <w:sz w:val="20"/>
          <w:szCs w:val="20"/>
          <w:lang w:val="uk-UA"/>
        </w:rPr>
        <w:t>, догори по розрізу вони дещо виположуют</w:t>
      </w:r>
      <w:r w:rsidRPr="00DA5C42">
        <w:rPr>
          <w:sz w:val="20"/>
          <w:szCs w:val="20"/>
          <w:lang w:val="uk-UA"/>
        </w:rPr>
        <w:t>ь</w:t>
      </w:r>
      <w:r w:rsidRPr="00DA5C42">
        <w:rPr>
          <w:sz w:val="20"/>
          <w:szCs w:val="20"/>
          <w:lang w:val="uk-UA"/>
        </w:rPr>
        <w:t xml:space="preserve">ся. Покрівля структурного ярусу знаходяться на абсолютній відмітці </w:t>
      </w:r>
      <w:smartTag w:uri="urn:schemas-microsoft-com:office:smarttags" w:element="metricconverter">
        <w:smartTagPr>
          <w:attr w:name="ProductID" w:val="-3,5 км"/>
        </w:smartTagPr>
        <w:r w:rsidRPr="00DA5C42">
          <w:rPr>
            <w:sz w:val="20"/>
            <w:szCs w:val="20"/>
            <w:lang w:val="uk-UA"/>
          </w:rPr>
          <w:t xml:space="preserve">-3,5 </w:t>
        </w:r>
        <w:r w:rsidRPr="00DA5C42">
          <w:rPr>
            <w:sz w:val="20"/>
            <w:szCs w:val="20"/>
            <w:lang w:val="uk-UA"/>
          </w:rPr>
          <w:lastRenderedPageBreak/>
          <w:t>км</w:t>
        </w:r>
      </w:smartTag>
      <w:r w:rsidRPr="00DA5C42">
        <w:rPr>
          <w:sz w:val="20"/>
          <w:szCs w:val="20"/>
          <w:lang w:val="uk-UA"/>
        </w:rPr>
        <w:t>, розмір підняття - 12х7 км, ам</w:t>
      </w:r>
      <w:r w:rsidRPr="00DA5C42">
        <w:rPr>
          <w:sz w:val="20"/>
          <w:szCs w:val="20"/>
          <w:lang w:val="uk-UA"/>
        </w:rPr>
        <w:t>п</w:t>
      </w:r>
      <w:r w:rsidRPr="00DA5C42">
        <w:rPr>
          <w:sz w:val="20"/>
          <w:szCs w:val="20"/>
          <w:lang w:val="uk-UA"/>
        </w:rPr>
        <w:t xml:space="preserve">літуда – </w:t>
      </w:r>
      <w:smartTag w:uri="urn:schemas-microsoft-com:office:smarttags" w:element="metricconverter">
        <w:smartTagPr>
          <w:attr w:name="ProductID" w:val="500 м"/>
        </w:smartTagPr>
        <w:r w:rsidRPr="00DA5C42">
          <w:rPr>
            <w:sz w:val="20"/>
            <w:szCs w:val="20"/>
            <w:lang w:val="uk-UA"/>
          </w:rPr>
          <w:t>500 м</w:t>
        </w:r>
      </w:smartTag>
      <w:r w:rsidRPr="00DA5C42">
        <w:rPr>
          <w:sz w:val="20"/>
          <w:szCs w:val="20"/>
          <w:lang w:val="uk-UA"/>
        </w:rPr>
        <w:t>. Присклепінна частина структури ускладнена системою скидів, основний з яких розсікає пі</w:t>
      </w:r>
      <w:r w:rsidRPr="00DA5C42">
        <w:rPr>
          <w:sz w:val="20"/>
          <w:szCs w:val="20"/>
          <w:lang w:val="uk-UA"/>
        </w:rPr>
        <w:t>д</w:t>
      </w:r>
      <w:r w:rsidRPr="00DA5C42">
        <w:rPr>
          <w:sz w:val="20"/>
          <w:szCs w:val="20"/>
          <w:lang w:val="uk-UA"/>
        </w:rPr>
        <w:t>няття на піднесену північно-західну і опущену південно-східну частини. Площина ск</w:t>
      </w:r>
      <w:r w:rsidRPr="00DA5C42">
        <w:rPr>
          <w:sz w:val="20"/>
          <w:szCs w:val="20"/>
          <w:lang w:val="uk-UA"/>
        </w:rPr>
        <w:t>и</w:t>
      </w:r>
      <w:r w:rsidRPr="00DA5C42">
        <w:rPr>
          <w:sz w:val="20"/>
          <w:szCs w:val="20"/>
          <w:lang w:val="uk-UA"/>
        </w:rPr>
        <w:t>ду заглиблюється на південний схід під кутом 60</w:t>
      </w:r>
      <w:r w:rsidRPr="00DA5C42">
        <w:rPr>
          <w:sz w:val="20"/>
          <w:szCs w:val="20"/>
          <w:vertAlign w:val="superscript"/>
          <w:lang w:val="uk-UA"/>
        </w:rPr>
        <w:t>о</w:t>
      </w:r>
      <w:r w:rsidRPr="00DA5C42">
        <w:rPr>
          <w:sz w:val="20"/>
          <w:szCs w:val="20"/>
          <w:lang w:val="uk-UA"/>
        </w:rPr>
        <w:t>, амплітуда скиду становить 100-</w:t>
      </w:r>
      <w:smartTag w:uri="urn:schemas-microsoft-com:office:smarttags" w:element="metricconverter">
        <w:smartTagPr>
          <w:attr w:name="ProductID" w:val="190 м"/>
        </w:smartTagPr>
        <w:r w:rsidRPr="00DA5C42">
          <w:rPr>
            <w:sz w:val="20"/>
            <w:szCs w:val="20"/>
            <w:lang w:val="uk-UA"/>
          </w:rPr>
          <w:t>190 м</w:t>
        </w:r>
      </w:smartTag>
      <w:r w:rsidRPr="00DA5C42">
        <w:rPr>
          <w:sz w:val="20"/>
          <w:szCs w:val="20"/>
          <w:lang w:val="uk-UA"/>
        </w:rPr>
        <w:t>. Інші порушення з амплітудами 15-100</w:t>
      </w:r>
      <w:r>
        <w:rPr>
          <w:sz w:val="20"/>
          <w:szCs w:val="20"/>
          <w:lang w:val="uk-UA"/>
        </w:rPr>
        <w:t> </w:t>
      </w:r>
      <w:r w:rsidRPr="00DA5C42">
        <w:rPr>
          <w:sz w:val="20"/>
          <w:szCs w:val="20"/>
          <w:lang w:val="uk-UA"/>
        </w:rPr>
        <w:t>м, які примикають до основного скиду, утворюють у присклепінній частині східчастий грабен просідання, характерний для кри</w:t>
      </w:r>
      <w:r w:rsidRPr="00DA5C42">
        <w:rPr>
          <w:sz w:val="20"/>
          <w:szCs w:val="20"/>
          <w:lang w:val="uk-UA"/>
        </w:rPr>
        <w:t>п</w:t>
      </w:r>
      <w:r w:rsidRPr="00DA5C42">
        <w:rPr>
          <w:sz w:val="20"/>
          <w:szCs w:val="20"/>
          <w:lang w:val="uk-UA"/>
        </w:rPr>
        <w:t>тодіапірових структур.</w:t>
      </w:r>
    </w:p>
    <w:p w:rsidR="001110EC" w:rsidRPr="00DA5C42" w:rsidRDefault="001110EC" w:rsidP="001110EC">
      <w:pPr>
        <w:ind w:firstLine="454"/>
        <w:jc w:val="both"/>
        <w:rPr>
          <w:sz w:val="20"/>
          <w:szCs w:val="20"/>
          <w:lang w:val="uk-UA"/>
        </w:rPr>
      </w:pPr>
      <w:r w:rsidRPr="00DA5C42">
        <w:rPr>
          <w:sz w:val="20"/>
          <w:szCs w:val="20"/>
          <w:lang w:val="uk-UA"/>
        </w:rPr>
        <w:t>В межах Чупахівського блока фундаменту знаходиться</w:t>
      </w:r>
      <w:r w:rsidRPr="00DA5C42">
        <w:rPr>
          <w:b/>
          <w:sz w:val="20"/>
          <w:szCs w:val="20"/>
          <w:lang w:val="uk-UA"/>
        </w:rPr>
        <w:t xml:space="preserve"> </w:t>
      </w:r>
      <w:r w:rsidRPr="00DA5C42">
        <w:rPr>
          <w:i/>
          <w:sz w:val="20"/>
          <w:szCs w:val="20"/>
          <w:lang w:val="uk-UA"/>
        </w:rPr>
        <w:t xml:space="preserve">Яркинсько-Загорянське підняття </w:t>
      </w:r>
      <w:r w:rsidRPr="00DA5C42">
        <w:rPr>
          <w:sz w:val="20"/>
          <w:szCs w:val="20"/>
          <w:lang w:val="uk-UA"/>
        </w:rPr>
        <w:t>(16 - ІІІ-3, а</w:t>
      </w:r>
      <w:r w:rsidRPr="00DA5C42">
        <w:rPr>
          <w:sz w:val="20"/>
          <w:szCs w:val="20"/>
          <w:lang w:val="uk-UA"/>
        </w:rPr>
        <w:t>р</w:t>
      </w:r>
      <w:r w:rsidRPr="00DA5C42">
        <w:rPr>
          <w:sz w:val="20"/>
          <w:szCs w:val="20"/>
          <w:lang w:val="uk-UA"/>
        </w:rPr>
        <w:t>куш М-36-ХVІІ)</w:t>
      </w:r>
      <w:r w:rsidRPr="00DA5C42">
        <w:rPr>
          <w:b/>
          <w:sz w:val="20"/>
          <w:szCs w:val="20"/>
          <w:lang w:val="uk-UA"/>
        </w:rPr>
        <w:t xml:space="preserve">. </w:t>
      </w:r>
      <w:r w:rsidRPr="00DA5C42">
        <w:rPr>
          <w:sz w:val="20"/>
          <w:szCs w:val="20"/>
          <w:lang w:val="uk-UA"/>
        </w:rPr>
        <w:t>Воно складається з кількох склепінь і є частиною розчленованого скидами структурного виступу, який простежується у розрізі від турнейських до пермських відкладів. Розмір – 3,5х1,5 км, ампліт</w:t>
      </w:r>
      <w:r w:rsidRPr="00DA5C42">
        <w:rPr>
          <w:sz w:val="20"/>
          <w:szCs w:val="20"/>
          <w:lang w:val="uk-UA"/>
        </w:rPr>
        <w:t>у</w:t>
      </w:r>
      <w:r w:rsidRPr="00DA5C42">
        <w:rPr>
          <w:sz w:val="20"/>
          <w:szCs w:val="20"/>
          <w:lang w:val="uk-UA"/>
        </w:rPr>
        <w:t xml:space="preserve">да - </w:t>
      </w:r>
      <w:smartTag w:uri="urn:schemas-microsoft-com:office:smarttags" w:element="metricconverter">
        <w:smartTagPr>
          <w:attr w:name="ProductID" w:val="70 м"/>
        </w:smartTagPr>
        <w:r w:rsidRPr="00DA5C42">
          <w:rPr>
            <w:sz w:val="20"/>
            <w:szCs w:val="20"/>
            <w:lang w:val="uk-UA"/>
          </w:rPr>
          <w:t>70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Між Чупахівським локальним гравіаційним мінімумом і центральною частиною Охтирського регіон</w:t>
      </w:r>
      <w:r w:rsidRPr="00DA5C42">
        <w:rPr>
          <w:sz w:val="20"/>
          <w:szCs w:val="20"/>
          <w:lang w:val="uk-UA"/>
        </w:rPr>
        <w:t>а</w:t>
      </w:r>
      <w:r w:rsidRPr="00DA5C42">
        <w:rPr>
          <w:sz w:val="20"/>
          <w:szCs w:val="20"/>
          <w:lang w:val="uk-UA"/>
        </w:rPr>
        <w:t xml:space="preserve">льного мінімуму розташований </w:t>
      </w:r>
      <w:r w:rsidRPr="00DA5C42">
        <w:rPr>
          <w:i/>
          <w:sz w:val="20"/>
          <w:szCs w:val="20"/>
          <w:lang w:val="uk-UA"/>
        </w:rPr>
        <w:t>Рибальський піднесений блок</w:t>
      </w:r>
      <w:r w:rsidRPr="00DA5C42">
        <w:rPr>
          <w:b/>
          <w:sz w:val="20"/>
          <w:szCs w:val="20"/>
          <w:lang w:val="uk-UA"/>
        </w:rPr>
        <w:t xml:space="preserve"> </w:t>
      </w:r>
      <w:r w:rsidRPr="00DA5C42">
        <w:rPr>
          <w:sz w:val="20"/>
          <w:szCs w:val="20"/>
          <w:lang w:val="uk-UA"/>
        </w:rPr>
        <w:t>(17 - ІІІ-</w:t>
      </w:r>
      <w:r w:rsidRPr="00DA5C42">
        <w:rPr>
          <w:sz w:val="20"/>
          <w:szCs w:val="20"/>
          <w:lang w:val="en-US"/>
        </w:rPr>
        <w:t>3,</w:t>
      </w:r>
      <w:r w:rsidRPr="00DA5C42">
        <w:rPr>
          <w:sz w:val="20"/>
          <w:szCs w:val="20"/>
          <w:lang w:val="uk-UA"/>
        </w:rPr>
        <w:t>4; І</w:t>
      </w:r>
      <w:r w:rsidRPr="00DA5C42">
        <w:rPr>
          <w:sz w:val="20"/>
          <w:szCs w:val="20"/>
          <w:lang w:val="en-US"/>
        </w:rPr>
        <w:t>V-4</w:t>
      </w:r>
      <w:r w:rsidRPr="00DA5C42">
        <w:rPr>
          <w:sz w:val="20"/>
          <w:szCs w:val="20"/>
          <w:lang w:val="uk-UA"/>
        </w:rPr>
        <w:t>, аркуш М-36-ХVІІ)</w:t>
      </w:r>
      <w:r w:rsidRPr="00DA5C42">
        <w:rPr>
          <w:b/>
          <w:sz w:val="20"/>
          <w:szCs w:val="20"/>
          <w:lang w:val="uk-UA"/>
        </w:rPr>
        <w:t xml:space="preserve"> </w:t>
      </w:r>
      <w:r w:rsidRPr="00DA5C42">
        <w:rPr>
          <w:sz w:val="20"/>
          <w:szCs w:val="20"/>
          <w:lang w:val="uk-UA"/>
        </w:rPr>
        <w:t>фундам</w:t>
      </w:r>
      <w:r w:rsidRPr="00DA5C42">
        <w:rPr>
          <w:sz w:val="20"/>
          <w:szCs w:val="20"/>
          <w:lang w:val="uk-UA"/>
        </w:rPr>
        <w:t>е</w:t>
      </w:r>
      <w:r w:rsidRPr="00DA5C42">
        <w:rPr>
          <w:sz w:val="20"/>
          <w:szCs w:val="20"/>
          <w:lang w:val="uk-UA"/>
        </w:rPr>
        <w:t>нту</w:t>
      </w:r>
      <w:r w:rsidRPr="00DA5C42">
        <w:rPr>
          <w:b/>
          <w:sz w:val="20"/>
          <w:szCs w:val="20"/>
          <w:lang w:val="uk-UA"/>
        </w:rPr>
        <w:t>.</w:t>
      </w:r>
      <w:r w:rsidRPr="00DA5C42">
        <w:rPr>
          <w:sz w:val="20"/>
          <w:szCs w:val="20"/>
          <w:lang w:val="uk-UA"/>
        </w:rPr>
        <w:t xml:space="preserve"> На півночі він як би продовжує Чернеччинський виступ на борту, але є більш відособленим через те, що склепіння знаходиться на відстані </w:t>
      </w:r>
      <w:smartTag w:uri="urn:schemas-microsoft-com:office:smarttags" w:element="metricconverter">
        <w:smartTagPr>
          <w:attr w:name="ProductID" w:val="10 км"/>
        </w:smartTagPr>
        <w:r w:rsidRPr="00DA5C42">
          <w:rPr>
            <w:sz w:val="20"/>
            <w:szCs w:val="20"/>
            <w:lang w:val="uk-UA"/>
          </w:rPr>
          <w:t>10 км</w:t>
        </w:r>
      </w:smartTag>
      <w:r w:rsidRPr="00DA5C42">
        <w:rPr>
          <w:sz w:val="20"/>
          <w:szCs w:val="20"/>
          <w:lang w:val="uk-UA"/>
        </w:rPr>
        <w:t xml:space="preserve"> від крайового розлому. Блок ускладнюється </w:t>
      </w:r>
      <w:r w:rsidRPr="00DA5C42">
        <w:rPr>
          <w:i/>
          <w:sz w:val="20"/>
          <w:szCs w:val="20"/>
          <w:lang w:val="uk-UA"/>
        </w:rPr>
        <w:t>Рибальським брахіантиклінальним пі</w:t>
      </w:r>
      <w:r w:rsidRPr="00DA5C42">
        <w:rPr>
          <w:i/>
          <w:sz w:val="20"/>
          <w:szCs w:val="20"/>
          <w:lang w:val="uk-UA"/>
        </w:rPr>
        <w:t>д</w:t>
      </w:r>
      <w:r w:rsidRPr="00DA5C42">
        <w:rPr>
          <w:i/>
          <w:sz w:val="20"/>
          <w:szCs w:val="20"/>
          <w:lang w:val="uk-UA"/>
        </w:rPr>
        <w:t>няттям</w:t>
      </w:r>
      <w:r w:rsidRPr="00DA5C42">
        <w:rPr>
          <w:sz w:val="20"/>
          <w:szCs w:val="20"/>
          <w:lang w:val="uk-UA"/>
        </w:rPr>
        <w:t xml:space="preserve"> (19 - ІІІ-4; І</w:t>
      </w:r>
      <w:r w:rsidRPr="00DA5C42">
        <w:rPr>
          <w:sz w:val="20"/>
          <w:szCs w:val="20"/>
          <w:lang w:val="en-US"/>
        </w:rPr>
        <w:t>V-4</w:t>
      </w:r>
      <w:r w:rsidRPr="00DA5C42">
        <w:rPr>
          <w:sz w:val="20"/>
          <w:szCs w:val="20"/>
          <w:lang w:val="uk-UA"/>
        </w:rPr>
        <w:t>, аркуш М-36-ХVІІ) криптодіапірового типу, північно-західного простягання, розм</w:t>
      </w:r>
      <w:r w:rsidRPr="00DA5C42">
        <w:rPr>
          <w:sz w:val="20"/>
          <w:szCs w:val="20"/>
          <w:lang w:val="uk-UA"/>
        </w:rPr>
        <w:t>і</w:t>
      </w:r>
      <w:r w:rsidRPr="00DA5C42">
        <w:rPr>
          <w:sz w:val="20"/>
          <w:szCs w:val="20"/>
          <w:lang w:val="uk-UA"/>
        </w:rPr>
        <w:t xml:space="preserve">ром 14х5 км. Покрівля структурного ярусу знаходяться на абсолютній відмітці </w:t>
      </w:r>
      <w:smartTag w:uri="urn:schemas-microsoft-com:office:smarttags" w:element="metricconverter">
        <w:smartTagPr>
          <w:attr w:name="ProductID" w:val="-3,5 км"/>
        </w:smartTagPr>
        <w:r w:rsidRPr="00DA5C42">
          <w:rPr>
            <w:sz w:val="20"/>
            <w:szCs w:val="20"/>
            <w:lang w:val="uk-UA"/>
          </w:rPr>
          <w:t>-3,5 км</w:t>
        </w:r>
      </w:smartTag>
      <w:r w:rsidRPr="00DA5C42">
        <w:rPr>
          <w:sz w:val="20"/>
          <w:szCs w:val="20"/>
          <w:lang w:val="uk-UA"/>
        </w:rPr>
        <w:t xml:space="preserve">, амплітуда підняття – </w:t>
      </w:r>
      <w:smartTag w:uri="urn:schemas-microsoft-com:office:smarttags" w:element="metricconverter">
        <w:smartTagPr>
          <w:attr w:name="ProductID" w:val="500 м"/>
        </w:smartTagPr>
        <w:r w:rsidRPr="00DA5C42">
          <w:rPr>
            <w:sz w:val="20"/>
            <w:szCs w:val="20"/>
            <w:lang w:val="uk-UA"/>
          </w:rPr>
          <w:t>500 м</w:t>
        </w:r>
      </w:smartTag>
      <w:r w:rsidRPr="00DA5C42">
        <w:rPr>
          <w:sz w:val="20"/>
          <w:szCs w:val="20"/>
          <w:lang w:val="uk-UA"/>
        </w:rPr>
        <w:t>. Центральна частина структури ускладнена кількома поздовжніми і поперечними скидами невеликої амплітуди, по яких склепіння складки опущене по відношенню до крил. Південно-західне крило структури крутіше ніж північно-східне, з глибиною крутість обох крил зростає.</w:t>
      </w:r>
    </w:p>
    <w:p w:rsidR="001110EC" w:rsidRPr="00DA5C42" w:rsidRDefault="001110EC" w:rsidP="001110EC">
      <w:pPr>
        <w:ind w:firstLine="454"/>
        <w:jc w:val="both"/>
        <w:rPr>
          <w:sz w:val="20"/>
          <w:szCs w:val="20"/>
          <w:lang w:val="uk-UA"/>
        </w:rPr>
      </w:pPr>
      <w:r w:rsidRPr="00DA5C42">
        <w:rPr>
          <w:sz w:val="20"/>
          <w:szCs w:val="20"/>
          <w:lang w:val="uk-UA"/>
        </w:rPr>
        <w:t xml:space="preserve">Крім Рибальської структури, зазначений виступ фундаменту включає </w:t>
      </w:r>
      <w:r w:rsidRPr="00DA5C42">
        <w:rPr>
          <w:i/>
          <w:sz w:val="20"/>
          <w:szCs w:val="20"/>
          <w:lang w:val="uk-UA"/>
        </w:rPr>
        <w:t>Ясенівську м</w:t>
      </w:r>
      <w:r w:rsidRPr="00DA5C42">
        <w:rPr>
          <w:i/>
          <w:sz w:val="20"/>
          <w:szCs w:val="20"/>
          <w:lang w:val="uk-UA"/>
        </w:rPr>
        <w:t>о</w:t>
      </w:r>
      <w:r w:rsidRPr="00DA5C42">
        <w:rPr>
          <w:i/>
          <w:sz w:val="20"/>
          <w:szCs w:val="20"/>
          <w:lang w:val="uk-UA"/>
        </w:rPr>
        <w:t>нокліналь</w:t>
      </w:r>
      <w:r w:rsidRPr="00DA5C42">
        <w:rPr>
          <w:sz w:val="20"/>
          <w:szCs w:val="20"/>
          <w:lang w:val="uk-UA"/>
        </w:rPr>
        <w:t xml:space="preserve"> (18 - ІІІ-</w:t>
      </w:r>
      <w:r w:rsidRPr="00DA5C42">
        <w:rPr>
          <w:sz w:val="20"/>
          <w:szCs w:val="20"/>
          <w:lang w:val="en-US"/>
        </w:rPr>
        <w:t>3</w:t>
      </w:r>
      <w:r w:rsidRPr="00DA5C42">
        <w:rPr>
          <w:sz w:val="20"/>
          <w:szCs w:val="20"/>
          <w:lang w:val="uk-UA"/>
        </w:rPr>
        <w:t>; аркуш М-36-ХVІІ), визначену по відбиваючих візейських горизо</w:t>
      </w:r>
      <w:r w:rsidRPr="00DA5C42">
        <w:rPr>
          <w:sz w:val="20"/>
          <w:szCs w:val="20"/>
          <w:lang w:val="uk-UA"/>
        </w:rPr>
        <w:t>н</w:t>
      </w:r>
      <w:r w:rsidRPr="00DA5C42">
        <w:rPr>
          <w:sz w:val="20"/>
          <w:szCs w:val="20"/>
          <w:lang w:val="uk-UA"/>
        </w:rPr>
        <w:t>тах. Вона розбита скидами на блоки і занурюється на північний захід під кутом 3-4</w:t>
      </w:r>
      <w:r w:rsidRPr="00DA5C42">
        <w:rPr>
          <w:sz w:val="20"/>
          <w:szCs w:val="20"/>
          <w:vertAlign w:val="superscript"/>
          <w:lang w:val="uk-UA"/>
        </w:rPr>
        <w:t>о</w:t>
      </w:r>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На схід від Рибальської структури розташований </w:t>
      </w:r>
      <w:r w:rsidRPr="00DA5C42">
        <w:rPr>
          <w:i/>
          <w:sz w:val="20"/>
          <w:szCs w:val="20"/>
          <w:lang w:val="uk-UA"/>
        </w:rPr>
        <w:t>Охтирській опущений блок</w:t>
      </w:r>
      <w:r w:rsidRPr="00DA5C42">
        <w:rPr>
          <w:sz w:val="20"/>
          <w:szCs w:val="20"/>
          <w:lang w:val="uk-UA"/>
        </w:rPr>
        <w:t xml:space="preserve"> (20 - ІІІ-4; І</w:t>
      </w:r>
      <w:r w:rsidRPr="00DA5C42">
        <w:rPr>
          <w:sz w:val="20"/>
          <w:szCs w:val="20"/>
          <w:lang w:val="en-US"/>
        </w:rPr>
        <w:t>V-4</w:t>
      </w:r>
      <w:r w:rsidRPr="00DA5C42">
        <w:rPr>
          <w:sz w:val="20"/>
          <w:szCs w:val="20"/>
          <w:lang w:val="uk-UA"/>
        </w:rPr>
        <w:t>, аркуш М-36-ХVІІ) фундаменту розміром 40х30 км, північно-західна частина як</w:t>
      </w:r>
      <w:r w:rsidRPr="00DA5C42">
        <w:rPr>
          <w:sz w:val="20"/>
          <w:szCs w:val="20"/>
          <w:lang w:val="uk-UA"/>
        </w:rPr>
        <w:t>о</w:t>
      </w:r>
      <w:r w:rsidRPr="00DA5C42">
        <w:rPr>
          <w:sz w:val="20"/>
          <w:szCs w:val="20"/>
          <w:lang w:val="uk-UA"/>
        </w:rPr>
        <w:t>го заходить на досліджену територію. На думку [</w:t>
      </w:r>
      <w:r w:rsidRPr="0046149C">
        <w:rPr>
          <w:color w:val="FF0000"/>
          <w:sz w:val="20"/>
          <w:szCs w:val="20"/>
          <w:lang w:val="uk-UA"/>
        </w:rPr>
        <w:t>84</w:t>
      </w:r>
      <w:r w:rsidRPr="00DA5C42">
        <w:rPr>
          <w:sz w:val="20"/>
          <w:szCs w:val="20"/>
          <w:lang w:val="uk-UA"/>
        </w:rPr>
        <w:t xml:space="preserve">], Охтирська западина поділяється потужним порушенням на північний піднесений блок і опущений відносно нього південний блок. Північний блок в межах Охтирського аркуша ускладнений </w:t>
      </w:r>
      <w:r w:rsidRPr="00DA5C42">
        <w:rPr>
          <w:i/>
          <w:sz w:val="20"/>
          <w:szCs w:val="20"/>
          <w:lang w:val="uk-UA"/>
        </w:rPr>
        <w:t>Бугрув</w:t>
      </w:r>
      <w:r w:rsidRPr="00DA5C42">
        <w:rPr>
          <w:i/>
          <w:sz w:val="20"/>
          <w:szCs w:val="20"/>
          <w:lang w:val="uk-UA"/>
        </w:rPr>
        <w:t>а</w:t>
      </w:r>
      <w:r w:rsidRPr="00DA5C42">
        <w:rPr>
          <w:i/>
          <w:sz w:val="20"/>
          <w:szCs w:val="20"/>
          <w:lang w:val="uk-UA"/>
        </w:rPr>
        <w:t>тівським брахіантиклінальним підняттям</w:t>
      </w:r>
      <w:r w:rsidRPr="00DA5C42">
        <w:rPr>
          <w:sz w:val="20"/>
          <w:szCs w:val="20"/>
          <w:lang w:val="uk-UA"/>
        </w:rPr>
        <w:t xml:space="preserve"> (21 - ІІІ-4; аркуш М-36-ХVІІ) північно-західного простягання розміром 5х2,5 км, в межах якого виклинюються нижньопермські відклади. Покрівля структурного ярусу знаходиться там на абсолютній відмітці -2,8 км, амплітуда пі</w:t>
      </w:r>
      <w:r w:rsidRPr="00DA5C42">
        <w:rPr>
          <w:sz w:val="20"/>
          <w:szCs w:val="20"/>
          <w:lang w:val="uk-UA"/>
        </w:rPr>
        <w:t>д</w:t>
      </w:r>
      <w:r w:rsidRPr="00DA5C42">
        <w:rPr>
          <w:sz w:val="20"/>
          <w:szCs w:val="20"/>
          <w:lang w:val="uk-UA"/>
        </w:rPr>
        <w:t xml:space="preserve">няття –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Підняття порушене скидами з амплітудами 30-</w:t>
      </w:r>
      <w:smartTag w:uri="urn:schemas-microsoft-com:office:smarttags" w:element="metricconverter">
        <w:smartTagPr>
          <w:attr w:name="ProductID" w:val="250 м"/>
        </w:smartTagPr>
        <w:r w:rsidRPr="00DA5C42">
          <w:rPr>
            <w:sz w:val="20"/>
            <w:szCs w:val="20"/>
            <w:lang w:val="uk-UA"/>
          </w:rPr>
          <w:t>250 м</w:t>
        </w:r>
      </w:smartTag>
      <w:r w:rsidRPr="00DA5C42">
        <w:rPr>
          <w:sz w:val="20"/>
          <w:szCs w:val="20"/>
          <w:lang w:val="uk-UA"/>
        </w:rPr>
        <w:t>. На південному блоці розташована північно-західна частина Колонтаївського підняття разом із Колонтаївським сол</w:t>
      </w:r>
      <w:r w:rsidRPr="00DA5C42">
        <w:rPr>
          <w:sz w:val="20"/>
          <w:szCs w:val="20"/>
          <w:lang w:val="uk-UA"/>
        </w:rPr>
        <w:t>я</w:t>
      </w:r>
      <w:r w:rsidRPr="00DA5C42">
        <w:rPr>
          <w:sz w:val="20"/>
          <w:szCs w:val="20"/>
          <w:lang w:val="uk-UA"/>
        </w:rPr>
        <w:t>ним штоком.</w:t>
      </w:r>
    </w:p>
    <w:p w:rsidR="001110EC" w:rsidRPr="00DA5C42" w:rsidRDefault="001110EC" w:rsidP="001110EC">
      <w:pPr>
        <w:ind w:firstLine="454"/>
        <w:jc w:val="both"/>
        <w:rPr>
          <w:sz w:val="20"/>
          <w:szCs w:val="20"/>
          <w:lang w:val="uk-UA"/>
        </w:rPr>
      </w:pPr>
      <w:r w:rsidRPr="00DA5C42">
        <w:rPr>
          <w:i/>
          <w:sz w:val="20"/>
          <w:szCs w:val="20"/>
          <w:lang w:val="uk-UA"/>
        </w:rPr>
        <w:t>Колонтаївське брахіантиклінальне підняття</w:t>
      </w:r>
      <w:r w:rsidRPr="00DA5C42">
        <w:rPr>
          <w:sz w:val="20"/>
          <w:szCs w:val="20"/>
          <w:lang w:val="uk-UA"/>
        </w:rPr>
        <w:t xml:space="preserve"> (22 - І</w:t>
      </w:r>
      <w:r w:rsidRPr="00DA5C42">
        <w:rPr>
          <w:sz w:val="20"/>
          <w:szCs w:val="20"/>
          <w:lang w:val="en-US"/>
        </w:rPr>
        <w:t>V-4</w:t>
      </w:r>
      <w:r w:rsidRPr="00DA5C42">
        <w:rPr>
          <w:sz w:val="20"/>
          <w:szCs w:val="20"/>
          <w:lang w:val="uk-UA"/>
        </w:rPr>
        <w:t>, аркуш М-36-ХVІІ) (повним розміром 14х7 км) являє собою крупну антиклінальну складку північно-західного прост</w:t>
      </w:r>
      <w:r w:rsidRPr="00DA5C42">
        <w:rPr>
          <w:sz w:val="20"/>
          <w:szCs w:val="20"/>
          <w:lang w:val="uk-UA"/>
        </w:rPr>
        <w:t>я</w:t>
      </w:r>
      <w:r w:rsidRPr="00DA5C42">
        <w:rPr>
          <w:sz w:val="20"/>
          <w:szCs w:val="20"/>
          <w:lang w:val="uk-UA"/>
        </w:rPr>
        <w:t>гання. Продовження її на сусідньому із сходу аркуші називається Карайкозівською стру</w:t>
      </w:r>
      <w:r w:rsidRPr="00DA5C42">
        <w:rPr>
          <w:sz w:val="20"/>
          <w:szCs w:val="20"/>
          <w:lang w:val="uk-UA"/>
        </w:rPr>
        <w:t>к</w:t>
      </w:r>
      <w:r w:rsidRPr="00DA5C42">
        <w:rPr>
          <w:sz w:val="20"/>
          <w:szCs w:val="20"/>
          <w:lang w:val="uk-UA"/>
        </w:rPr>
        <w:t>турою, розвиненою в межах Пархомівського прогину. Покрівля структурного ярусу знаход</w:t>
      </w:r>
      <w:r>
        <w:rPr>
          <w:sz w:val="20"/>
          <w:szCs w:val="20"/>
          <w:lang w:val="uk-UA"/>
        </w:rPr>
        <w:t>и</w:t>
      </w:r>
      <w:r w:rsidRPr="00DA5C42">
        <w:rPr>
          <w:sz w:val="20"/>
          <w:szCs w:val="20"/>
          <w:lang w:val="uk-UA"/>
        </w:rPr>
        <w:t>ться на абсолютних відмітках -2-4,5 км, розмір підняття - 4х3 км, ам</w:t>
      </w:r>
      <w:r w:rsidRPr="00DA5C42">
        <w:rPr>
          <w:sz w:val="20"/>
          <w:szCs w:val="20"/>
          <w:lang w:val="uk-UA"/>
        </w:rPr>
        <w:t>п</w:t>
      </w:r>
      <w:r w:rsidRPr="00DA5C42">
        <w:rPr>
          <w:sz w:val="20"/>
          <w:szCs w:val="20"/>
          <w:lang w:val="uk-UA"/>
        </w:rPr>
        <w:t xml:space="preserve">літуда –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Досить чітко виявляється асиметрія складки. Колонтаївське підняття січеться розривними порушеннями північно-західного простягання, по яких північне крило виявляється опущеним. Саме в цій частині структури спостерігається значне збільшення потужності ни</w:t>
      </w:r>
      <w:r w:rsidRPr="00DA5C42">
        <w:rPr>
          <w:sz w:val="20"/>
          <w:szCs w:val="20"/>
          <w:lang w:val="uk-UA"/>
        </w:rPr>
        <w:t>ж</w:t>
      </w:r>
      <w:r w:rsidRPr="00DA5C42">
        <w:rPr>
          <w:sz w:val="20"/>
          <w:szCs w:val="20"/>
          <w:lang w:val="uk-UA"/>
        </w:rPr>
        <w:t xml:space="preserve">ньопермських хемогенних відкладів у бік </w:t>
      </w:r>
      <w:r w:rsidRPr="00DA5C42">
        <w:rPr>
          <w:i/>
          <w:sz w:val="20"/>
          <w:szCs w:val="20"/>
          <w:lang w:val="uk-UA"/>
        </w:rPr>
        <w:t xml:space="preserve">Колонтаївського соляного штоку </w:t>
      </w:r>
      <w:r w:rsidRPr="00DA5C42">
        <w:rPr>
          <w:sz w:val="20"/>
          <w:szCs w:val="20"/>
          <w:lang w:val="uk-UA"/>
        </w:rPr>
        <w:t>(23 - І</w:t>
      </w:r>
      <w:r w:rsidRPr="00DA5C42">
        <w:rPr>
          <w:sz w:val="20"/>
          <w:szCs w:val="20"/>
          <w:lang w:val="en-US"/>
        </w:rPr>
        <w:t>V-4</w:t>
      </w:r>
      <w:r w:rsidRPr="00DA5C42">
        <w:rPr>
          <w:sz w:val="20"/>
          <w:szCs w:val="20"/>
          <w:lang w:val="uk-UA"/>
        </w:rPr>
        <w:t>, аркуш М-36-ХVІІ), який потрапляє на Охтирський аркуш своєю західною половиною. Крім даних буріння, наявність штоку підтверджується негативними значеннями аномалій градієнтів сили тяжіння, що пов’язано із значними покладами солі відносно меншої щільності у пор</w:t>
      </w:r>
      <w:r w:rsidRPr="00DA5C42">
        <w:rPr>
          <w:sz w:val="20"/>
          <w:szCs w:val="20"/>
          <w:lang w:val="uk-UA"/>
        </w:rPr>
        <w:t>і</w:t>
      </w:r>
      <w:r w:rsidRPr="00DA5C42">
        <w:rPr>
          <w:sz w:val="20"/>
          <w:szCs w:val="20"/>
          <w:lang w:val="uk-UA"/>
        </w:rPr>
        <w:t>внянні із вміщуючими породами. Діапір девонської солі вкорінився вздовж послабленої зони розломів в апікальній частині структури. Соляний шток являє собою асиметричне тіло з пологим південним і дуже крутим пі</w:t>
      </w:r>
      <w:r w:rsidRPr="00DA5C42">
        <w:rPr>
          <w:sz w:val="20"/>
          <w:szCs w:val="20"/>
          <w:lang w:val="uk-UA"/>
        </w:rPr>
        <w:t>в</w:t>
      </w:r>
      <w:r w:rsidRPr="00DA5C42">
        <w:rPr>
          <w:sz w:val="20"/>
          <w:szCs w:val="20"/>
          <w:lang w:val="uk-UA"/>
        </w:rPr>
        <w:t>нічним крилом.</w:t>
      </w:r>
    </w:p>
    <w:p w:rsidR="001110EC" w:rsidRPr="00DA5C42" w:rsidRDefault="001110EC" w:rsidP="001110EC">
      <w:pPr>
        <w:ind w:firstLine="454"/>
        <w:jc w:val="both"/>
        <w:rPr>
          <w:sz w:val="20"/>
          <w:szCs w:val="20"/>
          <w:lang w:val="uk-UA"/>
        </w:rPr>
      </w:pPr>
      <w:r w:rsidRPr="00DA5C42">
        <w:rPr>
          <w:sz w:val="20"/>
          <w:szCs w:val="20"/>
          <w:lang w:val="uk-UA"/>
        </w:rPr>
        <w:t>На півдні Колонтаївське підняття межує з Котелевським і Березівським брахіантиклінальними підня</w:t>
      </w:r>
      <w:r w:rsidRPr="00DA5C42">
        <w:rPr>
          <w:sz w:val="20"/>
          <w:szCs w:val="20"/>
          <w:lang w:val="uk-UA"/>
        </w:rPr>
        <w:t>т</w:t>
      </w:r>
      <w:r w:rsidRPr="00DA5C42">
        <w:rPr>
          <w:sz w:val="20"/>
          <w:szCs w:val="20"/>
          <w:lang w:val="uk-UA"/>
        </w:rPr>
        <w:t>тями, які розділені неглибоким перегином і іноді виділяються як Котелевсько-Березівський структурний вал.</w:t>
      </w:r>
    </w:p>
    <w:p w:rsidR="001110EC" w:rsidRPr="00DA5C42" w:rsidRDefault="001110EC" w:rsidP="001110EC">
      <w:pPr>
        <w:ind w:firstLine="454"/>
        <w:jc w:val="both"/>
        <w:rPr>
          <w:sz w:val="20"/>
          <w:szCs w:val="20"/>
          <w:lang w:val="uk-UA"/>
        </w:rPr>
      </w:pPr>
      <w:r w:rsidRPr="00DA5C42">
        <w:rPr>
          <w:i/>
          <w:sz w:val="20"/>
          <w:szCs w:val="20"/>
          <w:lang w:val="uk-UA"/>
        </w:rPr>
        <w:t>Котелевське брахіантиклінальне підняття</w:t>
      </w:r>
      <w:r w:rsidRPr="00DA5C42">
        <w:rPr>
          <w:sz w:val="20"/>
          <w:szCs w:val="20"/>
          <w:lang w:val="uk-UA"/>
        </w:rPr>
        <w:t xml:space="preserve"> (24 - І</w:t>
      </w:r>
      <w:r w:rsidRPr="00DA5C42">
        <w:rPr>
          <w:sz w:val="20"/>
          <w:szCs w:val="20"/>
          <w:lang w:val="en-US"/>
        </w:rPr>
        <w:t>V-4</w:t>
      </w:r>
      <w:r w:rsidRPr="00DA5C42">
        <w:rPr>
          <w:sz w:val="20"/>
          <w:szCs w:val="20"/>
          <w:lang w:val="uk-UA"/>
        </w:rPr>
        <w:t xml:space="preserve">, аркуш М-36-ХVІІ) у нижньому карбоні має північно-західне простягання, розмір 10х4,2 км по ізогіпсі </w:t>
      </w:r>
      <w:smartTag w:uri="urn:schemas-microsoft-com:office:smarttags" w:element="metricconverter">
        <w:smartTagPr>
          <w:attr w:name="ProductID" w:val="-4,4 км"/>
        </w:smartTagPr>
        <w:r w:rsidRPr="00DA5C42">
          <w:rPr>
            <w:sz w:val="20"/>
            <w:szCs w:val="20"/>
            <w:lang w:val="uk-UA"/>
          </w:rPr>
          <w:t>-4,4 км</w:t>
        </w:r>
      </w:smartTag>
      <w:r w:rsidRPr="00DA5C42">
        <w:rPr>
          <w:sz w:val="20"/>
          <w:szCs w:val="20"/>
          <w:lang w:val="uk-UA"/>
        </w:rPr>
        <w:t>, ампл</w:t>
      </w:r>
      <w:r w:rsidRPr="00DA5C42">
        <w:rPr>
          <w:sz w:val="20"/>
          <w:szCs w:val="20"/>
          <w:lang w:val="uk-UA"/>
        </w:rPr>
        <w:t>і</w:t>
      </w:r>
      <w:r w:rsidRPr="00DA5C42">
        <w:rPr>
          <w:sz w:val="20"/>
          <w:szCs w:val="20"/>
          <w:lang w:val="uk-UA"/>
        </w:rPr>
        <w:t>туду 150 м</w:t>
      </w:r>
      <w:r>
        <w:rPr>
          <w:sz w:val="20"/>
          <w:szCs w:val="20"/>
          <w:lang w:val="uk-UA"/>
        </w:rPr>
        <w:t xml:space="preserve"> [</w:t>
      </w:r>
      <w:r w:rsidRPr="00D02633">
        <w:rPr>
          <w:color w:val="FF0000"/>
          <w:sz w:val="20"/>
          <w:szCs w:val="20"/>
          <w:lang w:val="uk-UA"/>
        </w:rPr>
        <w:t>148</w:t>
      </w:r>
      <w:r>
        <w:rPr>
          <w:sz w:val="20"/>
          <w:szCs w:val="20"/>
          <w:lang w:val="uk-UA"/>
        </w:rPr>
        <w:t>]</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Березівське брахіантиклінальне підняття</w:t>
      </w:r>
      <w:r w:rsidRPr="00DA5C42">
        <w:rPr>
          <w:sz w:val="20"/>
          <w:szCs w:val="20"/>
          <w:lang w:val="uk-UA"/>
        </w:rPr>
        <w:t xml:space="preserve"> (25 - І</w:t>
      </w:r>
      <w:r w:rsidRPr="00DA5C42">
        <w:rPr>
          <w:sz w:val="20"/>
          <w:szCs w:val="20"/>
          <w:lang w:val="en-US"/>
        </w:rPr>
        <w:t>V-4</w:t>
      </w:r>
      <w:r w:rsidRPr="00DA5C42">
        <w:rPr>
          <w:sz w:val="20"/>
          <w:szCs w:val="20"/>
          <w:lang w:val="uk-UA"/>
        </w:rPr>
        <w:t>, аркуш М-36-ХVІІ) північно-західного простягання, асиметричне, бо має два склепіння – Західноберезівське і Березі</w:t>
      </w:r>
      <w:r w:rsidRPr="00DA5C42">
        <w:rPr>
          <w:sz w:val="20"/>
          <w:szCs w:val="20"/>
          <w:lang w:val="uk-UA"/>
        </w:rPr>
        <w:t>в</w:t>
      </w:r>
      <w:r w:rsidRPr="00DA5C42">
        <w:rPr>
          <w:sz w:val="20"/>
          <w:szCs w:val="20"/>
          <w:lang w:val="uk-UA"/>
        </w:rPr>
        <w:t xml:space="preserve">ське. Розмір Березівського склепіння по ізогіпсі </w:t>
      </w:r>
      <w:smartTag w:uri="urn:schemas-microsoft-com:office:smarttags" w:element="metricconverter">
        <w:smartTagPr>
          <w:attr w:name="ProductID" w:val="-4575 м"/>
        </w:smartTagPr>
        <w:r w:rsidRPr="00DA5C42">
          <w:rPr>
            <w:sz w:val="20"/>
            <w:szCs w:val="20"/>
            <w:lang w:val="uk-UA"/>
          </w:rPr>
          <w:t>-4575 м</w:t>
        </w:r>
      </w:smartTag>
      <w:r w:rsidRPr="00DA5C42">
        <w:rPr>
          <w:sz w:val="20"/>
          <w:szCs w:val="20"/>
          <w:lang w:val="uk-UA"/>
        </w:rPr>
        <w:t xml:space="preserve"> становить 3,3х1,5 км, ампліт</w:t>
      </w:r>
      <w:r w:rsidRPr="00DA5C42">
        <w:rPr>
          <w:sz w:val="20"/>
          <w:szCs w:val="20"/>
          <w:lang w:val="uk-UA"/>
        </w:rPr>
        <w:t>у</w:t>
      </w:r>
      <w:r w:rsidRPr="00DA5C42">
        <w:rPr>
          <w:sz w:val="20"/>
          <w:szCs w:val="20"/>
          <w:lang w:val="uk-UA"/>
        </w:rPr>
        <w:t xml:space="preserve">да – </w:t>
      </w:r>
      <w:smartTag w:uri="urn:schemas-microsoft-com:office:smarttags" w:element="metricconverter">
        <w:smartTagPr>
          <w:attr w:name="ProductID" w:val="85 м"/>
        </w:smartTagPr>
        <w:r w:rsidRPr="00DA5C42">
          <w:rPr>
            <w:sz w:val="20"/>
            <w:szCs w:val="20"/>
            <w:lang w:val="uk-UA"/>
          </w:rPr>
          <w:t>85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Центральна зона грабена</w:t>
      </w:r>
      <w:r w:rsidRPr="00DA5C42">
        <w:rPr>
          <w:sz w:val="20"/>
          <w:szCs w:val="20"/>
          <w:lang w:val="uk-UA"/>
        </w:rPr>
        <w:t xml:space="preserve"> (ІІб) характеризується збільшенням потужності осадового чохла до 7-</w:t>
      </w:r>
      <w:smartTag w:uri="urn:schemas-microsoft-com:office:smarttags" w:element="metricconverter">
        <w:smartTagPr>
          <w:attr w:name="ProductID" w:val="13 км"/>
        </w:smartTagPr>
        <w:r w:rsidRPr="00DA5C42">
          <w:rPr>
            <w:sz w:val="20"/>
            <w:szCs w:val="20"/>
            <w:lang w:val="uk-UA"/>
          </w:rPr>
          <w:t>13 км</w:t>
        </w:r>
      </w:smartTag>
      <w:r w:rsidRPr="00DA5C42">
        <w:rPr>
          <w:sz w:val="20"/>
          <w:szCs w:val="20"/>
          <w:lang w:val="uk-UA"/>
        </w:rPr>
        <w:t>. Так само як Північна прибортова зона, вона має блокову будову. Типовими є крупні складчасті форми (вали) північно-західного простягання. В склепіннях цих складок визначаються численні перерви у осадкон</w:t>
      </w:r>
      <w:r w:rsidRPr="00DA5C42">
        <w:rPr>
          <w:sz w:val="20"/>
          <w:szCs w:val="20"/>
          <w:lang w:val="uk-UA"/>
        </w:rPr>
        <w:t>а</w:t>
      </w:r>
      <w:r w:rsidRPr="00DA5C42">
        <w:rPr>
          <w:sz w:val="20"/>
          <w:szCs w:val="20"/>
          <w:lang w:val="uk-UA"/>
        </w:rPr>
        <w:t>копиченні і широко розвинута мережа розривних порушень різного віку. В гравітаційному полі вона розт</w:t>
      </w:r>
      <w:r w:rsidRPr="00DA5C42">
        <w:rPr>
          <w:sz w:val="20"/>
          <w:szCs w:val="20"/>
          <w:lang w:val="uk-UA"/>
        </w:rPr>
        <w:t>а</w:t>
      </w:r>
      <w:r w:rsidRPr="00DA5C42">
        <w:rPr>
          <w:sz w:val="20"/>
          <w:szCs w:val="20"/>
          <w:lang w:val="uk-UA"/>
        </w:rPr>
        <w:t>шована в межах Лохвицько-Диканського регіонального гравітаційного максимуму, який співпадає із Гли</w:t>
      </w:r>
      <w:r w:rsidRPr="00DA5C42">
        <w:rPr>
          <w:sz w:val="20"/>
          <w:szCs w:val="20"/>
          <w:lang w:val="uk-UA"/>
        </w:rPr>
        <w:t>н</w:t>
      </w:r>
      <w:r w:rsidRPr="00DA5C42">
        <w:rPr>
          <w:sz w:val="20"/>
          <w:szCs w:val="20"/>
          <w:lang w:val="uk-UA"/>
        </w:rPr>
        <w:t>сько-Лютенківською смугою позитивних магнітних аномалій. В межах Центральної зони грабена значна кількість брахіантиклінальних піднять супроводжується соляними шток</w:t>
      </w:r>
      <w:r w:rsidRPr="00DA5C42">
        <w:rPr>
          <w:sz w:val="20"/>
          <w:szCs w:val="20"/>
          <w:lang w:val="uk-UA"/>
        </w:rPr>
        <w:t>а</w:t>
      </w:r>
      <w:r w:rsidRPr="00DA5C42">
        <w:rPr>
          <w:sz w:val="20"/>
          <w:szCs w:val="20"/>
          <w:lang w:val="uk-UA"/>
        </w:rPr>
        <w:t>ми домезозойського віку, більшість з яких ще недостатньо досліджена.</w:t>
      </w:r>
    </w:p>
    <w:p w:rsidR="001110EC" w:rsidRPr="00DA5C42" w:rsidRDefault="001110EC" w:rsidP="001110EC">
      <w:pPr>
        <w:ind w:firstLine="454"/>
        <w:jc w:val="both"/>
        <w:rPr>
          <w:sz w:val="20"/>
          <w:szCs w:val="20"/>
          <w:lang w:val="uk-UA"/>
        </w:rPr>
      </w:pPr>
      <w:r w:rsidRPr="00DA5C42">
        <w:rPr>
          <w:sz w:val="20"/>
          <w:szCs w:val="20"/>
          <w:lang w:val="uk-UA"/>
        </w:rPr>
        <w:t>Між Більським і Охтирським блоками фундаменту проходить крупний Ворсклинський розлом субм</w:t>
      </w:r>
      <w:r w:rsidRPr="00DA5C42">
        <w:rPr>
          <w:sz w:val="20"/>
          <w:szCs w:val="20"/>
          <w:lang w:val="uk-UA"/>
        </w:rPr>
        <w:t>е</w:t>
      </w:r>
      <w:r w:rsidRPr="00DA5C42">
        <w:rPr>
          <w:sz w:val="20"/>
          <w:szCs w:val="20"/>
          <w:lang w:val="uk-UA"/>
        </w:rPr>
        <w:t xml:space="preserve">ридіонального простягання, по якому південно-східна частина Центральної зони значно опущена </w:t>
      </w:r>
      <w:r w:rsidRPr="00DA5C42">
        <w:rPr>
          <w:sz w:val="20"/>
          <w:szCs w:val="20"/>
          <w:lang w:val="uk-UA"/>
        </w:rPr>
        <w:lastRenderedPageBreak/>
        <w:t>відносно північно-західної. Наявність регіонального порушення пояснює різку зміну потужності нижньопермських і верхньокам’яновугільних відкладів у цьому районі [</w:t>
      </w:r>
      <w:r w:rsidRPr="0046149C">
        <w:rPr>
          <w:color w:val="FF0000"/>
          <w:sz w:val="20"/>
          <w:szCs w:val="20"/>
          <w:lang w:val="uk-UA"/>
        </w:rPr>
        <w:t>33, 128</w:t>
      </w:r>
      <w:r w:rsidRPr="00DA5C42">
        <w:rPr>
          <w:sz w:val="20"/>
          <w:szCs w:val="20"/>
          <w:lang w:val="uk-UA"/>
        </w:rPr>
        <w:t xml:space="preserve">]. Так, потужність нижньопермської хемогенної товщі на Більській структурі складає </w:t>
      </w:r>
      <w:smartTag w:uri="urn:schemas-microsoft-com:office:smarttags" w:element="metricconverter">
        <w:smartTagPr>
          <w:attr w:name="ProductID" w:val="80 м"/>
        </w:smartTagPr>
        <w:r w:rsidRPr="00DA5C42">
          <w:rPr>
            <w:sz w:val="20"/>
            <w:szCs w:val="20"/>
            <w:lang w:val="uk-UA"/>
          </w:rPr>
          <w:t>80 м</w:t>
        </w:r>
      </w:smartTag>
      <w:r w:rsidRPr="00DA5C42">
        <w:rPr>
          <w:sz w:val="20"/>
          <w:szCs w:val="20"/>
          <w:lang w:val="uk-UA"/>
        </w:rPr>
        <w:t xml:space="preserve"> (св. Більська-14), а далі на південний схід, за Колонтаївською структурою, досягає </w:t>
      </w:r>
      <w:smartTag w:uri="urn:schemas-microsoft-com:office:smarttags" w:element="metricconverter">
        <w:smartTagPr>
          <w:attr w:name="ProductID" w:val="250 м"/>
        </w:smartTagPr>
        <w:r w:rsidRPr="00DA5C42">
          <w:rPr>
            <w:sz w:val="20"/>
            <w:szCs w:val="20"/>
            <w:lang w:val="uk-UA"/>
          </w:rPr>
          <w:t>250 м</w:t>
        </w:r>
      </w:smartTag>
      <w:r w:rsidRPr="00DA5C42">
        <w:rPr>
          <w:sz w:val="20"/>
          <w:szCs w:val="20"/>
          <w:lang w:val="uk-UA"/>
        </w:rPr>
        <w:t>. Потужність верхньокам’яновугільних відкладів змін</w:t>
      </w:r>
      <w:r w:rsidRPr="00DA5C42">
        <w:rPr>
          <w:sz w:val="20"/>
          <w:szCs w:val="20"/>
          <w:lang w:val="uk-UA"/>
        </w:rPr>
        <w:t>ю</w:t>
      </w:r>
      <w:r w:rsidRPr="00DA5C42">
        <w:rPr>
          <w:sz w:val="20"/>
          <w:szCs w:val="20"/>
          <w:lang w:val="uk-UA"/>
        </w:rPr>
        <w:t xml:space="preserve">ється відповідно від 400 до </w:t>
      </w:r>
      <w:smartTag w:uri="urn:schemas-microsoft-com:office:smarttags" w:element="metricconverter">
        <w:smartTagPr>
          <w:attr w:name="ProductID" w:val="1000 м"/>
        </w:smartTagPr>
        <w:r w:rsidRPr="00DA5C42">
          <w:rPr>
            <w:sz w:val="20"/>
            <w:szCs w:val="20"/>
            <w:lang w:val="uk-UA"/>
          </w:rPr>
          <w:t>1000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Чільне місце у Центральній зоні грабена належить потужному валоподібному</w:t>
      </w:r>
      <w:r w:rsidRPr="00DA5C42">
        <w:rPr>
          <w:b/>
          <w:sz w:val="20"/>
          <w:szCs w:val="20"/>
          <w:lang w:val="uk-UA"/>
        </w:rPr>
        <w:t xml:space="preserve"> </w:t>
      </w:r>
      <w:r w:rsidRPr="00DA5C42">
        <w:rPr>
          <w:i/>
          <w:sz w:val="20"/>
          <w:szCs w:val="20"/>
          <w:lang w:val="uk-UA"/>
        </w:rPr>
        <w:t>Сол</w:t>
      </w:r>
      <w:r w:rsidRPr="00DA5C42">
        <w:rPr>
          <w:i/>
          <w:sz w:val="20"/>
          <w:szCs w:val="20"/>
          <w:lang w:val="uk-UA"/>
        </w:rPr>
        <w:t>о</w:t>
      </w:r>
      <w:r w:rsidRPr="00DA5C42">
        <w:rPr>
          <w:i/>
          <w:sz w:val="20"/>
          <w:szCs w:val="20"/>
          <w:lang w:val="uk-UA"/>
        </w:rPr>
        <w:t>хівсько-Диканському брахіантиклінальному підняттю</w:t>
      </w:r>
      <w:r w:rsidRPr="00DA5C42">
        <w:rPr>
          <w:sz w:val="20"/>
          <w:szCs w:val="20"/>
          <w:lang w:val="uk-UA"/>
        </w:rPr>
        <w:t xml:space="preserve"> (31 – ІV-1,2, аркуш М-36-ХVІІ; І-2,3 і ІІ-3,4, аркуш М-36-ХХІІІ) північно-західного простяга</w:t>
      </w:r>
      <w:r w:rsidRPr="00DA5C42">
        <w:rPr>
          <w:sz w:val="20"/>
          <w:szCs w:val="20"/>
          <w:lang w:val="uk-UA"/>
        </w:rPr>
        <w:t>н</w:t>
      </w:r>
      <w:r w:rsidRPr="00DA5C42">
        <w:rPr>
          <w:sz w:val="20"/>
          <w:szCs w:val="20"/>
          <w:lang w:val="uk-UA"/>
        </w:rPr>
        <w:t>ня розміром 70х20 км. Кути падіння на крилах – 5-8</w:t>
      </w:r>
      <w:r w:rsidRPr="00DA5C42">
        <w:rPr>
          <w:sz w:val="20"/>
          <w:szCs w:val="20"/>
          <w:vertAlign w:val="superscript"/>
          <w:lang w:val="uk-UA"/>
        </w:rPr>
        <w:t>о</w:t>
      </w:r>
      <w:r w:rsidRPr="00DA5C42">
        <w:rPr>
          <w:sz w:val="20"/>
          <w:szCs w:val="20"/>
          <w:lang w:val="uk-UA"/>
        </w:rPr>
        <w:t xml:space="preserve">. Геофізичні роботи підтвердили наявність структури з амплітудою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xml:space="preserve"> по покрівлі карбону [</w:t>
      </w:r>
      <w:r w:rsidRPr="0046149C">
        <w:rPr>
          <w:color w:val="FF0000"/>
          <w:sz w:val="20"/>
          <w:szCs w:val="20"/>
          <w:lang w:val="uk-UA"/>
        </w:rPr>
        <w:t>269</w:t>
      </w:r>
      <w:r w:rsidRPr="00DA5C42">
        <w:rPr>
          <w:sz w:val="20"/>
          <w:szCs w:val="20"/>
          <w:lang w:val="uk-UA"/>
        </w:rPr>
        <w:t>]. Підняття має блокову буд</w:t>
      </w:r>
      <w:r w:rsidRPr="00DA5C42">
        <w:rPr>
          <w:sz w:val="20"/>
          <w:szCs w:val="20"/>
          <w:lang w:val="uk-UA"/>
        </w:rPr>
        <w:t>о</w:t>
      </w:r>
      <w:r w:rsidRPr="00DA5C42">
        <w:rPr>
          <w:sz w:val="20"/>
          <w:szCs w:val="20"/>
          <w:lang w:val="uk-UA"/>
        </w:rPr>
        <w:t>ву. Визначено понад десяток скидів з амплітудами 15-</w:t>
      </w:r>
      <w:smartTag w:uri="urn:schemas-microsoft-com:office:smarttags" w:element="metricconverter">
        <w:smartTagPr>
          <w:attr w:name="ProductID" w:val="140 м"/>
        </w:smartTagPr>
        <w:r w:rsidRPr="00DA5C42">
          <w:rPr>
            <w:sz w:val="20"/>
            <w:szCs w:val="20"/>
            <w:lang w:val="uk-UA"/>
          </w:rPr>
          <w:t>140 м</w:t>
        </w:r>
      </w:smartTag>
      <w:r w:rsidRPr="00DA5C42">
        <w:rPr>
          <w:sz w:val="20"/>
          <w:szCs w:val="20"/>
          <w:lang w:val="uk-UA"/>
        </w:rPr>
        <w:t xml:space="preserve"> обумовлених соляною тектонікою. Більшість з них простежується у верхньопалеозойських і мезозойських відкл</w:t>
      </w:r>
      <w:r w:rsidRPr="00DA5C42">
        <w:rPr>
          <w:sz w:val="20"/>
          <w:szCs w:val="20"/>
          <w:lang w:val="uk-UA"/>
        </w:rPr>
        <w:t>а</w:t>
      </w:r>
      <w:r w:rsidRPr="00DA5C42">
        <w:rPr>
          <w:sz w:val="20"/>
          <w:szCs w:val="20"/>
          <w:lang w:val="uk-UA"/>
        </w:rPr>
        <w:t>дах.</w:t>
      </w:r>
    </w:p>
    <w:p w:rsidR="001110EC" w:rsidRPr="00DA5C42" w:rsidRDefault="001110EC" w:rsidP="001110EC">
      <w:pPr>
        <w:ind w:firstLine="454"/>
        <w:jc w:val="both"/>
        <w:rPr>
          <w:sz w:val="20"/>
          <w:szCs w:val="20"/>
          <w:lang w:val="uk-UA"/>
        </w:rPr>
      </w:pPr>
      <w:r w:rsidRPr="00DA5C42">
        <w:rPr>
          <w:sz w:val="20"/>
          <w:szCs w:val="20"/>
          <w:lang w:val="uk-UA"/>
        </w:rPr>
        <w:t xml:space="preserve">Підняття ускладнене </w:t>
      </w:r>
      <w:r w:rsidRPr="00DA5C42">
        <w:rPr>
          <w:i/>
          <w:sz w:val="20"/>
          <w:szCs w:val="20"/>
          <w:lang w:val="uk-UA"/>
        </w:rPr>
        <w:t xml:space="preserve">Олефирівським </w:t>
      </w:r>
      <w:r w:rsidRPr="00DA5C42">
        <w:rPr>
          <w:sz w:val="20"/>
          <w:szCs w:val="20"/>
          <w:lang w:val="uk-UA"/>
        </w:rPr>
        <w:t>(33 - І-2, аркуш М-36-ХХІІІ)</w:t>
      </w:r>
      <w:r w:rsidRPr="00DA5C42">
        <w:rPr>
          <w:i/>
          <w:sz w:val="20"/>
          <w:szCs w:val="20"/>
          <w:lang w:val="uk-UA"/>
        </w:rPr>
        <w:t>, Будищенським</w:t>
      </w:r>
      <w:r w:rsidRPr="00DA5C42">
        <w:rPr>
          <w:sz w:val="20"/>
          <w:szCs w:val="20"/>
          <w:lang w:val="uk-UA"/>
        </w:rPr>
        <w:t xml:space="preserve"> (35 - І-3, аркуш М-36-ХХІІІ)</w:t>
      </w:r>
      <w:r>
        <w:rPr>
          <w:i/>
          <w:sz w:val="20"/>
          <w:szCs w:val="20"/>
          <w:lang w:val="uk-UA"/>
        </w:rPr>
        <w:t xml:space="preserve"> і Руні</w:t>
      </w:r>
      <w:r w:rsidRPr="00DA5C42">
        <w:rPr>
          <w:i/>
          <w:sz w:val="20"/>
          <w:szCs w:val="20"/>
          <w:lang w:val="uk-UA"/>
        </w:rPr>
        <w:t xml:space="preserve">вщинським </w:t>
      </w:r>
      <w:r w:rsidRPr="00DA5C42">
        <w:rPr>
          <w:sz w:val="20"/>
          <w:szCs w:val="20"/>
          <w:lang w:val="uk-UA"/>
        </w:rPr>
        <w:t xml:space="preserve">(52 - ІІ-3,4 аркуш М-36-ХХІІІ) </w:t>
      </w:r>
      <w:r w:rsidRPr="00DA5C42">
        <w:rPr>
          <w:i/>
          <w:sz w:val="20"/>
          <w:szCs w:val="20"/>
          <w:lang w:val="uk-UA"/>
        </w:rPr>
        <w:t>соляними штоками</w:t>
      </w:r>
      <w:r w:rsidRPr="00DA5C42">
        <w:rPr>
          <w:sz w:val="20"/>
          <w:szCs w:val="20"/>
          <w:lang w:val="uk-UA"/>
        </w:rPr>
        <w:t>, які не проривають, а лише підвищують надсольову товщу. Глибина залягання солі п</w:t>
      </w:r>
      <w:r w:rsidRPr="00DA5C42">
        <w:rPr>
          <w:sz w:val="20"/>
          <w:szCs w:val="20"/>
          <w:lang w:val="uk-UA"/>
        </w:rPr>
        <w:t>е</w:t>
      </w:r>
      <w:r w:rsidRPr="00DA5C42">
        <w:rPr>
          <w:sz w:val="20"/>
          <w:szCs w:val="20"/>
          <w:lang w:val="uk-UA"/>
        </w:rPr>
        <w:t xml:space="preserve">ревищує </w:t>
      </w:r>
      <w:smartTag w:uri="urn:schemas-microsoft-com:office:smarttags" w:element="metricconverter">
        <w:smartTagPr>
          <w:attr w:name="ProductID" w:val="2,7 км"/>
        </w:smartTagPr>
        <w:r w:rsidRPr="00DA5C42">
          <w:rPr>
            <w:sz w:val="20"/>
            <w:szCs w:val="20"/>
            <w:lang w:val="uk-UA"/>
          </w:rPr>
          <w:t>2,7 км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В межах Солохівсько-Диканського валоподібного підняття в якості окремих структур виділяються Західносолохівське, Солохівське, Опішнянське (Диканське)</w:t>
      </w:r>
      <w:r w:rsidRPr="00DA5C42">
        <w:rPr>
          <w:b/>
          <w:sz w:val="20"/>
          <w:szCs w:val="20"/>
          <w:lang w:val="uk-UA"/>
        </w:rPr>
        <w:t xml:space="preserve"> </w:t>
      </w:r>
      <w:r w:rsidRPr="00DA5C42">
        <w:rPr>
          <w:sz w:val="20"/>
          <w:szCs w:val="20"/>
          <w:lang w:val="uk-UA"/>
        </w:rPr>
        <w:t>і Матвіївське брахіантикл</w:t>
      </w:r>
      <w:r w:rsidRPr="00DA5C42">
        <w:rPr>
          <w:sz w:val="20"/>
          <w:szCs w:val="20"/>
          <w:lang w:val="uk-UA"/>
        </w:rPr>
        <w:t>і</w:t>
      </w:r>
      <w:r w:rsidRPr="00DA5C42">
        <w:rPr>
          <w:sz w:val="20"/>
          <w:szCs w:val="20"/>
          <w:lang w:val="uk-UA"/>
        </w:rPr>
        <w:t>нальні підняття.</w:t>
      </w:r>
    </w:p>
    <w:p w:rsidR="001110EC" w:rsidRPr="00DA5C42" w:rsidRDefault="001110EC" w:rsidP="001110EC">
      <w:pPr>
        <w:ind w:firstLine="454"/>
        <w:jc w:val="both"/>
        <w:rPr>
          <w:sz w:val="20"/>
          <w:szCs w:val="20"/>
          <w:lang w:val="uk-UA"/>
        </w:rPr>
      </w:pPr>
      <w:r w:rsidRPr="00DA5C42">
        <w:rPr>
          <w:i/>
          <w:sz w:val="20"/>
          <w:szCs w:val="20"/>
          <w:lang w:val="uk-UA"/>
        </w:rPr>
        <w:t>Західносолохівське брахіантиклінальне підняття</w:t>
      </w:r>
      <w:r w:rsidRPr="00DA5C42">
        <w:rPr>
          <w:sz w:val="20"/>
          <w:szCs w:val="20"/>
          <w:lang w:val="uk-UA"/>
        </w:rPr>
        <w:t xml:space="preserve"> (32 - І</w:t>
      </w:r>
      <w:r w:rsidRPr="00DA5C42">
        <w:rPr>
          <w:sz w:val="20"/>
          <w:szCs w:val="20"/>
          <w:lang w:val="en-US"/>
        </w:rPr>
        <w:t>V-</w:t>
      </w:r>
      <w:r w:rsidRPr="00DA5C42">
        <w:rPr>
          <w:sz w:val="20"/>
          <w:szCs w:val="20"/>
          <w:lang w:val="uk-UA"/>
        </w:rPr>
        <w:t>2, аркуш М-36-ХVІІ) північно-західного прост</w:t>
      </w:r>
      <w:r w:rsidRPr="00DA5C42">
        <w:rPr>
          <w:sz w:val="20"/>
          <w:szCs w:val="20"/>
          <w:lang w:val="uk-UA"/>
        </w:rPr>
        <w:t>я</w:t>
      </w:r>
      <w:r w:rsidRPr="00DA5C42">
        <w:rPr>
          <w:sz w:val="20"/>
          <w:szCs w:val="20"/>
          <w:lang w:val="uk-UA"/>
        </w:rPr>
        <w:t xml:space="preserve">гання має розмір 4,5х2,5 км по ізогіпсі </w:t>
      </w:r>
      <w:smartTag w:uri="urn:schemas-microsoft-com:office:smarttags" w:element="metricconverter">
        <w:smartTagPr>
          <w:attr w:name="ProductID" w:val="-5450 м"/>
        </w:smartTagPr>
        <w:r w:rsidRPr="00DA5C42">
          <w:rPr>
            <w:sz w:val="20"/>
            <w:szCs w:val="20"/>
            <w:lang w:val="uk-UA"/>
          </w:rPr>
          <w:t>-5450 м</w:t>
        </w:r>
      </w:smartTag>
      <w:r w:rsidRPr="00DA5C42">
        <w:rPr>
          <w:sz w:val="20"/>
          <w:szCs w:val="20"/>
          <w:lang w:val="uk-UA"/>
        </w:rPr>
        <w:t xml:space="preserve">, амплітуду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Солохівське брахіантиклінальне підняття</w:t>
      </w:r>
      <w:r w:rsidRPr="00DA5C42">
        <w:rPr>
          <w:sz w:val="20"/>
          <w:szCs w:val="20"/>
          <w:lang w:val="uk-UA"/>
        </w:rPr>
        <w:t xml:space="preserve"> (34 - І-2,3, аркуш М-36-ХХІІІ) субширо</w:t>
      </w:r>
      <w:r w:rsidRPr="00DA5C42">
        <w:rPr>
          <w:sz w:val="20"/>
          <w:szCs w:val="20"/>
          <w:lang w:val="uk-UA"/>
        </w:rPr>
        <w:t>т</w:t>
      </w:r>
      <w:r w:rsidRPr="00DA5C42">
        <w:rPr>
          <w:sz w:val="20"/>
          <w:szCs w:val="20"/>
          <w:lang w:val="uk-UA"/>
        </w:rPr>
        <w:t>ного простягання є структурою криптодіапірового типу, по покрівлі візейського проду</w:t>
      </w:r>
      <w:r w:rsidRPr="00DA5C42">
        <w:rPr>
          <w:sz w:val="20"/>
          <w:szCs w:val="20"/>
          <w:lang w:val="uk-UA"/>
        </w:rPr>
        <w:t>к</w:t>
      </w:r>
      <w:r w:rsidRPr="00DA5C42">
        <w:rPr>
          <w:sz w:val="20"/>
          <w:szCs w:val="20"/>
          <w:lang w:val="uk-UA"/>
        </w:rPr>
        <w:t xml:space="preserve">тивного горизонту розміром 11х4 км, амплітудою понад </w:t>
      </w:r>
      <w:smartTag w:uri="urn:schemas-microsoft-com:office:smarttags" w:element="metricconverter">
        <w:smartTagPr>
          <w:attr w:name="ProductID" w:val="500 м"/>
        </w:smartTagPr>
        <w:r w:rsidRPr="00DA5C42">
          <w:rPr>
            <w:sz w:val="20"/>
            <w:szCs w:val="20"/>
            <w:lang w:val="uk-UA"/>
          </w:rPr>
          <w:t>500 м</w:t>
        </w:r>
      </w:smartTag>
      <w:r w:rsidRPr="00DA5C42">
        <w:rPr>
          <w:sz w:val="20"/>
          <w:szCs w:val="20"/>
          <w:lang w:val="uk-UA"/>
        </w:rPr>
        <w:t>, ускладненою різноорієнтованими скидами ампл</w:t>
      </w:r>
      <w:r w:rsidRPr="00DA5C42">
        <w:rPr>
          <w:sz w:val="20"/>
          <w:szCs w:val="20"/>
          <w:lang w:val="uk-UA"/>
        </w:rPr>
        <w:t>і</w:t>
      </w:r>
      <w:r w:rsidRPr="00DA5C42">
        <w:rPr>
          <w:sz w:val="20"/>
          <w:szCs w:val="20"/>
          <w:lang w:val="uk-UA"/>
        </w:rPr>
        <w:t xml:space="preserve">тудою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Опішнянське (Диканське) брахіантиклінальне підняття</w:t>
      </w:r>
      <w:r w:rsidRPr="00DA5C42">
        <w:rPr>
          <w:sz w:val="20"/>
          <w:szCs w:val="20"/>
          <w:lang w:val="uk-UA"/>
        </w:rPr>
        <w:t xml:space="preserve"> (36 - І-3, аркуш М-36-ХХІІІ) північно-західного простягання, розміром 7,8х4 км по ізогіпсі </w:t>
      </w:r>
      <w:smartTag w:uri="urn:schemas-microsoft-com:office:smarttags" w:element="metricconverter">
        <w:smartTagPr>
          <w:attr w:name="ProductID" w:val="-4,4 км"/>
        </w:smartTagPr>
        <w:r w:rsidRPr="00DA5C42">
          <w:rPr>
            <w:sz w:val="20"/>
            <w:szCs w:val="20"/>
            <w:lang w:val="uk-UA"/>
          </w:rPr>
          <w:t>-4,4 км</w:t>
        </w:r>
      </w:smartTag>
      <w:r w:rsidRPr="00DA5C42">
        <w:rPr>
          <w:sz w:val="20"/>
          <w:szCs w:val="20"/>
          <w:lang w:val="uk-UA"/>
        </w:rPr>
        <w:t xml:space="preserve"> у нижньокарбонових відкладах, з амплітудою понад </w:t>
      </w:r>
      <w:smartTag w:uri="urn:schemas-microsoft-com:office:smarttags" w:element="metricconverter">
        <w:smartTagPr>
          <w:attr w:name="ProductID" w:val="500 м"/>
        </w:smartTagPr>
        <w:r w:rsidRPr="00DA5C42">
          <w:rPr>
            <w:sz w:val="20"/>
            <w:szCs w:val="20"/>
            <w:lang w:val="uk-UA"/>
          </w:rPr>
          <w:t>500 м</w:t>
        </w:r>
      </w:smartTag>
      <w:r w:rsidRPr="00DA5C42">
        <w:rPr>
          <w:sz w:val="20"/>
          <w:szCs w:val="20"/>
          <w:lang w:val="uk-UA"/>
        </w:rPr>
        <w:t>. Системою поздовжніх та поперечних скидів з ампл</w:t>
      </w:r>
      <w:r w:rsidRPr="00DA5C42">
        <w:rPr>
          <w:sz w:val="20"/>
          <w:szCs w:val="20"/>
          <w:lang w:val="uk-UA"/>
        </w:rPr>
        <w:t>і</w:t>
      </w:r>
      <w:r w:rsidRPr="00DA5C42">
        <w:rPr>
          <w:sz w:val="20"/>
          <w:szCs w:val="20"/>
          <w:lang w:val="uk-UA"/>
        </w:rPr>
        <w:t>тудами 20-</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xml:space="preserve"> структура розмежована на тектонічні блоки.</w:t>
      </w:r>
    </w:p>
    <w:p w:rsidR="001110EC" w:rsidRPr="00DA5C42" w:rsidRDefault="001110EC" w:rsidP="001110EC">
      <w:pPr>
        <w:ind w:firstLine="454"/>
        <w:jc w:val="both"/>
        <w:rPr>
          <w:sz w:val="20"/>
          <w:szCs w:val="20"/>
          <w:lang w:val="uk-UA"/>
        </w:rPr>
      </w:pPr>
      <w:r w:rsidRPr="00DA5C42">
        <w:rPr>
          <w:i/>
          <w:sz w:val="20"/>
          <w:szCs w:val="20"/>
          <w:lang w:val="uk-UA"/>
        </w:rPr>
        <w:t>Матвіївське брахіантиклінальне підняття</w:t>
      </w:r>
      <w:r w:rsidRPr="00DA5C42">
        <w:rPr>
          <w:sz w:val="20"/>
          <w:szCs w:val="20"/>
          <w:lang w:val="uk-UA"/>
        </w:rPr>
        <w:t xml:space="preserve"> (37 - І-3, аркуш М-36-ХХІІІ) північно-західного простяга</w:t>
      </w:r>
      <w:r w:rsidRPr="00DA5C42">
        <w:rPr>
          <w:sz w:val="20"/>
          <w:szCs w:val="20"/>
          <w:lang w:val="uk-UA"/>
        </w:rPr>
        <w:t>н</w:t>
      </w:r>
      <w:r w:rsidRPr="00DA5C42">
        <w:rPr>
          <w:sz w:val="20"/>
          <w:szCs w:val="20"/>
          <w:lang w:val="uk-UA"/>
        </w:rPr>
        <w:t xml:space="preserve">ня, розміром 4х3,2 км по ізогіпсі </w:t>
      </w:r>
      <w:smartTag w:uri="urn:schemas-microsoft-com:office:smarttags" w:element="metricconverter">
        <w:smartTagPr>
          <w:attr w:name="ProductID" w:val="-3,7 км"/>
        </w:smartTagPr>
        <w:r w:rsidRPr="00DA5C42">
          <w:rPr>
            <w:sz w:val="20"/>
            <w:szCs w:val="20"/>
            <w:lang w:val="uk-UA"/>
          </w:rPr>
          <w:t>-3,7 км</w:t>
        </w:r>
      </w:smartTag>
      <w:r w:rsidRPr="00DA5C42">
        <w:rPr>
          <w:sz w:val="20"/>
          <w:szCs w:val="20"/>
          <w:lang w:val="uk-UA"/>
        </w:rPr>
        <w:t xml:space="preserve"> у нижньокарбонових відкладах, з амплітудою </w:t>
      </w:r>
      <w:smartTag w:uri="urn:schemas-microsoft-com:office:smarttags" w:element="metricconverter">
        <w:smartTagPr>
          <w:attr w:name="ProductID" w:val="120 м"/>
        </w:smartTagPr>
        <w:r w:rsidRPr="00DA5C42">
          <w:rPr>
            <w:sz w:val="20"/>
            <w:szCs w:val="20"/>
            <w:lang w:val="uk-UA"/>
          </w:rPr>
          <w:t>120 м</w:t>
        </w:r>
      </w:smartTag>
      <w:r w:rsidRPr="00DA5C42">
        <w:rPr>
          <w:sz w:val="20"/>
          <w:szCs w:val="20"/>
          <w:lang w:val="uk-UA"/>
        </w:rPr>
        <w:t>. Структура ускладнена поперечним скидом з амплітудою 100-</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Солохівсько-Диканське підняття з північного сходу оточують </w:t>
      </w:r>
      <w:r w:rsidRPr="00DA5C42">
        <w:rPr>
          <w:i/>
          <w:sz w:val="20"/>
          <w:szCs w:val="20"/>
          <w:lang w:val="uk-UA"/>
        </w:rPr>
        <w:t>Лютенський (Шилівс</w:t>
      </w:r>
      <w:r w:rsidRPr="00DA5C42">
        <w:rPr>
          <w:i/>
          <w:sz w:val="20"/>
          <w:szCs w:val="20"/>
          <w:lang w:val="uk-UA"/>
        </w:rPr>
        <w:t>ь</w:t>
      </w:r>
      <w:r w:rsidRPr="00DA5C42">
        <w:rPr>
          <w:i/>
          <w:sz w:val="20"/>
          <w:szCs w:val="20"/>
          <w:lang w:val="uk-UA"/>
        </w:rPr>
        <w:t>кий)</w:t>
      </w:r>
      <w:r w:rsidRPr="00DA5C42">
        <w:rPr>
          <w:sz w:val="20"/>
          <w:szCs w:val="20"/>
          <w:lang w:val="uk-UA"/>
        </w:rPr>
        <w:t xml:space="preserve"> (26 – ІІ-1, ІІІ-1,2; І</w:t>
      </w:r>
      <w:r w:rsidRPr="00DA5C42">
        <w:rPr>
          <w:sz w:val="20"/>
          <w:szCs w:val="20"/>
          <w:lang w:val="en-US"/>
        </w:rPr>
        <w:t>V-</w:t>
      </w:r>
      <w:r w:rsidRPr="00DA5C42">
        <w:rPr>
          <w:sz w:val="20"/>
          <w:szCs w:val="20"/>
          <w:lang w:val="uk-UA"/>
        </w:rPr>
        <w:t xml:space="preserve">1,2,3, аркуш М-36-ХVІІ) </w:t>
      </w:r>
      <w:r w:rsidRPr="00DA5C42">
        <w:rPr>
          <w:i/>
          <w:sz w:val="20"/>
          <w:szCs w:val="20"/>
          <w:lang w:val="uk-UA"/>
        </w:rPr>
        <w:t xml:space="preserve">і Солохівський </w:t>
      </w:r>
      <w:r w:rsidRPr="00DA5C42">
        <w:rPr>
          <w:sz w:val="20"/>
          <w:szCs w:val="20"/>
          <w:lang w:val="uk-UA"/>
        </w:rPr>
        <w:t>(29 - І</w:t>
      </w:r>
      <w:r w:rsidRPr="00DA5C42">
        <w:rPr>
          <w:sz w:val="20"/>
          <w:szCs w:val="20"/>
          <w:lang w:val="en-US"/>
        </w:rPr>
        <w:t>V-</w:t>
      </w:r>
      <w:r w:rsidRPr="00DA5C42">
        <w:rPr>
          <w:sz w:val="20"/>
          <w:szCs w:val="20"/>
          <w:lang w:val="uk-UA"/>
        </w:rPr>
        <w:t>3,4, аркуш М-36-ХVІІ; І</w:t>
      </w:r>
      <w:r w:rsidRPr="00DA5C42">
        <w:rPr>
          <w:sz w:val="20"/>
          <w:szCs w:val="20"/>
          <w:lang w:val="en-US"/>
        </w:rPr>
        <w:t>-</w:t>
      </w:r>
      <w:r w:rsidRPr="00DA5C42">
        <w:rPr>
          <w:sz w:val="20"/>
          <w:szCs w:val="20"/>
          <w:lang w:val="uk-UA"/>
        </w:rPr>
        <w:t xml:space="preserve">4, аркуш М-36-ХХІІІ) </w:t>
      </w:r>
      <w:r w:rsidRPr="00DA5C42">
        <w:rPr>
          <w:i/>
          <w:sz w:val="20"/>
          <w:szCs w:val="20"/>
          <w:lang w:val="uk-UA"/>
        </w:rPr>
        <w:t>пр</w:t>
      </w:r>
      <w:r w:rsidRPr="00DA5C42">
        <w:rPr>
          <w:i/>
          <w:sz w:val="20"/>
          <w:szCs w:val="20"/>
          <w:lang w:val="uk-UA"/>
        </w:rPr>
        <w:t>о</w:t>
      </w:r>
      <w:r w:rsidRPr="00DA5C42">
        <w:rPr>
          <w:i/>
          <w:sz w:val="20"/>
          <w:szCs w:val="20"/>
          <w:lang w:val="uk-UA"/>
        </w:rPr>
        <w:t>гини,</w:t>
      </w:r>
      <w:r w:rsidRPr="00DA5C42">
        <w:rPr>
          <w:sz w:val="20"/>
          <w:szCs w:val="20"/>
          <w:lang w:val="uk-UA"/>
        </w:rPr>
        <w:t xml:space="preserve"> з південного заходу – </w:t>
      </w:r>
      <w:r w:rsidRPr="00DA5C42">
        <w:rPr>
          <w:i/>
          <w:sz w:val="20"/>
          <w:szCs w:val="20"/>
          <w:lang w:val="uk-UA"/>
        </w:rPr>
        <w:t>Ландарійський</w:t>
      </w:r>
      <w:r w:rsidRPr="00DA5C42">
        <w:rPr>
          <w:sz w:val="20"/>
          <w:szCs w:val="20"/>
          <w:lang w:val="uk-UA"/>
        </w:rPr>
        <w:t xml:space="preserve"> (38 - І</w:t>
      </w:r>
      <w:r w:rsidRPr="00DA5C42">
        <w:rPr>
          <w:sz w:val="20"/>
          <w:szCs w:val="20"/>
          <w:lang w:val="en-US"/>
        </w:rPr>
        <w:t>-</w:t>
      </w:r>
      <w:r w:rsidRPr="00DA5C42">
        <w:rPr>
          <w:sz w:val="20"/>
          <w:szCs w:val="20"/>
          <w:lang w:val="uk-UA"/>
        </w:rPr>
        <w:t>1,2; ІІ-1,2,3; ІІІ-2, аркуш М-36-ХХІІІ)</w:t>
      </w:r>
      <w:r w:rsidRPr="00DA5C42">
        <w:rPr>
          <w:i/>
          <w:sz w:val="20"/>
          <w:szCs w:val="20"/>
          <w:lang w:val="uk-UA"/>
        </w:rPr>
        <w:t xml:space="preserve"> і Східнополтавський </w:t>
      </w:r>
      <w:r w:rsidRPr="00DA5C42">
        <w:rPr>
          <w:sz w:val="20"/>
          <w:szCs w:val="20"/>
          <w:lang w:val="uk-UA"/>
        </w:rPr>
        <w:t>(51 - ІІ</w:t>
      </w:r>
      <w:r w:rsidRPr="00DA5C42">
        <w:rPr>
          <w:sz w:val="20"/>
          <w:szCs w:val="20"/>
          <w:lang w:val="en-US"/>
        </w:rPr>
        <w:t>-</w:t>
      </w:r>
      <w:r w:rsidRPr="00DA5C42">
        <w:rPr>
          <w:sz w:val="20"/>
          <w:szCs w:val="20"/>
          <w:lang w:val="uk-UA"/>
        </w:rPr>
        <w:t xml:space="preserve">3,4; ІІІ-3,4; ІV-3,4, аркуш М-36-ХХІІІ) </w:t>
      </w:r>
      <w:r w:rsidRPr="00DA5C42">
        <w:rPr>
          <w:i/>
          <w:sz w:val="20"/>
          <w:szCs w:val="20"/>
          <w:lang w:val="uk-UA"/>
        </w:rPr>
        <w:t>прогини</w:t>
      </w:r>
      <w:r w:rsidRPr="00DA5C42">
        <w:rPr>
          <w:sz w:val="20"/>
          <w:szCs w:val="20"/>
          <w:lang w:val="uk-UA"/>
        </w:rPr>
        <w:t>, які відповідають опущеним блокам фундаменту Центральної зони гр</w:t>
      </w:r>
      <w:r w:rsidRPr="00DA5C42">
        <w:rPr>
          <w:sz w:val="20"/>
          <w:szCs w:val="20"/>
          <w:lang w:val="uk-UA"/>
        </w:rPr>
        <w:t>а</w:t>
      </w:r>
      <w:r w:rsidRPr="00DA5C42">
        <w:rPr>
          <w:sz w:val="20"/>
          <w:szCs w:val="20"/>
          <w:lang w:val="uk-UA"/>
        </w:rPr>
        <w:t>бена і ускладнені численними брахіантиклінальними структурами, часто з соляними шт</w:t>
      </w:r>
      <w:r w:rsidRPr="00DA5C42">
        <w:rPr>
          <w:sz w:val="20"/>
          <w:szCs w:val="20"/>
          <w:lang w:val="uk-UA"/>
        </w:rPr>
        <w:t>о</w:t>
      </w:r>
      <w:r w:rsidRPr="00DA5C42">
        <w:rPr>
          <w:sz w:val="20"/>
          <w:szCs w:val="20"/>
          <w:lang w:val="uk-UA"/>
        </w:rPr>
        <w:t>ками в основі.</w:t>
      </w:r>
    </w:p>
    <w:p w:rsidR="001110EC" w:rsidRPr="00DA5C42" w:rsidRDefault="001110EC" w:rsidP="001110EC">
      <w:pPr>
        <w:ind w:firstLine="454"/>
        <w:jc w:val="both"/>
        <w:rPr>
          <w:sz w:val="20"/>
          <w:szCs w:val="20"/>
          <w:lang w:val="uk-UA"/>
        </w:rPr>
      </w:pPr>
      <w:r w:rsidRPr="00DA5C42">
        <w:rPr>
          <w:sz w:val="20"/>
          <w:szCs w:val="20"/>
          <w:lang w:val="uk-UA"/>
        </w:rPr>
        <w:t>На північно-східному крилі Лютенського прогину розташовані Зіньківська і Більська брахіантиклін</w:t>
      </w:r>
      <w:r w:rsidRPr="00DA5C42">
        <w:rPr>
          <w:sz w:val="20"/>
          <w:szCs w:val="20"/>
          <w:lang w:val="uk-UA"/>
        </w:rPr>
        <w:t>а</w:t>
      </w:r>
      <w:r w:rsidRPr="00DA5C42">
        <w:rPr>
          <w:sz w:val="20"/>
          <w:szCs w:val="20"/>
          <w:lang w:val="uk-UA"/>
        </w:rPr>
        <w:t>льні структури, Солохівського прогину - Сидоряцька структура.</w:t>
      </w:r>
    </w:p>
    <w:p w:rsidR="001110EC" w:rsidRPr="00DA5C42" w:rsidRDefault="001110EC" w:rsidP="001110EC">
      <w:pPr>
        <w:ind w:firstLine="454"/>
        <w:jc w:val="both"/>
        <w:rPr>
          <w:sz w:val="20"/>
          <w:szCs w:val="20"/>
          <w:lang w:val="uk-UA"/>
        </w:rPr>
      </w:pPr>
      <w:r w:rsidRPr="00DA5C42">
        <w:rPr>
          <w:i/>
          <w:sz w:val="20"/>
          <w:szCs w:val="20"/>
          <w:lang w:val="uk-UA"/>
        </w:rPr>
        <w:t>Зіньківська структура</w:t>
      </w:r>
      <w:r w:rsidRPr="00DA5C42">
        <w:rPr>
          <w:b/>
          <w:sz w:val="20"/>
          <w:szCs w:val="20"/>
          <w:lang w:val="uk-UA"/>
        </w:rPr>
        <w:t xml:space="preserve"> </w:t>
      </w:r>
      <w:r w:rsidRPr="00DA5C42">
        <w:rPr>
          <w:sz w:val="20"/>
          <w:szCs w:val="20"/>
          <w:lang w:val="uk-UA"/>
        </w:rPr>
        <w:t>(27 - ІІІ-2, аркуш М-36-ХVІІ)</w:t>
      </w:r>
      <w:r w:rsidRPr="00DA5C42">
        <w:rPr>
          <w:b/>
          <w:sz w:val="20"/>
          <w:szCs w:val="20"/>
          <w:lang w:val="uk-UA"/>
        </w:rPr>
        <w:t xml:space="preserve"> </w:t>
      </w:r>
      <w:r w:rsidRPr="00DA5C42">
        <w:rPr>
          <w:sz w:val="20"/>
          <w:szCs w:val="20"/>
          <w:lang w:val="uk-UA"/>
        </w:rPr>
        <w:t xml:space="preserve">являє собою піднесений тектонічний блок монокліналі розміром 6х4,9 км по ізогіпсі </w:t>
      </w:r>
      <w:smartTag w:uri="urn:schemas-microsoft-com:office:smarttags" w:element="metricconverter">
        <w:smartTagPr>
          <w:attr w:name="ProductID" w:val="-5,5 км"/>
        </w:smartTagPr>
        <w:r w:rsidRPr="00DA5C42">
          <w:rPr>
            <w:sz w:val="20"/>
            <w:szCs w:val="20"/>
            <w:lang w:val="uk-UA"/>
          </w:rPr>
          <w:t>-5,5 км</w:t>
        </w:r>
      </w:smartTag>
      <w:r w:rsidRPr="00DA5C42">
        <w:rPr>
          <w:sz w:val="20"/>
          <w:szCs w:val="20"/>
          <w:lang w:val="uk-UA"/>
        </w:rPr>
        <w:t>, обмежений скидами з ампл</w:t>
      </w:r>
      <w:r w:rsidRPr="00DA5C42">
        <w:rPr>
          <w:sz w:val="20"/>
          <w:szCs w:val="20"/>
          <w:lang w:val="uk-UA"/>
        </w:rPr>
        <w:t>і</w:t>
      </w:r>
      <w:r w:rsidRPr="00DA5C42">
        <w:rPr>
          <w:sz w:val="20"/>
          <w:szCs w:val="20"/>
          <w:lang w:val="uk-UA"/>
        </w:rPr>
        <w:t>тудами 25-</w:t>
      </w:r>
      <w:smartTag w:uri="urn:schemas-microsoft-com:office:smarttags" w:element="metricconverter">
        <w:smartTagPr>
          <w:attr w:name="ProductID" w:val="75 м"/>
        </w:smartTagPr>
        <w:r w:rsidRPr="00DA5C42">
          <w:rPr>
            <w:sz w:val="20"/>
            <w:szCs w:val="20"/>
            <w:lang w:val="uk-UA"/>
          </w:rPr>
          <w:t>75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Більська структура</w:t>
      </w:r>
      <w:r w:rsidRPr="00DA5C42">
        <w:rPr>
          <w:sz w:val="20"/>
          <w:szCs w:val="20"/>
          <w:lang w:val="uk-UA"/>
        </w:rPr>
        <w:t xml:space="preserve"> (28 - І</w:t>
      </w:r>
      <w:r w:rsidRPr="00DA5C42">
        <w:rPr>
          <w:sz w:val="20"/>
          <w:szCs w:val="20"/>
          <w:lang w:val="en-US"/>
        </w:rPr>
        <w:t>V-</w:t>
      </w:r>
      <w:r w:rsidRPr="00DA5C42">
        <w:rPr>
          <w:sz w:val="20"/>
          <w:szCs w:val="20"/>
          <w:lang w:val="uk-UA"/>
        </w:rPr>
        <w:t>2,3, аркуш М-36-ХVІІ) має форму криптодіапірової брахіантиклінальної складки північно-західного простягання на схилі депресії. Покрівля структурного ярусу знаходиться на а</w:t>
      </w:r>
      <w:r w:rsidRPr="00DA5C42">
        <w:rPr>
          <w:sz w:val="20"/>
          <w:szCs w:val="20"/>
          <w:lang w:val="uk-UA"/>
        </w:rPr>
        <w:t>б</w:t>
      </w:r>
      <w:r w:rsidRPr="00DA5C42">
        <w:rPr>
          <w:sz w:val="20"/>
          <w:szCs w:val="20"/>
          <w:lang w:val="uk-UA"/>
        </w:rPr>
        <w:t xml:space="preserve">солютній відмітці </w:t>
      </w:r>
      <w:smartTag w:uri="urn:schemas-microsoft-com:office:smarttags" w:element="metricconverter">
        <w:smartTagPr>
          <w:attr w:name="ProductID" w:val="-4,5 км"/>
        </w:smartTagPr>
        <w:r w:rsidRPr="00DA5C42">
          <w:rPr>
            <w:sz w:val="20"/>
            <w:szCs w:val="20"/>
            <w:lang w:val="uk-UA"/>
          </w:rPr>
          <w:t>-4,5 км</w:t>
        </w:r>
      </w:smartTag>
      <w:r w:rsidRPr="00DA5C42">
        <w:rPr>
          <w:sz w:val="20"/>
          <w:szCs w:val="20"/>
          <w:lang w:val="uk-UA"/>
        </w:rPr>
        <w:t xml:space="preserve">, розмір складки – 18х9 км, амплітуда за різними оцінками - від </w:t>
      </w:r>
      <w:smartTag w:uri="urn:schemas-microsoft-com:office:smarttags" w:element="metricconverter">
        <w:smartTagPr>
          <w:attr w:name="ProductID" w:val="450 м"/>
        </w:smartTagPr>
        <w:r w:rsidRPr="00DA5C42">
          <w:rPr>
            <w:sz w:val="20"/>
            <w:szCs w:val="20"/>
            <w:lang w:val="uk-UA"/>
          </w:rPr>
          <w:t>450 м</w:t>
        </w:r>
      </w:smartTag>
      <w:r w:rsidRPr="00DA5C42">
        <w:rPr>
          <w:sz w:val="20"/>
          <w:szCs w:val="20"/>
          <w:lang w:val="uk-UA"/>
        </w:rPr>
        <w:t xml:space="preserve"> до </w:t>
      </w:r>
      <w:smartTag w:uri="urn:schemas-microsoft-com:office:smarttags" w:element="metricconverter">
        <w:smartTagPr>
          <w:attr w:name="ProductID" w:val="1 км"/>
        </w:smartTagPr>
        <w:r w:rsidRPr="00DA5C42">
          <w:rPr>
            <w:sz w:val="20"/>
            <w:szCs w:val="20"/>
            <w:lang w:val="uk-UA"/>
          </w:rPr>
          <w:t>1 км</w:t>
        </w:r>
      </w:smartTag>
      <w:r w:rsidRPr="00DA5C42">
        <w:rPr>
          <w:sz w:val="20"/>
          <w:szCs w:val="20"/>
          <w:lang w:val="uk-UA"/>
        </w:rPr>
        <w:t>. По нижньопермському відбиваючому горизонту кути падіння крил становлять 3-4</w:t>
      </w:r>
      <w:r w:rsidRPr="00DA5C42">
        <w:rPr>
          <w:sz w:val="20"/>
          <w:szCs w:val="20"/>
          <w:vertAlign w:val="superscript"/>
          <w:lang w:val="uk-UA"/>
        </w:rPr>
        <w:t>о</w:t>
      </w:r>
      <w:r w:rsidRPr="00DA5C42">
        <w:rPr>
          <w:sz w:val="20"/>
          <w:szCs w:val="20"/>
          <w:lang w:val="uk-UA"/>
        </w:rPr>
        <w:t>, у вищезалягаючих породах вони зменшуються. Підняття розчленоване на тектонічні блоки серією поперечних і діагональних ск</w:t>
      </w:r>
      <w:r w:rsidRPr="00DA5C42">
        <w:rPr>
          <w:sz w:val="20"/>
          <w:szCs w:val="20"/>
          <w:lang w:val="uk-UA"/>
        </w:rPr>
        <w:t>и</w:t>
      </w:r>
      <w:r w:rsidRPr="00DA5C42">
        <w:rPr>
          <w:sz w:val="20"/>
          <w:szCs w:val="20"/>
          <w:lang w:val="uk-UA"/>
        </w:rPr>
        <w:t>дів амплітудою 50-</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Найбільш протяжне порушення північно-західного напрямку, з амплітудою 10-</w:t>
      </w:r>
      <w:smartTag w:uri="urn:schemas-microsoft-com:office:smarttags" w:element="metricconverter">
        <w:smartTagPr>
          <w:attr w:name="ProductID" w:val="35 м"/>
        </w:smartTagPr>
        <w:r w:rsidRPr="00DA5C42">
          <w:rPr>
            <w:sz w:val="20"/>
            <w:szCs w:val="20"/>
            <w:lang w:val="uk-UA"/>
          </w:rPr>
          <w:t>35 м</w:t>
        </w:r>
      </w:smartTag>
      <w:r w:rsidRPr="00DA5C42">
        <w:rPr>
          <w:sz w:val="20"/>
          <w:szCs w:val="20"/>
          <w:lang w:val="uk-UA"/>
        </w:rPr>
        <w:t xml:space="preserve"> простежується через всю північну частину складки. Вздовж цього порушення північне крило разом із присклепінною частиною піднесене, а опущене склепі</w:t>
      </w:r>
      <w:r w:rsidRPr="00DA5C42">
        <w:rPr>
          <w:sz w:val="20"/>
          <w:szCs w:val="20"/>
          <w:lang w:val="uk-UA"/>
        </w:rPr>
        <w:t>н</w:t>
      </w:r>
      <w:r w:rsidRPr="00DA5C42">
        <w:rPr>
          <w:sz w:val="20"/>
          <w:szCs w:val="20"/>
          <w:lang w:val="uk-UA"/>
        </w:rPr>
        <w:t>ня розчленоване поперечним розломом на два блоки, які в свою чергу, опущені один відносно о</w:t>
      </w:r>
      <w:r w:rsidRPr="00DA5C42">
        <w:rPr>
          <w:sz w:val="20"/>
          <w:szCs w:val="20"/>
          <w:lang w:val="uk-UA"/>
        </w:rPr>
        <w:t>д</w:t>
      </w:r>
      <w:r w:rsidRPr="00DA5C42">
        <w:rPr>
          <w:sz w:val="20"/>
          <w:szCs w:val="20"/>
          <w:lang w:val="uk-UA"/>
        </w:rPr>
        <w:t>ного.</w:t>
      </w:r>
    </w:p>
    <w:p w:rsidR="001110EC" w:rsidRPr="00DA5C42" w:rsidRDefault="001110EC" w:rsidP="001110EC">
      <w:pPr>
        <w:ind w:firstLine="454"/>
        <w:jc w:val="both"/>
        <w:rPr>
          <w:sz w:val="20"/>
          <w:szCs w:val="20"/>
          <w:lang w:val="uk-UA"/>
        </w:rPr>
      </w:pPr>
      <w:r w:rsidRPr="00DA5C42">
        <w:rPr>
          <w:i/>
          <w:sz w:val="20"/>
          <w:szCs w:val="20"/>
          <w:lang w:val="uk-UA"/>
        </w:rPr>
        <w:t>Сидоряцька структура</w:t>
      </w:r>
      <w:r w:rsidRPr="00DA5C42">
        <w:rPr>
          <w:sz w:val="20"/>
          <w:szCs w:val="20"/>
          <w:lang w:val="uk-UA"/>
        </w:rPr>
        <w:t xml:space="preserve"> (30 - І</w:t>
      </w:r>
      <w:r w:rsidRPr="00DA5C42">
        <w:rPr>
          <w:sz w:val="20"/>
          <w:szCs w:val="20"/>
          <w:lang w:val="en-US"/>
        </w:rPr>
        <w:t>V-4</w:t>
      </w:r>
      <w:r w:rsidRPr="00DA5C42">
        <w:rPr>
          <w:sz w:val="20"/>
          <w:szCs w:val="20"/>
          <w:lang w:val="uk-UA"/>
        </w:rPr>
        <w:t>, аркуш М-36-ХVІІ) являє собою брахіантиклінальну складку північно-західного простягання розміром 10х8 км, з амплітудою підняття – 500 м. Покрівля стру</w:t>
      </w:r>
      <w:r w:rsidRPr="00DA5C42">
        <w:rPr>
          <w:sz w:val="20"/>
          <w:szCs w:val="20"/>
          <w:lang w:val="uk-UA"/>
        </w:rPr>
        <w:t>к</w:t>
      </w:r>
      <w:r w:rsidRPr="00DA5C42">
        <w:rPr>
          <w:sz w:val="20"/>
          <w:szCs w:val="20"/>
          <w:lang w:val="uk-UA"/>
        </w:rPr>
        <w:t xml:space="preserve">турного ярусу знаходяться на абсолютній відмітці </w:t>
      </w:r>
      <w:smartTag w:uri="urn:schemas-microsoft-com:office:smarttags" w:element="metricconverter">
        <w:smartTagPr>
          <w:attr w:name="ProductID" w:val="-4,5 км"/>
        </w:smartTagPr>
        <w:r w:rsidRPr="00DA5C42">
          <w:rPr>
            <w:sz w:val="20"/>
            <w:szCs w:val="20"/>
            <w:lang w:val="uk-UA"/>
          </w:rPr>
          <w:t>-4,5 км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Значна кількість брахіантиклінальних структур і соляних штоків поширена в межах Ландарійського і Східнополтавського прогинів.</w:t>
      </w:r>
    </w:p>
    <w:p w:rsidR="001110EC" w:rsidRPr="00DA5C42" w:rsidRDefault="001110EC" w:rsidP="001110EC">
      <w:pPr>
        <w:ind w:firstLine="454"/>
        <w:jc w:val="both"/>
        <w:rPr>
          <w:sz w:val="20"/>
          <w:szCs w:val="20"/>
          <w:lang w:val="uk-UA"/>
        </w:rPr>
      </w:pPr>
      <w:r w:rsidRPr="00DA5C42">
        <w:rPr>
          <w:i/>
          <w:sz w:val="20"/>
          <w:szCs w:val="20"/>
          <w:lang w:val="uk-UA"/>
        </w:rPr>
        <w:t>Самаринський</w:t>
      </w:r>
      <w:r w:rsidRPr="00DA5C42">
        <w:rPr>
          <w:sz w:val="20"/>
          <w:szCs w:val="20"/>
          <w:lang w:val="uk-UA"/>
        </w:rPr>
        <w:t xml:space="preserve"> (41 - І</w:t>
      </w:r>
      <w:r w:rsidRPr="00DA5C42">
        <w:rPr>
          <w:sz w:val="20"/>
          <w:szCs w:val="20"/>
          <w:lang w:val="en-US"/>
        </w:rPr>
        <w:t>-</w:t>
      </w:r>
      <w:r w:rsidRPr="00DA5C42">
        <w:rPr>
          <w:sz w:val="20"/>
          <w:szCs w:val="20"/>
          <w:lang w:val="uk-UA"/>
        </w:rPr>
        <w:t>1, аркуш М-36-ХХІІІ)</w:t>
      </w:r>
      <w:r w:rsidRPr="00DA5C42">
        <w:rPr>
          <w:i/>
          <w:sz w:val="20"/>
          <w:szCs w:val="20"/>
          <w:lang w:val="uk-UA"/>
        </w:rPr>
        <w:t xml:space="preserve"> і Жоржівський </w:t>
      </w:r>
      <w:r w:rsidRPr="00DA5C42">
        <w:rPr>
          <w:sz w:val="20"/>
          <w:szCs w:val="20"/>
          <w:lang w:val="uk-UA"/>
        </w:rPr>
        <w:t>(43 - І</w:t>
      </w:r>
      <w:r w:rsidRPr="00DA5C42">
        <w:rPr>
          <w:sz w:val="20"/>
          <w:szCs w:val="20"/>
          <w:lang w:val="en-US"/>
        </w:rPr>
        <w:t>-</w:t>
      </w:r>
      <w:r w:rsidRPr="00DA5C42">
        <w:rPr>
          <w:sz w:val="20"/>
          <w:szCs w:val="20"/>
          <w:lang w:val="uk-UA"/>
        </w:rPr>
        <w:t>1, аркуш М-36-ХХІІІ)</w:t>
      </w:r>
      <w:r w:rsidRPr="00DA5C42">
        <w:rPr>
          <w:i/>
          <w:sz w:val="20"/>
          <w:szCs w:val="20"/>
          <w:lang w:val="uk-UA"/>
        </w:rPr>
        <w:t xml:space="preserve"> куполи</w:t>
      </w:r>
      <w:r w:rsidRPr="00DA5C42">
        <w:rPr>
          <w:b/>
          <w:sz w:val="20"/>
          <w:szCs w:val="20"/>
          <w:lang w:val="uk-UA"/>
        </w:rPr>
        <w:t xml:space="preserve"> </w:t>
      </w:r>
      <w:r w:rsidRPr="00DA5C42">
        <w:rPr>
          <w:sz w:val="20"/>
          <w:szCs w:val="20"/>
          <w:lang w:val="uk-UA"/>
        </w:rPr>
        <w:t xml:space="preserve">визначені геофізичними роботами по поверхні кам’яновугільних відкладів. Обидві структури ускладнені </w:t>
      </w:r>
      <w:r w:rsidRPr="00DA5C42">
        <w:rPr>
          <w:i/>
          <w:sz w:val="20"/>
          <w:szCs w:val="20"/>
          <w:lang w:val="uk-UA"/>
        </w:rPr>
        <w:t xml:space="preserve">однойменними соляними штоками </w:t>
      </w:r>
      <w:r w:rsidRPr="00DA5C42">
        <w:rPr>
          <w:sz w:val="20"/>
          <w:szCs w:val="20"/>
          <w:lang w:val="uk-UA"/>
        </w:rPr>
        <w:t>(42, 44). На першій структурі глибина зал</w:t>
      </w:r>
      <w:r w:rsidRPr="00DA5C42">
        <w:rPr>
          <w:sz w:val="20"/>
          <w:szCs w:val="20"/>
          <w:lang w:val="uk-UA"/>
        </w:rPr>
        <w:t>я</w:t>
      </w:r>
      <w:r w:rsidRPr="00DA5C42">
        <w:rPr>
          <w:sz w:val="20"/>
          <w:szCs w:val="20"/>
          <w:lang w:val="uk-UA"/>
        </w:rPr>
        <w:t>гання солі – 300 м, на другій – 400-450 м [</w:t>
      </w:r>
      <w:r w:rsidRPr="00D02633">
        <w:rPr>
          <w:color w:val="FF0000"/>
          <w:sz w:val="20"/>
          <w:szCs w:val="20"/>
          <w:lang w:val="uk-UA"/>
        </w:rPr>
        <w:t>268, 269</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Гоголівська структура</w:t>
      </w:r>
      <w:r w:rsidRPr="00DA5C42">
        <w:rPr>
          <w:sz w:val="20"/>
          <w:szCs w:val="20"/>
          <w:lang w:val="uk-UA"/>
        </w:rPr>
        <w:t xml:space="preserve"> (46 - І</w:t>
      </w:r>
      <w:r w:rsidRPr="00DA5C42">
        <w:rPr>
          <w:sz w:val="20"/>
          <w:szCs w:val="20"/>
          <w:lang w:val="en-US"/>
        </w:rPr>
        <w:t>-</w:t>
      </w:r>
      <w:r w:rsidRPr="00DA5C42">
        <w:rPr>
          <w:sz w:val="20"/>
          <w:szCs w:val="20"/>
          <w:lang w:val="uk-UA"/>
        </w:rPr>
        <w:t xml:space="preserve">1, ІІ-1, аркуш М-36-ХХІІІ) являє собою брахіантиклінальне підняття північно-західного простягання розміром 5,7х3,9 км по ізогіпсі </w:t>
      </w:r>
      <w:smartTag w:uri="urn:schemas-microsoft-com:office:smarttags" w:element="metricconverter">
        <w:smartTagPr>
          <w:attr w:name="ProductID" w:val="-4,1 км"/>
        </w:smartTagPr>
        <w:r w:rsidRPr="00DA5C42">
          <w:rPr>
            <w:sz w:val="20"/>
            <w:szCs w:val="20"/>
            <w:lang w:val="uk-UA"/>
          </w:rPr>
          <w:t>-4,1 км</w:t>
        </w:r>
      </w:smartTag>
      <w:r w:rsidRPr="00DA5C42">
        <w:rPr>
          <w:sz w:val="20"/>
          <w:szCs w:val="20"/>
          <w:lang w:val="uk-UA"/>
        </w:rPr>
        <w:t>, ам</w:t>
      </w:r>
      <w:r w:rsidRPr="00DA5C42">
        <w:rPr>
          <w:sz w:val="20"/>
          <w:szCs w:val="20"/>
          <w:lang w:val="uk-UA"/>
        </w:rPr>
        <w:t>п</w:t>
      </w:r>
      <w:r w:rsidRPr="00DA5C42">
        <w:rPr>
          <w:sz w:val="20"/>
          <w:szCs w:val="20"/>
          <w:lang w:val="uk-UA"/>
        </w:rPr>
        <w:t xml:space="preserve">літуда – </w:t>
      </w:r>
      <w:smartTag w:uri="urn:schemas-microsoft-com:office:smarttags" w:element="metricconverter">
        <w:smartTagPr>
          <w:attr w:name="ProductID" w:val="50 м"/>
        </w:smartTagPr>
        <w:r w:rsidRPr="00DA5C42">
          <w:rPr>
            <w:sz w:val="20"/>
            <w:szCs w:val="20"/>
            <w:lang w:val="uk-UA"/>
          </w:rPr>
          <w:t>50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Байрацька структура</w:t>
      </w:r>
      <w:r w:rsidRPr="00DA5C42">
        <w:rPr>
          <w:sz w:val="20"/>
          <w:szCs w:val="20"/>
          <w:lang w:val="uk-UA"/>
        </w:rPr>
        <w:t xml:space="preserve"> (47 - ІІ</w:t>
      </w:r>
      <w:r w:rsidRPr="00DA5C42">
        <w:rPr>
          <w:sz w:val="20"/>
          <w:szCs w:val="20"/>
          <w:lang w:val="en-US"/>
        </w:rPr>
        <w:t>-</w:t>
      </w:r>
      <w:r w:rsidRPr="00DA5C42">
        <w:rPr>
          <w:sz w:val="20"/>
          <w:szCs w:val="20"/>
          <w:lang w:val="uk-UA"/>
        </w:rPr>
        <w:t>1, аркуш М-36-ХХІІІ) є асиметричним брахіантиклінальним підняттям півн</w:t>
      </w:r>
      <w:r w:rsidRPr="00DA5C42">
        <w:rPr>
          <w:sz w:val="20"/>
          <w:szCs w:val="20"/>
          <w:lang w:val="uk-UA"/>
        </w:rPr>
        <w:t>і</w:t>
      </w:r>
      <w:r w:rsidRPr="00DA5C42">
        <w:rPr>
          <w:sz w:val="20"/>
          <w:szCs w:val="20"/>
          <w:lang w:val="uk-UA"/>
        </w:rPr>
        <w:t xml:space="preserve">чно-західного простягання розміром 3,6х2,7 км по ізогіпсі </w:t>
      </w:r>
      <w:smartTag w:uri="urn:schemas-microsoft-com:office:smarttags" w:element="metricconverter">
        <w:smartTagPr>
          <w:attr w:name="ProductID" w:val="-4,6 км"/>
        </w:smartTagPr>
        <w:r w:rsidRPr="00DA5C42">
          <w:rPr>
            <w:sz w:val="20"/>
            <w:szCs w:val="20"/>
            <w:lang w:val="uk-UA"/>
          </w:rPr>
          <w:t>-4,6 км</w:t>
        </w:r>
      </w:smartTag>
      <w:r w:rsidRPr="00DA5C42">
        <w:rPr>
          <w:sz w:val="20"/>
          <w:szCs w:val="20"/>
          <w:lang w:val="uk-UA"/>
        </w:rPr>
        <w:t>, амплітуда – понад 100 м, ускладнена поперечними і поздовжніми скидами з амплітудами 25-</w:t>
      </w:r>
      <w:smartTag w:uri="urn:schemas-microsoft-com:office:smarttags" w:element="metricconverter">
        <w:smartTagPr>
          <w:attr w:name="ProductID" w:val="130 м"/>
        </w:smartTagPr>
        <w:r w:rsidRPr="00DA5C42">
          <w:rPr>
            <w:sz w:val="20"/>
            <w:szCs w:val="20"/>
            <w:lang w:val="uk-UA"/>
          </w:rPr>
          <w:t>130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lastRenderedPageBreak/>
        <w:t>Семенцівська структура</w:t>
      </w:r>
      <w:r w:rsidRPr="00DA5C42">
        <w:rPr>
          <w:sz w:val="20"/>
          <w:szCs w:val="20"/>
          <w:lang w:val="uk-UA"/>
        </w:rPr>
        <w:t xml:space="preserve"> (48 - ІІ</w:t>
      </w:r>
      <w:r w:rsidRPr="00DA5C42">
        <w:rPr>
          <w:sz w:val="20"/>
          <w:szCs w:val="20"/>
          <w:lang w:val="en-US"/>
        </w:rPr>
        <w:t>-</w:t>
      </w:r>
      <w:r w:rsidRPr="00DA5C42">
        <w:rPr>
          <w:sz w:val="20"/>
          <w:szCs w:val="20"/>
          <w:lang w:val="uk-UA"/>
        </w:rPr>
        <w:t xml:space="preserve">2, аркуш М-36-ХХІІІ) являє собою брахіантиклінальне підняття північно-західного простягання розміром 11х6,3 км, амплітуда –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порушена скидами з ампл</w:t>
      </w:r>
      <w:r w:rsidRPr="00DA5C42">
        <w:rPr>
          <w:sz w:val="20"/>
          <w:szCs w:val="20"/>
          <w:lang w:val="uk-UA"/>
        </w:rPr>
        <w:t>і</w:t>
      </w:r>
      <w:r w:rsidRPr="00DA5C42">
        <w:rPr>
          <w:sz w:val="20"/>
          <w:szCs w:val="20"/>
          <w:lang w:val="uk-UA"/>
        </w:rPr>
        <w:t>тудами 25-</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Абазівсько-Макарцівське підняття</w:t>
      </w:r>
      <w:r w:rsidRPr="00DA5C42">
        <w:rPr>
          <w:b/>
          <w:sz w:val="20"/>
          <w:szCs w:val="20"/>
          <w:lang w:val="uk-UA"/>
        </w:rPr>
        <w:t xml:space="preserve"> </w:t>
      </w:r>
      <w:r w:rsidRPr="00DA5C42">
        <w:rPr>
          <w:sz w:val="20"/>
          <w:szCs w:val="20"/>
          <w:lang w:val="uk-UA"/>
        </w:rPr>
        <w:t>(49 - ІІІ</w:t>
      </w:r>
      <w:r w:rsidRPr="00DA5C42">
        <w:rPr>
          <w:sz w:val="20"/>
          <w:szCs w:val="20"/>
          <w:lang w:val="en-US"/>
        </w:rPr>
        <w:t>-</w:t>
      </w:r>
      <w:r w:rsidRPr="00DA5C42">
        <w:rPr>
          <w:sz w:val="20"/>
          <w:szCs w:val="20"/>
          <w:lang w:val="uk-UA"/>
        </w:rPr>
        <w:t>2, аркуш М-36-ХХІІІ)</w:t>
      </w:r>
      <w:r w:rsidRPr="00DA5C42">
        <w:rPr>
          <w:b/>
          <w:sz w:val="20"/>
          <w:szCs w:val="20"/>
          <w:lang w:val="uk-UA"/>
        </w:rPr>
        <w:t xml:space="preserve"> </w:t>
      </w:r>
      <w:r w:rsidRPr="00DA5C42">
        <w:rPr>
          <w:sz w:val="20"/>
          <w:szCs w:val="20"/>
          <w:lang w:val="uk-UA"/>
        </w:rPr>
        <w:t>являє собою структуру, розділену субмеридіональним скидом амплітудою 100-</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Воно має вигляд піднесеної монокліналі і частково структурного носа розміром 5,3х2,8 км, обмежених з усіх боків тектонічними пор</w:t>
      </w:r>
      <w:r w:rsidRPr="00DA5C42">
        <w:rPr>
          <w:sz w:val="20"/>
          <w:szCs w:val="20"/>
          <w:lang w:val="uk-UA"/>
        </w:rPr>
        <w:t>у</w:t>
      </w:r>
      <w:r w:rsidRPr="00DA5C42">
        <w:rPr>
          <w:sz w:val="20"/>
          <w:szCs w:val="20"/>
          <w:lang w:val="uk-UA"/>
        </w:rPr>
        <w:t>шеннями з амплітудами 70-</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w:t>
      </w:r>
    </w:p>
    <w:p w:rsidR="001110EC" w:rsidRPr="00DA5C42" w:rsidRDefault="001110EC" w:rsidP="001110EC">
      <w:pPr>
        <w:ind w:firstLine="454"/>
        <w:jc w:val="both"/>
        <w:rPr>
          <w:b/>
          <w:sz w:val="20"/>
          <w:szCs w:val="20"/>
          <w:lang w:val="uk-UA"/>
        </w:rPr>
      </w:pPr>
      <w:r w:rsidRPr="00DA5C42">
        <w:rPr>
          <w:i/>
          <w:sz w:val="20"/>
          <w:szCs w:val="20"/>
          <w:lang w:val="uk-UA"/>
        </w:rPr>
        <w:t>Мачуська структура</w:t>
      </w:r>
      <w:r w:rsidRPr="00DA5C42">
        <w:rPr>
          <w:sz w:val="20"/>
          <w:szCs w:val="20"/>
          <w:lang w:val="uk-UA"/>
        </w:rPr>
        <w:t xml:space="preserve"> (50 - ІІІ</w:t>
      </w:r>
      <w:r w:rsidRPr="00DA5C42">
        <w:rPr>
          <w:sz w:val="20"/>
          <w:szCs w:val="20"/>
          <w:lang w:val="en-US"/>
        </w:rPr>
        <w:t>-</w:t>
      </w:r>
      <w:r w:rsidRPr="00DA5C42">
        <w:rPr>
          <w:sz w:val="20"/>
          <w:szCs w:val="20"/>
          <w:lang w:val="uk-UA"/>
        </w:rPr>
        <w:t>2, аркуш М-36-ХХІІІ) являє собою поховану під верхньовізейськими ві</w:t>
      </w:r>
      <w:r w:rsidRPr="00DA5C42">
        <w:rPr>
          <w:sz w:val="20"/>
          <w:szCs w:val="20"/>
          <w:lang w:val="uk-UA"/>
        </w:rPr>
        <w:t>д</w:t>
      </w:r>
      <w:r w:rsidRPr="00DA5C42">
        <w:rPr>
          <w:sz w:val="20"/>
          <w:szCs w:val="20"/>
          <w:lang w:val="uk-UA"/>
        </w:rPr>
        <w:t xml:space="preserve">кладами симетричну куполоподібну брахіантикліналь розміром 4,7х3,8 км по ізогіпсі </w:t>
      </w:r>
      <w:smartTag w:uri="urn:schemas-microsoft-com:office:smarttags" w:element="metricconverter">
        <w:smartTagPr>
          <w:attr w:name="ProductID" w:val="-5,3 км"/>
        </w:smartTagPr>
        <w:r w:rsidRPr="00DA5C42">
          <w:rPr>
            <w:sz w:val="20"/>
            <w:szCs w:val="20"/>
            <w:lang w:val="uk-UA"/>
          </w:rPr>
          <w:t>-5,3 км</w:t>
        </w:r>
      </w:smartTag>
      <w:r w:rsidRPr="00DA5C42">
        <w:rPr>
          <w:sz w:val="20"/>
          <w:szCs w:val="20"/>
          <w:lang w:val="uk-UA"/>
        </w:rPr>
        <w:t xml:space="preserve">, з амплітудою підняття </w:t>
      </w:r>
      <w:smartTag w:uri="urn:schemas-microsoft-com:office:smarttags" w:element="metricconverter">
        <w:smartTagPr>
          <w:attr w:name="ProductID" w:val="310 м"/>
        </w:smartTagPr>
        <w:r w:rsidRPr="00DA5C42">
          <w:rPr>
            <w:sz w:val="20"/>
            <w:szCs w:val="20"/>
            <w:lang w:val="uk-UA"/>
          </w:rPr>
          <w:t>310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Полтавська структура</w:t>
      </w:r>
      <w:r w:rsidRPr="00DA5C42">
        <w:rPr>
          <w:sz w:val="20"/>
          <w:szCs w:val="20"/>
          <w:lang w:val="uk-UA"/>
        </w:rPr>
        <w:t xml:space="preserve"> (54 - ІІІ</w:t>
      </w:r>
      <w:r w:rsidRPr="00DA5C42">
        <w:rPr>
          <w:sz w:val="20"/>
          <w:szCs w:val="20"/>
          <w:lang w:val="en-US"/>
        </w:rPr>
        <w:t>-</w:t>
      </w:r>
      <w:r w:rsidRPr="00DA5C42">
        <w:rPr>
          <w:sz w:val="20"/>
          <w:szCs w:val="20"/>
          <w:lang w:val="uk-UA"/>
        </w:rPr>
        <w:t>3, аркуш М-36-ХХІІІ) у верхньопалеозойському структурному ярусі передбачається за наявності крупної брахіаниклінальної складки, виявленої у тріасових відкладах. Структ</w:t>
      </w:r>
      <w:r w:rsidRPr="00DA5C42">
        <w:rPr>
          <w:sz w:val="20"/>
          <w:szCs w:val="20"/>
          <w:lang w:val="uk-UA"/>
        </w:rPr>
        <w:t>у</w:t>
      </w:r>
      <w:r w:rsidRPr="00DA5C42">
        <w:rPr>
          <w:sz w:val="20"/>
          <w:szCs w:val="20"/>
          <w:lang w:val="uk-UA"/>
        </w:rPr>
        <w:t xml:space="preserve">ра ускладнюється </w:t>
      </w:r>
      <w:r w:rsidRPr="00DA5C42">
        <w:rPr>
          <w:i/>
          <w:sz w:val="20"/>
          <w:szCs w:val="20"/>
          <w:lang w:val="uk-UA"/>
        </w:rPr>
        <w:t xml:space="preserve">однойменним соляним штоком </w:t>
      </w:r>
      <w:r w:rsidRPr="00DA5C42">
        <w:rPr>
          <w:sz w:val="20"/>
          <w:szCs w:val="20"/>
          <w:lang w:val="uk-UA"/>
        </w:rPr>
        <w:t>(55), розкритим на глибині 1630 м.</w:t>
      </w:r>
    </w:p>
    <w:p w:rsidR="001110EC" w:rsidRPr="00DA5C42" w:rsidRDefault="001110EC" w:rsidP="001110EC">
      <w:pPr>
        <w:ind w:firstLine="454"/>
        <w:jc w:val="both"/>
        <w:rPr>
          <w:sz w:val="20"/>
          <w:szCs w:val="20"/>
          <w:lang w:val="uk-UA"/>
        </w:rPr>
      </w:pPr>
      <w:r w:rsidRPr="00DA5C42">
        <w:rPr>
          <w:i/>
          <w:sz w:val="20"/>
          <w:szCs w:val="20"/>
          <w:lang w:val="uk-UA"/>
        </w:rPr>
        <w:t>Східнополтавська брахіантиклінальна структура</w:t>
      </w:r>
      <w:r w:rsidRPr="00DA5C42">
        <w:rPr>
          <w:sz w:val="20"/>
          <w:szCs w:val="20"/>
          <w:lang w:val="uk-UA"/>
        </w:rPr>
        <w:t xml:space="preserve"> (56 - ІІІ</w:t>
      </w:r>
      <w:r w:rsidRPr="00DA5C42">
        <w:rPr>
          <w:sz w:val="20"/>
          <w:szCs w:val="20"/>
          <w:lang w:val="en-US"/>
        </w:rPr>
        <w:t>-</w:t>
      </w:r>
      <w:r w:rsidRPr="00DA5C42">
        <w:rPr>
          <w:sz w:val="20"/>
          <w:szCs w:val="20"/>
          <w:lang w:val="uk-UA"/>
        </w:rPr>
        <w:t>4, аркуш М-36-ХХІІІ) розташована півні</w:t>
      </w:r>
      <w:r w:rsidRPr="00DA5C42">
        <w:rPr>
          <w:sz w:val="20"/>
          <w:szCs w:val="20"/>
          <w:lang w:val="uk-UA"/>
        </w:rPr>
        <w:t>ч</w:t>
      </w:r>
      <w:r w:rsidRPr="00DA5C42">
        <w:rPr>
          <w:sz w:val="20"/>
          <w:szCs w:val="20"/>
          <w:lang w:val="uk-UA"/>
        </w:rPr>
        <w:t xml:space="preserve">ніше Машівського підняття і відділяється від нього неглибоким прогином. У нижньому карбоні підняття асиметричне, північно-західного простягання, розміром 8х6 км по ізогіпсі </w:t>
      </w:r>
      <w:smartTag w:uri="urn:schemas-microsoft-com:office:smarttags" w:element="metricconverter">
        <w:smartTagPr>
          <w:attr w:name="ProductID" w:val="-4420 м"/>
        </w:smartTagPr>
        <w:r w:rsidRPr="00DA5C42">
          <w:rPr>
            <w:sz w:val="20"/>
            <w:szCs w:val="20"/>
            <w:lang w:val="uk-UA"/>
          </w:rPr>
          <w:t>-4420 м</w:t>
        </w:r>
      </w:smartTag>
      <w:r w:rsidRPr="00DA5C42">
        <w:rPr>
          <w:sz w:val="20"/>
          <w:szCs w:val="20"/>
          <w:lang w:val="uk-UA"/>
        </w:rPr>
        <w:t xml:space="preserve">, амплітуда – </w:t>
      </w:r>
      <w:smartTag w:uri="urn:schemas-microsoft-com:office:smarttags" w:element="metricconverter">
        <w:smartTagPr>
          <w:attr w:name="ProductID" w:val="130 м"/>
        </w:smartTagPr>
        <w:r w:rsidRPr="00DA5C42">
          <w:rPr>
            <w:sz w:val="20"/>
            <w:szCs w:val="20"/>
            <w:lang w:val="uk-UA"/>
          </w:rPr>
          <w:t>130 м</w:t>
        </w:r>
      </w:smartTag>
      <w:r w:rsidRPr="00DA5C42">
        <w:rPr>
          <w:sz w:val="20"/>
          <w:szCs w:val="20"/>
          <w:lang w:val="uk-UA"/>
        </w:rPr>
        <w:t>. Пі</w:t>
      </w:r>
      <w:r w:rsidRPr="00DA5C42">
        <w:rPr>
          <w:sz w:val="20"/>
          <w:szCs w:val="20"/>
          <w:lang w:val="uk-UA"/>
        </w:rPr>
        <w:t>д</w:t>
      </w:r>
      <w:r w:rsidRPr="00DA5C42">
        <w:rPr>
          <w:sz w:val="20"/>
          <w:szCs w:val="20"/>
          <w:lang w:val="uk-UA"/>
        </w:rPr>
        <w:t xml:space="preserve">няття має чітко виражене південне крило, амплітуда якого досягає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в той час як амплітуда північного крила становить 50-</w:t>
      </w:r>
      <w:smartTag w:uri="urn:schemas-microsoft-com:office:smarttags" w:element="metricconverter">
        <w:smartTagPr>
          <w:attr w:name="ProductID" w:val="60 м"/>
        </w:smartTagPr>
        <w:r w:rsidRPr="00DA5C42">
          <w:rPr>
            <w:sz w:val="20"/>
            <w:szCs w:val="20"/>
            <w:lang w:val="uk-UA"/>
          </w:rPr>
          <w:t>60 м</w:t>
        </w:r>
      </w:smartTag>
      <w:r w:rsidRPr="00DA5C42">
        <w:rPr>
          <w:sz w:val="20"/>
          <w:szCs w:val="20"/>
          <w:lang w:val="uk-UA"/>
        </w:rPr>
        <w:t xml:space="preserve"> [</w:t>
      </w:r>
      <w:r w:rsidRPr="00D02633">
        <w:rPr>
          <w:color w:val="FF0000"/>
          <w:sz w:val="20"/>
          <w:szCs w:val="20"/>
          <w:lang w:val="uk-UA"/>
        </w:rPr>
        <w:t>173</w:t>
      </w:r>
      <w:r w:rsidRPr="00DA5C42">
        <w:rPr>
          <w:sz w:val="20"/>
          <w:szCs w:val="20"/>
          <w:lang w:val="uk-UA"/>
        </w:rPr>
        <w:t>].</w:t>
      </w:r>
    </w:p>
    <w:p w:rsidR="001110EC" w:rsidRPr="00DA5C42" w:rsidRDefault="001110EC" w:rsidP="001110EC">
      <w:pPr>
        <w:ind w:firstLine="454"/>
        <w:jc w:val="both"/>
        <w:rPr>
          <w:b/>
          <w:i/>
          <w:sz w:val="20"/>
          <w:szCs w:val="20"/>
          <w:lang w:val="uk-UA"/>
        </w:rPr>
      </w:pPr>
      <w:r w:rsidRPr="00DA5C42">
        <w:rPr>
          <w:i/>
          <w:sz w:val="20"/>
          <w:szCs w:val="20"/>
          <w:lang w:val="uk-UA"/>
        </w:rPr>
        <w:t>Машівська брахіантиклінальна структура</w:t>
      </w:r>
      <w:r w:rsidRPr="00DA5C42">
        <w:rPr>
          <w:sz w:val="20"/>
          <w:szCs w:val="20"/>
          <w:lang w:val="uk-UA"/>
        </w:rPr>
        <w:t xml:space="preserve"> (58 - ІІІ</w:t>
      </w:r>
      <w:r w:rsidRPr="00DA5C42">
        <w:rPr>
          <w:sz w:val="20"/>
          <w:szCs w:val="20"/>
          <w:lang w:val="en-US"/>
        </w:rPr>
        <w:t>-</w:t>
      </w:r>
      <w:r w:rsidRPr="00DA5C42">
        <w:rPr>
          <w:sz w:val="20"/>
          <w:szCs w:val="20"/>
          <w:lang w:val="uk-UA"/>
        </w:rPr>
        <w:t>4, аркуш М-36-ХХІІІ) субширо</w:t>
      </w:r>
      <w:r w:rsidRPr="00DA5C42">
        <w:rPr>
          <w:sz w:val="20"/>
          <w:szCs w:val="20"/>
          <w:lang w:val="uk-UA"/>
        </w:rPr>
        <w:t>т</w:t>
      </w:r>
      <w:r w:rsidRPr="00DA5C42">
        <w:rPr>
          <w:sz w:val="20"/>
          <w:szCs w:val="20"/>
          <w:lang w:val="uk-UA"/>
        </w:rPr>
        <w:t xml:space="preserve">ного простягання, у верхньопалеозойських відкладах має асиметричний вигляд при розмірі 10,5х4,5 км і амплітуді </w:t>
      </w:r>
      <w:smartTag w:uri="urn:schemas-microsoft-com:office:smarttags" w:element="metricconverter">
        <w:smartTagPr>
          <w:attr w:name="ProductID" w:val="1 км"/>
        </w:smartTagPr>
        <w:r w:rsidRPr="00DA5C42">
          <w:rPr>
            <w:sz w:val="20"/>
            <w:szCs w:val="20"/>
            <w:lang w:val="uk-UA"/>
          </w:rPr>
          <w:t>1 км</w:t>
        </w:r>
      </w:smartTag>
      <w:r w:rsidRPr="00DA5C42">
        <w:rPr>
          <w:sz w:val="20"/>
          <w:szCs w:val="20"/>
          <w:lang w:val="uk-UA"/>
        </w:rPr>
        <w:t>. Підня</w:t>
      </w:r>
      <w:r w:rsidRPr="00DA5C42">
        <w:rPr>
          <w:sz w:val="20"/>
          <w:szCs w:val="20"/>
          <w:lang w:val="uk-UA"/>
        </w:rPr>
        <w:t>т</w:t>
      </w:r>
      <w:r w:rsidRPr="00DA5C42">
        <w:rPr>
          <w:sz w:val="20"/>
          <w:szCs w:val="20"/>
          <w:lang w:val="uk-UA"/>
        </w:rPr>
        <w:t>тя розчленоване скидами амплітудою 150-</w:t>
      </w:r>
      <w:smartTag w:uri="urn:schemas-microsoft-com:office:smarttags" w:element="metricconverter">
        <w:smartTagPr>
          <w:attr w:name="ProductID" w:val="900 м"/>
        </w:smartTagPr>
        <w:r w:rsidRPr="00DA5C42">
          <w:rPr>
            <w:sz w:val="20"/>
            <w:szCs w:val="20"/>
            <w:lang w:val="uk-UA"/>
          </w:rPr>
          <w:t>900 м</w:t>
        </w:r>
      </w:smartTag>
      <w:r w:rsidRPr="00DA5C42">
        <w:rPr>
          <w:sz w:val="20"/>
          <w:szCs w:val="20"/>
          <w:lang w:val="uk-UA"/>
        </w:rPr>
        <w:t xml:space="preserve"> на тектонічні блоки і ускладнене у склепінні </w:t>
      </w:r>
      <w:r w:rsidRPr="00DA5C42">
        <w:rPr>
          <w:i/>
          <w:sz w:val="20"/>
          <w:szCs w:val="20"/>
          <w:lang w:val="uk-UA"/>
        </w:rPr>
        <w:t xml:space="preserve">Селещинським грибоподібним соляним діапіром </w:t>
      </w:r>
      <w:r w:rsidRPr="00DA5C42">
        <w:rPr>
          <w:sz w:val="20"/>
          <w:szCs w:val="20"/>
          <w:lang w:val="uk-UA"/>
        </w:rPr>
        <w:t>(59 - ІІІ</w:t>
      </w:r>
      <w:r w:rsidRPr="00DA5C42">
        <w:rPr>
          <w:sz w:val="20"/>
          <w:szCs w:val="20"/>
          <w:lang w:val="en-US"/>
        </w:rPr>
        <w:t>-</w:t>
      </w:r>
      <w:r w:rsidRPr="00DA5C42">
        <w:rPr>
          <w:sz w:val="20"/>
          <w:szCs w:val="20"/>
          <w:lang w:val="uk-UA"/>
        </w:rPr>
        <w:t>4, ІV-4, аркуш М-36-ХХІІІ)</w:t>
      </w:r>
      <w:r w:rsidRPr="00DA5C42">
        <w:rPr>
          <w:i/>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До</w:t>
      </w:r>
      <w:r w:rsidRPr="00DA5C42">
        <w:rPr>
          <w:b/>
          <w:sz w:val="20"/>
          <w:szCs w:val="20"/>
          <w:lang w:val="uk-UA"/>
        </w:rPr>
        <w:t xml:space="preserve"> </w:t>
      </w:r>
      <w:r w:rsidRPr="00DA5C42">
        <w:rPr>
          <w:i/>
          <w:sz w:val="20"/>
          <w:szCs w:val="20"/>
          <w:lang w:val="uk-UA"/>
        </w:rPr>
        <w:t>Південної прибортової зони</w:t>
      </w:r>
      <w:r w:rsidRPr="00DA5C42">
        <w:rPr>
          <w:b/>
          <w:sz w:val="20"/>
          <w:szCs w:val="20"/>
          <w:lang w:val="uk-UA"/>
        </w:rPr>
        <w:t xml:space="preserve"> </w:t>
      </w:r>
      <w:r w:rsidRPr="00DA5C42">
        <w:rPr>
          <w:sz w:val="20"/>
          <w:szCs w:val="20"/>
          <w:lang w:val="uk-UA"/>
        </w:rPr>
        <w:t>(ІІв) умовно відноситься смуга шириною 20-30 км, в межах якої кри</w:t>
      </w:r>
      <w:r w:rsidRPr="00DA5C42">
        <w:rPr>
          <w:sz w:val="20"/>
          <w:szCs w:val="20"/>
          <w:lang w:val="uk-UA"/>
        </w:rPr>
        <w:t>с</w:t>
      </w:r>
      <w:r w:rsidRPr="00DA5C42">
        <w:rPr>
          <w:sz w:val="20"/>
          <w:szCs w:val="20"/>
          <w:lang w:val="uk-UA"/>
        </w:rPr>
        <w:t>талічний фундамент залягає на глибині 3,5-</w:t>
      </w:r>
      <w:smartTag w:uri="urn:schemas-microsoft-com:office:smarttags" w:element="metricconverter">
        <w:smartTagPr>
          <w:attr w:name="ProductID" w:val="7 км"/>
        </w:smartTagPr>
        <w:r w:rsidRPr="00DA5C42">
          <w:rPr>
            <w:sz w:val="20"/>
            <w:szCs w:val="20"/>
            <w:lang w:val="uk-UA"/>
          </w:rPr>
          <w:t>7 км</w:t>
        </w:r>
      </w:smartTag>
      <w:r w:rsidRPr="00DA5C42">
        <w:rPr>
          <w:sz w:val="20"/>
          <w:szCs w:val="20"/>
          <w:lang w:val="uk-UA"/>
        </w:rPr>
        <w:t xml:space="preserve"> і розбитий складною системою розломів. Осадова товща має загальне пологе падіння під невеликими кутами на північний схід, у бік западини, зібрана у пологі скл</w:t>
      </w:r>
      <w:r w:rsidRPr="00DA5C42">
        <w:rPr>
          <w:sz w:val="20"/>
          <w:szCs w:val="20"/>
          <w:lang w:val="uk-UA"/>
        </w:rPr>
        <w:t>а</w:t>
      </w:r>
      <w:r w:rsidRPr="00DA5C42">
        <w:rPr>
          <w:sz w:val="20"/>
          <w:szCs w:val="20"/>
          <w:lang w:val="uk-UA"/>
        </w:rPr>
        <w:t>дки і часто ускладнена соляними штоками. У гравітаційному полі ця зона виражена смугою регіональних гравітаційних мінімумів, орієнтованих у північно-західному напрямку. Основними структурними одиниц</w:t>
      </w:r>
      <w:r w:rsidRPr="00DA5C42">
        <w:rPr>
          <w:sz w:val="20"/>
          <w:szCs w:val="20"/>
          <w:lang w:val="uk-UA"/>
        </w:rPr>
        <w:t>я</w:t>
      </w:r>
      <w:r w:rsidRPr="00DA5C42">
        <w:rPr>
          <w:sz w:val="20"/>
          <w:szCs w:val="20"/>
          <w:lang w:val="uk-UA"/>
        </w:rPr>
        <w:t>ми зони є виступи і прогини фундаменту, ускладнені брахіантиклінальними складками і соляними штоками. Після різних за часом і різноспрямованих вертикальних переміщень блоки часто мають різну потужність окремих осадових комплексів, однак недостатньо д</w:t>
      </w:r>
      <w:r w:rsidRPr="00DA5C42">
        <w:rPr>
          <w:sz w:val="20"/>
          <w:szCs w:val="20"/>
          <w:lang w:val="uk-UA"/>
        </w:rPr>
        <w:t>о</w:t>
      </w:r>
      <w:r w:rsidRPr="00DA5C42">
        <w:rPr>
          <w:sz w:val="20"/>
          <w:szCs w:val="20"/>
          <w:lang w:val="uk-UA"/>
        </w:rPr>
        <w:t>сліджених.</w:t>
      </w:r>
    </w:p>
    <w:p w:rsidR="001110EC" w:rsidRPr="00DA5C42" w:rsidRDefault="001110EC" w:rsidP="001110EC">
      <w:pPr>
        <w:ind w:firstLine="454"/>
        <w:jc w:val="both"/>
        <w:rPr>
          <w:sz w:val="20"/>
          <w:szCs w:val="20"/>
          <w:lang w:val="uk-UA"/>
        </w:rPr>
      </w:pPr>
      <w:r w:rsidRPr="00DA5C42">
        <w:rPr>
          <w:i/>
          <w:sz w:val="20"/>
          <w:szCs w:val="20"/>
          <w:lang w:val="uk-UA"/>
        </w:rPr>
        <w:t>Сагайдацьке підняття</w:t>
      </w:r>
      <w:r w:rsidRPr="00DA5C42">
        <w:rPr>
          <w:sz w:val="20"/>
          <w:szCs w:val="20"/>
          <w:lang w:val="uk-UA"/>
        </w:rPr>
        <w:t xml:space="preserve"> (61 - ІІ</w:t>
      </w:r>
      <w:r w:rsidRPr="00DA5C42">
        <w:rPr>
          <w:sz w:val="20"/>
          <w:szCs w:val="20"/>
          <w:lang w:val="en-US"/>
        </w:rPr>
        <w:t>-</w:t>
      </w:r>
      <w:r w:rsidRPr="00DA5C42">
        <w:rPr>
          <w:sz w:val="20"/>
          <w:szCs w:val="20"/>
          <w:lang w:val="uk-UA"/>
        </w:rPr>
        <w:t>1, аркуш М-36-ХХІІІ) поширене в межах Полтавського аркуша лише своєю південно-східною частиною. Воно являє собою наскрізну брахіантикліналь розміром 2х1,2 км, ускладнену скидами амплітудою 25-</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 Глибина заляга</w:t>
      </w:r>
      <w:r w:rsidRPr="00DA5C42">
        <w:rPr>
          <w:sz w:val="20"/>
          <w:szCs w:val="20"/>
          <w:lang w:val="uk-UA"/>
        </w:rPr>
        <w:t>н</w:t>
      </w:r>
      <w:r w:rsidRPr="00DA5C42">
        <w:rPr>
          <w:sz w:val="20"/>
          <w:szCs w:val="20"/>
          <w:lang w:val="uk-UA"/>
        </w:rPr>
        <w:t xml:space="preserve">ня фундаменту – </w:t>
      </w:r>
      <w:smartTag w:uri="urn:schemas-microsoft-com:office:smarttags" w:element="metricconverter">
        <w:smartTagPr>
          <w:attr w:name="ProductID" w:val="5 км"/>
        </w:smartTagPr>
        <w:r w:rsidRPr="00DA5C42">
          <w:rPr>
            <w:sz w:val="20"/>
            <w:szCs w:val="20"/>
            <w:lang w:val="uk-UA"/>
          </w:rPr>
          <w:t>5 км</w:t>
        </w:r>
      </w:smartTag>
      <w:r w:rsidRPr="00DA5C42">
        <w:rPr>
          <w:sz w:val="20"/>
          <w:szCs w:val="20"/>
          <w:lang w:val="uk-UA"/>
        </w:rPr>
        <w:t xml:space="preserve"> (св. Сагайдацька</w:t>
      </w:r>
      <w:r>
        <w:rPr>
          <w:sz w:val="20"/>
          <w:szCs w:val="20"/>
          <w:lang w:val="uk-UA"/>
        </w:rPr>
        <w:t>-</w:t>
      </w:r>
      <w:r w:rsidRPr="00DA5C42">
        <w:rPr>
          <w:sz w:val="20"/>
          <w:szCs w:val="20"/>
          <w:lang w:val="uk-UA"/>
        </w:rPr>
        <w:t>401).</w:t>
      </w:r>
    </w:p>
    <w:p w:rsidR="001110EC" w:rsidRPr="00DA5C42" w:rsidRDefault="001110EC" w:rsidP="001110EC">
      <w:pPr>
        <w:ind w:firstLine="454"/>
        <w:jc w:val="both"/>
        <w:rPr>
          <w:sz w:val="20"/>
          <w:szCs w:val="20"/>
          <w:lang w:val="uk-UA"/>
        </w:rPr>
      </w:pPr>
      <w:r w:rsidRPr="00DA5C42">
        <w:rPr>
          <w:i/>
          <w:sz w:val="20"/>
          <w:szCs w:val="20"/>
          <w:lang w:val="uk-UA"/>
        </w:rPr>
        <w:t>Решетилівське підняття</w:t>
      </w:r>
      <w:r w:rsidRPr="00DA5C42">
        <w:rPr>
          <w:sz w:val="20"/>
          <w:szCs w:val="20"/>
          <w:lang w:val="uk-UA"/>
        </w:rPr>
        <w:t xml:space="preserve"> (62 - ІІІ</w:t>
      </w:r>
      <w:r w:rsidRPr="00DA5C42">
        <w:rPr>
          <w:sz w:val="20"/>
          <w:szCs w:val="20"/>
          <w:lang w:val="en-US"/>
        </w:rPr>
        <w:t>-</w:t>
      </w:r>
      <w:r w:rsidRPr="00DA5C42">
        <w:rPr>
          <w:sz w:val="20"/>
          <w:szCs w:val="20"/>
          <w:lang w:val="uk-UA"/>
        </w:rPr>
        <w:t>1, аркуш М-36-ХХІІІ) розташоване безпосередньо в зоні перегину верств біля південного крайового розлому. Гравіметричними роботами визначені негативні ан</w:t>
      </w:r>
      <w:r w:rsidRPr="00DA5C42">
        <w:rPr>
          <w:sz w:val="20"/>
          <w:szCs w:val="20"/>
          <w:lang w:val="uk-UA"/>
        </w:rPr>
        <w:t>о</w:t>
      </w:r>
      <w:r w:rsidRPr="00DA5C42">
        <w:rPr>
          <w:sz w:val="20"/>
          <w:szCs w:val="20"/>
          <w:lang w:val="uk-UA"/>
        </w:rPr>
        <w:t xml:space="preserve">малії сили тяжіння, що можливо відповідають заляганню солі на глибині </w:t>
      </w:r>
      <w:smartTag w:uri="urn:schemas-microsoft-com:office:smarttags" w:element="metricconverter">
        <w:smartTagPr>
          <w:attr w:name="ProductID" w:val="2 км"/>
        </w:smartTagPr>
        <w:r w:rsidRPr="00DA5C42">
          <w:rPr>
            <w:sz w:val="20"/>
            <w:szCs w:val="20"/>
            <w:lang w:val="uk-UA"/>
          </w:rPr>
          <w:t>2 км</w:t>
        </w:r>
      </w:smartTag>
      <w:r w:rsidRPr="00DA5C42">
        <w:rPr>
          <w:sz w:val="20"/>
          <w:szCs w:val="20"/>
          <w:lang w:val="uk-UA"/>
        </w:rPr>
        <w:t xml:space="preserve"> [</w:t>
      </w:r>
      <w:r w:rsidRPr="00D02633">
        <w:rPr>
          <w:color w:val="FF0000"/>
          <w:sz w:val="20"/>
          <w:szCs w:val="20"/>
          <w:lang w:val="uk-UA"/>
        </w:rPr>
        <w:t>245, 288</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Лиманське підняття</w:t>
      </w:r>
      <w:r w:rsidRPr="00DA5C42">
        <w:rPr>
          <w:b/>
          <w:sz w:val="20"/>
          <w:szCs w:val="20"/>
          <w:lang w:val="uk-UA"/>
        </w:rPr>
        <w:t xml:space="preserve"> </w:t>
      </w:r>
      <w:r w:rsidRPr="00DA5C42">
        <w:rPr>
          <w:sz w:val="20"/>
          <w:szCs w:val="20"/>
          <w:lang w:val="uk-UA"/>
        </w:rPr>
        <w:t>(63 - ІІІ</w:t>
      </w:r>
      <w:r w:rsidRPr="00DA5C42">
        <w:rPr>
          <w:sz w:val="20"/>
          <w:szCs w:val="20"/>
          <w:lang w:val="en-US"/>
        </w:rPr>
        <w:t>-</w:t>
      </w:r>
      <w:r w:rsidRPr="00DA5C42">
        <w:rPr>
          <w:sz w:val="20"/>
          <w:szCs w:val="20"/>
          <w:lang w:val="uk-UA"/>
        </w:rPr>
        <w:t>1, аркуш М-36-ХХІІІ)</w:t>
      </w:r>
      <w:r w:rsidRPr="00DA5C42">
        <w:rPr>
          <w:b/>
          <w:sz w:val="20"/>
          <w:szCs w:val="20"/>
          <w:lang w:val="uk-UA"/>
        </w:rPr>
        <w:t xml:space="preserve"> </w:t>
      </w:r>
      <w:r w:rsidRPr="00DA5C42">
        <w:rPr>
          <w:sz w:val="20"/>
          <w:szCs w:val="20"/>
          <w:lang w:val="uk-UA"/>
        </w:rPr>
        <w:t>простягається вздовж крайового розлому і об’єднує візейські малоамплітудні (40-</w:t>
      </w:r>
      <w:smartTag w:uri="urn:schemas-microsoft-com:office:smarttags" w:element="metricconverter">
        <w:smartTagPr>
          <w:attr w:name="ProductID" w:val="50 м"/>
        </w:smartTagPr>
        <w:r w:rsidRPr="00DA5C42">
          <w:rPr>
            <w:sz w:val="20"/>
            <w:szCs w:val="20"/>
            <w:lang w:val="uk-UA"/>
          </w:rPr>
          <w:t>50 м</w:t>
        </w:r>
      </w:smartTag>
      <w:r w:rsidRPr="00DA5C42">
        <w:rPr>
          <w:sz w:val="20"/>
          <w:szCs w:val="20"/>
          <w:lang w:val="uk-UA"/>
        </w:rPr>
        <w:t>) підняття в межах структурної тер</w:t>
      </w:r>
      <w:r w:rsidRPr="00DA5C42">
        <w:rPr>
          <w:sz w:val="20"/>
          <w:szCs w:val="20"/>
          <w:lang w:val="uk-UA"/>
        </w:rPr>
        <w:t>а</w:t>
      </w:r>
      <w:r w:rsidRPr="00DA5C42">
        <w:rPr>
          <w:sz w:val="20"/>
          <w:szCs w:val="20"/>
          <w:lang w:val="uk-UA"/>
        </w:rPr>
        <w:t xml:space="preserve">си північно-західного простягання: </w:t>
      </w:r>
      <w:r w:rsidRPr="00DA5C42">
        <w:rPr>
          <w:i/>
          <w:sz w:val="20"/>
          <w:szCs w:val="20"/>
          <w:lang w:val="uk-UA"/>
        </w:rPr>
        <w:t>Лиманське</w:t>
      </w:r>
      <w:r w:rsidRPr="00DA5C42">
        <w:rPr>
          <w:sz w:val="20"/>
          <w:szCs w:val="20"/>
          <w:lang w:val="uk-UA"/>
        </w:rPr>
        <w:t xml:space="preserve"> розміром 2,9х </w:t>
      </w:r>
      <w:smartTag w:uri="urn:schemas-microsoft-com:office:smarttags" w:element="metricconverter">
        <w:smartTagPr>
          <w:attr w:name="ProductID" w:val="1,1 км"/>
        </w:smartTagPr>
        <w:r w:rsidRPr="00DA5C42">
          <w:rPr>
            <w:sz w:val="20"/>
            <w:szCs w:val="20"/>
            <w:lang w:val="uk-UA"/>
          </w:rPr>
          <w:t>1,1 км</w:t>
        </w:r>
      </w:smartTag>
      <w:r w:rsidRPr="00DA5C42">
        <w:rPr>
          <w:sz w:val="20"/>
          <w:szCs w:val="20"/>
          <w:lang w:val="uk-UA"/>
        </w:rPr>
        <w:t xml:space="preserve"> по ізогіпсі </w:t>
      </w:r>
      <w:smartTag w:uri="urn:schemas-microsoft-com:office:smarttags" w:element="metricconverter">
        <w:smartTagPr>
          <w:attr w:name="ProductID" w:val="-1575 м"/>
        </w:smartTagPr>
        <w:r w:rsidRPr="00DA5C42">
          <w:rPr>
            <w:sz w:val="20"/>
            <w:szCs w:val="20"/>
            <w:lang w:val="uk-UA"/>
          </w:rPr>
          <w:t>-1575 м</w:t>
        </w:r>
      </w:smartTag>
      <w:r w:rsidRPr="00DA5C42">
        <w:rPr>
          <w:sz w:val="20"/>
          <w:szCs w:val="20"/>
          <w:lang w:val="uk-UA"/>
        </w:rPr>
        <w:t xml:space="preserve">, </w:t>
      </w:r>
      <w:r w:rsidRPr="00DA5C42">
        <w:rPr>
          <w:i/>
          <w:sz w:val="20"/>
          <w:szCs w:val="20"/>
          <w:lang w:val="uk-UA"/>
        </w:rPr>
        <w:t xml:space="preserve">Західнолиманське </w:t>
      </w:r>
      <w:r w:rsidRPr="00DA5C42">
        <w:rPr>
          <w:sz w:val="20"/>
          <w:szCs w:val="20"/>
          <w:lang w:val="uk-UA"/>
        </w:rPr>
        <w:t xml:space="preserve">– 1,4х0,5 км по ізогіпсі </w:t>
      </w:r>
      <w:smartTag w:uri="urn:schemas-microsoft-com:office:smarttags" w:element="metricconverter">
        <w:smartTagPr>
          <w:attr w:name="ProductID" w:val="-1600 м"/>
        </w:smartTagPr>
        <w:r w:rsidRPr="00DA5C42">
          <w:rPr>
            <w:sz w:val="20"/>
            <w:szCs w:val="20"/>
            <w:lang w:val="uk-UA"/>
          </w:rPr>
          <w:t>-1600 м</w:t>
        </w:r>
      </w:smartTag>
      <w:r w:rsidRPr="00DA5C42">
        <w:rPr>
          <w:sz w:val="20"/>
          <w:szCs w:val="20"/>
          <w:lang w:val="uk-UA"/>
        </w:rPr>
        <w:t xml:space="preserve"> і </w:t>
      </w:r>
      <w:r w:rsidRPr="00DA5C42">
        <w:rPr>
          <w:i/>
          <w:sz w:val="20"/>
          <w:szCs w:val="20"/>
          <w:lang w:val="uk-UA"/>
        </w:rPr>
        <w:t>Потіча</w:t>
      </w:r>
      <w:r w:rsidRPr="00DA5C42">
        <w:rPr>
          <w:i/>
          <w:sz w:val="20"/>
          <w:szCs w:val="20"/>
          <w:lang w:val="uk-UA"/>
        </w:rPr>
        <w:t>н</w:t>
      </w:r>
      <w:r w:rsidRPr="00DA5C42">
        <w:rPr>
          <w:i/>
          <w:sz w:val="20"/>
          <w:szCs w:val="20"/>
          <w:lang w:val="uk-UA"/>
        </w:rPr>
        <w:t>ське</w:t>
      </w:r>
      <w:r w:rsidRPr="00DA5C42">
        <w:rPr>
          <w:sz w:val="20"/>
          <w:szCs w:val="20"/>
          <w:lang w:val="uk-UA"/>
        </w:rPr>
        <w:t xml:space="preserve"> – 3,1х1,1 км по ізогіпсі </w:t>
      </w:r>
      <w:smartTag w:uri="urn:schemas-microsoft-com:office:smarttags" w:element="metricconverter">
        <w:smartTagPr>
          <w:attr w:name="ProductID" w:val="-1675 м"/>
        </w:smartTagPr>
        <w:r w:rsidRPr="00DA5C42">
          <w:rPr>
            <w:sz w:val="20"/>
            <w:szCs w:val="20"/>
            <w:lang w:val="uk-UA"/>
          </w:rPr>
          <w:t>-1675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Зачепилівська брахіантиклінальна структура</w:t>
      </w:r>
      <w:r w:rsidRPr="00DA5C42">
        <w:rPr>
          <w:b/>
          <w:sz w:val="20"/>
          <w:szCs w:val="20"/>
          <w:lang w:val="uk-UA"/>
        </w:rPr>
        <w:t xml:space="preserve"> </w:t>
      </w:r>
      <w:r w:rsidRPr="00DA5C42">
        <w:rPr>
          <w:sz w:val="20"/>
          <w:szCs w:val="20"/>
          <w:lang w:val="uk-UA"/>
        </w:rPr>
        <w:t>(64 - І</w:t>
      </w:r>
      <w:r w:rsidRPr="00DA5C42">
        <w:rPr>
          <w:sz w:val="20"/>
          <w:szCs w:val="20"/>
          <w:lang w:val="en-US"/>
        </w:rPr>
        <w:t>V-</w:t>
      </w:r>
      <w:r w:rsidRPr="00DA5C42">
        <w:rPr>
          <w:sz w:val="20"/>
          <w:szCs w:val="20"/>
          <w:lang w:val="uk-UA"/>
        </w:rPr>
        <w:t>1, аркуш М-36-ХХІІІ)</w:t>
      </w:r>
      <w:r w:rsidRPr="00DA5C42">
        <w:rPr>
          <w:b/>
          <w:sz w:val="20"/>
          <w:szCs w:val="20"/>
          <w:lang w:val="uk-UA"/>
        </w:rPr>
        <w:t xml:space="preserve"> </w:t>
      </w:r>
      <w:r w:rsidRPr="00DA5C42">
        <w:rPr>
          <w:sz w:val="20"/>
          <w:szCs w:val="20"/>
          <w:lang w:val="uk-UA"/>
        </w:rPr>
        <w:t>північно-західного пр</w:t>
      </w:r>
      <w:r w:rsidRPr="00DA5C42">
        <w:rPr>
          <w:sz w:val="20"/>
          <w:szCs w:val="20"/>
          <w:lang w:val="uk-UA"/>
        </w:rPr>
        <w:t>о</w:t>
      </w:r>
      <w:r w:rsidRPr="00DA5C42">
        <w:rPr>
          <w:sz w:val="20"/>
          <w:szCs w:val="20"/>
          <w:lang w:val="uk-UA"/>
        </w:rPr>
        <w:t>стягання</w:t>
      </w:r>
      <w:r w:rsidRPr="00DA5C42">
        <w:rPr>
          <w:b/>
          <w:sz w:val="20"/>
          <w:szCs w:val="20"/>
          <w:lang w:val="uk-UA"/>
        </w:rPr>
        <w:t xml:space="preserve"> </w:t>
      </w:r>
      <w:r w:rsidRPr="00DA5C42">
        <w:rPr>
          <w:sz w:val="20"/>
          <w:szCs w:val="20"/>
          <w:lang w:val="uk-UA"/>
        </w:rPr>
        <w:t xml:space="preserve">розміром 7,5х2,5 м чітко виділяється вздовж крайового розлому по підошві башкирського ярусу, амплітуда підняття – </w:t>
      </w:r>
      <w:smartTag w:uri="urn:schemas-microsoft-com:office:smarttags" w:element="metricconverter">
        <w:smartTagPr>
          <w:attr w:name="ProductID" w:val="110 м"/>
        </w:smartTagPr>
        <w:r w:rsidRPr="00DA5C42">
          <w:rPr>
            <w:sz w:val="20"/>
            <w:szCs w:val="20"/>
            <w:lang w:val="uk-UA"/>
          </w:rPr>
          <w:t>110 м</w:t>
        </w:r>
      </w:smartTag>
      <w:r w:rsidRPr="00DA5C42">
        <w:rPr>
          <w:sz w:val="20"/>
          <w:szCs w:val="20"/>
          <w:lang w:val="uk-UA"/>
        </w:rPr>
        <w:t xml:space="preserve">. По ізогіпсі </w:t>
      </w:r>
      <w:smartTag w:uri="urn:schemas-microsoft-com:office:smarttags" w:element="metricconverter">
        <w:smartTagPr>
          <w:attr w:name="ProductID" w:val="-1150 м"/>
        </w:smartTagPr>
        <w:r w:rsidRPr="00DA5C42">
          <w:rPr>
            <w:sz w:val="20"/>
            <w:szCs w:val="20"/>
            <w:lang w:val="uk-UA"/>
          </w:rPr>
          <w:t>-1150 м</w:t>
        </w:r>
      </w:smartTag>
      <w:r w:rsidRPr="00DA5C42">
        <w:rPr>
          <w:sz w:val="20"/>
          <w:szCs w:val="20"/>
          <w:lang w:val="uk-UA"/>
        </w:rPr>
        <w:t xml:space="preserve"> у покрівлі нижнього карбону розмір підняття становить 4,2х0,9 км, амплітуда – </w:t>
      </w:r>
      <w:smartTag w:uri="urn:schemas-microsoft-com:office:smarttags" w:element="metricconverter">
        <w:smartTagPr>
          <w:attr w:name="ProductID" w:val="170 м"/>
        </w:smartTagPr>
        <w:r w:rsidRPr="00DA5C42">
          <w:rPr>
            <w:sz w:val="20"/>
            <w:szCs w:val="20"/>
            <w:lang w:val="uk-UA"/>
          </w:rPr>
          <w:t>170 м</w:t>
        </w:r>
      </w:smartTag>
      <w:r w:rsidRPr="00DA5C42">
        <w:rPr>
          <w:sz w:val="20"/>
          <w:szCs w:val="20"/>
          <w:lang w:val="uk-UA"/>
        </w:rPr>
        <w:t xml:space="preserve">. Структура ускладнена системою різноспрямованих розломів. Головний скид з амплітудою </w:t>
      </w:r>
      <w:smartTag w:uri="urn:schemas-microsoft-com:office:smarttags" w:element="metricconverter">
        <w:smartTagPr>
          <w:attr w:name="ProductID" w:val="800 м"/>
        </w:smartTagPr>
        <w:r w:rsidRPr="00DA5C42">
          <w:rPr>
            <w:sz w:val="20"/>
            <w:szCs w:val="20"/>
            <w:lang w:val="uk-UA"/>
          </w:rPr>
          <w:t>800 м</w:t>
        </w:r>
      </w:smartTag>
      <w:r w:rsidRPr="00DA5C42">
        <w:rPr>
          <w:sz w:val="20"/>
          <w:szCs w:val="20"/>
          <w:lang w:val="uk-UA"/>
        </w:rPr>
        <w:t xml:space="preserve"> простягається у північно-західному напрямку між св. Зачепилівські</w:t>
      </w:r>
      <w:r>
        <w:rPr>
          <w:sz w:val="20"/>
          <w:szCs w:val="20"/>
          <w:lang w:val="uk-UA"/>
        </w:rPr>
        <w:t>-</w:t>
      </w:r>
      <w:r w:rsidRPr="00DA5C42">
        <w:rPr>
          <w:sz w:val="20"/>
          <w:szCs w:val="20"/>
          <w:lang w:val="uk-UA"/>
        </w:rPr>
        <w:t>21 і 22, де він чітко фіксується у домезозойських відкладах. Південно-східне крило структури зрізане і укорочене розломом. Кут падіння верств на південному крилі по покрівлі палеозойських порід досягає 45</w:t>
      </w:r>
      <w:r w:rsidRPr="00DA5C42">
        <w:rPr>
          <w:sz w:val="20"/>
          <w:szCs w:val="20"/>
          <w:vertAlign w:val="superscript"/>
          <w:lang w:val="uk-UA"/>
        </w:rPr>
        <w:t>о</w:t>
      </w:r>
      <w:r w:rsidRPr="00DA5C42">
        <w:rPr>
          <w:sz w:val="20"/>
          <w:szCs w:val="20"/>
          <w:lang w:val="uk-UA"/>
        </w:rPr>
        <w:t>. Північно-східне крило складки більш пологе (6-18</w:t>
      </w:r>
      <w:r w:rsidRPr="00DA5C42">
        <w:rPr>
          <w:sz w:val="20"/>
          <w:szCs w:val="20"/>
          <w:vertAlign w:val="superscript"/>
          <w:lang w:val="uk-UA"/>
        </w:rPr>
        <w:t>о</w:t>
      </w:r>
      <w:r w:rsidRPr="00DA5C42">
        <w:rPr>
          <w:sz w:val="20"/>
          <w:szCs w:val="20"/>
          <w:lang w:val="uk-UA"/>
        </w:rPr>
        <w:t>). З глибиною кути падіння крил складки збільшуються. Решта скидів і підкидів з амплітудами у кілька десятків ме</w:t>
      </w:r>
      <w:r w:rsidRPr="00DA5C42">
        <w:rPr>
          <w:sz w:val="20"/>
          <w:szCs w:val="20"/>
          <w:lang w:val="uk-UA"/>
        </w:rPr>
        <w:t>т</w:t>
      </w:r>
      <w:r w:rsidRPr="00DA5C42">
        <w:rPr>
          <w:sz w:val="20"/>
          <w:szCs w:val="20"/>
          <w:lang w:val="uk-UA"/>
        </w:rPr>
        <w:t>рів надає структурі складної будови. Найбільш імовірно ці порушення утворились внасл</w:t>
      </w:r>
      <w:r w:rsidRPr="00DA5C42">
        <w:rPr>
          <w:sz w:val="20"/>
          <w:szCs w:val="20"/>
          <w:lang w:val="uk-UA"/>
        </w:rPr>
        <w:t>і</w:t>
      </w:r>
      <w:r w:rsidRPr="00DA5C42">
        <w:rPr>
          <w:sz w:val="20"/>
          <w:szCs w:val="20"/>
          <w:lang w:val="uk-UA"/>
        </w:rPr>
        <w:t xml:space="preserve">док руху сольових мас на глибині понад </w:t>
      </w:r>
      <w:smartTag w:uri="urn:schemas-microsoft-com:office:smarttags" w:element="metricconverter">
        <w:smartTagPr>
          <w:attr w:name="ProductID" w:val="2,4 км"/>
        </w:smartTagPr>
        <w:r w:rsidRPr="00DA5C42">
          <w:rPr>
            <w:sz w:val="20"/>
            <w:szCs w:val="20"/>
            <w:lang w:val="uk-UA"/>
          </w:rPr>
          <w:t>2,4 км</w:t>
        </w:r>
      </w:smartTag>
      <w:r w:rsidRPr="00DA5C42">
        <w:rPr>
          <w:sz w:val="20"/>
          <w:szCs w:val="20"/>
          <w:lang w:val="uk-UA"/>
        </w:rPr>
        <w:t xml:space="preserve"> [</w:t>
      </w:r>
      <w:r w:rsidRPr="005A767B">
        <w:rPr>
          <w:color w:val="FF0000"/>
          <w:sz w:val="20"/>
          <w:szCs w:val="20"/>
          <w:lang w:val="uk-UA"/>
        </w:rPr>
        <w:t>114, 208, 288, 289</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Горобцівська структура</w:t>
      </w:r>
      <w:r w:rsidRPr="00DA5C42">
        <w:rPr>
          <w:sz w:val="20"/>
          <w:szCs w:val="20"/>
          <w:lang w:val="uk-UA"/>
        </w:rPr>
        <w:t xml:space="preserve"> (65</w:t>
      </w:r>
      <w:r w:rsidRPr="00DA5C42">
        <w:rPr>
          <w:sz w:val="20"/>
          <w:szCs w:val="20"/>
          <w:lang w:val="en-US"/>
        </w:rPr>
        <w:t xml:space="preserve"> - </w:t>
      </w:r>
      <w:r w:rsidRPr="00DA5C42">
        <w:rPr>
          <w:sz w:val="20"/>
          <w:szCs w:val="20"/>
          <w:lang w:val="uk-UA"/>
        </w:rPr>
        <w:t>І</w:t>
      </w:r>
      <w:r w:rsidRPr="00DA5C42">
        <w:rPr>
          <w:sz w:val="20"/>
          <w:szCs w:val="20"/>
          <w:lang w:val="en-US"/>
        </w:rPr>
        <w:t>V-2</w:t>
      </w:r>
      <w:r w:rsidRPr="00DA5C42">
        <w:rPr>
          <w:sz w:val="20"/>
          <w:szCs w:val="20"/>
          <w:lang w:val="uk-UA"/>
        </w:rPr>
        <w:t>, аркуш М-36-ХХІІІ) у нижньокарбонових відкладах являє собою невел</w:t>
      </w:r>
      <w:r w:rsidRPr="00DA5C42">
        <w:rPr>
          <w:sz w:val="20"/>
          <w:szCs w:val="20"/>
          <w:lang w:val="uk-UA"/>
        </w:rPr>
        <w:t>и</w:t>
      </w:r>
      <w:r w:rsidRPr="00DA5C42">
        <w:rPr>
          <w:sz w:val="20"/>
          <w:szCs w:val="20"/>
          <w:lang w:val="uk-UA"/>
        </w:rPr>
        <w:t>ку брахіантикліналь, апікальна частина якої має розмір 1,3х0,9 км. У вищезалягаючих палеозойських відкладах вона трансформується у структурний ніс північно-західного пр</w:t>
      </w:r>
      <w:r w:rsidRPr="00DA5C42">
        <w:rPr>
          <w:sz w:val="20"/>
          <w:szCs w:val="20"/>
          <w:lang w:val="uk-UA"/>
        </w:rPr>
        <w:t>о</w:t>
      </w:r>
      <w:r w:rsidRPr="00DA5C42">
        <w:rPr>
          <w:sz w:val="20"/>
          <w:szCs w:val="20"/>
          <w:lang w:val="uk-UA"/>
        </w:rPr>
        <w:t>стягання.</w:t>
      </w:r>
    </w:p>
    <w:p w:rsidR="001110EC" w:rsidRPr="00DA5C42" w:rsidRDefault="001110EC" w:rsidP="001110EC">
      <w:pPr>
        <w:ind w:firstLine="454"/>
        <w:jc w:val="both"/>
        <w:rPr>
          <w:sz w:val="20"/>
          <w:szCs w:val="20"/>
          <w:lang w:val="uk-UA"/>
        </w:rPr>
      </w:pPr>
      <w:r>
        <w:rPr>
          <w:i/>
          <w:sz w:val="20"/>
          <w:szCs w:val="20"/>
          <w:lang w:val="uk-UA"/>
        </w:rPr>
        <w:t>Решетни</w:t>
      </w:r>
      <w:r w:rsidRPr="00DA5C42">
        <w:rPr>
          <w:i/>
          <w:sz w:val="20"/>
          <w:szCs w:val="20"/>
          <w:lang w:val="uk-UA"/>
        </w:rPr>
        <w:t xml:space="preserve">ківська </w:t>
      </w:r>
      <w:r w:rsidRPr="00DA5C42">
        <w:rPr>
          <w:sz w:val="20"/>
          <w:szCs w:val="20"/>
          <w:lang w:val="uk-UA"/>
        </w:rPr>
        <w:t>(66</w:t>
      </w:r>
      <w:r w:rsidRPr="00DA5C42">
        <w:rPr>
          <w:sz w:val="20"/>
          <w:szCs w:val="20"/>
          <w:lang w:val="en-US"/>
        </w:rPr>
        <w:t xml:space="preserve"> - </w:t>
      </w:r>
      <w:r w:rsidRPr="00DA5C42">
        <w:rPr>
          <w:sz w:val="20"/>
          <w:szCs w:val="20"/>
          <w:lang w:val="uk-UA"/>
        </w:rPr>
        <w:t>І</w:t>
      </w:r>
      <w:r w:rsidRPr="00DA5C42">
        <w:rPr>
          <w:sz w:val="20"/>
          <w:szCs w:val="20"/>
          <w:lang w:val="en-US"/>
        </w:rPr>
        <w:t>V-2</w:t>
      </w:r>
      <w:r w:rsidRPr="00DA5C42">
        <w:rPr>
          <w:sz w:val="20"/>
          <w:szCs w:val="20"/>
          <w:lang w:val="uk-UA"/>
        </w:rPr>
        <w:t>, аркуш М-36-ХХІІІ)</w:t>
      </w:r>
      <w:r w:rsidRPr="00DA5C42">
        <w:rPr>
          <w:i/>
          <w:sz w:val="20"/>
          <w:szCs w:val="20"/>
          <w:lang w:val="uk-UA"/>
        </w:rPr>
        <w:t xml:space="preserve">, Новосанжарська </w:t>
      </w:r>
      <w:r w:rsidRPr="00DA5C42">
        <w:rPr>
          <w:sz w:val="20"/>
          <w:szCs w:val="20"/>
          <w:lang w:val="uk-UA"/>
        </w:rPr>
        <w:t>(69</w:t>
      </w:r>
      <w:r w:rsidRPr="00DA5C42">
        <w:rPr>
          <w:sz w:val="20"/>
          <w:szCs w:val="20"/>
          <w:lang w:val="en-US"/>
        </w:rPr>
        <w:t xml:space="preserve"> - </w:t>
      </w:r>
      <w:r w:rsidRPr="00DA5C42">
        <w:rPr>
          <w:sz w:val="20"/>
          <w:szCs w:val="20"/>
          <w:lang w:val="uk-UA"/>
        </w:rPr>
        <w:t>І</w:t>
      </w:r>
      <w:r w:rsidRPr="00DA5C42">
        <w:rPr>
          <w:sz w:val="20"/>
          <w:szCs w:val="20"/>
          <w:lang w:val="en-US"/>
        </w:rPr>
        <w:t>V-2</w:t>
      </w:r>
      <w:r w:rsidRPr="00DA5C42">
        <w:rPr>
          <w:sz w:val="20"/>
          <w:szCs w:val="20"/>
          <w:lang w:val="uk-UA"/>
        </w:rPr>
        <w:t>,</w:t>
      </w:r>
      <w:r w:rsidRPr="00DA5C42">
        <w:rPr>
          <w:sz w:val="20"/>
          <w:szCs w:val="20"/>
          <w:lang w:val="en-US"/>
        </w:rPr>
        <w:t>3,</w:t>
      </w:r>
      <w:r w:rsidRPr="00DA5C42">
        <w:rPr>
          <w:sz w:val="20"/>
          <w:szCs w:val="20"/>
          <w:lang w:val="uk-UA"/>
        </w:rPr>
        <w:t xml:space="preserve"> аркуш М-36-ХХІІІ) </w:t>
      </w:r>
      <w:r w:rsidRPr="00DA5C42">
        <w:rPr>
          <w:i/>
          <w:sz w:val="20"/>
          <w:szCs w:val="20"/>
          <w:lang w:val="uk-UA"/>
        </w:rPr>
        <w:t xml:space="preserve">і Суходолівська </w:t>
      </w:r>
      <w:r w:rsidRPr="00DA5C42">
        <w:rPr>
          <w:sz w:val="20"/>
          <w:szCs w:val="20"/>
          <w:lang w:val="uk-UA"/>
        </w:rPr>
        <w:t>(71 - І</w:t>
      </w:r>
      <w:r w:rsidRPr="00DA5C42">
        <w:rPr>
          <w:sz w:val="20"/>
          <w:szCs w:val="20"/>
          <w:lang w:val="en-US"/>
        </w:rPr>
        <w:t>V-</w:t>
      </w:r>
      <w:r w:rsidRPr="00DA5C42">
        <w:rPr>
          <w:sz w:val="20"/>
          <w:szCs w:val="20"/>
          <w:lang w:val="uk-UA"/>
        </w:rPr>
        <w:t xml:space="preserve">3, аркуш М-36-ХХІІІ) </w:t>
      </w:r>
      <w:r w:rsidRPr="00DA5C42">
        <w:rPr>
          <w:i/>
          <w:sz w:val="20"/>
          <w:szCs w:val="20"/>
          <w:lang w:val="uk-UA"/>
        </w:rPr>
        <w:t>структури</w:t>
      </w:r>
      <w:r w:rsidRPr="00DA5C42">
        <w:rPr>
          <w:sz w:val="20"/>
          <w:szCs w:val="20"/>
          <w:lang w:val="uk-UA"/>
        </w:rPr>
        <w:t xml:space="preserve"> тісно пов’язані між собою генетично. Вони розташовані на опущеній монокліналі. Це купольні підняття з п</w:t>
      </w:r>
      <w:r w:rsidRPr="00DA5C42">
        <w:rPr>
          <w:sz w:val="20"/>
          <w:szCs w:val="20"/>
          <w:lang w:val="uk-UA"/>
        </w:rPr>
        <w:t>о</w:t>
      </w:r>
      <w:r w:rsidRPr="00DA5C42">
        <w:rPr>
          <w:sz w:val="20"/>
          <w:szCs w:val="20"/>
          <w:lang w:val="uk-UA"/>
        </w:rPr>
        <w:t xml:space="preserve">хованими </w:t>
      </w:r>
      <w:r w:rsidRPr="00DA5C42">
        <w:rPr>
          <w:i/>
          <w:sz w:val="20"/>
          <w:szCs w:val="20"/>
          <w:lang w:val="uk-UA"/>
        </w:rPr>
        <w:t xml:space="preserve">Старосанжарським </w:t>
      </w:r>
      <w:r w:rsidRPr="00DA5C42">
        <w:rPr>
          <w:sz w:val="20"/>
          <w:szCs w:val="20"/>
          <w:lang w:val="uk-UA"/>
        </w:rPr>
        <w:t>(67 - І</w:t>
      </w:r>
      <w:r w:rsidRPr="00DA5C42">
        <w:rPr>
          <w:sz w:val="20"/>
          <w:szCs w:val="20"/>
          <w:lang w:val="en-US"/>
        </w:rPr>
        <w:t>V-2</w:t>
      </w:r>
      <w:r w:rsidRPr="00DA5C42">
        <w:rPr>
          <w:sz w:val="20"/>
          <w:szCs w:val="20"/>
          <w:lang w:val="uk-UA"/>
        </w:rPr>
        <w:t>, аркуш М-36-ХХІІІ),</w:t>
      </w:r>
      <w:r w:rsidRPr="00DA5C42">
        <w:rPr>
          <w:i/>
          <w:sz w:val="20"/>
          <w:szCs w:val="20"/>
          <w:lang w:val="uk-UA"/>
        </w:rPr>
        <w:t xml:space="preserve"> Новосанжарським </w:t>
      </w:r>
      <w:r w:rsidRPr="00DA5C42">
        <w:rPr>
          <w:sz w:val="20"/>
          <w:szCs w:val="20"/>
          <w:lang w:val="uk-UA"/>
        </w:rPr>
        <w:t>(68 - І</w:t>
      </w:r>
      <w:r w:rsidRPr="00DA5C42">
        <w:rPr>
          <w:sz w:val="20"/>
          <w:szCs w:val="20"/>
          <w:lang w:val="en-US"/>
        </w:rPr>
        <w:t>V-2</w:t>
      </w:r>
      <w:r w:rsidRPr="00DA5C42">
        <w:rPr>
          <w:sz w:val="20"/>
          <w:szCs w:val="20"/>
          <w:lang w:val="uk-UA"/>
        </w:rPr>
        <w:t xml:space="preserve">, аркуш М-36-ХХІІІ) </w:t>
      </w:r>
      <w:r w:rsidRPr="00DA5C42">
        <w:rPr>
          <w:i/>
          <w:sz w:val="20"/>
          <w:szCs w:val="20"/>
          <w:lang w:val="uk-UA"/>
        </w:rPr>
        <w:t>і Малоперещепинським</w:t>
      </w:r>
      <w:r w:rsidRPr="00DA5C42">
        <w:rPr>
          <w:b/>
          <w:sz w:val="20"/>
          <w:szCs w:val="20"/>
          <w:lang w:val="uk-UA"/>
        </w:rPr>
        <w:t xml:space="preserve"> </w:t>
      </w:r>
      <w:r w:rsidRPr="00DA5C42">
        <w:rPr>
          <w:sz w:val="20"/>
          <w:szCs w:val="20"/>
          <w:lang w:val="uk-UA"/>
        </w:rPr>
        <w:t>(70 - І</w:t>
      </w:r>
      <w:r w:rsidRPr="00DA5C42">
        <w:rPr>
          <w:sz w:val="20"/>
          <w:szCs w:val="20"/>
          <w:lang w:val="en-US"/>
        </w:rPr>
        <w:t>V-</w:t>
      </w:r>
      <w:r w:rsidRPr="00DA5C42">
        <w:rPr>
          <w:sz w:val="20"/>
          <w:szCs w:val="20"/>
          <w:lang w:val="uk-UA"/>
        </w:rPr>
        <w:t>3, аркуш М-36-ХХІІІ)</w:t>
      </w:r>
      <w:r w:rsidRPr="00DA5C42">
        <w:rPr>
          <w:b/>
          <w:sz w:val="20"/>
          <w:szCs w:val="20"/>
          <w:lang w:val="uk-UA"/>
        </w:rPr>
        <w:t xml:space="preserve"> </w:t>
      </w:r>
      <w:r w:rsidRPr="00DA5C42">
        <w:rPr>
          <w:i/>
          <w:sz w:val="20"/>
          <w:szCs w:val="20"/>
          <w:lang w:val="uk-UA"/>
        </w:rPr>
        <w:t>соляними штоками</w:t>
      </w:r>
      <w:r w:rsidRPr="00DA5C42">
        <w:rPr>
          <w:sz w:val="20"/>
          <w:szCs w:val="20"/>
          <w:lang w:val="uk-UA"/>
        </w:rPr>
        <w:t xml:space="preserve">, глибина залягання яких до </w:t>
      </w:r>
      <w:smartTag w:uri="urn:schemas-microsoft-com:office:smarttags" w:element="metricconverter">
        <w:smartTagPr>
          <w:attr w:name="ProductID" w:val="2 км"/>
        </w:smartTagPr>
        <w:r w:rsidRPr="00DA5C42">
          <w:rPr>
            <w:sz w:val="20"/>
            <w:szCs w:val="20"/>
            <w:lang w:val="uk-UA"/>
          </w:rPr>
          <w:t>2 км</w:t>
        </w:r>
      </w:smartTag>
      <w:r w:rsidRPr="00DA5C42">
        <w:rPr>
          <w:sz w:val="20"/>
          <w:szCs w:val="20"/>
          <w:lang w:val="uk-UA"/>
        </w:rPr>
        <w:t xml:space="preserve"> [</w:t>
      </w:r>
      <w:r w:rsidRPr="000F3ED1">
        <w:rPr>
          <w:color w:val="FF0000"/>
          <w:sz w:val="20"/>
          <w:szCs w:val="20"/>
          <w:lang w:val="uk-UA"/>
        </w:rPr>
        <w:t>136</w:t>
      </w:r>
      <w:r w:rsidRPr="00DA5C42">
        <w:rPr>
          <w:sz w:val="20"/>
          <w:szCs w:val="20"/>
          <w:lang w:val="uk-UA"/>
        </w:rPr>
        <w:t>]. За даними сейсморозвідувальних робіт [</w:t>
      </w:r>
      <w:r w:rsidRPr="005A767B">
        <w:rPr>
          <w:color w:val="FF0000"/>
          <w:sz w:val="20"/>
          <w:szCs w:val="20"/>
          <w:lang w:val="uk-UA"/>
        </w:rPr>
        <w:t>306, 307</w:t>
      </w:r>
      <w:r>
        <w:rPr>
          <w:sz w:val="20"/>
          <w:szCs w:val="20"/>
          <w:lang w:val="uk-UA"/>
        </w:rPr>
        <w:t>], Решетни</w:t>
      </w:r>
      <w:r w:rsidRPr="00DA5C42">
        <w:rPr>
          <w:sz w:val="20"/>
          <w:szCs w:val="20"/>
          <w:lang w:val="uk-UA"/>
        </w:rPr>
        <w:t>ківське підняття відноситься до типу криптодіапірових структур субмеридіонального простягання. В межах замкненої ізогіпси -1300 м воно має розміри 4х4 км, пі</w:t>
      </w:r>
      <w:r w:rsidRPr="00DA5C42">
        <w:rPr>
          <w:sz w:val="20"/>
          <w:szCs w:val="20"/>
          <w:lang w:val="uk-UA"/>
        </w:rPr>
        <w:t>в</w:t>
      </w:r>
      <w:r w:rsidRPr="00DA5C42">
        <w:rPr>
          <w:sz w:val="20"/>
          <w:szCs w:val="20"/>
          <w:lang w:val="uk-UA"/>
        </w:rPr>
        <w:t>нічно-західне крило структури більш круте (5-6</w:t>
      </w:r>
      <w:r w:rsidRPr="00DA5C42">
        <w:rPr>
          <w:sz w:val="20"/>
          <w:szCs w:val="20"/>
          <w:vertAlign w:val="superscript"/>
          <w:lang w:val="uk-UA"/>
        </w:rPr>
        <w:t>о</w:t>
      </w:r>
      <w:r w:rsidRPr="00DA5C42">
        <w:rPr>
          <w:sz w:val="20"/>
          <w:szCs w:val="20"/>
          <w:lang w:val="uk-UA"/>
        </w:rPr>
        <w:t>), південно-східне – пологе (3</w:t>
      </w:r>
      <w:r w:rsidRPr="00DA5C42">
        <w:rPr>
          <w:sz w:val="20"/>
          <w:szCs w:val="20"/>
          <w:vertAlign w:val="superscript"/>
          <w:lang w:val="uk-UA"/>
        </w:rPr>
        <w:t>о</w:t>
      </w:r>
      <w:r w:rsidRPr="00DA5C42">
        <w:rPr>
          <w:sz w:val="20"/>
          <w:szCs w:val="20"/>
          <w:lang w:val="uk-UA"/>
        </w:rPr>
        <w:t>). Суходолівська структура</w:t>
      </w:r>
      <w:r w:rsidRPr="00DA5C42">
        <w:rPr>
          <w:i/>
          <w:sz w:val="20"/>
          <w:szCs w:val="20"/>
          <w:lang w:val="uk-UA"/>
        </w:rPr>
        <w:t xml:space="preserve"> </w:t>
      </w:r>
      <w:r w:rsidRPr="00DA5C42">
        <w:rPr>
          <w:sz w:val="20"/>
          <w:szCs w:val="20"/>
          <w:lang w:val="uk-UA"/>
        </w:rPr>
        <w:lastRenderedPageBreak/>
        <w:t>у башкирських відкладах виглядає як складка північно-західного простягання розм</w:t>
      </w:r>
      <w:r w:rsidRPr="00DA5C42">
        <w:rPr>
          <w:sz w:val="20"/>
          <w:szCs w:val="20"/>
          <w:lang w:val="uk-UA"/>
        </w:rPr>
        <w:t>і</w:t>
      </w:r>
      <w:r w:rsidRPr="00DA5C42">
        <w:rPr>
          <w:sz w:val="20"/>
          <w:szCs w:val="20"/>
          <w:lang w:val="uk-UA"/>
        </w:rPr>
        <w:t xml:space="preserve">ром 2,7х2 км, амплітуда – понад </w:t>
      </w:r>
      <w:smartTag w:uri="urn:schemas-microsoft-com:office:smarttags" w:element="metricconverter">
        <w:smartTagPr>
          <w:attr w:name="ProductID" w:val="250 м"/>
        </w:smartTagPr>
        <w:r w:rsidRPr="00DA5C42">
          <w:rPr>
            <w:sz w:val="20"/>
            <w:szCs w:val="20"/>
            <w:lang w:val="uk-UA"/>
          </w:rPr>
          <w:t>250 м</w:t>
        </w:r>
      </w:smartTag>
      <w:r w:rsidRPr="00DA5C42">
        <w:rPr>
          <w:sz w:val="20"/>
          <w:szCs w:val="20"/>
          <w:lang w:val="uk-UA"/>
        </w:rPr>
        <w:t>.</w:t>
      </w:r>
    </w:p>
    <w:p w:rsidR="001110EC" w:rsidRDefault="001110EC" w:rsidP="001110EC">
      <w:pPr>
        <w:ind w:firstLine="454"/>
        <w:jc w:val="both"/>
        <w:rPr>
          <w:i/>
          <w:sz w:val="20"/>
          <w:szCs w:val="20"/>
          <w:lang w:val="uk-UA"/>
        </w:rPr>
      </w:pPr>
      <w:r w:rsidRPr="00DA5C42">
        <w:rPr>
          <w:i/>
          <w:sz w:val="20"/>
          <w:szCs w:val="20"/>
          <w:lang w:val="uk-UA"/>
        </w:rPr>
        <w:t>Розумівська структура</w:t>
      </w:r>
      <w:r w:rsidRPr="00DA5C42">
        <w:rPr>
          <w:sz w:val="20"/>
          <w:szCs w:val="20"/>
          <w:lang w:val="uk-UA"/>
        </w:rPr>
        <w:t xml:space="preserve"> (73 - І</w:t>
      </w:r>
      <w:r w:rsidRPr="00DA5C42">
        <w:rPr>
          <w:sz w:val="20"/>
          <w:szCs w:val="20"/>
          <w:lang w:val="en-US"/>
        </w:rPr>
        <w:t>V-</w:t>
      </w:r>
      <w:r w:rsidRPr="00DA5C42">
        <w:rPr>
          <w:sz w:val="20"/>
          <w:szCs w:val="20"/>
          <w:lang w:val="uk-UA"/>
        </w:rPr>
        <w:t xml:space="preserve">4, аркуш М-36-ХХІІІ) заходить на площу Полтавського аркуша лише своєю північно-західною частиною. Вона являє собою структурний ніс, розділений скидами на дві частини, а також серією поперечних і поздовжніх порушень на блоки. Розмір північної частини - 5х2,1 км по покрівлі башкирських відкладів з ізогіпсою </w:t>
      </w:r>
      <w:smartTag w:uri="urn:schemas-microsoft-com:office:smarttags" w:element="metricconverter">
        <w:smartTagPr>
          <w:attr w:name="ProductID" w:val="-3,7 км"/>
        </w:smartTagPr>
        <w:r w:rsidRPr="00DA5C42">
          <w:rPr>
            <w:sz w:val="20"/>
            <w:szCs w:val="20"/>
            <w:lang w:val="uk-UA"/>
          </w:rPr>
          <w:t>-3,7 км</w:t>
        </w:r>
      </w:smartTag>
      <w:r w:rsidRPr="00DA5C42">
        <w:rPr>
          <w:sz w:val="20"/>
          <w:szCs w:val="20"/>
          <w:lang w:val="uk-UA"/>
        </w:rPr>
        <w:t xml:space="preserve">. Західна частина структури ускладнена </w:t>
      </w:r>
      <w:r w:rsidRPr="00DA5C42">
        <w:rPr>
          <w:i/>
          <w:sz w:val="20"/>
          <w:szCs w:val="20"/>
          <w:lang w:val="uk-UA"/>
        </w:rPr>
        <w:t>Андріївським соляним</w:t>
      </w:r>
    </w:p>
    <w:p w:rsidR="001110EC" w:rsidRPr="00DA5C42" w:rsidRDefault="001110EC" w:rsidP="001110EC">
      <w:pPr>
        <w:jc w:val="both"/>
        <w:rPr>
          <w:sz w:val="20"/>
          <w:szCs w:val="20"/>
          <w:lang w:val="uk-UA"/>
        </w:rPr>
      </w:pPr>
      <w:r w:rsidRPr="00DA5C42">
        <w:rPr>
          <w:i/>
          <w:sz w:val="20"/>
          <w:szCs w:val="20"/>
          <w:lang w:val="uk-UA"/>
        </w:rPr>
        <w:t xml:space="preserve">штоком </w:t>
      </w:r>
      <w:r w:rsidRPr="00DA5C42">
        <w:rPr>
          <w:sz w:val="20"/>
          <w:szCs w:val="20"/>
          <w:lang w:val="uk-UA"/>
        </w:rPr>
        <w:t>(72 - І</w:t>
      </w:r>
      <w:r w:rsidRPr="00DA5C42">
        <w:rPr>
          <w:sz w:val="20"/>
          <w:szCs w:val="20"/>
          <w:lang w:val="en-US"/>
        </w:rPr>
        <w:t>V-</w:t>
      </w:r>
      <w:r w:rsidRPr="00DA5C42">
        <w:rPr>
          <w:sz w:val="20"/>
          <w:szCs w:val="20"/>
          <w:lang w:val="uk-UA"/>
        </w:rPr>
        <w:t>4, аркуш М-36-ХХІІІ). Йм</w:t>
      </w:r>
      <w:r w:rsidRPr="00DA5C42">
        <w:rPr>
          <w:sz w:val="20"/>
          <w:szCs w:val="20"/>
          <w:lang w:val="uk-UA"/>
        </w:rPr>
        <w:t>о</w:t>
      </w:r>
      <w:r w:rsidRPr="00DA5C42">
        <w:rPr>
          <w:sz w:val="20"/>
          <w:szCs w:val="20"/>
          <w:lang w:val="uk-UA"/>
        </w:rPr>
        <w:t xml:space="preserve">вірне залягання солі на глибині </w:t>
      </w:r>
      <w:smartTag w:uri="urn:schemas-microsoft-com:office:smarttags" w:element="metricconverter">
        <w:smartTagPr>
          <w:attr w:name="ProductID" w:val="2,5 км"/>
        </w:smartTagPr>
        <w:r w:rsidRPr="00DA5C42">
          <w:rPr>
            <w:sz w:val="20"/>
            <w:szCs w:val="20"/>
            <w:lang w:val="uk-UA"/>
          </w:rPr>
          <w:t>2,5 км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Південний борт</w:t>
      </w:r>
      <w:r w:rsidRPr="00DA5C42">
        <w:rPr>
          <w:sz w:val="20"/>
          <w:szCs w:val="20"/>
          <w:lang w:val="uk-UA"/>
        </w:rPr>
        <w:t xml:space="preserve"> </w:t>
      </w:r>
      <w:r w:rsidRPr="00DA5C42">
        <w:rPr>
          <w:b/>
          <w:sz w:val="20"/>
          <w:szCs w:val="20"/>
          <w:lang w:val="uk-UA"/>
        </w:rPr>
        <w:t>(</w:t>
      </w:r>
      <w:r w:rsidRPr="00DA5C42">
        <w:rPr>
          <w:sz w:val="20"/>
          <w:szCs w:val="20"/>
          <w:lang w:val="uk-UA"/>
        </w:rPr>
        <w:t>ІІІ) займає незначну площу у південно-західному куті Полтавського аркуша. За геоф</w:t>
      </w:r>
      <w:r w:rsidRPr="00DA5C42">
        <w:rPr>
          <w:sz w:val="20"/>
          <w:szCs w:val="20"/>
          <w:lang w:val="uk-UA"/>
        </w:rPr>
        <w:t>і</w:t>
      </w:r>
      <w:r w:rsidRPr="00DA5C42">
        <w:rPr>
          <w:sz w:val="20"/>
          <w:szCs w:val="20"/>
          <w:lang w:val="uk-UA"/>
        </w:rPr>
        <w:t>зичними даними ця його частина визначається як монокліналь з кутами нахилу осадової товщі 3-6</w:t>
      </w:r>
      <w:r w:rsidRPr="00DA5C42">
        <w:rPr>
          <w:sz w:val="20"/>
          <w:szCs w:val="20"/>
          <w:vertAlign w:val="superscript"/>
          <w:lang w:val="uk-UA"/>
        </w:rPr>
        <w:t>о</w:t>
      </w:r>
      <w:r w:rsidRPr="00DA5C42">
        <w:rPr>
          <w:sz w:val="20"/>
          <w:szCs w:val="20"/>
          <w:lang w:val="uk-UA"/>
        </w:rPr>
        <w:t xml:space="preserve"> на півн</w:t>
      </w:r>
      <w:r w:rsidRPr="00DA5C42">
        <w:rPr>
          <w:sz w:val="20"/>
          <w:szCs w:val="20"/>
          <w:lang w:val="uk-UA"/>
        </w:rPr>
        <w:t>і</w:t>
      </w:r>
      <w:r w:rsidRPr="00DA5C42">
        <w:rPr>
          <w:sz w:val="20"/>
          <w:szCs w:val="20"/>
          <w:lang w:val="uk-UA"/>
        </w:rPr>
        <w:t xml:space="preserve">чний схід, глибина залягання кристалічного фундаменту біля </w:t>
      </w:r>
      <w:smartTag w:uri="urn:schemas-microsoft-com:office:smarttags" w:element="metricconverter">
        <w:smartTagPr>
          <w:attr w:name="ProductID" w:val="1 км"/>
        </w:smartTagPr>
        <w:r w:rsidRPr="00DA5C42">
          <w:rPr>
            <w:sz w:val="20"/>
            <w:szCs w:val="20"/>
            <w:lang w:val="uk-UA"/>
          </w:rPr>
          <w:t>1 км</w:t>
        </w:r>
      </w:smartTag>
      <w:r w:rsidRPr="00DA5C42">
        <w:rPr>
          <w:sz w:val="20"/>
          <w:szCs w:val="20"/>
          <w:lang w:val="uk-UA"/>
        </w:rPr>
        <w:t>. Від грабена борт відокремлюється кр</w:t>
      </w:r>
      <w:r w:rsidRPr="00DA5C42">
        <w:rPr>
          <w:sz w:val="20"/>
          <w:szCs w:val="20"/>
          <w:lang w:val="uk-UA"/>
        </w:rPr>
        <w:t>а</w:t>
      </w:r>
      <w:r>
        <w:rPr>
          <w:sz w:val="20"/>
          <w:szCs w:val="20"/>
          <w:lang w:val="uk-UA"/>
        </w:rPr>
        <w:t>йовим розломом північно-захід</w:t>
      </w:r>
      <w:r w:rsidRPr="00DA5C42">
        <w:rPr>
          <w:sz w:val="20"/>
          <w:szCs w:val="20"/>
          <w:lang w:val="uk-UA"/>
        </w:rPr>
        <w:t>ного простягання.</w:t>
      </w:r>
    </w:p>
    <w:p w:rsidR="001110EC" w:rsidRPr="00DA5C42" w:rsidRDefault="001110EC" w:rsidP="001110EC">
      <w:pPr>
        <w:ind w:firstLine="454"/>
        <w:jc w:val="both"/>
        <w:rPr>
          <w:sz w:val="20"/>
          <w:szCs w:val="20"/>
          <w:lang w:val="uk-UA"/>
        </w:rPr>
      </w:pPr>
      <w:r w:rsidRPr="00DA5C42">
        <w:rPr>
          <w:sz w:val="20"/>
          <w:szCs w:val="20"/>
          <w:lang w:val="uk-UA"/>
        </w:rPr>
        <w:t>Перелічені структури проявляються не тільки у верхньопалеозойському структурному ярусі, а також успадковано у наступних.</w:t>
      </w:r>
    </w:p>
    <w:p w:rsidR="001110EC" w:rsidRPr="00DA5C42" w:rsidRDefault="001110EC" w:rsidP="001110EC">
      <w:pPr>
        <w:ind w:firstLine="454"/>
        <w:jc w:val="both"/>
        <w:rPr>
          <w:sz w:val="20"/>
          <w:szCs w:val="20"/>
          <w:lang w:val="uk-UA"/>
        </w:rPr>
      </w:pPr>
      <w:r w:rsidRPr="00DA5C42">
        <w:rPr>
          <w:b/>
          <w:sz w:val="20"/>
          <w:szCs w:val="20"/>
          <w:lang w:val="uk-UA"/>
        </w:rPr>
        <w:t xml:space="preserve">Мезозойський синеклізний тектоно-седиментаційний комплекс </w:t>
      </w:r>
      <w:r w:rsidRPr="00DA5C42">
        <w:rPr>
          <w:sz w:val="20"/>
          <w:szCs w:val="20"/>
          <w:lang w:val="uk-UA"/>
        </w:rPr>
        <w:t>залягає на вер</w:t>
      </w:r>
      <w:r w:rsidRPr="00DA5C42">
        <w:rPr>
          <w:sz w:val="20"/>
          <w:szCs w:val="20"/>
          <w:lang w:val="uk-UA"/>
        </w:rPr>
        <w:t>х</w:t>
      </w:r>
      <w:r w:rsidRPr="00DA5C42">
        <w:rPr>
          <w:sz w:val="20"/>
          <w:szCs w:val="20"/>
          <w:lang w:val="uk-UA"/>
        </w:rPr>
        <w:t>ньопалеозойському структурному ярусі з різкою кутовою незгідністю. У порівнянні з останнім, він представлений менш дисл</w:t>
      </w:r>
      <w:r w:rsidRPr="00DA5C42">
        <w:rPr>
          <w:sz w:val="20"/>
          <w:szCs w:val="20"/>
          <w:lang w:val="uk-UA"/>
        </w:rPr>
        <w:t>о</w:t>
      </w:r>
      <w:r w:rsidRPr="00DA5C42">
        <w:rPr>
          <w:sz w:val="20"/>
          <w:szCs w:val="20"/>
          <w:lang w:val="uk-UA"/>
        </w:rPr>
        <w:t>кованими осадовими відкладами тріасової, юрської та крейдової систем. Серед них виділяються теригенні, карбонатно-теригенна, карбонатна та інші формації. Передбачається довготривалий розвиток структур на фоні зменшення масштабів прояву, але фактичні дані отримані не для всіх стру</w:t>
      </w:r>
      <w:r w:rsidRPr="00DA5C42">
        <w:rPr>
          <w:sz w:val="20"/>
          <w:szCs w:val="20"/>
          <w:lang w:val="uk-UA"/>
        </w:rPr>
        <w:t>к</w:t>
      </w:r>
      <w:r w:rsidRPr="00DA5C42">
        <w:rPr>
          <w:sz w:val="20"/>
          <w:szCs w:val="20"/>
          <w:lang w:val="uk-UA"/>
        </w:rPr>
        <w:t>тур.</w:t>
      </w:r>
    </w:p>
    <w:p w:rsidR="001110EC" w:rsidRPr="00DA5C42" w:rsidRDefault="001110EC" w:rsidP="001110EC">
      <w:pPr>
        <w:ind w:firstLine="454"/>
        <w:jc w:val="both"/>
        <w:rPr>
          <w:sz w:val="20"/>
          <w:szCs w:val="20"/>
          <w:lang w:val="uk-UA"/>
        </w:rPr>
      </w:pPr>
      <w:r w:rsidRPr="00DA5C42">
        <w:rPr>
          <w:sz w:val="20"/>
          <w:szCs w:val="20"/>
          <w:lang w:val="uk-UA"/>
        </w:rPr>
        <w:t>Основним горизонтом для виділення брахіантиклінальних структур є підошва або покрівля мезозойс</w:t>
      </w:r>
      <w:r w:rsidRPr="00DA5C42">
        <w:rPr>
          <w:sz w:val="20"/>
          <w:szCs w:val="20"/>
          <w:lang w:val="uk-UA"/>
        </w:rPr>
        <w:t>ь</w:t>
      </w:r>
      <w:r w:rsidRPr="00DA5C42">
        <w:rPr>
          <w:sz w:val="20"/>
          <w:szCs w:val="20"/>
          <w:lang w:val="uk-UA"/>
        </w:rPr>
        <w:t>ких відкладів. У порівнянні із попереднім структурним ярусом крила структур стають більш пологими, ам</w:t>
      </w:r>
      <w:r w:rsidRPr="00DA5C42">
        <w:rPr>
          <w:sz w:val="20"/>
          <w:szCs w:val="20"/>
          <w:lang w:val="uk-UA"/>
        </w:rPr>
        <w:t>п</w:t>
      </w:r>
      <w:r w:rsidRPr="00DA5C42">
        <w:rPr>
          <w:sz w:val="20"/>
          <w:szCs w:val="20"/>
          <w:lang w:val="uk-UA"/>
        </w:rPr>
        <w:t>літуди складок суттєво зменшуються, площа поширення збільшується через погану визначеність границь.</w:t>
      </w:r>
    </w:p>
    <w:p w:rsidR="001110EC" w:rsidRPr="00DA5C42" w:rsidRDefault="001110EC" w:rsidP="001110EC">
      <w:pPr>
        <w:ind w:firstLine="454"/>
        <w:jc w:val="both"/>
        <w:rPr>
          <w:sz w:val="20"/>
          <w:szCs w:val="20"/>
          <w:lang w:val="uk-UA"/>
        </w:rPr>
      </w:pPr>
      <w:r w:rsidRPr="00DA5C42">
        <w:rPr>
          <w:sz w:val="20"/>
          <w:szCs w:val="20"/>
          <w:lang w:val="uk-UA"/>
        </w:rPr>
        <w:t>Для мезозойського тектоно-седиментаційного комплексу, який виклинюється на півночі і на півдні за межами аркушів, характерне моноклінальне пологе занурення у напр</w:t>
      </w:r>
      <w:r w:rsidRPr="00DA5C42">
        <w:rPr>
          <w:sz w:val="20"/>
          <w:szCs w:val="20"/>
          <w:lang w:val="uk-UA"/>
        </w:rPr>
        <w:t>я</w:t>
      </w:r>
      <w:r w:rsidRPr="00DA5C42">
        <w:rPr>
          <w:sz w:val="20"/>
          <w:szCs w:val="20"/>
          <w:lang w:val="uk-UA"/>
        </w:rPr>
        <w:t>мку Центральної зони ДДЗ з помірним перегином верств у межах виступів і вздовж кр</w:t>
      </w:r>
      <w:r w:rsidRPr="00DA5C42">
        <w:rPr>
          <w:sz w:val="20"/>
          <w:szCs w:val="20"/>
          <w:lang w:val="uk-UA"/>
        </w:rPr>
        <w:t>а</w:t>
      </w:r>
      <w:r w:rsidRPr="00DA5C42">
        <w:rPr>
          <w:sz w:val="20"/>
          <w:szCs w:val="20"/>
          <w:lang w:val="uk-UA"/>
        </w:rPr>
        <w:t>йових розломів. Привертає до себе увагу порівняно невеликі відмінності потужностей м</w:t>
      </w:r>
      <w:r w:rsidRPr="00DA5C42">
        <w:rPr>
          <w:sz w:val="20"/>
          <w:szCs w:val="20"/>
          <w:lang w:val="uk-UA"/>
        </w:rPr>
        <w:t>е</w:t>
      </w:r>
      <w:r w:rsidRPr="00DA5C42">
        <w:rPr>
          <w:sz w:val="20"/>
          <w:szCs w:val="20"/>
          <w:lang w:val="uk-UA"/>
        </w:rPr>
        <w:t>зозойських порід в межах бортів і власне грабена, що свідчить про інтенсивне прог</w:t>
      </w:r>
      <w:r w:rsidRPr="00DA5C42">
        <w:rPr>
          <w:sz w:val="20"/>
          <w:szCs w:val="20"/>
          <w:lang w:val="uk-UA"/>
        </w:rPr>
        <w:t>и</w:t>
      </w:r>
      <w:r w:rsidRPr="00DA5C42">
        <w:rPr>
          <w:sz w:val="20"/>
          <w:szCs w:val="20"/>
          <w:lang w:val="uk-UA"/>
        </w:rPr>
        <w:t>нання западини разом з прилеглими до нього бортами.</w:t>
      </w:r>
    </w:p>
    <w:p w:rsidR="001110EC" w:rsidRPr="00DA5C42" w:rsidRDefault="001110EC" w:rsidP="001110EC">
      <w:pPr>
        <w:ind w:firstLine="454"/>
        <w:jc w:val="both"/>
        <w:rPr>
          <w:sz w:val="20"/>
          <w:szCs w:val="20"/>
          <w:lang w:val="uk-UA"/>
        </w:rPr>
      </w:pPr>
      <w:r w:rsidRPr="00DA5C42">
        <w:rPr>
          <w:sz w:val="20"/>
          <w:szCs w:val="20"/>
          <w:lang w:val="uk-UA"/>
        </w:rPr>
        <w:t>У різних геоструктурних зонах на дослідженій площі мезозойський тектоно-седиментаційний комплекс має схожу геологічну будову. В межах розвитку соляних штоків, а також практично на всіх позити</w:t>
      </w:r>
      <w:r w:rsidRPr="00DA5C42">
        <w:rPr>
          <w:sz w:val="20"/>
          <w:szCs w:val="20"/>
          <w:lang w:val="uk-UA"/>
        </w:rPr>
        <w:t>в</w:t>
      </w:r>
      <w:r w:rsidRPr="00DA5C42">
        <w:rPr>
          <w:sz w:val="20"/>
          <w:szCs w:val="20"/>
          <w:lang w:val="uk-UA"/>
        </w:rPr>
        <w:t>них структурах є ознаки розвитку успадкованих мезозойських пологих брахіантиклінальних складок півні</w:t>
      </w:r>
      <w:r w:rsidRPr="00DA5C42">
        <w:rPr>
          <w:sz w:val="20"/>
          <w:szCs w:val="20"/>
          <w:lang w:val="uk-UA"/>
        </w:rPr>
        <w:t>ч</w:t>
      </w:r>
      <w:r w:rsidRPr="00DA5C42">
        <w:rPr>
          <w:sz w:val="20"/>
          <w:szCs w:val="20"/>
          <w:lang w:val="uk-UA"/>
        </w:rPr>
        <w:t>но-західного простягання. Вони простежується по різних ізогіпсах - від -0,4 до -1,6 км. У структурному пл</w:t>
      </w:r>
      <w:r w:rsidRPr="00DA5C42">
        <w:rPr>
          <w:sz w:val="20"/>
          <w:szCs w:val="20"/>
          <w:lang w:val="uk-UA"/>
        </w:rPr>
        <w:t>а</w:t>
      </w:r>
      <w:r w:rsidRPr="00DA5C42">
        <w:rPr>
          <w:sz w:val="20"/>
          <w:szCs w:val="20"/>
          <w:lang w:val="uk-UA"/>
        </w:rPr>
        <w:t>ні позитивні структури за обрисами не зовсім співпадають із структурами нижчезалягаючого структурного ярусу, проте, будучи більш пологими, вони повторяють їх елементи залягання.</w:t>
      </w:r>
    </w:p>
    <w:p w:rsidR="001110EC" w:rsidRPr="00DA5C42" w:rsidRDefault="001110EC" w:rsidP="001110EC">
      <w:pPr>
        <w:ind w:firstLine="454"/>
        <w:jc w:val="both"/>
        <w:rPr>
          <w:sz w:val="20"/>
          <w:szCs w:val="20"/>
          <w:lang w:val="uk-UA"/>
        </w:rPr>
      </w:pPr>
      <w:r w:rsidRPr="00DA5C42">
        <w:rPr>
          <w:i/>
          <w:sz w:val="20"/>
          <w:szCs w:val="20"/>
          <w:lang w:val="uk-UA"/>
        </w:rPr>
        <w:t>Синівська структура</w:t>
      </w:r>
      <w:r w:rsidRPr="00DA5C42">
        <w:rPr>
          <w:sz w:val="20"/>
          <w:szCs w:val="20"/>
          <w:lang w:val="uk-UA"/>
        </w:rPr>
        <w:t xml:space="preserve"> (7 - І</w:t>
      </w:r>
      <w:r w:rsidRPr="00DA5C42">
        <w:rPr>
          <w:sz w:val="20"/>
          <w:szCs w:val="20"/>
          <w:lang w:val="en-US"/>
        </w:rPr>
        <w:t>-</w:t>
      </w:r>
      <w:r w:rsidRPr="00DA5C42">
        <w:rPr>
          <w:sz w:val="20"/>
          <w:szCs w:val="20"/>
          <w:lang w:val="uk-UA"/>
        </w:rPr>
        <w:t>1, аркуш М-36-Х</w:t>
      </w:r>
      <w:r w:rsidRPr="00DA5C42">
        <w:rPr>
          <w:sz w:val="20"/>
          <w:szCs w:val="20"/>
          <w:lang w:val="en-US"/>
        </w:rPr>
        <w:t>V</w:t>
      </w:r>
      <w:r w:rsidRPr="00DA5C42">
        <w:rPr>
          <w:sz w:val="20"/>
          <w:szCs w:val="20"/>
          <w:lang w:val="uk-UA"/>
        </w:rPr>
        <w:t xml:space="preserve">ІІ) разом із </w:t>
      </w:r>
      <w:r w:rsidRPr="00DA5C42">
        <w:rPr>
          <w:i/>
          <w:sz w:val="20"/>
          <w:szCs w:val="20"/>
          <w:lang w:val="uk-UA"/>
        </w:rPr>
        <w:t>однойменним соляним шт</w:t>
      </w:r>
      <w:r w:rsidRPr="00DA5C42">
        <w:rPr>
          <w:i/>
          <w:sz w:val="20"/>
          <w:szCs w:val="20"/>
          <w:lang w:val="uk-UA"/>
        </w:rPr>
        <w:t>о</w:t>
      </w:r>
      <w:r w:rsidRPr="00DA5C42">
        <w:rPr>
          <w:i/>
          <w:sz w:val="20"/>
          <w:szCs w:val="20"/>
          <w:lang w:val="uk-UA"/>
        </w:rPr>
        <w:t>ком</w:t>
      </w:r>
      <w:r w:rsidRPr="00DA5C42">
        <w:rPr>
          <w:sz w:val="20"/>
          <w:szCs w:val="20"/>
          <w:lang w:val="uk-UA"/>
        </w:rPr>
        <w:t xml:space="preserve"> (9 - І</w:t>
      </w:r>
      <w:r w:rsidRPr="00DA5C42">
        <w:rPr>
          <w:sz w:val="20"/>
          <w:szCs w:val="20"/>
          <w:lang w:val="en-US"/>
        </w:rPr>
        <w:t>-</w:t>
      </w:r>
      <w:r w:rsidRPr="00DA5C42">
        <w:rPr>
          <w:sz w:val="20"/>
          <w:szCs w:val="20"/>
          <w:lang w:val="uk-UA"/>
        </w:rPr>
        <w:t>1, аркуш М-36-Х</w:t>
      </w:r>
      <w:r w:rsidRPr="00DA5C42">
        <w:rPr>
          <w:sz w:val="20"/>
          <w:szCs w:val="20"/>
          <w:lang w:val="en-US"/>
        </w:rPr>
        <w:t>V</w:t>
      </w:r>
      <w:r w:rsidRPr="00DA5C42">
        <w:rPr>
          <w:sz w:val="20"/>
          <w:szCs w:val="20"/>
          <w:lang w:val="uk-UA"/>
        </w:rPr>
        <w:t>ІІ) на мезозойс</w:t>
      </w:r>
      <w:r w:rsidRPr="00DA5C42">
        <w:rPr>
          <w:sz w:val="20"/>
          <w:szCs w:val="20"/>
          <w:lang w:val="uk-UA"/>
        </w:rPr>
        <w:t>ь</w:t>
      </w:r>
      <w:r w:rsidRPr="00DA5C42">
        <w:rPr>
          <w:sz w:val="20"/>
          <w:szCs w:val="20"/>
          <w:lang w:val="uk-UA"/>
        </w:rPr>
        <w:t>кому структурному плані вимальовується як мульда.</w:t>
      </w:r>
    </w:p>
    <w:p w:rsidR="001110EC" w:rsidRPr="00DA5C42" w:rsidRDefault="001110EC" w:rsidP="001110EC">
      <w:pPr>
        <w:ind w:firstLine="454"/>
        <w:jc w:val="both"/>
        <w:rPr>
          <w:sz w:val="20"/>
          <w:szCs w:val="20"/>
          <w:lang w:val="uk-UA"/>
        </w:rPr>
      </w:pPr>
      <w:r w:rsidRPr="00DA5C42">
        <w:rPr>
          <w:i/>
          <w:sz w:val="20"/>
          <w:szCs w:val="20"/>
          <w:lang w:val="uk-UA"/>
        </w:rPr>
        <w:t>Новотроїцьке підняття</w:t>
      </w:r>
      <w:r w:rsidRPr="00DA5C42">
        <w:rPr>
          <w:sz w:val="20"/>
          <w:szCs w:val="20"/>
          <w:lang w:val="uk-UA"/>
        </w:rPr>
        <w:t xml:space="preserve"> (12 - ІІ</w:t>
      </w:r>
      <w:r w:rsidRPr="00DA5C42">
        <w:rPr>
          <w:sz w:val="20"/>
          <w:szCs w:val="20"/>
          <w:lang w:val="en-US"/>
        </w:rPr>
        <w:t>-</w:t>
      </w:r>
      <w:r w:rsidRPr="00DA5C42">
        <w:rPr>
          <w:sz w:val="20"/>
          <w:szCs w:val="20"/>
          <w:lang w:val="uk-UA"/>
        </w:rPr>
        <w:t>2, аркуш М-36-Х</w:t>
      </w:r>
      <w:r w:rsidRPr="00DA5C42">
        <w:rPr>
          <w:sz w:val="20"/>
          <w:szCs w:val="20"/>
          <w:lang w:val="en-US"/>
        </w:rPr>
        <w:t>V</w:t>
      </w:r>
      <w:r w:rsidRPr="00DA5C42">
        <w:rPr>
          <w:sz w:val="20"/>
          <w:szCs w:val="20"/>
          <w:lang w:val="uk-UA"/>
        </w:rPr>
        <w:t>ІІ) має вигляд брахіантиклінал</w:t>
      </w:r>
      <w:r w:rsidRPr="00DA5C42">
        <w:rPr>
          <w:sz w:val="20"/>
          <w:szCs w:val="20"/>
          <w:lang w:val="uk-UA"/>
        </w:rPr>
        <w:t>ь</w:t>
      </w:r>
      <w:r w:rsidRPr="00DA5C42">
        <w:rPr>
          <w:sz w:val="20"/>
          <w:szCs w:val="20"/>
          <w:lang w:val="uk-UA"/>
        </w:rPr>
        <w:t>ної складки північно-західного простягання розміром 12х7 км. Підняття ускладнене кількома поперечними порушеннями незна</w:t>
      </w:r>
      <w:r w:rsidRPr="00DA5C42">
        <w:rPr>
          <w:sz w:val="20"/>
          <w:szCs w:val="20"/>
          <w:lang w:val="uk-UA"/>
        </w:rPr>
        <w:t>ч</w:t>
      </w:r>
      <w:r w:rsidRPr="00DA5C42">
        <w:rPr>
          <w:sz w:val="20"/>
          <w:szCs w:val="20"/>
          <w:lang w:val="uk-UA"/>
        </w:rPr>
        <w:t>ної амплітуди. При зіставленні структурних планів по мезозою і кайнозою видно, що амплітуда південного крила з глибиною збільшується, а амплітуда перегину між зазначеною структурою і однойменним виступом борту зменш</w:t>
      </w:r>
      <w:r w:rsidRPr="00DA5C42">
        <w:rPr>
          <w:sz w:val="20"/>
          <w:szCs w:val="20"/>
          <w:lang w:val="uk-UA"/>
        </w:rPr>
        <w:t>у</w:t>
      </w:r>
      <w:r w:rsidRPr="00DA5C42">
        <w:rPr>
          <w:sz w:val="20"/>
          <w:szCs w:val="20"/>
          <w:lang w:val="uk-UA"/>
        </w:rPr>
        <w:t>ється.</w:t>
      </w:r>
    </w:p>
    <w:p w:rsidR="001110EC" w:rsidRPr="00DA5C42" w:rsidRDefault="001110EC" w:rsidP="001110EC">
      <w:pPr>
        <w:ind w:firstLine="454"/>
        <w:jc w:val="both"/>
        <w:rPr>
          <w:sz w:val="20"/>
          <w:szCs w:val="20"/>
          <w:lang w:val="uk-UA"/>
        </w:rPr>
      </w:pPr>
      <w:r w:rsidRPr="00DA5C42">
        <w:rPr>
          <w:sz w:val="20"/>
          <w:szCs w:val="20"/>
          <w:lang w:val="uk-UA"/>
        </w:rPr>
        <w:t xml:space="preserve">На мезозойському структурному плані </w:t>
      </w:r>
      <w:r w:rsidRPr="00DA5C42">
        <w:rPr>
          <w:i/>
          <w:sz w:val="20"/>
          <w:szCs w:val="20"/>
          <w:lang w:val="uk-UA"/>
        </w:rPr>
        <w:t xml:space="preserve">Червонозаярська структура </w:t>
      </w:r>
      <w:r w:rsidRPr="00DA5C42">
        <w:rPr>
          <w:sz w:val="20"/>
          <w:szCs w:val="20"/>
          <w:lang w:val="uk-UA"/>
        </w:rPr>
        <w:t>(13 - ІІ</w:t>
      </w:r>
      <w:r w:rsidRPr="00DA5C42">
        <w:rPr>
          <w:sz w:val="20"/>
          <w:szCs w:val="20"/>
          <w:lang w:val="en-US"/>
        </w:rPr>
        <w:t>-</w:t>
      </w:r>
      <w:r w:rsidRPr="00DA5C42">
        <w:rPr>
          <w:sz w:val="20"/>
          <w:szCs w:val="20"/>
          <w:lang w:val="uk-UA"/>
        </w:rPr>
        <w:t>2, ІІІ-2, аркуш М-36-Х</w:t>
      </w:r>
      <w:r w:rsidRPr="00DA5C42">
        <w:rPr>
          <w:sz w:val="20"/>
          <w:szCs w:val="20"/>
          <w:lang w:val="en-US"/>
        </w:rPr>
        <w:t>V</w:t>
      </w:r>
      <w:r w:rsidRPr="00DA5C42">
        <w:rPr>
          <w:sz w:val="20"/>
          <w:szCs w:val="20"/>
          <w:lang w:val="uk-UA"/>
        </w:rPr>
        <w:t>ІІ) виділ</w:t>
      </w:r>
      <w:r w:rsidRPr="00DA5C42">
        <w:rPr>
          <w:sz w:val="20"/>
          <w:szCs w:val="20"/>
          <w:lang w:val="uk-UA"/>
        </w:rPr>
        <w:t>я</w:t>
      </w:r>
      <w:r w:rsidRPr="00DA5C42">
        <w:rPr>
          <w:sz w:val="20"/>
          <w:szCs w:val="20"/>
          <w:lang w:val="uk-UA"/>
        </w:rPr>
        <w:t>ється як структурна тераса розміром 12х4 км.</w:t>
      </w:r>
    </w:p>
    <w:p w:rsidR="001110EC" w:rsidRPr="00DA5C42" w:rsidRDefault="001110EC" w:rsidP="001110EC">
      <w:pPr>
        <w:ind w:firstLine="454"/>
        <w:jc w:val="both"/>
        <w:rPr>
          <w:sz w:val="20"/>
          <w:szCs w:val="20"/>
          <w:lang w:val="uk-UA"/>
        </w:rPr>
      </w:pPr>
      <w:r w:rsidRPr="00DA5C42">
        <w:rPr>
          <w:sz w:val="20"/>
          <w:szCs w:val="20"/>
          <w:lang w:val="uk-UA"/>
        </w:rPr>
        <w:t xml:space="preserve">По покрівлі сеноманського ярусу розмір успадкованої </w:t>
      </w:r>
      <w:r w:rsidRPr="00DA5C42">
        <w:rPr>
          <w:i/>
          <w:sz w:val="20"/>
          <w:szCs w:val="20"/>
          <w:lang w:val="uk-UA"/>
        </w:rPr>
        <w:t>Качанівської брахіантиклінальної структури</w:t>
      </w:r>
      <w:r w:rsidRPr="00DA5C42">
        <w:rPr>
          <w:sz w:val="20"/>
          <w:szCs w:val="20"/>
          <w:lang w:val="uk-UA"/>
        </w:rPr>
        <w:t xml:space="preserve"> (15 - ІІ</w:t>
      </w:r>
      <w:r w:rsidRPr="00DA5C42">
        <w:rPr>
          <w:sz w:val="20"/>
          <w:szCs w:val="20"/>
          <w:lang w:val="en-US"/>
        </w:rPr>
        <w:t>-</w:t>
      </w:r>
      <w:r w:rsidRPr="00DA5C42">
        <w:rPr>
          <w:sz w:val="20"/>
          <w:szCs w:val="20"/>
          <w:lang w:val="uk-UA"/>
        </w:rPr>
        <w:t>2,3; ІІІ-3, аркуш М-36-Х</w:t>
      </w:r>
      <w:r w:rsidRPr="00DA5C42">
        <w:rPr>
          <w:sz w:val="20"/>
          <w:szCs w:val="20"/>
          <w:lang w:val="en-US"/>
        </w:rPr>
        <w:t>V</w:t>
      </w:r>
      <w:r w:rsidRPr="00DA5C42">
        <w:rPr>
          <w:sz w:val="20"/>
          <w:szCs w:val="20"/>
          <w:lang w:val="uk-UA"/>
        </w:rPr>
        <w:t xml:space="preserve">ІІ) складає 8х5 км. Амплітуда підняття за маркуючими тріасовими горизонтами перевищує </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 південно-західне крило з кутами падіння 5-7</w:t>
      </w:r>
      <w:r w:rsidRPr="00DA5C42">
        <w:rPr>
          <w:sz w:val="20"/>
          <w:szCs w:val="20"/>
          <w:vertAlign w:val="superscript"/>
          <w:lang w:val="uk-UA"/>
        </w:rPr>
        <w:t>о</w:t>
      </w:r>
      <w:r w:rsidRPr="00DA5C42">
        <w:rPr>
          <w:sz w:val="20"/>
          <w:szCs w:val="20"/>
          <w:lang w:val="uk-UA"/>
        </w:rPr>
        <w:t xml:space="preserve"> є крутішим за п</w:t>
      </w:r>
      <w:r w:rsidRPr="00DA5C42">
        <w:rPr>
          <w:sz w:val="20"/>
          <w:szCs w:val="20"/>
          <w:lang w:val="uk-UA"/>
        </w:rPr>
        <w:t>і</w:t>
      </w:r>
      <w:r w:rsidRPr="00DA5C42">
        <w:rPr>
          <w:sz w:val="20"/>
          <w:szCs w:val="20"/>
          <w:lang w:val="uk-UA"/>
        </w:rPr>
        <w:t>внічно-східне (3-4</w:t>
      </w:r>
      <w:r w:rsidRPr="00DA5C42">
        <w:rPr>
          <w:sz w:val="20"/>
          <w:szCs w:val="20"/>
          <w:vertAlign w:val="superscript"/>
          <w:lang w:val="uk-UA"/>
        </w:rPr>
        <w:t>о</w:t>
      </w:r>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На мезозойському структурному плані </w:t>
      </w:r>
      <w:r w:rsidRPr="00DA5C42">
        <w:rPr>
          <w:i/>
          <w:sz w:val="20"/>
          <w:szCs w:val="20"/>
          <w:lang w:val="uk-UA"/>
        </w:rPr>
        <w:t>Рибальська структура</w:t>
      </w:r>
      <w:r w:rsidRPr="00DA5C42">
        <w:rPr>
          <w:sz w:val="20"/>
          <w:szCs w:val="20"/>
          <w:lang w:val="uk-UA"/>
        </w:rPr>
        <w:t xml:space="preserve"> (19 - ІІІ</w:t>
      </w:r>
      <w:r w:rsidRPr="00DA5C42">
        <w:rPr>
          <w:sz w:val="20"/>
          <w:szCs w:val="20"/>
          <w:lang w:val="en-US"/>
        </w:rPr>
        <w:t>-</w:t>
      </w:r>
      <w:r w:rsidRPr="00DA5C42">
        <w:rPr>
          <w:sz w:val="20"/>
          <w:szCs w:val="20"/>
          <w:lang w:val="uk-UA"/>
        </w:rPr>
        <w:t>4, ІV-4, аркуш М-36-Х</w:t>
      </w:r>
      <w:r w:rsidRPr="00DA5C42">
        <w:rPr>
          <w:sz w:val="20"/>
          <w:szCs w:val="20"/>
          <w:lang w:val="en-US"/>
        </w:rPr>
        <w:t>V</w:t>
      </w:r>
      <w:r w:rsidRPr="00DA5C42">
        <w:rPr>
          <w:sz w:val="20"/>
          <w:szCs w:val="20"/>
          <w:lang w:val="uk-UA"/>
        </w:rPr>
        <w:t xml:space="preserve">ІІ) виглядає як полога брахіантиклінальна складка розміром 15х8 км, з амплітудою підняття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xml:space="preserve">. Покрівля </w:t>
      </w:r>
      <w:r>
        <w:rPr>
          <w:sz w:val="20"/>
          <w:szCs w:val="20"/>
          <w:lang w:val="uk-UA"/>
        </w:rPr>
        <w:t>ко</w:t>
      </w:r>
      <w:r>
        <w:rPr>
          <w:sz w:val="20"/>
          <w:szCs w:val="20"/>
          <w:lang w:val="uk-UA"/>
        </w:rPr>
        <w:t>м</w:t>
      </w:r>
      <w:r>
        <w:rPr>
          <w:sz w:val="20"/>
          <w:szCs w:val="20"/>
          <w:lang w:val="uk-UA"/>
        </w:rPr>
        <w:t>плекс</w:t>
      </w:r>
      <w:r w:rsidRPr="00DA5C42">
        <w:rPr>
          <w:sz w:val="20"/>
          <w:szCs w:val="20"/>
          <w:lang w:val="uk-UA"/>
        </w:rPr>
        <w:t xml:space="preserve">у знаходяться на абсолютній відмітці </w:t>
      </w:r>
      <w:smartTag w:uri="urn:schemas-microsoft-com:office:smarttags" w:element="metricconverter">
        <w:smartTagPr>
          <w:attr w:name="ProductID" w:val="-1,1 км"/>
        </w:smartTagPr>
        <w:r w:rsidRPr="00DA5C42">
          <w:rPr>
            <w:sz w:val="20"/>
            <w:szCs w:val="20"/>
            <w:lang w:val="uk-UA"/>
          </w:rPr>
          <w:t>-1,1 км</w:t>
        </w:r>
      </w:smartTag>
      <w:r w:rsidRPr="00DA5C42">
        <w:rPr>
          <w:sz w:val="20"/>
          <w:szCs w:val="20"/>
          <w:lang w:val="uk-UA"/>
        </w:rPr>
        <w:t>.</w:t>
      </w:r>
    </w:p>
    <w:p w:rsidR="001110EC" w:rsidRPr="00DA5C42" w:rsidRDefault="001110EC" w:rsidP="001110EC">
      <w:pPr>
        <w:ind w:firstLine="454"/>
        <w:jc w:val="both"/>
        <w:rPr>
          <w:i/>
          <w:sz w:val="20"/>
          <w:szCs w:val="20"/>
          <w:lang w:val="uk-UA"/>
        </w:rPr>
      </w:pPr>
      <w:r w:rsidRPr="00DA5C42">
        <w:rPr>
          <w:sz w:val="20"/>
          <w:szCs w:val="20"/>
          <w:lang w:val="uk-UA"/>
        </w:rPr>
        <w:t xml:space="preserve">По покрівлі верхньокрейдових відкладів </w:t>
      </w:r>
      <w:r w:rsidRPr="00DA5C42">
        <w:rPr>
          <w:i/>
          <w:sz w:val="20"/>
          <w:szCs w:val="20"/>
          <w:lang w:val="uk-UA"/>
        </w:rPr>
        <w:t>Колонтаївський купол</w:t>
      </w:r>
      <w:r w:rsidRPr="00DA5C42">
        <w:rPr>
          <w:sz w:val="20"/>
          <w:szCs w:val="20"/>
          <w:lang w:val="uk-UA"/>
        </w:rPr>
        <w:t xml:space="preserve"> (22 - ІV-4, аркуш М-36-Х</w:t>
      </w:r>
      <w:r w:rsidRPr="00DA5C42">
        <w:rPr>
          <w:sz w:val="20"/>
          <w:szCs w:val="20"/>
          <w:lang w:val="en-US"/>
        </w:rPr>
        <w:t>V</w:t>
      </w:r>
      <w:r w:rsidRPr="00DA5C42">
        <w:rPr>
          <w:sz w:val="20"/>
          <w:szCs w:val="20"/>
          <w:lang w:val="uk-UA"/>
        </w:rPr>
        <w:t xml:space="preserve">ІІ) являє собою асиметричну складку з похилим південним і крутим північним крилом, розмір складки 10,5х7,5 км, амплітуда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xml:space="preserve">, оконтурюється ізогіпсою </w:t>
      </w:r>
      <w:smartTag w:uri="urn:schemas-microsoft-com:office:smarttags" w:element="metricconverter">
        <w:smartTagPr>
          <w:attr w:name="ProductID" w:val="-160 м"/>
        </w:smartTagPr>
        <w:r w:rsidRPr="00DA5C42">
          <w:rPr>
            <w:sz w:val="20"/>
            <w:szCs w:val="20"/>
            <w:lang w:val="uk-UA"/>
          </w:rPr>
          <w:t>-160 м</w:t>
        </w:r>
      </w:smartTag>
      <w:r w:rsidRPr="00DA5C42">
        <w:rPr>
          <w:sz w:val="20"/>
          <w:szCs w:val="20"/>
          <w:lang w:val="uk-UA"/>
        </w:rPr>
        <w:t xml:space="preserve">. </w:t>
      </w:r>
      <w:r w:rsidRPr="00DA5C42">
        <w:rPr>
          <w:i/>
          <w:sz w:val="20"/>
          <w:szCs w:val="20"/>
          <w:lang w:val="uk-UA"/>
        </w:rPr>
        <w:t>К</w:t>
      </w:r>
      <w:r w:rsidRPr="00DA5C42">
        <w:rPr>
          <w:i/>
          <w:sz w:val="20"/>
          <w:szCs w:val="20"/>
          <w:lang w:val="uk-UA"/>
        </w:rPr>
        <w:t>о</w:t>
      </w:r>
      <w:r w:rsidRPr="00DA5C42">
        <w:rPr>
          <w:i/>
          <w:sz w:val="20"/>
          <w:szCs w:val="20"/>
          <w:lang w:val="uk-UA"/>
        </w:rPr>
        <w:t>лонтаївський соляний шток</w:t>
      </w:r>
      <w:r w:rsidRPr="00DA5C42">
        <w:rPr>
          <w:sz w:val="20"/>
          <w:szCs w:val="20"/>
          <w:lang w:val="uk-UA"/>
        </w:rPr>
        <w:t xml:space="preserve"> (23 - ІV-4, аркуш М-36-Х</w:t>
      </w:r>
      <w:r w:rsidRPr="00DA5C42">
        <w:rPr>
          <w:sz w:val="20"/>
          <w:szCs w:val="20"/>
          <w:lang w:val="en-US"/>
        </w:rPr>
        <w:t>V</w:t>
      </w:r>
      <w:r w:rsidRPr="00DA5C42">
        <w:rPr>
          <w:sz w:val="20"/>
          <w:szCs w:val="20"/>
          <w:lang w:val="uk-UA"/>
        </w:rPr>
        <w:t>ІІ) у плані має еліпсоподібну фо</w:t>
      </w:r>
      <w:r w:rsidRPr="00DA5C42">
        <w:rPr>
          <w:sz w:val="20"/>
          <w:szCs w:val="20"/>
          <w:lang w:val="uk-UA"/>
        </w:rPr>
        <w:t>р</w:t>
      </w:r>
      <w:r w:rsidRPr="00DA5C42">
        <w:rPr>
          <w:sz w:val="20"/>
          <w:szCs w:val="20"/>
          <w:lang w:val="uk-UA"/>
        </w:rPr>
        <w:t>му північно-східного простягання розміром 2х1,2 км [</w:t>
      </w:r>
      <w:r w:rsidRPr="00C7322A">
        <w:rPr>
          <w:color w:val="FF0000"/>
          <w:sz w:val="20"/>
          <w:szCs w:val="20"/>
          <w:lang w:val="uk-UA"/>
        </w:rPr>
        <w:t>85</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Котелевське</w:t>
      </w:r>
      <w:r w:rsidRPr="00DA5C42">
        <w:rPr>
          <w:sz w:val="20"/>
          <w:szCs w:val="20"/>
          <w:lang w:val="uk-UA"/>
        </w:rPr>
        <w:t xml:space="preserve"> (24 - ІV-4, аркуш М-36-Х</w:t>
      </w:r>
      <w:r w:rsidRPr="00DA5C42">
        <w:rPr>
          <w:sz w:val="20"/>
          <w:szCs w:val="20"/>
          <w:lang w:val="en-US"/>
        </w:rPr>
        <w:t>V</w:t>
      </w:r>
      <w:r w:rsidRPr="00DA5C42">
        <w:rPr>
          <w:sz w:val="20"/>
          <w:szCs w:val="20"/>
          <w:lang w:val="uk-UA"/>
        </w:rPr>
        <w:t xml:space="preserve">ІІ) </w:t>
      </w:r>
      <w:r w:rsidRPr="00DA5C42">
        <w:rPr>
          <w:i/>
          <w:sz w:val="20"/>
          <w:szCs w:val="20"/>
          <w:lang w:val="uk-UA"/>
        </w:rPr>
        <w:t xml:space="preserve">і Березівське </w:t>
      </w:r>
      <w:r w:rsidRPr="00DA5C42">
        <w:rPr>
          <w:sz w:val="20"/>
          <w:szCs w:val="20"/>
          <w:lang w:val="uk-UA"/>
        </w:rPr>
        <w:t>(25 - ІV-4, аркуш М-36-Х</w:t>
      </w:r>
      <w:r w:rsidRPr="00DA5C42">
        <w:rPr>
          <w:sz w:val="20"/>
          <w:szCs w:val="20"/>
          <w:lang w:val="en-US"/>
        </w:rPr>
        <w:t>V</w:t>
      </w:r>
      <w:r w:rsidRPr="00DA5C42">
        <w:rPr>
          <w:sz w:val="20"/>
          <w:szCs w:val="20"/>
          <w:lang w:val="uk-UA"/>
        </w:rPr>
        <w:t xml:space="preserve">ІІ) </w:t>
      </w:r>
      <w:r w:rsidRPr="00DA5C42">
        <w:rPr>
          <w:i/>
          <w:sz w:val="20"/>
          <w:szCs w:val="20"/>
          <w:lang w:val="uk-UA"/>
        </w:rPr>
        <w:t xml:space="preserve">підняття </w:t>
      </w:r>
      <w:r w:rsidRPr="00DA5C42">
        <w:rPr>
          <w:sz w:val="20"/>
          <w:szCs w:val="20"/>
          <w:lang w:val="uk-UA"/>
        </w:rPr>
        <w:t>по підошві тріасу спільно оконт</w:t>
      </w:r>
      <w:r w:rsidRPr="00DA5C42">
        <w:rPr>
          <w:sz w:val="20"/>
          <w:szCs w:val="20"/>
          <w:lang w:val="uk-UA"/>
        </w:rPr>
        <w:t>у</w:t>
      </w:r>
      <w:r w:rsidRPr="00DA5C42">
        <w:rPr>
          <w:sz w:val="20"/>
          <w:szCs w:val="20"/>
          <w:lang w:val="uk-UA"/>
        </w:rPr>
        <w:t xml:space="preserve">рюються на площі 15х4 км ізогіпсою -2,3 км і мають амплітуду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сеноманських відкладах </w:t>
      </w:r>
      <w:r w:rsidRPr="00DA5C42">
        <w:rPr>
          <w:i/>
          <w:sz w:val="20"/>
          <w:szCs w:val="20"/>
          <w:lang w:val="uk-UA"/>
        </w:rPr>
        <w:t>Більська брахіантиклінальна структура</w:t>
      </w:r>
      <w:r w:rsidRPr="00DA5C42">
        <w:rPr>
          <w:sz w:val="20"/>
          <w:szCs w:val="20"/>
          <w:lang w:val="uk-UA"/>
        </w:rPr>
        <w:t xml:space="preserve"> (28 - ІV-2,3, аркуш М-36-Х</w:t>
      </w:r>
      <w:r w:rsidRPr="00DA5C42">
        <w:rPr>
          <w:sz w:val="20"/>
          <w:szCs w:val="20"/>
          <w:lang w:val="en-US"/>
        </w:rPr>
        <w:t>V</w:t>
      </w:r>
      <w:r w:rsidRPr="00DA5C42">
        <w:rPr>
          <w:sz w:val="20"/>
          <w:szCs w:val="20"/>
          <w:lang w:val="uk-UA"/>
        </w:rPr>
        <w:t xml:space="preserve">ІІ) має розмір 19х10 км, амплітуда становить </w:t>
      </w:r>
      <w:smartTag w:uri="urn:schemas-microsoft-com:office:smarttags" w:element="metricconverter">
        <w:smartTagPr>
          <w:attr w:name="ProductID" w:val="170 м"/>
        </w:smartTagPr>
        <w:r w:rsidRPr="00DA5C42">
          <w:rPr>
            <w:sz w:val="20"/>
            <w:szCs w:val="20"/>
            <w:lang w:val="uk-UA"/>
          </w:rPr>
          <w:t>170 м</w:t>
        </w:r>
      </w:smartTag>
      <w:r w:rsidRPr="00DA5C42">
        <w:rPr>
          <w:sz w:val="20"/>
          <w:szCs w:val="20"/>
          <w:lang w:val="uk-UA"/>
        </w:rPr>
        <w:t>. Покрівля тектоно-седиментаційного комплексу знаход</w:t>
      </w:r>
      <w:r>
        <w:rPr>
          <w:sz w:val="20"/>
          <w:szCs w:val="20"/>
          <w:lang w:val="uk-UA"/>
        </w:rPr>
        <w:t>и</w:t>
      </w:r>
      <w:r w:rsidRPr="00DA5C42">
        <w:rPr>
          <w:sz w:val="20"/>
          <w:szCs w:val="20"/>
          <w:lang w:val="uk-UA"/>
        </w:rPr>
        <w:t>т</w:t>
      </w:r>
      <w:r w:rsidRPr="00DA5C42">
        <w:rPr>
          <w:sz w:val="20"/>
          <w:szCs w:val="20"/>
          <w:lang w:val="uk-UA"/>
        </w:rPr>
        <w:t>ь</w:t>
      </w:r>
      <w:r w:rsidRPr="00DA5C42">
        <w:rPr>
          <w:sz w:val="20"/>
          <w:szCs w:val="20"/>
          <w:lang w:val="uk-UA"/>
        </w:rPr>
        <w:t xml:space="preserve">ся на абсолютній відмітці </w:t>
      </w:r>
      <w:smartTag w:uri="urn:schemas-microsoft-com:office:smarttags" w:element="metricconverter">
        <w:smartTagPr>
          <w:attr w:name="ProductID" w:val="-1,3 км"/>
        </w:smartTagPr>
        <w:r w:rsidRPr="00DA5C42">
          <w:rPr>
            <w:sz w:val="20"/>
            <w:szCs w:val="20"/>
            <w:lang w:val="uk-UA"/>
          </w:rPr>
          <w:t>-1,3 км</w:t>
        </w:r>
      </w:smartTag>
      <w:r w:rsidRPr="00DA5C42">
        <w:rPr>
          <w:sz w:val="20"/>
          <w:szCs w:val="20"/>
          <w:lang w:val="uk-UA"/>
        </w:rPr>
        <w:t>. Південно-західне крило складки дещо крутіше (2</w:t>
      </w:r>
      <w:r w:rsidRPr="00DA5C42">
        <w:rPr>
          <w:sz w:val="20"/>
          <w:szCs w:val="20"/>
          <w:vertAlign w:val="superscript"/>
          <w:lang w:val="uk-UA"/>
        </w:rPr>
        <w:t>о</w:t>
      </w:r>
      <w:r w:rsidRPr="00DA5C42">
        <w:rPr>
          <w:sz w:val="20"/>
          <w:szCs w:val="20"/>
          <w:lang w:val="uk-UA"/>
        </w:rPr>
        <w:t>), ніж північно-східне (1</w:t>
      </w:r>
      <w:r w:rsidRPr="00DA5C42">
        <w:rPr>
          <w:sz w:val="20"/>
          <w:szCs w:val="20"/>
          <w:vertAlign w:val="superscript"/>
          <w:lang w:val="uk-UA"/>
        </w:rPr>
        <w:t>о</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lastRenderedPageBreak/>
        <w:t>Сидоряцька брахіантиклінальна структура</w:t>
      </w:r>
      <w:r w:rsidRPr="00DA5C42">
        <w:rPr>
          <w:sz w:val="20"/>
          <w:szCs w:val="20"/>
          <w:lang w:val="uk-UA"/>
        </w:rPr>
        <w:t xml:space="preserve"> (30 - ІV-4, аркуш М-36-Х</w:t>
      </w:r>
      <w:r w:rsidRPr="00DA5C42">
        <w:rPr>
          <w:sz w:val="20"/>
          <w:szCs w:val="20"/>
          <w:lang w:val="en-US"/>
        </w:rPr>
        <w:t>V</w:t>
      </w:r>
      <w:r w:rsidRPr="00DA5C42">
        <w:rPr>
          <w:sz w:val="20"/>
          <w:szCs w:val="20"/>
          <w:lang w:val="uk-UA"/>
        </w:rPr>
        <w:t xml:space="preserve">ІІ) по мезозойських відкладах має розмір 16х8 км, амплітуду підняття -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Покрівля тектоно-седиментаційного комплексу знаход</w:t>
      </w:r>
      <w:r>
        <w:rPr>
          <w:sz w:val="20"/>
          <w:szCs w:val="20"/>
          <w:lang w:val="uk-UA"/>
        </w:rPr>
        <w:t>и</w:t>
      </w:r>
      <w:r w:rsidRPr="00DA5C42">
        <w:rPr>
          <w:sz w:val="20"/>
          <w:szCs w:val="20"/>
          <w:lang w:val="uk-UA"/>
        </w:rPr>
        <w:t>ться на абсол</w:t>
      </w:r>
      <w:r w:rsidRPr="00DA5C42">
        <w:rPr>
          <w:sz w:val="20"/>
          <w:szCs w:val="20"/>
          <w:lang w:val="uk-UA"/>
        </w:rPr>
        <w:t>ю</w:t>
      </w:r>
      <w:r w:rsidRPr="00DA5C42">
        <w:rPr>
          <w:sz w:val="20"/>
          <w:szCs w:val="20"/>
          <w:lang w:val="uk-UA"/>
        </w:rPr>
        <w:t>тній відмітці -1,6 км.</w:t>
      </w:r>
    </w:p>
    <w:p w:rsidR="001110EC" w:rsidRPr="00DA5C42" w:rsidRDefault="001110EC" w:rsidP="001110EC">
      <w:pPr>
        <w:ind w:firstLine="454"/>
        <w:jc w:val="both"/>
        <w:rPr>
          <w:sz w:val="20"/>
          <w:szCs w:val="20"/>
          <w:lang w:val="uk-UA"/>
        </w:rPr>
      </w:pPr>
      <w:r w:rsidRPr="00DA5C42">
        <w:rPr>
          <w:sz w:val="20"/>
          <w:szCs w:val="20"/>
          <w:lang w:val="uk-UA"/>
        </w:rPr>
        <w:t>В середній частині Центральної зони виділяється успадковане валоподібне</w:t>
      </w:r>
      <w:r w:rsidRPr="00DA5C42">
        <w:rPr>
          <w:b/>
          <w:sz w:val="20"/>
          <w:szCs w:val="20"/>
          <w:lang w:val="uk-UA"/>
        </w:rPr>
        <w:t xml:space="preserve"> </w:t>
      </w:r>
      <w:r w:rsidRPr="00DA5C42">
        <w:rPr>
          <w:i/>
          <w:sz w:val="20"/>
          <w:szCs w:val="20"/>
          <w:lang w:val="uk-UA"/>
        </w:rPr>
        <w:t>Солохівсько-Диканське бр</w:t>
      </w:r>
      <w:r w:rsidRPr="00DA5C42">
        <w:rPr>
          <w:i/>
          <w:sz w:val="20"/>
          <w:szCs w:val="20"/>
          <w:lang w:val="uk-UA"/>
        </w:rPr>
        <w:t>а</w:t>
      </w:r>
      <w:r w:rsidRPr="00DA5C42">
        <w:rPr>
          <w:i/>
          <w:sz w:val="20"/>
          <w:szCs w:val="20"/>
          <w:lang w:val="uk-UA"/>
        </w:rPr>
        <w:t>хіантиклінальне підняття</w:t>
      </w:r>
      <w:r w:rsidRPr="00DA5C42">
        <w:rPr>
          <w:sz w:val="20"/>
          <w:szCs w:val="20"/>
          <w:lang w:val="uk-UA"/>
        </w:rPr>
        <w:t xml:space="preserve"> (31 - ІV-1,2, аркуш М-36-ХVІІ; І-2,3 і ІІ-3,4, аркуш М-36-ХХІІІ) північно-західного простягання, яке в межах мезозойського тектоно-седиментаційного комплексу поділяється на відособлені Солохівську, Опішнянську і Р</w:t>
      </w:r>
      <w:r w:rsidRPr="00DA5C42">
        <w:rPr>
          <w:sz w:val="20"/>
          <w:szCs w:val="20"/>
          <w:lang w:val="uk-UA"/>
        </w:rPr>
        <w:t>у</w:t>
      </w:r>
      <w:r>
        <w:rPr>
          <w:sz w:val="20"/>
          <w:szCs w:val="20"/>
          <w:lang w:val="uk-UA"/>
        </w:rPr>
        <w:t>ні</w:t>
      </w:r>
      <w:r w:rsidRPr="00DA5C42">
        <w:rPr>
          <w:sz w:val="20"/>
          <w:szCs w:val="20"/>
          <w:lang w:val="uk-UA"/>
        </w:rPr>
        <w:t>вщинську брахіантиклінальні структури.</w:t>
      </w:r>
    </w:p>
    <w:p w:rsidR="001110EC" w:rsidRPr="00DA5C42" w:rsidRDefault="001110EC" w:rsidP="001110EC">
      <w:pPr>
        <w:ind w:firstLine="454"/>
        <w:jc w:val="both"/>
        <w:rPr>
          <w:sz w:val="20"/>
          <w:szCs w:val="20"/>
          <w:lang w:val="uk-UA"/>
        </w:rPr>
      </w:pPr>
      <w:r w:rsidRPr="00DA5C42">
        <w:rPr>
          <w:i/>
          <w:sz w:val="20"/>
          <w:szCs w:val="20"/>
          <w:lang w:val="uk-UA"/>
        </w:rPr>
        <w:t>Солохівська брахіантиклінальна структура</w:t>
      </w:r>
      <w:r w:rsidRPr="00DA5C42">
        <w:rPr>
          <w:sz w:val="20"/>
          <w:szCs w:val="20"/>
          <w:lang w:val="uk-UA"/>
        </w:rPr>
        <w:t xml:space="preserve"> (34 - І-2,3, аркуш М-36-ХХІІІ) виділяється у вигляді окр</w:t>
      </w:r>
      <w:r w:rsidRPr="00DA5C42">
        <w:rPr>
          <w:sz w:val="20"/>
          <w:szCs w:val="20"/>
          <w:lang w:val="uk-UA"/>
        </w:rPr>
        <w:t>е</w:t>
      </w:r>
      <w:r w:rsidRPr="00DA5C42">
        <w:rPr>
          <w:sz w:val="20"/>
          <w:szCs w:val="20"/>
          <w:lang w:val="uk-UA"/>
        </w:rPr>
        <w:t xml:space="preserve">мого поля сантонських відкладів. По покрівлі батських глин із ізогіпсою </w:t>
      </w:r>
      <w:smartTag w:uri="urn:schemas-microsoft-com:office:smarttags" w:element="metricconverter">
        <w:smartTagPr>
          <w:attr w:name="ProductID" w:val="-740 м"/>
        </w:smartTagPr>
        <w:r w:rsidRPr="00DA5C42">
          <w:rPr>
            <w:sz w:val="20"/>
            <w:szCs w:val="20"/>
            <w:lang w:val="uk-UA"/>
          </w:rPr>
          <w:t>-740 м</w:t>
        </w:r>
      </w:smartTag>
      <w:r w:rsidRPr="00DA5C42">
        <w:rPr>
          <w:sz w:val="20"/>
          <w:szCs w:val="20"/>
          <w:lang w:val="uk-UA"/>
        </w:rPr>
        <w:t xml:space="preserve"> підняття має розміри 10х6 км, амплітуду </w:t>
      </w:r>
      <w:smartTag w:uri="urn:schemas-microsoft-com:office:smarttags" w:element="metricconverter">
        <w:smartTagPr>
          <w:attr w:name="ProductID" w:val="60 м"/>
        </w:smartTagPr>
        <w:r w:rsidRPr="00DA5C42">
          <w:rPr>
            <w:sz w:val="20"/>
            <w:szCs w:val="20"/>
            <w:lang w:val="uk-UA"/>
          </w:rPr>
          <w:t>60 м</w:t>
        </w:r>
      </w:smartTag>
      <w:r w:rsidRPr="00DA5C42">
        <w:rPr>
          <w:sz w:val="20"/>
          <w:szCs w:val="20"/>
          <w:lang w:val="uk-UA"/>
        </w:rPr>
        <w:t>. Вісь складки змінює свій напрямок від північно-західного палеозойського на субширо</w:t>
      </w:r>
      <w:r w:rsidRPr="00DA5C42">
        <w:rPr>
          <w:sz w:val="20"/>
          <w:szCs w:val="20"/>
          <w:lang w:val="uk-UA"/>
        </w:rPr>
        <w:t>т</w:t>
      </w:r>
      <w:r w:rsidRPr="00DA5C42">
        <w:rPr>
          <w:sz w:val="20"/>
          <w:szCs w:val="20"/>
          <w:lang w:val="uk-UA"/>
        </w:rPr>
        <w:t>ний.</w:t>
      </w:r>
    </w:p>
    <w:p w:rsidR="001110EC" w:rsidRPr="00DA5C42" w:rsidRDefault="001110EC" w:rsidP="001110EC">
      <w:pPr>
        <w:ind w:firstLine="454"/>
        <w:jc w:val="both"/>
        <w:rPr>
          <w:sz w:val="20"/>
          <w:szCs w:val="20"/>
          <w:lang w:val="uk-UA"/>
        </w:rPr>
      </w:pPr>
      <w:r w:rsidRPr="00DA5C42">
        <w:rPr>
          <w:i/>
          <w:sz w:val="20"/>
          <w:szCs w:val="20"/>
          <w:lang w:val="uk-UA"/>
        </w:rPr>
        <w:t>Опішнянська брахіантиклінальна структура</w:t>
      </w:r>
      <w:r w:rsidRPr="00DA5C42">
        <w:rPr>
          <w:sz w:val="20"/>
          <w:szCs w:val="20"/>
          <w:lang w:val="uk-UA"/>
        </w:rPr>
        <w:t xml:space="preserve"> (36 - І-3, аркуш М-36-ХХІІІ) відображається у вигляді складної тектонічної ділянки, де коньякські і сантонські відклади розбиті серією скидів з ампл</w:t>
      </w:r>
      <w:r w:rsidRPr="00DA5C42">
        <w:rPr>
          <w:sz w:val="20"/>
          <w:szCs w:val="20"/>
          <w:lang w:val="uk-UA"/>
        </w:rPr>
        <w:t>і</w:t>
      </w:r>
      <w:r w:rsidRPr="00DA5C42">
        <w:rPr>
          <w:sz w:val="20"/>
          <w:szCs w:val="20"/>
          <w:lang w:val="uk-UA"/>
        </w:rPr>
        <w:t>тудами 30-70</w:t>
      </w:r>
      <w:r>
        <w:rPr>
          <w:sz w:val="20"/>
          <w:szCs w:val="20"/>
          <w:lang w:val="uk-UA"/>
        </w:rPr>
        <w:t> </w:t>
      </w:r>
      <w:r w:rsidRPr="00DA5C42">
        <w:rPr>
          <w:sz w:val="20"/>
          <w:szCs w:val="20"/>
          <w:lang w:val="uk-UA"/>
        </w:rPr>
        <w:t>м.</w:t>
      </w:r>
    </w:p>
    <w:p w:rsidR="001110EC" w:rsidRPr="00DA5C42" w:rsidRDefault="001110EC" w:rsidP="001110EC">
      <w:pPr>
        <w:ind w:firstLine="454"/>
        <w:jc w:val="both"/>
        <w:rPr>
          <w:sz w:val="20"/>
          <w:szCs w:val="20"/>
          <w:lang w:val="uk-UA"/>
        </w:rPr>
      </w:pPr>
      <w:r w:rsidRPr="00DA5C42">
        <w:rPr>
          <w:i/>
          <w:sz w:val="20"/>
          <w:szCs w:val="20"/>
          <w:lang w:val="uk-UA"/>
        </w:rPr>
        <w:t>Шишацька брахіантиклінальна структура</w:t>
      </w:r>
      <w:r w:rsidRPr="00DA5C42">
        <w:rPr>
          <w:sz w:val="20"/>
          <w:szCs w:val="20"/>
          <w:lang w:val="uk-UA"/>
        </w:rPr>
        <w:t xml:space="preserve"> (40 - І-1, аркуш М-36-ХХІІІ)</w:t>
      </w:r>
      <w:r w:rsidRPr="00DA5C42">
        <w:rPr>
          <w:b/>
          <w:sz w:val="20"/>
          <w:szCs w:val="20"/>
          <w:lang w:val="uk-UA"/>
        </w:rPr>
        <w:t xml:space="preserve"> </w:t>
      </w:r>
      <w:r w:rsidRPr="00DA5C42">
        <w:rPr>
          <w:sz w:val="20"/>
          <w:szCs w:val="20"/>
          <w:lang w:val="uk-UA"/>
        </w:rPr>
        <w:t>потрапляє на площу Полтавс</w:t>
      </w:r>
      <w:r w:rsidRPr="00DA5C42">
        <w:rPr>
          <w:sz w:val="20"/>
          <w:szCs w:val="20"/>
          <w:lang w:val="uk-UA"/>
        </w:rPr>
        <w:t>ь</w:t>
      </w:r>
      <w:r w:rsidRPr="00DA5C42">
        <w:rPr>
          <w:sz w:val="20"/>
          <w:szCs w:val="20"/>
          <w:lang w:val="uk-UA"/>
        </w:rPr>
        <w:t>кого аркуша лише своєю східною половиною і визначається у вигляді контуру кампанських відкладів на фоні маастрихтських. Структура співпадає з магнітною аномалією і гравіт</w:t>
      </w:r>
      <w:r w:rsidRPr="00DA5C42">
        <w:rPr>
          <w:sz w:val="20"/>
          <w:szCs w:val="20"/>
          <w:lang w:val="uk-UA"/>
        </w:rPr>
        <w:t>а</w:t>
      </w:r>
      <w:r w:rsidRPr="00DA5C42">
        <w:rPr>
          <w:sz w:val="20"/>
          <w:szCs w:val="20"/>
          <w:lang w:val="uk-UA"/>
        </w:rPr>
        <w:t>ційним максимумом [</w:t>
      </w:r>
      <w:r w:rsidRPr="001A7481">
        <w:rPr>
          <w:color w:val="FF0000"/>
          <w:sz w:val="20"/>
          <w:szCs w:val="20"/>
          <w:lang w:val="uk-UA"/>
        </w:rPr>
        <w:t>123, 124</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Самаринський купол</w:t>
      </w:r>
      <w:r w:rsidRPr="00DA5C42">
        <w:rPr>
          <w:b/>
          <w:sz w:val="20"/>
          <w:szCs w:val="20"/>
          <w:lang w:val="uk-UA"/>
        </w:rPr>
        <w:t xml:space="preserve"> </w:t>
      </w:r>
      <w:r w:rsidRPr="00DA5C42">
        <w:rPr>
          <w:sz w:val="20"/>
          <w:szCs w:val="20"/>
          <w:lang w:val="uk-UA"/>
        </w:rPr>
        <w:t>(41 - І-1, аркуш М-36-ХХІІІ)</w:t>
      </w:r>
      <w:r w:rsidRPr="00DA5C42">
        <w:rPr>
          <w:b/>
          <w:sz w:val="20"/>
          <w:szCs w:val="20"/>
          <w:lang w:val="uk-UA"/>
        </w:rPr>
        <w:t xml:space="preserve"> </w:t>
      </w:r>
      <w:r w:rsidRPr="00DA5C42">
        <w:rPr>
          <w:sz w:val="20"/>
          <w:szCs w:val="20"/>
          <w:lang w:val="uk-UA"/>
        </w:rPr>
        <w:t>виділяється умовно за появою у склепінні нижньомаас</w:t>
      </w:r>
      <w:r w:rsidRPr="00DA5C42">
        <w:rPr>
          <w:sz w:val="20"/>
          <w:szCs w:val="20"/>
          <w:lang w:val="uk-UA"/>
        </w:rPr>
        <w:t>т</w:t>
      </w:r>
      <w:r w:rsidRPr="00DA5C42">
        <w:rPr>
          <w:sz w:val="20"/>
          <w:szCs w:val="20"/>
          <w:lang w:val="uk-UA"/>
        </w:rPr>
        <w:t>рихтських відкладів на фоні верхньомаастрихтських.</w:t>
      </w:r>
    </w:p>
    <w:p w:rsidR="001110EC" w:rsidRPr="00DA5C42" w:rsidRDefault="001110EC" w:rsidP="001110EC">
      <w:pPr>
        <w:ind w:firstLine="454"/>
        <w:jc w:val="both"/>
        <w:rPr>
          <w:b/>
          <w:sz w:val="20"/>
          <w:szCs w:val="20"/>
          <w:lang w:val="uk-UA"/>
        </w:rPr>
      </w:pPr>
      <w:r w:rsidRPr="00DA5C42">
        <w:rPr>
          <w:i/>
          <w:sz w:val="20"/>
          <w:szCs w:val="20"/>
          <w:lang w:val="uk-UA"/>
        </w:rPr>
        <w:t>Жоржівський купол</w:t>
      </w:r>
      <w:r w:rsidRPr="00DA5C42">
        <w:rPr>
          <w:b/>
          <w:sz w:val="20"/>
          <w:szCs w:val="20"/>
          <w:lang w:val="uk-UA"/>
        </w:rPr>
        <w:t xml:space="preserve"> </w:t>
      </w:r>
      <w:r w:rsidRPr="00DA5C42">
        <w:rPr>
          <w:sz w:val="20"/>
          <w:szCs w:val="20"/>
          <w:lang w:val="uk-UA"/>
        </w:rPr>
        <w:t>(43 - І-1, аркуш М-36-ХХІІІ)</w:t>
      </w:r>
      <w:r w:rsidRPr="00DA5C42">
        <w:rPr>
          <w:b/>
          <w:sz w:val="20"/>
          <w:szCs w:val="20"/>
          <w:lang w:val="uk-UA"/>
        </w:rPr>
        <w:t xml:space="preserve"> </w:t>
      </w:r>
      <w:r w:rsidRPr="00DA5C42">
        <w:rPr>
          <w:sz w:val="20"/>
          <w:szCs w:val="20"/>
          <w:lang w:val="uk-UA"/>
        </w:rPr>
        <w:t>визначається за появою у склепіння сантонських і к</w:t>
      </w:r>
      <w:r w:rsidRPr="00DA5C42">
        <w:rPr>
          <w:sz w:val="20"/>
          <w:szCs w:val="20"/>
          <w:lang w:val="uk-UA"/>
        </w:rPr>
        <w:t>а</w:t>
      </w:r>
      <w:r w:rsidRPr="00DA5C42">
        <w:rPr>
          <w:sz w:val="20"/>
          <w:szCs w:val="20"/>
          <w:lang w:val="uk-UA"/>
        </w:rPr>
        <w:t>мпанських відкладів.</w:t>
      </w:r>
    </w:p>
    <w:p w:rsidR="001110EC" w:rsidRPr="00DA5C42" w:rsidRDefault="001110EC" w:rsidP="001110EC">
      <w:pPr>
        <w:ind w:firstLine="454"/>
        <w:jc w:val="both"/>
        <w:rPr>
          <w:sz w:val="20"/>
          <w:szCs w:val="20"/>
          <w:lang w:val="uk-UA"/>
        </w:rPr>
      </w:pPr>
      <w:r w:rsidRPr="00DA5C42">
        <w:rPr>
          <w:i/>
          <w:sz w:val="20"/>
          <w:szCs w:val="20"/>
          <w:lang w:val="uk-UA"/>
        </w:rPr>
        <w:t xml:space="preserve">Баранівська </w:t>
      </w:r>
      <w:r w:rsidRPr="00DA5C42">
        <w:rPr>
          <w:sz w:val="20"/>
          <w:szCs w:val="20"/>
          <w:lang w:val="uk-UA"/>
        </w:rPr>
        <w:t>(39 - І-1, аркуш М-36-ХХІІІ)</w:t>
      </w:r>
      <w:r w:rsidRPr="00DA5C42">
        <w:rPr>
          <w:b/>
          <w:sz w:val="20"/>
          <w:szCs w:val="20"/>
          <w:lang w:val="uk-UA"/>
        </w:rPr>
        <w:t xml:space="preserve"> </w:t>
      </w:r>
      <w:r w:rsidRPr="00DA5C42">
        <w:rPr>
          <w:i/>
          <w:sz w:val="20"/>
          <w:szCs w:val="20"/>
          <w:lang w:val="uk-UA"/>
        </w:rPr>
        <w:t xml:space="preserve">та Ігнатенківська </w:t>
      </w:r>
      <w:r w:rsidRPr="00DA5C42">
        <w:rPr>
          <w:sz w:val="20"/>
          <w:szCs w:val="20"/>
          <w:lang w:val="uk-UA"/>
        </w:rPr>
        <w:t>(45 - І-1,2, аркуш М-36-ХХІІІ)</w:t>
      </w:r>
      <w:r w:rsidRPr="00DA5C42">
        <w:rPr>
          <w:b/>
          <w:sz w:val="20"/>
          <w:szCs w:val="20"/>
          <w:lang w:val="uk-UA"/>
        </w:rPr>
        <w:t xml:space="preserve"> </w:t>
      </w:r>
      <w:r w:rsidRPr="00DA5C42">
        <w:rPr>
          <w:i/>
          <w:sz w:val="20"/>
          <w:szCs w:val="20"/>
          <w:lang w:val="uk-UA"/>
        </w:rPr>
        <w:t>структури</w:t>
      </w:r>
      <w:r w:rsidRPr="00DA5C42">
        <w:rPr>
          <w:b/>
          <w:sz w:val="20"/>
          <w:szCs w:val="20"/>
          <w:lang w:val="uk-UA"/>
        </w:rPr>
        <w:t xml:space="preserve"> </w:t>
      </w:r>
      <w:r w:rsidRPr="00DA5C42">
        <w:rPr>
          <w:sz w:val="20"/>
          <w:szCs w:val="20"/>
          <w:lang w:val="uk-UA"/>
        </w:rPr>
        <w:t>в мезозойському структурному ярусі визначені умовно по виходу в склепінних частинах кампанських відкладів на фоні вер</w:t>
      </w:r>
      <w:r w:rsidRPr="00DA5C42">
        <w:rPr>
          <w:sz w:val="20"/>
          <w:szCs w:val="20"/>
          <w:lang w:val="uk-UA"/>
        </w:rPr>
        <w:t>х</w:t>
      </w:r>
      <w:r w:rsidRPr="00DA5C42">
        <w:rPr>
          <w:sz w:val="20"/>
          <w:szCs w:val="20"/>
          <w:lang w:val="uk-UA"/>
        </w:rPr>
        <w:t>ньомаастрихтських.</w:t>
      </w:r>
    </w:p>
    <w:p w:rsidR="001110EC" w:rsidRPr="00DA5C42" w:rsidRDefault="001110EC" w:rsidP="001110EC">
      <w:pPr>
        <w:ind w:firstLine="454"/>
        <w:jc w:val="both"/>
        <w:rPr>
          <w:b/>
          <w:sz w:val="20"/>
          <w:szCs w:val="20"/>
          <w:lang w:val="uk-UA"/>
        </w:rPr>
      </w:pPr>
      <w:r w:rsidRPr="00DA5C42">
        <w:rPr>
          <w:sz w:val="20"/>
          <w:szCs w:val="20"/>
          <w:lang w:val="uk-UA"/>
        </w:rPr>
        <w:t>В межах Ландарійської западини, компенсаційного прогину на північний захід від м. Полтава [</w:t>
      </w:r>
      <w:r w:rsidRPr="001A7481">
        <w:rPr>
          <w:color w:val="FF0000"/>
          <w:sz w:val="20"/>
          <w:szCs w:val="20"/>
          <w:lang w:val="uk-UA"/>
        </w:rPr>
        <w:t>190, 299</w:t>
      </w:r>
      <w:r w:rsidRPr="00DA5C42">
        <w:rPr>
          <w:sz w:val="20"/>
          <w:szCs w:val="20"/>
          <w:lang w:val="uk-UA"/>
        </w:rPr>
        <w:t>], контурами кампанських відкладів на фоні маастрихтських, а також за геофізичними даними зафіксов</w:t>
      </w:r>
      <w:r w:rsidRPr="00DA5C42">
        <w:rPr>
          <w:sz w:val="20"/>
          <w:szCs w:val="20"/>
          <w:lang w:val="uk-UA"/>
        </w:rPr>
        <w:t>а</w:t>
      </w:r>
      <w:r w:rsidRPr="00DA5C42">
        <w:rPr>
          <w:sz w:val="20"/>
          <w:szCs w:val="20"/>
          <w:lang w:val="uk-UA"/>
        </w:rPr>
        <w:t xml:space="preserve">ні </w:t>
      </w:r>
      <w:r w:rsidRPr="00DA5C42">
        <w:rPr>
          <w:i/>
          <w:sz w:val="20"/>
          <w:szCs w:val="20"/>
          <w:lang w:val="uk-UA"/>
        </w:rPr>
        <w:t xml:space="preserve">Байрацька </w:t>
      </w:r>
      <w:r w:rsidRPr="00DA5C42">
        <w:rPr>
          <w:sz w:val="20"/>
          <w:szCs w:val="20"/>
          <w:lang w:val="uk-UA"/>
        </w:rPr>
        <w:t>(47 - ІІ-1, аркуш М-36-ХХІІІ)</w:t>
      </w:r>
      <w:r w:rsidRPr="00DA5C42">
        <w:rPr>
          <w:i/>
          <w:sz w:val="20"/>
          <w:szCs w:val="20"/>
          <w:lang w:val="uk-UA"/>
        </w:rPr>
        <w:t xml:space="preserve"> і Абазівсько-Макарцівська </w:t>
      </w:r>
      <w:r w:rsidRPr="00DA5C42">
        <w:rPr>
          <w:sz w:val="20"/>
          <w:szCs w:val="20"/>
          <w:lang w:val="uk-UA"/>
        </w:rPr>
        <w:t>(49 - ІІІ-2, аркуш М-36-ХХІІІ)</w:t>
      </w:r>
      <w:r w:rsidRPr="00DA5C42">
        <w:rPr>
          <w:i/>
          <w:sz w:val="20"/>
          <w:szCs w:val="20"/>
          <w:lang w:val="uk-UA"/>
        </w:rPr>
        <w:t xml:space="preserve"> брахіантиклінальні стр</w:t>
      </w:r>
      <w:r w:rsidRPr="00DA5C42">
        <w:rPr>
          <w:i/>
          <w:sz w:val="20"/>
          <w:szCs w:val="20"/>
          <w:lang w:val="uk-UA"/>
        </w:rPr>
        <w:t>у</w:t>
      </w:r>
      <w:r w:rsidRPr="00DA5C42">
        <w:rPr>
          <w:i/>
          <w:sz w:val="20"/>
          <w:szCs w:val="20"/>
          <w:lang w:val="uk-UA"/>
        </w:rPr>
        <w:t>ктури</w:t>
      </w:r>
      <w:r w:rsidRPr="00DA5C42">
        <w:rPr>
          <w:b/>
          <w:sz w:val="20"/>
          <w:szCs w:val="20"/>
          <w:lang w:val="uk-UA"/>
        </w:rPr>
        <w:t>.</w:t>
      </w:r>
    </w:p>
    <w:p w:rsidR="001110EC" w:rsidRPr="00DA5C42" w:rsidRDefault="001110EC" w:rsidP="001110EC">
      <w:pPr>
        <w:ind w:firstLine="454"/>
        <w:jc w:val="both"/>
        <w:rPr>
          <w:sz w:val="20"/>
          <w:szCs w:val="20"/>
          <w:lang w:val="uk-UA"/>
        </w:rPr>
      </w:pPr>
      <w:r>
        <w:rPr>
          <w:i/>
          <w:sz w:val="20"/>
          <w:szCs w:val="20"/>
          <w:lang w:val="uk-UA"/>
        </w:rPr>
        <w:t>Руні</w:t>
      </w:r>
      <w:r w:rsidRPr="00DA5C42">
        <w:rPr>
          <w:i/>
          <w:sz w:val="20"/>
          <w:szCs w:val="20"/>
          <w:lang w:val="uk-UA"/>
        </w:rPr>
        <w:t>вщинська брахіантиклінальна структура</w:t>
      </w:r>
      <w:r w:rsidRPr="00DA5C42">
        <w:rPr>
          <w:sz w:val="20"/>
          <w:szCs w:val="20"/>
          <w:lang w:val="uk-UA"/>
        </w:rPr>
        <w:t xml:space="preserve"> (53 - ІІ-4, аркуш М-36-ХХІІІ) розташ</w:t>
      </w:r>
      <w:r w:rsidRPr="00DA5C42">
        <w:rPr>
          <w:sz w:val="20"/>
          <w:szCs w:val="20"/>
          <w:lang w:val="uk-UA"/>
        </w:rPr>
        <w:t>о</w:t>
      </w:r>
      <w:r w:rsidRPr="00DA5C42">
        <w:rPr>
          <w:sz w:val="20"/>
          <w:szCs w:val="20"/>
          <w:lang w:val="uk-UA"/>
        </w:rPr>
        <w:t xml:space="preserve">вана на південно-східному завершенні Солохівсько-Диканського валу. Вона має досить складну блокову будову, у склепінні знаходяться оксфордські і келовейські відклади, по підошві яких визначений розмір складки 5х4 км і амплітуда </w:t>
      </w:r>
      <w:smartTag w:uri="urn:schemas-microsoft-com:office:smarttags" w:element="metricconverter">
        <w:smartTagPr>
          <w:attr w:name="ProductID" w:val="50 м"/>
        </w:smartTagPr>
        <w:r w:rsidRPr="00DA5C42">
          <w:rPr>
            <w:sz w:val="20"/>
            <w:szCs w:val="20"/>
            <w:lang w:val="uk-UA"/>
          </w:rPr>
          <w:t>50 м</w:t>
        </w:r>
      </w:smartTag>
      <w:r w:rsidRPr="00DA5C42">
        <w:rPr>
          <w:sz w:val="20"/>
          <w:szCs w:val="20"/>
          <w:lang w:val="uk-UA"/>
        </w:rPr>
        <w:t>. Для структури характерні крупні скиди з ампліт</w:t>
      </w:r>
      <w:r w:rsidRPr="00DA5C42">
        <w:rPr>
          <w:sz w:val="20"/>
          <w:szCs w:val="20"/>
          <w:lang w:val="uk-UA"/>
        </w:rPr>
        <w:t>у</w:t>
      </w:r>
      <w:r w:rsidRPr="00DA5C42">
        <w:rPr>
          <w:sz w:val="20"/>
          <w:szCs w:val="20"/>
          <w:lang w:val="uk-UA"/>
        </w:rPr>
        <w:t>дами 40-</w:t>
      </w:r>
      <w:smartTag w:uri="urn:schemas-microsoft-com:office:smarttags" w:element="metricconverter">
        <w:smartTagPr>
          <w:attr w:name="ProductID" w:val="300 м"/>
        </w:smartTagPr>
        <w:r w:rsidRPr="00DA5C42">
          <w:rPr>
            <w:sz w:val="20"/>
            <w:szCs w:val="20"/>
            <w:lang w:val="uk-UA"/>
          </w:rPr>
          <w:t>300 м</w:t>
        </w:r>
      </w:smartTag>
      <w:r w:rsidRPr="00DA5C42">
        <w:rPr>
          <w:sz w:val="20"/>
          <w:szCs w:val="20"/>
          <w:lang w:val="uk-UA"/>
        </w:rPr>
        <w:t xml:space="preserve"> з південним і південно-західним падінням.</w:t>
      </w:r>
    </w:p>
    <w:p w:rsidR="001110EC" w:rsidRPr="00DA5C42" w:rsidRDefault="001110EC" w:rsidP="001110EC">
      <w:pPr>
        <w:ind w:firstLine="454"/>
        <w:jc w:val="both"/>
        <w:rPr>
          <w:sz w:val="20"/>
          <w:szCs w:val="20"/>
          <w:lang w:val="uk-UA"/>
        </w:rPr>
      </w:pPr>
      <w:r w:rsidRPr="00DA5C42">
        <w:rPr>
          <w:i/>
          <w:sz w:val="20"/>
          <w:szCs w:val="20"/>
          <w:lang w:val="uk-UA"/>
        </w:rPr>
        <w:t>Полтавська структура</w:t>
      </w:r>
      <w:r w:rsidRPr="00DA5C42">
        <w:rPr>
          <w:sz w:val="20"/>
          <w:szCs w:val="20"/>
          <w:lang w:val="uk-UA"/>
        </w:rPr>
        <w:t xml:space="preserve"> (54 - ІІІ-3, аркуш М-36-ХХІІІ)</w:t>
      </w:r>
      <w:r w:rsidRPr="00DA5C42">
        <w:rPr>
          <w:b/>
          <w:sz w:val="20"/>
          <w:szCs w:val="20"/>
          <w:lang w:val="uk-UA"/>
        </w:rPr>
        <w:t xml:space="preserve"> </w:t>
      </w:r>
      <w:r w:rsidRPr="00DA5C42">
        <w:rPr>
          <w:sz w:val="20"/>
          <w:szCs w:val="20"/>
          <w:lang w:val="uk-UA"/>
        </w:rPr>
        <w:t>чітко виділяється за появою сантонських і кон</w:t>
      </w:r>
      <w:r w:rsidRPr="00DA5C42">
        <w:rPr>
          <w:sz w:val="20"/>
          <w:szCs w:val="20"/>
          <w:lang w:val="uk-UA"/>
        </w:rPr>
        <w:t>ь</w:t>
      </w:r>
      <w:r w:rsidRPr="00DA5C42">
        <w:rPr>
          <w:sz w:val="20"/>
          <w:szCs w:val="20"/>
          <w:lang w:val="uk-UA"/>
        </w:rPr>
        <w:t>якських відкладів серед кампанських. По покрівлі сеноманських відкладів структура має асиметричну буд</w:t>
      </w:r>
      <w:r w:rsidRPr="00DA5C42">
        <w:rPr>
          <w:sz w:val="20"/>
          <w:szCs w:val="20"/>
          <w:lang w:val="uk-UA"/>
        </w:rPr>
        <w:t>о</w:t>
      </w:r>
      <w:r w:rsidRPr="00DA5C42">
        <w:rPr>
          <w:sz w:val="20"/>
          <w:szCs w:val="20"/>
          <w:lang w:val="uk-UA"/>
        </w:rPr>
        <w:t xml:space="preserve">ву – південне крило більш пологе (амплітуда </w:t>
      </w:r>
      <w:smartTag w:uri="urn:schemas-microsoft-com:office:smarttags" w:element="metricconverter">
        <w:smartTagPr>
          <w:attr w:name="ProductID" w:val="90 м"/>
        </w:smartTagPr>
        <w:r w:rsidRPr="00DA5C42">
          <w:rPr>
            <w:sz w:val="20"/>
            <w:szCs w:val="20"/>
            <w:lang w:val="uk-UA"/>
          </w:rPr>
          <w:t>90 м</w:t>
        </w:r>
      </w:smartTag>
      <w:r w:rsidRPr="00DA5C42">
        <w:rPr>
          <w:sz w:val="20"/>
          <w:szCs w:val="20"/>
          <w:lang w:val="uk-UA"/>
        </w:rPr>
        <w:t xml:space="preserve">), північне круте (амплітуда </w:t>
      </w:r>
      <w:smartTag w:uri="urn:schemas-microsoft-com:office:smarttags" w:element="metricconverter">
        <w:smartTagPr>
          <w:attr w:name="ProductID" w:val="137 м"/>
        </w:smartTagPr>
        <w:r w:rsidRPr="00DA5C42">
          <w:rPr>
            <w:sz w:val="20"/>
            <w:szCs w:val="20"/>
            <w:lang w:val="uk-UA"/>
          </w:rPr>
          <w:t>137 м</w:t>
        </w:r>
      </w:smartTag>
      <w:r w:rsidRPr="00DA5C42">
        <w:rPr>
          <w:sz w:val="20"/>
          <w:szCs w:val="20"/>
          <w:lang w:val="uk-UA"/>
        </w:rPr>
        <w:t xml:space="preserve">). Амплітуда підняття зростає з глибиною. Покрівля червоноколірних тріасових відкладів має амплітуду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кут падіння на крилах – 8-10</w:t>
      </w:r>
      <w:r w:rsidRPr="00DA5C42">
        <w:rPr>
          <w:sz w:val="20"/>
          <w:szCs w:val="20"/>
          <w:vertAlign w:val="superscript"/>
          <w:lang w:val="uk-UA"/>
        </w:rPr>
        <w:t>о</w:t>
      </w:r>
      <w:r w:rsidRPr="00DA5C42">
        <w:rPr>
          <w:sz w:val="20"/>
          <w:szCs w:val="20"/>
          <w:lang w:val="uk-UA"/>
        </w:rPr>
        <w:t>. Виявляється скорочення п</w:t>
      </w:r>
      <w:r w:rsidRPr="00DA5C42">
        <w:rPr>
          <w:sz w:val="20"/>
          <w:szCs w:val="20"/>
          <w:lang w:val="uk-UA"/>
        </w:rPr>
        <w:t>о</w:t>
      </w:r>
      <w:r w:rsidRPr="00DA5C42">
        <w:rPr>
          <w:sz w:val="20"/>
          <w:szCs w:val="20"/>
          <w:lang w:val="uk-UA"/>
        </w:rPr>
        <w:t>тужності мергельно-крейдових відкладів від крил до склепіння. На північно-західному крилі складки в мезозойських відкладах виявлений скид ампліт</w:t>
      </w:r>
      <w:r w:rsidRPr="00DA5C42">
        <w:rPr>
          <w:sz w:val="20"/>
          <w:szCs w:val="20"/>
          <w:lang w:val="uk-UA"/>
        </w:rPr>
        <w:t>у</w:t>
      </w:r>
      <w:r w:rsidRPr="00DA5C42">
        <w:rPr>
          <w:sz w:val="20"/>
          <w:szCs w:val="20"/>
          <w:lang w:val="uk-UA"/>
        </w:rPr>
        <w:t>дою 50-</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 xml:space="preserve"> [</w:t>
      </w:r>
      <w:r w:rsidRPr="00242C1C">
        <w:rPr>
          <w:color w:val="FF0000"/>
          <w:sz w:val="20"/>
          <w:szCs w:val="20"/>
          <w:lang w:val="uk-UA"/>
        </w:rPr>
        <w:t>125, 194</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Східнополтавська брахіантиклінальна структура</w:t>
      </w:r>
      <w:r w:rsidRPr="00DA5C42">
        <w:rPr>
          <w:sz w:val="20"/>
          <w:szCs w:val="20"/>
          <w:lang w:val="uk-UA"/>
        </w:rPr>
        <w:t xml:space="preserve"> (56 - ІІІ-4, аркуш М-36-ХХІІІ)</w:t>
      </w:r>
      <w:r w:rsidRPr="00DA5C42">
        <w:rPr>
          <w:b/>
          <w:sz w:val="20"/>
          <w:szCs w:val="20"/>
          <w:lang w:val="uk-UA"/>
        </w:rPr>
        <w:t xml:space="preserve"> </w:t>
      </w:r>
      <w:r w:rsidRPr="00DA5C42">
        <w:rPr>
          <w:sz w:val="20"/>
          <w:szCs w:val="20"/>
          <w:lang w:val="uk-UA"/>
        </w:rPr>
        <w:t>по покрівлі сенома</w:t>
      </w:r>
      <w:r w:rsidRPr="00DA5C42">
        <w:rPr>
          <w:sz w:val="20"/>
          <w:szCs w:val="20"/>
          <w:lang w:val="uk-UA"/>
        </w:rPr>
        <w:t>н</w:t>
      </w:r>
      <w:r w:rsidRPr="00DA5C42">
        <w:rPr>
          <w:sz w:val="20"/>
          <w:szCs w:val="20"/>
          <w:lang w:val="uk-UA"/>
        </w:rPr>
        <w:t xml:space="preserve">ських і оксфордських відкладів прилягає до північного крила Машівської структури. Простягання підняття субширотне, амплітуда північного крила біля </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 пі</w:t>
      </w:r>
      <w:r w:rsidRPr="00DA5C42">
        <w:rPr>
          <w:sz w:val="20"/>
          <w:szCs w:val="20"/>
          <w:lang w:val="uk-UA"/>
        </w:rPr>
        <w:t>в</w:t>
      </w:r>
      <w:r w:rsidRPr="00DA5C42">
        <w:rPr>
          <w:sz w:val="20"/>
          <w:szCs w:val="20"/>
          <w:lang w:val="uk-UA"/>
        </w:rPr>
        <w:t>денного – 6-</w:t>
      </w:r>
      <w:smartTag w:uri="urn:schemas-microsoft-com:office:smarttags" w:element="metricconverter">
        <w:smartTagPr>
          <w:attr w:name="ProductID" w:val="7 м"/>
        </w:smartTagPr>
        <w:r w:rsidRPr="00DA5C42">
          <w:rPr>
            <w:sz w:val="20"/>
            <w:szCs w:val="20"/>
            <w:lang w:val="uk-UA"/>
          </w:rPr>
          <w:t>7 м</w:t>
        </w:r>
      </w:smartTag>
      <w:r w:rsidRPr="00DA5C42">
        <w:rPr>
          <w:sz w:val="20"/>
          <w:szCs w:val="20"/>
          <w:lang w:val="uk-UA"/>
        </w:rPr>
        <w:t>. Західна перикліналь – 1</w:t>
      </w:r>
      <w:r w:rsidRPr="00DA5C42">
        <w:rPr>
          <w:sz w:val="20"/>
          <w:szCs w:val="20"/>
          <w:vertAlign w:val="superscript"/>
          <w:lang w:val="uk-UA"/>
        </w:rPr>
        <w:t>о</w:t>
      </w:r>
      <w:r w:rsidRPr="00DA5C42">
        <w:rPr>
          <w:sz w:val="20"/>
          <w:szCs w:val="20"/>
          <w:lang w:val="uk-UA"/>
        </w:rPr>
        <w:t>, східна - 2</w:t>
      </w:r>
      <w:r w:rsidRPr="00DA5C42">
        <w:rPr>
          <w:sz w:val="20"/>
          <w:szCs w:val="20"/>
          <w:vertAlign w:val="superscript"/>
          <w:lang w:val="uk-UA"/>
        </w:rPr>
        <w:t>о</w:t>
      </w:r>
      <w:r w:rsidRPr="00DA5C42">
        <w:rPr>
          <w:sz w:val="20"/>
          <w:szCs w:val="20"/>
          <w:lang w:val="uk-UA"/>
        </w:rPr>
        <w:t xml:space="preserve"> [</w:t>
      </w:r>
      <w:r w:rsidRPr="000F3ED1">
        <w:rPr>
          <w:color w:val="FF0000"/>
          <w:sz w:val="20"/>
          <w:szCs w:val="20"/>
          <w:lang w:val="uk-UA"/>
        </w:rPr>
        <w:t>173</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Машівська брахіантиклінальна структура</w:t>
      </w:r>
      <w:r w:rsidRPr="00DA5C42">
        <w:rPr>
          <w:sz w:val="20"/>
          <w:szCs w:val="20"/>
          <w:lang w:val="uk-UA"/>
        </w:rPr>
        <w:t xml:space="preserve"> (58 - ІІІ-4, аркуш М-36-ХХІІІ)</w:t>
      </w:r>
      <w:r w:rsidRPr="00DA5C42">
        <w:rPr>
          <w:b/>
          <w:sz w:val="20"/>
          <w:szCs w:val="20"/>
          <w:lang w:val="uk-UA"/>
        </w:rPr>
        <w:t xml:space="preserve"> </w:t>
      </w:r>
      <w:r w:rsidRPr="00DA5C42">
        <w:rPr>
          <w:sz w:val="20"/>
          <w:szCs w:val="20"/>
          <w:lang w:val="uk-UA"/>
        </w:rPr>
        <w:t>північно-західного прост</w:t>
      </w:r>
      <w:r w:rsidRPr="00DA5C42">
        <w:rPr>
          <w:sz w:val="20"/>
          <w:szCs w:val="20"/>
          <w:lang w:val="uk-UA"/>
        </w:rPr>
        <w:t>я</w:t>
      </w:r>
      <w:r w:rsidRPr="00DA5C42">
        <w:rPr>
          <w:sz w:val="20"/>
          <w:szCs w:val="20"/>
          <w:lang w:val="uk-UA"/>
        </w:rPr>
        <w:t xml:space="preserve">гання виділяється у вигляді контуру сантонських і коньякських відкладів на фоні кампанських. Підняття розміром 10х8 км оконтурене ізогіпсою </w:t>
      </w:r>
      <w:smartTag w:uri="urn:schemas-microsoft-com:office:smarttags" w:element="metricconverter">
        <w:smartTagPr>
          <w:attr w:name="ProductID" w:val="-700 м"/>
        </w:smartTagPr>
        <w:r w:rsidRPr="00DA5C42">
          <w:rPr>
            <w:sz w:val="20"/>
            <w:szCs w:val="20"/>
            <w:lang w:val="uk-UA"/>
          </w:rPr>
          <w:t>-700 м</w:t>
        </w:r>
      </w:smartTag>
      <w:r w:rsidRPr="00DA5C42">
        <w:rPr>
          <w:sz w:val="20"/>
          <w:szCs w:val="20"/>
          <w:lang w:val="uk-UA"/>
        </w:rPr>
        <w:t xml:space="preserve"> по піщано-вапняковому реперу кімериджу, для якого визначається змінене згодом субширотне пр</w:t>
      </w:r>
      <w:r w:rsidRPr="00DA5C42">
        <w:rPr>
          <w:sz w:val="20"/>
          <w:szCs w:val="20"/>
          <w:lang w:val="uk-UA"/>
        </w:rPr>
        <w:t>о</w:t>
      </w:r>
      <w:r w:rsidRPr="00DA5C42">
        <w:rPr>
          <w:sz w:val="20"/>
          <w:szCs w:val="20"/>
          <w:lang w:val="uk-UA"/>
        </w:rPr>
        <w:t>стягання структури. Будова крил асиметрична – південне крило (5-6</w:t>
      </w:r>
      <w:r w:rsidRPr="00DA5C42">
        <w:rPr>
          <w:sz w:val="20"/>
          <w:szCs w:val="20"/>
          <w:vertAlign w:val="superscript"/>
          <w:lang w:val="uk-UA"/>
        </w:rPr>
        <w:t>о</w:t>
      </w:r>
      <w:r w:rsidRPr="00DA5C42">
        <w:rPr>
          <w:sz w:val="20"/>
          <w:szCs w:val="20"/>
          <w:lang w:val="uk-UA"/>
        </w:rPr>
        <w:t>) крутіше північного (4</w:t>
      </w:r>
      <w:r w:rsidRPr="00DA5C42">
        <w:rPr>
          <w:sz w:val="20"/>
          <w:szCs w:val="20"/>
          <w:vertAlign w:val="superscript"/>
          <w:lang w:val="uk-UA"/>
        </w:rPr>
        <w:t>о</w:t>
      </w:r>
      <w:r w:rsidRPr="00DA5C42">
        <w:rPr>
          <w:sz w:val="20"/>
          <w:szCs w:val="20"/>
          <w:lang w:val="uk-UA"/>
        </w:rPr>
        <w:t>), з глибиною кути падіння зростають [</w:t>
      </w:r>
      <w:r w:rsidRPr="000A351D">
        <w:rPr>
          <w:color w:val="FF00FF"/>
          <w:sz w:val="20"/>
          <w:szCs w:val="20"/>
          <w:lang w:val="uk-UA"/>
        </w:rPr>
        <w:t>228, 315</w:t>
      </w:r>
      <w:r w:rsidRPr="00DA5C42">
        <w:rPr>
          <w:sz w:val="20"/>
          <w:szCs w:val="20"/>
          <w:lang w:val="uk-UA"/>
        </w:rPr>
        <w:t xml:space="preserve">]. У склепінній частині підняття виявлено скид амплітудою </w:t>
      </w:r>
      <w:smartTag w:uri="urn:schemas-microsoft-com:office:smarttags" w:element="metricconverter">
        <w:smartTagPr>
          <w:attr w:name="ProductID" w:val="120 м"/>
        </w:smartTagPr>
        <w:r w:rsidRPr="00DA5C42">
          <w:rPr>
            <w:sz w:val="20"/>
            <w:szCs w:val="20"/>
            <w:lang w:val="uk-UA"/>
          </w:rPr>
          <w:t>120 м</w:t>
        </w:r>
      </w:smartTag>
      <w:r w:rsidRPr="00DA5C42">
        <w:rPr>
          <w:sz w:val="20"/>
          <w:szCs w:val="20"/>
          <w:lang w:val="uk-UA"/>
        </w:rPr>
        <w:t>, площина якого падає у північному напрямку і розбиває підняття на півн</w:t>
      </w:r>
      <w:r w:rsidRPr="00DA5C42">
        <w:rPr>
          <w:sz w:val="20"/>
          <w:szCs w:val="20"/>
          <w:lang w:val="uk-UA"/>
        </w:rPr>
        <w:t>і</w:t>
      </w:r>
      <w:r w:rsidRPr="00DA5C42">
        <w:rPr>
          <w:sz w:val="20"/>
          <w:szCs w:val="20"/>
          <w:lang w:val="uk-UA"/>
        </w:rPr>
        <w:t>чний і південний блоки. У склепінній частині підняття потужність кімериджських відкладів становить 110-</w:t>
      </w:r>
      <w:smartTag w:uri="urn:schemas-microsoft-com:office:smarttags" w:element="metricconverter">
        <w:smartTagPr>
          <w:attr w:name="ProductID" w:val="120 м"/>
        </w:smartTagPr>
        <w:r w:rsidRPr="00DA5C42">
          <w:rPr>
            <w:sz w:val="20"/>
            <w:szCs w:val="20"/>
            <w:lang w:val="uk-UA"/>
          </w:rPr>
          <w:t>120 м</w:t>
        </w:r>
      </w:smartTag>
      <w:r w:rsidRPr="00DA5C42">
        <w:rPr>
          <w:sz w:val="20"/>
          <w:szCs w:val="20"/>
          <w:lang w:val="uk-UA"/>
        </w:rPr>
        <w:t>, що наполовину менше, ніж на крилах (230-</w:t>
      </w:r>
      <w:smartTag w:uri="urn:schemas-microsoft-com:office:smarttags" w:element="metricconverter">
        <w:smartTagPr>
          <w:attr w:name="ProductID" w:val="250 м"/>
        </w:smartTagPr>
        <w:r w:rsidRPr="00DA5C42">
          <w:rPr>
            <w:sz w:val="20"/>
            <w:szCs w:val="20"/>
            <w:lang w:val="uk-UA"/>
          </w:rPr>
          <w:t>250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Єлизаветівська брахіантиклінальна структура</w:t>
      </w:r>
      <w:r w:rsidRPr="00DA5C42">
        <w:rPr>
          <w:sz w:val="20"/>
          <w:szCs w:val="20"/>
          <w:lang w:val="uk-UA"/>
        </w:rPr>
        <w:t xml:space="preserve"> (60 - ІІІ-4, ІV-4, аркуш М-36-ХХІІІ)</w:t>
      </w:r>
      <w:r w:rsidRPr="00DA5C42">
        <w:rPr>
          <w:b/>
          <w:sz w:val="20"/>
          <w:szCs w:val="20"/>
          <w:lang w:val="uk-UA"/>
        </w:rPr>
        <w:t xml:space="preserve"> </w:t>
      </w:r>
      <w:r w:rsidRPr="00DA5C42">
        <w:rPr>
          <w:sz w:val="20"/>
          <w:szCs w:val="20"/>
          <w:lang w:val="uk-UA"/>
        </w:rPr>
        <w:t>потрапляє на площу Полтавського аркуша лише своєю західною половиною і визначається у вигляді контуру санто</w:t>
      </w:r>
      <w:r w:rsidRPr="00DA5C42">
        <w:rPr>
          <w:sz w:val="20"/>
          <w:szCs w:val="20"/>
          <w:lang w:val="uk-UA"/>
        </w:rPr>
        <w:t>н</w:t>
      </w:r>
      <w:r w:rsidRPr="00DA5C42">
        <w:rPr>
          <w:sz w:val="20"/>
          <w:szCs w:val="20"/>
          <w:lang w:val="uk-UA"/>
        </w:rPr>
        <w:t>ських відкладів на фоні кампанських.</w:t>
      </w:r>
    </w:p>
    <w:p w:rsidR="001110EC" w:rsidRPr="00DA5C42" w:rsidRDefault="001110EC" w:rsidP="001110EC">
      <w:pPr>
        <w:ind w:firstLine="454"/>
        <w:jc w:val="both"/>
        <w:rPr>
          <w:sz w:val="20"/>
          <w:szCs w:val="20"/>
          <w:lang w:val="uk-UA"/>
        </w:rPr>
      </w:pPr>
      <w:r w:rsidRPr="00DA5C42">
        <w:rPr>
          <w:sz w:val="20"/>
          <w:szCs w:val="20"/>
          <w:lang w:val="uk-UA"/>
        </w:rPr>
        <w:t xml:space="preserve">Східна перикліналь </w:t>
      </w:r>
      <w:r w:rsidRPr="00DA5C42">
        <w:rPr>
          <w:i/>
          <w:sz w:val="20"/>
          <w:szCs w:val="20"/>
          <w:lang w:val="uk-UA"/>
        </w:rPr>
        <w:t>Сагайдацького брахіантиклінального підняття</w:t>
      </w:r>
      <w:r w:rsidRPr="00DA5C42">
        <w:rPr>
          <w:sz w:val="20"/>
          <w:szCs w:val="20"/>
          <w:lang w:val="uk-UA"/>
        </w:rPr>
        <w:t xml:space="preserve"> (61 - ІІ-1, аркуш М-36-ХХІІІ)</w:t>
      </w:r>
      <w:r w:rsidRPr="00DA5C42">
        <w:rPr>
          <w:b/>
          <w:sz w:val="20"/>
          <w:szCs w:val="20"/>
          <w:lang w:val="uk-UA"/>
        </w:rPr>
        <w:t xml:space="preserve"> </w:t>
      </w:r>
      <w:r w:rsidRPr="00DA5C42">
        <w:rPr>
          <w:sz w:val="20"/>
          <w:szCs w:val="20"/>
          <w:lang w:val="uk-UA"/>
        </w:rPr>
        <w:t>виділяєт</w:t>
      </w:r>
      <w:r w:rsidRPr="00DA5C42">
        <w:rPr>
          <w:sz w:val="20"/>
          <w:szCs w:val="20"/>
          <w:lang w:val="uk-UA"/>
        </w:rPr>
        <w:t>ь</w:t>
      </w:r>
      <w:r w:rsidRPr="00DA5C42">
        <w:rPr>
          <w:sz w:val="20"/>
          <w:szCs w:val="20"/>
          <w:lang w:val="uk-UA"/>
        </w:rPr>
        <w:t>ся по кімериджських, аптських і сеноманських відкладах на фоні туронських.</w:t>
      </w:r>
    </w:p>
    <w:p w:rsidR="001110EC" w:rsidRPr="00DA5C42" w:rsidRDefault="001110EC" w:rsidP="001110EC">
      <w:pPr>
        <w:ind w:firstLine="454"/>
        <w:jc w:val="both"/>
        <w:rPr>
          <w:sz w:val="20"/>
          <w:szCs w:val="20"/>
          <w:lang w:val="uk-UA"/>
        </w:rPr>
      </w:pPr>
      <w:r w:rsidRPr="00DA5C42">
        <w:rPr>
          <w:i/>
          <w:sz w:val="20"/>
          <w:szCs w:val="20"/>
          <w:lang w:val="uk-UA"/>
        </w:rPr>
        <w:t>Решетилівське брахіантиклінальне підняття</w:t>
      </w:r>
      <w:r w:rsidRPr="00DA5C42">
        <w:rPr>
          <w:sz w:val="20"/>
          <w:szCs w:val="20"/>
          <w:lang w:val="uk-UA"/>
        </w:rPr>
        <w:t xml:space="preserve"> (62 - ІІІ-1, аркуш М-36-ХХІІІ)</w:t>
      </w:r>
      <w:r w:rsidRPr="00DA5C42">
        <w:rPr>
          <w:b/>
          <w:sz w:val="20"/>
          <w:szCs w:val="20"/>
          <w:lang w:val="uk-UA"/>
        </w:rPr>
        <w:t xml:space="preserve"> </w:t>
      </w:r>
      <w:r>
        <w:rPr>
          <w:sz w:val="20"/>
          <w:szCs w:val="20"/>
          <w:lang w:val="uk-UA"/>
        </w:rPr>
        <w:t>н</w:t>
      </w:r>
      <w:r w:rsidRPr="00DA5C42">
        <w:rPr>
          <w:sz w:val="20"/>
          <w:szCs w:val="20"/>
          <w:lang w:val="uk-UA"/>
        </w:rPr>
        <w:t>а карті докайнозойських відкладів визначається по байоських і батських відкладах на фоні кел</w:t>
      </w:r>
      <w:r w:rsidRPr="00DA5C42">
        <w:rPr>
          <w:sz w:val="20"/>
          <w:szCs w:val="20"/>
          <w:lang w:val="uk-UA"/>
        </w:rPr>
        <w:t>о</w:t>
      </w:r>
      <w:r w:rsidRPr="00DA5C42">
        <w:rPr>
          <w:sz w:val="20"/>
          <w:szCs w:val="20"/>
          <w:lang w:val="uk-UA"/>
        </w:rPr>
        <w:t>вейських.</w:t>
      </w:r>
    </w:p>
    <w:p w:rsidR="001110EC" w:rsidRPr="00DA5C42" w:rsidRDefault="001110EC" w:rsidP="001110EC">
      <w:pPr>
        <w:ind w:firstLine="454"/>
        <w:jc w:val="both"/>
        <w:rPr>
          <w:b/>
          <w:sz w:val="20"/>
          <w:szCs w:val="20"/>
          <w:lang w:val="uk-UA"/>
        </w:rPr>
      </w:pPr>
      <w:r w:rsidRPr="00DA5C42">
        <w:rPr>
          <w:i/>
          <w:sz w:val="20"/>
          <w:szCs w:val="20"/>
          <w:lang w:val="uk-UA"/>
        </w:rPr>
        <w:t>Зачепилівська брахіантиклінальна структура</w:t>
      </w:r>
      <w:r w:rsidRPr="00DA5C42">
        <w:rPr>
          <w:b/>
          <w:sz w:val="20"/>
          <w:szCs w:val="20"/>
          <w:lang w:val="uk-UA"/>
        </w:rPr>
        <w:t xml:space="preserve"> </w:t>
      </w:r>
      <w:r w:rsidRPr="00DA5C42">
        <w:rPr>
          <w:sz w:val="20"/>
          <w:szCs w:val="20"/>
          <w:lang w:val="uk-UA"/>
        </w:rPr>
        <w:t>(64 - І</w:t>
      </w:r>
      <w:r w:rsidRPr="00DA5C42">
        <w:rPr>
          <w:sz w:val="20"/>
          <w:szCs w:val="20"/>
          <w:lang w:val="en-US"/>
        </w:rPr>
        <w:t>V</w:t>
      </w:r>
      <w:r w:rsidRPr="00DA5C42">
        <w:rPr>
          <w:sz w:val="20"/>
          <w:szCs w:val="20"/>
          <w:lang w:val="uk-UA"/>
        </w:rPr>
        <w:t>-1, аркуш М-36-ХХІІІ)</w:t>
      </w:r>
      <w:r w:rsidRPr="00DA5C42">
        <w:rPr>
          <w:b/>
          <w:sz w:val="20"/>
          <w:szCs w:val="20"/>
          <w:lang w:val="uk-UA"/>
        </w:rPr>
        <w:t xml:space="preserve"> </w:t>
      </w:r>
      <w:r w:rsidRPr="00DA5C42">
        <w:rPr>
          <w:sz w:val="20"/>
          <w:szCs w:val="20"/>
          <w:lang w:val="uk-UA"/>
        </w:rPr>
        <w:t>північно-західного пр</w:t>
      </w:r>
      <w:r w:rsidRPr="00DA5C42">
        <w:rPr>
          <w:sz w:val="20"/>
          <w:szCs w:val="20"/>
          <w:lang w:val="uk-UA"/>
        </w:rPr>
        <w:t>о</w:t>
      </w:r>
      <w:r w:rsidRPr="00DA5C42">
        <w:rPr>
          <w:sz w:val="20"/>
          <w:szCs w:val="20"/>
          <w:lang w:val="uk-UA"/>
        </w:rPr>
        <w:t>стягання</w:t>
      </w:r>
      <w:r w:rsidRPr="00DA5C42">
        <w:rPr>
          <w:b/>
          <w:sz w:val="20"/>
          <w:szCs w:val="20"/>
          <w:lang w:val="uk-UA"/>
        </w:rPr>
        <w:t xml:space="preserve"> </w:t>
      </w:r>
      <w:r w:rsidRPr="00DA5C42">
        <w:rPr>
          <w:sz w:val="20"/>
          <w:szCs w:val="20"/>
          <w:lang w:val="uk-UA"/>
        </w:rPr>
        <w:t>чітко виділяється завдяки появ</w:t>
      </w:r>
      <w:r>
        <w:rPr>
          <w:sz w:val="20"/>
          <w:szCs w:val="20"/>
          <w:lang w:val="uk-UA"/>
        </w:rPr>
        <w:t>і</w:t>
      </w:r>
      <w:r w:rsidRPr="00DA5C42">
        <w:rPr>
          <w:sz w:val="20"/>
          <w:szCs w:val="20"/>
          <w:lang w:val="uk-UA"/>
        </w:rPr>
        <w:t xml:space="preserve"> тріасових, байoських і батських відкладів на фоні </w:t>
      </w:r>
      <w:r w:rsidRPr="00DA5C42">
        <w:rPr>
          <w:sz w:val="20"/>
          <w:szCs w:val="20"/>
          <w:lang w:val="uk-UA"/>
        </w:rPr>
        <w:lastRenderedPageBreak/>
        <w:t>келовейських. Потужність мезозойського розрізу сильно скорочена, зокрема, характерна відсутність у склепіннi структури кре</w:t>
      </w:r>
      <w:r w:rsidRPr="00DA5C42">
        <w:rPr>
          <w:sz w:val="20"/>
          <w:szCs w:val="20"/>
          <w:lang w:val="uk-UA"/>
        </w:rPr>
        <w:t>й</w:t>
      </w:r>
      <w:r w:rsidRPr="00DA5C42">
        <w:rPr>
          <w:sz w:val="20"/>
          <w:szCs w:val="20"/>
          <w:lang w:val="uk-UA"/>
        </w:rPr>
        <w:t>дових відкладів.</w:t>
      </w:r>
    </w:p>
    <w:p w:rsidR="001110EC" w:rsidRPr="00DA5C42" w:rsidRDefault="001110EC" w:rsidP="001110EC">
      <w:pPr>
        <w:ind w:firstLine="454"/>
        <w:jc w:val="both"/>
        <w:rPr>
          <w:sz w:val="20"/>
          <w:szCs w:val="20"/>
          <w:lang w:val="uk-UA"/>
        </w:rPr>
      </w:pPr>
      <w:r>
        <w:rPr>
          <w:i/>
          <w:sz w:val="20"/>
          <w:szCs w:val="20"/>
          <w:lang w:val="uk-UA"/>
        </w:rPr>
        <w:t>Решетни</w:t>
      </w:r>
      <w:r w:rsidRPr="00DA5C42">
        <w:rPr>
          <w:i/>
          <w:sz w:val="20"/>
          <w:szCs w:val="20"/>
          <w:lang w:val="uk-UA"/>
        </w:rPr>
        <w:t>ківська структура</w:t>
      </w:r>
      <w:r w:rsidRPr="00DA5C42">
        <w:rPr>
          <w:sz w:val="20"/>
          <w:szCs w:val="20"/>
          <w:lang w:val="uk-UA"/>
        </w:rPr>
        <w:t xml:space="preserve"> (66 - І</w:t>
      </w:r>
      <w:r w:rsidRPr="00DA5C42">
        <w:rPr>
          <w:sz w:val="20"/>
          <w:szCs w:val="20"/>
          <w:lang w:val="en-US"/>
        </w:rPr>
        <w:t>V</w:t>
      </w:r>
      <w:r w:rsidRPr="00DA5C42">
        <w:rPr>
          <w:sz w:val="20"/>
          <w:szCs w:val="20"/>
          <w:lang w:val="uk-UA"/>
        </w:rPr>
        <w:t>-2, аркуш М-36-ХХІІІ) чітко вид</w:t>
      </w:r>
      <w:r>
        <w:rPr>
          <w:sz w:val="20"/>
          <w:szCs w:val="20"/>
          <w:lang w:val="uk-UA"/>
        </w:rPr>
        <w:t>іляється на карті мезозойського комплексу</w:t>
      </w:r>
      <w:r w:rsidRPr="00DA5C42">
        <w:rPr>
          <w:sz w:val="20"/>
          <w:szCs w:val="20"/>
          <w:lang w:val="uk-UA"/>
        </w:rPr>
        <w:t xml:space="preserve"> по кімериджських і аптських відкладах на фоні сеноманських. По пов</w:t>
      </w:r>
      <w:r w:rsidRPr="00DA5C42">
        <w:rPr>
          <w:sz w:val="20"/>
          <w:szCs w:val="20"/>
          <w:lang w:val="uk-UA"/>
        </w:rPr>
        <w:t>е</w:t>
      </w:r>
      <w:r w:rsidRPr="00DA5C42">
        <w:rPr>
          <w:sz w:val="20"/>
          <w:szCs w:val="20"/>
          <w:lang w:val="uk-UA"/>
        </w:rPr>
        <w:t xml:space="preserve">рхні морських глин батy підняття в межах ізогіпси </w:t>
      </w:r>
      <w:smartTag w:uri="urn:schemas-microsoft-com:office:smarttags" w:element="metricconverter">
        <w:smartTagPr>
          <w:attr w:name="ProductID" w:val="-350 м"/>
        </w:smartTagPr>
        <w:r w:rsidRPr="00DA5C42">
          <w:rPr>
            <w:sz w:val="20"/>
            <w:szCs w:val="20"/>
            <w:lang w:val="uk-UA"/>
          </w:rPr>
          <w:t>-350 м</w:t>
        </w:r>
      </w:smartTag>
      <w:r w:rsidRPr="00DA5C42">
        <w:rPr>
          <w:sz w:val="20"/>
          <w:szCs w:val="20"/>
          <w:lang w:val="uk-UA"/>
        </w:rPr>
        <w:t xml:space="preserve"> має майже ізометричну форму 5х4,5 км, амплітуда підняття перевищує 200</w:t>
      </w:r>
      <w:r>
        <w:rPr>
          <w:sz w:val="20"/>
          <w:szCs w:val="20"/>
          <w:lang w:val="uk-UA"/>
        </w:rPr>
        <w:t> </w:t>
      </w:r>
      <w:r w:rsidRPr="00DA5C42">
        <w:rPr>
          <w:sz w:val="20"/>
          <w:szCs w:val="20"/>
          <w:lang w:val="uk-UA"/>
        </w:rPr>
        <w:t>м [</w:t>
      </w:r>
      <w:r w:rsidRPr="00242C1C">
        <w:rPr>
          <w:color w:val="FF0000"/>
          <w:sz w:val="20"/>
          <w:szCs w:val="20"/>
          <w:lang w:val="uk-UA"/>
        </w:rPr>
        <w:t>289</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Новосанжарська структура</w:t>
      </w:r>
      <w:r w:rsidRPr="00DA5C42">
        <w:rPr>
          <w:sz w:val="20"/>
          <w:szCs w:val="20"/>
          <w:lang w:val="uk-UA"/>
        </w:rPr>
        <w:t xml:space="preserve"> (69 - І</w:t>
      </w:r>
      <w:r w:rsidRPr="00DA5C42">
        <w:rPr>
          <w:sz w:val="20"/>
          <w:szCs w:val="20"/>
          <w:lang w:val="en-US"/>
        </w:rPr>
        <w:t>V</w:t>
      </w:r>
      <w:r w:rsidRPr="00DA5C42">
        <w:rPr>
          <w:sz w:val="20"/>
          <w:szCs w:val="20"/>
          <w:lang w:val="uk-UA"/>
        </w:rPr>
        <w:t>-2,3, аркуш М-36-ХХІІІ)</w:t>
      </w:r>
      <w:r w:rsidRPr="00DA5C42">
        <w:rPr>
          <w:b/>
          <w:sz w:val="20"/>
          <w:szCs w:val="20"/>
          <w:lang w:val="uk-UA"/>
        </w:rPr>
        <w:t xml:space="preserve"> </w:t>
      </w:r>
      <w:r w:rsidRPr="00DA5C42">
        <w:rPr>
          <w:sz w:val="20"/>
          <w:szCs w:val="20"/>
          <w:lang w:val="uk-UA"/>
        </w:rPr>
        <w:t>має вигляд брахіанти</w:t>
      </w:r>
      <w:r w:rsidRPr="00DA5C42">
        <w:rPr>
          <w:sz w:val="20"/>
          <w:szCs w:val="20"/>
          <w:lang w:val="uk-UA"/>
        </w:rPr>
        <w:t>к</w:t>
      </w:r>
      <w:r w:rsidRPr="00DA5C42">
        <w:rPr>
          <w:sz w:val="20"/>
          <w:szCs w:val="20"/>
          <w:lang w:val="uk-UA"/>
        </w:rPr>
        <w:t xml:space="preserve">лінальної складки з тріасовими відкладами у склепінні. На структурній карті по покрівлі байоських відкладів розмір підняття по ізогіпсі </w:t>
      </w:r>
      <w:smartTag w:uri="urn:schemas-microsoft-com:office:smarttags" w:element="metricconverter">
        <w:smartTagPr>
          <w:attr w:name="ProductID" w:val="-500 м"/>
        </w:smartTagPr>
        <w:r w:rsidRPr="00DA5C42">
          <w:rPr>
            <w:sz w:val="20"/>
            <w:szCs w:val="20"/>
            <w:lang w:val="uk-UA"/>
          </w:rPr>
          <w:t>-500 м</w:t>
        </w:r>
      </w:smartTag>
      <w:r w:rsidRPr="00DA5C42">
        <w:rPr>
          <w:sz w:val="20"/>
          <w:szCs w:val="20"/>
          <w:lang w:val="uk-UA"/>
        </w:rPr>
        <w:t xml:space="preserve"> становлять 10х6 км. Будова підня</w:t>
      </w:r>
      <w:r w:rsidRPr="00DA5C42">
        <w:rPr>
          <w:sz w:val="20"/>
          <w:szCs w:val="20"/>
          <w:lang w:val="uk-UA"/>
        </w:rPr>
        <w:t>т</w:t>
      </w:r>
      <w:r w:rsidRPr="00DA5C42">
        <w:rPr>
          <w:sz w:val="20"/>
          <w:szCs w:val="20"/>
          <w:lang w:val="uk-UA"/>
        </w:rPr>
        <w:t>тя асиметрична, південно-західна і північно-східна сторони його зрізані тектонічними п</w:t>
      </w:r>
      <w:r w:rsidRPr="00DA5C42">
        <w:rPr>
          <w:sz w:val="20"/>
          <w:szCs w:val="20"/>
          <w:lang w:val="uk-UA"/>
        </w:rPr>
        <w:t>о</w:t>
      </w:r>
      <w:r w:rsidRPr="00DA5C42">
        <w:rPr>
          <w:sz w:val="20"/>
          <w:szCs w:val="20"/>
          <w:lang w:val="uk-UA"/>
        </w:rPr>
        <w:t>рушеннями. Неглибокими прогинами</w:t>
      </w:r>
      <w:r>
        <w:rPr>
          <w:sz w:val="20"/>
          <w:szCs w:val="20"/>
          <w:lang w:val="uk-UA"/>
        </w:rPr>
        <w:t xml:space="preserve"> структура відділена від Решетник</w:t>
      </w:r>
      <w:r w:rsidRPr="00DA5C42">
        <w:rPr>
          <w:sz w:val="20"/>
          <w:szCs w:val="20"/>
          <w:lang w:val="uk-UA"/>
        </w:rPr>
        <w:t xml:space="preserve">івської і Суходолівської </w:t>
      </w:r>
      <w:r>
        <w:rPr>
          <w:sz w:val="20"/>
          <w:szCs w:val="20"/>
          <w:lang w:val="uk-UA"/>
        </w:rPr>
        <w:t xml:space="preserve">структур </w:t>
      </w:r>
      <w:r w:rsidRPr="00DA5C42">
        <w:rPr>
          <w:sz w:val="20"/>
          <w:szCs w:val="20"/>
          <w:lang w:val="uk-UA"/>
        </w:rPr>
        <w:t xml:space="preserve">та ускладнена </w:t>
      </w:r>
      <w:r w:rsidRPr="00DA5C42">
        <w:rPr>
          <w:i/>
          <w:sz w:val="20"/>
          <w:szCs w:val="20"/>
          <w:lang w:val="uk-UA"/>
        </w:rPr>
        <w:t xml:space="preserve">Новосанжарським соляним штоком </w:t>
      </w:r>
      <w:r w:rsidRPr="00DA5C42">
        <w:rPr>
          <w:sz w:val="20"/>
          <w:szCs w:val="20"/>
          <w:lang w:val="uk-UA"/>
        </w:rPr>
        <w:t>(68 - І</w:t>
      </w:r>
      <w:r w:rsidRPr="00DA5C42">
        <w:rPr>
          <w:sz w:val="20"/>
          <w:szCs w:val="20"/>
          <w:lang w:val="en-US"/>
        </w:rPr>
        <w:t>V</w:t>
      </w:r>
      <w:r w:rsidRPr="00DA5C42">
        <w:rPr>
          <w:sz w:val="20"/>
          <w:szCs w:val="20"/>
          <w:lang w:val="uk-UA"/>
        </w:rPr>
        <w:t xml:space="preserve">-2, аркуш М-36-ХХІІІ) на глибині </w:t>
      </w:r>
      <w:smartTag w:uri="urn:schemas-microsoft-com:office:smarttags" w:element="metricconverter">
        <w:smartTagPr>
          <w:attr w:name="ProductID" w:val="2 км"/>
        </w:smartTagPr>
        <w:r w:rsidRPr="00DA5C42">
          <w:rPr>
            <w:sz w:val="20"/>
            <w:szCs w:val="20"/>
            <w:lang w:val="uk-UA"/>
          </w:rPr>
          <w:t>2 км</w:t>
        </w:r>
      </w:smartTag>
      <w:r w:rsidRPr="00DA5C42">
        <w:rPr>
          <w:sz w:val="20"/>
          <w:szCs w:val="20"/>
          <w:lang w:val="uk-UA"/>
        </w:rPr>
        <w:t>. У склепінні структури є значна кількість скидів південно-східного простягання з амплітудами від кількох десятків до 150 м, які рі</w:t>
      </w:r>
      <w:r w:rsidRPr="00DA5C42">
        <w:rPr>
          <w:sz w:val="20"/>
          <w:szCs w:val="20"/>
          <w:lang w:val="uk-UA"/>
        </w:rPr>
        <w:t>з</w:t>
      </w:r>
      <w:r w:rsidRPr="00DA5C42">
        <w:rPr>
          <w:sz w:val="20"/>
          <w:szCs w:val="20"/>
          <w:lang w:val="uk-UA"/>
        </w:rPr>
        <w:t>ко змінюються у напрямку до крил [</w:t>
      </w:r>
      <w:r w:rsidRPr="00242C1C">
        <w:rPr>
          <w:color w:val="FF0000"/>
          <w:sz w:val="20"/>
          <w:szCs w:val="20"/>
          <w:lang w:val="uk-UA"/>
        </w:rPr>
        <w:t>136</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Суходолівська структура</w:t>
      </w:r>
      <w:r w:rsidRPr="00DA5C42">
        <w:rPr>
          <w:sz w:val="20"/>
          <w:szCs w:val="20"/>
          <w:lang w:val="uk-UA"/>
        </w:rPr>
        <w:t xml:space="preserve"> (71 - І</w:t>
      </w:r>
      <w:r w:rsidRPr="00DA5C42">
        <w:rPr>
          <w:sz w:val="20"/>
          <w:szCs w:val="20"/>
          <w:lang w:val="en-US"/>
        </w:rPr>
        <w:t>V</w:t>
      </w:r>
      <w:r w:rsidRPr="00DA5C42">
        <w:rPr>
          <w:sz w:val="20"/>
          <w:szCs w:val="20"/>
          <w:lang w:val="uk-UA"/>
        </w:rPr>
        <w:t>-3, аркуш М-36-ХХІІІ) також добре вимальовується на карті мезозо</w:t>
      </w:r>
      <w:r w:rsidRPr="00DA5C42">
        <w:rPr>
          <w:sz w:val="20"/>
          <w:szCs w:val="20"/>
          <w:lang w:val="uk-UA"/>
        </w:rPr>
        <w:t>й</w:t>
      </w:r>
      <w:r w:rsidRPr="00DA5C42">
        <w:rPr>
          <w:sz w:val="20"/>
          <w:szCs w:val="20"/>
          <w:lang w:val="uk-UA"/>
        </w:rPr>
        <w:t xml:space="preserve">ського </w:t>
      </w:r>
      <w:r>
        <w:rPr>
          <w:sz w:val="20"/>
          <w:szCs w:val="20"/>
          <w:lang w:val="uk-UA"/>
        </w:rPr>
        <w:t>комплексу</w:t>
      </w:r>
      <w:r w:rsidRPr="00DA5C42">
        <w:rPr>
          <w:sz w:val="20"/>
          <w:szCs w:val="20"/>
          <w:lang w:val="uk-UA"/>
        </w:rPr>
        <w:t xml:space="preserve">: оксфордські і келовейські відклади на куполі структури фіксуються на фоні аптських. По поверхні морських глин бату структура розміром 8х5 км оконтурюється ізогіпсою </w:t>
      </w:r>
      <w:smartTag w:uri="urn:schemas-microsoft-com:office:smarttags" w:element="metricconverter">
        <w:smartTagPr>
          <w:attr w:name="ProductID" w:val="-350 м"/>
        </w:smartTagPr>
        <w:r w:rsidRPr="00DA5C42">
          <w:rPr>
            <w:sz w:val="20"/>
            <w:szCs w:val="20"/>
            <w:lang w:val="uk-UA"/>
          </w:rPr>
          <w:t>-350 м</w:t>
        </w:r>
      </w:smartTag>
      <w:r w:rsidRPr="00DA5C42">
        <w:rPr>
          <w:sz w:val="20"/>
          <w:szCs w:val="20"/>
          <w:lang w:val="uk-UA"/>
        </w:rPr>
        <w:t>, амплітуда підня</w:t>
      </w:r>
      <w:r w:rsidRPr="00DA5C42">
        <w:rPr>
          <w:sz w:val="20"/>
          <w:szCs w:val="20"/>
          <w:lang w:val="uk-UA"/>
        </w:rPr>
        <w:t>т</w:t>
      </w:r>
      <w:r w:rsidRPr="00DA5C42">
        <w:rPr>
          <w:sz w:val="20"/>
          <w:szCs w:val="20"/>
          <w:lang w:val="uk-UA"/>
        </w:rPr>
        <w:t xml:space="preserve">тя – біля </w:t>
      </w:r>
      <w:smartTag w:uri="urn:schemas-microsoft-com:office:smarttags" w:element="metricconverter">
        <w:smartTagPr>
          <w:attr w:name="ProductID" w:val="300 м"/>
        </w:smartTagPr>
        <w:r w:rsidRPr="00DA5C42">
          <w:rPr>
            <w:sz w:val="20"/>
            <w:szCs w:val="20"/>
            <w:lang w:val="uk-UA"/>
          </w:rPr>
          <w:t>300 м</w:t>
        </w:r>
      </w:smartTag>
      <w:r w:rsidRPr="00DA5C42">
        <w:rPr>
          <w:sz w:val="20"/>
          <w:szCs w:val="20"/>
          <w:lang w:val="uk-UA"/>
        </w:rPr>
        <w:t xml:space="preserve"> [</w:t>
      </w:r>
      <w:r w:rsidRPr="00242C1C">
        <w:rPr>
          <w:color w:val="FF0000"/>
          <w:sz w:val="20"/>
          <w:szCs w:val="20"/>
          <w:lang w:val="uk-UA"/>
        </w:rPr>
        <w:t>289</w:t>
      </w:r>
      <w:r w:rsidRPr="00DA5C42">
        <w:rPr>
          <w:sz w:val="20"/>
          <w:szCs w:val="20"/>
          <w:lang w:val="uk-UA"/>
        </w:rPr>
        <w:t>].</w:t>
      </w:r>
    </w:p>
    <w:p w:rsidR="001110EC" w:rsidRPr="00DA5C42" w:rsidRDefault="001110EC" w:rsidP="001110EC">
      <w:pPr>
        <w:ind w:firstLine="454"/>
        <w:jc w:val="both"/>
        <w:rPr>
          <w:sz w:val="20"/>
          <w:szCs w:val="20"/>
          <w:lang w:val="uk-UA"/>
        </w:rPr>
      </w:pPr>
      <w:r w:rsidRPr="00DA5C42">
        <w:rPr>
          <w:i/>
          <w:sz w:val="20"/>
          <w:szCs w:val="20"/>
          <w:lang w:val="uk-UA"/>
        </w:rPr>
        <w:t>Розумівська структура</w:t>
      </w:r>
      <w:r w:rsidRPr="00DA5C42">
        <w:rPr>
          <w:sz w:val="20"/>
          <w:szCs w:val="20"/>
          <w:lang w:val="uk-UA"/>
        </w:rPr>
        <w:t xml:space="preserve"> (73 - І</w:t>
      </w:r>
      <w:r w:rsidRPr="00DA5C42">
        <w:rPr>
          <w:sz w:val="20"/>
          <w:szCs w:val="20"/>
          <w:lang w:val="en-US"/>
        </w:rPr>
        <w:t>V</w:t>
      </w:r>
      <w:r w:rsidRPr="00DA5C42">
        <w:rPr>
          <w:sz w:val="20"/>
          <w:szCs w:val="20"/>
          <w:lang w:val="uk-UA"/>
        </w:rPr>
        <w:t>-4, аркуш М-36-ХХІІІ)</w:t>
      </w:r>
      <w:r w:rsidRPr="00DA5C42">
        <w:rPr>
          <w:b/>
          <w:sz w:val="20"/>
          <w:szCs w:val="20"/>
          <w:lang w:val="uk-UA"/>
        </w:rPr>
        <w:t xml:space="preserve"> </w:t>
      </w:r>
      <w:r w:rsidRPr="00DA5C42">
        <w:rPr>
          <w:sz w:val="20"/>
          <w:szCs w:val="20"/>
          <w:lang w:val="uk-UA"/>
        </w:rPr>
        <w:t>являє собою брахіантиклінальну складку півні</w:t>
      </w:r>
      <w:r w:rsidRPr="00DA5C42">
        <w:rPr>
          <w:sz w:val="20"/>
          <w:szCs w:val="20"/>
          <w:lang w:val="uk-UA"/>
        </w:rPr>
        <w:t>ч</w:t>
      </w:r>
      <w:r w:rsidRPr="00DA5C42">
        <w:rPr>
          <w:sz w:val="20"/>
          <w:szCs w:val="20"/>
          <w:lang w:val="uk-UA"/>
        </w:rPr>
        <w:t>но-західного простягання. Склепіння структури фіксується наявністю сеноманських і туронських відкладів серед коньякських. По покрівлі батських глин розмір складки – 10х5,5 км. Форма її близька до симетри</w:t>
      </w:r>
      <w:r w:rsidRPr="00DA5C42">
        <w:rPr>
          <w:sz w:val="20"/>
          <w:szCs w:val="20"/>
          <w:lang w:val="uk-UA"/>
        </w:rPr>
        <w:t>ч</w:t>
      </w:r>
      <w:r w:rsidRPr="00DA5C42">
        <w:rPr>
          <w:sz w:val="20"/>
          <w:szCs w:val="20"/>
          <w:lang w:val="uk-UA"/>
        </w:rPr>
        <w:t>ної, тому кути падіння майже скрізь 2</w:t>
      </w:r>
      <w:r w:rsidRPr="00DA5C42">
        <w:rPr>
          <w:sz w:val="20"/>
          <w:szCs w:val="20"/>
          <w:vertAlign w:val="superscript"/>
          <w:lang w:val="uk-UA"/>
        </w:rPr>
        <w:t>о</w:t>
      </w:r>
      <w:r w:rsidRPr="00DA5C42">
        <w:rPr>
          <w:sz w:val="20"/>
          <w:szCs w:val="20"/>
          <w:lang w:val="uk-UA"/>
        </w:rPr>
        <w:t xml:space="preserve"> і лише на північному сході збільшуються до 8</w:t>
      </w:r>
      <w:r w:rsidRPr="00DA5C42">
        <w:rPr>
          <w:sz w:val="20"/>
          <w:szCs w:val="20"/>
          <w:vertAlign w:val="superscript"/>
          <w:lang w:val="uk-UA"/>
        </w:rPr>
        <w:t>о</w:t>
      </w:r>
      <w:r w:rsidRPr="00DA5C42">
        <w:rPr>
          <w:sz w:val="20"/>
          <w:szCs w:val="20"/>
          <w:lang w:val="uk-UA"/>
        </w:rPr>
        <w:t>. Складка розірвана на дві частини ск</w:t>
      </w:r>
      <w:r w:rsidRPr="00DA5C42">
        <w:rPr>
          <w:sz w:val="20"/>
          <w:szCs w:val="20"/>
          <w:lang w:val="uk-UA"/>
        </w:rPr>
        <w:t>и</w:t>
      </w:r>
      <w:r w:rsidRPr="00DA5C42">
        <w:rPr>
          <w:sz w:val="20"/>
          <w:szCs w:val="20"/>
          <w:lang w:val="uk-UA"/>
        </w:rPr>
        <w:t xml:space="preserve">дом північно-східного простягання, амплітуда з глибиною збільшується від 40-50 до </w:t>
      </w:r>
      <w:smartTag w:uri="urn:schemas-microsoft-com:office:smarttags" w:element="metricconverter">
        <w:smartTagPr>
          <w:attr w:name="ProductID" w:val="150 м"/>
        </w:smartTagPr>
        <w:r w:rsidRPr="00DA5C42">
          <w:rPr>
            <w:sz w:val="20"/>
            <w:szCs w:val="20"/>
            <w:lang w:val="uk-UA"/>
          </w:rPr>
          <w:t>150 м</w:t>
        </w:r>
      </w:smartTag>
      <w:r w:rsidRPr="00DA5C42">
        <w:rPr>
          <w:sz w:val="20"/>
          <w:szCs w:val="20"/>
          <w:lang w:val="uk-UA"/>
        </w:rPr>
        <w:t xml:space="preserve"> [</w:t>
      </w:r>
      <w:r w:rsidRPr="00242C1C">
        <w:rPr>
          <w:color w:val="FF0000"/>
          <w:sz w:val="20"/>
          <w:szCs w:val="20"/>
          <w:lang w:val="uk-UA"/>
        </w:rPr>
        <w:t>315</w:t>
      </w:r>
      <w:r w:rsidRPr="00DA5C42">
        <w:rPr>
          <w:sz w:val="20"/>
          <w:szCs w:val="20"/>
          <w:lang w:val="uk-UA"/>
        </w:rPr>
        <w:t>].</w:t>
      </w:r>
    </w:p>
    <w:p w:rsidR="001110EC" w:rsidRPr="00DA5C42" w:rsidRDefault="001110EC" w:rsidP="001110EC">
      <w:pPr>
        <w:ind w:firstLine="454"/>
        <w:jc w:val="both"/>
        <w:rPr>
          <w:sz w:val="20"/>
          <w:szCs w:val="20"/>
          <w:lang w:val="uk-UA"/>
        </w:rPr>
      </w:pPr>
      <w:r w:rsidRPr="00DA5C42">
        <w:rPr>
          <w:b/>
          <w:sz w:val="20"/>
          <w:szCs w:val="20"/>
          <w:lang w:val="uk-UA"/>
        </w:rPr>
        <w:t>Кайнозойський епісинклінальний тектоно-седиментаційний комплекс з</w:t>
      </w:r>
      <w:r w:rsidRPr="00DA5C42">
        <w:rPr>
          <w:sz w:val="20"/>
          <w:szCs w:val="20"/>
          <w:lang w:val="uk-UA"/>
        </w:rPr>
        <w:t>алягає з кутовою незгідні</w:t>
      </w:r>
      <w:r w:rsidRPr="00DA5C42">
        <w:rPr>
          <w:sz w:val="20"/>
          <w:szCs w:val="20"/>
          <w:lang w:val="uk-UA"/>
        </w:rPr>
        <w:t>с</w:t>
      </w:r>
      <w:r w:rsidRPr="00DA5C42">
        <w:rPr>
          <w:sz w:val="20"/>
          <w:szCs w:val="20"/>
          <w:lang w:val="uk-UA"/>
        </w:rPr>
        <w:t>тю на мезозойському. На території аркушів він представлений осадовими слабодислокованими, майже гор</w:t>
      </w:r>
      <w:r w:rsidRPr="00DA5C42">
        <w:rPr>
          <w:sz w:val="20"/>
          <w:szCs w:val="20"/>
          <w:lang w:val="uk-UA"/>
        </w:rPr>
        <w:t>и</w:t>
      </w:r>
      <w:r w:rsidRPr="00DA5C42">
        <w:rPr>
          <w:sz w:val="20"/>
          <w:szCs w:val="20"/>
          <w:lang w:val="uk-UA"/>
        </w:rPr>
        <w:t xml:space="preserve">зонтально залягаючими кайнозойськими відкладами. Кайнозойський </w:t>
      </w:r>
      <w:r>
        <w:rPr>
          <w:sz w:val="20"/>
          <w:szCs w:val="20"/>
          <w:lang w:val="uk-UA"/>
        </w:rPr>
        <w:t xml:space="preserve">комплекс </w:t>
      </w:r>
      <w:r w:rsidRPr="00DA5C42">
        <w:rPr>
          <w:sz w:val="20"/>
          <w:szCs w:val="20"/>
          <w:lang w:val="uk-UA"/>
        </w:rPr>
        <w:t>має загальне похиле моно</w:t>
      </w:r>
      <w:r w:rsidRPr="00DA5C42">
        <w:rPr>
          <w:sz w:val="20"/>
          <w:szCs w:val="20"/>
          <w:lang w:val="uk-UA"/>
        </w:rPr>
        <w:t>к</w:t>
      </w:r>
      <w:r w:rsidRPr="00DA5C42">
        <w:rPr>
          <w:sz w:val="20"/>
          <w:szCs w:val="20"/>
          <w:lang w:val="uk-UA"/>
        </w:rPr>
        <w:t>лінальне заглиблення у напрямку Центральної зони грабена, слабко повторюючи вигини крайових розломів. На тлі заглиблення спостерігаються слабовиражені локальні структурні тераси, чіткість яких нів</w:t>
      </w:r>
      <w:r w:rsidRPr="00DA5C42">
        <w:rPr>
          <w:sz w:val="20"/>
          <w:szCs w:val="20"/>
          <w:lang w:val="uk-UA"/>
        </w:rPr>
        <w:t>е</w:t>
      </w:r>
      <w:r w:rsidRPr="00DA5C42">
        <w:rPr>
          <w:sz w:val="20"/>
          <w:szCs w:val="20"/>
          <w:lang w:val="uk-UA"/>
        </w:rPr>
        <w:t>люється незначними змінами потужності палеогенових відкладів. Достеменно невідомо, в якій мірі комплекс ускладнюється розривними поруше</w:t>
      </w:r>
      <w:r w:rsidRPr="00DA5C42">
        <w:rPr>
          <w:sz w:val="20"/>
          <w:szCs w:val="20"/>
          <w:lang w:val="uk-UA"/>
        </w:rPr>
        <w:t>н</w:t>
      </w:r>
      <w:r w:rsidRPr="00DA5C42">
        <w:rPr>
          <w:sz w:val="20"/>
          <w:szCs w:val="20"/>
          <w:lang w:val="uk-UA"/>
        </w:rPr>
        <w:t>нями.</w:t>
      </w:r>
    </w:p>
    <w:p w:rsidR="001110EC" w:rsidRPr="00DA5C42" w:rsidRDefault="001110EC" w:rsidP="001110EC">
      <w:pPr>
        <w:ind w:firstLine="454"/>
        <w:jc w:val="both"/>
        <w:rPr>
          <w:sz w:val="20"/>
          <w:szCs w:val="20"/>
          <w:lang w:val="uk-UA"/>
        </w:rPr>
      </w:pPr>
      <w:r w:rsidRPr="00DA5C42">
        <w:rPr>
          <w:sz w:val="20"/>
          <w:szCs w:val="20"/>
          <w:lang w:val="uk-UA"/>
        </w:rPr>
        <w:t>Ізометричні або слабовидовжені пологі брахіантиклінальні структури виділені за скороченням поту</w:t>
      </w:r>
      <w:r w:rsidRPr="00DA5C42">
        <w:rPr>
          <w:sz w:val="20"/>
          <w:szCs w:val="20"/>
          <w:lang w:val="uk-UA"/>
        </w:rPr>
        <w:t>ж</w:t>
      </w:r>
      <w:r w:rsidRPr="00DA5C42">
        <w:rPr>
          <w:sz w:val="20"/>
          <w:szCs w:val="20"/>
          <w:lang w:val="uk-UA"/>
        </w:rPr>
        <w:t>ності окремих світ палеогену і в значній мірі є гіпотетичними. В подальшому може виявитись, що виділені структури лише частково співпадають із структур</w:t>
      </w:r>
      <w:r w:rsidRPr="00DA5C42">
        <w:rPr>
          <w:sz w:val="20"/>
          <w:szCs w:val="20"/>
          <w:lang w:val="uk-UA"/>
        </w:rPr>
        <w:t>а</w:t>
      </w:r>
      <w:r w:rsidRPr="00DA5C42">
        <w:rPr>
          <w:sz w:val="20"/>
          <w:szCs w:val="20"/>
          <w:lang w:val="uk-UA"/>
        </w:rPr>
        <w:t>ми нижчележачих комплексів.</w:t>
      </w:r>
    </w:p>
    <w:p w:rsidR="001110EC" w:rsidRPr="00DA5C42" w:rsidRDefault="001110EC" w:rsidP="001110EC">
      <w:pPr>
        <w:ind w:firstLine="454"/>
        <w:jc w:val="both"/>
        <w:rPr>
          <w:sz w:val="20"/>
          <w:szCs w:val="20"/>
          <w:lang w:val="uk-UA"/>
        </w:rPr>
      </w:pPr>
      <w:r w:rsidRPr="00DA5C42">
        <w:rPr>
          <w:sz w:val="20"/>
          <w:szCs w:val="20"/>
          <w:lang w:val="uk-UA"/>
        </w:rPr>
        <w:t xml:space="preserve">За структурно-тектонічними особливостями комплекс може поділятися на три структурних </w:t>
      </w:r>
      <w:r>
        <w:rPr>
          <w:sz w:val="20"/>
          <w:szCs w:val="20"/>
          <w:lang w:val="uk-UA"/>
        </w:rPr>
        <w:t>під</w:t>
      </w:r>
      <w:r w:rsidRPr="00DA5C42">
        <w:rPr>
          <w:sz w:val="20"/>
          <w:szCs w:val="20"/>
          <w:lang w:val="uk-UA"/>
        </w:rPr>
        <w:t>компл</w:t>
      </w:r>
      <w:r w:rsidRPr="00DA5C42">
        <w:rPr>
          <w:sz w:val="20"/>
          <w:szCs w:val="20"/>
          <w:lang w:val="uk-UA"/>
        </w:rPr>
        <w:t>е</w:t>
      </w:r>
      <w:r w:rsidRPr="00DA5C42">
        <w:rPr>
          <w:sz w:val="20"/>
          <w:szCs w:val="20"/>
          <w:lang w:val="uk-UA"/>
        </w:rPr>
        <w:t>кс</w:t>
      </w:r>
      <w:r>
        <w:rPr>
          <w:sz w:val="20"/>
          <w:szCs w:val="20"/>
          <w:lang w:val="uk-UA"/>
        </w:rPr>
        <w:t>и</w:t>
      </w:r>
      <w:r w:rsidRPr="00DA5C42">
        <w:rPr>
          <w:sz w:val="20"/>
          <w:szCs w:val="20"/>
          <w:lang w:val="uk-UA"/>
        </w:rPr>
        <w:t>: нижньо- середньопалеогеновий, верхньопа</w:t>
      </w:r>
      <w:r>
        <w:rPr>
          <w:sz w:val="20"/>
          <w:szCs w:val="20"/>
          <w:lang w:val="uk-UA"/>
        </w:rPr>
        <w:t>леоген-нижньоміо</w:t>
      </w:r>
      <w:r w:rsidRPr="00DA5C42">
        <w:rPr>
          <w:sz w:val="20"/>
          <w:szCs w:val="20"/>
          <w:lang w:val="uk-UA"/>
        </w:rPr>
        <w:t>ценовий та верхньоміоцен-четвертинний (неотектонічний). Для перших двох характерні успадковані від попередніх структурних комплексів перев</w:t>
      </w:r>
      <w:r w:rsidRPr="00DA5C42">
        <w:rPr>
          <w:sz w:val="20"/>
          <w:szCs w:val="20"/>
          <w:lang w:val="uk-UA"/>
        </w:rPr>
        <w:t>а</w:t>
      </w:r>
      <w:r w:rsidRPr="00DA5C42">
        <w:rPr>
          <w:sz w:val="20"/>
          <w:szCs w:val="20"/>
          <w:lang w:val="uk-UA"/>
        </w:rPr>
        <w:t>жно позитивні слабовидовжені складки розміром у кілька кілометрів, з амплітудами у перші метри. Для останнього типовими є неотектонічні структури, що утворились під час загального регіонального підняття території, а також внаслідок прояву сол</w:t>
      </w:r>
      <w:r w:rsidRPr="00DA5C42">
        <w:rPr>
          <w:sz w:val="20"/>
          <w:szCs w:val="20"/>
          <w:lang w:val="uk-UA"/>
        </w:rPr>
        <w:t>я</w:t>
      </w:r>
      <w:r w:rsidRPr="00DA5C42">
        <w:rPr>
          <w:sz w:val="20"/>
          <w:szCs w:val="20"/>
          <w:lang w:val="uk-UA"/>
        </w:rPr>
        <w:t>ного тектогенезу.</w:t>
      </w:r>
    </w:p>
    <w:p w:rsidR="001110EC" w:rsidRPr="00DA5C42" w:rsidRDefault="001110EC" w:rsidP="001110EC">
      <w:pPr>
        <w:ind w:firstLine="454"/>
        <w:jc w:val="both"/>
        <w:rPr>
          <w:sz w:val="20"/>
          <w:szCs w:val="20"/>
          <w:lang w:val="uk-UA"/>
        </w:rPr>
      </w:pPr>
      <w:r w:rsidRPr="00DA5C42">
        <w:rPr>
          <w:b/>
          <w:sz w:val="20"/>
          <w:szCs w:val="20"/>
          <w:lang w:val="uk-UA"/>
        </w:rPr>
        <w:t>Нижньо- середньопалеогеновий тектоно-седиментаційний підкомплекс</w:t>
      </w:r>
      <w:r w:rsidRPr="00DA5C42">
        <w:rPr>
          <w:i/>
          <w:sz w:val="20"/>
          <w:szCs w:val="20"/>
          <w:lang w:val="uk-UA"/>
        </w:rPr>
        <w:t xml:space="preserve"> </w:t>
      </w:r>
      <w:r w:rsidRPr="00DA5C42">
        <w:rPr>
          <w:sz w:val="20"/>
          <w:szCs w:val="20"/>
          <w:lang w:val="uk-UA"/>
        </w:rPr>
        <w:t>на</w:t>
      </w:r>
      <w:r w:rsidRPr="00DA5C42">
        <w:rPr>
          <w:sz w:val="20"/>
          <w:szCs w:val="20"/>
          <w:lang w:val="uk-UA"/>
        </w:rPr>
        <w:t>й</w:t>
      </w:r>
      <w:r w:rsidRPr="00DA5C42">
        <w:rPr>
          <w:sz w:val="20"/>
          <w:szCs w:val="20"/>
          <w:lang w:val="uk-UA"/>
        </w:rPr>
        <w:t>більш чітко виділяється по ізогіпсах підошви палеогенових</w:t>
      </w:r>
      <w:r>
        <w:rPr>
          <w:sz w:val="20"/>
          <w:szCs w:val="20"/>
          <w:lang w:val="uk-UA"/>
        </w:rPr>
        <w:t xml:space="preserve"> відкладів, які фіксують загаль</w:t>
      </w:r>
      <w:r w:rsidRPr="00DA5C42">
        <w:rPr>
          <w:sz w:val="20"/>
          <w:szCs w:val="20"/>
          <w:lang w:val="uk-UA"/>
        </w:rPr>
        <w:t>ні тектонічні рухи протягом всього кайн</w:t>
      </w:r>
      <w:r w:rsidRPr="00DA5C42">
        <w:rPr>
          <w:sz w:val="20"/>
          <w:szCs w:val="20"/>
          <w:lang w:val="uk-UA"/>
        </w:rPr>
        <w:t>о</w:t>
      </w:r>
      <w:r w:rsidRPr="00DA5C42">
        <w:rPr>
          <w:sz w:val="20"/>
          <w:szCs w:val="20"/>
          <w:lang w:val="uk-UA"/>
        </w:rPr>
        <w:t>зою або по ізогіпсах підошви київських мергелів, що є одним із найбільш витриманих по площі маркуючих горизонтів палеогену. Підкомплекс характеризується дуже пологими (1-2</w:t>
      </w:r>
      <w:r w:rsidRPr="00DA5C42">
        <w:rPr>
          <w:sz w:val="20"/>
          <w:szCs w:val="20"/>
          <w:vertAlign w:val="superscript"/>
          <w:lang w:val="uk-UA"/>
        </w:rPr>
        <w:t>о</w:t>
      </w:r>
      <w:r w:rsidRPr="00DA5C42">
        <w:rPr>
          <w:sz w:val="20"/>
          <w:szCs w:val="20"/>
          <w:lang w:val="uk-UA"/>
        </w:rPr>
        <w:t>) брахіантиклінальними структ</w:t>
      </w:r>
      <w:r w:rsidRPr="00DA5C42">
        <w:rPr>
          <w:sz w:val="20"/>
          <w:szCs w:val="20"/>
          <w:lang w:val="uk-UA"/>
        </w:rPr>
        <w:t>у</w:t>
      </w:r>
      <w:r w:rsidRPr="00DA5C42">
        <w:rPr>
          <w:sz w:val="20"/>
          <w:szCs w:val="20"/>
          <w:lang w:val="uk-UA"/>
        </w:rPr>
        <w:t>рами. Майже всі вони вважаються успадкованими від попереднього структурного плану, частково повтор</w:t>
      </w:r>
      <w:r w:rsidRPr="00DA5C42">
        <w:rPr>
          <w:sz w:val="20"/>
          <w:szCs w:val="20"/>
          <w:lang w:val="uk-UA"/>
        </w:rPr>
        <w:t>я</w:t>
      </w:r>
      <w:r w:rsidRPr="00DA5C42">
        <w:rPr>
          <w:sz w:val="20"/>
          <w:szCs w:val="20"/>
          <w:lang w:val="uk-UA"/>
        </w:rPr>
        <w:t>ють контури похованих структур і соляних штоків, зростання яких ймовірно кілька разів активізувалося у окремі проміжки п</w:t>
      </w:r>
      <w:r w:rsidRPr="00DA5C42">
        <w:rPr>
          <w:sz w:val="20"/>
          <w:szCs w:val="20"/>
          <w:lang w:val="uk-UA"/>
        </w:rPr>
        <w:t>а</w:t>
      </w:r>
      <w:r w:rsidRPr="00DA5C42">
        <w:rPr>
          <w:sz w:val="20"/>
          <w:szCs w:val="20"/>
          <w:lang w:val="uk-UA"/>
        </w:rPr>
        <w:t>леогенового періоду.</w:t>
      </w:r>
    </w:p>
    <w:p w:rsidR="001110EC" w:rsidRPr="00DA5C42" w:rsidRDefault="001110EC" w:rsidP="001110EC">
      <w:pPr>
        <w:ind w:firstLine="454"/>
        <w:jc w:val="both"/>
        <w:rPr>
          <w:sz w:val="20"/>
          <w:szCs w:val="20"/>
          <w:lang w:val="uk-UA"/>
        </w:rPr>
      </w:pPr>
      <w:r w:rsidRPr="00DA5C42">
        <w:rPr>
          <w:i/>
          <w:sz w:val="20"/>
          <w:szCs w:val="20"/>
          <w:lang w:val="uk-UA"/>
        </w:rPr>
        <w:t>Синівська купольна структура</w:t>
      </w:r>
      <w:r w:rsidRPr="00DA5C42">
        <w:rPr>
          <w:sz w:val="20"/>
          <w:szCs w:val="20"/>
          <w:lang w:val="uk-UA"/>
        </w:rPr>
        <w:t xml:space="preserve"> (8 - І-1, ІІ-1, аркуш М-36-Х</w:t>
      </w:r>
      <w:r w:rsidRPr="00DA5C42">
        <w:rPr>
          <w:sz w:val="20"/>
          <w:szCs w:val="20"/>
          <w:lang w:val="en-US"/>
        </w:rPr>
        <w:t>V</w:t>
      </w:r>
      <w:r w:rsidRPr="00DA5C42">
        <w:rPr>
          <w:sz w:val="20"/>
          <w:szCs w:val="20"/>
          <w:lang w:val="uk-UA"/>
        </w:rPr>
        <w:t>ІІ)</w:t>
      </w:r>
      <w:r w:rsidRPr="00DA5C42">
        <w:rPr>
          <w:b/>
          <w:sz w:val="20"/>
          <w:szCs w:val="20"/>
          <w:lang w:val="uk-UA"/>
        </w:rPr>
        <w:t xml:space="preserve"> </w:t>
      </w:r>
      <w:r w:rsidRPr="00DA5C42">
        <w:rPr>
          <w:sz w:val="20"/>
          <w:szCs w:val="20"/>
          <w:lang w:val="uk-UA"/>
        </w:rPr>
        <w:t>по підошві палеогенових відкладів ок</w:t>
      </w:r>
      <w:r w:rsidRPr="00DA5C42">
        <w:rPr>
          <w:sz w:val="20"/>
          <w:szCs w:val="20"/>
          <w:lang w:val="uk-UA"/>
        </w:rPr>
        <w:t>о</w:t>
      </w:r>
      <w:r w:rsidRPr="00DA5C42">
        <w:rPr>
          <w:sz w:val="20"/>
          <w:szCs w:val="20"/>
          <w:lang w:val="uk-UA"/>
        </w:rPr>
        <w:t xml:space="preserve">нтурюється ізогіпсою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xml:space="preserve">, амплітуда успадкованого підняття становить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Кути падіння підошви п</w:t>
      </w:r>
      <w:r w:rsidRPr="00DA5C42">
        <w:rPr>
          <w:sz w:val="20"/>
          <w:szCs w:val="20"/>
          <w:lang w:val="uk-UA"/>
        </w:rPr>
        <w:t>а</w:t>
      </w:r>
      <w:r w:rsidRPr="00DA5C42">
        <w:rPr>
          <w:sz w:val="20"/>
          <w:szCs w:val="20"/>
          <w:lang w:val="uk-UA"/>
        </w:rPr>
        <w:t>леогенових відкладів досягають 6-8</w:t>
      </w:r>
      <w:r w:rsidRPr="00DA5C42">
        <w:rPr>
          <w:sz w:val="20"/>
          <w:szCs w:val="20"/>
          <w:vertAlign w:val="superscript"/>
          <w:lang w:val="uk-UA"/>
        </w:rPr>
        <w:t>о</w:t>
      </w:r>
      <w:r w:rsidRPr="00DA5C42">
        <w:rPr>
          <w:sz w:val="20"/>
          <w:szCs w:val="20"/>
          <w:lang w:val="uk-UA"/>
        </w:rPr>
        <w:t xml:space="preserve"> на північно-східному крилі і 12-15</w:t>
      </w:r>
      <w:r w:rsidRPr="00DA5C42">
        <w:rPr>
          <w:sz w:val="20"/>
          <w:szCs w:val="20"/>
          <w:vertAlign w:val="superscript"/>
          <w:lang w:val="uk-UA"/>
        </w:rPr>
        <w:t xml:space="preserve">о </w:t>
      </w:r>
      <w:r w:rsidRPr="00DA5C42">
        <w:rPr>
          <w:sz w:val="20"/>
          <w:szCs w:val="20"/>
          <w:lang w:val="uk-UA"/>
        </w:rPr>
        <w:t>на південно-західному, що є набагато більш пологим заляганням у порівнянні із породами ни</w:t>
      </w:r>
      <w:r w:rsidRPr="00DA5C42">
        <w:rPr>
          <w:sz w:val="20"/>
          <w:szCs w:val="20"/>
          <w:lang w:val="uk-UA"/>
        </w:rPr>
        <w:t>ж</w:t>
      </w:r>
      <w:r w:rsidRPr="00DA5C42">
        <w:rPr>
          <w:sz w:val="20"/>
          <w:szCs w:val="20"/>
          <w:lang w:val="uk-UA"/>
        </w:rPr>
        <w:t>чих структурних ярусів.</w:t>
      </w:r>
    </w:p>
    <w:p w:rsidR="001110EC" w:rsidRPr="00DA5C42" w:rsidRDefault="001110EC" w:rsidP="001110EC">
      <w:pPr>
        <w:ind w:firstLine="454"/>
        <w:jc w:val="both"/>
        <w:rPr>
          <w:sz w:val="20"/>
          <w:szCs w:val="20"/>
          <w:lang w:val="uk-UA"/>
        </w:rPr>
      </w:pPr>
      <w:r w:rsidRPr="00DA5C42">
        <w:rPr>
          <w:sz w:val="20"/>
          <w:szCs w:val="20"/>
          <w:lang w:val="uk-UA"/>
        </w:rPr>
        <w:t xml:space="preserve">На кайнозойському структурному плані </w:t>
      </w:r>
      <w:r w:rsidRPr="00DA5C42">
        <w:rPr>
          <w:i/>
          <w:sz w:val="20"/>
          <w:szCs w:val="20"/>
          <w:lang w:val="uk-UA"/>
        </w:rPr>
        <w:t>Новотроїцьке підняття</w:t>
      </w:r>
      <w:r w:rsidRPr="00DA5C42">
        <w:rPr>
          <w:sz w:val="20"/>
          <w:szCs w:val="20"/>
          <w:lang w:val="uk-UA"/>
        </w:rPr>
        <w:t xml:space="preserve"> (12 - ІІ-2, аркуш М-36-Х</w:t>
      </w:r>
      <w:r w:rsidRPr="00DA5C42">
        <w:rPr>
          <w:sz w:val="20"/>
          <w:szCs w:val="20"/>
          <w:lang w:val="en-US"/>
        </w:rPr>
        <w:t>V</w:t>
      </w:r>
      <w:r w:rsidRPr="00DA5C42">
        <w:rPr>
          <w:sz w:val="20"/>
          <w:szCs w:val="20"/>
          <w:lang w:val="uk-UA"/>
        </w:rPr>
        <w:t>ІІ)</w:t>
      </w:r>
      <w:r w:rsidRPr="00DA5C42">
        <w:rPr>
          <w:b/>
          <w:sz w:val="20"/>
          <w:szCs w:val="20"/>
          <w:lang w:val="uk-UA"/>
        </w:rPr>
        <w:t xml:space="preserve"> </w:t>
      </w:r>
      <w:r w:rsidRPr="00DA5C42">
        <w:rPr>
          <w:sz w:val="20"/>
          <w:szCs w:val="20"/>
          <w:lang w:val="uk-UA"/>
        </w:rPr>
        <w:t>вимальовується у вигляді брахіантиклінальної складки північно-західного пр</w:t>
      </w:r>
      <w:r w:rsidRPr="00DA5C42">
        <w:rPr>
          <w:sz w:val="20"/>
          <w:szCs w:val="20"/>
          <w:lang w:val="uk-UA"/>
        </w:rPr>
        <w:t>о</w:t>
      </w:r>
      <w:r w:rsidRPr="00DA5C42">
        <w:rPr>
          <w:sz w:val="20"/>
          <w:szCs w:val="20"/>
          <w:lang w:val="uk-UA"/>
        </w:rPr>
        <w:t>стягання розміром 12х7 км.</w:t>
      </w:r>
    </w:p>
    <w:p w:rsidR="001110EC" w:rsidRPr="00DA5C42" w:rsidRDefault="001110EC" w:rsidP="001110EC">
      <w:pPr>
        <w:ind w:firstLine="454"/>
        <w:jc w:val="both"/>
        <w:rPr>
          <w:sz w:val="20"/>
          <w:szCs w:val="20"/>
          <w:lang w:val="uk-UA"/>
        </w:rPr>
      </w:pPr>
      <w:r w:rsidRPr="00DA5C42">
        <w:rPr>
          <w:i/>
          <w:sz w:val="20"/>
          <w:szCs w:val="20"/>
          <w:lang w:val="uk-UA"/>
        </w:rPr>
        <w:t>Червонозаярська структура</w:t>
      </w:r>
      <w:r w:rsidRPr="00DA5C42">
        <w:rPr>
          <w:sz w:val="20"/>
          <w:szCs w:val="20"/>
          <w:lang w:val="uk-UA"/>
        </w:rPr>
        <w:t xml:space="preserve"> (13 - ІІ-2, ІІІ-2, аркуш М-36-Х</w:t>
      </w:r>
      <w:r w:rsidRPr="00DA5C42">
        <w:rPr>
          <w:sz w:val="20"/>
          <w:szCs w:val="20"/>
          <w:lang w:val="en-US"/>
        </w:rPr>
        <w:t>V</w:t>
      </w:r>
      <w:r w:rsidRPr="00DA5C42">
        <w:rPr>
          <w:sz w:val="20"/>
          <w:szCs w:val="20"/>
          <w:lang w:val="uk-UA"/>
        </w:rPr>
        <w:t>ІІ)</w:t>
      </w:r>
      <w:r w:rsidRPr="00DA5C42">
        <w:rPr>
          <w:b/>
          <w:sz w:val="20"/>
          <w:szCs w:val="20"/>
          <w:lang w:val="uk-UA"/>
        </w:rPr>
        <w:t xml:space="preserve"> </w:t>
      </w:r>
      <w:r w:rsidRPr="00DA5C42">
        <w:rPr>
          <w:sz w:val="20"/>
          <w:szCs w:val="20"/>
          <w:lang w:val="uk-UA"/>
        </w:rPr>
        <w:t>виділяється як структурна тераса розм</w:t>
      </w:r>
      <w:r w:rsidRPr="00DA5C42">
        <w:rPr>
          <w:sz w:val="20"/>
          <w:szCs w:val="20"/>
          <w:lang w:val="uk-UA"/>
        </w:rPr>
        <w:t>і</w:t>
      </w:r>
      <w:r w:rsidRPr="00DA5C42">
        <w:rPr>
          <w:sz w:val="20"/>
          <w:szCs w:val="20"/>
          <w:lang w:val="uk-UA"/>
        </w:rPr>
        <w:t>ром 12х4 км. Амплітуда підняття по підошві палеогенових відкладів – 5 м, кути падіння на всіх крилах п</w:t>
      </w:r>
      <w:r w:rsidRPr="00DA5C42">
        <w:rPr>
          <w:sz w:val="20"/>
          <w:szCs w:val="20"/>
          <w:lang w:val="uk-UA"/>
        </w:rPr>
        <w:t>о</w:t>
      </w:r>
      <w:r w:rsidRPr="00DA5C42">
        <w:rPr>
          <w:sz w:val="20"/>
          <w:szCs w:val="20"/>
          <w:lang w:val="uk-UA"/>
        </w:rPr>
        <w:t>логі і не перевищують 1</w:t>
      </w:r>
      <w:r w:rsidRPr="00DA5C42">
        <w:rPr>
          <w:sz w:val="20"/>
          <w:szCs w:val="20"/>
          <w:vertAlign w:val="superscript"/>
          <w:lang w:val="uk-UA"/>
        </w:rPr>
        <w:t>о</w:t>
      </w:r>
      <w:r w:rsidRPr="00DA5C42">
        <w:rPr>
          <w:sz w:val="20"/>
          <w:szCs w:val="20"/>
          <w:lang w:val="uk-UA"/>
        </w:rPr>
        <w:t>. В районі підняття спостерігається скорочення потужностей нижніх світ палеогену.</w:t>
      </w:r>
    </w:p>
    <w:p w:rsidR="001110EC" w:rsidRPr="00DA5C42" w:rsidRDefault="001110EC" w:rsidP="001110EC">
      <w:pPr>
        <w:ind w:firstLine="454"/>
        <w:jc w:val="both"/>
        <w:rPr>
          <w:sz w:val="20"/>
          <w:szCs w:val="20"/>
          <w:lang w:val="uk-UA"/>
        </w:rPr>
      </w:pPr>
      <w:r w:rsidRPr="00DA5C42">
        <w:rPr>
          <w:i/>
          <w:sz w:val="20"/>
          <w:szCs w:val="20"/>
          <w:lang w:val="uk-UA"/>
        </w:rPr>
        <w:t>Качанівська структура</w:t>
      </w:r>
      <w:r w:rsidRPr="00DA5C42">
        <w:rPr>
          <w:sz w:val="20"/>
          <w:szCs w:val="20"/>
          <w:lang w:val="uk-UA"/>
        </w:rPr>
        <w:t xml:space="preserve"> (15 - ІІ-2,3; ІІІ-3, аркуш М-36-Х</w:t>
      </w:r>
      <w:r w:rsidRPr="00DA5C42">
        <w:rPr>
          <w:sz w:val="20"/>
          <w:szCs w:val="20"/>
          <w:lang w:val="en-US"/>
        </w:rPr>
        <w:t>V</w:t>
      </w:r>
      <w:r w:rsidRPr="00DA5C42">
        <w:rPr>
          <w:sz w:val="20"/>
          <w:szCs w:val="20"/>
          <w:lang w:val="uk-UA"/>
        </w:rPr>
        <w:t>ІІ)</w:t>
      </w:r>
      <w:r w:rsidRPr="00DA5C42">
        <w:rPr>
          <w:b/>
          <w:sz w:val="20"/>
          <w:szCs w:val="20"/>
          <w:lang w:val="uk-UA"/>
        </w:rPr>
        <w:t xml:space="preserve"> </w:t>
      </w:r>
      <w:r w:rsidRPr="00DA5C42">
        <w:rPr>
          <w:sz w:val="20"/>
          <w:szCs w:val="20"/>
          <w:lang w:val="uk-UA"/>
        </w:rPr>
        <w:t>зазнала значного зро</w:t>
      </w:r>
      <w:r w:rsidRPr="00DA5C42">
        <w:rPr>
          <w:sz w:val="20"/>
          <w:szCs w:val="20"/>
          <w:lang w:val="uk-UA"/>
        </w:rPr>
        <w:t>с</w:t>
      </w:r>
      <w:r w:rsidRPr="00DA5C42">
        <w:rPr>
          <w:sz w:val="20"/>
          <w:szCs w:val="20"/>
          <w:lang w:val="uk-UA"/>
        </w:rPr>
        <w:t>тання в кайнозої, про що свідчить зменшення потужності у склепінні олігоценових ві</w:t>
      </w:r>
      <w:r w:rsidRPr="00DA5C42">
        <w:rPr>
          <w:sz w:val="20"/>
          <w:szCs w:val="20"/>
          <w:lang w:val="uk-UA"/>
        </w:rPr>
        <w:t>д</w:t>
      </w:r>
      <w:r w:rsidRPr="00DA5C42">
        <w:rPr>
          <w:sz w:val="20"/>
          <w:szCs w:val="20"/>
          <w:lang w:val="uk-UA"/>
        </w:rPr>
        <w:t>кладів, представлених крупнозернистим матеріалом. Продукти розмиву склепінної частини утворюють кільцеподібний вал навколо структури. П</w:t>
      </w:r>
      <w:r w:rsidRPr="00DA5C42">
        <w:rPr>
          <w:sz w:val="20"/>
          <w:szCs w:val="20"/>
          <w:lang w:val="uk-UA"/>
        </w:rPr>
        <w:t>о</w:t>
      </w:r>
      <w:r w:rsidRPr="00DA5C42">
        <w:rPr>
          <w:sz w:val="20"/>
          <w:szCs w:val="20"/>
          <w:lang w:val="uk-UA"/>
        </w:rPr>
        <w:t>тужність олігоценових відкладів у склепінні становить 61 м, в межах вала зростає до 100 м, на крилах стру</w:t>
      </w:r>
      <w:r w:rsidRPr="00DA5C42">
        <w:rPr>
          <w:sz w:val="20"/>
          <w:szCs w:val="20"/>
          <w:lang w:val="uk-UA"/>
        </w:rPr>
        <w:t>к</w:t>
      </w:r>
      <w:r w:rsidRPr="00DA5C42">
        <w:rPr>
          <w:sz w:val="20"/>
          <w:szCs w:val="20"/>
          <w:lang w:val="uk-UA"/>
        </w:rPr>
        <w:t>тури – 70-75 м [</w:t>
      </w:r>
      <w:r w:rsidRPr="00E5010A">
        <w:rPr>
          <w:color w:val="FF0000"/>
          <w:sz w:val="20"/>
          <w:szCs w:val="20"/>
          <w:lang w:val="uk-UA"/>
        </w:rPr>
        <w:t>63</w:t>
      </w:r>
      <w:r w:rsidRPr="00DA5C42">
        <w:rPr>
          <w:sz w:val="20"/>
          <w:szCs w:val="20"/>
          <w:lang w:val="uk-UA"/>
        </w:rPr>
        <w:t>]. Амплітуда підняття успадкованої Качанівської структури по палеогенових відкладах становить 10-</w:t>
      </w:r>
      <w:smartTag w:uri="urn:schemas-microsoft-com:office:smarttags" w:element="metricconverter">
        <w:smartTagPr>
          <w:attr w:name="ProductID" w:val="20 м"/>
        </w:smartTagPr>
        <w:r w:rsidRPr="00DA5C42">
          <w:rPr>
            <w:sz w:val="20"/>
            <w:szCs w:val="20"/>
            <w:lang w:val="uk-UA"/>
          </w:rPr>
          <w:t>20 м</w:t>
        </w:r>
      </w:smartTag>
      <w:r w:rsidRPr="00DA5C42">
        <w:rPr>
          <w:sz w:val="20"/>
          <w:szCs w:val="20"/>
          <w:lang w:val="uk-UA"/>
        </w:rPr>
        <w:t>, кути п</w:t>
      </w:r>
      <w:r w:rsidRPr="00DA5C42">
        <w:rPr>
          <w:sz w:val="20"/>
          <w:szCs w:val="20"/>
          <w:lang w:val="uk-UA"/>
        </w:rPr>
        <w:t>а</w:t>
      </w:r>
      <w:r w:rsidRPr="00DA5C42">
        <w:rPr>
          <w:sz w:val="20"/>
          <w:szCs w:val="20"/>
          <w:lang w:val="uk-UA"/>
        </w:rPr>
        <w:t>діння крил – 1-3</w:t>
      </w:r>
      <w:r w:rsidRPr="00DA5C42">
        <w:rPr>
          <w:sz w:val="20"/>
          <w:szCs w:val="20"/>
          <w:vertAlign w:val="superscript"/>
          <w:lang w:val="uk-UA"/>
        </w:rPr>
        <w:t>о</w:t>
      </w:r>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lastRenderedPageBreak/>
        <w:t xml:space="preserve">По підошві палеогенових відкладів </w:t>
      </w:r>
      <w:r w:rsidRPr="00DA5C42">
        <w:rPr>
          <w:i/>
          <w:sz w:val="20"/>
          <w:szCs w:val="20"/>
          <w:lang w:val="uk-UA"/>
        </w:rPr>
        <w:t>Котелевське підняття</w:t>
      </w:r>
      <w:r w:rsidRPr="00DA5C42">
        <w:rPr>
          <w:sz w:val="20"/>
          <w:szCs w:val="20"/>
          <w:lang w:val="uk-UA"/>
        </w:rPr>
        <w:t xml:space="preserve"> (24 - І</w:t>
      </w:r>
      <w:r w:rsidRPr="00DA5C42">
        <w:rPr>
          <w:sz w:val="20"/>
          <w:szCs w:val="20"/>
          <w:lang w:val="en-US"/>
        </w:rPr>
        <w:t>V</w:t>
      </w:r>
      <w:r w:rsidRPr="00DA5C42">
        <w:rPr>
          <w:sz w:val="20"/>
          <w:szCs w:val="20"/>
          <w:lang w:val="uk-UA"/>
        </w:rPr>
        <w:t>-4, аркуш М-36-Х</w:t>
      </w:r>
      <w:r w:rsidRPr="00DA5C42">
        <w:rPr>
          <w:sz w:val="20"/>
          <w:szCs w:val="20"/>
          <w:lang w:val="en-US"/>
        </w:rPr>
        <w:t>V</w:t>
      </w:r>
      <w:r w:rsidRPr="00DA5C42">
        <w:rPr>
          <w:sz w:val="20"/>
          <w:szCs w:val="20"/>
          <w:lang w:val="uk-UA"/>
        </w:rPr>
        <w:t>ІІ) виглядає як піднесена ділянка розміром 7,5х5 км, з периклінальним замиканням верств на північному заході, з ампліт</w:t>
      </w:r>
      <w:r w:rsidRPr="00DA5C42">
        <w:rPr>
          <w:sz w:val="20"/>
          <w:szCs w:val="20"/>
          <w:lang w:val="uk-UA"/>
        </w:rPr>
        <w:t>у</w:t>
      </w:r>
      <w:r w:rsidRPr="00DA5C42">
        <w:rPr>
          <w:sz w:val="20"/>
          <w:szCs w:val="20"/>
          <w:lang w:val="uk-UA"/>
        </w:rPr>
        <w:t xml:space="preserve">дою </w:t>
      </w:r>
      <w:smartTag w:uri="urn:schemas-microsoft-com:office:smarttags" w:element="metricconverter">
        <w:smartTagPr>
          <w:attr w:name="ProductID" w:val="50 м"/>
        </w:smartTagPr>
        <w:r w:rsidRPr="00DA5C42">
          <w:rPr>
            <w:sz w:val="20"/>
            <w:szCs w:val="20"/>
            <w:lang w:val="uk-UA"/>
          </w:rPr>
          <w:t>50 м</w:t>
        </w:r>
      </w:smartTag>
      <w:r w:rsidRPr="00DA5C42">
        <w:rPr>
          <w:sz w:val="20"/>
          <w:szCs w:val="20"/>
          <w:lang w:val="uk-UA"/>
        </w:rPr>
        <w:t>. З глибиною кути падіння заломлюючих горизонтів збільшуються, зростає і диз’юнктивна розчл</w:t>
      </w:r>
      <w:r w:rsidRPr="00DA5C42">
        <w:rPr>
          <w:sz w:val="20"/>
          <w:szCs w:val="20"/>
          <w:lang w:val="uk-UA"/>
        </w:rPr>
        <w:t>е</w:t>
      </w:r>
      <w:r w:rsidRPr="00DA5C42">
        <w:rPr>
          <w:sz w:val="20"/>
          <w:szCs w:val="20"/>
          <w:lang w:val="uk-UA"/>
        </w:rPr>
        <w:t>нованість порід. За значним збільшенням потужності палеогенових порід виділяється негативна структура. Треба, однак, відмітити, що в окремі відрізки кайнозойської ери, навпаки, відбувалось помітне зростання цієї структури, бо все залежало від динаміки розвитку соляних штоків, які проривають верхньопалеозойську і мезозойську товщі. Місцями у склепінній частині структури потужність кайнозойських ві</w:t>
      </w:r>
      <w:r w:rsidRPr="00DA5C42">
        <w:rPr>
          <w:sz w:val="20"/>
          <w:szCs w:val="20"/>
          <w:lang w:val="uk-UA"/>
        </w:rPr>
        <w:t>д</w:t>
      </w:r>
      <w:r w:rsidRPr="00DA5C42">
        <w:rPr>
          <w:sz w:val="20"/>
          <w:szCs w:val="20"/>
          <w:lang w:val="uk-UA"/>
        </w:rPr>
        <w:t>кладів більша, ніж на її крилах. Останнє пов’язано з просіданням кепроку, в результаті чого проходило компенсаційне накопичення порід. По підошві киї</w:t>
      </w:r>
      <w:r w:rsidRPr="00DA5C42">
        <w:rPr>
          <w:sz w:val="20"/>
          <w:szCs w:val="20"/>
          <w:lang w:val="uk-UA"/>
        </w:rPr>
        <w:t>в</w:t>
      </w:r>
      <w:r w:rsidRPr="00DA5C42">
        <w:rPr>
          <w:sz w:val="20"/>
          <w:szCs w:val="20"/>
          <w:lang w:val="uk-UA"/>
        </w:rPr>
        <w:t xml:space="preserve">ських відкладів Колонтаївське підняття розміром 11,5х9 км і амплітудою </w:t>
      </w:r>
      <w:smartTag w:uri="urn:schemas-microsoft-com:office:smarttags" w:element="metricconverter">
        <w:smartTagPr>
          <w:attr w:name="ProductID" w:val="90 м"/>
        </w:smartTagPr>
        <w:r w:rsidRPr="00DA5C42">
          <w:rPr>
            <w:sz w:val="20"/>
            <w:szCs w:val="20"/>
            <w:lang w:val="uk-UA"/>
          </w:rPr>
          <w:t>90 м</w:t>
        </w:r>
      </w:smartTag>
      <w:r w:rsidRPr="00DA5C42">
        <w:rPr>
          <w:sz w:val="20"/>
          <w:szCs w:val="20"/>
          <w:lang w:val="uk-UA"/>
        </w:rPr>
        <w:t xml:space="preserve"> оконтур</w:t>
      </w:r>
      <w:r w:rsidRPr="00DA5C42">
        <w:rPr>
          <w:sz w:val="20"/>
          <w:szCs w:val="20"/>
          <w:lang w:val="uk-UA"/>
        </w:rPr>
        <w:t>ю</w:t>
      </w:r>
      <w:r w:rsidRPr="00DA5C42">
        <w:rPr>
          <w:sz w:val="20"/>
          <w:szCs w:val="20"/>
          <w:lang w:val="uk-UA"/>
        </w:rPr>
        <w:t xml:space="preserve">ється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палеогену </w:t>
      </w:r>
      <w:r w:rsidRPr="00DA5C42">
        <w:rPr>
          <w:i/>
          <w:sz w:val="20"/>
          <w:szCs w:val="20"/>
          <w:lang w:val="uk-UA"/>
        </w:rPr>
        <w:t>Зіньківське підняття</w:t>
      </w:r>
      <w:r w:rsidRPr="00DA5C42">
        <w:rPr>
          <w:sz w:val="20"/>
          <w:szCs w:val="20"/>
          <w:lang w:val="uk-UA"/>
        </w:rPr>
        <w:t xml:space="preserve"> (27 - ІІІ-2, аркуш М-36-Х</w:t>
      </w:r>
      <w:r w:rsidRPr="00DA5C42">
        <w:rPr>
          <w:sz w:val="20"/>
          <w:szCs w:val="20"/>
          <w:lang w:val="en-US"/>
        </w:rPr>
        <w:t>V</w:t>
      </w:r>
      <w:r w:rsidRPr="00DA5C42">
        <w:rPr>
          <w:sz w:val="20"/>
          <w:szCs w:val="20"/>
          <w:lang w:val="uk-UA"/>
        </w:rPr>
        <w:t>ІІ) вимальовується як брахіантиклінальна складка субширотного простягання розміром 7х4 км, оконтурюється ізозі</w:t>
      </w:r>
      <w:r w:rsidRPr="00DA5C42">
        <w:rPr>
          <w:sz w:val="20"/>
          <w:szCs w:val="20"/>
          <w:lang w:val="uk-UA"/>
        </w:rPr>
        <w:t>п</w:t>
      </w:r>
      <w:r w:rsidRPr="00DA5C42">
        <w:rPr>
          <w:sz w:val="20"/>
          <w:szCs w:val="20"/>
          <w:lang w:val="uk-UA"/>
        </w:rPr>
        <w:t>сою -190 м. Кути падіння палеогенових відкладів не перевищують 1</w:t>
      </w:r>
      <w:r w:rsidRPr="00DA5C42">
        <w:rPr>
          <w:sz w:val="20"/>
          <w:szCs w:val="20"/>
          <w:vertAlign w:val="superscript"/>
          <w:lang w:val="uk-UA"/>
        </w:rPr>
        <w:t>о</w:t>
      </w:r>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Розташування склепіння </w:t>
      </w:r>
      <w:r w:rsidRPr="00DA5C42">
        <w:rPr>
          <w:i/>
          <w:sz w:val="20"/>
          <w:szCs w:val="20"/>
          <w:lang w:val="uk-UA"/>
        </w:rPr>
        <w:t>Більської структури</w:t>
      </w:r>
      <w:r w:rsidRPr="00DA5C42">
        <w:rPr>
          <w:sz w:val="20"/>
          <w:szCs w:val="20"/>
          <w:lang w:val="uk-UA"/>
        </w:rPr>
        <w:t xml:space="preserve"> (28 - І</w:t>
      </w:r>
      <w:r w:rsidRPr="00DA5C42">
        <w:rPr>
          <w:sz w:val="20"/>
          <w:szCs w:val="20"/>
          <w:lang w:val="en-US"/>
        </w:rPr>
        <w:t>V</w:t>
      </w:r>
      <w:r w:rsidRPr="00DA5C42">
        <w:rPr>
          <w:sz w:val="20"/>
          <w:szCs w:val="20"/>
          <w:lang w:val="uk-UA"/>
        </w:rPr>
        <w:t>-2,3, аркуш М-36-Х</w:t>
      </w:r>
      <w:r w:rsidRPr="00DA5C42">
        <w:rPr>
          <w:sz w:val="20"/>
          <w:szCs w:val="20"/>
          <w:lang w:val="en-US"/>
        </w:rPr>
        <w:t>V</w:t>
      </w:r>
      <w:r w:rsidRPr="00DA5C42">
        <w:rPr>
          <w:sz w:val="20"/>
          <w:szCs w:val="20"/>
          <w:lang w:val="uk-UA"/>
        </w:rPr>
        <w:t>ІІ) на кайнозойському структурному плані співпадає з мезозойським і верхньопалеозойським, але деталі будови не досл</w:t>
      </w:r>
      <w:r w:rsidRPr="00DA5C42">
        <w:rPr>
          <w:sz w:val="20"/>
          <w:szCs w:val="20"/>
          <w:lang w:val="uk-UA"/>
        </w:rPr>
        <w:t>і</w:t>
      </w:r>
      <w:r w:rsidRPr="00DA5C42">
        <w:rPr>
          <w:sz w:val="20"/>
          <w:szCs w:val="20"/>
          <w:lang w:val="uk-UA"/>
        </w:rPr>
        <w:t>джені.</w:t>
      </w:r>
    </w:p>
    <w:p w:rsidR="001110EC" w:rsidRPr="00DA5C42" w:rsidRDefault="001110EC" w:rsidP="001110EC">
      <w:pPr>
        <w:ind w:firstLine="454"/>
        <w:jc w:val="both"/>
        <w:rPr>
          <w:sz w:val="20"/>
          <w:szCs w:val="20"/>
          <w:lang w:val="uk-UA"/>
        </w:rPr>
      </w:pPr>
      <w:r w:rsidRPr="00DA5C42">
        <w:rPr>
          <w:i/>
          <w:sz w:val="20"/>
          <w:szCs w:val="20"/>
          <w:lang w:val="uk-UA"/>
        </w:rPr>
        <w:t>Сидоряцька брахіантиклінальна структура</w:t>
      </w:r>
      <w:r w:rsidRPr="00DA5C42">
        <w:rPr>
          <w:sz w:val="20"/>
          <w:szCs w:val="20"/>
          <w:lang w:val="uk-UA"/>
        </w:rPr>
        <w:t xml:space="preserve"> (30 - І</w:t>
      </w:r>
      <w:r w:rsidRPr="00DA5C42">
        <w:rPr>
          <w:sz w:val="20"/>
          <w:szCs w:val="20"/>
          <w:lang w:val="en-US"/>
        </w:rPr>
        <w:t>V</w:t>
      </w:r>
      <w:r w:rsidRPr="00DA5C42">
        <w:rPr>
          <w:sz w:val="20"/>
          <w:szCs w:val="20"/>
          <w:lang w:val="uk-UA"/>
        </w:rPr>
        <w:t>-4, аркуш М-36-Х</w:t>
      </w:r>
      <w:r w:rsidRPr="00DA5C42">
        <w:rPr>
          <w:sz w:val="20"/>
          <w:szCs w:val="20"/>
          <w:lang w:val="en-US"/>
        </w:rPr>
        <w:t>V</w:t>
      </w:r>
      <w:r w:rsidRPr="00DA5C42">
        <w:rPr>
          <w:sz w:val="20"/>
          <w:szCs w:val="20"/>
          <w:lang w:val="uk-UA"/>
        </w:rPr>
        <w:t>ІІ) по підошві київських відкладів має північно-західне простягання, розмір 5х2,5 км, амплітуду підня</w:t>
      </w:r>
      <w:r w:rsidRPr="00DA5C42">
        <w:rPr>
          <w:sz w:val="20"/>
          <w:szCs w:val="20"/>
          <w:lang w:val="uk-UA"/>
        </w:rPr>
        <w:t>т</w:t>
      </w:r>
      <w:r w:rsidRPr="00DA5C42">
        <w:rPr>
          <w:sz w:val="20"/>
          <w:szCs w:val="20"/>
          <w:lang w:val="uk-UA"/>
        </w:rPr>
        <w:t>тя 10-</w:t>
      </w:r>
      <w:smartTag w:uri="urn:schemas-microsoft-com:office:smarttags" w:element="metricconverter">
        <w:smartTagPr>
          <w:attr w:name="ProductID" w:val="20 м"/>
        </w:smartTagPr>
        <w:r w:rsidRPr="00DA5C42">
          <w:rPr>
            <w:sz w:val="20"/>
            <w:szCs w:val="20"/>
            <w:lang w:val="uk-UA"/>
          </w:rPr>
          <w:t>20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По підошві палеогенових відкладів</w:t>
      </w:r>
      <w:r w:rsidRPr="00DA5C42">
        <w:rPr>
          <w:b/>
          <w:sz w:val="20"/>
          <w:szCs w:val="20"/>
          <w:lang w:val="uk-UA"/>
        </w:rPr>
        <w:t xml:space="preserve"> </w:t>
      </w:r>
      <w:r w:rsidRPr="00DA5C42">
        <w:rPr>
          <w:i/>
          <w:sz w:val="20"/>
          <w:szCs w:val="20"/>
          <w:lang w:val="uk-UA"/>
        </w:rPr>
        <w:t>Солохівське</w:t>
      </w:r>
      <w:r w:rsidRPr="00DA5C42">
        <w:rPr>
          <w:sz w:val="20"/>
          <w:szCs w:val="20"/>
          <w:lang w:val="uk-UA"/>
        </w:rPr>
        <w:t xml:space="preserve"> (34 - І-2,3, аркуш М-36-ХХІІІ)</w:t>
      </w:r>
      <w:r w:rsidRPr="00DA5C42">
        <w:rPr>
          <w:i/>
          <w:sz w:val="20"/>
          <w:szCs w:val="20"/>
          <w:lang w:val="uk-UA"/>
        </w:rPr>
        <w:t xml:space="preserve">, Опішнянське </w:t>
      </w:r>
      <w:r w:rsidRPr="00DA5C42">
        <w:rPr>
          <w:sz w:val="20"/>
          <w:szCs w:val="20"/>
          <w:lang w:val="uk-UA"/>
        </w:rPr>
        <w:t>(36 - І-3, аркуш М-36-ХХІІІ)</w:t>
      </w:r>
      <w:r w:rsidRPr="00DA5C42">
        <w:rPr>
          <w:i/>
          <w:sz w:val="20"/>
          <w:szCs w:val="20"/>
          <w:lang w:val="uk-UA"/>
        </w:rPr>
        <w:t xml:space="preserve">, Матвіївське </w:t>
      </w:r>
      <w:r w:rsidRPr="00DA5C42">
        <w:rPr>
          <w:sz w:val="20"/>
          <w:szCs w:val="20"/>
          <w:lang w:val="uk-UA"/>
        </w:rPr>
        <w:t xml:space="preserve">(37 - І-3, аркуш М-36-ХХІІІ) </w:t>
      </w:r>
      <w:r w:rsidRPr="00DA5C42">
        <w:rPr>
          <w:i/>
          <w:sz w:val="20"/>
          <w:szCs w:val="20"/>
          <w:lang w:val="uk-UA"/>
        </w:rPr>
        <w:t>і Рун</w:t>
      </w:r>
      <w:r>
        <w:rPr>
          <w:i/>
          <w:sz w:val="20"/>
          <w:szCs w:val="20"/>
          <w:lang w:val="uk-UA"/>
        </w:rPr>
        <w:t>і</w:t>
      </w:r>
      <w:r w:rsidRPr="00DA5C42">
        <w:rPr>
          <w:i/>
          <w:sz w:val="20"/>
          <w:szCs w:val="20"/>
          <w:lang w:val="uk-UA"/>
        </w:rPr>
        <w:t>в</w:t>
      </w:r>
      <w:r w:rsidRPr="00DA5C42">
        <w:rPr>
          <w:i/>
          <w:sz w:val="20"/>
          <w:szCs w:val="20"/>
          <w:lang w:val="uk-UA"/>
        </w:rPr>
        <w:t xml:space="preserve">щинське </w:t>
      </w:r>
      <w:r w:rsidRPr="00DA5C42">
        <w:rPr>
          <w:sz w:val="20"/>
          <w:szCs w:val="20"/>
          <w:lang w:val="uk-UA"/>
        </w:rPr>
        <w:t>(53 - ІІ-4, аркуш М-36-ХХІІІ)</w:t>
      </w:r>
      <w:r w:rsidRPr="00DA5C42">
        <w:rPr>
          <w:i/>
          <w:sz w:val="20"/>
          <w:szCs w:val="20"/>
          <w:lang w:val="uk-UA"/>
        </w:rPr>
        <w:t xml:space="preserve"> підняття </w:t>
      </w:r>
      <w:r w:rsidRPr="00DA5C42">
        <w:rPr>
          <w:sz w:val="20"/>
          <w:szCs w:val="20"/>
          <w:lang w:val="uk-UA"/>
        </w:rPr>
        <w:t xml:space="preserve">оконтурюються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ампліт</w:t>
      </w:r>
      <w:r w:rsidRPr="00DA5C42">
        <w:rPr>
          <w:sz w:val="20"/>
          <w:szCs w:val="20"/>
          <w:lang w:val="uk-UA"/>
        </w:rPr>
        <w:t>у</w:t>
      </w:r>
      <w:r w:rsidRPr="00DA5C42">
        <w:rPr>
          <w:sz w:val="20"/>
          <w:szCs w:val="20"/>
          <w:lang w:val="uk-UA"/>
        </w:rPr>
        <w:t>да досягає 25-</w:t>
      </w:r>
      <w:smartTag w:uri="urn:schemas-microsoft-com:office:smarttags" w:element="metricconverter">
        <w:smartTagPr>
          <w:attr w:name="ProductID" w:val="28 м"/>
        </w:smartTagPr>
        <w:r w:rsidRPr="00DA5C42">
          <w:rPr>
            <w:sz w:val="20"/>
            <w:szCs w:val="20"/>
            <w:lang w:val="uk-UA"/>
          </w:rPr>
          <w:t>28 м</w:t>
        </w:r>
      </w:smartTag>
      <w:r w:rsidRPr="00DA5C42">
        <w:rPr>
          <w:sz w:val="20"/>
          <w:szCs w:val="20"/>
          <w:lang w:val="uk-UA"/>
        </w:rPr>
        <w:t>. По підошві київських мергелів контур спільного підняття фіксується ізогіпсою +5 м. Окремі структури на даному рівні виділяються нечітко. Лише Опішнянс</w:t>
      </w:r>
      <w:r w:rsidRPr="00DA5C42">
        <w:rPr>
          <w:sz w:val="20"/>
          <w:szCs w:val="20"/>
          <w:lang w:val="uk-UA"/>
        </w:rPr>
        <w:t>ь</w:t>
      </w:r>
      <w:r w:rsidRPr="00DA5C42">
        <w:rPr>
          <w:sz w:val="20"/>
          <w:szCs w:val="20"/>
          <w:lang w:val="uk-UA"/>
        </w:rPr>
        <w:t xml:space="preserve">ка структура може бути визначена по підошві палеогенових відкладів в межах ізогіпси </w:t>
      </w:r>
      <w:smartTag w:uri="urn:schemas-microsoft-com:office:smarttags" w:element="metricconverter">
        <w:smartTagPr>
          <w:attr w:name="ProductID" w:val="-10 м"/>
        </w:smartTagPr>
        <w:r w:rsidRPr="00DA5C42">
          <w:rPr>
            <w:sz w:val="20"/>
            <w:szCs w:val="20"/>
            <w:lang w:val="uk-UA"/>
          </w:rPr>
          <w:t>-10 м</w:t>
        </w:r>
      </w:smartTag>
      <w:r w:rsidRPr="00DA5C42">
        <w:rPr>
          <w:sz w:val="20"/>
          <w:szCs w:val="20"/>
          <w:lang w:val="uk-UA"/>
        </w:rPr>
        <w:t xml:space="preserve"> з амплітудою підняття 4-</w:t>
      </w:r>
      <w:smartTag w:uri="urn:schemas-microsoft-com:office:smarttags" w:element="metricconverter">
        <w:smartTagPr>
          <w:attr w:name="ProductID" w:val="5 м"/>
        </w:smartTagPr>
        <w:r w:rsidRPr="00DA5C42">
          <w:rPr>
            <w:sz w:val="20"/>
            <w:szCs w:val="20"/>
            <w:lang w:val="uk-UA"/>
          </w:rPr>
          <w:t>5 м</w:t>
        </w:r>
      </w:smartTag>
      <w:r>
        <w:rPr>
          <w:sz w:val="20"/>
          <w:szCs w:val="20"/>
          <w:lang w:val="uk-UA"/>
        </w:rPr>
        <w:t>, а Руні</w:t>
      </w:r>
      <w:r w:rsidRPr="00DA5C42">
        <w:rPr>
          <w:sz w:val="20"/>
          <w:szCs w:val="20"/>
          <w:lang w:val="uk-UA"/>
        </w:rPr>
        <w:t xml:space="preserve">вщинська зливається з розташованим поруч Чутівським підняттям (на східній рамці Полтавського аркуша) по ізогіпсі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амплітуда дос</w:t>
      </w:r>
      <w:r w:rsidRPr="00DA5C42">
        <w:rPr>
          <w:sz w:val="20"/>
          <w:szCs w:val="20"/>
          <w:lang w:val="uk-UA"/>
        </w:rPr>
        <w:t>я</w:t>
      </w:r>
      <w:r w:rsidRPr="00DA5C42">
        <w:rPr>
          <w:sz w:val="20"/>
          <w:szCs w:val="20"/>
          <w:lang w:val="uk-UA"/>
        </w:rPr>
        <w:t>гає 12-13 м.</w:t>
      </w:r>
    </w:p>
    <w:p w:rsidR="001110EC" w:rsidRPr="00DA5C42" w:rsidRDefault="001110EC" w:rsidP="001110EC">
      <w:pPr>
        <w:ind w:firstLine="454"/>
        <w:jc w:val="both"/>
        <w:rPr>
          <w:sz w:val="20"/>
          <w:szCs w:val="20"/>
          <w:lang w:val="uk-UA"/>
        </w:rPr>
      </w:pPr>
      <w:r w:rsidRPr="00DA5C42">
        <w:rPr>
          <w:i/>
          <w:sz w:val="20"/>
          <w:szCs w:val="20"/>
          <w:lang w:val="uk-UA"/>
        </w:rPr>
        <w:t>Баранівська структура</w:t>
      </w:r>
      <w:r w:rsidRPr="00DA5C42">
        <w:rPr>
          <w:b/>
          <w:sz w:val="20"/>
          <w:szCs w:val="20"/>
          <w:lang w:val="uk-UA"/>
        </w:rPr>
        <w:t xml:space="preserve"> </w:t>
      </w:r>
      <w:r w:rsidRPr="00DA5C42">
        <w:rPr>
          <w:sz w:val="20"/>
          <w:szCs w:val="20"/>
          <w:lang w:val="uk-UA"/>
        </w:rPr>
        <w:t>(39 - І-1, аркуш М-36-ХХІІІ) північно-західного простягання утворена трьома близько</w:t>
      </w:r>
      <w:r>
        <w:rPr>
          <w:sz w:val="20"/>
          <w:szCs w:val="20"/>
          <w:lang w:val="uk-UA"/>
        </w:rPr>
        <w:t xml:space="preserve"> </w:t>
      </w:r>
      <w:r w:rsidRPr="00DA5C42">
        <w:rPr>
          <w:sz w:val="20"/>
          <w:szCs w:val="20"/>
          <w:lang w:val="uk-UA"/>
        </w:rPr>
        <w:t xml:space="preserve">розташованими куполоподібними підняттями. По підошві палеогенових відкладів вони оконтурюються ізогіпсою </w:t>
      </w:r>
      <w:smartTag w:uri="urn:schemas-microsoft-com:office:smarttags" w:element="metricconverter">
        <w:smartTagPr>
          <w:attr w:name="ProductID" w:val="-70 м"/>
        </w:smartTagPr>
        <w:r w:rsidRPr="00DA5C42">
          <w:rPr>
            <w:sz w:val="20"/>
            <w:szCs w:val="20"/>
            <w:lang w:val="uk-UA"/>
          </w:rPr>
          <w:t>-70 м</w:t>
        </w:r>
      </w:smartTag>
      <w:r w:rsidRPr="00DA5C42">
        <w:rPr>
          <w:sz w:val="20"/>
          <w:szCs w:val="20"/>
          <w:lang w:val="uk-UA"/>
        </w:rPr>
        <w:t>, розмір її – 8х5 км. По підошві київських мергелів по із</w:t>
      </w:r>
      <w:r w:rsidRPr="00DA5C42">
        <w:rPr>
          <w:sz w:val="20"/>
          <w:szCs w:val="20"/>
          <w:lang w:val="uk-UA"/>
        </w:rPr>
        <w:t>о</w:t>
      </w:r>
      <w:r w:rsidRPr="00DA5C42">
        <w:rPr>
          <w:sz w:val="20"/>
          <w:szCs w:val="20"/>
          <w:lang w:val="uk-UA"/>
        </w:rPr>
        <w:t xml:space="preserve">гіпсі </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 xml:space="preserve"> вона має розмір 10х6 км.</w:t>
      </w:r>
    </w:p>
    <w:p w:rsidR="001110EC" w:rsidRPr="00DA5C42" w:rsidRDefault="001110EC" w:rsidP="001110EC">
      <w:pPr>
        <w:ind w:firstLine="454"/>
        <w:jc w:val="both"/>
        <w:rPr>
          <w:sz w:val="20"/>
          <w:szCs w:val="20"/>
          <w:lang w:val="uk-UA"/>
        </w:rPr>
      </w:pPr>
      <w:r w:rsidRPr="00DA5C42">
        <w:rPr>
          <w:i/>
          <w:sz w:val="20"/>
          <w:szCs w:val="20"/>
          <w:lang w:val="uk-UA"/>
        </w:rPr>
        <w:t>Шишацька структура</w:t>
      </w:r>
      <w:r w:rsidRPr="00DA5C42">
        <w:rPr>
          <w:sz w:val="20"/>
          <w:szCs w:val="20"/>
          <w:lang w:val="uk-UA"/>
        </w:rPr>
        <w:t xml:space="preserve"> (40 - І-1, аркуш М-36-ХХІІІ) (повний розмір 8х5 км) потрапляє на площу Полт</w:t>
      </w:r>
      <w:r w:rsidRPr="00DA5C42">
        <w:rPr>
          <w:sz w:val="20"/>
          <w:szCs w:val="20"/>
          <w:lang w:val="uk-UA"/>
        </w:rPr>
        <w:t>а</w:t>
      </w:r>
      <w:r w:rsidRPr="00DA5C42">
        <w:rPr>
          <w:sz w:val="20"/>
          <w:szCs w:val="20"/>
          <w:lang w:val="uk-UA"/>
        </w:rPr>
        <w:t xml:space="preserve">вського аркуша лише своєю східною половиною і по підошві палеогенових відкладів визначається по ізогіпсі </w:t>
      </w:r>
      <w:smartTag w:uri="urn:schemas-microsoft-com:office:smarttags" w:element="metricconverter">
        <w:smartTagPr>
          <w:attr w:name="ProductID" w:val="-60 м"/>
        </w:smartTagPr>
        <w:r w:rsidRPr="00DA5C42">
          <w:rPr>
            <w:sz w:val="20"/>
            <w:szCs w:val="20"/>
            <w:lang w:val="uk-UA"/>
          </w:rPr>
          <w:t>-60 м</w:t>
        </w:r>
      </w:smartTag>
      <w:r w:rsidRPr="00DA5C42">
        <w:rPr>
          <w:sz w:val="20"/>
          <w:szCs w:val="20"/>
          <w:lang w:val="uk-UA"/>
        </w:rPr>
        <w:t>. По підошві київських мергелів структура виділяється по ізогі</w:t>
      </w:r>
      <w:r w:rsidRPr="00DA5C42">
        <w:rPr>
          <w:sz w:val="20"/>
          <w:szCs w:val="20"/>
          <w:lang w:val="uk-UA"/>
        </w:rPr>
        <w:t>п</w:t>
      </w:r>
      <w:r w:rsidRPr="00DA5C42">
        <w:rPr>
          <w:sz w:val="20"/>
          <w:szCs w:val="20"/>
          <w:lang w:val="uk-UA"/>
        </w:rPr>
        <w:t xml:space="preserve">сі </w:t>
      </w:r>
      <w:smartTag w:uri="urn:schemas-microsoft-com:office:smarttags" w:element="metricconverter">
        <w:smartTagPr>
          <w:attr w:name="ProductID" w:val="-10 м"/>
        </w:smartTagPr>
        <w:r w:rsidRPr="00DA5C42">
          <w:rPr>
            <w:sz w:val="20"/>
            <w:szCs w:val="20"/>
            <w:lang w:val="uk-UA"/>
          </w:rPr>
          <w:t>-10 м</w:t>
        </w:r>
      </w:smartTag>
      <w:r w:rsidRPr="00DA5C42">
        <w:rPr>
          <w:sz w:val="20"/>
          <w:szCs w:val="20"/>
          <w:lang w:val="uk-UA"/>
        </w:rPr>
        <w:t>, з амплітудою підняття – 4-5</w:t>
      </w:r>
      <w:r>
        <w:rPr>
          <w:sz w:val="20"/>
          <w:szCs w:val="20"/>
          <w:lang w:val="uk-UA"/>
        </w:rPr>
        <w:t> </w:t>
      </w:r>
      <w:r w:rsidRPr="00DA5C42">
        <w:rPr>
          <w:sz w:val="20"/>
          <w:szCs w:val="20"/>
          <w:lang w:val="uk-UA"/>
        </w:rPr>
        <w:t>м.</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київських мергелів </w:t>
      </w:r>
      <w:r w:rsidRPr="00DA5C42">
        <w:rPr>
          <w:i/>
          <w:sz w:val="20"/>
          <w:szCs w:val="20"/>
          <w:lang w:val="uk-UA"/>
        </w:rPr>
        <w:t xml:space="preserve">Самаринський </w:t>
      </w:r>
      <w:r w:rsidRPr="00DA5C42">
        <w:rPr>
          <w:sz w:val="20"/>
          <w:szCs w:val="20"/>
          <w:lang w:val="uk-UA"/>
        </w:rPr>
        <w:t xml:space="preserve">(41 - І-1, аркуш М-36-ХХІІІ) і </w:t>
      </w:r>
      <w:r w:rsidRPr="00DA5C42">
        <w:rPr>
          <w:i/>
          <w:sz w:val="20"/>
          <w:szCs w:val="20"/>
          <w:lang w:val="uk-UA"/>
        </w:rPr>
        <w:t xml:space="preserve">Жоржівський </w:t>
      </w:r>
      <w:r w:rsidRPr="00DA5C42">
        <w:rPr>
          <w:sz w:val="20"/>
          <w:szCs w:val="20"/>
          <w:lang w:val="uk-UA"/>
        </w:rPr>
        <w:t xml:space="preserve">(43 - І-1, аркуш М-36-ХХІІІ) </w:t>
      </w:r>
      <w:r w:rsidRPr="00DA5C42">
        <w:rPr>
          <w:i/>
          <w:sz w:val="20"/>
          <w:szCs w:val="20"/>
          <w:lang w:val="uk-UA"/>
        </w:rPr>
        <w:t>куполи</w:t>
      </w:r>
      <w:r w:rsidRPr="00DA5C42">
        <w:rPr>
          <w:b/>
          <w:sz w:val="20"/>
          <w:szCs w:val="20"/>
          <w:lang w:val="uk-UA"/>
        </w:rPr>
        <w:t xml:space="preserve"> </w:t>
      </w:r>
      <w:r w:rsidRPr="00DA5C42">
        <w:rPr>
          <w:sz w:val="20"/>
          <w:szCs w:val="20"/>
          <w:lang w:val="uk-UA"/>
        </w:rPr>
        <w:t>розміром 3х2 км кожний чітко фіксуються ізог</w:t>
      </w:r>
      <w:r w:rsidRPr="00DA5C42">
        <w:rPr>
          <w:sz w:val="20"/>
          <w:szCs w:val="20"/>
          <w:lang w:val="uk-UA"/>
        </w:rPr>
        <w:t>і</w:t>
      </w:r>
      <w:r w:rsidRPr="00DA5C42">
        <w:rPr>
          <w:sz w:val="20"/>
          <w:szCs w:val="20"/>
          <w:lang w:val="uk-UA"/>
        </w:rPr>
        <w:t xml:space="preserve">псою </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 з амплітудою підняття – 8-</w:t>
      </w:r>
      <w:smartTag w:uri="urn:schemas-microsoft-com:office:smarttags" w:element="metricconverter">
        <w:smartTagPr>
          <w:attr w:name="ProductID" w:val="9 м"/>
        </w:smartTagPr>
        <w:r w:rsidRPr="00DA5C42">
          <w:rPr>
            <w:sz w:val="20"/>
            <w:szCs w:val="20"/>
            <w:lang w:val="uk-UA"/>
          </w:rPr>
          <w:t>9 м</w:t>
        </w:r>
      </w:smartTag>
      <w:r w:rsidRPr="00DA5C42">
        <w:rPr>
          <w:sz w:val="20"/>
          <w:szCs w:val="20"/>
          <w:lang w:val="uk-UA"/>
        </w:rPr>
        <w:t>. По підошві палеогенових відкладів структури проявляються н</w:t>
      </w:r>
      <w:r w:rsidRPr="00DA5C42">
        <w:rPr>
          <w:sz w:val="20"/>
          <w:szCs w:val="20"/>
          <w:lang w:val="uk-UA"/>
        </w:rPr>
        <w:t>е</w:t>
      </w:r>
      <w:r w:rsidRPr="00DA5C42">
        <w:rPr>
          <w:sz w:val="20"/>
          <w:szCs w:val="20"/>
          <w:lang w:val="uk-UA"/>
        </w:rPr>
        <w:t>чітко.</w:t>
      </w:r>
    </w:p>
    <w:p w:rsidR="001110EC" w:rsidRPr="00DA5C42" w:rsidRDefault="001110EC" w:rsidP="001110EC">
      <w:pPr>
        <w:ind w:firstLine="454"/>
        <w:jc w:val="both"/>
        <w:rPr>
          <w:sz w:val="20"/>
          <w:szCs w:val="20"/>
          <w:lang w:val="uk-UA"/>
        </w:rPr>
      </w:pPr>
      <w:r w:rsidRPr="00DA5C42">
        <w:rPr>
          <w:i/>
          <w:sz w:val="20"/>
          <w:szCs w:val="20"/>
          <w:lang w:val="uk-UA"/>
        </w:rPr>
        <w:t>Ігнатенківська структура</w:t>
      </w:r>
      <w:r w:rsidRPr="00DA5C42">
        <w:rPr>
          <w:b/>
          <w:sz w:val="20"/>
          <w:szCs w:val="20"/>
          <w:lang w:val="uk-UA"/>
        </w:rPr>
        <w:t xml:space="preserve"> </w:t>
      </w:r>
      <w:r w:rsidRPr="00DA5C42">
        <w:rPr>
          <w:sz w:val="20"/>
          <w:szCs w:val="20"/>
          <w:lang w:val="uk-UA"/>
        </w:rPr>
        <w:t>(45 - І-1,2, аркуш М-36-ХХІІІ) представлена двома відокремленими купол</w:t>
      </w:r>
      <w:r w:rsidRPr="00DA5C42">
        <w:rPr>
          <w:sz w:val="20"/>
          <w:szCs w:val="20"/>
          <w:lang w:val="uk-UA"/>
        </w:rPr>
        <w:t>о</w:t>
      </w:r>
      <w:r w:rsidRPr="00DA5C42">
        <w:rPr>
          <w:sz w:val="20"/>
          <w:szCs w:val="20"/>
          <w:lang w:val="uk-UA"/>
        </w:rPr>
        <w:t>подібними підняттями субмерідонального простягання з сумарним розміром 8х5 км.</w:t>
      </w:r>
    </w:p>
    <w:p w:rsidR="001110EC" w:rsidRPr="00DA5C42" w:rsidRDefault="001110EC" w:rsidP="001110EC">
      <w:pPr>
        <w:ind w:firstLine="454"/>
        <w:jc w:val="both"/>
        <w:rPr>
          <w:b/>
          <w:sz w:val="20"/>
          <w:szCs w:val="20"/>
          <w:lang w:val="uk-UA"/>
        </w:rPr>
      </w:pPr>
      <w:r w:rsidRPr="00DA5C42">
        <w:rPr>
          <w:sz w:val="20"/>
          <w:szCs w:val="20"/>
          <w:lang w:val="uk-UA"/>
        </w:rPr>
        <w:t xml:space="preserve">По підошві палеогену </w:t>
      </w:r>
      <w:r w:rsidRPr="00DA5C42">
        <w:rPr>
          <w:i/>
          <w:sz w:val="20"/>
          <w:szCs w:val="20"/>
          <w:lang w:val="uk-UA"/>
        </w:rPr>
        <w:t>Байрацька структура</w:t>
      </w:r>
      <w:r w:rsidRPr="00DA5C42">
        <w:rPr>
          <w:b/>
          <w:sz w:val="20"/>
          <w:szCs w:val="20"/>
          <w:lang w:val="uk-UA"/>
        </w:rPr>
        <w:t xml:space="preserve"> </w:t>
      </w:r>
      <w:r w:rsidRPr="00DA5C42">
        <w:rPr>
          <w:sz w:val="20"/>
          <w:szCs w:val="20"/>
          <w:lang w:val="uk-UA"/>
        </w:rPr>
        <w:t>(47 - ІІ-1, аркуш М-36-ХХІІІ)</w:t>
      </w:r>
      <w:r w:rsidRPr="00DA5C42">
        <w:rPr>
          <w:b/>
          <w:sz w:val="20"/>
          <w:szCs w:val="20"/>
          <w:lang w:val="uk-UA"/>
        </w:rPr>
        <w:t xml:space="preserve"> </w:t>
      </w:r>
      <w:r w:rsidRPr="00DA5C42">
        <w:rPr>
          <w:sz w:val="20"/>
          <w:szCs w:val="20"/>
          <w:lang w:val="uk-UA"/>
        </w:rPr>
        <w:t>розміром 6х3 км оконтур</w:t>
      </w:r>
      <w:r w:rsidRPr="00DA5C42">
        <w:rPr>
          <w:sz w:val="20"/>
          <w:szCs w:val="20"/>
          <w:lang w:val="uk-UA"/>
        </w:rPr>
        <w:t>ю</w:t>
      </w:r>
      <w:r w:rsidRPr="00DA5C42">
        <w:rPr>
          <w:sz w:val="20"/>
          <w:szCs w:val="20"/>
          <w:lang w:val="uk-UA"/>
        </w:rPr>
        <w:t xml:space="preserve">ється ізогіпсою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xml:space="preserve">, з амплітудою підняття </w:t>
      </w:r>
      <w:smartTag w:uri="urn:schemas-microsoft-com:office:smarttags" w:element="metricconverter">
        <w:smartTagPr>
          <w:attr w:name="ProductID" w:val="5 м"/>
        </w:smartTagPr>
        <w:r w:rsidRPr="00DA5C42">
          <w:rPr>
            <w:sz w:val="20"/>
            <w:szCs w:val="20"/>
            <w:lang w:val="uk-UA"/>
          </w:rPr>
          <w:t>5 м</w:t>
        </w:r>
      </w:smartTag>
      <w:r w:rsidRPr="00DA5C42">
        <w:rPr>
          <w:sz w:val="20"/>
          <w:szCs w:val="20"/>
          <w:lang w:val="uk-UA"/>
        </w:rPr>
        <w:t>. По підошві київських мергелів структура розміром 9х4</w:t>
      </w:r>
      <w:r>
        <w:rPr>
          <w:sz w:val="20"/>
          <w:szCs w:val="20"/>
          <w:lang w:val="uk-UA"/>
        </w:rPr>
        <w:t> </w:t>
      </w:r>
      <w:r w:rsidRPr="00DA5C42">
        <w:rPr>
          <w:sz w:val="20"/>
          <w:szCs w:val="20"/>
          <w:lang w:val="uk-UA"/>
        </w:rPr>
        <w:t xml:space="preserve">км виділяється ізогіпсою </w:t>
      </w:r>
      <w:smartTag w:uri="urn:schemas-microsoft-com:office:smarttags" w:element="metricconverter">
        <w:smartTagPr>
          <w:attr w:name="ProductID" w:val="-45 м"/>
        </w:smartTagPr>
        <w:r w:rsidRPr="00DA5C42">
          <w:rPr>
            <w:sz w:val="20"/>
            <w:szCs w:val="20"/>
            <w:lang w:val="uk-UA"/>
          </w:rPr>
          <w:t>-45 м</w:t>
        </w:r>
      </w:smartTag>
      <w:r w:rsidRPr="00DA5C42">
        <w:rPr>
          <w:sz w:val="20"/>
          <w:szCs w:val="20"/>
          <w:lang w:val="uk-UA"/>
        </w:rPr>
        <w:t>, з ам</w:t>
      </w:r>
      <w:r w:rsidRPr="00DA5C42">
        <w:rPr>
          <w:sz w:val="20"/>
          <w:szCs w:val="20"/>
          <w:lang w:val="uk-UA"/>
        </w:rPr>
        <w:t>п</w:t>
      </w:r>
      <w:r w:rsidRPr="00DA5C42">
        <w:rPr>
          <w:sz w:val="20"/>
          <w:szCs w:val="20"/>
          <w:lang w:val="uk-UA"/>
        </w:rPr>
        <w:t>літудою підняття 5-</w:t>
      </w:r>
      <w:smartTag w:uri="urn:schemas-microsoft-com:office:smarttags" w:element="metricconverter">
        <w:smartTagPr>
          <w:attr w:name="ProductID" w:val="7 м"/>
        </w:smartTagPr>
        <w:r w:rsidRPr="00DA5C42">
          <w:rPr>
            <w:sz w:val="20"/>
            <w:szCs w:val="20"/>
            <w:lang w:val="uk-UA"/>
          </w:rPr>
          <w:t>7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По підошві палеогену</w:t>
      </w:r>
      <w:r w:rsidRPr="00DA5C42">
        <w:rPr>
          <w:b/>
          <w:sz w:val="20"/>
          <w:szCs w:val="20"/>
          <w:lang w:val="uk-UA"/>
        </w:rPr>
        <w:t xml:space="preserve"> </w:t>
      </w:r>
      <w:r w:rsidRPr="00DA5C42">
        <w:rPr>
          <w:i/>
          <w:sz w:val="20"/>
          <w:szCs w:val="20"/>
          <w:lang w:val="uk-UA"/>
        </w:rPr>
        <w:t>Абазівсько-Макарцівська структура</w:t>
      </w:r>
      <w:r w:rsidRPr="00DA5C42">
        <w:rPr>
          <w:sz w:val="20"/>
          <w:szCs w:val="20"/>
          <w:lang w:val="uk-UA"/>
        </w:rPr>
        <w:t xml:space="preserve"> (49 - ІІІ-2, аркуш М-36-ХХІІІ)</w:t>
      </w:r>
      <w:r w:rsidRPr="00DA5C42">
        <w:rPr>
          <w:b/>
          <w:sz w:val="20"/>
          <w:szCs w:val="20"/>
          <w:lang w:val="uk-UA"/>
        </w:rPr>
        <w:t xml:space="preserve"> </w:t>
      </w:r>
      <w:r w:rsidRPr="00DA5C42">
        <w:rPr>
          <w:sz w:val="20"/>
          <w:szCs w:val="20"/>
          <w:lang w:val="uk-UA"/>
        </w:rPr>
        <w:t xml:space="preserve">розміром 13х4 км оконтурюється ізогіпсою </w:t>
      </w:r>
      <w:smartTag w:uri="urn:schemas-microsoft-com:office:smarttags" w:element="metricconverter">
        <w:smartTagPr>
          <w:attr w:name="ProductID" w:val="-90 м"/>
        </w:smartTagPr>
        <w:r w:rsidRPr="00DA5C42">
          <w:rPr>
            <w:sz w:val="20"/>
            <w:szCs w:val="20"/>
            <w:lang w:val="uk-UA"/>
          </w:rPr>
          <w:t>-90 м</w:t>
        </w:r>
      </w:smartTag>
      <w:r w:rsidRPr="00DA5C42">
        <w:rPr>
          <w:sz w:val="20"/>
          <w:szCs w:val="20"/>
          <w:lang w:val="uk-UA"/>
        </w:rPr>
        <w:t>, з амплітудою підняття – порядку 2-</w:t>
      </w:r>
      <w:smartTag w:uri="urn:schemas-microsoft-com:office:smarttags" w:element="metricconverter">
        <w:smartTagPr>
          <w:attr w:name="ProductID" w:val="6 м"/>
        </w:smartTagPr>
        <w:r w:rsidRPr="00DA5C42">
          <w:rPr>
            <w:sz w:val="20"/>
            <w:szCs w:val="20"/>
            <w:lang w:val="uk-UA"/>
          </w:rPr>
          <w:t>6 м</w:t>
        </w:r>
      </w:smartTag>
      <w:r w:rsidRPr="00DA5C42">
        <w:rPr>
          <w:sz w:val="20"/>
          <w:szCs w:val="20"/>
          <w:lang w:val="uk-UA"/>
        </w:rPr>
        <w:t>. По підошві київських ме</w:t>
      </w:r>
      <w:r w:rsidRPr="00DA5C42">
        <w:rPr>
          <w:sz w:val="20"/>
          <w:szCs w:val="20"/>
          <w:lang w:val="uk-UA"/>
        </w:rPr>
        <w:t>р</w:t>
      </w:r>
      <w:r w:rsidRPr="00DA5C42">
        <w:rPr>
          <w:sz w:val="20"/>
          <w:szCs w:val="20"/>
          <w:lang w:val="uk-UA"/>
        </w:rPr>
        <w:t xml:space="preserve">гелів структура розміром 10х5 км виділяється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палеогену </w:t>
      </w:r>
      <w:r w:rsidRPr="00DA5C42">
        <w:rPr>
          <w:i/>
          <w:sz w:val="20"/>
          <w:szCs w:val="20"/>
          <w:lang w:val="uk-UA"/>
        </w:rPr>
        <w:t>Полтавська структура</w:t>
      </w:r>
      <w:r w:rsidRPr="00DA5C42">
        <w:rPr>
          <w:sz w:val="20"/>
          <w:szCs w:val="20"/>
          <w:lang w:val="uk-UA"/>
        </w:rPr>
        <w:t xml:space="preserve"> (54 - ІІІ-3, аркуш М-36-ХХІІІ)</w:t>
      </w:r>
      <w:r w:rsidRPr="00DA5C42">
        <w:rPr>
          <w:b/>
          <w:sz w:val="20"/>
          <w:szCs w:val="20"/>
          <w:lang w:val="uk-UA"/>
        </w:rPr>
        <w:t xml:space="preserve"> </w:t>
      </w:r>
      <w:r w:rsidRPr="00DA5C42">
        <w:rPr>
          <w:sz w:val="20"/>
          <w:szCs w:val="20"/>
          <w:lang w:val="uk-UA"/>
        </w:rPr>
        <w:t>розміром 5х4,5 км око</w:t>
      </w:r>
      <w:r w:rsidRPr="00DA5C42">
        <w:rPr>
          <w:sz w:val="20"/>
          <w:szCs w:val="20"/>
          <w:lang w:val="uk-UA"/>
        </w:rPr>
        <w:t>н</w:t>
      </w:r>
      <w:r w:rsidRPr="00DA5C42">
        <w:rPr>
          <w:sz w:val="20"/>
          <w:szCs w:val="20"/>
          <w:lang w:val="uk-UA"/>
        </w:rPr>
        <w:t xml:space="preserve">турюється ізогіпсою </w:t>
      </w:r>
      <w:smartTag w:uri="urn:schemas-microsoft-com:office:smarttags" w:element="metricconverter">
        <w:smartTagPr>
          <w:attr w:name="ProductID" w:val="-60 м"/>
        </w:smartTagPr>
        <w:r w:rsidRPr="00DA5C42">
          <w:rPr>
            <w:sz w:val="20"/>
            <w:szCs w:val="20"/>
            <w:lang w:val="uk-UA"/>
          </w:rPr>
          <w:t>-60 м</w:t>
        </w:r>
      </w:smartTag>
      <w:r w:rsidRPr="00DA5C42">
        <w:rPr>
          <w:sz w:val="20"/>
          <w:szCs w:val="20"/>
          <w:lang w:val="uk-UA"/>
        </w:rPr>
        <w:t xml:space="preserve">, амплітуда підняття – порядку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xml:space="preserve">. По підошві київських мергелів структура оконтурюється ізогіпсою </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 амплітуда підняття - 13-</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палеогену </w:t>
      </w:r>
      <w:r w:rsidRPr="00DA5C42">
        <w:rPr>
          <w:i/>
          <w:sz w:val="20"/>
          <w:szCs w:val="20"/>
          <w:lang w:val="uk-UA"/>
        </w:rPr>
        <w:t>Східнополтавська структура</w:t>
      </w:r>
      <w:r w:rsidRPr="00DA5C42">
        <w:rPr>
          <w:sz w:val="20"/>
          <w:szCs w:val="20"/>
          <w:lang w:val="uk-UA"/>
        </w:rPr>
        <w:t xml:space="preserve"> (56 - ІІІ-4, аркуш М-36-ХХІІІ)</w:t>
      </w:r>
      <w:r w:rsidRPr="00DA5C42">
        <w:rPr>
          <w:b/>
          <w:sz w:val="20"/>
          <w:szCs w:val="20"/>
          <w:lang w:val="uk-UA"/>
        </w:rPr>
        <w:t xml:space="preserve"> </w:t>
      </w:r>
      <w:r w:rsidRPr="00DA5C42">
        <w:rPr>
          <w:sz w:val="20"/>
          <w:szCs w:val="20"/>
          <w:lang w:val="uk-UA"/>
        </w:rPr>
        <w:t>субширотного пр</w:t>
      </w:r>
      <w:r w:rsidRPr="00DA5C42">
        <w:rPr>
          <w:sz w:val="20"/>
          <w:szCs w:val="20"/>
          <w:lang w:val="uk-UA"/>
        </w:rPr>
        <w:t>о</w:t>
      </w:r>
      <w:r w:rsidRPr="00DA5C42">
        <w:rPr>
          <w:sz w:val="20"/>
          <w:szCs w:val="20"/>
          <w:lang w:val="uk-UA"/>
        </w:rPr>
        <w:t xml:space="preserve">стягання розміром 11х5 км оконтурюється ізогіпсою </w:t>
      </w:r>
      <w:smartTag w:uri="urn:schemas-microsoft-com:office:smarttags" w:element="metricconverter">
        <w:smartTagPr>
          <w:attr w:name="ProductID" w:val="-60 м"/>
        </w:smartTagPr>
        <w:r w:rsidRPr="00DA5C42">
          <w:rPr>
            <w:sz w:val="20"/>
            <w:szCs w:val="20"/>
            <w:lang w:val="uk-UA"/>
          </w:rPr>
          <w:t>-60 м</w:t>
        </w:r>
      </w:smartTag>
      <w:r w:rsidRPr="00DA5C42">
        <w:rPr>
          <w:sz w:val="20"/>
          <w:szCs w:val="20"/>
          <w:lang w:val="uk-UA"/>
        </w:rPr>
        <w:t xml:space="preserve">, амплітуда підняття – порядку 4-9 м. По підошві київських мергелів структура виділяється ізогіпсою </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палеогену </w:t>
      </w:r>
      <w:r w:rsidRPr="00DA5C42">
        <w:rPr>
          <w:i/>
          <w:sz w:val="20"/>
          <w:szCs w:val="20"/>
          <w:lang w:val="uk-UA"/>
        </w:rPr>
        <w:t xml:space="preserve">Чутівська структура </w:t>
      </w:r>
      <w:r w:rsidRPr="00DA5C42">
        <w:rPr>
          <w:sz w:val="20"/>
          <w:szCs w:val="20"/>
          <w:lang w:val="uk-UA"/>
        </w:rPr>
        <w:t>(57 - ІІІ-4, аркуш М-36-ХХІІІ)</w:t>
      </w:r>
      <w:r w:rsidRPr="00DA5C42">
        <w:rPr>
          <w:b/>
          <w:sz w:val="20"/>
          <w:szCs w:val="20"/>
          <w:lang w:val="uk-UA"/>
        </w:rPr>
        <w:t xml:space="preserve">, </w:t>
      </w:r>
      <w:r w:rsidRPr="00DA5C42">
        <w:rPr>
          <w:sz w:val="20"/>
          <w:szCs w:val="20"/>
          <w:lang w:val="uk-UA"/>
        </w:rPr>
        <w:t>яка заходить на Полтавс</w:t>
      </w:r>
      <w:r w:rsidRPr="00DA5C42">
        <w:rPr>
          <w:sz w:val="20"/>
          <w:szCs w:val="20"/>
          <w:lang w:val="uk-UA"/>
        </w:rPr>
        <w:t>ь</w:t>
      </w:r>
      <w:r w:rsidRPr="00DA5C42">
        <w:rPr>
          <w:sz w:val="20"/>
          <w:szCs w:val="20"/>
          <w:lang w:val="uk-UA"/>
        </w:rPr>
        <w:t>кий аркуш лише своєю західною</w:t>
      </w:r>
      <w:r>
        <w:rPr>
          <w:sz w:val="20"/>
          <w:szCs w:val="20"/>
          <w:lang w:val="uk-UA"/>
        </w:rPr>
        <w:t xml:space="preserve"> перикліналлю, зливається з Руні</w:t>
      </w:r>
      <w:r w:rsidRPr="00DA5C42">
        <w:rPr>
          <w:sz w:val="20"/>
          <w:szCs w:val="20"/>
          <w:lang w:val="uk-UA"/>
        </w:rPr>
        <w:t xml:space="preserve">вщинською структурою і оконтурюється спільною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а по підошві київських ме</w:t>
      </w:r>
      <w:r w:rsidRPr="00DA5C42">
        <w:rPr>
          <w:sz w:val="20"/>
          <w:szCs w:val="20"/>
          <w:lang w:val="uk-UA"/>
        </w:rPr>
        <w:t>р</w:t>
      </w:r>
      <w:r w:rsidRPr="00DA5C42">
        <w:rPr>
          <w:sz w:val="20"/>
          <w:szCs w:val="20"/>
          <w:lang w:val="uk-UA"/>
        </w:rPr>
        <w:t>гелів - ізогіпсою +15 м.</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палеогену </w:t>
      </w:r>
      <w:r w:rsidRPr="00DA5C42">
        <w:rPr>
          <w:i/>
          <w:sz w:val="20"/>
          <w:szCs w:val="20"/>
          <w:lang w:val="uk-UA"/>
        </w:rPr>
        <w:t>Машівська структура</w:t>
      </w:r>
      <w:r w:rsidRPr="00DA5C42">
        <w:rPr>
          <w:sz w:val="20"/>
          <w:szCs w:val="20"/>
          <w:lang w:val="uk-UA"/>
        </w:rPr>
        <w:t xml:space="preserve"> (58 - ІІІ-4, аркуш М-36-ХХІІІ)</w:t>
      </w:r>
      <w:r w:rsidRPr="00DA5C42">
        <w:rPr>
          <w:b/>
          <w:sz w:val="20"/>
          <w:szCs w:val="20"/>
          <w:lang w:val="uk-UA"/>
        </w:rPr>
        <w:t xml:space="preserve"> </w:t>
      </w:r>
      <w:r w:rsidRPr="00DA5C42">
        <w:rPr>
          <w:sz w:val="20"/>
          <w:szCs w:val="20"/>
          <w:lang w:val="uk-UA"/>
        </w:rPr>
        <w:t>розміром 8х6 км визнач</w:t>
      </w:r>
      <w:r w:rsidRPr="00DA5C42">
        <w:rPr>
          <w:sz w:val="20"/>
          <w:szCs w:val="20"/>
          <w:lang w:val="uk-UA"/>
        </w:rPr>
        <w:t>а</w:t>
      </w:r>
      <w:r w:rsidRPr="00DA5C42">
        <w:rPr>
          <w:sz w:val="20"/>
          <w:szCs w:val="20"/>
          <w:lang w:val="uk-UA"/>
        </w:rPr>
        <w:t xml:space="preserve">ється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амплітуда підняття – 15-</w:t>
      </w:r>
      <w:smartTag w:uri="urn:schemas-microsoft-com:office:smarttags" w:element="metricconverter">
        <w:smartTagPr>
          <w:attr w:name="ProductID" w:val="16 м"/>
        </w:smartTagPr>
        <w:r w:rsidRPr="00DA5C42">
          <w:rPr>
            <w:sz w:val="20"/>
            <w:szCs w:val="20"/>
            <w:lang w:val="uk-UA"/>
          </w:rPr>
          <w:t>16 м</w:t>
        </w:r>
      </w:smartTag>
      <w:r w:rsidRPr="00DA5C42">
        <w:rPr>
          <w:sz w:val="20"/>
          <w:szCs w:val="20"/>
          <w:lang w:val="uk-UA"/>
        </w:rPr>
        <w:t xml:space="preserve">. По підошві київських мергелів структура виділяється ізогіпсою </w:t>
      </w:r>
      <w:smartTag w:uri="urn:schemas-microsoft-com:office:smarttags" w:element="metricconverter">
        <w:smartTagPr>
          <w:attr w:name="ProductID" w:val="-10 м"/>
        </w:smartTagPr>
        <w:r w:rsidRPr="00DA5C42">
          <w:rPr>
            <w:sz w:val="20"/>
            <w:szCs w:val="20"/>
            <w:lang w:val="uk-UA"/>
          </w:rPr>
          <w:t>-10 м</w:t>
        </w:r>
      </w:smartTag>
      <w:r w:rsidRPr="00DA5C42">
        <w:rPr>
          <w:sz w:val="20"/>
          <w:szCs w:val="20"/>
          <w:lang w:val="uk-UA"/>
        </w:rPr>
        <w:t>, підняття має такі самі розміри, як у поп</w:t>
      </w:r>
      <w:r w:rsidRPr="00DA5C42">
        <w:rPr>
          <w:sz w:val="20"/>
          <w:szCs w:val="20"/>
          <w:lang w:val="uk-UA"/>
        </w:rPr>
        <w:t>е</w:t>
      </w:r>
      <w:r w:rsidRPr="00DA5C42">
        <w:rPr>
          <w:sz w:val="20"/>
          <w:szCs w:val="20"/>
          <w:lang w:val="uk-UA"/>
        </w:rPr>
        <w:t>редньому зрізі.</w:t>
      </w:r>
    </w:p>
    <w:p w:rsidR="001110EC" w:rsidRPr="00DA5C42" w:rsidRDefault="001110EC" w:rsidP="001110EC">
      <w:pPr>
        <w:ind w:firstLine="454"/>
        <w:jc w:val="both"/>
        <w:rPr>
          <w:sz w:val="20"/>
          <w:szCs w:val="20"/>
          <w:lang w:val="uk-UA"/>
        </w:rPr>
      </w:pPr>
      <w:r w:rsidRPr="00DA5C42">
        <w:rPr>
          <w:i/>
          <w:sz w:val="20"/>
          <w:szCs w:val="20"/>
          <w:lang w:val="uk-UA"/>
        </w:rPr>
        <w:t>Єлизаветівська структура</w:t>
      </w:r>
      <w:r w:rsidRPr="00DA5C42">
        <w:rPr>
          <w:sz w:val="20"/>
          <w:szCs w:val="20"/>
          <w:lang w:val="uk-UA"/>
        </w:rPr>
        <w:t xml:space="preserve"> (60 - ІІІ-4, ІV-4, аркуш М-36-ХХІІІ)</w:t>
      </w:r>
      <w:r w:rsidRPr="00DA5C42">
        <w:rPr>
          <w:b/>
          <w:sz w:val="20"/>
          <w:szCs w:val="20"/>
          <w:lang w:val="uk-UA"/>
        </w:rPr>
        <w:t xml:space="preserve"> </w:t>
      </w:r>
      <w:r w:rsidRPr="00DA5C42">
        <w:rPr>
          <w:sz w:val="20"/>
          <w:szCs w:val="20"/>
          <w:lang w:val="uk-UA"/>
        </w:rPr>
        <w:t>потрапляє на площу Полтавського а</w:t>
      </w:r>
      <w:r w:rsidRPr="00DA5C42">
        <w:rPr>
          <w:sz w:val="20"/>
          <w:szCs w:val="20"/>
          <w:lang w:val="uk-UA"/>
        </w:rPr>
        <w:t>р</w:t>
      </w:r>
      <w:r w:rsidRPr="00DA5C42">
        <w:rPr>
          <w:sz w:val="20"/>
          <w:szCs w:val="20"/>
          <w:lang w:val="uk-UA"/>
        </w:rPr>
        <w:t xml:space="preserve">куша лише своєю західною половиною, яка визначається по підошві палеогену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xml:space="preserve">, а по підошві київських мергелів ізогіпсою </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палеогенових відкладів </w:t>
      </w:r>
      <w:r w:rsidRPr="00DA5C42">
        <w:rPr>
          <w:i/>
          <w:sz w:val="20"/>
          <w:szCs w:val="20"/>
          <w:lang w:val="uk-UA"/>
        </w:rPr>
        <w:t>Сагайдацьке підняття</w:t>
      </w:r>
      <w:r w:rsidRPr="00DA5C42">
        <w:rPr>
          <w:sz w:val="20"/>
          <w:szCs w:val="20"/>
          <w:lang w:val="uk-UA"/>
        </w:rPr>
        <w:t xml:space="preserve"> (61 - ІІ-1, аркуш М-36-ХХІІІ) оконтурюєт</w:t>
      </w:r>
      <w:r w:rsidRPr="00DA5C42">
        <w:rPr>
          <w:sz w:val="20"/>
          <w:szCs w:val="20"/>
          <w:lang w:val="uk-UA"/>
        </w:rPr>
        <w:t>ь</w:t>
      </w:r>
      <w:r w:rsidRPr="00DA5C42">
        <w:rPr>
          <w:sz w:val="20"/>
          <w:szCs w:val="20"/>
          <w:lang w:val="uk-UA"/>
        </w:rPr>
        <w:t xml:space="preserve">ся ізогіпсою </w:t>
      </w:r>
      <w:smartTag w:uri="urn:schemas-microsoft-com:office:smarttags" w:element="metricconverter">
        <w:smartTagPr>
          <w:attr w:name="ProductID" w:val="-40 м"/>
        </w:smartTagPr>
        <w:r w:rsidRPr="00DA5C42">
          <w:rPr>
            <w:sz w:val="20"/>
            <w:szCs w:val="20"/>
            <w:lang w:val="uk-UA"/>
          </w:rPr>
          <w:t>-</w:t>
        </w:r>
        <w:smartTag w:uri="urn:schemas-microsoft-com:office:smarttags" w:element="metricconverter">
          <w:smartTagPr>
            <w:attr w:name="ProductID" w:val="40 м"/>
          </w:smartTagPr>
          <w:r w:rsidRPr="00DA5C42">
            <w:rPr>
              <w:sz w:val="20"/>
              <w:szCs w:val="20"/>
              <w:lang w:val="uk-UA"/>
            </w:rPr>
            <w:t>40 м</w:t>
          </w:r>
        </w:smartTag>
      </w:smartTag>
      <w:r w:rsidRPr="00DA5C42">
        <w:rPr>
          <w:sz w:val="20"/>
          <w:szCs w:val="20"/>
          <w:lang w:val="uk-UA"/>
        </w:rPr>
        <w:t xml:space="preserve">, амплітуда підняття перевищує </w:t>
      </w:r>
      <w:smartTag w:uri="urn:schemas-microsoft-com:office:smarttags" w:element="metricconverter">
        <w:smartTagPr>
          <w:attr w:name="ProductID" w:val="20 м"/>
        </w:smartTagPr>
        <w:r w:rsidRPr="00DA5C42">
          <w:rPr>
            <w:sz w:val="20"/>
            <w:szCs w:val="20"/>
            <w:lang w:val="uk-UA"/>
          </w:rPr>
          <w:t>20 м</w:t>
        </w:r>
      </w:smartTag>
      <w:r w:rsidRPr="00DA5C42">
        <w:rPr>
          <w:sz w:val="20"/>
          <w:szCs w:val="20"/>
          <w:lang w:val="uk-UA"/>
        </w:rPr>
        <w:t>, по підошві київських мергелів структура визначаєт</w:t>
      </w:r>
      <w:r w:rsidRPr="00DA5C42">
        <w:rPr>
          <w:sz w:val="20"/>
          <w:szCs w:val="20"/>
          <w:lang w:val="uk-UA"/>
        </w:rPr>
        <w:t>ь</w:t>
      </w:r>
      <w:r w:rsidRPr="00DA5C42">
        <w:rPr>
          <w:sz w:val="20"/>
          <w:szCs w:val="20"/>
          <w:lang w:val="uk-UA"/>
        </w:rPr>
        <w:t>ся ізогіпсою +</w:t>
      </w:r>
      <w:smartTag w:uri="urn:schemas-microsoft-com:office:smarttags" w:element="metricconverter">
        <w:smartTagPr>
          <w:attr w:name="ProductID" w:val="10 м"/>
        </w:smartTagPr>
        <w:r w:rsidRPr="00DA5C42">
          <w:rPr>
            <w:sz w:val="20"/>
            <w:szCs w:val="20"/>
            <w:lang w:val="uk-UA"/>
          </w:rPr>
          <w:t>10 м</w:t>
        </w:r>
      </w:smartTag>
      <w:r w:rsidRPr="00DA5C42">
        <w:rPr>
          <w:sz w:val="20"/>
          <w:szCs w:val="20"/>
          <w:lang w:val="uk-UA"/>
        </w:rPr>
        <w:t>, з амплітудою підняття 15-</w:t>
      </w:r>
      <w:smartTag w:uri="urn:schemas-microsoft-com:office:smarttags" w:element="metricconverter">
        <w:smartTagPr>
          <w:attr w:name="ProductID" w:val="20 м"/>
        </w:smartTagPr>
        <w:r w:rsidRPr="00DA5C42">
          <w:rPr>
            <w:sz w:val="20"/>
            <w:szCs w:val="20"/>
            <w:lang w:val="uk-UA"/>
          </w:rPr>
          <w:t>20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lastRenderedPageBreak/>
        <w:t xml:space="preserve">По підошві палеогенових відкладів </w:t>
      </w:r>
      <w:r w:rsidRPr="00DA5C42">
        <w:rPr>
          <w:i/>
          <w:sz w:val="20"/>
          <w:szCs w:val="20"/>
          <w:lang w:val="uk-UA"/>
        </w:rPr>
        <w:t>Решетилівське підняття</w:t>
      </w:r>
      <w:r w:rsidRPr="00DA5C42">
        <w:rPr>
          <w:sz w:val="20"/>
          <w:szCs w:val="20"/>
          <w:lang w:val="uk-UA"/>
        </w:rPr>
        <w:t xml:space="preserve"> (62 - ІІІ-1, аркуш М-36-ХХІІІ)</w:t>
      </w:r>
      <w:r w:rsidRPr="00DA5C42">
        <w:rPr>
          <w:b/>
          <w:sz w:val="20"/>
          <w:szCs w:val="20"/>
          <w:lang w:val="uk-UA"/>
        </w:rPr>
        <w:t xml:space="preserve"> </w:t>
      </w:r>
      <w:r w:rsidRPr="00DA5C42">
        <w:rPr>
          <w:sz w:val="20"/>
          <w:szCs w:val="20"/>
          <w:lang w:val="uk-UA"/>
        </w:rPr>
        <w:t xml:space="preserve">фіксується у вигляді трьох відособлених склепінь, оконтурених спільною ізогіпсою </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амплітуда пі</w:t>
      </w:r>
      <w:r w:rsidRPr="00DA5C42">
        <w:rPr>
          <w:sz w:val="20"/>
          <w:szCs w:val="20"/>
          <w:lang w:val="uk-UA"/>
        </w:rPr>
        <w:t>д</w:t>
      </w:r>
      <w:r w:rsidRPr="00DA5C42">
        <w:rPr>
          <w:sz w:val="20"/>
          <w:szCs w:val="20"/>
          <w:lang w:val="uk-UA"/>
        </w:rPr>
        <w:t>няття досягає 6</w:t>
      </w:r>
      <w:r>
        <w:rPr>
          <w:sz w:val="20"/>
          <w:szCs w:val="20"/>
          <w:lang w:val="uk-UA"/>
        </w:rPr>
        <w:t> </w:t>
      </w:r>
      <w:r w:rsidRPr="00DA5C42">
        <w:rPr>
          <w:sz w:val="20"/>
          <w:szCs w:val="20"/>
          <w:lang w:val="uk-UA"/>
        </w:rPr>
        <w:t>м. По підошві київських мергелів підняття північно-західного простягання око</w:t>
      </w:r>
      <w:r w:rsidRPr="00DA5C42">
        <w:rPr>
          <w:sz w:val="20"/>
          <w:szCs w:val="20"/>
          <w:lang w:val="uk-UA"/>
        </w:rPr>
        <w:t>н</w:t>
      </w:r>
      <w:r w:rsidRPr="00DA5C42">
        <w:rPr>
          <w:sz w:val="20"/>
          <w:szCs w:val="20"/>
          <w:lang w:val="uk-UA"/>
        </w:rPr>
        <w:t>турюється ізогіпсою +</w:t>
      </w:r>
      <w:smartTag w:uri="urn:schemas-microsoft-com:office:smarttags" w:element="metricconverter">
        <w:smartTagPr>
          <w:attr w:name="ProductID" w:val="5 м"/>
        </w:smartTagPr>
        <w:r w:rsidRPr="00DA5C42">
          <w:rPr>
            <w:sz w:val="20"/>
            <w:szCs w:val="20"/>
            <w:lang w:val="uk-UA"/>
          </w:rPr>
          <w:t>5 м</w:t>
        </w:r>
      </w:smartTag>
      <w:r w:rsidRPr="00DA5C42">
        <w:rPr>
          <w:sz w:val="20"/>
          <w:szCs w:val="20"/>
          <w:lang w:val="uk-UA"/>
        </w:rPr>
        <w:t>.</w:t>
      </w:r>
    </w:p>
    <w:p w:rsidR="001110EC" w:rsidRPr="00DA5C42" w:rsidRDefault="001110EC" w:rsidP="001110EC">
      <w:pPr>
        <w:ind w:firstLine="454"/>
        <w:jc w:val="both"/>
        <w:rPr>
          <w:b/>
          <w:sz w:val="20"/>
          <w:szCs w:val="20"/>
          <w:lang w:val="uk-UA"/>
        </w:rPr>
      </w:pPr>
      <w:r w:rsidRPr="00DA5C42">
        <w:rPr>
          <w:sz w:val="20"/>
          <w:szCs w:val="20"/>
          <w:lang w:val="uk-UA"/>
        </w:rPr>
        <w:t xml:space="preserve">По підошві палеогенових відкладів </w:t>
      </w:r>
      <w:r w:rsidRPr="00DA5C42">
        <w:rPr>
          <w:i/>
          <w:sz w:val="20"/>
          <w:szCs w:val="20"/>
          <w:lang w:val="uk-UA"/>
        </w:rPr>
        <w:t>Зачепилівська структура</w:t>
      </w:r>
      <w:r w:rsidRPr="00DA5C42">
        <w:rPr>
          <w:b/>
          <w:sz w:val="20"/>
          <w:szCs w:val="20"/>
          <w:lang w:val="uk-UA"/>
        </w:rPr>
        <w:t xml:space="preserve"> </w:t>
      </w:r>
      <w:r w:rsidRPr="00DA5C42">
        <w:rPr>
          <w:sz w:val="20"/>
          <w:szCs w:val="20"/>
          <w:lang w:val="uk-UA"/>
        </w:rPr>
        <w:t>(64 - ІV-1, аркуш М-36-ХХІІІ)</w:t>
      </w:r>
      <w:r w:rsidRPr="00DA5C42">
        <w:rPr>
          <w:b/>
          <w:sz w:val="20"/>
          <w:szCs w:val="20"/>
          <w:lang w:val="uk-UA"/>
        </w:rPr>
        <w:t xml:space="preserve"> </w:t>
      </w:r>
      <w:r w:rsidRPr="00DA5C42">
        <w:rPr>
          <w:sz w:val="20"/>
          <w:szCs w:val="20"/>
          <w:lang w:val="uk-UA"/>
        </w:rPr>
        <w:t>чітко не визначається, а виділяється лише загальним підвищенням палеорельєфу разом із Решетилівським і Реше</w:t>
      </w:r>
      <w:r w:rsidRPr="00DA5C42">
        <w:rPr>
          <w:sz w:val="20"/>
          <w:szCs w:val="20"/>
          <w:lang w:val="uk-UA"/>
        </w:rPr>
        <w:t>т</w:t>
      </w:r>
      <w:r w:rsidRPr="00DA5C42">
        <w:rPr>
          <w:sz w:val="20"/>
          <w:szCs w:val="20"/>
          <w:lang w:val="uk-UA"/>
        </w:rPr>
        <w:t>н</w:t>
      </w:r>
      <w:r>
        <w:rPr>
          <w:sz w:val="20"/>
          <w:szCs w:val="20"/>
          <w:lang w:val="uk-UA"/>
        </w:rPr>
        <w:t>и</w:t>
      </w:r>
      <w:r w:rsidRPr="00DA5C42">
        <w:rPr>
          <w:sz w:val="20"/>
          <w:szCs w:val="20"/>
          <w:lang w:val="uk-UA"/>
        </w:rPr>
        <w:t>ківським підняттями. Нечітко виділяється структура і по підошві київських мергелів, що пояснюється складною будовою склепіння структури, розділеного численними розривними порушеннями на складну с</w:t>
      </w:r>
      <w:r w:rsidRPr="00DA5C42">
        <w:rPr>
          <w:sz w:val="20"/>
          <w:szCs w:val="20"/>
          <w:lang w:val="uk-UA"/>
        </w:rPr>
        <w:t>и</w:t>
      </w:r>
      <w:r w:rsidRPr="00DA5C42">
        <w:rPr>
          <w:sz w:val="20"/>
          <w:szCs w:val="20"/>
          <w:lang w:val="uk-UA"/>
        </w:rPr>
        <w:t>стему блоків.</w:t>
      </w:r>
    </w:p>
    <w:p w:rsidR="001110EC" w:rsidRPr="00DA5C42" w:rsidRDefault="001110EC" w:rsidP="001110EC">
      <w:pPr>
        <w:ind w:firstLine="454"/>
        <w:jc w:val="both"/>
        <w:rPr>
          <w:sz w:val="20"/>
          <w:szCs w:val="20"/>
          <w:lang w:val="uk-UA"/>
        </w:rPr>
      </w:pPr>
      <w:r w:rsidRPr="00DA5C42">
        <w:rPr>
          <w:i/>
          <w:sz w:val="20"/>
          <w:szCs w:val="20"/>
          <w:lang w:val="uk-UA"/>
        </w:rPr>
        <w:t>Решетн</w:t>
      </w:r>
      <w:r>
        <w:rPr>
          <w:i/>
          <w:sz w:val="20"/>
          <w:szCs w:val="20"/>
          <w:lang w:val="uk-UA"/>
        </w:rPr>
        <w:t>и</w:t>
      </w:r>
      <w:r w:rsidRPr="00DA5C42">
        <w:rPr>
          <w:i/>
          <w:sz w:val="20"/>
          <w:szCs w:val="20"/>
          <w:lang w:val="uk-UA"/>
        </w:rPr>
        <w:t>ківська структура</w:t>
      </w:r>
      <w:r w:rsidRPr="00DA5C42">
        <w:rPr>
          <w:sz w:val="20"/>
          <w:szCs w:val="20"/>
          <w:lang w:val="uk-UA"/>
        </w:rPr>
        <w:t xml:space="preserve"> (66 - ІV-2, аркуш М-36-ХХІІІ) по підошві палеогену і по підошві київських мергелів фіксується нечітко у вигляді загального підняття опорного г</w:t>
      </w:r>
      <w:r w:rsidRPr="00DA5C42">
        <w:rPr>
          <w:sz w:val="20"/>
          <w:szCs w:val="20"/>
          <w:lang w:val="uk-UA"/>
        </w:rPr>
        <w:t>о</w:t>
      </w:r>
      <w:r w:rsidRPr="00DA5C42">
        <w:rPr>
          <w:sz w:val="20"/>
          <w:szCs w:val="20"/>
          <w:lang w:val="uk-UA"/>
        </w:rPr>
        <w:t>ризонту.</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палеогену </w:t>
      </w:r>
      <w:r w:rsidRPr="00DA5C42">
        <w:rPr>
          <w:i/>
          <w:sz w:val="20"/>
          <w:szCs w:val="20"/>
          <w:lang w:val="uk-UA"/>
        </w:rPr>
        <w:t>Новосанжарська структура</w:t>
      </w:r>
      <w:r w:rsidRPr="00DA5C42">
        <w:rPr>
          <w:sz w:val="20"/>
          <w:szCs w:val="20"/>
          <w:lang w:val="uk-UA"/>
        </w:rPr>
        <w:t xml:space="preserve"> (69 - ІV-2,3, аркуш М-36-ХХІІІ) фіксується у вигляді загального підняття, спільного із Суходолівською структурою. Приблизно так само виглядає структурний план по підошві київських мергелів, на якому підняття намічається по ізогі</w:t>
      </w:r>
      <w:r w:rsidRPr="00DA5C42">
        <w:rPr>
          <w:sz w:val="20"/>
          <w:szCs w:val="20"/>
          <w:lang w:val="uk-UA"/>
        </w:rPr>
        <w:t>п</w:t>
      </w:r>
      <w:r w:rsidRPr="00DA5C42">
        <w:rPr>
          <w:sz w:val="20"/>
          <w:szCs w:val="20"/>
          <w:lang w:val="uk-UA"/>
        </w:rPr>
        <w:t xml:space="preserve">сі </w:t>
      </w:r>
      <w:smartTag w:uri="urn:schemas-microsoft-com:office:smarttags" w:element="metricconverter">
        <w:smartTagPr>
          <w:attr w:name="ProductID" w:val="-5 м"/>
        </w:smartTagPr>
        <w:r w:rsidRPr="00DA5C42">
          <w:rPr>
            <w:sz w:val="20"/>
            <w:szCs w:val="20"/>
            <w:lang w:val="uk-UA"/>
          </w:rPr>
          <w:t>-5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київських мергелів </w:t>
      </w:r>
      <w:r w:rsidRPr="00DA5C42">
        <w:rPr>
          <w:i/>
          <w:sz w:val="20"/>
          <w:szCs w:val="20"/>
          <w:lang w:val="uk-UA"/>
        </w:rPr>
        <w:t>Суходолівська структура</w:t>
      </w:r>
      <w:r w:rsidRPr="00DA5C42">
        <w:rPr>
          <w:sz w:val="20"/>
          <w:szCs w:val="20"/>
          <w:lang w:val="uk-UA"/>
        </w:rPr>
        <w:t xml:space="preserve"> (71 - ІV-3, аркуш М-36-ХХІІІ) оконтурюється ізог</w:t>
      </w:r>
      <w:r w:rsidRPr="00DA5C42">
        <w:rPr>
          <w:sz w:val="20"/>
          <w:szCs w:val="20"/>
          <w:lang w:val="uk-UA"/>
        </w:rPr>
        <w:t>і</w:t>
      </w:r>
      <w:r w:rsidRPr="00DA5C42">
        <w:rPr>
          <w:sz w:val="20"/>
          <w:szCs w:val="20"/>
          <w:lang w:val="uk-UA"/>
        </w:rPr>
        <w:t xml:space="preserve">псою -5м, амплітуда підняття – порядку </w:t>
      </w:r>
      <w:smartTag w:uri="urn:schemas-microsoft-com:office:smarttags" w:element="metricconverter">
        <w:smartTagPr>
          <w:attr w:name="ProductID" w:val="10 м"/>
        </w:smartTagPr>
        <w:r w:rsidRPr="00DA5C42">
          <w:rPr>
            <w:sz w:val="20"/>
            <w:szCs w:val="20"/>
            <w:lang w:val="uk-UA"/>
          </w:rPr>
          <w:t>10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 xml:space="preserve">По підошві палеогенових відкладів </w:t>
      </w:r>
      <w:r w:rsidRPr="00DA5C42">
        <w:rPr>
          <w:i/>
          <w:sz w:val="20"/>
          <w:szCs w:val="20"/>
          <w:lang w:val="uk-UA"/>
        </w:rPr>
        <w:t>Розумівське підняття</w:t>
      </w:r>
      <w:r w:rsidRPr="00DA5C42">
        <w:rPr>
          <w:sz w:val="20"/>
          <w:szCs w:val="20"/>
          <w:lang w:val="uk-UA"/>
        </w:rPr>
        <w:t xml:space="preserve"> (73 - ІV-4, аркуш М-36-ХХІІІ) простежується у вигляді площадки, оконтуреної ізогіпсою </w:t>
      </w:r>
      <w:smartTag w:uri="urn:schemas-microsoft-com:office:smarttags" w:element="metricconverter">
        <w:smartTagPr>
          <w:attr w:name="ProductID" w:val="-20 м"/>
        </w:smartTagPr>
        <w:r w:rsidRPr="00DA5C42">
          <w:rPr>
            <w:sz w:val="20"/>
            <w:szCs w:val="20"/>
            <w:lang w:val="uk-UA"/>
          </w:rPr>
          <w:t>-20 м</w:t>
        </w:r>
      </w:smartTag>
      <w:r w:rsidRPr="00DA5C42">
        <w:rPr>
          <w:sz w:val="20"/>
          <w:szCs w:val="20"/>
          <w:lang w:val="uk-UA"/>
        </w:rPr>
        <w:t>. По підошві київських мергелів підняття виділяється ізог</w:t>
      </w:r>
      <w:r w:rsidRPr="00DA5C42">
        <w:rPr>
          <w:sz w:val="20"/>
          <w:szCs w:val="20"/>
          <w:lang w:val="uk-UA"/>
        </w:rPr>
        <w:t>і</w:t>
      </w:r>
      <w:r w:rsidRPr="00DA5C42">
        <w:rPr>
          <w:sz w:val="20"/>
          <w:szCs w:val="20"/>
          <w:lang w:val="uk-UA"/>
        </w:rPr>
        <w:t>псою +</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b/>
          <w:sz w:val="20"/>
          <w:szCs w:val="20"/>
          <w:lang w:val="uk-UA"/>
        </w:rPr>
        <w:t xml:space="preserve">Верхньопалеоген-нижньоміоценовий тектоно-седиментаційний підкомплекс </w:t>
      </w:r>
      <w:r w:rsidRPr="00DA5C42">
        <w:rPr>
          <w:sz w:val="20"/>
          <w:szCs w:val="20"/>
          <w:lang w:val="uk-UA"/>
        </w:rPr>
        <w:t>є успадкованим по відношенню до попереднього. Особливістю виділених у підкомплексі тектонічних структур є практично повне виположування крил. Елементи залягання підк</w:t>
      </w:r>
      <w:r w:rsidRPr="00DA5C42">
        <w:rPr>
          <w:sz w:val="20"/>
          <w:szCs w:val="20"/>
          <w:lang w:val="uk-UA"/>
        </w:rPr>
        <w:t>о</w:t>
      </w:r>
      <w:r w:rsidRPr="00DA5C42">
        <w:rPr>
          <w:sz w:val="20"/>
          <w:szCs w:val="20"/>
          <w:lang w:val="uk-UA"/>
        </w:rPr>
        <w:t>мплексу добре видно на літолого-фаціальних картах межигірської, берецької і новопетрівської світ (</w:t>
      </w:r>
      <w:r>
        <w:rPr>
          <w:sz w:val="20"/>
          <w:szCs w:val="20"/>
          <w:lang w:val="uk-UA"/>
        </w:rPr>
        <w:t>рис. 2.5-2.10</w:t>
      </w:r>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Особливим розвитком у цей час відзнач</w:t>
      </w:r>
      <w:r>
        <w:rPr>
          <w:sz w:val="20"/>
          <w:szCs w:val="20"/>
          <w:lang w:val="uk-UA"/>
        </w:rPr>
        <w:t>ила</w:t>
      </w:r>
      <w:r w:rsidRPr="00DA5C42">
        <w:rPr>
          <w:sz w:val="20"/>
          <w:szCs w:val="20"/>
          <w:lang w:val="uk-UA"/>
        </w:rPr>
        <w:t xml:space="preserve">ся </w:t>
      </w:r>
      <w:r w:rsidRPr="00DA5C42">
        <w:rPr>
          <w:i/>
          <w:sz w:val="20"/>
          <w:szCs w:val="20"/>
          <w:lang w:val="uk-UA"/>
        </w:rPr>
        <w:t>Качанівська структура</w:t>
      </w:r>
      <w:r w:rsidRPr="00DA5C42">
        <w:rPr>
          <w:sz w:val="20"/>
          <w:szCs w:val="20"/>
          <w:lang w:val="uk-UA"/>
        </w:rPr>
        <w:t xml:space="preserve"> (15 - ІІ-2,3; ІІІ-3, аркуш М-36-ХХІІІ). У міоцені, під час накопичення пісків у відносно спокійних тектонічних умовах відбулося заповне</w:t>
      </w:r>
      <w:r w:rsidRPr="00DA5C42">
        <w:rPr>
          <w:sz w:val="20"/>
          <w:szCs w:val="20"/>
          <w:lang w:val="uk-UA"/>
        </w:rPr>
        <w:t>н</w:t>
      </w:r>
      <w:r w:rsidRPr="00DA5C42">
        <w:rPr>
          <w:sz w:val="20"/>
          <w:szCs w:val="20"/>
          <w:lang w:val="uk-UA"/>
        </w:rPr>
        <w:t>ня так званої «вдавленої синкліналі», сформованої в межах структури в кінці олігоцену, що обумовило пе</w:t>
      </w:r>
      <w:r w:rsidRPr="00DA5C42">
        <w:rPr>
          <w:sz w:val="20"/>
          <w:szCs w:val="20"/>
          <w:lang w:val="uk-UA"/>
        </w:rPr>
        <w:t>в</w:t>
      </w:r>
      <w:r w:rsidRPr="00DA5C42">
        <w:rPr>
          <w:sz w:val="20"/>
          <w:szCs w:val="20"/>
          <w:lang w:val="uk-UA"/>
        </w:rPr>
        <w:t>не збільшення потужності цих пісків у склепінні і загальне вирівнювання деформованої поверхні олігоцен</w:t>
      </w:r>
      <w:r w:rsidRPr="00DA5C42">
        <w:rPr>
          <w:sz w:val="20"/>
          <w:szCs w:val="20"/>
          <w:lang w:val="uk-UA"/>
        </w:rPr>
        <w:t>о</w:t>
      </w:r>
      <w:r w:rsidRPr="00DA5C42">
        <w:rPr>
          <w:sz w:val="20"/>
          <w:szCs w:val="20"/>
          <w:lang w:val="uk-UA"/>
        </w:rPr>
        <w:t>вих відкладів [</w:t>
      </w:r>
      <w:r w:rsidRPr="00E5010A">
        <w:rPr>
          <w:color w:val="FF0000"/>
          <w:sz w:val="20"/>
          <w:szCs w:val="20"/>
          <w:lang w:val="uk-UA"/>
        </w:rPr>
        <w:t>63</w:t>
      </w:r>
      <w:r w:rsidRPr="00DA5C42">
        <w:rPr>
          <w:sz w:val="20"/>
          <w:szCs w:val="20"/>
          <w:lang w:val="uk-UA"/>
        </w:rPr>
        <w:t>].</w:t>
      </w:r>
    </w:p>
    <w:p w:rsidR="001110EC" w:rsidRPr="00DA5C42" w:rsidRDefault="001110EC" w:rsidP="001110EC">
      <w:pPr>
        <w:ind w:firstLine="454"/>
        <w:jc w:val="both"/>
        <w:rPr>
          <w:sz w:val="20"/>
          <w:szCs w:val="20"/>
          <w:lang w:val="uk-UA"/>
        </w:rPr>
      </w:pPr>
      <w:r w:rsidRPr="00DA5C42">
        <w:rPr>
          <w:b/>
          <w:sz w:val="20"/>
          <w:szCs w:val="20"/>
          <w:lang w:val="uk-UA"/>
        </w:rPr>
        <w:t xml:space="preserve">Верхньоміоцен-четвертинний (неотектонічний) тектоно-седиментаційний підкомплекс. </w:t>
      </w:r>
      <w:r w:rsidRPr="00DA5C42">
        <w:rPr>
          <w:sz w:val="20"/>
          <w:szCs w:val="20"/>
          <w:lang w:val="uk-UA"/>
        </w:rPr>
        <w:t>Виявле</w:t>
      </w:r>
      <w:r w:rsidRPr="00DA5C42">
        <w:rPr>
          <w:sz w:val="20"/>
          <w:szCs w:val="20"/>
          <w:lang w:val="uk-UA"/>
        </w:rPr>
        <w:t>н</w:t>
      </w:r>
      <w:r w:rsidRPr="00DA5C42">
        <w:rPr>
          <w:sz w:val="20"/>
          <w:szCs w:val="20"/>
          <w:lang w:val="uk-UA"/>
        </w:rPr>
        <w:t>ня характеру неотектонічних рухів на дослідженій території пов’язано із численними труднощами. С</w:t>
      </w:r>
      <w:r w:rsidRPr="00DA5C42">
        <w:rPr>
          <w:sz w:val="20"/>
          <w:szCs w:val="20"/>
          <w:lang w:val="uk-UA"/>
        </w:rPr>
        <w:t>е</w:t>
      </w:r>
      <w:r w:rsidRPr="00DA5C42">
        <w:rPr>
          <w:sz w:val="20"/>
          <w:szCs w:val="20"/>
          <w:lang w:val="uk-UA"/>
        </w:rPr>
        <w:t>ред них перш за все необхідно відмітити прояв величезних за масштабами річкових розмивів, а також відсу</w:t>
      </w:r>
      <w:r w:rsidRPr="00DA5C42">
        <w:rPr>
          <w:sz w:val="20"/>
          <w:szCs w:val="20"/>
          <w:lang w:val="uk-UA"/>
        </w:rPr>
        <w:t>т</w:t>
      </w:r>
      <w:r w:rsidRPr="00DA5C42">
        <w:rPr>
          <w:sz w:val="20"/>
          <w:szCs w:val="20"/>
          <w:lang w:val="uk-UA"/>
        </w:rPr>
        <w:t>ність витриманих горизонтів і реперних поверхонь, які можна використовувати для визначення знаку і амплітуди рухів. Крім того, на процес виявлення нег</w:t>
      </w:r>
      <w:r w:rsidRPr="00DA5C42">
        <w:rPr>
          <w:sz w:val="20"/>
          <w:szCs w:val="20"/>
          <w:lang w:val="uk-UA"/>
        </w:rPr>
        <w:t>а</w:t>
      </w:r>
      <w:r w:rsidRPr="00DA5C42">
        <w:rPr>
          <w:sz w:val="20"/>
          <w:szCs w:val="20"/>
          <w:lang w:val="uk-UA"/>
        </w:rPr>
        <w:t>тивно впливає строкатий фаціальний склад неоген-четвертинних відкладів, диференційованість рухів в межах окремих тектонічних структур, часткова гляціотектонічна переробка верхньої частини четвертинного чохла у західній ч</w:t>
      </w:r>
      <w:r w:rsidRPr="00DA5C42">
        <w:rPr>
          <w:sz w:val="20"/>
          <w:szCs w:val="20"/>
          <w:lang w:val="uk-UA"/>
        </w:rPr>
        <w:t>а</w:t>
      </w:r>
      <w:r w:rsidRPr="00DA5C42">
        <w:rPr>
          <w:sz w:val="20"/>
          <w:szCs w:val="20"/>
          <w:lang w:val="uk-UA"/>
        </w:rPr>
        <w:t>стині площі.</w:t>
      </w:r>
    </w:p>
    <w:p w:rsidR="001110EC" w:rsidRPr="00DA5C42" w:rsidRDefault="001110EC" w:rsidP="001110EC">
      <w:pPr>
        <w:ind w:firstLine="454"/>
        <w:jc w:val="both"/>
        <w:rPr>
          <w:sz w:val="20"/>
          <w:szCs w:val="20"/>
          <w:lang w:val="uk-UA"/>
        </w:rPr>
      </w:pPr>
      <w:r w:rsidRPr="00DA5C42">
        <w:rPr>
          <w:sz w:val="20"/>
          <w:szCs w:val="20"/>
          <w:lang w:val="uk-UA"/>
        </w:rPr>
        <w:t>Неотектонічний режим території аркушів характеризується переважанням прямих в</w:t>
      </w:r>
      <w:r w:rsidRPr="00DA5C42">
        <w:rPr>
          <w:sz w:val="20"/>
          <w:szCs w:val="20"/>
          <w:lang w:val="uk-UA"/>
        </w:rPr>
        <w:t>и</w:t>
      </w:r>
      <w:r w:rsidRPr="00DA5C42">
        <w:rPr>
          <w:sz w:val="20"/>
          <w:szCs w:val="20"/>
          <w:lang w:val="uk-UA"/>
        </w:rPr>
        <w:t>східних рухів, що зумовлюють стійке здіймання і успадкований розвиток регіональних платформних структур. Швидкість сучасних неотектонічних рухів за результатами повт</w:t>
      </w:r>
      <w:r w:rsidRPr="00DA5C42">
        <w:rPr>
          <w:sz w:val="20"/>
          <w:szCs w:val="20"/>
          <w:lang w:val="uk-UA"/>
        </w:rPr>
        <w:t>о</w:t>
      </w:r>
      <w:r w:rsidRPr="00DA5C42">
        <w:rPr>
          <w:sz w:val="20"/>
          <w:szCs w:val="20"/>
          <w:lang w:val="uk-UA"/>
        </w:rPr>
        <w:t>рного нівелювання складає 2-</w:t>
      </w:r>
      <w:smartTag w:uri="urn:schemas-microsoft-com:office:smarttags" w:element="metricconverter">
        <w:smartTagPr>
          <w:attr w:name="ProductID" w:val="4 мм"/>
        </w:smartTagPr>
        <w:r w:rsidRPr="00DA5C42">
          <w:rPr>
            <w:sz w:val="20"/>
            <w:szCs w:val="20"/>
            <w:lang w:val="uk-UA"/>
          </w:rPr>
          <w:t>4 мм</w:t>
        </w:r>
      </w:smartTag>
      <w:r w:rsidRPr="00DA5C42">
        <w:rPr>
          <w:sz w:val="20"/>
          <w:szCs w:val="20"/>
          <w:lang w:val="uk-UA"/>
        </w:rPr>
        <w:t xml:space="preserve"> за рік.</w:t>
      </w:r>
    </w:p>
    <w:p w:rsidR="001110EC" w:rsidRPr="00DA5C42" w:rsidRDefault="001110EC" w:rsidP="001110EC">
      <w:pPr>
        <w:ind w:firstLine="454"/>
        <w:jc w:val="both"/>
        <w:rPr>
          <w:sz w:val="20"/>
          <w:szCs w:val="20"/>
          <w:lang w:val="uk-UA"/>
        </w:rPr>
      </w:pPr>
      <w:r w:rsidRPr="00DA5C42">
        <w:rPr>
          <w:sz w:val="20"/>
          <w:szCs w:val="20"/>
          <w:lang w:val="uk-UA"/>
        </w:rPr>
        <w:t>За матеріалами неотектонічного районування [</w:t>
      </w:r>
      <w:r w:rsidRPr="00E5010A">
        <w:rPr>
          <w:color w:val="FF0000"/>
          <w:sz w:val="20"/>
          <w:szCs w:val="20"/>
          <w:lang w:val="uk-UA"/>
        </w:rPr>
        <w:t>49</w:t>
      </w:r>
      <w:r w:rsidRPr="00DA5C42">
        <w:rPr>
          <w:sz w:val="20"/>
          <w:szCs w:val="20"/>
          <w:lang w:val="uk-UA"/>
        </w:rPr>
        <w:t>], територія аркушів відповідає Лівобережній низов</w:t>
      </w:r>
      <w:r w:rsidRPr="00DA5C42">
        <w:rPr>
          <w:sz w:val="20"/>
          <w:szCs w:val="20"/>
          <w:lang w:val="uk-UA"/>
        </w:rPr>
        <w:t>и</w:t>
      </w:r>
      <w:r w:rsidRPr="00DA5C42">
        <w:rPr>
          <w:sz w:val="20"/>
          <w:szCs w:val="20"/>
          <w:lang w:val="uk-UA"/>
        </w:rPr>
        <w:t>ні, яка є неотектонічною геоструктурою першого порядку. Основними критеріями для виділення неотектонічних морфоструктур другого і більш низьких поря</w:t>
      </w:r>
      <w:r w:rsidRPr="00DA5C42">
        <w:rPr>
          <w:sz w:val="20"/>
          <w:szCs w:val="20"/>
          <w:lang w:val="uk-UA"/>
        </w:rPr>
        <w:t>д</w:t>
      </w:r>
      <w:r w:rsidRPr="00DA5C42">
        <w:rPr>
          <w:sz w:val="20"/>
          <w:szCs w:val="20"/>
          <w:lang w:val="uk-UA"/>
        </w:rPr>
        <w:t>ків слугує інтенсивність односпрямованих (висхідних) неотектонічних рухів земної кори. Морфоструктурами другого порядку є Харківсько-Новгородсіверська, якій відповідає Північний борт западини, та Дніпровська, поширена на півдні площі в межах грабена.</w:t>
      </w:r>
    </w:p>
    <w:p w:rsidR="001110EC" w:rsidRPr="00DA5C42" w:rsidRDefault="001110EC" w:rsidP="001110EC">
      <w:pPr>
        <w:ind w:firstLine="454"/>
        <w:jc w:val="both"/>
        <w:rPr>
          <w:sz w:val="20"/>
          <w:szCs w:val="20"/>
          <w:lang w:val="uk-UA"/>
        </w:rPr>
      </w:pPr>
      <w:r w:rsidRPr="00DA5C42">
        <w:rPr>
          <w:sz w:val="20"/>
          <w:szCs w:val="20"/>
          <w:lang w:val="uk-UA"/>
        </w:rPr>
        <w:t>В геоморфологічному відношенні Харківсько-Новгородсіверська морфоструктура займає відроги С</w:t>
      </w:r>
      <w:r w:rsidRPr="00DA5C42">
        <w:rPr>
          <w:sz w:val="20"/>
          <w:szCs w:val="20"/>
          <w:lang w:val="uk-UA"/>
        </w:rPr>
        <w:t>е</w:t>
      </w:r>
      <w:r w:rsidRPr="00DA5C42">
        <w:rPr>
          <w:sz w:val="20"/>
          <w:szCs w:val="20"/>
          <w:lang w:val="uk-UA"/>
        </w:rPr>
        <w:t xml:space="preserve">редньоруської височини. Вона формувалась в умовах активних неотектонічних здіймань, сумарні амплітуди рухів складають +160–240 м (середні значення – </w:t>
      </w:r>
      <w:smartTag w:uri="urn:schemas-microsoft-com:office:smarttags" w:element="metricconverter">
        <w:smartTagPr>
          <w:attr w:name="ProductID" w:val="185 м"/>
        </w:smartTagPr>
        <w:r w:rsidRPr="00DA5C42">
          <w:rPr>
            <w:sz w:val="20"/>
            <w:szCs w:val="20"/>
            <w:lang w:val="uk-UA"/>
          </w:rPr>
          <w:t>185 м</w:t>
        </w:r>
      </w:smartTag>
      <w:r w:rsidRPr="00DA5C42">
        <w:rPr>
          <w:sz w:val="20"/>
          <w:szCs w:val="20"/>
          <w:lang w:val="uk-UA"/>
        </w:rPr>
        <w:t xml:space="preserve"> [</w:t>
      </w:r>
      <w:r w:rsidRPr="00E5010A">
        <w:rPr>
          <w:color w:val="FF0000"/>
          <w:sz w:val="20"/>
          <w:szCs w:val="20"/>
          <w:lang w:val="uk-UA"/>
        </w:rPr>
        <w:t>12</w:t>
      </w:r>
      <w:r w:rsidRPr="00DA5C42">
        <w:rPr>
          <w:sz w:val="20"/>
          <w:szCs w:val="20"/>
          <w:lang w:val="uk-UA"/>
        </w:rPr>
        <w:t>]). Дніпровська успадкована морфоструктура п</w:t>
      </w:r>
      <w:r w:rsidRPr="00DA5C42">
        <w:rPr>
          <w:sz w:val="20"/>
          <w:szCs w:val="20"/>
          <w:lang w:val="uk-UA"/>
        </w:rPr>
        <w:t>о</w:t>
      </w:r>
      <w:r w:rsidRPr="00DA5C42">
        <w:rPr>
          <w:sz w:val="20"/>
          <w:szCs w:val="20"/>
          <w:lang w:val="uk-UA"/>
        </w:rPr>
        <w:t>ширена в межах Придніпровської низовини і характеризується дещо меншими, але строкатими сумарними амплітудами неотектонічних рухів +140-</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Обидві структури характеризуються різкою диференц</w:t>
      </w:r>
      <w:r w:rsidRPr="00DA5C42">
        <w:rPr>
          <w:sz w:val="20"/>
          <w:szCs w:val="20"/>
          <w:lang w:val="uk-UA"/>
        </w:rPr>
        <w:t>і</w:t>
      </w:r>
      <w:r w:rsidRPr="00DA5C42">
        <w:rPr>
          <w:sz w:val="20"/>
          <w:szCs w:val="20"/>
          <w:lang w:val="uk-UA"/>
        </w:rPr>
        <w:t>ацією неотектонічних рухів на окремих ділянках, що пов’язано із тектонічною активністю окремих структур тр</w:t>
      </w:r>
      <w:r w:rsidRPr="00DA5C42">
        <w:rPr>
          <w:sz w:val="20"/>
          <w:szCs w:val="20"/>
          <w:lang w:val="uk-UA"/>
        </w:rPr>
        <w:t>е</w:t>
      </w:r>
      <w:r w:rsidRPr="00DA5C42">
        <w:rPr>
          <w:sz w:val="20"/>
          <w:szCs w:val="20"/>
          <w:lang w:val="uk-UA"/>
        </w:rPr>
        <w:t>тього порядку. Прикладом може слугувати Качанівська структура: активність тектонічних рухів у пліоцені призвела до формування на місці структури куполоподібного підняття, відособленого у сучасному рельєфі [</w:t>
      </w:r>
      <w:r w:rsidRPr="00E5010A">
        <w:rPr>
          <w:color w:val="FF0000"/>
          <w:sz w:val="20"/>
          <w:szCs w:val="20"/>
          <w:lang w:val="uk-UA"/>
        </w:rPr>
        <w:t>23, 63</w:t>
      </w:r>
      <w:r w:rsidRPr="00DA5C42">
        <w:rPr>
          <w:sz w:val="20"/>
          <w:szCs w:val="20"/>
          <w:lang w:val="uk-UA"/>
        </w:rPr>
        <w:t>]. В той самий час міжкупольні прогини відрізняються зменшенням амплітуд.</w:t>
      </w:r>
    </w:p>
    <w:p w:rsidR="001110EC" w:rsidRPr="00DA5C42" w:rsidRDefault="001110EC" w:rsidP="001110EC">
      <w:pPr>
        <w:ind w:firstLine="454"/>
        <w:jc w:val="both"/>
        <w:rPr>
          <w:sz w:val="20"/>
          <w:szCs w:val="20"/>
          <w:lang w:val="uk-UA"/>
        </w:rPr>
      </w:pPr>
      <w:r w:rsidRPr="00DA5C42">
        <w:rPr>
          <w:sz w:val="20"/>
          <w:szCs w:val="20"/>
          <w:lang w:val="uk-UA"/>
        </w:rPr>
        <w:t>Практичний розрахунок початоку неотектонічного етапу природно пов’язується із часом відступу за межі ДДЗ останнього мілководного морського басейну і остаточного встановлення у регіоні континентал</w:t>
      </w:r>
      <w:r w:rsidRPr="00DA5C42">
        <w:rPr>
          <w:sz w:val="20"/>
          <w:szCs w:val="20"/>
          <w:lang w:val="uk-UA"/>
        </w:rPr>
        <w:t>ь</w:t>
      </w:r>
      <w:r w:rsidRPr="00DA5C42">
        <w:rPr>
          <w:sz w:val="20"/>
          <w:szCs w:val="20"/>
          <w:lang w:val="uk-UA"/>
        </w:rPr>
        <w:t>них умов. Ця подія відбулася в ранньому- середньому міоцені і відповідає завершенню накопичення пісків новопетрівської світи. На жаль, остання збереглась від подальшого розмиву лише частково на 15 % досл</w:t>
      </w:r>
      <w:r w:rsidRPr="00DA5C42">
        <w:rPr>
          <w:sz w:val="20"/>
          <w:szCs w:val="20"/>
          <w:lang w:val="uk-UA"/>
        </w:rPr>
        <w:t>і</w:t>
      </w:r>
      <w:r w:rsidRPr="00DA5C42">
        <w:rPr>
          <w:sz w:val="20"/>
          <w:szCs w:val="20"/>
          <w:lang w:val="uk-UA"/>
        </w:rPr>
        <w:t>дженої площі у вигляді субмеридіональної смуги виключно в межах підвищеного правого схилу долини р. Ворскла (</w:t>
      </w:r>
      <w:r>
        <w:rPr>
          <w:sz w:val="20"/>
          <w:szCs w:val="20"/>
          <w:lang w:val="uk-UA"/>
        </w:rPr>
        <w:t>рис. 2.9-10</w:t>
      </w:r>
      <w:r w:rsidRPr="00DA5C42">
        <w:rPr>
          <w:sz w:val="20"/>
          <w:szCs w:val="20"/>
          <w:lang w:val="uk-UA"/>
        </w:rPr>
        <w:t>). Тим не менше, саме характер покрівлі новопетрівської світи дає можливість визначити масштаб загальної деформації поверхні протягом неотектонічного етапу розв</w:t>
      </w:r>
      <w:r w:rsidRPr="00DA5C42">
        <w:rPr>
          <w:sz w:val="20"/>
          <w:szCs w:val="20"/>
          <w:lang w:val="uk-UA"/>
        </w:rPr>
        <w:t>и</w:t>
      </w:r>
      <w:r w:rsidRPr="00DA5C42">
        <w:rPr>
          <w:sz w:val="20"/>
          <w:szCs w:val="20"/>
          <w:lang w:val="uk-UA"/>
        </w:rPr>
        <w:t>тку території.</w:t>
      </w:r>
    </w:p>
    <w:p w:rsidR="001110EC" w:rsidRPr="00DA5C42" w:rsidRDefault="001110EC" w:rsidP="001110EC">
      <w:pPr>
        <w:ind w:firstLine="454"/>
        <w:jc w:val="both"/>
        <w:rPr>
          <w:sz w:val="20"/>
          <w:szCs w:val="20"/>
          <w:lang w:val="uk-UA"/>
        </w:rPr>
      </w:pPr>
      <w:r w:rsidRPr="00DA5C42">
        <w:rPr>
          <w:sz w:val="20"/>
          <w:szCs w:val="20"/>
          <w:lang w:val="uk-UA"/>
        </w:rPr>
        <w:lastRenderedPageBreak/>
        <w:t>Найбільші абсолютні висоти покрівлі новопетрівської світи +</w:t>
      </w:r>
      <w:smartTag w:uri="urn:schemas-microsoft-com:office:smarttags" w:element="metricconverter">
        <w:smartTagPr>
          <w:attr w:name="ProductID" w:val="190 м"/>
        </w:smartTagPr>
        <w:r w:rsidRPr="00DA5C42">
          <w:rPr>
            <w:sz w:val="20"/>
            <w:szCs w:val="20"/>
            <w:lang w:val="uk-UA"/>
          </w:rPr>
          <w:t>190 м</w:t>
        </w:r>
      </w:smartTag>
      <w:r w:rsidRPr="00DA5C42">
        <w:rPr>
          <w:sz w:val="20"/>
          <w:szCs w:val="20"/>
          <w:lang w:val="uk-UA"/>
        </w:rPr>
        <w:t xml:space="preserve"> знаходяться на крайньому півні</w:t>
      </w:r>
      <w:r w:rsidRPr="00DA5C42">
        <w:rPr>
          <w:sz w:val="20"/>
          <w:szCs w:val="20"/>
          <w:lang w:val="uk-UA"/>
        </w:rPr>
        <w:t>ч</w:t>
      </w:r>
      <w:r w:rsidRPr="00DA5C42">
        <w:rPr>
          <w:sz w:val="20"/>
          <w:szCs w:val="20"/>
          <w:lang w:val="uk-UA"/>
        </w:rPr>
        <w:t>ному сході Охтирського аркуша (св. 25 і 103 – І-4). У південно-західному напрямку виявляється тенденція до поступового зниження висот мінімально до +</w:t>
      </w:r>
      <w:smartTag w:uri="urn:schemas-microsoft-com:office:smarttags" w:element="metricconverter">
        <w:smartTagPr>
          <w:attr w:name="ProductID" w:val="90 м"/>
        </w:smartTagPr>
        <w:r w:rsidRPr="00DA5C42">
          <w:rPr>
            <w:sz w:val="20"/>
            <w:szCs w:val="20"/>
            <w:lang w:val="uk-UA"/>
          </w:rPr>
          <w:t>90 м</w:t>
        </w:r>
      </w:smartTag>
      <w:r w:rsidRPr="00DA5C42">
        <w:rPr>
          <w:sz w:val="20"/>
          <w:szCs w:val="20"/>
          <w:lang w:val="uk-UA"/>
        </w:rPr>
        <w:t xml:space="preserve"> (св. 46 і 66 - ІІІ-3, аркуш М-36-ХХІІІ), таким чином, передбачається, що вся досліджена територія за неотектонічний етап в цілому зазнала нерівномірного зді</w:t>
      </w:r>
      <w:r w:rsidRPr="00DA5C42">
        <w:rPr>
          <w:sz w:val="20"/>
          <w:szCs w:val="20"/>
          <w:lang w:val="uk-UA"/>
        </w:rPr>
        <w:t>й</w:t>
      </w:r>
      <w:r w:rsidRPr="00DA5C42">
        <w:rPr>
          <w:sz w:val="20"/>
          <w:szCs w:val="20"/>
          <w:lang w:val="uk-UA"/>
        </w:rPr>
        <w:t>мання і в решті решт перетворилась у монокліналь з пологим південно-західним падінням. Виділення стру</w:t>
      </w:r>
      <w:r w:rsidRPr="00DA5C42">
        <w:rPr>
          <w:sz w:val="20"/>
          <w:szCs w:val="20"/>
          <w:lang w:val="uk-UA"/>
        </w:rPr>
        <w:t>к</w:t>
      </w:r>
      <w:r w:rsidRPr="00DA5C42">
        <w:rPr>
          <w:sz w:val="20"/>
          <w:szCs w:val="20"/>
          <w:lang w:val="uk-UA"/>
        </w:rPr>
        <w:t>тур більш дрібного порядку можливе лише в межах поширення залишків названої монокліналі – на решті території новопетрівська світа зденудована.</w:t>
      </w:r>
    </w:p>
    <w:p w:rsidR="001110EC" w:rsidRPr="00DA5C42" w:rsidRDefault="001110EC" w:rsidP="001110EC">
      <w:pPr>
        <w:ind w:firstLine="454"/>
        <w:jc w:val="both"/>
        <w:rPr>
          <w:sz w:val="20"/>
          <w:szCs w:val="20"/>
          <w:lang w:val="uk-UA"/>
        </w:rPr>
      </w:pPr>
      <w:r w:rsidRPr="00DA5C42">
        <w:rPr>
          <w:sz w:val="20"/>
          <w:szCs w:val="20"/>
          <w:lang w:val="uk-UA"/>
        </w:rPr>
        <w:t>На фоні поступового зниження абсолютних висот покрівлі новопетрівської світи вд</w:t>
      </w:r>
      <w:r w:rsidRPr="00DA5C42">
        <w:rPr>
          <w:sz w:val="20"/>
          <w:szCs w:val="20"/>
          <w:lang w:val="uk-UA"/>
        </w:rPr>
        <w:t>а</w:t>
      </w:r>
      <w:r w:rsidRPr="00DA5C42">
        <w:rPr>
          <w:sz w:val="20"/>
          <w:szCs w:val="20"/>
          <w:lang w:val="uk-UA"/>
        </w:rPr>
        <w:t>лося виділити три аномальні ділянки. Перші дві з них характеризуються різким перепадом абсолютних висот покрівлі на ві</w:t>
      </w:r>
      <w:r w:rsidRPr="00DA5C42">
        <w:rPr>
          <w:sz w:val="20"/>
          <w:szCs w:val="20"/>
          <w:lang w:val="uk-UA"/>
        </w:rPr>
        <w:t>д</w:t>
      </w:r>
      <w:r w:rsidRPr="00DA5C42">
        <w:rPr>
          <w:sz w:val="20"/>
          <w:szCs w:val="20"/>
          <w:lang w:val="uk-UA"/>
        </w:rPr>
        <w:t>носно незначних відстанях в межах +140-</w:t>
      </w:r>
      <w:smartTag w:uri="urn:schemas-microsoft-com:office:smarttags" w:element="metricconverter">
        <w:smartTagPr>
          <w:attr w:name="ProductID" w:val="165 м"/>
        </w:smartTagPr>
        <w:r w:rsidRPr="00DA5C42">
          <w:rPr>
            <w:sz w:val="20"/>
            <w:szCs w:val="20"/>
            <w:lang w:val="uk-UA"/>
          </w:rPr>
          <w:t>165 м</w:t>
        </w:r>
      </w:smartTag>
      <w:r w:rsidRPr="00DA5C42">
        <w:rPr>
          <w:sz w:val="20"/>
          <w:szCs w:val="20"/>
          <w:lang w:val="uk-UA"/>
        </w:rPr>
        <w:t>. Ця зона неотектонічних піднять і прогинів приурочена до тектонічно найбільш мобільної Півні</w:t>
      </w:r>
      <w:r w:rsidRPr="00DA5C42">
        <w:rPr>
          <w:sz w:val="20"/>
          <w:szCs w:val="20"/>
          <w:lang w:val="uk-UA"/>
        </w:rPr>
        <w:t>ч</w:t>
      </w:r>
      <w:r w:rsidRPr="00DA5C42">
        <w:rPr>
          <w:sz w:val="20"/>
          <w:szCs w:val="20"/>
          <w:lang w:val="uk-UA"/>
        </w:rPr>
        <w:t xml:space="preserve">ної прибортової зони і може успадковано відображати складну будову </w:t>
      </w:r>
      <w:r w:rsidRPr="00DA5C42">
        <w:rPr>
          <w:i/>
          <w:sz w:val="20"/>
          <w:szCs w:val="20"/>
          <w:lang w:val="uk-UA"/>
        </w:rPr>
        <w:t>Качанівської</w:t>
      </w:r>
      <w:r w:rsidRPr="00DA5C42">
        <w:rPr>
          <w:sz w:val="20"/>
          <w:szCs w:val="20"/>
          <w:lang w:val="uk-UA"/>
        </w:rPr>
        <w:t xml:space="preserve"> (15 - ІІ-2,3; ІІІ-3, аркуш М-36-ХХІІІ) і </w:t>
      </w:r>
      <w:r w:rsidRPr="00DA5C42">
        <w:rPr>
          <w:i/>
          <w:sz w:val="20"/>
          <w:szCs w:val="20"/>
          <w:lang w:val="uk-UA"/>
        </w:rPr>
        <w:t>Більської</w:t>
      </w:r>
      <w:r w:rsidRPr="00DA5C42">
        <w:rPr>
          <w:sz w:val="20"/>
          <w:szCs w:val="20"/>
          <w:lang w:val="uk-UA"/>
        </w:rPr>
        <w:t xml:space="preserve"> (28 - І</w:t>
      </w:r>
      <w:r w:rsidRPr="00DA5C42">
        <w:rPr>
          <w:sz w:val="20"/>
          <w:szCs w:val="20"/>
          <w:lang w:val="en-US"/>
        </w:rPr>
        <w:t>V</w:t>
      </w:r>
      <w:r w:rsidRPr="00DA5C42">
        <w:rPr>
          <w:sz w:val="20"/>
          <w:szCs w:val="20"/>
          <w:lang w:val="uk-UA"/>
        </w:rPr>
        <w:t>-2,3</w:t>
      </w:r>
      <w:r w:rsidRPr="00DA5C42">
        <w:rPr>
          <w:sz w:val="20"/>
          <w:szCs w:val="20"/>
          <w:lang w:val="en-US"/>
        </w:rPr>
        <w:t>,</w:t>
      </w:r>
      <w:r w:rsidRPr="00DA5C42">
        <w:rPr>
          <w:sz w:val="20"/>
          <w:szCs w:val="20"/>
          <w:lang w:val="uk-UA"/>
        </w:rPr>
        <w:t xml:space="preserve"> аркуш М-36-ХХІІІ) </w:t>
      </w:r>
      <w:r w:rsidRPr="00DA5C42">
        <w:rPr>
          <w:i/>
          <w:sz w:val="20"/>
          <w:szCs w:val="20"/>
          <w:lang w:val="uk-UA"/>
        </w:rPr>
        <w:t>структур</w:t>
      </w:r>
      <w:r w:rsidRPr="00DA5C42">
        <w:rPr>
          <w:sz w:val="20"/>
          <w:szCs w:val="20"/>
          <w:lang w:val="uk-UA"/>
        </w:rPr>
        <w:t xml:space="preserve">. Третя аномальна зона приурочена до західної частини </w:t>
      </w:r>
      <w:r w:rsidRPr="00DA5C42">
        <w:rPr>
          <w:i/>
          <w:sz w:val="20"/>
          <w:szCs w:val="20"/>
          <w:lang w:val="uk-UA"/>
        </w:rPr>
        <w:t>Солохівсько-Диканського підняття</w:t>
      </w:r>
      <w:r w:rsidRPr="00DA5C42">
        <w:rPr>
          <w:sz w:val="20"/>
          <w:szCs w:val="20"/>
          <w:lang w:val="uk-UA"/>
        </w:rPr>
        <w:t xml:space="preserve"> (31 - ІV-1,2, аркуш М-36-ХVІІ; І-2,3 і ІІ-3,4, аркуш М-36-ХХІІІ) (східна частина зденудована), де на близькій відстані чергуються підняття покрівлі нов</w:t>
      </w:r>
      <w:r>
        <w:rPr>
          <w:sz w:val="20"/>
          <w:szCs w:val="20"/>
          <w:lang w:val="uk-UA"/>
        </w:rPr>
        <w:t>о</w:t>
      </w:r>
      <w:r w:rsidRPr="00DA5C42">
        <w:rPr>
          <w:sz w:val="20"/>
          <w:szCs w:val="20"/>
          <w:lang w:val="uk-UA"/>
        </w:rPr>
        <w:t>петрівської світи +130-145 м і прогини +90-</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Зазначені зони супров</w:t>
      </w:r>
      <w:r w:rsidRPr="00DA5C42">
        <w:rPr>
          <w:sz w:val="20"/>
          <w:szCs w:val="20"/>
          <w:lang w:val="uk-UA"/>
        </w:rPr>
        <w:t>о</w:t>
      </w:r>
      <w:r w:rsidRPr="00DA5C42">
        <w:rPr>
          <w:sz w:val="20"/>
          <w:szCs w:val="20"/>
          <w:lang w:val="uk-UA"/>
        </w:rPr>
        <w:t>джуються різкими перепадами потужностей новопетрівської світи і умовно виділяються в якості неотект</w:t>
      </w:r>
      <w:r w:rsidRPr="00DA5C42">
        <w:rPr>
          <w:sz w:val="20"/>
          <w:szCs w:val="20"/>
          <w:lang w:val="uk-UA"/>
        </w:rPr>
        <w:t>о</w:t>
      </w:r>
      <w:r w:rsidRPr="00DA5C42">
        <w:rPr>
          <w:sz w:val="20"/>
          <w:szCs w:val="20"/>
          <w:lang w:val="uk-UA"/>
        </w:rPr>
        <w:t>нічних структур складної будови.</w:t>
      </w:r>
    </w:p>
    <w:p w:rsidR="001110EC" w:rsidRPr="00DA5C42" w:rsidRDefault="001110EC" w:rsidP="001110EC">
      <w:pPr>
        <w:ind w:firstLine="454"/>
        <w:jc w:val="both"/>
        <w:rPr>
          <w:sz w:val="20"/>
          <w:szCs w:val="20"/>
          <w:lang w:val="uk-UA"/>
        </w:rPr>
      </w:pPr>
      <w:r w:rsidRPr="00DA5C42">
        <w:rPr>
          <w:sz w:val="20"/>
          <w:szCs w:val="20"/>
          <w:lang w:val="uk-UA"/>
        </w:rPr>
        <w:t>На більшій частині дослідженої території, де новопетрівська світа розмита, про можливі прояви неотектонічних рухів доводиться судити за непрямими ознаками, зокрема, за особливостями поширення вер</w:t>
      </w:r>
      <w:r w:rsidRPr="00DA5C42">
        <w:rPr>
          <w:sz w:val="20"/>
          <w:szCs w:val="20"/>
          <w:lang w:val="uk-UA"/>
        </w:rPr>
        <w:t>х</w:t>
      </w:r>
      <w:r w:rsidRPr="00DA5C42">
        <w:rPr>
          <w:sz w:val="20"/>
          <w:szCs w:val="20"/>
          <w:lang w:val="uk-UA"/>
        </w:rPr>
        <w:t>ньоміоценової товщі строкатих глин і ймовірно одновікової з нею піщано-глинистої товщі, а також четве</w:t>
      </w:r>
      <w:r w:rsidRPr="00DA5C42">
        <w:rPr>
          <w:sz w:val="20"/>
          <w:szCs w:val="20"/>
          <w:lang w:val="uk-UA"/>
        </w:rPr>
        <w:t>р</w:t>
      </w:r>
      <w:r w:rsidRPr="00DA5C42">
        <w:rPr>
          <w:sz w:val="20"/>
          <w:szCs w:val="20"/>
          <w:lang w:val="uk-UA"/>
        </w:rPr>
        <w:t>тинного чохла.</w:t>
      </w:r>
    </w:p>
    <w:p w:rsidR="001110EC" w:rsidRPr="00DA5C42" w:rsidRDefault="001110EC" w:rsidP="001110EC">
      <w:pPr>
        <w:ind w:firstLine="454"/>
        <w:jc w:val="both"/>
        <w:rPr>
          <w:sz w:val="20"/>
          <w:szCs w:val="20"/>
          <w:lang w:val="uk-UA"/>
        </w:rPr>
      </w:pPr>
      <w:r w:rsidRPr="00DA5C42">
        <w:rPr>
          <w:sz w:val="20"/>
          <w:szCs w:val="20"/>
          <w:lang w:val="uk-UA"/>
        </w:rPr>
        <w:t>Товща строкатих глин у покрівлі новопетрівських пісків має аналогічне з ними пош</w:t>
      </w:r>
      <w:r w:rsidRPr="00DA5C42">
        <w:rPr>
          <w:sz w:val="20"/>
          <w:szCs w:val="20"/>
          <w:lang w:val="uk-UA"/>
        </w:rPr>
        <w:t>и</w:t>
      </w:r>
      <w:r w:rsidRPr="00DA5C42">
        <w:rPr>
          <w:sz w:val="20"/>
          <w:szCs w:val="20"/>
          <w:lang w:val="uk-UA"/>
        </w:rPr>
        <w:t>рення</w:t>
      </w:r>
      <w:r>
        <w:rPr>
          <w:sz w:val="20"/>
          <w:szCs w:val="20"/>
          <w:lang w:val="uk-UA"/>
        </w:rPr>
        <w:t>, а</w:t>
      </w:r>
      <w:r w:rsidRPr="00DA5C42">
        <w:rPr>
          <w:sz w:val="20"/>
          <w:szCs w:val="20"/>
          <w:lang w:val="uk-UA"/>
        </w:rPr>
        <w:t xml:space="preserve"> фаціальна природа товщі в цілому вважається елювіальною. Підвищені поту</w:t>
      </w:r>
      <w:r w:rsidRPr="00DA5C42">
        <w:rPr>
          <w:sz w:val="20"/>
          <w:szCs w:val="20"/>
          <w:lang w:val="uk-UA"/>
        </w:rPr>
        <w:t>ж</w:t>
      </w:r>
      <w:r w:rsidRPr="00DA5C42">
        <w:rPr>
          <w:sz w:val="20"/>
          <w:szCs w:val="20"/>
          <w:lang w:val="uk-UA"/>
        </w:rPr>
        <w:t>ності товщі відмічаються на вододілах, на схилах потужності різко зменшуються. На виділених за даними новопетрівської світи аномальних діля</w:t>
      </w:r>
      <w:r w:rsidRPr="00DA5C42">
        <w:rPr>
          <w:sz w:val="20"/>
          <w:szCs w:val="20"/>
          <w:lang w:val="uk-UA"/>
        </w:rPr>
        <w:t>н</w:t>
      </w:r>
      <w:r w:rsidRPr="00DA5C42">
        <w:rPr>
          <w:sz w:val="20"/>
          <w:szCs w:val="20"/>
          <w:lang w:val="uk-UA"/>
        </w:rPr>
        <w:t>ках товща має дещо підвищені потужності порядку 20-</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 але подібні підвищення потужностей відміч</w:t>
      </w:r>
      <w:r w:rsidRPr="00DA5C42">
        <w:rPr>
          <w:sz w:val="20"/>
          <w:szCs w:val="20"/>
          <w:lang w:val="uk-UA"/>
        </w:rPr>
        <w:t>а</w:t>
      </w:r>
      <w:r w:rsidRPr="00DA5C42">
        <w:rPr>
          <w:sz w:val="20"/>
          <w:szCs w:val="20"/>
          <w:lang w:val="uk-UA"/>
        </w:rPr>
        <w:t>ються також в інших місцях на вододілах Псел-Ташань і Ташань-Грунь, тому скоріше за все подібні зро</w:t>
      </w:r>
      <w:r w:rsidRPr="00DA5C42">
        <w:rPr>
          <w:sz w:val="20"/>
          <w:szCs w:val="20"/>
          <w:lang w:val="uk-UA"/>
        </w:rPr>
        <w:t>с</w:t>
      </w:r>
      <w:r w:rsidRPr="00DA5C42">
        <w:rPr>
          <w:sz w:val="20"/>
          <w:szCs w:val="20"/>
          <w:lang w:val="uk-UA"/>
        </w:rPr>
        <w:t>тання потужностей пояснюються не лише неотектнічними проявами.</w:t>
      </w:r>
    </w:p>
    <w:p w:rsidR="001110EC" w:rsidRPr="00DA5C42" w:rsidRDefault="001110EC" w:rsidP="001110EC">
      <w:pPr>
        <w:ind w:firstLine="454"/>
        <w:jc w:val="both"/>
        <w:rPr>
          <w:sz w:val="20"/>
          <w:szCs w:val="20"/>
          <w:lang w:val="uk-UA"/>
        </w:rPr>
      </w:pPr>
      <w:r w:rsidRPr="00DA5C42">
        <w:rPr>
          <w:sz w:val="20"/>
          <w:szCs w:val="20"/>
          <w:lang w:val="uk-UA"/>
        </w:rPr>
        <w:t>Набагато складніше розшифровується фаціальна природа піщано-глинистої товщі, хоча залягання з глибоким розмивом на різновікових породах і розповсюдження на значній площі далеко за межами дослідженої території не суперечить досить поширеній інте</w:t>
      </w:r>
      <w:r w:rsidRPr="00DA5C42">
        <w:rPr>
          <w:sz w:val="20"/>
          <w:szCs w:val="20"/>
          <w:lang w:val="uk-UA"/>
        </w:rPr>
        <w:t>р</w:t>
      </w:r>
      <w:r w:rsidRPr="00DA5C42">
        <w:rPr>
          <w:sz w:val="20"/>
          <w:szCs w:val="20"/>
          <w:lang w:val="uk-UA"/>
        </w:rPr>
        <w:t>претації її в якості верхньоміоценової тераси пра-Дніпра. Відтак використання піщано-глинистої товщі в неотектонічних цілях є досить суперечливим. Абсолютні відмітки п</w:t>
      </w:r>
      <w:r w:rsidRPr="00DA5C42">
        <w:rPr>
          <w:sz w:val="20"/>
          <w:szCs w:val="20"/>
          <w:lang w:val="uk-UA"/>
        </w:rPr>
        <w:t>і</w:t>
      </w:r>
      <w:r w:rsidRPr="00DA5C42">
        <w:rPr>
          <w:sz w:val="20"/>
          <w:szCs w:val="20"/>
          <w:lang w:val="uk-UA"/>
        </w:rPr>
        <w:t>дошви піщано-глинистої товщі в регіональному плані змінюються від +</w:t>
      </w:r>
      <w:smartTag w:uri="urn:schemas-microsoft-com:office:smarttags" w:element="metricconverter">
        <w:smartTagPr>
          <w:attr w:name="ProductID" w:val="110 м"/>
        </w:smartTagPr>
        <w:r w:rsidRPr="00DA5C42">
          <w:rPr>
            <w:sz w:val="20"/>
            <w:szCs w:val="20"/>
            <w:lang w:val="uk-UA"/>
          </w:rPr>
          <w:t>110 м</w:t>
        </w:r>
      </w:smartTag>
      <w:r w:rsidRPr="00DA5C42">
        <w:rPr>
          <w:sz w:val="20"/>
          <w:szCs w:val="20"/>
          <w:lang w:val="uk-UA"/>
        </w:rPr>
        <w:t xml:space="preserve"> (І-1, аркуш М-36-ХVІІ) до +</w:t>
      </w:r>
      <w:smartTag w:uri="urn:schemas-microsoft-com:office:smarttags" w:element="metricconverter">
        <w:smartTagPr>
          <w:attr w:name="ProductID" w:val="60 м"/>
        </w:smartTagPr>
        <w:r w:rsidRPr="00DA5C42">
          <w:rPr>
            <w:sz w:val="20"/>
            <w:szCs w:val="20"/>
            <w:lang w:val="uk-UA"/>
          </w:rPr>
          <w:t>60 м</w:t>
        </w:r>
      </w:smartTag>
      <w:r w:rsidRPr="00DA5C42">
        <w:rPr>
          <w:sz w:val="20"/>
          <w:szCs w:val="20"/>
          <w:lang w:val="uk-UA"/>
        </w:rPr>
        <w:t xml:space="preserve"> (ІV-1, аркуш М-36-ХХІІІ), але на більшій частині площі вони незакономірно змін</w:t>
      </w:r>
      <w:r w:rsidRPr="00DA5C42">
        <w:rPr>
          <w:sz w:val="20"/>
          <w:szCs w:val="20"/>
          <w:lang w:val="uk-UA"/>
        </w:rPr>
        <w:t>ю</w:t>
      </w:r>
      <w:r w:rsidRPr="00DA5C42">
        <w:rPr>
          <w:sz w:val="20"/>
          <w:szCs w:val="20"/>
          <w:lang w:val="uk-UA"/>
        </w:rPr>
        <w:t xml:space="preserve">ються переважно в межах +80-100 м. Так само відмічаються відносно невеликі зміни потужності товщі, причому підвищені потужності понад </w:t>
      </w:r>
      <w:smartTag w:uri="urn:schemas-microsoft-com:office:smarttags" w:element="metricconverter">
        <w:smartTagPr>
          <w:attr w:name="ProductID" w:val="20 м"/>
        </w:smartTagPr>
        <w:r w:rsidRPr="00DA5C42">
          <w:rPr>
            <w:sz w:val="20"/>
            <w:szCs w:val="20"/>
            <w:lang w:val="uk-UA"/>
          </w:rPr>
          <w:t>20 м</w:t>
        </w:r>
      </w:smartTag>
      <w:r w:rsidRPr="00DA5C42">
        <w:rPr>
          <w:sz w:val="20"/>
          <w:szCs w:val="20"/>
          <w:lang w:val="uk-UA"/>
        </w:rPr>
        <w:t xml:space="preserve"> спорадично </w:t>
      </w:r>
      <w:r>
        <w:rPr>
          <w:sz w:val="20"/>
          <w:szCs w:val="20"/>
          <w:lang w:val="uk-UA"/>
        </w:rPr>
        <w:t>проявля</w:t>
      </w:r>
      <w:r w:rsidRPr="00DA5C42">
        <w:rPr>
          <w:sz w:val="20"/>
          <w:szCs w:val="20"/>
          <w:lang w:val="uk-UA"/>
        </w:rPr>
        <w:t>ються переважно на вододілах. На фоні відносно невеликих ам</w:t>
      </w:r>
      <w:r w:rsidRPr="00DA5C42">
        <w:rPr>
          <w:sz w:val="20"/>
          <w:szCs w:val="20"/>
          <w:lang w:val="uk-UA"/>
        </w:rPr>
        <w:t>п</w:t>
      </w:r>
      <w:r w:rsidRPr="00DA5C42">
        <w:rPr>
          <w:sz w:val="20"/>
          <w:szCs w:val="20"/>
          <w:lang w:val="uk-UA"/>
        </w:rPr>
        <w:t>літуд коливання абсолютної висоти підошви товщі можна умовно виділити кілька зон більш різкого перепаду висот в межах +85-</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xml:space="preserve"> (ІІІ-1, 2; ІV-1, 2 - аркуш М-36-ХVІІ; І-1, 2; ІІ-2 - аркуш М-36-ХХІІІ), але пов’язувати їх із неотектонічними рухами проблематично, особливо враховуючи ймовірну генетичну інтерпретацію зазначеної то</w:t>
      </w:r>
      <w:r w:rsidRPr="00DA5C42">
        <w:rPr>
          <w:sz w:val="20"/>
          <w:szCs w:val="20"/>
          <w:lang w:val="uk-UA"/>
        </w:rPr>
        <w:t>в</w:t>
      </w:r>
      <w:r w:rsidRPr="00DA5C42">
        <w:rPr>
          <w:sz w:val="20"/>
          <w:szCs w:val="20"/>
          <w:lang w:val="uk-UA"/>
        </w:rPr>
        <w:t>щі.</w:t>
      </w:r>
    </w:p>
    <w:p w:rsidR="001110EC" w:rsidRPr="00DA5C42" w:rsidRDefault="001110EC" w:rsidP="001110EC">
      <w:pPr>
        <w:ind w:firstLine="454"/>
        <w:jc w:val="both"/>
        <w:rPr>
          <w:sz w:val="20"/>
          <w:szCs w:val="20"/>
          <w:lang w:val="uk-UA"/>
        </w:rPr>
      </w:pPr>
      <w:r w:rsidRPr="00DA5C42">
        <w:rPr>
          <w:sz w:val="20"/>
          <w:szCs w:val="20"/>
          <w:lang w:val="uk-UA"/>
        </w:rPr>
        <w:t>Приблизно половина дослідженої площі зайнята алювіальними відкладами основних річок у формі заплав і надзаплавних терас, сумарна потужність яких відповідає глибині врізання річок (50-</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Абсолю</w:t>
      </w:r>
      <w:r w:rsidRPr="00DA5C42">
        <w:rPr>
          <w:sz w:val="20"/>
          <w:szCs w:val="20"/>
          <w:lang w:val="uk-UA"/>
        </w:rPr>
        <w:t>т</w:t>
      </w:r>
      <w:r w:rsidRPr="00DA5C42">
        <w:rPr>
          <w:sz w:val="20"/>
          <w:szCs w:val="20"/>
          <w:lang w:val="uk-UA"/>
        </w:rPr>
        <w:t>ні відмітки підошви заплавних відкладів незакономірно змінюються вздовж русел річок: у р. Ворскла від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xml:space="preserve"> (св. 1г – ІІ-4, аркуш М-36-ХVІІ) до +</w:t>
      </w:r>
      <w:smartTag w:uri="urn:schemas-microsoft-com:office:smarttags" w:element="metricconverter">
        <w:smartTagPr>
          <w:attr w:name="ProductID" w:val="52 м"/>
        </w:smartTagPr>
        <w:r w:rsidRPr="00DA5C42">
          <w:rPr>
            <w:sz w:val="20"/>
            <w:szCs w:val="20"/>
            <w:lang w:val="uk-UA"/>
          </w:rPr>
          <w:t>52 м</w:t>
        </w:r>
      </w:smartTag>
      <w:r w:rsidRPr="00DA5C42">
        <w:rPr>
          <w:sz w:val="20"/>
          <w:szCs w:val="20"/>
          <w:lang w:val="uk-UA"/>
        </w:rPr>
        <w:t xml:space="preserve"> (св. 1 – ІV-3, аркуш М-36-ХХІІІ), у р. Псел від +106 м (св.</w:t>
      </w:r>
      <w:r>
        <w:rPr>
          <w:sz w:val="20"/>
          <w:szCs w:val="20"/>
          <w:lang w:val="uk-UA"/>
        </w:rPr>
        <w:t> </w:t>
      </w:r>
      <w:r w:rsidRPr="00DA5C42">
        <w:rPr>
          <w:sz w:val="20"/>
          <w:szCs w:val="20"/>
          <w:lang w:val="uk-UA"/>
        </w:rPr>
        <w:t>81 – І-2, аркуш М-36-ХVІІ) до +</w:t>
      </w:r>
      <w:smartTag w:uri="urn:schemas-microsoft-com:office:smarttags" w:element="metricconverter">
        <w:smartTagPr>
          <w:attr w:name="ProductID" w:val="76 м"/>
        </w:smartTagPr>
        <w:r w:rsidRPr="00DA5C42">
          <w:rPr>
            <w:sz w:val="20"/>
            <w:szCs w:val="20"/>
            <w:lang w:val="uk-UA"/>
          </w:rPr>
          <w:t>76 м</w:t>
        </w:r>
      </w:smartTag>
      <w:r w:rsidRPr="00DA5C42">
        <w:rPr>
          <w:sz w:val="20"/>
          <w:szCs w:val="20"/>
          <w:lang w:val="uk-UA"/>
        </w:rPr>
        <w:t xml:space="preserve"> (св. 257 – ІV-І, аркуш М-36-ХVІІ). У верхів</w:t>
      </w:r>
      <w:r w:rsidRPr="00DA5C42">
        <w:rPr>
          <w:sz w:val="20"/>
          <w:szCs w:val="20"/>
        </w:rPr>
        <w:t>’</w:t>
      </w:r>
      <w:r w:rsidRPr="00DA5C42">
        <w:rPr>
          <w:sz w:val="20"/>
          <w:szCs w:val="20"/>
          <w:lang w:val="uk-UA"/>
        </w:rPr>
        <w:t>ях рік абсолютні висоти підошви алювію становлять +100-</w:t>
      </w:r>
      <w:smartTag w:uri="urn:schemas-microsoft-com:office:smarttags" w:element="metricconverter">
        <w:smartTagPr>
          <w:attr w:name="ProductID" w:val="120 м"/>
        </w:smartTagPr>
        <w:r w:rsidRPr="00DA5C42">
          <w:rPr>
            <w:sz w:val="20"/>
            <w:szCs w:val="20"/>
            <w:lang w:val="uk-UA"/>
          </w:rPr>
          <w:t>120 м</w:t>
        </w:r>
      </w:smartTag>
      <w:r w:rsidRPr="00DA5C42">
        <w:rPr>
          <w:sz w:val="20"/>
          <w:szCs w:val="20"/>
          <w:lang w:val="uk-UA"/>
        </w:rPr>
        <w:t>. Так само незакономірно змінюються потужності алювіальних відкладів в межах 5-</w:t>
      </w:r>
      <w:smartTag w:uri="urn:schemas-microsoft-com:office:smarttags" w:element="metricconverter">
        <w:smartTagPr>
          <w:attr w:name="ProductID" w:val="15 м"/>
        </w:smartTagPr>
        <w:r w:rsidRPr="00DA5C42">
          <w:rPr>
            <w:sz w:val="20"/>
            <w:szCs w:val="20"/>
            <w:lang w:val="uk-UA"/>
          </w:rPr>
          <w:t>15 м</w:t>
        </w:r>
      </w:smartTag>
      <w:r w:rsidRPr="00DA5C42">
        <w:rPr>
          <w:sz w:val="20"/>
          <w:szCs w:val="20"/>
          <w:lang w:val="uk-UA"/>
        </w:rPr>
        <w:t>, лише в окремих свердловинах вони збільш</w:t>
      </w:r>
      <w:r w:rsidRPr="00DA5C42">
        <w:rPr>
          <w:sz w:val="20"/>
          <w:szCs w:val="20"/>
          <w:lang w:val="uk-UA"/>
        </w:rPr>
        <w:t>у</w:t>
      </w:r>
      <w:r w:rsidRPr="00DA5C42">
        <w:rPr>
          <w:sz w:val="20"/>
          <w:szCs w:val="20"/>
          <w:lang w:val="uk-UA"/>
        </w:rPr>
        <w:t>ються до 20-</w:t>
      </w:r>
      <w:smartTag w:uri="urn:schemas-microsoft-com:office:smarttags" w:element="metricconverter">
        <w:smartTagPr>
          <w:attr w:name="ProductID" w:val="30 м"/>
        </w:smartTagPr>
        <w:r w:rsidRPr="00DA5C42">
          <w:rPr>
            <w:sz w:val="20"/>
            <w:szCs w:val="20"/>
            <w:lang w:val="uk-UA"/>
          </w:rPr>
          <w:t>30 м</w:t>
        </w:r>
      </w:smartTag>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Заслуговує на увагу поширення по площі еолово-делювіального і елювіального чохла четвертинних відкладів. Абсолютні висоти їх підошви мають найбільші показники +</w:t>
      </w:r>
      <w:smartTag w:uri="urn:schemas-microsoft-com:office:smarttags" w:element="metricconverter">
        <w:smartTagPr>
          <w:attr w:name="ProductID" w:val="200 м"/>
        </w:smartTagPr>
        <w:r w:rsidRPr="00DA5C42">
          <w:rPr>
            <w:sz w:val="20"/>
            <w:szCs w:val="20"/>
            <w:lang w:val="uk-UA"/>
          </w:rPr>
          <w:t>200 м</w:t>
        </w:r>
      </w:smartTag>
      <w:r w:rsidRPr="00DA5C42">
        <w:rPr>
          <w:sz w:val="20"/>
          <w:szCs w:val="20"/>
          <w:lang w:val="uk-UA"/>
        </w:rPr>
        <w:t xml:space="preserve"> в межах вододілів на півночі Охтирського аркуша. У південному напрямку вони незак</w:t>
      </w:r>
      <w:r w:rsidRPr="00DA5C42">
        <w:rPr>
          <w:sz w:val="20"/>
          <w:szCs w:val="20"/>
          <w:lang w:val="uk-UA"/>
        </w:rPr>
        <w:t>о</w:t>
      </w:r>
      <w:r w:rsidRPr="00DA5C42">
        <w:rPr>
          <w:sz w:val="20"/>
          <w:szCs w:val="20"/>
          <w:lang w:val="uk-UA"/>
        </w:rPr>
        <w:t>номірно знижуються до +</w:t>
      </w:r>
      <w:smartTag w:uri="urn:schemas-microsoft-com:office:smarttags" w:element="metricconverter">
        <w:smartTagPr>
          <w:attr w:name="ProductID" w:val="100 м"/>
        </w:smartTagPr>
        <w:r w:rsidRPr="00DA5C42">
          <w:rPr>
            <w:sz w:val="20"/>
            <w:szCs w:val="20"/>
            <w:lang w:val="uk-UA"/>
          </w:rPr>
          <w:t>100 м</w:t>
        </w:r>
      </w:smartTag>
      <w:r w:rsidRPr="00DA5C42">
        <w:rPr>
          <w:sz w:val="20"/>
          <w:szCs w:val="20"/>
          <w:lang w:val="uk-UA"/>
        </w:rPr>
        <w:t xml:space="preserve"> на вододілах і ще значніше на схилах. На цьому фоні вид</w:t>
      </w:r>
      <w:r w:rsidRPr="00DA5C42">
        <w:rPr>
          <w:sz w:val="20"/>
          <w:szCs w:val="20"/>
          <w:lang w:val="uk-UA"/>
        </w:rPr>
        <w:t>і</w:t>
      </w:r>
      <w:r w:rsidRPr="00DA5C42">
        <w:rPr>
          <w:sz w:val="20"/>
          <w:szCs w:val="20"/>
          <w:lang w:val="uk-UA"/>
        </w:rPr>
        <w:t xml:space="preserve">ляються </w:t>
      </w:r>
      <w:r w:rsidRPr="00DA5C42">
        <w:rPr>
          <w:i/>
          <w:sz w:val="20"/>
          <w:szCs w:val="20"/>
          <w:lang w:val="uk-UA"/>
        </w:rPr>
        <w:t>Більська</w:t>
      </w:r>
      <w:r w:rsidRPr="00DA5C42">
        <w:rPr>
          <w:sz w:val="20"/>
          <w:szCs w:val="20"/>
          <w:lang w:val="uk-UA"/>
        </w:rPr>
        <w:t xml:space="preserve"> (28 - ІV-2,3, аркуш М-36-ХVІІ) і </w:t>
      </w:r>
      <w:r w:rsidRPr="00DA5C42">
        <w:rPr>
          <w:i/>
          <w:sz w:val="20"/>
          <w:szCs w:val="20"/>
          <w:lang w:val="uk-UA"/>
        </w:rPr>
        <w:t>Солохівська</w:t>
      </w:r>
      <w:r w:rsidRPr="00DA5C42">
        <w:rPr>
          <w:sz w:val="20"/>
          <w:szCs w:val="20"/>
          <w:lang w:val="uk-UA"/>
        </w:rPr>
        <w:t xml:space="preserve"> (34 - І-2,3, аркуш М-36-ХХІІІ) ділянки з різкими локальними змінами на незначних відстанях абсолютних в</w:t>
      </w:r>
      <w:r w:rsidRPr="00DA5C42">
        <w:rPr>
          <w:sz w:val="20"/>
          <w:szCs w:val="20"/>
          <w:lang w:val="uk-UA"/>
        </w:rPr>
        <w:t>и</w:t>
      </w:r>
      <w:r w:rsidRPr="00DA5C42">
        <w:rPr>
          <w:sz w:val="20"/>
          <w:szCs w:val="20"/>
          <w:lang w:val="uk-UA"/>
        </w:rPr>
        <w:t>сот підошви четвертинних відкладів: у першому випадку - в межах +150-</w:t>
      </w:r>
      <w:smartTag w:uri="urn:schemas-microsoft-com:office:smarttags" w:element="metricconverter">
        <w:smartTagPr>
          <w:attr w:name="ProductID" w:val="170 м"/>
        </w:smartTagPr>
        <w:r w:rsidRPr="00DA5C42">
          <w:rPr>
            <w:sz w:val="20"/>
            <w:szCs w:val="20"/>
            <w:lang w:val="uk-UA"/>
          </w:rPr>
          <w:t>170 м</w:t>
        </w:r>
      </w:smartTag>
      <w:r w:rsidRPr="00DA5C42">
        <w:rPr>
          <w:sz w:val="20"/>
          <w:szCs w:val="20"/>
          <w:lang w:val="uk-UA"/>
        </w:rPr>
        <w:t>, у др</w:t>
      </w:r>
      <w:r w:rsidRPr="00DA5C42">
        <w:rPr>
          <w:sz w:val="20"/>
          <w:szCs w:val="20"/>
          <w:lang w:val="uk-UA"/>
        </w:rPr>
        <w:t>у</w:t>
      </w:r>
      <w:r w:rsidRPr="00DA5C42">
        <w:rPr>
          <w:sz w:val="20"/>
          <w:szCs w:val="20"/>
          <w:lang w:val="uk-UA"/>
        </w:rPr>
        <w:t>гому - +140-</w:t>
      </w:r>
      <w:smartTag w:uri="urn:schemas-microsoft-com:office:smarttags" w:element="metricconverter">
        <w:smartTagPr>
          <w:attr w:name="ProductID" w:val="170 м"/>
        </w:smartTagPr>
        <w:r w:rsidRPr="00DA5C42">
          <w:rPr>
            <w:sz w:val="20"/>
            <w:szCs w:val="20"/>
            <w:lang w:val="uk-UA"/>
          </w:rPr>
          <w:t>170 м</w:t>
        </w:r>
      </w:smartTag>
      <w:r w:rsidRPr="00DA5C42">
        <w:rPr>
          <w:sz w:val="20"/>
          <w:szCs w:val="20"/>
          <w:lang w:val="uk-UA"/>
        </w:rPr>
        <w:t>. Обидві ділянки характеризуються значними перепадами потужностей відкл</w:t>
      </w:r>
      <w:r w:rsidRPr="00DA5C42">
        <w:rPr>
          <w:sz w:val="20"/>
          <w:szCs w:val="20"/>
          <w:lang w:val="uk-UA"/>
        </w:rPr>
        <w:t>а</w:t>
      </w:r>
      <w:r w:rsidRPr="00DA5C42">
        <w:rPr>
          <w:sz w:val="20"/>
          <w:szCs w:val="20"/>
          <w:lang w:val="uk-UA"/>
        </w:rPr>
        <w:t>дів: перша в межах 6-</w:t>
      </w:r>
      <w:smartTag w:uri="urn:schemas-microsoft-com:office:smarttags" w:element="metricconverter">
        <w:smartTagPr>
          <w:attr w:name="ProductID" w:val="38 м"/>
        </w:smartTagPr>
        <w:r w:rsidRPr="00DA5C42">
          <w:rPr>
            <w:sz w:val="20"/>
            <w:szCs w:val="20"/>
            <w:lang w:val="uk-UA"/>
          </w:rPr>
          <w:t>38 м</w:t>
        </w:r>
      </w:smartTag>
      <w:r>
        <w:rPr>
          <w:sz w:val="20"/>
          <w:szCs w:val="20"/>
          <w:lang w:val="uk-UA"/>
        </w:rPr>
        <w:t>, друга - 30-55 м.</w:t>
      </w:r>
    </w:p>
    <w:p w:rsidR="001110EC" w:rsidRPr="00DA5C42" w:rsidRDefault="001110EC" w:rsidP="001110EC">
      <w:pPr>
        <w:ind w:firstLine="454"/>
        <w:jc w:val="both"/>
        <w:rPr>
          <w:sz w:val="20"/>
          <w:szCs w:val="20"/>
          <w:lang w:val="uk-UA"/>
        </w:rPr>
      </w:pPr>
      <w:r w:rsidRPr="00DA5C42">
        <w:rPr>
          <w:sz w:val="20"/>
          <w:szCs w:val="20"/>
          <w:lang w:val="uk-UA"/>
        </w:rPr>
        <w:t xml:space="preserve">Пожвавлення тектонічних рухів у четвертинному періоді обумовлює вираженість </w:t>
      </w:r>
      <w:r w:rsidRPr="00DA5C42">
        <w:rPr>
          <w:i/>
          <w:sz w:val="20"/>
          <w:szCs w:val="20"/>
          <w:lang w:val="uk-UA"/>
        </w:rPr>
        <w:t>Качанівської структури</w:t>
      </w:r>
      <w:r w:rsidRPr="00DA5C42">
        <w:rPr>
          <w:sz w:val="20"/>
          <w:szCs w:val="20"/>
          <w:lang w:val="uk-UA"/>
        </w:rPr>
        <w:t xml:space="preserve"> в сучасному рельєфі. На фоні загального неотектонічного підня</w:t>
      </w:r>
      <w:r w:rsidRPr="00DA5C42">
        <w:rPr>
          <w:sz w:val="20"/>
          <w:szCs w:val="20"/>
          <w:lang w:val="uk-UA"/>
        </w:rPr>
        <w:t>т</w:t>
      </w:r>
      <w:r w:rsidRPr="00DA5C42">
        <w:rPr>
          <w:sz w:val="20"/>
          <w:szCs w:val="20"/>
          <w:lang w:val="uk-UA"/>
        </w:rPr>
        <w:t>тя сама структура піднімається значно інтенсивніше: різниця в сумарних амплітудах у склепінні і на крилах структури досягає 55 м, центральна частина структури розбита на блоки, в межах яких різниця в сумарних амплітудах досягає 20 м [</w:t>
      </w:r>
      <w:r w:rsidRPr="00966806">
        <w:rPr>
          <w:color w:val="FF0000"/>
          <w:sz w:val="20"/>
          <w:szCs w:val="20"/>
          <w:lang w:val="uk-UA"/>
        </w:rPr>
        <w:t>63</w:t>
      </w:r>
      <w:r w:rsidRPr="00DA5C42">
        <w:rPr>
          <w:sz w:val="20"/>
          <w:szCs w:val="20"/>
          <w:lang w:val="uk-UA"/>
        </w:rPr>
        <w:t>].</w:t>
      </w:r>
    </w:p>
    <w:p w:rsidR="001110EC" w:rsidRPr="00DA5C42" w:rsidRDefault="001110EC" w:rsidP="001110EC">
      <w:pPr>
        <w:ind w:firstLine="454"/>
        <w:jc w:val="both"/>
        <w:rPr>
          <w:sz w:val="20"/>
          <w:szCs w:val="20"/>
          <w:lang w:val="uk-UA"/>
        </w:rPr>
      </w:pPr>
      <w:r w:rsidRPr="00DA5C42">
        <w:rPr>
          <w:sz w:val="20"/>
          <w:szCs w:val="20"/>
          <w:lang w:val="uk-UA"/>
        </w:rPr>
        <w:t>Таким чином, зазначені три ділянки, які в цілому просторово співпадають із раніше виділеними, можуть розглядатись в якості ймовірних позитивних нетектонічних стр</w:t>
      </w:r>
      <w:r w:rsidRPr="00DA5C42">
        <w:rPr>
          <w:sz w:val="20"/>
          <w:szCs w:val="20"/>
          <w:lang w:val="uk-UA"/>
        </w:rPr>
        <w:t>у</w:t>
      </w:r>
      <w:r w:rsidRPr="00DA5C42">
        <w:rPr>
          <w:sz w:val="20"/>
          <w:szCs w:val="20"/>
          <w:lang w:val="uk-UA"/>
        </w:rPr>
        <w:t>ктур.</w:t>
      </w:r>
    </w:p>
    <w:p w:rsidR="001110EC" w:rsidRPr="00DA5C42" w:rsidRDefault="001110EC" w:rsidP="001110EC">
      <w:pPr>
        <w:ind w:firstLine="454"/>
        <w:jc w:val="both"/>
        <w:rPr>
          <w:sz w:val="20"/>
          <w:szCs w:val="20"/>
          <w:lang w:val="uk-UA"/>
        </w:rPr>
      </w:pPr>
      <w:r w:rsidRPr="00DA5C42">
        <w:rPr>
          <w:sz w:val="20"/>
          <w:szCs w:val="20"/>
          <w:lang w:val="uk-UA"/>
        </w:rPr>
        <w:lastRenderedPageBreak/>
        <w:t>Виявлення розривних порушень в пліоцен-четвертинних відкладах виявилось дуже складною задачею через те, що площа аркуша погано дешифрується, до того ж частина об’єктів, зокрема зсувів, може поми</w:t>
      </w:r>
      <w:r w:rsidRPr="00DA5C42">
        <w:rPr>
          <w:sz w:val="20"/>
          <w:szCs w:val="20"/>
          <w:lang w:val="uk-UA"/>
        </w:rPr>
        <w:t>л</w:t>
      </w:r>
      <w:r w:rsidRPr="00DA5C42">
        <w:rPr>
          <w:sz w:val="20"/>
          <w:szCs w:val="20"/>
          <w:lang w:val="uk-UA"/>
        </w:rPr>
        <w:t>ково прийматися за розривні порушення. Відносна субмеридіональна прямолінійність основних річок району передбачає можливу приуроч</w:t>
      </w:r>
      <w:r w:rsidRPr="00DA5C42">
        <w:rPr>
          <w:sz w:val="20"/>
          <w:szCs w:val="20"/>
          <w:lang w:val="uk-UA"/>
        </w:rPr>
        <w:t>е</w:t>
      </w:r>
      <w:r w:rsidRPr="00DA5C42">
        <w:rPr>
          <w:sz w:val="20"/>
          <w:szCs w:val="20"/>
          <w:lang w:val="uk-UA"/>
        </w:rPr>
        <w:t>ність їх до диз</w:t>
      </w:r>
      <w:r w:rsidRPr="00DA5C42">
        <w:rPr>
          <w:sz w:val="20"/>
          <w:szCs w:val="20"/>
        </w:rPr>
        <w:t>’</w:t>
      </w:r>
      <w:r w:rsidRPr="00DA5C42">
        <w:rPr>
          <w:sz w:val="20"/>
          <w:szCs w:val="20"/>
          <w:lang w:val="uk-UA"/>
        </w:rPr>
        <w:t>юнктивних порушень давнього закладання.</w:t>
      </w:r>
    </w:p>
    <w:p w:rsidR="001110EC" w:rsidRPr="00DA5C42" w:rsidRDefault="001110EC" w:rsidP="001110EC">
      <w:pPr>
        <w:ind w:firstLine="454"/>
        <w:jc w:val="both"/>
        <w:rPr>
          <w:sz w:val="20"/>
          <w:szCs w:val="20"/>
          <w:lang w:val="uk-UA"/>
        </w:rPr>
      </w:pPr>
      <w:r w:rsidRPr="00DA5C42">
        <w:rPr>
          <w:sz w:val="20"/>
          <w:szCs w:val="20"/>
          <w:lang w:val="uk-UA"/>
        </w:rPr>
        <w:t>В результаті дешифрування МАКЗ на дослідженій території було виявлено тр</w:t>
      </w:r>
      <w:r>
        <w:rPr>
          <w:sz w:val="20"/>
          <w:szCs w:val="20"/>
          <w:lang w:val="uk-UA"/>
        </w:rPr>
        <w:t>и типи неотектонічних елементів</w:t>
      </w:r>
      <w:r w:rsidRPr="00DA5C42">
        <w:rPr>
          <w:sz w:val="20"/>
          <w:szCs w:val="20"/>
          <w:lang w:val="uk-UA"/>
        </w:rPr>
        <w:t xml:space="preserve">: лініаменти, що ідентифікуються як регіональні розривні порушення – вздовж рік Ворскла та Псел, достовірні та ймовірні неотектонічні порушення майже по всій площі аркушів, а також локальні неотектонічні морфоструктури центрального типу – негативна </w:t>
      </w:r>
      <w:r w:rsidRPr="00DA5C42">
        <w:rPr>
          <w:i/>
          <w:sz w:val="20"/>
          <w:szCs w:val="20"/>
          <w:lang w:val="uk-UA"/>
        </w:rPr>
        <w:t>Синівська</w:t>
      </w:r>
      <w:r w:rsidRPr="00DA5C42">
        <w:rPr>
          <w:sz w:val="20"/>
          <w:szCs w:val="20"/>
          <w:lang w:val="uk-UA"/>
        </w:rPr>
        <w:t xml:space="preserve"> (1 - І-1, М-36-ХVII), позитивні </w:t>
      </w:r>
      <w:r w:rsidRPr="00DA5C42">
        <w:rPr>
          <w:i/>
          <w:sz w:val="20"/>
          <w:szCs w:val="20"/>
          <w:lang w:val="uk-UA"/>
        </w:rPr>
        <w:t>Ко</w:t>
      </w:r>
      <w:r w:rsidRPr="00DA5C42">
        <w:rPr>
          <w:i/>
          <w:sz w:val="20"/>
          <w:szCs w:val="20"/>
          <w:lang w:val="uk-UA"/>
        </w:rPr>
        <w:t>с</w:t>
      </w:r>
      <w:r w:rsidRPr="00DA5C42">
        <w:rPr>
          <w:i/>
          <w:sz w:val="20"/>
          <w:szCs w:val="20"/>
          <w:lang w:val="uk-UA"/>
        </w:rPr>
        <w:t>тівська</w:t>
      </w:r>
      <w:r w:rsidRPr="00DA5C42">
        <w:rPr>
          <w:sz w:val="20"/>
          <w:szCs w:val="20"/>
          <w:lang w:val="uk-UA"/>
        </w:rPr>
        <w:t xml:space="preserve"> (2 - І-3;4; ІІ-3;4, М-36-ХVII), </w:t>
      </w:r>
      <w:r w:rsidRPr="00DA5C42">
        <w:rPr>
          <w:i/>
          <w:sz w:val="20"/>
          <w:szCs w:val="20"/>
          <w:lang w:val="uk-UA"/>
        </w:rPr>
        <w:t>Хухрянська</w:t>
      </w:r>
      <w:r w:rsidRPr="00DA5C42">
        <w:rPr>
          <w:sz w:val="20"/>
          <w:szCs w:val="20"/>
          <w:lang w:val="uk-UA"/>
        </w:rPr>
        <w:t xml:space="preserve"> (3 - ІІ-3, М-36-ХVII), </w:t>
      </w:r>
      <w:r w:rsidRPr="00DA5C42">
        <w:rPr>
          <w:i/>
          <w:sz w:val="20"/>
          <w:szCs w:val="20"/>
          <w:lang w:val="uk-UA"/>
        </w:rPr>
        <w:t>Качанівська</w:t>
      </w:r>
      <w:r w:rsidRPr="00DA5C42">
        <w:rPr>
          <w:sz w:val="20"/>
          <w:szCs w:val="20"/>
          <w:lang w:val="uk-UA"/>
        </w:rPr>
        <w:t xml:space="preserve"> (4 - ІІІ-3, М-36-ХVII), </w:t>
      </w:r>
      <w:r w:rsidRPr="00DA5C42">
        <w:rPr>
          <w:i/>
          <w:sz w:val="20"/>
          <w:szCs w:val="20"/>
          <w:lang w:val="uk-UA"/>
        </w:rPr>
        <w:t>Західносолохівська</w:t>
      </w:r>
      <w:r w:rsidRPr="00DA5C42">
        <w:rPr>
          <w:sz w:val="20"/>
          <w:szCs w:val="20"/>
          <w:lang w:val="uk-UA"/>
        </w:rPr>
        <w:t xml:space="preserve"> (5 - І</w:t>
      </w:r>
      <w:r w:rsidRPr="00DA5C42">
        <w:rPr>
          <w:sz w:val="20"/>
          <w:szCs w:val="20"/>
          <w:lang w:val="en-US"/>
        </w:rPr>
        <w:t>V</w:t>
      </w:r>
      <w:r w:rsidRPr="00DA5C42">
        <w:rPr>
          <w:sz w:val="20"/>
          <w:szCs w:val="20"/>
          <w:lang w:val="uk-UA"/>
        </w:rPr>
        <w:t xml:space="preserve">-1, М-36-ХVII; І-1;2, М-36-ХХІII), </w:t>
      </w:r>
      <w:r w:rsidRPr="00DA5C42">
        <w:rPr>
          <w:i/>
          <w:sz w:val="20"/>
          <w:szCs w:val="20"/>
          <w:lang w:val="uk-UA"/>
        </w:rPr>
        <w:t>Солохівс</w:t>
      </w:r>
      <w:r w:rsidRPr="00DA5C42">
        <w:rPr>
          <w:i/>
          <w:sz w:val="20"/>
          <w:szCs w:val="20"/>
          <w:lang w:val="uk-UA"/>
        </w:rPr>
        <w:t>ь</w:t>
      </w:r>
      <w:r w:rsidRPr="00DA5C42">
        <w:rPr>
          <w:i/>
          <w:sz w:val="20"/>
          <w:szCs w:val="20"/>
          <w:lang w:val="uk-UA"/>
        </w:rPr>
        <w:t>ка</w:t>
      </w:r>
      <w:r w:rsidRPr="00DA5C42">
        <w:rPr>
          <w:sz w:val="20"/>
          <w:szCs w:val="20"/>
          <w:lang w:val="uk-UA"/>
        </w:rPr>
        <w:t xml:space="preserve"> (6 - І-2, М-36-ХХІII), </w:t>
      </w:r>
      <w:r w:rsidRPr="00DA5C42">
        <w:rPr>
          <w:i/>
          <w:sz w:val="20"/>
          <w:szCs w:val="20"/>
          <w:lang w:val="uk-UA"/>
        </w:rPr>
        <w:t>Майорівська</w:t>
      </w:r>
      <w:r w:rsidRPr="00DA5C42">
        <w:rPr>
          <w:sz w:val="20"/>
          <w:szCs w:val="20"/>
          <w:lang w:val="uk-UA"/>
        </w:rPr>
        <w:t xml:space="preserve"> (7 - ІІ-4, М-36-ХХІII), </w:t>
      </w:r>
      <w:r w:rsidRPr="00DA5C42">
        <w:rPr>
          <w:i/>
          <w:sz w:val="20"/>
          <w:szCs w:val="20"/>
          <w:lang w:val="uk-UA"/>
        </w:rPr>
        <w:t>Байрацька</w:t>
      </w:r>
      <w:r w:rsidRPr="00DA5C42">
        <w:rPr>
          <w:sz w:val="20"/>
          <w:szCs w:val="20"/>
          <w:lang w:val="uk-UA"/>
        </w:rPr>
        <w:t xml:space="preserve"> (8 - ІІ-2, М-36-ХХІII), </w:t>
      </w:r>
      <w:r w:rsidRPr="00DA5C42">
        <w:rPr>
          <w:i/>
          <w:sz w:val="20"/>
          <w:szCs w:val="20"/>
          <w:lang w:val="uk-UA"/>
        </w:rPr>
        <w:t>Мачуська</w:t>
      </w:r>
      <w:r w:rsidRPr="00DA5C42">
        <w:rPr>
          <w:sz w:val="20"/>
          <w:szCs w:val="20"/>
          <w:lang w:val="uk-UA"/>
        </w:rPr>
        <w:t xml:space="preserve"> (9 - ІІІ-2, М-36-ХХІII), </w:t>
      </w:r>
      <w:r w:rsidRPr="00DA5C42">
        <w:rPr>
          <w:i/>
          <w:sz w:val="20"/>
          <w:szCs w:val="20"/>
          <w:lang w:val="uk-UA"/>
        </w:rPr>
        <w:t>Машівс</w:t>
      </w:r>
      <w:r w:rsidRPr="00DA5C42">
        <w:rPr>
          <w:i/>
          <w:sz w:val="20"/>
          <w:szCs w:val="20"/>
          <w:lang w:val="uk-UA"/>
        </w:rPr>
        <w:t>ь</w:t>
      </w:r>
      <w:r w:rsidRPr="00DA5C42">
        <w:rPr>
          <w:i/>
          <w:sz w:val="20"/>
          <w:szCs w:val="20"/>
          <w:lang w:val="uk-UA"/>
        </w:rPr>
        <w:t>ка</w:t>
      </w:r>
      <w:r w:rsidRPr="00DA5C42">
        <w:rPr>
          <w:sz w:val="20"/>
          <w:szCs w:val="20"/>
          <w:lang w:val="uk-UA"/>
        </w:rPr>
        <w:t xml:space="preserve"> (10 - І</w:t>
      </w:r>
      <w:r w:rsidRPr="00DA5C42">
        <w:rPr>
          <w:sz w:val="20"/>
          <w:szCs w:val="20"/>
          <w:lang w:val="en-US"/>
        </w:rPr>
        <w:t>V</w:t>
      </w:r>
      <w:r w:rsidRPr="00DA5C42">
        <w:rPr>
          <w:sz w:val="20"/>
          <w:szCs w:val="20"/>
          <w:lang w:val="uk-UA"/>
        </w:rPr>
        <w:t>-2, М-36-ХХІII).</w:t>
      </w:r>
    </w:p>
    <w:p w:rsidR="001110EC" w:rsidRDefault="001110EC" w:rsidP="001110EC">
      <w:pPr>
        <w:ind w:firstLine="454"/>
        <w:jc w:val="both"/>
        <w:rPr>
          <w:sz w:val="20"/>
          <w:szCs w:val="20"/>
          <w:lang w:val="uk-UA"/>
        </w:rPr>
      </w:pPr>
      <w:r w:rsidRPr="00DA5C42">
        <w:rPr>
          <w:sz w:val="20"/>
          <w:szCs w:val="20"/>
          <w:lang w:val="uk-UA"/>
        </w:rPr>
        <w:t>На основі зазначених даних можна вважати, що досліджена територія зазнавала повільного диференц</w:t>
      </w:r>
      <w:r w:rsidRPr="00DA5C42">
        <w:rPr>
          <w:sz w:val="20"/>
          <w:szCs w:val="20"/>
          <w:lang w:val="uk-UA"/>
        </w:rPr>
        <w:t>і</w:t>
      </w:r>
      <w:r w:rsidRPr="00DA5C42">
        <w:rPr>
          <w:sz w:val="20"/>
          <w:szCs w:val="20"/>
          <w:lang w:val="uk-UA"/>
        </w:rPr>
        <w:t>йованого неотектонічного здіймання, яке продовжується до нині. Час початку останньої тектонічної актив</w:t>
      </w:r>
      <w:r w:rsidRPr="00DA5C42">
        <w:rPr>
          <w:sz w:val="20"/>
          <w:szCs w:val="20"/>
          <w:lang w:val="uk-UA"/>
        </w:rPr>
        <w:t>і</w:t>
      </w:r>
      <w:r w:rsidRPr="00DA5C42">
        <w:rPr>
          <w:sz w:val="20"/>
          <w:szCs w:val="20"/>
          <w:lang w:val="uk-UA"/>
        </w:rPr>
        <w:t>зації фіксується алювіальними відкладами високих надзаплавних терас, представлених пісками, а також су</w:t>
      </w:r>
      <w:r w:rsidRPr="00DA5C42">
        <w:rPr>
          <w:sz w:val="20"/>
          <w:szCs w:val="20"/>
          <w:lang w:val="uk-UA"/>
        </w:rPr>
        <w:t>г</w:t>
      </w:r>
      <w:r w:rsidRPr="00DA5C42">
        <w:rPr>
          <w:sz w:val="20"/>
          <w:szCs w:val="20"/>
          <w:lang w:val="uk-UA"/>
        </w:rPr>
        <w:t>линками із лінзами піску – відкладами, типовими для початкових етапів ерозійного врізання. В той самий час, спокійний характер висхідних рухів пізнього неоплейстоцену зафіксований у алювіальних відкладах більш низьких надзаплавних терас і заплав. Беручи до уваги невеликі потужності надзаплавних терас (в с</w:t>
      </w:r>
      <w:r w:rsidRPr="00DA5C42">
        <w:rPr>
          <w:sz w:val="20"/>
          <w:szCs w:val="20"/>
          <w:lang w:val="uk-UA"/>
        </w:rPr>
        <w:t>е</w:t>
      </w:r>
      <w:r w:rsidRPr="00DA5C42">
        <w:rPr>
          <w:sz w:val="20"/>
          <w:szCs w:val="20"/>
          <w:lang w:val="uk-UA"/>
        </w:rPr>
        <w:t>редньому 15-</w:t>
      </w:r>
      <w:smartTag w:uri="urn:schemas-microsoft-com:office:smarttags" w:element="metricconverter">
        <w:smartTagPr>
          <w:attr w:name="ProductID" w:val="25 м"/>
        </w:smartTagPr>
        <w:r w:rsidRPr="00DA5C42">
          <w:rPr>
            <w:sz w:val="20"/>
            <w:szCs w:val="20"/>
            <w:lang w:val="uk-UA"/>
          </w:rPr>
          <w:t>25 м</w:t>
        </w:r>
      </w:smartTag>
      <w:r w:rsidRPr="00DA5C42">
        <w:rPr>
          <w:sz w:val="20"/>
          <w:szCs w:val="20"/>
          <w:lang w:val="uk-UA"/>
        </w:rPr>
        <w:t>), швидкості висхідних неотектонічних рухів залишались відносно невисокими і стабіл</w:t>
      </w:r>
      <w:r w:rsidRPr="00DA5C42">
        <w:rPr>
          <w:sz w:val="20"/>
          <w:szCs w:val="20"/>
          <w:lang w:val="uk-UA"/>
        </w:rPr>
        <w:t>ь</w:t>
      </w:r>
      <w:r w:rsidRPr="00DA5C42">
        <w:rPr>
          <w:sz w:val="20"/>
          <w:szCs w:val="20"/>
          <w:lang w:val="uk-UA"/>
        </w:rPr>
        <w:t>ними.</w:t>
      </w:r>
    </w:p>
    <w:p w:rsidR="001110EC" w:rsidRPr="00A95AC8" w:rsidRDefault="001110EC" w:rsidP="001110EC">
      <w:pPr>
        <w:ind w:firstLine="454"/>
        <w:jc w:val="both"/>
        <w:rPr>
          <w:sz w:val="20"/>
          <w:szCs w:val="20"/>
          <w:lang w:val="uk-UA"/>
        </w:rPr>
      </w:pPr>
    </w:p>
    <w:p w:rsidR="001110EC" w:rsidRPr="00B71F16" w:rsidRDefault="001110EC" w:rsidP="001110EC">
      <w:pPr>
        <w:ind w:firstLine="454"/>
        <w:jc w:val="center"/>
        <w:rPr>
          <w:b/>
          <w:lang w:val="uk-UA"/>
        </w:rPr>
      </w:pPr>
      <w:r w:rsidRPr="00B71F16">
        <w:rPr>
          <w:b/>
          <w:lang w:val="uk-UA"/>
        </w:rPr>
        <w:t>5  ІСТОРІЯ ГЕОЛОГІЧНОГО РОЗВИТКУ</w:t>
      </w:r>
    </w:p>
    <w:p w:rsidR="001110EC" w:rsidRPr="00B71F16" w:rsidRDefault="001110EC" w:rsidP="001110EC">
      <w:pPr>
        <w:ind w:firstLine="454"/>
        <w:jc w:val="center"/>
        <w:rPr>
          <w:b/>
          <w:lang w:val="uk-UA"/>
        </w:rPr>
      </w:pPr>
    </w:p>
    <w:p w:rsidR="001110EC" w:rsidRPr="004E77CC" w:rsidRDefault="001110EC" w:rsidP="001110EC">
      <w:pPr>
        <w:ind w:firstLine="454"/>
        <w:jc w:val="both"/>
        <w:rPr>
          <w:sz w:val="20"/>
          <w:szCs w:val="20"/>
          <w:lang w:val="uk-UA"/>
        </w:rPr>
      </w:pPr>
      <w:r w:rsidRPr="004E77CC">
        <w:rPr>
          <w:sz w:val="20"/>
          <w:szCs w:val="20"/>
          <w:lang w:val="uk-UA"/>
        </w:rPr>
        <w:t>Геологічна історія регіону, як складової частини Східноєвропейської платформи, визначається геодинамічними умовами його розвитку, що обумовили формування відпові</w:t>
      </w:r>
      <w:r w:rsidRPr="004E77CC">
        <w:rPr>
          <w:sz w:val="20"/>
          <w:szCs w:val="20"/>
          <w:lang w:val="uk-UA"/>
        </w:rPr>
        <w:t>д</w:t>
      </w:r>
      <w:r w:rsidRPr="004E77CC">
        <w:rPr>
          <w:sz w:val="20"/>
          <w:szCs w:val="20"/>
          <w:lang w:val="uk-UA"/>
        </w:rPr>
        <w:t>них формаційних комплексів, які відповідають трьом основним етапам: докембрійському (доавлакогеновому), пізньопалеозойському (рифт</w:t>
      </w:r>
      <w:r w:rsidRPr="004E77CC">
        <w:rPr>
          <w:sz w:val="20"/>
          <w:szCs w:val="20"/>
          <w:lang w:val="uk-UA"/>
        </w:rPr>
        <w:t>о</w:t>
      </w:r>
      <w:r w:rsidRPr="004E77CC">
        <w:rPr>
          <w:sz w:val="20"/>
          <w:szCs w:val="20"/>
          <w:lang w:val="uk-UA"/>
        </w:rPr>
        <w:t xml:space="preserve">вому) та мезозойсько-кайнозойському (плитному). </w:t>
      </w:r>
      <w:r w:rsidRPr="004E77CC">
        <w:rPr>
          <w:noProof/>
          <w:sz w:val="20"/>
          <w:szCs w:val="20"/>
          <w:lang w:val="uk-UA"/>
        </w:rPr>
        <w:t>З докембрійським етапом пов’язане формування кристалічної основи, а протягом фанерозойського спостерігався розвиток дослідженої території у платформному режимі. З останнім етапом повязане закладення та накопичення відкладів ДДЗ, осадового кайнозойcького чохла та четвертинного покриву. З урахуванням особливостей розвитку етапи поділяються на цикли, а ті, у свою чергу, на більш дрібні підрозділи – фази.</w:t>
      </w:r>
    </w:p>
    <w:p w:rsidR="001110EC" w:rsidRPr="004E77CC" w:rsidRDefault="001110EC" w:rsidP="001110EC">
      <w:pPr>
        <w:ind w:firstLine="454"/>
        <w:jc w:val="both"/>
        <w:rPr>
          <w:b/>
          <w:sz w:val="20"/>
          <w:szCs w:val="20"/>
          <w:lang w:val="uk-UA"/>
        </w:rPr>
      </w:pPr>
      <w:r>
        <w:rPr>
          <w:b/>
          <w:sz w:val="20"/>
          <w:szCs w:val="20"/>
          <w:lang w:val="uk-UA"/>
        </w:rPr>
        <w:t>5</w:t>
      </w:r>
      <w:r w:rsidRPr="004E77CC">
        <w:rPr>
          <w:b/>
          <w:sz w:val="20"/>
          <w:szCs w:val="20"/>
          <w:lang w:val="uk-UA"/>
        </w:rPr>
        <w:t>.1 Докембрійський (доавлакогеновий) етап</w:t>
      </w:r>
    </w:p>
    <w:p w:rsidR="001110EC" w:rsidRPr="004E77CC" w:rsidRDefault="001110EC" w:rsidP="001110EC">
      <w:pPr>
        <w:ind w:firstLine="454"/>
        <w:jc w:val="both"/>
        <w:rPr>
          <w:sz w:val="20"/>
          <w:szCs w:val="20"/>
          <w:lang w:val="uk-UA"/>
        </w:rPr>
      </w:pPr>
      <w:r w:rsidRPr="004E77CC">
        <w:rPr>
          <w:sz w:val="20"/>
          <w:szCs w:val="20"/>
          <w:lang w:val="uk-UA"/>
        </w:rPr>
        <w:t>Докембрійській етап є найтривал</w:t>
      </w:r>
      <w:r>
        <w:rPr>
          <w:sz w:val="20"/>
          <w:szCs w:val="20"/>
          <w:lang w:val="uk-UA"/>
        </w:rPr>
        <w:t>іш</w:t>
      </w:r>
      <w:r w:rsidRPr="004E77CC">
        <w:rPr>
          <w:sz w:val="20"/>
          <w:szCs w:val="20"/>
          <w:lang w:val="uk-UA"/>
        </w:rPr>
        <w:t>им і охоплює більш як двохмільярдний відрізок часу – від форм</w:t>
      </w:r>
      <w:r w:rsidRPr="004E77CC">
        <w:rPr>
          <w:sz w:val="20"/>
          <w:szCs w:val="20"/>
          <w:lang w:val="uk-UA"/>
        </w:rPr>
        <w:t>у</w:t>
      </w:r>
      <w:r w:rsidRPr="004E77CC">
        <w:rPr>
          <w:sz w:val="20"/>
          <w:szCs w:val="20"/>
          <w:lang w:val="uk-UA"/>
        </w:rPr>
        <w:t>вання протокори у палеоархеї до завершальних фаз розвитку кристалічного фундаменту УЩ у період кратонізації, що ймовірно приходиться на кінець пале</w:t>
      </w:r>
      <w:r w:rsidRPr="004E77CC">
        <w:rPr>
          <w:sz w:val="20"/>
          <w:szCs w:val="20"/>
          <w:lang w:val="uk-UA"/>
        </w:rPr>
        <w:t>о</w:t>
      </w:r>
      <w:r w:rsidRPr="004E77CC">
        <w:rPr>
          <w:sz w:val="20"/>
          <w:szCs w:val="20"/>
          <w:lang w:val="uk-UA"/>
        </w:rPr>
        <w:t>протерозою. Для цього етапу характерна наявність кількох циклів тектоно-магматичної активності та активізації, кожному з яких відповідає певний набір тектоно-седиментаційних комплексів, а також їх багатоетапний метаморфізм з широким розвитком ультраметамо</w:t>
      </w:r>
      <w:r w:rsidRPr="004E77CC">
        <w:rPr>
          <w:sz w:val="20"/>
          <w:szCs w:val="20"/>
          <w:lang w:val="uk-UA"/>
        </w:rPr>
        <w:t>р</w:t>
      </w:r>
      <w:r w:rsidRPr="004E77CC">
        <w:rPr>
          <w:sz w:val="20"/>
          <w:szCs w:val="20"/>
          <w:lang w:val="uk-UA"/>
        </w:rPr>
        <w:t>фічних і ремобілізаційних процесів.</w:t>
      </w:r>
    </w:p>
    <w:p w:rsidR="001110EC" w:rsidRPr="00D22314" w:rsidRDefault="001110EC" w:rsidP="001110EC">
      <w:pPr>
        <w:ind w:firstLine="454"/>
        <w:jc w:val="both"/>
        <w:rPr>
          <w:b/>
          <w:sz w:val="20"/>
          <w:szCs w:val="20"/>
          <w:lang w:val="uk-UA"/>
        </w:rPr>
      </w:pPr>
      <w:r w:rsidRPr="00D22314">
        <w:rPr>
          <w:sz w:val="20"/>
          <w:szCs w:val="20"/>
          <w:lang w:val="uk-UA"/>
        </w:rPr>
        <w:t>Тривалий розвиток проблематичних докембрійських морських басейнів протягом доавлакогенового етапу призвів до накопичення потужних теригенно-глинистих товщ, які згодом, під впливом декількох етапів регіонального прогресивного та регресивного мет</w:t>
      </w:r>
      <w:r w:rsidRPr="00D22314">
        <w:rPr>
          <w:sz w:val="20"/>
          <w:szCs w:val="20"/>
          <w:lang w:val="uk-UA"/>
        </w:rPr>
        <w:t>а</w:t>
      </w:r>
      <w:r w:rsidRPr="00D22314">
        <w:rPr>
          <w:sz w:val="20"/>
          <w:szCs w:val="20"/>
          <w:lang w:val="uk-UA"/>
        </w:rPr>
        <w:t>морфізму i ультраметаморфізму, перетворились на потужну товщу різноманітних авт</w:t>
      </w:r>
      <w:r w:rsidRPr="00D22314">
        <w:rPr>
          <w:sz w:val="20"/>
          <w:szCs w:val="20"/>
          <w:lang w:val="uk-UA"/>
        </w:rPr>
        <w:t>о</w:t>
      </w:r>
      <w:r w:rsidRPr="00D22314">
        <w:rPr>
          <w:sz w:val="20"/>
          <w:szCs w:val="20"/>
          <w:lang w:val="uk-UA"/>
        </w:rPr>
        <w:t>хтонних та параавтохтонних гранітоїдів, з незначними за розмірами і рідкими, сильно гранітизованими останцями метаморфітів. Багатоетапна тектоно-магматична переробка цієї товщі</w:t>
      </w:r>
      <w:r>
        <w:rPr>
          <w:sz w:val="20"/>
          <w:szCs w:val="20"/>
          <w:lang w:val="uk-UA"/>
        </w:rPr>
        <w:t xml:space="preserve"> призвела до формування складно</w:t>
      </w:r>
      <w:r w:rsidRPr="00D22314">
        <w:rPr>
          <w:sz w:val="20"/>
          <w:szCs w:val="20"/>
          <w:lang w:val="uk-UA"/>
        </w:rPr>
        <w:t>дислокованого кристалічного фундаменту Східноєвропейської пла</w:t>
      </w:r>
      <w:r w:rsidRPr="00D22314">
        <w:rPr>
          <w:sz w:val="20"/>
          <w:szCs w:val="20"/>
          <w:lang w:val="uk-UA"/>
        </w:rPr>
        <w:t>т</w:t>
      </w:r>
      <w:r w:rsidRPr="00D22314">
        <w:rPr>
          <w:sz w:val="20"/>
          <w:szCs w:val="20"/>
          <w:lang w:val="uk-UA"/>
        </w:rPr>
        <w:t>форми, який зазнав інтенсивної денудації щонайменше протягом рифею і раннього палеозою. Саме в цей час інтенсивні напруги розтягнення байкальської і каледонської тектонічних епох призвели до закладення крупних субпаралельних глиби</w:t>
      </w:r>
      <w:r w:rsidRPr="00D22314">
        <w:rPr>
          <w:sz w:val="20"/>
          <w:szCs w:val="20"/>
          <w:lang w:val="uk-UA"/>
        </w:rPr>
        <w:t>н</w:t>
      </w:r>
      <w:r w:rsidRPr="00D22314">
        <w:rPr>
          <w:sz w:val="20"/>
          <w:szCs w:val="20"/>
          <w:lang w:val="uk-UA"/>
        </w:rPr>
        <w:t>них розломів майбутнього Дніпровсько-Донецького грабена. Можливо тоді ж були закладені і поперечні розломи, внаслідок яких утворились блоки різного розміру і порядку. Ц</w:t>
      </w:r>
      <w:r w:rsidRPr="00D22314">
        <w:rPr>
          <w:sz w:val="20"/>
          <w:szCs w:val="20"/>
          <w:lang w:val="uk-UA"/>
        </w:rPr>
        <w:t>і</w:t>
      </w:r>
      <w:r w:rsidRPr="00D22314">
        <w:rPr>
          <w:sz w:val="20"/>
          <w:szCs w:val="20"/>
          <w:lang w:val="uk-UA"/>
        </w:rPr>
        <w:t>лком ймовірно, що напруги розтягнення бортів майбутнього рифту були спричинені потужним підйомом мантійної речовини і здійманням жорсткого гранітногнейсового ко</w:t>
      </w:r>
      <w:r w:rsidRPr="00D22314">
        <w:rPr>
          <w:sz w:val="20"/>
          <w:szCs w:val="20"/>
          <w:lang w:val="uk-UA"/>
        </w:rPr>
        <w:t>м</w:t>
      </w:r>
      <w:r w:rsidRPr="00D22314">
        <w:rPr>
          <w:sz w:val="20"/>
          <w:szCs w:val="20"/>
          <w:lang w:val="uk-UA"/>
        </w:rPr>
        <w:t>плексу УЩ та ВКМ.</w:t>
      </w:r>
    </w:p>
    <w:p w:rsidR="001110EC" w:rsidRPr="004E77CC" w:rsidRDefault="001110EC" w:rsidP="001110EC">
      <w:pPr>
        <w:pStyle w:val="ac"/>
        <w:spacing w:after="0"/>
        <w:ind w:firstLine="454"/>
        <w:jc w:val="both"/>
        <w:rPr>
          <w:b/>
          <w:sz w:val="20"/>
          <w:szCs w:val="20"/>
          <w:lang w:val="uk-UA"/>
        </w:rPr>
      </w:pPr>
      <w:r>
        <w:rPr>
          <w:b/>
          <w:sz w:val="20"/>
          <w:szCs w:val="20"/>
          <w:lang w:val="uk-UA"/>
        </w:rPr>
        <w:t>5</w:t>
      </w:r>
      <w:r w:rsidRPr="004E77CC">
        <w:rPr>
          <w:b/>
          <w:sz w:val="20"/>
          <w:szCs w:val="20"/>
          <w:lang w:val="uk-UA"/>
        </w:rPr>
        <w:t>.2 Пізньопал</w:t>
      </w:r>
      <w:r w:rsidRPr="004E77CC">
        <w:rPr>
          <w:b/>
          <w:sz w:val="20"/>
          <w:szCs w:val="20"/>
          <w:lang w:val="uk-UA"/>
        </w:rPr>
        <w:t>е</w:t>
      </w:r>
      <w:r w:rsidRPr="004E77CC">
        <w:rPr>
          <w:b/>
          <w:sz w:val="20"/>
          <w:szCs w:val="20"/>
          <w:lang w:val="uk-UA"/>
        </w:rPr>
        <w:t>озойський (рифтовий) етап</w:t>
      </w:r>
    </w:p>
    <w:p w:rsidR="001110EC" w:rsidRDefault="001110EC" w:rsidP="001110EC">
      <w:pPr>
        <w:ind w:firstLine="454"/>
        <w:jc w:val="both"/>
        <w:rPr>
          <w:sz w:val="20"/>
          <w:szCs w:val="20"/>
          <w:lang w:val="uk-UA"/>
        </w:rPr>
      </w:pPr>
      <w:r w:rsidRPr="004E77CC">
        <w:rPr>
          <w:sz w:val="20"/>
          <w:szCs w:val="20"/>
          <w:lang w:val="uk-UA"/>
        </w:rPr>
        <w:t xml:space="preserve">Рифтовий етап розвитку ДДЗ включає два цикли: середньо- пізньодевонський та кам’яновугільно-ранньопермський, що характеризуються специфічними тектонічними </w:t>
      </w:r>
      <w:r>
        <w:rPr>
          <w:sz w:val="20"/>
          <w:szCs w:val="20"/>
          <w:lang w:val="uk-UA"/>
        </w:rPr>
        <w:t>умовами</w:t>
      </w:r>
      <w:r w:rsidRPr="004E77CC">
        <w:rPr>
          <w:sz w:val="20"/>
          <w:szCs w:val="20"/>
          <w:lang w:val="uk-UA"/>
        </w:rPr>
        <w:t xml:space="preserve"> осадконакопиче</w:t>
      </w:r>
      <w:r w:rsidRPr="004E77CC">
        <w:rPr>
          <w:sz w:val="20"/>
          <w:szCs w:val="20"/>
          <w:lang w:val="uk-UA"/>
        </w:rPr>
        <w:t>н</w:t>
      </w:r>
      <w:r w:rsidRPr="004E77CC">
        <w:rPr>
          <w:sz w:val="20"/>
          <w:szCs w:val="20"/>
          <w:lang w:val="uk-UA"/>
        </w:rPr>
        <w:t>ня.</w:t>
      </w:r>
    </w:p>
    <w:p w:rsidR="001110EC" w:rsidRPr="004E77CC" w:rsidRDefault="001110EC" w:rsidP="001110EC">
      <w:pPr>
        <w:ind w:firstLine="454"/>
        <w:jc w:val="both"/>
        <w:rPr>
          <w:sz w:val="20"/>
          <w:szCs w:val="20"/>
          <w:lang w:val="uk-UA"/>
        </w:rPr>
      </w:pPr>
      <w:r>
        <w:rPr>
          <w:i/>
          <w:sz w:val="20"/>
          <w:szCs w:val="20"/>
          <w:lang w:val="uk-UA"/>
        </w:rPr>
        <w:t>С</w:t>
      </w:r>
      <w:r w:rsidRPr="004E77CC">
        <w:rPr>
          <w:i/>
          <w:sz w:val="20"/>
          <w:szCs w:val="20"/>
          <w:lang w:val="uk-UA"/>
        </w:rPr>
        <w:t>ередньо- пізньодевонський цикл</w:t>
      </w:r>
      <w:r w:rsidRPr="004E77CC">
        <w:rPr>
          <w:sz w:val="20"/>
          <w:szCs w:val="20"/>
          <w:lang w:val="uk-UA"/>
        </w:rPr>
        <w:t xml:space="preserve"> розвитку території розпочався зануренням кристалічного фундаме</w:t>
      </w:r>
      <w:r w:rsidRPr="004E77CC">
        <w:rPr>
          <w:sz w:val="20"/>
          <w:szCs w:val="20"/>
          <w:lang w:val="uk-UA"/>
        </w:rPr>
        <w:t>н</w:t>
      </w:r>
      <w:r w:rsidRPr="004E77CC">
        <w:rPr>
          <w:sz w:val="20"/>
          <w:szCs w:val="20"/>
          <w:lang w:val="uk-UA"/>
        </w:rPr>
        <w:t>ту по площинах глибинних розломів спочатку східної частини Дніпровсько-Донецького грабена, а потім і Центр</w:t>
      </w:r>
      <w:r w:rsidRPr="004E77CC">
        <w:rPr>
          <w:sz w:val="20"/>
          <w:szCs w:val="20"/>
          <w:lang w:val="uk-UA"/>
        </w:rPr>
        <w:t>а</w:t>
      </w:r>
      <w:r w:rsidRPr="004E77CC">
        <w:rPr>
          <w:sz w:val="20"/>
          <w:szCs w:val="20"/>
          <w:lang w:val="uk-UA"/>
        </w:rPr>
        <w:t>льної приосьової та Прибортових зон, про що свідчить накопичення потужних теригенно-вулканогенної і вулканогенної формацій середнього та верхнього девону. На території аркушів відклади цього віку у корінному заляганні недостатньо досліджені. Окрім глибоких нафтогазових свердловин в</w:t>
      </w:r>
      <w:r w:rsidRPr="004E77CC">
        <w:rPr>
          <w:sz w:val="20"/>
          <w:szCs w:val="20"/>
          <w:lang w:val="uk-UA"/>
        </w:rPr>
        <w:t>о</w:t>
      </w:r>
      <w:r w:rsidRPr="004E77CC">
        <w:rPr>
          <w:sz w:val="20"/>
          <w:szCs w:val="20"/>
          <w:lang w:val="uk-UA"/>
        </w:rPr>
        <w:t>ни зустрінуті у соляних куполах, де грубозернисті теригенні і вулканогенні породи відмічаються в брекчіях кепроків. За результатами вивчення складу уламків у брекчіях Синівського (І-1, аркуш М-36-ХVІІ) та Жо</w:t>
      </w:r>
      <w:r w:rsidRPr="004E77CC">
        <w:rPr>
          <w:sz w:val="20"/>
          <w:szCs w:val="20"/>
          <w:lang w:val="uk-UA"/>
        </w:rPr>
        <w:t>р</w:t>
      </w:r>
      <w:r w:rsidRPr="004E77CC">
        <w:rPr>
          <w:sz w:val="20"/>
          <w:szCs w:val="20"/>
          <w:lang w:val="uk-UA"/>
        </w:rPr>
        <w:t>жівського (I-1, аркуш М-36-ХХІІІ) піднять, які представлені діабазами та іншими ефузивними породами, встановлено, що у франс</w:t>
      </w:r>
      <w:r w:rsidRPr="004E77CC">
        <w:rPr>
          <w:sz w:val="20"/>
          <w:szCs w:val="20"/>
          <w:lang w:val="uk-UA"/>
        </w:rPr>
        <w:t>ь</w:t>
      </w:r>
      <w:r w:rsidRPr="004E77CC">
        <w:rPr>
          <w:sz w:val="20"/>
          <w:szCs w:val="20"/>
          <w:lang w:val="uk-UA"/>
        </w:rPr>
        <w:t xml:space="preserve">кому віці, на території ДДЗ проявилася вулкано-плутонічна діяльність </w:t>
      </w:r>
      <w:r w:rsidRPr="004E77CC">
        <w:rPr>
          <w:sz w:val="20"/>
          <w:szCs w:val="20"/>
          <w:lang w:val="uk-UA"/>
        </w:rPr>
        <w:lastRenderedPageBreak/>
        <w:t>ранніх фаз герцинської тектонічної епохи. В морських басейнах в цей час відкладались потужні товщі теригенних ві</w:t>
      </w:r>
      <w:r w:rsidRPr="004E77CC">
        <w:rPr>
          <w:sz w:val="20"/>
          <w:szCs w:val="20"/>
          <w:lang w:val="uk-UA"/>
        </w:rPr>
        <w:t>д</w:t>
      </w:r>
      <w:r w:rsidRPr="004E77CC">
        <w:rPr>
          <w:sz w:val="20"/>
          <w:szCs w:val="20"/>
          <w:lang w:val="uk-UA"/>
        </w:rPr>
        <w:t>кладів та кам’яної солі. Зазначені породи поширені переважно в межах Центральної приосьової зони граб</w:t>
      </w:r>
      <w:r w:rsidRPr="004E77CC">
        <w:rPr>
          <w:sz w:val="20"/>
          <w:szCs w:val="20"/>
          <w:lang w:val="uk-UA"/>
        </w:rPr>
        <w:t>е</w:t>
      </w:r>
      <w:r w:rsidRPr="004E77CC">
        <w:rPr>
          <w:sz w:val="20"/>
          <w:szCs w:val="20"/>
          <w:lang w:val="uk-UA"/>
        </w:rPr>
        <w:t>на. Між собою усі товщі (світи) відділяються стратиграфічними перервами, які є наслідком вертикальних тектонічних рухів, через що відбувалося коливання б</w:t>
      </w:r>
      <w:r w:rsidRPr="004E77CC">
        <w:rPr>
          <w:sz w:val="20"/>
          <w:szCs w:val="20"/>
          <w:lang w:val="uk-UA"/>
        </w:rPr>
        <w:t>е</w:t>
      </w:r>
      <w:r w:rsidRPr="004E77CC">
        <w:rPr>
          <w:sz w:val="20"/>
          <w:szCs w:val="20"/>
          <w:lang w:val="uk-UA"/>
        </w:rPr>
        <w:t>регової лінії.</w:t>
      </w:r>
    </w:p>
    <w:p w:rsidR="001110EC" w:rsidRPr="004E77CC" w:rsidRDefault="001110EC" w:rsidP="001110EC">
      <w:pPr>
        <w:ind w:firstLine="454"/>
        <w:jc w:val="both"/>
        <w:rPr>
          <w:sz w:val="20"/>
          <w:szCs w:val="20"/>
          <w:lang w:val="uk-UA"/>
        </w:rPr>
      </w:pPr>
      <w:r w:rsidRPr="004E77CC">
        <w:rPr>
          <w:i/>
          <w:sz w:val="20"/>
          <w:szCs w:val="20"/>
          <w:lang w:val="uk-UA"/>
        </w:rPr>
        <w:t>Кам’яновугільно-ранньопермський цикл</w:t>
      </w:r>
      <w:r w:rsidRPr="004E77CC">
        <w:rPr>
          <w:sz w:val="20"/>
          <w:szCs w:val="20"/>
          <w:lang w:val="uk-UA"/>
        </w:rPr>
        <w:t xml:space="preserve"> характеризується тривалим і повільним розвитком, що вираз</w:t>
      </w:r>
      <w:r w:rsidRPr="004E77CC">
        <w:rPr>
          <w:sz w:val="20"/>
          <w:szCs w:val="20"/>
          <w:lang w:val="uk-UA"/>
        </w:rPr>
        <w:t>и</w:t>
      </w:r>
      <w:r w:rsidRPr="004E77CC">
        <w:rPr>
          <w:sz w:val="20"/>
          <w:szCs w:val="20"/>
          <w:lang w:val="uk-UA"/>
        </w:rPr>
        <w:t>лось в поступовому просіданні ложа і заповненні прогину відкладами теригенно-карбонатної, теригенно-вуглистої і на завершення евапоритової формацій. Поступово прогинання западини поширювалося на півн</w:t>
      </w:r>
      <w:r w:rsidRPr="004E77CC">
        <w:rPr>
          <w:sz w:val="20"/>
          <w:szCs w:val="20"/>
          <w:lang w:val="uk-UA"/>
        </w:rPr>
        <w:t>і</w:t>
      </w:r>
      <w:r w:rsidRPr="004E77CC">
        <w:rPr>
          <w:sz w:val="20"/>
          <w:szCs w:val="20"/>
          <w:lang w:val="uk-UA"/>
        </w:rPr>
        <w:t>чний схід і південний захід. Залучення до прогинання нових ділянок на бортах западини супроводжувалось накопиченням нижньокам’яновугільних відкладів на докембрійських утвореннях на Північному та Півде</w:t>
      </w:r>
      <w:r w:rsidRPr="004E77CC">
        <w:rPr>
          <w:sz w:val="20"/>
          <w:szCs w:val="20"/>
          <w:lang w:val="uk-UA"/>
        </w:rPr>
        <w:t>н</w:t>
      </w:r>
      <w:r w:rsidRPr="004E77CC">
        <w:rPr>
          <w:sz w:val="20"/>
          <w:szCs w:val="20"/>
          <w:lang w:val="uk-UA"/>
        </w:rPr>
        <w:t>ному бортах ДДЗ та на девонських утвореннях в Центральній зоні грабена. Відбувалося часте чергування морського, лагунно-морського та континентального осадконакопичення в умовах нестабільного тектонічн</w:t>
      </w:r>
      <w:r w:rsidRPr="004E77CC">
        <w:rPr>
          <w:sz w:val="20"/>
          <w:szCs w:val="20"/>
          <w:lang w:val="uk-UA"/>
        </w:rPr>
        <w:t>о</w:t>
      </w:r>
      <w:r w:rsidRPr="004E77CC">
        <w:rPr>
          <w:sz w:val="20"/>
          <w:szCs w:val="20"/>
          <w:lang w:val="uk-UA"/>
        </w:rPr>
        <w:t>го режиму протягом кам’яновугільного періоду і ранньопермської епохи, що призвело до утворення багатокілометрової осадової то</w:t>
      </w:r>
      <w:r w:rsidRPr="004E77CC">
        <w:rPr>
          <w:sz w:val="20"/>
          <w:szCs w:val="20"/>
          <w:lang w:val="uk-UA"/>
        </w:rPr>
        <w:t>в</w:t>
      </w:r>
      <w:r w:rsidRPr="004E77CC">
        <w:rPr>
          <w:sz w:val="20"/>
          <w:szCs w:val="20"/>
          <w:lang w:val="uk-UA"/>
        </w:rPr>
        <w:t>щі.</w:t>
      </w:r>
    </w:p>
    <w:p w:rsidR="001110EC" w:rsidRPr="004E77CC" w:rsidRDefault="001110EC" w:rsidP="001110EC">
      <w:pPr>
        <w:ind w:firstLine="454"/>
        <w:jc w:val="both"/>
        <w:rPr>
          <w:sz w:val="20"/>
          <w:szCs w:val="20"/>
          <w:lang w:val="uk-UA"/>
        </w:rPr>
      </w:pPr>
      <w:r w:rsidRPr="004E77CC">
        <w:rPr>
          <w:sz w:val="20"/>
          <w:szCs w:val="20"/>
          <w:lang w:val="uk-UA"/>
        </w:rPr>
        <w:t>В межах дослідженої території протягом ранньокам’яновугільної епохи отримали розвиток переважно морські теригенні фації. У Прибортових зонах домінувало накопичення морських і теригенних порід із прошарками доломітизованих вапняків. В епохи уповільнення тектонічного прогинання чи незначного зан</w:t>
      </w:r>
      <w:r w:rsidRPr="004E77CC">
        <w:rPr>
          <w:sz w:val="20"/>
          <w:szCs w:val="20"/>
          <w:lang w:val="uk-UA"/>
        </w:rPr>
        <w:t>у</w:t>
      </w:r>
      <w:r w:rsidRPr="004E77CC">
        <w:rPr>
          <w:sz w:val="20"/>
          <w:szCs w:val="20"/>
          <w:lang w:val="uk-UA"/>
        </w:rPr>
        <w:t>рення, теригенне осадконакопичення змінювалось на карбонатне, коли з півночі і сходу на дану територію приходило море. Ці тектонічні коливання, напевне, були прямо пов’язані із одновіковими тектонічними р</w:t>
      </w:r>
      <w:r w:rsidRPr="004E77CC">
        <w:rPr>
          <w:sz w:val="20"/>
          <w:szCs w:val="20"/>
          <w:lang w:val="uk-UA"/>
        </w:rPr>
        <w:t>у</w:t>
      </w:r>
      <w:r w:rsidRPr="004E77CC">
        <w:rPr>
          <w:sz w:val="20"/>
          <w:szCs w:val="20"/>
          <w:lang w:val="uk-UA"/>
        </w:rPr>
        <w:t>хами в межах майбутньої Донецької складчастої споруди протягом всього кам’яновугільного періоду.</w:t>
      </w:r>
    </w:p>
    <w:p w:rsidR="001110EC" w:rsidRPr="004E77CC" w:rsidRDefault="001110EC" w:rsidP="001110EC">
      <w:pPr>
        <w:ind w:firstLine="454"/>
        <w:jc w:val="both"/>
        <w:rPr>
          <w:sz w:val="20"/>
          <w:szCs w:val="20"/>
          <w:lang w:val="uk-UA"/>
        </w:rPr>
      </w:pPr>
      <w:r w:rsidRPr="004E77CC">
        <w:rPr>
          <w:sz w:val="20"/>
          <w:szCs w:val="20"/>
          <w:lang w:val="uk-UA"/>
        </w:rPr>
        <w:t>Вже в цей час відчувався вплив солянокупольної тектоніки. Поблизу куполів зменшувалися потужно</w:t>
      </w:r>
      <w:r w:rsidRPr="004E77CC">
        <w:rPr>
          <w:sz w:val="20"/>
          <w:szCs w:val="20"/>
          <w:lang w:val="uk-UA"/>
        </w:rPr>
        <w:t>с</w:t>
      </w:r>
      <w:r w:rsidRPr="004E77CC">
        <w:rPr>
          <w:sz w:val="20"/>
          <w:szCs w:val="20"/>
          <w:lang w:val="uk-UA"/>
        </w:rPr>
        <w:t>ті та змінювався фаціальний склад відкладів. Крім того, проявлялись фаціальні зміни, пов’язані із положе</w:t>
      </w:r>
      <w:r w:rsidRPr="004E77CC">
        <w:rPr>
          <w:sz w:val="20"/>
          <w:szCs w:val="20"/>
          <w:lang w:val="uk-UA"/>
        </w:rPr>
        <w:t>н</w:t>
      </w:r>
      <w:r w:rsidRPr="004E77CC">
        <w:rPr>
          <w:sz w:val="20"/>
          <w:szCs w:val="20"/>
          <w:lang w:val="uk-UA"/>
        </w:rPr>
        <w:t>ням відносно осі басейну: у північно-східному напрямку теригенні породи стали більш грубозернистими. У Центральній зоні западини (центральна частина території) загальна амплітуда прогинання басейну у кам’яновугільний період досягала п</w:t>
      </w:r>
      <w:r w:rsidRPr="004E77CC">
        <w:rPr>
          <w:sz w:val="20"/>
          <w:szCs w:val="20"/>
          <w:lang w:val="uk-UA"/>
        </w:rPr>
        <w:t>о</w:t>
      </w:r>
      <w:r w:rsidRPr="004E77CC">
        <w:rPr>
          <w:sz w:val="20"/>
          <w:szCs w:val="20"/>
          <w:lang w:val="uk-UA"/>
        </w:rPr>
        <w:t>над 3 км.</w:t>
      </w:r>
    </w:p>
    <w:p w:rsidR="001110EC" w:rsidRPr="004E77CC" w:rsidRDefault="001110EC" w:rsidP="001110EC">
      <w:pPr>
        <w:ind w:firstLine="454"/>
        <w:jc w:val="both"/>
        <w:rPr>
          <w:sz w:val="20"/>
          <w:szCs w:val="20"/>
          <w:lang w:val="uk-UA"/>
        </w:rPr>
      </w:pPr>
      <w:r w:rsidRPr="004E77CC">
        <w:rPr>
          <w:sz w:val="20"/>
          <w:szCs w:val="20"/>
          <w:lang w:val="uk-UA"/>
        </w:rPr>
        <w:t>На рубежі ранньопермської епохи (заальська фаза тектогенезу) відбулося значне пі</w:t>
      </w:r>
      <w:r w:rsidRPr="004E77CC">
        <w:rPr>
          <w:sz w:val="20"/>
          <w:szCs w:val="20"/>
          <w:lang w:val="uk-UA"/>
        </w:rPr>
        <w:t>д</w:t>
      </w:r>
      <w:r w:rsidRPr="004E77CC">
        <w:rPr>
          <w:sz w:val="20"/>
          <w:szCs w:val="20"/>
          <w:lang w:val="uk-UA"/>
        </w:rPr>
        <w:t>няття Центральної частини УЩ і майже компенсованого девон-карбоновими відкладами ложа ДДЗ, що збільшило інтенси</w:t>
      </w:r>
      <w:r w:rsidRPr="004E77CC">
        <w:rPr>
          <w:sz w:val="20"/>
          <w:szCs w:val="20"/>
          <w:lang w:val="uk-UA"/>
        </w:rPr>
        <w:t>в</w:t>
      </w:r>
      <w:r w:rsidRPr="004E77CC">
        <w:rPr>
          <w:sz w:val="20"/>
          <w:szCs w:val="20"/>
          <w:lang w:val="uk-UA"/>
        </w:rPr>
        <w:t>ність ерозійних процесів на щиті, спричинило відступ моря, його обміління і вихід в ДДЗ на денудаційну поверхню карбонових відкладів, утворення ізольованих сольових басейнів, де в ранньопермську епоху в умовах аридного клімату накопичувалися пласти ангідритів, строкатих глин, червонобарвних пісковиків і ал</w:t>
      </w:r>
      <w:r w:rsidRPr="004E77CC">
        <w:rPr>
          <w:sz w:val="20"/>
          <w:szCs w:val="20"/>
          <w:lang w:val="uk-UA"/>
        </w:rPr>
        <w:t>е</w:t>
      </w:r>
      <w:r w:rsidRPr="004E77CC">
        <w:rPr>
          <w:sz w:val="20"/>
          <w:szCs w:val="20"/>
          <w:lang w:val="uk-UA"/>
        </w:rPr>
        <w:t>вролітів. Карбонові консолідовані відклади були частково піддані денудації і розмиву.</w:t>
      </w:r>
    </w:p>
    <w:p w:rsidR="001110EC" w:rsidRPr="004E77CC" w:rsidRDefault="001110EC" w:rsidP="001110EC">
      <w:pPr>
        <w:ind w:firstLine="454"/>
        <w:jc w:val="both"/>
        <w:rPr>
          <w:sz w:val="20"/>
          <w:szCs w:val="20"/>
          <w:lang w:val="uk-UA"/>
        </w:rPr>
      </w:pPr>
      <w:r w:rsidRPr="004E77CC">
        <w:rPr>
          <w:sz w:val="20"/>
          <w:szCs w:val="20"/>
          <w:lang w:val="uk-UA"/>
        </w:rPr>
        <w:t>Заключна інверсійна стадія розвитку рифту пов’язана із проявом заальської (</w:t>
      </w:r>
      <w:r w:rsidRPr="004E77CC">
        <w:rPr>
          <w:b/>
          <w:sz w:val="20"/>
          <w:szCs w:val="20"/>
          <w:lang w:val="uk-UA"/>
        </w:rPr>
        <w:t>С</w:t>
      </w:r>
      <w:r w:rsidRPr="004E77CC">
        <w:rPr>
          <w:sz w:val="20"/>
          <w:szCs w:val="20"/>
          <w:vertAlign w:val="subscript"/>
          <w:lang w:val="uk-UA"/>
        </w:rPr>
        <w:t>3</w:t>
      </w:r>
      <w:r w:rsidRPr="004E77CC">
        <w:rPr>
          <w:sz w:val="20"/>
          <w:szCs w:val="20"/>
          <w:lang w:val="uk-UA"/>
        </w:rPr>
        <w:t>-</w:t>
      </w:r>
      <w:r w:rsidRPr="004E77CC">
        <w:rPr>
          <w:b/>
          <w:sz w:val="20"/>
          <w:szCs w:val="20"/>
          <w:lang w:val="uk-UA"/>
        </w:rPr>
        <w:t>Р</w:t>
      </w:r>
      <w:r w:rsidRPr="004E77CC">
        <w:rPr>
          <w:sz w:val="20"/>
          <w:szCs w:val="20"/>
          <w:vertAlign w:val="subscript"/>
          <w:lang w:val="uk-UA"/>
        </w:rPr>
        <w:t>1</w:t>
      </w:r>
      <w:r w:rsidRPr="004E77CC">
        <w:rPr>
          <w:sz w:val="20"/>
          <w:szCs w:val="20"/>
          <w:lang w:val="uk-UA"/>
        </w:rPr>
        <w:t>) та пфальцської (</w:t>
      </w:r>
      <w:r w:rsidRPr="004E77CC">
        <w:rPr>
          <w:b/>
          <w:sz w:val="20"/>
          <w:szCs w:val="20"/>
          <w:lang w:val="uk-UA"/>
        </w:rPr>
        <w:t>Р</w:t>
      </w:r>
      <w:r w:rsidRPr="004E77CC">
        <w:rPr>
          <w:sz w:val="20"/>
          <w:szCs w:val="20"/>
          <w:vertAlign w:val="subscript"/>
          <w:lang w:val="uk-UA"/>
        </w:rPr>
        <w:t>2</w:t>
      </w:r>
      <w:r w:rsidRPr="004E77CC">
        <w:rPr>
          <w:sz w:val="20"/>
          <w:szCs w:val="20"/>
          <w:lang w:val="uk-UA"/>
        </w:rPr>
        <w:t>-</w:t>
      </w:r>
      <w:r w:rsidRPr="004E77CC">
        <w:rPr>
          <w:b/>
          <w:sz w:val="20"/>
          <w:szCs w:val="20"/>
          <w:lang w:val="uk-UA"/>
        </w:rPr>
        <w:t>Т</w:t>
      </w:r>
      <w:r w:rsidRPr="004E77CC">
        <w:rPr>
          <w:sz w:val="20"/>
          <w:szCs w:val="20"/>
          <w:vertAlign w:val="subscript"/>
          <w:lang w:val="uk-UA"/>
        </w:rPr>
        <w:t>1</w:t>
      </w:r>
      <w:r w:rsidRPr="004E77CC">
        <w:rPr>
          <w:sz w:val="20"/>
          <w:szCs w:val="20"/>
          <w:lang w:val="uk-UA"/>
        </w:rPr>
        <w:t>) фаз герцинської тектонічної епохи, коли товщі, що заповнили Дні</w:t>
      </w:r>
      <w:r w:rsidRPr="004E77CC">
        <w:rPr>
          <w:sz w:val="20"/>
          <w:szCs w:val="20"/>
          <w:lang w:val="uk-UA"/>
        </w:rPr>
        <w:t>п</w:t>
      </w:r>
      <w:r w:rsidRPr="004E77CC">
        <w:rPr>
          <w:sz w:val="20"/>
          <w:szCs w:val="20"/>
          <w:lang w:val="uk-UA"/>
        </w:rPr>
        <w:t>ровсько-Донецький грабен, зазнали значних плікативних, насувних та скидових дислок</w:t>
      </w:r>
      <w:r w:rsidRPr="004E77CC">
        <w:rPr>
          <w:sz w:val="20"/>
          <w:szCs w:val="20"/>
          <w:lang w:val="uk-UA"/>
        </w:rPr>
        <w:t>а</w:t>
      </w:r>
      <w:r w:rsidRPr="004E77CC">
        <w:rPr>
          <w:sz w:val="20"/>
          <w:szCs w:val="20"/>
          <w:lang w:val="uk-UA"/>
        </w:rPr>
        <w:t>цій і створили лінійно-складчасту структуру герцинід у вигляді гірського масиву. З цього часу Дніпровсько-Донецький авлакоген перетворився на палеорифт і почалася пл</w:t>
      </w:r>
      <w:r w:rsidRPr="004E77CC">
        <w:rPr>
          <w:sz w:val="20"/>
          <w:szCs w:val="20"/>
          <w:lang w:val="uk-UA"/>
        </w:rPr>
        <w:t>и</w:t>
      </w:r>
      <w:r w:rsidRPr="004E77CC">
        <w:rPr>
          <w:sz w:val="20"/>
          <w:szCs w:val="20"/>
          <w:lang w:val="uk-UA"/>
        </w:rPr>
        <w:t>тна стадія його розвитку.</w:t>
      </w:r>
    </w:p>
    <w:p w:rsidR="001110EC" w:rsidRPr="004E77CC" w:rsidRDefault="001110EC" w:rsidP="001110EC">
      <w:pPr>
        <w:ind w:firstLine="454"/>
        <w:jc w:val="both"/>
        <w:rPr>
          <w:sz w:val="20"/>
          <w:szCs w:val="20"/>
          <w:lang w:val="uk-UA"/>
        </w:rPr>
      </w:pPr>
      <w:r w:rsidRPr="004E77CC">
        <w:rPr>
          <w:sz w:val="20"/>
          <w:szCs w:val="20"/>
          <w:lang w:val="uk-UA"/>
        </w:rPr>
        <w:t>Протягом пізньопермської епохи в умовах аридного клімату відбувалася інтенсивна денудація пале</w:t>
      </w:r>
      <w:r w:rsidRPr="004E77CC">
        <w:rPr>
          <w:sz w:val="20"/>
          <w:szCs w:val="20"/>
          <w:lang w:val="uk-UA"/>
        </w:rPr>
        <w:t>о</w:t>
      </w:r>
      <w:r w:rsidRPr="004E77CC">
        <w:rPr>
          <w:sz w:val="20"/>
          <w:szCs w:val="20"/>
          <w:lang w:val="uk-UA"/>
        </w:rPr>
        <w:t>зойської складчастої споруди в центральній частині западини.</w:t>
      </w:r>
    </w:p>
    <w:p w:rsidR="001110EC" w:rsidRPr="004E77CC" w:rsidRDefault="001110EC" w:rsidP="001110EC">
      <w:pPr>
        <w:ind w:firstLine="454"/>
        <w:jc w:val="both"/>
        <w:rPr>
          <w:b/>
          <w:sz w:val="20"/>
          <w:szCs w:val="20"/>
          <w:lang w:val="uk-UA"/>
        </w:rPr>
      </w:pPr>
      <w:r>
        <w:rPr>
          <w:b/>
          <w:spacing w:val="20"/>
          <w:sz w:val="20"/>
          <w:szCs w:val="20"/>
          <w:lang w:val="uk-UA"/>
        </w:rPr>
        <w:t>5</w:t>
      </w:r>
      <w:r w:rsidRPr="004E77CC">
        <w:rPr>
          <w:b/>
          <w:spacing w:val="20"/>
          <w:sz w:val="20"/>
          <w:szCs w:val="20"/>
          <w:lang w:val="uk-UA"/>
        </w:rPr>
        <w:t>.</w:t>
      </w:r>
      <w:r w:rsidRPr="004E77CC">
        <w:rPr>
          <w:b/>
          <w:sz w:val="20"/>
          <w:szCs w:val="20"/>
          <w:lang w:val="uk-UA"/>
        </w:rPr>
        <w:t>3 Мезозойсько-кайнозойський (плитний) етап</w:t>
      </w:r>
    </w:p>
    <w:p w:rsidR="001110EC" w:rsidRPr="004E77CC" w:rsidRDefault="001110EC" w:rsidP="001110EC">
      <w:pPr>
        <w:ind w:firstLine="454"/>
        <w:jc w:val="both"/>
        <w:rPr>
          <w:sz w:val="20"/>
          <w:szCs w:val="20"/>
          <w:lang w:val="uk-UA"/>
        </w:rPr>
      </w:pPr>
      <w:r w:rsidRPr="004E77CC">
        <w:rPr>
          <w:sz w:val="20"/>
          <w:szCs w:val="20"/>
          <w:lang w:val="uk-UA"/>
        </w:rPr>
        <w:t>Подальше осадконакопичення на території аркушів відбувалося в умовах платформного етапу розвитку ДДЗ при визначальній ролі епейрогенічних рухів земної кори. На пі</w:t>
      </w:r>
      <w:r w:rsidRPr="004E77CC">
        <w:rPr>
          <w:sz w:val="20"/>
          <w:szCs w:val="20"/>
          <w:lang w:val="uk-UA"/>
        </w:rPr>
        <w:t>д</w:t>
      </w:r>
      <w:r w:rsidRPr="004E77CC">
        <w:rPr>
          <w:sz w:val="20"/>
          <w:szCs w:val="20"/>
          <w:lang w:val="uk-UA"/>
        </w:rPr>
        <w:t>ставі аналізу проявів тектоно-магматичної активізації в районі робіт та за його меж</w:t>
      </w:r>
      <w:r w:rsidRPr="004E77CC">
        <w:rPr>
          <w:sz w:val="20"/>
          <w:szCs w:val="20"/>
          <w:lang w:val="uk-UA"/>
        </w:rPr>
        <w:t>а</w:t>
      </w:r>
      <w:r w:rsidRPr="004E77CC">
        <w:rPr>
          <w:sz w:val="20"/>
          <w:szCs w:val="20"/>
          <w:lang w:val="uk-UA"/>
        </w:rPr>
        <w:t>ми, характеру залягання тектоно-седиментаційних комплексів та їх взаємовідношень, етап п</w:t>
      </w:r>
      <w:r w:rsidRPr="004E77CC">
        <w:rPr>
          <w:sz w:val="20"/>
          <w:szCs w:val="20"/>
          <w:lang w:val="uk-UA"/>
        </w:rPr>
        <w:t>о</w:t>
      </w:r>
      <w:r w:rsidRPr="004E77CC">
        <w:rPr>
          <w:sz w:val="20"/>
          <w:szCs w:val="20"/>
          <w:lang w:val="uk-UA"/>
        </w:rPr>
        <w:t>діляється на три цикли: мезозойський, кайнозойський (палеоген-неогеновий) та четве</w:t>
      </w:r>
      <w:r w:rsidRPr="004E77CC">
        <w:rPr>
          <w:sz w:val="20"/>
          <w:szCs w:val="20"/>
          <w:lang w:val="uk-UA"/>
        </w:rPr>
        <w:t>р</w:t>
      </w:r>
      <w:r w:rsidRPr="004E77CC">
        <w:rPr>
          <w:sz w:val="20"/>
          <w:szCs w:val="20"/>
          <w:lang w:val="uk-UA"/>
        </w:rPr>
        <w:t>тинний.</w:t>
      </w:r>
    </w:p>
    <w:p w:rsidR="001110EC" w:rsidRPr="004E77CC" w:rsidRDefault="001110EC" w:rsidP="001110EC">
      <w:pPr>
        <w:ind w:firstLine="454"/>
        <w:jc w:val="both"/>
        <w:rPr>
          <w:sz w:val="20"/>
          <w:szCs w:val="20"/>
          <w:lang w:val="uk-UA"/>
        </w:rPr>
      </w:pPr>
      <w:r w:rsidRPr="004E77CC">
        <w:rPr>
          <w:i/>
          <w:sz w:val="20"/>
          <w:szCs w:val="20"/>
          <w:lang w:val="uk-UA"/>
        </w:rPr>
        <w:t>Мезозойський цикл</w:t>
      </w:r>
      <w:r w:rsidRPr="004E77CC">
        <w:rPr>
          <w:sz w:val="20"/>
          <w:szCs w:val="20"/>
          <w:lang w:val="uk-UA"/>
        </w:rPr>
        <w:t xml:space="preserve"> геологічного розвитку території робіт почався повільним епейрогенічним опуска</w:t>
      </w:r>
      <w:r w:rsidRPr="004E77CC">
        <w:rPr>
          <w:sz w:val="20"/>
          <w:szCs w:val="20"/>
          <w:lang w:val="uk-UA"/>
        </w:rPr>
        <w:t>н</w:t>
      </w:r>
      <w:r w:rsidRPr="004E77CC">
        <w:rPr>
          <w:sz w:val="20"/>
          <w:szCs w:val="20"/>
          <w:lang w:val="uk-UA"/>
        </w:rPr>
        <w:t xml:space="preserve">ням Центральної та Прибортових зон ДДЗ на рубежі пізньої пермі і раннього тріасу (вірогідно, пфальцська фаза тектогенезу). В ранньотріасову епоху трансгресія дуже мілкого, </w:t>
      </w:r>
      <w:r>
        <w:rPr>
          <w:sz w:val="20"/>
          <w:szCs w:val="20"/>
          <w:lang w:val="uk-UA"/>
        </w:rPr>
        <w:t>ймовір</w:t>
      </w:r>
      <w:r w:rsidRPr="004E77CC">
        <w:rPr>
          <w:sz w:val="20"/>
          <w:szCs w:val="20"/>
          <w:lang w:val="uk-UA"/>
        </w:rPr>
        <w:t>но, внутрішньоконтинентальн</w:t>
      </w:r>
      <w:r w:rsidRPr="004E77CC">
        <w:rPr>
          <w:sz w:val="20"/>
          <w:szCs w:val="20"/>
          <w:lang w:val="uk-UA"/>
        </w:rPr>
        <w:t>о</w:t>
      </w:r>
      <w:r w:rsidRPr="004E77CC">
        <w:rPr>
          <w:sz w:val="20"/>
          <w:szCs w:val="20"/>
          <w:lang w:val="uk-UA"/>
        </w:rPr>
        <w:t>го моря досягла максимальної фази і затопила на площі робіт більшу частину Північного борту грабена з консол</w:t>
      </w:r>
      <w:r w:rsidRPr="004E77CC">
        <w:rPr>
          <w:sz w:val="20"/>
          <w:szCs w:val="20"/>
          <w:lang w:val="uk-UA"/>
        </w:rPr>
        <w:t>і</w:t>
      </w:r>
      <w:r w:rsidRPr="004E77CC">
        <w:rPr>
          <w:sz w:val="20"/>
          <w:szCs w:val="20"/>
          <w:lang w:val="uk-UA"/>
        </w:rPr>
        <w:t>дованими на ній кам’яновугільними утвореннями.</w:t>
      </w:r>
    </w:p>
    <w:p w:rsidR="001110EC" w:rsidRPr="004E77CC" w:rsidRDefault="001110EC" w:rsidP="001110EC">
      <w:pPr>
        <w:ind w:firstLine="454"/>
        <w:jc w:val="both"/>
        <w:rPr>
          <w:sz w:val="20"/>
          <w:szCs w:val="20"/>
          <w:lang w:val="uk-UA"/>
        </w:rPr>
      </w:pPr>
      <w:r w:rsidRPr="004E77CC">
        <w:rPr>
          <w:sz w:val="20"/>
          <w:szCs w:val="20"/>
          <w:lang w:val="uk-UA"/>
        </w:rPr>
        <w:t>Центральна зона ДДЗ, обидві Прибортові зони та Північний борт перетворилися в акумулятивні рівн</w:t>
      </w:r>
      <w:r w:rsidRPr="004E77CC">
        <w:rPr>
          <w:sz w:val="20"/>
          <w:szCs w:val="20"/>
          <w:lang w:val="uk-UA"/>
        </w:rPr>
        <w:t>и</w:t>
      </w:r>
      <w:r w:rsidRPr="004E77CC">
        <w:rPr>
          <w:sz w:val="20"/>
          <w:szCs w:val="20"/>
          <w:lang w:val="uk-UA"/>
        </w:rPr>
        <w:t>ни, які постачали уламковий матеріал для формування мілководних морських теригенних осадків нижньої підсвіти і субконтинентальних осадків верхньої підсвіти дронівської світи. В крайових частинах Прибортових зон накопичувались груб</w:t>
      </w:r>
      <w:r w:rsidRPr="004E77CC">
        <w:rPr>
          <w:sz w:val="20"/>
          <w:szCs w:val="20"/>
          <w:lang w:val="uk-UA"/>
        </w:rPr>
        <w:t>о</w:t>
      </w:r>
      <w:r w:rsidRPr="004E77CC">
        <w:rPr>
          <w:sz w:val="20"/>
          <w:szCs w:val="20"/>
          <w:lang w:val="uk-UA"/>
        </w:rPr>
        <w:t>зернисті відклади з уламками плагіогранітів, гнейсів, амфіболітів і залізистих кварцитів. Значно рідше тут з</w:t>
      </w:r>
      <w:r w:rsidRPr="004E77CC">
        <w:rPr>
          <w:sz w:val="20"/>
          <w:szCs w:val="20"/>
          <w:lang w:val="uk-UA"/>
        </w:rPr>
        <w:t>у</w:t>
      </w:r>
      <w:r w:rsidRPr="004E77CC">
        <w:rPr>
          <w:sz w:val="20"/>
          <w:szCs w:val="20"/>
          <w:lang w:val="uk-UA"/>
        </w:rPr>
        <w:t>стрічаються уламки вапняків і темно-сірих аргілітів, які належать до карбону. На території робіт відкладались більш дрібнозернисті піщані та пелітові осадки. Почала формуватися стру</w:t>
      </w:r>
      <w:r w:rsidRPr="004E77CC">
        <w:rPr>
          <w:sz w:val="20"/>
          <w:szCs w:val="20"/>
          <w:lang w:val="uk-UA"/>
        </w:rPr>
        <w:t>к</w:t>
      </w:r>
      <w:r w:rsidRPr="004E77CC">
        <w:rPr>
          <w:sz w:val="20"/>
          <w:szCs w:val="20"/>
          <w:lang w:val="uk-UA"/>
        </w:rPr>
        <w:t>тура синеклізи, осадовий чохол якої поширився за межі грабена і розповсюдився на схили УЩ, ВКМ та ві</w:t>
      </w:r>
      <w:r w:rsidRPr="004E77CC">
        <w:rPr>
          <w:sz w:val="20"/>
          <w:szCs w:val="20"/>
          <w:lang w:val="uk-UA"/>
        </w:rPr>
        <w:t>д</w:t>
      </w:r>
      <w:r w:rsidRPr="004E77CC">
        <w:rPr>
          <w:sz w:val="20"/>
          <w:szCs w:val="20"/>
          <w:lang w:val="uk-UA"/>
        </w:rPr>
        <w:t>роги Донецької складчастої споруди.</w:t>
      </w:r>
    </w:p>
    <w:p w:rsidR="001110EC" w:rsidRPr="004E77CC" w:rsidRDefault="001110EC" w:rsidP="001110EC">
      <w:pPr>
        <w:ind w:firstLine="454"/>
        <w:jc w:val="both"/>
        <w:rPr>
          <w:sz w:val="20"/>
          <w:szCs w:val="20"/>
          <w:lang w:val="uk-UA"/>
        </w:rPr>
      </w:pPr>
      <w:r w:rsidRPr="004E77CC">
        <w:rPr>
          <w:sz w:val="20"/>
          <w:szCs w:val="20"/>
          <w:lang w:val="uk-UA"/>
        </w:rPr>
        <w:t xml:space="preserve">З кінця індського </w:t>
      </w:r>
      <w:r>
        <w:rPr>
          <w:sz w:val="20"/>
          <w:szCs w:val="20"/>
          <w:lang w:val="uk-UA"/>
        </w:rPr>
        <w:t>вік</w:t>
      </w:r>
      <w:r w:rsidRPr="004E77CC">
        <w:rPr>
          <w:sz w:val="20"/>
          <w:szCs w:val="20"/>
          <w:lang w:val="uk-UA"/>
        </w:rPr>
        <w:t>у море регресувало в бік Центральної зони ДДЗ, що пов’язано, вірогідно, з пр</w:t>
      </w:r>
      <w:r w:rsidRPr="004E77CC">
        <w:rPr>
          <w:sz w:val="20"/>
          <w:szCs w:val="20"/>
          <w:lang w:val="uk-UA"/>
        </w:rPr>
        <w:t>о</w:t>
      </w:r>
      <w:r w:rsidRPr="004E77CC">
        <w:rPr>
          <w:sz w:val="20"/>
          <w:szCs w:val="20"/>
          <w:lang w:val="uk-UA"/>
        </w:rPr>
        <w:t xml:space="preserve">явом ранньокімерійської фази тектогенезу. Це призвело до часткового розмиву і денудації дронівської світи, а на площі робіт, починаючи з оленьокського </w:t>
      </w:r>
      <w:r>
        <w:rPr>
          <w:sz w:val="20"/>
          <w:szCs w:val="20"/>
          <w:lang w:val="uk-UA"/>
        </w:rPr>
        <w:t>вік</w:t>
      </w:r>
      <w:r w:rsidRPr="004E77CC">
        <w:rPr>
          <w:sz w:val="20"/>
          <w:szCs w:val="20"/>
          <w:lang w:val="uk-UA"/>
        </w:rPr>
        <w:t xml:space="preserve">у (ранній тріас) і закінчуючи ладинським </w:t>
      </w:r>
      <w:r>
        <w:rPr>
          <w:sz w:val="20"/>
          <w:szCs w:val="20"/>
          <w:lang w:val="uk-UA"/>
        </w:rPr>
        <w:t>вік</w:t>
      </w:r>
      <w:r w:rsidRPr="004E77CC">
        <w:rPr>
          <w:sz w:val="20"/>
          <w:szCs w:val="20"/>
          <w:lang w:val="uk-UA"/>
        </w:rPr>
        <w:t xml:space="preserve">ом (середній тріас), панував континентальний режим, який в умовах </w:t>
      </w:r>
      <w:r>
        <w:rPr>
          <w:sz w:val="20"/>
          <w:szCs w:val="20"/>
          <w:lang w:val="uk-UA"/>
        </w:rPr>
        <w:t>спекотн</w:t>
      </w:r>
      <w:r w:rsidRPr="004E77CC">
        <w:rPr>
          <w:sz w:val="20"/>
          <w:szCs w:val="20"/>
          <w:lang w:val="uk-UA"/>
        </w:rPr>
        <w:t xml:space="preserve">ого аридного клімату призвів до </w:t>
      </w:r>
      <w:r w:rsidRPr="004E77CC">
        <w:rPr>
          <w:sz w:val="20"/>
          <w:szCs w:val="20"/>
          <w:lang w:val="uk-UA"/>
        </w:rPr>
        <w:lastRenderedPageBreak/>
        <w:t>накопиче</w:t>
      </w:r>
      <w:r w:rsidRPr="004E77CC">
        <w:rPr>
          <w:sz w:val="20"/>
          <w:szCs w:val="20"/>
          <w:lang w:val="uk-UA"/>
        </w:rPr>
        <w:t>н</w:t>
      </w:r>
      <w:r w:rsidRPr="004E77CC">
        <w:rPr>
          <w:sz w:val="20"/>
          <w:szCs w:val="20"/>
          <w:lang w:val="uk-UA"/>
        </w:rPr>
        <w:t>ня в ізольованих басейнах теригенних строкато- і червонобарвних континентальних глинисто-піщаних відкладів серебрянської світи, які вміщують релікти харових водоростей і остр</w:t>
      </w:r>
      <w:r w:rsidRPr="004E77CC">
        <w:rPr>
          <w:sz w:val="20"/>
          <w:szCs w:val="20"/>
          <w:lang w:val="uk-UA"/>
        </w:rPr>
        <w:t>а</w:t>
      </w:r>
      <w:r w:rsidRPr="004E77CC">
        <w:rPr>
          <w:sz w:val="20"/>
          <w:szCs w:val="20"/>
          <w:lang w:val="uk-UA"/>
        </w:rPr>
        <w:t>код.</w:t>
      </w:r>
    </w:p>
    <w:p w:rsidR="001110EC" w:rsidRPr="004E77CC" w:rsidRDefault="001110EC" w:rsidP="001110EC">
      <w:pPr>
        <w:ind w:firstLine="454"/>
        <w:jc w:val="both"/>
        <w:rPr>
          <w:sz w:val="20"/>
          <w:szCs w:val="20"/>
          <w:lang w:val="uk-UA"/>
        </w:rPr>
      </w:pPr>
      <w:r w:rsidRPr="004E77CC">
        <w:rPr>
          <w:sz w:val="20"/>
          <w:szCs w:val="20"/>
          <w:lang w:val="uk-UA"/>
        </w:rPr>
        <w:t>Підйом території у пізньотріасову і ранньоюрську епохи призвів до значних регіональних розмивів і формування поверхні вирівнювання, на якій в байоському віці утворил</w:t>
      </w:r>
      <w:r w:rsidRPr="004E77CC">
        <w:rPr>
          <w:sz w:val="20"/>
          <w:szCs w:val="20"/>
          <w:lang w:val="uk-UA"/>
        </w:rPr>
        <w:t>а</w:t>
      </w:r>
      <w:r w:rsidRPr="004E77CC">
        <w:rPr>
          <w:sz w:val="20"/>
          <w:szCs w:val="20"/>
          <w:lang w:val="uk-UA"/>
        </w:rPr>
        <w:t>ся низинна акумулятивна рівнина з розвинутою річковою мережею і озерами та бол</w:t>
      </w:r>
      <w:r w:rsidRPr="004E77CC">
        <w:rPr>
          <w:sz w:val="20"/>
          <w:szCs w:val="20"/>
          <w:lang w:val="uk-UA"/>
        </w:rPr>
        <w:t>о</w:t>
      </w:r>
      <w:r w:rsidRPr="004E77CC">
        <w:rPr>
          <w:sz w:val="20"/>
          <w:szCs w:val="20"/>
          <w:lang w:val="uk-UA"/>
        </w:rPr>
        <w:t>тами, де накопичувалися осадки континентального типу орельської світи: вуглисті, різнозерни</w:t>
      </w:r>
      <w:r w:rsidRPr="004E77CC">
        <w:rPr>
          <w:sz w:val="20"/>
          <w:szCs w:val="20"/>
          <w:lang w:val="uk-UA"/>
        </w:rPr>
        <w:t>с</w:t>
      </w:r>
      <w:r w:rsidRPr="004E77CC">
        <w:rPr>
          <w:sz w:val="20"/>
          <w:szCs w:val="20"/>
          <w:lang w:val="uk-UA"/>
        </w:rPr>
        <w:t>ті піски, чорні глини і тонкі прошарки бурого вугілля, які вміщують фрагменти о</w:t>
      </w:r>
      <w:r w:rsidRPr="004E77CC">
        <w:rPr>
          <w:sz w:val="20"/>
          <w:szCs w:val="20"/>
          <w:lang w:val="uk-UA"/>
        </w:rPr>
        <w:t>б</w:t>
      </w:r>
      <w:r w:rsidRPr="004E77CC">
        <w:rPr>
          <w:sz w:val="20"/>
          <w:szCs w:val="20"/>
          <w:lang w:val="uk-UA"/>
        </w:rPr>
        <w:t>вугленої деревини і широкий палеокомплекс наземних рослин.</w:t>
      </w:r>
    </w:p>
    <w:p w:rsidR="001110EC" w:rsidRPr="004E77CC" w:rsidRDefault="001110EC" w:rsidP="001110EC">
      <w:pPr>
        <w:ind w:firstLine="454"/>
        <w:jc w:val="both"/>
        <w:rPr>
          <w:sz w:val="20"/>
          <w:szCs w:val="20"/>
          <w:lang w:val="uk-UA"/>
        </w:rPr>
      </w:pPr>
      <w:r w:rsidRPr="004E77CC">
        <w:rPr>
          <w:sz w:val="20"/>
          <w:szCs w:val="20"/>
          <w:lang w:val="uk-UA"/>
        </w:rPr>
        <w:t>На початку середньоюрської епохи, у пізньобайоськ</w:t>
      </w:r>
      <w:r>
        <w:rPr>
          <w:sz w:val="20"/>
          <w:szCs w:val="20"/>
          <w:lang w:val="uk-UA"/>
        </w:rPr>
        <w:t>ий</w:t>
      </w:r>
      <w:r w:rsidRPr="004E77CC">
        <w:rPr>
          <w:sz w:val="20"/>
          <w:szCs w:val="20"/>
          <w:lang w:val="uk-UA"/>
        </w:rPr>
        <w:t xml:space="preserve"> </w:t>
      </w:r>
      <w:r>
        <w:rPr>
          <w:sz w:val="20"/>
          <w:szCs w:val="20"/>
          <w:lang w:val="uk-UA"/>
        </w:rPr>
        <w:t>час</w:t>
      </w:r>
      <w:r w:rsidRPr="004E77CC">
        <w:rPr>
          <w:sz w:val="20"/>
          <w:szCs w:val="20"/>
          <w:lang w:val="uk-UA"/>
        </w:rPr>
        <w:t xml:space="preserve"> установилися морські умови, які зберігалися практично протягом всього юрського періоду: в досить глибокому морському басейні накопичувалися пер</w:t>
      </w:r>
      <w:r w:rsidRPr="004E77CC">
        <w:rPr>
          <w:sz w:val="20"/>
          <w:szCs w:val="20"/>
          <w:lang w:val="uk-UA"/>
        </w:rPr>
        <w:t>е</w:t>
      </w:r>
      <w:r w:rsidRPr="004E77CC">
        <w:rPr>
          <w:sz w:val="20"/>
          <w:szCs w:val="20"/>
          <w:lang w:val="uk-UA"/>
        </w:rPr>
        <w:t>важно глини і вапняки. Лише у середньо- пізньобатський та ранньокеловейський час при обмілінні басейну відкладалися проверстк</w:t>
      </w:r>
      <w:r>
        <w:rPr>
          <w:sz w:val="20"/>
          <w:szCs w:val="20"/>
          <w:lang w:val="uk-UA"/>
        </w:rPr>
        <w:t>и туфогенних пісковиків, каоліни</w:t>
      </w:r>
      <w:r w:rsidRPr="004E77CC">
        <w:rPr>
          <w:sz w:val="20"/>
          <w:szCs w:val="20"/>
          <w:lang w:val="uk-UA"/>
        </w:rPr>
        <w:t>стих пісків та глини. У пізньокімериджський час морський басейн поч</w:t>
      </w:r>
      <w:r>
        <w:rPr>
          <w:sz w:val="20"/>
          <w:szCs w:val="20"/>
          <w:lang w:val="uk-UA"/>
        </w:rPr>
        <w:t>ав</w:t>
      </w:r>
      <w:r w:rsidRPr="004E77CC">
        <w:rPr>
          <w:sz w:val="20"/>
          <w:szCs w:val="20"/>
          <w:lang w:val="uk-UA"/>
        </w:rPr>
        <w:t xml:space="preserve"> регресувати, в обмілілих водоймах накопичувалися континентально-лагунні строк</w:t>
      </w:r>
      <w:r w:rsidRPr="004E77CC">
        <w:rPr>
          <w:sz w:val="20"/>
          <w:szCs w:val="20"/>
          <w:lang w:val="uk-UA"/>
        </w:rPr>
        <w:t>а</w:t>
      </w:r>
      <w:r w:rsidRPr="004E77CC">
        <w:rPr>
          <w:sz w:val="20"/>
          <w:szCs w:val="20"/>
          <w:lang w:val="uk-UA"/>
        </w:rPr>
        <w:t>токолірні відклади. Завершився юрський період регресією моря у титонськ</w:t>
      </w:r>
      <w:r>
        <w:rPr>
          <w:sz w:val="20"/>
          <w:szCs w:val="20"/>
          <w:lang w:val="uk-UA"/>
        </w:rPr>
        <w:t>ому віці</w:t>
      </w:r>
      <w:r w:rsidRPr="004E77CC">
        <w:rPr>
          <w:sz w:val="20"/>
          <w:szCs w:val="20"/>
          <w:lang w:val="uk-UA"/>
        </w:rPr>
        <w:t>.</w:t>
      </w:r>
    </w:p>
    <w:p w:rsidR="001110EC" w:rsidRPr="004E77CC" w:rsidRDefault="001110EC" w:rsidP="001110EC">
      <w:pPr>
        <w:ind w:firstLine="454"/>
        <w:jc w:val="both"/>
        <w:rPr>
          <w:sz w:val="20"/>
          <w:szCs w:val="20"/>
          <w:lang w:val="uk-UA"/>
        </w:rPr>
      </w:pPr>
      <w:r w:rsidRPr="004E77CC">
        <w:rPr>
          <w:sz w:val="20"/>
          <w:szCs w:val="20"/>
          <w:lang w:val="uk-UA"/>
        </w:rPr>
        <w:t xml:space="preserve">Протягом беріаського та валанжинського </w:t>
      </w:r>
      <w:r>
        <w:rPr>
          <w:sz w:val="20"/>
          <w:szCs w:val="20"/>
          <w:lang w:val="uk-UA"/>
        </w:rPr>
        <w:t>віків</w:t>
      </w:r>
      <w:r w:rsidRPr="004E77CC">
        <w:rPr>
          <w:sz w:val="20"/>
          <w:szCs w:val="20"/>
          <w:lang w:val="uk-UA"/>
        </w:rPr>
        <w:t xml:space="preserve"> ранньокрейдової епохи на дослідженій території пан</w:t>
      </w:r>
      <w:r w:rsidRPr="004E77CC">
        <w:rPr>
          <w:sz w:val="20"/>
          <w:szCs w:val="20"/>
          <w:lang w:val="uk-UA"/>
        </w:rPr>
        <w:t>у</w:t>
      </w:r>
      <w:r w:rsidRPr="004E77CC">
        <w:rPr>
          <w:sz w:val="20"/>
          <w:szCs w:val="20"/>
          <w:lang w:val="uk-UA"/>
        </w:rPr>
        <w:t>вав континентальний режим. Переважали ерозійно-денудаційні процеси. На вирівняній поверхні докрейд</w:t>
      </w:r>
      <w:r w:rsidRPr="004E77CC">
        <w:rPr>
          <w:sz w:val="20"/>
          <w:szCs w:val="20"/>
          <w:lang w:val="uk-UA"/>
        </w:rPr>
        <w:t>о</w:t>
      </w:r>
      <w:r w:rsidRPr="004E77CC">
        <w:rPr>
          <w:sz w:val="20"/>
          <w:szCs w:val="20"/>
          <w:lang w:val="uk-UA"/>
        </w:rPr>
        <w:t>вих (тріас-юрських) відкладів у готерив-ранньоальбський час відбувалось накопичення континентальних каолі</w:t>
      </w:r>
      <w:r>
        <w:rPr>
          <w:sz w:val="20"/>
          <w:szCs w:val="20"/>
          <w:lang w:val="uk-UA"/>
        </w:rPr>
        <w:t>ни</w:t>
      </w:r>
      <w:r w:rsidRPr="004E77CC">
        <w:rPr>
          <w:sz w:val="20"/>
          <w:szCs w:val="20"/>
          <w:lang w:val="uk-UA"/>
        </w:rPr>
        <w:t>стих та вуглистих глин з проша</w:t>
      </w:r>
      <w:r w:rsidRPr="004E77CC">
        <w:rPr>
          <w:sz w:val="20"/>
          <w:szCs w:val="20"/>
          <w:lang w:val="uk-UA"/>
        </w:rPr>
        <w:t>р</w:t>
      </w:r>
      <w:r w:rsidRPr="004E77CC">
        <w:rPr>
          <w:sz w:val="20"/>
          <w:szCs w:val="20"/>
          <w:lang w:val="uk-UA"/>
        </w:rPr>
        <w:t>ками пісків та рослинними залишками.</w:t>
      </w:r>
    </w:p>
    <w:p w:rsidR="001110EC" w:rsidRPr="004E77CC" w:rsidRDefault="001110EC" w:rsidP="001110EC">
      <w:pPr>
        <w:ind w:firstLine="454"/>
        <w:jc w:val="both"/>
        <w:rPr>
          <w:sz w:val="20"/>
          <w:szCs w:val="20"/>
          <w:lang w:val="uk-UA"/>
        </w:rPr>
      </w:pPr>
      <w:r>
        <w:rPr>
          <w:sz w:val="20"/>
          <w:szCs w:val="20"/>
          <w:lang w:val="uk-UA"/>
        </w:rPr>
        <w:t>У</w:t>
      </w:r>
      <w:r w:rsidRPr="004E77CC">
        <w:rPr>
          <w:sz w:val="20"/>
          <w:szCs w:val="20"/>
          <w:lang w:val="uk-UA"/>
        </w:rPr>
        <w:t xml:space="preserve"> пізньосеноманськ</w:t>
      </w:r>
      <w:r>
        <w:rPr>
          <w:sz w:val="20"/>
          <w:szCs w:val="20"/>
          <w:lang w:val="uk-UA"/>
        </w:rPr>
        <w:t>ий час</w:t>
      </w:r>
      <w:r w:rsidRPr="004E77CC">
        <w:rPr>
          <w:sz w:val="20"/>
          <w:szCs w:val="20"/>
          <w:lang w:val="uk-UA"/>
        </w:rPr>
        <w:t xml:space="preserve"> досліджена територія почала повільно опускатись. В її межі трансгресу</w:t>
      </w:r>
      <w:r>
        <w:rPr>
          <w:sz w:val="20"/>
          <w:szCs w:val="20"/>
          <w:lang w:val="uk-UA"/>
        </w:rPr>
        <w:t>вав</w:t>
      </w:r>
      <w:r w:rsidRPr="004E77CC">
        <w:rPr>
          <w:sz w:val="20"/>
          <w:szCs w:val="20"/>
          <w:lang w:val="uk-UA"/>
        </w:rPr>
        <w:t xml:space="preserve"> мілководний морський басейн, в якому були сформовані кременисті глауконіт-фосфатні відклади буромської св</w:t>
      </w:r>
      <w:r w:rsidRPr="004E77CC">
        <w:rPr>
          <w:sz w:val="20"/>
          <w:szCs w:val="20"/>
          <w:lang w:val="uk-UA"/>
        </w:rPr>
        <w:t>і</w:t>
      </w:r>
      <w:r w:rsidRPr="004E77CC">
        <w:rPr>
          <w:sz w:val="20"/>
          <w:szCs w:val="20"/>
          <w:lang w:val="uk-UA"/>
        </w:rPr>
        <w:t>ти.</w:t>
      </w:r>
    </w:p>
    <w:p w:rsidR="001110EC" w:rsidRDefault="001110EC" w:rsidP="001110EC">
      <w:pPr>
        <w:ind w:firstLine="454"/>
        <w:jc w:val="both"/>
        <w:rPr>
          <w:sz w:val="20"/>
          <w:szCs w:val="20"/>
          <w:lang w:val="uk-UA"/>
        </w:rPr>
      </w:pPr>
      <w:r w:rsidRPr="004E77CC">
        <w:rPr>
          <w:sz w:val="20"/>
          <w:szCs w:val="20"/>
          <w:lang w:val="uk-UA"/>
        </w:rPr>
        <w:t>Подальший розвиток трансгресії протягом пізньої крейди (</w:t>
      </w:r>
      <w:r>
        <w:rPr>
          <w:sz w:val="20"/>
          <w:szCs w:val="20"/>
          <w:lang w:val="uk-UA"/>
        </w:rPr>
        <w:t>від</w:t>
      </w:r>
      <w:r w:rsidRPr="004E77CC">
        <w:rPr>
          <w:sz w:val="20"/>
          <w:szCs w:val="20"/>
          <w:lang w:val="uk-UA"/>
        </w:rPr>
        <w:t xml:space="preserve"> сеноман</w:t>
      </w:r>
      <w:r>
        <w:rPr>
          <w:sz w:val="20"/>
          <w:szCs w:val="20"/>
          <w:lang w:val="uk-UA"/>
        </w:rPr>
        <w:t xml:space="preserve">у до </w:t>
      </w:r>
      <w:r w:rsidRPr="004E77CC">
        <w:rPr>
          <w:sz w:val="20"/>
          <w:szCs w:val="20"/>
          <w:lang w:val="uk-UA"/>
        </w:rPr>
        <w:t>маастрихту в</w:t>
      </w:r>
      <w:r>
        <w:rPr>
          <w:sz w:val="20"/>
          <w:szCs w:val="20"/>
          <w:lang w:val="uk-UA"/>
        </w:rPr>
        <w:t>кдючно</w:t>
      </w:r>
      <w:r w:rsidRPr="004E77CC">
        <w:rPr>
          <w:sz w:val="20"/>
          <w:szCs w:val="20"/>
          <w:lang w:val="uk-UA"/>
        </w:rPr>
        <w:t>) пр</w:t>
      </w:r>
      <w:r w:rsidRPr="004E77CC">
        <w:rPr>
          <w:sz w:val="20"/>
          <w:szCs w:val="20"/>
          <w:lang w:val="uk-UA"/>
        </w:rPr>
        <w:t>и</w:t>
      </w:r>
      <w:r>
        <w:rPr>
          <w:sz w:val="20"/>
          <w:szCs w:val="20"/>
          <w:lang w:val="uk-UA"/>
        </w:rPr>
        <w:t>-</w:t>
      </w:r>
    </w:p>
    <w:p w:rsidR="001110EC" w:rsidRDefault="001110EC" w:rsidP="001110EC">
      <w:pPr>
        <w:jc w:val="both"/>
        <w:rPr>
          <w:sz w:val="20"/>
          <w:szCs w:val="20"/>
          <w:lang w:val="uk-UA"/>
        </w:rPr>
      </w:pPr>
      <w:r w:rsidRPr="004E77CC">
        <w:rPr>
          <w:sz w:val="20"/>
          <w:szCs w:val="20"/>
          <w:lang w:val="uk-UA"/>
        </w:rPr>
        <w:t>звів до формування в умовах відкритого моря потужної товщі крейдяно-мергельних порід. Глибини морс</w:t>
      </w:r>
      <w:r w:rsidRPr="004E77CC">
        <w:rPr>
          <w:sz w:val="20"/>
          <w:szCs w:val="20"/>
          <w:lang w:val="uk-UA"/>
        </w:rPr>
        <w:t>ь</w:t>
      </w:r>
      <w:r w:rsidRPr="004E77CC">
        <w:rPr>
          <w:sz w:val="20"/>
          <w:szCs w:val="20"/>
          <w:lang w:val="uk-UA"/>
        </w:rPr>
        <w:t xml:space="preserve">кого басейну протягом всієї пізньокрейдової епохи залишались незначними. Залягання крейдових відкладів </w:t>
      </w:r>
    </w:p>
    <w:p w:rsidR="001110EC" w:rsidRPr="004E77CC" w:rsidRDefault="001110EC" w:rsidP="001110EC">
      <w:pPr>
        <w:jc w:val="both"/>
        <w:rPr>
          <w:sz w:val="20"/>
          <w:szCs w:val="20"/>
          <w:lang w:val="uk-UA"/>
        </w:rPr>
      </w:pPr>
      <w:r w:rsidRPr="004E77CC">
        <w:rPr>
          <w:sz w:val="20"/>
          <w:szCs w:val="20"/>
          <w:lang w:val="uk-UA"/>
        </w:rPr>
        <w:t>на різних горизонтах підстеляючих порід свідчить про активність купольних структур і поступове їх підня</w:t>
      </w:r>
      <w:r w:rsidRPr="004E77CC">
        <w:rPr>
          <w:sz w:val="20"/>
          <w:szCs w:val="20"/>
          <w:lang w:val="uk-UA"/>
        </w:rPr>
        <w:t>т</w:t>
      </w:r>
      <w:r w:rsidRPr="004E77CC">
        <w:rPr>
          <w:sz w:val="20"/>
          <w:szCs w:val="20"/>
          <w:lang w:val="uk-UA"/>
        </w:rPr>
        <w:t>тя.</w:t>
      </w:r>
    </w:p>
    <w:p w:rsidR="001110EC" w:rsidRPr="004E77CC" w:rsidRDefault="001110EC" w:rsidP="001110EC">
      <w:pPr>
        <w:ind w:firstLine="454"/>
        <w:jc w:val="both"/>
        <w:rPr>
          <w:sz w:val="20"/>
          <w:szCs w:val="20"/>
          <w:lang w:val="uk-UA"/>
        </w:rPr>
      </w:pPr>
      <w:r w:rsidRPr="004E77CC">
        <w:rPr>
          <w:sz w:val="20"/>
          <w:szCs w:val="20"/>
          <w:lang w:val="uk-UA"/>
        </w:rPr>
        <w:t>До кінця крейдового періоду приурочена відносно нетривала, однак, чітко зафіксована у розрізах р</w:t>
      </w:r>
      <w:r w:rsidRPr="004E77CC">
        <w:rPr>
          <w:sz w:val="20"/>
          <w:szCs w:val="20"/>
          <w:lang w:val="uk-UA"/>
        </w:rPr>
        <w:t>е</w:t>
      </w:r>
      <w:r w:rsidRPr="004E77CC">
        <w:rPr>
          <w:sz w:val="20"/>
          <w:szCs w:val="20"/>
          <w:lang w:val="uk-UA"/>
        </w:rPr>
        <w:t>гресія моря.</w:t>
      </w:r>
    </w:p>
    <w:p w:rsidR="001110EC" w:rsidRPr="004E77CC" w:rsidRDefault="001110EC" w:rsidP="001110EC">
      <w:pPr>
        <w:ind w:firstLine="454"/>
        <w:jc w:val="both"/>
        <w:rPr>
          <w:sz w:val="20"/>
          <w:szCs w:val="20"/>
          <w:lang w:val="uk-UA"/>
        </w:rPr>
      </w:pPr>
      <w:r w:rsidRPr="004E77CC">
        <w:rPr>
          <w:i/>
          <w:sz w:val="20"/>
          <w:szCs w:val="20"/>
          <w:lang w:val="uk-UA"/>
        </w:rPr>
        <w:t>Кайнозойський цикл</w:t>
      </w:r>
      <w:r w:rsidRPr="004E77CC">
        <w:rPr>
          <w:sz w:val="20"/>
          <w:szCs w:val="20"/>
          <w:lang w:val="uk-UA"/>
        </w:rPr>
        <w:t xml:space="preserve"> характеризується різкою зміною палеокліматичних умов і темпів седиментації. Протягом палеоцену, раннього та середнього еоцену в умовах мілководних морських басейнів сформувал</w:t>
      </w:r>
      <w:r w:rsidRPr="004E77CC">
        <w:rPr>
          <w:sz w:val="20"/>
          <w:szCs w:val="20"/>
          <w:lang w:val="uk-UA"/>
        </w:rPr>
        <w:t>и</w:t>
      </w:r>
      <w:r w:rsidRPr="004E77CC">
        <w:rPr>
          <w:sz w:val="20"/>
          <w:szCs w:val="20"/>
          <w:lang w:val="uk-UA"/>
        </w:rPr>
        <w:t>ся переважно морські теригенні глауконіт-кварцові відклади (від псельської до костянецької світи). Тектон</w:t>
      </w:r>
      <w:r w:rsidRPr="004E77CC">
        <w:rPr>
          <w:sz w:val="20"/>
          <w:szCs w:val="20"/>
          <w:lang w:val="uk-UA"/>
        </w:rPr>
        <w:t>і</w:t>
      </w:r>
      <w:r w:rsidRPr="004E77CC">
        <w:rPr>
          <w:sz w:val="20"/>
          <w:szCs w:val="20"/>
          <w:lang w:val="uk-UA"/>
        </w:rPr>
        <w:t>чний режим відзначався нестабільністю. Трансгресії часто змінювались короткочасними регресіями. Кожна більш пізня трансгресія охоплювала більшу територію. Глибина морських басейнів поступово збільшувал</w:t>
      </w:r>
      <w:r w:rsidRPr="004E77CC">
        <w:rPr>
          <w:sz w:val="20"/>
          <w:szCs w:val="20"/>
          <w:lang w:val="uk-UA"/>
        </w:rPr>
        <w:t>а</w:t>
      </w:r>
      <w:r w:rsidRPr="004E77CC">
        <w:rPr>
          <w:sz w:val="20"/>
          <w:szCs w:val="20"/>
          <w:lang w:val="uk-UA"/>
        </w:rPr>
        <w:t>ся і досягла максимуму у бартонському (київському) віці.</w:t>
      </w:r>
    </w:p>
    <w:p w:rsidR="001110EC" w:rsidRPr="004E77CC" w:rsidRDefault="001110EC" w:rsidP="001110EC">
      <w:pPr>
        <w:ind w:firstLine="454"/>
        <w:jc w:val="both"/>
        <w:rPr>
          <w:sz w:val="20"/>
          <w:szCs w:val="20"/>
          <w:lang w:val="uk-UA"/>
        </w:rPr>
      </w:pPr>
      <w:r w:rsidRPr="004E77CC">
        <w:rPr>
          <w:sz w:val="20"/>
          <w:szCs w:val="20"/>
          <w:lang w:val="uk-UA"/>
        </w:rPr>
        <w:t>Обширна морська трансгресія, яка відбулася у київський час, частково розмила бучацькі відклади в південно-східній частині площі. Київське море поширилося на значній т</w:t>
      </w:r>
      <w:r w:rsidRPr="004E77CC">
        <w:rPr>
          <w:sz w:val="20"/>
          <w:szCs w:val="20"/>
          <w:lang w:val="uk-UA"/>
        </w:rPr>
        <w:t>е</w:t>
      </w:r>
      <w:r w:rsidRPr="004E77CC">
        <w:rPr>
          <w:sz w:val="20"/>
          <w:szCs w:val="20"/>
          <w:lang w:val="uk-UA"/>
        </w:rPr>
        <w:t>риторії. В початковій фазі в умовах теплого субтропічного моря сформувалися карбон</w:t>
      </w:r>
      <w:r w:rsidRPr="004E77CC">
        <w:rPr>
          <w:sz w:val="20"/>
          <w:szCs w:val="20"/>
          <w:lang w:val="uk-UA"/>
        </w:rPr>
        <w:t>а</w:t>
      </w:r>
      <w:r w:rsidRPr="004E77CC">
        <w:rPr>
          <w:sz w:val="20"/>
          <w:szCs w:val="20"/>
          <w:lang w:val="uk-UA"/>
        </w:rPr>
        <w:t>тні фації з жовнами фосфоритів.</w:t>
      </w:r>
    </w:p>
    <w:p w:rsidR="001110EC" w:rsidRPr="004E77CC" w:rsidRDefault="001110EC" w:rsidP="001110EC">
      <w:pPr>
        <w:ind w:firstLine="454"/>
        <w:jc w:val="both"/>
        <w:rPr>
          <w:sz w:val="20"/>
          <w:szCs w:val="20"/>
          <w:lang w:val="uk-UA"/>
        </w:rPr>
      </w:pPr>
      <w:r w:rsidRPr="004E77CC">
        <w:rPr>
          <w:sz w:val="20"/>
          <w:szCs w:val="20"/>
          <w:lang w:val="uk-UA"/>
        </w:rPr>
        <w:t>Відносне обміління, яке відбулося в пізньому еоцені, спричинило формування піщано-глинистої, кременистої обухівської світи. Фації кременистих пісковиків переважно приурочені до купольних та прикуп</w:t>
      </w:r>
      <w:r w:rsidRPr="004E77CC">
        <w:rPr>
          <w:sz w:val="20"/>
          <w:szCs w:val="20"/>
          <w:lang w:val="uk-UA"/>
        </w:rPr>
        <w:t>о</w:t>
      </w:r>
      <w:r w:rsidRPr="004E77CC">
        <w:rPr>
          <w:sz w:val="20"/>
          <w:szCs w:val="20"/>
          <w:lang w:val="uk-UA"/>
        </w:rPr>
        <w:t>льних ділянок. Їх суміщення з пісковиками межигірської світи свідчить про продовження підняття купольних структур на фоні відносно к</w:t>
      </w:r>
      <w:r w:rsidRPr="004E77CC">
        <w:rPr>
          <w:sz w:val="20"/>
          <w:szCs w:val="20"/>
          <w:lang w:val="uk-UA"/>
        </w:rPr>
        <w:t>о</w:t>
      </w:r>
      <w:r w:rsidRPr="004E77CC">
        <w:rPr>
          <w:sz w:val="20"/>
          <w:szCs w:val="20"/>
          <w:lang w:val="uk-UA"/>
        </w:rPr>
        <w:t>роткочасного обміління моря.</w:t>
      </w:r>
    </w:p>
    <w:p w:rsidR="001110EC" w:rsidRPr="004E77CC" w:rsidRDefault="001110EC" w:rsidP="001110EC">
      <w:pPr>
        <w:ind w:firstLine="454"/>
        <w:jc w:val="both"/>
        <w:rPr>
          <w:sz w:val="20"/>
          <w:szCs w:val="20"/>
          <w:lang w:val="uk-UA"/>
        </w:rPr>
      </w:pPr>
      <w:r w:rsidRPr="004E77CC">
        <w:rPr>
          <w:sz w:val="20"/>
          <w:szCs w:val="20"/>
          <w:lang w:val="uk-UA"/>
        </w:rPr>
        <w:t>Межигірський час характеризується подальшим розвитком трансгресії морського басейну (</w:t>
      </w:r>
      <w:r>
        <w:rPr>
          <w:sz w:val="20"/>
          <w:szCs w:val="20"/>
          <w:lang w:val="uk-UA"/>
        </w:rPr>
        <w:t>рис. 2.5-6</w:t>
      </w:r>
      <w:r w:rsidRPr="004E77CC">
        <w:rPr>
          <w:sz w:val="20"/>
          <w:szCs w:val="20"/>
          <w:lang w:val="uk-UA"/>
        </w:rPr>
        <w:t>). У значних кількостях відбувалось накопичення глауконіту і слабка фосфатизація порід. У ряді випадків ві</w:t>
      </w:r>
      <w:r w:rsidRPr="004E77CC">
        <w:rPr>
          <w:sz w:val="20"/>
          <w:szCs w:val="20"/>
          <w:lang w:val="uk-UA"/>
        </w:rPr>
        <w:t>д</w:t>
      </w:r>
      <w:r w:rsidRPr="004E77CC">
        <w:rPr>
          <w:sz w:val="20"/>
          <w:szCs w:val="20"/>
          <w:lang w:val="uk-UA"/>
        </w:rPr>
        <w:t>значається збагачення відкладів важкими мінералами, які сформували титан-цирконієві розсипи. Кліматичні ум</w:t>
      </w:r>
      <w:r w:rsidRPr="004E77CC">
        <w:rPr>
          <w:sz w:val="20"/>
          <w:szCs w:val="20"/>
          <w:lang w:val="uk-UA"/>
        </w:rPr>
        <w:t>о</w:t>
      </w:r>
      <w:r w:rsidRPr="004E77CC">
        <w:rPr>
          <w:sz w:val="20"/>
          <w:szCs w:val="20"/>
          <w:lang w:val="uk-UA"/>
        </w:rPr>
        <w:t>ви в цей час були близькі до субтропічних.</w:t>
      </w:r>
    </w:p>
    <w:p w:rsidR="001110EC" w:rsidRPr="004E77CC" w:rsidRDefault="001110EC" w:rsidP="001110EC">
      <w:pPr>
        <w:ind w:firstLine="454"/>
        <w:jc w:val="both"/>
        <w:rPr>
          <w:sz w:val="20"/>
          <w:szCs w:val="20"/>
          <w:lang w:val="uk-UA"/>
        </w:rPr>
      </w:pPr>
      <w:r w:rsidRPr="004E77CC">
        <w:rPr>
          <w:sz w:val="20"/>
          <w:szCs w:val="20"/>
          <w:lang w:val="uk-UA"/>
        </w:rPr>
        <w:t>Регресія моря у кінці середнього олігоцену відбувалася практично в межах всієї д</w:t>
      </w:r>
      <w:r w:rsidRPr="004E77CC">
        <w:rPr>
          <w:sz w:val="20"/>
          <w:szCs w:val="20"/>
          <w:lang w:val="uk-UA"/>
        </w:rPr>
        <w:t>о</w:t>
      </w:r>
      <w:r w:rsidRPr="004E77CC">
        <w:rPr>
          <w:sz w:val="20"/>
          <w:szCs w:val="20"/>
          <w:lang w:val="uk-UA"/>
        </w:rPr>
        <w:t>слідженої території. Регресія завершилася утворенням локальних озерно-континентальних западин і відкладом своєрідних стрі</w:t>
      </w:r>
      <w:r w:rsidRPr="004E77CC">
        <w:rPr>
          <w:sz w:val="20"/>
          <w:szCs w:val="20"/>
          <w:lang w:val="uk-UA"/>
        </w:rPr>
        <w:t>ч</w:t>
      </w:r>
      <w:r w:rsidRPr="004E77CC">
        <w:rPr>
          <w:sz w:val="20"/>
          <w:szCs w:val="20"/>
          <w:lang w:val="uk-UA"/>
        </w:rPr>
        <w:t>кових глин та вуглистих алевритів нижньоберецької (зміївської) підсвіти (</w:t>
      </w:r>
      <w:r>
        <w:rPr>
          <w:sz w:val="20"/>
          <w:szCs w:val="20"/>
          <w:lang w:val="uk-UA"/>
        </w:rPr>
        <w:t>рис. 2.7-8</w:t>
      </w:r>
      <w:r w:rsidRPr="004E77CC">
        <w:rPr>
          <w:sz w:val="20"/>
          <w:szCs w:val="20"/>
          <w:lang w:val="uk-UA"/>
        </w:rPr>
        <w:t>). Формування глин св</w:t>
      </w:r>
      <w:r w:rsidRPr="004E77CC">
        <w:rPr>
          <w:sz w:val="20"/>
          <w:szCs w:val="20"/>
          <w:lang w:val="uk-UA"/>
        </w:rPr>
        <w:t>і</w:t>
      </w:r>
      <w:r w:rsidRPr="004E77CC">
        <w:rPr>
          <w:sz w:val="20"/>
          <w:szCs w:val="20"/>
          <w:lang w:val="uk-UA"/>
        </w:rPr>
        <w:t>дчить про стабілізацію тектонічного режиму. Кліматичні умови цього часу носили субтропічний характер із ро</w:t>
      </w:r>
      <w:r w:rsidRPr="004E77CC">
        <w:rPr>
          <w:sz w:val="20"/>
          <w:szCs w:val="20"/>
          <w:lang w:val="uk-UA"/>
        </w:rPr>
        <w:t>з</w:t>
      </w:r>
      <w:r w:rsidRPr="004E77CC">
        <w:rPr>
          <w:sz w:val="20"/>
          <w:szCs w:val="20"/>
          <w:lang w:val="uk-UA"/>
        </w:rPr>
        <w:t>витком соснових дерев у суміші з широколистими формами.</w:t>
      </w:r>
    </w:p>
    <w:p w:rsidR="001110EC" w:rsidRPr="004E77CC" w:rsidRDefault="001110EC" w:rsidP="001110EC">
      <w:pPr>
        <w:ind w:firstLine="454"/>
        <w:jc w:val="both"/>
        <w:rPr>
          <w:sz w:val="20"/>
          <w:szCs w:val="20"/>
          <w:lang w:val="uk-UA"/>
        </w:rPr>
      </w:pPr>
      <w:r w:rsidRPr="004E77CC">
        <w:rPr>
          <w:sz w:val="20"/>
          <w:szCs w:val="20"/>
          <w:lang w:val="uk-UA"/>
        </w:rPr>
        <w:t>На початку пізнього олігоцену в морських умовах відкладалася верхньоберецька (сиваська) підсвіта. Морський режим носив характер внутрішньоконтинентального моря, на фоні якого на початковому етапі продовжували існувати відкриті ділянки купольних структур, які розмивалися. В цей час відбувався багат</w:t>
      </w:r>
      <w:r w:rsidRPr="004E77CC">
        <w:rPr>
          <w:sz w:val="20"/>
          <w:szCs w:val="20"/>
          <w:lang w:val="uk-UA"/>
        </w:rPr>
        <w:t>о</w:t>
      </w:r>
      <w:r w:rsidRPr="004E77CC">
        <w:rPr>
          <w:sz w:val="20"/>
          <w:szCs w:val="20"/>
          <w:lang w:val="uk-UA"/>
        </w:rPr>
        <w:t>разовий перемив – перенесення матеріалу у замкнутій системі епіконтинентального басейну, що призвело до дезинтеграції глауконіту, а в окремих місцях, близьких до прибережно-континентальних, відкладались ка</w:t>
      </w:r>
      <w:r w:rsidRPr="004E77CC">
        <w:rPr>
          <w:sz w:val="20"/>
          <w:szCs w:val="20"/>
          <w:lang w:val="uk-UA"/>
        </w:rPr>
        <w:t>о</w:t>
      </w:r>
      <w:r>
        <w:rPr>
          <w:sz w:val="20"/>
          <w:szCs w:val="20"/>
          <w:lang w:val="uk-UA"/>
        </w:rPr>
        <w:t>ліни</w:t>
      </w:r>
      <w:r w:rsidRPr="004E77CC">
        <w:rPr>
          <w:sz w:val="20"/>
          <w:szCs w:val="20"/>
          <w:lang w:val="uk-UA"/>
        </w:rPr>
        <w:t>сті піски. На окремих ділянках відмічається накопичення титан-цирконієвих мінералів. Умови місцев</w:t>
      </w:r>
      <w:r w:rsidRPr="004E77CC">
        <w:rPr>
          <w:sz w:val="20"/>
          <w:szCs w:val="20"/>
          <w:lang w:val="uk-UA"/>
        </w:rPr>
        <w:t>о</w:t>
      </w:r>
      <w:r w:rsidRPr="004E77CC">
        <w:rPr>
          <w:sz w:val="20"/>
          <w:szCs w:val="20"/>
          <w:lang w:val="uk-UA"/>
        </w:rPr>
        <w:t>го перемиву матеріалу всередині басейну, без істотного надходження додаткового, визначили утворення відносно невисокого вмісту важких мінералів у розс</w:t>
      </w:r>
      <w:r w:rsidRPr="004E77CC">
        <w:rPr>
          <w:sz w:val="20"/>
          <w:szCs w:val="20"/>
          <w:lang w:val="uk-UA"/>
        </w:rPr>
        <w:t>и</w:t>
      </w:r>
      <w:r w:rsidRPr="004E77CC">
        <w:rPr>
          <w:sz w:val="20"/>
          <w:szCs w:val="20"/>
          <w:lang w:val="uk-UA"/>
        </w:rPr>
        <w:t>пах – до 20-30 кг/т. Синхронно з утворенням розсипів у міжкупольних структурах-мульдах у берецький час, поряд з ділянками, де відкладалися вуглисті фації, формувались відмиті піски, які є сировиною для скляної промисловості. Сортуванню пісків сприяла н</w:t>
      </w:r>
      <w:r w:rsidRPr="004E77CC">
        <w:rPr>
          <w:sz w:val="20"/>
          <w:szCs w:val="20"/>
          <w:lang w:val="uk-UA"/>
        </w:rPr>
        <w:t>а</w:t>
      </w:r>
      <w:r w:rsidRPr="004E77CC">
        <w:rPr>
          <w:sz w:val="20"/>
          <w:szCs w:val="20"/>
          <w:lang w:val="uk-UA"/>
        </w:rPr>
        <w:t>явність підводних течій.</w:t>
      </w:r>
    </w:p>
    <w:p w:rsidR="001110EC" w:rsidRPr="004E77CC" w:rsidRDefault="001110EC" w:rsidP="001110EC">
      <w:pPr>
        <w:ind w:firstLine="454"/>
        <w:jc w:val="both"/>
        <w:rPr>
          <w:sz w:val="20"/>
          <w:szCs w:val="20"/>
          <w:lang w:val="uk-UA"/>
        </w:rPr>
      </w:pPr>
      <w:r w:rsidRPr="004E77CC">
        <w:rPr>
          <w:sz w:val="20"/>
          <w:szCs w:val="20"/>
          <w:lang w:val="uk-UA"/>
        </w:rPr>
        <w:lastRenderedPageBreak/>
        <w:t>Із невеликою перервою на межі олігоцену та міоцену в умовах континентального режиму була сфо</w:t>
      </w:r>
      <w:r w:rsidRPr="004E77CC">
        <w:rPr>
          <w:sz w:val="20"/>
          <w:szCs w:val="20"/>
          <w:lang w:val="uk-UA"/>
        </w:rPr>
        <w:t>р</w:t>
      </w:r>
      <w:r w:rsidRPr="004E77CC">
        <w:rPr>
          <w:sz w:val="20"/>
          <w:szCs w:val="20"/>
          <w:lang w:val="uk-UA"/>
        </w:rPr>
        <w:t>мована новопетрівська світа (</w:t>
      </w:r>
      <w:r>
        <w:rPr>
          <w:sz w:val="20"/>
          <w:szCs w:val="20"/>
          <w:lang w:val="uk-UA"/>
        </w:rPr>
        <w:t>рис. 2.9-10</w:t>
      </w:r>
      <w:r w:rsidRPr="004E77CC">
        <w:rPr>
          <w:sz w:val="20"/>
          <w:szCs w:val="20"/>
          <w:lang w:val="uk-UA"/>
        </w:rPr>
        <w:t>). Грубозернистість піщаного матеріалу свідчить про його привн</w:t>
      </w:r>
      <w:r w:rsidRPr="004E77CC">
        <w:rPr>
          <w:sz w:val="20"/>
          <w:szCs w:val="20"/>
          <w:lang w:val="uk-UA"/>
        </w:rPr>
        <w:t>е</w:t>
      </w:r>
      <w:r w:rsidRPr="004E77CC">
        <w:rPr>
          <w:sz w:val="20"/>
          <w:szCs w:val="20"/>
          <w:lang w:val="uk-UA"/>
        </w:rPr>
        <w:t>сення із суміжних територій. У початковий етап утворилися добре відсортовані кварцові піски, особливо потужні у основі світи на прикупольних ділянках та на схилах куполів. У пісках накопичувався вуглистий матеріал, але нестабільність умов та багаторазовий перемив не сприяли утворенню якісного вугілля у олігоценову і міоценову епохи. Процес утворення розс</w:t>
      </w:r>
      <w:r w:rsidRPr="004E77CC">
        <w:rPr>
          <w:sz w:val="20"/>
          <w:szCs w:val="20"/>
          <w:lang w:val="uk-UA"/>
        </w:rPr>
        <w:t>и</w:t>
      </w:r>
      <w:r w:rsidRPr="004E77CC">
        <w:rPr>
          <w:sz w:val="20"/>
          <w:szCs w:val="20"/>
          <w:lang w:val="uk-UA"/>
        </w:rPr>
        <w:t>пів також розпочався на межі олігоцену і міоцену, коли морський седиментогенез змінився континентальним.</w:t>
      </w:r>
    </w:p>
    <w:p w:rsidR="001110EC" w:rsidRPr="004E77CC" w:rsidRDefault="001110EC" w:rsidP="001110EC">
      <w:pPr>
        <w:ind w:firstLine="454"/>
        <w:jc w:val="both"/>
        <w:rPr>
          <w:sz w:val="20"/>
          <w:szCs w:val="20"/>
          <w:lang w:val="uk-UA"/>
        </w:rPr>
      </w:pPr>
      <w:r w:rsidRPr="004E77CC">
        <w:rPr>
          <w:sz w:val="20"/>
          <w:szCs w:val="20"/>
          <w:lang w:val="uk-UA"/>
        </w:rPr>
        <w:t>Новопетрівський етап континентального осадкоутворення завершився формуванням каолініт-піщаної формації в умовах аридного клімату із крайнім збідненням рослинності. Накопичення матеріалу характеризується незначним його перенесенням та диференціац</w:t>
      </w:r>
      <w:r w:rsidRPr="004E77CC">
        <w:rPr>
          <w:sz w:val="20"/>
          <w:szCs w:val="20"/>
          <w:lang w:val="uk-UA"/>
        </w:rPr>
        <w:t>і</w:t>
      </w:r>
      <w:r w:rsidRPr="004E77CC">
        <w:rPr>
          <w:sz w:val="20"/>
          <w:szCs w:val="20"/>
          <w:lang w:val="uk-UA"/>
        </w:rPr>
        <w:t>єю.</w:t>
      </w:r>
    </w:p>
    <w:p w:rsidR="001110EC" w:rsidRPr="004E77CC" w:rsidRDefault="001110EC" w:rsidP="001110EC">
      <w:pPr>
        <w:ind w:firstLine="454"/>
        <w:jc w:val="both"/>
        <w:rPr>
          <w:sz w:val="20"/>
          <w:szCs w:val="20"/>
          <w:lang w:val="uk-UA"/>
        </w:rPr>
      </w:pPr>
      <w:r w:rsidRPr="004E77CC">
        <w:rPr>
          <w:sz w:val="20"/>
          <w:szCs w:val="20"/>
          <w:lang w:val="uk-UA"/>
        </w:rPr>
        <w:t>В післяновопетрівський час наступила перерва в осадконакопиченні – більша част</w:t>
      </w:r>
      <w:r w:rsidRPr="004E77CC">
        <w:rPr>
          <w:sz w:val="20"/>
          <w:szCs w:val="20"/>
          <w:lang w:val="uk-UA"/>
        </w:rPr>
        <w:t>и</w:t>
      </w:r>
      <w:r w:rsidRPr="004E77CC">
        <w:rPr>
          <w:sz w:val="20"/>
          <w:szCs w:val="20"/>
          <w:lang w:val="uk-UA"/>
        </w:rPr>
        <w:t>на території зазнала підняття. У пізньому міоцені сформувався специфічний комплекс відкладів – так звана товща строкати</w:t>
      </w:r>
      <w:r>
        <w:rPr>
          <w:sz w:val="20"/>
          <w:szCs w:val="20"/>
          <w:lang w:val="uk-UA"/>
        </w:rPr>
        <w:t>х глин та піщано-глиниста товща</w:t>
      </w:r>
      <w:r w:rsidRPr="004E77CC">
        <w:rPr>
          <w:sz w:val="20"/>
          <w:szCs w:val="20"/>
          <w:lang w:val="uk-UA"/>
        </w:rPr>
        <w:t>. Формування останньої пов’язане з трансгресією ймовірно сарматського моря, яке в цей час з південного сходу впритул підійшло до ДДЗ. Не виключено т</w:t>
      </w:r>
      <w:r w:rsidRPr="004E77CC">
        <w:rPr>
          <w:sz w:val="20"/>
          <w:szCs w:val="20"/>
          <w:lang w:val="uk-UA"/>
        </w:rPr>
        <w:t>а</w:t>
      </w:r>
      <w:r w:rsidRPr="004E77CC">
        <w:rPr>
          <w:sz w:val="20"/>
          <w:szCs w:val="20"/>
          <w:lang w:val="uk-UA"/>
        </w:rPr>
        <w:t xml:space="preserve">кож, що зазначена товща є реліктом древньої тераси пра-Дніпра. В межах центральної частини дослідженої території </w:t>
      </w:r>
      <w:r>
        <w:rPr>
          <w:sz w:val="20"/>
          <w:szCs w:val="20"/>
          <w:lang w:val="uk-UA"/>
        </w:rPr>
        <w:t>с</w:t>
      </w:r>
      <w:r w:rsidRPr="004E77CC">
        <w:rPr>
          <w:sz w:val="20"/>
          <w:szCs w:val="20"/>
          <w:lang w:val="uk-UA"/>
        </w:rPr>
        <w:t>форму</w:t>
      </w:r>
      <w:r>
        <w:rPr>
          <w:sz w:val="20"/>
          <w:szCs w:val="20"/>
          <w:lang w:val="uk-UA"/>
        </w:rPr>
        <w:t>вав</w:t>
      </w:r>
      <w:r w:rsidRPr="004E77CC">
        <w:rPr>
          <w:sz w:val="20"/>
          <w:szCs w:val="20"/>
          <w:lang w:val="uk-UA"/>
        </w:rPr>
        <w:t>ся озерно-дельтовий режим, який спричинив розмив утворених раніше плакорних відкладів і переміщення матеріалу в межах доволі незначних відстаней. Важливе значення в цьому процесі займає солянокупольна те</w:t>
      </w:r>
      <w:r w:rsidRPr="004E77CC">
        <w:rPr>
          <w:sz w:val="20"/>
          <w:szCs w:val="20"/>
          <w:lang w:val="uk-UA"/>
        </w:rPr>
        <w:t>к</w:t>
      </w:r>
      <w:r w:rsidRPr="004E77CC">
        <w:rPr>
          <w:sz w:val="20"/>
          <w:szCs w:val="20"/>
          <w:lang w:val="uk-UA"/>
        </w:rPr>
        <w:t>тоніка, яка призводить до підняття окремих ділянок у центральній частині ДДЗ, що зберігає їх від розмиву. На цих пл</w:t>
      </w:r>
      <w:r w:rsidRPr="004E77CC">
        <w:rPr>
          <w:sz w:val="20"/>
          <w:szCs w:val="20"/>
          <w:lang w:val="uk-UA"/>
        </w:rPr>
        <w:t>а</w:t>
      </w:r>
      <w:r w:rsidRPr="004E77CC">
        <w:rPr>
          <w:sz w:val="20"/>
          <w:szCs w:val="20"/>
          <w:lang w:val="uk-UA"/>
        </w:rPr>
        <w:t>корних ділянках відбува</w:t>
      </w:r>
      <w:r>
        <w:rPr>
          <w:sz w:val="20"/>
          <w:szCs w:val="20"/>
          <w:lang w:val="uk-UA"/>
        </w:rPr>
        <w:t>ло</w:t>
      </w:r>
      <w:r w:rsidRPr="004E77CC">
        <w:rPr>
          <w:sz w:val="20"/>
          <w:szCs w:val="20"/>
          <w:lang w:val="uk-UA"/>
        </w:rPr>
        <w:t>ся накопичення товщі строкатих глин.</w:t>
      </w:r>
    </w:p>
    <w:p w:rsidR="001110EC" w:rsidRDefault="001110EC" w:rsidP="001110EC">
      <w:pPr>
        <w:ind w:firstLine="454"/>
        <w:jc w:val="both"/>
        <w:rPr>
          <w:sz w:val="20"/>
          <w:szCs w:val="20"/>
          <w:lang w:val="uk-UA"/>
        </w:rPr>
      </w:pPr>
      <w:r w:rsidRPr="004E77CC">
        <w:rPr>
          <w:sz w:val="20"/>
          <w:szCs w:val="20"/>
          <w:lang w:val="uk-UA"/>
        </w:rPr>
        <w:t>В пліоцені зберігався континентальний ре</w:t>
      </w:r>
      <w:r>
        <w:rPr>
          <w:sz w:val="20"/>
          <w:szCs w:val="20"/>
          <w:lang w:val="uk-UA"/>
        </w:rPr>
        <w:t>жим; відбувалося закладе</w:t>
      </w:r>
      <w:r w:rsidRPr="004E77CC">
        <w:rPr>
          <w:sz w:val="20"/>
          <w:szCs w:val="20"/>
          <w:lang w:val="uk-UA"/>
        </w:rPr>
        <w:t>ння пліоценових палеодолин. На фоні неотектонічної активності переважно позитивного характеру, відбулося загальне підвищення базису ерозії, збільшилось зволоження і часткове заболочування території, формувались переважно червоно-бурі глини покривного характеру.</w:t>
      </w:r>
    </w:p>
    <w:p w:rsidR="001110EC" w:rsidRPr="004E77CC" w:rsidRDefault="001110EC" w:rsidP="001110EC">
      <w:pPr>
        <w:ind w:firstLine="454"/>
        <w:jc w:val="both"/>
        <w:rPr>
          <w:sz w:val="20"/>
          <w:szCs w:val="20"/>
          <w:lang w:val="uk-UA"/>
        </w:rPr>
      </w:pPr>
      <w:r w:rsidRPr="004E77CC">
        <w:rPr>
          <w:i/>
          <w:sz w:val="20"/>
          <w:szCs w:val="20"/>
          <w:lang w:val="uk-UA"/>
        </w:rPr>
        <w:t>Четвертинний цикл</w:t>
      </w:r>
      <w:r w:rsidRPr="004E77CC">
        <w:rPr>
          <w:sz w:val="20"/>
          <w:szCs w:val="20"/>
          <w:lang w:val="uk-UA"/>
        </w:rPr>
        <w:t xml:space="preserve"> в історії геологічного розвитку території відзначився чергуванням теплих та пом</w:t>
      </w:r>
      <w:r w:rsidRPr="004E77CC">
        <w:rPr>
          <w:sz w:val="20"/>
          <w:szCs w:val="20"/>
          <w:lang w:val="uk-UA"/>
        </w:rPr>
        <w:t>і</w:t>
      </w:r>
      <w:r w:rsidRPr="004E77CC">
        <w:rPr>
          <w:sz w:val="20"/>
          <w:szCs w:val="20"/>
          <w:lang w:val="uk-UA"/>
        </w:rPr>
        <w:t>рно</w:t>
      </w:r>
      <w:r>
        <w:rPr>
          <w:sz w:val="20"/>
          <w:szCs w:val="20"/>
          <w:lang w:val="uk-UA"/>
        </w:rPr>
        <w:t>-</w:t>
      </w:r>
      <w:r w:rsidRPr="004E77CC">
        <w:rPr>
          <w:sz w:val="20"/>
          <w:szCs w:val="20"/>
          <w:lang w:val="uk-UA"/>
        </w:rPr>
        <w:t>холодних термо- і кріохронів. За рахунок принесення пилу в холодні та помірно-холодні етапи нагром</w:t>
      </w:r>
      <w:r w:rsidRPr="004E77CC">
        <w:rPr>
          <w:sz w:val="20"/>
          <w:szCs w:val="20"/>
          <w:lang w:val="uk-UA"/>
        </w:rPr>
        <w:t>а</w:t>
      </w:r>
      <w:r w:rsidRPr="004E77CC">
        <w:rPr>
          <w:sz w:val="20"/>
          <w:szCs w:val="20"/>
          <w:lang w:val="uk-UA"/>
        </w:rPr>
        <w:t>джувалися леси і лесоподібні суглинки, з потеплінням клімату пов’язане формування викопних ґрунтів. О</w:t>
      </w:r>
      <w:r w:rsidRPr="004E77CC">
        <w:rPr>
          <w:sz w:val="20"/>
          <w:szCs w:val="20"/>
          <w:lang w:val="uk-UA"/>
        </w:rPr>
        <w:t>д</w:t>
      </w:r>
      <w:r w:rsidRPr="004E77CC">
        <w:rPr>
          <w:sz w:val="20"/>
          <w:szCs w:val="20"/>
          <w:lang w:val="uk-UA"/>
        </w:rPr>
        <w:t>ночасно відбувалося поглиблення русел річок і формування річкових терас з типово алювіальними відкл</w:t>
      </w:r>
      <w:r w:rsidRPr="004E77CC">
        <w:rPr>
          <w:sz w:val="20"/>
          <w:szCs w:val="20"/>
          <w:lang w:val="uk-UA"/>
        </w:rPr>
        <w:t>а</w:t>
      </w:r>
      <w:r w:rsidRPr="004E77CC">
        <w:rPr>
          <w:sz w:val="20"/>
          <w:szCs w:val="20"/>
          <w:lang w:val="uk-UA"/>
        </w:rPr>
        <w:t>дами. Долини річок поступово набували сучасних контурів. Сформувалась Придніпровська терасова рівн</w:t>
      </w:r>
      <w:r w:rsidRPr="004E77CC">
        <w:rPr>
          <w:sz w:val="20"/>
          <w:szCs w:val="20"/>
          <w:lang w:val="uk-UA"/>
        </w:rPr>
        <w:t>и</w:t>
      </w:r>
      <w:r w:rsidRPr="004E77CC">
        <w:rPr>
          <w:sz w:val="20"/>
          <w:szCs w:val="20"/>
          <w:lang w:val="uk-UA"/>
        </w:rPr>
        <w:t>на. Під дією неотектонічних рухів та зміни гідродинамічного режиму ряду річок здійснювалися річкові п</w:t>
      </w:r>
      <w:r w:rsidRPr="004E77CC">
        <w:rPr>
          <w:sz w:val="20"/>
          <w:szCs w:val="20"/>
          <w:lang w:val="uk-UA"/>
        </w:rPr>
        <w:t>е</w:t>
      </w:r>
      <w:r w:rsidRPr="004E77CC">
        <w:rPr>
          <w:sz w:val="20"/>
          <w:szCs w:val="20"/>
          <w:lang w:val="uk-UA"/>
        </w:rPr>
        <w:t>рехвати, відбувалося форму</w:t>
      </w:r>
      <w:r>
        <w:rPr>
          <w:sz w:val="20"/>
          <w:szCs w:val="20"/>
          <w:lang w:val="uk-UA"/>
        </w:rPr>
        <w:t>вання сучасної поверхні рельєфу</w:t>
      </w:r>
      <w:r w:rsidRPr="004E77CC">
        <w:rPr>
          <w:sz w:val="20"/>
          <w:szCs w:val="20"/>
          <w:lang w:val="uk-UA"/>
        </w:rPr>
        <w:t>.</w:t>
      </w:r>
    </w:p>
    <w:p w:rsidR="001110EC" w:rsidRPr="004E77CC" w:rsidRDefault="001110EC" w:rsidP="001110EC">
      <w:pPr>
        <w:ind w:firstLine="454"/>
        <w:jc w:val="both"/>
        <w:rPr>
          <w:sz w:val="20"/>
          <w:szCs w:val="20"/>
          <w:lang w:val="uk-UA"/>
        </w:rPr>
      </w:pPr>
      <w:r w:rsidRPr="004E77CC">
        <w:rPr>
          <w:sz w:val="20"/>
          <w:szCs w:val="20"/>
          <w:lang w:val="uk-UA"/>
        </w:rPr>
        <w:t>Впродовж ранньої пори неоплейстоцену фізико-географічні умови змінилася мало. Йшли переважно елювіальні та еолово-делювіальні процеси, в долинах головних річок району формувався алювій нерозчл</w:t>
      </w:r>
      <w:r w:rsidRPr="004E77CC">
        <w:rPr>
          <w:sz w:val="20"/>
          <w:szCs w:val="20"/>
          <w:lang w:val="uk-UA"/>
        </w:rPr>
        <w:t>е</w:t>
      </w:r>
      <w:r w:rsidRPr="004E77CC">
        <w:rPr>
          <w:sz w:val="20"/>
          <w:szCs w:val="20"/>
          <w:lang w:val="uk-UA"/>
        </w:rPr>
        <w:t>нованих терас а</w:t>
      </w:r>
      <w:r w:rsidRPr="004E77CC">
        <w:rPr>
          <w:sz w:val="20"/>
          <w:szCs w:val="20"/>
          <w:vertAlign w:val="superscript"/>
          <w:lang w:val="uk-UA"/>
        </w:rPr>
        <w:t>8-7</w:t>
      </w:r>
      <w:r w:rsidRPr="004E77CC">
        <w:rPr>
          <w:b/>
          <w:sz w:val="20"/>
          <w:szCs w:val="20"/>
          <w:lang w:val="uk-UA"/>
        </w:rPr>
        <w:t>Р</w:t>
      </w:r>
      <w:r w:rsidRPr="004E77CC">
        <w:rPr>
          <w:sz w:val="20"/>
          <w:szCs w:val="20"/>
          <w:vertAlign w:val="subscript"/>
          <w:lang w:val="uk-UA"/>
        </w:rPr>
        <w:t>І</w:t>
      </w:r>
      <w:r w:rsidRPr="004E77CC">
        <w:rPr>
          <w:sz w:val="20"/>
          <w:szCs w:val="20"/>
          <w:lang w:val="uk-UA"/>
        </w:rPr>
        <w:t>bk-dc.</w:t>
      </w:r>
    </w:p>
    <w:p w:rsidR="001110EC" w:rsidRPr="004E77CC" w:rsidRDefault="001110EC" w:rsidP="001110EC">
      <w:pPr>
        <w:ind w:firstLine="454"/>
        <w:jc w:val="both"/>
        <w:rPr>
          <w:sz w:val="20"/>
          <w:szCs w:val="20"/>
          <w:lang w:val="uk-UA"/>
        </w:rPr>
      </w:pPr>
      <w:r w:rsidRPr="004E77CC">
        <w:rPr>
          <w:sz w:val="20"/>
          <w:szCs w:val="20"/>
          <w:lang w:val="uk-UA"/>
        </w:rPr>
        <w:t>Геологічні події середнього неоплейстоцену характеризуються дуже контрастними змінами холодних та теплих кліматичних умов. Початку середнього неоплейстоцену відповідає завадівський термохрон із те</w:t>
      </w:r>
      <w:r w:rsidRPr="004E77CC">
        <w:rPr>
          <w:sz w:val="20"/>
          <w:szCs w:val="20"/>
          <w:lang w:val="uk-UA"/>
        </w:rPr>
        <w:t>п</w:t>
      </w:r>
      <w:r w:rsidRPr="004E77CC">
        <w:rPr>
          <w:sz w:val="20"/>
          <w:szCs w:val="20"/>
          <w:lang w:val="uk-UA"/>
        </w:rPr>
        <w:t>лим і помірно вологим кліматом, коли формувались чорноземні та опідзолені ґрунти. В долинах річок відбувалася акумуляція алювію нероз</w:t>
      </w:r>
      <w:r w:rsidRPr="004E77CC">
        <w:rPr>
          <w:sz w:val="20"/>
          <w:szCs w:val="20"/>
          <w:lang w:val="uk-UA"/>
        </w:rPr>
        <w:t>ч</w:t>
      </w:r>
      <w:r w:rsidRPr="004E77CC">
        <w:rPr>
          <w:sz w:val="20"/>
          <w:szCs w:val="20"/>
          <w:lang w:val="uk-UA"/>
        </w:rPr>
        <w:t>ленованих терас а</w:t>
      </w:r>
      <w:r w:rsidRPr="004E77CC">
        <w:rPr>
          <w:sz w:val="20"/>
          <w:szCs w:val="20"/>
          <w:vertAlign w:val="superscript"/>
          <w:lang w:val="uk-UA"/>
        </w:rPr>
        <w:t>6-5</w:t>
      </w:r>
      <w:r w:rsidRPr="004E77CC">
        <w:rPr>
          <w:b/>
          <w:sz w:val="20"/>
          <w:szCs w:val="20"/>
          <w:lang w:val="uk-UA"/>
        </w:rPr>
        <w:t>Р</w:t>
      </w:r>
      <w:r w:rsidRPr="004E77CC">
        <w:rPr>
          <w:sz w:val="20"/>
          <w:szCs w:val="20"/>
          <w:vertAlign w:val="subscript"/>
          <w:lang w:val="uk-UA"/>
        </w:rPr>
        <w:t>І-II</w:t>
      </w:r>
      <w:r w:rsidRPr="004E77CC">
        <w:rPr>
          <w:sz w:val="20"/>
          <w:szCs w:val="20"/>
          <w:lang w:val="uk-UA"/>
        </w:rPr>
        <w:t>kn-hd.</w:t>
      </w:r>
    </w:p>
    <w:p w:rsidR="001110EC" w:rsidRPr="004E77CC" w:rsidRDefault="001110EC" w:rsidP="001110EC">
      <w:pPr>
        <w:ind w:firstLine="454"/>
        <w:jc w:val="both"/>
        <w:rPr>
          <w:sz w:val="20"/>
          <w:szCs w:val="20"/>
          <w:lang w:val="uk-UA"/>
        </w:rPr>
      </w:pPr>
      <w:r w:rsidRPr="004E77CC">
        <w:rPr>
          <w:sz w:val="20"/>
          <w:szCs w:val="20"/>
          <w:lang w:val="uk-UA"/>
        </w:rPr>
        <w:t>Після зазначеного потепління, на початку дніпровського кріохрону відбулося різке похолодання, яке змінилося материковим зледенінням. Рослинність цього часу характер</w:t>
      </w:r>
      <w:r w:rsidRPr="004E77CC">
        <w:rPr>
          <w:sz w:val="20"/>
          <w:szCs w:val="20"/>
          <w:lang w:val="uk-UA"/>
        </w:rPr>
        <w:t>и</w:t>
      </w:r>
      <w:r w:rsidRPr="004E77CC">
        <w:rPr>
          <w:sz w:val="20"/>
          <w:szCs w:val="20"/>
          <w:lang w:val="uk-UA"/>
        </w:rPr>
        <w:t>зується появою холодостійких форм. В Льодовиковій зоні, яка на дослідженій тер</w:t>
      </w:r>
      <w:r w:rsidRPr="004E77CC">
        <w:rPr>
          <w:sz w:val="20"/>
          <w:szCs w:val="20"/>
          <w:lang w:val="uk-UA"/>
        </w:rPr>
        <w:t>и</w:t>
      </w:r>
      <w:r w:rsidRPr="004E77CC">
        <w:rPr>
          <w:sz w:val="20"/>
          <w:szCs w:val="20"/>
          <w:lang w:val="uk-UA"/>
        </w:rPr>
        <w:t>торії встановлена в західній частині аркушів, накопичувався комплекс льодовикових ві</w:t>
      </w:r>
      <w:r w:rsidRPr="004E77CC">
        <w:rPr>
          <w:sz w:val="20"/>
          <w:szCs w:val="20"/>
          <w:lang w:val="uk-UA"/>
        </w:rPr>
        <w:t>д</w:t>
      </w:r>
      <w:r w:rsidRPr="004E77CC">
        <w:rPr>
          <w:sz w:val="20"/>
          <w:szCs w:val="20"/>
          <w:lang w:val="uk-UA"/>
        </w:rPr>
        <w:t>кладів (моренні, воднольдовикові, підморенні та надморенні еолово-делювіальні суглинки), в Позальодовиковій зоні продовжували відкладатися еолово-делювіальні лесоподібні су</w:t>
      </w:r>
      <w:r w:rsidRPr="004E77CC">
        <w:rPr>
          <w:sz w:val="20"/>
          <w:szCs w:val="20"/>
          <w:lang w:val="uk-UA"/>
        </w:rPr>
        <w:t>г</w:t>
      </w:r>
      <w:r w:rsidRPr="004E77CC">
        <w:rPr>
          <w:sz w:val="20"/>
          <w:szCs w:val="20"/>
          <w:lang w:val="uk-UA"/>
        </w:rPr>
        <w:t>линки.</w:t>
      </w:r>
    </w:p>
    <w:p w:rsidR="001110EC" w:rsidRPr="004E77CC" w:rsidRDefault="001110EC" w:rsidP="001110EC">
      <w:pPr>
        <w:ind w:firstLine="454"/>
        <w:jc w:val="both"/>
        <w:rPr>
          <w:sz w:val="20"/>
          <w:szCs w:val="20"/>
          <w:lang w:val="uk-UA"/>
        </w:rPr>
      </w:pPr>
      <w:r w:rsidRPr="004E77CC">
        <w:rPr>
          <w:sz w:val="20"/>
          <w:szCs w:val="20"/>
          <w:lang w:val="uk-UA"/>
        </w:rPr>
        <w:t>Положення фронту льодовика було нерівним і нестабільним. Періодично, в періоди короткочасного потепління, він відступав. Льодовик та його талі води зруйнували не лише раніше сформовані древні дні</w:t>
      </w:r>
      <w:r w:rsidRPr="004E77CC">
        <w:rPr>
          <w:sz w:val="20"/>
          <w:szCs w:val="20"/>
          <w:lang w:val="uk-UA"/>
        </w:rPr>
        <w:t>п</w:t>
      </w:r>
      <w:r w:rsidRPr="004E77CC">
        <w:rPr>
          <w:sz w:val="20"/>
          <w:szCs w:val="20"/>
          <w:lang w:val="uk-UA"/>
        </w:rPr>
        <w:t>ровські тераси, які по долинах річок району були знищені майже повністю, а також частково і відклади не</w:t>
      </w:r>
      <w:r w:rsidRPr="004E77CC">
        <w:rPr>
          <w:sz w:val="20"/>
          <w:szCs w:val="20"/>
          <w:lang w:val="uk-UA"/>
        </w:rPr>
        <w:t>о</w:t>
      </w:r>
      <w:r w:rsidRPr="004E77CC">
        <w:rPr>
          <w:sz w:val="20"/>
          <w:szCs w:val="20"/>
          <w:lang w:val="uk-UA"/>
        </w:rPr>
        <w:t>гену та палеогену. Після відступу льодовика залишились утворення основної морени, потужні товщі флюв</w:t>
      </w:r>
      <w:r w:rsidRPr="004E77CC">
        <w:rPr>
          <w:sz w:val="20"/>
          <w:szCs w:val="20"/>
          <w:lang w:val="uk-UA"/>
        </w:rPr>
        <w:t>і</w:t>
      </w:r>
      <w:r w:rsidRPr="004E77CC">
        <w:rPr>
          <w:sz w:val="20"/>
          <w:szCs w:val="20"/>
          <w:lang w:val="uk-UA"/>
        </w:rPr>
        <w:t>огляціальних та озерно-льодовикових відкладів, а за межами площі досліджень (на півдні, в долині р. Дніпро) – гляціодислокації, пагорби та пасма, складені льодовиковими відторженцями палеогенових порід У цей час сформувалися прохідні долини. Сучасна річкова мережа включає відрізки долин, які були з</w:t>
      </w:r>
      <w:r w:rsidRPr="004E77CC">
        <w:rPr>
          <w:sz w:val="20"/>
          <w:szCs w:val="20"/>
          <w:lang w:val="uk-UA"/>
        </w:rPr>
        <w:t>а</w:t>
      </w:r>
      <w:r w:rsidRPr="004E77CC">
        <w:rPr>
          <w:sz w:val="20"/>
          <w:szCs w:val="20"/>
          <w:lang w:val="uk-UA"/>
        </w:rPr>
        <w:t>кладені в дніпровський час.</w:t>
      </w:r>
    </w:p>
    <w:p w:rsidR="001110EC" w:rsidRPr="004E77CC" w:rsidRDefault="001110EC" w:rsidP="001110EC">
      <w:pPr>
        <w:ind w:firstLine="454"/>
        <w:jc w:val="both"/>
        <w:rPr>
          <w:sz w:val="20"/>
          <w:szCs w:val="20"/>
          <w:lang w:val="uk-UA"/>
        </w:rPr>
      </w:pPr>
      <w:r w:rsidRPr="004E77CC">
        <w:rPr>
          <w:sz w:val="20"/>
          <w:szCs w:val="20"/>
          <w:lang w:val="uk-UA"/>
        </w:rPr>
        <w:t xml:space="preserve">Впродовж пізньої </w:t>
      </w:r>
      <w:r>
        <w:rPr>
          <w:sz w:val="20"/>
          <w:szCs w:val="20"/>
          <w:lang w:val="uk-UA"/>
        </w:rPr>
        <w:t xml:space="preserve">половини </w:t>
      </w:r>
      <w:r w:rsidRPr="004E77CC">
        <w:rPr>
          <w:sz w:val="20"/>
          <w:szCs w:val="20"/>
          <w:lang w:val="uk-UA"/>
        </w:rPr>
        <w:t>середньонеоплейстоценової пори (післядніпровської) внаслідок денуд</w:t>
      </w:r>
      <w:r w:rsidRPr="004E77CC">
        <w:rPr>
          <w:sz w:val="20"/>
          <w:szCs w:val="20"/>
          <w:lang w:val="uk-UA"/>
        </w:rPr>
        <w:t>а</w:t>
      </w:r>
      <w:r w:rsidRPr="004E77CC">
        <w:rPr>
          <w:sz w:val="20"/>
          <w:szCs w:val="20"/>
          <w:lang w:val="uk-UA"/>
        </w:rPr>
        <w:t>ційних процесів льодовикові та воднольодовикові форми рельєфу були частково зруйновані і поховані під кайдацьким викопним ґрунтом та тясминськими еолово-делювіальними лесоподібними суглинк</w:t>
      </w:r>
      <w:r w:rsidRPr="004E77CC">
        <w:rPr>
          <w:sz w:val="20"/>
          <w:szCs w:val="20"/>
          <w:lang w:val="uk-UA"/>
        </w:rPr>
        <w:t>а</w:t>
      </w:r>
      <w:r w:rsidRPr="004E77CC">
        <w:rPr>
          <w:sz w:val="20"/>
          <w:szCs w:val="20"/>
          <w:lang w:val="uk-UA"/>
        </w:rPr>
        <w:t>ми.</w:t>
      </w:r>
    </w:p>
    <w:p w:rsidR="001110EC" w:rsidRPr="004E77CC" w:rsidRDefault="001110EC" w:rsidP="001110EC">
      <w:pPr>
        <w:ind w:firstLine="454"/>
        <w:jc w:val="both"/>
        <w:rPr>
          <w:sz w:val="20"/>
          <w:szCs w:val="20"/>
          <w:lang w:val="uk-UA"/>
        </w:rPr>
      </w:pPr>
      <w:r w:rsidRPr="004E77CC">
        <w:rPr>
          <w:sz w:val="20"/>
          <w:szCs w:val="20"/>
          <w:lang w:val="uk-UA"/>
        </w:rPr>
        <w:t>Пізньонеоплейстоценова пора характеризується утворенням на плато і його схилах товщі лесів і лес</w:t>
      </w:r>
      <w:r w:rsidRPr="004E77CC">
        <w:rPr>
          <w:sz w:val="20"/>
          <w:szCs w:val="20"/>
          <w:lang w:val="uk-UA"/>
        </w:rPr>
        <w:t>о</w:t>
      </w:r>
      <w:r w:rsidRPr="004E77CC">
        <w:rPr>
          <w:sz w:val="20"/>
          <w:szCs w:val="20"/>
          <w:lang w:val="uk-UA"/>
        </w:rPr>
        <w:t>подібних суглинків перешарованих викопними ґрунтами. На підвищених ділянках вододілів і на поверхнях пізньонеоплейстоценових терас йшло накопичення ві</w:t>
      </w:r>
      <w:r w:rsidRPr="004E77CC">
        <w:rPr>
          <w:sz w:val="20"/>
          <w:szCs w:val="20"/>
          <w:lang w:val="uk-UA"/>
        </w:rPr>
        <w:t>д</w:t>
      </w:r>
      <w:r w:rsidRPr="004E77CC">
        <w:rPr>
          <w:sz w:val="20"/>
          <w:szCs w:val="20"/>
          <w:lang w:val="uk-UA"/>
        </w:rPr>
        <w:t>повідних їм кліматолітів: прилуцького, удайського, витачівського і бузького. На найбільш підвищених ділянках площі відкладались дофінівський та причорн</w:t>
      </w:r>
      <w:r w:rsidRPr="004E77CC">
        <w:rPr>
          <w:sz w:val="20"/>
          <w:szCs w:val="20"/>
          <w:lang w:val="uk-UA"/>
        </w:rPr>
        <w:t>о</w:t>
      </w:r>
      <w:r w:rsidRPr="004E77CC">
        <w:rPr>
          <w:sz w:val="20"/>
          <w:szCs w:val="20"/>
          <w:lang w:val="uk-UA"/>
        </w:rPr>
        <w:t>морський кліматоліти. В долинах рік сформувався алювій нерозчленованих терас а</w:t>
      </w:r>
      <w:r w:rsidRPr="004E77CC">
        <w:rPr>
          <w:sz w:val="20"/>
          <w:szCs w:val="20"/>
          <w:vertAlign w:val="superscript"/>
          <w:lang w:val="uk-UA"/>
        </w:rPr>
        <w:t>4-3</w:t>
      </w:r>
      <w:r w:rsidRPr="004E77CC">
        <w:rPr>
          <w:b/>
          <w:sz w:val="20"/>
          <w:szCs w:val="20"/>
          <w:lang w:val="uk-UA"/>
        </w:rPr>
        <w:t>Р</w:t>
      </w:r>
      <w:r w:rsidRPr="004E77CC">
        <w:rPr>
          <w:sz w:val="20"/>
          <w:szCs w:val="20"/>
          <w:vertAlign w:val="subscript"/>
          <w:lang w:val="uk-UA"/>
        </w:rPr>
        <w:t>ІІ-IIІ</w:t>
      </w:r>
      <w:r w:rsidRPr="004E77CC">
        <w:rPr>
          <w:sz w:val="20"/>
          <w:szCs w:val="20"/>
          <w:lang w:val="uk-UA"/>
        </w:rPr>
        <w:t>čr-tb і а</w:t>
      </w:r>
      <w:r w:rsidRPr="004E77CC">
        <w:rPr>
          <w:sz w:val="20"/>
          <w:szCs w:val="20"/>
          <w:vertAlign w:val="superscript"/>
          <w:lang w:val="uk-UA"/>
        </w:rPr>
        <w:t>2-1</w:t>
      </w:r>
      <w:r w:rsidRPr="004E77CC">
        <w:rPr>
          <w:b/>
          <w:sz w:val="20"/>
          <w:szCs w:val="20"/>
          <w:lang w:val="uk-UA"/>
        </w:rPr>
        <w:t>Р</w:t>
      </w:r>
      <w:r w:rsidRPr="004E77CC">
        <w:rPr>
          <w:sz w:val="20"/>
          <w:szCs w:val="20"/>
          <w:vertAlign w:val="subscript"/>
          <w:lang w:val="uk-UA"/>
        </w:rPr>
        <w:t>ІІІ</w:t>
      </w:r>
      <w:r w:rsidRPr="004E77CC">
        <w:rPr>
          <w:sz w:val="20"/>
          <w:szCs w:val="20"/>
          <w:lang w:val="uk-UA"/>
        </w:rPr>
        <w:t>vl-ds. Почало формуватися ложе заплави річок. Інтенсивно розвивалася яружно-балкова м</w:t>
      </w:r>
      <w:r w:rsidRPr="004E77CC">
        <w:rPr>
          <w:sz w:val="20"/>
          <w:szCs w:val="20"/>
          <w:lang w:val="uk-UA"/>
        </w:rPr>
        <w:t>е</w:t>
      </w:r>
      <w:r w:rsidRPr="004E77CC">
        <w:rPr>
          <w:sz w:val="20"/>
          <w:szCs w:val="20"/>
          <w:lang w:val="uk-UA"/>
        </w:rPr>
        <w:t>режа.</w:t>
      </w:r>
    </w:p>
    <w:p w:rsidR="001110EC" w:rsidRPr="004E77CC" w:rsidRDefault="001110EC" w:rsidP="001110EC">
      <w:pPr>
        <w:ind w:firstLine="454"/>
        <w:jc w:val="both"/>
        <w:rPr>
          <w:sz w:val="20"/>
          <w:szCs w:val="20"/>
          <w:lang w:val="uk-UA"/>
        </w:rPr>
      </w:pPr>
      <w:r w:rsidRPr="004E77CC">
        <w:rPr>
          <w:sz w:val="20"/>
          <w:szCs w:val="20"/>
          <w:lang w:val="uk-UA"/>
        </w:rPr>
        <w:t>Сучасний період розвитку території характеризується повсюдним формуванням елювіальних і елюві</w:t>
      </w:r>
      <w:r w:rsidRPr="004E77CC">
        <w:rPr>
          <w:sz w:val="20"/>
          <w:szCs w:val="20"/>
          <w:lang w:val="uk-UA"/>
        </w:rPr>
        <w:t>а</w:t>
      </w:r>
      <w:r w:rsidRPr="004E77CC">
        <w:rPr>
          <w:sz w:val="20"/>
          <w:szCs w:val="20"/>
          <w:lang w:val="uk-UA"/>
        </w:rPr>
        <w:t xml:space="preserve">льно-делювіальних відкладів (сучасних ґрунтів), алювію заплав річкових долин та балок, а також </w:t>
      </w:r>
      <w:r w:rsidRPr="004E77CC">
        <w:rPr>
          <w:sz w:val="20"/>
          <w:szCs w:val="20"/>
          <w:lang w:val="uk-UA"/>
        </w:rPr>
        <w:lastRenderedPageBreak/>
        <w:t>інтенсивним розвитком ерозійних процесів. Вітром перевівався піщаний матеріал, пер</w:t>
      </w:r>
      <w:r w:rsidRPr="004E77CC">
        <w:rPr>
          <w:sz w:val="20"/>
          <w:szCs w:val="20"/>
          <w:lang w:val="uk-UA"/>
        </w:rPr>
        <w:t>е</w:t>
      </w:r>
      <w:r w:rsidRPr="004E77CC">
        <w:rPr>
          <w:sz w:val="20"/>
          <w:szCs w:val="20"/>
          <w:lang w:val="uk-UA"/>
        </w:rPr>
        <w:t>важно алювіальних відкладів надзаплавних терас в долині р. Ворскла.</w:t>
      </w:r>
    </w:p>
    <w:p w:rsidR="001110EC" w:rsidRPr="004E77CC" w:rsidRDefault="001110EC" w:rsidP="001110EC">
      <w:pPr>
        <w:ind w:firstLine="454"/>
        <w:rPr>
          <w:sz w:val="20"/>
          <w:szCs w:val="20"/>
          <w:lang w:val="uk-UA"/>
        </w:rPr>
      </w:pPr>
    </w:p>
    <w:p w:rsidR="001110EC" w:rsidRPr="00B71F16" w:rsidRDefault="001110EC" w:rsidP="001110EC">
      <w:pPr>
        <w:ind w:firstLine="454"/>
        <w:jc w:val="center"/>
        <w:rPr>
          <w:b/>
          <w:lang w:val="uk-UA"/>
        </w:rPr>
      </w:pPr>
      <w:r w:rsidRPr="00B71F16">
        <w:rPr>
          <w:b/>
          <w:lang w:val="uk-UA"/>
        </w:rPr>
        <w:t>6  ГЕОМОРФОЛОГІЯ  ТА  РЕЛЬЄФОУТВОРЮЮЧІ  ПРОЦЕСИ</w:t>
      </w:r>
    </w:p>
    <w:p w:rsidR="001110EC" w:rsidRPr="008E744F" w:rsidRDefault="001110EC" w:rsidP="001110EC">
      <w:pPr>
        <w:ind w:firstLine="454"/>
        <w:jc w:val="center"/>
        <w:rPr>
          <w:b/>
          <w:sz w:val="20"/>
          <w:szCs w:val="20"/>
          <w:lang w:val="uk-UA"/>
        </w:rPr>
      </w:pPr>
    </w:p>
    <w:p w:rsidR="001110EC" w:rsidRPr="0000139A" w:rsidRDefault="001110EC" w:rsidP="001110EC">
      <w:pPr>
        <w:ind w:firstLine="454"/>
        <w:jc w:val="both"/>
        <w:rPr>
          <w:sz w:val="20"/>
          <w:szCs w:val="20"/>
          <w:lang w:val="uk-UA"/>
        </w:rPr>
      </w:pPr>
      <w:r w:rsidRPr="0000139A">
        <w:rPr>
          <w:sz w:val="20"/>
          <w:szCs w:val="20"/>
          <w:lang w:val="uk-UA"/>
        </w:rPr>
        <w:t>Досліджена територія розташована в межах Полтавської пластово-акумулятивної н</w:t>
      </w:r>
      <w:r w:rsidRPr="0000139A">
        <w:rPr>
          <w:sz w:val="20"/>
          <w:szCs w:val="20"/>
          <w:lang w:val="uk-UA"/>
        </w:rPr>
        <w:t>и</w:t>
      </w:r>
      <w:r w:rsidRPr="0000139A">
        <w:rPr>
          <w:sz w:val="20"/>
          <w:szCs w:val="20"/>
          <w:lang w:val="uk-UA"/>
        </w:rPr>
        <w:t>зовинної рівнини, що є частиною Придніпровської області пластово-акумулятивних низовинних рівнин [</w:t>
      </w:r>
      <w:r w:rsidRPr="007E68F0">
        <w:rPr>
          <w:color w:val="FF0000"/>
          <w:sz w:val="20"/>
          <w:szCs w:val="20"/>
          <w:lang w:val="uk-UA"/>
        </w:rPr>
        <w:t>50</w:t>
      </w:r>
      <w:r w:rsidRPr="0000139A">
        <w:rPr>
          <w:sz w:val="20"/>
          <w:szCs w:val="20"/>
          <w:lang w:val="uk-UA"/>
        </w:rPr>
        <w:t>]. Вона ще виділ</w:t>
      </w:r>
      <w:r w:rsidRPr="0000139A">
        <w:rPr>
          <w:sz w:val="20"/>
          <w:szCs w:val="20"/>
          <w:lang w:val="uk-UA"/>
        </w:rPr>
        <w:t>я</w:t>
      </w:r>
      <w:r w:rsidRPr="0000139A">
        <w:rPr>
          <w:sz w:val="20"/>
          <w:szCs w:val="20"/>
          <w:lang w:val="uk-UA"/>
        </w:rPr>
        <w:t>ється як Лівобережне плато, об’єднане з південно-західними схилами Середньоруської височини</w:t>
      </w:r>
      <w:r>
        <w:rPr>
          <w:sz w:val="20"/>
          <w:szCs w:val="20"/>
          <w:lang w:val="uk-UA"/>
        </w:rPr>
        <w:t>.</w:t>
      </w:r>
    </w:p>
    <w:p w:rsidR="001110EC" w:rsidRPr="008E744F" w:rsidRDefault="001110EC" w:rsidP="001110EC">
      <w:pPr>
        <w:ind w:firstLine="454"/>
        <w:jc w:val="both"/>
        <w:rPr>
          <w:b/>
          <w:sz w:val="20"/>
          <w:szCs w:val="20"/>
          <w:lang w:val="uk-UA"/>
        </w:rPr>
      </w:pPr>
      <w:r w:rsidRPr="008E744F">
        <w:rPr>
          <w:b/>
          <w:sz w:val="20"/>
          <w:szCs w:val="20"/>
          <w:lang w:val="uk-UA"/>
        </w:rPr>
        <w:t>6.1 Характеристика рельєфу та геоморфологічне районування території</w:t>
      </w:r>
    </w:p>
    <w:p w:rsidR="001110EC" w:rsidRPr="008E744F" w:rsidRDefault="001110EC" w:rsidP="001110EC">
      <w:pPr>
        <w:ind w:firstLine="454"/>
        <w:jc w:val="both"/>
        <w:rPr>
          <w:sz w:val="20"/>
          <w:szCs w:val="20"/>
          <w:lang w:val="uk-UA"/>
        </w:rPr>
      </w:pPr>
      <w:r w:rsidRPr="008E744F">
        <w:rPr>
          <w:sz w:val="20"/>
          <w:szCs w:val="20"/>
          <w:lang w:val="uk-UA"/>
        </w:rPr>
        <w:t>Основною геоморфологічною особливістю площі дослідження є те, що вона знах</w:t>
      </w:r>
      <w:r w:rsidRPr="008E744F">
        <w:rPr>
          <w:sz w:val="20"/>
          <w:szCs w:val="20"/>
          <w:lang w:val="uk-UA"/>
        </w:rPr>
        <w:t>о</w:t>
      </w:r>
      <w:r w:rsidRPr="008E744F">
        <w:rPr>
          <w:sz w:val="20"/>
          <w:szCs w:val="20"/>
          <w:lang w:val="uk-UA"/>
        </w:rPr>
        <w:t>диться у двох зонах - Льодовиковій та Позальодовиковій. Це суттєво відрізняє зазначені райони за характерними типами рельєфу. Формування рельєфу почалось з кінця неогену і продовжується до теперішнього часу. Крім клімату на утв</w:t>
      </w:r>
      <w:r w:rsidRPr="008E744F">
        <w:rPr>
          <w:sz w:val="20"/>
          <w:szCs w:val="20"/>
          <w:lang w:val="uk-UA"/>
        </w:rPr>
        <w:t>о</w:t>
      </w:r>
      <w:r w:rsidRPr="008E744F">
        <w:rPr>
          <w:sz w:val="20"/>
          <w:szCs w:val="20"/>
          <w:lang w:val="uk-UA"/>
        </w:rPr>
        <w:t>рення сучасного рельєфу основний вплив мали доміоценовий рельєф та неотектонічні рухи, тобто відмінності у геолог</w:t>
      </w:r>
      <w:r w:rsidRPr="008E744F">
        <w:rPr>
          <w:sz w:val="20"/>
          <w:szCs w:val="20"/>
          <w:lang w:val="uk-UA"/>
        </w:rPr>
        <w:t>і</w:t>
      </w:r>
      <w:r w:rsidRPr="008E744F">
        <w:rPr>
          <w:sz w:val="20"/>
          <w:szCs w:val="20"/>
          <w:lang w:val="uk-UA"/>
        </w:rPr>
        <w:t>чній будові території та її тектонічний режим.</w:t>
      </w:r>
    </w:p>
    <w:p w:rsidR="001110EC" w:rsidRDefault="001110EC" w:rsidP="001110EC">
      <w:pPr>
        <w:ind w:firstLine="454"/>
        <w:jc w:val="both"/>
        <w:rPr>
          <w:sz w:val="20"/>
          <w:szCs w:val="20"/>
          <w:lang w:val="uk-UA"/>
        </w:rPr>
      </w:pPr>
      <w:r w:rsidRPr="008E744F">
        <w:rPr>
          <w:sz w:val="20"/>
          <w:szCs w:val="20"/>
          <w:lang w:val="uk-UA"/>
        </w:rPr>
        <w:t>За положенням над рівнем моря досліджена територія є підвищеною рівниною із загальним нахилом поверхні у напрямку з півночі на південь (рис. 6</w:t>
      </w:r>
      <w:r>
        <w:rPr>
          <w:sz w:val="20"/>
          <w:szCs w:val="20"/>
          <w:lang w:val="uk-UA"/>
        </w:rPr>
        <w:t>.</w:t>
      </w:r>
      <w:r w:rsidRPr="008E744F">
        <w:rPr>
          <w:sz w:val="20"/>
          <w:szCs w:val="20"/>
          <w:lang w:val="uk-UA"/>
        </w:rPr>
        <w:t>1</w:t>
      </w:r>
      <w:r>
        <w:rPr>
          <w:sz w:val="20"/>
          <w:szCs w:val="20"/>
          <w:lang w:val="uk-UA"/>
        </w:rPr>
        <w:t>; 6.</w:t>
      </w:r>
      <w:r w:rsidRPr="008E744F">
        <w:rPr>
          <w:sz w:val="20"/>
          <w:szCs w:val="20"/>
          <w:lang w:val="uk-UA"/>
        </w:rPr>
        <w:t xml:space="preserve">2). Окремі абсолютні відмітки досягають значень +200-218 м на півночі </w:t>
      </w:r>
      <w:r>
        <w:rPr>
          <w:sz w:val="20"/>
          <w:szCs w:val="20"/>
          <w:lang w:val="uk-UA"/>
        </w:rPr>
        <w:t>Охтирського аркуша</w:t>
      </w:r>
      <w:r w:rsidRPr="008E744F">
        <w:rPr>
          <w:sz w:val="20"/>
          <w:szCs w:val="20"/>
          <w:lang w:val="uk-UA"/>
        </w:rPr>
        <w:t xml:space="preserve"> в районі сіл Кирилівка і Буймер (І-4). Найвищі відмітки пр</w:t>
      </w:r>
      <w:r w:rsidRPr="008E744F">
        <w:rPr>
          <w:sz w:val="20"/>
          <w:szCs w:val="20"/>
          <w:lang w:val="uk-UA"/>
        </w:rPr>
        <w:t>и</w:t>
      </w:r>
      <w:r w:rsidRPr="008E744F">
        <w:rPr>
          <w:sz w:val="20"/>
          <w:szCs w:val="20"/>
          <w:lang w:val="uk-UA"/>
        </w:rPr>
        <w:t>урочені в основному до вододільного плато, яке відокремлює системи річкових мереж Псел-Ворскла, Грунь-Псел, Псел-Грунь-Ташань. Важливою особливістю платформної рівнини є значна звуженість та звивистість вод</w:t>
      </w:r>
      <w:r w:rsidRPr="008E744F">
        <w:rPr>
          <w:sz w:val="20"/>
          <w:szCs w:val="20"/>
          <w:lang w:val="uk-UA"/>
        </w:rPr>
        <w:t>о</w:t>
      </w:r>
      <w:r>
        <w:rPr>
          <w:sz w:val="20"/>
          <w:szCs w:val="20"/>
          <w:lang w:val="uk-UA"/>
        </w:rPr>
        <w:t>ді</w:t>
      </w:r>
      <w:r w:rsidRPr="008E744F">
        <w:rPr>
          <w:sz w:val="20"/>
          <w:szCs w:val="20"/>
          <w:lang w:val="uk-UA"/>
        </w:rPr>
        <w:t>лів, поверхня яких інтенсивно розчленована балками та ярами, особливо розчленовані схили річкових долин. Розподіл висот у межах вододілів також нерівномірний, що вказує на їх асиметрію, а остання - на напрямок найбільшого енергетичного площинного змиву, що тягне за собою зміщення перегину в</w:t>
      </w:r>
      <w:r w:rsidRPr="008E744F">
        <w:rPr>
          <w:sz w:val="20"/>
          <w:szCs w:val="20"/>
          <w:lang w:val="uk-UA"/>
        </w:rPr>
        <w:t>о</w:t>
      </w:r>
      <w:r w:rsidRPr="008E744F">
        <w:rPr>
          <w:sz w:val="20"/>
          <w:szCs w:val="20"/>
          <w:lang w:val="uk-UA"/>
        </w:rPr>
        <w:t>доділів в сторону річкових д</w:t>
      </w:r>
      <w:r w:rsidRPr="008E744F">
        <w:rPr>
          <w:sz w:val="20"/>
          <w:szCs w:val="20"/>
          <w:lang w:val="uk-UA"/>
        </w:rPr>
        <w:t>о</w:t>
      </w:r>
      <w:r w:rsidRPr="008E744F">
        <w:rPr>
          <w:sz w:val="20"/>
          <w:szCs w:val="20"/>
          <w:lang w:val="uk-UA"/>
        </w:rPr>
        <w:t>лин.</w:t>
      </w:r>
    </w:p>
    <w:p w:rsidR="001110EC" w:rsidRPr="008E744F" w:rsidRDefault="001110EC" w:rsidP="001110EC">
      <w:pPr>
        <w:ind w:firstLine="454"/>
        <w:jc w:val="both"/>
        <w:rPr>
          <w:sz w:val="20"/>
          <w:szCs w:val="20"/>
          <w:lang w:val="uk-UA"/>
        </w:rPr>
      </w:pPr>
      <w:r w:rsidRPr="008E744F">
        <w:rPr>
          <w:sz w:val="20"/>
          <w:szCs w:val="20"/>
          <w:lang w:val="uk-UA"/>
        </w:rPr>
        <w:t>Окрім вододілу основних великих рік Псел-Ворскла до плато відносяться значні масиви між приток</w:t>
      </w:r>
      <w:r w:rsidRPr="008E744F">
        <w:rPr>
          <w:sz w:val="20"/>
          <w:szCs w:val="20"/>
          <w:lang w:val="uk-UA"/>
        </w:rPr>
        <w:t>а</w:t>
      </w:r>
      <w:r w:rsidRPr="008E744F">
        <w:rPr>
          <w:sz w:val="20"/>
          <w:szCs w:val="20"/>
          <w:lang w:val="uk-UA"/>
        </w:rPr>
        <w:t>ми р. Псел: з одного боку вододіл Грунь-Ташань зі всіма лівобережними водотоками та ярами, які з півні</w:t>
      </w:r>
      <w:r w:rsidRPr="008E744F">
        <w:rPr>
          <w:sz w:val="20"/>
          <w:szCs w:val="20"/>
          <w:lang w:val="uk-UA"/>
        </w:rPr>
        <w:t>ч</w:t>
      </w:r>
      <w:r>
        <w:rPr>
          <w:sz w:val="20"/>
          <w:szCs w:val="20"/>
          <w:lang w:val="uk-UA"/>
        </w:rPr>
        <w:t>-</w:t>
      </w:r>
      <w:r w:rsidRPr="00B17BB4">
        <w:rPr>
          <w:sz w:val="20"/>
          <w:szCs w:val="20"/>
          <w:lang w:val="uk-UA"/>
        </w:rPr>
        <w:t xml:space="preserve"> </w:t>
      </w:r>
      <w:r w:rsidRPr="008E744F">
        <w:rPr>
          <w:sz w:val="20"/>
          <w:szCs w:val="20"/>
          <w:lang w:val="uk-UA"/>
        </w:rPr>
        <w:t>ного схилу плато течуть на північ, а з іншого боку - р. Говтва зі всіма її відгалуженнями, які течуть на пі</w:t>
      </w:r>
      <w:r w:rsidRPr="008E744F">
        <w:rPr>
          <w:sz w:val="20"/>
          <w:szCs w:val="20"/>
          <w:lang w:val="uk-UA"/>
        </w:rPr>
        <w:t>в</w:t>
      </w:r>
      <w:r w:rsidRPr="008E744F">
        <w:rPr>
          <w:sz w:val="20"/>
          <w:szCs w:val="20"/>
          <w:lang w:val="uk-UA"/>
        </w:rPr>
        <w:t>день. На будові плато позначилося зростання Солохівсько-Диканської структури, яке тривало у неогені і можливо у четвертинний період.</w:t>
      </w:r>
      <w:r>
        <w:rPr>
          <w:sz w:val="20"/>
          <w:szCs w:val="20"/>
          <w:lang w:val="uk-UA"/>
        </w:rPr>
        <w:t xml:space="preserve"> </w:t>
      </w:r>
      <w:r w:rsidRPr="008E744F">
        <w:rPr>
          <w:sz w:val="20"/>
          <w:szCs w:val="20"/>
          <w:lang w:val="uk-UA"/>
        </w:rPr>
        <w:t>Еродоване плато займає значну частину площі аркушів, окрім південно-східної частини. Виникло воно під впливом пізньоміоценових та пліоценових розмивів, які інтенсивно фо</w:t>
      </w:r>
      <w:r w:rsidRPr="008E744F">
        <w:rPr>
          <w:sz w:val="20"/>
          <w:szCs w:val="20"/>
          <w:lang w:val="uk-UA"/>
        </w:rPr>
        <w:t>р</w:t>
      </w:r>
      <w:r w:rsidRPr="008E744F">
        <w:rPr>
          <w:sz w:val="20"/>
          <w:szCs w:val="20"/>
          <w:lang w:val="uk-UA"/>
        </w:rPr>
        <w:t>мували Полтавську рівнину. Поверхня плато полого-хвиляста, інтенсивно еродована яружно-балочною мережею, з незначними перевищенн</w:t>
      </w:r>
      <w:r w:rsidRPr="008E744F">
        <w:rPr>
          <w:sz w:val="20"/>
          <w:szCs w:val="20"/>
          <w:lang w:val="uk-UA"/>
        </w:rPr>
        <w:t>я</w:t>
      </w:r>
      <w:r w:rsidRPr="008E744F">
        <w:rPr>
          <w:sz w:val="20"/>
          <w:szCs w:val="20"/>
          <w:lang w:val="uk-UA"/>
        </w:rPr>
        <w:t>ми над базисом ерозії, який складає в основному 50–70 м. Абсолютні</w:t>
      </w:r>
    </w:p>
    <w:p w:rsidR="001110EC" w:rsidRPr="00A02244" w:rsidRDefault="001110EC" w:rsidP="001110EC">
      <w:pPr>
        <w:rPr>
          <w:lang w:val="uk-UA"/>
        </w:rPr>
      </w:pPr>
      <w:r w:rsidRPr="00A02244">
        <w:rPr>
          <w:lang w:val="uk-UA"/>
        </w:rPr>
        <w:br w:type="page"/>
      </w:r>
    </w:p>
    <w:p w:rsidR="001110EC" w:rsidRPr="00A02244" w:rsidRDefault="006F0AD0" w:rsidP="001110EC">
      <w:pPr>
        <w:spacing w:line="360" w:lineRule="auto"/>
        <w:jc w:val="center"/>
        <w:rPr>
          <w:lang w:val="uk-UA"/>
        </w:rPr>
      </w:pPr>
      <w:r>
        <w:rPr>
          <w:noProof/>
        </w:rPr>
        <w:drawing>
          <wp:inline distT="0" distB="0" distL="0" distR="0">
            <wp:extent cx="4607560" cy="5405120"/>
            <wp:effectExtent l="0" t="0" r="0" b="0"/>
            <wp:docPr id="12" name="Рисунок 1" descr="рельеф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рельеф_17.jpg"/>
                    <pic:cNvPicPr>
                      <a:picLocks noChangeAspect="1" noChangeArrowheads="1"/>
                    </pic:cNvPicPr>
                  </pic:nvPicPr>
                  <pic:blipFill>
                    <a:blip r:embed="rId22">
                      <a:extLst>
                        <a:ext uri="{28A0092B-C50C-407E-A947-70E740481C1C}">
                          <a14:useLocalDpi xmlns:a14="http://schemas.microsoft.com/office/drawing/2010/main" val="0"/>
                        </a:ext>
                      </a:extLst>
                    </a:blip>
                    <a:srcRect l="13631" t="9149" r="8749" b="26482"/>
                    <a:stretch>
                      <a:fillRect/>
                    </a:stretch>
                  </pic:blipFill>
                  <pic:spPr bwMode="auto">
                    <a:xfrm>
                      <a:off x="0" y="0"/>
                      <a:ext cx="4607560" cy="5405120"/>
                    </a:xfrm>
                    <a:prstGeom prst="rect">
                      <a:avLst/>
                    </a:prstGeom>
                    <a:noFill/>
                    <a:ln>
                      <a:noFill/>
                    </a:ln>
                  </pic:spPr>
                </pic:pic>
              </a:graphicData>
            </a:graphic>
          </wp:inline>
        </w:drawing>
      </w:r>
    </w:p>
    <w:p w:rsidR="001110EC" w:rsidRPr="0000139A" w:rsidRDefault="001110EC" w:rsidP="001110EC">
      <w:pPr>
        <w:spacing w:line="360" w:lineRule="auto"/>
        <w:ind w:firstLine="851"/>
        <w:jc w:val="both"/>
        <w:rPr>
          <w:sz w:val="20"/>
          <w:szCs w:val="20"/>
          <w:lang w:val="uk-UA"/>
        </w:rPr>
      </w:pPr>
      <w:r w:rsidRPr="0000139A">
        <w:rPr>
          <w:i/>
          <w:sz w:val="20"/>
          <w:szCs w:val="20"/>
          <w:lang w:val="uk-UA"/>
        </w:rPr>
        <w:t xml:space="preserve">Рис. </w:t>
      </w:r>
      <w:r w:rsidRPr="0000139A">
        <w:rPr>
          <w:sz w:val="20"/>
          <w:szCs w:val="20"/>
          <w:lang w:val="uk-UA"/>
        </w:rPr>
        <w:t>6.1 - Карта рельєфу Охтирського аркуша. Побудована за даними SRTM (Shuttle radar topographic mission – радарна топографічна зйомка земної кулі проведена NASA методом радарної інтерферометрії за допомогою спеціальної радарної системи двома радіолокаційними се</w:t>
      </w:r>
      <w:r w:rsidRPr="0000139A">
        <w:rPr>
          <w:sz w:val="20"/>
          <w:szCs w:val="20"/>
          <w:lang w:val="uk-UA"/>
        </w:rPr>
        <w:t>н</w:t>
      </w:r>
      <w:r w:rsidRPr="0000139A">
        <w:rPr>
          <w:sz w:val="20"/>
          <w:szCs w:val="20"/>
          <w:lang w:val="uk-UA"/>
        </w:rPr>
        <w:t>сорами SIR-C і X-SAR)</w:t>
      </w:r>
      <w:r>
        <w:rPr>
          <w:sz w:val="20"/>
          <w:szCs w:val="20"/>
          <w:lang w:val="uk-UA"/>
        </w:rPr>
        <w:t>.</w:t>
      </w:r>
    </w:p>
    <w:p w:rsidR="001110EC" w:rsidRDefault="001110EC" w:rsidP="001110EC">
      <w:pPr>
        <w:spacing w:line="276" w:lineRule="auto"/>
        <w:rPr>
          <w:lang w:val="uk-UA"/>
        </w:rPr>
      </w:pPr>
    </w:p>
    <w:p w:rsidR="001110EC" w:rsidRPr="00A02244" w:rsidRDefault="006F0AD0" w:rsidP="001110EC">
      <w:pPr>
        <w:spacing w:line="360" w:lineRule="auto"/>
        <w:jc w:val="center"/>
        <w:rPr>
          <w:lang w:val="uk-UA"/>
        </w:rPr>
      </w:pPr>
      <w:r>
        <w:rPr>
          <w:noProof/>
        </w:rPr>
        <w:lastRenderedPageBreak/>
        <w:drawing>
          <wp:inline distT="0" distB="0" distL="0" distR="0">
            <wp:extent cx="4495800" cy="5394960"/>
            <wp:effectExtent l="0" t="0" r="0" b="0"/>
            <wp:docPr id="13" name="Рисунок 2" descr="рельеф_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рельеф_23.jpg"/>
                    <pic:cNvPicPr>
                      <a:picLocks noChangeAspect="1" noChangeArrowheads="1"/>
                    </pic:cNvPicPr>
                  </pic:nvPicPr>
                  <pic:blipFill>
                    <a:blip r:embed="rId23">
                      <a:extLst>
                        <a:ext uri="{28A0092B-C50C-407E-A947-70E740481C1C}">
                          <a14:useLocalDpi xmlns:a14="http://schemas.microsoft.com/office/drawing/2010/main" val="0"/>
                        </a:ext>
                      </a:extLst>
                    </a:blip>
                    <a:srcRect l="14122" t="8795" r="10182" b="26898"/>
                    <a:stretch>
                      <a:fillRect/>
                    </a:stretch>
                  </pic:blipFill>
                  <pic:spPr bwMode="auto">
                    <a:xfrm>
                      <a:off x="0" y="0"/>
                      <a:ext cx="4495800" cy="5394960"/>
                    </a:xfrm>
                    <a:prstGeom prst="rect">
                      <a:avLst/>
                    </a:prstGeom>
                    <a:noFill/>
                    <a:ln>
                      <a:noFill/>
                    </a:ln>
                  </pic:spPr>
                </pic:pic>
              </a:graphicData>
            </a:graphic>
          </wp:inline>
        </w:drawing>
      </w:r>
    </w:p>
    <w:p w:rsidR="001110EC" w:rsidRPr="0000139A" w:rsidRDefault="001110EC" w:rsidP="001110EC">
      <w:pPr>
        <w:spacing w:line="360" w:lineRule="auto"/>
        <w:ind w:firstLine="851"/>
        <w:jc w:val="both"/>
        <w:rPr>
          <w:sz w:val="20"/>
          <w:szCs w:val="20"/>
          <w:lang w:val="uk-UA"/>
        </w:rPr>
      </w:pPr>
      <w:r w:rsidRPr="0000139A">
        <w:rPr>
          <w:i/>
          <w:sz w:val="20"/>
          <w:szCs w:val="20"/>
          <w:lang w:val="uk-UA"/>
        </w:rPr>
        <w:t xml:space="preserve">Рис. </w:t>
      </w:r>
      <w:r w:rsidRPr="0000139A">
        <w:rPr>
          <w:sz w:val="20"/>
          <w:szCs w:val="20"/>
          <w:lang w:val="uk-UA"/>
        </w:rPr>
        <w:t>6.2 - Карта рельєфу Полтавського аркуша. Побудована за даними SRTM (Shuttle radar topographic mission – радарна топографічна зйомка земної кулі проведена NASA методом радарної інтерферометрії за допомогою спеціальної радарної системи двома радіолокаційними се</w:t>
      </w:r>
      <w:r w:rsidRPr="0000139A">
        <w:rPr>
          <w:sz w:val="20"/>
          <w:szCs w:val="20"/>
          <w:lang w:val="uk-UA"/>
        </w:rPr>
        <w:t>н</w:t>
      </w:r>
      <w:r w:rsidRPr="0000139A">
        <w:rPr>
          <w:sz w:val="20"/>
          <w:szCs w:val="20"/>
          <w:lang w:val="uk-UA"/>
        </w:rPr>
        <w:t>сорами SIR-C і X-SAR)</w:t>
      </w:r>
      <w:r>
        <w:rPr>
          <w:sz w:val="20"/>
          <w:szCs w:val="20"/>
          <w:lang w:val="uk-UA"/>
        </w:rPr>
        <w:t>.</w:t>
      </w:r>
    </w:p>
    <w:p w:rsidR="001110EC" w:rsidRDefault="001110EC" w:rsidP="001110EC">
      <w:pPr>
        <w:spacing w:line="360" w:lineRule="auto"/>
        <w:jc w:val="both"/>
        <w:rPr>
          <w:lang w:val="uk-UA"/>
        </w:rPr>
      </w:pPr>
    </w:p>
    <w:p w:rsidR="001110EC" w:rsidRPr="008E744F" w:rsidRDefault="001110EC" w:rsidP="001110EC">
      <w:pPr>
        <w:jc w:val="both"/>
        <w:rPr>
          <w:sz w:val="20"/>
          <w:szCs w:val="20"/>
          <w:lang w:val="uk-UA"/>
        </w:rPr>
      </w:pPr>
      <w:r>
        <w:rPr>
          <w:lang w:val="uk-UA"/>
        </w:rPr>
        <w:br w:type="page"/>
      </w:r>
      <w:r w:rsidRPr="008E744F">
        <w:rPr>
          <w:sz w:val="20"/>
          <w:szCs w:val="20"/>
          <w:lang w:val="uk-UA"/>
        </w:rPr>
        <w:lastRenderedPageBreak/>
        <w:t xml:space="preserve">відмітки плато коливаються від +170-150 м на півночі до +150-130 м на півдні території. Крім того, в межах еродованого </w:t>
      </w:r>
      <w:r>
        <w:rPr>
          <w:sz w:val="20"/>
          <w:szCs w:val="20"/>
          <w:lang w:val="uk-UA"/>
        </w:rPr>
        <w:t>плато</w:t>
      </w:r>
      <w:r w:rsidRPr="008E744F">
        <w:rPr>
          <w:sz w:val="20"/>
          <w:szCs w:val="20"/>
          <w:lang w:val="uk-UA"/>
        </w:rPr>
        <w:t>виділяються малі форми рельєфу: наскрізні долини, яри, балки, конуси виносу, тарілкоподібні западини, зсуви, ерозійні ост</w:t>
      </w:r>
      <w:r w:rsidRPr="008E744F">
        <w:rPr>
          <w:sz w:val="20"/>
          <w:szCs w:val="20"/>
          <w:lang w:val="uk-UA"/>
        </w:rPr>
        <w:t>а</w:t>
      </w:r>
      <w:r w:rsidRPr="008E744F">
        <w:rPr>
          <w:sz w:val="20"/>
          <w:szCs w:val="20"/>
          <w:lang w:val="uk-UA"/>
        </w:rPr>
        <w:t>нці, циркоподібні верхів`я балок і ярів, донні врізи, тощо.</w:t>
      </w:r>
    </w:p>
    <w:p w:rsidR="001110EC" w:rsidRPr="00912E30" w:rsidRDefault="001110EC" w:rsidP="001110EC">
      <w:pPr>
        <w:ind w:firstLine="454"/>
        <w:jc w:val="both"/>
        <w:rPr>
          <w:sz w:val="20"/>
          <w:szCs w:val="20"/>
          <w:lang w:val="uk-UA"/>
        </w:rPr>
      </w:pPr>
      <w:r w:rsidRPr="008E744F">
        <w:rPr>
          <w:sz w:val="20"/>
          <w:szCs w:val="20"/>
          <w:lang w:val="uk-UA"/>
        </w:rPr>
        <w:t>Мінімальні відмітки поверхні рельєфу спостерігаються по долинах рік і їх нижніх терасах. Так, у дол</w:t>
      </w:r>
      <w:r w:rsidRPr="008E744F">
        <w:rPr>
          <w:sz w:val="20"/>
          <w:szCs w:val="20"/>
          <w:lang w:val="uk-UA"/>
        </w:rPr>
        <w:t>и</w:t>
      </w:r>
      <w:r w:rsidRPr="008E744F">
        <w:rPr>
          <w:sz w:val="20"/>
          <w:szCs w:val="20"/>
          <w:lang w:val="uk-UA"/>
        </w:rPr>
        <w:t>ні р. Ворскла у межах заплави вони змінюються від +110 м південніше м. Тростянець (ІІ-4, аркуш М-36-ХVII), до +80 м південніше м. Полтава (ІІІ-3, аркуш М-36-ХХІII). У долині р. Псел спостерігаються кол</w:t>
      </w:r>
      <w:r w:rsidRPr="008E744F">
        <w:rPr>
          <w:sz w:val="20"/>
          <w:szCs w:val="20"/>
          <w:lang w:val="uk-UA"/>
        </w:rPr>
        <w:t>и</w:t>
      </w:r>
      <w:r w:rsidRPr="008E744F">
        <w:rPr>
          <w:sz w:val="20"/>
          <w:szCs w:val="20"/>
          <w:lang w:val="uk-UA"/>
        </w:rPr>
        <w:t>вання відміток у межах заплави від +110 м на півночі у районі с. Кам</w:t>
      </w:r>
      <w:r>
        <w:rPr>
          <w:sz w:val="20"/>
          <w:szCs w:val="20"/>
          <w:lang w:val="en-US"/>
        </w:rPr>
        <w:t>’</w:t>
      </w:r>
      <w:r w:rsidRPr="008E744F">
        <w:rPr>
          <w:sz w:val="20"/>
          <w:szCs w:val="20"/>
          <w:lang w:val="uk-UA"/>
        </w:rPr>
        <w:t>яного (ІІ-2, аркуш М-36-ХVII) до +100</w:t>
      </w:r>
      <w:r>
        <w:rPr>
          <w:sz w:val="20"/>
          <w:szCs w:val="20"/>
          <w:lang w:val="uk-UA"/>
        </w:rPr>
        <w:t> </w:t>
      </w:r>
      <w:r w:rsidRPr="008E744F">
        <w:rPr>
          <w:sz w:val="20"/>
          <w:szCs w:val="20"/>
          <w:lang w:val="uk-UA"/>
        </w:rPr>
        <w:t>м у районі с. Соснівка (ІІІ-1). Знижену частину території займають два комплекси річкових терас у долинах р. Псел та р. Ворскла, які дещо відрізняються один від одного, насамперед пр</w:t>
      </w:r>
      <w:r w:rsidRPr="008E744F">
        <w:rPr>
          <w:sz w:val="20"/>
          <w:szCs w:val="20"/>
          <w:lang w:val="uk-UA"/>
        </w:rPr>
        <w:t>и</w:t>
      </w:r>
      <w:r w:rsidRPr="008E744F">
        <w:rPr>
          <w:sz w:val="20"/>
          <w:szCs w:val="20"/>
          <w:lang w:val="uk-UA"/>
        </w:rPr>
        <w:t xml:space="preserve">уроченістю долини </w:t>
      </w:r>
      <w:r w:rsidRPr="00912E30">
        <w:rPr>
          <w:sz w:val="20"/>
          <w:szCs w:val="20"/>
          <w:lang w:val="uk-UA"/>
        </w:rPr>
        <w:t>р. Псел до межі поширення зони максимального зледеніння.</w:t>
      </w:r>
    </w:p>
    <w:p w:rsidR="001110EC" w:rsidRPr="00912E30" w:rsidRDefault="001110EC" w:rsidP="001110EC">
      <w:pPr>
        <w:ind w:firstLine="454"/>
        <w:jc w:val="both"/>
        <w:rPr>
          <w:sz w:val="20"/>
          <w:szCs w:val="20"/>
          <w:lang w:val="uk-UA"/>
        </w:rPr>
      </w:pPr>
      <w:r w:rsidRPr="00912E30">
        <w:rPr>
          <w:sz w:val="20"/>
          <w:szCs w:val="20"/>
          <w:lang w:val="uk-UA"/>
        </w:rPr>
        <w:t>Ширина терасованих долин в межах основних річок коливається від 10 до 18 км. Найбільш повний комплекс річкових терас спостерігається на лівобережжі р. Ворскла, де присутні нерозчленовані тераси: п</w:t>
      </w:r>
      <w:r w:rsidRPr="00912E30">
        <w:rPr>
          <w:sz w:val="20"/>
          <w:szCs w:val="20"/>
          <w:lang w:val="uk-UA"/>
        </w:rPr>
        <w:t>і</w:t>
      </w:r>
      <w:r w:rsidRPr="00912E30">
        <w:rPr>
          <w:sz w:val="20"/>
          <w:szCs w:val="20"/>
          <w:lang w:val="uk-UA"/>
        </w:rPr>
        <w:t>щана вільшансько-деснянська (а</w:t>
      </w:r>
      <w:r w:rsidRPr="00912E30">
        <w:rPr>
          <w:sz w:val="20"/>
          <w:szCs w:val="20"/>
          <w:vertAlign w:val="superscript"/>
          <w:lang w:val="uk-UA"/>
        </w:rPr>
        <w:t>2-1</w:t>
      </w:r>
      <w:r w:rsidRPr="00912E30">
        <w:rPr>
          <w:b/>
          <w:sz w:val="20"/>
          <w:szCs w:val="20"/>
          <w:lang w:val="uk-UA"/>
        </w:rPr>
        <w:t>Р</w:t>
      </w:r>
      <w:r w:rsidRPr="00912E30">
        <w:rPr>
          <w:sz w:val="20"/>
          <w:szCs w:val="20"/>
          <w:vertAlign w:val="subscript"/>
          <w:lang w:val="uk-UA"/>
        </w:rPr>
        <w:t>ІІІ</w:t>
      </w:r>
      <w:r w:rsidRPr="00912E30">
        <w:rPr>
          <w:sz w:val="20"/>
          <w:szCs w:val="20"/>
          <w:lang w:val="uk-UA"/>
        </w:rPr>
        <w:t>vl-ds), черкасько-трубізька (а</w:t>
      </w:r>
      <w:r w:rsidRPr="00912E30">
        <w:rPr>
          <w:sz w:val="20"/>
          <w:szCs w:val="20"/>
          <w:vertAlign w:val="superscript"/>
          <w:lang w:val="uk-UA"/>
        </w:rPr>
        <w:t>4-3</w:t>
      </w:r>
      <w:r w:rsidRPr="00912E30">
        <w:rPr>
          <w:b/>
          <w:sz w:val="20"/>
          <w:szCs w:val="20"/>
          <w:lang w:val="uk-UA"/>
        </w:rPr>
        <w:t>Р</w:t>
      </w:r>
      <w:r w:rsidRPr="00912E30">
        <w:rPr>
          <w:sz w:val="20"/>
          <w:szCs w:val="20"/>
          <w:vertAlign w:val="subscript"/>
          <w:lang w:val="uk-UA"/>
        </w:rPr>
        <w:t>ІІ-IIІ</w:t>
      </w:r>
      <w:r w:rsidRPr="00912E30">
        <w:rPr>
          <w:sz w:val="20"/>
          <w:szCs w:val="20"/>
          <w:lang w:val="uk-UA"/>
        </w:rPr>
        <w:t>čr-tb), крукеницько–хаджибейська (а</w:t>
      </w:r>
      <w:r w:rsidRPr="00912E30">
        <w:rPr>
          <w:sz w:val="20"/>
          <w:szCs w:val="20"/>
          <w:vertAlign w:val="superscript"/>
          <w:lang w:val="uk-UA"/>
        </w:rPr>
        <w:t>6-5</w:t>
      </w:r>
      <w:r w:rsidRPr="00912E30">
        <w:rPr>
          <w:b/>
          <w:sz w:val="20"/>
          <w:szCs w:val="20"/>
          <w:lang w:val="uk-UA"/>
        </w:rPr>
        <w:t>Р</w:t>
      </w:r>
      <w:r w:rsidRPr="00912E30">
        <w:rPr>
          <w:sz w:val="20"/>
          <w:szCs w:val="20"/>
          <w:vertAlign w:val="subscript"/>
          <w:lang w:val="uk-UA"/>
        </w:rPr>
        <w:t>І-II</w:t>
      </w:r>
      <w:r w:rsidRPr="00912E30">
        <w:rPr>
          <w:sz w:val="20"/>
          <w:szCs w:val="20"/>
          <w:lang w:val="uk-UA"/>
        </w:rPr>
        <w:t>kn-hd). Фрагменти більш древніх терас четвертинного віку (а</w:t>
      </w:r>
      <w:r w:rsidRPr="00912E30">
        <w:rPr>
          <w:sz w:val="20"/>
          <w:szCs w:val="20"/>
          <w:vertAlign w:val="superscript"/>
          <w:lang w:val="uk-UA"/>
        </w:rPr>
        <w:t>8-7</w:t>
      </w:r>
      <w:r w:rsidRPr="00912E30">
        <w:rPr>
          <w:b/>
          <w:sz w:val="20"/>
          <w:szCs w:val="20"/>
          <w:lang w:val="uk-UA"/>
        </w:rPr>
        <w:t>Р</w:t>
      </w:r>
      <w:r w:rsidRPr="00912E30">
        <w:rPr>
          <w:sz w:val="20"/>
          <w:szCs w:val="20"/>
          <w:vertAlign w:val="subscript"/>
          <w:lang w:val="uk-UA"/>
        </w:rPr>
        <w:t>І</w:t>
      </w:r>
      <w:r w:rsidRPr="00912E30">
        <w:rPr>
          <w:sz w:val="20"/>
          <w:szCs w:val="20"/>
          <w:lang w:val="uk-UA"/>
        </w:rPr>
        <w:t>bk-dc) в рельєфі території не визн</w:t>
      </w:r>
      <w:r w:rsidRPr="00912E30">
        <w:rPr>
          <w:sz w:val="20"/>
          <w:szCs w:val="20"/>
          <w:lang w:val="uk-UA"/>
        </w:rPr>
        <w:t>а</w:t>
      </w:r>
      <w:r w:rsidRPr="00912E30">
        <w:rPr>
          <w:sz w:val="20"/>
          <w:szCs w:val="20"/>
          <w:lang w:val="uk-UA"/>
        </w:rPr>
        <w:t>чаються.</w:t>
      </w:r>
    </w:p>
    <w:p w:rsidR="001110EC" w:rsidRPr="00912E30" w:rsidRDefault="001110EC" w:rsidP="001110EC">
      <w:pPr>
        <w:ind w:firstLine="454"/>
        <w:jc w:val="both"/>
        <w:rPr>
          <w:sz w:val="20"/>
          <w:szCs w:val="20"/>
          <w:lang w:val="uk-UA"/>
        </w:rPr>
      </w:pPr>
      <w:r w:rsidRPr="00912E30">
        <w:rPr>
          <w:sz w:val="20"/>
          <w:szCs w:val="20"/>
          <w:lang w:val="uk-UA"/>
        </w:rPr>
        <w:t>Терасовий комплекс долини р. Псел складений піщаною вільшансько-деснянською (а</w:t>
      </w:r>
      <w:r w:rsidRPr="00912E30">
        <w:rPr>
          <w:sz w:val="20"/>
          <w:szCs w:val="20"/>
          <w:vertAlign w:val="superscript"/>
          <w:lang w:val="uk-UA"/>
        </w:rPr>
        <w:t>2-1</w:t>
      </w:r>
      <w:r w:rsidRPr="00912E30">
        <w:rPr>
          <w:b/>
          <w:sz w:val="20"/>
          <w:szCs w:val="20"/>
          <w:lang w:val="uk-UA"/>
        </w:rPr>
        <w:t>Р</w:t>
      </w:r>
      <w:r w:rsidRPr="00912E30">
        <w:rPr>
          <w:sz w:val="20"/>
          <w:szCs w:val="20"/>
          <w:vertAlign w:val="subscript"/>
          <w:lang w:val="uk-UA"/>
        </w:rPr>
        <w:t>ІІІ</w:t>
      </w:r>
      <w:r w:rsidRPr="00912E30">
        <w:rPr>
          <w:sz w:val="20"/>
          <w:szCs w:val="20"/>
          <w:lang w:val="uk-UA"/>
        </w:rPr>
        <w:t>vl-ds) і черкасько-трубізькою (а</w:t>
      </w:r>
      <w:r w:rsidRPr="00912E30">
        <w:rPr>
          <w:sz w:val="20"/>
          <w:szCs w:val="20"/>
          <w:vertAlign w:val="superscript"/>
          <w:lang w:val="uk-UA"/>
        </w:rPr>
        <w:t>4-3</w:t>
      </w:r>
      <w:r w:rsidRPr="00912E30">
        <w:rPr>
          <w:b/>
          <w:sz w:val="20"/>
          <w:szCs w:val="20"/>
          <w:lang w:val="uk-UA"/>
        </w:rPr>
        <w:t>Р</w:t>
      </w:r>
      <w:r w:rsidRPr="00912E30">
        <w:rPr>
          <w:sz w:val="20"/>
          <w:szCs w:val="20"/>
          <w:vertAlign w:val="subscript"/>
          <w:lang w:val="uk-UA"/>
        </w:rPr>
        <w:t>ІІ-IIІ</w:t>
      </w:r>
      <w:r w:rsidRPr="00912E30">
        <w:rPr>
          <w:sz w:val="20"/>
          <w:szCs w:val="20"/>
          <w:lang w:val="uk-UA"/>
        </w:rPr>
        <w:t>čr-tb) нерозчленованими тер</w:t>
      </w:r>
      <w:r w:rsidRPr="00912E30">
        <w:rPr>
          <w:sz w:val="20"/>
          <w:szCs w:val="20"/>
          <w:lang w:val="uk-UA"/>
        </w:rPr>
        <w:t>а</w:t>
      </w:r>
      <w:r w:rsidRPr="00912E30">
        <w:rPr>
          <w:sz w:val="20"/>
          <w:szCs w:val="20"/>
          <w:lang w:val="uk-UA"/>
        </w:rPr>
        <w:t>сами.</w:t>
      </w:r>
    </w:p>
    <w:p w:rsidR="001110EC" w:rsidRPr="00912E30" w:rsidRDefault="001110EC" w:rsidP="001110EC">
      <w:pPr>
        <w:ind w:firstLine="454"/>
        <w:jc w:val="both"/>
        <w:rPr>
          <w:sz w:val="20"/>
          <w:szCs w:val="20"/>
          <w:lang w:val="uk-UA"/>
        </w:rPr>
      </w:pPr>
      <w:r w:rsidRPr="00912E30">
        <w:rPr>
          <w:sz w:val="20"/>
          <w:szCs w:val="20"/>
          <w:lang w:val="uk-UA"/>
        </w:rPr>
        <w:t>Формування комплексу терас пов’язане з максимальним обводненням річкових арт</w:t>
      </w:r>
      <w:r w:rsidRPr="00912E30">
        <w:rPr>
          <w:sz w:val="20"/>
          <w:szCs w:val="20"/>
          <w:lang w:val="uk-UA"/>
        </w:rPr>
        <w:t>е</w:t>
      </w:r>
      <w:r w:rsidRPr="00912E30">
        <w:rPr>
          <w:sz w:val="20"/>
          <w:szCs w:val="20"/>
          <w:lang w:val="uk-UA"/>
        </w:rPr>
        <w:t>рій в льодовиковий час. Ймовірно, що під час максимального зледеніння та в період поступового відступу дніпровського льодовика відбувався максимальний розвиток річк</w:t>
      </w:r>
      <w:r w:rsidRPr="00912E30">
        <w:rPr>
          <w:sz w:val="20"/>
          <w:szCs w:val="20"/>
          <w:lang w:val="uk-UA"/>
        </w:rPr>
        <w:t>о</w:t>
      </w:r>
      <w:r w:rsidRPr="00912E30">
        <w:rPr>
          <w:sz w:val="20"/>
          <w:szCs w:val="20"/>
          <w:lang w:val="uk-UA"/>
        </w:rPr>
        <w:t>вих долин з перемиванням раніше утворених відкладів.</w:t>
      </w:r>
    </w:p>
    <w:p w:rsidR="001110EC" w:rsidRPr="00912E30" w:rsidRDefault="001110EC" w:rsidP="001110EC">
      <w:pPr>
        <w:ind w:firstLine="454"/>
        <w:jc w:val="both"/>
        <w:rPr>
          <w:sz w:val="20"/>
          <w:szCs w:val="20"/>
          <w:lang w:val="uk-UA"/>
        </w:rPr>
      </w:pPr>
      <w:r w:rsidRPr="00912E30">
        <w:rPr>
          <w:sz w:val="20"/>
          <w:szCs w:val="20"/>
          <w:lang w:val="uk-UA"/>
        </w:rPr>
        <w:t>Слід відзначити такий цікавий факт, як те, що в будові долини р. Псел є асиметрія – крутий та уриви</w:t>
      </w:r>
      <w:r w:rsidRPr="00912E30">
        <w:rPr>
          <w:sz w:val="20"/>
          <w:szCs w:val="20"/>
          <w:lang w:val="uk-UA"/>
        </w:rPr>
        <w:t>с</w:t>
      </w:r>
      <w:r w:rsidRPr="00912E30">
        <w:rPr>
          <w:sz w:val="20"/>
          <w:szCs w:val="20"/>
          <w:lang w:val="uk-UA"/>
        </w:rPr>
        <w:t>тий лівий борт та пологий терасований правий. Це спостерігається тільки в районі сс. Куйбишеве і Баранівка (І-1, аркуш М-36-ХХІІІ), де Псел в результаті меандрування знищив свої вільшанську та деснянську тераси. Пояснення цього факту тісно пов’язане із впливом льодовика і проявом солянокупольного тектогенезу.</w:t>
      </w:r>
    </w:p>
    <w:p w:rsidR="001110EC" w:rsidRPr="00912E30" w:rsidRDefault="001110EC" w:rsidP="001110EC">
      <w:pPr>
        <w:ind w:firstLine="454"/>
        <w:jc w:val="both"/>
        <w:rPr>
          <w:sz w:val="20"/>
          <w:szCs w:val="20"/>
          <w:lang w:val="uk-UA"/>
        </w:rPr>
      </w:pPr>
      <w:r w:rsidRPr="00912E30">
        <w:rPr>
          <w:sz w:val="20"/>
          <w:szCs w:val="20"/>
          <w:lang w:val="uk-UA"/>
        </w:rPr>
        <w:t>Ймовірне існування молодих розломів альпійського віку, які перекриті не такою потужною товщею порід, як більш древніші порушення, також впливає на геоморфологію району. До числа характерних ознак існування таких розломів слід віднести: спрямлення ділянок річкової та балочної мережі, зокрема русла р.</w:t>
      </w:r>
      <w:r>
        <w:rPr>
          <w:sz w:val="20"/>
          <w:szCs w:val="20"/>
          <w:lang w:val="uk-UA"/>
        </w:rPr>
        <w:t> </w:t>
      </w:r>
      <w:r w:rsidRPr="00912E30">
        <w:rPr>
          <w:sz w:val="20"/>
          <w:szCs w:val="20"/>
          <w:lang w:val="uk-UA"/>
        </w:rPr>
        <w:t>Мерла на північний захід від с. Велика Рублівка (І-4, аркуш М-36-ХХІII); наявність ділянок різкого обміління річкового дна р. Ворскла (район с. Слиньків Яр –ІІ-3, аркуш М-36-ХХІII); прорізання річними долинами солянокупольних структур (Полтавський купол, який пересічений дол</w:t>
      </w:r>
      <w:r w:rsidRPr="00912E30">
        <w:rPr>
          <w:sz w:val="20"/>
          <w:szCs w:val="20"/>
          <w:lang w:val="uk-UA"/>
        </w:rPr>
        <w:t>и</w:t>
      </w:r>
      <w:r w:rsidRPr="00912E30">
        <w:rPr>
          <w:sz w:val="20"/>
          <w:szCs w:val="20"/>
          <w:lang w:val="uk-UA"/>
        </w:rPr>
        <w:t>ною р. Ворскла).</w:t>
      </w:r>
    </w:p>
    <w:p w:rsidR="001110EC" w:rsidRPr="00912E30" w:rsidRDefault="001110EC" w:rsidP="001110EC">
      <w:pPr>
        <w:ind w:firstLine="454"/>
        <w:jc w:val="both"/>
        <w:rPr>
          <w:sz w:val="20"/>
          <w:szCs w:val="20"/>
          <w:lang w:val="uk-UA"/>
        </w:rPr>
      </w:pPr>
      <w:r w:rsidRPr="00912E30">
        <w:rPr>
          <w:sz w:val="20"/>
          <w:szCs w:val="20"/>
          <w:lang w:val="uk-UA"/>
        </w:rPr>
        <w:t>Динаміка розвитку рельєфу в межах дослідженої площі визначається кліматичними, седиментаційними та неотектонічними чинниками. Ними обумовлені рельєфоутв</w:t>
      </w:r>
      <w:r w:rsidRPr="00912E30">
        <w:rPr>
          <w:sz w:val="20"/>
          <w:szCs w:val="20"/>
          <w:lang w:val="uk-UA"/>
        </w:rPr>
        <w:t>о</w:t>
      </w:r>
      <w:r w:rsidRPr="00912E30">
        <w:rPr>
          <w:sz w:val="20"/>
          <w:szCs w:val="20"/>
          <w:lang w:val="uk-UA"/>
        </w:rPr>
        <w:t>рюючі процеси, які ведуть до розвитку двох основних типів рельєфу – акумулятивно-денудацій-ного і ерозійно-акумулятивного. Перелічені типи вкл</w:t>
      </w:r>
      <w:r w:rsidRPr="00912E30">
        <w:rPr>
          <w:sz w:val="20"/>
          <w:szCs w:val="20"/>
          <w:lang w:val="uk-UA"/>
        </w:rPr>
        <w:t>ю</w:t>
      </w:r>
      <w:r w:rsidRPr="00912E30">
        <w:rPr>
          <w:sz w:val="20"/>
          <w:szCs w:val="20"/>
          <w:lang w:val="uk-UA"/>
        </w:rPr>
        <w:t>чають морфологічні одиниці різного генезису, серед яких переважають форми алювіального і гравітаційного п</w:t>
      </w:r>
      <w:r w:rsidRPr="00912E30">
        <w:rPr>
          <w:sz w:val="20"/>
          <w:szCs w:val="20"/>
          <w:lang w:val="uk-UA"/>
        </w:rPr>
        <w:t>о</w:t>
      </w:r>
      <w:r w:rsidRPr="00912E30">
        <w:rPr>
          <w:sz w:val="20"/>
          <w:szCs w:val="20"/>
          <w:lang w:val="uk-UA"/>
        </w:rPr>
        <w:t>ходження.</w:t>
      </w:r>
    </w:p>
    <w:p w:rsidR="001110EC" w:rsidRPr="00912E30" w:rsidRDefault="001110EC" w:rsidP="001110EC">
      <w:pPr>
        <w:ind w:firstLine="454"/>
        <w:jc w:val="both"/>
        <w:rPr>
          <w:sz w:val="20"/>
          <w:szCs w:val="20"/>
          <w:lang w:val="uk-UA"/>
        </w:rPr>
      </w:pPr>
      <w:r w:rsidRPr="00912E30">
        <w:rPr>
          <w:b/>
          <w:i/>
          <w:sz w:val="20"/>
          <w:szCs w:val="20"/>
          <w:lang w:val="uk-UA"/>
        </w:rPr>
        <w:t>Акумулятивно-денудаційний тип рельєфу</w:t>
      </w:r>
      <w:r w:rsidRPr="00912E30">
        <w:rPr>
          <w:sz w:val="20"/>
          <w:szCs w:val="20"/>
          <w:lang w:val="uk-UA"/>
        </w:rPr>
        <w:t xml:space="preserve"> характерний для головних вододілів, які відділяються р</w:t>
      </w:r>
      <w:r w:rsidRPr="00912E30">
        <w:rPr>
          <w:sz w:val="20"/>
          <w:szCs w:val="20"/>
          <w:lang w:val="uk-UA"/>
        </w:rPr>
        <w:t>і</w:t>
      </w:r>
      <w:r w:rsidRPr="00912E30">
        <w:rPr>
          <w:sz w:val="20"/>
          <w:szCs w:val="20"/>
          <w:lang w:val="uk-UA"/>
        </w:rPr>
        <w:t>ками Дніпровської системи - Псел, Ворскла, Грунь, Грунь-Ташань. Абсолютні відмітки поверхні складають +200-211 м між рр. Псел і Ворскла. Вони зменш</w:t>
      </w:r>
      <w:r w:rsidRPr="00912E30">
        <w:rPr>
          <w:sz w:val="20"/>
          <w:szCs w:val="20"/>
          <w:lang w:val="uk-UA"/>
        </w:rPr>
        <w:t>у</w:t>
      </w:r>
      <w:r w:rsidRPr="00912E30">
        <w:rPr>
          <w:sz w:val="20"/>
          <w:szCs w:val="20"/>
          <w:lang w:val="uk-UA"/>
        </w:rPr>
        <w:t>ються з північного сходу на південний захід до +170-180 м. Глибина розчленування кол</w:t>
      </w:r>
      <w:r w:rsidRPr="00912E30">
        <w:rPr>
          <w:sz w:val="20"/>
          <w:szCs w:val="20"/>
          <w:lang w:val="uk-UA"/>
        </w:rPr>
        <w:t>и</w:t>
      </w:r>
      <w:r w:rsidRPr="00912E30">
        <w:rPr>
          <w:sz w:val="20"/>
          <w:szCs w:val="20"/>
          <w:lang w:val="uk-UA"/>
        </w:rPr>
        <w:t>вається від 40 до 100 м, в північній частині аркуша М-36-ХVII вона більша – 80-100 м, на півдні а</w:t>
      </w:r>
      <w:r w:rsidRPr="00912E30">
        <w:rPr>
          <w:sz w:val="20"/>
          <w:szCs w:val="20"/>
          <w:lang w:val="uk-UA"/>
        </w:rPr>
        <w:t>р</w:t>
      </w:r>
      <w:r w:rsidRPr="00912E30">
        <w:rPr>
          <w:sz w:val="20"/>
          <w:szCs w:val="20"/>
          <w:lang w:val="uk-UA"/>
        </w:rPr>
        <w:t>куша М-37-ХХІІІ менша – 40-60 м.</w:t>
      </w:r>
    </w:p>
    <w:p w:rsidR="001110EC" w:rsidRPr="00912E30" w:rsidRDefault="001110EC" w:rsidP="001110EC">
      <w:pPr>
        <w:ind w:firstLine="454"/>
        <w:jc w:val="both"/>
        <w:rPr>
          <w:sz w:val="20"/>
          <w:szCs w:val="20"/>
          <w:lang w:val="uk-UA"/>
        </w:rPr>
      </w:pPr>
      <w:r w:rsidRPr="00912E30">
        <w:rPr>
          <w:sz w:val="20"/>
          <w:szCs w:val="20"/>
          <w:lang w:val="uk-UA"/>
        </w:rPr>
        <w:t>Ділянки вододілу, які збереглись від розмиву пізньоміоценової лагунно-морської акумулятивної рівн</w:t>
      </w:r>
      <w:r w:rsidRPr="00912E30">
        <w:rPr>
          <w:sz w:val="20"/>
          <w:szCs w:val="20"/>
          <w:lang w:val="uk-UA"/>
        </w:rPr>
        <w:t>и</w:t>
      </w:r>
      <w:r w:rsidRPr="00912E30">
        <w:rPr>
          <w:sz w:val="20"/>
          <w:szCs w:val="20"/>
          <w:lang w:val="uk-UA"/>
        </w:rPr>
        <w:t>ни, вкриті товщею верхньоміоцен-пліоценових та четвертинних субаеральних та субаквальних континент</w:t>
      </w:r>
      <w:r w:rsidRPr="00912E30">
        <w:rPr>
          <w:sz w:val="20"/>
          <w:szCs w:val="20"/>
          <w:lang w:val="uk-UA"/>
        </w:rPr>
        <w:t>а</w:t>
      </w:r>
      <w:r w:rsidRPr="00912E30">
        <w:rPr>
          <w:sz w:val="20"/>
          <w:szCs w:val="20"/>
          <w:lang w:val="uk-UA"/>
        </w:rPr>
        <w:t>льних відкладів. Вони займають найвищі гіпсометричні рівні у сучасному рельєфі і складають розріз поту</w:t>
      </w:r>
      <w:r w:rsidRPr="00912E30">
        <w:rPr>
          <w:sz w:val="20"/>
          <w:szCs w:val="20"/>
          <w:lang w:val="uk-UA"/>
        </w:rPr>
        <w:t>ж</w:t>
      </w:r>
      <w:r w:rsidRPr="00912E30">
        <w:rPr>
          <w:sz w:val="20"/>
          <w:szCs w:val="20"/>
          <w:lang w:val="uk-UA"/>
        </w:rPr>
        <w:t>ністю 10-40 м на плато. Характерною особливістю таких розрізів є явне переважання кліматолітів викопних ґрунтів ел</w:t>
      </w:r>
      <w:r w:rsidRPr="00912E30">
        <w:rPr>
          <w:sz w:val="20"/>
          <w:szCs w:val="20"/>
          <w:lang w:val="uk-UA"/>
        </w:rPr>
        <w:t>ю</w:t>
      </w:r>
      <w:r w:rsidRPr="00912E30">
        <w:rPr>
          <w:sz w:val="20"/>
          <w:szCs w:val="20"/>
          <w:lang w:val="uk-UA"/>
        </w:rPr>
        <w:t>віального генезису у порівнянні із кліматолітами лесів і лесоподібних суглинків еолово-делювіального походження, які часто випадають із розрізів. Виключенням з цього є лесоподібні суглинки дніпровського кліматоліту, які знаходяться поза межами Льодовикової зони. Палеогеографічні дані свідчать про розвиток денудаційних процесів у плейстоцені Позальодовикової зони, які уповільнювались у теплі міжльодовиків’я і активізовувались у холодні етапи. Найбільш інтенсивно денудація плакорних просторів розвивалась у пізньому неоплейстоцені, коли переважав надто холодний і посушливий клімат в умовах не</w:t>
      </w:r>
      <w:r w:rsidRPr="00912E30">
        <w:rPr>
          <w:sz w:val="20"/>
          <w:szCs w:val="20"/>
          <w:lang w:val="uk-UA"/>
        </w:rPr>
        <w:t>о</w:t>
      </w:r>
      <w:r w:rsidRPr="00912E30">
        <w:rPr>
          <w:sz w:val="20"/>
          <w:szCs w:val="20"/>
          <w:lang w:val="uk-UA"/>
        </w:rPr>
        <w:t>тектонічних піднять, що сприяло денудації порід, делювіальному та еоловому тран</w:t>
      </w:r>
      <w:r w:rsidRPr="00912E30">
        <w:rPr>
          <w:sz w:val="20"/>
          <w:szCs w:val="20"/>
          <w:lang w:val="uk-UA"/>
        </w:rPr>
        <w:t>с</w:t>
      </w:r>
      <w:r w:rsidRPr="00912E30">
        <w:rPr>
          <w:sz w:val="20"/>
          <w:szCs w:val="20"/>
          <w:lang w:val="uk-UA"/>
        </w:rPr>
        <w:t>портуванню матеріалу.</w:t>
      </w:r>
    </w:p>
    <w:p w:rsidR="001110EC" w:rsidRPr="00912E30" w:rsidRDefault="001110EC" w:rsidP="001110EC">
      <w:pPr>
        <w:ind w:firstLine="454"/>
        <w:jc w:val="both"/>
        <w:rPr>
          <w:sz w:val="20"/>
          <w:szCs w:val="20"/>
          <w:lang w:val="uk-UA"/>
        </w:rPr>
      </w:pPr>
      <w:r w:rsidRPr="00912E30">
        <w:rPr>
          <w:sz w:val="20"/>
          <w:szCs w:val="20"/>
          <w:lang w:val="uk-UA"/>
        </w:rPr>
        <w:t>Аналіз геологічних розрізів і елементів сучасного рельєфу дозволив встановити східчастий характер терасових рівнів всіх основних річок району.</w:t>
      </w:r>
    </w:p>
    <w:p w:rsidR="001110EC" w:rsidRPr="00912E30" w:rsidRDefault="001110EC" w:rsidP="001110EC">
      <w:pPr>
        <w:ind w:firstLine="454"/>
        <w:jc w:val="both"/>
        <w:rPr>
          <w:sz w:val="20"/>
          <w:szCs w:val="20"/>
          <w:lang w:val="uk-UA"/>
        </w:rPr>
      </w:pPr>
      <w:r w:rsidRPr="00912E30">
        <w:rPr>
          <w:sz w:val="20"/>
          <w:szCs w:val="20"/>
          <w:lang w:val="uk-UA"/>
        </w:rPr>
        <w:t xml:space="preserve">До </w:t>
      </w:r>
      <w:r w:rsidRPr="00912E30">
        <w:rPr>
          <w:b/>
          <w:i/>
          <w:sz w:val="20"/>
          <w:szCs w:val="20"/>
          <w:lang w:val="uk-UA"/>
        </w:rPr>
        <w:t>ерозійно-акумулятивного типу рельєфу</w:t>
      </w:r>
      <w:r w:rsidRPr="00912E30">
        <w:rPr>
          <w:sz w:val="20"/>
          <w:szCs w:val="20"/>
          <w:lang w:val="uk-UA"/>
        </w:rPr>
        <w:t xml:space="preserve"> відносяться заплави та надзаплавні тераси рр. Псел, Вор</w:t>
      </w:r>
      <w:r w:rsidRPr="00912E30">
        <w:rPr>
          <w:sz w:val="20"/>
          <w:szCs w:val="20"/>
          <w:lang w:val="uk-UA"/>
        </w:rPr>
        <w:t>с</w:t>
      </w:r>
      <w:r w:rsidRPr="00912E30">
        <w:rPr>
          <w:sz w:val="20"/>
          <w:szCs w:val="20"/>
          <w:lang w:val="uk-UA"/>
        </w:rPr>
        <w:t>кла, Грунь, Грунь-Ташань, Говтва. Характеристика їх наведена при описі районів.</w:t>
      </w:r>
    </w:p>
    <w:p w:rsidR="001110EC" w:rsidRPr="00912E30" w:rsidRDefault="001110EC" w:rsidP="001110EC">
      <w:pPr>
        <w:ind w:firstLine="454"/>
        <w:jc w:val="both"/>
        <w:rPr>
          <w:sz w:val="20"/>
          <w:szCs w:val="20"/>
          <w:lang w:val="uk-UA"/>
        </w:rPr>
      </w:pPr>
      <w:r w:rsidRPr="00912E30">
        <w:rPr>
          <w:sz w:val="20"/>
          <w:szCs w:val="20"/>
          <w:lang w:val="uk-UA"/>
        </w:rPr>
        <w:t xml:space="preserve">Згідно </w:t>
      </w:r>
      <w:r>
        <w:rPr>
          <w:sz w:val="20"/>
          <w:szCs w:val="20"/>
          <w:lang w:val="uk-UA"/>
        </w:rPr>
        <w:t>з геоморфологічним районуванням</w:t>
      </w:r>
      <w:r w:rsidRPr="00912E30">
        <w:rPr>
          <w:sz w:val="20"/>
          <w:szCs w:val="20"/>
          <w:lang w:val="uk-UA"/>
        </w:rPr>
        <w:t>, територія аркушів відноситься до трьох геоморфологічних підобластей: Придніпровська (Льодовикова зона) – В-ІІ-7, Полтавська (Льодовикова та Позальодов</w:t>
      </w:r>
      <w:r w:rsidRPr="00912E30">
        <w:rPr>
          <w:sz w:val="20"/>
          <w:szCs w:val="20"/>
          <w:lang w:val="uk-UA"/>
        </w:rPr>
        <w:t>и</w:t>
      </w:r>
      <w:r w:rsidRPr="00912E30">
        <w:rPr>
          <w:sz w:val="20"/>
          <w:szCs w:val="20"/>
          <w:lang w:val="uk-UA"/>
        </w:rPr>
        <w:t>кова зони) – В-ІІ-9 та Орільсько-Донецька – В-ІІ-12, останні в свою чергу поділяються на геоморфологічні рай</w:t>
      </w:r>
      <w:r w:rsidRPr="00912E30">
        <w:rPr>
          <w:sz w:val="20"/>
          <w:szCs w:val="20"/>
          <w:lang w:val="uk-UA"/>
        </w:rPr>
        <w:t>о</w:t>
      </w:r>
      <w:r w:rsidRPr="00912E30">
        <w:rPr>
          <w:sz w:val="20"/>
          <w:szCs w:val="20"/>
          <w:lang w:val="uk-UA"/>
        </w:rPr>
        <w:t>ни.</w:t>
      </w:r>
    </w:p>
    <w:p w:rsidR="001110EC" w:rsidRPr="00912E30" w:rsidRDefault="001110EC" w:rsidP="001110EC">
      <w:pPr>
        <w:ind w:firstLine="454"/>
        <w:jc w:val="both"/>
        <w:rPr>
          <w:sz w:val="20"/>
          <w:szCs w:val="20"/>
          <w:lang w:val="uk-UA"/>
        </w:rPr>
      </w:pPr>
      <w:r w:rsidRPr="00912E30">
        <w:rPr>
          <w:sz w:val="20"/>
          <w:szCs w:val="20"/>
          <w:lang w:val="uk-UA"/>
        </w:rPr>
        <w:lastRenderedPageBreak/>
        <w:t xml:space="preserve">До </w:t>
      </w:r>
      <w:r w:rsidRPr="00912E30">
        <w:rPr>
          <w:b/>
          <w:i/>
          <w:sz w:val="20"/>
          <w:szCs w:val="20"/>
          <w:lang w:val="uk-UA"/>
        </w:rPr>
        <w:t xml:space="preserve">Придніпровської підобласті (Льодовикової зони) </w:t>
      </w:r>
      <w:r w:rsidRPr="00912E30">
        <w:rPr>
          <w:sz w:val="20"/>
          <w:szCs w:val="20"/>
          <w:lang w:val="uk-UA"/>
        </w:rPr>
        <w:t>(В-ІІ-7) відноситься один геоморфологічний р</w:t>
      </w:r>
      <w:r w:rsidRPr="00912E30">
        <w:rPr>
          <w:sz w:val="20"/>
          <w:szCs w:val="20"/>
          <w:lang w:val="uk-UA"/>
        </w:rPr>
        <w:t>а</w:t>
      </w:r>
      <w:r w:rsidRPr="00912E30">
        <w:rPr>
          <w:sz w:val="20"/>
          <w:szCs w:val="20"/>
          <w:lang w:val="uk-UA"/>
        </w:rPr>
        <w:t>йон - Говтвинсько-Полузірський.</w:t>
      </w:r>
    </w:p>
    <w:p w:rsidR="001110EC" w:rsidRPr="00912E30" w:rsidRDefault="001110EC" w:rsidP="001110EC">
      <w:pPr>
        <w:ind w:firstLine="454"/>
        <w:jc w:val="both"/>
        <w:rPr>
          <w:sz w:val="20"/>
          <w:szCs w:val="20"/>
          <w:lang w:val="uk-UA"/>
        </w:rPr>
      </w:pPr>
      <w:r w:rsidRPr="00912E30">
        <w:rPr>
          <w:b/>
          <w:i/>
          <w:sz w:val="20"/>
          <w:szCs w:val="20"/>
          <w:lang w:val="uk-UA"/>
        </w:rPr>
        <w:t xml:space="preserve">Говтвинсько-Полузірський район </w:t>
      </w:r>
      <w:r w:rsidRPr="00912E30">
        <w:rPr>
          <w:sz w:val="20"/>
          <w:szCs w:val="20"/>
          <w:lang w:val="uk-UA"/>
        </w:rPr>
        <w:t>(В-ІІ-7-а) розташований у південно-західній ча</w:t>
      </w:r>
      <w:r w:rsidRPr="00912E30">
        <w:rPr>
          <w:sz w:val="20"/>
          <w:szCs w:val="20"/>
          <w:lang w:val="uk-UA"/>
        </w:rPr>
        <w:t>с</w:t>
      </w:r>
      <w:r w:rsidRPr="00912E30">
        <w:rPr>
          <w:sz w:val="20"/>
          <w:szCs w:val="20"/>
          <w:lang w:val="uk-UA"/>
        </w:rPr>
        <w:t>тині аркуша М-36-ХХІІІ. Формування рельєфу зазнало значного впливу дніпровського зледеніння.</w:t>
      </w:r>
    </w:p>
    <w:p w:rsidR="001110EC" w:rsidRPr="00912E30" w:rsidRDefault="001110EC" w:rsidP="001110EC">
      <w:pPr>
        <w:ind w:firstLine="454"/>
        <w:jc w:val="both"/>
        <w:rPr>
          <w:sz w:val="20"/>
          <w:szCs w:val="20"/>
          <w:lang w:val="uk-UA"/>
        </w:rPr>
      </w:pPr>
      <w:r w:rsidRPr="00912E30">
        <w:rPr>
          <w:sz w:val="20"/>
          <w:szCs w:val="20"/>
          <w:lang w:val="uk-UA"/>
        </w:rPr>
        <w:t>В межах району виділяються наступні геоморфологічні типи місцевості: долинно-річковий, надзапла</w:t>
      </w:r>
      <w:r w:rsidRPr="00912E30">
        <w:rPr>
          <w:sz w:val="20"/>
          <w:szCs w:val="20"/>
          <w:lang w:val="uk-UA"/>
        </w:rPr>
        <w:t>в</w:t>
      </w:r>
      <w:r w:rsidRPr="00912E30">
        <w:rPr>
          <w:sz w:val="20"/>
          <w:szCs w:val="20"/>
          <w:lang w:val="uk-UA"/>
        </w:rPr>
        <w:t>ний піщано-боровий, заплавний, ерозійно-акумулятивний, зандровий.</w:t>
      </w:r>
    </w:p>
    <w:p w:rsidR="001110EC" w:rsidRPr="00912E30" w:rsidRDefault="001110EC" w:rsidP="001110EC">
      <w:pPr>
        <w:ind w:firstLine="454"/>
        <w:jc w:val="both"/>
        <w:rPr>
          <w:sz w:val="20"/>
          <w:szCs w:val="20"/>
          <w:lang w:val="uk-UA"/>
        </w:rPr>
      </w:pPr>
      <w:r w:rsidRPr="00912E30">
        <w:rPr>
          <w:sz w:val="20"/>
          <w:szCs w:val="20"/>
          <w:lang w:val="uk-UA"/>
        </w:rPr>
        <w:t xml:space="preserve">Основною крупною річкою у цьому районі є Говтва, її долина є одним з головних елементів </w:t>
      </w:r>
      <w:r w:rsidRPr="00912E30">
        <w:rPr>
          <w:i/>
          <w:sz w:val="20"/>
          <w:szCs w:val="20"/>
          <w:lang w:val="uk-UA"/>
        </w:rPr>
        <w:t>долинно-річкового типу</w:t>
      </w:r>
      <w:r w:rsidRPr="00912E30">
        <w:rPr>
          <w:sz w:val="20"/>
          <w:szCs w:val="20"/>
          <w:lang w:val="uk-UA"/>
        </w:rPr>
        <w:t xml:space="preserve"> місцевості. До р. Говтва біля смт. Решетилівка, впадає її ліва притока р. Вільхова Говтва. Правий схил долини р. Говтва не дуже високий та крутий, лівий – полого-крутий, переходить у пологий терасований схил, причому тер</w:t>
      </w:r>
      <w:r w:rsidRPr="00912E30">
        <w:rPr>
          <w:sz w:val="20"/>
          <w:szCs w:val="20"/>
          <w:lang w:val="uk-UA"/>
        </w:rPr>
        <w:t>а</w:t>
      </w:r>
      <w:r w:rsidRPr="00912E30">
        <w:rPr>
          <w:sz w:val="20"/>
          <w:szCs w:val="20"/>
          <w:lang w:val="uk-UA"/>
        </w:rPr>
        <w:t>са не завжди добре виражена у рельєфі, а збереглася фрагментарно. Ширина долин рр. Вільхова Говтва та Говтва досить значна. Вона коливається від 1 до 4 км. У районі смт. Решетил</w:t>
      </w:r>
      <w:r w:rsidRPr="00912E30">
        <w:rPr>
          <w:sz w:val="20"/>
          <w:szCs w:val="20"/>
          <w:lang w:val="uk-UA"/>
        </w:rPr>
        <w:t>і</w:t>
      </w:r>
      <w:r w:rsidRPr="00912E30">
        <w:rPr>
          <w:sz w:val="20"/>
          <w:szCs w:val="20"/>
          <w:lang w:val="uk-UA"/>
        </w:rPr>
        <w:t>вка (ІІІ-1, аркуш М-36-ХХІII) долина має зворотну асиметрію – високий лівий борт та терасований пр</w:t>
      </w:r>
      <w:r w:rsidRPr="00912E30">
        <w:rPr>
          <w:sz w:val="20"/>
          <w:szCs w:val="20"/>
          <w:lang w:val="uk-UA"/>
        </w:rPr>
        <w:t>а</w:t>
      </w:r>
      <w:r w:rsidRPr="00912E30">
        <w:rPr>
          <w:sz w:val="20"/>
          <w:szCs w:val="20"/>
          <w:lang w:val="uk-UA"/>
        </w:rPr>
        <w:t>вий, що пояснюється проявом солянокупольної тектоніки.</w:t>
      </w:r>
    </w:p>
    <w:p w:rsidR="001110EC" w:rsidRPr="00912E30" w:rsidRDefault="001110EC" w:rsidP="001110EC">
      <w:pPr>
        <w:ind w:firstLine="454"/>
        <w:jc w:val="both"/>
        <w:rPr>
          <w:sz w:val="20"/>
          <w:szCs w:val="20"/>
          <w:lang w:val="uk-UA"/>
        </w:rPr>
      </w:pPr>
      <w:r w:rsidRPr="00912E30">
        <w:rPr>
          <w:i/>
          <w:sz w:val="20"/>
          <w:szCs w:val="20"/>
          <w:lang w:val="uk-UA"/>
        </w:rPr>
        <w:t xml:space="preserve">Надзаплавний піщано-боровий тип </w:t>
      </w:r>
      <w:r w:rsidRPr="00912E30">
        <w:rPr>
          <w:sz w:val="20"/>
          <w:szCs w:val="20"/>
          <w:lang w:val="uk-UA"/>
        </w:rPr>
        <w:t>місцевості поширений у долині рр. Говтва та Вільхова Говтва, де він представлений нерозчленованою першою та другою вільшансько-деснянською надзаплавною терасою, у середньому шириною 0,5-1,5 км. Лише поблизу смт. Решетилівка та с. Пасічники (ІІІ-1, аркуш М-36-ХХІII) ширина досягає 3-4 км. Алювій цієї тераси складений пісками сірими кварцовими середньо- дрібнозерни</w:t>
      </w:r>
      <w:r w:rsidRPr="00912E30">
        <w:rPr>
          <w:sz w:val="20"/>
          <w:szCs w:val="20"/>
          <w:lang w:val="uk-UA"/>
        </w:rPr>
        <w:t>с</w:t>
      </w:r>
      <w:r w:rsidRPr="00912E30">
        <w:rPr>
          <w:sz w:val="20"/>
          <w:szCs w:val="20"/>
          <w:lang w:val="uk-UA"/>
        </w:rPr>
        <w:t>тими. Поверхня тераси горбкувата. Пагорби, утворені еоловими процесами, представлені звіяними пісками, які закріплені с</w:t>
      </w:r>
      <w:r w:rsidRPr="00912E30">
        <w:rPr>
          <w:sz w:val="20"/>
          <w:szCs w:val="20"/>
          <w:lang w:val="uk-UA"/>
        </w:rPr>
        <w:t>о</w:t>
      </w:r>
      <w:r w:rsidRPr="00912E30">
        <w:rPr>
          <w:sz w:val="20"/>
          <w:szCs w:val="20"/>
          <w:lang w:val="uk-UA"/>
        </w:rPr>
        <w:t>сновими борами.</w:t>
      </w:r>
    </w:p>
    <w:p w:rsidR="001110EC" w:rsidRPr="00912E30" w:rsidRDefault="001110EC" w:rsidP="001110EC">
      <w:pPr>
        <w:ind w:firstLine="454"/>
        <w:jc w:val="both"/>
        <w:rPr>
          <w:sz w:val="20"/>
          <w:szCs w:val="20"/>
          <w:lang w:val="uk-UA"/>
        </w:rPr>
      </w:pPr>
      <w:r w:rsidRPr="00912E30">
        <w:rPr>
          <w:i/>
          <w:sz w:val="20"/>
          <w:szCs w:val="20"/>
          <w:lang w:val="uk-UA"/>
        </w:rPr>
        <w:t>Заплавний або луговий тип</w:t>
      </w:r>
      <w:r w:rsidRPr="00912E30">
        <w:rPr>
          <w:sz w:val="20"/>
          <w:szCs w:val="20"/>
          <w:lang w:val="uk-UA"/>
        </w:rPr>
        <w:t xml:space="preserve"> місцевості приурочений безпосередньо до русла запла</w:t>
      </w:r>
      <w:r w:rsidRPr="00912E30">
        <w:rPr>
          <w:sz w:val="20"/>
          <w:szCs w:val="20"/>
          <w:lang w:val="uk-UA"/>
        </w:rPr>
        <w:t>в</w:t>
      </w:r>
      <w:r w:rsidRPr="00912E30">
        <w:rPr>
          <w:sz w:val="20"/>
          <w:szCs w:val="20"/>
          <w:lang w:val="uk-UA"/>
        </w:rPr>
        <w:t>ної частини долини.</w:t>
      </w:r>
    </w:p>
    <w:p w:rsidR="001110EC" w:rsidRPr="00912E30" w:rsidRDefault="001110EC" w:rsidP="001110EC">
      <w:pPr>
        <w:ind w:firstLine="454"/>
        <w:jc w:val="both"/>
        <w:rPr>
          <w:sz w:val="20"/>
          <w:szCs w:val="20"/>
          <w:lang w:val="uk-UA"/>
        </w:rPr>
      </w:pPr>
      <w:r w:rsidRPr="00912E30">
        <w:rPr>
          <w:sz w:val="20"/>
          <w:szCs w:val="20"/>
          <w:lang w:val="uk-UA"/>
        </w:rPr>
        <w:t xml:space="preserve">Присутній також </w:t>
      </w:r>
      <w:r w:rsidRPr="00912E30">
        <w:rPr>
          <w:i/>
          <w:sz w:val="20"/>
          <w:szCs w:val="20"/>
          <w:lang w:val="uk-UA"/>
        </w:rPr>
        <w:t>ерозійно–акумулятивний тип</w:t>
      </w:r>
      <w:r w:rsidRPr="00912E30">
        <w:rPr>
          <w:sz w:val="20"/>
          <w:szCs w:val="20"/>
          <w:lang w:val="uk-UA"/>
        </w:rPr>
        <w:t xml:space="preserve"> рельєфу. Район сильно розчленований долинами рр.</w:t>
      </w:r>
      <w:r>
        <w:rPr>
          <w:sz w:val="20"/>
          <w:szCs w:val="20"/>
          <w:lang w:val="uk-UA"/>
        </w:rPr>
        <w:t> </w:t>
      </w:r>
      <w:r w:rsidRPr="00912E30">
        <w:rPr>
          <w:sz w:val="20"/>
          <w:szCs w:val="20"/>
          <w:lang w:val="uk-UA"/>
        </w:rPr>
        <w:t>Говтва та Вільхова Говтва та їх притоками, добре розвинута бічна ерозія у вигляді балок та ярів. Глибина розчленування коливається у межах від 20 до 25 м, балки мають V-подібні врізи у верхів’ях, де досягають 10-15 м.</w:t>
      </w:r>
    </w:p>
    <w:p w:rsidR="001110EC" w:rsidRPr="00912E30" w:rsidRDefault="001110EC" w:rsidP="001110EC">
      <w:pPr>
        <w:ind w:firstLine="454"/>
        <w:jc w:val="both"/>
        <w:rPr>
          <w:sz w:val="20"/>
          <w:szCs w:val="20"/>
          <w:lang w:val="uk-UA"/>
        </w:rPr>
      </w:pPr>
      <w:r w:rsidRPr="00912E30">
        <w:rPr>
          <w:sz w:val="20"/>
          <w:szCs w:val="20"/>
          <w:lang w:val="uk-UA"/>
        </w:rPr>
        <w:t xml:space="preserve">Територія району вкривалася льодами дніпровського зледеніння, була розташована безпосередньо в межах діяльності талих вод, тому усі межирічні простори зайняті </w:t>
      </w:r>
      <w:r w:rsidRPr="00912E30">
        <w:rPr>
          <w:i/>
          <w:sz w:val="20"/>
          <w:szCs w:val="20"/>
          <w:lang w:val="uk-UA"/>
        </w:rPr>
        <w:t>зандровою</w:t>
      </w:r>
      <w:r w:rsidRPr="00912E30">
        <w:rPr>
          <w:sz w:val="20"/>
          <w:szCs w:val="20"/>
          <w:lang w:val="uk-UA"/>
        </w:rPr>
        <w:t xml:space="preserve"> та </w:t>
      </w:r>
      <w:r w:rsidRPr="00912E30">
        <w:rPr>
          <w:i/>
          <w:sz w:val="20"/>
          <w:szCs w:val="20"/>
          <w:lang w:val="uk-UA"/>
        </w:rPr>
        <w:t>моренно-зандровою</w:t>
      </w:r>
      <w:r w:rsidRPr="00912E30">
        <w:rPr>
          <w:sz w:val="20"/>
          <w:szCs w:val="20"/>
          <w:lang w:val="uk-UA"/>
        </w:rPr>
        <w:t xml:space="preserve"> морфоскульптурою. Окрім того, розвинуті також лесові «острови», абсолютні поверхні яких сяг</w:t>
      </w:r>
      <w:r w:rsidRPr="00912E30">
        <w:rPr>
          <w:sz w:val="20"/>
          <w:szCs w:val="20"/>
          <w:lang w:val="uk-UA"/>
        </w:rPr>
        <w:t>а</w:t>
      </w:r>
      <w:r w:rsidRPr="00912E30">
        <w:rPr>
          <w:sz w:val="20"/>
          <w:szCs w:val="20"/>
          <w:lang w:val="uk-UA"/>
        </w:rPr>
        <w:t>ють 130-145 м.</w:t>
      </w:r>
    </w:p>
    <w:p w:rsidR="001110EC" w:rsidRPr="00912E30" w:rsidRDefault="001110EC" w:rsidP="001110EC">
      <w:pPr>
        <w:ind w:firstLine="454"/>
        <w:jc w:val="both"/>
        <w:rPr>
          <w:sz w:val="20"/>
          <w:szCs w:val="20"/>
          <w:lang w:val="uk-UA"/>
        </w:rPr>
      </w:pPr>
      <w:r w:rsidRPr="00912E30">
        <w:rPr>
          <w:sz w:val="20"/>
          <w:szCs w:val="20"/>
          <w:lang w:val="uk-UA"/>
        </w:rPr>
        <w:t>Дніпровський льодовик гравітаційними та динамічними діями на підстеляючі пор</w:t>
      </w:r>
      <w:r w:rsidRPr="00912E30">
        <w:rPr>
          <w:sz w:val="20"/>
          <w:szCs w:val="20"/>
          <w:lang w:val="uk-UA"/>
        </w:rPr>
        <w:t>о</w:t>
      </w:r>
      <w:r w:rsidRPr="00912E30">
        <w:rPr>
          <w:sz w:val="20"/>
          <w:szCs w:val="20"/>
          <w:lang w:val="uk-UA"/>
        </w:rPr>
        <w:t>ди утворив глибокі улоговини льодовикового виорювання, які супроводжувалися розм</w:t>
      </w:r>
      <w:r w:rsidRPr="00912E30">
        <w:rPr>
          <w:sz w:val="20"/>
          <w:szCs w:val="20"/>
          <w:lang w:val="uk-UA"/>
        </w:rPr>
        <w:t>и</w:t>
      </w:r>
      <w:r w:rsidRPr="00912E30">
        <w:rPr>
          <w:sz w:val="20"/>
          <w:szCs w:val="20"/>
          <w:lang w:val="uk-UA"/>
        </w:rPr>
        <w:t>вом та акумулятивною діяльністю талих вод льодовика. У ряді випадків талі води сприч</w:t>
      </w:r>
      <w:r w:rsidRPr="00912E30">
        <w:rPr>
          <w:sz w:val="20"/>
          <w:szCs w:val="20"/>
          <w:lang w:val="uk-UA"/>
        </w:rPr>
        <w:t>и</w:t>
      </w:r>
      <w:r w:rsidRPr="00912E30">
        <w:rPr>
          <w:sz w:val="20"/>
          <w:szCs w:val="20"/>
          <w:lang w:val="uk-UA"/>
        </w:rPr>
        <w:t>няли виникнення самостійних долиноутворюючих улоговин льодовикового розмиву, що формували у рельєфі наскрізні долини, які можна простежити на даній терит</w:t>
      </w:r>
      <w:r w:rsidRPr="00912E30">
        <w:rPr>
          <w:sz w:val="20"/>
          <w:szCs w:val="20"/>
          <w:lang w:val="uk-UA"/>
        </w:rPr>
        <w:t>о</w:t>
      </w:r>
      <w:r w:rsidRPr="00912E30">
        <w:rPr>
          <w:sz w:val="20"/>
          <w:szCs w:val="20"/>
          <w:lang w:val="uk-UA"/>
        </w:rPr>
        <w:t>рії. Одна з таких наскрізних долин чітко виділяється у рельєфі між сс. Горобці та Назаренки (ІV-1, 2, аркуш М-36-ХХІІI). Долини мають коритоподібний перетин, борти їх пологі та симетричні. П</w:t>
      </w:r>
      <w:r w:rsidRPr="00912E30">
        <w:rPr>
          <w:sz w:val="20"/>
          <w:szCs w:val="20"/>
          <w:lang w:val="uk-UA"/>
        </w:rPr>
        <w:t>е</w:t>
      </w:r>
      <w:r w:rsidRPr="00912E30">
        <w:rPr>
          <w:sz w:val="20"/>
          <w:szCs w:val="20"/>
          <w:lang w:val="uk-UA"/>
        </w:rPr>
        <w:t>ревищення бортів над днищем близько 15-25 м. Ширина днищ коливається у межах від 0,5 до 2,5 км. Потужність флювіогляц</w:t>
      </w:r>
      <w:r w:rsidRPr="00912E30">
        <w:rPr>
          <w:sz w:val="20"/>
          <w:szCs w:val="20"/>
          <w:lang w:val="uk-UA"/>
        </w:rPr>
        <w:t>і</w:t>
      </w:r>
      <w:r w:rsidRPr="00912E30">
        <w:rPr>
          <w:sz w:val="20"/>
          <w:szCs w:val="20"/>
          <w:lang w:val="uk-UA"/>
        </w:rPr>
        <w:t>альних суглинків - 6-8 м.</w:t>
      </w:r>
    </w:p>
    <w:p w:rsidR="001110EC" w:rsidRPr="00912E30" w:rsidRDefault="001110EC" w:rsidP="001110EC">
      <w:pPr>
        <w:ind w:firstLine="454"/>
        <w:jc w:val="both"/>
        <w:rPr>
          <w:sz w:val="20"/>
          <w:szCs w:val="20"/>
          <w:lang w:val="uk-UA"/>
        </w:rPr>
      </w:pPr>
      <w:r w:rsidRPr="00912E30">
        <w:rPr>
          <w:sz w:val="20"/>
          <w:szCs w:val="20"/>
          <w:lang w:val="uk-UA"/>
        </w:rPr>
        <w:t xml:space="preserve">До </w:t>
      </w:r>
      <w:r w:rsidRPr="00912E30">
        <w:rPr>
          <w:b/>
          <w:i/>
          <w:sz w:val="20"/>
          <w:szCs w:val="20"/>
          <w:lang w:val="uk-UA"/>
        </w:rPr>
        <w:t>Полтавської підобласті (Льодовикової зони)</w:t>
      </w:r>
      <w:r w:rsidRPr="00912E30">
        <w:rPr>
          <w:sz w:val="20"/>
          <w:szCs w:val="20"/>
          <w:lang w:val="uk-UA"/>
        </w:rPr>
        <w:t xml:space="preserve"> (В-II-9) в межах дослідженої тер</w:t>
      </w:r>
      <w:r w:rsidRPr="00912E30">
        <w:rPr>
          <w:sz w:val="20"/>
          <w:szCs w:val="20"/>
          <w:lang w:val="uk-UA"/>
        </w:rPr>
        <w:t>и</w:t>
      </w:r>
      <w:r w:rsidRPr="00912E30">
        <w:rPr>
          <w:sz w:val="20"/>
          <w:szCs w:val="20"/>
          <w:lang w:val="uk-UA"/>
        </w:rPr>
        <w:t>торії відносяться 3 геоморфологічних райони: Лівобережний Псельський, Псельський (Гадяцький) терасований, Грунський ч</w:t>
      </w:r>
      <w:r w:rsidRPr="00912E30">
        <w:rPr>
          <w:sz w:val="20"/>
          <w:szCs w:val="20"/>
          <w:lang w:val="uk-UA"/>
        </w:rPr>
        <w:t>а</w:t>
      </w:r>
      <w:r w:rsidRPr="00912E30">
        <w:rPr>
          <w:sz w:val="20"/>
          <w:szCs w:val="20"/>
          <w:lang w:val="uk-UA"/>
        </w:rPr>
        <w:t>стково терасований.</w:t>
      </w:r>
    </w:p>
    <w:p w:rsidR="001110EC" w:rsidRPr="00912E30" w:rsidRDefault="001110EC" w:rsidP="001110EC">
      <w:pPr>
        <w:ind w:firstLine="454"/>
        <w:jc w:val="both"/>
        <w:rPr>
          <w:sz w:val="20"/>
          <w:szCs w:val="20"/>
          <w:lang w:val="uk-UA"/>
        </w:rPr>
      </w:pPr>
      <w:r w:rsidRPr="00912E30">
        <w:rPr>
          <w:sz w:val="20"/>
          <w:szCs w:val="20"/>
          <w:lang w:val="uk-UA"/>
        </w:rPr>
        <w:t xml:space="preserve">В будові </w:t>
      </w:r>
      <w:r w:rsidRPr="00912E30">
        <w:rPr>
          <w:b/>
          <w:i/>
          <w:sz w:val="20"/>
          <w:szCs w:val="20"/>
          <w:lang w:val="uk-UA"/>
        </w:rPr>
        <w:t>Лівобережного Псельського району</w:t>
      </w:r>
      <w:r w:rsidRPr="00912E30">
        <w:rPr>
          <w:b/>
          <w:sz w:val="20"/>
          <w:szCs w:val="20"/>
          <w:lang w:val="uk-UA"/>
        </w:rPr>
        <w:t xml:space="preserve"> </w:t>
      </w:r>
      <w:r w:rsidRPr="00912E30">
        <w:rPr>
          <w:sz w:val="20"/>
          <w:szCs w:val="20"/>
          <w:lang w:val="uk-UA"/>
        </w:rPr>
        <w:t>(В-II-9-в) беруть участь наступні елементи рельєфу: ер</w:t>
      </w:r>
      <w:r w:rsidRPr="00912E30">
        <w:rPr>
          <w:sz w:val="20"/>
          <w:szCs w:val="20"/>
          <w:lang w:val="uk-UA"/>
        </w:rPr>
        <w:t>о</w:t>
      </w:r>
      <w:r w:rsidRPr="00912E30">
        <w:rPr>
          <w:sz w:val="20"/>
          <w:szCs w:val="20"/>
          <w:lang w:val="uk-UA"/>
        </w:rPr>
        <w:t>доване плато та його схили, долини річок та балок. Формування даних типів рельєфу зазнало значного впливу дніпровського зледеніння, ця територія вкривалася льодами, була безпосере</w:t>
      </w:r>
      <w:r w:rsidRPr="00912E30">
        <w:rPr>
          <w:sz w:val="20"/>
          <w:szCs w:val="20"/>
          <w:lang w:val="uk-UA"/>
        </w:rPr>
        <w:t>д</w:t>
      </w:r>
      <w:r w:rsidRPr="00912E30">
        <w:rPr>
          <w:sz w:val="20"/>
          <w:szCs w:val="20"/>
          <w:lang w:val="uk-UA"/>
        </w:rPr>
        <w:t>ньо піддана діяльності талих вод.</w:t>
      </w:r>
    </w:p>
    <w:p w:rsidR="001110EC" w:rsidRPr="00912E30" w:rsidRDefault="001110EC" w:rsidP="001110EC">
      <w:pPr>
        <w:ind w:firstLine="454"/>
        <w:jc w:val="both"/>
        <w:rPr>
          <w:sz w:val="20"/>
          <w:szCs w:val="20"/>
          <w:lang w:val="uk-UA"/>
        </w:rPr>
      </w:pPr>
      <w:r w:rsidRPr="00912E30">
        <w:rPr>
          <w:sz w:val="20"/>
          <w:szCs w:val="20"/>
          <w:lang w:val="uk-UA"/>
        </w:rPr>
        <w:t>В межах району виділяються наступні геоморфологічні типи місцевості: акумулятивно-денудаційний, ерозійно-акумулятивний, долинно-річковий, надзаплавний піщано-боровий (зберігся лише фрагментарно), заплавний та шишацький.</w:t>
      </w:r>
    </w:p>
    <w:p w:rsidR="001110EC" w:rsidRPr="00912E30" w:rsidRDefault="001110EC" w:rsidP="001110EC">
      <w:pPr>
        <w:ind w:firstLine="454"/>
        <w:jc w:val="both"/>
        <w:rPr>
          <w:sz w:val="20"/>
          <w:szCs w:val="20"/>
          <w:lang w:val="uk-UA"/>
        </w:rPr>
      </w:pPr>
      <w:r w:rsidRPr="00912E30">
        <w:rPr>
          <w:i/>
          <w:sz w:val="20"/>
          <w:szCs w:val="20"/>
          <w:lang w:val="uk-UA"/>
        </w:rPr>
        <w:t>Акумулятивно-денудаційний тип</w:t>
      </w:r>
      <w:r w:rsidRPr="00912E30">
        <w:rPr>
          <w:sz w:val="20"/>
          <w:szCs w:val="20"/>
          <w:lang w:val="uk-UA"/>
        </w:rPr>
        <w:t xml:space="preserve"> рельєфу представляється полого-хвилястою рівниною із загальним нахилом у напрямку на південь, з абсолютними відмітками поверхні від +165 м у південній частині району до +180 м у північній.</w:t>
      </w:r>
    </w:p>
    <w:p w:rsidR="001110EC" w:rsidRPr="00912E30" w:rsidRDefault="001110EC" w:rsidP="001110EC">
      <w:pPr>
        <w:ind w:firstLine="454"/>
        <w:jc w:val="both"/>
        <w:rPr>
          <w:sz w:val="20"/>
          <w:szCs w:val="20"/>
          <w:lang w:val="uk-UA"/>
        </w:rPr>
      </w:pPr>
      <w:r w:rsidRPr="00912E30">
        <w:rPr>
          <w:sz w:val="20"/>
          <w:szCs w:val="20"/>
          <w:lang w:val="uk-UA"/>
        </w:rPr>
        <w:t xml:space="preserve">Досить поширений </w:t>
      </w:r>
      <w:r w:rsidRPr="00912E30">
        <w:rPr>
          <w:i/>
          <w:sz w:val="20"/>
          <w:szCs w:val="20"/>
          <w:lang w:val="uk-UA"/>
        </w:rPr>
        <w:t>ерозійно–акумулятивний тип</w:t>
      </w:r>
      <w:r w:rsidRPr="00912E30">
        <w:rPr>
          <w:sz w:val="20"/>
          <w:szCs w:val="20"/>
          <w:lang w:val="uk-UA"/>
        </w:rPr>
        <w:t xml:space="preserve"> рельєфу: район сильно розчленований долинами і притоками р. Говтва і р. Псел та добре розвиненою бічною ерозією у вигляді балок, ярів та урвищ. Щіл</w:t>
      </w:r>
      <w:r w:rsidRPr="00912E30">
        <w:rPr>
          <w:sz w:val="20"/>
          <w:szCs w:val="20"/>
          <w:lang w:val="uk-UA"/>
        </w:rPr>
        <w:t>ь</w:t>
      </w:r>
      <w:r w:rsidRPr="00912E30">
        <w:rPr>
          <w:sz w:val="20"/>
          <w:szCs w:val="20"/>
          <w:lang w:val="uk-UA"/>
        </w:rPr>
        <w:t>ність симетричної яружно-балочної мережі складає 1,5-2,5 км/км</w:t>
      </w:r>
      <w:r w:rsidRPr="00912E30">
        <w:rPr>
          <w:sz w:val="20"/>
          <w:szCs w:val="20"/>
          <w:vertAlign w:val="superscript"/>
          <w:lang w:val="uk-UA"/>
        </w:rPr>
        <w:t>2</w:t>
      </w:r>
      <w:r w:rsidRPr="00912E30">
        <w:rPr>
          <w:sz w:val="20"/>
          <w:szCs w:val="20"/>
          <w:lang w:val="uk-UA"/>
        </w:rPr>
        <w:t>, глибина розчленованості коливається у межах до 40 м, глибокі V-подібні врізи у верхів’ях досягають 10-20 м.</w:t>
      </w:r>
    </w:p>
    <w:p w:rsidR="001110EC" w:rsidRPr="00912E30" w:rsidRDefault="001110EC" w:rsidP="001110EC">
      <w:pPr>
        <w:ind w:firstLine="454"/>
        <w:jc w:val="both"/>
        <w:rPr>
          <w:sz w:val="20"/>
          <w:szCs w:val="20"/>
          <w:lang w:val="uk-UA"/>
        </w:rPr>
      </w:pPr>
      <w:r w:rsidRPr="00912E30">
        <w:rPr>
          <w:sz w:val="20"/>
          <w:szCs w:val="20"/>
          <w:lang w:val="uk-UA"/>
        </w:rPr>
        <w:t xml:space="preserve">До </w:t>
      </w:r>
      <w:r w:rsidRPr="00912E30">
        <w:rPr>
          <w:i/>
          <w:sz w:val="20"/>
          <w:szCs w:val="20"/>
          <w:lang w:val="uk-UA"/>
        </w:rPr>
        <w:t>долинно-річкового типу</w:t>
      </w:r>
      <w:r w:rsidRPr="00912E30">
        <w:rPr>
          <w:sz w:val="20"/>
          <w:szCs w:val="20"/>
          <w:lang w:val="uk-UA"/>
        </w:rPr>
        <w:t xml:space="preserve"> місцевості відноситься власне долина основної р. Говтва. Правий схил долини не дуже високий, лівий – полого-крутий, переходить у пологий тер</w:t>
      </w:r>
      <w:r w:rsidRPr="00912E30">
        <w:rPr>
          <w:sz w:val="20"/>
          <w:szCs w:val="20"/>
          <w:lang w:val="uk-UA"/>
        </w:rPr>
        <w:t>а</w:t>
      </w:r>
      <w:r w:rsidRPr="00912E30">
        <w:rPr>
          <w:sz w:val="20"/>
          <w:szCs w:val="20"/>
          <w:lang w:val="uk-UA"/>
        </w:rPr>
        <w:t>сований схил, причому тераса не завжди добре виражена у рельєфі, а збереглася фрагме</w:t>
      </w:r>
      <w:r w:rsidRPr="00912E30">
        <w:rPr>
          <w:sz w:val="20"/>
          <w:szCs w:val="20"/>
          <w:lang w:val="uk-UA"/>
        </w:rPr>
        <w:t>н</w:t>
      </w:r>
      <w:r w:rsidRPr="00912E30">
        <w:rPr>
          <w:sz w:val="20"/>
          <w:szCs w:val="20"/>
          <w:lang w:val="uk-UA"/>
        </w:rPr>
        <w:t>тарно. Ширина долини р.  Говтва досить значна і змінюється від 1 до 3 км.</w:t>
      </w:r>
    </w:p>
    <w:p w:rsidR="001110EC" w:rsidRPr="00912E30" w:rsidRDefault="001110EC" w:rsidP="001110EC">
      <w:pPr>
        <w:ind w:firstLine="454"/>
        <w:jc w:val="both"/>
        <w:rPr>
          <w:sz w:val="20"/>
          <w:szCs w:val="20"/>
          <w:lang w:val="uk-UA"/>
        </w:rPr>
      </w:pPr>
      <w:r w:rsidRPr="00912E30">
        <w:rPr>
          <w:i/>
          <w:sz w:val="20"/>
          <w:szCs w:val="20"/>
          <w:lang w:val="uk-UA"/>
        </w:rPr>
        <w:t xml:space="preserve">Надзаплавний піщано-боровий тип </w:t>
      </w:r>
      <w:r w:rsidRPr="00912E30">
        <w:rPr>
          <w:sz w:val="20"/>
          <w:szCs w:val="20"/>
          <w:lang w:val="uk-UA"/>
        </w:rPr>
        <w:t>місцевості поширений у долині р. Говтва. Тут спостерігається нерозчленована перша та друга вільшансько-деснянська надзаплавна т</w:t>
      </w:r>
      <w:r w:rsidRPr="00912E30">
        <w:rPr>
          <w:sz w:val="20"/>
          <w:szCs w:val="20"/>
          <w:lang w:val="uk-UA"/>
        </w:rPr>
        <w:t>е</w:t>
      </w:r>
      <w:r w:rsidRPr="00912E30">
        <w:rPr>
          <w:sz w:val="20"/>
          <w:szCs w:val="20"/>
          <w:lang w:val="uk-UA"/>
        </w:rPr>
        <w:t>раса шириною 0,5-1,5 км. Ця тераса відокремлюється у вигляді фрагментарних великих діл</w:t>
      </w:r>
      <w:r w:rsidRPr="00912E30">
        <w:rPr>
          <w:sz w:val="20"/>
          <w:szCs w:val="20"/>
          <w:lang w:val="uk-UA"/>
        </w:rPr>
        <w:t>я</w:t>
      </w:r>
      <w:r w:rsidRPr="00912E30">
        <w:rPr>
          <w:sz w:val="20"/>
          <w:szCs w:val="20"/>
          <w:lang w:val="uk-UA"/>
        </w:rPr>
        <w:t>нок.</w:t>
      </w:r>
    </w:p>
    <w:p w:rsidR="001110EC" w:rsidRPr="00912E30" w:rsidRDefault="001110EC" w:rsidP="001110EC">
      <w:pPr>
        <w:ind w:firstLine="454"/>
        <w:jc w:val="both"/>
        <w:rPr>
          <w:sz w:val="20"/>
          <w:szCs w:val="20"/>
          <w:lang w:val="uk-UA"/>
        </w:rPr>
      </w:pPr>
      <w:r w:rsidRPr="00912E30">
        <w:rPr>
          <w:sz w:val="20"/>
          <w:szCs w:val="20"/>
          <w:lang w:val="uk-UA"/>
        </w:rPr>
        <w:t xml:space="preserve">Присутній також </w:t>
      </w:r>
      <w:r w:rsidRPr="00912E30">
        <w:rPr>
          <w:i/>
          <w:sz w:val="20"/>
          <w:szCs w:val="20"/>
          <w:lang w:val="uk-UA"/>
        </w:rPr>
        <w:t>заплавний або луговий тип</w:t>
      </w:r>
      <w:r w:rsidRPr="00912E30">
        <w:rPr>
          <w:sz w:val="20"/>
          <w:szCs w:val="20"/>
          <w:lang w:val="uk-UA"/>
        </w:rPr>
        <w:t xml:space="preserve"> місцевості, який приурочений безпосер</w:t>
      </w:r>
      <w:r w:rsidRPr="00912E30">
        <w:rPr>
          <w:sz w:val="20"/>
          <w:szCs w:val="20"/>
          <w:lang w:val="uk-UA"/>
        </w:rPr>
        <w:t>е</w:t>
      </w:r>
      <w:r w:rsidRPr="00912E30">
        <w:rPr>
          <w:sz w:val="20"/>
          <w:szCs w:val="20"/>
          <w:lang w:val="uk-UA"/>
        </w:rPr>
        <w:t>дньо до заплави.</w:t>
      </w:r>
    </w:p>
    <w:p w:rsidR="001110EC" w:rsidRPr="00912E30" w:rsidRDefault="001110EC" w:rsidP="001110EC">
      <w:pPr>
        <w:ind w:firstLine="454"/>
        <w:jc w:val="both"/>
        <w:rPr>
          <w:sz w:val="20"/>
          <w:szCs w:val="20"/>
          <w:lang w:val="uk-UA"/>
        </w:rPr>
      </w:pPr>
      <w:r w:rsidRPr="00912E30">
        <w:rPr>
          <w:i/>
          <w:sz w:val="20"/>
          <w:szCs w:val="20"/>
          <w:lang w:val="uk-UA"/>
        </w:rPr>
        <w:lastRenderedPageBreak/>
        <w:t>Шишацький тип місцевості</w:t>
      </w:r>
      <w:r w:rsidRPr="00912E30">
        <w:rPr>
          <w:sz w:val="20"/>
          <w:szCs w:val="20"/>
          <w:lang w:val="uk-UA"/>
        </w:rPr>
        <w:t xml:space="preserve"> супроводжується розвитком яружно-зсувного останцево-пагорбного рельєфу. Особливо характерний він там, де його елементи підмиваються р</w:t>
      </w:r>
      <w:r w:rsidRPr="00912E30">
        <w:rPr>
          <w:sz w:val="20"/>
          <w:szCs w:val="20"/>
          <w:lang w:val="uk-UA"/>
        </w:rPr>
        <w:t>і</w:t>
      </w:r>
      <w:r w:rsidRPr="00912E30">
        <w:rPr>
          <w:sz w:val="20"/>
          <w:szCs w:val="20"/>
          <w:lang w:val="uk-UA"/>
        </w:rPr>
        <w:t>кою, а саме на лівому схилі р. Псел поблизу смт. Шишаки (І-1, аркуш М-36-ХХІII). Межиріччя Псла та Ворскла у цьому районі розчленоване на численні острови-пагорби – шиш</w:t>
      </w:r>
      <w:r w:rsidRPr="00912E30">
        <w:rPr>
          <w:sz w:val="20"/>
          <w:szCs w:val="20"/>
          <w:lang w:val="uk-UA"/>
        </w:rPr>
        <w:t>а</w:t>
      </w:r>
      <w:r w:rsidRPr="00912E30">
        <w:rPr>
          <w:sz w:val="20"/>
          <w:szCs w:val="20"/>
          <w:lang w:val="uk-UA"/>
        </w:rPr>
        <w:t>ки. Місцями вони мають подовжено-округлу форму та утворюють пасма паралельно д</w:t>
      </w:r>
      <w:r w:rsidRPr="00912E30">
        <w:rPr>
          <w:sz w:val="20"/>
          <w:szCs w:val="20"/>
          <w:lang w:val="uk-UA"/>
        </w:rPr>
        <w:t>о</w:t>
      </w:r>
      <w:r w:rsidRPr="00912E30">
        <w:rPr>
          <w:sz w:val="20"/>
          <w:szCs w:val="20"/>
          <w:lang w:val="uk-UA"/>
        </w:rPr>
        <w:t>линам рік.</w:t>
      </w:r>
    </w:p>
    <w:p w:rsidR="001110EC" w:rsidRPr="00912E30" w:rsidRDefault="001110EC" w:rsidP="001110EC">
      <w:pPr>
        <w:ind w:firstLine="454"/>
        <w:jc w:val="both"/>
        <w:rPr>
          <w:sz w:val="20"/>
          <w:szCs w:val="20"/>
          <w:lang w:val="uk-UA"/>
        </w:rPr>
      </w:pPr>
      <w:r w:rsidRPr="00912E30">
        <w:rPr>
          <w:b/>
          <w:i/>
          <w:sz w:val="20"/>
          <w:szCs w:val="20"/>
          <w:lang w:val="uk-UA"/>
        </w:rPr>
        <w:t xml:space="preserve">Псельський (Гадяцький) терасований район </w:t>
      </w:r>
      <w:r w:rsidRPr="00912E30">
        <w:rPr>
          <w:sz w:val="20"/>
          <w:szCs w:val="20"/>
          <w:lang w:val="uk-UA"/>
        </w:rPr>
        <w:t>(В-ІІ-9-е)</w:t>
      </w:r>
      <w:r w:rsidRPr="00912E30">
        <w:rPr>
          <w:b/>
          <w:i/>
          <w:sz w:val="20"/>
          <w:szCs w:val="20"/>
          <w:lang w:val="uk-UA"/>
        </w:rPr>
        <w:t xml:space="preserve"> </w:t>
      </w:r>
      <w:r w:rsidRPr="00912E30">
        <w:rPr>
          <w:sz w:val="20"/>
          <w:szCs w:val="20"/>
          <w:lang w:val="uk-UA"/>
        </w:rPr>
        <w:t>характеризується розвитком алювіальних на</w:t>
      </w:r>
      <w:r w:rsidRPr="00912E30">
        <w:rPr>
          <w:sz w:val="20"/>
          <w:szCs w:val="20"/>
          <w:lang w:val="uk-UA"/>
        </w:rPr>
        <w:t>д</w:t>
      </w:r>
      <w:r w:rsidRPr="00912E30">
        <w:rPr>
          <w:sz w:val="20"/>
          <w:szCs w:val="20"/>
          <w:lang w:val="uk-UA"/>
        </w:rPr>
        <w:t>заплавних терас р. Псел, які розчленовані його лівими притоками. Будова та склад алювіального розрізу терас схожі і відрізняються лише покривними пор</w:t>
      </w:r>
      <w:r w:rsidRPr="00912E30">
        <w:rPr>
          <w:sz w:val="20"/>
          <w:szCs w:val="20"/>
          <w:lang w:val="uk-UA"/>
        </w:rPr>
        <w:t>о</w:t>
      </w:r>
      <w:r w:rsidRPr="00912E30">
        <w:rPr>
          <w:sz w:val="20"/>
          <w:szCs w:val="20"/>
          <w:lang w:val="uk-UA"/>
        </w:rPr>
        <w:t>дами. Нерозчленована перша та друга вільшансько-деснянська тераса в межах району має абс</w:t>
      </w:r>
      <w:r w:rsidRPr="00912E30">
        <w:rPr>
          <w:sz w:val="20"/>
          <w:szCs w:val="20"/>
          <w:lang w:val="uk-UA"/>
        </w:rPr>
        <w:t>о</w:t>
      </w:r>
      <w:r w:rsidRPr="00912E30">
        <w:rPr>
          <w:sz w:val="20"/>
          <w:szCs w:val="20"/>
          <w:lang w:val="uk-UA"/>
        </w:rPr>
        <w:t>лютні відмітки +90-100 м, ширина змінюється від 0,5 км до 5-8 км. Поверхня тераси гор</w:t>
      </w:r>
      <w:r w:rsidRPr="00912E30">
        <w:rPr>
          <w:sz w:val="20"/>
          <w:szCs w:val="20"/>
          <w:lang w:val="uk-UA"/>
        </w:rPr>
        <w:t>б</w:t>
      </w:r>
      <w:r w:rsidRPr="00912E30">
        <w:rPr>
          <w:sz w:val="20"/>
          <w:szCs w:val="20"/>
          <w:lang w:val="uk-UA"/>
        </w:rPr>
        <w:t>кувата. Пагорби-кучугури, утворені еоловими процесами, представлені звіяними пісками, які закріплені сосн</w:t>
      </w:r>
      <w:r w:rsidRPr="00912E30">
        <w:rPr>
          <w:sz w:val="20"/>
          <w:szCs w:val="20"/>
          <w:lang w:val="uk-UA"/>
        </w:rPr>
        <w:t>о</w:t>
      </w:r>
      <w:r w:rsidRPr="00912E30">
        <w:rPr>
          <w:sz w:val="20"/>
          <w:szCs w:val="20"/>
          <w:lang w:val="uk-UA"/>
        </w:rPr>
        <w:t>вими борами.</w:t>
      </w:r>
    </w:p>
    <w:p w:rsidR="001110EC" w:rsidRPr="00912E30" w:rsidRDefault="001110EC" w:rsidP="001110EC">
      <w:pPr>
        <w:ind w:firstLine="454"/>
        <w:jc w:val="both"/>
        <w:rPr>
          <w:sz w:val="20"/>
          <w:szCs w:val="20"/>
          <w:lang w:val="uk-UA"/>
        </w:rPr>
      </w:pPr>
      <w:r w:rsidRPr="00912E30">
        <w:rPr>
          <w:sz w:val="20"/>
          <w:szCs w:val="20"/>
          <w:lang w:val="uk-UA"/>
        </w:rPr>
        <w:t>Третя та четверта нерозчленована черкасько-трубізька алювіальна тераса має абсол</w:t>
      </w:r>
      <w:r w:rsidRPr="00912E30">
        <w:rPr>
          <w:sz w:val="20"/>
          <w:szCs w:val="20"/>
          <w:lang w:val="uk-UA"/>
        </w:rPr>
        <w:t>ю</w:t>
      </w:r>
      <w:r w:rsidRPr="00912E30">
        <w:rPr>
          <w:sz w:val="20"/>
          <w:szCs w:val="20"/>
          <w:lang w:val="uk-UA"/>
        </w:rPr>
        <w:t>тні відмітки +105-115м. Потужність тераси - від 10 до 22 м, ширина дещо ширша від п</w:t>
      </w:r>
      <w:r w:rsidRPr="00912E30">
        <w:rPr>
          <w:sz w:val="20"/>
          <w:szCs w:val="20"/>
          <w:lang w:val="uk-UA"/>
        </w:rPr>
        <w:t>о</w:t>
      </w:r>
      <w:r w:rsidRPr="00912E30">
        <w:rPr>
          <w:sz w:val="20"/>
          <w:szCs w:val="20"/>
          <w:lang w:val="uk-UA"/>
        </w:rPr>
        <w:t>передньої - від 0,5 до 10-12 км.</w:t>
      </w:r>
    </w:p>
    <w:p w:rsidR="001110EC" w:rsidRPr="00912E30" w:rsidRDefault="001110EC" w:rsidP="001110EC">
      <w:pPr>
        <w:ind w:firstLine="454"/>
        <w:jc w:val="both"/>
        <w:rPr>
          <w:sz w:val="20"/>
          <w:szCs w:val="20"/>
          <w:lang w:val="uk-UA"/>
        </w:rPr>
      </w:pPr>
      <w:r w:rsidRPr="00912E30">
        <w:rPr>
          <w:b/>
          <w:i/>
          <w:sz w:val="20"/>
          <w:szCs w:val="20"/>
          <w:lang w:val="uk-UA"/>
        </w:rPr>
        <w:t xml:space="preserve">Грунський район </w:t>
      </w:r>
      <w:r w:rsidRPr="00912E30">
        <w:rPr>
          <w:sz w:val="20"/>
          <w:szCs w:val="20"/>
          <w:lang w:val="uk-UA"/>
        </w:rPr>
        <w:t>(В-ІІ-9-з) розташований у північно-західній частині аркуша М-36-XVII. До нього входять еродовані ділянки плато з абсолютними відмітками +130-170 м та частково терасований район р. Грунь, який представлений сучасними відкладами та відкладами першої та другої на</w:t>
      </w:r>
      <w:r w:rsidRPr="00912E30">
        <w:rPr>
          <w:sz w:val="20"/>
          <w:szCs w:val="20"/>
          <w:lang w:val="uk-UA"/>
        </w:rPr>
        <w:t>д</w:t>
      </w:r>
      <w:r w:rsidRPr="00912E30">
        <w:rPr>
          <w:sz w:val="20"/>
          <w:szCs w:val="20"/>
          <w:lang w:val="uk-UA"/>
        </w:rPr>
        <w:t>заплавної тераси.</w:t>
      </w:r>
    </w:p>
    <w:p w:rsidR="001110EC" w:rsidRPr="00912E30" w:rsidRDefault="001110EC" w:rsidP="001110EC">
      <w:pPr>
        <w:ind w:firstLine="454"/>
        <w:jc w:val="both"/>
        <w:rPr>
          <w:sz w:val="20"/>
          <w:szCs w:val="20"/>
          <w:lang w:val="uk-UA"/>
        </w:rPr>
      </w:pPr>
      <w:r w:rsidRPr="00912E30">
        <w:rPr>
          <w:i/>
          <w:sz w:val="20"/>
          <w:szCs w:val="20"/>
          <w:lang w:val="uk-UA"/>
        </w:rPr>
        <w:t>Ерозійно–акумулятивний тип</w:t>
      </w:r>
      <w:r w:rsidRPr="00912E30">
        <w:rPr>
          <w:sz w:val="20"/>
          <w:szCs w:val="20"/>
          <w:lang w:val="uk-UA"/>
        </w:rPr>
        <w:t xml:space="preserve"> рельєфу. Район розчленований долиною та притоками р. Грунь, де також добре розвинена бічна ерозія у вигляді балок та ярів. Балки пер</w:t>
      </w:r>
      <w:r w:rsidRPr="00912E30">
        <w:rPr>
          <w:sz w:val="20"/>
          <w:szCs w:val="20"/>
          <w:lang w:val="uk-UA"/>
        </w:rPr>
        <w:t>е</w:t>
      </w:r>
      <w:r w:rsidRPr="00912E30">
        <w:rPr>
          <w:sz w:val="20"/>
          <w:szCs w:val="20"/>
          <w:lang w:val="uk-UA"/>
        </w:rPr>
        <w:t>важно мають коритопобідну форму, яри - V-подібну форму, врізи у верхів</w:t>
      </w:r>
      <w:r w:rsidRPr="00912E30">
        <w:rPr>
          <w:sz w:val="20"/>
          <w:szCs w:val="20"/>
          <w:lang w:val="en-US"/>
        </w:rPr>
        <w:t>’</w:t>
      </w:r>
      <w:r w:rsidRPr="00912E30">
        <w:rPr>
          <w:sz w:val="20"/>
          <w:szCs w:val="20"/>
          <w:lang w:val="uk-UA"/>
        </w:rPr>
        <w:t>ях досягають 10-20 м.</w:t>
      </w:r>
    </w:p>
    <w:p w:rsidR="001110EC" w:rsidRPr="00912E30" w:rsidRDefault="001110EC" w:rsidP="001110EC">
      <w:pPr>
        <w:ind w:firstLine="454"/>
        <w:jc w:val="both"/>
        <w:rPr>
          <w:sz w:val="20"/>
          <w:szCs w:val="20"/>
          <w:lang w:val="uk-UA"/>
        </w:rPr>
      </w:pPr>
      <w:r w:rsidRPr="00912E30">
        <w:rPr>
          <w:i/>
          <w:sz w:val="20"/>
          <w:szCs w:val="20"/>
          <w:lang w:val="uk-UA"/>
        </w:rPr>
        <w:t xml:space="preserve">Надзаплавний піщано-боровий тип </w:t>
      </w:r>
      <w:r w:rsidRPr="00912E30">
        <w:rPr>
          <w:sz w:val="20"/>
          <w:szCs w:val="20"/>
          <w:lang w:val="uk-UA"/>
        </w:rPr>
        <w:t>місцевості поширений у долині р. Грунь, де він представлений першою та другої нерозчленованою вільшансько-деснянською надзапла</w:t>
      </w:r>
      <w:r w:rsidRPr="00912E30">
        <w:rPr>
          <w:sz w:val="20"/>
          <w:szCs w:val="20"/>
          <w:lang w:val="uk-UA"/>
        </w:rPr>
        <w:t>в</w:t>
      </w:r>
      <w:r w:rsidRPr="00912E30">
        <w:rPr>
          <w:sz w:val="20"/>
          <w:szCs w:val="20"/>
          <w:lang w:val="uk-UA"/>
        </w:rPr>
        <w:t>ною терасою шириною 0,5-1,5 км.</w:t>
      </w:r>
    </w:p>
    <w:p w:rsidR="001110EC" w:rsidRPr="00912E30" w:rsidRDefault="001110EC" w:rsidP="001110EC">
      <w:pPr>
        <w:ind w:firstLine="454"/>
        <w:jc w:val="both"/>
        <w:rPr>
          <w:sz w:val="20"/>
          <w:szCs w:val="20"/>
          <w:lang w:val="uk-UA"/>
        </w:rPr>
      </w:pPr>
      <w:r w:rsidRPr="00912E30">
        <w:rPr>
          <w:i/>
          <w:sz w:val="20"/>
          <w:szCs w:val="20"/>
          <w:lang w:val="uk-UA"/>
        </w:rPr>
        <w:t>Заплавний або луговий тип</w:t>
      </w:r>
      <w:r w:rsidRPr="00912E30">
        <w:rPr>
          <w:sz w:val="20"/>
          <w:szCs w:val="20"/>
          <w:lang w:val="uk-UA"/>
        </w:rPr>
        <w:t xml:space="preserve"> місцевості приурочений безпосередньо до русла запла</w:t>
      </w:r>
      <w:r w:rsidRPr="00912E30">
        <w:rPr>
          <w:sz w:val="20"/>
          <w:szCs w:val="20"/>
          <w:lang w:val="uk-UA"/>
        </w:rPr>
        <w:t>в</w:t>
      </w:r>
      <w:r w:rsidRPr="00912E30">
        <w:rPr>
          <w:sz w:val="20"/>
          <w:szCs w:val="20"/>
          <w:lang w:val="uk-UA"/>
        </w:rPr>
        <w:t>ної частини долини.</w:t>
      </w:r>
    </w:p>
    <w:p w:rsidR="001110EC" w:rsidRPr="00912E30" w:rsidRDefault="001110EC" w:rsidP="001110EC">
      <w:pPr>
        <w:ind w:firstLine="454"/>
        <w:jc w:val="both"/>
        <w:rPr>
          <w:sz w:val="20"/>
          <w:szCs w:val="20"/>
          <w:lang w:val="uk-UA"/>
        </w:rPr>
      </w:pPr>
      <w:r w:rsidRPr="00912E30">
        <w:rPr>
          <w:sz w:val="20"/>
          <w:szCs w:val="20"/>
          <w:lang w:val="uk-UA"/>
        </w:rPr>
        <w:t xml:space="preserve">До </w:t>
      </w:r>
      <w:r w:rsidRPr="00912E30">
        <w:rPr>
          <w:b/>
          <w:i/>
          <w:sz w:val="20"/>
          <w:szCs w:val="20"/>
          <w:lang w:val="uk-UA"/>
        </w:rPr>
        <w:t>Полтавської підобласті (Позальодовикової зони)</w:t>
      </w:r>
      <w:r w:rsidRPr="00912E30">
        <w:rPr>
          <w:sz w:val="20"/>
          <w:szCs w:val="20"/>
          <w:lang w:val="uk-UA"/>
        </w:rPr>
        <w:t xml:space="preserve"> (В-II-9) в межах дослідженої території відн</w:t>
      </w:r>
      <w:r w:rsidRPr="00912E30">
        <w:rPr>
          <w:sz w:val="20"/>
          <w:szCs w:val="20"/>
          <w:lang w:val="uk-UA"/>
        </w:rPr>
        <w:t>о</w:t>
      </w:r>
      <w:r w:rsidRPr="00912E30">
        <w:rPr>
          <w:sz w:val="20"/>
          <w:szCs w:val="20"/>
          <w:lang w:val="uk-UA"/>
        </w:rPr>
        <w:t>сяться 6 геоморфологічних районів: Лівобережний Ворсклинський терасований, Середньоговтвинський, Грунь-Ташанський частково терасований, Псельський (Лебединський) терасований, Правобережний Ворсклинський та Правобережний Псельс</w:t>
      </w:r>
      <w:r w:rsidRPr="00912E30">
        <w:rPr>
          <w:sz w:val="20"/>
          <w:szCs w:val="20"/>
          <w:lang w:val="uk-UA"/>
        </w:rPr>
        <w:t>ь</w:t>
      </w:r>
      <w:r w:rsidRPr="00912E30">
        <w:rPr>
          <w:sz w:val="20"/>
          <w:szCs w:val="20"/>
          <w:lang w:val="uk-UA"/>
        </w:rPr>
        <w:t>кий.</w:t>
      </w:r>
    </w:p>
    <w:p w:rsidR="001110EC" w:rsidRPr="00912E30" w:rsidRDefault="001110EC" w:rsidP="001110EC">
      <w:pPr>
        <w:ind w:firstLine="454"/>
        <w:jc w:val="both"/>
        <w:rPr>
          <w:sz w:val="20"/>
          <w:szCs w:val="20"/>
          <w:lang w:val="uk-UA"/>
        </w:rPr>
      </w:pPr>
      <w:r w:rsidRPr="00912E30">
        <w:rPr>
          <w:b/>
          <w:i/>
          <w:sz w:val="20"/>
          <w:szCs w:val="20"/>
          <w:lang w:val="uk-UA"/>
        </w:rPr>
        <w:t xml:space="preserve">Лівобережний Ворсклинський терасований район </w:t>
      </w:r>
      <w:r w:rsidRPr="00912E30">
        <w:rPr>
          <w:sz w:val="20"/>
          <w:szCs w:val="20"/>
          <w:lang w:val="uk-UA"/>
        </w:rPr>
        <w:t>(В-ІІ-9-а) простягається субмеридіанально з півн</w:t>
      </w:r>
      <w:r w:rsidRPr="00912E30">
        <w:rPr>
          <w:sz w:val="20"/>
          <w:szCs w:val="20"/>
          <w:lang w:val="uk-UA"/>
        </w:rPr>
        <w:t>о</w:t>
      </w:r>
      <w:r w:rsidRPr="00912E30">
        <w:rPr>
          <w:sz w:val="20"/>
          <w:szCs w:val="20"/>
          <w:lang w:val="uk-UA"/>
        </w:rPr>
        <w:t>чі на південь. Цей район складений найбільш повним комплексом алювіальних надзаплавних терас, які ро</w:t>
      </w:r>
      <w:r w:rsidRPr="00912E30">
        <w:rPr>
          <w:sz w:val="20"/>
          <w:szCs w:val="20"/>
          <w:lang w:val="uk-UA"/>
        </w:rPr>
        <w:t>з</w:t>
      </w:r>
      <w:r w:rsidRPr="00912E30">
        <w:rPr>
          <w:sz w:val="20"/>
          <w:szCs w:val="20"/>
          <w:lang w:val="uk-UA"/>
        </w:rPr>
        <w:t>членовані лівими притоками р. Ворскла.</w:t>
      </w:r>
    </w:p>
    <w:p w:rsidR="001110EC" w:rsidRPr="00912E30" w:rsidRDefault="001110EC" w:rsidP="001110EC">
      <w:pPr>
        <w:ind w:firstLine="454"/>
        <w:jc w:val="both"/>
        <w:rPr>
          <w:sz w:val="20"/>
          <w:szCs w:val="20"/>
          <w:lang w:val="uk-UA"/>
        </w:rPr>
      </w:pPr>
      <w:r w:rsidRPr="00912E30">
        <w:rPr>
          <w:sz w:val="20"/>
          <w:szCs w:val="20"/>
          <w:lang w:val="uk-UA"/>
        </w:rPr>
        <w:t>Будова та склад алювіального розрізу терас схожі і відрізняються лише покривними породами. Неро</w:t>
      </w:r>
      <w:r w:rsidRPr="00912E30">
        <w:rPr>
          <w:sz w:val="20"/>
          <w:szCs w:val="20"/>
          <w:lang w:val="uk-UA"/>
        </w:rPr>
        <w:t>з</w:t>
      </w:r>
      <w:r w:rsidRPr="00912E30">
        <w:rPr>
          <w:sz w:val="20"/>
          <w:szCs w:val="20"/>
          <w:lang w:val="uk-UA"/>
        </w:rPr>
        <w:t>членована перша та друга вільшансько-деснянська тераса в межах району має абсолютні відмітки +90-100 м, ширина коливається від 0,5 км до 5-7 км, збільшуючись у південному напрямку. Поверхня тераси горбкув</w:t>
      </w:r>
      <w:r w:rsidRPr="00912E30">
        <w:rPr>
          <w:sz w:val="20"/>
          <w:szCs w:val="20"/>
          <w:lang w:val="uk-UA"/>
        </w:rPr>
        <w:t>а</w:t>
      </w:r>
      <w:r w:rsidRPr="00912E30">
        <w:rPr>
          <w:sz w:val="20"/>
          <w:szCs w:val="20"/>
          <w:lang w:val="uk-UA"/>
        </w:rPr>
        <w:t>та. Пагорби-кучугури, утворені еоловими процесами, представлені звіяними пісками, які закріплені розташованими на ї</w:t>
      </w:r>
      <w:r w:rsidRPr="00912E30">
        <w:rPr>
          <w:sz w:val="20"/>
          <w:szCs w:val="20"/>
          <w:lang w:val="uk-UA"/>
        </w:rPr>
        <w:t>х</w:t>
      </w:r>
      <w:r w:rsidRPr="00912E30">
        <w:rPr>
          <w:sz w:val="20"/>
          <w:szCs w:val="20"/>
          <w:lang w:val="uk-UA"/>
        </w:rPr>
        <w:t>ній поверхні сосновими борами. Розмір ділянок навіяних пісків у поперечнику досягає 3-4</w:t>
      </w:r>
      <w:r>
        <w:rPr>
          <w:sz w:val="20"/>
          <w:szCs w:val="20"/>
          <w:lang w:val="uk-UA"/>
        </w:rPr>
        <w:t> </w:t>
      </w:r>
      <w:r w:rsidRPr="00912E30">
        <w:rPr>
          <w:sz w:val="20"/>
          <w:szCs w:val="20"/>
          <w:lang w:val="uk-UA"/>
        </w:rPr>
        <w:t>км. У районі с. Марківка (ІІІ-3, аркуш М-36-ХХІII) тераса робить вигін у східному напрямку паралельно д</w:t>
      </w:r>
      <w:r w:rsidRPr="00912E30">
        <w:rPr>
          <w:sz w:val="20"/>
          <w:szCs w:val="20"/>
          <w:lang w:val="uk-UA"/>
        </w:rPr>
        <w:t>о</w:t>
      </w:r>
      <w:r w:rsidRPr="00912E30">
        <w:rPr>
          <w:sz w:val="20"/>
          <w:szCs w:val="20"/>
          <w:lang w:val="uk-UA"/>
        </w:rPr>
        <w:t>лині р. Коломак.</w:t>
      </w:r>
    </w:p>
    <w:p w:rsidR="001110EC" w:rsidRPr="00912E30" w:rsidRDefault="001110EC" w:rsidP="001110EC">
      <w:pPr>
        <w:ind w:firstLine="454"/>
        <w:jc w:val="both"/>
        <w:rPr>
          <w:sz w:val="20"/>
          <w:szCs w:val="20"/>
          <w:lang w:val="uk-UA"/>
        </w:rPr>
      </w:pPr>
      <w:r w:rsidRPr="00912E30">
        <w:rPr>
          <w:sz w:val="20"/>
          <w:szCs w:val="20"/>
          <w:lang w:val="uk-UA"/>
        </w:rPr>
        <w:t>Третя та четверта нерозчленована черкасько-трубізька алювіальна тераса має абсол</w:t>
      </w:r>
      <w:r w:rsidRPr="00912E30">
        <w:rPr>
          <w:sz w:val="20"/>
          <w:szCs w:val="20"/>
          <w:lang w:val="uk-UA"/>
        </w:rPr>
        <w:t>ю</w:t>
      </w:r>
      <w:r w:rsidRPr="00912E30">
        <w:rPr>
          <w:sz w:val="20"/>
          <w:szCs w:val="20"/>
          <w:lang w:val="uk-UA"/>
        </w:rPr>
        <w:t>тні відмітки +105-115м, ширина досить значна, коливається від 2 до 7 км. Потужність т</w:t>
      </w:r>
      <w:r w:rsidRPr="00912E30">
        <w:rPr>
          <w:sz w:val="20"/>
          <w:szCs w:val="20"/>
          <w:lang w:val="uk-UA"/>
        </w:rPr>
        <w:t>е</w:t>
      </w:r>
      <w:r w:rsidRPr="00912E30">
        <w:rPr>
          <w:sz w:val="20"/>
          <w:szCs w:val="20"/>
          <w:lang w:val="uk-UA"/>
        </w:rPr>
        <w:t>раси від 10 до 25 м. У районі с. Велика Рублівка (І-4, аркуш М-36-ХХІII) тераса робить вигин у східному напрямку, паралельно долині р. Мерла. На межі з першою і другою нерозчленованою терасою місцями помітний невеликий уступ в</w:t>
      </w:r>
      <w:r w:rsidRPr="00912E30">
        <w:rPr>
          <w:sz w:val="20"/>
          <w:szCs w:val="20"/>
          <w:lang w:val="uk-UA"/>
        </w:rPr>
        <w:t>и</w:t>
      </w:r>
      <w:r w:rsidRPr="00912E30">
        <w:rPr>
          <w:sz w:val="20"/>
          <w:szCs w:val="20"/>
          <w:lang w:val="uk-UA"/>
        </w:rPr>
        <w:t xml:space="preserve">сотою 3-4 м. </w:t>
      </w:r>
    </w:p>
    <w:p w:rsidR="001110EC" w:rsidRPr="00912E30" w:rsidRDefault="001110EC" w:rsidP="001110EC">
      <w:pPr>
        <w:ind w:firstLine="454"/>
        <w:jc w:val="both"/>
        <w:rPr>
          <w:sz w:val="20"/>
          <w:szCs w:val="20"/>
          <w:lang w:val="uk-UA"/>
        </w:rPr>
      </w:pPr>
      <w:r w:rsidRPr="00912E30">
        <w:rPr>
          <w:sz w:val="20"/>
          <w:szCs w:val="20"/>
          <w:lang w:val="uk-UA"/>
        </w:rPr>
        <w:t>П</w:t>
      </w:r>
      <w:r w:rsidRPr="00912E30">
        <w:rPr>
          <w:sz w:val="20"/>
          <w:szCs w:val="20"/>
          <w:lang w:val="en-US"/>
        </w:rPr>
        <w:t>’</w:t>
      </w:r>
      <w:r w:rsidRPr="00912E30">
        <w:rPr>
          <w:sz w:val="20"/>
          <w:szCs w:val="20"/>
          <w:lang w:val="uk-UA"/>
        </w:rPr>
        <w:t>ята та шоста нерозчленована тераса має абсолютні відмітки +120-125 м. Ширина тераси до 5-9 км. Зверху тераса перекривається комплексом верхньонеоплейстоценових суглинків потужністю до 5-8 м. Границі тераси добре виділяються при дешифруванні з</w:t>
      </w:r>
      <w:r w:rsidRPr="00912E30">
        <w:rPr>
          <w:sz w:val="20"/>
          <w:szCs w:val="20"/>
          <w:lang w:val="uk-UA"/>
        </w:rPr>
        <w:t>а</w:t>
      </w:r>
      <w:r w:rsidRPr="00912E30">
        <w:rPr>
          <w:sz w:val="20"/>
          <w:szCs w:val="20"/>
          <w:lang w:val="uk-UA"/>
        </w:rPr>
        <w:t>вдяки численним закінченням «cліпих» ярів. Рельєф слабопересічений. Яри рідки, з пол</w:t>
      </w:r>
      <w:r w:rsidRPr="00912E30">
        <w:rPr>
          <w:sz w:val="20"/>
          <w:szCs w:val="20"/>
          <w:lang w:val="uk-UA"/>
        </w:rPr>
        <w:t>о</w:t>
      </w:r>
      <w:r w:rsidRPr="00912E30">
        <w:rPr>
          <w:sz w:val="20"/>
          <w:szCs w:val="20"/>
          <w:lang w:val="uk-UA"/>
        </w:rPr>
        <w:t>гими стінками, глибина їх декілька метрів, довжина зрідка досягає 1 км.</w:t>
      </w:r>
    </w:p>
    <w:p w:rsidR="001110EC" w:rsidRPr="00912E30" w:rsidRDefault="001110EC" w:rsidP="001110EC">
      <w:pPr>
        <w:ind w:firstLine="454"/>
        <w:jc w:val="both"/>
        <w:rPr>
          <w:sz w:val="20"/>
          <w:szCs w:val="20"/>
          <w:lang w:val="uk-UA"/>
        </w:rPr>
      </w:pPr>
      <w:r w:rsidRPr="00912E30">
        <w:rPr>
          <w:sz w:val="20"/>
          <w:szCs w:val="20"/>
          <w:lang w:val="uk-UA"/>
        </w:rPr>
        <w:t>Зовсім невелика ділянка нерозчленованої сьомої і восьмої будацько-донецької тераси розташована на сході в середній частині району. Поверхня тераси рівна, злегка нахил</w:t>
      </w:r>
      <w:r w:rsidRPr="00912E30">
        <w:rPr>
          <w:sz w:val="20"/>
          <w:szCs w:val="20"/>
          <w:lang w:val="uk-UA"/>
        </w:rPr>
        <w:t>е</w:t>
      </w:r>
      <w:r w:rsidRPr="00912E30">
        <w:rPr>
          <w:sz w:val="20"/>
          <w:szCs w:val="20"/>
          <w:lang w:val="uk-UA"/>
        </w:rPr>
        <w:t>на в бік р. Ворскла. Розчленованість поверхні тераси слабка, виражена наявністю пологих б</w:t>
      </w:r>
      <w:r w:rsidRPr="00912E30">
        <w:rPr>
          <w:sz w:val="20"/>
          <w:szCs w:val="20"/>
          <w:lang w:val="uk-UA"/>
        </w:rPr>
        <w:t>а</w:t>
      </w:r>
      <w:r w:rsidRPr="00912E30">
        <w:rPr>
          <w:sz w:val="20"/>
          <w:szCs w:val="20"/>
          <w:lang w:val="uk-UA"/>
        </w:rPr>
        <w:t>лок. Найбільш характерні відмітки поверхні +160 м, які зменшуються вниз за течією рі</w:t>
      </w:r>
      <w:r w:rsidRPr="00912E30">
        <w:rPr>
          <w:sz w:val="20"/>
          <w:szCs w:val="20"/>
          <w:lang w:val="uk-UA"/>
        </w:rPr>
        <w:t>ч</w:t>
      </w:r>
      <w:r w:rsidRPr="00912E30">
        <w:rPr>
          <w:sz w:val="20"/>
          <w:szCs w:val="20"/>
          <w:lang w:val="uk-UA"/>
        </w:rPr>
        <w:t>ки. Ширина тераси в межах дослідженої території – 3-4 м. Потужність алювію – 20 м, горизонту строкатих глин – 5 м. Абсолютна відмітка підошви алювію тер</w:t>
      </w:r>
      <w:r w:rsidRPr="00912E30">
        <w:rPr>
          <w:sz w:val="20"/>
          <w:szCs w:val="20"/>
          <w:lang w:val="uk-UA"/>
        </w:rPr>
        <w:t>а</w:t>
      </w:r>
      <w:r w:rsidRPr="00912E30">
        <w:rPr>
          <w:sz w:val="20"/>
          <w:szCs w:val="20"/>
          <w:lang w:val="uk-UA"/>
        </w:rPr>
        <w:t>си – +114 м.</w:t>
      </w:r>
    </w:p>
    <w:p w:rsidR="001110EC" w:rsidRPr="00912E30" w:rsidRDefault="001110EC" w:rsidP="001110EC">
      <w:pPr>
        <w:ind w:firstLine="454"/>
        <w:jc w:val="both"/>
        <w:rPr>
          <w:sz w:val="20"/>
          <w:szCs w:val="20"/>
          <w:lang w:val="uk-UA"/>
        </w:rPr>
      </w:pPr>
      <w:r w:rsidRPr="00912E30">
        <w:rPr>
          <w:sz w:val="20"/>
          <w:szCs w:val="20"/>
          <w:lang w:val="uk-UA"/>
        </w:rPr>
        <w:t xml:space="preserve">В будові </w:t>
      </w:r>
      <w:r w:rsidRPr="00912E30">
        <w:rPr>
          <w:b/>
          <w:i/>
          <w:sz w:val="20"/>
          <w:szCs w:val="20"/>
          <w:lang w:val="uk-UA"/>
        </w:rPr>
        <w:t>Середньоговтвинського району</w:t>
      </w:r>
      <w:r w:rsidRPr="00912E30">
        <w:rPr>
          <w:b/>
          <w:sz w:val="20"/>
          <w:szCs w:val="20"/>
          <w:lang w:val="uk-UA"/>
        </w:rPr>
        <w:t xml:space="preserve"> </w:t>
      </w:r>
      <w:r w:rsidRPr="00912E30">
        <w:rPr>
          <w:sz w:val="20"/>
          <w:szCs w:val="20"/>
          <w:lang w:val="uk-UA"/>
        </w:rPr>
        <w:t>(В-II-9-б) переважну частину займає вододільне плато, яке характеризується денудаційно-акумулятивним типом рельєфу, і зна</w:t>
      </w:r>
      <w:r w:rsidRPr="00912E30">
        <w:rPr>
          <w:sz w:val="20"/>
          <w:szCs w:val="20"/>
          <w:lang w:val="uk-UA"/>
        </w:rPr>
        <w:t>ч</w:t>
      </w:r>
      <w:r w:rsidRPr="00912E30">
        <w:rPr>
          <w:sz w:val="20"/>
          <w:szCs w:val="20"/>
          <w:lang w:val="uk-UA"/>
        </w:rPr>
        <w:t>но меншу частину – заплави рр. Грунь, В. Говтва та Полузір’я. Поверхня плато має східчасту будову з абсолютними відмітками +148-189 м. Древня морфоструктура палеоген- сере</w:t>
      </w:r>
      <w:r w:rsidRPr="00912E30">
        <w:rPr>
          <w:sz w:val="20"/>
          <w:szCs w:val="20"/>
          <w:lang w:val="uk-UA"/>
        </w:rPr>
        <w:t>д</w:t>
      </w:r>
      <w:r w:rsidRPr="00912E30">
        <w:rPr>
          <w:sz w:val="20"/>
          <w:szCs w:val="20"/>
          <w:lang w:val="uk-UA"/>
        </w:rPr>
        <w:t>ньоміоценового віку представлена породами піщано-глинистого складу, що зазнали в подальшому впливу екзогенних процесів і неотектонічних рухів. Плато та його схили сильно ро</w:t>
      </w:r>
      <w:r w:rsidRPr="00912E30">
        <w:rPr>
          <w:sz w:val="20"/>
          <w:szCs w:val="20"/>
          <w:lang w:val="uk-UA"/>
        </w:rPr>
        <w:t>з</w:t>
      </w:r>
      <w:r w:rsidRPr="00912E30">
        <w:rPr>
          <w:sz w:val="20"/>
          <w:szCs w:val="20"/>
          <w:lang w:val="uk-UA"/>
        </w:rPr>
        <w:t>членовані долинами лівих приток р. Псел, а також древніми балками, ускладненими мережею ярів.</w:t>
      </w:r>
    </w:p>
    <w:p w:rsidR="001110EC" w:rsidRPr="00912E30" w:rsidRDefault="001110EC" w:rsidP="001110EC">
      <w:pPr>
        <w:ind w:firstLine="454"/>
        <w:jc w:val="both"/>
        <w:rPr>
          <w:sz w:val="20"/>
          <w:szCs w:val="20"/>
          <w:lang w:val="uk-UA"/>
        </w:rPr>
      </w:pPr>
      <w:r w:rsidRPr="00912E30">
        <w:rPr>
          <w:sz w:val="20"/>
          <w:szCs w:val="20"/>
          <w:lang w:val="uk-UA"/>
        </w:rPr>
        <w:t>В межах району виділяються наступні геоморфологічні типи місцевості: акумулятивно-денудаційний, ерозійно-акумулятивний, долинно-річковий, надзаплавний піщано-боровий (зберігся лише фрагментарно), заплавний.</w:t>
      </w:r>
    </w:p>
    <w:p w:rsidR="001110EC" w:rsidRPr="00912E30" w:rsidRDefault="001110EC" w:rsidP="001110EC">
      <w:pPr>
        <w:ind w:firstLine="454"/>
        <w:jc w:val="both"/>
        <w:rPr>
          <w:sz w:val="20"/>
          <w:szCs w:val="20"/>
          <w:lang w:val="uk-UA"/>
        </w:rPr>
      </w:pPr>
      <w:r w:rsidRPr="00912E30">
        <w:rPr>
          <w:i/>
          <w:sz w:val="20"/>
          <w:szCs w:val="20"/>
          <w:lang w:val="uk-UA"/>
        </w:rPr>
        <w:t>Акумулятивно-денудаційний тип</w:t>
      </w:r>
      <w:r w:rsidRPr="00912E30">
        <w:rPr>
          <w:sz w:val="20"/>
          <w:szCs w:val="20"/>
          <w:lang w:val="uk-UA"/>
        </w:rPr>
        <w:t xml:space="preserve"> рельєфу є полого-хвилястою рівниною із загальним нахилом у напрямку на південь, з абсолютними відмітками поверхні від +190 м у півні</w:t>
      </w:r>
      <w:r w:rsidRPr="00912E30">
        <w:rPr>
          <w:sz w:val="20"/>
          <w:szCs w:val="20"/>
          <w:lang w:val="uk-UA"/>
        </w:rPr>
        <w:t>ч</w:t>
      </w:r>
      <w:r w:rsidRPr="00912E30">
        <w:rPr>
          <w:sz w:val="20"/>
          <w:szCs w:val="20"/>
          <w:lang w:val="uk-UA"/>
        </w:rPr>
        <w:t>ній частині району, до +148 м у південній.</w:t>
      </w:r>
    </w:p>
    <w:p w:rsidR="001110EC" w:rsidRPr="00912E30" w:rsidRDefault="001110EC" w:rsidP="001110EC">
      <w:pPr>
        <w:ind w:firstLine="454"/>
        <w:jc w:val="both"/>
        <w:rPr>
          <w:sz w:val="20"/>
          <w:szCs w:val="20"/>
          <w:lang w:val="uk-UA"/>
        </w:rPr>
      </w:pPr>
      <w:r w:rsidRPr="00912E30">
        <w:rPr>
          <w:sz w:val="20"/>
          <w:szCs w:val="20"/>
          <w:lang w:val="uk-UA"/>
        </w:rPr>
        <w:lastRenderedPageBreak/>
        <w:t xml:space="preserve">Досить поширений </w:t>
      </w:r>
      <w:r w:rsidRPr="00912E30">
        <w:rPr>
          <w:i/>
          <w:sz w:val="20"/>
          <w:szCs w:val="20"/>
          <w:lang w:val="uk-UA"/>
        </w:rPr>
        <w:t>ерозійно–акумулятивний тип</w:t>
      </w:r>
      <w:r w:rsidRPr="00912E30">
        <w:rPr>
          <w:sz w:val="20"/>
          <w:szCs w:val="20"/>
          <w:lang w:val="uk-UA"/>
        </w:rPr>
        <w:t xml:space="preserve"> рельєфу. Район сильно розчленований долинами приток р. Вільхова Говтва та притоками р. Грунь. Досить розвинена м</w:t>
      </w:r>
      <w:r w:rsidRPr="00912E30">
        <w:rPr>
          <w:sz w:val="20"/>
          <w:szCs w:val="20"/>
          <w:lang w:val="uk-UA"/>
        </w:rPr>
        <w:t>е</w:t>
      </w:r>
      <w:r w:rsidRPr="00912E30">
        <w:rPr>
          <w:sz w:val="20"/>
          <w:szCs w:val="20"/>
          <w:lang w:val="uk-UA"/>
        </w:rPr>
        <w:t>режа балок, ярів та урвищ.</w:t>
      </w:r>
    </w:p>
    <w:p w:rsidR="001110EC" w:rsidRPr="00912E30" w:rsidRDefault="001110EC" w:rsidP="001110EC">
      <w:pPr>
        <w:ind w:firstLine="454"/>
        <w:jc w:val="both"/>
        <w:rPr>
          <w:sz w:val="20"/>
          <w:szCs w:val="20"/>
          <w:lang w:val="uk-UA"/>
        </w:rPr>
      </w:pPr>
      <w:r w:rsidRPr="00912E30">
        <w:rPr>
          <w:sz w:val="20"/>
          <w:szCs w:val="20"/>
          <w:lang w:val="uk-UA"/>
        </w:rPr>
        <w:t xml:space="preserve">Долина основної річки та балки, що до неї впадають, є одним з головних елементів </w:t>
      </w:r>
      <w:r w:rsidRPr="00912E30">
        <w:rPr>
          <w:i/>
          <w:sz w:val="20"/>
          <w:szCs w:val="20"/>
          <w:lang w:val="uk-UA"/>
        </w:rPr>
        <w:t>долинно-річкового типу</w:t>
      </w:r>
      <w:r w:rsidRPr="00912E30">
        <w:rPr>
          <w:sz w:val="20"/>
          <w:szCs w:val="20"/>
          <w:lang w:val="uk-UA"/>
        </w:rPr>
        <w:t xml:space="preserve"> місцевості. Правий схил долини р. Середня Говтва не дуже вис</w:t>
      </w:r>
      <w:r w:rsidRPr="00912E30">
        <w:rPr>
          <w:sz w:val="20"/>
          <w:szCs w:val="20"/>
          <w:lang w:val="uk-UA"/>
        </w:rPr>
        <w:t>о</w:t>
      </w:r>
      <w:r w:rsidRPr="00912E30">
        <w:rPr>
          <w:sz w:val="20"/>
          <w:szCs w:val="20"/>
          <w:lang w:val="uk-UA"/>
        </w:rPr>
        <w:t>кий та крутий, лівий – полого-крутий, переходить у пологий терасований схил, причому тераса не завжди добре виражена у рельєфі, а збереглася фрагментарно. Ширина долини р. Середня Говтва досить значна – від 0,2 км біля смт. Диканька (ІІ-3, аркуш М-36-ХХIII), а ни</w:t>
      </w:r>
      <w:r w:rsidRPr="00912E30">
        <w:rPr>
          <w:sz w:val="20"/>
          <w:szCs w:val="20"/>
          <w:lang w:val="uk-UA"/>
        </w:rPr>
        <w:t>ж</w:t>
      </w:r>
      <w:r w:rsidRPr="00912E30">
        <w:rPr>
          <w:sz w:val="20"/>
          <w:szCs w:val="20"/>
          <w:lang w:val="uk-UA"/>
        </w:rPr>
        <w:t>че за течією розширюється до 2 км.</w:t>
      </w:r>
    </w:p>
    <w:p w:rsidR="001110EC" w:rsidRPr="00912E30" w:rsidRDefault="001110EC" w:rsidP="001110EC">
      <w:pPr>
        <w:ind w:firstLine="454"/>
        <w:jc w:val="both"/>
        <w:rPr>
          <w:sz w:val="20"/>
          <w:szCs w:val="20"/>
          <w:lang w:val="uk-UA"/>
        </w:rPr>
      </w:pPr>
      <w:r w:rsidRPr="00912E30">
        <w:rPr>
          <w:i/>
          <w:sz w:val="20"/>
          <w:szCs w:val="20"/>
          <w:lang w:val="uk-UA"/>
        </w:rPr>
        <w:t xml:space="preserve">Надзаплавний піщано-боровий тип </w:t>
      </w:r>
      <w:r w:rsidRPr="00912E30">
        <w:rPr>
          <w:sz w:val="20"/>
          <w:szCs w:val="20"/>
          <w:lang w:val="uk-UA"/>
        </w:rPr>
        <w:t>місцевості поширений у долині р. Середня Говтва, де він предста</w:t>
      </w:r>
      <w:r w:rsidRPr="00912E30">
        <w:rPr>
          <w:sz w:val="20"/>
          <w:szCs w:val="20"/>
          <w:lang w:val="uk-UA"/>
        </w:rPr>
        <w:t>в</w:t>
      </w:r>
      <w:r w:rsidRPr="00912E30">
        <w:rPr>
          <w:sz w:val="20"/>
          <w:szCs w:val="20"/>
          <w:lang w:val="uk-UA"/>
        </w:rPr>
        <w:t>лений першою та другої нерозчленованою вільшансько-деснянською надзаплавною терасою шириною 0,5-2</w:t>
      </w:r>
      <w:r>
        <w:rPr>
          <w:sz w:val="20"/>
          <w:szCs w:val="20"/>
          <w:lang w:val="uk-UA"/>
        </w:rPr>
        <w:t> </w:t>
      </w:r>
      <w:r w:rsidRPr="00912E30">
        <w:rPr>
          <w:sz w:val="20"/>
          <w:szCs w:val="20"/>
          <w:lang w:val="uk-UA"/>
        </w:rPr>
        <w:t>км.</w:t>
      </w:r>
    </w:p>
    <w:p w:rsidR="001110EC" w:rsidRPr="00912E30" w:rsidRDefault="001110EC" w:rsidP="001110EC">
      <w:pPr>
        <w:ind w:firstLine="454"/>
        <w:jc w:val="both"/>
        <w:rPr>
          <w:sz w:val="20"/>
          <w:szCs w:val="20"/>
          <w:lang w:val="uk-UA"/>
        </w:rPr>
      </w:pPr>
      <w:r w:rsidRPr="00912E30">
        <w:rPr>
          <w:sz w:val="20"/>
          <w:szCs w:val="20"/>
          <w:lang w:val="uk-UA"/>
        </w:rPr>
        <w:t>Також тут присутній</w:t>
      </w:r>
      <w:r w:rsidRPr="00912E30">
        <w:rPr>
          <w:i/>
          <w:sz w:val="20"/>
          <w:szCs w:val="20"/>
          <w:lang w:val="uk-UA"/>
        </w:rPr>
        <w:t xml:space="preserve"> заплавний або луговий тип</w:t>
      </w:r>
      <w:r w:rsidRPr="00912E30">
        <w:rPr>
          <w:sz w:val="20"/>
          <w:szCs w:val="20"/>
          <w:lang w:val="uk-UA"/>
        </w:rPr>
        <w:t xml:space="preserve"> місцевості приурочений безпосередньо до заплави. В рельєфі між смт. Диканька та с. Слиньків Яр пр</w:t>
      </w:r>
      <w:r w:rsidRPr="00912E30">
        <w:rPr>
          <w:sz w:val="20"/>
          <w:szCs w:val="20"/>
          <w:lang w:val="uk-UA"/>
        </w:rPr>
        <w:t>о</w:t>
      </w:r>
      <w:r w:rsidRPr="00912E30">
        <w:rPr>
          <w:sz w:val="20"/>
          <w:szCs w:val="20"/>
          <w:lang w:val="uk-UA"/>
        </w:rPr>
        <w:t>стежуються наскрізні долини.</w:t>
      </w:r>
    </w:p>
    <w:p w:rsidR="001110EC" w:rsidRPr="00912E30" w:rsidRDefault="001110EC" w:rsidP="001110EC">
      <w:pPr>
        <w:ind w:firstLine="454"/>
        <w:jc w:val="both"/>
        <w:rPr>
          <w:sz w:val="20"/>
          <w:szCs w:val="20"/>
          <w:lang w:val="uk-UA"/>
        </w:rPr>
      </w:pPr>
      <w:r w:rsidRPr="00912E30">
        <w:rPr>
          <w:b/>
          <w:i/>
          <w:sz w:val="20"/>
          <w:szCs w:val="20"/>
          <w:lang w:val="uk-UA"/>
        </w:rPr>
        <w:t>Грунь-Ташанський район</w:t>
      </w:r>
      <w:r w:rsidRPr="00912E30">
        <w:rPr>
          <w:b/>
          <w:sz w:val="20"/>
          <w:szCs w:val="20"/>
          <w:lang w:val="uk-UA"/>
        </w:rPr>
        <w:t xml:space="preserve"> </w:t>
      </w:r>
      <w:r w:rsidRPr="00912E30">
        <w:rPr>
          <w:sz w:val="20"/>
          <w:szCs w:val="20"/>
          <w:lang w:val="uk-UA"/>
        </w:rPr>
        <w:t>(В-II-9-г)</w:t>
      </w:r>
      <w:r w:rsidRPr="00912E30">
        <w:rPr>
          <w:b/>
          <w:sz w:val="20"/>
          <w:szCs w:val="20"/>
          <w:lang w:val="uk-UA"/>
        </w:rPr>
        <w:t xml:space="preserve"> </w:t>
      </w:r>
      <w:r w:rsidRPr="00912E30">
        <w:rPr>
          <w:sz w:val="20"/>
          <w:szCs w:val="20"/>
          <w:lang w:val="uk-UA"/>
        </w:rPr>
        <w:t>займає центральну частину аркуша М-36-ХVІІ, до нього входять вододільні ділянки плато, пологі схили плато, а також еродоване плато та його схили, долини річок та балок. Плато та його схили сильно розчленовані долинами лівих приток р. Псел, а також правими притоками рр. Грунь-Ташань, Грунь, древніми ба</w:t>
      </w:r>
      <w:r w:rsidRPr="00912E30">
        <w:rPr>
          <w:sz w:val="20"/>
          <w:szCs w:val="20"/>
          <w:lang w:val="uk-UA"/>
        </w:rPr>
        <w:t>л</w:t>
      </w:r>
      <w:r w:rsidRPr="00912E30">
        <w:rPr>
          <w:sz w:val="20"/>
          <w:szCs w:val="20"/>
          <w:lang w:val="uk-UA"/>
        </w:rPr>
        <w:t>ками, ускладненими мережею ярів.</w:t>
      </w:r>
    </w:p>
    <w:p w:rsidR="001110EC" w:rsidRPr="00912E30" w:rsidRDefault="001110EC" w:rsidP="001110EC">
      <w:pPr>
        <w:ind w:firstLine="454"/>
        <w:jc w:val="both"/>
        <w:rPr>
          <w:sz w:val="20"/>
          <w:szCs w:val="20"/>
          <w:lang w:val="uk-UA"/>
        </w:rPr>
      </w:pPr>
      <w:r w:rsidRPr="00912E30">
        <w:rPr>
          <w:sz w:val="20"/>
          <w:szCs w:val="20"/>
          <w:lang w:val="uk-UA"/>
        </w:rPr>
        <w:t>В межах району виділяються наступні геоморфологічні типи місцевості: акумулятивно-денудаційний, ерозійно-акумулятивний, долинно-річковий та заплавний.</w:t>
      </w:r>
    </w:p>
    <w:p w:rsidR="001110EC" w:rsidRPr="00912E30" w:rsidRDefault="001110EC" w:rsidP="001110EC">
      <w:pPr>
        <w:ind w:firstLine="454"/>
        <w:jc w:val="both"/>
        <w:rPr>
          <w:sz w:val="20"/>
          <w:szCs w:val="20"/>
          <w:lang w:val="uk-UA"/>
        </w:rPr>
      </w:pPr>
      <w:r w:rsidRPr="00912E30">
        <w:rPr>
          <w:i/>
          <w:sz w:val="20"/>
          <w:szCs w:val="20"/>
          <w:lang w:val="uk-UA"/>
        </w:rPr>
        <w:t>Акумулятивно-денудаційний тип</w:t>
      </w:r>
      <w:r w:rsidRPr="00912E30">
        <w:rPr>
          <w:sz w:val="20"/>
          <w:szCs w:val="20"/>
          <w:lang w:val="uk-UA"/>
        </w:rPr>
        <w:t xml:space="preserve"> рельєфу - полого-хвиляста рівнина із загальним н</w:t>
      </w:r>
      <w:r w:rsidRPr="00912E30">
        <w:rPr>
          <w:sz w:val="20"/>
          <w:szCs w:val="20"/>
          <w:lang w:val="uk-UA"/>
        </w:rPr>
        <w:t>а</w:t>
      </w:r>
      <w:r w:rsidRPr="00912E30">
        <w:rPr>
          <w:sz w:val="20"/>
          <w:szCs w:val="20"/>
          <w:lang w:val="uk-UA"/>
        </w:rPr>
        <w:t>хилом у напрямку на південний захід, з абсолютними відмітками поверхні від +160 м у південно-західній частині району до +200 м у північно-східній.</w:t>
      </w:r>
    </w:p>
    <w:p w:rsidR="001110EC" w:rsidRPr="00912E30" w:rsidRDefault="001110EC" w:rsidP="001110EC">
      <w:pPr>
        <w:ind w:firstLine="454"/>
        <w:jc w:val="both"/>
        <w:rPr>
          <w:sz w:val="20"/>
          <w:szCs w:val="20"/>
          <w:lang w:val="uk-UA"/>
        </w:rPr>
      </w:pPr>
      <w:r w:rsidRPr="00912E30">
        <w:rPr>
          <w:sz w:val="20"/>
          <w:szCs w:val="20"/>
          <w:lang w:val="uk-UA"/>
        </w:rPr>
        <w:t xml:space="preserve">Досить поширений </w:t>
      </w:r>
      <w:r w:rsidRPr="00912E30">
        <w:rPr>
          <w:i/>
          <w:sz w:val="20"/>
          <w:szCs w:val="20"/>
          <w:lang w:val="uk-UA"/>
        </w:rPr>
        <w:t>ерозійно–акумулятивний тип</w:t>
      </w:r>
      <w:r w:rsidRPr="00912E30">
        <w:rPr>
          <w:sz w:val="20"/>
          <w:szCs w:val="20"/>
          <w:lang w:val="uk-UA"/>
        </w:rPr>
        <w:t xml:space="preserve"> рельєфу: район сильно розчленований долинами рр. Грунь, Грунь-Ташань та їхніми притоками з добре розвиненою бі</w:t>
      </w:r>
      <w:r w:rsidRPr="00912E30">
        <w:rPr>
          <w:sz w:val="20"/>
          <w:szCs w:val="20"/>
          <w:lang w:val="uk-UA"/>
        </w:rPr>
        <w:t>ч</w:t>
      </w:r>
      <w:r w:rsidRPr="00912E30">
        <w:rPr>
          <w:sz w:val="20"/>
          <w:szCs w:val="20"/>
          <w:lang w:val="uk-UA"/>
        </w:rPr>
        <w:t>ною ерозією у вигляді балок, ярів та урвищ. Глибина розчленованості коливається у межах від 60 до 80 м. Балки мають к</w:t>
      </w:r>
      <w:r w:rsidRPr="00912E30">
        <w:rPr>
          <w:sz w:val="20"/>
          <w:szCs w:val="20"/>
          <w:lang w:val="uk-UA"/>
        </w:rPr>
        <w:t>о</w:t>
      </w:r>
      <w:r w:rsidRPr="00912E30">
        <w:rPr>
          <w:sz w:val="20"/>
          <w:szCs w:val="20"/>
          <w:lang w:val="uk-UA"/>
        </w:rPr>
        <w:t>ритоподібну форму, яри - V-подібну форму із врізами 15-18 м.</w:t>
      </w:r>
    </w:p>
    <w:p w:rsidR="001110EC" w:rsidRPr="00912E30" w:rsidRDefault="001110EC" w:rsidP="001110EC">
      <w:pPr>
        <w:ind w:firstLine="454"/>
        <w:jc w:val="both"/>
        <w:rPr>
          <w:sz w:val="20"/>
          <w:szCs w:val="20"/>
          <w:lang w:val="uk-UA"/>
        </w:rPr>
      </w:pPr>
      <w:r w:rsidRPr="00912E30">
        <w:rPr>
          <w:i/>
          <w:sz w:val="20"/>
          <w:szCs w:val="20"/>
          <w:lang w:val="uk-UA"/>
        </w:rPr>
        <w:t>Долинно-річковий тип</w:t>
      </w:r>
      <w:r w:rsidRPr="00912E30">
        <w:rPr>
          <w:sz w:val="20"/>
          <w:szCs w:val="20"/>
          <w:lang w:val="uk-UA"/>
        </w:rPr>
        <w:t xml:space="preserve"> місцевості. Правий схил долини рр. Грунь-Ташань та Грунь високий, не дуже стрімкий, лівий – полого-крутий, де переходить у пологий терасований схил, причому тераси добре вираж</w:t>
      </w:r>
      <w:r w:rsidRPr="00912E30">
        <w:rPr>
          <w:sz w:val="20"/>
          <w:szCs w:val="20"/>
          <w:lang w:val="uk-UA"/>
        </w:rPr>
        <w:t>е</w:t>
      </w:r>
      <w:r w:rsidRPr="00912E30">
        <w:rPr>
          <w:sz w:val="20"/>
          <w:szCs w:val="20"/>
          <w:lang w:val="uk-UA"/>
        </w:rPr>
        <w:t>ні у рельєфі. Тут виділяються нерозчленовані перша-друга та третя-четверта тераси. Перша має фрагментарне розповсюдження, спостерігаєт</w:t>
      </w:r>
      <w:r w:rsidRPr="00912E30">
        <w:rPr>
          <w:sz w:val="20"/>
          <w:szCs w:val="20"/>
          <w:lang w:val="uk-UA"/>
        </w:rPr>
        <w:t>ь</w:t>
      </w:r>
      <w:r w:rsidRPr="00912E30">
        <w:rPr>
          <w:sz w:val="20"/>
          <w:szCs w:val="20"/>
          <w:lang w:val="uk-UA"/>
        </w:rPr>
        <w:t>ся поблизу сіл Бірки (ІV-1, аркуш М-36-ХVІІ) і Власівка (ІІІ-2). Вона представлена навіяними піщаними пагорбами – кучугурами. Ширина тераси – до 5 км. Друга тераса розп</w:t>
      </w:r>
      <w:r w:rsidRPr="00912E30">
        <w:rPr>
          <w:sz w:val="20"/>
          <w:szCs w:val="20"/>
          <w:lang w:val="uk-UA"/>
        </w:rPr>
        <w:t>о</w:t>
      </w:r>
      <w:r w:rsidRPr="00912E30">
        <w:rPr>
          <w:sz w:val="20"/>
          <w:szCs w:val="20"/>
          <w:lang w:val="uk-UA"/>
        </w:rPr>
        <w:t>всюджена по обох боках рр. Грунь та Грунь-Ташань. Зверху остання тераса перекривається комплексом верхньоплейстоценових відкладів потужністю до 4 м. Ширина тераси у с</w:t>
      </w:r>
      <w:r w:rsidRPr="00912E30">
        <w:rPr>
          <w:sz w:val="20"/>
          <w:szCs w:val="20"/>
          <w:lang w:val="uk-UA"/>
        </w:rPr>
        <w:t>е</w:t>
      </w:r>
      <w:r w:rsidRPr="00912E30">
        <w:rPr>
          <w:sz w:val="20"/>
          <w:szCs w:val="20"/>
          <w:lang w:val="uk-UA"/>
        </w:rPr>
        <w:t>редньому - 2-2,5 км. Потужність терас коливається від 10 до 20 м. Ширина долин рр. Грунь-Ташань та Грунь д</w:t>
      </w:r>
      <w:r w:rsidRPr="00912E30">
        <w:rPr>
          <w:sz w:val="20"/>
          <w:szCs w:val="20"/>
          <w:lang w:val="uk-UA"/>
        </w:rPr>
        <w:t>о</w:t>
      </w:r>
      <w:r w:rsidRPr="00912E30">
        <w:rPr>
          <w:sz w:val="20"/>
          <w:szCs w:val="20"/>
          <w:lang w:val="uk-UA"/>
        </w:rPr>
        <w:t>сить значна – до 2 км.</w:t>
      </w:r>
    </w:p>
    <w:p w:rsidR="001110EC" w:rsidRPr="00912E30" w:rsidRDefault="001110EC" w:rsidP="001110EC">
      <w:pPr>
        <w:ind w:firstLine="454"/>
        <w:jc w:val="both"/>
        <w:rPr>
          <w:sz w:val="20"/>
          <w:szCs w:val="20"/>
          <w:lang w:val="uk-UA"/>
        </w:rPr>
      </w:pPr>
      <w:r w:rsidRPr="00912E30">
        <w:rPr>
          <w:sz w:val="20"/>
          <w:szCs w:val="20"/>
          <w:lang w:val="uk-UA"/>
        </w:rPr>
        <w:t>Присутній також</w:t>
      </w:r>
      <w:r w:rsidRPr="00912E30">
        <w:rPr>
          <w:i/>
          <w:sz w:val="20"/>
          <w:szCs w:val="20"/>
          <w:lang w:val="uk-UA"/>
        </w:rPr>
        <w:t xml:space="preserve"> заплавний або луговий тип</w:t>
      </w:r>
      <w:r w:rsidRPr="00912E30">
        <w:rPr>
          <w:sz w:val="20"/>
          <w:szCs w:val="20"/>
          <w:lang w:val="uk-UA"/>
        </w:rPr>
        <w:t xml:space="preserve"> місцевості.</w:t>
      </w:r>
    </w:p>
    <w:p w:rsidR="001110EC" w:rsidRPr="00912E30" w:rsidRDefault="001110EC" w:rsidP="001110EC">
      <w:pPr>
        <w:ind w:firstLine="454"/>
        <w:jc w:val="both"/>
        <w:rPr>
          <w:sz w:val="20"/>
          <w:szCs w:val="20"/>
          <w:lang w:val="uk-UA"/>
        </w:rPr>
      </w:pPr>
      <w:r w:rsidRPr="00912E30">
        <w:rPr>
          <w:b/>
          <w:i/>
          <w:sz w:val="20"/>
          <w:szCs w:val="20"/>
          <w:lang w:val="uk-UA"/>
        </w:rPr>
        <w:t>Псельський (Лебединський) терасований район</w:t>
      </w:r>
      <w:r w:rsidRPr="00912E30">
        <w:rPr>
          <w:b/>
          <w:sz w:val="20"/>
          <w:szCs w:val="20"/>
          <w:lang w:val="uk-UA"/>
        </w:rPr>
        <w:t xml:space="preserve"> </w:t>
      </w:r>
      <w:r w:rsidRPr="00912E30">
        <w:rPr>
          <w:sz w:val="20"/>
          <w:szCs w:val="20"/>
          <w:lang w:val="uk-UA"/>
        </w:rPr>
        <w:t>(В-II-9-д)</w:t>
      </w:r>
      <w:r w:rsidRPr="00912E30">
        <w:rPr>
          <w:b/>
          <w:sz w:val="20"/>
          <w:szCs w:val="20"/>
          <w:lang w:val="uk-UA"/>
        </w:rPr>
        <w:t xml:space="preserve"> </w:t>
      </w:r>
      <w:r w:rsidRPr="00912E30">
        <w:rPr>
          <w:sz w:val="20"/>
          <w:szCs w:val="20"/>
          <w:lang w:val="uk-UA"/>
        </w:rPr>
        <w:t>характеризується розвитком алювіальних надзаплавних терас р. Псел, які розчленовані лівими притоками.</w:t>
      </w:r>
    </w:p>
    <w:p w:rsidR="001110EC" w:rsidRPr="00912E30" w:rsidRDefault="001110EC" w:rsidP="001110EC">
      <w:pPr>
        <w:ind w:firstLine="454"/>
        <w:jc w:val="both"/>
        <w:rPr>
          <w:sz w:val="20"/>
          <w:szCs w:val="20"/>
          <w:lang w:val="uk-UA"/>
        </w:rPr>
      </w:pPr>
      <w:r w:rsidRPr="00912E30">
        <w:rPr>
          <w:sz w:val="20"/>
          <w:szCs w:val="20"/>
          <w:lang w:val="uk-UA"/>
        </w:rPr>
        <w:t>Будова та склад алювіального розрізу терас схожі, вони відрізняються лише покривними породами. Нерозчленована перша та друга вільшансько-деснянська тераса має абс</w:t>
      </w:r>
      <w:r w:rsidRPr="00912E30">
        <w:rPr>
          <w:sz w:val="20"/>
          <w:szCs w:val="20"/>
          <w:lang w:val="uk-UA"/>
        </w:rPr>
        <w:t>о</w:t>
      </w:r>
      <w:r w:rsidRPr="00912E30">
        <w:rPr>
          <w:sz w:val="20"/>
          <w:szCs w:val="20"/>
          <w:lang w:val="uk-UA"/>
        </w:rPr>
        <w:t>лютні відмітки +90-100 м. Ширина тераси в межах району змінюється від 1 до 5-8 км поблизу м. Лебедин (І-2, аркуш М-36-ХVІІ). П</w:t>
      </w:r>
      <w:r w:rsidRPr="00912E30">
        <w:rPr>
          <w:sz w:val="20"/>
          <w:szCs w:val="20"/>
          <w:lang w:val="uk-UA"/>
        </w:rPr>
        <w:t>о</w:t>
      </w:r>
      <w:r w:rsidRPr="00912E30">
        <w:rPr>
          <w:sz w:val="20"/>
          <w:szCs w:val="20"/>
          <w:lang w:val="uk-UA"/>
        </w:rPr>
        <w:t>верхня тераси доволі нерівна. Кучугури, утворені еоловими процесами, представлені звіяними пісками – кварцовими, тонко-дрібнозернистими, які закріплені розташованими на їхній поверхні сосн</w:t>
      </w:r>
      <w:r w:rsidRPr="00912E30">
        <w:rPr>
          <w:sz w:val="20"/>
          <w:szCs w:val="20"/>
          <w:lang w:val="uk-UA"/>
        </w:rPr>
        <w:t>о</w:t>
      </w:r>
      <w:r w:rsidRPr="00912E30">
        <w:rPr>
          <w:sz w:val="20"/>
          <w:szCs w:val="20"/>
          <w:lang w:val="uk-UA"/>
        </w:rPr>
        <w:t>вими борами.</w:t>
      </w:r>
    </w:p>
    <w:p w:rsidR="001110EC" w:rsidRPr="00912E30" w:rsidRDefault="001110EC" w:rsidP="001110EC">
      <w:pPr>
        <w:ind w:firstLine="454"/>
        <w:jc w:val="both"/>
        <w:rPr>
          <w:sz w:val="20"/>
          <w:szCs w:val="20"/>
          <w:lang w:val="uk-UA"/>
        </w:rPr>
      </w:pPr>
      <w:r w:rsidRPr="00912E30">
        <w:rPr>
          <w:sz w:val="20"/>
          <w:szCs w:val="20"/>
          <w:lang w:val="uk-UA"/>
        </w:rPr>
        <w:t>Третя та четверта нерозчленована черкасько-трубізька алювіальна тераса має абсол</w:t>
      </w:r>
      <w:r w:rsidRPr="00912E30">
        <w:rPr>
          <w:sz w:val="20"/>
          <w:szCs w:val="20"/>
          <w:lang w:val="uk-UA"/>
        </w:rPr>
        <w:t>ю</w:t>
      </w:r>
      <w:r w:rsidRPr="00912E30">
        <w:rPr>
          <w:sz w:val="20"/>
          <w:szCs w:val="20"/>
          <w:lang w:val="uk-UA"/>
        </w:rPr>
        <w:t xml:space="preserve">тні відмітки +105-115м. Ширина тераси – від 1 до 7 км, потужність - від 10 до </w:t>
      </w:r>
      <w:smartTag w:uri="urn:schemas-microsoft-com:office:smarttags" w:element="metricconverter">
        <w:smartTagPr>
          <w:attr w:name="ProductID" w:val="25 м"/>
        </w:smartTagPr>
        <w:r w:rsidRPr="00912E30">
          <w:rPr>
            <w:sz w:val="20"/>
            <w:szCs w:val="20"/>
            <w:lang w:val="uk-UA"/>
          </w:rPr>
          <w:t>25 м</w:t>
        </w:r>
      </w:smartTag>
      <w:r w:rsidRPr="00912E30">
        <w:rPr>
          <w:sz w:val="20"/>
          <w:szCs w:val="20"/>
          <w:lang w:val="uk-UA"/>
        </w:rPr>
        <w:t>.</w:t>
      </w:r>
    </w:p>
    <w:p w:rsidR="001110EC" w:rsidRPr="00912E30" w:rsidRDefault="001110EC" w:rsidP="001110EC">
      <w:pPr>
        <w:ind w:firstLine="454"/>
        <w:jc w:val="both"/>
        <w:rPr>
          <w:sz w:val="20"/>
          <w:szCs w:val="20"/>
          <w:lang w:val="uk-UA"/>
        </w:rPr>
      </w:pPr>
      <w:r w:rsidRPr="00912E30">
        <w:rPr>
          <w:b/>
          <w:i/>
          <w:sz w:val="20"/>
          <w:szCs w:val="20"/>
          <w:lang w:val="uk-UA"/>
        </w:rPr>
        <w:t xml:space="preserve">Правобережний Ворсклинський район </w:t>
      </w:r>
      <w:r w:rsidRPr="00912E30">
        <w:rPr>
          <w:sz w:val="20"/>
          <w:szCs w:val="20"/>
          <w:lang w:val="uk-UA"/>
        </w:rPr>
        <w:t>(В-ІІ-9-ж) розташований в північно-східній частині аркуша М-36-ХVІІ. До нього входять вузька смужка вододільного плато, незайм</w:t>
      </w:r>
      <w:r w:rsidRPr="00912E30">
        <w:rPr>
          <w:sz w:val="20"/>
          <w:szCs w:val="20"/>
          <w:lang w:val="uk-UA"/>
        </w:rPr>
        <w:t>а</w:t>
      </w:r>
      <w:r w:rsidRPr="00912E30">
        <w:rPr>
          <w:sz w:val="20"/>
          <w:szCs w:val="20"/>
          <w:lang w:val="uk-UA"/>
        </w:rPr>
        <w:t>ного ерозією, ділянки еродованого плато з його схилами, долини річок та балок. Плато і його схили розчленовані лівими притоками р. Псел та правими притоками р. Ворскла, а також древніми балками, ускладненими мережею ярів. Район характериз</w:t>
      </w:r>
      <w:r w:rsidRPr="00912E30">
        <w:rPr>
          <w:sz w:val="20"/>
          <w:szCs w:val="20"/>
          <w:lang w:val="uk-UA"/>
        </w:rPr>
        <w:t>у</w:t>
      </w:r>
      <w:r w:rsidRPr="00912E30">
        <w:rPr>
          <w:sz w:val="20"/>
          <w:szCs w:val="20"/>
          <w:lang w:val="uk-UA"/>
        </w:rPr>
        <w:t>ється акумулятивно-денудаційним та ерозійно-акумулятивним типами рельєфу. Частково південна частина району представлена терасованою ділянкою, яка складена сучасними відкладами та відкладами першої-другої вільшансько-деснянської тераси. Поверхня тераси виглядає як більш-менш вирівняна ділянка шириною в поперечнику від 1 до 4 км. П</w:t>
      </w:r>
      <w:r w:rsidRPr="00912E30">
        <w:rPr>
          <w:sz w:val="20"/>
          <w:szCs w:val="20"/>
          <w:lang w:val="uk-UA"/>
        </w:rPr>
        <w:t>о</w:t>
      </w:r>
      <w:r w:rsidRPr="00912E30">
        <w:rPr>
          <w:sz w:val="20"/>
          <w:szCs w:val="20"/>
          <w:lang w:val="uk-UA"/>
        </w:rPr>
        <w:t>тужність алювію - 20-26 м, абсолютні відмітки підошви - +97-100 м. Окрім алювію в геологічній будові т</w:t>
      </w:r>
      <w:r w:rsidRPr="00912E30">
        <w:rPr>
          <w:sz w:val="20"/>
          <w:szCs w:val="20"/>
          <w:lang w:val="uk-UA"/>
        </w:rPr>
        <w:t>е</w:t>
      </w:r>
      <w:r w:rsidRPr="00912E30">
        <w:rPr>
          <w:sz w:val="20"/>
          <w:szCs w:val="20"/>
          <w:lang w:val="uk-UA"/>
        </w:rPr>
        <w:t>раси приймають участь леси причорноморського кліматоліту.</w:t>
      </w:r>
    </w:p>
    <w:p w:rsidR="001110EC" w:rsidRPr="00912E30" w:rsidRDefault="001110EC" w:rsidP="001110EC">
      <w:pPr>
        <w:ind w:firstLine="454"/>
        <w:jc w:val="both"/>
        <w:rPr>
          <w:sz w:val="20"/>
          <w:szCs w:val="20"/>
          <w:lang w:val="uk-UA"/>
        </w:rPr>
      </w:pPr>
      <w:r w:rsidRPr="00912E30">
        <w:rPr>
          <w:sz w:val="20"/>
          <w:szCs w:val="20"/>
          <w:lang w:val="uk-UA"/>
        </w:rPr>
        <w:t xml:space="preserve">Досить поширений </w:t>
      </w:r>
      <w:r w:rsidRPr="00912E30">
        <w:rPr>
          <w:i/>
          <w:sz w:val="20"/>
          <w:szCs w:val="20"/>
          <w:lang w:val="uk-UA"/>
        </w:rPr>
        <w:t>ерозійно-акумулятивний</w:t>
      </w:r>
      <w:r w:rsidRPr="00912E30">
        <w:rPr>
          <w:sz w:val="20"/>
          <w:szCs w:val="20"/>
          <w:lang w:val="uk-UA"/>
        </w:rPr>
        <w:t xml:space="preserve"> тип рельєфу представлений плато, яке розчленоване притоками рр. Псел та Ворскла. Окрім цього тут присутні ерозійні форми у в</w:t>
      </w:r>
      <w:r w:rsidRPr="00912E30">
        <w:rPr>
          <w:sz w:val="20"/>
          <w:szCs w:val="20"/>
          <w:lang w:val="uk-UA"/>
        </w:rPr>
        <w:t>и</w:t>
      </w:r>
      <w:r w:rsidRPr="00912E30">
        <w:rPr>
          <w:sz w:val="20"/>
          <w:szCs w:val="20"/>
          <w:lang w:val="uk-UA"/>
        </w:rPr>
        <w:t>гляді балок, ярів та урвищ. Балки мають переважно коритоподібну форму, яри - V-подібну ф</w:t>
      </w:r>
      <w:r w:rsidRPr="00912E30">
        <w:rPr>
          <w:sz w:val="20"/>
          <w:szCs w:val="20"/>
          <w:lang w:val="uk-UA"/>
        </w:rPr>
        <w:t>о</w:t>
      </w:r>
      <w:r w:rsidRPr="00912E30">
        <w:rPr>
          <w:sz w:val="20"/>
          <w:szCs w:val="20"/>
          <w:lang w:val="uk-UA"/>
        </w:rPr>
        <w:t>рму, врізи у верхів’ях досягають 10-20 м.</w:t>
      </w:r>
    </w:p>
    <w:p w:rsidR="001110EC" w:rsidRPr="00912E30" w:rsidRDefault="001110EC" w:rsidP="001110EC">
      <w:pPr>
        <w:ind w:firstLine="454"/>
        <w:jc w:val="both"/>
        <w:rPr>
          <w:b/>
          <w:i/>
          <w:sz w:val="20"/>
          <w:szCs w:val="20"/>
          <w:lang w:val="uk-UA"/>
        </w:rPr>
      </w:pPr>
      <w:r w:rsidRPr="00912E30">
        <w:rPr>
          <w:i/>
          <w:sz w:val="20"/>
          <w:szCs w:val="20"/>
          <w:lang w:val="uk-UA"/>
        </w:rPr>
        <w:t>Акумулятивно-денудаційний</w:t>
      </w:r>
      <w:r w:rsidRPr="00912E30">
        <w:rPr>
          <w:sz w:val="20"/>
          <w:szCs w:val="20"/>
          <w:lang w:val="uk-UA"/>
        </w:rPr>
        <w:t xml:space="preserve"> тип рельєфу представлений полого-хвилястою рівниною із загальним нахилом у напрямку на південний захід з абсолютними відмітками поверхні від +218 м на підвищеному дре</w:t>
      </w:r>
      <w:r w:rsidRPr="00912E30">
        <w:rPr>
          <w:sz w:val="20"/>
          <w:szCs w:val="20"/>
          <w:lang w:val="uk-UA"/>
        </w:rPr>
        <w:t>в</w:t>
      </w:r>
      <w:r w:rsidRPr="00912E30">
        <w:rPr>
          <w:sz w:val="20"/>
          <w:szCs w:val="20"/>
          <w:lang w:val="uk-UA"/>
        </w:rPr>
        <w:t>ньому плато в центральній частині району до +120 м у знижених місцях водотоків. Район відрізняється від інших районів тим, що саме в цій ча</w:t>
      </w:r>
      <w:r w:rsidRPr="00912E30">
        <w:rPr>
          <w:sz w:val="20"/>
          <w:szCs w:val="20"/>
          <w:lang w:val="uk-UA"/>
        </w:rPr>
        <w:t>с</w:t>
      </w:r>
      <w:r w:rsidRPr="00912E30">
        <w:rPr>
          <w:sz w:val="20"/>
          <w:szCs w:val="20"/>
          <w:lang w:val="uk-UA"/>
        </w:rPr>
        <w:t>тині дослідженої території залишилися реліктові останці древнього плато, які не зазн</w:t>
      </w:r>
      <w:r w:rsidRPr="00912E30">
        <w:rPr>
          <w:sz w:val="20"/>
          <w:szCs w:val="20"/>
          <w:lang w:val="uk-UA"/>
        </w:rPr>
        <w:t>а</w:t>
      </w:r>
      <w:r w:rsidRPr="00912E30">
        <w:rPr>
          <w:sz w:val="20"/>
          <w:szCs w:val="20"/>
          <w:lang w:val="uk-UA"/>
        </w:rPr>
        <w:t>ли процесів ерозії.</w:t>
      </w:r>
    </w:p>
    <w:p w:rsidR="001110EC" w:rsidRPr="00912E30" w:rsidRDefault="001110EC" w:rsidP="001110EC">
      <w:pPr>
        <w:ind w:firstLine="454"/>
        <w:jc w:val="both"/>
        <w:rPr>
          <w:sz w:val="20"/>
          <w:szCs w:val="20"/>
          <w:lang w:val="uk-UA"/>
        </w:rPr>
      </w:pPr>
      <w:r w:rsidRPr="00912E30">
        <w:rPr>
          <w:b/>
          <w:i/>
          <w:sz w:val="20"/>
          <w:szCs w:val="20"/>
          <w:lang w:val="uk-UA"/>
        </w:rPr>
        <w:lastRenderedPageBreak/>
        <w:t xml:space="preserve">Правобережний Псельський район </w:t>
      </w:r>
      <w:r w:rsidRPr="00912E30">
        <w:rPr>
          <w:sz w:val="20"/>
          <w:szCs w:val="20"/>
          <w:lang w:val="uk-UA"/>
        </w:rPr>
        <w:t>(В-ІІ-9-і)</w:t>
      </w:r>
      <w:r w:rsidRPr="00912E30">
        <w:rPr>
          <w:b/>
          <w:i/>
          <w:sz w:val="20"/>
          <w:szCs w:val="20"/>
          <w:lang w:val="uk-UA"/>
        </w:rPr>
        <w:t xml:space="preserve"> </w:t>
      </w:r>
      <w:r w:rsidRPr="00912E30">
        <w:rPr>
          <w:sz w:val="20"/>
          <w:szCs w:val="20"/>
          <w:lang w:val="uk-UA"/>
        </w:rPr>
        <w:t>розташований у північно-західній ча</w:t>
      </w:r>
      <w:r w:rsidRPr="00912E30">
        <w:rPr>
          <w:sz w:val="20"/>
          <w:szCs w:val="20"/>
          <w:lang w:val="uk-UA"/>
        </w:rPr>
        <w:t>с</w:t>
      </w:r>
      <w:r w:rsidRPr="00912E30">
        <w:rPr>
          <w:sz w:val="20"/>
          <w:szCs w:val="20"/>
          <w:lang w:val="uk-UA"/>
        </w:rPr>
        <w:t>тині аркуша М-36-ХVІІ. До нього входить вузька ділянка вододільного плато, розташов</w:t>
      </w:r>
      <w:r w:rsidRPr="00912E30">
        <w:rPr>
          <w:sz w:val="20"/>
          <w:szCs w:val="20"/>
          <w:lang w:val="uk-UA"/>
        </w:rPr>
        <w:t>а</w:t>
      </w:r>
      <w:r w:rsidRPr="00912E30">
        <w:rPr>
          <w:sz w:val="20"/>
          <w:szCs w:val="20"/>
          <w:lang w:val="uk-UA"/>
        </w:rPr>
        <w:t>ного уздовж правого берега р. Псел, пологі схили плато, а також еродоване плато та його схили, долини річок та балок. Плато та його схили ро</w:t>
      </w:r>
      <w:r w:rsidRPr="00912E30">
        <w:rPr>
          <w:sz w:val="20"/>
          <w:szCs w:val="20"/>
          <w:lang w:val="uk-UA"/>
        </w:rPr>
        <w:t>з</w:t>
      </w:r>
      <w:r w:rsidRPr="00912E30">
        <w:rPr>
          <w:sz w:val="20"/>
          <w:szCs w:val="20"/>
          <w:lang w:val="uk-UA"/>
        </w:rPr>
        <w:t>членовані правими притоками р. Псел, а також лівими та правими притоками р. Грунь, древніми балками, ускладненими мережею ярів. Район характеризується двома типами рельєфу: акумулятивно-денудацій-ним (плато) і ерозійно–акумулятивним. Частково поширений заплавний тип р</w:t>
      </w:r>
      <w:r w:rsidRPr="00912E30">
        <w:rPr>
          <w:sz w:val="20"/>
          <w:szCs w:val="20"/>
          <w:lang w:val="uk-UA"/>
        </w:rPr>
        <w:t>е</w:t>
      </w:r>
      <w:r w:rsidRPr="00912E30">
        <w:rPr>
          <w:sz w:val="20"/>
          <w:szCs w:val="20"/>
          <w:lang w:val="uk-UA"/>
        </w:rPr>
        <w:t>льєфу.</w:t>
      </w:r>
    </w:p>
    <w:p w:rsidR="001110EC" w:rsidRPr="00912E30" w:rsidRDefault="001110EC" w:rsidP="001110EC">
      <w:pPr>
        <w:ind w:firstLine="454"/>
        <w:jc w:val="both"/>
        <w:rPr>
          <w:sz w:val="20"/>
          <w:szCs w:val="20"/>
          <w:lang w:val="uk-UA"/>
        </w:rPr>
      </w:pPr>
      <w:r w:rsidRPr="00912E30">
        <w:rPr>
          <w:i/>
          <w:sz w:val="20"/>
          <w:szCs w:val="20"/>
          <w:lang w:val="uk-UA"/>
        </w:rPr>
        <w:t>Акумулятивно-денудаційний тип</w:t>
      </w:r>
      <w:r w:rsidRPr="00912E30">
        <w:rPr>
          <w:sz w:val="20"/>
          <w:szCs w:val="20"/>
          <w:lang w:val="uk-UA"/>
        </w:rPr>
        <w:t xml:space="preserve"> рельєфу представлений полого-хвилястою рівниною із загальним нахилом у напрямку на південний захід, з абсолютними відмітками п</w:t>
      </w:r>
      <w:r w:rsidRPr="00912E30">
        <w:rPr>
          <w:sz w:val="20"/>
          <w:szCs w:val="20"/>
          <w:lang w:val="uk-UA"/>
        </w:rPr>
        <w:t>о</w:t>
      </w:r>
      <w:r w:rsidRPr="00912E30">
        <w:rPr>
          <w:sz w:val="20"/>
          <w:szCs w:val="20"/>
          <w:lang w:val="uk-UA"/>
        </w:rPr>
        <w:t>верхні від +160 м у південно-західній частині району до +200 м у північній.</w:t>
      </w:r>
    </w:p>
    <w:p w:rsidR="001110EC" w:rsidRPr="00912E30" w:rsidRDefault="001110EC" w:rsidP="001110EC">
      <w:pPr>
        <w:ind w:firstLine="454"/>
        <w:jc w:val="both"/>
        <w:rPr>
          <w:sz w:val="20"/>
          <w:szCs w:val="20"/>
          <w:lang w:val="uk-UA"/>
        </w:rPr>
      </w:pPr>
      <w:r w:rsidRPr="00912E30">
        <w:rPr>
          <w:sz w:val="20"/>
          <w:szCs w:val="20"/>
          <w:lang w:val="uk-UA"/>
        </w:rPr>
        <w:t xml:space="preserve">Присутній також </w:t>
      </w:r>
      <w:r w:rsidRPr="00912E30">
        <w:rPr>
          <w:i/>
          <w:sz w:val="20"/>
          <w:szCs w:val="20"/>
          <w:lang w:val="uk-UA"/>
        </w:rPr>
        <w:t>ерозійно–акумулятивний тип</w:t>
      </w:r>
      <w:r w:rsidRPr="00912E30">
        <w:rPr>
          <w:sz w:val="20"/>
          <w:szCs w:val="20"/>
          <w:lang w:val="uk-UA"/>
        </w:rPr>
        <w:t xml:space="preserve"> рельєфу: район досить розчленований долинами р. Грунь та її притоками. Тут має місце добре розвинена бічна ерозія у в</w:t>
      </w:r>
      <w:r w:rsidRPr="00912E30">
        <w:rPr>
          <w:sz w:val="20"/>
          <w:szCs w:val="20"/>
          <w:lang w:val="uk-UA"/>
        </w:rPr>
        <w:t>и</w:t>
      </w:r>
      <w:r w:rsidRPr="00912E30">
        <w:rPr>
          <w:sz w:val="20"/>
          <w:szCs w:val="20"/>
          <w:lang w:val="uk-UA"/>
        </w:rPr>
        <w:t>гляді балок, ярів та урвищ. Глибина розчленованості досягає 60 м. Яри мають глибокі V-подібні врізи у верхів’ях до 10-20 м. В східній частині району в рельєфі простежуються численні ознаки наскрізних долин.</w:t>
      </w:r>
    </w:p>
    <w:p w:rsidR="001110EC" w:rsidRPr="00912E30" w:rsidRDefault="001110EC" w:rsidP="001110EC">
      <w:pPr>
        <w:ind w:firstLine="454"/>
        <w:jc w:val="both"/>
        <w:rPr>
          <w:sz w:val="20"/>
          <w:szCs w:val="20"/>
          <w:lang w:val="uk-UA"/>
        </w:rPr>
      </w:pPr>
      <w:r w:rsidRPr="00912E30">
        <w:rPr>
          <w:i/>
          <w:sz w:val="20"/>
          <w:szCs w:val="20"/>
          <w:lang w:val="uk-UA"/>
        </w:rPr>
        <w:t>Заплавний тип</w:t>
      </w:r>
      <w:r w:rsidRPr="00912E30">
        <w:rPr>
          <w:sz w:val="20"/>
          <w:szCs w:val="20"/>
          <w:lang w:val="uk-UA"/>
        </w:rPr>
        <w:t xml:space="preserve"> місцевості приурочений до заплавної долини основної річки.</w:t>
      </w:r>
    </w:p>
    <w:p w:rsidR="001110EC" w:rsidRPr="00912E30" w:rsidRDefault="001110EC" w:rsidP="001110EC">
      <w:pPr>
        <w:ind w:firstLine="454"/>
        <w:jc w:val="both"/>
        <w:rPr>
          <w:sz w:val="20"/>
          <w:szCs w:val="20"/>
          <w:lang w:val="uk-UA"/>
        </w:rPr>
      </w:pPr>
      <w:r w:rsidRPr="00912E30">
        <w:rPr>
          <w:sz w:val="20"/>
          <w:szCs w:val="20"/>
          <w:lang w:val="uk-UA"/>
        </w:rPr>
        <w:t xml:space="preserve">До </w:t>
      </w:r>
      <w:r w:rsidRPr="00912E30">
        <w:rPr>
          <w:b/>
          <w:i/>
          <w:sz w:val="20"/>
          <w:szCs w:val="20"/>
          <w:lang w:val="uk-UA"/>
        </w:rPr>
        <w:t xml:space="preserve">Орільсько-Донецької підобласті </w:t>
      </w:r>
      <w:r w:rsidRPr="00912E30">
        <w:rPr>
          <w:sz w:val="20"/>
          <w:szCs w:val="20"/>
          <w:lang w:val="uk-UA"/>
        </w:rPr>
        <w:t>(В-ІІ-12) відносяться 2 геоморфологічних райони: Мерлинський та Коломацько-Тагамлицький.</w:t>
      </w:r>
    </w:p>
    <w:p w:rsidR="001110EC" w:rsidRPr="00912E30" w:rsidRDefault="001110EC" w:rsidP="001110EC">
      <w:pPr>
        <w:ind w:firstLine="454"/>
        <w:jc w:val="both"/>
        <w:rPr>
          <w:sz w:val="20"/>
          <w:szCs w:val="20"/>
          <w:lang w:val="uk-UA"/>
        </w:rPr>
      </w:pPr>
      <w:r w:rsidRPr="00912E30">
        <w:rPr>
          <w:b/>
          <w:i/>
          <w:sz w:val="20"/>
          <w:szCs w:val="20"/>
          <w:lang w:val="uk-UA"/>
        </w:rPr>
        <w:t xml:space="preserve">Мерлинський район </w:t>
      </w:r>
      <w:r w:rsidRPr="00912E30">
        <w:rPr>
          <w:sz w:val="20"/>
          <w:szCs w:val="20"/>
          <w:lang w:val="uk-UA"/>
        </w:rPr>
        <w:t>(В-ІІ-12-а) розташований у північно-східній частині аркуша М-36-ХХІІІ, до нього входять еродовані ділянки плато з його схилами та частково терасов</w:t>
      </w:r>
      <w:r w:rsidRPr="00912E30">
        <w:rPr>
          <w:sz w:val="20"/>
          <w:szCs w:val="20"/>
          <w:lang w:val="uk-UA"/>
        </w:rPr>
        <w:t>а</w:t>
      </w:r>
      <w:r w:rsidRPr="00912E30">
        <w:rPr>
          <w:sz w:val="20"/>
          <w:szCs w:val="20"/>
          <w:lang w:val="uk-UA"/>
        </w:rPr>
        <w:t>ний район р. Мерла, який складений сучасними відкладами та відкладами нерозчленованих першої-другої та третьої-четвертої терас. Тут спост</w:t>
      </w:r>
      <w:r w:rsidRPr="00912E30">
        <w:rPr>
          <w:sz w:val="20"/>
          <w:szCs w:val="20"/>
          <w:lang w:val="uk-UA"/>
        </w:rPr>
        <w:t>е</w:t>
      </w:r>
      <w:r w:rsidRPr="00912E30">
        <w:rPr>
          <w:sz w:val="20"/>
          <w:szCs w:val="20"/>
          <w:lang w:val="uk-UA"/>
        </w:rPr>
        <w:t>рігаються абсолютні відмітки 130-160 м.</w:t>
      </w:r>
    </w:p>
    <w:p w:rsidR="001110EC" w:rsidRPr="00912E30" w:rsidRDefault="001110EC" w:rsidP="001110EC">
      <w:pPr>
        <w:ind w:firstLine="454"/>
        <w:jc w:val="both"/>
        <w:rPr>
          <w:sz w:val="20"/>
          <w:szCs w:val="20"/>
          <w:lang w:val="uk-UA"/>
        </w:rPr>
      </w:pPr>
      <w:r w:rsidRPr="00912E30">
        <w:rPr>
          <w:i/>
          <w:sz w:val="20"/>
          <w:szCs w:val="20"/>
          <w:lang w:val="uk-UA"/>
        </w:rPr>
        <w:t>Ерозійно–акумулятивний тип</w:t>
      </w:r>
      <w:r w:rsidRPr="00912E30">
        <w:rPr>
          <w:sz w:val="20"/>
          <w:szCs w:val="20"/>
          <w:lang w:val="uk-UA"/>
        </w:rPr>
        <w:t xml:space="preserve"> рельєфу представлений розчленованою долиною р. Мерла з притоками та лівими притоками р. Ворскла, присутня також бічна ерозія у вигляді балок, ярів та урвищ. Глибина розчленованості коливається у межах від 20 до 30 м. Щільність яружно-балочної си</w:t>
      </w:r>
      <w:r w:rsidRPr="00912E30">
        <w:rPr>
          <w:sz w:val="20"/>
          <w:szCs w:val="20"/>
          <w:lang w:val="uk-UA"/>
        </w:rPr>
        <w:t>с</w:t>
      </w:r>
      <w:r w:rsidRPr="00912E30">
        <w:rPr>
          <w:sz w:val="20"/>
          <w:szCs w:val="20"/>
          <w:lang w:val="uk-UA"/>
        </w:rPr>
        <w:t>теми невелика.</w:t>
      </w:r>
    </w:p>
    <w:p w:rsidR="001110EC" w:rsidRPr="00912E30" w:rsidRDefault="001110EC" w:rsidP="001110EC">
      <w:pPr>
        <w:ind w:firstLine="454"/>
        <w:jc w:val="both"/>
        <w:rPr>
          <w:sz w:val="20"/>
          <w:szCs w:val="20"/>
          <w:lang w:val="uk-UA"/>
        </w:rPr>
      </w:pPr>
      <w:r w:rsidRPr="00912E30">
        <w:rPr>
          <w:i/>
          <w:sz w:val="20"/>
          <w:szCs w:val="20"/>
          <w:lang w:val="uk-UA"/>
        </w:rPr>
        <w:t xml:space="preserve">Надзаплавний піщано-боровий тип </w:t>
      </w:r>
      <w:r w:rsidRPr="00912E30">
        <w:rPr>
          <w:sz w:val="20"/>
          <w:szCs w:val="20"/>
          <w:lang w:val="uk-UA"/>
        </w:rPr>
        <w:t>місцевості поширений у долині р. Мерла, де він представлений першою та другої нерозчленованою вільшансько-деснянською надзапла</w:t>
      </w:r>
      <w:r w:rsidRPr="00912E30">
        <w:rPr>
          <w:sz w:val="20"/>
          <w:szCs w:val="20"/>
          <w:lang w:val="uk-UA"/>
        </w:rPr>
        <w:t>в</w:t>
      </w:r>
      <w:r w:rsidRPr="00912E30">
        <w:rPr>
          <w:sz w:val="20"/>
          <w:szCs w:val="20"/>
          <w:lang w:val="uk-UA"/>
        </w:rPr>
        <w:t>ною терасою шириною 0,5-1,5 км. Поверхня тераси горбкувата. Пагорби, утворені еол</w:t>
      </w:r>
      <w:r w:rsidRPr="00912E30">
        <w:rPr>
          <w:sz w:val="20"/>
          <w:szCs w:val="20"/>
          <w:lang w:val="uk-UA"/>
        </w:rPr>
        <w:t>о</w:t>
      </w:r>
      <w:r w:rsidRPr="00912E30">
        <w:rPr>
          <w:sz w:val="20"/>
          <w:szCs w:val="20"/>
          <w:lang w:val="uk-UA"/>
        </w:rPr>
        <w:t>вими процесами, представлені звіяними пісками, які закріплені розташованими на ї</w:t>
      </w:r>
      <w:r w:rsidRPr="00912E30">
        <w:rPr>
          <w:sz w:val="20"/>
          <w:szCs w:val="20"/>
          <w:lang w:val="uk-UA"/>
        </w:rPr>
        <w:t>х</w:t>
      </w:r>
      <w:r w:rsidRPr="00912E30">
        <w:rPr>
          <w:sz w:val="20"/>
          <w:szCs w:val="20"/>
          <w:lang w:val="uk-UA"/>
        </w:rPr>
        <w:t>ній поверхні сосновими борами.</w:t>
      </w:r>
    </w:p>
    <w:p w:rsidR="001110EC" w:rsidRPr="00912E30" w:rsidRDefault="001110EC" w:rsidP="001110EC">
      <w:pPr>
        <w:ind w:firstLine="454"/>
        <w:jc w:val="both"/>
        <w:rPr>
          <w:sz w:val="20"/>
          <w:szCs w:val="20"/>
          <w:lang w:val="uk-UA"/>
        </w:rPr>
      </w:pPr>
      <w:r w:rsidRPr="00912E30">
        <w:rPr>
          <w:sz w:val="20"/>
          <w:szCs w:val="20"/>
          <w:lang w:val="uk-UA"/>
        </w:rPr>
        <w:t>Поверхня наступної нерозчленованої третьої-четвертої тераси виглядає як більш-менш вирівняна ділянка шириною до 2 км, з нахилом до русла р. Мерла. Потужність ві</w:t>
      </w:r>
      <w:r w:rsidRPr="00912E30">
        <w:rPr>
          <w:sz w:val="20"/>
          <w:szCs w:val="20"/>
          <w:lang w:val="uk-UA"/>
        </w:rPr>
        <w:t>д</w:t>
      </w:r>
      <w:r w:rsidRPr="00912E30">
        <w:rPr>
          <w:sz w:val="20"/>
          <w:szCs w:val="20"/>
          <w:lang w:val="uk-UA"/>
        </w:rPr>
        <w:t>кладів тераси складає близько 18-22 м. Примітно, що у р. Мерла терасовані обидва борти долини, це пояснюється особливостями неотектоніки д</w:t>
      </w:r>
      <w:r w:rsidRPr="00912E30">
        <w:rPr>
          <w:sz w:val="20"/>
          <w:szCs w:val="20"/>
          <w:lang w:val="uk-UA"/>
        </w:rPr>
        <w:t>а</w:t>
      </w:r>
      <w:r w:rsidRPr="00912E30">
        <w:rPr>
          <w:sz w:val="20"/>
          <w:szCs w:val="20"/>
          <w:lang w:val="uk-UA"/>
        </w:rPr>
        <w:t>ної території.</w:t>
      </w:r>
    </w:p>
    <w:p w:rsidR="001110EC" w:rsidRPr="00912E30" w:rsidRDefault="001110EC" w:rsidP="001110EC">
      <w:pPr>
        <w:ind w:firstLine="454"/>
        <w:jc w:val="both"/>
        <w:rPr>
          <w:sz w:val="20"/>
          <w:szCs w:val="20"/>
          <w:lang w:val="uk-UA"/>
        </w:rPr>
      </w:pPr>
      <w:r w:rsidRPr="00912E30">
        <w:rPr>
          <w:i/>
          <w:sz w:val="20"/>
          <w:szCs w:val="20"/>
          <w:lang w:val="uk-UA"/>
        </w:rPr>
        <w:t>Заплавний або луговий тип</w:t>
      </w:r>
      <w:r w:rsidRPr="00912E30">
        <w:rPr>
          <w:sz w:val="20"/>
          <w:szCs w:val="20"/>
          <w:lang w:val="uk-UA"/>
        </w:rPr>
        <w:t xml:space="preserve"> місцевості приурочений безпосередньо до русла запла</w:t>
      </w:r>
      <w:r w:rsidRPr="00912E30">
        <w:rPr>
          <w:sz w:val="20"/>
          <w:szCs w:val="20"/>
          <w:lang w:val="uk-UA"/>
        </w:rPr>
        <w:t>в</w:t>
      </w:r>
      <w:r w:rsidRPr="00912E30">
        <w:rPr>
          <w:sz w:val="20"/>
          <w:szCs w:val="20"/>
          <w:lang w:val="uk-UA"/>
        </w:rPr>
        <w:t>ної частини долини.</w:t>
      </w:r>
    </w:p>
    <w:p w:rsidR="001110EC" w:rsidRPr="00912E30" w:rsidRDefault="001110EC" w:rsidP="001110EC">
      <w:pPr>
        <w:ind w:firstLine="454"/>
        <w:jc w:val="both"/>
        <w:rPr>
          <w:sz w:val="20"/>
          <w:szCs w:val="20"/>
          <w:lang w:val="uk-UA"/>
        </w:rPr>
      </w:pPr>
      <w:r w:rsidRPr="00912E30">
        <w:rPr>
          <w:b/>
          <w:i/>
          <w:sz w:val="20"/>
          <w:szCs w:val="20"/>
          <w:lang w:val="uk-UA"/>
        </w:rPr>
        <w:t xml:space="preserve">Коломацько-Тагамлицький район </w:t>
      </w:r>
      <w:r w:rsidRPr="00912E30">
        <w:rPr>
          <w:sz w:val="20"/>
          <w:szCs w:val="20"/>
          <w:lang w:val="uk-UA"/>
        </w:rPr>
        <w:t>(В-ІІ-12-б) розташований у південно-східній ча</w:t>
      </w:r>
      <w:r w:rsidRPr="00912E30">
        <w:rPr>
          <w:sz w:val="20"/>
          <w:szCs w:val="20"/>
          <w:lang w:val="uk-UA"/>
        </w:rPr>
        <w:t>с</w:t>
      </w:r>
      <w:r w:rsidRPr="00912E30">
        <w:rPr>
          <w:sz w:val="20"/>
          <w:szCs w:val="20"/>
          <w:lang w:val="uk-UA"/>
        </w:rPr>
        <w:t>тині аркуша М-36-ХХІІІ. До нього входять еродовані ділянки плато з абсолютними відмітками +130-160 м та частково терас</w:t>
      </w:r>
      <w:r w:rsidRPr="00912E30">
        <w:rPr>
          <w:sz w:val="20"/>
          <w:szCs w:val="20"/>
          <w:lang w:val="uk-UA"/>
        </w:rPr>
        <w:t>о</w:t>
      </w:r>
      <w:r w:rsidRPr="00912E30">
        <w:rPr>
          <w:sz w:val="20"/>
          <w:szCs w:val="20"/>
          <w:lang w:val="uk-UA"/>
        </w:rPr>
        <w:t>ваний район р. Коломак, який складений сучасними відкладами та відкладами нерозчленованої першої-другої надзаплавної тераси.</w:t>
      </w:r>
    </w:p>
    <w:p w:rsidR="001110EC" w:rsidRPr="00912E30" w:rsidRDefault="001110EC" w:rsidP="001110EC">
      <w:pPr>
        <w:ind w:firstLine="454"/>
        <w:jc w:val="both"/>
        <w:rPr>
          <w:sz w:val="20"/>
          <w:szCs w:val="20"/>
          <w:lang w:val="uk-UA"/>
        </w:rPr>
      </w:pPr>
      <w:r w:rsidRPr="00912E30">
        <w:rPr>
          <w:sz w:val="20"/>
          <w:szCs w:val="20"/>
          <w:lang w:val="uk-UA"/>
        </w:rPr>
        <w:t xml:space="preserve">Досить поширений </w:t>
      </w:r>
      <w:r w:rsidRPr="00912E30">
        <w:rPr>
          <w:i/>
          <w:sz w:val="20"/>
          <w:szCs w:val="20"/>
          <w:lang w:val="uk-UA"/>
        </w:rPr>
        <w:t>ерозійно–акумулятивний тип</w:t>
      </w:r>
      <w:r w:rsidRPr="00912E30">
        <w:rPr>
          <w:sz w:val="20"/>
          <w:szCs w:val="20"/>
          <w:lang w:val="uk-UA"/>
        </w:rPr>
        <w:t xml:space="preserve"> рельєфу: район розчленований д</w:t>
      </w:r>
      <w:r w:rsidRPr="00912E30">
        <w:rPr>
          <w:sz w:val="20"/>
          <w:szCs w:val="20"/>
          <w:lang w:val="uk-UA"/>
        </w:rPr>
        <w:t>о</w:t>
      </w:r>
      <w:r w:rsidRPr="00912E30">
        <w:rPr>
          <w:sz w:val="20"/>
          <w:szCs w:val="20"/>
          <w:lang w:val="uk-UA"/>
        </w:rPr>
        <w:t>линою р. Коломак з притоками та лівими притоками р. Ворскла зі слаборозвиненою бічною ерозією у вигляді балок та ярів. Гл</w:t>
      </w:r>
      <w:r w:rsidRPr="00912E30">
        <w:rPr>
          <w:sz w:val="20"/>
          <w:szCs w:val="20"/>
          <w:lang w:val="uk-UA"/>
        </w:rPr>
        <w:t>и</w:t>
      </w:r>
      <w:r w:rsidRPr="00912E30">
        <w:rPr>
          <w:sz w:val="20"/>
          <w:szCs w:val="20"/>
          <w:lang w:val="uk-UA"/>
        </w:rPr>
        <w:t>бина розчленованості коливається у межах від 20 до 30 м.</w:t>
      </w:r>
    </w:p>
    <w:p w:rsidR="001110EC" w:rsidRPr="00912E30" w:rsidRDefault="001110EC" w:rsidP="001110EC">
      <w:pPr>
        <w:ind w:firstLine="454"/>
        <w:jc w:val="both"/>
        <w:rPr>
          <w:sz w:val="20"/>
          <w:szCs w:val="20"/>
          <w:lang w:val="uk-UA"/>
        </w:rPr>
      </w:pPr>
      <w:r w:rsidRPr="00912E30">
        <w:rPr>
          <w:i/>
          <w:sz w:val="20"/>
          <w:szCs w:val="20"/>
          <w:lang w:val="uk-UA"/>
        </w:rPr>
        <w:t xml:space="preserve">Надзаплавний піщано-боровий тип </w:t>
      </w:r>
      <w:r w:rsidRPr="00912E30">
        <w:rPr>
          <w:sz w:val="20"/>
          <w:szCs w:val="20"/>
          <w:lang w:val="uk-UA"/>
        </w:rPr>
        <w:t>місцевості поширений у долині р. Коломак, де він представлений нерозчленованою першою-другою надзаплавною терасою шириною до 3 км. Поверхня тераси горбкувата. Пагорби, утворені еоловими процесами, представлені звіяними пісками, які закріпл</w:t>
      </w:r>
      <w:r w:rsidRPr="00912E30">
        <w:rPr>
          <w:sz w:val="20"/>
          <w:szCs w:val="20"/>
          <w:lang w:val="uk-UA"/>
        </w:rPr>
        <w:t>е</w:t>
      </w:r>
      <w:r w:rsidRPr="00912E30">
        <w:rPr>
          <w:sz w:val="20"/>
          <w:szCs w:val="20"/>
          <w:lang w:val="uk-UA"/>
        </w:rPr>
        <w:t>ні розташованими на їхній поверхні сосновими борами.</w:t>
      </w:r>
    </w:p>
    <w:p w:rsidR="001110EC" w:rsidRPr="00912E30" w:rsidRDefault="001110EC" w:rsidP="001110EC">
      <w:pPr>
        <w:ind w:firstLine="454"/>
        <w:jc w:val="both"/>
        <w:rPr>
          <w:sz w:val="20"/>
          <w:szCs w:val="20"/>
          <w:lang w:val="uk-UA"/>
        </w:rPr>
      </w:pPr>
      <w:r w:rsidRPr="00912E30">
        <w:rPr>
          <w:i/>
          <w:sz w:val="20"/>
          <w:szCs w:val="20"/>
          <w:lang w:val="uk-UA"/>
        </w:rPr>
        <w:t>Заплавний або луговий тип</w:t>
      </w:r>
      <w:r w:rsidRPr="00912E30">
        <w:rPr>
          <w:sz w:val="20"/>
          <w:szCs w:val="20"/>
          <w:lang w:val="uk-UA"/>
        </w:rPr>
        <w:t xml:space="preserve"> місцевості приурочений безпосередньо до русла запла</w:t>
      </w:r>
      <w:r w:rsidRPr="00912E30">
        <w:rPr>
          <w:sz w:val="20"/>
          <w:szCs w:val="20"/>
          <w:lang w:val="uk-UA"/>
        </w:rPr>
        <w:t>в</w:t>
      </w:r>
      <w:r w:rsidRPr="00912E30">
        <w:rPr>
          <w:sz w:val="20"/>
          <w:szCs w:val="20"/>
          <w:lang w:val="uk-UA"/>
        </w:rPr>
        <w:t>ної частини долини. Русло р. Коломак часто меандрує, величина відхилення від основного напрямку водотоку складає до 2 км. Долини інших приток р. Ворскла – Тагамлика та Мокрої Лип’янки - мають просту будову. Борти їх симе</w:t>
      </w:r>
      <w:r w:rsidRPr="00912E30">
        <w:rPr>
          <w:sz w:val="20"/>
          <w:szCs w:val="20"/>
          <w:lang w:val="uk-UA"/>
        </w:rPr>
        <w:t>т</w:t>
      </w:r>
      <w:r w:rsidRPr="00912E30">
        <w:rPr>
          <w:sz w:val="20"/>
          <w:szCs w:val="20"/>
          <w:lang w:val="uk-UA"/>
        </w:rPr>
        <w:t>ричні, тераси відсутні. Заплави не широкі, біля 300-500 м, зрідка до 1 км. Високі заплави не виділяються.</w:t>
      </w:r>
    </w:p>
    <w:p w:rsidR="001110EC" w:rsidRPr="00834216" w:rsidRDefault="001110EC" w:rsidP="001110EC">
      <w:pPr>
        <w:ind w:firstLine="454"/>
        <w:jc w:val="both"/>
        <w:rPr>
          <w:b/>
          <w:sz w:val="20"/>
          <w:szCs w:val="20"/>
          <w:lang w:val="uk-UA"/>
        </w:rPr>
      </w:pPr>
      <w:r w:rsidRPr="00834216">
        <w:rPr>
          <w:b/>
          <w:sz w:val="20"/>
          <w:szCs w:val="20"/>
          <w:lang w:val="uk-UA"/>
        </w:rPr>
        <w:t>6.2 Сучасні рельєфоутворюючі процеси</w:t>
      </w:r>
    </w:p>
    <w:p w:rsidR="001110EC" w:rsidRPr="00834216" w:rsidRDefault="001110EC" w:rsidP="001110EC">
      <w:pPr>
        <w:ind w:firstLine="454"/>
        <w:jc w:val="both"/>
        <w:rPr>
          <w:sz w:val="20"/>
          <w:szCs w:val="20"/>
          <w:lang w:val="uk-UA"/>
        </w:rPr>
      </w:pPr>
      <w:r w:rsidRPr="00834216">
        <w:rPr>
          <w:sz w:val="20"/>
          <w:szCs w:val="20"/>
          <w:lang w:val="uk-UA"/>
        </w:rPr>
        <w:t>До дрібних наймолодших форм рельєфу відносяться балки, яри, зсуви, кучугури, блюдцеподібні западини, техногенні форми, тощо. Утворення їх є результатом голоценових, головним чином, сучасних екз</w:t>
      </w:r>
      <w:r w:rsidRPr="00834216">
        <w:rPr>
          <w:sz w:val="20"/>
          <w:szCs w:val="20"/>
          <w:lang w:val="uk-UA"/>
        </w:rPr>
        <w:t>о</w:t>
      </w:r>
      <w:r w:rsidRPr="00834216">
        <w:rPr>
          <w:sz w:val="20"/>
          <w:szCs w:val="20"/>
          <w:lang w:val="uk-UA"/>
        </w:rPr>
        <w:t>генних процесів, основними з яких є вивітрювання, площинна та лінійна ерозія, утворення зсувів та підто</w:t>
      </w:r>
      <w:r w:rsidRPr="00834216">
        <w:rPr>
          <w:sz w:val="20"/>
          <w:szCs w:val="20"/>
          <w:lang w:val="uk-UA"/>
        </w:rPr>
        <w:t>п</w:t>
      </w:r>
      <w:r w:rsidRPr="00834216">
        <w:rPr>
          <w:sz w:val="20"/>
          <w:szCs w:val="20"/>
          <w:lang w:val="uk-UA"/>
        </w:rPr>
        <w:t>лення території [</w:t>
      </w:r>
      <w:r w:rsidRPr="00752FD7">
        <w:rPr>
          <w:color w:val="FF0000"/>
          <w:sz w:val="20"/>
          <w:szCs w:val="20"/>
          <w:lang w:val="uk-UA"/>
        </w:rPr>
        <w:t>200</w:t>
      </w:r>
      <w:r w:rsidRPr="00834216">
        <w:rPr>
          <w:sz w:val="20"/>
          <w:szCs w:val="20"/>
          <w:lang w:val="uk-UA"/>
        </w:rPr>
        <w:t>].</w:t>
      </w:r>
    </w:p>
    <w:p w:rsidR="001110EC" w:rsidRPr="00834216" w:rsidRDefault="001110EC" w:rsidP="001110EC">
      <w:pPr>
        <w:ind w:firstLine="454"/>
        <w:jc w:val="both"/>
        <w:rPr>
          <w:sz w:val="20"/>
          <w:szCs w:val="20"/>
          <w:lang w:val="uk-UA"/>
        </w:rPr>
      </w:pPr>
      <w:r w:rsidRPr="00834216">
        <w:rPr>
          <w:i/>
          <w:sz w:val="20"/>
          <w:szCs w:val="20"/>
          <w:lang w:val="uk-UA"/>
        </w:rPr>
        <w:t>Вивітрювання.</w:t>
      </w:r>
      <w:r w:rsidRPr="00834216">
        <w:rPr>
          <w:sz w:val="20"/>
          <w:szCs w:val="20"/>
          <w:lang w:val="uk-UA"/>
        </w:rPr>
        <w:t xml:space="preserve"> Головним чинником фізичного вивітрювання є вода, яка змінює структуру гірських порід, перетворюючи їх в кору вивітрювання. Процеси, що виклик</w:t>
      </w:r>
      <w:r w:rsidRPr="00834216">
        <w:rPr>
          <w:sz w:val="20"/>
          <w:szCs w:val="20"/>
          <w:lang w:val="uk-UA"/>
        </w:rPr>
        <w:t>а</w:t>
      </w:r>
      <w:r w:rsidRPr="00834216">
        <w:rPr>
          <w:sz w:val="20"/>
          <w:szCs w:val="20"/>
          <w:lang w:val="uk-UA"/>
        </w:rPr>
        <w:t>ються температурними коливаннями, як агентами власне вивітрювання, спричиняють порівняно менший вплив на руйнування гірських порід у порівнянні з процесами, які викликаються в</w:t>
      </w:r>
      <w:r w:rsidRPr="00834216">
        <w:rPr>
          <w:sz w:val="20"/>
          <w:szCs w:val="20"/>
          <w:lang w:val="uk-UA"/>
        </w:rPr>
        <w:t>о</w:t>
      </w:r>
      <w:r w:rsidRPr="00834216">
        <w:rPr>
          <w:sz w:val="20"/>
          <w:szCs w:val="20"/>
          <w:lang w:val="uk-UA"/>
        </w:rPr>
        <w:t>дою, як агентом фізичного вивітрювання.</w:t>
      </w:r>
    </w:p>
    <w:p w:rsidR="001110EC" w:rsidRPr="00834216" w:rsidRDefault="001110EC" w:rsidP="001110EC">
      <w:pPr>
        <w:ind w:firstLine="454"/>
        <w:jc w:val="both"/>
        <w:rPr>
          <w:sz w:val="20"/>
          <w:szCs w:val="20"/>
          <w:lang w:val="uk-UA"/>
        </w:rPr>
      </w:pPr>
      <w:r w:rsidRPr="00834216">
        <w:rPr>
          <w:sz w:val="20"/>
          <w:szCs w:val="20"/>
          <w:lang w:val="uk-UA"/>
        </w:rPr>
        <w:t>Вивітрюванням охоплені всі верхні товщі порід, що залягають вище базису ерозії. Інтенсивність виві</w:t>
      </w:r>
      <w:r w:rsidRPr="00834216">
        <w:rPr>
          <w:sz w:val="20"/>
          <w:szCs w:val="20"/>
          <w:lang w:val="uk-UA"/>
        </w:rPr>
        <w:t>т</w:t>
      </w:r>
      <w:r w:rsidRPr="00834216">
        <w:rPr>
          <w:sz w:val="20"/>
          <w:szCs w:val="20"/>
          <w:lang w:val="uk-UA"/>
        </w:rPr>
        <w:t>рювання залежить від літологічного складу порід і ступеня їх літифікації. Піски при вивітрюванні легко в</w:t>
      </w:r>
      <w:r w:rsidRPr="00834216">
        <w:rPr>
          <w:sz w:val="20"/>
          <w:szCs w:val="20"/>
          <w:lang w:val="uk-UA"/>
        </w:rPr>
        <w:t>и</w:t>
      </w:r>
      <w:r w:rsidRPr="00834216">
        <w:rPr>
          <w:sz w:val="20"/>
          <w:szCs w:val="20"/>
          <w:lang w:val="uk-UA"/>
        </w:rPr>
        <w:t>носяться із відслонень і накопичуються у підніжжя схилів. Крейдо-мергельні породи при вивітрюванні ро</w:t>
      </w:r>
      <w:r w:rsidRPr="00834216">
        <w:rPr>
          <w:sz w:val="20"/>
          <w:szCs w:val="20"/>
          <w:lang w:val="uk-UA"/>
        </w:rPr>
        <w:t>з</w:t>
      </w:r>
      <w:r w:rsidRPr="00834216">
        <w:rPr>
          <w:sz w:val="20"/>
          <w:szCs w:val="20"/>
          <w:lang w:val="uk-UA"/>
        </w:rPr>
        <w:t>падаються на невеликі окремості, жорства і щебінь крейдяних порід при сильному зволоженні здатна обпливати. Глинисті п</w:t>
      </w:r>
      <w:r w:rsidRPr="00834216">
        <w:rPr>
          <w:sz w:val="20"/>
          <w:szCs w:val="20"/>
          <w:lang w:val="uk-UA"/>
        </w:rPr>
        <w:t>о</w:t>
      </w:r>
      <w:r w:rsidRPr="00834216">
        <w:rPr>
          <w:sz w:val="20"/>
          <w:szCs w:val="20"/>
          <w:lang w:val="uk-UA"/>
        </w:rPr>
        <w:t xml:space="preserve">роди вивітрюються пошарово. При незначних ухилах вся маса </w:t>
      </w:r>
      <w:r w:rsidRPr="00834216">
        <w:rPr>
          <w:sz w:val="20"/>
          <w:szCs w:val="20"/>
          <w:lang w:val="uk-UA"/>
        </w:rPr>
        <w:lastRenderedPageBreak/>
        <w:t>залишається на місці, при значних – під час дощів сповзає верхня пластична частина глинистої товщі. Зона найбільш інтенсивного вивітрювання рідко перевищує глибину сезонного промерзання 0,7-1,6 м. Через руйнування схилів процес</w:t>
      </w:r>
      <w:r w:rsidRPr="00834216">
        <w:rPr>
          <w:sz w:val="20"/>
          <w:szCs w:val="20"/>
          <w:lang w:val="uk-UA"/>
        </w:rPr>
        <w:t>а</w:t>
      </w:r>
      <w:r w:rsidRPr="00834216">
        <w:rPr>
          <w:sz w:val="20"/>
          <w:szCs w:val="20"/>
          <w:lang w:val="uk-UA"/>
        </w:rPr>
        <w:t>ми вивітрювання у їх підніжжі накопичується пухка маса. Після дощів та сніготанення вона може сповзати до місцевого базису ерозії у вигляді потоків-опливин, дрібних зсувів поверхневого типу.</w:t>
      </w:r>
    </w:p>
    <w:p w:rsidR="001110EC" w:rsidRPr="00834216" w:rsidRDefault="001110EC" w:rsidP="001110EC">
      <w:pPr>
        <w:shd w:val="clear" w:color="auto" w:fill="FFFFFF"/>
        <w:ind w:firstLine="454"/>
        <w:jc w:val="both"/>
        <w:rPr>
          <w:sz w:val="20"/>
          <w:szCs w:val="20"/>
          <w:lang w:val="uk-UA"/>
        </w:rPr>
      </w:pPr>
      <w:r w:rsidRPr="00834216">
        <w:rPr>
          <w:i/>
          <w:sz w:val="20"/>
          <w:szCs w:val="20"/>
          <w:lang w:val="uk-UA"/>
        </w:rPr>
        <w:t xml:space="preserve">Площинний змив. </w:t>
      </w:r>
      <w:r w:rsidRPr="00834216">
        <w:rPr>
          <w:sz w:val="20"/>
          <w:szCs w:val="20"/>
          <w:lang w:val="uk-UA"/>
        </w:rPr>
        <w:t>Між величиною схилового змиву та ухилом є тісний зв’язок. Процеси площинного змиву, розвиток вимоїн і ярів на території аркушів відбуваються на сх</w:t>
      </w:r>
      <w:r w:rsidRPr="00834216">
        <w:rPr>
          <w:sz w:val="20"/>
          <w:szCs w:val="20"/>
          <w:lang w:val="uk-UA"/>
        </w:rPr>
        <w:t>и</w:t>
      </w:r>
      <w:r w:rsidRPr="00834216">
        <w:rPr>
          <w:sz w:val="20"/>
          <w:szCs w:val="20"/>
          <w:lang w:val="uk-UA"/>
        </w:rPr>
        <w:t>лах крутістю понад 2-3</w:t>
      </w:r>
      <w:r w:rsidRPr="00834216">
        <w:rPr>
          <w:sz w:val="20"/>
          <w:szCs w:val="20"/>
          <w:vertAlign w:val="superscript"/>
          <w:lang w:val="uk-UA"/>
        </w:rPr>
        <w:t>0</w:t>
      </w:r>
      <w:r w:rsidRPr="00834216">
        <w:rPr>
          <w:sz w:val="20"/>
          <w:szCs w:val="20"/>
          <w:lang w:val="uk-UA"/>
        </w:rPr>
        <w:t>. На пологих схилах крутістю до 2</w:t>
      </w:r>
      <w:r w:rsidRPr="00834216">
        <w:rPr>
          <w:sz w:val="20"/>
          <w:szCs w:val="20"/>
          <w:vertAlign w:val="superscript"/>
          <w:lang w:val="uk-UA"/>
        </w:rPr>
        <w:t>0</w:t>
      </w:r>
      <w:r w:rsidRPr="00834216">
        <w:rPr>
          <w:sz w:val="20"/>
          <w:szCs w:val="20"/>
          <w:lang w:val="uk-UA"/>
        </w:rPr>
        <w:t xml:space="preserve"> площинна ерозія розвинена слабо. Найбільш інтенсивно вона виявляється при ухилах поверхні понад 5</w:t>
      </w:r>
      <w:r w:rsidRPr="00834216">
        <w:rPr>
          <w:sz w:val="20"/>
          <w:szCs w:val="20"/>
          <w:vertAlign w:val="superscript"/>
          <w:lang w:val="uk-UA"/>
        </w:rPr>
        <w:t>о</w:t>
      </w:r>
      <w:r w:rsidRPr="00834216">
        <w:rPr>
          <w:sz w:val="20"/>
          <w:szCs w:val="20"/>
          <w:lang w:val="uk-UA"/>
        </w:rPr>
        <w:t>. На таких схилах відбувається руйнування дернового покриву і знесення ґрунту, що пр</w:t>
      </w:r>
      <w:r w:rsidRPr="00834216">
        <w:rPr>
          <w:sz w:val="20"/>
          <w:szCs w:val="20"/>
          <w:lang w:val="uk-UA"/>
        </w:rPr>
        <w:t>и</w:t>
      </w:r>
      <w:r w:rsidRPr="00834216">
        <w:rPr>
          <w:sz w:val="20"/>
          <w:szCs w:val="20"/>
          <w:lang w:val="uk-UA"/>
        </w:rPr>
        <w:t>зводить до збільшення інфільтраційного живлення порід на схилах, до розвитку або активізації зсувних процесів. На схилах, вкритих трав’янистою рослинністю, величина змиву зростає із зменшенням задернов</w:t>
      </w:r>
      <w:r w:rsidRPr="00834216">
        <w:rPr>
          <w:sz w:val="20"/>
          <w:szCs w:val="20"/>
          <w:lang w:val="uk-UA"/>
        </w:rPr>
        <w:t>а</w:t>
      </w:r>
      <w:r w:rsidRPr="00834216">
        <w:rPr>
          <w:sz w:val="20"/>
          <w:szCs w:val="20"/>
          <w:lang w:val="uk-UA"/>
        </w:rPr>
        <w:t>ності. Особливо сильно сприяє площинній ерозії розорювання схилів і знищення деревної і чагарникової рослинності. Найбільш уражені вимоїнами і ярами, а також процесами площинного змиву високі схили д</w:t>
      </w:r>
      <w:r w:rsidRPr="00834216">
        <w:rPr>
          <w:sz w:val="20"/>
          <w:szCs w:val="20"/>
          <w:lang w:val="uk-UA"/>
        </w:rPr>
        <w:t>о</w:t>
      </w:r>
      <w:r w:rsidRPr="00834216">
        <w:rPr>
          <w:sz w:val="20"/>
          <w:szCs w:val="20"/>
          <w:lang w:val="uk-UA"/>
        </w:rPr>
        <w:t>лини р. Ворскла.</w:t>
      </w:r>
    </w:p>
    <w:p w:rsidR="001110EC" w:rsidRPr="00834216" w:rsidRDefault="001110EC" w:rsidP="001110EC">
      <w:pPr>
        <w:ind w:firstLine="454"/>
        <w:jc w:val="both"/>
        <w:rPr>
          <w:sz w:val="20"/>
          <w:szCs w:val="20"/>
          <w:lang w:val="uk-UA"/>
        </w:rPr>
      </w:pPr>
      <w:r w:rsidRPr="00834216">
        <w:rPr>
          <w:i/>
          <w:sz w:val="20"/>
          <w:szCs w:val="20"/>
          <w:lang w:val="uk-UA"/>
        </w:rPr>
        <w:t>Лінійна ерозія або яроутворення.</w:t>
      </w:r>
      <w:r w:rsidRPr="00834216">
        <w:rPr>
          <w:sz w:val="20"/>
          <w:szCs w:val="20"/>
          <w:lang w:val="uk-UA"/>
        </w:rPr>
        <w:t xml:space="preserve"> Розвитку ярів сприяє значне підвищення вододілів над місцевим базисом ерозії та наявність у верхній частині розрізу порід піщано-суглинис-того складу, які легко розмиваються. Яри, що досягнули першого від поверхні водоносного горизонту, перетворюют</w:t>
      </w:r>
      <w:r w:rsidRPr="00834216">
        <w:rPr>
          <w:sz w:val="20"/>
          <w:szCs w:val="20"/>
          <w:lang w:val="uk-UA"/>
        </w:rPr>
        <w:t>ь</w:t>
      </w:r>
      <w:r w:rsidRPr="00834216">
        <w:rPr>
          <w:sz w:val="20"/>
          <w:szCs w:val="20"/>
          <w:lang w:val="uk-UA"/>
        </w:rPr>
        <w:t>ся на балки.</w:t>
      </w:r>
    </w:p>
    <w:p w:rsidR="001110EC" w:rsidRPr="00834216" w:rsidRDefault="001110EC" w:rsidP="001110EC">
      <w:pPr>
        <w:ind w:firstLine="454"/>
        <w:jc w:val="both"/>
        <w:rPr>
          <w:sz w:val="20"/>
          <w:szCs w:val="20"/>
          <w:lang w:val="uk-UA"/>
        </w:rPr>
      </w:pPr>
      <w:r w:rsidRPr="00834216">
        <w:rPr>
          <w:sz w:val="20"/>
          <w:szCs w:val="20"/>
          <w:lang w:val="uk-UA"/>
        </w:rPr>
        <w:t>Серед ярів виділяються схилові, які перетинають схили долин річок і крупних балок, та донні, що утворюються у днищах балок.</w:t>
      </w:r>
    </w:p>
    <w:p w:rsidR="001110EC" w:rsidRPr="00834216" w:rsidRDefault="001110EC" w:rsidP="001110EC">
      <w:pPr>
        <w:ind w:firstLine="454"/>
        <w:jc w:val="both"/>
        <w:rPr>
          <w:sz w:val="20"/>
          <w:szCs w:val="20"/>
          <w:lang w:val="uk-UA"/>
        </w:rPr>
      </w:pPr>
      <w:r w:rsidRPr="00834216">
        <w:rPr>
          <w:sz w:val="20"/>
          <w:szCs w:val="20"/>
          <w:lang w:val="uk-UA"/>
        </w:rPr>
        <w:t>Схилові яри звичайно мають глибину до 15 м і зростаючі верхів’я. Вони представлені двома типами. Яри першого типу розташовані у межах плато, розчленовують ер</w:t>
      </w:r>
      <w:r w:rsidRPr="00834216">
        <w:rPr>
          <w:sz w:val="20"/>
          <w:szCs w:val="20"/>
          <w:lang w:val="uk-UA"/>
        </w:rPr>
        <w:t>о</w:t>
      </w:r>
      <w:r w:rsidRPr="00834216">
        <w:rPr>
          <w:sz w:val="20"/>
          <w:szCs w:val="20"/>
          <w:lang w:val="uk-UA"/>
        </w:rPr>
        <w:t>зійно-акумулятивну терасовану рівнину і характеризуються значною розгалуженістю. Утворе</w:t>
      </w:r>
      <w:r w:rsidRPr="00834216">
        <w:rPr>
          <w:sz w:val="20"/>
          <w:szCs w:val="20"/>
          <w:lang w:val="uk-UA"/>
        </w:rPr>
        <w:t>н</w:t>
      </w:r>
      <w:r w:rsidRPr="00834216">
        <w:rPr>
          <w:sz w:val="20"/>
          <w:szCs w:val="20"/>
          <w:lang w:val="uk-UA"/>
        </w:rPr>
        <w:t>ню ярів першого типу сприяли древні зсувні процеси. Даний тип може мати три види сх</w:t>
      </w:r>
      <w:r w:rsidRPr="00834216">
        <w:rPr>
          <w:sz w:val="20"/>
          <w:szCs w:val="20"/>
          <w:lang w:val="uk-UA"/>
        </w:rPr>
        <w:t>и</w:t>
      </w:r>
      <w:r w:rsidRPr="00834216">
        <w:rPr>
          <w:sz w:val="20"/>
          <w:szCs w:val="20"/>
          <w:lang w:val="uk-UA"/>
        </w:rPr>
        <w:t>лів: круті – понад 6° та більше, полого-круті – 6-3° і пологі – 3-2°.</w:t>
      </w:r>
    </w:p>
    <w:p w:rsidR="001110EC" w:rsidRPr="00834216" w:rsidRDefault="001110EC" w:rsidP="001110EC">
      <w:pPr>
        <w:ind w:firstLine="454"/>
        <w:jc w:val="both"/>
        <w:rPr>
          <w:sz w:val="20"/>
          <w:szCs w:val="20"/>
          <w:lang w:val="uk-UA"/>
        </w:rPr>
      </w:pPr>
      <w:r w:rsidRPr="00834216">
        <w:rPr>
          <w:sz w:val="20"/>
          <w:szCs w:val="20"/>
          <w:lang w:val="uk-UA"/>
        </w:rPr>
        <w:t>Яри другого типу, розвинені у межах терасованої рівнини, характеризуються значною протяжністю, малою розгалуженістю з полого-крутими, частіше пологими схилами, кор</w:t>
      </w:r>
      <w:r w:rsidRPr="00834216">
        <w:rPr>
          <w:sz w:val="20"/>
          <w:szCs w:val="20"/>
          <w:lang w:val="uk-UA"/>
        </w:rPr>
        <w:t>и</w:t>
      </w:r>
      <w:r w:rsidRPr="00834216">
        <w:rPr>
          <w:sz w:val="20"/>
          <w:szCs w:val="20"/>
          <w:lang w:val="uk-UA"/>
        </w:rPr>
        <w:t>топодібною формою та плоскими днищами. Схили таких балок слаборозчленовані негл</w:t>
      </w:r>
      <w:r w:rsidRPr="00834216">
        <w:rPr>
          <w:sz w:val="20"/>
          <w:szCs w:val="20"/>
          <w:lang w:val="uk-UA"/>
        </w:rPr>
        <w:t>и</w:t>
      </w:r>
      <w:r w:rsidRPr="00834216">
        <w:rPr>
          <w:sz w:val="20"/>
          <w:szCs w:val="20"/>
          <w:lang w:val="uk-UA"/>
        </w:rPr>
        <w:t>бокими, але іноді численними вимоїнами, по яких стікають дощові і талі води. Такі балки розвинуті на правобережжі річково-балочної мережі рр. Мерла та Ворскла.</w:t>
      </w:r>
    </w:p>
    <w:p w:rsidR="001110EC" w:rsidRPr="00834216" w:rsidRDefault="001110EC" w:rsidP="001110EC">
      <w:pPr>
        <w:ind w:firstLine="454"/>
        <w:jc w:val="both"/>
        <w:rPr>
          <w:sz w:val="20"/>
          <w:szCs w:val="20"/>
          <w:lang w:val="uk-UA"/>
        </w:rPr>
      </w:pPr>
      <w:r w:rsidRPr="00834216">
        <w:rPr>
          <w:sz w:val="20"/>
          <w:szCs w:val="20"/>
          <w:lang w:val="uk-UA"/>
        </w:rPr>
        <w:t>Місцями в днищах балок, як на плато, так і на терасованій рівнині, спостерігаються вторинні (донні) врізи глибиною 1-3 м, які розкривають балочний алювій, а іноді і корінні породи. Вони мають верхів’я ци</w:t>
      </w:r>
      <w:r w:rsidRPr="00834216">
        <w:rPr>
          <w:sz w:val="20"/>
          <w:szCs w:val="20"/>
          <w:lang w:val="uk-UA"/>
        </w:rPr>
        <w:t>р</w:t>
      </w:r>
      <w:r w:rsidRPr="00834216">
        <w:rPr>
          <w:sz w:val="20"/>
          <w:szCs w:val="20"/>
          <w:lang w:val="uk-UA"/>
        </w:rPr>
        <w:t>коподібної форми, можуть обриватися на уступі тераси.</w:t>
      </w:r>
    </w:p>
    <w:p w:rsidR="001110EC" w:rsidRPr="00834216" w:rsidRDefault="001110EC" w:rsidP="001110EC">
      <w:pPr>
        <w:ind w:firstLine="454"/>
        <w:jc w:val="both"/>
        <w:rPr>
          <w:sz w:val="20"/>
          <w:szCs w:val="20"/>
          <w:lang w:val="uk-UA"/>
        </w:rPr>
      </w:pPr>
      <w:r w:rsidRPr="00834216">
        <w:rPr>
          <w:sz w:val="20"/>
          <w:szCs w:val="20"/>
          <w:lang w:val="uk-UA"/>
        </w:rPr>
        <w:t>На дослідженій території процесами лінійної ерозії або яроутворення охоплено біля 50 % від сумарної площі аркушів. Більша її частина приурочена до вододілу Псел-Ворскла, а саме до правобережжя р. Ворскла та її приток, верхів’їв рр. Грунь і Ташань, менша частина – до басейну р. Гов</w:t>
      </w:r>
      <w:r w:rsidRPr="00834216">
        <w:rPr>
          <w:sz w:val="20"/>
          <w:szCs w:val="20"/>
          <w:lang w:val="uk-UA"/>
        </w:rPr>
        <w:t>т</w:t>
      </w:r>
      <w:r w:rsidRPr="00834216">
        <w:rPr>
          <w:sz w:val="20"/>
          <w:szCs w:val="20"/>
          <w:lang w:val="uk-UA"/>
        </w:rPr>
        <w:t>ва та її приток.</w:t>
      </w:r>
    </w:p>
    <w:p w:rsidR="001110EC" w:rsidRPr="00834216" w:rsidRDefault="001110EC" w:rsidP="001110EC">
      <w:pPr>
        <w:ind w:firstLine="454"/>
        <w:jc w:val="both"/>
        <w:rPr>
          <w:sz w:val="20"/>
          <w:szCs w:val="20"/>
          <w:lang w:val="uk-UA"/>
        </w:rPr>
      </w:pPr>
      <w:r w:rsidRPr="00834216">
        <w:rPr>
          <w:i/>
          <w:sz w:val="20"/>
          <w:szCs w:val="20"/>
          <w:lang w:val="uk-UA"/>
        </w:rPr>
        <w:t>Зсувні явища.</w:t>
      </w:r>
      <w:r w:rsidRPr="00834216">
        <w:rPr>
          <w:sz w:val="20"/>
          <w:szCs w:val="20"/>
          <w:lang w:val="uk-UA"/>
        </w:rPr>
        <w:t xml:space="preserve"> Пожвавлення зсувних процесів, які спостерігаються в останні роки, у переважних випа</w:t>
      </w:r>
      <w:r w:rsidRPr="00834216">
        <w:rPr>
          <w:sz w:val="20"/>
          <w:szCs w:val="20"/>
          <w:lang w:val="uk-UA"/>
        </w:rPr>
        <w:t>д</w:t>
      </w:r>
      <w:r w:rsidRPr="00834216">
        <w:rPr>
          <w:sz w:val="20"/>
          <w:szCs w:val="20"/>
          <w:lang w:val="uk-UA"/>
        </w:rPr>
        <w:t>ках пов'язане зі змінами гідрогеологічних умов, викликаних природними або штучними факторами. Ерозі</w:t>
      </w:r>
      <w:r w:rsidRPr="00834216">
        <w:rPr>
          <w:sz w:val="20"/>
          <w:szCs w:val="20"/>
          <w:lang w:val="uk-UA"/>
        </w:rPr>
        <w:t>й</w:t>
      </w:r>
      <w:r w:rsidRPr="00834216">
        <w:rPr>
          <w:sz w:val="20"/>
          <w:szCs w:val="20"/>
          <w:lang w:val="uk-UA"/>
        </w:rPr>
        <w:t>на діяльність рік і струмків невисока, активізація її у повінь короткочасна. Більш-менш постійний розмив бер</w:t>
      </w:r>
      <w:r>
        <w:rPr>
          <w:sz w:val="20"/>
          <w:szCs w:val="20"/>
          <w:lang w:val="uk-UA"/>
        </w:rPr>
        <w:t>егів спостерігається на рр. Вор</w:t>
      </w:r>
      <w:r w:rsidRPr="00834216">
        <w:rPr>
          <w:sz w:val="20"/>
          <w:szCs w:val="20"/>
          <w:lang w:val="uk-UA"/>
        </w:rPr>
        <w:t>скла та Псел. Цим пояснюється те, що сучасні зсуви структурного типу мають обмежене поширення. Основний розвиток мають зсуви структурно-пластичного і пласти</w:t>
      </w:r>
      <w:r w:rsidRPr="00834216">
        <w:rPr>
          <w:sz w:val="20"/>
          <w:szCs w:val="20"/>
          <w:lang w:val="uk-UA"/>
        </w:rPr>
        <w:t>ч</w:t>
      </w:r>
      <w:r w:rsidRPr="00834216">
        <w:rPr>
          <w:sz w:val="20"/>
          <w:szCs w:val="20"/>
          <w:lang w:val="uk-UA"/>
        </w:rPr>
        <w:t>ного типів.</w:t>
      </w:r>
    </w:p>
    <w:p w:rsidR="001110EC" w:rsidRPr="00834216" w:rsidRDefault="001110EC" w:rsidP="001110EC">
      <w:pPr>
        <w:ind w:firstLine="454"/>
        <w:jc w:val="both"/>
        <w:rPr>
          <w:sz w:val="20"/>
          <w:szCs w:val="20"/>
          <w:lang w:val="uk-UA"/>
        </w:rPr>
      </w:pPr>
      <w:r w:rsidRPr="00834216">
        <w:rPr>
          <w:sz w:val="20"/>
          <w:szCs w:val="20"/>
          <w:lang w:val="uk-UA"/>
        </w:rPr>
        <w:t>Основним горизонтом, що деформується в межах плато, є червоно-бурі і строкаті глини міоцену і пл</w:t>
      </w:r>
      <w:r w:rsidRPr="00834216">
        <w:rPr>
          <w:sz w:val="20"/>
          <w:szCs w:val="20"/>
          <w:lang w:val="uk-UA"/>
        </w:rPr>
        <w:t>і</w:t>
      </w:r>
      <w:r w:rsidRPr="00834216">
        <w:rPr>
          <w:sz w:val="20"/>
          <w:szCs w:val="20"/>
          <w:lang w:val="uk-UA"/>
        </w:rPr>
        <w:t>оцену (на терасах ним, у переважних випадках, є товща червоно-бурих глин). Для появи та розвитку зсувів структурно-пластичного і пластичного типів обов'язкова наявність горизонту підземних вод. На території досліджень таким є ґрунтовий вод</w:t>
      </w:r>
      <w:r w:rsidRPr="00834216">
        <w:rPr>
          <w:sz w:val="20"/>
          <w:szCs w:val="20"/>
          <w:lang w:val="uk-UA"/>
        </w:rPr>
        <w:t>о</w:t>
      </w:r>
      <w:r w:rsidRPr="00834216">
        <w:rPr>
          <w:sz w:val="20"/>
          <w:szCs w:val="20"/>
          <w:lang w:val="uk-UA"/>
        </w:rPr>
        <w:t>носний горизонт у четвертинних суглинках.</w:t>
      </w:r>
    </w:p>
    <w:p w:rsidR="001110EC" w:rsidRPr="00834216" w:rsidRDefault="001110EC" w:rsidP="001110EC">
      <w:pPr>
        <w:ind w:firstLine="454"/>
        <w:jc w:val="both"/>
        <w:rPr>
          <w:sz w:val="20"/>
          <w:szCs w:val="20"/>
          <w:lang w:val="uk-UA"/>
        </w:rPr>
      </w:pPr>
      <w:r w:rsidRPr="00834216">
        <w:rPr>
          <w:sz w:val="20"/>
          <w:szCs w:val="20"/>
          <w:lang w:val="uk-UA"/>
        </w:rPr>
        <w:t>Уява про механізм зсувів структурно-пластичного типу зводиться до наступного. При наявності на схилах ґрунтового водоносного горизонту, найбільш ослабленою зоною є в</w:t>
      </w:r>
      <w:r w:rsidRPr="00834216">
        <w:rPr>
          <w:sz w:val="20"/>
          <w:szCs w:val="20"/>
          <w:lang w:val="uk-UA"/>
        </w:rPr>
        <w:t>о</w:t>
      </w:r>
      <w:r w:rsidRPr="00834216">
        <w:rPr>
          <w:sz w:val="20"/>
          <w:szCs w:val="20"/>
          <w:lang w:val="uk-UA"/>
        </w:rPr>
        <w:t>донасичена товща четвертинних лесоподібних суглинків. Потенційною поверхнею зсуву є покрівля водотривких глинистих відкладів. При відповідному співвідношенні сил опору зрушенню водонасичених порід і розвинених на схилі дотичних напружень відбувається роздавлювання суглинків з вижиманням їх у пластичному стані вниз по схилу. Товща суглинків, розташованих над водоносним горизонтом, зберігаючи структуру, відк</w:t>
      </w:r>
      <w:r w:rsidRPr="00834216">
        <w:rPr>
          <w:sz w:val="20"/>
          <w:szCs w:val="20"/>
          <w:lang w:val="uk-UA"/>
        </w:rPr>
        <w:t>о</w:t>
      </w:r>
      <w:r w:rsidRPr="00834216">
        <w:rPr>
          <w:sz w:val="20"/>
          <w:szCs w:val="20"/>
          <w:lang w:val="uk-UA"/>
        </w:rPr>
        <w:t>люється у вигляді блоку. Чим більша потужність покривної товщі, тим більша енергія блоку, що відпав. Блок впливає на водотривкі відклади, деформує їх. При відповідних умовах можливе ро</w:t>
      </w:r>
      <w:r w:rsidRPr="00834216">
        <w:rPr>
          <w:sz w:val="20"/>
          <w:szCs w:val="20"/>
          <w:lang w:val="uk-UA"/>
        </w:rPr>
        <w:t>з</w:t>
      </w:r>
      <w:r w:rsidRPr="00834216">
        <w:rPr>
          <w:sz w:val="20"/>
          <w:szCs w:val="20"/>
          <w:lang w:val="uk-UA"/>
        </w:rPr>
        <w:t>давлювання всієї товщі водотриву і тоді блок суглинків упирається в піски, що підстилають водотриви, із частковим їхнім виорюванням. Товща пі</w:t>
      </w:r>
      <w:r w:rsidRPr="00834216">
        <w:rPr>
          <w:sz w:val="20"/>
          <w:szCs w:val="20"/>
          <w:lang w:val="uk-UA"/>
        </w:rPr>
        <w:t>с</w:t>
      </w:r>
      <w:r w:rsidRPr="00834216">
        <w:rPr>
          <w:sz w:val="20"/>
          <w:szCs w:val="20"/>
          <w:lang w:val="uk-UA"/>
        </w:rPr>
        <w:t>ків (на плато це піски полтавської серії, а на схилах - алювіальні піски терас) є твердою основою для порід, що оповзають; у їхній покрівлі деформації згасають.</w:t>
      </w:r>
    </w:p>
    <w:p w:rsidR="001110EC" w:rsidRPr="00834216" w:rsidRDefault="001110EC" w:rsidP="001110EC">
      <w:pPr>
        <w:ind w:firstLine="454"/>
        <w:jc w:val="both"/>
        <w:rPr>
          <w:sz w:val="20"/>
          <w:szCs w:val="20"/>
          <w:lang w:val="uk-UA"/>
        </w:rPr>
      </w:pPr>
      <w:r w:rsidRPr="00834216">
        <w:rPr>
          <w:sz w:val="20"/>
          <w:szCs w:val="20"/>
          <w:lang w:val="uk-UA"/>
        </w:rPr>
        <w:t>Роздавлені та вичавлені в пухко-пластичному стані деформовані породи (четвертинні суглинки та глини водотриву) стікають у вигляді грязьових потоків (іноді кількома рук</w:t>
      </w:r>
      <w:r w:rsidRPr="00834216">
        <w:rPr>
          <w:sz w:val="20"/>
          <w:szCs w:val="20"/>
          <w:lang w:val="uk-UA"/>
        </w:rPr>
        <w:t>а</w:t>
      </w:r>
      <w:r w:rsidRPr="00834216">
        <w:rPr>
          <w:sz w:val="20"/>
          <w:szCs w:val="20"/>
          <w:lang w:val="uk-UA"/>
        </w:rPr>
        <w:t>вами) униз по схилу, складеному пісками і маючому укіс в 20-25</w:t>
      </w:r>
      <w:r w:rsidRPr="00834216">
        <w:rPr>
          <w:sz w:val="20"/>
          <w:szCs w:val="20"/>
          <w:vertAlign w:val="superscript"/>
          <w:lang w:val="uk-UA"/>
        </w:rPr>
        <w:t>0</w:t>
      </w:r>
      <w:r w:rsidRPr="00834216">
        <w:rPr>
          <w:sz w:val="20"/>
          <w:szCs w:val="20"/>
          <w:lang w:val="uk-UA"/>
        </w:rPr>
        <w:t>.</w:t>
      </w:r>
    </w:p>
    <w:p w:rsidR="001110EC" w:rsidRPr="00834216" w:rsidRDefault="001110EC" w:rsidP="001110EC">
      <w:pPr>
        <w:ind w:firstLine="454"/>
        <w:jc w:val="both"/>
        <w:rPr>
          <w:sz w:val="20"/>
          <w:szCs w:val="20"/>
          <w:lang w:val="uk-UA"/>
        </w:rPr>
      </w:pPr>
      <w:r w:rsidRPr="00834216">
        <w:rPr>
          <w:sz w:val="20"/>
          <w:szCs w:val="20"/>
          <w:lang w:val="uk-UA"/>
        </w:rPr>
        <w:t>Надалі, напування зсувних порід водами ґрунтового горизонту та атмосферних опадів призводить до втрати структури, дроблення та руйнування блоків і перетворення їх у м</w:t>
      </w:r>
      <w:r w:rsidRPr="00834216">
        <w:rPr>
          <w:sz w:val="20"/>
          <w:szCs w:val="20"/>
          <w:lang w:val="uk-UA"/>
        </w:rPr>
        <w:t>а</w:t>
      </w:r>
      <w:r w:rsidRPr="00834216">
        <w:rPr>
          <w:sz w:val="20"/>
          <w:szCs w:val="20"/>
          <w:lang w:val="uk-UA"/>
        </w:rPr>
        <w:t>су, що повзе подібно в'язкій рідині по поверхні ковзання.</w:t>
      </w:r>
    </w:p>
    <w:p w:rsidR="001110EC" w:rsidRPr="00834216" w:rsidRDefault="001110EC" w:rsidP="001110EC">
      <w:pPr>
        <w:ind w:firstLine="454"/>
        <w:jc w:val="both"/>
        <w:rPr>
          <w:sz w:val="20"/>
          <w:szCs w:val="20"/>
          <w:lang w:val="uk-UA"/>
        </w:rPr>
      </w:pPr>
      <w:r w:rsidRPr="00834216">
        <w:rPr>
          <w:sz w:val="20"/>
          <w:szCs w:val="20"/>
          <w:lang w:val="uk-UA"/>
        </w:rPr>
        <w:lastRenderedPageBreak/>
        <w:t>Зсуви пластичного типу утворюються при близькому заляганні водотриву до поверхні землі та при потужності водоносного горизонту, порівнянного з потужністю покривної товщі суглинків. Зсуви другого порядку, розвинені в зсувних нагромадженнях п</w:t>
      </w:r>
      <w:r w:rsidRPr="00834216">
        <w:rPr>
          <w:sz w:val="20"/>
          <w:szCs w:val="20"/>
          <w:lang w:val="uk-UA"/>
        </w:rPr>
        <w:t>о</w:t>
      </w:r>
      <w:r w:rsidRPr="00834216">
        <w:rPr>
          <w:sz w:val="20"/>
          <w:szCs w:val="20"/>
          <w:lang w:val="uk-UA"/>
        </w:rPr>
        <w:t>передніх генерацій, найчастіше також пластичного типу.</w:t>
      </w:r>
    </w:p>
    <w:p w:rsidR="001110EC" w:rsidRPr="00834216" w:rsidRDefault="001110EC" w:rsidP="001110EC">
      <w:pPr>
        <w:ind w:firstLine="454"/>
        <w:jc w:val="both"/>
        <w:rPr>
          <w:sz w:val="20"/>
          <w:szCs w:val="20"/>
          <w:lang w:val="uk-UA"/>
        </w:rPr>
      </w:pPr>
      <w:r w:rsidRPr="00834216">
        <w:rPr>
          <w:sz w:val="20"/>
          <w:szCs w:val="20"/>
          <w:lang w:val="uk-UA"/>
        </w:rPr>
        <w:t>Зсувами зайнято біля 0,8 % території аркушів. Вони приурочені, в основному, до долин рік. До найб</w:t>
      </w:r>
      <w:r w:rsidRPr="00834216">
        <w:rPr>
          <w:sz w:val="20"/>
          <w:szCs w:val="20"/>
          <w:lang w:val="uk-UA"/>
        </w:rPr>
        <w:t>і</w:t>
      </w:r>
      <w:r w:rsidRPr="00834216">
        <w:rPr>
          <w:sz w:val="20"/>
          <w:szCs w:val="20"/>
          <w:lang w:val="uk-UA"/>
        </w:rPr>
        <w:t>льшого ризику в плані прояву зсувних процесів схильні наступні території: правобережжя р. Псел; правоб</w:t>
      </w:r>
      <w:r w:rsidRPr="00834216">
        <w:rPr>
          <w:sz w:val="20"/>
          <w:szCs w:val="20"/>
          <w:lang w:val="uk-UA"/>
        </w:rPr>
        <w:t>е</w:t>
      </w:r>
      <w:r w:rsidRPr="00834216">
        <w:rPr>
          <w:sz w:val="20"/>
          <w:szCs w:val="20"/>
          <w:lang w:val="uk-UA"/>
        </w:rPr>
        <w:t>режжя р. Говтва; яружно-балочна мережа верхів’їв рр. Грунь та Ташань; яружно-балочна мережа по правобережжю р. Вор</w:t>
      </w:r>
      <w:r w:rsidRPr="00834216">
        <w:rPr>
          <w:sz w:val="20"/>
          <w:szCs w:val="20"/>
          <w:lang w:val="uk-UA"/>
        </w:rPr>
        <w:t>с</w:t>
      </w:r>
      <w:r w:rsidRPr="00834216">
        <w:rPr>
          <w:sz w:val="20"/>
          <w:szCs w:val="20"/>
          <w:lang w:val="uk-UA"/>
        </w:rPr>
        <w:t>кла.</w:t>
      </w:r>
    </w:p>
    <w:p w:rsidR="001110EC" w:rsidRPr="00834216" w:rsidRDefault="001110EC" w:rsidP="001110EC">
      <w:pPr>
        <w:ind w:firstLine="454"/>
        <w:jc w:val="both"/>
        <w:rPr>
          <w:sz w:val="20"/>
          <w:szCs w:val="20"/>
          <w:lang w:val="uk-UA"/>
        </w:rPr>
      </w:pPr>
      <w:r w:rsidRPr="00834216">
        <w:rPr>
          <w:sz w:val="20"/>
          <w:szCs w:val="20"/>
          <w:lang w:val="uk-UA"/>
        </w:rPr>
        <w:t>Поява та розвиток зсувів, які пов'язані у тій чи іншій мірі з господарською діяльністю людини, спост</w:t>
      </w:r>
      <w:r w:rsidRPr="00834216">
        <w:rPr>
          <w:sz w:val="20"/>
          <w:szCs w:val="20"/>
          <w:lang w:val="uk-UA"/>
        </w:rPr>
        <w:t>е</w:t>
      </w:r>
      <w:r w:rsidRPr="00834216">
        <w:rPr>
          <w:sz w:val="20"/>
          <w:szCs w:val="20"/>
          <w:lang w:val="uk-UA"/>
        </w:rPr>
        <w:t>рігаються у сільській місцевості, де активізацію зсувів викликає неупорядкований полив полів, садів і гор</w:t>
      </w:r>
      <w:r w:rsidRPr="00834216">
        <w:rPr>
          <w:sz w:val="20"/>
          <w:szCs w:val="20"/>
          <w:lang w:val="uk-UA"/>
        </w:rPr>
        <w:t>о</w:t>
      </w:r>
      <w:r w:rsidRPr="00834216">
        <w:rPr>
          <w:sz w:val="20"/>
          <w:szCs w:val="20"/>
          <w:lang w:val="uk-UA"/>
        </w:rPr>
        <w:t>дів. Серед населених пунктів, що найбільше потерпають від зсувної активізації, можна назвати Гадяч, По</w:t>
      </w:r>
      <w:r w:rsidRPr="00834216">
        <w:rPr>
          <w:sz w:val="20"/>
          <w:szCs w:val="20"/>
          <w:lang w:val="uk-UA"/>
        </w:rPr>
        <w:t>л</w:t>
      </w:r>
      <w:r w:rsidRPr="00834216">
        <w:rPr>
          <w:sz w:val="20"/>
          <w:szCs w:val="20"/>
          <w:lang w:val="uk-UA"/>
        </w:rPr>
        <w:t>тава, Опішня, Шишаки. На цих ділянках створена режимна мережа, на якій контролюється активізація зсу</w:t>
      </w:r>
      <w:r w:rsidRPr="00834216">
        <w:rPr>
          <w:sz w:val="20"/>
          <w:szCs w:val="20"/>
          <w:lang w:val="uk-UA"/>
        </w:rPr>
        <w:t>в</w:t>
      </w:r>
      <w:r w:rsidRPr="00834216">
        <w:rPr>
          <w:sz w:val="20"/>
          <w:szCs w:val="20"/>
          <w:lang w:val="uk-UA"/>
        </w:rPr>
        <w:t>ної активності двічі на рік.</w:t>
      </w:r>
    </w:p>
    <w:p w:rsidR="001110EC" w:rsidRPr="00834216" w:rsidRDefault="001110EC" w:rsidP="001110EC">
      <w:pPr>
        <w:ind w:firstLine="454"/>
        <w:jc w:val="both"/>
        <w:rPr>
          <w:sz w:val="20"/>
          <w:szCs w:val="20"/>
          <w:lang w:val="uk-UA"/>
        </w:rPr>
      </w:pPr>
      <w:r w:rsidRPr="00834216">
        <w:rPr>
          <w:sz w:val="20"/>
          <w:szCs w:val="20"/>
          <w:lang w:val="uk-UA"/>
        </w:rPr>
        <w:t>Взагалі досліджена територія характеризується досить значним проявом зсувних пр</w:t>
      </w:r>
      <w:r w:rsidRPr="00834216">
        <w:rPr>
          <w:sz w:val="20"/>
          <w:szCs w:val="20"/>
          <w:lang w:val="uk-UA"/>
        </w:rPr>
        <w:t>о</w:t>
      </w:r>
      <w:r w:rsidRPr="00834216">
        <w:rPr>
          <w:sz w:val="20"/>
          <w:szCs w:val="20"/>
          <w:lang w:val="uk-UA"/>
        </w:rPr>
        <w:t>цесів. Збитки, що наносяться народному господарству цими процесами, бувають відчутними, а в деяких випадках і катастр</w:t>
      </w:r>
      <w:r w:rsidRPr="00834216">
        <w:rPr>
          <w:sz w:val="20"/>
          <w:szCs w:val="20"/>
          <w:lang w:val="uk-UA"/>
        </w:rPr>
        <w:t>о</w:t>
      </w:r>
      <w:r w:rsidRPr="00834216">
        <w:rPr>
          <w:sz w:val="20"/>
          <w:szCs w:val="20"/>
          <w:lang w:val="uk-UA"/>
        </w:rPr>
        <w:t>фічними. Слід відзначити, що названі вище міста є опорними ділянками з моніторингу екзогенних геологі</w:t>
      </w:r>
      <w:r w:rsidRPr="00834216">
        <w:rPr>
          <w:sz w:val="20"/>
          <w:szCs w:val="20"/>
          <w:lang w:val="uk-UA"/>
        </w:rPr>
        <w:t>ч</w:t>
      </w:r>
      <w:r w:rsidRPr="00834216">
        <w:rPr>
          <w:sz w:val="20"/>
          <w:szCs w:val="20"/>
          <w:lang w:val="uk-UA"/>
        </w:rPr>
        <w:t>них процесів, оскільки останні несуть небезпеку життю та життєдіяльності людей. Дані з моніторингу пр</w:t>
      </w:r>
      <w:r w:rsidRPr="00834216">
        <w:rPr>
          <w:sz w:val="20"/>
          <w:szCs w:val="20"/>
          <w:lang w:val="uk-UA"/>
        </w:rPr>
        <w:t>и</w:t>
      </w:r>
      <w:r w:rsidRPr="00834216">
        <w:rPr>
          <w:sz w:val="20"/>
          <w:szCs w:val="20"/>
          <w:lang w:val="uk-UA"/>
        </w:rPr>
        <w:t>родних процесів та факторів, що їх обумовлюють, спрямовані на зниження ступеня ризику їх несподів</w:t>
      </w:r>
      <w:r w:rsidRPr="00834216">
        <w:rPr>
          <w:sz w:val="20"/>
          <w:szCs w:val="20"/>
          <w:lang w:val="uk-UA"/>
        </w:rPr>
        <w:t>а</w:t>
      </w:r>
      <w:r w:rsidRPr="00834216">
        <w:rPr>
          <w:sz w:val="20"/>
          <w:szCs w:val="20"/>
          <w:lang w:val="uk-UA"/>
        </w:rPr>
        <w:t>них проявів.</w:t>
      </w:r>
    </w:p>
    <w:p w:rsidR="001110EC" w:rsidRPr="00834216" w:rsidRDefault="001110EC" w:rsidP="001110EC">
      <w:pPr>
        <w:ind w:firstLine="454"/>
        <w:jc w:val="both"/>
        <w:rPr>
          <w:sz w:val="20"/>
          <w:szCs w:val="20"/>
          <w:lang w:val="uk-UA"/>
        </w:rPr>
      </w:pPr>
      <w:r w:rsidRPr="00834216">
        <w:rPr>
          <w:i/>
          <w:sz w:val="20"/>
          <w:szCs w:val="20"/>
          <w:lang w:val="uk-UA"/>
        </w:rPr>
        <w:t>Підтоплення територій</w:t>
      </w:r>
      <w:r w:rsidRPr="00834216">
        <w:rPr>
          <w:sz w:val="20"/>
          <w:szCs w:val="20"/>
          <w:lang w:val="uk-UA"/>
        </w:rPr>
        <w:t xml:space="preserve"> – широко розповсюджений процес в населених пунктах, поблизу гідротехні</w:t>
      </w:r>
      <w:r w:rsidRPr="00834216">
        <w:rPr>
          <w:sz w:val="20"/>
          <w:szCs w:val="20"/>
          <w:lang w:val="uk-UA"/>
        </w:rPr>
        <w:t>ч</w:t>
      </w:r>
      <w:r w:rsidRPr="00834216">
        <w:rPr>
          <w:sz w:val="20"/>
          <w:szCs w:val="20"/>
          <w:lang w:val="uk-UA"/>
        </w:rPr>
        <w:t>них споруд та на полях зрошення. Процес формування підтоплення – це інженерно-геологічний процес, який проявляється на забудованих територіях та тих, що забудовуються, під впливом техногенних та частково природних факторів, коли відбув</w:t>
      </w:r>
      <w:r w:rsidRPr="00834216">
        <w:rPr>
          <w:sz w:val="20"/>
          <w:szCs w:val="20"/>
          <w:lang w:val="uk-UA"/>
        </w:rPr>
        <w:t>а</w:t>
      </w:r>
      <w:r w:rsidRPr="00834216">
        <w:rPr>
          <w:sz w:val="20"/>
          <w:szCs w:val="20"/>
          <w:lang w:val="uk-UA"/>
        </w:rPr>
        <w:t>ється порушення водного режиму у бік збільшення вологості ґрунтів або рівня підземних вод. Економічний збиток буває значним, бо підтоплення територій призводить до п</w:t>
      </w:r>
      <w:r w:rsidRPr="00834216">
        <w:rPr>
          <w:sz w:val="20"/>
          <w:szCs w:val="20"/>
          <w:lang w:val="uk-UA"/>
        </w:rPr>
        <w:t>о</w:t>
      </w:r>
      <w:r w:rsidRPr="00834216">
        <w:rPr>
          <w:sz w:val="20"/>
          <w:szCs w:val="20"/>
          <w:lang w:val="uk-UA"/>
        </w:rPr>
        <w:t>рушення умов будівництва та експлуатації окремих споруд або ділянок територій в цілому. Впливу від підтоплення особливо зазнають мм. Охтирка (~30 % території міста), По</w:t>
      </w:r>
      <w:r w:rsidRPr="00834216">
        <w:rPr>
          <w:sz w:val="20"/>
          <w:szCs w:val="20"/>
          <w:lang w:val="uk-UA"/>
        </w:rPr>
        <w:t>л</w:t>
      </w:r>
      <w:r w:rsidRPr="00834216">
        <w:rPr>
          <w:sz w:val="20"/>
          <w:szCs w:val="20"/>
          <w:lang w:val="uk-UA"/>
        </w:rPr>
        <w:t>тава (~10 % території міста), Гадяч (~5 % території міста), які віднесені до режимної мережі спостережень, та такі населені пункти, як смт.</w:t>
      </w:r>
      <w:r>
        <w:rPr>
          <w:sz w:val="20"/>
          <w:szCs w:val="20"/>
          <w:lang w:val="uk-UA"/>
        </w:rPr>
        <w:t> </w:t>
      </w:r>
      <w:r w:rsidRPr="00834216">
        <w:rPr>
          <w:sz w:val="20"/>
          <w:szCs w:val="20"/>
          <w:lang w:val="uk-UA"/>
        </w:rPr>
        <w:t>Котельва та Решетилівка, що віднесені до ревізійного обстеження. В містах і селищах на аркуші М-36-XVII до глибини 3 м від поверхні землі підтоплено 906,4 км</w:t>
      </w:r>
      <w:r w:rsidRPr="00834216">
        <w:rPr>
          <w:sz w:val="20"/>
          <w:szCs w:val="20"/>
          <w:vertAlign w:val="superscript"/>
          <w:lang w:val="uk-UA"/>
        </w:rPr>
        <w:t>2</w:t>
      </w:r>
      <w:r w:rsidRPr="00834216">
        <w:rPr>
          <w:sz w:val="20"/>
          <w:szCs w:val="20"/>
          <w:lang w:val="uk-UA"/>
        </w:rPr>
        <w:t>, на аркуші М-36-ХХІІІ - 1302,18 км</w:t>
      </w:r>
      <w:r w:rsidRPr="00834216">
        <w:rPr>
          <w:sz w:val="20"/>
          <w:szCs w:val="20"/>
          <w:vertAlign w:val="superscript"/>
          <w:lang w:val="uk-UA"/>
        </w:rPr>
        <w:t>2</w:t>
      </w:r>
      <w:r w:rsidRPr="00834216">
        <w:rPr>
          <w:sz w:val="20"/>
          <w:szCs w:val="20"/>
          <w:lang w:val="uk-UA"/>
        </w:rPr>
        <w:t>, що становить 42 % с</w:t>
      </w:r>
      <w:r w:rsidRPr="00834216">
        <w:rPr>
          <w:sz w:val="20"/>
          <w:szCs w:val="20"/>
          <w:lang w:val="uk-UA"/>
        </w:rPr>
        <w:t>у</w:t>
      </w:r>
      <w:r w:rsidRPr="00834216">
        <w:rPr>
          <w:sz w:val="20"/>
          <w:szCs w:val="20"/>
          <w:lang w:val="uk-UA"/>
        </w:rPr>
        <w:t>марної площі.</w:t>
      </w:r>
    </w:p>
    <w:p w:rsidR="001110EC" w:rsidRPr="00834216" w:rsidRDefault="001110EC" w:rsidP="001110EC">
      <w:pPr>
        <w:ind w:firstLine="454"/>
        <w:jc w:val="both"/>
        <w:rPr>
          <w:sz w:val="20"/>
          <w:szCs w:val="20"/>
          <w:lang w:val="uk-UA"/>
        </w:rPr>
      </w:pPr>
      <w:r w:rsidRPr="00834216">
        <w:rPr>
          <w:sz w:val="20"/>
          <w:szCs w:val="20"/>
          <w:lang w:val="uk-UA"/>
        </w:rPr>
        <w:t>Для міст із найбільшими проявами підтоплення отримані наступні дані.</w:t>
      </w:r>
    </w:p>
    <w:p w:rsidR="001110EC" w:rsidRPr="00834216" w:rsidRDefault="001110EC" w:rsidP="001110EC">
      <w:pPr>
        <w:ind w:firstLine="454"/>
        <w:jc w:val="both"/>
        <w:rPr>
          <w:sz w:val="20"/>
          <w:szCs w:val="20"/>
          <w:lang w:val="uk-UA"/>
        </w:rPr>
      </w:pPr>
      <w:r w:rsidRPr="00834216">
        <w:rPr>
          <w:sz w:val="20"/>
          <w:szCs w:val="20"/>
          <w:lang w:val="uk-UA"/>
        </w:rPr>
        <w:t>Місто Охтирка (ІІІ-4, аркуш М-36-XVII) знаходиться у заплаві рр. Охтирка, Гусинка та Кринична. Мі</w:t>
      </w:r>
      <w:r w:rsidRPr="00834216">
        <w:rPr>
          <w:sz w:val="20"/>
          <w:szCs w:val="20"/>
          <w:lang w:val="uk-UA"/>
        </w:rPr>
        <w:t>с</w:t>
      </w:r>
      <w:r w:rsidRPr="00834216">
        <w:rPr>
          <w:sz w:val="20"/>
          <w:szCs w:val="20"/>
          <w:lang w:val="uk-UA"/>
        </w:rPr>
        <w:t>цевість має рівнинний характер. Заплава заболочена, з багатьма старицями та озерами. Русла річок замулені та поросли луговою рослинністю, що погіршує їх дренажні можл</w:t>
      </w:r>
      <w:r w:rsidRPr="00834216">
        <w:rPr>
          <w:sz w:val="20"/>
          <w:szCs w:val="20"/>
          <w:lang w:val="uk-UA"/>
        </w:rPr>
        <w:t>и</w:t>
      </w:r>
      <w:r w:rsidRPr="00834216">
        <w:rPr>
          <w:sz w:val="20"/>
          <w:szCs w:val="20"/>
          <w:lang w:val="uk-UA"/>
        </w:rPr>
        <w:t>вості. Дренажні та меліоративні системи, які були створені багато років тому, нині знаходяться у скрутному стані – забруднені, поросли рослинністю, у деяких місцях засипані сміттям. У північній частині міста підпор ґрунтових вод створює залізниця – рівень ґрунтових вод протягом року складає 0,3-0,4 м від поверхні землі. Безсистемне будівництво, при якому не враховуються інженерно-геологічні умови, також сприяє пі</w:t>
      </w:r>
      <w:r w:rsidRPr="00834216">
        <w:rPr>
          <w:sz w:val="20"/>
          <w:szCs w:val="20"/>
          <w:lang w:val="uk-UA"/>
        </w:rPr>
        <w:t>д</w:t>
      </w:r>
      <w:r w:rsidRPr="00834216">
        <w:rPr>
          <w:sz w:val="20"/>
          <w:szCs w:val="20"/>
          <w:lang w:val="uk-UA"/>
        </w:rPr>
        <w:t>йому ґрунтових вод до критичних позначок 0,2 – 1,5 м. В складних умовах міської агломерації проблеми підтоплення є дуже актуальними і потребують якомога скорішого вир</w:t>
      </w:r>
      <w:r w:rsidRPr="00834216">
        <w:rPr>
          <w:sz w:val="20"/>
          <w:szCs w:val="20"/>
          <w:lang w:val="uk-UA"/>
        </w:rPr>
        <w:t>і</w:t>
      </w:r>
      <w:r w:rsidRPr="00834216">
        <w:rPr>
          <w:sz w:val="20"/>
          <w:szCs w:val="20"/>
          <w:lang w:val="uk-UA"/>
        </w:rPr>
        <w:t>шення.</w:t>
      </w:r>
    </w:p>
    <w:p w:rsidR="001110EC" w:rsidRPr="00834216" w:rsidRDefault="001110EC" w:rsidP="001110EC">
      <w:pPr>
        <w:ind w:firstLine="454"/>
        <w:jc w:val="both"/>
        <w:rPr>
          <w:sz w:val="20"/>
          <w:szCs w:val="20"/>
          <w:lang w:val="uk-UA"/>
        </w:rPr>
      </w:pPr>
      <w:r w:rsidRPr="00834216">
        <w:rPr>
          <w:sz w:val="20"/>
          <w:szCs w:val="20"/>
          <w:lang w:val="uk-UA"/>
        </w:rPr>
        <w:t>У геоморфологічному відношенні м. Полтава (ІІІ-3, аркуш М-36-XХІII) розташоване на кількох геоморфологічних елементах: більша частина міста – на Полтавському лесов</w:t>
      </w:r>
      <w:r w:rsidRPr="00834216">
        <w:rPr>
          <w:sz w:val="20"/>
          <w:szCs w:val="20"/>
          <w:lang w:val="uk-UA"/>
        </w:rPr>
        <w:t>о</w:t>
      </w:r>
      <w:r w:rsidRPr="00834216">
        <w:rPr>
          <w:sz w:val="20"/>
          <w:szCs w:val="20"/>
          <w:lang w:val="uk-UA"/>
        </w:rPr>
        <w:t>му плато, частково – на схилах розгалуженої долинно-балочної мережі, що розчлен</w:t>
      </w:r>
      <w:r w:rsidRPr="00834216">
        <w:rPr>
          <w:sz w:val="20"/>
          <w:szCs w:val="20"/>
          <w:lang w:val="uk-UA"/>
        </w:rPr>
        <w:t>о</w:t>
      </w:r>
      <w:r w:rsidRPr="00834216">
        <w:rPr>
          <w:sz w:val="20"/>
          <w:szCs w:val="20"/>
          <w:lang w:val="uk-UA"/>
        </w:rPr>
        <w:t>вує плато, а також на терасах р. Ворскла та в її заплаві. Такий характер орогідрографії визначає потенційну підтопленість території. Підтопленими є плоскі водод</w:t>
      </w:r>
      <w:r w:rsidRPr="00834216">
        <w:rPr>
          <w:sz w:val="20"/>
          <w:szCs w:val="20"/>
          <w:lang w:val="uk-UA"/>
        </w:rPr>
        <w:t>і</w:t>
      </w:r>
      <w:r w:rsidRPr="00834216">
        <w:rPr>
          <w:sz w:val="20"/>
          <w:szCs w:val="20"/>
          <w:lang w:val="uk-UA"/>
        </w:rPr>
        <w:t>льні ділянки, що розташовані далеко від балочної мережі, але які мають велику кількість води з різних дж</w:t>
      </w:r>
      <w:r w:rsidRPr="00834216">
        <w:rPr>
          <w:sz w:val="20"/>
          <w:szCs w:val="20"/>
          <w:lang w:val="uk-UA"/>
        </w:rPr>
        <w:t>е</w:t>
      </w:r>
      <w:r w:rsidRPr="00834216">
        <w:rPr>
          <w:sz w:val="20"/>
          <w:szCs w:val="20"/>
          <w:lang w:val="uk-UA"/>
        </w:rPr>
        <w:t>рел при відсутності природного стоку. Рівень ґрунтових вод на деяких ділянках у весняний період зростає до 1,0-1,5 м від поверхні води.</w:t>
      </w:r>
    </w:p>
    <w:p w:rsidR="001110EC" w:rsidRPr="00834216" w:rsidRDefault="001110EC" w:rsidP="001110EC">
      <w:pPr>
        <w:ind w:firstLine="454"/>
        <w:jc w:val="both"/>
        <w:rPr>
          <w:sz w:val="20"/>
          <w:szCs w:val="20"/>
          <w:lang w:val="uk-UA"/>
        </w:rPr>
      </w:pPr>
      <w:r w:rsidRPr="00834216">
        <w:rPr>
          <w:sz w:val="20"/>
          <w:szCs w:val="20"/>
          <w:lang w:val="uk-UA"/>
        </w:rPr>
        <w:t>Основним впливом, що трансформує природний баланс у м. Полтава є: значний в</w:t>
      </w:r>
      <w:r w:rsidRPr="00834216">
        <w:rPr>
          <w:sz w:val="20"/>
          <w:szCs w:val="20"/>
          <w:lang w:val="uk-UA"/>
        </w:rPr>
        <w:t>и</w:t>
      </w:r>
      <w:r w:rsidRPr="00834216">
        <w:rPr>
          <w:sz w:val="20"/>
          <w:szCs w:val="20"/>
          <w:lang w:val="uk-UA"/>
        </w:rPr>
        <w:t>тік з водопровідних та каналізаційний мереж; порушення режиму вологи в зоні аерації за рахунок асфальтового покрову та заб</w:t>
      </w:r>
      <w:r w:rsidRPr="00834216">
        <w:rPr>
          <w:sz w:val="20"/>
          <w:szCs w:val="20"/>
          <w:lang w:val="uk-UA"/>
        </w:rPr>
        <w:t>у</w:t>
      </w:r>
      <w:r w:rsidRPr="00834216">
        <w:rPr>
          <w:sz w:val="20"/>
          <w:szCs w:val="20"/>
          <w:lang w:val="uk-UA"/>
        </w:rPr>
        <w:t>дови, що знижує випаровування та сприяє утворенню конденсату; порушення природного стоку в результаті засипки територій дренуючих б</w:t>
      </w:r>
      <w:r w:rsidRPr="00834216">
        <w:rPr>
          <w:sz w:val="20"/>
          <w:szCs w:val="20"/>
          <w:lang w:val="uk-UA"/>
        </w:rPr>
        <w:t>а</w:t>
      </w:r>
      <w:r w:rsidRPr="00834216">
        <w:rPr>
          <w:sz w:val="20"/>
          <w:szCs w:val="20"/>
          <w:lang w:val="uk-UA"/>
        </w:rPr>
        <w:t>лок при забудові; неврегульовані поливи газонів та присадибних ділянок; накоп</w:t>
      </w:r>
      <w:r w:rsidRPr="00834216">
        <w:rPr>
          <w:sz w:val="20"/>
          <w:szCs w:val="20"/>
          <w:lang w:val="uk-UA"/>
        </w:rPr>
        <w:t>и</w:t>
      </w:r>
      <w:r w:rsidRPr="00834216">
        <w:rPr>
          <w:sz w:val="20"/>
          <w:szCs w:val="20"/>
          <w:lang w:val="uk-UA"/>
        </w:rPr>
        <w:t>чення атмосферних опадів в пониженнях рельєфу (котловани, траншеї).</w:t>
      </w:r>
    </w:p>
    <w:p w:rsidR="001110EC" w:rsidRPr="00834216" w:rsidRDefault="001110EC" w:rsidP="001110EC">
      <w:pPr>
        <w:ind w:firstLine="454"/>
        <w:jc w:val="both"/>
        <w:rPr>
          <w:sz w:val="20"/>
          <w:szCs w:val="20"/>
          <w:lang w:val="uk-UA"/>
        </w:rPr>
      </w:pPr>
      <w:r w:rsidRPr="00834216">
        <w:rPr>
          <w:sz w:val="20"/>
          <w:szCs w:val="20"/>
          <w:lang w:val="uk-UA"/>
        </w:rPr>
        <w:t>В заплаві р. Ворскла та її приток основними факторами підтоплення є: будівництво гребель на р. Вор</w:t>
      </w:r>
      <w:r w:rsidRPr="00834216">
        <w:rPr>
          <w:sz w:val="20"/>
          <w:szCs w:val="20"/>
          <w:lang w:val="uk-UA"/>
        </w:rPr>
        <w:t>с</w:t>
      </w:r>
      <w:r w:rsidRPr="00834216">
        <w:rPr>
          <w:sz w:val="20"/>
          <w:szCs w:val="20"/>
          <w:lang w:val="uk-UA"/>
        </w:rPr>
        <w:t>кла, яке крім прямого підпору води в руслі річки та підйому рівня ґрунтових вод в прирусловій частині долини, знижує швидкість річного стоку та призводить до зниження дренажних можливостей русла; на нами</w:t>
      </w:r>
      <w:r w:rsidRPr="00834216">
        <w:rPr>
          <w:sz w:val="20"/>
          <w:szCs w:val="20"/>
          <w:lang w:val="uk-UA"/>
        </w:rPr>
        <w:t>в</w:t>
      </w:r>
      <w:r w:rsidRPr="00834216">
        <w:rPr>
          <w:sz w:val="20"/>
          <w:szCs w:val="20"/>
          <w:lang w:val="uk-UA"/>
        </w:rPr>
        <w:t>них ділянках намив проводиться дрібнозернистим матеріалом з невеликими фільтраційними властивостями, або навіть без знімання природного покрову, складеного суглинками або глинистими ґрунтами; баражува</w:t>
      </w:r>
      <w:r w:rsidRPr="00834216">
        <w:rPr>
          <w:sz w:val="20"/>
          <w:szCs w:val="20"/>
          <w:lang w:val="uk-UA"/>
        </w:rPr>
        <w:t>н</w:t>
      </w:r>
      <w:r w:rsidRPr="00834216">
        <w:rPr>
          <w:sz w:val="20"/>
          <w:szCs w:val="20"/>
          <w:lang w:val="uk-UA"/>
        </w:rPr>
        <w:t>ня ґрунтового потоку основами фундаментів; розорювання схилів річкової долини та її заплави, що призв</w:t>
      </w:r>
      <w:r w:rsidRPr="00834216">
        <w:rPr>
          <w:sz w:val="20"/>
          <w:szCs w:val="20"/>
          <w:lang w:val="uk-UA"/>
        </w:rPr>
        <w:t>о</w:t>
      </w:r>
      <w:r w:rsidRPr="00834216">
        <w:rPr>
          <w:sz w:val="20"/>
          <w:szCs w:val="20"/>
          <w:lang w:val="uk-UA"/>
        </w:rPr>
        <w:t>дить до замулювання.</w:t>
      </w:r>
    </w:p>
    <w:p w:rsidR="001110EC" w:rsidRPr="00834216" w:rsidRDefault="001110EC" w:rsidP="001110EC">
      <w:pPr>
        <w:ind w:firstLine="454"/>
        <w:jc w:val="both"/>
        <w:rPr>
          <w:sz w:val="20"/>
          <w:szCs w:val="20"/>
          <w:lang w:val="uk-UA"/>
        </w:rPr>
      </w:pPr>
      <w:r w:rsidRPr="00834216">
        <w:rPr>
          <w:sz w:val="20"/>
          <w:szCs w:val="20"/>
          <w:lang w:val="uk-UA"/>
        </w:rPr>
        <w:t>Місто Гадяч (ІІ-1, аркуш М-36-XVII) розташоване у заплаві та на перших надзаплавних терасах рр.</w:t>
      </w:r>
      <w:r>
        <w:rPr>
          <w:sz w:val="20"/>
          <w:szCs w:val="20"/>
          <w:lang w:val="uk-UA"/>
        </w:rPr>
        <w:t> </w:t>
      </w:r>
      <w:r w:rsidRPr="00834216">
        <w:rPr>
          <w:sz w:val="20"/>
          <w:szCs w:val="20"/>
          <w:lang w:val="uk-UA"/>
        </w:rPr>
        <w:t>Псел та Грунь. Вулиці, які знаходяться у заплаві річок, потерпають від підтоплення під час повені. Заплави мають рівнинний характер поверхні, заболочені, річки поросли осокою та частково втратили свої дренуючі властивості. На цій ділянці т</w:t>
      </w:r>
      <w:r w:rsidRPr="00834216">
        <w:rPr>
          <w:sz w:val="20"/>
          <w:szCs w:val="20"/>
          <w:lang w:val="uk-UA"/>
        </w:rPr>
        <w:t>а</w:t>
      </w:r>
      <w:r w:rsidRPr="00834216">
        <w:rPr>
          <w:sz w:val="20"/>
          <w:szCs w:val="20"/>
          <w:lang w:val="uk-UA"/>
        </w:rPr>
        <w:t xml:space="preserve">кож відбувається скид води з водозабору до заплави без відводу у </w:t>
      </w:r>
      <w:r w:rsidRPr="00834216">
        <w:rPr>
          <w:sz w:val="20"/>
          <w:szCs w:val="20"/>
          <w:lang w:val="uk-UA"/>
        </w:rPr>
        <w:lastRenderedPageBreak/>
        <w:t>річку, що додатково сприяє зростанню рівня ґрунтових вод. Накопичення та підйом рівня ґрунтових вод відбув</w:t>
      </w:r>
      <w:r w:rsidRPr="00834216">
        <w:rPr>
          <w:sz w:val="20"/>
          <w:szCs w:val="20"/>
          <w:lang w:val="uk-UA"/>
        </w:rPr>
        <w:t>а</w:t>
      </w:r>
      <w:r w:rsidRPr="00834216">
        <w:rPr>
          <w:sz w:val="20"/>
          <w:szCs w:val="20"/>
          <w:lang w:val="uk-UA"/>
        </w:rPr>
        <w:t>ється через «баражну» дію насипу залізниці та формування техногенного водоносного горизонту на товщі пліоценових глин. Існуючі дренажні та водовідвідні системи знаходяться у занедбаному стані – забруднені, частково зруйновані. Хаотична забудова схилів призводить до порушення стоку поверхневих вод. Втрати з водонесучих мереж також сприяють підв</w:t>
      </w:r>
      <w:r w:rsidRPr="00834216">
        <w:rPr>
          <w:sz w:val="20"/>
          <w:szCs w:val="20"/>
          <w:lang w:val="uk-UA"/>
        </w:rPr>
        <w:t>и</w:t>
      </w:r>
      <w:r w:rsidRPr="00834216">
        <w:rPr>
          <w:sz w:val="20"/>
          <w:szCs w:val="20"/>
          <w:lang w:val="uk-UA"/>
        </w:rPr>
        <w:t>щенню рівня ґрунтових вод.</w:t>
      </w:r>
    </w:p>
    <w:p w:rsidR="001110EC" w:rsidRPr="00834216" w:rsidRDefault="001110EC" w:rsidP="001110EC">
      <w:pPr>
        <w:ind w:firstLine="454"/>
        <w:jc w:val="both"/>
        <w:rPr>
          <w:sz w:val="20"/>
          <w:szCs w:val="20"/>
          <w:lang w:val="uk-UA"/>
        </w:rPr>
      </w:pPr>
      <w:r w:rsidRPr="00834216">
        <w:rPr>
          <w:sz w:val="20"/>
          <w:szCs w:val="20"/>
          <w:lang w:val="uk-UA"/>
        </w:rPr>
        <w:t>Спеціалістами, які провели роботи з вивчення процесу підтоплення, надані першочергові поради по боротьбі з цим явищем. Вони включають створення опорної мережі свердловин для регулярних спостережень за рівнями ґрунтових вод, інженерними комунікаці</w:t>
      </w:r>
      <w:r w:rsidRPr="00834216">
        <w:rPr>
          <w:sz w:val="20"/>
          <w:szCs w:val="20"/>
          <w:lang w:val="uk-UA"/>
        </w:rPr>
        <w:t>я</w:t>
      </w:r>
      <w:r w:rsidRPr="00834216">
        <w:rPr>
          <w:sz w:val="20"/>
          <w:szCs w:val="20"/>
          <w:lang w:val="uk-UA"/>
        </w:rPr>
        <w:t>ми, підземними частинами підтоплених будівель для реєстрації та обробки інформ</w:t>
      </w:r>
      <w:r w:rsidRPr="00834216">
        <w:rPr>
          <w:sz w:val="20"/>
          <w:szCs w:val="20"/>
          <w:lang w:val="uk-UA"/>
        </w:rPr>
        <w:t>а</w:t>
      </w:r>
      <w:r w:rsidRPr="00834216">
        <w:rPr>
          <w:sz w:val="20"/>
          <w:szCs w:val="20"/>
          <w:lang w:val="uk-UA"/>
        </w:rPr>
        <w:t>ції і на її основі переходу до інженерного захисту підтоплених територій.</w:t>
      </w:r>
      <w:bookmarkStart w:id="4" w:name="_Toc73203295"/>
    </w:p>
    <w:p w:rsidR="001110EC" w:rsidRPr="00834216" w:rsidRDefault="001110EC" w:rsidP="001110EC">
      <w:pPr>
        <w:ind w:firstLine="454"/>
        <w:jc w:val="both"/>
        <w:rPr>
          <w:sz w:val="20"/>
          <w:szCs w:val="20"/>
          <w:lang w:val="uk-UA"/>
        </w:rPr>
      </w:pPr>
      <w:r w:rsidRPr="00834216">
        <w:rPr>
          <w:i/>
          <w:sz w:val="20"/>
          <w:szCs w:val="20"/>
          <w:lang w:val="uk-UA"/>
        </w:rPr>
        <w:t>Техногенні форми рельєф</w:t>
      </w:r>
      <w:bookmarkEnd w:id="4"/>
      <w:r w:rsidRPr="00834216">
        <w:rPr>
          <w:i/>
          <w:sz w:val="20"/>
          <w:szCs w:val="20"/>
          <w:lang w:val="uk-UA"/>
        </w:rPr>
        <w:t>у</w:t>
      </w:r>
      <w:r w:rsidRPr="00834216">
        <w:rPr>
          <w:sz w:val="20"/>
          <w:szCs w:val="20"/>
          <w:lang w:val="uk-UA"/>
        </w:rPr>
        <w:t xml:space="preserve"> створені виробничою діяльністю людини. У межах території аркушів виділяються видобувні (денудаційні) та насипні (акумулятивні) техногенні форми рельєфу. До перших відносяться невеликі кар’єри з видобування різних видів мін</w:t>
      </w:r>
      <w:r w:rsidRPr="00834216">
        <w:rPr>
          <w:sz w:val="20"/>
          <w:szCs w:val="20"/>
          <w:lang w:val="uk-UA"/>
        </w:rPr>
        <w:t>е</w:t>
      </w:r>
      <w:r w:rsidRPr="00834216">
        <w:rPr>
          <w:sz w:val="20"/>
          <w:szCs w:val="20"/>
          <w:lang w:val="uk-UA"/>
        </w:rPr>
        <w:t>ральної сировини, невеликі закопушки (ями), що використовуються місцевим населенням для видобування будматеріалів (глини, піску та ін.). Акумулятивні форми рельєфу - відвали порід, що виникли у процесі видобування корисних копалин, велика кількість гр</w:t>
      </w:r>
      <w:r w:rsidRPr="00834216">
        <w:rPr>
          <w:sz w:val="20"/>
          <w:szCs w:val="20"/>
          <w:lang w:val="uk-UA"/>
        </w:rPr>
        <w:t>е</w:t>
      </w:r>
      <w:r w:rsidRPr="00834216">
        <w:rPr>
          <w:sz w:val="20"/>
          <w:szCs w:val="20"/>
          <w:lang w:val="uk-UA"/>
        </w:rPr>
        <w:t>бель (запруд), дамб, загат, залізничних та шосейних насипних шляхів, звалища промислових, будівельних та побутових відходів.</w:t>
      </w:r>
      <w:r w:rsidRPr="00A02244">
        <w:rPr>
          <w:lang w:val="uk-UA"/>
        </w:rPr>
        <w:t xml:space="preserve"> </w:t>
      </w:r>
      <w:r w:rsidRPr="00834216">
        <w:rPr>
          <w:sz w:val="20"/>
          <w:szCs w:val="20"/>
          <w:lang w:val="uk-UA"/>
        </w:rPr>
        <w:t>Господарська діяльність створює значне навантаження на геологічне середовище, пр</w:t>
      </w:r>
      <w:r w:rsidRPr="00834216">
        <w:rPr>
          <w:sz w:val="20"/>
          <w:szCs w:val="20"/>
          <w:lang w:val="uk-UA"/>
        </w:rPr>
        <w:t>и</w:t>
      </w:r>
      <w:r w:rsidRPr="00834216">
        <w:rPr>
          <w:sz w:val="20"/>
          <w:szCs w:val="20"/>
          <w:lang w:val="uk-UA"/>
        </w:rPr>
        <w:t>зводить до утворення техногенних відкладів і до значного забруднення навколишнього середовища, оскіл</w:t>
      </w:r>
      <w:r w:rsidRPr="00834216">
        <w:rPr>
          <w:sz w:val="20"/>
          <w:szCs w:val="20"/>
          <w:lang w:val="uk-UA"/>
        </w:rPr>
        <w:t>ь</w:t>
      </w:r>
      <w:r w:rsidRPr="00834216">
        <w:rPr>
          <w:sz w:val="20"/>
          <w:szCs w:val="20"/>
          <w:lang w:val="uk-UA"/>
        </w:rPr>
        <w:t>ки окрім вищеназваних техногенних відкладів на дослідженій території широко розвинене ще й нафтогаз</w:t>
      </w:r>
      <w:r w:rsidRPr="00834216">
        <w:rPr>
          <w:sz w:val="20"/>
          <w:szCs w:val="20"/>
          <w:lang w:val="uk-UA"/>
        </w:rPr>
        <w:t>о</w:t>
      </w:r>
      <w:r w:rsidRPr="00834216">
        <w:rPr>
          <w:sz w:val="20"/>
          <w:szCs w:val="20"/>
          <w:lang w:val="uk-UA"/>
        </w:rPr>
        <w:t>видобування.</w:t>
      </w:r>
    </w:p>
    <w:p w:rsidR="001110EC" w:rsidRPr="00CC411E" w:rsidRDefault="001110EC" w:rsidP="001110EC">
      <w:pPr>
        <w:ind w:firstLine="454"/>
        <w:jc w:val="both"/>
        <w:rPr>
          <w:sz w:val="20"/>
          <w:szCs w:val="20"/>
          <w:lang w:val="uk-UA"/>
        </w:rPr>
      </w:pPr>
    </w:p>
    <w:p w:rsidR="001110EC" w:rsidRPr="00B71F16" w:rsidRDefault="001110EC" w:rsidP="001110EC">
      <w:pPr>
        <w:ind w:firstLine="454"/>
        <w:jc w:val="center"/>
        <w:rPr>
          <w:b/>
          <w:color w:val="000000"/>
          <w:lang w:val="uk-UA" w:eastAsia="uk-UA"/>
        </w:rPr>
      </w:pPr>
      <w:r w:rsidRPr="00B71F16">
        <w:rPr>
          <w:b/>
          <w:color w:val="000000"/>
          <w:lang w:val="uk-UA" w:eastAsia="uk-UA"/>
        </w:rPr>
        <w:t>7</w:t>
      </w:r>
      <w:r w:rsidRPr="00B71F16">
        <w:rPr>
          <w:color w:val="000000"/>
          <w:lang w:val="uk-UA" w:eastAsia="uk-UA"/>
        </w:rPr>
        <w:t xml:space="preserve">  </w:t>
      </w:r>
      <w:r w:rsidRPr="00B71F16">
        <w:rPr>
          <w:b/>
          <w:color w:val="000000"/>
          <w:lang w:val="uk-UA" w:eastAsia="uk-UA"/>
        </w:rPr>
        <w:t>ГІДРОГЕОЛОГІЯ</w:t>
      </w:r>
    </w:p>
    <w:p w:rsidR="001110EC" w:rsidRPr="00B71F16" w:rsidRDefault="001110EC" w:rsidP="001110EC">
      <w:pPr>
        <w:ind w:firstLine="454"/>
        <w:jc w:val="center"/>
        <w:rPr>
          <w:b/>
          <w:color w:val="000000"/>
          <w:lang w:val="uk-UA" w:eastAsia="uk-UA"/>
        </w:rPr>
      </w:pPr>
    </w:p>
    <w:p w:rsidR="001110EC" w:rsidRPr="00CC411E" w:rsidRDefault="001110EC" w:rsidP="001110EC">
      <w:pPr>
        <w:shd w:val="clear" w:color="auto" w:fill="FFFFFF"/>
        <w:ind w:firstLine="454"/>
        <w:jc w:val="both"/>
        <w:rPr>
          <w:b/>
          <w:color w:val="000000"/>
          <w:sz w:val="20"/>
          <w:szCs w:val="20"/>
          <w:lang w:val="uk-UA" w:eastAsia="uk-UA"/>
        </w:rPr>
      </w:pPr>
      <w:r w:rsidRPr="00CC411E">
        <w:rPr>
          <w:b/>
          <w:sz w:val="20"/>
          <w:szCs w:val="20"/>
          <w:lang w:val="uk-UA"/>
        </w:rPr>
        <w:t>7.1 Гідрогеологічні підрозділи</w:t>
      </w:r>
    </w:p>
    <w:p w:rsidR="001110EC" w:rsidRPr="00CC411E" w:rsidRDefault="001110EC" w:rsidP="001110EC">
      <w:pPr>
        <w:shd w:val="clear" w:color="auto" w:fill="FFFFFF"/>
        <w:ind w:firstLine="454"/>
        <w:jc w:val="both"/>
        <w:rPr>
          <w:sz w:val="20"/>
          <w:szCs w:val="20"/>
          <w:lang w:val="uk-UA"/>
        </w:rPr>
      </w:pPr>
      <w:r w:rsidRPr="00CC411E">
        <w:rPr>
          <w:color w:val="000000"/>
          <w:sz w:val="20"/>
          <w:szCs w:val="20"/>
          <w:lang w:val="uk-UA" w:eastAsia="uk-UA"/>
        </w:rPr>
        <w:t>Згідно з гідрогеологічним районуванням вся територія аркушів знаходиться в межах центральної частини Дніпровсько-Донецького артезіанського басейну, за виключе</w:t>
      </w:r>
      <w:r w:rsidRPr="00CC411E">
        <w:rPr>
          <w:color w:val="000000"/>
          <w:sz w:val="20"/>
          <w:szCs w:val="20"/>
          <w:lang w:val="uk-UA" w:eastAsia="uk-UA"/>
        </w:rPr>
        <w:t>н</w:t>
      </w:r>
      <w:r w:rsidRPr="00CC411E">
        <w:rPr>
          <w:color w:val="000000"/>
          <w:sz w:val="20"/>
          <w:szCs w:val="20"/>
          <w:lang w:val="uk-UA" w:eastAsia="uk-UA"/>
        </w:rPr>
        <w:t xml:space="preserve">ням північно-східного кута аркуша </w:t>
      </w:r>
      <w:r w:rsidRPr="00CC411E">
        <w:rPr>
          <w:sz w:val="20"/>
          <w:szCs w:val="20"/>
          <w:lang w:val="uk-UA"/>
        </w:rPr>
        <w:t>M-36-XVII, який належить до північно-східного (Воронезького) борту цього басейну</w:t>
      </w:r>
      <w:r w:rsidRPr="00CC411E">
        <w:rPr>
          <w:color w:val="000000"/>
          <w:sz w:val="20"/>
          <w:szCs w:val="20"/>
          <w:lang w:val="uk-UA" w:eastAsia="uk-UA"/>
        </w:rPr>
        <w:t>.</w:t>
      </w:r>
      <w:r w:rsidRPr="00CC411E">
        <w:rPr>
          <w:sz w:val="20"/>
          <w:szCs w:val="20"/>
          <w:lang w:val="uk-UA"/>
        </w:rPr>
        <w:t xml:space="preserve"> В результаті гідрогеологічного довивчення площ аркушів були виділені наступні г</w:t>
      </w:r>
      <w:r w:rsidRPr="00CC411E">
        <w:rPr>
          <w:sz w:val="20"/>
          <w:szCs w:val="20"/>
          <w:lang w:val="uk-UA"/>
        </w:rPr>
        <w:t>і</w:t>
      </w:r>
      <w:r w:rsidRPr="00CC411E">
        <w:rPr>
          <w:sz w:val="20"/>
          <w:szCs w:val="20"/>
          <w:lang w:val="uk-UA"/>
        </w:rPr>
        <w:t>дрогеологічні підрозділи [</w:t>
      </w:r>
      <w:r w:rsidRPr="00752FD7">
        <w:rPr>
          <w:color w:val="FF0000"/>
          <w:sz w:val="20"/>
          <w:szCs w:val="20"/>
          <w:lang w:val="uk-UA"/>
        </w:rPr>
        <w:t>47, 56</w:t>
      </w:r>
      <w:r w:rsidRPr="00CC411E">
        <w:rPr>
          <w:sz w:val="20"/>
          <w:szCs w:val="20"/>
          <w:lang w:val="uk-UA"/>
        </w:rPr>
        <w:t>]:</w:t>
      </w:r>
    </w:p>
    <w:p w:rsidR="001110EC" w:rsidRPr="00CC411E" w:rsidRDefault="001110EC" w:rsidP="001110EC">
      <w:pPr>
        <w:shd w:val="clear" w:color="auto" w:fill="FFFFFF"/>
        <w:ind w:firstLine="454"/>
        <w:jc w:val="both"/>
        <w:rPr>
          <w:sz w:val="20"/>
          <w:szCs w:val="20"/>
          <w:lang w:val="uk-UA"/>
        </w:rPr>
      </w:pPr>
      <w:r w:rsidRPr="00CC411E">
        <w:rPr>
          <w:sz w:val="20"/>
          <w:szCs w:val="20"/>
          <w:lang w:val="uk-UA"/>
        </w:rPr>
        <w:t>1 Водоносний горизонт у алювіальних голоценових відкладах заплав річок і днищ б</w:t>
      </w:r>
      <w:r w:rsidRPr="00CC411E">
        <w:rPr>
          <w:sz w:val="20"/>
          <w:szCs w:val="20"/>
          <w:lang w:val="uk-UA"/>
        </w:rPr>
        <w:t>а</w:t>
      </w:r>
      <w:r w:rsidRPr="00CC411E">
        <w:rPr>
          <w:sz w:val="20"/>
          <w:szCs w:val="20"/>
          <w:lang w:val="uk-UA"/>
        </w:rPr>
        <w:t>лок (а</w:t>
      </w:r>
      <w:r w:rsidRPr="00CC411E">
        <w:rPr>
          <w:b/>
          <w:sz w:val="20"/>
          <w:szCs w:val="20"/>
          <w:lang w:val="uk-UA"/>
        </w:rPr>
        <w:t>H</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2 Водоносний горизонт у алювіальних верхньонеоплейстоценових відкладах першої та другої надз</w:t>
      </w:r>
      <w:r w:rsidRPr="00CC411E">
        <w:rPr>
          <w:sz w:val="20"/>
          <w:szCs w:val="20"/>
          <w:lang w:val="uk-UA"/>
        </w:rPr>
        <w:t>а</w:t>
      </w:r>
      <w:r w:rsidRPr="00CC411E">
        <w:rPr>
          <w:sz w:val="20"/>
          <w:szCs w:val="20"/>
          <w:lang w:val="uk-UA"/>
        </w:rPr>
        <w:t>плавних терас (а</w:t>
      </w:r>
      <w:r w:rsidRPr="00CC411E">
        <w:rPr>
          <w:sz w:val="20"/>
          <w:szCs w:val="20"/>
          <w:vertAlign w:val="superscript"/>
          <w:lang w:val="uk-UA"/>
        </w:rPr>
        <w:t>1-2</w:t>
      </w:r>
      <w:r w:rsidRPr="00CC411E">
        <w:rPr>
          <w:b/>
          <w:sz w:val="20"/>
          <w:szCs w:val="20"/>
          <w:lang w:val="uk-UA"/>
        </w:rPr>
        <w:t>Р</w:t>
      </w:r>
      <w:r w:rsidRPr="00CC411E">
        <w:rPr>
          <w:b/>
          <w:sz w:val="20"/>
          <w:szCs w:val="20"/>
          <w:vertAlign w:val="subscript"/>
          <w:lang w:val="uk-UA"/>
        </w:rPr>
        <w:t>III</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 xml:space="preserve">3 Слабоводоносний горизонт у </w:t>
      </w:r>
      <w:r w:rsidRPr="00CC411E">
        <w:rPr>
          <w:sz w:val="20"/>
          <w:szCs w:val="20"/>
          <w:lang w:val="uk-UA" w:eastAsia="uk-UA"/>
        </w:rPr>
        <w:t>елювіальних та еолово-делювіальних сере</w:t>
      </w:r>
      <w:r w:rsidRPr="00CC411E">
        <w:rPr>
          <w:sz w:val="20"/>
          <w:szCs w:val="20"/>
          <w:lang w:val="uk-UA" w:eastAsia="uk-UA"/>
        </w:rPr>
        <w:t>д</w:t>
      </w:r>
      <w:r w:rsidRPr="00CC411E">
        <w:rPr>
          <w:sz w:val="20"/>
          <w:szCs w:val="20"/>
          <w:lang w:val="uk-UA" w:eastAsia="uk-UA"/>
        </w:rPr>
        <w:t>ньо-верхньонеоплейстоценових відкладах (e,</w:t>
      </w:r>
      <w:r w:rsidRPr="00CC411E">
        <w:rPr>
          <w:sz w:val="20"/>
          <w:szCs w:val="20"/>
          <w:lang w:val="uk-UA"/>
        </w:rPr>
        <w:t>vd</w:t>
      </w:r>
      <w:r w:rsidRPr="00CC411E">
        <w:rPr>
          <w:b/>
          <w:sz w:val="20"/>
          <w:szCs w:val="20"/>
          <w:lang w:val="uk-UA"/>
        </w:rPr>
        <w:t>Р</w:t>
      </w:r>
      <w:r w:rsidRPr="00CC411E">
        <w:rPr>
          <w:b/>
          <w:sz w:val="20"/>
          <w:szCs w:val="20"/>
          <w:vertAlign w:val="subscript"/>
          <w:lang w:val="uk-UA"/>
        </w:rPr>
        <w:t>II</w:t>
      </w:r>
      <w:r w:rsidRPr="00CC411E">
        <w:rPr>
          <w:sz w:val="20"/>
          <w:szCs w:val="20"/>
          <w:vertAlign w:val="subscript"/>
          <w:lang w:val="uk-UA"/>
        </w:rPr>
        <w:t>-</w:t>
      </w:r>
      <w:r w:rsidRPr="00CC411E">
        <w:rPr>
          <w:b/>
          <w:sz w:val="20"/>
          <w:szCs w:val="20"/>
          <w:vertAlign w:val="subscript"/>
          <w:lang w:val="uk-UA"/>
        </w:rPr>
        <w:t>III</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 xml:space="preserve">4 Водоносний горизонт у алювіальних </w:t>
      </w:r>
      <w:r w:rsidRPr="00CC411E">
        <w:rPr>
          <w:sz w:val="20"/>
          <w:szCs w:val="20"/>
          <w:lang w:val="uk-UA" w:eastAsia="uk-UA"/>
        </w:rPr>
        <w:t xml:space="preserve">середньо- верхньонеоплейстоценових </w:t>
      </w:r>
      <w:r w:rsidRPr="00CC411E">
        <w:rPr>
          <w:sz w:val="20"/>
          <w:szCs w:val="20"/>
          <w:lang w:val="uk-UA"/>
        </w:rPr>
        <w:t>відкладах третьої та че</w:t>
      </w:r>
      <w:r w:rsidRPr="00CC411E">
        <w:rPr>
          <w:sz w:val="20"/>
          <w:szCs w:val="20"/>
          <w:lang w:val="uk-UA"/>
        </w:rPr>
        <w:t>т</w:t>
      </w:r>
      <w:r w:rsidRPr="00CC411E">
        <w:rPr>
          <w:sz w:val="20"/>
          <w:szCs w:val="20"/>
          <w:lang w:val="uk-UA"/>
        </w:rPr>
        <w:t>вертої надзаплавних терас (а</w:t>
      </w:r>
      <w:r w:rsidRPr="00CC411E">
        <w:rPr>
          <w:sz w:val="20"/>
          <w:szCs w:val="20"/>
          <w:vertAlign w:val="superscript"/>
          <w:lang w:val="uk-UA"/>
        </w:rPr>
        <w:t>3-4</w:t>
      </w:r>
      <w:r w:rsidRPr="00CC411E">
        <w:rPr>
          <w:b/>
          <w:sz w:val="20"/>
          <w:szCs w:val="20"/>
          <w:lang w:val="uk-UA"/>
        </w:rPr>
        <w:t>Р</w:t>
      </w:r>
      <w:r w:rsidRPr="00CC411E">
        <w:rPr>
          <w:b/>
          <w:sz w:val="20"/>
          <w:szCs w:val="20"/>
          <w:vertAlign w:val="subscript"/>
          <w:lang w:val="uk-UA"/>
        </w:rPr>
        <w:t>II-III</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5 Слабоводоносний горизонт у флювіогляціальних і льодовикових середньонеоплейстоценових відкл</w:t>
      </w:r>
      <w:r w:rsidRPr="00CC411E">
        <w:rPr>
          <w:sz w:val="20"/>
          <w:szCs w:val="20"/>
          <w:lang w:val="uk-UA"/>
        </w:rPr>
        <w:t>а</w:t>
      </w:r>
      <w:r w:rsidRPr="00CC411E">
        <w:rPr>
          <w:sz w:val="20"/>
          <w:szCs w:val="20"/>
          <w:lang w:val="uk-UA"/>
        </w:rPr>
        <w:t xml:space="preserve">дах, а також </w:t>
      </w:r>
      <w:r w:rsidRPr="00CC411E">
        <w:rPr>
          <w:sz w:val="20"/>
          <w:szCs w:val="20"/>
          <w:lang w:val="uk-UA" w:eastAsia="uk-UA"/>
        </w:rPr>
        <w:t>у елювіальних та еолово-делювіальних середньо- верхньонеоплейстоценових відкладах (f,g</w:t>
      </w:r>
      <w:r w:rsidRPr="00CC411E">
        <w:rPr>
          <w:b/>
          <w:sz w:val="20"/>
          <w:szCs w:val="20"/>
          <w:lang w:val="uk-UA"/>
        </w:rPr>
        <w:t>Р</w:t>
      </w:r>
      <w:r w:rsidRPr="00CC411E">
        <w:rPr>
          <w:b/>
          <w:sz w:val="20"/>
          <w:szCs w:val="20"/>
          <w:vertAlign w:val="subscript"/>
          <w:lang w:val="uk-UA"/>
        </w:rPr>
        <w:t>II</w:t>
      </w:r>
      <w:r w:rsidRPr="00CC411E">
        <w:rPr>
          <w:sz w:val="20"/>
          <w:szCs w:val="20"/>
          <w:lang w:val="uk-UA"/>
        </w:rPr>
        <w:t>+e,vd</w:t>
      </w:r>
      <w:r w:rsidRPr="00CC411E">
        <w:rPr>
          <w:b/>
          <w:sz w:val="20"/>
          <w:szCs w:val="20"/>
          <w:lang w:val="uk-UA"/>
        </w:rPr>
        <w:t>Р</w:t>
      </w:r>
      <w:r w:rsidRPr="00CC411E">
        <w:rPr>
          <w:b/>
          <w:sz w:val="20"/>
          <w:szCs w:val="20"/>
          <w:vertAlign w:val="subscript"/>
          <w:lang w:val="uk-UA"/>
        </w:rPr>
        <w:t>II-III</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6 Водоносний горизонт у алювіальних нижньо- середньонеоплейстоценових відкл</w:t>
      </w:r>
      <w:r w:rsidRPr="00CC411E">
        <w:rPr>
          <w:sz w:val="20"/>
          <w:szCs w:val="20"/>
          <w:lang w:val="uk-UA"/>
        </w:rPr>
        <w:t>а</w:t>
      </w:r>
      <w:r w:rsidRPr="00CC411E">
        <w:rPr>
          <w:sz w:val="20"/>
          <w:szCs w:val="20"/>
          <w:lang w:val="uk-UA"/>
        </w:rPr>
        <w:t>дах п</w:t>
      </w:r>
      <w:r w:rsidRPr="00CC411E">
        <w:rPr>
          <w:sz w:val="20"/>
          <w:szCs w:val="20"/>
        </w:rPr>
        <w:t>’</w:t>
      </w:r>
      <w:r w:rsidRPr="00CC411E">
        <w:rPr>
          <w:sz w:val="20"/>
          <w:szCs w:val="20"/>
          <w:lang w:val="uk-UA"/>
        </w:rPr>
        <w:t>ятої та шостої надзаплавних терас (а</w:t>
      </w:r>
      <w:r w:rsidRPr="00CC411E">
        <w:rPr>
          <w:sz w:val="20"/>
          <w:szCs w:val="20"/>
          <w:vertAlign w:val="superscript"/>
          <w:lang w:val="uk-UA"/>
        </w:rPr>
        <w:t>5-6</w:t>
      </w:r>
      <w:r w:rsidRPr="00CC411E">
        <w:rPr>
          <w:b/>
          <w:sz w:val="20"/>
          <w:szCs w:val="20"/>
          <w:lang w:val="uk-UA"/>
        </w:rPr>
        <w:t>Р</w:t>
      </w:r>
      <w:r w:rsidRPr="00CC411E">
        <w:rPr>
          <w:b/>
          <w:sz w:val="20"/>
          <w:szCs w:val="20"/>
          <w:vertAlign w:val="subscript"/>
          <w:lang w:val="uk-UA"/>
        </w:rPr>
        <w:t>I-II</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7 Водоносний горизонт у алювіальних нижньонеоплейстоценових відкладах сьомої та восьмої надз</w:t>
      </w:r>
      <w:r w:rsidRPr="00CC411E">
        <w:rPr>
          <w:sz w:val="20"/>
          <w:szCs w:val="20"/>
          <w:lang w:val="uk-UA"/>
        </w:rPr>
        <w:t>а</w:t>
      </w:r>
      <w:r w:rsidRPr="00CC411E">
        <w:rPr>
          <w:sz w:val="20"/>
          <w:szCs w:val="20"/>
          <w:lang w:val="uk-UA"/>
        </w:rPr>
        <w:t>плавних терас (а</w:t>
      </w:r>
      <w:r w:rsidRPr="00CC411E">
        <w:rPr>
          <w:sz w:val="20"/>
          <w:szCs w:val="20"/>
          <w:vertAlign w:val="superscript"/>
          <w:lang w:val="uk-UA"/>
        </w:rPr>
        <w:t>7-8</w:t>
      </w:r>
      <w:r w:rsidRPr="00CC411E">
        <w:rPr>
          <w:b/>
          <w:sz w:val="20"/>
          <w:szCs w:val="20"/>
          <w:lang w:val="uk-UA"/>
        </w:rPr>
        <w:t>Р</w:t>
      </w:r>
      <w:r w:rsidRPr="00CC411E">
        <w:rPr>
          <w:b/>
          <w:sz w:val="20"/>
          <w:szCs w:val="20"/>
          <w:vertAlign w:val="subscript"/>
          <w:lang w:val="uk-UA"/>
        </w:rPr>
        <w:t>I</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8 Водотривка товща строкатих і червоно–бурих глин неогену, важких суглинків еоплейстоцену і ни</w:t>
      </w:r>
      <w:r w:rsidRPr="00CC411E">
        <w:rPr>
          <w:sz w:val="20"/>
          <w:szCs w:val="20"/>
          <w:lang w:val="uk-UA"/>
        </w:rPr>
        <w:t>ж</w:t>
      </w:r>
      <w:r w:rsidRPr="00CC411E">
        <w:rPr>
          <w:sz w:val="20"/>
          <w:szCs w:val="20"/>
          <w:lang w:val="uk-UA"/>
        </w:rPr>
        <w:t>нього неоплейстоцену (</w:t>
      </w:r>
      <w:r w:rsidRPr="00CC411E">
        <w:rPr>
          <w:b/>
          <w:sz w:val="20"/>
          <w:szCs w:val="20"/>
          <w:lang w:val="uk-UA"/>
        </w:rPr>
        <w:t>N</w:t>
      </w:r>
      <w:r w:rsidRPr="00CC411E">
        <w:rPr>
          <w:b/>
          <w:sz w:val="20"/>
          <w:szCs w:val="20"/>
          <w:vertAlign w:val="subscript"/>
          <w:lang w:val="uk-UA"/>
        </w:rPr>
        <w:t>1</w:t>
      </w:r>
      <w:r w:rsidRPr="00CC411E">
        <w:rPr>
          <w:sz w:val="20"/>
          <w:szCs w:val="20"/>
          <w:lang w:val="uk-UA"/>
        </w:rPr>
        <w:t>sg+</w:t>
      </w:r>
      <w:r w:rsidRPr="00CC411E">
        <w:rPr>
          <w:b/>
          <w:sz w:val="20"/>
          <w:szCs w:val="20"/>
          <w:lang w:val="uk-UA"/>
        </w:rPr>
        <w:t>Р</w:t>
      </w:r>
      <w:r w:rsidRPr="00CC411E">
        <w:rPr>
          <w:b/>
          <w:sz w:val="20"/>
          <w:szCs w:val="20"/>
          <w:vertAlign w:val="subscript"/>
          <w:lang w:val="uk-UA"/>
        </w:rPr>
        <w:t>I</w:t>
      </w:r>
      <w:r w:rsidRPr="00CC411E">
        <w:rPr>
          <w:sz w:val="20"/>
          <w:szCs w:val="20"/>
          <w:lang w:val="uk-UA"/>
        </w:rPr>
        <w:t>);</w:t>
      </w:r>
    </w:p>
    <w:p w:rsidR="001110EC" w:rsidRPr="00CC411E" w:rsidRDefault="001110EC" w:rsidP="001110EC">
      <w:pPr>
        <w:ind w:firstLine="454"/>
        <w:jc w:val="both"/>
        <w:rPr>
          <w:spacing w:val="-12"/>
          <w:sz w:val="20"/>
          <w:szCs w:val="20"/>
          <w:lang w:val="uk-UA" w:eastAsia="uk-UA"/>
        </w:rPr>
      </w:pPr>
      <w:r w:rsidRPr="00CC411E">
        <w:rPr>
          <w:sz w:val="20"/>
          <w:szCs w:val="20"/>
          <w:lang w:val="uk-UA"/>
        </w:rPr>
        <w:t xml:space="preserve">9 </w:t>
      </w:r>
      <w:r w:rsidRPr="00CC411E">
        <w:rPr>
          <w:sz w:val="20"/>
          <w:szCs w:val="20"/>
          <w:lang w:val="uk-UA" w:eastAsia="uk-UA"/>
        </w:rPr>
        <w:t>Водоносний горизонт у верхньоберецькій (сиваській) підсвіті олігоцену, новопетрівській світі і піщ</w:t>
      </w:r>
      <w:r w:rsidRPr="00CC411E">
        <w:rPr>
          <w:sz w:val="20"/>
          <w:szCs w:val="20"/>
          <w:lang w:val="uk-UA" w:eastAsia="uk-UA"/>
        </w:rPr>
        <w:t>а</w:t>
      </w:r>
      <w:r w:rsidRPr="00CC411E">
        <w:rPr>
          <w:sz w:val="20"/>
          <w:szCs w:val="20"/>
          <w:lang w:val="uk-UA" w:eastAsia="uk-UA"/>
        </w:rPr>
        <w:t>но-глинистій товщі міоцену (</w:t>
      </w:r>
      <w:r w:rsidRPr="00CC411E">
        <w:rPr>
          <w:b/>
          <w:strike/>
          <w:sz w:val="20"/>
          <w:szCs w:val="20"/>
          <w:lang w:val="uk-UA" w:eastAsia="uk-UA"/>
        </w:rPr>
        <w:t>Р</w:t>
      </w:r>
      <w:r w:rsidRPr="00CC411E">
        <w:rPr>
          <w:b/>
          <w:sz w:val="20"/>
          <w:szCs w:val="20"/>
          <w:vertAlign w:val="subscript"/>
          <w:lang w:val="uk-UA" w:eastAsia="uk-UA"/>
        </w:rPr>
        <w:t>3</w:t>
      </w:r>
      <w:r w:rsidRPr="00CC411E">
        <w:rPr>
          <w:i/>
          <w:sz w:val="20"/>
          <w:szCs w:val="20"/>
          <w:lang w:val="uk-UA" w:eastAsia="uk-UA"/>
        </w:rPr>
        <w:t>br</w:t>
      </w:r>
      <w:r w:rsidRPr="00CC411E">
        <w:rPr>
          <w:sz w:val="20"/>
          <w:szCs w:val="20"/>
          <w:vertAlign w:val="subscript"/>
          <w:lang w:val="uk-UA" w:eastAsia="uk-UA"/>
        </w:rPr>
        <w:t>2</w:t>
      </w:r>
      <w:r w:rsidRPr="00CC411E">
        <w:rPr>
          <w:sz w:val="20"/>
          <w:szCs w:val="20"/>
          <w:lang w:val="uk-UA" w:eastAsia="uk-UA"/>
        </w:rPr>
        <w:t>+</w:t>
      </w:r>
      <w:r w:rsidRPr="00CC411E">
        <w:rPr>
          <w:b/>
          <w:sz w:val="20"/>
          <w:szCs w:val="20"/>
          <w:lang w:val="uk-UA" w:eastAsia="uk-UA"/>
        </w:rPr>
        <w:t>N</w:t>
      </w:r>
      <w:r w:rsidRPr="00CC411E">
        <w:rPr>
          <w:b/>
          <w:sz w:val="20"/>
          <w:szCs w:val="20"/>
          <w:vertAlign w:val="subscript"/>
          <w:lang w:val="uk-UA" w:eastAsia="uk-UA"/>
        </w:rPr>
        <w:t>1</w:t>
      </w:r>
      <w:r w:rsidRPr="00CC411E">
        <w:rPr>
          <w:sz w:val="20"/>
          <w:szCs w:val="20"/>
          <w:lang w:val="uk-UA" w:eastAsia="uk-UA"/>
        </w:rPr>
        <w:t>pg);</w:t>
      </w:r>
    </w:p>
    <w:p w:rsidR="001110EC" w:rsidRPr="00CC411E" w:rsidRDefault="001110EC" w:rsidP="001110EC">
      <w:pPr>
        <w:ind w:firstLine="454"/>
        <w:jc w:val="both"/>
        <w:rPr>
          <w:sz w:val="20"/>
          <w:szCs w:val="20"/>
          <w:lang w:val="uk-UA"/>
        </w:rPr>
      </w:pPr>
      <w:r w:rsidRPr="00CC411E">
        <w:rPr>
          <w:sz w:val="20"/>
          <w:szCs w:val="20"/>
          <w:lang w:val="uk-UA"/>
        </w:rPr>
        <w:t xml:space="preserve">10 Водотривка товща нижньоберецької (зміївської) </w:t>
      </w:r>
      <w:r w:rsidRPr="00CC411E">
        <w:rPr>
          <w:sz w:val="20"/>
          <w:szCs w:val="20"/>
          <w:lang w:val="uk-UA" w:eastAsia="uk-UA"/>
        </w:rPr>
        <w:t>підсвіти олігоцену (</w:t>
      </w:r>
      <w:r w:rsidRPr="00CC411E">
        <w:rPr>
          <w:b/>
          <w:strike/>
          <w:sz w:val="20"/>
          <w:szCs w:val="20"/>
          <w:lang w:val="uk-UA" w:eastAsia="uk-UA"/>
        </w:rPr>
        <w:t>Р</w:t>
      </w:r>
      <w:r w:rsidRPr="00CC411E">
        <w:rPr>
          <w:b/>
          <w:sz w:val="20"/>
          <w:szCs w:val="20"/>
          <w:vertAlign w:val="subscript"/>
          <w:lang w:val="uk-UA" w:eastAsia="uk-UA"/>
        </w:rPr>
        <w:t>3</w:t>
      </w:r>
      <w:r w:rsidRPr="00CC411E">
        <w:rPr>
          <w:i/>
          <w:sz w:val="20"/>
          <w:szCs w:val="20"/>
          <w:lang w:val="uk-UA" w:eastAsia="uk-UA"/>
        </w:rPr>
        <w:t>br</w:t>
      </w:r>
      <w:r w:rsidRPr="00CC411E">
        <w:rPr>
          <w:sz w:val="20"/>
          <w:szCs w:val="20"/>
          <w:vertAlign w:val="subscript"/>
          <w:lang w:val="uk-UA" w:eastAsia="uk-UA"/>
        </w:rPr>
        <w:t>1</w:t>
      </w:r>
      <w:r w:rsidRPr="00CC411E">
        <w:rPr>
          <w:sz w:val="20"/>
          <w:szCs w:val="20"/>
          <w:lang w:val="uk-UA" w:eastAsia="uk-UA"/>
        </w:rPr>
        <w:t>);</w:t>
      </w:r>
    </w:p>
    <w:p w:rsidR="001110EC" w:rsidRPr="00CC411E" w:rsidRDefault="001110EC" w:rsidP="001110EC">
      <w:pPr>
        <w:ind w:firstLine="454"/>
        <w:jc w:val="both"/>
        <w:rPr>
          <w:sz w:val="20"/>
          <w:szCs w:val="20"/>
          <w:lang w:val="uk-UA" w:eastAsia="uk-UA"/>
        </w:rPr>
      </w:pPr>
      <w:r w:rsidRPr="00CC411E">
        <w:rPr>
          <w:sz w:val="20"/>
          <w:szCs w:val="20"/>
          <w:lang w:val="uk-UA"/>
        </w:rPr>
        <w:t>11 Водоносний горизонт у обухівській світі еоцену і межигірській світі олігоцену (</w:t>
      </w:r>
      <w:r w:rsidRPr="00CC411E">
        <w:rPr>
          <w:b/>
          <w:strike/>
          <w:sz w:val="20"/>
          <w:szCs w:val="20"/>
          <w:lang w:val="uk-UA" w:eastAsia="uk-UA"/>
        </w:rPr>
        <w:t>Р</w:t>
      </w:r>
      <w:r w:rsidRPr="00CC411E">
        <w:rPr>
          <w:b/>
          <w:sz w:val="20"/>
          <w:szCs w:val="20"/>
          <w:vertAlign w:val="subscript"/>
          <w:lang w:val="uk-UA"/>
        </w:rPr>
        <w:t>2</w:t>
      </w:r>
      <w:r w:rsidRPr="00CC411E">
        <w:rPr>
          <w:i/>
          <w:sz w:val="20"/>
          <w:szCs w:val="20"/>
          <w:lang w:val="uk-UA"/>
        </w:rPr>
        <w:t>ob</w:t>
      </w:r>
      <w:r w:rsidRPr="00CC411E">
        <w:rPr>
          <w:sz w:val="20"/>
          <w:szCs w:val="20"/>
          <w:lang w:val="uk-UA"/>
        </w:rPr>
        <w:t>+</w:t>
      </w:r>
      <w:r w:rsidRPr="00CC411E">
        <w:rPr>
          <w:b/>
          <w:strike/>
          <w:sz w:val="20"/>
          <w:szCs w:val="20"/>
          <w:lang w:val="uk-UA" w:eastAsia="uk-UA"/>
        </w:rPr>
        <w:t>Р</w:t>
      </w:r>
      <w:r w:rsidRPr="00CC411E">
        <w:rPr>
          <w:b/>
          <w:sz w:val="20"/>
          <w:szCs w:val="20"/>
          <w:vertAlign w:val="subscript"/>
          <w:lang w:val="uk-UA"/>
        </w:rPr>
        <w:t>3</w:t>
      </w:r>
      <w:r w:rsidRPr="00CC411E">
        <w:rPr>
          <w:i/>
          <w:sz w:val="20"/>
          <w:szCs w:val="20"/>
          <w:lang w:val="uk-UA"/>
        </w:rPr>
        <w:t>mž</w:t>
      </w:r>
      <w:r w:rsidRPr="00CC411E">
        <w:rPr>
          <w:sz w:val="20"/>
          <w:szCs w:val="20"/>
          <w:lang w:val="uk-UA"/>
        </w:rPr>
        <w:t>);</w:t>
      </w:r>
    </w:p>
    <w:p w:rsidR="001110EC" w:rsidRPr="00CC411E" w:rsidRDefault="001110EC" w:rsidP="001110EC">
      <w:pPr>
        <w:ind w:firstLine="454"/>
        <w:jc w:val="both"/>
        <w:rPr>
          <w:bCs/>
          <w:sz w:val="20"/>
          <w:szCs w:val="20"/>
          <w:lang w:val="uk-UA" w:eastAsia="uk-UA"/>
        </w:rPr>
      </w:pPr>
      <w:r w:rsidRPr="00CC411E">
        <w:rPr>
          <w:sz w:val="20"/>
          <w:szCs w:val="20"/>
          <w:lang w:val="uk-UA"/>
        </w:rPr>
        <w:t>12 Водотривка товща київської світи еоцену</w:t>
      </w:r>
      <w:r w:rsidRPr="00CC411E">
        <w:rPr>
          <w:b/>
          <w:bCs/>
          <w:sz w:val="20"/>
          <w:szCs w:val="20"/>
          <w:lang w:val="uk-UA" w:eastAsia="uk-UA"/>
        </w:rPr>
        <w:t xml:space="preserve"> </w:t>
      </w:r>
      <w:r w:rsidRPr="00CC411E">
        <w:rPr>
          <w:bCs/>
          <w:sz w:val="20"/>
          <w:szCs w:val="20"/>
          <w:lang w:val="uk-UA" w:eastAsia="uk-UA"/>
        </w:rPr>
        <w:t>(</w:t>
      </w:r>
      <w:r w:rsidRPr="00CC411E">
        <w:rPr>
          <w:b/>
          <w:strike/>
          <w:sz w:val="20"/>
          <w:szCs w:val="20"/>
          <w:lang w:val="uk-UA" w:eastAsia="uk-UA"/>
        </w:rPr>
        <w:t>Р</w:t>
      </w:r>
      <w:r w:rsidRPr="00CC411E">
        <w:rPr>
          <w:b/>
          <w:bCs/>
          <w:sz w:val="20"/>
          <w:szCs w:val="20"/>
          <w:vertAlign w:val="subscript"/>
          <w:lang w:val="uk-UA" w:eastAsia="uk-UA"/>
        </w:rPr>
        <w:t>2</w:t>
      </w:r>
      <w:r w:rsidRPr="00CC411E">
        <w:rPr>
          <w:bCs/>
          <w:i/>
          <w:sz w:val="20"/>
          <w:szCs w:val="20"/>
          <w:lang w:val="uk-UA" w:eastAsia="uk-UA"/>
        </w:rPr>
        <w:t>kv</w:t>
      </w:r>
      <w:r w:rsidRPr="00CC411E">
        <w:rPr>
          <w:bCs/>
          <w:sz w:val="20"/>
          <w:szCs w:val="20"/>
          <w:lang w:val="uk-UA" w:eastAsia="uk-UA"/>
        </w:rPr>
        <w:t>);</w:t>
      </w:r>
    </w:p>
    <w:p w:rsidR="001110EC" w:rsidRPr="00CC411E" w:rsidRDefault="001110EC" w:rsidP="001110EC">
      <w:pPr>
        <w:shd w:val="clear" w:color="auto" w:fill="FFFFFF"/>
        <w:ind w:firstLine="454"/>
        <w:jc w:val="both"/>
        <w:rPr>
          <w:bCs/>
          <w:sz w:val="20"/>
          <w:szCs w:val="20"/>
          <w:lang w:val="uk-UA"/>
        </w:rPr>
      </w:pPr>
      <w:r w:rsidRPr="00CC411E">
        <w:rPr>
          <w:sz w:val="20"/>
          <w:szCs w:val="20"/>
          <w:lang w:val="uk-UA"/>
        </w:rPr>
        <w:t xml:space="preserve">13 </w:t>
      </w:r>
      <w:r w:rsidRPr="00CC411E">
        <w:rPr>
          <w:bCs/>
          <w:sz w:val="20"/>
          <w:szCs w:val="20"/>
          <w:lang w:val="uk-UA"/>
        </w:rPr>
        <w:t>Водоносний горизонт у канівській та бучацькій серіях еоцену</w:t>
      </w:r>
      <w:r w:rsidRPr="00CC411E">
        <w:rPr>
          <w:sz w:val="20"/>
          <w:szCs w:val="20"/>
          <w:lang w:val="uk-UA"/>
        </w:rPr>
        <w:t xml:space="preserve"> (</w:t>
      </w:r>
      <w:r w:rsidRPr="00CC411E">
        <w:rPr>
          <w:b/>
          <w:strike/>
          <w:sz w:val="20"/>
          <w:szCs w:val="20"/>
          <w:lang w:val="uk-UA" w:eastAsia="uk-UA"/>
        </w:rPr>
        <w:t>Р</w:t>
      </w:r>
      <w:r w:rsidRPr="00CC411E">
        <w:rPr>
          <w:b/>
          <w:sz w:val="20"/>
          <w:szCs w:val="20"/>
          <w:vertAlign w:val="subscript"/>
          <w:lang w:val="uk-UA"/>
        </w:rPr>
        <w:t>2</w:t>
      </w:r>
      <w:r w:rsidRPr="00CC411E">
        <w:rPr>
          <w:i/>
          <w:sz w:val="20"/>
          <w:szCs w:val="20"/>
          <w:lang w:val="uk-UA"/>
        </w:rPr>
        <w:t>kn</w:t>
      </w:r>
      <w:r w:rsidRPr="00CC411E">
        <w:rPr>
          <w:sz w:val="20"/>
          <w:szCs w:val="20"/>
          <w:lang w:val="uk-UA"/>
        </w:rPr>
        <w:t>+</w:t>
      </w:r>
      <w:r w:rsidRPr="00CC411E">
        <w:rPr>
          <w:i/>
          <w:sz w:val="20"/>
          <w:szCs w:val="20"/>
          <w:lang w:val="uk-UA"/>
        </w:rPr>
        <w:t>bč</w:t>
      </w:r>
      <w:r w:rsidRPr="00CC411E">
        <w:rPr>
          <w:sz w:val="20"/>
          <w:szCs w:val="20"/>
          <w:lang w:val="uk-UA"/>
        </w:rPr>
        <w:t>);</w:t>
      </w:r>
    </w:p>
    <w:p w:rsidR="001110EC" w:rsidRPr="00F4088F" w:rsidRDefault="001110EC" w:rsidP="001110EC">
      <w:pPr>
        <w:ind w:firstLine="454"/>
        <w:jc w:val="both"/>
        <w:rPr>
          <w:sz w:val="20"/>
          <w:szCs w:val="20"/>
          <w:lang w:val="uk-UA"/>
        </w:rPr>
      </w:pPr>
      <w:r w:rsidRPr="00CC411E">
        <w:rPr>
          <w:sz w:val="20"/>
          <w:szCs w:val="20"/>
          <w:lang w:val="uk-UA"/>
        </w:rPr>
        <w:t xml:space="preserve">14 Водотривка товща </w:t>
      </w:r>
      <w:r w:rsidRPr="00F4088F">
        <w:rPr>
          <w:sz w:val="20"/>
          <w:szCs w:val="20"/>
          <w:lang w:val="uk-UA"/>
        </w:rPr>
        <w:t>псельської та мерлинської світ палеоцену (</w:t>
      </w:r>
      <w:r w:rsidRPr="00F4088F">
        <w:rPr>
          <w:b/>
          <w:strike/>
          <w:sz w:val="20"/>
          <w:szCs w:val="20"/>
          <w:lang w:val="uk-UA" w:eastAsia="uk-UA"/>
        </w:rPr>
        <w:t>Р</w:t>
      </w:r>
      <w:r w:rsidRPr="00F4088F">
        <w:rPr>
          <w:sz w:val="20"/>
          <w:szCs w:val="20"/>
          <w:vertAlign w:val="subscript"/>
          <w:lang w:val="uk-UA"/>
        </w:rPr>
        <w:t>1</w:t>
      </w:r>
      <w:r w:rsidRPr="00F4088F">
        <w:rPr>
          <w:i/>
          <w:sz w:val="20"/>
          <w:szCs w:val="20"/>
          <w:lang w:val="uk-UA"/>
        </w:rPr>
        <w:t>ps+mr</w:t>
      </w:r>
      <w:r w:rsidRPr="00F4088F">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15 Водоносний комплекс у тріщинуватій зоні верхньої крейди і псельській світі п</w:t>
      </w:r>
      <w:r w:rsidRPr="00CC411E">
        <w:rPr>
          <w:sz w:val="20"/>
          <w:szCs w:val="20"/>
          <w:lang w:val="uk-UA"/>
        </w:rPr>
        <w:t>а</w:t>
      </w:r>
      <w:r w:rsidRPr="00CC411E">
        <w:rPr>
          <w:sz w:val="20"/>
          <w:szCs w:val="20"/>
          <w:lang w:val="uk-UA"/>
        </w:rPr>
        <w:t>леоцену (</w:t>
      </w:r>
      <w:r w:rsidRPr="00CC411E">
        <w:rPr>
          <w:b/>
          <w:sz w:val="20"/>
          <w:szCs w:val="20"/>
          <w:lang w:val="uk-UA"/>
        </w:rPr>
        <w:t>K</w:t>
      </w:r>
      <w:r w:rsidRPr="00CC411E">
        <w:rPr>
          <w:b/>
          <w:sz w:val="20"/>
          <w:szCs w:val="20"/>
          <w:vertAlign w:val="subscript"/>
          <w:lang w:val="uk-UA"/>
        </w:rPr>
        <w:t>2</w:t>
      </w:r>
      <w:r w:rsidRPr="00CC411E">
        <w:rPr>
          <w:sz w:val="20"/>
          <w:szCs w:val="20"/>
          <w:lang w:val="uk-UA"/>
        </w:rPr>
        <w:t>+</w:t>
      </w:r>
      <w:r w:rsidRPr="00CC411E">
        <w:rPr>
          <w:b/>
          <w:strike/>
          <w:sz w:val="20"/>
          <w:szCs w:val="20"/>
          <w:lang w:val="uk-UA" w:eastAsia="uk-UA"/>
        </w:rPr>
        <w:t>Р</w:t>
      </w:r>
      <w:r w:rsidRPr="00CC411E">
        <w:rPr>
          <w:b/>
          <w:sz w:val="20"/>
          <w:szCs w:val="20"/>
          <w:vertAlign w:val="subscript"/>
          <w:lang w:val="uk-UA"/>
        </w:rPr>
        <w:t>1</w:t>
      </w:r>
      <w:r w:rsidRPr="00CC411E">
        <w:rPr>
          <w:i/>
          <w:sz w:val="20"/>
          <w:szCs w:val="20"/>
          <w:lang w:val="uk-UA"/>
        </w:rPr>
        <w:t>ps</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16 Водотривка товща мергелів, писальної крейди, крейдоподібних мергелів верхнього відділу крейд</w:t>
      </w:r>
      <w:r w:rsidRPr="00CC411E">
        <w:rPr>
          <w:sz w:val="20"/>
          <w:szCs w:val="20"/>
          <w:lang w:val="uk-UA"/>
        </w:rPr>
        <w:t>о</w:t>
      </w:r>
      <w:r w:rsidRPr="00CC411E">
        <w:rPr>
          <w:sz w:val="20"/>
          <w:szCs w:val="20"/>
          <w:lang w:val="uk-UA"/>
        </w:rPr>
        <w:t>вої системи</w:t>
      </w:r>
      <w:r w:rsidRPr="00CC411E">
        <w:rPr>
          <w:bCs/>
          <w:spacing w:val="-12"/>
          <w:sz w:val="20"/>
          <w:szCs w:val="20"/>
          <w:lang w:val="uk-UA" w:eastAsia="uk-UA"/>
        </w:rPr>
        <w:t xml:space="preserve"> </w:t>
      </w:r>
      <w:r w:rsidRPr="00CC411E">
        <w:rPr>
          <w:sz w:val="20"/>
          <w:szCs w:val="20"/>
          <w:lang w:val="uk-UA"/>
        </w:rPr>
        <w:t>(</w:t>
      </w:r>
      <w:r w:rsidRPr="00CC411E">
        <w:rPr>
          <w:b/>
          <w:sz w:val="20"/>
          <w:szCs w:val="20"/>
          <w:lang w:val="uk-UA"/>
        </w:rPr>
        <w:t>К</w:t>
      </w:r>
      <w:r w:rsidRPr="00CC411E">
        <w:rPr>
          <w:b/>
          <w:sz w:val="20"/>
          <w:szCs w:val="20"/>
          <w:vertAlign w:val="subscript"/>
          <w:lang w:val="uk-UA"/>
        </w:rPr>
        <w:t>2</w:t>
      </w:r>
      <w:r w:rsidRPr="00CC411E">
        <w:rPr>
          <w:sz w:val="20"/>
          <w:szCs w:val="20"/>
          <w:lang w:val="uk-UA"/>
        </w:rPr>
        <w:t>);</w:t>
      </w:r>
    </w:p>
    <w:p w:rsidR="001110EC" w:rsidRPr="00CC411E" w:rsidRDefault="001110EC" w:rsidP="001110EC">
      <w:pPr>
        <w:ind w:firstLine="454"/>
        <w:jc w:val="both"/>
        <w:rPr>
          <w:b/>
          <w:bCs/>
          <w:spacing w:val="-12"/>
          <w:sz w:val="20"/>
          <w:szCs w:val="20"/>
          <w:lang w:val="uk-UA" w:eastAsia="uk-UA"/>
        </w:rPr>
      </w:pPr>
      <w:r w:rsidRPr="00CC411E">
        <w:rPr>
          <w:sz w:val="20"/>
          <w:szCs w:val="20"/>
          <w:lang w:val="uk-UA"/>
        </w:rPr>
        <w:t xml:space="preserve">17 </w:t>
      </w:r>
      <w:r w:rsidRPr="00CC411E">
        <w:rPr>
          <w:bCs/>
          <w:spacing w:val="-12"/>
          <w:sz w:val="20"/>
          <w:szCs w:val="20"/>
          <w:lang w:val="uk-UA" w:eastAsia="uk-UA"/>
        </w:rPr>
        <w:t xml:space="preserve">Водоносний комплекс у відкладах нижньої крейди та сеноманському ярусі верхньої крейди </w:t>
      </w:r>
      <w:r w:rsidRPr="00CC411E">
        <w:rPr>
          <w:bCs/>
          <w:sz w:val="20"/>
          <w:szCs w:val="20"/>
          <w:lang w:val="uk-UA"/>
        </w:rPr>
        <w:t>(</w:t>
      </w:r>
      <w:r w:rsidRPr="00CC411E">
        <w:rPr>
          <w:b/>
          <w:bCs/>
          <w:sz w:val="20"/>
          <w:szCs w:val="20"/>
          <w:lang w:val="uk-UA"/>
        </w:rPr>
        <w:t>К</w:t>
      </w:r>
      <w:r w:rsidRPr="00CC411E">
        <w:rPr>
          <w:b/>
          <w:bCs/>
          <w:sz w:val="20"/>
          <w:szCs w:val="20"/>
          <w:vertAlign w:val="subscript"/>
          <w:lang w:val="uk-UA"/>
        </w:rPr>
        <w:t>1</w:t>
      </w:r>
      <w:r w:rsidRPr="00CC411E">
        <w:rPr>
          <w:bCs/>
          <w:sz w:val="20"/>
          <w:szCs w:val="20"/>
          <w:lang w:val="uk-UA"/>
        </w:rPr>
        <w:t>-</w:t>
      </w:r>
      <w:r w:rsidRPr="00CC411E">
        <w:rPr>
          <w:b/>
          <w:bCs/>
          <w:sz w:val="20"/>
          <w:szCs w:val="20"/>
          <w:lang w:val="uk-UA"/>
        </w:rPr>
        <w:t>К</w:t>
      </w:r>
      <w:r w:rsidRPr="00CC411E">
        <w:rPr>
          <w:b/>
          <w:bCs/>
          <w:sz w:val="20"/>
          <w:szCs w:val="20"/>
          <w:vertAlign w:val="subscript"/>
          <w:lang w:val="uk-UA"/>
        </w:rPr>
        <w:t>2</w:t>
      </w:r>
      <w:r w:rsidRPr="00CC411E">
        <w:rPr>
          <w:bCs/>
          <w:i/>
          <w:sz w:val="20"/>
          <w:szCs w:val="20"/>
          <w:lang w:val="uk-UA"/>
        </w:rPr>
        <w:t>s</w:t>
      </w:r>
      <w:r w:rsidRPr="00CC411E">
        <w:rPr>
          <w:bCs/>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18 Водотривка товща верхньокімериджського під’ярусу верхньої юри та готеривського і баремського ярусів нижньої крейди (</w:t>
      </w:r>
      <w:r w:rsidRPr="00CC411E">
        <w:rPr>
          <w:b/>
          <w:bCs/>
          <w:sz w:val="20"/>
          <w:szCs w:val="20"/>
          <w:lang w:val="uk-UA"/>
        </w:rPr>
        <w:t>J</w:t>
      </w:r>
      <w:r w:rsidRPr="00CC411E">
        <w:rPr>
          <w:b/>
          <w:bCs/>
          <w:sz w:val="20"/>
          <w:szCs w:val="20"/>
          <w:vertAlign w:val="subscript"/>
          <w:lang w:val="uk-UA"/>
        </w:rPr>
        <w:t>3</w:t>
      </w:r>
      <w:r w:rsidRPr="00CC411E">
        <w:rPr>
          <w:bCs/>
          <w:i/>
          <w:sz w:val="20"/>
          <w:szCs w:val="20"/>
          <w:lang w:val="uk-UA"/>
        </w:rPr>
        <w:t>km</w:t>
      </w:r>
      <w:r w:rsidRPr="00CC411E">
        <w:rPr>
          <w:bCs/>
          <w:sz w:val="20"/>
          <w:szCs w:val="20"/>
          <w:vertAlign w:val="subscript"/>
          <w:lang w:val="uk-UA"/>
        </w:rPr>
        <w:t>2</w:t>
      </w:r>
      <w:r w:rsidRPr="00CC411E">
        <w:rPr>
          <w:bCs/>
          <w:sz w:val="20"/>
          <w:szCs w:val="20"/>
          <w:lang w:val="uk-UA"/>
        </w:rPr>
        <w:t>+</w:t>
      </w:r>
      <w:r w:rsidRPr="00CC411E">
        <w:rPr>
          <w:b/>
          <w:bCs/>
          <w:sz w:val="20"/>
          <w:szCs w:val="20"/>
          <w:lang w:val="uk-UA"/>
        </w:rPr>
        <w:t>K</w:t>
      </w:r>
      <w:r w:rsidRPr="00CC411E">
        <w:rPr>
          <w:b/>
          <w:bCs/>
          <w:sz w:val="20"/>
          <w:szCs w:val="20"/>
          <w:vertAlign w:val="subscript"/>
          <w:lang w:val="uk-UA"/>
        </w:rPr>
        <w:t>1</w:t>
      </w:r>
      <w:r w:rsidRPr="00CC411E">
        <w:rPr>
          <w:bCs/>
          <w:i/>
          <w:sz w:val="20"/>
          <w:szCs w:val="20"/>
          <w:lang w:val="uk-UA"/>
        </w:rPr>
        <w:t>g</w:t>
      </w:r>
      <w:r w:rsidRPr="00CC411E">
        <w:rPr>
          <w:bCs/>
          <w:sz w:val="20"/>
          <w:szCs w:val="20"/>
          <w:lang w:val="uk-UA"/>
        </w:rPr>
        <w:t>-</w:t>
      </w:r>
      <w:r w:rsidRPr="00CC411E">
        <w:rPr>
          <w:bCs/>
          <w:i/>
          <w:sz w:val="20"/>
          <w:szCs w:val="20"/>
          <w:lang w:val="uk-UA"/>
        </w:rPr>
        <w:t>br</w:t>
      </w:r>
      <w:r w:rsidRPr="00CC411E">
        <w:rPr>
          <w:bCs/>
          <w:sz w:val="20"/>
          <w:szCs w:val="20"/>
          <w:lang w:val="uk-UA"/>
        </w:rPr>
        <w:t>);</w:t>
      </w:r>
    </w:p>
    <w:p w:rsidR="001110EC" w:rsidRPr="00CC411E" w:rsidRDefault="001110EC" w:rsidP="001110EC">
      <w:pPr>
        <w:ind w:firstLine="454"/>
        <w:jc w:val="both"/>
        <w:rPr>
          <w:bCs/>
          <w:sz w:val="20"/>
          <w:szCs w:val="20"/>
          <w:lang w:val="uk-UA"/>
        </w:rPr>
      </w:pPr>
      <w:r w:rsidRPr="00CC411E">
        <w:rPr>
          <w:sz w:val="20"/>
          <w:szCs w:val="20"/>
          <w:lang w:val="uk-UA"/>
        </w:rPr>
        <w:t xml:space="preserve">19 </w:t>
      </w:r>
      <w:r w:rsidRPr="00CC411E">
        <w:rPr>
          <w:bCs/>
          <w:sz w:val="20"/>
          <w:szCs w:val="20"/>
          <w:lang w:val="uk-UA"/>
        </w:rPr>
        <w:t xml:space="preserve">Водоносний комплекс у келовейському ярусі середньої юри, </w:t>
      </w:r>
      <w:r w:rsidRPr="00CC411E">
        <w:rPr>
          <w:sz w:val="20"/>
          <w:szCs w:val="20"/>
          <w:lang w:val="uk-UA"/>
        </w:rPr>
        <w:t xml:space="preserve">оксфордському ярусі і </w:t>
      </w:r>
      <w:r w:rsidRPr="00CC411E">
        <w:rPr>
          <w:bCs/>
          <w:sz w:val="20"/>
          <w:szCs w:val="20"/>
          <w:lang w:val="uk-UA"/>
        </w:rPr>
        <w:t>нижньо</w:t>
      </w:r>
      <w:r w:rsidRPr="00CC411E">
        <w:rPr>
          <w:sz w:val="20"/>
          <w:szCs w:val="20"/>
          <w:lang w:val="uk-UA"/>
        </w:rPr>
        <w:t>кімер</w:t>
      </w:r>
      <w:r w:rsidRPr="00CC411E">
        <w:rPr>
          <w:sz w:val="20"/>
          <w:szCs w:val="20"/>
          <w:lang w:val="uk-UA"/>
        </w:rPr>
        <w:t>и</w:t>
      </w:r>
      <w:r w:rsidRPr="00CC411E">
        <w:rPr>
          <w:sz w:val="20"/>
          <w:szCs w:val="20"/>
          <w:lang w:val="uk-UA"/>
        </w:rPr>
        <w:t>джському під’ярусi</w:t>
      </w:r>
      <w:r w:rsidRPr="00CC411E">
        <w:rPr>
          <w:bCs/>
          <w:sz w:val="20"/>
          <w:szCs w:val="20"/>
          <w:lang w:val="uk-UA"/>
        </w:rPr>
        <w:t xml:space="preserve"> верхньої юри (</w:t>
      </w:r>
      <w:r w:rsidRPr="00CC411E">
        <w:rPr>
          <w:b/>
          <w:bCs/>
          <w:sz w:val="20"/>
          <w:szCs w:val="20"/>
          <w:lang w:val="uk-UA"/>
        </w:rPr>
        <w:t>J</w:t>
      </w:r>
      <w:r w:rsidRPr="00CC411E">
        <w:rPr>
          <w:b/>
          <w:bCs/>
          <w:sz w:val="20"/>
          <w:szCs w:val="20"/>
          <w:vertAlign w:val="subscript"/>
          <w:lang w:val="uk-UA"/>
        </w:rPr>
        <w:t>2</w:t>
      </w:r>
      <w:r w:rsidRPr="00CC411E">
        <w:rPr>
          <w:bCs/>
          <w:i/>
          <w:sz w:val="20"/>
          <w:szCs w:val="20"/>
          <w:lang w:val="uk-UA"/>
        </w:rPr>
        <w:t>k</w:t>
      </w:r>
      <w:r w:rsidRPr="00CC411E">
        <w:rPr>
          <w:bCs/>
          <w:sz w:val="20"/>
          <w:szCs w:val="20"/>
          <w:lang w:val="uk-UA"/>
        </w:rPr>
        <w:t>+</w:t>
      </w:r>
      <w:r w:rsidRPr="00CC411E">
        <w:rPr>
          <w:b/>
          <w:bCs/>
          <w:sz w:val="20"/>
          <w:szCs w:val="20"/>
          <w:lang w:val="uk-UA"/>
        </w:rPr>
        <w:t>J</w:t>
      </w:r>
      <w:r w:rsidRPr="00CC411E">
        <w:rPr>
          <w:b/>
          <w:bCs/>
          <w:sz w:val="20"/>
          <w:szCs w:val="20"/>
          <w:vertAlign w:val="subscript"/>
          <w:lang w:val="uk-UA"/>
        </w:rPr>
        <w:t>3</w:t>
      </w:r>
      <w:r w:rsidRPr="00CC411E">
        <w:rPr>
          <w:bCs/>
          <w:i/>
          <w:sz w:val="20"/>
          <w:szCs w:val="20"/>
          <w:lang w:val="uk-UA"/>
        </w:rPr>
        <w:t>km</w:t>
      </w:r>
      <w:r w:rsidRPr="00CC411E">
        <w:rPr>
          <w:bCs/>
          <w:sz w:val="20"/>
          <w:szCs w:val="20"/>
          <w:vertAlign w:val="subscript"/>
          <w:lang w:val="uk-UA"/>
        </w:rPr>
        <w:t>1</w:t>
      </w:r>
      <w:r w:rsidRPr="00CC411E">
        <w:rPr>
          <w:bCs/>
          <w:sz w:val="20"/>
          <w:szCs w:val="20"/>
          <w:lang w:val="uk-UA"/>
        </w:rPr>
        <w:t>);</w:t>
      </w:r>
    </w:p>
    <w:p w:rsidR="001110EC" w:rsidRPr="00CC411E" w:rsidRDefault="001110EC" w:rsidP="001110EC">
      <w:pPr>
        <w:ind w:firstLine="454"/>
        <w:jc w:val="both"/>
        <w:rPr>
          <w:bCs/>
          <w:sz w:val="20"/>
          <w:szCs w:val="20"/>
          <w:lang w:val="uk-UA"/>
        </w:rPr>
      </w:pPr>
      <w:r w:rsidRPr="00CC411E">
        <w:rPr>
          <w:sz w:val="20"/>
          <w:szCs w:val="20"/>
          <w:lang w:val="uk-UA"/>
        </w:rPr>
        <w:t>20 Водотривка товща верхньобайоського під’ярусу і батського ярусу середньої юри (</w:t>
      </w:r>
      <w:r w:rsidRPr="00CC411E">
        <w:rPr>
          <w:b/>
          <w:bCs/>
          <w:sz w:val="20"/>
          <w:szCs w:val="20"/>
          <w:lang w:val="uk-UA"/>
        </w:rPr>
        <w:t>J</w:t>
      </w:r>
      <w:r w:rsidRPr="00CC411E">
        <w:rPr>
          <w:b/>
          <w:bCs/>
          <w:sz w:val="20"/>
          <w:szCs w:val="20"/>
          <w:vertAlign w:val="subscript"/>
          <w:lang w:val="uk-UA"/>
        </w:rPr>
        <w:t>2</w:t>
      </w:r>
      <w:r w:rsidRPr="00CC411E">
        <w:rPr>
          <w:bCs/>
          <w:i/>
          <w:sz w:val="20"/>
          <w:szCs w:val="20"/>
          <w:lang w:val="uk-UA"/>
        </w:rPr>
        <w:t>b</w:t>
      </w:r>
      <w:r w:rsidRPr="00CC411E">
        <w:rPr>
          <w:bCs/>
          <w:sz w:val="20"/>
          <w:szCs w:val="20"/>
          <w:vertAlign w:val="subscript"/>
          <w:lang w:val="uk-UA"/>
        </w:rPr>
        <w:t>2</w:t>
      </w:r>
      <w:r w:rsidRPr="00CC411E">
        <w:rPr>
          <w:bCs/>
          <w:sz w:val="20"/>
          <w:szCs w:val="20"/>
          <w:lang w:val="uk-UA"/>
        </w:rPr>
        <w:t>+</w:t>
      </w:r>
      <w:r w:rsidRPr="00CC411E">
        <w:rPr>
          <w:bCs/>
          <w:i/>
          <w:sz w:val="20"/>
          <w:szCs w:val="20"/>
          <w:lang w:val="uk-UA"/>
        </w:rPr>
        <w:t>bt</w:t>
      </w:r>
      <w:r w:rsidRPr="00CC411E">
        <w:rPr>
          <w:bCs/>
          <w:sz w:val="20"/>
          <w:szCs w:val="20"/>
          <w:lang w:val="uk-UA"/>
        </w:rPr>
        <w:t>);</w:t>
      </w:r>
    </w:p>
    <w:p w:rsidR="001110EC" w:rsidRPr="00CC411E" w:rsidRDefault="001110EC" w:rsidP="001110EC">
      <w:pPr>
        <w:ind w:firstLine="454"/>
        <w:jc w:val="both"/>
        <w:rPr>
          <w:bCs/>
          <w:sz w:val="20"/>
          <w:szCs w:val="20"/>
          <w:lang w:val="uk-UA"/>
        </w:rPr>
      </w:pPr>
      <w:r w:rsidRPr="00CC411E">
        <w:rPr>
          <w:bCs/>
          <w:sz w:val="20"/>
          <w:szCs w:val="20"/>
          <w:lang w:val="uk-UA"/>
        </w:rPr>
        <w:t xml:space="preserve">21 Водоносний горизонт у нижньобайоському </w:t>
      </w:r>
      <w:r w:rsidRPr="00CC411E">
        <w:rPr>
          <w:sz w:val="20"/>
          <w:szCs w:val="20"/>
          <w:lang w:val="uk-UA"/>
        </w:rPr>
        <w:t>під’ярусі</w:t>
      </w:r>
      <w:r w:rsidRPr="00CC411E">
        <w:rPr>
          <w:bCs/>
          <w:sz w:val="20"/>
          <w:szCs w:val="20"/>
          <w:lang w:val="uk-UA"/>
        </w:rPr>
        <w:t xml:space="preserve"> середньої юри </w:t>
      </w:r>
      <w:r w:rsidRPr="00CC411E">
        <w:rPr>
          <w:sz w:val="20"/>
          <w:szCs w:val="20"/>
          <w:lang w:val="uk-UA"/>
        </w:rPr>
        <w:t>(</w:t>
      </w:r>
      <w:r w:rsidRPr="00CC411E">
        <w:rPr>
          <w:b/>
          <w:bCs/>
          <w:sz w:val="20"/>
          <w:szCs w:val="20"/>
          <w:lang w:val="uk-UA"/>
        </w:rPr>
        <w:t>J</w:t>
      </w:r>
      <w:r w:rsidRPr="00CC411E">
        <w:rPr>
          <w:b/>
          <w:bCs/>
          <w:sz w:val="20"/>
          <w:szCs w:val="20"/>
          <w:vertAlign w:val="subscript"/>
          <w:lang w:val="uk-UA"/>
        </w:rPr>
        <w:t>2</w:t>
      </w:r>
      <w:r w:rsidRPr="00CC411E">
        <w:rPr>
          <w:bCs/>
          <w:i/>
          <w:sz w:val="20"/>
          <w:szCs w:val="20"/>
          <w:lang w:val="uk-UA"/>
        </w:rPr>
        <w:t>b</w:t>
      </w:r>
      <w:r w:rsidRPr="00CC411E">
        <w:rPr>
          <w:bCs/>
          <w:sz w:val="20"/>
          <w:szCs w:val="20"/>
          <w:vertAlign w:val="subscript"/>
          <w:lang w:val="uk-UA"/>
        </w:rPr>
        <w:t>1</w:t>
      </w:r>
      <w:r w:rsidRPr="00CC411E">
        <w:rPr>
          <w:bCs/>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 xml:space="preserve">22 </w:t>
      </w:r>
      <w:r w:rsidRPr="00CC411E">
        <w:rPr>
          <w:bCs/>
          <w:sz w:val="20"/>
          <w:szCs w:val="20"/>
          <w:lang w:val="uk-UA"/>
        </w:rPr>
        <w:t xml:space="preserve">Водотривка товща у відкладах середнього тріасу </w:t>
      </w:r>
      <w:r w:rsidRPr="00CC411E">
        <w:rPr>
          <w:sz w:val="20"/>
          <w:szCs w:val="20"/>
          <w:lang w:val="uk-UA"/>
        </w:rPr>
        <w:t>(</w:t>
      </w:r>
      <w:r w:rsidRPr="00CC411E">
        <w:rPr>
          <w:b/>
          <w:sz w:val="20"/>
          <w:szCs w:val="20"/>
          <w:lang w:val="uk-UA"/>
        </w:rPr>
        <w:t>Т</w:t>
      </w:r>
      <w:r w:rsidRPr="00CC411E">
        <w:rPr>
          <w:b/>
          <w:sz w:val="20"/>
          <w:szCs w:val="20"/>
          <w:vertAlign w:val="subscript"/>
          <w:lang w:val="uk-UA"/>
        </w:rPr>
        <w:t>2</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lastRenderedPageBreak/>
        <w:t>23 Водоносний горизонт у піщаних відкладах дронівської і серебрянської світ нижнього і середнього тріасу (</w:t>
      </w:r>
      <w:r w:rsidRPr="00CC411E">
        <w:rPr>
          <w:b/>
          <w:sz w:val="20"/>
          <w:szCs w:val="20"/>
          <w:lang w:val="uk-UA"/>
        </w:rPr>
        <w:t>Т</w:t>
      </w:r>
      <w:r w:rsidRPr="00CC411E">
        <w:rPr>
          <w:b/>
          <w:sz w:val="20"/>
          <w:szCs w:val="20"/>
          <w:vertAlign w:val="subscript"/>
          <w:lang w:val="uk-UA"/>
        </w:rPr>
        <w:t>1-2</w:t>
      </w:r>
      <w:r w:rsidRPr="00CC411E">
        <w:rPr>
          <w:i/>
          <w:sz w:val="20"/>
          <w:szCs w:val="20"/>
          <w:lang w:val="uk-UA"/>
        </w:rPr>
        <w:t>dr+sr</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 xml:space="preserve">24 </w:t>
      </w:r>
      <w:r w:rsidRPr="00CC411E">
        <w:rPr>
          <w:bCs/>
          <w:sz w:val="20"/>
          <w:szCs w:val="20"/>
          <w:lang w:val="uk-UA"/>
        </w:rPr>
        <w:t>Водотривка товща у відкладах нижнього тріасу</w:t>
      </w:r>
      <w:r w:rsidRPr="00CC411E">
        <w:rPr>
          <w:sz w:val="20"/>
          <w:szCs w:val="20"/>
          <w:lang w:val="uk-UA"/>
        </w:rPr>
        <w:t xml:space="preserve"> (</w:t>
      </w:r>
      <w:r w:rsidRPr="00CC411E">
        <w:rPr>
          <w:b/>
          <w:sz w:val="20"/>
          <w:szCs w:val="20"/>
          <w:lang w:val="uk-UA"/>
        </w:rPr>
        <w:t>Т</w:t>
      </w:r>
      <w:r w:rsidRPr="00CC411E">
        <w:rPr>
          <w:b/>
          <w:sz w:val="20"/>
          <w:szCs w:val="20"/>
          <w:vertAlign w:val="subscript"/>
          <w:lang w:val="uk-UA"/>
        </w:rPr>
        <w:t>1</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 xml:space="preserve">25 </w:t>
      </w:r>
      <w:r w:rsidRPr="00CC411E">
        <w:rPr>
          <w:bCs/>
          <w:sz w:val="20"/>
          <w:szCs w:val="20"/>
          <w:lang w:val="uk-UA"/>
        </w:rPr>
        <w:t>Водоносний горизонт у відкладах пермі (</w:t>
      </w:r>
      <w:r w:rsidRPr="00CC411E">
        <w:rPr>
          <w:b/>
          <w:bCs/>
          <w:sz w:val="20"/>
          <w:szCs w:val="20"/>
          <w:lang w:val="uk-UA"/>
        </w:rPr>
        <w:t>P</w:t>
      </w:r>
      <w:r w:rsidRPr="00CC411E">
        <w:rPr>
          <w:bCs/>
          <w:sz w:val="20"/>
          <w:szCs w:val="20"/>
          <w:lang w:val="uk-UA"/>
        </w:rPr>
        <w:t>);</w:t>
      </w:r>
    </w:p>
    <w:p w:rsidR="001110EC" w:rsidRPr="00CC411E" w:rsidRDefault="001110EC" w:rsidP="001110EC">
      <w:pPr>
        <w:ind w:firstLine="454"/>
        <w:jc w:val="both"/>
        <w:rPr>
          <w:bCs/>
          <w:sz w:val="20"/>
          <w:szCs w:val="20"/>
          <w:lang w:val="uk-UA"/>
        </w:rPr>
      </w:pPr>
      <w:r w:rsidRPr="00CC411E">
        <w:rPr>
          <w:bCs/>
          <w:sz w:val="20"/>
          <w:szCs w:val="20"/>
          <w:lang w:val="uk-UA"/>
        </w:rPr>
        <w:t>26 Водоносний комплекс у кам’яновугільних відкладах (</w:t>
      </w:r>
      <w:r w:rsidRPr="00CC411E">
        <w:rPr>
          <w:b/>
          <w:bCs/>
          <w:sz w:val="20"/>
          <w:szCs w:val="20"/>
          <w:lang w:val="uk-UA"/>
        </w:rPr>
        <w:t>С</w:t>
      </w:r>
      <w:r w:rsidRPr="00CC411E">
        <w:rPr>
          <w:bCs/>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 xml:space="preserve">27 </w:t>
      </w:r>
      <w:r w:rsidRPr="00CC411E">
        <w:rPr>
          <w:bCs/>
          <w:sz w:val="20"/>
          <w:szCs w:val="20"/>
          <w:lang w:val="uk-UA"/>
        </w:rPr>
        <w:t>Водоносний горизонт у відкладах девону (</w:t>
      </w:r>
      <w:r w:rsidRPr="00CC411E">
        <w:rPr>
          <w:b/>
          <w:bCs/>
          <w:sz w:val="20"/>
          <w:szCs w:val="20"/>
          <w:lang w:val="uk-UA"/>
        </w:rPr>
        <w:t>D</w:t>
      </w:r>
      <w:r w:rsidRPr="00CC411E">
        <w:rPr>
          <w:bCs/>
          <w:sz w:val="20"/>
          <w:szCs w:val="20"/>
          <w:lang w:val="uk-UA"/>
        </w:rPr>
        <w:t>).</w:t>
      </w:r>
    </w:p>
    <w:p w:rsidR="001110EC" w:rsidRPr="00CC411E" w:rsidRDefault="001110EC" w:rsidP="001110EC">
      <w:pPr>
        <w:shd w:val="clear" w:color="auto" w:fill="FFFFFF"/>
        <w:ind w:firstLine="454"/>
        <w:jc w:val="both"/>
        <w:rPr>
          <w:sz w:val="20"/>
          <w:szCs w:val="20"/>
          <w:lang w:val="uk-UA"/>
        </w:rPr>
      </w:pPr>
      <w:r w:rsidRPr="00CC411E">
        <w:rPr>
          <w:b/>
          <w:sz w:val="20"/>
          <w:szCs w:val="20"/>
          <w:lang w:val="uk-UA"/>
        </w:rPr>
        <w:t xml:space="preserve">7.1.1 Водоносний горизонт у алювіальних голоценових відкладах заплав річок і днищ балок </w:t>
      </w:r>
      <w:r w:rsidRPr="00CC411E">
        <w:rPr>
          <w:sz w:val="20"/>
          <w:szCs w:val="20"/>
          <w:lang w:val="uk-UA"/>
        </w:rPr>
        <w:t>(а</w:t>
      </w:r>
      <w:r w:rsidRPr="00CC411E">
        <w:rPr>
          <w:b/>
          <w:sz w:val="20"/>
          <w:szCs w:val="20"/>
          <w:lang w:val="uk-UA"/>
        </w:rPr>
        <w:t>H</w:t>
      </w:r>
      <w:r w:rsidRPr="00CC411E">
        <w:rPr>
          <w:sz w:val="20"/>
          <w:szCs w:val="20"/>
          <w:lang w:val="uk-UA"/>
        </w:rPr>
        <w:t xml:space="preserve">) поширений у </w:t>
      </w:r>
      <w:r w:rsidRPr="00CC411E">
        <w:rPr>
          <w:color w:val="000000"/>
          <w:spacing w:val="-12"/>
          <w:sz w:val="20"/>
          <w:szCs w:val="20"/>
          <w:lang w:val="uk-UA" w:eastAsia="uk-UA"/>
        </w:rPr>
        <w:t xml:space="preserve">межах заплав </w:t>
      </w:r>
      <w:r w:rsidRPr="00CC411E">
        <w:rPr>
          <w:sz w:val="20"/>
          <w:szCs w:val="20"/>
          <w:lang w:val="uk-UA"/>
        </w:rPr>
        <w:t>рр. Ворскла, Псел та їх приток: Коломак, Мерла, Пол</w:t>
      </w:r>
      <w:r w:rsidRPr="00CC411E">
        <w:rPr>
          <w:sz w:val="20"/>
          <w:szCs w:val="20"/>
          <w:lang w:val="uk-UA"/>
        </w:rPr>
        <w:t>у</w:t>
      </w:r>
      <w:r w:rsidRPr="00CC411E">
        <w:rPr>
          <w:sz w:val="20"/>
          <w:szCs w:val="20"/>
          <w:lang w:val="uk-UA"/>
        </w:rPr>
        <w:t xml:space="preserve">зір’я, Говтва, Грунь-Ташань у вигляді смуг зазвичай </w:t>
      </w:r>
      <w:r w:rsidRPr="00CC411E">
        <w:rPr>
          <w:color w:val="000000"/>
          <w:spacing w:val="-5"/>
          <w:sz w:val="20"/>
          <w:szCs w:val="20"/>
          <w:lang w:val="uk-UA" w:eastAsia="uk-UA"/>
        </w:rPr>
        <w:t>шириною 2-3 км (до 7,5 км), уздовж річкових долин</w:t>
      </w:r>
      <w:r w:rsidRPr="00CC411E">
        <w:rPr>
          <w:sz w:val="20"/>
          <w:szCs w:val="20"/>
          <w:lang w:val="uk-UA"/>
        </w:rPr>
        <w:t xml:space="preserve"> у залежності від порядку і крупності водотоку, </w:t>
      </w:r>
      <w:r w:rsidRPr="00CC411E">
        <w:rPr>
          <w:color w:val="000000"/>
          <w:spacing w:val="-3"/>
          <w:sz w:val="20"/>
          <w:szCs w:val="20"/>
          <w:lang w:val="uk-UA" w:eastAsia="uk-UA"/>
        </w:rPr>
        <w:t xml:space="preserve">а також в </w:t>
      </w:r>
      <w:r w:rsidRPr="00CC411E">
        <w:rPr>
          <w:spacing w:val="-3"/>
          <w:sz w:val="20"/>
          <w:szCs w:val="20"/>
          <w:lang w:val="uk-UA" w:eastAsia="uk-UA"/>
        </w:rPr>
        <w:t xml:space="preserve">пригирлових </w:t>
      </w:r>
      <w:r w:rsidRPr="00CC411E">
        <w:rPr>
          <w:color w:val="000000"/>
          <w:spacing w:val="-3"/>
          <w:sz w:val="20"/>
          <w:szCs w:val="20"/>
          <w:lang w:val="uk-UA" w:eastAsia="uk-UA"/>
        </w:rPr>
        <w:t>частинах в</w:t>
      </w:r>
      <w:r w:rsidRPr="00CC411E">
        <w:rPr>
          <w:color w:val="000000"/>
          <w:spacing w:val="-3"/>
          <w:sz w:val="20"/>
          <w:szCs w:val="20"/>
          <w:lang w:val="uk-UA" w:eastAsia="uk-UA"/>
        </w:rPr>
        <w:t>е</w:t>
      </w:r>
      <w:r w:rsidRPr="00CC411E">
        <w:rPr>
          <w:color w:val="000000"/>
          <w:spacing w:val="-3"/>
          <w:sz w:val="20"/>
          <w:szCs w:val="20"/>
          <w:lang w:val="uk-UA" w:eastAsia="uk-UA"/>
        </w:rPr>
        <w:t>ликих балок</w:t>
      </w:r>
      <w:r w:rsidRPr="00CC411E">
        <w:rPr>
          <w:sz w:val="20"/>
          <w:szCs w:val="20"/>
          <w:lang w:val="uk-UA"/>
        </w:rPr>
        <w:t xml:space="preserve"> [</w:t>
      </w:r>
      <w:r w:rsidRPr="00570001">
        <w:rPr>
          <w:color w:val="FF0000"/>
          <w:sz w:val="20"/>
          <w:szCs w:val="20"/>
          <w:lang w:val="uk-UA"/>
        </w:rPr>
        <w:t>145, 208, 342, 346</w:t>
      </w:r>
      <w:r w:rsidRPr="00CC411E">
        <w:rPr>
          <w:sz w:val="20"/>
          <w:szCs w:val="20"/>
          <w:lang w:val="uk-UA"/>
        </w:rPr>
        <w:t>].</w:t>
      </w:r>
    </w:p>
    <w:p w:rsidR="001110EC" w:rsidRPr="00CC411E" w:rsidRDefault="001110EC" w:rsidP="001110EC">
      <w:pPr>
        <w:adjustRightInd w:val="0"/>
        <w:snapToGrid w:val="0"/>
        <w:ind w:firstLine="454"/>
        <w:jc w:val="both"/>
        <w:rPr>
          <w:sz w:val="20"/>
          <w:szCs w:val="20"/>
          <w:lang w:val="uk-UA"/>
        </w:rPr>
      </w:pPr>
      <w:r w:rsidRPr="00CC411E">
        <w:rPr>
          <w:sz w:val="20"/>
          <w:szCs w:val="20"/>
          <w:lang w:val="uk-UA"/>
        </w:rPr>
        <w:t>Водовмісні породи представлені різнозернистими кварцовими пісками з прошарками і лінзами суглинків, супісків, глин, рідко мулів, у днищах балок переважають сугл</w:t>
      </w:r>
      <w:r w:rsidRPr="00CC411E">
        <w:rPr>
          <w:sz w:val="20"/>
          <w:szCs w:val="20"/>
          <w:lang w:val="uk-UA"/>
        </w:rPr>
        <w:t>и</w:t>
      </w:r>
      <w:r w:rsidRPr="00CC411E">
        <w:rPr>
          <w:sz w:val="20"/>
          <w:szCs w:val="20"/>
          <w:lang w:val="uk-UA"/>
        </w:rPr>
        <w:t>нки або супіски з прошарками і лінзами пісків. Покрівлею горизонту слугує ґрунтово-рослинний шар, або безпосередньо поверхневі річкові води. Горизонт підстилається алювіальними відкладами середнього і верхнього неоплейстоцену, а також відкл</w:t>
      </w:r>
      <w:r w:rsidRPr="00CC411E">
        <w:rPr>
          <w:sz w:val="20"/>
          <w:szCs w:val="20"/>
          <w:lang w:val="uk-UA"/>
        </w:rPr>
        <w:t>а</w:t>
      </w:r>
      <w:r w:rsidRPr="00CC411E">
        <w:rPr>
          <w:sz w:val="20"/>
          <w:szCs w:val="20"/>
          <w:lang w:val="uk-UA"/>
        </w:rPr>
        <w:t>дами олігоцену. Із залягаючими нижче водоносними горизонтами четвертинних річкових терас та олігоцену має гідравлічний зв’язок.</w:t>
      </w:r>
    </w:p>
    <w:p w:rsidR="001110EC" w:rsidRPr="00CC411E" w:rsidRDefault="001110EC" w:rsidP="001110EC">
      <w:pPr>
        <w:ind w:firstLine="454"/>
        <w:jc w:val="both"/>
        <w:rPr>
          <w:sz w:val="20"/>
          <w:szCs w:val="20"/>
          <w:lang w:val="uk-UA"/>
        </w:rPr>
      </w:pPr>
      <w:r w:rsidRPr="00CC411E">
        <w:rPr>
          <w:sz w:val="20"/>
          <w:szCs w:val="20"/>
          <w:lang w:val="uk-UA"/>
        </w:rPr>
        <w:t>Водоносний горизонт на території розвитку безнапірний, залягає першим від поверхні. Потужність його складає 5-15 м у заплавах річок і до 5 м у днищах балок. Глибина з</w:t>
      </w:r>
      <w:r w:rsidRPr="00CC411E">
        <w:rPr>
          <w:sz w:val="20"/>
          <w:szCs w:val="20"/>
          <w:lang w:val="uk-UA"/>
        </w:rPr>
        <w:t>а</w:t>
      </w:r>
      <w:r w:rsidRPr="00CC411E">
        <w:rPr>
          <w:sz w:val="20"/>
          <w:szCs w:val="20"/>
          <w:lang w:val="uk-UA"/>
        </w:rPr>
        <w:t>лягання рівнів не перевищує 3-4 м, абсолютні відмітки рівнів складають від +70 м на пі</w:t>
      </w:r>
      <w:r w:rsidRPr="00CC411E">
        <w:rPr>
          <w:sz w:val="20"/>
          <w:szCs w:val="20"/>
          <w:lang w:val="uk-UA"/>
        </w:rPr>
        <w:t>в</w:t>
      </w:r>
      <w:r w:rsidRPr="00CC411E">
        <w:rPr>
          <w:sz w:val="20"/>
          <w:szCs w:val="20"/>
          <w:lang w:val="uk-UA"/>
        </w:rPr>
        <w:t>дні території в заплавній частині р. Ворскла в межах Новосанжарського району Полтавської області до +120 м на півночі в заплаві р. Псел в Лебединському районі Сумської обл</w:t>
      </w:r>
      <w:r w:rsidRPr="00CC411E">
        <w:rPr>
          <w:sz w:val="20"/>
          <w:szCs w:val="20"/>
          <w:lang w:val="uk-UA"/>
        </w:rPr>
        <w:t>а</w:t>
      </w:r>
      <w:r w:rsidRPr="00CC411E">
        <w:rPr>
          <w:sz w:val="20"/>
          <w:szCs w:val="20"/>
          <w:lang w:val="uk-UA"/>
        </w:rPr>
        <w:t>сті [</w:t>
      </w:r>
      <w:r w:rsidRPr="00570001">
        <w:rPr>
          <w:color w:val="FF0000"/>
          <w:sz w:val="20"/>
          <w:szCs w:val="20"/>
          <w:lang w:val="uk-UA"/>
        </w:rPr>
        <w:t>145, 208, 220, 252, 361</w:t>
      </w:r>
      <w:r w:rsidRPr="00CC411E">
        <w:rPr>
          <w:sz w:val="20"/>
          <w:szCs w:val="20"/>
          <w:lang w:val="uk-UA"/>
        </w:rPr>
        <w:t>].</w:t>
      </w:r>
    </w:p>
    <w:p w:rsidR="001110EC" w:rsidRPr="00CC411E" w:rsidRDefault="001110EC" w:rsidP="001110EC">
      <w:pPr>
        <w:pStyle w:val="21"/>
        <w:spacing w:after="0" w:line="240" w:lineRule="auto"/>
        <w:ind w:left="0" w:firstLine="454"/>
        <w:jc w:val="both"/>
        <w:rPr>
          <w:sz w:val="20"/>
          <w:szCs w:val="20"/>
          <w:lang w:val="uk-UA"/>
        </w:rPr>
      </w:pPr>
      <w:r w:rsidRPr="00CC411E">
        <w:rPr>
          <w:sz w:val="20"/>
          <w:szCs w:val="20"/>
          <w:lang w:val="uk-UA"/>
        </w:rPr>
        <w:t>Головне живлення горизонт отримує за рахунок інфільтрації атмосферних опадів і повеневих річкових вод, розвантаження відбувається в період межені в поверхневі постійні водотоки. Режим водоносного гор</w:t>
      </w:r>
      <w:r w:rsidRPr="00CC411E">
        <w:rPr>
          <w:sz w:val="20"/>
          <w:szCs w:val="20"/>
          <w:lang w:val="uk-UA"/>
        </w:rPr>
        <w:t>и</w:t>
      </w:r>
      <w:r w:rsidRPr="00CC411E">
        <w:rPr>
          <w:sz w:val="20"/>
          <w:szCs w:val="20"/>
          <w:lang w:val="uk-UA"/>
        </w:rPr>
        <w:t>зонту знаходиться у тісному зв’язку з кліматичними та гідрологічними факторами: у межах гідрологічного року підйом та спад рівнів послід</w:t>
      </w:r>
      <w:r w:rsidRPr="00CC411E">
        <w:rPr>
          <w:sz w:val="20"/>
          <w:szCs w:val="20"/>
          <w:lang w:val="uk-UA"/>
        </w:rPr>
        <w:t>о</w:t>
      </w:r>
      <w:r w:rsidRPr="00CC411E">
        <w:rPr>
          <w:sz w:val="20"/>
          <w:szCs w:val="20"/>
          <w:lang w:val="uk-UA"/>
        </w:rPr>
        <w:t>вно змінюють один одного при наявності двох максимумів - весняного Н</w:t>
      </w:r>
      <w:r w:rsidRPr="00CC411E">
        <w:rPr>
          <w:sz w:val="20"/>
          <w:szCs w:val="20"/>
          <w:vertAlign w:val="subscript"/>
          <w:lang w:val="uk-UA"/>
        </w:rPr>
        <w:t xml:space="preserve">3 </w:t>
      </w:r>
      <w:r w:rsidRPr="00CC411E">
        <w:rPr>
          <w:sz w:val="20"/>
          <w:szCs w:val="20"/>
          <w:lang w:val="uk-UA"/>
        </w:rPr>
        <w:t>і осіннього Н</w:t>
      </w:r>
      <w:r w:rsidRPr="00CC411E">
        <w:rPr>
          <w:sz w:val="20"/>
          <w:szCs w:val="20"/>
          <w:vertAlign w:val="subscript"/>
          <w:lang w:val="uk-UA"/>
        </w:rPr>
        <w:t>6</w:t>
      </w:r>
      <w:r w:rsidRPr="00CC411E">
        <w:rPr>
          <w:sz w:val="20"/>
          <w:szCs w:val="20"/>
          <w:lang w:val="uk-UA"/>
        </w:rPr>
        <w:t xml:space="preserve"> та двох мінімумів - літнього Н</w:t>
      </w:r>
      <w:r w:rsidRPr="00CC411E">
        <w:rPr>
          <w:sz w:val="20"/>
          <w:szCs w:val="20"/>
          <w:vertAlign w:val="subscript"/>
          <w:lang w:val="uk-UA"/>
        </w:rPr>
        <w:t>5</w:t>
      </w:r>
      <w:r w:rsidRPr="00CC411E">
        <w:rPr>
          <w:sz w:val="20"/>
          <w:szCs w:val="20"/>
          <w:lang w:val="uk-UA"/>
        </w:rPr>
        <w:t xml:space="preserve"> і передвесняного Н</w:t>
      </w:r>
      <w:r w:rsidRPr="00CC411E">
        <w:rPr>
          <w:sz w:val="20"/>
          <w:szCs w:val="20"/>
          <w:vertAlign w:val="subscript"/>
          <w:lang w:val="uk-UA"/>
        </w:rPr>
        <w:t>1</w:t>
      </w:r>
      <w:r w:rsidRPr="00CC411E">
        <w:rPr>
          <w:sz w:val="20"/>
          <w:szCs w:val="20"/>
          <w:lang w:val="uk-UA"/>
        </w:rPr>
        <w:t xml:space="preserve"> [</w:t>
      </w:r>
      <w:r w:rsidRPr="001F70B2">
        <w:rPr>
          <w:color w:val="FF0000"/>
          <w:sz w:val="20"/>
          <w:szCs w:val="20"/>
          <w:lang w:val="uk-UA"/>
        </w:rPr>
        <w:t>129, 248, 250, 297</w:t>
      </w:r>
      <w:r w:rsidRPr="00CC411E">
        <w:rPr>
          <w:sz w:val="20"/>
          <w:szCs w:val="20"/>
          <w:lang w:val="uk-UA"/>
        </w:rPr>
        <w:t xml:space="preserve">]. </w:t>
      </w:r>
      <w:r w:rsidRPr="00CC411E">
        <w:rPr>
          <w:spacing w:val="-9"/>
          <w:sz w:val="20"/>
          <w:szCs w:val="20"/>
          <w:lang w:val="uk-UA" w:eastAsia="uk-UA"/>
        </w:rPr>
        <w:t>Горизонт має безпос</w:t>
      </w:r>
      <w:r w:rsidRPr="00CC411E">
        <w:rPr>
          <w:spacing w:val="-9"/>
          <w:sz w:val="20"/>
          <w:szCs w:val="20"/>
          <w:lang w:val="uk-UA" w:eastAsia="uk-UA"/>
        </w:rPr>
        <w:t>е</w:t>
      </w:r>
      <w:r w:rsidRPr="00CC411E">
        <w:rPr>
          <w:spacing w:val="-9"/>
          <w:sz w:val="20"/>
          <w:szCs w:val="20"/>
          <w:lang w:val="uk-UA" w:eastAsia="uk-UA"/>
        </w:rPr>
        <w:t xml:space="preserve">редній </w:t>
      </w:r>
      <w:r w:rsidRPr="00CC411E">
        <w:rPr>
          <w:sz w:val="20"/>
          <w:szCs w:val="20"/>
          <w:lang w:val="uk-UA" w:eastAsia="uk-UA"/>
        </w:rPr>
        <w:t>зв'язок з поверхневими водами, зокрема, р. Ворсклa та її притоками, тому коливання його рівня ці</w:t>
      </w:r>
      <w:r w:rsidRPr="00CC411E">
        <w:rPr>
          <w:sz w:val="20"/>
          <w:szCs w:val="20"/>
          <w:lang w:val="uk-UA" w:eastAsia="uk-UA"/>
        </w:rPr>
        <w:t>л</w:t>
      </w:r>
      <w:r w:rsidRPr="00CC411E">
        <w:rPr>
          <w:sz w:val="20"/>
          <w:szCs w:val="20"/>
          <w:lang w:val="uk-UA" w:eastAsia="uk-UA"/>
        </w:rPr>
        <w:t>ком залежить від змін рівня води у річках, а також метеорологічних чинників. Якщо наявність осіннього підйому або зимового спаду спостерігається не завжди і особливо залежить від зимових температур повітря, то екс</w:t>
      </w:r>
      <w:r w:rsidRPr="00CC411E">
        <w:rPr>
          <w:sz w:val="20"/>
          <w:szCs w:val="20"/>
          <w:lang w:val="uk-UA" w:eastAsia="uk-UA"/>
        </w:rPr>
        <w:t>т</w:t>
      </w:r>
      <w:r w:rsidRPr="00CC411E">
        <w:rPr>
          <w:sz w:val="20"/>
          <w:szCs w:val="20"/>
          <w:lang w:val="uk-UA" w:eastAsia="uk-UA"/>
        </w:rPr>
        <w:t xml:space="preserve">ремуми </w:t>
      </w:r>
      <w:r w:rsidRPr="00CC411E">
        <w:rPr>
          <w:sz w:val="20"/>
          <w:szCs w:val="20"/>
          <w:lang w:val="uk-UA"/>
        </w:rPr>
        <w:t>Н</w:t>
      </w:r>
      <w:r w:rsidRPr="00CC411E">
        <w:rPr>
          <w:sz w:val="20"/>
          <w:szCs w:val="20"/>
          <w:vertAlign w:val="subscript"/>
          <w:lang w:val="uk-UA"/>
        </w:rPr>
        <w:t xml:space="preserve">3 </w:t>
      </w:r>
      <w:r w:rsidRPr="00CC411E">
        <w:rPr>
          <w:sz w:val="20"/>
          <w:szCs w:val="20"/>
          <w:lang w:val="uk-UA"/>
        </w:rPr>
        <w:t>та</w:t>
      </w:r>
      <w:r w:rsidRPr="00CC411E">
        <w:rPr>
          <w:sz w:val="20"/>
          <w:szCs w:val="20"/>
          <w:lang w:val="uk-UA" w:eastAsia="uk-UA"/>
        </w:rPr>
        <w:t xml:space="preserve"> </w:t>
      </w:r>
      <w:r w:rsidRPr="00CC411E">
        <w:rPr>
          <w:sz w:val="20"/>
          <w:szCs w:val="20"/>
          <w:lang w:val="uk-UA"/>
        </w:rPr>
        <w:t>Н</w:t>
      </w:r>
      <w:r w:rsidRPr="00CC411E">
        <w:rPr>
          <w:sz w:val="20"/>
          <w:szCs w:val="20"/>
          <w:vertAlign w:val="subscript"/>
          <w:lang w:val="uk-UA"/>
        </w:rPr>
        <w:t>5</w:t>
      </w:r>
      <w:r w:rsidRPr="00CC411E">
        <w:rPr>
          <w:sz w:val="20"/>
          <w:szCs w:val="20"/>
          <w:lang w:val="uk-UA"/>
        </w:rPr>
        <w:t>, як правило,</w:t>
      </w:r>
      <w:r w:rsidRPr="00CC411E">
        <w:rPr>
          <w:sz w:val="20"/>
          <w:szCs w:val="20"/>
          <w:vertAlign w:val="subscript"/>
          <w:lang w:val="uk-UA"/>
        </w:rPr>
        <w:t xml:space="preserve"> </w:t>
      </w:r>
      <w:r w:rsidRPr="00CC411E">
        <w:rPr>
          <w:sz w:val="20"/>
          <w:szCs w:val="20"/>
          <w:lang w:val="uk-UA"/>
        </w:rPr>
        <w:t>реєструються щорічно протягом останніх 50 років [</w:t>
      </w:r>
      <w:r w:rsidRPr="001F70B2">
        <w:rPr>
          <w:color w:val="FF0000"/>
          <w:sz w:val="20"/>
          <w:szCs w:val="20"/>
          <w:lang w:val="uk-UA"/>
        </w:rPr>
        <w:t>129, 248, 250, 297</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Водозбагаченість водоносних відкладів відносно невелика і залежить від потужності горизонту та ф</w:t>
      </w:r>
      <w:r w:rsidRPr="00CC411E">
        <w:rPr>
          <w:sz w:val="20"/>
          <w:szCs w:val="20"/>
          <w:lang w:val="uk-UA"/>
        </w:rPr>
        <w:t>і</w:t>
      </w:r>
      <w:r w:rsidRPr="00CC411E">
        <w:rPr>
          <w:sz w:val="20"/>
          <w:szCs w:val="20"/>
          <w:lang w:val="uk-UA"/>
        </w:rPr>
        <w:t>льтраційних властивостей (зернистості) водовміщуючих порід, які загалом збільшуються із збільшенням площі водозбору. Дебіти свердловин та колодязів змін</w:t>
      </w:r>
      <w:r w:rsidRPr="00CC411E">
        <w:rPr>
          <w:sz w:val="20"/>
          <w:szCs w:val="20"/>
          <w:lang w:val="uk-UA"/>
        </w:rPr>
        <w:t>ю</w:t>
      </w:r>
      <w:r w:rsidRPr="00CC411E">
        <w:rPr>
          <w:sz w:val="20"/>
          <w:szCs w:val="20"/>
          <w:lang w:val="uk-UA"/>
        </w:rPr>
        <w:t>ються від 0,1-0,3 до 2 дм</w:t>
      </w:r>
      <w:r w:rsidRPr="00CC411E">
        <w:rPr>
          <w:sz w:val="20"/>
          <w:szCs w:val="20"/>
          <w:vertAlign w:val="superscript"/>
          <w:lang w:val="uk-UA"/>
        </w:rPr>
        <w:t>3</w:t>
      </w:r>
      <w:r w:rsidRPr="00CC411E">
        <w:rPr>
          <w:sz w:val="20"/>
          <w:szCs w:val="20"/>
          <w:lang w:val="uk-UA"/>
        </w:rPr>
        <w:t>/с при зниженні рівнів на 2-5 м, питомі дебіти складають 0,05-0,4 дм</w:t>
      </w:r>
      <w:r w:rsidRPr="00CC411E">
        <w:rPr>
          <w:sz w:val="20"/>
          <w:szCs w:val="20"/>
          <w:vertAlign w:val="superscript"/>
          <w:lang w:val="uk-UA"/>
        </w:rPr>
        <w:t>3</w:t>
      </w:r>
      <w:r w:rsidRPr="00CC411E">
        <w:rPr>
          <w:sz w:val="20"/>
          <w:szCs w:val="20"/>
          <w:lang w:val="uk-UA"/>
        </w:rPr>
        <w:t>/с. Коефіцієнти фільтрації, визначені за результатами відкачок, складають 0,8-2,5 м/д, водопровідність - 20-50 м</w:t>
      </w:r>
      <w:r w:rsidRPr="00CC411E">
        <w:rPr>
          <w:sz w:val="20"/>
          <w:szCs w:val="20"/>
          <w:vertAlign w:val="superscript"/>
          <w:lang w:val="uk-UA"/>
        </w:rPr>
        <w:t>2</w:t>
      </w:r>
      <w:r w:rsidRPr="00CC411E">
        <w:rPr>
          <w:sz w:val="20"/>
          <w:szCs w:val="20"/>
          <w:lang w:val="uk-UA"/>
        </w:rPr>
        <w:t>/д [</w:t>
      </w:r>
      <w:r w:rsidRPr="001F70B2">
        <w:rPr>
          <w:color w:val="FF0000"/>
          <w:sz w:val="20"/>
          <w:szCs w:val="20"/>
          <w:lang w:val="uk-UA"/>
        </w:rPr>
        <w:t>145, 208, 342, 346</w:t>
      </w:r>
      <w:r w:rsidRPr="00CC411E">
        <w:rPr>
          <w:sz w:val="20"/>
          <w:szCs w:val="20"/>
          <w:lang w:val="uk-UA"/>
        </w:rPr>
        <w:t>].</w:t>
      </w:r>
    </w:p>
    <w:p w:rsidR="001110EC" w:rsidRPr="00CC411E" w:rsidRDefault="001110EC" w:rsidP="001110EC">
      <w:pPr>
        <w:pStyle w:val="21"/>
        <w:spacing w:after="0" w:line="240" w:lineRule="auto"/>
        <w:ind w:left="0" w:firstLine="454"/>
        <w:jc w:val="both"/>
        <w:rPr>
          <w:sz w:val="20"/>
          <w:szCs w:val="20"/>
          <w:lang w:val="uk-UA"/>
        </w:rPr>
      </w:pPr>
      <w:r w:rsidRPr="00CC411E">
        <w:rPr>
          <w:sz w:val="20"/>
          <w:szCs w:val="20"/>
          <w:lang w:val="uk-UA"/>
        </w:rPr>
        <w:t>За фізичними властивостями води заплав річок характеризуються наступними дан</w:t>
      </w:r>
      <w:r w:rsidRPr="00CC411E">
        <w:rPr>
          <w:sz w:val="20"/>
          <w:szCs w:val="20"/>
          <w:lang w:val="uk-UA"/>
        </w:rPr>
        <w:t>и</w:t>
      </w:r>
      <w:r w:rsidRPr="00CC411E">
        <w:rPr>
          <w:sz w:val="20"/>
          <w:szCs w:val="20"/>
          <w:lang w:val="uk-UA"/>
        </w:rPr>
        <w:t>ми: прозорість 15-30 см; кольоровість 0-15</w:t>
      </w:r>
      <w:r w:rsidRPr="00CC411E">
        <w:rPr>
          <w:sz w:val="20"/>
          <w:szCs w:val="20"/>
          <w:vertAlign w:val="superscript"/>
          <w:lang w:val="uk-UA"/>
        </w:rPr>
        <w:t>0</w:t>
      </w:r>
      <w:r w:rsidRPr="00CC411E">
        <w:rPr>
          <w:sz w:val="20"/>
          <w:szCs w:val="20"/>
          <w:lang w:val="uk-UA"/>
        </w:rPr>
        <w:t>; запах 0-2 бали (іноді відмічається болотний запах), холодні (середньорічна темп</w:t>
      </w:r>
      <w:r w:rsidRPr="00CC411E">
        <w:rPr>
          <w:sz w:val="20"/>
          <w:szCs w:val="20"/>
          <w:lang w:val="uk-UA"/>
        </w:rPr>
        <w:t>е</w:t>
      </w:r>
      <w:r w:rsidRPr="00CC411E">
        <w:rPr>
          <w:sz w:val="20"/>
          <w:szCs w:val="20"/>
          <w:lang w:val="uk-UA"/>
        </w:rPr>
        <w:t xml:space="preserve">ратура 9-12 </w:t>
      </w:r>
      <w:r w:rsidRPr="00CC411E">
        <w:rPr>
          <w:sz w:val="20"/>
          <w:szCs w:val="20"/>
          <w:vertAlign w:val="superscript"/>
          <w:lang w:val="uk-UA"/>
        </w:rPr>
        <w:t>о</w:t>
      </w:r>
      <w:r w:rsidRPr="00CC411E">
        <w:rPr>
          <w:sz w:val="20"/>
          <w:szCs w:val="20"/>
          <w:lang w:val="uk-UA"/>
        </w:rPr>
        <w:t>С).</w:t>
      </w:r>
    </w:p>
    <w:p w:rsidR="001110EC" w:rsidRPr="00E86353" w:rsidRDefault="001110EC" w:rsidP="001110EC">
      <w:pPr>
        <w:pStyle w:val="21"/>
        <w:spacing w:after="0" w:line="240" w:lineRule="auto"/>
        <w:ind w:left="0" w:firstLine="454"/>
        <w:jc w:val="both"/>
        <w:rPr>
          <w:sz w:val="20"/>
          <w:szCs w:val="20"/>
          <w:lang w:val="uk-UA"/>
        </w:rPr>
      </w:pPr>
      <w:r w:rsidRPr="00E86353">
        <w:rPr>
          <w:sz w:val="20"/>
          <w:szCs w:val="20"/>
          <w:lang w:val="uk-UA" w:eastAsia="uk-UA"/>
        </w:rPr>
        <w:t>За хімічним складом води горизонту головним чином гідрокарбонатні магнієво-кальцієві, але загалом характеризуються строкатістю хімічного складу: рідше зустріч</w:t>
      </w:r>
      <w:r w:rsidRPr="00E86353">
        <w:rPr>
          <w:sz w:val="20"/>
          <w:szCs w:val="20"/>
          <w:lang w:val="uk-UA" w:eastAsia="uk-UA"/>
        </w:rPr>
        <w:t>а</w:t>
      </w:r>
      <w:r w:rsidRPr="00E86353">
        <w:rPr>
          <w:sz w:val="20"/>
          <w:szCs w:val="20"/>
          <w:lang w:val="uk-UA" w:eastAsia="uk-UA"/>
        </w:rPr>
        <w:t>ються води натрієво-кальцієві і ще рідше – кальцієво-натрієві за катіонним складом, а також хлоридно-гідрокарбонатні, хлоридно-сульфатні та гідрокарбонатно-хлоридні за ан</w:t>
      </w:r>
      <w:r w:rsidRPr="00E86353">
        <w:rPr>
          <w:sz w:val="20"/>
          <w:szCs w:val="20"/>
          <w:lang w:val="uk-UA" w:eastAsia="uk-UA"/>
        </w:rPr>
        <w:t>і</w:t>
      </w:r>
      <w:r w:rsidRPr="00E86353">
        <w:rPr>
          <w:sz w:val="20"/>
          <w:szCs w:val="20"/>
          <w:lang w:val="uk-UA" w:eastAsia="uk-UA"/>
        </w:rPr>
        <w:t>онним складом. Швидкі просторові та часові зміни типу води за хімічним складом у багатьох випадках свідчать про погіршення якості водоносного горизонту внаслідок впливу техногенних факторів, що особливо помітно на території великих населених пунктів (м. Полтава)</w:t>
      </w:r>
      <w:r w:rsidRPr="00E86353">
        <w:rPr>
          <w:sz w:val="20"/>
          <w:szCs w:val="20"/>
          <w:lang w:val="uk-UA"/>
        </w:rPr>
        <w:t>.</w:t>
      </w:r>
      <w:r w:rsidRPr="00E86353">
        <w:rPr>
          <w:sz w:val="20"/>
          <w:szCs w:val="20"/>
          <w:lang w:val="uk-UA" w:eastAsia="uk-UA"/>
        </w:rPr>
        <w:t xml:space="preserve"> Від забруднення з п</w:t>
      </w:r>
      <w:r w:rsidRPr="00E86353">
        <w:rPr>
          <w:sz w:val="20"/>
          <w:szCs w:val="20"/>
          <w:lang w:val="uk-UA" w:eastAsia="uk-UA"/>
        </w:rPr>
        <w:t>о</w:t>
      </w:r>
      <w:r w:rsidRPr="00E86353">
        <w:rPr>
          <w:sz w:val="20"/>
          <w:szCs w:val="20"/>
          <w:lang w:val="uk-UA" w:eastAsia="uk-UA"/>
        </w:rPr>
        <w:t>верхні горизонт не захищений. Головні компоненти – індикатори забруднення – нітрати, загальна жорс</w:t>
      </w:r>
      <w:r w:rsidRPr="00E86353">
        <w:rPr>
          <w:sz w:val="20"/>
          <w:szCs w:val="20"/>
          <w:lang w:val="uk-UA" w:eastAsia="uk-UA"/>
        </w:rPr>
        <w:t>т</w:t>
      </w:r>
      <w:r w:rsidRPr="00E86353">
        <w:rPr>
          <w:sz w:val="20"/>
          <w:szCs w:val="20"/>
          <w:lang w:val="uk-UA" w:eastAsia="uk-UA"/>
        </w:rPr>
        <w:t>кість, підвищений солевміст (сухий залишок, мінералізація) [</w:t>
      </w:r>
      <w:r w:rsidRPr="001F70B2">
        <w:rPr>
          <w:color w:val="FF0000"/>
          <w:sz w:val="20"/>
          <w:szCs w:val="20"/>
          <w:lang w:val="uk-UA" w:eastAsia="uk-UA"/>
        </w:rPr>
        <w:t>129, 248, 250, 361</w:t>
      </w:r>
      <w:r w:rsidRPr="00E86353">
        <w:rPr>
          <w:sz w:val="20"/>
          <w:szCs w:val="20"/>
          <w:lang w:val="uk-UA"/>
        </w:rPr>
        <w:t>]. Мінералізація води колив</w:t>
      </w:r>
      <w:r w:rsidRPr="00E86353">
        <w:rPr>
          <w:sz w:val="20"/>
          <w:szCs w:val="20"/>
          <w:lang w:val="uk-UA"/>
        </w:rPr>
        <w:t>а</w:t>
      </w:r>
      <w:r w:rsidRPr="00E86353">
        <w:rPr>
          <w:sz w:val="20"/>
          <w:szCs w:val="20"/>
          <w:lang w:val="uk-UA"/>
        </w:rPr>
        <w:t>ється від 0,2 у св. 2129 (с. Копили - ІІІ-3, аркуш M-36-XXIII) до 1,8 г/дм</w:t>
      </w:r>
      <w:r w:rsidRPr="00E86353">
        <w:rPr>
          <w:sz w:val="20"/>
          <w:szCs w:val="20"/>
          <w:vertAlign w:val="superscript"/>
          <w:lang w:val="uk-UA"/>
        </w:rPr>
        <w:t>3</w:t>
      </w:r>
      <w:r w:rsidRPr="00E86353">
        <w:rPr>
          <w:sz w:val="20"/>
          <w:szCs w:val="20"/>
          <w:lang w:val="uk-UA"/>
        </w:rPr>
        <w:t xml:space="preserve"> у спостережній св. 832/0173 (с. Шпортьки - ІІІ-3, аркуш M-36- XXIII) [</w:t>
      </w:r>
      <w:r w:rsidRPr="001F70B2">
        <w:rPr>
          <w:color w:val="FF0000"/>
          <w:sz w:val="20"/>
          <w:szCs w:val="20"/>
          <w:lang w:val="uk-UA" w:eastAsia="uk-UA"/>
        </w:rPr>
        <w:t>129, 248, 250</w:t>
      </w:r>
      <w:r w:rsidRPr="00E86353">
        <w:rPr>
          <w:sz w:val="20"/>
          <w:szCs w:val="20"/>
          <w:lang w:val="uk-UA"/>
        </w:rPr>
        <w:t>]. Загалом, відмічається характерне збільшення мінералізації води в напрямку з півночі на південь. Води м’які, помірно жор</w:t>
      </w:r>
      <w:r w:rsidRPr="00E86353">
        <w:rPr>
          <w:sz w:val="20"/>
          <w:szCs w:val="20"/>
          <w:lang w:val="uk-UA"/>
        </w:rPr>
        <w:t>с</w:t>
      </w:r>
      <w:r w:rsidRPr="00E86353">
        <w:rPr>
          <w:sz w:val="20"/>
          <w:szCs w:val="20"/>
          <w:lang w:val="uk-UA"/>
        </w:rPr>
        <w:t>ткі і жорсткі, величина загальної жорсткості змінюється від 3-7 до 18 ммоль/дм</w:t>
      </w:r>
      <w:r w:rsidRPr="00E86353">
        <w:rPr>
          <w:sz w:val="20"/>
          <w:szCs w:val="20"/>
          <w:vertAlign w:val="superscript"/>
          <w:lang w:val="uk-UA"/>
        </w:rPr>
        <w:t>3</w:t>
      </w:r>
      <w:r w:rsidRPr="00E86353">
        <w:rPr>
          <w:sz w:val="20"/>
          <w:szCs w:val="20"/>
          <w:lang w:val="uk-UA"/>
        </w:rPr>
        <w:t>, рН=6,2-7,8, причому для водневого показника характерне зменшення величини під час підвищеної інфільтрації атмосферних опадів. Присутність техногенного чи</w:t>
      </w:r>
      <w:r w:rsidRPr="00E86353">
        <w:rPr>
          <w:sz w:val="20"/>
          <w:szCs w:val="20"/>
          <w:lang w:val="uk-UA"/>
        </w:rPr>
        <w:t>н</w:t>
      </w:r>
      <w:r w:rsidRPr="00E86353">
        <w:rPr>
          <w:sz w:val="20"/>
          <w:szCs w:val="20"/>
          <w:lang w:val="uk-UA"/>
        </w:rPr>
        <w:t>ника, частіше за все, призводить до місцевого підпору, активізації процесів підтоплення та супроводжуюч</w:t>
      </w:r>
      <w:r w:rsidRPr="00E86353">
        <w:rPr>
          <w:sz w:val="20"/>
          <w:szCs w:val="20"/>
          <w:lang w:val="uk-UA"/>
        </w:rPr>
        <w:t>о</w:t>
      </w:r>
      <w:r w:rsidRPr="00E86353">
        <w:rPr>
          <w:sz w:val="20"/>
          <w:szCs w:val="20"/>
          <w:lang w:val="uk-UA"/>
        </w:rPr>
        <w:t>го їх погіршення якості води. Річне коливання рівнів на ділянках з природним або слабопорушеним реж</w:t>
      </w:r>
      <w:r w:rsidRPr="00E86353">
        <w:rPr>
          <w:sz w:val="20"/>
          <w:szCs w:val="20"/>
          <w:lang w:val="uk-UA"/>
        </w:rPr>
        <w:t>и</w:t>
      </w:r>
      <w:r w:rsidRPr="00E86353">
        <w:rPr>
          <w:sz w:val="20"/>
          <w:szCs w:val="20"/>
          <w:lang w:val="uk-UA"/>
        </w:rPr>
        <w:t>мом складає 0,5-2,5 м в залежності від водності року та розташування точки виміру в контурі річкового б</w:t>
      </w:r>
      <w:r w:rsidRPr="00E86353">
        <w:rPr>
          <w:sz w:val="20"/>
          <w:szCs w:val="20"/>
          <w:lang w:val="uk-UA"/>
        </w:rPr>
        <w:t>а</w:t>
      </w:r>
      <w:r w:rsidRPr="00E86353">
        <w:rPr>
          <w:sz w:val="20"/>
          <w:szCs w:val="20"/>
          <w:lang w:val="uk-UA"/>
        </w:rPr>
        <w:t>сейну</w:t>
      </w:r>
      <w:r w:rsidRPr="00E86353">
        <w:rPr>
          <w:color w:val="3366FF"/>
          <w:sz w:val="20"/>
          <w:szCs w:val="20"/>
          <w:lang w:val="uk-UA"/>
        </w:rPr>
        <w:t xml:space="preserve"> </w:t>
      </w:r>
      <w:r w:rsidRPr="00E86353">
        <w:rPr>
          <w:sz w:val="20"/>
          <w:szCs w:val="20"/>
          <w:lang w:val="uk-UA"/>
        </w:rPr>
        <w:t>[</w:t>
      </w:r>
      <w:r w:rsidRPr="001F70B2">
        <w:rPr>
          <w:color w:val="FF0000"/>
          <w:sz w:val="20"/>
          <w:szCs w:val="20"/>
          <w:lang w:val="uk-UA" w:eastAsia="uk-UA"/>
        </w:rPr>
        <w:t>129, 248, 250, 297</w:t>
      </w:r>
      <w:r w:rsidRPr="00E86353">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Практичне використання водоносного горизонту через невелику водозбагаченість і природну незах</w:t>
      </w:r>
      <w:r w:rsidRPr="00CC411E">
        <w:rPr>
          <w:sz w:val="20"/>
          <w:szCs w:val="20"/>
          <w:lang w:val="uk-UA"/>
        </w:rPr>
        <w:t>и</w:t>
      </w:r>
      <w:r w:rsidRPr="00CC411E">
        <w:rPr>
          <w:sz w:val="20"/>
          <w:szCs w:val="20"/>
          <w:lang w:val="uk-UA"/>
        </w:rPr>
        <w:t>щеність води обмежено. Експлуатація для господарчо-питних потреб місцевого населення здійснюється за допомогою шахтних колодязів, рідко - свердловин. Горизонт не перспективний для централізованого вод</w:t>
      </w:r>
      <w:r w:rsidRPr="00CC411E">
        <w:rPr>
          <w:sz w:val="20"/>
          <w:szCs w:val="20"/>
          <w:lang w:val="uk-UA"/>
        </w:rPr>
        <w:t>о</w:t>
      </w:r>
      <w:r w:rsidRPr="00CC411E">
        <w:rPr>
          <w:sz w:val="20"/>
          <w:szCs w:val="20"/>
          <w:lang w:val="uk-UA"/>
        </w:rPr>
        <w:t>постачання.</w:t>
      </w:r>
    </w:p>
    <w:p w:rsidR="001110EC" w:rsidRPr="00CC411E" w:rsidRDefault="001110EC" w:rsidP="001110EC">
      <w:pPr>
        <w:ind w:firstLine="454"/>
        <w:jc w:val="both"/>
        <w:rPr>
          <w:sz w:val="20"/>
          <w:szCs w:val="20"/>
          <w:lang w:val="uk-UA"/>
        </w:rPr>
      </w:pPr>
      <w:r w:rsidRPr="00CC411E">
        <w:rPr>
          <w:b/>
          <w:sz w:val="20"/>
          <w:szCs w:val="20"/>
          <w:lang w:val="uk-UA"/>
        </w:rPr>
        <w:t>7.1.2 Водоносний горизонт у алювіальних верхньонеоплейстоценових відкл</w:t>
      </w:r>
      <w:r w:rsidRPr="00CC411E">
        <w:rPr>
          <w:b/>
          <w:sz w:val="20"/>
          <w:szCs w:val="20"/>
          <w:lang w:val="uk-UA"/>
        </w:rPr>
        <w:t>а</w:t>
      </w:r>
      <w:r w:rsidRPr="00CC411E">
        <w:rPr>
          <w:b/>
          <w:sz w:val="20"/>
          <w:szCs w:val="20"/>
          <w:lang w:val="uk-UA"/>
        </w:rPr>
        <w:t>дах першої та другої надзаплавних терас (а</w:t>
      </w:r>
      <w:r w:rsidRPr="00CC411E">
        <w:rPr>
          <w:b/>
          <w:sz w:val="20"/>
          <w:szCs w:val="20"/>
          <w:vertAlign w:val="superscript"/>
          <w:lang w:val="uk-UA"/>
        </w:rPr>
        <w:t>1-2</w:t>
      </w:r>
      <w:r w:rsidRPr="00CC411E">
        <w:rPr>
          <w:b/>
          <w:sz w:val="20"/>
          <w:szCs w:val="20"/>
          <w:lang w:val="uk-UA"/>
        </w:rPr>
        <w:t>Р</w:t>
      </w:r>
      <w:r w:rsidRPr="00CC411E">
        <w:rPr>
          <w:b/>
          <w:sz w:val="20"/>
          <w:szCs w:val="20"/>
          <w:vertAlign w:val="subscript"/>
          <w:lang w:val="uk-UA"/>
        </w:rPr>
        <w:t>III</w:t>
      </w:r>
      <w:r w:rsidRPr="00CC411E">
        <w:rPr>
          <w:b/>
          <w:sz w:val="20"/>
          <w:szCs w:val="20"/>
          <w:lang w:val="uk-UA"/>
        </w:rPr>
        <w:t>)</w:t>
      </w:r>
      <w:r w:rsidRPr="00CC411E">
        <w:rPr>
          <w:sz w:val="20"/>
          <w:szCs w:val="20"/>
          <w:lang w:val="uk-UA"/>
        </w:rPr>
        <w:t>, які в межах аркушів мають широке ро</w:t>
      </w:r>
      <w:r w:rsidRPr="00CC411E">
        <w:rPr>
          <w:sz w:val="20"/>
          <w:szCs w:val="20"/>
          <w:lang w:val="uk-UA"/>
        </w:rPr>
        <w:t>з</w:t>
      </w:r>
      <w:r w:rsidRPr="00CC411E">
        <w:rPr>
          <w:sz w:val="20"/>
          <w:szCs w:val="20"/>
          <w:lang w:val="uk-UA"/>
        </w:rPr>
        <w:t xml:space="preserve">повсюдження вздовж лівобережних </w:t>
      </w:r>
      <w:r w:rsidRPr="00CC411E">
        <w:rPr>
          <w:sz w:val="20"/>
          <w:szCs w:val="20"/>
          <w:lang w:val="uk-UA"/>
        </w:rPr>
        <w:lastRenderedPageBreak/>
        <w:t>приток р. Дніпро (рр. Ворскла, Псел та їх притоки) у вигляді смуг середньою шириною 3-6, мі</w:t>
      </w:r>
      <w:r w:rsidRPr="00CC411E">
        <w:rPr>
          <w:sz w:val="20"/>
          <w:szCs w:val="20"/>
          <w:lang w:val="uk-UA"/>
        </w:rPr>
        <w:t>с</w:t>
      </w:r>
      <w:r w:rsidRPr="00CC411E">
        <w:rPr>
          <w:sz w:val="20"/>
          <w:szCs w:val="20"/>
          <w:lang w:val="uk-UA"/>
        </w:rPr>
        <w:t xml:space="preserve">цями до 8 км. Із зменшенням площі водозбору ширина смуг також зменшується. </w:t>
      </w:r>
    </w:p>
    <w:p w:rsidR="001110EC" w:rsidRPr="00CC411E" w:rsidRDefault="001110EC" w:rsidP="001110EC">
      <w:pPr>
        <w:ind w:firstLine="454"/>
        <w:jc w:val="both"/>
        <w:rPr>
          <w:sz w:val="20"/>
          <w:szCs w:val="20"/>
          <w:lang w:val="uk-UA"/>
        </w:rPr>
      </w:pPr>
      <w:r w:rsidRPr="00CC411E">
        <w:rPr>
          <w:sz w:val="20"/>
          <w:szCs w:val="20"/>
          <w:lang w:val="uk-UA"/>
        </w:rPr>
        <w:t>Вміщуючі воду породи представлені різнозернистими, переважно середньо- дрібнозернистими кварц</w:t>
      </w:r>
      <w:r w:rsidRPr="00CC411E">
        <w:rPr>
          <w:sz w:val="20"/>
          <w:szCs w:val="20"/>
          <w:lang w:val="uk-UA"/>
        </w:rPr>
        <w:t>о</w:t>
      </w:r>
      <w:r w:rsidRPr="00CC411E">
        <w:rPr>
          <w:sz w:val="20"/>
          <w:szCs w:val="20"/>
          <w:lang w:val="uk-UA"/>
        </w:rPr>
        <w:t>вими пісками з лінзами та прошарками супісків, суглинків та глин. Прошарки лесоподібних суглинків мі</w:t>
      </w:r>
      <w:r w:rsidRPr="00CC411E">
        <w:rPr>
          <w:sz w:val="20"/>
          <w:szCs w:val="20"/>
          <w:lang w:val="uk-UA"/>
        </w:rPr>
        <w:t>с</w:t>
      </w:r>
      <w:r w:rsidRPr="00CC411E">
        <w:rPr>
          <w:sz w:val="20"/>
          <w:szCs w:val="20"/>
          <w:lang w:val="uk-UA"/>
        </w:rPr>
        <w:t>цями обумовлюють існування на поверхні терас невеликих боліт та озер (оз. Лебединське на південь від м.</w:t>
      </w:r>
      <w:r>
        <w:rPr>
          <w:sz w:val="20"/>
          <w:szCs w:val="20"/>
          <w:lang w:val="uk-UA"/>
        </w:rPr>
        <w:t> </w:t>
      </w:r>
      <w:r w:rsidRPr="00CC411E">
        <w:rPr>
          <w:sz w:val="20"/>
          <w:szCs w:val="20"/>
          <w:lang w:val="uk-UA"/>
        </w:rPr>
        <w:t>Лебедин), які в посушливий період року помітно міліють [</w:t>
      </w:r>
      <w:r w:rsidRPr="001F70B2">
        <w:rPr>
          <w:color w:val="FF0000"/>
          <w:sz w:val="20"/>
          <w:szCs w:val="20"/>
          <w:lang w:val="uk-UA"/>
        </w:rPr>
        <w:t>145, 208, 342, 343, 345, 346</w:t>
      </w:r>
      <w:r w:rsidRPr="00CC411E">
        <w:rPr>
          <w:sz w:val="20"/>
          <w:szCs w:val="20"/>
          <w:lang w:val="uk-UA"/>
        </w:rPr>
        <w:t>]. Покрівлею гор</w:t>
      </w:r>
      <w:r w:rsidRPr="00CC411E">
        <w:rPr>
          <w:sz w:val="20"/>
          <w:szCs w:val="20"/>
          <w:lang w:val="uk-UA"/>
        </w:rPr>
        <w:t>и</w:t>
      </w:r>
      <w:r w:rsidRPr="00CC411E">
        <w:rPr>
          <w:sz w:val="20"/>
          <w:szCs w:val="20"/>
          <w:lang w:val="uk-UA"/>
        </w:rPr>
        <w:t>зонту служить ґрунтово-рослинний шар, підошвою – відклади палеогену (на півночі території - еоцену, на півдні – олігоцену). Витриманий водотрив в підошві горизонту відсутній, внаслідок чого на більшій частині площі розповсюдження існує гідравлічний зв'язок з горизонтами, що зал</w:t>
      </w:r>
      <w:r w:rsidRPr="00CC411E">
        <w:rPr>
          <w:sz w:val="20"/>
          <w:szCs w:val="20"/>
          <w:lang w:val="uk-UA"/>
        </w:rPr>
        <w:t>я</w:t>
      </w:r>
      <w:r w:rsidRPr="00CC411E">
        <w:rPr>
          <w:sz w:val="20"/>
          <w:szCs w:val="20"/>
          <w:lang w:val="uk-UA"/>
        </w:rPr>
        <w:t>гають нижче.</w:t>
      </w:r>
    </w:p>
    <w:p w:rsidR="001110EC" w:rsidRPr="00CC411E" w:rsidRDefault="001110EC" w:rsidP="001110EC">
      <w:pPr>
        <w:ind w:firstLine="454"/>
        <w:jc w:val="both"/>
        <w:rPr>
          <w:sz w:val="20"/>
          <w:szCs w:val="20"/>
          <w:lang w:val="uk-UA"/>
        </w:rPr>
      </w:pPr>
      <w:r w:rsidRPr="00CC411E">
        <w:rPr>
          <w:sz w:val="20"/>
          <w:szCs w:val="20"/>
          <w:lang w:val="uk-UA"/>
        </w:rPr>
        <w:t>Потужність горизонту коливається в межах 15-25 м, в більшості випадків характер</w:t>
      </w:r>
      <w:r w:rsidRPr="00CC411E">
        <w:rPr>
          <w:sz w:val="20"/>
          <w:szCs w:val="20"/>
          <w:lang w:val="uk-UA"/>
        </w:rPr>
        <w:t>и</w:t>
      </w:r>
      <w:r w:rsidRPr="00CC411E">
        <w:rPr>
          <w:sz w:val="20"/>
          <w:szCs w:val="20"/>
          <w:lang w:val="uk-UA"/>
        </w:rPr>
        <w:t>зується величиною 18-20 м. Горизонт безнапірний, рівні зазвичай залягають на гл. 3-12 м від денної поверхні, на заболочених ділянках глибина залягання рівнів зменшується аж до виходу їх на поверхню. Рух підземного потоку напр</w:t>
      </w:r>
      <w:r w:rsidRPr="00CC411E">
        <w:rPr>
          <w:sz w:val="20"/>
          <w:szCs w:val="20"/>
          <w:lang w:val="uk-UA"/>
        </w:rPr>
        <w:t>а</w:t>
      </w:r>
      <w:r w:rsidRPr="00CC411E">
        <w:rPr>
          <w:sz w:val="20"/>
          <w:szCs w:val="20"/>
          <w:lang w:val="uk-UA"/>
        </w:rPr>
        <w:t>влений в сторону місцевого базису ерозії, його ухил певною мірою віддзеркалює ухил рельєфу на прилеглій ділянці місцевості. Головне живлення горизонт отримує за рахунок інфільтрації атмосферних опадів, а т</w:t>
      </w:r>
      <w:r w:rsidRPr="00CC411E">
        <w:rPr>
          <w:sz w:val="20"/>
          <w:szCs w:val="20"/>
          <w:lang w:val="uk-UA"/>
        </w:rPr>
        <w:t>а</w:t>
      </w:r>
      <w:r w:rsidRPr="00CC411E">
        <w:rPr>
          <w:sz w:val="20"/>
          <w:szCs w:val="20"/>
          <w:lang w:val="uk-UA"/>
        </w:rPr>
        <w:t>кож перетікання із підстеляючих водоносних горизонтів. Розвантаження відбувається у водоносний гор</w:t>
      </w:r>
      <w:r w:rsidRPr="00CC411E">
        <w:rPr>
          <w:sz w:val="20"/>
          <w:szCs w:val="20"/>
          <w:lang w:val="uk-UA"/>
        </w:rPr>
        <w:t>и</w:t>
      </w:r>
      <w:r w:rsidRPr="00CC411E">
        <w:rPr>
          <w:sz w:val="20"/>
          <w:szCs w:val="20"/>
          <w:lang w:val="uk-UA"/>
        </w:rPr>
        <w:t>зонт в алювіальних відкладах голоцену, а також на поверхню у вигляді джерел та мочар.</w:t>
      </w:r>
    </w:p>
    <w:p w:rsidR="001110EC" w:rsidRPr="00CC411E" w:rsidRDefault="001110EC" w:rsidP="001110EC">
      <w:pPr>
        <w:ind w:firstLine="454"/>
        <w:jc w:val="both"/>
        <w:rPr>
          <w:sz w:val="20"/>
          <w:szCs w:val="20"/>
          <w:lang w:val="uk-UA"/>
        </w:rPr>
      </w:pPr>
      <w:r w:rsidRPr="00CC411E">
        <w:rPr>
          <w:sz w:val="20"/>
          <w:szCs w:val="20"/>
          <w:lang w:val="uk-UA"/>
        </w:rPr>
        <w:t>Режим водоносного горизонту знаходиться у тісно</w:t>
      </w:r>
      <w:r>
        <w:rPr>
          <w:sz w:val="20"/>
          <w:szCs w:val="20"/>
          <w:lang w:val="uk-UA"/>
        </w:rPr>
        <w:t>му зв’язку з погодно-кліматични</w:t>
      </w:r>
      <w:r w:rsidRPr="00CC411E">
        <w:rPr>
          <w:sz w:val="20"/>
          <w:szCs w:val="20"/>
          <w:lang w:val="uk-UA"/>
        </w:rPr>
        <w:t>ми та гідрологічн</w:t>
      </w:r>
      <w:r w:rsidRPr="00CC411E">
        <w:rPr>
          <w:sz w:val="20"/>
          <w:szCs w:val="20"/>
          <w:lang w:val="uk-UA"/>
        </w:rPr>
        <w:t>и</w:t>
      </w:r>
      <w:r w:rsidRPr="00CC411E">
        <w:rPr>
          <w:sz w:val="20"/>
          <w:szCs w:val="20"/>
          <w:lang w:val="uk-UA"/>
        </w:rPr>
        <w:t>ми факторами: характерні сезонні зміни рівня, які, в цілому, співпадають з гідрологічним циклом, з рі</w:t>
      </w:r>
      <w:r w:rsidRPr="00CC411E">
        <w:rPr>
          <w:sz w:val="20"/>
          <w:szCs w:val="20"/>
          <w:lang w:val="uk-UA"/>
        </w:rPr>
        <w:t>ч</w:t>
      </w:r>
      <w:r w:rsidRPr="00CC411E">
        <w:rPr>
          <w:sz w:val="20"/>
          <w:szCs w:val="20"/>
          <w:lang w:val="uk-UA"/>
        </w:rPr>
        <w:t>ною амплітудою 0,5-1,5 м. За результатами відкачок з побутових колодязів при дебітах 0,010-0,044 дм</w:t>
      </w:r>
      <w:r w:rsidRPr="00CC411E">
        <w:rPr>
          <w:sz w:val="20"/>
          <w:szCs w:val="20"/>
          <w:vertAlign w:val="superscript"/>
          <w:lang w:val="uk-UA"/>
        </w:rPr>
        <w:t>3</w:t>
      </w:r>
      <w:r w:rsidRPr="00CC411E">
        <w:rPr>
          <w:sz w:val="20"/>
          <w:szCs w:val="20"/>
          <w:lang w:val="uk-UA"/>
        </w:rPr>
        <w:t>/с зафікс</w:t>
      </w:r>
      <w:r w:rsidRPr="00CC411E">
        <w:rPr>
          <w:sz w:val="20"/>
          <w:szCs w:val="20"/>
          <w:lang w:val="uk-UA"/>
        </w:rPr>
        <w:t>о</w:t>
      </w:r>
      <w:r w:rsidRPr="00CC411E">
        <w:rPr>
          <w:sz w:val="20"/>
          <w:szCs w:val="20"/>
          <w:lang w:val="uk-UA"/>
        </w:rPr>
        <w:t>ване зниження рівнів на 0,15-0,65 м, [</w:t>
      </w:r>
      <w:r w:rsidRPr="001F70B2">
        <w:rPr>
          <w:color w:val="FF0000"/>
          <w:sz w:val="20"/>
          <w:szCs w:val="20"/>
          <w:lang w:val="uk-UA"/>
        </w:rPr>
        <w:t>145, 208</w:t>
      </w:r>
      <w:r w:rsidRPr="00CC411E">
        <w:rPr>
          <w:sz w:val="20"/>
          <w:szCs w:val="20"/>
          <w:lang w:val="uk-UA"/>
        </w:rPr>
        <w:t>], питомі дебіти склали 0,02-0,70 дм</w:t>
      </w:r>
      <w:r w:rsidRPr="00CC411E">
        <w:rPr>
          <w:sz w:val="20"/>
          <w:szCs w:val="20"/>
          <w:vertAlign w:val="superscript"/>
          <w:lang w:val="uk-UA"/>
        </w:rPr>
        <w:t>3</w:t>
      </w:r>
      <w:r w:rsidRPr="00CC411E">
        <w:rPr>
          <w:sz w:val="20"/>
          <w:szCs w:val="20"/>
          <w:lang w:val="uk-UA"/>
        </w:rPr>
        <w:t>/с, коефіцієнти фільтрації – 0,9-8,1 м/д [</w:t>
      </w:r>
      <w:r w:rsidRPr="001F70B2">
        <w:rPr>
          <w:color w:val="FF0000"/>
          <w:sz w:val="20"/>
          <w:szCs w:val="20"/>
          <w:lang w:val="uk-UA"/>
        </w:rPr>
        <w:t>145, 208, 342</w:t>
      </w:r>
      <w:r w:rsidRPr="00CC411E">
        <w:rPr>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Фізичні властивості води практично не відрізняються від таких для горизонту в ал</w:t>
      </w:r>
      <w:r w:rsidRPr="00CC411E">
        <w:rPr>
          <w:sz w:val="20"/>
          <w:szCs w:val="20"/>
          <w:lang w:val="uk-UA"/>
        </w:rPr>
        <w:t>ю</w:t>
      </w:r>
      <w:r>
        <w:rPr>
          <w:sz w:val="20"/>
          <w:szCs w:val="20"/>
          <w:lang w:val="uk-UA"/>
        </w:rPr>
        <w:t>віальних відкладах голоцену.</w:t>
      </w:r>
      <w:r w:rsidRPr="00CC411E">
        <w:rPr>
          <w:sz w:val="20"/>
          <w:szCs w:val="20"/>
          <w:lang w:val="uk-UA"/>
        </w:rPr>
        <w:t xml:space="preserve"> </w:t>
      </w:r>
      <w:r>
        <w:rPr>
          <w:sz w:val="20"/>
          <w:szCs w:val="20"/>
          <w:lang w:val="uk-UA"/>
        </w:rPr>
        <w:t>З</w:t>
      </w:r>
      <w:r w:rsidRPr="00CC411E">
        <w:rPr>
          <w:sz w:val="20"/>
          <w:szCs w:val="20"/>
          <w:lang w:val="uk-UA"/>
        </w:rPr>
        <w:t>разки з підвищеною кольоровістю та відчутним запахом зустріч</w:t>
      </w:r>
      <w:r w:rsidRPr="00CC411E">
        <w:rPr>
          <w:sz w:val="20"/>
          <w:szCs w:val="20"/>
          <w:lang w:val="uk-UA"/>
        </w:rPr>
        <w:t>а</w:t>
      </w:r>
      <w:r w:rsidRPr="00CC411E">
        <w:rPr>
          <w:sz w:val="20"/>
          <w:szCs w:val="20"/>
          <w:lang w:val="uk-UA"/>
        </w:rPr>
        <w:t>ються тут рідше, що, вочевидь, пояснюється м</w:t>
      </w:r>
      <w:r w:rsidRPr="00CC411E">
        <w:rPr>
          <w:sz w:val="20"/>
          <w:szCs w:val="20"/>
          <w:lang w:val="uk-UA"/>
        </w:rPr>
        <w:t>е</w:t>
      </w:r>
      <w:r w:rsidRPr="00CC411E">
        <w:rPr>
          <w:sz w:val="20"/>
          <w:szCs w:val="20"/>
          <w:lang w:val="uk-UA"/>
        </w:rPr>
        <w:t>ншою кількістю розчинених у воді органічних сполук.</w:t>
      </w:r>
    </w:p>
    <w:p w:rsidR="001110EC" w:rsidRPr="00CC411E" w:rsidRDefault="001110EC" w:rsidP="001110EC">
      <w:pPr>
        <w:pStyle w:val="21"/>
        <w:spacing w:after="0" w:line="240" w:lineRule="auto"/>
        <w:ind w:left="0" w:firstLine="454"/>
        <w:jc w:val="both"/>
        <w:rPr>
          <w:sz w:val="20"/>
          <w:szCs w:val="20"/>
          <w:lang w:val="uk-UA"/>
        </w:rPr>
      </w:pPr>
      <w:r w:rsidRPr="00CC411E">
        <w:rPr>
          <w:sz w:val="20"/>
          <w:szCs w:val="20"/>
          <w:lang w:val="uk-UA"/>
        </w:rPr>
        <w:t>За хімічним складом води переважно гідрокарбона</w:t>
      </w:r>
      <w:r>
        <w:rPr>
          <w:sz w:val="20"/>
          <w:szCs w:val="20"/>
          <w:lang w:val="uk-UA"/>
        </w:rPr>
        <w:t>тні, рідше сульфатно-гідрокарбо</w:t>
      </w:r>
      <w:r w:rsidRPr="00CC411E">
        <w:rPr>
          <w:sz w:val="20"/>
          <w:szCs w:val="20"/>
          <w:lang w:val="uk-UA"/>
        </w:rPr>
        <w:t>натні натрієво-кальцієві з мінералізацією 0,4-0,7 г/дм</w:t>
      </w:r>
      <w:r w:rsidRPr="00CC411E">
        <w:rPr>
          <w:sz w:val="20"/>
          <w:szCs w:val="20"/>
          <w:vertAlign w:val="superscript"/>
          <w:lang w:val="uk-UA"/>
        </w:rPr>
        <w:t>3</w:t>
      </w:r>
      <w:r w:rsidRPr="00CC411E">
        <w:rPr>
          <w:sz w:val="20"/>
          <w:szCs w:val="20"/>
          <w:lang w:val="uk-UA"/>
        </w:rPr>
        <w:t xml:space="preserve"> та загальною жорсткі</w:t>
      </w:r>
      <w:r w:rsidRPr="00CC411E">
        <w:rPr>
          <w:sz w:val="20"/>
          <w:szCs w:val="20"/>
          <w:lang w:val="uk-UA"/>
        </w:rPr>
        <w:t>с</w:t>
      </w:r>
      <w:r w:rsidRPr="00CC411E">
        <w:rPr>
          <w:sz w:val="20"/>
          <w:szCs w:val="20"/>
          <w:lang w:val="uk-UA"/>
        </w:rPr>
        <w:t>тю 3-6 ммоль/дм</w:t>
      </w:r>
      <w:r w:rsidRPr="00CC411E">
        <w:rPr>
          <w:sz w:val="20"/>
          <w:szCs w:val="20"/>
          <w:vertAlign w:val="superscript"/>
          <w:lang w:val="uk-UA"/>
        </w:rPr>
        <w:t>3</w:t>
      </w:r>
      <w:r w:rsidRPr="00CC411E">
        <w:rPr>
          <w:sz w:val="20"/>
          <w:szCs w:val="20"/>
          <w:lang w:val="uk-UA"/>
        </w:rPr>
        <w:t xml:space="preserve"> в природних умовах. При наявності перетікання з напірних горизонтів на д</w:t>
      </w:r>
      <w:r w:rsidRPr="00CC411E">
        <w:rPr>
          <w:sz w:val="20"/>
          <w:szCs w:val="20"/>
          <w:lang w:val="uk-UA"/>
        </w:rPr>
        <w:t>і</w:t>
      </w:r>
      <w:r w:rsidRPr="00CC411E">
        <w:rPr>
          <w:sz w:val="20"/>
          <w:szCs w:val="20"/>
          <w:lang w:val="uk-UA"/>
        </w:rPr>
        <w:t>лянках зменшення потужності розділяючих водотривів, а також у випадках антропогенн</w:t>
      </w:r>
      <w:r w:rsidRPr="00CC411E">
        <w:rPr>
          <w:sz w:val="20"/>
          <w:szCs w:val="20"/>
          <w:lang w:val="uk-UA"/>
        </w:rPr>
        <w:t>о</w:t>
      </w:r>
      <w:r w:rsidRPr="00CC411E">
        <w:rPr>
          <w:sz w:val="20"/>
          <w:szCs w:val="20"/>
          <w:lang w:val="uk-UA"/>
        </w:rPr>
        <w:t>го впливу на території населених пунктів хімічний склад води відрізняється строкатістю, з одночасним підвищенням мінералізації до 1,5-2,0 г/дм</w:t>
      </w:r>
      <w:r w:rsidRPr="00CC411E">
        <w:rPr>
          <w:sz w:val="20"/>
          <w:szCs w:val="20"/>
          <w:vertAlign w:val="superscript"/>
          <w:lang w:val="uk-UA"/>
        </w:rPr>
        <w:t>3</w:t>
      </w:r>
      <w:r w:rsidRPr="00CC411E">
        <w:rPr>
          <w:sz w:val="20"/>
          <w:szCs w:val="20"/>
          <w:lang w:val="uk-UA"/>
        </w:rPr>
        <w:t xml:space="preserve"> та загальної жорсткості. </w:t>
      </w:r>
      <w:r w:rsidRPr="00CC411E">
        <w:rPr>
          <w:color w:val="000000"/>
          <w:sz w:val="20"/>
          <w:szCs w:val="20"/>
          <w:lang w:val="uk-UA" w:eastAsia="uk-UA"/>
        </w:rPr>
        <w:t>Від забру</w:t>
      </w:r>
      <w:r w:rsidRPr="00CC411E">
        <w:rPr>
          <w:color w:val="000000"/>
          <w:sz w:val="20"/>
          <w:szCs w:val="20"/>
          <w:lang w:val="uk-UA" w:eastAsia="uk-UA"/>
        </w:rPr>
        <w:t>д</w:t>
      </w:r>
      <w:r w:rsidRPr="00CC411E">
        <w:rPr>
          <w:color w:val="000000"/>
          <w:sz w:val="20"/>
          <w:szCs w:val="20"/>
          <w:lang w:val="uk-UA" w:eastAsia="uk-UA"/>
        </w:rPr>
        <w:t>нення з поверхні горизонт не захищений</w:t>
      </w:r>
      <w:r w:rsidRPr="00CC411E">
        <w:rPr>
          <w:sz w:val="20"/>
          <w:szCs w:val="20"/>
          <w:lang w:val="uk-UA"/>
        </w:rPr>
        <w:t xml:space="preserve"> [</w:t>
      </w:r>
      <w:r w:rsidRPr="001F70B2">
        <w:rPr>
          <w:color w:val="FF0000"/>
          <w:sz w:val="20"/>
          <w:szCs w:val="20"/>
          <w:lang w:val="uk-UA"/>
        </w:rPr>
        <w:t>129, 154, 248, 250</w:t>
      </w:r>
      <w:r w:rsidRPr="00CC411E">
        <w:rPr>
          <w:sz w:val="20"/>
          <w:szCs w:val="20"/>
          <w:lang w:val="uk-UA"/>
        </w:rPr>
        <w:t>].</w:t>
      </w:r>
    </w:p>
    <w:p w:rsidR="001110EC" w:rsidRPr="00CC411E" w:rsidRDefault="001110EC" w:rsidP="001110EC">
      <w:pPr>
        <w:ind w:firstLine="454"/>
        <w:jc w:val="both"/>
        <w:rPr>
          <w:sz w:val="20"/>
          <w:szCs w:val="20"/>
          <w:lang w:val="uk-UA"/>
        </w:rPr>
      </w:pPr>
      <w:r w:rsidRPr="00CC411E">
        <w:rPr>
          <w:color w:val="000000"/>
          <w:sz w:val="20"/>
          <w:szCs w:val="20"/>
          <w:lang w:val="uk-UA" w:eastAsia="uk-UA"/>
        </w:rPr>
        <w:t>Незважаючи на безперспективність широкого використання горизонту для централізованого водоп</w:t>
      </w:r>
      <w:r w:rsidRPr="00CC411E">
        <w:rPr>
          <w:color w:val="000000"/>
          <w:sz w:val="20"/>
          <w:szCs w:val="20"/>
          <w:lang w:val="uk-UA" w:eastAsia="uk-UA"/>
        </w:rPr>
        <w:t>о</w:t>
      </w:r>
      <w:r w:rsidRPr="00CC411E">
        <w:rPr>
          <w:color w:val="000000"/>
          <w:sz w:val="20"/>
          <w:szCs w:val="20"/>
          <w:lang w:val="uk-UA" w:eastAsia="uk-UA"/>
        </w:rPr>
        <w:t>стачання внаслідок його незахищеності від забруднення, він широко використовується сільським населе</w:t>
      </w:r>
      <w:r w:rsidRPr="00CC411E">
        <w:rPr>
          <w:color w:val="000000"/>
          <w:sz w:val="20"/>
          <w:szCs w:val="20"/>
          <w:lang w:val="uk-UA" w:eastAsia="uk-UA"/>
        </w:rPr>
        <w:t>н</w:t>
      </w:r>
      <w:r w:rsidRPr="00CC411E">
        <w:rPr>
          <w:color w:val="000000"/>
          <w:sz w:val="20"/>
          <w:szCs w:val="20"/>
          <w:lang w:val="uk-UA" w:eastAsia="uk-UA"/>
        </w:rPr>
        <w:t>ням для господарчо-питних цілей.</w:t>
      </w:r>
    </w:p>
    <w:p w:rsidR="001110EC" w:rsidRPr="00CC411E" w:rsidRDefault="001110EC" w:rsidP="001110EC">
      <w:pPr>
        <w:ind w:firstLine="454"/>
        <w:jc w:val="both"/>
        <w:rPr>
          <w:sz w:val="20"/>
          <w:szCs w:val="20"/>
          <w:lang w:val="uk-UA"/>
        </w:rPr>
      </w:pPr>
      <w:r w:rsidRPr="00CC411E">
        <w:rPr>
          <w:b/>
          <w:sz w:val="20"/>
          <w:szCs w:val="20"/>
          <w:lang w:val="uk-UA"/>
        </w:rPr>
        <w:t xml:space="preserve">7.1.3 Слабоводоносний горизонт у </w:t>
      </w:r>
      <w:r w:rsidRPr="00CC411E">
        <w:rPr>
          <w:b/>
          <w:sz w:val="20"/>
          <w:szCs w:val="20"/>
          <w:lang w:val="uk-UA" w:eastAsia="uk-UA"/>
        </w:rPr>
        <w:t>елювіальних та еолово-делювіальних середньо- верхньонео</w:t>
      </w:r>
      <w:r w:rsidRPr="00CC411E">
        <w:rPr>
          <w:b/>
          <w:sz w:val="20"/>
          <w:szCs w:val="20"/>
          <w:lang w:val="uk-UA" w:eastAsia="uk-UA"/>
        </w:rPr>
        <w:t>п</w:t>
      </w:r>
      <w:r w:rsidRPr="00CC411E">
        <w:rPr>
          <w:b/>
          <w:sz w:val="20"/>
          <w:szCs w:val="20"/>
          <w:lang w:val="uk-UA" w:eastAsia="uk-UA"/>
        </w:rPr>
        <w:t>лейстоценових відкладах (e,</w:t>
      </w:r>
      <w:r w:rsidRPr="00CC411E">
        <w:rPr>
          <w:b/>
          <w:sz w:val="20"/>
          <w:szCs w:val="20"/>
          <w:lang w:val="uk-UA"/>
        </w:rPr>
        <w:t>vdР</w:t>
      </w:r>
      <w:r w:rsidRPr="00CC411E">
        <w:rPr>
          <w:b/>
          <w:sz w:val="20"/>
          <w:szCs w:val="20"/>
          <w:vertAlign w:val="subscript"/>
          <w:lang w:val="uk-UA"/>
        </w:rPr>
        <w:t>II-III</w:t>
      </w:r>
      <w:r w:rsidRPr="00CC411E">
        <w:rPr>
          <w:b/>
          <w:sz w:val="20"/>
          <w:szCs w:val="20"/>
          <w:lang w:val="uk-UA"/>
        </w:rPr>
        <w:t xml:space="preserve">) </w:t>
      </w:r>
      <w:r w:rsidRPr="00CC411E">
        <w:rPr>
          <w:sz w:val="20"/>
          <w:szCs w:val="20"/>
          <w:lang w:val="uk-UA"/>
        </w:rPr>
        <w:t>у даному випадку</w:t>
      </w:r>
      <w:r w:rsidRPr="00CC411E">
        <w:rPr>
          <w:b/>
          <w:sz w:val="20"/>
          <w:szCs w:val="20"/>
          <w:lang w:val="uk-UA"/>
        </w:rPr>
        <w:t xml:space="preserve"> </w:t>
      </w:r>
      <w:r w:rsidRPr="00CC411E">
        <w:rPr>
          <w:sz w:val="20"/>
          <w:szCs w:val="20"/>
          <w:lang w:val="uk-UA"/>
        </w:rPr>
        <w:t xml:space="preserve">розглядається окремо від горизонту у льодовикових відкладах середнього неоплейстоцену, </w:t>
      </w:r>
      <w:r w:rsidRPr="00CC411E">
        <w:rPr>
          <w:sz w:val="20"/>
          <w:szCs w:val="20"/>
          <w:lang w:val="uk-UA" w:eastAsia="uk-UA"/>
        </w:rPr>
        <w:t>оскільки розповсюджений на території, яка не була вкрита четве</w:t>
      </w:r>
      <w:r w:rsidRPr="00CC411E">
        <w:rPr>
          <w:sz w:val="20"/>
          <w:szCs w:val="20"/>
          <w:lang w:val="uk-UA" w:eastAsia="uk-UA"/>
        </w:rPr>
        <w:t>р</w:t>
      </w:r>
      <w:r w:rsidRPr="00CC411E">
        <w:rPr>
          <w:sz w:val="20"/>
          <w:szCs w:val="20"/>
          <w:lang w:val="uk-UA" w:eastAsia="uk-UA"/>
        </w:rPr>
        <w:t>тинним зледенінням і характеризується певними відмінностями. Горизонт розповсюджений в східній пол</w:t>
      </w:r>
      <w:r w:rsidRPr="00CC411E">
        <w:rPr>
          <w:sz w:val="20"/>
          <w:szCs w:val="20"/>
          <w:lang w:val="uk-UA" w:eastAsia="uk-UA"/>
        </w:rPr>
        <w:t>о</w:t>
      </w:r>
      <w:r w:rsidRPr="00CC411E">
        <w:rPr>
          <w:sz w:val="20"/>
          <w:szCs w:val="20"/>
          <w:lang w:val="uk-UA" w:eastAsia="uk-UA"/>
        </w:rPr>
        <w:t xml:space="preserve">вині аркушів </w:t>
      </w:r>
      <w:r w:rsidRPr="00CC411E">
        <w:rPr>
          <w:sz w:val="20"/>
          <w:szCs w:val="20"/>
          <w:lang w:val="uk-UA"/>
        </w:rPr>
        <w:t>M-36-XVII та M-36-XXIII, розвинутий у межах межи</w:t>
      </w:r>
      <w:r>
        <w:rPr>
          <w:sz w:val="20"/>
          <w:szCs w:val="20"/>
          <w:lang w:val="uk-UA"/>
        </w:rPr>
        <w:t>річ, схилів вододілів та балок.</w:t>
      </w:r>
    </w:p>
    <w:p w:rsidR="001110EC" w:rsidRPr="00CC411E" w:rsidRDefault="001110EC" w:rsidP="001110EC">
      <w:pPr>
        <w:ind w:firstLine="454"/>
        <w:jc w:val="both"/>
        <w:rPr>
          <w:sz w:val="20"/>
          <w:szCs w:val="20"/>
          <w:lang w:val="uk-UA"/>
        </w:rPr>
      </w:pPr>
      <w:r w:rsidRPr="00CC411E">
        <w:rPr>
          <w:sz w:val="20"/>
          <w:szCs w:val="20"/>
          <w:lang w:val="uk-UA"/>
        </w:rPr>
        <w:t>Водовмісні п</w:t>
      </w:r>
      <w:r>
        <w:rPr>
          <w:sz w:val="20"/>
          <w:szCs w:val="20"/>
          <w:lang w:val="uk-UA"/>
        </w:rPr>
        <w:t>ороди представлені жовто-</w:t>
      </w:r>
      <w:r w:rsidRPr="00CC411E">
        <w:rPr>
          <w:sz w:val="20"/>
          <w:szCs w:val="20"/>
          <w:lang w:val="uk-UA"/>
        </w:rPr>
        <w:t>бурими лесами, суглинками та лесоподібними суглинками</w:t>
      </w:r>
      <w:r>
        <w:rPr>
          <w:sz w:val="20"/>
          <w:szCs w:val="20"/>
          <w:lang w:val="uk-UA"/>
        </w:rPr>
        <w:t xml:space="preserve"> </w:t>
      </w:r>
      <w:r w:rsidRPr="00CC411E">
        <w:rPr>
          <w:sz w:val="20"/>
          <w:szCs w:val="20"/>
          <w:lang w:val="uk-UA"/>
        </w:rPr>
        <w:t>з числом пластичності 8-13</w:t>
      </w:r>
      <w:r>
        <w:rPr>
          <w:sz w:val="20"/>
          <w:szCs w:val="20"/>
          <w:lang w:val="uk-UA"/>
        </w:rPr>
        <w:t xml:space="preserve"> </w:t>
      </w:r>
      <w:r w:rsidRPr="00CC411E">
        <w:rPr>
          <w:sz w:val="20"/>
          <w:szCs w:val="20"/>
          <w:lang w:val="uk-UA"/>
        </w:rPr>
        <w:t>[</w:t>
      </w:r>
      <w:r w:rsidRPr="001F70B2">
        <w:rPr>
          <w:color w:val="FF0000"/>
          <w:sz w:val="20"/>
          <w:szCs w:val="20"/>
          <w:lang w:val="uk-UA"/>
        </w:rPr>
        <w:t>342</w:t>
      </w:r>
      <w:r w:rsidRPr="00CC411E">
        <w:rPr>
          <w:sz w:val="20"/>
          <w:szCs w:val="20"/>
          <w:lang w:val="uk-UA"/>
        </w:rPr>
        <w:t xml:space="preserve">]. </w:t>
      </w:r>
      <w:r w:rsidRPr="00CC411E">
        <w:rPr>
          <w:sz w:val="20"/>
          <w:szCs w:val="20"/>
          <w:lang w:val="uk-UA" w:eastAsia="uk-UA"/>
        </w:rPr>
        <w:t>Горизонт</w:t>
      </w:r>
      <w:r w:rsidRPr="00CC411E">
        <w:rPr>
          <w:sz w:val="20"/>
          <w:szCs w:val="20"/>
          <w:lang w:val="uk-UA"/>
        </w:rPr>
        <w:t xml:space="preserve"> залягає на товщі червоно-бурих глин пліоцену, а також на розм</w:t>
      </w:r>
      <w:r w:rsidRPr="00CC411E">
        <w:rPr>
          <w:sz w:val="20"/>
          <w:szCs w:val="20"/>
          <w:lang w:val="uk-UA"/>
        </w:rPr>
        <w:t>и</w:t>
      </w:r>
      <w:r w:rsidRPr="00CC411E">
        <w:rPr>
          <w:sz w:val="20"/>
          <w:szCs w:val="20"/>
          <w:lang w:val="uk-UA"/>
        </w:rPr>
        <w:t>тій поверхні міоцену та олігоцену. За гідравлічним характером горизонт безнапірний, живиться майже в</w:t>
      </w:r>
      <w:r w:rsidRPr="00CC411E">
        <w:rPr>
          <w:sz w:val="20"/>
          <w:szCs w:val="20"/>
          <w:lang w:val="uk-UA"/>
        </w:rPr>
        <w:t>и</w:t>
      </w:r>
      <w:r w:rsidRPr="00CC411E">
        <w:rPr>
          <w:sz w:val="20"/>
          <w:szCs w:val="20"/>
          <w:lang w:val="uk-UA"/>
        </w:rPr>
        <w:t>ключно за рахунок інфільтрації атмосферних опадів з поверхні, розвантажується у горизонти, розташовані на нижчих абсолютних відмітках. При наявності витриманого нижнього водотриву поблизу ерозійних форм рельєфу розвантаж</w:t>
      </w:r>
      <w:r w:rsidRPr="00CC411E">
        <w:rPr>
          <w:sz w:val="20"/>
          <w:szCs w:val="20"/>
          <w:lang w:val="uk-UA"/>
        </w:rPr>
        <w:t>у</w:t>
      </w:r>
      <w:r w:rsidRPr="00CC411E">
        <w:rPr>
          <w:sz w:val="20"/>
          <w:szCs w:val="20"/>
          <w:lang w:val="uk-UA"/>
        </w:rPr>
        <w:t>ється на їх схилах у вигляді джерел та мочар з дебітом 0,005-0,1, рідко 1-2 дм</w:t>
      </w:r>
      <w:r w:rsidRPr="00CC411E">
        <w:rPr>
          <w:sz w:val="20"/>
          <w:szCs w:val="20"/>
          <w:vertAlign w:val="superscript"/>
          <w:lang w:val="uk-UA"/>
        </w:rPr>
        <w:t>3</w:t>
      </w:r>
      <w:r w:rsidRPr="00CC411E">
        <w:rPr>
          <w:sz w:val="20"/>
          <w:szCs w:val="20"/>
          <w:lang w:val="uk-UA"/>
        </w:rPr>
        <w:t>/с [</w:t>
      </w:r>
      <w:r w:rsidRPr="001F70B2">
        <w:rPr>
          <w:color w:val="FF0000"/>
          <w:sz w:val="20"/>
          <w:szCs w:val="20"/>
          <w:lang w:val="uk-UA"/>
        </w:rPr>
        <w:t>145, 208</w:t>
      </w:r>
      <w:r w:rsidRPr="00CC411E">
        <w:rPr>
          <w:sz w:val="20"/>
          <w:szCs w:val="20"/>
          <w:lang w:val="uk-UA"/>
        </w:rPr>
        <w:t>]. Особливо багато подібних джерел спостерігається на лівобережжі рр. Грунь, Мужева Долина [</w:t>
      </w:r>
      <w:r w:rsidRPr="001F70B2">
        <w:rPr>
          <w:color w:val="FF0000"/>
          <w:sz w:val="20"/>
          <w:szCs w:val="20"/>
          <w:lang w:val="uk-UA"/>
        </w:rPr>
        <w:t>145, 208, 342, 345</w:t>
      </w:r>
      <w:r w:rsidRPr="00CC411E">
        <w:rPr>
          <w:sz w:val="20"/>
          <w:szCs w:val="20"/>
          <w:lang w:val="uk-UA"/>
        </w:rPr>
        <w:t>]</w:t>
      </w:r>
      <w:r w:rsidRPr="00CC411E">
        <w:rPr>
          <w:color w:val="3366FF"/>
          <w:sz w:val="20"/>
          <w:szCs w:val="20"/>
          <w:lang w:val="uk-UA"/>
        </w:rPr>
        <w:t>.</w:t>
      </w:r>
    </w:p>
    <w:p w:rsidR="001110EC" w:rsidRPr="00CC411E" w:rsidRDefault="001110EC" w:rsidP="001110EC">
      <w:pPr>
        <w:ind w:firstLine="454"/>
        <w:jc w:val="both"/>
        <w:rPr>
          <w:sz w:val="20"/>
          <w:szCs w:val="20"/>
          <w:lang w:val="uk-UA"/>
        </w:rPr>
      </w:pPr>
      <w:r w:rsidRPr="00CC411E">
        <w:rPr>
          <w:sz w:val="20"/>
          <w:szCs w:val="20"/>
          <w:lang w:val="uk-UA"/>
        </w:rPr>
        <w:t>Потужність горизонту коливається від 1-2 до 18-20 м, в середньому складає 5-8 м, в місцях інтенсивн</w:t>
      </w:r>
      <w:r w:rsidRPr="00CC411E">
        <w:rPr>
          <w:sz w:val="20"/>
          <w:szCs w:val="20"/>
          <w:lang w:val="uk-UA"/>
        </w:rPr>
        <w:t>о</w:t>
      </w:r>
      <w:r w:rsidRPr="00CC411E">
        <w:rPr>
          <w:sz w:val="20"/>
          <w:szCs w:val="20"/>
          <w:lang w:val="uk-UA"/>
        </w:rPr>
        <w:t>го розвитку яружно-балочних форм рельєфу він майже повністю здренований. Абсолютні відмітки рівнів коливаються в межах 90-160 м. Ґрунтовий потік н</w:t>
      </w:r>
      <w:r w:rsidRPr="00CC411E">
        <w:rPr>
          <w:sz w:val="20"/>
          <w:szCs w:val="20"/>
          <w:lang w:val="uk-UA"/>
        </w:rPr>
        <w:t>а</w:t>
      </w:r>
      <w:r w:rsidRPr="00CC411E">
        <w:rPr>
          <w:sz w:val="20"/>
          <w:szCs w:val="20"/>
          <w:lang w:val="uk-UA"/>
        </w:rPr>
        <w:t>правлений в сторону місцевого базису ерозії. Глибина залягання рівнів не завжди залежить від абсолютної відмітки поверхні, зазвичай не перевищує 15-17 м.</w:t>
      </w:r>
    </w:p>
    <w:p w:rsidR="001110EC" w:rsidRPr="00CC411E" w:rsidRDefault="001110EC" w:rsidP="001110EC">
      <w:pPr>
        <w:ind w:firstLine="454"/>
        <w:jc w:val="both"/>
        <w:rPr>
          <w:color w:val="000000"/>
          <w:sz w:val="20"/>
          <w:szCs w:val="20"/>
          <w:lang w:val="uk-UA" w:eastAsia="uk-UA"/>
        </w:rPr>
      </w:pPr>
      <w:r w:rsidRPr="00CC411E">
        <w:rPr>
          <w:sz w:val="20"/>
          <w:szCs w:val="20"/>
          <w:lang w:val="uk-UA"/>
        </w:rPr>
        <w:t>Дебіти колодязів складають 0,007-0,05 дм</w:t>
      </w:r>
      <w:r w:rsidRPr="00CC411E">
        <w:rPr>
          <w:sz w:val="20"/>
          <w:szCs w:val="20"/>
          <w:vertAlign w:val="superscript"/>
          <w:lang w:val="uk-UA"/>
        </w:rPr>
        <w:t>3</w:t>
      </w:r>
      <w:r w:rsidRPr="00CC411E">
        <w:rPr>
          <w:sz w:val="20"/>
          <w:szCs w:val="20"/>
          <w:lang w:val="uk-UA"/>
        </w:rPr>
        <w:t>/с при зниженнях рівнів на 0,26-0,89 м на півночі [</w:t>
      </w:r>
      <w:r w:rsidRPr="001F70B2">
        <w:rPr>
          <w:color w:val="FF0000"/>
          <w:sz w:val="20"/>
          <w:szCs w:val="20"/>
          <w:lang w:val="uk-UA"/>
        </w:rPr>
        <w:t>145</w:t>
      </w:r>
      <w:r w:rsidRPr="00CC411E">
        <w:rPr>
          <w:sz w:val="20"/>
          <w:szCs w:val="20"/>
          <w:lang w:val="uk-UA"/>
        </w:rPr>
        <w:t>] та 0,02-0,6 дм</w:t>
      </w:r>
      <w:r w:rsidRPr="00CC411E">
        <w:rPr>
          <w:sz w:val="20"/>
          <w:szCs w:val="20"/>
          <w:vertAlign w:val="superscript"/>
          <w:lang w:val="uk-UA"/>
        </w:rPr>
        <w:t>3</w:t>
      </w:r>
      <w:r w:rsidRPr="00CC411E">
        <w:rPr>
          <w:sz w:val="20"/>
          <w:szCs w:val="20"/>
          <w:lang w:val="uk-UA"/>
        </w:rPr>
        <w:t>/с на півдні [</w:t>
      </w:r>
      <w:r w:rsidRPr="001F70B2">
        <w:rPr>
          <w:color w:val="FF0000"/>
          <w:sz w:val="20"/>
          <w:szCs w:val="20"/>
          <w:lang w:val="uk-UA"/>
        </w:rPr>
        <w:t>208</w:t>
      </w:r>
      <w:r w:rsidRPr="00CC411E">
        <w:rPr>
          <w:sz w:val="20"/>
          <w:szCs w:val="20"/>
          <w:lang w:val="uk-UA"/>
        </w:rPr>
        <w:t>], питомі дебіти рідко перевищують 0,01-0,05 м, коефіцієнти фільтрації змін</w:t>
      </w:r>
      <w:r w:rsidRPr="00CC411E">
        <w:rPr>
          <w:sz w:val="20"/>
          <w:szCs w:val="20"/>
          <w:lang w:val="uk-UA"/>
        </w:rPr>
        <w:t>ю</w:t>
      </w:r>
      <w:r w:rsidRPr="00CC411E">
        <w:rPr>
          <w:sz w:val="20"/>
          <w:szCs w:val="20"/>
          <w:lang w:val="uk-UA"/>
        </w:rPr>
        <w:t>ються в межах 0,4-1,9 м/д.</w:t>
      </w:r>
      <w:r>
        <w:rPr>
          <w:sz w:val="20"/>
          <w:szCs w:val="20"/>
          <w:lang w:val="uk-UA"/>
        </w:rPr>
        <w:t xml:space="preserve"> </w:t>
      </w:r>
      <w:r w:rsidRPr="00CC411E">
        <w:rPr>
          <w:sz w:val="20"/>
          <w:szCs w:val="20"/>
          <w:lang w:val="uk-UA"/>
        </w:rPr>
        <w:t>Загалом невисокі фільтраційні характеристики горизонту призводять до уповіл</w:t>
      </w:r>
      <w:r w:rsidRPr="00CC411E">
        <w:rPr>
          <w:sz w:val="20"/>
          <w:szCs w:val="20"/>
          <w:lang w:val="uk-UA"/>
        </w:rPr>
        <w:t>ь</w:t>
      </w:r>
      <w:r w:rsidRPr="00CC411E">
        <w:rPr>
          <w:sz w:val="20"/>
          <w:szCs w:val="20"/>
          <w:lang w:val="uk-UA"/>
        </w:rPr>
        <w:t>нення водообміну у порівнянні з горизонтами річкових терас, внаслідок чого відповідно збільшується мін</w:t>
      </w:r>
      <w:r w:rsidRPr="00CC411E">
        <w:rPr>
          <w:sz w:val="20"/>
          <w:szCs w:val="20"/>
          <w:lang w:val="uk-UA"/>
        </w:rPr>
        <w:t>е</w:t>
      </w:r>
      <w:r w:rsidRPr="00CC411E">
        <w:rPr>
          <w:sz w:val="20"/>
          <w:szCs w:val="20"/>
          <w:lang w:val="uk-UA"/>
        </w:rPr>
        <w:t>ралізація (0,7-1,2 г/дм</w:t>
      </w:r>
      <w:r w:rsidRPr="00CC411E">
        <w:rPr>
          <w:sz w:val="20"/>
          <w:szCs w:val="20"/>
          <w:vertAlign w:val="superscript"/>
          <w:lang w:val="uk-UA"/>
        </w:rPr>
        <w:t>3</w:t>
      </w:r>
      <w:r w:rsidRPr="00CC411E">
        <w:rPr>
          <w:sz w:val="20"/>
          <w:szCs w:val="20"/>
          <w:lang w:val="uk-UA"/>
        </w:rPr>
        <w:t>), жорсткість води (6-8 ммоль/дм</w:t>
      </w:r>
      <w:r w:rsidRPr="00CC411E">
        <w:rPr>
          <w:sz w:val="20"/>
          <w:szCs w:val="20"/>
          <w:vertAlign w:val="superscript"/>
          <w:lang w:val="uk-UA"/>
        </w:rPr>
        <w:t>3</w:t>
      </w:r>
      <w:r w:rsidRPr="00CC411E">
        <w:rPr>
          <w:sz w:val="20"/>
          <w:szCs w:val="20"/>
          <w:lang w:val="uk-UA"/>
        </w:rPr>
        <w:t>), тобто її якість погіршується. На цей процес накладається антроп</w:t>
      </w:r>
      <w:r w:rsidRPr="00CC411E">
        <w:rPr>
          <w:sz w:val="20"/>
          <w:szCs w:val="20"/>
          <w:lang w:val="uk-UA"/>
        </w:rPr>
        <w:t>о</w:t>
      </w:r>
      <w:r w:rsidRPr="00CC411E">
        <w:rPr>
          <w:sz w:val="20"/>
          <w:szCs w:val="20"/>
          <w:lang w:val="uk-UA"/>
        </w:rPr>
        <w:t>генний чинник у вигляді місцевого забруднення на території населених пунктів, де найбільш хара</w:t>
      </w:r>
      <w:r w:rsidRPr="00CC411E">
        <w:rPr>
          <w:sz w:val="20"/>
          <w:szCs w:val="20"/>
          <w:lang w:val="uk-UA"/>
        </w:rPr>
        <w:t>к</w:t>
      </w:r>
      <w:r w:rsidRPr="00CC411E">
        <w:rPr>
          <w:sz w:val="20"/>
          <w:szCs w:val="20"/>
          <w:lang w:val="uk-UA"/>
        </w:rPr>
        <w:t>терний компонент забруднення – нітрати – спостерігається у кількостях до 150-250 мг/дм</w:t>
      </w:r>
      <w:r w:rsidRPr="00CC411E">
        <w:rPr>
          <w:sz w:val="20"/>
          <w:szCs w:val="20"/>
          <w:vertAlign w:val="superscript"/>
          <w:lang w:val="uk-UA"/>
        </w:rPr>
        <w:t>3</w:t>
      </w:r>
      <w:r w:rsidRPr="00CC411E">
        <w:rPr>
          <w:sz w:val="20"/>
          <w:szCs w:val="20"/>
          <w:lang w:val="uk-UA"/>
        </w:rPr>
        <w:t xml:space="preserve"> [</w:t>
      </w:r>
      <w:r w:rsidRPr="001F70B2">
        <w:rPr>
          <w:color w:val="FF0000"/>
          <w:sz w:val="20"/>
          <w:szCs w:val="20"/>
          <w:lang w:val="uk-UA"/>
        </w:rPr>
        <w:t>145, 208</w:t>
      </w:r>
      <w:r w:rsidRPr="00CC411E">
        <w:rPr>
          <w:sz w:val="20"/>
          <w:szCs w:val="20"/>
          <w:lang w:val="uk-UA"/>
        </w:rPr>
        <w:t xml:space="preserve">]. </w:t>
      </w:r>
      <w:r w:rsidRPr="00CC411E">
        <w:rPr>
          <w:color w:val="000000"/>
          <w:sz w:val="20"/>
          <w:szCs w:val="20"/>
          <w:lang w:val="uk-UA" w:eastAsia="uk-UA"/>
        </w:rPr>
        <w:t>Від забру</w:t>
      </w:r>
      <w:r w:rsidRPr="00CC411E">
        <w:rPr>
          <w:color w:val="000000"/>
          <w:sz w:val="20"/>
          <w:szCs w:val="20"/>
          <w:lang w:val="uk-UA" w:eastAsia="uk-UA"/>
        </w:rPr>
        <w:t>д</w:t>
      </w:r>
      <w:r w:rsidRPr="00CC411E">
        <w:rPr>
          <w:color w:val="000000"/>
          <w:sz w:val="20"/>
          <w:szCs w:val="20"/>
          <w:lang w:val="uk-UA" w:eastAsia="uk-UA"/>
        </w:rPr>
        <w:t>нення з поверхні горизонт не захищений.</w:t>
      </w:r>
    </w:p>
    <w:p w:rsidR="001110EC" w:rsidRDefault="001110EC" w:rsidP="001110EC">
      <w:pPr>
        <w:pStyle w:val="21"/>
        <w:spacing w:after="0" w:line="240" w:lineRule="auto"/>
        <w:ind w:left="0" w:firstLine="454"/>
        <w:jc w:val="both"/>
        <w:rPr>
          <w:sz w:val="20"/>
          <w:szCs w:val="20"/>
          <w:lang w:val="uk-UA"/>
        </w:rPr>
      </w:pPr>
      <w:r w:rsidRPr="00CC411E">
        <w:rPr>
          <w:sz w:val="20"/>
          <w:szCs w:val="20"/>
          <w:lang w:val="uk-UA"/>
        </w:rPr>
        <w:t xml:space="preserve">За фізичними властивостями води горизонту прозорі, без кольору та запаху, холодні. На температуру води впливає сезон року, тобто температура повітря та глибина залягання рівня, загалом середньорічні </w:t>
      </w:r>
      <w:r w:rsidRPr="00CC411E">
        <w:rPr>
          <w:sz w:val="20"/>
          <w:szCs w:val="20"/>
          <w:lang w:val="uk-UA"/>
        </w:rPr>
        <w:lastRenderedPageBreak/>
        <w:t>пок</w:t>
      </w:r>
      <w:r w:rsidRPr="00CC411E">
        <w:rPr>
          <w:sz w:val="20"/>
          <w:szCs w:val="20"/>
          <w:lang w:val="uk-UA"/>
        </w:rPr>
        <w:t>а</w:t>
      </w:r>
      <w:r w:rsidRPr="00CC411E">
        <w:rPr>
          <w:sz w:val="20"/>
          <w:szCs w:val="20"/>
          <w:lang w:val="uk-UA"/>
        </w:rPr>
        <w:t xml:space="preserve">зники температури у природних умовах коливаються в інтервалі 8-12 </w:t>
      </w:r>
      <w:r w:rsidRPr="00CC411E">
        <w:rPr>
          <w:sz w:val="20"/>
          <w:szCs w:val="20"/>
          <w:vertAlign w:val="superscript"/>
          <w:lang w:val="uk-UA"/>
        </w:rPr>
        <w:t>0</w:t>
      </w:r>
      <w:r w:rsidRPr="00CC411E">
        <w:rPr>
          <w:sz w:val="20"/>
          <w:szCs w:val="20"/>
          <w:lang w:val="uk-UA"/>
        </w:rPr>
        <w:t>С. За хімічним типом води належать</w:t>
      </w:r>
    </w:p>
    <w:p w:rsidR="001110EC" w:rsidRPr="00235E48" w:rsidRDefault="001110EC" w:rsidP="001110EC">
      <w:pPr>
        <w:pStyle w:val="21"/>
        <w:spacing w:after="0" w:line="240" w:lineRule="auto"/>
        <w:ind w:left="0"/>
        <w:jc w:val="both"/>
        <w:rPr>
          <w:sz w:val="20"/>
          <w:szCs w:val="20"/>
          <w:lang w:val="uk-UA"/>
        </w:rPr>
      </w:pPr>
      <w:r w:rsidRPr="00CC411E">
        <w:rPr>
          <w:sz w:val="20"/>
          <w:szCs w:val="20"/>
          <w:lang w:val="uk-UA"/>
        </w:rPr>
        <w:t xml:space="preserve"> переважно до гідрокарбонатних та сульфатно-гідрокарбонатних натрієво-кальцієвих, при забрудненні характерним є зміш</w:t>
      </w:r>
      <w:r w:rsidRPr="00CC411E">
        <w:rPr>
          <w:sz w:val="20"/>
          <w:szCs w:val="20"/>
          <w:lang w:val="uk-UA"/>
        </w:rPr>
        <w:t>а</w:t>
      </w:r>
      <w:r w:rsidRPr="00CC411E">
        <w:rPr>
          <w:sz w:val="20"/>
          <w:szCs w:val="20"/>
          <w:lang w:val="uk-UA"/>
        </w:rPr>
        <w:t>ний склад катіонів та аніонів при підвищеній мінералізації (1,5-2,0 г/дм</w:t>
      </w:r>
      <w:r w:rsidRPr="00CC411E">
        <w:rPr>
          <w:sz w:val="20"/>
          <w:szCs w:val="20"/>
          <w:vertAlign w:val="superscript"/>
          <w:lang w:val="uk-UA"/>
        </w:rPr>
        <w:t>3</w:t>
      </w:r>
      <w:r w:rsidRPr="00CC411E">
        <w:rPr>
          <w:sz w:val="20"/>
          <w:szCs w:val="20"/>
          <w:lang w:val="uk-UA"/>
        </w:rPr>
        <w:t xml:space="preserve"> і більше) </w:t>
      </w:r>
      <w:r w:rsidRPr="00CC411E">
        <w:rPr>
          <w:sz w:val="20"/>
          <w:szCs w:val="20"/>
          <w:lang w:val="uk-UA" w:eastAsia="uk-UA"/>
        </w:rPr>
        <w:t>[</w:t>
      </w:r>
      <w:r w:rsidRPr="00365E98">
        <w:rPr>
          <w:color w:val="FF0000"/>
          <w:sz w:val="20"/>
          <w:szCs w:val="20"/>
          <w:lang w:val="uk-UA"/>
        </w:rPr>
        <w:t>129, 145, 208, 248, 250</w:t>
      </w:r>
      <w:r w:rsidRPr="00CC411E">
        <w:rPr>
          <w:sz w:val="20"/>
          <w:szCs w:val="20"/>
          <w:lang w:val="uk-UA"/>
        </w:rPr>
        <w:t>].</w:t>
      </w:r>
    </w:p>
    <w:p w:rsidR="001110EC" w:rsidRPr="00235E48" w:rsidRDefault="001110EC" w:rsidP="001110EC">
      <w:pPr>
        <w:ind w:firstLine="454"/>
        <w:jc w:val="both"/>
        <w:rPr>
          <w:color w:val="000000"/>
          <w:sz w:val="20"/>
          <w:szCs w:val="20"/>
          <w:lang w:val="uk-UA" w:eastAsia="uk-UA"/>
        </w:rPr>
      </w:pPr>
      <w:r w:rsidRPr="00235E48">
        <w:rPr>
          <w:b/>
          <w:sz w:val="20"/>
          <w:szCs w:val="20"/>
          <w:lang w:val="uk-UA"/>
        </w:rPr>
        <w:t>7.1.4</w:t>
      </w:r>
      <w:r w:rsidRPr="00235E48">
        <w:rPr>
          <w:sz w:val="20"/>
          <w:szCs w:val="20"/>
          <w:lang w:val="uk-UA"/>
        </w:rPr>
        <w:t xml:space="preserve"> </w:t>
      </w:r>
      <w:r w:rsidRPr="00235E48">
        <w:rPr>
          <w:b/>
          <w:sz w:val="20"/>
          <w:szCs w:val="20"/>
          <w:lang w:val="uk-UA"/>
        </w:rPr>
        <w:t xml:space="preserve">Водоносний горизонт у алювіальних </w:t>
      </w:r>
      <w:r w:rsidRPr="00235E48">
        <w:rPr>
          <w:b/>
          <w:sz w:val="20"/>
          <w:szCs w:val="20"/>
          <w:lang w:val="uk-UA" w:eastAsia="uk-UA"/>
        </w:rPr>
        <w:t xml:space="preserve">середньо- верхньонеоплейстоценових </w:t>
      </w:r>
      <w:r w:rsidRPr="00235E48">
        <w:rPr>
          <w:b/>
          <w:sz w:val="20"/>
          <w:szCs w:val="20"/>
          <w:lang w:val="uk-UA"/>
        </w:rPr>
        <w:t>відкладах третьої та четвертої надзаплавних терас (а</w:t>
      </w:r>
      <w:r w:rsidRPr="00235E48">
        <w:rPr>
          <w:b/>
          <w:sz w:val="20"/>
          <w:szCs w:val="20"/>
          <w:vertAlign w:val="superscript"/>
          <w:lang w:val="uk-UA"/>
        </w:rPr>
        <w:t>3-4</w:t>
      </w:r>
      <w:r w:rsidRPr="00235E48">
        <w:rPr>
          <w:b/>
          <w:sz w:val="20"/>
          <w:szCs w:val="20"/>
          <w:lang w:val="uk-UA"/>
        </w:rPr>
        <w:t>Р</w:t>
      </w:r>
      <w:r w:rsidRPr="00235E48">
        <w:rPr>
          <w:b/>
          <w:sz w:val="20"/>
          <w:szCs w:val="20"/>
          <w:vertAlign w:val="subscript"/>
          <w:lang w:val="uk-UA"/>
        </w:rPr>
        <w:t>II-III</w:t>
      </w:r>
      <w:r w:rsidRPr="00235E48">
        <w:rPr>
          <w:b/>
          <w:sz w:val="20"/>
          <w:szCs w:val="20"/>
          <w:lang w:val="uk-UA"/>
        </w:rPr>
        <w:t>)</w:t>
      </w:r>
      <w:r w:rsidRPr="00235E48">
        <w:rPr>
          <w:sz w:val="20"/>
          <w:szCs w:val="20"/>
          <w:lang w:val="uk-UA"/>
        </w:rPr>
        <w:t xml:space="preserve"> розповсюджений перев</w:t>
      </w:r>
      <w:r w:rsidRPr="00235E48">
        <w:rPr>
          <w:sz w:val="20"/>
          <w:szCs w:val="20"/>
          <w:lang w:val="uk-UA"/>
        </w:rPr>
        <w:t>а</w:t>
      </w:r>
      <w:r w:rsidRPr="00235E48">
        <w:rPr>
          <w:sz w:val="20"/>
          <w:szCs w:val="20"/>
          <w:lang w:val="uk-UA"/>
        </w:rPr>
        <w:t>жно на лівих берегах р. Ворскла, Псел та їх головних приток у вигляді смуг, що простяг</w:t>
      </w:r>
      <w:r w:rsidRPr="00235E48">
        <w:rPr>
          <w:sz w:val="20"/>
          <w:szCs w:val="20"/>
          <w:lang w:val="uk-UA"/>
        </w:rPr>
        <w:t>а</w:t>
      </w:r>
      <w:r w:rsidRPr="00235E48">
        <w:rPr>
          <w:sz w:val="20"/>
          <w:szCs w:val="20"/>
          <w:lang w:val="uk-UA"/>
        </w:rPr>
        <w:t>ються вздовж річкових долин, середньою шириною 3-5, місцями до 8 км (в районі м. Гадяч, аркуш M-36-XVIII). Підземні води приурочені до ал</w:t>
      </w:r>
      <w:r w:rsidRPr="00235E48">
        <w:rPr>
          <w:sz w:val="20"/>
          <w:szCs w:val="20"/>
          <w:lang w:val="uk-UA"/>
        </w:rPr>
        <w:t>ю</w:t>
      </w:r>
      <w:r w:rsidRPr="00235E48">
        <w:rPr>
          <w:sz w:val="20"/>
          <w:szCs w:val="20"/>
          <w:lang w:val="uk-UA"/>
        </w:rPr>
        <w:t xml:space="preserve">віальних відкладів трубізької і черкаської надзаплавних терас, які представлені переважно </w:t>
      </w:r>
      <w:r w:rsidRPr="00235E48">
        <w:rPr>
          <w:color w:val="000000"/>
          <w:sz w:val="20"/>
          <w:szCs w:val="20"/>
          <w:lang w:val="uk-UA" w:eastAsia="uk-UA"/>
        </w:rPr>
        <w:t>пісками кварцовими глини</w:t>
      </w:r>
      <w:r w:rsidRPr="00235E48">
        <w:rPr>
          <w:color w:val="000000"/>
          <w:sz w:val="20"/>
          <w:szCs w:val="20"/>
          <w:lang w:val="uk-UA" w:eastAsia="uk-UA"/>
        </w:rPr>
        <w:t>с</w:t>
      </w:r>
      <w:r w:rsidRPr="00235E48">
        <w:rPr>
          <w:color w:val="000000"/>
          <w:sz w:val="20"/>
          <w:szCs w:val="20"/>
          <w:lang w:val="uk-UA" w:eastAsia="uk-UA"/>
        </w:rPr>
        <w:t>тими різнозернистими, а також супісками, глинистими але</w:t>
      </w:r>
      <w:r w:rsidRPr="00235E48">
        <w:rPr>
          <w:color w:val="000000"/>
          <w:sz w:val="20"/>
          <w:szCs w:val="20"/>
          <w:lang w:val="uk-UA" w:eastAsia="uk-UA"/>
        </w:rPr>
        <w:t>в</w:t>
      </w:r>
      <w:r w:rsidRPr="00235E48">
        <w:rPr>
          <w:color w:val="000000"/>
          <w:sz w:val="20"/>
          <w:szCs w:val="20"/>
          <w:lang w:val="uk-UA" w:eastAsia="uk-UA"/>
        </w:rPr>
        <w:t>ритами. В покрівлі горизонту залягають буро-жовті лесоподібні суглинки та леси потужністю 4-9 м, в підошві – відклади олігоцену, з якими у більшості випадків горизонт має безпосередній гідравлічний зв'</w:t>
      </w:r>
      <w:r w:rsidRPr="00235E48">
        <w:rPr>
          <w:color w:val="000000"/>
          <w:sz w:val="20"/>
          <w:szCs w:val="20"/>
          <w:lang w:val="uk-UA" w:eastAsia="uk-UA"/>
        </w:rPr>
        <w:t>я</w:t>
      </w:r>
      <w:r w:rsidRPr="00235E48">
        <w:rPr>
          <w:color w:val="000000"/>
          <w:sz w:val="20"/>
          <w:szCs w:val="20"/>
          <w:lang w:val="uk-UA" w:eastAsia="uk-UA"/>
        </w:rPr>
        <w:t xml:space="preserve">зок </w:t>
      </w:r>
      <w:r w:rsidRPr="00235E48">
        <w:rPr>
          <w:sz w:val="20"/>
          <w:szCs w:val="20"/>
          <w:lang w:val="uk-UA"/>
        </w:rPr>
        <w:t>[</w:t>
      </w:r>
      <w:r w:rsidRPr="00365E98">
        <w:rPr>
          <w:color w:val="FF0000"/>
          <w:sz w:val="20"/>
          <w:szCs w:val="20"/>
          <w:lang w:val="uk-UA"/>
        </w:rPr>
        <w:t>129, 145, 342, 359</w:t>
      </w:r>
      <w:r w:rsidRPr="00235E48">
        <w:rPr>
          <w:sz w:val="20"/>
          <w:szCs w:val="20"/>
          <w:lang w:val="uk-UA"/>
        </w:rPr>
        <w:t>].</w:t>
      </w:r>
    </w:p>
    <w:p w:rsidR="001110EC" w:rsidRPr="00235E48" w:rsidRDefault="001110EC" w:rsidP="001110EC">
      <w:pPr>
        <w:shd w:val="clear" w:color="auto" w:fill="FFFFFF"/>
        <w:tabs>
          <w:tab w:val="left" w:pos="857"/>
        </w:tabs>
        <w:ind w:firstLine="454"/>
        <w:jc w:val="both"/>
        <w:rPr>
          <w:color w:val="000000"/>
          <w:sz w:val="20"/>
          <w:szCs w:val="20"/>
          <w:lang w:val="uk-UA" w:eastAsia="uk-UA"/>
        </w:rPr>
      </w:pPr>
      <w:r w:rsidRPr="00235E48">
        <w:rPr>
          <w:sz w:val="20"/>
          <w:szCs w:val="20"/>
          <w:lang w:val="uk-UA"/>
        </w:rPr>
        <w:t>Горизонт напірно-безнапірний, напір обумовлюється наявністю в покрівлі щільних суглинків з низ</w:t>
      </w:r>
      <w:r w:rsidRPr="00235E48">
        <w:rPr>
          <w:sz w:val="20"/>
          <w:szCs w:val="20"/>
          <w:lang w:val="uk-UA"/>
        </w:rPr>
        <w:t>ь</w:t>
      </w:r>
      <w:r w:rsidRPr="00235E48">
        <w:rPr>
          <w:sz w:val="20"/>
          <w:szCs w:val="20"/>
          <w:lang w:val="uk-UA"/>
        </w:rPr>
        <w:t xml:space="preserve">кими фільтраційними характеристиками, рівні зазвичай залягають на глибинах 3-18 м від денної поверхні. </w:t>
      </w:r>
      <w:r w:rsidRPr="00235E48">
        <w:rPr>
          <w:color w:val="000000"/>
          <w:sz w:val="20"/>
          <w:szCs w:val="20"/>
          <w:lang w:val="uk-UA" w:eastAsia="uk-UA"/>
        </w:rPr>
        <w:t>Абсолютні відмітки рівнів складають +87-140 м і закономірно збільшуються по мірі зб</w:t>
      </w:r>
      <w:r w:rsidRPr="00235E48">
        <w:rPr>
          <w:color w:val="000000"/>
          <w:sz w:val="20"/>
          <w:szCs w:val="20"/>
          <w:lang w:val="uk-UA" w:eastAsia="uk-UA"/>
        </w:rPr>
        <w:t>і</w:t>
      </w:r>
      <w:r w:rsidRPr="00235E48">
        <w:rPr>
          <w:color w:val="000000"/>
          <w:sz w:val="20"/>
          <w:szCs w:val="20"/>
          <w:lang w:val="uk-UA" w:eastAsia="uk-UA"/>
        </w:rPr>
        <w:t xml:space="preserve">льшення відстані від русел річок, а також у північному напрямку. </w:t>
      </w:r>
      <w:r w:rsidRPr="00235E48">
        <w:rPr>
          <w:sz w:val="20"/>
          <w:szCs w:val="20"/>
          <w:lang w:val="uk-UA"/>
        </w:rPr>
        <w:t xml:space="preserve">Рух підземного потоку направлений в сторону місцевого базису ерозії, його ухил певною мірою віддзеркалює ухил рельєфу на прилеглій ділянці місцевості. </w:t>
      </w:r>
      <w:r w:rsidRPr="00235E48">
        <w:rPr>
          <w:color w:val="000000"/>
          <w:sz w:val="20"/>
          <w:szCs w:val="20"/>
          <w:lang w:val="uk-UA" w:eastAsia="uk-UA"/>
        </w:rPr>
        <w:t>Поту</w:t>
      </w:r>
      <w:r w:rsidRPr="00235E48">
        <w:rPr>
          <w:color w:val="000000"/>
          <w:sz w:val="20"/>
          <w:szCs w:val="20"/>
          <w:lang w:val="uk-UA" w:eastAsia="uk-UA"/>
        </w:rPr>
        <w:t>ж</w:t>
      </w:r>
      <w:r w:rsidRPr="00235E48">
        <w:rPr>
          <w:color w:val="000000"/>
          <w:sz w:val="20"/>
          <w:szCs w:val="20"/>
          <w:lang w:val="uk-UA" w:eastAsia="uk-UA"/>
        </w:rPr>
        <w:t xml:space="preserve">ність горизонту складає 15-22 м </w:t>
      </w:r>
      <w:r w:rsidRPr="00235E48">
        <w:rPr>
          <w:sz w:val="20"/>
          <w:szCs w:val="20"/>
          <w:lang w:val="uk-UA"/>
        </w:rPr>
        <w:t>[</w:t>
      </w:r>
      <w:r w:rsidRPr="00365E98">
        <w:rPr>
          <w:color w:val="FF0000"/>
          <w:sz w:val="20"/>
          <w:szCs w:val="20"/>
          <w:lang w:val="uk-UA"/>
        </w:rPr>
        <w:t>129, 145, 342, 359</w:t>
      </w:r>
      <w:r w:rsidRPr="00235E48">
        <w:rPr>
          <w:sz w:val="20"/>
          <w:szCs w:val="20"/>
          <w:lang w:val="uk-UA"/>
        </w:rPr>
        <w:t>].</w:t>
      </w:r>
    </w:p>
    <w:p w:rsidR="001110EC" w:rsidRPr="00235E48" w:rsidRDefault="001110EC" w:rsidP="001110EC">
      <w:pPr>
        <w:ind w:firstLine="454"/>
        <w:jc w:val="both"/>
        <w:rPr>
          <w:sz w:val="20"/>
          <w:szCs w:val="20"/>
        </w:rPr>
      </w:pPr>
      <w:r w:rsidRPr="00235E48">
        <w:rPr>
          <w:sz w:val="20"/>
          <w:szCs w:val="20"/>
          <w:lang w:val="uk-UA"/>
        </w:rPr>
        <w:t>Живлення відбувається за рахунок інфільтрації атмосферних опадів, в меншій мірі за рахунок перет</w:t>
      </w:r>
      <w:r w:rsidRPr="00235E48">
        <w:rPr>
          <w:sz w:val="20"/>
          <w:szCs w:val="20"/>
          <w:lang w:val="uk-UA"/>
        </w:rPr>
        <w:t>і</w:t>
      </w:r>
      <w:r w:rsidRPr="00235E48">
        <w:rPr>
          <w:sz w:val="20"/>
          <w:szCs w:val="20"/>
          <w:lang w:val="uk-UA"/>
        </w:rPr>
        <w:t>кання із залягаючих нижче водоносних горизонтів. Розвантаження здійснюється у водоносний горизонт в алювіальних верхньонеоплейстоценових відкладах першої та другої надзаплавних терас, а також на повер</w:t>
      </w:r>
      <w:r w:rsidRPr="00235E48">
        <w:rPr>
          <w:sz w:val="20"/>
          <w:szCs w:val="20"/>
          <w:lang w:val="uk-UA"/>
        </w:rPr>
        <w:t>х</w:t>
      </w:r>
      <w:r w:rsidRPr="00235E48">
        <w:rPr>
          <w:sz w:val="20"/>
          <w:szCs w:val="20"/>
          <w:lang w:val="uk-UA"/>
        </w:rPr>
        <w:t xml:space="preserve">ню у вигляді джерел та мочар. </w:t>
      </w:r>
      <w:r w:rsidRPr="00235E48">
        <w:rPr>
          <w:sz w:val="20"/>
          <w:szCs w:val="20"/>
        </w:rPr>
        <w:t>Режим водоносного горизонту знаходиться у тісному зв’язку з погодно-кліматичними та гідрологічними факторами: характерні сезонні зміни рівня з річною ам</w:t>
      </w:r>
      <w:r w:rsidRPr="00235E48">
        <w:rPr>
          <w:sz w:val="20"/>
          <w:szCs w:val="20"/>
        </w:rPr>
        <w:t>п</w:t>
      </w:r>
      <w:r w:rsidRPr="00235E48">
        <w:rPr>
          <w:sz w:val="20"/>
          <w:szCs w:val="20"/>
        </w:rPr>
        <w:t>літудою 0,3-0,8 м [</w:t>
      </w:r>
      <w:r w:rsidRPr="00365E98">
        <w:rPr>
          <w:color w:val="FF0000"/>
          <w:sz w:val="20"/>
          <w:szCs w:val="20"/>
        </w:rPr>
        <w:t>12</w:t>
      </w:r>
      <w:r w:rsidRPr="00365E98">
        <w:rPr>
          <w:color w:val="FF0000"/>
          <w:sz w:val="20"/>
          <w:szCs w:val="20"/>
          <w:lang w:val="uk-UA"/>
        </w:rPr>
        <w:t>9</w:t>
      </w:r>
      <w:r w:rsidRPr="00365E98">
        <w:rPr>
          <w:color w:val="FF0000"/>
          <w:sz w:val="20"/>
          <w:szCs w:val="20"/>
        </w:rPr>
        <w:t>, 2</w:t>
      </w:r>
      <w:r w:rsidRPr="00365E98">
        <w:rPr>
          <w:color w:val="FF0000"/>
          <w:sz w:val="20"/>
          <w:szCs w:val="20"/>
          <w:lang w:val="uk-UA"/>
        </w:rPr>
        <w:t>4</w:t>
      </w:r>
      <w:r w:rsidRPr="00365E98">
        <w:rPr>
          <w:color w:val="FF0000"/>
          <w:sz w:val="20"/>
          <w:szCs w:val="20"/>
        </w:rPr>
        <w:t>8, 2</w:t>
      </w:r>
      <w:r w:rsidRPr="00365E98">
        <w:rPr>
          <w:color w:val="FF0000"/>
          <w:sz w:val="20"/>
          <w:szCs w:val="20"/>
          <w:lang w:val="uk-UA"/>
        </w:rPr>
        <w:t>5</w:t>
      </w:r>
      <w:r w:rsidRPr="00365E98">
        <w:rPr>
          <w:color w:val="FF0000"/>
          <w:sz w:val="20"/>
          <w:szCs w:val="20"/>
        </w:rPr>
        <w:t>0</w:t>
      </w:r>
      <w:r w:rsidRPr="00235E48">
        <w:rPr>
          <w:sz w:val="20"/>
          <w:szCs w:val="20"/>
        </w:rPr>
        <w:t>].</w:t>
      </w:r>
    </w:p>
    <w:p w:rsidR="001110EC" w:rsidRPr="00235E48" w:rsidRDefault="001110EC" w:rsidP="001110EC">
      <w:pPr>
        <w:shd w:val="clear" w:color="auto" w:fill="FFFFFF"/>
        <w:tabs>
          <w:tab w:val="left" w:pos="857"/>
        </w:tabs>
        <w:ind w:firstLine="454"/>
        <w:jc w:val="both"/>
        <w:rPr>
          <w:color w:val="000000"/>
          <w:sz w:val="20"/>
          <w:szCs w:val="20"/>
          <w:lang w:val="uk-UA" w:eastAsia="uk-UA"/>
        </w:rPr>
      </w:pPr>
      <w:r w:rsidRPr="00235E48">
        <w:rPr>
          <w:color w:val="000000"/>
          <w:sz w:val="20"/>
          <w:szCs w:val="20"/>
          <w:lang w:val="uk-UA" w:eastAsia="uk-UA"/>
        </w:rPr>
        <w:t>За хімічним складом води переважно гідрокарбонатні магнієво-кальцієві</w:t>
      </w:r>
      <w:r w:rsidRPr="00235E48">
        <w:rPr>
          <w:sz w:val="20"/>
          <w:szCs w:val="20"/>
          <w:lang w:val="uk-UA"/>
        </w:rPr>
        <w:t>, рідше сул</w:t>
      </w:r>
      <w:r w:rsidRPr="00235E48">
        <w:rPr>
          <w:sz w:val="20"/>
          <w:szCs w:val="20"/>
          <w:lang w:val="uk-UA"/>
        </w:rPr>
        <w:t>ь</w:t>
      </w:r>
      <w:r w:rsidRPr="00235E48">
        <w:rPr>
          <w:sz w:val="20"/>
          <w:szCs w:val="20"/>
          <w:lang w:val="uk-UA"/>
        </w:rPr>
        <w:t>фатно-гідрокарбонатні натрієво-кальцієві або кальцієво-натрієві з мінералізацією 0,4-0,7 г/дм</w:t>
      </w:r>
      <w:r w:rsidRPr="00235E48">
        <w:rPr>
          <w:sz w:val="20"/>
          <w:szCs w:val="20"/>
          <w:vertAlign w:val="superscript"/>
          <w:lang w:val="uk-UA"/>
        </w:rPr>
        <w:t>3</w:t>
      </w:r>
      <w:r w:rsidRPr="00235E48">
        <w:rPr>
          <w:sz w:val="20"/>
          <w:szCs w:val="20"/>
          <w:lang w:val="uk-UA"/>
        </w:rPr>
        <w:t>, у випадках антр</w:t>
      </w:r>
      <w:r w:rsidRPr="00235E48">
        <w:rPr>
          <w:sz w:val="20"/>
          <w:szCs w:val="20"/>
          <w:lang w:val="uk-UA"/>
        </w:rPr>
        <w:t>о</w:t>
      </w:r>
      <w:r w:rsidRPr="00235E48">
        <w:rPr>
          <w:sz w:val="20"/>
          <w:szCs w:val="20"/>
          <w:lang w:val="uk-UA"/>
        </w:rPr>
        <w:t>погенного впливу на території населених пунктів хімічний склад води відрізняється строкатістю, з одноча</w:t>
      </w:r>
      <w:r w:rsidRPr="00235E48">
        <w:rPr>
          <w:sz w:val="20"/>
          <w:szCs w:val="20"/>
          <w:lang w:val="uk-UA"/>
        </w:rPr>
        <w:t>с</w:t>
      </w:r>
      <w:r w:rsidRPr="00235E48">
        <w:rPr>
          <w:sz w:val="20"/>
          <w:szCs w:val="20"/>
          <w:lang w:val="uk-UA"/>
        </w:rPr>
        <w:t>ним підвищенням мінералізації до 1,5-2,0 г/дм</w:t>
      </w:r>
      <w:r w:rsidRPr="00235E48">
        <w:rPr>
          <w:sz w:val="20"/>
          <w:szCs w:val="20"/>
          <w:vertAlign w:val="superscript"/>
          <w:lang w:val="uk-UA"/>
        </w:rPr>
        <w:t>3</w:t>
      </w:r>
      <w:r w:rsidRPr="00235E48">
        <w:rPr>
          <w:sz w:val="20"/>
          <w:szCs w:val="20"/>
          <w:lang w:val="uk-UA"/>
        </w:rPr>
        <w:t xml:space="preserve"> та загальної жорсткості до 10-15 ммоль/дм</w:t>
      </w:r>
      <w:r w:rsidRPr="00235E48">
        <w:rPr>
          <w:sz w:val="20"/>
          <w:szCs w:val="20"/>
          <w:vertAlign w:val="superscript"/>
          <w:lang w:val="uk-UA"/>
        </w:rPr>
        <w:t>3</w:t>
      </w:r>
      <w:r w:rsidRPr="00235E48">
        <w:rPr>
          <w:sz w:val="20"/>
          <w:szCs w:val="20"/>
          <w:lang w:val="uk-UA"/>
        </w:rPr>
        <w:t xml:space="preserve">. </w:t>
      </w:r>
      <w:r w:rsidRPr="00235E48">
        <w:rPr>
          <w:color w:val="000000"/>
          <w:sz w:val="20"/>
          <w:szCs w:val="20"/>
          <w:lang w:val="uk-UA" w:eastAsia="uk-UA"/>
        </w:rPr>
        <w:t>Від забруднення з поверхні горизонт не з</w:t>
      </w:r>
      <w:r w:rsidRPr="00235E48">
        <w:rPr>
          <w:color w:val="000000"/>
          <w:sz w:val="20"/>
          <w:szCs w:val="20"/>
          <w:lang w:val="uk-UA" w:eastAsia="uk-UA"/>
        </w:rPr>
        <w:t>а</w:t>
      </w:r>
      <w:r w:rsidRPr="00235E48">
        <w:rPr>
          <w:color w:val="000000"/>
          <w:sz w:val="20"/>
          <w:szCs w:val="20"/>
          <w:lang w:val="uk-UA" w:eastAsia="uk-UA"/>
        </w:rPr>
        <w:t xml:space="preserve">хищений </w:t>
      </w:r>
      <w:r w:rsidRPr="00235E48">
        <w:rPr>
          <w:sz w:val="20"/>
          <w:szCs w:val="20"/>
          <w:lang w:val="uk-UA" w:eastAsia="uk-UA"/>
        </w:rPr>
        <w:t>[</w:t>
      </w:r>
      <w:r w:rsidRPr="00365E98">
        <w:rPr>
          <w:color w:val="FF0000"/>
          <w:sz w:val="20"/>
          <w:szCs w:val="20"/>
          <w:lang w:val="uk-UA"/>
        </w:rPr>
        <w:t>129, 145, 342, 359</w:t>
      </w:r>
      <w:r w:rsidRPr="00235E48">
        <w:rPr>
          <w:sz w:val="20"/>
          <w:szCs w:val="20"/>
          <w:lang w:val="uk-UA"/>
        </w:rPr>
        <w:t>].</w:t>
      </w:r>
    </w:p>
    <w:p w:rsidR="001110EC" w:rsidRPr="00235E48" w:rsidRDefault="001110EC" w:rsidP="001110EC">
      <w:pPr>
        <w:ind w:firstLine="454"/>
        <w:jc w:val="both"/>
        <w:rPr>
          <w:b/>
          <w:sz w:val="20"/>
          <w:szCs w:val="20"/>
          <w:lang w:val="uk-UA"/>
        </w:rPr>
      </w:pPr>
      <w:r w:rsidRPr="00235E48">
        <w:rPr>
          <w:color w:val="000000"/>
          <w:sz w:val="20"/>
          <w:szCs w:val="20"/>
          <w:lang w:val="uk-UA" w:eastAsia="uk-UA"/>
        </w:rPr>
        <w:t>Незважаючи на відсутність перспективи для експлуатації горизонту як джерела централізованого водопостачання внаслідок його незахищеності від забруднення, він широко використовується сільським нас</w:t>
      </w:r>
      <w:r w:rsidRPr="00235E48">
        <w:rPr>
          <w:color w:val="000000"/>
          <w:sz w:val="20"/>
          <w:szCs w:val="20"/>
          <w:lang w:val="uk-UA" w:eastAsia="uk-UA"/>
        </w:rPr>
        <w:t>е</w:t>
      </w:r>
      <w:r w:rsidRPr="00235E48">
        <w:rPr>
          <w:color w:val="000000"/>
          <w:sz w:val="20"/>
          <w:szCs w:val="20"/>
          <w:lang w:val="uk-UA" w:eastAsia="uk-UA"/>
        </w:rPr>
        <w:t>ленням для задоволення господарчо-питних потреб у межах окремих садиб за допомогою шахтних колод</w:t>
      </w:r>
      <w:r w:rsidRPr="00235E48">
        <w:rPr>
          <w:color w:val="000000"/>
          <w:sz w:val="20"/>
          <w:szCs w:val="20"/>
          <w:lang w:val="uk-UA" w:eastAsia="uk-UA"/>
        </w:rPr>
        <w:t>я</w:t>
      </w:r>
      <w:r w:rsidRPr="00235E48">
        <w:rPr>
          <w:color w:val="000000"/>
          <w:sz w:val="20"/>
          <w:szCs w:val="20"/>
          <w:lang w:val="uk-UA" w:eastAsia="uk-UA"/>
        </w:rPr>
        <w:t xml:space="preserve">зів, рідше свердловин з дебітами 0,04-1,3 </w:t>
      </w:r>
      <w:r w:rsidRPr="00235E48">
        <w:rPr>
          <w:sz w:val="20"/>
          <w:szCs w:val="20"/>
          <w:lang w:val="uk-UA"/>
        </w:rPr>
        <w:t>дм</w:t>
      </w:r>
      <w:r w:rsidRPr="00235E48">
        <w:rPr>
          <w:sz w:val="20"/>
          <w:szCs w:val="20"/>
          <w:vertAlign w:val="superscript"/>
          <w:lang w:val="uk-UA"/>
        </w:rPr>
        <w:t>3</w:t>
      </w:r>
      <w:r w:rsidRPr="00235E48">
        <w:rPr>
          <w:sz w:val="20"/>
          <w:szCs w:val="20"/>
          <w:lang w:val="uk-UA"/>
        </w:rPr>
        <w:t>/с при зниженнях рівнів до 2,5 м</w:t>
      </w:r>
      <w:r w:rsidRPr="00235E48">
        <w:rPr>
          <w:color w:val="000000"/>
          <w:sz w:val="20"/>
          <w:szCs w:val="20"/>
          <w:lang w:val="uk-UA" w:eastAsia="uk-UA"/>
        </w:rPr>
        <w:t>.</w:t>
      </w:r>
    </w:p>
    <w:p w:rsidR="001110EC" w:rsidRPr="00235E48" w:rsidRDefault="001110EC" w:rsidP="001110EC">
      <w:pPr>
        <w:ind w:firstLine="454"/>
        <w:jc w:val="both"/>
        <w:rPr>
          <w:sz w:val="20"/>
          <w:szCs w:val="20"/>
          <w:lang w:val="uk-UA"/>
        </w:rPr>
      </w:pPr>
      <w:r w:rsidRPr="00235E48">
        <w:rPr>
          <w:b/>
          <w:sz w:val="20"/>
          <w:szCs w:val="20"/>
          <w:lang w:val="uk-UA"/>
        </w:rPr>
        <w:t>7.1.5 Слабоводоносний горизонт у флювіогляціальних і льодовикових середьон</w:t>
      </w:r>
      <w:r w:rsidRPr="00235E48">
        <w:rPr>
          <w:b/>
          <w:sz w:val="20"/>
          <w:szCs w:val="20"/>
          <w:lang w:val="uk-UA"/>
        </w:rPr>
        <w:t>е</w:t>
      </w:r>
      <w:r w:rsidRPr="00235E48">
        <w:rPr>
          <w:b/>
          <w:sz w:val="20"/>
          <w:szCs w:val="20"/>
          <w:lang w:val="uk-UA"/>
        </w:rPr>
        <w:t xml:space="preserve">оплейстоценових відкладах, а також </w:t>
      </w:r>
      <w:r w:rsidRPr="00235E48">
        <w:rPr>
          <w:b/>
          <w:sz w:val="20"/>
          <w:szCs w:val="20"/>
          <w:lang w:val="uk-UA" w:eastAsia="uk-UA"/>
        </w:rPr>
        <w:t>у елювіальних та еолово-делювіальних середньо- верхньонеоплейстоценових відкладах (f,g</w:t>
      </w:r>
      <w:r w:rsidRPr="00235E48">
        <w:rPr>
          <w:b/>
          <w:sz w:val="20"/>
          <w:szCs w:val="20"/>
          <w:lang w:val="uk-UA"/>
        </w:rPr>
        <w:t>Р</w:t>
      </w:r>
      <w:r w:rsidRPr="00235E48">
        <w:rPr>
          <w:b/>
          <w:sz w:val="20"/>
          <w:szCs w:val="20"/>
          <w:vertAlign w:val="subscript"/>
          <w:lang w:val="uk-UA"/>
        </w:rPr>
        <w:t>II</w:t>
      </w:r>
      <w:r w:rsidRPr="00235E48">
        <w:rPr>
          <w:b/>
          <w:sz w:val="20"/>
          <w:szCs w:val="20"/>
          <w:lang w:val="uk-UA"/>
        </w:rPr>
        <w:t>+e,vdР</w:t>
      </w:r>
      <w:r w:rsidRPr="00235E48">
        <w:rPr>
          <w:b/>
          <w:sz w:val="20"/>
          <w:szCs w:val="20"/>
          <w:vertAlign w:val="subscript"/>
          <w:lang w:val="uk-UA"/>
        </w:rPr>
        <w:t>II-III</w:t>
      </w:r>
      <w:r w:rsidRPr="00235E48">
        <w:rPr>
          <w:b/>
          <w:sz w:val="20"/>
          <w:szCs w:val="20"/>
          <w:lang w:val="uk-UA"/>
        </w:rPr>
        <w:t>)</w:t>
      </w:r>
      <w:r w:rsidRPr="00235E48">
        <w:rPr>
          <w:sz w:val="20"/>
          <w:szCs w:val="20"/>
          <w:lang w:val="uk-UA"/>
        </w:rPr>
        <w:t xml:space="preserve"> достатньо широко розв</w:t>
      </w:r>
      <w:r w:rsidRPr="00235E48">
        <w:rPr>
          <w:sz w:val="20"/>
          <w:szCs w:val="20"/>
          <w:lang w:val="uk-UA"/>
        </w:rPr>
        <w:t>и</w:t>
      </w:r>
      <w:r w:rsidRPr="00235E48">
        <w:rPr>
          <w:sz w:val="20"/>
          <w:szCs w:val="20"/>
          <w:lang w:val="uk-UA"/>
        </w:rPr>
        <w:t>нутий у західній частині аркушів M-36-XVII та M-36-XXIII, головним чином в басейні р. Псел та його приток – р. Говтва, Грунь-Ташань, Грунь. Горизонт розповсюджений також на правобережжі р. Ворскли (басейн р. Полузір’я) в півде</w:t>
      </w:r>
      <w:r w:rsidRPr="00235E48">
        <w:rPr>
          <w:sz w:val="20"/>
          <w:szCs w:val="20"/>
          <w:lang w:val="uk-UA"/>
        </w:rPr>
        <w:t>н</w:t>
      </w:r>
      <w:r w:rsidRPr="00235E48">
        <w:rPr>
          <w:sz w:val="20"/>
          <w:szCs w:val="20"/>
          <w:lang w:val="uk-UA"/>
        </w:rPr>
        <w:t>ній частині аркуша M-36-XXIII. В літологічному відношенні він представлений червоно-бурими і бурувато-жовтими суглинками з включе</w:t>
      </w:r>
      <w:r w:rsidRPr="00235E48">
        <w:rPr>
          <w:sz w:val="20"/>
          <w:szCs w:val="20"/>
          <w:lang w:val="uk-UA"/>
        </w:rPr>
        <w:t>н</w:t>
      </w:r>
      <w:r w:rsidRPr="00235E48">
        <w:rPr>
          <w:sz w:val="20"/>
          <w:szCs w:val="20"/>
          <w:lang w:val="uk-UA"/>
        </w:rPr>
        <w:t>нями уламків та валунів кристалічних порід, а також строкатими алевритами та жовто-сірими дрібно- середньозернистими кварцовими піск</w:t>
      </w:r>
      <w:r w:rsidRPr="00235E48">
        <w:rPr>
          <w:sz w:val="20"/>
          <w:szCs w:val="20"/>
          <w:lang w:val="uk-UA"/>
        </w:rPr>
        <w:t>а</w:t>
      </w:r>
      <w:r w:rsidRPr="00235E48">
        <w:rPr>
          <w:sz w:val="20"/>
          <w:szCs w:val="20"/>
          <w:lang w:val="uk-UA"/>
        </w:rPr>
        <w:t>ми. У підошві залягає товща червоно-бурих або строкатих глин неогену - еоплейстоцену, а також водопроникних відкладів олігоцену, в покрівлі – еолово-делювіальні леси, лесопод</w:t>
      </w:r>
      <w:r w:rsidRPr="00235E48">
        <w:rPr>
          <w:sz w:val="20"/>
          <w:szCs w:val="20"/>
          <w:lang w:val="uk-UA"/>
        </w:rPr>
        <w:t>і</w:t>
      </w:r>
      <w:r w:rsidRPr="00235E48">
        <w:rPr>
          <w:sz w:val="20"/>
          <w:szCs w:val="20"/>
          <w:lang w:val="uk-UA"/>
        </w:rPr>
        <w:t>бні суглинки, ґрунтово-рослинний шар [</w:t>
      </w:r>
      <w:r w:rsidRPr="00365E98">
        <w:rPr>
          <w:color w:val="FF0000"/>
          <w:sz w:val="20"/>
          <w:szCs w:val="20"/>
          <w:lang w:val="uk-UA"/>
        </w:rPr>
        <w:t>145, 208, 342, 359, 362</w:t>
      </w:r>
      <w:r w:rsidRPr="00235E48">
        <w:rPr>
          <w:sz w:val="20"/>
          <w:szCs w:val="20"/>
          <w:lang w:val="uk-UA"/>
        </w:rPr>
        <w:t>]. У місцях розвитку нижнього водотриву, тобто на ділянках розвитку терас горизонт зустрічається повсюдно, у іншому випадку горизонт має спор</w:t>
      </w:r>
      <w:r w:rsidRPr="00235E48">
        <w:rPr>
          <w:sz w:val="20"/>
          <w:szCs w:val="20"/>
          <w:lang w:val="uk-UA"/>
        </w:rPr>
        <w:t>а</w:t>
      </w:r>
      <w:r w:rsidRPr="00235E48">
        <w:rPr>
          <w:sz w:val="20"/>
          <w:szCs w:val="20"/>
          <w:lang w:val="uk-UA"/>
        </w:rPr>
        <w:t>дичне поширення.</w:t>
      </w:r>
    </w:p>
    <w:p w:rsidR="001110EC" w:rsidRPr="00235E48" w:rsidRDefault="001110EC" w:rsidP="001110EC">
      <w:pPr>
        <w:ind w:firstLine="454"/>
        <w:jc w:val="both"/>
        <w:rPr>
          <w:color w:val="000000"/>
          <w:sz w:val="20"/>
          <w:szCs w:val="20"/>
          <w:lang w:val="uk-UA" w:eastAsia="uk-UA"/>
        </w:rPr>
      </w:pPr>
      <w:r w:rsidRPr="00235E48">
        <w:rPr>
          <w:sz w:val="20"/>
          <w:szCs w:val="20"/>
          <w:lang w:val="uk-UA"/>
        </w:rPr>
        <w:t>Горизонт напірно-безнапірний, відрізняється незначною водозбагаченістю, глибина залягання та пот</w:t>
      </w:r>
      <w:r w:rsidRPr="00235E48">
        <w:rPr>
          <w:sz w:val="20"/>
          <w:szCs w:val="20"/>
          <w:lang w:val="uk-UA"/>
        </w:rPr>
        <w:t>у</w:t>
      </w:r>
      <w:r w:rsidRPr="00235E48">
        <w:rPr>
          <w:sz w:val="20"/>
          <w:szCs w:val="20"/>
          <w:lang w:val="uk-UA"/>
        </w:rPr>
        <w:t>жність горизонту не витримані і визначаються глибиною підстеляючого водотриву та умовами дренування - глибиною яружно-балочної системи. Абсолютні ві</w:t>
      </w:r>
      <w:r w:rsidRPr="00235E48">
        <w:rPr>
          <w:sz w:val="20"/>
          <w:szCs w:val="20"/>
          <w:lang w:val="uk-UA"/>
        </w:rPr>
        <w:t>д</w:t>
      </w:r>
      <w:r w:rsidRPr="00235E48">
        <w:rPr>
          <w:sz w:val="20"/>
          <w:szCs w:val="20"/>
          <w:lang w:val="uk-UA"/>
        </w:rPr>
        <w:t>мітки рівнів коливаються в межах +85-165 м, потужність горизонту зазвичай складає перші метри. Режим водоносного горизонту знаходиться у тісному зв’язку з кліматичними факторами. За даними одиночної відкачки з колодязя в с. Костяни (басейн р. Грунь - І-1, а</w:t>
      </w:r>
      <w:r w:rsidRPr="00235E48">
        <w:rPr>
          <w:sz w:val="20"/>
          <w:szCs w:val="20"/>
          <w:lang w:val="uk-UA"/>
        </w:rPr>
        <w:t>р</w:t>
      </w:r>
      <w:r w:rsidRPr="00235E48">
        <w:rPr>
          <w:sz w:val="20"/>
          <w:szCs w:val="20"/>
          <w:lang w:val="uk-UA"/>
        </w:rPr>
        <w:t>куш M-36-XVІІ) [</w:t>
      </w:r>
      <w:r w:rsidRPr="00365E98">
        <w:rPr>
          <w:color w:val="FF0000"/>
          <w:sz w:val="20"/>
          <w:szCs w:val="20"/>
          <w:lang w:val="uk-UA"/>
        </w:rPr>
        <w:t>145</w:t>
      </w:r>
      <w:r w:rsidRPr="00235E48">
        <w:rPr>
          <w:sz w:val="20"/>
          <w:szCs w:val="20"/>
          <w:lang w:val="uk-UA"/>
        </w:rPr>
        <w:t>] при дебіті 0,06 дм</w:t>
      </w:r>
      <w:r w:rsidRPr="00235E48">
        <w:rPr>
          <w:sz w:val="20"/>
          <w:szCs w:val="20"/>
          <w:vertAlign w:val="superscript"/>
          <w:lang w:val="uk-UA"/>
        </w:rPr>
        <w:t>3</w:t>
      </w:r>
      <w:r w:rsidRPr="00235E48">
        <w:rPr>
          <w:sz w:val="20"/>
          <w:szCs w:val="20"/>
          <w:lang w:val="uk-UA"/>
        </w:rPr>
        <w:t>/с було отримане зниження рівня 0,7 м, коефіцієнт фільтрації склав 4,18</w:t>
      </w:r>
      <w:r>
        <w:rPr>
          <w:sz w:val="20"/>
          <w:szCs w:val="20"/>
          <w:lang w:val="uk-UA"/>
        </w:rPr>
        <w:t> </w:t>
      </w:r>
      <w:r w:rsidRPr="00235E48">
        <w:rPr>
          <w:sz w:val="20"/>
          <w:szCs w:val="20"/>
          <w:lang w:val="uk-UA"/>
        </w:rPr>
        <w:t>м/д.</w:t>
      </w:r>
    </w:p>
    <w:p w:rsidR="001110EC" w:rsidRPr="00235E48" w:rsidRDefault="001110EC" w:rsidP="001110EC">
      <w:pPr>
        <w:pStyle w:val="21"/>
        <w:spacing w:after="0" w:line="240" w:lineRule="auto"/>
        <w:ind w:left="0" w:firstLine="454"/>
        <w:jc w:val="both"/>
        <w:rPr>
          <w:color w:val="000000"/>
          <w:sz w:val="20"/>
          <w:szCs w:val="20"/>
          <w:lang w:val="uk-UA" w:eastAsia="uk-UA"/>
        </w:rPr>
      </w:pPr>
      <w:r w:rsidRPr="00235E48">
        <w:rPr>
          <w:color w:val="000000"/>
          <w:sz w:val="20"/>
          <w:szCs w:val="20"/>
          <w:lang w:val="uk-UA" w:eastAsia="uk-UA"/>
        </w:rPr>
        <w:t>За хімічним складом води не відрізняються від суміжних горизонтів: переважно гідрокарбонатні кал</w:t>
      </w:r>
      <w:r w:rsidRPr="00235E48">
        <w:rPr>
          <w:color w:val="000000"/>
          <w:sz w:val="20"/>
          <w:szCs w:val="20"/>
          <w:lang w:val="uk-UA" w:eastAsia="uk-UA"/>
        </w:rPr>
        <w:t>ь</w:t>
      </w:r>
      <w:r w:rsidRPr="00235E48">
        <w:rPr>
          <w:color w:val="000000"/>
          <w:sz w:val="20"/>
          <w:szCs w:val="20"/>
          <w:lang w:val="uk-UA" w:eastAsia="uk-UA"/>
        </w:rPr>
        <w:t>цієві</w:t>
      </w:r>
      <w:r w:rsidRPr="00235E48">
        <w:rPr>
          <w:sz w:val="20"/>
          <w:szCs w:val="20"/>
          <w:lang w:val="uk-UA"/>
        </w:rPr>
        <w:t xml:space="preserve"> або сульфатно-гідрокарбонатні кальцієві з мінералізацією 0,4-0,8 г/дм</w:t>
      </w:r>
      <w:r w:rsidRPr="00235E48">
        <w:rPr>
          <w:sz w:val="20"/>
          <w:szCs w:val="20"/>
          <w:vertAlign w:val="superscript"/>
          <w:lang w:val="uk-UA"/>
        </w:rPr>
        <w:t>3</w:t>
      </w:r>
      <w:r w:rsidRPr="00235E48">
        <w:rPr>
          <w:sz w:val="20"/>
          <w:szCs w:val="20"/>
          <w:lang w:val="uk-UA"/>
        </w:rPr>
        <w:t>, помірно жорсткі (3-7</w:t>
      </w:r>
      <w:r>
        <w:rPr>
          <w:sz w:val="20"/>
          <w:szCs w:val="20"/>
          <w:lang w:val="uk-UA"/>
        </w:rPr>
        <w:t> </w:t>
      </w:r>
      <w:r w:rsidRPr="00235E48">
        <w:rPr>
          <w:sz w:val="20"/>
          <w:szCs w:val="20"/>
          <w:lang w:val="uk-UA"/>
        </w:rPr>
        <w:t>ммоль/дм</w:t>
      </w:r>
      <w:r w:rsidRPr="00235E48">
        <w:rPr>
          <w:sz w:val="20"/>
          <w:szCs w:val="20"/>
          <w:vertAlign w:val="superscript"/>
          <w:lang w:val="uk-UA"/>
        </w:rPr>
        <w:t>3</w:t>
      </w:r>
      <w:r w:rsidRPr="00235E48">
        <w:rPr>
          <w:sz w:val="20"/>
          <w:szCs w:val="20"/>
          <w:lang w:val="uk-UA"/>
        </w:rPr>
        <w:t>) в природних умовах</w:t>
      </w:r>
      <w:r w:rsidRPr="00235E48">
        <w:rPr>
          <w:sz w:val="20"/>
          <w:szCs w:val="20"/>
          <w:lang w:val="uk-UA" w:eastAsia="uk-UA"/>
        </w:rPr>
        <w:t xml:space="preserve"> [</w:t>
      </w:r>
      <w:r w:rsidRPr="00365E98">
        <w:rPr>
          <w:color w:val="FF0000"/>
          <w:sz w:val="20"/>
          <w:szCs w:val="20"/>
          <w:lang w:val="uk-UA"/>
        </w:rPr>
        <w:t>129, 248, 250</w:t>
      </w:r>
      <w:r w:rsidRPr="00235E48">
        <w:rPr>
          <w:sz w:val="20"/>
          <w:szCs w:val="20"/>
          <w:lang w:val="uk-UA"/>
        </w:rPr>
        <w:t xml:space="preserve">]. </w:t>
      </w:r>
      <w:r w:rsidRPr="00235E48">
        <w:rPr>
          <w:color w:val="000000"/>
          <w:sz w:val="20"/>
          <w:szCs w:val="20"/>
          <w:lang w:val="uk-UA" w:eastAsia="uk-UA"/>
        </w:rPr>
        <w:t>Від забруднення з поверхні г</w:t>
      </w:r>
      <w:r w:rsidRPr="00235E48">
        <w:rPr>
          <w:color w:val="000000"/>
          <w:sz w:val="20"/>
          <w:szCs w:val="20"/>
          <w:lang w:val="uk-UA" w:eastAsia="uk-UA"/>
        </w:rPr>
        <w:t>о</w:t>
      </w:r>
      <w:r w:rsidRPr="00235E48">
        <w:rPr>
          <w:color w:val="000000"/>
          <w:sz w:val="20"/>
          <w:szCs w:val="20"/>
          <w:lang w:val="uk-UA" w:eastAsia="uk-UA"/>
        </w:rPr>
        <w:t>ризонт не захищений.</w:t>
      </w:r>
    </w:p>
    <w:p w:rsidR="001110EC" w:rsidRPr="00235E48" w:rsidRDefault="001110EC" w:rsidP="001110EC">
      <w:pPr>
        <w:ind w:firstLine="454"/>
        <w:jc w:val="both"/>
        <w:rPr>
          <w:color w:val="000000"/>
          <w:sz w:val="20"/>
          <w:szCs w:val="20"/>
          <w:lang w:val="uk-UA" w:eastAsia="uk-UA"/>
        </w:rPr>
      </w:pPr>
      <w:r w:rsidRPr="00235E48">
        <w:rPr>
          <w:b/>
          <w:sz w:val="20"/>
          <w:szCs w:val="20"/>
          <w:lang w:val="uk-UA"/>
        </w:rPr>
        <w:t>7.1.6 Водоносний горизонт у алювіальних нижньо- середньонеоплейстоценових</w:t>
      </w:r>
      <w:r w:rsidRPr="00235E48">
        <w:rPr>
          <w:sz w:val="20"/>
          <w:szCs w:val="20"/>
          <w:lang w:val="uk-UA"/>
        </w:rPr>
        <w:t xml:space="preserve"> </w:t>
      </w:r>
      <w:r w:rsidRPr="00235E48">
        <w:rPr>
          <w:b/>
          <w:sz w:val="20"/>
          <w:szCs w:val="20"/>
          <w:lang w:val="uk-UA"/>
        </w:rPr>
        <w:t>відкладах п</w:t>
      </w:r>
      <w:r w:rsidRPr="00235E48">
        <w:rPr>
          <w:b/>
          <w:sz w:val="20"/>
          <w:szCs w:val="20"/>
        </w:rPr>
        <w:t>’</w:t>
      </w:r>
      <w:r w:rsidRPr="00235E48">
        <w:rPr>
          <w:b/>
          <w:sz w:val="20"/>
          <w:szCs w:val="20"/>
          <w:lang w:val="uk-UA"/>
        </w:rPr>
        <w:t>ятої та шостої надзаплавних терас (а</w:t>
      </w:r>
      <w:r w:rsidRPr="00235E48">
        <w:rPr>
          <w:b/>
          <w:sz w:val="20"/>
          <w:szCs w:val="20"/>
          <w:vertAlign w:val="superscript"/>
          <w:lang w:val="uk-UA"/>
        </w:rPr>
        <w:t>5-6</w:t>
      </w:r>
      <w:r w:rsidRPr="00235E48">
        <w:rPr>
          <w:b/>
          <w:sz w:val="20"/>
          <w:szCs w:val="20"/>
          <w:lang w:val="uk-UA"/>
        </w:rPr>
        <w:t>Р</w:t>
      </w:r>
      <w:r w:rsidRPr="00235E48">
        <w:rPr>
          <w:b/>
          <w:sz w:val="20"/>
          <w:szCs w:val="20"/>
          <w:vertAlign w:val="subscript"/>
          <w:lang w:val="uk-UA"/>
        </w:rPr>
        <w:t>I-II</w:t>
      </w:r>
      <w:r w:rsidRPr="00235E48">
        <w:rPr>
          <w:b/>
          <w:sz w:val="20"/>
          <w:szCs w:val="20"/>
          <w:lang w:val="uk-UA"/>
        </w:rPr>
        <w:t>)</w:t>
      </w:r>
      <w:r w:rsidRPr="00235E48">
        <w:rPr>
          <w:sz w:val="20"/>
          <w:szCs w:val="20"/>
          <w:lang w:val="uk-UA"/>
        </w:rPr>
        <w:t xml:space="preserve"> розвинутий тільки на лівобережжі р. Ворскла у вигляді смуги шириною 1-2 км в межах аркуша M-36-XVII та 2-6 км в межах аркуша M-36-XXIII, тобто ширина смуги збіл</w:t>
      </w:r>
      <w:r w:rsidRPr="00235E48">
        <w:rPr>
          <w:sz w:val="20"/>
          <w:szCs w:val="20"/>
          <w:lang w:val="uk-UA"/>
        </w:rPr>
        <w:t>ь</w:t>
      </w:r>
      <w:r w:rsidRPr="00235E48">
        <w:rPr>
          <w:sz w:val="20"/>
          <w:szCs w:val="20"/>
          <w:lang w:val="uk-UA"/>
        </w:rPr>
        <w:t>шується з півночі на південь. На території басейну р. Псел горизонт відсутній через заміщення на флювіогляціальні відклади, що утворились внаслідок Дніпровського зледені</w:t>
      </w:r>
      <w:r w:rsidRPr="00235E48">
        <w:rPr>
          <w:sz w:val="20"/>
          <w:szCs w:val="20"/>
          <w:lang w:val="uk-UA"/>
        </w:rPr>
        <w:t>н</w:t>
      </w:r>
      <w:r w:rsidRPr="00235E48">
        <w:rPr>
          <w:sz w:val="20"/>
          <w:szCs w:val="20"/>
          <w:lang w:val="uk-UA"/>
        </w:rPr>
        <w:t>ня [</w:t>
      </w:r>
      <w:r w:rsidRPr="00365E98">
        <w:rPr>
          <w:color w:val="FF0000"/>
          <w:sz w:val="20"/>
          <w:szCs w:val="20"/>
          <w:lang w:val="uk-UA"/>
        </w:rPr>
        <w:t>170, 208, 342</w:t>
      </w:r>
      <w:r w:rsidRPr="00235E48">
        <w:rPr>
          <w:sz w:val="20"/>
          <w:szCs w:val="20"/>
          <w:lang w:val="uk-UA"/>
        </w:rPr>
        <w:t>].</w:t>
      </w:r>
    </w:p>
    <w:p w:rsidR="001110EC" w:rsidRPr="00235E48" w:rsidRDefault="001110EC" w:rsidP="001110EC">
      <w:pPr>
        <w:ind w:firstLine="454"/>
        <w:jc w:val="both"/>
        <w:rPr>
          <w:color w:val="000000"/>
          <w:sz w:val="20"/>
          <w:szCs w:val="20"/>
          <w:lang w:val="uk-UA" w:eastAsia="uk-UA"/>
        </w:rPr>
      </w:pPr>
      <w:r w:rsidRPr="00235E48">
        <w:rPr>
          <w:sz w:val="20"/>
          <w:szCs w:val="20"/>
          <w:lang w:val="uk-UA"/>
        </w:rPr>
        <w:lastRenderedPageBreak/>
        <w:t xml:space="preserve">Горизонт представлений </w:t>
      </w:r>
      <w:r w:rsidRPr="00235E48">
        <w:rPr>
          <w:color w:val="000000"/>
          <w:sz w:val="20"/>
          <w:szCs w:val="20"/>
          <w:lang w:val="uk-UA" w:eastAsia="uk-UA"/>
        </w:rPr>
        <w:t xml:space="preserve">пісками різнозернистими, глинистими, суглинками та супісками. Покрівлею служать невитримані по площі еолово-делювіальні суглинки і </w:t>
      </w:r>
      <w:r w:rsidRPr="00235E48">
        <w:rPr>
          <w:sz w:val="20"/>
          <w:szCs w:val="20"/>
          <w:lang w:val="uk-UA" w:eastAsia="uk-UA"/>
        </w:rPr>
        <w:t>глини н</w:t>
      </w:r>
      <w:r w:rsidRPr="00235E48">
        <w:rPr>
          <w:sz w:val="20"/>
          <w:szCs w:val="20"/>
          <w:lang w:val="uk-UA" w:eastAsia="uk-UA"/>
        </w:rPr>
        <w:t>е</w:t>
      </w:r>
      <w:r w:rsidRPr="00235E48">
        <w:rPr>
          <w:sz w:val="20"/>
          <w:szCs w:val="20"/>
          <w:lang w:val="uk-UA" w:eastAsia="uk-UA"/>
        </w:rPr>
        <w:t>оплейстоцену,</w:t>
      </w:r>
      <w:r w:rsidRPr="00235E48">
        <w:rPr>
          <w:color w:val="000000"/>
          <w:sz w:val="20"/>
          <w:szCs w:val="20"/>
          <w:lang w:val="uk-UA" w:eastAsia="uk-UA"/>
        </w:rPr>
        <w:t xml:space="preserve"> підошвою – строкаті та червоно-бурі глини неогену, суглинки та глини еоплейстоцену. Потужність гор</w:t>
      </w:r>
      <w:r w:rsidRPr="00235E48">
        <w:rPr>
          <w:color w:val="000000"/>
          <w:sz w:val="20"/>
          <w:szCs w:val="20"/>
          <w:lang w:val="uk-UA" w:eastAsia="uk-UA"/>
        </w:rPr>
        <w:t>и</w:t>
      </w:r>
      <w:r w:rsidRPr="00235E48">
        <w:rPr>
          <w:color w:val="000000"/>
          <w:sz w:val="20"/>
          <w:szCs w:val="20"/>
          <w:lang w:val="uk-UA" w:eastAsia="uk-UA"/>
        </w:rPr>
        <w:t>зонту складає 10-15 м.</w:t>
      </w:r>
    </w:p>
    <w:p w:rsidR="001110EC" w:rsidRPr="00235E48" w:rsidRDefault="001110EC" w:rsidP="001110EC">
      <w:pPr>
        <w:ind w:firstLine="454"/>
        <w:jc w:val="both"/>
        <w:rPr>
          <w:b/>
          <w:bCs/>
          <w:sz w:val="20"/>
          <w:szCs w:val="20"/>
          <w:lang w:val="uk-UA" w:eastAsia="uk-UA"/>
        </w:rPr>
      </w:pPr>
      <w:r w:rsidRPr="00235E48">
        <w:rPr>
          <w:sz w:val="20"/>
          <w:szCs w:val="20"/>
          <w:lang w:val="uk-UA"/>
        </w:rPr>
        <w:t xml:space="preserve">Горизонт має напірно-безнапірний характер, обумовлений наявністю на окремих ділянках в покрівлі суглинистих відкладів, рівні залягають на гл. 5-18 м від денної поверхні. </w:t>
      </w:r>
      <w:r w:rsidRPr="00235E48">
        <w:rPr>
          <w:color w:val="000000"/>
          <w:sz w:val="20"/>
          <w:szCs w:val="20"/>
          <w:lang w:val="uk-UA" w:eastAsia="uk-UA"/>
        </w:rPr>
        <w:t>Абсолютні відмітки рівнів склад</w:t>
      </w:r>
      <w:r w:rsidRPr="00235E48">
        <w:rPr>
          <w:color w:val="000000"/>
          <w:sz w:val="20"/>
          <w:szCs w:val="20"/>
          <w:lang w:val="uk-UA" w:eastAsia="uk-UA"/>
        </w:rPr>
        <w:t>а</w:t>
      </w:r>
      <w:r w:rsidRPr="00235E48">
        <w:rPr>
          <w:color w:val="000000"/>
          <w:sz w:val="20"/>
          <w:szCs w:val="20"/>
          <w:lang w:val="uk-UA" w:eastAsia="uk-UA"/>
        </w:rPr>
        <w:t xml:space="preserve">ють +88-140 м і закономірно збільшуються у північному напрямку. </w:t>
      </w:r>
      <w:r w:rsidRPr="00235E48">
        <w:rPr>
          <w:sz w:val="20"/>
          <w:szCs w:val="20"/>
          <w:lang w:val="uk-UA"/>
        </w:rPr>
        <w:t>Рух підземного потоку спрямований у бік русел постійних водотоків. Живлення відбувається за рахунок інфільтрації атмосферних опадів та пер</w:t>
      </w:r>
      <w:r w:rsidRPr="00235E48">
        <w:rPr>
          <w:sz w:val="20"/>
          <w:szCs w:val="20"/>
          <w:lang w:val="uk-UA"/>
        </w:rPr>
        <w:t>е</w:t>
      </w:r>
      <w:r w:rsidRPr="00235E48">
        <w:rPr>
          <w:sz w:val="20"/>
          <w:szCs w:val="20"/>
          <w:lang w:val="uk-UA"/>
        </w:rPr>
        <w:t>тікання із залягаючих нижче водоносних горизонтів. Розвантаження здійснюється у водоносні гор</w:t>
      </w:r>
      <w:r w:rsidRPr="00235E48">
        <w:rPr>
          <w:sz w:val="20"/>
          <w:szCs w:val="20"/>
          <w:lang w:val="uk-UA"/>
        </w:rPr>
        <w:t>и</w:t>
      </w:r>
      <w:r w:rsidRPr="00235E48">
        <w:rPr>
          <w:sz w:val="20"/>
          <w:szCs w:val="20"/>
          <w:lang w:val="uk-UA"/>
        </w:rPr>
        <w:t xml:space="preserve">зонти, що залягають нижче. </w:t>
      </w:r>
      <w:r w:rsidRPr="00235E48">
        <w:rPr>
          <w:color w:val="000000"/>
          <w:sz w:val="20"/>
          <w:szCs w:val="20"/>
          <w:lang w:val="uk-UA" w:eastAsia="uk-UA"/>
        </w:rPr>
        <w:t xml:space="preserve">Дебіти колодязів складають 0,01-0,7 </w:t>
      </w:r>
      <w:r w:rsidRPr="00235E48">
        <w:rPr>
          <w:sz w:val="20"/>
          <w:szCs w:val="20"/>
          <w:lang w:val="uk-UA"/>
        </w:rPr>
        <w:t>дм</w:t>
      </w:r>
      <w:r w:rsidRPr="00235E48">
        <w:rPr>
          <w:sz w:val="20"/>
          <w:szCs w:val="20"/>
          <w:vertAlign w:val="superscript"/>
          <w:lang w:val="uk-UA"/>
        </w:rPr>
        <w:t>3</w:t>
      </w:r>
      <w:r w:rsidRPr="00235E48">
        <w:rPr>
          <w:color w:val="000000"/>
          <w:sz w:val="20"/>
          <w:szCs w:val="20"/>
          <w:lang w:val="uk-UA" w:eastAsia="uk-UA"/>
        </w:rPr>
        <w:t xml:space="preserve">/с при зниженні рівнів на 0,3-0,8 м, питомі дебіти рідко перевищують 0,03-0,4 </w:t>
      </w:r>
      <w:r w:rsidRPr="00235E48">
        <w:rPr>
          <w:sz w:val="20"/>
          <w:szCs w:val="20"/>
          <w:lang w:val="uk-UA"/>
        </w:rPr>
        <w:t>дм</w:t>
      </w:r>
      <w:r w:rsidRPr="00235E48">
        <w:rPr>
          <w:sz w:val="20"/>
          <w:szCs w:val="20"/>
          <w:vertAlign w:val="superscript"/>
          <w:lang w:val="uk-UA"/>
        </w:rPr>
        <w:t>3</w:t>
      </w:r>
      <w:r w:rsidRPr="00235E48">
        <w:rPr>
          <w:color w:val="000000"/>
          <w:sz w:val="20"/>
          <w:szCs w:val="20"/>
          <w:lang w:val="uk-UA" w:eastAsia="uk-UA"/>
        </w:rPr>
        <w:t>/с.</w:t>
      </w:r>
      <w:r w:rsidRPr="00235E48">
        <w:rPr>
          <w:sz w:val="20"/>
          <w:szCs w:val="20"/>
          <w:lang w:val="uk-UA"/>
        </w:rPr>
        <w:t xml:space="preserve"> К</w:t>
      </w:r>
      <w:r w:rsidRPr="00235E48">
        <w:rPr>
          <w:color w:val="000000"/>
          <w:sz w:val="20"/>
          <w:szCs w:val="20"/>
          <w:lang w:val="uk-UA" w:eastAsia="uk-UA"/>
        </w:rPr>
        <w:t xml:space="preserve">оефіцієнти фільтрації </w:t>
      </w:r>
      <w:r w:rsidRPr="00235E48">
        <w:rPr>
          <w:sz w:val="20"/>
          <w:szCs w:val="20"/>
          <w:lang w:val="uk-UA"/>
        </w:rPr>
        <w:t>вірогідно не перев</w:t>
      </w:r>
      <w:r w:rsidRPr="00235E48">
        <w:rPr>
          <w:sz w:val="20"/>
          <w:szCs w:val="20"/>
          <w:lang w:val="uk-UA"/>
        </w:rPr>
        <w:t>и</w:t>
      </w:r>
      <w:r w:rsidRPr="00235E48">
        <w:rPr>
          <w:sz w:val="20"/>
          <w:szCs w:val="20"/>
          <w:lang w:val="uk-UA"/>
        </w:rPr>
        <w:t>щують 1-3 м/д [</w:t>
      </w:r>
      <w:r w:rsidRPr="00365E98">
        <w:rPr>
          <w:color w:val="FF0000"/>
          <w:sz w:val="20"/>
          <w:szCs w:val="20"/>
          <w:lang w:val="uk-UA"/>
        </w:rPr>
        <w:t>170, 208</w:t>
      </w:r>
      <w:r w:rsidRPr="00235E48">
        <w:rPr>
          <w:sz w:val="20"/>
          <w:szCs w:val="20"/>
          <w:lang w:val="uk-UA"/>
        </w:rPr>
        <w:t>].</w:t>
      </w:r>
    </w:p>
    <w:p w:rsidR="001110EC" w:rsidRPr="00235E48" w:rsidRDefault="001110EC" w:rsidP="001110EC">
      <w:pPr>
        <w:ind w:firstLine="454"/>
        <w:jc w:val="both"/>
        <w:rPr>
          <w:sz w:val="20"/>
          <w:szCs w:val="20"/>
          <w:lang w:val="uk-UA"/>
        </w:rPr>
      </w:pPr>
      <w:r w:rsidRPr="00235E48">
        <w:rPr>
          <w:color w:val="000000"/>
          <w:sz w:val="20"/>
          <w:szCs w:val="20"/>
          <w:lang w:val="uk-UA" w:eastAsia="uk-UA"/>
        </w:rPr>
        <w:t>За хімічним складом води практично не відрізняються від суміжних горизонтів: переважно гідрокарбонатні магнієво-кальцієві</w:t>
      </w:r>
      <w:r w:rsidRPr="00235E48">
        <w:rPr>
          <w:sz w:val="20"/>
          <w:szCs w:val="20"/>
          <w:lang w:val="uk-UA"/>
        </w:rPr>
        <w:t xml:space="preserve"> або сульфатно-гідрокарбонатні кальцієві з мін</w:t>
      </w:r>
      <w:r w:rsidRPr="00235E48">
        <w:rPr>
          <w:sz w:val="20"/>
          <w:szCs w:val="20"/>
          <w:lang w:val="uk-UA"/>
        </w:rPr>
        <w:t>е</w:t>
      </w:r>
      <w:r w:rsidRPr="00235E48">
        <w:rPr>
          <w:sz w:val="20"/>
          <w:szCs w:val="20"/>
          <w:lang w:val="uk-UA"/>
        </w:rPr>
        <w:t>ралізацією 0,6-0,8 г/дм</w:t>
      </w:r>
      <w:r w:rsidRPr="00235E48">
        <w:rPr>
          <w:sz w:val="20"/>
          <w:szCs w:val="20"/>
          <w:vertAlign w:val="superscript"/>
          <w:lang w:val="uk-UA"/>
        </w:rPr>
        <w:t>3</w:t>
      </w:r>
      <w:r w:rsidRPr="00235E48">
        <w:rPr>
          <w:sz w:val="20"/>
          <w:szCs w:val="20"/>
          <w:lang w:val="uk-UA"/>
        </w:rPr>
        <w:t>, помірно жорсткі (5-7 ммоль/дм</w:t>
      </w:r>
      <w:r w:rsidRPr="00235E48">
        <w:rPr>
          <w:sz w:val="20"/>
          <w:szCs w:val="20"/>
          <w:vertAlign w:val="superscript"/>
          <w:lang w:val="uk-UA"/>
        </w:rPr>
        <w:t>3</w:t>
      </w:r>
      <w:r w:rsidRPr="00235E48">
        <w:rPr>
          <w:sz w:val="20"/>
          <w:szCs w:val="20"/>
          <w:lang w:val="uk-UA"/>
        </w:rPr>
        <w:t>) в умовах, наближених до прир</w:t>
      </w:r>
      <w:r w:rsidRPr="00235E48">
        <w:rPr>
          <w:sz w:val="20"/>
          <w:szCs w:val="20"/>
          <w:lang w:val="uk-UA"/>
        </w:rPr>
        <w:t>о</w:t>
      </w:r>
      <w:r w:rsidRPr="00235E48">
        <w:rPr>
          <w:sz w:val="20"/>
          <w:szCs w:val="20"/>
          <w:lang w:val="uk-UA"/>
        </w:rPr>
        <w:t>дних [</w:t>
      </w:r>
      <w:r w:rsidRPr="00365E98">
        <w:rPr>
          <w:color w:val="FF0000"/>
          <w:sz w:val="20"/>
          <w:szCs w:val="20"/>
          <w:lang w:val="uk-UA"/>
        </w:rPr>
        <w:t>170, 208</w:t>
      </w:r>
      <w:r w:rsidRPr="00235E48">
        <w:rPr>
          <w:sz w:val="20"/>
          <w:szCs w:val="20"/>
          <w:lang w:val="uk-UA"/>
        </w:rPr>
        <w:t>].</w:t>
      </w:r>
    </w:p>
    <w:p w:rsidR="001110EC" w:rsidRPr="00235E48" w:rsidRDefault="001110EC" w:rsidP="001110EC">
      <w:pPr>
        <w:ind w:firstLine="454"/>
        <w:jc w:val="both"/>
        <w:rPr>
          <w:color w:val="000000"/>
          <w:sz w:val="20"/>
          <w:szCs w:val="20"/>
          <w:lang w:val="uk-UA" w:eastAsia="uk-UA"/>
        </w:rPr>
      </w:pPr>
      <w:r w:rsidRPr="00235E48">
        <w:rPr>
          <w:sz w:val="20"/>
          <w:szCs w:val="20"/>
          <w:lang w:val="uk-UA"/>
        </w:rPr>
        <w:t>Від забруднення з поверхні горизонт не захищений, в результаті чого на території н</w:t>
      </w:r>
      <w:r w:rsidRPr="00235E48">
        <w:rPr>
          <w:sz w:val="20"/>
          <w:szCs w:val="20"/>
          <w:lang w:val="uk-UA"/>
        </w:rPr>
        <w:t>а</w:t>
      </w:r>
      <w:r w:rsidRPr="00235E48">
        <w:rPr>
          <w:sz w:val="20"/>
          <w:szCs w:val="20"/>
          <w:lang w:val="uk-UA"/>
        </w:rPr>
        <w:t>селених пунктів з відсутньою централізованою каналізацією якість води може суттєво погіршуватись з перевищенням держ</w:t>
      </w:r>
      <w:r w:rsidRPr="00235E48">
        <w:rPr>
          <w:sz w:val="20"/>
          <w:szCs w:val="20"/>
          <w:lang w:val="uk-UA"/>
        </w:rPr>
        <w:t>а</w:t>
      </w:r>
      <w:r w:rsidRPr="00235E48">
        <w:rPr>
          <w:sz w:val="20"/>
          <w:szCs w:val="20"/>
          <w:lang w:val="uk-UA"/>
        </w:rPr>
        <w:t>вного стандарту за жорсткістю та за сумарним вмістом сполук азоту (головним чином нітратів), сульфатів, сухого залишку [</w:t>
      </w:r>
      <w:r w:rsidRPr="00365E98">
        <w:rPr>
          <w:color w:val="FF0000"/>
          <w:sz w:val="20"/>
          <w:szCs w:val="20"/>
          <w:lang w:val="uk-UA"/>
        </w:rPr>
        <w:t>18</w:t>
      </w:r>
      <w:r w:rsidRPr="00235E48">
        <w:rPr>
          <w:sz w:val="20"/>
          <w:szCs w:val="20"/>
          <w:lang w:val="uk-UA"/>
        </w:rPr>
        <w:t>].</w:t>
      </w:r>
      <w:r w:rsidRPr="00235E48">
        <w:rPr>
          <w:color w:val="000000"/>
          <w:sz w:val="20"/>
          <w:szCs w:val="20"/>
          <w:lang w:val="uk-UA" w:eastAsia="uk-UA"/>
        </w:rPr>
        <w:t xml:space="preserve"> Горизонт використовується рідко внаслідок частого облаштування колодязів на площі його розповсюдження на залягаючий вище горизонт у елювіальних та еолово-делювіальних неоплейстоц</w:t>
      </w:r>
      <w:r w:rsidRPr="00235E48">
        <w:rPr>
          <w:color w:val="000000"/>
          <w:sz w:val="20"/>
          <w:szCs w:val="20"/>
          <w:lang w:val="uk-UA" w:eastAsia="uk-UA"/>
        </w:rPr>
        <w:t>е</w:t>
      </w:r>
      <w:r w:rsidRPr="00235E48">
        <w:rPr>
          <w:color w:val="000000"/>
          <w:sz w:val="20"/>
          <w:szCs w:val="20"/>
          <w:lang w:val="uk-UA" w:eastAsia="uk-UA"/>
        </w:rPr>
        <w:t>нових відкладах, а також свердловин на більш водозбагачений і залягаючий нижче горизонт в олігоц</w:t>
      </w:r>
      <w:r w:rsidRPr="00235E48">
        <w:rPr>
          <w:color w:val="000000"/>
          <w:sz w:val="20"/>
          <w:szCs w:val="20"/>
          <w:lang w:val="uk-UA" w:eastAsia="uk-UA"/>
        </w:rPr>
        <w:t>е</w:t>
      </w:r>
      <w:r w:rsidRPr="00235E48">
        <w:rPr>
          <w:color w:val="000000"/>
          <w:sz w:val="20"/>
          <w:szCs w:val="20"/>
          <w:lang w:val="uk-UA" w:eastAsia="uk-UA"/>
        </w:rPr>
        <w:t>нових відкладах.</w:t>
      </w:r>
    </w:p>
    <w:p w:rsidR="001110EC" w:rsidRPr="00235E48" w:rsidRDefault="001110EC" w:rsidP="001110EC">
      <w:pPr>
        <w:ind w:firstLine="454"/>
        <w:jc w:val="both"/>
        <w:rPr>
          <w:b/>
          <w:sz w:val="20"/>
          <w:szCs w:val="20"/>
          <w:lang w:val="uk-UA"/>
        </w:rPr>
      </w:pPr>
      <w:r w:rsidRPr="00235E48">
        <w:rPr>
          <w:b/>
          <w:sz w:val="20"/>
          <w:szCs w:val="20"/>
          <w:lang w:val="uk-UA"/>
        </w:rPr>
        <w:t>7.1.7 Водоносний горизонт у алювіальних нижньонеоплейстоценових відкладах сьомої та восьмої надзаплавних терас (а</w:t>
      </w:r>
      <w:r w:rsidRPr="00235E48">
        <w:rPr>
          <w:b/>
          <w:sz w:val="20"/>
          <w:szCs w:val="20"/>
          <w:vertAlign w:val="superscript"/>
          <w:lang w:val="uk-UA"/>
        </w:rPr>
        <w:t>7-8</w:t>
      </w:r>
      <w:r w:rsidRPr="00235E48">
        <w:rPr>
          <w:b/>
          <w:sz w:val="20"/>
          <w:szCs w:val="20"/>
          <w:lang w:val="uk-UA"/>
        </w:rPr>
        <w:t>Р</w:t>
      </w:r>
      <w:r w:rsidRPr="00235E48">
        <w:rPr>
          <w:b/>
          <w:sz w:val="20"/>
          <w:szCs w:val="20"/>
          <w:vertAlign w:val="subscript"/>
          <w:lang w:val="uk-UA"/>
        </w:rPr>
        <w:t>I</w:t>
      </w:r>
      <w:r w:rsidRPr="00235E48">
        <w:rPr>
          <w:b/>
          <w:sz w:val="20"/>
          <w:szCs w:val="20"/>
          <w:lang w:val="uk-UA"/>
        </w:rPr>
        <w:t>)</w:t>
      </w:r>
      <w:r w:rsidRPr="00235E48">
        <w:rPr>
          <w:bCs/>
          <w:sz w:val="20"/>
          <w:szCs w:val="20"/>
          <w:lang w:val="uk-UA" w:eastAsia="uk-UA"/>
        </w:rPr>
        <w:t xml:space="preserve"> поширений на незначній площі на східній границі дослідженої території, в межах якої достовірних даних про горизонт не має. Горизонт виділений за аналогією із сусіднім із сходу аркушем, де зазначені тераси мають зна</w:t>
      </w:r>
      <w:r w:rsidRPr="00235E48">
        <w:rPr>
          <w:bCs/>
          <w:sz w:val="20"/>
          <w:szCs w:val="20"/>
          <w:lang w:val="uk-UA" w:eastAsia="uk-UA"/>
        </w:rPr>
        <w:t>ч</w:t>
      </w:r>
      <w:r w:rsidRPr="00235E48">
        <w:rPr>
          <w:bCs/>
          <w:sz w:val="20"/>
          <w:szCs w:val="20"/>
          <w:lang w:val="uk-UA" w:eastAsia="uk-UA"/>
        </w:rPr>
        <w:t xml:space="preserve">не поширення </w:t>
      </w:r>
      <w:r w:rsidRPr="00235E48">
        <w:rPr>
          <w:bCs/>
          <w:sz w:val="20"/>
          <w:szCs w:val="20"/>
          <w:lang w:eastAsia="uk-UA"/>
        </w:rPr>
        <w:t>[</w:t>
      </w:r>
      <w:r w:rsidRPr="00365E98">
        <w:rPr>
          <w:bCs/>
          <w:color w:val="FF0000"/>
          <w:sz w:val="20"/>
          <w:szCs w:val="20"/>
          <w:lang w:val="uk-UA" w:eastAsia="uk-UA"/>
        </w:rPr>
        <w:t>112</w:t>
      </w:r>
      <w:r w:rsidRPr="00235E48">
        <w:rPr>
          <w:bCs/>
          <w:sz w:val="20"/>
          <w:szCs w:val="20"/>
          <w:lang w:eastAsia="uk-UA"/>
        </w:rPr>
        <w:t>].</w:t>
      </w:r>
    </w:p>
    <w:p w:rsidR="001110EC" w:rsidRPr="00235E48" w:rsidRDefault="001110EC" w:rsidP="001110EC">
      <w:pPr>
        <w:ind w:firstLine="454"/>
        <w:jc w:val="both"/>
        <w:rPr>
          <w:color w:val="000000"/>
          <w:sz w:val="20"/>
          <w:szCs w:val="20"/>
          <w:lang w:val="uk-UA" w:eastAsia="uk-UA"/>
        </w:rPr>
      </w:pPr>
      <w:r w:rsidRPr="00235E48">
        <w:rPr>
          <w:b/>
          <w:sz w:val="20"/>
          <w:szCs w:val="20"/>
          <w:lang w:val="uk-UA"/>
        </w:rPr>
        <w:t>7.1.8 Водотривка товща строкатих і червоно–бурих глин неогену, важких суглинків еоплейстоц</w:t>
      </w:r>
      <w:r w:rsidRPr="00235E48">
        <w:rPr>
          <w:b/>
          <w:sz w:val="20"/>
          <w:szCs w:val="20"/>
          <w:lang w:val="uk-UA"/>
        </w:rPr>
        <w:t>е</w:t>
      </w:r>
      <w:r w:rsidRPr="00235E48">
        <w:rPr>
          <w:b/>
          <w:sz w:val="20"/>
          <w:szCs w:val="20"/>
          <w:lang w:val="uk-UA"/>
        </w:rPr>
        <w:t>ну і нижнього неоплейстоцену (N</w:t>
      </w:r>
      <w:r w:rsidRPr="00235E48">
        <w:rPr>
          <w:b/>
          <w:sz w:val="20"/>
          <w:szCs w:val="20"/>
          <w:vertAlign w:val="subscript"/>
          <w:lang w:val="uk-UA"/>
        </w:rPr>
        <w:t>1</w:t>
      </w:r>
      <w:r w:rsidRPr="00235E48">
        <w:rPr>
          <w:b/>
          <w:sz w:val="20"/>
          <w:szCs w:val="20"/>
          <w:lang w:val="uk-UA"/>
        </w:rPr>
        <w:t>sg+Р</w:t>
      </w:r>
      <w:r w:rsidRPr="00235E48">
        <w:rPr>
          <w:b/>
          <w:sz w:val="20"/>
          <w:szCs w:val="20"/>
          <w:vertAlign w:val="subscript"/>
          <w:lang w:val="uk-UA"/>
        </w:rPr>
        <w:t>I</w:t>
      </w:r>
      <w:r w:rsidRPr="00235E48">
        <w:rPr>
          <w:b/>
          <w:sz w:val="20"/>
          <w:szCs w:val="20"/>
          <w:lang w:val="uk-UA"/>
        </w:rPr>
        <w:t>)</w:t>
      </w:r>
      <w:r w:rsidRPr="00235E48">
        <w:rPr>
          <w:sz w:val="20"/>
          <w:szCs w:val="20"/>
          <w:lang w:val="uk-UA"/>
        </w:rPr>
        <w:t xml:space="preserve"> поширена на вододільних просторах. Товща вміщує глинисті ві</w:t>
      </w:r>
      <w:r w:rsidRPr="00235E48">
        <w:rPr>
          <w:sz w:val="20"/>
          <w:szCs w:val="20"/>
          <w:lang w:val="uk-UA"/>
        </w:rPr>
        <w:t>д</w:t>
      </w:r>
      <w:r w:rsidRPr="00235E48">
        <w:rPr>
          <w:sz w:val="20"/>
          <w:szCs w:val="20"/>
          <w:lang w:val="uk-UA"/>
        </w:rPr>
        <w:t>клади нижнього неоплейстоцену, еоплейстоцену, пліоцену і верхнього міоцену. Вони скрізь залягають вище місцевого базису ерозії і розмиті в долинах річок та балок, найбільше розповсюдження мають на північному сході аркуша M-36-XVII в верхів’ях басейну р. Олешня, на вододілах Псел-Ташань, Псел-Ворскла та в схі</w:t>
      </w:r>
      <w:r w:rsidRPr="00235E48">
        <w:rPr>
          <w:sz w:val="20"/>
          <w:szCs w:val="20"/>
          <w:lang w:val="uk-UA"/>
        </w:rPr>
        <w:t>д</w:t>
      </w:r>
      <w:r w:rsidRPr="00235E48">
        <w:rPr>
          <w:sz w:val="20"/>
          <w:szCs w:val="20"/>
          <w:lang w:val="uk-UA"/>
        </w:rPr>
        <w:t>ній частині аркуша M-36-XXIII. Абсолютні відмітки підошви товщі коливаються в межах 105-140 м і зменшуют</w:t>
      </w:r>
      <w:r w:rsidRPr="00235E48">
        <w:rPr>
          <w:sz w:val="20"/>
          <w:szCs w:val="20"/>
          <w:lang w:val="uk-UA"/>
        </w:rPr>
        <w:t>ь</w:t>
      </w:r>
      <w:r w:rsidRPr="00235E48">
        <w:rPr>
          <w:sz w:val="20"/>
          <w:szCs w:val="20"/>
          <w:lang w:val="uk-UA"/>
        </w:rPr>
        <w:t>ся в південно-західному напрямку. Загальна потужність глин змінюється від 2,5 до 27-30 м, зазвичай складає 10-11 м, в депресіях палеогенового рельєфу потужність збільшується [</w:t>
      </w:r>
      <w:r w:rsidRPr="00365E98">
        <w:rPr>
          <w:color w:val="FF0000"/>
          <w:sz w:val="20"/>
          <w:szCs w:val="20"/>
          <w:lang w:val="uk-UA"/>
        </w:rPr>
        <w:t>145, 208, 342, 345</w:t>
      </w:r>
      <w:r w:rsidRPr="00235E48">
        <w:rPr>
          <w:sz w:val="20"/>
          <w:szCs w:val="20"/>
          <w:lang w:val="uk-UA"/>
        </w:rPr>
        <w:t>].</w:t>
      </w:r>
    </w:p>
    <w:p w:rsidR="001110EC" w:rsidRPr="00235E48" w:rsidRDefault="001110EC" w:rsidP="001110EC">
      <w:pPr>
        <w:ind w:firstLine="454"/>
        <w:jc w:val="both"/>
        <w:rPr>
          <w:b/>
          <w:sz w:val="20"/>
          <w:szCs w:val="20"/>
          <w:lang w:val="uk-UA"/>
        </w:rPr>
      </w:pPr>
      <w:r w:rsidRPr="00235E48">
        <w:rPr>
          <w:sz w:val="20"/>
          <w:szCs w:val="20"/>
          <w:lang w:val="uk-UA"/>
        </w:rPr>
        <w:t>Товща представлена бурувато-червоними, щільними суглинками та глинами неоплейстоцену і еопле</w:t>
      </w:r>
      <w:r w:rsidRPr="00235E48">
        <w:rPr>
          <w:sz w:val="20"/>
          <w:szCs w:val="20"/>
          <w:lang w:val="uk-UA"/>
        </w:rPr>
        <w:t>й</w:t>
      </w:r>
      <w:r w:rsidRPr="00235E48">
        <w:rPr>
          <w:sz w:val="20"/>
          <w:szCs w:val="20"/>
          <w:lang w:val="uk-UA"/>
        </w:rPr>
        <w:t>стоцену, а також червоно-бурими глинами різних відтінків пліоцену і строкатими глинами міоцену. Глини щільні, важкі, в’язкі, піскуваті, із залізисто-марганцевими, карбонатними включеннями та прожилками. Т</w:t>
      </w:r>
      <w:r w:rsidRPr="00235E48">
        <w:rPr>
          <w:sz w:val="20"/>
          <w:szCs w:val="20"/>
          <w:lang w:val="uk-UA"/>
        </w:rPr>
        <w:t>о</w:t>
      </w:r>
      <w:r w:rsidRPr="00235E48">
        <w:rPr>
          <w:sz w:val="20"/>
          <w:szCs w:val="20"/>
          <w:lang w:val="uk-UA"/>
        </w:rPr>
        <w:t>вща слугує водотривом, який розділяє водоносні горизонти в четвертинних та міоцен-олігоценових відкл</w:t>
      </w:r>
      <w:r w:rsidRPr="00235E48">
        <w:rPr>
          <w:sz w:val="20"/>
          <w:szCs w:val="20"/>
          <w:lang w:val="uk-UA"/>
        </w:rPr>
        <w:t>а</w:t>
      </w:r>
      <w:r w:rsidRPr="00235E48">
        <w:rPr>
          <w:sz w:val="20"/>
          <w:szCs w:val="20"/>
          <w:lang w:val="uk-UA"/>
        </w:rPr>
        <w:t>дах, одночасно вона є верхнім водотривом для палеоген-неогенових водоносних горизонтів і забезпечує їх захищеність від поверхневого забру</w:t>
      </w:r>
      <w:r w:rsidRPr="00235E48">
        <w:rPr>
          <w:sz w:val="20"/>
          <w:szCs w:val="20"/>
          <w:lang w:val="uk-UA"/>
        </w:rPr>
        <w:t>д</w:t>
      </w:r>
      <w:r w:rsidRPr="00235E48">
        <w:rPr>
          <w:sz w:val="20"/>
          <w:szCs w:val="20"/>
          <w:lang w:val="uk-UA"/>
        </w:rPr>
        <w:t>нення.</w:t>
      </w:r>
    </w:p>
    <w:p w:rsidR="001110EC" w:rsidRPr="00235E48" w:rsidRDefault="001110EC" w:rsidP="001110EC">
      <w:pPr>
        <w:ind w:firstLine="454"/>
        <w:jc w:val="both"/>
        <w:rPr>
          <w:sz w:val="20"/>
          <w:szCs w:val="20"/>
        </w:rPr>
      </w:pPr>
      <w:r w:rsidRPr="00235E48">
        <w:rPr>
          <w:b/>
          <w:sz w:val="20"/>
          <w:szCs w:val="20"/>
          <w:lang w:val="uk-UA"/>
        </w:rPr>
        <w:t>7.1.9</w:t>
      </w:r>
      <w:r w:rsidRPr="00235E48">
        <w:rPr>
          <w:sz w:val="20"/>
          <w:szCs w:val="20"/>
          <w:lang w:val="uk-UA"/>
        </w:rPr>
        <w:t xml:space="preserve"> </w:t>
      </w:r>
      <w:r w:rsidRPr="00235E48">
        <w:rPr>
          <w:b/>
          <w:sz w:val="20"/>
          <w:szCs w:val="20"/>
          <w:lang w:val="uk-UA" w:eastAsia="uk-UA"/>
        </w:rPr>
        <w:t>Водоносний горизонт у верхньоберецькій (сиваській) підсвіті олігоцену, новопетрівській світі і піщано-глинистій товщі міоцену (</w:t>
      </w:r>
      <w:r w:rsidRPr="00235E48">
        <w:rPr>
          <w:b/>
          <w:strike/>
          <w:sz w:val="20"/>
          <w:szCs w:val="20"/>
          <w:lang w:val="uk-UA" w:eastAsia="uk-UA"/>
        </w:rPr>
        <w:t>Р</w:t>
      </w:r>
      <w:r w:rsidRPr="00235E48">
        <w:rPr>
          <w:b/>
          <w:sz w:val="20"/>
          <w:szCs w:val="20"/>
          <w:vertAlign w:val="subscript"/>
          <w:lang w:val="uk-UA" w:eastAsia="uk-UA"/>
        </w:rPr>
        <w:t>3</w:t>
      </w:r>
      <w:r w:rsidRPr="00235E48">
        <w:rPr>
          <w:b/>
          <w:i/>
          <w:sz w:val="20"/>
          <w:szCs w:val="20"/>
          <w:lang w:val="uk-UA" w:eastAsia="uk-UA"/>
        </w:rPr>
        <w:t>br</w:t>
      </w:r>
      <w:r w:rsidRPr="00235E48">
        <w:rPr>
          <w:b/>
          <w:sz w:val="20"/>
          <w:szCs w:val="20"/>
          <w:vertAlign w:val="subscript"/>
          <w:lang w:val="uk-UA" w:eastAsia="uk-UA"/>
        </w:rPr>
        <w:t>2</w:t>
      </w:r>
      <w:r w:rsidRPr="00235E48">
        <w:rPr>
          <w:b/>
          <w:sz w:val="20"/>
          <w:szCs w:val="20"/>
          <w:lang w:val="uk-UA" w:eastAsia="uk-UA"/>
        </w:rPr>
        <w:t>+N</w:t>
      </w:r>
      <w:r w:rsidRPr="00235E48">
        <w:rPr>
          <w:b/>
          <w:sz w:val="20"/>
          <w:szCs w:val="20"/>
          <w:vertAlign w:val="subscript"/>
          <w:lang w:val="uk-UA" w:eastAsia="uk-UA"/>
        </w:rPr>
        <w:t>1</w:t>
      </w:r>
      <w:r w:rsidRPr="00235E48">
        <w:rPr>
          <w:b/>
          <w:sz w:val="20"/>
          <w:szCs w:val="20"/>
          <w:lang w:val="uk-UA" w:eastAsia="uk-UA"/>
        </w:rPr>
        <w:t>pg)</w:t>
      </w:r>
      <w:r w:rsidRPr="00235E48">
        <w:rPr>
          <w:sz w:val="20"/>
          <w:szCs w:val="20"/>
          <w:lang w:val="uk-UA" w:eastAsia="uk-UA"/>
        </w:rPr>
        <w:t xml:space="preserve"> </w:t>
      </w:r>
      <w:r w:rsidRPr="00235E48">
        <w:rPr>
          <w:sz w:val="20"/>
          <w:szCs w:val="20"/>
        </w:rPr>
        <w:t>має широке розповсюдження і відсутній тільки в з</w:t>
      </w:r>
      <w:r w:rsidRPr="00235E48">
        <w:rPr>
          <w:sz w:val="20"/>
          <w:szCs w:val="20"/>
        </w:rPr>
        <w:t>а</w:t>
      </w:r>
      <w:r w:rsidRPr="00235E48">
        <w:rPr>
          <w:sz w:val="20"/>
          <w:szCs w:val="20"/>
        </w:rPr>
        <w:t>плавах рік і на терасах, де відклади міоцену та олігоцену розмиті.</w:t>
      </w:r>
    </w:p>
    <w:p w:rsidR="001110EC" w:rsidRPr="00235E48" w:rsidRDefault="001110EC" w:rsidP="001110EC">
      <w:pPr>
        <w:shd w:val="clear" w:color="auto" w:fill="FFFFFF"/>
        <w:tabs>
          <w:tab w:val="left" w:pos="857"/>
        </w:tabs>
        <w:ind w:firstLine="454"/>
        <w:jc w:val="both"/>
        <w:rPr>
          <w:sz w:val="20"/>
          <w:szCs w:val="20"/>
          <w:lang w:val="uk-UA"/>
        </w:rPr>
      </w:pPr>
      <w:r w:rsidRPr="00235E48">
        <w:rPr>
          <w:color w:val="000000"/>
          <w:spacing w:val="-12"/>
          <w:sz w:val="20"/>
          <w:szCs w:val="20"/>
          <w:lang w:val="uk-UA" w:eastAsia="uk-UA"/>
        </w:rPr>
        <w:t>Горизонт представлений пісками глинистими кварцовими дрібнозернистими, сірого (неоген) або жовтого (олігоцен) кольору, з різними відтінками, з прошарками глин та супісків. Нижнім водотр</w:t>
      </w:r>
      <w:r w:rsidRPr="00235E48">
        <w:rPr>
          <w:color w:val="000000"/>
          <w:spacing w:val="-12"/>
          <w:sz w:val="20"/>
          <w:szCs w:val="20"/>
          <w:lang w:val="uk-UA" w:eastAsia="uk-UA"/>
        </w:rPr>
        <w:t>и</w:t>
      </w:r>
      <w:r w:rsidRPr="00235E48">
        <w:rPr>
          <w:color w:val="000000"/>
          <w:spacing w:val="-12"/>
          <w:sz w:val="20"/>
          <w:szCs w:val="20"/>
          <w:lang w:val="uk-UA" w:eastAsia="uk-UA"/>
        </w:rPr>
        <w:t>вом слугують глини зміївської підсвіти, які залягають в підошві берецького регіоярусу</w:t>
      </w:r>
      <w:r w:rsidRPr="00235E48">
        <w:rPr>
          <w:spacing w:val="-12"/>
          <w:sz w:val="20"/>
          <w:szCs w:val="20"/>
          <w:lang w:val="uk-UA" w:eastAsia="uk-UA"/>
        </w:rPr>
        <w:t>, верхнім – т</w:t>
      </w:r>
      <w:r w:rsidRPr="00235E48">
        <w:rPr>
          <w:spacing w:val="-12"/>
          <w:sz w:val="20"/>
          <w:szCs w:val="20"/>
          <w:lang w:val="uk-UA" w:eastAsia="uk-UA"/>
        </w:rPr>
        <w:t>о</w:t>
      </w:r>
      <w:r w:rsidRPr="00235E48">
        <w:rPr>
          <w:spacing w:val="-12"/>
          <w:sz w:val="20"/>
          <w:szCs w:val="20"/>
          <w:lang w:val="uk-UA" w:eastAsia="uk-UA"/>
        </w:rPr>
        <w:t xml:space="preserve">вща строкатих та червоно-бурих глин міоцену і пліоцену. </w:t>
      </w:r>
      <w:r w:rsidRPr="00235E48">
        <w:rPr>
          <w:sz w:val="20"/>
          <w:szCs w:val="20"/>
          <w:lang w:val="uk-UA"/>
        </w:rPr>
        <w:t>Місцями в підошві залягає водоно</w:t>
      </w:r>
      <w:r w:rsidRPr="00235E48">
        <w:rPr>
          <w:sz w:val="20"/>
          <w:szCs w:val="20"/>
          <w:lang w:val="uk-UA"/>
        </w:rPr>
        <w:t>с</w:t>
      </w:r>
      <w:r w:rsidRPr="00235E48">
        <w:rPr>
          <w:sz w:val="20"/>
          <w:szCs w:val="20"/>
          <w:lang w:val="uk-UA"/>
        </w:rPr>
        <w:t>ний комплекс у обухівській світі еоцену та межигірській світі олігоцену, з яким в цих випа</w:t>
      </w:r>
      <w:r w:rsidRPr="00235E48">
        <w:rPr>
          <w:sz w:val="20"/>
          <w:szCs w:val="20"/>
          <w:lang w:val="uk-UA"/>
        </w:rPr>
        <w:t>д</w:t>
      </w:r>
      <w:r w:rsidRPr="00235E48">
        <w:rPr>
          <w:sz w:val="20"/>
          <w:szCs w:val="20"/>
          <w:lang w:val="uk-UA"/>
        </w:rPr>
        <w:t>ках має місце гідравлічний зв’язок [</w:t>
      </w:r>
      <w:r w:rsidRPr="00365E98">
        <w:rPr>
          <w:color w:val="FF0000"/>
          <w:sz w:val="20"/>
          <w:szCs w:val="20"/>
          <w:lang w:val="uk-UA"/>
        </w:rPr>
        <w:t>145, 208, 342</w:t>
      </w:r>
      <w:r w:rsidRPr="00235E48">
        <w:rPr>
          <w:sz w:val="20"/>
          <w:szCs w:val="20"/>
          <w:lang w:val="uk-UA"/>
        </w:rPr>
        <w:t>].</w:t>
      </w:r>
    </w:p>
    <w:p w:rsidR="001110EC" w:rsidRPr="00235E48" w:rsidRDefault="001110EC" w:rsidP="001110EC">
      <w:pPr>
        <w:shd w:val="clear" w:color="auto" w:fill="FFFFFF"/>
        <w:tabs>
          <w:tab w:val="left" w:pos="857"/>
        </w:tabs>
        <w:ind w:firstLine="454"/>
        <w:jc w:val="both"/>
        <w:rPr>
          <w:color w:val="000000"/>
          <w:sz w:val="20"/>
          <w:szCs w:val="20"/>
          <w:lang w:val="uk-UA" w:eastAsia="uk-UA"/>
        </w:rPr>
      </w:pPr>
      <w:r w:rsidRPr="00235E48">
        <w:rPr>
          <w:color w:val="000000"/>
          <w:spacing w:val="-12"/>
          <w:sz w:val="20"/>
          <w:szCs w:val="20"/>
          <w:lang w:val="uk-UA" w:eastAsia="uk-UA"/>
        </w:rPr>
        <w:t>Зазвичай в нижній частині розрізу переважають різнозернисті піски, які вище змінюються на дрібнозернисті з підв</w:t>
      </w:r>
      <w:r w:rsidRPr="00235E48">
        <w:rPr>
          <w:color w:val="000000"/>
          <w:spacing w:val="-12"/>
          <w:sz w:val="20"/>
          <w:szCs w:val="20"/>
          <w:lang w:val="uk-UA" w:eastAsia="uk-UA"/>
        </w:rPr>
        <w:t>и</w:t>
      </w:r>
      <w:r w:rsidRPr="00235E48">
        <w:rPr>
          <w:color w:val="000000"/>
          <w:spacing w:val="-12"/>
          <w:sz w:val="20"/>
          <w:szCs w:val="20"/>
          <w:lang w:val="uk-UA" w:eastAsia="uk-UA"/>
        </w:rPr>
        <w:t xml:space="preserve">щеним вмістом глинистої фракції </w:t>
      </w:r>
      <w:r w:rsidRPr="00235E48">
        <w:rPr>
          <w:sz w:val="20"/>
          <w:szCs w:val="20"/>
          <w:lang w:val="uk-UA"/>
        </w:rPr>
        <w:t>[</w:t>
      </w:r>
      <w:r w:rsidRPr="00365E98">
        <w:rPr>
          <w:color w:val="FF0000"/>
          <w:sz w:val="20"/>
          <w:szCs w:val="20"/>
          <w:lang w:val="uk-UA"/>
        </w:rPr>
        <w:t>145</w:t>
      </w:r>
      <w:r w:rsidRPr="00235E48">
        <w:rPr>
          <w:sz w:val="20"/>
          <w:szCs w:val="20"/>
          <w:lang w:val="uk-UA"/>
        </w:rPr>
        <w:t>]</w:t>
      </w:r>
      <w:r w:rsidRPr="00235E48">
        <w:rPr>
          <w:color w:val="000000"/>
          <w:spacing w:val="-12"/>
          <w:sz w:val="20"/>
          <w:szCs w:val="20"/>
          <w:lang w:val="uk-UA" w:eastAsia="uk-UA"/>
        </w:rPr>
        <w:t xml:space="preserve">. Потужність горизонту </w:t>
      </w:r>
      <w:r w:rsidRPr="00235E48">
        <w:rPr>
          <w:spacing w:val="-12"/>
          <w:sz w:val="20"/>
          <w:szCs w:val="20"/>
          <w:lang w:val="uk-UA" w:eastAsia="uk-UA"/>
        </w:rPr>
        <w:t>коливається від 6,6 до 57</w:t>
      </w:r>
      <w:r w:rsidRPr="00235E48">
        <w:rPr>
          <w:color w:val="000000"/>
          <w:spacing w:val="-12"/>
          <w:sz w:val="20"/>
          <w:szCs w:val="20"/>
          <w:lang w:val="uk-UA" w:eastAsia="uk-UA"/>
        </w:rPr>
        <w:t xml:space="preserve"> м (на околицях с. Батьки, біля південної границі аркуша </w:t>
      </w:r>
      <w:r w:rsidRPr="00235E48">
        <w:rPr>
          <w:sz w:val="20"/>
          <w:szCs w:val="20"/>
          <w:lang w:val="uk-UA"/>
        </w:rPr>
        <w:t>M-36-XVII, IV-3</w:t>
      </w:r>
      <w:r w:rsidRPr="00235E48">
        <w:rPr>
          <w:color w:val="000000"/>
          <w:spacing w:val="-12"/>
          <w:sz w:val="20"/>
          <w:szCs w:val="20"/>
          <w:lang w:val="uk-UA" w:eastAsia="uk-UA"/>
        </w:rPr>
        <w:t>), середня поту</w:t>
      </w:r>
      <w:r w:rsidRPr="00235E48">
        <w:rPr>
          <w:color w:val="000000"/>
          <w:spacing w:val="-12"/>
          <w:sz w:val="20"/>
          <w:szCs w:val="20"/>
          <w:lang w:val="uk-UA" w:eastAsia="uk-UA"/>
        </w:rPr>
        <w:t>ж</w:t>
      </w:r>
      <w:r w:rsidRPr="00235E48">
        <w:rPr>
          <w:color w:val="000000"/>
          <w:spacing w:val="-12"/>
          <w:sz w:val="20"/>
          <w:szCs w:val="20"/>
          <w:lang w:val="uk-UA" w:eastAsia="uk-UA"/>
        </w:rPr>
        <w:t xml:space="preserve">ність – 14-18 м </w:t>
      </w:r>
      <w:r w:rsidRPr="00235E48">
        <w:rPr>
          <w:sz w:val="20"/>
          <w:szCs w:val="20"/>
          <w:lang w:val="uk-UA"/>
        </w:rPr>
        <w:t>[</w:t>
      </w:r>
      <w:r w:rsidRPr="00365E98">
        <w:rPr>
          <w:color w:val="FF0000"/>
          <w:sz w:val="20"/>
          <w:szCs w:val="20"/>
          <w:lang w:val="uk-UA"/>
        </w:rPr>
        <w:t>208, 342</w:t>
      </w:r>
      <w:r w:rsidRPr="00235E48">
        <w:rPr>
          <w:sz w:val="20"/>
          <w:szCs w:val="20"/>
          <w:lang w:val="uk-UA"/>
        </w:rPr>
        <w:t>].</w:t>
      </w:r>
    </w:p>
    <w:p w:rsidR="001110EC" w:rsidRPr="00235E48" w:rsidRDefault="001110EC" w:rsidP="001110EC">
      <w:pPr>
        <w:pStyle w:val="21"/>
        <w:spacing w:after="0" w:line="240" w:lineRule="auto"/>
        <w:ind w:left="0" w:firstLine="454"/>
        <w:jc w:val="both"/>
        <w:rPr>
          <w:color w:val="000000"/>
          <w:sz w:val="20"/>
          <w:szCs w:val="20"/>
          <w:lang w:val="uk-UA" w:eastAsia="uk-UA"/>
        </w:rPr>
      </w:pPr>
      <w:r w:rsidRPr="00235E48">
        <w:rPr>
          <w:color w:val="000000"/>
          <w:spacing w:val="-12"/>
          <w:sz w:val="20"/>
          <w:szCs w:val="20"/>
          <w:lang w:val="uk-UA" w:eastAsia="uk-UA"/>
        </w:rPr>
        <w:t xml:space="preserve">Горизонт напірно-безнапірний. Величина напору </w:t>
      </w:r>
      <w:r w:rsidRPr="00235E48">
        <w:rPr>
          <w:spacing w:val="-12"/>
          <w:sz w:val="20"/>
          <w:szCs w:val="20"/>
          <w:lang w:val="uk-UA" w:eastAsia="uk-UA"/>
        </w:rPr>
        <w:t xml:space="preserve">складає 1-15 м. </w:t>
      </w:r>
      <w:r w:rsidRPr="00235E48">
        <w:rPr>
          <w:sz w:val="20"/>
          <w:szCs w:val="20"/>
          <w:lang w:val="uk-UA"/>
        </w:rPr>
        <w:t>Глибина залягання покрівлі водоносного гор</w:t>
      </w:r>
      <w:r w:rsidRPr="00235E48">
        <w:rPr>
          <w:sz w:val="20"/>
          <w:szCs w:val="20"/>
          <w:lang w:val="uk-UA"/>
        </w:rPr>
        <w:t>и</w:t>
      </w:r>
      <w:r w:rsidRPr="00235E48">
        <w:rPr>
          <w:sz w:val="20"/>
          <w:szCs w:val="20"/>
          <w:lang w:val="uk-UA"/>
        </w:rPr>
        <w:t>зонту змінюється від 30 до 60 м. Рівні води залягають на глибинах від перших метрів на схилах долин до 30</w:t>
      </w:r>
      <w:r>
        <w:rPr>
          <w:sz w:val="20"/>
          <w:szCs w:val="20"/>
          <w:lang w:val="uk-UA"/>
        </w:rPr>
        <w:t> </w:t>
      </w:r>
      <w:r w:rsidRPr="00235E48">
        <w:rPr>
          <w:sz w:val="20"/>
          <w:szCs w:val="20"/>
          <w:lang w:val="uk-UA"/>
        </w:rPr>
        <w:t xml:space="preserve">м на вододілах. </w:t>
      </w:r>
      <w:r w:rsidRPr="00235E48">
        <w:rPr>
          <w:sz w:val="20"/>
          <w:szCs w:val="20"/>
          <w:lang w:val="uk-UA" w:eastAsia="uk-UA"/>
        </w:rPr>
        <w:t xml:space="preserve">У більшості випадків глибина залягання рівнів складає 10 м і більше, абсолютні відмітки рівнів коливаються в межах +130-170 м. </w:t>
      </w:r>
      <w:r w:rsidRPr="00235E48">
        <w:rPr>
          <w:sz w:val="20"/>
          <w:szCs w:val="20"/>
          <w:lang w:val="uk-UA"/>
        </w:rPr>
        <w:t>Для сучасних природних умов різкі сезонні коливання рівнів гор</w:t>
      </w:r>
      <w:r w:rsidRPr="00235E48">
        <w:rPr>
          <w:sz w:val="20"/>
          <w:szCs w:val="20"/>
          <w:lang w:val="uk-UA"/>
        </w:rPr>
        <w:t>и</w:t>
      </w:r>
      <w:r w:rsidRPr="00235E48">
        <w:rPr>
          <w:sz w:val="20"/>
          <w:szCs w:val="20"/>
          <w:lang w:val="uk-UA"/>
        </w:rPr>
        <w:t>зонту не властиві (амплітуди не перевищують 0,3-0,6 м) [</w:t>
      </w:r>
      <w:r w:rsidRPr="00365E98">
        <w:rPr>
          <w:color w:val="FF0000"/>
          <w:sz w:val="20"/>
          <w:szCs w:val="20"/>
          <w:lang w:val="uk-UA"/>
        </w:rPr>
        <w:t>129, 248, 250, 297</w:t>
      </w:r>
      <w:r w:rsidRPr="00235E48">
        <w:rPr>
          <w:sz w:val="20"/>
          <w:szCs w:val="20"/>
          <w:lang w:val="uk-UA"/>
        </w:rPr>
        <w:t xml:space="preserve">]. </w:t>
      </w:r>
      <w:r w:rsidRPr="00235E48">
        <w:rPr>
          <w:color w:val="000000"/>
          <w:sz w:val="20"/>
          <w:szCs w:val="20"/>
          <w:lang w:val="uk-UA" w:eastAsia="uk-UA"/>
        </w:rPr>
        <w:t>Живлення горизонту здійсн</w:t>
      </w:r>
      <w:r w:rsidRPr="00235E48">
        <w:rPr>
          <w:color w:val="000000"/>
          <w:sz w:val="20"/>
          <w:szCs w:val="20"/>
          <w:lang w:val="uk-UA" w:eastAsia="uk-UA"/>
        </w:rPr>
        <w:t>ю</w:t>
      </w:r>
      <w:r w:rsidRPr="00235E48">
        <w:rPr>
          <w:color w:val="000000"/>
          <w:sz w:val="20"/>
          <w:szCs w:val="20"/>
          <w:lang w:val="uk-UA" w:eastAsia="uk-UA"/>
        </w:rPr>
        <w:t xml:space="preserve">ється за рахунок </w:t>
      </w:r>
      <w:r w:rsidRPr="00235E48">
        <w:rPr>
          <w:sz w:val="20"/>
          <w:szCs w:val="20"/>
          <w:lang w:val="uk-UA" w:eastAsia="uk-UA"/>
        </w:rPr>
        <w:t>перетікання води</w:t>
      </w:r>
      <w:r w:rsidRPr="00235E48">
        <w:rPr>
          <w:color w:val="000000"/>
          <w:sz w:val="20"/>
          <w:szCs w:val="20"/>
          <w:lang w:val="uk-UA" w:eastAsia="uk-UA"/>
        </w:rPr>
        <w:t xml:space="preserve"> з</w:t>
      </w:r>
      <w:r w:rsidRPr="00235E48">
        <w:rPr>
          <w:sz w:val="20"/>
          <w:szCs w:val="20"/>
          <w:lang w:val="uk-UA"/>
        </w:rPr>
        <w:t xml:space="preserve"> горизонту у </w:t>
      </w:r>
      <w:r w:rsidRPr="00235E48">
        <w:rPr>
          <w:color w:val="000000"/>
          <w:sz w:val="20"/>
          <w:szCs w:val="20"/>
          <w:lang w:val="uk-UA" w:eastAsia="uk-UA"/>
        </w:rPr>
        <w:t>елювіальних та еолово-делювіальних суглинках неоплей</w:t>
      </w:r>
      <w:r w:rsidRPr="00235E48">
        <w:rPr>
          <w:color w:val="000000"/>
          <w:sz w:val="20"/>
          <w:szCs w:val="20"/>
          <w:lang w:val="uk-UA" w:eastAsia="uk-UA"/>
        </w:rPr>
        <w:t>с</w:t>
      </w:r>
      <w:r w:rsidRPr="00235E48">
        <w:rPr>
          <w:color w:val="000000"/>
          <w:sz w:val="20"/>
          <w:szCs w:val="20"/>
          <w:lang w:val="uk-UA" w:eastAsia="uk-UA"/>
        </w:rPr>
        <w:t>тоцену, а також, в меншій мірі, за рахунок безпосередньої інфільтрації атмосферних опадів на схилових д</w:t>
      </w:r>
      <w:r w:rsidRPr="00235E48">
        <w:rPr>
          <w:color w:val="000000"/>
          <w:sz w:val="20"/>
          <w:szCs w:val="20"/>
          <w:lang w:val="uk-UA" w:eastAsia="uk-UA"/>
        </w:rPr>
        <w:t>і</w:t>
      </w:r>
      <w:r w:rsidRPr="00235E48">
        <w:rPr>
          <w:color w:val="000000"/>
          <w:sz w:val="20"/>
          <w:szCs w:val="20"/>
          <w:lang w:val="uk-UA" w:eastAsia="uk-UA"/>
        </w:rPr>
        <w:t>лянках річкових басейнів, де міоценові та берецькі відклади залягають близько від денної поверхні.</w:t>
      </w:r>
    </w:p>
    <w:p w:rsidR="001110EC" w:rsidRPr="00235E48" w:rsidRDefault="001110EC" w:rsidP="001110EC">
      <w:pPr>
        <w:ind w:firstLine="454"/>
        <w:jc w:val="both"/>
        <w:rPr>
          <w:color w:val="000000"/>
          <w:sz w:val="20"/>
          <w:szCs w:val="20"/>
          <w:lang w:val="uk-UA" w:eastAsia="uk-UA"/>
        </w:rPr>
      </w:pPr>
      <w:r w:rsidRPr="00235E48">
        <w:rPr>
          <w:color w:val="000000"/>
          <w:sz w:val="20"/>
          <w:szCs w:val="20"/>
          <w:lang w:val="uk-UA" w:eastAsia="uk-UA"/>
        </w:rPr>
        <w:t xml:space="preserve">Водовіддача порід складає 0,20-0,28, </w:t>
      </w:r>
      <w:r w:rsidRPr="00235E48">
        <w:rPr>
          <w:sz w:val="20"/>
          <w:szCs w:val="20"/>
          <w:lang w:val="uk-UA"/>
        </w:rPr>
        <w:t>пористість - 32,6-43,7 %,</w:t>
      </w:r>
      <w:r w:rsidRPr="00235E48">
        <w:rPr>
          <w:color w:val="0000FF"/>
          <w:sz w:val="20"/>
          <w:szCs w:val="20"/>
          <w:lang w:val="uk-UA"/>
        </w:rPr>
        <w:t xml:space="preserve"> </w:t>
      </w:r>
      <w:r w:rsidRPr="00235E48">
        <w:rPr>
          <w:color w:val="000000"/>
          <w:sz w:val="20"/>
          <w:szCs w:val="20"/>
          <w:lang w:val="uk-UA" w:eastAsia="uk-UA"/>
        </w:rPr>
        <w:t>значення коефіцієнтів фільтрації коливаються в межах 9-20 м/д. Визначені за даними відкачок коефіцієнти філ</w:t>
      </w:r>
      <w:r w:rsidRPr="00235E48">
        <w:rPr>
          <w:color w:val="000000"/>
          <w:sz w:val="20"/>
          <w:szCs w:val="20"/>
          <w:lang w:val="uk-UA" w:eastAsia="uk-UA"/>
        </w:rPr>
        <w:t>ь</w:t>
      </w:r>
      <w:r w:rsidRPr="00235E48">
        <w:rPr>
          <w:color w:val="000000"/>
          <w:sz w:val="20"/>
          <w:szCs w:val="20"/>
          <w:lang w:val="uk-UA" w:eastAsia="uk-UA"/>
        </w:rPr>
        <w:t xml:space="preserve">трації складають 2,5-14 м/д, </w:t>
      </w:r>
      <w:r w:rsidRPr="00235E48">
        <w:rPr>
          <w:color w:val="000000"/>
          <w:sz w:val="20"/>
          <w:szCs w:val="20"/>
          <w:lang w:val="uk-UA" w:eastAsia="uk-UA"/>
        </w:rPr>
        <w:lastRenderedPageBreak/>
        <w:t>тобто фільтраційні характеристики горизонту відносно високі, що обумовлює водозбагаченість, достатню для в</w:t>
      </w:r>
      <w:r w:rsidRPr="00235E48">
        <w:rPr>
          <w:color w:val="000000"/>
          <w:sz w:val="20"/>
          <w:szCs w:val="20"/>
          <w:lang w:val="uk-UA" w:eastAsia="uk-UA"/>
        </w:rPr>
        <w:t>о</w:t>
      </w:r>
      <w:r w:rsidRPr="00235E48">
        <w:rPr>
          <w:color w:val="000000"/>
          <w:sz w:val="20"/>
          <w:szCs w:val="20"/>
          <w:lang w:val="uk-UA" w:eastAsia="uk-UA"/>
        </w:rPr>
        <w:t xml:space="preserve">дозабезпечення дрібних об’єктів </w:t>
      </w:r>
      <w:r w:rsidRPr="00235E48">
        <w:rPr>
          <w:sz w:val="20"/>
          <w:szCs w:val="20"/>
          <w:lang w:val="uk-UA"/>
        </w:rPr>
        <w:t>[</w:t>
      </w:r>
      <w:r w:rsidRPr="00365E98">
        <w:rPr>
          <w:color w:val="FF0000"/>
          <w:sz w:val="20"/>
          <w:szCs w:val="20"/>
          <w:lang w:val="uk-UA"/>
        </w:rPr>
        <w:t>145, 291, 342</w:t>
      </w:r>
      <w:r w:rsidRPr="00235E48">
        <w:rPr>
          <w:sz w:val="20"/>
          <w:szCs w:val="20"/>
          <w:lang w:val="uk-UA"/>
        </w:rPr>
        <w:t>]</w:t>
      </w:r>
      <w:r w:rsidRPr="00235E48">
        <w:rPr>
          <w:color w:val="000000"/>
          <w:sz w:val="20"/>
          <w:szCs w:val="20"/>
          <w:lang w:val="uk-UA" w:eastAsia="uk-UA"/>
        </w:rPr>
        <w:t xml:space="preserve">. Дебіти свердловин складають </w:t>
      </w:r>
      <w:r w:rsidRPr="00235E48">
        <w:rPr>
          <w:sz w:val="20"/>
          <w:szCs w:val="20"/>
          <w:lang w:val="uk-UA"/>
        </w:rPr>
        <w:t>0,56-2,2 </w:t>
      </w:r>
      <w:r w:rsidRPr="00235E48">
        <w:rPr>
          <w:sz w:val="20"/>
          <w:szCs w:val="20"/>
          <w:lang w:val="uk-UA" w:eastAsia="uk-UA"/>
        </w:rPr>
        <w:t>дм</w:t>
      </w:r>
      <w:r w:rsidRPr="00235E48">
        <w:rPr>
          <w:sz w:val="20"/>
          <w:szCs w:val="20"/>
          <w:vertAlign w:val="superscript"/>
          <w:lang w:val="uk-UA" w:eastAsia="uk-UA"/>
        </w:rPr>
        <w:t>3</w:t>
      </w:r>
      <w:r w:rsidRPr="00235E48">
        <w:rPr>
          <w:sz w:val="20"/>
          <w:szCs w:val="20"/>
          <w:lang w:val="uk-UA" w:eastAsia="uk-UA"/>
        </w:rPr>
        <w:t xml:space="preserve">/с при зниженні рівнів на </w:t>
      </w:r>
      <w:r w:rsidRPr="00235E48">
        <w:rPr>
          <w:sz w:val="20"/>
          <w:szCs w:val="20"/>
          <w:lang w:val="uk-UA"/>
        </w:rPr>
        <w:t xml:space="preserve">0,5-10 </w:t>
      </w:r>
      <w:r w:rsidRPr="00235E48">
        <w:rPr>
          <w:sz w:val="20"/>
          <w:szCs w:val="20"/>
          <w:lang w:val="uk-UA" w:eastAsia="uk-UA"/>
        </w:rPr>
        <w:t>м,</w:t>
      </w:r>
      <w:r w:rsidRPr="00235E48">
        <w:rPr>
          <w:color w:val="000000"/>
          <w:sz w:val="20"/>
          <w:szCs w:val="20"/>
          <w:lang w:val="uk-UA" w:eastAsia="uk-UA"/>
        </w:rPr>
        <w:t xml:space="preserve"> колодязів – 0,88-2,5 дм</w:t>
      </w:r>
      <w:r w:rsidRPr="00235E48">
        <w:rPr>
          <w:color w:val="000000"/>
          <w:sz w:val="20"/>
          <w:szCs w:val="20"/>
          <w:vertAlign w:val="superscript"/>
          <w:lang w:val="uk-UA" w:eastAsia="uk-UA"/>
        </w:rPr>
        <w:t>3</w:t>
      </w:r>
      <w:r w:rsidRPr="00235E48">
        <w:rPr>
          <w:color w:val="000000"/>
          <w:sz w:val="20"/>
          <w:szCs w:val="20"/>
          <w:lang w:val="uk-UA" w:eastAsia="uk-UA"/>
        </w:rPr>
        <w:t>/с при зниженні рівнів на 6-10 м, питомі дебіти становлять 0,1-1</w:t>
      </w:r>
      <w:r>
        <w:rPr>
          <w:color w:val="000000"/>
          <w:sz w:val="20"/>
          <w:szCs w:val="20"/>
          <w:lang w:val="uk-UA" w:eastAsia="uk-UA"/>
        </w:rPr>
        <w:t> </w:t>
      </w:r>
      <w:r w:rsidRPr="00235E48">
        <w:rPr>
          <w:color w:val="000000"/>
          <w:sz w:val="20"/>
          <w:szCs w:val="20"/>
          <w:lang w:val="uk-UA" w:eastAsia="uk-UA"/>
        </w:rPr>
        <w:t>дм</w:t>
      </w:r>
      <w:r w:rsidRPr="00235E48">
        <w:rPr>
          <w:color w:val="000000"/>
          <w:sz w:val="20"/>
          <w:szCs w:val="20"/>
          <w:vertAlign w:val="superscript"/>
          <w:lang w:val="uk-UA" w:eastAsia="uk-UA"/>
        </w:rPr>
        <w:t>3</w:t>
      </w:r>
      <w:r w:rsidRPr="00235E48">
        <w:rPr>
          <w:color w:val="000000"/>
          <w:sz w:val="20"/>
          <w:szCs w:val="20"/>
          <w:lang w:val="uk-UA" w:eastAsia="uk-UA"/>
        </w:rPr>
        <w:t>/с.</w:t>
      </w:r>
    </w:p>
    <w:p w:rsidR="001110EC" w:rsidRDefault="001110EC" w:rsidP="001110EC">
      <w:pPr>
        <w:ind w:firstLine="454"/>
        <w:jc w:val="both"/>
        <w:rPr>
          <w:sz w:val="20"/>
          <w:szCs w:val="20"/>
          <w:lang w:val="uk-UA"/>
        </w:rPr>
      </w:pPr>
      <w:r w:rsidRPr="00235E48">
        <w:rPr>
          <w:color w:val="000000"/>
          <w:sz w:val="20"/>
          <w:szCs w:val="20"/>
          <w:lang w:val="uk-UA" w:eastAsia="uk-UA"/>
        </w:rPr>
        <w:t xml:space="preserve">Води прозорі, без кольору та запаху, холодні (температура складає 8,5-10 </w:t>
      </w:r>
      <w:r w:rsidRPr="00235E48">
        <w:rPr>
          <w:color w:val="000000"/>
          <w:sz w:val="20"/>
          <w:szCs w:val="20"/>
          <w:vertAlign w:val="superscript"/>
          <w:lang w:val="uk-UA" w:eastAsia="uk-UA"/>
        </w:rPr>
        <w:t>0</w:t>
      </w:r>
      <w:r w:rsidRPr="00235E48">
        <w:rPr>
          <w:color w:val="000000"/>
          <w:sz w:val="20"/>
          <w:szCs w:val="20"/>
          <w:lang w:val="uk-UA" w:eastAsia="uk-UA"/>
        </w:rPr>
        <w:t xml:space="preserve">С). За хімічним складом води гідрокарбонатні кальцієві, або натрієво-кальцієві на площі аркуша </w:t>
      </w:r>
      <w:r w:rsidRPr="00235E48">
        <w:rPr>
          <w:sz w:val="20"/>
          <w:szCs w:val="20"/>
          <w:lang w:val="uk-UA"/>
        </w:rPr>
        <w:t>M-36-XVII. Вони поступово змін</w:t>
      </w:r>
      <w:r w:rsidRPr="00235E48">
        <w:rPr>
          <w:sz w:val="20"/>
          <w:szCs w:val="20"/>
          <w:lang w:val="uk-UA"/>
        </w:rPr>
        <w:t>ю</w:t>
      </w:r>
    </w:p>
    <w:p w:rsidR="001110EC" w:rsidRPr="00235E48" w:rsidRDefault="001110EC" w:rsidP="001110EC">
      <w:pPr>
        <w:jc w:val="both"/>
        <w:rPr>
          <w:sz w:val="20"/>
          <w:szCs w:val="20"/>
          <w:lang w:val="uk-UA"/>
        </w:rPr>
      </w:pPr>
      <w:r w:rsidRPr="00235E48">
        <w:rPr>
          <w:sz w:val="20"/>
          <w:szCs w:val="20"/>
          <w:lang w:val="uk-UA"/>
        </w:rPr>
        <w:t>ються на гідрокарбонатні або сульфатно-гідрокарбонат-ні кальцієво-натрієві в південній частині арк</w:t>
      </w:r>
      <w:r w:rsidRPr="00235E48">
        <w:rPr>
          <w:sz w:val="20"/>
          <w:szCs w:val="20"/>
          <w:lang w:val="uk-UA"/>
        </w:rPr>
        <w:t>у</w:t>
      </w:r>
      <w:r w:rsidRPr="00235E48">
        <w:rPr>
          <w:sz w:val="20"/>
          <w:szCs w:val="20"/>
          <w:lang w:val="uk-UA"/>
        </w:rPr>
        <w:t>ша M-36-XXIII, з мінералізац</w:t>
      </w:r>
      <w:r w:rsidRPr="00235E48">
        <w:rPr>
          <w:sz w:val="20"/>
          <w:szCs w:val="20"/>
          <w:lang w:val="uk-UA"/>
        </w:rPr>
        <w:t>і</w:t>
      </w:r>
      <w:r w:rsidRPr="00235E48">
        <w:rPr>
          <w:sz w:val="20"/>
          <w:szCs w:val="20"/>
          <w:lang w:val="uk-UA"/>
        </w:rPr>
        <w:t>єю 0,3-0,8 г/дм</w:t>
      </w:r>
      <w:r w:rsidRPr="00235E48">
        <w:rPr>
          <w:sz w:val="20"/>
          <w:szCs w:val="20"/>
          <w:vertAlign w:val="superscript"/>
          <w:lang w:val="uk-UA"/>
        </w:rPr>
        <w:t>3</w:t>
      </w:r>
      <w:r w:rsidRPr="00235E48">
        <w:rPr>
          <w:color w:val="000000"/>
          <w:sz w:val="20"/>
          <w:szCs w:val="20"/>
          <w:lang w:val="uk-UA" w:eastAsia="uk-UA"/>
        </w:rPr>
        <w:t xml:space="preserve">, яка там підвищується до 1,0-1,1 </w:t>
      </w:r>
      <w:r w:rsidRPr="00235E48">
        <w:rPr>
          <w:sz w:val="20"/>
          <w:szCs w:val="20"/>
          <w:lang w:val="uk-UA"/>
        </w:rPr>
        <w:t>г/дм</w:t>
      </w:r>
      <w:r w:rsidRPr="00235E48">
        <w:rPr>
          <w:sz w:val="20"/>
          <w:szCs w:val="20"/>
          <w:vertAlign w:val="superscript"/>
          <w:lang w:val="uk-UA"/>
        </w:rPr>
        <w:t>3</w:t>
      </w:r>
      <w:r w:rsidRPr="00235E48">
        <w:rPr>
          <w:sz w:val="20"/>
          <w:szCs w:val="20"/>
          <w:lang w:val="uk-UA"/>
        </w:rPr>
        <w:t xml:space="preserve"> (смт. Машівка –ІV-</w:t>
      </w:r>
      <w:r w:rsidRPr="00235E48">
        <w:rPr>
          <w:sz w:val="20"/>
          <w:szCs w:val="20"/>
        </w:rPr>
        <w:t>4)</w:t>
      </w:r>
      <w:r w:rsidRPr="00235E48">
        <w:rPr>
          <w:color w:val="000000"/>
          <w:sz w:val="20"/>
          <w:szCs w:val="20"/>
          <w:lang w:val="uk-UA" w:eastAsia="uk-UA"/>
        </w:rPr>
        <w:t xml:space="preserve"> </w:t>
      </w:r>
      <w:r w:rsidRPr="00235E48">
        <w:rPr>
          <w:sz w:val="20"/>
          <w:szCs w:val="20"/>
          <w:lang w:val="uk-UA"/>
        </w:rPr>
        <w:t>[</w:t>
      </w:r>
      <w:r w:rsidRPr="00BF565F">
        <w:rPr>
          <w:color w:val="FF0000"/>
          <w:sz w:val="20"/>
          <w:szCs w:val="20"/>
          <w:lang w:val="uk-UA"/>
        </w:rPr>
        <w:t>170, 208</w:t>
      </w:r>
      <w:r w:rsidRPr="00235E48">
        <w:rPr>
          <w:sz w:val="20"/>
          <w:szCs w:val="20"/>
          <w:lang w:val="uk-UA"/>
        </w:rPr>
        <w:t>].</w:t>
      </w:r>
    </w:p>
    <w:p w:rsidR="001110EC" w:rsidRPr="00235E48" w:rsidRDefault="001110EC" w:rsidP="001110EC">
      <w:pPr>
        <w:ind w:firstLine="454"/>
        <w:jc w:val="both"/>
        <w:rPr>
          <w:b/>
          <w:bCs/>
          <w:color w:val="000000"/>
          <w:sz w:val="20"/>
          <w:szCs w:val="20"/>
          <w:lang w:val="uk-UA" w:eastAsia="uk-UA"/>
        </w:rPr>
      </w:pPr>
      <w:r w:rsidRPr="00235E48">
        <w:rPr>
          <w:color w:val="000000"/>
          <w:sz w:val="20"/>
          <w:szCs w:val="20"/>
          <w:lang w:val="uk-UA" w:eastAsia="uk-UA"/>
        </w:rPr>
        <w:t xml:space="preserve">В бактеріологічному відношенні </w:t>
      </w:r>
      <w:r w:rsidRPr="00235E48">
        <w:rPr>
          <w:sz w:val="20"/>
          <w:szCs w:val="20"/>
          <w:lang w:val="uk-UA" w:eastAsia="uk-UA"/>
        </w:rPr>
        <w:t>води здорові.</w:t>
      </w:r>
      <w:r w:rsidRPr="00235E48">
        <w:rPr>
          <w:color w:val="000000"/>
          <w:sz w:val="20"/>
          <w:szCs w:val="20"/>
          <w:lang w:val="uk-UA" w:eastAsia="uk-UA"/>
        </w:rPr>
        <w:t xml:space="preserve"> На більшій частині території розп</w:t>
      </w:r>
      <w:r w:rsidRPr="00235E48">
        <w:rPr>
          <w:color w:val="000000"/>
          <w:sz w:val="20"/>
          <w:szCs w:val="20"/>
          <w:lang w:val="uk-UA" w:eastAsia="uk-UA"/>
        </w:rPr>
        <w:t>о</w:t>
      </w:r>
      <w:r w:rsidRPr="00235E48">
        <w:rPr>
          <w:color w:val="000000"/>
          <w:sz w:val="20"/>
          <w:szCs w:val="20"/>
          <w:lang w:val="uk-UA" w:eastAsia="uk-UA"/>
        </w:rPr>
        <w:t>всюдження горизонт вважається захищеним від поверхневого забруднення внаслідок значної сумарної потужності верхньоміоц</w:t>
      </w:r>
      <w:r w:rsidRPr="00235E48">
        <w:rPr>
          <w:color w:val="000000"/>
          <w:sz w:val="20"/>
          <w:szCs w:val="20"/>
          <w:lang w:val="uk-UA" w:eastAsia="uk-UA"/>
        </w:rPr>
        <w:t>е</w:t>
      </w:r>
      <w:r w:rsidRPr="00235E48">
        <w:rPr>
          <w:color w:val="000000"/>
          <w:sz w:val="20"/>
          <w:szCs w:val="20"/>
          <w:lang w:val="uk-UA" w:eastAsia="uk-UA"/>
        </w:rPr>
        <w:t>нових і пліоценових глин. Експлуатація горизонту здійснюється за допомогою колодязів і свердловин на тер</w:t>
      </w:r>
      <w:r w:rsidRPr="00235E48">
        <w:rPr>
          <w:color w:val="000000"/>
          <w:sz w:val="20"/>
          <w:szCs w:val="20"/>
          <w:lang w:val="uk-UA" w:eastAsia="uk-UA"/>
        </w:rPr>
        <w:t>и</w:t>
      </w:r>
      <w:r w:rsidRPr="00235E48">
        <w:rPr>
          <w:color w:val="000000"/>
          <w:sz w:val="20"/>
          <w:szCs w:val="20"/>
          <w:lang w:val="uk-UA" w:eastAsia="uk-UA"/>
        </w:rPr>
        <w:t>торії дрібних господарств в сільській місцевості.</w:t>
      </w:r>
    </w:p>
    <w:p w:rsidR="001110EC" w:rsidRPr="00235E48" w:rsidRDefault="001110EC" w:rsidP="001110EC">
      <w:pPr>
        <w:ind w:firstLine="454"/>
        <w:jc w:val="both"/>
        <w:rPr>
          <w:b/>
          <w:sz w:val="20"/>
          <w:szCs w:val="20"/>
          <w:lang w:val="uk-UA"/>
        </w:rPr>
      </w:pPr>
      <w:r w:rsidRPr="00235E48">
        <w:rPr>
          <w:b/>
          <w:sz w:val="20"/>
          <w:szCs w:val="20"/>
          <w:lang w:val="uk-UA"/>
        </w:rPr>
        <w:t xml:space="preserve">7.1.10 Водотривка товща нижньоберецької (зміївської) </w:t>
      </w:r>
      <w:r w:rsidRPr="00235E48">
        <w:rPr>
          <w:b/>
          <w:sz w:val="20"/>
          <w:szCs w:val="20"/>
          <w:lang w:val="uk-UA" w:eastAsia="uk-UA"/>
        </w:rPr>
        <w:t>підсвіти олігоцену (</w:t>
      </w:r>
      <w:r w:rsidRPr="00235E48">
        <w:rPr>
          <w:b/>
          <w:strike/>
          <w:sz w:val="20"/>
          <w:szCs w:val="20"/>
          <w:lang w:val="uk-UA" w:eastAsia="uk-UA"/>
        </w:rPr>
        <w:t>Р</w:t>
      </w:r>
      <w:r w:rsidRPr="00235E48">
        <w:rPr>
          <w:b/>
          <w:sz w:val="20"/>
          <w:szCs w:val="20"/>
          <w:vertAlign w:val="subscript"/>
          <w:lang w:val="uk-UA" w:eastAsia="uk-UA"/>
        </w:rPr>
        <w:t>3</w:t>
      </w:r>
      <w:r w:rsidRPr="00235E48">
        <w:rPr>
          <w:b/>
          <w:i/>
          <w:sz w:val="20"/>
          <w:szCs w:val="20"/>
          <w:lang w:val="uk-UA" w:eastAsia="uk-UA"/>
        </w:rPr>
        <w:t>br</w:t>
      </w:r>
      <w:r w:rsidRPr="00235E48">
        <w:rPr>
          <w:b/>
          <w:sz w:val="20"/>
          <w:szCs w:val="20"/>
          <w:vertAlign w:val="subscript"/>
          <w:lang w:val="uk-UA" w:eastAsia="uk-UA"/>
        </w:rPr>
        <w:t>1</w:t>
      </w:r>
      <w:r w:rsidRPr="00235E48">
        <w:rPr>
          <w:b/>
          <w:sz w:val="20"/>
          <w:szCs w:val="20"/>
          <w:lang w:val="uk-UA" w:eastAsia="uk-UA"/>
        </w:rPr>
        <w:t xml:space="preserve">) </w:t>
      </w:r>
      <w:r w:rsidRPr="00235E48">
        <w:rPr>
          <w:sz w:val="20"/>
          <w:szCs w:val="20"/>
          <w:lang w:val="uk-UA" w:eastAsia="uk-UA"/>
        </w:rPr>
        <w:t xml:space="preserve">представлена </w:t>
      </w:r>
      <w:r w:rsidRPr="00235E48">
        <w:rPr>
          <w:sz w:val="20"/>
          <w:szCs w:val="20"/>
          <w:lang w:val="uk-UA"/>
        </w:rPr>
        <w:t>сірувато-зеленими і темно-зеленими, в’язкими, жирними</w:t>
      </w:r>
      <w:r w:rsidRPr="00235E48">
        <w:rPr>
          <w:sz w:val="20"/>
          <w:szCs w:val="20"/>
          <w:lang w:val="uk-UA" w:eastAsia="uk-UA"/>
        </w:rPr>
        <w:t xml:space="preserve"> глинами, </w:t>
      </w:r>
      <w:r w:rsidRPr="00235E48">
        <w:rPr>
          <w:sz w:val="20"/>
          <w:szCs w:val="20"/>
          <w:lang w:val="uk-UA"/>
        </w:rPr>
        <w:t>які поширені виключно на вододілах. П</w:t>
      </w:r>
      <w:r w:rsidRPr="00235E48">
        <w:rPr>
          <w:sz w:val="20"/>
          <w:szCs w:val="20"/>
          <w:lang w:val="uk-UA"/>
        </w:rPr>
        <w:t>о</w:t>
      </w:r>
      <w:r w:rsidRPr="00235E48">
        <w:rPr>
          <w:sz w:val="20"/>
          <w:szCs w:val="20"/>
          <w:lang w:val="uk-UA"/>
        </w:rPr>
        <w:t>тужність глинистого прошарку невелика - від перших сантиметрів до 3,25 м, найбільші значення – у центр</w:t>
      </w:r>
      <w:r w:rsidRPr="00235E48">
        <w:rPr>
          <w:sz w:val="20"/>
          <w:szCs w:val="20"/>
          <w:lang w:val="uk-UA"/>
        </w:rPr>
        <w:t>а</w:t>
      </w:r>
      <w:r w:rsidRPr="00235E48">
        <w:rPr>
          <w:sz w:val="20"/>
          <w:szCs w:val="20"/>
          <w:lang w:val="uk-UA"/>
        </w:rPr>
        <w:t xml:space="preserve">льний частині території на правобережжі р. Ворскла, мінімальні – у південно-східній частині. Товща відділяє </w:t>
      </w:r>
      <w:r w:rsidRPr="00235E48">
        <w:rPr>
          <w:sz w:val="20"/>
          <w:szCs w:val="20"/>
          <w:lang w:val="uk-UA" w:eastAsia="uk-UA"/>
        </w:rPr>
        <w:t>водоносний горизонт у верхньоберецькій підсвіті олігоцену, нов</w:t>
      </w:r>
      <w:r w:rsidRPr="00235E48">
        <w:rPr>
          <w:sz w:val="20"/>
          <w:szCs w:val="20"/>
          <w:lang w:val="uk-UA" w:eastAsia="uk-UA"/>
        </w:rPr>
        <w:t>о</w:t>
      </w:r>
      <w:r w:rsidRPr="00235E48">
        <w:rPr>
          <w:sz w:val="20"/>
          <w:szCs w:val="20"/>
          <w:lang w:val="uk-UA" w:eastAsia="uk-UA"/>
        </w:rPr>
        <w:t xml:space="preserve">петрівській світі і піщано-глинистій товщі міоцену від </w:t>
      </w:r>
      <w:r w:rsidRPr="00235E48">
        <w:rPr>
          <w:sz w:val="20"/>
          <w:szCs w:val="20"/>
          <w:lang w:val="uk-UA"/>
        </w:rPr>
        <w:t>обухівсько-межигірського горизонту, але через малу потужність та невитриманість по площі може вважаться лише місцевим в</w:t>
      </w:r>
      <w:r w:rsidRPr="00235E48">
        <w:rPr>
          <w:sz w:val="20"/>
          <w:szCs w:val="20"/>
          <w:lang w:val="uk-UA"/>
        </w:rPr>
        <w:t>о</w:t>
      </w:r>
      <w:r w:rsidRPr="00235E48">
        <w:rPr>
          <w:sz w:val="20"/>
          <w:szCs w:val="20"/>
          <w:lang w:val="uk-UA"/>
        </w:rPr>
        <w:t>дотривам [</w:t>
      </w:r>
      <w:r w:rsidRPr="00BF565F">
        <w:rPr>
          <w:color w:val="FF0000"/>
          <w:sz w:val="20"/>
          <w:szCs w:val="20"/>
          <w:lang w:val="uk-UA"/>
        </w:rPr>
        <w:t>145, 208</w:t>
      </w:r>
      <w:r w:rsidRPr="00235E48">
        <w:rPr>
          <w:sz w:val="20"/>
          <w:szCs w:val="20"/>
          <w:lang w:val="uk-UA"/>
        </w:rPr>
        <w:t>].</w:t>
      </w:r>
    </w:p>
    <w:p w:rsidR="001110EC" w:rsidRPr="00235E48" w:rsidRDefault="001110EC" w:rsidP="001110EC">
      <w:pPr>
        <w:ind w:firstLine="454"/>
        <w:jc w:val="both"/>
        <w:rPr>
          <w:color w:val="000000"/>
          <w:sz w:val="20"/>
          <w:szCs w:val="20"/>
          <w:lang w:val="uk-UA" w:eastAsia="uk-UA"/>
        </w:rPr>
      </w:pPr>
      <w:r w:rsidRPr="00235E48">
        <w:rPr>
          <w:b/>
          <w:sz w:val="20"/>
          <w:szCs w:val="20"/>
          <w:lang w:val="uk-UA"/>
        </w:rPr>
        <w:t>7.1.11 Водоносний горизонт у обухівській світі еоцену і межигірській світі оліг</w:t>
      </w:r>
      <w:r w:rsidRPr="00235E48">
        <w:rPr>
          <w:b/>
          <w:sz w:val="20"/>
          <w:szCs w:val="20"/>
          <w:lang w:val="uk-UA"/>
        </w:rPr>
        <w:t>о</w:t>
      </w:r>
      <w:r w:rsidRPr="00235E48">
        <w:rPr>
          <w:b/>
          <w:sz w:val="20"/>
          <w:szCs w:val="20"/>
          <w:lang w:val="uk-UA"/>
        </w:rPr>
        <w:t>цену (</w:t>
      </w:r>
      <w:r w:rsidRPr="00235E48">
        <w:rPr>
          <w:b/>
          <w:strike/>
          <w:sz w:val="20"/>
          <w:szCs w:val="20"/>
          <w:lang w:val="uk-UA" w:eastAsia="uk-UA"/>
        </w:rPr>
        <w:t>Р</w:t>
      </w:r>
      <w:r w:rsidRPr="00235E48">
        <w:rPr>
          <w:b/>
          <w:sz w:val="20"/>
          <w:szCs w:val="20"/>
          <w:vertAlign w:val="subscript"/>
          <w:lang w:val="uk-UA"/>
        </w:rPr>
        <w:t>2</w:t>
      </w:r>
      <w:r w:rsidRPr="00235E48">
        <w:rPr>
          <w:b/>
          <w:i/>
          <w:sz w:val="20"/>
          <w:szCs w:val="20"/>
          <w:lang w:val="uk-UA"/>
        </w:rPr>
        <w:t>ob</w:t>
      </w:r>
      <w:r w:rsidRPr="00235E48">
        <w:rPr>
          <w:b/>
          <w:sz w:val="20"/>
          <w:szCs w:val="20"/>
          <w:lang w:val="uk-UA"/>
        </w:rPr>
        <w:t>+</w:t>
      </w:r>
      <w:r w:rsidRPr="00235E48">
        <w:rPr>
          <w:rFonts w:ascii="Times Volk index" w:hAnsi="Times Volk index" w:cs="Times Volk index"/>
          <w:b/>
          <w:bCs/>
          <w:sz w:val="20"/>
          <w:szCs w:val="20"/>
          <w:lang w:val="uk-UA"/>
        </w:rPr>
        <w:t xml:space="preserve"> </w:t>
      </w:r>
      <w:r w:rsidRPr="00235E48">
        <w:rPr>
          <w:b/>
          <w:strike/>
          <w:sz w:val="20"/>
          <w:szCs w:val="20"/>
          <w:lang w:val="uk-UA" w:eastAsia="uk-UA"/>
        </w:rPr>
        <w:t>Р</w:t>
      </w:r>
      <w:r w:rsidRPr="00235E48">
        <w:rPr>
          <w:b/>
          <w:sz w:val="20"/>
          <w:szCs w:val="20"/>
          <w:vertAlign w:val="subscript"/>
          <w:lang w:val="uk-UA"/>
        </w:rPr>
        <w:t>3</w:t>
      </w:r>
      <w:r w:rsidRPr="00235E48">
        <w:rPr>
          <w:b/>
          <w:i/>
          <w:sz w:val="20"/>
          <w:szCs w:val="20"/>
          <w:lang w:val="uk-UA"/>
        </w:rPr>
        <w:t>mž</w:t>
      </w:r>
      <w:r w:rsidRPr="00235E48">
        <w:rPr>
          <w:b/>
          <w:sz w:val="20"/>
          <w:szCs w:val="20"/>
          <w:lang w:val="uk-UA"/>
        </w:rPr>
        <w:t>)</w:t>
      </w:r>
      <w:r w:rsidRPr="00235E48">
        <w:rPr>
          <w:sz w:val="20"/>
          <w:szCs w:val="20"/>
          <w:lang w:val="uk-UA"/>
        </w:rPr>
        <w:t xml:space="preserve"> розвинутий на всій території аркушів. Він представлений глауконіт-кварцовими, кварцовими дрібнозерни</w:t>
      </w:r>
      <w:r w:rsidRPr="00235E48">
        <w:rPr>
          <w:sz w:val="20"/>
          <w:szCs w:val="20"/>
          <w:lang w:val="uk-UA"/>
        </w:rPr>
        <w:t>с</w:t>
      </w:r>
      <w:r w:rsidRPr="00235E48">
        <w:rPr>
          <w:sz w:val="20"/>
          <w:szCs w:val="20"/>
          <w:lang w:val="uk-UA"/>
        </w:rPr>
        <w:t>тими пісками з прошарками глин та алевролітів, іноді зустрічаються прошарки пісковиків. Нижнім водотр</w:t>
      </w:r>
      <w:r w:rsidRPr="00235E48">
        <w:rPr>
          <w:sz w:val="20"/>
          <w:szCs w:val="20"/>
          <w:lang w:val="uk-UA"/>
        </w:rPr>
        <w:t>и</w:t>
      </w:r>
      <w:r w:rsidRPr="00235E48">
        <w:rPr>
          <w:sz w:val="20"/>
          <w:szCs w:val="20"/>
          <w:lang w:val="uk-UA"/>
        </w:rPr>
        <w:t>вом слугують мергелі київської світи, границя розповсюдження яких проходить в межах аркуша M-36-XVII з північного заходу на південний схід по лінії сс. Олександрівка-Пристайлове (І-2) - Мала Павлівка (ІІІ-3) - Грунь (ІІІ-3) - Хухра (ІІІ-4). На північ від цієї лінії глини київської світи ро</w:t>
      </w:r>
      <w:r w:rsidRPr="00235E48">
        <w:rPr>
          <w:sz w:val="20"/>
          <w:szCs w:val="20"/>
          <w:lang w:val="uk-UA"/>
        </w:rPr>
        <w:t>з</w:t>
      </w:r>
      <w:r w:rsidRPr="00235E48">
        <w:rPr>
          <w:sz w:val="20"/>
          <w:szCs w:val="20"/>
          <w:lang w:val="uk-UA"/>
        </w:rPr>
        <w:t>миті і комплекс має гідравлічний зв'язок із залягаючим нижче водоносним горизонтом у бучацькій та канівській серіях еоцену. Верхнім вод</w:t>
      </w:r>
      <w:r w:rsidRPr="00235E48">
        <w:rPr>
          <w:sz w:val="20"/>
          <w:szCs w:val="20"/>
          <w:lang w:val="uk-UA"/>
        </w:rPr>
        <w:t>о</w:t>
      </w:r>
      <w:r w:rsidRPr="00235E48">
        <w:rPr>
          <w:sz w:val="20"/>
          <w:szCs w:val="20"/>
          <w:lang w:val="uk-UA"/>
        </w:rPr>
        <w:t>тривом є водотривка товща глин еоплейстоцену, червоно-бурих глин пліоцену, а також глин нижньоберец</w:t>
      </w:r>
      <w:r w:rsidRPr="00235E48">
        <w:rPr>
          <w:sz w:val="20"/>
          <w:szCs w:val="20"/>
          <w:lang w:val="uk-UA"/>
        </w:rPr>
        <w:t>ь</w:t>
      </w:r>
      <w:r w:rsidRPr="00235E48">
        <w:rPr>
          <w:sz w:val="20"/>
          <w:szCs w:val="20"/>
          <w:lang w:val="uk-UA"/>
        </w:rPr>
        <w:t xml:space="preserve">кої (зміївської) підсвіти. </w:t>
      </w:r>
      <w:r w:rsidRPr="00235E48">
        <w:rPr>
          <w:color w:val="000000"/>
          <w:sz w:val="20"/>
          <w:szCs w:val="20"/>
          <w:lang w:val="uk-UA" w:eastAsia="uk-UA"/>
        </w:rPr>
        <w:t>В долинах рр. Псел, Ташань, Боромля, Ворскла, на північ від сс. Будилка (І-2, а</w:t>
      </w:r>
      <w:r w:rsidRPr="00235E48">
        <w:rPr>
          <w:color w:val="000000"/>
          <w:sz w:val="20"/>
          <w:szCs w:val="20"/>
          <w:lang w:val="uk-UA" w:eastAsia="uk-UA"/>
        </w:rPr>
        <w:t>р</w:t>
      </w:r>
      <w:r w:rsidRPr="00235E48">
        <w:rPr>
          <w:color w:val="000000"/>
          <w:sz w:val="20"/>
          <w:szCs w:val="20"/>
          <w:lang w:val="uk-UA" w:eastAsia="uk-UA"/>
        </w:rPr>
        <w:t xml:space="preserve">куш М-36-ХVІІ), Боброве (ІІ-2), Чупахівка (ІІ-3), </w:t>
      </w:r>
      <w:r w:rsidRPr="00235E48">
        <w:rPr>
          <w:sz w:val="20"/>
          <w:szCs w:val="20"/>
          <w:lang w:val="uk-UA" w:eastAsia="uk-UA"/>
        </w:rPr>
        <w:t>Мащанка (ІІ-4),</w:t>
      </w:r>
      <w:r w:rsidRPr="00235E48">
        <w:rPr>
          <w:color w:val="000000"/>
          <w:sz w:val="20"/>
          <w:szCs w:val="20"/>
          <w:lang w:val="uk-UA" w:eastAsia="uk-UA"/>
        </w:rPr>
        <w:t xml:space="preserve"> Чернеччина (ІІІ-4) м</w:t>
      </w:r>
      <w:r w:rsidRPr="00235E48">
        <w:rPr>
          <w:sz w:val="20"/>
          <w:szCs w:val="20"/>
          <w:lang w:val="uk-UA"/>
        </w:rPr>
        <w:t>ежигірські ві</w:t>
      </w:r>
      <w:r w:rsidRPr="00235E48">
        <w:rPr>
          <w:sz w:val="20"/>
          <w:szCs w:val="20"/>
          <w:lang w:val="uk-UA"/>
        </w:rPr>
        <w:t>д</w:t>
      </w:r>
      <w:r w:rsidRPr="00235E48">
        <w:rPr>
          <w:sz w:val="20"/>
          <w:szCs w:val="20"/>
          <w:lang w:val="uk-UA"/>
        </w:rPr>
        <w:t>клади</w:t>
      </w:r>
      <w:r w:rsidRPr="00235E48">
        <w:rPr>
          <w:color w:val="000000"/>
          <w:sz w:val="20"/>
          <w:szCs w:val="20"/>
          <w:lang w:val="uk-UA" w:eastAsia="uk-UA"/>
        </w:rPr>
        <w:t xml:space="preserve"> розмиті, у цих місцях поширена </w:t>
      </w:r>
      <w:r w:rsidRPr="00235E48">
        <w:rPr>
          <w:sz w:val="20"/>
          <w:szCs w:val="20"/>
          <w:lang w:val="uk-UA"/>
        </w:rPr>
        <w:t>тільки обухівська світа [</w:t>
      </w:r>
      <w:r w:rsidRPr="00BF565F">
        <w:rPr>
          <w:color w:val="FF0000"/>
          <w:sz w:val="20"/>
          <w:szCs w:val="20"/>
          <w:lang w:val="uk-UA"/>
        </w:rPr>
        <w:t>145, 208, 342</w:t>
      </w:r>
      <w:r w:rsidRPr="00235E48">
        <w:rPr>
          <w:sz w:val="20"/>
          <w:szCs w:val="20"/>
          <w:lang w:val="uk-UA"/>
        </w:rPr>
        <w:t>].</w:t>
      </w:r>
    </w:p>
    <w:p w:rsidR="001110EC" w:rsidRPr="00235E48" w:rsidRDefault="001110EC" w:rsidP="001110EC">
      <w:pPr>
        <w:shd w:val="clear" w:color="auto" w:fill="FFFFFF"/>
        <w:tabs>
          <w:tab w:val="left" w:pos="857"/>
        </w:tabs>
        <w:ind w:firstLine="454"/>
        <w:jc w:val="both"/>
        <w:rPr>
          <w:color w:val="000000"/>
          <w:sz w:val="20"/>
          <w:szCs w:val="20"/>
          <w:lang w:val="uk-UA" w:eastAsia="uk-UA"/>
        </w:rPr>
      </w:pPr>
      <w:r w:rsidRPr="00235E48">
        <w:rPr>
          <w:color w:val="000000"/>
          <w:sz w:val="20"/>
          <w:szCs w:val="20"/>
          <w:lang w:val="uk-UA" w:eastAsia="uk-UA"/>
        </w:rPr>
        <w:t>Механічний склад порід-колекторів мінливий як у вертикальному розрізі, так і по площі. В товщі пісків переважають дрібно- тонкозернисті фракції, які містять значну кіл</w:t>
      </w:r>
      <w:r w:rsidRPr="00235E48">
        <w:rPr>
          <w:color w:val="000000"/>
          <w:sz w:val="20"/>
          <w:szCs w:val="20"/>
          <w:lang w:val="uk-UA" w:eastAsia="uk-UA"/>
        </w:rPr>
        <w:t>ь</w:t>
      </w:r>
      <w:r w:rsidRPr="00235E48">
        <w:rPr>
          <w:color w:val="000000"/>
          <w:sz w:val="20"/>
          <w:szCs w:val="20"/>
          <w:lang w:val="uk-UA" w:eastAsia="uk-UA"/>
        </w:rPr>
        <w:t>кість пилуватих (до 20 %) та глинистих (до 8-10 %) часток. Коефіцієнти фільтрації у т</w:t>
      </w:r>
      <w:r w:rsidRPr="00235E48">
        <w:rPr>
          <w:color w:val="000000"/>
          <w:sz w:val="20"/>
          <w:szCs w:val="20"/>
          <w:lang w:val="uk-UA" w:eastAsia="uk-UA"/>
        </w:rPr>
        <w:t>а</w:t>
      </w:r>
      <w:r w:rsidRPr="00235E48">
        <w:rPr>
          <w:color w:val="000000"/>
          <w:sz w:val="20"/>
          <w:szCs w:val="20"/>
          <w:lang w:val="uk-UA" w:eastAsia="uk-UA"/>
        </w:rPr>
        <w:t xml:space="preserve">ких породах не перевищують 0,6 м/д і тільки за окремими зразками досягають 1,76 м/д </w:t>
      </w:r>
      <w:r w:rsidRPr="00235E48">
        <w:rPr>
          <w:sz w:val="20"/>
          <w:szCs w:val="20"/>
          <w:lang w:val="uk-UA"/>
        </w:rPr>
        <w:t>[</w:t>
      </w:r>
      <w:r w:rsidRPr="00BF565F">
        <w:rPr>
          <w:color w:val="FF0000"/>
          <w:sz w:val="20"/>
          <w:szCs w:val="20"/>
          <w:lang w:val="uk-UA"/>
        </w:rPr>
        <w:t>145, 196, 291, 342, 361</w:t>
      </w:r>
      <w:r w:rsidRPr="00235E48">
        <w:rPr>
          <w:sz w:val="20"/>
          <w:szCs w:val="20"/>
          <w:lang w:val="uk-UA"/>
        </w:rPr>
        <w:t xml:space="preserve">]. </w:t>
      </w:r>
      <w:r w:rsidRPr="00235E48">
        <w:rPr>
          <w:color w:val="000000"/>
          <w:sz w:val="20"/>
          <w:szCs w:val="20"/>
          <w:lang w:val="uk-UA" w:eastAsia="uk-UA"/>
        </w:rPr>
        <w:t>Поряд з цим, на окремих ділянках зустрічаються піщані колектори, що різко ві</w:t>
      </w:r>
      <w:r w:rsidRPr="00235E48">
        <w:rPr>
          <w:color w:val="000000"/>
          <w:sz w:val="20"/>
          <w:szCs w:val="20"/>
          <w:lang w:val="uk-UA" w:eastAsia="uk-UA"/>
        </w:rPr>
        <w:t>д</w:t>
      </w:r>
      <w:r w:rsidRPr="00235E48">
        <w:rPr>
          <w:color w:val="000000"/>
          <w:sz w:val="20"/>
          <w:szCs w:val="20"/>
          <w:lang w:val="uk-UA" w:eastAsia="uk-UA"/>
        </w:rPr>
        <w:t>мінні за механічним складом. Це дрібно- різнозернисті, добре відсортовані піски із сумарним вмістом пилуватих та глинистих часток 5-14 %, з підвищеною кількістю сер</w:t>
      </w:r>
      <w:r w:rsidRPr="00235E48">
        <w:rPr>
          <w:color w:val="000000"/>
          <w:sz w:val="20"/>
          <w:szCs w:val="20"/>
          <w:lang w:val="uk-UA" w:eastAsia="uk-UA"/>
        </w:rPr>
        <w:t>е</w:t>
      </w:r>
      <w:r w:rsidRPr="00235E48">
        <w:rPr>
          <w:color w:val="000000"/>
          <w:sz w:val="20"/>
          <w:szCs w:val="20"/>
          <w:lang w:val="uk-UA" w:eastAsia="uk-UA"/>
        </w:rPr>
        <w:t>дньої (10-37 %) та крупної (до 6,5 %) фракцій. При цьому значно підвищуються коефіцієнти філь</w:t>
      </w:r>
      <w:r w:rsidRPr="00235E48">
        <w:rPr>
          <w:color w:val="000000"/>
          <w:sz w:val="20"/>
          <w:szCs w:val="20"/>
          <w:lang w:val="uk-UA" w:eastAsia="uk-UA"/>
        </w:rPr>
        <w:t>т</w:t>
      </w:r>
      <w:r w:rsidRPr="00235E48">
        <w:rPr>
          <w:color w:val="000000"/>
          <w:sz w:val="20"/>
          <w:szCs w:val="20"/>
          <w:lang w:val="uk-UA" w:eastAsia="uk-UA"/>
        </w:rPr>
        <w:t xml:space="preserve">рації – до 2,9-5,9 м/д </w:t>
      </w:r>
      <w:r w:rsidRPr="00235E48">
        <w:rPr>
          <w:sz w:val="20"/>
          <w:szCs w:val="20"/>
          <w:lang w:val="uk-UA"/>
        </w:rPr>
        <w:t>[</w:t>
      </w:r>
      <w:r w:rsidRPr="00BF565F">
        <w:rPr>
          <w:color w:val="FF0000"/>
          <w:sz w:val="20"/>
          <w:szCs w:val="20"/>
          <w:lang w:val="uk-UA"/>
        </w:rPr>
        <w:t>208</w:t>
      </w:r>
      <w:r w:rsidRPr="00235E48">
        <w:rPr>
          <w:sz w:val="20"/>
          <w:szCs w:val="20"/>
          <w:lang w:val="uk-UA"/>
        </w:rPr>
        <w:t xml:space="preserve">], </w:t>
      </w:r>
      <w:r w:rsidRPr="00235E48">
        <w:rPr>
          <w:color w:val="000000"/>
          <w:sz w:val="20"/>
          <w:szCs w:val="20"/>
          <w:lang w:val="uk-UA" w:eastAsia="uk-UA"/>
        </w:rPr>
        <w:t xml:space="preserve">а в північно-східному куті аркуша </w:t>
      </w:r>
      <w:r w:rsidRPr="00235E48">
        <w:rPr>
          <w:sz w:val="20"/>
          <w:szCs w:val="20"/>
          <w:lang w:val="uk-UA"/>
        </w:rPr>
        <w:t>M-36-XVІІ</w:t>
      </w:r>
      <w:r w:rsidRPr="00235E48">
        <w:rPr>
          <w:color w:val="000000"/>
          <w:sz w:val="20"/>
          <w:szCs w:val="20"/>
          <w:lang w:val="uk-UA" w:eastAsia="uk-UA"/>
        </w:rPr>
        <w:t xml:space="preserve"> (сс. Боромля – І-4, Мащанка – ІІ-4</w:t>
      </w:r>
      <w:r w:rsidRPr="00235E48">
        <w:rPr>
          <w:sz w:val="20"/>
          <w:szCs w:val="20"/>
          <w:lang w:val="uk-UA"/>
        </w:rPr>
        <w:t>)</w:t>
      </w:r>
      <w:r w:rsidRPr="00235E48">
        <w:rPr>
          <w:color w:val="000000"/>
          <w:sz w:val="20"/>
          <w:szCs w:val="20"/>
          <w:lang w:val="uk-UA" w:eastAsia="uk-UA"/>
        </w:rPr>
        <w:t xml:space="preserve"> до 7-13 м/д </w:t>
      </w:r>
      <w:r w:rsidRPr="00235E48">
        <w:rPr>
          <w:sz w:val="20"/>
          <w:szCs w:val="20"/>
          <w:lang w:val="uk-UA"/>
        </w:rPr>
        <w:t>[</w:t>
      </w:r>
      <w:r w:rsidRPr="00BF565F">
        <w:rPr>
          <w:color w:val="FF0000"/>
          <w:sz w:val="20"/>
          <w:szCs w:val="20"/>
          <w:lang w:val="uk-UA"/>
        </w:rPr>
        <w:t>145</w:t>
      </w:r>
      <w:r w:rsidRPr="00235E48">
        <w:rPr>
          <w:sz w:val="20"/>
          <w:szCs w:val="20"/>
          <w:lang w:val="uk-UA"/>
        </w:rPr>
        <w:t>]. П</w:t>
      </w:r>
      <w:r w:rsidRPr="00235E48">
        <w:rPr>
          <w:color w:val="000000"/>
          <w:sz w:val="20"/>
          <w:szCs w:val="20"/>
          <w:lang w:val="uk-UA" w:eastAsia="uk-UA"/>
        </w:rPr>
        <w:t xml:space="preserve">отужність подібних шарів в межах аркуша </w:t>
      </w:r>
      <w:r w:rsidRPr="00235E48">
        <w:rPr>
          <w:sz w:val="20"/>
          <w:szCs w:val="20"/>
          <w:lang w:val="uk-UA"/>
        </w:rPr>
        <w:t>M-36-XXIII до</w:t>
      </w:r>
      <w:r w:rsidRPr="00235E48">
        <w:rPr>
          <w:color w:val="000000"/>
          <w:sz w:val="20"/>
          <w:szCs w:val="20"/>
          <w:lang w:val="uk-UA" w:eastAsia="uk-UA"/>
        </w:rPr>
        <w:t>сягає 22,5-42 м (відпові</w:t>
      </w:r>
      <w:r w:rsidRPr="00235E48">
        <w:rPr>
          <w:color w:val="000000"/>
          <w:sz w:val="20"/>
          <w:szCs w:val="20"/>
          <w:lang w:val="uk-UA" w:eastAsia="uk-UA"/>
        </w:rPr>
        <w:t>д</w:t>
      </w:r>
      <w:r w:rsidRPr="00235E48">
        <w:rPr>
          <w:color w:val="000000"/>
          <w:sz w:val="20"/>
          <w:szCs w:val="20"/>
          <w:lang w:val="uk-UA" w:eastAsia="uk-UA"/>
        </w:rPr>
        <w:t>но поблизу с. Нелюбівка - І-2</w:t>
      </w:r>
      <w:r w:rsidRPr="00235E48">
        <w:rPr>
          <w:sz w:val="20"/>
          <w:szCs w:val="20"/>
          <w:lang w:val="uk-UA"/>
        </w:rPr>
        <w:t xml:space="preserve"> і</w:t>
      </w:r>
      <w:r w:rsidRPr="00235E48">
        <w:rPr>
          <w:color w:val="000000"/>
          <w:sz w:val="20"/>
          <w:szCs w:val="20"/>
          <w:lang w:val="uk-UA" w:eastAsia="uk-UA"/>
        </w:rPr>
        <w:t xml:space="preserve"> с. Судіївка - ІІІ-2) </w:t>
      </w:r>
      <w:r w:rsidRPr="00235E48">
        <w:rPr>
          <w:sz w:val="20"/>
          <w:szCs w:val="20"/>
          <w:lang w:val="uk-UA"/>
        </w:rPr>
        <w:t>[</w:t>
      </w:r>
      <w:r w:rsidRPr="00BF565F">
        <w:rPr>
          <w:color w:val="FF0000"/>
          <w:sz w:val="20"/>
          <w:szCs w:val="20"/>
          <w:lang w:val="uk-UA"/>
        </w:rPr>
        <w:t>208</w:t>
      </w:r>
      <w:r w:rsidRPr="00235E48">
        <w:rPr>
          <w:sz w:val="20"/>
          <w:szCs w:val="20"/>
          <w:lang w:val="uk-UA"/>
        </w:rPr>
        <w:t xml:space="preserve">]. </w:t>
      </w:r>
      <w:r w:rsidRPr="00235E48">
        <w:rPr>
          <w:color w:val="000000"/>
          <w:sz w:val="20"/>
          <w:szCs w:val="20"/>
          <w:lang w:val="uk-UA" w:eastAsia="uk-UA"/>
        </w:rPr>
        <w:t>Внаслідок різноманітності фільтраційних характеристик дебіти колодязів та свердловин також коливаються у значних м</w:t>
      </w:r>
      <w:r w:rsidRPr="00235E48">
        <w:rPr>
          <w:color w:val="000000"/>
          <w:sz w:val="20"/>
          <w:szCs w:val="20"/>
          <w:lang w:val="uk-UA" w:eastAsia="uk-UA"/>
        </w:rPr>
        <w:t>е</w:t>
      </w:r>
      <w:r w:rsidRPr="00235E48">
        <w:rPr>
          <w:color w:val="000000"/>
          <w:sz w:val="20"/>
          <w:szCs w:val="20"/>
          <w:lang w:val="uk-UA" w:eastAsia="uk-UA"/>
        </w:rPr>
        <w:t>жах.</w:t>
      </w:r>
    </w:p>
    <w:p w:rsidR="001110EC" w:rsidRPr="00235E48" w:rsidRDefault="001110EC" w:rsidP="001110EC">
      <w:pPr>
        <w:ind w:firstLine="454"/>
        <w:jc w:val="both"/>
        <w:rPr>
          <w:sz w:val="20"/>
          <w:szCs w:val="20"/>
          <w:lang w:val="uk-UA" w:eastAsia="uk-UA"/>
        </w:rPr>
      </w:pPr>
      <w:r w:rsidRPr="00235E48">
        <w:rPr>
          <w:color w:val="000000"/>
          <w:sz w:val="20"/>
          <w:szCs w:val="20"/>
          <w:lang w:val="uk-UA" w:eastAsia="uk-UA"/>
        </w:rPr>
        <w:t xml:space="preserve">Загальна потужність горизонту змінюється у </w:t>
      </w:r>
      <w:r w:rsidRPr="00235E48">
        <w:rPr>
          <w:sz w:val="20"/>
          <w:szCs w:val="20"/>
          <w:lang w:val="uk-UA" w:eastAsia="uk-UA"/>
        </w:rPr>
        <w:t>межах 20-140 м</w:t>
      </w:r>
      <w:r w:rsidRPr="00235E48">
        <w:rPr>
          <w:color w:val="000000"/>
          <w:sz w:val="20"/>
          <w:szCs w:val="20"/>
          <w:lang w:val="uk-UA" w:eastAsia="uk-UA"/>
        </w:rPr>
        <w:t xml:space="preserve"> і навіть більше в півні</w:t>
      </w:r>
      <w:r w:rsidRPr="00235E48">
        <w:rPr>
          <w:color w:val="000000"/>
          <w:sz w:val="20"/>
          <w:szCs w:val="20"/>
          <w:lang w:val="uk-UA" w:eastAsia="uk-UA"/>
        </w:rPr>
        <w:t>ч</w:t>
      </w:r>
      <w:r w:rsidRPr="00235E48">
        <w:rPr>
          <w:color w:val="000000"/>
          <w:sz w:val="20"/>
          <w:szCs w:val="20"/>
          <w:lang w:val="uk-UA" w:eastAsia="uk-UA"/>
        </w:rPr>
        <w:t xml:space="preserve">но-західному куті аркуша </w:t>
      </w:r>
      <w:r w:rsidRPr="00235E48">
        <w:rPr>
          <w:sz w:val="20"/>
          <w:szCs w:val="20"/>
          <w:lang w:val="uk-UA"/>
        </w:rPr>
        <w:t>M-36-XVII; на території Липоводолинського району Сумської області потужність в середньому складає 60-80 м [</w:t>
      </w:r>
      <w:r w:rsidRPr="00BF565F">
        <w:rPr>
          <w:color w:val="FF0000"/>
          <w:sz w:val="20"/>
          <w:szCs w:val="20"/>
          <w:lang w:val="uk-UA"/>
        </w:rPr>
        <w:t>358, 359</w:t>
      </w:r>
      <w:r w:rsidRPr="00235E48">
        <w:rPr>
          <w:sz w:val="20"/>
          <w:szCs w:val="20"/>
          <w:lang w:val="uk-UA"/>
        </w:rPr>
        <w:t>]. Абсолютні відмітки покрівлі збільшуються в північному напрямку і досягають +50-150 м, глибина залягання покрівлі змінюється від 20 до 110 м.</w:t>
      </w:r>
    </w:p>
    <w:p w:rsidR="001110EC" w:rsidRPr="00235E48" w:rsidRDefault="001110EC" w:rsidP="001110EC">
      <w:pPr>
        <w:ind w:firstLine="454"/>
        <w:jc w:val="both"/>
        <w:rPr>
          <w:sz w:val="20"/>
          <w:szCs w:val="20"/>
          <w:lang w:val="uk-UA"/>
        </w:rPr>
      </w:pPr>
      <w:r w:rsidRPr="00235E48">
        <w:rPr>
          <w:color w:val="000000"/>
          <w:sz w:val="20"/>
          <w:szCs w:val="20"/>
          <w:lang w:val="uk-UA" w:eastAsia="uk-UA"/>
        </w:rPr>
        <w:t>Живлення горизонту здійснюється за рахунок перетікання із залягаючих вище гор</w:t>
      </w:r>
      <w:r w:rsidRPr="00235E48">
        <w:rPr>
          <w:color w:val="000000"/>
          <w:sz w:val="20"/>
          <w:szCs w:val="20"/>
          <w:lang w:val="uk-UA" w:eastAsia="uk-UA"/>
        </w:rPr>
        <w:t>и</w:t>
      </w:r>
      <w:r w:rsidRPr="00235E48">
        <w:rPr>
          <w:color w:val="000000"/>
          <w:sz w:val="20"/>
          <w:szCs w:val="20"/>
          <w:lang w:val="uk-UA" w:eastAsia="uk-UA"/>
        </w:rPr>
        <w:t>зонтів, оскільки він доволі часто гідравлічно пов'язаний з водоносними горизонтами у ві</w:t>
      </w:r>
      <w:r w:rsidRPr="00235E48">
        <w:rPr>
          <w:color w:val="000000"/>
          <w:sz w:val="20"/>
          <w:szCs w:val="20"/>
          <w:lang w:val="uk-UA" w:eastAsia="uk-UA"/>
        </w:rPr>
        <w:t>д</w:t>
      </w:r>
      <w:r w:rsidRPr="00235E48">
        <w:rPr>
          <w:color w:val="000000"/>
          <w:sz w:val="20"/>
          <w:szCs w:val="20"/>
          <w:lang w:val="uk-UA" w:eastAsia="uk-UA"/>
        </w:rPr>
        <w:t>кладах олігоцену і міоцену, а також з горизонтами у четвертинних алювіальних відкладах. Додаткове живлення комплекс отримує при безпосер</w:t>
      </w:r>
      <w:r w:rsidRPr="00235E48">
        <w:rPr>
          <w:color w:val="000000"/>
          <w:sz w:val="20"/>
          <w:szCs w:val="20"/>
          <w:lang w:val="uk-UA" w:eastAsia="uk-UA"/>
        </w:rPr>
        <w:t>е</w:t>
      </w:r>
      <w:r w:rsidRPr="00235E48">
        <w:rPr>
          <w:color w:val="000000"/>
          <w:sz w:val="20"/>
          <w:szCs w:val="20"/>
          <w:lang w:val="uk-UA" w:eastAsia="uk-UA"/>
        </w:rPr>
        <w:t>дній інфільтрації атмосферних опадів</w:t>
      </w:r>
      <w:r w:rsidRPr="00235E48">
        <w:rPr>
          <w:sz w:val="20"/>
          <w:szCs w:val="20"/>
          <w:lang w:val="uk-UA"/>
        </w:rPr>
        <w:t xml:space="preserve">. На більшій частині території (крім північного сходу) водоносний </w:t>
      </w:r>
      <w:r w:rsidRPr="00235E48">
        <w:rPr>
          <w:color w:val="000000"/>
          <w:sz w:val="20"/>
          <w:szCs w:val="20"/>
          <w:lang w:val="uk-UA" w:eastAsia="uk-UA"/>
        </w:rPr>
        <w:t>г</w:t>
      </w:r>
      <w:r w:rsidRPr="00235E48">
        <w:rPr>
          <w:color w:val="000000"/>
          <w:sz w:val="20"/>
          <w:szCs w:val="20"/>
          <w:lang w:val="uk-UA" w:eastAsia="uk-UA"/>
        </w:rPr>
        <w:t>о</w:t>
      </w:r>
      <w:r w:rsidRPr="00235E48">
        <w:rPr>
          <w:color w:val="000000"/>
          <w:sz w:val="20"/>
          <w:szCs w:val="20"/>
          <w:lang w:val="uk-UA" w:eastAsia="uk-UA"/>
        </w:rPr>
        <w:t>ризонт</w:t>
      </w:r>
      <w:r w:rsidRPr="00235E48">
        <w:rPr>
          <w:sz w:val="20"/>
          <w:szCs w:val="20"/>
          <w:lang w:val="uk-UA"/>
        </w:rPr>
        <w:t xml:space="preserve"> має напір, величина якого складає від 1-2 до 30-35 м [</w:t>
      </w:r>
      <w:r w:rsidRPr="00BF565F">
        <w:rPr>
          <w:color w:val="FF0000"/>
          <w:sz w:val="20"/>
          <w:szCs w:val="20"/>
          <w:lang w:val="uk-UA"/>
        </w:rPr>
        <w:t>342</w:t>
      </w:r>
      <w:r w:rsidRPr="00235E48">
        <w:rPr>
          <w:sz w:val="20"/>
          <w:szCs w:val="20"/>
          <w:lang w:val="uk-UA"/>
        </w:rPr>
        <w:t>]. Дебіти колодязів коливаються в межах 0,2-1,5 дм</w:t>
      </w:r>
      <w:r w:rsidRPr="00235E48">
        <w:rPr>
          <w:sz w:val="20"/>
          <w:szCs w:val="20"/>
          <w:vertAlign w:val="superscript"/>
          <w:lang w:val="uk-UA"/>
        </w:rPr>
        <w:t>3</w:t>
      </w:r>
      <w:r w:rsidRPr="00235E48">
        <w:rPr>
          <w:sz w:val="20"/>
          <w:szCs w:val="20"/>
          <w:lang w:val="uk-UA"/>
        </w:rPr>
        <w:t>/с при зниженнях рівнів на 0,25-29 м, питомі дебіти складають 0,41-12,7 дм</w:t>
      </w:r>
      <w:r w:rsidRPr="00235E48">
        <w:rPr>
          <w:sz w:val="20"/>
          <w:szCs w:val="20"/>
          <w:vertAlign w:val="superscript"/>
          <w:lang w:val="uk-UA"/>
        </w:rPr>
        <w:t>3</w:t>
      </w:r>
      <w:r w:rsidRPr="00235E48">
        <w:rPr>
          <w:sz w:val="20"/>
          <w:szCs w:val="20"/>
          <w:lang w:val="uk-UA"/>
        </w:rPr>
        <w:t>/с, тобто змінюються у широкому інтервалі. Дебіти свердловин складають 1,4-3,5 дм</w:t>
      </w:r>
      <w:r w:rsidRPr="00235E48">
        <w:rPr>
          <w:sz w:val="20"/>
          <w:szCs w:val="20"/>
          <w:vertAlign w:val="superscript"/>
          <w:lang w:val="uk-UA"/>
        </w:rPr>
        <w:t>3</w:t>
      </w:r>
      <w:r w:rsidRPr="00235E48">
        <w:rPr>
          <w:sz w:val="20"/>
          <w:szCs w:val="20"/>
          <w:lang w:val="uk-UA"/>
        </w:rPr>
        <w:t>/с при зниженнях рівнів на 10-26 м, питомі дебіти скл</w:t>
      </w:r>
      <w:r w:rsidRPr="00235E48">
        <w:rPr>
          <w:sz w:val="20"/>
          <w:szCs w:val="20"/>
          <w:lang w:val="uk-UA"/>
        </w:rPr>
        <w:t>а</w:t>
      </w:r>
      <w:r w:rsidRPr="00235E48">
        <w:rPr>
          <w:sz w:val="20"/>
          <w:szCs w:val="20"/>
          <w:lang w:val="uk-UA"/>
        </w:rPr>
        <w:t>дають 0,04-0,51 дм</w:t>
      </w:r>
      <w:r w:rsidRPr="00235E48">
        <w:rPr>
          <w:sz w:val="20"/>
          <w:szCs w:val="20"/>
          <w:vertAlign w:val="superscript"/>
          <w:lang w:val="uk-UA"/>
        </w:rPr>
        <w:t>3</w:t>
      </w:r>
      <w:r w:rsidRPr="00235E48">
        <w:rPr>
          <w:sz w:val="20"/>
          <w:szCs w:val="20"/>
          <w:lang w:val="uk-UA"/>
        </w:rPr>
        <w:t>/с [</w:t>
      </w:r>
      <w:r w:rsidRPr="00BF565F">
        <w:rPr>
          <w:color w:val="FF0000"/>
          <w:sz w:val="20"/>
          <w:szCs w:val="20"/>
          <w:lang w:val="uk-UA"/>
        </w:rPr>
        <w:t>254</w:t>
      </w:r>
      <w:r w:rsidRPr="00235E48">
        <w:rPr>
          <w:sz w:val="20"/>
          <w:szCs w:val="20"/>
          <w:lang w:val="uk-UA"/>
        </w:rPr>
        <w:t>].</w:t>
      </w:r>
    </w:p>
    <w:p w:rsidR="001110EC" w:rsidRPr="00235E48" w:rsidRDefault="001110EC" w:rsidP="001110EC">
      <w:pPr>
        <w:ind w:firstLine="454"/>
        <w:jc w:val="both"/>
        <w:rPr>
          <w:sz w:val="20"/>
          <w:szCs w:val="20"/>
          <w:lang w:val="uk-UA"/>
        </w:rPr>
      </w:pPr>
      <w:r w:rsidRPr="00235E48">
        <w:rPr>
          <w:sz w:val="20"/>
          <w:szCs w:val="20"/>
          <w:lang w:val="uk-UA"/>
        </w:rPr>
        <w:t>За фізичними властивостями вода прозора, без запаху та кольору (або з незначною – до 10-15</w:t>
      </w:r>
      <w:r w:rsidRPr="00235E48">
        <w:rPr>
          <w:sz w:val="20"/>
          <w:szCs w:val="20"/>
          <w:vertAlign w:val="superscript"/>
          <w:lang w:val="uk-UA"/>
        </w:rPr>
        <w:t>0</w:t>
      </w:r>
      <w:r w:rsidRPr="00235E48">
        <w:rPr>
          <w:sz w:val="20"/>
          <w:szCs w:val="20"/>
          <w:lang w:val="uk-UA"/>
        </w:rPr>
        <w:t xml:space="preserve"> – коль</w:t>
      </w:r>
      <w:r w:rsidRPr="00235E48">
        <w:rPr>
          <w:sz w:val="20"/>
          <w:szCs w:val="20"/>
          <w:lang w:val="uk-UA"/>
        </w:rPr>
        <w:t>о</w:t>
      </w:r>
      <w:r w:rsidRPr="00235E48">
        <w:rPr>
          <w:sz w:val="20"/>
          <w:szCs w:val="20"/>
          <w:lang w:val="uk-UA"/>
        </w:rPr>
        <w:t xml:space="preserve">ровістю), приємна на смак, з температурою 8-10 </w:t>
      </w:r>
      <w:r w:rsidRPr="00235E48">
        <w:rPr>
          <w:sz w:val="20"/>
          <w:szCs w:val="20"/>
          <w:vertAlign w:val="superscript"/>
          <w:lang w:val="uk-UA"/>
        </w:rPr>
        <w:t>0</w:t>
      </w:r>
      <w:r w:rsidRPr="00235E48">
        <w:rPr>
          <w:sz w:val="20"/>
          <w:szCs w:val="20"/>
          <w:lang w:val="uk-UA"/>
        </w:rPr>
        <w:t>С.</w:t>
      </w:r>
    </w:p>
    <w:p w:rsidR="001110EC" w:rsidRPr="00235E48" w:rsidRDefault="001110EC" w:rsidP="001110EC">
      <w:pPr>
        <w:pStyle w:val="21"/>
        <w:spacing w:after="0" w:line="240" w:lineRule="auto"/>
        <w:ind w:left="0" w:firstLine="454"/>
        <w:jc w:val="both"/>
        <w:rPr>
          <w:sz w:val="20"/>
          <w:szCs w:val="20"/>
          <w:lang w:val="uk-UA"/>
        </w:rPr>
      </w:pPr>
      <w:r w:rsidRPr="00235E48">
        <w:rPr>
          <w:sz w:val="20"/>
          <w:szCs w:val="20"/>
          <w:lang w:val="uk-UA"/>
        </w:rPr>
        <w:t>За хімічним складом води гідрокарбонатні або сульфатно-гідрокарбонатні, натрієво-кальцієві та кал</w:t>
      </w:r>
      <w:r w:rsidRPr="00235E48">
        <w:rPr>
          <w:sz w:val="20"/>
          <w:szCs w:val="20"/>
          <w:lang w:val="uk-UA"/>
        </w:rPr>
        <w:t>ь</w:t>
      </w:r>
      <w:r w:rsidRPr="00235E48">
        <w:rPr>
          <w:sz w:val="20"/>
          <w:szCs w:val="20"/>
          <w:lang w:val="uk-UA"/>
        </w:rPr>
        <w:t>цієво-натрієві, з мінералізацією 0,6-1,0 г/дм</w:t>
      </w:r>
      <w:r w:rsidRPr="00235E48">
        <w:rPr>
          <w:sz w:val="20"/>
          <w:szCs w:val="20"/>
          <w:vertAlign w:val="superscript"/>
          <w:lang w:val="uk-UA"/>
        </w:rPr>
        <w:t>3</w:t>
      </w:r>
      <w:r w:rsidRPr="00235E48">
        <w:rPr>
          <w:sz w:val="20"/>
          <w:szCs w:val="20"/>
          <w:lang w:val="uk-UA"/>
        </w:rPr>
        <w:t>, з загальною жорсткістю 4-7 ммоль/дм</w:t>
      </w:r>
      <w:r w:rsidRPr="00235E48">
        <w:rPr>
          <w:sz w:val="20"/>
          <w:szCs w:val="20"/>
          <w:vertAlign w:val="superscript"/>
          <w:lang w:val="uk-UA"/>
        </w:rPr>
        <w:t>3</w:t>
      </w:r>
      <w:r w:rsidRPr="00235E48">
        <w:rPr>
          <w:sz w:val="20"/>
          <w:szCs w:val="20"/>
          <w:lang w:val="uk-UA"/>
        </w:rPr>
        <w:t>. Часом в окремих вод</w:t>
      </w:r>
      <w:r w:rsidRPr="00235E48">
        <w:rPr>
          <w:sz w:val="20"/>
          <w:szCs w:val="20"/>
          <w:lang w:val="uk-UA"/>
        </w:rPr>
        <w:t>о</w:t>
      </w:r>
      <w:r w:rsidRPr="00235E48">
        <w:rPr>
          <w:sz w:val="20"/>
          <w:szCs w:val="20"/>
          <w:lang w:val="uk-UA"/>
        </w:rPr>
        <w:t>пунктах спостерігається підвищена кількість загального (головним чином двовалентного) заліза, в цих вип</w:t>
      </w:r>
      <w:r w:rsidRPr="00235E48">
        <w:rPr>
          <w:sz w:val="20"/>
          <w:szCs w:val="20"/>
          <w:lang w:val="uk-UA"/>
        </w:rPr>
        <w:t>а</w:t>
      </w:r>
      <w:r w:rsidRPr="00235E48">
        <w:rPr>
          <w:sz w:val="20"/>
          <w:szCs w:val="20"/>
          <w:lang w:val="uk-UA"/>
        </w:rPr>
        <w:t>дках при відстоюванні води в ній з’являється вохристо-жовтий осад. Концентрація загального заліза може досягати 1,5-1,7 мг/дм</w:t>
      </w:r>
      <w:r w:rsidRPr="00235E48">
        <w:rPr>
          <w:sz w:val="20"/>
          <w:szCs w:val="20"/>
          <w:vertAlign w:val="superscript"/>
          <w:lang w:val="uk-UA"/>
        </w:rPr>
        <w:t xml:space="preserve">3 </w:t>
      </w:r>
      <w:r w:rsidRPr="00235E48">
        <w:rPr>
          <w:sz w:val="20"/>
          <w:szCs w:val="20"/>
          <w:lang w:val="uk-UA"/>
        </w:rPr>
        <w:t>[</w:t>
      </w:r>
      <w:r w:rsidRPr="00BF565F">
        <w:rPr>
          <w:color w:val="FF0000"/>
          <w:sz w:val="20"/>
          <w:szCs w:val="20"/>
          <w:lang w:val="uk-UA"/>
        </w:rPr>
        <w:t>129, 248, 250</w:t>
      </w:r>
      <w:r w:rsidRPr="00235E48">
        <w:rPr>
          <w:sz w:val="20"/>
          <w:szCs w:val="20"/>
          <w:lang w:val="uk-UA"/>
        </w:rPr>
        <w:t>].</w:t>
      </w:r>
    </w:p>
    <w:p w:rsidR="001110EC" w:rsidRPr="00235E48" w:rsidRDefault="001110EC" w:rsidP="001110EC">
      <w:pPr>
        <w:ind w:firstLine="454"/>
        <w:jc w:val="both"/>
        <w:rPr>
          <w:b/>
          <w:sz w:val="20"/>
          <w:szCs w:val="20"/>
          <w:lang w:val="uk-UA"/>
        </w:rPr>
      </w:pPr>
      <w:r w:rsidRPr="00235E48">
        <w:rPr>
          <w:color w:val="000000"/>
          <w:sz w:val="20"/>
          <w:szCs w:val="20"/>
          <w:lang w:val="uk-UA" w:eastAsia="uk-UA"/>
        </w:rPr>
        <w:lastRenderedPageBreak/>
        <w:t xml:space="preserve">На більшій частині території </w:t>
      </w:r>
      <w:r w:rsidRPr="00235E48">
        <w:rPr>
          <w:sz w:val="20"/>
          <w:szCs w:val="20"/>
          <w:lang w:val="uk-UA" w:eastAsia="uk-UA"/>
        </w:rPr>
        <w:t>розповсюдження горизонт</w:t>
      </w:r>
      <w:r w:rsidRPr="00235E48">
        <w:rPr>
          <w:color w:val="000000"/>
          <w:sz w:val="20"/>
          <w:szCs w:val="20"/>
          <w:lang w:val="uk-UA" w:eastAsia="uk-UA"/>
        </w:rPr>
        <w:t xml:space="preserve"> захищений від поверхневого забруднення. Він</w:t>
      </w:r>
      <w:r w:rsidRPr="00235E48">
        <w:rPr>
          <w:sz w:val="20"/>
          <w:szCs w:val="20"/>
          <w:lang w:val="uk-UA"/>
        </w:rPr>
        <w:t xml:space="preserve"> широко використовується для водопостачання як за допомогою свер</w:t>
      </w:r>
      <w:r w:rsidRPr="00235E48">
        <w:rPr>
          <w:sz w:val="20"/>
          <w:szCs w:val="20"/>
          <w:lang w:val="uk-UA"/>
        </w:rPr>
        <w:t>д</w:t>
      </w:r>
      <w:r w:rsidRPr="00235E48">
        <w:rPr>
          <w:sz w:val="20"/>
          <w:szCs w:val="20"/>
          <w:lang w:val="uk-UA"/>
        </w:rPr>
        <w:t>ловин так і колодязів, а на північному заході аркуша M-36-XVII взагалі виконує роль головного джерела питного водопостачання внаслідок значної потужності та водозбагачен</w:t>
      </w:r>
      <w:r w:rsidRPr="00235E48">
        <w:rPr>
          <w:sz w:val="20"/>
          <w:szCs w:val="20"/>
          <w:lang w:val="uk-UA"/>
        </w:rPr>
        <w:t>о</w:t>
      </w:r>
      <w:r w:rsidRPr="00235E48">
        <w:rPr>
          <w:sz w:val="20"/>
          <w:szCs w:val="20"/>
          <w:lang w:val="uk-UA"/>
        </w:rPr>
        <w:t>сті.</w:t>
      </w:r>
    </w:p>
    <w:p w:rsidR="001110EC" w:rsidRPr="00235E48" w:rsidRDefault="001110EC" w:rsidP="001110EC">
      <w:pPr>
        <w:ind w:firstLine="454"/>
        <w:jc w:val="both"/>
        <w:rPr>
          <w:sz w:val="20"/>
          <w:szCs w:val="20"/>
          <w:lang w:val="uk-UA"/>
        </w:rPr>
      </w:pPr>
      <w:r w:rsidRPr="00235E48">
        <w:rPr>
          <w:b/>
          <w:sz w:val="20"/>
          <w:szCs w:val="20"/>
          <w:lang w:val="uk-UA"/>
        </w:rPr>
        <w:t>7.1.12 Водотривка товща київської світи еоцену</w:t>
      </w:r>
      <w:r w:rsidRPr="00235E48">
        <w:rPr>
          <w:b/>
          <w:bCs/>
          <w:sz w:val="20"/>
          <w:szCs w:val="20"/>
          <w:lang w:val="uk-UA" w:eastAsia="uk-UA"/>
        </w:rPr>
        <w:t xml:space="preserve"> (</w:t>
      </w:r>
      <w:r w:rsidRPr="00235E48">
        <w:rPr>
          <w:b/>
          <w:strike/>
          <w:sz w:val="20"/>
          <w:szCs w:val="20"/>
          <w:lang w:val="uk-UA" w:eastAsia="uk-UA"/>
        </w:rPr>
        <w:t>Р</w:t>
      </w:r>
      <w:r w:rsidRPr="00235E48">
        <w:rPr>
          <w:b/>
          <w:bCs/>
          <w:sz w:val="20"/>
          <w:szCs w:val="20"/>
          <w:vertAlign w:val="subscript"/>
          <w:lang w:val="uk-UA" w:eastAsia="uk-UA"/>
        </w:rPr>
        <w:t>2</w:t>
      </w:r>
      <w:r w:rsidRPr="00235E48">
        <w:rPr>
          <w:b/>
          <w:bCs/>
          <w:i/>
          <w:sz w:val="20"/>
          <w:szCs w:val="20"/>
          <w:lang w:val="uk-UA" w:eastAsia="uk-UA"/>
        </w:rPr>
        <w:t>kv</w:t>
      </w:r>
      <w:r w:rsidRPr="00235E48">
        <w:rPr>
          <w:b/>
          <w:bCs/>
          <w:sz w:val="20"/>
          <w:szCs w:val="20"/>
          <w:lang w:val="uk-UA" w:eastAsia="uk-UA"/>
        </w:rPr>
        <w:t xml:space="preserve">) </w:t>
      </w:r>
      <w:r w:rsidRPr="00235E48">
        <w:rPr>
          <w:sz w:val="20"/>
          <w:szCs w:val="20"/>
          <w:lang w:val="uk-UA"/>
        </w:rPr>
        <w:t>відокре</w:t>
      </w:r>
      <w:r w:rsidRPr="00235E48">
        <w:rPr>
          <w:sz w:val="20"/>
          <w:szCs w:val="20"/>
          <w:lang w:val="uk-UA"/>
        </w:rPr>
        <w:t>м</w:t>
      </w:r>
      <w:r w:rsidRPr="00235E48">
        <w:rPr>
          <w:sz w:val="20"/>
          <w:szCs w:val="20"/>
          <w:lang w:val="uk-UA"/>
        </w:rPr>
        <w:t>лює підземні води у бучацькій серії від міоцен-еоценових і забезпечує їх захищеність від забруднення [</w:t>
      </w:r>
      <w:r w:rsidRPr="00BF565F">
        <w:rPr>
          <w:color w:val="FF0000"/>
          <w:sz w:val="20"/>
          <w:szCs w:val="20"/>
          <w:lang w:val="uk-UA"/>
        </w:rPr>
        <w:t>145, 208, 343, 345</w:t>
      </w:r>
      <w:r w:rsidRPr="00235E48">
        <w:rPr>
          <w:sz w:val="20"/>
          <w:szCs w:val="20"/>
          <w:lang w:val="uk-UA"/>
        </w:rPr>
        <w:t>]. Товща</w:t>
      </w:r>
      <w:r w:rsidRPr="00235E48">
        <w:rPr>
          <w:b/>
          <w:sz w:val="20"/>
          <w:szCs w:val="20"/>
          <w:lang w:val="uk-UA"/>
        </w:rPr>
        <w:t xml:space="preserve"> </w:t>
      </w:r>
      <w:r w:rsidRPr="00235E48">
        <w:rPr>
          <w:sz w:val="20"/>
          <w:szCs w:val="20"/>
          <w:lang w:val="uk-UA"/>
        </w:rPr>
        <w:t>представлена мергелями глинистими, світло-сірими із зеленуватим відтінком, глинами щільними, зеленуватими. Поту</w:t>
      </w:r>
      <w:r w:rsidRPr="00235E48">
        <w:rPr>
          <w:sz w:val="20"/>
          <w:szCs w:val="20"/>
          <w:lang w:val="uk-UA"/>
        </w:rPr>
        <w:t>ж</w:t>
      </w:r>
      <w:r w:rsidRPr="00235E48">
        <w:rPr>
          <w:sz w:val="20"/>
          <w:szCs w:val="20"/>
          <w:lang w:val="uk-UA"/>
        </w:rPr>
        <w:t>ність водотриву складає 10-40 м</w:t>
      </w:r>
      <w:r w:rsidRPr="00235E48">
        <w:rPr>
          <w:bCs/>
          <w:color w:val="000000"/>
          <w:sz w:val="20"/>
          <w:szCs w:val="20"/>
          <w:lang w:val="uk-UA" w:eastAsia="uk-UA"/>
        </w:rPr>
        <w:t xml:space="preserve">. </w:t>
      </w:r>
      <w:r w:rsidRPr="00235E48">
        <w:rPr>
          <w:sz w:val="20"/>
          <w:szCs w:val="20"/>
          <w:lang w:val="uk-UA"/>
        </w:rPr>
        <w:t>Абсолютні відмітки підошви змінюються від +121 м (с. Новгородське - I-4, аркуш</w:t>
      </w:r>
      <w:r w:rsidRPr="00235E48">
        <w:rPr>
          <w:color w:val="3366FF"/>
          <w:sz w:val="20"/>
          <w:szCs w:val="20"/>
          <w:lang w:val="uk-UA"/>
        </w:rPr>
        <w:t xml:space="preserve"> </w:t>
      </w:r>
      <w:r w:rsidRPr="00235E48">
        <w:rPr>
          <w:sz w:val="20"/>
          <w:szCs w:val="20"/>
          <w:lang w:val="uk-UA"/>
        </w:rPr>
        <w:t>M-36-XVІІ) до -122 м (с. Підставки – І-1, аркуш M-36-XVІІ). Коефіцієнт фільтрації складає 0,0001 м/д [</w:t>
      </w:r>
      <w:r w:rsidRPr="00BF565F">
        <w:rPr>
          <w:color w:val="FF0000"/>
          <w:sz w:val="20"/>
          <w:szCs w:val="20"/>
          <w:lang w:val="uk-UA"/>
        </w:rPr>
        <w:t>145</w:t>
      </w:r>
      <w:r w:rsidRPr="00235E48">
        <w:rPr>
          <w:sz w:val="20"/>
          <w:szCs w:val="20"/>
          <w:lang w:val="uk-UA"/>
        </w:rPr>
        <w:t>]. У напрямку до Північного борту западини кількість карбонатних порід у розрізі поступово зменш</w:t>
      </w:r>
      <w:r w:rsidRPr="00235E48">
        <w:rPr>
          <w:sz w:val="20"/>
          <w:szCs w:val="20"/>
          <w:lang w:val="uk-UA"/>
        </w:rPr>
        <w:t>у</w:t>
      </w:r>
      <w:r w:rsidRPr="00235E48">
        <w:rPr>
          <w:sz w:val="20"/>
          <w:szCs w:val="20"/>
          <w:lang w:val="uk-UA"/>
        </w:rPr>
        <w:t>ється до 15 %. Київські відклади представлені безкарбонатними алевролітами, зрідка пісками, які лише місцями переходять в алевритисті і піщанисті гл</w:t>
      </w:r>
      <w:r w:rsidRPr="00235E48">
        <w:rPr>
          <w:sz w:val="20"/>
          <w:szCs w:val="20"/>
          <w:lang w:val="uk-UA"/>
        </w:rPr>
        <w:t>и</w:t>
      </w:r>
      <w:r w:rsidRPr="00235E48">
        <w:rPr>
          <w:sz w:val="20"/>
          <w:szCs w:val="20"/>
          <w:lang w:val="uk-UA"/>
        </w:rPr>
        <w:t>ни і не є водотривами. Умовна границя між різними типами розрізів проходить у півде</w:t>
      </w:r>
      <w:r w:rsidRPr="00235E48">
        <w:rPr>
          <w:sz w:val="20"/>
          <w:szCs w:val="20"/>
          <w:lang w:val="uk-UA"/>
        </w:rPr>
        <w:t>н</w:t>
      </w:r>
      <w:r w:rsidRPr="00235E48">
        <w:rPr>
          <w:sz w:val="20"/>
          <w:szCs w:val="20"/>
          <w:lang w:val="uk-UA"/>
        </w:rPr>
        <w:t>но-західній частині Охтирського аркуша через сс. Олександрівка (I-2) - Чижове (I-2) - Пристайлове (I-2) - Московський Бобрик (II-2) - Грунь (III-3) - Котельва (IV-4). Таким чином, вод</w:t>
      </w:r>
      <w:r w:rsidRPr="00235E48">
        <w:rPr>
          <w:sz w:val="20"/>
          <w:szCs w:val="20"/>
          <w:lang w:val="uk-UA"/>
        </w:rPr>
        <w:t>о</w:t>
      </w:r>
      <w:r w:rsidRPr="00235E48">
        <w:rPr>
          <w:sz w:val="20"/>
          <w:szCs w:val="20"/>
          <w:lang w:val="uk-UA"/>
        </w:rPr>
        <w:t>тривка т</w:t>
      </w:r>
      <w:r w:rsidRPr="00235E48">
        <w:rPr>
          <w:bCs/>
          <w:color w:val="000000"/>
          <w:sz w:val="20"/>
          <w:szCs w:val="20"/>
          <w:lang w:val="uk-UA" w:eastAsia="uk-UA"/>
        </w:rPr>
        <w:t xml:space="preserve">овща відсутня в північній частині </w:t>
      </w:r>
      <w:r w:rsidRPr="00235E48">
        <w:rPr>
          <w:sz w:val="20"/>
          <w:szCs w:val="20"/>
          <w:lang w:val="uk-UA"/>
        </w:rPr>
        <w:t>аркуша</w:t>
      </w:r>
      <w:r w:rsidRPr="00235E48">
        <w:rPr>
          <w:color w:val="3366FF"/>
          <w:sz w:val="20"/>
          <w:szCs w:val="20"/>
          <w:lang w:val="uk-UA"/>
        </w:rPr>
        <w:t xml:space="preserve"> </w:t>
      </w:r>
      <w:r w:rsidRPr="00235E48">
        <w:rPr>
          <w:sz w:val="20"/>
          <w:szCs w:val="20"/>
          <w:lang w:val="uk-UA"/>
        </w:rPr>
        <w:t>M-36-XVІІ.</w:t>
      </w:r>
    </w:p>
    <w:p w:rsidR="001110EC" w:rsidRPr="001028BC" w:rsidRDefault="001110EC" w:rsidP="001110EC">
      <w:pPr>
        <w:shd w:val="clear" w:color="auto" w:fill="FFFFFF"/>
        <w:ind w:firstLine="454"/>
        <w:jc w:val="both"/>
        <w:rPr>
          <w:sz w:val="20"/>
          <w:szCs w:val="20"/>
          <w:lang w:val="uk-UA"/>
        </w:rPr>
      </w:pPr>
      <w:r w:rsidRPr="00235E48">
        <w:rPr>
          <w:b/>
          <w:sz w:val="20"/>
          <w:szCs w:val="20"/>
          <w:lang w:val="uk-UA"/>
        </w:rPr>
        <w:t xml:space="preserve">7.1.13 </w:t>
      </w:r>
      <w:r w:rsidRPr="00235E48">
        <w:rPr>
          <w:b/>
          <w:bCs/>
          <w:sz w:val="20"/>
          <w:szCs w:val="20"/>
          <w:lang w:val="uk-UA"/>
        </w:rPr>
        <w:t>Водоносний горизонт у канівській та бучацькій серіях еоцену</w:t>
      </w:r>
      <w:r w:rsidRPr="00235E48">
        <w:rPr>
          <w:b/>
          <w:sz w:val="20"/>
          <w:szCs w:val="20"/>
          <w:lang w:val="uk-UA"/>
        </w:rPr>
        <w:t xml:space="preserve"> (</w:t>
      </w:r>
      <w:r w:rsidRPr="00235E48">
        <w:rPr>
          <w:b/>
          <w:strike/>
          <w:sz w:val="20"/>
          <w:szCs w:val="20"/>
          <w:lang w:val="uk-UA" w:eastAsia="uk-UA"/>
        </w:rPr>
        <w:t>Р</w:t>
      </w:r>
      <w:r w:rsidRPr="00235E48">
        <w:rPr>
          <w:b/>
          <w:sz w:val="20"/>
          <w:szCs w:val="20"/>
          <w:vertAlign w:val="subscript"/>
          <w:lang w:val="uk-UA"/>
        </w:rPr>
        <w:t>2</w:t>
      </w:r>
      <w:r w:rsidRPr="00235E48">
        <w:rPr>
          <w:b/>
          <w:i/>
          <w:sz w:val="20"/>
          <w:szCs w:val="20"/>
          <w:lang w:val="uk-UA"/>
        </w:rPr>
        <w:t>kn</w:t>
      </w:r>
      <w:r w:rsidRPr="00235E48">
        <w:rPr>
          <w:b/>
          <w:sz w:val="20"/>
          <w:szCs w:val="20"/>
          <w:lang w:val="uk-UA"/>
        </w:rPr>
        <w:t>+</w:t>
      </w:r>
      <w:r w:rsidRPr="00235E48">
        <w:rPr>
          <w:b/>
          <w:i/>
          <w:sz w:val="20"/>
          <w:szCs w:val="20"/>
          <w:lang w:val="uk-UA"/>
        </w:rPr>
        <w:t>bč</w:t>
      </w:r>
      <w:r w:rsidRPr="00235E48">
        <w:rPr>
          <w:b/>
          <w:sz w:val="20"/>
          <w:szCs w:val="20"/>
          <w:lang w:val="uk-UA"/>
        </w:rPr>
        <w:t xml:space="preserve">) </w:t>
      </w:r>
      <w:r w:rsidRPr="00235E48">
        <w:rPr>
          <w:sz w:val="20"/>
          <w:szCs w:val="20"/>
          <w:lang w:val="uk-UA"/>
        </w:rPr>
        <w:t xml:space="preserve">на території аркушів M-36-XVII та M-36-XXIII </w:t>
      </w:r>
      <w:r w:rsidRPr="001028BC">
        <w:rPr>
          <w:sz w:val="20"/>
          <w:szCs w:val="20"/>
        </w:rPr>
        <w:t>має двошарову будову: верхня його частина (бучацька) зустрічається повсюдно, нижня (канівська) – майже скрізь,</w:t>
      </w:r>
      <w:r w:rsidRPr="00235E48">
        <w:rPr>
          <w:sz w:val="20"/>
          <w:szCs w:val="20"/>
          <w:lang w:val="uk-UA"/>
        </w:rPr>
        <w:t xml:space="preserve"> за винятком Солохівського антиклінального підняття і </w:t>
      </w:r>
      <w:r>
        <w:rPr>
          <w:sz w:val="20"/>
          <w:szCs w:val="20"/>
          <w:lang w:val="uk-UA"/>
        </w:rPr>
        <w:t>П</w:t>
      </w:r>
      <w:r w:rsidRPr="00235E48">
        <w:rPr>
          <w:sz w:val="20"/>
          <w:szCs w:val="20"/>
          <w:lang w:val="uk-UA"/>
        </w:rPr>
        <w:t>івденної прибо</w:t>
      </w:r>
      <w:r w:rsidRPr="00235E48">
        <w:rPr>
          <w:sz w:val="20"/>
          <w:szCs w:val="20"/>
          <w:lang w:val="uk-UA"/>
        </w:rPr>
        <w:t>р</w:t>
      </w:r>
      <w:r w:rsidRPr="00235E48">
        <w:rPr>
          <w:sz w:val="20"/>
          <w:szCs w:val="20"/>
          <w:lang w:val="uk-UA"/>
        </w:rPr>
        <w:t>тової частини западини (рис. 2.4).</w:t>
      </w:r>
    </w:p>
    <w:p w:rsidR="001110EC" w:rsidRPr="00235E48" w:rsidRDefault="001110EC" w:rsidP="001110EC">
      <w:pPr>
        <w:ind w:firstLine="454"/>
        <w:jc w:val="both"/>
        <w:rPr>
          <w:sz w:val="20"/>
          <w:szCs w:val="20"/>
          <w:lang w:val="uk-UA"/>
        </w:rPr>
      </w:pPr>
      <w:r w:rsidRPr="00235E48">
        <w:rPr>
          <w:sz w:val="20"/>
          <w:szCs w:val="20"/>
          <w:lang w:val="uk-UA"/>
        </w:rPr>
        <w:t>Водовмісні породи представлені дрібно- тонкозернистими пісками, рідше середньозернистими глаук</w:t>
      </w:r>
      <w:r w:rsidRPr="00235E48">
        <w:rPr>
          <w:sz w:val="20"/>
          <w:szCs w:val="20"/>
          <w:lang w:val="uk-UA"/>
        </w:rPr>
        <w:t>о</w:t>
      </w:r>
      <w:r w:rsidRPr="00235E48">
        <w:rPr>
          <w:sz w:val="20"/>
          <w:szCs w:val="20"/>
          <w:lang w:val="uk-UA"/>
        </w:rPr>
        <w:t>ніт-кварцовими пісками бучацької серії та тонкозернистими пилуватими глауконіт-кварцовими пісками к</w:t>
      </w:r>
      <w:r w:rsidRPr="00235E48">
        <w:rPr>
          <w:sz w:val="20"/>
          <w:szCs w:val="20"/>
          <w:lang w:val="uk-UA"/>
        </w:rPr>
        <w:t>а</w:t>
      </w:r>
      <w:r w:rsidRPr="00235E48">
        <w:rPr>
          <w:sz w:val="20"/>
          <w:szCs w:val="20"/>
          <w:lang w:val="uk-UA"/>
        </w:rPr>
        <w:t>нівської серії. В нижній частині канівської серії часто зустрічаються міцні алевроліти. Водовіддача пісків - 21-23 %, коефіцієнт фільтрації змінюється в широких межах – від 0,5 до 16,1 м/д, що свідчить про неоднорідність колекторських властиво</w:t>
      </w:r>
      <w:r w:rsidRPr="00235E48">
        <w:rPr>
          <w:sz w:val="20"/>
          <w:szCs w:val="20"/>
          <w:lang w:val="uk-UA"/>
        </w:rPr>
        <w:t>с</w:t>
      </w:r>
      <w:r w:rsidRPr="00235E48">
        <w:rPr>
          <w:sz w:val="20"/>
          <w:szCs w:val="20"/>
          <w:lang w:val="uk-UA"/>
        </w:rPr>
        <w:t>тей водоносного горизонту [</w:t>
      </w:r>
      <w:r w:rsidRPr="00BF565F">
        <w:rPr>
          <w:color w:val="FF0000"/>
          <w:sz w:val="20"/>
          <w:szCs w:val="20"/>
          <w:lang w:val="uk-UA"/>
        </w:rPr>
        <w:t>291, 361</w:t>
      </w:r>
      <w:r w:rsidRPr="00235E48">
        <w:rPr>
          <w:sz w:val="20"/>
          <w:szCs w:val="20"/>
          <w:lang w:val="uk-UA"/>
        </w:rPr>
        <w:t>].</w:t>
      </w:r>
    </w:p>
    <w:p w:rsidR="001110EC" w:rsidRPr="00235E48" w:rsidRDefault="001110EC" w:rsidP="001110EC">
      <w:pPr>
        <w:shd w:val="clear" w:color="auto" w:fill="FFFFFF"/>
        <w:tabs>
          <w:tab w:val="left" w:pos="857"/>
        </w:tabs>
        <w:ind w:firstLine="454"/>
        <w:jc w:val="both"/>
        <w:rPr>
          <w:sz w:val="20"/>
          <w:szCs w:val="20"/>
          <w:lang w:val="uk-UA"/>
        </w:rPr>
      </w:pPr>
      <w:r w:rsidRPr="00235E48">
        <w:rPr>
          <w:sz w:val="20"/>
          <w:szCs w:val="20"/>
          <w:lang w:val="uk-UA"/>
        </w:rPr>
        <w:t xml:space="preserve">Покрівлею горизонту є мергелі </w:t>
      </w:r>
      <w:r w:rsidRPr="001028BC">
        <w:rPr>
          <w:sz w:val="20"/>
          <w:szCs w:val="20"/>
          <w:lang w:val="uk-UA"/>
        </w:rPr>
        <w:t>або піщано-глинист</w:t>
      </w:r>
      <w:r>
        <w:rPr>
          <w:sz w:val="20"/>
          <w:szCs w:val="20"/>
          <w:lang w:val="uk-UA"/>
        </w:rPr>
        <w:t>і</w:t>
      </w:r>
      <w:r w:rsidRPr="001028BC">
        <w:rPr>
          <w:sz w:val="20"/>
          <w:szCs w:val="20"/>
          <w:lang w:val="uk-UA"/>
        </w:rPr>
        <w:t xml:space="preserve"> відклади</w:t>
      </w:r>
      <w:r>
        <w:rPr>
          <w:lang w:val="uk-UA"/>
        </w:rPr>
        <w:t xml:space="preserve"> </w:t>
      </w:r>
      <w:r w:rsidRPr="00235E48">
        <w:rPr>
          <w:sz w:val="20"/>
          <w:szCs w:val="20"/>
          <w:lang w:val="uk-UA"/>
        </w:rPr>
        <w:t>київської світи, підошвою – мергел</w:t>
      </w:r>
      <w:r w:rsidRPr="00235E48">
        <w:rPr>
          <w:sz w:val="20"/>
          <w:szCs w:val="20"/>
          <w:lang w:val="uk-UA"/>
        </w:rPr>
        <w:t>ь</w:t>
      </w:r>
      <w:r w:rsidRPr="00235E48">
        <w:rPr>
          <w:sz w:val="20"/>
          <w:szCs w:val="20"/>
          <w:lang w:val="uk-UA"/>
        </w:rPr>
        <w:t>но-крейдяною товща верхньої крейди. Південніше границі її розповсюдження, а також у склепінних част</w:t>
      </w:r>
      <w:r w:rsidRPr="00235E48">
        <w:rPr>
          <w:sz w:val="20"/>
          <w:szCs w:val="20"/>
          <w:lang w:val="uk-UA"/>
        </w:rPr>
        <w:t>и</w:t>
      </w:r>
      <w:r w:rsidRPr="00235E48">
        <w:rPr>
          <w:sz w:val="20"/>
          <w:szCs w:val="20"/>
          <w:lang w:val="uk-UA"/>
        </w:rPr>
        <w:t>нах деяких структур підошва горизонту контактує з нижньокрейдово-сеноманськими, юрськими, а т</w:t>
      </w:r>
      <w:r w:rsidRPr="00235E48">
        <w:rPr>
          <w:sz w:val="20"/>
          <w:szCs w:val="20"/>
          <w:lang w:val="uk-UA"/>
        </w:rPr>
        <w:t>а</w:t>
      </w:r>
      <w:r w:rsidRPr="00235E48">
        <w:rPr>
          <w:sz w:val="20"/>
          <w:szCs w:val="20"/>
          <w:lang w:val="uk-UA"/>
        </w:rPr>
        <w:t>кож пермо-тріасовими відкладами. В північно-східній частині аркуша M-36-XVII нижче канівських відкл</w:t>
      </w:r>
      <w:r w:rsidRPr="00235E48">
        <w:rPr>
          <w:sz w:val="20"/>
          <w:szCs w:val="20"/>
          <w:lang w:val="uk-UA"/>
        </w:rPr>
        <w:t>а</w:t>
      </w:r>
      <w:r w:rsidRPr="00235E48">
        <w:rPr>
          <w:sz w:val="20"/>
          <w:szCs w:val="20"/>
          <w:lang w:val="uk-UA"/>
        </w:rPr>
        <w:t>дів залягає сумська серія палеоцену, яка вміщує тут окремий водоносний горизонт [</w:t>
      </w:r>
      <w:r w:rsidRPr="00BF565F">
        <w:rPr>
          <w:color w:val="FF0000"/>
          <w:sz w:val="20"/>
          <w:szCs w:val="20"/>
          <w:lang w:val="uk-UA"/>
        </w:rPr>
        <w:t>145, 208, 362</w:t>
      </w:r>
      <w:r w:rsidRPr="00235E48">
        <w:rPr>
          <w:sz w:val="20"/>
          <w:szCs w:val="20"/>
          <w:lang w:val="uk-UA"/>
        </w:rPr>
        <w:t>]. Глибина з</w:t>
      </w:r>
      <w:r w:rsidRPr="00235E48">
        <w:rPr>
          <w:sz w:val="20"/>
          <w:szCs w:val="20"/>
          <w:lang w:val="uk-UA"/>
        </w:rPr>
        <w:t>а</w:t>
      </w:r>
      <w:r w:rsidRPr="00235E48">
        <w:rPr>
          <w:sz w:val="20"/>
          <w:szCs w:val="20"/>
          <w:lang w:val="uk-UA"/>
        </w:rPr>
        <w:t>лягання покрівлі коливається у межах 80-200 м. Потужність водовмісних пісків складає 10-75 м, максимальні її зн</w:t>
      </w:r>
      <w:r w:rsidRPr="00235E48">
        <w:rPr>
          <w:sz w:val="20"/>
          <w:szCs w:val="20"/>
          <w:lang w:val="uk-UA"/>
        </w:rPr>
        <w:t>а</w:t>
      </w:r>
      <w:r w:rsidRPr="00235E48">
        <w:rPr>
          <w:sz w:val="20"/>
          <w:szCs w:val="20"/>
          <w:lang w:val="uk-UA"/>
        </w:rPr>
        <w:t>чення відмічені у міжструктурних прогинах та компенсаційних западинах, мінімальні – в склепінних частинах структурних піднять. Абсолютні відмітки покрівлі коливаються в межах від -40 до +10 м, п</w:t>
      </w:r>
      <w:r w:rsidRPr="00235E48">
        <w:rPr>
          <w:sz w:val="20"/>
          <w:szCs w:val="20"/>
          <w:lang w:val="uk-UA"/>
        </w:rPr>
        <w:t>і</w:t>
      </w:r>
      <w:r w:rsidRPr="00235E48">
        <w:rPr>
          <w:sz w:val="20"/>
          <w:szCs w:val="20"/>
          <w:lang w:val="uk-UA"/>
        </w:rPr>
        <w:t>дошви - від -160 до +10 м [</w:t>
      </w:r>
      <w:r w:rsidRPr="00BF565F">
        <w:rPr>
          <w:color w:val="FF0000"/>
          <w:sz w:val="20"/>
          <w:szCs w:val="20"/>
          <w:lang w:val="uk-UA"/>
        </w:rPr>
        <w:t>129, 248, 250</w:t>
      </w:r>
      <w:r w:rsidRPr="00235E48">
        <w:rPr>
          <w:sz w:val="20"/>
          <w:szCs w:val="20"/>
          <w:lang w:val="uk-UA"/>
        </w:rPr>
        <w:t>].</w:t>
      </w:r>
    </w:p>
    <w:p w:rsidR="001110EC" w:rsidRPr="00235E48" w:rsidRDefault="001110EC" w:rsidP="001110EC">
      <w:pPr>
        <w:pStyle w:val="21"/>
        <w:spacing w:after="0" w:line="240" w:lineRule="auto"/>
        <w:ind w:left="0" w:firstLine="454"/>
        <w:jc w:val="both"/>
        <w:rPr>
          <w:sz w:val="20"/>
          <w:szCs w:val="20"/>
        </w:rPr>
      </w:pPr>
      <w:r w:rsidRPr="00235E48">
        <w:rPr>
          <w:sz w:val="20"/>
          <w:szCs w:val="20"/>
          <w:lang w:val="uk-UA"/>
        </w:rPr>
        <w:t>Горизонт напірний, величина напору у більшості випадків коливається у межах 60-150 м, на ділянках розвантаження напір горизонту зменшується. П’єзометричні рівні води за даними буріння 70-80-х років м</w:t>
      </w:r>
      <w:r w:rsidRPr="00235E48">
        <w:rPr>
          <w:sz w:val="20"/>
          <w:szCs w:val="20"/>
          <w:lang w:val="uk-UA"/>
        </w:rPr>
        <w:t>и</w:t>
      </w:r>
      <w:r w:rsidRPr="00235E48">
        <w:rPr>
          <w:sz w:val="20"/>
          <w:szCs w:val="20"/>
          <w:lang w:val="uk-UA"/>
        </w:rPr>
        <w:t xml:space="preserve">нулого століття встановлюються на глибині 5-30 м в заплавах рік, 85-110 м – на вододілах. Однак відомо, що свердловини, пробурені на </w:t>
      </w:r>
      <w:r w:rsidRPr="00235E48">
        <w:rPr>
          <w:noProof/>
          <w:sz w:val="20"/>
          <w:szCs w:val="20"/>
          <w:lang w:val="uk-UA"/>
        </w:rPr>
        <w:t xml:space="preserve">водоносний горизонт </w:t>
      </w:r>
      <w:r w:rsidRPr="00235E48">
        <w:rPr>
          <w:b/>
          <w:strike/>
          <w:noProof/>
          <w:sz w:val="20"/>
          <w:szCs w:val="20"/>
          <w:lang w:val="uk-UA"/>
        </w:rPr>
        <w:t>P</w:t>
      </w:r>
      <w:r w:rsidRPr="00235E48">
        <w:rPr>
          <w:sz w:val="20"/>
          <w:szCs w:val="20"/>
          <w:vertAlign w:val="subscript"/>
          <w:lang w:val="uk-UA"/>
        </w:rPr>
        <w:t>2</w:t>
      </w:r>
      <w:r w:rsidRPr="00235E48">
        <w:rPr>
          <w:i/>
          <w:sz w:val="20"/>
          <w:szCs w:val="20"/>
          <w:lang w:val="uk-UA"/>
        </w:rPr>
        <w:t>kn</w:t>
      </w:r>
      <w:r w:rsidRPr="00235E48">
        <w:rPr>
          <w:sz w:val="20"/>
          <w:szCs w:val="20"/>
          <w:lang w:val="uk-UA"/>
        </w:rPr>
        <w:t>+</w:t>
      </w:r>
      <w:r w:rsidRPr="00235E48">
        <w:rPr>
          <w:i/>
          <w:sz w:val="20"/>
          <w:szCs w:val="20"/>
          <w:lang w:val="uk-UA"/>
        </w:rPr>
        <w:t>bč</w:t>
      </w:r>
      <w:r w:rsidRPr="00235E48">
        <w:rPr>
          <w:sz w:val="20"/>
          <w:szCs w:val="20"/>
          <w:lang w:val="uk-UA"/>
        </w:rPr>
        <w:t xml:space="preserve"> до середини 60-х років XX сторіччя на ділянках, віддалених від зосередженого водовідбору, особливо в межах заплав річок, були самовиливними з д</w:t>
      </w:r>
      <w:r w:rsidRPr="00235E48">
        <w:rPr>
          <w:sz w:val="20"/>
          <w:szCs w:val="20"/>
          <w:lang w:val="uk-UA"/>
        </w:rPr>
        <w:t>е</w:t>
      </w:r>
      <w:r w:rsidRPr="00235E48">
        <w:rPr>
          <w:sz w:val="20"/>
          <w:szCs w:val="20"/>
          <w:lang w:val="uk-UA"/>
        </w:rPr>
        <w:t>бітами на усті до 1,0 дм</w:t>
      </w:r>
      <w:r w:rsidRPr="00235E48">
        <w:rPr>
          <w:sz w:val="20"/>
          <w:szCs w:val="20"/>
          <w:vertAlign w:val="superscript"/>
          <w:lang w:val="uk-UA"/>
        </w:rPr>
        <w:t>3</w:t>
      </w:r>
      <w:r w:rsidRPr="00235E48">
        <w:rPr>
          <w:sz w:val="20"/>
          <w:szCs w:val="20"/>
          <w:lang w:val="uk-UA"/>
        </w:rPr>
        <w:t>/с [</w:t>
      </w:r>
      <w:r w:rsidRPr="00BF565F">
        <w:rPr>
          <w:color w:val="FF0000"/>
          <w:sz w:val="20"/>
          <w:szCs w:val="20"/>
          <w:lang w:val="uk-UA"/>
        </w:rPr>
        <w:t>208, 361</w:t>
      </w:r>
      <w:r w:rsidRPr="00235E48">
        <w:rPr>
          <w:sz w:val="20"/>
          <w:szCs w:val="20"/>
          <w:lang w:val="uk-UA"/>
        </w:rPr>
        <w:t>]. Глибина залягання п’єзометричних рівнів, як правило, збільшується з підв</w:t>
      </w:r>
      <w:r w:rsidRPr="00235E48">
        <w:rPr>
          <w:sz w:val="20"/>
          <w:szCs w:val="20"/>
          <w:lang w:val="uk-UA"/>
        </w:rPr>
        <w:t>и</w:t>
      </w:r>
      <w:r w:rsidRPr="00235E48">
        <w:rPr>
          <w:sz w:val="20"/>
          <w:szCs w:val="20"/>
          <w:lang w:val="uk-UA"/>
        </w:rPr>
        <w:t>щенням абсолютних відміток денної поверхні [</w:t>
      </w:r>
      <w:r w:rsidRPr="00BF565F">
        <w:rPr>
          <w:color w:val="FF0000"/>
          <w:sz w:val="20"/>
          <w:szCs w:val="20"/>
        </w:rPr>
        <w:t>2</w:t>
      </w:r>
      <w:r w:rsidRPr="00BF565F">
        <w:rPr>
          <w:color w:val="FF0000"/>
          <w:sz w:val="20"/>
          <w:szCs w:val="20"/>
          <w:lang w:val="uk-UA"/>
        </w:rPr>
        <w:t>91</w:t>
      </w:r>
      <w:r w:rsidRPr="00BF565F">
        <w:rPr>
          <w:color w:val="FF0000"/>
          <w:sz w:val="20"/>
          <w:szCs w:val="20"/>
        </w:rPr>
        <w:t>, 3</w:t>
      </w:r>
      <w:r w:rsidRPr="00BF565F">
        <w:rPr>
          <w:color w:val="FF0000"/>
          <w:sz w:val="20"/>
          <w:szCs w:val="20"/>
          <w:lang w:val="uk-UA"/>
        </w:rPr>
        <w:t>61</w:t>
      </w:r>
      <w:r w:rsidRPr="00235E48">
        <w:rPr>
          <w:sz w:val="20"/>
          <w:szCs w:val="20"/>
        </w:rPr>
        <w:t>].</w:t>
      </w:r>
    </w:p>
    <w:p w:rsidR="001110EC" w:rsidRPr="00235E48" w:rsidRDefault="001110EC" w:rsidP="001110EC">
      <w:pPr>
        <w:ind w:firstLine="454"/>
        <w:jc w:val="both"/>
        <w:rPr>
          <w:sz w:val="20"/>
          <w:szCs w:val="20"/>
          <w:lang w:val="uk-UA"/>
        </w:rPr>
      </w:pPr>
      <w:r w:rsidRPr="00235E48">
        <w:rPr>
          <w:sz w:val="20"/>
          <w:szCs w:val="20"/>
          <w:lang w:val="uk-UA"/>
        </w:rPr>
        <w:t>Головне живлення водоносного горизонту відбувається за рахунок інфільтрації атмосферних опадів в північній частині ДДАБ, зокрема в долині р. Сейм, додаткове жи</w:t>
      </w:r>
      <w:r w:rsidRPr="00235E48">
        <w:rPr>
          <w:sz w:val="20"/>
          <w:szCs w:val="20"/>
          <w:lang w:val="uk-UA"/>
        </w:rPr>
        <w:t>в</w:t>
      </w:r>
      <w:r w:rsidRPr="00235E48">
        <w:rPr>
          <w:sz w:val="20"/>
          <w:szCs w:val="20"/>
          <w:lang w:val="uk-UA"/>
        </w:rPr>
        <w:t>лення має місце по долинах річок Псел, Ворскла в південній частині Сумської області і далі на північ (за межами території робіт), де канівсько-бучацькі відклади виходять безпосередньо під че</w:t>
      </w:r>
      <w:r w:rsidRPr="00235E48">
        <w:rPr>
          <w:sz w:val="20"/>
          <w:szCs w:val="20"/>
          <w:lang w:val="uk-UA"/>
        </w:rPr>
        <w:t>т</w:t>
      </w:r>
      <w:r w:rsidRPr="00235E48">
        <w:rPr>
          <w:sz w:val="20"/>
          <w:szCs w:val="20"/>
          <w:lang w:val="uk-UA"/>
        </w:rPr>
        <w:t>вертинний або неогеновий алювій. Крім того, додаткове підживлення в умовах, близьких до природних, вочевидь, мало місце із залягаючого нижче водоносного комплексу у ни</w:t>
      </w:r>
      <w:r w:rsidRPr="00235E48">
        <w:rPr>
          <w:sz w:val="20"/>
          <w:szCs w:val="20"/>
          <w:lang w:val="uk-UA"/>
        </w:rPr>
        <w:t>ж</w:t>
      </w:r>
      <w:r w:rsidRPr="00235E48">
        <w:rPr>
          <w:sz w:val="20"/>
          <w:szCs w:val="20"/>
          <w:lang w:val="uk-UA"/>
        </w:rPr>
        <w:t>ньокрейдових-сеноманських відкладах на більшій частині аркуша M-36-XXIII. Цей процес розвивався не тільки на ділянках розвитку солянокуп</w:t>
      </w:r>
      <w:r w:rsidRPr="00235E48">
        <w:rPr>
          <w:sz w:val="20"/>
          <w:szCs w:val="20"/>
          <w:lang w:val="uk-UA"/>
        </w:rPr>
        <w:t>о</w:t>
      </w:r>
      <w:r w:rsidRPr="00235E48">
        <w:rPr>
          <w:sz w:val="20"/>
          <w:szCs w:val="20"/>
          <w:lang w:val="uk-UA"/>
        </w:rPr>
        <w:t>льних структур, як це визначено матеріалами раніше проведених робіт [</w:t>
      </w:r>
      <w:r w:rsidRPr="00BF565F">
        <w:rPr>
          <w:color w:val="FF0000"/>
          <w:sz w:val="20"/>
          <w:szCs w:val="20"/>
          <w:lang w:val="uk-UA"/>
        </w:rPr>
        <w:t>208</w:t>
      </w:r>
      <w:r w:rsidRPr="00235E48">
        <w:rPr>
          <w:sz w:val="20"/>
          <w:szCs w:val="20"/>
          <w:lang w:val="uk-UA"/>
        </w:rPr>
        <w:t>], але і на ділянках місцевості з низ</w:t>
      </w:r>
      <w:r w:rsidRPr="00235E48">
        <w:rPr>
          <w:sz w:val="20"/>
          <w:szCs w:val="20"/>
          <w:lang w:val="uk-UA"/>
        </w:rPr>
        <w:t>ь</w:t>
      </w:r>
      <w:r w:rsidRPr="00235E48">
        <w:rPr>
          <w:sz w:val="20"/>
          <w:szCs w:val="20"/>
          <w:lang w:val="uk-UA"/>
        </w:rPr>
        <w:t>кими абсолютними відмітками (в межах заплав та низьких надзаплавних терас), де, враховуючи різницю в напорах, складалися сприятливі умови для висхі</w:t>
      </w:r>
      <w:r w:rsidRPr="00235E48">
        <w:rPr>
          <w:sz w:val="20"/>
          <w:szCs w:val="20"/>
          <w:lang w:val="uk-UA"/>
        </w:rPr>
        <w:t>д</w:t>
      </w:r>
      <w:r w:rsidRPr="00235E48">
        <w:rPr>
          <w:sz w:val="20"/>
          <w:szCs w:val="20"/>
          <w:lang w:val="uk-UA"/>
        </w:rPr>
        <w:t>ного руху підземних вод, внаслідок чого підвищення вмісту хлоридів та мінералізації горизонту спостеріг</w:t>
      </w:r>
      <w:r w:rsidRPr="00235E48">
        <w:rPr>
          <w:sz w:val="20"/>
          <w:szCs w:val="20"/>
          <w:lang w:val="uk-UA"/>
        </w:rPr>
        <w:t>а</w:t>
      </w:r>
      <w:r w:rsidRPr="00235E48">
        <w:rPr>
          <w:sz w:val="20"/>
          <w:szCs w:val="20"/>
          <w:lang w:val="uk-UA"/>
        </w:rPr>
        <w:t xml:space="preserve">ється, головним чином на лівобережжі р. Ворскла. У теперішній час внаслідок інтенсивної експлуатації водоносного комплексу </w:t>
      </w:r>
      <w:r w:rsidRPr="00235E48">
        <w:rPr>
          <w:b/>
          <w:bCs/>
          <w:sz w:val="20"/>
          <w:szCs w:val="20"/>
          <w:lang w:val="uk-UA"/>
        </w:rPr>
        <w:t>К</w:t>
      </w:r>
      <w:r w:rsidRPr="00235E48">
        <w:rPr>
          <w:bCs/>
          <w:sz w:val="20"/>
          <w:szCs w:val="20"/>
          <w:vertAlign w:val="subscript"/>
          <w:lang w:val="uk-UA"/>
        </w:rPr>
        <w:t>1</w:t>
      </w:r>
      <w:r w:rsidRPr="00235E48">
        <w:rPr>
          <w:bCs/>
          <w:sz w:val="20"/>
          <w:szCs w:val="20"/>
          <w:lang w:val="uk-UA"/>
        </w:rPr>
        <w:t>-</w:t>
      </w:r>
      <w:r w:rsidRPr="00235E48">
        <w:rPr>
          <w:b/>
          <w:bCs/>
          <w:sz w:val="20"/>
          <w:szCs w:val="20"/>
          <w:lang w:val="uk-UA"/>
        </w:rPr>
        <w:t>К</w:t>
      </w:r>
      <w:r w:rsidRPr="00235E48">
        <w:rPr>
          <w:bCs/>
          <w:sz w:val="20"/>
          <w:szCs w:val="20"/>
          <w:vertAlign w:val="subscript"/>
          <w:lang w:val="uk-UA"/>
        </w:rPr>
        <w:t>2</w:t>
      </w:r>
      <w:r w:rsidRPr="00235E48">
        <w:rPr>
          <w:bCs/>
          <w:i/>
          <w:sz w:val="20"/>
          <w:szCs w:val="20"/>
          <w:lang w:val="uk-UA"/>
        </w:rPr>
        <w:t>s</w:t>
      </w:r>
      <w:r w:rsidRPr="00235E48">
        <w:rPr>
          <w:sz w:val="20"/>
          <w:szCs w:val="20"/>
          <w:lang w:val="uk-UA"/>
        </w:rPr>
        <w:t xml:space="preserve"> гідродинамічна схема змінилася і на біл</w:t>
      </w:r>
      <w:r w:rsidRPr="00235E48">
        <w:rPr>
          <w:sz w:val="20"/>
          <w:szCs w:val="20"/>
          <w:lang w:val="uk-UA"/>
        </w:rPr>
        <w:t>ь</w:t>
      </w:r>
      <w:r w:rsidRPr="00235E48">
        <w:rPr>
          <w:sz w:val="20"/>
          <w:szCs w:val="20"/>
          <w:lang w:val="uk-UA"/>
        </w:rPr>
        <w:t>шій частині території аркуша M-36-XXIII спостерігаються передумови до низхідного руху підземних вод і підживлення нижніх водоносних горизонтів зони активного водообміну ве</w:t>
      </w:r>
      <w:r w:rsidRPr="00235E48">
        <w:rPr>
          <w:sz w:val="20"/>
          <w:szCs w:val="20"/>
          <w:lang w:val="uk-UA"/>
        </w:rPr>
        <w:t>р</w:t>
      </w:r>
      <w:r w:rsidRPr="00235E48">
        <w:rPr>
          <w:sz w:val="20"/>
          <w:szCs w:val="20"/>
          <w:lang w:val="uk-UA"/>
        </w:rPr>
        <w:t>хніми [</w:t>
      </w:r>
      <w:r w:rsidRPr="00BF565F">
        <w:rPr>
          <w:color w:val="FF0000"/>
          <w:sz w:val="20"/>
          <w:szCs w:val="20"/>
          <w:lang w:val="uk-UA"/>
        </w:rPr>
        <w:t>82</w:t>
      </w:r>
      <w:r w:rsidRPr="00235E48">
        <w:rPr>
          <w:sz w:val="20"/>
          <w:szCs w:val="20"/>
          <w:lang w:val="uk-UA"/>
        </w:rPr>
        <w:t>].</w:t>
      </w:r>
    </w:p>
    <w:p w:rsidR="001110EC" w:rsidRPr="00235E48" w:rsidRDefault="001110EC" w:rsidP="001110EC">
      <w:pPr>
        <w:ind w:firstLine="454"/>
        <w:jc w:val="both"/>
        <w:rPr>
          <w:sz w:val="20"/>
          <w:szCs w:val="20"/>
          <w:lang w:val="uk-UA"/>
        </w:rPr>
      </w:pPr>
      <w:r w:rsidRPr="00235E48">
        <w:rPr>
          <w:sz w:val="20"/>
          <w:szCs w:val="20"/>
          <w:lang w:val="uk-UA"/>
        </w:rPr>
        <w:t>Головною областю розвантаження є р. Дніпро, поблизу русла якої канівсько-бучацькі відклади вих</w:t>
      </w:r>
      <w:r w:rsidRPr="00235E48">
        <w:rPr>
          <w:sz w:val="20"/>
          <w:szCs w:val="20"/>
          <w:lang w:val="uk-UA"/>
        </w:rPr>
        <w:t>о</w:t>
      </w:r>
      <w:r w:rsidRPr="00235E48">
        <w:rPr>
          <w:sz w:val="20"/>
          <w:szCs w:val="20"/>
          <w:lang w:val="uk-UA"/>
        </w:rPr>
        <w:t>дять безпосередньо під четвертинний алювій (на південь від дослідженої території). Напрямок потоку вод</w:t>
      </w:r>
      <w:r w:rsidRPr="00235E48">
        <w:rPr>
          <w:sz w:val="20"/>
          <w:szCs w:val="20"/>
          <w:lang w:val="uk-UA"/>
        </w:rPr>
        <w:t>о</w:t>
      </w:r>
      <w:r w:rsidRPr="00235E48">
        <w:rPr>
          <w:sz w:val="20"/>
          <w:szCs w:val="20"/>
          <w:lang w:val="uk-UA"/>
        </w:rPr>
        <w:t>носного горизонту, головним чином, південно-західний. Природний потік порушений впливом тривалої експлуатації нижньокрейдово-сеноманського та безпосередньо канівсько-бучацького горизонтів. На околицях м. Полт</w:t>
      </w:r>
      <w:r w:rsidRPr="00235E48">
        <w:rPr>
          <w:sz w:val="20"/>
          <w:szCs w:val="20"/>
          <w:lang w:val="uk-UA"/>
        </w:rPr>
        <w:t>а</w:t>
      </w:r>
      <w:r w:rsidRPr="00235E48">
        <w:rPr>
          <w:sz w:val="20"/>
          <w:szCs w:val="20"/>
          <w:lang w:val="uk-UA"/>
        </w:rPr>
        <w:t>ва сформувалася депресія, яка обіймає площу виходу відкладів нижньої крейди-сеноману під водоносні піски бучацької та канівської серій, внаслідок чого в спостережних свердл</w:t>
      </w:r>
      <w:r w:rsidRPr="00235E48">
        <w:rPr>
          <w:sz w:val="20"/>
          <w:szCs w:val="20"/>
          <w:lang w:val="uk-UA"/>
        </w:rPr>
        <w:t>о</w:t>
      </w:r>
      <w:r w:rsidRPr="00235E48">
        <w:rPr>
          <w:sz w:val="20"/>
          <w:szCs w:val="20"/>
          <w:lang w:val="uk-UA"/>
        </w:rPr>
        <w:t>винах відмічається поступове зниження рівнів в межах аркуша M-36-XXIII.</w:t>
      </w:r>
    </w:p>
    <w:p w:rsidR="001110EC" w:rsidRPr="00235E48" w:rsidRDefault="001110EC" w:rsidP="001110EC">
      <w:pPr>
        <w:ind w:firstLine="454"/>
        <w:jc w:val="both"/>
        <w:rPr>
          <w:sz w:val="20"/>
          <w:szCs w:val="20"/>
          <w:lang w:val="uk-UA"/>
        </w:rPr>
      </w:pPr>
      <w:r w:rsidRPr="00235E48">
        <w:rPr>
          <w:sz w:val="20"/>
          <w:szCs w:val="20"/>
          <w:lang w:val="uk-UA"/>
        </w:rPr>
        <w:lastRenderedPageBreak/>
        <w:t>Для природного режиму рівнів горизонту не властиві різкі сезонні коливання, на більшій частині тер</w:t>
      </w:r>
      <w:r w:rsidRPr="00235E48">
        <w:rPr>
          <w:sz w:val="20"/>
          <w:szCs w:val="20"/>
          <w:lang w:val="uk-UA"/>
        </w:rPr>
        <w:t>и</w:t>
      </w:r>
      <w:r w:rsidRPr="00235E48">
        <w:rPr>
          <w:sz w:val="20"/>
          <w:szCs w:val="20"/>
          <w:lang w:val="uk-UA"/>
        </w:rPr>
        <w:t>торії аркушів коливання рівнів визначаються техногенними чинниками: величиною відбору води як з канівсько-бучацького горизонту, так і з нижньокрейд</w:t>
      </w:r>
      <w:r w:rsidRPr="00235E48">
        <w:rPr>
          <w:sz w:val="20"/>
          <w:szCs w:val="20"/>
          <w:lang w:val="uk-UA"/>
        </w:rPr>
        <w:t>о</w:t>
      </w:r>
      <w:r w:rsidRPr="00235E48">
        <w:rPr>
          <w:sz w:val="20"/>
          <w:szCs w:val="20"/>
          <w:lang w:val="uk-UA"/>
        </w:rPr>
        <w:t>во-сеноманського комплексу [</w:t>
      </w:r>
      <w:r w:rsidRPr="00BF565F">
        <w:rPr>
          <w:color w:val="FF0000"/>
          <w:sz w:val="20"/>
          <w:szCs w:val="20"/>
          <w:lang w:val="uk-UA"/>
        </w:rPr>
        <w:t>81, 82</w:t>
      </w:r>
      <w:r w:rsidRPr="00235E48">
        <w:rPr>
          <w:sz w:val="20"/>
          <w:szCs w:val="20"/>
          <w:lang w:val="uk-UA"/>
        </w:rPr>
        <w:t>].</w:t>
      </w:r>
    </w:p>
    <w:p w:rsidR="001110EC" w:rsidRDefault="001110EC" w:rsidP="001110EC">
      <w:pPr>
        <w:ind w:firstLine="454"/>
        <w:jc w:val="both"/>
        <w:rPr>
          <w:sz w:val="20"/>
          <w:szCs w:val="20"/>
          <w:lang w:val="uk-UA"/>
        </w:rPr>
      </w:pPr>
      <w:r w:rsidRPr="00235E48">
        <w:rPr>
          <w:sz w:val="20"/>
          <w:szCs w:val="20"/>
        </w:rPr>
        <w:t xml:space="preserve">Вода горизонту на більшій частині території холодна (температура 9,0-11,6 </w:t>
      </w:r>
      <w:r w:rsidRPr="00235E48">
        <w:rPr>
          <w:sz w:val="20"/>
          <w:szCs w:val="20"/>
          <w:vertAlign w:val="superscript"/>
        </w:rPr>
        <w:t>0</w:t>
      </w:r>
      <w:r w:rsidRPr="00235E48">
        <w:rPr>
          <w:sz w:val="20"/>
          <w:szCs w:val="20"/>
        </w:rPr>
        <w:t>С), прісна, без кольору, смаку та запаху, сухий залишок не перевищує 1 г/дм</w:t>
      </w:r>
      <w:r w:rsidRPr="00235E48">
        <w:rPr>
          <w:sz w:val="20"/>
          <w:szCs w:val="20"/>
          <w:vertAlign w:val="superscript"/>
        </w:rPr>
        <w:t>3</w:t>
      </w:r>
      <w:r w:rsidRPr="00235E48">
        <w:rPr>
          <w:sz w:val="20"/>
          <w:szCs w:val="20"/>
        </w:rPr>
        <w:t xml:space="preserve">. За хімічним </w:t>
      </w:r>
      <w:r w:rsidRPr="00235E48">
        <w:rPr>
          <w:sz w:val="20"/>
          <w:szCs w:val="20"/>
          <w:lang w:val="uk-UA"/>
        </w:rPr>
        <w:t>складом тип води у напрямку з півночі на південь закономірно змінюється з гідрокарбонатного натрі</w:t>
      </w:r>
      <w:r w:rsidRPr="00235E48">
        <w:rPr>
          <w:sz w:val="20"/>
          <w:szCs w:val="20"/>
          <w:lang w:val="uk-UA"/>
        </w:rPr>
        <w:t>є</w:t>
      </w:r>
      <w:r w:rsidRPr="00235E48">
        <w:rPr>
          <w:sz w:val="20"/>
          <w:szCs w:val="20"/>
          <w:lang w:val="uk-UA"/>
        </w:rPr>
        <w:t>во-кальцієвого на гідрокарбонатно-хлоридний натрієвий, в цьому ж напрямку підвищ</w:t>
      </w:r>
      <w:r w:rsidRPr="00235E48">
        <w:rPr>
          <w:sz w:val="20"/>
          <w:szCs w:val="20"/>
          <w:lang w:val="uk-UA"/>
        </w:rPr>
        <w:t>у</w:t>
      </w:r>
      <w:r w:rsidRPr="00235E48">
        <w:rPr>
          <w:sz w:val="20"/>
          <w:szCs w:val="20"/>
          <w:lang w:val="uk-UA"/>
        </w:rPr>
        <w:t>ється і мінералізація води. На окремих ділянках мінералізація сягає 1,9 г/дм</w:t>
      </w:r>
      <w:r w:rsidRPr="00235E48">
        <w:rPr>
          <w:sz w:val="20"/>
          <w:szCs w:val="20"/>
          <w:vertAlign w:val="superscript"/>
          <w:lang w:val="uk-UA"/>
        </w:rPr>
        <w:t>3</w:t>
      </w:r>
      <w:r w:rsidRPr="00235E48">
        <w:rPr>
          <w:sz w:val="20"/>
          <w:szCs w:val="20"/>
          <w:lang w:val="uk-UA"/>
        </w:rPr>
        <w:t>, тип води змінюється на хлоридний натрієвий. На окремих ділянках зустрічаються також води гі</w:t>
      </w:r>
      <w:r w:rsidRPr="00235E48">
        <w:rPr>
          <w:sz w:val="20"/>
          <w:szCs w:val="20"/>
          <w:lang w:val="uk-UA"/>
        </w:rPr>
        <w:t>д</w:t>
      </w:r>
      <w:r w:rsidRPr="00235E48">
        <w:rPr>
          <w:sz w:val="20"/>
          <w:szCs w:val="20"/>
          <w:lang w:val="uk-UA"/>
        </w:rPr>
        <w:t>рокарбонатні натрієві, хлоридні натрієві, хлоридно-сульфатні натрієві, що свідчить про різноманітність</w:t>
      </w:r>
    </w:p>
    <w:p w:rsidR="001110EC" w:rsidRPr="00235E48" w:rsidRDefault="001110EC" w:rsidP="001110EC">
      <w:pPr>
        <w:jc w:val="both"/>
        <w:rPr>
          <w:sz w:val="20"/>
          <w:szCs w:val="20"/>
          <w:lang w:val="uk-UA"/>
        </w:rPr>
      </w:pPr>
      <w:r w:rsidRPr="00235E48">
        <w:rPr>
          <w:sz w:val="20"/>
          <w:szCs w:val="20"/>
          <w:lang w:val="uk-UA"/>
        </w:rPr>
        <w:t xml:space="preserve"> умов формування водоносного горизонту. Загальна жорсткість води складає 0,5-6,8 ммоль/дм</w:t>
      </w:r>
      <w:r w:rsidRPr="00235E48">
        <w:rPr>
          <w:sz w:val="20"/>
          <w:szCs w:val="20"/>
          <w:vertAlign w:val="superscript"/>
          <w:lang w:val="uk-UA"/>
        </w:rPr>
        <w:t xml:space="preserve">3 </w:t>
      </w:r>
      <w:r w:rsidRPr="00235E48">
        <w:rPr>
          <w:sz w:val="20"/>
          <w:szCs w:val="20"/>
          <w:lang w:val="uk-UA"/>
        </w:rPr>
        <w:t>[</w:t>
      </w:r>
      <w:r w:rsidRPr="00BF565F">
        <w:rPr>
          <w:color w:val="FF0000"/>
          <w:sz w:val="20"/>
          <w:szCs w:val="20"/>
          <w:lang w:val="uk-UA"/>
        </w:rPr>
        <w:t>291, 361</w:t>
      </w:r>
      <w:r w:rsidRPr="00235E48">
        <w:rPr>
          <w:sz w:val="20"/>
          <w:szCs w:val="20"/>
          <w:lang w:val="uk-UA"/>
        </w:rPr>
        <w:t>].</w:t>
      </w:r>
    </w:p>
    <w:p w:rsidR="001110EC" w:rsidRPr="00235E48" w:rsidRDefault="001110EC" w:rsidP="001110EC">
      <w:pPr>
        <w:pStyle w:val="21"/>
        <w:spacing w:after="0" w:line="240" w:lineRule="auto"/>
        <w:ind w:left="0" w:firstLine="454"/>
        <w:jc w:val="both"/>
        <w:rPr>
          <w:sz w:val="20"/>
          <w:szCs w:val="20"/>
          <w:lang w:val="uk-UA"/>
        </w:rPr>
      </w:pPr>
      <w:r w:rsidRPr="00235E48">
        <w:rPr>
          <w:sz w:val="20"/>
          <w:szCs w:val="20"/>
          <w:lang w:val="uk-UA"/>
        </w:rPr>
        <w:t>Просторова еволюція хімічного складу горизонту в межах ДДАБ, в напрямку з півн</w:t>
      </w:r>
      <w:r w:rsidRPr="00235E48">
        <w:rPr>
          <w:sz w:val="20"/>
          <w:szCs w:val="20"/>
          <w:lang w:val="uk-UA"/>
        </w:rPr>
        <w:t>о</w:t>
      </w:r>
      <w:r w:rsidRPr="00235E48">
        <w:rPr>
          <w:sz w:val="20"/>
          <w:szCs w:val="20"/>
          <w:lang w:val="uk-UA"/>
        </w:rPr>
        <w:t>чі на південь тісно пов’язана з геоструктурним фактором, вочевидь не з процесами метаморфізації [</w:t>
      </w:r>
      <w:r w:rsidRPr="00BF565F">
        <w:rPr>
          <w:color w:val="FF0000"/>
          <w:sz w:val="20"/>
          <w:szCs w:val="20"/>
          <w:lang w:val="uk-UA"/>
        </w:rPr>
        <w:t>208</w:t>
      </w:r>
      <w:r w:rsidRPr="00235E48">
        <w:rPr>
          <w:sz w:val="20"/>
          <w:szCs w:val="20"/>
          <w:lang w:val="uk-UA"/>
        </w:rPr>
        <w:t>], а із взаємодією гор</w:t>
      </w:r>
      <w:r w:rsidRPr="00235E48">
        <w:rPr>
          <w:sz w:val="20"/>
          <w:szCs w:val="20"/>
          <w:lang w:val="uk-UA"/>
        </w:rPr>
        <w:t>и</w:t>
      </w:r>
      <w:r w:rsidRPr="00235E48">
        <w:rPr>
          <w:sz w:val="20"/>
          <w:szCs w:val="20"/>
          <w:lang w:val="uk-UA"/>
        </w:rPr>
        <w:t>зонтів, якій тут належить головна роль [</w:t>
      </w:r>
      <w:r w:rsidRPr="00BF565F">
        <w:rPr>
          <w:color w:val="FF0000"/>
          <w:sz w:val="20"/>
          <w:szCs w:val="20"/>
          <w:lang w:val="uk-UA"/>
        </w:rPr>
        <w:t>291</w:t>
      </w:r>
      <w:r w:rsidRPr="00235E48">
        <w:rPr>
          <w:sz w:val="20"/>
          <w:szCs w:val="20"/>
          <w:lang w:val="uk-UA"/>
        </w:rPr>
        <w:t>].</w:t>
      </w:r>
    </w:p>
    <w:p w:rsidR="001110EC" w:rsidRPr="00235E48" w:rsidRDefault="001110EC" w:rsidP="001110EC">
      <w:pPr>
        <w:pStyle w:val="21"/>
        <w:spacing w:after="0" w:line="240" w:lineRule="auto"/>
        <w:ind w:left="0" w:firstLine="454"/>
        <w:jc w:val="both"/>
        <w:rPr>
          <w:sz w:val="20"/>
          <w:szCs w:val="20"/>
          <w:lang w:val="uk-UA"/>
        </w:rPr>
      </w:pPr>
      <w:r w:rsidRPr="00235E48">
        <w:rPr>
          <w:sz w:val="20"/>
          <w:szCs w:val="20"/>
          <w:lang w:val="uk-UA"/>
        </w:rPr>
        <w:t>За даними хімічних аналізів в пробах води іноді спостерігаються сполуки азоту: іон амонію в кількості до 1 мг/дм</w:t>
      </w:r>
      <w:r w:rsidRPr="00235E48">
        <w:rPr>
          <w:sz w:val="20"/>
          <w:szCs w:val="20"/>
          <w:vertAlign w:val="superscript"/>
          <w:lang w:val="uk-UA"/>
        </w:rPr>
        <w:t>3</w:t>
      </w:r>
      <w:r w:rsidRPr="00235E48">
        <w:rPr>
          <w:sz w:val="20"/>
          <w:szCs w:val="20"/>
          <w:lang w:val="uk-UA"/>
        </w:rPr>
        <w:t>, нітрити та нітрати відповідно у кількості 0,1 мг/дм</w:t>
      </w:r>
      <w:r w:rsidRPr="00235E48">
        <w:rPr>
          <w:sz w:val="20"/>
          <w:szCs w:val="20"/>
          <w:vertAlign w:val="superscript"/>
          <w:lang w:val="uk-UA"/>
        </w:rPr>
        <w:t xml:space="preserve">3 </w:t>
      </w:r>
      <w:r w:rsidRPr="00235E48">
        <w:rPr>
          <w:sz w:val="20"/>
          <w:szCs w:val="20"/>
          <w:lang w:val="uk-UA"/>
        </w:rPr>
        <w:t>та 3,5 мг/дм</w:t>
      </w:r>
      <w:r w:rsidRPr="00235E48">
        <w:rPr>
          <w:sz w:val="20"/>
          <w:szCs w:val="20"/>
          <w:vertAlign w:val="superscript"/>
          <w:lang w:val="uk-UA"/>
        </w:rPr>
        <w:t>3</w:t>
      </w:r>
      <w:r w:rsidRPr="00235E48">
        <w:rPr>
          <w:sz w:val="20"/>
          <w:szCs w:val="20"/>
          <w:lang w:val="uk-UA"/>
        </w:rPr>
        <w:t>. Концентрація заліза у воді іноді сягає 1,0 мг/дм</w:t>
      </w:r>
      <w:r w:rsidRPr="00235E48">
        <w:rPr>
          <w:sz w:val="20"/>
          <w:szCs w:val="20"/>
          <w:vertAlign w:val="superscript"/>
          <w:lang w:val="uk-UA"/>
        </w:rPr>
        <w:t>3</w:t>
      </w:r>
      <w:r w:rsidRPr="00235E48">
        <w:rPr>
          <w:sz w:val="20"/>
          <w:szCs w:val="20"/>
          <w:lang w:val="uk-UA"/>
        </w:rPr>
        <w:t>, однак у середньому складає 0,3-0,5 мг/дм</w:t>
      </w:r>
      <w:r w:rsidRPr="00235E48">
        <w:rPr>
          <w:sz w:val="20"/>
          <w:szCs w:val="20"/>
          <w:vertAlign w:val="superscript"/>
          <w:lang w:val="uk-UA"/>
        </w:rPr>
        <w:t>3</w:t>
      </w:r>
      <w:r w:rsidRPr="00235E48">
        <w:rPr>
          <w:sz w:val="20"/>
          <w:szCs w:val="20"/>
          <w:lang w:val="uk-UA"/>
        </w:rPr>
        <w:t>, тобто незначно перевищує показники пи</w:t>
      </w:r>
      <w:r w:rsidRPr="00235E48">
        <w:rPr>
          <w:sz w:val="20"/>
          <w:szCs w:val="20"/>
          <w:lang w:val="uk-UA"/>
        </w:rPr>
        <w:t>т</w:t>
      </w:r>
      <w:r w:rsidRPr="00235E48">
        <w:rPr>
          <w:sz w:val="20"/>
          <w:szCs w:val="20"/>
          <w:lang w:val="uk-UA"/>
        </w:rPr>
        <w:t>ної води [</w:t>
      </w:r>
      <w:r w:rsidRPr="00D00FC3">
        <w:rPr>
          <w:color w:val="FF0000"/>
          <w:sz w:val="20"/>
          <w:szCs w:val="20"/>
          <w:lang w:val="uk-UA"/>
        </w:rPr>
        <w:t>18</w:t>
      </w:r>
      <w:r w:rsidRPr="00235E48">
        <w:rPr>
          <w:sz w:val="20"/>
          <w:szCs w:val="20"/>
          <w:lang w:val="uk-UA"/>
        </w:rPr>
        <w:t>], тому додаткового знезалізнення, зазвичай, вода не потребує. Причиною підвищеного вмісту у воді заліза, вірогідніше за все, є значна кількість глауконіту в шарі-колекторі, а також додаткове підживле</w:t>
      </w:r>
      <w:r w:rsidRPr="00235E48">
        <w:rPr>
          <w:sz w:val="20"/>
          <w:szCs w:val="20"/>
          <w:lang w:val="uk-UA"/>
        </w:rPr>
        <w:t>н</w:t>
      </w:r>
      <w:r w:rsidRPr="00235E48">
        <w:rPr>
          <w:sz w:val="20"/>
          <w:szCs w:val="20"/>
          <w:lang w:val="uk-UA"/>
        </w:rPr>
        <w:t>ня горизонту водами комплексу у нижньокрейдово-сеномансь-ких відкладах, оскільки у цьому випадку ко</w:t>
      </w:r>
      <w:r w:rsidRPr="00235E48">
        <w:rPr>
          <w:sz w:val="20"/>
          <w:szCs w:val="20"/>
          <w:lang w:val="uk-UA"/>
        </w:rPr>
        <w:t>н</w:t>
      </w:r>
      <w:r w:rsidRPr="00235E48">
        <w:rPr>
          <w:sz w:val="20"/>
          <w:szCs w:val="20"/>
          <w:lang w:val="uk-UA"/>
        </w:rPr>
        <w:t>центрація кисню в горизонті зменшується і міграційна здатність заліза підвищується [</w:t>
      </w:r>
      <w:r w:rsidRPr="00D00FC3">
        <w:rPr>
          <w:color w:val="FF0000"/>
          <w:sz w:val="20"/>
          <w:szCs w:val="20"/>
          <w:lang w:val="uk-UA"/>
        </w:rPr>
        <w:t>291</w:t>
      </w:r>
      <w:r w:rsidRPr="00235E48">
        <w:rPr>
          <w:sz w:val="20"/>
          <w:szCs w:val="20"/>
          <w:lang w:val="uk-UA"/>
        </w:rPr>
        <w:t>]. Характерним компонентом хімічного складу є фтор, концентрація якого в межах аркуша</w:t>
      </w:r>
      <w:r w:rsidRPr="00235E48">
        <w:rPr>
          <w:sz w:val="20"/>
          <w:szCs w:val="20"/>
        </w:rPr>
        <w:t xml:space="preserve"> M-36-XXIII </w:t>
      </w:r>
      <w:r w:rsidRPr="00235E48">
        <w:rPr>
          <w:sz w:val="20"/>
          <w:szCs w:val="20"/>
          <w:lang w:val="uk-UA"/>
        </w:rPr>
        <w:t>часто перевищує ГДК [</w:t>
      </w:r>
      <w:r w:rsidRPr="00D00FC3">
        <w:rPr>
          <w:color w:val="FF0000"/>
          <w:sz w:val="20"/>
          <w:szCs w:val="20"/>
          <w:lang w:val="uk-UA"/>
        </w:rPr>
        <w:t>18</w:t>
      </w:r>
      <w:r w:rsidRPr="00235E48">
        <w:rPr>
          <w:sz w:val="20"/>
          <w:szCs w:val="20"/>
          <w:lang w:val="uk-UA"/>
        </w:rPr>
        <w:t>]. Головним джерелом фтору, вірогідно, є фтор-апатит у збагаченому фосфоритами шарі, що залягає в підошві київс</w:t>
      </w:r>
      <w:r w:rsidRPr="00235E48">
        <w:rPr>
          <w:sz w:val="20"/>
          <w:szCs w:val="20"/>
          <w:lang w:val="uk-UA"/>
        </w:rPr>
        <w:t>ь</w:t>
      </w:r>
      <w:r w:rsidRPr="00235E48">
        <w:rPr>
          <w:sz w:val="20"/>
          <w:szCs w:val="20"/>
          <w:lang w:val="uk-UA"/>
        </w:rPr>
        <w:t>ких мергелів [</w:t>
      </w:r>
      <w:r w:rsidRPr="00D00FC3">
        <w:rPr>
          <w:color w:val="FF0000"/>
          <w:sz w:val="20"/>
          <w:szCs w:val="20"/>
          <w:lang w:val="uk-UA"/>
        </w:rPr>
        <w:t>291, 361</w:t>
      </w:r>
      <w:r w:rsidRPr="00235E48">
        <w:rPr>
          <w:sz w:val="20"/>
          <w:szCs w:val="20"/>
          <w:lang w:val="uk-UA"/>
        </w:rPr>
        <w:t>].</w:t>
      </w:r>
    </w:p>
    <w:p w:rsidR="001110EC" w:rsidRPr="00235E48" w:rsidRDefault="001110EC" w:rsidP="001110EC">
      <w:pPr>
        <w:pStyle w:val="21"/>
        <w:spacing w:after="0" w:line="240" w:lineRule="auto"/>
        <w:ind w:left="0" w:firstLine="454"/>
        <w:jc w:val="both"/>
        <w:rPr>
          <w:sz w:val="20"/>
          <w:szCs w:val="20"/>
          <w:lang w:val="uk-UA"/>
        </w:rPr>
      </w:pPr>
      <w:r w:rsidRPr="00235E48">
        <w:rPr>
          <w:sz w:val="20"/>
          <w:szCs w:val="20"/>
          <w:lang w:val="uk-UA"/>
        </w:rPr>
        <w:t>Горизонт експлуатується як поодинокими свердловинами, так і груповими водозаборами. Дебіти поодиноких свердловин змінюються від 2,3 до 12,0 дм</w:t>
      </w:r>
      <w:r w:rsidRPr="00235E48">
        <w:rPr>
          <w:sz w:val="20"/>
          <w:szCs w:val="20"/>
          <w:vertAlign w:val="superscript"/>
          <w:lang w:val="uk-UA"/>
        </w:rPr>
        <w:t>3</w:t>
      </w:r>
      <w:r w:rsidRPr="00235E48">
        <w:rPr>
          <w:sz w:val="20"/>
          <w:szCs w:val="20"/>
          <w:lang w:val="uk-UA"/>
        </w:rPr>
        <w:t>/с при зниженнях рівня 10-20 м, питомі дебіти складають 0,1-0,8 дм</w:t>
      </w:r>
      <w:r w:rsidRPr="00235E48">
        <w:rPr>
          <w:sz w:val="20"/>
          <w:szCs w:val="20"/>
          <w:vertAlign w:val="superscript"/>
          <w:lang w:val="uk-UA"/>
        </w:rPr>
        <w:t>3</w:t>
      </w:r>
      <w:r w:rsidRPr="00235E48">
        <w:rPr>
          <w:sz w:val="20"/>
          <w:szCs w:val="20"/>
          <w:lang w:val="uk-UA"/>
        </w:rPr>
        <w:t>/с. Водозабори експлуатуються з доб</w:t>
      </w:r>
      <w:r w:rsidRPr="00235E48">
        <w:rPr>
          <w:sz w:val="20"/>
          <w:szCs w:val="20"/>
          <w:lang w:val="uk-UA"/>
        </w:rPr>
        <w:t>о</w:t>
      </w:r>
      <w:r w:rsidRPr="00235E48">
        <w:rPr>
          <w:sz w:val="20"/>
          <w:szCs w:val="20"/>
          <w:lang w:val="uk-UA"/>
        </w:rPr>
        <w:t>вим водовідбором до 4000 м</w:t>
      </w:r>
      <w:r w:rsidRPr="00235E48">
        <w:rPr>
          <w:sz w:val="20"/>
          <w:szCs w:val="20"/>
          <w:vertAlign w:val="superscript"/>
          <w:lang w:val="uk-UA"/>
        </w:rPr>
        <w:t>3</w:t>
      </w:r>
      <w:r w:rsidRPr="00235E48">
        <w:rPr>
          <w:sz w:val="20"/>
          <w:szCs w:val="20"/>
          <w:lang w:val="uk-UA"/>
        </w:rPr>
        <w:t>/д [</w:t>
      </w:r>
      <w:r w:rsidRPr="00D00FC3">
        <w:rPr>
          <w:color w:val="FF0000"/>
          <w:sz w:val="20"/>
          <w:szCs w:val="20"/>
          <w:lang w:val="uk-UA"/>
        </w:rPr>
        <w:t>96</w:t>
      </w:r>
      <w:r w:rsidRPr="00235E48">
        <w:rPr>
          <w:sz w:val="20"/>
          <w:szCs w:val="20"/>
          <w:lang w:val="uk-UA"/>
        </w:rPr>
        <w:t>].</w:t>
      </w:r>
    </w:p>
    <w:p w:rsidR="001110EC" w:rsidRPr="00235E48" w:rsidRDefault="001110EC" w:rsidP="001110EC">
      <w:pPr>
        <w:pStyle w:val="21"/>
        <w:spacing w:after="0" w:line="240" w:lineRule="auto"/>
        <w:ind w:left="0" w:firstLine="454"/>
        <w:jc w:val="both"/>
        <w:rPr>
          <w:sz w:val="20"/>
          <w:szCs w:val="20"/>
          <w:lang w:val="uk-UA"/>
        </w:rPr>
      </w:pPr>
      <w:r w:rsidRPr="00235E48">
        <w:rPr>
          <w:sz w:val="20"/>
          <w:szCs w:val="20"/>
          <w:lang w:val="uk-UA"/>
        </w:rPr>
        <w:t>Станом на теперішній час водоносний горизонт у канівсько-бучацьких відкладах використовується як головне джерело водопостачання населення та підприємств практично всіх районних центрів Полтавської та Сумської областей. Ускладнюючий експлуатацію горизонту фактор – підвищена концентрація фтору, яка у районі м. Полтава (с. Гожули - ІІІ-2, аркуш M-36-XXIII; с. Головач - IV-3, аркуш M-36-XXIII), на південний захід від смт. Диканька (с. Степанівка - ІІ-2, аркуш M-36-XXIII) досягає 7-11 мг/дм</w:t>
      </w:r>
      <w:r w:rsidRPr="00235E48">
        <w:rPr>
          <w:sz w:val="20"/>
          <w:szCs w:val="20"/>
          <w:vertAlign w:val="superscript"/>
          <w:lang w:val="uk-UA"/>
        </w:rPr>
        <w:t>3</w:t>
      </w:r>
      <w:r w:rsidRPr="00235E48">
        <w:rPr>
          <w:sz w:val="20"/>
          <w:szCs w:val="20"/>
          <w:lang w:val="uk-UA"/>
        </w:rPr>
        <w:t xml:space="preserve"> і навіть 19 мг/дм</w:t>
      </w:r>
      <w:r w:rsidRPr="00235E48">
        <w:rPr>
          <w:sz w:val="20"/>
          <w:szCs w:val="20"/>
          <w:vertAlign w:val="superscript"/>
          <w:lang w:val="uk-UA"/>
        </w:rPr>
        <w:t>3</w:t>
      </w:r>
      <w:r w:rsidRPr="00235E48">
        <w:rPr>
          <w:sz w:val="20"/>
          <w:szCs w:val="20"/>
          <w:lang w:val="uk-UA"/>
        </w:rPr>
        <w:t xml:space="preserve"> [</w:t>
      </w:r>
      <w:r w:rsidRPr="00D00FC3">
        <w:rPr>
          <w:color w:val="FF0000"/>
          <w:sz w:val="20"/>
          <w:szCs w:val="20"/>
          <w:lang w:val="uk-UA"/>
        </w:rPr>
        <w:t>208, 361</w:t>
      </w:r>
      <w:r w:rsidRPr="00235E48">
        <w:rPr>
          <w:sz w:val="20"/>
          <w:szCs w:val="20"/>
          <w:lang w:val="uk-UA"/>
        </w:rPr>
        <w:t>]. Від поверхневого забруднення водоносний горизонт надійно захищений товщею київських мергелів потужністю 30-50 м</w:t>
      </w:r>
      <w:r>
        <w:rPr>
          <w:sz w:val="20"/>
          <w:szCs w:val="20"/>
          <w:lang w:val="uk-UA"/>
        </w:rPr>
        <w:t xml:space="preserve"> </w:t>
      </w:r>
      <w:r w:rsidRPr="001028BC">
        <w:rPr>
          <w:sz w:val="20"/>
          <w:szCs w:val="20"/>
        </w:rPr>
        <w:t>(там де вони поширені)</w:t>
      </w:r>
      <w:r w:rsidRPr="001028BC">
        <w:rPr>
          <w:sz w:val="20"/>
          <w:szCs w:val="20"/>
          <w:lang w:val="uk-UA"/>
        </w:rPr>
        <w:t>,</w:t>
      </w:r>
      <w:r w:rsidRPr="00235E48">
        <w:rPr>
          <w:sz w:val="20"/>
          <w:szCs w:val="20"/>
          <w:lang w:val="uk-UA"/>
        </w:rPr>
        <w:t xml:space="preserve"> що визначає його загалом безпечний бактеріологі</w:t>
      </w:r>
      <w:r w:rsidRPr="00235E48">
        <w:rPr>
          <w:sz w:val="20"/>
          <w:szCs w:val="20"/>
          <w:lang w:val="uk-UA"/>
        </w:rPr>
        <w:t>ч</w:t>
      </w:r>
      <w:r w:rsidRPr="00235E48">
        <w:rPr>
          <w:sz w:val="20"/>
          <w:szCs w:val="20"/>
          <w:lang w:val="uk-UA"/>
        </w:rPr>
        <w:t>ний стан [</w:t>
      </w:r>
      <w:r w:rsidRPr="00D00FC3">
        <w:rPr>
          <w:color w:val="FF0000"/>
          <w:sz w:val="20"/>
          <w:szCs w:val="20"/>
          <w:lang w:val="uk-UA"/>
        </w:rPr>
        <w:t>345</w:t>
      </w:r>
      <w:r w:rsidRPr="00235E48">
        <w:rPr>
          <w:sz w:val="20"/>
          <w:szCs w:val="20"/>
          <w:lang w:val="uk-UA"/>
        </w:rPr>
        <w:t>].</w:t>
      </w:r>
    </w:p>
    <w:p w:rsidR="001110EC" w:rsidRPr="00235E48" w:rsidRDefault="001110EC" w:rsidP="001110EC">
      <w:pPr>
        <w:ind w:firstLine="454"/>
        <w:jc w:val="both"/>
        <w:rPr>
          <w:sz w:val="20"/>
          <w:szCs w:val="20"/>
          <w:lang w:val="uk-UA"/>
        </w:rPr>
      </w:pPr>
      <w:r w:rsidRPr="00235E48">
        <w:rPr>
          <w:sz w:val="20"/>
          <w:szCs w:val="20"/>
          <w:lang w:val="uk-UA"/>
        </w:rPr>
        <w:t>Водоносний горизонт є одним з основних джерел формування ресурсів підземних вод нижньокрейд</w:t>
      </w:r>
      <w:r w:rsidRPr="00235E48">
        <w:rPr>
          <w:sz w:val="20"/>
          <w:szCs w:val="20"/>
          <w:lang w:val="uk-UA"/>
        </w:rPr>
        <w:t>о</w:t>
      </w:r>
      <w:r w:rsidRPr="00235E48">
        <w:rPr>
          <w:sz w:val="20"/>
          <w:szCs w:val="20"/>
          <w:lang w:val="uk-UA"/>
        </w:rPr>
        <w:t>во-сеноманського комплексу. Локальні області живлення встановлено у межах окремих солянокупольних структур, де залягаючі нижче мезозойські шари-колектори виходять під палеогенові відклади. Під впливом зростаючих темпів експлуат</w:t>
      </w:r>
      <w:r w:rsidRPr="00235E48">
        <w:rPr>
          <w:sz w:val="20"/>
          <w:szCs w:val="20"/>
          <w:lang w:val="uk-UA"/>
        </w:rPr>
        <w:t>а</w:t>
      </w:r>
      <w:r w:rsidRPr="00235E48">
        <w:rPr>
          <w:sz w:val="20"/>
          <w:szCs w:val="20"/>
          <w:lang w:val="uk-UA"/>
        </w:rPr>
        <w:t>ції нижньокрейдово-сеноманського комплексу в районі м. Полтава додаткові природні області живлення здатні перетворюватися на області розвантаження канівсько-бучацького гориз</w:t>
      </w:r>
      <w:r w:rsidRPr="00235E48">
        <w:rPr>
          <w:sz w:val="20"/>
          <w:szCs w:val="20"/>
          <w:lang w:val="uk-UA"/>
        </w:rPr>
        <w:t>о</w:t>
      </w:r>
      <w:r w:rsidRPr="00235E48">
        <w:rPr>
          <w:sz w:val="20"/>
          <w:szCs w:val="20"/>
          <w:lang w:val="uk-UA"/>
        </w:rPr>
        <w:t>нту.</w:t>
      </w:r>
    </w:p>
    <w:p w:rsidR="001110EC" w:rsidRPr="00235E48" w:rsidRDefault="001110EC" w:rsidP="001110EC">
      <w:pPr>
        <w:ind w:firstLine="454"/>
        <w:jc w:val="both"/>
        <w:rPr>
          <w:b/>
          <w:sz w:val="20"/>
          <w:szCs w:val="20"/>
          <w:lang w:val="uk-UA"/>
        </w:rPr>
      </w:pPr>
      <w:r w:rsidRPr="00235E48">
        <w:rPr>
          <w:b/>
          <w:sz w:val="20"/>
          <w:szCs w:val="20"/>
          <w:lang w:val="uk-UA"/>
        </w:rPr>
        <w:t xml:space="preserve">7.1.14 Водотривка товща </w:t>
      </w:r>
      <w:r w:rsidRPr="00F4088F">
        <w:rPr>
          <w:b/>
          <w:sz w:val="20"/>
          <w:szCs w:val="20"/>
          <w:lang w:val="uk-UA"/>
        </w:rPr>
        <w:t>псельської та мерлинської світ палеоцену (</w:t>
      </w:r>
      <w:r w:rsidRPr="00F4088F">
        <w:rPr>
          <w:b/>
          <w:strike/>
          <w:sz w:val="20"/>
          <w:szCs w:val="20"/>
          <w:lang w:val="uk-UA" w:eastAsia="uk-UA"/>
        </w:rPr>
        <w:t>Р</w:t>
      </w:r>
      <w:r w:rsidRPr="00F4088F">
        <w:rPr>
          <w:b/>
          <w:sz w:val="20"/>
          <w:szCs w:val="20"/>
          <w:vertAlign w:val="subscript"/>
          <w:lang w:val="uk-UA"/>
        </w:rPr>
        <w:t>1</w:t>
      </w:r>
      <w:r w:rsidRPr="00F4088F">
        <w:rPr>
          <w:b/>
          <w:i/>
          <w:sz w:val="20"/>
          <w:szCs w:val="20"/>
          <w:lang w:val="uk-UA"/>
        </w:rPr>
        <w:t>ps+mr</w:t>
      </w:r>
      <w:r w:rsidRPr="00F4088F">
        <w:rPr>
          <w:b/>
          <w:sz w:val="20"/>
          <w:szCs w:val="20"/>
          <w:lang w:val="uk-UA"/>
        </w:rPr>
        <w:t>);</w:t>
      </w:r>
      <w:r w:rsidRPr="00235E48">
        <w:rPr>
          <w:b/>
          <w:sz w:val="20"/>
          <w:szCs w:val="20"/>
          <w:lang w:val="uk-UA"/>
        </w:rPr>
        <w:t xml:space="preserve"> </w:t>
      </w:r>
      <w:r w:rsidRPr="00235E48">
        <w:rPr>
          <w:sz w:val="20"/>
          <w:szCs w:val="20"/>
          <w:lang w:val="uk-UA"/>
        </w:rPr>
        <w:t>поширена практи</w:t>
      </w:r>
      <w:r w:rsidRPr="00235E48">
        <w:rPr>
          <w:sz w:val="20"/>
          <w:szCs w:val="20"/>
          <w:lang w:val="uk-UA"/>
        </w:rPr>
        <w:t>ч</w:t>
      </w:r>
      <w:r w:rsidRPr="00235E48">
        <w:rPr>
          <w:sz w:val="20"/>
          <w:szCs w:val="20"/>
          <w:lang w:val="uk-UA"/>
        </w:rPr>
        <w:t>но на всій площі Охтирського аркуша за винятком південно-західної частини. Вона відмічається також у вигляді вузької смуги на південному борту Солохівськ</w:t>
      </w:r>
      <w:r w:rsidRPr="00235E48">
        <w:rPr>
          <w:sz w:val="20"/>
          <w:szCs w:val="20"/>
          <w:lang w:val="uk-UA"/>
        </w:rPr>
        <w:t>о</w:t>
      </w:r>
      <w:r w:rsidRPr="00235E48">
        <w:rPr>
          <w:sz w:val="20"/>
          <w:szCs w:val="20"/>
          <w:lang w:val="uk-UA"/>
        </w:rPr>
        <w:t xml:space="preserve">го підняття (рис. </w:t>
      </w:r>
      <w:r>
        <w:rPr>
          <w:sz w:val="20"/>
          <w:szCs w:val="20"/>
          <w:lang w:val="uk-UA"/>
        </w:rPr>
        <w:t>2.</w:t>
      </w:r>
      <w:r w:rsidRPr="00235E48">
        <w:rPr>
          <w:sz w:val="20"/>
          <w:szCs w:val="20"/>
          <w:lang w:val="uk-UA"/>
        </w:rPr>
        <w:t>3). Товща представлена темно-сірими аргілітоподібними глинами з лінзами пісків і алевритів, прошарками пісковиків і пісків з дрібною фосфор</w:t>
      </w:r>
      <w:r w:rsidRPr="00235E48">
        <w:rPr>
          <w:sz w:val="20"/>
          <w:szCs w:val="20"/>
          <w:lang w:val="uk-UA"/>
        </w:rPr>
        <w:t>и</w:t>
      </w:r>
      <w:r w:rsidRPr="00235E48">
        <w:rPr>
          <w:sz w:val="20"/>
          <w:szCs w:val="20"/>
          <w:lang w:val="uk-UA"/>
        </w:rPr>
        <w:t>товою галькою [</w:t>
      </w:r>
      <w:r w:rsidRPr="009850C3">
        <w:rPr>
          <w:color w:val="FF0000"/>
          <w:sz w:val="20"/>
          <w:szCs w:val="20"/>
          <w:lang w:val="uk-UA"/>
        </w:rPr>
        <w:t>145</w:t>
      </w:r>
      <w:r w:rsidRPr="00235E48">
        <w:rPr>
          <w:sz w:val="20"/>
          <w:szCs w:val="20"/>
          <w:lang w:val="uk-UA"/>
        </w:rPr>
        <w:t>]. Глибина залягання водотривкої товщі в долині р. Боромля складає від 64 до 112 м. Потужність - від 5,5 до 20 м. Абсолютні відмітки глибини залягання п</w:t>
      </w:r>
      <w:r w:rsidRPr="00235E48">
        <w:rPr>
          <w:sz w:val="20"/>
          <w:szCs w:val="20"/>
          <w:lang w:val="uk-UA"/>
        </w:rPr>
        <w:t>о</w:t>
      </w:r>
      <w:r w:rsidRPr="00235E48">
        <w:rPr>
          <w:sz w:val="20"/>
          <w:szCs w:val="20"/>
          <w:lang w:val="uk-UA"/>
        </w:rPr>
        <w:t>крівлі – 45,2 - 68,4 м [</w:t>
      </w:r>
      <w:r w:rsidRPr="009850C3">
        <w:rPr>
          <w:color w:val="FF0000"/>
          <w:sz w:val="20"/>
          <w:szCs w:val="20"/>
          <w:lang w:val="uk-UA"/>
        </w:rPr>
        <w:t>223</w:t>
      </w:r>
      <w:r w:rsidRPr="00235E48">
        <w:rPr>
          <w:sz w:val="20"/>
          <w:szCs w:val="20"/>
          <w:lang w:val="uk-UA"/>
        </w:rPr>
        <w:t>].</w:t>
      </w:r>
    </w:p>
    <w:p w:rsidR="001110EC" w:rsidRPr="00251C4E" w:rsidRDefault="001110EC" w:rsidP="001110EC">
      <w:pPr>
        <w:ind w:firstLine="454"/>
        <w:jc w:val="both"/>
        <w:rPr>
          <w:sz w:val="20"/>
          <w:szCs w:val="20"/>
          <w:lang w:val="uk-UA"/>
        </w:rPr>
      </w:pPr>
      <w:r w:rsidRPr="00251C4E">
        <w:rPr>
          <w:b/>
          <w:sz w:val="20"/>
          <w:szCs w:val="20"/>
          <w:lang w:val="uk-UA"/>
        </w:rPr>
        <w:t>7.1.15 Водоносний комплекс у тріщинуватій зоні верхньої крейди і псельській світі палеоцену (K</w:t>
      </w:r>
      <w:r w:rsidRPr="00251C4E">
        <w:rPr>
          <w:b/>
          <w:sz w:val="20"/>
          <w:szCs w:val="20"/>
          <w:vertAlign w:val="subscript"/>
          <w:lang w:val="uk-UA"/>
        </w:rPr>
        <w:t>2</w:t>
      </w:r>
      <w:r w:rsidRPr="00251C4E">
        <w:rPr>
          <w:b/>
          <w:sz w:val="20"/>
          <w:szCs w:val="20"/>
          <w:lang w:val="uk-UA"/>
        </w:rPr>
        <w:t>+</w:t>
      </w:r>
      <w:r w:rsidRPr="00251C4E">
        <w:rPr>
          <w:b/>
          <w:strike/>
          <w:sz w:val="20"/>
          <w:szCs w:val="20"/>
          <w:lang w:val="uk-UA" w:eastAsia="uk-UA"/>
        </w:rPr>
        <w:t>Р</w:t>
      </w:r>
      <w:r w:rsidRPr="00251C4E">
        <w:rPr>
          <w:b/>
          <w:sz w:val="20"/>
          <w:szCs w:val="20"/>
          <w:vertAlign w:val="subscript"/>
          <w:lang w:val="uk-UA"/>
        </w:rPr>
        <w:t>1</w:t>
      </w:r>
      <w:r w:rsidRPr="00251C4E">
        <w:rPr>
          <w:b/>
          <w:i/>
          <w:sz w:val="20"/>
          <w:szCs w:val="20"/>
          <w:lang w:val="uk-UA"/>
        </w:rPr>
        <w:t>ps</w:t>
      </w:r>
      <w:r w:rsidRPr="00251C4E">
        <w:rPr>
          <w:b/>
          <w:sz w:val="20"/>
          <w:szCs w:val="20"/>
          <w:lang w:val="uk-UA"/>
        </w:rPr>
        <w:t>)</w:t>
      </w:r>
      <w:r w:rsidRPr="00251C4E">
        <w:rPr>
          <w:sz w:val="20"/>
          <w:szCs w:val="20"/>
          <w:lang w:val="uk-UA"/>
        </w:rPr>
        <w:t xml:space="preserve"> має обмежене розповсюдження в північно-східній частині а</w:t>
      </w:r>
      <w:r w:rsidRPr="00251C4E">
        <w:rPr>
          <w:sz w:val="20"/>
          <w:szCs w:val="20"/>
          <w:lang w:val="uk-UA"/>
        </w:rPr>
        <w:t>р</w:t>
      </w:r>
      <w:r w:rsidRPr="00251C4E">
        <w:rPr>
          <w:sz w:val="20"/>
          <w:szCs w:val="20"/>
          <w:lang w:val="uk-UA"/>
        </w:rPr>
        <w:t>куша M-36-XVII в долині р. Боромля. В літологічному відношенні вміщуюча товща представлена сірими, світло-сірими тріщинуватими опокоп</w:t>
      </w:r>
      <w:r w:rsidRPr="00251C4E">
        <w:rPr>
          <w:sz w:val="20"/>
          <w:szCs w:val="20"/>
          <w:lang w:val="uk-UA"/>
        </w:rPr>
        <w:t>о</w:t>
      </w:r>
      <w:r w:rsidRPr="00251C4E">
        <w:rPr>
          <w:sz w:val="20"/>
          <w:szCs w:val="20"/>
          <w:lang w:val="uk-UA"/>
        </w:rPr>
        <w:t>дібними алевролітами, які покривають тріщинувату писальну крейду маастрихтського ярусу. Тріщинув</w:t>
      </w:r>
      <w:r w:rsidRPr="00251C4E">
        <w:rPr>
          <w:sz w:val="20"/>
          <w:szCs w:val="20"/>
          <w:lang w:val="uk-UA"/>
        </w:rPr>
        <w:t>а</w:t>
      </w:r>
      <w:r w:rsidRPr="00251C4E">
        <w:rPr>
          <w:sz w:val="20"/>
          <w:szCs w:val="20"/>
          <w:lang w:val="uk-UA"/>
        </w:rPr>
        <w:t>тість крейди характерна для прируслових ділянок річкових долин і розвинута приблизно до глибини 100 м. Верхнім водотривом слугує водотривка товща мерлинської світи палеоцену. Нижнім – монолітна товща п</w:t>
      </w:r>
      <w:r w:rsidRPr="00251C4E">
        <w:rPr>
          <w:sz w:val="20"/>
          <w:szCs w:val="20"/>
          <w:lang w:val="uk-UA"/>
        </w:rPr>
        <w:t>и</w:t>
      </w:r>
      <w:r w:rsidRPr="00251C4E">
        <w:rPr>
          <w:sz w:val="20"/>
          <w:szCs w:val="20"/>
          <w:lang w:val="uk-UA"/>
        </w:rPr>
        <w:t>сальної крейди та мергелів верхньої крейди.</w:t>
      </w:r>
    </w:p>
    <w:p w:rsidR="001110EC" w:rsidRPr="00251C4E" w:rsidRDefault="001110EC" w:rsidP="001110EC">
      <w:pPr>
        <w:ind w:firstLine="454"/>
        <w:jc w:val="both"/>
        <w:rPr>
          <w:sz w:val="20"/>
          <w:szCs w:val="20"/>
          <w:lang w:val="uk-UA"/>
        </w:rPr>
      </w:pPr>
      <w:r w:rsidRPr="00251C4E">
        <w:rPr>
          <w:sz w:val="20"/>
          <w:szCs w:val="20"/>
          <w:lang w:val="uk-UA"/>
        </w:rPr>
        <w:t>Комплекс характеризується напором, величина якого досягає 86 м [</w:t>
      </w:r>
      <w:r w:rsidRPr="000D15C9">
        <w:rPr>
          <w:color w:val="FF0000"/>
          <w:sz w:val="20"/>
          <w:szCs w:val="20"/>
          <w:lang w:val="uk-UA"/>
        </w:rPr>
        <w:t>145</w:t>
      </w:r>
      <w:r w:rsidRPr="00251C4E">
        <w:rPr>
          <w:sz w:val="20"/>
          <w:szCs w:val="20"/>
          <w:lang w:val="uk-UA"/>
        </w:rPr>
        <w:t>]. Загальна потужність компле</w:t>
      </w:r>
      <w:r w:rsidRPr="00251C4E">
        <w:rPr>
          <w:sz w:val="20"/>
          <w:szCs w:val="20"/>
          <w:lang w:val="uk-UA"/>
        </w:rPr>
        <w:t>к</w:t>
      </w:r>
      <w:r w:rsidRPr="00251C4E">
        <w:rPr>
          <w:sz w:val="20"/>
          <w:szCs w:val="20"/>
          <w:lang w:val="uk-UA"/>
        </w:rPr>
        <w:t>су складає 20-35 м. Живлення комплексу здійснюється за рахунок інфільтрації атмосферних опадів за півн</w:t>
      </w:r>
      <w:r w:rsidRPr="00251C4E">
        <w:rPr>
          <w:sz w:val="20"/>
          <w:szCs w:val="20"/>
          <w:lang w:val="uk-UA"/>
        </w:rPr>
        <w:t>і</w:t>
      </w:r>
      <w:r w:rsidRPr="00251C4E">
        <w:rPr>
          <w:sz w:val="20"/>
          <w:szCs w:val="20"/>
          <w:lang w:val="uk-UA"/>
        </w:rPr>
        <w:t>чною межею дослідженої території, а також за рахунок перетікання вологи з водоносних горизонтів у четв</w:t>
      </w:r>
      <w:r w:rsidRPr="00251C4E">
        <w:rPr>
          <w:sz w:val="20"/>
          <w:szCs w:val="20"/>
          <w:lang w:val="uk-UA"/>
        </w:rPr>
        <w:t>е</w:t>
      </w:r>
      <w:r w:rsidRPr="00251C4E">
        <w:rPr>
          <w:sz w:val="20"/>
          <w:szCs w:val="20"/>
          <w:lang w:val="uk-UA"/>
        </w:rPr>
        <w:t>ртинних алювіальних відкладах. Дебіти свердловин стабільно невеликі – 0,24-0,55 дм</w:t>
      </w:r>
      <w:r w:rsidRPr="00251C4E">
        <w:rPr>
          <w:sz w:val="20"/>
          <w:szCs w:val="20"/>
          <w:vertAlign w:val="superscript"/>
          <w:lang w:val="uk-UA"/>
        </w:rPr>
        <w:t>3</w:t>
      </w:r>
      <w:r w:rsidRPr="00251C4E">
        <w:rPr>
          <w:sz w:val="20"/>
          <w:szCs w:val="20"/>
          <w:lang w:val="uk-UA"/>
        </w:rPr>
        <w:t>/с при зниженні рівнів на 20-50 м, питомі дебіти також незначні – 0,007-0,2 дм</w:t>
      </w:r>
      <w:r w:rsidRPr="00251C4E">
        <w:rPr>
          <w:sz w:val="20"/>
          <w:szCs w:val="20"/>
          <w:vertAlign w:val="superscript"/>
          <w:lang w:val="uk-UA"/>
        </w:rPr>
        <w:t>3</w:t>
      </w:r>
      <w:r w:rsidRPr="00251C4E">
        <w:rPr>
          <w:sz w:val="20"/>
          <w:szCs w:val="20"/>
          <w:lang w:val="uk-UA"/>
        </w:rPr>
        <w:t>/с, коефіцієнти фільтрації не перевищують 0,1 м/д. Тільки в долині р. Боромля дебіти свердловин підвищуються до 1,9-4,0 дм</w:t>
      </w:r>
      <w:r w:rsidRPr="00251C4E">
        <w:rPr>
          <w:sz w:val="20"/>
          <w:szCs w:val="20"/>
          <w:vertAlign w:val="superscript"/>
          <w:lang w:val="uk-UA"/>
        </w:rPr>
        <w:t>3</w:t>
      </w:r>
      <w:r w:rsidRPr="00251C4E">
        <w:rPr>
          <w:sz w:val="20"/>
          <w:szCs w:val="20"/>
          <w:lang w:val="uk-UA"/>
        </w:rPr>
        <w:t>/с при зниженнях 0,3-10 м [</w:t>
      </w:r>
      <w:r w:rsidRPr="000D15C9">
        <w:rPr>
          <w:color w:val="FF0000"/>
          <w:sz w:val="20"/>
          <w:szCs w:val="20"/>
          <w:lang w:val="uk-UA"/>
        </w:rPr>
        <w:t>223</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lastRenderedPageBreak/>
        <w:t>За хімічним складом води здебільшого гідрокарбонатні кальцієво-натрієві або натрієво-кальцієві із загальною жорсткістю до 4 ммоль/дм</w:t>
      </w:r>
      <w:r w:rsidRPr="00251C4E">
        <w:rPr>
          <w:sz w:val="20"/>
          <w:szCs w:val="20"/>
          <w:vertAlign w:val="superscript"/>
          <w:lang w:val="uk-UA"/>
        </w:rPr>
        <w:t>3</w:t>
      </w:r>
      <w:r w:rsidRPr="00251C4E">
        <w:rPr>
          <w:sz w:val="20"/>
          <w:szCs w:val="20"/>
          <w:lang w:val="uk-UA"/>
        </w:rPr>
        <w:t xml:space="preserve"> та мінералізацією 0,4-0,7 г/дм</w:t>
      </w:r>
      <w:r w:rsidRPr="00251C4E">
        <w:rPr>
          <w:sz w:val="20"/>
          <w:szCs w:val="20"/>
          <w:vertAlign w:val="superscript"/>
          <w:lang w:val="uk-UA"/>
        </w:rPr>
        <w:t>3</w:t>
      </w:r>
      <w:r w:rsidRPr="00251C4E">
        <w:rPr>
          <w:sz w:val="20"/>
          <w:szCs w:val="20"/>
          <w:lang w:val="uk-UA"/>
        </w:rPr>
        <w:t>, місцями відмічається високий вміст з</w:t>
      </w:r>
      <w:r w:rsidRPr="00251C4E">
        <w:rPr>
          <w:sz w:val="20"/>
          <w:szCs w:val="20"/>
          <w:lang w:val="uk-UA"/>
        </w:rPr>
        <w:t>а</w:t>
      </w:r>
      <w:r w:rsidRPr="00251C4E">
        <w:rPr>
          <w:sz w:val="20"/>
          <w:szCs w:val="20"/>
          <w:lang w:val="uk-UA"/>
        </w:rPr>
        <w:t>кисного заліза – до 2,0 мг/дм</w:t>
      </w:r>
      <w:r w:rsidRPr="00251C4E">
        <w:rPr>
          <w:sz w:val="20"/>
          <w:szCs w:val="20"/>
          <w:vertAlign w:val="superscript"/>
          <w:lang w:val="uk-UA"/>
        </w:rPr>
        <w:t xml:space="preserve">3 </w:t>
      </w:r>
      <w:r w:rsidRPr="00251C4E">
        <w:rPr>
          <w:sz w:val="20"/>
          <w:szCs w:val="20"/>
          <w:lang w:val="uk-UA"/>
        </w:rPr>
        <w:t>[</w:t>
      </w:r>
      <w:r w:rsidRPr="000D15C9">
        <w:rPr>
          <w:color w:val="FF0000"/>
          <w:sz w:val="20"/>
          <w:szCs w:val="20"/>
          <w:lang w:val="uk-UA"/>
        </w:rPr>
        <w:t>223, 344</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Перспективне практичне використання комплексу обмежено долиною р. Боромля у Тростянецькому районі Сумської області.</w:t>
      </w:r>
    </w:p>
    <w:p w:rsidR="001110EC" w:rsidRDefault="001110EC" w:rsidP="001110EC">
      <w:pPr>
        <w:ind w:firstLine="454"/>
        <w:jc w:val="both"/>
        <w:rPr>
          <w:sz w:val="20"/>
          <w:szCs w:val="20"/>
          <w:lang w:val="uk-UA"/>
        </w:rPr>
      </w:pPr>
      <w:r w:rsidRPr="00251C4E">
        <w:rPr>
          <w:b/>
          <w:sz w:val="20"/>
          <w:szCs w:val="20"/>
          <w:lang w:val="uk-UA"/>
        </w:rPr>
        <w:t>7.1.16 Водотривка товща мергелів, писальної крейди, крейдоподібних мергелів верхнього відділу крейдової системи</w:t>
      </w:r>
      <w:r w:rsidRPr="00251C4E">
        <w:rPr>
          <w:b/>
          <w:bCs/>
          <w:spacing w:val="-12"/>
          <w:sz w:val="20"/>
          <w:szCs w:val="20"/>
          <w:lang w:val="uk-UA" w:eastAsia="uk-UA"/>
        </w:rPr>
        <w:t xml:space="preserve"> </w:t>
      </w:r>
      <w:r w:rsidRPr="00251C4E">
        <w:rPr>
          <w:b/>
          <w:sz w:val="20"/>
          <w:szCs w:val="20"/>
          <w:lang w:val="uk-UA"/>
        </w:rPr>
        <w:t>(К</w:t>
      </w:r>
      <w:r w:rsidRPr="00251C4E">
        <w:rPr>
          <w:b/>
          <w:sz w:val="20"/>
          <w:szCs w:val="20"/>
          <w:vertAlign w:val="subscript"/>
          <w:lang w:val="uk-UA"/>
        </w:rPr>
        <w:t>2</w:t>
      </w:r>
      <w:r w:rsidRPr="00251C4E">
        <w:rPr>
          <w:b/>
          <w:sz w:val="20"/>
          <w:szCs w:val="20"/>
          <w:lang w:val="uk-UA"/>
        </w:rPr>
        <w:t>)</w:t>
      </w:r>
      <w:r w:rsidRPr="00251C4E">
        <w:rPr>
          <w:sz w:val="20"/>
          <w:szCs w:val="20"/>
          <w:lang w:val="uk-UA"/>
        </w:rPr>
        <w:t xml:space="preserve"> поширена на всій площі аркушів, за виключенням склепінних ділянок брахіантикліналей та штоків девонської солі. Її потужність збільшується у напрямку з півночі на пі</w:t>
      </w:r>
      <w:r w:rsidRPr="00251C4E">
        <w:rPr>
          <w:sz w:val="20"/>
          <w:szCs w:val="20"/>
          <w:lang w:val="uk-UA"/>
        </w:rPr>
        <w:t>в</w:t>
      </w:r>
      <w:r w:rsidRPr="00251C4E">
        <w:rPr>
          <w:sz w:val="20"/>
          <w:szCs w:val="20"/>
          <w:lang w:val="uk-UA"/>
        </w:rPr>
        <w:t>день з 200 до 550 м. Глибина залягання покрівлі коливається в межах від 60 м на півночі території до 417 м в її центрі, глибина залягання підошви в центральній частині території сягає 1000 м (район м. Гадяч – ІІ-1, аркуш</w:t>
      </w:r>
      <w:r w:rsidRPr="00251C4E">
        <w:rPr>
          <w:color w:val="3366FF"/>
          <w:sz w:val="20"/>
          <w:szCs w:val="20"/>
          <w:lang w:val="uk-UA"/>
        </w:rPr>
        <w:t xml:space="preserve"> </w:t>
      </w:r>
      <w:r w:rsidRPr="00251C4E">
        <w:rPr>
          <w:sz w:val="20"/>
          <w:szCs w:val="20"/>
          <w:lang w:val="uk-UA"/>
        </w:rPr>
        <w:t>M-36-XVІІ) [</w:t>
      </w:r>
      <w:r w:rsidRPr="000D15C9">
        <w:rPr>
          <w:color w:val="FF0000"/>
          <w:sz w:val="20"/>
          <w:szCs w:val="20"/>
          <w:lang w:val="uk-UA"/>
        </w:rPr>
        <w:t>359</w:t>
      </w:r>
      <w:r w:rsidRPr="00251C4E">
        <w:rPr>
          <w:sz w:val="20"/>
          <w:szCs w:val="20"/>
          <w:lang w:val="uk-UA"/>
        </w:rPr>
        <w:t>]. Товща представлена білою писальною крейдою і прошарками крейдоподібн</w:t>
      </w:r>
      <w:r w:rsidRPr="00251C4E">
        <w:rPr>
          <w:sz w:val="20"/>
          <w:szCs w:val="20"/>
          <w:lang w:val="uk-UA"/>
        </w:rPr>
        <w:t>о</w:t>
      </w:r>
      <w:r w:rsidRPr="00251C4E">
        <w:rPr>
          <w:sz w:val="20"/>
          <w:szCs w:val="20"/>
          <w:lang w:val="uk-UA"/>
        </w:rPr>
        <w:t>го мергелю туронського</w:t>
      </w:r>
    </w:p>
    <w:p w:rsidR="001110EC" w:rsidRPr="00251C4E" w:rsidRDefault="001110EC" w:rsidP="001110EC">
      <w:pPr>
        <w:jc w:val="both"/>
        <w:rPr>
          <w:sz w:val="20"/>
          <w:szCs w:val="20"/>
          <w:lang w:val="uk-UA"/>
        </w:rPr>
      </w:pPr>
      <w:r w:rsidRPr="00251C4E">
        <w:rPr>
          <w:sz w:val="20"/>
          <w:szCs w:val="20"/>
          <w:lang w:val="uk-UA"/>
        </w:rPr>
        <w:t xml:space="preserve"> - маастрихтського ярусів. Абсолютні відмітки покрівлі складають на півночі 20 м, на півдні -115-120 м. Т</w:t>
      </w:r>
      <w:r w:rsidRPr="00251C4E">
        <w:rPr>
          <w:sz w:val="20"/>
          <w:szCs w:val="20"/>
          <w:lang w:val="uk-UA"/>
        </w:rPr>
        <w:t>о</w:t>
      </w:r>
      <w:r w:rsidRPr="00251C4E">
        <w:rPr>
          <w:sz w:val="20"/>
          <w:szCs w:val="20"/>
          <w:lang w:val="uk-UA"/>
        </w:rPr>
        <w:t>вща відокремлює підземні води канівсько-бучацьких відкладів від залягаючих нижче водоносних горизонтів [</w:t>
      </w:r>
      <w:r w:rsidRPr="000D15C9">
        <w:rPr>
          <w:color w:val="FF0000"/>
          <w:sz w:val="20"/>
          <w:szCs w:val="20"/>
          <w:lang w:val="uk-UA"/>
        </w:rPr>
        <w:t>359</w:t>
      </w:r>
      <w:r>
        <w:rPr>
          <w:color w:val="FF0000"/>
          <w:sz w:val="20"/>
          <w:szCs w:val="20"/>
          <w:lang w:val="uk-UA"/>
        </w:rPr>
        <w:t xml:space="preserve">, </w:t>
      </w:r>
      <w:r w:rsidRPr="000D15C9">
        <w:rPr>
          <w:color w:val="FF0000"/>
          <w:sz w:val="20"/>
          <w:szCs w:val="20"/>
          <w:lang w:val="uk-UA"/>
        </w:rPr>
        <w:t>361</w:t>
      </w:r>
      <w:r w:rsidRPr="00251C4E">
        <w:rPr>
          <w:sz w:val="20"/>
          <w:szCs w:val="20"/>
          <w:lang w:val="uk-UA"/>
        </w:rPr>
        <w:t>].</w:t>
      </w:r>
    </w:p>
    <w:p w:rsidR="001110EC" w:rsidRPr="00251C4E" w:rsidRDefault="001110EC" w:rsidP="001110EC">
      <w:pPr>
        <w:ind w:firstLine="454"/>
        <w:jc w:val="both"/>
        <w:rPr>
          <w:sz w:val="20"/>
          <w:szCs w:val="20"/>
          <w:lang w:val="uk-UA"/>
        </w:rPr>
      </w:pPr>
      <w:r w:rsidRPr="00251C4E">
        <w:rPr>
          <w:b/>
          <w:sz w:val="20"/>
          <w:szCs w:val="20"/>
          <w:lang w:val="uk-UA"/>
        </w:rPr>
        <w:t xml:space="preserve">7.1.17 </w:t>
      </w:r>
      <w:r w:rsidRPr="00251C4E">
        <w:rPr>
          <w:b/>
          <w:bCs/>
          <w:spacing w:val="-12"/>
          <w:sz w:val="20"/>
          <w:szCs w:val="20"/>
          <w:lang w:val="uk-UA" w:eastAsia="uk-UA"/>
        </w:rPr>
        <w:t xml:space="preserve">Водоносний комплекс у відкладах нижньої крейди та сеноманському ярусі верхньої крейди </w:t>
      </w:r>
      <w:r w:rsidRPr="00251C4E">
        <w:rPr>
          <w:b/>
          <w:bCs/>
          <w:sz w:val="20"/>
          <w:szCs w:val="20"/>
          <w:lang w:val="uk-UA"/>
        </w:rPr>
        <w:t>(К</w:t>
      </w:r>
      <w:r w:rsidRPr="00251C4E">
        <w:rPr>
          <w:b/>
          <w:bCs/>
          <w:sz w:val="20"/>
          <w:szCs w:val="20"/>
          <w:vertAlign w:val="subscript"/>
          <w:lang w:val="uk-UA"/>
        </w:rPr>
        <w:t>1</w:t>
      </w:r>
      <w:r w:rsidRPr="00251C4E">
        <w:rPr>
          <w:b/>
          <w:bCs/>
          <w:sz w:val="20"/>
          <w:szCs w:val="20"/>
          <w:lang w:val="uk-UA"/>
        </w:rPr>
        <w:t>-К</w:t>
      </w:r>
      <w:r w:rsidRPr="00251C4E">
        <w:rPr>
          <w:b/>
          <w:bCs/>
          <w:sz w:val="20"/>
          <w:szCs w:val="20"/>
          <w:vertAlign w:val="subscript"/>
          <w:lang w:val="uk-UA"/>
        </w:rPr>
        <w:t>2</w:t>
      </w:r>
      <w:r w:rsidRPr="00251C4E">
        <w:rPr>
          <w:b/>
          <w:bCs/>
          <w:i/>
          <w:sz w:val="20"/>
          <w:szCs w:val="20"/>
          <w:lang w:val="uk-UA"/>
        </w:rPr>
        <w:t>s</w:t>
      </w:r>
      <w:r w:rsidRPr="00251C4E">
        <w:rPr>
          <w:b/>
          <w:bCs/>
          <w:sz w:val="20"/>
          <w:szCs w:val="20"/>
          <w:lang w:val="uk-UA"/>
        </w:rPr>
        <w:t>)</w:t>
      </w:r>
      <w:r w:rsidRPr="00251C4E">
        <w:rPr>
          <w:sz w:val="20"/>
          <w:szCs w:val="20"/>
          <w:lang w:val="uk-UA"/>
        </w:rPr>
        <w:t xml:space="preserve"> має поширення по всій площі аркушів, за виключенням районів солянок</w:t>
      </w:r>
      <w:r w:rsidRPr="00251C4E">
        <w:rPr>
          <w:sz w:val="20"/>
          <w:szCs w:val="20"/>
          <w:lang w:val="uk-UA"/>
        </w:rPr>
        <w:t>у</w:t>
      </w:r>
      <w:r w:rsidRPr="00251C4E">
        <w:rPr>
          <w:sz w:val="20"/>
          <w:szCs w:val="20"/>
          <w:lang w:val="uk-UA"/>
        </w:rPr>
        <w:t>польних структур і південної та південно-західної частини території, де на ділянках стр</w:t>
      </w:r>
      <w:r w:rsidRPr="00251C4E">
        <w:rPr>
          <w:sz w:val="20"/>
          <w:szCs w:val="20"/>
          <w:lang w:val="uk-UA"/>
        </w:rPr>
        <w:t>у</w:t>
      </w:r>
      <w:r w:rsidRPr="00251C4E">
        <w:rPr>
          <w:sz w:val="20"/>
          <w:szCs w:val="20"/>
          <w:lang w:val="uk-UA"/>
        </w:rPr>
        <w:t>ктурних піднять - Зачепилівського (ІV-І, аркуш</w:t>
      </w:r>
      <w:r w:rsidRPr="00251C4E">
        <w:rPr>
          <w:color w:val="3366FF"/>
          <w:sz w:val="20"/>
          <w:szCs w:val="20"/>
          <w:lang w:val="uk-UA"/>
        </w:rPr>
        <w:t xml:space="preserve"> </w:t>
      </w:r>
      <w:r w:rsidRPr="00251C4E">
        <w:rPr>
          <w:sz w:val="20"/>
          <w:szCs w:val="20"/>
          <w:lang w:val="uk-UA"/>
        </w:rPr>
        <w:t>M-36-XХІІІ), Новосанжарського (ІV-2), Малоперещепинського (ІV-3) – зазначені відклади розмиті. Комплекс залягає на глинистих відкладах юри, які слугують нижнім водотривом, і перекривається мергелями і пис</w:t>
      </w:r>
      <w:r w:rsidRPr="00251C4E">
        <w:rPr>
          <w:sz w:val="20"/>
          <w:szCs w:val="20"/>
          <w:lang w:val="uk-UA"/>
        </w:rPr>
        <w:t>а</w:t>
      </w:r>
      <w:r w:rsidRPr="00251C4E">
        <w:rPr>
          <w:sz w:val="20"/>
          <w:szCs w:val="20"/>
          <w:lang w:val="uk-UA"/>
        </w:rPr>
        <w:t>льною крейдою туронського ярусу верхньої крейди, що є верхнім водотривом, а у місцях відсутності оста</w:t>
      </w:r>
      <w:r w:rsidRPr="00251C4E">
        <w:rPr>
          <w:sz w:val="20"/>
          <w:szCs w:val="20"/>
          <w:lang w:val="uk-UA"/>
        </w:rPr>
        <w:t>н</w:t>
      </w:r>
      <w:r w:rsidRPr="00251C4E">
        <w:rPr>
          <w:sz w:val="20"/>
          <w:szCs w:val="20"/>
          <w:lang w:val="uk-UA"/>
        </w:rPr>
        <w:t>нього – верхнім водотривом стає київська світа [</w:t>
      </w:r>
      <w:r w:rsidRPr="000D15C9">
        <w:rPr>
          <w:color w:val="FF0000"/>
          <w:sz w:val="20"/>
          <w:szCs w:val="20"/>
          <w:lang w:val="uk-UA"/>
        </w:rPr>
        <w:t>361</w:t>
      </w:r>
      <w:r w:rsidRPr="00251C4E">
        <w:rPr>
          <w:sz w:val="20"/>
          <w:szCs w:val="20"/>
          <w:lang w:val="uk-UA"/>
        </w:rPr>
        <w:t xml:space="preserve">]. При цьому водоносний комплекс </w:t>
      </w:r>
      <w:r w:rsidRPr="00251C4E">
        <w:rPr>
          <w:b/>
          <w:bCs/>
          <w:sz w:val="20"/>
          <w:szCs w:val="20"/>
          <w:lang w:val="uk-UA"/>
        </w:rPr>
        <w:t>К</w:t>
      </w:r>
      <w:r w:rsidRPr="00251C4E">
        <w:rPr>
          <w:b/>
          <w:bCs/>
          <w:sz w:val="20"/>
          <w:szCs w:val="20"/>
          <w:vertAlign w:val="subscript"/>
          <w:lang w:val="uk-UA"/>
        </w:rPr>
        <w:t>1</w:t>
      </w:r>
      <w:r w:rsidRPr="00251C4E">
        <w:rPr>
          <w:b/>
          <w:bCs/>
          <w:sz w:val="20"/>
          <w:szCs w:val="20"/>
          <w:lang w:val="uk-UA"/>
        </w:rPr>
        <w:t>-К</w:t>
      </w:r>
      <w:r w:rsidRPr="00251C4E">
        <w:rPr>
          <w:b/>
          <w:bCs/>
          <w:sz w:val="20"/>
          <w:szCs w:val="20"/>
          <w:vertAlign w:val="subscript"/>
          <w:lang w:val="uk-UA"/>
        </w:rPr>
        <w:t>2</w:t>
      </w:r>
      <w:r w:rsidRPr="00251C4E">
        <w:rPr>
          <w:bCs/>
          <w:i/>
          <w:sz w:val="20"/>
          <w:szCs w:val="20"/>
          <w:lang w:val="uk-UA"/>
        </w:rPr>
        <w:t>s</w:t>
      </w:r>
      <w:r w:rsidRPr="00251C4E">
        <w:rPr>
          <w:b/>
          <w:bCs/>
          <w:sz w:val="20"/>
          <w:szCs w:val="20"/>
          <w:lang w:val="uk-UA"/>
        </w:rPr>
        <w:t xml:space="preserve"> </w:t>
      </w:r>
      <w:r w:rsidRPr="00251C4E">
        <w:rPr>
          <w:bCs/>
          <w:sz w:val="20"/>
          <w:szCs w:val="20"/>
          <w:lang w:val="uk-UA"/>
        </w:rPr>
        <w:t xml:space="preserve">та водоносний горизонт </w:t>
      </w:r>
      <w:r w:rsidRPr="00251C4E">
        <w:rPr>
          <w:b/>
          <w:strike/>
          <w:noProof/>
          <w:sz w:val="20"/>
          <w:szCs w:val="20"/>
        </w:rPr>
        <w:t>Р</w:t>
      </w:r>
      <w:r w:rsidRPr="00251C4E">
        <w:rPr>
          <w:b/>
          <w:sz w:val="20"/>
          <w:szCs w:val="20"/>
          <w:vertAlign w:val="subscript"/>
        </w:rPr>
        <w:t>2</w:t>
      </w:r>
      <w:r w:rsidRPr="00251C4E">
        <w:rPr>
          <w:i/>
          <w:sz w:val="20"/>
          <w:szCs w:val="20"/>
        </w:rPr>
        <w:t>kn</w:t>
      </w:r>
      <w:r w:rsidRPr="00251C4E">
        <w:rPr>
          <w:sz w:val="20"/>
          <w:szCs w:val="20"/>
        </w:rPr>
        <w:t>+</w:t>
      </w:r>
      <w:r w:rsidRPr="00251C4E">
        <w:rPr>
          <w:i/>
          <w:sz w:val="20"/>
          <w:szCs w:val="20"/>
        </w:rPr>
        <w:t>bč</w:t>
      </w:r>
      <w:r w:rsidRPr="00251C4E">
        <w:rPr>
          <w:i/>
          <w:sz w:val="20"/>
          <w:szCs w:val="20"/>
          <w:lang w:val="uk-UA"/>
        </w:rPr>
        <w:t xml:space="preserve"> </w:t>
      </w:r>
      <w:r w:rsidRPr="00251C4E">
        <w:rPr>
          <w:sz w:val="20"/>
          <w:szCs w:val="20"/>
          <w:lang w:val="uk-UA"/>
        </w:rPr>
        <w:t>м</w:t>
      </w:r>
      <w:r w:rsidRPr="00251C4E">
        <w:rPr>
          <w:sz w:val="20"/>
          <w:szCs w:val="20"/>
          <w:lang w:val="uk-UA"/>
        </w:rPr>
        <w:t>а</w:t>
      </w:r>
      <w:r w:rsidRPr="00251C4E">
        <w:rPr>
          <w:sz w:val="20"/>
          <w:szCs w:val="20"/>
          <w:lang w:val="uk-UA"/>
        </w:rPr>
        <w:t>ють тісний гідравлічний зв</w:t>
      </w:r>
      <w:r>
        <w:rPr>
          <w:sz w:val="20"/>
          <w:szCs w:val="20"/>
          <w:lang w:val="en-US"/>
        </w:rPr>
        <w:t>’</w:t>
      </w:r>
      <w:r w:rsidRPr="00251C4E">
        <w:rPr>
          <w:sz w:val="20"/>
          <w:szCs w:val="20"/>
          <w:lang w:val="uk-UA"/>
        </w:rPr>
        <w:t>язок.</w:t>
      </w:r>
    </w:p>
    <w:p w:rsidR="001110EC" w:rsidRPr="00251C4E" w:rsidRDefault="001110EC" w:rsidP="001110EC">
      <w:pPr>
        <w:ind w:firstLine="454"/>
        <w:jc w:val="both"/>
        <w:rPr>
          <w:sz w:val="20"/>
          <w:szCs w:val="20"/>
          <w:lang w:val="uk-UA"/>
        </w:rPr>
      </w:pPr>
      <w:r w:rsidRPr="00251C4E">
        <w:rPr>
          <w:sz w:val="20"/>
          <w:szCs w:val="20"/>
          <w:lang w:val="uk-UA"/>
        </w:rPr>
        <w:t>Водовмісними породами є дрібнозернисті глауконіт-кварцові піски з прошарками тріщинуватих пісковиків (сеноманський ярус) і різнозернисті кварцові піски з прошарк</w:t>
      </w:r>
      <w:r w:rsidRPr="00251C4E">
        <w:rPr>
          <w:sz w:val="20"/>
          <w:szCs w:val="20"/>
          <w:lang w:val="uk-UA"/>
        </w:rPr>
        <w:t>а</w:t>
      </w:r>
      <w:r w:rsidRPr="00251C4E">
        <w:rPr>
          <w:sz w:val="20"/>
          <w:szCs w:val="20"/>
          <w:lang w:val="uk-UA"/>
        </w:rPr>
        <w:t>ми тріщинуватих пісковиків та глин (аптський і альбський яруси нижньої крейди). Витриманість розділяючих піщані шари альбських глин нер</w:t>
      </w:r>
      <w:r w:rsidRPr="00251C4E">
        <w:rPr>
          <w:sz w:val="20"/>
          <w:szCs w:val="20"/>
          <w:lang w:val="uk-UA"/>
        </w:rPr>
        <w:t>і</w:t>
      </w:r>
      <w:r w:rsidRPr="00251C4E">
        <w:rPr>
          <w:sz w:val="20"/>
          <w:szCs w:val="20"/>
          <w:lang w:val="uk-UA"/>
        </w:rPr>
        <w:t>вномірна (зафіксована в інтервалі 3-15 м), внаслідок чого має місце гідравлічний зв’язок між двома піщан</w:t>
      </w:r>
      <w:r w:rsidRPr="00251C4E">
        <w:rPr>
          <w:sz w:val="20"/>
          <w:szCs w:val="20"/>
          <w:lang w:val="uk-UA"/>
        </w:rPr>
        <w:t>и</w:t>
      </w:r>
      <w:r w:rsidRPr="00251C4E">
        <w:rPr>
          <w:sz w:val="20"/>
          <w:szCs w:val="20"/>
          <w:lang w:val="uk-UA"/>
        </w:rPr>
        <w:t>ми товщами [</w:t>
      </w:r>
      <w:r w:rsidRPr="000D15C9">
        <w:rPr>
          <w:color w:val="FF0000"/>
          <w:sz w:val="20"/>
          <w:szCs w:val="20"/>
          <w:lang w:val="uk-UA"/>
        </w:rPr>
        <w:t>291</w:t>
      </w:r>
      <w:r w:rsidRPr="00251C4E">
        <w:rPr>
          <w:sz w:val="20"/>
          <w:szCs w:val="20"/>
          <w:lang w:val="uk-UA"/>
        </w:rPr>
        <w:t>]. За своїми фізичними та колекторськими властивостями обидві товщі подібні, але не о</w:t>
      </w:r>
      <w:r w:rsidRPr="00251C4E">
        <w:rPr>
          <w:sz w:val="20"/>
          <w:szCs w:val="20"/>
          <w:lang w:val="uk-UA"/>
        </w:rPr>
        <w:t>д</w:t>
      </w:r>
      <w:r w:rsidRPr="00251C4E">
        <w:rPr>
          <w:sz w:val="20"/>
          <w:szCs w:val="20"/>
          <w:lang w:val="uk-UA"/>
        </w:rPr>
        <w:t>накові. Кращими фільтраційними параметрами та більшою водозбагаченістю характеризуються піски ни</w:t>
      </w:r>
      <w:r w:rsidRPr="00251C4E">
        <w:rPr>
          <w:sz w:val="20"/>
          <w:szCs w:val="20"/>
          <w:lang w:val="uk-UA"/>
        </w:rPr>
        <w:t>ж</w:t>
      </w:r>
      <w:r w:rsidRPr="00251C4E">
        <w:rPr>
          <w:sz w:val="20"/>
          <w:szCs w:val="20"/>
          <w:lang w:val="uk-UA"/>
        </w:rPr>
        <w:t>ньої крейди [</w:t>
      </w:r>
      <w:r w:rsidRPr="000D15C9">
        <w:rPr>
          <w:color w:val="FF0000"/>
          <w:sz w:val="20"/>
          <w:szCs w:val="20"/>
          <w:lang w:val="uk-UA"/>
        </w:rPr>
        <w:t>208</w:t>
      </w:r>
      <w:r w:rsidRPr="00251C4E">
        <w:rPr>
          <w:sz w:val="20"/>
          <w:szCs w:val="20"/>
          <w:lang w:val="uk-UA"/>
        </w:rPr>
        <w:t>]. Історично перші експлуатаційні свердловини були пробурені в м. Полтава на верхню в</w:t>
      </w:r>
      <w:r w:rsidRPr="00251C4E">
        <w:rPr>
          <w:sz w:val="20"/>
          <w:szCs w:val="20"/>
          <w:lang w:val="uk-UA"/>
        </w:rPr>
        <w:t>о</w:t>
      </w:r>
      <w:r w:rsidRPr="00251C4E">
        <w:rPr>
          <w:sz w:val="20"/>
          <w:szCs w:val="20"/>
          <w:lang w:val="uk-UA"/>
        </w:rPr>
        <w:t>доносну товщу, згодом – на нижню, більш багатоводну. У теперішній час експлуатаційні свердловини для отримання більших дебітів обла</w:t>
      </w:r>
      <w:r w:rsidRPr="00251C4E">
        <w:rPr>
          <w:sz w:val="20"/>
          <w:szCs w:val="20"/>
          <w:lang w:val="uk-UA"/>
        </w:rPr>
        <w:t>д</w:t>
      </w:r>
      <w:r w:rsidRPr="00251C4E">
        <w:rPr>
          <w:sz w:val="20"/>
          <w:szCs w:val="20"/>
          <w:lang w:val="uk-UA"/>
        </w:rPr>
        <w:t>нують на обидві товщі [</w:t>
      </w:r>
      <w:r w:rsidRPr="000D15C9">
        <w:rPr>
          <w:color w:val="FF0000"/>
          <w:sz w:val="20"/>
          <w:szCs w:val="20"/>
          <w:lang w:val="uk-UA"/>
        </w:rPr>
        <w:t>361</w:t>
      </w:r>
      <w:r w:rsidRPr="00251C4E">
        <w:rPr>
          <w:sz w:val="20"/>
          <w:szCs w:val="20"/>
          <w:lang w:val="uk-UA"/>
        </w:rPr>
        <w:t>]. Глибина залягання покрівлі змінюється від 80-120 м в південній частині території до 900-1050 м (в районі смт. Гадяч – ІІ-1, аркуш</w:t>
      </w:r>
      <w:r w:rsidRPr="00251C4E">
        <w:rPr>
          <w:color w:val="3366FF"/>
          <w:sz w:val="20"/>
          <w:szCs w:val="20"/>
          <w:lang w:val="uk-UA"/>
        </w:rPr>
        <w:t xml:space="preserve"> </w:t>
      </w:r>
      <w:r w:rsidRPr="00251C4E">
        <w:rPr>
          <w:sz w:val="20"/>
          <w:szCs w:val="20"/>
          <w:lang w:val="uk-UA"/>
        </w:rPr>
        <w:t>M-36-XVІІ; К</w:t>
      </w:r>
      <w:r w:rsidRPr="00251C4E">
        <w:rPr>
          <w:sz w:val="20"/>
          <w:szCs w:val="20"/>
          <w:lang w:val="uk-UA"/>
        </w:rPr>
        <w:t>о</w:t>
      </w:r>
      <w:r w:rsidRPr="00251C4E">
        <w:rPr>
          <w:sz w:val="20"/>
          <w:szCs w:val="20"/>
          <w:lang w:val="uk-UA"/>
        </w:rPr>
        <w:t>тельва – ІV-4, аркуш</w:t>
      </w:r>
      <w:r w:rsidRPr="00251C4E">
        <w:rPr>
          <w:color w:val="3366FF"/>
          <w:sz w:val="20"/>
          <w:szCs w:val="20"/>
          <w:lang w:val="uk-UA"/>
        </w:rPr>
        <w:t xml:space="preserve"> </w:t>
      </w:r>
      <w:r w:rsidRPr="00251C4E">
        <w:rPr>
          <w:sz w:val="20"/>
          <w:szCs w:val="20"/>
          <w:lang w:val="uk-UA"/>
        </w:rPr>
        <w:t>M-36-XVІІ; Опішня – І-3, аркуш</w:t>
      </w:r>
      <w:r w:rsidRPr="00251C4E">
        <w:rPr>
          <w:color w:val="3366FF"/>
          <w:sz w:val="20"/>
          <w:szCs w:val="20"/>
          <w:lang w:val="uk-UA"/>
        </w:rPr>
        <w:t xml:space="preserve"> </w:t>
      </w:r>
      <w:r w:rsidRPr="00251C4E">
        <w:rPr>
          <w:sz w:val="20"/>
          <w:szCs w:val="20"/>
          <w:lang w:val="uk-UA"/>
        </w:rPr>
        <w:t>M-36-XХІІІ). Потужність ко</w:t>
      </w:r>
      <w:r w:rsidRPr="00251C4E">
        <w:rPr>
          <w:sz w:val="20"/>
          <w:szCs w:val="20"/>
          <w:lang w:val="uk-UA"/>
        </w:rPr>
        <w:t>м</w:t>
      </w:r>
      <w:r w:rsidRPr="00251C4E">
        <w:rPr>
          <w:sz w:val="20"/>
          <w:szCs w:val="20"/>
          <w:lang w:val="uk-UA"/>
        </w:rPr>
        <w:t>плексу змінюється від 30 до 150 м.</w:t>
      </w:r>
    </w:p>
    <w:p w:rsidR="001110EC" w:rsidRPr="00251C4E" w:rsidRDefault="001110EC" w:rsidP="001110EC">
      <w:pPr>
        <w:ind w:firstLine="454"/>
        <w:jc w:val="both"/>
        <w:rPr>
          <w:sz w:val="20"/>
          <w:szCs w:val="20"/>
          <w:lang w:val="uk-UA"/>
        </w:rPr>
      </w:pPr>
      <w:r w:rsidRPr="00251C4E">
        <w:rPr>
          <w:sz w:val="20"/>
          <w:szCs w:val="20"/>
          <w:lang w:val="uk-UA"/>
        </w:rPr>
        <w:t>Води високонапірні, висота напору коливається від 76 до 900-1000 м, у більшості в</w:t>
      </w:r>
      <w:r w:rsidRPr="00251C4E">
        <w:rPr>
          <w:sz w:val="20"/>
          <w:szCs w:val="20"/>
          <w:lang w:val="uk-UA"/>
        </w:rPr>
        <w:t>и</w:t>
      </w:r>
      <w:r w:rsidRPr="00251C4E">
        <w:rPr>
          <w:sz w:val="20"/>
          <w:szCs w:val="20"/>
          <w:lang w:val="uk-UA"/>
        </w:rPr>
        <w:t>падків зафіксована величина напору від 500 до 890 м. Абсолютні відмітки рівнів при б</w:t>
      </w:r>
      <w:r w:rsidRPr="00251C4E">
        <w:rPr>
          <w:sz w:val="20"/>
          <w:szCs w:val="20"/>
          <w:lang w:val="uk-UA"/>
        </w:rPr>
        <w:t>у</w:t>
      </w:r>
      <w:r w:rsidRPr="00251C4E">
        <w:rPr>
          <w:sz w:val="20"/>
          <w:szCs w:val="20"/>
          <w:lang w:val="uk-UA"/>
        </w:rPr>
        <w:t>рінні свердловин у 60-і роки минулого сторіччя фіксувалися на відмітках від 130 на півн</w:t>
      </w:r>
      <w:r w:rsidRPr="00251C4E">
        <w:rPr>
          <w:sz w:val="20"/>
          <w:szCs w:val="20"/>
          <w:lang w:val="uk-UA"/>
        </w:rPr>
        <w:t>о</w:t>
      </w:r>
      <w:r w:rsidRPr="00251C4E">
        <w:rPr>
          <w:sz w:val="20"/>
          <w:szCs w:val="20"/>
          <w:lang w:val="uk-UA"/>
        </w:rPr>
        <w:t>чі до 80 м на півдні території, головний напрямок руху підземного потоку – з північного сходу на південний захід [</w:t>
      </w:r>
      <w:r w:rsidRPr="006F60C2">
        <w:rPr>
          <w:color w:val="FF0000"/>
          <w:sz w:val="20"/>
          <w:szCs w:val="20"/>
          <w:lang w:val="uk-UA"/>
        </w:rPr>
        <w:t>361</w:t>
      </w:r>
      <w:r w:rsidRPr="00251C4E">
        <w:rPr>
          <w:sz w:val="20"/>
          <w:szCs w:val="20"/>
          <w:lang w:val="uk-UA"/>
        </w:rPr>
        <w:t>].</w:t>
      </w:r>
    </w:p>
    <w:p w:rsidR="001110EC" w:rsidRPr="00251C4E" w:rsidRDefault="001110EC" w:rsidP="001110EC">
      <w:pPr>
        <w:pStyle w:val="21"/>
        <w:spacing w:after="0" w:line="240" w:lineRule="auto"/>
        <w:ind w:left="0" w:firstLine="454"/>
        <w:jc w:val="both"/>
        <w:rPr>
          <w:sz w:val="20"/>
          <w:szCs w:val="20"/>
          <w:lang w:val="uk-UA"/>
        </w:rPr>
      </w:pPr>
      <w:r w:rsidRPr="00251C4E">
        <w:rPr>
          <w:sz w:val="20"/>
          <w:szCs w:val="20"/>
        </w:rPr>
        <w:t>Піски водоносного комплексу багатоводні. Дебіти експлуатаційних свердловин в р</w:t>
      </w:r>
      <w:r w:rsidRPr="00251C4E">
        <w:rPr>
          <w:sz w:val="20"/>
          <w:szCs w:val="20"/>
        </w:rPr>
        <w:t>а</w:t>
      </w:r>
      <w:r w:rsidRPr="00251C4E">
        <w:rPr>
          <w:sz w:val="20"/>
          <w:szCs w:val="20"/>
        </w:rPr>
        <w:t>йоні коливаються в межах 10-35 дм</w:t>
      </w:r>
      <w:r w:rsidRPr="00251C4E">
        <w:rPr>
          <w:sz w:val="20"/>
          <w:szCs w:val="20"/>
          <w:vertAlign w:val="superscript"/>
        </w:rPr>
        <w:t>3</w:t>
      </w:r>
      <w:r w:rsidRPr="00251C4E">
        <w:rPr>
          <w:sz w:val="20"/>
          <w:szCs w:val="20"/>
        </w:rPr>
        <w:t>/с при зниженні рівня до 20 м, питомі дебіти – 0,8-2,4 дм</w:t>
      </w:r>
      <w:r w:rsidRPr="00251C4E">
        <w:rPr>
          <w:sz w:val="20"/>
          <w:szCs w:val="20"/>
          <w:vertAlign w:val="superscript"/>
        </w:rPr>
        <w:t>3</w:t>
      </w:r>
      <w:r w:rsidRPr="00251C4E">
        <w:rPr>
          <w:sz w:val="20"/>
          <w:szCs w:val="20"/>
        </w:rPr>
        <w:t>/с [</w:t>
      </w:r>
      <w:r w:rsidRPr="000D15C9">
        <w:rPr>
          <w:color w:val="FF0000"/>
          <w:sz w:val="20"/>
          <w:szCs w:val="20"/>
        </w:rPr>
        <w:t>9</w:t>
      </w:r>
      <w:r w:rsidRPr="000D15C9">
        <w:rPr>
          <w:color w:val="FF0000"/>
          <w:sz w:val="20"/>
          <w:szCs w:val="20"/>
          <w:lang w:val="uk-UA"/>
        </w:rPr>
        <w:t>6</w:t>
      </w:r>
      <w:r w:rsidRPr="00251C4E">
        <w:rPr>
          <w:sz w:val="20"/>
          <w:szCs w:val="20"/>
        </w:rPr>
        <w:t>].</w:t>
      </w:r>
      <w:r w:rsidRPr="00251C4E">
        <w:rPr>
          <w:sz w:val="20"/>
          <w:szCs w:val="20"/>
          <w:lang w:val="uk-UA"/>
        </w:rPr>
        <w:t xml:space="preserve"> Коефіцієнти фільтрації за лабораторними даними складають 0,1-10,4 м/д, за д</w:t>
      </w:r>
      <w:r w:rsidRPr="00251C4E">
        <w:rPr>
          <w:sz w:val="20"/>
          <w:szCs w:val="20"/>
          <w:lang w:val="uk-UA"/>
        </w:rPr>
        <w:t>а</w:t>
      </w:r>
      <w:r w:rsidRPr="00251C4E">
        <w:rPr>
          <w:sz w:val="20"/>
          <w:szCs w:val="20"/>
          <w:lang w:val="uk-UA"/>
        </w:rPr>
        <w:t xml:space="preserve">ними випробування свердловин дослідними відкачками – 4,3-8,8 м/д. Температура води досягає від 12 (в районі с. М. Перещепине на південь від м. Полтава - IV-3, аркуш M-36-XXIII) до 23 </w:t>
      </w:r>
      <w:r w:rsidRPr="00251C4E">
        <w:rPr>
          <w:sz w:val="20"/>
          <w:szCs w:val="20"/>
          <w:vertAlign w:val="superscript"/>
          <w:lang w:val="uk-UA"/>
        </w:rPr>
        <w:t>0</w:t>
      </w:r>
      <w:r w:rsidRPr="00251C4E">
        <w:rPr>
          <w:sz w:val="20"/>
          <w:szCs w:val="20"/>
          <w:lang w:val="uk-UA"/>
        </w:rPr>
        <w:t>С (с. Семенівка на північ від м. Полтава (ІІІ-3) і підвищується у міру зро</w:t>
      </w:r>
      <w:r w:rsidRPr="00251C4E">
        <w:rPr>
          <w:sz w:val="20"/>
          <w:szCs w:val="20"/>
          <w:lang w:val="uk-UA"/>
        </w:rPr>
        <w:t>с</w:t>
      </w:r>
      <w:r w:rsidRPr="00251C4E">
        <w:rPr>
          <w:sz w:val="20"/>
          <w:szCs w:val="20"/>
          <w:lang w:val="uk-UA"/>
        </w:rPr>
        <w:t>тання глиб</w:t>
      </w:r>
      <w:r w:rsidRPr="00251C4E">
        <w:rPr>
          <w:sz w:val="20"/>
          <w:szCs w:val="20"/>
          <w:lang w:val="uk-UA"/>
        </w:rPr>
        <w:t>и</w:t>
      </w:r>
      <w:r w:rsidRPr="00251C4E">
        <w:rPr>
          <w:sz w:val="20"/>
          <w:szCs w:val="20"/>
          <w:lang w:val="uk-UA"/>
        </w:rPr>
        <w:t>ни залягання комплексу [</w:t>
      </w:r>
      <w:r w:rsidRPr="000D15C9">
        <w:rPr>
          <w:color w:val="FF0000"/>
          <w:sz w:val="20"/>
          <w:szCs w:val="20"/>
          <w:lang w:val="uk-UA"/>
        </w:rPr>
        <w:t>248, 250</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Область живлення комплексу знаходиться за межами дослідженої території, на північно-східній гран</w:t>
      </w:r>
      <w:r w:rsidRPr="00251C4E">
        <w:rPr>
          <w:sz w:val="20"/>
          <w:szCs w:val="20"/>
          <w:lang w:val="uk-UA"/>
        </w:rPr>
        <w:t>и</w:t>
      </w:r>
      <w:r w:rsidRPr="00251C4E">
        <w:rPr>
          <w:sz w:val="20"/>
          <w:szCs w:val="20"/>
          <w:lang w:val="uk-UA"/>
        </w:rPr>
        <w:t>ці ДДЗ (Бєлгородська область Російської Федерації), де пласти-колектори залягають близько від денної п</w:t>
      </w:r>
      <w:r w:rsidRPr="00251C4E">
        <w:rPr>
          <w:sz w:val="20"/>
          <w:szCs w:val="20"/>
          <w:lang w:val="uk-UA"/>
        </w:rPr>
        <w:t>о</w:t>
      </w:r>
      <w:r w:rsidRPr="00251C4E">
        <w:rPr>
          <w:sz w:val="20"/>
          <w:szCs w:val="20"/>
          <w:lang w:val="uk-UA"/>
        </w:rPr>
        <w:t>верхні. Напрямок потоку підземних вод південно-західний, у бік долини р. Дніпро, де ці води розвантаж</w:t>
      </w:r>
      <w:r w:rsidRPr="00251C4E">
        <w:rPr>
          <w:sz w:val="20"/>
          <w:szCs w:val="20"/>
          <w:lang w:val="uk-UA"/>
        </w:rPr>
        <w:t>у</w:t>
      </w:r>
      <w:r w:rsidRPr="00251C4E">
        <w:rPr>
          <w:sz w:val="20"/>
          <w:szCs w:val="20"/>
          <w:lang w:val="uk-UA"/>
        </w:rPr>
        <w:t>ються (південь Полтавської області). Областю розвантаження є також ділянки, де у покрівлі відсутня мерг</w:t>
      </w:r>
      <w:r w:rsidRPr="00251C4E">
        <w:rPr>
          <w:sz w:val="20"/>
          <w:szCs w:val="20"/>
          <w:lang w:val="uk-UA"/>
        </w:rPr>
        <w:t>е</w:t>
      </w:r>
      <w:r w:rsidRPr="00251C4E">
        <w:rPr>
          <w:sz w:val="20"/>
          <w:szCs w:val="20"/>
          <w:lang w:val="uk-UA"/>
        </w:rPr>
        <w:t>льно-крейдяна товща і нижньокрейдово-сеноманські відклади перекриті безпосередньо бучацькою серією. В районах солянокупольних структур водоносний комплекс має гідравлічний зв’язок з водами канівсько-бучацького водоносного горизонту внаслідок безпосереднього конта</w:t>
      </w:r>
      <w:r w:rsidRPr="00251C4E">
        <w:rPr>
          <w:sz w:val="20"/>
          <w:szCs w:val="20"/>
          <w:lang w:val="uk-UA"/>
        </w:rPr>
        <w:t>к</w:t>
      </w:r>
      <w:r w:rsidRPr="00251C4E">
        <w:rPr>
          <w:sz w:val="20"/>
          <w:szCs w:val="20"/>
          <w:lang w:val="uk-UA"/>
        </w:rPr>
        <w:t>ту.</w:t>
      </w:r>
    </w:p>
    <w:p w:rsidR="001110EC" w:rsidRPr="00251C4E" w:rsidRDefault="001110EC" w:rsidP="001110EC">
      <w:pPr>
        <w:ind w:firstLine="454"/>
        <w:jc w:val="both"/>
        <w:rPr>
          <w:sz w:val="20"/>
          <w:szCs w:val="20"/>
          <w:lang w:val="uk-UA"/>
        </w:rPr>
      </w:pPr>
      <w:r w:rsidRPr="00251C4E">
        <w:rPr>
          <w:sz w:val="20"/>
          <w:szCs w:val="20"/>
          <w:lang w:val="uk-UA"/>
        </w:rPr>
        <w:t>На рівневий режим комплексу, впливають, головним чином, діючі водозабори м. Полтава, природні б</w:t>
      </w:r>
      <w:r w:rsidRPr="00251C4E">
        <w:rPr>
          <w:sz w:val="20"/>
          <w:szCs w:val="20"/>
          <w:lang w:val="uk-UA"/>
        </w:rPr>
        <w:t>а</w:t>
      </w:r>
      <w:r w:rsidRPr="00251C4E">
        <w:rPr>
          <w:sz w:val="20"/>
          <w:szCs w:val="20"/>
          <w:lang w:val="uk-UA"/>
        </w:rPr>
        <w:t>гаторічні коливання на фоні активної його експлуатації практично не помітні [</w:t>
      </w:r>
      <w:r w:rsidRPr="000D15C9">
        <w:rPr>
          <w:color w:val="FF0000"/>
          <w:sz w:val="20"/>
          <w:szCs w:val="20"/>
          <w:lang w:val="uk-UA"/>
        </w:rPr>
        <w:t>81, 82</w:t>
      </w:r>
      <w:r w:rsidRPr="00251C4E">
        <w:rPr>
          <w:sz w:val="20"/>
          <w:szCs w:val="20"/>
          <w:lang w:val="uk-UA"/>
        </w:rPr>
        <w:t>]. Станом на 2006-2007</w:t>
      </w:r>
      <w:r>
        <w:rPr>
          <w:sz w:val="20"/>
          <w:szCs w:val="20"/>
          <w:lang w:val="uk-UA"/>
        </w:rPr>
        <w:t> </w:t>
      </w:r>
      <w:r w:rsidRPr="00251C4E">
        <w:rPr>
          <w:sz w:val="20"/>
          <w:szCs w:val="20"/>
          <w:lang w:val="uk-UA"/>
        </w:rPr>
        <w:t>рр. абсолютні відмітки рівнів змінюються від +100 до +20 м, а на околицях м. Полтава від +45 до +20</w:t>
      </w:r>
      <w:r>
        <w:rPr>
          <w:sz w:val="20"/>
          <w:szCs w:val="20"/>
          <w:lang w:val="uk-UA"/>
        </w:rPr>
        <w:t> </w:t>
      </w:r>
      <w:r w:rsidRPr="00251C4E">
        <w:rPr>
          <w:sz w:val="20"/>
          <w:szCs w:val="20"/>
          <w:lang w:val="uk-UA"/>
        </w:rPr>
        <w:t>м. За час експлуатації водозаборів міста найнижчі відмітки реєструвалися при максимальному відборі води 130-135 тис. м</w:t>
      </w:r>
      <w:r w:rsidRPr="00251C4E">
        <w:rPr>
          <w:sz w:val="20"/>
          <w:szCs w:val="20"/>
          <w:vertAlign w:val="superscript"/>
          <w:lang w:val="uk-UA"/>
        </w:rPr>
        <w:t>3</w:t>
      </w:r>
      <w:r w:rsidRPr="00251C4E">
        <w:rPr>
          <w:sz w:val="20"/>
          <w:szCs w:val="20"/>
          <w:lang w:val="uk-UA"/>
        </w:rPr>
        <w:t>/д і характеризувалися абсолютними відмітками трохи нижче -20 м (середина 90-х років ХХ ст.). Загалом абсолютні відмітки рівнів комплексу зменшуються в південному напрямку та у центрі д</w:t>
      </w:r>
      <w:r w:rsidRPr="00251C4E">
        <w:rPr>
          <w:sz w:val="20"/>
          <w:szCs w:val="20"/>
          <w:lang w:val="uk-UA"/>
        </w:rPr>
        <w:t>е</w:t>
      </w:r>
      <w:r w:rsidRPr="00251C4E">
        <w:rPr>
          <w:sz w:val="20"/>
          <w:szCs w:val="20"/>
          <w:lang w:val="uk-UA"/>
        </w:rPr>
        <w:t>пресій крупних водозаборів (м. Полтава). На ділянках із низькими абсолютними відмітками розвідувально-експлуатаційні свердловини, які розкрили комплекс у відн</w:t>
      </w:r>
      <w:r w:rsidRPr="00251C4E">
        <w:rPr>
          <w:sz w:val="20"/>
          <w:szCs w:val="20"/>
          <w:lang w:val="uk-UA"/>
        </w:rPr>
        <w:t>о</w:t>
      </w:r>
      <w:r w:rsidRPr="00251C4E">
        <w:rPr>
          <w:sz w:val="20"/>
          <w:szCs w:val="20"/>
          <w:lang w:val="uk-UA"/>
        </w:rPr>
        <w:t>сно непорушених умовах, були самовиливними. Таким чином, загальне максимальне зниження рівнів за період експлуатації Полтавських водозаборів пер</w:t>
      </w:r>
      <w:r w:rsidRPr="00251C4E">
        <w:rPr>
          <w:sz w:val="20"/>
          <w:szCs w:val="20"/>
          <w:lang w:val="uk-UA"/>
        </w:rPr>
        <w:t>е</w:t>
      </w:r>
      <w:r w:rsidRPr="00251C4E">
        <w:rPr>
          <w:sz w:val="20"/>
          <w:szCs w:val="20"/>
          <w:lang w:val="uk-UA"/>
        </w:rPr>
        <w:t>вищило 100 м.</w:t>
      </w:r>
    </w:p>
    <w:p w:rsidR="001110EC" w:rsidRPr="00251C4E" w:rsidRDefault="001110EC" w:rsidP="001110EC">
      <w:pPr>
        <w:pStyle w:val="21"/>
        <w:spacing w:after="0" w:line="240" w:lineRule="auto"/>
        <w:ind w:left="0" w:firstLine="454"/>
        <w:jc w:val="both"/>
        <w:rPr>
          <w:sz w:val="20"/>
          <w:szCs w:val="20"/>
          <w:lang w:val="uk-UA"/>
        </w:rPr>
      </w:pPr>
      <w:r w:rsidRPr="00251C4E">
        <w:rPr>
          <w:sz w:val="20"/>
          <w:szCs w:val="20"/>
          <w:lang w:val="uk-UA"/>
        </w:rPr>
        <w:lastRenderedPageBreak/>
        <w:t>За хімічним складом типи вод змінюються від гідрокарбонатних кальцієво-натрієвих до хлоридно-сульфатних натрієво-кальцієвих та хлоридних натрієвих, на північному сході території спостерігаються води змішаного аніонного складу. По мірі зміни типів вод ві</w:t>
      </w:r>
      <w:r w:rsidRPr="00251C4E">
        <w:rPr>
          <w:sz w:val="20"/>
          <w:szCs w:val="20"/>
          <w:lang w:val="uk-UA"/>
        </w:rPr>
        <w:t>д</w:t>
      </w:r>
      <w:r w:rsidRPr="00251C4E">
        <w:rPr>
          <w:sz w:val="20"/>
          <w:szCs w:val="20"/>
          <w:lang w:val="uk-UA"/>
        </w:rPr>
        <w:t>бувається збільшення загального солевмісту від 0,6 в районі мм. Охтирка, Зіньків, Гадяч до 2,0 г/дм</w:t>
      </w:r>
      <w:r w:rsidRPr="00251C4E">
        <w:rPr>
          <w:sz w:val="20"/>
          <w:szCs w:val="20"/>
          <w:vertAlign w:val="superscript"/>
          <w:lang w:val="uk-UA"/>
        </w:rPr>
        <w:t>3</w:t>
      </w:r>
      <w:r w:rsidRPr="00251C4E">
        <w:rPr>
          <w:sz w:val="20"/>
          <w:szCs w:val="20"/>
          <w:lang w:val="uk-UA"/>
        </w:rPr>
        <w:t xml:space="preserve"> (с. Сахновщина - IV-4, аркуш M-36-XXIII), а західніше, на території сусіднього аркуша M-36-XXII – до 4,0 мг/дм</w:t>
      </w:r>
      <w:r w:rsidRPr="00251C4E">
        <w:rPr>
          <w:sz w:val="20"/>
          <w:szCs w:val="20"/>
          <w:vertAlign w:val="superscript"/>
          <w:lang w:val="uk-UA"/>
        </w:rPr>
        <w:t>3</w:t>
      </w:r>
      <w:r w:rsidRPr="00251C4E">
        <w:rPr>
          <w:sz w:val="20"/>
          <w:szCs w:val="20"/>
          <w:lang w:val="uk-UA"/>
        </w:rPr>
        <w:t>. Мінералізація іноді збільшується в областях розвитку солянокупольних структур (на схід та південь від м. Полтава), де в умовах, близ</w:t>
      </w:r>
      <w:r w:rsidRPr="00251C4E">
        <w:rPr>
          <w:sz w:val="20"/>
          <w:szCs w:val="20"/>
          <w:lang w:val="uk-UA"/>
        </w:rPr>
        <w:t>ь</w:t>
      </w:r>
      <w:r w:rsidRPr="00251C4E">
        <w:rPr>
          <w:sz w:val="20"/>
          <w:szCs w:val="20"/>
          <w:lang w:val="uk-UA"/>
        </w:rPr>
        <w:t>ких до природних, вірогідним є перетікання високомінералізованих вод із залягаючих нижче водоносних горизонтів зони уп</w:t>
      </w:r>
      <w:r w:rsidRPr="00251C4E">
        <w:rPr>
          <w:sz w:val="20"/>
          <w:szCs w:val="20"/>
          <w:lang w:val="uk-UA"/>
        </w:rPr>
        <w:t>о</w:t>
      </w:r>
      <w:r w:rsidRPr="00251C4E">
        <w:rPr>
          <w:sz w:val="20"/>
          <w:szCs w:val="20"/>
          <w:lang w:val="uk-UA"/>
        </w:rPr>
        <w:t>вільненого водообміну, що підтверджується також і даними режимних спостережень. Однак, враховуючи той факт, що в цих місцях спостерігається зниження температури води, вочевидь має місце і процес дода</w:t>
      </w:r>
      <w:r w:rsidRPr="00251C4E">
        <w:rPr>
          <w:sz w:val="20"/>
          <w:szCs w:val="20"/>
          <w:lang w:val="uk-UA"/>
        </w:rPr>
        <w:t>т</w:t>
      </w:r>
      <w:r w:rsidRPr="00251C4E">
        <w:rPr>
          <w:sz w:val="20"/>
          <w:szCs w:val="20"/>
          <w:lang w:val="uk-UA"/>
        </w:rPr>
        <w:t>кового живлення комплексу за рахунок перетікання води з водоносного горизонту у канівській і бучацькій серіях, головною причиною якого є наявність гідравлічної депресії з центром в м. Полтава [</w:t>
      </w:r>
      <w:r w:rsidRPr="000D15C9">
        <w:rPr>
          <w:color w:val="FF0000"/>
          <w:sz w:val="20"/>
          <w:szCs w:val="20"/>
          <w:lang w:val="uk-UA"/>
        </w:rPr>
        <w:t>170, 291</w:t>
      </w:r>
      <w:r w:rsidRPr="00251C4E">
        <w:rPr>
          <w:sz w:val="20"/>
          <w:szCs w:val="20"/>
          <w:lang w:val="uk-UA"/>
        </w:rPr>
        <w:t>].</w:t>
      </w:r>
    </w:p>
    <w:p w:rsidR="001110EC" w:rsidRPr="00251C4E" w:rsidRDefault="001110EC" w:rsidP="001110EC">
      <w:pPr>
        <w:pStyle w:val="21"/>
        <w:spacing w:after="0" w:line="240" w:lineRule="auto"/>
        <w:ind w:left="0" w:firstLine="454"/>
        <w:jc w:val="both"/>
        <w:rPr>
          <w:sz w:val="20"/>
          <w:szCs w:val="20"/>
          <w:lang w:val="uk-UA"/>
        </w:rPr>
      </w:pPr>
      <w:r w:rsidRPr="00251C4E">
        <w:rPr>
          <w:sz w:val="20"/>
          <w:szCs w:val="20"/>
          <w:lang w:val="uk-UA"/>
        </w:rPr>
        <w:t>Води комплексу м’які, загальна жорсткість коливається від 0,21 до 1,5 ммоль/дм</w:t>
      </w:r>
      <w:r w:rsidRPr="00251C4E">
        <w:rPr>
          <w:sz w:val="20"/>
          <w:szCs w:val="20"/>
          <w:vertAlign w:val="superscript"/>
          <w:lang w:val="uk-UA"/>
        </w:rPr>
        <w:t>3</w:t>
      </w:r>
      <w:r w:rsidRPr="00251C4E">
        <w:rPr>
          <w:sz w:val="20"/>
          <w:szCs w:val="20"/>
          <w:lang w:val="uk-UA"/>
        </w:rPr>
        <w:t>, сухий залишок зм</w:t>
      </w:r>
      <w:r w:rsidRPr="00251C4E">
        <w:rPr>
          <w:sz w:val="20"/>
          <w:szCs w:val="20"/>
          <w:lang w:val="uk-UA"/>
        </w:rPr>
        <w:t>і</w:t>
      </w:r>
      <w:r>
        <w:rPr>
          <w:sz w:val="20"/>
          <w:szCs w:val="20"/>
          <w:lang w:val="uk-UA"/>
        </w:rPr>
        <w:t>-</w:t>
      </w:r>
      <w:r w:rsidRPr="00251C4E">
        <w:rPr>
          <w:sz w:val="20"/>
          <w:szCs w:val="20"/>
          <w:lang w:val="uk-UA"/>
        </w:rPr>
        <w:t>нюється в межах 0,54-1,7 г/дм</w:t>
      </w:r>
      <w:r w:rsidRPr="00251C4E">
        <w:rPr>
          <w:sz w:val="20"/>
          <w:szCs w:val="20"/>
          <w:vertAlign w:val="superscript"/>
          <w:lang w:val="uk-UA"/>
        </w:rPr>
        <w:t>3</w:t>
      </w:r>
      <w:r w:rsidRPr="00251C4E">
        <w:rPr>
          <w:sz w:val="20"/>
          <w:szCs w:val="20"/>
          <w:lang w:val="uk-UA"/>
        </w:rPr>
        <w:t>. За даними хімічних аналізів в пробах води іноді спостерігаються сп</w:t>
      </w:r>
      <w:r w:rsidRPr="00251C4E">
        <w:rPr>
          <w:sz w:val="20"/>
          <w:szCs w:val="20"/>
          <w:lang w:val="uk-UA"/>
        </w:rPr>
        <w:t>о</w:t>
      </w:r>
      <w:r w:rsidRPr="00251C4E">
        <w:rPr>
          <w:sz w:val="20"/>
          <w:szCs w:val="20"/>
          <w:lang w:val="uk-UA"/>
        </w:rPr>
        <w:t>луки азоту: іон амонію в кількості 0,05- 2,0 мг/дм</w:t>
      </w:r>
      <w:r w:rsidRPr="00251C4E">
        <w:rPr>
          <w:sz w:val="20"/>
          <w:szCs w:val="20"/>
          <w:vertAlign w:val="superscript"/>
          <w:lang w:val="uk-UA"/>
        </w:rPr>
        <w:t>3</w:t>
      </w:r>
      <w:r w:rsidRPr="00251C4E">
        <w:rPr>
          <w:sz w:val="20"/>
          <w:szCs w:val="20"/>
          <w:lang w:val="uk-UA"/>
        </w:rPr>
        <w:t>, нітрити та нітрати відповідно у кількості 0,05 та 3,0 мг/дм</w:t>
      </w:r>
      <w:r w:rsidRPr="00251C4E">
        <w:rPr>
          <w:sz w:val="20"/>
          <w:szCs w:val="20"/>
          <w:vertAlign w:val="superscript"/>
          <w:lang w:val="uk-UA"/>
        </w:rPr>
        <w:t>3</w:t>
      </w:r>
      <w:r w:rsidRPr="00251C4E">
        <w:rPr>
          <w:sz w:val="20"/>
          <w:szCs w:val="20"/>
          <w:lang w:val="uk-UA"/>
        </w:rPr>
        <w:t>. Концентрація заліза у середньому складає 0,3 мг/дм</w:t>
      </w:r>
      <w:r w:rsidRPr="00251C4E">
        <w:rPr>
          <w:sz w:val="20"/>
          <w:szCs w:val="20"/>
          <w:vertAlign w:val="superscript"/>
          <w:lang w:val="uk-UA"/>
        </w:rPr>
        <w:t>3</w:t>
      </w:r>
      <w:r w:rsidRPr="00251C4E">
        <w:rPr>
          <w:sz w:val="20"/>
          <w:szCs w:val="20"/>
          <w:lang w:val="uk-UA"/>
        </w:rPr>
        <w:t>, не перевищує 0,5 мг/дм</w:t>
      </w:r>
      <w:r w:rsidRPr="00251C4E">
        <w:rPr>
          <w:sz w:val="20"/>
          <w:szCs w:val="20"/>
          <w:vertAlign w:val="superscript"/>
          <w:lang w:val="uk-UA"/>
        </w:rPr>
        <w:t>3</w:t>
      </w:r>
      <w:r w:rsidRPr="00251C4E">
        <w:rPr>
          <w:sz w:val="20"/>
          <w:szCs w:val="20"/>
          <w:lang w:val="uk-UA"/>
        </w:rPr>
        <w:t>, додаткового зн</w:t>
      </w:r>
      <w:r w:rsidRPr="00251C4E">
        <w:rPr>
          <w:sz w:val="20"/>
          <w:szCs w:val="20"/>
          <w:lang w:val="uk-UA"/>
        </w:rPr>
        <w:t>е</w:t>
      </w:r>
      <w:r w:rsidRPr="00251C4E">
        <w:rPr>
          <w:sz w:val="20"/>
          <w:szCs w:val="20"/>
          <w:lang w:val="uk-UA"/>
        </w:rPr>
        <w:t>залізнення при використанні вода не потребує. У воді місцями зафіксована наявність брому у кількості до 1,7 мг/дм</w:t>
      </w:r>
      <w:r w:rsidRPr="00251C4E">
        <w:rPr>
          <w:sz w:val="20"/>
          <w:szCs w:val="20"/>
          <w:vertAlign w:val="superscript"/>
          <w:lang w:val="uk-UA"/>
        </w:rPr>
        <w:t>3</w:t>
      </w:r>
      <w:r w:rsidRPr="00251C4E">
        <w:rPr>
          <w:sz w:val="20"/>
          <w:szCs w:val="20"/>
          <w:lang w:val="uk-UA"/>
        </w:rPr>
        <w:t xml:space="preserve"> [</w:t>
      </w:r>
      <w:r w:rsidRPr="000D15C9">
        <w:rPr>
          <w:color w:val="FF0000"/>
          <w:sz w:val="20"/>
          <w:szCs w:val="20"/>
          <w:lang w:val="uk-UA"/>
        </w:rPr>
        <w:t>208</w:t>
      </w:r>
      <w:r w:rsidRPr="00251C4E">
        <w:rPr>
          <w:sz w:val="20"/>
          <w:szCs w:val="20"/>
          <w:lang w:val="uk-UA"/>
        </w:rPr>
        <w:t>], а також підвищений фоновий вміст фтору (в середньому 1,1-1,2 мг/дм</w:t>
      </w:r>
      <w:r w:rsidRPr="00251C4E">
        <w:rPr>
          <w:sz w:val="20"/>
          <w:szCs w:val="20"/>
          <w:vertAlign w:val="superscript"/>
          <w:lang w:val="uk-UA"/>
        </w:rPr>
        <w:t>3</w:t>
      </w:r>
      <w:r w:rsidRPr="00251C4E">
        <w:rPr>
          <w:sz w:val="20"/>
          <w:szCs w:val="20"/>
          <w:lang w:val="uk-UA"/>
        </w:rPr>
        <w:t>), котрий місцями перев</w:t>
      </w:r>
      <w:r w:rsidRPr="00251C4E">
        <w:rPr>
          <w:sz w:val="20"/>
          <w:szCs w:val="20"/>
          <w:lang w:val="uk-UA"/>
        </w:rPr>
        <w:t>и</w:t>
      </w:r>
      <w:r w:rsidRPr="00251C4E">
        <w:rPr>
          <w:sz w:val="20"/>
          <w:szCs w:val="20"/>
          <w:lang w:val="uk-UA"/>
        </w:rPr>
        <w:t>щує норму [</w:t>
      </w:r>
      <w:r w:rsidRPr="000D15C9">
        <w:rPr>
          <w:color w:val="FF0000"/>
          <w:sz w:val="20"/>
          <w:szCs w:val="20"/>
          <w:lang w:val="uk-UA"/>
        </w:rPr>
        <w:t>18</w:t>
      </w:r>
      <w:r w:rsidRPr="00251C4E">
        <w:rPr>
          <w:sz w:val="20"/>
          <w:szCs w:val="20"/>
          <w:lang w:val="uk-UA"/>
        </w:rPr>
        <w:t>] (м. Полтава, смт. Машівка).</w:t>
      </w:r>
    </w:p>
    <w:p w:rsidR="001110EC" w:rsidRPr="00251C4E" w:rsidRDefault="001110EC" w:rsidP="001110EC">
      <w:pPr>
        <w:pStyle w:val="21"/>
        <w:spacing w:after="0" w:line="240" w:lineRule="auto"/>
        <w:ind w:left="0" w:firstLine="454"/>
        <w:jc w:val="both"/>
        <w:rPr>
          <w:sz w:val="20"/>
          <w:szCs w:val="20"/>
          <w:lang w:val="uk-UA"/>
        </w:rPr>
      </w:pPr>
      <w:r w:rsidRPr="00251C4E">
        <w:rPr>
          <w:sz w:val="20"/>
          <w:szCs w:val="20"/>
          <w:lang w:val="uk-UA"/>
        </w:rPr>
        <w:t>Комплекс широко використовується для централізованого водопостачання міст при умові відповідно</w:t>
      </w:r>
      <w:r w:rsidRPr="00251C4E">
        <w:rPr>
          <w:sz w:val="20"/>
          <w:szCs w:val="20"/>
          <w:lang w:val="uk-UA"/>
        </w:rPr>
        <w:t>с</w:t>
      </w:r>
      <w:r w:rsidRPr="00251C4E">
        <w:rPr>
          <w:sz w:val="20"/>
          <w:szCs w:val="20"/>
          <w:lang w:val="uk-UA"/>
        </w:rPr>
        <w:t>ті якості вимогам питної води [</w:t>
      </w:r>
      <w:r w:rsidRPr="000D15C9">
        <w:rPr>
          <w:color w:val="FF0000"/>
          <w:sz w:val="20"/>
          <w:szCs w:val="20"/>
          <w:lang w:val="uk-UA"/>
        </w:rPr>
        <w:t>18</w:t>
      </w:r>
      <w:r w:rsidRPr="00251C4E">
        <w:rPr>
          <w:sz w:val="20"/>
          <w:szCs w:val="20"/>
          <w:lang w:val="uk-UA"/>
        </w:rPr>
        <w:t>] (м. Полтава, Охтирка, смт. Гадяч, Котельва). Загальна тенденція до зро</w:t>
      </w:r>
      <w:r w:rsidRPr="00251C4E">
        <w:rPr>
          <w:sz w:val="20"/>
          <w:szCs w:val="20"/>
          <w:lang w:val="uk-UA"/>
        </w:rPr>
        <w:t>с</w:t>
      </w:r>
      <w:r w:rsidRPr="00251C4E">
        <w:rPr>
          <w:sz w:val="20"/>
          <w:szCs w:val="20"/>
          <w:lang w:val="uk-UA"/>
        </w:rPr>
        <w:t xml:space="preserve">тання кількості видобутої води водоносного </w:t>
      </w:r>
      <w:r w:rsidRPr="00251C4E">
        <w:rPr>
          <w:color w:val="000000"/>
          <w:spacing w:val="-12"/>
          <w:sz w:val="20"/>
          <w:szCs w:val="20"/>
          <w:lang w:val="uk-UA" w:eastAsia="uk-UA"/>
        </w:rPr>
        <w:t>комплексу</w:t>
      </w:r>
      <w:r w:rsidRPr="00251C4E">
        <w:rPr>
          <w:sz w:val="20"/>
          <w:szCs w:val="20"/>
          <w:lang w:val="uk-UA"/>
        </w:rPr>
        <w:t xml:space="preserve"> за останні 50 років одночасно призводить до суттєвого зниження рівнів води, зменшення с</w:t>
      </w:r>
      <w:r w:rsidRPr="00251C4E">
        <w:rPr>
          <w:sz w:val="20"/>
          <w:szCs w:val="20"/>
          <w:lang w:val="uk-UA"/>
        </w:rPr>
        <w:t>у</w:t>
      </w:r>
      <w:r w:rsidRPr="00251C4E">
        <w:rPr>
          <w:sz w:val="20"/>
          <w:szCs w:val="20"/>
          <w:lang w:val="uk-UA"/>
        </w:rPr>
        <w:t>хого залишку та мінералізації води з середнім темпом 20 мг/10 років, або 1 мг на кожні 1000 м</w:t>
      </w:r>
      <w:r w:rsidRPr="00251C4E">
        <w:rPr>
          <w:sz w:val="20"/>
          <w:szCs w:val="20"/>
          <w:vertAlign w:val="superscript"/>
          <w:lang w:val="uk-UA"/>
        </w:rPr>
        <w:t>3</w:t>
      </w:r>
      <w:r w:rsidRPr="00251C4E">
        <w:rPr>
          <w:sz w:val="20"/>
          <w:szCs w:val="20"/>
          <w:lang w:val="uk-UA"/>
        </w:rPr>
        <w:t>/д нарощення відбору води.</w:t>
      </w:r>
    </w:p>
    <w:p w:rsidR="001110EC" w:rsidRPr="00251C4E" w:rsidRDefault="001110EC" w:rsidP="001110EC">
      <w:pPr>
        <w:ind w:firstLine="454"/>
        <w:jc w:val="both"/>
        <w:rPr>
          <w:b/>
          <w:sz w:val="20"/>
          <w:szCs w:val="20"/>
          <w:lang w:val="uk-UA"/>
        </w:rPr>
      </w:pPr>
      <w:r w:rsidRPr="00251C4E">
        <w:rPr>
          <w:b/>
          <w:sz w:val="20"/>
          <w:szCs w:val="20"/>
          <w:lang w:val="uk-UA"/>
        </w:rPr>
        <w:t>7.1.18 Водотривка товща верхньокімериджського під’ярусу верхньої юри та готеривського і б</w:t>
      </w:r>
      <w:r w:rsidRPr="00251C4E">
        <w:rPr>
          <w:b/>
          <w:sz w:val="20"/>
          <w:szCs w:val="20"/>
          <w:lang w:val="uk-UA"/>
        </w:rPr>
        <w:t>а</w:t>
      </w:r>
      <w:r w:rsidRPr="00251C4E">
        <w:rPr>
          <w:b/>
          <w:sz w:val="20"/>
          <w:szCs w:val="20"/>
          <w:lang w:val="uk-UA"/>
        </w:rPr>
        <w:t>ремського ярусів нижньої крейди (</w:t>
      </w:r>
      <w:r w:rsidRPr="00251C4E">
        <w:rPr>
          <w:b/>
          <w:bCs/>
          <w:sz w:val="20"/>
          <w:szCs w:val="20"/>
          <w:lang w:val="uk-UA"/>
        </w:rPr>
        <w:t>J</w:t>
      </w:r>
      <w:r w:rsidRPr="00251C4E">
        <w:rPr>
          <w:b/>
          <w:bCs/>
          <w:sz w:val="20"/>
          <w:szCs w:val="20"/>
          <w:vertAlign w:val="subscript"/>
          <w:lang w:val="uk-UA"/>
        </w:rPr>
        <w:t>3</w:t>
      </w:r>
      <w:r w:rsidRPr="00251C4E">
        <w:rPr>
          <w:b/>
          <w:bCs/>
          <w:i/>
          <w:sz w:val="20"/>
          <w:szCs w:val="20"/>
          <w:lang w:val="uk-UA"/>
        </w:rPr>
        <w:t>km</w:t>
      </w:r>
      <w:r w:rsidRPr="00251C4E">
        <w:rPr>
          <w:b/>
          <w:bCs/>
          <w:sz w:val="20"/>
          <w:szCs w:val="20"/>
          <w:vertAlign w:val="subscript"/>
          <w:lang w:val="uk-UA"/>
        </w:rPr>
        <w:t>2</w:t>
      </w:r>
      <w:r w:rsidRPr="00251C4E">
        <w:rPr>
          <w:b/>
          <w:bCs/>
          <w:sz w:val="20"/>
          <w:szCs w:val="20"/>
          <w:lang w:val="uk-UA"/>
        </w:rPr>
        <w:t>+K</w:t>
      </w:r>
      <w:r w:rsidRPr="00251C4E">
        <w:rPr>
          <w:b/>
          <w:bCs/>
          <w:sz w:val="20"/>
          <w:szCs w:val="20"/>
          <w:vertAlign w:val="subscript"/>
          <w:lang w:val="uk-UA"/>
        </w:rPr>
        <w:t>1</w:t>
      </w:r>
      <w:r w:rsidRPr="00251C4E">
        <w:rPr>
          <w:b/>
          <w:bCs/>
          <w:i/>
          <w:sz w:val="20"/>
          <w:szCs w:val="20"/>
          <w:lang w:val="uk-UA"/>
        </w:rPr>
        <w:t>g</w:t>
      </w:r>
      <w:r w:rsidRPr="00251C4E">
        <w:rPr>
          <w:b/>
          <w:bCs/>
          <w:sz w:val="20"/>
          <w:szCs w:val="20"/>
          <w:lang w:val="uk-UA"/>
        </w:rPr>
        <w:t>-</w:t>
      </w:r>
      <w:r w:rsidRPr="00251C4E">
        <w:rPr>
          <w:b/>
          <w:bCs/>
          <w:i/>
          <w:sz w:val="20"/>
          <w:szCs w:val="20"/>
          <w:lang w:val="uk-UA"/>
        </w:rPr>
        <w:t>br</w:t>
      </w:r>
      <w:r w:rsidRPr="00251C4E">
        <w:rPr>
          <w:b/>
          <w:bCs/>
          <w:sz w:val="20"/>
          <w:szCs w:val="20"/>
          <w:lang w:val="uk-UA"/>
        </w:rPr>
        <w:t>)</w:t>
      </w:r>
      <w:r w:rsidRPr="00251C4E">
        <w:rPr>
          <w:b/>
          <w:sz w:val="20"/>
          <w:szCs w:val="20"/>
          <w:lang w:val="uk-UA"/>
        </w:rPr>
        <w:t xml:space="preserve"> </w:t>
      </w:r>
      <w:r w:rsidRPr="00251C4E">
        <w:rPr>
          <w:sz w:val="20"/>
          <w:szCs w:val="20"/>
          <w:lang w:val="uk-UA"/>
        </w:rPr>
        <w:t>розповсюджена на всій дослідженій території. Вона представлена глинами строкатобарвними, вапнистими з прошарками алевролітів, пісковиків і вап</w:t>
      </w:r>
      <w:r w:rsidRPr="00251C4E">
        <w:rPr>
          <w:bCs/>
          <w:sz w:val="20"/>
          <w:szCs w:val="20"/>
          <w:lang w:val="uk-UA"/>
        </w:rPr>
        <w:t>няків. Абсолютна ві</w:t>
      </w:r>
      <w:r w:rsidRPr="00251C4E">
        <w:rPr>
          <w:bCs/>
          <w:sz w:val="20"/>
          <w:szCs w:val="20"/>
          <w:lang w:val="uk-UA"/>
        </w:rPr>
        <w:t>д</w:t>
      </w:r>
      <w:r w:rsidRPr="00251C4E">
        <w:rPr>
          <w:bCs/>
          <w:sz w:val="20"/>
          <w:szCs w:val="20"/>
          <w:lang w:val="uk-UA"/>
        </w:rPr>
        <w:t>мітка</w:t>
      </w:r>
      <w:r w:rsidRPr="00251C4E">
        <w:rPr>
          <w:bCs/>
          <w:color w:val="3366FF"/>
          <w:sz w:val="20"/>
          <w:szCs w:val="20"/>
          <w:lang w:val="uk-UA"/>
        </w:rPr>
        <w:t xml:space="preserve"> </w:t>
      </w:r>
      <w:r w:rsidRPr="00251C4E">
        <w:rPr>
          <w:bCs/>
          <w:sz w:val="20"/>
          <w:szCs w:val="20"/>
          <w:lang w:val="uk-UA"/>
        </w:rPr>
        <w:t xml:space="preserve">покрівлі змінюється від - </w:t>
      </w:r>
      <w:r w:rsidRPr="00251C4E">
        <w:rPr>
          <w:sz w:val="20"/>
          <w:szCs w:val="20"/>
          <w:lang w:val="uk-UA"/>
        </w:rPr>
        <w:t>60 м в с. Греко-Павлівка (IV-2, аркуш M-36-XXIII), св. 826-г (IV-2, аркуш M-36-XXIII) до 1035 м у св. 425-г (III-4, аркуш M-36-ХVІI) на водозаборі м. Гадяч. Ця товща є о</w:t>
      </w:r>
      <w:r w:rsidRPr="00251C4E">
        <w:rPr>
          <w:sz w:val="20"/>
          <w:szCs w:val="20"/>
          <w:lang w:val="uk-UA"/>
        </w:rPr>
        <w:t>с</w:t>
      </w:r>
      <w:r w:rsidRPr="00251C4E">
        <w:rPr>
          <w:sz w:val="20"/>
          <w:szCs w:val="20"/>
          <w:lang w:val="uk-UA"/>
        </w:rPr>
        <w:t>новним водотривом для нижньокрейдово-сеноманського водоносного комплексу. Потужність товщі досягає 170-190 м [</w:t>
      </w:r>
      <w:r w:rsidRPr="00E54210">
        <w:rPr>
          <w:color w:val="FF0000"/>
          <w:sz w:val="20"/>
          <w:szCs w:val="20"/>
          <w:lang w:val="uk-UA"/>
        </w:rPr>
        <w:t>206, 222, 335</w:t>
      </w:r>
      <w:r w:rsidRPr="00251C4E">
        <w:rPr>
          <w:sz w:val="20"/>
          <w:szCs w:val="20"/>
          <w:lang w:val="uk-UA"/>
        </w:rPr>
        <w:t>].</w:t>
      </w:r>
    </w:p>
    <w:p w:rsidR="001110EC" w:rsidRPr="00251C4E" w:rsidRDefault="001110EC" w:rsidP="001110EC">
      <w:pPr>
        <w:pStyle w:val="21"/>
        <w:spacing w:after="0" w:line="240" w:lineRule="auto"/>
        <w:ind w:left="0" w:firstLine="454"/>
        <w:jc w:val="both"/>
        <w:rPr>
          <w:sz w:val="20"/>
          <w:szCs w:val="20"/>
          <w:lang w:val="uk-UA"/>
        </w:rPr>
      </w:pPr>
      <w:r w:rsidRPr="00251C4E">
        <w:rPr>
          <w:b/>
          <w:sz w:val="20"/>
          <w:szCs w:val="20"/>
          <w:lang w:val="uk-UA"/>
        </w:rPr>
        <w:t>7</w:t>
      </w:r>
      <w:r w:rsidRPr="00251C4E">
        <w:rPr>
          <w:b/>
          <w:sz w:val="20"/>
          <w:szCs w:val="20"/>
        </w:rPr>
        <w:t xml:space="preserve">.1.19 Водоносний комплекс у келовейському ярусі середньої юри, </w:t>
      </w:r>
      <w:r w:rsidRPr="00251C4E">
        <w:rPr>
          <w:b/>
          <w:sz w:val="20"/>
          <w:szCs w:val="20"/>
          <w:lang w:val="uk-UA"/>
        </w:rPr>
        <w:t xml:space="preserve">оксфордському ярусі і </w:t>
      </w:r>
      <w:r w:rsidRPr="00251C4E">
        <w:rPr>
          <w:b/>
          <w:bCs/>
          <w:sz w:val="20"/>
          <w:szCs w:val="20"/>
          <w:lang w:val="uk-UA"/>
        </w:rPr>
        <w:t>ни</w:t>
      </w:r>
      <w:r w:rsidRPr="00251C4E">
        <w:rPr>
          <w:b/>
          <w:bCs/>
          <w:sz w:val="20"/>
          <w:szCs w:val="20"/>
          <w:lang w:val="uk-UA"/>
        </w:rPr>
        <w:t>ж</w:t>
      </w:r>
      <w:r w:rsidRPr="00251C4E">
        <w:rPr>
          <w:b/>
          <w:bCs/>
          <w:sz w:val="20"/>
          <w:szCs w:val="20"/>
          <w:lang w:val="uk-UA"/>
        </w:rPr>
        <w:t>ньо</w:t>
      </w:r>
      <w:r w:rsidRPr="00251C4E">
        <w:rPr>
          <w:b/>
          <w:sz w:val="20"/>
          <w:szCs w:val="20"/>
          <w:lang w:val="uk-UA"/>
        </w:rPr>
        <w:t>кімериджському під’ярусi</w:t>
      </w:r>
      <w:r w:rsidRPr="00251C4E">
        <w:rPr>
          <w:b/>
          <w:bCs/>
          <w:sz w:val="20"/>
          <w:szCs w:val="20"/>
          <w:lang w:val="uk-UA"/>
        </w:rPr>
        <w:t xml:space="preserve"> верхньої юри (J</w:t>
      </w:r>
      <w:r w:rsidRPr="00251C4E">
        <w:rPr>
          <w:b/>
          <w:bCs/>
          <w:sz w:val="20"/>
          <w:szCs w:val="20"/>
          <w:vertAlign w:val="subscript"/>
          <w:lang w:val="uk-UA"/>
        </w:rPr>
        <w:t>2</w:t>
      </w:r>
      <w:r w:rsidRPr="00251C4E">
        <w:rPr>
          <w:b/>
          <w:bCs/>
          <w:i/>
          <w:sz w:val="20"/>
          <w:szCs w:val="20"/>
          <w:lang w:val="uk-UA"/>
        </w:rPr>
        <w:t>k</w:t>
      </w:r>
      <w:r w:rsidRPr="00251C4E">
        <w:rPr>
          <w:b/>
          <w:bCs/>
          <w:sz w:val="20"/>
          <w:szCs w:val="20"/>
          <w:lang w:val="uk-UA"/>
        </w:rPr>
        <w:t>+J</w:t>
      </w:r>
      <w:r w:rsidRPr="00251C4E">
        <w:rPr>
          <w:b/>
          <w:bCs/>
          <w:sz w:val="20"/>
          <w:szCs w:val="20"/>
          <w:vertAlign w:val="subscript"/>
          <w:lang w:val="uk-UA"/>
        </w:rPr>
        <w:t>3</w:t>
      </w:r>
      <w:r w:rsidRPr="00251C4E">
        <w:rPr>
          <w:b/>
          <w:bCs/>
          <w:i/>
          <w:sz w:val="20"/>
          <w:szCs w:val="20"/>
          <w:lang w:val="uk-UA"/>
        </w:rPr>
        <w:t>km</w:t>
      </w:r>
      <w:r w:rsidRPr="00251C4E">
        <w:rPr>
          <w:b/>
          <w:bCs/>
          <w:sz w:val="20"/>
          <w:szCs w:val="20"/>
          <w:vertAlign w:val="subscript"/>
          <w:lang w:val="uk-UA"/>
        </w:rPr>
        <w:t>1</w:t>
      </w:r>
      <w:r w:rsidRPr="00251C4E">
        <w:rPr>
          <w:b/>
          <w:bCs/>
          <w:sz w:val="20"/>
          <w:szCs w:val="20"/>
          <w:lang w:val="uk-UA"/>
        </w:rPr>
        <w:t>)</w:t>
      </w:r>
      <w:r w:rsidRPr="00251C4E">
        <w:rPr>
          <w:sz w:val="20"/>
          <w:szCs w:val="20"/>
          <w:lang w:val="uk-UA"/>
        </w:rPr>
        <w:t xml:space="preserve"> розповсюджений по всій дослідженій території, за виключенням склепінних частин соляних штоків (Синівський, Колонтаївський), а також деяких брахіантиклінальних структур (Зачепилі</w:t>
      </w:r>
      <w:r w:rsidRPr="00251C4E">
        <w:rPr>
          <w:sz w:val="20"/>
          <w:szCs w:val="20"/>
          <w:lang w:val="uk-UA"/>
        </w:rPr>
        <w:t>в</w:t>
      </w:r>
      <w:r w:rsidRPr="00251C4E">
        <w:rPr>
          <w:sz w:val="20"/>
          <w:szCs w:val="20"/>
          <w:lang w:val="uk-UA"/>
        </w:rPr>
        <w:t>ська та ін.).</w:t>
      </w:r>
    </w:p>
    <w:p w:rsidR="001110EC" w:rsidRPr="00251C4E" w:rsidRDefault="001110EC" w:rsidP="001110EC">
      <w:pPr>
        <w:ind w:firstLine="454"/>
        <w:jc w:val="both"/>
        <w:rPr>
          <w:sz w:val="20"/>
          <w:szCs w:val="20"/>
          <w:lang w:val="uk-UA"/>
        </w:rPr>
      </w:pPr>
      <w:r w:rsidRPr="00251C4E">
        <w:rPr>
          <w:sz w:val="20"/>
          <w:szCs w:val="20"/>
          <w:lang w:val="uk-UA"/>
        </w:rPr>
        <w:t>Юрські відклади є границею двох гідродинамічних зон: активного та утрудненого водообміну. У відкладах середньої юри і нижче залягають тільки солоні води та розсоли [</w:t>
      </w:r>
      <w:r w:rsidRPr="00E54210">
        <w:rPr>
          <w:color w:val="FF0000"/>
          <w:sz w:val="20"/>
          <w:szCs w:val="20"/>
          <w:lang w:val="uk-UA"/>
        </w:rPr>
        <w:t>81, 82</w:t>
      </w:r>
      <w:r w:rsidRPr="00251C4E">
        <w:rPr>
          <w:sz w:val="20"/>
          <w:szCs w:val="20"/>
          <w:lang w:val="uk-UA"/>
        </w:rPr>
        <w:t>].</w:t>
      </w:r>
      <w:r w:rsidRPr="00251C4E">
        <w:rPr>
          <w:color w:val="0000FF"/>
          <w:sz w:val="20"/>
          <w:szCs w:val="20"/>
          <w:lang w:val="uk-UA"/>
        </w:rPr>
        <w:t xml:space="preserve"> </w:t>
      </w:r>
      <w:r w:rsidRPr="00251C4E">
        <w:rPr>
          <w:sz w:val="20"/>
          <w:szCs w:val="20"/>
          <w:lang w:val="uk-UA"/>
        </w:rPr>
        <w:t>Підземні води зустрін</w:t>
      </w:r>
      <w:r w:rsidRPr="00251C4E">
        <w:rPr>
          <w:sz w:val="20"/>
          <w:szCs w:val="20"/>
          <w:lang w:val="uk-UA"/>
        </w:rPr>
        <w:t>у</w:t>
      </w:r>
      <w:r w:rsidRPr="00251C4E">
        <w:rPr>
          <w:sz w:val="20"/>
          <w:szCs w:val="20"/>
          <w:lang w:val="uk-UA"/>
        </w:rPr>
        <w:t>ті в усіх юрських ярусах, які мають колекторські властивості, тобто в пісках та пісковиках, рідше вапняках (оксфордський ярус), залягаючих переважно серед глин. Потужність водоносних шарів та прошарків змін</w:t>
      </w:r>
      <w:r w:rsidRPr="00251C4E">
        <w:rPr>
          <w:sz w:val="20"/>
          <w:szCs w:val="20"/>
          <w:lang w:val="uk-UA"/>
        </w:rPr>
        <w:t>ю</w:t>
      </w:r>
      <w:r w:rsidRPr="00251C4E">
        <w:rPr>
          <w:sz w:val="20"/>
          <w:szCs w:val="20"/>
          <w:lang w:val="uk-UA"/>
        </w:rPr>
        <w:t>ється від перших одиниць до 15 м.</w:t>
      </w:r>
    </w:p>
    <w:p w:rsidR="001110EC" w:rsidRPr="00251C4E" w:rsidRDefault="001110EC" w:rsidP="001110EC">
      <w:pPr>
        <w:ind w:firstLine="454"/>
        <w:jc w:val="both"/>
        <w:rPr>
          <w:sz w:val="20"/>
          <w:szCs w:val="20"/>
          <w:lang w:val="uk-UA"/>
        </w:rPr>
      </w:pPr>
      <w:r w:rsidRPr="00251C4E">
        <w:rPr>
          <w:sz w:val="20"/>
          <w:szCs w:val="20"/>
          <w:lang w:val="uk-UA"/>
        </w:rPr>
        <w:t>В цілому відомості про юрський комплекс носять дуже обмежений характер у зв’язку з недостатньою його вивченістю. Він розкритий переважно при бурінні нафтогазових свердловин у межах купольних стру</w:t>
      </w:r>
      <w:r w:rsidRPr="00251C4E">
        <w:rPr>
          <w:sz w:val="20"/>
          <w:szCs w:val="20"/>
          <w:lang w:val="uk-UA"/>
        </w:rPr>
        <w:t>к</w:t>
      </w:r>
      <w:r w:rsidRPr="00251C4E">
        <w:rPr>
          <w:sz w:val="20"/>
          <w:szCs w:val="20"/>
          <w:lang w:val="uk-UA"/>
        </w:rPr>
        <w:t>тур. За роки, що пройшли з попередньої геологічної зйомки на дослідженій території було проведено дек</w:t>
      </w:r>
      <w:r w:rsidRPr="00251C4E">
        <w:rPr>
          <w:sz w:val="20"/>
          <w:szCs w:val="20"/>
          <w:lang w:val="uk-UA"/>
        </w:rPr>
        <w:t>і</w:t>
      </w:r>
      <w:r w:rsidRPr="00251C4E">
        <w:rPr>
          <w:sz w:val="20"/>
          <w:szCs w:val="20"/>
          <w:lang w:val="uk-UA"/>
        </w:rPr>
        <w:t>лька пошукових робіт, в яких були розкриті та вивчені середньо- верхньоюрські водоносні горизонти.</w:t>
      </w:r>
    </w:p>
    <w:p w:rsidR="001110EC" w:rsidRPr="00251C4E" w:rsidRDefault="001110EC" w:rsidP="001110EC">
      <w:pPr>
        <w:ind w:firstLine="454"/>
        <w:jc w:val="both"/>
        <w:rPr>
          <w:sz w:val="20"/>
          <w:szCs w:val="20"/>
          <w:lang w:val="uk-UA"/>
        </w:rPr>
      </w:pPr>
      <w:r w:rsidRPr="00251C4E">
        <w:rPr>
          <w:sz w:val="20"/>
          <w:szCs w:val="20"/>
          <w:lang w:val="uk-UA"/>
        </w:rPr>
        <w:t>При розвідці мінеральних вод на території Новосанжарського будинку відпочинку «Ворскла» (IV-2, аркуш M-36-XXIII) було встановлено [</w:t>
      </w:r>
      <w:r w:rsidRPr="00E54210">
        <w:rPr>
          <w:color w:val="FF0000"/>
          <w:sz w:val="20"/>
          <w:szCs w:val="20"/>
          <w:lang w:val="uk-UA"/>
        </w:rPr>
        <w:t>295</w:t>
      </w:r>
      <w:r w:rsidRPr="00251C4E">
        <w:rPr>
          <w:sz w:val="20"/>
          <w:szCs w:val="20"/>
          <w:lang w:val="uk-UA"/>
        </w:rPr>
        <w:t>], що водоносний комплекс у верхньоюрських відкладах залягає на глибині 155-230 м, його потужність складає 20-25 м, водовміщуючими породами є прошарки дрібно- тонкозернистих кварцових пісків серед товщі глин, вміст солей у воді не перев</w:t>
      </w:r>
      <w:r w:rsidRPr="00251C4E">
        <w:rPr>
          <w:sz w:val="20"/>
          <w:szCs w:val="20"/>
          <w:lang w:val="uk-UA"/>
        </w:rPr>
        <w:t>и</w:t>
      </w:r>
      <w:r w:rsidRPr="00251C4E">
        <w:rPr>
          <w:sz w:val="20"/>
          <w:szCs w:val="20"/>
          <w:lang w:val="uk-UA"/>
        </w:rPr>
        <w:t>щує 2,0 г/дм</w:t>
      </w:r>
      <w:r w:rsidRPr="00251C4E">
        <w:rPr>
          <w:sz w:val="20"/>
          <w:szCs w:val="20"/>
          <w:vertAlign w:val="superscript"/>
          <w:lang w:val="uk-UA"/>
        </w:rPr>
        <w:t>3</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У ході гідрогеологічних розвідувальних робіт [</w:t>
      </w:r>
      <w:r w:rsidRPr="00E54210">
        <w:rPr>
          <w:color w:val="FF0000"/>
          <w:sz w:val="20"/>
          <w:szCs w:val="20"/>
          <w:lang w:val="uk-UA"/>
        </w:rPr>
        <w:t>361</w:t>
      </w:r>
      <w:r w:rsidRPr="00251C4E">
        <w:rPr>
          <w:sz w:val="20"/>
          <w:szCs w:val="20"/>
          <w:lang w:val="uk-UA"/>
        </w:rPr>
        <w:t>]</w:t>
      </w:r>
      <w:r w:rsidRPr="00251C4E">
        <w:rPr>
          <w:color w:val="3366FF"/>
          <w:sz w:val="20"/>
          <w:szCs w:val="20"/>
          <w:lang w:val="uk-UA"/>
        </w:rPr>
        <w:t xml:space="preserve"> </w:t>
      </w:r>
      <w:r w:rsidRPr="00251C4E">
        <w:rPr>
          <w:sz w:val="20"/>
          <w:szCs w:val="20"/>
          <w:lang w:val="uk-UA"/>
        </w:rPr>
        <w:t>у с. Вісичі (IV-2, аркуш M-36-XXIII), на вододілі річок Полузір’я і Ворскла було прoбурено групу свердловин на водоносні відклади верхньої юри. В ході спостережень отримані дані вказують на передумови до висхідного характеру фільтрації при порушенні інтенсивною експлуатацією рівн</w:t>
      </w:r>
      <w:r w:rsidRPr="00251C4E">
        <w:rPr>
          <w:sz w:val="20"/>
          <w:szCs w:val="20"/>
          <w:lang w:val="uk-UA"/>
        </w:rPr>
        <w:t>е</w:t>
      </w:r>
      <w:r w:rsidRPr="00251C4E">
        <w:rPr>
          <w:sz w:val="20"/>
          <w:szCs w:val="20"/>
          <w:lang w:val="uk-UA"/>
        </w:rPr>
        <w:t>вого режиму нижньокрейдово-сеноманському комплексу. П’єзометричні рівні в канівсько-бучацькому горизонті, нижньокрейдово-сеноманському та верхньоюрському водоносних комплексах станом на 04.1982 р. були зафіксовані на абсолютних відмітках ві</w:t>
      </w:r>
      <w:r w:rsidRPr="00251C4E">
        <w:rPr>
          <w:sz w:val="20"/>
          <w:szCs w:val="20"/>
          <w:lang w:val="uk-UA"/>
        </w:rPr>
        <w:t>д</w:t>
      </w:r>
      <w:r w:rsidRPr="00251C4E">
        <w:rPr>
          <w:sz w:val="20"/>
          <w:szCs w:val="20"/>
          <w:lang w:val="uk-UA"/>
        </w:rPr>
        <w:t>повідно 59,4, 59,4 та 68,7 м. При цьому співвідношення рівнів при загальному їх падінні зі швидкістю приблизно 1,5 м/рік, викликаному зб</w:t>
      </w:r>
      <w:r w:rsidRPr="00251C4E">
        <w:rPr>
          <w:sz w:val="20"/>
          <w:szCs w:val="20"/>
          <w:lang w:val="uk-UA"/>
        </w:rPr>
        <w:t>і</w:t>
      </w:r>
      <w:r w:rsidRPr="00251C4E">
        <w:rPr>
          <w:sz w:val="20"/>
          <w:szCs w:val="20"/>
          <w:lang w:val="uk-UA"/>
        </w:rPr>
        <w:t>льшенням відбору води на водозаборах м. Полтава, зберігалося протягом десятиріччя. Це свідчить про взаємодію горизонтів, яка проявляється і за межами Зачепилівської та Ново-Санжарської структур. При пров</w:t>
      </w:r>
      <w:r w:rsidRPr="00251C4E">
        <w:rPr>
          <w:sz w:val="20"/>
          <w:szCs w:val="20"/>
          <w:lang w:val="uk-UA"/>
        </w:rPr>
        <w:t>е</w:t>
      </w:r>
      <w:r w:rsidRPr="00251C4E">
        <w:rPr>
          <w:sz w:val="20"/>
          <w:szCs w:val="20"/>
          <w:lang w:val="uk-UA"/>
        </w:rPr>
        <w:t>денні пробної відкачки зі св. 823/0180 (IV-2, аркуш M-36-XXIII) з дебітом 0,027 дм</w:t>
      </w:r>
      <w:r w:rsidRPr="00251C4E">
        <w:rPr>
          <w:sz w:val="20"/>
          <w:szCs w:val="20"/>
          <w:vertAlign w:val="superscript"/>
          <w:lang w:val="uk-UA"/>
        </w:rPr>
        <w:t>3</w:t>
      </w:r>
      <w:r w:rsidRPr="00251C4E">
        <w:rPr>
          <w:sz w:val="20"/>
          <w:szCs w:val="20"/>
          <w:lang w:val="uk-UA"/>
        </w:rPr>
        <w:t>/с було зафіксовано зн</w:t>
      </w:r>
      <w:r w:rsidRPr="00251C4E">
        <w:rPr>
          <w:sz w:val="20"/>
          <w:szCs w:val="20"/>
          <w:lang w:val="uk-UA"/>
        </w:rPr>
        <w:t>и</w:t>
      </w:r>
      <w:r w:rsidRPr="00251C4E">
        <w:rPr>
          <w:sz w:val="20"/>
          <w:szCs w:val="20"/>
          <w:lang w:val="uk-UA"/>
        </w:rPr>
        <w:t>ження рівня, яке дорівнювало 89,12 м, питомий дебіт склав 0,0003 дм</w:t>
      </w:r>
      <w:r w:rsidRPr="00251C4E">
        <w:rPr>
          <w:sz w:val="20"/>
          <w:szCs w:val="20"/>
          <w:vertAlign w:val="superscript"/>
          <w:lang w:val="uk-UA"/>
        </w:rPr>
        <w:t>3</w:t>
      </w:r>
      <w:r w:rsidRPr="00251C4E">
        <w:rPr>
          <w:sz w:val="20"/>
          <w:szCs w:val="20"/>
          <w:lang w:val="uk-UA"/>
        </w:rPr>
        <w:t>/с [</w:t>
      </w:r>
      <w:r w:rsidRPr="00E54210">
        <w:rPr>
          <w:color w:val="FF0000"/>
          <w:sz w:val="20"/>
          <w:szCs w:val="20"/>
          <w:lang w:val="uk-UA"/>
        </w:rPr>
        <w:t>361</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При пошукових роботах для водозабезпечення мінеральною водою санаторію «Сосновий бір» у с. Вл</w:t>
      </w:r>
      <w:r w:rsidRPr="00251C4E">
        <w:rPr>
          <w:sz w:val="20"/>
          <w:szCs w:val="20"/>
          <w:lang w:val="uk-UA"/>
        </w:rPr>
        <w:t>а</w:t>
      </w:r>
      <w:r w:rsidRPr="00251C4E">
        <w:rPr>
          <w:sz w:val="20"/>
          <w:szCs w:val="20"/>
          <w:lang w:val="uk-UA"/>
        </w:rPr>
        <w:t>сівка Зіньківського району (IV-2, аркуш M-36-XVII) водоносний комплекс було розкрито на глибині 1133,8</w:t>
      </w:r>
      <w:r>
        <w:rPr>
          <w:sz w:val="20"/>
          <w:szCs w:val="20"/>
          <w:lang w:val="uk-UA"/>
        </w:rPr>
        <w:t> </w:t>
      </w:r>
      <w:r w:rsidRPr="00251C4E">
        <w:rPr>
          <w:sz w:val="20"/>
          <w:szCs w:val="20"/>
          <w:lang w:val="uk-UA"/>
        </w:rPr>
        <w:t xml:space="preserve">м, його загальна потужність склала 82,8 м, напір 1090,7 м, рівень води зареєстрований на абсолютній </w:t>
      </w:r>
      <w:r w:rsidRPr="00251C4E">
        <w:rPr>
          <w:sz w:val="20"/>
          <w:szCs w:val="20"/>
          <w:lang w:val="uk-UA"/>
        </w:rPr>
        <w:lastRenderedPageBreak/>
        <w:t>відмітці +78,8 м (на гл. 43,1 м). Дослідною відкачкою був отриманий дебіт 3,5 дм</w:t>
      </w:r>
      <w:r w:rsidRPr="00251C4E">
        <w:rPr>
          <w:sz w:val="20"/>
          <w:szCs w:val="20"/>
          <w:vertAlign w:val="superscript"/>
          <w:lang w:val="uk-UA"/>
        </w:rPr>
        <w:t>3</w:t>
      </w:r>
      <w:r w:rsidRPr="00251C4E">
        <w:rPr>
          <w:sz w:val="20"/>
          <w:szCs w:val="20"/>
          <w:lang w:val="uk-UA"/>
        </w:rPr>
        <w:t>/с при зниженні рівня 11,7</w:t>
      </w:r>
      <w:r>
        <w:rPr>
          <w:sz w:val="20"/>
          <w:szCs w:val="20"/>
          <w:lang w:val="uk-UA"/>
        </w:rPr>
        <w:t> </w:t>
      </w:r>
      <w:r w:rsidRPr="00251C4E">
        <w:rPr>
          <w:sz w:val="20"/>
          <w:szCs w:val="20"/>
          <w:lang w:val="uk-UA"/>
        </w:rPr>
        <w:t>м, питомий дебіт склав 0,3 дм</w:t>
      </w:r>
      <w:r w:rsidRPr="00251C4E">
        <w:rPr>
          <w:sz w:val="20"/>
          <w:szCs w:val="20"/>
          <w:vertAlign w:val="superscript"/>
          <w:lang w:val="uk-UA"/>
        </w:rPr>
        <w:t>3</w:t>
      </w:r>
      <w:r w:rsidRPr="00251C4E">
        <w:rPr>
          <w:sz w:val="20"/>
          <w:szCs w:val="20"/>
          <w:lang w:val="uk-UA"/>
        </w:rPr>
        <w:t>/с. Величина коефіцієнту водопровідності становила 40 м</w:t>
      </w:r>
      <w:r w:rsidRPr="00251C4E">
        <w:rPr>
          <w:sz w:val="20"/>
          <w:szCs w:val="20"/>
          <w:vertAlign w:val="superscript"/>
          <w:lang w:val="uk-UA"/>
        </w:rPr>
        <w:t>2</w:t>
      </w:r>
      <w:r w:rsidRPr="00251C4E">
        <w:rPr>
          <w:sz w:val="20"/>
          <w:szCs w:val="20"/>
          <w:lang w:val="uk-UA"/>
        </w:rPr>
        <w:t>/д. Температ</w:t>
      </w:r>
      <w:r w:rsidRPr="00251C4E">
        <w:rPr>
          <w:sz w:val="20"/>
          <w:szCs w:val="20"/>
          <w:lang w:val="uk-UA"/>
        </w:rPr>
        <w:t>у</w:t>
      </w:r>
      <w:r w:rsidRPr="00251C4E">
        <w:rPr>
          <w:sz w:val="20"/>
          <w:szCs w:val="20"/>
          <w:lang w:val="uk-UA"/>
        </w:rPr>
        <w:t xml:space="preserve">ра води на виливі характеризувалась величиною 24-25 </w:t>
      </w:r>
      <w:r w:rsidRPr="00251C4E">
        <w:rPr>
          <w:sz w:val="20"/>
          <w:szCs w:val="20"/>
          <w:vertAlign w:val="superscript"/>
          <w:lang w:val="uk-UA"/>
        </w:rPr>
        <w:t>0</w:t>
      </w:r>
      <w:r w:rsidRPr="00251C4E">
        <w:rPr>
          <w:sz w:val="20"/>
          <w:szCs w:val="20"/>
          <w:lang w:val="uk-UA"/>
        </w:rPr>
        <w:t>С, хімічний склад води хлоридний натрієвий, мін</w:t>
      </w:r>
      <w:r w:rsidRPr="00251C4E">
        <w:rPr>
          <w:sz w:val="20"/>
          <w:szCs w:val="20"/>
          <w:lang w:val="uk-UA"/>
        </w:rPr>
        <w:t>е</w:t>
      </w:r>
      <w:r w:rsidRPr="00251C4E">
        <w:rPr>
          <w:sz w:val="20"/>
          <w:szCs w:val="20"/>
          <w:lang w:val="uk-UA"/>
        </w:rPr>
        <w:t>ралізація 3,1-3,7 г/дм</w:t>
      </w:r>
      <w:r w:rsidRPr="00251C4E">
        <w:rPr>
          <w:sz w:val="20"/>
          <w:szCs w:val="20"/>
          <w:vertAlign w:val="superscript"/>
          <w:lang w:val="uk-UA"/>
        </w:rPr>
        <w:t>3</w:t>
      </w:r>
      <w:r w:rsidRPr="00251C4E">
        <w:rPr>
          <w:sz w:val="20"/>
          <w:szCs w:val="20"/>
          <w:lang w:val="uk-UA"/>
        </w:rPr>
        <w:t>, специфічні компоненти відсутні [</w:t>
      </w:r>
      <w:r w:rsidRPr="00331523">
        <w:rPr>
          <w:color w:val="FF0000"/>
          <w:sz w:val="20"/>
          <w:szCs w:val="20"/>
          <w:lang w:val="uk-UA"/>
        </w:rPr>
        <w:t>335</w:t>
      </w:r>
      <w:r w:rsidRPr="00251C4E">
        <w:rPr>
          <w:sz w:val="20"/>
          <w:szCs w:val="20"/>
          <w:lang w:val="uk-UA"/>
        </w:rPr>
        <w:t>].</w:t>
      </w:r>
      <w:r w:rsidRPr="00251C4E">
        <w:rPr>
          <w:color w:val="3366FF"/>
          <w:sz w:val="20"/>
          <w:szCs w:val="20"/>
          <w:lang w:val="uk-UA"/>
        </w:rPr>
        <w:t xml:space="preserve"> </w:t>
      </w:r>
      <w:r w:rsidRPr="00251C4E">
        <w:rPr>
          <w:sz w:val="20"/>
          <w:szCs w:val="20"/>
          <w:lang w:val="uk-UA"/>
        </w:rPr>
        <w:t>Таким чином, враховуючи інформацію, отр</w:t>
      </w:r>
      <w:r w:rsidRPr="00251C4E">
        <w:rPr>
          <w:sz w:val="20"/>
          <w:szCs w:val="20"/>
          <w:lang w:val="uk-UA"/>
        </w:rPr>
        <w:t>и</w:t>
      </w:r>
      <w:r w:rsidRPr="00251C4E">
        <w:rPr>
          <w:sz w:val="20"/>
          <w:szCs w:val="20"/>
          <w:lang w:val="uk-UA"/>
        </w:rPr>
        <w:t>ману в св. 823/0180 (с. Вісичі - IV-2, аркуш M-36-XXIII), попередньо оцінена величина градієнта напору підземних вод у верхньою</w:t>
      </w:r>
      <w:r w:rsidRPr="00251C4E">
        <w:rPr>
          <w:sz w:val="20"/>
          <w:szCs w:val="20"/>
          <w:lang w:val="uk-UA"/>
        </w:rPr>
        <w:t>р</w:t>
      </w:r>
      <w:r w:rsidRPr="00251C4E">
        <w:rPr>
          <w:sz w:val="20"/>
          <w:szCs w:val="20"/>
          <w:lang w:val="uk-UA"/>
        </w:rPr>
        <w:t>ських відкладах складає 10/82000 = 0,00012.</w:t>
      </w:r>
    </w:p>
    <w:p w:rsidR="001110EC" w:rsidRPr="00251C4E" w:rsidRDefault="001110EC" w:rsidP="001110EC">
      <w:pPr>
        <w:ind w:firstLine="454"/>
        <w:jc w:val="both"/>
        <w:rPr>
          <w:b/>
          <w:sz w:val="20"/>
          <w:szCs w:val="20"/>
          <w:lang w:val="uk-UA"/>
        </w:rPr>
      </w:pPr>
      <w:r w:rsidRPr="00251C4E">
        <w:rPr>
          <w:sz w:val="20"/>
          <w:szCs w:val="20"/>
          <w:lang w:val="uk-UA"/>
        </w:rPr>
        <w:t>Підземні води, що містяться у верхньоюрських відкладах, за хімічним складом заг</w:t>
      </w:r>
      <w:r w:rsidRPr="00251C4E">
        <w:rPr>
          <w:sz w:val="20"/>
          <w:szCs w:val="20"/>
          <w:lang w:val="uk-UA"/>
        </w:rPr>
        <w:t>а</w:t>
      </w:r>
      <w:r w:rsidRPr="00251C4E">
        <w:rPr>
          <w:sz w:val="20"/>
          <w:szCs w:val="20"/>
          <w:lang w:val="uk-UA"/>
        </w:rPr>
        <w:t>лом відносяться до хлоридного натрієвого типу при низьких концентраціях сульфатів (до 40 мг/дм</w:t>
      </w:r>
      <w:r w:rsidRPr="00251C4E">
        <w:rPr>
          <w:sz w:val="20"/>
          <w:szCs w:val="20"/>
          <w:vertAlign w:val="superscript"/>
          <w:lang w:val="uk-UA"/>
        </w:rPr>
        <w:t>3</w:t>
      </w:r>
      <w:r w:rsidRPr="00251C4E">
        <w:rPr>
          <w:sz w:val="20"/>
          <w:szCs w:val="20"/>
          <w:lang w:val="uk-UA"/>
        </w:rPr>
        <w:t>).</w:t>
      </w:r>
    </w:p>
    <w:p w:rsidR="001110EC" w:rsidRPr="00251C4E" w:rsidRDefault="001110EC" w:rsidP="001110EC">
      <w:pPr>
        <w:ind w:firstLine="454"/>
        <w:jc w:val="both"/>
        <w:rPr>
          <w:sz w:val="20"/>
          <w:szCs w:val="20"/>
          <w:lang w:val="uk-UA"/>
        </w:rPr>
      </w:pPr>
      <w:r w:rsidRPr="00251C4E">
        <w:rPr>
          <w:bCs/>
          <w:sz w:val="20"/>
          <w:szCs w:val="20"/>
          <w:lang w:val="uk-UA"/>
        </w:rPr>
        <w:t xml:space="preserve">В с. Гетьманка Котелевського району (І-3, аркуш </w:t>
      </w:r>
      <w:r w:rsidRPr="00251C4E">
        <w:rPr>
          <w:sz w:val="20"/>
          <w:szCs w:val="20"/>
          <w:lang w:val="uk-UA"/>
        </w:rPr>
        <w:t>M-36-XXIII)</w:t>
      </w:r>
      <w:r w:rsidRPr="00251C4E">
        <w:rPr>
          <w:bCs/>
          <w:sz w:val="20"/>
          <w:szCs w:val="20"/>
          <w:lang w:val="uk-UA"/>
        </w:rPr>
        <w:t xml:space="preserve"> проведені роботи з п</w:t>
      </w:r>
      <w:r w:rsidRPr="00251C4E">
        <w:rPr>
          <w:bCs/>
          <w:sz w:val="20"/>
          <w:szCs w:val="20"/>
          <w:lang w:val="uk-UA"/>
        </w:rPr>
        <w:t>о</w:t>
      </w:r>
      <w:r w:rsidRPr="00251C4E">
        <w:rPr>
          <w:bCs/>
          <w:sz w:val="20"/>
          <w:szCs w:val="20"/>
          <w:lang w:val="uk-UA"/>
        </w:rPr>
        <w:t xml:space="preserve">шуків та розвідки мінеральних вод для санаторія </w:t>
      </w:r>
      <w:r w:rsidRPr="00251C4E">
        <w:rPr>
          <w:sz w:val="20"/>
          <w:szCs w:val="20"/>
          <w:lang w:val="uk-UA"/>
        </w:rPr>
        <w:t>[</w:t>
      </w:r>
      <w:r w:rsidRPr="00331523">
        <w:rPr>
          <w:color w:val="FF0000"/>
          <w:sz w:val="20"/>
          <w:szCs w:val="20"/>
          <w:lang w:val="uk-UA"/>
        </w:rPr>
        <w:t>206</w:t>
      </w:r>
      <w:r w:rsidRPr="00251C4E">
        <w:rPr>
          <w:sz w:val="20"/>
          <w:szCs w:val="20"/>
          <w:lang w:val="uk-UA"/>
        </w:rPr>
        <w:t>]</w:t>
      </w:r>
      <w:r w:rsidRPr="00251C4E">
        <w:rPr>
          <w:bCs/>
          <w:sz w:val="20"/>
          <w:szCs w:val="20"/>
          <w:lang w:val="uk-UA"/>
        </w:rPr>
        <w:t>. В ході робіт був розкритий і вивчений горизонт у оксфордських відкладах. Водовмісними породами є прошарки тонкозернистих глауконіт-кварцових пісків і пісковиків пот</w:t>
      </w:r>
      <w:r w:rsidRPr="00251C4E">
        <w:rPr>
          <w:bCs/>
          <w:sz w:val="20"/>
          <w:szCs w:val="20"/>
          <w:lang w:val="uk-UA"/>
        </w:rPr>
        <w:t>у</w:t>
      </w:r>
      <w:r w:rsidRPr="00251C4E">
        <w:rPr>
          <w:bCs/>
          <w:sz w:val="20"/>
          <w:szCs w:val="20"/>
          <w:lang w:val="uk-UA"/>
        </w:rPr>
        <w:t>жністю 22,8 м. Абсолютна відмітка покрівлі - -731,5 м. Дебіт свердловини склав 3,33 дм</w:t>
      </w:r>
      <w:r w:rsidRPr="00251C4E">
        <w:rPr>
          <w:bCs/>
          <w:sz w:val="20"/>
          <w:szCs w:val="20"/>
          <w:vertAlign w:val="superscript"/>
          <w:lang w:val="uk-UA"/>
        </w:rPr>
        <w:t>3</w:t>
      </w:r>
      <w:r w:rsidRPr="00251C4E">
        <w:rPr>
          <w:bCs/>
          <w:sz w:val="20"/>
          <w:szCs w:val="20"/>
          <w:lang w:val="uk-UA"/>
        </w:rPr>
        <w:t xml:space="preserve">/с при зниженні 94,5 м. </w:t>
      </w:r>
      <w:r w:rsidRPr="00ED258D">
        <w:rPr>
          <w:bCs/>
          <w:sz w:val="20"/>
          <w:szCs w:val="20"/>
          <w:lang w:val="uk-UA"/>
        </w:rPr>
        <w:t xml:space="preserve">Були розраховані орієнтовні </w:t>
      </w:r>
      <w:r>
        <w:rPr>
          <w:bCs/>
          <w:sz w:val="20"/>
          <w:szCs w:val="20"/>
          <w:lang w:val="uk-UA"/>
        </w:rPr>
        <w:t>коефіцієнт водопровідності</w:t>
      </w:r>
      <w:r w:rsidRPr="00ED258D">
        <w:rPr>
          <w:bCs/>
          <w:sz w:val="20"/>
          <w:szCs w:val="20"/>
          <w:lang w:val="uk-UA"/>
        </w:rPr>
        <w:t xml:space="preserve"> – 9 м</w:t>
      </w:r>
      <w:r w:rsidRPr="00ED258D">
        <w:rPr>
          <w:bCs/>
          <w:sz w:val="20"/>
          <w:szCs w:val="20"/>
          <w:vertAlign w:val="superscript"/>
          <w:lang w:val="uk-UA"/>
        </w:rPr>
        <w:t>2</w:t>
      </w:r>
      <w:r w:rsidRPr="00ED258D">
        <w:rPr>
          <w:bCs/>
          <w:sz w:val="20"/>
          <w:szCs w:val="20"/>
          <w:lang w:val="uk-UA"/>
        </w:rPr>
        <w:t xml:space="preserve">/д, </w:t>
      </w:r>
      <w:r>
        <w:rPr>
          <w:bCs/>
          <w:sz w:val="20"/>
          <w:szCs w:val="20"/>
          <w:lang w:val="uk-UA"/>
        </w:rPr>
        <w:t>коефіцієнт п</w:t>
      </w:r>
      <w:r>
        <w:rPr>
          <w:bCs/>
          <w:sz w:val="20"/>
          <w:szCs w:val="20"/>
          <w:lang w:val="en-US"/>
        </w:rPr>
        <w:t>’</w:t>
      </w:r>
      <w:r>
        <w:rPr>
          <w:bCs/>
          <w:sz w:val="20"/>
          <w:szCs w:val="20"/>
          <w:lang w:val="uk-UA"/>
        </w:rPr>
        <w:t>є</w:t>
      </w:r>
      <w:r>
        <w:rPr>
          <w:bCs/>
          <w:sz w:val="20"/>
          <w:szCs w:val="20"/>
          <w:lang w:val="en-US"/>
        </w:rPr>
        <w:t>зо</w:t>
      </w:r>
      <w:r>
        <w:rPr>
          <w:bCs/>
          <w:sz w:val="20"/>
          <w:szCs w:val="20"/>
          <w:lang w:val="uk-UA"/>
        </w:rPr>
        <w:t>провідності</w:t>
      </w:r>
      <w:r w:rsidRPr="00251C4E">
        <w:rPr>
          <w:bCs/>
          <w:sz w:val="20"/>
          <w:szCs w:val="20"/>
          <w:lang w:val="uk-UA"/>
        </w:rPr>
        <w:t xml:space="preserve"> – 2,9х10</w:t>
      </w:r>
      <w:r w:rsidRPr="00251C4E">
        <w:rPr>
          <w:bCs/>
          <w:sz w:val="20"/>
          <w:szCs w:val="20"/>
          <w:vertAlign w:val="superscript"/>
          <w:lang w:val="uk-UA"/>
        </w:rPr>
        <w:t>6</w:t>
      </w:r>
      <w:r w:rsidRPr="00251C4E">
        <w:rPr>
          <w:bCs/>
          <w:sz w:val="20"/>
          <w:szCs w:val="20"/>
          <w:lang w:val="uk-UA"/>
        </w:rPr>
        <w:t xml:space="preserve"> м</w:t>
      </w:r>
      <w:r w:rsidRPr="00251C4E">
        <w:rPr>
          <w:bCs/>
          <w:sz w:val="20"/>
          <w:szCs w:val="20"/>
          <w:vertAlign w:val="superscript"/>
          <w:lang w:val="uk-UA"/>
        </w:rPr>
        <w:t>2</w:t>
      </w:r>
      <w:r w:rsidRPr="00251C4E">
        <w:rPr>
          <w:bCs/>
          <w:sz w:val="20"/>
          <w:szCs w:val="20"/>
          <w:lang w:val="uk-UA"/>
        </w:rPr>
        <w:t>/д. За хімічним скл</w:t>
      </w:r>
      <w:r w:rsidRPr="00251C4E">
        <w:rPr>
          <w:bCs/>
          <w:sz w:val="20"/>
          <w:szCs w:val="20"/>
          <w:lang w:val="uk-UA"/>
        </w:rPr>
        <w:t>а</w:t>
      </w:r>
      <w:r w:rsidRPr="00251C4E">
        <w:rPr>
          <w:bCs/>
          <w:sz w:val="20"/>
          <w:szCs w:val="20"/>
          <w:lang w:val="uk-UA"/>
        </w:rPr>
        <w:t>дом води бромні, хлоридні, натрієві з мінералізацією – 11,2-12,44 г/дм</w:t>
      </w:r>
      <w:r w:rsidRPr="00251C4E">
        <w:rPr>
          <w:bCs/>
          <w:sz w:val="20"/>
          <w:szCs w:val="20"/>
          <w:vertAlign w:val="superscript"/>
          <w:lang w:val="uk-UA"/>
        </w:rPr>
        <w:t>3</w:t>
      </w:r>
      <w:r w:rsidRPr="00251C4E">
        <w:rPr>
          <w:sz w:val="20"/>
          <w:szCs w:val="20"/>
          <w:lang w:val="uk-UA"/>
        </w:rPr>
        <w:t>.</w:t>
      </w:r>
    </w:p>
    <w:p w:rsidR="001110EC" w:rsidRPr="00251C4E" w:rsidRDefault="001110EC" w:rsidP="001110EC">
      <w:pPr>
        <w:ind w:firstLine="454"/>
        <w:jc w:val="both"/>
        <w:rPr>
          <w:bCs/>
          <w:sz w:val="20"/>
          <w:szCs w:val="20"/>
          <w:lang w:val="uk-UA"/>
        </w:rPr>
      </w:pPr>
      <w:r w:rsidRPr="00251C4E">
        <w:rPr>
          <w:bCs/>
          <w:sz w:val="20"/>
          <w:szCs w:val="20"/>
          <w:lang w:val="uk-UA"/>
        </w:rPr>
        <w:t>При бурінні свердловини в с. Токарі Лебединського району (</w:t>
      </w:r>
      <w:r w:rsidRPr="00251C4E">
        <w:rPr>
          <w:sz w:val="20"/>
          <w:szCs w:val="20"/>
          <w:lang w:val="uk-UA"/>
        </w:rPr>
        <w:t>І-2, аркуш M-36-XVII)</w:t>
      </w:r>
      <w:r w:rsidRPr="00251C4E">
        <w:rPr>
          <w:bCs/>
          <w:sz w:val="20"/>
          <w:szCs w:val="20"/>
          <w:lang w:val="uk-UA"/>
        </w:rPr>
        <w:t xml:space="preserve"> геофізичними м</w:t>
      </w:r>
      <w:r w:rsidRPr="00251C4E">
        <w:rPr>
          <w:bCs/>
          <w:sz w:val="20"/>
          <w:szCs w:val="20"/>
          <w:lang w:val="uk-UA"/>
        </w:rPr>
        <w:t>е</w:t>
      </w:r>
      <w:r>
        <w:rPr>
          <w:bCs/>
          <w:sz w:val="20"/>
          <w:szCs w:val="20"/>
          <w:lang w:val="uk-UA"/>
        </w:rPr>
        <w:t>-</w:t>
      </w:r>
      <w:r w:rsidRPr="00251C4E">
        <w:rPr>
          <w:bCs/>
          <w:sz w:val="20"/>
          <w:szCs w:val="20"/>
          <w:lang w:val="uk-UA"/>
        </w:rPr>
        <w:t>тодами був визначений водоносний горизонт у келовейських відкладах. Горизонт приурочений до прошарку зеленого кварцового пісковику. Абсолютна відмітка покрівлі складає -876,5 м, потужність – 28,5 м. Мінер</w:t>
      </w:r>
      <w:r w:rsidRPr="00251C4E">
        <w:rPr>
          <w:bCs/>
          <w:sz w:val="20"/>
          <w:szCs w:val="20"/>
          <w:lang w:val="uk-UA"/>
        </w:rPr>
        <w:t>а</w:t>
      </w:r>
      <w:r w:rsidRPr="00251C4E">
        <w:rPr>
          <w:bCs/>
          <w:sz w:val="20"/>
          <w:szCs w:val="20"/>
          <w:lang w:val="uk-UA"/>
        </w:rPr>
        <w:t>лізація води – 2,5-4,0 г/дм</w:t>
      </w:r>
      <w:r w:rsidRPr="00251C4E">
        <w:rPr>
          <w:bCs/>
          <w:sz w:val="20"/>
          <w:szCs w:val="20"/>
          <w:vertAlign w:val="superscript"/>
          <w:lang w:val="uk-UA"/>
        </w:rPr>
        <w:t xml:space="preserve">3 </w:t>
      </w:r>
      <w:r w:rsidRPr="00251C4E">
        <w:rPr>
          <w:sz w:val="20"/>
          <w:szCs w:val="20"/>
          <w:lang w:val="uk-UA"/>
        </w:rPr>
        <w:t>[</w:t>
      </w:r>
      <w:r w:rsidRPr="00331523">
        <w:rPr>
          <w:color w:val="FF0000"/>
          <w:sz w:val="20"/>
          <w:szCs w:val="20"/>
          <w:lang w:val="uk-UA"/>
        </w:rPr>
        <w:t>222</w:t>
      </w:r>
      <w:r w:rsidRPr="00251C4E">
        <w:rPr>
          <w:sz w:val="20"/>
          <w:szCs w:val="20"/>
          <w:lang w:val="uk-UA"/>
        </w:rPr>
        <w:t>].</w:t>
      </w:r>
    </w:p>
    <w:p w:rsidR="001110EC" w:rsidRPr="00251C4E" w:rsidRDefault="001110EC" w:rsidP="001110EC">
      <w:pPr>
        <w:ind w:firstLine="454"/>
        <w:jc w:val="both"/>
        <w:rPr>
          <w:b/>
          <w:sz w:val="20"/>
          <w:szCs w:val="20"/>
          <w:lang w:val="uk-UA"/>
        </w:rPr>
      </w:pPr>
      <w:r w:rsidRPr="00251C4E">
        <w:rPr>
          <w:sz w:val="20"/>
          <w:szCs w:val="20"/>
          <w:lang w:val="uk-UA"/>
        </w:rPr>
        <w:t>На Солохо-Рунівщинській площі у кімериджських відкладах отримано солонувату воду з мінералізацією біля 3 г/дм</w:t>
      </w:r>
      <w:r w:rsidRPr="00251C4E">
        <w:rPr>
          <w:sz w:val="20"/>
          <w:szCs w:val="20"/>
          <w:vertAlign w:val="superscript"/>
          <w:lang w:val="uk-UA"/>
        </w:rPr>
        <w:t>3</w:t>
      </w:r>
      <w:r w:rsidRPr="00251C4E">
        <w:rPr>
          <w:sz w:val="20"/>
          <w:szCs w:val="20"/>
          <w:lang w:val="uk-UA"/>
        </w:rPr>
        <w:t>. Водоносний горизонт у кімериджських та оксфордс</w:t>
      </w:r>
      <w:r w:rsidRPr="00251C4E">
        <w:rPr>
          <w:sz w:val="20"/>
          <w:szCs w:val="20"/>
          <w:lang w:val="uk-UA"/>
        </w:rPr>
        <w:t>ь</w:t>
      </w:r>
      <w:r w:rsidRPr="00251C4E">
        <w:rPr>
          <w:sz w:val="20"/>
          <w:szCs w:val="20"/>
          <w:lang w:val="uk-UA"/>
        </w:rPr>
        <w:t>ких відкладах опробуваний св. 13 (1-2, аркуш M-36-XXIII)</w:t>
      </w:r>
      <w:r w:rsidRPr="00251C4E">
        <w:rPr>
          <w:color w:val="FF0000"/>
          <w:sz w:val="20"/>
          <w:szCs w:val="20"/>
          <w:lang w:val="uk-UA"/>
        </w:rPr>
        <w:t xml:space="preserve"> </w:t>
      </w:r>
      <w:r w:rsidRPr="00251C4E">
        <w:rPr>
          <w:sz w:val="20"/>
          <w:szCs w:val="20"/>
          <w:lang w:val="uk-UA"/>
        </w:rPr>
        <w:t>в інтервалі 581-660 м, мінералізація води склала 5 г/дм</w:t>
      </w:r>
      <w:r w:rsidRPr="00251C4E">
        <w:rPr>
          <w:sz w:val="20"/>
          <w:szCs w:val="20"/>
          <w:vertAlign w:val="superscript"/>
          <w:lang w:val="uk-UA"/>
        </w:rPr>
        <w:t>3</w:t>
      </w:r>
      <w:r w:rsidRPr="00251C4E">
        <w:rPr>
          <w:sz w:val="20"/>
          <w:szCs w:val="20"/>
          <w:lang w:val="uk-UA"/>
        </w:rPr>
        <w:t>, п’єзометричний рівень зафікс</w:t>
      </w:r>
      <w:r w:rsidRPr="00251C4E">
        <w:rPr>
          <w:sz w:val="20"/>
          <w:szCs w:val="20"/>
          <w:lang w:val="uk-UA"/>
        </w:rPr>
        <w:t>о</w:t>
      </w:r>
      <w:r w:rsidRPr="00251C4E">
        <w:rPr>
          <w:sz w:val="20"/>
          <w:szCs w:val="20"/>
          <w:lang w:val="uk-UA"/>
        </w:rPr>
        <w:t>вано на абсолютній відмітці +68 м, напір характеризувався величиною 551 м.</w:t>
      </w:r>
    </w:p>
    <w:p w:rsidR="001110EC" w:rsidRPr="00251C4E" w:rsidRDefault="001110EC" w:rsidP="001110EC">
      <w:pPr>
        <w:ind w:firstLine="454"/>
        <w:jc w:val="both"/>
        <w:rPr>
          <w:b/>
          <w:sz w:val="20"/>
          <w:szCs w:val="20"/>
          <w:lang w:val="uk-UA"/>
        </w:rPr>
      </w:pPr>
      <w:r w:rsidRPr="00251C4E">
        <w:rPr>
          <w:b/>
          <w:sz w:val="20"/>
          <w:szCs w:val="20"/>
          <w:lang w:val="uk-UA"/>
        </w:rPr>
        <w:t>7.1.20 Водотривка товща верхньобайоського під’ярусу і батського ярусу середньої юри (</w:t>
      </w:r>
      <w:r w:rsidRPr="00251C4E">
        <w:rPr>
          <w:b/>
          <w:bCs/>
          <w:sz w:val="20"/>
          <w:szCs w:val="20"/>
          <w:lang w:val="uk-UA"/>
        </w:rPr>
        <w:t>J</w:t>
      </w:r>
      <w:r w:rsidRPr="00251C4E">
        <w:rPr>
          <w:b/>
          <w:bCs/>
          <w:sz w:val="20"/>
          <w:szCs w:val="20"/>
          <w:vertAlign w:val="subscript"/>
          <w:lang w:val="uk-UA"/>
        </w:rPr>
        <w:t>2</w:t>
      </w:r>
      <w:r w:rsidRPr="00251C4E">
        <w:rPr>
          <w:b/>
          <w:bCs/>
          <w:i/>
          <w:sz w:val="20"/>
          <w:szCs w:val="20"/>
          <w:lang w:val="uk-UA"/>
        </w:rPr>
        <w:t>b</w:t>
      </w:r>
      <w:r w:rsidRPr="00251C4E">
        <w:rPr>
          <w:b/>
          <w:bCs/>
          <w:sz w:val="20"/>
          <w:szCs w:val="20"/>
          <w:vertAlign w:val="subscript"/>
          <w:lang w:val="uk-UA"/>
        </w:rPr>
        <w:t>2</w:t>
      </w:r>
      <w:r w:rsidRPr="00251C4E">
        <w:rPr>
          <w:b/>
          <w:bCs/>
          <w:sz w:val="20"/>
          <w:szCs w:val="20"/>
          <w:lang w:val="uk-UA"/>
        </w:rPr>
        <w:t>+</w:t>
      </w:r>
      <w:r w:rsidRPr="00251C4E">
        <w:rPr>
          <w:b/>
          <w:bCs/>
          <w:i/>
          <w:sz w:val="20"/>
          <w:szCs w:val="20"/>
          <w:lang w:val="uk-UA"/>
        </w:rPr>
        <w:t>bt</w:t>
      </w:r>
      <w:r w:rsidRPr="00251C4E">
        <w:rPr>
          <w:b/>
          <w:bCs/>
          <w:sz w:val="20"/>
          <w:szCs w:val="20"/>
          <w:lang w:val="uk-UA"/>
        </w:rPr>
        <w:t>)</w:t>
      </w:r>
      <w:r w:rsidRPr="00251C4E">
        <w:rPr>
          <w:sz w:val="20"/>
          <w:szCs w:val="20"/>
          <w:lang w:val="uk-UA"/>
        </w:rPr>
        <w:t xml:space="preserve"> </w:t>
      </w:r>
      <w:r w:rsidRPr="00251C4E">
        <w:rPr>
          <w:bCs/>
          <w:sz w:val="20"/>
          <w:szCs w:val="20"/>
          <w:lang w:val="uk-UA"/>
        </w:rPr>
        <w:t xml:space="preserve">потужністю до 215 м </w:t>
      </w:r>
      <w:r w:rsidRPr="00251C4E">
        <w:rPr>
          <w:sz w:val="20"/>
          <w:szCs w:val="20"/>
          <w:lang w:val="uk-UA"/>
        </w:rPr>
        <w:t>р</w:t>
      </w:r>
      <w:r w:rsidRPr="00251C4E">
        <w:rPr>
          <w:bCs/>
          <w:sz w:val="20"/>
          <w:szCs w:val="20"/>
          <w:lang w:val="uk-UA"/>
        </w:rPr>
        <w:t>озповсюджена на всій дослідженій терит</w:t>
      </w:r>
      <w:r w:rsidRPr="00251C4E">
        <w:rPr>
          <w:bCs/>
          <w:sz w:val="20"/>
          <w:szCs w:val="20"/>
          <w:lang w:val="uk-UA"/>
        </w:rPr>
        <w:t>о</w:t>
      </w:r>
      <w:r w:rsidRPr="00251C4E">
        <w:rPr>
          <w:bCs/>
          <w:sz w:val="20"/>
          <w:szCs w:val="20"/>
          <w:lang w:val="uk-UA"/>
        </w:rPr>
        <w:t xml:space="preserve">рії за винятком склепінь соляних куполів, розташованих в межах аркуша </w:t>
      </w:r>
      <w:r w:rsidRPr="00251C4E">
        <w:rPr>
          <w:sz w:val="20"/>
          <w:szCs w:val="20"/>
          <w:lang w:val="uk-UA"/>
        </w:rPr>
        <w:t>M-36-XVII</w:t>
      </w:r>
      <w:r w:rsidRPr="00251C4E">
        <w:rPr>
          <w:bCs/>
          <w:sz w:val="20"/>
          <w:szCs w:val="20"/>
          <w:lang w:val="uk-UA"/>
        </w:rPr>
        <w:t>. Вона представлена глинами сірими з карбонатними конкреціями, пісковиками, пісками, алевр</w:t>
      </w:r>
      <w:r w:rsidRPr="00251C4E">
        <w:rPr>
          <w:bCs/>
          <w:sz w:val="20"/>
          <w:szCs w:val="20"/>
          <w:lang w:val="uk-UA"/>
        </w:rPr>
        <w:t>и</w:t>
      </w:r>
      <w:r w:rsidRPr="00251C4E">
        <w:rPr>
          <w:bCs/>
          <w:sz w:val="20"/>
          <w:szCs w:val="20"/>
          <w:lang w:val="uk-UA"/>
        </w:rPr>
        <w:t>тами, глинами піскуватими з вуглистим матеріалом, з прошарками глинистих вапняків і сидеритів. Водотривка товща пройдена св. 2 в с. Токарі (</w:t>
      </w:r>
      <w:r w:rsidRPr="00251C4E">
        <w:rPr>
          <w:sz w:val="20"/>
          <w:szCs w:val="20"/>
          <w:lang w:val="uk-UA"/>
        </w:rPr>
        <w:t>І-2, аркуш M-36-XVII)</w:t>
      </w:r>
      <w:r w:rsidRPr="00251C4E">
        <w:rPr>
          <w:bCs/>
          <w:sz w:val="20"/>
          <w:szCs w:val="20"/>
          <w:lang w:val="uk-UA"/>
        </w:rPr>
        <w:t>. Абсолютна відмітка п</w:t>
      </w:r>
      <w:r w:rsidRPr="00251C4E">
        <w:rPr>
          <w:bCs/>
          <w:sz w:val="20"/>
          <w:szCs w:val="20"/>
          <w:lang w:val="uk-UA"/>
        </w:rPr>
        <w:t>о</w:t>
      </w:r>
      <w:r w:rsidRPr="00251C4E">
        <w:rPr>
          <w:bCs/>
          <w:sz w:val="20"/>
          <w:szCs w:val="20"/>
          <w:lang w:val="uk-UA"/>
        </w:rPr>
        <w:t>крівлі</w:t>
      </w:r>
      <w:r w:rsidRPr="00251C4E">
        <w:rPr>
          <w:rFonts w:ascii="Arial CYR" w:hAnsi="Arial CYR" w:cs="Arial CYR"/>
          <w:sz w:val="20"/>
          <w:szCs w:val="20"/>
          <w:lang w:val="uk-UA"/>
        </w:rPr>
        <w:t xml:space="preserve"> -</w:t>
      </w:r>
      <w:r w:rsidRPr="00251C4E">
        <w:rPr>
          <w:sz w:val="20"/>
          <w:szCs w:val="20"/>
          <w:lang w:val="uk-UA"/>
        </w:rPr>
        <w:t>876,5 м [</w:t>
      </w:r>
      <w:r w:rsidRPr="00331523">
        <w:rPr>
          <w:color w:val="FF0000"/>
          <w:sz w:val="20"/>
          <w:szCs w:val="20"/>
          <w:lang w:val="uk-UA"/>
        </w:rPr>
        <w:t>222</w:t>
      </w:r>
      <w:r w:rsidRPr="00251C4E">
        <w:rPr>
          <w:sz w:val="20"/>
          <w:szCs w:val="20"/>
          <w:lang w:val="uk-UA"/>
        </w:rPr>
        <w:t>].</w:t>
      </w:r>
    </w:p>
    <w:p w:rsidR="001110EC" w:rsidRPr="00251C4E" w:rsidRDefault="001110EC" w:rsidP="001110EC">
      <w:pPr>
        <w:ind w:firstLine="454"/>
        <w:jc w:val="both"/>
        <w:rPr>
          <w:b/>
          <w:bCs/>
          <w:sz w:val="20"/>
          <w:szCs w:val="20"/>
          <w:lang w:val="uk-UA"/>
        </w:rPr>
      </w:pPr>
      <w:r w:rsidRPr="00251C4E">
        <w:rPr>
          <w:b/>
          <w:sz w:val="20"/>
          <w:szCs w:val="20"/>
          <w:lang w:val="uk-UA"/>
        </w:rPr>
        <w:t xml:space="preserve">7.1.21 </w:t>
      </w:r>
      <w:r w:rsidRPr="00251C4E">
        <w:rPr>
          <w:b/>
          <w:bCs/>
          <w:sz w:val="20"/>
          <w:szCs w:val="20"/>
          <w:lang w:val="uk-UA"/>
        </w:rPr>
        <w:t xml:space="preserve">Водоносний горизонт у нижньобайоському </w:t>
      </w:r>
      <w:r w:rsidRPr="00251C4E">
        <w:rPr>
          <w:b/>
          <w:sz w:val="20"/>
          <w:szCs w:val="20"/>
          <w:lang w:val="uk-UA"/>
        </w:rPr>
        <w:t>під’ярусі</w:t>
      </w:r>
      <w:r w:rsidRPr="00251C4E">
        <w:rPr>
          <w:b/>
          <w:bCs/>
          <w:sz w:val="20"/>
          <w:szCs w:val="20"/>
          <w:lang w:val="uk-UA"/>
        </w:rPr>
        <w:t xml:space="preserve"> середньої юри </w:t>
      </w:r>
      <w:r w:rsidRPr="00251C4E">
        <w:rPr>
          <w:b/>
          <w:sz w:val="20"/>
          <w:szCs w:val="20"/>
          <w:lang w:val="uk-UA"/>
        </w:rPr>
        <w:t>(</w:t>
      </w:r>
      <w:r w:rsidRPr="00251C4E">
        <w:rPr>
          <w:b/>
          <w:bCs/>
          <w:sz w:val="20"/>
          <w:szCs w:val="20"/>
          <w:lang w:val="uk-UA"/>
        </w:rPr>
        <w:t>J</w:t>
      </w:r>
      <w:r w:rsidRPr="00251C4E">
        <w:rPr>
          <w:b/>
          <w:bCs/>
          <w:sz w:val="20"/>
          <w:szCs w:val="20"/>
          <w:vertAlign w:val="subscript"/>
          <w:lang w:val="uk-UA"/>
        </w:rPr>
        <w:t>2</w:t>
      </w:r>
      <w:r w:rsidRPr="00251C4E">
        <w:rPr>
          <w:b/>
          <w:bCs/>
          <w:i/>
          <w:sz w:val="20"/>
          <w:szCs w:val="20"/>
          <w:lang w:val="uk-UA"/>
        </w:rPr>
        <w:t>b</w:t>
      </w:r>
      <w:r w:rsidRPr="00251C4E">
        <w:rPr>
          <w:b/>
          <w:bCs/>
          <w:sz w:val="20"/>
          <w:szCs w:val="20"/>
          <w:vertAlign w:val="subscript"/>
          <w:lang w:val="uk-UA"/>
        </w:rPr>
        <w:t>1</w:t>
      </w:r>
      <w:r w:rsidRPr="00251C4E">
        <w:rPr>
          <w:b/>
          <w:bCs/>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 xml:space="preserve">Водоносні піски і пісковики </w:t>
      </w:r>
      <w:r w:rsidRPr="00251C4E">
        <w:rPr>
          <w:bCs/>
          <w:sz w:val="20"/>
          <w:szCs w:val="20"/>
          <w:lang w:val="uk-UA"/>
        </w:rPr>
        <w:t xml:space="preserve">нижньобайоського </w:t>
      </w:r>
      <w:r w:rsidRPr="00251C4E">
        <w:rPr>
          <w:sz w:val="20"/>
          <w:szCs w:val="20"/>
          <w:lang w:val="uk-UA"/>
        </w:rPr>
        <w:t>під’ярусу опробувані св. 6 (с. Кир’якове - I-3, аркуш M-36-XXIII), при цьому з інт. 850-855 м отримано солону воду. Рівень води відмічено на гл. 95 м (абсолютна відмітка 60,9 м). Відомо, що у відкладах б</w:t>
      </w:r>
      <w:r w:rsidRPr="00251C4E">
        <w:rPr>
          <w:sz w:val="20"/>
          <w:szCs w:val="20"/>
          <w:lang w:val="uk-UA"/>
        </w:rPr>
        <w:t>а</w:t>
      </w:r>
      <w:r w:rsidRPr="00251C4E">
        <w:rPr>
          <w:sz w:val="20"/>
          <w:szCs w:val="20"/>
          <w:lang w:val="uk-UA"/>
        </w:rPr>
        <w:t>йосу в цьому районі містяться розсоли хлоркальцієвого типу з мінералізац</w:t>
      </w:r>
      <w:r w:rsidRPr="00251C4E">
        <w:rPr>
          <w:sz w:val="20"/>
          <w:szCs w:val="20"/>
          <w:lang w:val="uk-UA"/>
        </w:rPr>
        <w:t>і</w:t>
      </w:r>
      <w:r w:rsidRPr="00251C4E">
        <w:rPr>
          <w:sz w:val="20"/>
          <w:szCs w:val="20"/>
          <w:lang w:val="uk-UA"/>
        </w:rPr>
        <w:t>єю понад 50 г/дм</w:t>
      </w:r>
      <w:r w:rsidRPr="00251C4E">
        <w:rPr>
          <w:sz w:val="20"/>
          <w:szCs w:val="20"/>
          <w:vertAlign w:val="superscript"/>
          <w:lang w:val="uk-UA"/>
        </w:rPr>
        <w:t>3</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Покрівля обводненого байоського ярусу на Більській та Рибальській структурах (аркуш М-36-XVII) проводиться по абсолютній відмітці -1368 м. В межах Більської структ</w:t>
      </w:r>
      <w:r w:rsidRPr="00251C4E">
        <w:rPr>
          <w:sz w:val="20"/>
          <w:szCs w:val="20"/>
          <w:lang w:val="uk-UA"/>
        </w:rPr>
        <w:t>у</w:t>
      </w:r>
      <w:r w:rsidRPr="00251C4E">
        <w:rPr>
          <w:sz w:val="20"/>
          <w:szCs w:val="20"/>
          <w:lang w:val="uk-UA"/>
        </w:rPr>
        <w:t>ри у св. 10 та 16 (ІV-2) зафіксовані інтервали глибин водоносного горизонту 1545-1550 та 1500-1548 м відповідно, в межах Рибальської – в інт.</w:t>
      </w:r>
      <w:r>
        <w:rPr>
          <w:sz w:val="20"/>
          <w:szCs w:val="20"/>
          <w:lang w:val="uk-UA"/>
        </w:rPr>
        <w:t> </w:t>
      </w:r>
      <w:r w:rsidRPr="00251C4E">
        <w:rPr>
          <w:sz w:val="20"/>
          <w:szCs w:val="20"/>
          <w:lang w:val="uk-UA"/>
        </w:rPr>
        <w:t>1380-1390 м (св. 4 - ІІІ-4). Статичні рівні на Більській площі складають +42,8 і +59,7 м відповідно у св.</w:t>
      </w:r>
      <w:r>
        <w:rPr>
          <w:sz w:val="20"/>
          <w:szCs w:val="20"/>
          <w:lang w:val="uk-UA"/>
        </w:rPr>
        <w:t> </w:t>
      </w:r>
      <w:r w:rsidRPr="00251C4E">
        <w:rPr>
          <w:sz w:val="20"/>
          <w:szCs w:val="20"/>
          <w:lang w:val="uk-UA"/>
        </w:rPr>
        <w:t>10 та 16</w:t>
      </w:r>
      <w:r w:rsidRPr="00251C4E">
        <w:rPr>
          <w:color w:val="FF0000"/>
          <w:sz w:val="20"/>
          <w:szCs w:val="20"/>
          <w:lang w:val="uk-UA"/>
        </w:rPr>
        <w:t xml:space="preserve"> </w:t>
      </w:r>
      <w:r w:rsidRPr="00251C4E">
        <w:rPr>
          <w:sz w:val="20"/>
          <w:szCs w:val="20"/>
          <w:lang w:val="uk-UA"/>
        </w:rPr>
        <w:t xml:space="preserve">при температурі шару 41 </w:t>
      </w:r>
      <w:r w:rsidRPr="00251C4E">
        <w:rPr>
          <w:sz w:val="20"/>
          <w:szCs w:val="20"/>
          <w:vertAlign w:val="superscript"/>
          <w:lang w:val="uk-UA"/>
        </w:rPr>
        <w:t>0</w:t>
      </w:r>
      <w:r w:rsidRPr="00251C4E">
        <w:rPr>
          <w:sz w:val="20"/>
          <w:szCs w:val="20"/>
          <w:lang w:val="uk-UA"/>
        </w:rPr>
        <w:t>С на гл. 1500 м. Загальна мінералізація води коливається тут в м</w:t>
      </w:r>
      <w:r w:rsidRPr="00251C4E">
        <w:rPr>
          <w:sz w:val="20"/>
          <w:szCs w:val="20"/>
          <w:lang w:val="uk-UA"/>
        </w:rPr>
        <w:t>е</w:t>
      </w:r>
      <w:r w:rsidRPr="00251C4E">
        <w:rPr>
          <w:sz w:val="20"/>
          <w:szCs w:val="20"/>
          <w:lang w:val="uk-UA"/>
        </w:rPr>
        <w:t>жах 70,1-99,2</w:t>
      </w:r>
      <w:r>
        <w:rPr>
          <w:sz w:val="20"/>
          <w:szCs w:val="20"/>
          <w:lang w:val="uk-UA"/>
        </w:rPr>
        <w:t> </w:t>
      </w:r>
      <w:r w:rsidRPr="00251C4E">
        <w:rPr>
          <w:sz w:val="20"/>
          <w:szCs w:val="20"/>
          <w:lang w:val="uk-UA"/>
        </w:rPr>
        <w:t>г/дм</w:t>
      </w:r>
      <w:r w:rsidRPr="00251C4E">
        <w:rPr>
          <w:sz w:val="20"/>
          <w:szCs w:val="20"/>
          <w:vertAlign w:val="superscript"/>
          <w:lang w:val="uk-UA"/>
        </w:rPr>
        <w:t>3</w:t>
      </w:r>
      <w:r w:rsidRPr="00251C4E">
        <w:rPr>
          <w:sz w:val="20"/>
          <w:szCs w:val="20"/>
          <w:lang w:val="uk-UA"/>
        </w:rPr>
        <w:t xml:space="preserve"> при безумовному переважанні хлориду натрію (89-92 %). З мікроелементів у помітних кіл</w:t>
      </w:r>
      <w:r w:rsidRPr="00251C4E">
        <w:rPr>
          <w:sz w:val="20"/>
          <w:szCs w:val="20"/>
          <w:lang w:val="uk-UA"/>
        </w:rPr>
        <w:t>ь</w:t>
      </w:r>
      <w:r w:rsidRPr="00251C4E">
        <w:rPr>
          <w:sz w:val="20"/>
          <w:szCs w:val="20"/>
          <w:lang w:val="uk-UA"/>
        </w:rPr>
        <w:t>костях характерна наявність брому (54-71 мг/дм</w:t>
      </w:r>
      <w:r w:rsidRPr="00251C4E">
        <w:rPr>
          <w:sz w:val="20"/>
          <w:szCs w:val="20"/>
          <w:vertAlign w:val="superscript"/>
          <w:lang w:val="uk-UA"/>
        </w:rPr>
        <w:t>3</w:t>
      </w:r>
      <w:r w:rsidRPr="00251C4E">
        <w:rPr>
          <w:sz w:val="20"/>
          <w:szCs w:val="20"/>
          <w:lang w:val="uk-UA"/>
        </w:rPr>
        <w:t>) та бору (≤2,7 мг/дм</w:t>
      </w:r>
      <w:r w:rsidRPr="00251C4E">
        <w:rPr>
          <w:sz w:val="20"/>
          <w:szCs w:val="20"/>
          <w:vertAlign w:val="superscript"/>
          <w:lang w:val="uk-UA"/>
        </w:rPr>
        <w:t>3</w:t>
      </w:r>
      <w:r w:rsidRPr="00251C4E">
        <w:rPr>
          <w:sz w:val="20"/>
          <w:szCs w:val="20"/>
          <w:lang w:val="uk-UA"/>
        </w:rPr>
        <w:t>). У складі розчинених у воді газів переваж</w:t>
      </w:r>
      <w:r w:rsidRPr="00251C4E">
        <w:rPr>
          <w:sz w:val="20"/>
          <w:szCs w:val="20"/>
          <w:lang w:val="uk-UA"/>
        </w:rPr>
        <w:t>а</w:t>
      </w:r>
      <w:r w:rsidRPr="00251C4E">
        <w:rPr>
          <w:sz w:val="20"/>
          <w:szCs w:val="20"/>
          <w:lang w:val="uk-UA"/>
        </w:rPr>
        <w:t>ють вуглеводні.</w:t>
      </w:r>
    </w:p>
    <w:p w:rsidR="001110EC" w:rsidRPr="00251C4E" w:rsidRDefault="001110EC" w:rsidP="001110EC">
      <w:pPr>
        <w:ind w:firstLine="454"/>
        <w:jc w:val="both"/>
        <w:rPr>
          <w:sz w:val="20"/>
          <w:szCs w:val="20"/>
          <w:lang w:val="uk-UA"/>
        </w:rPr>
      </w:pPr>
      <w:r w:rsidRPr="00251C4E">
        <w:rPr>
          <w:sz w:val="20"/>
          <w:szCs w:val="20"/>
          <w:lang w:val="uk-UA"/>
        </w:rPr>
        <w:t>Крім того, бурінням св. 2 (І-2, аркуш M-36-XVII)</w:t>
      </w:r>
      <w:r w:rsidRPr="00251C4E">
        <w:rPr>
          <w:bCs/>
          <w:color w:val="3366FF"/>
          <w:sz w:val="20"/>
          <w:szCs w:val="20"/>
          <w:lang w:val="uk-UA"/>
        </w:rPr>
        <w:t xml:space="preserve"> </w:t>
      </w:r>
      <w:r w:rsidRPr="00251C4E">
        <w:rPr>
          <w:sz w:val="20"/>
          <w:szCs w:val="20"/>
          <w:lang w:val="uk-UA"/>
        </w:rPr>
        <w:t>на території санаторію «Токарі» в районі м. Лебедин на гл. 1096,5 м у байських відкладах був розкритий водоно</w:t>
      </w:r>
      <w:r w:rsidRPr="00251C4E">
        <w:rPr>
          <w:sz w:val="20"/>
          <w:szCs w:val="20"/>
          <w:lang w:val="uk-UA"/>
        </w:rPr>
        <w:t>с</w:t>
      </w:r>
      <w:r w:rsidRPr="00251C4E">
        <w:rPr>
          <w:sz w:val="20"/>
          <w:szCs w:val="20"/>
          <w:lang w:val="uk-UA"/>
        </w:rPr>
        <w:t>ний шар потужністю 14 м. Глибина статичного рівня склала 9,32 м (абсолютна відмітка 110,68 м), напір 1087,18 м. Відкачкою отриманий дебіт 1,4 дм</w:t>
      </w:r>
      <w:r w:rsidRPr="00251C4E">
        <w:rPr>
          <w:sz w:val="20"/>
          <w:szCs w:val="20"/>
          <w:vertAlign w:val="superscript"/>
          <w:lang w:val="uk-UA"/>
        </w:rPr>
        <w:t>3</w:t>
      </w:r>
      <w:r w:rsidRPr="00251C4E">
        <w:rPr>
          <w:sz w:val="20"/>
          <w:szCs w:val="20"/>
          <w:lang w:val="uk-UA"/>
        </w:rPr>
        <w:t>/с при зниженні рівня на 44,5 м, питомий дебіт склав 0,03 дм</w:t>
      </w:r>
      <w:r w:rsidRPr="00251C4E">
        <w:rPr>
          <w:sz w:val="20"/>
          <w:szCs w:val="20"/>
          <w:vertAlign w:val="superscript"/>
          <w:lang w:val="uk-UA"/>
        </w:rPr>
        <w:t>3</w:t>
      </w:r>
      <w:r w:rsidRPr="00251C4E">
        <w:rPr>
          <w:sz w:val="20"/>
          <w:szCs w:val="20"/>
          <w:lang w:val="uk-UA"/>
        </w:rPr>
        <w:t>/с. Хімічний склад води хлоридний натрієвий, мін</w:t>
      </w:r>
      <w:r w:rsidRPr="00251C4E">
        <w:rPr>
          <w:sz w:val="20"/>
          <w:szCs w:val="20"/>
          <w:lang w:val="uk-UA"/>
        </w:rPr>
        <w:t>е</w:t>
      </w:r>
      <w:r w:rsidRPr="00251C4E">
        <w:rPr>
          <w:sz w:val="20"/>
          <w:szCs w:val="20"/>
          <w:lang w:val="uk-UA"/>
        </w:rPr>
        <w:t>ралізація 8,0-9,2 г/дм</w:t>
      </w:r>
      <w:r w:rsidRPr="00251C4E">
        <w:rPr>
          <w:sz w:val="20"/>
          <w:szCs w:val="20"/>
          <w:vertAlign w:val="superscript"/>
          <w:lang w:val="uk-UA"/>
        </w:rPr>
        <w:t>3</w:t>
      </w:r>
      <w:r w:rsidRPr="00251C4E">
        <w:rPr>
          <w:sz w:val="20"/>
          <w:szCs w:val="20"/>
          <w:lang w:val="uk-UA"/>
        </w:rPr>
        <w:t>, специфічні компоненти відсутні [</w:t>
      </w:r>
      <w:r w:rsidRPr="00331523">
        <w:rPr>
          <w:color w:val="FF0000"/>
          <w:sz w:val="20"/>
          <w:szCs w:val="20"/>
          <w:lang w:val="uk-UA"/>
        </w:rPr>
        <w:t>222</w:t>
      </w:r>
      <w:r w:rsidRPr="00251C4E">
        <w:rPr>
          <w:sz w:val="20"/>
          <w:szCs w:val="20"/>
          <w:lang w:val="uk-UA"/>
        </w:rPr>
        <w:t>].</w:t>
      </w:r>
    </w:p>
    <w:p w:rsidR="001110EC" w:rsidRPr="00251C4E" w:rsidRDefault="001110EC" w:rsidP="001110EC">
      <w:pPr>
        <w:ind w:firstLine="454"/>
        <w:jc w:val="both"/>
        <w:rPr>
          <w:b/>
          <w:sz w:val="20"/>
          <w:szCs w:val="20"/>
          <w:lang w:val="uk-UA"/>
        </w:rPr>
      </w:pPr>
      <w:r w:rsidRPr="00251C4E">
        <w:rPr>
          <w:sz w:val="20"/>
          <w:szCs w:val="20"/>
          <w:lang w:val="uk-UA"/>
        </w:rPr>
        <w:t>Внаслідок засолоненості практичного значення для питного водопостачання горизонт не має, води г</w:t>
      </w:r>
      <w:r w:rsidRPr="00251C4E">
        <w:rPr>
          <w:sz w:val="20"/>
          <w:szCs w:val="20"/>
          <w:lang w:val="uk-UA"/>
        </w:rPr>
        <w:t>о</w:t>
      </w:r>
      <w:r w:rsidRPr="00251C4E">
        <w:rPr>
          <w:sz w:val="20"/>
          <w:szCs w:val="20"/>
          <w:lang w:val="uk-UA"/>
        </w:rPr>
        <w:t>ризонту утворюють напірний режим газових покладів [</w:t>
      </w:r>
      <w:r w:rsidRPr="00331523">
        <w:rPr>
          <w:color w:val="FF0000"/>
          <w:sz w:val="20"/>
          <w:szCs w:val="20"/>
          <w:lang w:val="uk-UA"/>
        </w:rPr>
        <w:t>208</w:t>
      </w:r>
      <w:r w:rsidRPr="00251C4E">
        <w:rPr>
          <w:sz w:val="20"/>
          <w:szCs w:val="20"/>
          <w:lang w:val="uk-UA"/>
        </w:rPr>
        <w:t>].</w:t>
      </w:r>
    </w:p>
    <w:p w:rsidR="001110EC" w:rsidRPr="00251C4E" w:rsidRDefault="001110EC" w:rsidP="001110EC">
      <w:pPr>
        <w:ind w:firstLine="454"/>
        <w:jc w:val="both"/>
        <w:rPr>
          <w:sz w:val="20"/>
          <w:szCs w:val="20"/>
          <w:lang w:val="uk-UA"/>
        </w:rPr>
      </w:pPr>
      <w:r w:rsidRPr="00251C4E">
        <w:rPr>
          <w:b/>
          <w:sz w:val="20"/>
          <w:szCs w:val="20"/>
          <w:lang w:val="uk-UA"/>
        </w:rPr>
        <w:t>7.1.22 Водотривка товща у відкладах середнього тріасу (Т</w:t>
      </w:r>
      <w:r w:rsidRPr="00251C4E">
        <w:rPr>
          <w:b/>
          <w:sz w:val="20"/>
          <w:szCs w:val="20"/>
          <w:vertAlign w:val="subscript"/>
          <w:lang w:val="uk-UA"/>
        </w:rPr>
        <w:t>2</w:t>
      </w:r>
      <w:r w:rsidRPr="00251C4E">
        <w:rPr>
          <w:b/>
          <w:sz w:val="20"/>
          <w:szCs w:val="20"/>
          <w:lang w:val="uk-UA"/>
        </w:rPr>
        <w:t>)</w:t>
      </w:r>
      <w:r w:rsidRPr="00251C4E">
        <w:rPr>
          <w:sz w:val="20"/>
          <w:szCs w:val="20"/>
          <w:lang w:val="uk-UA"/>
        </w:rPr>
        <w:t xml:space="preserve"> поширена на території обох аркушів окрім соляних куполів. Товща розкрита при бурінні на нафту та газ, представлена пісковиками польово</w:t>
      </w:r>
      <w:r w:rsidRPr="00251C4E">
        <w:rPr>
          <w:sz w:val="20"/>
          <w:szCs w:val="20"/>
          <w:lang w:val="uk-UA"/>
        </w:rPr>
        <w:t>ш</w:t>
      </w:r>
      <w:r w:rsidRPr="00251C4E">
        <w:rPr>
          <w:sz w:val="20"/>
          <w:szCs w:val="20"/>
          <w:lang w:val="uk-UA"/>
        </w:rPr>
        <w:t>пат-кварцовими з прошарками вапняків, глинами вапнистими малиново-червоними, алевритами. Гідрогеологічними розвідувальними свердлов</w:t>
      </w:r>
      <w:r w:rsidRPr="00251C4E">
        <w:rPr>
          <w:sz w:val="20"/>
          <w:szCs w:val="20"/>
          <w:lang w:val="uk-UA"/>
        </w:rPr>
        <w:t>и</w:t>
      </w:r>
      <w:r w:rsidRPr="00251C4E">
        <w:rPr>
          <w:sz w:val="20"/>
          <w:szCs w:val="20"/>
          <w:lang w:val="uk-UA"/>
        </w:rPr>
        <w:t>нами зазначені відклади пройдені св. 2 в с. Токарі (І-2, аркуш M-36-XVII), 6Н та 7Н на водозаборі санаторію «Ворскла» на околиці смт. Нові Са</w:t>
      </w:r>
      <w:r w:rsidRPr="00251C4E">
        <w:rPr>
          <w:sz w:val="20"/>
          <w:szCs w:val="20"/>
          <w:lang w:val="uk-UA"/>
        </w:rPr>
        <w:t>н</w:t>
      </w:r>
      <w:r w:rsidRPr="00251C4E">
        <w:rPr>
          <w:sz w:val="20"/>
          <w:szCs w:val="20"/>
          <w:lang w:val="uk-UA"/>
        </w:rPr>
        <w:t>жари (IV-2, аркуш M-36-XXIII). Потужність товщі досягає 350 м. В с. Токарі</w:t>
      </w:r>
      <w:r w:rsidRPr="00251C4E">
        <w:rPr>
          <w:bCs/>
          <w:sz w:val="20"/>
          <w:szCs w:val="20"/>
          <w:lang w:val="uk-UA"/>
        </w:rPr>
        <w:t xml:space="preserve"> </w:t>
      </w:r>
      <w:r w:rsidRPr="00251C4E">
        <w:rPr>
          <w:sz w:val="20"/>
          <w:szCs w:val="20"/>
          <w:lang w:val="uk-UA"/>
        </w:rPr>
        <w:t>відклади розкриті на гл. 1111 м, абс</w:t>
      </w:r>
      <w:r w:rsidRPr="00251C4E">
        <w:rPr>
          <w:sz w:val="20"/>
          <w:szCs w:val="20"/>
          <w:lang w:val="uk-UA"/>
        </w:rPr>
        <w:t>о</w:t>
      </w:r>
      <w:r w:rsidRPr="00251C4E">
        <w:rPr>
          <w:sz w:val="20"/>
          <w:szCs w:val="20"/>
          <w:lang w:val="uk-UA"/>
        </w:rPr>
        <w:t>лютна відмітка -983,00 м [</w:t>
      </w:r>
      <w:r w:rsidRPr="00331523">
        <w:rPr>
          <w:color w:val="FF0000"/>
          <w:sz w:val="20"/>
          <w:szCs w:val="20"/>
          <w:lang w:val="uk-UA"/>
        </w:rPr>
        <w:t>222</w:t>
      </w:r>
      <w:r w:rsidRPr="00251C4E">
        <w:rPr>
          <w:sz w:val="20"/>
          <w:szCs w:val="20"/>
          <w:lang w:val="uk-UA"/>
        </w:rPr>
        <w:t>]. В межах Новосанжарського підняття св. 6Н і 7Н розкрили відклади середнього тріасу на гл.</w:t>
      </w:r>
      <w:r>
        <w:rPr>
          <w:sz w:val="20"/>
          <w:szCs w:val="20"/>
          <w:lang w:val="uk-UA"/>
        </w:rPr>
        <w:t> </w:t>
      </w:r>
      <w:r w:rsidRPr="00251C4E">
        <w:rPr>
          <w:sz w:val="20"/>
          <w:szCs w:val="20"/>
          <w:lang w:val="uk-UA"/>
        </w:rPr>
        <w:t>234 м, абсолютна відмітка -159,7 м [</w:t>
      </w:r>
      <w:r w:rsidRPr="00331523">
        <w:rPr>
          <w:color w:val="FF0000"/>
          <w:sz w:val="20"/>
          <w:szCs w:val="20"/>
          <w:lang w:val="uk-UA"/>
        </w:rPr>
        <w:t>295</w:t>
      </w:r>
      <w:r w:rsidRPr="00251C4E">
        <w:rPr>
          <w:sz w:val="20"/>
          <w:szCs w:val="20"/>
          <w:lang w:val="uk-UA"/>
        </w:rPr>
        <w:t>].</w:t>
      </w:r>
    </w:p>
    <w:p w:rsidR="001110EC" w:rsidRPr="00251C4E" w:rsidRDefault="001110EC" w:rsidP="001110EC">
      <w:pPr>
        <w:ind w:firstLine="454"/>
        <w:jc w:val="both"/>
        <w:rPr>
          <w:sz w:val="20"/>
          <w:szCs w:val="20"/>
          <w:lang w:val="uk-UA"/>
        </w:rPr>
      </w:pPr>
      <w:r w:rsidRPr="00251C4E">
        <w:rPr>
          <w:b/>
          <w:sz w:val="20"/>
          <w:szCs w:val="20"/>
        </w:rPr>
        <w:t>7.1.23 Водоносний горизонт у піщаних відкладах дронівської і серебрянської світ нижнього і с</w:t>
      </w:r>
      <w:r w:rsidRPr="00251C4E">
        <w:rPr>
          <w:b/>
          <w:sz w:val="20"/>
          <w:szCs w:val="20"/>
        </w:rPr>
        <w:t>е</w:t>
      </w:r>
      <w:r w:rsidRPr="00251C4E">
        <w:rPr>
          <w:b/>
          <w:sz w:val="20"/>
          <w:szCs w:val="20"/>
        </w:rPr>
        <w:t>реднього тріасу (Т</w:t>
      </w:r>
      <w:r w:rsidRPr="00251C4E">
        <w:rPr>
          <w:b/>
          <w:sz w:val="20"/>
          <w:szCs w:val="20"/>
          <w:vertAlign w:val="subscript"/>
        </w:rPr>
        <w:t>1-2</w:t>
      </w:r>
      <w:r w:rsidRPr="00251C4E">
        <w:rPr>
          <w:i/>
          <w:sz w:val="20"/>
          <w:szCs w:val="20"/>
        </w:rPr>
        <w:t>dr</w:t>
      </w:r>
      <w:r w:rsidRPr="00251C4E">
        <w:rPr>
          <w:sz w:val="20"/>
          <w:szCs w:val="20"/>
        </w:rPr>
        <w:t>+</w:t>
      </w:r>
      <w:r w:rsidRPr="00251C4E">
        <w:rPr>
          <w:i/>
          <w:sz w:val="20"/>
          <w:szCs w:val="20"/>
        </w:rPr>
        <w:t>sr</w:t>
      </w:r>
      <w:r w:rsidRPr="00251C4E">
        <w:rPr>
          <w:b/>
          <w:sz w:val="20"/>
          <w:szCs w:val="20"/>
        </w:rPr>
        <w:t xml:space="preserve">) </w:t>
      </w:r>
      <w:r w:rsidRPr="00251C4E">
        <w:rPr>
          <w:sz w:val="20"/>
          <w:szCs w:val="20"/>
        </w:rPr>
        <w:t>розкритий свердловинами, пройденими на нафту та газ на Зачепилівській, Новоса</w:t>
      </w:r>
      <w:r w:rsidRPr="00251C4E">
        <w:rPr>
          <w:sz w:val="20"/>
          <w:szCs w:val="20"/>
        </w:rPr>
        <w:t>н</w:t>
      </w:r>
      <w:r w:rsidRPr="00251C4E">
        <w:rPr>
          <w:sz w:val="20"/>
          <w:szCs w:val="20"/>
        </w:rPr>
        <w:t>жарській та Машівській площах, на південь від м. Полтава (аркуш M-36-XXIII), а також у межах Качанівської, Більської та Рибальської структур (аркуш M-36-XVII). Глибина залягання п</w:t>
      </w:r>
      <w:r w:rsidRPr="00251C4E">
        <w:rPr>
          <w:sz w:val="20"/>
          <w:szCs w:val="20"/>
        </w:rPr>
        <w:t>о</w:t>
      </w:r>
      <w:r w:rsidRPr="00251C4E">
        <w:rPr>
          <w:sz w:val="20"/>
          <w:szCs w:val="20"/>
        </w:rPr>
        <w:t xml:space="preserve">крівлі у межах зазначених структур складає відповідно 1400, 1628 та 1428 м, на території Зачепилівської структури </w:t>
      </w:r>
      <w:r w:rsidRPr="00251C4E">
        <w:rPr>
          <w:sz w:val="20"/>
          <w:szCs w:val="20"/>
        </w:rPr>
        <w:lastRenderedPageBreak/>
        <w:t>коливається в межах 133-671 м, у межах Новосанжа</w:t>
      </w:r>
      <w:r w:rsidRPr="00251C4E">
        <w:rPr>
          <w:sz w:val="20"/>
          <w:szCs w:val="20"/>
        </w:rPr>
        <w:t>р</w:t>
      </w:r>
      <w:r w:rsidRPr="00251C4E">
        <w:rPr>
          <w:sz w:val="20"/>
          <w:szCs w:val="20"/>
        </w:rPr>
        <w:t>ської та Машівської – відповідно 200 та більше 1000 м, тобто загалом по мірі наближення до південного борту ДДЗ глибина залягання п</w:t>
      </w:r>
      <w:r w:rsidRPr="00251C4E">
        <w:rPr>
          <w:sz w:val="20"/>
          <w:szCs w:val="20"/>
        </w:rPr>
        <w:t>о</w:t>
      </w:r>
      <w:r w:rsidRPr="00251C4E">
        <w:rPr>
          <w:sz w:val="20"/>
          <w:szCs w:val="20"/>
        </w:rPr>
        <w:t>крівлі зменшується. На території Полтавської області в південно-східному напрямку зафіксоване збільшення гідрогеологічної закритості структур (</w:t>
      </w:r>
      <w:r w:rsidRPr="00251C4E">
        <w:rPr>
          <w:i/>
          <w:sz w:val="20"/>
          <w:szCs w:val="20"/>
        </w:rPr>
        <w:t>rNa/rCl</w:t>
      </w:r>
      <w:r w:rsidRPr="00251C4E">
        <w:rPr>
          <w:sz w:val="20"/>
          <w:szCs w:val="20"/>
        </w:rPr>
        <w:t xml:space="preserve"> зменшується від 0,99 до 0,70) [</w:t>
      </w:r>
      <w:r w:rsidRPr="00331523">
        <w:rPr>
          <w:color w:val="FF0000"/>
          <w:sz w:val="20"/>
          <w:szCs w:val="20"/>
        </w:rPr>
        <w:t>20</w:t>
      </w:r>
      <w:r w:rsidRPr="00331523">
        <w:rPr>
          <w:color w:val="FF0000"/>
          <w:sz w:val="20"/>
          <w:szCs w:val="20"/>
          <w:lang w:val="uk-UA"/>
        </w:rPr>
        <w:t>8</w:t>
      </w:r>
      <w:r w:rsidRPr="00251C4E">
        <w:rPr>
          <w:sz w:val="20"/>
          <w:szCs w:val="20"/>
        </w:rPr>
        <w:t>]. Притоки вод у свердловини коливаються в межах 6-15 м</w:t>
      </w:r>
      <w:r w:rsidRPr="00251C4E">
        <w:rPr>
          <w:sz w:val="20"/>
          <w:szCs w:val="20"/>
          <w:vertAlign w:val="superscript"/>
        </w:rPr>
        <w:t>3</w:t>
      </w:r>
      <w:r w:rsidRPr="00251C4E">
        <w:rPr>
          <w:sz w:val="20"/>
          <w:szCs w:val="20"/>
        </w:rPr>
        <w:t>/д, криві відновлення р</w:t>
      </w:r>
      <w:r w:rsidRPr="00251C4E">
        <w:rPr>
          <w:sz w:val="20"/>
          <w:szCs w:val="20"/>
        </w:rPr>
        <w:t>і</w:t>
      </w:r>
      <w:r w:rsidRPr="00251C4E">
        <w:rPr>
          <w:sz w:val="20"/>
          <w:szCs w:val="20"/>
        </w:rPr>
        <w:t>внів стабілізуються протягом 4-5 годин.</w:t>
      </w:r>
      <w:r w:rsidRPr="00251C4E">
        <w:rPr>
          <w:sz w:val="20"/>
          <w:szCs w:val="20"/>
          <w:lang w:val="uk-UA"/>
        </w:rPr>
        <w:t xml:space="preserve"> </w:t>
      </w:r>
      <w:r w:rsidRPr="00251C4E">
        <w:rPr>
          <w:sz w:val="20"/>
          <w:szCs w:val="20"/>
        </w:rPr>
        <w:t>На території аркуша M-36-XVII статичні рівні зафіксовані на гл. 110-160 м і відпов</w:t>
      </w:r>
      <w:r w:rsidRPr="00251C4E">
        <w:rPr>
          <w:sz w:val="20"/>
          <w:szCs w:val="20"/>
        </w:rPr>
        <w:t>і</w:t>
      </w:r>
      <w:r w:rsidRPr="00251C4E">
        <w:rPr>
          <w:sz w:val="20"/>
          <w:szCs w:val="20"/>
        </w:rPr>
        <w:t>дають абсолютним відміткам +37-+47 м.</w:t>
      </w:r>
    </w:p>
    <w:p w:rsidR="001110EC" w:rsidRPr="00251C4E" w:rsidRDefault="001110EC" w:rsidP="001110EC">
      <w:pPr>
        <w:pStyle w:val="a4"/>
        <w:spacing w:after="0"/>
        <w:ind w:firstLine="454"/>
        <w:jc w:val="both"/>
        <w:rPr>
          <w:sz w:val="20"/>
          <w:szCs w:val="20"/>
        </w:rPr>
      </w:pPr>
      <w:r w:rsidRPr="00251C4E">
        <w:rPr>
          <w:sz w:val="20"/>
          <w:szCs w:val="20"/>
        </w:rPr>
        <w:t>Горизонт хлоридно-натрієвих вод з мінералізацією 60-78 г/дм</w:t>
      </w:r>
      <w:r w:rsidRPr="00251C4E">
        <w:rPr>
          <w:sz w:val="20"/>
          <w:szCs w:val="20"/>
          <w:vertAlign w:val="superscript"/>
        </w:rPr>
        <w:t>3</w:t>
      </w:r>
      <w:r w:rsidRPr="00251C4E">
        <w:rPr>
          <w:sz w:val="20"/>
          <w:szCs w:val="20"/>
        </w:rPr>
        <w:t xml:space="preserve"> розкритий в інт. 396-502 м cв. 6НС та 7НС (смт. Нові Санжари - IV-2, аркуш M-36-XXIII). Водовмісними породами є пісковики та алевроліти середнього тріасу потужністю 45-55 м. Статичний р</w:t>
      </w:r>
      <w:r w:rsidRPr="00251C4E">
        <w:rPr>
          <w:sz w:val="20"/>
          <w:szCs w:val="20"/>
        </w:rPr>
        <w:t>і</w:t>
      </w:r>
      <w:r w:rsidRPr="00251C4E">
        <w:rPr>
          <w:sz w:val="20"/>
          <w:szCs w:val="20"/>
        </w:rPr>
        <w:t>вень води встановився на гл. 13 м, напір склав 383-396,5</w:t>
      </w:r>
      <w:r>
        <w:rPr>
          <w:sz w:val="20"/>
          <w:szCs w:val="20"/>
        </w:rPr>
        <w:t> </w:t>
      </w:r>
      <w:r w:rsidRPr="00251C4E">
        <w:rPr>
          <w:sz w:val="20"/>
          <w:szCs w:val="20"/>
        </w:rPr>
        <w:t>м [</w:t>
      </w:r>
      <w:r w:rsidRPr="00331523">
        <w:rPr>
          <w:color w:val="FF0000"/>
          <w:sz w:val="20"/>
          <w:szCs w:val="20"/>
        </w:rPr>
        <w:t>295</w:t>
      </w:r>
      <w:r w:rsidRPr="00251C4E">
        <w:rPr>
          <w:sz w:val="20"/>
          <w:szCs w:val="20"/>
        </w:rPr>
        <w:t>].</w:t>
      </w:r>
    </w:p>
    <w:p w:rsidR="001110EC" w:rsidRPr="00251C4E" w:rsidRDefault="001110EC" w:rsidP="001110EC">
      <w:pPr>
        <w:pStyle w:val="a4"/>
        <w:spacing w:after="0"/>
        <w:ind w:firstLine="454"/>
        <w:jc w:val="both"/>
        <w:rPr>
          <w:sz w:val="20"/>
          <w:szCs w:val="20"/>
        </w:rPr>
      </w:pPr>
      <w:r w:rsidRPr="00251C4E">
        <w:rPr>
          <w:sz w:val="20"/>
          <w:szCs w:val="20"/>
        </w:rPr>
        <w:t>В сольовому складі вод нижнього і середнього тріасу переважне значення належить хлору та натрію (відповідно 47-94 та 29-46 г/дм</w:t>
      </w:r>
      <w:r w:rsidRPr="00251C4E">
        <w:rPr>
          <w:sz w:val="20"/>
          <w:szCs w:val="20"/>
          <w:vertAlign w:val="superscript"/>
        </w:rPr>
        <w:t>3</w:t>
      </w:r>
      <w:r w:rsidRPr="00251C4E">
        <w:rPr>
          <w:sz w:val="20"/>
          <w:szCs w:val="20"/>
        </w:rPr>
        <w:t>). У межах Новосанжарської стру</w:t>
      </w:r>
      <w:r w:rsidRPr="00251C4E">
        <w:rPr>
          <w:sz w:val="20"/>
          <w:szCs w:val="20"/>
        </w:rPr>
        <w:t>к</w:t>
      </w:r>
      <w:r w:rsidRPr="00251C4E">
        <w:rPr>
          <w:sz w:val="20"/>
          <w:szCs w:val="20"/>
        </w:rPr>
        <w:t>тури мінералізація води складає 12,1 г/дм</w:t>
      </w:r>
      <w:r w:rsidRPr="00251C4E">
        <w:rPr>
          <w:sz w:val="20"/>
          <w:szCs w:val="20"/>
          <w:vertAlign w:val="superscript"/>
        </w:rPr>
        <w:t xml:space="preserve">3 </w:t>
      </w:r>
      <w:r w:rsidRPr="00251C4E">
        <w:rPr>
          <w:sz w:val="20"/>
          <w:szCs w:val="20"/>
        </w:rPr>
        <w:t>(св. 2 - ІV-2, аркуш M-36-XXIII), Маші</w:t>
      </w:r>
      <w:r w:rsidRPr="00251C4E">
        <w:rPr>
          <w:sz w:val="20"/>
          <w:szCs w:val="20"/>
        </w:rPr>
        <w:t>в</w:t>
      </w:r>
      <w:r w:rsidRPr="00251C4E">
        <w:rPr>
          <w:sz w:val="20"/>
          <w:szCs w:val="20"/>
        </w:rPr>
        <w:t>ської – від 91,5 до 150 г/дм</w:t>
      </w:r>
      <w:r w:rsidRPr="00251C4E">
        <w:rPr>
          <w:sz w:val="20"/>
          <w:szCs w:val="20"/>
          <w:vertAlign w:val="superscript"/>
        </w:rPr>
        <w:t>3</w:t>
      </w:r>
      <w:r w:rsidRPr="00251C4E">
        <w:rPr>
          <w:sz w:val="20"/>
          <w:szCs w:val="20"/>
        </w:rPr>
        <w:t xml:space="preserve"> (св. 10р, 5р – ІV-4, аркуш M-36-XXIII), характерне збільшення мінералізації води з глибиною. Спостерігається також значна, у порівнянні з сусі</w:t>
      </w:r>
      <w:r w:rsidRPr="00251C4E">
        <w:rPr>
          <w:sz w:val="20"/>
          <w:szCs w:val="20"/>
        </w:rPr>
        <w:t>д</w:t>
      </w:r>
      <w:r w:rsidRPr="00251C4E">
        <w:rPr>
          <w:sz w:val="20"/>
          <w:szCs w:val="20"/>
        </w:rPr>
        <w:t>німи горизонтами, кількість сульфатів (до 1,6-1,7 г/дм</w:t>
      </w:r>
      <w:r w:rsidRPr="00251C4E">
        <w:rPr>
          <w:sz w:val="20"/>
          <w:szCs w:val="20"/>
          <w:vertAlign w:val="superscript"/>
        </w:rPr>
        <w:t>3</w:t>
      </w:r>
      <w:r w:rsidRPr="00251C4E">
        <w:rPr>
          <w:sz w:val="20"/>
          <w:szCs w:val="20"/>
        </w:rPr>
        <w:t>). Концентрація брому та йоду складає відповідно 240 та 3,4 мг/дм</w:t>
      </w:r>
      <w:r w:rsidRPr="00251C4E">
        <w:rPr>
          <w:sz w:val="20"/>
          <w:szCs w:val="20"/>
          <w:vertAlign w:val="superscript"/>
        </w:rPr>
        <w:t>3</w:t>
      </w:r>
      <w:r w:rsidRPr="00251C4E">
        <w:rPr>
          <w:sz w:val="20"/>
          <w:szCs w:val="20"/>
        </w:rPr>
        <w:t>, бору – до 8,11 мг/дм</w:t>
      </w:r>
      <w:r w:rsidRPr="00251C4E">
        <w:rPr>
          <w:sz w:val="20"/>
          <w:szCs w:val="20"/>
          <w:vertAlign w:val="superscript"/>
        </w:rPr>
        <w:t>3</w:t>
      </w:r>
      <w:r w:rsidRPr="00251C4E">
        <w:rPr>
          <w:sz w:val="20"/>
          <w:szCs w:val="20"/>
        </w:rPr>
        <w:t>. Таким чином, води тріасу можуть слугувати дж</w:t>
      </w:r>
      <w:r w:rsidRPr="00251C4E">
        <w:rPr>
          <w:sz w:val="20"/>
          <w:szCs w:val="20"/>
        </w:rPr>
        <w:t>е</w:t>
      </w:r>
      <w:r w:rsidRPr="00251C4E">
        <w:rPr>
          <w:sz w:val="20"/>
          <w:szCs w:val="20"/>
        </w:rPr>
        <w:t>релом промислового видобутку брому. Води збагачені газом, в складі якого міститься до 85 % метану та до 5,9 % важких вугл</w:t>
      </w:r>
      <w:r w:rsidRPr="00251C4E">
        <w:rPr>
          <w:sz w:val="20"/>
          <w:szCs w:val="20"/>
        </w:rPr>
        <w:t>е</w:t>
      </w:r>
      <w:r w:rsidRPr="00251C4E">
        <w:rPr>
          <w:sz w:val="20"/>
          <w:szCs w:val="20"/>
        </w:rPr>
        <w:t>воднів. Вміст азоту має підпорядковане значення. Мінімальний відсоток метану і максимальний азоту скл</w:t>
      </w:r>
      <w:r w:rsidRPr="00251C4E">
        <w:rPr>
          <w:sz w:val="20"/>
          <w:szCs w:val="20"/>
        </w:rPr>
        <w:t>а</w:t>
      </w:r>
      <w:r w:rsidRPr="00251C4E">
        <w:rPr>
          <w:sz w:val="20"/>
          <w:szCs w:val="20"/>
        </w:rPr>
        <w:t>дає відповідно 41-44 % та 52-54 %.</w:t>
      </w:r>
    </w:p>
    <w:p w:rsidR="001110EC" w:rsidRPr="00251C4E" w:rsidRDefault="001110EC" w:rsidP="001110EC">
      <w:pPr>
        <w:ind w:firstLine="454"/>
        <w:jc w:val="both"/>
        <w:rPr>
          <w:b/>
          <w:sz w:val="20"/>
          <w:szCs w:val="20"/>
          <w:lang w:val="uk-UA"/>
        </w:rPr>
      </w:pPr>
      <w:r w:rsidRPr="00251C4E">
        <w:rPr>
          <w:sz w:val="20"/>
          <w:szCs w:val="20"/>
          <w:lang w:val="uk-UA"/>
        </w:rPr>
        <w:t>Водоносний горизонт, враховуючи його фільтраційні та якісні характеристики, а також умови залягання, може використовуватися тільки в промислових та бальнеологі</w:t>
      </w:r>
      <w:r w:rsidRPr="00251C4E">
        <w:rPr>
          <w:sz w:val="20"/>
          <w:szCs w:val="20"/>
          <w:lang w:val="uk-UA"/>
        </w:rPr>
        <w:t>ч</w:t>
      </w:r>
      <w:r w:rsidRPr="00251C4E">
        <w:rPr>
          <w:sz w:val="20"/>
          <w:szCs w:val="20"/>
          <w:lang w:val="uk-UA"/>
        </w:rPr>
        <w:t>них цілях.</w:t>
      </w:r>
    </w:p>
    <w:p w:rsidR="001110EC" w:rsidRPr="00251C4E" w:rsidRDefault="001110EC" w:rsidP="001110EC">
      <w:pPr>
        <w:pStyle w:val="a4"/>
        <w:spacing w:after="0"/>
        <w:ind w:firstLine="454"/>
        <w:jc w:val="both"/>
        <w:rPr>
          <w:b/>
          <w:bCs/>
          <w:sz w:val="20"/>
          <w:szCs w:val="20"/>
        </w:rPr>
      </w:pPr>
      <w:r w:rsidRPr="00251C4E">
        <w:rPr>
          <w:b/>
          <w:sz w:val="20"/>
          <w:szCs w:val="20"/>
        </w:rPr>
        <w:t xml:space="preserve">7.1.24 </w:t>
      </w:r>
      <w:r w:rsidRPr="00251C4E">
        <w:rPr>
          <w:b/>
          <w:bCs/>
          <w:sz w:val="20"/>
          <w:szCs w:val="20"/>
        </w:rPr>
        <w:t>Водотривка товща у відкладах нижнього тріасу (Т</w:t>
      </w:r>
      <w:r w:rsidRPr="00251C4E">
        <w:rPr>
          <w:b/>
          <w:bCs/>
          <w:sz w:val="20"/>
          <w:szCs w:val="20"/>
          <w:vertAlign w:val="subscript"/>
        </w:rPr>
        <w:t>1</w:t>
      </w:r>
      <w:r w:rsidRPr="00251C4E">
        <w:rPr>
          <w:b/>
          <w:bCs/>
          <w:sz w:val="20"/>
          <w:szCs w:val="20"/>
        </w:rPr>
        <w:t>)</w:t>
      </w:r>
      <w:r w:rsidRPr="00251C4E">
        <w:rPr>
          <w:bCs/>
          <w:sz w:val="20"/>
          <w:szCs w:val="20"/>
        </w:rPr>
        <w:t xml:space="preserve"> р</w:t>
      </w:r>
      <w:r w:rsidRPr="00251C4E">
        <w:rPr>
          <w:sz w:val="20"/>
          <w:szCs w:val="20"/>
        </w:rPr>
        <w:t>озкрита при бурінні свердловин на на</w:t>
      </w:r>
      <w:r w:rsidRPr="00251C4E">
        <w:rPr>
          <w:sz w:val="20"/>
          <w:szCs w:val="20"/>
        </w:rPr>
        <w:t>ф</w:t>
      </w:r>
      <w:r w:rsidRPr="00251C4E">
        <w:rPr>
          <w:sz w:val="20"/>
          <w:szCs w:val="20"/>
        </w:rPr>
        <w:t>ту та газ. Гідрогеологічними свердловинами товща пройдена на водозаборі санаторію «Ворскла» на околиці смт. Нові Санжари (IV-2, аркуш M-36-XXIII) [</w:t>
      </w:r>
      <w:r w:rsidRPr="00331523">
        <w:rPr>
          <w:color w:val="FF0000"/>
          <w:sz w:val="20"/>
          <w:szCs w:val="20"/>
        </w:rPr>
        <w:t>295</w:t>
      </w:r>
      <w:r w:rsidRPr="00251C4E">
        <w:rPr>
          <w:sz w:val="20"/>
          <w:szCs w:val="20"/>
        </w:rPr>
        <w:t>]. Вона складена пісковиками кварцовими різнозернистими сірими, зеленувато-сірими, глинами строкатими щільними та алевролітами плямистими, ва</w:t>
      </w:r>
      <w:r w:rsidRPr="00251C4E">
        <w:rPr>
          <w:sz w:val="20"/>
          <w:szCs w:val="20"/>
        </w:rPr>
        <w:t>п</w:t>
      </w:r>
      <w:r w:rsidRPr="00251C4E">
        <w:rPr>
          <w:sz w:val="20"/>
          <w:szCs w:val="20"/>
        </w:rPr>
        <w:t>нистими. Потужність товщі становить 83 м.</w:t>
      </w:r>
    </w:p>
    <w:p w:rsidR="001110EC" w:rsidRPr="00251C4E" w:rsidRDefault="001110EC" w:rsidP="001110EC">
      <w:pPr>
        <w:ind w:firstLine="454"/>
        <w:jc w:val="both"/>
        <w:rPr>
          <w:sz w:val="20"/>
          <w:szCs w:val="20"/>
          <w:lang w:val="uk-UA"/>
        </w:rPr>
      </w:pPr>
      <w:r w:rsidRPr="00251C4E">
        <w:rPr>
          <w:b/>
          <w:sz w:val="20"/>
          <w:szCs w:val="20"/>
          <w:lang w:val="uk-UA"/>
        </w:rPr>
        <w:t xml:space="preserve">7.1.25 </w:t>
      </w:r>
      <w:r w:rsidRPr="00251C4E">
        <w:rPr>
          <w:b/>
          <w:bCs/>
          <w:sz w:val="20"/>
          <w:szCs w:val="20"/>
          <w:lang w:val="uk-UA"/>
        </w:rPr>
        <w:t xml:space="preserve">Водоносний горизонт у відкладах пермі (P) </w:t>
      </w:r>
      <w:r w:rsidRPr="00251C4E">
        <w:rPr>
          <w:sz w:val="20"/>
          <w:szCs w:val="20"/>
          <w:lang w:val="uk-UA"/>
        </w:rPr>
        <w:t>розкритий свердловинами у межах Качанівської (гл. 1656,8-1665, 1662-1670, 1683-1688, 1716-1720 та 1724-1743 м) та Р</w:t>
      </w:r>
      <w:r w:rsidRPr="00251C4E">
        <w:rPr>
          <w:sz w:val="20"/>
          <w:szCs w:val="20"/>
          <w:lang w:val="uk-UA"/>
        </w:rPr>
        <w:t>и</w:t>
      </w:r>
      <w:r w:rsidRPr="00251C4E">
        <w:rPr>
          <w:sz w:val="20"/>
          <w:szCs w:val="20"/>
          <w:lang w:val="uk-UA"/>
        </w:rPr>
        <w:t>бальської (гл. 1694-1720, 1739-1749 м) структур (аркуш M-36-XVII), а також в межах Новосанжарської та Машівс</w:t>
      </w:r>
      <w:r w:rsidRPr="00251C4E">
        <w:rPr>
          <w:sz w:val="20"/>
          <w:szCs w:val="20"/>
          <w:lang w:val="uk-UA"/>
        </w:rPr>
        <w:t>ь</w:t>
      </w:r>
      <w:r w:rsidRPr="00251C4E">
        <w:rPr>
          <w:sz w:val="20"/>
          <w:szCs w:val="20"/>
          <w:lang w:val="uk-UA"/>
        </w:rPr>
        <w:t>кої структур (аркуш M-36-XХІII) при пошуках нафти та газу. Вміщуючі воду породи пермі – це різноманітного кольору піски та пісковики, які залягають серед строкатої товщі аргілітів та ангідритів. Загалом вони характеризуються невитриманістю літологічного складу, зміною шарів у вертикальному розрізі та по простяга</w:t>
      </w:r>
      <w:r w:rsidRPr="00251C4E">
        <w:rPr>
          <w:sz w:val="20"/>
          <w:szCs w:val="20"/>
          <w:lang w:val="uk-UA"/>
        </w:rPr>
        <w:t>н</w:t>
      </w:r>
      <w:r w:rsidRPr="00251C4E">
        <w:rPr>
          <w:sz w:val="20"/>
          <w:szCs w:val="20"/>
          <w:lang w:val="uk-UA"/>
        </w:rPr>
        <w:t>ню.</w:t>
      </w:r>
    </w:p>
    <w:p w:rsidR="001110EC" w:rsidRPr="00251C4E" w:rsidRDefault="001110EC" w:rsidP="001110EC">
      <w:pPr>
        <w:pStyle w:val="a4"/>
        <w:spacing w:after="0"/>
        <w:ind w:firstLine="454"/>
        <w:jc w:val="both"/>
        <w:rPr>
          <w:sz w:val="20"/>
          <w:szCs w:val="20"/>
        </w:rPr>
      </w:pPr>
      <w:r w:rsidRPr="00251C4E">
        <w:rPr>
          <w:sz w:val="20"/>
          <w:szCs w:val="20"/>
        </w:rPr>
        <w:t>Дебіти свердловин незначні і не перевищують 4 м</w:t>
      </w:r>
      <w:r w:rsidRPr="00251C4E">
        <w:rPr>
          <w:sz w:val="20"/>
          <w:szCs w:val="20"/>
          <w:vertAlign w:val="superscript"/>
        </w:rPr>
        <w:t>3</w:t>
      </w:r>
      <w:r w:rsidRPr="00251C4E">
        <w:rPr>
          <w:sz w:val="20"/>
          <w:szCs w:val="20"/>
        </w:rPr>
        <w:t>/д. Підземні води високонапірні. Статичні рівні пермських горизонтів в межах аркуша M-36-XVII реєструються на абсол</w:t>
      </w:r>
      <w:r w:rsidRPr="00251C4E">
        <w:rPr>
          <w:sz w:val="20"/>
          <w:szCs w:val="20"/>
        </w:rPr>
        <w:t>ю</w:t>
      </w:r>
      <w:r w:rsidRPr="00251C4E">
        <w:rPr>
          <w:sz w:val="20"/>
          <w:szCs w:val="20"/>
        </w:rPr>
        <w:t>тних відмітках від 0 до +18-+53 м, що відповідає глибинам 100-167 м від устя свердл</w:t>
      </w:r>
      <w:r w:rsidRPr="00251C4E">
        <w:rPr>
          <w:sz w:val="20"/>
          <w:szCs w:val="20"/>
        </w:rPr>
        <w:t>о</w:t>
      </w:r>
      <w:r w:rsidRPr="00251C4E">
        <w:rPr>
          <w:sz w:val="20"/>
          <w:szCs w:val="20"/>
        </w:rPr>
        <w:t>вин при питомій вазі води 1,062-1,09 г/см</w:t>
      </w:r>
      <w:r w:rsidRPr="00251C4E">
        <w:rPr>
          <w:sz w:val="20"/>
          <w:szCs w:val="20"/>
          <w:vertAlign w:val="superscript"/>
        </w:rPr>
        <w:t>3</w:t>
      </w:r>
      <w:r w:rsidRPr="00251C4E">
        <w:rPr>
          <w:sz w:val="20"/>
          <w:szCs w:val="20"/>
        </w:rPr>
        <w:t>.</w:t>
      </w:r>
    </w:p>
    <w:p w:rsidR="001110EC" w:rsidRPr="00251C4E" w:rsidRDefault="001110EC" w:rsidP="001110EC">
      <w:pPr>
        <w:pStyle w:val="a4"/>
        <w:spacing w:after="0"/>
        <w:ind w:firstLine="454"/>
        <w:jc w:val="both"/>
        <w:rPr>
          <w:sz w:val="20"/>
          <w:szCs w:val="20"/>
        </w:rPr>
      </w:pPr>
      <w:r w:rsidRPr="00251C4E">
        <w:rPr>
          <w:sz w:val="20"/>
          <w:szCs w:val="20"/>
        </w:rPr>
        <w:t>Відомості про рівні свердловин в межах аркуша M-36-XXIII є тільки для нижньої частини пермських відкладів. В св. 8р (ІV-4) в інтервалі залягання колектора на гл. 1878-1890 м статичний рівень зареєстров</w:t>
      </w:r>
      <w:r w:rsidRPr="00251C4E">
        <w:rPr>
          <w:sz w:val="20"/>
          <w:szCs w:val="20"/>
        </w:rPr>
        <w:t>а</w:t>
      </w:r>
      <w:r w:rsidRPr="00251C4E">
        <w:rPr>
          <w:sz w:val="20"/>
          <w:szCs w:val="20"/>
        </w:rPr>
        <w:t>ний на гл. 128 м, питома вага води 1,095 г/см</w:t>
      </w:r>
      <w:r w:rsidRPr="00251C4E">
        <w:rPr>
          <w:sz w:val="20"/>
          <w:szCs w:val="20"/>
          <w:vertAlign w:val="superscript"/>
        </w:rPr>
        <w:t>3</w:t>
      </w:r>
      <w:r w:rsidRPr="00251C4E">
        <w:rPr>
          <w:sz w:val="20"/>
          <w:szCs w:val="20"/>
        </w:rPr>
        <w:t xml:space="preserve">, температура води складає 48 </w:t>
      </w:r>
      <w:r w:rsidRPr="00251C4E">
        <w:rPr>
          <w:sz w:val="20"/>
          <w:szCs w:val="20"/>
          <w:vertAlign w:val="superscript"/>
        </w:rPr>
        <w:t>0</w:t>
      </w:r>
      <w:r w:rsidRPr="00251C4E">
        <w:rPr>
          <w:sz w:val="20"/>
          <w:szCs w:val="20"/>
        </w:rPr>
        <w:t xml:space="preserve">С. В інт. 1935-1938 м температура води також складає 48 </w:t>
      </w:r>
      <w:r w:rsidRPr="00251C4E">
        <w:rPr>
          <w:sz w:val="20"/>
          <w:szCs w:val="20"/>
          <w:vertAlign w:val="superscript"/>
        </w:rPr>
        <w:t>0</w:t>
      </w:r>
      <w:r w:rsidRPr="00251C4E">
        <w:rPr>
          <w:sz w:val="20"/>
          <w:szCs w:val="20"/>
        </w:rPr>
        <w:t>С, пл</w:t>
      </w:r>
      <w:r w:rsidRPr="00251C4E">
        <w:rPr>
          <w:sz w:val="20"/>
          <w:szCs w:val="20"/>
        </w:rPr>
        <w:t>а</w:t>
      </w:r>
      <w:r w:rsidRPr="00251C4E">
        <w:rPr>
          <w:sz w:val="20"/>
          <w:szCs w:val="20"/>
        </w:rPr>
        <w:t>стовий тиск – 199,6 атм. Абсолютні відмітки рівнів склали 25-45 м. При випробуванні колектора в інт. 2098-2104 м статичний рівень зареєстрований на гл. 128 м, питома вага в</w:t>
      </w:r>
      <w:r w:rsidRPr="00251C4E">
        <w:rPr>
          <w:sz w:val="20"/>
          <w:szCs w:val="20"/>
        </w:rPr>
        <w:t>о</w:t>
      </w:r>
      <w:r w:rsidRPr="00251C4E">
        <w:rPr>
          <w:sz w:val="20"/>
          <w:szCs w:val="20"/>
        </w:rPr>
        <w:t>ди – 1,1183 г/см</w:t>
      </w:r>
      <w:r w:rsidRPr="00251C4E">
        <w:rPr>
          <w:sz w:val="20"/>
          <w:szCs w:val="20"/>
          <w:vertAlign w:val="superscript"/>
        </w:rPr>
        <w:t>3</w:t>
      </w:r>
      <w:r w:rsidRPr="00251C4E">
        <w:rPr>
          <w:sz w:val="20"/>
          <w:szCs w:val="20"/>
        </w:rPr>
        <w:t>.</w:t>
      </w:r>
    </w:p>
    <w:p w:rsidR="001110EC" w:rsidRPr="00251C4E" w:rsidRDefault="001110EC" w:rsidP="001110EC">
      <w:pPr>
        <w:pStyle w:val="a4"/>
        <w:spacing w:after="0"/>
        <w:ind w:firstLine="454"/>
        <w:jc w:val="both"/>
        <w:rPr>
          <w:sz w:val="20"/>
          <w:szCs w:val="20"/>
        </w:rPr>
      </w:pPr>
      <w:r w:rsidRPr="00251C4E">
        <w:rPr>
          <w:sz w:val="20"/>
          <w:szCs w:val="20"/>
        </w:rPr>
        <w:t>На Машівській структурі мінералізація шару-колектора у пермських відкладах змінюється від 126 до 136 г/дм</w:t>
      </w:r>
      <w:r w:rsidRPr="00251C4E">
        <w:rPr>
          <w:sz w:val="20"/>
          <w:szCs w:val="20"/>
          <w:vertAlign w:val="superscript"/>
        </w:rPr>
        <w:t>3</w:t>
      </w:r>
      <w:r w:rsidRPr="00251C4E">
        <w:rPr>
          <w:sz w:val="20"/>
          <w:szCs w:val="20"/>
        </w:rPr>
        <w:t xml:space="preserve"> (відповідно в інтервалах 1533-1540 та 1878-1890 м). У м</w:t>
      </w:r>
      <w:r w:rsidRPr="00251C4E">
        <w:rPr>
          <w:sz w:val="20"/>
          <w:szCs w:val="20"/>
        </w:rPr>
        <w:t>е</w:t>
      </w:r>
      <w:r w:rsidRPr="00251C4E">
        <w:rPr>
          <w:sz w:val="20"/>
          <w:szCs w:val="20"/>
        </w:rPr>
        <w:t>жах Новосанжарської площі, у порівнянні із Машівською, на менших глибинах залягання (400-950 м) мінералізація підвищується і коливається у межах 139-180 г/дм</w:t>
      </w:r>
      <w:r w:rsidRPr="00251C4E">
        <w:rPr>
          <w:sz w:val="20"/>
          <w:szCs w:val="20"/>
          <w:vertAlign w:val="superscript"/>
        </w:rPr>
        <w:t>3</w:t>
      </w:r>
      <w:r w:rsidRPr="00251C4E">
        <w:rPr>
          <w:sz w:val="20"/>
          <w:szCs w:val="20"/>
        </w:rPr>
        <w:t>, хоча відомо, що в цілому в ДДЗ вміст солей у пластових вод у пермських відкладах пі</w:t>
      </w:r>
      <w:r w:rsidRPr="00251C4E">
        <w:rPr>
          <w:sz w:val="20"/>
          <w:szCs w:val="20"/>
        </w:rPr>
        <w:t>д</w:t>
      </w:r>
      <w:r w:rsidRPr="00251C4E">
        <w:rPr>
          <w:sz w:val="20"/>
          <w:szCs w:val="20"/>
        </w:rPr>
        <w:t>вищується із зростанням глибин їх залягання і в її південно-східній частині (за межами території робіт) сягає 300 г/дм</w:t>
      </w:r>
      <w:r w:rsidRPr="00251C4E">
        <w:rPr>
          <w:sz w:val="20"/>
          <w:szCs w:val="20"/>
          <w:vertAlign w:val="superscript"/>
        </w:rPr>
        <w:t>3</w:t>
      </w:r>
      <w:r w:rsidRPr="00251C4E">
        <w:rPr>
          <w:sz w:val="20"/>
          <w:szCs w:val="20"/>
        </w:rPr>
        <w:t xml:space="preserve"> [</w:t>
      </w:r>
      <w:r w:rsidRPr="00331523">
        <w:rPr>
          <w:color w:val="FF0000"/>
          <w:sz w:val="20"/>
          <w:szCs w:val="20"/>
        </w:rPr>
        <w:t>208</w:t>
      </w:r>
      <w:r w:rsidRPr="00251C4E">
        <w:rPr>
          <w:sz w:val="20"/>
          <w:szCs w:val="20"/>
        </w:rPr>
        <w:t>].</w:t>
      </w:r>
    </w:p>
    <w:p w:rsidR="001110EC" w:rsidRPr="00251C4E" w:rsidRDefault="001110EC" w:rsidP="001110EC">
      <w:pPr>
        <w:pStyle w:val="a4"/>
        <w:spacing w:after="0"/>
        <w:ind w:firstLine="454"/>
        <w:jc w:val="both"/>
        <w:rPr>
          <w:b/>
          <w:bCs/>
          <w:sz w:val="20"/>
          <w:szCs w:val="20"/>
        </w:rPr>
      </w:pPr>
      <w:r w:rsidRPr="00251C4E">
        <w:rPr>
          <w:sz w:val="20"/>
          <w:szCs w:val="20"/>
        </w:rPr>
        <w:t>Води у пермських відкладах належать до хлоркальцієвого типу. В сольовому складі переважне значе</w:t>
      </w:r>
      <w:r w:rsidRPr="00251C4E">
        <w:rPr>
          <w:sz w:val="20"/>
          <w:szCs w:val="20"/>
        </w:rPr>
        <w:t>н</w:t>
      </w:r>
      <w:r w:rsidRPr="00251C4E">
        <w:rPr>
          <w:sz w:val="20"/>
          <w:szCs w:val="20"/>
        </w:rPr>
        <w:t>ня належить хлору та натрію (відповідно 67-1096 г/дм</w:t>
      </w:r>
      <w:r w:rsidRPr="00251C4E">
        <w:rPr>
          <w:sz w:val="20"/>
          <w:szCs w:val="20"/>
          <w:vertAlign w:val="superscript"/>
        </w:rPr>
        <w:t>3</w:t>
      </w:r>
      <w:r w:rsidRPr="00251C4E">
        <w:rPr>
          <w:sz w:val="20"/>
          <w:szCs w:val="20"/>
        </w:rPr>
        <w:t xml:space="preserve"> та 41-68 г/дм</w:t>
      </w:r>
      <w:r w:rsidRPr="00251C4E">
        <w:rPr>
          <w:sz w:val="20"/>
          <w:szCs w:val="20"/>
          <w:vertAlign w:val="superscript"/>
        </w:rPr>
        <w:t>3</w:t>
      </w:r>
      <w:r w:rsidRPr="00251C4E">
        <w:rPr>
          <w:sz w:val="20"/>
          <w:szCs w:val="20"/>
        </w:rPr>
        <w:t>). Концентрація брому та йоду досягає відповідно 93-196 та 2,0-4,0 мг/дм</w:t>
      </w:r>
      <w:r w:rsidRPr="00251C4E">
        <w:rPr>
          <w:sz w:val="20"/>
          <w:szCs w:val="20"/>
          <w:vertAlign w:val="superscript"/>
        </w:rPr>
        <w:t>3</w:t>
      </w:r>
      <w:r w:rsidRPr="00251C4E">
        <w:rPr>
          <w:sz w:val="20"/>
          <w:szCs w:val="20"/>
        </w:rPr>
        <w:t>, бору – 2,7-7,64 мг/дм</w:t>
      </w:r>
      <w:r w:rsidRPr="00251C4E">
        <w:rPr>
          <w:sz w:val="20"/>
          <w:szCs w:val="20"/>
          <w:vertAlign w:val="superscript"/>
        </w:rPr>
        <w:t>3</w:t>
      </w:r>
      <w:r w:rsidRPr="00251C4E">
        <w:rPr>
          <w:sz w:val="20"/>
          <w:szCs w:val="20"/>
        </w:rPr>
        <w:t>. У складі водорозчинних газів превалюють азот (38-86 %) і метан (7,4-50 %); двоокис вуглецю спостерігається у незначній кількості (1,8-5%). У складі вільних газів пер</w:t>
      </w:r>
      <w:r w:rsidRPr="00251C4E">
        <w:rPr>
          <w:sz w:val="20"/>
          <w:szCs w:val="20"/>
        </w:rPr>
        <w:t>е</w:t>
      </w:r>
      <w:r w:rsidRPr="00251C4E">
        <w:rPr>
          <w:sz w:val="20"/>
          <w:szCs w:val="20"/>
        </w:rPr>
        <w:t>важають вуглеводні (до 95 %).</w:t>
      </w:r>
    </w:p>
    <w:p w:rsidR="001110EC" w:rsidRPr="00251C4E" w:rsidRDefault="001110EC" w:rsidP="001110EC">
      <w:pPr>
        <w:ind w:firstLine="454"/>
        <w:jc w:val="both"/>
        <w:rPr>
          <w:sz w:val="20"/>
          <w:szCs w:val="20"/>
          <w:lang w:val="uk-UA"/>
        </w:rPr>
      </w:pPr>
      <w:r w:rsidRPr="00251C4E">
        <w:rPr>
          <w:b/>
          <w:sz w:val="20"/>
          <w:szCs w:val="20"/>
          <w:lang w:val="uk-UA"/>
        </w:rPr>
        <w:t xml:space="preserve">7.1.26 </w:t>
      </w:r>
      <w:r w:rsidRPr="00251C4E">
        <w:rPr>
          <w:b/>
          <w:bCs/>
          <w:sz w:val="20"/>
          <w:szCs w:val="20"/>
          <w:lang w:val="uk-UA"/>
        </w:rPr>
        <w:t xml:space="preserve">Водоносний комплекс у кам’яновугільних відкладах (С). </w:t>
      </w:r>
      <w:r w:rsidRPr="00251C4E">
        <w:rPr>
          <w:bCs/>
          <w:sz w:val="20"/>
          <w:szCs w:val="20"/>
          <w:lang w:val="uk-UA"/>
        </w:rPr>
        <w:t>У його межах умовно об</w:t>
      </w:r>
      <w:r w:rsidRPr="00251C4E">
        <w:rPr>
          <w:bCs/>
          <w:sz w:val="20"/>
          <w:szCs w:val="20"/>
        </w:rPr>
        <w:t>’</w:t>
      </w:r>
      <w:r w:rsidRPr="00251C4E">
        <w:rPr>
          <w:bCs/>
          <w:sz w:val="20"/>
          <w:szCs w:val="20"/>
          <w:lang w:val="uk-UA"/>
        </w:rPr>
        <w:t>єднані в</w:t>
      </w:r>
      <w:r w:rsidRPr="00251C4E">
        <w:rPr>
          <w:bCs/>
          <w:sz w:val="20"/>
          <w:szCs w:val="20"/>
          <w:lang w:val="uk-UA"/>
        </w:rPr>
        <w:t>о</w:t>
      </w:r>
      <w:r w:rsidRPr="00251C4E">
        <w:rPr>
          <w:bCs/>
          <w:sz w:val="20"/>
          <w:szCs w:val="20"/>
          <w:lang w:val="uk-UA"/>
        </w:rPr>
        <w:t xml:space="preserve">доносні горизонти, які розташовані в тріщинуватих піщаних верствах на різних глибинах і можливо різні за стратиграфічним положенням. </w:t>
      </w:r>
      <w:r w:rsidRPr="00251C4E">
        <w:rPr>
          <w:sz w:val="20"/>
          <w:szCs w:val="20"/>
          <w:lang w:val="uk-UA"/>
        </w:rPr>
        <w:t>На території досліджених аркушів в</w:t>
      </w:r>
      <w:r w:rsidRPr="00251C4E">
        <w:rPr>
          <w:bCs/>
          <w:sz w:val="20"/>
          <w:szCs w:val="20"/>
          <w:lang w:val="uk-UA"/>
        </w:rPr>
        <w:t>одоносні горизонти у кам’яновугільних відкладах</w:t>
      </w:r>
      <w:r w:rsidRPr="00251C4E">
        <w:rPr>
          <w:sz w:val="20"/>
          <w:szCs w:val="20"/>
          <w:lang w:val="uk-UA"/>
        </w:rPr>
        <w:t xml:space="preserve"> вперше були розкриті при розвідці покладів нафти та газу. К</w:t>
      </w:r>
      <w:r w:rsidRPr="00251C4E">
        <w:rPr>
          <w:bCs/>
          <w:sz w:val="20"/>
          <w:szCs w:val="20"/>
          <w:lang w:val="uk-UA"/>
        </w:rPr>
        <w:t>ам’яновугільні</w:t>
      </w:r>
      <w:r w:rsidRPr="00251C4E">
        <w:rPr>
          <w:sz w:val="20"/>
          <w:szCs w:val="20"/>
          <w:lang w:val="uk-UA"/>
        </w:rPr>
        <w:t xml:space="preserve"> відклади є границею двох гідродинамічних зон: утрудненого і дуже утрудненого водообміну. Відомості про горизонти ве</w:t>
      </w:r>
      <w:r w:rsidRPr="00251C4E">
        <w:rPr>
          <w:sz w:val="20"/>
          <w:szCs w:val="20"/>
          <w:lang w:val="uk-UA"/>
        </w:rPr>
        <w:t>р</w:t>
      </w:r>
      <w:r w:rsidRPr="00251C4E">
        <w:rPr>
          <w:sz w:val="20"/>
          <w:szCs w:val="20"/>
          <w:lang w:val="uk-UA"/>
        </w:rPr>
        <w:t>хнього карбону були отримані при розбурюванні Машівської площі, середнього карбону – при розбурюванні М</w:t>
      </w:r>
      <w:r w:rsidRPr="00251C4E">
        <w:rPr>
          <w:sz w:val="20"/>
          <w:szCs w:val="20"/>
          <w:lang w:val="uk-UA"/>
        </w:rPr>
        <w:t>а</w:t>
      </w:r>
      <w:r w:rsidRPr="00251C4E">
        <w:rPr>
          <w:sz w:val="20"/>
          <w:szCs w:val="20"/>
          <w:lang w:val="uk-UA"/>
        </w:rPr>
        <w:t>шівської та Солохівсько-Рунівщинської площ (московський ярус), а також Зачепилівської площі (башкирс</w:t>
      </w:r>
      <w:r w:rsidRPr="00251C4E">
        <w:rPr>
          <w:sz w:val="20"/>
          <w:szCs w:val="20"/>
          <w:lang w:val="uk-UA"/>
        </w:rPr>
        <w:t>ь</w:t>
      </w:r>
      <w:r w:rsidRPr="00251C4E">
        <w:rPr>
          <w:sz w:val="20"/>
          <w:szCs w:val="20"/>
          <w:lang w:val="uk-UA"/>
        </w:rPr>
        <w:t>кий ярус). Загальні дані про горизонти нижнього відділу карбону були отримані на Зачепилівській площі (серпухівський, візейський, турнейський яруси). Бурінням на Качанівській та Рибальській площах були розкриті шари-колектори всіх ві</w:t>
      </w:r>
      <w:r w:rsidRPr="00251C4E">
        <w:rPr>
          <w:sz w:val="20"/>
          <w:szCs w:val="20"/>
          <w:lang w:val="uk-UA"/>
        </w:rPr>
        <w:t>д</w:t>
      </w:r>
      <w:r w:rsidRPr="00251C4E">
        <w:rPr>
          <w:sz w:val="20"/>
          <w:szCs w:val="20"/>
          <w:lang w:val="uk-UA"/>
        </w:rPr>
        <w:t>ділів карбону.</w:t>
      </w:r>
    </w:p>
    <w:p w:rsidR="001110EC" w:rsidRPr="00251C4E" w:rsidRDefault="001110EC" w:rsidP="001110EC">
      <w:pPr>
        <w:ind w:firstLine="454"/>
        <w:jc w:val="both"/>
        <w:rPr>
          <w:sz w:val="20"/>
          <w:szCs w:val="20"/>
          <w:lang w:val="uk-UA"/>
        </w:rPr>
      </w:pPr>
      <w:r w:rsidRPr="00251C4E">
        <w:rPr>
          <w:sz w:val="20"/>
          <w:szCs w:val="20"/>
          <w:lang w:val="uk-UA"/>
        </w:rPr>
        <w:lastRenderedPageBreak/>
        <w:t>За даними буріння св. Машівська-8 (IV-4,</w:t>
      </w:r>
      <w:r w:rsidRPr="00251C4E">
        <w:rPr>
          <w:color w:val="FF0000"/>
          <w:sz w:val="20"/>
          <w:szCs w:val="20"/>
          <w:lang w:val="uk-UA"/>
        </w:rPr>
        <w:t xml:space="preserve"> </w:t>
      </w:r>
      <w:r w:rsidRPr="00251C4E">
        <w:rPr>
          <w:sz w:val="20"/>
          <w:szCs w:val="20"/>
          <w:lang w:val="uk-UA"/>
        </w:rPr>
        <w:t>аркуш M-36-XXIII) в 2 км на північний схід від с.</w:t>
      </w:r>
      <w:r>
        <w:rPr>
          <w:sz w:val="20"/>
          <w:szCs w:val="20"/>
          <w:lang w:val="uk-UA"/>
        </w:rPr>
        <w:t> </w:t>
      </w:r>
      <w:r w:rsidRPr="00251C4E">
        <w:rPr>
          <w:sz w:val="20"/>
          <w:szCs w:val="20"/>
          <w:lang w:val="uk-UA"/>
        </w:rPr>
        <w:t>Кованьківка водовміщуючими породами верхньокарбонових горизонтів є тріщинуваті різнозернисті вапнисті пісковики. Перший водоносний інтервал розкритий на глибині від 2420 до 2428 м при пластовій те</w:t>
      </w:r>
      <w:r w:rsidRPr="00251C4E">
        <w:rPr>
          <w:sz w:val="20"/>
          <w:szCs w:val="20"/>
          <w:lang w:val="uk-UA"/>
        </w:rPr>
        <w:t>м</w:t>
      </w:r>
      <w:r w:rsidRPr="00251C4E">
        <w:rPr>
          <w:sz w:val="20"/>
          <w:szCs w:val="20"/>
          <w:lang w:val="uk-UA"/>
        </w:rPr>
        <w:t>пературі 52 </w:t>
      </w:r>
      <w:r w:rsidRPr="00251C4E">
        <w:rPr>
          <w:sz w:val="20"/>
          <w:szCs w:val="20"/>
          <w:vertAlign w:val="superscript"/>
          <w:lang w:val="uk-UA"/>
        </w:rPr>
        <w:t>0</w:t>
      </w:r>
      <w:r w:rsidRPr="00251C4E">
        <w:rPr>
          <w:sz w:val="20"/>
          <w:szCs w:val="20"/>
          <w:lang w:val="uk-UA"/>
        </w:rPr>
        <w:t>С та пластовому тиску 249 атм. Статичний рівень зареєстрований на гл. 187 м від устя (абсол</w:t>
      </w:r>
      <w:r w:rsidRPr="00251C4E">
        <w:rPr>
          <w:sz w:val="20"/>
          <w:szCs w:val="20"/>
          <w:lang w:val="uk-UA"/>
        </w:rPr>
        <w:t>ю</w:t>
      </w:r>
      <w:r w:rsidRPr="00251C4E">
        <w:rPr>
          <w:sz w:val="20"/>
          <w:szCs w:val="20"/>
          <w:lang w:val="uk-UA"/>
        </w:rPr>
        <w:t>тна відмітка -72 м), питома вага води склала 1,1268 г/см</w:t>
      </w:r>
      <w:r w:rsidRPr="00251C4E">
        <w:rPr>
          <w:sz w:val="20"/>
          <w:szCs w:val="20"/>
          <w:vertAlign w:val="superscript"/>
          <w:lang w:val="uk-UA"/>
        </w:rPr>
        <w:t>3</w:t>
      </w:r>
      <w:r w:rsidRPr="00251C4E">
        <w:rPr>
          <w:sz w:val="20"/>
          <w:szCs w:val="20"/>
          <w:lang w:val="uk-UA"/>
        </w:rPr>
        <w:t>. Другий горизонт розташовується на 16 м нижче першого (на глибині від 2436 до 2442 м). Статичний рівень зафіксовано на гл. 190 м (абсолютна відмітка -75</w:t>
      </w:r>
      <w:r>
        <w:rPr>
          <w:sz w:val="20"/>
          <w:szCs w:val="20"/>
          <w:lang w:val="uk-UA"/>
        </w:rPr>
        <w:t> </w:t>
      </w:r>
      <w:r w:rsidRPr="00251C4E">
        <w:rPr>
          <w:sz w:val="20"/>
          <w:szCs w:val="20"/>
          <w:lang w:val="uk-UA"/>
        </w:rPr>
        <w:t>м), при питомій вазі води 1,065 г/см</w:t>
      </w:r>
      <w:r w:rsidRPr="00251C4E">
        <w:rPr>
          <w:sz w:val="20"/>
          <w:szCs w:val="20"/>
          <w:vertAlign w:val="superscript"/>
          <w:lang w:val="uk-UA"/>
        </w:rPr>
        <w:t>3</w:t>
      </w:r>
      <w:r w:rsidRPr="00251C4E">
        <w:rPr>
          <w:sz w:val="20"/>
          <w:szCs w:val="20"/>
          <w:lang w:val="uk-UA"/>
        </w:rPr>
        <w:t>. За хімічним складом води хлоркальцієвого типу з мінералізацією 188 г/дм</w:t>
      </w:r>
      <w:r w:rsidRPr="00251C4E">
        <w:rPr>
          <w:sz w:val="20"/>
          <w:szCs w:val="20"/>
          <w:vertAlign w:val="superscript"/>
          <w:lang w:val="uk-UA"/>
        </w:rPr>
        <w:t>3</w:t>
      </w:r>
      <w:r w:rsidRPr="00251C4E">
        <w:rPr>
          <w:sz w:val="20"/>
          <w:szCs w:val="20"/>
          <w:lang w:val="uk-UA"/>
        </w:rPr>
        <w:t xml:space="preserve"> та загальною жорсткістю 731,3 ммоль/дм</w:t>
      </w:r>
      <w:r w:rsidRPr="00251C4E">
        <w:rPr>
          <w:sz w:val="20"/>
          <w:szCs w:val="20"/>
          <w:vertAlign w:val="superscript"/>
          <w:lang w:val="uk-UA"/>
        </w:rPr>
        <w:t>3</w:t>
      </w:r>
      <w:r w:rsidRPr="00251C4E">
        <w:rPr>
          <w:sz w:val="20"/>
          <w:szCs w:val="20"/>
          <w:lang w:val="uk-UA"/>
        </w:rPr>
        <w:t>, вміст хлору, натрію та кальцію відповідно 113, 57 та 10</w:t>
      </w:r>
      <w:r>
        <w:rPr>
          <w:sz w:val="20"/>
          <w:szCs w:val="20"/>
          <w:lang w:val="uk-UA"/>
        </w:rPr>
        <w:t> </w:t>
      </w:r>
      <w:r w:rsidRPr="00251C4E">
        <w:rPr>
          <w:sz w:val="20"/>
          <w:szCs w:val="20"/>
          <w:lang w:val="uk-UA"/>
        </w:rPr>
        <w:t>г/см</w:t>
      </w:r>
      <w:r w:rsidRPr="00251C4E">
        <w:rPr>
          <w:sz w:val="20"/>
          <w:szCs w:val="20"/>
          <w:vertAlign w:val="superscript"/>
          <w:lang w:val="uk-UA"/>
        </w:rPr>
        <w:t>3</w:t>
      </w:r>
      <w:r w:rsidRPr="00251C4E">
        <w:rPr>
          <w:sz w:val="20"/>
          <w:szCs w:val="20"/>
          <w:lang w:val="uk-UA"/>
        </w:rPr>
        <w:t>. Для хімічного складу характерний бром (100,4 мг/см</w:t>
      </w:r>
      <w:r w:rsidRPr="00251C4E">
        <w:rPr>
          <w:sz w:val="20"/>
          <w:szCs w:val="20"/>
          <w:vertAlign w:val="superscript"/>
          <w:lang w:val="uk-UA"/>
        </w:rPr>
        <w:t>3</w:t>
      </w:r>
      <w:r w:rsidRPr="00251C4E">
        <w:rPr>
          <w:sz w:val="20"/>
          <w:szCs w:val="20"/>
          <w:lang w:val="uk-UA"/>
        </w:rPr>
        <w:t xml:space="preserve">). Води насичені газами, основна частка яких – азот біогенного походження (86,7 %). Співвідношення </w:t>
      </w:r>
      <w:r w:rsidRPr="00251C4E">
        <w:rPr>
          <w:i/>
          <w:iCs/>
          <w:sz w:val="20"/>
          <w:szCs w:val="20"/>
          <w:lang w:val="uk-UA"/>
        </w:rPr>
        <w:t>rNa/rCl</w:t>
      </w:r>
      <w:r w:rsidRPr="00251C4E">
        <w:rPr>
          <w:sz w:val="20"/>
          <w:szCs w:val="20"/>
          <w:lang w:val="uk-UA"/>
        </w:rPr>
        <w:t>=0,77 свідчить про гідрогеологічну закр</w:t>
      </w:r>
      <w:r w:rsidRPr="00251C4E">
        <w:rPr>
          <w:sz w:val="20"/>
          <w:szCs w:val="20"/>
          <w:lang w:val="uk-UA"/>
        </w:rPr>
        <w:t>и</w:t>
      </w:r>
      <w:r w:rsidRPr="00251C4E">
        <w:rPr>
          <w:sz w:val="20"/>
          <w:szCs w:val="20"/>
          <w:lang w:val="uk-UA"/>
        </w:rPr>
        <w:t>тість Машівської структури.</w:t>
      </w:r>
    </w:p>
    <w:p w:rsidR="001110EC" w:rsidRPr="00251C4E" w:rsidRDefault="001110EC" w:rsidP="001110EC">
      <w:pPr>
        <w:ind w:firstLine="454"/>
        <w:jc w:val="both"/>
        <w:rPr>
          <w:sz w:val="20"/>
          <w:szCs w:val="20"/>
          <w:lang w:val="uk-UA"/>
        </w:rPr>
      </w:pPr>
      <w:r w:rsidRPr="00251C4E">
        <w:rPr>
          <w:sz w:val="20"/>
          <w:szCs w:val="20"/>
          <w:lang w:val="uk-UA"/>
        </w:rPr>
        <w:t>У середньому відділі карбону водонасичені шари-колектори представлені тріщинуватими дрібно- с</w:t>
      </w:r>
      <w:r w:rsidRPr="00251C4E">
        <w:rPr>
          <w:sz w:val="20"/>
          <w:szCs w:val="20"/>
          <w:lang w:val="uk-UA"/>
        </w:rPr>
        <w:t>е</w:t>
      </w:r>
      <w:r w:rsidRPr="00251C4E">
        <w:rPr>
          <w:sz w:val="20"/>
          <w:szCs w:val="20"/>
          <w:lang w:val="uk-UA"/>
        </w:rPr>
        <w:t>редньозернистими пісковиками, а також вапняками (башкирський ярус). Потужність пісковиків досягає 50</w:t>
      </w:r>
      <w:r>
        <w:rPr>
          <w:sz w:val="20"/>
          <w:szCs w:val="20"/>
          <w:lang w:val="uk-UA"/>
        </w:rPr>
        <w:t> </w:t>
      </w:r>
      <w:r w:rsidRPr="00251C4E">
        <w:rPr>
          <w:sz w:val="20"/>
          <w:szCs w:val="20"/>
          <w:lang w:val="uk-UA"/>
        </w:rPr>
        <w:t>м, шари часто утворюють єдину гідравлічну систему, але місцями вони ізольовані один від іншого. Пор</w:t>
      </w:r>
      <w:r w:rsidRPr="00251C4E">
        <w:rPr>
          <w:sz w:val="20"/>
          <w:szCs w:val="20"/>
          <w:lang w:val="uk-UA"/>
        </w:rPr>
        <w:t>и</w:t>
      </w:r>
      <w:r w:rsidRPr="00251C4E">
        <w:rPr>
          <w:sz w:val="20"/>
          <w:szCs w:val="20"/>
          <w:lang w:val="uk-UA"/>
        </w:rPr>
        <w:t>стість пісковиків на Зачепилівській площі становить 80 %, у вапняках водоносні горизонти є тріщинно-пластовими за св</w:t>
      </w:r>
      <w:r w:rsidRPr="00251C4E">
        <w:rPr>
          <w:sz w:val="20"/>
          <w:szCs w:val="20"/>
          <w:lang w:val="uk-UA"/>
        </w:rPr>
        <w:t>о</w:t>
      </w:r>
      <w:r w:rsidRPr="00251C4E">
        <w:rPr>
          <w:sz w:val="20"/>
          <w:szCs w:val="20"/>
          <w:lang w:val="uk-UA"/>
        </w:rPr>
        <w:t>їм характером.</w:t>
      </w:r>
    </w:p>
    <w:p w:rsidR="001110EC" w:rsidRPr="00251C4E" w:rsidRDefault="001110EC" w:rsidP="001110EC">
      <w:pPr>
        <w:ind w:firstLine="454"/>
        <w:jc w:val="both"/>
        <w:rPr>
          <w:sz w:val="20"/>
          <w:szCs w:val="20"/>
          <w:lang w:val="uk-UA"/>
        </w:rPr>
      </w:pPr>
      <w:r w:rsidRPr="00251C4E">
        <w:rPr>
          <w:sz w:val="20"/>
          <w:szCs w:val="20"/>
          <w:lang w:val="uk-UA"/>
        </w:rPr>
        <w:t>На Машівській площі водоносні горизонти середнього карбону розкриті св. 11р та 12р (IV-4, аркуш M-36-XХІII), на Зачепилівській – св. 26р та 27р (IV-1, аркуш M-36-XХІII). В св. 11р інтервал опробування знаходився на гл. 2332-2348 м, статичний рівень зареєстр</w:t>
      </w:r>
      <w:r w:rsidRPr="00251C4E">
        <w:rPr>
          <w:sz w:val="20"/>
          <w:szCs w:val="20"/>
          <w:lang w:val="uk-UA"/>
        </w:rPr>
        <w:t>о</w:t>
      </w:r>
      <w:r w:rsidRPr="00251C4E">
        <w:rPr>
          <w:sz w:val="20"/>
          <w:szCs w:val="20"/>
          <w:lang w:val="uk-UA"/>
        </w:rPr>
        <w:t>ваний на гл. 156 м від устя (абсолютна відмітка -47</w:t>
      </w:r>
      <w:r>
        <w:rPr>
          <w:sz w:val="20"/>
          <w:szCs w:val="20"/>
          <w:lang w:val="uk-UA"/>
        </w:rPr>
        <w:t> </w:t>
      </w:r>
      <w:r w:rsidRPr="00251C4E">
        <w:rPr>
          <w:sz w:val="20"/>
          <w:szCs w:val="20"/>
          <w:lang w:val="uk-UA"/>
        </w:rPr>
        <w:t>м), питома вага води склала 1,1217 г/дм</w:t>
      </w:r>
      <w:r w:rsidRPr="00251C4E">
        <w:rPr>
          <w:sz w:val="20"/>
          <w:szCs w:val="20"/>
          <w:vertAlign w:val="superscript"/>
          <w:lang w:val="uk-UA"/>
        </w:rPr>
        <w:t>3</w:t>
      </w:r>
      <w:r w:rsidRPr="00251C4E">
        <w:rPr>
          <w:sz w:val="20"/>
          <w:szCs w:val="20"/>
          <w:lang w:val="uk-UA"/>
        </w:rPr>
        <w:t>. В св. 26р інтервали опробування знаходились на гл. 548-576 та 589-591 м, ст</w:t>
      </w:r>
      <w:r w:rsidRPr="00251C4E">
        <w:rPr>
          <w:sz w:val="20"/>
          <w:szCs w:val="20"/>
          <w:lang w:val="uk-UA"/>
        </w:rPr>
        <w:t>а</w:t>
      </w:r>
      <w:r w:rsidRPr="00251C4E">
        <w:rPr>
          <w:sz w:val="20"/>
          <w:szCs w:val="20"/>
          <w:lang w:val="uk-UA"/>
        </w:rPr>
        <w:t>тичний рівень зафіксований на гл. 310 м від устя. Зі св. 27р в інтервалі глибин 587-589 м було отримано фонтан солоної слабогазованої води з дебітом 25 м</w:t>
      </w:r>
      <w:r w:rsidRPr="00251C4E">
        <w:rPr>
          <w:sz w:val="20"/>
          <w:szCs w:val="20"/>
          <w:vertAlign w:val="superscript"/>
          <w:lang w:val="uk-UA"/>
        </w:rPr>
        <w:t>3</w:t>
      </w:r>
      <w:r w:rsidRPr="00251C4E">
        <w:rPr>
          <w:sz w:val="20"/>
          <w:szCs w:val="20"/>
          <w:lang w:val="uk-UA"/>
        </w:rPr>
        <w:t>/добу.</w:t>
      </w:r>
    </w:p>
    <w:p w:rsidR="001110EC" w:rsidRPr="00251C4E" w:rsidRDefault="001110EC" w:rsidP="001110EC">
      <w:pPr>
        <w:ind w:firstLine="454"/>
        <w:jc w:val="both"/>
        <w:rPr>
          <w:sz w:val="20"/>
          <w:szCs w:val="20"/>
          <w:lang w:val="uk-UA"/>
        </w:rPr>
      </w:pPr>
      <w:r w:rsidRPr="00251C4E">
        <w:rPr>
          <w:sz w:val="20"/>
          <w:szCs w:val="20"/>
          <w:lang w:val="uk-UA"/>
        </w:rPr>
        <w:t>Мінералізація води горизонтів середнього карбону складає 167-215 г/дм</w:t>
      </w:r>
      <w:r w:rsidRPr="00251C4E">
        <w:rPr>
          <w:sz w:val="20"/>
          <w:szCs w:val="20"/>
          <w:vertAlign w:val="superscript"/>
          <w:lang w:val="uk-UA"/>
        </w:rPr>
        <w:t>3</w:t>
      </w:r>
      <w:r w:rsidRPr="00251C4E">
        <w:rPr>
          <w:sz w:val="20"/>
          <w:szCs w:val="20"/>
          <w:lang w:val="uk-UA"/>
        </w:rPr>
        <w:t>, води належать до хлоркал</w:t>
      </w:r>
      <w:r w:rsidRPr="00251C4E">
        <w:rPr>
          <w:sz w:val="20"/>
          <w:szCs w:val="20"/>
          <w:lang w:val="uk-UA"/>
        </w:rPr>
        <w:t>ь</w:t>
      </w:r>
      <w:r w:rsidRPr="00251C4E">
        <w:rPr>
          <w:sz w:val="20"/>
          <w:szCs w:val="20"/>
          <w:lang w:val="uk-UA"/>
        </w:rPr>
        <w:t>цієвого генетичного типу. Основні складові – хлор (108-123 г/дм</w:t>
      </w:r>
      <w:r w:rsidRPr="00251C4E">
        <w:rPr>
          <w:sz w:val="20"/>
          <w:szCs w:val="20"/>
          <w:vertAlign w:val="superscript"/>
          <w:lang w:val="uk-UA"/>
        </w:rPr>
        <w:t>3</w:t>
      </w:r>
      <w:r w:rsidRPr="00251C4E">
        <w:rPr>
          <w:sz w:val="20"/>
          <w:szCs w:val="20"/>
          <w:lang w:val="uk-UA"/>
        </w:rPr>
        <w:t>) та натрій (50-71 г/дм</w:t>
      </w:r>
      <w:r w:rsidRPr="00251C4E">
        <w:rPr>
          <w:sz w:val="20"/>
          <w:szCs w:val="20"/>
          <w:vertAlign w:val="superscript"/>
          <w:lang w:val="uk-UA"/>
        </w:rPr>
        <w:t>3</w:t>
      </w:r>
      <w:r w:rsidRPr="00251C4E">
        <w:rPr>
          <w:sz w:val="20"/>
          <w:szCs w:val="20"/>
          <w:lang w:val="uk-UA"/>
        </w:rPr>
        <w:t>), вода також містить значну кількість кальцію (9-14 г/дм</w:t>
      </w:r>
      <w:r w:rsidRPr="00251C4E">
        <w:rPr>
          <w:sz w:val="20"/>
          <w:szCs w:val="20"/>
          <w:vertAlign w:val="superscript"/>
          <w:lang w:val="uk-UA"/>
        </w:rPr>
        <w:t>3</w:t>
      </w:r>
      <w:r w:rsidRPr="00251C4E">
        <w:rPr>
          <w:sz w:val="20"/>
          <w:szCs w:val="20"/>
          <w:lang w:val="uk-UA"/>
        </w:rPr>
        <w:t>). Характе</w:t>
      </w:r>
      <w:r w:rsidRPr="00251C4E">
        <w:rPr>
          <w:sz w:val="20"/>
          <w:szCs w:val="20"/>
          <w:lang w:val="uk-UA"/>
        </w:rPr>
        <w:t>р</w:t>
      </w:r>
      <w:r w:rsidRPr="00251C4E">
        <w:rPr>
          <w:sz w:val="20"/>
          <w:szCs w:val="20"/>
          <w:lang w:val="uk-UA"/>
        </w:rPr>
        <w:t>ним компонентом є бром (187-314 мг/дм</w:t>
      </w:r>
      <w:r w:rsidRPr="00251C4E">
        <w:rPr>
          <w:sz w:val="20"/>
          <w:szCs w:val="20"/>
          <w:vertAlign w:val="superscript"/>
          <w:lang w:val="uk-UA"/>
        </w:rPr>
        <w:t>3</w:t>
      </w:r>
      <w:r w:rsidRPr="00251C4E">
        <w:rPr>
          <w:sz w:val="20"/>
          <w:szCs w:val="20"/>
          <w:lang w:val="uk-UA"/>
        </w:rPr>
        <w:t>), у помітних кількостях присутні також бор та йод (відповідно 2,16-6,49 та 2,0-4,23 мг/дм</w:t>
      </w:r>
      <w:r w:rsidRPr="00251C4E">
        <w:rPr>
          <w:sz w:val="20"/>
          <w:szCs w:val="20"/>
          <w:vertAlign w:val="superscript"/>
          <w:lang w:val="uk-UA"/>
        </w:rPr>
        <w:t>3</w:t>
      </w:r>
      <w:r w:rsidRPr="00251C4E">
        <w:rPr>
          <w:sz w:val="20"/>
          <w:szCs w:val="20"/>
          <w:lang w:val="uk-UA"/>
        </w:rPr>
        <w:t>). Розчинені гази за своїм скл</w:t>
      </w:r>
      <w:r w:rsidRPr="00251C4E">
        <w:rPr>
          <w:sz w:val="20"/>
          <w:szCs w:val="20"/>
          <w:lang w:val="uk-UA"/>
        </w:rPr>
        <w:t>а</w:t>
      </w:r>
      <w:r w:rsidRPr="00251C4E">
        <w:rPr>
          <w:sz w:val="20"/>
          <w:szCs w:val="20"/>
          <w:lang w:val="uk-UA"/>
        </w:rPr>
        <w:t xml:space="preserve">дом азотно-вуглеводневі або вуглеводнево-азотні. Води в значній мірі метаморфізовані - </w:t>
      </w:r>
      <w:r w:rsidRPr="00251C4E">
        <w:rPr>
          <w:i/>
          <w:iCs/>
          <w:sz w:val="20"/>
          <w:szCs w:val="20"/>
          <w:lang w:val="uk-UA"/>
        </w:rPr>
        <w:t>rNa/rCl</w:t>
      </w:r>
      <w:r w:rsidRPr="00251C4E">
        <w:rPr>
          <w:sz w:val="20"/>
          <w:szCs w:val="20"/>
          <w:lang w:val="uk-UA"/>
        </w:rPr>
        <w:t>=0,77-0,81.</w:t>
      </w:r>
    </w:p>
    <w:p w:rsidR="001110EC" w:rsidRPr="00251C4E" w:rsidRDefault="001110EC" w:rsidP="001110EC">
      <w:pPr>
        <w:ind w:firstLine="454"/>
        <w:jc w:val="both"/>
        <w:rPr>
          <w:sz w:val="20"/>
          <w:szCs w:val="20"/>
          <w:lang w:val="uk-UA"/>
        </w:rPr>
      </w:pPr>
      <w:r w:rsidRPr="00251C4E">
        <w:rPr>
          <w:sz w:val="20"/>
          <w:szCs w:val="20"/>
          <w:lang w:val="uk-UA"/>
        </w:rPr>
        <w:t>Водоносні горизонти нижнього відділу карбону розкриті свердловинами на Зачепилівській площі і приурочені до сірих дрібно- тонкозернистих пісковиків, пухких або тр</w:t>
      </w:r>
      <w:r w:rsidRPr="00251C4E">
        <w:rPr>
          <w:sz w:val="20"/>
          <w:szCs w:val="20"/>
          <w:lang w:val="uk-UA"/>
        </w:rPr>
        <w:t>і</w:t>
      </w:r>
      <w:r w:rsidRPr="00251C4E">
        <w:rPr>
          <w:sz w:val="20"/>
          <w:szCs w:val="20"/>
          <w:lang w:val="uk-UA"/>
        </w:rPr>
        <w:t>щинуватих, а також до вапняків та алевролітів потужністю 1,5-20 м. Води хлоркальцієв</w:t>
      </w:r>
      <w:r w:rsidRPr="00251C4E">
        <w:rPr>
          <w:sz w:val="20"/>
          <w:szCs w:val="20"/>
          <w:lang w:val="uk-UA"/>
        </w:rPr>
        <w:t>о</w:t>
      </w:r>
      <w:r w:rsidRPr="00251C4E">
        <w:rPr>
          <w:sz w:val="20"/>
          <w:szCs w:val="20"/>
          <w:lang w:val="uk-UA"/>
        </w:rPr>
        <w:t>го типу з мінералізацією 68-260 г/дм</w:t>
      </w:r>
      <w:r w:rsidRPr="00251C4E">
        <w:rPr>
          <w:sz w:val="20"/>
          <w:szCs w:val="20"/>
          <w:vertAlign w:val="superscript"/>
          <w:lang w:val="uk-UA"/>
        </w:rPr>
        <w:t>3</w:t>
      </w:r>
      <w:r w:rsidRPr="00251C4E">
        <w:rPr>
          <w:sz w:val="20"/>
          <w:szCs w:val="20"/>
          <w:lang w:val="uk-UA"/>
        </w:rPr>
        <w:t>.</w:t>
      </w:r>
    </w:p>
    <w:p w:rsidR="001110EC" w:rsidRPr="00251C4E" w:rsidRDefault="001110EC" w:rsidP="001110EC">
      <w:pPr>
        <w:ind w:firstLine="454"/>
        <w:jc w:val="both"/>
        <w:rPr>
          <w:sz w:val="20"/>
          <w:szCs w:val="20"/>
          <w:lang w:val="uk-UA"/>
        </w:rPr>
      </w:pPr>
      <w:r w:rsidRPr="00251C4E">
        <w:rPr>
          <w:sz w:val="20"/>
          <w:szCs w:val="20"/>
          <w:lang w:val="uk-UA"/>
        </w:rPr>
        <w:t>Водорозчинні гази типово вуглеводневі (метану до 95 %, важких вуглеводнів до 10 %, азоту – 0,2-10</w:t>
      </w:r>
      <w:r>
        <w:rPr>
          <w:sz w:val="20"/>
          <w:szCs w:val="20"/>
          <w:lang w:val="uk-UA"/>
        </w:rPr>
        <w:t> </w:t>
      </w:r>
      <w:r w:rsidRPr="00251C4E">
        <w:rPr>
          <w:sz w:val="20"/>
          <w:szCs w:val="20"/>
          <w:lang w:val="uk-UA"/>
        </w:rPr>
        <w:t xml:space="preserve">%), води, як правило, метаморфізовані - </w:t>
      </w:r>
      <w:r w:rsidRPr="00251C4E">
        <w:rPr>
          <w:i/>
          <w:iCs/>
          <w:sz w:val="20"/>
          <w:szCs w:val="20"/>
          <w:lang w:val="uk-UA"/>
        </w:rPr>
        <w:t>rNa/rCl</w:t>
      </w:r>
      <w:r w:rsidRPr="00251C4E">
        <w:rPr>
          <w:sz w:val="20"/>
          <w:szCs w:val="20"/>
          <w:lang w:val="uk-UA"/>
        </w:rPr>
        <w:t>=0,53-0,79.</w:t>
      </w:r>
    </w:p>
    <w:p w:rsidR="001110EC" w:rsidRPr="00251C4E" w:rsidRDefault="001110EC" w:rsidP="001110EC">
      <w:pPr>
        <w:ind w:firstLine="454"/>
        <w:jc w:val="both"/>
        <w:rPr>
          <w:sz w:val="20"/>
          <w:szCs w:val="20"/>
          <w:lang w:val="uk-UA"/>
        </w:rPr>
      </w:pPr>
      <w:r w:rsidRPr="00251C4E">
        <w:rPr>
          <w:sz w:val="20"/>
          <w:szCs w:val="20"/>
          <w:lang w:val="uk-UA"/>
        </w:rPr>
        <w:t>Кам’яновугільні водоносні горизонти опробувані при розвідці Новосанжарського родовища мінерал</w:t>
      </w:r>
      <w:r w:rsidRPr="00251C4E">
        <w:rPr>
          <w:sz w:val="20"/>
          <w:szCs w:val="20"/>
          <w:lang w:val="uk-UA"/>
        </w:rPr>
        <w:t>ь</w:t>
      </w:r>
      <w:r w:rsidRPr="00251C4E">
        <w:rPr>
          <w:sz w:val="20"/>
          <w:szCs w:val="20"/>
          <w:lang w:val="uk-UA"/>
        </w:rPr>
        <w:t>них вод (біля південної рамки аркуша M-36-XXIII) св. 8НС і 9НС [</w:t>
      </w:r>
      <w:r w:rsidRPr="00331523">
        <w:rPr>
          <w:color w:val="FF0000"/>
          <w:sz w:val="20"/>
          <w:szCs w:val="20"/>
          <w:lang w:val="uk-UA"/>
        </w:rPr>
        <w:t>295</w:t>
      </w:r>
      <w:r w:rsidRPr="00251C4E">
        <w:rPr>
          <w:sz w:val="20"/>
          <w:szCs w:val="20"/>
          <w:lang w:val="uk-UA"/>
        </w:rPr>
        <w:t>]. Глибина залягання покрівлі гориз</w:t>
      </w:r>
      <w:r w:rsidRPr="00251C4E">
        <w:rPr>
          <w:sz w:val="20"/>
          <w:szCs w:val="20"/>
          <w:lang w:val="uk-UA"/>
        </w:rPr>
        <w:t>о</w:t>
      </w:r>
      <w:r w:rsidRPr="00251C4E">
        <w:rPr>
          <w:sz w:val="20"/>
          <w:szCs w:val="20"/>
          <w:lang w:val="uk-UA"/>
        </w:rPr>
        <w:t>нту складає 860 м, п’єзометричний рівень встановився на гл. 16,5-16,7 м, напір - 843,5 м. Дебіт свердловин становить 1,7-1,8 дм</w:t>
      </w:r>
      <w:r w:rsidRPr="00251C4E">
        <w:rPr>
          <w:sz w:val="20"/>
          <w:szCs w:val="20"/>
          <w:vertAlign w:val="superscript"/>
          <w:lang w:val="uk-UA"/>
        </w:rPr>
        <w:t>3</w:t>
      </w:r>
      <w:r w:rsidRPr="00251C4E">
        <w:rPr>
          <w:sz w:val="20"/>
          <w:szCs w:val="20"/>
          <w:lang w:val="uk-UA"/>
        </w:rPr>
        <w:t>/с при зниженні 13,8 м, питомий – дебіт 0,12-0,13 дм</w:t>
      </w:r>
      <w:r w:rsidRPr="00251C4E">
        <w:rPr>
          <w:sz w:val="20"/>
          <w:szCs w:val="20"/>
          <w:vertAlign w:val="superscript"/>
          <w:lang w:val="uk-UA"/>
        </w:rPr>
        <w:t>3</w:t>
      </w:r>
      <w:r w:rsidRPr="00251C4E">
        <w:rPr>
          <w:sz w:val="20"/>
          <w:szCs w:val="20"/>
          <w:lang w:val="uk-UA"/>
        </w:rPr>
        <w:t>/с. Води за хімічним типом хлоридні натрієві з мінералізацією 71,4-76,7 г/дм</w:t>
      </w:r>
      <w:r w:rsidRPr="00251C4E">
        <w:rPr>
          <w:sz w:val="20"/>
          <w:szCs w:val="20"/>
          <w:vertAlign w:val="superscript"/>
          <w:lang w:val="uk-UA"/>
        </w:rPr>
        <w:t>3</w:t>
      </w:r>
      <w:r w:rsidRPr="00251C4E">
        <w:rPr>
          <w:sz w:val="20"/>
          <w:szCs w:val="20"/>
          <w:lang w:val="uk-UA"/>
        </w:rPr>
        <w:t>. Води дуже жорсткі, загальна жорс</w:t>
      </w:r>
      <w:r w:rsidRPr="00251C4E">
        <w:rPr>
          <w:sz w:val="20"/>
          <w:szCs w:val="20"/>
          <w:lang w:val="uk-UA"/>
        </w:rPr>
        <w:t>т</w:t>
      </w:r>
      <w:r w:rsidRPr="00251C4E">
        <w:rPr>
          <w:sz w:val="20"/>
          <w:szCs w:val="20"/>
          <w:lang w:val="uk-UA"/>
        </w:rPr>
        <w:t>кість складає 333-339 ммоль/дм</w:t>
      </w:r>
      <w:r w:rsidRPr="00251C4E">
        <w:rPr>
          <w:sz w:val="20"/>
          <w:szCs w:val="20"/>
          <w:vertAlign w:val="superscript"/>
          <w:lang w:val="uk-UA"/>
        </w:rPr>
        <w:t>3</w:t>
      </w:r>
      <w:r w:rsidRPr="00251C4E">
        <w:rPr>
          <w:sz w:val="20"/>
          <w:szCs w:val="20"/>
          <w:lang w:val="uk-UA"/>
        </w:rPr>
        <w:t>, вміст натрію – 23,0-23,7 г/дм</w:t>
      </w:r>
      <w:r w:rsidRPr="00251C4E">
        <w:rPr>
          <w:sz w:val="20"/>
          <w:szCs w:val="20"/>
          <w:vertAlign w:val="superscript"/>
          <w:lang w:val="uk-UA"/>
        </w:rPr>
        <w:t>3</w:t>
      </w:r>
      <w:r w:rsidRPr="00251C4E">
        <w:rPr>
          <w:sz w:val="20"/>
          <w:szCs w:val="20"/>
          <w:lang w:val="uk-UA"/>
        </w:rPr>
        <w:t>, хлору – 47,7-47,8 г/дм</w:t>
      </w:r>
      <w:r w:rsidRPr="00251C4E">
        <w:rPr>
          <w:sz w:val="20"/>
          <w:szCs w:val="20"/>
          <w:vertAlign w:val="superscript"/>
          <w:lang w:val="uk-UA"/>
        </w:rPr>
        <w:t xml:space="preserve">3 </w:t>
      </w:r>
      <w:r w:rsidRPr="00251C4E">
        <w:rPr>
          <w:sz w:val="20"/>
          <w:szCs w:val="20"/>
          <w:lang w:val="uk-UA"/>
        </w:rPr>
        <w:t>[</w:t>
      </w:r>
      <w:r w:rsidRPr="00331523">
        <w:rPr>
          <w:color w:val="FF0000"/>
          <w:sz w:val="20"/>
          <w:szCs w:val="20"/>
          <w:lang w:val="uk-UA"/>
        </w:rPr>
        <w:t>295</w:t>
      </w:r>
      <w:r w:rsidRPr="00251C4E">
        <w:rPr>
          <w:sz w:val="20"/>
          <w:szCs w:val="20"/>
          <w:lang w:val="uk-UA"/>
        </w:rPr>
        <w:t>]. У даний період родовище не експлуатується.</w:t>
      </w:r>
    </w:p>
    <w:p w:rsidR="001110EC" w:rsidRPr="00251C4E" w:rsidRDefault="001110EC" w:rsidP="001110EC">
      <w:pPr>
        <w:ind w:firstLine="454"/>
        <w:jc w:val="both"/>
        <w:rPr>
          <w:sz w:val="20"/>
          <w:szCs w:val="20"/>
          <w:lang w:val="uk-UA"/>
        </w:rPr>
      </w:pPr>
      <w:r w:rsidRPr="00251C4E">
        <w:rPr>
          <w:b/>
          <w:sz w:val="20"/>
          <w:szCs w:val="20"/>
          <w:lang w:val="uk-UA"/>
        </w:rPr>
        <w:t xml:space="preserve">7.1.27 </w:t>
      </w:r>
      <w:r w:rsidRPr="00251C4E">
        <w:rPr>
          <w:b/>
          <w:bCs/>
          <w:sz w:val="20"/>
          <w:szCs w:val="20"/>
          <w:lang w:val="uk-UA"/>
        </w:rPr>
        <w:t xml:space="preserve">Водоносний горизонт у відкладах девону (D) </w:t>
      </w:r>
      <w:r w:rsidRPr="00251C4E">
        <w:rPr>
          <w:sz w:val="20"/>
          <w:szCs w:val="20"/>
          <w:lang w:val="uk-UA"/>
        </w:rPr>
        <w:t>опробуваний на Зачепилівськ</w:t>
      </w:r>
      <w:r w:rsidRPr="00251C4E">
        <w:rPr>
          <w:sz w:val="20"/>
          <w:szCs w:val="20"/>
          <w:lang w:val="uk-UA"/>
        </w:rPr>
        <w:t>о</w:t>
      </w:r>
      <w:r w:rsidRPr="00251C4E">
        <w:rPr>
          <w:sz w:val="20"/>
          <w:szCs w:val="20"/>
          <w:lang w:val="uk-UA"/>
        </w:rPr>
        <w:t>му нафтогазовому родовищі. Глибина залягання покрівлі девонських відкладів змінюється від 1944 до 2384 м. Водовміщуюч</w:t>
      </w:r>
      <w:r w:rsidRPr="00251C4E">
        <w:rPr>
          <w:sz w:val="20"/>
          <w:szCs w:val="20"/>
          <w:lang w:val="uk-UA"/>
        </w:rPr>
        <w:t>и</w:t>
      </w:r>
      <w:r w:rsidRPr="00251C4E">
        <w:rPr>
          <w:sz w:val="20"/>
          <w:szCs w:val="20"/>
          <w:lang w:val="uk-UA"/>
        </w:rPr>
        <w:t>ми породами є тріщинуваті пісковики різнозернисті, конгломератоподібні, аркозові та кварцові.</w:t>
      </w:r>
    </w:p>
    <w:p w:rsidR="001110EC" w:rsidRPr="00251C4E" w:rsidRDefault="001110EC" w:rsidP="001110EC">
      <w:pPr>
        <w:ind w:firstLine="454"/>
        <w:jc w:val="both"/>
        <w:outlineLvl w:val="0"/>
        <w:rPr>
          <w:sz w:val="20"/>
          <w:szCs w:val="20"/>
          <w:lang w:val="uk-UA"/>
        </w:rPr>
      </w:pPr>
      <w:r w:rsidRPr="00251C4E">
        <w:rPr>
          <w:sz w:val="20"/>
          <w:szCs w:val="20"/>
          <w:lang w:val="uk-UA"/>
        </w:rPr>
        <w:t>Водоносність пластів вивчена, головним чином, у св. 1р та 2р (IV-I, аркуш M-36-XXIII). Потужність окремих водоносних шарів коливається в межах 11-25 м. Горизонт в</w:t>
      </w:r>
      <w:r w:rsidRPr="00251C4E">
        <w:rPr>
          <w:sz w:val="20"/>
          <w:szCs w:val="20"/>
          <w:lang w:val="uk-UA"/>
        </w:rPr>
        <w:t>и</w:t>
      </w:r>
      <w:r w:rsidRPr="00251C4E">
        <w:rPr>
          <w:sz w:val="20"/>
          <w:szCs w:val="20"/>
          <w:lang w:val="uk-UA"/>
        </w:rPr>
        <w:t>соконапірний, висота напору сягає 2475 м. Свердловини часто фонтанують, внаслідок чого зафіксувати статичні рівні важко. Дебіти фонтан</w:t>
      </w:r>
      <w:r w:rsidRPr="00251C4E">
        <w:rPr>
          <w:sz w:val="20"/>
          <w:szCs w:val="20"/>
          <w:lang w:val="uk-UA"/>
        </w:rPr>
        <w:t>у</w:t>
      </w:r>
      <w:r w:rsidRPr="00251C4E">
        <w:rPr>
          <w:sz w:val="20"/>
          <w:szCs w:val="20"/>
          <w:lang w:val="uk-UA"/>
        </w:rPr>
        <w:t>ючих свердловин загалом невеликі і складають кілька десятків м</w:t>
      </w:r>
      <w:r w:rsidRPr="00251C4E">
        <w:rPr>
          <w:sz w:val="20"/>
          <w:szCs w:val="20"/>
          <w:vertAlign w:val="superscript"/>
          <w:lang w:val="uk-UA"/>
        </w:rPr>
        <w:t>3</w:t>
      </w:r>
      <w:r w:rsidRPr="00251C4E">
        <w:rPr>
          <w:sz w:val="20"/>
          <w:szCs w:val="20"/>
          <w:lang w:val="uk-UA"/>
        </w:rPr>
        <w:t>/добу.</w:t>
      </w:r>
    </w:p>
    <w:p w:rsidR="001110EC" w:rsidRPr="00251C4E" w:rsidRDefault="001110EC" w:rsidP="001110EC">
      <w:pPr>
        <w:ind w:firstLine="454"/>
        <w:jc w:val="both"/>
        <w:outlineLvl w:val="0"/>
        <w:rPr>
          <w:sz w:val="20"/>
          <w:szCs w:val="20"/>
          <w:lang w:val="uk-UA"/>
        </w:rPr>
      </w:pPr>
      <w:r w:rsidRPr="00251C4E">
        <w:rPr>
          <w:sz w:val="20"/>
          <w:szCs w:val="20"/>
          <w:lang w:val="uk-UA"/>
        </w:rPr>
        <w:t>За хімічним складом води – типові хлоркальцієві розсоли з лужною реакцією. Питома вага та мінерал</w:t>
      </w:r>
      <w:r w:rsidRPr="00251C4E">
        <w:rPr>
          <w:sz w:val="20"/>
          <w:szCs w:val="20"/>
          <w:lang w:val="uk-UA"/>
        </w:rPr>
        <w:t>і</w:t>
      </w:r>
      <w:r w:rsidRPr="00251C4E">
        <w:rPr>
          <w:sz w:val="20"/>
          <w:szCs w:val="20"/>
          <w:lang w:val="uk-UA"/>
        </w:rPr>
        <w:t>зація води по розрізу змінюються в незначному інтервалі. В св. 2р водоносний інт. 2367-2369 м характериз</w:t>
      </w:r>
      <w:r w:rsidRPr="00251C4E">
        <w:rPr>
          <w:sz w:val="20"/>
          <w:szCs w:val="20"/>
          <w:lang w:val="uk-UA"/>
        </w:rPr>
        <w:t>у</w:t>
      </w:r>
      <w:r w:rsidRPr="00251C4E">
        <w:rPr>
          <w:sz w:val="20"/>
          <w:szCs w:val="20"/>
          <w:lang w:val="uk-UA"/>
        </w:rPr>
        <w:t>ється питомою вагою та мінералізацією відповідно 1,152 г/см</w:t>
      </w:r>
      <w:r w:rsidRPr="00251C4E">
        <w:rPr>
          <w:sz w:val="20"/>
          <w:szCs w:val="20"/>
          <w:vertAlign w:val="superscript"/>
          <w:lang w:val="uk-UA"/>
        </w:rPr>
        <w:t>3</w:t>
      </w:r>
      <w:r w:rsidRPr="00251C4E">
        <w:rPr>
          <w:sz w:val="20"/>
          <w:szCs w:val="20"/>
          <w:lang w:val="uk-UA"/>
        </w:rPr>
        <w:t xml:space="preserve"> та 260 г/дм</w:t>
      </w:r>
      <w:r w:rsidRPr="00251C4E">
        <w:rPr>
          <w:sz w:val="20"/>
          <w:szCs w:val="20"/>
          <w:vertAlign w:val="superscript"/>
          <w:lang w:val="uk-UA"/>
        </w:rPr>
        <w:t>3</w:t>
      </w:r>
      <w:r w:rsidRPr="00251C4E">
        <w:rPr>
          <w:sz w:val="20"/>
          <w:szCs w:val="20"/>
          <w:lang w:val="uk-UA"/>
        </w:rPr>
        <w:t>, інт. 2570-2573 м - питомою вагою та мінераліз</w:t>
      </w:r>
      <w:r w:rsidRPr="00251C4E">
        <w:rPr>
          <w:sz w:val="20"/>
          <w:szCs w:val="20"/>
          <w:lang w:val="uk-UA"/>
        </w:rPr>
        <w:t>а</w:t>
      </w:r>
      <w:r w:rsidRPr="00251C4E">
        <w:rPr>
          <w:sz w:val="20"/>
          <w:szCs w:val="20"/>
          <w:lang w:val="uk-UA"/>
        </w:rPr>
        <w:t>цією відповідно 1,165 г/см</w:t>
      </w:r>
      <w:r w:rsidRPr="00251C4E">
        <w:rPr>
          <w:sz w:val="20"/>
          <w:szCs w:val="20"/>
          <w:vertAlign w:val="superscript"/>
          <w:lang w:val="uk-UA"/>
        </w:rPr>
        <w:t>3</w:t>
      </w:r>
      <w:r w:rsidRPr="00251C4E">
        <w:rPr>
          <w:sz w:val="20"/>
          <w:szCs w:val="20"/>
          <w:lang w:val="uk-UA"/>
        </w:rPr>
        <w:t xml:space="preserve"> та 286 г/дм</w:t>
      </w:r>
      <w:r w:rsidRPr="00251C4E">
        <w:rPr>
          <w:sz w:val="20"/>
          <w:szCs w:val="20"/>
          <w:vertAlign w:val="superscript"/>
          <w:lang w:val="uk-UA"/>
        </w:rPr>
        <w:t>3</w:t>
      </w:r>
      <w:r w:rsidRPr="00251C4E">
        <w:rPr>
          <w:sz w:val="20"/>
          <w:szCs w:val="20"/>
          <w:lang w:val="uk-UA"/>
        </w:rPr>
        <w:t>. Головні компоненти хімічного складу – хлор (137-175 г/дм</w:t>
      </w:r>
      <w:r w:rsidRPr="00251C4E">
        <w:rPr>
          <w:sz w:val="20"/>
          <w:szCs w:val="20"/>
          <w:vertAlign w:val="superscript"/>
          <w:lang w:val="uk-UA"/>
        </w:rPr>
        <w:t>3</w:t>
      </w:r>
      <w:r w:rsidRPr="00251C4E">
        <w:rPr>
          <w:sz w:val="20"/>
          <w:szCs w:val="20"/>
          <w:lang w:val="uk-UA"/>
        </w:rPr>
        <w:t>), натрій (53-62 г/дм</w:t>
      </w:r>
      <w:r w:rsidRPr="00251C4E">
        <w:rPr>
          <w:sz w:val="20"/>
          <w:szCs w:val="20"/>
          <w:vertAlign w:val="superscript"/>
          <w:lang w:val="uk-UA"/>
        </w:rPr>
        <w:t>3</w:t>
      </w:r>
      <w:r w:rsidRPr="00251C4E">
        <w:rPr>
          <w:sz w:val="20"/>
          <w:szCs w:val="20"/>
          <w:lang w:val="uk-UA"/>
        </w:rPr>
        <w:t>). Характерною особливістю горизонту є також значна (максимальна на всій території ДДЗ) кількість кальцію – 35-40 г/дм</w:t>
      </w:r>
      <w:r w:rsidRPr="00251C4E">
        <w:rPr>
          <w:sz w:val="20"/>
          <w:szCs w:val="20"/>
          <w:vertAlign w:val="superscript"/>
          <w:lang w:val="uk-UA"/>
        </w:rPr>
        <w:t>3</w:t>
      </w:r>
      <w:r w:rsidRPr="00251C4E">
        <w:rPr>
          <w:sz w:val="20"/>
          <w:szCs w:val="20"/>
          <w:lang w:val="uk-UA"/>
        </w:rPr>
        <w:t>. У помітних кількостях визначається бор (12,7 мг/дм</w:t>
      </w:r>
      <w:r w:rsidRPr="00251C4E">
        <w:rPr>
          <w:sz w:val="20"/>
          <w:szCs w:val="20"/>
          <w:vertAlign w:val="superscript"/>
          <w:lang w:val="uk-UA"/>
        </w:rPr>
        <w:t>3</w:t>
      </w:r>
      <w:r w:rsidRPr="00251C4E">
        <w:rPr>
          <w:sz w:val="20"/>
          <w:szCs w:val="20"/>
          <w:lang w:val="uk-UA"/>
        </w:rPr>
        <w:t>), а т</w:t>
      </w:r>
      <w:r w:rsidRPr="00251C4E">
        <w:rPr>
          <w:sz w:val="20"/>
          <w:szCs w:val="20"/>
          <w:lang w:val="uk-UA"/>
        </w:rPr>
        <w:t>а</w:t>
      </w:r>
      <w:r w:rsidRPr="00251C4E">
        <w:rPr>
          <w:sz w:val="20"/>
          <w:szCs w:val="20"/>
          <w:lang w:val="uk-UA"/>
        </w:rPr>
        <w:t>кож бром та йод – відповідно 362,5 та 50-146 мг/дм</w:t>
      </w:r>
      <w:r w:rsidRPr="00251C4E">
        <w:rPr>
          <w:sz w:val="20"/>
          <w:szCs w:val="20"/>
          <w:vertAlign w:val="superscript"/>
          <w:lang w:val="uk-UA"/>
        </w:rPr>
        <w:t>3</w:t>
      </w:r>
      <w:r w:rsidRPr="00251C4E">
        <w:rPr>
          <w:sz w:val="20"/>
          <w:szCs w:val="20"/>
          <w:lang w:val="uk-UA"/>
        </w:rPr>
        <w:t>. Води можуть розцінюватися як промислові для вид</w:t>
      </w:r>
      <w:r w:rsidRPr="00251C4E">
        <w:rPr>
          <w:sz w:val="20"/>
          <w:szCs w:val="20"/>
          <w:lang w:val="uk-UA"/>
        </w:rPr>
        <w:t>о</w:t>
      </w:r>
      <w:r w:rsidRPr="00251C4E">
        <w:rPr>
          <w:sz w:val="20"/>
          <w:szCs w:val="20"/>
          <w:lang w:val="uk-UA"/>
        </w:rPr>
        <w:t>бутку брому та йоду.</w:t>
      </w:r>
    </w:p>
    <w:p w:rsidR="001110EC" w:rsidRPr="00251C4E" w:rsidRDefault="001110EC" w:rsidP="001110EC">
      <w:pPr>
        <w:ind w:firstLine="454"/>
        <w:jc w:val="both"/>
        <w:rPr>
          <w:sz w:val="20"/>
          <w:szCs w:val="20"/>
          <w:lang w:val="uk-UA"/>
        </w:rPr>
      </w:pPr>
      <w:r w:rsidRPr="00251C4E">
        <w:rPr>
          <w:sz w:val="20"/>
          <w:szCs w:val="20"/>
          <w:lang w:val="uk-UA"/>
        </w:rPr>
        <w:t xml:space="preserve">Води горизонту дуже метаморфізовані - </w:t>
      </w:r>
      <w:r w:rsidRPr="00251C4E">
        <w:rPr>
          <w:i/>
          <w:iCs/>
          <w:sz w:val="20"/>
          <w:szCs w:val="20"/>
          <w:lang w:val="uk-UA"/>
        </w:rPr>
        <w:t>rNa/rCl</w:t>
      </w:r>
      <w:r w:rsidRPr="00251C4E">
        <w:rPr>
          <w:sz w:val="20"/>
          <w:szCs w:val="20"/>
          <w:lang w:val="uk-UA"/>
        </w:rPr>
        <w:t>=0,39-0,61. Аналіз розчиненої у воді газової складової свідчить про головну роль вуглеводневої компоненти при низькому вмісті азоту біогенного походження (1,9</w:t>
      </w:r>
      <w:r>
        <w:rPr>
          <w:sz w:val="20"/>
          <w:szCs w:val="20"/>
          <w:lang w:val="uk-UA"/>
        </w:rPr>
        <w:t> </w:t>
      </w:r>
      <w:r w:rsidRPr="00251C4E">
        <w:rPr>
          <w:sz w:val="20"/>
          <w:szCs w:val="20"/>
          <w:lang w:val="uk-UA"/>
        </w:rPr>
        <w:t>%) та повній відсутності кисню.</w:t>
      </w:r>
    </w:p>
    <w:p w:rsidR="001110EC" w:rsidRPr="00251C4E" w:rsidRDefault="001110EC" w:rsidP="001110EC">
      <w:pPr>
        <w:ind w:firstLine="454"/>
        <w:jc w:val="both"/>
        <w:rPr>
          <w:sz w:val="20"/>
          <w:szCs w:val="20"/>
          <w:lang w:val="uk-UA"/>
        </w:rPr>
      </w:pPr>
      <w:r w:rsidRPr="00251C4E">
        <w:rPr>
          <w:sz w:val="20"/>
          <w:szCs w:val="20"/>
          <w:lang w:val="uk-UA"/>
        </w:rPr>
        <w:t>Порівнюючи водоносні горизонти у кам’яновугільних відкладах та водоносний гор</w:t>
      </w:r>
      <w:r w:rsidRPr="00251C4E">
        <w:rPr>
          <w:sz w:val="20"/>
          <w:szCs w:val="20"/>
          <w:lang w:val="uk-UA"/>
        </w:rPr>
        <w:t>и</w:t>
      </w:r>
      <w:r w:rsidRPr="00251C4E">
        <w:rPr>
          <w:sz w:val="20"/>
          <w:szCs w:val="20"/>
          <w:lang w:val="uk-UA"/>
        </w:rPr>
        <w:t>зонт у девонських відкладах можна зробити наступні висновки:</w:t>
      </w:r>
    </w:p>
    <w:p w:rsidR="001110EC" w:rsidRPr="00251C4E" w:rsidRDefault="001110EC" w:rsidP="001110EC">
      <w:pPr>
        <w:ind w:firstLine="454"/>
        <w:jc w:val="both"/>
        <w:rPr>
          <w:sz w:val="20"/>
          <w:szCs w:val="20"/>
          <w:lang w:val="uk-UA"/>
        </w:rPr>
      </w:pPr>
      <w:r w:rsidRPr="00251C4E">
        <w:rPr>
          <w:sz w:val="20"/>
          <w:szCs w:val="20"/>
          <w:lang w:val="uk-UA"/>
        </w:rPr>
        <w:lastRenderedPageBreak/>
        <w:t>- пластово-тріщинні води девону та карбону приурочені до гідродинамічної зони утрудненого водоо</w:t>
      </w:r>
      <w:r w:rsidRPr="00251C4E">
        <w:rPr>
          <w:sz w:val="20"/>
          <w:szCs w:val="20"/>
          <w:lang w:val="uk-UA"/>
        </w:rPr>
        <w:t>б</w:t>
      </w:r>
      <w:r w:rsidRPr="00251C4E">
        <w:rPr>
          <w:sz w:val="20"/>
          <w:szCs w:val="20"/>
          <w:lang w:val="uk-UA"/>
        </w:rPr>
        <w:t>міну;</w:t>
      </w:r>
    </w:p>
    <w:p w:rsidR="001110EC" w:rsidRPr="00251C4E" w:rsidRDefault="001110EC" w:rsidP="001110EC">
      <w:pPr>
        <w:ind w:firstLine="454"/>
        <w:jc w:val="both"/>
        <w:rPr>
          <w:sz w:val="20"/>
          <w:szCs w:val="20"/>
          <w:lang w:val="uk-UA"/>
        </w:rPr>
      </w:pPr>
      <w:r w:rsidRPr="00251C4E">
        <w:rPr>
          <w:sz w:val="20"/>
          <w:szCs w:val="20"/>
          <w:lang w:val="uk-UA"/>
        </w:rPr>
        <w:t>- з глибиною підвищується мінералізація води, всіх її головних складових, включа</w:t>
      </w:r>
      <w:r w:rsidRPr="00251C4E">
        <w:rPr>
          <w:sz w:val="20"/>
          <w:szCs w:val="20"/>
          <w:lang w:val="uk-UA"/>
        </w:rPr>
        <w:t>ю</w:t>
      </w:r>
      <w:r w:rsidRPr="00251C4E">
        <w:rPr>
          <w:sz w:val="20"/>
          <w:szCs w:val="20"/>
          <w:lang w:val="uk-UA"/>
        </w:rPr>
        <w:t>чи кальцій, а також галогени;</w:t>
      </w:r>
    </w:p>
    <w:p w:rsidR="001110EC" w:rsidRPr="00251C4E" w:rsidRDefault="001110EC" w:rsidP="001110EC">
      <w:pPr>
        <w:ind w:firstLine="454"/>
        <w:jc w:val="both"/>
        <w:rPr>
          <w:sz w:val="20"/>
          <w:szCs w:val="20"/>
          <w:lang w:val="uk-UA"/>
        </w:rPr>
      </w:pPr>
      <w:r w:rsidRPr="00251C4E">
        <w:rPr>
          <w:sz w:val="20"/>
          <w:szCs w:val="20"/>
          <w:lang w:val="uk-UA"/>
        </w:rPr>
        <w:t>- води девону та карбону мають гідравлічний зв'язок у зонах тектонічних порушень, що підтверджуєт</w:t>
      </w:r>
      <w:r w:rsidRPr="00251C4E">
        <w:rPr>
          <w:sz w:val="20"/>
          <w:szCs w:val="20"/>
          <w:lang w:val="uk-UA"/>
        </w:rPr>
        <w:t>ь</w:t>
      </w:r>
      <w:r w:rsidRPr="00251C4E">
        <w:rPr>
          <w:sz w:val="20"/>
          <w:szCs w:val="20"/>
          <w:lang w:val="uk-UA"/>
        </w:rPr>
        <w:t>ся даними хімічних аналізів;</w:t>
      </w:r>
    </w:p>
    <w:p w:rsidR="001110EC" w:rsidRPr="00873F8B" w:rsidRDefault="001110EC" w:rsidP="001110EC">
      <w:pPr>
        <w:ind w:firstLine="454"/>
        <w:jc w:val="both"/>
        <w:rPr>
          <w:b/>
          <w:sz w:val="20"/>
          <w:szCs w:val="20"/>
          <w:lang w:val="uk-UA"/>
        </w:rPr>
      </w:pPr>
      <w:r w:rsidRPr="00251C4E">
        <w:rPr>
          <w:sz w:val="20"/>
          <w:szCs w:val="20"/>
          <w:lang w:val="uk-UA"/>
        </w:rPr>
        <w:t xml:space="preserve">- води горизонтів значною мірою метаморфізовані, що свідчить про закритість гідрогеологічних </w:t>
      </w:r>
      <w:r w:rsidRPr="00873F8B">
        <w:rPr>
          <w:sz w:val="20"/>
          <w:szCs w:val="20"/>
          <w:lang w:val="uk-UA"/>
        </w:rPr>
        <w:t>структур та сприятливі умови для утворення в них нафтогазових покл</w:t>
      </w:r>
      <w:r w:rsidRPr="00873F8B">
        <w:rPr>
          <w:sz w:val="20"/>
          <w:szCs w:val="20"/>
          <w:lang w:val="uk-UA"/>
        </w:rPr>
        <w:t>а</w:t>
      </w:r>
      <w:r w:rsidRPr="00873F8B">
        <w:rPr>
          <w:sz w:val="20"/>
          <w:szCs w:val="20"/>
          <w:lang w:val="uk-UA"/>
        </w:rPr>
        <w:t>дів.</w:t>
      </w:r>
    </w:p>
    <w:p w:rsidR="001110EC" w:rsidRPr="00873F8B" w:rsidRDefault="001110EC" w:rsidP="001110EC">
      <w:pPr>
        <w:ind w:firstLine="454"/>
        <w:jc w:val="both"/>
        <w:outlineLvl w:val="0"/>
        <w:rPr>
          <w:b/>
          <w:sz w:val="20"/>
          <w:szCs w:val="20"/>
          <w:lang w:val="uk-UA"/>
        </w:rPr>
      </w:pPr>
      <w:r w:rsidRPr="00873F8B">
        <w:rPr>
          <w:b/>
          <w:sz w:val="20"/>
          <w:szCs w:val="20"/>
          <w:lang w:val="uk-UA"/>
        </w:rPr>
        <w:t>7.2 Основні гідрогеологічні закономірності</w:t>
      </w:r>
    </w:p>
    <w:p w:rsidR="001110EC" w:rsidRPr="00873F8B" w:rsidRDefault="001110EC" w:rsidP="001110EC">
      <w:pPr>
        <w:ind w:firstLine="454"/>
        <w:jc w:val="both"/>
        <w:outlineLvl w:val="0"/>
        <w:rPr>
          <w:b/>
          <w:sz w:val="20"/>
          <w:szCs w:val="20"/>
          <w:lang w:val="uk-UA"/>
        </w:rPr>
      </w:pPr>
      <w:r w:rsidRPr="00873F8B">
        <w:rPr>
          <w:b/>
          <w:sz w:val="20"/>
          <w:szCs w:val="20"/>
          <w:lang w:val="uk-UA"/>
        </w:rPr>
        <w:t>7.2.1 Гідрогеологічне районування</w:t>
      </w:r>
    </w:p>
    <w:p w:rsidR="001110EC" w:rsidRPr="00873F8B" w:rsidRDefault="001110EC" w:rsidP="001110EC">
      <w:pPr>
        <w:ind w:firstLine="454"/>
        <w:jc w:val="both"/>
        <w:rPr>
          <w:sz w:val="20"/>
          <w:szCs w:val="20"/>
          <w:lang w:val="uk-UA"/>
        </w:rPr>
      </w:pPr>
      <w:r w:rsidRPr="00873F8B">
        <w:rPr>
          <w:sz w:val="20"/>
          <w:szCs w:val="20"/>
          <w:lang w:val="uk-UA"/>
        </w:rPr>
        <w:t>Гідрогеологічне районування виконане згідно [</w:t>
      </w:r>
      <w:r w:rsidRPr="00331523">
        <w:rPr>
          <w:color w:val="FF0000"/>
          <w:sz w:val="20"/>
          <w:szCs w:val="20"/>
          <w:lang w:val="uk-UA"/>
        </w:rPr>
        <w:t>47, 56</w:t>
      </w:r>
      <w:r w:rsidRPr="00873F8B">
        <w:rPr>
          <w:sz w:val="20"/>
          <w:szCs w:val="20"/>
          <w:lang w:val="uk-UA"/>
        </w:rPr>
        <w:t>] на основі аналізу гідрогеологічних умов площі аркушів, виявлення закономірностей розповсюдження, формування ресурсів і складу підземних вод. У гі</w:t>
      </w:r>
      <w:r w:rsidRPr="00873F8B">
        <w:rPr>
          <w:sz w:val="20"/>
          <w:szCs w:val="20"/>
          <w:lang w:val="uk-UA"/>
        </w:rPr>
        <w:t>д</w:t>
      </w:r>
      <w:r w:rsidRPr="00873F8B">
        <w:rPr>
          <w:sz w:val="20"/>
          <w:szCs w:val="20"/>
          <w:lang w:val="uk-UA"/>
        </w:rPr>
        <w:t>рогеологічному відношенні територія аркушів M-36-XVII і M-36-XXIII повністю розташована в межах Дніпровсько-Донецького артезіанського басейну (ДДАБ) - району 1-го порядку (</w:t>
      </w:r>
      <w:r w:rsidRPr="00873F8B">
        <w:rPr>
          <w:b/>
          <w:sz w:val="20"/>
          <w:szCs w:val="20"/>
          <w:lang w:val="uk-UA"/>
        </w:rPr>
        <w:t>А</w:t>
      </w:r>
      <w:r w:rsidRPr="00873F8B">
        <w:rPr>
          <w:sz w:val="20"/>
          <w:szCs w:val="20"/>
          <w:lang w:val="uk-UA"/>
        </w:rPr>
        <w:t>), границі якого співпад</w:t>
      </w:r>
      <w:r w:rsidRPr="00873F8B">
        <w:rPr>
          <w:sz w:val="20"/>
          <w:szCs w:val="20"/>
          <w:lang w:val="uk-UA"/>
        </w:rPr>
        <w:t>а</w:t>
      </w:r>
      <w:r w:rsidRPr="00873F8B">
        <w:rPr>
          <w:sz w:val="20"/>
          <w:szCs w:val="20"/>
          <w:lang w:val="uk-UA"/>
        </w:rPr>
        <w:t>ють з межами ДДЗ.</w:t>
      </w:r>
    </w:p>
    <w:p w:rsidR="001110EC" w:rsidRPr="00873F8B" w:rsidRDefault="001110EC" w:rsidP="001110EC">
      <w:pPr>
        <w:ind w:firstLine="454"/>
        <w:jc w:val="both"/>
        <w:rPr>
          <w:sz w:val="20"/>
          <w:szCs w:val="20"/>
          <w:lang w:val="uk-UA"/>
        </w:rPr>
      </w:pPr>
      <w:r w:rsidRPr="00873F8B">
        <w:rPr>
          <w:sz w:val="20"/>
          <w:szCs w:val="20"/>
          <w:lang w:val="uk-UA"/>
        </w:rPr>
        <w:t>На території ДДАБ за геоструктурними ознаками виділений гідрогеологічний район другого порядку: Дніпровський артезіанський басейн</w:t>
      </w:r>
      <w:r w:rsidRPr="00873F8B">
        <w:rPr>
          <w:b/>
          <w:sz w:val="20"/>
          <w:szCs w:val="20"/>
          <w:lang w:val="uk-UA"/>
        </w:rPr>
        <w:t xml:space="preserve"> </w:t>
      </w:r>
      <w:r w:rsidRPr="00873F8B">
        <w:rPr>
          <w:sz w:val="20"/>
          <w:szCs w:val="20"/>
          <w:lang w:val="uk-UA"/>
        </w:rPr>
        <w:t>(А1). На площі поширення ць</w:t>
      </w:r>
      <w:r w:rsidRPr="00873F8B">
        <w:rPr>
          <w:sz w:val="20"/>
          <w:szCs w:val="20"/>
          <w:lang w:val="uk-UA"/>
        </w:rPr>
        <w:t>о</w:t>
      </w:r>
      <w:r w:rsidRPr="00873F8B">
        <w:rPr>
          <w:sz w:val="20"/>
          <w:szCs w:val="20"/>
          <w:lang w:val="uk-UA"/>
        </w:rPr>
        <w:t>го району виділяються гідрогеологічні райони третього порядку: Центральний - осьова ча</w:t>
      </w:r>
      <w:r w:rsidRPr="00873F8B">
        <w:rPr>
          <w:sz w:val="20"/>
          <w:szCs w:val="20"/>
          <w:lang w:val="uk-UA"/>
        </w:rPr>
        <w:t>с</w:t>
      </w:r>
      <w:r w:rsidRPr="00873F8B">
        <w:rPr>
          <w:sz w:val="20"/>
          <w:szCs w:val="20"/>
          <w:lang w:val="uk-UA"/>
        </w:rPr>
        <w:t>тина ДДЗ (1), Північно-східний (2) в межах Північного борту на північно-східній ча</w:t>
      </w:r>
      <w:r w:rsidRPr="00873F8B">
        <w:rPr>
          <w:sz w:val="20"/>
          <w:szCs w:val="20"/>
          <w:lang w:val="uk-UA"/>
        </w:rPr>
        <w:t>с</w:t>
      </w:r>
      <w:r w:rsidRPr="00873F8B">
        <w:rPr>
          <w:sz w:val="20"/>
          <w:szCs w:val="20"/>
          <w:lang w:val="uk-UA"/>
        </w:rPr>
        <w:t>тині Охтирського аркуша та Південно-західний район (3) в межах Південного борту на незна</w:t>
      </w:r>
      <w:r w:rsidRPr="00873F8B">
        <w:rPr>
          <w:sz w:val="20"/>
          <w:szCs w:val="20"/>
          <w:lang w:val="uk-UA"/>
        </w:rPr>
        <w:t>ч</w:t>
      </w:r>
      <w:r w:rsidRPr="00873F8B">
        <w:rPr>
          <w:sz w:val="20"/>
          <w:szCs w:val="20"/>
          <w:lang w:val="uk-UA"/>
        </w:rPr>
        <w:t>ній площі у південно-західному куті Полтавського аркуша.</w:t>
      </w:r>
    </w:p>
    <w:p w:rsidR="001110EC" w:rsidRPr="00873F8B" w:rsidRDefault="001110EC" w:rsidP="001110EC">
      <w:pPr>
        <w:ind w:firstLine="454"/>
        <w:jc w:val="both"/>
        <w:rPr>
          <w:sz w:val="20"/>
          <w:szCs w:val="20"/>
          <w:lang w:val="uk-UA"/>
        </w:rPr>
      </w:pPr>
      <w:r w:rsidRPr="00873F8B">
        <w:rPr>
          <w:sz w:val="20"/>
          <w:szCs w:val="20"/>
          <w:lang w:val="uk-UA"/>
        </w:rPr>
        <w:t>Північно-східний гідрогеологічний район характеризується незначною глибиною залягання палеоген</w:t>
      </w:r>
      <w:r w:rsidRPr="00873F8B">
        <w:rPr>
          <w:sz w:val="20"/>
          <w:szCs w:val="20"/>
          <w:lang w:val="uk-UA"/>
        </w:rPr>
        <w:t>о</w:t>
      </w:r>
      <w:r w:rsidRPr="00873F8B">
        <w:rPr>
          <w:sz w:val="20"/>
          <w:szCs w:val="20"/>
          <w:lang w:val="uk-UA"/>
        </w:rPr>
        <w:t>вих і мезозойських відкладів, тому саме там знаходиться область живлення для основних водоносних гор</w:t>
      </w:r>
      <w:r w:rsidRPr="00873F8B">
        <w:rPr>
          <w:sz w:val="20"/>
          <w:szCs w:val="20"/>
          <w:lang w:val="uk-UA"/>
        </w:rPr>
        <w:t>и</w:t>
      </w:r>
      <w:r w:rsidRPr="00873F8B">
        <w:rPr>
          <w:sz w:val="20"/>
          <w:szCs w:val="20"/>
          <w:lang w:val="uk-UA"/>
        </w:rPr>
        <w:t>зонтів, які експлуатуються в межах досліджених аркушів. Одночасно він є областю транзиту підземних вод з північного сходу (за межами аркуша) в напрямку</w:t>
      </w:r>
      <w:r>
        <w:rPr>
          <w:sz w:val="20"/>
          <w:szCs w:val="20"/>
          <w:lang w:val="uk-UA"/>
        </w:rPr>
        <w:t xml:space="preserve"> Центральної зони западини.</w:t>
      </w:r>
    </w:p>
    <w:p w:rsidR="001110EC" w:rsidRPr="00873F8B" w:rsidRDefault="001110EC" w:rsidP="001110EC">
      <w:pPr>
        <w:ind w:firstLine="454"/>
        <w:jc w:val="both"/>
        <w:rPr>
          <w:sz w:val="20"/>
          <w:szCs w:val="20"/>
          <w:lang w:val="uk-UA"/>
        </w:rPr>
      </w:pPr>
      <w:r w:rsidRPr="00873F8B">
        <w:rPr>
          <w:sz w:val="20"/>
          <w:szCs w:val="20"/>
          <w:lang w:val="uk-UA"/>
        </w:rPr>
        <w:t>Центральний гідрогеологічний район є переважно зоною транзиту (накопичення) та розвантаження підземних вод за рахунок багаторічної експлуатації численними водозаб</w:t>
      </w:r>
      <w:r w:rsidRPr="00873F8B">
        <w:rPr>
          <w:sz w:val="20"/>
          <w:szCs w:val="20"/>
          <w:lang w:val="uk-UA"/>
        </w:rPr>
        <w:t>о</w:t>
      </w:r>
      <w:r w:rsidRPr="00873F8B">
        <w:rPr>
          <w:sz w:val="20"/>
          <w:szCs w:val="20"/>
          <w:lang w:val="uk-UA"/>
        </w:rPr>
        <w:t>рами.</w:t>
      </w:r>
    </w:p>
    <w:p w:rsidR="001110EC" w:rsidRPr="00873F8B" w:rsidRDefault="001110EC" w:rsidP="001110EC">
      <w:pPr>
        <w:ind w:firstLine="454"/>
        <w:jc w:val="both"/>
        <w:rPr>
          <w:sz w:val="20"/>
          <w:szCs w:val="20"/>
          <w:lang w:val="uk-UA"/>
        </w:rPr>
      </w:pPr>
      <w:r w:rsidRPr="00873F8B">
        <w:rPr>
          <w:sz w:val="20"/>
          <w:szCs w:val="20"/>
          <w:lang w:val="uk-UA"/>
        </w:rPr>
        <w:t>В напрямку руху підземних вод від Північно-східного до Центрального гідрогеологічних районів змінюється хімізм підземних вод основних водоносних горизонтів з гідрок</w:t>
      </w:r>
      <w:r w:rsidRPr="00873F8B">
        <w:rPr>
          <w:sz w:val="20"/>
          <w:szCs w:val="20"/>
          <w:lang w:val="uk-UA"/>
        </w:rPr>
        <w:t>а</w:t>
      </w:r>
      <w:r w:rsidRPr="00873F8B">
        <w:rPr>
          <w:sz w:val="20"/>
          <w:szCs w:val="20"/>
          <w:lang w:val="uk-UA"/>
        </w:rPr>
        <w:t>рбонатних та сульфато-гідрокарбонатних з мінералізацією переважно 0,4-0,7 мг/дм</w:t>
      </w:r>
      <w:r w:rsidRPr="00873F8B">
        <w:rPr>
          <w:sz w:val="20"/>
          <w:szCs w:val="20"/>
          <w:vertAlign w:val="superscript"/>
          <w:lang w:val="uk-UA"/>
        </w:rPr>
        <w:t>3</w:t>
      </w:r>
      <w:r w:rsidRPr="00873F8B">
        <w:rPr>
          <w:sz w:val="20"/>
          <w:szCs w:val="20"/>
          <w:lang w:val="uk-UA"/>
        </w:rPr>
        <w:t xml:space="preserve"> до хлоридно-гідрокарбонатних і згодом гідр</w:t>
      </w:r>
      <w:r w:rsidRPr="00873F8B">
        <w:rPr>
          <w:sz w:val="20"/>
          <w:szCs w:val="20"/>
          <w:lang w:val="uk-UA"/>
        </w:rPr>
        <w:t>о</w:t>
      </w:r>
      <w:r w:rsidRPr="00873F8B">
        <w:rPr>
          <w:sz w:val="20"/>
          <w:szCs w:val="20"/>
          <w:lang w:val="uk-UA"/>
        </w:rPr>
        <w:t>карбонатно-хлоридних з мінералізацією від 1 до 2 мг/дм</w:t>
      </w:r>
      <w:r w:rsidRPr="00873F8B">
        <w:rPr>
          <w:sz w:val="20"/>
          <w:szCs w:val="20"/>
          <w:vertAlign w:val="superscript"/>
          <w:lang w:val="uk-UA"/>
        </w:rPr>
        <w:t>3</w:t>
      </w:r>
      <w:r w:rsidRPr="00873F8B">
        <w:rPr>
          <w:sz w:val="20"/>
          <w:szCs w:val="20"/>
          <w:lang w:val="uk-UA"/>
        </w:rPr>
        <w:t>. В зазначеному напрямку змінюється і п’єзометрична поверхня канівсько-бучацького водоносного горизонту і нижньокрейдово-сеноманського водоносного ко</w:t>
      </w:r>
      <w:r w:rsidRPr="00873F8B">
        <w:rPr>
          <w:sz w:val="20"/>
          <w:szCs w:val="20"/>
          <w:lang w:val="uk-UA"/>
        </w:rPr>
        <w:t>м</w:t>
      </w:r>
      <w:r w:rsidRPr="00873F8B">
        <w:rPr>
          <w:sz w:val="20"/>
          <w:szCs w:val="20"/>
          <w:lang w:val="uk-UA"/>
        </w:rPr>
        <w:t>плексу.</w:t>
      </w:r>
    </w:p>
    <w:p w:rsidR="001110EC" w:rsidRPr="00873F8B" w:rsidRDefault="001110EC" w:rsidP="001110EC">
      <w:pPr>
        <w:ind w:firstLine="454"/>
        <w:jc w:val="both"/>
        <w:rPr>
          <w:sz w:val="20"/>
          <w:szCs w:val="20"/>
          <w:lang w:val="uk-UA"/>
        </w:rPr>
      </w:pPr>
      <w:r w:rsidRPr="00873F8B">
        <w:rPr>
          <w:sz w:val="20"/>
          <w:szCs w:val="20"/>
          <w:lang w:val="uk-UA"/>
        </w:rPr>
        <w:t>В межах незначної площі Полтавського аркуша, що відноситься до Південно-західного гідрогеологічного району гідродинамічні умови і гідрохімічні показники не ві</w:t>
      </w:r>
      <w:r w:rsidRPr="00873F8B">
        <w:rPr>
          <w:sz w:val="20"/>
          <w:szCs w:val="20"/>
          <w:lang w:val="uk-UA"/>
        </w:rPr>
        <w:t>д</w:t>
      </w:r>
      <w:r w:rsidRPr="00873F8B">
        <w:rPr>
          <w:sz w:val="20"/>
          <w:szCs w:val="20"/>
          <w:lang w:val="uk-UA"/>
        </w:rPr>
        <w:t>різняються від Центрального району.</w:t>
      </w:r>
    </w:p>
    <w:p w:rsidR="001110EC" w:rsidRPr="00873F8B" w:rsidRDefault="001110EC" w:rsidP="001110EC">
      <w:pPr>
        <w:ind w:firstLine="454"/>
        <w:jc w:val="both"/>
        <w:rPr>
          <w:sz w:val="20"/>
          <w:szCs w:val="20"/>
          <w:lang w:val="uk-UA"/>
        </w:rPr>
      </w:pPr>
      <w:r w:rsidRPr="00873F8B">
        <w:rPr>
          <w:sz w:val="20"/>
          <w:szCs w:val="20"/>
          <w:lang w:val="uk-UA"/>
        </w:rPr>
        <w:t>В цілому, за умовами живлення, циркуляції і розвантаження водоносних горизонтів зони активного водообміну територія аркушів є достатньо однор</w:t>
      </w:r>
      <w:r w:rsidRPr="00873F8B">
        <w:rPr>
          <w:sz w:val="20"/>
          <w:szCs w:val="20"/>
          <w:lang w:val="uk-UA"/>
        </w:rPr>
        <w:t>і</w:t>
      </w:r>
      <w:r w:rsidRPr="00873F8B">
        <w:rPr>
          <w:sz w:val="20"/>
          <w:szCs w:val="20"/>
          <w:lang w:val="uk-UA"/>
        </w:rPr>
        <w:t>дною.</w:t>
      </w:r>
    </w:p>
    <w:p w:rsidR="001110EC" w:rsidRPr="00873F8B" w:rsidRDefault="001110EC" w:rsidP="001110EC">
      <w:pPr>
        <w:ind w:firstLine="454"/>
        <w:jc w:val="both"/>
        <w:outlineLvl w:val="0"/>
        <w:rPr>
          <w:sz w:val="20"/>
          <w:szCs w:val="20"/>
          <w:lang w:val="uk-UA"/>
        </w:rPr>
      </w:pPr>
      <w:r w:rsidRPr="00873F8B">
        <w:rPr>
          <w:sz w:val="20"/>
          <w:szCs w:val="20"/>
          <w:lang w:val="uk-UA"/>
        </w:rPr>
        <w:t>Для водоносних горизонтів четвертинної системи, з урахуванням території, охопленої Дніпровським зледенінням, західна частина аркушів M-36-XVII, M-36-XXIII нал</w:t>
      </w:r>
      <w:r w:rsidRPr="00873F8B">
        <w:rPr>
          <w:sz w:val="20"/>
          <w:szCs w:val="20"/>
          <w:lang w:val="uk-UA"/>
        </w:rPr>
        <w:t>е</w:t>
      </w:r>
      <w:r w:rsidRPr="00873F8B">
        <w:rPr>
          <w:sz w:val="20"/>
          <w:szCs w:val="20"/>
          <w:lang w:val="uk-UA"/>
        </w:rPr>
        <w:t>жить до підзони області максимального зледеніння льодовикової зони, східна – до північної лес</w:t>
      </w:r>
      <w:r w:rsidRPr="00873F8B">
        <w:rPr>
          <w:sz w:val="20"/>
          <w:szCs w:val="20"/>
          <w:lang w:val="uk-UA"/>
        </w:rPr>
        <w:t>о</w:t>
      </w:r>
      <w:r w:rsidRPr="00873F8B">
        <w:rPr>
          <w:sz w:val="20"/>
          <w:szCs w:val="20"/>
          <w:lang w:val="uk-UA"/>
        </w:rPr>
        <w:t>вої підзони позальодовикової зони. Відповідно до загальноприйнятої схеми районування за умовами формування ґрунтових вод територія аркушів повні</w:t>
      </w:r>
      <w:r w:rsidRPr="00873F8B">
        <w:rPr>
          <w:sz w:val="20"/>
          <w:szCs w:val="20"/>
          <w:lang w:val="uk-UA"/>
        </w:rPr>
        <w:t>с</w:t>
      </w:r>
      <w:r w:rsidRPr="00873F8B">
        <w:rPr>
          <w:sz w:val="20"/>
          <w:szCs w:val="20"/>
          <w:lang w:val="uk-UA"/>
        </w:rPr>
        <w:t>тю відн</w:t>
      </w:r>
      <w:r w:rsidRPr="00873F8B">
        <w:rPr>
          <w:sz w:val="20"/>
          <w:szCs w:val="20"/>
          <w:lang w:val="uk-UA"/>
        </w:rPr>
        <w:t>о</w:t>
      </w:r>
      <w:r w:rsidRPr="00873F8B">
        <w:rPr>
          <w:sz w:val="20"/>
          <w:szCs w:val="20"/>
          <w:lang w:val="uk-UA"/>
        </w:rPr>
        <w:t>ситься до Полтавсько-Орільського підрайону Полтавського району [</w:t>
      </w:r>
      <w:r w:rsidRPr="0038305D">
        <w:rPr>
          <w:color w:val="FF0000"/>
          <w:sz w:val="20"/>
          <w:szCs w:val="20"/>
          <w:lang w:val="uk-UA"/>
        </w:rPr>
        <w:t>297</w:t>
      </w:r>
      <w:r w:rsidRPr="00873F8B">
        <w:rPr>
          <w:sz w:val="20"/>
          <w:szCs w:val="20"/>
          <w:lang w:val="uk-UA"/>
        </w:rPr>
        <w:t>].</w:t>
      </w:r>
    </w:p>
    <w:p w:rsidR="001110EC" w:rsidRPr="00873F8B" w:rsidRDefault="001110EC" w:rsidP="001110EC">
      <w:pPr>
        <w:ind w:firstLine="454"/>
        <w:jc w:val="both"/>
        <w:outlineLvl w:val="0"/>
        <w:rPr>
          <w:b/>
          <w:sz w:val="20"/>
          <w:szCs w:val="20"/>
          <w:lang w:val="uk-UA"/>
        </w:rPr>
      </w:pPr>
      <w:r w:rsidRPr="00873F8B">
        <w:rPr>
          <w:b/>
          <w:sz w:val="20"/>
          <w:szCs w:val="20"/>
          <w:lang w:val="uk-UA"/>
        </w:rPr>
        <w:t>7.2.2 Умови формування підземних вод</w:t>
      </w:r>
    </w:p>
    <w:p w:rsidR="001110EC" w:rsidRPr="00873F8B" w:rsidRDefault="001110EC" w:rsidP="001110EC">
      <w:pPr>
        <w:ind w:firstLine="454"/>
        <w:jc w:val="both"/>
        <w:rPr>
          <w:sz w:val="20"/>
          <w:szCs w:val="20"/>
          <w:lang w:val="uk-UA"/>
        </w:rPr>
      </w:pPr>
      <w:r w:rsidRPr="00873F8B">
        <w:rPr>
          <w:sz w:val="20"/>
          <w:szCs w:val="20"/>
          <w:lang w:val="uk-UA"/>
        </w:rPr>
        <w:t>Умови формування підземних вод, їх живлення, рух, розвантаження на площі аркушів різноманітні, з</w:t>
      </w:r>
      <w:r w:rsidRPr="00873F8B">
        <w:rPr>
          <w:sz w:val="20"/>
          <w:szCs w:val="20"/>
          <w:lang w:val="uk-UA"/>
        </w:rPr>
        <w:t>а</w:t>
      </w:r>
      <w:r w:rsidRPr="00873F8B">
        <w:rPr>
          <w:sz w:val="20"/>
          <w:szCs w:val="20"/>
          <w:lang w:val="uk-UA"/>
        </w:rPr>
        <w:t>лежать від особливостей геологічної будови тієї чи іншої ділянки площі, геоморфологічних і кліматичних умов, а також, в певній мірі, від наявності техногенних об’єктів, які здатні впливати на геологічне серед</w:t>
      </w:r>
      <w:r w:rsidRPr="00873F8B">
        <w:rPr>
          <w:sz w:val="20"/>
          <w:szCs w:val="20"/>
          <w:lang w:val="uk-UA"/>
        </w:rPr>
        <w:t>о</w:t>
      </w:r>
      <w:r w:rsidRPr="00873F8B">
        <w:rPr>
          <w:sz w:val="20"/>
          <w:szCs w:val="20"/>
          <w:lang w:val="uk-UA"/>
        </w:rPr>
        <w:t>вище. Однак визначальним чинником є геоструктурний, тобто формування підземних вод відбувається в межах ДДЗ.</w:t>
      </w:r>
    </w:p>
    <w:p w:rsidR="001110EC" w:rsidRPr="00873F8B" w:rsidRDefault="001110EC" w:rsidP="001110EC">
      <w:pPr>
        <w:ind w:firstLine="454"/>
        <w:jc w:val="both"/>
        <w:rPr>
          <w:sz w:val="20"/>
          <w:szCs w:val="20"/>
          <w:lang w:val="uk-UA"/>
        </w:rPr>
      </w:pPr>
      <w:r w:rsidRPr="00873F8B">
        <w:rPr>
          <w:sz w:val="20"/>
          <w:szCs w:val="20"/>
          <w:lang w:val="uk-UA"/>
        </w:rPr>
        <w:t>Вивчена площа знаходиться переважно в межах центральної частини ДДЗ і в цілому характеризується відповідно як зона накопичення (транзиту) і розвантаження підзе</w:t>
      </w:r>
      <w:r w:rsidRPr="00873F8B">
        <w:rPr>
          <w:sz w:val="20"/>
          <w:szCs w:val="20"/>
          <w:lang w:val="uk-UA"/>
        </w:rPr>
        <w:t>м</w:t>
      </w:r>
      <w:r w:rsidRPr="00873F8B">
        <w:rPr>
          <w:sz w:val="20"/>
          <w:szCs w:val="20"/>
          <w:lang w:val="uk-UA"/>
        </w:rPr>
        <w:t>них вод.</w:t>
      </w:r>
    </w:p>
    <w:p w:rsidR="001110EC" w:rsidRPr="00873F8B" w:rsidRDefault="001110EC" w:rsidP="001110EC">
      <w:pPr>
        <w:ind w:firstLine="454"/>
        <w:jc w:val="both"/>
        <w:rPr>
          <w:sz w:val="20"/>
          <w:szCs w:val="20"/>
          <w:lang w:val="uk-UA"/>
        </w:rPr>
      </w:pPr>
      <w:r w:rsidRPr="00873F8B">
        <w:rPr>
          <w:sz w:val="20"/>
          <w:szCs w:val="20"/>
          <w:lang w:val="uk-UA"/>
        </w:rPr>
        <w:t>У вертикальному розрізі структурні особливості виявляються у формуванні трьох наступних гідрод</w:t>
      </w:r>
      <w:r w:rsidRPr="00873F8B">
        <w:rPr>
          <w:sz w:val="20"/>
          <w:szCs w:val="20"/>
          <w:lang w:val="uk-UA"/>
        </w:rPr>
        <w:t>и</w:t>
      </w:r>
      <w:r w:rsidRPr="00873F8B">
        <w:rPr>
          <w:sz w:val="20"/>
          <w:szCs w:val="20"/>
          <w:lang w:val="uk-UA"/>
        </w:rPr>
        <w:t>намічних зон, які послідовно зверху вниз змінюють одна одну: активного водообміну, утрудненого водообміну, дуже утрудненого водообміну. Зона активного в</w:t>
      </w:r>
      <w:r w:rsidRPr="00873F8B">
        <w:rPr>
          <w:sz w:val="20"/>
          <w:szCs w:val="20"/>
          <w:lang w:val="uk-UA"/>
        </w:rPr>
        <w:t>о</w:t>
      </w:r>
      <w:r w:rsidRPr="00873F8B">
        <w:rPr>
          <w:sz w:val="20"/>
          <w:szCs w:val="20"/>
          <w:lang w:val="uk-UA"/>
        </w:rPr>
        <w:t xml:space="preserve">дообміну охоплює водоносні горизонти та комплекси від четвертинних до </w:t>
      </w:r>
      <w:r w:rsidRPr="00873F8B">
        <w:rPr>
          <w:bCs/>
          <w:color w:val="000000"/>
          <w:spacing w:val="-12"/>
          <w:sz w:val="20"/>
          <w:szCs w:val="20"/>
          <w:lang w:val="uk-UA" w:eastAsia="uk-UA"/>
        </w:rPr>
        <w:t>нижньокре</w:t>
      </w:r>
      <w:r w:rsidRPr="00873F8B">
        <w:rPr>
          <w:bCs/>
          <w:color w:val="000000"/>
          <w:spacing w:val="-12"/>
          <w:sz w:val="20"/>
          <w:szCs w:val="20"/>
          <w:lang w:val="uk-UA" w:eastAsia="uk-UA"/>
        </w:rPr>
        <w:t>й</w:t>
      </w:r>
      <w:r w:rsidRPr="00873F8B">
        <w:rPr>
          <w:bCs/>
          <w:color w:val="000000"/>
          <w:spacing w:val="-12"/>
          <w:sz w:val="20"/>
          <w:szCs w:val="20"/>
          <w:lang w:val="uk-UA" w:eastAsia="uk-UA"/>
        </w:rPr>
        <w:t xml:space="preserve">дово-сеноманського </w:t>
      </w:r>
      <w:r w:rsidRPr="00873F8B">
        <w:rPr>
          <w:sz w:val="20"/>
          <w:szCs w:val="20"/>
          <w:lang w:val="uk-UA"/>
        </w:rPr>
        <w:t>включно, утрудненого водообміну - водоносні горизонти в юрських і тріасових відкладах, дуже утрудненого водообміну – водоносні горизонти у пермських, кам’яновугільних та девонських відкладах.</w:t>
      </w:r>
    </w:p>
    <w:p w:rsidR="001110EC" w:rsidRPr="00873F8B" w:rsidRDefault="001110EC" w:rsidP="001110EC">
      <w:pPr>
        <w:ind w:firstLine="454"/>
        <w:jc w:val="both"/>
        <w:rPr>
          <w:sz w:val="20"/>
          <w:szCs w:val="20"/>
          <w:lang w:val="uk-UA"/>
        </w:rPr>
      </w:pPr>
      <w:r w:rsidRPr="00873F8B">
        <w:rPr>
          <w:sz w:val="20"/>
          <w:szCs w:val="20"/>
          <w:lang w:val="uk-UA"/>
        </w:rPr>
        <w:t>Зони відокремлені регіональними водотривами, для кожної з них характерні певні глибини, оскільки з глибиною погіршуються фільтраційні властивості порід-колекторів внаслідок чого уповільнюється темп водообміну і збільшується мінералізація підземних вод (спостерігається нормальний гідрохімічний розріз). Так, зона активного водообміну охоплює водоносні горизонти, що вміщують прісні води, зони утрудненого і дуже утрудненого водообміну – типові хлоридні натрієві розсоли. Максимальний вміст солей зареєстрований у водоносних горизонтах девонських відкладів і досягає 286 г/дм</w:t>
      </w:r>
      <w:r w:rsidRPr="00873F8B">
        <w:rPr>
          <w:sz w:val="20"/>
          <w:szCs w:val="20"/>
          <w:vertAlign w:val="superscript"/>
          <w:lang w:val="uk-UA"/>
        </w:rPr>
        <w:t>3</w:t>
      </w:r>
      <w:r w:rsidRPr="00873F8B">
        <w:rPr>
          <w:sz w:val="20"/>
          <w:szCs w:val="20"/>
          <w:lang w:val="uk-UA"/>
        </w:rPr>
        <w:t xml:space="preserve"> (Зачепилівс</w:t>
      </w:r>
      <w:r w:rsidRPr="00873F8B">
        <w:rPr>
          <w:sz w:val="20"/>
          <w:szCs w:val="20"/>
          <w:lang w:val="uk-UA"/>
        </w:rPr>
        <w:t>ь</w:t>
      </w:r>
      <w:r w:rsidRPr="00873F8B">
        <w:rPr>
          <w:sz w:val="20"/>
          <w:szCs w:val="20"/>
          <w:lang w:val="uk-UA"/>
        </w:rPr>
        <w:t>ка площа).</w:t>
      </w:r>
    </w:p>
    <w:p w:rsidR="001110EC" w:rsidRPr="00873F8B" w:rsidRDefault="001110EC" w:rsidP="001110EC">
      <w:pPr>
        <w:ind w:firstLine="454"/>
        <w:jc w:val="both"/>
        <w:rPr>
          <w:sz w:val="20"/>
          <w:szCs w:val="20"/>
          <w:lang w:val="uk-UA"/>
        </w:rPr>
      </w:pPr>
      <w:r w:rsidRPr="00873F8B">
        <w:rPr>
          <w:sz w:val="20"/>
          <w:szCs w:val="20"/>
          <w:lang w:val="uk-UA"/>
        </w:rPr>
        <w:lastRenderedPageBreak/>
        <w:t>Гідрохімічна зональність є характерною не тільки по глибині, але і по площі, причому існуючі дані св</w:t>
      </w:r>
      <w:r w:rsidRPr="00873F8B">
        <w:rPr>
          <w:sz w:val="20"/>
          <w:szCs w:val="20"/>
          <w:lang w:val="uk-UA"/>
        </w:rPr>
        <w:t>і</w:t>
      </w:r>
      <w:r w:rsidRPr="00873F8B">
        <w:rPr>
          <w:sz w:val="20"/>
          <w:szCs w:val="20"/>
          <w:lang w:val="uk-UA"/>
        </w:rPr>
        <w:t>дчать про більш-менш чітку її наявність для всіх горизонтів та комплексів зони активного водообміну: мін</w:t>
      </w:r>
      <w:r w:rsidRPr="00873F8B">
        <w:rPr>
          <w:sz w:val="20"/>
          <w:szCs w:val="20"/>
          <w:lang w:val="uk-UA"/>
        </w:rPr>
        <w:t>е</w:t>
      </w:r>
      <w:r w:rsidRPr="00873F8B">
        <w:rPr>
          <w:sz w:val="20"/>
          <w:szCs w:val="20"/>
          <w:lang w:val="uk-UA"/>
        </w:rPr>
        <w:t>ралізація підземних вод збільшується у головному напрямку їх руху, тобто із півночі на південь, в цьому ж напрямку відбувається і зміна т</w:t>
      </w:r>
      <w:r w:rsidRPr="00873F8B">
        <w:rPr>
          <w:sz w:val="20"/>
          <w:szCs w:val="20"/>
          <w:lang w:val="uk-UA"/>
        </w:rPr>
        <w:t>и</w:t>
      </w:r>
      <w:r w:rsidRPr="00873F8B">
        <w:rPr>
          <w:sz w:val="20"/>
          <w:szCs w:val="20"/>
          <w:lang w:val="uk-UA"/>
        </w:rPr>
        <w:t>пів води за хімічним складом.</w:t>
      </w:r>
    </w:p>
    <w:p w:rsidR="001110EC" w:rsidRPr="00873F8B" w:rsidRDefault="001110EC" w:rsidP="001110EC">
      <w:pPr>
        <w:ind w:firstLine="454"/>
        <w:jc w:val="both"/>
        <w:rPr>
          <w:sz w:val="20"/>
          <w:szCs w:val="20"/>
          <w:lang w:val="uk-UA"/>
        </w:rPr>
      </w:pPr>
      <w:r w:rsidRPr="00873F8B">
        <w:rPr>
          <w:sz w:val="20"/>
          <w:szCs w:val="20"/>
          <w:lang w:val="uk-UA"/>
        </w:rPr>
        <w:t>Головною причиною подібних змін є розвантаження нижніх водоносних горизонтів та комплексів у верхні, причому цей процес найбільш інтенсивно проявляється на діля</w:t>
      </w:r>
      <w:r w:rsidRPr="00873F8B">
        <w:rPr>
          <w:sz w:val="20"/>
          <w:szCs w:val="20"/>
          <w:lang w:val="uk-UA"/>
        </w:rPr>
        <w:t>н</w:t>
      </w:r>
      <w:r w:rsidRPr="00873F8B">
        <w:rPr>
          <w:sz w:val="20"/>
          <w:szCs w:val="20"/>
          <w:lang w:val="uk-UA"/>
        </w:rPr>
        <w:t>ках брахіантиклінальних структур і соляних штоків, де потужність окремих водотривів (мергельно-крейдяна товща верхньої крейди, глини ве</w:t>
      </w:r>
      <w:r w:rsidRPr="00873F8B">
        <w:rPr>
          <w:sz w:val="20"/>
          <w:szCs w:val="20"/>
          <w:lang w:val="uk-UA"/>
        </w:rPr>
        <w:t>р</w:t>
      </w:r>
      <w:r w:rsidRPr="00873F8B">
        <w:rPr>
          <w:sz w:val="20"/>
          <w:szCs w:val="20"/>
          <w:lang w:val="uk-UA"/>
        </w:rPr>
        <w:t>хньої юри) зменшується, іноді вони відсутні. При цьому в контурах річкових басейнів співвідношення нап</w:t>
      </w:r>
      <w:r w:rsidRPr="00873F8B">
        <w:rPr>
          <w:sz w:val="20"/>
          <w:szCs w:val="20"/>
          <w:lang w:val="uk-UA"/>
        </w:rPr>
        <w:t>о</w:t>
      </w:r>
      <w:r w:rsidRPr="00873F8B">
        <w:rPr>
          <w:sz w:val="20"/>
          <w:szCs w:val="20"/>
          <w:lang w:val="uk-UA"/>
        </w:rPr>
        <w:t>рів міжпластових горизонтів свідчить про сприятливі умови для висхідного руху води в межах заплавних та терасових ділянок, відповідно сприятливими для низхідного руху є схили та межиріччя [</w:t>
      </w:r>
      <w:r w:rsidRPr="0038305D">
        <w:rPr>
          <w:color w:val="FF0000"/>
          <w:sz w:val="20"/>
          <w:szCs w:val="20"/>
          <w:lang w:val="uk-UA"/>
        </w:rPr>
        <w:t>81, 82</w:t>
      </w:r>
      <w:r w:rsidRPr="00873F8B">
        <w:rPr>
          <w:sz w:val="20"/>
          <w:szCs w:val="20"/>
          <w:lang w:val="uk-UA"/>
        </w:rPr>
        <w:t>]. Саме т</w:t>
      </w:r>
      <w:r w:rsidRPr="00873F8B">
        <w:rPr>
          <w:sz w:val="20"/>
          <w:szCs w:val="20"/>
          <w:lang w:val="uk-UA"/>
        </w:rPr>
        <w:t>о</w:t>
      </w:r>
      <w:r w:rsidRPr="00873F8B">
        <w:rPr>
          <w:sz w:val="20"/>
          <w:szCs w:val="20"/>
          <w:lang w:val="uk-UA"/>
        </w:rPr>
        <w:t>му перетікання у верхні водоносні горизонти та їх засолонення відбувається, перш за все, на ділянках місцево</w:t>
      </w:r>
      <w:r w:rsidRPr="00873F8B">
        <w:rPr>
          <w:sz w:val="20"/>
          <w:szCs w:val="20"/>
          <w:lang w:val="uk-UA"/>
        </w:rPr>
        <w:t>с</w:t>
      </w:r>
      <w:r w:rsidRPr="00873F8B">
        <w:rPr>
          <w:sz w:val="20"/>
          <w:szCs w:val="20"/>
          <w:lang w:val="uk-UA"/>
        </w:rPr>
        <w:t>ті з низькими відмітками. В цьому сенсі абсолютно очевидно, що в міру наближення до південної гран</w:t>
      </w:r>
      <w:r w:rsidRPr="00873F8B">
        <w:rPr>
          <w:sz w:val="20"/>
          <w:szCs w:val="20"/>
          <w:lang w:val="uk-UA"/>
        </w:rPr>
        <w:t>и</w:t>
      </w:r>
      <w:r w:rsidRPr="00873F8B">
        <w:rPr>
          <w:sz w:val="20"/>
          <w:szCs w:val="20"/>
          <w:lang w:val="uk-UA"/>
        </w:rPr>
        <w:t>ці ДДЗ висхідне розвантаження призводить до нівелювання різниці солевмісту водоносних горизонтів, прич</w:t>
      </w:r>
      <w:r w:rsidRPr="00873F8B">
        <w:rPr>
          <w:sz w:val="20"/>
          <w:szCs w:val="20"/>
          <w:lang w:val="uk-UA"/>
        </w:rPr>
        <w:t>о</w:t>
      </w:r>
      <w:r w:rsidRPr="00873F8B">
        <w:rPr>
          <w:sz w:val="20"/>
          <w:szCs w:val="20"/>
          <w:lang w:val="uk-UA"/>
        </w:rPr>
        <w:t>му близькі до поверхні міжпластові прісні горизонти поступово осолонюються, а горизонти зони утруднен</w:t>
      </w:r>
      <w:r w:rsidRPr="00873F8B">
        <w:rPr>
          <w:sz w:val="20"/>
          <w:szCs w:val="20"/>
          <w:lang w:val="uk-UA"/>
        </w:rPr>
        <w:t>о</w:t>
      </w:r>
      <w:r w:rsidRPr="00873F8B">
        <w:rPr>
          <w:sz w:val="20"/>
          <w:szCs w:val="20"/>
          <w:lang w:val="uk-UA"/>
        </w:rPr>
        <w:t>го водообміну стають більш прісними. Крім того, для перших від поверхні водоносних горизонтів гідрохім</w:t>
      </w:r>
      <w:r w:rsidRPr="00873F8B">
        <w:rPr>
          <w:sz w:val="20"/>
          <w:szCs w:val="20"/>
          <w:lang w:val="uk-UA"/>
        </w:rPr>
        <w:t>і</w:t>
      </w:r>
      <w:r w:rsidRPr="00873F8B">
        <w:rPr>
          <w:sz w:val="20"/>
          <w:szCs w:val="20"/>
          <w:lang w:val="uk-UA"/>
        </w:rPr>
        <w:t>чна зональність є наслідком впливу кліматичного фактору – поступового зменшення загальної зволожен</w:t>
      </w:r>
      <w:r w:rsidRPr="00873F8B">
        <w:rPr>
          <w:sz w:val="20"/>
          <w:szCs w:val="20"/>
          <w:lang w:val="uk-UA"/>
        </w:rPr>
        <w:t>о</w:t>
      </w:r>
      <w:r w:rsidRPr="00873F8B">
        <w:rPr>
          <w:sz w:val="20"/>
          <w:szCs w:val="20"/>
          <w:lang w:val="uk-UA"/>
        </w:rPr>
        <w:t>сті території в напрямку на південь.</w:t>
      </w:r>
    </w:p>
    <w:p w:rsidR="001110EC" w:rsidRPr="00873F8B" w:rsidRDefault="001110EC" w:rsidP="001110EC">
      <w:pPr>
        <w:ind w:firstLine="454"/>
        <w:jc w:val="both"/>
        <w:rPr>
          <w:sz w:val="20"/>
          <w:szCs w:val="20"/>
          <w:lang w:val="uk-UA"/>
        </w:rPr>
      </w:pPr>
      <w:r w:rsidRPr="00873F8B">
        <w:rPr>
          <w:sz w:val="20"/>
          <w:szCs w:val="20"/>
          <w:lang w:val="uk-UA"/>
        </w:rPr>
        <w:t>Області живлення перших від поверхні водоносних горизонтів (до водоносного горизонту у обухівс</w:t>
      </w:r>
      <w:r w:rsidRPr="00873F8B">
        <w:rPr>
          <w:sz w:val="20"/>
          <w:szCs w:val="20"/>
          <w:lang w:val="uk-UA"/>
        </w:rPr>
        <w:t>ь</w:t>
      </w:r>
      <w:r>
        <w:rPr>
          <w:sz w:val="20"/>
          <w:szCs w:val="20"/>
          <w:lang w:val="uk-UA"/>
        </w:rPr>
        <w:t>-</w:t>
      </w:r>
      <w:r w:rsidRPr="00873F8B">
        <w:rPr>
          <w:sz w:val="20"/>
          <w:szCs w:val="20"/>
          <w:lang w:val="uk-UA"/>
        </w:rPr>
        <w:t>кій світі еоцену і межигірській світі олігоцену включно) в основному співпадають з площею їх розповс</w:t>
      </w:r>
      <w:r w:rsidRPr="00873F8B">
        <w:rPr>
          <w:sz w:val="20"/>
          <w:szCs w:val="20"/>
          <w:lang w:val="uk-UA"/>
        </w:rPr>
        <w:t>ю</w:t>
      </w:r>
      <w:r w:rsidRPr="00873F8B">
        <w:rPr>
          <w:sz w:val="20"/>
          <w:szCs w:val="20"/>
          <w:lang w:val="uk-UA"/>
        </w:rPr>
        <w:t>дження, внаслідок чого поверхня рівнів в певній мірі відбиває рельєф місцевості. Для безнапірних та слаб</w:t>
      </w:r>
      <w:r w:rsidRPr="00873F8B">
        <w:rPr>
          <w:sz w:val="20"/>
          <w:szCs w:val="20"/>
          <w:lang w:val="uk-UA"/>
        </w:rPr>
        <w:t>о</w:t>
      </w:r>
      <w:r w:rsidRPr="00873F8B">
        <w:rPr>
          <w:sz w:val="20"/>
          <w:szCs w:val="20"/>
          <w:lang w:val="uk-UA"/>
        </w:rPr>
        <w:t>напірних вод в непорушених умовах характерний рух у бік природних дрен, відносно активна інфільтрація через підошву в</w:t>
      </w:r>
      <w:r w:rsidRPr="00873F8B">
        <w:rPr>
          <w:sz w:val="20"/>
          <w:szCs w:val="20"/>
          <w:lang w:val="uk-UA"/>
        </w:rPr>
        <w:t>о</w:t>
      </w:r>
      <w:r w:rsidRPr="00873F8B">
        <w:rPr>
          <w:sz w:val="20"/>
          <w:szCs w:val="20"/>
          <w:lang w:val="uk-UA"/>
        </w:rPr>
        <w:t>доносного горизонту.</w:t>
      </w:r>
    </w:p>
    <w:p w:rsidR="001110EC" w:rsidRPr="00873F8B" w:rsidRDefault="001110EC" w:rsidP="001110EC">
      <w:pPr>
        <w:ind w:firstLine="454"/>
        <w:jc w:val="both"/>
        <w:rPr>
          <w:sz w:val="20"/>
          <w:szCs w:val="20"/>
          <w:lang w:val="uk-UA"/>
        </w:rPr>
      </w:pPr>
      <w:r w:rsidRPr="00873F8B">
        <w:rPr>
          <w:sz w:val="20"/>
          <w:szCs w:val="20"/>
          <w:lang w:val="uk-UA"/>
        </w:rPr>
        <w:t>Особливості геологічного складу і умов залягання четвертинних та олігоценових шарів в межах арк</w:t>
      </w:r>
      <w:r w:rsidRPr="00873F8B">
        <w:rPr>
          <w:sz w:val="20"/>
          <w:szCs w:val="20"/>
          <w:lang w:val="uk-UA"/>
        </w:rPr>
        <w:t>у</w:t>
      </w:r>
      <w:r w:rsidRPr="00873F8B">
        <w:rPr>
          <w:sz w:val="20"/>
          <w:szCs w:val="20"/>
          <w:lang w:val="uk-UA"/>
        </w:rPr>
        <w:t>шів, порівняно незначна глибина ерозійного врізу обумовили загалом незначні для ДДАБ модулі їх підзе</w:t>
      </w:r>
      <w:r w:rsidRPr="00873F8B">
        <w:rPr>
          <w:sz w:val="20"/>
          <w:szCs w:val="20"/>
          <w:lang w:val="uk-UA"/>
        </w:rPr>
        <w:t>м</w:t>
      </w:r>
      <w:r w:rsidRPr="00873F8B">
        <w:rPr>
          <w:sz w:val="20"/>
          <w:szCs w:val="20"/>
          <w:lang w:val="uk-UA"/>
        </w:rPr>
        <w:t>ного стоку – від 0,2 до 0,6 дм</w:t>
      </w:r>
      <w:r w:rsidRPr="00873F8B">
        <w:rPr>
          <w:sz w:val="20"/>
          <w:szCs w:val="20"/>
          <w:vertAlign w:val="superscript"/>
          <w:lang w:val="uk-UA"/>
        </w:rPr>
        <w:t>3</w:t>
      </w:r>
      <w:r w:rsidRPr="00873F8B">
        <w:rPr>
          <w:sz w:val="20"/>
          <w:szCs w:val="20"/>
          <w:lang w:val="uk-UA"/>
        </w:rPr>
        <w:t>/(с*км</w:t>
      </w:r>
      <w:r w:rsidRPr="00873F8B">
        <w:rPr>
          <w:sz w:val="20"/>
          <w:szCs w:val="20"/>
          <w:vertAlign w:val="superscript"/>
          <w:lang w:val="uk-UA"/>
        </w:rPr>
        <w:t>2</w:t>
      </w:r>
      <w:r w:rsidRPr="00873F8B">
        <w:rPr>
          <w:sz w:val="20"/>
          <w:szCs w:val="20"/>
          <w:lang w:val="uk-UA"/>
        </w:rPr>
        <w:t>) [</w:t>
      </w:r>
      <w:r w:rsidRPr="0038305D">
        <w:rPr>
          <w:color w:val="FF0000"/>
          <w:sz w:val="20"/>
          <w:szCs w:val="20"/>
          <w:lang w:val="uk-UA"/>
        </w:rPr>
        <w:t>82</w:t>
      </w:r>
      <w:r w:rsidRPr="00873F8B">
        <w:rPr>
          <w:sz w:val="20"/>
          <w:szCs w:val="20"/>
          <w:lang w:val="uk-UA"/>
        </w:rPr>
        <w:t xml:space="preserve">]. В цілому характерним є зменшення модулів підземного стоку водоносних горизонтів із збільшенням глибини їх залягання. Так, модулі підземного стоку для водоносного горизонту </w:t>
      </w:r>
      <w:r w:rsidRPr="00873F8B">
        <w:rPr>
          <w:b/>
          <w:strike/>
          <w:sz w:val="20"/>
          <w:szCs w:val="20"/>
          <w:lang w:val="uk-UA"/>
        </w:rPr>
        <w:t>Р</w:t>
      </w:r>
      <w:r w:rsidRPr="00873F8B">
        <w:rPr>
          <w:sz w:val="20"/>
          <w:szCs w:val="20"/>
          <w:vertAlign w:val="subscript"/>
          <w:lang w:val="uk-UA"/>
        </w:rPr>
        <w:t>2</w:t>
      </w:r>
      <w:r w:rsidRPr="00873F8B">
        <w:rPr>
          <w:i/>
          <w:sz w:val="20"/>
          <w:szCs w:val="20"/>
          <w:lang w:val="uk-UA"/>
        </w:rPr>
        <w:t>kn</w:t>
      </w:r>
      <w:r w:rsidRPr="00873F8B">
        <w:rPr>
          <w:sz w:val="20"/>
          <w:szCs w:val="20"/>
          <w:lang w:val="uk-UA"/>
        </w:rPr>
        <w:t>+</w:t>
      </w:r>
      <w:r w:rsidRPr="00873F8B">
        <w:rPr>
          <w:i/>
          <w:sz w:val="20"/>
          <w:szCs w:val="20"/>
          <w:lang w:val="uk-UA"/>
        </w:rPr>
        <w:t>bč</w:t>
      </w:r>
      <w:r w:rsidRPr="00873F8B">
        <w:rPr>
          <w:sz w:val="20"/>
          <w:szCs w:val="20"/>
          <w:lang w:val="uk-UA"/>
        </w:rPr>
        <w:t xml:space="preserve"> складають 0,05-0,06 дм</w:t>
      </w:r>
      <w:r w:rsidRPr="00873F8B">
        <w:rPr>
          <w:sz w:val="20"/>
          <w:szCs w:val="20"/>
          <w:vertAlign w:val="superscript"/>
          <w:lang w:val="uk-UA"/>
        </w:rPr>
        <w:t>3</w:t>
      </w:r>
      <w:r w:rsidRPr="00873F8B">
        <w:rPr>
          <w:sz w:val="20"/>
          <w:szCs w:val="20"/>
          <w:lang w:val="uk-UA"/>
        </w:rPr>
        <w:t>/(с*км</w:t>
      </w:r>
      <w:r w:rsidRPr="00873F8B">
        <w:rPr>
          <w:sz w:val="20"/>
          <w:szCs w:val="20"/>
          <w:vertAlign w:val="superscript"/>
          <w:lang w:val="uk-UA"/>
        </w:rPr>
        <w:t>2</w:t>
      </w:r>
      <w:r w:rsidRPr="00873F8B">
        <w:rPr>
          <w:sz w:val="20"/>
          <w:szCs w:val="20"/>
          <w:lang w:val="uk-UA"/>
        </w:rPr>
        <w:t xml:space="preserve">), для водоносного комплексу </w:t>
      </w:r>
      <w:r w:rsidRPr="00873F8B">
        <w:rPr>
          <w:b/>
          <w:bCs/>
          <w:sz w:val="20"/>
          <w:szCs w:val="20"/>
          <w:lang w:val="uk-UA"/>
        </w:rPr>
        <w:t>К</w:t>
      </w:r>
      <w:r w:rsidRPr="00873F8B">
        <w:rPr>
          <w:bCs/>
          <w:sz w:val="20"/>
          <w:szCs w:val="20"/>
          <w:vertAlign w:val="subscript"/>
          <w:lang w:val="uk-UA"/>
        </w:rPr>
        <w:t>1</w:t>
      </w:r>
      <w:r w:rsidRPr="00873F8B">
        <w:rPr>
          <w:bCs/>
          <w:sz w:val="20"/>
          <w:szCs w:val="20"/>
          <w:lang w:val="uk-UA"/>
        </w:rPr>
        <w:t>-</w:t>
      </w:r>
      <w:r w:rsidRPr="00873F8B">
        <w:rPr>
          <w:b/>
          <w:bCs/>
          <w:sz w:val="20"/>
          <w:szCs w:val="20"/>
          <w:lang w:val="uk-UA"/>
        </w:rPr>
        <w:t>К</w:t>
      </w:r>
      <w:r w:rsidRPr="00873F8B">
        <w:rPr>
          <w:bCs/>
          <w:sz w:val="20"/>
          <w:szCs w:val="20"/>
          <w:vertAlign w:val="subscript"/>
          <w:lang w:val="uk-UA"/>
        </w:rPr>
        <w:t>2</w:t>
      </w:r>
      <w:r w:rsidRPr="00873F8B">
        <w:rPr>
          <w:bCs/>
          <w:i/>
          <w:sz w:val="20"/>
          <w:szCs w:val="20"/>
          <w:lang w:val="uk-UA"/>
        </w:rPr>
        <w:t>s</w:t>
      </w:r>
      <w:r w:rsidRPr="00873F8B">
        <w:rPr>
          <w:sz w:val="20"/>
          <w:szCs w:val="20"/>
          <w:lang w:val="uk-UA"/>
        </w:rPr>
        <w:t xml:space="preserve"> – 0,03-0,05 дм</w:t>
      </w:r>
      <w:r w:rsidRPr="00873F8B">
        <w:rPr>
          <w:sz w:val="20"/>
          <w:szCs w:val="20"/>
          <w:vertAlign w:val="superscript"/>
          <w:lang w:val="uk-UA"/>
        </w:rPr>
        <w:t>3</w:t>
      </w:r>
      <w:r w:rsidRPr="00873F8B">
        <w:rPr>
          <w:sz w:val="20"/>
          <w:szCs w:val="20"/>
          <w:lang w:val="uk-UA"/>
        </w:rPr>
        <w:t>/(с*км</w:t>
      </w:r>
      <w:r w:rsidRPr="00873F8B">
        <w:rPr>
          <w:sz w:val="20"/>
          <w:szCs w:val="20"/>
          <w:vertAlign w:val="superscript"/>
          <w:lang w:val="uk-UA"/>
        </w:rPr>
        <w:t>2</w:t>
      </w:r>
      <w:r w:rsidRPr="00873F8B">
        <w:rPr>
          <w:sz w:val="20"/>
          <w:szCs w:val="20"/>
          <w:lang w:val="uk-UA"/>
        </w:rPr>
        <w:t>). Співвідношення підземного стоку в річкову мережу та природних ресу</w:t>
      </w:r>
      <w:r w:rsidRPr="00873F8B">
        <w:rPr>
          <w:sz w:val="20"/>
          <w:szCs w:val="20"/>
          <w:lang w:val="uk-UA"/>
        </w:rPr>
        <w:t>р</w:t>
      </w:r>
      <w:r w:rsidRPr="00873F8B">
        <w:rPr>
          <w:sz w:val="20"/>
          <w:szCs w:val="20"/>
          <w:lang w:val="uk-UA"/>
        </w:rPr>
        <w:t>сів підземних вод свідчить про те, що на дослідженій території приблизно 10 % приро</w:t>
      </w:r>
      <w:r w:rsidRPr="00873F8B">
        <w:rPr>
          <w:sz w:val="20"/>
          <w:szCs w:val="20"/>
          <w:lang w:val="uk-UA"/>
        </w:rPr>
        <w:t>д</w:t>
      </w:r>
      <w:r w:rsidRPr="00873F8B">
        <w:rPr>
          <w:sz w:val="20"/>
          <w:szCs w:val="20"/>
          <w:lang w:val="uk-UA"/>
        </w:rPr>
        <w:t>них ресурсів підземних вод приймають участь у формуванні річкового стоку. Середні темпи повного водоо</w:t>
      </w:r>
      <w:r w:rsidRPr="00873F8B">
        <w:rPr>
          <w:sz w:val="20"/>
          <w:szCs w:val="20"/>
          <w:lang w:val="uk-UA"/>
        </w:rPr>
        <w:t>б</w:t>
      </w:r>
      <w:r w:rsidRPr="00873F8B">
        <w:rPr>
          <w:sz w:val="20"/>
          <w:szCs w:val="20"/>
          <w:lang w:val="uk-UA"/>
        </w:rPr>
        <w:t xml:space="preserve">міну у зоні активного водообміну для комплексу в олігоцен-четвертинних відкладах, </w:t>
      </w:r>
      <w:r w:rsidRPr="00873F8B">
        <w:rPr>
          <w:noProof/>
          <w:sz w:val="20"/>
          <w:szCs w:val="20"/>
          <w:lang w:val="uk-UA"/>
        </w:rPr>
        <w:t xml:space="preserve">водоносного горизонту </w:t>
      </w:r>
      <w:r w:rsidRPr="00873F8B">
        <w:rPr>
          <w:rFonts w:cs="Times Volk index"/>
          <w:b/>
          <w:bCs/>
          <w:strike/>
          <w:sz w:val="20"/>
          <w:szCs w:val="20"/>
          <w:lang w:val="uk-UA"/>
        </w:rPr>
        <w:t>P</w:t>
      </w:r>
      <w:r w:rsidRPr="00873F8B">
        <w:rPr>
          <w:sz w:val="20"/>
          <w:szCs w:val="20"/>
          <w:vertAlign w:val="subscript"/>
          <w:lang w:val="uk-UA"/>
        </w:rPr>
        <w:t>2</w:t>
      </w:r>
      <w:r w:rsidRPr="00873F8B">
        <w:rPr>
          <w:i/>
          <w:sz w:val="20"/>
          <w:szCs w:val="20"/>
          <w:lang w:val="uk-UA"/>
        </w:rPr>
        <w:t>kn</w:t>
      </w:r>
      <w:r w:rsidRPr="00873F8B">
        <w:rPr>
          <w:sz w:val="20"/>
          <w:szCs w:val="20"/>
          <w:lang w:val="uk-UA"/>
        </w:rPr>
        <w:t>+</w:t>
      </w:r>
      <w:r w:rsidRPr="00873F8B">
        <w:rPr>
          <w:i/>
          <w:sz w:val="20"/>
          <w:szCs w:val="20"/>
          <w:lang w:val="uk-UA"/>
        </w:rPr>
        <w:t>bč</w:t>
      </w:r>
      <w:r w:rsidRPr="00873F8B">
        <w:rPr>
          <w:sz w:val="20"/>
          <w:szCs w:val="20"/>
          <w:lang w:val="uk-UA"/>
        </w:rPr>
        <w:t xml:space="preserve"> та водоносного комплексу </w:t>
      </w:r>
      <w:r w:rsidRPr="00873F8B">
        <w:rPr>
          <w:b/>
          <w:bCs/>
          <w:sz w:val="20"/>
          <w:szCs w:val="20"/>
          <w:lang w:val="uk-UA"/>
        </w:rPr>
        <w:t>К</w:t>
      </w:r>
      <w:r w:rsidRPr="00873F8B">
        <w:rPr>
          <w:bCs/>
          <w:sz w:val="20"/>
          <w:szCs w:val="20"/>
          <w:vertAlign w:val="subscript"/>
          <w:lang w:val="uk-UA"/>
        </w:rPr>
        <w:t>1</w:t>
      </w:r>
      <w:r w:rsidRPr="00873F8B">
        <w:rPr>
          <w:bCs/>
          <w:sz w:val="20"/>
          <w:szCs w:val="20"/>
          <w:lang w:val="uk-UA"/>
        </w:rPr>
        <w:t>-</w:t>
      </w:r>
      <w:r w:rsidRPr="00873F8B">
        <w:rPr>
          <w:b/>
          <w:bCs/>
          <w:sz w:val="20"/>
          <w:szCs w:val="20"/>
          <w:lang w:val="uk-UA"/>
        </w:rPr>
        <w:t>К</w:t>
      </w:r>
      <w:r w:rsidRPr="00873F8B">
        <w:rPr>
          <w:bCs/>
          <w:sz w:val="20"/>
          <w:szCs w:val="20"/>
          <w:vertAlign w:val="subscript"/>
          <w:lang w:val="uk-UA"/>
        </w:rPr>
        <w:t>2</w:t>
      </w:r>
      <w:r w:rsidRPr="00873F8B">
        <w:rPr>
          <w:bCs/>
          <w:i/>
          <w:sz w:val="20"/>
          <w:szCs w:val="20"/>
          <w:lang w:val="uk-UA"/>
        </w:rPr>
        <w:t>s</w:t>
      </w:r>
      <w:r w:rsidRPr="00873F8B">
        <w:rPr>
          <w:sz w:val="20"/>
          <w:szCs w:val="20"/>
          <w:lang w:val="uk-UA"/>
        </w:rPr>
        <w:t xml:space="preserve"> в природних умовах складають відповідно 500-700, 1300-1600 та приблизно 8000-18000 років [</w:t>
      </w:r>
      <w:r w:rsidRPr="0038305D">
        <w:rPr>
          <w:color w:val="FF0000"/>
          <w:sz w:val="20"/>
          <w:szCs w:val="20"/>
          <w:lang w:val="uk-UA"/>
        </w:rPr>
        <w:t>82</w:t>
      </w:r>
      <w:r w:rsidRPr="00873F8B">
        <w:rPr>
          <w:sz w:val="20"/>
          <w:szCs w:val="20"/>
          <w:lang w:val="uk-UA"/>
        </w:rPr>
        <w:t>].</w:t>
      </w:r>
    </w:p>
    <w:p w:rsidR="001110EC" w:rsidRPr="00873F8B" w:rsidRDefault="001110EC" w:rsidP="001110EC">
      <w:pPr>
        <w:ind w:firstLine="454"/>
        <w:jc w:val="both"/>
        <w:rPr>
          <w:sz w:val="20"/>
          <w:szCs w:val="20"/>
          <w:lang w:val="uk-UA"/>
        </w:rPr>
      </w:pPr>
      <w:r w:rsidRPr="00873F8B">
        <w:rPr>
          <w:sz w:val="20"/>
          <w:szCs w:val="20"/>
          <w:lang w:val="uk-UA"/>
        </w:rPr>
        <w:t xml:space="preserve">Загалом транзитний рух підземних вод здійснюється за рахунок різниці позначок рівнів в області живлення та області розвантаження. Для водоносного </w:t>
      </w:r>
      <w:r w:rsidRPr="00873F8B">
        <w:rPr>
          <w:bCs/>
          <w:sz w:val="20"/>
          <w:szCs w:val="20"/>
          <w:lang w:val="uk-UA"/>
        </w:rPr>
        <w:t>горизонту у канівс</w:t>
      </w:r>
      <w:r w:rsidRPr="00873F8B">
        <w:rPr>
          <w:bCs/>
          <w:sz w:val="20"/>
          <w:szCs w:val="20"/>
          <w:lang w:val="uk-UA"/>
        </w:rPr>
        <w:t>ь</w:t>
      </w:r>
      <w:r w:rsidRPr="00873F8B">
        <w:rPr>
          <w:bCs/>
          <w:sz w:val="20"/>
          <w:szCs w:val="20"/>
          <w:lang w:val="uk-UA"/>
        </w:rPr>
        <w:t xml:space="preserve">кій та бучацькій серіях еоцену головна область живлення знаходиться </w:t>
      </w:r>
      <w:r w:rsidRPr="00873F8B">
        <w:rPr>
          <w:sz w:val="20"/>
          <w:szCs w:val="20"/>
          <w:lang w:val="uk-UA"/>
        </w:rPr>
        <w:t>в північній частині ДДАБ, переважно в долині р. Сейм, додаткове живлення має місце по долинах річок Псел, Ворскла в північно-східній частині аркуша M-36-XVII і далі на північ, де канівсько-бучацькі відклади виходять безпосередньо під четвертинний або неогеновий алювій. Для в</w:t>
      </w:r>
      <w:r w:rsidRPr="00873F8B">
        <w:rPr>
          <w:bCs/>
          <w:color w:val="000000"/>
          <w:spacing w:val="-12"/>
          <w:sz w:val="20"/>
          <w:szCs w:val="20"/>
          <w:lang w:val="uk-UA" w:eastAsia="uk-UA"/>
        </w:rPr>
        <w:t>одоно</w:t>
      </w:r>
      <w:r w:rsidRPr="00873F8B">
        <w:rPr>
          <w:bCs/>
          <w:color w:val="000000"/>
          <w:spacing w:val="-12"/>
          <w:sz w:val="20"/>
          <w:szCs w:val="20"/>
          <w:lang w:val="uk-UA" w:eastAsia="uk-UA"/>
        </w:rPr>
        <w:t>с</w:t>
      </w:r>
      <w:r w:rsidRPr="00873F8B">
        <w:rPr>
          <w:bCs/>
          <w:color w:val="000000"/>
          <w:spacing w:val="-12"/>
          <w:sz w:val="20"/>
          <w:szCs w:val="20"/>
          <w:lang w:val="uk-UA" w:eastAsia="uk-UA"/>
        </w:rPr>
        <w:t>ного комплексу у відкладах нижньої крейди та сеноманського ярусу верхньої крейди і залягаючих нижче горизонтів гол</w:t>
      </w:r>
      <w:r w:rsidRPr="00873F8B">
        <w:rPr>
          <w:bCs/>
          <w:color w:val="000000"/>
          <w:spacing w:val="-12"/>
          <w:sz w:val="20"/>
          <w:szCs w:val="20"/>
          <w:lang w:val="uk-UA" w:eastAsia="uk-UA"/>
        </w:rPr>
        <w:t>о</w:t>
      </w:r>
      <w:r w:rsidRPr="00873F8B">
        <w:rPr>
          <w:bCs/>
          <w:color w:val="000000"/>
          <w:spacing w:val="-12"/>
          <w:sz w:val="20"/>
          <w:szCs w:val="20"/>
          <w:lang w:val="uk-UA" w:eastAsia="uk-UA"/>
        </w:rPr>
        <w:t xml:space="preserve">вною областю живлення є </w:t>
      </w:r>
      <w:r w:rsidRPr="00873F8B">
        <w:rPr>
          <w:sz w:val="20"/>
          <w:szCs w:val="20"/>
          <w:lang w:val="uk-UA"/>
        </w:rPr>
        <w:t>північно-східна частина ДДЗ та південний борт Воронезького кристалічного масиву (Бєлгородська область Росії), де пласти-колектори залягають близько від денної поверхні. В результаті гідроізоп’єзи у природн</w:t>
      </w:r>
      <w:r w:rsidRPr="00873F8B">
        <w:rPr>
          <w:sz w:val="20"/>
          <w:szCs w:val="20"/>
          <w:lang w:val="uk-UA"/>
        </w:rPr>
        <w:t>о</w:t>
      </w:r>
      <w:r w:rsidRPr="00873F8B">
        <w:rPr>
          <w:sz w:val="20"/>
          <w:szCs w:val="20"/>
          <w:lang w:val="uk-UA"/>
        </w:rPr>
        <w:t>му стані простягаються у субширотному напрямку, тобто спостерігається загальний ухил підземного потоку в напрямку на південний захід, в сторону р. Дніпро.</w:t>
      </w:r>
    </w:p>
    <w:p w:rsidR="001110EC" w:rsidRPr="00873F8B" w:rsidRDefault="001110EC" w:rsidP="001110EC">
      <w:pPr>
        <w:ind w:firstLine="454"/>
        <w:jc w:val="both"/>
        <w:rPr>
          <w:bCs/>
          <w:color w:val="000000"/>
          <w:spacing w:val="-12"/>
          <w:sz w:val="20"/>
          <w:szCs w:val="20"/>
          <w:lang w:val="uk-UA" w:eastAsia="uk-UA"/>
        </w:rPr>
      </w:pPr>
      <w:r w:rsidRPr="00873F8B">
        <w:rPr>
          <w:sz w:val="20"/>
          <w:szCs w:val="20"/>
          <w:lang w:val="uk-UA"/>
        </w:rPr>
        <w:t>Техногенний вплив на водоносні горизонти полягає, перш за все, у зміні гідродинамічного балансу внаслідок прогресуючого видобутку значних обсягів підземних вод для господарчо-побутових та виробн</w:t>
      </w:r>
      <w:r w:rsidRPr="00873F8B">
        <w:rPr>
          <w:sz w:val="20"/>
          <w:szCs w:val="20"/>
          <w:lang w:val="uk-UA"/>
        </w:rPr>
        <w:t>и</w:t>
      </w:r>
      <w:r w:rsidRPr="00873F8B">
        <w:rPr>
          <w:sz w:val="20"/>
          <w:szCs w:val="20"/>
          <w:lang w:val="uk-UA"/>
        </w:rPr>
        <w:t>чих цілей. Особливо це стосується водоносного горизонту у канівській та бучацькій серіях еоцену та вод</w:t>
      </w:r>
      <w:r w:rsidRPr="00873F8B">
        <w:rPr>
          <w:sz w:val="20"/>
          <w:szCs w:val="20"/>
          <w:lang w:val="uk-UA"/>
        </w:rPr>
        <w:t>о</w:t>
      </w:r>
      <w:r w:rsidRPr="00873F8B">
        <w:rPr>
          <w:sz w:val="20"/>
          <w:szCs w:val="20"/>
          <w:lang w:val="uk-UA"/>
        </w:rPr>
        <w:t xml:space="preserve">носного комплексу </w:t>
      </w:r>
      <w:r w:rsidRPr="00873F8B">
        <w:rPr>
          <w:bCs/>
          <w:color w:val="000000"/>
          <w:spacing w:val="-12"/>
          <w:sz w:val="20"/>
          <w:szCs w:val="20"/>
          <w:lang w:val="uk-UA" w:eastAsia="uk-UA"/>
        </w:rPr>
        <w:t>у відкладах нижньої крейди та сеноманському ярусі верхньої крейди, оскільки на них припадає 80-90</w:t>
      </w:r>
      <w:r>
        <w:rPr>
          <w:bCs/>
          <w:color w:val="000000"/>
          <w:spacing w:val="-12"/>
          <w:sz w:val="20"/>
          <w:szCs w:val="20"/>
          <w:lang w:val="uk-UA" w:eastAsia="uk-UA"/>
        </w:rPr>
        <w:t> </w:t>
      </w:r>
      <w:r w:rsidRPr="00873F8B">
        <w:rPr>
          <w:bCs/>
          <w:color w:val="000000"/>
          <w:spacing w:val="-12"/>
          <w:sz w:val="20"/>
          <w:szCs w:val="20"/>
          <w:lang w:val="uk-UA" w:eastAsia="uk-UA"/>
        </w:rPr>
        <w:t>% загальних обсягів водоспоживання. В сучасному стані їх п’єзометрична поверхня ускладнена як регіональною депрес</w:t>
      </w:r>
      <w:r w:rsidRPr="00873F8B">
        <w:rPr>
          <w:bCs/>
          <w:color w:val="000000"/>
          <w:spacing w:val="-12"/>
          <w:sz w:val="20"/>
          <w:szCs w:val="20"/>
          <w:lang w:val="uk-UA" w:eastAsia="uk-UA"/>
        </w:rPr>
        <w:t>і</w:t>
      </w:r>
      <w:r w:rsidRPr="00873F8B">
        <w:rPr>
          <w:bCs/>
          <w:color w:val="000000"/>
          <w:spacing w:val="-12"/>
          <w:sz w:val="20"/>
          <w:szCs w:val="20"/>
          <w:lang w:val="uk-UA" w:eastAsia="uk-UA"/>
        </w:rPr>
        <w:t>єю в центрі м. Полтава, так і локальними зниженнями напорів поблизу групових водозаборів, що задовольняють потребу у воді населених пунктів (переважно районних центрів). Головним наслідком те</w:t>
      </w:r>
      <w:r w:rsidRPr="00873F8B">
        <w:rPr>
          <w:bCs/>
          <w:color w:val="000000"/>
          <w:spacing w:val="-12"/>
          <w:sz w:val="20"/>
          <w:szCs w:val="20"/>
          <w:lang w:val="uk-UA" w:eastAsia="uk-UA"/>
        </w:rPr>
        <w:t>х</w:t>
      </w:r>
      <w:r w:rsidRPr="00873F8B">
        <w:rPr>
          <w:bCs/>
          <w:color w:val="000000"/>
          <w:spacing w:val="-12"/>
          <w:sz w:val="20"/>
          <w:szCs w:val="20"/>
          <w:lang w:val="uk-UA" w:eastAsia="uk-UA"/>
        </w:rPr>
        <w:t xml:space="preserve">ногенного впливу є додаткове перетікання води у </w:t>
      </w:r>
      <w:r w:rsidRPr="00873F8B">
        <w:rPr>
          <w:sz w:val="20"/>
          <w:szCs w:val="20"/>
          <w:lang w:val="uk-UA"/>
        </w:rPr>
        <w:t xml:space="preserve">водоносний комплекс </w:t>
      </w:r>
      <w:r w:rsidRPr="00873F8B">
        <w:rPr>
          <w:bCs/>
          <w:color w:val="000000"/>
          <w:spacing w:val="-12"/>
          <w:sz w:val="20"/>
          <w:szCs w:val="20"/>
          <w:lang w:val="uk-UA" w:eastAsia="uk-UA"/>
        </w:rPr>
        <w:t>у відкладах нижньої крейди та сеноманському ярусі верхньої крейди із суміжних горизонтів, причому, як свідчать дані режимних спостережень перетікання має місце переважно зверху вниз, особливо в межах Зачеп</w:t>
      </w:r>
      <w:r w:rsidRPr="00873F8B">
        <w:rPr>
          <w:bCs/>
          <w:color w:val="000000"/>
          <w:spacing w:val="-12"/>
          <w:sz w:val="20"/>
          <w:szCs w:val="20"/>
          <w:lang w:val="uk-UA" w:eastAsia="uk-UA"/>
        </w:rPr>
        <w:t>и</w:t>
      </w:r>
      <w:r w:rsidRPr="00873F8B">
        <w:rPr>
          <w:bCs/>
          <w:color w:val="000000"/>
          <w:spacing w:val="-12"/>
          <w:sz w:val="20"/>
          <w:szCs w:val="20"/>
          <w:lang w:val="uk-UA" w:eastAsia="uk-UA"/>
        </w:rPr>
        <w:t xml:space="preserve">лівської структури на південний захід від м. Полтава, де </w:t>
      </w:r>
      <w:r w:rsidRPr="00873F8B">
        <w:rPr>
          <w:bCs/>
          <w:spacing w:val="-12"/>
          <w:sz w:val="20"/>
          <w:szCs w:val="20"/>
          <w:lang w:val="uk-UA" w:eastAsia="uk-UA"/>
        </w:rPr>
        <w:t xml:space="preserve">між </w:t>
      </w:r>
      <w:r w:rsidRPr="00873F8B">
        <w:rPr>
          <w:sz w:val="20"/>
          <w:szCs w:val="20"/>
          <w:lang w:val="uk-UA"/>
        </w:rPr>
        <w:t>водоносним горизонтом у канівській та бучацькій сер</w:t>
      </w:r>
      <w:r w:rsidRPr="00873F8B">
        <w:rPr>
          <w:sz w:val="20"/>
          <w:szCs w:val="20"/>
          <w:lang w:val="uk-UA"/>
        </w:rPr>
        <w:t>і</w:t>
      </w:r>
      <w:r w:rsidRPr="00873F8B">
        <w:rPr>
          <w:sz w:val="20"/>
          <w:szCs w:val="20"/>
          <w:lang w:val="uk-UA"/>
        </w:rPr>
        <w:t xml:space="preserve">ях еоцену та водоносним комплексом </w:t>
      </w:r>
      <w:r w:rsidRPr="00873F8B">
        <w:rPr>
          <w:bCs/>
          <w:color w:val="000000"/>
          <w:spacing w:val="-12"/>
          <w:sz w:val="20"/>
          <w:szCs w:val="20"/>
          <w:lang w:val="uk-UA" w:eastAsia="uk-UA"/>
        </w:rPr>
        <w:t>у відкладах нижньої крейди та сеноманському ярусі верхньої крейди відсутній водотрив. Цей процес викликає інверсію напорів зони активного водообміну, що, в свою чергу, призводить до змін і в гідрохімі</w:t>
      </w:r>
      <w:r w:rsidRPr="00873F8B">
        <w:rPr>
          <w:bCs/>
          <w:color w:val="000000"/>
          <w:spacing w:val="-12"/>
          <w:sz w:val="20"/>
          <w:szCs w:val="20"/>
          <w:lang w:val="uk-UA" w:eastAsia="uk-UA"/>
        </w:rPr>
        <w:t>ч</w:t>
      </w:r>
      <w:r w:rsidRPr="00873F8B">
        <w:rPr>
          <w:bCs/>
          <w:color w:val="000000"/>
          <w:spacing w:val="-12"/>
          <w:sz w:val="20"/>
          <w:szCs w:val="20"/>
          <w:lang w:val="uk-UA" w:eastAsia="uk-UA"/>
        </w:rPr>
        <w:t>ній ситуації.</w:t>
      </w:r>
    </w:p>
    <w:p w:rsidR="001110EC" w:rsidRPr="00873F8B" w:rsidRDefault="001110EC" w:rsidP="001110EC">
      <w:pPr>
        <w:ind w:firstLine="454"/>
        <w:jc w:val="both"/>
        <w:rPr>
          <w:bCs/>
          <w:color w:val="000000"/>
          <w:spacing w:val="-12"/>
          <w:sz w:val="20"/>
          <w:szCs w:val="20"/>
          <w:lang w:val="uk-UA" w:eastAsia="uk-UA"/>
        </w:rPr>
      </w:pPr>
      <w:r w:rsidRPr="00873F8B">
        <w:rPr>
          <w:bCs/>
          <w:color w:val="000000"/>
          <w:spacing w:val="-12"/>
          <w:sz w:val="20"/>
          <w:szCs w:val="20"/>
          <w:lang w:val="uk-UA" w:eastAsia="uk-UA"/>
        </w:rPr>
        <w:t>Згідно з фактичними даними і результатами перспективного регіонального моделювання, в кінцевому результаті інтенсивний видобуток підземних вод може призводити до пришвидшення те</w:t>
      </w:r>
      <w:r w:rsidRPr="00873F8B">
        <w:rPr>
          <w:bCs/>
          <w:color w:val="000000"/>
          <w:spacing w:val="-12"/>
          <w:sz w:val="20"/>
          <w:szCs w:val="20"/>
          <w:lang w:val="uk-UA" w:eastAsia="uk-UA"/>
        </w:rPr>
        <w:t>м</w:t>
      </w:r>
      <w:r w:rsidRPr="00873F8B">
        <w:rPr>
          <w:bCs/>
          <w:color w:val="000000"/>
          <w:spacing w:val="-12"/>
          <w:sz w:val="20"/>
          <w:szCs w:val="20"/>
          <w:lang w:val="uk-UA" w:eastAsia="uk-UA"/>
        </w:rPr>
        <w:t xml:space="preserve">пів повного водообміну основних горизонтів та комплексів на площі аркушів – у водоносному горизонті </w:t>
      </w:r>
      <w:r w:rsidRPr="00873F8B">
        <w:rPr>
          <w:rFonts w:cs="Times Volk index"/>
          <w:b/>
          <w:bCs/>
          <w:strike/>
          <w:sz w:val="20"/>
          <w:szCs w:val="20"/>
          <w:lang w:val="uk-UA"/>
        </w:rPr>
        <w:t>P</w:t>
      </w:r>
      <w:r w:rsidRPr="00873F8B">
        <w:rPr>
          <w:b/>
          <w:sz w:val="20"/>
          <w:szCs w:val="20"/>
          <w:vertAlign w:val="subscript"/>
          <w:lang w:val="uk-UA"/>
        </w:rPr>
        <w:t>2</w:t>
      </w:r>
      <w:r w:rsidRPr="00873F8B">
        <w:rPr>
          <w:i/>
          <w:sz w:val="20"/>
          <w:szCs w:val="20"/>
          <w:lang w:val="uk-UA"/>
        </w:rPr>
        <w:t>kn</w:t>
      </w:r>
      <w:r w:rsidRPr="00873F8B">
        <w:rPr>
          <w:sz w:val="20"/>
          <w:szCs w:val="20"/>
          <w:lang w:val="uk-UA"/>
        </w:rPr>
        <w:t>+</w:t>
      </w:r>
      <w:r w:rsidRPr="00873F8B">
        <w:rPr>
          <w:i/>
          <w:sz w:val="20"/>
          <w:szCs w:val="20"/>
          <w:lang w:val="uk-UA"/>
        </w:rPr>
        <w:t>bč</w:t>
      </w:r>
      <w:r w:rsidRPr="00873F8B">
        <w:rPr>
          <w:sz w:val="20"/>
          <w:szCs w:val="20"/>
          <w:lang w:val="uk-UA"/>
        </w:rPr>
        <w:t xml:space="preserve"> і у водоносному комплексі </w:t>
      </w:r>
      <w:r w:rsidRPr="00873F8B">
        <w:rPr>
          <w:b/>
          <w:bCs/>
          <w:sz w:val="20"/>
          <w:szCs w:val="20"/>
          <w:lang w:val="uk-UA"/>
        </w:rPr>
        <w:t>К</w:t>
      </w:r>
      <w:r w:rsidRPr="00873F8B">
        <w:rPr>
          <w:bCs/>
          <w:sz w:val="20"/>
          <w:szCs w:val="20"/>
          <w:vertAlign w:val="subscript"/>
          <w:lang w:val="uk-UA"/>
        </w:rPr>
        <w:t>1</w:t>
      </w:r>
      <w:r w:rsidRPr="00873F8B">
        <w:rPr>
          <w:bCs/>
          <w:sz w:val="20"/>
          <w:szCs w:val="20"/>
          <w:lang w:val="uk-UA"/>
        </w:rPr>
        <w:t>-</w:t>
      </w:r>
      <w:r w:rsidRPr="00873F8B">
        <w:rPr>
          <w:b/>
          <w:bCs/>
          <w:sz w:val="20"/>
          <w:szCs w:val="20"/>
          <w:lang w:val="uk-UA"/>
        </w:rPr>
        <w:t>К</w:t>
      </w:r>
      <w:r w:rsidRPr="00873F8B">
        <w:rPr>
          <w:bCs/>
          <w:sz w:val="20"/>
          <w:szCs w:val="20"/>
          <w:vertAlign w:val="subscript"/>
          <w:lang w:val="uk-UA"/>
        </w:rPr>
        <w:t>2</w:t>
      </w:r>
      <w:r w:rsidRPr="00873F8B">
        <w:rPr>
          <w:bCs/>
          <w:i/>
          <w:sz w:val="20"/>
          <w:szCs w:val="20"/>
          <w:lang w:val="uk-UA"/>
        </w:rPr>
        <w:t>s</w:t>
      </w:r>
      <w:r w:rsidRPr="00873F8B">
        <w:rPr>
          <w:bCs/>
          <w:sz w:val="20"/>
          <w:szCs w:val="20"/>
          <w:lang w:val="uk-UA"/>
        </w:rPr>
        <w:t xml:space="preserve"> </w:t>
      </w:r>
      <w:r w:rsidRPr="00873F8B">
        <w:rPr>
          <w:sz w:val="20"/>
          <w:szCs w:val="20"/>
          <w:lang w:val="uk-UA"/>
        </w:rPr>
        <w:t>до 2-5 разів</w:t>
      </w:r>
      <w:r w:rsidRPr="00873F8B">
        <w:rPr>
          <w:bCs/>
          <w:sz w:val="20"/>
          <w:szCs w:val="20"/>
          <w:lang w:val="uk-UA"/>
        </w:rPr>
        <w:t xml:space="preserve"> </w:t>
      </w:r>
      <w:r w:rsidRPr="00873F8B">
        <w:rPr>
          <w:sz w:val="20"/>
          <w:szCs w:val="20"/>
          <w:lang w:val="uk-UA"/>
        </w:rPr>
        <w:t>[</w:t>
      </w:r>
      <w:r w:rsidRPr="0038305D">
        <w:rPr>
          <w:color w:val="FF0000"/>
          <w:sz w:val="20"/>
          <w:szCs w:val="20"/>
          <w:lang w:val="uk-UA"/>
        </w:rPr>
        <w:t>8</w:t>
      </w:r>
      <w:r>
        <w:rPr>
          <w:color w:val="FF0000"/>
          <w:sz w:val="20"/>
          <w:szCs w:val="20"/>
          <w:lang w:val="uk-UA"/>
        </w:rPr>
        <w:t>1</w:t>
      </w:r>
      <w:r w:rsidRPr="00873F8B">
        <w:rPr>
          <w:sz w:val="20"/>
          <w:szCs w:val="20"/>
          <w:lang w:val="uk-UA"/>
        </w:rPr>
        <w:t>].</w:t>
      </w:r>
    </w:p>
    <w:p w:rsidR="001110EC" w:rsidRPr="00873F8B" w:rsidRDefault="001110EC" w:rsidP="001110EC">
      <w:pPr>
        <w:ind w:firstLine="454"/>
        <w:jc w:val="both"/>
        <w:rPr>
          <w:sz w:val="20"/>
          <w:szCs w:val="20"/>
          <w:lang w:val="uk-UA"/>
        </w:rPr>
      </w:pPr>
      <w:r w:rsidRPr="00873F8B">
        <w:rPr>
          <w:sz w:val="20"/>
          <w:szCs w:val="20"/>
          <w:lang w:val="uk-UA" w:eastAsia="uk-UA"/>
        </w:rPr>
        <w:t>Як показують результати багаторічних спостережень, стан перших від поверхні вод</w:t>
      </w:r>
      <w:r w:rsidRPr="00873F8B">
        <w:rPr>
          <w:sz w:val="20"/>
          <w:szCs w:val="20"/>
          <w:lang w:val="uk-UA" w:eastAsia="uk-UA"/>
        </w:rPr>
        <w:t>о</w:t>
      </w:r>
      <w:r w:rsidRPr="00873F8B">
        <w:rPr>
          <w:sz w:val="20"/>
          <w:szCs w:val="20"/>
          <w:lang w:val="uk-UA" w:eastAsia="uk-UA"/>
        </w:rPr>
        <w:t>носних горизонтів також зазнає певних змін в результаті впливу як природних так і антропогенних чинн</w:t>
      </w:r>
      <w:r w:rsidRPr="00873F8B">
        <w:rPr>
          <w:sz w:val="20"/>
          <w:szCs w:val="20"/>
          <w:lang w:val="uk-UA" w:eastAsia="uk-UA"/>
        </w:rPr>
        <w:t>и</w:t>
      </w:r>
      <w:r w:rsidRPr="00873F8B">
        <w:rPr>
          <w:sz w:val="20"/>
          <w:szCs w:val="20"/>
          <w:lang w:val="uk-UA" w:eastAsia="uk-UA"/>
        </w:rPr>
        <w:t xml:space="preserve">ків. Природні зміни у стані цих горизонтів за останні десятиріччя, перш за все, пов’язані із кліматичними змінами, які чітко </w:t>
      </w:r>
      <w:r w:rsidRPr="00873F8B">
        <w:rPr>
          <w:sz w:val="20"/>
          <w:szCs w:val="20"/>
          <w:lang w:val="uk-UA" w:eastAsia="uk-UA"/>
        </w:rPr>
        <w:lastRenderedPageBreak/>
        <w:t>пр</w:t>
      </w:r>
      <w:r w:rsidRPr="00873F8B">
        <w:rPr>
          <w:sz w:val="20"/>
          <w:szCs w:val="20"/>
          <w:lang w:val="uk-UA" w:eastAsia="uk-UA"/>
        </w:rPr>
        <w:t>о</w:t>
      </w:r>
      <w:r w:rsidRPr="00873F8B">
        <w:rPr>
          <w:sz w:val="20"/>
          <w:szCs w:val="20"/>
          <w:lang w:val="uk-UA" w:eastAsia="uk-UA"/>
        </w:rPr>
        <w:t>являються на дослідженій території: загалом спостерігається тенденція до потепління холодного періоду року та збільшення зволоженості. Наслідком цього є підйом рівнів ґрунтових вод, який при наявності антр</w:t>
      </w:r>
      <w:r w:rsidRPr="00873F8B">
        <w:rPr>
          <w:sz w:val="20"/>
          <w:szCs w:val="20"/>
          <w:lang w:val="uk-UA" w:eastAsia="uk-UA"/>
        </w:rPr>
        <w:t>о</w:t>
      </w:r>
      <w:r w:rsidRPr="00873F8B">
        <w:rPr>
          <w:sz w:val="20"/>
          <w:szCs w:val="20"/>
          <w:lang w:val="uk-UA" w:eastAsia="uk-UA"/>
        </w:rPr>
        <w:t>погенного впливу здатен проходити більш інтенсивно внаслідок підпору ґрунтового потоку інженерними спорудами та комунікаціями.</w:t>
      </w:r>
    </w:p>
    <w:p w:rsidR="001110EC" w:rsidRPr="00873F8B" w:rsidRDefault="001110EC" w:rsidP="001110EC">
      <w:pPr>
        <w:ind w:firstLine="454"/>
        <w:jc w:val="both"/>
        <w:rPr>
          <w:sz w:val="20"/>
          <w:szCs w:val="20"/>
          <w:lang w:val="uk-UA"/>
        </w:rPr>
      </w:pPr>
      <w:r w:rsidRPr="00873F8B">
        <w:rPr>
          <w:sz w:val="20"/>
          <w:szCs w:val="20"/>
          <w:lang w:val="uk-UA"/>
        </w:rPr>
        <w:t>Покращення умов живлення ґрунтових водоносних горизонтів не завжди сприяє п</w:t>
      </w:r>
      <w:r w:rsidRPr="00873F8B">
        <w:rPr>
          <w:sz w:val="20"/>
          <w:szCs w:val="20"/>
          <w:lang w:val="uk-UA"/>
        </w:rPr>
        <w:t>о</w:t>
      </w:r>
      <w:r w:rsidRPr="00873F8B">
        <w:rPr>
          <w:sz w:val="20"/>
          <w:szCs w:val="20"/>
          <w:lang w:val="uk-UA"/>
        </w:rPr>
        <w:t>ліпшенню їх якості. Так, в межах населених пунктів активізація інфільтрації у незах</w:t>
      </w:r>
      <w:r w:rsidRPr="00873F8B">
        <w:rPr>
          <w:sz w:val="20"/>
          <w:szCs w:val="20"/>
          <w:lang w:val="uk-UA"/>
        </w:rPr>
        <w:t>и</w:t>
      </w:r>
      <w:r w:rsidRPr="00873F8B">
        <w:rPr>
          <w:sz w:val="20"/>
          <w:szCs w:val="20"/>
          <w:lang w:val="uk-UA"/>
        </w:rPr>
        <w:t>щені водоносні горизонти часто призводить до зворотного ефекту – промивання забру</w:t>
      </w:r>
      <w:r w:rsidRPr="00873F8B">
        <w:rPr>
          <w:sz w:val="20"/>
          <w:szCs w:val="20"/>
          <w:lang w:val="uk-UA"/>
        </w:rPr>
        <w:t>д</w:t>
      </w:r>
      <w:r w:rsidRPr="00873F8B">
        <w:rPr>
          <w:sz w:val="20"/>
          <w:szCs w:val="20"/>
          <w:lang w:val="uk-UA"/>
        </w:rPr>
        <w:t>неної зони аерації викликає погіршення якості ґрунтових вод, в результаті чого природні зв’язки порушуються [</w:t>
      </w:r>
      <w:r w:rsidRPr="0038305D">
        <w:rPr>
          <w:color w:val="FF0000"/>
          <w:sz w:val="20"/>
          <w:szCs w:val="20"/>
          <w:lang w:val="uk-UA"/>
        </w:rPr>
        <w:t>51</w:t>
      </w:r>
      <w:r w:rsidRPr="00873F8B">
        <w:rPr>
          <w:sz w:val="20"/>
          <w:szCs w:val="20"/>
          <w:lang w:val="uk-UA"/>
        </w:rPr>
        <w:t>] і спостерігається позитивна кореляція між коефіцієнт</w:t>
      </w:r>
      <w:r w:rsidRPr="00873F8B">
        <w:rPr>
          <w:sz w:val="20"/>
          <w:szCs w:val="20"/>
          <w:lang w:val="uk-UA"/>
        </w:rPr>
        <w:t>а</w:t>
      </w:r>
      <w:r w:rsidRPr="00873F8B">
        <w:rPr>
          <w:sz w:val="20"/>
          <w:szCs w:val="20"/>
          <w:lang w:val="uk-UA"/>
        </w:rPr>
        <w:t>ми відносної зміни рівнів та мінералізації із здвигом на 1-2 роки. В спостережній св. 0025 (м. Полтава) мінералізація за 28 років збільшилась з 0,5 до 1,3 г/дм</w:t>
      </w:r>
      <w:r w:rsidRPr="00873F8B">
        <w:rPr>
          <w:sz w:val="20"/>
          <w:szCs w:val="20"/>
          <w:vertAlign w:val="superscript"/>
          <w:lang w:val="uk-UA"/>
        </w:rPr>
        <w:t xml:space="preserve">3 </w:t>
      </w:r>
      <w:r w:rsidRPr="00873F8B">
        <w:rPr>
          <w:sz w:val="20"/>
          <w:szCs w:val="20"/>
          <w:lang w:val="uk-UA"/>
        </w:rPr>
        <w:t>(в 2,5 рази), при цьому тип води зм</w:t>
      </w:r>
      <w:r w:rsidRPr="00873F8B">
        <w:rPr>
          <w:sz w:val="20"/>
          <w:szCs w:val="20"/>
          <w:lang w:val="uk-UA"/>
        </w:rPr>
        <w:t>і</w:t>
      </w:r>
      <w:r w:rsidRPr="00873F8B">
        <w:rPr>
          <w:sz w:val="20"/>
          <w:szCs w:val="20"/>
          <w:lang w:val="uk-UA"/>
        </w:rPr>
        <w:t>нився несуттєво: з хлоридно-гідрокарбонатного натрієво-кальцієвого на хлоридно- гідр</w:t>
      </w:r>
      <w:r w:rsidRPr="00873F8B">
        <w:rPr>
          <w:sz w:val="20"/>
          <w:szCs w:val="20"/>
          <w:lang w:val="uk-UA"/>
        </w:rPr>
        <w:t>о</w:t>
      </w:r>
      <w:r w:rsidRPr="00873F8B">
        <w:rPr>
          <w:sz w:val="20"/>
          <w:szCs w:val="20"/>
          <w:lang w:val="uk-UA"/>
        </w:rPr>
        <w:t>карбонатний кальцієво-натрієвий, що свідчить про комплексний характер з</w:t>
      </w:r>
      <w:r w:rsidRPr="00873F8B">
        <w:rPr>
          <w:sz w:val="20"/>
          <w:szCs w:val="20"/>
          <w:lang w:val="uk-UA"/>
        </w:rPr>
        <w:t>а</w:t>
      </w:r>
      <w:r w:rsidRPr="00873F8B">
        <w:rPr>
          <w:sz w:val="20"/>
          <w:szCs w:val="20"/>
          <w:lang w:val="uk-UA"/>
        </w:rPr>
        <w:t>бруднення.</w:t>
      </w:r>
    </w:p>
    <w:p w:rsidR="001110EC" w:rsidRPr="00873F8B" w:rsidRDefault="001110EC" w:rsidP="001110EC">
      <w:pPr>
        <w:ind w:firstLine="454"/>
        <w:jc w:val="both"/>
        <w:rPr>
          <w:b/>
          <w:sz w:val="20"/>
          <w:szCs w:val="20"/>
          <w:lang w:val="uk-UA"/>
        </w:rPr>
      </w:pPr>
      <w:r w:rsidRPr="00873F8B">
        <w:rPr>
          <w:b/>
          <w:sz w:val="20"/>
          <w:szCs w:val="20"/>
          <w:lang w:val="uk-UA"/>
        </w:rPr>
        <w:t>7.3 Характеристика умов існуючого водопостачання</w:t>
      </w:r>
    </w:p>
    <w:p w:rsidR="001110EC" w:rsidRPr="002A1C5E" w:rsidRDefault="001110EC" w:rsidP="001110EC">
      <w:pPr>
        <w:ind w:firstLine="454"/>
        <w:jc w:val="both"/>
        <w:outlineLvl w:val="0"/>
        <w:rPr>
          <w:sz w:val="20"/>
          <w:szCs w:val="20"/>
          <w:lang w:val="uk-UA"/>
        </w:rPr>
      </w:pPr>
      <w:r w:rsidRPr="00873F8B">
        <w:rPr>
          <w:sz w:val="20"/>
          <w:szCs w:val="20"/>
          <w:lang w:val="uk-UA"/>
        </w:rPr>
        <w:t>Характеристика умов існуючого водопостачання подається за даними з державного обліку викори</w:t>
      </w:r>
      <w:r w:rsidRPr="00873F8B">
        <w:rPr>
          <w:sz w:val="20"/>
          <w:szCs w:val="20"/>
          <w:lang w:val="uk-UA"/>
        </w:rPr>
        <w:t>с</w:t>
      </w:r>
      <w:r w:rsidRPr="00873F8B">
        <w:rPr>
          <w:sz w:val="20"/>
          <w:szCs w:val="20"/>
          <w:lang w:val="uk-UA"/>
        </w:rPr>
        <w:t>тання підземних вод за 2007 р. [</w:t>
      </w:r>
      <w:r w:rsidRPr="0038305D">
        <w:rPr>
          <w:color w:val="FF0000"/>
          <w:sz w:val="20"/>
          <w:szCs w:val="20"/>
          <w:lang w:val="uk-UA"/>
        </w:rPr>
        <w:t>103</w:t>
      </w:r>
      <w:r w:rsidRPr="00873F8B">
        <w:rPr>
          <w:sz w:val="20"/>
          <w:szCs w:val="20"/>
          <w:lang w:val="uk-UA"/>
        </w:rPr>
        <w:t>]. Водопостачання населених пунктів в межах площі аркушів практично повністю відбувається за рахунок підземних вод. Ст</w:t>
      </w:r>
      <w:r w:rsidRPr="00873F8B">
        <w:rPr>
          <w:sz w:val="20"/>
          <w:szCs w:val="20"/>
          <w:lang w:val="uk-UA"/>
        </w:rPr>
        <w:t>а</w:t>
      </w:r>
      <w:r w:rsidRPr="00873F8B">
        <w:rPr>
          <w:sz w:val="20"/>
          <w:szCs w:val="20"/>
          <w:lang w:val="uk-UA"/>
        </w:rPr>
        <w:t>ном на 1.01.2008 р. на території аркушів зареєстровано 186 працюючих групових водозаборів. При цьому найбільшою кількістю водозаборів використання по пл</w:t>
      </w:r>
      <w:r w:rsidRPr="00873F8B">
        <w:rPr>
          <w:sz w:val="20"/>
          <w:szCs w:val="20"/>
          <w:lang w:val="uk-UA"/>
        </w:rPr>
        <w:t>о</w:t>
      </w:r>
      <w:r w:rsidRPr="00873F8B">
        <w:rPr>
          <w:sz w:val="20"/>
          <w:szCs w:val="20"/>
          <w:lang w:val="uk-UA"/>
        </w:rPr>
        <w:t>щі здійснюється з водоносного горизонту у канівській та бучацькій серіях еоцену (129 водозаборів) і з вод</w:t>
      </w:r>
      <w:r w:rsidRPr="00873F8B">
        <w:rPr>
          <w:sz w:val="20"/>
          <w:szCs w:val="20"/>
          <w:lang w:val="uk-UA"/>
        </w:rPr>
        <w:t>о</w:t>
      </w:r>
      <w:r w:rsidRPr="00873F8B">
        <w:rPr>
          <w:sz w:val="20"/>
          <w:szCs w:val="20"/>
          <w:lang w:val="uk-UA"/>
        </w:rPr>
        <w:t xml:space="preserve">носного комплексу </w:t>
      </w:r>
      <w:r w:rsidRPr="00873F8B">
        <w:rPr>
          <w:bCs/>
          <w:color w:val="000000"/>
          <w:spacing w:val="-12"/>
          <w:sz w:val="20"/>
          <w:szCs w:val="20"/>
          <w:lang w:val="uk-UA" w:eastAsia="uk-UA"/>
        </w:rPr>
        <w:t>у відкладах нижньої крейди та сеноманському ярусі верхньої крейди (</w:t>
      </w:r>
      <w:r w:rsidRPr="00873F8B">
        <w:rPr>
          <w:sz w:val="20"/>
          <w:szCs w:val="20"/>
          <w:lang w:val="uk-UA"/>
        </w:rPr>
        <w:t>29 водоз</w:t>
      </w:r>
      <w:r w:rsidRPr="00873F8B">
        <w:rPr>
          <w:sz w:val="20"/>
          <w:szCs w:val="20"/>
          <w:lang w:val="uk-UA"/>
        </w:rPr>
        <w:t>а</w:t>
      </w:r>
      <w:r w:rsidRPr="00873F8B">
        <w:rPr>
          <w:sz w:val="20"/>
          <w:szCs w:val="20"/>
          <w:lang w:val="uk-UA"/>
        </w:rPr>
        <w:t>борів). Останні є н</w:t>
      </w:r>
      <w:r w:rsidRPr="00873F8B">
        <w:rPr>
          <w:bCs/>
          <w:color w:val="000000"/>
          <w:spacing w:val="-12"/>
          <w:sz w:val="20"/>
          <w:szCs w:val="20"/>
          <w:lang w:val="uk-UA" w:eastAsia="uk-UA"/>
        </w:rPr>
        <w:t xml:space="preserve">айбільш потужними бо забезпечують водою населення та більшість великих підприємств в м. Полтава. </w:t>
      </w:r>
      <w:r w:rsidRPr="00873F8B">
        <w:rPr>
          <w:sz w:val="20"/>
          <w:szCs w:val="20"/>
          <w:lang w:val="uk-UA"/>
        </w:rPr>
        <w:t xml:space="preserve">Виснаження </w:t>
      </w:r>
      <w:r w:rsidRPr="002A1C5E">
        <w:rPr>
          <w:sz w:val="20"/>
          <w:szCs w:val="20"/>
          <w:lang w:val="uk-UA"/>
        </w:rPr>
        <w:t>водоносних горизонтів та комплексів за період експлуатації вод</w:t>
      </w:r>
      <w:r w:rsidRPr="002A1C5E">
        <w:rPr>
          <w:sz w:val="20"/>
          <w:szCs w:val="20"/>
          <w:lang w:val="uk-UA"/>
        </w:rPr>
        <w:t>о</w:t>
      </w:r>
      <w:r w:rsidRPr="002A1C5E">
        <w:rPr>
          <w:sz w:val="20"/>
          <w:szCs w:val="20"/>
          <w:lang w:val="uk-UA"/>
        </w:rPr>
        <w:t>заборів не відмічалось.</w:t>
      </w:r>
    </w:p>
    <w:p w:rsidR="001110EC" w:rsidRPr="002A1C5E" w:rsidRDefault="001110EC" w:rsidP="001110EC">
      <w:pPr>
        <w:ind w:firstLine="454"/>
        <w:rPr>
          <w:sz w:val="20"/>
          <w:szCs w:val="20"/>
          <w:lang w:val="uk-UA"/>
        </w:rPr>
      </w:pPr>
    </w:p>
    <w:p w:rsidR="001110EC" w:rsidRPr="00E60888" w:rsidRDefault="001110EC" w:rsidP="001110EC">
      <w:pPr>
        <w:ind w:firstLine="454"/>
        <w:rPr>
          <w:b/>
          <w:bCs/>
          <w:lang w:val="uk-UA"/>
        </w:rPr>
      </w:pPr>
      <w:r w:rsidRPr="00E60888">
        <w:rPr>
          <w:b/>
          <w:bCs/>
          <w:lang w:val="uk-UA"/>
        </w:rPr>
        <w:t xml:space="preserve">8 </w:t>
      </w:r>
      <w:r>
        <w:rPr>
          <w:b/>
          <w:bCs/>
          <w:lang w:val="uk-UA"/>
        </w:rPr>
        <w:t xml:space="preserve"> </w:t>
      </w:r>
      <w:r w:rsidRPr="00E60888">
        <w:rPr>
          <w:b/>
          <w:bCs/>
          <w:lang w:val="uk-UA"/>
        </w:rPr>
        <w:t>КОРИСНІ КОПАЛИНИ ТА ЗАКОНОМІРНОСТІ ЇХ РОЗМІЩЕ</w:t>
      </w:r>
      <w:r w:rsidRPr="00E60888">
        <w:rPr>
          <w:b/>
          <w:bCs/>
          <w:lang w:val="uk-UA"/>
        </w:rPr>
        <w:t>Н</w:t>
      </w:r>
      <w:r w:rsidRPr="00E60888">
        <w:rPr>
          <w:b/>
          <w:bCs/>
          <w:lang w:val="uk-UA"/>
        </w:rPr>
        <w:t>НЯ</w:t>
      </w:r>
    </w:p>
    <w:p w:rsidR="001110EC" w:rsidRPr="002A1C5E" w:rsidRDefault="001110EC" w:rsidP="001110EC">
      <w:pPr>
        <w:tabs>
          <w:tab w:val="num" w:pos="540"/>
        </w:tabs>
        <w:ind w:firstLine="454"/>
        <w:jc w:val="both"/>
        <w:rPr>
          <w:sz w:val="20"/>
          <w:szCs w:val="20"/>
          <w:lang w:val="uk-UA"/>
        </w:rPr>
      </w:pPr>
      <w:r w:rsidRPr="002A1C5E">
        <w:rPr>
          <w:sz w:val="20"/>
          <w:szCs w:val="20"/>
          <w:lang w:val="uk-UA"/>
        </w:rPr>
        <w:t>У мінерагенічному відношенні територія аркушів розташована в межах провінції ДДЗ. Мінерально-сировинна база території представлена родовищами та проявами горючих, металічних, неметалічних кори</w:t>
      </w:r>
      <w:r w:rsidRPr="002A1C5E">
        <w:rPr>
          <w:sz w:val="20"/>
          <w:szCs w:val="20"/>
          <w:lang w:val="uk-UA"/>
        </w:rPr>
        <w:t>с</w:t>
      </w:r>
      <w:r w:rsidRPr="002A1C5E">
        <w:rPr>
          <w:sz w:val="20"/>
          <w:szCs w:val="20"/>
          <w:lang w:val="uk-UA"/>
        </w:rPr>
        <w:t>них копалин та підземних вод (додатки 1, 2). Абсолютна їх більшість має осадовий генезис. Усі встановлені родовища та прояви класифіковані з виділенням генетичних типів, розвиток, розміщення і локалізація яких визначаються прогнозними чинниками. Визначено пошукові ознаки, які свідчать про перспективи виявле</w:t>
      </w:r>
      <w:r w:rsidRPr="002A1C5E">
        <w:rPr>
          <w:sz w:val="20"/>
          <w:szCs w:val="20"/>
          <w:lang w:val="uk-UA"/>
        </w:rPr>
        <w:t>н</w:t>
      </w:r>
      <w:r w:rsidRPr="002A1C5E">
        <w:rPr>
          <w:sz w:val="20"/>
          <w:szCs w:val="20"/>
          <w:lang w:val="uk-UA"/>
        </w:rPr>
        <w:t>ня різних корисних копалин у породах осадового чохла.</w:t>
      </w:r>
    </w:p>
    <w:p w:rsidR="001110EC" w:rsidRPr="002A1C5E" w:rsidRDefault="001110EC" w:rsidP="001110EC">
      <w:pPr>
        <w:ind w:firstLine="454"/>
        <w:jc w:val="both"/>
        <w:rPr>
          <w:b/>
          <w:bCs/>
          <w:sz w:val="20"/>
          <w:szCs w:val="20"/>
          <w:lang w:val="uk-UA"/>
        </w:rPr>
      </w:pPr>
      <w:r>
        <w:rPr>
          <w:b/>
          <w:bCs/>
          <w:sz w:val="20"/>
          <w:szCs w:val="20"/>
          <w:lang w:val="uk-UA"/>
        </w:rPr>
        <w:t>8</w:t>
      </w:r>
      <w:r w:rsidRPr="002A1C5E">
        <w:rPr>
          <w:b/>
          <w:bCs/>
          <w:sz w:val="20"/>
          <w:szCs w:val="20"/>
          <w:lang w:val="uk-UA"/>
        </w:rPr>
        <w:t>.1 Горючі копалини</w:t>
      </w:r>
    </w:p>
    <w:p w:rsidR="001110EC" w:rsidRPr="007C138F" w:rsidRDefault="001110EC" w:rsidP="001110EC">
      <w:pPr>
        <w:ind w:firstLine="454"/>
        <w:jc w:val="both"/>
        <w:rPr>
          <w:sz w:val="20"/>
          <w:szCs w:val="20"/>
          <w:lang w:val="uk-UA"/>
        </w:rPr>
      </w:pPr>
      <w:r w:rsidRPr="002A1C5E">
        <w:rPr>
          <w:b/>
          <w:sz w:val="20"/>
          <w:szCs w:val="20"/>
          <w:lang w:val="uk-UA"/>
        </w:rPr>
        <w:t xml:space="preserve">Газоподібні та рідкі горючі копалини. Природний газ, конденсат, нафта. </w:t>
      </w:r>
      <w:r w:rsidRPr="002A1C5E">
        <w:rPr>
          <w:sz w:val="20"/>
          <w:szCs w:val="20"/>
          <w:lang w:val="uk-UA"/>
        </w:rPr>
        <w:t>Територія аркушів розт</w:t>
      </w:r>
      <w:r w:rsidRPr="002A1C5E">
        <w:rPr>
          <w:sz w:val="20"/>
          <w:szCs w:val="20"/>
          <w:lang w:val="uk-UA"/>
        </w:rPr>
        <w:t>а</w:t>
      </w:r>
      <w:r w:rsidRPr="002A1C5E">
        <w:rPr>
          <w:sz w:val="20"/>
          <w:szCs w:val="20"/>
          <w:lang w:val="uk-UA"/>
        </w:rPr>
        <w:t>шована в смузі регіональної нафтогазоносності ДДЗ, на якій розміщуються комплексні родовища вуглево</w:t>
      </w:r>
      <w:r w:rsidRPr="002A1C5E">
        <w:rPr>
          <w:sz w:val="20"/>
          <w:szCs w:val="20"/>
          <w:lang w:val="uk-UA"/>
        </w:rPr>
        <w:t>д</w:t>
      </w:r>
      <w:r w:rsidRPr="002A1C5E">
        <w:rPr>
          <w:sz w:val="20"/>
          <w:szCs w:val="20"/>
          <w:lang w:val="uk-UA"/>
        </w:rPr>
        <w:t>нів, де видобувається переважна кількість газу та конденсату України. Поклади горючих копалин знах</w:t>
      </w:r>
      <w:r w:rsidRPr="002A1C5E">
        <w:rPr>
          <w:sz w:val="20"/>
          <w:szCs w:val="20"/>
          <w:lang w:val="uk-UA"/>
        </w:rPr>
        <w:t>о</w:t>
      </w:r>
      <w:r w:rsidRPr="002A1C5E">
        <w:rPr>
          <w:sz w:val="20"/>
          <w:szCs w:val="20"/>
          <w:lang w:val="uk-UA"/>
        </w:rPr>
        <w:t>дяться у породах карбону, пермі, частково тріасу, юри та у тріщинуватих зонах докембрійського фундаме</w:t>
      </w:r>
      <w:r w:rsidRPr="002A1C5E">
        <w:rPr>
          <w:sz w:val="20"/>
          <w:szCs w:val="20"/>
          <w:lang w:val="uk-UA"/>
        </w:rPr>
        <w:t>н</w:t>
      </w:r>
      <w:r w:rsidRPr="002A1C5E">
        <w:rPr>
          <w:sz w:val="20"/>
          <w:szCs w:val="20"/>
          <w:lang w:val="uk-UA"/>
        </w:rPr>
        <w:t>ту [1</w:t>
      </w:r>
      <w:r>
        <w:rPr>
          <w:sz w:val="20"/>
          <w:szCs w:val="20"/>
          <w:lang w:val="uk-UA"/>
        </w:rPr>
        <w:t>4</w:t>
      </w:r>
      <w:r w:rsidRPr="002A1C5E">
        <w:rPr>
          <w:sz w:val="20"/>
          <w:szCs w:val="20"/>
          <w:lang w:val="uk-UA"/>
        </w:rPr>
        <w:t>, 2</w:t>
      </w:r>
      <w:r>
        <w:rPr>
          <w:sz w:val="20"/>
          <w:szCs w:val="20"/>
          <w:lang w:val="uk-UA"/>
        </w:rPr>
        <w:t>2</w:t>
      </w:r>
      <w:r w:rsidRPr="002A1C5E">
        <w:rPr>
          <w:sz w:val="20"/>
          <w:szCs w:val="20"/>
          <w:lang w:val="uk-UA"/>
        </w:rPr>
        <w:t>, 2</w:t>
      </w:r>
      <w:r>
        <w:rPr>
          <w:sz w:val="20"/>
          <w:szCs w:val="20"/>
          <w:lang w:val="uk-UA"/>
        </w:rPr>
        <w:t>34</w:t>
      </w:r>
      <w:r w:rsidRPr="002A1C5E">
        <w:rPr>
          <w:sz w:val="20"/>
          <w:szCs w:val="20"/>
          <w:lang w:val="uk-UA"/>
        </w:rPr>
        <w:t>, 2</w:t>
      </w:r>
      <w:r>
        <w:rPr>
          <w:sz w:val="20"/>
          <w:szCs w:val="20"/>
          <w:lang w:val="uk-UA"/>
        </w:rPr>
        <w:t>35</w:t>
      </w:r>
      <w:r w:rsidRPr="002A1C5E">
        <w:rPr>
          <w:sz w:val="20"/>
          <w:szCs w:val="20"/>
          <w:lang w:val="uk-UA"/>
        </w:rPr>
        <w:t xml:space="preserve"> та ін.]. На території аркушів виявлено 42 родовища газоподібних та рідких горючих </w:t>
      </w:r>
      <w:r w:rsidRPr="007C138F">
        <w:rPr>
          <w:sz w:val="20"/>
          <w:szCs w:val="20"/>
          <w:lang w:val="uk-UA"/>
        </w:rPr>
        <w:t>к</w:t>
      </w:r>
      <w:r w:rsidRPr="007C138F">
        <w:rPr>
          <w:sz w:val="20"/>
          <w:szCs w:val="20"/>
          <w:lang w:val="uk-UA"/>
        </w:rPr>
        <w:t>о</w:t>
      </w:r>
      <w:r w:rsidRPr="007C138F">
        <w:rPr>
          <w:sz w:val="20"/>
          <w:szCs w:val="20"/>
          <w:lang w:val="uk-UA"/>
        </w:rPr>
        <w:t>палин. В переважній більшості вони є комплексними, вміщують газ, нафту і конденсат або газ і конденсат.</w:t>
      </w:r>
    </w:p>
    <w:p w:rsidR="001110EC" w:rsidRPr="007C138F" w:rsidRDefault="001110EC" w:rsidP="001110EC">
      <w:pPr>
        <w:tabs>
          <w:tab w:val="num" w:pos="540"/>
        </w:tabs>
        <w:ind w:firstLine="454"/>
        <w:jc w:val="both"/>
        <w:rPr>
          <w:sz w:val="20"/>
          <w:szCs w:val="20"/>
          <w:lang w:val="uk-UA"/>
        </w:rPr>
      </w:pPr>
      <w:r w:rsidRPr="007C138F">
        <w:rPr>
          <w:sz w:val="20"/>
          <w:szCs w:val="20"/>
          <w:lang w:val="uk-UA"/>
        </w:rPr>
        <w:t>На Охтирському аркуші розробляється 13 родовищ – Куличихінське (І-1-5), Тимофіївське (ІІ-1-18), Новотроїцьке (ІІ-2-21), Червонозаярське (ІІ-2-24), Західнорибальське (ІІІ-3-50), Хухрянське (ІІІ-4-53), Бугр</w:t>
      </w:r>
      <w:r w:rsidRPr="007C138F">
        <w:rPr>
          <w:sz w:val="20"/>
          <w:szCs w:val="20"/>
          <w:lang w:val="uk-UA"/>
        </w:rPr>
        <w:t>у</w:t>
      </w:r>
      <w:r w:rsidRPr="007C138F">
        <w:rPr>
          <w:sz w:val="20"/>
          <w:szCs w:val="20"/>
          <w:lang w:val="uk-UA"/>
        </w:rPr>
        <w:t>ватівське (ІІІ-4-54), Рибальське (ІІІ-4-55), Більське (ІV-2-59), Західносолохівське (ІV-2-61), Голиківське (ІV-4-70), Котелевське (ІV-4-73), Березівське (ІV-4-74); родовища Перевозівське (ІІІ-1-36), Пірківське (ІІІ-2-38), Загорянське (ІІІ-2-40), Чернеччинське (ІІІ-4-52) і Семиреньківське (ІV-1-56) знаходяться у стадії розвідки; законсервовані 2 родовища - Качанівське (ІІІ-2-37) і Ясині</w:t>
      </w:r>
      <w:r w:rsidRPr="007C138F">
        <w:rPr>
          <w:sz w:val="20"/>
          <w:szCs w:val="20"/>
          <w:lang w:val="uk-UA"/>
        </w:rPr>
        <w:t>в</w:t>
      </w:r>
      <w:r w:rsidRPr="007C138F">
        <w:rPr>
          <w:sz w:val="20"/>
          <w:szCs w:val="20"/>
          <w:lang w:val="uk-UA"/>
        </w:rPr>
        <w:t>ське (ІІІ-3-48).</w:t>
      </w:r>
    </w:p>
    <w:p w:rsidR="001110EC" w:rsidRPr="007C138F" w:rsidRDefault="001110EC" w:rsidP="001110EC">
      <w:pPr>
        <w:tabs>
          <w:tab w:val="num" w:pos="540"/>
        </w:tabs>
        <w:ind w:firstLine="454"/>
        <w:jc w:val="both"/>
        <w:rPr>
          <w:sz w:val="20"/>
          <w:szCs w:val="20"/>
          <w:lang w:val="uk-UA"/>
        </w:rPr>
      </w:pPr>
      <w:r w:rsidRPr="007C138F">
        <w:rPr>
          <w:sz w:val="20"/>
          <w:szCs w:val="20"/>
          <w:lang w:val="uk-UA"/>
        </w:rPr>
        <w:t>На Полтавському аркуші розробляється 17 родовищ – Опішнянське (І-3-8), Солохівське (І-3-9), Наташинське (І-3-10), Матвіївське (І-3-11), Гоголівське (ІІ-1-16), Родникі</w:t>
      </w:r>
      <w:r w:rsidRPr="007C138F">
        <w:rPr>
          <w:sz w:val="20"/>
          <w:szCs w:val="20"/>
          <w:lang w:val="uk-UA"/>
        </w:rPr>
        <w:t>в</w:t>
      </w:r>
      <w:r w:rsidRPr="007C138F">
        <w:rPr>
          <w:sz w:val="20"/>
          <w:szCs w:val="20"/>
          <w:lang w:val="uk-UA"/>
        </w:rPr>
        <w:t>с</w:t>
      </w:r>
      <w:r>
        <w:rPr>
          <w:sz w:val="20"/>
          <w:szCs w:val="20"/>
          <w:lang w:val="uk-UA"/>
        </w:rPr>
        <w:t>ьке (ІІ-1-17), Семенцівське (ІІ</w:t>
      </w:r>
      <w:r w:rsidRPr="007C138F">
        <w:rPr>
          <w:sz w:val="20"/>
          <w:szCs w:val="20"/>
          <w:lang w:val="uk-UA"/>
        </w:rPr>
        <w:t>-2-25), Абазівське (ІІІ-2-27), Мачуське (ІІІ-2-29), Східнополтавське (ІІІ-4-38), Лиманське (ІV-1-40), Зачепилівське (ІV-1-41), Решетн</w:t>
      </w:r>
      <w:r>
        <w:rPr>
          <w:sz w:val="20"/>
          <w:szCs w:val="20"/>
          <w:lang w:val="uk-UA"/>
        </w:rPr>
        <w:t>и</w:t>
      </w:r>
      <w:r w:rsidRPr="007C138F">
        <w:rPr>
          <w:sz w:val="20"/>
          <w:szCs w:val="20"/>
          <w:lang w:val="uk-UA"/>
        </w:rPr>
        <w:t>ківське (ІV-2-44), Горобцівське (ІV-2-45), Машівське (ІV-4-55), Розумівське (ІV-4-57), Суходолівське (ІV-4-59); родовища Байрацьке (ІІ-2-18), Рун</w:t>
      </w:r>
      <w:r>
        <w:rPr>
          <w:sz w:val="20"/>
          <w:szCs w:val="20"/>
          <w:lang w:val="uk-UA"/>
        </w:rPr>
        <w:t>і</w:t>
      </w:r>
      <w:r w:rsidRPr="007C138F">
        <w:rPr>
          <w:sz w:val="20"/>
          <w:szCs w:val="20"/>
          <w:lang w:val="uk-UA"/>
        </w:rPr>
        <w:t>вщинс</w:t>
      </w:r>
      <w:r>
        <w:rPr>
          <w:sz w:val="20"/>
          <w:szCs w:val="20"/>
          <w:lang w:val="uk-UA"/>
        </w:rPr>
        <w:t>ьке (ІІ-4-23), Макарцівське (ІІ</w:t>
      </w:r>
      <w:r w:rsidRPr="007C138F">
        <w:rPr>
          <w:sz w:val="20"/>
          <w:szCs w:val="20"/>
          <w:lang w:val="uk-UA"/>
        </w:rPr>
        <w:t>-2-26), В</w:t>
      </w:r>
      <w:r w:rsidRPr="007C138F">
        <w:rPr>
          <w:sz w:val="20"/>
          <w:szCs w:val="20"/>
          <w:lang w:val="uk-UA"/>
        </w:rPr>
        <w:t>а</w:t>
      </w:r>
      <w:r w:rsidRPr="007C138F">
        <w:rPr>
          <w:sz w:val="20"/>
          <w:szCs w:val="20"/>
          <w:lang w:val="uk-UA"/>
        </w:rPr>
        <w:t>кулівське (ІІІ-3-33) знаходяться у стадії розвідки; родовище Відрадне (ІV-2-42) законсерв</w:t>
      </w:r>
      <w:r w:rsidRPr="007C138F">
        <w:rPr>
          <w:sz w:val="20"/>
          <w:szCs w:val="20"/>
          <w:lang w:val="uk-UA"/>
        </w:rPr>
        <w:t>о</w:t>
      </w:r>
      <w:r w:rsidRPr="007C138F">
        <w:rPr>
          <w:sz w:val="20"/>
          <w:szCs w:val="20"/>
          <w:lang w:val="uk-UA"/>
        </w:rPr>
        <w:t>ване.</w:t>
      </w:r>
    </w:p>
    <w:p w:rsidR="001110EC" w:rsidRPr="002A1C5E" w:rsidRDefault="001110EC" w:rsidP="001110EC">
      <w:pPr>
        <w:ind w:firstLine="454"/>
        <w:jc w:val="both"/>
        <w:rPr>
          <w:sz w:val="20"/>
          <w:szCs w:val="20"/>
          <w:lang w:val="uk-UA"/>
        </w:rPr>
      </w:pPr>
      <w:r w:rsidRPr="002A1C5E">
        <w:rPr>
          <w:sz w:val="20"/>
          <w:szCs w:val="20"/>
          <w:lang w:val="uk-UA"/>
        </w:rPr>
        <w:t xml:space="preserve">Всі родовища рідких та газоподібних вуглеводнів в межах досліджених аркушів відносяться до позитивних структур палеозойсько-мезозойського віку, що є проявом </w:t>
      </w:r>
      <w:r w:rsidRPr="002A1C5E">
        <w:rPr>
          <w:i/>
          <w:sz w:val="20"/>
          <w:szCs w:val="20"/>
          <w:lang w:val="uk-UA"/>
        </w:rPr>
        <w:t>стру</w:t>
      </w:r>
      <w:r w:rsidRPr="002A1C5E">
        <w:rPr>
          <w:i/>
          <w:sz w:val="20"/>
          <w:szCs w:val="20"/>
          <w:lang w:val="uk-UA"/>
        </w:rPr>
        <w:t>к</w:t>
      </w:r>
      <w:r w:rsidRPr="002A1C5E">
        <w:rPr>
          <w:i/>
          <w:sz w:val="20"/>
          <w:szCs w:val="20"/>
          <w:lang w:val="uk-UA"/>
        </w:rPr>
        <w:t>турно-тектонічного чинника</w:t>
      </w:r>
      <w:r w:rsidRPr="002A1C5E">
        <w:rPr>
          <w:sz w:val="20"/>
          <w:szCs w:val="20"/>
          <w:lang w:val="uk-UA"/>
        </w:rPr>
        <w:t>, який контролює їх розташування і формує сприятливі для локалізації вуглеводнів умови. На Північному борту ДДЗ поширені структури переважно моноклінального типу – структурні носи. Закономірність в локалізації різних видів вуглеводнів в певних типах структур чітко не простежується, хоча нафтопрояви тяжіють до прирозломних структур Північної прибортової зони.</w:t>
      </w:r>
    </w:p>
    <w:p w:rsidR="001110EC" w:rsidRPr="002A1C5E" w:rsidRDefault="001110EC" w:rsidP="001110EC">
      <w:pPr>
        <w:ind w:firstLine="454"/>
        <w:jc w:val="both"/>
        <w:rPr>
          <w:sz w:val="20"/>
          <w:szCs w:val="20"/>
          <w:lang w:val="uk-UA"/>
        </w:rPr>
      </w:pPr>
      <w:r w:rsidRPr="002A1C5E">
        <w:rPr>
          <w:sz w:val="20"/>
          <w:szCs w:val="20"/>
          <w:lang w:val="uk-UA"/>
        </w:rPr>
        <w:t xml:space="preserve">Іншими чинниками, що визначають локалізацію вуглеводнів є </w:t>
      </w:r>
      <w:r w:rsidRPr="002A1C5E">
        <w:rPr>
          <w:i/>
          <w:sz w:val="20"/>
          <w:szCs w:val="20"/>
          <w:lang w:val="uk-UA"/>
        </w:rPr>
        <w:t>літологічний і стратиграфічний</w:t>
      </w:r>
      <w:r w:rsidRPr="002A1C5E">
        <w:rPr>
          <w:sz w:val="20"/>
          <w:szCs w:val="20"/>
          <w:lang w:val="uk-UA"/>
        </w:rPr>
        <w:t>. Всі вуглеводні локалізовані в пористих і тріщинуватих пісковиках, алевролітах, вапняках верхнього девону, карбону, нижньої пермі, в корі вивітрювання і в тріщин</w:t>
      </w:r>
      <w:r w:rsidRPr="002A1C5E">
        <w:rPr>
          <w:sz w:val="20"/>
          <w:szCs w:val="20"/>
          <w:lang w:val="uk-UA"/>
        </w:rPr>
        <w:t>у</w:t>
      </w:r>
      <w:r w:rsidRPr="002A1C5E">
        <w:rPr>
          <w:sz w:val="20"/>
          <w:szCs w:val="20"/>
          <w:lang w:val="uk-UA"/>
        </w:rPr>
        <w:t>ватих породах фундаменту.</w:t>
      </w:r>
    </w:p>
    <w:p w:rsidR="001110EC" w:rsidRPr="002A1C5E" w:rsidRDefault="001110EC" w:rsidP="001110EC">
      <w:pPr>
        <w:ind w:firstLine="454"/>
        <w:jc w:val="both"/>
        <w:rPr>
          <w:sz w:val="20"/>
          <w:szCs w:val="20"/>
          <w:lang w:val="uk-UA"/>
        </w:rPr>
      </w:pPr>
      <w:r w:rsidRPr="002A1C5E">
        <w:rPr>
          <w:sz w:val="20"/>
          <w:szCs w:val="20"/>
          <w:lang w:val="uk-UA"/>
        </w:rPr>
        <w:t>Родовища вуглеводнів поширені практично в усіх тектонічних зонах, через що кожне з них має спец</w:t>
      </w:r>
      <w:r w:rsidRPr="002A1C5E">
        <w:rPr>
          <w:sz w:val="20"/>
          <w:szCs w:val="20"/>
          <w:lang w:val="uk-UA"/>
        </w:rPr>
        <w:t>и</w:t>
      </w:r>
      <w:r w:rsidRPr="002A1C5E">
        <w:rPr>
          <w:sz w:val="20"/>
          <w:szCs w:val="20"/>
          <w:lang w:val="uk-UA"/>
        </w:rPr>
        <w:t>фічну будову</w:t>
      </w:r>
      <w:r>
        <w:rPr>
          <w:sz w:val="20"/>
          <w:szCs w:val="20"/>
          <w:lang w:val="uk-UA"/>
        </w:rPr>
        <w:t xml:space="preserve"> [</w:t>
      </w:r>
      <w:r w:rsidRPr="0038305D">
        <w:rPr>
          <w:color w:val="FF0000"/>
          <w:sz w:val="20"/>
          <w:szCs w:val="20"/>
          <w:lang w:val="uk-UA"/>
        </w:rPr>
        <w:t>3</w:t>
      </w:r>
      <w:r>
        <w:rPr>
          <w:sz w:val="20"/>
          <w:szCs w:val="20"/>
          <w:lang w:val="uk-UA"/>
        </w:rPr>
        <w:t>]</w:t>
      </w:r>
      <w:r w:rsidRPr="002A1C5E">
        <w:rPr>
          <w:sz w:val="20"/>
          <w:szCs w:val="20"/>
          <w:lang w:val="uk-UA"/>
        </w:rPr>
        <w:t xml:space="preserve">. Вибіркова характеристика їх надається у субмеридіональному напрямку – від </w:t>
      </w:r>
      <w:r w:rsidRPr="002A1C5E">
        <w:rPr>
          <w:sz w:val="20"/>
          <w:szCs w:val="20"/>
          <w:lang w:val="uk-UA"/>
        </w:rPr>
        <w:lastRenderedPageBreak/>
        <w:t>Північного борту, Північної прибортової зони і Центральної зони до Південної прибортової зони. Майже півстолітня експлуатація родовищ призвела до значної в</w:t>
      </w:r>
      <w:r w:rsidRPr="002A1C5E">
        <w:rPr>
          <w:sz w:val="20"/>
          <w:szCs w:val="20"/>
          <w:lang w:val="uk-UA"/>
        </w:rPr>
        <w:t>и</w:t>
      </w:r>
      <w:r w:rsidRPr="002A1C5E">
        <w:rPr>
          <w:sz w:val="20"/>
          <w:szCs w:val="20"/>
          <w:lang w:val="uk-UA"/>
        </w:rPr>
        <w:t>снаженості окремих горизонтів.</w:t>
      </w:r>
    </w:p>
    <w:p w:rsidR="001110EC" w:rsidRPr="00883AA0" w:rsidRDefault="001110EC" w:rsidP="001110EC">
      <w:pPr>
        <w:ind w:firstLine="454"/>
        <w:jc w:val="both"/>
        <w:rPr>
          <w:sz w:val="20"/>
          <w:szCs w:val="20"/>
          <w:lang w:val="uk-UA"/>
        </w:rPr>
      </w:pPr>
      <w:r w:rsidRPr="00883AA0">
        <w:rPr>
          <w:i/>
          <w:sz w:val="20"/>
          <w:szCs w:val="20"/>
          <w:lang w:val="uk-UA"/>
        </w:rPr>
        <w:t>Хухрянське нафтогазоконденсатне родовище</w:t>
      </w:r>
      <w:r w:rsidRPr="00883AA0">
        <w:rPr>
          <w:b/>
          <w:sz w:val="20"/>
          <w:szCs w:val="20"/>
          <w:lang w:val="uk-UA"/>
        </w:rPr>
        <w:t xml:space="preserve"> </w:t>
      </w:r>
      <w:r w:rsidRPr="00883AA0">
        <w:rPr>
          <w:sz w:val="20"/>
          <w:szCs w:val="20"/>
          <w:lang w:val="uk-UA"/>
        </w:rPr>
        <w:t>(ІІІ-4-54, аркуш М-36-XVII) розташоване в Охтирськ</w:t>
      </w:r>
      <w:r w:rsidRPr="00883AA0">
        <w:rPr>
          <w:sz w:val="20"/>
          <w:szCs w:val="20"/>
          <w:lang w:val="uk-UA"/>
        </w:rPr>
        <w:t>о</w:t>
      </w:r>
      <w:r w:rsidRPr="00883AA0">
        <w:rPr>
          <w:sz w:val="20"/>
          <w:szCs w:val="20"/>
          <w:lang w:val="uk-UA"/>
        </w:rPr>
        <w:t>му нафтогазопромисловому районі і приурочене до структурного носу розміром 11,7х5,7 км у південній ча</w:t>
      </w:r>
      <w:r w:rsidRPr="00883AA0">
        <w:rPr>
          <w:sz w:val="20"/>
          <w:szCs w:val="20"/>
          <w:lang w:val="uk-UA"/>
        </w:rPr>
        <w:t>с</w:t>
      </w:r>
      <w:r w:rsidRPr="00883AA0">
        <w:rPr>
          <w:sz w:val="20"/>
          <w:szCs w:val="20"/>
          <w:lang w:val="uk-UA"/>
        </w:rPr>
        <w:t>тині Північного борту ДДЗ. Вісь структури занурюється у південно-східному напрямку під к</w:t>
      </w:r>
      <w:r w:rsidRPr="00883AA0">
        <w:rPr>
          <w:sz w:val="20"/>
          <w:szCs w:val="20"/>
          <w:lang w:val="uk-UA"/>
        </w:rPr>
        <w:t>у</w:t>
      </w:r>
      <w:r w:rsidRPr="00883AA0">
        <w:rPr>
          <w:sz w:val="20"/>
          <w:szCs w:val="20"/>
          <w:lang w:val="uk-UA"/>
        </w:rPr>
        <w:t>том 7</w:t>
      </w:r>
      <w:r w:rsidRPr="00883AA0">
        <w:rPr>
          <w:sz w:val="20"/>
          <w:szCs w:val="20"/>
          <w:vertAlign w:val="superscript"/>
          <w:lang w:val="uk-UA"/>
        </w:rPr>
        <w:t>о</w:t>
      </w:r>
      <w:r w:rsidRPr="00883AA0">
        <w:rPr>
          <w:sz w:val="20"/>
          <w:szCs w:val="20"/>
          <w:lang w:val="uk-UA"/>
        </w:rPr>
        <w:t>. З усіх боків, крім північного заходу родовище обмежене тектонічними порушеннями амплітудою 10-45 м. Загальна п</w:t>
      </w:r>
      <w:r w:rsidRPr="00883AA0">
        <w:rPr>
          <w:sz w:val="20"/>
          <w:szCs w:val="20"/>
          <w:lang w:val="uk-UA"/>
        </w:rPr>
        <w:t>о</w:t>
      </w:r>
      <w:r w:rsidRPr="00883AA0">
        <w:rPr>
          <w:sz w:val="20"/>
          <w:szCs w:val="20"/>
          <w:lang w:val="uk-UA"/>
        </w:rPr>
        <w:t>тужність осадового розрізу – 3,2-4,5 км. Із кори вивітрювання кристалічного фундаменту отриманий фонтан газу (метану 73 %). Поклад нафти приурочений до візейського горизонту. Вміст сірки у нафті – 0,3 %. Род</w:t>
      </w:r>
      <w:r w:rsidRPr="00883AA0">
        <w:rPr>
          <w:sz w:val="20"/>
          <w:szCs w:val="20"/>
          <w:lang w:val="uk-UA"/>
        </w:rPr>
        <w:t>о</w:t>
      </w:r>
      <w:r w:rsidRPr="00883AA0">
        <w:rPr>
          <w:sz w:val="20"/>
          <w:szCs w:val="20"/>
          <w:lang w:val="uk-UA"/>
        </w:rPr>
        <w:t>вище розробляється.</w:t>
      </w:r>
    </w:p>
    <w:p w:rsidR="001110EC" w:rsidRPr="002A1C5E" w:rsidRDefault="001110EC" w:rsidP="001110EC">
      <w:pPr>
        <w:ind w:firstLine="454"/>
        <w:jc w:val="both"/>
        <w:rPr>
          <w:i/>
          <w:sz w:val="20"/>
          <w:szCs w:val="20"/>
          <w:lang w:val="uk-UA"/>
        </w:rPr>
      </w:pPr>
      <w:r w:rsidRPr="002A1C5E">
        <w:rPr>
          <w:i/>
          <w:sz w:val="20"/>
          <w:szCs w:val="20"/>
          <w:lang w:val="uk-UA"/>
        </w:rPr>
        <w:t>Рибальське нафтогазоконденсатне родовище</w:t>
      </w:r>
      <w:r w:rsidRPr="002A1C5E">
        <w:rPr>
          <w:b/>
          <w:sz w:val="20"/>
          <w:szCs w:val="20"/>
          <w:lang w:val="uk-UA"/>
        </w:rPr>
        <w:t xml:space="preserve"> </w:t>
      </w:r>
      <w:r w:rsidRPr="002A1C5E">
        <w:rPr>
          <w:sz w:val="20"/>
          <w:szCs w:val="20"/>
          <w:lang w:val="uk-UA"/>
        </w:rPr>
        <w:t>(ІІІ-4-5</w:t>
      </w:r>
      <w:r>
        <w:rPr>
          <w:sz w:val="20"/>
          <w:szCs w:val="20"/>
          <w:lang w:val="en-US"/>
        </w:rPr>
        <w:t>5</w:t>
      </w:r>
      <w:r w:rsidRPr="002A1C5E">
        <w:rPr>
          <w:sz w:val="20"/>
          <w:szCs w:val="20"/>
          <w:lang w:val="uk-UA"/>
        </w:rPr>
        <w:t>, аркуш М-36-XVII) входить до складу Талалає</w:t>
      </w:r>
      <w:r w:rsidRPr="002A1C5E">
        <w:rPr>
          <w:sz w:val="20"/>
          <w:szCs w:val="20"/>
          <w:lang w:val="uk-UA"/>
        </w:rPr>
        <w:t>в</w:t>
      </w:r>
      <w:r w:rsidRPr="002A1C5E">
        <w:rPr>
          <w:sz w:val="20"/>
          <w:szCs w:val="20"/>
          <w:lang w:val="uk-UA"/>
        </w:rPr>
        <w:t>сько-Рибальського нафтогазоносного району. Воно розташоване на схилі Охтирського виступу фундаменту у Північній прибортовій зоні ДДЗ. Родовище приурочене до криптодіапірової брахіантиклінальної складки північно-західного простягання з видовженою південно-східною перикліналлю. Розмір складки – 12,5х6 км по ізогіпсі -3550 м, амплітуда – понад 400 м. Поздовжніми і поперечними скидами підняття розбите на бл</w:t>
      </w:r>
      <w:r w:rsidRPr="002A1C5E">
        <w:rPr>
          <w:sz w:val="20"/>
          <w:szCs w:val="20"/>
          <w:lang w:val="uk-UA"/>
        </w:rPr>
        <w:t>о</w:t>
      </w:r>
      <w:r w:rsidRPr="002A1C5E">
        <w:rPr>
          <w:sz w:val="20"/>
          <w:szCs w:val="20"/>
          <w:lang w:val="uk-UA"/>
        </w:rPr>
        <w:t>ки. Поверх нафтогазоносності потужністю 2,4 км визначений в усіх стратиграфічних комплексах від юрс</w:t>
      </w:r>
      <w:r w:rsidRPr="002A1C5E">
        <w:rPr>
          <w:sz w:val="20"/>
          <w:szCs w:val="20"/>
          <w:lang w:val="uk-UA"/>
        </w:rPr>
        <w:t>ь</w:t>
      </w:r>
      <w:r w:rsidRPr="002A1C5E">
        <w:rPr>
          <w:sz w:val="20"/>
          <w:szCs w:val="20"/>
          <w:lang w:val="uk-UA"/>
        </w:rPr>
        <w:t xml:space="preserve">кого до девонського. Колекторами всіх </w:t>
      </w:r>
      <w:r>
        <w:rPr>
          <w:sz w:val="20"/>
          <w:szCs w:val="20"/>
          <w:lang w:val="uk-UA"/>
        </w:rPr>
        <w:t xml:space="preserve">22 </w:t>
      </w:r>
      <w:r w:rsidRPr="002A1C5E">
        <w:rPr>
          <w:sz w:val="20"/>
          <w:szCs w:val="20"/>
          <w:lang w:val="uk-UA"/>
        </w:rPr>
        <w:t xml:space="preserve">горизонтів є теригенні відклади, переважно пісковики. </w:t>
      </w:r>
      <w:r>
        <w:rPr>
          <w:sz w:val="20"/>
          <w:szCs w:val="20"/>
          <w:lang w:val="en-US"/>
        </w:rPr>
        <w:t>Поклад</w:t>
      </w:r>
      <w:r>
        <w:rPr>
          <w:sz w:val="20"/>
          <w:szCs w:val="20"/>
          <w:lang w:val="uk-UA"/>
        </w:rPr>
        <w:t xml:space="preserve">и в основному пластові склепінні, тектонічно екрановані, деякі з них літологічно обмежені. </w:t>
      </w:r>
      <w:r w:rsidRPr="002A1C5E">
        <w:rPr>
          <w:sz w:val="20"/>
          <w:szCs w:val="20"/>
          <w:lang w:val="uk-UA"/>
        </w:rPr>
        <w:t xml:space="preserve">Нафта представлена важкими і легкими групами, вміст сірки – 0,12-0,50 %. </w:t>
      </w:r>
      <w:r>
        <w:rPr>
          <w:sz w:val="20"/>
          <w:szCs w:val="20"/>
          <w:lang w:val="uk-UA"/>
        </w:rPr>
        <w:t xml:space="preserve">Газ метановий (67-90 %). </w:t>
      </w:r>
      <w:r w:rsidRPr="002A1C5E">
        <w:rPr>
          <w:sz w:val="20"/>
          <w:szCs w:val="20"/>
          <w:lang w:val="uk-UA"/>
        </w:rPr>
        <w:t>Дотепер частина горизонтів п</w:t>
      </w:r>
      <w:r w:rsidRPr="002A1C5E">
        <w:rPr>
          <w:sz w:val="20"/>
          <w:szCs w:val="20"/>
          <w:lang w:val="uk-UA"/>
        </w:rPr>
        <w:t>о</w:t>
      </w:r>
      <w:r w:rsidRPr="002A1C5E">
        <w:rPr>
          <w:sz w:val="20"/>
          <w:szCs w:val="20"/>
          <w:lang w:val="uk-UA"/>
        </w:rPr>
        <w:t>вністю відпрацьована.</w:t>
      </w:r>
    </w:p>
    <w:p w:rsidR="001110EC" w:rsidRPr="002A1C5E" w:rsidRDefault="001110EC" w:rsidP="001110EC">
      <w:pPr>
        <w:ind w:firstLine="567"/>
        <w:jc w:val="both"/>
        <w:rPr>
          <w:sz w:val="20"/>
          <w:szCs w:val="20"/>
          <w:lang w:val="uk-UA"/>
        </w:rPr>
      </w:pPr>
      <w:r w:rsidRPr="002A1C5E">
        <w:rPr>
          <w:i/>
          <w:sz w:val="20"/>
          <w:szCs w:val="20"/>
          <w:lang w:val="uk-UA"/>
        </w:rPr>
        <w:t>Солохівське газоконденсатне родовище</w:t>
      </w:r>
      <w:r w:rsidRPr="002A1C5E">
        <w:rPr>
          <w:b/>
          <w:sz w:val="20"/>
          <w:szCs w:val="20"/>
          <w:lang w:val="uk-UA"/>
        </w:rPr>
        <w:t xml:space="preserve"> </w:t>
      </w:r>
      <w:r w:rsidRPr="002A1C5E">
        <w:rPr>
          <w:sz w:val="20"/>
          <w:szCs w:val="20"/>
          <w:lang w:val="uk-UA"/>
        </w:rPr>
        <w:t>(І-3-9, аркуш М-36-XХІII) входить до складу Глинсько-Солохівського нафтогазоносного району. Воно приурочене до Центр</w:t>
      </w:r>
      <w:r w:rsidRPr="002A1C5E">
        <w:rPr>
          <w:sz w:val="20"/>
          <w:szCs w:val="20"/>
          <w:lang w:val="uk-UA"/>
        </w:rPr>
        <w:t>а</w:t>
      </w:r>
      <w:r w:rsidRPr="002A1C5E">
        <w:rPr>
          <w:sz w:val="20"/>
          <w:szCs w:val="20"/>
          <w:lang w:val="uk-UA"/>
        </w:rPr>
        <w:t>льної зони ДДЗ, до її Солохівсько-Диканського валоподібного підняття. Структура представлена криптодіапіровою брахіантикліналлю субш</w:t>
      </w:r>
      <w:r w:rsidRPr="002A1C5E">
        <w:rPr>
          <w:sz w:val="20"/>
          <w:szCs w:val="20"/>
          <w:lang w:val="uk-UA"/>
        </w:rPr>
        <w:t>и</w:t>
      </w:r>
      <w:r w:rsidRPr="002A1C5E">
        <w:rPr>
          <w:sz w:val="20"/>
          <w:szCs w:val="20"/>
          <w:lang w:val="uk-UA"/>
        </w:rPr>
        <w:t>ротного простягання, ускладненою різноорієнтованими скидами амплітудою до 200 м. Розміри структури: 11х4 км - по покрівлі візейського продуктивного горизонту, з амплітудою 500 м; 12х5 км - по юрі, з ампл</w:t>
      </w:r>
      <w:r w:rsidRPr="002A1C5E">
        <w:rPr>
          <w:sz w:val="20"/>
          <w:szCs w:val="20"/>
          <w:lang w:val="uk-UA"/>
        </w:rPr>
        <w:t>і</w:t>
      </w:r>
      <w:r w:rsidRPr="002A1C5E">
        <w:rPr>
          <w:sz w:val="20"/>
          <w:szCs w:val="20"/>
          <w:lang w:val="uk-UA"/>
        </w:rPr>
        <w:t>тудою 70 м. Поклади газу в інт. 840-3957 м приурочені до серпухівського ярусу і верхньовізейського під’ярусу (9 горизонтів). Тип їх склепінний пластовий, тектонічно екранований, деякі – літологічно обмеж</w:t>
      </w:r>
      <w:r w:rsidRPr="002A1C5E">
        <w:rPr>
          <w:sz w:val="20"/>
          <w:szCs w:val="20"/>
          <w:lang w:val="uk-UA"/>
        </w:rPr>
        <w:t>е</w:t>
      </w:r>
      <w:r w:rsidRPr="002A1C5E">
        <w:rPr>
          <w:sz w:val="20"/>
          <w:szCs w:val="20"/>
          <w:lang w:val="uk-UA"/>
        </w:rPr>
        <w:t xml:space="preserve">ні. </w:t>
      </w:r>
      <w:r w:rsidRPr="00A96B39">
        <w:rPr>
          <w:sz w:val="20"/>
          <w:szCs w:val="20"/>
          <w:lang w:val="uk-UA"/>
        </w:rPr>
        <w:t>Колектори складені пісковиками, пористість яких поступово зменшується з глибиною від 24 до 7</w:t>
      </w:r>
      <w:r w:rsidRPr="00A96B39">
        <w:rPr>
          <w:sz w:val="20"/>
          <w:szCs w:val="20"/>
          <w:lang w:val="en-US"/>
        </w:rPr>
        <w:t xml:space="preserve"> </w:t>
      </w:r>
      <w:r w:rsidRPr="00A96B39">
        <w:rPr>
          <w:sz w:val="20"/>
          <w:szCs w:val="20"/>
          <w:lang w:val="uk-UA"/>
        </w:rPr>
        <w:t xml:space="preserve">%. </w:t>
      </w:r>
      <w:r w:rsidRPr="00A96B39">
        <w:rPr>
          <w:sz w:val="20"/>
          <w:szCs w:val="20"/>
          <w:lang w:val="en-US"/>
        </w:rPr>
        <w:t>Газ метановий (73-95 %).</w:t>
      </w:r>
      <w:r>
        <w:rPr>
          <w:lang w:val="en-US"/>
        </w:rPr>
        <w:t xml:space="preserve"> </w:t>
      </w:r>
      <w:r w:rsidRPr="00694E10">
        <w:rPr>
          <w:sz w:val="20"/>
          <w:szCs w:val="20"/>
          <w:lang w:val="uk-UA"/>
        </w:rPr>
        <w:t>Родовище розробляється.</w:t>
      </w:r>
      <w:r>
        <w:rPr>
          <w:sz w:val="20"/>
          <w:szCs w:val="20"/>
          <w:lang w:val="uk-UA"/>
        </w:rPr>
        <w:t xml:space="preserve"> </w:t>
      </w:r>
      <w:r w:rsidRPr="002A1C5E">
        <w:rPr>
          <w:sz w:val="20"/>
          <w:szCs w:val="20"/>
          <w:lang w:val="uk-UA"/>
        </w:rPr>
        <w:t>У виробленому покладі байоськ</w:t>
      </w:r>
      <w:r w:rsidRPr="002A1C5E">
        <w:rPr>
          <w:sz w:val="20"/>
          <w:szCs w:val="20"/>
          <w:lang w:val="uk-UA"/>
        </w:rPr>
        <w:t>о</w:t>
      </w:r>
      <w:r w:rsidRPr="002A1C5E">
        <w:rPr>
          <w:sz w:val="20"/>
          <w:szCs w:val="20"/>
          <w:lang w:val="uk-UA"/>
        </w:rPr>
        <w:t>го ярусу створено підземне сх</w:t>
      </w:r>
      <w:r w:rsidRPr="002A1C5E">
        <w:rPr>
          <w:sz w:val="20"/>
          <w:szCs w:val="20"/>
          <w:lang w:val="uk-UA"/>
        </w:rPr>
        <w:t>о</w:t>
      </w:r>
      <w:r w:rsidRPr="002A1C5E">
        <w:rPr>
          <w:sz w:val="20"/>
          <w:szCs w:val="20"/>
          <w:lang w:val="uk-UA"/>
        </w:rPr>
        <w:t>вище газу.</w:t>
      </w:r>
    </w:p>
    <w:p w:rsidR="001110EC" w:rsidRPr="002A1C5E" w:rsidRDefault="001110EC" w:rsidP="001110EC">
      <w:pPr>
        <w:ind w:firstLine="454"/>
        <w:jc w:val="both"/>
        <w:rPr>
          <w:sz w:val="20"/>
          <w:szCs w:val="20"/>
          <w:lang w:val="uk-UA"/>
        </w:rPr>
      </w:pPr>
      <w:r w:rsidRPr="002A1C5E">
        <w:rPr>
          <w:i/>
          <w:sz w:val="20"/>
          <w:szCs w:val="20"/>
          <w:lang w:val="uk-UA"/>
        </w:rPr>
        <w:t>Машівське газоконденсатне родовище</w:t>
      </w:r>
      <w:r w:rsidRPr="002A1C5E">
        <w:rPr>
          <w:b/>
          <w:sz w:val="20"/>
          <w:szCs w:val="20"/>
          <w:lang w:val="uk-UA"/>
        </w:rPr>
        <w:t xml:space="preserve"> </w:t>
      </w:r>
      <w:r w:rsidRPr="002A1C5E">
        <w:rPr>
          <w:sz w:val="20"/>
          <w:szCs w:val="20"/>
          <w:lang w:val="uk-UA"/>
        </w:rPr>
        <w:t>(ІV-4-55, аркуш М-36-XХІII) входить до скл</w:t>
      </w:r>
      <w:r w:rsidRPr="002A1C5E">
        <w:rPr>
          <w:sz w:val="20"/>
          <w:szCs w:val="20"/>
          <w:lang w:val="uk-UA"/>
        </w:rPr>
        <w:t>а</w:t>
      </w:r>
      <w:r w:rsidRPr="002A1C5E">
        <w:rPr>
          <w:sz w:val="20"/>
          <w:szCs w:val="20"/>
          <w:lang w:val="uk-UA"/>
        </w:rPr>
        <w:t xml:space="preserve">ду Машівсько-Шебелинського нафтогазоносного району в Центральній зоні ДДЗ. Воно приурочене до </w:t>
      </w:r>
      <w:r w:rsidRPr="00C1041C">
        <w:rPr>
          <w:sz w:val="20"/>
          <w:szCs w:val="20"/>
          <w:lang w:val="uk-UA"/>
        </w:rPr>
        <w:t>асиметричного бр</w:t>
      </w:r>
      <w:r w:rsidRPr="00C1041C">
        <w:rPr>
          <w:sz w:val="20"/>
          <w:szCs w:val="20"/>
          <w:lang w:val="uk-UA"/>
        </w:rPr>
        <w:t>а</w:t>
      </w:r>
      <w:r w:rsidRPr="00C1041C">
        <w:rPr>
          <w:sz w:val="20"/>
          <w:szCs w:val="20"/>
          <w:lang w:val="uk-UA"/>
        </w:rPr>
        <w:t xml:space="preserve">хіантиклінального підняття субширотного </w:t>
      </w:r>
      <w:r w:rsidRPr="002A1C5E">
        <w:rPr>
          <w:sz w:val="20"/>
          <w:szCs w:val="20"/>
          <w:lang w:val="uk-UA"/>
        </w:rPr>
        <w:t>простягання розміром 10,5х4,5 км, з амплітудою 1000 м. Підняття розчленоване скидами амплітудою 150-900 м на тектонічні блоки і ускладнене грибоподібним передмез</w:t>
      </w:r>
      <w:r w:rsidRPr="002A1C5E">
        <w:rPr>
          <w:sz w:val="20"/>
          <w:szCs w:val="20"/>
          <w:lang w:val="uk-UA"/>
        </w:rPr>
        <w:t>о</w:t>
      </w:r>
      <w:r w:rsidRPr="002A1C5E">
        <w:rPr>
          <w:sz w:val="20"/>
          <w:szCs w:val="20"/>
          <w:lang w:val="uk-UA"/>
        </w:rPr>
        <w:t>зойським соляним діапіром у склепінній частині. Розвіданий поверх газоносності складає понад 1 км. Осн</w:t>
      </w:r>
      <w:r w:rsidRPr="002A1C5E">
        <w:rPr>
          <w:sz w:val="20"/>
          <w:szCs w:val="20"/>
          <w:lang w:val="uk-UA"/>
        </w:rPr>
        <w:t>о</w:t>
      </w:r>
      <w:r w:rsidRPr="002A1C5E">
        <w:rPr>
          <w:sz w:val="20"/>
          <w:szCs w:val="20"/>
          <w:lang w:val="uk-UA"/>
        </w:rPr>
        <w:t>вні поклади біля соляного штоку розміщені у верхньому карбоні. Вони належать до типу пластових, екран</w:t>
      </w:r>
      <w:r w:rsidRPr="002A1C5E">
        <w:rPr>
          <w:sz w:val="20"/>
          <w:szCs w:val="20"/>
          <w:lang w:val="uk-UA"/>
        </w:rPr>
        <w:t>о</w:t>
      </w:r>
      <w:r w:rsidRPr="002A1C5E">
        <w:rPr>
          <w:sz w:val="20"/>
          <w:szCs w:val="20"/>
          <w:lang w:val="uk-UA"/>
        </w:rPr>
        <w:t>ваних сіллю. Гази всіх продуктивних горизонтів схожі, вміст метану в них 86-95 %.</w:t>
      </w:r>
      <w:r>
        <w:rPr>
          <w:sz w:val="20"/>
          <w:szCs w:val="20"/>
          <w:lang w:val="uk-UA"/>
        </w:rPr>
        <w:t xml:space="preserve"> </w:t>
      </w:r>
      <w:r w:rsidRPr="00694E10">
        <w:rPr>
          <w:sz w:val="20"/>
          <w:szCs w:val="20"/>
          <w:lang w:val="uk-UA"/>
        </w:rPr>
        <w:t>Родовище на заверш</w:t>
      </w:r>
      <w:r w:rsidRPr="00694E10">
        <w:rPr>
          <w:sz w:val="20"/>
          <w:szCs w:val="20"/>
          <w:lang w:val="uk-UA"/>
        </w:rPr>
        <w:t>а</w:t>
      </w:r>
      <w:r w:rsidRPr="00694E10">
        <w:rPr>
          <w:sz w:val="20"/>
          <w:szCs w:val="20"/>
          <w:lang w:val="uk-UA"/>
        </w:rPr>
        <w:t>льній стадії розробки.</w:t>
      </w:r>
    </w:p>
    <w:p w:rsidR="001110EC" w:rsidRPr="002A1C5E" w:rsidRDefault="001110EC" w:rsidP="001110EC">
      <w:pPr>
        <w:ind w:firstLine="454"/>
        <w:jc w:val="both"/>
        <w:rPr>
          <w:i/>
          <w:sz w:val="20"/>
          <w:szCs w:val="20"/>
          <w:lang w:val="uk-UA"/>
        </w:rPr>
      </w:pPr>
      <w:r w:rsidRPr="002A1C5E">
        <w:rPr>
          <w:i/>
          <w:sz w:val="20"/>
          <w:szCs w:val="20"/>
          <w:lang w:val="uk-UA"/>
        </w:rPr>
        <w:t>Зачепилівське нафтогазоконденсатне родовище</w:t>
      </w:r>
      <w:r w:rsidRPr="002A1C5E">
        <w:rPr>
          <w:b/>
          <w:sz w:val="20"/>
          <w:szCs w:val="20"/>
          <w:lang w:val="uk-UA"/>
        </w:rPr>
        <w:t xml:space="preserve"> </w:t>
      </w:r>
      <w:r w:rsidRPr="002A1C5E">
        <w:rPr>
          <w:sz w:val="20"/>
          <w:szCs w:val="20"/>
          <w:lang w:val="uk-UA"/>
        </w:rPr>
        <w:t>(ІV-1-4</w:t>
      </w:r>
      <w:r>
        <w:rPr>
          <w:sz w:val="20"/>
          <w:szCs w:val="20"/>
          <w:lang w:val="uk-UA"/>
        </w:rPr>
        <w:t>1</w:t>
      </w:r>
      <w:r w:rsidRPr="002A1C5E">
        <w:rPr>
          <w:sz w:val="20"/>
          <w:szCs w:val="20"/>
          <w:lang w:val="uk-UA"/>
        </w:rPr>
        <w:t>, аркуш М-36-XХІII) у Південній прибортовій зоні ДДЗ приурочене до прирозломної асиметричної брахіантикліналі північно-західного простягання ро</w:t>
      </w:r>
      <w:r w:rsidRPr="002A1C5E">
        <w:rPr>
          <w:sz w:val="20"/>
          <w:szCs w:val="20"/>
          <w:lang w:val="uk-UA"/>
        </w:rPr>
        <w:t>з</w:t>
      </w:r>
      <w:r w:rsidRPr="002A1C5E">
        <w:rPr>
          <w:sz w:val="20"/>
          <w:szCs w:val="20"/>
          <w:lang w:val="uk-UA"/>
        </w:rPr>
        <w:t>міром 4,2х0,9 км по ізогіпсі -1150 м, з амплітудою 170 м. Кути падіння південно-західного крила досягають 45</w:t>
      </w:r>
      <w:r w:rsidRPr="002A1C5E">
        <w:rPr>
          <w:sz w:val="20"/>
          <w:szCs w:val="20"/>
          <w:vertAlign w:val="superscript"/>
          <w:lang w:val="uk-UA"/>
        </w:rPr>
        <w:t>о</w:t>
      </w:r>
      <w:r w:rsidRPr="002A1C5E">
        <w:rPr>
          <w:sz w:val="20"/>
          <w:szCs w:val="20"/>
          <w:lang w:val="uk-UA"/>
        </w:rPr>
        <w:t>, північно-східного – 6-18</w:t>
      </w:r>
      <w:r w:rsidRPr="002A1C5E">
        <w:rPr>
          <w:sz w:val="20"/>
          <w:szCs w:val="20"/>
          <w:vertAlign w:val="superscript"/>
          <w:lang w:val="uk-UA"/>
        </w:rPr>
        <w:t>о</w:t>
      </w:r>
      <w:r w:rsidRPr="002A1C5E">
        <w:rPr>
          <w:sz w:val="20"/>
          <w:szCs w:val="20"/>
          <w:lang w:val="uk-UA"/>
        </w:rPr>
        <w:t>. Крім регіонального розлому, який ускладнює південно-західне крило стру</w:t>
      </w:r>
      <w:r w:rsidRPr="002A1C5E">
        <w:rPr>
          <w:sz w:val="20"/>
          <w:szCs w:val="20"/>
          <w:lang w:val="uk-UA"/>
        </w:rPr>
        <w:t>к</w:t>
      </w:r>
      <w:r w:rsidRPr="002A1C5E">
        <w:rPr>
          <w:sz w:val="20"/>
          <w:szCs w:val="20"/>
          <w:lang w:val="uk-UA"/>
        </w:rPr>
        <w:t>тури, на піднятті виявлена низка порушень з амплітудами у кілька десятків метрів. В розрізі виділяється к</w:t>
      </w:r>
      <w:r w:rsidRPr="002A1C5E">
        <w:rPr>
          <w:sz w:val="20"/>
          <w:szCs w:val="20"/>
          <w:lang w:val="uk-UA"/>
        </w:rPr>
        <w:t>і</w:t>
      </w:r>
      <w:r w:rsidRPr="002A1C5E">
        <w:rPr>
          <w:sz w:val="20"/>
          <w:szCs w:val="20"/>
          <w:lang w:val="uk-UA"/>
        </w:rPr>
        <w:t>лька добре виражених стратиграфічних і кутових незгідностей. Визначено 2 нафтових і 16 газових і нафт</w:t>
      </w:r>
      <w:r w:rsidRPr="002A1C5E">
        <w:rPr>
          <w:sz w:val="20"/>
          <w:szCs w:val="20"/>
          <w:lang w:val="uk-UA"/>
        </w:rPr>
        <w:t>о</w:t>
      </w:r>
      <w:r w:rsidRPr="002A1C5E">
        <w:rPr>
          <w:sz w:val="20"/>
          <w:szCs w:val="20"/>
          <w:lang w:val="uk-UA"/>
        </w:rPr>
        <w:t xml:space="preserve">газових горизонтів. Колекторами є пісковики і алевроліти нижнього і середнього карбону. </w:t>
      </w:r>
      <w:r w:rsidRPr="00C1041C">
        <w:rPr>
          <w:sz w:val="20"/>
          <w:szCs w:val="20"/>
          <w:lang w:val="uk-UA"/>
        </w:rPr>
        <w:t>Поклади вуглев</w:t>
      </w:r>
      <w:r w:rsidRPr="00C1041C">
        <w:rPr>
          <w:sz w:val="20"/>
          <w:szCs w:val="20"/>
          <w:lang w:val="uk-UA"/>
        </w:rPr>
        <w:t>о</w:t>
      </w:r>
      <w:r w:rsidRPr="00C1041C">
        <w:rPr>
          <w:sz w:val="20"/>
          <w:szCs w:val="20"/>
          <w:lang w:val="uk-UA"/>
        </w:rPr>
        <w:t>днів пластові склепінні, тектонічно екрановані, деякі з них літологічно обмежені.</w:t>
      </w:r>
      <w:r>
        <w:rPr>
          <w:lang w:val="uk-UA"/>
        </w:rPr>
        <w:t xml:space="preserve"> </w:t>
      </w:r>
      <w:r w:rsidRPr="002A1C5E">
        <w:rPr>
          <w:sz w:val="20"/>
          <w:szCs w:val="20"/>
          <w:lang w:val="uk-UA"/>
        </w:rPr>
        <w:t>Газ метановий, вміст сірки у нафті – 0,05-0,15 %.</w:t>
      </w:r>
      <w:r>
        <w:rPr>
          <w:sz w:val="20"/>
          <w:szCs w:val="20"/>
          <w:lang w:val="uk-UA"/>
        </w:rPr>
        <w:t xml:space="preserve"> Родовище на завершальній стадії розробки.</w:t>
      </w:r>
    </w:p>
    <w:p w:rsidR="001110EC" w:rsidRPr="002A1C5E" w:rsidRDefault="001110EC" w:rsidP="001110EC">
      <w:pPr>
        <w:ind w:firstLine="454"/>
        <w:jc w:val="both"/>
        <w:rPr>
          <w:sz w:val="20"/>
          <w:szCs w:val="20"/>
          <w:lang w:val="uk-UA"/>
        </w:rPr>
      </w:pPr>
      <w:r w:rsidRPr="002A1C5E">
        <w:rPr>
          <w:b/>
          <w:sz w:val="20"/>
          <w:szCs w:val="20"/>
          <w:lang w:val="uk-UA"/>
        </w:rPr>
        <w:t xml:space="preserve">Тверді горючі копалини. Вугілля буре. </w:t>
      </w:r>
      <w:r w:rsidRPr="002A1C5E">
        <w:rPr>
          <w:sz w:val="20"/>
          <w:szCs w:val="20"/>
          <w:lang w:val="uk-UA"/>
        </w:rPr>
        <w:t>Пласт бурого вугілля потужністю 0,8-1,5 м виявлено на гл.</w:t>
      </w:r>
      <w:r>
        <w:rPr>
          <w:sz w:val="20"/>
          <w:szCs w:val="20"/>
          <w:lang w:val="uk-UA"/>
        </w:rPr>
        <w:t> </w:t>
      </w:r>
      <w:r w:rsidRPr="002A1C5E">
        <w:rPr>
          <w:sz w:val="20"/>
          <w:szCs w:val="20"/>
          <w:lang w:val="uk-UA"/>
        </w:rPr>
        <w:t>50-75 м у пісках нижньоберецької підсвіти на правому схилі долини р. Ворскла від с. Куземине до с.</w:t>
      </w:r>
      <w:r>
        <w:rPr>
          <w:sz w:val="20"/>
          <w:szCs w:val="20"/>
          <w:lang w:val="uk-UA"/>
        </w:rPr>
        <w:t> </w:t>
      </w:r>
      <w:r w:rsidRPr="002A1C5E">
        <w:rPr>
          <w:sz w:val="20"/>
          <w:szCs w:val="20"/>
          <w:lang w:val="uk-UA"/>
        </w:rPr>
        <w:t>Глинське [</w:t>
      </w:r>
      <w:r w:rsidRPr="0038305D">
        <w:rPr>
          <w:color w:val="FF0000"/>
          <w:sz w:val="20"/>
          <w:szCs w:val="20"/>
          <w:lang w:val="uk-UA"/>
        </w:rPr>
        <w:t>145</w:t>
      </w:r>
      <w:r w:rsidRPr="002A1C5E">
        <w:rPr>
          <w:sz w:val="20"/>
          <w:szCs w:val="20"/>
          <w:lang w:val="uk-UA"/>
        </w:rPr>
        <w:t xml:space="preserve">]. Вугілля від бурого до чорного кольору, піскувате, місцями поступово переходить у лігніт. В </w:t>
      </w:r>
      <w:r w:rsidRPr="002A1C5E">
        <w:rPr>
          <w:i/>
          <w:sz w:val="20"/>
          <w:szCs w:val="20"/>
          <w:lang w:val="uk-UA"/>
        </w:rPr>
        <w:t>Куземинському прояві</w:t>
      </w:r>
      <w:r w:rsidRPr="002A1C5E">
        <w:rPr>
          <w:sz w:val="20"/>
          <w:szCs w:val="20"/>
          <w:lang w:val="uk-UA"/>
        </w:rPr>
        <w:t xml:space="preserve"> (IV-3-66, аркуш M-36-XVII) вугільний поклад площею 0,5х0,1 км представлений шаром бурого вугілля потужністю 1,5 м на гл. 50 м [</w:t>
      </w:r>
      <w:r w:rsidRPr="0038305D">
        <w:rPr>
          <w:color w:val="FF0000"/>
          <w:sz w:val="20"/>
          <w:szCs w:val="20"/>
          <w:lang w:val="uk-UA"/>
        </w:rPr>
        <w:t>55, 274</w:t>
      </w:r>
      <w:r w:rsidRPr="002A1C5E">
        <w:rPr>
          <w:sz w:val="20"/>
          <w:szCs w:val="20"/>
          <w:lang w:val="uk-UA"/>
        </w:rPr>
        <w:t>]. Якість вугілля не визначена, прояв не розро</w:t>
      </w:r>
      <w:r w:rsidRPr="002A1C5E">
        <w:rPr>
          <w:sz w:val="20"/>
          <w:szCs w:val="20"/>
          <w:lang w:val="uk-UA"/>
        </w:rPr>
        <w:t>б</w:t>
      </w:r>
      <w:r w:rsidRPr="002A1C5E">
        <w:rPr>
          <w:sz w:val="20"/>
          <w:szCs w:val="20"/>
          <w:lang w:val="uk-UA"/>
        </w:rPr>
        <w:t>ляється.</w:t>
      </w:r>
    </w:p>
    <w:p w:rsidR="001110EC" w:rsidRPr="002A1C5E" w:rsidRDefault="001110EC" w:rsidP="001110EC">
      <w:pPr>
        <w:ind w:firstLine="454"/>
        <w:jc w:val="both"/>
        <w:rPr>
          <w:sz w:val="20"/>
          <w:szCs w:val="20"/>
          <w:lang w:val="uk-UA"/>
        </w:rPr>
      </w:pPr>
      <w:r w:rsidRPr="002A1C5E">
        <w:rPr>
          <w:b/>
          <w:sz w:val="20"/>
          <w:szCs w:val="20"/>
          <w:lang w:val="uk-UA"/>
        </w:rPr>
        <w:t xml:space="preserve">Торф. </w:t>
      </w:r>
      <w:r w:rsidRPr="002A1C5E">
        <w:rPr>
          <w:sz w:val="20"/>
          <w:szCs w:val="20"/>
          <w:lang w:val="uk-UA"/>
        </w:rPr>
        <w:t>Геоморфологічна, гідрогеологічна та геологічна будова, а також кліматичні чинники обумовили досить значну заторфованість території аркушів, особливо їх північної частини. Торфонакопичення приур</w:t>
      </w:r>
      <w:r w:rsidRPr="002A1C5E">
        <w:rPr>
          <w:sz w:val="20"/>
          <w:szCs w:val="20"/>
          <w:lang w:val="uk-UA"/>
        </w:rPr>
        <w:t>о</w:t>
      </w:r>
      <w:r w:rsidRPr="002A1C5E">
        <w:rPr>
          <w:sz w:val="20"/>
          <w:szCs w:val="20"/>
          <w:lang w:val="uk-UA"/>
        </w:rPr>
        <w:t>чене до заплав всіх основних річок і їх приток і частково до терасових знижень на першій (боровій) надз</w:t>
      </w:r>
      <w:r w:rsidRPr="002A1C5E">
        <w:rPr>
          <w:sz w:val="20"/>
          <w:szCs w:val="20"/>
          <w:lang w:val="uk-UA"/>
        </w:rPr>
        <w:t>а</w:t>
      </w:r>
      <w:r w:rsidRPr="002A1C5E">
        <w:rPr>
          <w:sz w:val="20"/>
          <w:szCs w:val="20"/>
          <w:lang w:val="uk-UA"/>
        </w:rPr>
        <w:t>плавній терасі. Родовища торфу пов’язані із голоценовими біогенними відкладами, які накопичувалися у болотах. Родовища відносяться до низинного типу з осоково-очеретяною і осоково-гіпновою, рідше дер</w:t>
      </w:r>
      <w:r w:rsidRPr="002A1C5E">
        <w:rPr>
          <w:sz w:val="20"/>
          <w:szCs w:val="20"/>
          <w:lang w:val="uk-UA"/>
        </w:rPr>
        <w:t>е</w:t>
      </w:r>
      <w:r w:rsidRPr="002A1C5E">
        <w:rPr>
          <w:sz w:val="20"/>
          <w:szCs w:val="20"/>
          <w:lang w:val="uk-UA"/>
        </w:rPr>
        <w:t>винно-очеретовою рослинністю. Ступінь розкладу торфу середній (30-35 %), зольність висока, коливається в межах 7-80 %, при середніх значеннях 15-28 %. Середня потужність торфових покладів – від 0,6 до 2,5 м, максимальна – 6 м. Теплотворна здатність торфу - 3362-4760 калорій.</w:t>
      </w:r>
    </w:p>
    <w:p w:rsidR="001110EC" w:rsidRPr="002A1C5E" w:rsidRDefault="001110EC" w:rsidP="001110EC">
      <w:pPr>
        <w:ind w:firstLine="454"/>
        <w:jc w:val="both"/>
        <w:rPr>
          <w:sz w:val="20"/>
          <w:szCs w:val="20"/>
          <w:lang w:val="uk-UA"/>
        </w:rPr>
      </w:pPr>
      <w:r w:rsidRPr="002A1C5E">
        <w:rPr>
          <w:sz w:val="20"/>
          <w:szCs w:val="20"/>
          <w:lang w:val="uk-UA"/>
        </w:rPr>
        <w:t>На площі Охтирського аркуша виявлено 47 малих і одне велике родовище торфу [</w:t>
      </w:r>
      <w:r w:rsidRPr="0038305D">
        <w:rPr>
          <w:color w:val="FF0000"/>
          <w:sz w:val="20"/>
          <w:szCs w:val="20"/>
          <w:lang w:val="uk-UA"/>
        </w:rPr>
        <w:t>145, 203</w:t>
      </w:r>
      <w:r w:rsidRPr="002A1C5E">
        <w:rPr>
          <w:sz w:val="20"/>
          <w:szCs w:val="20"/>
          <w:lang w:val="uk-UA"/>
        </w:rPr>
        <w:t>], з яких 9 вироблені, а 6 нині розробляються: Будилківське (ІІ-2-107), Борове</w:t>
      </w:r>
      <w:r w:rsidRPr="002A1C5E">
        <w:rPr>
          <w:sz w:val="20"/>
          <w:szCs w:val="20"/>
          <w:lang w:val="uk-UA"/>
        </w:rPr>
        <w:t>н</w:t>
      </w:r>
      <w:r w:rsidRPr="002A1C5E">
        <w:rPr>
          <w:sz w:val="20"/>
          <w:szCs w:val="20"/>
          <w:lang w:val="uk-UA"/>
        </w:rPr>
        <w:t>ківське (ІІ-2-109), Московський Бобрик-</w:t>
      </w:r>
      <w:r w:rsidRPr="002A1C5E">
        <w:rPr>
          <w:sz w:val="20"/>
          <w:szCs w:val="20"/>
          <w:lang w:val="uk-UA"/>
        </w:rPr>
        <w:lastRenderedPageBreak/>
        <w:t>Новий (ІІ-2-113), Московський Бобрик-Старий (ІІ-2-115), Калібетове</w:t>
      </w:r>
      <w:r w:rsidRPr="002A1C5E">
        <w:rPr>
          <w:i/>
          <w:sz w:val="20"/>
          <w:szCs w:val="20"/>
          <w:lang w:val="uk-UA"/>
        </w:rPr>
        <w:t xml:space="preserve"> </w:t>
      </w:r>
      <w:r w:rsidRPr="002A1C5E">
        <w:rPr>
          <w:sz w:val="20"/>
          <w:szCs w:val="20"/>
          <w:lang w:val="uk-UA"/>
        </w:rPr>
        <w:t xml:space="preserve">(IV-1-173), Журавлине озеро (IV-2-180). Найбільшим є </w:t>
      </w:r>
      <w:r w:rsidRPr="002A1C5E">
        <w:rPr>
          <w:i/>
          <w:sz w:val="20"/>
          <w:szCs w:val="20"/>
          <w:lang w:val="uk-UA"/>
        </w:rPr>
        <w:t>Грунь-Ташанське род</w:t>
      </w:r>
      <w:r w:rsidRPr="002A1C5E">
        <w:rPr>
          <w:i/>
          <w:sz w:val="20"/>
          <w:szCs w:val="20"/>
          <w:lang w:val="uk-UA"/>
        </w:rPr>
        <w:t>о</w:t>
      </w:r>
      <w:r w:rsidRPr="002A1C5E">
        <w:rPr>
          <w:i/>
          <w:sz w:val="20"/>
          <w:szCs w:val="20"/>
          <w:lang w:val="uk-UA"/>
        </w:rPr>
        <w:t>вище</w:t>
      </w:r>
      <w:r w:rsidRPr="002A1C5E">
        <w:rPr>
          <w:sz w:val="20"/>
          <w:szCs w:val="20"/>
          <w:lang w:val="uk-UA"/>
        </w:rPr>
        <w:t xml:space="preserve"> (IV-1-174), але воно не розробляється.</w:t>
      </w:r>
    </w:p>
    <w:p w:rsidR="001110EC" w:rsidRPr="002A1C5E" w:rsidRDefault="001110EC" w:rsidP="001110EC">
      <w:pPr>
        <w:ind w:firstLine="454"/>
        <w:jc w:val="both"/>
        <w:rPr>
          <w:sz w:val="20"/>
          <w:szCs w:val="20"/>
          <w:lang w:val="uk-UA"/>
        </w:rPr>
      </w:pPr>
      <w:r w:rsidRPr="002A1C5E">
        <w:rPr>
          <w:sz w:val="20"/>
          <w:szCs w:val="20"/>
          <w:lang w:val="uk-UA"/>
        </w:rPr>
        <w:t>В межах Полтавського аркуша виявлено 20 дрібних родовищ, з яких 7 вже вироблені [</w:t>
      </w:r>
      <w:r w:rsidRPr="0038305D">
        <w:rPr>
          <w:color w:val="FF0000"/>
          <w:sz w:val="20"/>
          <w:szCs w:val="20"/>
          <w:lang w:val="uk-UA"/>
        </w:rPr>
        <w:t>208</w:t>
      </w:r>
      <w:r w:rsidRPr="002A1C5E">
        <w:rPr>
          <w:sz w:val="20"/>
          <w:szCs w:val="20"/>
          <w:lang w:val="uk-UA"/>
        </w:rPr>
        <w:t>]. Нині більшість родовищ на дослідженій площі періодично розробляється мі</w:t>
      </w:r>
      <w:r w:rsidRPr="002A1C5E">
        <w:rPr>
          <w:sz w:val="20"/>
          <w:szCs w:val="20"/>
          <w:lang w:val="uk-UA"/>
        </w:rPr>
        <w:t>с</w:t>
      </w:r>
      <w:r w:rsidRPr="002A1C5E">
        <w:rPr>
          <w:sz w:val="20"/>
          <w:szCs w:val="20"/>
          <w:lang w:val="uk-UA"/>
        </w:rPr>
        <w:t>цевим населенням.</w:t>
      </w:r>
    </w:p>
    <w:p w:rsidR="001110EC" w:rsidRPr="002A1C5E" w:rsidRDefault="001110EC" w:rsidP="001110EC">
      <w:pPr>
        <w:ind w:firstLine="454"/>
        <w:jc w:val="both"/>
        <w:rPr>
          <w:sz w:val="20"/>
          <w:szCs w:val="20"/>
          <w:lang w:val="uk-UA"/>
        </w:rPr>
      </w:pPr>
      <w:r>
        <w:rPr>
          <w:b/>
          <w:sz w:val="20"/>
          <w:szCs w:val="20"/>
          <w:lang w:val="uk-UA"/>
        </w:rPr>
        <w:t>8</w:t>
      </w:r>
      <w:r w:rsidRPr="002A1C5E">
        <w:rPr>
          <w:b/>
          <w:sz w:val="20"/>
          <w:szCs w:val="20"/>
          <w:lang w:val="uk-UA"/>
        </w:rPr>
        <w:t>.2 Металічні копалини</w:t>
      </w:r>
    </w:p>
    <w:p w:rsidR="001110EC" w:rsidRPr="002A1C5E" w:rsidRDefault="001110EC" w:rsidP="001110EC">
      <w:pPr>
        <w:ind w:firstLine="454"/>
        <w:jc w:val="both"/>
        <w:rPr>
          <w:sz w:val="20"/>
          <w:szCs w:val="20"/>
          <w:lang w:val="uk-UA"/>
        </w:rPr>
      </w:pPr>
      <w:r w:rsidRPr="002A1C5E">
        <w:rPr>
          <w:b/>
          <w:sz w:val="20"/>
          <w:szCs w:val="20"/>
          <w:lang w:val="uk-UA"/>
        </w:rPr>
        <w:t xml:space="preserve">Кольорові та рідкісні метали. Титан та цирконій. </w:t>
      </w:r>
      <w:r w:rsidRPr="002A1C5E">
        <w:rPr>
          <w:sz w:val="20"/>
          <w:szCs w:val="20"/>
          <w:lang w:val="uk-UA"/>
        </w:rPr>
        <w:t>Згідно з металогенічним район</w:t>
      </w:r>
      <w:r w:rsidRPr="002A1C5E">
        <w:rPr>
          <w:sz w:val="20"/>
          <w:szCs w:val="20"/>
          <w:lang w:val="uk-UA"/>
        </w:rPr>
        <w:t>у</w:t>
      </w:r>
      <w:r w:rsidRPr="002A1C5E">
        <w:rPr>
          <w:sz w:val="20"/>
          <w:szCs w:val="20"/>
          <w:lang w:val="uk-UA"/>
        </w:rPr>
        <w:t>ванням, територія аркушів розташована в межах Харківсько-Сумської металогенічної зони Дніпровсько-Донецької металог</w:t>
      </w:r>
      <w:r w:rsidRPr="002A1C5E">
        <w:rPr>
          <w:sz w:val="20"/>
          <w:szCs w:val="20"/>
          <w:lang w:val="uk-UA"/>
        </w:rPr>
        <w:t>е</w:t>
      </w:r>
      <w:r w:rsidRPr="002A1C5E">
        <w:rPr>
          <w:sz w:val="20"/>
          <w:szCs w:val="20"/>
          <w:lang w:val="uk-UA"/>
        </w:rPr>
        <w:t>нічної провінції. Специфіка об’єктів металічних корисних копалин обумовлена фаціальними особливостями осадконакопичення і тектонічним положенням регіону. Більшість титан-цирконієвих розсипів локалізована в дрібнозерни</w:t>
      </w:r>
      <w:r w:rsidRPr="002A1C5E">
        <w:rPr>
          <w:sz w:val="20"/>
          <w:szCs w:val="20"/>
          <w:lang w:val="uk-UA"/>
        </w:rPr>
        <w:t>с</w:t>
      </w:r>
      <w:r w:rsidRPr="002A1C5E">
        <w:rPr>
          <w:sz w:val="20"/>
          <w:szCs w:val="20"/>
          <w:lang w:val="uk-UA"/>
        </w:rPr>
        <w:t>тих пісках берецької світи полтавської серії [</w:t>
      </w:r>
      <w:r w:rsidRPr="00976BEA">
        <w:rPr>
          <w:color w:val="FF0000"/>
          <w:sz w:val="20"/>
          <w:szCs w:val="20"/>
          <w:lang w:val="uk-UA"/>
        </w:rPr>
        <w:t>145, 208, 275, 351</w:t>
      </w:r>
      <w:r w:rsidRPr="002A1C5E">
        <w:rPr>
          <w:sz w:val="20"/>
          <w:szCs w:val="20"/>
          <w:lang w:val="uk-UA"/>
        </w:rPr>
        <w:t xml:space="preserve"> та ін.].</w:t>
      </w:r>
    </w:p>
    <w:p w:rsidR="001110EC" w:rsidRDefault="001110EC" w:rsidP="001110EC">
      <w:pPr>
        <w:ind w:firstLine="454"/>
        <w:jc w:val="both"/>
        <w:rPr>
          <w:sz w:val="20"/>
          <w:szCs w:val="20"/>
          <w:lang w:val="uk-UA"/>
        </w:rPr>
      </w:pPr>
      <w:r w:rsidRPr="002A1C5E">
        <w:rPr>
          <w:sz w:val="20"/>
          <w:szCs w:val="20"/>
          <w:lang w:val="uk-UA"/>
        </w:rPr>
        <w:t>При оцінці титан-цирконієвої мінералізації полтавських пісків були враховані наступні чинники, що контролюють закономірність її розміщення: стратиграфічний, тектонічний, палеогеографічний, геоморфол</w:t>
      </w:r>
      <w:r w:rsidRPr="002A1C5E">
        <w:rPr>
          <w:sz w:val="20"/>
          <w:szCs w:val="20"/>
          <w:lang w:val="uk-UA"/>
        </w:rPr>
        <w:t>о</w:t>
      </w:r>
      <w:r w:rsidRPr="002A1C5E">
        <w:rPr>
          <w:sz w:val="20"/>
          <w:szCs w:val="20"/>
          <w:lang w:val="uk-UA"/>
        </w:rPr>
        <w:t>гічний, літологічний, палеогеоморфологічний. Перші чотири чинники є регіональними і визначають загал</w:t>
      </w:r>
      <w:r w:rsidRPr="002A1C5E">
        <w:rPr>
          <w:sz w:val="20"/>
          <w:szCs w:val="20"/>
          <w:lang w:val="uk-UA"/>
        </w:rPr>
        <w:t>ь</w:t>
      </w:r>
      <w:r w:rsidRPr="002A1C5E">
        <w:rPr>
          <w:sz w:val="20"/>
          <w:szCs w:val="20"/>
          <w:lang w:val="uk-UA"/>
        </w:rPr>
        <w:t>ний план поширення промислових розсипів в межах ДДЗ. Літологічний і палеогеоморфологічний є більш локальними чинниками, що характеризують умови накопичення і локалізації корисних компонентів розс</w:t>
      </w:r>
      <w:r w:rsidRPr="002A1C5E">
        <w:rPr>
          <w:sz w:val="20"/>
          <w:szCs w:val="20"/>
          <w:lang w:val="uk-UA"/>
        </w:rPr>
        <w:t>и</w:t>
      </w:r>
      <w:r w:rsidRPr="002A1C5E">
        <w:rPr>
          <w:sz w:val="20"/>
          <w:szCs w:val="20"/>
          <w:lang w:val="uk-UA"/>
        </w:rPr>
        <w:t>пів. Вплив усіх чинників на локалізацію розсипів був комплексним, а для всебічної характеристики кожного з них окремо недо</w:t>
      </w:r>
      <w:r w:rsidRPr="002A1C5E">
        <w:rPr>
          <w:sz w:val="20"/>
          <w:szCs w:val="20"/>
          <w:lang w:val="uk-UA"/>
        </w:rPr>
        <w:t>с</w:t>
      </w:r>
      <w:r w:rsidRPr="002A1C5E">
        <w:rPr>
          <w:sz w:val="20"/>
          <w:szCs w:val="20"/>
          <w:lang w:val="uk-UA"/>
        </w:rPr>
        <w:t>татньо інформації.</w:t>
      </w:r>
    </w:p>
    <w:p w:rsidR="001110EC" w:rsidRPr="002A1C5E" w:rsidRDefault="001110EC" w:rsidP="001110EC">
      <w:pPr>
        <w:ind w:firstLine="454"/>
        <w:jc w:val="both"/>
        <w:rPr>
          <w:sz w:val="20"/>
          <w:szCs w:val="20"/>
          <w:lang w:val="uk-UA"/>
        </w:rPr>
      </w:pPr>
      <w:r w:rsidRPr="002A1C5E">
        <w:rPr>
          <w:i/>
          <w:sz w:val="20"/>
          <w:szCs w:val="20"/>
          <w:lang w:val="uk-UA"/>
        </w:rPr>
        <w:t>Стратиграфічний чинник</w:t>
      </w:r>
      <w:r w:rsidRPr="002A1C5E">
        <w:rPr>
          <w:sz w:val="20"/>
          <w:szCs w:val="20"/>
          <w:lang w:val="uk-UA"/>
        </w:rPr>
        <w:t xml:space="preserve"> є головним рудоконтролюючим. Підвищені концентрації рудних мінералів приурочені до верхньої частини верхньої підсвіти берецької світи. З цього випливає, що ці піски є основним промисловим горизонтом на титан-цирконієві розсипи в межах території аркушів. Виникнення розсипів відбувалось у кілька етапів, різних за часом і умовами утворення. За походженням берецькі розсипи є прибе</w:t>
      </w:r>
      <w:r>
        <w:rPr>
          <w:sz w:val="20"/>
          <w:szCs w:val="20"/>
          <w:lang w:val="uk-UA"/>
        </w:rPr>
        <w:t>режно-мор</w:t>
      </w:r>
      <w:r w:rsidRPr="002A1C5E">
        <w:rPr>
          <w:sz w:val="20"/>
          <w:szCs w:val="20"/>
          <w:lang w:val="uk-UA"/>
        </w:rPr>
        <w:t>ськими. Накопичення розсипів відбувалось на дні мілководного басейну поблизу берег</w:t>
      </w:r>
      <w:r w:rsidRPr="002A1C5E">
        <w:rPr>
          <w:sz w:val="20"/>
          <w:szCs w:val="20"/>
          <w:lang w:val="uk-UA"/>
        </w:rPr>
        <w:t>о</w:t>
      </w:r>
      <w:r w:rsidRPr="002A1C5E">
        <w:rPr>
          <w:sz w:val="20"/>
          <w:szCs w:val="20"/>
          <w:lang w:val="uk-UA"/>
        </w:rPr>
        <w:t>вої лінії, де рух води сприяв шліхуванню і збагаченню осадку важкими рудними мінерала-ми. Визначити достеменно позицію берегової лінії важко. Будучи мобільним елементом рельєфу, берегова лінія в різний час досить швидко змінювала своє розташування. На основі аналізу матеріалів по сусідніх із сходу аркушах можна вважати доведеним, що локалізація корисних компонентів з концентрацією понад 1 кг/м</w:t>
      </w:r>
      <w:r w:rsidRPr="002A1C5E">
        <w:rPr>
          <w:sz w:val="20"/>
          <w:szCs w:val="20"/>
          <w:vertAlign w:val="superscript"/>
          <w:lang w:val="uk-UA"/>
        </w:rPr>
        <w:t>3</w:t>
      </w:r>
      <w:r w:rsidRPr="002A1C5E">
        <w:rPr>
          <w:sz w:val="20"/>
          <w:szCs w:val="20"/>
          <w:lang w:val="uk-UA"/>
        </w:rPr>
        <w:t xml:space="preserve"> не пов’язана з підвищ</w:t>
      </w:r>
      <w:r w:rsidRPr="002A1C5E">
        <w:rPr>
          <w:sz w:val="20"/>
          <w:szCs w:val="20"/>
          <w:lang w:val="uk-UA"/>
        </w:rPr>
        <w:t>е</w:t>
      </w:r>
      <w:r w:rsidRPr="002A1C5E">
        <w:rPr>
          <w:sz w:val="20"/>
          <w:szCs w:val="20"/>
          <w:lang w:val="uk-UA"/>
        </w:rPr>
        <w:t>ною потужністю полтавської серії [</w:t>
      </w:r>
      <w:r w:rsidRPr="00976BEA">
        <w:rPr>
          <w:color w:val="FF0000"/>
          <w:sz w:val="20"/>
          <w:szCs w:val="20"/>
          <w:lang w:val="uk-UA"/>
        </w:rPr>
        <w:t>111, 112</w:t>
      </w:r>
      <w:r w:rsidRPr="002A1C5E">
        <w:rPr>
          <w:sz w:val="20"/>
          <w:szCs w:val="20"/>
          <w:lang w:val="uk-UA"/>
        </w:rPr>
        <w:t>].</w:t>
      </w:r>
    </w:p>
    <w:p w:rsidR="001110EC" w:rsidRPr="002A1C5E" w:rsidRDefault="001110EC" w:rsidP="001110EC">
      <w:pPr>
        <w:ind w:firstLine="454"/>
        <w:jc w:val="both"/>
        <w:rPr>
          <w:sz w:val="20"/>
          <w:szCs w:val="20"/>
          <w:lang w:val="uk-UA"/>
        </w:rPr>
      </w:pPr>
      <w:r w:rsidRPr="002A1C5E">
        <w:rPr>
          <w:sz w:val="20"/>
          <w:szCs w:val="20"/>
          <w:lang w:val="uk-UA"/>
        </w:rPr>
        <w:t xml:space="preserve">Значення </w:t>
      </w:r>
      <w:r w:rsidRPr="002A1C5E">
        <w:rPr>
          <w:i/>
          <w:sz w:val="20"/>
          <w:szCs w:val="20"/>
          <w:lang w:val="uk-UA"/>
        </w:rPr>
        <w:t>тектонічного чинника</w:t>
      </w:r>
      <w:r w:rsidRPr="002A1C5E">
        <w:rPr>
          <w:sz w:val="20"/>
          <w:szCs w:val="20"/>
          <w:lang w:val="uk-UA"/>
        </w:rPr>
        <w:t xml:space="preserve"> в утворенні розсипів залишається до кінця нез’ясо-ваним. Його ймов</w:t>
      </w:r>
      <w:r w:rsidRPr="002A1C5E">
        <w:rPr>
          <w:sz w:val="20"/>
          <w:szCs w:val="20"/>
          <w:lang w:val="uk-UA"/>
        </w:rPr>
        <w:t>і</w:t>
      </w:r>
      <w:r w:rsidRPr="002A1C5E">
        <w:rPr>
          <w:sz w:val="20"/>
          <w:szCs w:val="20"/>
          <w:lang w:val="uk-UA"/>
        </w:rPr>
        <w:t>рна роль полягає, перш за все, в контролі поширення морського басейну в полтавський час, коли відбув</w:t>
      </w:r>
      <w:r w:rsidRPr="002A1C5E">
        <w:rPr>
          <w:sz w:val="20"/>
          <w:szCs w:val="20"/>
          <w:lang w:val="uk-UA"/>
        </w:rPr>
        <w:t>а</w:t>
      </w:r>
      <w:r w:rsidRPr="002A1C5E">
        <w:rPr>
          <w:sz w:val="20"/>
          <w:szCs w:val="20"/>
          <w:lang w:val="uk-UA"/>
        </w:rPr>
        <w:t>лось накопичення корисних компонентів розсипів. Найбагатші розсипи виявлені вздовж шовної зони, що відділяє Північний борт ДДЗ від Північної прибортової зони. Ці ділянки земної кори були найбільш мобіл</w:t>
      </w:r>
      <w:r w:rsidRPr="002A1C5E">
        <w:rPr>
          <w:sz w:val="20"/>
          <w:szCs w:val="20"/>
          <w:lang w:val="uk-UA"/>
        </w:rPr>
        <w:t>ь</w:t>
      </w:r>
      <w:r w:rsidRPr="002A1C5E">
        <w:rPr>
          <w:sz w:val="20"/>
          <w:szCs w:val="20"/>
          <w:lang w:val="uk-UA"/>
        </w:rPr>
        <w:t>ними, там відбувалась часта міграція берегової лінії, яка являла собою зону інтенсивної диференціації уламкового матер</w:t>
      </w:r>
      <w:r w:rsidRPr="002A1C5E">
        <w:rPr>
          <w:sz w:val="20"/>
          <w:szCs w:val="20"/>
          <w:lang w:val="uk-UA"/>
        </w:rPr>
        <w:t>і</w:t>
      </w:r>
      <w:r w:rsidRPr="002A1C5E">
        <w:rPr>
          <w:sz w:val="20"/>
          <w:szCs w:val="20"/>
          <w:lang w:val="uk-UA"/>
        </w:rPr>
        <w:t>алу.</w:t>
      </w:r>
    </w:p>
    <w:p w:rsidR="001110EC" w:rsidRPr="002A1C5E" w:rsidRDefault="001110EC" w:rsidP="001110EC">
      <w:pPr>
        <w:ind w:firstLine="454"/>
        <w:jc w:val="both"/>
        <w:rPr>
          <w:sz w:val="20"/>
          <w:szCs w:val="20"/>
          <w:lang w:val="uk-UA"/>
        </w:rPr>
      </w:pPr>
      <w:r w:rsidRPr="002A1C5E">
        <w:rPr>
          <w:sz w:val="20"/>
          <w:szCs w:val="20"/>
          <w:lang w:val="uk-UA"/>
        </w:rPr>
        <w:t xml:space="preserve">Роль </w:t>
      </w:r>
      <w:r w:rsidRPr="002A1C5E">
        <w:rPr>
          <w:i/>
          <w:sz w:val="20"/>
          <w:szCs w:val="20"/>
          <w:lang w:val="uk-UA"/>
        </w:rPr>
        <w:t>палеогеографічного чинника</w:t>
      </w:r>
      <w:r w:rsidRPr="002A1C5E">
        <w:rPr>
          <w:sz w:val="20"/>
          <w:szCs w:val="20"/>
          <w:lang w:val="uk-UA"/>
        </w:rPr>
        <w:t xml:space="preserve"> виявляється у зміні умов утворення розсипів у полтавський час. Р</w:t>
      </w:r>
      <w:r w:rsidRPr="002A1C5E">
        <w:rPr>
          <w:sz w:val="20"/>
          <w:szCs w:val="20"/>
          <w:lang w:val="uk-UA"/>
        </w:rPr>
        <w:t>у</w:t>
      </w:r>
      <w:r w:rsidRPr="002A1C5E">
        <w:rPr>
          <w:sz w:val="20"/>
          <w:szCs w:val="20"/>
          <w:lang w:val="uk-UA"/>
        </w:rPr>
        <w:t>довміщуючі відклади верхньої підсвіти берецької світи відносяться до двох схожих за походженням фацій: морської помірно-мілководної фації кварцових та глауконіт-кварцових тонкозернистих пісків з прошарками середньозернистих та морської помірно-мілководної фації кварцових дрібно- тонкозернистих пісків. Визначено, що н</w:t>
      </w:r>
      <w:r w:rsidRPr="002A1C5E">
        <w:rPr>
          <w:sz w:val="20"/>
          <w:szCs w:val="20"/>
          <w:lang w:val="uk-UA"/>
        </w:rPr>
        <w:t>е</w:t>
      </w:r>
      <w:r w:rsidRPr="002A1C5E">
        <w:rPr>
          <w:sz w:val="20"/>
          <w:szCs w:val="20"/>
          <w:lang w:val="uk-UA"/>
        </w:rPr>
        <w:t>має жодних відмінностей у локалізації розсипів в тій чи іншій прибережно-морській фації; море в межах всієї території дослідження було мілководним. Також встановлено, що в пізньоберецькому мілк</w:t>
      </w:r>
      <w:r w:rsidRPr="002A1C5E">
        <w:rPr>
          <w:sz w:val="20"/>
          <w:szCs w:val="20"/>
          <w:lang w:val="uk-UA"/>
        </w:rPr>
        <w:t>о</w:t>
      </w:r>
      <w:r w:rsidRPr="002A1C5E">
        <w:rPr>
          <w:sz w:val="20"/>
          <w:szCs w:val="20"/>
          <w:lang w:val="uk-UA"/>
        </w:rPr>
        <w:t>водному морському басейні було багато намивних морських кіс, що значно ускладнює загальну картину розташування полтавських рудних розсипів в ДДЗ. Наявність середньозернистої фракції і помітна кількість дрібнозернистої фракції у пісках полтавської серії на борту ДДЗ свідчать про складний розподіл, а можливо і перерозподіл уламкового матеріалу під час накопичення, що не дозволяє впевнено визначити переважа</w:t>
      </w:r>
      <w:r w:rsidRPr="002A1C5E">
        <w:rPr>
          <w:sz w:val="20"/>
          <w:szCs w:val="20"/>
          <w:lang w:val="uk-UA"/>
        </w:rPr>
        <w:t>ю</w:t>
      </w:r>
      <w:r w:rsidRPr="002A1C5E">
        <w:rPr>
          <w:sz w:val="20"/>
          <w:szCs w:val="20"/>
          <w:lang w:val="uk-UA"/>
        </w:rPr>
        <w:t>чий напрямок його перенесення.</w:t>
      </w:r>
    </w:p>
    <w:p w:rsidR="001110EC" w:rsidRPr="002A1C5E" w:rsidRDefault="001110EC" w:rsidP="001110EC">
      <w:pPr>
        <w:ind w:firstLine="454"/>
        <w:jc w:val="both"/>
        <w:rPr>
          <w:sz w:val="20"/>
          <w:szCs w:val="20"/>
          <w:lang w:val="uk-UA"/>
        </w:rPr>
      </w:pPr>
      <w:r w:rsidRPr="002A1C5E">
        <w:rPr>
          <w:i/>
          <w:sz w:val="20"/>
          <w:szCs w:val="20"/>
          <w:lang w:val="uk-UA"/>
        </w:rPr>
        <w:t>Геоморфологічний чинник.</w:t>
      </w:r>
      <w:r w:rsidRPr="002A1C5E">
        <w:rPr>
          <w:sz w:val="20"/>
          <w:szCs w:val="20"/>
          <w:lang w:val="uk-UA"/>
        </w:rPr>
        <w:t xml:space="preserve"> В сучасному рельєфі всі об’єкти титан-цирконієвих розс</w:t>
      </w:r>
      <w:r w:rsidRPr="002A1C5E">
        <w:rPr>
          <w:sz w:val="20"/>
          <w:szCs w:val="20"/>
          <w:lang w:val="uk-UA"/>
        </w:rPr>
        <w:t>и</w:t>
      </w:r>
      <w:r w:rsidRPr="002A1C5E">
        <w:rPr>
          <w:sz w:val="20"/>
          <w:szCs w:val="20"/>
          <w:lang w:val="uk-UA"/>
        </w:rPr>
        <w:t>пів розташовані у межах вододілів, тобто на тих ділянках, де полтавська серія збереглась від розмиву. На сучасному гіпсоме</w:t>
      </w:r>
      <w:r w:rsidRPr="002A1C5E">
        <w:rPr>
          <w:sz w:val="20"/>
          <w:szCs w:val="20"/>
          <w:lang w:val="uk-UA"/>
        </w:rPr>
        <w:t>т</w:t>
      </w:r>
      <w:r w:rsidRPr="002A1C5E">
        <w:rPr>
          <w:sz w:val="20"/>
          <w:szCs w:val="20"/>
          <w:lang w:val="uk-UA"/>
        </w:rPr>
        <w:t>ричному рівні розсипи відносяться до інтервалів 150-180 м.</w:t>
      </w:r>
    </w:p>
    <w:p w:rsidR="001110EC" w:rsidRPr="002A1C5E" w:rsidRDefault="001110EC" w:rsidP="001110EC">
      <w:pPr>
        <w:ind w:firstLine="454"/>
        <w:jc w:val="both"/>
        <w:rPr>
          <w:sz w:val="20"/>
          <w:szCs w:val="20"/>
          <w:lang w:val="uk-UA"/>
        </w:rPr>
      </w:pPr>
      <w:r w:rsidRPr="002A1C5E">
        <w:rPr>
          <w:sz w:val="20"/>
          <w:szCs w:val="20"/>
          <w:lang w:val="uk-UA"/>
        </w:rPr>
        <w:t xml:space="preserve">Основну роль у </w:t>
      </w:r>
      <w:r w:rsidRPr="002A1C5E">
        <w:rPr>
          <w:i/>
          <w:sz w:val="20"/>
          <w:szCs w:val="20"/>
          <w:lang w:val="uk-UA"/>
        </w:rPr>
        <w:t>літологічному чиннику</w:t>
      </w:r>
      <w:r w:rsidRPr="002A1C5E">
        <w:rPr>
          <w:sz w:val="20"/>
          <w:szCs w:val="20"/>
          <w:lang w:val="uk-UA"/>
        </w:rPr>
        <w:t xml:space="preserve"> відіграє гранулометричний склад відкладів. Як показала практика, титан-цирконієва мінералізація пов’язана з добре відсортованими (к</w:t>
      </w:r>
      <w:r w:rsidRPr="002A1C5E">
        <w:rPr>
          <w:sz w:val="20"/>
          <w:szCs w:val="20"/>
          <w:lang w:val="uk-UA"/>
        </w:rPr>
        <w:t>о</w:t>
      </w:r>
      <w:r w:rsidRPr="002A1C5E">
        <w:rPr>
          <w:sz w:val="20"/>
          <w:szCs w:val="20"/>
          <w:lang w:val="uk-UA"/>
        </w:rPr>
        <w:t>ефіцієнт сортування 0,10-0,18) тонкозернистими пісками і алевритами із середнім розм</w:t>
      </w:r>
      <w:r w:rsidRPr="002A1C5E">
        <w:rPr>
          <w:sz w:val="20"/>
          <w:szCs w:val="20"/>
          <w:lang w:val="uk-UA"/>
        </w:rPr>
        <w:t>і</w:t>
      </w:r>
      <w:r w:rsidRPr="002A1C5E">
        <w:rPr>
          <w:sz w:val="20"/>
          <w:szCs w:val="20"/>
          <w:lang w:val="uk-UA"/>
        </w:rPr>
        <w:t>ром зерен 0,05-0,17 мм [</w:t>
      </w:r>
      <w:r w:rsidRPr="00976BEA">
        <w:rPr>
          <w:color w:val="FF0000"/>
          <w:sz w:val="20"/>
          <w:szCs w:val="20"/>
          <w:lang w:val="uk-UA"/>
        </w:rPr>
        <w:t>253</w:t>
      </w:r>
      <w:r w:rsidRPr="002A1C5E">
        <w:rPr>
          <w:sz w:val="20"/>
          <w:szCs w:val="20"/>
          <w:lang w:val="uk-UA"/>
        </w:rPr>
        <w:t>].</w:t>
      </w:r>
    </w:p>
    <w:p w:rsidR="001110EC" w:rsidRPr="002A1C5E" w:rsidRDefault="001110EC" w:rsidP="001110EC">
      <w:pPr>
        <w:ind w:firstLine="454"/>
        <w:jc w:val="both"/>
        <w:rPr>
          <w:sz w:val="20"/>
          <w:szCs w:val="20"/>
          <w:lang w:val="uk-UA"/>
        </w:rPr>
      </w:pPr>
      <w:r w:rsidRPr="002A1C5E">
        <w:rPr>
          <w:sz w:val="20"/>
          <w:szCs w:val="20"/>
          <w:lang w:val="uk-UA"/>
        </w:rPr>
        <w:t>Під час обробки проб, що вміщують значні концентрації корисних компонентів, виявлена наступна з</w:t>
      </w:r>
      <w:r w:rsidRPr="002A1C5E">
        <w:rPr>
          <w:sz w:val="20"/>
          <w:szCs w:val="20"/>
          <w:lang w:val="uk-UA"/>
        </w:rPr>
        <w:t>а</w:t>
      </w:r>
      <w:r w:rsidRPr="002A1C5E">
        <w:rPr>
          <w:sz w:val="20"/>
          <w:szCs w:val="20"/>
          <w:lang w:val="uk-UA"/>
        </w:rPr>
        <w:t>лежність: наскільки менший розмір зерен пісків, настільки в них вищий вміст умовного ільменіту. Частково подібна залежність виявляється і для циркону: вміст циркону в тонкозернистих пісках майже вдвічі перев</w:t>
      </w:r>
      <w:r w:rsidRPr="002A1C5E">
        <w:rPr>
          <w:sz w:val="20"/>
          <w:szCs w:val="20"/>
          <w:lang w:val="uk-UA"/>
        </w:rPr>
        <w:t>и</w:t>
      </w:r>
      <w:r w:rsidRPr="002A1C5E">
        <w:rPr>
          <w:sz w:val="20"/>
          <w:szCs w:val="20"/>
          <w:lang w:val="uk-UA"/>
        </w:rPr>
        <w:t>щує вміст в більш крупнозернистих пісках. У випадку з рутилом подібна залежність проявляється слабо, що дозволяє висловити обережне припущення про досить рівномірний розподіл його по всій території. За ст</w:t>
      </w:r>
      <w:r w:rsidRPr="002A1C5E">
        <w:rPr>
          <w:sz w:val="20"/>
          <w:szCs w:val="20"/>
          <w:lang w:val="uk-UA"/>
        </w:rPr>
        <w:t>а</w:t>
      </w:r>
      <w:r w:rsidRPr="002A1C5E">
        <w:rPr>
          <w:sz w:val="20"/>
          <w:szCs w:val="20"/>
          <w:lang w:val="uk-UA"/>
        </w:rPr>
        <w:t>тистичними розрахунками, при використанні значних за обсягом вибірок, виявлено позитивний кореляці</w:t>
      </w:r>
      <w:r w:rsidRPr="002A1C5E">
        <w:rPr>
          <w:sz w:val="20"/>
          <w:szCs w:val="20"/>
          <w:lang w:val="uk-UA"/>
        </w:rPr>
        <w:t>й</w:t>
      </w:r>
      <w:r w:rsidRPr="002A1C5E">
        <w:rPr>
          <w:sz w:val="20"/>
          <w:szCs w:val="20"/>
          <w:lang w:val="uk-UA"/>
        </w:rPr>
        <w:t>ний зв’язок між вмістом рудних мінералів: коефіцієнт кореляції між умовним ільменітом і рутилом, а також між умовним ільменітом і цирконом становить 0,82. Менш тісний кореляційний зв’язок (0,65) виявився між рутилом і цирконом [</w:t>
      </w:r>
      <w:r w:rsidRPr="00976BEA">
        <w:rPr>
          <w:color w:val="FF0000"/>
          <w:sz w:val="20"/>
          <w:szCs w:val="20"/>
          <w:lang w:val="uk-UA"/>
        </w:rPr>
        <w:t>111</w:t>
      </w:r>
      <w:r w:rsidRPr="002A1C5E">
        <w:rPr>
          <w:sz w:val="20"/>
          <w:szCs w:val="20"/>
          <w:lang w:val="uk-UA"/>
        </w:rPr>
        <w:t>].</w:t>
      </w:r>
    </w:p>
    <w:p w:rsidR="001110EC" w:rsidRPr="002A1C5E" w:rsidRDefault="001110EC" w:rsidP="001110EC">
      <w:pPr>
        <w:ind w:firstLine="454"/>
        <w:jc w:val="both"/>
        <w:rPr>
          <w:sz w:val="20"/>
          <w:szCs w:val="20"/>
          <w:lang w:val="uk-UA"/>
        </w:rPr>
      </w:pPr>
      <w:r w:rsidRPr="002A1C5E">
        <w:rPr>
          <w:sz w:val="20"/>
          <w:szCs w:val="20"/>
          <w:lang w:val="uk-UA"/>
        </w:rPr>
        <w:t>За мінералогічним складом полтавські відклади є практично мономінеральними утвореннями. Гол</w:t>
      </w:r>
      <w:r w:rsidRPr="002A1C5E">
        <w:rPr>
          <w:sz w:val="20"/>
          <w:szCs w:val="20"/>
          <w:lang w:val="uk-UA"/>
        </w:rPr>
        <w:t>о</w:t>
      </w:r>
      <w:r w:rsidRPr="002A1C5E">
        <w:rPr>
          <w:sz w:val="20"/>
          <w:szCs w:val="20"/>
          <w:lang w:val="uk-UA"/>
        </w:rPr>
        <w:t xml:space="preserve">вним породоутворюючим мінералом є кварц (90-99 %). Польові шпати, слюди та інші мінерали присутні в легкій фракції в незначних кількостях. Доля важкої фракції в середньому складає 3-5 %. Вона </w:t>
      </w:r>
      <w:r w:rsidRPr="002A1C5E">
        <w:rPr>
          <w:sz w:val="20"/>
          <w:szCs w:val="20"/>
          <w:lang w:val="uk-UA"/>
        </w:rPr>
        <w:lastRenderedPageBreak/>
        <w:t>вміщує такі відносно стійкі мінерали як ільменіт, рутил, циркон, анатаз, монацит, ставроліт та ін. У порівнянні з кварцом мінерали ва</w:t>
      </w:r>
      <w:r w:rsidRPr="002A1C5E">
        <w:rPr>
          <w:sz w:val="20"/>
          <w:szCs w:val="20"/>
          <w:lang w:val="uk-UA"/>
        </w:rPr>
        <w:t>ж</w:t>
      </w:r>
      <w:r w:rsidRPr="002A1C5E">
        <w:rPr>
          <w:sz w:val="20"/>
          <w:szCs w:val="20"/>
          <w:lang w:val="uk-UA"/>
        </w:rPr>
        <w:t>кої фракції менш стійкі до хімічного вивітрювання і зазнають більшого стирання, саме тому найбагатші розсипи виявлені у тонкозернистих пісках.</w:t>
      </w:r>
    </w:p>
    <w:p w:rsidR="001110EC" w:rsidRDefault="001110EC" w:rsidP="001110EC">
      <w:pPr>
        <w:ind w:firstLine="454"/>
        <w:jc w:val="both"/>
        <w:rPr>
          <w:sz w:val="20"/>
          <w:szCs w:val="20"/>
          <w:lang w:val="uk-UA"/>
        </w:rPr>
      </w:pPr>
      <w:r w:rsidRPr="002A1C5E">
        <w:rPr>
          <w:i/>
          <w:sz w:val="20"/>
          <w:szCs w:val="20"/>
          <w:lang w:val="uk-UA"/>
        </w:rPr>
        <w:t>Палеогеоморфологічний чинник</w:t>
      </w:r>
      <w:r w:rsidRPr="002A1C5E">
        <w:rPr>
          <w:sz w:val="20"/>
          <w:szCs w:val="20"/>
          <w:lang w:val="uk-UA"/>
        </w:rPr>
        <w:t xml:space="preserve"> є надзвичайно важливим, але одночасно і найменш дослідженим. Як показала практика вивчення кайнозойських розсипів України [</w:t>
      </w:r>
      <w:r w:rsidRPr="00976BEA">
        <w:rPr>
          <w:color w:val="FF0000"/>
          <w:sz w:val="20"/>
          <w:szCs w:val="20"/>
          <w:lang w:val="uk-UA"/>
        </w:rPr>
        <w:t>55, 253, 275</w:t>
      </w:r>
      <w:r w:rsidRPr="002A1C5E">
        <w:rPr>
          <w:sz w:val="20"/>
          <w:szCs w:val="20"/>
          <w:lang w:val="uk-UA"/>
        </w:rPr>
        <w:t xml:space="preserve"> та ін.], накопичення корисних компонентів відбувалося переважно на схилах знижень морського дна. На жаль, через відсутність доста</w:t>
      </w:r>
      <w:r w:rsidRPr="002A1C5E">
        <w:rPr>
          <w:sz w:val="20"/>
          <w:szCs w:val="20"/>
          <w:lang w:val="uk-UA"/>
        </w:rPr>
        <w:t>т</w:t>
      </w:r>
      <w:r w:rsidRPr="002A1C5E">
        <w:rPr>
          <w:sz w:val="20"/>
          <w:szCs w:val="20"/>
          <w:lang w:val="uk-UA"/>
        </w:rPr>
        <w:t>ньої переконливої інформації поки що немає можливості використовувати цей чинник в якості пошукового кр</w:t>
      </w:r>
      <w:r w:rsidRPr="002A1C5E">
        <w:rPr>
          <w:sz w:val="20"/>
          <w:szCs w:val="20"/>
          <w:lang w:val="uk-UA"/>
        </w:rPr>
        <w:t>и</w:t>
      </w:r>
      <w:r w:rsidRPr="002A1C5E">
        <w:rPr>
          <w:sz w:val="20"/>
          <w:szCs w:val="20"/>
          <w:lang w:val="uk-UA"/>
        </w:rPr>
        <w:t>терію.</w:t>
      </w:r>
    </w:p>
    <w:p w:rsidR="001110EC" w:rsidRPr="002A1C5E" w:rsidRDefault="001110EC" w:rsidP="001110EC">
      <w:pPr>
        <w:ind w:firstLine="454"/>
        <w:jc w:val="both"/>
        <w:rPr>
          <w:sz w:val="20"/>
          <w:szCs w:val="20"/>
          <w:lang w:val="uk-UA"/>
        </w:rPr>
      </w:pPr>
      <w:r w:rsidRPr="00327B91">
        <w:rPr>
          <w:sz w:val="20"/>
          <w:szCs w:val="20"/>
          <w:lang w:val="uk-UA"/>
        </w:rPr>
        <w:t>В межах Охтирського аркуша виявлено 8 проявів і 13 пунктів титан-цирконієвої мін</w:t>
      </w:r>
      <w:r w:rsidRPr="00327B91">
        <w:rPr>
          <w:sz w:val="20"/>
          <w:szCs w:val="20"/>
          <w:lang w:val="uk-UA"/>
        </w:rPr>
        <w:t>е</w:t>
      </w:r>
      <w:r w:rsidRPr="00327B91">
        <w:rPr>
          <w:sz w:val="20"/>
          <w:szCs w:val="20"/>
          <w:lang w:val="uk-UA"/>
        </w:rPr>
        <w:t xml:space="preserve">ралізації (додаток </w:t>
      </w:r>
      <w:r>
        <w:rPr>
          <w:sz w:val="20"/>
          <w:szCs w:val="20"/>
          <w:lang w:val="uk-UA"/>
        </w:rPr>
        <w:t>1</w:t>
      </w:r>
      <w:r w:rsidRPr="00327B91">
        <w:rPr>
          <w:sz w:val="20"/>
          <w:szCs w:val="20"/>
          <w:lang w:val="uk-UA"/>
        </w:rPr>
        <w:t xml:space="preserve">). Найбільш представницькими виглядають значна за розмірами </w:t>
      </w:r>
      <w:r w:rsidRPr="00327B91">
        <w:rPr>
          <w:i/>
          <w:sz w:val="20"/>
          <w:szCs w:val="20"/>
          <w:lang w:val="uk-UA"/>
        </w:rPr>
        <w:t xml:space="preserve">Лебединська </w:t>
      </w:r>
      <w:r w:rsidRPr="00327B91">
        <w:rPr>
          <w:sz w:val="20"/>
          <w:szCs w:val="20"/>
          <w:lang w:val="uk-UA"/>
        </w:rPr>
        <w:t>група</w:t>
      </w:r>
      <w:r w:rsidRPr="00327B91">
        <w:rPr>
          <w:i/>
          <w:sz w:val="20"/>
          <w:szCs w:val="20"/>
          <w:lang w:val="uk-UA"/>
        </w:rPr>
        <w:t xml:space="preserve"> </w:t>
      </w:r>
      <w:r w:rsidRPr="00327B91">
        <w:rPr>
          <w:sz w:val="20"/>
          <w:szCs w:val="20"/>
          <w:lang w:val="uk-UA"/>
        </w:rPr>
        <w:t>проявів на правому березі р. Псел, де спостерігається смугове розташування ділянок відносно високих концентрацій рудних мінералів у пісках берецької світи. Смуга найбільших концентрацій орієнтована з північного-заходу на південний-схід і очевидно відповідає положенню берегової лінії берецького моря у момент його тривалої ст</w:t>
      </w:r>
      <w:r w:rsidRPr="00327B91">
        <w:rPr>
          <w:sz w:val="20"/>
          <w:szCs w:val="20"/>
          <w:lang w:val="uk-UA"/>
        </w:rPr>
        <w:t>а</w:t>
      </w:r>
      <w:r w:rsidRPr="00327B91">
        <w:rPr>
          <w:sz w:val="20"/>
          <w:szCs w:val="20"/>
          <w:lang w:val="uk-UA"/>
        </w:rPr>
        <w:t>більності у присхиловій частині западини. Група умовно складається з чотирьох окремих проявів площею від 0,35 до 10 км</w:t>
      </w:r>
      <w:r w:rsidRPr="00327B91">
        <w:rPr>
          <w:sz w:val="20"/>
          <w:szCs w:val="20"/>
          <w:vertAlign w:val="superscript"/>
          <w:lang w:val="uk-UA"/>
        </w:rPr>
        <w:t xml:space="preserve">2 </w:t>
      </w:r>
      <w:r w:rsidRPr="00327B91">
        <w:rPr>
          <w:sz w:val="20"/>
          <w:szCs w:val="20"/>
          <w:lang w:val="uk-UA"/>
        </w:rPr>
        <w:t>[</w:t>
      </w:r>
      <w:r w:rsidRPr="00976BEA">
        <w:rPr>
          <w:color w:val="FF0000"/>
          <w:sz w:val="20"/>
          <w:szCs w:val="20"/>
          <w:lang w:val="uk-UA"/>
        </w:rPr>
        <w:t>274</w:t>
      </w:r>
      <w:r w:rsidRPr="00327B91">
        <w:rPr>
          <w:sz w:val="20"/>
          <w:szCs w:val="20"/>
          <w:lang w:val="uk-UA"/>
        </w:rPr>
        <w:t>]: Михайлівського (I-2-6), Курганського (І-2-8), Пристайлівського (І-2-9), Кам’яного (ІІ-2-19). Потужність розкривних порід на цих пр</w:t>
      </w:r>
      <w:r w:rsidRPr="00327B91">
        <w:rPr>
          <w:sz w:val="20"/>
          <w:szCs w:val="20"/>
          <w:lang w:val="uk-UA"/>
        </w:rPr>
        <w:t>о</w:t>
      </w:r>
      <w:r w:rsidRPr="00327B91">
        <w:rPr>
          <w:sz w:val="20"/>
          <w:szCs w:val="20"/>
          <w:lang w:val="uk-UA"/>
        </w:rPr>
        <w:t>явах коливається в межах 6-</w:t>
      </w:r>
      <w:smartTag w:uri="urn:schemas-microsoft-com:office:smarttags" w:element="metricconverter">
        <w:smartTagPr>
          <w:attr w:name="ProductID" w:val="40 м"/>
        </w:smartTagPr>
        <w:r w:rsidRPr="00327B91">
          <w:rPr>
            <w:sz w:val="20"/>
            <w:szCs w:val="20"/>
            <w:lang w:val="uk-UA"/>
          </w:rPr>
          <w:t>40 м</w:t>
        </w:r>
      </w:smartTag>
      <w:r w:rsidRPr="00327B91">
        <w:rPr>
          <w:sz w:val="20"/>
          <w:szCs w:val="20"/>
          <w:lang w:val="uk-UA"/>
        </w:rPr>
        <w:t>, потужність зруденіння – 2,2-</w:t>
      </w:r>
      <w:smartTag w:uri="urn:schemas-microsoft-com:office:smarttags" w:element="metricconverter">
        <w:smartTagPr>
          <w:attr w:name="ProductID" w:val="4,3 м"/>
        </w:smartTagPr>
        <w:r w:rsidRPr="00327B91">
          <w:rPr>
            <w:sz w:val="20"/>
            <w:szCs w:val="20"/>
            <w:lang w:val="uk-UA"/>
          </w:rPr>
          <w:t>4,3 м</w:t>
        </w:r>
      </w:smartTag>
      <w:r w:rsidRPr="00327B91">
        <w:rPr>
          <w:sz w:val="20"/>
          <w:szCs w:val="20"/>
          <w:lang w:val="uk-UA"/>
        </w:rPr>
        <w:t>, середній вміст умовного ільмен</w:t>
      </w:r>
      <w:r w:rsidRPr="00327B91">
        <w:rPr>
          <w:sz w:val="20"/>
          <w:szCs w:val="20"/>
          <w:lang w:val="uk-UA"/>
        </w:rPr>
        <w:t>і</w:t>
      </w:r>
      <w:r w:rsidRPr="00327B91">
        <w:rPr>
          <w:sz w:val="20"/>
          <w:szCs w:val="20"/>
          <w:lang w:val="uk-UA"/>
        </w:rPr>
        <w:t>ту – 26-32 кг/м</w:t>
      </w:r>
      <w:r w:rsidRPr="00327B91">
        <w:rPr>
          <w:sz w:val="20"/>
          <w:szCs w:val="20"/>
          <w:vertAlign w:val="superscript"/>
          <w:lang w:val="uk-UA"/>
        </w:rPr>
        <w:t>3</w:t>
      </w:r>
      <w:r w:rsidRPr="00327B91">
        <w:rPr>
          <w:sz w:val="20"/>
          <w:szCs w:val="20"/>
          <w:lang w:val="uk-UA"/>
        </w:rPr>
        <w:t>.</w:t>
      </w:r>
    </w:p>
    <w:p w:rsidR="001110EC" w:rsidRPr="002A1C5E" w:rsidRDefault="001110EC" w:rsidP="001110EC">
      <w:pPr>
        <w:ind w:firstLine="454"/>
        <w:jc w:val="both"/>
        <w:rPr>
          <w:sz w:val="20"/>
          <w:szCs w:val="20"/>
          <w:lang w:val="uk-UA"/>
        </w:rPr>
      </w:pPr>
      <w:r w:rsidRPr="002A1C5E">
        <w:rPr>
          <w:sz w:val="20"/>
          <w:szCs w:val="20"/>
          <w:lang w:val="uk-UA"/>
        </w:rPr>
        <w:t>Більшість рудних покладів у пунктах мінералізації знаходиться на гл. 22-49 м, а п</w:t>
      </w:r>
      <w:r w:rsidRPr="002A1C5E">
        <w:rPr>
          <w:sz w:val="20"/>
          <w:szCs w:val="20"/>
          <w:lang w:val="uk-UA"/>
        </w:rPr>
        <w:t>о</w:t>
      </w:r>
      <w:r w:rsidRPr="002A1C5E">
        <w:rPr>
          <w:sz w:val="20"/>
          <w:szCs w:val="20"/>
          <w:lang w:val="uk-UA"/>
        </w:rPr>
        <w:t>тужність зруденіння досягає 3,5-15,8 м (максимальна потужність біля с. Новоп</w:t>
      </w:r>
      <w:r>
        <w:rPr>
          <w:sz w:val="20"/>
          <w:szCs w:val="20"/>
          <w:lang w:val="uk-UA"/>
        </w:rPr>
        <w:t>о</w:t>
      </w:r>
      <w:r w:rsidRPr="002A1C5E">
        <w:rPr>
          <w:sz w:val="20"/>
          <w:szCs w:val="20"/>
          <w:lang w:val="uk-UA"/>
        </w:rPr>
        <w:t>ст</w:t>
      </w:r>
      <w:r>
        <w:rPr>
          <w:sz w:val="20"/>
          <w:szCs w:val="20"/>
          <w:lang w:val="uk-UA"/>
        </w:rPr>
        <w:t>р</w:t>
      </w:r>
      <w:r w:rsidRPr="002A1C5E">
        <w:rPr>
          <w:sz w:val="20"/>
          <w:szCs w:val="20"/>
          <w:lang w:val="uk-UA"/>
        </w:rPr>
        <w:t>о</w:t>
      </w:r>
      <w:r>
        <w:rPr>
          <w:sz w:val="20"/>
          <w:szCs w:val="20"/>
          <w:lang w:val="uk-UA"/>
        </w:rPr>
        <w:t>є</w:t>
      </w:r>
      <w:r w:rsidRPr="002A1C5E">
        <w:rPr>
          <w:sz w:val="20"/>
          <w:szCs w:val="20"/>
          <w:lang w:val="uk-UA"/>
        </w:rPr>
        <w:t>не – ІІ-4-33).</w:t>
      </w:r>
    </w:p>
    <w:p w:rsidR="001110EC" w:rsidRPr="002A1C5E" w:rsidRDefault="001110EC" w:rsidP="001110EC">
      <w:pPr>
        <w:ind w:firstLine="454"/>
        <w:jc w:val="both"/>
        <w:rPr>
          <w:sz w:val="20"/>
          <w:szCs w:val="20"/>
          <w:lang w:val="uk-UA"/>
        </w:rPr>
      </w:pPr>
      <w:r w:rsidRPr="002A1C5E">
        <w:rPr>
          <w:sz w:val="20"/>
          <w:szCs w:val="20"/>
          <w:lang w:val="uk-UA"/>
        </w:rPr>
        <w:t xml:space="preserve">На Полтавському аркуші виявлено </w:t>
      </w:r>
      <w:r>
        <w:rPr>
          <w:sz w:val="20"/>
          <w:szCs w:val="20"/>
          <w:lang w:val="uk-UA"/>
        </w:rPr>
        <w:t>2</w:t>
      </w:r>
      <w:r w:rsidRPr="002A1C5E">
        <w:rPr>
          <w:sz w:val="20"/>
          <w:szCs w:val="20"/>
          <w:lang w:val="uk-UA"/>
        </w:rPr>
        <w:t xml:space="preserve"> рудних прояви із значною потужністю розкривних порід 47-84 м при надзвичайно мізерній потужності зруденіння – 1,5-2,1 м і вмісті умовного ільменіту 3-10 кг/м</w:t>
      </w:r>
      <w:r w:rsidRPr="002A1C5E">
        <w:rPr>
          <w:sz w:val="20"/>
          <w:szCs w:val="20"/>
          <w:vertAlign w:val="superscript"/>
          <w:lang w:val="uk-UA"/>
        </w:rPr>
        <w:t>3</w:t>
      </w:r>
      <w:r w:rsidRPr="002A1C5E">
        <w:rPr>
          <w:sz w:val="20"/>
          <w:szCs w:val="20"/>
          <w:lang w:val="uk-UA"/>
        </w:rPr>
        <w:t xml:space="preserve"> [</w:t>
      </w:r>
      <w:r w:rsidRPr="00976BEA">
        <w:rPr>
          <w:color w:val="FF0000"/>
          <w:sz w:val="20"/>
          <w:szCs w:val="20"/>
          <w:lang w:val="uk-UA"/>
        </w:rPr>
        <w:t>208</w:t>
      </w:r>
      <w:r w:rsidRPr="002A1C5E">
        <w:rPr>
          <w:sz w:val="20"/>
          <w:szCs w:val="20"/>
          <w:lang w:val="uk-UA"/>
        </w:rPr>
        <w:t>].</w:t>
      </w:r>
    </w:p>
    <w:p w:rsidR="001110EC" w:rsidRPr="002A1C5E" w:rsidRDefault="001110EC" w:rsidP="001110EC">
      <w:pPr>
        <w:ind w:firstLine="454"/>
        <w:jc w:val="both"/>
        <w:rPr>
          <w:b/>
          <w:i/>
          <w:sz w:val="20"/>
          <w:szCs w:val="20"/>
          <w:lang w:val="uk-UA"/>
        </w:rPr>
      </w:pPr>
      <w:r w:rsidRPr="002A1C5E">
        <w:rPr>
          <w:sz w:val="20"/>
          <w:szCs w:val="20"/>
          <w:lang w:val="uk-UA"/>
        </w:rPr>
        <w:t>При проведенні попередніх пошукових робіт значення мінімального бортового вмісту умовного ільм</w:t>
      </w:r>
      <w:r w:rsidRPr="002A1C5E">
        <w:rPr>
          <w:sz w:val="20"/>
          <w:szCs w:val="20"/>
          <w:lang w:val="uk-UA"/>
        </w:rPr>
        <w:t>е</w:t>
      </w:r>
      <w:r w:rsidRPr="002A1C5E">
        <w:rPr>
          <w:sz w:val="20"/>
          <w:szCs w:val="20"/>
          <w:lang w:val="uk-UA"/>
        </w:rPr>
        <w:t>ніту було прийнято 30 кг/м</w:t>
      </w:r>
      <w:r w:rsidRPr="002A1C5E">
        <w:rPr>
          <w:sz w:val="20"/>
          <w:szCs w:val="20"/>
          <w:vertAlign w:val="superscript"/>
          <w:lang w:val="uk-UA"/>
        </w:rPr>
        <w:t>3</w:t>
      </w:r>
      <w:r w:rsidRPr="002A1C5E">
        <w:rPr>
          <w:sz w:val="20"/>
          <w:szCs w:val="20"/>
          <w:lang w:val="uk-UA"/>
        </w:rPr>
        <w:t xml:space="preserve"> [</w:t>
      </w:r>
      <w:r w:rsidRPr="00976BEA">
        <w:rPr>
          <w:color w:val="FF0000"/>
          <w:sz w:val="20"/>
          <w:szCs w:val="20"/>
          <w:lang w:val="uk-UA"/>
        </w:rPr>
        <w:t>253</w:t>
      </w:r>
      <w:r w:rsidRPr="002A1C5E">
        <w:rPr>
          <w:sz w:val="20"/>
          <w:szCs w:val="20"/>
          <w:lang w:val="uk-UA"/>
        </w:rPr>
        <w:t xml:space="preserve"> та ін.], хоча для промисловості мінімальний вміст умовного ільменіту складає 75 кг/м</w:t>
      </w:r>
      <w:r w:rsidRPr="002A1C5E">
        <w:rPr>
          <w:sz w:val="20"/>
          <w:szCs w:val="20"/>
          <w:vertAlign w:val="superscript"/>
          <w:lang w:val="uk-UA"/>
        </w:rPr>
        <w:t>3</w:t>
      </w:r>
      <w:r w:rsidRPr="002A1C5E">
        <w:rPr>
          <w:sz w:val="20"/>
          <w:szCs w:val="20"/>
          <w:lang w:val="uk-UA"/>
        </w:rPr>
        <w:t>. Враховуючи зазначені концентрації, а також наявні геолого-технічні умови, жоден із вид</w:t>
      </w:r>
      <w:r w:rsidRPr="002A1C5E">
        <w:rPr>
          <w:sz w:val="20"/>
          <w:szCs w:val="20"/>
          <w:lang w:val="uk-UA"/>
        </w:rPr>
        <w:t>і</w:t>
      </w:r>
      <w:r w:rsidRPr="002A1C5E">
        <w:rPr>
          <w:sz w:val="20"/>
          <w:szCs w:val="20"/>
          <w:lang w:val="uk-UA"/>
        </w:rPr>
        <w:t>лених в межах досліджених аркушів об’єктів не може вважатися промислово перспективним.</w:t>
      </w:r>
    </w:p>
    <w:p w:rsidR="001110EC" w:rsidRPr="002A1C5E" w:rsidRDefault="001110EC" w:rsidP="001110EC">
      <w:pPr>
        <w:ind w:firstLine="454"/>
        <w:jc w:val="both"/>
        <w:rPr>
          <w:sz w:val="20"/>
          <w:szCs w:val="20"/>
          <w:lang w:val="uk-UA"/>
        </w:rPr>
      </w:pPr>
      <w:r w:rsidRPr="002A1C5E">
        <w:rPr>
          <w:b/>
          <w:sz w:val="20"/>
          <w:szCs w:val="20"/>
          <w:lang w:val="uk-UA"/>
        </w:rPr>
        <w:t xml:space="preserve">Кобальт та молібден. </w:t>
      </w:r>
      <w:r w:rsidRPr="002A1C5E">
        <w:rPr>
          <w:sz w:val="20"/>
          <w:szCs w:val="20"/>
          <w:lang w:val="uk-UA"/>
        </w:rPr>
        <w:t>Прояви кобальту та молібдену зустрінуті у підвищених концентраціях у солян</w:t>
      </w:r>
      <w:r w:rsidRPr="002A1C5E">
        <w:rPr>
          <w:sz w:val="20"/>
          <w:szCs w:val="20"/>
          <w:lang w:val="uk-UA"/>
        </w:rPr>
        <w:t>о</w:t>
      </w:r>
      <w:r w:rsidRPr="002A1C5E">
        <w:rPr>
          <w:sz w:val="20"/>
          <w:szCs w:val="20"/>
          <w:lang w:val="uk-UA"/>
        </w:rPr>
        <w:t xml:space="preserve">купольній брекчії </w:t>
      </w:r>
      <w:r w:rsidRPr="002A1C5E">
        <w:rPr>
          <w:i/>
          <w:sz w:val="20"/>
          <w:szCs w:val="20"/>
          <w:lang w:val="uk-UA"/>
        </w:rPr>
        <w:t>Синівського штоку</w:t>
      </w:r>
      <w:r w:rsidRPr="002A1C5E">
        <w:rPr>
          <w:sz w:val="20"/>
          <w:szCs w:val="20"/>
          <w:lang w:val="uk-UA"/>
        </w:rPr>
        <w:t xml:space="preserve"> потужністю 13,8 м</w:t>
      </w:r>
      <w:r w:rsidRPr="002A1C5E">
        <w:rPr>
          <w:i/>
          <w:sz w:val="20"/>
          <w:szCs w:val="20"/>
          <w:lang w:val="uk-UA"/>
        </w:rPr>
        <w:t xml:space="preserve"> </w:t>
      </w:r>
      <w:r w:rsidRPr="002A1C5E">
        <w:rPr>
          <w:sz w:val="20"/>
          <w:szCs w:val="20"/>
          <w:lang w:val="uk-UA"/>
        </w:rPr>
        <w:t>(І-1-4, аркуш М-36-ХVII) [</w:t>
      </w:r>
      <w:r w:rsidRPr="00976BEA">
        <w:rPr>
          <w:color w:val="FF0000"/>
          <w:sz w:val="20"/>
          <w:szCs w:val="20"/>
          <w:lang w:val="uk-UA"/>
        </w:rPr>
        <w:t>145</w:t>
      </w:r>
      <w:r w:rsidRPr="002A1C5E">
        <w:rPr>
          <w:sz w:val="20"/>
          <w:szCs w:val="20"/>
          <w:lang w:val="uk-UA"/>
        </w:rPr>
        <w:t>]. Брекчія піщано-глиниста, сильно піритизована, із включенням вивержених порід діабазів, лампрофірів, альбітофірів, в ни</w:t>
      </w:r>
      <w:r w:rsidRPr="002A1C5E">
        <w:rPr>
          <w:sz w:val="20"/>
          <w:szCs w:val="20"/>
          <w:lang w:val="uk-UA"/>
        </w:rPr>
        <w:t>ж</w:t>
      </w:r>
      <w:r w:rsidRPr="002A1C5E">
        <w:rPr>
          <w:sz w:val="20"/>
          <w:szCs w:val="20"/>
          <w:lang w:val="uk-UA"/>
        </w:rPr>
        <w:t>ній частині розрізу з уламками вапняків. У брекчії спостерігаються порожнини вилуговування, виповнені кальцитом та пр</w:t>
      </w:r>
      <w:r w:rsidRPr="002A1C5E">
        <w:rPr>
          <w:sz w:val="20"/>
          <w:szCs w:val="20"/>
          <w:lang w:val="uk-UA"/>
        </w:rPr>
        <w:t>о</w:t>
      </w:r>
      <w:r w:rsidRPr="002A1C5E">
        <w:rPr>
          <w:sz w:val="20"/>
          <w:szCs w:val="20"/>
          <w:lang w:val="uk-UA"/>
        </w:rPr>
        <w:t>жилками темноколірного кварцу з великою кількістю піриту.</w:t>
      </w:r>
    </w:p>
    <w:p w:rsidR="001110EC" w:rsidRDefault="001110EC" w:rsidP="001110EC">
      <w:pPr>
        <w:ind w:firstLine="454"/>
        <w:jc w:val="both"/>
        <w:rPr>
          <w:sz w:val="20"/>
          <w:szCs w:val="20"/>
          <w:lang w:val="uk-UA"/>
        </w:rPr>
      </w:pPr>
      <w:r w:rsidRPr="002A1C5E">
        <w:rPr>
          <w:sz w:val="20"/>
          <w:szCs w:val="20"/>
          <w:lang w:val="uk-UA"/>
        </w:rPr>
        <w:t>Кобальт та молібден виявлені спектральним аналізом, результати підтверджені хімічними аналізами. Геохімічний фон кобальту для девонської брекчії дорівнює 0,0004 %. Високий вміст кобальту – 0,01% з</w:t>
      </w:r>
      <w:r w:rsidRPr="002A1C5E">
        <w:rPr>
          <w:sz w:val="20"/>
          <w:szCs w:val="20"/>
          <w:lang w:val="uk-UA"/>
        </w:rPr>
        <w:t>у</w:t>
      </w:r>
      <w:r w:rsidRPr="002A1C5E">
        <w:rPr>
          <w:sz w:val="20"/>
          <w:szCs w:val="20"/>
          <w:lang w:val="uk-UA"/>
        </w:rPr>
        <w:t>стрінутий на гл. 124,4-125,4; 182,0-185,3; 244,9-247,0; 257,4-263,9 м. У перших двох інтервалах відмічено також підвищений вміст молібдену – 0,03-0,06%. Самостійних мінералів, які вміщують кобальт, не виявлено, ск</w:t>
      </w:r>
      <w:r w:rsidRPr="002A1C5E">
        <w:rPr>
          <w:sz w:val="20"/>
          <w:szCs w:val="20"/>
          <w:lang w:val="uk-UA"/>
        </w:rPr>
        <w:t>о</w:t>
      </w:r>
      <w:r w:rsidRPr="002A1C5E">
        <w:rPr>
          <w:sz w:val="20"/>
          <w:szCs w:val="20"/>
          <w:lang w:val="uk-UA"/>
        </w:rPr>
        <w:t>ріше за все він існує у вигляді домішок у піриті.</w:t>
      </w:r>
    </w:p>
    <w:p w:rsidR="001110EC" w:rsidRPr="002A1C5E" w:rsidRDefault="001110EC" w:rsidP="001110EC">
      <w:pPr>
        <w:ind w:firstLine="454"/>
        <w:jc w:val="both"/>
        <w:rPr>
          <w:sz w:val="20"/>
          <w:szCs w:val="20"/>
          <w:lang w:val="uk-UA"/>
        </w:rPr>
      </w:pPr>
      <w:r w:rsidRPr="002A1C5E">
        <w:rPr>
          <w:sz w:val="20"/>
          <w:szCs w:val="20"/>
          <w:lang w:val="uk-UA"/>
        </w:rPr>
        <w:t>Молібденове зруденіння пов’язане з молібденітом, який розсіяний у вигляді тонкод</w:t>
      </w:r>
      <w:r w:rsidRPr="002A1C5E">
        <w:rPr>
          <w:sz w:val="20"/>
          <w:szCs w:val="20"/>
          <w:lang w:val="uk-UA"/>
        </w:rPr>
        <w:t>и</w:t>
      </w:r>
      <w:r w:rsidRPr="002A1C5E">
        <w:rPr>
          <w:sz w:val="20"/>
          <w:szCs w:val="20"/>
          <w:lang w:val="uk-UA"/>
        </w:rPr>
        <w:t>сперсної домішки у кальциті. Наявність молібдену можливо генетично зв</w:t>
      </w:r>
      <w:r w:rsidRPr="002A1C5E">
        <w:rPr>
          <w:sz w:val="20"/>
          <w:szCs w:val="20"/>
          <w:lang w:val="en-US"/>
        </w:rPr>
        <w:t>’</w:t>
      </w:r>
      <w:r w:rsidRPr="002A1C5E">
        <w:rPr>
          <w:sz w:val="20"/>
          <w:szCs w:val="20"/>
          <w:lang w:val="uk-UA"/>
        </w:rPr>
        <w:t>язане з ореолом розсіювання гідротермальних утворень в солянокупольних розломах, або з виносом сі</w:t>
      </w:r>
      <w:r w:rsidRPr="002A1C5E">
        <w:rPr>
          <w:sz w:val="20"/>
          <w:szCs w:val="20"/>
          <w:lang w:val="uk-UA"/>
        </w:rPr>
        <w:t>л</w:t>
      </w:r>
      <w:r w:rsidRPr="002A1C5E">
        <w:rPr>
          <w:sz w:val="20"/>
          <w:szCs w:val="20"/>
          <w:lang w:val="uk-UA"/>
        </w:rPr>
        <w:t>лю раніш сформованих на глибині порід.</w:t>
      </w:r>
    </w:p>
    <w:p w:rsidR="001110EC" w:rsidRPr="002A1C5E" w:rsidRDefault="001110EC" w:rsidP="001110EC">
      <w:pPr>
        <w:ind w:firstLine="454"/>
        <w:jc w:val="both"/>
        <w:rPr>
          <w:b/>
          <w:bCs/>
          <w:sz w:val="20"/>
          <w:szCs w:val="20"/>
          <w:lang w:val="uk-UA"/>
        </w:rPr>
      </w:pPr>
      <w:r>
        <w:rPr>
          <w:b/>
          <w:bCs/>
          <w:sz w:val="20"/>
          <w:szCs w:val="20"/>
          <w:lang w:val="uk-UA"/>
        </w:rPr>
        <w:t>8</w:t>
      </w:r>
      <w:r w:rsidRPr="002A1C5E">
        <w:rPr>
          <w:b/>
          <w:bCs/>
          <w:sz w:val="20"/>
          <w:szCs w:val="20"/>
          <w:lang w:val="uk-UA"/>
        </w:rPr>
        <w:t>.3 Неметалічні копалини</w:t>
      </w:r>
    </w:p>
    <w:p w:rsidR="001110EC" w:rsidRPr="002A1C5E" w:rsidRDefault="001110EC" w:rsidP="001110EC">
      <w:pPr>
        <w:ind w:firstLine="454"/>
        <w:jc w:val="both"/>
        <w:rPr>
          <w:bCs/>
          <w:sz w:val="20"/>
          <w:szCs w:val="20"/>
          <w:lang w:val="uk-UA"/>
        </w:rPr>
      </w:pPr>
      <w:r w:rsidRPr="002A1C5E">
        <w:rPr>
          <w:b/>
          <w:bCs/>
          <w:sz w:val="20"/>
          <w:szCs w:val="20"/>
          <w:lang w:val="uk-UA"/>
        </w:rPr>
        <w:t>Сировина вогнетривка. Вогнетривкі глини</w:t>
      </w:r>
      <w:r w:rsidRPr="002A1C5E">
        <w:rPr>
          <w:bCs/>
          <w:sz w:val="20"/>
          <w:szCs w:val="20"/>
          <w:lang w:val="uk-UA"/>
        </w:rPr>
        <w:t xml:space="preserve"> виявлені на плато у складі товщі стр</w:t>
      </w:r>
      <w:r w:rsidRPr="002A1C5E">
        <w:rPr>
          <w:bCs/>
          <w:sz w:val="20"/>
          <w:szCs w:val="20"/>
          <w:lang w:val="uk-UA"/>
        </w:rPr>
        <w:t>о</w:t>
      </w:r>
      <w:r w:rsidRPr="002A1C5E">
        <w:rPr>
          <w:bCs/>
          <w:sz w:val="20"/>
          <w:szCs w:val="20"/>
          <w:lang w:val="uk-UA"/>
        </w:rPr>
        <w:t>катих глин (</w:t>
      </w:r>
      <w:r w:rsidRPr="002A1C5E">
        <w:rPr>
          <w:b/>
          <w:bCs/>
          <w:sz w:val="20"/>
          <w:szCs w:val="20"/>
          <w:lang w:val="uk-UA"/>
        </w:rPr>
        <w:t>N</w:t>
      </w:r>
      <w:r w:rsidRPr="002A1C5E">
        <w:rPr>
          <w:bCs/>
          <w:sz w:val="20"/>
          <w:szCs w:val="20"/>
          <w:vertAlign w:val="subscript"/>
          <w:lang w:val="uk-UA"/>
        </w:rPr>
        <w:t>1</w:t>
      </w:r>
      <w:r w:rsidRPr="002A1C5E">
        <w:rPr>
          <w:bCs/>
          <w:sz w:val="20"/>
          <w:szCs w:val="20"/>
          <w:lang w:val="uk-UA"/>
        </w:rPr>
        <w:t>sg) і частково у складі піщано-глинистої товщі (</w:t>
      </w:r>
      <w:r w:rsidRPr="002A1C5E">
        <w:rPr>
          <w:b/>
          <w:bCs/>
          <w:sz w:val="20"/>
          <w:szCs w:val="20"/>
          <w:lang w:val="uk-UA"/>
        </w:rPr>
        <w:t>N</w:t>
      </w:r>
      <w:r w:rsidRPr="002A1C5E">
        <w:rPr>
          <w:bCs/>
          <w:sz w:val="20"/>
          <w:szCs w:val="20"/>
          <w:vertAlign w:val="subscript"/>
          <w:lang w:val="uk-UA"/>
        </w:rPr>
        <w:t>1</w:t>
      </w:r>
      <w:r w:rsidRPr="002A1C5E">
        <w:rPr>
          <w:bCs/>
          <w:sz w:val="20"/>
          <w:szCs w:val="20"/>
          <w:lang w:val="uk-UA"/>
        </w:rPr>
        <w:t>pg). Вони мають в</w:t>
      </w:r>
      <w:r w:rsidRPr="002A1C5E">
        <w:rPr>
          <w:bCs/>
          <w:sz w:val="20"/>
          <w:szCs w:val="20"/>
          <w:lang w:val="uk-UA"/>
        </w:rPr>
        <w:t>и</w:t>
      </w:r>
      <w:r w:rsidRPr="002A1C5E">
        <w:rPr>
          <w:bCs/>
          <w:sz w:val="20"/>
          <w:szCs w:val="20"/>
          <w:lang w:val="uk-UA"/>
        </w:rPr>
        <w:t>гляд пластоподібного покладу із змінною потужністю 1-10 м при значній потужності 15-34 м розкривних порід – товщі червоно-бурих глин і четвертинних суглинків. Вміст глинозему в глинах коливається у межах 13-20 %, температура пла</w:t>
      </w:r>
      <w:r w:rsidRPr="002A1C5E">
        <w:rPr>
          <w:bCs/>
          <w:sz w:val="20"/>
          <w:szCs w:val="20"/>
          <w:lang w:val="uk-UA"/>
        </w:rPr>
        <w:t>в</w:t>
      </w:r>
      <w:r w:rsidRPr="002A1C5E">
        <w:rPr>
          <w:bCs/>
          <w:sz w:val="20"/>
          <w:szCs w:val="20"/>
          <w:lang w:val="uk-UA"/>
        </w:rPr>
        <w:t xml:space="preserve">лення – 1350-1500 </w:t>
      </w:r>
      <w:r w:rsidRPr="002A1C5E">
        <w:rPr>
          <w:bCs/>
          <w:sz w:val="20"/>
          <w:szCs w:val="20"/>
          <w:vertAlign w:val="superscript"/>
          <w:lang w:val="uk-UA"/>
        </w:rPr>
        <w:t>о</w:t>
      </w:r>
      <w:r w:rsidRPr="002A1C5E">
        <w:rPr>
          <w:bCs/>
          <w:sz w:val="20"/>
          <w:szCs w:val="20"/>
          <w:lang w:val="uk-UA"/>
        </w:rPr>
        <w:t>С.</w:t>
      </w:r>
    </w:p>
    <w:p w:rsidR="001110EC" w:rsidRPr="002A1C5E" w:rsidRDefault="001110EC" w:rsidP="001110EC">
      <w:pPr>
        <w:ind w:firstLine="454"/>
        <w:jc w:val="both"/>
        <w:rPr>
          <w:bCs/>
          <w:sz w:val="20"/>
          <w:szCs w:val="20"/>
          <w:lang w:val="uk-UA"/>
        </w:rPr>
      </w:pPr>
      <w:r w:rsidRPr="002A1C5E">
        <w:rPr>
          <w:bCs/>
          <w:sz w:val="20"/>
          <w:szCs w:val="20"/>
          <w:lang w:val="uk-UA"/>
        </w:rPr>
        <w:t xml:space="preserve">На Охтирському аркуші відкрито </w:t>
      </w:r>
      <w:r>
        <w:rPr>
          <w:bCs/>
          <w:sz w:val="20"/>
          <w:szCs w:val="20"/>
          <w:lang w:val="uk-UA"/>
        </w:rPr>
        <w:t>7</w:t>
      </w:r>
      <w:r w:rsidRPr="002A1C5E">
        <w:rPr>
          <w:bCs/>
          <w:sz w:val="20"/>
          <w:szCs w:val="20"/>
          <w:lang w:val="uk-UA"/>
        </w:rPr>
        <w:t xml:space="preserve"> проявів вогнетривких глин. Найбільш типовим є </w:t>
      </w:r>
      <w:r w:rsidRPr="002A1C5E">
        <w:rPr>
          <w:bCs/>
          <w:i/>
          <w:sz w:val="20"/>
          <w:szCs w:val="20"/>
          <w:lang w:val="uk-UA"/>
        </w:rPr>
        <w:t>прояв біля с. Бу</w:t>
      </w:r>
      <w:r w:rsidRPr="002A1C5E">
        <w:rPr>
          <w:bCs/>
          <w:i/>
          <w:sz w:val="20"/>
          <w:szCs w:val="20"/>
          <w:lang w:val="uk-UA"/>
        </w:rPr>
        <w:t>б</w:t>
      </w:r>
      <w:r w:rsidRPr="002A1C5E">
        <w:rPr>
          <w:bCs/>
          <w:i/>
          <w:sz w:val="20"/>
          <w:szCs w:val="20"/>
          <w:lang w:val="uk-UA"/>
        </w:rPr>
        <w:t>ликове</w:t>
      </w:r>
      <w:r w:rsidRPr="002A1C5E">
        <w:rPr>
          <w:bCs/>
          <w:sz w:val="20"/>
          <w:szCs w:val="20"/>
          <w:lang w:val="uk-UA"/>
        </w:rPr>
        <w:t xml:space="preserve"> (ІІ-4-35, аркуш </w:t>
      </w:r>
      <w:r w:rsidRPr="002A1C5E">
        <w:rPr>
          <w:bCs/>
          <w:sz w:val="20"/>
          <w:szCs w:val="20"/>
        </w:rPr>
        <w:t>М-36-XVII</w:t>
      </w:r>
      <w:r w:rsidRPr="002A1C5E">
        <w:rPr>
          <w:bCs/>
          <w:sz w:val="20"/>
          <w:szCs w:val="20"/>
          <w:lang w:val="uk-UA"/>
        </w:rPr>
        <w:t>) на правому схилі долини р. Ворскла. Геологопошукові роботи проведені у 1958-1959 рр. [</w:t>
      </w:r>
      <w:r w:rsidRPr="00976BEA">
        <w:rPr>
          <w:bCs/>
          <w:color w:val="FF0000"/>
          <w:sz w:val="20"/>
          <w:szCs w:val="20"/>
          <w:lang w:val="uk-UA"/>
        </w:rPr>
        <w:t>305</w:t>
      </w:r>
      <w:r w:rsidRPr="002A1C5E">
        <w:rPr>
          <w:bCs/>
          <w:sz w:val="20"/>
          <w:szCs w:val="20"/>
          <w:lang w:val="uk-UA"/>
        </w:rPr>
        <w:t>]. Корисна копалина представлена пластоподібним покладом строкатих глин, який пі</w:t>
      </w:r>
      <w:r w:rsidRPr="002A1C5E">
        <w:rPr>
          <w:bCs/>
          <w:sz w:val="20"/>
          <w:szCs w:val="20"/>
          <w:lang w:val="uk-UA"/>
        </w:rPr>
        <w:t>д</w:t>
      </w:r>
      <w:r w:rsidRPr="002A1C5E">
        <w:rPr>
          <w:bCs/>
          <w:sz w:val="20"/>
          <w:szCs w:val="20"/>
          <w:lang w:val="uk-UA"/>
        </w:rPr>
        <w:t>стеляється новопетрівськими пісками і перекривається червоно-бурими глинами та четвертинними сугли</w:t>
      </w:r>
      <w:r w:rsidRPr="002A1C5E">
        <w:rPr>
          <w:bCs/>
          <w:sz w:val="20"/>
          <w:szCs w:val="20"/>
          <w:lang w:val="uk-UA"/>
        </w:rPr>
        <w:t>н</w:t>
      </w:r>
      <w:r w:rsidRPr="002A1C5E">
        <w:rPr>
          <w:bCs/>
          <w:sz w:val="20"/>
          <w:szCs w:val="20"/>
          <w:lang w:val="uk-UA"/>
        </w:rPr>
        <w:t>ками потужністю 20-32 м. Загальна потужність строкатих глин коливається від 2 до 7 м. Поклад складається із 6 горизонтів, дещо відмінних за кольором і хімічним складом.</w:t>
      </w:r>
    </w:p>
    <w:p w:rsidR="001110EC" w:rsidRPr="002A1C5E" w:rsidRDefault="001110EC" w:rsidP="001110EC">
      <w:pPr>
        <w:ind w:firstLine="454"/>
        <w:jc w:val="both"/>
        <w:rPr>
          <w:bCs/>
          <w:sz w:val="20"/>
          <w:szCs w:val="20"/>
          <w:lang w:val="uk-UA"/>
        </w:rPr>
      </w:pPr>
      <w:r w:rsidRPr="002A1C5E">
        <w:rPr>
          <w:bCs/>
          <w:sz w:val="20"/>
          <w:szCs w:val="20"/>
          <w:lang w:val="uk-UA"/>
        </w:rPr>
        <w:t>За мінералогічним складом всі різновиди глин відносяться до гідрослюдистих з домішкою монтмор</w:t>
      </w:r>
      <w:r w:rsidRPr="002A1C5E">
        <w:rPr>
          <w:bCs/>
          <w:sz w:val="20"/>
          <w:szCs w:val="20"/>
          <w:lang w:val="uk-UA"/>
        </w:rPr>
        <w:t>и</w:t>
      </w:r>
      <w:r w:rsidRPr="002A1C5E">
        <w:rPr>
          <w:bCs/>
          <w:sz w:val="20"/>
          <w:szCs w:val="20"/>
          <w:lang w:val="uk-UA"/>
        </w:rPr>
        <w:t>лоніту і каолініту. За температурою плавлення глини тугоплавкі. Прояв не розробляється. Схожі прояви за геологічною будовою і якістю корисної копалини знах</w:t>
      </w:r>
      <w:r w:rsidRPr="002A1C5E">
        <w:rPr>
          <w:bCs/>
          <w:sz w:val="20"/>
          <w:szCs w:val="20"/>
          <w:lang w:val="uk-UA"/>
        </w:rPr>
        <w:t>о</w:t>
      </w:r>
      <w:r w:rsidRPr="002A1C5E">
        <w:rPr>
          <w:bCs/>
          <w:sz w:val="20"/>
          <w:szCs w:val="20"/>
          <w:lang w:val="uk-UA"/>
        </w:rPr>
        <w:t>дяться біля с. Костів (1-3-11, аркуш М-36-ХVII) і с.</w:t>
      </w:r>
      <w:r>
        <w:rPr>
          <w:bCs/>
          <w:sz w:val="20"/>
          <w:szCs w:val="20"/>
          <w:lang w:val="uk-UA"/>
        </w:rPr>
        <w:t> </w:t>
      </w:r>
      <w:r w:rsidRPr="002A1C5E">
        <w:rPr>
          <w:bCs/>
          <w:sz w:val="20"/>
          <w:szCs w:val="20"/>
          <w:lang w:val="uk-UA"/>
        </w:rPr>
        <w:t>Журавне (ІІІ-3-4</w:t>
      </w:r>
      <w:r>
        <w:rPr>
          <w:bCs/>
          <w:sz w:val="20"/>
          <w:szCs w:val="20"/>
          <w:lang w:val="uk-UA"/>
        </w:rPr>
        <w:t>5</w:t>
      </w:r>
      <w:r w:rsidRPr="002A1C5E">
        <w:rPr>
          <w:bCs/>
          <w:sz w:val="20"/>
          <w:szCs w:val="20"/>
          <w:lang w:val="uk-UA"/>
        </w:rPr>
        <w:t>, аркуш М-36-ХVII).</w:t>
      </w:r>
    </w:p>
    <w:p w:rsidR="001110EC" w:rsidRPr="002A1C5E" w:rsidRDefault="001110EC" w:rsidP="001110EC">
      <w:pPr>
        <w:ind w:firstLine="454"/>
        <w:jc w:val="both"/>
        <w:rPr>
          <w:bCs/>
          <w:sz w:val="20"/>
          <w:szCs w:val="20"/>
          <w:lang w:val="uk-UA"/>
        </w:rPr>
      </w:pPr>
      <w:r w:rsidRPr="002A1C5E">
        <w:rPr>
          <w:bCs/>
          <w:sz w:val="20"/>
          <w:szCs w:val="20"/>
          <w:lang w:val="uk-UA"/>
        </w:rPr>
        <w:t xml:space="preserve">На території Полтавського аркуша відоме </w:t>
      </w:r>
      <w:r w:rsidRPr="002A1C5E">
        <w:rPr>
          <w:bCs/>
          <w:i/>
          <w:sz w:val="20"/>
          <w:szCs w:val="20"/>
          <w:lang w:val="uk-UA"/>
        </w:rPr>
        <w:t>Опішнянське родовище</w:t>
      </w:r>
      <w:r w:rsidRPr="002A1C5E">
        <w:rPr>
          <w:bCs/>
          <w:sz w:val="20"/>
          <w:szCs w:val="20"/>
          <w:lang w:val="uk-UA"/>
        </w:rPr>
        <w:t xml:space="preserve"> глин (1-3-6), розташоване на півні</w:t>
      </w:r>
      <w:r w:rsidRPr="002A1C5E">
        <w:rPr>
          <w:bCs/>
          <w:sz w:val="20"/>
          <w:szCs w:val="20"/>
          <w:lang w:val="uk-UA"/>
        </w:rPr>
        <w:t>ч</w:t>
      </w:r>
      <w:r w:rsidRPr="002A1C5E">
        <w:rPr>
          <w:bCs/>
          <w:sz w:val="20"/>
          <w:szCs w:val="20"/>
          <w:lang w:val="uk-UA"/>
        </w:rPr>
        <w:t>но-західній околиці смт. Опішня. Корисною копалиною є строкаті глини неогенового віку. Загальна потужність глин досягає 7 м, але розробляються найбільш чи</w:t>
      </w:r>
      <w:r w:rsidRPr="002A1C5E">
        <w:rPr>
          <w:bCs/>
          <w:sz w:val="20"/>
          <w:szCs w:val="20"/>
          <w:lang w:val="uk-UA"/>
        </w:rPr>
        <w:t>с</w:t>
      </w:r>
      <w:r w:rsidRPr="002A1C5E">
        <w:rPr>
          <w:bCs/>
          <w:sz w:val="20"/>
          <w:szCs w:val="20"/>
          <w:lang w:val="uk-UA"/>
        </w:rPr>
        <w:t>ті різновиди в окремих горизонтах. Площа родовища складає 22 га, потужність корисної копалини – в середньому 4 м, потужність розкриву – 10,7 м. Глина стр</w:t>
      </w:r>
      <w:r w:rsidRPr="002A1C5E">
        <w:rPr>
          <w:bCs/>
          <w:sz w:val="20"/>
          <w:szCs w:val="20"/>
          <w:lang w:val="uk-UA"/>
        </w:rPr>
        <w:t>о</w:t>
      </w:r>
      <w:r w:rsidRPr="002A1C5E">
        <w:rPr>
          <w:bCs/>
          <w:sz w:val="20"/>
          <w:szCs w:val="20"/>
          <w:lang w:val="uk-UA"/>
        </w:rPr>
        <w:t xml:space="preserve">ката першого зверху горизонту належить до І класу пластичності, з температурою плавлення 1590-1670 </w:t>
      </w:r>
      <w:r w:rsidRPr="002A1C5E">
        <w:rPr>
          <w:bCs/>
          <w:sz w:val="20"/>
          <w:szCs w:val="20"/>
          <w:vertAlign w:val="superscript"/>
          <w:lang w:val="uk-UA"/>
        </w:rPr>
        <w:t>о</w:t>
      </w:r>
      <w:r w:rsidRPr="002A1C5E">
        <w:rPr>
          <w:bCs/>
          <w:sz w:val="20"/>
          <w:szCs w:val="20"/>
          <w:lang w:val="uk-UA"/>
        </w:rPr>
        <w:t>С. У шихті з 2 % піску утворює високоякісну масу для виробництва художніх виробів та п</w:t>
      </w:r>
      <w:r w:rsidRPr="002A1C5E">
        <w:rPr>
          <w:bCs/>
          <w:sz w:val="20"/>
          <w:szCs w:val="20"/>
          <w:lang w:val="uk-UA"/>
        </w:rPr>
        <w:t>о</w:t>
      </w:r>
      <w:r w:rsidRPr="002A1C5E">
        <w:rPr>
          <w:bCs/>
          <w:sz w:val="20"/>
          <w:szCs w:val="20"/>
          <w:lang w:val="uk-UA"/>
        </w:rPr>
        <w:t>суду. Глина сіра четвертого горизонту також належить до І класу пластичності, з темпер</w:t>
      </w:r>
      <w:r w:rsidRPr="002A1C5E">
        <w:rPr>
          <w:bCs/>
          <w:sz w:val="20"/>
          <w:szCs w:val="20"/>
          <w:lang w:val="uk-UA"/>
        </w:rPr>
        <w:t>а</w:t>
      </w:r>
      <w:r w:rsidRPr="002A1C5E">
        <w:rPr>
          <w:bCs/>
          <w:sz w:val="20"/>
          <w:szCs w:val="20"/>
          <w:lang w:val="uk-UA"/>
        </w:rPr>
        <w:t xml:space="preserve">турою плавлення 1460-1500 </w:t>
      </w:r>
      <w:r w:rsidRPr="002A1C5E">
        <w:rPr>
          <w:bCs/>
          <w:sz w:val="20"/>
          <w:szCs w:val="20"/>
          <w:vertAlign w:val="superscript"/>
          <w:lang w:val="uk-UA"/>
        </w:rPr>
        <w:t>о</w:t>
      </w:r>
      <w:r w:rsidRPr="002A1C5E">
        <w:rPr>
          <w:bCs/>
          <w:sz w:val="20"/>
          <w:szCs w:val="20"/>
          <w:lang w:val="uk-UA"/>
        </w:rPr>
        <w:t>С. У шихті із 25-30 % піску вона придатна для виготовлення теракотових виробів. Глина попелясто-</w:t>
      </w:r>
      <w:r w:rsidRPr="002A1C5E">
        <w:rPr>
          <w:bCs/>
          <w:sz w:val="20"/>
          <w:szCs w:val="20"/>
          <w:lang w:val="uk-UA"/>
        </w:rPr>
        <w:lastRenderedPageBreak/>
        <w:t>сіра, піскув</w:t>
      </w:r>
      <w:r w:rsidRPr="002A1C5E">
        <w:rPr>
          <w:bCs/>
          <w:sz w:val="20"/>
          <w:szCs w:val="20"/>
          <w:lang w:val="uk-UA"/>
        </w:rPr>
        <w:t>а</w:t>
      </w:r>
      <w:r w:rsidRPr="002A1C5E">
        <w:rPr>
          <w:bCs/>
          <w:sz w:val="20"/>
          <w:szCs w:val="20"/>
          <w:lang w:val="uk-UA"/>
        </w:rPr>
        <w:t>та п’</w:t>
      </w:r>
      <w:r w:rsidRPr="002A1C5E">
        <w:rPr>
          <w:bCs/>
          <w:sz w:val="20"/>
          <w:szCs w:val="20"/>
          <w:lang w:val="en-US"/>
        </w:rPr>
        <w:t>ятого</w:t>
      </w:r>
      <w:r w:rsidRPr="002A1C5E">
        <w:rPr>
          <w:bCs/>
          <w:sz w:val="20"/>
          <w:szCs w:val="20"/>
          <w:lang w:val="uk-UA"/>
        </w:rPr>
        <w:t xml:space="preserve"> горизонту відноситься до І-ІІ класів пластичності, з температурою плавлення 1590-1610 </w:t>
      </w:r>
      <w:r w:rsidRPr="002A1C5E">
        <w:rPr>
          <w:bCs/>
          <w:sz w:val="20"/>
          <w:szCs w:val="20"/>
          <w:vertAlign w:val="superscript"/>
          <w:lang w:val="uk-UA"/>
        </w:rPr>
        <w:t>о</w:t>
      </w:r>
      <w:r w:rsidRPr="002A1C5E">
        <w:rPr>
          <w:bCs/>
          <w:sz w:val="20"/>
          <w:szCs w:val="20"/>
          <w:lang w:val="uk-UA"/>
        </w:rPr>
        <w:t>С, в чи</w:t>
      </w:r>
      <w:r w:rsidRPr="002A1C5E">
        <w:rPr>
          <w:bCs/>
          <w:sz w:val="20"/>
          <w:szCs w:val="20"/>
          <w:lang w:val="uk-UA"/>
        </w:rPr>
        <w:t>с</w:t>
      </w:r>
      <w:r w:rsidRPr="002A1C5E">
        <w:rPr>
          <w:bCs/>
          <w:sz w:val="20"/>
          <w:szCs w:val="20"/>
          <w:lang w:val="uk-UA"/>
        </w:rPr>
        <w:t>тому вигляді придатна для виготовлення керамічних виробів. Перспективи подальшої розробки родовища обмежені, бо потужність розкриву на прилеглих ділянках значно зростає.</w:t>
      </w:r>
    </w:p>
    <w:p w:rsidR="001110EC" w:rsidRPr="002A1C5E" w:rsidRDefault="001110EC" w:rsidP="001110EC">
      <w:pPr>
        <w:ind w:firstLine="454"/>
        <w:jc w:val="both"/>
        <w:rPr>
          <w:sz w:val="20"/>
          <w:szCs w:val="20"/>
          <w:lang w:val="uk-UA"/>
        </w:rPr>
      </w:pPr>
      <w:r w:rsidRPr="002A1C5E">
        <w:rPr>
          <w:b/>
          <w:bCs/>
          <w:sz w:val="20"/>
          <w:szCs w:val="20"/>
          <w:lang w:val="uk-UA"/>
        </w:rPr>
        <w:t xml:space="preserve">Сировина формувальна. Пісок формувальний. </w:t>
      </w:r>
      <w:r w:rsidRPr="002A1C5E">
        <w:rPr>
          <w:sz w:val="20"/>
          <w:szCs w:val="20"/>
          <w:lang w:val="uk-UA"/>
        </w:rPr>
        <w:t>На території аркушів фаціальні та палеогеографічні умови призвели до накопичення у кайнозойську еру значних за потужністю піщаних товщ. Вони часто являють собою комплексні поклади, які можуть розглядатись в якості формувальної, скляної і будівельної с</w:t>
      </w:r>
      <w:r w:rsidRPr="002A1C5E">
        <w:rPr>
          <w:sz w:val="20"/>
          <w:szCs w:val="20"/>
          <w:lang w:val="uk-UA"/>
        </w:rPr>
        <w:t>и</w:t>
      </w:r>
      <w:r w:rsidRPr="002A1C5E">
        <w:rPr>
          <w:sz w:val="20"/>
          <w:szCs w:val="20"/>
          <w:lang w:val="uk-UA"/>
        </w:rPr>
        <w:t>ровини.</w:t>
      </w:r>
    </w:p>
    <w:p w:rsidR="001110EC" w:rsidRPr="002A1C5E" w:rsidRDefault="001110EC" w:rsidP="001110EC">
      <w:pPr>
        <w:ind w:firstLine="454"/>
        <w:jc w:val="both"/>
        <w:rPr>
          <w:sz w:val="20"/>
          <w:szCs w:val="20"/>
          <w:lang w:val="uk-UA"/>
        </w:rPr>
      </w:pPr>
      <w:r w:rsidRPr="002A1C5E">
        <w:rPr>
          <w:sz w:val="20"/>
          <w:szCs w:val="20"/>
          <w:lang w:val="uk-UA"/>
        </w:rPr>
        <w:t xml:space="preserve">Головну роль у розміщенні родовищ і проявів формувальних пісків відіграє </w:t>
      </w:r>
      <w:r w:rsidRPr="002A1C5E">
        <w:rPr>
          <w:i/>
          <w:sz w:val="20"/>
          <w:szCs w:val="20"/>
          <w:lang w:val="uk-UA"/>
        </w:rPr>
        <w:t>страти</w:t>
      </w:r>
      <w:r w:rsidRPr="002A1C5E">
        <w:rPr>
          <w:i/>
          <w:sz w:val="20"/>
          <w:szCs w:val="20"/>
          <w:lang w:val="uk-UA"/>
        </w:rPr>
        <w:t>г</w:t>
      </w:r>
      <w:r w:rsidRPr="002A1C5E">
        <w:rPr>
          <w:i/>
          <w:sz w:val="20"/>
          <w:szCs w:val="20"/>
          <w:lang w:val="uk-UA"/>
        </w:rPr>
        <w:t xml:space="preserve">рафічний чинник. </w:t>
      </w:r>
      <w:r w:rsidRPr="002A1C5E">
        <w:rPr>
          <w:sz w:val="20"/>
          <w:szCs w:val="20"/>
          <w:lang w:val="uk-UA"/>
        </w:rPr>
        <w:t>Формувальні піски значно поширені в розрізі межигірської, берецької і новопетрівської світ, а також у че</w:t>
      </w:r>
      <w:r w:rsidRPr="002A1C5E">
        <w:rPr>
          <w:sz w:val="20"/>
          <w:szCs w:val="20"/>
          <w:lang w:val="uk-UA"/>
        </w:rPr>
        <w:t>т</w:t>
      </w:r>
      <w:r w:rsidRPr="002A1C5E">
        <w:rPr>
          <w:sz w:val="20"/>
          <w:szCs w:val="20"/>
          <w:lang w:val="uk-UA"/>
        </w:rPr>
        <w:t>вертинних відкладах. В геоморфологічному плані формувальні піски дочетвертинних відкладів знаходяться на сучасних вододілах (4 прояви), тоді як четвертинні формувальні піски відносяться до верхньочетвертинних терас (2 пр</w:t>
      </w:r>
      <w:r w:rsidRPr="002A1C5E">
        <w:rPr>
          <w:sz w:val="20"/>
          <w:szCs w:val="20"/>
          <w:lang w:val="uk-UA"/>
        </w:rPr>
        <w:t>о</w:t>
      </w:r>
      <w:r w:rsidRPr="002A1C5E">
        <w:rPr>
          <w:sz w:val="20"/>
          <w:szCs w:val="20"/>
          <w:lang w:val="uk-UA"/>
        </w:rPr>
        <w:t>яви).</w:t>
      </w:r>
    </w:p>
    <w:p w:rsidR="001110EC" w:rsidRDefault="001110EC" w:rsidP="001110EC">
      <w:pPr>
        <w:ind w:firstLine="454"/>
        <w:jc w:val="both"/>
        <w:rPr>
          <w:sz w:val="20"/>
          <w:szCs w:val="20"/>
          <w:lang w:val="uk-UA"/>
        </w:rPr>
      </w:pPr>
      <w:r w:rsidRPr="002A1C5E">
        <w:rPr>
          <w:sz w:val="20"/>
          <w:szCs w:val="20"/>
          <w:lang w:val="uk-UA"/>
        </w:rPr>
        <w:t xml:space="preserve">На території Охтирського аркуша на плато у </w:t>
      </w:r>
      <w:r w:rsidRPr="002A1C5E">
        <w:rPr>
          <w:i/>
          <w:sz w:val="20"/>
          <w:szCs w:val="20"/>
          <w:lang w:val="uk-UA"/>
        </w:rPr>
        <w:t>прояві біля с. Грузьке</w:t>
      </w:r>
      <w:r w:rsidRPr="002A1C5E">
        <w:rPr>
          <w:sz w:val="20"/>
          <w:szCs w:val="20"/>
          <w:lang w:val="uk-UA"/>
        </w:rPr>
        <w:t xml:space="preserve"> (1-4-16) сві</w:t>
      </w:r>
      <w:r w:rsidRPr="002A1C5E">
        <w:rPr>
          <w:sz w:val="20"/>
          <w:szCs w:val="20"/>
          <w:lang w:val="uk-UA"/>
        </w:rPr>
        <w:t>т</w:t>
      </w:r>
      <w:r w:rsidRPr="002A1C5E">
        <w:rPr>
          <w:sz w:val="20"/>
          <w:szCs w:val="20"/>
          <w:lang w:val="uk-UA"/>
        </w:rPr>
        <w:t>ло-сірі глауконіт-кварцові піски межигірс</w:t>
      </w:r>
      <w:r w:rsidRPr="002A1C5E">
        <w:rPr>
          <w:sz w:val="20"/>
          <w:szCs w:val="20"/>
          <w:lang w:val="uk-UA"/>
        </w:rPr>
        <w:t>ь</w:t>
      </w:r>
      <w:r w:rsidRPr="002A1C5E">
        <w:rPr>
          <w:sz w:val="20"/>
          <w:szCs w:val="20"/>
          <w:lang w:val="uk-UA"/>
        </w:rPr>
        <w:t>кої світи мають потужність 18 м, зеленувато-сірі піски берецької світи – 13,2 м. Потужність розкривних неогенових і четвертинних порід на пл</w:t>
      </w:r>
      <w:r w:rsidRPr="002A1C5E">
        <w:rPr>
          <w:sz w:val="20"/>
          <w:szCs w:val="20"/>
          <w:lang w:val="uk-UA"/>
        </w:rPr>
        <w:t>а</w:t>
      </w:r>
      <w:r w:rsidRPr="002A1C5E">
        <w:rPr>
          <w:sz w:val="20"/>
          <w:szCs w:val="20"/>
          <w:lang w:val="uk-UA"/>
        </w:rPr>
        <w:t>то – до 15 м. За даними механічного аналізу у розрізі берецької світи переважають піски марки КО3156, КО2Б. Саме вони становлять найбільший інт</w:t>
      </w:r>
      <w:r w:rsidRPr="002A1C5E">
        <w:rPr>
          <w:sz w:val="20"/>
          <w:szCs w:val="20"/>
          <w:lang w:val="uk-UA"/>
        </w:rPr>
        <w:t>е</w:t>
      </w:r>
      <w:r w:rsidRPr="002A1C5E">
        <w:rPr>
          <w:sz w:val="20"/>
          <w:szCs w:val="20"/>
          <w:lang w:val="uk-UA"/>
        </w:rPr>
        <w:t>рес у якості формувальної сировини. В окремих місцях спостерігається чергування пісних і напівжирних пісків, що відповідають маркам ТО2А, ТО315Б, ПО16Б, ТО16А, тобто відносяться до групи дрібних форм</w:t>
      </w:r>
      <w:r w:rsidRPr="002A1C5E">
        <w:rPr>
          <w:sz w:val="20"/>
          <w:szCs w:val="20"/>
          <w:lang w:val="uk-UA"/>
        </w:rPr>
        <w:t>у</w:t>
      </w:r>
      <w:r w:rsidRPr="002A1C5E">
        <w:rPr>
          <w:sz w:val="20"/>
          <w:szCs w:val="20"/>
          <w:lang w:val="uk-UA"/>
        </w:rPr>
        <w:t>вальних пісків. Останні типи марок характерні і для межигірських пісків. Схожий тип покладів виявлений ще на 3 проявах, жодний з них не розробляється.</w:t>
      </w:r>
    </w:p>
    <w:p w:rsidR="001110EC" w:rsidRPr="002A1C5E" w:rsidRDefault="001110EC" w:rsidP="001110EC">
      <w:pPr>
        <w:ind w:firstLine="454"/>
        <w:jc w:val="both"/>
        <w:rPr>
          <w:sz w:val="20"/>
          <w:szCs w:val="20"/>
          <w:lang w:val="uk-UA"/>
        </w:rPr>
      </w:pPr>
      <w:r w:rsidRPr="008001DA">
        <w:rPr>
          <w:sz w:val="20"/>
          <w:szCs w:val="20"/>
          <w:lang w:val="uk-UA"/>
        </w:rPr>
        <w:t xml:space="preserve">У </w:t>
      </w:r>
      <w:r w:rsidRPr="008001DA">
        <w:rPr>
          <w:i/>
          <w:sz w:val="20"/>
          <w:szCs w:val="20"/>
          <w:lang w:val="uk-UA"/>
        </w:rPr>
        <w:t>проявах Лютенському</w:t>
      </w:r>
      <w:r w:rsidRPr="008001DA">
        <w:rPr>
          <w:sz w:val="20"/>
          <w:szCs w:val="20"/>
          <w:lang w:val="uk-UA"/>
        </w:rPr>
        <w:t xml:space="preserve"> (ІІІ-1-136, </w:t>
      </w:r>
      <w:r w:rsidRPr="008001DA">
        <w:rPr>
          <w:bCs/>
          <w:sz w:val="20"/>
          <w:szCs w:val="20"/>
          <w:lang w:val="uk-UA"/>
        </w:rPr>
        <w:t xml:space="preserve">аркуш М-36-ХVІІ - </w:t>
      </w:r>
      <w:r w:rsidRPr="008001DA">
        <w:rPr>
          <w:sz w:val="20"/>
          <w:szCs w:val="20"/>
          <w:lang w:val="uk-UA"/>
        </w:rPr>
        <w:t xml:space="preserve">за </w:t>
      </w:r>
      <w:smartTag w:uri="urn:schemas-microsoft-com:office:smarttags" w:element="metricconverter">
        <w:smartTagPr>
          <w:attr w:name="ProductID" w:val="4 км"/>
        </w:smartTagPr>
        <w:r w:rsidRPr="008001DA">
          <w:rPr>
            <w:sz w:val="20"/>
            <w:szCs w:val="20"/>
            <w:lang w:val="uk-UA"/>
          </w:rPr>
          <w:t>4 км</w:t>
        </w:r>
      </w:smartTag>
      <w:r w:rsidRPr="008001DA">
        <w:rPr>
          <w:sz w:val="20"/>
          <w:szCs w:val="20"/>
          <w:lang w:val="uk-UA"/>
        </w:rPr>
        <w:t xml:space="preserve"> на північ від с.</w:t>
      </w:r>
      <w:r w:rsidRPr="008001DA">
        <w:rPr>
          <w:sz w:val="20"/>
          <w:szCs w:val="20"/>
        </w:rPr>
        <w:t> </w:t>
      </w:r>
      <w:r w:rsidRPr="008001DA">
        <w:rPr>
          <w:sz w:val="20"/>
          <w:szCs w:val="20"/>
          <w:lang w:val="uk-UA"/>
        </w:rPr>
        <w:t xml:space="preserve">Лютенька) і </w:t>
      </w:r>
      <w:r w:rsidRPr="008001DA">
        <w:rPr>
          <w:i/>
          <w:sz w:val="20"/>
          <w:szCs w:val="20"/>
          <w:lang w:val="uk-UA"/>
        </w:rPr>
        <w:t>Соснівськ</w:t>
      </w:r>
      <w:r w:rsidRPr="008001DA">
        <w:rPr>
          <w:i/>
          <w:sz w:val="20"/>
          <w:szCs w:val="20"/>
          <w:lang w:val="uk-UA"/>
        </w:rPr>
        <w:t>о</w:t>
      </w:r>
      <w:r w:rsidRPr="008001DA">
        <w:rPr>
          <w:i/>
          <w:sz w:val="20"/>
          <w:szCs w:val="20"/>
          <w:lang w:val="uk-UA"/>
        </w:rPr>
        <w:t>му</w:t>
      </w:r>
      <w:r w:rsidRPr="008001DA">
        <w:rPr>
          <w:sz w:val="20"/>
          <w:szCs w:val="20"/>
          <w:lang w:val="uk-UA"/>
        </w:rPr>
        <w:t xml:space="preserve"> (ІІІ-1-138, </w:t>
      </w:r>
      <w:r w:rsidRPr="008001DA">
        <w:rPr>
          <w:bCs/>
          <w:sz w:val="20"/>
          <w:szCs w:val="20"/>
          <w:lang w:val="uk-UA"/>
        </w:rPr>
        <w:t xml:space="preserve">аркуш М-36-ХVІІ - </w:t>
      </w:r>
      <w:r w:rsidRPr="008001DA">
        <w:rPr>
          <w:sz w:val="20"/>
          <w:szCs w:val="20"/>
          <w:lang w:val="uk-UA"/>
        </w:rPr>
        <w:t xml:space="preserve">за </w:t>
      </w:r>
      <w:smartTag w:uri="urn:schemas-microsoft-com:office:smarttags" w:element="metricconverter">
        <w:smartTagPr>
          <w:attr w:name="ProductID" w:val="2,2 км"/>
        </w:smartTagPr>
        <w:r w:rsidRPr="008001DA">
          <w:rPr>
            <w:sz w:val="20"/>
            <w:szCs w:val="20"/>
            <w:lang w:val="uk-UA"/>
          </w:rPr>
          <w:t>2,2 км</w:t>
        </w:r>
      </w:smartTag>
      <w:r w:rsidRPr="008001DA">
        <w:rPr>
          <w:sz w:val="20"/>
          <w:szCs w:val="20"/>
          <w:lang w:val="uk-UA"/>
        </w:rPr>
        <w:t xml:space="preserve"> на схід від с. Соснівка) знаходяться алювіальні піски надзапла</w:t>
      </w:r>
      <w:r w:rsidRPr="008001DA">
        <w:rPr>
          <w:sz w:val="20"/>
          <w:szCs w:val="20"/>
          <w:lang w:val="uk-UA"/>
        </w:rPr>
        <w:t>в</w:t>
      </w:r>
      <w:r w:rsidRPr="008001DA">
        <w:rPr>
          <w:sz w:val="20"/>
          <w:szCs w:val="20"/>
          <w:lang w:val="uk-UA"/>
        </w:rPr>
        <w:t>них терас потужністю до 30 м, потужність розкривних порід – 6-10 м [</w:t>
      </w:r>
      <w:r w:rsidRPr="008001DA">
        <w:rPr>
          <w:color w:val="FF0000"/>
          <w:sz w:val="20"/>
          <w:szCs w:val="20"/>
          <w:lang w:val="uk-UA"/>
        </w:rPr>
        <w:t>145</w:t>
      </w:r>
      <w:r w:rsidRPr="008001DA">
        <w:rPr>
          <w:sz w:val="20"/>
          <w:szCs w:val="20"/>
          <w:lang w:val="uk-UA"/>
        </w:rPr>
        <w:t>]. Піски розкриті одиничними св</w:t>
      </w:r>
      <w:r w:rsidRPr="008001DA">
        <w:rPr>
          <w:sz w:val="20"/>
          <w:szCs w:val="20"/>
          <w:lang w:val="uk-UA"/>
        </w:rPr>
        <w:t>е</w:t>
      </w:r>
      <w:r w:rsidRPr="008001DA">
        <w:rPr>
          <w:sz w:val="20"/>
          <w:szCs w:val="20"/>
          <w:lang w:val="uk-UA"/>
        </w:rPr>
        <w:t>рдловинами на кожному прояві. Оцінити ресурси проявів неможливо через мінливість алювіальних пісків. За даними механічного аналізу переважають пі</w:t>
      </w:r>
      <w:r w:rsidRPr="008001DA">
        <w:rPr>
          <w:sz w:val="20"/>
          <w:szCs w:val="20"/>
          <w:lang w:val="uk-UA"/>
        </w:rPr>
        <w:t>с</w:t>
      </w:r>
      <w:r w:rsidRPr="008001DA">
        <w:rPr>
          <w:sz w:val="20"/>
          <w:szCs w:val="20"/>
          <w:lang w:val="uk-UA"/>
        </w:rPr>
        <w:t>ки марки ТО16А.</w:t>
      </w:r>
      <w:r>
        <w:rPr>
          <w:sz w:val="20"/>
          <w:szCs w:val="20"/>
          <w:lang w:val="uk-UA"/>
        </w:rPr>
        <w:t xml:space="preserve"> </w:t>
      </w:r>
    </w:p>
    <w:p w:rsidR="001110EC" w:rsidRPr="002A1C5E" w:rsidRDefault="001110EC" w:rsidP="001110EC">
      <w:pPr>
        <w:ind w:firstLine="454"/>
        <w:jc w:val="both"/>
        <w:rPr>
          <w:sz w:val="20"/>
          <w:szCs w:val="20"/>
          <w:lang w:val="uk-UA"/>
        </w:rPr>
      </w:pPr>
      <w:r w:rsidRPr="002A1C5E">
        <w:rPr>
          <w:b/>
          <w:bCs/>
          <w:sz w:val="20"/>
          <w:szCs w:val="20"/>
          <w:lang w:val="uk-UA"/>
        </w:rPr>
        <w:t xml:space="preserve">Сировина хімічна. Сіль натрієва (галіт). </w:t>
      </w:r>
      <w:r w:rsidRPr="002A1C5E">
        <w:rPr>
          <w:sz w:val="20"/>
          <w:szCs w:val="20"/>
          <w:lang w:val="uk-UA"/>
        </w:rPr>
        <w:t xml:space="preserve">Запаси кам’яної солі на дослідженій території приурочені до соляних штоків, таким чином, </w:t>
      </w:r>
      <w:r w:rsidRPr="007A1D73">
        <w:rPr>
          <w:sz w:val="20"/>
          <w:szCs w:val="20"/>
          <w:lang w:val="uk-UA"/>
        </w:rPr>
        <w:t xml:space="preserve">головним у їх формуванні є </w:t>
      </w:r>
      <w:r w:rsidRPr="007A1D73">
        <w:rPr>
          <w:i/>
          <w:sz w:val="20"/>
          <w:szCs w:val="20"/>
          <w:lang w:val="uk-UA"/>
        </w:rPr>
        <w:t xml:space="preserve">структурно-тектонічний </w:t>
      </w:r>
      <w:r w:rsidRPr="007A1D73">
        <w:rPr>
          <w:sz w:val="20"/>
          <w:szCs w:val="20"/>
          <w:lang w:val="uk-UA"/>
        </w:rPr>
        <w:t>чинник</w:t>
      </w:r>
      <w:r w:rsidRPr="00A02244">
        <w:rPr>
          <w:i/>
          <w:lang w:val="uk-UA"/>
        </w:rPr>
        <w:t>.</w:t>
      </w:r>
    </w:p>
    <w:p w:rsidR="001110EC" w:rsidRPr="002A1C5E" w:rsidRDefault="001110EC" w:rsidP="001110EC">
      <w:pPr>
        <w:ind w:firstLine="454"/>
        <w:jc w:val="both"/>
        <w:rPr>
          <w:sz w:val="20"/>
          <w:szCs w:val="20"/>
          <w:lang w:val="uk-UA"/>
        </w:rPr>
      </w:pPr>
      <w:r w:rsidRPr="002A1C5E">
        <w:rPr>
          <w:sz w:val="20"/>
          <w:szCs w:val="20"/>
          <w:lang w:val="uk-UA"/>
        </w:rPr>
        <w:t xml:space="preserve">На площі Охтирського аркуша виявлено </w:t>
      </w:r>
      <w:r w:rsidRPr="002A1C5E">
        <w:rPr>
          <w:i/>
          <w:sz w:val="20"/>
          <w:szCs w:val="20"/>
          <w:lang w:val="uk-UA"/>
        </w:rPr>
        <w:t>Cинівський</w:t>
      </w:r>
      <w:r w:rsidRPr="002A1C5E">
        <w:rPr>
          <w:sz w:val="20"/>
          <w:szCs w:val="20"/>
          <w:lang w:val="uk-UA"/>
        </w:rPr>
        <w:t xml:space="preserve"> (І-1-3) та </w:t>
      </w:r>
      <w:r w:rsidRPr="002A1C5E">
        <w:rPr>
          <w:i/>
          <w:sz w:val="20"/>
          <w:szCs w:val="20"/>
          <w:lang w:val="uk-UA"/>
        </w:rPr>
        <w:t>Колонтаївський</w:t>
      </w:r>
      <w:r w:rsidRPr="002A1C5E">
        <w:rPr>
          <w:sz w:val="20"/>
          <w:szCs w:val="20"/>
          <w:lang w:val="uk-UA"/>
        </w:rPr>
        <w:t xml:space="preserve"> (ІV-4-72) соляні штоки. Кам’яна сіль розкрита у першому випадку на гл. 336 і 387,2 м під четв</w:t>
      </w:r>
      <w:r w:rsidRPr="002A1C5E">
        <w:rPr>
          <w:sz w:val="20"/>
          <w:szCs w:val="20"/>
          <w:lang w:val="uk-UA"/>
        </w:rPr>
        <w:t>е</w:t>
      </w:r>
      <w:r w:rsidRPr="002A1C5E">
        <w:rPr>
          <w:sz w:val="20"/>
          <w:szCs w:val="20"/>
          <w:lang w:val="uk-UA"/>
        </w:rPr>
        <w:t>ртинними, палеогеновими породами, а також під брекчією кепроку; у другому вип</w:t>
      </w:r>
      <w:r w:rsidRPr="002A1C5E">
        <w:rPr>
          <w:sz w:val="20"/>
          <w:szCs w:val="20"/>
          <w:lang w:val="uk-UA"/>
        </w:rPr>
        <w:t>а</w:t>
      </w:r>
      <w:r w:rsidRPr="002A1C5E">
        <w:rPr>
          <w:sz w:val="20"/>
          <w:szCs w:val="20"/>
          <w:lang w:val="uk-UA"/>
        </w:rPr>
        <w:t>дку – на гл. 148,7 та 201 м. Розмір Синівського штоку у плані 7х5 км, Колонтаївського – 4х2,5 км. Кам’яна сіль у штоках переважно крупнозерниста, сіра, часто вміщує нерівномірно розподілені включення осадових порід. Якість галіту залежить від кількості нерозчинного залишку. На</w:t>
      </w:r>
      <w:r w:rsidRPr="002A1C5E">
        <w:rPr>
          <w:i/>
          <w:sz w:val="20"/>
          <w:szCs w:val="20"/>
          <w:lang w:val="uk-UA"/>
        </w:rPr>
        <w:t xml:space="preserve"> </w:t>
      </w:r>
      <w:r w:rsidRPr="002A1C5E">
        <w:rPr>
          <w:sz w:val="20"/>
          <w:szCs w:val="20"/>
          <w:lang w:val="uk-UA"/>
        </w:rPr>
        <w:t xml:space="preserve">Колонтаївському штоку розкрита потужність кам’яної солі становить 999 м. Через відносно невелику глибину залягання </w:t>
      </w:r>
      <w:r>
        <w:rPr>
          <w:sz w:val="20"/>
          <w:szCs w:val="20"/>
          <w:lang w:val="uk-UA"/>
        </w:rPr>
        <w:t xml:space="preserve">на </w:t>
      </w:r>
      <w:r w:rsidRPr="002A1C5E">
        <w:rPr>
          <w:sz w:val="20"/>
          <w:szCs w:val="20"/>
          <w:lang w:val="uk-UA"/>
        </w:rPr>
        <w:t>об</w:t>
      </w:r>
      <w:r>
        <w:rPr>
          <w:sz w:val="20"/>
          <w:szCs w:val="20"/>
          <w:lang w:val="uk-UA"/>
        </w:rPr>
        <w:t>ох</w:t>
      </w:r>
      <w:r w:rsidRPr="002A1C5E">
        <w:rPr>
          <w:sz w:val="20"/>
          <w:szCs w:val="20"/>
          <w:lang w:val="uk-UA"/>
        </w:rPr>
        <w:t xml:space="preserve"> шток</w:t>
      </w:r>
      <w:r>
        <w:rPr>
          <w:sz w:val="20"/>
          <w:szCs w:val="20"/>
          <w:lang w:val="uk-UA"/>
        </w:rPr>
        <w:t>ах</w:t>
      </w:r>
      <w:r w:rsidRPr="002A1C5E">
        <w:rPr>
          <w:sz w:val="20"/>
          <w:szCs w:val="20"/>
          <w:lang w:val="uk-UA"/>
        </w:rPr>
        <w:t xml:space="preserve"> сіль може видобуватись вилуговуванням. </w:t>
      </w:r>
      <w:r>
        <w:rPr>
          <w:sz w:val="20"/>
          <w:szCs w:val="20"/>
          <w:lang w:val="uk-UA"/>
        </w:rPr>
        <w:t>Нині вони</w:t>
      </w:r>
      <w:r w:rsidRPr="002A1C5E">
        <w:rPr>
          <w:sz w:val="20"/>
          <w:szCs w:val="20"/>
          <w:lang w:val="uk-UA"/>
        </w:rPr>
        <w:t xml:space="preserve"> не розробл</w:t>
      </w:r>
      <w:r w:rsidRPr="002A1C5E">
        <w:rPr>
          <w:sz w:val="20"/>
          <w:szCs w:val="20"/>
          <w:lang w:val="uk-UA"/>
        </w:rPr>
        <w:t>я</w:t>
      </w:r>
      <w:r w:rsidRPr="002A1C5E">
        <w:rPr>
          <w:sz w:val="20"/>
          <w:szCs w:val="20"/>
          <w:lang w:val="uk-UA"/>
        </w:rPr>
        <w:t>ються.</w:t>
      </w:r>
    </w:p>
    <w:p w:rsidR="001110EC" w:rsidRDefault="001110EC" w:rsidP="001110EC">
      <w:pPr>
        <w:ind w:firstLine="454"/>
        <w:jc w:val="both"/>
        <w:rPr>
          <w:sz w:val="20"/>
          <w:szCs w:val="20"/>
          <w:lang w:val="uk-UA"/>
        </w:rPr>
      </w:pPr>
      <w:r w:rsidRPr="002A1C5E">
        <w:rPr>
          <w:sz w:val="20"/>
          <w:szCs w:val="20"/>
          <w:lang w:val="uk-UA"/>
        </w:rPr>
        <w:t>На площі Полтавського аркуша всі соляні штоки домезозойського віку, жоден з них не розробляється. Вони розташовані у більшості брахіантиклінальних структур на глиб</w:t>
      </w:r>
      <w:r w:rsidRPr="002A1C5E">
        <w:rPr>
          <w:sz w:val="20"/>
          <w:szCs w:val="20"/>
          <w:lang w:val="uk-UA"/>
        </w:rPr>
        <w:t>и</w:t>
      </w:r>
      <w:r w:rsidRPr="002A1C5E">
        <w:rPr>
          <w:sz w:val="20"/>
          <w:szCs w:val="20"/>
          <w:lang w:val="uk-UA"/>
        </w:rPr>
        <w:t>нах понад 2 км: Жоржівський (І-1-1), Самаринський (І-1-2), Олефирівський (І-2-4), Буд</w:t>
      </w:r>
      <w:r w:rsidRPr="002A1C5E">
        <w:rPr>
          <w:sz w:val="20"/>
          <w:szCs w:val="20"/>
          <w:lang w:val="uk-UA"/>
        </w:rPr>
        <w:t>и</w:t>
      </w:r>
      <w:r w:rsidRPr="002A1C5E">
        <w:rPr>
          <w:sz w:val="20"/>
          <w:szCs w:val="20"/>
          <w:lang w:val="uk-UA"/>
        </w:rPr>
        <w:t>щенський (І-3-12), Руновщинський (ІІ-4-2</w:t>
      </w:r>
      <w:r>
        <w:rPr>
          <w:sz w:val="20"/>
          <w:szCs w:val="20"/>
          <w:lang w:val="uk-UA"/>
        </w:rPr>
        <w:t>2</w:t>
      </w:r>
      <w:r w:rsidRPr="002A1C5E">
        <w:rPr>
          <w:sz w:val="20"/>
          <w:szCs w:val="20"/>
          <w:lang w:val="uk-UA"/>
        </w:rPr>
        <w:t>), Полтавський (ІІІ-3-3</w:t>
      </w:r>
      <w:r>
        <w:rPr>
          <w:sz w:val="20"/>
          <w:szCs w:val="20"/>
          <w:lang w:val="uk-UA"/>
        </w:rPr>
        <w:t>2</w:t>
      </w:r>
      <w:r w:rsidRPr="002A1C5E">
        <w:rPr>
          <w:sz w:val="20"/>
          <w:szCs w:val="20"/>
          <w:lang w:val="uk-UA"/>
        </w:rPr>
        <w:t>), Селещинський (ІІІ-4-3</w:t>
      </w:r>
      <w:r>
        <w:rPr>
          <w:sz w:val="20"/>
          <w:szCs w:val="20"/>
          <w:lang w:val="uk-UA"/>
        </w:rPr>
        <w:t>9</w:t>
      </w:r>
      <w:r w:rsidRPr="002A1C5E">
        <w:rPr>
          <w:sz w:val="20"/>
          <w:szCs w:val="20"/>
          <w:lang w:val="uk-UA"/>
        </w:rPr>
        <w:t>), Старосанжарський (ІV-2-4</w:t>
      </w:r>
      <w:r>
        <w:rPr>
          <w:sz w:val="20"/>
          <w:szCs w:val="20"/>
          <w:lang w:val="uk-UA"/>
        </w:rPr>
        <w:t>3</w:t>
      </w:r>
      <w:r w:rsidRPr="002A1C5E">
        <w:rPr>
          <w:sz w:val="20"/>
          <w:szCs w:val="20"/>
          <w:lang w:val="uk-UA"/>
        </w:rPr>
        <w:t>), Новосанжарський (ІV-2-48), Малоперещ</w:t>
      </w:r>
      <w:r w:rsidRPr="002A1C5E">
        <w:rPr>
          <w:sz w:val="20"/>
          <w:szCs w:val="20"/>
          <w:lang w:val="uk-UA"/>
        </w:rPr>
        <w:t>е</w:t>
      </w:r>
      <w:r w:rsidRPr="002A1C5E">
        <w:rPr>
          <w:sz w:val="20"/>
          <w:szCs w:val="20"/>
          <w:lang w:val="uk-UA"/>
        </w:rPr>
        <w:t>пинський (ІV-2-53), Андріївський (ІV-3-58).</w:t>
      </w:r>
    </w:p>
    <w:p w:rsidR="001110EC" w:rsidRPr="002A1C5E" w:rsidRDefault="001110EC" w:rsidP="001110EC">
      <w:pPr>
        <w:ind w:firstLine="454"/>
        <w:jc w:val="both"/>
        <w:rPr>
          <w:sz w:val="20"/>
          <w:szCs w:val="20"/>
          <w:lang w:val="uk-UA"/>
        </w:rPr>
      </w:pPr>
      <w:r w:rsidRPr="008001DA">
        <w:rPr>
          <w:b/>
          <w:sz w:val="20"/>
          <w:szCs w:val="20"/>
          <w:lang w:val="uk-UA"/>
        </w:rPr>
        <w:t xml:space="preserve">Сіль магнієва (бішофіт). </w:t>
      </w:r>
      <w:r w:rsidRPr="008001DA">
        <w:rPr>
          <w:sz w:val="20"/>
          <w:szCs w:val="20"/>
          <w:lang w:val="uk-UA"/>
        </w:rPr>
        <w:t xml:space="preserve">Бішофіт виявлений у нижньопермській соляній товщі на глибині понад </w:t>
      </w:r>
      <w:smartTag w:uri="urn:schemas-microsoft-com:office:smarttags" w:element="metricconverter">
        <w:smartTagPr>
          <w:attr w:name="ProductID" w:val="2,6 км"/>
        </w:smartTagPr>
        <w:r w:rsidRPr="008001DA">
          <w:rPr>
            <w:sz w:val="20"/>
            <w:szCs w:val="20"/>
            <w:lang w:val="uk-UA"/>
          </w:rPr>
          <w:t>2,6 км</w:t>
        </w:r>
      </w:smartTag>
      <w:r w:rsidRPr="008001DA">
        <w:rPr>
          <w:sz w:val="20"/>
          <w:szCs w:val="20"/>
          <w:lang w:val="uk-UA"/>
        </w:rPr>
        <w:t xml:space="preserve">. Вміст його в солі досягає перших процентів. Розробляється на </w:t>
      </w:r>
      <w:r w:rsidRPr="008001DA">
        <w:rPr>
          <w:i/>
          <w:sz w:val="20"/>
          <w:szCs w:val="20"/>
          <w:lang w:val="uk-UA"/>
        </w:rPr>
        <w:t>Затуринському родовищі</w:t>
      </w:r>
      <w:r w:rsidRPr="008001DA">
        <w:rPr>
          <w:sz w:val="20"/>
          <w:szCs w:val="20"/>
          <w:lang w:val="uk-UA"/>
        </w:rPr>
        <w:t xml:space="preserve"> методом вилуговування (ІІІ-3-30, аркуш М-36-ХХІІІ) [</w:t>
      </w:r>
      <w:r w:rsidRPr="008001DA">
        <w:rPr>
          <w:color w:val="FF0000"/>
          <w:sz w:val="20"/>
          <w:szCs w:val="20"/>
          <w:lang w:val="uk-UA"/>
        </w:rPr>
        <w:t>159</w:t>
      </w:r>
      <w:r w:rsidRPr="008001DA">
        <w:rPr>
          <w:sz w:val="20"/>
          <w:szCs w:val="20"/>
          <w:lang w:val="uk-UA"/>
        </w:rPr>
        <w:t>]. Сере</w:t>
      </w:r>
      <w:r w:rsidRPr="008001DA">
        <w:rPr>
          <w:sz w:val="20"/>
          <w:szCs w:val="20"/>
          <w:lang w:val="uk-UA"/>
        </w:rPr>
        <w:t>д</w:t>
      </w:r>
      <w:r w:rsidRPr="008001DA">
        <w:rPr>
          <w:sz w:val="20"/>
          <w:szCs w:val="20"/>
          <w:lang w:val="uk-UA"/>
        </w:rPr>
        <w:t>ня товщина покладу бішофіту – 20 м.</w:t>
      </w:r>
    </w:p>
    <w:p w:rsidR="001110EC" w:rsidRPr="002A1C5E" w:rsidRDefault="001110EC" w:rsidP="001110EC">
      <w:pPr>
        <w:ind w:firstLine="454"/>
        <w:jc w:val="both"/>
        <w:rPr>
          <w:b/>
          <w:sz w:val="20"/>
          <w:szCs w:val="20"/>
          <w:lang w:val="uk-UA"/>
        </w:rPr>
      </w:pPr>
      <w:r w:rsidRPr="002A1C5E">
        <w:rPr>
          <w:b/>
          <w:sz w:val="20"/>
          <w:szCs w:val="20"/>
          <w:lang w:val="uk-UA"/>
        </w:rPr>
        <w:t xml:space="preserve">Борати. </w:t>
      </w:r>
      <w:r w:rsidRPr="002A1C5E">
        <w:rPr>
          <w:sz w:val="20"/>
          <w:szCs w:val="20"/>
          <w:lang w:val="uk-UA"/>
        </w:rPr>
        <w:t>Прояв бору виявлений у кепроку Синівського соляного штоку (І-1-3, а</w:t>
      </w:r>
      <w:r w:rsidRPr="002A1C5E">
        <w:rPr>
          <w:sz w:val="20"/>
          <w:szCs w:val="20"/>
          <w:lang w:val="uk-UA"/>
        </w:rPr>
        <w:t>р</w:t>
      </w:r>
      <w:r w:rsidRPr="002A1C5E">
        <w:rPr>
          <w:sz w:val="20"/>
          <w:szCs w:val="20"/>
          <w:lang w:val="uk-UA"/>
        </w:rPr>
        <w:t>куш М-36-ХVІІ) [</w:t>
      </w:r>
      <w:r w:rsidRPr="00976BEA">
        <w:rPr>
          <w:color w:val="FF0000"/>
          <w:sz w:val="20"/>
          <w:szCs w:val="20"/>
          <w:lang w:val="uk-UA"/>
        </w:rPr>
        <w:t>145</w:t>
      </w:r>
      <w:r w:rsidRPr="002A1C5E">
        <w:rPr>
          <w:sz w:val="20"/>
          <w:szCs w:val="20"/>
          <w:lang w:val="uk-UA"/>
        </w:rPr>
        <w:t>]. У піщано-глинистій брекчії північно-східної частини штоку у кіл</w:t>
      </w:r>
      <w:r w:rsidRPr="002A1C5E">
        <w:rPr>
          <w:sz w:val="20"/>
          <w:szCs w:val="20"/>
          <w:lang w:val="uk-UA"/>
        </w:rPr>
        <w:t>ь</w:t>
      </w:r>
      <w:r w:rsidRPr="002A1C5E">
        <w:rPr>
          <w:sz w:val="20"/>
          <w:szCs w:val="20"/>
          <w:lang w:val="uk-UA"/>
        </w:rPr>
        <w:t>кох десятках проб виявлено вміст бору 0,3-0,6 %, що на два порядки вище фонового. Потужність брекчії із аномальним вмістом бору – 64 м. Пот</w:t>
      </w:r>
      <w:r w:rsidRPr="002A1C5E">
        <w:rPr>
          <w:sz w:val="20"/>
          <w:szCs w:val="20"/>
          <w:lang w:val="uk-UA"/>
        </w:rPr>
        <w:t>у</w:t>
      </w:r>
      <w:r w:rsidRPr="002A1C5E">
        <w:rPr>
          <w:sz w:val="20"/>
          <w:szCs w:val="20"/>
          <w:lang w:val="uk-UA"/>
        </w:rPr>
        <w:t>жність розкривних порід – 86 м.</w:t>
      </w:r>
    </w:p>
    <w:p w:rsidR="001110EC" w:rsidRPr="002A1C5E" w:rsidRDefault="001110EC" w:rsidP="001110EC">
      <w:pPr>
        <w:ind w:firstLine="454"/>
        <w:jc w:val="both"/>
        <w:rPr>
          <w:sz w:val="20"/>
          <w:szCs w:val="20"/>
          <w:lang w:val="uk-UA"/>
        </w:rPr>
      </w:pPr>
      <w:r w:rsidRPr="002A1C5E">
        <w:rPr>
          <w:b/>
          <w:sz w:val="20"/>
          <w:szCs w:val="20"/>
          <w:lang w:val="uk-UA"/>
        </w:rPr>
        <w:t xml:space="preserve">Сировина скляна. Пісок кварцовий. </w:t>
      </w:r>
      <w:r w:rsidRPr="002A1C5E">
        <w:rPr>
          <w:sz w:val="20"/>
          <w:szCs w:val="20"/>
          <w:lang w:val="uk-UA"/>
        </w:rPr>
        <w:t>Тектонічні та палеогеографічні умови палеогену на території аркушів призвели до формування обмеженої кількості високоякісних р</w:t>
      </w:r>
      <w:r w:rsidRPr="002A1C5E">
        <w:rPr>
          <w:sz w:val="20"/>
          <w:szCs w:val="20"/>
          <w:lang w:val="uk-UA"/>
        </w:rPr>
        <w:t>о</w:t>
      </w:r>
      <w:r w:rsidRPr="002A1C5E">
        <w:rPr>
          <w:sz w:val="20"/>
          <w:szCs w:val="20"/>
          <w:lang w:val="uk-UA"/>
        </w:rPr>
        <w:t>довищ та проявів скляних кварцових пісків. Відомо, що практично будь-який пісок, що вміщує понад 95 % SiO</w:t>
      </w:r>
      <w:r w:rsidRPr="002A1C5E">
        <w:rPr>
          <w:sz w:val="20"/>
          <w:szCs w:val="20"/>
          <w:vertAlign w:val="subscript"/>
          <w:lang w:val="uk-UA"/>
        </w:rPr>
        <w:t>2</w:t>
      </w:r>
      <w:r w:rsidRPr="002A1C5E">
        <w:rPr>
          <w:sz w:val="20"/>
          <w:szCs w:val="20"/>
          <w:lang w:val="uk-UA"/>
        </w:rPr>
        <w:t>, може бути використаний в скл</w:t>
      </w:r>
      <w:r w:rsidRPr="002A1C5E">
        <w:rPr>
          <w:sz w:val="20"/>
          <w:szCs w:val="20"/>
          <w:lang w:val="uk-UA"/>
        </w:rPr>
        <w:t>я</w:t>
      </w:r>
      <w:r w:rsidRPr="002A1C5E">
        <w:rPr>
          <w:sz w:val="20"/>
          <w:szCs w:val="20"/>
          <w:lang w:val="uk-UA"/>
        </w:rPr>
        <w:t>ній промисловості в якості марки Т для виробництва простого пляшкового скла. Промислові марки висок</w:t>
      </w:r>
      <w:r w:rsidRPr="002A1C5E">
        <w:rPr>
          <w:sz w:val="20"/>
          <w:szCs w:val="20"/>
          <w:lang w:val="uk-UA"/>
        </w:rPr>
        <w:t>о</w:t>
      </w:r>
      <w:r w:rsidRPr="002A1C5E">
        <w:rPr>
          <w:sz w:val="20"/>
          <w:szCs w:val="20"/>
          <w:lang w:val="uk-UA"/>
        </w:rPr>
        <w:t>якісних скляних кварцових пісків, які необхідні для виробництва безбарвного скла та кришталю, локаліз</w:t>
      </w:r>
      <w:r w:rsidRPr="002A1C5E">
        <w:rPr>
          <w:sz w:val="20"/>
          <w:szCs w:val="20"/>
          <w:lang w:val="uk-UA"/>
        </w:rPr>
        <w:t>о</w:t>
      </w:r>
      <w:r w:rsidRPr="002A1C5E">
        <w:rPr>
          <w:sz w:val="20"/>
          <w:szCs w:val="20"/>
          <w:lang w:val="uk-UA"/>
        </w:rPr>
        <w:t xml:space="preserve">вані в алювії четвертинних терас, новопетрівській та берецькій світах. Таким чином, в першу чергу визначається роль </w:t>
      </w:r>
      <w:r w:rsidRPr="002A1C5E">
        <w:rPr>
          <w:i/>
          <w:sz w:val="20"/>
          <w:szCs w:val="20"/>
          <w:lang w:val="uk-UA"/>
        </w:rPr>
        <w:t>стратиграфічного чинника</w:t>
      </w:r>
      <w:r w:rsidRPr="002A1C5E">
        <w:rPr>
          <w:sz w:val="20"/>
          <w:szCs w:val="20"/>
          <w:lang w:val="uk-UA"/>
        </w:rPr>
        <w:t>, який контролює розміщення скл</w:t>
      </w:r>
      <w:r w:rsidRPr="002A1C5E">
        <w:rPr>
          <w:sz w:val="20"/>
          <w:szCs w:val="20"/>
          <w:lang w:val="uk-UA"/>
        </w:rPr>
        <w:t>я</w:t>
      </w:r>
      <w:r w:rsidRPr="002A1C5E">
        <w:rPr>
          <w:sz w:val="20"/>
          <w:szCs w:val="20"/>
          <w:lang w:val="uk-UA"/>
        </w:rPr>
        <w:t>них пісків.</w:t>
      </w:r>
    </w:p>
    <w:p w:rsidR="001110EC" w:rsidRPr="002A1C5E" w:rsidRDefault="001110EC" w:rsidP="001110EC">
      <w:pPr>
        <w:ind w:firstLine="454"/>
        <w:jc w:val="both"/>
        <w:rPr>
          <w:sz w:val="20"/>
          <w:szCs w:val="20"/>
          <w:lang w:val="uk-UA"/>
        </w:rPr>
      </w:pPr>
      <w:r w:rsidRPr="002A1C5E">
        <w:rPr>
          <w:sz w:val="20"/>
          <w:szCs w:val="20"/>
          <w:lang w:val="uk-UA"/>
        </w:rPr>
        <w:t xml:space="preserve">Роль </w:t>
      </w:r>
      <w:r w:rsidRPr="002A1C5E">
        <w:rPr>
          <w:i/>
          <w:sz w:val="20"/>
          <w:szCs w:val="20"/>
          <w:lang w:val="uk-UA"/>
        </w:rPr>
        <w:t>структурно-тектонічного чинника</w:t>
      </w:r>
      <w:r w:rsidRPr="002A1C5E">
        <w:rPr>
          <w:sz w:val="20"/>
          <w:szCs w:val="20"/>
          <w:lang w:val="uk-UA"/>
        </w:rPr>
        <w:t xml:space="preserve"> не виявляється.</w:t>
      </w:r>
    </w:p>
    <w:p w:rsidR="001110EC" w:rsidRPr="002A1C5E" w:rsidRDefault="001110EC" w:rsidP="001110EC">
      <w:pPr>
        <w:ind w:firstLine="454"/>
        <w:jc w:val="both"/>
        <w:outlineLvl w:val="0"/>
        <w:rPr>
          <w:sz w:val="20"/>
          <w:szCs w:val="20"/>
          <w:lang w:val="uk-UA"/>
        </w:rPr>
      </w:pPr>
      <w:r w:rsidRPr="002A1C5E">
        <w:rPr>
          <w:sz w:val="20"/>
          <w:szCs w:val="20"/>
          <w:lang w:val="uk-UA"/>
        </w:rPr>
        <w:t>В літологічному відношенні продуктивні горизонти представлені переважно добре відсортованими тонко- та дрібнозернистими кварцовими пісками. Скляні піски є практично мономінеральними, на 95 % складаються з кварцу. Частка інших компонентів (о</w:t>
      </w:r>
      <w:r w:rsidRPr="002A1C5E">
        <w:rPr>
          <w:sz w:val="20"/>
          <w:szCs w:val="20"/>
          <w:lang w:val="uk-UA"/>
        </w:rPr>
        <w:t>к</w:t>
      </w:r>
      <w:r w:rsidRPr="002A1C5E">
        <w:rPr>
          <w:sz w:val="20"/>
          <w:szCs w:val="20"/>
          <w:lang w:val="uk-UA"/>
        </w:rPr>
        <w:t>сидів заліза і алюмінію, мінералів титану та ін.) часто перевищує 5 %. Родовища і прояви скл</w:t>
      </w:r>
      <w:r w:rsidRPr="002A1C5E">
        <w:rPr>
          <w:sz w:val="20"/>
          <w:szCs w:val="20"/>
          <w:lang w:val="uk-UA"/>
        </w:rPr>
        <w:t>я</w:t>
      </w:r>
      <w:r w:rsidRPr="002A1C5E">
        <w:rPr>
          <w:sz w:val="20"/>
          <w:szCs w:val="20"/>
          <w:lang w:val="uk-UA"/>
        </w:rPr>
        <w:t>них пісків тісно пов’язані із певними фаціями. Піски формувались в активних гідродинамічних умовах, в яких відбувалась диференціація теригенного матеріалу, тобто його со</w:t>
      </w:r>
      <w:r w:rsidRPr="002A1C5E">
        <w:rPr>
          <w:sz w:val="20"/>
          <w:szCs w:val="20"/>
          <w:lang w:val="uk-UA"/>
        </w:rPr>
        <w:t>р</w:t>
      </w:r>
      <w:r w:rsidRPr="002A1C5E">
        <w:rPr>
          <w:sz w:val="20"/>
          <w:szCs w:val="20"/>
          <w:lang w:val="uk-UA"/>
        </w:rPr>
        <w:t xml:space="preserve">тування за гранулометричним і мінеральним складом. Такий процес протікав на дні морів і озер, в дельтах крупних річок. В геоморфологічному відношенні родовища і промислові прояви скляних пісків </w:t>
      </w:r>
      <w:r w:rsidRPr="002A1C5E">
        <w:rPr>
          <w:sz w:val="20"/>
          <w:szCs w:val="20"/>
          <w:lang w:val="uk-UA"/>
        </w:rPr>
        <w:lastRenderedPageBreak/>
        <w:t>приурочені до річкових терас, корисною копалиною в яких є четвертинні відклади, а деякі розташовані в межах суча</w:t>
      </w:r>
      <w:r w:rsidRPr="002A1C5E">
        <w:rPr>
          <w:sz w:val="20"/>
          <w:szCs w:val="20"/>
          <w:lang w:val="uk-UA"/>
        </w:rPr>
        <w:t>с</w:t>
      </w:r>
      <w:r w:rsidRPr="002A1C5E">
        <w:rPr>
          <w:sz w:val="20"/>
          <w:szCs w:val="20"/>
          <w:lang w:val="uk-UA"/>
        </w:rPr>
        <w:t>ного плато вододілів, тобто там, де полтавські відклади збереглись від розмиву. Значна увага звичайно пр</w:t>
      </w:r>
      <w:r w:rsidRPr="002A1C5E">
        <w:rPr>
          <w:sz w:val="20"/>
          <w:szCs w:val="20"/>
          <w:lang w:val="uk-UA"/>
        </w:rPr>
        <w:t>и</w:t>
      </w:r>
      <w:r w:rsidRPr="002A1C5E">
        <w:rPr>
          <w:sz w:val="20"/>
          <w:szCs w:val="20"/>
          <w:lang w:val="uk-UA"/>
        </w:rPr>
        <w:t>діляється впливу розкривних порід на якість скляних пісків в межах виявленої продуктивної зони. Роль ро</w:t>
      </w:r>
      <w:r w:rsidRPr="002A1C5E">
        <w:rPr>
          <w:sz w:val="20"/>
          <w:szCs w:val="20"/>
          <w:lang w:val="uk-UA"/>
        </w:rPr>
        <w:t>з</w:t>
      </w:r>
      <w:r w:rsidRPr="002A1C5E">
        <w:rPr>
          <w:sz w:val="20"/>
          <w:szCs w:val="20"/>
          <w:lang w:val="uk-UA"/>
        </w:rPr>
        <w:t>кривних порід полягає в консервації продуктивних відкладів. Такими породами є неогенові строкаті та че</w:t>
      </w:r>
      <w:r w:rsidRPr="002A1C5E">
        <w:rPr>
          <w:sz w:val="20"/>
          <w:szCs w:val="20"/>
          <w:lang w:val="uk-UA"/>
        </w:rPr>
        <w:t>р</w:t>
      </w:r>
      <w:r w:rsidRPr="002A1C5E">
        <w:rPr>
          <w:sz w:val="20"/>
          <w:szCs w:val="20"/>
          <w:lang w:val="uk-UA"/>
        </w:rPr>
        <w:t>воно-бурі глини, а також четвертинні відклади.</w:t>
      </w:r>
    </w:p>
    <w:p w:rsidR="001110EC" w:rsidRPr="002A1C5E" w:rsidRDefault="001110EC" w:rsidP="001110EC">
      <w:pPr>
        <w:ind w:firstLine="454"/>
        <w:jc w:val="both"/>
        <w:rPr>
          <w:sz w:val="20"/>
          <w:szCs w:val="20"/>
          <w:lang w:val="uk-UA"/>
        </w:rPr>
      </w:pPr>
      <w:r w:rsidRPr="002A1C5E">
        <w:rPr>
          <w:sz w:val="20"/>
          <w:szCs w:val="20"/>
          <w:lang w:val="uk-UA"/>
        </w:rPr>
        <w:t>Опробування на скляні піски неогенових і палеогенових порід під час геологічного довивчення не дало позитивних результатів головним чином через великі глибини зал</w:t>
      </w:r>
      <w:r w:rsidRPr="002A1C5E">
        <w:rPr>
          <w:sz w:val="20"/>
          <w:szCs w:val="20"/>
          <w:lang w:val="uk-UA"/>
        </w:rPr>
        <w:t>я</w:t>
      </w:r>
      <w:r w:rsidRPr="002A1C5E">
        <w:rPr>
          <w:sz w:val="20"/>
          <w:szCs w:val="20"/>
          <w:lang w:val="uk-UA"/>
        </w:rPr>
        <w:t>гання. Крім того, за кількістю SiO</w:t>
      </w:r>
      <w:r w:rsidRPr="002A1C5E">
        <w:rPr>
          <w:sz w:val="20"/>
          <w:szCs w:val="20"/>
          <w:vertAlign w:val="subscript"/>
          <w:lang w:val="uk-UA"/>
        </w:rPr>
        <w:t xml:space="preserve">2 </w:t>
      </w:r>
      <w:r w:rsidRPr="002A1C5E">
        <w:rPr>
          <w:sz w:val="20"/>
          <w:szCs w:val="20"/>
          <w:lang w:val="uk-UA"/>
        </w:rPr>
        <w:t>лише четверта частина проб ві</w:t>
      </w:r>
      <w:r w:rsidRPr="002A1C5E">
        <w:rPr>
          <w:sz w:val="20"/>
          <w:szCs w:val="20"/>
          <w:lang w:val="uk-UA"/>
        </w:rPr>
        <w:t>д</w:t>
      </w:r>
      <w:r w:rsidRPr="002A1C5E">
        <w:rPr>
          <w:sz w:val="20"/>
          <w:szCs w:val="20"/>
          <w:lang w:val="uk-UA"/>
        </w:rPr>
        <w:t>носиться до низьких марок і жодна проба не дала показників високої марки. Лише в одній пробі виявлені пок</w:t>
      </w:r>
      <w:r w:rsidRPr="002A1C5E">
        <w:rPr>
          <w:sz w:val="20"/>
          <w:szCs w:val="20"/>
          <w:lang w:val="uk-UA"/>
        </w:rPr>
        <w:t>а</w:t>
      </w:r>
      <w:r w:rsidRPr="002A1C5E">
        <w:rPr>
          <w:sz w:val="20"/>
          <w:szCs w:val="20"/>
          <w:lang w:val="uk-UA"/>
        </w:rPr>
        <w:t>зники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нижчі за 0,25 %, тобто за верхню межу вмісту для скляних пісків (св.</w:t>
      </w:r>
      <w:r>
        <w:rPr>
          <w:sz w:val="20"/>
          <w:szCs w:val="20"/>
          <w:lang w:val="uk-UA"/>
        </w:rPr>
        <w:t> </w:t>
      </w:r>
      <w:r w:rsidRPr="002A1C5E">
        <w:rPr>
          <w:sz w:val="20"/>
          <w:szCs w:val="20"/>
          <w:lang w:val="uk-UA"/>
        </w:rPr>
        <w:t>10, гл. 63,3-67,0 м).</w:t>
      </w:r>
    </w:p>
    <w:p w:rsidR="001110EC" w:rsidRPr="002A1C5E" w:rsidRDefault="001110EC" w:rsidP="001110EC">
      <w:pPr>
        <w:ind w:firstLine="454"/>
        <w:jc w:val="both"/>
        <w:rPr>
          <w:sz w:val="20"/>
          <w:szCs w:val="20"/>
          <w:lang w:val="uk-UA"/>
        </w:rPr>
      </w:pPr>
      <w:r w:rsidRPr="002A1C5E">
        <w:rPr>
          <w:sz w:val="20"/>
          <w:szCs w:val="20"/>
          <w:lang w:val="uk-UA"/>
        </w:rPr>
        <w:t>На території Охтирського аркуша є 3 родовища скляних кварцових пісків – Охтирське (ІІ-4-30), Шаболтаївське (ІІІ-4-4</w:t>
      </w:r>
      <w:r>
        <w:rPr>
          <w:sz w:val="20"/>
          <w:szCs w:val="20"/>
          <w:lang w:val="uk-UA"/>
        </w:rPr>
        <w:t>9</w:t>
      </w:r>
      <w:r w:rsidRPr="002A1C5E">
        <w:rPr>
          <w:sz w:val="20"/>
          <w:szCs w:val="20"/>
          <w:lang w:val="uk-UA"/>
        </w:rPr>
        <w:t>), Куземинське</w:t>
      </w:r>
      <w:r w:rsidRPr="002A1C5E">
        <w:rPr>
          <w:i/>
          <w:sz w:val="20"/>
          <w:szCs w:val="20"/>
          <w:lang w:val="uk-UA"/>
        </w:rPr>
        <w:t xml:space="preserve"> </w:t>
      </w:r>
      <w:r w:rsidRPr="002A1C5E">
        <w:rPr>
          <w:sz w:val="20"/>
          <w:szCs w:val="20"/>
          <w:lang w:val="uk-UA"/>
        </w:rPr>
        <w:t>(ІV-3-65) та 5 проявів, на Полтавськ</w:t>
      </w:r>
      <w:r w:rsidRPr="002A1C5E">
        <w:rPr>
          <w:sz w:val="20"/>
          <w:szCs w:val="20"/>
          <w:lang w:val="uk-UA"/>
        </w:rPr>
        <w:t>о</w:t>
      </w:r>
      <w:r w:rsidRPr="002A1C5E">
        <w:rPr>
          <w:sz w:val="20"/>
          <w:szCs w:val="20"/>
          <w:lang w:val="uk-UA"/>
        </w:rPr>
        <w:t>му аркуші – родовища Чернечий яр (І-3-14) та Слиньків яр (ІІ-3-1</w:t>
      </w:r>
      <w:r>
        <w:rPr>
          <w:sz w:val="20"/>
          <w:szCs w:val="20"/>
          <w:lang w:val="uk-UA"/>
        </w:rPr>
        <w:t>9</w:t>
      </w:r>
      <w:r w:rsidRPr="002A1C5E">
        <w:rPr>
          <w:sz w:val="20"/>
          <w:szCs w:val="20"/>
          <w:lang w:val="uk-UA"/>
        </w:rPr>
        <w:t>). Піски родовищ і проявів можуть використовуватись також в якості формувальної сировини. Жодне з род</w:t>
      </w:r>
      <w:r w:rsidRPr="002A1C5E">
        <w:rPr>
          <w:sz w:val="20"/>
          <w:szCs w:val="20"/>
          <w:lang w:val="uk-UA"/>
        </w:rPr>
        <w:t>о</w:t>
      </w:r>
      <w:r w:rsidRPr="002A1C5E">
        <w:rPr>
          <w:sz w:val="20"/>
          <w:szCs w:val="20"/>
          <w:lang w:val="uk-UA"/>
        </w:rPr>
        <w:t>вищ не розробляється.</w:t>
      </w:r>
    </w:p>
    <w:p w:rsidR="001110EC" w:rsidRPr="002A1C5E" w:rsidRDefault="001110EC" w:rsidP="001110EC">
      <w:pPr>
        <w:ind w:firstLine="454"/>
        <w:jc w:val="both"/>
        <w:rPr>
          <w:sz w:val="20"/>
          <w:szCs w:val="20"/>
          <w:lang w:val="uk-UA"/>
        </w:rPr>
      </w:pPr>
      <w:r w:rsidRPr="002A1C5E">
        <w:rPr>
          <w:sz w:val="20"/>
          <w:szCs w:val="20"/>
          <w:lang w:val="uk-UA"/>
        </w:rPr>
        <w:t>Типовим є</w:t>
      </w:r>
      <w:r w:rsidRPr="002A1C5E">
        <w:rPr>
          <w:i/>
          <w:sz w:val="20"/>
          <w:szCs w:val="20"/>
          <w:lang w:val="uk-UA"/>
        </w:rPr>
        <w:t xml:space="preserve"> родовище Куземинське </w:t>
      </w:r>
      <w:r w:rsidRPr="002A1C5E">
        <w:rPr>
          <w:sz w:val="20"/>
          <w:szCs w:val="20"/>
          <w:lang w:val="uk-UA"/>
        </w:rPr>
        <w:t>(ІV-3-65), яке розташоване біля с. Куземин, за 30 км на південь від зал. ст. Охтирка, на правому схилі долини р. Ворскла. Корисною к</w:t>
      </w:r>
      <w:r w:rsidRPr="002A1C5E">
        <w:rPr>
          <w:sz w:val="20"/>
          <w:szCs w:val="20"/>
          <w:lang w:val="uk-UA"/>
        </w:rPr>
        <w:t>о</w:t>
      </w:r>
      <w:r w:rsidRPr="002A1C5E">
        <w:rPr>
          <w:sz w:val="20"/>
          <w:szCs w:val="20"/>
          <w:lang w:val="uk-UA"/>
        </w:rPr>
        <w:t>палиною є білі кварцові дрібнозернисті піски новопетрівської і берецької світ, загальна потужність яких коливається від 37 до 54 м. Потужність розкривних порід невелика – в середньому до 7 м. Лінзоподібний поклад перекривається четвертинними суглинками, строкатими глинами і частково пісковиками полтавської серії. За вмістом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піски поділ</w:t>
      </w:r>
      <w:r w:rsidRPr="002A1C5E">
        <w:rPr>
          <w:sz w:val="20"/>
          <w:szCs w:val="20"/>
          <w:lang w:val="uk-UA"/>
        </w:rPr>
        <w:t>я</w:t>
      </w:r>
      <w:r w:rsidRPr="002A1C5E">
        <w:rPr>
          <w:sz w:val="20"/>
          <w:szCs w:val="20"/>
          <w:lang w:val="uk-UA"/>
        </w:rPr>
        <w:t>ються на 4 сорти. Піски вищого сорту залягають лінзоподібно тільки у берецьких відкладах. Потужність лінз – від 2 до 8 м. Середній вміст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коливається від 0,021 до 0,052 %. Дрібнозернисті піски І сорту залягають у вигляді лінз в середній і верхній част</w:t>
      </w:r>
      <w:r w:rsidRPr="002A1C5E">
        <w:rPr>
          <w:sz w:val="20"/>
          <w:szCs w:val="20"/>
          <w:lang w:val="uk-UA"/>
        </w:rPr>
        <w:t>и</w:t>
      </w:r>
      <w:r w:rsidRPr="002A1C5E">
        <w:rPr>
          <w:sz w:val="20"/>
          <w:szCs w:val="20"/>
          <w:lang w:val="uk-UA"/>
        </w:rPr>
        <w:t>нах берецького розрізу, а також у нижній і верхній частинах новопетрівської світи. Пот</w:t>
      </w:r>
      <w:r w:rsidRPr="002A1C5E">
        <w:rPr>
          <w:sz w:val="20"/>
          <w:szCs w:val="20"/>
          <w:lang w:val="uk-UA"/>
        </w:rPr>
        <w:t>у</w:t>
      </w:r>
      <w:r w:rsidRPr="002A1C5E">
        <w:rPr>
          <w:sz w:val="20"/>
          <w:szCs w:val="20"/>
          <w:lang w:val="uk-UA"/>
        </w:rPr>
        <w:t>жність лінз – від 4,5 до 8 м, вміст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 від 0 до 0,08 %, SiO</w:t>
      </w:r>
      <w:r w:rsidRPr="002A1C5E">
        <w:rPr>
          <w:sz w:val="20"/>
          <w:szCs w:val="20"/>
          <w:vertAlign w:val="subscript"/>
          <w:lang w:val="uk-UA"/>
        </w:rPr>
        <w:t>2</w:t>
      </w:r>
      <w:r w:rsidRPr="002A1C5E">
        <w:rPr>
          <w:sz w:val="20"/>
          <w:szCs w:val="20"/>
          <w:lang w:val="uk-UA"/>
        </w:rPr>
        <w:t xml:space="preserve"> – 98 %. Загальна середня потужність корисної товщі вищого і І сортів – 6 м. Піски ІІ сорту із вмістом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0,08-0,13 % залягають у вигляді лінз і прошарків потужністю 0,75-16,5 м у нижній частині н</w:t>
      </w:r>
      <w:r w:rsidRPr="002A1C5E">
        <w:rPr>
          <w:sz w:val="20"/>
          <w:szCs w:val="20"/>
          <w:lang w:val="uk-UA"/>
        </w:rPr>
        <w:t>о</w:t>
      </w:r>
      <w:r w:rsidRPr="002A1C5E">
        <w:rPr>
          <w:sz w:val="20"/>
          <w:szCs w:val="20"/>
          <w:lang w:val="uk-UA"/>
        </w:rPr>
        <w:t>вопетрівської світи і у верхній частині берецької світи. Серед пісків І і ІІ сортів прост</w:t>
      </w:r>
      <w:r w:rsidRPr="002A1C5E">
        <w:rPr>
          <w:sz w:val="20"/>
          <w:szCs w:val="20"/>
          <w:lang w:val="uk-UA"/>
        </w:rPr>
        <w:t>е</w:t>
      </w:r>
      <w:r w:rsidRPr="002A1C5E">
        <w:rPr>
          <w:sz w:val="20"/>
          <w:szCs w:val="20"/>
          <w:lang w:val="uk-UA"/>
        </w:rPr>
        <w:t>жуються прошарки і лінзи пісків ІІІ сорту, а також прошарки некондиційних пісків. Переважно до новопетрівської світи і нижньої частини розрізу берецької світи відносяться тонкозернисті піски ІІІ сорту із вмістом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0,15 %.</w:t>
      </w:r>
    </w:p>
    <w:p w:rsidR="001110EC" w:rsidRDefault="001110EC" w:rsidP="001110EC">
      <w:pPr>
        <w:ind w:firstLine="454"/>
        <w:jc w:val="both"/>
        <w:rPr>
          <w:sz w:val="20"/>
          <w:szCs w:val="20"/>
          <w:lang w:val="uk-UA"/>
        </w:rPr>
      </w:pPr>
      <w:r w:rsidRPr="002A1C5E">
        <w:rPr>
          <w:sz w:val="20"/>
          <w:szCs w:val="20"/>
          <w:lang w:val="uk-UA"/>
        </w:rPr>
        <w:t>Родовище не розробляється.</w:t>
      </w:r>
    </w:p>
    <w:p w:rsidR="001110EC" w:rsidRPr="002A1C5E" w:rsidRDefault="001110EC" w:rsidP="001110EC">
      <w:pPr>
        <w:ind w:firstLine="454"/>
        <w:jc w:val="both"/>
        <w:rPr>
          <w:sz w:val="20"/>
          <w:szCs w:val="20"/>
          <w:lang w:val="uk-UA"/>
        </w:rPr>
      </w:pPr>
      <w:r w:rsidRPr="001A5866">
        <w:rPr>
          <w:b/>
          <w:bCs/>
          <w:sz w:val="20"/>
          <w:szCs w:val="20"/>
          <w:lang w:val="uk-UA"/>
        </w:rPr>
        <w:t>Сировина для бутового каменю.</w:t>
      </w:r>
      <w:r>
        <w:rPr>
          <w:b/>
          <w:bCs/>
          <w:lang w:val="uk-UA"/>
        </w:rPr>
        <w:t xml:space="preserve"> </w:t>
      </w:r>
      <w:r w:rsidRPr="002A1C5E">
        <w:rPr>
          <w:b/>
          <w:bCs/>
          <w:sz w:val="20"/>
          <w:szCs w:val="20"/>
          <w:lang w:val="uk-UA"/>
        </w:rPr>
        <w:t>Пісковик.</w:t>
      </w:r>
      <w:r w:rsidRPr="002A1C5E">
        <w:rPr>
          <w:bCs/>
          <w:sz w:val="20"/>
          <w:szCs w:val="20"/>
          <w:lang w:val="uk-UA"/>
        </w:rPr>
        <w:t xml:space="preserve"> Пісковики кварцитоподібні берецької світи залягають спорадично у вигляді прошарків потужністю 1,5-2 м вздовж стрімких правих схилів долин рр. Псел і Ворс</w:t>
      </w:r>
      <w:r w:rsidRPr="002A1C5E">
        <w:rPr>
          <w:bCs/>
          <w:sz w:val="20"/>
          <w:szCs w:val="20"/>
          <w:lang w:val="uk-UA"/>
        </w:rPr>
        <w:t>к</w:t>
      </w:r>
      <w:r w:rsidRPr="002A1C5E">
        <w:rPr>
          <w:bCs/>
          <w:sz w:val="20"/>
          <w:szCs w:val="20"/>
          <w:lang w:val="uk-UA"/>
        </w:rPr>
        <w:t>ла. Потужність розкривних порід 6-8</w:t>
      </w:r>
      <w:r>
        <w:rPr>
          <w:bCs/>
          <w:sz w:val="20"/>
          <w:szCs w:val="20"/>
          <w:lang w:val="uk-UA"/>
        </w:rPr>
        <w:t> </w:t>
      </w:r>
      <w:r w:rsidRPr="002A1C5E">
        <w:rPr>
          <w:bCs/>
          <w:sz w:val="20"/>
          <w:szCs w:val="20"/>
          <w:lang w:val="uk-UA"/>
        </w:rPr>
        <w:t xml:space="preserve">м на проявах </w:t>
      </w:r>
      <w:r w:rsidRPr="002A1C5E">
        <w:rPr>
          <w:bCs/>
          <w:i/>
          <w:sz w:val="20"/>
          <w:szCs w:val="20"/>
          <w:lang w:val="uk-UA"/>
        </w:rPr>
        <w:t>Михайлівському</w:t>
      </w:r>
      <w:r w:rsidRPr="002A1C5E">
        <w:rPr>
          <w:bCs/>
          <w:sz w:val="20"/>
          <w:szCs w:val="20"/>
          <w:lang w:val="uk-UA"/>
        </w:rPr>
        <w:t xml:space="preserve"> (1-2-7, аркуш М-36-ХVІІ - </w:t>
      </w:r>
      <w:r w:rsidRPr="002A1C5E">
        <w:rPr>
          <w:sz w:val="20"/>
          <w:szCs w:val="20"/>
          <w:lang w:val="uk-UA"/>
        </w:rPr>
        <w:t>за 3 км на пі</w:t>
      </w:r>
      <w:r w:rsidRPr="002A1C5E">
        <w:rPr>
          <w:sz w:val="20"/>
          <w:szCs w:val="20"/>
          <w:lang w:val="uk-UA"/>
        </w:rPr>
        <w:t>в</w:t>
      </w:r>
      <w:r w:rsidRPr="002A1C5E">
        <w:rPr>
          <w:sz w:val="20"/>
          <w:szCs w:val="20"/>
          <w:lang w:val="uk-UA"/>
        </w:rPr>
        <w:t>ніч від с. Михайлівське</w:t>
      </w:r>
      <w:r w:rsidRPr="002A1C5E">
        <w:rPr>
          <w:bCs/>
          <w:sz w:val="20"/>
          <w:szCs w:val="20"/>
          <w:lang w:val="uk-UA"/>
        </w:rPr>
        <w:t xml:space="preserve">) і </w:t>
      </w:r>
      <w:r w:rsidRPr="002A1C5E">
        <w:rPr>
          <w:bCs/>
          <w:i/>
          <w:sz w:val="20"/>
          <w:szCs w:val="20"/>
          <w:lang w:val="uk-UA"/>
        </w:rPr>
        <w:t>Кам’яному</w:t>
      </w:r>
      <w:r w:rsidRPr="002A1C5E">
        <w:rPr>
          <w:bCs/>
          <w:sz w:val="20"/>
          <w:szCs w:val="20"/>
          <w:lang w:val="uk-UA"/>
        </w:rPr>
        <w:t xml:space="preserve"> (ІІ-2-20, аркуш М-36-ХVІІ - </w:t>
      </w:r>
      <w:r w:rsidRPr="002A1C5E">
        <w:rPr>
          <w:sz w:val="20"/>
          <w:szCs w:val="20"/>
          <w:lang w:val="uk-UA"/>
        </w:rPr>
        <w:t>на околиці с. Кам’яне</w:t>
      </w:r>
      <w:r w:rsidRPr="002A1C5E">
        <w:rPr>
          <w:bCs/>
          <w:sz w:val="20"/>
          <w:szCs w:val="20"/>
          <w:lang w:val="uk-UA"/>
        </w:rPr>
        <w:t>). Типовим є останній прояв, розташований на схилі плато. На абсолютній відмітці +140 м відслонюються бурувато-сірі дрібноз</w:t>
      </w:r>
      <w:r w:rsidRPr="002A1C5E">
        <w:rPr>
          <w:bCs/>
          <w:sz w:val="20"/>
          <w:szCs w:val="20"/>
          <w:lang w:val="uk-UA"/>
        </w:rPr>
        <w:t>е</w:t>
      </w:r>
      <w:r w:rsidRPr="002A1C5E">
        <w:rPr>
          <w:bCs/>
          <w:sz w:val="20"/>
          <w:szCs w:val="20"/>
          <w:lang w:val="uk-UA"/>
        </w:rPr>
        <w:t>рнисті пісковики потужністю 1,5-2 м. Потужність розкривних порід, представлених берецькими пісками і четвертинними суглинками, становить 5,7 м. Пісковики досить міцні, використовуються для місцевих п</w:t>
      </w:r>
      <w:r w:rsidRPr="002A1C5E">
        <w:rPr>
          <w:bCs/>
          <w:sz w:val="20"/>
          <w:szCs w:val="20"/>
          <w:lang w:val="uk-UA"/>
        </w:rPr>
        <w:t>о</w:t>
      </w:r>
      <w:r w:rsidRPr="002A1C5E">
        <w:rPr>
          <w:bCs/>
          <w:sz w:val="20"/>
          <w:szCs w:val="20"/>
          <w:lang w:val="uk-UA"/>
        </w:rPr>
        <w:t>треб як будівельний матеріал.</w:t>
      </w:r>
    </w:p>
    <w:p w:rsidR="001110EC" w:rsidRPr="002A1C5E" w:rsidRDefault="001110EC" w:rsidP="001110EC">
      <w:pPr>
        <w:ind w:firstLine="454"/>
        <w:jc w:val="both"/>
        <w:rPr>
          <w:sz w:val="20"/>
          <w:szCs w:val="20"/>
          <w:lang w:val="uk-UA"/>
        </w:rPr>
      </w:pPr>
      <w:r w:rsidRPr="002A1C5E">
        <w:rPr>
          <w:b/>
          <w:bCs/>
          <w:sz w:val="20"/>
          <w:szCs w:val="20"/>
          <w:lang w:val="uk-UA"/>
        </w:rPr>
        <w:t xml:space="preserve">Сировина піщано-гравійна. Пісок будівельний. </w:t>
      </w:r>
      <w:r w:rsidRPr="002A1C5E">
        <w:rPr>
          <w:sz w:val="20"/>
          <w:szCs w:val="20"/>
          <w:lang w:val="uk-UA"/>
        </w:rPr>
        <w:t>На території досліджених аркушів будівельні піски є однією з основних корисних копалин місцевого значення. Вони відносяться до алювіальних відкладів заплав, першої та другої надзаплавних терас рр. Ворскла, Псел, Грунь-Ташань, а також частково до порід неогену і палеогену. Пісок заст</w:t>
      </w:r>
      <w:r w:rsidRPr="002A1C5E">
        <w:rPr>
          <w:sz w:val="20"/>
          <w:szCs w:val="20"/>
          <w:lang w:val="uk-UA"/>
        </w:rPr>
        <w:t>о</w:t>
      </w:r>
      <w:r w:rsidRPr="002A1C5E">
        <w:rPr>
          <w:sz w:val="20"/>
          <w:szCs w:val="20"/>
          <w:lang w:val="uk-UA"/>
        </w:rPr>
        <w:t>совується для виготовлення будівельних сумішей.</w:t>
      </w:r>
    </w:p>
    <w:p w:rsidR="001110EC" w:rsidRPr="002A1C5E" w:rsidRDefault="001110EC" w:rsidP="001110EC">
      <w:pPr>
        <w:ind w:firstLine="454"/>
        <w:jc w:val="both"/>
        <w:rPr>
          <w:sz w:val="20"/>
          <w:szCs w:val="20"/>
          <w:lang w:val="uk-UA"/>
        </w:rPr>
      </w:pPr>
      <w:r w:rsidRPr="002A1C5E">
        <w:rPr>
          <w:sz w:val="20"/>
          <w:szCs w:val="20"/>
          <w:lang w:val="uk-UA"/>
        </w:rPr>
        <w:t>На території Охтирського аркуша є 6 родовищ будівельних пісків, які приурочені до четвертинних відкладів заплав та терас: Лебединське-1 (1-2-80), Гадяцьке (ІІІ-1-133), Зін</w:t>
      </w:r>
      <w:r w:rsidRPr="002A1C5E">
        <w:rPr>
          <w:sz w:val="20"/>
          <w:szCs w:val="20"/>
          <w:lang w:val="uk-UA"/>
        </w:rPr>
        <w:t>ь</w:t>
      </w:r>
      <w:r w:rsidRPr="002A1C5E">
        <w:rPr>
          <w:sz w:val="20"/>
          <w:szCs w:val="20"/>
          <w:lang w:val="uk-UA"/>
        </w:rPr>
        <w:t xml:space="preserve">ківське (ІІІ-2-149), Охтирське (ІІІ-4-162), Дейкалівське (ІV-2-179), Лебединське-ІІ (ІІ-2-84). Всі вони розробляються за винятком останнього. Найбільш показовим є </w:t>
      </w:r>
      <w:r w:rsidRPr="002A1C5E">
        <w:rPr>
          <w:i/>
          <w:sz w:val="20"/>
          <w:szCs w:val="20"/>
          <w:lang w:val="uk-UA"/>
        </w:rPr>
        <w:t>родовище</w:t>
      </w:r>
      <w:r w:rsidRPr="002A1C5E">
        <w:rPr>
          <w:sz w:val="20"/>
          <w:szCs w:val="20"/>
          <w:lang w:val="uk-UA"/>
        </w:rPr>
        <w:t xml:space="preserve"> </w:t>
      </w:r>
      <w:r w:rsidRPr="002A1C5E">
        <w:rPr>
          <w:i/>
          <w:sz w:val="20"/>
          <w:szCs w:val="20"/>
          <w:lang w:val="uk-UA"/>
        </w:rPr>
        <w:t xml:space="preserve">Лебединське-ІІ </w:t>
      </w:r>
      <w:r w:rsidRPr="002A1C5E">
        <w:rPr>
          <w:sz w:val="20"/>
          <w:szCs w:val="20"/>
          <w:lang w:val="uk-UA"/>
        </w:rPr>
        <w:t>(ІІ-2-84), яке розташоване за 2</w:t>
      </w:r>
      <w:r w:rsidRPr="002A1C5E">
        <w:rPr>
          <w:sz w:val="20"/>
          <w:szCs w:val="20"/>
        </w:rPr>
        <w:t> </w:t>
      </w:r>
      <w:r w:rsidRPr="002A1C5E">
        <w:rPr>
          <w:sz w:val="20"/>
          <w:szCs w:val="20"/>
          <w:lang w:val="uk-UA"/>
        </w:rPr>
        <w:t>км на південний захід від м.</w:t>
      </w:r>
      <w:r w:rsidRPr="002A1C5E">
        <w:rPr>
          <w:sz w:val="20"/>
          <w:szCs w:val="20"/>
        </w:rPr>
        <w:t> </w:t>
      </w:r>
      <w:r w:rsidRPr="002A1C5E">
        <w:rPr>
          <w:sz w:val="20"/>
          <w:szCs w:val="20"/>
          <w:lang w:val="uk-UA"/>
        </w:rPr>
        <w:t>Лебедин і приурочене до першої і другої надзаплавних терас р. Псел. Корисна копалина представлена сірувато-жовтими кварцовими пісками, переважно дрібнозернистими, які залягають у в</w:t>
      </w:r>
      <w:r w:rsidRPr="002A1C5E">
        <w:rPr>
          <w:sz w:val="20"/>
          <w:szCs w:val="20"/>
          <w:lang w:val="uk-UA"/>
        </w:rPr>
        <w:t>и</w:t>
      </w:r>
      <w:r w:rsidRPr="002A1C5E">
        <w:rPr>
          <w:sz w:val="20"/>
          <w:szCs w:val="20"/>
          <w:lang w:val="uk-UA"/>
        </w:rPr>
        <w:t>гляді пластового покладу потужністю 2,9-5,2 м. Розкривні породи – сучасні ґрунти потужністю 0,1-0,2 м. Хімічний склад пісків (%): SiO</w:t>
      </w:r>
      <w:r w:rsidRPr="002A1C5E">
        <w:rPr>
          <w:sz w:val="20"/>
          <w:szCs w:val="20"/>
          <w:vertAlign w:val="subscript"/>
          <w:lang w:val="uk-UA"/>
        </w:rPr>
        <w:t>2</w:t>
      </w:r>
      <w:r w:rsidRPr="002A1C5E">
        <w:rPr>
          <w:sz w:val="20"/>
          <w:szCs w:val="20"/>
          <w:lang w:val="uk-UA"/>
        </w:rPr>
        <w:t xml:space="preserve"> - 93,4-98,8; Al</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 0,1-3,5;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- 0,2-0,6. Р</w:t>
      </w:r>
      <w:r w:rsidRPr="002A1C5E">
        <w:rPr>
          <w:sz w:val="20"/>
          <w:szCs w:val="20"/>
          <w:lang w:val="uk-UA"/>
        </w:rPr>
        <w:t>о</w:t>
      </w:r>
      <w:r w:rsidRPr="002A1C5E">
        <w:rPr>
          <w:sz w:val="20"/>
          <w:szCs w:val="20"/>
          <w:lang w:val="uk-UA"/>
        </w:rPr>
        <w:t>довище не розробляється.</w:t>
      </w:r>
    </w:p>
    <w:p w:rsidR="001110EC" w:rsidRPr="002A1C5E" w:rsidRDefault="001110EC" w:rsidP="001110EC">
      <w:pPr>
        <w:ind w:firstLine="454"/>
        <w:jc w:val="both"/>
        <w:rPr>
          <w:sz w:val="20"/>
          <w:szCs w:val="20"/>
          <w:lang w:val="uk-UA"/>
        </w:rPr>
      </w:pPr>
      <w:r w:rsidRPr="002A1C5E">
        <w:rPr>
          <w:sz w:val="20"/>
          <w:szCs w:val="20"/>
          <w:lang w:val="uk-UA"/>
        </w:rPr>
        <w:t>На площі Полтавського аркуша розробляються Опішнянські родовища (1-3-5 і 1-3-63), Яциново-Слобідське (ІІ-3-81), Трибівське-1 (ІІІ-3-92), Малоперещепинське (ІV-3-107). Не розробляються Полтавське (ІІІ-3-3</w:t>
      </w:r>
      <w:r>
        <w:rPr>
          <w:sz w:val="20"/>
          <w:szCs w:val="20"/>
          <w:lang w:val="uk-UA"/>
        </w:rPr>
        <w:t>6</w:t>
      </w:r>
      <w:r w:rsidRPr="002A1C5E">
        <w:rPr>
          <w:sz w:val="20"/>
          <w:szCs w:val="20"/>
          <w:lang w:val="uk-UA"/>
        </w:rPr>
        <w:t>) і Шевченківське родовища (ІІІ-3-95), відомі також 22 прояви. Найкрупнішим родовищем на Полт</w:t>
      </w:r>
      <w:r w:rsidRPr="002A1C5E">
        <w:rPr>
          <w:sz w:val="20"/>
          <w:szCs w:val="20"/>
          <w:lang w:val="uk-UA"/>
        </w:rPr>
        <w:t>а</w:t>
      </w:r>
      <w:r w:rsidRPr="002A1C5E">
        <w:rPr>
          <w:sz w:val="20"/>
          <w:szCs w:val="20"/>
          <w:lang w:val="uk-UA"/>
        </w:rPr>
        <w:t xml:space="preserve">вському аркуші є </w:t>
      </w:r>
      <w:r w:rsidRPr="002A1C5E">
        <w:rPr>
          <w:i/>
          <w:sz w:val="20"/>
          <w:szCs w:val="20"/>
          <w:lang w:val="uk-UA"/>
        </w:rPr>
        <w:t xml:space="preserve">Трибівське-І </w:t>
      </w:r>
      <w:r w:rsidRPr="002A1C5E">
        <w:rPr>
          <w:sz w:val="20"/>
          <w:szCs w:val="20"/>
          <w:lang w:val="uk-UA"/>
        </w:rPr>
        <w:t>(ІІІ-3-92), розташоване за 3 км на південний схід від м. Полтава на першій надзаплавній терасі р. Ворскла. Потужність пісків – 6-20 м, розкривні породи відсутні. Родовище розробл</w:t>
      </w:r>
      <w:r w:rsidRPr="002A1C5E">
        <w:rPr>
          <w:sz w:val="20"/>
          <w:szCs w:val="20"/>
          <w:lang w:val="uk-UA"/>
        </w:rPr>
        <w:t>я</w:t>
      </w:r>
      <w:r w:rsidRPr="002A1C5E">
        <w:rPr>
          <w:sz w:val="20"/>
          <w:szCs w:val="20"/>
          <w:lang w:val="uk-UA"/>
        </w:rPr>
        <w:t>ється.</w:t>
      </w:r>
    </w:p>
    <w:p w:rsidR="001110EC" w:rsidRPr="002A1C5E" w:rsidRDefault="001110EC" w:rsidP="001110EC">
      <w:pPr>
        <w:ind w:firstLine="454"/>
        <w:jc w:val="both"/>
        <w:rPr>
          <w:sz w:val="20"/>
          <w:szCs w:val="20"/>
          <w:lang w:val="uk-UA"/>
        </w:rPr>
      </w:pPr>
      <w:r w:rsidRPr="002A1C5E">
        <w:rPr>
          <w:b/>
          <w:bCs/>
          <w:sz w:val="20"/>
          <w:szCs w:val="20"/>
          <w:lang w:val="uk-UA"/>
        </w:rPr>
        <w:t>Сировина цегельно</w:t>
      </w:r>
      <w:r w:rsidRPr="002A1C5E">
        <w:rPr>
          <w:bCs/>
          <w:sz w:val="20"/>
          <w:szCs w:val="20"/>
          <w:lang w:val="uk-UA"/>
        </w:rPr>
        <w:t>-</w:t>
      </w:r>
      <w:r w:rsidRPr="002A1C5E">
        <w:rPr>
          <w:b/>
          <w:bCs/>
          <w:sz w:val="20"/>
          <w:szCs w:val="20"/>
          <w:lang w:val="uk-UA"/>
        </w:rPr>
        <w:t xml:space="preserve">черепична. Суглинок та глина. </w:t>
      </w:r>
      <w:r w:rsidRPr="002A1C5E">
        <w:rPr>
          <w:sz w:val="20"/>
          <w:szCs w:val="20"/>
          <w:lang w:val="uk-UA"/>
        </w:rPr>
        <w:t>В межах території досліджених аркушів цегел</w:t>
      </w:r>
      <w:r w:rsidRPr="002A1C5E">
        <w:rPr>
          <w:sz w:val="20"/>
          <w:szCs w:val="20"/>
          <w:lang w:val="uk-UA"/>
        </w:rPr>
        <w:t>ь</w:t>
      </w:r>
      <w:r w:rsidRPr="002A1C5E">
        <w:rPr>
          <w:sz w:val="20"/>
          <w:szCs w:val="20"/>
          <w:lang w:val="uk-UA"/>
        </w:rPr>
        <w:t>но-черепичною сировиною є четвертинні суглинки, неогенові та палеогенові глини. Вони мають широке розповсюдження і залягають на різних гіпсометричних рівнях на плато та четвертинних терасах (за винятком заплав річок та першої надз</w:t>
      </w:r>
      <w:r w:rsidRPr="002A1C5E">
        <w:rPr>
          <w:sz w:val="20"/>
          <w:szCs w:val="20"/>
          <w:lang w:val="uk-UA"/>
        </w:rPr>
        <w:t>а</w:t>
      </w:r>
      <w:r w:rsidRPr="002A1C5E">
        <w:rPr>
          <w:sz w:val="20"/>
          <w:szCs w:val="20"/>
          <w:lang w:val="uk-UA"/>
        </w:rPr>
        <w:t>плавної тераси). У більшості випадків для виготовлення будівельної цегли та черепиці використовуються четвертинні суглинки. Якість сировини забезпечує одержання цегли марок 75 і 100. Родовища характеризуються незначним розкривом до 1 м при середній пот</w:t>
      </w:r>
      <w:r w:rsidRPr="002A1C5E">
        <w:rPr>
          <w:sz w:val="20"/>
          <w:szCs w:val="20"/>
          <w:lang w:val="uk-UA"/>
        </w:rPr>
        <w:t>у</w:t>
      </w:r>
      <w:r w:rsidRPr="002A1C5E">
        <w:rPr>
          <w:sz w:val="20"/>
          <w:szCs w:val="20"/>
          <w:lang w:val="uk-UA"/>
        </w:rPr>
        <w:t>жності корисної копалини 4-5 м.</w:t>
      </w:r>
    </w:p>
    <w:p w:rsidR="001110EC" w:rsidRPr="002A1C5E" w:rsidRDefault="001110EC" w:rsidP="001110EC">
      <w:pPr>
        <w:ind w:firstLine="454"/>
        <w:jc w:val="both"/>
        <w:rPr>
          <w:sz w:val="20"/>
          <w:szCs w:val="20"/>
          <w:lang w:val="uk-UA"/>
        </w:rPr>
      </w:pPr>
      <w:r w:rsidRPr="002A1C5E">
        <w:rPr>
          <w:sz w:val="20"/>
          <w:szCs w:val="20"/>
          <w:lang w:val="uk-UA"/>
        </w:rPr>
        <w:lastRenderedPageBreak/>
        <w:t>В межах Охтирського аркуша виявлено 56 родовищ цегельно-черепичних суглинків, з них 48 розро</w:t>
      </w:r>
      <w:r w:rsidRPr="002A1C5E">
        <w:rPr>
          <w:sz w:val="20"/>
          <w:szCs w:val="20"/>
          <w:lang w:val="uk-UA"/>
        </w:rPr>
        <w:t>б</w:t>
      </w:r>
      <w:r w:rsidRPr="002A1C5E">
        <w:rPr>
          <w:sz w:val="20"/>
          <w:szCs w:val="20"/>
          <w:lang w:val="uk-UA"/>
        </w:rPr>
        <w:t>ляються, одне вироблене. Найкрупнішими родовищами, що розробляються, є Лебединське (1-3-90), Охти</w:t>
      </w:r>
      <w:r w:rsidRPr="002A1C5E">
        <w:rPr>
          <w:sz w:val="20"/>
          <w:szCs w:val="20"/>
          <w:lang w:val="uk-UA"/>
        </w:rPr>
        <w:t>р</w:t>
      </w:r>
      <w:r w:rsidRPr="002A1C5E">
        <w:rPr>
          <w:sz w:val="20"/>
          <w:szCs w:val="20"/>
          <w:lang w:val="uk-UA"/>
        </w:rPr>
        <w:t>ське (ІІІ-4-161), Куземинське (ІV-3-182); ті, що не розробляються – Хропачів’ярське (ІІІ-2-146) і Качані</w:t>
      </w:r>
      <w:r w:rsidRPr="002A1C5E">
        <w:rPr>
          <w:sz w:val="20"/>
          <w:szCs w:val="20"/>
          <w:lang w:val="uk-UA"/>
        </w:rPr>
        <w:t>в</w:t>
      </w:r>
      <w:r w:rsidRPr="002A1C5E">
        <w:rPr>
          <w:sz w:val="20"/>
          <w:szCs w:val="20"/>
          <w:lang w:val="uk-UA"/>
        </w:rPr>
        <w:t xml:space="preserve">ське (ІІІ-3-151). Решта родовищ малі або середні. Характерним є </w:t>
      </w:r>
      <w:r w:rsidRPr="002A1C5E">
        <w:rPr>
          <w:i/>
          <w:sz w:val="20"/>
          <w:szCs w:val="20"/>
          <w:lang w:val="uk-UA"/>
        </w:rPr>
        <w:t xml:space="preserve">Лебединське родовище </w:t>
      </w:r>
      <w:r w:rsidRPr="002A1C5E">
        <w:rPr>
          <w:sz w:val="20"/>
          <w:szCs w:val="20"/>
          <w:lang w:val="uk-UA"/>
        </w:rPr>
        <w:t>(1-3-90) на околиці м.</w:t>
      </w:r>
      <w:r>
        <w:rPr>
          <w:sz w:val="20"/>
          <w:szCs w:val="20"/>
          <w:lang w:val="uk-UA"/>
        </w:rPr>
        <w:t> </w:t>
      </w:r>
      <w:r w:rsidRPr="002A1C5E">
        <w:rPr>
          <w:sz w:val="20"/>
          <w:szCs w:val="20"/>
          <w:lang w:val="uk-UA"/>
        </w:rPr>
        <w:t xml:space="preserve">Лебедин </w:t>
      </w:r>
      <w:r w:rsidRPr="002A1C5E">
        <w:rPr>
          <w:sz w:val="20"/>
          <w:szCs w:val="20"/>
        </w:rPr>
        <w:t>[</w:t>
      </w:r>
      <w:r w:rsidRPr="002A1C5E">
        <w:rPr>
          <w:sz w:val="20"/>
          <w:szCs w:val="20"/>
          <w:lang w:val="uk-UA"/>
        </w:rPr>
        <w:t>217</w:t>
      </w:r>
      <w:r w:rsidRPr="002A1C5E">
        <w:rPr>
          <w:sz w:val="20"/>
          <w:szCs w:val="20"/>
        </w:rPr>
        <w:t>]</w:t>
      </w:r>
      <w:r w:rsidRPr="002A1C5E">
        <w:rPr>
          <w:sz w:val="20"/>
          <w:szCs w:val="20"/>
          <w:lang w:val="uk-UA"/>
        </w:rPr>
        <w:t>. Корисною копалиною є верхньонеоплейстоценові суглинки жовто-бурого кольору. Заг</w:t>
      </w:r>
      <w:r w:rsidRPr="002A1C5E">
        <w:rPr>
          <w:sz w:val="20"/>
          <w:szCs w:val="20"/>
          <w:lang w:val="uk-UA"/>
        </w:rPr>
        <w:t>а</w:t>
      </w:r>
      <w:r w:rsidRPr="002A1C5E">
        <w:rPr>
          <w:sz w:val="20"/>
          <w:szCs w:val="20"/>
          <w:lang w:val="uk-UA"/>
        </w:rPr>
        <w:t>льна потужність корисної копалини – 2,0-3,5 м. Розкривними породами є сучасні ґрунти потужністю 0,6-0,9</w:t>
      </w:r>
      <w:r>
        <w:rPr>
          <w:sz w:val="20"/>
          <w:szCs w:val="20"/>
          <w:lang w:val="uk-UA"/>
        </w:rPr>
        <w:t> </w:t>
      </w:r>
      <w:r w:rsidRPr="002A1C5E">
        <w:rPr>
          <w:sz w:val="20"/>
          <w:szCs w:val="20"/>
          <w:lang w:val="uk-UA"/>
        </w:rPr>
        <w:t>м, підстеляючими – піски другої надзаплавної тераси, які досліджувались в якості спіснюючої добавки. Пластичність суглинків змінюється в межах 5,39-6,51, хімі</w:t>
      </w:r>
      <w:r w:rsidRPr="002A1C5E">
        <w:rPr>
          <w:sz w:val="20"/>
          <w:szCs w:val="20"/>
          <w:lang w:val="uk-UA"/>
        </w:rPr>
        <w:t>ч</w:t>
      </w:r>
      <w:r w:rsidRPr="002A1C5E">
        <w:rPr>
          <w:sz w:val="20"/>
          <w:szCs w:val="20"/>
          <w:lang w:val="uk-UA"/>
        </w:rPr>
        <w:t>ний склад (%): SiO</w:t>
      </w:r>
      <w:r w:rsidRPr="002A1C5E">
        <w:rPr>
          <w:sz w:val="20"/>
          <w:szCs w:val="20"/>
          <w:vertAlign w:val="subscript"/>
          <w:lang w:val="uk-UA"/>
        </w:rPr>
        <w:t>2</w:t>
      </w:r>
      <w:r w:rsidRPr="002A1C5E">
        <w:rPr>
          <w:sz w:val="20"/>
          <w:szCs w:val="20"/>
          <w:lang w:val="uk-UA"/>
        </w:rPr>
        <w:t xml:space="preserve"> – 77,9-81,0; Al</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 6,3-7,8; Fe</w:t>
      </w:r>
      <w:r w:rsidRPr="002A1C5E">
        <w:rPr>
          <w:sz w:val="20"/>
          <w:szCs w:val="20"/>
          <w:vertAlign w:val="subscript"/>
          <w:lang w:val="uk-UA"/>
        </w:rPr>
        <w:t>2</w:t>
      </w:r>
      <w:r w:rsidRPr="002A1C5E">
        <w:rPr>
          <w:sz w:val="20"/>
          <w:szCs w:val="20"/>
          <w:lang w:val="uk-UA"/>
        </w:rPr>
        <w:t>O</w:t>
      </w:r>
      <w:r w:rsidRPr="002A1C5E">
        <w:rPr>
          <w:sz w:val="20"/>
          <w:szCs w:val="20"/>
          <w:vertAlign w:val="subscript"/>
          <w:lang w:val="uk-UA"/>
        </w:rPr>
        <w:t>3</w:t>
      </w:r>
      <w:r w:rsidRPr="002A1C5E">
        <w:rPr>
          <w:sz w:val="20"/>
          <w:szCs w:val="20"/>
          <w:lang w:val="uk-UA"/>
        </w:rPr>
        <w:t xml:space="preserve"> – 2,0-3,3; CaO – 2,7-4,3; MgO – 0,1-1,1. Суглинки придатні для виготовлення цегли марок 75 і 100. Р</w:t>
      </w:r>
      <w:r w:rsidRPr="002A1C5E">
        <w:rPr>
          <w:sz w:val="20"/>
          <w:szCs w:val="20"/>
          <w:lang w:val="uk-UA"/>
        </w:rPr>
        <w:t>о</w:t>
      </w:r>
      <w:r w:rsidRPr="002A1C5E">
        <w:rPr>
          <w:sz w:val="20"/>
          <w:szCs w:val="20"/>
          <w:lang w:val="uk-UA"/>
        </w:rPr>
        <w:t>довище розробляється.</w:t>
      </w:r>
    </w:p>
    <w:p w:rsidR="001110EC" w:rsidRPr="002A1C5E" w:rsidRDefault="001110EC" w:rsidP="001110EC">
      <w:pPr>
        <w:ind w:firstLine="454"/>
        <w:jc w:val="both"/>
        <w:rPr>
          <w:sz w:val="20"/>
          <w:szCs w:val="20"/>
          <w:lang w:val="uk-UA"/>
        </w:rPr>
      </w:pPr>
      <w:r w:rsidRPr="002A1C5E">
        <w:rPr>
          <w:sz w:val="20"/>
          <w:szCs w:val="20"/>
          <w:lang w:val="uk-UA"/>
        </w:rPr>
        <w:t>В межах Полтавського аркуша розробляється 16 родовищ, 11 законсервовано, визначено 26 проявів. Нині розробляються найкрупніші родовища: Божківське (ІІ-4-83), Малобудищенське (ІІІ-2-88), Супрунівс</w:t>
      </w:r>
      <w:r w:rsidRPr="002A1C5E">
        <w:rPr>
          <w:sz w:val="20"/>
          <w:szCs w:val="20"/>
          <w:lang w:val="uk-UA"/>
        </w:rPr>
        <w:t>ь</w:t>
      </w:r>
      <w:r w:rsidRPr="002A1C5E">
        <w:rPr>
          <w:sz w:val="20"/>
          <w:szCs w:val="20"/>
          <w:lang w:val="uk-UA"/>
        </w:rPr>
        <w:t>ке (ІІІ-2-89), Щемилівське (ІІІ-3-93). До найкрупніших родовищ, які ще не розробляються, відносяться Кавердино-Балківське (І-1-60), Лозі</w:t>
      </w:r>
      <w:r w:rsidRPr="002A1C5E">
        <w:rPr>
          <w:sz w:val="20"/>
          <w:szCs w:val="20"/>
          <w:lang w:val="uk-UA"/>
        </w:rPr>
        <w:t>в</w:t>
      </w:r>
      <w:r w:rsidRPr="002A1C5E">
        <w:rPr>
          <w:sz w:val="20"/>
          <w:szCs w:val="20"/>
          <w:lang w:val="uk-UA"/>
        </w:rPr>
        <w:t xml:space="preserve">ське (ІІ-2-76), Стасівське (ІІ-3-79), Первозванівське (ІІ-4-82), Лютівське (ІІІ-1-84), Решетилівське (ІІІ-1-86), Крутобалківське (ІV-3-108). Найбільш показовим на Полтавському аркуші є </w:t>
      </w:r>
      <w:r w:rsidRPr="002A1C5E">
        <w:rPr>
          <w:i/>
          <w:sz w:val="20"/>
          <w:szCs w:val="20"/>
          <w:lang w:val="uk-UA"/>
        </w:rPr>
        <w:t>Диканське родовище</w:t>
      </w:r>
      <w:r w:rsidRPr="002A1C5E">
        <w:rPr>
          <w:sz w:val="20"/>
          <w:szCs w:val="20"/>
          <w:lang w:val="uk-UA"/>
        </w:rPr>
        <w:t xml:space="preserve"> (ІІ-3-78), яке розташоване на південній околиці смт. Диканька [</w:t>
      </w:r>
      <w:r w:rsidRPr="00976BEA">
        <w:rPr>
          <w:color w:val="FF0000"/>
          <w:sz w:val="20"/>
          <w:szCs w:val="20"/>
          <w:lang w:val="uk-UA"/>
        </w:rPr>
        <w:t>106, 110</w:t>
      </w:r>
      <w:r w:rsidRPr="002A1C5E">
        <w:rPr>
          <w:sz w:val="20"/>
          <w:szCs w:val="20"/>
          <w:lang w:val="uk-UA"/>
        </w:rPr>
        <w:t>]. В орографі</w:t>
      </w:r>
      <w:r w:rsidRPr="002A1C5E">
        <w:rPr>
          <w:sz w:val="20"/>
          <w:szCs w:val="20"/>
          <w:lang w:val="uk-UA"/>
        </w:rPr>
        <w:t>ч</w:t>
      </w:r>
      <w:r w:rsidRPr="002A1C5E">
        <w:rPr>
          <w:sz w:val="20"/>
          <w:szCs w:val="20"/>
          <w:lang w:val="uk-UA"/>
        </w:rPr>
        <w:t>ному відношенні родовище знаходиться на схилі вододільного плато на правому березі р. Ворскла. В геол</w:t>
      </w:r>
      <w:r w:rsidRPr="002A1C5E">
        <w:rPr>
          <w:sz w:val="20"/>
          <w:szCs w:val="20"/>
          <w:lang w:val="uk-UA"/>
        </w:rPr>
        <w:t>о</w:t>
      </w:r>
      <w:r w:rsidRPr="002A1C5E">
        <w:rPr>
          <w:sz w:val="20"/>
          <w:szCs w:val="20"/>
          <w:lang w:val="uk-UA"/>
        </w:rPr>
        <w:t>гічній будові родовища приймають участь плейстоценові та пліоценові відклади, яким послідовно відпов</w:t>
      </w:r>
      <w:r w:rsidRPr="002A1C5E">
        <w:rPr>
          <w:sz w:val="20"/>
          <w:szCs w:val="20"/>
          <w:lang w:val="uk-UA"/>
        </w:rPr>
        <w:t>і</w:t>
      </w:r>
      <w:r w:rsidRPr="002A1C5E">
        <w:rPr>
          <w:sz w:val="20"/>
          <w:szCs w:val="20"/>
          <w:lang w:val="uk-UA"/>
        </w:rPr>
        <w:t>дають 7 шарів. Глинисті породи утворюють пластоподібний, практично горизонтальний поклад, відносно витриманий за потужністю і якістю. Корисною копалиною є бурувато-палеві лесоподібні верхньоплейст</w:t>
      </w:r>
      <w:r w:rsidRPr="002A1C5E">
        <w:rPr>
          <w:sz w:val="20"/>
          <w:szCs w:val="20"/>
          <w:lang w:val="uk-UA"/>
        </w:rPr>
        <w:t>о</w:t>
      </w:r>
      <w:r w:rsidRPr="002A1C5E">
        <w:rPr>
          <w:sz w:val="20"/>
          <w:szCs w:val="20"/>
          <w:lang w:val="uk-UA"/>
        </w:rPr>
        <w:t>ценові суглинки ІІ і ІІІ шару. Середня потужність розкривних порід І шару – 0,6 м, розкрита середня потужність ц</w:t>
      </w:r>
      <w:r w:rsidRPr="002A1C5E">
        <w:rPr>
          <w:sz w:val="20"/>
          <w:szCs w:val="20"/>
          <w:lang w:val="uk-UA"/>
        </w:rPr>
        <w:t>е</w:t>
      </w:r>
      <w:r w:rsidRPr="002A1C5E">
        <w:rPr>
          <w:sz w:val="20"/>
          <w:szCs w:val="20"/>
          <w:lang w:val="uk-UA"/>
        </w:rPr>
        <w:t>гельної сировини – 6,3 м.</w:t>
      </w:r>
    </w:p>
    <w:p w:rsidR="001110EC" w:rsidRPr="002A1C5E" w:rsidRDefault="001110EC" w:rsidP="001110EC">
      <w:pPr>
        <w:ind w:firstLine="454"/>
        <w:jc w:val="both"/>
        <w:rPr>
          <w:sz w:val="20"/>
          <w:szCs w:val="20"/>
          <w:lang w:val="uk-UA"/>
        </w:rPr>
      </w:pPr>
      <w:r w:rsidRPr="002A1C5E">
        <w:rPr>
          <w:sz w:val="20"/>
          <w:szCs w:val="20"/>
          <w:lang w:val="uk-UA"/>
        </w:rPr>
        <w:t>Суглинки і глини нижчезалягаючих порід оцінювались у якості сировини для виготовлення керамзит</w:t>
      </w:r>
      <w:r w:rsidRPr="002A1C5E">
        <w:rPr>
          <w:sz w:val="20"/>
          <w:szCs w:val="20"/>
          <w:lang w:val="uk-UA"/>
        </w:rPr>
        <w:t>о</w:t>
      </w:r>
      <w:r w:rsidRPr="002A1C5E">
        <w:rPr>
          <w:sz w:val="20"/>
          <w:szCs w:val="20"/>
          <w:lang w:val="uk-UA"/>
        </w:rPr>
        <w:t>вого гравію. Корисною копалиною потужністю 20 м є темно-бурі лесоподібні середньо- та нижньонеоплей</w:t>
      </w:r>
      <w:r w:rsidRPr="002A1C5E">
        <w:rPr>
          <w:sz w:val="20"/>
          <w:szCs w:val="20"/>
          <w:lang w:val="uk-UA"/>
        </w:rPr>
        <w:t>с</w:t>
      </w:r>
      <w:r w:rsidRPr="002A1C5E">
        <w:rPr>
          <w:sz w:val="20"/>
          <w:szCs w:val="20"/>
          <w:lang w:val="uk-UA"/>
        </w:rPr>
        <w:t>тоценові суглинки ІV і V шарів, а також червоно-бурі і строкаті глини VІ і VІІ шарів. Для керамзитової с</w:t>
      </w:r>
      <w:r w:rsidRPr="002A1C5E">
        <w:rPr>
          <w:sz w:val="20"/>
          <w:szCs w:val="20"/>
          <w:lang w:val="uk-UA"/>
        </w:rPr>
        <w:t>и</w:t>
      </w:r>
      <w:r w:rsidRPr="002A1C5E">
        <w:rPr>
          <w:sz w:val="20"/>
          <w:szCs w:val="20"/>
          <w:lang w:val="uk-UA"/>
        </w:rPr>
        <w:t>ровини перекриваючими є верхні шари, що використовуються для виготовлення цегли. Сировина помірно- і середньопластична, низькодисперсна, з низьким вмістом крупнозернистих включень. Зазначені глини пр</w:t>
      </w:r>
      <w:r w:rsidRPr="002A1C5E">
        <w:rPr>
          <w:sz w:val="20"/>
          <w:szCs w:val="20"/>
          <w:lang w:val="uk-UA"/>
        </w:rPr>
        <w:t>и</w:t>
      </w:r>
      <w:r w:rsidRPr="002A1C5E">
        <w:rPr>
          <w:sz w:val="20"/>
          <w:szCs w:val="20"/>
          <w:lang w:val="uk-UA"/>
        </w:rPr>
        <w:t>датні також для виготовлення цегли марок 75 і 100. Родовище розробляється.</w:t>
      </w:r>
    </w:p>
    <w:p w:rsidR="001110EC" w:rsidRPr="002A1C5E" w:rsidRDefault="001110EC" w:rsidP="001110EC">
      <w:pPr>
        <w:ind w:firstLine="454"/>
        <w:jc w:val="both"/>
        <w:rPr>
          <w:sz w:val="20"/>
          <w:szCs w:val="20"/>
          <w:lang w:val="uk-UA"/>
        </w:rPr>
      </w:pPr>
      <w:r w:rsidRPr="002A1C5E">
        <w:rPr>
          <w:sz w:val="20"/>
          <w:szCs w:val="20"/>
          <w:lang w:val="uk-UA"/>
        </w:rPr>
        <w:t>Придатність цегельно-черепичної сировини для виготовлення керамзиту була виявлена і на деяких і</w:t>
      </w:r>
      <w:r w:rsidRPr="002A1C5E">
        <w:rPr>
          <w:sz w:val="20"/>
          <w:szCs w:val="20"/>
          <w:lang w:val="uk-UA"/>
        </w:rPr>
        <w:t>н</w:t>
      </w:r>
      <w:r w:rsidRPr="002A1C5E">
        <w:rPr>
          <w:sz w:val="20"/>
          <w:szCs w:val="20"/>
          <w:lang w:val="uk-UA"/>
        </w:rPr>
        <w:t>ших родовищах, зокрема на Малобудищанському і Щемилівському [</w:t>
      </w:r>
      <w:r w:rsidRPr="00B77359">
        <w:rPr>
          <w:color w:val="FF0000"/>
          <w:sz w:val="20"/>
          <w:szCs w:val="20"/>
          <w:lang w:val="uk-UA"/>
        </w:rPr>
        <w:t>102, 175</w:t>
      </w:r>
      <w:r w:rsidRPr="002A1C5E">
        <w:rPr>
          <w:sz w:val="20"/>
          <w:szCs w:val="20"/>
          <w:lang w:val="uk-UA"/>
        </w:rPr>
        <w:t>] на околицях м. Полтава, але проведені спеціальні дослідження показали, що всі з</w:t>
      </w:r>
      <w:r w:rsidRPr="002A1C5E">
        <w:rPr>
          <w:sz w:val="20"/>
          <w:szCs w:val="20"/>
          <w:lang w:val="uk-UA"/>
        </w:rPr>
        <w:t>у</w:t>
      </w:r>
      <w:r w:rsidRPr="002A1C5E">
        <w:rPr>
          <w:sz w:val="20"/>
          <w:szCs w:val="20"/>
          <w:lang w:val="uk-UA"/>
        </w:rPr>
        <w:t>стрінуті на дослідженій території різновиди глинистих порід в чистому вигляді для виробни</w:t>
      </w:r>
      <w:r w:rsidRPr="002A1C5E">
        <w:rPr>
          <w:sz w:val="20"/>
          <w:szCs w:val="20"/>
          <w:lang w:val="uk-UA"/>
        </w:rPr>
        <w:t>ц</w:t>
      </w:r>
      <w:r w:rsidRPr="002A1C5E">
        <w:rPr>
          <w:sz w:val="20"/>
          <w:szCs w:val="20"/>
          <w:lang w:val="uk-UA"/>
        </w:rPr>
        <w:t>тва керамзиту непридатні.</w:t>
      </w:r>
    </w:p>
    <w:p w:rsidR="001110EC" w:rsidRPr="002A1C5E" w:rsidRDefault="001110EC" w:rsidP="001110EC">
      <w:pPr>
        <w:ind w:firstLine="454"/>
        <w:jc w:val="both"/>
        <w:rPr>
          <w:b/>
          <w:sz w:val="20"/>
          <w:szCs w:val="20"/>
          <w:lang w:val="uk-UA"/>
        </w:rPr>
      </w:pPr>
      <w:r>
        <w:rPr>
          <w:b/>
          <w:sz w:val="20"/>
          <w:szCs w:val="20"/>
          <w:lang w:val="uk-UA"/>
        </w:rPr>
        <w:t>8</w:t>
      </w:r>
      <w:r w:rsidRPr="002A1C5E">
        <w:rPr>
          <w:b/>
          <w:sz w:val="20"/>
          <w:szCs w:val="20"/>
          <w:lang w:val="uk-UA"/>
        </w:rPr>
        <w:t>.4 Підземні води</w:t>
      </w:r>
    </w:p>
    <w:p w:rsidR="001110EC" w:rsidRPr="002A1C5E" w:rsidRDefault="001110EC" w:rsidP="001110EC">
      <w:pPr>
        <w:ind w:firstLine="454"/>
        <w:jc w:val="both"/>
        <w:rPr>
          <w:sz w:val="20"/>
          <w:szCs w:val="20"/>
          <w:lang w:val="uk-UA"/>
        </w:rPr>
      </w:pPr>
      <w:r w:rsidRPr="002A1C5E">
        <w:rPr>
          <w:b/>
          <w:sz w:val="20"/>
          <w:szCs w:val="20"/>
          <w:lang w:val="uk-UA"/>
        </w:rPr>
        <w:t xml:space="preserve">Мінеральні води. </w:t>
      </w:r>
      <w:r w:rsidRPr="002A1C5E">
        <w:rPr>
          <w:sz w:val="20"/>
          <w:szCs w:val="20"/>
          <w:lang w:val="uk-UA"/>
        </w:rPr>
        <w:t xml:space="preserve">В межах території Охтирського аркуша розвідано два родовища мінеральних вод – </w:t>
      </w:r>
      <w:r w:rsidRPr="002A1C5E">
        <w:rPr>
          <w:i/>
          <w:sz w:val="20"/>
          <w:szCs w:val="20"/>
          <w:lang w:val="uk-UA"/>
        </w:rPr>
        <w:t xml:space="preserve">Тростянецьке </w:t>
      </w:r>
      <w:r w:rsidRPr="002A1C5E">
        <w:rPr>
          <w:sz w:val="20"/>
          <w:szCs w:val="20"/>
          <w:lang w:val="uk-UA"/>
        </w:rPr>
        <w:t>(ІІ-4-28) на південній околиці м. Тростянець [</w:t>
      </w:r>
      <w:r w:rsidRPr="00B77359">
        <w:rPr>
          <w:color w:val="FF0000"/>
          <w:sz w:val="20"/>
          <w:szCs w:val="20"/>
          <w:lang w:val="uk-UA"/>
        </w:rPr>
        <w:t>196, 223</w:t>
      </w:r>
      <w:r w:rsidRPr="002A1C5E">
        <w:rPr>
          <w:sz w:val="20"/>
          <w:szCs w:val="20"/>
          <w:lang w:val="uk-UA"/>
        </w:rPr>
        <w:t xml:space="preserve">] і </w:t>
      </w:r>
      <w:r w:rsidRPr="002A1C5E">
        <w:rPr>
          <w:i/>
          <w:sz w:val="20"/>
          <w:szCs w:val="20"/>
          <w:lang w:val="uk-UA"/>
        </w:rPr>
        <w:t>Зіньківське</w:t>
      </w:r>
      <w:r w:rsidRPr="002A1C5E">
        <w:rPr>
          <w:sz w:val="20"/>
          <w:szCs w:val="20"/>
          <w:lang w:val="uk-UA"/>
        </w:rPr>
        <w:t xml:space="preserve"> (ІV-2-57) на околиці с.</w:t>
      </w:r>
      <w:r>
        <w:rPr>
          <w:sz w:val="20"/>
          <w:szCs w:val="20"/>
          <w:lang w:val="uk-UA"/>
        </w:rPr>
        <w:t> </w:t>
      </w:r>
      <w:r w:rsidRPr="002A1C5E">
        <w:rPr>
          <w:sz w:val="20"/>
          <w:szCs w:val="20"/>
          <w:lang w:val="uk-UA"/>
        </w:rPr>
        <w:t>Власівка [</w:t>
      </w:r>
      <w:r w:rsidRPr="00B77359">
        <w:rPr>
          <w:color w:val="FF0000"/>
          <w:sz w:val="20"/>
          <w:szCs w:val="20"/>
          <w:lang w:val="uk-UA"/>
        </w:rPr>
        <w:t>335</w:t>
      </w:r>
      <w:r w:rsidRPr="002A1C5E">
        <w:rPr>
          <w:sz w:val="20"/>
          <w:szCs w:val="20"/>
          <w:lang w:val="uk-UA"/>
        </w:rPr>
        <w:t>].</w:t>
      </w:r>
    </w:p>
    <w:p w:rsidR="001110EC" w:rsidRPr="002A1C5E" w:rsidRDefault="001110EC" w:rsidP="001110EC">
      <w:pPr>
        <w:ind w:firstLine="454"/>
        <w:jc w:val="both"/>
        <w:rPr>
          <w:color w:val="000000"/>
          <w:sz w:val="20"/>
          <w:szCs w:val="20"/>
          <w:lang w:val="uk-UA"/>
        </w:rPr>
      </w:pPr>
      <w:r w:rsidRPr="002A1C5E">
        <w:rPr>
          <w:sz w:val="20"/>
          <w:szCs w:val="20"/>
          <w:lang w:val="uk-UA"/>
        </w:rPr>
        <w:t>На першому водозаборі Тростянецьким заводом мінеральних вод «Фаворит» видоб</w:t>
      </w:r>
      <w:r w:rsidRPr="002A1C5E">
        <w:rPr>
          <w:sz w:val="20"/>
          <w:szCs w:val="20"/>
          <w:lang w:val="uk-UA"/>
        </w:rPr>
        <w:t>у</w:t>
      </w:r>
      <w:r w:rsidRPr="002A1C5E">
        <w:rPr>
          <w:sz w:val="20"/>
          <w:szCs w:val="20"/>
          <w:lang w:val="uk-UA"/>
        </w:rPr>
        <w:t xml:space="preserve">вається мінеральна </w:t>
      </w:r>
      <w:r w:rsidRPr="002A1C5E">
        <w:rPr>
          <w:color w:val="000000"/>
          <w:sz w:val="20"/>
          <w:szCs w:val="20"/>
          <w:lang w:val="uk-UA"/>
        </w:rPr>
        <w:t xml:space="preserve">природна столова </w:t>
      </w:r>
      <w:r w:rsidRPr="002A1C5E">
        <w:rPr>
          <w:sz w:val="20"/>
          <w:szCs w:val="20"/>
          <w:lang w:val="uk-UA"/>
        </w:rPr>
        <w:t>вода водоносного комплексу у тріщинуватій зоні верхньої крейди і у псельській світі палеоцену (</w:t>
      </w:r>
      <w:r w:rsidRPr="002A1C5E">
        <w:rPr>
          <w:b/>
          <w:sz w:val="20"/>
          <w:szCs w:val="20"/>
          <w:lang w:val="uk-UA"/>
        </w:rPr>
        <w:t>K</w:t>
      </w:r>
      <w:r w:rsidRPr="002A1C5E">
        <w:rPr>
          <w:sz w:val="20"/>
          <w:szCs w:val="20"/>
          <w:vertAlign w:val="subscript"/>
          <w:lang w:val="uk-UA"/>
        </w:rPr>
        <w:t>2</w:t>
      </w:r>
      <w:r w:rsidRPr="002A1C5E">
        <w:rPr>
          <w:sz w:val="20"/>
          <w:szCs w:val="20"/>
          <w:lang w:val="uk-UA"/>
        </w:rPr>
        <w:t xml:space="preserve">+ </w:t>
      </w:r>
      <w:r w:rsidRPr="002A1C5E">
        <w:rPr>
          <w:rFonts w:ascii="Times Volk index" w:hAnsi="Times Volk index" w:cs="Times Volk index"/>
          <w:b/>
          <w:bCs/>
          <w:sz w:val="20"/>
          <w:szCs w:val="20"/>
          <w:lang w:val="uk-UA"/>
        </w:rPr>
        <w:t>П</w:t>
      </w:r>
      <w:r w:rsidRPr="002A1C5E">
        <w:rPr>
          <w:sz w:val="20"/>
          <w:szCs w:val="20"/>
          <w:vertAlign w:val="subscript"/>
          <w:lang w:val="uk-UA"/>
        </w:rPr>
        <w:t>1</w:t>
      </w:r>
      <w:r w:rsidRPr="002A1C5E">
        <w:rPr>
          <w:i/>
          <w:sz w:val="20"/>
          <w:szCs w:val="20"/>
          <w:lang w:val="uk-UA"/>
        </w:rPr>
        <w:t>ps</w:t>
      </w:r>
      <w:r w:rsidRPr="002A1C5E">
        <w:rPr>
          <w:sz w:val="20"/>
          <w:szCs w:val="20"/>
          <w:lang w:val="uk-UA"/>
        </w:rPr>
        <w:t xml:space="preserve">) </w:t>
      </w:r>
      <w:r w:rsidRPr="002A1C5E">
        <w:rPr>
          <w:color w:val="000000"/>
          <w:sz w:val="20"/>
          <w:szCs w:val="20"/>
          <w:lang w:val="uk-UA"/>
        </w:rPr>
        <w:t>під назвою «Тростянецька»</w:t>
      </w:r>
      <w:r w:rsidRPr="002A1C5E">
        <w:rPr>
          <w:sz w:val="20"/>
          <w:szCs w:val="20"/>
          <w:lang w:val="uk-UA"/>
        </w:rPr>
        <w:t xml:space="preserve">. </w:t>
      </w:r>
      <w:r w:rsidRPr="002A1C5E">
        <w:rPr>
          <w:color w:val="000000"/>
          <w:sz w:val="20"/>
          <w:szCs w:val="20"/>
          <w:lang w:val="uk-UA"/>
        </w:rPr>
        <w:t>Водовмісні породи, які представлені опокоподібними піск</w:t>
      </w:r>
      <w:r w:rsidRPr="002A1C5E">
        <w:rPr>
          <w:color w:val="000000"/>
          <w:sz w:val="20"/>
          <w:szCs w:val="20"/>
          <w:lang w:val="uk-UA"/>
        </w:rPr>
        <w:t>о</w:t>
      </w:r>
      <w:r w:rsidRPr="002A1C5E">
        <w:rPr>
          <w:color w:val="000000"/>
          <w:sz w:val="20"/>
          <w:szCs w:val="20"/>
          <w:lang w:val="uk-UA"/>
        </w:rPr>
        <w:t>виками та тріщинуватою крейдою, розкриті на гл. 80 м (св. 2370 та 86/84). Ефективна потужність горизонту - 50 м. Горизонт напірний, з величиною напору від 61,5 до 69,5 м. Дебіти свердловин коливают</w:t>
      </w:r>
      <w:r w:rsidRPr="002A1C5E">
        <w:rPr>
          <w:color w:val="000000"/>
          <w:sz w:val="20"/>
          <w:szCs w:val="20"/>
          <w:lang w:val="uk-UA"/>
        </w:rPr>
        <w:t>ь</w:t>
      </w:r>
      <w:r w:rsidRPr="002A1C5E">
        <w:rPr>
          <w:color w:val="000000"/>
          <w:sz w:val="20"/>
          <w:szCs w:val="20"/>
          <w:lang w:val="uk-UA"/>
        </w:rPr>
        <w:t>ся від 2,3 до 8,5 дм</w:t>
      </w:r>
      <w:r w:rsidRPr="002A1C5E">
        <w:rPr>
          <w:color w:val="000000"/>
          <w:sz w:val="20"/>
          <w:szCs w:val="20"/>
          <w:vertAlign w:val="superscript"/>
          <w:lang w:val="uk-UA"/>
        </w:rPr>
        <w:t>3</w:t>
      </w:r>
      <w:r w:rsidRPr="002A1C5E">
        <w:rPr>
          <w:color w:val="000000"/>
          <w:sz w:val="20"/>
          <w:szCs w:val="20"/>
          <w:lang w:val="uk-UA"/>
        </w:rPr>
        <w:t>/с при зниженні 10,5-16,8 м. Питомі дебіти свердловин - 0,21-0,5 дм</w:t>
      </w:r>
      <w:r w:rsidRPr="002A1C5E">
        <w:rPr>
          <w:color w:val="000000"/>
          <w:sz w:val="20"/>
          <w:szCs w:val="20"/>
          <w:vertAlign w:val="superscript"/>
          <w:lang w:val="uk-UA"/>
        </w:rPr>
        <w:t>3</w:t>
      </w:r>
      <w:r w:rsidRPr="002A1C5E">
        <w:rPr>
          <w:color w:val="000000"/>
          <w:sz w:val="20"/>
          <w:szCs w:val="20"/>
          <w:lang w:val="uk-UA"/>
        </w:rPr>
        <w:t>/с. Коефіцієнти водопрові</w:t>
      </w:r>
      <w:r w:rsidRPr="002A1C5E">
        <w:rPr>
          <w:color w:val="000000"/>
          <w:sz w:val="20"/>
          <w:szCs w:val="20"/>
          <w:lang w:val="uk-UA"/>
        </w:rPr>
        <w:t>д</w:t>
      </w:r>
      <w:r w:rsidRPr="002A1C5E">
        <w:rPr>
          <w:color w:val="000000"/>
          <w:sz w:val="20"/>
          <w:szCs w:val="20"/>
          <w:lang w:val="uk-UA"/>
        </w:rPr>
        <w:t>ності та п’єзопровідності становлять відповідно 140 м</w:t>
      </w:r>
      <w:r w:rsidRPr="002A1C5E">
        <w:rPr>
          <w:color w:val="000000"/>
          <w:sz w:val="20"/>
          <w:szCs w:val="20"/>
          <w:vertAlign w:val="superscript"/>
          <w:lang w:val="uk-UA"/>
        </w:rPr>
        <w:t>2</w:t>
      </w:r>
      <w:r w:rsidRPr="002A1C5E">
        <w:rPr>
          <w:color w:val="000000"/>
          <w:sz w:val="20"/>
          <w:szCs w:val="20"/>
          <w:lang w:val="uk-UA"/>
        </w:rPr>
        <w:t>/д і 2,3х10</w:t>
      </w:r>
      <w:r w:rsidRPr="002A1C5E">
        <w:rPr>
          <w:color w:val="000000"/>
          <w:sz w:val="20"/>
          <w:szCs w:val="20"/>
          <w:vertAlign w:val="superscript"/>
          <w:lang w:val="uk-UA"/>
        </w:rPr>
        <w:t>6 </w:t>
      </w:r>
      <w:r w:rsidRPr="002A1C5E">
        <w:rPr>
          <w:color w:val="000000"/>
          <w:sz w:val="20"/>
          <w:szCs w:val="20"/>
          <w:lang w:val="uk-UA"/>
        </w:rPr>
        <w:t>м</w:t>
      </w:r>
      <w:r w:rsidRPr="002A1C5E">
        <w:rPr>
          <w:color w:val="000000"/>
          <w:sz w:val="20"/>
          <w:szCs w:val="20"/>
          <w:vertAlign w:val="superscript"/>
          <w:lang w:val="uk-UA"/>
        </w:rPr>
        <w:t>2</w:t>
      </w:r>
      <w:r w:rsidRPr="002A1C5E">
        <w:rPr>
          <w:color w:val="000000"/>
          <w:sz w:val="20"/>
          <w:szCs w:val="20"/>
          <w:lang w:val="uk-UA"/>
        </w:rPr>
        <w:t>/д. За вмістом аніонів вода сульфатно-гідрокарбонатна, за вмістом катіонів - відноситься до змішаних (</w:t>
      </w:r>
      <w:r w:rsidRPr="002A1C5E">
        <w:rPr>
          <w:sz w:val="20"/>
          <w:szCs w:val="20"/>
          <w:lang w:val="uk-UA"/>
        </w:rPr>
        <w:t>кальцієво-натрієвих або натрієво-кальцієвих)</w:t>
      </w:r>
      <w:r w:rsidRPr="002A1C5E">
        <w:rPr>
          <w:color w:val="000000"/>
          <w:sz w:val="20"/>
          <w:szCs w:val="20"/>
          <w:lang w:val="uk-UA"/>
        </w:rPr>
        <w:t>. Мінералізація води 0,57 – 0,66 г/дм</w:t>
      </w:r>
      <w:r w:rsidRPr="002A1C5E">
        <w:rPr>
          <w:color w:val="000000"/>
          <w:sz w:val="20"/>
          <w:szCs w:val="20"/>
          <w:vertAlign w:val="superscript"/>
          <w:lang w:val="uk-UA"/>
        </w:rPr>
        <w:t>3</w:t>
      </w:r>
      <w:r w:rsidRPr="002A1C5E">
        <w:rPr>
          <w:color w:val="000000"/>
          <w:sz w:val="20"/>
          <w:szCs w:val="20"/>
          <w:lang w:val="uk-UA"/>
        </w:rPr>
        <w:t xml:space="preserve">. Води холодні (Т=9-10 </w:t>
      </w:r>
      <w:r w:rsidRPr="002A1C5E">
        <w:rPr>
          <w:color w:val="000000"/>
          <w:sz w:val="20"/>
          <w:szCs w:val="20"/>
          <w:lang w:val="uk-UA"/>
        </w:rPr>
        <w:sym w:font="Symbol" w:char="F0B0"/>
      </w:r>
      <w:r w:rsidRPr="002A1C5E">
        <w:rPr>
          <w:color w:val="000000"/>
          <w:sz w:val="20"/>
          <w:szCs w:val="20"/>
          <w:lang w:val="uk-UA"/>
        </w:rPr>
        <w:t>С), без специфічних компонентів і властивостей. Якість води в процесі експлуатації стабільна. Санітарно-бактеріологічний стан води задовіл</w:t>
      </w:r>
      <w:r w:rsidRPr="002A1C5E">
        <w:rPr>
          <w:color w:val="000000"/>
          <w:sz w:val="20"/>
          <w:szCs w:val="20"/>
          <w:lang w:val="uk-UA"/>
        </w:rPr>
        <w:t>ь</w:t>
      </w:r>
      <w:r w:rsidRPr="002A1C5E">
        <w:rPr>
          <w:color w:val="000000"/>
          <w:sz w:val="20"/>
          <w:szCs w:val="20"/>
          <w:lang w:val="uk-UA"/>
        </w:rPr>
        <w:t>ний. Вміст компонентів, що нормуються, не перевищує гранично-допускних концентрацій. Водоносний комплекс природно зах</w:t>
      </w:r>
      <w:r w:rsidRPr="002A1C5E">
        <w:rPr>
          <w:color w:val="000000"/>
          <w:sz w:val="20"/>
          <w:szCs w:val="20"/>
          <w:lang w:val="uk-UA"/>
        </w:rPr>
        <w:t>и</w:t>
      </w:r>
      <w:r w:rsidRPr="002A1C5E">
        <w:rPr>
          <w:color w:val="000000"/>
          <w:sz w:val="20"/>
          <w:szCs w:val="20"/>
          <w:lang w:val="uk-UA"/>
        </w:rPr>
        <w:t>щений від поверхневого забруднення.</w:t>
      </w:r>
    </w:p>
    <w:p w:rsidR="001110EC" w:rsidRPr="002A1C5E" w:rsidRDefault="001110EC" w:rsidP="001110EC">
      <w:pPr>
        <w:pStyle w:val="af0"/>
        <w:spacing w:after="0"/>
        <w:ind w:left="0" w:firstLine="454"/>
        <w:jc w:val="both"/>
        <w:rPr>
          <w:color w:val="000000"/>
          <w:sz w:val="20"/>
          <w:szCs w:val="20"/>
          <w:lang w:val="uk-UA"/>
        </w:rPr>
      </w:pPr>
      <w:r w:rsidRPr="002A1C5E">
        <w:rPr>
          <w:sz w:val="20"/>
          <w:szCs w:val="20"/>
          <w:lang w:val="uk-UA"/>
        </w:rPr>
        <w:t>На другому родовищі мінеральна вода в</w:t>
      </w:r>
      <w:r w:rsidRPr="002A1C5E">
        <w:rPr>
          <w:bCs/>
          <w:sz w:val="20"/>
          <w:szCs w:val="20"/>
          <w:lang w:val="uk-UA"/>
        </w:rPr>
        <w:t xml:space="preserve">одоносного комплексу у келовейському ярусі середньої юри, </w:t>
      </w:r>
      <w:r w:rsidRPr="002A1C5E">
        <w:rPr>
          <w:sz w:val="20"/>
          <w:szCs w:val="20"/>
          <w:lang w:val="uk-UA"/>
        </w:rPr>
        <w:t xml:space="preserve">оксфордському ярусі і </w:t>
      </w:r>
      <w:r w:rsidRPr="002A1C5E">
        <w:rPr>
          <w:bCs/>
          <w:sz w:val="20"/>
          <w:szCs w:val="20"/>
          <w:lang w:val="uk-UA"/>
        </w:rPr>
        <w:t>нижньо</w:t>
      </w:r>
      <w:r w:rsidRPr="002A1C5E">
        <w:rPr>
          <w:sz w:val="20"/>
          <w:szCs w:val="20"/>
          <w:lang w:val="uk-UA"/>
        </w:rPr>
        <w:t>кімериджському під’ярусi</w:t>
      </w:r>
      <w:r w:rsidRPr="002A1C5E">
        <w:rPr>
          <w:bCs/>
          <w:sz w:val="20"/>
          <w:szCs w:val="20"/>
          <w:lang w:val="uk-UA"/>
        </w:rPr>
        <w:t xml:space="preserve"> верхньої юри (</w:t>
      </w:r>
      <w:r w:rsidRPr="002A1C5E">
        <w:rPr>
          <w:b/>
          <w:bCs/>
          <w:sz w:val="20"/>
          <w:szCs w:val="20"/>
          <w:lang w:val="uk-UA"/>
        </w:rPr>
        <w:t>J</w:t>
      </w:r>
      <w:r w:rsidRPr="002A1C5E">
        <w:rPr>
          <w:bCs/>
          <w:sz w:val="20"/>
          <w:szCs w:val="20"/>
          <w:vertAlign w:val="subscript"/>
          <w:lang w:val="uk-UA"/>
        </w:rPr>
        <w:t>2</w:t>
      </w:r>
      <w:r w:rsidRPr="002A1C5E">
        <w:rPr>
          <w:bCs/>
          <w:i/>
          <w:sz w:val="20"/>
          <w:szCs w:val="20"/>
          <w:lang w:val="uk-UA"/>
        </w:rPr>
        <w:t>k</w:t>
      </w:r>
      <w:r w:rsidRPr="002A1C5E">
        <w:rPr>
          <w:bCs/>
          <w:sz w:val="20"/>
          <w:szCs w:val="20"/>
          <w:lang w:val="uk-UA"/>
        </w:rPr>
        <w:t>+</w:t>
      </w:r>
      <w:r w:rsidRPr="002A1C5E">
        <w:rPr>
          <w:b/>
          <w:bCs/>
          <w:sz w:val="20"/>
          <w:szCs w:val="20"/>
          <w:lang w:val="uk-UA"/>
        </w:rPr>
        <w:t>J</w:t>
      </w:r>
      <w:r w:rsidRPr="002A1C5E">
        <w:rPr>
          <w:bCs/>
          <w:sz w:val="20"/>
          <w:szCs w:val="20"/>
          <w:vertAlign w:val="subscript"/>
          <w:lang w:val="uk-UA"/>
        </w:rPr>
        <w:t>3</w:t>
      </w:r>
      <w:r w:rsidRPr="002A1C5E">
        <w:rPr>
          <w:bCs/>
          <w:i/>
          <w:sz w:val="20"/>
          <w:szCs w:val="20"/>
          <w:lang w:val="uk-UA"/>
        </w:rPr>
        <w:t>km</w:t>
      </w:r>
      <w:r w:rsidRPr="002A1C5E">
        <w:rPr>
          <w:bCs/>
          <w:sz w:val="20"/>
          <w:szCs w:val="20"/>
          <w:vertAlign w:val="subscript"/>
          <w:lang w:val="uk-UA"/>
        </w:rPr>
        <w:t>1</w:t>
      </w:r>
      <w:r w:rsidRPr="002A1C5E">
        <w:rPr>
          <w:bCs/>
          <w:sz w:val="20"/>
          <w:szCs w:val="20"/>
          <w:lang w:val="uk-UA"/>
        </w:rPr>
        <w:t xml:space="preserve">) </w:t>
      </w:r>
      <w:r w:rsidRPr="002A1C5E">
        <w:rPr>
          <w:sz w:val="20"/>
          <w:szCs w:val="20"/>
          <w:lang w:val="uk-UA"/>
        </w:rPr>
        <w:t>видобувається в санаторії «Сосновий бір» під назвою «Ташань» [</w:t>
      </w:r>
      <w:r w:rsidRPr="00B77359">
        <w:rPr>
          <w:color w:val="FF0000"/>
          <w:sz w:val="20"/>
          <w:szCs w:val="20"/>
          <w:lang w:val="uk-UA"/>
        </w:rPr>
        <w:t>21</w:t>
      </w:r>
      <w:r w:rsidRPr="002A1C5E">
        <w:rPr>
          <w:sz w:val="20"/>
          <w:szCs w:val="20"/>
          <w:lang w:val="uk-UA"/>
        </w:rPr>
        <w:t>]. В ході розвідки дослідною відкачкою з піщаного шару верхньої юри був отриманий дебіт 5,5 дм</w:t>
      </w:r>
      <w:r w:rsidRPr="002A1C5E">
        <w:rPr>
          <w:sz w:val="20"/>
          <w:szCs w:val="20"/>
          <w:vertAlign w:val="superscript"/>
          <w:lang w:val="uk-UA"/>
        </w:rPr>
        <w:t>3</w:t>
      </w:r>
      <w:r w:rsidRPr="002A1C5E">
        <w:rPr>
          <w:sz w:val="20"/>
          <w:szCs w:val="20"/>
          <w:lang w:val="uk-UA"/>
        </w:rPr>
        <w:t>/с при зниженні рівня 20 м, питомий дебіт склав 0,28 дм</w:t>
      </w:r>
      <w:r w:rsidRPr="002A1C5E">
        <w:rPr>
          <w:sz w:val="20"/>
          <w:szCs w:val="20"/>
          <w:vertAlign w:val="superscript"/>
          <w:lang w:val="uk-UA"/>
        </w:rPr>
        <w:t>3</w:t>
      </w:r>
      <w:r w:rsidRPr="002A1C5E">
        <w:rPr>
          <w:sz w:val="20"/>
          <w:szCs w:val="20"/>
          <w:lang w:val="uk-UA"/>
        </w:rPr>
        <w:t>/с. Величина ко</w:t>
      </w:r>
      <w:r w:rsidRPr="002A1C5E">
        <w:rPr>
          <w:sz w:val="20"/>
          <w:szCs w:val="20"/>
          <w:lang w:val="uk-UA"/>
        </w:rPr>
        <w:t>е</w:t>
      </w:r>
      <w:r w:rsidRPr="002A1C5E">
        <w:rPr>
          <w:sz w:val="20"/>
          <w:szCs w:val="20"/>
          <w:lang w:val="uk-UA"/>
        </w:rPr>
        <w:t>фіцієнта водопровідності склала 40 м</w:t>
      </w:r>
      <w:r w:rsidRPr="002A1C5E">
        <w:rPr>
          <w:sz w:val="20"/>
          <w:szCs w:val="20"/>
          <w:vertAlign w:val="superscript"/>
          <w:lang w:val="uk-UA"/>
        </w:rPr>
        <w:t>2</w:t>
      </w:r>
      <w:r w:rsidRPr="002A1C5E">
        <w:rPr>
          <w:sz w:val="20"/>
          <w:szCs w:val="20"/>
          <w:lang w:val="uk-UA"/>
        </w:rPr>
        <w:t xml:space="preserve">/д. Температура води на виливі 24-25 </w:t>
      </w:r>
      <w:r w:rsidRPr="002A1C5E">
        <w:rPr>
          <w:sz w:val="20"/>
          <w:szCs w:val="20"/>
          <w:vertAlign w:val="superscript"/>
          <w:lang w:val="uk-UA"/>
        </w:rPr>
        <w:t>0</w:t>
      </w:r>
      <w:r w:rsidRPr="002A1C5E">
        <w:rPr>
          <w:sz w:val="20"/>
          <w:szCs w:val="20"/>
          <w:lang w:val="uk-UA"/>
        </w:rPr>
        <w:t>С (вода тепла), хімічний склад води хлоридний натрієвий, мінералізація 3,3-3,6 г/дм</w:t>
      </w:r>
      <w:r w:rsidRPr="002A1C5E">
        <w:rPr>
          <w:sz w:val="20"/>
          <w:szCs w:val="20"/>
          <w:vertAlign w:val="superscript"/>
          <w:lang w:val="uk-UA"/>
        </w:rPr>
        <w:t>3</w:t>
      </w:r>
      <w:r w:rsidRPr="002A1C5E">
        <w:rPr>
          <w:sz w:val="20"/>
          <w:szCs w:val="20"/>
          <w:lang w:val="uk-UA"/>
        </w:rPr>
        <w:t xml:space="preserve">, специфічні компоненти відсутні, санітарно-бактеріологічний стан родовища добрий. Експлуатаційний </w:t>
      </w:r>
      <w:r w:rsidRPr="002A1C5E">
        <w:rPr>
          <w:color w:val="000000"/>
          <w:sz w:val="20"/>
          <w:szCs w:val="20"/>
          <w:lang w:val="uk-UA"/>
        </w:rPr>
        <w:t>в</w:t>
      </w:r>
      <w:r w:rsidRPr="002A1C5E">
        <w:rPr>
          <w:color w:val="000000"/>
          <w:sz w:val="20"/>
          <w:szCs w:val="20"/>
          <w:lang w:val="uk-UA"/>
        </w:rPr>
        <w:t>о</w:t>
      </w:r>
      <w:r w:rsidRPr="002A1C5E">
        <w:rPr>
          <w:color w:val="000000"/>
          <w:sz w:val="20"/>
          <w:szCs w:val="20"/>
          <w:lang w:val="uk-UA"/>
        </w:rPr>
        <w:t>доносний горизонт природно захищений від поверхневого забруднення.</w:t>
      </w:r>
    </w:p>
    <w:p w:rsidR="001110EC" w:rsidRPr="002A1C5E" w:rsidRDefault="001110EC" w:rsidP="001110EC">
      <w:pPr>
        <w:pStyle w:val="af0"/>
        <w:spacing w:after="0"/>
        <w:ind w:left="0" w:firstLine="454"/>
        <w:jc w:val="both"/>
        <w:rPr>
          <w:sz w:val="20"/>
          <w:szCs w:val="20"/>
          <w:lang w:val="uk-UA"/>
        </w:rPr>
      </w:pPr>
      <w:r w:rsidRPr="002A1C5E">
        <w:rPr>
          <w:sz w:val="20"/>
          <w:szCs w:val="20"/>
          <w:lang w:val="uk-UA"/>
        </w:rPr>
        <w:t xml:space="preserve">В межах території Полтавського аркуша мінеральні води розвідані на трьох родовищах, але жодне з них не розробляється: </w:t>
      </w:r>
      <w:r w:rsidRPr="002A1C5E">
        <w:rPr>
          <w:i/>
          <w:sz w:val="20"/>
          <w:szCs w:val="20"/>
          <w:lang w:val="uk-UA"/>
        </w:rPr>
        <w:t xml:space="preserve">Котелевське </w:t>
      </w:r>
      <w:r w:rsidRPr="002A1C5E">
        <w:rPr>
          <w:sz w:val="20"/>
          <w:szCs w:val="20"/>
          <w:lang w:val="uk-UA"/>
        </w:rPr>
        <w:t>(І-4-15) на околиці с. Гетьманка [</w:t>
      </w:r>
      <w:r w:rsidRPr="00B77359">
        <w:rPr>
          <w:color w:val="FF0000"/>
          <w:sz w:val="20"/>
          <w:szCs w:val="20"/>
          <w:lang w:val="uk-UA"/>
        </w:rPr>
        <w:t>206</w:t>
      </w:r>
      <w:r w:rsidRPr="002A1C5E">
        <w:rPr>
          <w:sz w:val="20"/>
          <w:szCs w:val="20"/>
          <w:lang w:val="uk-UA"/>
        </w:rPr>
        <w:t xml:space="preserve">], </w:t>
      </w:r>
      <w:r w:rsidRPr="002A1C5E">
        <w:rPr>
          <w:i/>
          <w:sz w:val="20"/>
          <w:szCs w:val="20"/>
          <w:lang w:val="uk-UA"/>
        </w:rPr>
        <w:t xml:space="preserve">Новосанжарське </w:t>
      </w:r>
      <w:r w:rsidRPr="002A1C5E">
        <w:rPr>
          <w:sz w:val="20"/>
          <w:szCs w:val="20"/>
          <w:lang w:val="uk-UA"/>
        </w:rPr>
        <w:t>(ІV-2-46)</w:t>
      </w:r>
      <w:r w:rsidRPr="002A1C5E">
        <w:rPr>
          <w:i/>
          <w:sz w:val="20"/>
          <w:szCs w:val="20"/>
          <w:lang w:val="uk-UA"/>
        </w:rPr>
        <w:t xml:space="preserve"> і Нов</w:t>
      </w:r>
      <w:r w:rsidRPr="002A1C5E">
        <w:rPr>
          <w:i/>
          <w:sz w:val="20"/>
          <w:szCs w:val="20"/>
          <w:lang w:val="uk-UA"/>
        </w:rPr>
        <w:t>о</w:t>
      </w:r>
      <w:r w:rsidRPr="002A1C5E">
        <w:rPr>
          <w:i/>
          <w:sz w:val="20"/>
          <w:szCs w:val="20"/>
          <w:lang w:val="uk-UA"/>
        </w:rPr>
        <w:t>санжарське-2</w:t>
      </w:r>
      <w:r w:rsidRPr="002A1C5E">
        <w:rPr>
          <w:sz w:val="20"/>
          <w:szCs w:val="20"/>
          <w:lang w:val="uk-UA"/>
        </w:rPr>
        <w:t xml:space="preserve"> (ІV-2-47) біля смт. Нові Санжари.</w:t>
      </w:r>
    </w:p>
    <w:p w:rsidR="001110EC" w:rsidRPr="002A1C5E" w:rsidRDefault="001110EC" w:rsidP="001110EC">
      <w:pPr>
        <w:ind w:firstLine="454"/>
        <w:jc w:val="both"/>
        <w:rPr>
          <w:bCs/>
          <w:sz w:val="20"/>
          <w:szCs w:val="20"/>
          <w:lang w:val="uk-UA"/>
        </w:rPr>
      </w:pPr>
      <w:r w:rsidRPr="002A1C5E">
        <w:rPr>
          <w:sz w:val="20"/>
          <w:szCs w:val="20"/>
          <w:lang w:val="uk-UA"/>
        </w:rPr>
        <w:t xml:space="preserve">На Котелевському родовищі води </w:t>
      </w:r>
      <w:r w:rsidRPr="002A1C5E">
        <w:rPr>
          <w:bCs/>
          <w:sz w:val="20"/>
          <w:szCs w:val="20"/>
          <w:lang w:val="uk-UA"/>
        </w:rPr>
        <w:t xml:space="preserve">водоносного комплексу у келовейському ярусі середньої юри, </w:t>
      </w:r>
      <w:r w:rsidRPr="002A1C5E">
        <w:rPr>
          <w:sz w:val="20"/>
          <w:szCs w:val="20"/>
          <w:lang w:val="uk-UA"/>
        </w:rPr>
        <w:t>ок</w:t>
      </w:r>
      <w:r w:rsidRPr="002A1C5E">
        <w:rPr>
          <w:sz w:val="20"/>
          <w:szCs w:val="20"/>
          <w:lang w:val="uk-UA"/>
        </w:rPr>
        <w:t>с</w:t>
      </w:r>
      <w:r w:rsidRPr="002A1C5E">
        <w:rPr>
          <w:sz w:val="20"/>
          <w:szCs w:val="20"/>
          <w:lang w:val="uk-UA"/>
        </w:rPr>
        <w:t xml:space="preserve">фордському ярусі і </w:t>
      </w:r>
      <w:r w:rsidRPr="002A1C5E">
        <w:rPr>
          <w:bCs/>
          <w:sz w:val="20"/>
          <w:szCs w:val="20"/>
          <w:lang w:val="uk-UA"/>
        </w:rPr>
        <w:t>нижньо</w:t>
      </w:r>
      <w:r w:rsidRPr="002A1C5E">
        <w:rPr>
          <w:sz w:val="20"/>
          <w:szCs w:val="20"/>
          <w:lang w:val="uk-UA"/>
        </w:rPr>
        <w:t>кімериджському під’ярусi</w:t>
      </w:r>
      <w:r w:rsidRPr="002A1C5E">
        <w:rPr>
          <w:bCs/>
          <w:sz w:val="20"/>
          <w:szCs w:val="20"/>
          <w:lang w:val="uk-UA"/>
        </w:rPr>
        <w:t xml:space="preserve"> верхньої юри (</w:t>
      </w:r>
      <w:r w:rsidRPr="002A1C5E">
        <w:rPr>
          <w:b/>
          <w:bCs/>
          <w:sz w:val="20"/>
          <w:szCs w:val="20"/>
          <w:lang w:val="uk-UA"/>
        </w:rPr>
        <w:t>J</w:t>
      </w:r>
      <w:r w:rsidRPr="002A1C5E">
        <w:rPr>
          <w:bCs/>
          <w:sz w:val="20"/>
          <w:szCs w:val="20"/>
          <w:vertAlign w:val="subscript"/>
          <w:lang w:val="uk-UA"/>
        </w:rPr>
        <w:t>2</w:t>
      </w:r>
      <w:r w:rsidRPr="002A1C5E">
        <w:rPr>
          <w:bCs/>
          <w:i/>
          <w:sz w:val="20"/>
          <w:szCs w:val="20"/>
          <w:lang w:val="uk-UA"/>
        </w:rPr>
        <w:t>k</w:t>
      </w:r>
      <w:r w:rsidRPr="002A1C5E">
        <w:rPr>
          <w:bCs/>
          <w:sz w:val="20"/>
          <w:szCs w:val="20"/>
          <w:lang w:val="uk-UA"/>
        </w:rPr>
        <w:t>+</w:t>
      </w:r>
      <w:r w:rsidRPr="002A1C5E">
        <w:rPr>
          <w:b/>
          <w:bCs/>
          <w:sz w:val="20"/>
          <w:szCs w:val="20"/>
          <w:lang w:val="uk-UA"/>
        </w:rPr>
        <w:t>J</w:t>
      </w:r>
      <w:r w:rsidRPr="002A1C5E">
        <w:rPr>
          <w:bCs/>
          <w:sz w:val="20"/>
          <w:szCs w:val="20"/>
          <w:vertAlign w:val="subscript"/>
          <w:lang w:val="uk-UA"/>
        </w:rPr>
        <w:t>3</w:t>
      </w:r>
      <w:r w:rsidRPr="002A1C5E">
        <w:rPr>
          <w:bCs/>
          <w:i/>
          <w:sz w:val="20"/>
          <w:szCs w:val="20"/>
          <w:lang w:val="uk-UA"/>
        </w:rPr>
        <w:t>km</w:t>
      </w:r>
      <w:r w:rsidRPr="002A1C5E">
        <w:rPr>
          <w:bCs/>
          <w:sz w:val="20"/>
          <w:szCs w:val="20"/>
          <w:vertAlign w:val="subscript"/>
          <w:lang w:val="uk-UA"/>
        </w:rPr>
        <w:t>1</w:t>
      </w:r>
      <w:r w:rsidRPr="002A1C5E">
        <w:rPr>
          <w:bCs/>
          <w:sz w:val="20"/>
          <w:szCs w:val="20"/>
          <w:lang w:val="uk-UA"/>
        </w:rPr>
        <w:t>) є бромними, хлоридними, натрієвими з мінералізацією – 11,2-12,44 г/дм</w:t>
      </w:r>
      <w:r w:rsidRPr="002A1C5E">
        <w:rPr>
          <w:bCs/>
          <w:sz w:val="20"/>
          <w:szCs w:val="20"/>
          <w:vertAlign w:val="superscript"/>
          <w:lang w:val="uk-UA"/>
        </w:rPr>
        <w:t>3</w:t>
      </w:r>
      <w:r w:rsidRPr="002A1C5E">
        <w:rPr>
          <w:bCs/>
          <w:sz w:val="20"/>
          <w:szCs w:val="20"/>
          <w:lang w:val="uk-UA"/>
        </w:rPr>
        <w:t>. Р</w:t>
      </w:r>
      <w:r w:rsidRPr="002A1C5E">
        <w:rPr>
          <w:bCs/>
          <w:sz w:val="20"/>
          <w:szCs w:val="20"/>
          <w:lang w:val="uk-UA"/>
        </w:rPr>
        <w:t>а</w:t>
      </w:r>
      <w:r w:rsidRPr="002A1C5E">
        <w:rPr>
          <w:bCs/>
          <w:sz w:val="20"/>
          <w:szCs w:val="20"/>
          <w:lang w:val="uk-UA"/>
        </w:rPr>
        <w:t xml:space="preserve">зом із зазначеним водоносним комплексом був розкритий </w:t>
      </w:r>
      <w:r w:rsidRPr="002A1C5E">
        <w:rPr>
          <w:sz w:val="20"/>
          <w:szCs w:val="20"/>
          <w:lang w:val="uk-UA"/>
        </w:rPr>
        <w:lastRenderedPageBreak/>
        <w:t xml:space="preserve">канівсько-бучацький </w:t>
      </w:r>
      <w:r w:rsidRPr="002A1C5E">
        <w:rPr>
          <w:bCs/>
          <w:sz w:val="20"/>
          <w:szCs w:val="20"/>
          <w:lang w:val="uk-UA"/>
        </w:rPr>
        <w:t>в</w:t>
      </w:r>
      <w:r w:rsidRPr="002A1C5E">
        <w:rPr>
          <w:sz w:val="20"/>
          <w:szCs w:val="20"/>
          <w:lang w:val="uk-UA"/>
        </w:rPr>
        <w:t>одоно</w:t>
      </w:r>
      <w:r w:rsidRPr="002A1C5E">
        <w:rPr>
          <w:sz w:val="20"/>
          <w:szCs w:val="20"/>
          <w:lang w:val="uk-UA"/>
        </w:rPr>
        <w:t>с</w:t>
      </w:r>
      <w:r w:rsidRPr="002A1C5E">
        <w:rPr>
          <w:sz w:val="20"/>
          <w:szCs w:val="20"/>
          <w:lang w:val="uk-UA"/>
        </w:rPr>
        <w:t>ний горизонт (</w:t>
      </w:r>
      <w:r w:rsidRPr="002A1C5E">
        <w:rPr>
          <w:b/>
          <w:strike/>
          <w:sz w:val="20"/>
          <w:szCs w:val="20"/>
          <w:lang w:val="uk-UA"/>
        </w:rPr>
        <w:t>Р</w:t>
      </w:r>
      <w:r w:rsidRPr="002A1C5E">
        <w:rPr>
          <w:sz w:val="20"/>
          <w:szCs w:val="20"/>
          <w:vertAlign w:val="subscript"/>
          <w:lang w:val="uk-UA"/>
        </w:rPr>
        <w:t>2</w:t>
      </w:r>
      <w:r w:rsidRPr="002A1C5E">
        <w:rPr>
          <w:i/>
          <w:sz w:val="20"/>
          <w:szCs w:val="20"/>
          <w:lang w:val="uk-UA"/>
        </w:rPr>
        <w:t>kn</w:t>
      </w:r>
      <w:r w:rsidRPr="002A1C5E">
        <w:rPr>
          <w:sz w:val="20"/>
          <w:szCs w:val="20"/>
          <w:lang w:val="uk-UA"/>
        </w:rPr>
        <w:t>+</w:t>
      </w:r>
      <w:r w:rsidRPr="002A1C5E">
        <w:rPr>
          <w:i/>
          <w:sz w:val="20"/>
          <w:szCs w:val="20"/>
          <w:lang w:val="uk-UA"/>
        </w:rPr>
        <w:t>bč</w:t>
      </w:r>
      <w:r w:rsidRPr="002A1C5E">
        <w:rPr>
          <w:sz w:val="20"/>
          <w:szCs w:val="20"/>
          <w:lang w:val="uk-UA"/>
        </w:rPr>
        <w:t>) з лікувально-столовою водою малої мінералізації (3,07-3,2 г/дм</w:t>
      </w:r>
      <w:r w:rsidRPr="002A1C5E">
        <w:rPr>
          <w:sz w:val="20"/>
          <w:szCs w:val="20"/>
          <w:vertAlign w:val="superscript"/>
          <w:lang w:val="uk-UA"/>
        </w:rPr>
        <w:t>3</w:t>
      </w:r>
      <w:r w:rsidRPr="002A1C5E">
        <w:rPr>
          <w:sz w:val="20"/>
          <w:szCs w:val="20"/>
          <w:lang w:val="uk-UA"/>
        </w:rPr>
        <w:t>); води хлоридні натрієві, без специфічних компонентів та вла</w:t>
      </w:r>
      <w:r w:rsidRPr="002A1C5E">
        <w:rPr>
          <w:sz w:val="20"/>
          <w:szCs w:val="20"/>
          <w:lang w:val="uk-UA"/>
        </w:rPr>
        <w:t>с</w:t>
      </w:r>
      <w:r w:rsidRPr="002A1C5E">
        <w:rPr>
          <w:sz w:val="20"/>
          <w:szCs w:val="20"/>
          <w:lang w:val="uk-UA"/>
        </w:rPr>
        <w:t>тивостей.</w:t>
      </w:r>
    </w:p>
    <w:p w:rsidR="001110EC" w:rsidRPr="002A1C5E" w:rsidRDefault="001110EC" w:rsidP="001110EC">
      <w:pPr>
        <w:ind w:firstLine="454"/>
        <w:jc w:val="both"/>
        <w:rPr>
          <w:bCs/>
          <w:sz w:val="20"/>
          <w:szCs w:val="20"/>
          <w:lang w:val="uk-UA"/>
        </w:rPr>
      </w:pPr>
      <w:r w:rsidRPr="002A1C5E">
        <w:rPr>
          <w:bCs/>
          <w:sz w:val="20"/>
          <w:szCs w:val="20"/>
          <w:lang w:val="uk-UA"/>
        </w:rPr>
        <w:t xml:space="preserve">На Новосанжарському родовищі проведена детальна розвідка підземних вод </w:t>
      </w:r>
      <w:r w:rsidRPr="002A1C5E">
        <w:rPr>
          <w:sz w:val="20"/>
          <w:szCs w:val="20"/>
          <w:lang w:val="uk-UA"/>
        </w:rPr>
        <w:t>для створення на базі будинку відпочинку «Ворскла» бальнеологічного санаторія. В результ</w:t>
      </w:r>
      <w:r w:rsidRPr="002A1C5E">
        <w:rPr>
          <w:sz w:val="20"/>
          <w:szCs w:val="20"/>
          <w:lang w:val="uk-UA"/>
        </w:rPr>
        <w:t>а</w:t>
      </w:r>
      <w:r w:rsidRPr="002A1C5E">
        <w:rPr>
          <w:sz w:val="20"/>
          <w:szCs w:val="20"/>
          <w:lang w:val="uk-UA"/>
        </w:rPr>
        <w:t>ті поведених робіт були отримані дані по середньо- верхньоюрському, тріасовому та кам’яновугільному водоносних горизонтах та комплексах. В пісках байоського ярусу води напірні, напір до 148,5-154,5 м; за хімічним складом - хлоридні, гідрокарбон</w:t>
      </w:r>
      <w:r w:rsidRPr="002A1C5E">
        <w:rPr>
          <w:sz w:val="20"/>
          <w:szCs w:val="20"/>
          <w:lang w:val="uk-UA"/>
        </w:rPr>
        <w:t>а</w:t>
      </w:r>
      <w:r w:rsidRPr="002A1C5E">
        <w:rPr>
          <w:sz w:val="20"/>
          <w:szCs w:val="20"/>
          <w:lang w:val="uk-UA"/>
        </w:rPr>
        <w:t>тні, натрієві з мінералізацією 1,14-1,22 г/дм</w:t>
      </w:r>
      <w:r w:rsidRPr="002A1C5E">
        <w:rPr>
          <w:sz w:val="20"/>
          <w:szCs w:val="20"/>
          <w:vertAlign w:val="superscript"/>
          <w:lang w:val="uk-UA"/>
        </w:rPr>
        <w:t>3</w:t>
      </w:r>
      <w:r w:rsidRPr="002A1C5E">
        <w:rPr>
          <w:sz w:val="20"/>
          <w:szCs w:val="20"/>
          <w:lang w:val="uk-UA"/>
        </w:rPr>
        <w:t>. Піски, алевроліти та конгломерати дронівської і серебря</w:t>
      </w:r>
      <w:r w:rsidRPr="002A1C5E">
        <w:rPr>
          <w:sz w:val="20"/>
          <w:szCs w:val="20"/>
          <w:lang w:val="uk-UA"/>
        </w:rPr>
        <w:t>н</w:t>
      </w:r>
      <w:r w:rsidRPr="002A1C5E">
        <w:rPr>
          <w:sz w:val="20"/>
          <w:szCs w:val="20"/>
          <w:lang w:val="uk-UA"/>
        </w:rPr>
        <w:t>ської світ нижнього і середнього тріасу вміщують високонапірні слабі розсоли, напір - 383-396,5 м; води хлоридні натрієві, з мінералізацією 60-78 г/дм</w:t>
      </w:r>
      <w:r w:rsidRPr="002A1C5E">
        <w:rPr>
          <w:sz w:val="20"/>
          <w:szCs w:val="20"/>
          <w:vertAlign w:val="superscript"/>
          <w:lang w:val="uk-UA"/>
        </w:rPr>
        <w:t>3</w:t>
      </w:r>
      <w:r w:rsidRPr="002A1C5E">
        <w:rPr>
          <w:sz w:val="20"/>
          <w:szCs w:val="20"/>
          <w:lang w:val="uk-UA"/>
        </w:rPr>
        <w:t>. Водовмісними породами кам’яновугільного водоносного комплексу є пісковики та алевроліти московського та башкирського ярусів середнього карбону. Комплекс високонапі</w:t>
      </w:r>
      <w:r w:rsidRPr="002A1C5E">
        <w:rPr>
          <w:sz w:val="20"/>
          <w:szCs w:val="20"/>
          <w:lang w:val="uk-UA"/>
        </w:rPr>
        <w:t>р</w:t>
      </w:r>
      <w:r w:rsidRPr="002A1C5E">
        <w:rPr>
          <w:sz w:val="20"/>
          <w:szCs w:val="20"/>
          <w:lang w:val="uk-UA"/>
        </w:rPr>
        <w:t>ний, напір до 694 м. Дебіт свердловин становить 1,7-1,8 дм</w:t>
      </w:r>
      <w:r w:rsidRPr="002A1C5E">
        <w:rPr>
          <w:sz w:val="20"/>
          <w:szCs w:val="20"/>
          <w:vertAlign w:val="superscript"/>
          <w:lang w:val="uk-UA"/>
        </w:rPr>
        <w:t>3</w:t>
      </w:r>
      <w:r w:rsidRPr="002A1C5E">
        <w:rPr>
          <w:sz w:val="20"/>
          <w:szCs w:val="20"/>
          <w:lang w:val="uk-UA"/>
        </w:rPr>
        <w:t>/с при зниженні 13,8 м. Води за хімічним типом хлоридні натрієві з мінералізацією 71,4-76,7 г/дм</w:t>
      </w:r>
      <w:r w:rsidRPr="002A1C5E">
        <w:rPr>
          <w:sz w:val="20"/>
          <w:szCs w:val="20"/>
          <w:vertAlign w:val="superscript"/>
          <w:lang w:val="uk-UA"/>
        </w:rPr>
        <w:t xml:space="preserve">3 </w:t>
      </w:r>
      <w:r w:rsidRPr="002A1C5E">
        <w:rPr>
          <w:sz w:val="20"/>
          <w:szCs w:val="20"/>
          <w:lang w:val="uk-UA"/>
        </w:rPr>
        <w:t>(слабі розсоли). Води дуже жорсткі.</w:t>
      </w:r>
    </w:p>
    <w:p w:rsidR="001110EC" w:rsidRPr="002A1C5E" w:rsidRDefault="001110EC" w:rsidP="001110EC">
      <w:pPr>
        <w:ind w:firstLine="454"/>
        <w:jc w:val="both"/>
        <w:rPr>
          <w:sz w:val="20"/>
          <w:szCs w:val="20"/>
          <w:lang w:val="uk-UA"/>
        </w:rPr>
      </w:pPr>
      <w:r w:rsidRPr="002A1C5E">
        <w:rPr>
          <w:sz w:val="20"/>
          <w:szCs w:val="20"/>
          <w:lang w:val="uk-UA"/>
        </w:rPr>
        <w:t>Мінеральні підземні води канівсько-бучацького водоносного горизонту</w:t>
      </w:r>
      <w:r w:rsidRPr="002A1C5E">
        <w:rPr>
          <w:bCs/>
          <w:sz w:val="20"/>
          <w:szCs w:val="20"/>
          <w:lang w:val="uk-UA"/>
        </w:rPr>
        <w:t xml:space="preserve"> </w:t>
      </w:r>
      <w:r w:rsidRPr="002A1C5E">
        <w:rPr>
          <w:sz w:val="20"/>
          <w:szCs w:val="20"/>
          <w:lang w:val="uk-UA"/>
        </w:rPr>
        <w:t>(</w:t>
      </w:r>
      <w:r w:rsidRPr="002A1C5E">
        <w:rPr>
          <w:b/>
          <w:strike/>
          <w:sz w:val="20"/>
          <w:szCs w:val="20"/>
          <w:lang w:val="uk-UA"/>
        </w:rPr>
        <w:t>P</w:t>
      </w:r>
      <w:r w:rsidRPr="002A1C5E">
        <w:rPr>
          <w:sz w:val="20"/>
          <w:szCs w:val="20"/>
          <w:vertAlign w:val="subscript"/>
          <w:lang w:val="uk-UA"/>
        </w:rPr>
        <w:t>2</w:t>
      </w:r>
      <w:r w:rsidRPr="002A1C5E">
        <w:rPr>
          <w:i/>
          <w:sz w:val="20"/>
          <w:szCs w:val="20"/>
          <w:lang w:val="uk-UA"/>
        </w:rPr>
        <w:t>kn</w:t>
      </w:r>
      <w:r w:rsidRPr="002A1C5E">
        <w:rPr>
          <w:sz w:val="20"/>
          <w:szCs w:val="20"/>
          <w:lang w:val="uk-UA"/>
        </w:rPr>
        <w:t>+</w:t>
      </w:r>
      <w:r w:rsidRPr="002A1C5E">
        <w:rPr>
          <w:i/>
          <w:sz w:val="20"/>
          <w:szCs w:val="20"/>
          <w:lang w:val="uk-UA"/>
        </w:rPr>
        <w:t>bč</w:t>
      </w:r>
      <w:r w:rsidRPr="002A1C5E">
        <w:rPr>
          <w:sz w:val="20"/>
          <w:szCs w:val="20"/>
          <w:lang w:val="uk-UA"/>
        </w:rPr>
        <w:t xml:space="preserve">) </w:t>
      </w:r>
      <w:r w:rsidRPr="002A1C5E">
        <w:rPr>
          <w:bCs/>
          <w:sz w:val="20"/>
          <w:szCs w:val="20"/>
          <w:lang w:val="uk-UA"/>
        </w:rPr>
        <w:t>на родовищі Новос</w:t>
      </w:r>
      <w:r w:rsidRPr="002A1C5E">
        <w:rPr>
          <w:bCs/>
          <w:sz w:val="20"/>
          <w:szCs w:val="20"/>
          <w:lang w:val="uk-UA"/>
        </w:rPr>
        <w:t>а</w:t>
      </w:r>
      <w:r w:rsidRPr="002A1C5E">
        <w:rPr>
          <w:bCs/>
          <w:sz w:val="20"/>
          <w:szCs w:val="20"/>
          <w:lang w:val="uk-UA"/>
        </w:rPr>
        <w:t xml:space="preserve">нжарському-2 </w:t>
      </w:r>
      <w:r w:rsidRPr="002A1C5E">
        <w:rPr>
          <w:sz w:val="20"/>
          <w:szCs w:val="20"/>
          <w:lang w:val="uk-UA"/>
        </w:rPr>
        <w:t>гідрокарбонатні натрієво-кальцієві та гідрокарбонатно-хлоридні натрієві, з мінералізацією 0,9-1 г/дм</w:t>
      </w:r>
      <w:r w:rsidRPr="002A1C5E">
        <w:rPr>
          <w:sz w:val="20"/>
          <w:szCs w:val="20"/>
          <w:vertAlign w:val="superscript"/>
          <w:lang w:val="uk-UA"/>
        </w:rPr>
        <w:t>3</w:t>
      </w:r>
      <w:r w:rsidRPr="002A1C5E">
        <w:rPr>
          <w:bCs/>
          <w:sz w:val="20"/>
          <w:szCs w:val="20"/>
          <w:lang w:val="uk-UA"/>
        </w:rPr>
        <w:t>.</w:t>
      </w:r>
      <w:r w:rsidRPr="002A1C5E">
        <w:rPr>
          <w:sz w:val="20"/>
          <w:szCs w:val="20"/>
          <w:lang w:val="uk-UA"/>
        </w:rPr>
        <w:t xml:space="preserve"> Води л</w:t>
      </w:r>
      <w:r w:rsidRPr="002A1C5E">
        <w:rPr>
          <w:sz w:val="20"/>
          <w:szCs w:val="20"/>
          <w:lang w:val="uk-UA"/>
        </w:rPr>
        <w:t>і</w:t>
      </w:r>
      <w:r w:rsidRPr="002A1C5E">
        <w:rPr>
          <w:sz w:val="20"/>
          <w:szCs w:val="20"/>
          <w:lang w:val="uk-UA"/>
        </w:rPr>
        <w:t>кувально-столові, м’які (жорсткість - до 1,0 ммоль/дм</w:t>
      </w:r>
      <w:r w:rsidRPr="002A1C5E">
        <w:rPr>
          <w:sz w:val="20"/>
          <w:szCs w:val="20"/>
          <w:vertAlign w:val="superscript"/>
          <w:lang w:val="uk-UA"/>
        </w:rPr>
        <w:t>3</w:t>
      </w:r>
      <w:r w:rsidRPr="002A1C5E">
        <w:rPr>
          <w:sz w:val="20"/>
          <w:szCs w:val="20"/>
          <w:lang w:val="uk-UA"/>
        </w:rPr>
        <w:t>), без специфічних компонентів і властивостей.</w:t>
      </w:r>
    </w:p>
    <w:p w:rsidR="001110EC" w:rsidRPr="002A1C5E" w:rsidRDefault="001110EC" w:rsidP="001110EC">
      <w:pPr>
        <w:ind w:firstLine="454"/>
        <w:jc w:val="both"/>
        <w:rPr>
          <w:b/>
          <w:bCs/>
          <w:spacing w:val="-12"/>
          <w:sz w:val="20"/>
          <w:szCs w:val="20"/>
          <w:lang w:val="uk-UA" w:eastAsia="uk-UA"/>
        </w:rPr>
      </w:pPr>
      <w:r w:rsidRPr="002A1C5E">
        <w:rPr>
          <w:b/>
          <w:sz w:val="20"/>
          <w:szCs w:val="20"/>
          <w:lang w:val="uk-UA"/>
        </w:rPr>
        <w:t xml:space="preserve">Питні води. </w:t>
      </w:r>
      <w:r w:rsidRPr="002A1C5E">
        <w:rPr>
          <w:sz w:val="20"/>
          <w:szCs w:val="20"/>
          <w:lang w:val="uk-UA"/>
        </w:rPr>
        <w:t>На Охтирському аркуші для централізованого водопостачання мм. Лебедин (І-2-10), Тро</w:t>
      </w:r>
      <w:r w:rsidRPr="002A1C5E">
        <w:rPr>
          <w:sz w:val="20"/>
          <w:szCs w:val="20"/>
          <w:lang w:val="uk-UA"/>
        </w:rPr>
        <w:t>с</w:t>
      </w:r>
      <w:r w:rsidRPr="002A1C5E">
        <w:rPr>
          <w:sz w:val="20"/>
          <w:szCs w:val="20"/>
          <w:lang w:val="uk-UA"/>
        </w:rPr>
        <w:t>тянець (ІІ-4-26), Охтирка (ІІ-4-34), Зіньків (ІІІ-2-3</w:t>
      </w:r>
      <w:r>
        <w:rPr>
          <w:sz w:val="20"/>
          <w:szCs w:val="20"/>
          <w:lang w:val="uk-UA"/>
        </w:rPr>
        <w:t>9</w:t>
      </w:r>
      <w:r w:rsidRPr="002A1C5E">
        <w:rPr>
          <w:sz w:val="20"/>
          <w:szCs w:val="20"/>
          <w:lang w:val="uk-UA"/>
        </w:rPr>
        <w:t>), Котельва (ІV-4-71) на однойменних</w:t>
      </w:r>
      <w:r w:rsidRPr="002A1C5E">
        <w:rPr>
          <w:i/>
          <w:sz w:val="20"/>
          <w:szCs w:val="20"/>
          <w:lang w:val="uk-UA"/>
        </w:rPr>
        <w:t xml:space="preserve"> </w:t>
      </w:r>
      <w:r w:rsidRPr="002A1C5E">
        <w:rPr>
          <w:sz w:val="20"/>
          <w:szCs w:val="20"/>
          <w:lang w:val="uk-UA"/>
        </w:rPr>
        <w:t>родовищах розвіда</w:t>
      </w:r>
      <w:r>
        <w:rPr>
          <w:sz w:val="20"/>
          <w:szCs w:val="20"/>
          <w:lang w:val="uk-UA"/>
        </w:rPr>
        <w:t>-</w:t>
      </w:r>
      <w:r w:rsidRPr="002A1C5E">
        <w:rPr>
          <w:sz w:val="20"/>
          <w:szCs w:val="20"/>
          <w:lang w:val="uk-UA"/>
        </w:rPr>
        <w:t xml:space="preserve">ні: водоносний комплексу у </w:t>
      </w:r>
      <w:r w:rsidRPr="002A1C5E">
        <w:rPr>
          <w:bCs/>
          <w:spacing w:val="-12"/>
          <w:sz w:val="20"/>
          <w:szCs w:val="20"/>
          <w:lang w:val="uk-UA" w:eastAsia="uk-UA"/>
        </w:rPr>
        <w:t>відкладах ни</w:t>
      </w:r>
      <w:r w:rsidRPr="002A1C5E">
        <w:rPr>
          <w:bCs/>
          <w:spacing w:val="-12"/>
          <w:sz w:val="20"/>
          <w:szCs w:val="20"/>
          <w:lang w:val="uk-UA" w:eastAsia="uk-UA"/>
        </w:rPr>
        <w:t>ж</w:t>
      </w:r>
      <w:r w:rsidRPr="002A1C5E">
        <w:rPr>
          <w:bCs/>
          <w:spacing w:val="-12"/>
          <w:sz w:val="20"/>
          <w:szCs w:val="20"/>
          <w:lang w:val="uk-UA" w:eastAsia="uk-UA"/>
        </w:rPr>
        <w:t xml:space="preserve">ньої крейди та сеноманському ярусі верхньої крейди </w:t>
      </w:r>
      <w:r w:rsidRPr="002A1C5E">
        <w:rPr>
          <w:sz w:val="20"/>
          <w:szCs w:val="20"/>
          <w:lang w:val="uk-UA"/>
        </w:rPr>
        <w:t>і канівсько-бучацький водоносний горизонт. Дебіти в першому випадку становлять до 2600 м</w:t>
      </w:r>
      <w:r w:rsidRPr="002A1C5E">
        <w:rPr>
          <w:sz w:val="20"/>
          <w:szCs w:val="20"/>
          <w:vertAlign w:val="superscript"/>
          <w:lang w:val="uk-UA"/>
        </w:rPr>
        <w:t>3</w:t>
      </w:r>
      <w:r w:rsidRPr="002A1C5E">
        <w:rPr>
          <w:sz w:val="20"/>
          <w:szCs w:val="20"/>
          <w:lang w:val="uk-UA"/>
        </w:rPr>
        <w:t>/добу, тип – гідрокарб</w:t>
      </w:r>
      <w:r w:rsidRPr="002A1C5E">
        <w:rPr>
          <w:sz w:val="20"/>
          <w:szCs w:val="20"/>
          <w:lang w:val="uk-UA"/>
        </w:rPr>
        <w:t>о</w:t>
      </w:r>
      <w:r w:rsidRPr="002A1C5E">
        <w:rPr>
          <w:sz w:val="20"/>
          <w:szCs w:val="20"/>
          <w:lang w:val="uk-UA"/>
        </w:rPr>
        <w:t>натний натрієво-кальцієво-магнієвий, по канівсько-бучацькому водоносному горизонту дебіти становлять 860 м</w:t>
      </w:r>
      <w:r w:rsidRPr="002A1C5E">
        <w:rPr>
          <w:sz w:val="20"/>
          <w:szCs w:val="20"/>
          <w:vertAlign w:val="superscript"/>
          <w:lang w:val="uk-UA"/>
        </w:rPr>
        <w:t>3</w:t>
      </w:r>
      <w:r w:rsidRPr="002A1C5E">
        <w:rPr>
          <w:sz w:val="20"/>
          <w:szCs w:val="20"/>
          <w:lang w:val="uk-UA"/>
        </w:rPr>
        <w:t>/добу, тип води - гідрокарбонатний натрієво-кальцієвий.</w:t>
      </w:r>
      <w:r w:rsidRPr="002A1C5E">
        <w:rPr>
          <w:i/>
          <w:sz w:val="20"/>
          <w:szCs w:val="20"/>
          <w:lang w:val="uk-UA"/>
        </w:rPr>
        <w:t xml:space="preserve"> </w:t>
      </w:r>
      <w:r w:rsidRPr="002A1C5E">
        <w:rPr>
          <w:sz w:val="20"/>
          <w:szCs w:val="20"/>
          <w:lang w:val="uk-UA"/>
        </w:rPr>
        <w:t>Всі родовища розробл</w:t>
      </w:r>
      <w:r w:rsidRPr="002A1C5E">
        <w:rPr>
          <w:sz w:val="20"/>
          <w:szCs w:val="20"/>
          <w:lang w:val="uk-UA"/>
        </w:rPr>
        <w:t>я</w:t>
      </w:r>
      <w:r w:rsidRPr="002A1C5E">
        <w:rPr>
          <w:sz w:val="20"/>
          <w:szCs w:val="20"/>
          <w:lang w:val="uk-UA"/>
        </w:rPr>
        <w:t>ються.</w:t>
      </w:r>
    </w:p>
    <w:p w:rsidR="001110EC" w:rsidRPr="002A1C5E" w:rsidRDefault="001110EC" w:rsidP="001110EC">
      <w:pPr>
        <w:tabs>
          <w:tab w:val="num" w:pos="540"/>
        </w:tabs>
        <w:ind w:firstLine="454"/>
        <w:jc w:val="both"/>
        <w:rPr>
          <w:sz w:val="20"/>
          <w:szCs w:val="20"/>
          <w:lang w:val="uk-UA"/>
        </w:rPr>
      </w:pPr>
      <w:r w:rsidRPr="002A1C5E">
        <w:rPr>
          <w:sz w:val="20"/>
          <w:szCs w:val="20"/>
          <w:lang w:val="uk-UA"/>
        </w:rPr>
        <w:t>На Полтавському аркуші для централізованого водопостачання м. Полтава розв</w:t>
      </w:r>
      <w:r w:rsidRPr="002A1C5E">
        <w:rPr>
          <w:sz w:val="20"/>
          <w:szCs w:val="20"/>
          <w:lang w:val="uk-UA"/>
        </w:rPr>
        <w:t>і</w:t>
      </w:r>
      <w:r w:rsidRPr="002A1C5E">
        <w:rPr>
          <w:sz w:val="20"/>
          <w:szCs w:val="20"/>
          <w:lang w:val="uk-UA"/>
        </w:rPr>
        <w:t xml:space="preserve">дано і експлуатується 10 водозаборів: </w:t>
      </w:r>
      <w:r w:rsidRPr="00FE75D7">
        <w:rPr>
          <w:sz w:val="20"/>
          <w:szCs w:val="20"/>
          <w:lang w:val="uk-UA"/>
        </w:rPr>
        <w:t>Диканський (І-3-13), біля с. Стасі (ІІ-3-20), №1 на схі</w:t>
      </w:r>
      <w:r w:rsidRPr="00FE75D7">
        <w:rPr>
          <w:sz w:val="20"/>
          <w:szCs w:val="20"/>
          <w:lang w:val="uk-UA"/>
        </w:rPr>
        <w:t>д</w:t>
      </w:r>
      <w:r w:rsidRPr="00FE75D7">
        <w:rPr>
          <w:sz w:val="20"/>
          <w:szCs w:val="20"/>
          <w:lang w:val="uk-UA"/>
        </w:rPr>
        <w:t>ній околиці м. Полтава (ІІІ-3-34), №2 біля с. Нижні Млини (ІІІ-3-35), №3 біля с. Яківці (ІІІ-3-31), №4 біля с. Абазівка (ІІІ-2-28), №5 біля с. Петрі</w:t>
      </w:r>
      <w:r w:rsidRPr="00FE75D7">
        <w:rPr>
          <w:sz w:val="20"/>
          <w:szCs w:val="20"/>
          <w:lang w:val="uk-UA"/>
        </w:rPr>
        <w:t>в</w:t>
      </w:r>
      <w:r w:rsidRPr="00FE75D7">
        <w:rPr>
          <w:sz w:val="20"/>
          <w:szCs w:val="20"/>
          <w:lang w:val="uk-UA"/>
        </w:rPr>
        <w:t>ка (ІІ-3-21), №6 - дві ділянки біля сс. Писарівка і Михайлівка (ІV-3-51, 52), №7 біля с. Буланове-Козуби (ІV-3-50).</w:t>
      </w:r>
      <w:r w:rsidRPr="002A1C5E">
        <w:rPr>
          <w:sz w:val="20"/>
          <w:szCs w:val="20"/>
          <w:lang w:val="uk-UA"/>
        </w:rPr>
        <w:t xml:space="preserve"> Окрім останніх трьох, всі вони розробляються. Дебіти по нижньокрейдово-сеноманському водоно</w:t>
      </w:r>
      <w:r w:rsidRPr="002A1C5E">
        <w:rPr>
          <w:sz w:val="20"/>
          <w:szCs w:val="20"/>
          <w:lang w:val="uk-UA"/>
        </w:rPr>
        <w:t>с</w:t>
      </w:r>
      <w:r w:rsidRPr="002A1C5E">
        <w:rPr>
          <w:sz w:val="20"/>
          <w:szCs w:val="20"/>
          <w:lang w:val="uk-UA"/>
        </w:rPr>
        <w:t>ному комплексу становлять до 2160 м</w:t>
      </w:r>
      <w:r w:rsidRPr="002A1C5E">
        <w:rPr>
          <w:sz w:val="20"/>
          <w:szCs w:val="20"/>
          <w:vertAlign w:val="superscript"/>
          <w:lang w:val="uk-UA"/>
        </w:rPr>
        <w:t>3</w:t>
      </w:r>
      <w:r w:rsidRPr="002A1C5E">
        <w:rPr>
          <w:sz w:val="20"/>
          <w:szCs w:val="20"/>
          <w:lang w:val="uk-UA"/>
        </w:rPr>
        <w:t>/добу, по канівсько-бучацькому водоносному горизонту – 860 м</w:t>
      </w:r>
      <w:r w:rsidRPr="002A1C5E">
        <w:rPr>
          <w:sz w:val="20"/>
          <w:szCs w:val="20"/>
          <w:vertAlign w:val="superscript"/>
          <w:lang w:val="uk-UA"/>
        </w:rPr>
        <w:t>3</w:t>
      </w:r>
      <w:r w:rsidRPr="002A1C5E">
        <w:rPr>
          <w:sz w:val="20"/>
          <w:szCs w:val="20"/>
          <w:lang w:val="uk-UA"/>
        </w:rPr>
        <w:t>/добу. Тип води нижньокрейдово-сеноманського водоносного комплексу – хлори</w:t>
      </w:r>
      <w:r w:rsidRPr="002A1C5E">
        <w:rPr>
          <w:sz w:val="20"/>
          <w:szCs w:val="20"/>
          <w:lang w:val="uk-UA"/>
        </w:rPr>
        <w:t>д</w:t>
      </w:r>
      <w:r w:rsidRPr="002A1C5E">
        <w:rPr>
          <w:sz w:val="20"/>
          <w:szCs w:val="20"/>
          <w:lang w:val="uk-UA"/>
        </w:rPr>
        <w:t>но-гідрокарбонатний натрієвий та гідрокарбонатно-хлоридний натрієвий, канівсько-бучацького водоносного горизонту – гідрокарбонатно-хлоридний натрієвий. Для водопостачання смт. Решетилівка (ІІІ-1-2</w:t>
      </w:r>
      <w:r>
        <w:rPr>
          <w:sz w:val="20"/>
          <w:szCs w:val="20"/>
          <w:lang w:val="uk-UA"/>
        </w:rPr>
        <w:t>4</w:t>
      </w:r>
      <w:r w:rsidRPr="002A1C5E">
        <w:rPr>
          <w:sz w:val="20"/>
          <w:szCs w:val="20"/>
          <w:lang w:val="uk-UA"/>
        </w:rPr>
        <w:t>) і Машівка (ІV-4-56) розробляються однойменні водоз</w:t>
      </w:r>
      <w:r w:rsidRPr="002A1C5E">
        <w:rPr>
          <w:sz w:val="20"/>
          <w:szCs w:val="20"/>
          <w:lang w:val="uk-UA"/>
        </w:rPr>
        <w:t>а</w:t>
      </w:r>
      <w:r w:rsidRPr="002A1C5E">
        <w:rPr>
          <w:sz w:val="20"/>
          <w:szCs w:val="20"/>
          <w:lang w:val="uk-UA"/>
        </w:rPr>
        <w:t>бори. В першому випадку експлуатується канівсько-бучацький водоносний горизонт з дебітом 780 м</w:t>
      </w:r>
      <w:r w:rsidRPr="002A1C5E">
        <w:rPr>
          <w:sz w:val="20"/>
          <w:szCs w:val="20"/>
          <w:vertAlign w:val="superscript"/>
          <w:lang w:val="uk-UA"/>
        </w:rPr>
        <w:t>3</w:t>
      </w:r>
      <w:r w:rsidRPr="002A1C5E">
        <w:rPr>
          <w:sz w:val="20"/>
          <w:szCs w:val="20"/>
          <w:lang w:val="uk-UA"/>
        </w:rPr>
        <w:t>/добу, у другому нижньокрейдово-сеноманський водоно</w:t>
      </w:r>
      <w:r w:rsidRPr="002A1C5E">
        <w:rPr>
          <w:sz w:val="20"/>
          <w:szCs w:val="20"/>
          <w:lang w:val="uk-UA"/>
        </w:rPr>
        <w:t>с</w:t>
      </w:r>
      <w:r w:rsidRPr="002A1C5E">
        <w:rPr>
          <w:sz w:val="20"/>
          <w:szCs w:val="20"/>
          <w:lang w:val="uk-UA"/>
        </w:rPr>
        <w:t>ний комплекс з дебітом 1987 м</w:t>
      </w:r>
      <w:r w:rsidRPr="002A1C5E">
        <w:rPr>
          <w:sz w:val="20"/>
          <w:szCs w:val="20"/>
          <w:vertAlign w:val="superscript"/>
          <w:lang w:val="uk-UA"/>
        </w:rPr>
        <w:t>3</w:t>
      </w:r>
      <w:r w:rsidRPr="002A1C5E">
        <w:rPr>
          <w:sz w:val="20"/>
          <w:szCs w:val="20"/>
          <w:lang w:val="uk-UA"/>
        </w:rPr>
        <w:t>/добу. Тип води у обох випадках гідрокарбонатно-хлоридний натрієвий.</w:t>
      </w:r>
    </w:p>
    <w:p w:rsidR="001110EC" w:rsidRPr="004E1F6A" w:rsidRDefault="001110EC" w:rsidP="001110EC">
      <w:pPr>
        <w:tabs>
          <w:tab w:val="num" w:pos="540"/>
        </w:tabs>
        <w:ind w:firstLine="454"/>
        <w:jc w:val="both"/>
        <w:rPr>
          <w:sz w:val="20"/>
          <w:szCs w:val="20"/>
          <w:lang w:val="uk-UA"/>
        </w:rPr>
      </w:pPr>
    </w:p>
    <w:p w:rsidR="001110EC" w:rsidRPr="009C5304" w:rsidRDefault="001110EC" w:rsidP="001110EC">
      <w:pPr>
        <w:jc w:val="center"/>
        <w:rPr>
          <w:b/>
          <w:lang w:val="uk-UA"/>
        </w:rPr>
      </w:pPr>
      <w:r>
        <w:rPr>
          <w:b/>
          <w:lang w:val="uk-UA"/>
        </w:rPr>
        <w:t xml:space="preserve">9  </w:t>
      </w:r>
      <w:r w:rsidRPr="009C5304">
        <w:rPr>
          <w:b/>
          <w:lang w:val="uk-UA"/>
        </w:rPr>
        <w:t>ОЦІНКА  ПЕРСПЕКТИВ  РАЙОНУ</w:t>
      </w:r>
    </w:p>
    <w:p w:rsidR="001110EC" w:rsidRPr="004E1F6A" w:rsidRDefault="001110EC" w:rsidP="001110EC">
      <w:pPr>
        <w:ind w:firstLine="454"/>
        <w:jc w:val="center"/>
        <w:rPr>
          <w:b/>
          <w:sz w:val="20"/>
          <w:szCs w:val="20"/>
          <w:lang w:val="uk-UA"/>
        </w:rPr>
      </w:pPr>
    </w:p>
    <w:p w:rsidR="001110EC" w:rsidRPr="004E1F6A" w:rsidRDefault="001110EC" w:rsidP="001110EC">
      <w:pPr>
        <w:ind w:firstLine="454"/>
        <w:jc w:val="both"/>
        <w:rPr>
          <w:sz w:val="20"/>
          <w:szCs w:val="20"/>
          <w:lang w:val="uk-UA"/>
        </w:rPr>
      </w:pPr>
      <w:r w:rsidRPr="004E1F6A">
        <w:rPr>
          <w:sz w:val="20"/>
          <w:szCs w:val="20"/>
          <w:lang w:val="uk-UA"/>
        </w:rPr>
        <w:t>Основні перспективи розвитку мінерально-сировинної бази території досліджених аркушів пов’язані з газоподібними та рідкими горючими копалинами, а також неметалічними копалинами – пісками формув</w:t>
      </w:r>
      <w:r w:rsidRPr="004E1F6A">
        <w:rPr>
          <w:sz w:val="20"/>
          <w:szCs w:val="20"/>
          <w:lang w:val="uk-UA"/>
        </w:rPr>
        <w:t>а</w:t>
      </w:r>
      <w:r w:rsidRPr="004E1F6A">
        <w:rPr>
          <w:sz w:val="20"/>
          <w:szCs w:val="20"/>
          <w:lang w:val="uk-UA"/>
        </w:rPr>
        <w:t>льними та для виробництва скла. Важливе значення мають будівельні матеріали і підземні води.</w:t>
      </w:r>
      <w:r w:rsidRPr="004E1F6A">
        <w:rPr>
          <w:b/>
          <w:sz w:val="20"/>
          <w:szCs w:val="20"/>
          <w:lang w:val="uk-UA"/>
        </w:rPr>
        <w:t xml:space="preserve"> </w:t>
      </w:r>
      <w:r w:rsidRPr="004E1F6A">
        <w:rPr>
          <w:sz w:val="20"/>
          <w:szCs w:val="20"/>
          <w:lang w:val="uk-UA"/>
        </w:rPr>
        <w:t>Зазначені корисні копалини заслуговують п</w:t>
      </w:r>
      <w:r w:rsidRPr="004E1F6A">
        <w:rPr>
          <w:sz w:val="20"/>
          <w:szCs w:val="20"/>
          <w:lang w:val="uk-UA"/>
        </w:rPr>
        <w:t>е</w:t>
      </w:r>
      <w:r w:rsidRPr="004E1F6A">
        <w:rPr>
          <w:sz w:val="20"/>
          <w:szCs w:val="20"/>
          <w:lang w:val="uk-UA"/>
        </w:rPr>
        <w:t>рспективної оцінки.</w:t>
      </w:r>
    </w:p>
    <w:p w:rsidR="001110EC" w:rsidRPr="004E1F6A" w:rsidRDefault="001110EC" w:rsidP="001110EC">
      <w:pPr>
        <w:ind w:firstLine="454"/>
        <w:jc w:val="both"/>
        <w:rPr>
          <w:b/>
          <w:sz w:val="20"/>
          <w:szCs w:val="20"/>
          <w:lang w:val="uk-UA"/>
        </w:rPr>
      </w:pPr>
      <w:r w:rsidRPr="004E1F6A">
        <w:rPr>
          <w:sz w:val="20"/>
          <w:szCs w:val="20"/>
          <w:lang w:val="uk-UA"/>
        </w:rPr>
        <w:t>До останнього часу залишалось актуальним питання перспективності полтавських відкладів на різні види корисних копалин. Основна проблема полягала у ступені вивченості полтавських відкладів і особливостях розподілу в них корисних копалин через зал</w:t>
      </w:r>
      <w:r w:rsidRPr="004E1F6A">
        <w:rPr>
          <w:sz w:val="20"/>
          <w:szCs w:val="20"/>
          <w:lang w:val="uk-UA"/>
        </w:rPr>
        <w:t>я</w:t>
      </w:r>
      <w:r w:rsidRPr="004E1F6A">
        <w:rPr>
          <w:sz w:val="20"/>
          <w:szCs w:val="20"/>
          <w:lang w:val="uk-UA"/>
        </w:rPr>
        <w:t>гання на різних глибинах. По кожному об’єкту корисних копалин (прояву, родовищу), що пов’язані з полтавською серією, визначені рекомендації на постановку п</w:t>
      </w:r>
      <w:r w:rsidRPr="004E1F6A">
        <w:rPr>
          <w:sz w:val="20"/>
          <w:szCs w:val="20"/>
          <w:lang w:val="uk-UA"/>
        </w:rPr>
        <w:t>о</w:t>
      </w:r>
      <w:r w:rsidRPr="004E1F6A">
        <w:rPr>
          <w:sz w:val="20"/>
          <w:szCs w:val="20"/>
          <w:lang w:val="uk-UA"/>
        </w:rPr>
        <w:t>дальших пошукових чи розвідувальних робіт. Всі описані нижче геолого-економічні показники об’єктів к</w:t>
      </w:r>
      <w:r w:rsidRPr="004E1F6A">
        <w:rPr>
          <w:sz w:val="20"/>
          <w:szCs w:val="20"/>
          <w:lang w:val="uk-UA"/>
        </w:rPr>
        <w:t>о</w:t>
      </w:r>
      <w:r w:rsidRPr="004E1F6A">
        <w:rPr>
          <w:sz w:val="20"/>
          <w:szCs w:val="20"/>
          <w:lang w:val="uk-UA"/>
        </w:rPr>
        <w:t>рисних копалин подано у середніх значеннях. При оцінці проявів були використані вихідні матеріали геол</w:t>
      </w:r>
      <w:r w:rsidRPr="004E1F6A">
        <w:rPr>
          <w:sz w:val="20"/>
          <w:szCs w:val="20"/>
          <w:lang w:val="uk-UA"/>
        </w:rPr>
        <w:t>о</w:t>
      </w:r>
      <w:r w:rsidRPr="004E1F6A">
        <w:rPr>
          <w:sz w:val="20"/>
          <w:szCs w:val="20"/>
          <w:lang w:val="uk-UA"/>
        </w:rPr>
        <w:t>гознімальних і пошукових робіт [</w:t>
      </w:r>
      <w:r w:rsidRPr="00B77359">
        <w:rPr>
          <w:color w:val="FF0000"/>
          <w:sz w:val="20"/>
          <w:szCs w:val="20"/>
          <w:lang w:val="uk-UA"/>
        </w:rPr>
        <w:t>145, 208, 326</w:t>
      </w:r>
      <w:r w:rsidRPr="004E1F6A">
        <w:rPr>
          <w:sz w:val="20"/>
          <w:szCs w:val="20"/>
          <w:lang w:val="uk-UA"/>
        </w:rPr>
        <w:t xml:space="preserve"> та ін.].</w:t>
      </w:r>
    </w:p>
    <w:p w:rsidR="001110EC" w:rsidRPr="004E1F6A" w:rsidRDefault="001110EC" w:rsidP="001110EC">
      <w:pPr>
        <w:ind w:firstLine="454"/>
        <w:jc w:val="both"/>
        <w:rPr>
          <w:b/>
          <w:sz w:val="20"/>
          <w:szCs w:val="20"/>
          <w:lang w:val="uk-UA"/>
        </w:rPr>
      </w:pPr>
      <w:r w:rsidRPr="004E1F6A">
        <w:rPr>
          <w:b/>
          <w:sz w:val="20"/>
          <w:szCs w:val="20"/>
          <w:lang w:val="uk-UA"/>
        </w:rPr>
        <w:t>9.1 Горючі копалини</w:t>
      </w:r>
    </w:p>
    <w:p w:rsidR="001110EC" w:rsidRPr="004E1F6A" w:rsidRDefault="001110EC" w:rsidP="001110EC">
      <w:pPr>
        <w:ind w:firstLine="454"/>
        <w:jc w:val="both"/>
        <w:rPr>
          <w:sz w:val="20"/>
          <w:szCs w:val="20"/>
          <w:lang w:val="uk-UA"/>
        </w:rPr>
      </w:pPr>
      <w:r w:rsidRPr="004E1F6A">
        <w:rPr>
          <w:b/>
          <w:sz w:val="20"/>
          <w:szCs w:val="20"/>
          <w:lang w:val="uk-UA"/>
        </w:rPr>
        <w:t xml:space="preserve">Газоподібні та рідкі горючі копалини. Нафта, природний газ, конденсат. </w:t>
      </w:r>
      <w:r w:rsidRPr="004E1F6A">
        <w:rPr>
          <w:sz w:val="20"/>
          <w:szCs w:val="20"/>
          <w:lang w:val="uk-UA"/>
        </w:rPr>
        <w:t>Площа аркушів приур</w:t>
      </w:r>
      <w:r w:rsidRPr="004E1F6A">
        <w:rPr>
          <w:sz w:val="20"/>
          <w:szCs w:val="20"/>
          <w:lang w:val="uk-UA"/>
        </w:rPr>
        <w:t>о</w:t>
      </w:r>
      <w:r w:rsidRPr="004E1F6A">
        <w:rPr>
          <w:sz w:val="20"/>
          <w:szCs w:val="20"/>
          <w:lang w:val="uk-UA"/>
        </w:rPr>
        <w:t>чена до Дніпровсько-Донецької газонафтоносної області. Поклади вуглеводнів пов’язані з теригенними к</w:t>
      </w:r>
      <w:r w:rsidRPr="004E1F6A">
        <w:rPr>
          <w:sz w:val="20"/>
          <w:szCs w:val="20"/>
          <w:lang w:val="uk-UA"/>
        </w:rPr>
        <w:t>о</w:t>
      </w:r>
      <w:r w:rsidRPr="004E1F6A">
        <w:rPr>
          <w:sz w:val="20"/>
          <w:szCs w:val="20"/>
          <w:lang w:val="uk-UA"/>
        </w:rPr>
        <w:t>лекторами палеозойського віку, а також із корою вивітрювання і розущільненими утвореннями докембрі</w:t>
      </w:r>
      <w:r w:rsidRPr="004E1F6A">
        <w:rPr>
          <w:sz w:val="20"/>
          <w:szCs w:val="20"/>
          <w:lang w:val="uk-UA"/>
        </w:rPr>
        <w:t>й</w:t>
      </w:r>
      <w:r w:rsidRPr="004E1F6A">
        <w:rPr>
          <w:sz w:val="20"/>
          <w:szCs w:val="20"/>
          <w:lang w:val="uk-UA"/>
        </w:rPr>
        <w:t>ського кристалічного фундаменту. Всі відомі на даний час родовища приурочені переважно до брахіанти</w:t>
      </w:r>
      <w:r w:rsidRPr="004E1F6A">
        <w:rPr>
          <w:sz w:val="20"/>
          <w:szCs w:val="20"/>
          <w:lang w:val="uk-UA"/>
        </w:rPr>
        <w:t>к</w:t>
      </w:r>
      <w:r w:rsidRPr="004E1F6A">
        <w:rPr>
          <w:sz w:val="20"/>
          <w:szCs w:val="20"/>
          <w:lang w:val="uk-UA"/>
        </w:rPr>
        <w:t>лінальних структур в межах Центральної та Прибортових зон грабена. В переважній більшості вони є комплексними, вміщують газ, нафту і конде</w:t>
      </w:r>
      <w:r w:rsidRPr="004E1F6A">
        <w:rPr>
          <w:sz w:val="20"/>
          <w:szCs w:val="20"/>
          <w:lang w:val="uk-UA"/>
        </w:rPr>
        <w:t>н</w:t>
      </w:r>
      <w:r w:rsidRPr="004E1F6A">
        <w:rPr>
          <w:sz w:val="20"/>
          <w:szCs w:val="20"/>
          <w:lang w:val="uk-UA"/>
        </w:rPr>
        <w:t>сат або газ і конденсат.</w:t>
      </w:r>
    </w:p>
    <w:p w:rsidR="001110EC" w:rsidRPr="004E1F6A" w:rsidRDefault="001110EC" w:rsidP="001110EC">
      <w:pPr>
        <w:tabs>
          <w:tab w:val="left" w:pos="284"/>
        </w:tabs>
        <w:ind w:firstLine="454"/>
        <w:jc w:val="both"/>
        <w:rPr>
          <w:sz w:val="20"/>
          <w:szCs w:val="20"/>
          <w:lang w:val="uk-UA"/>
        </w:rPr>
      </w:pPr>
      <w:r w:rsidRPr="004E1F6A">
        <w:rPr>
          <w:sz w:val="20"/>
          <w:szCs w:val="20"/>
          <w:lang w:val="uk-UA"/>
        </w:rPr>
        <w:t>За розмірами родовища поділяються на крупне – Абазівське, середні за розміром – Березівське, Бугр</w:t>
      </w:r>
      <w:r w:rsidRPr="004E1F6A">
        <w:rPr>
          <w:sz w:val="20"/>
          <w:szCs w:val="20"/>
          <w:lang w:val="uk-UA"/>
        </w:rPr>
        <w:t>у</w:t>
      </w:r>
      <w:r w:rsidRPr="004E1F6A">
        <w:rPr>
          <w:sz w:val="20"/>
          <w:szCs w:val="20"/>
          <w:lang w:val="uk-UA"/>
        </w:rPr>
        <w:t>ватівське, Рибальське, Тимофіївське, Матвіївське, Опішнянське, Семенцівське, Східнополтавське, решта - дрібні.</w:t>
      </w:r>
    </w:p>
    <w:p w:rsidR="001110EC" w:rsidRPr="004E1F6A" w:rsidRDefault="001110EC" w:rsidP="001110EC">
      <w:pPr>
        <w:tabs>
          <w:tab w:val="left" w:pos="284"/>
        </w:tabs>
        <w:ind w:firstLine="454"/>
        <w:jc w:val="both"/>
        <w:rPr>
          <w:sz w:val="20"/>
          <w:szCs w:val="20"/>
          <w:lang w:val="uk-UA"/>
        </w:rPr>
      </w:pPr>
      <w:r w:rsidRPr="004E1F6A">
        <w:rPr>
          <w:sz w:val="20"/>
          <w:szCs w:val="20"/>
          <w:lang w:val="uk-UA"/>
        </w:rPr>
        <w:t>Згідно з нафтогазогеологічним районуванням [</w:t>
      </w:r>
      <w:r w:rsidRPr="006F60C2">
        <w:rPr>
          <w:color w:val="FF0000"/>
          <w:sz w:val="20"/>
          <w:szCs w:val="20"/>
          <w:lang w:val="uk-UA"/>
        </w:rPr>
        <w:t>3, 22</w:t>
      </w:r>
      <w:r w:rsidRPr="004E1F6A">
        <w:rPr>
          <w:sz w:val="20"/>
          <w:szCs w:val="20"/>
          <w:lang w:val="uk-UA"/>
        </w:rPr>
        <w:t xml:space="preserve"> та ін.], практично всі відомі в межах досліджених аркушів родовища вуглеводнів відносяться до Охтирського</w:t>
      </w:r>
      <w:r>
        <w:rPr>
          <w:sz w:val="20"/>
          <w:szCs w:val="20"/>
          <w:lang w:val="uk-UA"/>
        </w:rPr>
        <w:t xml:space="preserve"> </w:t>
      </w:r>
      <w:r w:rsidRPr="00FE0ACC">
        <w:rPr>
          <w:sz w:val="20"/>
          <w:szCs w:val="20"/>
          <w:lang w:val="uk-UA"/>
        </w:rPr>
        <w:t>(Північного борту),</w:t>
      </w:r>
      <w:r w:rsidRPr="004E1F6A">
        <w:rPr>
          <w:sz w:val="20"/>
          <w:szCs w:val="20"/>
          <w:lang w:val="uk-UA"/>
        </w:rPr>
        <w:t xml:space="preserve"> Талалаївс</w:t>
      </w:r>
      <w:r w:rsidRPr="004E1F6A">
        <w:rPr>
          <w:sz w:val="20"/>
          <w:szCs w:val="20"/>
          <w:lang w:val="uk-UA"/>
        </w:rPr>
        <w:t>ь</w:t>
      </w:r>
      <w:r w:rsidRPr="004E1F6A">
        <w:rPr>
          <w:sz w:val="20"/>
          <w:szCs w:val="20"/>
          <w:lang w:val="uk-UA"/>
        </w:rPr>
        <w:t xml:space="preserve">ко-Рибальського, </w:t>
      </w:r>
      <w:r w:rsidRPr="004E1F6A">
        <w:rPr>
          <w:sz w:val="20"/>
          <w:szCs w:val="20"/>
          <w:lang w:val="uk-UA"/>
        </w:rPr>
        <w:lastRenderedPageBreak/>
        <w:t>Глинсько-Солохівського, Машівсько-Шебелинського та Руденківсько-Пролетарського нафт</w:t>
      </w:r>
      <w:r w:rsidRPr="004E1F6A">
        <w:rPr>
          <w:sz w:val="20"/>
          <w:szCs w:val="20"/>
          <w:lang w:val="uk-UA"/>
        </w:rPr>
        <w:t>о</w:t>
      </w:r>
      <w:r w:rsidRPr="004E1F6A">
        <w:rPr>
          <w:sz w:val="20"/>
          <w:szCs w:val="20"/>
          <w:lang w:val="uk-UA"/>
        </w:rPr>
        <w:t>газоносних районів з д</w:t>
      </w:r>
      <w:r w:rsidRPr="004E1F6A">
        <w:rPr>
          <w:sz w:val="20"/>
          <w:szCs w:val="20"/>
          <w:lang w:val="uk-UA"/>
        </w:rPr>
        <w:t>е</w:t>
      </w:r>
      <w:r w:rsidRPr="004E1F6A">
        <w:rPr>
          <w:sz w:val="20"/>
          <w:szCs w:val="20"/>
          <w:lang w:val="uk-UA"/>
        </w:rPr>
        <w:t>що різними перспективами подальшого освоєння. Ці перспективи пов’язуються з виявленням нових тектонічно і літологічно екранованих пасток у нижньокам’яновугільних і девонських ві</w:t>
      </w:r>
      <w:r w:rsidRPr="004E1F6A">
        <w:rPr>
          <w:sz w:val="20"/>
          <w:szCs w:val="20"/>
          <w:lang w:val="uk-UA"/>
        </w:rPr>
        <w:t>д</w:t>
      </w:r>
      <w:r w:rsidRPr="004E1F6A">
        <w:rPr>
          <w:sz w:val="20"/>
          <w:szCs w:val="20"/>
          <w:lang w:val="uk-UA"/>
        </w:rPr>
        <w:t>кладах на глибинах 4-6</w:t>
      </w:r>
      <w:r>
        <w:rPr>
          <w:sz w:val="20"/>
          <w:szCs w:val="20"/>
          <w:lang w:val="uk-UA"/>
        </w:rPr>
        <w:t> </w:t>
      </w:r>
      <w:r w:rsidRPr="004E1F6A">
        <w:rPr>
          <w:sz w:val="20"/>
          <w:szCs w:val="20"/>
          <w:lang w:val="uk-UA"/>
        </w:rPr>
        <w:t>км. Особливий інтерес в цьому плані становлять породи кристалічного фундаменту, про що свідчить досвід род</w:t>
      </w:r>
      <w:r w:rsidRPr="004E1F6A">
        <w:rPr>
          <w:sz w:val="20"/>
          <w:szCs w:val="20"/>
          <w:lang w:val="uk-UA"/>
        </w:rPr>
        <w:t>о</w:t>
      </w:r>
      <w:r w:rsidRPr="004E1F6A">
        <w:rPr>
          <w:sz w:val="20"/>
          <w:szCs w:val="20"/>
          <w:lang w:val="uk-UA"/>
        </w:rPr>
        <w:t>вищ в Охтирському районі.</w:t>
      </w:r>
    </w:p>
    <w:p w:rsidR="001110EC" w:rsidRPr="004E1F6A" w:rsidRDefault="001110EC" w:rsidP="001110EC">
      <w:pPr>
        <w:tabs>
          <w:tab w:val="left" w:pos="284"/>
        </w:tabs>
        <w:ind w:firstLine="454"/>
        <w:jc w:val="both"/>
        <w:rPr>
          <w:sz w:val="20"/>
          <w:szCs w:val="20"/>
          <w:highlight w:val="yellow"/>
          <w:lang w:val="uk-UA"/>
        </w:rPr>
      </w:pPr>
      <w:r w:rsidRPr="004E1F6A">
        <w:rPr>
          <w:sz w:val="20"/>
          <w:szCs w:val="20"/>
          <w:lang w:val="uk-UA"/>
        </w:rPr>
        <w:t>До Північного борту нафтогазоносності відноситься Хухрянське родовище. Прийн</w:t>
      </w:r>
      <w:r w:rsidRPr="004E1F6A">
        <w:rPr>
          <w:sz w:val="20"/>
          <w:szCs w:val="20"/>
          <w:lang w:val="uk-UA"/>
        </w:rPr>
        <w:t>я</w:t>
      </w:r>
      <w:r w:rsidRPr="004E1F6A">
        <w:rPr>
          <w:sz w:val="20"/>
          <w:szCs w:val="20"/>
          <w:lang w:val="uk-UA"/>
        </w:rPr>
        <w:t>та межа можливого розповсюдження покладів вуглеводнів на борту пов’язується з товщиною осадового чохла понад 1,5 км. Разом з тим, певний інтерес для виявлення родовищ нафти і газу становить прибортова частина грабена і прилягаюча до крайового розлому частина борту. В цих нестабільних тектонічних умовах відбувалося пор</w:t>
      </w:r>
      <w:r w:rsidRPr="004E1F6A">
        <w:rPr>
          <w:sz w:val="20"/>
          <w:szCs w:val="20"/>
          <w:lang w:val="uk-UA"/>
        </w:rPr>
        <w:t>у</w:t>
      </w:r>
      <w:r w:rsidRPr="004E1F6A">
        <w:rPr>
          <w:sz w:val="20"/>
          <w:szCs w:val="20"/>
          <w:lang w:val="uk-UA"/>
        </w:rPr>
        <w:t>шення моноклінального залягання палеозойського чохла, проявляється виклинювання окремих горизонтів, літологічна мінливість і стратиграфічна неузгодженість. Саме перелічені чинники можуть створювати там необхідні сприятливі локальні умови для формування стратиграфічних і літологічних пасток.</w:t>
      </w:r>
    </w:p>
    <w:p w:rsidR="001110EC" w:rsidRPr="004E1F6A" w:rsidRDefault="001110EC" w:rsidP="001110EC">
      <w:pPr>
        <w:ind w:firstLine="454"/>
        <w:jc w:val="both"/>
        <w:rPr>
          <w:b/>
          <w:sz w:val="20"/>
          <w:szCs w:val="20"/>
          <w:lang w:val="uk-UA"/>
        </w:rPr>
      </w:pPr>
      <w:r w:rsidRPr="004E1F6A">
        <w:rPr>
          <w:b/>
          <w:sz w:val="20"/>
          <w:szCs w:val="20"/>
          <w:lang w:val="uk-UA"/>
        </w:rPr>
        <w:t xml:space="preserve">Тверді горючі копалини. Буре вугілля. </w:t>
      </w:r>
      <w:r w:rsidRPr="004E1F6A">
        <w:rPr>
          <w:sz w:val="20"/>
          <w:szCs w:val="20"/>
          <w:lang w:val="uk-UA"/>
        </w:rPr>
        <w:t>В межах території аркушів є один невеликий прояв бурого вугілля потужністю 1,5 м на гл. 50 м. Вугільні лінзи залягають у пі</w:t>
      </w:r>
      <w:r w:rsidRPr="004E1F6A">
        <w:rPr>
          <w:sz w:val="20"/>
          <w:szCs w:val="20"/>
          <w:lang w:val="uk-UA"/>
        </w:rPr>
        <w:t>с</w:t>
      </w:r>
      <w:r w:rsidRPr="004E1F6A">
        <w:rPr>
          <w:sz w:val="20"/>
          <w:szCs w:val="20"/>
          <w:lang w:val="uk-UA"/>
        </w:rPr>
        <w:t>ках берецької світи. Якість вугілля не визначена. Перспективи виявлення більш значних п</w:t>
      </w:r>
      <w:r w:rsidRPr="004E1F6A">
        <w:rPr>
          <w:sz w:val="20"/>
          <w:szCs w:val="20"/>
          <w:lang w:val="uk-UA"/>
        </w:rPr>
        <w:t>о</w:t>
      </w:r>
      <w:r w:rsidRPr="004E1F6A">
        <w:rPr>
          <w:sz w:val="20"/>
          <w:szCs w:val="20"/>
          <w:lang w:val="uk-UA"/>
        </w:rPr>
        <w:t>кладів сумнівні.</w:t>
      </w:r>
    </w:p>
    <w:p w:rsidR="001110EC" w:rsidRDefault="001110EC" w:rsidP="001110EC">
      <w:pPr>
        <w:ind w:firstLine="454"/>
        <w:jc w:val="both"/>
        <w:rPr>
          <w:sz w:val="20"/>
          <w:szCs w:val="20"/>
          <w:lang w:val="uk-UA"/>
        </w:rPr>
      </w:pPr>
      <w:r w:rsidRPr="004E1F6A">
        <w:rPr>
          <w:b/>
          <w:sz w:val="20"/>
          <w:szCs w:val="20"/>
          <w:lang w:val="uk-UA"/>
        </w:rPr>
        <w:t xml:space="preserve">Торф. </w:t>
      </w:r>
      <w:r w:rsidRPr="004E1F6A">
        <w:rPr>
          <w:sz w:val="20"/>
          <w:szCs w:val="20"/>
          <w:lang w:val="uk-UA"/>
        </w:rPr>
        <w:t>Територія більш північного Охтирського аркуша характеризується вдвічі більшою кількістю р</w:t>
      </w:r>
      <w:r w:rsidRPr="004E1F6A">
        <w:rPr>
          <w:sz w:val="20"/>
          <w:szCs w:val="20"/>
          <w:lang w:val="uk-UA"/>
        </w:rPr>
        <w:t>о</w:t>
      </w:r>
      <w:r w:rsidRPr="004E1F6A">
        <w:rPr>
          <w:sz w:val="20"/>
          <w:szCs w:val="20"/>
          <w:lang w:val="uk-UA"/>
        </w:rPr>
        <w:t>довищ торфу і відповідно більшою заторфованістю у порівнянні із Полтавським аркушем. Родовища торфу виділені практично на всіх основних ріках району. Потужність торф’яних покладів становить у середньому 2 м, поклади характеризуют</w:t>
      </w:r>
      <w:r w:rsidRPr="004E1F6A">
        <w:rPr>
          <w:sz w:val="20"/>
          <w:szCs w:val="20"/>
          <w:lang w:val="uk-UA"/>
        </w:rPr>
        <w:t>ь</w:t>
      </w:r>
      <w:r w:rsidRPr="004E1F6A">
        <w:rPr>
          <w:sz w:val="20"/>
          <w:szCs w:val="20"/>
          <w:lang w:val="uk-UA"/>
        </w:rPr>
        <w:t>ся доступністю розробки. Родовища складені переважно торфом низинного типу, вище середнього ступеня розкладу та підвищеної зольності. Всі родовища незначні за розміром за ви</w:t>
      </w:r>
      <w:r>
        <w:rPr>
          <w:sz w:val="20"/>
          <w:szCs w:val="20"/>
          <w:lang w:val="uk-UA"/>
        </w:rPr>
        <w:t>-</w:t>
      </w:r>
      <w:r w:rsidRPr="004E1F6A">
        <w:rPr>
          <w:sz w:val="20"/>
          <w:szCs w:val="20"/>
          <w:lang w:val="uk-UA"/>
        </w:rPr>
        <w:t>нятком крупного Грунь-Ташанського родовища, яке має всі перспективи для подальшої розробки. В цілому перспективність торф’яних родовищ невелика. Нині торф на більшості родовищ використовується у сільс</w:t>
      </w:r>
      <w:r w:rsidRPr="004E1F6A">
        <w:rPr>
          <w:sz w:val="20"/>
          <w:szCs w:val="20"/>
          <w:lang w:val="uk-UA"/>
        </w:rPr>
        <w:t>ь</w:t>
      </w:r>
      <w:r w:rsidRPr="004E1F6A">
        <w:rPr>
          <w:sz w:val="20"/>
          <w:szCs w:val="20"/>
          <w:lang w:val="uk-UA"/>
        </w:rPr>
        <w:t>кому господарстві для виготовлення компостів та рідше для безпосереднього внесення у ґрунт. Стосовно вироблених родовищ треба зазначити, що частина запасів на них ще залишається, бо розробка велась без належного меліорати</w:t>
      </w:r>
      <w:r w:rsidRPr="004E1F6A">
        <w:rPr>
          <w:sz w:val="20"/>
          <w:szCs w:val="20"/>
          <w:lang w:val="uk-UA"/>
        </w:rPr>
        <w:t>в</w:t>
      </w:r>
      <w:r w:rsidRPr="004E1F6A">
        <w:rPr>
          <w:sz w:val="20"/>
          <w:szCs w:val="20"/>
          <w:lang w:val="uk-UA"/>
        </w:rPr>
        <w:t>ного забезпечення внаслідок чого відбувалось неповне вилучення торфу.</w:t>
      </w:r>
    </w:p>
    <w:p w:rsidR="001110EC" w:rsidRDefault="001110EC" w:rsidP="001110EC">
      <w:pPr>
        <w:ind w:firstLine="454"/>
        <w:jc w:val="both"/>
        <w:rPr>
          <w:sz w:val="20"/>
          <w:szCs w:val="20"/>
          <w:lang w:val="uk-UA"/>
        </w:rPr>
      </w:pPr>
    </w:p>
    <w:p w:rsidR="001110EC" w:rsidRDefault="001110EC" w:rsidP="001110EC">
      <w:pPr>
        <w:ind w:firstLine="454"/>
        <w:jc w:val="both"/>
        <w:rPr>
          <w:b/>
          <w:sz w:val="20"/>
          <w:szCs w:val="20"/>
          <w:lang w:val="uk-UA"/>
        </w:rPr>
      </w:pPr>
    </w:p>
    <w:p w:rsidR="001110EC" w:rsidRPr="004E1F6A" w:rsidRDefault="001110EC" w:rsidP="001110EC">
      <w:pPr>
        <w:ind w:firstLine="454"/>
        <w:jc w:val="both"/>
        <w:rPr>
          <w:b/>
          <w:sz w:val="20"/>
          <w:szCs w:val="20"/>
          <w:lang w:val="uk-UA"/>
        </w:rPr>
      </w:pPr>
    </w:p>
    <w:p w:rsidR="001110EC" w:rsidRPr="004E1F6A" w:rsidRDefault="001110EC" w:rsidP="001110EC">
      <w:pPr>
        <w:ind w:firstLine="454"/>
        <w:jc w:val="both"/>
        <w:rPr>
          <w:b/>
          <w:sz w:val="20"/>
          <w:szCs w:val="20"/>
          <w:lang w:val="uk-UA"/>
        </w:rPr>
      </w:pPr>
      <w:r w:rsidRPr="004E1F6A">
        <w:rPr>
          <w:b/>
          <w:sz w:val="20"/>
          <w:szCs w:val="20"/>
          <w:lang w:val="uk-UA"/>
        </w:rPr>
        <w:t>9.2 Металічні копалини</w:t>
      </w:r>
    </w:p>
    <w:p w:rsidR="001110EC" w:rsidRPr="004E1F6A" w:rsidRDefault="001110EC" w:rsidP="001110EC">
      <w:pPr>
        <w:ind w:firstLine="454"/>
        <w:jc w:val="both"/>
        <w:rPr>
          <w:sz w:val="20"/>
          <w:szCs w:val="20"/>
          <w:lang w:val="uk-UA"/>
        </w:rPr>
      </w:pPr>
      <w:r w:rsidRPr="004E1F6A">
        <w:rPr>
          <w:b/>
          <w:sz w:val="20"/>
          <w:szCs w:val="20"/>
          <w:lang w:val="uk-UA"/>
        </w:rPr>
        <w:t xml:space="preserve">Кольорові та рідкісні метали. Титан-цирконієві розсипи. </w:t>
      </w:r>
      <w:r w:rsidRPr="004E1F6A">
        <w:rPr>
          <w:sz w:val="20"/>
          <w:szCs w:val="20"/>
          <w:lang w:val="uk-UA"/>
        </w:rPr>
        <w:t>В межах території аркушів простежені лише окремі непромислові прояви і пункти мінералізації титан-цирконієвих розсипів, які зосереджені переважно в межах вододільних просторів півні</w:t>
      </w:r>
      <w:r w:rsidRPr="004E1F6A">
        <w:rPr>
          <w:sz w:val="20"/>
          <w:szCs w:val="20"/>
          <w:lang w:val="uk-UA"/>
        </w:rPr>
        <w:t>ч</w:t>
      </w:r>
      <w:r w:rsidRPr="004E1F6A">
        <w:rPr>
          <w:sz w:val="20"/>
          <w:szCs w:val="20"/>
          <w:lang w:val="uk-UA"/>
        </w:rPr>
        <w:t>но-східної половини площі</w:t>
      </w:r>
      <w:r>
        <w:rPr>
          <w:sz w:val="20"/>
          <w:szCs w:val="20"/>
          <w:lang w:val="uk-UA"/>
        </w:rPr>
        <w:t xml:space="preserve"> </w:t>
      </w:r>
      <w:r w:rsidRPr="00FE0ACC">
        <w:rPr>
          <w:sz w:val="20"/>
          <w:szCs w:val="20"/>
          <w:lang w:val="uk-UA"/>
        </w:rPr>
        <w:t>(Лебединського рудоносного поля)</w:t>
      </w:r>
      <w:r w:rsidRPr="004E1F6A">
        <w:rPr>
          <w:sz w:val="20"/>
          <w:szCs w:val="20"/>
          <w:lang w:val="uk-UA"/>
        </w:rPr>
        <w:t>. Поклади лінзоподібно-пластового типу з відносно мінливою потужністю корисної копалини. Місцями п</w:t>
      </w:r>
      <w:r w:rsidRPr="004E1F6A">
        <w:rPr>
          <w:sz w:val="20"/>
          <w:szCs w:val="20"/>
          <w:lang w:val="uk-UA"/>
        </w:rPr>
        <w:t>о</w:t>
      </w:r>
      <w:r w:rsidRPr="004E1F6A">
        <w:rPr>
          <w:sz w:val="20"/>
          <w:szCs w:val="20"/>
          <w:lang w:val="uk-UA"/>
        </w:rPr>
        <w:t>клади корисної копалини розмиті. Рудовміщуючими породами є сірі, зеленувато-сірі, жовтувато-сірі піски полтавської серії. Зруденіння приурочене до верхньої частини берецької світи. Корисна копалина предста</w:t>
      </w:r>
      <w:r w:rsidRPr="004E1F6A">
        <w:rPr>
          <w:sz w:val="20"/>
          <w:szCs w:val="20"/>
          <w:lang w:val="uk-UA"/>
        </w:rPr>
        <w:t>в</w:t>
      </w:r>
      <w:r w:rsidRPr="004E1F6A">
        <w:rPr>
          <w:sz w:val="20"/>
          <w:szCs w:val="20"/>
          <w:lang w:val="uk-UA"/>
        </w:rPr>
        <w:t>лена сірими і зеленувато-сірими пісками, збагаченими мінералами важкої фракції. Середня потужність ро</w:t>
      </w:r>
      <w:r w:rsidRPr="004E1F6A">
        <w:rPr>
          <w:sz w:val="20"/>
          <w:szCs w:val="20"/>
          <w:lang w:val="uk-UA"/>
        </w:rPr>
        <w:t>з</w:t>
      </w:r>
      <w:r w:rsidRPr="004E1F6A">
        <w:rPr>
          <w:sz w:val="20"/>
          <w:szCs w:val="20"/>
          <w:lang w:val="uk-UA"/>
        </w:rPr>
        <w:t>сипів – 6 м. Потужність розкривних порід досить велика, а концентрації рудних компонентів ніде не дос</w:t>
      </w:r>
      <w:r w:rsidRPr="004E1F6A">
        <w:rPr>
          <w:sz w:val="20"/>
          <w:szCs w:val="20"/>
          <w:lang w:val="uk-UA"/>
        </w:rPr>
        <w:t>я</w:t>
      </w:r>
      <w:r w:rsidRPr="004E1F6A">
        <w:rPr>
          <w:sz w:val="20"/>
          <w:szCs w:val="20"/>
          <w:lang w:val="uk-UA"/>
        </w:rPr>
        <w:t>гають промислових значень. На підставі виявлених закономірностей не рекомендується проведення на даній території більш детального вивчення розміщення титан-цирконієвих розсипів з метою виявлення промисл</w:t>
      </w:r>
      <w:r w:rsidRPr="004E1F6A">
        <w:rPr>
          <w:sz w:val="20"/>
          <w:szCs w:val="20"/>
          <w:lang w:val="uk-UA"/>
        </w:rPr>
        <w:t>о</w:t>
      </w:r>
      <w:r w:rsidRPr="004E1F6A">
        <w:rPr>
          <w:sz w:val="20"/>
          <w:szCs w:val="20"/>
          <w:lang w:val="uk-UA"/>
        </w:rPr>
        <w:t>вих проявів.</w:t>
      </w:r>
    </w:p>
    <w:p w:rsidR="001110EC" w:rsidRPr="004E1F6A" w:rsidRDefault="001110EC" w:rsidP="001110EC">
      <w:pPr>
        <w:ind w:firstLine="454"/>
        <w:jc w:val="both"/>
        <w:rPr>
          <w:sz w:val="20"/>
          <w:szCs w:val="20"/>
          <w:lang w:val="uk-UA"/>
        </w:rPr>
      </w:pPr>
      <w:r w:rsidRPr="004E1F6A">
        <w:rPr>
          <w:b/>
          <w:sz w:val="20"/>
          <w:szCs w:val="20"/>
          <w:lang w:val="uk-UA"/>
        </w:rPr>
        <w:t xml:space="preserve">Кобальт і молібден. </w:t>
      </w:r>
      <w:r w:rsidRPr="004E1F6A">
        <w:rPr>
          <w:sz w:val="20"/>
          <w:szCs w:val="20"/>
          <w:lang w:val="uk-UA"/>
        </w:rPr>
        <w:t>Хоч перевищення геохімічного фону для кобальту і молібдену в окремих інтерв</w:t>
      </w:r>
      <w:r w:rsidRPr="004E1F6A">
        <w:rPr>
          <w:sz w:val="20"/>
          <w:szCs w:val="20"/>
          <w:lang w:val="uk-UA"/>
        </w:rPr>
        <w:t>а</w:t>
      </w:r>
      <w:r w:rsidRPr="004E1F6A">
        <w:rPr>
          <w:sz w:val="20"/>
          <w:szCs w:val="20"/>
          <w:lang w:val="uk-UA"/>
        </w:rPr>
        <w:t>лах Синівської солянокупольної брекчії досягає двох порядків, значна потужність розкривних порід не дозволяє визначити промисловий інтерес стосовно зазнач</w:t>
      </w:r>
      <w:r w:rsidRPr="004E1F6A">
        <w:rPr>
          <w:sz w:val="20"/>
          <w:szCs w:val="20"/>
          <w:lang w:val="uk-UA"/>
        </w:rPr>
        <w:t>е</w:t>
      </w:r>
      <w:r w:rsidRPr="004E1F6A">
        <w:rPr>
          <w:sz w:val="20"/>
          <w:szCs w:val="20"/>
          <w:lang w:val="uk-UA"/>
        </w:rPr>
        <w:t>них рудопроявів.</w:t>
      </w:r>
    </w:p>
    <w:p w:rsidR="001110EC" w:rsidRPr="004E1F6A" w:rsidRDefault="001110EC" w:rsidP="001110EC">
      <w:pPr>
        <w:ind w:firstLine="454"/>
        <w:jc w:val="both"/>
        <w:rPr>
          <w:b/>
          <w:bCs/>
          <w:sz w:val="20"/>
          <w:szCs w:val="20"/>
          <w:lang w:val="uk-UA"/>
        </w:rPr>
      </w:pPr>
      <w:r w:rsidRPr="004E1F6A">
        <w:rPr>
          <w:b/>
          <w:sz w:val="20"/>
          <w:szCs w:val="20"/>
          <w:lang w:val="uk-UA"/>
        </w:rPr>
        <w:t>9.3 Неметалічні копалини</w:t>
      </w:r>
    </w:p>
    <w:p w:rsidR="001110EC" w:rsidRPr="004E1F6A" w:rsidRDefault="001110EC" w:rsidP="001110EC">
      <w:pPr>
        <w:ind w:firstLine="454"/>
        <w:jc w:val="both"/>
        <w:rPr>
          <w:sz w:val="20"/>
          <w:szCs w:val="20"/>
          <w:lang w:val="uk-UA"/>
        </w:rPr>
      </w:pPr>
      <w:r w:rsidRPr="004E1F6A">
        <w:rPr>
          <w:b/>
          <w:bCs/>
          <w:sz w:val="20"/>
          <w:szCs w:val="20"/>
          <w:lang w:val="uk-UA"/>
        </w:rPr>
        <w:t xml:space="preserve">Сировина вогнетривка. Глина вогнетривка. </w:t>
      </w:r>
      <w:r w:rsidRPr="004E1F6A">
        <w:rPr>
          <w:sz w:val="20"/>
          <w:szCs w:val="20"/>
          <w:lang w:val="uk-UA"/>
        </w:rPr>
        <w:t xml:space="preserve">Найбільш якісною </w:t>
      </w:r>
      <w:r w:rsidRPr="004E1F6A">
        <w:rPr>
          <w:bCs/>
          <w:sz w:val="20"/>
          <w:szCs w:val="20"/>
          <w:lang w:val="uk-UA"/>
        </w:rPr>
        <w:t>вогнетривкою</w:t>
      </w:r>
      <w:r w:rsidRPr="004E1F6A">
        <w:rPr>
          <w:sz w:val="20"/>
          <w:szCs w:val="20"/>
          <w:lang w:val="uk-UA"/>
        </w:rPr>
        <w:t xml:space="preserve"> сировиною є неоген</w:t>
      </w:r>
      <w:r w:rsidRPr="004E1F6A">
        <w:rPr>
          <w:sz w:val="20"/>
          <w:szCs w:val="20"/>
          <w:lang w:val="uk-UA"/>
        </w:rPr>
        <w:t>о</w:t>
      </w:r>
      <w:r w:rsidRPr="004E1F6A">
        <w:rPr>
          <w:sz w:val="20"/>
          <w:szCs w:val="20"/>
          <w:lang w:val="uk-UA"/>
        </w:rPr>
        <w:t>ві строкаті глини. Перспективні ділянки розташовані на правому схилі долини р. Ворскла. В межах цих д</w:t>
      </w:r>
      <w:r w:rsidRPr="004E1F6A">
        <w:rPr>
          <w:sz w:val="20"/>
          <w:szCs w:val="20"/>
          <w:lang w:val="uk-UA"/>
        </w:rPr>
        <w:t>і</w:t>
      </w:r>
      <w:r w:rsidRPr="004E1F6A">
        <w:rPr>
          <w:sz w:val="20"/>
          <w:szCs w:val="20"/>
          <w:lang w:val="uk-UA"/>
        </w:rPr>
        <w:t>лянок численними свердловинами попередників було розкрито товщу строкатих глин потужністю від пе</w:t>
      </w:r>
      <w:r w:rsidRPr="004E1F6A">
        <w:rPr>
          <w:sz w:val="20"/>
          <w:szCs w:val="20"/>
          <w:lang w:val="uk-UA"/>
        </w:rPr>
        <w:t>р</w:t>
      </w:r>
      <w:r w:rsidRPr="004E1F6A">
        <w:rPr>
          <w:sz w:val="20"/>
          <w:szCs w:val="20"/>
          <w:lang w:val="uk-UA"/>
        </w:rPr>
        <w:t xml:space="preserve">ших метрів до 10-15 м, вивчення хімічного та гранулометричного складу порід не проводилося. Аналогом для цих ділянок може слугувати </w:t>
      </w:r>
      <w:r>
        <w:rPr>
          <w:sz w:val="20"/>
          <w:szCs w:val="20"/>
          <w:lang w:val="uk-UA"/>
        </w:rPr>
        <w:t>Опішня</w:t>
      </w:r>
      <w:r w:rsidRPr="004E1F6A">
        <w:rPr>
          <w:sz w:val="20"/>
          <w:szCs w:val="20"/>
          <w:lang w:val="uk-UA"/>
        </w:rPr>
        <w:t>нське родовище керамзитової сировини, яке знаходиться південн</w:t>
      </w:r>
      <w:r w:rsidRPr="004E1F6A">
        <w:rPr>
          <w:sz w:val="20"/>
          <w:szCs w:val="20"/>
          <w:lang w:val="uk-UA"/>
        </w:rPr>
        <w:t>і</w:t>
      </w:r>
      <w:r w:rsidRPr="004E1F6A">
        <w:rPr>
          <w:sz w:val="20"/>
          <w:szCs w:val="20"/>
          <w:lang w:val="uk-UA"/>
        </w:rPr>
        <w:t>ше виділених ділянок в аналогічних геологічних умовах. Можливість розробки нових родовищ обмежена спорадичністю проявів корисної копалини, як в розрізі, так і латерально, а також великою потужністю ро</w:t>
      </w:r>
      <w:r w:rsidRPr="004E1F6A">
        <w:rPr>
          <w:sz w:val="20"/>
          <w:szCs w:val="20"/>
          <w:lang w:val="uk-UA"/>
        </w:rPr>
        <w:t>з</w:t>
      </w:r>
      <w:r w:rsidRPr="004E1F6A">
        <w:rPr>
          <w:sz w:val="20"/>
          <w:szCs w:val="20"/>
          <w:lang w:val="uk-UA"/>
        </w:rPr>
        <w:t>криву, який зростає у бік вододілу. Крім того, не виключено, що глини на перспективних ділянках можуть не відповід</w:t>
      </w:r>
      <w:r w:rsidRPr="004E1F6A">
        <w:rPr>
          <w:sz w:val="20"/>
          <w:szCs w:val="20"/>
          <w:lang w:val="uk-UA"/>
        </w:rPr>
        <w:t>а</w:t>
      </w:r>
      <w:r w:rsidRPr="004E1F6A">
        <w:rPr>
          <w:sz w:val="20"/>
          <w:szCs w:val="20"/>
          <w:lang w:val="uk-UA"/>
        </w:rPr>
        <w:t>ти вимогам до вогнетривкої сировини, тому прогнозується найбільш ймовірне їх використання в якості сировини к</w:t>
      </w:r>
      <w:r w:rsidRPr="004E1F6A">
        <w:rPr>
          <w:sz w:val="20"/>
          <w:szCs w:val="20"/>
          <w:lang w:val="uk-UA"/>
        </w:rPr>
        <w:t>е</w:t>
      </w:r>
      <w:r w:rsidRPr="004E1F6A">
        <w:rPr>
          <w:sz w:val="20"/>
          <w:szCs w:val="20"/>
          <w:lang w:val="uk-UA"/>
        </w:rPr>
        <w:t>рамзитової.</w:t>
      </w:r>
    </w:p>
    <w:p w:rsidR="001110EC" w:rsidRPr="004E1F6A" w:rsidRDefault="001110EC" w:rsidP="001110EC">
      <w:pPr>
        <w:ind w:firstLine="454"/>
        <w:jc w:val="both"/>
        <w:rPr>
          <w:sz w:val="20"/>
          <w:szCs w:val="20"/>
          <w:lang w:val="uk-UA"/>
        </w:rPr>
      </w:pPr>
      <w:r w:rsidRPr="004E1F6A">
        <w:rPr>
          <w:b/>
          <w:sz w:val="20"/>
          <w:szCs w:val="20"/>
          <w:lang w:val="uk-UA"/>
        </w:rPr>
        <w:t xml:space="preserve">Сировина формувальна. Пісок формувальний. </w:t>
      </w:r>
      <w:r w:rsidRPr="004E1F6A">
        <w:rPr>
          <w:sz w:val="20"/>
          <w:szCs w:val="20"/>
          <w:lang w:val="uk-UA"/>
        </w:rPr>
        <w:t>Об’єкти формувальних пісків важко об’єднати в значні мінерагенічні одиниці через відсутність залежності їх розповсюдження від структурно-тектонічного п</w:t>
      </w:r>
      <w:r w:rsidRPr="004E1F6A">
        <w:rPr>
          <w:sz w:val="20"/>
          <w:szCs w:val="20"/>
          <w:lang w:val="uk-UA"/>
        </w:rPr>
        <w:t>о</w:t>
      </w:r>
      <w:r w:rsidRPr="004E1F6A">
        <w:rPr>
          <w:sz w:val="20"/>
          <w:szCs w:val="20"/>
          <w:lang w:val="uk-UA"/>
        </w:rPr>
        <w:t>ложення.</w:t>
      </w:r>
    </w:p>
    <w:p w:rsidR="001110EC" w:rsidRPr="004E1F6A" w:rsidRDefault="001110EC" w:rsidP="001110EC">
      <w:pPr>
        <w:ind w:firstLine="454"/>
        <w:jc w:val="both"/>
        <w:rPr>
          <w:sz w:val="20"/>
          <w:szCs w:val="20"/>
          <w:lang w:val="uk-UA"/>
        </w:rPr>
      </w:pPr>
      <w:r w:rsidRPr="004E1F6A">
        <w:rPr>
          <w:sz w:val="20"/>
          <w:szCs w:val="20"/>
          <w:lang w:val="uk-UA"/>
        </w:rPr>
        <w:t xml:space="preserve">Серед виявлених проявів формувальних пісків досить перспективними є алювіальні піски борової тераси на головних ріках району з потужністю до 30 м, із відносно невеликою потужністю розкриву. </w:t>
      </w:r>
      <w:r w:rsidRPr="004E1F6A">
        <w:rPr>
          <w:sz w:val="20"/>
          <w:szCs w:val="20"/>
          <w:lang w:val="uk-UA"/>
        </w:rPr>
        <w:lastRenderedPageBreak/>
        <w:t>Палеог</w:t>
      </w:r>
      <w:r w:rsidRPr="004E1F6A">
        <w:rPr>
          <w:sz w:val="20"/>
          <w:szCs w:val="20"/>
          <w:lang w:val="uk-UA"/>
        </w:rPr>
        <w:t>е</w:t>
      </w:r>
      <w:r w:rsidRPr="004E1F6A">
        <w:rPr>
          <w:sz w:val="20"/>
          <w:szCs w:val="20"/>
          <w:lang w:val="uk-UA"/>
        </w:rPr>
        <w:t>нові і неогенові піски на плато відрізняються значною потужністю перекриваючих порід і за якістю відносяться пер</w:t>
      </w:r>
      <w:r w:rsidRPr="004E1F6A">
        <w:rPr>
          <w:sz w:val="20"/>
          <w:szCs w:val="20"/>
          <w:lang w:val="uk-UA"/>
        </w:rPr>
        <w:t>е</w:t>
      </w:r>
      <w:r w:rsidRPr="004E1F6A">
        <w:rPr>
          <w:sz w:val="20"/>
          <w:szCs w:val="20"/>
          <w:lang w:val="uk-UA"/>
        </w:rPr>
        <w:t>важно до марки ТО16, яка не користується значним попитом у промисловості.</w:t>
      </w:r>
    </w:p>
    <w:p w:rsidR="001110EC" w:rsidRPr="004E1F6A" w:rsidRDefault="001110EC" w:rsidP="001110EC">
      <w:pPr>
        <w:ind w:firstLine="454"/>
        <w:jc w:val="both"/>
        <w:rPr>
          <w:b/>
          <w:sz w:val="20"/>
          <w:szCs w:val="20"/>
          <w:lang w:val="uk-UA"/>
        </w:rPr>
      </w:pPr>
      <w:r w:rsidRPr="004E1F6A">
        <w:rPr>
          <w:sz w:val="20"/>
          <w:szCs w:val="20"/>
          <w:lang w:val="uk-UA"/>
        </w:rPr>
        <w:t>В межах комплексних проявів формувальні і скляні піски генетично і просторово пов’язані між собою. Це добре проявляється в їх спільному заляганні у межах одного гі</w:t>
      </w:r>
      <w:r w:rsidRPr="004E1F6A">
        <w:rPr>
          <w:sz w:val="20"/>
          <w:szCs w:val="20"/>
          <w:lang w:val="uk-UA"/>
        </w:rPr>
        <w:t>п</w:t>
      </w:r>
      <w:r w:rsidRPr="004E1F6A">
        <w:rPr>
          <w:sz w:val="20"/>
          <w:szCs w:val="20"/>
          <w:lang w:val="uk-UA"/>
        </w:rPr>
        <w:t>сометричного рівня. Подібна тенденція спостерігається навіть для родовищ в цілому, коли один і той самий шар піску відповідає вимогам формув</w:t>
      </w:r>
      <w:r w:rsidRPr="004E1F6A">
        <w:rPr>
          <w:sz w:val="20"/>
          <w:szCs w:val="20"/>
          <w:lang w:val="uk-UA"/>
        </w:rPr>
        <w:t>а</w:t>
      </w:r>
      <w:r w:rsidRPr="004E1F6A">
        <w:rPr>
          <w:sz w:val="20"/>
          <w:szCs w:val="20"/>
          <w:lang w:val="uk-UA"/>
        </w:rPr>
        <w:t>льної і скляної промисловості, тому промислова цінність комплексних проявів в першу чергу залежить від кон’юнктури та кондицій на ту чи іншу сировину, які з часом змінюються.</w:t>
      </w:r>
    </w:p>
    <w:p w:rsidR="001110EC" w:rsidRPr="00FE0ACC" w:rsidRDefault="001110EC" w:rsidP="001110EC">
      <w:pPr>
        <w:ind w:firstLine="454"/>
        <w:jc w:val="both"/>
        <w:rPr>
          <w:b/>
          <w:sz w:val="20"/>
          <w:szCs w:val="20"/>
          <w:lang w:val="uk-UA"/>
        </w:rPr>
      </w:pPr>
      <w:r w:rsidRPr="00FE0ACC">
        <w:rPr>
          <w:b/>
          <w:sz w:val="20"/>
          <w:szCs w:val="20"/>
          <w:lang w:val="uk-UA"/>
        </w:rPr>
        <w:t xml:space="preserve">Сировина хімічна. Сіль кам’яна (галіт). </w:t>
      </w:r>
      <w:r w:rsidRPr="00FE0ACC">
        <w:rPr>
          <w:sz w:val="20"/>
          <w:szCs w:val="20"/>
          <w:lang w:val="uk-UA"/>
        </w:rPr>
        <w:t>Значну роль у формуванні відомих у районі родовищ кам’яної солі відігравали фактори тектогенезу герцинської та альпійської те</w:t>
      </w:r>
      <w:r w:rsidRPr="00FE0ACC">
        <w:rPr>
          <w:sz w:val="20"/>
          <w:szCs w:val="20"/>
          <w:lang w:val="uk-UA"/>
        </w:rPr>
        <w:t>к</w:t>
      </w:r>
      <w:r w:rsidRPr="00FE0ACC">
        <w:rPr>
          <w:sz w:val="20"/>
          <w:szCs w:val="20"/>
          <w:lang w:val="uk-UA"/>
        </w:rPr>
        <w:t>тонічних епох. Специфічний галогенний склад девонських відкладів та тектонічна акти</w:t>
      </w:r>
      <w:r w:rsidRPr="00FE0ACC">
        <w:rPr>
          <w:sz w:val="20"/>
          <w:szCs w:val="20"/>
          <w:lang w:val="uk-UA"/>
        </w:rPr>
        <w:t>в</w:t>
      </w:r>
      <w:r w:rsidRPr="00FE0ACC">
        <w:rPr>
          <w:sz w:val="20"/>
          <w:szCs w:val="20"/>
          <w:lang w:val="uk-UA"/>
        </w:rPr>
        <w:t>ність древніх розривних структур призвели до соляного діапіризму із розмахом по верт</w:t>
      </w:r>
      <w:r w:rsidRPr="00FE0ACC">
        <w:rPr>
          <w:sz w:val="20"/>
          <w:szCs w:val="20"/>
          <w:lang w:val="uk-UA"/>
        </w:rPr>
        <w:t>и</w:t>
      </w:r>
      <w:r w:rsidRPr="00FE0ACC">
        <w:rPr>
          <w:sz w:val="20"/>
          <w:szCs w:val="20"/>
          <w:lang w:val="uk-UA"/>
        </w:rPr>
        <w:t>калі більше 3,5 км. Цей процес супроводжувався брекчируванням бокових порід та гідротермальною (телетермальною) діяльністю з непромисловим проявом рудної мінерал</w:t>
      </w:r>
      <w:r w:rsidRPr="00FE0ACC">
        <w:rPr>
          <w:sz w:val="20"/>
          <w:szCs w:val="20"/>
          <w:lang w:val="uk-UA"/>
        </w:rPr>
        <w:t>і</w:t>
      </w:r>
      <w:r w:rsidRPr="00FE0ACC">
        <w:rPr>
          <w:sz w:val="20"/>
          <w:szCs w:val="20"/>
          <w:lang w:val="uk-UA"/>
        </w:rPr>
        <w:t>зації кольорових металів та бору. Сіль на Синівському і Колонтаївському штоках при відносно невеликій глибині залягання може видобуватись вилуговуванням. На інших купольних структурах сіль залягає на гл</w:t>
      </w:r>
      <w:r w:rsidRPr="00FE0ACC">
        <w:rPr>
          <w:sz w:val="20"/>
          <w:szCs w:val="20"/>
          <w:lang w:val="uk-UA"/>
        </w:rPr>
        <w:t>и</w:t>
      </w:r>
      <w:r w:rsidRPr="00FE0ACC">
        <w:rPr>
          <w:sz w:val="20"/>
          <w:szCs w:val="20"/>
          <w:lang w:val="uk-UA"/>
        </w:rPr>
        <w:t>бині понад 2 км. В металогенічному плані штоки відносяться до Самарсько-Торецького району.</w:t>
      </w:r>
    </w:p>
    <w:p w:rsidR="001110EC" w:rsidRPr="004E1F6A" w:rsidRDefault="001110EC" w:rsidP="001110EC">
      <w:pPr>
        <w:ind w:firstLine="454"/>
        <w:jc w:val="both"/>
        <w:rPr>
          <w:sz w:val="20"/>
          <w:szCs w:val="20"/>
          <w:lang w:val="uk-UA"/>
        </w:rPr>
      </w:pPr>
      <w:r w:rsidRPr="004E1F6A">
        <w:rPr>
          <w:b/>
          <w:sz w:val="20"/>
          <w:szCs w:val="20"/>
          <w:lang w:val="uk-UA"/>
        </w:rPr>
        <w:t xml:space="preserve">Сировина скляна. Пісок кварцовий. </w:t>
      </w:r>
      <w:r w:rsidRPr="004E1F6A">
        <w:rPr>
          <w:sz w:val="20"/>
          <w:szCs w:val="20"/>
          <w:lang w:val="uk-UA"/>
        </w:rPr>
        <w:t>По відношенню до рудних розсипів, поклади скляних пісків формувалися у дещо інших фаціальних умовах – далі від берега, куди зн</w:t>
      </w:r>
      <w:r w:rsidRPr="004E1F6A">
        <w:rPr>
          <w:sz w:val="20"/>
          <w:szCs w:val="20"/>
          <w:lang w:val="uk-UA"/>
        </w:rPr>
        <w:t>о</w:t>
      </w:r>
      <w:r w:rsidRPr="004E1F6A">
        <w:rPr>
          <w:sz w:val="20"/>
          <w:szCs w:val="20"/>
          <w:lang w:val="uk-UA"/>
        </w:rPr>
        <w:t>сило більш легкі частинки кварцу. Такі умови відповідають області глибоководного ш</w:t>
      </w:r>
      <w:r w:rsidRPr="004E1F6A">
        <w:rPr>
          <w:sz w:val="20"/>
          <w:szCs w:val="20"/>
          <w:lang w:val="uk-UA"/>
        </w:rPr>
        <w:t>е</w:t>
      </w:r>
      <w:r w:rsidRPr="004E1F6A">
        <w:rPr>
          <w:sz w:val="20"/>
          <w:szCs w:val="20"/>
          <w:lang w:val="uk-UA"/>
        </w:rPr>
        <w:t>льфу крупних морських басейнів. Саме тому відомі на площі родовища та прояви скляних пісків приурочені до берецької і новопетрівської світ, які складені то</w:t>
      </w:r>
      <w:r w:rsidRPr="004E1F6A">
        <w:rPr>
          <w:sz w:val="20"/>
          <w:szCs w:val="20"/>
          <w:lang w:val="uk-UA"/>
        </w:rPr>
        <w:t>н</w:t>
      </w:r>
      <w:r w:rsidRPr="004E1F6A">
        <w:rPr>
          <w:sz w:val="20"/>
          <w:szCs w:val="20"/>
          <w:lang w:val="uk-UA"/>
        </w:rPr>
        <w:t>козернистими добре відсортованими кварцовими пісками. Окрім того, корисна копалина приурочена також до алювіальних четвертинних пісків. Якщо концентрація важких металів відбувалася на схилах підняттів морського дна, то скляні піски відкладалися у западинах між підня</w:t>
      </w:r>
      <w:r w:rsidRPr="004E1F6A">
        <w:rPr>
          <w:sz w:val="20"/>
          <w:szCs w:val="20"/>
          <w:lang w:val="uk-UA"/>
        </w:rPr>
        <w:t>т</w:t>
      </w:r>
      <w:r w:rsidRPr="004E1F6A">
        <w:rPr>
          <w:sz w:val="20"/>
          <w:szCs w:val="20"/>
          <w:lang w:val="uk-UA"/>
        </w:rPr>
        <w:t>тями. Тому поклади скляної сировини знаходяться або за межами рудних розсипів, або під та над ними в залежності від седиментаційного циклу – регресивного чи трансгреси</w:t>
      </w:r>
      <w:r w:rsidRPr="004E1F6A">
        <w:rPr>
          <w:sz w:val="20"/>
          <w:szCs w:val="20"/>
          <w:lang w:val="uk-UA"/>
        </w:rPr>
        <w:t>в</w:t>
      </w:r>
      <w:r w:rsidRPr="004E1F6A">
        <w:rPr>
          <w:sz w:val="20"/>
          <w:szCs w:val="20"/>
          <w:lang w:val="uk-UA"/>
        </w:rPr>
        <w:t>ного.</w:t>
      </w:r>
    </w:p>
    <w:p w:rsidR="001110EC" w:rsidRPr="004E1F6A" w:rsidRDefault="001110EC" w:rsidP="001110EC">
      <w:pPr>
        <w:ind w:firstLine="454"/>
        <w:jc w:val="both"/>
        <w:rPr>
          <w:sz w:val="20"/>
          <w:szCs w:val="20"/>
          <w:lang w:val="uk-UA"/>
        </w:rPr>
      </w:pPr>
      <w:r w:rsidRPr="004E1F6A">
        <w:rPr>
          <w:sz w:val="20"/>
          <w:szCs w:val="20"/>
          <w:lang w:val="uk-UA"/>
        </w:rPr>
        <w:t>До промислових родовищ скляних пісків можуть бути віднесені Куземинське (ІV-3-65, аркуш M-36-XVII) і Охтирське (ІІ-4-30, аркуш M-36-XVII). Зона, що прилягає до вия</w:t>
      </w:r>
      <w:r w:rsidRPr="004E1F6A">
        <w:rPr>
          <w:sz w:val="20"/>
          <w:szCs w:val="20"/>
          <w:lang w:val="uk-UA"/>
        </w:rPr>
        <w:t>в</w:t>
      </w:r>
      <w:r w:rsidRPr="004E1F6A">
        <w:rPr>
          <w:sz w:val="20"/>
          <w:szCs w:val="20"/>
          <w:lang w:val="uk-UA"/>
        </w:rPr>
        <w:t>лених родовищ і проявів скляних пісків є перспективною для виявлення нових проявів. Особливо перспективними є ті родовища, в яких кор</w:t>
      </w:r>
      <w:r w:rsidRPr="004E1F6A">
        <w:rPr>
          <w:sz w:val="20"/>
          <w:szCs w:val="20"/>
          <w:lang w:val="uk-UA"/>
        </w:rPr>
        <w:t>и</w:t>
      </w:r>
      <w:r>
        <w:rPr>
          <w:sz w:val="20"/>
          <w:szCs w:val="20"/>
          <w:lang w:val="uk-UA"/>
        </w:rPr>
        <w:t>-</w:t>
      </w:r>
      <w:r w:rsidRPr="004E1F6A">
        <w:rPr>
          <w:sz w:val="20"/>
          <w:szCs w:val="20"/>
          <w:lang w:val="uk-UA"/>
        </w:rPr>
        <w:t>сною копалиною є четвертинні піски через порівняно малу потужність розкривних порід – 5-10 м.</w:t>
      </w:r>
    </w:p>
    <w:p w:rsidR="001110EC" w:rsidRPr="008B451D" w:rsidRDefault="001110EC" w:rsidP="001110EC">
      <w:pPr>
        <w:ind w:firstLine="454"/>
        <w:jc w:val="both"/>
        <w:rPr>
          <w:sz w:val="20"/>
          <w:szCs w:val="20"/>
          <w:lang w:val="uk-UA"/>
        </w:rPr>
      </w:pPr>
      <w:r w:rsidRPr="008B451D">
        <w:rPr>
          <w:sz w:val="20"/>
          <w:szCs w:val="20"/>
          <w:lang w:val="uk-UA"/>
        </w:rPr>
        <w:t>В якості перспективної виділяється</w:t>
      </w:r>
      <w:r w:rsidRPr="008B451D">
        <w:rPr>
          <w:color w:val="FF0000"/>
          <w:sz w:val="20"/>
          <w:szCs w:val="20"/>
          <w:lang w:val="uk-UA"/>
        </w:rPr>
        <w:t xml:space="preserve"> </w:t>
      </w:r>
      <w:r w:rsidRPr="008B451D">
        <w:rPr>
          <w:color w:val="000000"/>
          <w:sz w:val="20"/>
          <w:szCs w:val="20"/>
          <w:lang w:val="uk-UA"/>
        </w:rPr>
        <w:t>Українська ділянка (І</w:t>
      </w:r>
      <w:r w:rsidRPr="008B451D">
        <w:rPr>
          <w:color w:val="000000"/>
          <w:sz w:val="20"/>
          <w:szCs w:val="20"/>
          <w:lang w:val="en-US"/>
        </w:rPr>
        <w:t>V</w:t>
      </w:r>
      <w:r w:rsidRPr="008B451D">
        <w:rPr>
          <w:color w:val="000000"/>
          <w:sz w:val="20"/>
          <w:szCs w:val="20"/>
          <w:lang w:val="uk-UA"/>
        </w:rPr>
        <w:t>-3, 4-194, аркуш М-36-Х</w:t>
      </w:r>
      <w:r w:rsidRPr="008B451D">
        <w:rPr>
          <w:color w:val="000000"/>
          <w:sz w:val="20"/>
          <w:szCs w:val="20"/>
          <w:lang w:val="en-US"/>
        </w:rPr>
        <w:t>V</w:t>
      </w:r>
      <w:r w:rsidRPr="008B451D">
        <w:rPr>
          <w:color w:val="000000"/>
          <w:sz w:val="20"/>
          <w:szCs w:val="20"/>
          <w:lang w:val="uk-UA"/>
        </w:rPr>
        <w:t>ІІ), яка розташ</w:t>
      </w:r>
      <w:r w:rsidRPr="008B451D">
        <w:rPr>
          <w:color w:val="000000"/>
          <w:sz w:val="20"/>
          <w:szCs w:val="20"/>
          <w:lang w:val="uk-UA"/>
        </w:rPr>
        <w:t>о</w:t>
      </w:r>
      <w:r w:rsidRPr="008B451D">
        <w:rPr>
          <w:color w:val="000000"/>
          <w:sz w:val="20"/>
          <w:szCs w:val="20"/>
          <w:lang w:val="uk-UA"/>
        </w:rPr>
        <w:t xml:space="preserve">вана поблизу південної околиці с. Українка Охтирського району Сумської області </w:t>
      </w:r>
      <w:r w:rsidRPr="008B451D">
        <w:rPr>
          <w:sz w:val="20"/>
          <w:szCs w:val="20"/>
          <w:lang w:val="uk-UA"/>
        </w:rPr>
        <w:t xml:space="preserve">(графічний додаток 4, текстовий додаток М). </w:t>
      </w:r>
      <w:r w:rsidRPr="008B451D">
        <w:rPr>
          <w:color w:val="000000"/>
          <w:sz w:val="20"/>
          <w:szCs w:val="20"/>
          <w:lang w:val="uk-UA"/>
        </w:rPr>
        <w:t>Корисна копалина представлена кварцовими пісками берецької</w:t>
      </w:r>
      <w:r w:rsidRPr="008B451D">
        <w:rPr>
          <w:b/>
          <w:bCs/>
          <w:i/>
          <w:iCs/>
          <w:color w:val="000000"/>
          <w:sz w:val="20"/>
          <w:szCs w:val="20"/>
          <w:lang w:val="uk-UA"/>
        </w:rPr>
        <w:t xml:space="preserve"> </w:t>
      </w:r>
      <w:r w:rsidRPr="008B451D">
        <w:rPr>
          <w:bCs/>
          <w:iCs/>
          <w:color w:val="000000"/>
          <w:sz w:val="20"/>
          <w:szCs w:val="20"/>
          <w:lang w:val="uk-UA"/>
        </w:rPr>
        <w:t xml:space="preserve">світи </w:t>
      </w:r>
      <w:r w:rsidRPr="008B451D">
        <w:rPr>
          <w:rFonts w:ascii="avGeology_index" w:hAnsi="avGeology_index" w:cs="avGeology_index"/>
          <w:bCs/>
          <w:color w:val="000000"/>
          <w:sz w:val="20"/>
          <w:szCs w:val="20"/>
          <w:lang w:val="uk-UA"/>
        </w:rPr>
        <w:t>(</w:t>
      </w:r>
      <w:r w:rsidRPr="008B451D">
        <w:rPr>
          <w:strike/>
          <w:color w:val="000000"/>
          <w:sz w:val="20"/>
          <w:szCs w:val="20"/>
          <w:lang w:val="uk-UA"/>
        </w:rPr>
        <w:t>Р</w:t>
      </w:r>
      <w:r w:rsidRPr="008B451D">
        <w:rPr>
          <w:color w:val="000000"/>
          <w:sz w:val="20"/>
          <w:szCs w:val="20"/>
          <w:vertAlign w:val="subscript"/>
          <w:lang w:val="uk-UA"/>
        </w:rPr>
        <w:t>3</w:t>
      </w:r>
      <w:r w:rsidRPr="008B451D">
        <w:rPr>
          <w:bCs/>
          <w:iCs/>
          <w:color w:val="000000"/>
          <w:sz w:val="20"/>
          <w:szCs w:val="20"/>
          <w:lang w:val="uk-UA"/>
        </w:rPr>
        <w:t>br</w:t>
      </w:r>
      <w:r w:rsidRPr="008B451D">
        <w:rPr>
          <w:bCs/>
          <w:color w:val="000000"/>
          <w:sz w:val="20"/>
          <w:szCs w:val="20"/>
          <w:lang w:val="uk-UA"/>
        </w:rPr>
        <w:t>)</w:t>
      </w:r>
      <w:r w:rsidRPr="008B451D">
        <w:rPr>
          <w:color w:val="000000"/>
          <w:sz w:val="20"/>
          <w:szCs w:val="20"/>
          <w:lang w:val="uk-UA"/>
        </w:rPr>
        <w:t>. Якість пісків не вивчалася. Аналогом даної ділянки можуть слугувати ідентичні піски берецької світи Куземенс</w:t>
      </w:r>
      <w:r w:rsidRPr="008B451D">
        <w:rPr>
          <w:color w:val="000000"/>
          <w:sz w:val="20"/>
          <w:szCs w:val="20"/>
          <w:lang w:val="uk-UA"/>
        </w:rPr>
        <w:t>ь</w:t>
      </w:r>
      <w:r w:rsidRPr="008B451D">
        <w:rPr>
          <w:color w:val="000000"/>
          <w:sz w:val="20"/>
          <w:szCs w:val="20"/>
          <w:lang w:val="uk-UA"/>
        </w:rPr>
        <w:t xml:space="preserve">кого прояву, який розташований поблизу ділянки. За даними лабораторних досліджень цих пісків вміст </w:t>
      </w:r>
      <w:r w:rsidRPr="008B451D">
        <w:rPr>
          <w:color w:val="000000"/>
          <w:sz w:val="20"/>
          <w:szCs w:val="20"/>
          <w:lang w:val="en-US"/>
        </w:rPr>
        <w:t>Fe</w:t>
      </w:r>
      <w:r w:rsidRPr="008B451D">
        <w:rPr>
          <w:color w:val="000000"/>
          <w:sz w:val="20"/>
          <w:szCs w:val="20"/>
          <w:vertAlign w:val="subscript"/>
        </w:rPr>
        <w:t>2</w:t>
      </w:r>
      <w:r w:rsidRPr="008B451D">
        <w:rPr>
          <w:color w:val="000000"/>
          <w:sz w:val="20"/>
          <w:szCs w:val="20"/>
          <w:lang w:val="en-US"/>
        </w:rPr>
        <w:t>O</w:t>
      </w:r>
      <w:r w:rsidRPr="008B451D">
        <w:rPr>
          <w:color w:val="000000"/>
          <w:sz w:val="20"/>
          <w:szCs w:val="20"/>
          <w:vertAlign w:val="subscript"/>
        </w:rPr>
        <w:t>3</w:t>
      </w:r>
      <w:r w:rsidRPr="008B451D">
        <w:rPr>
          <w:color w:val="000000"/>
          <w:sz w:val="20"/>
          <w:szCs w:val="20"/>
        </w:rPr>
        <w:t xml:space="preserve"> </w:t>
      </w:r>
      <w:r w:rsidRPr="008B451D">
        <w:rPr>
          <w:color w:val="000000"/>
          <w:sz w:val="20"/>
          <w:szCs w:val="20"/>
          <w:lang w:val="uk-UA"/>
        </w:rPr>
        <w:t xml:space="preserve">коливається від 0,08% до 0,13% в середньому складає 0,1%. За даними попередників (св. 79, 80 [143]) середня потужність пісків коливається від 8,1 м (св. 79) до 14,8 м (св. 80) і в середньому складає 12,0 м. </w:t>
      </w:r>
      <w:r w:rsidRPr="008B451D">
        <w:rPr>
          <w:sz w:val="20"/>
          <w:szCs w:val="20"/>
        </w:rPr>
        <w:t>Площа діл</w:t>
      </w:r>
      <w:r w:rsidRPr="008B451D">
        <w:rPr>
          <w:sz w:val="20"/>
          <w:szCs w:val="20"/>
          <w:lang w:val="uk-UA"/>
        </w:rPr>
        <w:t>янки - 16051967,72 </w:t>
      </w:r>
      <w:r w:rsidRPr="008B451D">
        <w:rPr>
          <w:sz w:val="20"/>
          <w:szCs w:val="20"/>
        </w:rPr>
        <w:t>м</w:t>
      </w:r>
      <w:r w:rsidRPr="008B451D">
        <w:rPr>
          <w:sz w:val="20"/>
          <w:szCs w:val="20"/>
          <w:vertAlign w:val="superscript"/>
          <w:lang w:val="uk-UA"/>
        </w:rPr>
        <w:t>2</w:t>
      </w:r>
      <w:r w:rsidRPr="008B451D">
        <w:rPr>
          <w:sz w:val="20"/>
          <w:szCs w:val="20"/>
          <w:lang w:val="uk-UA"/>
        </w:rPr>
        <w:t xml:space="preserve">. </w:t>
      </w:r>
      <w:r w:rsidRPr="008B451D">
        <w:rPr>
          <w:color w:val="000000"/>
          <w:sz w:val="20"/>
          <w:szCs w:val="20"/>
          <w:lang w:val="uk-UA"/>
        </w:rPr>
        <w:t>Потужність розкривних порід коливається від 18,0 м (св. 79) до 21,7 м (св. 80). Оцінені прямим розрахунком пр</w:t>
      </w:r>
      <w:r w:rsidRPr="008B451D">
        <w:rPr>
          <w:color w:val="000000"/>
          <w:sz w:val="20"/>
          <w:szCs w:val="20"/>
          <w:lang w:val="uk-UA"/>
        </w:rPr>
        <w:t>о</w:t>
      </w:r>
      <w:r w:rsidRPr="008B451D">
        <w:rPr>
          <w:color w:val="000000"/>
          <w:sz w:val="20"/>
          <w:szCs w:val="20"/>
          <w:lang w:val="uk-UA"/>
        </w:rPr>
        <w:t>гнозні ресурси піску за категорією Р</w:t>
      </w:r>
      <w:r w:rsidRPr="008B451D">
        <w:rPr>
          <w:color w:val="000000"/>
          <w:sz w:val="20"/>
          <w:szCs w:val="20"/>
          <w:vertAlign w:val="subscript"/>
          <w:lang w:val="uk-UA"/>
        </w:rPr>
        <w:t>2</w:t>
      </w:r>
      <w:r w:rsidRPr="008B451D">
        <w:rPr>
          <w:color w:val="000000"/>
          <w:sz w:val="20"/>
          <w:szCs w:val="20"/>
          <w:lang w:val="uk-UA"/>
        </w:rPr>
        <w:t xml:space="preserve"> складають </w:t>
      </w:r>
      <w:r w:rsidRPr="008B451D">
        <w:rPr>
          <w:sz w:val="20"/>
          <w:szCs w:val="20"/>
          <w:lang w:val="uk-UA"/>
        </w:rPr>
        <w:t>192623</w:t>
      </w:r>
      <w:r w:rsidRPr="008B451D">
        <w:rPr>
          <w:color w:val="000000"/>
          <w:sz w:val="20"/>
          <w:szCs w:val="20"/>
          <w:lang w:val="uk-UA"/>
        </w:rPr>
        <w:t xml:space="preserve"> тис. </w:t>
      </w:r>
      <w:r w:rsidRPr="008B451D">
        <w:rPr>
          <w:sz w:val="20"/>
          <w:szCs w:val="20"/>
        </w:rPr>
        <w:t>м</w:t>
      </w:r>
      <w:r w:rsidRPr="008B451D">
        <w:rPr>
          <w:sz w:val="20"/>
          <w:szCs w:val="20"/>
          <w:vertAlign w:val="superscript"/>
        </w:rPr>
        <w:t>3</w:t>
      </w:r>
      <w:r w:rsidRPr="008B451D">
        <w:rPr>
          <w:color w:val="000000"/>
          <w:sz w:val="20"/>
          <w:szCs w:val="20"/>
          <w:lang w:val="uk-UA"/>
        </w:rPr>
        <w:t xml:space="preserve">. </w:t>
      </w:r>
      <w:r w:rsidRPr="008B451D">
        <w:rPr>
          <w:sz w:val="20"/>
          <w:szCs w:val="20"/>
          <w:lang w:val="uk-UA"/>
        </w:rPr>
        <w:t>Рекомендуються пошук</w:t>
      </w:r>
      <w:r w:rsidRPr="008B451D">
        <w:rPr>
          <w:sz w:val="20"/>
          <w:szCs w:val="20"/>
          <w:lang w:val="uk-UA"/>
        </w:rPr>
        <w:t>о</w:t>
      </w:r>
      <w:r w:rsidRPr="008B451D">
        <w:rPr>
          <w:sz w:val="20"/>
          <w:szCs w:val="20"/>
          <w:lang w:val="uk-UA"/>
        </w:rPr>
        <w:t>во-оціночні роботи</w:t>
      </w:r>
      <w:r w:rsidRPr="008B451D">
        <w:rPr>
          <w:color w:val="000000"/>
          <w:sz w:val="20"/>
          <w:szCs w:val="20"/>
          <w:lang w:val="uk-UA"/>
        </w:rPr>
        <w:t>.</w:t>
      </w:r>
    </w:p>
    <w:p w:rsidR="001110EC" w:rsidRPr="004E1F6A" w:rsidRDefault="001110EC" w:rsidP="001110EC">
      <w:pPr>
        <w:ind w:firstLine="454"/>
        <w:jc w:val="both"/>
        <w:rPr>
          <w:sz w:val="20"/>
          <w:szCs w:val="20"/>
          <w:lang w:val="uk-UA"/>
        </w:rPr>
      </w:pPr>
      <w:r w:rsidRPr="004E1F6A">
        <w:rPr>
          <w:b/>
          <w:sz w:val="20"/>
          <w:szCs w:val="20"/>
          <w:lang w:val="uk-UA"/>
        </w:rPr>
        <w:t xml:space="preserve">Сировина піщано-гравійна. Пісок будівельний. </w:t>
      </w:r>
      <w:r w:rsidRPr="004E1F6A">
        <w:rPr>
          <w:sz w:val="20"/>
          <w:szCs w:val="20"/>
          <w:lang w:val="uk-UA"/>
        </w:rPr>
        <w:t>З геолого-економічної точки зору перспективними на будівельні піски є площі, які пов’язані з четвертинними відкладами заплав та терас рр. Ворс</w:t>
      </w:r>
      <w:r w:rsidRPr="004E1F6A">
        <w:rPr>
          <w:sz w:val="20"/>
          <w:szCs w:val="20"/>
          <w:lang w:val="uk-UA"/>
        </w:rPr>
        <w:t>к</w:t>
      </w:r>
      <w:r w:rsidRPr="004E1F6A">
        <w:rPr>
          <w:sz w:val="20"/>
          <w:szCs w:val="20"/>
          <w:lang w:val="uk-UA"/>
        </w:rPr>
        <w:t>ла, Псел, Грунь-Ташань.</w:t>
      </w:r>
    </w:p>
    <w:p w:rsidR="001110EC" w:rsidRPr="004E1F6A" w:rsidRDefault="001110EC" w:rsidP="001110EC">
      <w:pPr>
        <w:ind w:firstLine="454"/>
        <w:jc w:val="both"/>
        <w:rPr>
          <w:sz w:val="20"/>
          <w:szCs w:val="20"/>
          <w:lang w:val="uk-UA"/>
        </w:rPr>
      </w:pPr>
      <w:r w:rsidRPr="004E1F6A">
        <w:rPr>
          <w:sz w:val="20"/>
          <w:szCs w:val="20"/>
          <w:lang w:val="uk-UA"/>
        </w:rPr>
        <w:t>Потужність алювіальних пісків у більшості випадків досягає 14-18 м, потужність розкриву дуже мі</w:t>
      </w:r>
      <w:r w:rsidRPr="004E1F6A">
        <w:rPr>
          <w:sz w:val="20"/>
          <w:szCs w:val="20"/>
          <w:lang w:val="uk-UA"/>
        </w:rPr>
        <w:t>н</w:t>
      </w:r>
      <w:r w:rsidRPr="004E1F6A">
        <w:rPr>
          <w:sz w:val="20"/>
          <w:szCs w:val="20"/>
          <w:lang w:val="uk-UA"/>
        </w:rPr>
        <w:t>лива – від 0 до 15 м на схилах. Найменша потужність розкриву спостерігається безпосередньо на заплавах або борових терасах, на присхилових частинах долин, найбільша – на схилах вододілів. Перспективи сутт</w:t>
      </w:r>
      <w:r w:rsidRPr="004E1F6A">
        <w:rPr>
          <w:sz w:val="20"/>
          <w:szCs w:val="20"/>
          <w:lang w:val="uk-UA"/>
        </w:rPr>
        <w:t>є</w:t>
      </w:r>
      <w:r w:rsidRPr="004E1F6A">
        <w:rPr>
          <w:sz w:val="20"/>
          <w:szCs w:val="20"/>
          <w:lang w:val="uk-UA"/>
        </w:rPr>
        <w:t>во обмежуються тим, що тераси практично всі заросли лісом, тому для можливої розробки придатними можуть слуг</w:t>
      </w:r>
      <w:r w:rsidRPr="004E1F6A">
        <w:rPr>
          <w:sz w:val="20"/>
          <w:szCs w:val="20"/>
          <w:lang w:val="uk-UA"/>
        </w:rPr>
        <w:t>у</w:t>
      </w:r>
      <w:r w:rsidRPr="004E1F6A">
        <w:rPr>
          <w:sz w:val="20"/>
          <w:szCs w:val="20"/>
          <w:lang w:val="uk-UA"/>
        </w:rPr>
        <w:t>вати лише окремі ділянки вільні від лісу. Піски більш древніх терас, ніж перша і друга, перекриті потужною товщею четвертинних суглинків, червоно-бурих і строкатих глин, що унемо</w:t>
      </w:r>
      <w:r w:rsidRPr="004E1F6A">
        <w:rPr>
          <w:sz w:val="20"/>
          <w:szCs w:val="20"/>
          <w:lang w:val="uk-UA"/>
        </w:rPr>
        <w:t>ж</w:t>
      </w:r>
      <w:r w:rsidRPr="004E1F6A">
        <w:rPr>
          <w:sz w:val="20"/>
          <w:szCs w:val="20"/>
          <w:lang w:val="uk-UA"/>
        </w:rPr>
        <w:t>ливлює їх розробку. Крім того, піски дуже неоднорідні за якістю, з частими прошарками глинистих пісків. За гранулометричним складом піски в основному дрібнозернисті з модулем крупності від 0,8 до 1,2. Аналогами родовищ на даній територіє є Гадяцьке та Вельбівське родовища в долині річки Псел, Новоселівське - в долині річки Ворскла.</w:t>
      </w:r>
    </w:p>
    <w:p w:rsidR="001110EC" w:rsidRPr="004E1F6A" w:rsidRDefault="001110EC" w:rsidP="001110EC">
      <w:pPr>
        <w:ind w:firstLine="454"/>
        <w:jc w:val="both"/>
        <w:rPr>
          <w:sz w:val="20"/>
          <w:szCs w:val="20"/>
          <w:lang w:val="uk-UA"/>
        </w:rPr>
      </w:pPr>
      <w:r w:rsidRPr="004E1F6A">
        <w:rPr>
          <w:sz w:val="20"/>
          <w:szCs w:val="20"/>
          <w:lang w:val="uk-UA"/>
        </w:rPr>
        <w:t>Широко розвинуті на вододілах піски новопетрівських, берецьких і межигірських відкладів відслон</w:t>
      </w:r>
      <w:r w:rsidRPr="004E1F6A">
        <w:rPr>
          <w:sz w:val="20"/>
          <w:szCs w:val="20"/>
          <w:lang w:val="uk-UA"/>
        </w:rPr>
        <w:t>ю</w:t>
      </w:r>
      <w:r w:rsidRPr="004E1F6A">
        <w:rPr>
          <w:sz w:val="20"/>
          <w:szCs w:val="20"/>
          <w:lang w:val="uk-UA"/>
        </w:rPr>
        <w:t>ються на схилах долин, балок та ярів. У більшості випадків піски дрібнозернисті, часто дуже глинисті. П</w:t>
      </w:r>
      <w:r w:rsidRPr="004E1F6A">
        <w:rPr>
          <w:sz w:val="20"/>
          <w:szCs w:val="20"/>
          <w:lang w:val="uk-UA"/>
        </w:rPr>
        <w:t>о</w:t>
      </w:r>
      <w:r w:rsidRPr="004E1F6A">
        <w:rPr>
          <w:sz w:val="20"/>
          <w:szCs w:val="20"/>
          <w:lang w:val="uk-UA"/>
        </w:rPr>
        <w:t>тужність їх може досягати перших десятків метрів. За-лягають вони в умовах придатних для розробки лише в межах вузьких смуг вздовж схилів балок і долин річок. Кустарним способом розробка їх ведеться місц</w:t>
      </w:r>
      <w:r w:rsidRPr="004E1F6A">
        <w:rPr>
          <w:sz w:val="20"/>
          <w:szCs w:val="20"/>
          <w:lang w:val="uk-UA"/>
        </w:rPr>
        <w:t>е</w:t>
      </w:r>
      <w:r w:rsidRPr="004E1F6A">
        <w:rPr>
          <w:sz w:val="20"/>
          <w:szCs w:val="20"/>
          <w:lang w:val="uk-UA"/>
        </w:rPr>
        <w:t>вим населенням у багатьох пунктах, але через значну потужність розкриву вони не мають значних перспе</w:t>
      </w:r>
      <w:r w:rsidRPr="004E1F6A">
        <w:rPr>
          <w:sz w:val="20"/>
          <w:szCs w:val="20"/>
          <w:lang w:val="uk-UA"/>
        </w:rPr>
        <w:t>к</w:t>
      </w:r>
      <w:r w:rsidRPr="004E1F6A">
        <w:rPr>
          <w:sz w:val="20"/>
          <w:szCs w:val="20"/>
          <w:lang w:val="uk-UA"/>
        </w:rPr>
        <w:t>тив.</w:t>
      </w:r>
    </w:p>
    <w:p w:rsidR="001110EC" w:rsidRPr="004E1F6A" w:rsidRDefault="001110EC" w:rsidP="001110EC">
      <w:pPr>
        <w:ind w:firstLine="454"/>
        <w:jc w:val="both"/>
        <w:rPr>
          <w:sz w:val="20"/>
          <w:szCs w:val="20"/>
          <w:lang w:val="uk-UA"/>
        </w:rPr>
      </w:pPr>
      <w:r w:rsidRPr="004E1F6A">
        <w:rPr>
          <w:sz w:val="20"/>
          <w:szCs w:val="20"/>
          <w:lang w:val="uk-UA"/>
        </w:rPr>
        <w:t>Будівельні піски є супутньою корисною копалиною на родовищах скляних та форм</w:t>
      </w:r>
      <w:r w:rsidRPr="004E1F6A">
        <w:rPr>
          <w:sz w:val="20"/>
          <w:szCs w:val="20"/>
          <w:lang w:val="uk-UA"/>
        </w:rPr>
        <w:t>у</w:t>
      </w:r>
      <w:r w:rsidRPr="004E1F6A">
        <w:rPr>
          <w:sz w:val="20"/>
          <w:szCs w:val="20"/>
          <w:lang w:val="uk-UA"/>
        </w:rPr>
        <w:t>вальних пісків, що надає рентабельності розробці цих об’єктів, як комплексних род</w:t>
      </w:r>
      <w:r w:rsidRPr="004E1F6A">
        <w:rPr>
          <w:sz w:val="20"/>
          <w:szCs w:val="20"/>
          <w:lang w:val="uk-UA"/>
        </w:rPr>
        <w:t>о</w:t>
      </w:r>
      <w:r w:rsidRPr="004E1F6A">
        <w:rPr>
          <w:sz w:val="20"/>
          <w:szCs w:val="20"/>
          <w:lang w:val="uk-UA"/>
        </w:rPr>
        <w:t>вищ.</w:t>
      </w:r>
    </w:p>
    <w:p w:rsidR="001110EC" w:rsidRPr="004E1F6A" w:rsidRDefault="001110EC" w:rsidP="001110EC">
      <w:pPr>
        <w:ind w:firstLine="454"/>
        <w:jc w:val="both"/>
        <w:rPr>
          <w:sz w:val="20"/>
          <w:szCs w:val="20"/>
          <w:lang w:val="uk-UA"/>
        </w:rPr>
      </w:pPr>
      <w:r w:rsidRPr="004E1F6A">
        <w:rPr>
          <w:b/>
          <w:sz w:val="20"/>
          <w:szCs w:val="20"/>
          <w:lang w:val="uk-UA"/>
        </w:rPr>
        <w:t xml:space="preserve">Сировина цегельно-черепична. Суглинок та глина. </w:t>
      </w:r>
      <w:r w:rsidRPr="004E1F6A">
        <w:rPr>
          <w:sz w:val="20"/>
          <w:szCs w:val="20"/>
          <w:lang w:val="uk-UA"/>
        </w:rPr>
        <w:t>Загальні ресурси цегел</w:t>
      </w:r>
      <w:r w:rsidRPr="004E1F6A">
        <w:rPr>
          <w:sz w:val="20"/>
          <w:szCs w:val="20"/>
          <w:lang w:val="uk-UA"/>
        </w:rPr>
        <w:t>ь</w:t>
      </w:r>
      <w:r w:rsidRPr="004E1F6A">
        <w:rPr>
          <w:sz w:val="20"/>
          <w:szCs w:val="20"/>
          <w:lang w:val="uk-UA"/>
        </w:rPr>
        <w:t xml:space="preserve">но-черепичної сировини в межах досліджених аркушів значні і цілком можуть забезпечити потреби місцевої промисловості. </w:t>
      </w:r>
      <w:r w:rsidRPr="004E1F6A">
        <w:rPr>
          <w:sz w:val="20"/>
          <w:szCs w:val="20"/>
          <w:lang w:val="uk-UA"/>
        </w:rPr>
        <w:lastRenderedPageBreak/>
        <w:t>Розвідано і нині розробляється кілька десятків род</w:t>
      </w:r>
      <w:r w:rsidRPr="004E1F6A">
        <w:rPr>
          <w:sz w:val="20"/>
          <w:szCs w:val="20"/>
          <w:lang w:val="uk-UA"/>
        </w:rPr>
        <w:t>о</w:t>
      </w:r>
      <w:r w:rsidRPr="004E1F6A">
        <w:rPr>
          <w:sz w:val="20"/>
          <w:szCs w:val="20"/>
          <w:lang w:val="uk-UA"/>
        </w:rPr>
        <w:t>вищ. Перспективні об’єкти в основному пов’язуються з еолово-делювіальними четвертинними суглинками і пліоценовими глинами поза межами населених пунктів і сільськогосподарських угідь пра</w:t>
      </w:r>
      <w:r w:rsidRPr="004E1F6A">
        <w:rPr>
          <w:sz w:val="20"/>
          <w:szCs w:val="20"/>
          <w:lang w:val="uk-UA"/>
        </w:rPr>
        <w:t>к</w:t>
      </w:r>
      <w:r w:rsidRPr="004E1F6A">
        <w:rPr>
          <w:sz w:val="20"/>
          <w:szCs w:val="20"/>
          <w:lang w:val="uk-UA"/>
        </w:rPr>
        <w:t>тично на всій площі обох аркушів.</w:t>
      </w:r>
    </w:p>
    <w:p w:rsidR="001110EC" w:rsidRPr="004E1F6A" w:rsidRDefault="001110EC" w:rsidP="001110EC">
      <w:pPr>
        <w:ind w:firstLine="454"/>
        <w:jc w:val="both"/>
        <w:rPr>
          <w:b/>
          <w:sz w:val="20"/>
          <w:szCs w:val="20"/>
          <w:lang w:val="uk-UA"/>
        </w:rPr>
      </w:pPr>
      <w:r w:rsidRPr="004E1F6A">
        <w:rPr>
          <w:b/>
          <w:sz w:val="20"/>
          <w:szCs w:val="20"/>
          <w:lang w:val="uk-UA"/>
        </w:rPr>
        <w:t>9.4 Води підземні</w:t>
      </w:r>
    </w:p>
    <w:p w:rsidR="001110EC" w:rsidRPr="004E1F6A" w:rsidRDefault="001110EC" w:rsidP="001110EC">
      <w:pPr>
        <w:ind w:firstLine="454"/>
        <w:jc w:val="both"/>
        <w:rPr>
          <w:i/>
          <w:sz w:val="20"/>
          <w:szCs w:val="20"/>
          <w:lang w:val="uk-UA"/>
        </w:rPr>
      </w:pPr>
      <w:r w:rsidRPr="004E1F6A">
        <w:rPr>
          <w:b/>
          <w:sz w:val="20"/>
          <w:szCs w:val="20"/>
          <w:lang w:val="uk-UA"/>
        </w:rPr>
        <w:t xml:space="preserve">Мінеральні води. </w:t>
      </w:r>
      <w:r w:rsidRPr="004E1F6A">
        <w:rPr>
          <w:sz w:val="20"/>
          <w:szCs w:val="20"/>
          <w:lang w:val="uk-UA"/>
        </w:rPr>
        <w:t>Перспектив на виявлення нових родовищ мінеральних вод у межах території аркушів практично немає. На відомих розвіданих родовищах експлуатуют</w:t>
      </w:r>
      <w:r w:rsidRPr="004E1F6A">
        <w:rPr>
          <w:sz w:val="20"/>
          <w:szCs w:val="20"/>
          <w:lang w:val="uk-UA"/>
        </w:rPr>
        <w:t>ь</w:t>
      </w:r>
      <w:r w:rsidRPr="004E1F6A">
        <w:rPr>
          <w:sz w:val="20"/>
          <w:szCs w:val="20"/>
          <w:lang w:val="uk-UA"/>
        </w:rPr>
        <w:t>ся глибокі водоносні горизонти, що розкривають високомінералізовані води в зоні утрудн</w:t>
      </w:r>
      <w:r w:rsidRPr="004E1F6A">
        <w:rPr>
          <w:sz w:val="20"/>
          <w:szCs w:val="20"/>
          <w:lang w:val="uk-UA"/>
        </w:rPr>
        <w:t>е</w:t>
      </w:r>
      <w:r w:rsidRPr="004E1F6A">
        <w:rPr>
          <w:sz w:val="20"/>
          <w:szCs w:val="20"/>
          <w:lang w:val="uk-UA"/>
        </w:rPr>
        <w:t>ного водообміну. Води водозаборів канівсько-бучацького водоносного горизонту та водоносний комплекс у тріщинуватій зоні верхньої крейди і псельс</w:t>
      </w:r>
      <w:r w:rsidRPr="004E1F6A">
        <w:rPr>
          <w:sz w:val="20"/>
          <w:szCs w:val="20"/>
          <w:lang w:val="uk-UA"/>
        </w:rPr>
        <w:t>ь</w:t>
      </w:r>
      <w:r w:rsidRPr="004E1F6A">
        <w:rPr>
          <w:sz w:val="20"/>
          <w:szCs w:val="20"/>
          <w:lang w:val="uk-UA"/>
        </w:rPr>
        <w:t>кій світі палеоцену відносяться до гідрокарбонатно-хлоридного та хлоридно-гідрокарбонатного натрієвого типу малої мінералізації без специфічних компонентів і вважаються мінеральними лікув</w:t>
      </w:r>
      <w:r w:rsidRPr="004E1F6A">
        <w:rPr>
          <w:sz w:val="20"/>
          <w:szCs w:val="20"/>
          <w:lang w:val="uk-UA"/>
        </w:rPr>
        <w:t>а</w:t>
      </w:r>
      <w:r w:rsidRPr="004E1F6A">
        <w:rPr>
          <w:sz w:val="20"/>
          <w:szCs w:val="20"/>
          <w:lang w:val="uk-UA"/>
        </w:rPr>
        <w:t>льно-столовими водами.</w:t>
      </w:r>
    </w:p>
    <w:p w:rsidR="001110EC" w:rsidRPr="004E1F6A" w:rsidRDefault="001110EC" w:rsidP="001110EC">
      <w:pPr>
        <w:ind w:firstLine="454"/>
        <w:jc w:val="both"/>
        <w:rPr>
          <w:sz w:val="20"/>
          <w:szCs w:val="20"/>
          <w:lang w:val="uk-UA"/>
        </w:rPr>
      </w:pPr>
      <w:r w:rsidRPr="004E1F6A">
        <w:rPr>
          <w:b/>
          <w:sz w:val="20"/>
          <w:szCs w:val="20"/>
          <w:lang w:val="uk-UA"/>
        </w:rPr>
        <w:t xml:space="preserve">Питні води. </w:t>
      </w:r>
      <w:r w:rsidRPr="004E1F6A">
        <w:rPr>
          <w:sz w:val="20"/>
          <w:szCs w:val="20"/>
          <w:lang w:val="uk-UA"/>
        </w:rPr>
        <w:t>В результаті геологічного довивчення території та досвіду експлуатації відомих р</w:t>
      </w:r>
      <w:r w:rsidRPr="004E1F6A">
        <w:rPr>
          <w:sz w:val="20"/>
          <w:szCs w:val="20"/>
          <w:lang w:val="uk-UA"/>
        </w:rPr>
        <w:t>о</w:t>
      </w:r>
      <w:r w:rsidRPr="004E1F6A">
        <w:rPr>
          <w:sz w:val="20"/>
          <w:szCs w:val="20"/>
          <w:lang w:val="uk-UA"/>
        </w:rPr>
        <w:t>довищ установлено наступне.</w:t>
      </w:r>
    </w:p>
    <w:p w:rsidR="001110EC" w:rsidRPr="004E1F6A" w:rsidRDefault="001110EC" w:rsidP="001110EC">
      <w:pPr>
        <w:ind w:firstLine="454"/>
        <w:jc w:val="both"/>
        <w:rPr>
          <w:sz w:val="20"/>
          <w:szCs w:val="20"/>
          <w:lang w:val="uk-UA"/>
        </w:rPr>
      </w:pPr>
      <w:r w:rsidRPr="004E1F6A">
        <w:rPr>
          <w:sz w:val="20"/>
          <w:szCs w:val="20"/>
          <w:lang w:val="uk-UA"/>
        </w:rPr>
        <w:t xml:space="preserve">Основним джерелом водопостачання на дослідженій території є </w:t>
      </w:r>
      <w:r w:rsidRPr="004E1F6A">
        <w:rPr>
          <w:bCs/>
          <w:spacing w:val="-12"/>
          <w:sz w:val="20"/>
          <w:szCs w:val="20"/>
          <w:lang w:val="uk-UA" w:eastAsia="uk-UA"/>
        </w:rPr>
        <w:t>водоносний комплекс у відкладах нижньої крейди та сеноманському ярусі верхньої крейди</w:t>
      </w:r>
      <w:r w:rsidRPr="004E1F6A">
        <w:rPr>
          <w:sz w:val="20"/>
          <w:szCs w:val="20"/>
          <w:lang w:val="uk-UA"/>
        </w:rPr>
        <w:t>. Саме він залишається найбільш перспективним для водопостачання крупних населених пунктів у разі раціональн</w:t>
      </w:r>
      <w:r w:rsidRPr="004E1F6A">
        <w:rPr>
          <w:sz w:val="20"/>
          <w:szCs w:val="20"/>
          <w:lang w:val="uk-UA"/>
        </w:rPr>
        <w:t>о</w:t>
      </w:r>
      <w:r w:rsidRPr="004E1F6A">
        <w:rPr>
          <w:sz w:val="20"/>
          <w:szCs w:val="20"/>
          <w:lang w:val="uk-UA"/>
        </w:rPr>
        <w:t>го його використання.</w:t>
      </w:r>
    </w:p>
    <w:p w:rsidR="001110EC" w:rsidRPr="004E1F6A" w:rsidRDefault="001110EC" w:rsidP="001110EC">
      <w:pPr>
        <w:ind w:firstLine="454"/>
        <w:jc w:val="both"/>
        <w:rPr>
          <w:sz w:val="20"/>
          <w:szCs w:val="20"/>
          <w:lang w:val="uk-UA"/>
        </w:rPr>
      </w:pPr>
      <w:r w:rsidRPr="004E1F6A">
        <w:rPr>
          <w:sz w:val="20"/>
          <w:szCs w:val="20"/>
          <w:lang w:val="uk-UA"/>
        </w:rPr>
        <w:t>Водоносний комплекс у тріщинуватій зоні верхньої крейди і псельській світі палеоцену є основним джерелом водопостачання підприємств м. Тростянець та багатьох сіл на північному сході Охтирського а</w:t>
      </w:r>
      <w:r w:rsidRPr="004E1F6A">
        <w:rPr>
          <w:sz w:val="20"/>
          <w:szCs w:val="20"/>
          <w:lang w:val="uk-UA"/>
        </w:rPr>
        <w:t>р</w:t>
      </w:r>
      <w:r w:rsidRPr="004E1F6A">
        <w:rPr>
          <w:sz w:val="20"/>
          <w:szCs w:val="20"/>
          <w:lang w:val="uk-UA"/>
        </w:rPr>
        <w:t>куша.</w:t>
      </w:r>
    </w:p>
    <w:p w:rsidR="001110EC" w:rsidRPr="004E1F6A" w:rsidRDefault="001110EC" w:rsidP="001110EC">
      <w:pPr>
        <w:ind w:firstLine="454"/>
        <w:jc w:val="both"/>
        <w:rPr>
          <w:sz w:val="20"/>
          <w:szCs w:val="20"/>
          <w:lang w:val="uk-UA"/>
        </w:rPr>
      </w:pPr>
      <w:r w:rsidRPr="004E1F6A">
        <w:rPr>
          <w:sz w:val="20"/>
          <w:szCs w:val="20"/>
          <w:lang w:val="uk-UA"/>
        </w:rPr>
        <w:t>По всій площі аркушів для водопостачання дрібних та середніх водокористувачів сільської місцевості використовується водоносний горизонт у канівсько-бучацьких ві</w:t>
      </w:r>
      <w:r w:rsidRPr="004E1F6A">
        <w:rPr>
          <w:sz w:val="20"/>
          <w:szCs w:val="20"/>
          <w:lang w:val="uk-UA"/>
        </w:rPr>
        <w:t>д</w:t>
      </w:r>
      <w:r w:rsidRPr="004E1F6A">
        <w:rPr>
          <w:sz w:val="20"/>
          <w:szCs w:val="20"/>
          <w:lang w:val="uk-UA"/>
        </w:rPr>
        <w:t>кладах. Горизонт розбурений численними свердловинами, значна кількість яких за останні роки не експлуатується. Вони можуть бути відновлені при незначних капіталовкладеннях і експлуатуватися в селах, які змушені нині пити забруднені води з колодязів.</w:t>
      </w:r>
    </w:p>
    <w:p w:rsidR="001110EC" w:rsidRPr="004E1F6A" w:rsidRDefault="001110EC" w:rsidP="001110EC">
      <w:pPr>
        <w:ind w:firstLine="454"/>
        <w:jc w:val="both"/>
        <w:rPr>
          <w:b/>
          <w:sz w:val="20"/>
          <w:szCs w:val="20"/>
          <w:lang w:val="uk-UA"/>
        </w:rPr>
      </w:pPr>
      <w:r w:rsidRPr="004E1F6A">
        <w:rPr>
          <w:sz w:val="20"/>
          <w:szCs w:val="20"/>
          <w:lang w:val="uk-UA"/>
        </w:rPr>
        <w:t>Водоносні горизонти у алювіальних та еолово-делювіальних четвертинних відкладах, не дивлячись на їх незахищеність, широко експлуатуються сільським населенням для питних і господарських цілей за доп</w:t>
      </w:r>
      <w:r w:rsidRPr="004E1F6A">
        <w:rPr>
          <w:sz w:val="20"/>
          <w:szCs w:val="20"/>
          <w:lang w:val="uk-UA"/>
        </w:rPr>
        <w:t>о</w:t>
      </w:r>
      <w:r w:rsidRPr="004E1F6A">
        <w:rPr>
          <w:sz w:val="20"/>
          <w:szCs w:val="20"/>
          <w:lang w:val="uk-UA"/>
        </w:rPr>
        <w:t>могою шахтних колодязів.</w:t>
      </w:r>
    </w:p>
    <w:p w:rsidR="001110EC" w:rsidRDefault="001110EC" w:rsidP="001110EC">
      <w:pPr>
        <w:ind w:firstLine="454"/>
        <w:jc w:val="both"/>
        <w:outlineLvl w:val="0"/>
        <w:rPr>
          <w:sz w:val="20"/>
          <w:szCs w:val="20"/>
          <w:lang w:val="uk-UA"/>
        </w:rPr>
      </w:pPr>
      <w:r w:rsidRPr="004E1F6A">
        <w:rPr>
          <w:sz w:val="20"/>
          <w:szCs w:val="20"/>
          <w:lang w:val="uk-UA"/>
        </w:rPr>
        <w:t>Доцільність організації систем водозабезпечення з водозаборів підземних вод у значній мірі відобр</w:t>
      </w:r>
      <w:r w:rsidRPr="004E1F6A">
        <w:rPr>
          <w:sz w:val="20"/>
          <w:szCs w:val="20"/>
          <w:lang w:val="uk-UA"/>
        </w:rPr>
        <w:t>а</w:t>
      </w:r>
      <w:r w:rsidRPr="004E1F6A">
        <w:rPr>
          <w:sz w:val="20"/>
          <w:szCs w:val="20"/>
          <w:lang w:val="uk-UA"/>
        </w:rPr>
        <w:t>жається сучасною структурою водоспоживання. За даними державного обліку [</w:t>
      </w:r>
      <w:r w:rsidRPr="00B77359">
        <w:rPr>
          <w:color w:val="FF0000"/>
          <w:sz w:val="20"/>
          <w:szCs w:val="20"/>
          <w:lang w:val="uk-UA"/>
        </w:rPr>
        <w:t>103</w:t>
      </w:r>
      <w:r w:rsidRPr="004E1F6A">
        <w:rPr>
          <w:sz w:val="20"/>
          <w:szCs w:val="20"/>
          <w:lang w:val="uk-UA"/>
        </w:rPr>
        <w:t>] із загальних обсягів в</w:t>
      </w:r>
      <w:r w:rsidRPr="004E1F6A">
        <w:rPr>
          <w:sz w:val="20"/>
          <w:szCs w:val="20"/>
          <w:lang w:val="uk-UA"/>
        </w:rPr>
        <w:t>о</w:t>
      </w:r>
      <w:r w:rsidRPr="004E1F6A">
        <w:rPr>
          <w:sz w:val="20"/>
          <w:szCs w:val="20"/>
          <w:lang w:val="uk-UA"/>
        </w:rPr>
        <w:t>доспоживання в межах досліджених аркушів</w:t>
      </w:r>
      <w:r w:rsidRPr="004E1F6A">
        <w:rPr>
          <w:bCs/>
          <w:color w:val="000000"/>
          <w:spacing w:val="-12"/>
          <w:sz w:val="20"/>
          <w:szCs w:val="20"/>
          <w:lang w:val="uk-UA" w:eastAsia="uk-UA"/>
        </w:rPr>
        <w:t xml:space="preserve"> для господарсько-питних цілей використовується 93 %. Найбільший видобуток здійснюється з </w:t>
      </w:r>
      <w:r w:rsidRPr="004E1F6A">
        <w:rPr>
          <w:sz w:val="20"/>
          <w:szCs w:val="20"/>
          <w:lang w:val="uk-UA"/>
        </w:rPr>
        <w:t xml:space="preserve">водоносного комплексу </w:t>
      </w:r>
      <w:r w:rsidRPr="004E1F6A">
        <w:rPr>
          <w:b/>
          <w:bCs/>
          <w:sz w:val="20"/>
          <w:szCs w:val="20"/>
          <w:lang w:val="uk-UA"/>
        </w:rPr>
        <w:t>К</w:t>
      </w:r>
      <w:r w:rsidRPr="004E1F6A">
        <w:rPr>
          <w:bCs/>
          <w:sz w:val="20"/>
          <w:szCs w:val="20"/>
          <w:vertAlign w:val="subscript"/>
          <w:lang w:val="uk-UA"/>
        </w:rPr>
        <w:t>1</w:t>
      </w:r>
      <w:r w:rsidRPr="004E1F6A">
        <w:rPr>
          <w:bCs/>
          <w:sz w:val="20"/>
          <w:szCs w:val="20"/>
          <w:lang w:val="uk-UA"/>
        </w:rPr>
        <w:t>-</w:t>
      </w:r>
      <w:r w:rsidRPr="004E1F6A">
        <w:rPr>
          <w:b/>
          <w:bCs/>
          <w:sz w:val="20"/>
          <w:szCs w:val="20"/>
          <w:lang w:val="uk-UA"/>
        </w:rPr>
        <w:t>К</w:t>
      </w:r>
      <w:r w:rsidRPr="004E1F6A">
        <w:rPr>
          <w:bCs/>
          <w:sz w:val="20"/>
          <w:szCs w:val="20"/>
          <w:vertAlign w:val="subscript"/>
          <w:lang w:val="uk-UA"/>
        </w:rPr>
        <w:t>2</w:t>
      </w:r>
      <w:r w:rsidRPr="004E1F6A">
        <w:rPr>
          <w:bCs/>
          <w:i/>
          <w:sz w:val="20"/>
          <w:szCs w:val="20"/>
          <w:lang w:val="uk-UA"/>
        </w:rPr>
        <w:t>s</w:t>
      </w:r>
      <w:r w:rsidRPr="004E1F6A">
        <w:rPr>
          <w:bCs/>
          <w:color w:val="000000"/>
          <w:spacing w:val="-12"/>
          <w:sz w:val="20"/>
          <w:szCs w:val="20"/>
          <w:lang w:val="uk-UA" w:eastAsia="uk-UA"/>
        </w:rPr>
        <w:t xml:space="preserve">, значно менший – з </w:t>
      </w:r>
      <w:r w:rsidRPr="004E1F6A">
        <w:rPr>
          <w:noProof/>
          <w:sz w:val="20"/>
          <w:szCs w:val="20"/>
          <w:lang w:val="uk-UA"/>
        </w:rPr>
        <w:t xml:space="preserve">водоносного горизонту </w:t>
      </w:r>
      <w:r w:rsidRPr="004E1F6A">
        <w:rPr>
          <w:rFonts w:cs="Times Volk index"/>
          <w:b/>
          <w:bCs/>
          <w:strike/>
          <w:sz w:val="20"/>
          <w:szCs w:val="20"/>
          <w:lang w:val="uk-UA"/>
        </w:rPr>
        <w:t>P</w:t>
      </w:r>
      <w:r w:rsidRPr="004E1F6A">
        <w:rPr>
          <w:sz w:val="20"/>
          <w:szCs w:val="20"/>
          <w:vertAlign w:val="subscript"/>
          <w:lang w:val="uk-UA"/>
        </w:rPr>
        <w:t>2</w:t>
      </w:r>
      <w:r w:rsidRPr="004E1F6A">
        <w:rPr>
          <w:i/>
          <w:sz w:val="20"/>
          <w:szCs w:val="20"/>
          <w:lang w:val="uk-UA"/>
        </w:rPr>
        <w:t>kn</w:t>
      </w:r>
      <w:r w:rsidRPr="004E1F6A">
        <w:rPr>
          <w:sz w:val="20"/>
          <w:szCs w:val="20"/>
          <w:lang w:val="uk-UA"/>
        </w:rPr>
        <w:t>+</w:t>
      </w:r>
      <w:r w:rsidRPr="004E1F6A">
        <w:rPr>
          <w:i/>
          <w:sz w:val="20"/>
          <w:szCs w:val="20"/>
          <w:lang w:val="uk-UA"/>
        </w:rPr>
        <w:t>bč</w:t>
      </w:r>
      <w:r w:rsidRPr="004E1F6A">
        <w:rPr>
          <w:bCs/>
          <w:color w:val="000000"/>
          <w:spacing w:val="-12"/>
          <w:sz w:val="20"/>
          <w:szCs w:val="20"/>
          <w:lang w:val="uk-UA" w:eastAsia="uk-UA"/>
        </w:rPr>
        <w:t xml:space="preserve">, що складає відповідно 79 % та 14 % від загального водоспоживання. В межах аркуша </w:t>
      </w:r>
      <w:r w:rsidRPr="004E1F6A">
        <w:rPr>
          <w:sz w:val="20"/>
          <w:szCs w:val="20"/>
          <w:lang w:val="uk-UA"/>
        </w:rPr>
        <w:t>M-36-XXIII розвиток водоспожива</w:t>
      </w:r>
      <w:r w:rsidRPr="004E1F6A">
        <w:rPr>
          <w:sz w:val="20"/>
          <w:szCs w:val="20"/>
          <w:lang w:val="uk-UA"/>
        </w:rPr>
        <w:t>н</w:t>
      </w:r>
      <w:r w:rsidRPr="004E1F6A">
        <w:rPr>
          <w:sz w:val="20"/>
          <w:szCs w:val="20"/>
          <w:lang w:val="uk-UA"/>
        </w:rPr>
        <w:t xml:space="preserve">ня з </w:t>
      </w:r>
      <w:r w:rsidRPr="004E1F6A">
        <w:rPr>
          <w:noProof/>
          <w:sz w:val="20"/>
          <w:szCs w:val="20"/>
          <w:lang w:val="uk-UA"/>
        </w:rPr>
        <w:t xml:space="preserve">водоносного горизонту </w:t>
      </w:r>
      <w:r w:rsidRPr="004E1F6A">
        <w:rPr>
          <w:rFonts w:cs="Times Volk index"/>
          <w:b/>
          <w:bCs/>
          <w:strike/>
          <w:sz w:val="20"/>
          <w:szCs w:val="20"/>
          <w:lang w:val="uk-UA"/>
        </w:rPr>
        <w:t>P</w:t>
      </w:r>
      <w:r w:rsidRPr="004E1F6A">
        <w:rPr>
          <w:sz w:val="20"/>
          <w:szCs w:val="20"/>
          <w:vertAlign w:val="subscript"/>
          <w:lang w:val="uk-UA"/>
        </w:rPr>
        <w:t>2</w:t>
      </w:r>
      <w:r w:rsidRPr="004E1F6A">
        <w:rPr>
          <w:i/>
          <w:sz w:val="20"/>
          <w:szCs w:val="20"/>
          <w:lang w:val="uk-UA"/>
        </w:rPr>
        <w:t>kn</w:t>
      </w:r>
      <w:r w:rsidRPr="004E1F6A">
        <w:rPr>
          <w:sz w:val="20"/>
          <w:szCs w:val="20"/>
          <w:lang w:val="uk-UA"/>
        </w:rPr>
        <w:t>+</w:t>
      </w:r>
      <w:r w:rsidRPr="004E1F6A">
        <w:rPr>
          <w:i/>
          <w:sz w:val="20"/>
          <w:szCs w:val="20"/>
          <w:lang w:val="uk-UA"/>
        </w:rPr>
        <w:t>bč</w:t>
      </w:r>
      <w:r w:rsidRPr="004E1F6A">
        <w:rPr>
          <w:bCs/>
          <w:color w:val="000000"/>
          <w:spacing w:val="-12"/>
          <w:sz w:val="20"/>
          <w:szCs w:val="20"/>
          <w:lang w:val="uk-UA" w:eastAsia="uk-UA"/>
        </w:rPr>
        <w:t xml:space="preserve"> може стримувати підвищений вміст фтору. Враховуючи кількісні та якісні характеристики підземних вод зазначених горизонтів, саме вони є найбільш пер</w:t>
      </w:r>
      <w:r w:rsidRPr="004E1F6A">
        <w:rPr>
          <w:bCs/>
          <w:color w:val="000000"/>
          <w:spacing w:val="-12"/>
          <w:sz w:val="20"/>
          <w:szCs w:val="20"/>
          <w:lang w:val="uk-UA" w:eastAsia="uk-UA"/>
        </w:rPr>
        <w:t>с</w:t>
      </w:r>
      <w:r w:rsidRPr="004E1F6A">
        <w:rPr>
          <w:bCs/>
          <w:color w:val="000000"/>
          <w:spacing w:val="-12"/>
          <w:sz w:val="20"/>
          <w:szCs w:val="20"/>
          <w:lang w:val="uk-UA" w:eastAsia="uk-UA"/>
        </w:rPr>
        <w:t>пективними для водопостачання практично на всій території аркушів. Оскільки головний промисловий виробничий потенціал, а також значна кількість населення сконце</w:t>
      </w:r>
      <w:r w:rsidRPr="004E1F6A">
        <w:rPr>
          <w:bCs/>
          <w:color w:val="000000"/>
          <w:spacing w:val="-12"/>
          <w:sz w:val="20"/>
          <w:szCs w:val="20"/>
          <w:lang w:val="uk-UA" w:eastAsia="uk-UA"/>
        </w:rPr>
        <w:t>н</w:t>
      </w:r>
      <w:r w:rsidRPr="004E1F6A">
        <w:rPr>
          <w:bCs/>
          <w:color w:val="000000"/>
          <w:spacing w:val="-12"/>
          <w:sz w:val="20"/>
          <w:szCs w:val="20"/>
          <w:lang w:val="uk-UA" w:eastAsia="uk-UA"/>
        </w:rPr>
        <w:t xml:space="preserve">тровані в містах, саме міста, а також селища міського типу є територіями, де питома потреба у воді є найбільш значущим фактором розвитку. З цієї точки зору найбільш перспективними </w:t>
      </w:r>
      <w:r w:rsidRPr="004E1F6A">
        <w:rPr>
          <w:sz w:val="20"/>
          <w:szCs w:val="20"/>
          <w:lang w:val="uk-UA"/>
        </w:rPr>
        <w:t>ділянками для водопостачання є ділянки діючих міських водозабірних споруд, а також ділянки місцевості поблизу населених пунктів, де можливе будівни</w:t>
      </w:r>
      <w:r w:rsidRPr="004E1F6A">
        <w:rPr>
          <w:sz w:val="20"/>
          <w:szCs w:val="20"/>
          <w:lang w:val="uk-UA"/>
        </w:rPr>
        <w:t>ц</w:t>
      </w:r>
      <w:r w:rsidRPr="004E1F6A">
        <w:rPr>
          <w:sz w:val="20"/>
          <w:szCs w:val="20"/>
          <w:lang w:val="uk-UA"/>
        </w:rPr>
        <w:t>тво нових водозаборів для збільшення водопостачання. Розробка раціональних схем експлуатації водозаб</w:t>
      </w:r>
      <w:r w:rsidRPr="004E1F6A">
        <w:rPr>
          <w:sz w:val="20"/>
          <w:szCs w:val="20"/>
          <w:lang w:val="uk-UA"/>
        </w:rPr>
        <w:t>о</w:t>
      </w:r>
      <w:r w:rsidRPr="004E1F6A">
        <w:rPr>
          <w:sz w:val="20"/>
          <w:szCs w:val="20"/>
          <w:lang w:val="uk-UA"/>
        </w:rPr>
        <w:t>рів і їх запровадження є одним з головних завдань комунальних служб як на сучасному етапі, так і на перспект</w:t>
      </w:r>
      <w:r w:rsidRPr="004E1F6A">
        <w:rPr>
          <w:sz w:val="20"/>
          <w:szCs w:val="20"/>
          <w:lang w:val="uk-UA"/>
        </w:rPr>
        <w:t>и</w:t>
      </w:r>
      <w:r w:rsidRPr="004E1F6A">
        <w:rPr>
          <w:sz w:val="20"/>
          <w:szCs w:val="20"/>
          <w:lang w:val="uk-UA"/>
        </w:rPr>
        <w:t>ву.</w:t>
      </w:r>
    </w:p>
    <w:p w:rsidR="001110EC" w:rsidRDefault="001110EC" w:rsidP="001110EC">
      <w:pPr>
        <w:ind w:firstLine="454"/>
        <w:jc w:val="both"/>
        <w:outlineLvl w:val="0"/>
        <w:rPr>
          <w:sz w:val="20"/>
          <w:szCs w:val="20"/>
          <w:lang w:val="uk-UA"/>
        </w:rPr>
      </w:pPr>
    </w:p>
    <w:p w:rsidR="001110EC" w:rsidRPr="00CC1CE7" w:rsidRDefault="001110EC" w:rsidP="001110EC">
      <w:pPr>
        <w:ind w:firstLine="454"/>
        <w:jc w:val="center"/>
        <w:rPr>
          <w:b/>
          <w:color w:val="000000"/>
          <w:sz w:val="20"/>
          <w:szCs w:val="20"/>
          <w:lang w:val="uk-UA"/>
        </w:rPr>
      </w:pPr>
      <w:r w:rsidRPr="00CC1CE7">
        <w:rPr>
          <w:b/>
          <w:color w:val="000000"/>
          <w:sz w:val="20"/>
          <w:szCs w:val="20"/>
          <w:lang w:val="uk-UA"/>
        </w:rPr>
        <w:t>1</w:t>
      </w:r>
      <w:r>
        <w:rPr>
          <w:b/>
          <w:color w:val="000000"/>
          <w:sz w:val="20"/>
          <w:szCs w:val="20"/>
          <w:lang w:val="uk-UA"/>
        </w:rPr>
        <w:t>0</w:t>
      </w:r>
      <w:r w:rsidRPr="00CC1CE7">
        <w:rPr>
          <w:b/>
          <w:color w:val="000000"/>
          <w:sz w:val="20"/>
          <w:szCs w:val="20"/>
          <w:lang w:val="uk-UA"/>
        </w:rPr>
        <w:t xml:space="preserve">  ЕКОЛОГО-ГЕОЛОГІЧНИЙ СТАН</w:t>
      </w:r>
    </w:p>
    <w:p w:rsidR="001110EC" w:rsidRPr="00CC1CE7" w:rsidRDefault="001110EC" w:rsidP="001110EC">
      <w:pPr>
        <w:ind w:firstLine="454"/>
        <w:jc w:val="center"/>
        <w:rPr>
          <w:color w:val="000000"/>
          <w:sz w:val="20"/>
          <w:szCs w:val="20"/>
          <w:lang w:val="uk-UA"/>
        </w:rPr>
      </w:pPr>
    </w:p>
    <w:p w:rsidR="001110EC" w:rsidRPr="00CC1CE7" w:rsidRDefault="001110EC" w:rsidP="001110EC">
      <w:pPr>
        <w:ind w:firstLine="454"/>
        <w:jc w:val="both"/>
        <w:rPr>
          <w:color w:val="000000"/>
          <w:sz w:val="20"/>
          <w:szCs w:val="20"/>
          <w:lang w:val="uk-UA"/>
        </w:rPr>
      </w:pPr>
      <w:r w:rsidRPr="00CC1CE7">
        <w:rPr>
          <w:color w:val="000000"/>
          <w:sz w:val="20"/>
          <w:szCs w:val="20"/>
          <w:lang w:val="uk-UA"/>
        </w:rPr>
        <w:t>У зв’язку із тим, що на площі Полтавського та Охтирського аркушів спеціалізовані екологічні дослідження не проводилися, у даному звіті наведена лише загальна характер</w:t>
      </w:r>
      <w:r w:rsidRPr="00CC1CE7">
        <w:rPr>
          <w:color w:val="000000"/>
          <w:sz w:val="20"/>
          <w:szCs w:val="20"/>
          <w:lang w:val="uk-UA"/>
        </w:rPr>
        <w:t>и</w:t>
      </w:r>
      <w:r w:rsidRPr="00CC1CE7">
        <w:rPr>
          <w:color w:val="000000"/>
          <w:sz w:val="20"/>
          <w:szCs w:val="20"/>
          <w:lang w:val="uk-UA"/>
        </w:rPr>
        <w:t>стика еколого-геологічного стану району робіт на підставі загальної вивченості тер</w:t>
      </w:r>
      <w:r w:rsidRPr="00CC1CE7">
        <w:rPr>
          <w:color w:val="000000"/>
          <w:sz w:val="20"/>
          <w:szCs w:val="20"/>
          <w:lang w:val="uk-UA"/>
        </w:rPr>
        <w:t>и</w:t>
      </w:r>
      <w:r w:rsidRPr="00CC1CE7">
        <w:rPr>
          <w:color w:val="000000"/>
          <w:sz w:val="20"/>
          <w:szCs w:val="20"/>
          <w:lang w:val="uk-UA"/>
        </w:rPr>
        <w:t>торії та матеріалів попередніх робіт.</w:t>
      </w:r>
    </w:p>
    <w:p w:rsidR="001110EC" w:rsidRPr="00CC1CE7" w:rsidRDefault="001110EC" w:rsidP="001110EC">
      <w:pPr>
        <w:ind w:firstLine="454"/>
        <w:jc w:val="both"/>
        <w:rPr>
          <w:b/>
          <w:color w:val="000000"/>
          <w:sz w:val="20"/>
          <w:szCs w:val="20"/>
          <w:lang w:val="uk-UA"/>
        </w:rPr>
      </w:pPr>
      <w:r w:rsidRPr="00CC1CE7">
        <w:rPr>
          <w:b/>
          <w:color w:val="000000"/>
          <w:sz w:val="20"/>
          <w:szCs w:val="20"/>
          <w:lang w:val="uk-UA"/>
        </w:rPr>
        <w:t>1</w:t>
      </w:r>
      <w:r>
        <w:rPr>
          <w:b/>
          <w:color w:val="000000"/>
          <w:sz w:val="20"/>
          <w:szCs w:val="20"/>
          <w:lang w:val="uk-UA"/>
        </w:rPr>
        <w:t>0</w:t>
      </w:r>
      <w:r w:rsidRPr="00CC1CE7">
        <w:rPr>
          <w:b/>
          <w:color w:val="000000"/>
          <w:sz w:val="20"/>
          <w:szCs w:val="20"/>
          <w:lang w:val="uk-UA"/>
        </w:rPr>
        <w:t>.1 Характеристика природних і техногенних комплексів</w:t>
      </w:r>
    </w:p>
    <w:p w:rsidR="001110EC" w:rsidRPr="00CC1CE7" w:rsidRDefault="001110EC" w:rsidP="001110EC">
      <w:pPr>
        <w:ind w:firstLine="454"/>
        <w:jc w:val="both"/>
        <w:rPr>
          <w:color w:val="000000"/>
          <w:sz w:val="20"/>
          <w:szCs w:val="20"/>
          <w:lang w:val="uk-UA"/>
        </w:rPr>
      </w:pPr>
      <w:r w:rsidRPr="00CC1CE7">
        <w:rPr>
          <w:color w:val="000000"/>
          <w:sz w:val="20"/>
          <w:szCs w:val="20"/>
          <w:lang w:val="uk-UA"/>
        </w:rPr>
        <w:t xml:space="preserve">Район робіт характеризується розмаїтістю природних і техногенних ландшафтних комплексів. У природному відношенні територія досліджених аркушів розташована </w:t>
      </w:r>
      <w:r w:rsidRPr="00CC1CE7">
        <w:rPr>
          <w:sz w:val="20"/>
          <w:szCs w:val="20"/>
          <w:lang w:val="uk-UA"/>
        </w:rPr>
        <w:t>в м</w:t>
      </w:r>
      <w:r w:rsidRPr="00CC1CE7">
        <w:rPr>
          <w:sz w:val="20"/>
          <w:szCs w:val="20"/>
          <w:lang w:val="uk-UA"/>
        </w:rPr>
        <w:t>е</w:t>
      </w:r>
      <w:r w:rsidRPr="00CC1CE7">
        <w:rPr>
          <w:sz w:val="20"/>
          <w:szCs w:val="20"/>
          <w:lang w:val="uk-UA"/>
        </w:rPr>
        <w:t xml:space="preserve">жах двох фізико-географічних зон – полісся та </w:t>
      </w:r>
      <w:r w:rsidRPr="00CC1CE7">
        <w:rPr>
          <w:color w:val="000000"/>
          <w:sz w:val="20"/>
          <w:szCs w:val="20"/>
          <w:lang w:val="uk-UA"/>
        </w:rPr>
        <w:t>лісостеповій зони. У зв'язку з інтенсивним господарським освоєнням даної території природні ландшафти практично не збереглися, за винятком окремих лісових масивів і рідких ділянок степової рослинності на схилах і дн</w:t>
      </w:r>
      <w:r w:rsidRPr="00CC1CE7">
        <w:rPr>
          <w:color w:val="000000"/>
          <w:sz w:val="20"/>
          <w:szCs w:val="20"/>
          <w:lang w:val="uk-UA"/>
        </w:rPr>
        <w:t>и</w:t>
      </w:r>
      <w:r w:rsidRPr="00CC1CE7">
        <w:rPr>
          <w:color w:val="000000"/>
          <w:sz w:val="20"/>
          <w:szCs w:val="20"/>
          <w:lang w:val="uk-UA"/>
        </w:rPr>
        <w:t>щах балок. Близьким до природного можна вважати стан неораних заплав рік.</w:t>
      </w:r>
    </w:p>
    <w:p w:rsidR="001110EC" w:rsidRPr="00CC1CE7" w:rsidRDefault="001110EC" w:rsidP="001110EC">
      <w:pPr>
        <w:pStyle w:val="a4"/>
        <w:spacing w:after="0"/>
        <w:ind w:firstLine="454"/>
        <w:jc w:val="both"/>
        <w:rPr>
          <w:sz w:val="20"/>
          <w:szCs w:val="20"/>
        </w:rPr>
      </w:pPr>
      <w:r w:rsidRPr="00CC1CE7">
        <w:rPr>
          <w:color w:val="000000"/>
          <w:sz w:val="20"/>
          <w:szCs w:val="20"/>
        </w:rPr>
        <w:t>Характеризуючи наявні техногенні комплекси, необхідно відзначити, що найбільш напружена еколог</w:t>
      </w:r>
      <w:r w:rsidRPr="00CC1CE7">
        <w:rPr>
          <w:color w:val="000000"/>
          <w:sz w:val="20"/>
          <w:szCs w:val="20"/>
        </w:rPr>
        <w:t>і</w:t>
      </w:r>
      <w:r w:rsidRPr="00CC1CE7">
        <w:rPr>
          <w:color w:val="000000"/>
          <w:sz w:val="20"/>
          <w:szCs w:val="20"/>
        </w:rPr>
        <w:t xml:space="preserve">чна ситуація пов’язана з промисловістю у м. Полтава та наявністю численних </w:t>
      </w:r>
      <w:r w:rsidRPr="00CC1CE7">
        <w:rPr>
          <w:sz w:val="20"/>
          <w:szCs w:val="20"/>
        </w:rPr>
        <w:t>нафтових, нафтогазоконде</w:t>
      </w:r>
      <w:r w:rsidRPr="00CC1CE7">
        <w:rPr>
          <w:sz w:val="20"/>
          <w:szCs w:val="20"/>
        </w:rPr>
        <w:t>н</w:t>
      </w:r>
      <w:r w:rsidRPr="00CC1CE7">
        <w:rPr>
          <w:sz w:val="20"/>
          <w:szCs w:val="20"/>
        </w:rPr>
        <w:t>сатних, газових і газоконденсатних родовищ.</w:t>
      </w:r>
    </w:p>
    <w:p w:rsidR="001110EC" w:rsidRDefault="001110EC" w:rsidP="001110EC">
      <w:pPr>
        <w:pStyle w:val="a4"/>
        <w:spacing w:after="0"/>
        <w:ind w:firstLine="454"/>
        <w:jc w:val="both"/>
        <w:rPr>
          <w:sz w:val="20"/>
          <w:szCs w:val="20"/>
        </w:rPr>
      </w:pPr>
      <w:r w:rsidRPr="00CC1CE7">
        <w:rPr>
          <w:sz w:val="20"/>
          <w:szCs w:val="20"/>
        </w:rPr>
        <w:t>За даними екологічних паспортів Сумської та Полтавської областей [</w:t>
      </w:r>
      <w:r w:rsidRPr="00456CDA">
        <w:rPr>
          <w:color w:val="FF0000"/>
          <w:sz w:val="20"/>
          <w:szCs w:val="20"/>
        </w:rPr>
        <w:t>147, 150</w:t>
      </w:r>
      <w:r w:rsidRPr="00CC1CE7">
        <w:rPr>
          <w:sz w:val="20"/>
          <w:szCs w:val="20"/>
        </w:rPr>
        <w:t>], до екологічно небезп</w:t>
      </w:r>
      <w:r w:rsidRPr="00CC1CE7">
        <w:rPr>
          <w:sz w:val="20"/>
          <w:szCs w:val="20"/>
        </w:rPr>
        <w:t>е</w:t>
      </w:r>
      <w:r w:rsidRPr="00CC1CE7">
        <w:rPr>
          <w:sz w:val="20"/>
          <w:szCs w:val="20"/>
        </w:rPr>
        <w:t>чних об’єктів, які розташовані на дослідженій території, відносяться численні промислові підприємства мм. Полтава, Лебедин, Тростянець, нафтогазовидобувні об’єкти управлінь "Полтаванафтогаз", «Охтирканафт</w:t>
      </w:r>
      <w:r w:rsidRPr="00CC1CE7">
        <w:rPr>
          <w:sz w:val="20"/>
          <w:szCs w:val="20"/>
        </w:rPr>
        <w:t>о</w:t>
      </w:r>
      <w:r w:rsidRPr="00CC1CE7">
        <w:rPr>
          <w:sz w:val="20"/>
          <w:szCs w:val="20"/>
        </w:rPr>
        <w:t xml:space="preserve">газ», Будильський експериментальний завод, Чупахівський цукровий завод та ін. </w:t>
      </w:r>
      <w:r w:rsidRPr="00CC1CE7">
        <w:rPr>
          <w:color w:val="000000"/>
          <w:sz w:val="20"/>
          <w:szCs w:val="20"/>
        </w:rPr>
        <w:t>Промислові об'єкти, які найбільше впливають на екологічний стан геологічного середовища, нанесені на карту (</w:t>
      </w:r>
      <w:r>
        <w:rPr>
          <w:color w:val="000000"/>
          <w:sz w:val="20"/>
          <w:szCs w:val="20"/>
        </w:rPr>
        <w:t>рис.</w:t>
      </w:r>
      <w:r w:rsidRPr="00CC1CE7">
        <w:rPr>
          <w:color w:val="000000"/>
          <w:sz w:val="20"/>
          <w:szCs w:val="20"/>
        </w:rPr>
        <w:t xml:space="preserve"> 1</w:t>
      </w:r>
      <w:r>
        <w:rPr>
          <w:color w:val="000000"/>
          <w:sz w:val="20"/>
          <w:szCs w:val="20"/>
        </w:rPr>
        <w:t>0.1, 10.2</w:t>
      </w:r>
      <w:r w:rsidRPr="00CC1CE7">
        <w:rPr>
          <w:color w:val="000000"/>
          <w:sz w:val="20"/>
          <w:szCs w:val="20"/>
        </w:rPr>
        <w:t xml:space="preserve">) </w:t>
      </w:r>
      <w:r w:rsidRPr="00CC1CE7">
        <w:rPr>
          <w:sz w:val="20"/>
          <w:szCs w:val="20"/>
        </w:rPr>
        <w:t>і враховані при проведенні еколого-геологічного районування дослідженої терит</w:t>
      </w:r>
      <w:r w:rsidRPr="00CC1CE7">
        <w:rPr>
          <w:sz w:val="20"/>
          <w:szCs w:val="20"/>
        </w:rPr>
        <w:t>о</w:t>
      </w:r>
      <w:r w:rsidRPr="00CC1CE7">
        <w:rPr>
          <w:sz w:val="20"/>
          <w:szCs w:val="20"/>
        </w:rPr>
        <w:t>рії.</w:t>
      </w:r>
    </w:p>
    <w:p w:rsidR="001110EC" w:rsidRDefault="001110EC" w:rsidP="001110EC">
      <w:pPr>
        <w:pStyle w:val="a4"/>
        <w:spacing w:after="0"/>
        <w:ind w:firstLine="454"/>
        <w:jc w:val="both"/>
        <w:rPr>
          <w:sz w:val="20"/>
          <w:szCs w:val="20"/>
        </w:rPr>
      </w:pPr>
    </w:p>
    <w:p w:rsidR="001110EC" w:rsidRDefault="001110EC" w:rsidP="001110EC">
      <w:pPr>
        <w:jc w:val="both"/>
        <w:outlineLvl w:val="0"/>
        <w:rPr>
          <w:sz w:val="20"/>
          <w:szCs w:val="20"/>
          <w:lang w:val="uk-UA"/>
        </w:rPr>
      </w:pPr>
      <w:r>
        <w:rPr>
          <w:sz w:val="20"/>
          <w:szCs w:val="20"/>
          <w:lang w:val="uk-UA"/>
        </w:rPr>
        <w:lastRenderedPageBreak/>
        <w:t>рис. 10.1-екологія</w:t>
      </w:r>
    </w:p>
    <w:p w:rsidR="001110EC" w:rsidRDefault="001110EC" w:rsidP="001110EC">
      <w:pPr>
        <w:jc w:val="both"/>
        <w:outlineLvl w:val="0"/>
        <w:rPr>
          <w:sz w:val="20"/>
          <w:szCs w:val="20"/>
          <w:lang w:val="uk-UA"/>
        </w:rPr>
      </w:pPr>
      <w:r>
        <w:rPr>
          <w:sz w:val="20"/>
          <w:szCs w:val="20"/>
        </w:rPr>
        <w:br w:type="page"/>
      </w:r>
      <w:r>
        <w:rPr>
          <w:sz w:val="20"/>
          <w:szCs w:val="20"/>
          <w:lang w:val="uk-UA"/>
        </w:rPr>
        <w:lastRenderedPageBreak/>
        <w:t>рис. 10.2-екологія</w:t>
      </w:r>
    </w:p>
    <w:p w:rsidR="001110EC" w:rsidRPr="00456CDA" w:rsidRDefault="001110EC" w:rsidP="001110EC">
      <w:pPr>
        <w:pStyle w:val="a4"/>
        <w:spacing w:after="0"/>
        <w:ind w:firstLine="454"/>
        <w:jc w:val="both"/>
        <w:rPr>
          <w:sz w:val="20"/>
          <w:szCs w:val="20"/>
        </w:rPr>
      </w:pPr>
      <w:r>
        <w:br w:type="page"/>
      </w:r>
      <w:r w:rsidRPr="00456CDA">
        <w:rPr>
          <w:sz w:val="20"/>
          <w:szCs w:val="20"/>
        </w:rPr>
        <w:lastRenderedPageBreak/>
        <w:t>Істотний вплив на геологічне середовище здійснюють населені пункти, причому ступінь їхнього впливу залежить від кількості жителів. На еколого-геологічній карті показані мі</w:t>
      </w:r>
      <w:r w:rsidRPr="00456CDA">
        <w:rPr>
          <w:sz w:val="20"/>
          <w:szCs w:val="20"/>
        </w:rPr>
        <w:t>с</w:t>
      </w:r>
      <w:r w:rsidRPr="00456CDA">
        <w:rPr>
          <w:sz w:val="20"/>
          <w:szCs w:val="20"/>
        </w:rPr>
        <w:t>та та сільські населені пункти.</w:t>
      </w:r>
    </w:p>
    <w:p w:rsidR="001110EC" w:rsidRPr="00CC1CE7" w:rsidRDefault="001110EC" w:rsidP="001110EC">
      <w:pPr>
        <w:ind w:firstLine="454"/>
        <w:jc w:val="both"/>
        <w:rPr>
          <w:b/>
          <w:bCs/>
          <w:i/>
          <w:iCs/>
          <w:color w:val="000000"/>
          <w:sz w:val="20"/>
          <w:szCs w:val="20"/>
          <w:lang w:val="uk-UA"/>
        </w:rPr>
      </w:pPr>
      <w:r w:rsidRPr="00CC1CE7">
        <w:rPr>
          <w:bCs/>
          <w:iCs/>
          <w:color w:val="000000"/>
          <w:sz w:val="20"/>
          <w:szCs w:val="20"/>
          <w:lang w:val="uk-UA"/>
        </w:rPr>
        <w:t>Сільське господарство</w:t>
      </w:r>
      <w:r w:rsidRPr="00CC1CE7">
        <w:rPr>
          <w:color w:val="000000"/>
          <w:sz w:val="20"/>
          <w:szCs w:val="20"/>
          <w:lang w:val="uk-UA"/>
        </w:rPr>
        <w:t xml:space="preserve"> також здійснює вплив на геологічне середовище завдяки порушенню поверхн</w:t>
      </w:r>
      <w:r w:rsidRPr="00CC1CE7">
        <w:rPr>
          <w:color w:val="000000"/>
          <w:sz w:val="20"/>
          <w:szCs w:val="20"/>
          <w:lang w:val="uk-UA"/>
        </w:rPr>
        <w:t>е</w:t>
      </w:r>
      <w:r w:rsidRPr="00CC1CE7">
        <w:rPr>
          <w:color w:val="000000"/>
          <w:sz w:val="20"/>
          <w:szCs w:val="20"/>
          <w:lang w:val="uk-UA"/>
        </w:rPr>
        <w:t>вого шару ґрунту, а також внесення в ґрунти добрив та пестицидів. Деградація ґрунтів, в першу чергу розвиток ерозійних процесів, відбувається внаслідок п</w:t>
      </w:r>
      <w:r w:rsidRPr="00CC1CE7">
        <w:rPr>
          <w:color w:val="000000"/>
          <w:sz w:val="20"/>
          <w:szCs w:val="20"/>
          <w:lang w:val="uk-UA"/>
        </w:rPr>
        <w:t>о</w:t>
      </w:r>
      <w:r w:rsidRPr="00CC1CE7">
        <w:rPr>
          <w:color w:val="000000"/>
          <w:sz w:val="20"/>
          <w:szCs w:val="20"/>
          <w:lang w:val="uk-UA"/>
        </w:rPr>
        <w:t>рушення технології вирощування сільськогосподарських культур та стру</w:t>
      </w:r>
      <w:r w:rsidRPr="00CC1CE7">
        <w:rPr>
          <w:color w:val="000000"/>
          <w:sz w:val="20"/>
          <w:szCs w:val="20"/>
          <w:lang w:val="uk-UA"/>
        </w:rPr>
        <w:t>к</w:t>
      </w:r>
      <w:r w:rsidRPr="00CC1CE7">
        <w:rPr>
          <w:color w:val="000000"/>
          <w:sz w:val="20"/>
          <w:szCs w:val="20"/>
          <w:lang w:val="uk-UA"/>
        </w:rPr>
        <w:t xml:space="preserve">тури сівозмін на схилах, наявності просапних культур в ґрунтозахисних сівозмінах. За рік порушується приблизно </w:t>
      </w:r>
      <w:smartTag w:uri="urn:schemas-microsoft-com:office:smarttags" w:element="metricconverter">
        <w:smartTagPr>
          <w:attr w:name="ProductID" w:val="67 га"/>
        </w:smartTagPr>
        <w:r w:rsidRPr="00CC1CE7">
          <w:rPr>
            <w:color w:val="000000"/>
            <w:sz w:val="20"/>
            <w:szCs w:val="20"/>
            <w:lang w:val="uk-UA"/>
          </w:rPr>
          <w:t>67 га</w:t>
        </w:r>
      </w:smartTag>
      <w:r w:rsidRPr="00CC1CE7">
        <w:rPr>
          <w:color w:val="000000"/>
          <w:sz w:val="20"/>
          <w:szCs w:val="20"/>
          <w:lang w:val="uk-UA"/>
        </w:rPr>
        <w:t xml:space="preserve"> ґрунтів. За даними обласних станцій хімізації середня кількість пестиц</w:t>
      </w:r>
      <w:r w:rsidRPr="00CC1CE7">
        <w:rPr>
          <w:color w:val="000000"/>
          <w:sz w:val="20"/>
          <w:szCs w:val="20"/>
          <w:lang w:val="uk-UA"/>
        </w:rPr>
        <w:t>и</w:t>
      </w:r>
      <w:r w:rsidRPr="00CC1CE7">
        <w:rPr>
          <w:color w:val="000000"/>
          <w:sz w:val="20"/>
          <w:szCs w:val="20"/>
          <w:lang w:val="uk-UA"/>
        </w:rPr>
        <w:t>дів, що вносяться на сільськогосподарські угіддя, складає 0,6 кг/га на рік, мінеральних д</w:t>
      </w:r>
      <w:r w:rsidRPr="00CC1CE7">
        <w:rPr>
          <w:color w:val="000000"/>
          <w:sz w:val="20"/>
          <w:szCs w:val="20"/>
          <w:lang w:val="uk-UA"/>
        </w:rPr>
        <w:t>о</w:t>
      </w:r>
      <w:r w:rsidRPr="00CC1CE7">
        <w:rPr>
          <w:color w:val="000000"/>
          <w:sz w:val="20"/>
          <w:szCs w:val="20"/>
          <w:lang w:val="uk-UA"/>
        </w:rPr>
        <w:t>брив - 14 кг/га на рік.</w:t>
      </w:r>
    </w:p>
    <w:p w:rsidR="001110EC" w:rsidRPr="00CC1CE7" w:rsidRDefault="001110EC" w:rsidP="001110EC">
      <w:pPr>
        <w:ind w:firstLine="454"/>
        <w:jc w:val="both"/>
        <w:rPr>
          <w:b/>
          <w:bCs/>
          <w:iCs/>
          <w:color w:val="000000"/>
          <w:sz w:val="20"/>
          <w:szCs w:val="20"/>
          <w:lang w:val="uk-UA"/>
        </w:rPr>
      </w:pPr>
      <w:r w:rsidRPr="00CC1CE7">
        <w:rPr>
          <w:b/>
          <w:bCs/>
          <w:iCs/>
          <w:color w:val="000000"/>
          <w:sz w:val="20"/>
          <w:szCs w:val="20"/>
          <w:lang w:val="uk-UA"/>
        </w:rPr>
        <w:t>1</w:t>
      </w:r>
      <w:r>
        <w:rPr>
          <w:b/>
          <w:bCs/>
          <w:iCs/>
          <w:color w:val="000000"/>
          <w:sz w:val="20"/>
          <w:szCs w:val="20"/>
          <w:lang w:val="uk-UA"/>
        </w:rPr>
        <w:t>0</w:t>
      </w:r>
      <w:r w:rsidRPr="00CC1CE7">
        <w:rPr>
          <w:b/>
          <w:bCs/>
          <w:iCs/>
          <w:color w:val="000000"/>
          <w:sz w:val="20"/>
          <w:szCs w:val="20"/>
          <w:lang w:val="uk-UA"/>
        </w:rPr>
        <w:t>.2 Відомості</w:t>
      </w:r>
      <w:r w:rsidRPr="00CC1CE7">
        <w:rPr>
          <w:color w:val="000000"/>
          <w:sz w:val="20"/>
          <w:szCs w:val="20"/>
          <w:lang w:val="uk-UA"/>
        </w:rPr>
        <w:t xml:space="preserve"> </w:t>
      </w:r>
      <w:r w:rsidRPr="00CC1CE7">
        <w:rPr>
          <w:b/>
          <w:bCs/>
          <w:iCs/>
          <w:color w:val="000000"/>
          <w:sz w:val="20"/>
          <w:szCs w:val="20"/>
          <w:lang w:val="uk-UA"/>
        </w:rPr>
        <w:t>про ступінь порушеності геологічного середовища, його забру</w:t>
      </w:r>
      <w:r w:rsidRPr="00CC1CE7">
        <w:rPr>
          <w:b/>
          <w:bCs/>
          <w:iCs/>
          <w:color w:val="000000"/>
          <w:sz w:val="20"/>
          <w:szCs w:val="20"/>
          <w:lang w:val="uk-UA"/>
        </w:rPr>
        <w:t>д</w:t>
      </w:r>
      <w:r w:rsidRPr="00CC1CE7">
        <w:rPr>
          <w:b/>
          <w:bCs/>
          <w:iCs/>
          <w:color w:val="000000"/>
          <w:sz w:val="20"/>
          <w:szCs w:val="20"/>
          <w:lang w:val="uk-UA"/>
        </w:rPr>
        <w:t>нення шкідливими речовинами</w:t>
      </w:r>
    </w:p>
    <w:p w:rsidR="001110EC" w:rsidRPr="00CC1CE7" w:rsidRDefault="001110EC" w:rsidP="001110EC">
      <w:pPr>
        <w:pStyle w:val="a4"/>
        <w:spacing w:after="0"/>
        <w:ind w:firstLine="454"/>
        <w:jc w:val="both"/>
        <w:rPr>
          <w:sz w:val="20"/>
          <w:szCs w:val="20"/>
        </w:rPr>
      </w:pPr>
      <w:r w:rsidRPr="00CC1CE7">
        <w:rPr>
          <w:sz w:val="20"/>
          <w:szCs w:val="20"/>
        </w:rPr>
        <w:t>Протягом 2006 р. в атмосферне повітря Полтавської області викинуто 190,4 тис. т забруднюючих речовин, із яких 25,9 % припадає на м. Полтава. Щільність викидів по обла</w:t>
      </w:r>
      <w:r w:rsidRPr="00CC1CE7">
        <w:rPr>
          <w:sz w:val="20"/>
          <w:szCs w:val="20"/>
        </w:rPr>
        <w:t>с</w:t>
      </w:r>
      <w:r w:rsidRPr="00CC1CE7">
        <w:rPr>
          <w:sz w:val="20"/>
          <w:szCs w:val="20"/>
        </w:rPr>
        <w:t>ті склала 6,6 т/км</w:t>
      </w:r>
      <w:r w:rsidRPr="00CC1CE7">
        <w:rPr>
          <w:sz w:val="20"/>
          <w:szCs w:val="20"/>
          <w:vertAlign w:val="superscript"/>
        </w:rPr>
        <w:t>2</w:t>
      </w:r>
      <w:r w:rsidRPr="00CC1CE7">
        <w:rPr>
          <w:sz w:val="20"/>
          <w:szCs w:val="20"/>
        </w:rPr>
        <w:t xml:space="preserve"> або </w:t>
      </w:r>
      <w:smartTag w:uri="urn:schemas-microsoft-com:office:smarttags" w:element="metricconverter">
        <w:smartTagPr>
          <w:attr w:name="ProductID" w:val="123 кг"/>
        </w:smartTagPr>
        <w:r w:rsidRPr="00CC1CE7">
          <w:rPr>
            <w:sz w:val="20"/>
            <w:szCs w:val="20"/>
          </w:rPr>
          <w:t>123 кг</w:t>
        </w:r>
      </w:smartTag>
      <w:r w:rsidRPr="00CC1CE7">
        <w:rPr>
          <w:sz w:val="20"/>
          <w:szCs w:val="20"/>
        </w:rPr>
        <w:t xml:space="preserve"> за рік на одного мешканця області</w:t>
      </w:r>
      <w:r w:rsidRPr="00CC1CE7">
        <w:rPr>
          <w:color w:val="993366"/>
          <w:sz w:val="20"/>
          <w:szCs w:val="20"/>
        </w:rPr>
        <w:t xml:space="preserve"> </w:t>
      </w:r>
      <w:r w:rsidRPr="00CC1CE7">
        <w:rPr>
          <w:sz w:val="20"/>
          <w:szCs w:val="20"/>
        </w:rPr>
        <w:t>[</w:t>
      </w:r>
      <w:r w:rsidRPr="00456CDA">
        <w:rPr>
          <w:color w:val="FF0000"/>
          <w:sz w:val="20"/>
          <w:szCs w:val="20"/>
        </w:rPr>
        <w:t>164</w:t>
      </w:r>
      <w:r w:rsidRPr="00CC1CE7">
        <w:rPr>
          <w:sz w:val="20"/>
          <w:szCs w:val="20"/>
        </w:rPr>
        <w:t>]. Головним джерелом викидів забруднюючих речовин у атмосферу є тран</w:t>
      </w:r>
      <w:r w:rsidRPr="00CC1CE7">
        <w:rPr>
          <w:sz w:val="20"/>
          <w:szCs w:val="20"/>
        </w:rPr>
        <w:t>с</w:t>
      </w:r>
      <w:r w:rsidRPr="00CC1CE7">
        <w:rPr>
          <w:sz w:val="20"/>
          <w:szCs w:val="20"/>
        </w:rPr>
        <w:t>порт.</w:t>
      </w:r>
    </w:p>
    <w:p w:rsidR="001110EC" w:rsidRPr="00CC1CE7" w:rsidRDefault="001110EC" w:rsidP="001110EC">
      <w:pPr>
        <w:pStyle w:val="af0"/>
        <w:autoSpaceDE w:val="0"/>
        <w:autoSpaceDN w:val="0"/>
        <w:spacing w:after="0"/>
        <w:ind w:left="0" w:firstLine="454"/>
        <w:jc w:val="both"/>
        <w:rPr>
          <w:sz w:val="20"/>
          <w:szCs w:val="20"/>
          <w:lang w:val="uk-UA"/>
        </w:rPr>
      </w:pPr>
      <w:r w:rsidRPr="00CC1CE7">
        <w:rPr>
          <w:sz w:val="20"/>
          <w:szCs w:val="20"/>
          <w:lang w:val="uk-UA"/>
        </w:rPr>
        <w:t>Підприємствами м. Полтава впродовж 2006 р. викинуто 45,931 тис. т забруднюючих речовин. Найбільшим забруднювачем з них є “Полтавський олійно-екстракційний з</w:t>
      </w:r>
      <w:r w:rsidRPr="00CC1CE7">
        <w:rPr>
          <w:sz w:val="20"/>
          <w:szCs w:val="20"/>
          <w:lang w:val="uk-UA"/>
        </w:rPr>
        <w:t>а</w:t>
      </w:r>
      <w:r w:rsidRPr="00CC1CE7">
        <w:rPr>
          <w:sz w:val="20"/>
          <w:szCs w:val="20"/>
          <w:lang w:val="uk-UA"/>
        </w:rPr>
        <w:t>вод концерну Кернел Груп” – 27,5 % міських викидів [</w:t>
      </w:r>
      <w:r w:rsidRPr="00456CDA">
        <w:rPr>
          <w:color w:val="FF0000"/>
          <w:sz w:val="20"/>
          <w:szCs w:val="20"/>
          <w:lang w:val="uk-UA"/>
        </w:rPr>
        <w:t>164</w:t>
      </w:r>
      <w:r w:rsidRPr="00CC1CE7">
        <w:rPr>
          <w:sz w:val="20"/>
          <w:szCs w:val="20"/>
          <w:lang w:val="uk-UA"/>
        </w:rPr>
        <w:t>].</w:t>
      </w:r>
    </w:p>
    <w:p w:rsidR="001110EC" w:rsidRPr="00CC1CE7" w:rsidRDefault="001110EC" w:rsidP="001110EC">
      <w:pPr>
        <w:pStyle w:val="af0"/>
        <w:autoSpaceDE w:val="0"/>
        <w:autoSpaceDN w:val="0"/>
        <w:spacing w:after="0"/>
        <w:ind w:left="0" w:firstLine="454"/>
        <w:jc w:val="both"/>
        <w:rPr>
          <w:sz w:val="20"/>
          <w:szCs w:val="20"/>
          <w:lang w:val="uk-UA"/>
        </w:rPr>
      </w:pPr>
      <w:r w:rsidRPr="00CC1CE7">
        <w:rPr>
          <w:sz w:val="20"/>
          <w:szCs w:val="20"/>
          <w:lang w:val="uk-UA"/>
        </w:rPr>
        <w:t>Вищою, ніж середня по області, є щільність викидів від стаціонарних джерел у Гадяцькому, Диканському та Зіньківському районах, де розташовані підприємства видобува</w:t>
      </w:r>
      <w:r w:rsidRPr="00CC1CE7">
        <w:rPr>
          <w:sz w:val="20"/>
          <w:szCs w:val="20"/>
          <w:lang w:val="uk-UA"/>
        </w:rPr>
        <w:t>н</w:t>
      </w:r>
      <w:r w:rsidRPr="00CC1CE7">
        <w:rPr>
          <w:sz w:val="20"/>
          <w:szCs w:val="20"/>
          <w:lang w:val="uk-UA"/>
        </w:rPr>
        <w:t>ня та транспортування природного газу та нафти.</w:t>
      </w:r>
    </w:p>
    <w:p w:rsidR="001110EC" w:rsidRPr="00CC1CE7" w:rsidRDefault="001110EC" w:rsidP="001110EC">
      <w:pPr>
        <w:pStyle w:val="a4"/>
        <w:spacing w:after="0"/>
        <w:ind w:firstLine="454"/>
        <w:jc w:val="both"/>
        <w:rPr>
          <w:sz w:val="20"/>
          <w:szCs w:val="20"/>
        </w:rPr>
      </w:pPr>
      <w:r w:rsidRPr="00CC1CE7">
        <w:rPr>
          <w:sz w:val="20"/>
          <w:szCs w:val="20"/>
        </w:rPr>
        <w:t>Суттєвий вплив на геологічне середовище мають нафтогазові родовища, техногенне навантаження яких обумовлюється не тільки порушенням</w:t>
      </w:r>
      <w:r>
        <w:rPr>
          <w:sz w:val="20"/>
          <w:szCs w:val="20"/>
        </w:rPr>
        <w:t xml:space="preserve"> цілісності земної поверхні,</w:t>
      </w:r>
      <w:r w:rsidRPr="00CC1CE7">
        <w:rPr>
          <w:sz w:val="20"/>
          <w:szCs w:val="20"/>
        </w:rPr>
        <w:t xml:space="preserve"> забрудненням ґрунтів, але ще і впливом на якість прісних вод перших від поверхні водоносних горизонтів [</w:t>
      </w:r>
      <w:r w:rsidRPr="00456CDA">
        <w:rPr>
          <w:color w:val="FF0000"/>
          <w:sz w:val="20"/>
          <w:szCs w:val="20"/>
        </w:rPr>
        <w:t>24, 25, 154</w:t>
      </w:r>
      <w:r w:rsidRPr="00CC1CE7">
        <w:rPr>
          <w:sz w:val="20"/>
          <w:szCs w:val="20"/>
        </w:rPr>
        <w:t>]. Сучасний стан підзе</w:t>
      </w:r>
      <w:r w:rsidRPr="00CC1CE7">
        <w:rPr>
          <w:sz w:val="20"/>
          <w:szCs w:val="20"/>
        </w:rPr>
        <w:t>м</w:t>
      </w:r>
      <w:r w:rsidRPr="00CC1CE7">
        <w:rPr>
          <w:sz w:val="20"/>
          <w:szCs w:val="20"/>
        </w:rPr>
        <w:t>них вод у певній мірі сформувався протягом останніх десятиріч під впливом недосконалих технологій вид</w:t>
      </w:r>
      <w:r w:rsidRPr="00CC1CE7">
        <w:rPr>
          <w:sz w:val="20"/>
          <w:szCs w:val="20"/>
        </w:rPr>
        <w:t>о</w:t>
      </w:r>
      <w:r w:rsidRPr="00CC1CE7">
        <w:rPr>
          <w:sz w:val="20"/>
          <w:szCs w:val="20"/>
        </w:rPr>
        <w:t>бування нафти та газу, крупних технологічних аварій на початкових стадіях освоєння родовищ, гідрогеологічних особливо</w:t>
      </w:r>
      <w:r w:rsidRPr="00CC1CE7">
        <w:rPr>
          <w:sz w:val="20"/>
          <w:szCs w:val="20"/>
        </w:rPr>
        <w:t>с</w:t>
      </w:r>
      <w:r w:rsidRPr="00CC1CE7">
        <w:rPr>
          <w:sz w:val="20"/>
          <w:szCs w:val="20"/>
        </w:rPr>
        <w:t>тей деяких ділянок.</w:t>
      </w:r>
    </w:p>
    <w:p w:rsidR="001110EC" w:rsidRPr="00CC1CE7" w:rsidRDefault="001110EC" w:rsidP="001110EC">
      <w:pPr>
        <w:pStyle w:val="a4"/>
        <w:spacing w:after="0"/>
        <w:ind w:firstLine="454"/>
        <w:jc w:val="both"/>
        <w:rPr>
          <w:sz w:val="20"/>
          <w:szCs w:val="20"/>
        </w:rPr>
      </w:pPr>
      <w:r w:rsidRPr="00CC1CE7">
        <w:rPr>
          <w:sz w:val="20"/>
          <w:szCs w:val="20"/>
        </w:rPr>
        <w:t>Більшість нафтогазових родовищ у межах ДДЗ експлуатується понад 30-35 років. Переважна частина періоду експлуатації припадає на радянський період історії, коли природоохоронні закони практично не застосовувалися у приоритетних галузях, до яких відноситься нафтогазовий комплекс, а технології, які існували на той час, не могли забезп</w:t>
      </w:r>
      <w:r w:rsidRPr="00CC1CE7">
        <w:rPr>
          <w:sz w:val="20"/>
          <w:szCs w:val="20"/>
        </w:rPr>
        <w:t>е</w:t>
      </w:r>
      <w:r w:rsidRPr="00CC1CE7">
        <w:rPr>
          <w:sz w:val="20"/>
          <w:szCs w:val="20"/>
        </w:rPr>
        <w:t>чити захист навколишнього природного середовища від негативного впливу, пов’язаного із процесами видобутку нафти.</w:t>
      </w:r>
    </w:p>
    <w:p w:rsidR="001110EC" w:rsidRPr="00CC1CE7" w:rsidRDefault="001110EC" w:rsidP="001110EC">
      <w:pPr>
        <w:pStyle w:val="a4"/>
        <w:spacing w:after="0"/>
        <w:ind w:firstLine="454"/>
        <w:jc w:val="both"/>
        <w:rPr>
          <w:sz w:val="20"/>
          <w:szCs w:val="20"/>
        </w:rPr>
      </w:pPr>
      <w:r w:rsidRPr="00CC1CE7">
        <w:rPr>
          <w:sz w:val="20"/>
          <w:szCs w:val="20"/>
        </w:rPr>
        <w:t>Суттєвий вплив на стан геологічного середовища здійснюють технологічні аварії на нафтових родов</w:t>
      </w:r>
      <w:r w:rsidRPr="00CC1CE7">
        <w:rPr>
          <w:sz w:val="20"/>
          <w:szCs w:val="20"/>
        </w:rPr>
        <w:t>и</w:t>
      </w:r>
      <w:r w:rsidRPr="00CC1CE7">
        <w:rPr>
          <w:sz w:val="20"/>
          <w:szCs w:val="20"/>
        </w:rPr>
        <w:t>щах, внаслідок яких в екосистему потрапляє десятки тисяч тонн нафти та сотні тисяч кубометрів пульпи із розсолами.</w:t>
      </w:r>
    </w:p>
    <w:p w:rsidR="001110EC" w:rsidRPr="00CC1CE7" w:rsidRDefault="001110EC" w:rsidP="001110EC">
      <w:pPr>
        <w:pStyle w:val="a4"/>
        <w:spacing w:after="0"/>
        <w:ind w:firstLine="454"/>
        <w:jc w:val="both"/>
        <w:rPr>
          <w:sz w:val="20"/>
          <w:szCs w:val="20"/>
        </w:rPr>
      </w:pPr>
      <w:r w:rsidRPr="00CC1CE7">
        <w:rPr>
          <w:sz w:val="20"/>
          <w:szCs w:val="20"/>
        </w:rPr>
        <w:t>За даними досліджень Північно-східного наукового центру, м. Харків [</w:t>
      </w:r>
      <w:r w:rsidRPr="00456CDA">
        <w:rPr>
          <w:color w:val="FF0000"/>
          <w:sz w:val="20"/>
          <w:szCs w:val="20"/>
        </w:rPr>
        <w:t>24, 25, 154</w:t>
      </w:r>
      <w:r w:rsidRPr="00CC1CE7">
        <w:rPr>
          <w:sz w:val="20"/>
          <w:szCs w:val="20"/>
        </w:rPr>
        <w:t>], у районі Бугруватівського нафтового родовища (ІІІ-4, аркуш М-36-ХVII) у підземних в</w:t>
      </w:r>
      <w:r w:rsidRPr="00CC1CE7">
        <w:rPr>
          <w:sz w:val="20"/>
          <w:szCs w:val="20"/>
        </w:rPr>
        <w:t>о</w:t>
      </w:r>
      <w:r w:rsidRPr="00CC1CE7">
        <w:rPr>
          <w:sz w:val="20"/>
          <w:szCs w:val="20"/>
        </w:rPr>
        <w:t>дах спостерігається підвищений вміст нітратів та заліза (понад 6 мг/дм</w:t>
      </w:r>
      <w:r w:rsidRPr="00CC1CE7">
        <w:rPr>
          <w:sz w:val="20"/>
          <w:szCs w:val="20"/>
          <w:vertAlign w:val="superscript"/>
        </w:rPr>
        <w:t>3</w:t>
      </w:r>
      <w:r w:rsidRPr="00CC1CE7">
        <w:rPr>
          <w:sz w:val="20"/>
          <w:szCs w:val="20"/>
        </w:rPr>
        <w:t>), а також висока мінералізація, зокрема хлоридів (25 г/дм</w:t>
      </w:r>
      <w:r w:rsidRPr="00CC1CE7">
        <w:rPr>
          <w:sz w:val="20"/>
          <w:szCs w:val="20"/>
          <w:vertAlign w:val="superscript"/>
        </w:rPr>
        <w:t>3</w:t>
      </w:r>
      <w:r w:rsidRPr="00CC1CE7">
        <w:rPr>
          <w:sz w:val="20"/>
          <w:szCs w:val="20"/>
        </w:rPr>
        <w:t>) та наявність нафтопроду</w:t>
      </w:r>
      <w:r w:rsidRPr="00CC1CE7">
        <w:rPr>
          <w:sz w:val="20"/>
          <w:szCs w:val="20"/>
        </w:rPr>
        <w:t>к</w:t>
      </w:r>
      <w:r w:rsidRPr="00CC1CE7">
        <w:rPr>
          <w:sz w:val="20"/>
          <w:szCs w:val="20"/>
        </w:rPr>
        <w:t>тів (до 0,9 мг/дм</w:t>
      </w:r>
      <w:r w:rsidRPr="00CC1CE7">
        <w:rPr>
          <w:sz w:val="20"/>
          <w:szCs w:val="20"/>
          <w:vertAlign w:val="superscript"/>
        </w:rPr>
        <w:t>3</w:t>
      </w:r>
      <w:r w:rsidRPr="00CC1CE7">
        <w:rPr>
          <w:sz w:val="20"/>
          <w:szCs w:val="20"/>
        </w:rPr>
        <w:t>).</w:t>
      </w:r>
    </w:p>
    <w:p w:rsidR="001110EC" w:rsidRPr="00CC1CE7" w:rsidRDefault="001110EC" w:rsidP="001110EC">
      <w:pPr>
        <w:ind w:firstLine="454"/>
        <w:jc w:val="both"/>
        <w:outlineLvl w:val="0"/>
        <w:rPr>
          <w:sz w:val="20"/>
          <w:szCs w:val="20"/>
          <w:lang w:val="uk-UA"/>
        </w:rPr>
      </w:pPr>
      <w:r w:rsidRPr="00CC1CE7">
        <w:rPr>
          <w:sz w:val="20"/>
          <w:szCs w:val="20"/>
          <w:lang w:val="uk-UA"/>
        </w:rPr>
        <w:t>Загалом на дослідженій території основним видом техногенних об’єктів, які суттєво впливають на стан геологічного середовища, є, безумовно, водозабори підземних вод. Внаслідок тривалої експлуатації водоз</w:t>
      </w:r>
      <w:r w:rsidRPr="00CC1CE7">
        <w:rPr>
          <w:sz w:val="20"/>
          <w:szCs w:val="20"/>
          <w:lang w:val="uk-UA"/>
        </w:rPr>
        <w:t>а</w:t>
      </w:r>
      <w:r w:rsidRPr="00CC1CE7">
        <w:rPr>
          <w:sz w:val="20"/>
          <w:szCs w:val="20"/>
          <w:lang w:val="uk-UA"/>
        </w:rPr>
        <w:t>бірними спорудами водоносних горизонтів відбувається зміна гідродинамічних та гідрохімічних характер</w:t>
      </w:r>
      <w:r w:rsidRPr="00CC1CE7">
        <w:rPr>
          <w:sz w:val="20"/>
          <w:szCs w:val="20"/>
          <w:lang w:val="uk-UA"/>
        </w:rPr>
        <w:t>и</w:t>
      </w:r>
      <w:r w:rsidRPr="00CC1CE7">
        <w:rPr>
          <w:sz w:val="20"/>
          <w:szCs w:val="20"/>
          <w:lang w:val="uk-UA"/>
        </w:rPr>
        <w:t xml:space="preserve">стик останніх. В межах площі аркушів M-36-XVII, M-36-XXIII утворилася регіональна гідравлічна депресія із центром у м. Полтава, менші депресії також мають місце поблизу невеликих міст, де здійснюється зосереджений відбір води з </w:t>
      </w:r>
      <w:r w:rsidRPr="00CC1CE7">
        <w:rPr>
          <w:noProof/>
          <w:sz w:val="20"/>
          <w:szCs w:val="20"/>
          <w:lang w:val="uk-UA"/>
        </w:rPr>
        <w:t xml:space="preserve">водоносного горизонту </w:t>
      </w:r>
      <w:r w:rsidRPr="00CC1CE7">
        <w:rPr>
          <w:b/>
          <w:strike/>
          <w:noProof/>
          <w:sz w:val="20"/>
          <w:szCs w:val="20"/>
          <w:lang w:val="uk-UA"/>
        </w:rPr>
        <w:t>P</w:t>
      </w:r>
      <w:r w:rsidRPr="00CC1CE7">
        <w:rPr>
          <w:sz w:val="20"/>
          <w:szCs w:val="20"/>
          <w:vertAlign w:val="subscript"/>
          <w:lang w:val="uk-UA"/>
        </w:rPr>
        <w:t>2</w:t>
      </w:r>
      <w:r w:rsidRPr="00CC1CE7">
        <w:rPr>
          <w:i/>
          <w:sz w:val="20"/>
          <w:szCs w:val="20"/>
          <w:lang w:val="uk-UA"/>
        </w:rPr>
        <w:t>kn</w:t>
      </w:r>
      <w:r w:rsidRPr="00CC1CE7">
        <w:rPr>
          <w:sz w:val="20"/>
          <w:szCs w:val="20"/>
          <w:lang w:val="uk-UA"/>
        </w:rPr>
        <w:t>+</w:t>
      </w:r>
      <w:r w:rsidRPr="00CC1CE7">
        <w:rPr>
          <w:i/>
          <w:sz w:val="20"/>
          <w:szCs w:val="20"/>
          <w:lang w:val="uk-UA"/>
        </w:rPr>
        <w:t>bč</w:t>
      </w:r>
      <w:r w:rsidRPr="00CC1CE7">
        <w:rPr>
          <w:sz w:val="20"/>
          <w:szCs w:val="20"/>
          <w:lang w:val="uk-UA"/>
        </w:rPr>
        <w:t xml:space="preserve"> або з водоносн</w:t>
      </w:r>
      <w:r w:rsidRPr="00CC1CE7">
        <w:rPr>
          <w:sz w:val="20"/>
          <w:szCs w:val="20"/>
          <w:lang w:val="uk-UA"/>
        </w:rPr>
        <w:t>о</w:t>
      </w:r>
      <w:r w:rsidRPr="00CC1CE7">
        <w:rPr>
          <w:sz w:val="20"/>
          <w:szCs w:val="20"/>
          <w:lang w:val="uk-UA"/>
        </w:rPr>
        <w:t xml:space="preserve">го комплексу </w:t>
      </w:r>
      <w:r w:rsidRPr="00CC1CE7">
        <w:rPr>
          <w:b/>
          <w:bCs/>
          <w:sz w:val="20"/>
          <w:szCs w:val="20"/>
          <w:lang w:val="uk-UA"/>
        </w:rPr>
        <w:t>К</w:t>
      </w:r>
      <w:r w:rsidRPr="00CC1CE7">
        <w:rPr>
          <w:bCs/>
          <w:sz w:val="20"/>
          <w:szCs w:val="20"/>
          <w:vertAlign w:val="subscript"/>
          <w:lang w:val="uk-UA"/>
        </w:rPr>
        <w:t>1</w:t>
      </w:r>
      <w:r w:rsidRPr="00CC1CE7">
        <w:rPr>
          <w:bCs/>
          <w:sz w:val="20"/>
          <w:szCs w:val="20"/>
          <w:lang w:val="uk-UA"/>
        </w:rPr>
        <w:t>-</w:t>
      </w:r>
      <w:r w:rsidRPr="00CC1CE7">
        <w:rPr>
          <w:b/>
          <w:bCs/>
          <w:sz w:val="20"/>
          <w:szCs w:val="20"/>
          <w:lang w:val="uk-UA"/>
        </w:rPr>
        <w:t>К</w:t>
      </w:r>
      <w:r w:rsidRPr="00CC1CE7">
        <w:rPr>
          <w:bCs/>
          <w:sz w:val="20"/>
          <w:szCs w:val="20"/>
          <w:vertAlign w:val="subscript"/>
          <w:lang w:val="uk-UA"/>
        </w:rPr>
        <w:t>2</w:t>
      </w:r>
      <w:r w:rsidRPr="00CC1CE7">
        <w:rPr>
          <w:bCs/>
          <w:i/>
          <w:sz w:val="20"/>
          <w:szCs w:val="20"/>
          <w:lang w:val="uk-UA"/>
        </w:rPr>
        <w:t>s</w:t>
      </w:r>
      <w:r w:rsidRPr="00CC1CE7">
        <w:rPr>
          <w:sz w:val="20"/>
          <w:szCs w:val="20"/>
          <w:lang w:val="uk-UA"/>
        </w:rPr>
        <w:t xml:space="preserve"> (наприклад, м. Зіньків Полтавської обл., м. Охтирка Сумської обл.).</w:t>
      </w:r>
    </w:p>
    <w:p w:rsidR="001110EC" w:rsidRPr="00CC1CE7" w:rsidRDefault="001110EC" w:rsidP="001110EC">
      <w:pPr>
        <w:ind w:firstLine="454"/>
        <w:jc w:val="both"/>
        <w:outlineLvl w:val="0"/>
        <w:rPr>
          <w:sz w:val="20"/>
          <w:szCs w:val="20"/>
          <w:lang w:val="uk-UA"/>
        </w:rPr>
      </w:pPr>
      <w:r w:rsidRPr="00CC1CE7">
        <w:rPr>
          <w:sz w:val="20"/>
          <w:szCs w:val="20"/>
          <w:lang w:val="uk-UA"/>
        </w:rPr>
        <w:t>Другим видом об’єктів за ступенем впливу на стан підземної гідросфери є центри видобутку нафти та газу, які комплексно порушують природну рівновагу геологічного середовища від денної поверхні до глибин видобутку вуглеводневої сировини (4-</w:t>
      </w:r>
      <w:smartTag w:uri="urn:schemas-microsoft-com:office:smarttags" w:element="metricconverter">
        <w:smartTagPr>
          <w:attr w:name="ProductID" w:val="5 км"/>
        </w:smartTagPr>
        <w:r w:rsidRPr="00CC1CE7">
          <w:rPr>
            <w:sz w:val="20"/>
            <w:szCs w:val="20"/>
            <w:lang w:val="uk-UA"/>
          </w:rPr>
          <w:t>5 км</w:t>
        </w:r>
      </w:smartTag>
      <w:r w:rsidRPr="00CC1CE7">
        <w:rPr>
          <w:sz w:val="20"/>
          <w:szCs w:val="20"/>
          <w:lang w:val="uk-UA"/>
        </w:rPr>
        <w:t xml:space="preserve"> і біл</w:t>
      </w:r>
      <w:r w:rsidRPr="00CC1CE7">
        <w:rPr>
          <w:sz w:val="20"/>
          <w:szCs w:val="20"/>
          <w:lang w:val="uk-UA"/>
        </w:rPr>
        <w:t>ь</w:t>
      </w:r>
      <w:r w:rsidRPr="00CC1CE7">
        <w:rPr>
          <w:sz w:val="20"/>
          <w:szCs w:val="20"/>
          <w:lang w:val="uk-UA"/>
        </w:rPr>
        <w:t>ше). Наслідком цього є локальне забруднення основних водоносних горизонтів, зокр</w:t>
      </w:r>
      <w:r w:rsidRPr="00CC1CE7">
        <w:rPr>
          <w:sz w:val="20"/>
          <w:szCs w:val="20"/>
          <w:lang w:val="uk-UA"/>
        </w:rPr>
        <w:t>е</w:t>
      </w:r>
      <w:r w:rsidRPr="00CC1CE7">
        <w:rPr>
          <w:sz w:val="20"/>
          <w:szCs w:val="20"/>
          <w:lang w:val="uk-UA"/>
        </w:rPr>
        <w:t xml:space="preserve">ма, </w:t>
      </w:r>
      <w:r w:rsidRPr="00CC1CE7">
        <w:rPr>
          <w:noProof/>
          <w:sz w:val="20"/>
          <w:szCs w:val="20"/>
          <w:lang w:val="uk-UA"/>
        </w:rPr>
        <w:t xml:space="preserve">водоносного горизонту </w:t>
      </w:r>
      <w:r w:rsidRPr="00CC1CE7">
        <w:rPr>
          <w:b/>
          <w:strike/>
          <w:noProof/>
          <w:sz w:val="20"/>
          <w:szCs w:val="20"/>
          <w:lang w:val="uk-UA"/>
        </w:rPr>
        <w:t>P</w:t>
      </w:r>
      <w:r w:rsidRPr="00CC1CE7">
        <w:rPr>
          <w:sz w:val="20"/>
          <w:szCs w:val="20"/>
          <w:vertAlign w:val="subscript"/>
          <w:lang w:val="uk-UA"/>
        </w:rPr>
        <w:t>2</w:t>
      </w:r>
      <w:r w:rsidRPr="00CC1CE7">
        <w:rPr>
          <w:i/>
          <w:sz w:val="20"/>
          <w:szCs w:val="20"/>
          <w:lang w:val="uk-UA"/>
        </w:rPr>
        <w:t>kn</w:t>
      </w:r>
      <w:r w:rsidRPr="00CC1CE7">
        <w:rPr>
          <w:sz w:val="20"/>
          <w:szCs w:val="20"/>
          <w:lang w:val="uk-UA"/>
        </w:rPr>
        <w:t>+</w:t>
      </w:r>
      <w:r w:rsidRPr="00CC1CE7">
        <w:rPr>
          <w:i/>
          <w:sz w:val="20"/>
          <w:szCs w:val="20"/>
          <w:lang w:val="uk-UA"/>
        </w:rPr>
        <w:t>bč</w:t>
      </w:r>
      <w:r w:rsidRPr="00CC1CE7">
        <w:rPr>
          <w:sz w:val="20"/>
          <w:szCs w:val="20"/>
          <w:lang w:val="uk-UA"/>
        </w:rPr>
        <w:t xml:space="preserve"> в районі </w:t>
      </w:r>
      <w:r>
        <w:rPr>
          <w:sz w:val="20"/>
          <w:szCs w:val="20"/>
          <w:lang w:val="uk-UA"/>
        </w:rPr>
        <w:t>с. Бугрувате Охтирського району,</w:t>
      </w:r>
      <w:r w:rsidRPr="00CC1CE7">
        <w:rPr>
          <w:sz w:val="20"/>
          <w:szCs w:val="20"/>
          <w:lang w:val="uk-UA"/>
        </w:rPr>
        <w:t xml:space="preserve"> а також ґрунтових вод [</w:t>
      </w:r>
      <w:r w:rsidRPr="00456CDA">
        <w:rPr>
          <w:color w:val="FF0000"/>
          <w:sz w:val="20"/>
          <w:szCs w:val="20"/>
          <w:lang w:val="uk-UA"/>
        </w:rPr>
        <w:t>154</w:t>
      </w:r>
      <w:r w:rsidRPr="00CC1CE7">
        <w:rPr>
          <w:sz w:val="20"/>
          <w:szCs w:val="20"/>
          <w:lang w:val="uk-UA"/>
        </w:rPr>
        <w:t>], яке, перш за все, полягає в їх засолоненні (концентр</w:t>
      </w:r>
      <w:r w:rsidRPr="00CC1CE7">
        <w:rPr>
          <w:sz w:val="20"/>
          <w:szCs w:val="20"/>
          <w:lang w:val="uk-UA"/>
        </w:rPr>
        <w:t>а</w:t>
      </w:r>
      <w:r w:rsidRPr="00CC1CE7">
        <w:rPr>
          <w:sz w:val="20"/>
          <w:szCs w:val="20"/>
          <w:lang w:val="uk-UA"/>
        </w:rPr>
        <w:t>ція водорозчинних солей, головним чином хлориду натрію, підвищується до 35 г/дм</w:t>
      </w:r>
      <w:r w:rsidRPr="00CC1CE7">
        <w:rPr>
          <w:sz w:val="20"/>
          <w:szCs w:val="20"/>
          <w:vertAlign w:val="superscript"/>
          <w:lang w:val="uk-UA"/>
        </w:rPr>
        <w:t>3</w:t>
      </w:r>
      <w:r w:rsidRPr="00CC1CE7">
        <w:rPr>
          <w:sz w:val="20"/>
          <w:szCs w:val="20"/>
          <w:lang w:val="uk-UA"/>
        </w:rPr>
        <w:t>).</w:t>
      </w:r>
    </w:p>
    <w:p w:rsidR="001110EC" w:rsidRPr="00CC1CE7" w:rsidRDefault="001110EC" w:rsidP="001110EC">
      <w:pPr>
        <w:ind w:firstLine="454"/>
        <w:jc w:val="both"/>
        <w:outlineLvl w:val="0"/>
        <w:rPr>
          <w:sz w:val="20"/>
          <w:szCs w:val="20"/>
          <w:lang w:val="uk-UA"/>
        </w:rPr>
      </w:pPr>
      <w:r w:rsidRPr="00CC1CE7">
        <w:rPr>
          <w:sz w:val="20"/>
          <w:szCs w:val="20"/>
          <w:lang w:val="uk-UA"/>
        </w:rPr>
        <w:t>Насамкінець достатньо впливовим і дуже поширеним фактором забруднення ґрунт</w:t>
      </w:r>
      <w:r w:rsidRPr="00CC1CE7">
        <w:rPr>
          <w:sz w:val="20"/>
          <w:szCs w:val="20"/>
          <w:lang w:val="uk-UA"/>
        </w:rPr>
        <w:t>о</w:t>
      </w:r>
      <w:r w:rsidRPr="00CC1CE7">
        <w:rPr>
          <w:sz w:val="20"/>
          <w:szCs w:val="20"/>
          <w:lang w:val="uk-UA"/>
        </w:rPr>
        <w:t>вих вод за даними опробування, головним чином колодязів, є самі населені пункти, пр</w:t>
      </w:r>
      <w:r w:rsidRPr="00CC1CE7">
        <w:rPr>
          <w:sz w:val="20"/>
          <w:szCs w:val="20"/>
          <w:lang w:val="uk-UA"/>
        </w:rPr>
        <w:t>и</w:t>
      </w:r>
      <w:r w:rsidRPr="00CC1CE7">
        <w:rPr>
          <w:sz w:val="20"/>
          <w:szCs w:val="20"/>
          <w:lang w:val="uk-UA"/>
        </w:rPr>
        <w:t>чому якщо у великих містах спектр елементів і сполук-забруднювачів дуже широкий і значно змінюється від однієї ділянки до другої, то в сіл</w:t>
      </w:r>
      <w:r w:rsidRPr="00CC1CE7">
        <w:rPr>
          <w:sz w:val="20"/>
          <w:szCs w:val="20"/>
          <w:lang w:val="uk-UA"/>
        </w:rPr>
        <w:t>ь</w:t>
      </w:r>
      <w:r w:rsidRPr="00CC1CE7">
        <w:rPr>
          <w:sz w:val="20"/>
          <w:szCs w:val="20"/>
          <w:lang w:val="uk-UA"/>
        </w:rPr>
        <w:t>ських населених пунктах за відсутності централізованої каналізації, забруднення, перш за все, полягає у підвищенні концентрації у воді неорганічних сполук азоту, а також у погіршенні бактеріологічних показн</w:t>
      </w:r>
      <w:r w:rsidRPr="00CC1CE7">
        <w:rPr>
          <w:sz w:val="20"/>
          <w:szCs w:val="20"/>
          <w:lang w:val="uk-UA"/>
        </w:rPr>
        <w:t>и</w:t>
      </w:r>
      <w:r w:rsidRPr="00CC1CE7">
        <w:rPr>
          <w:sz w:val="20"/>
          <w:szCs w:val="20"/>
          <w:lang w:val="uk-UA"/>
        </w:rPr>
        <w:t>ків ґрунтової води. При дуже високому рівні забруднення тип води за хімічним складом змінюється на нітратний із різними варіаціями катіонного складу, який часто має строкатий х</w:t>
      </w:r>
      <w:r w:rsidRPr="00CC1CE7">
        <w:rPr>
          <w:sz w:val="20"/>
          <w:szCs w:val="20"/>
          <w:lang w:val="uk-UA"/>
        </w:rPr>
        <w:t>а</w:t>
      </w:r>
      <w:r w:rsidRPr="00CC1CE7">
        <w:rPr>
          <w:sz w:val="20"/>
          <w:szCs w:val="20"/>
          <w:lang w:val="uk-UA"/>
        </w:rPr>
        <w:t>рактер.</w:t>
      </w:r>
    </w:p>
    <w:p w:rsidR="001110EC" w:rsidRPr="00CC1CE7" w:rsidRDefault="001110EC" w:rsidP="001110EC">
      <w:pPr>
        <w:ind w:firstLine="454"/>
        <w:jc w:val="both"/>
        <w:rPr>
          <w:sz w:val="20"/>
          <w:szCs w:val="20"/>
          <w:lang w:val="uk-UA"/>
        </w:rPr>
      </w:pPr>
      <w:r w:rsidRPr="00CC1CE7">
        <w:rPr>
          <w:sz w:val="20"/>
          <w:szCs w:val="20"/>
          <w:lang w:val="uk-UA"/>
        </w:rPr>
        <w:t>Основними показниками, які перевищують нормативи [</w:t>
      </w:r>
      <w:r w:rsidRPr="00456CDA">
        <w:rPr>
          <w:color w:val="FF0000"/>
          <w:sz w:val="20"/>
          <w:szCs w:val="20"/>
          <w:lang w:val="uk-UA"/>
        </w:rPr>
        <w:t>18</w:t>
      </w:r>
      <w:r w:rsidRPr="00CC1CE7">
        <w:rPr>
          <w:sz w:val="20"/>
          <w:szCs w:val="20"/>
          <w:lang w:val="uk-UA"/>
        </w:rPr>
        <w:t xml:space="preserve">] у воді першого від поверхні водоносного горизонту на дослідженій території є вміст нітратів, загальна жорсткість та величина сухого залишку. При </w:t>
      </w:r>
      <w:r w:rsidRPr="00CC1CE7">
        <w:rPr>
          <w:sz w:val="20"/>
          <w:szCs w:val="20"/>
          <w:lang w:val="uk-UA"/>
        </w:rPr>
        <w:lastRenderedPageBreak/>
        <w:t>проведенні гідрогеологічних обстежень встановлено, що у ґрунтових водах із колодязів перевищення вмісту нітратів відмічено у 56 % відібраних проб (55 проб із 98 з визначенням нітратів). В більшості випадків хар</w:t>
      </w:r>
      <w:r w:rsidRPr="00CC1CE7">
        <w:rPr>
          <w:sz w:val="20"/>
          <w:szCs w:val="20"/>
          <w:lang w:val="uk-UA"/>
        </w:rPr>
        <w:t>а</w:t>
      </w:r>
      <w:r w:rsidRPr="00CC1CE7">
        <w:rPr>
          <w:sz w:val="20"/>
          <w:szCs w:val="20"/>
          <w:lang w:val="uk-UA"/>
        </w:rPr>
        <w:t>ктерне перевищення в 2-5 разів, а в деяких випадках до 8 раз (максимум  396 мг/дм</w:t>
      </w:r>
      <w:r w:rsidRPr="00CC1CE7">
        <w:rPr>
          <w:sz w:val="20"/>
          <w:szCs w:val="20"/>
          <w:vertAlign w:val="superscript"/>
          <w:lang w:val="uk-UA"/>
        </w:rPr>
        <w:t xml:space="preserve">3 </w:t>
      </w:r>
      <w:r w:rsidRPr="00CC1CE7">
        <w:rPr>
          <w:sz w:val="20"/>
          <w:szCs w:val="20"/>
          <w:lang w:val="uk-UA"/>
        </w:rPr>
        <w:t>у</w:t>
      </w:r>
      <w:r w:rsidRPr="00CC1CE7">
        <w:rPr>
          <w:sz w:val="20"/>
          <w:szCs w:val="20"/>
          <w:vertAlign w:val="superscript"/>
          <w:lang w:val="uk-UA"/>
        </w:rPr>
        <w:t xml:space="preserve"> </w:t>
      </w:r>
      <w:r w:rsidRPr="00CC1CE7">
        <w:rPr>
          <w:sz w:val="20"/>
          <w:szCs w:val="20"/>
          <w:lang w:val="uk-UA"/>
        </w:rPr>
        <w:t>колодязі 3120 в с. Милорадове Котелевського району Полтавської області, ІІ-3, аркуш М-36-ХХІІІ). У водах, що відібрані з джерел, вміст нітратів знах</w:t>
      </w:r>
      <w:r w:rsidRPr="00CC1CE7">
        <w:rPr>
          <w:sz w:val="20"/>
          <w:szCs w:val="20"/>
          <w:lang w:val="uk-UA"/>
        </w:rPr>
        <w:t>о</w:t>
      </w:r>
      <w:r w:rsidRPr="00CC1CE7">
        <w:rPr>
          <w:sz w:val="20"/>
          <w:szCs w:val="20"/>
          <w:lang w:val="uk-UA"/>
        </w:rPr>
        <w:t>диться у межах норми ГОСТу 2874-82 або трохи її перевищує (до 60 мг/дм</w:t>
      </w:r>
      <w:r w:rsidRPr="00CC1CE7">
        <w:rPr>
          <w:sz w:val="20"/>
          <w:szCs w:val="20"/>
          <w:vertAlign w:val="superscript"/>
          <w:lang w:val="uk-UA"/>
        </w:rPr>
        <w:t>3</w:t>
      </w:r>
      <w:r w:rsidRPr="00CC1CE7">
        <w:rPr>
          <w:sz w:val="20"/>
          <w:szCs w:val="20"/>
          <w:lang w:val="uk-UA"/>
        </w:rPr>
        <w:t>).</w:t>
      </w:r>
    </w:p>
    <w:p w:rsidR="001110EC" w:rsidRPr="00CC1CE7" w:rsidRDefault="001110EC" w:rsidP="001110EC">
      <w:pPr>
        <w:ind w:firstLine="454"/>
        <w:jc w:val="both"/>
        <w:rPr>
          <w:color w:val="000000"/>
          <w:sz w:val="20"/>
          <w:szCs w:val="20"/>
          <w:lang w:val="uk-UA"/>
        </w:rPr>
      </w:pPr>
      <w:r w:rsidRPr="00CC1CE7">
        <w:rPr>
          <w:sz w:val="20"/>
          <w:szCs w:val="20"/>
          <w:lang w:val="uk-UA"/>
        </w:rPr>
        <w:t>Сухий залишок перевищує нормативи [</w:t>
      </w:r>
      <w:r w:rsidRPr="00456CDA">
        <w:rPr>
          <w:color w:val="FF0000"/>
          <w:sz w:val="20"/>
          <w:szCs w:val="20"/>
          <w:lang w:val="uk-UA"/>
        </w:rPr>
        <w:t>18</w:t>
      </w:r>
      <w:r w:rsidRPr="00CC1CE7">
        <w:rPr>
          <w:sz w:val="20"/>
          <w:szCs w:val="20"/>
          <w:lang w:val="uk-UA"/>
        </w:rPr>
        <w:t>] у третині проб від всієї кількості опроб</w:t>
      </w:r>
      <w:r w:rsidRPr="00CC1CE7">
        <w:rPr>
          <w:sz w:val="20"/>
          <w:szCs w:val="20"/>
          <w:lang w:val="uk-UA"/>
        </w:rPr>
        <w:t>у</w:t>
      </w:r>
      <w:r w:rsidRPr="00CC1CE7">
        <w:rPr>
          <w:sz w:val="20"/>
          <w:szCs w:val="20"/>
          <w:lang w:val="uk-UA"/>
        </w:rPr>
        <w:t>ваних водопунктів. В більшості випадків показники перевищують нормативи в 1,5 рази, максим</w:t>
      </w:r>
      <w:r w:rsidRPr="00CC1CE7">
        <w:rPr>
          <w:sz w:val="20"/>
          <w:szCs w:val="20"/>
          <w:lang w:val="uk-UA"/>
        </w:rPr>
        <w:t>а</w:t>
      </w:r>
      <w:r w:rsidRPr="00CC1CE7">
        <w:rPr>
          <w:sz w:val="20"/>
          <w:szCs w:val="20"/>
          <w:lang w:val="uk-UA"/>
        </w:rPr>
        <w:t xml:space="preserve">льна величина </w:t>
      </w:r>
      <w:r w:rsidRPr="00CC1CE7">
        <w:rPr>
          <w:rFonts w:cs="Arial"/>
          <w:sz w:val="20"/>
          <w:szCs w:val="20"/>
          <w:lang w:val="uk-UA"/>
        </w:rPr>
        <w:t>3468 мг/дм</w:t>
      </w:r>
      <w:r w:rsidRPr="00CC1CE7">
        <w:rPr>
          <w:rFonts w:cs="Arial"/>
          <w:sz w:val="20"/>
          <w:szCs w:val="20"/>
          <w:vertAlign w:val="superscript"/>
          <w:lang w:val="uk-UA"/>
        </w:rPr>
        <w:t>3</w:t>
      </w:r>
      <w:r w:rsidRPr="00CC1CE7">
        <w:rPr>
          <w:rFonts w:ascii="Arial" w:hAnsi="Arial" w:cs="Arial"/>
          <w:sz w:val="20"/>
          <w:szCs w:val="20"/>
          <w:vertAlign w:val="superscript"/>
          <w:lang w:val="uk-UA"/>
        </w:rPr>
        <w:t xml:space="preserve"> </w:t>
      </w:r>
      <w:r w:rsidRPr="00CC1CE7">
        <w:rPr>
          <w:sz w:val="20"/>
          <w:szCs w:val="20"/>
          <w:lang w:val="uk-UA"/>
        </w:rPr>
        <w:t>в с. Лиман-Перший (ІV-І, аркуш М-36-ХХІІІ).</w:t>
      </w:r>
      <w:r w:rsidRPr="00CC1CE7">
        <w:rPr>
          <w:color w:val="000000"/>
          <w:sz w:val="20"/>
          <w:szCs w:val="20"/>
          <w:lang w:val="uk-UA"/>
        </w:rPr>
        <w:t xml:space="preserve"> Аналіз даних якості ґрунтових вод вказує на той факт, що прич</w:t>
      </w:r>
      <w:r w:rsidRPr="00CC1CE7">
        <w:rPr>
          <w:color w:val="000000"/>
          <w:sz w:val="20"/>
          <w:szCs w:val="20"/>
          <w:lang w:val="uk-UA"/>
        </w:rPr>
        <w:t>и</w:t>
      </w:r>
      <w:r w:rsidRPr="00CC1CE7">
        <w:rPr>
          <w:color w:val="000000"/>
          <w:sz w:val="20"/>
          <w:szCs w:val="20"/>
          <w:lang w:val="uk-UA"/>
        </w:rPr>
        <w:t>ною підвищеного значення сухого залишку частіше за все є техногенний чинник, оскільки коефіцієнти кореляції між с</w:t>
      </w:r>
      <w:r w:rsidRPr="00CC1CE7">
        <w:rPr>
          <w:color w:val="000000"/>
          <w:sz w:val="20"/>
          <w:szCs w:val="20"/>
          <w:lang w:val="uk-UA"/>
        </w:rPr>
        <w:t>у</w:t>
      </w:r>
      <w:r w:rsidRPr="00CC1CE7">
        <w:rPr>
          <w:color w:val="000000"/>
          <w:sz w:val="20"/>
          <w:szCs w:val="20"/>
          <w:lang w:val="uk-UA"/>
        </w:rPr>
        <w:t xml:space="preserve">хим залишком та нітратами для аркушів </w:t>
      </w:r>
      <w:r w:rsidRPr="00CC1CE7">
        <w:rPr>
          <w:sz w:val="20"/>
          <w:szCs w:val="20"/>
          <w:lang w:val="uk-UA"/>
        </w:rPr>
        <w:t>M-36-XVII</w:t>
      </w:r>
      <w:r w:rsidRPr="00CC1CE7">
        <w:rPr>
          <w:color w:val="000000"/>
          <w:sz w:val="20"/>
          <w:szCs w:val="20"/>
          <w:lang w:val="uk-UA"/>
        </w:rPr>
        <w:t xml:space="preserve"> та  </w:t>
      </w:r>
      <w:r w:rsidRPr="00CC1CE7">
        <w:rPr>
          <w:sz w:val="20"/>
          <w:szCs w:val="20"/>
          <w:lang w:val="uk-UA"/>
        </w:rPr>
        <w:t>М-36-ХХІІІ</w:t>
      </w:r>
      <w:r w:rsidRPr="00CC1CE7">
        <w:rPr>
          <w:color w:val="000000"/>
          <w:sz w:val="20"/>
          <w:szCs w:val="20"/>
          <w:lang w:val="uk-UA"/>
        </w:rPr>
        <w:t>. склали відповідно 0,76 та 0,68.</w:t>
      </w:r>
    </w:p>
    <w:p w:rsidR="001110EC" w:rsidRPr="00CC1CE7" w:rsidRDefault="001110EC" w:rsidP="001110EC">
      <w:pPr>
        <w:ind w:firstLine="454"/>
        <w:jc w:val="both"/>
        <w:rPr>
          <w:sz w:val="20"/>
          <w:szCs w:val="20"/>
          <w:lang w:val="uk-UA"/>
        </w:rPr>
      </w:pPr>
      <w:r w:rsidRPr="00CC1CE7">
        <w:rPr>
          <w:color w:val="000000"/>
          <w:sz w:val="20"/>
          <w:szCs w:val="20"/>
          <w:lang w:val="uk-UA"/>
        </w:rPr>
        <w:t xml:space="preserve">Загальна жорсткість перевищує норми </w:t>
      </w:r>
      <w:r w:rsidRPr="00CC1CE7">
        <w:rPr>
          <w:sz w:val="20"/>
          <w:szCs w:val="20"/>
          <w:lang w:val="uk-UA"/>
        </w:rPr>
        <w:t>[</w:t>
      </w:r>
      <w:r w:rsidRPr="00456CDA">
        <w:rPr>
          <w:color w:val="FF0000"/>
          <w:sz w:val="20"/>
          <w:szCs w:val="20"/>
          <w:lang w:val="uk-UA"/>
        </w:rPr>
        <w:t>18</w:t>
      </w:r>
      <w:r w:rsidRPr="00CC1CE7">
        <w:rPr>
          <w:sz w:val="20"/>
          <w:szCs w:val="20"/>
          <w:lang w:val="uk-UA"/>
        </w:rPr>
        <w:t>] у 74 % від загальної кількості опробуваних водопунктів, с</w:t>
      </w:r>
      <w:r w:rsidRPr="00CC1CE7">
        <w:rPr>
          <w:sz w:val="20"/>
          <w:szCs w:val="20"/>
          <w:lang w:val="uk-UA"/>
        </w:rPr>
        <w:t>е</w:t>
      </w:r>
      <w:r w:rsidRPr="00CC1CE7">
        <w:rPr>
          <w:sz w:val="20"/>
          <w:szCs w:val="20"/>
          <w:lang w:val="uk-UA"/>
        </w:rPr>
        <w:t>реднє значення жорсткості по території обох аркушів складає 10,1 ммоль/дм</w:t>
      </w:r>
      <w:r w:rsidRPr="00CC1CE7">
        <w:rPr>
          <w:sz w:val="20"/>
          <w:szCs w:val="20"/>
          <w:vertAlign w:val="superscript"/>
          <w:lang w:val="uk-UA"/>
        </w:rPr>
        <w:t>3</w:t>
      </w:r>
      <w:r w:rsidRPr="00CC1CE7">
        <w:rPr>
          <w:sz w:val="20"/>
          <w:szCs w:val="20"/>
          <w:lang w:val="uk-UA"/>
        </w:rPr>
        <w:t xml:space="preserve"> (перевищує норму [</w:t>
      </w:r>
      <w:r w:rsidRPr="00456CDA">
        <w:rPr>
          <w:color w:val="FF0000"/>
          <w:sz w:val="20"/>
          <w:szCs w:val="20"/>
          <w:lang w:val="uk-UA"/>
        </w:rPr>
        <w:t>18</w:t>
      </w:r>
      <w:r w:rsidRPr="00CC1CE7">
        <w:rPr>
          <w:sz w:val="20"/>
          <w:szCs w:val="20"/>
          <w:lang w:val="uk-UA"/>
        </w:rPr>
        <w:t>] майже в 1,5 рази), максимальне значення 34,3 ммоль/дм</w:t>
      </w:r>
      <w:r w:rsidRPr="00CC1CE7">
        <w:rPr>
          <w:sz w:val="20"/>
          <w:szCs w:val="20"/>
          <w:vertAlign w:val="superscript"/>
          <w:lang w:val="uk-UA"/>
        </w:rPr>
        <w:t xml:space="preserve">3 </w:t>
      </w:r>
      <w:r w:rsidRPr="00CC1CE7">
        <w:rPr>
          <w:sz w:val="20"/>
          <w:szCs w:val="20"/>
          <w:lang w:val="uk-UA"/>
        </w:rPr>
        <w:t>відмічено в с. Лиман-Перший (ІV-І, аркуш М-36-ХХІІІ), де також був зареєстрований максимум по сухому залишку. Загалом по території відмічений тісний взаєм</w:t>
      </w:r>
      <w:r w:rsidRPr="00CC1CE7">
        <w:rPr>
          <w:sz w:val="20"/>
          <w:szCs w:val="20"/>
          <w:lang w:val="uk-UA"/>
        </w:rPr>
        <w:t>о</w:t>
      </w:r>
      <w:r w:rsidRPr="00CC1CE7">
        <w:rPr>
          <w:sz w:val="20"/>
          <w:szCs w:val="20"/>
          <w:lang w:val="uk-UA"/>
        </w:rPr>
        <w:t>зв’язок між жорсткістю та сухим залишком (мінералізацією) ґрунтових вод (коефіцієнт кореляції склав 0,76), що свідчить про переважно кальцієвий склад за катіонами першого від поверхні водоносного горизо</w:t>
      </w:r>
      <w:r w:rsidRPr="00CC1CE7">
        <w:rPr>
          <w:sz w:val="20"/>
          <w:szCs w:val="20"/>
          <w:lang w:val="uk-UA"/>
        </w:rPr>
        <w:t>н</w:t>
      </w:r>
      <w:r w:rsidRPr="00CC1CE7">
        <w:rPr>
          <w:sz w:val="20"/>
          <w:szCs w:val="20"/>
          <w:lang w:val="uk-UA"/>
        </w:rPr>
        <w:t xml:space="preserve">ту. </w:t>
      </w:r>
      <w:r w:rsidRPr="00CC1CE7">
        <w:rPr>
          <w:color w:val="000000"/>
          <w:sz w:val="20"/>
          <w:szCs w:val="20"/>
          <w:lang w:val="uk-UA"/>
        </w:rPr>
        <w:t>Значний техногенний вплив на загальну жорсткість ґрунтових вод підтверджується високою відповідні</w:t>
      </w:r>
      <w:r w:rsidRPr="00CC1CE7">
        <w:rPr>
          <w:color w:val="000000"/>
          <w:sz w:val="20"/>
          <w:szCs w:val="20"/>
          <w:lang w:val="uk-UA"/>
        </w:rPr>
        <w:t>с</w:t>
      </w:r>
      <w:r w:rsidRPr="00CC1CE7">
        <w:rPr>
          <w:color w:val="000000"/>
          <w:sz w:val="20"/>
          <w:szCs w:val="20"/>
          <w:lang w:val="uk-UA"/>
        </w:rPr>
        <w:t xml:space="preserve">тю загальної жорсткості та нітратів: коефіцієнти кореляції між цими компонентами для аркушів </w:t>
      </w:r>
      <w:r w:rsidRPr="00CC1CE7">
        <w:rPr>
          <w:sz w:val="20"/>
          <w:szCs w:val="20"/>
          <w:lang w:val="uk-UA"/>
        </w:rPr>
        <w:t>M-36-XVII</w:t>
      </w:r>
      <w:r w:rsidRPr="00CC1CE7">
        <w:rPr>
          <w:color w:val="000000"/>
          <w:sz w:val="20"/>
          <w:szCs w:val="20"/>
          <w:lang w:val="uk-UA"/>
        </w:rPr>
        <w:t xml:space="preserve"> та  </w:t>
      </w:r>
      <w:r w:rsidRPr="00CC1CE7">
        <w:rPr>
          <w:sz w:val="20"/>
          <w:szCs w:val="20"/>
          <w:lang w:val="uk-UA"/>
        </w:rPr>
        <w:t>М-36-ХХІІІ</w:t>
      </w:r>
      <w:r w:rsidRPr="00CC1CE7">
        <w:rPr>
          <w:color w:val="000000"/>
          <w:sz w:val="20"/>
          <w:szCs w:val="20"/>
          <w:lang w:val="uk-UA"/>
        </w:rPr>
        <w:t>. склали відповідно 0,75 та 0,66.</w:t>
      </w:r>
    </w:p>
    <w:p w:rsidR="001110EC" w:rsidRPr="00CC1CE7" w:rsidRDefault="001110EC" w:rsidP="001110EC">
      <w:pPr>
        <w:ind w:firstLine="454"/>
        <w:jc w:val="both"/>
        <w:rPr>
          <w:sz w:val="20"/>
          <w:szCs w:val="20"/>
          <w:lang w:val="uk-UA"/>
        </w:rPr>
      </w:pPr>
      <w:r w:rsidRPr="00CC1CE7">
        <w:rPr>
          <w:sz w:val="20"/>
          <w:szCs w:val="20"/>
          <w:lang w:val="uk-UA"/>
        </w:rPr>
        <w:t>У кількох випадках в одному населеному пункті проби води були відібрані з колодязів та у місцях виходу ґрунтового горизонту на поверхню у вигляді джерела. Хоча обмежена кількість проб не дає змоги зр</w:t>
      </w:r>
      <w:r w:rsidRPr="00CC1CE7">
        <w:rPr>
          <w:sz w:val="20"/>
          <w:szCs w:val="20"/>
          <w:lang w:val="uk-UA"/>
        </w:rPr>
        <w:t>о</w:t>
      </w:r>
      <w:r w:rsidRPr="00CC1CE7">
        <w:rPr>
          <w:sz w:val="20"/>
          <w:szCs w:val="20"/>
          <w:lang w:val="uk-UA"/>
        </w:rPr>
        <w:t>бити статистично обґрунтовані висновки, але вони чітко вказують на різницю в якості ґрунтових вод в залежності від місця відбору. Навед</w:t>
      </w:r>
      <w:r w:rsidRPr="00CC1CE7">
        <w:rPr>
          <w:sz w:val="20"/>
          <w:szCs w:val="20"/>
          <w:lang w:val="uk-UA"/>
        </w:rPr>
        <w:t>е</w:t>
      </w:r>
      <w:r w:rsidRPr="00CC1CE7">
        <w:rPr>
          <w:sz w:val="20"/>
          <w:szCs w:val="20"/>
          <w:lang w:val="uk-UA"/>
        </w:rPr>
        <w:t>ний приклад показує, що якість води ґрунтового горизонту у місцях його природного розвантаження краща, ніж в місцях, де має місце господарська діяльність і відсутній організований скид стічних вод. Якість води у свердлов</w:t>
      </w:r>
      <w:r w:rsidRPr="00CC1CE7">
        <w:rPr>
          <w:sz w:val="20"/>
          <w:szCs w:val="20"/>
          <w:lang w:val="uk-UA"/>
        </w:rPr>
        <w:t>и</w:t>
      </w:r>
      <w:r w:rsidRPr="00CC1CE7">
        <w:rPr>
          <w:sz w:val="20"/>
          <w:szCs w:val="20"/>
          <w:lang w:val="uk-UA"/>
        </w:rPr>
        <w:t xml:space="preserve">нах відповідає вимогам </w:t>
      </w:r>
      <w:r w:rsidRPr="00CC1CE7">
        <w:rPr>
          <w:sz w:val="20"/>
          <w:szCs w:val="20"/>
        </w:rPr>
        <w:t>[</w:t>
      </w:r>
      <w:r w:rsidRPr="00456CDA">
        <w:rPr>
          <w:color w:val="FF0000"/>
          <w:sz w:val="20"/>
          <w:szCs w:val="20"/>
          <w:lang w:val="uk-UA"/>
        </w:rPr>
        <w:t>18</w:t>
      </w:r>
      <w:r w:rsidRPr="00CC1CE7">
        <w:rPr>
          <w:sz w:val="20"/>
          <w:szCs w:val="20"/>
        </w:rPr>
        <w:t>]</w:t>
      </w:r>
      <w:r w:rsidRPr="00CC1CE7">
        <w:rPr>
          <w:sz w:val="20"/>
          <w:szCs w:val="20"/>
          <w:lang w:val="uk-UA"/>
        </w:rPr>
        <w:t xml:space="preserve">. </w:t>
      </w:r>
    </w:p>
    <w:p w:rsidR="001110EC" w:rsidRPr="00CC1CE7" w:rsidRDefault="001110EC" w:rsidP="001110EC">
      <w:pPr>
        <w:ind w:firstLine="454"/>
        <w:jc w:val="both"/>
        <w:outlineLvl w:val="0"/>
        <w:rPr>
          <w:b/>
          <w:sz w:val="20"/>
          <w:szCs w:val="20"/>
          <w:lang w:val="uk-UA"/>
        </w:rPr>
      </w:pPr>
      <w:r w:rsidRPr="00CC1CE7">
        <w:rPr>
          <w:sz w:val="20"/>
          <w:szCs w:val="20"/>
          <w:lang w:val="uk-UA"/>
        </w:rPr>
        <w:t>Шламонакопичувачі, очисні споруди, поля фільтрації і т. п. об’єкти також погірш</w:t>
      </w:r>
      <w:r w:rsidRPr="00CC1CE7">
        <w:rPr>
          <w:sz w:val="20"/>
          <w:szCs w:val="20"/>
          <w:lang w:val="uk-UA"/>
        </w:rPr>
        <w:t>у</w:t>
      </w:r>
      <w:r w:rsidRPr="00CC1CE7">
        <w:rPr>
          <w:sz w:val="20"/>
          <w:szCs w:val="20"/>
          <w:lang w:val="uk-UA"/>
        </w:rPr>
        <w:t>ють стан ґрунтових вод, головним чином якісний, однак подібні порушення в цілому на території відіграють другорядну роль.</w:t>
      </w:r>
    </w:p>
    <w:p w:rsidR="001110EC" w:rsidRPr="00CC1CE7" w:rsidRDefault="001110EC" w:rsidP="001110EC">
      <w:pPr>
        <w:ind w:firstLine="454"/>
        <w:jc w:val="both"/>
        <w:outlineLvl w:val="0"/>
        <w:rPr>
          <w:b/>
          <w:bCs/>
          <w:iCs/>
          <w:color w:val="000000"/>
          <w:sz w:val="20"/>
          <w:szCs w:val="20"/>
          <w:lang w:val="uk-UA"/>
        </w:rPr>
      </w:pPr>
      <w:r w:rsidRPr="00CC1CE7">
        <w:rPr>
          <w:b/>
          <w:sz w:val="20"/>
          <w:szCs w:val="20"/>
          <w:lang w:val="uk-UA"/>
        </w:rPr>
        <w:t>1</w:t>
      </w:r>
      <w:r>
        <w:rPr>
          <w:b/>
          <w:sz w:val="20"/>
          <w:szCs w:val="20"/>
          <w:lang w:val="uk-UA"/>
        </w:rPr>
        <w:t>0</w:t>
      </w:r>
      <w:r w:rsidRPr="00CC1CE7">
        <w:rPr>
          <w:b/>
          <w:sz w:val="20"/>
          <w:szCs w:val="20"/>
          <w:lang w:val="uk-UA"/>
        </w:rPr>
        <w:t>.3</w:t>
      </w:r>
      <w:r w:rsidRPr="00CC1CE7">
        <w:rPr>
          <w:sz w:val="20"/>
          <w:szCs w:val="20"/>
          <w:lang w:val="uk-UA"/>
        </w:rPr>
        <w:t xml:space="preserve"> </w:t>
      </w:r>
      <w:r w:rsidRPr="00CC1CE7">
        <w:rPr>
          <w:b/>
          <w:bCs/>
          <w:iCs/>
          <w:color w:val="000000"/>
          <w:sz w:val="20"/>
          <w:szCs w:val="20"/>
          <w:lang w:val="uk-UA"/>
        </w:rPr>
        <w:t>Дані про взаємодію геологічного середовища з іншими компонентами екологі</w:t>
      </w:r>
      <w:r w:rsidRPr="00CC1CE7">
        <w:rPr>
          <w:b/>
          <w:bCs/>
          <w:iCs/>
          <w:color w:val="000000"/>
          <w:sz w:val="20"/>
          <w:szCs w:val="20"/>
          <w:lang w:val="uk-UA"/>
        </w:rPr>
        <w:t>ч</w:t>
      </w:r>
      <w:r w:rsidRPr="00CC1CE7">
        <w:rPr>
          <w:b/>
          <w:bCs/>
          <w:iCs/>
          <w:color w:val="000000"/>
          <w:sz w:val="20"/>
          <w:szCs w:val="20"/>
          <w:lang w:val="uk-UA"/>
        </w:rPr>
        <w:t>ної системи</w:t>
      </w:r>
    </w:p>
    <w:p w:rsidR="001110EC" w:rsidRPr="00CC1CE7" w:rsidRDefault="001110EC" w:rsidP="001110EC">
      <w:pPr>
        <w:ind w:firstLine="454"/>
        <w:jc w:val="both"/>
        <w:rPr>
          <w:b/>
          <w:bCs/>
          <w:iCs/>
          <w:color w:val="000000"/>
          <w:sz w:val="20"/>
          <w:szCs w:val="20"/>
          <w:lang w:val="uk-UA"/>
        </w:rPr>
      </w:pPr>
      <w:r w:rsidRPr="00CC1CE7">
        <w:rPr>
          <w:color w:val="000000"/>
          <w:sz w:val="20"/>
          <w:szCs w:val="20"/>
          <w:lang w:val="uk-UA"/>
        </w:rPr>
        <w:t>Найбільш вагома взаємодія геологічного середовища з іншими компонентами екол</w:t>
      </w:r>
      <w:r w:rsidRPr="00CC1CE7">
        <w:rPr>
          <w:color w:val="000000"/>
          <w:sz w:val="20"/>
          <w:szCs w:val="20"/>
          <w:lang w:val="uk-UA"/>
        </w:rPr>
        <w:t>о</w:t>
      </w:r>
      <w:r w:rsidRPr="00CC1CE7">
        <w:rPr>
          <w:color w:val="000000"/>
          <w:sz w:val="20"/>
          <w:szCs w:val="20"/>
          <w:lang w:val="uk-UA"/>
        </w:rPr>
        <w:t>гічної системи простежується у розвитку сучасних екзогенних геологічних процесів. До таких процесів на дослідженій території відносяться зсуво- і яроутворення, підтопле</w:t>
      </w:r>
      <w:r w:rsidRPr="00CC1CE7">
        <w:rPr>
          <w:color w:val="000000"/>
          <w:sz w:val="20"/>
          <w:szCs w:val="20"/>
          <w:lang w:val="uk-UA"/>
        </w:rPr>
        <w:t>н</w:t>
      </w:r>
      <w:r w:rsidRPr="00CC1CE7">
        <w:rPr>
          <w:color w:val="000000"/>
          <w:sz w:val="20"/>
          <w:szCs w:val="20"/>
          <w:lang w:val="uk-UA"/>
        </w:rPr>
        <w:t>ня населених пунктів і сільськогосподарських угідь, заболочування земель, просадочність лесових порід, переробка берегів водоймищ, а також менш розвинуті засолення ґрунтів, затоплення територій і бічна ерозія. Природне заболочування земель і підтоплення тер</w:t>
      </w:r>
      <w:r w:rsidRPr="00CC1CE7">
        <w:rPr>
          <w:color w:val="000000"/>
          <w:sz w:val="20"/>
          <w:szCs w:val="20"/>
          <w:lang w:val="uk-UA"/>
        </w:rPr>
        <w:t>и</w:t>
      </w:r>
      <w:r w:rsidRPr="00CC1CE7">
        <w:rPr>
          <w:color w:val="000000"/>
          <w:sz w:val="20"/>
          <w:szCs w:val="20"/>
          <w:lang w:val="uk-UA"/>
        </w:rPr>
        <w:t>торій характерне, в основному, для заплав рік і низьких четвертинних терас, що відносяться до слабодрен</w:t>
      </w:r>
      <w:r w:rsidRPr="00CC1CE7">
        <w:rPr>
          <w:color w:val="000000"/>
          <w:sz w:val="20"/>
          <w:szCs w:val="20"/>
          <w:lang w:val="uk-UA"/>
        </w:rPr>
        <w:t>о</w:t>
      </w:r>
      <w:r w:rsidRPr="00CC1CE7">
        <w:rPr>
          <w:color w:val="000000"/>
          <w:sz w:val="20"/>
          <w:szCs w:val="20"/>
          <w:lang w:val="uk-UA"/>
        </w:rPr>
        <w:t>ваних ділянок.</w:t>
      </w:r>
    </w:p>
    <w:p w:rsidR="001110EC" w:rsidRPr="00CC1CE7" w:rsidRDefault="001110EC" w:rsidP="001110EC">
      <w:pPr>
        <w:ind w:firstLine="454"/>
        <w:jc w:val="both"/>
        <w:rPr>
          <w:b/>
          <w:bCs/>
          <w:iCs/>
          <w:color w:val="000000"/>
          <w:sz w:val="20"/>
          <w:szCs w:val="20"/>
          <w:lang w:val="uk-UA"/>
        </w:rPr>
      </w:pPr>
      <w:r w:rsidRPr="00CC1CE7">
        <w:rPr>
          <w:b/>
          <w:bCs/>
          <w:iCs/>
          <w:color w:val="000000"/>
          <w:sz w:val="20"/>
          <w:szCs w:val="20"/>
          <w:lang w:val="uk-UA"/>
        </w:rPr>
        <w:t>1</w:t>
      </w:r>
      <w:r>
        <w:rPr>
          <w:b/>
          <w:bCs/>
          <w:iCs/>
          <w:color w:val="000000"/>
          <w:sz w:val="20"/>
          <w:szCs w:val="20"/>
          <w:lang w:val="uk-UA"/>
        </w:rPr>
        <w:t>0</w:t>
      </w:r>
      <w:r w:rsidRPr="00CC1CE7">
        <w:rPr>
          <w:b/>
          <w:bCs/>
          <w:iCs/>
          <w:color w:val="000000"/>
          <w:sz w:val="20"/>
          <w:szCs w:val="20"/>
          <w:lang w:val="uk-UA"/>
        </w:rPr>
        <w:t>.4 Еколого-геологічне районування території</w:t>
      </w:r>
    </w:p>
    <w:p w:rsidR="001110EC" w:rsidRPr="00CC1CE7" w:rsidRDefault="001110EC" w:rsidP="001110EC">
      <w:pPr>
        <w:ind w:firstLine="454"/>
        <w:jc w:val="both"/>
        <w:rPr>
          <w:color w:val="000000"/>
          <w:sz w:val="20"/>
          <w:szCs w:val="20"/>
          <w:lang w:val="uk-UA"/>
        </w:rPr>
      </w:pPr>
      <w:r w:rsidRPr="00CC1CE7">
        <w:rPr>
          <w:color w:val="000000"/>
          <w:sz w:val="20"/>
          <w:szCs w:val="20"/>
          <w:lang w:val="uk-UA"/>
        </w:rPr>
        <w:t>Еколого-геологічне районування здійснювалося згідно з [</w:t>
      </w:r>
      <w:r w:rsidRPr="00456CDA">
        <w:rPr>
          <w:color w:val="FF0000"/>
          <w:sz w:val="20"/>
          <w:szCs w:val="20"/>
          <w:lang w:val="uk-UA"/>
        </w:rPr>
        <w:t>73</w:t>
      </w:r>
      <w:r w:rsidRPr="00CC1CE7">
        <w:rPr>
          <w:color w:val="000000"/>
          <w:sz w:val="20"/>
          <w:szCs w:val="20"/>
          <w:lang w:val="uk-UA"/>
        </w:rPr>
        <w:t>]. Приймалися до уваги природні і техн</w:t>
      </w:r>
      <w:r w:rsidRPr="00CC1CE7">
        <w:rPr>
          <w:color w:val="000000"/>
          <w:sz w:val="20"/>
          <w:szCs w:val="20"/>
          <w:lang w:val="uk-UA"/>
        </w:rPr>
        <w:t>о</w:t>
      </w:r>
      <w:r w:rsidRPr="00CC1CE7">
        <w:rPr>
          <w:color w:val="000000"/>
          <w:sz w:val="20"/>
          <w:szCs w:val="20"/>
          <w:lang w:val="uk-UA"/>
        </w:rPr>
        <w:t>генні фактори, що впливають на стан геологічного середовища. До природних факторів віднесені основні показники, що характеризують природний стан геологічного середовища: захищеність підземних вод, ур</w:t>
      </w:r>
      <w:r w:rsidRPr="00CC1CE7">
        <w:rPr>
          <w:color w:val="000000"/>
          <w:sz w:val="20"/>
          <w:szCs w:val="20"/>
          <w:lang w:val="uk-UA"/>
        </w:rPr>
        <w:t>а</w:t>
      </w:r>
      <w:r w:rsidRPr="00CC1CE7">
        <w:rPr>
          <w:color w:val="000000"/>
          <w:sz w:val="20"/>
          <w:szCs w:val="20"/>
          <w:lang w:val="uk-UA"/>
        </w:rPr>
        <w:t>женість території небезпечними екзогенними геологічними процесами і явищами, природна некондиційність підземних вод відно</w:t>
      </w:r>
      <w:r w:rsidRPr="00CC1CE7">
        <w:rPr>
          <w:color w:val="000000"/>
          <w:sz w:val="20"/>
          <w:szCs w:val="20"/>
          <w:lang w:val="uk-UA"/>
        </w:rPr>
        <w:t>с</w:t>
      </w:r>
      <w:r w:rsidRPr="00CC1CE7">
        <w:rPr>
          <w:color w:val="000000"/>
          <w:sz w:val="20"/>
          <w:szCs w:val="20"/>
          <w:lang w:val="uk-UA"/>
        </w:rPr>
        <w:t>но нормативів щодо питної води.</w:t>
      </w:r>
    </w:p>
    <w:p w:rsidR="001110EC" w:rsidRPr="00CC1CE7" w:rsidRDefault="001110EC" w:rsidP="001110EC">
      <w:pPr>
        <w:ind w:firstLine="454"/>
        <w:jc w:val="both"/>
        <w:rPr>
          <w:color w:val="000000"/>
          <w:sz w:val="20"/>
          <w:szCs w:val="20"/>
          <w:lang w:val="uk-UA"/>
        </w:rPr>
      </w:pPr>
      <w:r w:rsidRPr="00CC1CE7">
        <w:rPr>
          <w:color w:val="000000"/>
          <w:sz w:val="20"/>
          <w:szCs w:val="20"/>
          <w:lang w:val="uk-UA"/>
        </w:rPr>
        <w:t>До техногенних факторів віднесено</w:t>
      </w:r>
      <w:r w:rsidRPr="00CC1CE7">
        <w:rPr>
          <w:color w:val="FF0000"/>
          <w:sz w:val="20"/>
          <w:szCs w:val="20"/>
          <w:lang w:val="uk-UA"/>
        </w:rPr>
        <w:t xml:space="preserve"> </w:t>
      </w:r>
      <w:r w:rsidRPr="00CC1CE7">
        <w:rPr>
          <w:sz w:val="20"/>
          <w:szCs w:val="20"/>
          <w:lang w:val="uk-UA"/>
        </w:rPr>
        <w:t>забруднення підземних вод, яке з високою вірог</w:t>
      </w:r>
      <w:r w:rsidRPr="00CC1CE7">
        <w:rPr>
          <w:sz w:val="20"/>
          <w:szCs w:val="20"/>
          <w:lang w:val="uk-UA"/>
        </w:rPr>
        <w:t>і</w:t>
      </w:r>
      <w:r w:rsidRPr="00CC1CE7">
        <w:rPr>
          <w:sz w:val="20"/>
          <w:szCs w:val="20"/>
          <w:lang w:val="uk-UA"/>
        </w:rPr>
        <w:t>дністю має місце у разі перевищення норм [</w:t>
      </w:r>
      <w:r w:rsidRPr="00456CDA">
        <w:rPr>
          <w:color w:val="FF0000"/>
          <w:sz w:val="20"/>
          <w:szCs w:val="20"/>
          <w:lang w:val="uk-UA"/>
        </w:rPr>
        <w:t>18</w:t>
      </w:r>
      <w:r w:rsidRPr="00CC1CE7">
        <w:rPr>
          <w:sz w:val="20"/>
          <w:szCs w:val="20"/>
          <w:lang w:val="uk-UA"/>
        </w:rPr>
        <w:t xml:space="preserve">] </w:t>
      </w:r>
      <w:r w:rsidRPr="00CC1CE7">
        <w:rPr>
          <w:color w:val="000000"/>
          <w:sz w:val="20"/>
          <w:szCs w:val="20"/>
          <w:lang w:val="uk-UA"/>
        </w:rPr>
        <w:t>хімічними елементами та їх сполук</w:t>
      </w:r>
      <w:r w:rsidRPr="00CC1CE7">
        <w:rPr>
          <w:color w:val="000000"/>
          <w:sz w:val="20"/>
          <w:szCs w:val="20"/>
          <w:lang w:val="uk-UA"/>
        </w:rPr>
        <w:t>а</w:t>
      </w:r>
      <w:r w:rsidRPr="00CC1CE7">
        <w:rPr>
          <w:color w:val="000000"/>
          <w:sz w:val="20"/>
          <w:szCs w:val="20"/>
          <w:lang w:val="uk-UA"/>
        </w:rPr>
        <w:t>ми, які визначають макрокомпонентний склад першого від поверхні водоносного горизонту, оскільки при опробуванні колодязів мікрокомпонентний склад води практично не визн</w:t>
      </w:r>
      <w:r w:rsidRPr="00CC1CE7">
        <w:rPr>
          <w:color w:val="000000"/>
          <w:sz w:val="20"/>
          <w:szCs w:val="20"/>
          <w:lang w:val="uk-UA"/>
        </w:rPr>
        <w:t>а</w:t>
      </w:r>
      <w:r w:rsidRPr="00CC1CE7">
        <w:rPr>
          <w:color w:val="000000"/>
          <w:sz w:val="20"/>
          <w:szCs w:val="20"/>
          <w:lang w:val="uk-UA"/>
        </w:rPr>
        <w:t>чався.</w:t>
      </w:r>
    </w:p>
    <w:p w:rsidR="001110EC" w:rsidRPr="00CC1CE7" w:rsidRDefault="001110EC" w:rsidP="001110EC">
      <w:pPr>
        <w:ind w:firstLine="454"/>
        <w:jc w:val="both"/>
        <w:rPr>
          <w:sz w:val="20"/>
          <w:szCs w:val="20"/>
          <w:lang w:val="uk-UA"/>
        </w:rPr>
      </w:pPr>
      <w:r w:rsidRPr="00CC1CE7">
        <w:rPr>
          <w:sz w:val="20"/>
          <w:szCs w:val="20"/>
          <w:lang w:val="uk-UA"/>
        </w:rPr>
        <w:t>При еколого-геологічному районуванні дуже напружений стан геологічного середовища визнавався у випадку присутності дуже небезпечного рівня забруднення хоча б о</w:t>
      </w:r>
      <w:r w:rsidRPr="00CC1CE7">
        <w:rPr>
          <w:sz w:val="20"/>
          <w:szCs w:val="20"/>
          <w:lang w:val="uk-UA"/>
        </w:rPr>
        <w:t>д</w:t>
      </w:r>
      <w:r w:rsidRPr="00CC1CE7">
        <w:rPr>
          <w:sz w:val="20"/>
          <w:szCs w:val="20"/>
          <w:lang w:val="uk-UA"/>
        </w:rPr>
        <w:t>ного з компонентів або при наявності дуже сильного ступеня ураженості території небезпечними геологічними п</w:t>
      </w:r>
      <w:r>
        <w:rPr>
          <w:sz w:val="20"/>
          <w:szCs w:val="20"/>
          <w:lang w:val="uk-UA"/>
        </w:rPr>
        <w:t>роцесами. В результаті на карті</w:t>
      </w:r>
      <w:r w:rsidRPr="00CC1CE7">
        <w:rPr>
          <w:sz w:val="20"/>
          <w:szCs w:val="20"/>
          <w:lang w:val="uk-UA"/>
        </w:rPr>
        <w:t xml:space="preserve"> вид</w:t>
      </w:r>
      <w:r w:rsidRPr="00CC1CE7">
        <w:rPr>
          <w:sz w:val="20"/>
          <w:szCs w:val="20"/>
          <w:lang w:val="uk-UA"/>
        </w:rPr>
        <w:t>і</w:t>
      </w:r>
      <w:r w:rsidRPr="00CC1CE7">
        <w:rPr>
          <w:sz w:val="20"/>
          <w:szCs w:val="20"/>
          <w:lang w:val="uk-UA"/>
        </w:rPr>
        <w:t>лені зони з небезпечним екологічним станом геологічного середовища. До них відноситься м. Полтава, а також райони із ураженістю сучасними небезпечними екзогенними пр</w:t>
      </w:r>
      <w:r w:rsidRPr="00CC1CE7">
        <w:rPr>
          <w:sz w:val="20"/>
          <w:szCs w:val="20"/>
          <w:lang w:val="uk-UA"/>
        </w:rPr>
        <w:t>о</w:t>
      </w:r>
      <w:r w:rsidRPr="00CC1CE7">
        <w:rPr>
          <w:sz w:val="20"/>
          <w:szCs w:val="20"/>
          <w:lang w:val="uk-UA"/>
        </w:rPr>
        <w:t>цесами більше 50 % площі. Зони із дуже небезпечним екологічним станом займають пр</w:t>
      </w:r>
      <w:r w:rsidRPr="00CC1CE7">
        <w:rPr>
          <w:sz w:val="20"/>
          <w:szCs w:val="20"/>
          <w:lang w:val="uk-UA"/>
        </w:rPr>
        <w:t>и</w:t>
      </w:r>
      <w:r w:rsidRPr="00CC1CE7">
        <w:rPr>
          <w:sz w:val="20"/>
          <w:szCs w:val="20"/>
          <w:lang w:val="uk-UA"/>
        </w:rPr>
        <w:t>близно 10 % території.</w:t>
      </w:r>
    </w:p>
    <w:p w:rsidR="001110EC" w:rsidRPr="00CC1CE7" w:rsidRDefault="001110EC" w:rsidP="001110EC">
      <w:pPr>
        <w:ind w:firstLine="454"/>
        <w:jc w:val="both"/>
        <w:rPr>
          <w:sz w:val="20"/>
          <w:szCs w:val="20"/>
          <w:lang w:val="uk-UA"/>
        </w:rPr>
      </w:pPr>
      <w:r w:rsidRPr="00CC1CE7">
        <w:rPr>
          <w:sz w:val="20"/>
          <w:szCs w:val="20"/>
          <w:lang w:val="uk-UA"/>
        </w:rPr>
        <w:t>До зон із напруженим екологічним станом віднесені м. Лебедин із промисловими підприємствами, викиди яких суттєво впливають на навколишнє середовище, а також ділянки із сильним (25-50 % площі) ураженням небезпечними екзогенними процесами. Напр</w:t>
      </w:r>
      <w:r w:rsidRPr="00CC1CE7">
        <w:rPr>
          <w:sz w:val="20"/>
          <w:szCs w:val="20"/>
          <w:lang w:val="uk-UA"/>
        </w:rPr>
        <w:t>у</w:t>
      </w:r>
      <w:r w:rsidRPr="00CC1CE7">
        <w:rPr>
          <w:sz w:val="20"/>
          <w:szCs w:val="20"/>
          <w:lang w:val="uk-UA"/>
        </w:rPr>
        <w:t>женим екологічним станом характеризуються до 15 % території.</w:t>
      </w:r>
    </w:p>
    <w:p w:rsidR="001110EC" w:rsidRPr="00CC1CE7" w:rsidRDefault="001110EC" w:rsidP="001110EC">
      <w:pPr>
        <w:ind w:firstLine="454"/>
        <w:jc w:val="both"/>
        <w:rPr>
          <w:sz w:val="20"/>
          <w:szCs w:val="20"/>
          <w:lang w:val="uk-UA"/>
        </w:rPr>
      </w:pPr>
      <w:r w:rsidRPr="00CC1CE7">
        <w:rPr>
          <w:sz w:val="20"/>
          <w:szCs w:val="20"/>
          <w:lang w:val="uk-UA"/>
        </w:rPr>
        <w:t>Помірно напружений екологічний стан спостерігається на 60 % території. Він пов'язаний із сільськогосподарською діяльністю (внесення мінеральних добрив та отрутохім</w:t>
      </w:r>
      <w:r w:rsidRPr="00CC1CE7">
        <w:rPr>
          <w:sz w:val="20"/>
          <w:szCs w:val="20"/>
          <w:lang w:val="uk-UA"/>
        </w:rPr>
        <w:t>і</w:t>
      </w:r>
      <w:r w:rsidRPr="00CC1CE7">
        <w:rPr>
          <w:sz w:val="20"/>
          <w:szCs w:val="20"/>
          <w:lang w:val="uk-UA"/>
        </w:rPr>
        <w:t>катів), що передбачає умови аналогічні тим, які зустрінуті на території Харківського а</w:t>
      </w:r>
      <w:r w:rsidRPr="00CC1CE7">
        <w:rPr>
          <w:sz w:val="20"/>
          <w:szCs w:val="20"/>
          <w:lang w:val="uk-UA"/>
        </w:rPr>
        <w:t>р</w:t>
      </w:r>
      <w:r w:rsidRPr="00CC1CE7">
        <w:rPr>
          <w:sz w:val="20"/>
          <w:szCs w:val="20"/>
          <w:lang w:val="uk-UA"/>
        </w:rPr>
        <w:t>куша, де були проведені спеціальні дослідження [</w:t>
      </w:r>
      <w:r w:rsidRPr="00456CDA">
        <w:rPr>
          <w:color w:val="FF0000"/>
          <w:sz w:val="20"/>
          <w:szCs w:val="20"/>
          <w:lang w:val="uk-UA"/>
        </w:rPr>
        <w:t>111</w:t>
      </w:r>
      <w:r w:rsidRPr="00CC1CE7">
        <w:rPr>
          <w:sz w:val="20"/>
          <w:szCs w:val="20"/>
          <w:lang w:val="uk-UA"/>
        </w:rPr>
        <w:t>].</w:t>
      </w:r>
    </w:p>
    <w:p w:rsidR="001110EC" w:rsidRPr="00CC1CE7" w:rsidRDefault="001110EC" w:rsidP="001110EC">
      <w:pPr>
        <w:ind w:firstLine="454"/>
        <w:jc w:val="both"/>
        <w:rPr>
          <w:sz w:val="20"/>
          <w:szCs w:val="20"/>
          <w:lang w:val="uk-UA"/>
        </w:rPr>
      </w:pPr>
      <w:r w:rsidRPr="00CC1CE7">
        <w:rPr>
          <w:sz w:val="20"/>
          <w:szCs w:val="20"/>
          <w:lang w:val="uk-UA"/>
        </w:rPr>
        <w:t>Приблизно 15 % території може відноситися до площ із задовільним екологічним ст</w:t>
      </w:r>
      <w:r w:rsidRPr="00CC1CE7">
        <w:rPr>
          <w:sz w:val="20"/>
          <w:szCs w:val="20"/>
          <w:lang w:val="uk-UA"/>
        </w:rPr>
        <w:t>а</w:t>
      </w:r>
      <w:r w:rsidRPr="00CC1CE7">
        <w:rPr>
          <w:sz w:val="20"/>
          <w:szCs w:val="20"/>
          <w:lang w:val="uk-UA"/>
        </w:rPr>
        <w:t>ном геологічного середовища. Це, в основному, лісові масиви, які не забруднюють навк</w:t>
      </w:r>
      <w:r w:rsidRPr="00CC1CE7">
        <w:rPr>
          <w:sz w:val="20"/>
          <w:szCs w:val="20"/>
          <w:lang w:val="uk-UA"/>
        </w:rPr>
        <w:t>о</w:t>
      </w:r>
      <w:r w:rsidRPr="00CC1CE7">
        <w:rPr>
          <w:sz w:val="20"/>
          <w:szCs w:val="20"/>
          <w:lang w:val="uk-UA"/>
        </w:rPr>
        <w:t>лишнє середовище.</w:t>
      </w:r>
    </w:p>
    <w:p w:rsidR="001110EC" w:rsidRDefault="001110EC" w:rsidP="001110EC">
      <w:pPr>
        <w:pStyle w:val="23"/>
        <w:ind w:firstLine="454"/>
        <w:jc w:val="both"/>
        <w:rPr>
          <w:b/>
          <w:color w:val="000000"/>
          <w:sz w:val="20"/>
          <w:szCs w:val="20"/>
        </w:rPr>
      </w:pPr>
    </w:p>
    <w:p w:rsidR="001110EC" w:rsidRDefault="001110EC" w:rsidP="001110EC">
      <w:pPr>
        <w:pStyle w:val="23"/>
        <w:ind w:firstLine="454"/>
        <w:jc w:val="both"/>
        <w:rPr>
          <w:b/>
          <w:color w:val="000000"/>
          <w:sz w:val="20"/>
          <w:szCs w:val="20"/>
        </w:rPr>
      </w:pPr>
    </w:p>
    <w:p w:rsidR="001110EC" w:rsidRPr="00CC1CE7" w:rsidRDefault="001110EC" w:rsidP="001110EC">
      <w:pPr>
        <w:pStyle w:val="23"/>
        <w:ind w:firstLine="454"/>
        <w:jc w:val="both"/>
        <w:rPr>
          <w:b/>
          <w:color w:val="000000"/>
          <w:sz w:val="20"/>
          <w:szCs w:val="20"/>
        </w:rPr>
      </w:pPr>
      <w:r>
        <w:rPr>
          <w:b/>
          <w:color w:val="000000"/>
          <w:sz w:val="20"/>
          <w:szCs w:val="20"/>
        </w:rPr>
        <w:t xml:space="preserve">10.5 </w:t>
      </w:r>
      <w:r w:rsidRPr="00CC1CE7">
        <w:rPr>
          <w:b/>
          <w:color w:val="000000"/>
          <w:sz w:val="20"/>
          <w:szCs w:val="20"/>
        </w:rPr>
        <w:t>Прогноз розвитку еколого-геологічної ситуації, практичні рекомендації</w:t>
      </w:r>
      <w:r>
        <w:rPr>
          <w:b/>
          <w:color w:val="000000"/>
          <w:sz w:val="20"/>
          <w:szCs w:val="20"/>
        </w:rPr>
        <w:t xml:space="preserve"> </w:t>
      </w:r>
      <w:r w:rsidRPr="00CC1CE7">
        <w:rPr>
          <w:b/>
          <w:color w:val="000000"/>
          <w:sz w:val="20"/>
          <w:szCs w:val="20"/>
        </w:rPr>
        <w:t>з проведення под</w:t>
      </w:r>
      <w:r w:rsidRPr="00CC1CE7">
        <w:rPr>
          <w:b/>
          <w:color w:val="000000"/>
          <w:sz w:val="20"/>
          <w:szCs w:val="20"/>
        </w:rPr>
        <w:t>а</w:t>
      </w:r>
      <w:r w:rsidRPr="00CC1CE7">
        <w:rPr>
          <w:b/>
          <w:color w:val="000000"/>
          <w:sz w:val="20"/>
          <w:szCs w:val="20"/>
        </w:rPr>
        <w:t>льших еколого-геологічних досліджень, з раціонального використання і охорони геологічного серед</w:t>
      </w:r>
      <w:r w:rsidRPr="00CC1CE7">
        <w:rPr>
          <w:b/>
          <w:color w:val="000000"/>
          <w:sz w:val="20"/>
          <w:szCs w:val="20"/>
        </w:rPr>
        <w:t>о</w:t>
      </w:r>
      <w:r w:rsidRPr="00CC1CE7">
        <w:rPr>
          <w:b/>
          <w:color w:val="000000"/>
          <w:sz w:val="20"/>
          <w:szCs w:val="20"/>
        </w:rPr>
        <w:t>вища</w:t>
      </w:r>
    </w:p>
    <w:p w:rsidR="001110EC" w:rsidRPr="00CC1CE7" w:rsidRDefault="001110EC" w:rsidP="001110EC">
      <w:pPr>
        <w:ind w:firstLine="454"/>
        <w:jc w:val="both"/>
        <w:rPr>
          <w:bCs/>
          <w:iCs/>
          <w:color w:val="000000"/>
          <w:sz w:val="20"/>
          <w:szCs w:val="20"/>
          <w:lang w:val="uk-UA"/>
        </w:rPr>
      </w:pPr>
      <w:r w:rsidRPr="00CC1CE7">
        <w:rPr>
          <w:bCs/>
          <w:iCs/>
          <w:color w:val="000000"/>
          <w:sz w:val="20"/>
          <w:szCs w:val="20"/>
          <w:lang w:val="uk-UA"/>
        </w:rPr>
        <w:t xml:space="preserve">На </w:t>
      </w:r>
      <w:r w:rsidRPr="00CC1CE7">
        <w:rPr>
          <w:color w:val="000000"/>
          <w:sz w:val="20"/>
          <w:szCs w:val="20"/>
          <w:lang w:val="uk-UA"/>
        </w:rPr>
        <w:t>орних</w:t>
      </w:r>
      <w:r w:rsidRPr="00CC1CE7">
        <w:rPr>
          <w:bCs/>
          <w:iCs/>
          <w:color w:val="000000"/>
          <w:sz w:val="20"/>
          <w:szCs w:val="20"/>
          <w:lang w:val="uk-UA"/>
        </w:rPr>
        <w:t xml:space="preserve"> землях при збереженні існуючих методів обробки землі слід очікувати водної та повітряної ерозії ґрунту.</w:t>
      </w:r>
    </w:p>
    <w:p w:rsidR="001110EC" w:rsidRPr="00CC1CE7" w:rsidRDefault="001110EC" w:rsidP="001110EC">
      <w:pPr>
        <w:ind w:firstLine="454"/>
        <w:jc w:val="both"/>
        <w:rPr>
          <w:b/>
          <w:bCs/>
          <w:color w:val="000000"/>
          <w:sz w:val="20"/>
          <w:szCs w:val="20"/>
          <w:lang w:val="uk-UA"/>
        </w:rPr>
      </w:pPr>
      <w:r w:rsidRPr="00CC1CE7">
        <w:rPr>
          <w:color w:val="000000"/>
          <w:sz w:val="20"/>
          <w:szCs w:val="20"/>
          <w:lang w:val="uk-UA"/>
        </w:rPr>
        <w:t>Досить чутливим до ураження середовищем на дослідженій території є підземні води, контроль за ст</w:t>
      </w:r>
      <w:r w:rsidRPr="00CC1CE7">
        <w:rPr>
          <w:color w:val="000000"/>
          <w:sz w:val="20"/>
          <w:szCs w:val="20"/>
          <w:lang w:val="uk-UA"/>
        </w:rPr>
        <w:t>а</w:t>
      </w:r>
      <w:r w:rsidRPr="00CC1CE7">
        <w:rPr>
          <w:color w:val="000000"/>
          <w:sz w:val="20"/>
          <w:szCs w:val="20"/>
          <w:lang w:val="uk-UA"/>
        </w:rPr>
        <w:t>ном яких потрібно проводити на рівні регіонального моніторингу.</w:t>
      </w:r>
    </w:p>
    <w:p w:rsidR="001110EC" w:rsidRPr="00CC1CE7" w:rsidRDefault="001110EC" w:rsidP="001110EC">
      <w:pPr>
        <w:ind w:firstLine="454"/>
        <w:jc w:val="both"/>
        <w:rPr>
          <w:color w:val="000000"/>
          <w:sz w:val="20"/>
          <w:szCs w:val="20"/>
          <w:lang w:val="uk-UA"/>
        </w:rPr>
      </w:pPr>
      <w:r w:rsidRPr="00CC1CE7">
        <w:rPr>
          <w:color w:val="000000"/>
          <w:sz w:val="20"/>
          <w:szCs w:val="20"/>
          <w:lang w:val="uk-UA"/>
        </w:rPr>
        <w:t>Потенційними об’єктами екологічних катастроф є нафтовидобувні підприємства, діяльність яких т</w:t>
      </w:r>
      <w:r w:rsidRPr="00CC1CE7">
        <w:rPr>
          <w:color w:val="000000"/>
          <w:sz w:val="20"/>
          <w:szCs w:val="20"/>
          <w:lang w:val="uk-UA"/>
        </w:rPr>
        <w:t>а</w:t>
      </w:r>
      <w:r w:rsidRPr="00CC1CE7">
        <w:rPr>
          <w:color w:val="000000"/>
          <w:sz w:val="20"/>
          <w:szCs w:val="20"/>
          <w:lang w:val="uk-UA"/>
        </w:rPr>
        <w:t>кож потребує проводити постійний екологічний моніторинг.</w:t>
      </w:r>
    </w:p>
    <w:p w:rsidR="001110EC" w:rsidRPr="000855C1" w:rsidRDefault="001110EC" w:rsidP="001110EC">
      <w:pPr>
        <w:ind w:firstLine="454"/>
        <w:jc w:val="both"/>
        <w:outlineLvl w:val="0"/>
        <w:rPr>
          <w:sz w:val="20"/>
          <w:szCs w:val="20"/>
          <w:lang w:val="uk-UA"/>
        </w:rPr>
      </w:pPr>
      <w:r>
        <w:rPr>
          <w:b/>
          <w:lang w:val="uk-UA"/>
        </w:rPr>
        <w:br w:type="page"/>
      </w:r>
    </w:p>
    <w:p w:rsidR="001110EC" w:rsidRPr="009C5304" w:rsidRDefault="001110EC" w:rsidP="001110EC">
      <w:pPr>
        <w:ind w:firstLine="454"/>
        <w:jc w:val="center"/>
        <w:rPr>
          <w:b/>
        </w:rPr>
      </w:pPr>
      <w:r w:rsidRPr="009C5304">
        <w:rPr>
          <w:b/>
        </w:rPr>
        <w:t>ВИСНОВКИ</w:t>
      </w:r>
    </w:p>
    <w:p w:rsidR="001110EC" w:rsidRPr="000855C1" w:rsidRDefault="001110EC" w:rsidP="001110EC">
      <w:pPr>
        <w:pStyle w:val="af6"/>
        <w:ind w:firstLine="454"/>
        <w:rPr>
          <w:sz w:val="20"/>
          <w:szCs w:val="20"/>
        </w:rPr>
      </w:pPr>
    </w:p>
    <w:p w:rsidR="001110EC" w:rsidRPr="000855C1" w:rsidRDefault="001110EC" w:rsidP="001110EC">
      <w:pPr>
        <w:pStyle w:val="af0"/>
        <w:spacing w:after="0"/>
        <w:ind w:left="0" w:firstLine="454"/>
        <w:jc w:val="both"/>
        <w:rPr>
          <w:sz w:val="20"/>
          <w:szCs w:val="20"/>
          <w:lang w:val="uk-UA"/>
        </w:rPr>
      </w:pPr>
      <w:r w:rsidRPr="000855C1">
        <w:rPr>
          <w:sz w:val="20"/>
          <w:szCs w:val="20"/>
          <w:lang w:val="uk-UA"/>
        </w:rPr>
        <w:t>Ґрунтуючись на проведених дослідженнях, зроблені наступні узагальнюючі висно</w:t>
      </w:r>
      <w:r w:rsidRPr="000855C1">
        <w:rPr>
          <w:sz w:val="20"/>
          <w:szCs w:val="20"/>
          <w:lang w:val="uk-UA"/>
        </w:rPr>
        <w:t>в</w:t>
      </w:r>
      <w:r w:rsidRPr="000855C1">
        <w:rPr>
          <w:sz w:val="20"/>
          <w:szCs w:val="20"/>
          <w:lang w:val="uk-UA"/>
        </w:rPr>
        <w:t>ки:</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1. Збір, обробка і узагальнення нових даних з геології району дослідження, що з’явились майже за пі</w:t>
      </w:r>
      <w:r w:rsidRPr="000855C1">
        <w:rPr>
          <w:sz w:val="20"/>
          <w:szCs w:val="20"/>
          <w:lang w:val="uk-UA"/>
        </w:rPr>
        <w:t>в</w:t>
      </w:r>
      <w:r w:rsidRPr="000855C1">
        <w:rPr>
          <w:sz w:val="20"/>
          <w:szCs w:val="20"/>
          <w:lang w:val="uk-UA"/>
        </w:rPr>
        <w:t>століття по завершенню останньої зйомки у масштабі 1:200 000, дозволили внести суттєві уточнення щодо розподілу у розрізі і поширення по площі всіх в</w:t>
      </w:r>
      <w:r w:rsidRPr="000855C1">
        <w:rPr>
          <w:sz w:val="20"/>
          <w:szCs w:val="20"/>
          <w:lang w:val="uk-UA"/>
        </w:rPr>
        <w:t>и</w:t>
      </w:r>
      <w:r w:rsidRPr="000855C1">
        <w:rPr>
          <w:sz w:val="20"/>
          <w:szCs w:val="20"/>
          <w:lang w:val="uk-UA"/>
        </w:rPr>
        <w:t>ділених стратонів, в окремих випадках по-новому вирішити питання геологічної будови території і оцінити її перспективи на різні види корисних копалин.</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2. Створено комплект карт масштабу 1:200 000, який включає геологічні карти і карти корисних коп</w:t>
      </w:r>
      <w:r w:rsidRPr="000855C1">
        <w:rPr>
          <w:sz w:val="20"/>
          <w:szCs w:val="20"/>
          <w:lang w:val="uk-UA"/>
        </w:rPr>
        <w:t>а</w:t>
      </w:r>
      <w:r w:rsidRPr="000855C1">
        <w:rPr>
          <w:sz w:val="20"/>
          <w:szCs w:val="20"/>
          <w:lang w:val="uk-UA"/>
        </w:rPr>
        <w:t>лин дочетвертинних утворень та четвертинних відкладів, гідрогеологічні карти, а також інші спеціальні ка</w:t>
      </w:r>
      <w:r w:rsidRPr="000855C1">
        <w:rPr>
          <w:sz w:val="20"/>
          <w:szCs w:val="20"/>
          <w:lang w:val="uk-UA"/>
        </w:rPr>
        <w:t>р</w:t>
      </w:r>
      <w:r w:rsidRPr="000855C1">
        <w:rPr>
          <w:sz w:val="20"/>
          <w:szCs w:val="20"/>
          <w:lang w:val="uk-UA"/>
        </w:rPr>
        <w:t>ти у масштабах 1:200 000 та 1:500 000.</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3. Використання кліматостратиграфічної методики дозволило детально розчленувати розрізи четве</w:t>
      </w:r>
      <w:r w:rsidRPr="000855C1">
        <w:rPr>
          <w:sz w:val="20"/>
          <w:szCs w:val="20"/>
          <w:lang w:val="uk-UA"/>
        </w:rPr>
        <w:t>р</w:t>
      </w:r>
      <w:r w:rsidRPr="000855C1">
        <w:rPr>
          <w:sz w:val="20"/>
          <w:szCs w:val="20"/>
          <w:lang w:val="uk-UA"/>
        </w:rPr>
        <w:t>тинних відкладів до ступенів і кліматолітів. На структурно-геоморфологіч-ній основі проведене районува</w:t>
      </w:r>
      <w:r w:rsidRPr="000855C1">
        <w:rPr>
          <w:sz w:val="20"/>
          <w:szCs w:val="20"/>
          <w:lang w:val="uk-UA"/>
        </w:rPr>
        <w:t>н</w:t>
      </w:r>
      <w:r w:rsidRPr="000855C1">
        <w:rPr>
          <w:sz w:val="20"/>
          <w:szCs w:val="20"/>
          <w:lang w:val="uk-UA"/>
        </w:rPr>
        <w:t>ня території і виділені генетичні типи названих відкладів для подальшого їх дослідження і картування у більш крупних масштабах.</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4. Переінтерпретовані і детально описані терасові комплекси на всіх основних річках дослідженої т</w:t>
      </w:r>
      <w:r w:rsidRPr="000855C1">
        <w:rPr>
          <w:sz w:val="20"/>
          <w:szCs w:val="20"/>
          <w:lang w:val="uk-UA"/>
        </w:rPr>
        <w:t>е</w:t>
      </w:r>
      <w:r w:rsidRPr="000855C1">
        <w:rPr>
          <w:sz w:val="20"/>
          <w:szCs w:val="20"/>
          <w:lang w:val="uk-UA"/>
        </w:rPr>
        <w:t>риторії.</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5. Вперше складений комплект літолого-фаціальних карт межигірської, берецької, н</w:t>
      </w:r>
      <w:r w:rsidRPr="000855C1">
        <w:rPr>
          <w:sz w:val="20"/>
          <w:szCs w:val="20"/>
          <w:lang w:val="uk-UA"/>
        </w:rPr>
        <w:t>о</w:t>
      </w:r>
      <w:r w:rsidRPr="000855C1">
        <w:rPr>
          <w:sz w:val="20"/>
          <w:szCs w:val="20"/>
          <w:lang w:val="uk-UA"/>
        </w:rPr>
        <w:t>вопетрівської світ у масштабі 1:500 000.</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6. Проведений літолого-фаціальний аналіз і детальна стратифікація кайнозойських відкладів дозволили визначити межі поширення, розподіл потужностей і особливості складу виділених стратонів, що в свою чергу використано для визначення тектонічної активності локальних структур протягом окремих відрізків ге</w:t>
      </w:r>
      <w:r w:rsidRPr="000855C1">
        <w:rPr>
          <w:sz w:val="20"/>
          <w:szCs w:val="20"/>
          <w:lang w:val="uk-UA"/>
        </w:rPr>
        <w:t>о</w:t>
      </w:r>
      <w:r w:rsidRPr="000855C1">
        <w:rPr>
          <w:sz w:val="20"/>
          <w:szCs w:val="20"/>
          <w:lang w:val="uk-UA"/>
        </w:rPr>
        <w:t>логічного часу.</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7. В результаті геологічного довивчення території виявлені нові і уточнені раніше в</w:t>
      </w:r>
      <w:r w:rsidRPr="000855C1">
        <w:rPr>
          <w:sz w:val="20"/>
          <w:szCs w:val="20"/>
          <w:lang w:val="uk-UA"/>
        </w:rPr>
        <w:t>и</w:t>
      </w:r>
      <w:r w:rsidRPr="000855C1">
        <w:rPr>
          <w:sz w:val="20"/>
          <w:szCs w:val="20"/>
          <w:lang w:val="uk-UA"/>
        </w:rPr>
        <w:t>значені контури і параметри проявів різних типів корисних копалин із виділенням на</w:t>
      </w:r>
      <w:r w:rsidRPr="000855C1">
        <w:rPr>
          <w:sz w:val="20"/>
          <w:szCs w:val="20"/>
          <w:lang w:val="uk-UA"/>
        </w:rPr>
        <w:t>й</w:t>
      </w:r>
      <w:r w:rsidRPr="000855C1">
        <w:rPr>
          <w:sz w:val="20"/>
          <w:szCs w:val="20"/>
          <w:lang w:val="uk-UA"/>
        </w:rPr>
        <w:t>більш перспективних ділянок.</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8. Для цілей водопостачання крупних населених пунктів найбільш перспективн</w:t>
      </w:r>
      <w:r w:rsidRPr="000855C1">
        <w:rPr>
          <w:sz w:val="20"/>
          <w:szCs w:val="20"/>
          <w:lang w:val="uk-UA"/>
        </w:rPr>
        <w:t>и</w:t>
      </w:r>
      <w:r w:rsidRPr="000855C1">
        <w:rPr>
          <w:sz w:val="20"/>
          <w:szCs w:val="20"/>
          <w:lang w:val="uk-UA"/>
        </w:rPr>
        <w:t>ми є нижньокрейдово-сеноманський водоносний комплекс і водоносний горизонт у тріщинуватій зоні мергельно-крейдових відкладів, які мають регіональне поширення. У межах території аркушів нині активно використовується і в подальшому залишиться перспективним вод</w:t>
      </w:r>
      <w:r w:rsidRPr="000855C1">
        <w:rPr>
          <w:sz w:val="20"/>
          <w:szCs w:val="20"/>
          <w:lang w:val="uk-UA"/>
        </w:rPr>
        <w:t>о</w:t>
      </w:r>
      <w:r w:rsidRPr="000855C1">
        <w:rPr>
          <w:sz w:val="20"/>
          <w:szCs w:val="20"/>
          <w:lang w:val="uk-UA"/>
        </w:rPr>
        <w:t>носний горизонт у канівсько-бучацьких відкладах.</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9. На основі узагальнення отриманих матеріалів рівня техногенного навантаження та розвитку суча</w:t>
      </w:r>
      <w:r w:rsidRPr="000855C1">
        <w:rPr>
          <w:sz w:val="20"/>
          <w:szCs w:val="20"/>
          <w:lang w:val="uk-UA"/>
        </w:rPr>
        <w:t>с</w:t>
      </w:r>
      <w:r w:rsidRPr="000855C1">
        <w:rPr>
          <w:sz w:val="20"/>
          <w:szCs w:val="20"/>
          <w:lang w:val="uk-UA"/>
        </w:rPr>
        <w:t>них екзогенних процесів в межах аркушів</w:t>
      </w:r>
      <w:r w:rsidRPr="000855C1">
        <w:rPr>
          <w:color w:val="000000"/>
          <w:sz w:val="20"/>
          <w:szCs w:val="20"/>
          <w:lang w:val="uk-UA"/>
        </w:rPr>
        <w:t xml:space="preserve"> виділено площі з різним екологічним станом геологічного серед</w:t>
      </w:r>
      <w:r w:rsidRPr="000855C1">
        <w:rPr>
          <w:color w:val="000000"/>
          <w:sz w:val="20"/>
          <w:szCs w:val="20"/>
          <w:lang w:val="uk-UA"/>
        </w:rPr>
        <w:t>о</w:t>
      </w:r>
      <w:r w:rsidRPr="000855C1">
        <w:rPr>
          <w:color w:val="000000"/>
          <w:sz w:val="20"/>
          <w:szCs w:val="20"/>
          <w:lang w:val="uk-UA"/>
        </w:rPr>
        <w:t xml:space="preserve">вища. </w:t>
      </w:r>
      <w:r w:rsidRPr="000855C1">
        <w:rPr>
          <w:sz w:val="20"/>
          <w:szCs w:val="20"/>
          <w:lang w:val="uk-UA"/>
        </w:rPr>
        <w:t>Зони із дуже небезпечним екологічним станом займають приблизно 10 % території, напруженим ек</w:t>
      </w:r>
      <w:r w:rsidRPr="000855C1">
        <w:rPr>
          <w:sz w:val="20"/>
          <w:szCs w:val="20"/>
          <w:lang w:val="uk-UA"/>
        </w:rPr>
        <w:t>о</w:t>
      </w:r>
      <w:r w:rsidRPr="000855C1">
        <w:rPr>
          <w:sz w:val="20"/>
          <w:szCs w:val="20"/>
          <w:lang w:val="uk-UA"/>
        </w:rPr>
        <w:t>логічним станом характеризуються до 15 % території, помірно напружений екологічний стан спостерігаєт</w:t>
      </w:r>
      <w:r w:rsidRPr="000855C1">
        <w:rPr>
          <w:sz w:val="20"/>
          <w:szCs w:val="20"/>
          <w:lang w:val="uk-UA"/>
        </w:rPr>
        <w:t>ь</w:t>
      </w:r>
      <w:r w:rsidRPr="000855C1">
        <w:rPr>
          <w:sz w:val="20"/>
          <w:szCs w:val="20"/>
          <w:lang w:val="uk-UA"/>
        </w:rPr>
        <w:t>ся на 60 % території, приблизно 15 % території може відноситися до площ із задовільним екологічним ст</w:t>
      </w:r>
      <w:r w:rsidRPr="000855C1">
        <w:rPr>
          <w:sz w:val="20"/>
          <w:szCs w:val="20"/>
          <w:lang w:val="uk-UA"/>
        </w:rPr>
        <w:t>а</w:t>
      </w:r>
      <w:r w:rsidRPr="000855C1">
        <w:rPr>
          <w:sz w:val="20"/>
          <w:szCs w:val="20"/>
          <w:lang w:val="uk-UA"/>
        </w:rPr>
        <w:t>ном геологічного середовища. Враховуючи приналежність м. Полтава до території з дуже напруженим ек</w:t>
      </w:r>
      <w:r w:rsidRPr="000855C1">
        <w:rPr>
          <w:sz w:val="20"/>
          <w:szCs w:val="20"/>
          <w:lang w:val="uk-UA"/>
        </w:rPr>
        <w:t>о</w:t>
      </w:r>
      <w:r w:rsidRPr="000855C1">
        <w:rPr>
          <w:sz w:val="20"/>
          <w:szCs w:val="20"/>
          <w:lang w:val="uk-UA"/>
        </w:rPr>
        <w:t>логічним станом, рекомендується проведення геологічної і геолого-екологічної зйомки на аркуші масштабу 1:50 000.</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10. Деякі питання геологічної будови території остаточно не вирішені і потребують додаткового в</w:t>
      </w:r>
      <w:r w:rsidRPr="000855C1">
        <w:rPr>
          <w:sz w:val="20"/>
          <w:szCs w:val="20"/>
          <w:lang w:val="uk-UA"/>
        </w:rPr>
        <w:t>и</w:t>
      </w:r>
      <w:r w:rsidRPr="000855C1">
        <w:rPr>
          <w:sz w:val="20"/>
          <w:szCs w:val="20"/>
          <w:lang w:val="uk-UA"/>
        </w:rPr>
        <w:t>вчення та обґрунтування. До таких належать:</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-детальне розчленування верхньоміоценових і пліоценових відкладів;</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-визначення більш чіткої границі між неогеновою і четвертинною системою;</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-сумнівна доцільність використання горизонтів, не рекомендованих до вживання Стратиграфічним словником України, а також стратонів із літологічною назвою;</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-сумнівна доцільність використання серій, представлених однією світою;</w:t>
      </w:r>
    </w:p>
    <w:p w:rsidR="001110EC" w:rsidRPr="000855C1" w:rsidRDefault="001110EC" w:rsidP="001110EC">
      <w:pPr>
        <w:pStyle w:val="af0"/>
        <w:spacing w:after="0"/>
        <w:ind w:left="0" w:firstLine="454"/>
        <w:jc w:val="both"/>
        <w:rPr>
          <w:sz w:val="20"/>
          <w:szCs w:val="20"/>
          <w:lang w:val="uk-UA"/>
        </w:rPr>
      </w:pPr>
      <w:r w:rsidRPr="000855C1">
        <w:rPr>
          <w:sz w:val="20"/>
          <w:szCs w:val="20"/>
          <w:lang w:val="uk-UA"/>
        </w:rPr>
        <w:t>-потребують додаткового геологічного тлумачення виділені під час інтерпретації геофізичних матері</w:t>
      </w:r>
      <w:r w:rsidRPr="000855C1">
        <w:rPr>
          <w:sz w:val="20"/>
          <w:szCs w:val="20"/>
          <w:lang w:val="uk-UA"/>
        </w:rPr>
        <w:t>а</w:t>
      </w:r>
      <w:r w:rsidRPr="000855C1">
        <w:rPr>
          <w:sz w:val="20"/>
          <w:szCs w:val="20"/>
          <w:lang w:val="uk-UA"/>
        </w:rPr>
        <w:t>лів лінійні і кільцеві морфоструктури різного рангу.</w:t>
      </w:r>
    </w:p>
    <w:p w:rsidR="001110EC" w:rsidRPr="009C5304" w:rsidRDefault="001110EC" w:rsidP="001110EC">
      <w:pPr>
        <w:jc w:val="center"/>
        <w:rPr>
          <w:b/>
        </w:rPr>
      </w:pPr>
      <w:r w:rsidRPr="00A02244">
        <w:rPr>
          <w:lang w:val="uk-UA"/>
        </w:rPr>
        <w:br w:type="page"/>
      </w:r>
      <w:r w:rsidRPr="009C5304">
        <w:rPr>
          <w:b/>
        </w:rPr>
        <w:lastRenderedPageBreak/>
        <w:t>СПИСОК  ЛІТЕРАТУРИ</w:t>
      </w:r>
    </w:p>
    <w:p w:rsidR="001110EC" w:rsidRPr="00E05F60" w:rsidRDefault="001110EC" w:rsidP="001110EC">
      <w:pPr>
        <w:jc w:val="center"/>
        <w:rPr>
          <w:b/>
          <w:sz w:val="20"/>
          <w:szCs w:val="20"/>
        </w:rPr>
      </w:pPr>
    </w:p>
    <w:p w:rsidR="001110EC" w:rsidRPr="00E05F60" w:rsidRDefault="001110EC" w:rsidP="001110EC">
      <w:pPr>
        <w:jc w:val="center"/>
        <w:rPr>
          <w:b/>
          <w:sz w:val="20"/>
          <w:szCs w:val="20"/>
        </w:rPr>
      </w:pPr>
      <w:r w:rsidRPr="00E05F60">
        <w:rPr>
          <w:b/>
          <w:sz w:val="20"/>
          <w:szCs w:val="20"/>
        </w:rPr>
        <w:t>Опублікована</w:t>
      </w:r>
    </w:p>
    <w:p w:rsidR="001110EC" w:rsidRPr="00E05F60" w:rsidRDefault="001110EC" w:rsidP="001110EC">
      <w:pPr>
        <w:jc w:val="center"/>
        <w:rPr>
          <w:b/>
          <w:sz w:val="20"/>
          <w:szCs w:val="20"/>
        </w:rPr>
      </w:pPr>
    </w:p>
    <w:p w:rsidR="001110EC" w:rsidRPr="00E05F60" w:rsidRDefault="001110EC" w:rsidP="001110EC">
      <w:pPr>
        <w:numPr>
          <w:ilvl w:val="0"/>
          <w:numId w:val="1"/>
        </w:numPr>
        <w:ind w:hanging="720"/>
        <w:jc w:val="both"/>
        <w:rPr>
          <w:sz w:val="20"/>
          <w:szCs w:val="20"/>
        </w:rPr>
      </w:pPr>
      <w:r w:rsidRPr="00E05F60">
        <w:rPr>
          <w:sz w:val="20"/>
          <w:szCs w:val="20"/>
        </w:rPr>
        <w:t>Айзенверг Д.Е., Берченко О.И., Бражникова Н.Е. и др.</w:t>
      </w:r>
      <w:r w:rsidRPr="00E05F60">
        <w:rPr>
          <w:i/>
          <w:sz w:val="20"/>
          <w:szCs w:val="20"/>
        </w:rPr>
        <w:t xml:space="preserve"> </w:t>
      </w:r>
      <w:r w:rsidRPr="00E05F60">
        <w:rPr>
          <w:sz w:val="20"/>
          <w:szCs w:val="20"/>
        </w:rPr>
        <w:t>Геология и нефтегазоно</w:t>
      </w:r>
      <w:r w:rsidRPr="00E05F60">
        <w:rPr>
          <w:sz w:val="20"/>
          <w:szCs w:val="20"/>
        </w:rPr>
        <w:t>с</w:t>
      </w:r>
      <w:r w:rsidRPr="00E05F60">
        <w:rPr>
          <w:sz w:val="20"/>
          <w:szCs w:val="20"/>
        </w:rPr>
        <w:t>ность Днепровско-Донецкой впадины. Стратиграфия. – К.: Наукова думка.– 1988.– 146 с.</w:t>
      </w:r>
    </w:p>
    <w:p w:rsidR="001110EC" w:rsidRDefault="001110EC" w:rsidP="001110EC">
      <w:pPr>
        <w:numPr>
          <w:ilvl w:val="0"/>
          <w:numId w:val="1"/>
        </w:numPr>
        <w:ind w:hanging="720"/>
        <w:jc w:val="both"/>
        <w:rPr>
          <w:sz w:val="20"/>
          <w:szCs w:val="20"/>
          <w:lang w:val="uk-UA"/>
        </w:rPr>
      </w:pPr>
      <w:r w:rsidRPr="00E05F60">
        <w:rPr>
          <w:sz w:val="20"/>
          <w:szCs w:val="20"/>
        </w:rPr>
        <w:t>Андреева В.И., Коломиец Я.И. К стратиграфии отложений, включаемых в объем дроновской свиты на юго-востоке Днепровско-Донецкой впадины. //Геол. журнал. – 1973. – №6 – С. 127-131.</w:t>
      </w:r>
    </w:p>
    <w:p w:rsidR="001110EC" w:rsidRPr="00E05F60" w:rsidRDefault="001110EC" w:rsidP="001110EC">
      <w:pPr>
        <w:numPr>
          <w:ilvl w:val="0"/>
          <w:numId w:val="1"/>
        </w:numPr>
        <w:ind w:hanging="720"/>
        <w:jc w:val="both"/>
        <w:rPr>
          <w:sz w:val="20"/>
          <w:szCs w:val="20"/>
        </w:rPr>
      </w:pPr>
      <w:r>
        <w:rPr>
          <w:sz w:val="20"/>
          <w:szCs w:val="20"/>
          <w:lang w:val="uk-UA"/>
        </w:rPr>
        <w:t>А</w:t>
      </w:r>
      <w:r w:rsidRPr="00414436">
        <w:rPr>
          <w:sz w:val="20"/>
          <w:szCs w:val="20"/>
          <w:lang w:val="uk-UA"/>
        </w:rPr>
        <w:t>тлас род</w:t>
      </w:r>
      <w:r w:rsidRPr="00414436">
        <w:rPr>
          <w:sz w:val="20"/>
          <w:szCs w:val="20"/>
          <w:lang w:val="uk-UA"/>
        </w:rPr>
        <w:t>о</w:t>
      </w:r>
      <w:r w:rsidRPr="00414436">
        <w:rPr>
          <w:sz w:val="20"/>
          <w:szCs w:val="20"/>
          <w:lang w:val="uk-UA"/>
        </w:rPr>
        <w:t>вищ нафти і газу України. Східний нафтогазоносний регіон. Т.1-3. 1998. Львів. - 1416 с.</w:t>
      </w:r>
    </w:p>
    <w:p w:rsidR="001110EC" w:rsidRPr="00E05F60" w:rsidRDefault="001110EC" w:rsidP="001110EC">
      <w:pPr>
        <w:numPr>
          <w:ilvl w:val="0"/>
          <w:numId w:val="1"/>
        </w:numPr>
        <w:ind w:hanging="720"/>
        <w:jc w:val="both"/>
        <w:rPr>
          <w:sz w:val="20"/>
          <w:szCs w:val="20"/>
        </w:rPr>
      </w:pPr>
      <w:r w:rsidRPr="00E05F60">
        <w:rPr>
          <w:sz w:val="20"/>
          <w:szCs w:val="20"/>
        </w:rPr>
        <w:t>Бернадская Л.Г. Вулканические породы Днепровско-Донецкой впадины. – К.: Изд. АН УССР. – 1961.</w:t>
      </w:r>
      <w:r>
        <w:rPr>
          <w:sz w:val="20"/>
          <w:szCs w:val="20"/>
          <w:lang w:val="uk-UA"/>
        </w:rPr>
        <w:t xml:space="preserve"> – 191 с.</w:t>
      </w:r>
    </w:p>
    <w:p w:rsidR="001110EC" w:rsidRPr="00E05F60" w:rsidRDefault="001110EC" w:rsidP="001110EC">
      <w:pPr>
        <w:numPr>
          <w:ilvl w:val="0"/>
          <w:numId w:val="1"/>
        </w:numPr>
        <w:ind w:hanging="720"/>
        <w:jc w:val="both"/>
        <w:rPr>
          <w:sz w:val="20"/>
          <w:szCs w:val="20"/>
        </w:rPr>
      </w:pPr>
      <w:r w:rsidRPr="00E05F60">
        <w:rPr>
          <w:sz w:val="20"/>
          <w:szCs w:val="20"/>
        </w:rPr>
        <w:t>Билык А.А. К стратиграфии нижневизейских отложений Днепровско-Донецкой вп</w:t>
      </w:r>
      <w:r w:rsidRPr="00E05F60">
        <w:rPr>
          <w:sz w:val="20"/>
          <w:szCs w:val="20"/>
        </w:rPr>
        <w:t>а</w:t>
      </w:r>
      <w:r w:rsidRPr="00E05F60">
        <w:rPr>
          <w:sz w:val="20"/>
          <w:szCs w:val="20"/>
        </w:rPr>
        <w:t>дины. //Геол. журнал. – 1986. – №4 – С. 42-52.</w:t>
      </w:r>
    </w:p>
    <w:p w:rsidR="001110EC" w:rsidRPr="00E05F60" w:rsidRDefault="001110EC" w:rsidP="001110EC">
      <w:pPr>
        <w:numPr>
          <w:ilvl w:val="0"/>
          <w:numId w:val="1"/>
        </w:numPr>
        <w:ind w:hanging="720"/>
        <w:jc w:val="both"/>
        <w:rPr>
          <w:sz w:val="20"/>
          <w:szCs w:val="20"/>
        </w:rPr>
      </w:pPr>
      <w:r w:rsidRPr="00E05F60">
        <w:rPr>
          <w:sz w:val="20"/>
          <w:szCs w:val="20"/>
        </w:rPr>
        <w:t>Білик А.О., Вакарчук Г.І., Іванишин В.А. Стратиграфія, кореляція і перспективи нафтогазоносності турнейських і візейських відкладів Дніпровсько-Донецької зап</w:t>
      </w:r>
      <w:r w:rsidRPr="00E05F60">
        <w:rPr>
          <w:sz w:val="20"/>
          <w:szCs w:val="20"/>
        </w:rPr>
        <w:t>а</w:t>
      </w:r>
      <w:r w:rsidRPr="00E05F60">
        <w:rPr>
          <w:sz w:val="20"/>
          <w:szCs w:val="20"/>
        </w:rPr>
        <w:t>дини. – Чернігів: Чернігівські обереги. – 2002. – 109 с.</w:t>
      </w:r>
    </w:p>
    <w:p w:rsidR="001110EC" w:rsidRPr="00E05F60" w:rsidRDefault="001110EC" w:rsidP="001110EC">
      <w:pPr>
        <w:numPr>
          <w:ilvl w:val="0"/>
          <w:numId w:val="1"/>
        </w:numPr>
        <w:ind w:hanging="720"/>
        <w:jc w:val="both"/>
        <w:rPr>
          <w:sz w:val="20"/>
          <w:szCs w:val="20"/>
        </w:rPr>
      </w:pPr>
      <w:r w:rsidRPr="00E05F60">
        <w:rPr>
          <w:sz w:val="20"/>
          <w:szCs w:val="20"/>
        </w:rPr>
        <w:t>Билык А.А., Иванишин В.А. Стратиграфия, корреляция и перспективы нефтегаз</w:t>
      </w:r>
      <w:r w:rsidRPr="00E05F60">
        <w:rPr>
          <w:sz w:val="20"/>
          <w:szCs w:val="20"/>
        </w:rPr>
        <w:t>о</w:t>
      </w:r>
      <w:r w:rsidRPr="00E05F60">
        <w:rPr>
          <w:sz w:val="20"/>
          <w:szCs w:val="20"/>
        </w:rPr>
        <w:t>носности девонских и переходных (пограничных) девонско-каменноугольных отложений Днепровско-Донецкой впадины. – Чернигов: РИО – 2000. – 84 с.</w:t>
      </w:r>
    </w:p>
    <w:p w:rsidR="001110EC" w:rsidRPr="00E05F60" w:rsidRDefault="001110EC" w:rsidP="001110EC">
      <w:pPr>
        <w:numPr>
          <w:ilvl w:val="0"/>
          <w:numId w:val="1"/>
        </w:numPr>
        <w:ind w:hanging="720"/>
        <w:jc w:val="both"/>
        <w:rPr>
          <w:sz w:val="20"/>
          <w:szCs w:val="20"/>
        </w:rPr>
      </w:pPr>
      <w:r w:rsidRPr="00E05F60">
        <w:rPr>
          <w:sz w:val="20"/>
          <w:szCs w:val="20"/>
        </w:rPr>
        <w:t>Бражникова М.Е., Вакарчук Г.И., Вдовенко М.В. и др. Микрофаунистические маркирующие горизо</w:t>
      </w:r>
      <w:r w:rsidRPr="00E05F60">
        <w:rPr>
          <w:sz w:val="20"/>
          <w:szCs w:val="20"/>
        </w:rPr>
        <w:t>н</w:t>
      </w:r>
      <w:r w:rsidRPr="00E05F60">
        <w:rPr>
          <w:sz w:val="20"/>
          <w:szCs w:val="20"/>
        </w:rPr>
        <w:t>ты каменноугольных и пермских отложений Днепровско-Донецкой впадины. – К.: Наукова думка.- 1967. – 224 с.</w:t>
      </w:r>
    </w:p>
    <w:p w:rsidR="001110EC" w:rsidRPr="00E05F60" w:rsidRDefault="001110EC" w:rsidP="001110EC">
      <w:pPr>
        <w:numPr>
          <w:ilvl w:val="0"/>
          <w:numId w:val="1"/>
        </w:numPr>
        <w:ind w:hanging="720"/>
        <w:jc w:val="both"/>
        <w:rPr>
          <w:sz w:val="20"/>
          <w:szCs w:val="20"/>
        </w:rPr>
      </w:pPr>
      <w:r w:rsidRPr="00E05F60">
        <w:rPr>
          <w:sz w:val="20"/>
          <w:szCs w:val="20"/>
        </w:rPr>
        <w:t>Витенко В.А. Форми</w:t>
      </w:r>
      <w:r>
        <w:rPr>
          <w:sz w:val="20"/>
          <w:szCs w:val="20"/>
        </w:rPr>
        <w:t>рование и размещение залежей не</w:t>
      </w:r>
      <w:r>
        <w:rPr>
          <w:sz w:val="20"/>
          <w:szCs w:val="20"/>
          <w:lang w:val="uk-UA"/>
        </w:rPr>
        <w:t>ф</w:t>
      </w:r>
      <w:r w:rsidRPr="00E05F60">
        <w:rPr>
          <w:sz w:val="20"/>
          <w:szCs w:val="20"/>
        </w:rPr>
        <w:t>ти и газа. – 1971. – 183 с.</w:t>
      </w:r>
    </w:p>
    <w:p w:rsidR="001110EC" w:rsidRPr="00E05F60" w:rsidRDefault="001110EC" w:rsidP="001110EC">
      <w:pPr>
        <w:numPr>
          <w:ilvl w:val="0"/>
          <w:numId w:val="1"/>
        </w:numPr>
        <w:ind w:hanging="720"/>
        <w:jc w:val="both"/>
        <w:rPr>
          <w:sz w:val="20"/>
          <w:szCs w:val="20"/>
        </w:rPr>
      </w:pPr>
      <w:r w:rsidRPr="00E05F60">
        <w:rPr>
          <w:sz w:val="20"/>
          <w:szCs w:val="20"/>
        </w:rPr>
        <w:t>Возгрін Б.Д., Педанюк Г.І., Демехін Л.О., Соловицький В.М. Карта четвертинних відкладів України. Масштаб 1: 1 000 000 – К.: Державна геологічна служба Укра</w:t>
      </w:r>
      <w:r w:rsidRPr="00E05F60">
        <w:rPr>
          <w:sz w:val="20"/>
          <w:szCs w:val="20"/>
        </w:rPr>
        <w:t>ї</w:t>
      </w:r>
      <w:r w:rsidRPr="00E05F60">
        <w:rPr>
          <w:sz w:val="20"/>
          <w:szCs w:val="20"/>
        </w:rPr>
        <w:t>ни. – 2000.</w:t>
      </w:r>
    </w:p>
    <w:p w:rsidR="001110EC" w:rsidRPr="00E05F60" w:rsidRDefault="001110EC" w:rsidP="001110EC">
      <w:pPr>
        <w:numPr>
          <w:ilvl w:val="0"/>
          <w:numId w:val="1"/>
        </w:numPr>
        <w:ind w:hanging="720"/>
        <w:jc w:val="both"/>
        <w:rPr>
          <w:sz w:val="20"/>
          <w:szCs w:val="20"/>
        </w:rPr>
      </w:pPr>
      <w:r w:rsidRPr="00E05F60">
        <w:rPr>
          <w:sz w:val="20"/>
          <w:szCs w:val="20"/>
        </w:rPr>
        <w:t>Возгрин Б.Д., Сиренко Е.А. Палеогеографические особенности формирования толщи пестрых и кра</w:t>
      </w:r>
      <w:r w:rsidRPr="00E05F60">
        <w:rPr>
          <w:sz w:val="20"/>
          <w:szCs w:val="20"/>
        </w:rPr>
        <w:t>с</w:t>
      </w:r>
      <w:r w:rsidRPr="00E05F60">
        <w:rPr>
          <w:sz w:val="20"/>
          <w:szCs w:val="20"/>
        </w:rPr>
        <w:t>но-бурых глин плиоцена междуречья Сев. Донца и Днепра. //Физ. география и геоморфология.–К: Высшая школа.–1989.– Вып. 36 – С. 101-110.</w:t>
      </w:r>
    </w:p>
    <w:p w:rsidR="001110EC" w:rsidRPr="00E05F60" w:rsidRDefault="001110EC" w:rsidP="001110EC">
      <w:pPr>
        <w:numPr>
          <w:ilvl w:val="0"/>
          <w:numId w:val="1"/>
        </w:numPr>
        <w:ind w:hanging="720"/>
        <w:jc w:val="both"/>
        <w:rPr>
          <w:sz w:val="20"/>
          <w:szCs w:val="20"/>
        </w:rPr>
      </w:pPr>
      <w:r w:rsidRPr="00E05F60">
        <w:rPr>
          <w:sz w:val="20"/>
          <w:szCs w:val="20"/>
        </w:rPr>
        <w:t>Волков Н.Г. Неотектонические движения Днепровско-Донецкой впадины в связи с ее нефтегазоносн</w:t>
      </w:r>
      <w:r w:rsidRPr="00E05F60">
        <w:rPr>
          <w:sz w:val="20"/>
          <w:szCs w:val="20"/>
        </w:rPr>
        <w:t>о</w:t>
      </w:r>
      <w:r w:rsidRPr="00E05F60">
        <w:rPr>
          <w:sz w:val="20"/>
          <w:szCs w:val="20"/>
        </w:rPr>
        <w:t>стью. //Закономерности образования и размещения промышленных месторождений нефти и газа. – 1975. – С. 206-209.</w:t>
      </w:r>
      <w:r>
        <w:rPr>
          <w:sz w:val="20"/>
          <w:szCs w:val="20"/>
          <w:lang w:val="uk-UA"/>
        </w:rPr>
        <w:t xml:space="preserve"> 13.</w:t>
      </w:r>
    </w:p>
    <w:p w:rsidR="001110EC" w:rsidRPr="001B0063" w:rsidRDefault="001110EC" w:rsidP="001110EC">
      <w:pPr>
        <w:numPr>
          <w:ilvl w:val="0"/>
          <w:numId w:val="1"/>
        </w:numPr>
        <w:ind w:hanging="720"/>
        <w:jc w:val="both"/>
        <w:rPr>
          <w:sz w:val="20"/>
          <w:szCs w:val="20"/>
        </w:rPr>
      </w:pPr>
      <w:r w:rsidRPr="00E05F60">
        <w:rPr>
          <w:sz w:val="20"/>
          <w:szCs w:val="20"/>
        </w:rPr>
        <w:t>Гавриш В.К.,</w:t>
      </w:r>
      <w:r>
        <w:rPr>
          <w:sz w:val="20"/>
          <w:szCs w:val="20"/>
          <w:lang w:val="uk-UA"/>
        </w:rPr>
        <w:t xml:space="preserve"> Євдощук М.І., Петрова Є.С., Черненко Ю.О. Розломно-блокова тектоніка і нафтогазоно</w:t>
      </w:r>
      <w:r>
        <w:rPr>
          <w:sz w:val="20"/>
          <w:szCs w:val="20"/>
          <w:lang w:val="uk-UA"/>
        </w:rPr>
        <w:t>с</w:t>
      </w:r>
      <w:r>
        <w:rPr>
          <w:sz w:val="20"/>
          <w:szCs w:val="20"/>
          <w:lang w:val="uk-UA"/>
        </w:rPr>
        <w:t>ність Дніпровсько-Донецького рифтогену // Геол. журнал – 2001.- №2. – С. 29-36.</w:t>
      </w:r>
    </w:p>
    <w:p w:rsidR="001110EC" w:rsidRPr="00E05F60" w:rsidRDefault="001110EC" w:rsidP="001110EC">
      <w:pPr>
        <w:numPr>
          <w:ilvl w:val="0"/>
          <w:numId w:val="1"/>
        </w:numPr>
        <w:ind w:hanging="720"/>
        <w:jc w:val="both"/>
        <w:rPr>
          <w:sz w:val="20"/>
          <w:szCs w:val="20"/>
        </w:rPr>
      </w:pPr>
      <w:r w:rsidRPr="00E05F60">
        <w:rPr>
          <w:sz w:val="20"/>
          <w:szCs w:val="20"/>
        </w:rPr>
        <w:t>Гавриш В.К., Забелло Г.Д., Рябчун Л.И. и др. Геология и нефтегазоносность Дне</w:t>
      </w:r>
      <w:r w:rsidRPr="00E05F60">
        <w:rPr>
          <w:sz w:val="20"/>
          <w:szCs w:val="20"/>
        </w:rPr>
        <w:t>п</w:t>
      </w:r>
      <w:r w:rsidRPr="00E05F60">
        <w:rPr>
          <w:sz w:val="20"/>
          <w:szCs w:val="20"/>
        </w:rPr>
        <w:t>ровско-Донецкой впадины: Глубинное строение и тектоническое развитие. – К.: Наукова думка. – 1989. – 203 с.</w:t>
      </w:r>
    </w:p>
    <w:p w:rsidR="001110EC" w:rsidRPr="00E05F60" w:rsidRDefault="001110EC" w:rsidP="001110EC">
      <w:pPr>
        <w:numPr>
          <w:ilvl w:val="0"/>
          <w:numId w:val="1"/>
        </w:numPr>
        <w:ind w:hanging="720"/>
        <w:jc w:val="both"/>
        <w:rPr>
          <w:sz w:val="20"/>
          <w:szCs w:val="20"/>
        </w:rPr>
      </w:pPr>
      <w:r w:rsidRPr="00E05F60">
        <w:rPr>
          <w:sz w:val="20"/>
          <w:szCs w:val="20"/>
        </w:rPr>
        <w:t>Галецький Л.С., Кирилюк В.П., Колосовська В.А. Фундамент Східноєвропейської платформи: основні риси геологічної будови та проблеми кореляції. //Геол. журнал – 2006 – №2-3.- С. 48-67.</w:t>
      </w:r>
    </w:p>
    <w:p w:rsidR="001110EC" w:rsidRPr="00E05F60" w:rsidRDefault="001110EC" w:rsidP="001110EC">
      <w:pPr>
        <w:numPr>
          <w:ilvl w:val="0"/>
          <w:numId w:val="1"/>
        </w:numPr>
        <w:ind w:hanging="720"/>
        <w:jc w:val="both"/>
        <w:rPr>
          <w:sz w:val="20"/>
          <w:szCs w:val="20"/>
        </w:rPr>
      </w:pPr>
      <w:r w:rsidRPr="00E05F60">
        <w:rPr>
          <w:sz w:val="20"/>
          <w:szCs w:val="20"/>
        </w:rPr>
        <w:t>Горак С.В., Берченко О.И., Котляр О.Е. и др. Об изучении стратиграфии девона Днепровско-Донецкой впадины. //Геол. журнал – 1985. – 45, №1. – С. 81-90.</w:t>
      </w:r>
    </w:p>
    <w:p w:rsidR="001110EC" w:rsidRPr="00E05F60" w:rsidRDefault="001110EC" w:rsidP="001110EC">
      <w:pPr>
        <w:numPr>
          <w:ilvl w:val="0"/>
          <w:numId w:val="1"/>
        </w:numPr>
        <w:ind w:hanging="720"/>
        <w:jc w:val="both"/>
        <w:rPr>
          <w:sz w:val="20"/>
          <w:szCs w:val="20"/>
        </w:rPr>
      </w:pPr>
      <w:r w:rsidRPr="00E05F60">
        <w:rPr>
          <w:sz w:val="20"/>
          <w:szCs w:val="20"/>
        </w:rPr>
        <w:t>Горбунов В.С. Радиолярии среднего и верхнего эоцена Днепровско-Донецкой впад</w:t>
      </w:r>
      <w:r w:rsidRPr="00E05F60">
        <w:rPr>
          <w:sz w:val="20"/>
          <w:szCs w:val="20"/>
        </w:rPr>
        <w:t>и</w:t>
      </w:r>
      <w:r w:rsidRPr="00E05F60">
        <w:rPr>
          <w:sz w:val="20"/>
          <w:szCs w:val="20"/>
        </w:rPr>
        <w:t>ны. – К.: Наукова думка. – 1979. – 187 с.</w:t>
      </w:r>
    </w:p>
    <w:p w:rsidR="001110EC" w:rsidRPr="00E05F60" w:rsidRDefault="001110EC" w:rsidP="001110EC">
      <w:pPr>
        <w:numPr>
          <w:ilvl w:val="0"/>
          <w:numId w:val="1"/>
        </w:numPr>
        <w:ind w:hanging="720"/>
        <w:jc w:val="both"/>
        <w:rPr>
          <w:sz w:val="20"/>
          <w:szCs w:val="20"/>
        </w:rPr>
      </w:pPr>
      <w:r w:rsidRPr="00E05F60">
        <w:rPr>
          <w:sz w:val="20"/>
          <w:szCs w:val="20"/>
        </w:rPr>
        <w:t>ГОСТ 2874-82. Вода питьевая. Гигиенические требования и контроль за качеством. – М.: Изд-во стандартов.- 1983.– 18 с.</w:t>
      </w:r>
    </w:p>
    <w:p w:rsidR="001110EC" w:rsidRPr="00E05F60" w:rsidRDefault="001110EC" w:rsidP="001110EC">
      <w:pPr>
        <w:numPr>
          <w:ilvl w:val="0"/>
          <w:numId w:val="1"/>
        </w:numPr>
        <w:ind w:hanging="720"/>
        <w:jc w:val="both"/>
        <w:rPr>
          <w:sz w:val="20"/>
          <w:szCs w:val="20"/>
        </w:rPr>
      </w:pPr>
      <w:r w:rsidRPr="00E05F60">
        <w:rPr>
          <w:sz w:val="20"/>
          <w:szCs w:val="20"/>
        </w:rPr>
        <w:t>Добрянский Ю.Е., Зосимович В.Ю. Литологическая характеристика берекской св</w:t>
      </w:r>
      <w:r w:rsidRPr="00E05F60">
        <w:rPr>
          <w:sz w:val="20"/>
          <w:szCs w:val="20"/>
        </w:rPr>
        <w:t>и</w:t>
      </w:r>
      <w:r w:rsidRPr="00E05F60">
        <w:rPr>
          <w:sz w:val="20"/>
          <w:szCs w:val="20"/>
        </w:rPr>
        <w:t>ты юго-восточной части Днепровско-Донецкой впадины. //Сб. науч. работ н.-и. сектора Киев. ун-та. – 1972. – №8. – С. 18-23.</w:t>
      </w:r>
    </w:p>
    <w:p w:rsidR="001110EC" w:rsidRPr="00E05F60" w:rsidRDefault="001110EC" w:rsidP="001110EC">
      <w:pPr>
        <w:numPr>
          <w:ilvl w:val="0"/>
          <w:numId w:val="1"/>
        </w:numPr>
        <w:ind w:hanging="720"/>
        <w:jc w:val="both"/>
        <w:rPr>
          <w:sz w:val="20"/>
          <w:szCs w:val="20"/>
        </w:rPr>
      </w:pPr>
      <w:r w:rsidRPr="00E05F60">
        <w:rPr>
          <w:sz w:val="20"/>
          <w:szCs w:val="20"/>
        </w:rPr>
        <w:t>Доленко Г.Н. Геология и геохимия нефти и газа – К.: Наукова думка. – 1990.- 236 с.</w:t>
      </w:r>
    </w:p>
    <w:p w:rsidR="001110EC" w:rsidRPr="00E05F60" w:rsidRDefault="001110EC" w:rsidP="001110EC">
      <w:pPr>
        <w:numPr>
          <w:ilvl w:val="0"/>
          <w:numId w:val="1"/>
        </w:numPr>
        <w:ind w:hanging="720"/>
        <w:jc w:val="both"/>
        <w:rPr>
          <w:sz w:val="20"/>
          <w:szCs w:val="20"/>
        </w:rPr>
      </w:pPr>
      <w:r w:rsidRPr="00E05F60">
        <w:rPr>
          <w:sz w:val="20"/>
          <w:szCs w:val="20"/>
        </w:rPr>
        <w:t>ДСТУ 878-93. Води мінеральні питні.- 1993.</w:t>
      </w:r>
      <w:r>
        <w:rPr>
          <w:sz w:val="20"/>
          <w:szCs w:val="20"/>
          <w:lang w:val="uk-UA"/>
        </w:rPr>
        <w:t xml:space="preserve"> - 88 с.</w:t>
      </w:r>
    </w:p>
    <w:p w:rsidR="001110EC" w:rsidRPr="00E05F60" w:rsidRDefault="001110EC" w:rsidP="001110EC">
      <w:pPr>
        <w:numPr>
          <w:ilvl w:val="0"/>
          <w:numId w:val="1"/>
        </w:numPr>
        <w:ind w:hanging="720"/>
        <w:jc w:val="both"/>
        <w:rPr>
          <w:sz w:val="20"/>
          <w:szCs w:val="20"/>
        </w:rPr>
      </w:pPr>
      <w:r w:rsidRPr="00E05F60">
        <w:rPr>
          <w:sz w:val="20"/>
          <w:szCs w:val="20"/>
        </w:rPr>
        <w:t>Євдощук М.І. Ресурсне забезпечення видобутку вуглеводнів України за рахунок малорозмірних родовищ. – К.: Наукова думка. – 1997. – 278 с.</w:t>
      </w:r>
    </w:p>
    <w:p w:rsidR="001110EC" w:rsidRPr="00E05F60" w:rsidRDefault="001110EC" w:rsidP="001110EC">
      <w:pPr>
        <w:numPr>
          <w:ilvl w:val="0"/>
          <w:numId w:val="1"/>
        </w:numPr>
        <w:ind w:hanging="720"/>
        <w:jc w:val="both"/>
        <w:rPr>
          <w:sz w:val="20"/>
          <w:szCs w:val="20"/>
        </w:rPr>
      </w:pPr>
      <w:r w:rsidRPr="00E05F60">
        <w:rPr>
          <w:sz w:val="20"/>
          <w:szCs w:val="20"/>
        </w:rPr>
        <w:t>Жиловский Н.И., Клочко В.П., Чебаненко И.И. Тектоническое строение Днепровско-Донецкой впад</w:t>
      </w:r>
      <w:r w:rsidRPr="00E05F60">
        <w:rPr>
          <w:sz w:val="20"/>
          <w:szCs w:val="20"/>
        </w:rPr>
        <w:t>и</w:t>
      </w:r>
      <w:r w:rsidRPr="00E05F60">
        <w:rPr>
          <w:sz w:val="20"/>
          <w:szCs w:val="20"/>
        </w:rPr>
        <w:t>ны в междуречье Псла и Ворсклы по результатам аэрокосмогеологических исследований и некоторые вопросы их методики. //Тектоника и стр</w:t>
      </w:r>
      <w:r w:rsidRPr="00E05F60">
        <w:rPr>
          <w:sz w:val="20"/>
          <w:szCs w:val="20"/>
        </w:rPr>
        <w:t>а</w:t>
      </w:r>
      <w:r w:rsidRPr="00E05F60">
        <w:rPr>
          <w:sz w:val="20"/>
          <w:szCs w:val="20"/>
        </w:rPr>
        <w:t>тиграфия. – 1988. – В. 29. – С. 3-8.</w:t>
      </w:r>
    </w:p>
    <w:p w:rsidR="001110EC" w:rsidRPr="001C6DBA" w:rsidRDefault="001110EC" w:rsidP="001110EC">
      <w:pPr>
        <w:numPr>
          <w:ilvl w:val="0"/>
          <w:numId w:val="1"/>
        </w:numPr>
        <w:ind w:hanging="720"/>
        <w:jc w:val="both"/>
        <w:rPr>
          <w:sz w:val="20"/>
          <w:szCs w:val="20"/>
        </w:rPr>
      </w:pPr>
      <w:r w:rsidRPr="00E05F60">
        <w:rPr>
          <w:sz w:val="20"/>
          <w:szCs w:val="20"/>
        </w:rPr>
        <w:t>Журавель Н.Е., Лилак Н.Н. Структура экологических работ по обеспечению технологических проце</w:t>
      </w:r>
      <w:r w:rsidRPr="00E05F60">
        <w:rPr>
          <w:sz w:val="20"/>
          <w:szCs w:val="20"/>
        </w:rPr>
        <w:t>с</w:t>
      </w:r>
      <w:r w:rsidRPr="00E05F60">
        <w:rPr>
          <w:sz w:val="20"/>
          <w:szCs w:val="20"/>
        </w:rPr>
        <w:t>сов добычи нефти и газа на предприятии «Ахтырканефтегаз». //Нафта і газ України: збірник наук. праць. – Т.2. – Полтава. - 1998. – С. 318-319.</w:t>
      </w:r>
    </w:p>
    <w:p w:rsidR="001110EC" w:rsidRPr="00E05F60" w:rsidRDefault="001110EC" w:rsidP="001110EC">
      <w:pPr>
        <w:numPr>
          <w:ilvl w:val="0"/>
          <w:numId w:val="1"/>
        </w:numPr>
        <w:ind w:hanging="720"/>
        <w:jc w:val="both"/>
        <w:rPr>
          <w:sz w:val="20"/>
          <w:szCs w:val="20"/>
        </w:rPr>
      </w:pPr>
      <w:r w:rsidRPr="00E05F60">
        <w:rPr>
          <w:sz w:val="20"/>
          <w:szCs w:val="20"/>
        </w:rPr>
        <w:t>Журавель М.Ю., Васильєв О.М. Проблема техногенного засолення ґрунтів на нафт</w:t>
      </w:r>
      <w:r w:rsidRPr="00E05F60">
        <w:rPr>
          <w:sz w:val="20"/>
          <w:szCs w:val="20"/>
        </w:rPr>
        <w:t>о</w:t>
      </w:r>
      <w:r w:rsidRPr="00E05F60">
        <w:rPr>
          <w:sz w:val="20"/>
          <w:szCs w:val="20"/>
        </w:rPr>
        <w:t>промислах півночі України. //Нафта і газ України: збірник наук. праць. – Т.2. – По</w:t>
      </w:r>
      <w:r w:rsidRPr="00E05F60">
        <w:rPr>
          <w:sz w:val="20"/>
          <w:szCs w:val="20"/>
        </w:rPr>
        <w:t>л</w:t>
      </w:r>
      <w:r w:rsidRPr="00E05F60">
        <w:rPr>
          <w:sz w:val="20"/>
          <w:szCs w:val="20"/>
        </w:rPr>
        <w:t>тава. – 1998.– С. 316-317.</w:t>
      </w:r>
    </w:p>
    <w:p w:rsidR="001110EC" w:rsidRPr="00E05F60" w:rsidRDefault="001110EC" w:rsidP="001110EC">
      <w:pPr>
        <w:numPr>
          <w:ilvl w:val="0"/>
          <w:numId w:val="1"/>
        </w:numPr>
        <w:ind w:hanging="720"/>
        <w:jc w:val="both"/>
        <w:rPr>
          <w:sz w:val="20"/>
          <w:szCs w:val="20"/>
        </w:rPr>
      </w:pPr>
      <w:r w:rsidRPr="00E05F60">
        <w:rPr>
          <w:sz w:val="20"/>
          <w:szCs w:val="20"/>
        </w:rPr>
        <w:t>Зосимович В.Ю. Олигоценовые отложения Днепровско-Донецкой впадины. –– К.: Наукова думка. – 1984.- 167 с.</w:t>
      </w:r>
    </w:p>
    <w:p w:rsidR="001110EC" w:rsidRPr="00E05F60" w:rsidRDefault="001110EC" w:rsidP="001110EC">
      <w:pPr>
        <w:numPr>
          <w:ilvl w:val="0"/>
          <w:numId w:val="1"/>
        </w:numPr>
        <w:ind w:hanging="720"/>
        <w:jc w:val="both"/>
        <w:rPr>
          <w:sz w:val="20"/>
          <w:szCs w:val="20"/>
        </w:rPr>
      </w:pPr>
      <w:r w:rsidRPr="00E05F60">
        <w:rPr>
          <w:sz w:val="20"/>
          <w:szCs w:val="20"/>
        </w:rPr>
        <w:t>Зосимович В.Ю. Верхний эоцен, олигоцен и миоцен Субпаратетиса.–К.-1992.– 62 с.</w:t>
      </w:r>
    </w:p>
    <w:p w:rsidR="001110EC" w:rsidRPr="00E05F60" w:rsidRDefault="001110EC" w:rsidP="001110EC">
      <w:pPr>
        <w:numPr>
          <w:ilvl w:val="0"/>
          <w:numId w:val="1"/>
        </w:numPr>
        <w:ind w:hanging="720"/>
        <w:jc w:val="both"/>
        <w:rPr>
          <w:sz w:val="20"/>
          <w:szCs w:val="20"/>
        </w:rPr>
      </w:pPr>
      <w:r w:rsidRPr="00E05F60">
        <w:rPr>
          <w:sz w:val="20"/>
          <w:szCs w:val="20"/>
        </w:rPr>
        <w:lastRenderedPageBreak/>
        <w:t>Зосимович В.Ю. Малакофауна сивашских слоев: стратиграфическое положение, корреляция, возраст, палеоэкология и палеогеография. //Проблеми стратиграфії ф</w:t>
      </w:r>
      <w:r w:rsidRPr="00E05F60">
        <w:rPr>
          <w:sz w:val="20"/>
          <w:szCs w:val="20"/>
        </w:rPr>
        <w:t>а</w:t>
      </w:r>
      <w:r w:rsidRPr="00E05F60">
        <w:rPr>
          <w:sz w:val="20"/>
          <w:szCs w:val="20"/>
        </w:rPr>
        <w:t>нерозою України. – К.- 2001. – С. 132-138.</w:t>
      </w:r>
    </w:p>
    <w:p w:rsidR="001110EC" w:rsidRPr="00E05F60" w:rsidRDefault="001110EC" w:rsidP="001110EC">
      <w:pPr>
        <w:numPr>
          <w:ilvl w:val="0"/>
          <w:numId w:val="1"/>
        </w:numPr>
        <w:ind w:hanging="720"/>
        <w:jc w:val="both"/>
        <w:rPr>
          <w:sz w:val="20"/>
          <w:szCs w:val="20"/>
        </w:rPr>
      </w:pPr>
      <w:r w:rsidRPr="00E05F60">
        <w:rPr>
          <w:sz w:val="20"/>
          <w:szCs w:val="20"/>
        </w:rPr>
        <w:t>Иваник М.М. Палеонтологическое обоснование стратиграфических подразделений палеогена ДДВ по спикулам губок. //Тектоника и стратиграфия. – 1982 – №22. – С. 61-68.</w:t>
      </w:r>
    </w:p>
    <w:p w:rsidR="001110EC" w:rsidRPr="00E05F60" w:rsidRDefault="001110EC" w:rsidP="001110EC">
      <w:pPr>
        <w:numPr>
          <w:ilvl w:val="0"/>
          <w:numId w:val="1"/>
        </w:numPr>
        <w:ind w:hanging="720"/>
        <w:jc w:val="both"/>
        <w:rPr>
          <w:sz w:val="20"/>
          <w:szCs w:val="20"/>
        </w:rPr>
      </w:pPr>
      <w:r w:rsidRPr="00E05F60">
        <w:rPr>
          <w:sz w:val="20"/>
          <w:szCs w:val="20"/>
        </w:rPr>
        <w:t>Иваник М.М. Изменение состава спонгиофауны и палеосреды на рубеже эоцена и олигоцена в Днепро</w:t>
      </w:r>
      <w:r w:rsidRPr="00E05F60">
        <w:rPr>
          <w:sz w:val="20"/>
          <w:szCs w:val="20"/>
        </w:rPr>
        <w:t>в</w:t>
      </w:r>
      <w:r w:rsidRPr="00E05F60">
        <w:rPr>
          <w:sz w:val="20"/>
          <w:szCs w:val="20"/>
        </w:rPr>
        <w:t>ско-Донецкой впадине и сопредельных территориях. //ДАН УССР, сер. Б – 1985. – №2. – С. 16-18.</w:t>
      </w:r>
    </w:p>
    <w:p w:rsidR="001110EC" w:rsidRPr="00E05F60" w:rsidRDefault="001110EC" w:rsidP="001110EC">
      <w:pPr>
        <w:numPr>
          <w:ilvl w:val="0"/>
          <w:numId w:val="1"/>
        </w:numPr>
        <w:ind w:hanging="720"/>
        <w:jc w:val="both"/>
        <w:rPr>
          <w:sz w:val="20"/>
          <w:szCs w:val="20"/>
        </w:rPr>
      </w:pPr>
      <w:r w:rsidRPr="00E05F60">
        <w:rPr>
          <w:sz w:val="20"/>
          <w:szCs w:val="20"/>
        </w:rPr>
        <w:t>Иваник М.М. О корреляции палеогеновых отложений Днепровско-Донецкой впад</w:t>
      </w:r>
      <w:r w:rsidRPr="00E05F60">
        <w:rPr>
          <w:sz w:val="20"/>
          <w:szCs w:val="20"/>
        </w:rPr>
        <w:t>и</w:t>
      </w:r>
      <w:r w:rsidRPr="00E05F60">
        <w:rPr>
          <w:sz w:val="20"/>
          <w:szCs w:val="20"/>
        </w:rPr>
        <w:t>ны и сопредельных территорий по спикулам губок. //Ископаемые организмы и стр</w:t>
      </w:r>
      <w:r w:rsidRPr="00E05F60">
        <w:rPr>
          <w:sz w:val="20"/>
          <w:szCs w:val="20"/>
        </w:rPr>
        <w:t>а</w:t>
      </w:r>
      <w:r w:rsidRPr="00E05F60">
        <w:rPr>
          <w:sz w:val="20"/>
          <w:szCs w:val="20"/>
        </w:rPr>
        <w:t>тиграфия осадочного чехла Украины. – К.: Наукова думка.- 1985. – С. 125-127.</w:t>
      </w:r>
    </w:p>
    <w:p w:rsidR="001110EC" w:rsidRPr="00E05F60" w:rsidRDefault="001110EC" w:rsidP="001110EC">
      <w:pPr>
        <w:numPr>
          <w:ilvl w:val="0"/>
          <w:numId w:val="1"/>
        </w:numPr>
        <w:ind w:hanging="720"/>
        <w:jc w:val="both"/>
        <w:rPr>
          <w:sz w:val="20"/>
          <w:szCs w:val="20"/>
        </w:rPr>
      </w:pPr>
      <w:r w:rsidRPr="00E05F60">
        <w:rPr>
          <w:sz w:val="20"/>
          <w:szCs w:val="20"/>
        </w:rPr>
        <w:t>Иванишин В.А. Новые данные о стратиграфии и распространении девонских и нижнекаменноугол</w:t>
      </w:r>
      <w:r w:rsidRPr="00E05F60">
        <w:rPr>
          <w:sz w:val="20"/>
          <w:szCs w:val="20"/>
        </w:rPr>
        <w:t>ь</w:t>
      </w:r>
      <w:r w:rsidRPr="00E05F60">
        <w:rPr>
          <w:sz w:val="20"/>
          <w:szCs w:val="20"/>
        </w:rPr>
        <w:t>ных отложений в северной прибортовой зоне Днепровско-Донецкой впадины. //Тектоника и страт</w:t>
      </w:r>
      <w:r w:rsidRPr="00E05F60">
        <w:rPr>
          <w:sz w:val="20"/>
          <w:szCs w:val="20"/>
        </w:rPr>
        <w:t>и</w:t>
      </w:r>
      <w:r w:rsidRPr="00E05F60">
        <w:rPr>
          <w:sz w:val="20"/>
          <w:szCs w:val="20"/>
        </w:rPr>
        <w:t>графия. – 1988. – В. 29.- С. 40-49.</w:t>
      </w:r>
    </w:p>
    <w:p w:rsidR="001110EC" w:rsidRPr="00E05F60" w:rsidRDefault="001110EC" w:rsidP="001110EC">
      <w:pPr>
        <w:numPr>
          <w:ilvl w:val="0"/>
          <w:numId w:val="1"/>
        </w:numPr>
        <w:ind w:hanging="720"/>
        <w:jc w:val="both"/>
        <w:rPr>
          <w:sz w:val="20"/>
          <w:szCs w:val="20"/>
        </w:rPr>
      </w:pPr>
      <w:r w:rsidRPr="00E05F60">
        <w:rPr>
          <w:sz w:val="20"/>
          <w:szCs w:val="20"/>
        </w:rPr>
        <w:t>Інструкція: організація та проведення геологічного довивчення раніше закартов</w:t>
      </w:r>
      <w:r w:rsidRPr="00E05F60">
        <w:rPr>
          <w:sz w:val="20"/>
          <w:szCs w:val="20"/>
        </w:rPr>
        <w:t>а</w:t>
      </w:r>
      <w:r w:rsidRPr="00E05F60">
        <w:rPr>
          <w:sz w:val="20"/>
          <w:szCs w:val="20"/>
        </w:rPr>
        <w:t>них площ масштабу 1:200 000, складання та підготовка до видання державної геологічної карти України масштабу 1:200 000. – Київ, 1999 – 295 с.</w:t>
      </w:r>
    </w:p>
    <w:p w:rsidR="001110EC" w:rsidRPr="00E05F60" w:rsidRDefault="001110EC" w:rsidP="001110EC">
      <w:pPr>
        <w:numPr>
          <w:ilvl w:val="0"/>
          <w:numId w:val="1"/>
        </w:numPr>
        <w:ind w:hanging="720"/>
        <w:jc w:val="both"/>
        <w:rPr>
          <w:sz w:val="20"/>
          <w:szCs w:val="20"/>
        </w:rPr>
      </w:pPr>
      <w:r w:rsidRPr="00E05F60">
        <w:rPr>
          <w:sz w:val="20"/>
          <w:szCs w:val="20"/>
        </w:rPr>
        <w:t>Казакова С.М. Фации и перспективы нефтегазоносности отложений среднего и вер</w:t>
      </w:r>
      <w:r w:rsidRPr="00E05F60">
        <w:rPr>
          <w:sz w:val="20"/>
          <w:szCs w:val="20"/>
        </w:rPr>
        <w:t>х</w:t>
      </w:r>
      <w:r w:rsidRPr="00E05F60">
        <w:rPr>
          <w:sz w:val="20"/>
          <w:szCs w:val="20"/>
        </w:rPr>
        <w:t>него карбона Днепровско-Донецкой впадины. //Геол. журнал. – 1973. – №6. С. 121-126.</w:t>
      </w:r>
    </w:p>
    <w:p w:rsidR="001110EC" w:rsidRPr="00E05F60" w:rsidRDefault="001110EC" w:rsidP="001110EC">
      <w:pPr>
        <w:numPr>
          <w:ilvl w:val="0"/>
          <w:numId w:val="1"/>
        </w:numPr>
        <w:ind w:hanging="720"/>
        <w:jc w:val="both"/>
        <w:rPr>
          <w:sz w:val="20"/>
          <w:szCs w:val="20"/>
        </w:rPr>
      </w:pPr>
      <w:r w:rsidRPr="00E05F60">
        <w:rPr>
          <w:sz w:val="20"/>
          <w:szCs w:val="20"/>
        </w:rPr>
        <w:t>Карякин Л.И. Минералогический состав песков харьковского яруса в пределах УССР и их генезис. //Зап. Всес. мин. о-ва.- 1951.- Т. 80, №3. – С. 191-201.</w:t>
      </w:r>
    </w:p>
    <w:p w:rsidR="001110EC" w:rsidRPr="00E05F60" w:rsidRDefault="001110EC" w:rsidP="001110EC">
      <w:pPr>
        <w:numPr>
          <w:ilvl w:val="0"/>
          <w:numId w:val="1"/>
        </w:numPr>
        <w:ind w:hanging="720"/>
        <w:jc w:val="both"/>
        <w:rPr>
          <w:sz w:val="20"/>
          <w:szCs w:val="20"/>
        </w:rPr>
      </w:pPr>
      <w:r w:rsidRPr="00E05F60">
        <w:rPr>
          <w:sz w:val="20"/>
          <w:szCs w:val="20"/>
        </w:rPr>
        <w:t>Кожич-Зеленко М.П., Хоменко В.А. Петрографічна характеристика верхньодевонських та кам’яновугільних відкладів району Зачепилівки Дніпровсько-Донецької западини. //Геол. журнал. – 1959. – №6. – С. 61-71.</w:t>
      </w:r>
    </w:p>
    <w:p w:rsidR="001110EC" w:rsidRPr="00E05F60" w:rsidRDefault="001110EC" w:rsidP="001110EC">
      <w:pPr>
        <w:numPr>
          <w:ilvl w:val="0"/>
          <w:numId w:val="1"/>
        </w:numPr>
        <w:ind w:hanging="720"/>
        <w:jc w:val="both"/>
        <w:rPr>
          <w:sz w:val="20"/>
          <w:szCs w:val="20"/>
        </w:rPr>
      </w:pPr>
      <w:r w:rsidRPr="00E05F60">
        <w:rPr>
          <w:sz w:val="20"/>
          <w:szCs w:val="20"/>
        </w:rPr>
        <w:t>Козицкая Р.И. Изучение конодонтов в связи с проблемами стратиграфического расчленения и детал</w:t>
      </w:r>
      <w:r w:rsidRPr="00E05F60">
        <w:rPr>
          <w:sz w:val="20"/>
          <w:szCs w:val="20"/>
        </w:rPr>
        <w:t>ь</w:t>
      </w:r>
      <w:r w:rsidRPr="00E05F60">
        <w:rPr>
          <w:sz w:val="20"/>
          <w:szCs w:val="20"/>
        </w:rPr>
        <w:t>ной корреляции среднего (московский ярус) и верхнего карбона Днепровско-Донецкой впадины. //Ископаемые организмы и стратиграфия осадочного чехла Украины. – К.: Наукова думка. – 1985. - С. 51-54.</w:t>
      </w:r>
    </w:p>
    <w:p w:rsidR="001110EC" w:rsidRPr="00E05F60" w:rsidRDefault="001110EC" w:rsidP="001110EC">
      <w:pPr>
        <w:numPr>
          <w:ilvl w:val="0"/>
          <w:numId w:val="1"/>
        </w:numPr>
        <w:ind w:hanging="720"/>
        <w:jc w:val="both"/>
        <w:rPr>
          <w:sz w:val="20"/>
          <w:szCs w:val="20"/>
        </w:rPr>
      </w:pPr>
      <w:r w:rsidRPr="00E05F60">
        <w:rPr>
          <w:sz w:val="20"/>
          <w:szCs w:val="20"/>
        </w:rPr>
        <w:t>Кондратенко-Завьялова Е.А., Горак С.В., Котляр О.Е. и др. Новые данные о дево</w:t>
      </w:r>
      <w:r w:rsidRPr="00E05F60">
        <w:rPr>
          <w:sz w:val="20"/>
          <w:szCs w:val="20"/>
        </w:rPr>
        <w:t>н</w:t>
      </w:r>
      <w:r w:rsidRPr="00E05F60">
        <w:rPr>
          <w:sz w:val="20"/>
          <w:szCs w:val="20"/>
        </w:rPr>
        <w:t>ских отложениях северной прибортовой зоны Днепровско-Донецкой впадины. //Тектоника и стратиграфия. – 1980. – В. 19. – С. 75-80.</w:t>
      </w:r>
    </w:p>
    <w:p w:rsidR="001110EC" w:rsidRPr="00E05F60" w:rsidRDefault="001110EC" w:rsidP="001110EC">
      <w:pPr>
        <w:numPr>
          <w:ilvl w:val="0"/>
          <w:numId w:val="1"/>
        </w:numPr>
        <w:ind w:hanging="720"/>
        <w:jc w:val="both"/>
        <w:rPr>
          <w:sz w:val="20"/>
          <w:szCs w:val="20"/>
        </w:rPr>
      </w:pPr>
      <w:r w:rsidRPr="00E05F60">
        <w:rPr>
          <w:sz w:val="20"/>
          <w:szCs w:val="20"/>
        </w:rPr>
        <w:t>Котляр О.Е. Новые данные о брахиоподах пограничных отложений девона и ка</w:t>
      </w:r>
      <w:r w:rsidRPr="00E05F60">
        <w:rPr>
          <w:sz w:val="20"/>
          <w:szCs w:val="20"/>
        </w:rPr>
        <w:t>р</w:t>
      </w:r>
      <w:r w:rsidRPr="00E05F60">
        <w:rPr>
          <w:sz w:val="20"/>
          <w:szCs w:val="20"/>
        </w:rPr>
        <w:t>бона Днепровско-Донецкой впадины. //Тектоника и стратиграфия. – 1990. – В. 31. – С. 67-74.</w:t>
      </w:r>
    </w:p>
    <w:p w:rsidR="001110EC" w:rsidRPr="00E05F60" w:rsidRDefault="001110EC" w:rsidP="001110EC">
      <w:pPr>
        <w:numPr>
          <w:ilvl w:val="0"/>
          <w:numId w:val="1"/>
        </w:numPr>
        <w:ind w:hanging="720"/>
        <w:jc w:val="both"/>
        <w:rPr>
          <w:sz w:val="20"/>
          <w:szCs w:val="20"/>
        </w:rPr>
      </w:pPr>
      <w:r w:rsidRPr="00E05F60">
        <w:rPr>
          <w:sz w:val="20"/>
          <w:szCs w:val="20"/>
        </w:rPr>
        <w:t>Лапчик Ф.Е. Пермские и триасовые отложения Днепровско-Донецкой впадины и с</w:t>
      </w:r>
      <w:r w:rsidRPr="00E05F60">
        <w:rPr>
          <w:sz w:val="20"/>
          <w:szCs w:val="20"/>
        </w:rPr>
        <w:t>е</w:t>
      </w:r>
      <w:r w:rsidRPr="00E05F60">
        <w:rPr>
          <w:sz w:val="20"/>
          <w:szCs w:val="20"/>
        </w:rPr>
        <w:t>веро-западной окраины Донбасса. – К.: Изд-во АН УССР. – 1958. – 79 с.</w:t>
      </w:r>
    </w:p>
    <w:p w:rsidR="001110EC" w:rsidRPr="00E05F60" w:rsidRDefault="001110EC" w:rsidP="001110EC">
      <w:pPr>
        <w:numPr>
          <w:ilvl w:val="0"/>
          <w:numId w:val="1"/>
        </w:numPr>
        <w:ind w:hanging="720"/>
        <w:jc w:val="both"/>
        <w:rPr>
          <w:sz w:val="20"/>
          <w:szCs w:val="20"/>
        </w:rPr>
      </w:pPr>
      <w:r w:rsidRPr="00E05F60">
        <w:rPr>
          <w:sz w:val="20"/>
          <w:szCs w:val="20"/>
        </w:rPr>
        <w:t>Липнягов О.М. О турнейских и визейских конодонтах Днепровско-Донецкой впад</w:t>
      </w:r>
      <w:r w:rsidRPr="00E05F60">
        <w:rPr>
          <w:sz w:val="20"/>
          <w:szCs w:val="20"/>
        </w:rPr>
        <w:t>и</w:t>
      </w:r>
      <w:r w:rsidRPr="00E05F60">
        <w:rPr>
          <w:sz w:val="20"/>
          <w:szCs w:val="20"/>
        </w:rPr>
        <w:t>ны. //Ископаемые организмы и стратиграфия осадочного чехла Украины. – К.: На</w:t>
      </w:r>
      <w:r w:rsidRPr="00E05F60">
        <w:rPr>
          <w:sz w:val="20"/>
          <w:szCs w:val="20"/>
        </w:rPr>
        <w:t>у</w:t>
      </w:r>
      <w:r w:rsidRPr="00E05F60">
        <w:rPr>
          <w:sz w:val="20"/>
          <w:szCs w:val="20"/>
        </w:rPr>
        <w:t>кова думка. – 1985.- 45-47 с.</w:t>
      </w:r>
    </w:p>
    <w:p w:rsidR="001110EC" w:rsidRPr="00E05F60" w:rsidRDefault="001110EC" w:rsidP="001110EC">
      <w:pPr>
        <w:numPr>
          <w:ilvl w:val="0"/>
          <w:numId w:val="1"/>
        </w:numPr>
        <w:ind w:hanging="720"/>
        <w:jc w:val="both"/>
        <w:rPr>
          <w:sz w:val="20"/>
          <w:szCs w:val="20"/>
        </w:rPr>
      </w:pPr>
      <w:r w:rsidRPr="00E05F60">
        <w:rPr>
          <w:sz w:val="20"/>
          <w:szCs w:val="20"/>
        </w:rPr>
        <w:t>Литвин И.И. Нижнемеловые отложения Ахтырской площади (Днепровско-Донецкая впадина). //Вест. Харьковского ун-та. – 1967. – В. 2. – С. 30-33.</w:t>
      </w:r>
    </w:p>
    <w:p w:rsidR="001110EC" w:rsidRPr="00E05F60" w:rsidRDefault="001110EC" w:rsidP="001110EC">
      <w:pPr>
        <w:numPr>
          <w:ilvl w:val="0"/>
          <w:numId w:val="1"/>
        </w:numPr>
        <w:ind w:hanging="720"/>
        <w:jc w:val="both"/>
        <w:rPr>
          <w:sz w:val="20"/>
          <w:szCs w:val="20"/>
        </w:rPr>
      </w:pPr>
      <w:r w:rsidRPr="00E05F60">
        <w:rPr>
          <w:sz w:val="20"/>
          <w:szCs w:val="20"/>
        </w:rPr>
        <w:t>Ляшкевич З.М., Алехина М.А., Готтих Р.П., Писоцкий Б.И. Минеральные парагенезисы и битумино</w:t>
      </w:r>
      <w:r w:rsidRPr="00E05F60">
        <w:rPr>
          <w:sz w:val="20"/>
          <w:szCs w:val="20"/>
        </w:rPr>
        <w:t>з</w:t>
      </w:r>
      <w:r w:rsidRPr="00E05F60">
        <w:rPr>
          <w:sz w:val="20"/>
          <w:szCs w:val="20"/>
        </w:rPr>
        <w:t>ность зон дробления в кристаллическом фундаменте Днепровско-Донецкой впадины. //Геол. журнал. – 1990. – №3. – С. 115-119.</w:t>
      </w:r>
    </w:p>
    <w:p w:rsidR="001110EC" w:rsidRPr="00E05F60" w:rsidRDefault="001110EC" w:rsidP="001110EC">
      <w:pPr>
        <w:numPr>
          <w:ilvl w:val="0"/>
          <w:numId w:val="1"/>
        </w:numPr>
        <w:ind w:hanging="720"/>
        <w:jc w:val="both"/>
        <w:rPr>
          <w:sz w:val="20"/>
          <w:szCs w:val="20"/>
        </w:rPr>
      </w:pPr>
      <w:r w:rsidRPr="00E05F60">
        <w:rPr>
          <w:sz w:val="20"/>
          <w:szCs w:val="20"/>
        </w:rPr>
        <w:t>Мороз С.А. Палеоцен Днепровско-Донецкой впадины. – К.: Изд. Киев. ун-та. – 1970 – 190 с.</w:t>
      </w:r>
    </w:p>
    <w:p w:rsidR="001110EC" w:rsidRPr="00E05F60" w:rsidRDefault="001110EC" w:rsidP="001110EC">
      <w:pPr>
        <w:numPr>
          <w:ilvl w:val="0"/>
          <w:numId w:val="1"/>
        </w:numPr>
        <w:ind w:hanging="720"/>
        <w:jc w:val="both"/>
        <w:rPr>
          <w:sz w:val="20"/>
          <w:szCs w:val="20"/>
        </w:rPr>
      </w:pPr>
      <w:r w:rsidRPr="00E05F60">
        <w:rPr>
          <w:sz w:val="20"/>
          <w:szCs w:val="20"/>
        </w:rPr>
        <w:t>Мороз С.А. Фауна моллюсков палеоцена Днепровско-Донецкой впадины. – К.: Изд. Киев. ун-та. – 1972 – 172 с.</w:t>
      </w:r>
    </w:p>
    <w:p w:rsidR="001110EC" w:rsidRPr="00E05F60" w:rsidRDefault="001110EC" w:rsidP="001110EC">
      <w:pPr>
        <w:numPr>
          <w:ilvl w:val="0"/>
          <w:numId w:val="1"/>
        </w:numPr>
        <w:ind w:hanging="720"/>
        <w:jc w:val="both"/>
        <w:rPr>
          <w:sz w:val="20"/>
          <w:szCs w:val="20"/>
        </w:rPr>
      </w:pPr>
      <w:r w:rsidRPr="00E05F60">
        <w:rPr>
          <w:sz w:val="20"/>
          <w:szCs w:val="20"/>
        </w:rPr>
        <w:t>Немировская Т.И. Конодонты серпуховских и нижнебашкирских отложений Дне</w:t>
      </w:r>
      <w:r w:rsidRPr="00E05F60">
        <w:rPr>
          <w:sz w:val="20"/>
          <w:szCs w:val="20"/>
        </w:rPr>
        <w:t>п</w:t>
      </w:r>
      <w:r w:rsidRPr="00E05F60">
        <w:rPr>
          <w:sz w:val="20"/>
          <w:szCs w:val="20"/>
        </w:rPr>
        <w:t>ровско-Донецкой впадины. //Изв. АН СССР, сер. геол. – 1983. – №11. – С. 59-68.</w:t>
      </w:r>
    </w:p>
    <w:p w:rsidR="001110EC" w:rsidRPr="00E05F60" w:rsidRDefault="001110EC" w:rsidP="001110EC">
      <w:pPr>
        <w:numPr>
          <w:ilvl w:val="0"/>
          <w:numId w:val="1"/>
        </w:numPr>
        <w:ind w:hanging="720"/>
        <w:jc w:val="both"/>
        <w:rPr>
          <w:sz w:val="20"/>
          <w:szCs w:val="20"/>
        </w:rPr>
      </w:pPr>
      <w:r w:rsidRPr="00E05F60">
        <w:rPr>
          <w:sz w:val="20"/>
          <w:szCs w:val="20"/>
        </w:rPr>
        <w:t>Нікіташ О.П. Легенда до гідрогеологічної карти комплекту Державної геологічної карти України масштабу 1: 200 000. Дніпровсько-Донецька серія. – Київ, 2008.</w:t>
      </w:r>
      <w:r>
        <w:rPr>
          <w:sz w:val="20"/>
          <w:szCs w:val="20"/>
          <w:lang w:val="uk-UA"/>
        </w:rPr>
        <w:t xml:space="preserve"> - 24 с.</w:t>
      </w:r>
    </w:p>
    <w:p w:rsidR="001110EC" w:rsidRPr="00E05F60" w:rsidRDefault="001110EC" w:rsidP="001110EC">
      <w:pPr>
        <w:numPr>
          <w:ilvl w:val="0"/>
          <w:numId w:val="1"/>
        </w:numPr>
        <w:ind w:hanging="720"/>
        <w:jc w:val="both"/>
        <w:rPr>
          <w:sz w:val="20"/>
          <w:szCs w:val="20"/>
        </w:rPr>
      </w:pPr>
      <w:r w:rsidRPr="00E05F60">
        <w:rPr>
          <w:sz w:val="20"/>
          <w:szCs w:val="20"/>
        </w:rPr>
        <w:t>Ольштынская А.П. Позднеэоценовые диатомовые водоросли и силикофлагеляты с</w:t>
      </w:r>
      <w:r w:rsidRPr="00E05F60">
        <w:rPr>
          <w:sz w:val="20"/>
          <w:szCs w:val="20"/>
        </w:rPr>
        <w:t>е</w:t>
      </w:r>
      <w:r w:rsidRPr="00E05F60">
        <w:rPr>
          <w:sz w:val="20"/>
          <w:szCs w:val="20"/>
        </w:rPr>
        <w:t>веро-востока Украины. //Геол. журнал. – 1977. – Т. 37, Вып. 3.– с. 46-52.</w:t>
      </w:r>
    </w:p>
    <w:p w:rsidR="001110EC" w:rsidRPr="00E05F60" w:rsidRDefault="001110EC" w:rsidP="001110EC">
      <w:pPr>
        <w:numPr>
          <w:ilvl w:val="0"/>
          <w:numId w:val="1"/>
        </w:numPr>
        <w:ind w:hanging="720"/>
        <w:jc w:val="both"/>
        <w:rPr>
          <w:sz w:val="20"/>
          <w:szCs w:val="20"/>
        </w:rPr>
      </w:pPr>
      <w:r w:rsidRPr="00E05F60">
        <w:rPr>
          <w:sz w:val="20"/>
          <w:szCs w:val="20"/>
        </w:rPr>
        <w:t>Палиенко В.П. Новейшая геодинамика и ее отражение в рельефе Украины. – К.: На</w:t>
      </w:r>
      <w:r w:rsidRPr="00E05F60">
        <w:rPr>
          <w:sz w:val="20"/>
          <w:szCs w:val="20"/>
        </w:rPr>
        <w:t>у</w:t>
      </w:r>
      <w:r w:rsidRPr="00E05F60">
        <w:rPr>
          <w:sz w:val="20"/>
          <w:szCs w:val="20"/>
        </w:rPr>
        <w:t>кова думка. – 1992. – 116 с.</w:t>
      </w:r>
    </w:p>
    <w:p w:rsidR="001110EC" w:rsidRPr="00E05F60" w:rsidRDefault="001110EC" w:rsidP="001110EC">
      <w:pPr>
        <w:numPr>
          <w:ilvl w:val="0"/>
          <w:numId w:val="1"/>
        </w:numPr>
        <w:ind w:hanging="720"/>
        <w:jc w:val="both"/>
        <w:rPr>
          <w:sz w:val="20"/>
          <w:szCs w:val="20"/>
        </w:rPr>
      </w:pPr>
      <w:r w:rsidRPr="00E05F60">
        <w:rPr>
          <w:sz w:val="20"/>
          <w:szCs w:val="20"/>
        </w:rPr>
        <w:t xml:space="preserve">Палієнко В.П., Барщевський М.Є., Бортник С.Ю. та ін. Загальне геоморфологічне районування території України. //Укр. географічний журнал – 2004. – </w:t>
      </w:r>
      <w:r>
        <w:rPr>
          <w:sz w:val="20"/>
          <w:szCs w:val="20"/>
          <w:lang w:val="uk-UA"/>
        </w:rPr>
        <w:t xml:space="preserve">№1.- </w:t>
      </w:r>
      <w:r w:rsidRPr="00E05F60">
        <w:rPr>
          <w:sz w:val="20"/>
          <w:szCs w:val="20"/>
        </w:rPr>
        <w:t>С. 3-11.</w:t>
      </w:r>
    </w:p>
    <w:p w:rsidR="001110EC" w:rsidRPr="00E05F60" w:rsidRDefault="001110EC" w:rsidP="001110EC">
      <w:pPr>
        <w:numPr>
          <w:ilvl w:val="0"/>
          <w:numId w:val="1"/>
        </w:numPr>
        <w:ind w:hanging="720"/>
        <w:jc w:val="both"/>
        <w:rPr>
          <w:sz w:val="20"/>
          <w:szCs w:val="20"/>
        </w:rPr>
      </w:pPr>
      <w:r w:rsidRPr="00E05F60">
        <w:rPr>
          <w:sz w:val="20"/>
          <w:szCs w:val="20"/>
        </w:rPr>
        <w:t>Педан В.В., Рубан С.А. Определение и использование зависимости между положен</w:t>
      </w:r>
      <w:r w:rsidRPr="00E05F60">
        <w:rPr>
          <w:sz w:val="20"/>
          <w:szCs w:val="20"/>
        </w:rPr>
        <w:t>и</w:t>
      </w:r>
      <w:r w:rsidRPr="00E05F60">
        <w:rPr>
          <w:sz w:val="20"/>
          <w:szCs w:val="20"/>
        </w:rPr>
        <w:t>ем уровня и минерализацией грунтовых вод в естественных условиях за мног</w:t>
      </w:r>
      <w:r w:rsidRPr="00E05F60">
        <w:rPr>
          <w:sz w:val="20"/>
          <w:szCs w:val="20"/>
        </w:rPr>
        <w:t>о</w:t>
      </w:r>
      <w:r w:rsidRPr="00E05F60">
        <w:rPr>
          <w:sz w:val="20"/>
          <w:szCs w:val="20"/>
        </w:rPr>
        <w:t>летний период. //Научно-технические достижения и передовой опыт в области геологии и разведки недр. – ВИЭМС.– 1990.– №6– С. 36-41.</w:t>
      </w:r>
    </w:p>
    <w:p w:rsidR="001110EC" w:rsidRPr="00E05F60" w:rsidRDefault="001110EC" w:rsidP="001110EC">
      <w:pPr>
        <w:numPr>
          <w:ilvl w:val="0"/>
          <w:numId w:val="1"/>
        </w:numPr>
        <w:ind w:hanging="720"/>
        <w:jc w:val="both"/>
        <w:rPr>
          <w:sz w:val="20"/>
          <w:szCs w:val="20"/>
        </w:rPr>
      </w:pPr>
      <w:r w:rsidRPr="00E05F60">
        <w:rPr>
          <w:sz w:val="20"/>
          <w:szCs w:val="20"/>
        </w:rPr>
        <w:t>Плотникова Л.Ф., Воронова М.А., Иванников А.В. и др. К стратиграфии нижнемел</w:t>
      </w:r>
      <w:r w:rsidRPr="00E05F60">
        <w:rPr>
          <w:sz w:val="20"/>
          <w:szCs w:val="20"/>
        </w:rPr>
        <w:t>о</w:t>
      </w:r>
      <w:r w:rsidRPr="00E05F60">
        <w:rPr>
          <w:sz w:val="20"/>
          <w:szCs w:val="20"/>
        </w:rPr>
        <w:t>вых отложений платформенной части Украины. //Тектоника и стратиграфия. – 1988. – Вып. 29. – С. 64-74.</w:t>
      </w:r>
    </w:p>
    <w:p w:rsidR="001110EC" w:rsidRPr="00E05F60" w:rsidRDefault="001110EC" w:rsidP="001110EC">
      <w:pPr>
        <w:numPr>
          <w:ilvl w:val="0"/>
          <w:numId w:val="1"/>
        </w:numPr>
        <w:ind w:hanging="720"/>
        <w:jc w:val="both"/>
        <w:rPr>
          <w:sz w:val="20"/>
          <w:szCs w:val="20"/>
        </w:rPr>
      </w:pPr>
      <w:r w:rsidRPr="00E05F60">
        <w:rPr>
          <w:sz w:val="20"/>
          <w:szCs w:val="20"/>
        </w:rPr>
        <w:t>Порфирьев В.Б., Краюшкин В.А., Клочко В.П. и др. Новое направление геологора</w:t>
      </w:r>
      <w:r w:rsidRPr="00E05F60">
        <w:rPr>
          <w:sz w:val="20"/>
          <w:szCs w:val="20"/>
        </w:rPr>
        <w:t>з</w:t>
      </w:r>
      <w:r w:rsidRPr="00E05F60">
        <w:rPr>
          <w:sz w:val="20"/>
          <w:szCs w:val="20"/>
        </w:rPr>
        <w:t>ведочных работ в Ахтырском нефтепромысловом районе. //Геол. журнал. – 1982. – №4. – С. 1-11.</w:t>
      </w:r>
    </w:p>
    <w:p w:rsidR="001110EC" w:rsidRPr="006C3C94" w:rsidRDefault="001110EC" w:rsidP="001110EC">
      <w:pPr>
        <w:numPr>
          <w:ilvl w:val="0"/>
          <w:numId w:val="1"/>
        </w:numPr>
        <w:ind w:hanging="720"/>
        <w:jc w:val="both"/>
        <w:rPr>
          <w:sz w:val="20"/>
          <w:szCs w:val="20"/>
        </w:rPr>
      </w:pPr>
      <w:r w:rsidRPr="00E05F60">
        <w:rPr>
          <w:sz w:val="20"/>
          <w:szCs w:val="20"/>
        </w:rPr>
        <w:lastRenderedPageBreak/>
        <w:t>Разницын В.А., Билык А.А., Кононенко Л.П. и др. Стратиграфия девона Днепровско-Донецкой впад</w:t>
      </w:r>
      <w:r w:rsidRPr="00E05F60">
        <w:rPr>
          <w:sz w:val="20"/>
          <w:szCs w:val="20"/>
        </w:rPr>
        <w:t>и</w:t>
      </w:r>
      <w:r>
        <w:rPr>
          <w:sz w:val="20"/>
          <w:szCs w:val="20"/>
          <w:lang w:val="uk-UA"/>
        </w:rPr>
        <w:t>н</w:t>
      </w:r>
      <w:r w:rsidRPr="00E05F60">
        <w:rPr>
          <w:sz w:val="20"/>
          <w:szCs w:val="20"/>
        </w:rPr>
        <w:t>ы. //Тектоника и стратиграфия. – 1993. – Вып. 33. – С. 74-83.</w:t>
      </w:r>
    </w:p>
    <w:p w:rsidR="001110EC" w:rsidRPr="00E05F60" w:rsidRDefault="001110EC" w:rsidP="001110EC">
      <w:pPr>
        <w:numPr>
          <w:ilvl w:val="0"/>
          <w:numId w:val="1"/>
        </w:numPr>
        <w:ind w:hanging="720"/>
        <w:jc w:val="both"/>
        <w:rPr>
          <w:sz w:val="20"/>
          <w:szCs w:val="20"/>
        </w:rPr>
      </w:pPr>
      <w:r w:rsidRPr="00E05F60">
        <w:rPr>
          <w:sz w:val="20"/>
          <w:szCs w:val="20"/>
        </w:rPr>
        <w:t>Романов И.С. Геология и условия образования циркониево-титановых россыпей Днепровско-Донецкой впадины. – К.: Наукова думка. – 1975.</w:t>
      </w:r>
    </w:p>
    <w:p w:rsidR="001110EC" w:rsidRPr="00E05F60" w:rsidRDefault="001110EC" w:rsidP="001110EC">
      <w:pPr>
        <w:numPr>
          <w:ilvl w:val="0"/>
          <w:numId w:val="1"/>
        </w:numPr>
        <w:ind w:hanging="720"/>
        <w:jc w:val="both"/>
        <w:rPr>
          <w:sz w:val="20"/>
          <w:szCs w:val="20"/>
        </w:rPr>
      </w:pPr>
      <w:r w:rsidRPr="00E05F60">
        <w:rPr>
          <w:sz w:val="20"/>
          <w:szCs w:val="20"/>
        </w:rPr>
        <w:t>Саніна І.В., Кухар В.В. Тимчасові вимоги до проведення гідрогеологічного довивчення раніше закартованих площ території України масштабу 1:200 000. – К.: Ук</w:t>
      </w:r>
      <w:r w:rsidRPr="00E05F60">
        <w:rPr>
          <w:sz w:val="20"/>
          <w:szCs w:val="20"/>
        </w:rPr>
        <w:t>р</w:t>
      </w:r>
      <w:r w:rsidRPr="00E05F60">
        <w:rPr>
          <w:sz w:val="20"/>
          <w:szCs w:val="20"/>
        </w:rPr>
        <w:t>ДГРІ.- 2004.</w:t>
      </w:r>
      <w:r>
        <w:rPr>
          <w:sz w:val="20"/>
          <w:szCs w:val="20"/>
          <w:lang w:val="uk-UA"/>
        </w:rPr>
        <w:t xml:space="preserve"> – 106 с.</w:t>
      </w:r>
    </w:p>
    <w:p w:rsidR="001110EC" w:rsidRPr="00E05F60" w:rsidRDefault="001110EC" w:rsidP="001110EC">
      <w:pPr>
        <w:numPr>
          <w:ilvl w:val="0"/>
          <w:numId w:val="1"/>
        </w:numPr>
        <w:ind w:hanging="720"/>
        <w:jc w:val="both"/>
        <w:rPr>
          <w:sz w:val="20"/>
          <w:szCs w:val="20"/>
        </w:rPr>
      </w:pPr>
      <w:r w:rsidRPr="00E05F60">
        <w:rPr>
          <w:sz w:val="20"/>
          <w:szCs w:val="20"/>
        </w:rPr>
        <w:t>Сергеева Л.А. Микрофитофоссилии верхнего девона Днепровско-Донецкой впад</w:t>
      </w:r>
      <w:r w:rsidRPr="00E05F60">
        <w:rPr>
          <w:sz w:val="20"/>
          <w:szCs w:val="20"/>
        </w:rPr>
        <w:t>и</w:t>
      </w:r>
      <w:r w:rsidRPr="00E05F60">
        <w:rPr>
          <w:sz w:val="20"/>
          <w:szCs w:val="20"/>
        </w:rPr>
        <w:t>ны. – К.: Наукова думка. – 1979. – 192 с.</w:t>
      </w:r>
    </w:p>
    <w:p w:rsidR="001110EC" w:rsidRPr="00E05F60" w:rsidRDefault="001110EC" w:rsidP="001110EC">
      <w:pPr>
        <w:numPr>
          <w:ilvl w:val="0"/>
          <w:numId w:val="1"/>
        </w:numPr>
        <w:ind w:hanging="720"/>
        <w:jc w:val="both"/>
        <w:rPr>
          <w:sz w:val="20"/>
          <w:szCs w:val="20"/>
        </w:rPr>
      </w:pPr>
      <w:r w:rsidRPr="00E05F60">
        <w:rPr>
          <w:sz w:val="20"/>
          <w:szCs w:val="20"/>
        </w:rPr>
        <w:t>Сиренко Е.А. Палинологическая характеристика буроцветных отложений контине</w:t>
      </w:r>
      <w:r w:rsidRPr="00E05F60">
        <w:rPr>
          <w:sz w:val="20"/>
          <w:szCs w:val="20"/>
        </w:rPr>
        <w:t>н</w:t>
      </w:r>
      <w:r w:rsidRPr="00E05F60">
        <w:rPr>
          <w:sz w:val="20"/>
          <w:szCs w:val="20"/>
        </w:rPr>
        <w:t>тального плиоцена восточной части Украины. //Палеонтологические и биостратиграфические исследования на террит</w:t>
      </w:r>
      <w:r w:rsidRPr="00E05F60">
        <w:rPr>
          <w:sz w:val="20"/>
          <w:szCs w:val="20"/>
        </w:rPr>
        <w:t>о</w:t>
      </w:r>
      <w:r w:rsidRPr="00E05F60">
        <w:rPr>
          <w:sz w:val="20"/>
          <w:szCs w:val="20"/>
        </w:rPr>
        <w:t>рии Украины. – К.: Наукова думка, – 1991. – С. 130-133.</w:t>
      </w:r>
    </w:p>
    <w:p w:rsidR="001110EC" w:rsidRPr="00E05F60" w:rsidRDefault="001110EC" w:rsidP="001110EC">
      <w:pPr>
        <w:numPr>
          <w:ilvl w:val="0"/>
          <w:numId w:val="1"/>
        </w:numPr>
        <w:ind w:hanging="720"/>
        <w:jc w:val="both"/>
        <w:rPr>
          <w:sz w:val="20"/>
          <w:szCs w:val="20"/>
        </w:rPr>
      </w:pPr>
      <w:r w:rsidRPr="00E05F60">
        <w:rPr>
          <w:sz w:val="20"/>
          <w:szCs w:val="20"/>
        </w:rPr>
        <w:t>Сиренко Е.А. Опыт применения палинологических данных для биостратиграфич</w:t>
      </w:r>
      <w:r w:rsidRPr="00E05F60">
        <w:rPr>
          <w:sz w:val="20"/>
          <w:szCs w:val="20"/>
        </w:rPr>
        <w:t>е</w:t>
      </w:r>
      <w:r w:rsidRPr="00E05F60">
        <w:rPr>
          <w:sz w:val="20"/>
          <w:szCs w:val="20"/>
        </w:rPr>
        <w:t>ского обоснования модернизированной стратиграфической схемы четвертичных отложений Украины. //Биостратиграфические основы построения стратиграфических схем фанерозоя Украины. – К., 2008. – С. 384-390.</w:t>
      </w:r>
    </w:p>
    <w:p w:rsidR="001110EC" w:rsidRPr="00E05F60" w:rsidRDefault="001110EC" w:rsidP="001110EC">
      <w:pPr>
        <w:numPr>
          <w:ilvl w:val="0"/>
          <w:numId w:val="1"/>
        </w:numPr>
        <w:ind w:hanging="720"/>
        <w:jc w:val="both"/>
        <w:rPr>
          <w:sz w:val="20"/>
          <w:szCs w:val="20"/>
        </w:rPr>
      </w:pPr>
      <w:r w:rsidRPr="00E05F60">
        <w:rPr>
          <w:sz w:val="20"/>
          <w:szCs w:val="20"/>
          <w:lang w:val="uk-UA"/>
        </w:rPr>
        <w:t>Сіренко О.А. Особливості розвитку рослинності на сході України в ранньому та се-редньому неоплей</w:t>
      </w:r>
      <w:r w:rsidRPr="00E05F60">
        <w:rPr>
          <w:sz w:val="20"/>
          <w:szCs w:val="20"/>
          <w:lang w:val="uk-UA"/>
        </w:rPr>
        <w:t>с</w:t>
      </w:r>
      <w:r w:rsidRPr="00E05F60">
        <w:rPr>
          <w:sz w:val="20"/>
          <w:szCs w:val="20"/>
          <w:lang w:val="uk-UA"/>
        </w:rPr>
        <w:t>тоцені. //Укр. ботанічний журнал. – 1994. – Т.51, №6. – С. 45-51.</w:t>
      </w:r>
    </w:p>
    <w:p w:rsidR="001110EC" w:rsidRPr="00E05F60" w:rsidRDefault="001110EC" w:rsidP="001110EC">
      <w:pPr>
        <w:numPr>
          <w:ilvl w:val="0"/>
          <w:numId w:val="1"/>
        </w:numPr>
        <w:ind w:hanging="720"/>
        <w:jc w:val="both"/>
        <w:rPr>
          <w:sz w:val="20"/>
          <w:szCs w:val="20"/>
        </w:rPr>
      </w:pPr>
      <w:r w:rsidRPr="00E05F60">
        <w:rPr>
          <w:sz w:val="20"/>
          <w:szCs w:val="20"/>
        </w:rPr>
        <w:t>Соболев Д.Н., Шкабара М.П. Синевский соляной купол и его геологическое место. //Докл. АН СССР. – 1945 – Т. 48, №6.</w:t>
      </w:r>
    </w:p>
    <w:p w:rsidR="001110EC" w:rsidRPr="00E05F60" w:rsidRDefault="001110EC" w:rsidP="001110EC">
      <w:pPr>
        <w:numPr>
          <w:ilvl w:val="0"/>
          <w:numId w:val="1"/>
        </w:numPr>
        <w:ind w:hanging="720"/>
        <w:jc w:val="both"/>
        <w:rPr>
          <w:sz w:val="20"/>
          <w:szCs w:val="20"/>
        </w:rPr>
      </w:pPr>
      <w:r w:rsidRPr="00E05F60">
        <w:rPr>
          <w:sz w:val="20"/>
          <w:szCs w:val="20"/>
        </w:rPr>
        <w:t>Соболевский Э.Э., Халява В.Г., Шабатина Р.А. Типизация территории УССР по условиям формиров</w:t>
      </w:r>
      <w:r w:rsidRPr="00E05F60">
        <w:rPr>
          <w:sz w:val="20"/>
          <w:szCs w:val="20"/>
        </w:rPr>
        <w:t>а</w:t>
      </w:r>
      <w:r w:rsidRPr="00E05F60">
        <w:rPr>
          <w:sz w:val="20"/>
          <w:szCs w:val="20"/>
        </w:rPr>
        <w:t>ния прогнозных эксплуатационных запасов подземных вод для обоснования водохозяйственных бала</w:t>
      </w:r>
      <w:r w:rsidRPr="00E05F60">
        <w:rPr>
          <w:sz w:val="20"/>
          <w:szCs w:val="20"/>
        </w:rPr>
        <w:t>н</w:t>
      </w:r>
      <w:r w:rsidRPr="00E05F60">
        <w:rPr>
          <w:sz w:val="20"/>
          <w:szCs w:val="20"/>
        </w:rPr>
        <w:t>сов масштаба 1: 1 000 000. –Киев, 1983.</w:t>
      </w:r>
    </w:p>
    <w:p w:rsidR="001110EC" w:rsidRPr="00E05F60" w:rsidRDefault="001110EC" w:rsidP="001110EC">
      <w:pPr>
        <w:numPr>
          <w:ilvl w:val="0"/>
          <w:numId w:val="1"/>
        </w:numPr>
        <w:ind w:hanging="720"/>
        <w:jc w:val="both"/>
        <w:rPr>
          <w:sz w:val="20"/>
          <w:szCs w:val="20"/>
        </w:rPr>
      </w:pPr>
      <w:r w:rsidRPr="00E05F60">
        <w:rPr>
          <w:sz w:val="20"/>
          <w:szCs w:val="20"/>
        </w:rPr>
        <w:t>Соколовский И.Л., Волков Н.Г. Некоторые вопросы связи нефтегазоносности Дне</w:t>
      </w:r>
      <w:r w:rsidRPr="00E05F60">
        <w:rPr>
          <w:sz w:val="20"/>
          <w:szCs w:val="20"/>
        </w:rPr>
        <w:t>п</w:t>
      </w:r>
      <w:r w:rsidRPr="00E05F60">
        <w:rPr>
          <w:sz w:val="20"/>
          <w:szCs w:val="20"/>
        </w:rPr>
        <w:t>ровско-Донецкой впадины с неотектоникой. //Проблемы геологии и геохимии энд</w:t>
      </w:r>
      <w:r w:rsidRPr="00E05F60">
        <w:rPr>
          <w:sz w:val="20"/>
          <w:szCs w:val="20"/>
        </w:rPr>
        <w:t>о</w:t>
      </w:r>
      <w:r w:rsidRPr="00E05F60">
        <w:rPr>
          <w:sz w:val="20"/>
          <w:szCs w:val="20"/>
        </w:rPr>
        <w:t>генной нефти. – 1975. – С. 168-173.</w:t>
      </w:r>
    </w:p>
    <w:p w:rsidR="001110EC" w:rsidRPr="00E05F60" w:rsidRDefault="001110EC" w:rsidP="001110EC">
      <w:pPr>
        <w:numPr>
          <w:ilvl w:val="0"/>
          <w:numId w:val="1"/>
        </w:numPr>
        <w:ind w:hanging="720"/>
        <w:jc w:val="both"/>
        <w:rPr>
          <w:sz w:val="20"/>
          <w:szCs w:val="20"/>
        </w:rPr>
      </w:pPr>
      <w:r w:rsidRPr="00E05F60">
        <w:rPr>
          <w:sz w:val="20"/>
          <w:szCs w:val="20"/>
        </w:rPr>
        <w:t>Солонская М.М., Новичкова К.Е., Каннский В.Е., Щелухина А.Ф. Обзор месторо</w:t>
      </w:r>
      <w:r w:rsidRPr="00E05F60">
        <w:rPr>
          <w:sz w:val="20"/>
          <w:szCs w:val="20"/>
        </w:rPr>
        <w:t>ж</w:t>
      </w:r>
      <w:r w:rsidRPr="00E05F60">
        <w:rPr>
          <w:sz w:val="20"/>
          <w:szCs w:val="20"/>
        </w:rPr>
        <w:t>дений каменной соли Украины. – Харьков, 1971. – 201 с.</w:t>
      </w:r>
    </w:p>
    <w:p w:rsidR="001110EC" w:rsidRPr="00E05F60" w:rsidRDefault="001110EC" w:rsidP="001110EC">
      <w:pPr>
        <w:numPr>
          <w:ilvl w:val="0"/>
          <w:numId w:val="1"/>
        </w:numPr>
        <w:ind w:hanging="720"/>
        <w:jc w:val="both"/>
        <w:rPr>
          <w:sz w:val="20"/>
          <w:szCs w:val="20"/>
        </w:rPr>
      </w:pPr>
      <w:r w:rsidRPr="00E05F60">
        <w:rPr>
          <w:sz w:val="20"/>
          <w:szCs w:val="20"/>
        </w:rPr>
        <w:t>Сорокіна Н.Л. Мікроспорові комплекси девону та нижньотурнейських відкладів південно-східної частини Дніпровсько-Донецької западини. //Геол. журнал. – 1968. – №4 – С. 57-64.</w:t>
      </w:r>
    </w:p>
    <w:p w:rsidR="001110EC" w:rsidRPr="00E05F60" w:rsidRDefault="001110EC" w:rsidP="001110EC">
      <w:pPr>
        <w:numPr>
          <w:ilvl w:val="0"/>
          <w:numId w:val="1"/>
        </w:numPr>
        <w:ind w:hanging="720"/>
        <w:jc w:val="both"/>
        <w:rPr>
          <w:sz w:val="20"/>
          <w:szCs w:val="20"/>
        </w:rPr>
      </w:pPr>
      <w:r w:rsidRPr="00E05F60">
        <w:rPr>
          <w:sz w:val="20"/>
          <w:szCs w:val="20"/>
        </w:rPr>
        <w:t>Стотланд А.Б. Корреляция олигоценовых отложений Днепровско-Донецкой впадины по динофлагелл</w:t>
      </w:r>
      <w:r w:rsidRPr="00E05F60">
        <w:rPr>
          <w:sz w:val="20"/>
          <w:szCs w:val="20"/>
        </w:rPr>
        <w:t>я</w:t>
      </w:r>
      <w:r w:rsidRPr="00E05F60">
        <w:rPr>
          <w:sz w:val="20"/>
          <w:szCs w:val="20"/>
        </w:rPr>
        <w:t>там. //Актуальные вопросы современной палеоальгологии. – К.: Наукова думка. – 1986. – С. 60-64.</w:t>
      </w:r>
    </w:p>
    <w:p w:rsidR="001110EC" w:rsidRPr="00E05F60" w:rsidRDefault="001110EC" w:rsidP="001110EC">
      <w:pPr>
        <w:numPr>
          <w:ilvl w:val="0"/>
          <w:numId w:val="1"/>
        </w:numPr>
        <w:ind w:hanging="720"/>
        <w:jc w:val="both"/>
        <w:rPr>
          <w:sz w:val="20"/>
          <w:szCs w:val="20"/>
        </w:rPr>
      </w:pPr>
      <w:r w:rsidRPr="00E05F60">
        <w:rPr>
          <w:sz w:val="20"/>
          <w:szCs w:val="20"/>
        </w:rPr>
        <w:t>Стратиграфические схемы плиоценовых и четвертичных отложений Украины для геологических карт нового поколения. – К., 1993.</w:t>
      </w:r>
    </w:p>
    <w:p w:rsidR="001110EC" w:rsidRPr="00E05F60" w:rsidRDefault="001110EC" w:rsidP="001110EC">
      <w:pPr>
        <w:numPr>
          <w:ilvl w:val="0"/>
          <w:numId w:val="1"/>
        </w:numPr>
        <w:ind w:hanging="720"/>
        <w:jc w:val="both"/>
        <w:rPr>
          <w:sz w:val="20"/>
          <w:szCs w:val="20"/>
        </w:rPr>
      </w:pPr>
      <w:r w:rsidRPr="00E05F60">
        <w:rPr>
          <w:sz w:val="20"/>
          <w:szCs w:val="20"/>
        </w:rPr>
        <w:t>Стратиграфические схемы фанерозойских образований Украины для геологических карт нового поколения. – К., 1993.</w:t>
      </w:r>
    </w:p>
    <w:p w:rsidR="001110EC" w:rsidRPr="00E05F60" w:rsidRDefault="001110EC" w:rsidP="001110EC">
      <w:pPr>
        <w:numPr>
          <w:ilvl w:val="0"/>
          <w:numId w:val="1"/>
        </w:numPr>
        <w:ind w:hanging="720"/>
        <w:jc w:val="both"/>
        <w:rPr>
          <w:sz w:val="20"/>
          <w:szCs w:val="20"/>
        </w:rPr>
      </w:pPr>
      <w:r w:rsidRPr="00E05F60">
        <w:rPr>
          <w:sz w:val="20"/>
          <w:szCs w:val="20"/>
        </w:rPr>
        <w:t>Стратиграфический словарь УССР. – К.: Наукова думка. – 1985 – 239 с.</w:t>
      </w:r>
    </w:p>
    <w:p w:rsidR="001110EC" w:rsidRPr="00E05F60" w:rsidRDefault="001110EC" w:rsidP="001110EC">
      <w:pPr>
        <w:numPr>
          <w:ilvl w:val="0"/>
          <w:numId w:val="1"/>
        </w:numPr>
        <w:ind w:hanging="720"/>
        <w:jc w:val="both"/>
        <w:rPr>
          <w:sz w:val="20"/>
          <w:szCs w:val="20"/>
        </w:rPr>
      </w:pPr>
      <w:r w:rsidRPr="00E05F60">
        <w:rPr>
          <w:sz w:val="20"/>
          <w:szCs w:val="20"/>
        </w:rPr>
        <w:t>Стратиграфічний кодекс України. – Київ, 1997. – 39 с.</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Структурно-тектонічна карта Дніпровсько-Донецької западини масштабу 1:200 000. – Головний редактор Є.С. Дворянин. – 1996.</w:t>
      </w:r>
    </w:p>
    <w:p w:rsidR="001110EC" w:rsidRDefault="001110EC" w:rsidP="001110EC">
      <w:pPr>
        <w:numPr>
          <w:ilvl w:val="0"/>
          <w:numId w:val="1"/>
        </w:numPr>
        <w:ind w:hanging="720"/>
        <w:jc w:val="both"/>
        <w:rPr>
          <w:sz w:val="20"/>
          <w:szCs w:val="20"/>
          <w:lang w:val="uk-UA"/>
        </w:rPr>
      </w:pPr>
      <w:r>
        <w:rPr>
          <w:sz w:val="20"/>
          <w:szCs w:val="20"/>
          <w:lang w:val="uk-UA"/>
        </w:rPr>
        <w:t>Тектонічна карта України. Масштаб 1:1 000 000. – К.: УкрДГРІ, 2007.</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Тимчасові вимоги щодо складання карти екологічного стану геологічного середов</w:t>
      </w:r>
      <w:r w:rsidRPr="00E05F60">
        <w:rPr>
          <w:sz w:val="20"/>
          <w:szCs w:val="20"/>
          <w:lang w:val="uk-UA"/>
        </w:rPr>
        <w:t>и</w:t>
      </w:r>
      <w:r w:rsidRPr="00E05F60">
        <w:rPr>
          <w:sz w:val="20"/>
          <w:szCs w:val="20"/>
          <w:lang w:val="uk-UA"/>
        </w:rPr>
        <w:t>ща масштабу 1:200 000, як складової частини робіт з ГДП-200–Київ, 2002. – 32 с.</w:t>
      </w:r>
    </w:p>
    <w:p w:rsidR="001110EC" w:rsidRPr="00E05F60" w:rsidRDefault="001110EC" w:rsidP="001110EC">
      <w:pPr>
        <w:numPr>
          <w:ilvl w:val="0"/>
          <w:numId w:val="1"/>
        </w:numPr>
        <w:ind w:hanging="720"/>
        <w:jc w:val="both"/>
        <w:rPr>
          <w:sz w:val="20"/>
          <w:szCs w:val="20"/>
        </w:rPr>
      </w:pPr>
      <w:r w:rsidRPr="00E05F60">
        <w:rPr>
          <w:sz w:val="20"/>
          <w:szCs w:val="20"/>
        </w:rPr>
        <w:t>Хоменко В.А. Литология верхнедевонских отложений юго-западной части Днепро</w:t>
      </w:r>
      <w:r w:rsidRPr="00E05F60">
        <w:rPr>
          <w:sz w:val="20"/>
          <w:szCs w:val="20"/>
        </w:rPr>
        <w:t>в</w:t>
      </w:r>
      <w:r w:rsidRPr="00E05F60">
        <w:rPr>
          <w:sz w:val="20"/>
          <w:szCs w:val="20"/>
        </w:rPr>
        <w:t>ско-Донецкой впадины. – К.: Наукова думка. – 1964. – 122 с.</w:t>
      </w:r>
    </w:p>
    <w:p w:rsidR="001110EC" w:rsidRPr="00E05F60" w:rsidRDefault="001110EC" w:rsidP="001110EC">
      <w:pPr>
        <w:numPr>
          <w:ilvl w:val="0"/>
          <w:numId w:val="1"/>
        </w:numPr>
        <w:ind w:hanging="720"/>
        <w:jc w:val="both"/>
        <w:rPr>
          <w:sz w:val="20"/>
          <w:szCs w:val="20"/>
        </w:rPr>
      </w:pPr>
      <w:r w:rsidRPr="00E05F60">
        <w:rPr>
          <w:sz w:val="20"/>
          <w:szCs w:val="20"/>
        </w:rPr>
        <w:t>Хоменко В.А. Схема стратиграфічного розчленування девонських відкладів Дні</w:t>
      </w:r>
      <w:r w:rsidRPr="00E05F60">
        <w:rPr>
          <w:sz w:val="20"/>
          <w:szCs w:val="20"/>
        </w:rPr>
        <w:t>п</w:t>
      </w:r>
      <w:r w:rsidRPr="00E05F60">
        <w:rPr>
          <w:sz w:val="20"/>
          <w:szCs w:val="20"/>
        </w:rPr>
        <w:t>ровсько-Донецької западини. //Геол. журнал. – 1970. – 30, №6. – С. 106-108.</w:t>
      </w:r>
    </w:p>
    <w:p w:rsidR="001110EC" w:rsidRPr="00E05F60" w:rsidRDefault="001110EC" w:rsidP="001110EC">
      <w:pPr>
        <w:numPr>
          <w:ilvl w:val="0"/>
          <w:numId w:val="1"/>
        </w:numPr>
        <w:ind w:hanging="720"/>
        <w:jc w:val="both"/>
        <w:rPr>
          <w:sz w:val="20"/>
          <w:szCs w:val="20"/>
        </w:rPr>
      </w:pPr>
      <w:r w:rsidRPr="00E05F60">
        <w:rPr>
          <w:sz w:val="20"/>
          <w:szCs w:val="20"/>
        </w:rPr>
        <w:t>Хоменко В.А. Литология девонских отложений. – 1977.</w:t>
      </w:r>
      <w:r>
        <w:rPr>
          <w:sz w:val="20"/>
          <w:szCs w:val="20"/>
          <w:lang w:val="uk-UA"/>
        </w:rPr>
        <w:t xml:space="preserve"> – 147 с.</w:t>
      </w:r>
    </w:p>
    <w:p w:rsidR="001110EC" w:rsidRPr="006C3C94" w:rsidRDefault="001110EC" w:rsidP="001110EC">
      <w:pPr>
        <w:numPr>
          <w:ilvl w:val="0"/>
          <w:numId w:val="1"/>
        </w:numPr>
        <w:ind w:hanging="720"/>
        <w:jc w:val="both"/>
        <w:rPr>
          <w:sz w:val="20"/>
          <w:szCs w:val="20"/>
        </w:rPr>
      </w:pPr>
      <w:r w:rsidRPr="00E05F60">
        <w:rPr>
          <w:sz w:val="20"/>
          <w:szCs w:val="20"/>
        </w:rPr>
        <w:t>Хоменко В.А. Девон Днепровско-Донецкой впадины (и сопредельных территорий). – К.: Наукова думка, 1986. – 115 с.</w:t>
      </w:r>
    </w:p>
    <w:p w:rsidR="001110EC" w:rsidRPr="00E05F60" w:rsidRDefault="001110EC" w:rsidP="001110EC">
      <w:pPr>
        <w:numPr>
          <w:ilvl w:val="0"/>
          <w:numId w:val="1"/>
        </w:numPr>
        <w:ind w:hanging="720"/>
        <w:jc w:val="both"/>
        <w:rPr>
          <w:sz w:val="20"/>
          <w:szCs w:val="20"/>
        </w:rPr>
      </w:pPr>
      <w:r>
        <w:rPr>
          <w:sz w:val="20"/>
          <w:szCs w:val="20"/>
          <w:lang w:val="uk-UA"/>
        </w:rPr>
        <w:t>Чебаненко И.И., Краюшкин В.А., Клочко В.П. и др. Нефтегазоносность фундамента осадочніх бассе</w:t>
      </w:r>
      <w:r>
        <w:rPr>
          <w:sz w:val="20"/>
          <w:szCs w:val="20"/>
          <w:lang w:val="uk-UA"/>
        </w:rPr>
        <w:t>й</w:t>
      </w:r>
      <w:r>
        <w:rPr>
          <w:sz w:val="20"/>
          <w:szCs w:val="20"/>
          <w:lang w:val="uk-UA"/>
        </w:rPr>
        <w:t>нов. – 2002. - К.: Наукова думка. - 293 с.</w:t>
      </w:r>
    </w:p>
    <w:p w:rsidR="001110EC" w:rsidRPr="00E05F60" w:rsidRDefault="001110EC" w:rsidP="001110EC">
      <w:pPr>
        <w:numPr>
          <w:ilvl w:val="0"/>
          <w:numId w:val="1"/>
        </w:numPr>
        <w:ind w:hanging="720"/>
        <w:jc w:val="both"/>
        <w:rPr>
          <w:sz w:val="20"/>
          <w:szCs w:val="20"/>
        </w:rPr>
      </w:pPr>
      <w:r w:rsidRPr="00E05F60">
        <w:rPr>
          <w:sz w:val="20"/>
          <w:szCs w:val="20"/>
        </w:rPr>
        <w:t>Чебаненко И.И., Чекунов А.В., Клочко В.П. и др. Блоковая тектоника кристаллич</w:t>
      </w:r>
      <w:r w:rsidRPr="00E05F60">
        <w:rPr>
          <w:sz w:val="20"/>
          <w:szCs w:val="20"/>
        </w:rPr>
        <w:t>е</w:t>
      </w:r>
      <w:r w:rsidRPr="00E05F60">
        <w:rPr>
          <w:sz w:val="20"/>
          <w:szCs w:val="20"/>
        </w:rPr>
        <w:t>ского фундамента Днепровско-Донецкого авлакогена. – 1991. – К.: Наукова думка. – 156 с.</w:t>
      </w:r>
    </w:p>
    <w:p w:rsidR="001110EC" w:rsidRPr="00E05F60" w:rsidRDefault="001110EC" w:rsidP="001110EC">
      <w:pPr>
        <w:numPr>
          <w:ilvl w:val="0"/>
          <w:numId w:val="1"/>
        </w:numPr>
        <w:ind w:hanging="720"/>
        <w:jc w:val="both"/>
        <w:rPr>
          <w:sz w:val="20"/>
          <w:szCs w:val="20"/>
        </w:rPr>
      </w:pPr>
      <w:r w:rsidRPr="00E05F60">
        <w:rPr>
          <w:sz w:val="20"/>
          <w:szCs w:val="20"/>
        </w:rPr>
        <w:t>Шевякова Э.П., Индутный В.Ф. Петрохимические особенности кристаллических пород фундамента Днепровско-Донецкой впадины. – 1978. – К.: Наукова думка. – 156 с.</w:t>
      </w:r>
    </w:p>
    <w:p w:rsidR="001110EC" w:rsidRPr="00E05F60" w:rsidRDefault="001110EC" w:rsidP="001110EC">
      <w:pPr>
        <w:numPr>
          <w:ilvl w:val="0"/>
          <w:numId w:val="1"/>
        </w:numPr>
        <w:ind w:hanging="720"/>
        <w:jc w:val="both"/>
        <w:rPr>
          <w:sz w:val="20"/>
          <w:szCs w:val="20"/>
        </w:rPr>
      </w:pPr>
      <w:r w:rsidRPr="00E05F60">
        <w:rPr>
          <w:sz w:val="20"/>
          <w:szCs w:val="20"/>
        </w:rPr>
        <w:t>Шестопалов В.М. и др. Водообмен в гидрогеологических структурах Украины. Водообмен в наруше</w:t>
      </w:r>
      <w:r w:rsidRPr="00E05F60">
        <w:rPr>
          <w:sz w:val="20"/>
          <w:szCs w:val="20"/>
        </w:rPr>
        <w:t>н</w:t>
      </w:r>
      <w:r w:rsidRPr="00E05F60">
        <w:rPr>
          <w:sz w:val="20"/>
          <w:szCs w:val="20"/>
        </w:rPr>
        <w:t>ных условиях.– К.: Наукова думка, 1988.– 528 с.</w:t>
      </w:r>
    </w:p>
    <w:p w:rsidR="001110EC" w:rsidRPr="00E05F60" w:rsidRDefault="001110EC" w:rsidP="001110EC">
      <w:pPr>
        <w:numPr>
          <w:ilvl w:val="0"/>
          <w:numId w:val="1"/>
        </w:numPr>
        <w:ind w:hanging="720"/>
        <w:jc w:val="both"/>
        <w:rPr>
          <w:sz w:val="20"/>
          <w:szCs w:val="20"/>
        </w:rPr>
      </w:pPr>
      <w:r w:rsidRPr="00E05F60">
        <w:rPr>
          <w:sz w:val="20"/>
          <w:szCs w:val="20"/>
        </w:rPr>
        <w:t>Шестопалов В.М. и др. Водообмен в гидрогеологических структурах Украины. Водообмен в естественных условиях.– К.: Наук</w:t>
      </w:r>
      <w:r w:rsidRPr="00E05F60">
        <w:rPr>
          <w:sz w:val="20"/>
          <w:szCs w:val="20"/>
        </w:rPr>
        <w:t>о</w:t>
      </w:r>
      <w:r w:rsidRPr="00E05F60">
        <w:rPr>
          <w:sz w:val="20"/>
          <w:szCs w:val="20"/>
        </w:rPr>
        <w:t>ва думка, 1989– 288 с.</w:t>
      </w:r>
    </w:p>
    <w:p w:rsidR="001110EC" w:rsidRPr="00E05F60" w:rsidRDefault="001110EC" w:rsidP="001110EC">
      <w:pPr>
        <w:numPr>
          <w:ilvl w:val="0"/>
          <w:numId w:val="1"/>
        </w:numPr>
        <w:ind w:hanging="720"/>
        <w:jc w:val="both"/>
        <w:rPr>
          <w:sz w:val="20"/>
          <w:szCs w:val="20"/>
        </w:rPr>
      </w:pPr>
      <w:r w:rsidRPr="00E05F60">
        <w:rPr>
          <w:sz w:val="20"/>
          <w:szCs w:val="20"/>
        </w:rPr>
        <w:t>Шуменко С.І., Данг Дик Нга Вапняний нанопланктон та стратиграфічне положення київської світи. //Доп. АН УРСР, сер. Б. – 1973. – №10. - С. 900-903.</w:t>
      </w:r>
    </w:p>
    <w:p w:rsidR="001110EC" w:rsidRDefault="001110EC" w:rsidP="001110EC">
      <w:pPr>
        <w:tabs>
          <w:tab w:val="left" w:pos="360"/>
          <w:tab w:val="left" w:pos="6585"/>
        </w:tabs>
        <w:ind w:left="360"/>
        <w:jc w:val="both"/>
        <w:rPr>
          <w:sz w:val="20"/>
          <w:szCs w:val="20"/>
          <w:lang w:val="uk-UA"/>
        </w:rPr>
      </w:pPr>
    </w:p>
    <w:p w:rsidR="001110EC" w:rsidRDefault="001110EC" w:rsidP="001110EC">
      <w:pPr>
        <w:tabs>
          <w:tab w:val="left" w:pos="360"/>
          <w:tab w:val="left" w:pos="6585"/>
        </w:tabs>
        <w:ind w:left="360"/>
        <w:jc w:val="both"/>
        <w:rPr>
          <w:sz w:val="20"/>
          <w:szCs w:val="20"/>
          <w:lang w:val="uk-UA"/>
        </w:rPr>
      </w:pPr>
    </w:p>
    <w:p w:rsidR="001110EC" w:rsidRDefault="001110EC" w:rsidP="001110EC">
      <w:pPr>
        <w:tabs>
          <w:tab w:val="left" w:pos="360"/>
          <w:tab w:val="left" w:pos="6585"/>
        </w:tabs>
        <w:ind w:left="360"/>
        <w:jc w:val="both"/>
        <w:rPr>
          <w:sz w:val="20"/>
          <w:szCs w:val="20"/>
          <w:lang w:val="uk-UA"/>
        </w:rPr>
      </w:pPr>
    </w:p>
    <w:p w:rsidR="001110EC" w:rsidRDefault="001110EC" w:rsidP="001110EC">
      <w:pPr>
        <w:tabs>
          <w:tab w:val="left" w:pos="360"/>
          <w:tab w:val="left" w:pos="6585"/>
        </w:tabs>
        <w:ind w:left="360"/>
        <w:jc w:val="both"/>
        <w:rPr>
          <w:sz w:val="20"/>
          <w:szCs w:val="20"/>
          <w:lang w:val="uk-UA"/>
        </w:rPr>
      </w:pPr>
    </w:p>
    <w:p w:rsidR="001110EC" w:rsidRDefault="001110EC" w:rsidP="001110EC">
      <w:pPr>
        <w:jc w:val="center"/>
        <w:rPr>
          <w:b/>
          <w:sz w:val="20"/>
          <w:szCs w:val="20"/>
          <w:lang w:val="uk-UA"/>
        </w:rPr>
      </w:pPr>
      <w:r w:rsidRPr="00E05F60">
        <w:rPr>
          <w:b/>
          <w:sz w:val="20"/>
          <w:szCs w:val="20"/>
        </w:rPr>
        <w:t>Фондова</w:t>
      </w:r>
    </w:p>
    <w:p w:rsidR="001110EC" w:rsidRPr="001C6DBA" w:rsidRDefault="001110EC" w:rsidP="001110EC">
      <w:pPr>
        <w:jc w:val="center"/>
        <w:rPr>
          <w:b/>
          <w:sz w:val="20"/>
          <w:szCs w:val="20"/>
          <w:lang w:val="uk-UA"/>
        </w:rPr>
      </w:pPr>
    </w:p>
    <w:p w:rsidR="001110EC" w:rsidRPr="00E05F60" w:rsidRDefault="001110EC" w:rsidP="001110EC">
      <w:pPr>
        <w:numPr>
          <w:ilvl w:val="0"/>
          <w:numId w:val="1"/>
        </w:numPr>
        <w:ind w:hanging="720"/>
        <w:jc w:val="both"/>
        <w:rPr>
          <w:sz w:val="20"/>
          <w:szCs w:val="20"/>
        </w:rPr>
      </w:pPr>
      <w:r w:rsidRPr="00E05F60">
        <w:rPr>
          <w:sz w:val="20"/>
          <w:szCs w:val="20"/>
        </w:rPr>
        <w:t>Аверьев В.А., Пашова Н.Т., Руденко О.И. и др. Обобщение материалов поисково-разведочных и геофизических работ по тер</w:t>
      </w:r>
      <w:r>
        <w:rPr>
          <w:sz w:val="20"/>
          <w:szCs w:val="20"/>
        </w:rPr>
        <w:t>ритории треста «Полтаванефтегаз</w:t>
      </w:r>
      <w:r w:rsidRPr="00E05F60">
        <w:rPr>
          <w:sz w:val="20"/>
          <w:szCs w:val="20"/>
        </w:rPr>
        <w:t>разведка» с целью выбора наиболее пе</w:t>
      </w:r>
      <w:r w:rsidRPr="00E05F60">
        <w:rPr>
          <w:sz w:val="20"/>
          <w:szCs w:val="20"/>
        </w:rPr>
        <w:t>р</w:t>
      </w:r>
      <w:r w:rsidRPr="00E05F60">
        <w:rPr>
          <w:sz w:val="20"/>
          <w:szCs w:val="20"/>
        </w:rPr>
        <w:t>спективного направления работ и повышения их эффективности. – Полтава, 1966, Полтаванефтегазра</w:t>
      </w:r>
      <w:r w:rsidRPr="00E05F60">
        <w:rPr>
          <w:sz w:val="20"/>
          <w:szCs w:val="20"/>
        </w:rPr>
        <w:t>з</w:t>
      </w:r>
      <w:r w:rsidRPr="00E05F60">
        <w:rPr>
          <w:sz w:val="20"/>
          <w:szCs w:val="20"/>
        </w:rPr>
        <w:t>ведка.</w:t>
      </w:r>
    </w:p>
    <w:p w:rsidR="001110EC" w:rsidRPr="00E05F60" w:rsidRDefault="001110EC" w:rsidP="001110EC">
      <w:pPr>
        <w:numPr>
          <w:ilvl w:val="0"/>
          <w:numId w:val="1"/>
        </w:numPr>
        <w:ind w:hanging="720"/>
        <w:jc w:val="both"/>
        <w:rPr>
          <w:sz w:val="20"/>
          <w:szCs w:val="20"/>
        </w:rPr>
      </w:pPr>
      <w:r w:rsidRPr="00E05F60">
        <w:rPr>
          <w:sz w:val="20"/>
          <w:szCs w:val="20"/>
        </w:rPr>
        <w:t>Александров Г.М. Геологическое строение Колонтаевской площади по данным структурно-поискового бурения (Геологический отчет по Колонтаевской площади). – Полтава, 1960, Полтаване</w:t>
      </w:r>
      <w:r w:rsidRPr="00E05F60">
        <w:rPr>
          <w:sz w:val="20"/>
          <w:szCs w:val="20"/>
        </w:rPr>
        <w:t>ф</w:t>
      </w:r>
      <w:r w:rsidRPr="00E05F60">
        <w:rPr>
          <w:sz w:val="20"/>
          <w:szCs w:val="20"/>
        </w:rPr>
        <w:t>тегазразведка.</w:t>
      </w:r>
    </w:p>
    <w:p w:rsidR="001110EC" w:rsidRPr="00E05F60" w:rsidRDefault="001110EC" w:rsidP="001110EC">
      <w:pPr>
        <w:numPr>
          <w:ilvl w:val="0"/>
          <w:numId w:val="1"/>
        </w:numPr>
        <w:ind w:hanging="720"/>
        <w:jc w:val="both"/>
        <w:rPr>
          <w:sz w:val="20"/>
          <w:szCs w:val="20"/>
        </w:rPr>
      </w:pPr>
      <w:r w:rsidRPr="00E05F60">
        <w:rPr>
          <w:sz w:val="20"/>
          <w:szCs w:val="20"/>
        </w:rPr>
        <w:t>Александров Г.М. Геологическое строение северной части Днепровского грабена междуречья Ворс</w:t>
      </w:r>
      <w:r w:rsidRPr="00E05F60">
        <w:rPr>
          <w:sz w:val="20"/>
          <w:szCs w:val="20"/>
        </w:rPr>
        <w:t>к</w:t>
      </w:r>
      <w:r w:rsidRPr="00E05F60">
        <w:rPr>
          <w:sz w:val="20"/>
          <w:szCs w:val="20"/>
        </w:rPr>
        <w:t>лы и Псла (Новотроицкая площадь). – Полтава, 1963, Полтаване</w:t>
      </w:r>
      <w:r w:rsidRPr="00E05F60">
        <w:rPr>
          <w:sz w:val="20"/>
          <w:szCs w:val="20"/>
        </w:rPr>
        <w:t>ф</w:t>
      </w:r>
      <w:r w:rsidRPr="00E05F60">
        <w:rPr>
          <w:sz w:val="20"/>
          <w:szCs w:val="20"/>
        </w:rPr>
        <w:t>тегазразведка.</w:t>
      </w:r>
    </w:p>
    <w:p w:rsidR="001110EC" w:rsidRPr="00E05F60" w:rsidRDefault="001110EC" w:rsidP="001110EC">
      <w:pPr>
        <w:numPr>
          <w:ilvl w:val="0"/>
          <w:numId w:val="1"/>
        </w:numPr>
        <w:ind w:hanging="720"/>
        <w:jc w:val="both"/>
        <w:rPr>
          <w:sz w:val="20"/>
          <w:szCs w:val="20"/>
        </w:rPr>
      </w:pPr>
      <w:r w:rsidRPr="00E05F60">
        <w:rPr>
          <w:sz w:val="20"/>
          <w:szCs w:val="20"/>
        </w:rPr>
        <w:t>Александров Г.М. Результаты бурения скважины 1-С на Котелевском соляном шт</w:t>
      </w:r>
      <w:r w:rsidRPr="00E05F60">
        <w:rPr>
          <w:sz w:val="20"/>
          <w:szCs w:val="20"/>
        </w:rPr>
        <w:t>о</w:t>
      </w:r>
      <w:r w:rsidRPr="00E05F60">
        <w:rPr>
          <w:sz w:val="20"/>
          <w:szCs w:val="20"/>
        </w:rPr>
        <w:t>ке. – Полтава, 1963,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Андреева Р.И. Отчет о работах Полтавской сейсморазведочной партии №12/51. – Полтава, 1952,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Андреева Р.И. Обобщение и повторная интерпретация магнитометрических исследований Днепро</w:t>
      </w:r>
      <w:r w:rsidRPr="00E05F60">
        <w:rPr>
          <w:sz w:val="20"/>
          <w:szCs w:val="20"/>
        </w:rPr>
        <w:t>в</w:t>
      </w:r>
      <w:r w:rsidRPr="00E05F60">
        <w:rPr>
          <w:sz w:val="20"/>
          <w:szCs w:val="20"/>
        </w:rPr>
        <w:t>ско-Донецкой впадины. – Полтава, 1957,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Андреева Р.И. Составление сводных сейсмогеологических карт масштаба 1: 50 000 и 1: 100 000 севе</w:t>
      </w:r>
      <w:r w:rsidRPr="00E05F60">
        <w:rPr>
          <w:sz w:val="20"/>
          <w:szCs w:val="20"/>
        </w:rPr>
        <w:t>р</w:t>
      </w:r>
      <w:r w:rsidRPr="00E05F60">
        <w:rPr>
          <w:sz w:val="20"/>
          <w:szCs w:val="20"/>
        </w:rPr>
        <w:t>ной краевой части Днепровского грабена на основании повторной интерпретации и обобщения сейсм</w:t>
      </w:r>
      <w:r w:rsidRPr="00E05F60">
        <w:rPr>
          <w:sz w:val="20"/>
          <w:szCs w:val="20"/>
        </w:rPr>
        <w:t>и</w:t>
      </w:r>
      <w:r w:rsidRPr="00E05F60">
        <w:rPr>
          <w:sz w:val="20"/>
          <w:szCs w:val="20"/>
        </w:rPr>
        <w:t>ческих материалов (южная часть Сумской, северная часть Харьковской областей). – Харьков, 1974, ХКГП.</w:t>
      </w:r>
    </w:p>
    <w:p w:rsidR="001110EC" w:rsidRPr="00E05F60" w:rsidRDefault="001110EC" w:rsidP="001110EC">
      <w:pPr>
        <w:numPr>
          <w:ilvl w:val="0"/>
          <w:numId w:val="1"/>
        </w:numPr>
        <w:ind w:hanging="720"/>
        <w:jc w:val="both"/>
        <w:rPr>
          <w:sz w:val="20"/>
          <w:szCs w:val="20"/>
        </w:rPr>
      </w:pPr>
      <w:r w:rsidRPr="00E05F60">
        <w:rPr>
          <w:sz w:val="20"/>
          <w:szCs w:val="20"/>
        </w:rPr>
        <w:t>Андреева Р.И., Ланда Л.П. Отчет о работах, выполненных Мало-Павловской сейсм</w:t>
      </w:r>
      <w:r w:rsidRPr="00E05F60">
        <w:rPr>
          <w:sz w:val="20"/>
          <w:szCs w:val="20"/>
        </w:rPr>
        <w:t>и</w:t>
      </w:r>
      <w:r w:rsidRPr="00E05F60">
        <w:rPr>
          <w:sz w:val="20"/>
          <w:szCs w:val="20"/>
        </w:rPr>
        <w:t>ческой партией 4/55 в Сумской области. – Киев, 1955, Геоинформ.</w:t>
      </w:r>
    </w:p>
    <w:p w:rsidR="001110EC" w:rsidRPr="00E05F60" w:rsidRDefault="001110EC" w:rsidP="001110EC">
      <w:pPr>
        <w:numPr>
          <w:ilvl w:val="0"/>
          <w:numId w:val="1"/>
        </w:numPr>
        <w:ind w:hanging="720"/>
        <w:jc w:val="both"/>
        <w:rPr>
          <w:sz w:val="20"/>
          <w:szCs w:val="20"/>
        </w:rPr>
      </w:pPr>
      <w:r w:rsidRPr="00E05F60">
        <w:rPr>
          <w:sz w:val="20"/>
          <w:szCs w:val="20"/>
        </w:rPr>
        <w:t>Андреева Р.И., Хохлов А.К. Отчет о сейсмических работах, выполненных Гадячской 1/53 и Сосно</w:t>
      </w:r>
      <w:r w:rsidRPr="00E05F60">
        <w:rPr>
          <w:sz w:val="20"/>
          <w:szCs w:val="20"/>
        </w:rPr>
        <w:t>в</w:t>
      </w:r>
      <w:r w:rsidRPr="00E05F60">
        <w:rPr>
          <w:sz w:val="20"/>
          <w:szCs w:val="20"/>
        </w:rPr>
        <w:t>ской 2/53 сейсмическими партиями в Полтавской и Сумской о</w:t>
      </w:r>
      <w:r w:rsidRPr="00E05F60">
        <w:rPr>
          <w:sz w:val="20"/>
          <w:szCs w:val="20"/>
        </w:rPr>
        <w:t>б</w:t>
      </w:r>
      <w:r w:rsidRPr="00E05F60">
        <w:rPr>
          <w:sz w:val="20"/>
          <w:szCs w:val="20"/>
        </w:rPr>
        <w:t>ластях. – Киев, 1953, Геоинформ.</w:t>
      </w:r>
    </w:p>
    <w:p w:rsidR="001110EC" w:rsidRPr="00E05F60" w:rsidRDefault="001110EC" w:rsidP="001110EC">
      <w:pPr>
        <w:numPr>
          <w:ilvl w:val="0"/>
          <w:numId w:val="1"/>
        </w:numPr>
        <w:ind w:hanging="720"/>
        <w:jc w:val="both"/>
        <w:rPr>
          <w:sz w:val="20"/>
          <w:szCs w:val="20"/>
        </w:rPr>
      </w:pPr>
      <w:r w:rsidRPr="00E05F60">
        <w:rPr>
          <w:sz w:val="20"/>
          <w:szCs w:val="20"/>
        </w:rPr>
        <w:t>Артеменко В.И. Материалы геологического обследования месторождений песчан</w:t>
      </w:r>
      <w:r w:rsidRPr="00E05F60">
        <w:rPr>
          <w:sz w:val="20"/>
          <w:szCs w:val="20"/>
        </w:rPr>
        <w:t>и</w:t>
      </w:r>
      <w:r w:rsidRPr="00E05F60">
        <w:rPr>
          <w:sz w:val="20"/>
          <w:szCs w:val="20"/>
        </w:rPr>
        <w:t>ка в Сумской области. – Киев, 1954, Геоинформ.</w:t>
      </w:r>
    </w:p>
    <w:p w:rsidR="001110EC" w:rsidRPr="00E05F60" w:rsidRDefault="001110EC" w:rsidP="001110EC">
      <w:pPr>
        <w:numPr>
          <w:ilvl w:val="0"/>
          <w:numId w:val="1"/>
        </w:numPr>
        <w:ind w:hanging="720"/>
        <w:jc w:val="both"/>
        <w:rPr>
          <w:sz w:val="20"/>
          <w:szCs w:val="20"/>
        </w:rPr>
      </w:pPr>
      <w:r w:rsidRPr="00E05F60">
        <w:rPr>
          <w:sz w:val="20"/>
          <w:szCs w:val="20"/>
        </w:rPr>
        <w:t xml:space="preserve">Артеменко Г.В. Геохронологія Середньопридніпровської, Приазовської та Курської граніт - зелено-кам’яних областей. </w:t>
      </w:r>
      <w:r>
        <w:rPr>
          <w:sz w:val="20"/>
          <w:szCs w:val="20"/>
          <w:lang w:val="uk-UA"/>
        </w:rPr>
        <w:t xml:space="preserve">- </w:t>
      </w:r>
      <w:r w:rsidRPr="00E05F60">
        <w:rPr>
          <w:sz w:val="20"/>
          <w:szCs w:val="20"/>
        </w:rPr>
        <w:t xml:space="preserve">Автореф. </w:t>
      </w:r>
      <w:r>
        <w:rPr>
          <w:sz w:val="20"/>
          <w:szCs w:val="20"/>
          <w:lang w:val="uk-UA"/>
        </w:rPr>
        <w:t xml:space="preserve">дисертації </w:t>
      </w:r>
      <w:r w:rsidRPr="00E05F60">
        <w:rPr>
          <w:sz w:val="20"/>
          <w:szCs w:val="20"/>
        </w:rPr>
        <w:t>д-ра геол. наук. – Київ, 1998.</w:t>
      </w:r>
    </w:p>
    <w:p w:rsidR="001110EC" w:rsidRPr="00E05F60" w:rsidRDefault="001110EC" w:rsidP="001110EC">
      <w:pPr>
        <w:numPr>
          <w:ilvl w:val="0"/>
          <w:numId w:val="1"/>
        </w:numPr>
        <w:ind w:hanging="720"/>
        <w:jc w:val="both"/>
        <w:rPr>
          <w:sz w:val="20"/>
          <w:szCs w:val="20"/>
        </w:rPr>
      </w:pPr>
      <w:r w:rsidRPr="00E05F60">
        <w:rPr>
          <w:sz w:val="20"/>
          <w:szCs w:val="20"/>
        </w:rPr>
        <w:t>Барабанова Н.В. Оценка территории Сумской области по условиям городского и сельскохозяйстве</w:t>
      </w:r>
      <w:r w:rsidRPr="00E05F60">
        <w:rPr>
          <w:sz w:val="20"/>
          <w:szCs w:val="20"/>
        </w:rPr>
        <w:t>н</w:t>
      </w:r>
      <w:r w:rsidRPr="00E05F60">
        <w:rPr>
          <w:sz w:val="20"/>
          <w:szCs w:val="20"/>
        </w:rPr>
        <w:t>ного водоснабжения. – Харьков, 1997, ХКГП.</w:t>
      </w:r>
    </w:p>
    <w:p w:rsidR="001110EC" w:rsidRPr="00E05F60" w:rsidRDefault="001110EC" w:rsidP="001110EC">
      <w:pPr>
        <w:numPr>
          <w:ilvl w:val="0"/>
          <w:numId w:val="1"/>
        </w:numPr>
        <w:ind w:hanging="720"/>
        <w:jc w:val="both"/>
        <w:rPr>
          <w:sz w:val="20"/>
          <w:szCs w:val="20"/>
        </w:rPr>
      </w:pPr>
      <w:r w:rsidRPr="00E05F60">
        <w:rPr>
          <w:sz w:val="20"/>
          <w:szCs w:val="20"/>
        </w:rPr>
        <w:t>Барабанова Н.В. Оцінка стану прогнозних ресурсів та експлуатаційних запасів пи</w:t>
      </w:r>
      <w:r w:rsidRPr="00E05F60">
        <w:rPr>
          <w:sz w:val="20"/>
          <w:szCs w:val="20"/>
        </w:rPr>
        <w:t>т</w:t>
      </w:r>
      <w:r w:rsidRPr="00E05F60">
        <w:rPr>
          <w:sz w:val="20"/>
          <w:szCs w:val="20"/>
        </w:rPr>
        <w:t>них та технічних підземних вод на території Сумської, Харківської та Полтавської областей. – Харків, 2007, ХКГП.</w:t>
      </w:r>
    </w:p>
    <w:p w:rsidR="001110EC" w:rsidRPr="00E05F60" w:rsidRDefault="001110EC" w:rsidP="001110EC">
      <w:pPr>
        <w:numPr>
          <w:ilvl w:val="0"/>
          <w:numId w:val="1"/>
        </w:numPr>
        <w:ind w:hanging="720"/>
        <w:jc w:val="both"/>
        <w:rPr>
          <w:sz w:val="20"/>
          <w:szCs w:val="20"/>
        </w:rPr>
      </w:pPr>
      <w:r w:rsidRPr="00E05F60">
        <w:rPr>
          <w:sz w:val="20"/>
          <w:szCs w:val="20"/>
        </w:rPr>
        <w:t>Бараш П.Е. Результаты структурно-полевых работ, проведенных в районе сс. Синевка – Журавное. – Киев, 1955, Геоинформ.</w:t>
      </w:r>
    </w:p>
    <w:p w:rsidR="001110EC" w:rsidRPr="00E05F60" w:rsidRDefault="001110EC" w:rsidP="001110EC">
      <w:pPr>
        <w:numPr>
          <w:ilvl w:val="0"/>
          <w:numId w:val="1"/>
        </w:numPr>
        <w:ind w:hanging="720"/>
        <w:jc w:val="both"/>
        <w:rPr>
          <w:sz w:val="20"/>
          <w:szCs w:val="20"/>
        </w:rPr>
      </w:pPr>
      <w:r w:rsidRPr="00E05F60">
        <w:rPr>
          <w:sz w:val="20"/>
          <w:szCs w:val="20"/>
        </w:rPr>
        <w:t>Бежанова Е.С., Голенищева Л.Н., Ренкевич Е.А. Отчет о геологоразведочных раб</w:t>
      </w:r>
      <w:r w:rsidRPr="00E05F60">
        <w:rPr>
          <w:sz w:val="20"/>
          <w:szCs w:val="20"/>
        </w:rPr>
        <w:t>о</w:t>
      </w:r>
      <w:r w:rsidRPr="00E05F60">
        <w:rPr>
          <w:sz w:val="20"/>
          <w:szCs w:val="20"/>
        </w:rPr>
        <w:t>тах на глинистое сырье для Зеньковского кирпичного завода (месторождение Хропачев Яр, Зеньковский район Полта</w:t>
      </w:r>
      <w:r w:rsidRPr="00E05F60">
        <w:rPr>
          <w:sz w:val="20"/>
          <w:szCs w:val="20"/>
        </w:rPr>
        <w:t>в</w:t>
      </w:r>
      <w:r w:rsidRPr="00E05F60">
        <w:rPr>
          <w:sz w:val="20"/>
          <w:szCs w:val="20"/>
        </w:rPr>
        <w:t>ской области). – Харьков, 1974, ХКГП.</w:t>
      </w:r>
    </w:p>
    <w:p w:rsidR="001110EC" w:rsidRPr="00E05F60" w:rsidRDefault="001110EC" w:rsidP="001110EC">
      <w:pPr>
        <w:numPr>
          <w:ilvl w:val="0"/>
          <w:numId w:val="1"/>
        </w:numPr>
        <w:ind w:hanging="720"/>
        <w:jc w:val="both"/>
        <w:rPr>
          <w:sz w:val="20"/>
          <w:szCs w:val="20"/>
        </w:rPr>
      </w:pPr>
      <w:r w:rsidRPr="00E05F60">
        <w:rPr>
          <w:sz w:val="20"/>
          <w:szCs w:val="20"/>
        </w:rPr>
        <w:t>Бежанова Е.С., Гриб П.А., Кропачек Е.М., Трубка О.Л. Отчет о результатах геол</w:t>
      </w:r>
      <w:r w:rsidRPr="00E05F60">
        <w:rPr>
          <w:sz w:val="20"/>
          <w:szCs w:val="20"/>
        </w:rPr>
        <w:t>о</w:t>
      </w:r>
      <w:r w:rsidRPr="00E05F60">
        <w:rPr>
          <w:sz w:val="20"/>
          <w:szCs w:val="20"/>
        </w:rPr>
        <w:t>го-поисковых работ на торф в долинах рек Псел, Ворскла, Сев. Донец и их притоков (Харьковская обл., УССР). – Харьков, 1969, ХКГП.</w:t>
      </w:r>
    </w:p>
    <w:p w:rsidR="001110EC" w:rsidRPr="00E05F60" w:rsidRDefault="001110EC" w:rsidP="001110EC">
      <w:pPr>
        <w:numPr>
          <w:ilvl w:val="0"/>
          <w:numId w:val="1"/>
        </w:numPr>
        <w:ind w:hanging="720"/>
        <w:jc w:val="both"/>
        <w:rPr>
          <w:sz w:val="20"/>
          <w:szCs w:val="20"/>
        </w:rPr>
      </w:pPr>
      <w:r w:rsidRPr="00E05F60">
        <w:rPr>
          <w:sz w:val="20"/>
          <w:szCs w:val="20"/>
        </w:rPr>
        <w:t>Безтелесний С.А. Звіт про регіональні сейсмостратиграфічні дослідження в межах північного борту ДДЗ (Сумська область). – Київ, 2006, Геоінформ.</w:t>
      </w:r>
    </w:p>
    <w:p w:rsidR="001110EC" w:rsidRPr="00E05F60" w:rsidRDefault="001110EC" w:rsidP="001110EC">
      <w:pPr>
        <w:numPr>
          <w:ilvl w:val="0"/>
          <w:numId w:val="1"/>
        </w:numPr>
        <w:ind w:hanging="720"/>
        <w:jc w:val="both"/>
        <w:rPr>
          <w:sz w:val="20"/>
          <w:szCs w:val="20"/>
        </w:rPr>
      </w:pPr>
      <w:r w:rsidRPr="00E05F60">
        <w:rPr>
          <w:sz w:val="20"/>
          <w:szCs w:val="20"/>
        </w:rPr>
        <w:t>Безусенко М.И., Жогленко Н.Т. Отчет о поисковых и геологоразведочных работах на строительные пески в районе г. Полтавы. – Харьков, 1958, ХКГП.</w:t>
      </w:r>
    </w:p>
    <w:p w:rsidR="001110EC" w:rsidRPr="00E05F60" w:rsidRDefault="001110EC" w:rsidP="001110EC">
      <w:pPr>
        <w:numPr>
          <w:ilvl w:val="0"/>
          <w:numId w:val="1"/>
        </w:numPr>
        <w:ind w:hanging="720"/>
        <w:jc w:val="both"/>
        <w:rPr>
          <w:sz w:val="20"/>
          <w:szCs w:val="20"/>
        </w:rPr>
      </w:pPr>
      <w:r w:rsidRPr="00E05F60">
        <w:rPr>
          <w:sz w:val="20"/>
          <w:szCs w:val="20"/>
        </w:rPr>
        <w:t>Беляева А.И. Отчет о дополнительных геологоразведочных работах на Щемило</w:t>
      </w:r>
      <w:r w:rsidRPr="00E05F60">
        <w:rPr>
          <w:sz w:val="20"/>
          <w:szCs w:val="20"/>
        </w:rPr>
        <w:t>в</w:t>
      </w:r>
      <w:r w:rsidRPr="00E05F60">
        <w:rPr>
          <w:sz w:val="20"/>
          <w:szCs w:val="20"/>
        </w:rPr>
        <w:t>ском месторождении кирпичных и керамзитовых глин (Полтавская обл., г. Полт</w:t>
      </w:r>
      <w:r w:rsidRPr="00E05F60">
        <w:rPr>
          <w:sz w:val="20"/>
          <w:szCs w:val="20"/>
        </w:rPr>
        <w:t>а</w:t>
      </w:r>
      <w:r w:rsidRPr="00E05F60">
        <w:rPr>
          <w:sz w:val="20"/>
          <w:szCs w:val="20"/>
        </w:rPr>
        <w:t>ва). – Харьков, 1960, ХКГП.</w:t>
      </w:r>
    </w:p>
    <w:p w:rsidR="001110EC" w:rsidRPr="00E05F60" w:rsidRDefault="001110EC" w:rsidP="001110EC">
      <w:pPr>
        <w:numPr>
          <w:ilvl w:val="0"/>
          <w:numId w:val="1"/>
        </w:numPr>
        <w:ind w:hanging="720"/>
        <w:jc w:val="both"/>
        <w:rPr>
          <w:sz w:val="20"/>
          <w:szCs w:val="20"/>
        </w:rPr>
      </w:pPr>
      <w:r w:rsidRPr="00E05F60">
        <w:rPr>
          <w:sz w:val="20"/>
          <w:szCs w:val="20"/>
        </w:rPr>
        <w:t>Бережна К.І. Інформаційний звіт з моніторингу і держобліку підземних вод та ведення ДВК Харківської комплексної геологічної партії за 2007 р., розд. 2, Державний облік використання підземних вод. – Харків, 2008, ХКГП.</w:t>
      </w:r>
    </w:p>
    <w:p w:rsidR="001110EC" w:rsidRPr="00E05F60" w:rsidRDefault="001110EC" w:rsidP="001110EC">
      <w:pPr>
        <w:numPr>
          <w:ilvl w:val="0"/>
          <w:numId w:val="1"/>
        </w:numPr>
        <w:ind w:hanging="720"/>
        <w:jc w:val="both"/>
        <w:rPr>
          <w:sz w:val="20"/>
          <w:szCs w:val="20"/>
        </w:rPr>
      </w:pPr>
      <w:r w:rsidRPr="00E05F60">
        <w:rPr>
          <w:sz w:val="20"/>
          <w:szCs w:val="20"/>
        </w:rPr>
        <w:t>Бланк М.И. Детальное изучение юрских отложений новых разведочных площадей восточной части ДДВ по данным бурения и их нефтегазоносность.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Блудов Н.В. Отчет о детальной разведке Гадячского месторождения стро</w:t>
      </w:r>
      <w:r w:rsidRPr="00E05F60">
        <w:rPr>
          <w:sz w:val="20"/>
          <w:szCs w:val="20"/>
        </w:rPr>
        <w:t>и</w:t>
      </w:r>
      <w:r w:rsidRPr="00E05F60">
        <w:rPr>
          <w:sz w:val="20"/>
          <w:szCs w:val="20"/>
        </w:rPr>
        <w:t>тельных песков. – Харьков, 1976, ХКГП.</w:t>
      </w:r>
    </w:p>
    <w:p w:rsidR="001110EC" w:rsidRPr="00E05F60" w:rsidRDefault="001110EC" w:rsidP="001110EC">
      <w:pPr>
        <w:numPr>
          <w:ilvl w:val="0"/>
          <w:numId w:val="1"/>
        </w:numPr>
        <w:ind w:hanging="720"/>
        <w:jc w:val="both"/>
        <w:rPr>
          <w:sz w:val="20"/>
          <w:szCs w:val="20"/>
        </w:rPr>
      </w:pPr>
      <w:r w:rsidRPr="00E05F60">
        <w:rPr>
          <w:sz w:val="20"/>
          <w:szCs w:val="20"/>
        </w:rPr>
        <w:t>Блудов Н.В. Отчет о поисках и предварительной разведке Диканьского (Южного) месторождения керамического сырья (Диканьский район, Полтавская область). – Харьков, 1976, ХКГП.</w:t>
      </w:r>
    </w:p>
    <w:p w:rsidR="001110EC" w:rsidRPr="00E05F60" w:rsidRDefault="001110EC" w:rsidP="001110EC">
      <w:pPr>
        <w:numPr>
          <w:ilvl w:val="0"/>
          <w:numId w:val="1"/>
        </w:numPr>
        <w:ind w:hanging="720"/>
        <w:jc w:val="both"/>
        <w:rPr>
          <w:sz w:val="20"/>
          <w:szCs w:val="20"/>
        </w:rPr>
      </w:pPr>
      <w:r w:rsidRPr="00E05F60">
        <w:rPr>
          <w:sz w:val="20"/>
          <w:szCs w:val="20"/>
        </w:rPr>
        <w:t>Блудов Н.В. Предварительная разведка торфяного месторождения Грунь-Ташанское, Полтавской области. – Харьков, 1988, ХКГП.</w:t>
      </w:r>
    </w:p>
    <w:p w:rsidR="001110EC" w:rsidRPr="00E05F60" w:rsidRDefault="001110EC" w:rsidP="001110EC">
      <w:pPr>
        <w:numPr>
          <w:ilvl w:val="0"/>
          <w:numId w:val="1"/>
        </w:numPr>
        <w:ind w:hanging="720"/>
        <w:jc w:val="both"/>
        <w:rPr>
          <w:sz w:val="20"/>
          <w:szCs w:val="20"/>
        </w:rPr>
      </w:pPr>
      <w:r w:rsidRPr="00E05F60">
        <w:rPr>
          <w:sz w:val="20"/>
          <w:szCs w:val="20"/>
        </w:rPr>
        <w:t>Блудов Н.В., Вильхивский В.И., Глоба Л.Н. Отчет о предварительной разведке торфяного месторожд</w:t>
      </w:r>
      <w:r w:rsidRPr="00E05F60">
        <w:rPr>
          <w:sz w:val="20"/>
          <w:szCs w:val="20"/>
        </w:rPr>
        <w:t>е</w:t>
      </w:r>
      <w:r w:rsidRPr="00E05F60">
        <w:rPr>
          <w:sz w:val="20"/>
          <w:szCs w:val="20"/>
        </w:rPr>
        <w:t>ния Вильшанка, Полтавской области. – Харьков, 1983,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Блудов Н.В., Кулиш А.И. Отчет по профильному бурению на Синевской структуре. – Харьков, 1968, ХКГП.</w:t>
      </w:r>
    </w:p>
    <w:p w:rsidR="001110EC" w:rsidRPr="00E05F60" w:rsidRDefault="001110EC" w:rsidP="001110EC">
      <w:pPr>
        <w:numPr>
          <w:ilvl w:val="0"/>
          <w:numId w:val="1"/>
        </w:numPr>
        <w:ind w:hanging="720"/>
        <w:jc w:val="both"/>
        <w:rPr>
          <w:sz w:val="20"/>
          <w:szCs w:val="20"/>
        </w:rPr>
      </w:pPr>
      <w:r w:rsidRPr="00E05F60">
        <w:rPr>
          <w:sz w:val="20"/>
          <w:szCs w:val="20"/>
        </w:rPr>
        <w:t>Блудов Н.В., Солонская М.М., Шевцова Г.В. Отчет о детальной разведке Диканьск</w:t>
      </w:r>
      <w:r w:rsidRPr="00E05F60">
        <w:rPr>
          <w:sz w:val="20"/>
          <w:szCs w:val="20"/>
        </w:rPr>
        <w:t>о</w:t>
      </w:r>
      <w:r w:rsidRPr="00E05F60">
        <w:rPr>
          <w:sz w:val="20"/>
          <w:szCs w:val="20"/>
        </w:rPr>
        <w:t>го месторождения керамзитового сырья (Диканьский район Полтавской обла</w:t>
      </w:r>
      <w:r w:rsidRPr="00E05F60">
        <w:rPr>
          <w:sz w:val="20"/>
          <w:szCs w:val="20"/>
        </w:rPr>
        <w:t>с</w:t>
      </w:r>
      <w:r w:rsidRPr="00E05F60">
        <w:rPr>
          <w:sz w:val="20"/>
          <w:szCs w:val="20"/>
        </w:rPr>
        <w:t>ти). – Харьков, 1978, ХКГП.</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Борисенко Ю.А., Горячев А.В., Литвиненко Ю.О. та ін. Геологічна будова і корисні копалини межирі</w:t>
      </w:r>
      <w:r w:rsidRPr="00E05F60">
        <w:rPr>
          <w:sz w:val="20"/>
          <w:szCs w:val="20"/>
          <w:lang w:val="uk-UA"/>
        </w:rPr>
        <w:t>ч</w:t>
      </w:r>
      <w:r w:rsidRPr="00E05F60">
        <w:rPr>
          <w:sz w:val="20"/>
          <w:szCs w:val="20"/>
          <w:lang w:val="uk-UA"/>
        </w:rPr>
        <w:t>чя Сіверського Дінця і Ворскли: Звіт про геологічне довивчення площ масштабу 1: 200 000 аркушів М-37-ХІІІ (Бєлгород) в межах України, М-37-ХІХ (Харків) і східної половини аркуша М-36-ХVІІІ (Богодухів) в межах України. – Ха</w:t>
      </w:r>
      <w:r w:rsidRPr="00E05F60">
        <w:rPr>
          <w:sz w:val="20"/>
          <w:szCs w:val="20"/>
          <w:lang w:val="uk-UA"/>
        </w:rPr>
        <w:t>р</w:t>
      </w:r>
      <w:r w:rsidRPr="00E05F60">
        <w:rPr>
          <w:sz w:val="20"/>
          <w:szCs w:val="20"/>
          <w:lang w:val="uk-UA"/>
        </w:rPr>
        <w:t>ків, 2006, ХКГП.</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Борисенко Ю.А., Горячев А.В., Сич Т.В. та ін. Державна геологічна карта України масштабу 1: 200 000 М-36-ХVІІІ (Богодухів): пояснювальна записка. – Київ, 2008, Геоінформ.</w:t>
      </w:r>
    </w:p>
    <w:p w:rsidR="001110EC" w:rsidRPr="00E05F60" w:rsidRDefault="001110EC" w:rsidP="001110EC">
      <w:pPr>
        <w:numPr>
          <w:ilvl w:val="0"/>
          <w:numId w:val="1"/>
        </w:numPr>
        <w:ind w:hanging="720"/>
        <w:jc w:val="both"/>
        <w:rPr>
          <w:sz w:val="20"/>
          <w:szCs w:val="20"/>
        </w:rPr>
      </w:pPr>
      <w:r w:rsidRPr="00E05F60">
        <w:rPr>
          <w:sz w:val="20"/>
          <w:szCs w:val="20"/>
        </w:rPr>
        <w:t>Брайловский Г.С., Лопушан П.А., Павленко П.Т. Геологическое строение и подсчет запасов горючего газа Солоховского и Руновщинского месторождений. – Полтава, 1957,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Брайловский Г.С., Павленко П.Т., Санаров И.В., Кожутко А.А. Детальное геологич</w:t>
      </w:r>
      <w:r w:rsidRPr="00E05F60">
        <w:rPr>
          <w:sz w:val="20"/>
          <w:szCs w:val="20"/>
        </w:rPr>
        <w:t>е</w:t>
      </w:r>
      <w:r w:rsidRPr="00E05F60">
        <w:rPr>
          <w:sz w:val="20"/>
          <w:szCs w:val="20"/>
        </w:rPr>
        <w:t>ское строение и подсчет запасов нефти и газа Зачепиловского месторождения. – Полтава, 1959, Полтаванефтегазразве</w:t>
      </w:r>
      <w:r w:rsidRPr="00E05F60">
        <w:rPr>
          <w:sz w:val="20"/>
          <w:szCs w:val="20"/>
        </w:rPr>
        <w:t>д</w:t>
      </w:r>
      <w:r w:rsidRPr="00E05F60">
        <w:rPr>
          <w:sz w:val="20"/>
          <w:szCs w:val="20"/>
        </w:rPr>
        <w:t>ка.</w:t>
      </w:r>
    </w:p>
    <w:p w:rsidR="001110EC" w:rsidRPr="00E05F60" w:rsidRDefault="001110EC" w:rsidP="001110EC">
      <w:pPr>
        <w:numPr>
          <w:ilvl w:val="0"/>
          <w:numId w:val="1"/>
        </w:numPr>
        <w:ind w:hanging="720"/>
        <w:jc w:val="both"/>
        <w:rPr>
          <w:sz w:val="20"/>
          <w:szCs w:val="20"/>
        </w:rPr>
      </w:pPr>
      <w:r w:rsidRPr="00E05F60">
        <w:rPr>
          <w:sz w:val="20"/>
          <w:szCs w:val="20"/>
        </w:rPr>
        <w:t>Будаева В.В. и др. Отчет о работах Машевской летней 30/68 и Селещанской зимней 30/68-69 двухпр</w:t>
      </w:r>
      <w:r w:rsidRPr="00E05F60">
        <w:rPr>
          <w:sz w:val="20"/>
          <w:szCs w:val="20"/>
        </w:rPr>
        <w:t>и</w:t>
      </w:r>
      <w:r w:rsidRPr="00E05F60">
        <w:rPr>
          <w:sz w:val="20"/>
          <w:szCs w:val="20"/>
        </w:rPr>
        <w:t>борных сейсморазведочных партий (Полтавский и Машевский районы Полтавской области). – Полтава, 1969, Полтавская геофизическая экспед</w:t>
      </w:r>
      <w:r w:rsidRPr="00E05F60">
        <w:rPr>
          <w:sz w:val="20"/>
          <w:szCs w:val="20"/>
        </w:rPr>
        <w:t>и</w:t>
      </w:r>
      <w:r w:rsidRPr="00E05F60">
        <w:rPr>
          <w:sz w:val="20"/>
          <w:szCs w:val="20"/>
        </w:rPr>
        <w:t>ция.</w:t>
      </w:r>
    </w:p>
    <w:p w:rsidR="001110EC" w:rsidRPr="00E05F60" w:rsidRDefault="001110EC" w:rsidP="001110EC">
      <w:pPr>
        <w:numPr>
          <w:ilvl w:val="0"/>
          <w:numId w:val="1"/>
        </w:numPr>
        <w:ind w:hanging="720"/>
        <w:jc w:val="both"/>
        <w:rPr>
          <w:sz w:val="20"/>
          <w:szCs w:val="20"/>
        </w:rPr>
      </w:pPr>
      <w:r w:rsidRPr="00E05F60">
        <w:rPr>
          <w:sz w:val="20"/>
          <w:szCs w:val="20"/>
        </w:rPr>
        <w:t>Будаева В.В. и др. Отчет о работах Копыловской летней 30/69 и Мачуховской зимней 30/69-70 сейсм</w:t>
      </w:r>
      <w:r w:rsidRPr="00E05F60">
        <w:rPr>
          <w:sz w:val="20"/>
          <w:szCs w:val="20"/>
        </w:rPr>
        <w:t>о</w:t>
      </w:r>
      <w:r w:rsidRPr="00E05F60">
        <w:rPr>
          <w:sz w:val="20"/>
          <w:szCs w:val="20"/>
        </w:rPr>
        <w:t>разведочных партий (Полтавский район Полтавской области). – Полтава, 1970, Полтавская геофизич</w:t>
      </w:r>
      <w:r w:rsidRPr="00E05F60">
        <w:rPr>
          <w:sz w:val="20"/>
          <w:szCs w:val="20"/>
        </w:rPr>
        <w:t>е</w:t>
      </w:r>
      <w:r w:rsidRPr="00E05F60">
        <w:rPr>
          <w:sz w:val="20"/>
          <w:szCs w:val="20"/>
        </w:rPr>
        <w:t>ская экспедиция.</w:t>
      </w:r>
    </w:p>
    <w:p w:rsidR="001110EC" w:rsidRPr="00E05F60" w:rsidRDefault="001110EC" w:rsidP="001110EC">
      <w:pPr>
        <w:numPr>
          <w:ilvl w:val="0"/>
          <w:numId w:val="1"/>
        </w:numPr>
        <w:ind w:hanging="720"/>
        <w:jc w:val="both"/>
        <w:rPr>
          <w:sz w:val="20"/>
          <w:szCs w:val="20"/>
        </w:rPr>
      </w:pPr>
      <w:r w:rsidRPr="00E05F60">
        <w:rPr>
          <w:sz w:val="20"/>
          <w:szCs w:val="20"/>
        </w:rPr>
        <w:t>Буцын А.Г. Отчет о геологоразведочных работах на Мало-Будищанском месторо</w:t>
      </w:r>
      <w:r w:rsidRPr="00E05F60">
        <w:rPr>
          <w:sz w:val="20"/>
          <w:szCs w:val="20"/>
        </w:rPr>
        <w:t>ж</w:t>
      </w:r>
      <w:r w:rsidRPr="00E05F60">
        <w:rPr>
          <w:sz w:val="20"/>
          <w:szCs w:val="20"/>
        </w:rPr>
        <w:t>дении кирпично-черепичного сырья. – Киев, 1948, Геоинформ.</w:t>
      </w:r>
    </w:p>
    <w:p w:rsidR="001110EC" w:rsidRPr="00E05F60" w:rsidRDefault="001110EC" w:rsidP="001110EC">
      <w:pPr>
        <w:numPr>
          <w:ilvl w:val="0"/>
          <w:numId w:val="1"/>
        </w:numPr>
        <w:ind w:hanging="720"/>
        <w:jc w:val="both"/>
        <w:rPr>
          <w:sz w:val="20"/>
          <w:szCs w:val="20"/>
        </w:rPr>
      </w:pPr>
      <w:r w:rsidRPr="00E05F60">
        <w:rPr>
          <w:sz w:val="20"/>
          <w:szCs w:val="20"/>
        </w:rPr>
        <w:t>Видоменко Х.Р., Савинская А.А. Геологическое строение бассейна среднего теч</w:t>
      </w:r>
      <w:r w:rsidRPr="00E05F60">
        <w:rPr>
          <w:sz w:val="20"/>
          <w:szCs w:val="20"/>
        </w:rPr>
        <w:t>е</w:t>
      </w:r>
      <w:r w:rsidRPr="00E05F60">
        <w:rPr>
          <w:sz w:val="20"/>
          <w:szCs w:val="20"/>
        </w:rPr>
        <w:t>ния р. Ворскла и р. Уды: отчет Ахтырско-Богодуховской геологической партии. – Киев, 1952, Геоинформ.</w:t>
      </w:r>
    </w:p>
    <w:p w:rsidR="001110EC" w:rsidRPr="00E05F60" w:rsidRDefault="001110EC" w:rsidP="001110EC">
      <w:pPr>
        <w:numPr>
          <w:ilvl w:val="0"/>
          <w:numId w:val="1"/>
        </w:numPr>
        <w:ind w:hanging="720"/>
        <w:jc w:val="both"/>
        <w:rPr>
          <w:sz w:val="20"/>
          <w:szCs w:val="20"/>
        </w:rPr>
      </w:pPr>
      <w:r w:rsidRPr="00E05F60">
        <w:rPr>
          <w:sz w:val="20"/>
          <w:szCs w:val="20"/>
        </w:rPr>
        <w:t>Вишняков Ю.М. Сейсморозвідувальні роботи МОГТ на Семенцівській площі, в</w:t>
      </w:r>
      <w:r w:rsidRPr="00E05F60">
        <w:rPr>
          <w:sz w:val="20"/>
          <w:szCs w:val="20"/>
        </w:rPr>
        <w:t>и</w:t>
      </w:r>
      <w:r w:rsidRPr="00E05F60">
        <w:rPr>
          <w:sz w:val="20"/>
          <w:szCs w:val="20"/>
        </w:rPr>
        <w:t>конані у 1993-95 рр. (Решетилівський, Полтавський та Диканьський райони Полтавської області). – Розсошенці, 1995, Геоінформ.</w:t>
      </w:r>
    </w:p>
    <w:p w:rsidR="001110EC" w:rsidRPr="00E05F60" w:rsidRDefault="001110EC" w:rsidP="001110EC">
      <w:pPr>
        <w:numPr>
          <w:ilvl w:val="0"/>
          <w:numId w:val="1"/>
        </w:numPr>
        <w:ind w:hanging="720"/>
        <w:jc w:val="both"/>
        <w:rPr>
          <w:sz w:val="20"/>
          <w:szCs w:val="20"/>
        </w:rPr>
      </w:pPr>
      <w:r w:rsidRPr="00E05F60">
        <w:rPr>
          <w:sz w:val="20"/>
          <w:szCs w:val="20"/>
        </w:rPr>
        <w:t>Вишняков Ю.М., Мошель В.О. Результати деталізаційних сейсморозвідувальних робіт МОГТ на Абазівському газоконденсатному родовищі, виконаних у 1994-99 рр. (Полтавський район Полтавської обл.). – Розсошенці, 2000, Геоінформ.</w:t>
      </w:r>
    </w:p>
    <w:p w:rsidR="001110EC" w:rsidRPr="00E05F60" w:rsidRDefault="001110EC" w:rsidP="001110EC">
      <w:pPr>
        <w:numPr>
          <w:ilvl w:val="0"/>
          <w:numId w:val="1"/>
        </w:numPr>
        <w:ind w:hanging="720"/>
        <w:jc w:val="both"/>
        <w:rPr>
          <w:sz w:val="20"/>
          <w:szCs w:val="20"/>
        </w:rPr>
      </w:pPr>
      <w:r w:rsidRPr="00E05F60">
        <w:rPr>
          <w:sz w:val="20"/>
          <w:szCs w:val="20"/>
        </w:rPr>
        <w:t>Военчук К.Ф. и др. Отчет о работах на Клинской и Новотроицкой площадях, выполненных сейсмора</w:t>
      </w:r>
      <w:r w:rsidRPr="00E05F60">
        <w:rPr>
          <w:sz w:val="20"/>
          <w:szCs w:val="20"/>
        </w:rPr>
        <w:t>з</w:t>
      </w:r>
      <w:r w:rsidRPr="00E05F60">
        <w:rPr>
          <w:sz w:val="20"/>
          <w:szCs w:val="20"/>
        </w:rPr>
        <w:t>ведочной партией 25/76 в 1976-77 гг. (Гадяцкий район Полтавской области, Лебединский, Ахтырский и Липоводолинский районы Сумской обла</w:t>
      </w:r>
      <w:r w:rsidRPr="00E05F60">
        <w:rPr>
          <w:sz w:val="20"/>
          <w:szCs w:val="20"/>
        </w:rPr>
        <w:t>с</w:t>
      </w:r>
      <w:r w:rsidRPr="00E05F60">
        <w:rPr>
          <w:sz w:val="20"/>
          <w:szCs w:val="20"/>
        </w:rPr>
        <w:t>ти). – Россошенцы, 1977, Геоинформ.</w:t>
      </w:r>
    </w:p>
    <w:p w:rsidR="001110EC" w:rsidRPr="00E05F60" w:rsidRDefault="001110EC" w:rsidP="001110EC">
      <w:pPr>
        <w:numPr>
          <w:ilvl w:val="0"/>
          <w:numId w:val="1"/>
        </w:numPr>
        <w:ind w:hanging="720"/>
        <w:jc w:val="both"/>
        <w:rPr>
          <w:sz w:val="20"/>
          <w:szCs w:val="20"/>
        </w:rPr>
      </w:pPr>
      <w:r w:rsidRPr="00E05F60">
        <w:rPr>
          <w:sz w:val="20"/>
          <w:szCs w:val="20"/>
        </w:rPr>
        <w:t>Волковская Г.И. О результатах комплексных геофизических исследований в ю</w:t>
      </w:r>
      <w:r w:rsidRPr="00E05F60">
        <w:rPr>
          <w:sz w:val="20"/>
          <w:szCs w:val="20"/>
        </w:rPr>
        <w:t>ж</w:t>
      </w:r>
      <w:r w:rsidRPr="00E05F60">
        <w:rPr>
          <w:sz w:val="20"/>
          <w:szCs w:val="20"/>
        </w:rPr>
        <w:t>ной зоне окаймления центрального грабена Днепровско-Донецкой впадины. – К</w:t>
      </w:r>
      <w:r w:rsidRPr="00E05F60">
        <w:rPr>
          <w:sz w:val="20"/>
          <w:szCs w:val="20"/>
        </w:rPr>
        <w:t>и</w:t>
      </w:r>
      <w:r w:rsidRPr="00E05F60">
        <w:rPr>
          <w:sz w:val="20"/>
          <w:szCs w:val="20"/>
        </w:rPr>
        <w:t>ев, 1948, Геоинформ.</w:t>
      </w:r>
    </w:p>
    <w:p w:rsidR="001110EC" w:rsidRPr="00E05F60" w:rsidRDefault="001110EC" w:rsidP="001110EC">
      <w:pPr>
        <w:numPr>
          <w:ilvl w:val="0"/>
          <w:numId w:val="1"/>
        </w:numPr>
        <w:ind w:hanging="720"/>
        <w:jc w:val="both"/>
        <w:rPr>
          <w:sz w:val="20"/>
          <w:szCs w:val="20"/>
        </w:rPr>
      </w:pPr>
      <w:r w:rsidRPr="00E05F60">
        <w:rPr>
          <w:sz w:val="20"/>
          <w:szCs w:val="20"/>
        </w:rPr>
        <w:t>Волковская Г.И. Отчет о результатах работ Лохвицкой гравиметровой партии 23/52 в пределах центральной части Днепровско-Донецкой впадины. – Киев, 1952,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Волковская Г.И. Отчет о результатах работ Харьковской гравиметрической партии №19/54, выполне</w:t>
      </w:r>
      <w:r w:rsidRPr="00E05F60">
        <w:rPr>
          <w:sz w:val="20"/>
          <w:szCs w:val="20"/>
        </w:rPr>
        <w:t>н</w:t>
      </w:r>
      <w:r w:rsidRPr="00E05F60">
        <w:rPr>
          <w:sz w:val="20"/>
          <w:szCs w:val="20"/>
        </w:rPr>
        <w:t>ных в восточной части Днепровско-Донецкой впадины и зоне сочленения с Преддонецким прог</w:t>
      </w:r>
      <w:r w:rsidRPr="00E05F60">
        <w:rPr>
          <w:sz w:val="20"/>
          <w:szCs w:val="20"/>
        </w:rPr>
        <w:t>и</w:t>
      </w:r>
      <w:r w:rsidRPr="00E05F60">
        <w:rPr>
          <w:sz w:val="20"/>
          <w:szCs w:val="20"/>
        </w:rPr>
        <w:t>бом. – Киев, 1954, Геоинформ.</w:t>
      </w:r>
    </w:p>
    <w:p w:rsidR="001110EC" w:rsidRPr="00E05F60" w:rsidRDefault="001110EC" w:rsidP="001110EC">
      <w:pPr>
        <w:numPr>
          <w:ilvl w:val="0"/>
          <w:numId w:val="1"/>
        </w:numPr>
        <w:ind w:hanging="720"/>
        <w:jc w:val="both"/>
        <w:rPr>
          <w:sz w:val="20"/>
          <w:szCs w:val="20"/>
        </w:rPr>
      </w:pPr>
      <w:r w:rsidRPr="00E05F60">
        <w:rPr>
          <w:sz w:val="20"/>
          <w:szCs w:val="20"/>
        </w:rPr>
        <w:t>Волковская Г.И., Шерешевская С.Я., Андреева Р.И., Кононенко О.З. Отчет о результатах комплек</w:t>
      </w:r>
      <w:r w:rsidRPr="00E05F60">
        <w:rPr>
          <w:sz w:val="20"/>
          <w:szCs w:val="20"/>
        </w:rPr>
        <w:t>с</w:t>
      </w:r>
      <w:r w:rsidRPr="00E05F60">
        <w:rPr>
          <w:sz w:val="20"/>
          <w:szCs w:val="20"/>
        </w:rPr>
        <w:t>ных геофизических исследований, выполненных в южной зоне окаймления центрального грабена ДДВ (По</w:t>
      </w:r>
      <w:r w:rsidRPr="00E05F60">
        <w:rPr>
          <w:sz w:val="20"/>
          <w:szCs w:val="20"/>
        </w:rPr>
        <w:t>л</w:t>
      </w:r>
      <w:r w:rsidRPr="00E05F60">
        <w:rPr>
          <w:sz w:val="20"/>
          <w:szCs w:val="20"/>
        </w:rPr>
        <w:t>тавская гравиметрическая и магнитометрическая партия). – Полтава, 1949,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Гаврильчук Л.И. Отчет о геологоразведочных работах, проведенных на Лебеди</w:t>
      </w:r>
      <w:r w:rsidRPr="00E05F60">
        <w:rPr>
          <w:sz w:val="20"/>
          <w:szCs w:val="20"/>
        </w:rPr>
        <w:t>н</w:t>
      </w:r>
      <w:r w:rsidRPr="00E05F60">
        <w:rPr>
          <w:sz w:val="20"/>
          <w:szCs w:val="20"/>
        </w:rPr>
        <w:t>ском и Межиричском месторождении кирпичного сырья. – Харьков, 1971, ХКГП.</w:t>
      </w:r>
    </w:p>
    <w:p w:rsidR="001110EC" w:rsidRPr="00E05F60" w:rsidRDefault="001110EC" w:rsidP="001110EC">
      <w:pPr>
        <w:numPr>
          <w:ilvl w:val="0"/>
          <w:numId w:val="1"/>
        </w:numPr>
        <w:ind w:hanging="720"/>
        <w:jc w:val="both"/>
        <w:rPr>
          <w:sz w:val="20"/>
          <w:szCs w:val="20"/>
        </w:rPr>
      </w:pPr>
      <w:r w:rsidRPr="00E05F60">
        <w:rPr>
          <w:sz w:val="20"/>
          <w:szCs w:val="20"/>
        </w:rPr>
        <w:t>Гаврилюк Е.К., Тальвирский Д.Б., Слоницкий Ф.Ю. Отчет о работах Донбасской геофизической партии. – Киев, 1951, Геоинформ.</w:t>
      </w:r>
    </w:p>
    <w:p w:rsidR="001110EC" w:rsidRPr="00E05F60" w:rsidRDefault="001110EC" w:rsidP="001110EC">
      <w:pPr>
        <w:numPr>
          <w:ilvl w:val="0"/>
          <w:numId w:val="1"/>
        </w:numPr>
        <w:ind w:hanging="720"/>
        <w:jc w:val="both"/>
        <w:rPr>
          <w:sz w:val="20"/>
          <w:szCs w:val="20"/>
        </w:rPr>
      </w:pPr>
      <w:r w:rsidRPr="00E05F60">
        <w:rPr>
          <w:sz w:val="20"/>
          <w:szCs w:val="20"/>
        </w:rPr>
        <w:t>Галицкий И.В., Волошина З.Н., Кравченко Л.Л., Целибеева В.Т. Изучение верхнек</w:t>
      </w:r>
      <w:r w:rsidRPr="00E05F60">
        <w:rPr>
          <w:sz w:val="20"/>
          <w:szCs w:val="20"/>
        </w:rPr>
        <w:t>а</w:t>
      </w:r>
      <w:r w:rsidRPr="00E05F60">
        <w:rPr>
          <w:sz w:val="20"/>
          <w:szCs w:val="20"/>
        </w:rPr>
        <w:t>менноугольных и нижнепермских отложений Машевской, Полтавской, Руновщи</w:t>
      </w:r>
      <w:r w:rsidRPr="00E05F60">
        <w:rPr>
          <w:sz w:val="20"/>
          <w:szCs w:val="20"/>
        </w:rPr>
        <w:t>н</w:t>
      </w:r>
      <w:r w:rsidRPr="00E05F60">
        <w:rPr>
          <w:sz w:val="20"/>
          <w:szCs w:val="20"/>
        </w:rPr>
        <w:t>ской, Колонтаевской и Глинско-Розбышевской площадей треста «Полтаванефтегазразведка». – Полтава, 1966, Полтаванефтегазра</w:t>
      </w:r>
      <w:r w:rsidRPr="00E05F60">
        <w:rPr>
          <w:sz w:val="20"/>
          <w:szCs w:val="20"/>
        </w:rPr>
        <w:t>з</w:t>
      </w:r>
      <w:r w:rsidRPr="00E05F60">
        <w:rPr>
          <w:sz w:val="20"/>
          <w:szCs w:val="20"/>
        </w:rPr>
        <w:t>ведка.</w:t>
      </w:r>
    </w:p>
    <w:p w:rsidR="001110EC" w:rsidRPr="00E05F60" w:rsidRDefault="001110EC" w:rsidP="001110EC">
      <w:pPr>
        <w:numPr>
          <w:ilvl w:val="0"/>
          <w:numId w:val="1"/>
        </w:numPr>
        <w:ind w:hanging="720"/>
        <w:jc w:val="both"/>
        <w:rPr>
          <w:sz w:val="20"/>
          <w:szCs w:val="20"/>
        </w:rPr>
      </w:pPr>
      <w:r w:rsidRPr="00E05F60">
        <w:rPr>
          <w:sz w:val="20"/>
          <w:szCs w:val="20"/>
        </w:rPr>
        <w:t>Гаргано В.Р. Отчет о результатах работ Харьковской КГ партии по изучению р</w:t>
      </w:r>
      <w:r w:rsidRPr="00E05F60">
        <w:rPr>
          <w:sz w:val="20"/>
          <w:szCs w:val="20"/>
        </w:rPr>
        <w:t>е</w:t>
      </w:r>
      <w:r w:rsidRPr="00E05F60">
        <w:rPr>
          <w:sz w:val="20"/>
          <w:szCs w:val="20"/>
        </w:rPr>
        <w:t>жима подземных вод и контролю за их охраной в пределах Сумской, Полтавской и Харьковской областей. – Харьков, 1988, ХКГП.</w:t>
      </w:r>
    </w:p>
    <w:p w:rsidR="001110EC" w:rsidRPr="00E05F60" w:rsidRDefault="001110EC" w:rsidP="001110EC">
      <w:pPr>
        <w:numPr>
          <w:ilvl w:val="0"/>
          <w:numId w:val="1"/>
        </w:numPr>
        <w:ind w:hanging="720"/>
        <w:jc w:val="both"/>
        <w:rPr>
          <w:sz w:val="20"/>
          <w:szCs w:val="20"/>
        </w:rPr>
      </w:pPr>
      <w:r w:rsidRPr="00E05F60">
        <w:rPr>
          <w:sz w:val="20"/>
          <w:szCs w:val="20"/>
        </w:rPr>
        <w:t>Герасимович Р.В. Работы МОГТ на Кочубеевской площади, выполненные сейсмич</w:t>
      </w:r>
      <w:r w:rsidRPr="00E05F60">
        <w:rPr>
          <w:sz w:val="20"/>
          <w:szCs w:val="20"/>
        </w:rPr>
        <w:t>е</w:t>
      </w:r>
      <w:r w:rsidRPr="00E05F60">
        <w:rPr>
          <w:sz w:val="20"/>
          <w:szCs w:val="20"/>
        </w:rPr>
        <w:t>ской партией 30/88 в 1988-90 гг. (Полтавский и Чутовский районы Полтавской области). – Россошенцы, 1990, Ге</w:t>
      </w:r>
      <w:r w:rsidRPr="00E05F60">
        <w:rPr>
          <w:sz w:val="20"/>
          <w:szCs w:val="20"/>
        </w:rPr>
        <w:t>о</w:t>
      </w:r>
      <w:r w:rsidRPr="00E05F60">
        <w:rPr>
          <w:sz w:val="20"/>
          <w:szCs w:val="20"/>
        </w:rPr>
        <w:t>информ.</w:t>
      </w:r>
    </w:p>
    <w:p w:rsidR="001110EC" w:rsidRPr="00E05F60" w:rsidRDefault="001110EC" w:rsidP="001110EC">
      <w:pPr>
        <w:numPr>
          <w:ilvl w:val="0"/>
          <w:numId w:val="1"/>
        </w:numPr>
        <w:ind w:hanging="720"/>
        <w:jc w:val="both"/>
        <w:rPr>
          <w:sz w:val="20"/>
          <w:szCs w:val="20"/>
        </w:rPr>
      </w:pPr>
      <w:r w:rsidRPr="00E05F60">
        <w:rPr>
          <w:sz w:val="20"/>
          <w:szCs w:val="20"/>
        </w:rPr>
        <w:t>Герасимович Р.В. Звіт про результати сейсморозвідувальних досліджень на Ясенівській площі, виконаних згідно з договором №1/2005. – Розсошенці, 2005, Геоі</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Глоба Л.М. Предварительная разведка торфяного месторождения Ольшанское в Л</w:t>
      </w:r>
      <w:r w:rsidRPr="00E05F60">
        <w:rPr>
          <w:sz w:val="20"/>
          <w:szCs w:val="20"/>
        </w:rPr>
        <w:t>е</w:t>
      </w:r>
      <w:r w:rsidRPr="00E05F60">
        <w:rPr>
          <w:sz w:val="20"/>
          <w:szCs w:val="20"/>
        </w:rPr>
        <w:t>бединском районе Сумской области. – Харьков, 1993,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Головацкий И.Н., Дубинюк П.Ф., Палец Л.С. Подсчет запасов нефти и газа Качановского месторожд</w:t>
      </w:r>
      <w:r w:rsidRPr="00E05F60">
        <w:rPr>
          <w:sz w:val="20"/>
          <w:szCs w:val="20"/>
        </w:rPr>
        <w:t>е</w:t>
      </w:r>
      <w:r w:rsidRPr="00E05F60">
        <w:rPr>
          <w:sz w:val="20"/>
          <w:szCs w:val="20"/>
        </w:rPr>
        <w:t>ния. – Полтава, 1962,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Голубов Е.М. Поиски сапропелей в поймах рек Псел, Ворскла, Сула в Сумской о</w:t>
      </w:r>
      <w:r w:rsidRPr="00E05F60">
        <w:rPr>
          <w:sz w:val="20"/>
          <w:szCs w:val="20"/>
        </w:rPr>
        <w:t>б</w:t>
      </w:r>
      <w:r w:rsidRPr="00E05F60">
        <w:rPr>
          <w:sz w:val="20"/>
          <w:szCs w:val="20"/>
        </w:rPr>
        <w:t>ласти. – Харьков, 1989, ХКГП.</w:t>
      </w:r>
    </w:p>
    <w:p w:rsidR="001110EC" w:rsidRPr="00E05F60" w:rsidRDefault="001110EC" w:rsidP="001110EC">
      <w:pPr>
        <w:numPr>
          <w:ilvl w:val="0"/>
          <w:numId w:val="1"/>
        </w:numPr>
        <w:ind w:hanging="720"/>
        <w:jc w:val="both"/>
        <w:rPr>
          <w:sz w:val="20"/>
          <w:szCs w:val="20"/>
        </w:rPr>
      </w:pPr>
      <w:r w:rsidRPr="00E05F60">
        <w:rPr>
          <w:sz w:val="20"/>
          <w:szCs w:val="20"/>
        </w:rPr>
        <w:t>Гольдина Р.А., Жогленко Н.Т. Отчет о геологоразведочных работах на А</w:t>
      </w:r>
      <w:r w:rsidRPr="00E05F60">
        <w:rPr>
          <w:sz w:val="20"/>
          <w:szCs w:val="20"/>
        </w:rPr>
        <w:t>х</w:t>
      </w:r>
      <w:r w:rsidRPr="00E05F60">
        <w:rPr>
          <w:sz w:val="20"/>
          <w:szCs w:val="20"/>
        </w:rPr>
        <w:t>тырском месторождении кирпичных суглинков (завод №2, Ахтырский район Сумской обла</w:t>
      </w:r>
      <w:r w:rsidRPr="00E05F60">
        <w:rPr>
          <w:sz w:val="20"/>
          <w:szCs w:val="20"/>
        </w:rPr>
        <w:t>с</w:t>
      </w:r>
      <w:r w:rsidRPr="00E05F60">
        <w:rPr>
          <w:sz w:val="20"/>
          <w:szCs w:val="20"/>
        </w:rPr>
        <w:t>ти). – Харьков, 1955, ХКГП.</w:t>
      </w:r>
    </w:p>
    <w:p w:rsidR="001110EC" w:rsidRPr="00E05F60" w:rsidRDefault="001110EC" w:rsidP="001110EC">
      <w:pPr>
        <w:numPr>
          <w:ilvl w:val="0"/>
          <w:numId w:val="1"/>
        </w:numPr>
        <w:ind w:hanging="720"/>
        <w:jc w:val="both"/>
        <w:rPr>
          <w:sz w:val="20"/>
          <w:szCs w:val="20"/>
        </w:rPr>
      </w:pPr>
      <w:r w:rsidRPr="00E05F60">
        <w:rPr>
          <w:sz w:val="20"/>
          <w:szCs w:val="20"/>
        </w:rPr>
        <w:t>Гордиевич В.А., Санаров И.В. Отчет о результатах глубокого разведочного бур</w:t>
      </w:r>
      <w:r w:rsidRPr="00E05F60">
        <w:rPr>
          <w:sz w:val="20"/>
          <w:szCs w:val="20"/>
        </w:rPr>
        <w:t>е</w:t>
      </w:r>
      <w:r w:rsidRPr="00E05F60">
        <w:rPr>
          <w:sz w:val="20"/>
          <w:szCs w:val="20"/>
        </w:rPr>
        <w:t>ния на Ново-Сенжарской площади. – Полтава, 1960,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Гравиметровая съемка министерства геологии. – Киев, 1951, Геоинформ.</w:t>
      </w:r>
    </w:p>
    <w:p w:rsidR="001110EC" w:rsidRPr="00E05F60" w:rsidRDefault="001110EC" w:rsidP="001110EC">
      <w:pPr>
        <w:numPr>
          <w:ilvl w:val="0"/>
          <w:numId w:val="1"/>
        </w:numPr>
        <w:ind w:hanging="720"/>
        <w:jc w:val="both"/>
        <w:rPr>
          <w:sz w:val="20"/>
          <w:szCs w:val="20"/>
        </w:rPr>
      </w:pPr>
      <w:r w:rsidRPr="00E05F60">
        <w:rPr>
          <w:sz w:val="20"/>
          <w:szCs w:val="20"/>
        </w:rPr>
        <w:t>Гречишников А.Т., Ремизов И.Н. Прогнозные литолого-фациальные карты масштаба 1:200 000 осно</w:t>
      </w:r>
      <w:r w:rsidRPr="00E05F60">
        <w:rPr>
          <w:sz w:val="20"/>
          <w:szCs w:val="20"/>
        </w:rPr>
        <w:t>в</w:t>
      </w:r>
      <w:r w:rsidRPr="00E05F60">
        <w:rPr>
          <w:sz w:val="20"/>
          <w:szCs w:val="20"/>
        </w:rPr>
        <w:t>ных срезов палеоген-неогенового возраста Харьковской, Сумской и Полтавской областей. – Харьков, 1977, ХКГП.</w:t>
      </w:r>
    </w:p>
    <w:p w:rsidR="001110EC" w:rsidRPr="00E05F60" w:rsidRDefault="001110EC" w:rsidP="001110EC">
      <w:pPr>
        <w:numPr>
          <w:ilvl w:val="0"/>
          <w:numId w:val="1"/>
        </w:numPr>
        <w:ind w:hanging="720"/>
        <w:jc w:val="both"/>
        <w:rPr>
          <w:sz w:val="20"/>
          <w:szCs w:val="20"/>
        </w:rPr>
      </w:pPr>
      <w:r w:rsidRPr="00E05F60">
        <w:rPr>
          <w:sz w:val="20"/>
          <w:szCs w:val="20"/>
        </w:rPr>
        <w:t>Гречишников А.Т., Солонская М.М., Беляева А.И. Прогнозная карта стекольных песков Украинской ССР. – Харьков, 1974, ХКГП.</w:t>
      </w:r>
    </w:p>
    <w:p w:rsidR="001110EC" w:rsidRPr="00E05F60" w:rsidRDefault="001110EC" w:rsidP="001110EC">
      <w:pPr>
        <w:numPr>
          <w:ilvl w:val="0"/>
          <w:numId w:val="1"/>
        </w:numPr>
        <w:ind w:hanging="720"/>
        <w:jc w:val="both"/>
        <w:rPr>
          <w:sz w:val="20"/>
          <w:szCs w:val="20"/>
        </w:rPr>
      </w:pPr>
      <w:r w:rsidRPr="00E05F60">
        <w:rPr>
          <w:sz w:val="20"/>
          <w:szCs w:val="20"/>
        </w:rPr>
        <w:t>Грицай Е.Т. Геологические результаты структурно-картировочного бурения, проведенного на Сагайда</w:t>
      </w:r>
      <w:r w:rsidRPr="00E05F60">
        <w:rPr>
          <w:sz w:val="20"/>
          <w:szCs w:val="20"/>
        </w:rPr>
        <w:t>к</w:t>
      </w:r>
      <w:r w:rsidRPr="00E05F60">
        <w:rPr>
          <w:sz w:val="20"/>
          <w:szCs w:val="20"/>
        </w:rPr>
        <w:t>ской структуре (отчет структурно-картировочной партии за 1955-56 гг.). – Полтава, 1956, Полтаване</w:t>
      </w:r>
      <w:r w:rsidRPr="00E05F60">
        <w:rPr>
          <w:sz w:val="20"/>
          <w:szCs w:val="20"/>
        </w:rPr>
        <w:t>ф</w:t>
      </w:r>
      <w:r w:rsidRPr="00E05F60">
        <w:rPr>
          <w:sz w:val="20"/>
          <w:szCs w:val="20"/>
        </w:rPr>
        <w:t>тегазразведка.</w:t>
      </w:r>
    </w:p>
    <w:p w:rsidR="001110EC" w:rsidRPr="00E05F60" w:rsidRDefault="001110EC" w:rsidP="001110EC">
      <w:pPr>
        <w:numPr>
          <w:ilvl w:val="0"/>
          <w:numId w:val="1"/>
        </w:numPr>
        <w:ind w:hanging="720"/>
        <w:jc w:val="both"/>
        <w:rPr>
          <w:sz w:val="20"/>
          <w:szCs w:val="20"/>
        </w:rPr>
      </w:pPr>
      <w:r w:rsidRPr="00E05F60">
        <w:rPr>
          <w:sz w:val="20"/>
          <w:szCs w:val="20"/>
        </w:rPr>
        <w:t>Грицай Е.Т., Смирнова Т.И. Геологическое строение бассейна р. Пселл на участке сс. Барановка – Белоцерковка (Геологический отчет структурно-картировочной па</w:t>
      </w:r>
      <w:r w:rsidRPr="00E05F60">
        <w:rPr>
          <w:sz w:val="20"/>
          <w:szCs w:val="20"/>
        </w:rPr>
        <w:t>р</w:t>
      </w:r>
      <w:r w:rsidRPr="00E05F60">
        <w:rPr>
          <w:sz w:val="20"/>
          <w:szCs w:val="20"/>
        </w:rPr>
        <w:t>тии №3 по Сагайдакско-Леляковской площади). – Киев, 1957, Геоинформ.</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Гузік Я.І. Узагальнення геолого-геофізичних матеріалів по розвідувальних площах центральної та південно-східної частини ДДЗ у 1996-98 рр. (Полтавська, Харківська, Сумська і Дніпропетровська обл</w:t>
      </w:r>
      <w:r w:rsidRPr="00E05F60">
        <w:rPr>
          <w:sz w:val="20"/>
          <w:szCs w:val="20"/>
          <w:lang w:val="uk-UA"/>
        </w:rPr>
        <w:t>а</w:t>
      </w:r>
      <w:r w:rsidRPr="00E05F60">
        <w:rPr>
          <w:sz w:val="20"/>
          <w:szCs w:val="20"/>
          <w:lang w:val="uk-UA"/>
        </w:rPr>
        <w:t>сті). – Розсошенці, 1999, Геоінформ.</w:t>
      </w:r>
    </w:p>
    <w:p w:rsidR="001110EC" w:rsidRPr="00E05F60" w:rsidRDefault="001110EC" w:rsidP="001110EC">
      <w:pPr>
        <w:numPr>
          <w:ilvl w:val="0"/>
          <w:numId w:val="1"/>
        </w:numPr>
        <w:ind w:hanging="720"/>
        <w:jc w:val="both"/>
        <w:rPr>
          <w:sz w:val="20"/>
          <w:szCs w:val="20"/>
        </w:rPr>
      </w:pPr>
      <w:r w:rsidRPr="00E05F60">
        <w:rPr>
          <w:sz w:val="20"/>
          <w:szCs w:val="20"/>
        </w:rPr>
        <w:t>Гуржий В.П. Отчет о поисках месторождений кварцевых формовочных песков в Сумской и Полта</w:t>
      </w:r>
      <w:r w:rsidRPr="00E05F60">
        <w:rPr>
          <w:sz w:val="20"/>
          <w:szCs w:val="20"/>
        </w:rPr>
        <w:t>в</w:t>
      </w:r>
      <w:r w:rsidRPr="00E05F60">
        <w:rPr>
          <w:sz w:val="20"/>
          <w:szCs w:val="20"/>
        </w:rPr>
        <w:t>ской областях. – Харьков, 1979, ХКГП.</w:t>
      </w:r>
    </w:p>
    <w:p w:rsidR="001110EC" w:rsidRPr="00E05F60" w:rsidRDefault="001110EC" w:rsidP="001110EC">
      <w:pPr>
        <w:numPr>
          <w:ilvl w:val="0"/>
          <w:numId w:val="1"/>
        </w:numPr>
        <w:ind w:hanging="720"/>
        <w:jc w:val="both"/>
        <w:rPr>
          <w:sz w:val="20"/>
          <w:szCs w:val="20"/>
        </w:rPr>
      </w:pPr>
      <w:r w:rsidRPr="00E05F60">
        <w:rPr>
          <w:sz w:val="20"/>
          <w:szCs w:val="20"/>
        </w:rPr>
        <w:t>Дегтяр В.І. Пошуки та пошуково-оціночні роботи на бентонітові глини в Харківс</w:t>
      </w:r>
      <w:r w:rsidRPr="00E05F60">
        <w:rPr>
          <w:sz w:val="20"/>
          <w:szCs w:val="20"/>
        </w:rPr>
        <w:t>ь</w:t>
      </w:r>
      <w:r w:rsidRPr="00E05F60">
        <w:rPr>
          <w:sz w:val="20"/>
          <w:szCs w:val="20"/>
        </w:rPr>
        <w:t>кій, Сумській та Полтавській областях. Харків, 2003, ХКГП.</w:t>
      </w:r>
    </w:p>
    <w:p w:rsidR="001110EC" w:rsidRPr="00E05F60" w:rsidRDefault="001110EC" w:rsidP="001110EC">
      <w:pPr>
        <w:numPr>
          <w:ilvl w:val="0"/>
          <w:numId w:val="1"/>
        </w:numPr>
        <w:ind w:hanging="720"/>
        <w:jc w:val="both"/>
        <w:rPr>
          <w:sz w:val="20"/>
          <w:szCs w:val="20"/>
        </w:rPr>
      </w:pPr>
      <w:r w:rsidRPr="00E05F60">
        <w:rPr>
          <w:sz w:val="20"/>
          <w:szCs w:val="20"/>
        </w:rPr>
        <w:t>Довбенко В.Г., Жогленко Н.Т., Маржецкая Г.Л. и др. Отчет о комплексной геолого-гидрогеологической съемке территории листа М-36-ХVІІ (Ахтырка) масштаба 1: 200 000. – Харьков, 1966, ХКГП.</w:t>
      </w:r>
    </w:p>
    <w:p w:rsidR="001110EC" w:rsidRPr="00E05F60" w:rsidRDefault="001110EC" w:rsidP="001110EC">
      <w:pPr>
        <w:numPr>
          <w:ilvl w:val="0"/>
          <w:numId w:val="1"/>
        </w:numPr>
        <w:ind w:hanging="720"/>
        <w:jc w:val="both"/>
        <w:rPr>
          <w:sz w:val="20"/>
          <w:szCs w:val="20"/>
        </w:rPr>
      </w:pPr>
      <w:r w:rsidRPr="00E05F60">
        <w:rPr>
          <w:sz w:val="20"/>
          <w:szCs w:val="20"/>
        </w:rPr>
        <w:t>Долгошея Н.Я. Поиски глин, пригодных для приготовления раствора, применяем</w:t>
      </w:r>
      <w:r w:rsidRPr="00E05F60">
        <w:rPr>
          <w:sz w:val="20"/>
          <w:szCs w:val="20"/>
        </w:rPr>
        <w:t>о</w:t>
      </w:r>
      <w:r w:rsidRPr="00E05F60">
        <w:rPr>
          <w:sz w:val="20"/>
          <w:szCs w:val="20"/>
        </w:rPr>
        <w:t>го при бурении (Отчет второй тематической партии Киевской ГПК треста «Укрнефтегеология»). – Киев, 1949,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Доповідь про стан навколишнього природного середовища в Сумській області у 2006</w:t>
      </w:r>
      <w:r w:rsidRPr="00E05F60">
        <w:rPr>
          <w:sz w:val="20"/>
          <w:szCs w:val="20"/>
          <w:lang w:val="uk-UA"/>
        </w:rPr>
        <w:t> </w:t>
      </w:r>
      <w:r w:rsidRPr="00E05F60">
        <w:rPr>
          <w:sz w:val="20"/>
          <w:szCs w:val="20"/>
        </w:rPr>
        <w:t>р. – Суми, 2007 – 103 с.</w:t>
      </w:r>
    </w:p>
    <w:p w:rsidR="001110EC" w:rsidRPr="00E05F60" w:rsidRDefault="001110EC" w:rsidP="001110EC">
      <w:pPr>
        <w:numPr>
          <w:ilvl w:val="0"/>
          <w:numId w:val="1"/>
        </w:numPr>
        <w:ind w:hanging="720"/>
        <w:jc w:val="both"/>
        <w:rPr>
          <w:sz w:val="20"/>
          <w:szCs w:val="20"/>
        </w:rPr>
      </w:pPr>
      <w:r w:rsidRPr="00E05F60">
        <w:rPr>
          <w:sz w:val="20"/>
          <w:szCs w:val="20"/>
        </w:rPr>
        <w:t>Дынников В.Г. Геологические результаты работ на левобережьи среднего и верхнего течения р. Ворс</w:t>
      </w:r>
      <w:r w:rsidRPr="00E05F60">
        <w:rPr>
          <w:sz w:val="20"/>
          <w:szCs w:val="20"/>
        </w:rPr>
        <w:t>к</w:t>
      </w:r>
      <w:r w:rsidRPr="00E05F60">
        <w:rPr>
          <w:sz w:val="20"/>
          <w:szCs w:val="20"/>
        </w:rPr>
        <w:t>лы (Отчет Котелевской структурно-картировочной партии).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Дятленко Т.К., Слутый Е.М. Геологическое строение и подсчет запасов к</w:t>
      </w:r>
      <w:r w:rsidRPr="00E05F60">
        <w:rPr>
          <w:sz w:val="20"/>
          <w:szCs w:val="20"/>
        </w:rPr>
        <w:t>а</w:t>
      </w:r>
      <w:r w:rsidRPr="00E05F60">
        <w:rPr>
          <w:sz w:val="20"/>
          <w:szCs w:val="20"/>
        </w:rPr>
        <w:t>менной соли Солошенского штока. – Харьков, 1961, ХКГП.</w:t>
      </w:r>
    </w:p>
    <w:p w:rsidR="001110EC" w:rsidRPr="00E05F60" w:rsidRDefault="001110EC" w:rsidP="001110EC">
      <w:pPr>
        <w:numPr>
          <w:ilvl w:val="0"/>
          <w:numId w:val="1"/>
        </w:numPr>
        <w:ind w:hanging="720"/>
        <w:jc w:val="both"/>
        <w:rPr>
          <w:sz w:val="20"/>
          <w:szCs w:val="20"/>
        </w:rPr>
      </w:pPr>
      <w:r w:rsidRPr="00E05F60">
        <w:rPr>
          <w:sz w:val="20"/>
          <w:szCs w:val="20"/>
        </w:rPr>
        <w:t>Екологічний паспорт Полтавської області. - Полтава, 2007. – 121 с.</w:t>
      </w:r>
    </w:p>
    <w:p w:rsidR="001110EC" w:rsidRPr="00E05F60" w:rsidRDefault="001110EC" w:rsidP="001110EC">
      <w:pPr>
        <w:numPr>
          <w:ilvl w:val="0"/>
          <w:numId w:val="1"/>
        </w:numPr>
        <w:ind w:hanging="720"/>
        <w:jc w:val="both"/>
        <w:rPr>
          <w:sz w:val="20"/>
          <w:szCs w:val="20"/>
        </w:rPr>
      </w:pPr>
      <w:r w:rsidRPr="00E05F60">
        <w:rPr>
          <w:sz w:val="20"/>
          <w:szCs w:val="20"/>
        </w:rPr>
        <w:t>Епифанов Б.П., Сироткина Т.Н., Сусленков В.В. Отчет Западно-Русской экспедиции об аэромагни</w:t>
      </w:r>
      <w:r w:rsidRPr="00E05F60">
        <w:rPr>
          <w:sz w:val="20"/>
          <w:szCs w:val="20"/>
        </w:rPr>
        <w:t>т</w:t>
      </w:r>
      <w:r w:rsidRPr="00E05F60">
        <w:rPr>
          <w:sz w:val="20"/>
          <w:szCs w:val="20"/>
        </w:rPr>
        <w:t>ных исследованиях Курской магнитной аномалии. – Киев, 1947, Ге</w:t>
      </w:r>
      <w:r w:rsidRPr="00E05F60">
        <w:rPr>
          <w:sz w:val="20"/>
          <w:szCs w:val="20"/>
        </w:rPr>
        <w:t>о</w:t>
      </w:r>
      <w:r w:rsidRPr="00E05F60">
        <w:rPr>
          <w:sz w:val="20"/>
          <w:szCs w:val="20"/>
        </w:rPr>
        <w:t>информ.</w:t>
      </w:r>
    </w:p>
    <w:p w:rsidR="001110EC" w:rsidRPr="00E05F60" w:rsidRDefault="001110EC" w:rsidP="001110EC">
      <w:pPr>
        <w:numPr>
          <w:ilvl w:val="0"/>
          <w:numId w:val="1"/>
        </w:numPr>
        <w:ind w:hanging="720"/>
        <w:jc w:val="both"/>
        <w:rPr>
          <w:sz w:val="20"/>
          <w:szCs w:val="20"/>
        </w:rPr>
      </w:pPr>
      <w:r w:rsidRPr="00E05F60">
        <w:rPr>
          <w:sz w:val="20"/>
          <w:szCs w:val="20"/>
        </w:rPr>
        <w:t>Жогленко Н.Т. Отчет о результатах геологоразведочных работ на месторо</w:t>
      </w:r>
      <w:r w:rsidRPr="00E05F60">
        <w:rPr>
          <w:sz w:val="20"/>
          <w:szCs w:val="20"/>
        </w:rPr>
        <w:t>ж</w:t>
      </w:r>
      <w:r w:rsidRPr="00E05F60">
        <w:rPr>
          <w:sz w:val="20"/>
          <w:szCs w:val="20"/>
        </w:rPr>
        <w:t>дении кирпично-черепичных глин Гадячского завода №1 (Гадячский район Полтавской области). – Харьков, 1953, ХКГП.</w:t>
      </w:r>
    </w:p>
    <w:p w:rsidR="001110EC" w:rsidRPr="00E05F60" w:rsidRDefault="001110EC" w:rsidP="001110EC">
      <w:pPr>
        <w:numPr>
          <w:ilvl w:val="0"/>
          <w:numId w:val="1"/>
        </w:numPr>
        <w:ind w:hanging="720"/>
        <w:jc w:val="both"/>
        <w:rPr>
          <w:sz w:val="20"/>
          <w:szCs w:val="20"/>
        </w:rPr>
      </w:pPr>
      <w:r w:rsidRPr="00E05F60">
        <w:rPr>
          <w:sz w:val="20"/>
          <w:szCs w:val="20"/>
        </w:rPr>
        <w:t>Жогленко Н.Т. Дополнение к отчету о геологоразведочных работах на Сумском месторождении кирпичного сырья (завод №3). – Харьков, 1961, ХКГП.</w:t>
      </w:r>
    </w:p>
    <w:p w:rsidR="001110EC" w:rsidRPr="00E05F60" w:rsidRDefault="001110EC" w:rsidP="001110EC">
      <w:pPr>
        <w:numPr>
          <w:ilvl w:val="0"/>
          <w:numId w:val="1"/>
        </w:numPr>
        <w:ind w:hanging="720"/>
        <w:jc w:val="both"/>
        <w:rPr>
          <w:sz w:val="20"/>
          <w:szCs w:val="20"/>
        </w:rPr>
      </w:pPr>
      <w:r w:rsidRPr="00E05F60">
        <w:rPr>
          <w:sz w:val="20"/>
          <w:szCs w:val="20"/>
        </w:rPr>
        <w:t>Журавель Н.Е., Клочко П.В. Экологическое обеспечение технологических проце</w:t>
      </w:r>
      <w:r w:rsidRPr="00E05F60">
        <w:rPr>
          <w:sz w:val="20"/>
          <w:szCs w:val="20"/>
        </w:rPr>
        <w:t>с</w:t>
      </w:r>
      <w:r w:rsidRPr="00E05F60">
        <w:rPr>
          <w:sz w:val="20"/>
          <w:szCs w:val="20"/>
        </w:rPr>
        <w:t>сов поддержания пластового давления при добыче, подготовке и транспортировке углеводородного сырья на Бугревато</w:t>
      </w:r>
      <w:r w:rsidRPr="00E05F60">
        <w:rPr>
          <w:sz w:val="20"/>
          <w:szCs w:val="20"/>
        </w:rPr>
        <w:t>в</w:t>
      </w:r>
      <w:r w:rsidRPr="00E05F60">
        <w:rPr>
          <w:sz w:val="20"/>
          <w:szCs w:val="20"/>
        </w:rPr>
        <w:t>ском, Рыбальском, Артюховском, Великобубновском, Волошковском, Коржевском, Анастасьевском, Липоводолинском, Южно-Афанасьевском месторождениях НГДУ «Ахтырканефтегаз» в объеме треб</w:t>
      </w:r>
      <w:r w:rsidRPr="00E05F60">
        <w:rPr>
          <w:sz w:val="20"/>
          <w:szCs w:val="20"/>
        </w:rPr>
        <w:t>о</w:t>
      </w:r>
      <w:r w:rsidRPr="00E05F60">
        <w:rPr>
          <w:sz w:val="20"/>
          <w:szCs w:val="20"/>
        </w:rPr>
        <w:t>ваний Водного кодекса Украины. – Харьков, 2005, ООО «СВНЦ Интеллект-сервис».</w:t>
      </w:r>
    </w:p>
    <w:p w:rsidR="001110EC" w:rsidRPr="00E05F60" w:rsidRDefault="001110EC" w:rsidP="001110EC">
      <w:pPr>
        <w:numPr>
          <w:ilvl w:val="0"/>
          <w:numId w:val="1"/>
        </w:numPr>
        <w:ind w:hanging="720"/>
        <w:jc w:val="both"/>
        <w:rPr>
          <w:sz w:val="20"/>
          <w:szCs w:val="20"/>
        </w:rPr>
      </w:pPr>
      <w:r w:rsidRPr="00E05F60">
        <w:rPr>
          <w:sz w:val="20"/>
          <w:szCs w:val="20"/>
        </w:rPr>
        <w:t>Забелин В.М. Тектоника и перспективы нефтегазоносности северо-западной части южной зоны окай</w:t>
      </w:r>
      <w:r w:rsidRPr="00E05F60">
        <w:rPr>
          <w:sz w:val="20"/>
          <w:szCs w:val="20"/>
        </w:rPr>
        <w:t>м</w:t>
      </w:r>
      <w:r w:rsidRPr="00E05F60">
        <w:rPr>
          <w:sz w:val="20"/>
          <w:szCs w:val="20"/>
        </w:rPr>
        <w:t>ления центрального грабена Днепровско-Донецкой впадины (район междуречья Удай-Псел) и стадии разведки Редченковского месторождения. – К</w:t>
      </w:r>
      <w:r w:rsidRPr="00E05F60">
        <w:rPr>
          <w:sz w:val="20"/>
          <w:szCs w:val="20"/>
        </w:rPr>
        <w:t>и</w:t>
      </w:r>
      <w:r w:rsidRPr="00E05F60">
        <w:rPr>
          <w:sz w:val="20"/>
          <w:szCs w:val="20"/>
        </w:rPr>
        <w:t>ев, 1955, Геоинформ.</w:t>
      </w:r>
    </w:p>
    <w:p w:rsidR="001110EC" w:rsidRPr="00E05F60" w:rsidRDefault="001110EC" w:rsidP="001110EC">
      <w:pPr>
        <w:numPr>
          <w:ilvl w:val="0"/>
          <w:numId w:val="1"/>
        </w:numPr>
        <w:ind w:hanging="720"/>
        <w:jc w:val="both"/>
        <w:rPr>
          <w:sz w:val="20"/>
          <w:szCs w:val="20"/>
        </w:rPr>
      </w:pPr>
      <w:r w:rsidRPr="00E05F60">
        <w:rPr>
          <w:sz w:val="20"/>
          <w:szCs w:val="20"/>
        </w:rPr>
        <w:t>Загороднюк Н.И. Отчет о поисках строительных песков для гидротехнического б</w:t>
      </w:r>
      <w:r w:rsidRPr="00E05F60">
        <w:rPr>
          <w:sz w:val="20"/>
          <w:szCs w:val="20"/>
        </w:rPr>
        <w:t>е</w:t>
      </w:r>
      <w:r w:rsidRPr="00E05F60">
        <w:rPr>
          <w:sz w:val="20"/>
          <w:szCs w:val="20"/>
        </w:rPr>
        <w:t>тона в Сумской и Полтавской областях. – Харьков, 1979, ХКГП.</w:t>
      </w:r>
    </w:p>
    <w:p w:rsidR="001110EC" w:rsidRPr="00E05F60" w:rsidRDefault="001110EC" w:rsidP="001110EC">
      <w:pPr>
        <w:numPr>
          <w:ilvl w:val="0"/>
          <w:numId w:val="1"/>
        </w:numPr>
        <w:ind w:hanging="720"/>
        <w:jc w:val="both"/>
        <w:rPr>
          <w:sz w:val="20"/>
          <w:szCs w:val="20"/>
        </w:rPr>
      </w:pPr>
      <w:r w:rsidRPr="00E05F60">
        <w:rPr>
          <w:sz w:val="20"/>
          <w:szCs w:val="20"/>
        </w:rPr>
        <w:t>Загороднюк Н.И. Поиски и предварительная разведка кирпичного сырья в районе с. Дамаска Зенько</w:t>
      </w:r>
      <w:r w:rsidRPr="00E05F60">
        <w:rPr>
          <w:sz w:val="20"/>
          <w:szCs w:val="20"/>
        </w:rPr>
        <w:t>в</w:t>
      </w:r>
      <w:r w:rsidRPr="00E05F60">
        <w:rPr>
          <w:sz w:val="20"/>
          <w:szCs w:val="20"/>
        </w:rPr>
        <w:t>ского района Полтавской области. – Харьков, 1992, ХКГП.</w:t>
      </w:r>
    </w:p>
    <w:p w:rsidR="001110EC" w:rsidRPr="00E05F60" w:rsidRDefault="001110EC" w:rsidP="001110EC">
      <w:pPr>
        <w:numPr>
          <w:ilvl w:val="0"/>
          <w:numId w:val="1"/>
        </w:numPr>
        <w:ind w:hanging="720"/>
        <w:jc w:val="both"/>
        <w:rPr>
          <w:sz w:val="20"/>
          <w:szCs w:val="20"/>
        </w:rPr>
      </w:pPr>
      <w:r w:rsidRPr="00E05F60">
        <w:rPr>
          <w:sz w:val="20"/>
          <w:szCs w:val="20"/>
        </w:rPr>
        <w:t>Загороднюк Н.И. Обзор сырьевой базы промышленности строительных м</w:t>
      </w:r>
      <w:r w:rsidRPr="00E05F60">
        <w:rPr>
          <w:sz w:val="20"/>
          <w:szCs w:val="20"/>
        </w:rPr>
        <w:t>а</w:t>
      </w:r>
      <w:r w:rsidRPr="00E05F60">
        <w:rPr>
          <w:sz w:val="20"/>
          <w:szCs w:val="20"/>
        </w:rPr>
        <w:t>териалов Сумской области. – Харьков, 1993, ХКГП.</w:t>
      </w:r>
    </w:p>
    <w:p w:rsidR="001110EC" w:rsidRPr="00E05F60" w:rsidRDefault="001110EC" w:rsidP="001110EC">
      <w:pPr>
        <w:numPr>
          <w:ilvl w:val="0"/>
          <w:numId w:val="1"/>
        </w:numPr>
        <w:ind w:hanging="720"/>
        <w:jc w:val="both"/>
        <w:rPr>
          <w:sz w:val="20"/>
          <w:szCs w:val="20"/>
        </w:rPr>
      </w:pPr>
      <w:r w:rsidRPr="00E05F60">
        <w:rPr>
          <w:sz w:val="20"/>
          <w:szCs w:val="20"/>
        </w:rPr>
        <w:t>Загороднюк Н.І. Аналіз мінерально-сировинної бази неметалічних корисних коп</w:t>
      </w:r>
      <w:r w:rsidRPr="00E05F60">
        <w:rPr>
          <w:sz w:val="20"/>
          <w:szCs w:val="20"/>
        </w:rPr>
        <w:t>а</w:t>
      </w:r>
      <w:r w:rsidRPr="00E05F60">
        <w:rPr>
          <w:sz w:val="20"/>
          <w:szCs w:val="20"/>
        </w:rPr>
        <w:t>лин на території Полтавської області. – Харків, 2006,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Загороднюк Н.И., Мецлер Э.А. Отчет по поискам строительных песков в Недригайловском, Роме</w:t>
      </w:r>
      <w:r w:rsidRPr="00E05F60">
        <w:rPr>
          <w:sz w:val="20"/>
          <w:szCs w:val="20"/>
        </w:rPr>
        <w:t>н</w:t>
      </w:r>
      <w:r w:rsidRPr="00E05F60">
        <w:rPr>
          <w:sz w:val="20"/>
          <w:szCs w:val="20"/>
        </w:rPr>
        <w:t>ском, Липоводолинском районах Сумской области. – Харьков, 1984, ХКГП.</w:t>
      </w:r>
    </w:p>
    <w:p w:rsidR="001110EC" w:rsidRPr="00E05F60" w:rsidRDefault="001110EC" w:rsidP="001110EC">
      <w:pPr>
        <w:numPr>
          <w:ilvl w:val="0"/>
          <w:numId w:val="1"/>
        </w:numPr>
        <w:ind w:hanging="720"/>
        <w:jc w:val="both"/>
        <w:rPr>
          <w:sz w:val="20"/>
          <w:szCs w:val="20"/>
        </w:rPr>
      </w:pPr>
      <w:r w:rsidRPr="00E05F60">
        <w:rPr>
          <w:sz w:val="20"/>
          <w:szCs w:val="20"/>
        </w:rPr>
        <w:t>Заец П.З., Яковлева А.А. Отчет о работах на Судиевской площади, выполненных сейсморазведочной партией 35/79 в 1979-81 гг. (Полтавский и Новосанжарский районы Полтавской области). – Россоше</w:t>
      </w:r>
      <w:r w:rsidRPr="00E05F60">
        <w:rPr>
          <w:sz w:val="20"/>
          <w:szCs w:val="20"/>
        </w:rPr>
        <w:t>н</w:t>
      </w:r>
      <w:r w:rsidRPr="00E05F60">
        <w:rPr>
          <w:sz w:val="20"/>
          <w:szCs w:val="20"/>
        </w:rPr>
        <w:t>цы, 1981, Геоинформ.</w:t>
      </w:r>
    </w:p>
    <w:p w:rsidR="001110EC" w:rsidRPr="00E05F60" w:rsidRDefault="001110EC" w:rsidP="001110EC">
      <w:pPr>
        <w:numPr>
          <w:ilvl w:val="0"/>
          <w:numId w:val="1"/>
        </w:numPr>
        <w:ind w:hanging="720"/>
        <w:jc w:val="both"/>
        <w:rPr>
          <w:sz w:val="20"/>
          <w:szCs w:val="20"/>
        </w:rPr>
      </w:pPr>
      <w:r w:rsidRPr="00E05F60">
        <w:rPr>
          <w:sz w:val="20"/>
          <w:szCs w:val="20"/>
        </w:rPr>
        <w:t>Зайченко В.М. Предварительная и детальная разведка Стасивского мест</w:t>
      </w:r>
      <w:r w:rsidRPr="00E05F60">
        <w:rPr>
          <w:sz w:val="20"/>
          <w:szCs w:val="20"/>
        </w:rPr>
        <w:t>о</w:t>
      </w:r>
      <w:r w:rsidRPr="00E05F60">
        <w:rPr>
          <w:sz w:val="20"/>
          <w:szCs w:val="20"/>
        </w:rPr>
        <w:t>рождения кирпичного сырья в Диканьском районе Полтавской области. – Харьков, 1993, ХКГП.</w:t>
      </w:r>
    </w:p>
    <w:p w:rsidR="001110EC" w:rsidRPr="00E05F60" w:rsidRDefault="001110EC" w:rsidP="001110EC">
      <w:pPr>
        <w:numPr>
          <w:ilvl w:val="0"/>
          <w:numId w:val="1"/>
        </w:numPr>
        <w:ind w:hanging="720"/>
        <w:jc w:val="both"/>
        <w:rPr>
          <w:sz w:val="20"/>
          <w:szCs w:val="20"/>
        </w:rPr>
      </w:pPr>
      <w:r w:rsidRPr="00E05F60">
        <w:rPr>
          <w:sz w:val="20"/>
          <w:szCs w:val="20"/>
        </w:rPr>
        <w:t>Зайченко Д.В. Доразведка Божковского месторождения кирпичного сырья Полта</w:t>
      </w:r>
      <w:r w:rsidRPr="00E05F60">
        <w:rPr>
          <w:sz w:val="20"/>
          <w:szCs w:val="20"/>
        </w:rPr>
        <w:t>в</w:t>
      </w:r>
      <w:r w:rsidRPr="00E05F60">
        <w:rPr>
          <w:sz w:val="20"/>
          <w:szCs w:val="20"/>
        </w:rPr>
        <w:t>ской области. – Харьков, 1995, ХКГП.</w:t>
      </w:r>
    </w:p>
    <w:p w:rsidR="001110EC" w:rsidRPr="00E05F60" w:rsidRDefault="001110EC" w:rsidP="001110EC">
      <w:pPr>
        <w:numPr>
          <w:ilvl w:val="0"/>
          <w:numId w:val="1"/>
        </w:numPr>
        <w:ind w:hanging="720"/>
        <w:jc w:val="both"/>
        <w:rPr>
          <w:sz w:val="20"/>
          <w:szCs w:val="20"/>
        </w:rPr>
      </w:pPr>
      <w:r w:rsidRPr="00E05F60">
        <w:rPr>
          <w:sz w:val="20"/>
          <w:szCs w:val="20"/>
        </w:rPr>
        <w:t>Звіт про стан навколишнього природного середовища в Полтавській області у 2006 році. – Полтава, 2007. – 109 с.</w:t>
      </w:r>
    </w:p>
    <w:p w:rsidR="001110EC" w:rsidRPr="00E05F60" w:rsidRDefault="001110EC" w:rsidP="001110EC">
      <w:pPr>
        <w:numPr>
          <w:ilvl w:val="0"/>
          <w:numId w:val="1"/>
        </w:numPr>
        <w:ind w:hanging="720"/>
        <w:jc w:val="both"/>
        <w:rPr>
          <w:sz w:val="20"/>
          <w:szCs w:val="20"/>
        </w:rPr>
      </w:pPr>
      <w:r w:rsidRPr="00E05F60">
        <w:rPr>
          <w:sz w:val="20"/>
          <w:szCs w:val="20"/>
        </w:rPr>
        <w:t>Злобина Т.Г., Грицай Е.Т., Кишлалянц С.Л. Геологическое строение междуречья Ворсклы и Псла (Геологический отчет структурно-картировочной партии №1). – Полтава, 1954, Полтаванефтегазразве</w:t>
      </w:r>
      <w:r w:rsidRPr="00E05F60">
        <w:rPr>
          <w:sz w:val="20"/>
          <w:szCs w:val="20"/>
        </w:rPr>
        <w:t>д</w:t>
      </w:r>
      <w:r w:rsidRPr="00E05F60">
        <w:rPr>
          <w:sz w:val="20"/>
          <w:szCs w:val="20"/>
        </w:rPr>
        <w:t>ка.</w:t>
      </w:r>
    </w:p>
    <w:p w:rsidR="001110EC" w:rsidRPr="00E05F60" w:rsidRDefault="001110EC" w:rsidP="001110EC">
      <w:pPr>
        <w:numPr>
          <w:ilvl w:val="0"/>
          <w:numId w:val="1"/>
        </w:numPr>
        <w:ind w:hanging="720"/>
        <w:jc w:val="both"/>
        <w:rPr>
          <w:sz w:val="20"/>
          <w:szCs w:val="20"/>
        </w:rPr>
      </w:pPr>
      <w:r w:rsidRPr="00E05F60">
        <w:rPr>
          <w:sz w:val="20"/>
          <w:szCs w:val="20"/>
        </w:rPr>
        <w:t>Иванова И.П. и др. Отчет о работах опытно-методической сейсморазведочной партии №134/65 (Нов</w:t>
      </w:r>
      <w:r w:rsidRPr="00E05F60">
        <w:rPr>
          <w:sz w:val="20"/>
          <w:szCs w:val="20"/>
        </w:rPr>
        <w:t>о</w:t>
      </w:r>
      <w:r w:rsidRPr="00E05F60">
        <w:rPr>
          <w:sz w:val="20"/>
          <w:szCs w:val="20"/>
        </w:rPr>
        <w:t>санжарский, Полтавский и Карловский районы Полтавской области). – Киев, 1966, Укргеофизика.</w:t>
      </w:r>
    </w:p>
    <w:p w:rsidR="001110EC" w:rsidRPr="00E05F60" w:rsidRDefault="001110EC" w:rsidP="001110EC">
      <w:pPr>
        <w:numPr>
          <w:ilvl w:val="0"/>
          <w:numId w:val="1"/>
        </w:numPr>
        <w:ind w:hanging="720"/>
        <w:jc w:val="both"/>
        <w:rPr>
          <w:sz w:val="20"/>
          <w:szCs w:val="20"/>
        </w:rPr>
      </w:pPr>
      <w:r w:rsidRPr="00E05F60">
        <w:rPr>
          <w:sz w:val="20"/>
          <w:szCs w:val="20"/>
        </w:rPr>
        <w:t>Ивашко С.В., Лобчук З.И. Отчет о работах на Северо-Рыбальской и Котелевской площадях, выполне</w:t>
      </w:r>
      <w:r w:rsidRPr="00E05F60">
        <w:rPr>
          <w:sz w:val="20"/>
          <w:szCs w:val="20"/>
        </w:rPr>
        <w:t>н</w:t>
      </w:r>
      <w:r w:rsidRPr="00E05F60">
        <w:rPr>
          <w:sz w:val="20"/>
          <w:szCs w:val="20"/>
        </w:rPr>
        <w:t>ных сейсморазведочными партиями 34/76 и 28/76 в 1976-77 гг. (Ахтырский и Великописаревский ра</w:t>
      </w:r>
      <w:r w:rsidRPr="00E05F60">
        <w:rPr>
          <w:sz w:val="20"/>
          <w:szCs w:val="20"/>
        </w:rPr>
        <w:t>й</w:t>
      </w:r>
      <w:r w:rsidRPr="00E05F60">
        <w:rPr>
          <w:sz w:val="20"/>
          <w:szCs w:val="20"/>
        </w:rPr>
        <w:t>оны Сумской области, Краснокутский район Харьковской области, Котелевский район Полтавской о</w:t>
      </w:r>
      <w:r w:rsidRPr="00E05F60">
        <w:rPr>
          <w:sz w:val="20"/>
          <w:szCs w:val="20"/>
        </w:rPr>
        <w:t>б</w:t>
      </w:r>
      <w:r w:rsidRPr="00E05F60">
        <w:rPr>
          <w:sz w:val="20"/>
          <w:szCs w:val="20"/>
        </w:rPr>
        <w:t>ласти). – Россошенцы, 1977, Геоинформ.</w:t>
      </w:r>
    </w:p>
    <w:p w:rsidR="001110EC" w:rsidRPr="00E05F60" w:rsidRDefault="001110EC" w:rsidP="001110EC">
      <w:pPr>
        <w:numPr>
          <w:ilvl w:val="0"/>
          <w:numId w:val="1"/>
        </w:numPr>
        <w:ind w:hanging="720"/>
        <w:jc w:val="both"/>
        <w:rPr>
          <w:sz w:val="20"/>
          <w:szCs w:val="20"/>
        </w:rPr>
      </w:pPr>
      <w:r w:rsidRPr="00E05F60">
        <w:rPr>
          <w:sz w:val="20"/>
          <w:szCs w:val="20"/>
        </w:rPr>
        <w:t>Ивашко С.В., Фурсова Л.Н. Отчет о работах на Украинской и Журавинской площ</w:t>
      </w:r>
      <w:r w:rsidRPr="00E05F60">
        <w:rPr>
          <w:sz w:val="20"/>
          <w:szCs w:val="20"/>
        </w:rPr>
        <w:t>а</w:t>
      </w:r>
      <w:r w:rsidRPr="00E05F60">
        <w:rPr>
          <w:sz w:val="20"/>
          <w:szCs w:val="20"/>
        </w:rPr>
        <w:t>дях, выполненных сейсморазведочными партиями 28/78 и 34/78 в 1978-79 гг. (Ахтырский и Лебединский районы Су</w:t>
      </w:r>
      <w:r w:rsidRPr="00E05F60">
        <w:rPr>
          <w:sz w:val="20"/>
          <w:szCs w:val="20"/>
        </w:rPr>
        <w:t>м</w:t>
      </w:r>
      <w:r w:rsidRPr="00E05F60">
        <w:rPr>
          <w:sz w:val="20"/>
          <w:szCs w:val="20"/>
        </w:rPr>
        <w:t>ской области, Краснокутский район Харьковской области, Котелевский и Зенькивский районы Полтавской области). – Россоше</w:t>
      </w:r>
      <w:r w:rsidRPr="00E05F60">
        <w:rPr>
          <w:sz w:val="20"/>
          <w:szCs w:val="20"/>
        </w:rPr>
        <w:t>н</w:t>
      </w:r>
      <w:r w:rsidRPr="00E05F60">
        <w:rPr>
          <w:sz w:val="20"/>
          <w:szCs w:val="20"/>
        </w:rPr>
        <w:t>цы, 1979, Геоинформ.</w:t>
      </w:r>
    </w:p>
    <w:p w:rsidR="001110EC" w:rsidRPr="00E05F60" w:rsidRDefault="001110EC" w:rsidP="001110EC">
      <w:pPr>
        <w:numPr>
          <w:ilvl w:val="0"/>
          <w:numId w:val="1"/>
        </w:numPr>
        <w:ind w:hanging="720"/>
        <w:jc w:val="both"/>
        <w:rPr>
          <w:sz w:val="20"/>
          <w:szCs w:val="20"/>
        </w:rPr>
      </w:pPr>
      <w:r w:rsidRPr="00E05F60">
        <w:rPr>
          <w:sz w:val="20"/>
          <w:szCs w:val="20"/>
        </w:rPr>
        <w:t>Ивашко С.В., Фурсова Л.Н. Отчет о работах на Рублевской площади, выполненных сейсморазведо</w:t>
      </w:r>
      <w:r w:rsidRPr="00E05F60">
        <w:rPr>
          <w:sz w:val="20"/>
          <w:szCs w:val="20"/>
        </w:rPr>
        <w:t>ч</w:t>
      </w:r>
      <w:r w:rsidRPr="00E05F60">
        <w:rPr>
          <w:sz w:val="20"/>
          <w:szCs w:val="20"/>
        </w:rPr>
        <w:t>ной партией 34/79 в 1979-80 гг. (Котелевский и Зенькивский районы Полтавской области и Ахтырский район Сумской области). – Ро</w:t>
      </w:r>
      <w:r w:rsidRPr="00E05F60">
        <w:rPr>
          <w:sz w:val="20"/>
          <w:szCs w:val="20"/>
        </w:rPr>
        <w:t>с</w:t>
      </w:r>
      <w:r w:rsidRPr="00E05F60">
        <w:rPr>
          <w:sz w:val="20"/>
          <w:szCs w:val="20"/>
        </w:rPr>
        <w:t>сошенцы, 1980, Геоинформ.</w:t>
      </w:r>
    </w:p>
    <w:p w:rsidR="001110EC" w:rsidRPr="00E05F60" w:rsidRDefault="001110EC" w:rsidP="001110EC">
      <w:pPr>
        <w:numPr>
          <w:ilvl w:val="0"/>
          <w:numId w:val="1"/>
        </w:numPr>
        <w:ind w:hanging="720"/>
        <w:jc w:val="both"/>
        <w:rPr>
          <w:sz w:val="20"/>
          <w:szCs w:val="20"/>
        </w:rPr>
      </w:pPr>
      <w:r w:rsidRPr="00E05F60">
        <w:rPr>
          <w:sz w:val="20"/>
          <w:szCs w:val="20"/>
        </w:rPr>
        <w:t>Игитов Ш.Б. Отчет о детальных поисках подземных вод для централизованного в</w:t>
      </w:r>
      <w:r w:rsidRPr="00E05F60">
        <w:rPr>
          <w:sz w:val="20"/>
          <w:szCs w:val="20"/>
        </w:rPr>
        <w:t>о</w:t>
      </w:r>
      <w:r w:rsidRPr="00E05F60">
        <w:rPr>
          <w:sz w:val="20"/>
          <w:szCs w:val="20"/>
        </w:rPr>
        <w:t>доснабжения пгт. Машевка Полтавской области. – Киев, 1993, Геоинформ.</w:t>
      </w:r>
    </w:p>
    <w:p w:rsidR="001110EC" w:rsidRPr="00E05F60" w:rsidRDefault="001110EC" w:rsidP="001110EC">
      <w:pPr>
        <w:numPr>
          <w:ilvl w:val="0"/>
          <w:numId w:val="1"/>
        </w:numPr>
        <w:ind w:hanging="720"/>
        <w:jc w:val="both"/>
        <w:rPr>
          <w:sz w:val="20"/>
          <w:szCs w:val="20"/>
        </w:rPr>
      </w:pPr>
      <w:r w:rsidRPr="00E05F60">
        <w:rPr>
          <w:sz w:val="20"/>
          <w:szCs w:val="20"/>
        </w:rPr>
        <w:t>Ильинская Е.А. Отчет о геологоразведочных работах на Щемиловском месторожд</w:t>
      </w:r>
      <w:r w:rsidRPr="00E05F60">
        <w:rPr>
          <w:sz w:val="20"/>
          <w:szCs w:val="20"/>
        </w:rPr>
        <w:t>е</w:t>
      </w:r>
      <w:r w:rsidRPr="00E05F60">
        <w:rPr>
          <w:sz w:val="20"/>
          <w:szCs w:val="20"/>
        </w:rPr>
        <w:t>нии кирпично-черепичных глин (Полтавская обл., УССР). – Киев, 1950,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Ильницкий И.Т. Отчет о работах тематической партии 45/18 по обобщению и пер</w:t>
      </w:r>
      <w:r w:rsidRPr="00E05F60">
        <w:rPr>
          <w:sz w:val="20"/>
          <w:szCs w:val="20"/>
        </w:rPr>
        <w:t>е</w:t>
      </w:r>
      <w:r w:rsidRPr="00E05F60">
        <w:rPr>
          <w:sz w:val="20"/>
          <w:szCs w:val="20"/>
        </w:rPr>
        <w:t>смотру геолого-геофизических материалов на разведочных площадях юго-восточной части ДДВ. – Россошенцы, 1980, Геоинформ.</w:t>
      </w:r>
    </w:p>
    <w:p w:rsidR="001110EC" w:rsidRPr="00E05F60" w:rsidRDefault="001110EC" w:rsidP="001110EC">
      <w:pPr>
        <w:numPr>
          <w:ilvl w:val="0"/>
          <w:numId w:val="1"/>
        </w:numPr>
        <w:ind w:hanging="720"/>
        <w:jc w:val="both"/>
        <w:rPr>
          <w:sz w:val="20"/>
          <w:szCs w:val="20"/>
        </w:rPr>
      </w:pPr>
      <w:r w:rsidRPr="00E05F60">
        <w:rPr>
          <w:sz w:val="20"/>
          <w:szCs w:val="20"/>
        </w:rPr>
        <w:t>Инжеватова О.К., Марков П.К. Геологическое строение Восточно-Полтавской пл</w:t>
      </w:r>
      <w:r w:rsidRPr="00E05F60">
        <w:rPr>
          <w:sz w:val="20"/>
          <w:szCs w:val="20"/>
        </w:rPr>
        <w:t>о</w:t>
      </w:r>
      <w:r w:rsidRPr="00E05F60">
        <w:rPr>
          <w:sz w:val="20"/>
          <w:szCs w:val="20"/>
        </w:rPr>
        <w:t>щади по данным структурно-поискового бурения. – Полтава, 1961,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Калиниченко А.Н., Розов В.И. Отчет о работах Сумской магнитометрической па</w:t>
      </w:r>
      <w:r w:rsidRPr="00E05F60">
        <w:rPr>
          <w:sz w:val="20"/>
          <w:szCs w:val="20"/>
        </w:rPr>
        <w:t>р</w:t>
      </w:r>
      <w:r w:rsidRPr="00E05F60">
        <w:rPr>
          <w:sz w:val="20"/>
          <w:szCs w:val="20"/>
        </w:rPr>
        <w:t>тии 22/57 в Сумской области. – Киев, 1957, Геоинформ.</w:t>
      </w:r>
    </w:p>
    <w:p w:rsidR="001110EC" w:rsidRPr="00E05F60" w:rsidRDefault="001110EC" w:rsidP="001110EC">
      <w:pPr>
        <w:numPr>
          <w:ilvl w:val="0"/>
          <w:numId w:val="1"/>
        </w:numPr>
        <w:ind w:hanging="720"/>
        <w:jc w:val="both"/>
        <w:rPr>
          <w:sz w:val="20"/>
          <w:szCs w:val="20"/>
        </w:rPr>
      </w:pPr>
      <w:r w:rsidRPr="00E05F60">
        <w:rPr>
          <w:sz w:val="20"/>
          <w:szCs w:val="20"/>
        </w:rPr>
        <w:t>Канский Н.Е. Отчет о геологоразведочных работах на Щемиловском месторожд</w:t>
      </w:r>
      <w:r w:rsidRPr="00E05F60">
        <w:rPr>
          <w:sz w:val="20"/>
          <w:szCs w:val="20"/>
        </w:rPr>
        <w:t>е</w:t>
      </w:r>
      <w:r w:rsidRPr="00E05F60">
        <w:rPr>
          <w:sz w:val="20"/>
          <w:szCs w:val="20"/>
        </w:rPr>
        <w:t>нии кирпичных глин (кирпич полусухого прессования) в Полтавской области УССР. – Киев, 1953, Геоинформ.</w:t>
      </w:r>
    </w:p>
    <w:p w:rsidR="001110EC" w:rsidRPr="00E05F60" w:rsidRDefault="001110EC" w:rsidP="001110EC">
      <w:pPr>
        <w:numPr>
          <w:ilvl w:val="0"/>
          <w:numId w:val="1"/>
        </w:numPr>
        <w:ind w:hanging="720"/>
        <w:jc w:val="both"/>
        <w:rPr>
          <w:sz w:val="20"/>
          <w:szCs w:val="20"/>
        </w:rPr>
      </w:pPr>
      <w:r w:rsidRPr="00E05F60">
        <w:rPr>
          <w:sz w:val="20"/>
          <w:szCs w:val="20"/>
        </w:rPr>
        <w:t>Каплан Л.С. Геологический отчет о рекогносцировочно-поисковых работах на фо</w:t>
      </w:r>
      <w:r w:rsidRPr="00E05F60">
        <w:rPr>
          <w:sz w:val="20"/>
          <w:szCs w:val="20"/>
        </w:rPr>
        <w:t>р</w:t>
      </w:r>
      <w:r w:rsidRPr="00E05F60">
        <w:rPr>
          <w:sz w:val="20"/>
          <w:szCs w:val="20"/>
        </w:rPr>
        <w:t>мовочные пески в Харьковском экономическом районе. – Харьков,1963, ХКГП.</w:t>
      </w:r>
    </w:p>
    <w:p w:rsidR="001110EC" w:rsidRPr="00421D86" w:rsidRDefault="001110EC" w:rsidP="001110EC">
      <w:pPr>
        <w:numPr>
          <w:ilvl w:val="0"/>
          <w:numId w:val="1"/>
        </w:numPr>
        <w:ind w:hanging="720"/>
        <w:jc w:val="both"/>
        <w:rPr>
          <w:sz w:val="20"/>
          <w:szCs w:val="20"/>
        </w:rPr>
      </w:pPr>
      <w:r w:rsidRPr="00E05F60">
        <w:rPr>
          <w:sz w:val="20"/>
          <w:szCs w:val="20"/>
        </w:rPr>
        <w:t>Каплун З.С. Отчет о работах Сумской гравиметровой партии №24/52 в Сумской области. – Киев, 1953, Геоинформ.</w:t>
      </w:r>
    </w:p>
    <w:p w:rsidR="001110EC" w:rsidRPr="00421D86" w:rsidRDefault="001110EC" w:rsidP="001110EC">
      <w:pPr>
        <w:numPr>
          <w:ilvl w:val="0"/>
          <w:numId w:val="1"/>
        </w:numPr>
        <w:ind w:hanging="720"/>
        <w:jc w:val="both"/>
        <w:rPr>
          <w:sz w:val="20"/>
          <w:szCs w:val="20"/>
        </w:rPr>
      </w:pPr>
      <w:r w:rsidRPr="00E05F60">
        <w:rPr>
          <w:sz w:val="20"/>
          <w:szCs w:val="20"/>
        </w:rPr>
        <w:t>Каплун З.С., Соломашенко В.З. Отчет о работах Андреевской сейсмической партии №4/57. – Полтава, 1958, Полтаванефтегазразведка.</w:t>
      </w:r>
    </w:p>
    <w:p w:rsidR="001110EC" w:rsidRPr="00421D86" w:rsidRDefault="001110EC" w:rsidP="001110EC">
      <w:pPr>
        <w:numPr>
          <w:ilvl w:val="0"/>
          <w:numId w:val="1"/>
        </w:numPr>
        <w:ind w:hanging="720"/>
        <w:jc w:val="both"/>
        <w:rPr>
          <w:sz w:val="20"/>
          <w:szCs w:val="20"/>
        </w:rPr>
      </w:pPr>
      <w:r w:rsidRPr="00E05F60">
        <w:rPr>
          <w:sz w:val="20"/>
          <w:szCs w:val="20"/>
        </w:rPr>
        <w:t xml:space="preserve">Киршенбаум М.А. Отчет о результатах гравиметрических работ в районе Санжарской группы соляных штоков. </w:t>
      </w:r>
      <w:r w:rsidRPr="00E05F60">
        <w:rPr>
          <w:sz w:val="20"/>
          <w:szCs w:val="20"/>
          <w:lang w:val="uk-UA"/>
        </w:rPr>
        <w:t xml:space="preserve">- </w:t>
      </w:r>
      <w:r w:rsidRPr="00E05F60">
        <w:rPr>
          <w:sz w:val="20"/>
          <w:szCs w:val="20"/>
        </w:rPr>
        <w:t>Киев, 1975, Геои</w:t>
      </w:r>
      <w:r w:rsidRPr="00E05F60">
        <w:rPr>
          <w:sz w:val="20"/>
          <w:szCs w:val="20"/>
        </w:rPr>
        <w:t>н</w:t>
      </w:r>
      <w:r w:rsidRPr="00E05F60">
        <w:rPr>
          <w:sz w:val="20"/>
          <w:szCs w:val="20"/>
        </w:rPr>
        <w:t>форм.</w:t>
      </w:r>
    </w:p>
    <w:p w:rsidR="001110EC" w:rsidRPr="006B64AF" w:rsidRDefault="001110EC" w:rsidP="001110EC">
      <w:pPr>
        <w:numPr>
          <w:ilvl w:val="0"/>
          <w:numId w:val="1"/>
        </w:numPr>
        <w:ind w:hanging="720"/>
        <w:jc w:val="both"/>
        <w:rPr>
          <w:sz w:val="20"/>
          <w:szCs w:val="20"/>
        </w:rPr>
      </w:pPr>
      <w:r w:rsidRPr="00E05F60">
        <w:rPr>
          <w:sz w:val="20"/>
          <w:szCs w:val="20"/>
        </w:rPr>
        <w:t>Киршенбаум М.А. Результаты гравиметрической съемки масштаба 1:10 000 с целью прогнозиров</w:t>
      </w:r>
      <w:r w:rsidRPr="00E05F60">
        <w:rPr>
          <w:sz w:val="20"/>
          <w:szCs w:val="20"/>
        </w:rPr>
        <w:t>а</w:t>
      </w:r>
      <w:r w:rsidRPr="00E05F60">
        <w:rPr>
          <w:sz w:val="20"/>
          <w:szCs w:val="20"/>
        </w:rPr>
        <w:t xml:space="preserve">ния геологического разреза и выделения участков перспективных на поиски структур на Рудневско-Новогригоровской площади. - </w:t>
      </w:r>
      <w:r w:rsidRPr="00E05F60">
        <w:rPr>
          <w:sz w:val="20"/>
          <w:szCs w:val="20"/>
          <w:lang w:val="uk-UA"/>
        </w:rPr>
        <w:t>Днепропе</w:t>
      </w:r>
      <w:r w:rsidRPr="00E05F60">
        <w:rPr>
          <w:sz w:val="20"/>
          <w:szCs w:val="20"/>
          <w:lang w:val="uk-UA"/>
        </w:rPr>
        <w:t>т</w:t>
      </w:r>
      <w:r w:rsidRPr="00E05F60">
        <w:rPr>
          <w:sz w:val="20"/>
          <w:szCs w:val="20"/>
          <w:lang w:val="uk-UA"/>
        </w:rPr>
        <w:t>ровск,</w:t>
      </w:r>
      <w:r w:rsidRPr="00E05F60">
        <w:rPr>
          <w:sz w:val="20"/>
          <w:szCs w:val="20"/>
        </w:rPr>
        <w:t xml:space="preserve"> 1985-1987.</w:t>
      </w:r>
    </w:p>
    <w:p w:rsidR="001110EC" w:rsidRPr="00E05F60" w:rsidRDefault="001110EC" w:rsidP="001110EC">
      <w:pPr>
        <w:numPr>
          <w:ilvl w:val="0"/>
          <w:numId w:val="1"/>
        </w:numPr>
        <w:ind w:hanging="720"/>
        <w:jc w:val="both"/>
        <w:rPr>
          <w:sz w:val="20"/>
          <w:szCs w:val="20"/>
        </w:rPr>
      </w:pPr>
      <w:r w:rsidRPr="00E05F60">
        <w:rPr>
          <w:sz w:val="20"/>
          <w:szCs w:val="20"/>
        </w:rPr>
        <w:t>Килишевский И.Б. Отчет о детальной разведке суглинков и песков у г. Зеньков. – Киев, 1955,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Кияшко Л.Е., Лысынчук В.М., Воронов П.В. Отчет о работах Зеньковской сейсм</w:t>
      </w:r>
      <w:r w:rsidRPr="00E05F60">
        <w:rPr>
          <w:sz w:val="20"/>
          <w:szCs w:val="20"/>
        </w:rPr>
        <w:t>о</w:t>
      </w:r>
      <w:r w:rsidRPr="00E05F60">
        <w:rPr>
          <w:sz w:val="20"/>
          <w:szCs w:val="20"/>
        </w:rPr>
        <w:t>разведочной партии 8/64. – Киев, 1964, Геоинформ.</w:t>
      </w:r>
    </w:p>
    <w:p w:rsidR="001110EC" w:rsidRPr="00E05F60" w:rsidRDefault="001110EC" w:rsidP="001110EC">
      <w:pPr>
        <w:numPr>
          <w:ilvl w:val="0"/>
          <w:numId w:val="1"/>
        </w:numPr>
        <w:ind w:hanging="720"/>
        <w:jc w:val="both"/>
        <w:rPr>
          <w:sz w:val="20"/>
          <w:szCs w:val="20"/>
        </w:rPr>
      </w:pPr>
      <w:r w:rsidRPr="00E05F60">
        <w:rPr>
          <w:sz w:val="20"/>
          <w:szCs w:val="20"/>
        </w:rPr>
        <w:t>Кияшко Л.Е., Митягин Ю.А. Отчет о работах Березовской сейсморазведочной па</w:t>
      </w:r>
      <w:r w:rsidRPr="00E05F60">
        <w:rPr>
          <w:sz w:val="20"/>
          <w:szCs w:val="20"/>
        </w:rPr>
        <w:t>р</w:t>
      </w:r>
      <w:r w:rsidRPr="00E05F60">
        <w:rPr>
          <w:sz w:val="20"/>
          <w:szCs w:val="20"/>
        </w:rPr>
        <w:t>тии 2/62. – Киев, 1962, Геоинформ.</w:t>
      </w:r>
    </w:p>
    <w:p w:rsidR="001110EC" w:rsidRPr="00E05F60" w:rsidRDefault="001110EC" w:rsidP="001110EC">
      <w:pPr>
        <w:numPr>
          <w:ilvl w:val="0"/>
          <w:numId w:val="1"/>
        </w:numPr>
        <w:ind w:hanging="720"/>
        <w:jc w:val="both"/>
        <w:rPr>
          <w:sz w:val="20"/>
          <w:szCs w:val="20"/>
        </w:rPr>
      </w:pPr>
      <w:r w:rsidRPr="00E05F60">
        <w:rPr>
          <w:sz w:val="20"/>
          <w:szCs w:val="20"/>
        </w:rPr>
        <w:t>Кметь А.Л., Лозовая Л.А., Марков Л.Д. Отчет о работах Лебединской сейсморазв</w:t>
      </w:r>
      <w:r w:rsidRPr="00E05F60">
        <w:rPr>
          <w:sz w:val="20"/>
          <w:szCs w:val="20"/>
        </w:rPr>
        <w:t>е</w:t>
      </w:r>
      <w:r w:rsidRPr="00E05F60">
        <w:rPr>
          <w:sz w:val="20"/>
          <w:szCs w:val="20"/>
        </w:rPr>
        <w:t>дочной партии 6/60. – Киев, 1960, Геоинформ.</w:t>
      </w:r>
    </w:p>
    <w:p w:rsidR="001110EC" w:rsidRPr="00E05F60" w:rsidRDefault="001110EC" w:rsidP="001110EC">
      <w:pPr>
        <w:numPr>
          <w:ilvl w:val="0"/>
          <w:numId w:val="1"/>
        </w:numPr>
        <w:ind w:hanging="720"/>
        <w:jc w:val="both"/>
        <w:rPr>
          <w:sz w:val="20"/>
          <w:szCs w:val="20"/>
        </w:rPr>
      </w:pPr>
      <w:r w:rsidRPr="00E05F60">
        <w:rPr>
          <w:sz w:val="20"/>
          <w:szCs w:val="20"/>
        </w:rPr>
        <w:t>Ковтун Я.П., Шмидт Н.Г., Островский М.И. Отчет о результатах комплексных геофизических исслед</w:t>
      </w:r>
      <w:r w:rsidRPr="00E05F60">
        <w:rPr>
          <w:sz w:val="20"/>
          <w:szCs w:val="20"/>
        </w:rPr>
        <w:t>о</w:t>
      </w:r>
      <w:r w:rsidRPr="00E05F60">
        <w:rPr>
          <w:sz w:val="20"/>
          <w:szCs w:val="20"/>
        </w:rPr>
        <w:t>ваний Курского бассейна. – Киев, 1954, Геоинформ.</w:t>
      </w:r>
    </w:p>
    <w:p w:rsidR="001110EC" w:rsidRPr="00E05F60" w:rsidRDefault="001110EC" w:rsidP="001110EC">
      <w:pPr>
        <w:numPr>
          <w:ilvl w:val="0"/>
          <w:numId w:val="1"/>
        </w:numPr>
        <w:ind w:hanging="720"/>
        <w:jc w:val="both"/>
        <w:rPr>
          <w:sz w:val="20"/>
          <w:szCs w:val="20"/>
        </w:rPr>
      </w:pPr>
      <w:r w:rsidRPr="00E05F60">
        <w:rPr>
          <w:sz w:val="20"/>
          <w:szCs w:val="20"/>
        </w:rPr>
        <w:lastRenderedPageBreak/>
        <w:t>Ковтуненко В.А. Отчет о поисках кирпичного сырья в Диканьском, Мирг</w:t>
      </w:r>
      <w:r w:rsidRPr="00E05F60">
        <w:rPr>
          <w:sz w:val="20"/>
          <w:szCs w:val="20"/>
        </w:rPr>
        <w:t>о</w:t>
      </w:r>
      <w:r w:rsidRPr="00E05F60">
        <w:rPr>
          <w:sz w:val="20"/>
          <w:szCs w:val="20"/>
        </w:rPr>
        <w:t>родском и Кобелякском районах Полтавской области. – Харьков, 1977, ХКГП.</w:t>
      </w:r>
    </w:p>
    <w:p w:rsidR="001110EC" w:rsidRPr="00E05F60" w:rsidRDefault="001110EC" w:rsidP="001110EC">
      <w:pPr>
        <w:numPr>
          <w:ilvl w:val="0"/>
          <w:numId w:val="1"/>
        </w:numPr>
        <w:ind w:hanging="720"/>
        <w:jc w:val="both"/>
        <w:rPr>
          <w:sz w:val="20"/>
          <w:szCs w:val="20"/>
        </w:rPr>
      </w:pPr>
      <w:r w:rsidRPr="00E05F60">
        <w:rPr>
          <w:sz w:val="20"/>
          <w:szCs w:val="20"/>
        </w:rPr>
        <w:t>Козинцева Т.К., Александров В.С. Геологическое строение Ахтырской пл</w:t>
      </w:r>
      <w:r w:rsidRPr="00E05F60">
        <w:rPr>
          <w:sz w:val="20"/>
          <w:szCs w:val="20"/>
        </w:rPr>
        <w:t>о</w:t>
      </w:r>
      <w:r w:rsidRPr="00E05F60">
        <w:rPr>
          <w:sz w:val="20"/>
          <w:szCs w:val="20"/>
        </w:rPr>
        <w:t>щади (геологический отчет о результатах структурно-поискового бурения на Ахтырской площади). – Полтава, 1965, Полтаванефт</w:t>
      </w:r>
      <w:r w:rsidRPr="00E05F60">
        <w:rPr>
          <w:sz w:val="20"/>
          <w:szCs w:val="20"/>
        </w:rPr>
        <w:t>е</w:t>
      </w:r>
      <w:r w:rsidRPr="00E05F60">
        <w:rPr>
          <w:sz w:val="20"/>
          <w:szCs w:val="20"/>
        </w:rPr>
        <w:t>газразведка.</w:t>
      </w:r>
    </w:p>
    <w:p w:rsidR="001110EC" w:rsidRPr="00E05F60" w:rsidRDefault="001110EC" w:rsidP="001110EC">
      <w:pPr>
        <w:numPr>
          <w:ilvl w:val="0"/>
          <w:numId w:val="1"/>
        </w:numPr>
        <w:ind w:hanging="720"/>
        <w:jc w:val="both"/>
        <w:rPr>
          <w:sz w:val="20"/>
          <w:szCs w:val="20"/>
        </w:rPr>
      </w:pPr>
      <w:r w:rsidRPr="00E05F60">
        <w:rPr>
          <w:sz w:val="20"/>
          <w:szCs w:val="20"/>
        </w:rPr>
        <w:t>Козинцева Т.К., Козинцев В.С. Геологическое строение Берестовской площади (Ге</w:t>
      </w:r>
      <w:r w:rsidRPr="00E05F60">
        <w:rPr>
          <w:sz w:val="20"/>
          <w:szCs w:val="20"/>
        </w:rPr>
        <w:t>о</w:t>
      </w:r>
      <w:r w:rsidRPr="00E05F60">
        <w:rPr>
          <w:sz w:val="20"/>
          <w:szCs w:val="20"/>
        </w:rPr>
        <w:t>логический отчет о результатах структурно-поискового бурения на Берестовском выступе). – Киев, 1962, Геоинформ.</w:t>
      </w:r>
    </w:p>
    <w:p w:rsidR="001110EC" w:rsidRPr="00E05F60" w:rsidRDefault="001110EC" w:rsidP="001110EC">
      <w:pPr>
        <w:numPr>
          <w:ilvl w:val="0"/>
          <w:numId w:val="1"/>
        </w:numPr>
        <w:ind w:hanging="720"/>
        <w:jc w:val="both"/>
        <w:rPr>
          <w:sz w:val="20"/>
          <w:szCs w:val="20"/>
        </w:rPr>
      </w:pPr>
      <w:r w:rsidRPr="00E05F60">
        <w:rPr>
          <w:sz w:val="20"/>
          <w:szCs w:val="20"/>
        </w:rPr>
        <w:t>Козленко В.Г., Лейбович С.Х. Отчет о работах Колонтаевской гравиметровой па</w:t>
      </w:r>
      <w:r w:rsidRPr="00E05F60">
        <w:rPr>
          <w:sz w:val="20"/>
          <w:szCs w:val="20"/>
        </w:rPr>
        <w:t>р</w:t>
      </w:r>
      <w:r w:rsidRPr="00E05F60">
        <w:rPr>
          <w:sz w:val="20"/>
          <w:szCs w:val="20"/>
        </w:rPr>
        <w:t>тии 0/62. – Киев, 1962, Геоинформ.</w:t>
      </w:r>
    </w:p>
    <w:p w:rsidR="001110EC" w:rsidRPr="00E05F60" w:rsidRDefault="001110EC" w:rsidP="001110EC">
      <w:pPr>
        <w:numPr>
          <w:ilvl w:val="0"/>
          <w:numId w:val="1"/>
        </w:numPr>
        <w:ind w:hanging="720"/>
        <w:jc w:val="both"/>
        <w:rPr>
          <w:sz w:val="20"/>
          <w:szCs w:val="20"/>
        </w:rPr>
      </w:pPr>
      <w:r w:rsidRPr="00E05F60">
        <w:rPr>
          <w:sz w:val="20"/>
          <w:szCs w:val="20"/>
        </w:rPr>
        <w:t>Комеденко П.М. Отчет о работах зимней Байракской электроразведочной партии №42/60-61. – Киев, 1961, Геоинформ.</w:t>
      </w:r>
    </w:p>
    <w:p w:rsidR="001110EC" w:rsidRPr="00E05F60" w:rsidRDefault="001110EC" w:rsidP="001110EC">
      <w:pPr>
        <w:numPr>
          <w:ilvl w:val="0"/>
          <w:numId w:val="1"/>
        </w:numPr>
        <w:ind w:hanging="720"/>
        <w:jc w:val="both"/>
        <w:rPr>
          <w:sz w:val="20"/>
          <w:szCs w:val="20"/>
        </w:rPr>
      </w:pPr>
      <w:r w:rsidRPr="00E05F60">
        <w:rPr>
          <w:sz w:val="20"/>
          <w:szCs w:val="20"/>
        </w:rPr>
        <w:t>Кононенко О.З., Стамбирский М.А., Шаповал И.И. Отчет о результатах геофизич</w:t>
      </w:r>
      <w:r w:rsidRPr="00E05F60">
        <w:rPr>
          <w:sz w:val="20"/>
          <w:szCs w:val="20"/>
        </w:rPr>
        <w:t>е</w:t>
      </w:r>
      <w:r w:rsidRPr="00E05F60">
        <w:rPr>
          <w:sz w:val="20"/>
          <w:szCs w:val="20"/>
        </w:rPr>
        <w:t>ских исследований в юго-восточной части ДДВ (Красноградская вариометрическая партия №16/49). – Полтава, 1950, Полт</w:t>
      </w:r>
      <w:r w:rsidRPr="00E05F60">
        <w:rPr>
          <w:sz w:val="20"/>
          <w:szCs w:val="20"/>
        </w:rPr>
        <w:t>а</w:t>
      </w:r>
      <w:r w:rsidRPr="00E05F60">
        <w:rPr>
          <w:sz w:val="20"/>
          <w:szCs w:val="20"/>
        </w:rPr>
        <w:t>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Кононенко О.З., Стамбирский М.А., Шаповал И.И. Отчет о результатах комплек</w:t>
      </w:r>
      <w:r w:rsidRPr="00E05F60">
        <w:rPr>
          <w:sz w:val="20"/>
          <w:szCs w:val="20"/>
        </w:rPr>
        <w:t>с</w:t>
      </w:r>
      <w:r w:rsidRPr="00E05F60">
        <w:rPr>
          <w:sz w:val="20"/>
          <w:szCs w:val="20"/>
        </w:rPr>
        <w:t>ных геофизических исследований в юго-восточной части ДДВ (Красноградская магниторазведочная партия №19/49). – По</w:t>
      </w:r>
      <w:r w:rsidRPr="00E05F60">
        <w:rPr>
          <w:sz w:val="20"/>
          <w:szCs w:val="20"/>
        </w:rPr>
        <w:t>л</w:t>
      </w:r>
      <w:r w:rsidRPr="00E05F60">
        <w:rPr>
          <w:sz w:val="20"/>
          <w:szCs w:val="20"/>
        </w:rPr>
        <w:t>тава, 1950,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Кононенко О.З., Стамбирский М.А., Шаповал И.И. Отчет о результатах комплекс-ных геофизических исследований в юго-восточной части ДДВ (Решетиловская вариометрическая партия №18/49). – Полтава, 1950, Полтаванефтегазра</w:t>
      </w:r>
      <w:r w:rsidRPr="00E05F60">
        <w:rPr>
          <w:sz w:val="20"/>
          <w:szCs w:val="20"/>
        </w:rPr>
        <w:t>з</w:t>
      </w:r>
      <w:r w:rsidRPr="00E05F60">
        <w:rPr>
          <w:sz w:val="20"/>
          <w:szCs w:val="20"/>
        </w:rPr>
        <w:t>ведка.</w:t>
      </w:r>
    </w:p>
    <w:p w:rsidR="001110EC" w:rsidRPr="00E05F60" w:rsidRDefault="001110EC" w:rsidP="001110EC">
      <w:pPr>
        <w:numPr>
          <w:ilvl w:val="0"/>
          <w:numId w:val="1"/>
        </w:numPr>
        <w:ind w:hanging="720"/>
        <w:jc w:val="both"/>
        <w:rPr>
          <w:sz w:val="20"/>
          <w:szCs w:val="20"/>
        </w:rPr>
      </w:pPr>
      <w:r w:rsidRPr="00E05F60">
        <w:rPr>
          <w:sz w:val="20"/>
          <w:szCs w:val="20"/>
        </w:rPr>
        <w:t>Кононенко О.З., Стамбирский М.А., Ручко В.М., Некрашевич П.И. О результатах комплексных геоф</w:t>
      </w:r>
      <w:r w:rsidRPr="00E05F60">
        <w:rPr>
          <w:sz w:val="20"/>
          <w:szCs w:val="20"/>
        </w:rPr>
        <w:t>и</w:t>
      </w:r>
      <w:r w:rsidRPr="00E05F60">
        <w:rPr>
          <w:sz w:val="20"/>
          <w:szCs w:val="20"/>
        </w:rPr>
        <w:t>зических исследований в районе нижнего течения р. Орель в 1950 г. – Полтава, 1951, Полтаванефтега</w:t>
      </w:r>
      <w:r w:rsidRPr="00E05F60">
        <w:rPr>
          <w:sz w:val="20"/>
          <w:szCs w:val="20"/>
        </w:rPr>
        <w:t>з</w:t>
      </w:r>
      <w:r w:rsidRPr="00E05F60">
        <w:rPr>
          <w:sz w:val="20"/>
          <w:szCs w:val="20"/>
        </w:rPr>
        <w:t>разведка.</w:t>
      </w:r>
    </w:p>
    <w:p w:rsidR="001110EC" w:rsidRPr="00E05F60" w:rsidRDefault="001110EC" w:rsidP="001110EC">
      <w:pPr>
        <w:numPr>
          <w:ilvl w:val="0"/>
          <w:numId w:val="1"/>
        </w:numPr>
        <w:ind w:hanging="720"/>
        <w:jc w:val="both"/>
        <w:rPr>
          <w:sz w:val="20"/>
          <w:szCs w:val="20"/>
        </w:rPr>
      </w:pPr>
      <w:r w:rsidRPr="00E05F60">
        <w:rPr>
          <w:sz w:val="20"/>
          <w:szCs w:val="20"/>
        </w:rPr>
        <w:t>Корпий В.С. Отчет о работах Харьковской электроразведочной партии №50/62. – Киев, 1962,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Костенко Н.В., Муратова М.М. Складання кадастру родовищ і проявів мінераль-них вод по території Сумської та Харківської областей. – Харків, 2007, ХКГП.</w:t>
      </w:r>
    </w:p>
    <w:p w:rsidR="001110EC" w:rsidRPr="00E05F60" w:rsidRDefault="001110EC" w:rsidP="001110EC">
      <w:pPr>
        <w:numPr>
          <w:ilvl w:val="0"/>
          <w:numId w:val="1"/>
        </w:numPr>
        <w:ind w:hanging="720"/>
        <w:jc w:val="both"/>
        <w:rPr>
          <w:sz w:val="20"/>
          <w:szCs w:val="20"/>
        </w:rPr>
      </w:pPr>
      <w:r w:rsidRPr="00E05F60">
        <w:rPr>
          <w:sz w:val="20"/>
          <w:szCs w:val="20"/>
        </w:rPr>
        <w:t>Кривенко В.Г. Паспорт Гадячского месторождения кирпично-черепичных глин (з</w:t>
      </w:r>
      <w:r w:rsidRPr="00E05F60">
        <w:rPr>
          <w:sz w:val="20"/>
          <w:szCs w:val="20"/>
        </w:rPr>
        <w:t>а</w:t>
      </w:r>
      <w:r w:rsidRPr="00E05F60">
        <w:rPr>
          <w:sz w:val="20"/>
          <w:szCs w:val="20"/>
        </w:rPr>
        <w:t>вод №2). – Киев, 1946, Геоинформ.</w:t>
      </w:r>
    </w:p>
    <w:p w:rsidR="001110EC" w:rsidRPr="00E05F60" w:rsidRDefault="001110EC" w:rsidP="001110EC">
      <w:pPr>
        <w:numPr>
          <w:ilvl w:val="0"/>
          <w:numId w:val="1"/>
        </w:numPr>
        <w:ind w:hanging="720"/>
        <w:jc w:val="both"/>
        <w:rPr>
          <w:sz w:val="20"/>
          <w:szCs w:val="20"/>
        </w:rPr>
      </w:pPr>
      <w:r w:rsidRPr="00E05F60">
        <w:rPr>
          <w:sz w:val="20"/>
          <w:szCs w:val="20"/>
        </w:rPr>
        <w:t>Кропачек Е.М. Геологический отчет о поисково-рекогносцировочных работах на стекольные пески в Сумской области. – Харьков, 1963, ХКГП.</w:t>
      </w:r>
    </w:p>
    <w:p w:rsidR="001110EC" w:rsidRPr="00E05F60" w:rsidRDefault="001110EC" w:rsidP="001110EC">
      <w:pPr>
        <w:numPr>
          <w:ilvl w:val="0"/>
          <w:numId w:val="1"/>
        </w:numPr>
        <w:ind w:hanging="720"/>
        <w:jc w:val="both"/>
        <w:rPr>
          <w:sz w:val="20"/>
          <w:szCs w:val="20"/>
        </w:rPr>
      </w:pPr>
      <w:r w:rsidRPr="00E05F60">
        <w:rPr>
          <w:sz w:val="20"/>
          <w:szCs w:val="20"/>
        </w:rPr>
        <w:t>Кропачек Е.М., Ильинская Е.А. Геологический отчет о поисковых работах на кра</w:t>
      </w:r>
      <w:r w:rsidRPr="00E05F60">
        <w:rPr>
          <w:sz w:val="20"/>
          <w:szCs w:val="20"/>
        </w:rPr>
        <w:t>с</w:t>
      </w:r>
      <w:r w:rsidRPr="00E05F60">
        <w:rPr>
          <w:sz w:val="20"/>
          <w:szCs w:val="20"/>
        </w:rPr>
        <w:t>ковое сырье (охры) в Сумской области. – Харьков, 1962, ХКГП.</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Кудрявцев А.П., Соколов Ю.П., Горячева О.В. та ін. Інженерно-геологічне дови</w:t>
      </w:r>
      <w:r w:rsidRPr="00E05F60">
        <w:rPr>
          <w:sz w:val="20"/>
          <w:szCs w:val="20"/>
          <w:lang w:val="uk-UA"/>
        </w:rPr>
        <w:t>в</w:t>
      </w:r>
      <w:r w:rsidRPr="00E05F60">
        <w:rPr>
          <w:sz w:val="20"/>
          <w:szCs w:val="20"/>
          <w:lang w:val="uk-UA"/>
        </w:rPr>
        <w:t>чення території з метою геологічного обґрунтування протизсувних заходів та геологічного забезпечення урядової інфо</w:t>
      </w:r>
      <w:r w:rsidRPr="00E05F60">
        <w:rPr>
          <w:sz w:val="20"/>
          <w:szCs w:val="20"/>
          <w:lang w:val="uk-UA"/>
        </w:rPr>
        <w:t>р</w:t>
      </w:r>
      <w:r w:rsidRPr="00E05F60">
        <w:rPr>
          <w:sz w:val="20"/>
          <w:szCs w:val="20"/>
          <w:lang w:val="uk-UA"/>
        </w:rPr>
        <w:t>маційно-аналітичної системи з питань надзвичайних ситуацій по території діяльності підприємства. – Харків, 2006, ХКГП.</w:t>
      </w:r>
    </w:p>
    <w:p w:rsidR="001110EC" w:rsidRPr="00E05F60" w:rsidRDefault="001110EC" w:rsidP="001110EC">
      <w:pPr>
        <w:numPr>
          <w:ilvl w:val="0"/>
          <w:numId w:val="1"/>
        </w:numPr>
        <w:ind w:hanging="720"/>
        <w:jc w:val="both"/>
        <w:rPr>
          <w:sz w:val="20"/>
          <w:szCs w:val="20"/>
        </w:rPr>
      </w:pPr>
      <w:r w:rsidRPr="00E05F60">
        <w:rPr>
          <w:sz w:val="20"/>
          <w:szCs w:val="20"/>
        </w:rPr>
        <w:t>Курилик А.К. Отчет Лебединской геолого-поисковой партии. – Киев, 1948,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Курило Г.И. Минерально-сырьевая база местных строительных материалов Полта</w:t>
      </w:r>
      <w:r w:rsidRPr="00E05F60">
        <w:rPr>
          <w:sz w:val="20"/>
          <w:szCs w:val="20"/>
        </w:rPr>
        <w:t>в</w:t>
      </w:r>
      <w:r w:rsidRPr="00E05F60">
        <w:rPr>
          <w:sz w:val="20"/>
          <w:szCs w:val="20"/>
        </w:rPr>
        <w:t>ской области. – Харьков, 1959, ХКГП.</w:t>
      </w:r>
    </w:p>
    <w:p w:rsidR="001110EC" w:rsidRPr="00E05F60" w:rsidRDefault="001110EC" w:rsidP="001110EC">
      <w:pPr>
        <w:numPr>
          <w:ilvl w:val="0"/>
          <w:numId w:val="1"/>
        </w:numPr>
        <w:ind w:hanging="720"/>
        <w:jc w:val="both"/>
        <w:rPr>
          <w:sz w:val="20"/>
          <w:szCs w:val="20"/>
        </w:rPr>
      </w:pPr>
      <w:r w:rsidRPr="00E05F60">
        <w:rPr>
          <w:sz w:val="20"/>
          <w:szCs w:val="20"/>
        </w:rPr>
        <w:t>Курило Г.И. Минерально-сырьевая база местных строительных материалов Сумской области. – Хар</w:t>
      </w:r>
      <w:r w:rsidRPr="00E05F60">
        <w:rPr>
          <w:sz w:val="20"/>
          <w:szCs w:val="20"/>
        </w:rPr>
        <w:t>ь</w:t>
      </w:r>
      <w:r w:rsidRPr="00E05F60">
        <w:rPr>
          <w:sz w:val="20"/>
          <w:szCs w:val="20"/>
        </w:rPr>
        <w:t>ков, 1959, ХКГП.</w:t>
      </w:r>
    </w:p>
    <w:p w:rsidR="001110EC" w:rsidRPr="00E05F60" w:rsidRDefault="001110EC" w:rsidP="001110EC">
      <w:pPr>
        <w:numPr>
          <w:ilvl w:val="0"/>
          <w:numId w:val="1"/>
        </w:numPr>
        <w:ind w:hanging="720"/>
        <w:jc w:val="both"/>
        <w:rPr>
          <w:sz w:val="20"/>
          <w:szCs w:val="20"/>
        </w:rPr>
      </w:pPr>
      <w:r w:rsidRPr="00E05F60">
        <w:rPr>
          <w:sz w:val="20"/>
          <w:szCs w:val="20"/>
        </w:rPr>
        <w:t>Лактионова Л.Г. Отчет о детальной геологической разведке Тростянецкого местор</w:t>
      </w:r>
      <w:r w:rsidRPr="00E05F60">
        <w:rPr>
          <w:sz w:val="20"/>
          <w:szCs w:val="20"/>
        </w:rPr>
        <w:t>о</w:t>
      </w:r>
      <w:r w:rsidRPr="00E05F60">
        <w:rPr>
          <w:sz w:val="20"/>
          <w:szCs w:val="20"/>
        </w:rPr>
        <w:t>ждения кирпично-черепичного сырья (Тростянецкий район Сумской области). – К</w:t>
      </w:r>
      <w:r w:rsidRPr="00E05F60">
        <w:rPr>
          <w:sz w:val="20"/>
          <w:szCs w:val="20"/>
        </w:rPr>
        <w:t>и</w:t>
      </w:r>
      <w:r w:rsidRPr="00E05F60">
        <w:rPr>
          <w:sz w:val="20"/>
          <w:szCs w:val="20"/>
        </w:rPr>
        <w:t>ев, 1956, Геоинформ.</w:t>
      </w:r>
    </w:p>
    <w:p w:rsidR="001110EC" w:rsidRPr="00E05F60" w:rsidRDefault="001110EC" w:rsidP="001110EC">
      <w:pPr>
        <w:numPr>
          <w:ilvl w:val="0"/>
          <w:numId w:val="1"/>
        </w:numPr>
        <w:ind w:hanging="720"/>
        <w:jc w:val="both"/>
        <w:rPr>
          <w:sz w:val="20"/>
          <w:szCs w:val="20"/>
        </w:rPr>
      </w:pPr>
      <w:r w:rsidRPr="00E05F60">
        <w:rPr>
          <w:sz w:val="20"/>
          <w:szCs w:val="20"/>
        </w:rPr>
        <w:t>Левитский В.С. Отчет о детальной разведке керамического сырья промарт</w:t>
      </w:r>
      <w:r w:rsidRPr="00E05F60">
        <w:rPr>
          <w:sz w:val="20"/>
          <w:szCs w:val="20"/>
        </w:rPr>
        <w:t>е</w:t>
      </w:r>
      <w:r>
        <w:rPr>
          <w:sz w:val="20"/>
          <w:szCs w:val="20"/>
        </w:rPr>
        <w:t>ли «Ху</w:t>
      </w:r>
      <w:r w:rsidRPr="00E05F60">
        <w:rPr>
          <w:sz w:val="20"/>
          <w:szCs w:val="20"/>
        </w:rPr>
        <w:t>дожній керамік» Укрхудожпромсоюза. – Киев, 1955, Геоинформ.</w:t>
      </w:r>
      <w:bookmarkStart w:id="5" w:name="всё"/>
      <w:bookmarkEnd w:id="5"/>
    </w:p>
    <w:p w:rsidR="001110EC" w:rsidRPr="00E05F60" w:rsidRDefault="001110EC" w:rsidP="001110EC">
      <w:pPr>
        <w:numPr>
          <w:ilvl w:val="0"/>
          <w:numId w:val="1"/>
        </w:numPr>
        <w:ind w:hanging="720"/>
        <w:jc w:val="both"/>
        <w:rPr>
          <w:sz w:val="20"/>
          <w:szCs w:val="20"/>
        </w:rPr>
      </w:pPr>
      <w:r w:rsidRPr="00E05F60">
        <w:rPr>
          <w:sz w:val="20"/>
          <w:szCs w:val="20"/>
        </w:rPr>
        <w:t>Лега В.И. Отчет о поисках минеральных вод для межколхозного санатория в с. Гетьманка Котеле</w:t>
      </w:r>
      <w:r w:rsidRPr="00E05F60">
        <w:rPr>
          <w:sz w:val="20"/>
          <w:szCs w:val="20"/>
        </w:rPr>
        <w:t>в</w:t>
      </w:r>
      <w:r w:rsidRPr="00E05F60">
        <w:rPr>
          <w:sz w:val="20"/>
          <w:szCs w:val="20"/>
        </w:rPr>
        <w:t>ского района Полтавской области. – Киев, 1992, Геоинформ.</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Лега В.І. Звіт про результати робіт по пошуках підземних вод для централізованого водопостачання смт. Нові Санжари Полтавської області, виконаних Кременчуцькою ГРЕ у 1993-2000 рр., в 2-х т. – Дніпроп</w:t>
      </w:r>
      <w:r w:rsidRPr="00E05F60">
        <w:rPr>
          <w:sz w:val="20"/>
          <w:szCs w:val="20"/>
          <w:lang w:val="uk-UA"/>
        </w:rPr>
        <w:t>е</w:t>
      </w:r>
      <w:r w:rsidRPr="00E05F60">
        <w:rPr>
          <w:sz w:val="20"/>
          <w:szCs w:val="20"/>
          <w:lang w:val="uk-UA"/>
        </w:rPr>
        <w:t>тровськ, 2000, Південукргеологія.</w:t>
      </w:r>
    </w:p>
    <w:p w:rsidR="001110EC" w:rsidRPr="00E05F60" w:rsidRDefault="001110EC" w:rsidP="001110EC">
      <w:pPr>
        <w:numPr>
          <w:ilvl w:val="0"/>
          <w:numId w:val="1"/>
        </w:numPr>
        <w:ind w:hanging="720"/>
        <w:jc w:val="both"/>
        <w:rPr>
          <w:sz w:val="20"/>
          <w:szCs w:val="20"/>
        </w:rPr>
      </w:pPr>
      <w:r w:rsidRPr="00E05F60">
        <w:rPr>
          <w:sz w:val="20"/>
          <w:szCs w:val="20"/>
        </w:rPr>
        <w:t>Лепигов Г.Д., Воронов В.А., Терентиев Ю.А. Комплексная геологическая карта те</w:t>
      </w:r>
      <w:r w:rsidRPr="00E05F60">
        <w:rPr>
          <w:sz w:val="20"/>
          <w:szCs w:val="20"/>
        </w:rPr>
        <w:t>р</w:t>
      </w:r>
      <w:r w:rsidRPr="00E05F60">
        <w:rPr>
          <w:sz w:val="20"/>
          <w:szCs w:val="20"/>
        </w:rPr>
        <w:t>ритории листа М-36-ХХІІІ (Полтава): отчет геологосъемочной партии №44 Кременчугской экспедиции. – Киев, 1964, Ге</w:t>
      </w:r>
      <w:r w:rsidRPr="00E05F60">
        <w:rPr>
          <w:sz w:val="20"/>
          <w:szCs w:val="20"/>
        </w:rPr>
        <w:t>о</w:t>
      </w:r>
      <w:r w:rsidRPr="00E05F60">
        <w:rPr>
          <w:sz w:val="20"/>
          <w:szCs w:val="20"/>
        </w:rPr>
        <w:t>информ.</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Лисинчук В.М. Узагальнення геолого-геофізичних матеріалів з урахуванням нових даних на розвідув</w:t>
      </w:r>
      <w:r w:rsidRPr="00E05F60">
        <w:rPr>
          <w:sz w:val="20"/>
          <w:szCs w:val="20"/>
          <w:lang w:val="uk-UA"/>
        </w:rPr>
        <w:t>а</w:t>
      </w:r>
      <w:r w:rsidRPr="00E05F60">
        <w:rPr>
          <w:sz w:val="20"/>
          <w:szCs w:val="20"/>
          <w:lang w:val="uk-UA"/>
        </w:rPr>
        <w:t>льних площах північно-західної частини ДДЗ (Чернігівська, Полтавська та Сумська області). – Киев, 1997, Геоинформ.</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Лисинчук В.М. Оперативний аналіз геолого-геофізичних матеріалів у північно-західній частині ДДЗ (Чернігівська, Полтавська і Сумська області). – Киев, 1999, Геоинформ.</w:t>
      </w:r>
    </w:p>
    <w:p w:rsidR="001110EC" w:rsidRPr="00E05F60" w:rsidRDefault="001110EC" w:rsidP="001110EC">
      <w:pPr>
        <w:numPr>
          <w:ilvl w:val="0"/>
          <w:numId w:val="1"/>
        </w:numPr>
        <w:ind w:hanging="720"/>
        <w:jc w:val="both"/>
        <w:rPr>
          <w:sz w:val="20"/>
          <w:szCs w:val="20"/>
        </w:rPr>
      </w:pPr>
      <w:r w:rsidRPr="00E05F60">
        <w:rPr>
          <w:sz w:val="20"/>
          <w:szCs w:val="20"/>
        </w:rPr>
        <w:t>Литвин И.И., Рязанов Е.А., Хижняк М.Ф., Червоный Б.Г. Геолого-экономический анализ сырьевой базы строительных песков УССР. – Харьков, 1980,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Литвинов В.Р. Геологическое строение района г. Полтавы (Отчет Полтавской крел</w:t>
      </w:r>
      <w:r w:rsidRPr="00E05F60">
        <w:rPr>
          <w:sz w:val="20"/>
          <w:szCs w:val="20"/>
        </w:rPr>
        <w:t>и</w:t>
      </w:r>
      <w:r w:rsidRPr="00E05F60">
        <w:rPr>
          <w:sz w:val="20"/>
          <w:szCs w:val="20"/>
        </w:rPr>
        <w:t>усной партии). – Полтава, 1948,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Лопушан П.А., Гольцер Ц.Х. Изучение геологического строения соляно-купольных структур ДДВ. – Полтава, 1960, Полтаванефтегазразведка.</w:t>
      </w:r>
    </w:p>
    <w:p w:rsidR="001110EC" w:rsidRDefault="001110EC" w:rsidP="001110EC">
      <w:pPr>
        <w:numPr>
          <w:ilvl w:val="0"/>
          <w:numId w:val="1"/>
        </w:numPr>
        <w:ind w:hanging="720"/>
        <w:jc w:val="both"/>
        <w:rPr>
          <w:sz w:val="20"/>
          <w:szCs w:val="20"/>
          <w:lang w:val="uk-UA"/>
        </w:rPr>
      </w:pPr>
      <w:r w:rsidRPr="00E05F60">
        <w:rPr>
          <w:sz w:val="20"/>
          <w:szCs w:val="20"/>
          <w:lang w:val="uk-UA"/>
        </w:rPr>
        <w:t>Макаров Д.Ю. Уточнення геологічної будови Копилівської структури по відкладах нижньої пермі, верхнього та нижнього карбону. (Полтавський район Полтавської області). – Россошанцы, 2001, Геои</w:t>
      </w:r>
      <w:r w:rsidRPr="00E05F60">
        <w:rPr>
          <w:sz w:val="20"/>
          <w:szCs w:val="20"/>
          <w:lang w:val="uk-UA"/>
        </w:rPr>
        <w:t>н</w:t>
      </w:r>
      <w:r w:rsidRPr="00E05F60">
        <w:rPr>
          <w:sz w:val="20"/>
          <w:szCs w:val="20"/>
          <w:lang w:val="uk-UA"/>
        </w:rPr>
        <w:t>форм.</w:t>
      </w:r>
    </w:p>
    <w:p w:rsidR="001110EC" w:rsidRDefault="001110EC" w:rsidP="001110EC">
      <w:pPr>
        <w:numPr>
          <w:ilvl w:val="0"/>
          <w:numId w:val="1"/>
        </w:numPr>
        <w:ind w:hanging="720"/>
        <w:jc w:val="both"/>
        <w:rPr>
          <w:sz w:val="20"/>
          <w:szCs w:val="20"/>
          <w:lang w:val="uk-UA"/>
        </w:rPr>
      </w:pPr>
      <w:r w:rsidRPr="00E05F60">
        <w:rPr>
          <w:sz w:val="20"/>
          <w:szCs w:val="20"/>
        </w:rPr>
        <w:t>Малиновский А.К. Гравиметрические исследования по изучению морфологии соляных штоков Ефр</w:t>
      </w:r>
      <w:r w:rsidRPr="00E05F60">
        <w:rPr>
          <w:sz w:val="20"/>
          <w:szCs w:val="20"/>
        </w:rPr>
        <w:t>е</w:t>
      </w:r>
      <w:r w:rsidRPr="00E05F60">
        <w:rPr>
          <w:sz w:val="20"/>
          <w:szCs w:val="20"/>
        </w:rPr>
        <w:t>мовской и Бригадировской площадей. - Киев, 1975, Геоинформ</w:t>
      </w:r>
      <w:r>
        <w:rPr>
          <w:sz w:val="20"/>
          <w:szCs w:val="20"/>
          <w:lang w:val="uk-UA"/>
        </w:rPr>
        <w:t>.</w:t>
      </w:r>
    </w:p>
    <w:p w:rsidR="001110EC" w:rsidRDefault="001110EC" w:rsidP="001110EC">
      <w:pPr>
        <w:numPr>
          <w:ilvl w:val="0"/>
          <w:numId w:val="1"/>
        </w:numPr>
        <w:ind w:hanging="720"/>
        <w:jc w:val="both"/>
        <w:rPr>
          <w:sz w:val="20"/>
          <w:szCs w:val="20"/>
          <w:lang w:val="uk-UA"/>
        </w:rPr>
      </w:pPr>
      <w:r w:rsidRPr="00E05F60">
        <w:rPr>
          <w:sz w:val="20"/>
          <w:szCs w:val="20"/>
        </w:rPr>
        <w:t>Малиновский А.К. Отчет о гравиметрической съемке масштаба 1:50 000 на Самарской площади. - К</w:t>
      </w:r>
      <w:r w:rsidRPr="00E05F60">
        <w:rPr>
          <w:sz w:val="20"/>
          <w:szCs w:val="20"/>
        </w:rPr>
        <w:t>и</w:t>
      </w:r>
      <w:r w:rsidRPr="00E05F60">
        <w:rPr>
          <w:sz w:val="20"/>
          <w:szCs w:val="20"/>
        </w:rPr>
        <w:t>ев, 1980, Геои</w:t>
      </w:r>
      <w:r w:rsidRPr="00E05F60">
        <w:rPr>
          <w:sz w:val="20"/>
          <w:szCs w:val="20"/>
        </w:rPr>
        <w:t>н</w:t>
      </w:r>
      <w:r w:rsidRPr="00E05F60">
        <w:rPr>
          <w:sz w:val="20"/>
          <w:szCs w:val="20"/>
        </w:rPr>
        <w:t>форм.</w:t>
      </w:r>
    </w:p>
    <w:p w:rsidR="001110EC" w:rsidRDefault="001110EC" w:rsidP="001110EC">
      <w:pPr>
        <w:numPr>
          <w:ilvl w:val="0"/>
          <w:numId w:val="1"/>
        </w:numPr>
        <w:ind w:hanging="720"/>
        <w:jc w:val="both"/>
        <w:rPr>
          <w:sz w:val="20"/>
          <w:szCs w:val="20"/>
          <w:lang w:val="uk-UA"/>
        </w:rPr>
      </w:pPr>
      <w:r w:rsidRPr="00E05F60">
        <w:rPr>
          <w:sz w:val="20"/>
          <w:szCs w:val="20"/>
        </w:rPr>
        <w:t>Малиновский А.К. Отчет о гравиметрической съемке масштаба 1:50 000 на Маше</w:t>
      </w:r>
      <w:r w:rsidRPr="00E05F60">
        <w:rPr>
          <w:sz w:val="20"/>
          <w:szCs w:val="20"/>
        </w:rPr>
        <w:t>в</w:t>
      </w:r>
      <w:r w:rsidRPr="00E05F60">
        <w:rPr>
          <w:sz w:val="20"/>
          <w:szCs w:val="20"/>
        </w:rPr>
        <w:t>ской площади. - Киев, 1980, Геои</w:t>
      </w:r>
      <w:r w:rsidRPr="00E05F60">
        <w:rPr>
          <w:sz w:val="20"/>
          <w:szCs w:val="20"/>
        </w:rPr>
        <w:t>н</w:t>
      </w:r>
      <w:r w:rsidRPr="00E05F60">
        <w:rPr>
          <w:sz w:val="20"/>
          <w:szCs w:val="20"/>
        </w:rPr>
        <w:t>форм.</w:t>
      </w:r>
    </w:p>
    <w:p w:rsidR="001110EC" w:rsidRPr="00CC4F82" w:rsidRDefault="001110EC" w:rsidP="001110EC">
      <w:pPr>
        <w:numPr>
          <w:ilvl w:val="0"/>
          <w:numId w:val="1"/>
        </w:numPr>
        <w:ind w:hanging="720"/>
        <w:jc w:val="both"/>
        <w:rPr>
          <w:sz w:val="20"/>
          <w:szCs w:val="20"/>
          <w:lang w:val="uk-UA"/>
        </w:rPr>
      </w:pPr>
      <w:r w:rsidRPr="00E05F60">
        <w:rPr>
          <w:sz w:val="20"/>
          <w:szCs w:val="20"/>
        </w:rPr>
        <w:t>Малиновский А.К. Отчет о гравиметрической съемке масштаба 1:50 000 на Малообуховской площади. - Киев, 1981, Геои</w:t>
      </w:r>
      <w:r w:rsidRPr="00E05F60">
        <w:rPr>
          <w:sz w:val="20"/>
          <w:szCs w:val="20"/>
        </w:rPr>
        <w:t>н</w:t>
      </w:r>
      <w:r w:rsidRPr="00E05F60">
        <w:rPr>
          <w:sz w:val="20"/>
          <w:szCs w:val="20"/>
        </w:rPr>
        <w:t>форм</w:t>
      </w:r>
      <w:r>
        <w:rPr>
          <w:sz w:val="20"/>
          <w:szCs w:val="20"/>
          <w:lang w:val="uk-UA"/>
        </w:rPr>
        <w:t>.</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Малюк Б.І., Довжик Є.М. та ін. Комплексна інтерпретація та наукове обґрунтува</w:t>
      </w:r>
      <w:r w:rsidRPr="00E05F60">
        <w:rPr>
          <w:sz w:val="20"/>
          <w:szCs w:val="20"/>
          <w:lang w:val="uk-UA"/>
        </w:rPr>
        <w:t>н</w:t>
      </w:r>
      <w:r w:rsidRPr="00E05F60">
        <w:rPr>
          <w:sz w:val="20"/>
          <w:szCs w:val="20"/>
          <w:lang w:val="uk-UA"/>
        </w:rPr>
        <w:t>ня результатів пошуково-розвідувальних робіт на нафту і газ у кристалічних комплексах Охтирського нафтогазопр</w:t>
      </w:r>
      <w:r w:rsidRPr="00E05F60">
        <w:rPr>
          <w:sz w:val="20"/>
          <w:szCs w:val="20"/>
          <w:lang w:val="uk-UA"/>
        </w:rPr>
        <w:t>о</w:t>
      </w:r>
      <w:r w:rsidRPr="00E05F60">
        <w:rPr>
          <w:sz w:val="20"/>
          <w:szCs w:val="20"/>
          <w:lang w:val="uk-UA"/>
        </w:rPr>
        <w:t>мислового району Дніпровсько-Донецької западини. – К., 1996. – 76 с. (Препринт Укр. нафтогаз</w:t>
      </w:r>
      <w:r w:rsidRPr="00E05F60">
        <w:rPr>
          <w:sz w:val="20"/>
          <w:szCs w:val="20"/>
          <w:lang w:val="uk-UA"/>
        </w:rPr>
        <w:t>о</w:t>
      </w:r>
      <w:r w:rsidRPr="00E05F60">
        <w:rPr>
          <w:sz w:val="20"/>
          <w:szCs w:val="20"/>
          <w:lang w:val="uk-UA"/>
        </w:rPr>
        <w:t>вий ін-т, 96-1).</w:t>
      </w:r>
    </w:p>
    <w:p w:rsidR="001110EC" w:rsidRPr="00E05F60" w:rsidRDefault="001110EC" w:rsidP="001110EC">
      <w:pPr>
        <w:numPr>
          <w:ilvl w:val="0"/>
          <w:numId w:val="1"/>
        </w:numPr>
        <w:ind w:hanging="720"/>
        <w:jc w:val="both"/>
        <w:rPr>
          <w:sz w:val="20"/>
          <w:szCs w:val="20"/>
        </w:rPr>
      </w:pPr>
      <w:r w:rsidRPr="00E05F60">
        <w:rPr>
          <w:sz w:val="20"/>
          <w:szCs w:val="20"/>
        </w:rPr>
        <w:t>Мандрыка В.Н. Отчет о детальной разведке подземных вод для централиз</w:t>
      </w:r>
      <w:r w:rsidRPr="00E05F60">
        <w:rPr>
          <w:sz w:val="20"/>
          <w:szCs w:val="20"/>
        </w:rPr>
        <w:t>о</w:t>
      </w:r>
      <w:r w:rsidRPr="00E05F60">
        <w:rPr>
          <w:sz w:val="20"/>
          <w:szCs w:val="20"/>
        </w:rPr>
        <w:t>ванного водоснабжения г. Лебедина Сумской области с подсчетом эксплуатационных зап</w:t>
      </w:r>
      <w:r w:rsidRPr="00E05F60">
        <w:rPr>
          <w:sz w:val="20"/>
          <w:szCs w:val="20"/>
        </w:rPr>
        <w:t>а</w:t>
      </w:r>
      <w:r w:rsidRPr="00E05F60">
        <w:rPr>
          <w:sz w:val="20"/>
          <w:szCs w:val="20"/>
        </w:rPr>
        <w:t xml:space="preserve">сов. – Харьков, 1978, ХКГП. </w:t>
      </w:r>
    </w:p>
    <w:p w:rsidR="001110EC" w:rsidRPr="00E05F60" w:rsidRDefault="001110EC" w:rsidP="001110EC">
      <w:pPr>
        <w:numPr>
          <w:ilvl w:val="0"/>
          <w:numId w:val="1"/>
        </w:numPr>
        <w:ind w:hanging="720"/>
        <w:jc w:val="both"/>
        <w:rPr>
          <w:sz w:val="20"/>
          <w:szCs w:val="20"/>
        </w:rPr>
      </w:pPr>
      <w:r w:rsidRPr="00E05F60">
        <w:rPr>
          <w:sz w:val="20"/>
          <w:szCs w:val="20"/>
        </w:rPr>
        <w:t>Мандрыка В.Н. Отчет о совершенствовании региональной режимной сети по По</w:t>
      </w:r>
      <w:r w:rsidRPr="00E05F60">
        <w:rPr>
          <w:sz w:val="20"/>
          <w:szCs w:val="20"/>
        </w:rPr>
        <w:t>л</w:t>
      </w:r>
      <w:r w:rsidRPr="00E05F60">
        <w:rPr>
          <w:sz w:val="20"/>
          <w:szCs w:val="20"/>
        </w:rPr>
        <w:t>тавской, Сумской и Харьковской областям. – Харьков, 1983, ХКГП.</w:t>
      </w:r>
    </w:p>
    <w:p w:rsidR="001110EC" w:rsidRPr="00E05F60" w:rsidRDefault="001110EC" w:rsidP="001110EC">
      <w:pPr>
        <w:numPr>
          <w:ilvl w:val="0"/>
          <w:numId w:val="1"/>
        </w:numPr>
        <w:ind w:hanging="720"/>
        <w:jc w:val="both"/>
        <w:rPr>
          <w:sz w:val="20"/>
          <w:szCs w:val="20"/>
        </w:rPr>
      </w:pPr>
      <w:r w:rsidRPr="00E05F60">
        <w:rPr>
          <w:sz w:val="20"/>
          <w:szCs w:val="20"/>
        </w:rPr>
        <w:t>Мандрыка В.Н. Гидрогеологическое заключение для оформления лицензии на эксплуатацию водоз</w:t>
      </w:r>
      <w:r w:rsidRPr="00E05F60">
        <w:rPr>
          <w:sz w:val="20"/>
          <w:szCs w:val="20"/>
        </w:rPr>
        <w:t>а</w:t>
      </w:r>
      <w:r w:rsidRPr="00E05F60">
        <w:rPr>
          <w:sz w:val="20"/>
          <w:szCs w:val="20"/>
        </w:rPr>
        <w:t>бора санатория «Токари» Лебединского района Сумской обла</w:t>
      </w:r>
      <w:r w:rsidRPr="00E05F60">
        <w:rPr>
          <w:sz w:val="20"/>
          <w:szCs w:val="20"/>
        </w:rPr>
        <w:t>с</w:t>
      </w:r>
      <w:r w:rsidRPr="00E05F60">
        <w:rPr>
          <w:sz w:val="20"/>
          <w:szCs w:val="20"/>
        </w:rPr>
        <w:t>ти. – Харьков, 1999, ХКГП.</w:t>
      </w:r>
    </w:p>
    <w:p w:rsidR="001110EC" w:rsidRPr="00E05F60" w:rsidRDefault="001110EC" w:rsidP="001110EC">
      <w:pPr>
        <w:numPr>
          <w:ilvl w:val="0"/>
          <w:numId w:val="1"/>
        </w:numPr>
        <w:ind w:hanging="720"/>
        <w:jc w:val="both"/>
        <w:rPr>
          <w:sz w:val="20"/>
          <w:szCs w:val="20"/>
        </w:rPr>
      </w:pPr>
      <w:r w:rsidRPr="00E05F60">
        <w:rPr>
          <w:sz w:val="20"/>
          <w:szCs w:val="20"/>
        </w:rPr>
        <w:t>Мандрыка В.Н. Гидрогеологическое заключение и ОВОС для оформления лице</w:t>
      </w:r>
      <w:r w:rsidRPr="00E05F60">
        <w:rPr>
          <w:sz w:val="20"/>
          <w:szCs w:val="20"/>
        </w:rPr>
        <w:t>н</w:t>
      </w:r>
      <w:r w:rsidRPr="00E05F60">
        <w:rPr>
          <w:sz w:val="20"/>
          <w:szCs w:val="20"/>
        </w:rPr>
        <w:t>зии на эксплуатацию водозабора Тростянецкого завода минеральных вод ЗАО «Фав</w:t>
      </w:r>
      <w:r w:rsidRPr="00E05F60">
        <w:rPr>
          <w:sz w:val="20"/>
          <w:szCs w:val="20"/>
        </w:rPr>
        <w:t>о</w:t>
      </w:r>
      <w:r w:rsidRPr="00E05F60">
        <w:rPr>
          <w:sz w:val="20"/>
          <w:szCs w:val="20"/>
        </w:rPr>
        <w:t>рит» (г. Тростянец Сумской области). – Харьков, 2003, ХКГП.</w:t>
      </w:r>
    </w:p>
    <w:p w:rsidR="001110EC" w:rsidRPr="00E05F60" w:rsidRDefault="001110EC" w:rsidP="001110EC">
      <w:pPr>
        <w:numPr>
          <w:ilvl w:val="0"/>
          <w:numId w:val="1"/>
        </w:numPr>
        <w:ind w:hanging="720"/>
        <w:jc w:val="both"/>
        <w:rPr>
          <w:sz w:val="20"/>
          <w:szCs w:val="20"/>
        </w:rPr>
      </w:pPr>
      <w:r w:rsidRPr="00E05F60">
        <w:rPr>
          <w:sz w:val="20"/>
          <w:szCs w:val="20"/>
        </w:rPr>
        <w:t>Манюта М.Г. и др. Обобщение полевых и промыслово-геофизических мат</w:t>
      </w:r>
      <w:r w:rsidRPr="00E05F60">
        <w:rPr>
          <w:sz w:val="20"/>
          <w:szCs w:val="20"/>
        </w:rPr>
        <w:t>е</w:t>
      </w:r>
      <w:r w:rsidRPr="00E05F60">
        <w:rPr>
          <w:sz w:val="20"/>
          <w:szCs w:val="20"/>
        </w:rPr>
        <w:t>риалов по ДДВ. – Киев, 1978, Геоинформ.</w:t>
      </w:r>
    </w:p>
    <w:p w:rsidR="001110EC" w:rsidRPr="00E05F60" w:rsidRDefault="001110EC" w:rsidP="001110EC">
      <w:pPr>
        <w:numPr>
          <w:ilvl w:val="0"/>
          <w:numId w:val="1"/>
        </w:numPr>
        <w:ind w:hanging="720"/>
        <w:jc w:val="both"/>
        <w:rPr>
          <w:sz w:val="20"/>
          <w:szCs w:val="20"/>
        </w:rPr>
      </w:pPr>
      <w:r w:rsidRPr="00E05F60">
        <w:rPr>
          <w:sz w:val="20"/>
          <w:szCs w:val="20"/>
        </w:rPr>
        <w:t>Маржецкая Г.Л. Отчет о результатах геологоразведочных работ на Лебединском месторождении кирпично-черепичного сырья (Лебединский район Сумской обла</w:t>
      </w:r>
      <w:r w:rsidRPr="00E05F60">
        <w:rPr>
          <w:sz w:val="20"/>
          <w:szCs w:val="20"/>
        </w:rPr>
        <w:t>с</w:t>
      </w:r>
      <w:r w:rsidRPr="00E05F60">
        <w:rPr>
          <w:sz w:val="20"/>
          <w:szCs w:val="20"/>
        </w:rPr>
        <w:t>ти). – Харьков, 1954, ХКГП.</w:t>
      </w:r>
    </w:p>
    <w:p w:rsidR="001110EC" w:rsidRPr="00E05F60" w:rsidRDefault="001110EC" w:rsidP="001110EC">
      <w:pPr>
        <w:numPr>
          <w:ilvl w:val="0"/>
          <w:numId w:val="1"/>
        </w:numPr>
        <w:ind w:hanging="720"/>
        <w:jc w:val="both"/>
        <w:rPr>
          <w:sz w:val="20"/>
          <w:szCs w:val="20"/>
        </w:rPr>
      </w:pPr>
      <w:r w:rsidRPr="00E05F60">
        <w:rPr>
          <w:sz w:val="20"/>
          <w:szCs w:val="20"/>
        </w:rPr>
        <w:t>Маржецкая Г.Л. Отчет по поискам и предварительной разведке нового месторожд</w:t>
      </w:r>
      <w:r w:rsidRPr="00E05F60">
        <w:rPr>
          <w:sz w:val="20"/>
          <w:szCs w:val="20"/>
        </w:rPr>
        <w:t>е</w:t>
      </w:r>
      <w:r w:rsidRPr="00E05F60">
        <w:rPr>
          <w:sz w:val="20"/>
          <w:szCs w:val="20"/>
        </w:rPr>
        <w:t>ния керамзитового сырья в Сумской области (Ахтырский, Тростянецкий, Краснопольский районы). – Харьков, 1974, ХКГП.</w:t>
      </w:r>
    </w:p>
    <w:p w:rsidR="001110EC" w:rsidRPr="00E05F60" w:rsidRDefault="001110EC" w:rsidP="001110EC">
      <w:pPr>
        <w:numPr>
          <w:ilvl w:val="0"/>
          <w:numId w:val="1"/>
        </w:numPr>
        <w:ind w:hanging="720"/>
        <w:jc w:val="both"/>
        <w:rPr>
          <w:sz w:val="20"/>
          <w:szCs w:val="20"/>
        </w:rPr>
      </w:pPr>
      <w:r w:rsidRPr="00E05F60">
        <w:rPr>
          <w:sz w:val="20"/>
          <w:szCs w:val="20"/>
        </w:rPr>
        <w:t>Марков П.К. Геологическое строение площади профильного бурения «Ва</w:t>
      </w:r>
      <w:r w:rsidRPr="00E05F60">
        <w:rPr>
          <w:sz w:val="20"/>
          <w:szCs w:val="20"/>
        </w:rPr>
        <w:t>л</w:t>
      </w:r>
      <w:r w:rsidRPr="00E05F60">
        <w:rPr>
          <w:sz w:val="20"/>
          <w:szCs w:val="20"/>
        </w:rPr>
        <w:t>ки-Орчик».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Марков П.К. Геологическое строение Елизаветского и Тарасовского поднятий (ге</w:t>
      </w:r>
      <w:r w:rsidRPr="00E05F60">
        <w:rPr>
          <w:sz w:val="20"/>
          <w:szCs w:val="20"/>
        </w:rPr>
        <w:t>о</w:t>
      </w:r>
      <w:r w:rsidRPr="00E05F60">
        <w:rPr>
          <w:sz w:val="20"/>
          <w:szCs w:val="20"/>
        </w:rPr>
        <w:t>логический отчет по Елизаветинско-Тарасовской площади за 1957-59 гг.). – По</w:t>
      </w:r>
      <w:r w:rsidRPr="00E05F60">
        <w:rPr>
          <w:sz w:val="20"/>
          <w:szCs w:val="20"/>
        </w:rPr>
        <w:t>л</w:t>
      </w:r>
      <w:r w:rsidRPr="00E05F60">
        <w:rPr>
          <w:sz w:val="20"/>
          <w:szCs w:val="20"/>
        </w:rPr>
        <w:t>тава, 1959,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Марков П.К. Геологическое строение Великобагачанской площади по данным стру</w:t>
      </w:r>
      <w:r w:rsidRPr="00E05F60">
        <w:rPr>
          <w:sz w:val="20"/>
          <w:szCs w:val="20"/>
        </w:rPr>
        <w:t>к</w:t>
      </w:r>
      <w:r w:rsidRPr="00E05F60">
        <w:rPr>
          <w:sz w:val="20"/>
          <w:szCs w:val="20"/>
        </w:rPr>
        <w:t>турно-поискового бурения (отчет о результатах работ структурно-поисковой партии №5 на Великобагачанской площ</w:t>
      </w:r>
      <w:r w:rsidRPr="00E05F60">
        <w:rPr>
          <w:sz w:val="20"/>
          <w:szCs w:val="20"/>
        </w:rPr>
        <w:t>а</w:t>
      </w:r>
      <w:r w:rsidRPr="00E05F60">
        <w:rPr>
          <w:sz w:val="20"/>
          <w:szCs w:val="20"/>
        </w:rPr>
        <w:t>ди). – Харьков, 1960, ХКГП.</w:t>
      </w:r>
    </w:p>
    <w:p w:rsidR="001110EC" w:rsidRPr="00E05F60" w:rsidRDefault="001110EC" w:rsidP="001110EC">
      <w:pPr>
        <w:numPr>
          <w:ilvl w:val="0"/>
          <w:numId w:val="1"/>
        </w:numPr>
        <w:ind w:hanging="720"/>
        <w:jc w:val="both"/>
        <w:rPr>
          <w:sz w:val="20"/>
          <w:szCs w:val="20"/>
        </w:rPr>
      </w:pPr>
      <w:r w:rsidRPr="00E05F60">
        <w:rPr>
          <w:sz w:val="20"/>
          <w:szCs w:val="20"/>
        </w:rPr>
        <w:t>Марков П.К. Геологическое строение Боярской площади по данным стру</w:t>
      </w:r>
      <w:r w:rsidRPr="00E05F60">
        <w:rPr>
          <w:sz w:val="20"/>
          <w:szCs w:val="20"/>
        </w:rPr>
        <w:t>к</w:t>
      </w:r>
      <w:r w:rsidRPr="00E05F60">
        <w:rPr>
          <w:sz w:val="20"/>
          <w:szCs w:val="20"/>
        </w:rPr>
        <w:t>турно-поискового бурения (отчет о результатах Боярской структурно-поисковой партии). – Полтава, 1961, Полтаванефтегазразве</w:t>
      </w:r>
      <w:r w:rsidRPr="00E05F60">
        <w:rPr>
          <w:sz w:val="20"/>
          <w:szCs w:val="20"/>
        </w:rPr>
        <w:t>д</w:t>
      </w:r>
      <w:r w:rsidRPr="00E05F60">
        <w:rPr>
          <w:sz w:val="20"/>
          <w:szCs w:val="20"/>
        </w:rPr>
        <w:t>ка.</w:t>
      </w:r>
    </w:p>
    <w:p w:rsidR="001110EC" w:rsidRPr="00E05F60" w:rsidRDefault="001110EC" w:rsidP="001110EC">
      <w:pPr>
        <w:numPr>
          <w:ilvl w:val="0"/>
          <w:numId w:val="1"/>
        </w:numPr>
        <w:ind w:hanging="720"/>
        <w:jc w:val="both"/>
        <w:rPr>
          <w:sz w:val="20"/>
          <w:szCs w:val="20"/>
        </w:rPr>
      </w:pPr>
      <w:r w:rsidRPr="00E05F60">
        <w:rPr>
          <w:sz w:val="20"/>
          <w:szCs w:val="20"/>
        </w:rPr>
        <w:t>Мащукова А.А., Здоровенко М.М. Отчет о работах Вепринской сейсмора</w:t>
      </w:r>
      <w:r w:rsidRPr="00E05F60">
        <w:rPr>
          <w:sz w:val="20"/>
          <w:szCs w:val="20"/>
        </w:rPr>
        <w:t>з</w:t>
      </w:r>
      <w:r w:rsidRPr="00E05F60">
        <w:rPr>
          <w:sz w:val="20"/>
          <w:szCs w:val="20"/>
        </w:rPr>
        <w:t>ведочной партии 32/68 (Гадяцкий и Зеньковский районы Полтавской области, Ахтырский и Лебединский районы Сумской области). – Полтава, 1969, Полтавская геофизич</w:t>
      </w:r>
      <w:r w:rsidRPr="00E05F60">
        <w:rPr>
          <w:sz w:val="20"/>
          <w:szCs w:val="20"/>
        </w:rPr>
        <w:t>е</w:t>
      </w:r>
      <w:r w:rsidRPr="00E05F60">
        <w:rPr>
          <w:sz w:val="20"/>
          <w:szCs w:val="20"/>
        </w:rPr>
        <w:t>ская экспедиция.</w:t>
      </w:r>
    </w:p>
    <w:p w:rsidR="001110EC" w:rsidRPr="00E05F60" w:rsidRDefault="001110EC" w:rsidP="001110EC">
      <w:pPr>
        <w:numPr>
          <w:ilvl w:val="0"/>
          <w:numId w:val="1"/>
        </w:numPr>
        <w:ind w:hanging="720"/>
        <w:jc w:val="both"/>
        <w:rPr>
          <w:sz w:val="20"/>
          <w:szCs w:val="20"/>
        </w:rPr>
      </w:pPr>
      <w:r w:rsidRPr="00E05F60">
        <w:rPr>
          <w:sz w:val="20"/>
          <w:szCs w:val="20"/>
        </w:rPr>
        <w:t>Мелихова П.Т., Стрелец А.Д., Мишина О.Г. Отчет по теме: Карты изученности н</w:t>
      </w:r>
      <w:r w:rsidRPr="00E05F60">
        <w:rPr>
          <w:sz w:val="20"/>
          <w:szCs w:val="20"/>
        </w:rPr>
        <w:t>е</w:t>
      </w:r>
      <w:r w:rsidRPr="00E05F60">
        <w:rPr>
          <w:sz w:val="20"/>
          <w:szCs w:val="20"/>
        </w:rPr>
        <w:t>рудных полезных ископаемых Сумской, Харьковской и Полтавской областей. – Харьков, 1978, ХКГП.</w:t>
      </w:r>
    </w:p>
    <w:p w:rsidR="001110EC" w:rsidRPr="00E05F60" w:rsidRDefault="001110EC" w:rsidP="001110EC">
      <w:pPr>
        <w:numPr>
          <w:ilvl w:val="0"/>
          <w:numId w:val="1"/>
        </w:numPr>
        <w:ind w:hanging="720"/>
        <w:jc w:val="both"/>
        <w:rPr>
          <w:sz w:val="20"/>
          <w:szCs w:val="20"/>
        </w:rPr>
      </w:pPr>
      <w:r w:rsidRPr="00E05F60">
        <w:rPr>
          <w:sz w:val="20"/>
          <w:szCs w:val="20"/>
        </w:rPr>
        <w:t>Микитчук Л.А., Терентиева А.Е. Карта естественной защищенности подзе</w:t>
      </w:r>
      <w:r w:rsidRPr="00E05F60">
        <w:rPr>
          <w:sz w:val="20"/>
          <w:szCs w:val="20"/>
        </w:rPr>
        <w:t>м</w:t>
      </w:r>
      <w:r w:rsidRPr="00E05F60">
        <w:rPr>
          <w:sz w:val="20"/>
          <w:szCs w:val="20"/>
        </w:rPr>
        <w:t>ных вод Украинской ССР. Масштаб 1:200 000 (Полтавская область). – Киев, 1987,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Мінерально-сировинна база Полтавської області (на 01.01.2007 р.).</w:t>
      </w:r>
    </w:p>
    <w:p w:rsidR="001110EC" w:rsidRPr="00E05F60" w:rsidRDefault="001110EC" w:rsidP="001110EC">
      <w:pPr>
        <w:numPr>
          <w:ilvl w:val="0"/>
          <w:numId w:val="1"/>
        </w:numPr>
        <w:ind w:hanging="720"/>
        <w:jc w:val="both"/>
        <w:rPr>
          <w:sz w:val="20"/>
          <w:szCs w:val="20"/>
        </w:rPr>
      </w:pPr>
      <w:r w:rsidRPr="00E05F60">
        <w:rPr>
          <w:sz w:val="20"/>
          <w:szCs w:val="20"/>
        </w:rPr>
        <w:t>Мінерально-сировинна база Сумської області (на 01.01.2007 р.).</w:t>
      </w:r>
    </w:p>
    <w:p w:rsidR="001110EC" w:rsidRPr="00E05F60" w:rsidRDefault="001110EC" w:rsidP="001110EC">
      <w:pPr>
        <w:numPr>
          <w:ilvl w:val="0"/>
          <w:numId w:val="1"/>
        </w:numPr>
        <w:ind w:hanging="720"/>
        <w:jc w:val="both"/>
        <w:rPr>
          <w:sz w:val="20"/>
          <w:szCs w:val="20"/>
        </w:rPr>
      </w:pPr>
      <w:r w:rsidRPr="00E05F60">
        <w:rPr>
          <w:sz w:val="20"/>
          <w:szCs w:val="20"/>
        </w:rPr>
        <w:t>Мишина О.Г. Отчет о геологоразведочных работах на Ново-Сенжарском месторо</w:t>
      </w:r>
      <w:r w:rsidRPr="00E05F60">
        <w:rPr>
          <w:sz w:val="20"/>
          <w:szCs w:val="20"/>
        </w:rPr>
        <w:t>ж</w:t>
      </w:r>
      <w:r w:rsidRPr="00E05F60">
        <w:rPr>
          <w:sz w:val="20"/>
          <w:szCs w:val="20"/>
        </w:rPr>
        <w:t>дении кирпичного сырья (Полтавская область). – Харьков, 1959, ХКГП.</w:t>
      </w:r>
    </w:p>
    <w:p w:rsidR="001110EC" w:rsidRPr="00D62EF4" w:rsidRDefault="001110EC" w:rsidP="001110EC">
      <w:pPr>
        <w:numPr>
          <w:ilvl w:val="0"/>
          <w:numId w:val="1"/>
        </w:numPr>
        <w:ind w:hanging="720"/>
        <w:jc w:val="both"/>
        <w:rPr>
          <w:sz w:val="20"/>
          <w:szCs w:val="20"/>
        </w:rPr>
      </w:pPr>
      <w:r w:rsidRPr="00E05F60">
        <w:rPr>
          <w:sz w:val="20"/>
          <w:szCs w:val="20"/>
        </w:rPr>
        <w:t>Мишина О.Г. Отчет о геологоразведочных работах на Щемиловском месторожд</w:t>
      </w:r>
      <w:r w:rsidRPr="00E05F60">
        <w:rPr>
          <w:sz w:val="20"/>
          <w:szCs w:val="20"/>
        </w:rPr>
        <w:t>е</w:t>
      </w:r>
      <w:r w:rsidRPr="00E05F60">
        <w:rPr>
          <w:sz w:val="20"/>
          <w:szCs w:val="20"/>
        </w:rPr>
        <w:t>нии кирпичного сырья (Полтавская область). – Харьков, 1959, Укргеолнеруд.</w:t>
      </w:r>
    </w:p>
    <w:p w:rsidR="001110EC" w:rsidRPr="00E05F60" w:rsidRDefault="001110EC" w:rsidP="001110EC">
      <w:pPr>
        <w:numPr>
          <w:ilvl w:val="0"/>
          <w:numId w:val="1"/>
        </w:numPr>
        <w:ind w:hanging="720"/>
        <w:jc w:val="both"/>
        <w:rPr>
          <w:sz w:val="20"/>
          <w:szCs w:val="20"/>
        </w:rPr>
      </w:pPr>
      <w:r w:rsidRPr="00E05F60">
        <w:rPr>
          <w:sz w:val="20"/>
          <w:szCs w:val="20"/>
          <w:lang w:val="uk-UA"/>
        </w:rPr>
        <w:t xml:space="preserve">Мусиенко В.А., Грачев В.А. Отчет о гравиметрической съемке масштаба 1:50 000 на Рыбальской площади. - </w:t>
      </w:r>
      <w:r w:rsidRPr="00E05F60">
        <w:rPr>
          <w:sz w:val="20"/>
          <w:szCs w:val="20"/>
        </w:rPr>
        <w:t>Киев, 1978, Геои</w:t>
      </w:r>
      <w:r w:rsidRPr="00E05F60">
        <w:rPr>
          <w:sz w:val="20"/>
          <w:szCs w:val="20"/>
        </w:rPr>
        <w:t>н</w:t>
      </w:r>
      <w:r w:rsidRPr="00E05F60">
        <w:rPr>
          <w:sz w:val="20"/>
          <w:szCs w:val="20"/>
        </w:rPr>
        <w:t>форм.</w:t>
      </w:r>
    </w:p>
    <w:p w:rsidR="001110EC" w:rsidRPr="00CC4F82" w:rsidRDefault="001110EC" w:rsidP="001110EC">
      <w:pPr>
        <w:numPr>
          <w:ilvl w:val="0"/>
          <w:numId w:val="1"/>
        </w:numPr>
        <w:ind w:hanging="720"/>
        <w:jc w:val="both"/>
        <w:rPr>
          <w:sz w:val="20"/>
          <w:szCs w:val="20"/>
          <w:lang w:val="uk-UA"/>
        </w:rPr>
      </w:pPr>
      <w:r w:rsidRPr="00E05F60">
        <w:rPr>
          <w:sz w:val="20"/>
          <w:szCs w:val="20"/>
        </w:rPr>
        <w:t>Мусиенко М.А. и др. Отчет о гравиметрической съемке масштаба 1:50 000 на Р</w:t>
      </w:r>
      <w:r w:rsidRPr="00E05F60">
        <w:rPr>
          <w:sz w:val="20"/>
          <w:szCs w:val="20"/>
        </w:rPr>
        <w:t>ы</w:t>
      </w:r>
      <w:r w:rsidRPr="00E05F60">
        <w:rPr>
          <w:sz w:val="20"/>
          <w:szCs w:val="20"/>
        </w:rPr>
        <w:t>бальской площади Днепровско-Донецкой впадины с целью выделения участков перспективных на поиски газоносных структур. – Днепропетровск, 1979, Днепрогеоф</w:t>
      </w:r>
      <w:r w:rsidRPr="00E05F60">
        <w:rPr>
          <w:sz w:val="20"/>
          <w:szCs w:val="20"/>
        </w:rPr>
        <w:t>и</w:t>
      </w:r>
      <w:r w:rsidRPr="00E05F60">
        <w:rPr>
          <w:sz w:val="20"/>
          <w:szCs w:val="20"/>
        </w:rPr>
        <w:t>зика.</w:t>
      </w:r>
    </w:p>
    <w:p w:rsidR="001110EC" w:rsidRPr="00E05F60" w:rsidRDefault="001110EC" w:rsidP="001110EC">
      <w:pPr>
        <w:numPr>
          <w:ilvl w:val="0"/>
          <w:numId w:val="1"/>
        </w:numPr>
        <w:ind w:hanging="720"/>
        <w:jc w:val="both"/>
        <w:rPr>
          <w:sz w:val="20"/>
          <w:szCs w:val="20"/>
        </w:rPr>
      </w:pPr>
      <w:r w:rsidRPr="00E05F60">
        <w:rPr>
          <w:sz w:val="20"/>
          <w:szCs w:val="20"/>
        </w:rPr>
        <w:lastRenderedPageBreak/>
        <w:t>Некрашевич П.И., Олендская Е.И. Отчет о работах Краснокутской электроразведо</w:t>
      </w:r>
      <w:r w:rsidRPr="00E05F60">
        <w:rPr>
          <w:sz w:val="20"/>
          <w:szCs w:val="20"/>
        </w:rPr>
        <w:t>ч</w:t>
      </w:r>
      <w:r w:rsidRPr="00E05F60">
        <w:rPr>
          <w:sz w:val="20"/>
          <w:szCs w:val="20"/>
        </w:rPr>
        <w:t>ной партии 16/55. – Полтава, 1955,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Никитин А.Н., Шерешевская С.Я. Отчет о работах Машевской гравиметр</w:t>
      </w:r>
      <w:r w:rsidRPr="00E05F60">
        <w:rPr>
          <w:sz w:val="20"/>
          <w:szCs w:val="20"/>
        </w:rPr>
        <w:t>и</w:t>
      </w:r>
      <w:r w:rsidRPr="00E05F60">
        <w:rPr>
          <w:sz w:val="20"/>
          <w:szCs w:val="20"/>
        </w:rPr>
        <w:t>ческой партии 15/60. – Полтава, 1961, Полтаванефтегазразведка.</w:t>
      </w:r>
    </w:p>
    <w:p w:rsidR="001110EC" w:rsidRPr="00CC4F82" w:rsidRDefault="001110EC" w:rsidP="001110EC">
      <w:pPr>
        <w:numPr>
          <w:ilvl w:val="0"/>
          <w:numId w:val="1"/>
        </w:numPr>
        <w:ind w:hanging="720"/>
        <w:jc w:val="both"/>
        <w:rPr>
          <w:sz w:val="20"/>
          <w:szCs w:val="20"/>
        </w:rPr>
      </w:pPr>
      <w:r w:rsidRPr="00E05F60">
        <w:rPr>
          <w:sz w:val="20"/>
          <w:szCs w:val="20"/>
        </w:rPr>
        <w:t>Образцова И.И. Отчет о работах Ахтырской сейсморазведочной партии 16/59. – Киев, 1959,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lang w:val="uk-UA"/>
        </w:rPr>
        <w:t>Омельченко В.В., Шемет В.Г. Аналіз даних граві-, магніто-, електророзвідки в м</w:t>
      </w:r>
      <w:r w:rsidRPr="00E05F60">
        <w:rPr>
          <w:sz w:val="20"/>
          <w:szCs w:val="20"/>
          <w:lang w:val="uk-UA"/>
        </w:rPr>
        <w:t>е</w:t>
      </w:r>
      <w:r w:rsidRPr="00E05F60">
        <w:rPr>
          <w:sz w:val="20"/>
          <w:szCs w:val="20"/>
          <w:lang w:val="uk-UA"/>
        </w:rPr>
        <w:t>жах південно-східної частини Дніпровського грабена з метою вивчення крупних прогнозних перспективних об’єктів для першочергового вивчення. – Дніпропе</w:t>
      </w:r>
      <w:r w:rsidRPr="00E05F60">
        <w:rPr>
          <w:sz w:val="20"/>
          <w:szCs w:val="20"/>
          <w:lang w:val="uk-UA"/>
        </w:rPr>
        <w:t>т</w:t>
      </w:r>
      <w:r w:rsidRPr="00E05F60">
        <w:rPr>
          <w:sz w:val="20"/>
          <w:szCs w:val="20"/>
          <w:lang w:val="uk-UA"/>
        </w:rPr>
        <w:t>ровськ, 2007.</w:t>
      </w:r>
    </w:p>
    <w:p w:rsidR="001110EC" w:rsidRPr="00E05F60" w:rsidRDefault="001110EC" w:rsidP="001110EC">
      <w:pPr>
        <w:numPr>
          <w:ilvl w:val="0"/>
          <w:numId w:val="1"/>
        </w:numPr>
        <w:ind w:hanging="720"/>
        <w:jc w:val="both"/>
        <w:rPr>
          <w:sz w:val="20"/>
          <w:szCs w:val="20"/>
        </w:rPr>
      </w:pPr>
      <w:r w:rsidRPr="00E05F60">
        <w:rPr>
          <w:sz w:val="20"/>
          <w:szCs w:val="20"/>
        </w:rPr>
        <w:t>Паламарчук А.Г., Злобина Т.Г. Геологическое строение междуречья Голтвы, Псла и Хорола (отчет Южно-Полтавской геологосъемочной партии). – Полтава, 1952, По</w:t>
      </w:r>
      <w:r w:rsidRPr="00E05F60">
        <w:rPr>
          <w:sz w:val="20"/>
          <w:szCs w:val="20"/>
        </w:rPr>
        <w:t>л</w:t>
      </w:r>
      <w:r w:rsidRPr="00E05F60">
        <w:rPr>
          <w:sz w:val="20"/>
          <w:szCs w:val="20"/>
        </w:rPr>
        <w:t>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Паламарчук А.Г., Злобина Т.Г., Воронов П.В. Геологическое строение ме</w:t>
      </w:r>
      <w:r w:rsidRPr="00E05F60">
        <w:rPr>
          <w:sz w:val="20"/>
          <w:szCs w:val="20"/>
        </w:rPr>
        <w:t>ж</w:t>
      </w:r>
      <w:r w:rsidRPr="00E05F60">
        <w:rPr>
          <w:sz w:val="20"/>
          <w:szCs w:val="20"/>
        </w:rPr>
        <w:t>дуречья Мерлы, Коломака, Орчика и Берестовой (геологический отчет Карловской структурно-картировочной партии). – Полт</w:t>
      </w:r>
      <w:r w:rsidRPr="00E05F60">
        <w:rPr>
          <w:sz w:val="20"/>
          <w:szCs w:val="20"/>
        </w:rPr>
        <w:t>а</w:t>
      </w:r>
      <w:r w:rsidRPr="00E05F60">
        <w:rPr>
          <w:sz w:val="20"/>
          <w:szCs w:val="20"/>
        </w:rPr>
        <w:t>ва, 1953,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Паламарчук А.Г., Чутко Е.Б. Геологическое строение среднего течения р. Ворсклы и р. Орели (отчет Нижне-Орельской геологосъемочной партии за 1950-51 гг.). – Полтава, 1951, Полтаванефтегазразве</w:t>
      </w:r>
      <w:r w:rsidRPr="00E05F60">
        <w:rPr>
          <w:sz w:val="20"/>
          <w:szCs w:val="20"/>
        </w:rPr>
        <w:t>д</w:t>
      </w:r>
      <w:r w:rsidRPr="00E05F60">
        <w:rPr>
          <w:sz w:val="20"/>
          <w:szCs w:val="20"/>
        </w:rPr>
        <w:t>ка.</w:t>
      </w:r>
    </w:p>
    <w:p w:rsidR="001110EC" w:rsidRPr="00E05F60" w:rsidRDefault="001110EC" w:rsidP="001110EC">
      <w:pPr>
        <w:numPr>
          <w:ilvl w:val="0"/>
          <w:numId w:val="1"/>
        </w:numPr>
        <w:ind w:hanging="720"/>
        <w:jc w:val="both"/>
        <w:rPr>
          <w:sz w:val="20"/>
          <w:szCs w:val="20"/>
        </w:rPr>
      </w:pPr>
      <w:r w:rsidRPr="00E05F60">
        <w:rPr>
          <w:sz w:val="20"/>
          <w:szCs w:val="20"/>
        </w:rPr>
        <w:t>Пашкевич Е.И. и др. Переходные отложения между девоном и карбоном. – Киев, 1957, Геоінформ.</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Педан В.В. Ведення АІС ДВК, держоблік та вивчення режиму підземних вод у зонах впливу водоз</w:t>
      </w:r>
      <w:r w:rsidRPr="00E05F60">
        <w:rPr>
          <w:sz w:val="20"/>
          <w:szCs w:val="20"/>
          <w:lang w:val="uk-UA"/>
        </w:rPr>
        <w:t>а</w:t>
      </w:r>
      <w:r w:rsidRPr="00E05F60">
        <w:rPr>
          <w:sz w:val="20"/>
          <w:szCs w:val="20"/>
          <w:lang w:val="uk-UA"/>
        </w:rPr>
        <w:t>борів на території Сумської, Харківської та Полтавської областей. – Харків, 2002, Геоінформ.</w:t>
      </w:r>
    </w:p>
    <w:p w:rsidR="001110EC" w:rsidRPr="00E05F60" w:rsidRDefault="001110EC" w:rsidP="001110EC">
      <w:pPr>
        <w:numPr>
          <w:ilvl w:val="0"/>
          <w:numId w:val="1"/>
        </w:numPr>
        <w:ind w:hanging="720"/>
        <w:jc w:val="both"/>
        <w:rPr>
          <w:sz w:val="20"/>
          <w:szCs w:val="20"/>
          <w:lang w:val="uk-UA"/>
        </w:rPr>
      </w:pPr>
      <w:r w:rsidRPr="00E05F60">
        <w:rPr>
          <w:sz w:val="20"/>
          <w:szCs w:val="20"/>
          <w:lang w:val="uk-UA"/>
        </w:rPr>
        <w:t>Педан В.В. Звіт з оцінки експлуатаційних запасів, в тому числі дослідно-промислової розробки мінер</w:t>
      </w:r>
      <w:r w:rsidRPr="00E05F60">
        <w:rPr>
          <w:sz w:val="20"/>
          <w:szCs w:val="20"/>
          <w:lang w:val="uk-UA"/>
        </w:rPr>
        <w:t>а</w:t>
      </w:r>
      <w:r w:rsidRPr="00E05F60">
        <w:rPr>
          <w:sz w:val="20"/>
          <w:szCs w:val="20"/>
          <w:lang w:val="uk-UA"/>
        </w:rPr>
        <w:t>льних, лікувально-столових вод на ділянці водозабору ЗАТ «Новосанжарський завод продтоварів «Ворскла» в смт. Нові Санжари Новосанжарського району Полтавської області. – Харків, 2005, Ге</w:t>
      </w:r>
      <w:r w:rsidRPr="00E05F60">
        <w:rPr>
          <w:sz w:val="20"/>
          <w:szCs w:val="20"/>
          <w:lang w:val="uk-UA"/>
        </w:rPr>
        <w:t>о</w:t>
      </w:r>
      <w:r w:rsidRPr="00E05F60">
        <w:rPr>
          <w:sz w:val="20"/>
          <w:szCs w:val="20"/>
          <w:lang w:val="uk-UA"/>
        </w:rPr>
        <w:t>інформ.</w:t>
      </w:r>
    </w:p>
    <w:p w:rsidR="001110EC" w:rsidRDefault="001110EC" w:rsidP="001110EC">
      <w:pPr>
        <w:numPr>
          <w:ilvl w:val="0"/>
          <w:numId w:val="1"/>
        </w:numPr>
        <w:ind w:hanging="720"/>
        <w:jc w:val="both"/>
        <w:rPr>
          <w:sz w:val="20"/>
          <w:szCs w:val="20"/>
          <w:lang w:val="uk-UA"/>
        </w:rPr>
      </w:pPr>
      <w:r w:rsidRPr="00E05F60">
        <w:rPr>
          <w:sz w:val="20"/>
          <w:szCs w:val="20"/>
          <w:lang w:val="uk-UA"/>
        </w:rPr>
        <w:t>Педан В.В. Інформаційний звіт з моніторингу і держобліку підземних вод та веде</w:t>
      </w:r>
      <w:r w:rsidRPr="00E05F60">
        <w:rPr>
          <w:sz w:val="20"/>
          <w:szCs w:val="20"/>
          <w:lang w:val="uk-UA"/>
        </w:rPr>
        <w:t>н</w:t>
      </w:r>
      <w:r w:rsidRPr="00E05F60">
        <w:rPr>
          <w:sz w:val="20"/>
          <w:szCs w:val="20"/>
          <w:lang w:val="uk-UA"/>
        </w:rPr>
        <w:t>ня ДВК Харківської комплексної геологічної партії за 2005 р. – Харків, 2006, ХКГП.</w:t>
      </w:r>
      <w:r>
        <w:rPr>
          <w:sz w:val="20"/>
          <w:szCs w:val="20"/>
          <w:lang w:val="uk-UA"/>
        </w:rPr>
        <w:t xml:space="preserve"> </w:t>
      </w:r>
    </w:p>
    <w:p w:rsidR="001110EC" w:rsidRDefault="001110EC" w:rsidP="001110EC">
      <w:pPr>
        <w:numPr>
          <w:ilvl w:val="0"/>
          <w:numId w:val="1"/>
        </w:numPr>
        <w:ind w:hanging="720"/>
        <w:jc w:val="both"/>
        <w:rPr>
          <w:sz w:val="20"/>
          <w:szCs w:val="20"/>
          <w:lang w:val="uk-UA"/>
        </w:rPr>
      </w:pPr>
      <w:r w:rsidRPr="00E05F60">
        <w:rPr>
          <w:sz w:val="20"/>
          <w:szCs w:val="20"/>
          <w:lang w:val="uk-UA"/>
        </w:rPr>
        <w:t xml:space="preserve">Переверзєв С.І. та ін. </w:t>
      </w:r>
      <w:r w:rsidRPr="00E05F60">
        <w:rPr>
          <w:noProof/>
          <w:sz w:val="20"/>
          <w:szCs w:val="20"/>
          <w:lang w:val="uk-UA"/>
        </w:rPr>
        <w:t xml:space="preserve">Геологічне довивчення раніше закартованих площ аркуша </w:t>
      </w:r>
      <w:r w:rsidRPr="00E05F60">
        <w:rPr>
          <w:noProof/>
          <w:sz w:val="20"/>
          <w:szCs w:val="20"/>
          <w:lang w:val="en-US"/>
        </w:rPr>
        <w:t>M</w:t>
      </w:r>
      <w:r w:rsidRPr="00E05F60">
        <w:rPr>
          <w:noProof/>
          <w:sz w:val="20"/>
          <w:szCs w:val="20"/>
        </w:rPr>
        <w:t>-</w:t>
      </w:r>
      <w:r w:rsidRPr="00E05F60">
        <w:rPr>
          <w:noProof/>
          <w:sz w:val="20"/>
          <w:szCs w:val="20"/>
          <w:lang w:val="uk-UA"/>
        </w:rPr>
        <w:t xml:space="preserve"> 3</w:t>
      </w:r>
      <w:r w:rsidRPr="00E05F60">
        <w:rPr>
          <w:noProof/>
          <w:sz w:val="20"/>
          <w:szCs w:val="20"/>
        </w:rPr>
        <w:t>6-</w:t>
      </w:r>
      <w:r w:rsidRPr="00E05F60">
        <w:rPr>
          <w:noProof/>
          <w:sz w:val="20"/>
          <w:szCs w:val="20"/>
          <w:lang w:val="en-US"/>
        </w:rPr>
        <w:t>XXIX</w:t>
      </w:r>
      <w:r>
        <w:rPr>
          <w:noProof/>
          <w:sz w:val="20"/>
          <w:szCs w:val="20"/>
          <w:lang w:val="uk-UA"/>
        </w:rPr>
        <w:t xml:space="preserve"> (Кобеля-      ки)</w:t>
      </w:r>
      <w:r w:rsidRPr="00E05F60">
        <w:rPr>
          <w:noProof/>
          <w:sz w:val="20"/>
          <w:szCs w:val="20"/>
          <w:lang w:val="uk-UA"/>
        </w:rPr>
        <w:t xml:space="preserve"> масштабу 1:200 000. – Дніпропетровськ, 2007</w:t>
      </w:r>
      <w:r>
        <w:rPr>
          <w:noProof/>
          <w:sz w:val="20"/>
          <w:szCs w:val="20"/>
          <w:lang w:val="uk-UA"/>
        </w:rPr>
        <w:t>, Південукргеологія</w:t>
      </w:r>
      <w:r w:rsidRPr="00E05F60">
        <w:rPr>
          <w:noProof/>
          <w:sz w:val="20"/>
          <w:szCs w:val="20"/>
          <w:lang w:val="uk-UA"/>
        </w:rPr>
        <w:t>.</w:t>
      </w:r>
    </w:p>
    <w:p w:rsidR="001110EC" w:rsidRPr="00E05F60" w:rsidRDefault="001110EC" w:rsidP="001110EC">
      <w:pPr>
        <w:numPr>
          <w:ilvl w:val="0"/>
          <w:numId w:val="1"/>
        </w:numPr>
        <w:ind w:hanging="720"/>
        <w:jc w:val="both"/>
        <w:rPr>
          <w:sz w:val="20"/>
          <w:szCs w:val="20"/>
        </w:rPr>
      </w:pPr>
      <w:r w:rsidRPr="00E05F60">
        <w:rPr>
          <w:sz w:val="20"/>
          <w:szCs w:val="20"/>
        </w:rPr>
        <w:t>Петренко Н.Н. Отчет о предварительной разведке подземных вод для централизованного водоснабж</w:t>
      </w:r>
      <w:r w:rsidRPr="00E05F60">
        <w:rPr>
          <w:sz w:val="20"/>
          <w:szCs w:val="20"/>
        </w:rPr>
        <w:t>е</w:t>
      </w:r>
      <w:r w:rsidRPr="00E05F60">
        <w:rPr>
          <w:sz w:val="20"/>
          <w:szCs w:val="20"/>
        </w:rPr>
        <w:t>ния г. Лебедина Сумской области. – Харьков, 1977, ХКГП.</w:t>
      </w:r>
    </w:p>
    <w:p w:rsidR="001110EC" w:rsidRPr="00E05F60" w:rsidRDefault="001110EC" w:rsidP="001110EC">
      <w:pPr>
        <w:numPr>
          <w:ilvl w:val="0"/>
          <w:numId w:val="1"/>
        </w:numPr>
        <w:ind w:hanging="720"/>
        <w:jc w:val="both"/>
        <w:rPr>
          <w:sz w:val="20"/>
          <w:szCs w:val="20"/>
        </w:rPr>
      </w:pPr>
      <w:r w:rsidRPr="00E05F60">
        <w:rPr>
          <w:sz w:val="20"/>
          <w:szCs w:val="20"/>
        </w:rPr>
        <w:t>Петренко Н.Н. Геологическое строение и полезные ископаемые Ахтырского района М-36-ХVII (восто</w:t>
      </w:r>
      <w:r w:rsidRPr="00E05F60">
        <w:rPr>
          <w:sz w:val="20"/>
          <w:szCs w:val="20"/>
        </w:rPr>
        <w:t>ч</w:t>
      </w:r>
      <w:r w:rsidRPr="00E05F60">
        <w:rPr>
          <w:sz w:val="20"/>
          <w:szCs w:val="20"/>
        </w:rPr>
        <w:t>ная половина), М-36-ХVІІІ (западная половина): Отчет Сумской партии о результатах геологического доизучения площади масштаба 1:200 000, выполненного в 1990-1994 гг. в Ахтырском районе. – Хар</w:t>
      </w:r>
      <w:r w:rsidRPr="00E05F60">
        <w:rPr>
          <w:sz w:val="20"/>
          <w:szCs w:val="20"/>
        </w:rPr>
        <w:t>ь</w:t>
      </w:r>
      <w:r w:rsidRPr="00E05F60">
        <w:rPr>
          <w:sz w:val="20"/>
          <w:szCs w:val="20"/>
        </w:rPr>
        <w:t>ков, 1994, ХГРП.</w:t>
      </w:r>
    </w:p>
    <w:p w:rsidR="001110EC" w:rsidRPr="00E05F60" w:rsidRDefault="001110EC" w:rsidP="001110EC">
      <w:pPr>
        <w:numPr>
          <w:ilvl w:val="0"/>
          <w:numId w:val="1"/>
        </w:numPr>
        <w:ind w:hanging="720"/>
        <w:jc w:val="both"/>
        <w:rPr>
          <w:sz w:val="20"/>
          <w:szCs w:val="20"/>
        </w:rPr>
      </w:pPr>
      <w:r w:rsidRPr="00E05F60">
        <w:rPr>
          <w:sz w:val="20"/>
          <w:szCs w:val="20"/>
        </w:rPr>
        <w:t>Петренко Н.Н., Бородинова Н.В. Отчет о детальной разведке подземных вод для централизованного водоснабжения г. Ахтырки Сумской области с подсчетом эк</w:t>
      </w:r>
      <w:r w:rsidRPr="00E05F60">
        <w:rPr>
          <w:sz w:val="20"/>
          <w:szCs w:val="20"/>
        </w:rPr>
        <w:t>с</w:t>
      </w:r>
      <w:r w:rsidRPr="00E05F60">
        <w:rPr>
          <w:sz w:val="20"/>
          <w:szCs w:val="20"/>
        </w:rPr>
        <w:t>плуатационных запасов. – Харьков, 1975, ХКГП.</w:t>
      </w:r>
    </w:p>
    <w:p w:rsidR="001110EC" w:rsidRPr="00E05F60" w:rsidRDefault="001110EC" w:rsidP="001110EC">
      <w:pPr>
        <w:numPr>
          <w:ilvl w:val="0"/>
          <w:numId w:val="1"/>
        </w:numPr>
        <w:ind w:hanging="720"/>
        <w:jc w:val="both"/>
        <w:rPr>
          <w:sz w:val="20"/>
          <w:szCs w:val="20"/>
        </w:rPr>
      </w:pPr>
      <w:r w:rsidRPr="00E05F60">
        <w:rPr>
          <w:sz w:val="20"/>
          <w:szCs w:val="20"/>
        </w:rPr>
        <w:t>Петренко М.М., Денісюк А.Г. Легенда Державної геологічної карти України масшт</w:t>
      </w:r>
      <w:r w:rsidRPr="00E05F60">
        <w:rPr>
          <w:sz w:val="20"/>
          <w:szCs w:val="20"/>
        </w:rPr>
        <w:t>а</w:t>
      </w:r>
      <w:r w:rsidRPr="00E05F60">
        <w:rPr>
          <w:sz w:val="20"/>
          <w:szCs w:val="20"/>
        </w:rPr>
        <w:t>бу 1:200 000. Серія Дніпровсько-Донецька. – Харків, 1999, ХКГП.</w:t>
      </w:r>
    </w:p>
    <w:p w:rsidR="001110EC" w:rsidRPr="00E05F60" w:rsidRDefault="001110EC" w:rsidP="001110EC">
      <w:pPr>
        <w:numPr>
          <w:ilvl w:val="0"/>
          <w:numId w:val="1"/>
        </w:numPr>
        <w:ind w:hanging="720"/>
        <w:jc w:val="both"/>
        <w:rPr>
          <w:sz w:val="20"/>
          <w:szCs w:val="20"/>
        </w:rPr>
      </w:pPr>
      <w:r w:rsidRPr="00E05F60">
        <w:rPr>
          <w:sz w:val="20"/>
          <w:szCs w:val="20"/>
        </w:rPr>
        <w:t>Петренко Н.Н., Зайченко В.М., Гужва Н.Г. Отчет о детальной разведке Яциново-Слободского местор</w:t>
      </w:r>
      <w:r w:rsidRPr="00E05F60">
        <w:rPr>
          <w:sz w:val="20"/>
          <w:szCs w:val="20"/>
        </w:rPr>
        <w:t>о</w:t>
      </w:r>
      <w:r w:rsidRPr="00E05F60">
        <w:rPr>
          <w:sz w:val="20"/>
          <w:szCs w:val="20"/>
        </w:rPr>
        <w:t>ждения строительных песков Полтавского района Полтавской области. – Харьков, 1984, ХКГП.</w:t>
      </w:r>
    </w:p>
    <w:p w:rsidR="001110EC" w:rsidRPr="00E05F60" w:rsidRDefault="001110EC" w:rsidP="001110EC">
      <w:pPr>
        <w:numPr>
          <w:ilvl w:val="0"/>
          <w:numId w:val="1"/>
        </w:numPr>
        <w:ind w:hanging="720"/>
        <w:jc w:val="both"/>
        <w:rPr>
          <w:sz w:val="20"/>
          <w:szCs w:val="20"/>
        </w:rPr>
      </w:pPr>
      <w:r w:rsidRPr="00E05F60">
        <w:rPr>
          <w:sz w:val="20"/>
          <w:szCs w:val="20"/>
        </w:rPr>
        <w:t>Победаш В.Д. Сейсморазведочные исследования ВСП в скважинах глубокого бур</w:t>
      </w:r>
      <w:r w:rsidRPr="00E05F60">
        <w:rPr>
          <w:sz w:val="20"/>
          <w:szCs w:val="20"/>
        </w:rPr>
        <w:t>е</w:t>
      </w:r>
      <w:r w:rsidRPr="00E05F60">
        <w:rPr>
          <w:sz w:val="20"/>
          <w:szCs w:val="20"/>
        </w:rPr>
        <w:t>ния и поисковые работы МОГТ в северо-западной части ДДВ, выполненные сейсм</w:t>
      </w:r>
      <w:r w:rsidRPr="00E05F60">
        <w:rPr>
          <w:sz w:val="20"/>
          <w:szCs w:val="20"/>
        </w:rPr>
        <w:t>о</w:t>
      </w:r>
      <w:r w:rsidRPr="00E05F60">
        <w:rPr>
          <w:sz w:val="20"/>
          <w:szCs w:val="20"/>
        </w:rPr>
        <w:t>разведочной партией 10/87 в 1987-90 гг. (Черниговская, Сумская и Полтавская о</w:t>
      </w:r>
      <w:r w:rsidRPr="00E05F60">
        <w:rPr>
          <w:sz w:val="20"/>
          <w:szCs w:val="20"/>
        </w:rPr>
        <w:t>б</w:t>
      </w:r>
      <w:r w:rsidRPr="00E05F60">
        <w:rPr>
          <w:sz w:val="20"/>
          <w:szCs w:val="20"/>
        </w:rPr>
        <w:t>ласти). – Киев, 1990, Геоинформ.</w:t>
      </w:r>
    </w:p>
    <w:p w:rsidR="001110EC" w:rsidRPr="00CC4F82" w:rsidRDefault="001110EC" w:rsidP="001110EC">
      <w:pPr>
        <w:numPr>
          <w:ilvl w:val="0"/>
          <w:numId w:val="1"/>
        </w:numPr>
        <w:ind w:hanging="720"/>
        <w:jc w:val="both"/>
        <w:rPr>
          <w:sz w:val="20"/>
          <w:szCs w:val="20"/>
        </w:rPr>
      </w:pPr>
      <w:r w:rsidRPr="00E05F60">
        <w:rPr>
          <w:sz w:val="20"/>
          <w:szCs w:val="20"/>
        </w:rPr>
        <w:t>Подопригора Л.И. и др. Отчет о работах на Будищанской площади, выпо</w:t>
      </w:r>
      <w:r w:rsidRPr="00E05F60">
        <w:rPr>
          <w:sz w:val="20"/>
          <w:szCs w:val="20"/>
        </w:rPr>
        <w:t>л</w:t>
      </w:r>
      <w:r w:rsidRPr="00E05F60">
        <w:rPr>
          <w:sz w:val="20"/>
          <w:szCs w:val="20"/>
        </w:rPr>
        <w:t>ненных сейсморазведочной партией 30/84 в 1983-86 гг. (Диканьский, Полтавский и Котелевский районы Полтавской области). – Россошенцы, 1986, Геоинформ.</w:t>
      </w:r>
    </w:p>
    <w:p w:rsidR="001110EC" w:rsidRPr="00CC4F82" w:rsidRDefault="001110EC" w:rsidP="001110EC">
      <w:pPr>
        <w:numPr>
          <w:ilvl w:val="0"/>
          <w:numId w:val="1"/>
        </w:numPr>
        <w:ind w:hanging="720"/>
        <w:jc w:val="both"/>
        <w:rPr>
          <w:sz w:val="20"/>
          <w:szCs w:val="20"/>
        </w:rPr>
      </w:pPr>
      <w:r w:rsidRPr="00E05F60">
        <w:rPr>
          <w:sz w:val="20"/>
          <w:szCs w:val="20"/>
          <w:lang w:val="uk-UA"/>
        </w:rPr>
        <w:t xml:space="preserve">Попович В.С. Отчет </w:t>
      </w:r>
      <w:r w:rsidRPr="00E05F60">
        <w:rPr>
          <w:sz w:val="20"/>
          <w:szCs w:val="20"/>
        </w:rPr>
        <w:t>о гравиметрической съемке на Качановской площади. - Киев, 1977, Геои</w:t>
      </w:r>
      <w:r w:rsidRPr="00E05F60">
        <w:rPr>
          <w:sz w:val="20"/>
          <w:szCs w:val="20"/>
        </w:rPr>
        <w:t>н</w:t>
      </w:r>
      <w:r w:rsidRPr="00E05F60">
        <w:rPr>
          <w:sz w:val="20"/>
          <w:szCs w:val="20"/>
        </w:rPr>
        <w:t>форм.</w:t>
      </w:r>
    </w:p>
    <w:p w:rsidR="001110EC" w:rsidRPr="00CC4F82" w:rsidRDefault="001110EC" w:rsidP="001110EC">
      <w:pPr>
        <w:numPr>
          <w:ilvl w:val="0"/>
          <w:numId w:val="1"/>
        </w:numPr>
        <w:ind w:hanging="720"/>
        <w:jc w:val="both"/>
        <w:rPr>
          <w:sz w:val="20"/>
          <w:szCs w:val="20"/>
          <w:lang w:val="uk-UA"/>
        </w:rPr>
      </w:pPr>
      <w:r w:rsidRPr="00E05F60">
        <w:rPr>
          <w:sz w:val="20"/>
          <w:szCs w:val="20"/>
          <w:lang w:val="uk-UA"/>
        </w:rPr>
        <w:t>Попович В.С. Результаты комплексного геофизического исследования мас</w:t>
      </w:r>
      <w:r w:rsidRPr="00E05F60">
        <w:rPr>
          <w:sz w:val="20"/>
          <w:szCs w:val="20"/>
          <w:lang w:val="uk-UA"/>
        </w:rPr>
        <w:t>ш</w:t>
      </w:r>
      <w:r w:rsidRPr="00E05F60">
        <w:rPr>
          <w:sz w:val="20"/>
          <w:szCs w:val="20"/>
          <w:lang w:val="uk-UA"/>
        </w:rPr>
        <w:t>таба 1:10 000, 1:25 000, 1:50</w:t>
      </w:r>
      <w:r>
        <w:rPr>
          <w:sz w:val="20"/>
          <w:szCs w:val="20"/>
          <w:lang w:val="uk-UA"/>
        </w:rPr>
        <w:t> </w:t>
      </w:r>
      <w:r w:rsidRPr="00E05F60">
        <w:rPr>
          <w:sz w:val="20"/>
          <w:szCs w:val="20"/>
          <w:lang w:val="uk-UA"/>
        </w:rPr>
        <w:t>000 на Виноградово-Дашковской и других площадях</w:t>
      </w:r>
      <w:r w:rsidRPr="00E05F60">
        <w:rPr>
          <w:sz w:val="20"/>
          <w:szCs w:val="20"/>
        </w:rPr>
        <w:t xml:space="preserve">. - </w:t>
      </w:r>
      <w:r w:rsidRPr="00E05F60">
        <w:rPr>
          <w:sz w:val="20"/>
          <w:szCs w:val="20"/>
          <w:lang w:val="uk-UA"/>
        </w:rPr>
        <w:t>Дне</w:t>
      </w:r>
      <w:r w:rsidRPr="00E05F60">
        <w:rPr>
          <w:sz w:val="20"/>
          <w:szCs w:val="20"/>
          <w:lang w:val="uk-UA"/>
        </w:rPr>
        <w:t>п</w:t>
      </w:r>
      <w:r w:rsidRPr="00E05F60">
        <w:rPr>
          <w:sz w:val="20"/>
          <w:szCs w:val="20"/>
          <w:lang w:val="uk-UA"/>
        </w:rPr>
        <w:t>ропетровск,</w:t>
      </w:r>
      <w:r w:rsidRPr="00E05F60">
        <w:rPr>
          <w:sz w:val="20"/>
          <w:szCs w:val="20"/>
        </w:rPr>
        <w:t xml:space="preserve"> 1987-1989.</w:t>
      </w:r>
    </w:p>
    <w:p w:rsidR="001110EC" w:rsidRPr="00E05F60" w:rsidRDefault="001110EC" w:rsidP="001110EC">
      <w:pPr>
        <w:numPr>
          <w:ilvl w:val="0"/>
          <w:numId w:val="1"/>
        </w:numPr>
        <w:ind w:hanging="720"/>
        <w:jc w:val="both"/>
        <w:rPr>
          <w:sz w:val="20"/>
          <w:szCs w:val="20"/>
        </w:rPr>
      </w:pPr>
      <w:r w:rsidRPr="00E05F60">
        <w:rPr>
          <w:sz w:val="20"/>
          <w:szCs w:val="20"/>
        </w:rPr>
        <w:t>Портола И.Н., Дворянин Е.С., Лозовая Л.А., Козинский Д.П. Отчет о работах Лип</w:t>
      </w:r>
      <w:r w:rsidRPr="00E05F60">
        <w:rPr>
          <w:sz w:val="20"/>
          <w:szCs w:val="20"/>
        </w:rPr>
        <w:t>о</w:t>
      </w:r>
      <w:r w:rsidRPr="00E05F60">
        <w:rPr>
          <w:sz w:val="20"/>
          <w:szCs w:val="20"/>
        </w:rPr>
        <w:t>во-Долинской и Синевской сейсморазведочных партий 40/63 и 41/63. – Киев, 1963, Геоинформ.</w:t>
      </w:r>
    </w:p>
    <w:p w:rsidR="001110EC" w:rsidRPr="00E05F60" w:rsidRDefault="001110EC" w:rsidP="001110EC">
      <w:pPr>
        <w:numPr>
          <w:ilvl w:val="0"/>
          <w:numId w:val="1"/>
        </w:numPr>
        <w:ind w:hanging="720"/>
        <w:jc w:val="both"/>
        <w:rPr>
          <w:sz w:val="20"/>
          <w:szCs w:val="20"/>
        </w:rPr>
      </w:pPr>
      <w:r w:rsidRPr="00E05F60">
        <w:rPr>
          <w:sz w:val="20"/>
          <w:szCs w:val="20"/>
        </w:rPr>
        <w:t>Портола И.Н., Слутый Е.М. Отчет о работах Чупаховской сейсморазведочной па</w:t>
      </w:r>
      <w:r w:rsidRPr="00E05F60">
        <w:rPr>
          <w:sz w:val="20"/>
          <w:szCs w:val="20"/>
        </w:rPr>
        <w:t>р</w:t>
      </w:r>
      <w:r w:rsidRPr="00E05F60">
        <w:rPr>
          <w:sz w:val="20"/>
          <w:szCs w:val="20"/>
        </w:rPr>
        <w:t>тии 41/62. – Киев, 1962, Геоинформ.</w:t>
      </w:r>
    </w:p>
    <w:p w:rsidR="001110EC" w:rsidRPr="00E05F60" w:rsidRDefault="001110EC" w:rsidP="001110EC">
      <w:pPr>
        <w:numPr>
          <w:ilvl w:val="0"/>
          <w:numId w:val="1"/>
        </w:numPr>
        <w:ind w:hanging="720"/>
        <w:jc w:val="both"/>
        <w:rPr>
          <w:sz w:val="20"/>
          <w:szCs w:val="20"/>
        </w:rPr>
      </w:pPr>
      <w:r w:rsidRPr="00E05F60">
        <w:rPr>
          <w:sz w:val="20"/>
          <w:szCs w:val="20"/>
        </w:rPr>
        <w:t>Портола И.Н., Удовецкий Ю.Г., Дворянин Е.С. Отчет о работах Чупаховской и Журавненской сейсморазведочных партий 41/64 и 42/64. – Киев, 1964,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Прусс М.И. Отчет о проведенных магнитометрических работах в центральном гр</w:t>
      </w:r>
      <w:r w:rsidRPr="00E05F60">
        <w:rPr>
          <w:sz w:val="20"/>
          <w:szCs w:val="20"/>
        </w:rPr>
        <w:t>а</w:t>
      </w:r>
      <w:r w:rsidRPr="00E05F60">
        <w:rPr>
          <w:sz w:val="20"/>
          <w:szCs w:val="20"/>
        </w:rPr>
        <w:t>бене Днепровско-Донецкой впадины и зоне его северного окаймления. – Киев, 1952, Геоинформ.</w:t>
      </w:r>
    </w:p>
    <w:p w:rsidR="001110EC" w:rsidRPr="00E05F60" w:rsidRDefault="001110EC" w:rsidP="001110EC">
      <w:pPr>
        <w:numPr>
          <w:ilvl w:val="0"/>
          <w:numId w:val="1"/>
        </w:numPr>
        <w:ind w:hanging="720"/>
        <w:jc w:val="both"/>
        <w:rPr>
          <w:sz w:val="20"/>
          <w:szCs w:val="20"/>
        </w:rPr>
      </w:pPr>
      <w:r w:rsidRPr="00E05F60">
        <w:rPr>
          <w:sz w:val="20"/>
          <w:szCs w:val="20"/>
        </w:rPr>
        <w:t>Прусс М.И., Лаврентьева Л.Н. Отчет о работе Ахтырской магнитометрической па</w:t>
      </w:r>
      <w:r w:rsidRPr="00E05F60">
        <w:rPr>
          <w:sz w:val="20"/>
          <w:szCs w:val="20"/>
        </w:rPr>
        <w:t>р</w:t>
      </w:r>
      <w:r w:rsidRPr="00E05F60">
        <w:rPr>
          <w:sz w:val="20"/>
          <w:szCs w:val="20"/>
        </w:rPr>
        <w:t>тии. – Киев, 1949, Геоинформ.</w:t>
      </w:r>
    </w:p>
    <w:p w:rsidR="001110EC" w:rsidRPr="00E05F60" w:rsidRDefault="001110EC" w:rsidP="001110EC">
      <w:pPr>
        <w:numPr>
          <w:ilvl w:val="0"/>
          <w:numId w:val="1"/>
        </w:numPr>
        <w:ind w:hanging="720"/>
        <w:jc w:val="both"/>
        <w:rPr>
          <w:sz w:val="20"/>
          <w:szCs w:val="20"/>
        </w:rPr>
      </w:pPr>
      <w:r w:rsidRPr="00E05F60">
        <w:rPr>
          <w:sz w:val="20"/>
          <w:szCs w:val="20"/>
        </w:rPr>
        <w:t>Радзиковская Л.К., Войникова Н.М., Токарский Д.Я. Результаты структурно-картировочного бурения в бассейнах верхних течений р. Коломак и р. Мерлы – правых притоков р. Ворсклы (отчет Коломакской партии структурно-картировочного бурения).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lastRenderedPageBreak/>
        <w:t>Райхер Б.А., Разуменко Г.Ф. Отчет о работах Павловской и Зеньковской сейсмич</w:t>
      </w:r>
      <w:r w:rsidRPr="00E05F60">
        <w:rPr>
          <w:sz w:val="20"/>
          <w:szCs w:val="20"/>
        </w:rPr>
        <w:t>е</w:t>
      </w:r>
      <w:r w:rsidRPr="00E05F60">
        <w:rPr>
          <w:sz w:val="20"/>
          <w:szCs w:val="20"/>
        </w:rPr>
        <w:t>ских партий 3-4/53 в Полтавской области. – Киев, 1953, Геоинформ.</w:t>
      </w:r>
    </w:p>
    <w:p w:rsidR="001110EC" w:rsidRPr="00E05F60" w:rsidRDefault="001110EC" w:rsidP="001110EC">
      <w:pPr>
        <w:numPr>
          <w:ilvl w:val="0"/>
          <w:numId w:val="1"/>
        </w:numPr>
        <w:ind w:hanging="720"/>
        <w:jc w:val="both"/>
        <w:rPr>
          <w:sz w:val="20"/>
          <w:szCs w:val="20"/>
        </w:rPr>
      </w:pPr>
      <w:r w:rsidRPr="00E05F60">
        <w:rPr>
          <w:sz w:val="20"/>
          <w:szCs w:val="20"/>
        </w:rPr>
        <w:t>Райхер Б.А., Турчаненко Н.Т. Отчет о работах Полтавской сейсмической партии №4/54. – Полтава, 1955,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Райхер Б.А., Турчаненко Н.Г. Отчет о работах Солоховской 3/55 и Дикан</w:t>
      </w:r>
      <w:r w:rsidRPr="00E05F60">
        <w:rPr>
          <w:sz w:val="20"/>
          <w:szCs w:val="20"/>
        </w:rPr>
        <w:t>ь</w:t>
      </w:r>
      <w:r w:rsidRPr="00E05F60">
        <w:rPr>
          <w:sz w:val="20"/>
          <w:szCs w:val="20"/>
        </w:rPr>
        <w:t>ской 5/55 сейсмических партий. – Полтава, 1956,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Ренкевич Э.А., Кулиш А.И. Отчет о поисково-рекогносцировочных работах на ст</w:t>
      </w:r>
      <w:r w:rsidRPr="00E05F60">
        <w:rPr>
          <w:sz w:val="20"/>
          <w:szCs w:val="20"/>
        </w:rPr>
        <w:t>е</w:t>
      </w:r>
      <w:r w:rsidRPr="00E05F60">
        <w:rPr>
          <w:sz w:val="20"/>
          <w:szCs w:val="20"/>
        </w:rPr>
        <w:t>кольные пески для завода газоразрядных ламп (Полтавская область). – Харьков, 1974, ХКГП.</w:t>
      </w:r>
    </w:p>
    <w:p w:rsidR="001110EC" w:rsidRPr="00E05F60" w:rsidRDefault="001110EC" w:rsidP="001110EC">
      <w:pPr>
        <w:numPr>
          <w:ilvl w:val="0"/>
          <w:numId w:val="1"/>
        </w:numPr>
        <w:ind w:hanging="720"/>
        <w:jc w:val="both"/>
        <w:rPr>
          <w:sz w:val="20"/>
          <w:szCs w:val="20"/>
        </w:rPr>
      </w:pPr>
      <w:r w:rsidRPr="00E05F60">
        <w:rPr>
          <w:sz w:val="20"/>
          <w:szCs w:val="20"/>
        </w:rPr>
        <w:t>Ренкевич Э.А., Симончук Н.М. Отчет о поисках кирпичного сырья в Решетило</w:t>
      </w:r>
      <w:r w:rsidRPr="00E05F60">
        <w:rPr>
          <w:sz w:val="20"/>
          <w:szCs w:val="20"/>
        </w:rPr>
        <w:t>в</w:t>
      </w:r>
      <w:r w:rsidRPr="00E05F60">
        <w:rPr>
          <w:sz w:val="20"/>
          <w:szCs w:val="20"/>
        </w:rPr>
        <w:t>ском, Зеньковском и других районах Полтавской области. – Харьков, 1984, ХКГП.</w:t>
      </w:r>
    </w:p>
    <w:p w:rsidR="001110EC" w:rsidRPr="00E05F60" w:rsidRDefault="001110EC" w:rsidP="001110EC">
      <w:pPr>
        <w:numPr>
          <w:ilvl w:val="0"/>
          <w:numId w:val="1"/>
        </w:numPr>
        <w:ind w:hanging="720"/>
        <w:jc w:val="both"/>
        <w:rPr>
          <w:sz w:val="20"/>
          <w:szCs w:val="20"/>
        </w:rPr>
      </w:pPr>
      <w:r w:rsidRPr="00E05F60">
        <w:rPr>
          <w:sz w:val="20"/>
          <w:szCs w:val="20"/>
        </w:rPr>
        <w:t>Ржондковский П.И. Отчет о детальной разведке Ахтырского месторождения кирпичного сырья (Ахты</w:t>
      </w:r>
      <w:r w:rsidRPr="00E05F60">
        <w:rPr>
          <w:sz w:val="20"/>
          <w:szCs w:val="20"/>
        </w:rPr>
        <w:t>р</w:t>
      </w:r>
      <w:r w:rsidRPr="00E05F60">
        <w:rPr>
          <w:sz w:val="20"/>
          <w:szCs w:val="20"/>
        </w:rPr>
        <w:t>ский район Сумской области). – Киев, 1954, Геоинформ.</w:t>
      </w:r>
    </w:p>
    <w:p w:rsidR="001110EC" w:rsidRPr="00E05F60" w:rsidRDefault="001110EC" w:rsidP="001110EC">
      <w:pPr>
        <w:numPr>
          <w:ilvl w:val="0"/>
          <w:numId w:val="1"/>
        </w:numPr>
        <w:ind w:hanging="720"/>
        <w:jc w:val="both"/>
        <w:rPr>
          <w:sz w:val="20"/>
          <w:szCs w:val="20"/>
        </w:rPr>
      </w:pPr>
      <w:r w:rsidRPr="00E05F60">
        <w:rPr>
          <w:sz w:val="20"/>
          <w:szCs w:val="20"/>
        </w:rPr>
        <w:t>Розов В.И., Калиниченко А.Н. Отчет о работах Харьковской магнитометр</w:t>
      </w:r>
      <w:r w:rsidRPr="00E05F60">
        <w:rPr>
          <w:sz w:val="20"/>
          <w:szCs w:val="20"/>
        </w:rPr>
        <w:t>и</w:t>
      </w:r>
      <w:r w:rsidRPr="00E05F60">
        <w:rPr>
          <w:sz w:val="20"/>
          <w:szCs w:val="20"/>
        </w:rPr>
        <w:t>ческой партии в Сумской и Харьковской областях УССР и Белгородской области РСФСР. – Киев, 1959, Геоинформ.</w:t>
      </w:r>
    </w:p>
    <w:p w:rsidR="001110EC" w:rsidRPr="00E05F60" w:rsidRDefault="001110EC" w:rsidP="001110EC">
      <w:pPr>
        <w:numPr>
          <w:ilvl w:val="0"/>
          <w:numId w:val="1"/>
        </w:numPr>
        <w:ind w:hanging="720"/>
        <w:jc w:val="both"/>
        <w:rPr>
          <w:sz w:val="20"/>
          <w:szCs w:val="20"/>
        </w:rPr>
      </w:pPr>
      <w:r w:rsidRPr="00E05F60">
        <w:rPr>
          <w:sz w:val="20"/>
          <w:szCs w:val="20"/>
        </w:rPr>
        <w:t>Романов И.С., Злочевская И.Б. Комплексная геологическая карта листов М-36-57-Б (Лебедин) и М-36-45-Г (Штеповка, южная половина). – Киев, 1957,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Романов И.С., Романова Л.А., Вальчук А.А. Титаноносность полтавских о</w:t>
      </w:r>
      <w:r w:rsidRPr="00E05F60">
        <w:rPr>
          <w:sz w:val="20"/>
          <w:szCs w:val="20"/>
        </w:rPr>
        <w:t>т</w:t>
      </w:r>
      <w:r w:rsidRPr="00E05F60">
        <w:rPr>
          <w:sz w:val="20"/>
          <w:szCs w:val="20"/>
        </w:rPr>
        <w:t>ложений ДДВ: Отчет о результатах геологопоисковых работ Сумской партии (Сумская, Хар</w:t>
      </w:r>
      <w:r w:rsidRPr="00E05F60">
        <w:rPr>
          <w:sz w:val="20"/>
          <w:szCs w:val="20"/>
        </w:rPr>
        <w:t>ь</w:t>
      </w:r>
      <w:r w:rsidRPr="00E05F60">
        <w:rPr>
          <w:sz w:val="20"/>
          <w:szCs w:val="20"/>
        </w:rPr>
        <w:t>ковская и Полтавская области). – Киев, 1958, Геоинформ.</w:t>
      </w:r>
    </w:p>
    <w:p w:rsidR="001110EC" w:rsidRPr="00E05F60" w:rsidRDefault="001110EC" w:rsidP="001110EC">
      <w:pPr>
        <w:numPr>
          <w:ilvl w:val="0"/>
          <w:numId w:val="1"/>
        </w:numPr>
        <w:ind w:hanging="720"/>
        <w:jc w:val="both"/>
        <w:rPr>
          <w:sz w:val="20"/>
          <w:szCs w:val="20"/>
        </w:rPr>
      </w:pPr>
      <w:r w:rsidRPr="00E05F60">
        <w:rPr>
          <w:sz w:val="20"/>
          <w:szCs w:val="20"/>
        </w:rPr>
        <w:t>Романов И.С., Романова Л.А., Вальчук А.А. Титаноносность полтавских о</w:t>
      </w:r>
      <w:r w:rsidRPr="00E05F60">
        <w:rPr>
          <w:sz w:val="20"/>
          <w:szCs w:val="20"/>
        </w:rPr>
        <w:t>т</w:t>
      </w:r>
      <w:r w:rsidRPr="00E05F60">
        <w:rPr>
          <w:sz w:val="20"/>
          <w:szCs w:val="20"/>
        </w:rPr>
        <w:t>ложений ДДВ: Отчет о результатах поисково-разведочных работ Кременчугской партии. – Киев, 1961, Киевгеология.</w:t>
      </w:r>
    </w:p>
    <w:p w:rsidR="001110EC" w:rsidRPr="00E05F60" w:rsidRDefault="001110EC" w:rsidP="001110EC">
      <w:pPr>
        <w:numPr>
          <w:ilvl w:val="0"/>
          <w:numId w:val="1"/>
        </w:numPr>
        <w:ind w:hanging="720"/>
        <w:jc w:val="both"/>
        <w:rPr>
          <w:sz w:val="20"/>
          <w:szCs w:val="20"/>
        </w:rPr>
      </w:pPr>
      <w:r w:rsidRPr="00E05F60">
        <w:rPr>
          <w:sz w:val="20"/>
          <w:szCs w:val="20"/>
        </w:rPr>
        <w:t>Романюк Е.В., Шарапов И.С. Отчет о геологических результатах работ структурного бурения в ра</w:t>
      </w:r>
      <w:r w:rsidRPr="00E05F60">
        <w:rPr>
          <w:sz w:val="20"/>
          <w:szCs w:val="20"/>
        </w:rPr>
        <w:t>й</w:t>
      </w:r>
      <w:r w:rsidRPr="00E05F60">
        <w:rPr>
          <w:sz w:val="20"/>
          <w:szCs w:val="20"/>
        </w:rPr>
        <w:t>оне нижнего течения р. Орели (Нижне-Орельская крелиусная партия). – Полтава, 1951, Полтаванефтегазра</w:t>
      </w:r>
      <w:r w:rsidRPr="00E05F60">
        <w:rPr>
          <w:sz w:val="20"/>
          <w:szCs w:val="20"/>
        </w:rPr>
        <w:t>з</w:t>
      </w:r>
      <w:r w:rsidRPr="00E05F60">
        <w:rPr>
          <w:sz w:val="20"/>
          <w:szCs w:val="20"/>
        </w:rPr>
        <w:t>ведка.</w:t>
      </w:r>
    </w:p>
    <w:p w:rsidR="001110EC" w:rsidRPr="00E05F60" w:rsidRDefault="001110EC" w:rsidP="001110EC">
      <w:pPr>
        <w:numPr>
          <w:ilvl w:val="0"/>
          <w:numId w:val="1"/>
        </w:numPr>
        <w:ind w:hanging="720"/>
        <w:jc w:val="both"/>
        <w:rPr>
          <w:sz w:val="20"/>
          <w:szCs w:val="20"/>
        </w:rPr>
      </w:pPr>
      <w:r w:rsidRPr="00E05F60">
        <w:rPr>
          <w:sz w:val="20"/>
          <w:szCs w:val="20"/>
        </w:rPr>
        <w:t>Рудой Н.Г. Отчет о предварительной разведке Будыльского месторождения кирпи</w:t>
      </w:r>
      <w:r w:rsidRPr="00E05F60">
        <w:rPr>
          <w:sz w:val="20"/>
          <w:szCs w:val="20"/>
        </w:rPr>
        <w:t>ч</w:t>
      </w:r>
      <w:r w:rsidRPr="00E05F60">
        <w:rPr>
          <w:sz w:val="20"/>
          <w:szCs w:val="20"/>
        </w:rPr>
        <w:t>ного сырья в Лебединском районе Сумской области. – Харьков, 1997, ХКГП.</w:t>
      </w:r>
    </w:p>
    <w:p w:rsidR="001110EC" w:rsidRPr="00C80910" w:rsidRDefault="001110EC" w:rsidP="001110EC">
      <w:pPr>
        <w:numPr>
          <w:ilvl w:val="0"/>
          <w:numId w:val="1"/>
        </w:numPr>
        <w:ind w:hanging="720"/>
        <w:jc w:val="both"/>
        <w:rPr>
          <w:sz w:val="20"/>
          <w:szCs w:val="20"/>
        </w:rPr>
      </w:pPr>
      <w:r w:rsidRPr="00E05F60">
        <w:rPr>
          <w:sz w:val="20"/>
          <w:szCs w:val="20"/>
        </w:rPr>
        <w:t>Рудой Н.Г. Отчет о предварительной разведке Семеновского месторождения ки</w:t>
      </w:r>
      <w:r w:rsidRPr="00E05F60">
        <w:rPr>
          <w:sz w:val="20"/>
          <w:szCs w:val="20"/>
        </w:rPr>
        <w:t>р</w:t>
      </w:r>
      <w:r w:rsidRPr="00E05F60">
        <w:rPr>
          <w:sz w:val="20"/>
          <w:szCs w:val="20"/>
        </w:rPr>
        <w:t>пичного сырья в Липоводолинском районе Сумской области. – Харьков, 1997, ХКГП.</w:t>
      </w:r>
    </w:p>
    <w:p w:rsidR="001110EC" w:rsidRPr="003C61B6" w:rsidRDefault="001110EC" w:rsidP="001110EC">
      <w:pPr>
        <w:numPr>
          <w:ilvl w:val="0"/>
          <w:numId w:val="1"/>
        </w:numPr>
        <w:ind w:hanging="720"/>
        <w:jc w:val="both"/>
        <w:rPr>
          <w:sz w:val="20"/>
          <w:szCs w:val="20"/>
        </w:rPr>
      </w:pPr>
      <w:r w:rsidRPr="00E05F60">
        <w:rPr>
          <w:sz w:val="20"/>
          <w:szCs w:val="20"/>
        </w:rPr>
        <w:t>Рябовский А.М. Отчет о комплексных геофизических работах масштаба 1:10 000 в пределах северной прибортовой зоны ДДВ. - Киев, 1986-1987,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Рябущенко В.К. Отчет о поисках стекольных песков в Полтавской, Сумской и Хар</w:t>
      </w:r>
      <w:r w:rsidRPr="00E05F60">
        <w:rPr>
          <w:sz w:val="20"/>
          <w:szCs w:val="20"/>
        </w:rPr>
        <w:t>ь</w:t>
      </w:r>
      <w:r w:rsidRPr="00E05F60">
        <w:rPr>
          <w:sz w:val="20"/>
          <w:szCs w:val="20"/>
        </w:rPr>
        <w:t>ковской областях. – Харьков, 1956, ХКГП.</w:t>
      </w:r>
    </w:p>
    <w:p w:rsidR="001110EC" w:rsidRPr="00E05F60" w:rsidRDefault="001110EC" w:rsidP="001110EC">
      <w:pPr>
        <w:numPr>
          <w:ilvl w:val="0"/>
          <w:numId w:val="1"/>
        </w:numPr>
        <w:ind w:hanging="720"/>
        <w:jc w:val="both"/>
        <w:rPr>
          <w:sz w:val="20"/>
          <w:szCs w:val="20"/>
        </w:rPr>
      </w:pPr>
      <w:r w:rsidRPr="00E05F60">
        <w:rPr>
          <w:sz w:val="20"/>
          <w:szCs w:val="20"/>
        </w:rPr>
        <w:t>Рябущенко Г.В. Предварительное заключение о поисковых и разведочных работах по выявлению сырья для производства керамдора у с. Межирич с ориентировочным подсчетом запасов. – Харьков, 1971, ХКГП.</w:t>
      </w:r>
    </w:p>
    <w:p w:rsidR="001110EC" w:rsidRPr="00E05F60" w:rsidRDefault="001110EC" w:rsidP="001110EC">
      <w:pPr>
        <w:numPr>
          <w:ilvl w:val="0"/>
          <w:numId w:val="1"/>
        </w:numPr>
        <w:ind w:hanging="720"/>
        <w:jc w:val="both"/>
        <w:rPr>
          <w:sz w:val="20"/>
          <w:szCs w:val="20"/>
        </w:rPr>
      </w:pPr>
      <w:r w:rsidRPr="00E05F60">
        <w:rPr>
          <w:sz w:val="20"/>
          <w:szCs w:val="20"/>
        </w:rPr>
        <w:t>Рябущенко Г.В. Отчет по поискам и предварительной разведке строительных пе</w:t>
      </w:r>
      <w:r w:rsidRPr="00E05F60">
        <w:rPr>
          <w:sz w:val="20"/>
          <w:szCs w:val="20"/>
        </w:rPr>
        <w:t>с</w:t>
      </w:r>
      <w:r w:rsidRPr="00E05F60">
        <w:rPr>
          <w:sz w:val="20"/>
          <w:szCs w:val="20"/>
        </w:rPr>
        <w:t>ков в районе г. Лохвица и Гадяч Полтавской области. – Харьков, 1975, ХКГП.</w:t>
      </w:r>
    </w:p>
    <w:p w:rsidR="001110EC" w:rsidRPr="00E05F60" w:rsidRDefault="001110EC" w:rsidP="001110EC">
      <w:pPr>
        <w:numPr>
          <w:ilvl w:val="0"/>
          <w:numId w:val="1"/>
        </w:numPr>
        <w:ind w:hanging="720"/>
        <w:jc w:val="both"/>
        <w:rPr>
          <w:sz w:val="20"/>
          <w:szCs w:val="20"/>
        </w:rPr>
      </w:pPr>
      <w:r w:rsidRPr="00E05F60">
        <w:rPr>
          <w:sz w:val="20"/>
          <w:szCs w:val="20"/>
        </w:rPr>
        <w:t>Савченко Ф.Д. Детальная интерпретация геологических материалов по глубоким разведочным скваж</w:t>
      </w:r>
      <w:r w:rsidRPr="00E05F60">
        <w:rPr>
          <w:sz w:val="20"/>
          <w:szCs w:val="20"/>
        </w:rPr>
        <w:t>и</w:t>
      </w:r>
      <w:r w:rsidRPr="00E05F60">
        <w:rPr>
          <w:sz w:val="20"/>
          <w:szCs w:val="20"/>
        </w:rPr>
        <w:t>нам на Солоховской и Колонтаевской площадях. – Полтава, 1961,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Савченко Ф.Д. и др. Подсчет запасов природного газа и нефти Бельского месторо</w:t>
      </w:r>
      <w:r w:rsidRPr="00E05F60">
        <w:rPr>
          <w:sz w:val="20"/>
          <w:szCs w:val="20"/>
        </w:rPr>
        <w:t>ж</w:t>
      </w:r>
      <w:r w:rsidRPr="00E05F60">
        <w:rPr>
          <w:sz w:val="20"/>
          <w:szCs w:val="20"/>
        </w:rPr>
        <w:t>дения Полтавской области. – Киев, 1963, Геоинформ.</w:t>
      </w:r>
    </w:p>
    <w:p w:rsidR="001110EC" w:rsidRPr="00E05F60" w:rsidRDefault="001110EC" w:rsidP="001110EC">
      <w:pPr>
        <w:numPr>
          <w:ilvl w:val="0"/>
          <w:numId w:val="1"/>
        </w:numPr>
        <w:ind w:hanging="720"/>
        <w:jc w:val="both"/>
        <w:rPr>
          <w:sz w:val="20"/>
          <w:szCs w:val="20"/>
        </w:rPr>
      </w:pPr>
      <w:r w:rsidRPr="00E05F60">
        <w:rPr>
          <w:sz w:val="20"/>
          <w:szCs w:val="20"/>
        </w:rPr>
        <w:t>Савченко Ф.Д., Савченко В.А. Геологическое строение и перспективы нефтегазоносности Рыбальск</w:t>
      </w:r>
      <w:r w:rsidRPr="00E05F60">
        <w:rPr>
          <w:sz w:val="20"/>
          <w:szCs w:val="20"/>
        </w:rPr>
        <w:t>о</w:t>
      </w:r>
      <w:r w:rsidRPr="00E05F60">
        <w:rPr>
          <w:sz w:val="20"/>
          <w:szCs w:val="20"/>
        </w:rPr>
        <w:t>го поднятия. – Полтава, 1964,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Савченко Ф.Д., Савченко В.А., Муляр П.П. Обобщение материалов разведочного бурения на Рыбал</w:t>
      </w:r>
      <w:r w:rsidRPr="00E05F60">
        <w:rPr>
          <w:sz w:val="20"/>
          <w:szCs w:val="20"/>
        </w:rPr>
        <w:t>ь</w:t>
      </w:r>
      <w:r w:rsidRPr="00E05F60">
        <w:rPr>
          <w:sz w:val="20"/>
          <w:szCs w:val="20"/>
        </w:rPr>
        <w:t>ской площади и оперативный подсчет запасов нефти и газа в каменноугольных отложениях. – Полт</w:t>
      </w:r>
      <w:r w:rsidRPr="00E05F60">
        <w:rPr>
          <w:sz w:val="20"/>
          <w:szCs w:val="20"/>
        </w:rPr>
        <w:t>а</w:t>
      </w:r>
      <w:r w:rsidRPr="00E05F60">
        <w:rPr>
          <w:sz w:val="20"/>
          <w:szCs w:val="20"/>
        </w:rPr>
        <w:t>ва, 1966,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Самборский Н.А. Отчет о геологических результатах работ структурного бурения в районе среднего течения р. Ворсклы (Ново-Сенжарская крелиусная партия). – Полтава, 1952, Полтаванефтегазразве</w:t>
      </w:r>
      <w:r w:rsidRPr="00E05F60">
        <w:rPr>
          <w:sz w:val="20"/>
          <w:szCs w:val="20"/>
        </w:rPr>
        <w:t>д</w:t>
      </w:r>
      <w:r w:rsidRPr="00E05F60">
        <w:rPr>
          <w:sz w:val="20"/>
          <w:szCs w:val="20"/>
        </w:rPr>
        <w:t>ка.</w:t>
      </w:r>
    </w:p>
    <w:p w:rsidR="001110EC" w:rsidRPr="00E05F60" w:rsidRDefault="001110EC" w:rsidP="001110EC">
      <w:pPr>
        <w:numPr>
          <w:ilvl w:val="0"/>
          <w:numId w:val="1"/>
        </w:numPr>
        <w:ind w:hanging="720"/>
        <w:jc w:val="both"/>
        <w:rPr>
          <w:sz w:val="20"/>
          <w:szCs w:val="20"/>
        </w:rPr>
      </w:pPr>
      <w:r w:rsidRPr="00E05F60">
        <w:rPr>
          <w:sz w:val="20"/>
          <w:szCs w:val="20"/>
        </w:rPr>
        <w:t>Самборский Н.А., Романюк Е.В. Отчет геологических результатах работ структурн</w:t>
      </w:r>
      <w:r w:rsidRPr="00E05F60">
        <w:rPr>
          <w:sz w:val="20"/>
          <w:szCs w:val="20"/>
        </w:rPr>
        <w:t>о</w:t>
      </w:r>
      <w:r w:rsidRPr="00E05F60">
        <w:rPr>
          <w:sz w:val="20"/>
          <w:szCs w:val="20"/>
        </w:rPr>
        <w:t>го бурения в междуречьи Псла, Ворсклы и Орели в районе с. Решетиловка, Новые-Сенжары, Ливенское (Зачепиловская крелиусная партия №5). – Полтава, 1952, По</w:t>
      </w:r>
      <w:r w:rsidRPr="00E05F60">
        <w:rPr>
          <w:sz w:val="20"/>
          <w:szCs w:val="20"/>
        </w:rPr>
        <w:t>л</w:t>
      </w:r>
      <w:r w:rsidRPr="00E05F60">
        <w:rPr>
          <w:sz w:val="20"/>
          <w:szCs w:val="20"/>
        </w:rPr>
        <w:t>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Самборский Н.А. и др. Детальное стратиграфическое расчленение карбона и более древних отлож</w:t>
      </w:r>
      <w:r w:rsidRPr="00E05F60">
        <w:rPr>
          <w:sz w:val="20"/>
          <w:szCs w:val="20"/>
        </w:rPr>
        <w:t>е</w:t>
      </w:r>
      <w:r w:rsidRPr="00E05F60">
        <w:rPr>
          <w:sz w:val="20"/>
          <w:szCs w:val="20"/>
        </w:rPr>
        <w:t>ний Зачепиловской, Колонтаевской, Петривцевской, Западно-Михайловской и других вновь введенных в разведку структур. – Киев, 1958,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Сапрыкин Ю.П. Отчет о детальной разведке подземных вод сеноман-нижнемелового водоносного комплекса на Западном участке и поисковых работах на Северном и Южном участках для водоснабжения г. Полтавы. – Киев, 1972,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Селезнева Т.А., Кузьмина К.Г. Обобщение геологосъемочных материалов масшт</w:t>
      </w:r>
      <w:r w:rsidRPr="00E05F60">
        <w:rPr>
          <w:sz w:val="20"/>
          <w:szCs w:val="20"/>
        </w:rPr>
        <w:t>а</w:t>
      </w:r>
      <w:r w:rsidRPr="00E05F60">
        <w:rPr>
          <w:sz w:val="20"/>
          <w:szCs w:val="20"/>
        </w:rPr>
        <w:t>ба 1:200 000 по территории Полтавской области. – Харьков, 1975, ХКГП.</w:t>
      </w:r>
    </w:p>
    <w:p w:rsidR="001110EC" w:rsidRPr="00E05F60" w:rsidRDefault="001110EC" w:rsidP="001110EC">
      <w:pPr>
        <w:numPr>
          <w:ilvl w:val="0"/>
          <w:numId w:val="1"/>
        </w:numPr>
        <w:ind w:hanging="720"/>
        <w:jc w:val="both"/>
        <w:rPr>
          <w:sz w:val="20"/>
          <w:szCs w:val="20"/>
        </w:rPr>
      </w:pPr>
      <w:r w:rsidRPr="00E05F60">
        <w:rPr>
          <w:sz w:val="20"/>
          <w:szCs w:val="20"/>
        </w:rPr>
        <w:t>Семенов А.Г. Предварительная разведка Ивановского месторождения строител</w:t>
      </w:r>
      <w:r w:rsidRPr="00E05F60">
        <w:rPr>
          <w:sz w:val="20"/>
          <w:szCs w:val="20"/>
        </w:rPr>
        <w:t>ь</w:t>
      </w:r>
      <w:r w:rsidRPr="00E05F60">
        <w:rPr>
          <w:sz w:val="20"/>
          <w:szCs w:val="20"/>
        </w:rPr>
        <w:t>ных песков в Сумской области. – Харьков, 1990,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Сергиенко Б.А. Отчет о результатах гидрогеологических разведочных и опытных работ и подсчет запасов минеральных вод Новосанжарского месторождения. – К</w:t>
      </w:r>
      <w:r w:rsidRPr="00E05F60">
        <w:rPr>
          <w:sz w:val="20"/>
          <w:szCs w:val="20"/>
        </w:rPr>
        <w:t>и</w:t>
      </w:r>
      <w:r w:rsidRPr="00E05F60">
        <w:rPr>
          <w:sz w:val="20"/>
          <w:szCs w:val="20"/>
        </w:rPr>
        <w:t>ев, 1976, Геоинформ.</w:t>
      </w:r>
    </w:p>
    <w:p w:rsidR="001110EC" w:rsidRPr="00E05F60" w:rsidRDefault="001110EC" w:rsidP="001110EC">
      <w:pPr>
        <w:numPr>
          <w:ilvl w:val="0"/>
          <w:numId w:val="1"/>
        </w:numPr>
        <w:ind w:hanging="720"/>
        <w:jc w:val="both"/>
        <w:rPr>
          <w:sz w:val="20"/>
          <w:szCs w:val="20"/>
        </w:rPr>
      </w:pPr>
      <w:r w:rsidRPr="00E05F60">
        <w:rPr>
          <w:sz w:val="20"/>
          <w:szCs w:val="20"/>
        </w:rPr>
        <w:t>Сергиенко Б.А., Струкова Н.Е., Бунелив И.А. Отчет о результатах гидрогеологических разведывател</w:t>
      </w:r>
      <w:r w:rsidRPr="00E05F60">
        <w:rPr>
          <w:sz w:val="20"/>
          <w:szCs w:val="20"/>
        </w:rPr>
        <w:t>ь</w:t>
      </w:r>
      <w:r w:rsidRPr="00E05F60">
        <w:rPr>
          <w:sz w:val="20"/>
          <w:szCs w:val="20"/>
        </w:rPr>
        <w:t>ных и опытных работ и подсчет запасов минеральных вод Ново-Санжарского месторождения. – Львов, 1976, ГУ «Укргеокаптажминвод».</w:t>
      </w:r>
    </w:p>
    <w:p w:rsidR="001110EC" w:rsidRPr="00E05F60" w:rsidRDefault="001110EC" w:rsidP="001110EC">
      <w:pPr>
        <w:numPr>
          <w:ilvl w:val="0"/>
          <w:numId w:val="1"/>
        </w:numPr>
        <w:ind w:hanging="720"/>
        <w:jc w:val="both"/>
        <w:rPr>
          <w:sz w:val="20"/>
          <w:szCs w:val="20"/>
        </w:rPr>
      </w:pPr>
      <w:r w:rsidRPr="00E05F60">
        <w:rPr>
          <w:sz w:val="20"/>
          <w:szCs w:val="20"/>
        </w:rPr>
        <w:t>Сиренко Н.А., Матвиишина Ж.Н., Возгрин Б.Д. Литолого-стратиграфическое и п</w:t>
      </w:r>
      <w:r w:rsidRPr="00E05F60">
        <w:rPr>
          <w:sz w:val="20"/>
          <w:szCs w:val="20"/>
        </w:rPr>
        <w:t>а</w:t>
      </w:r>
      <w:r w:rsidRPr="00E05F60">
        <w:rPr>
          <w:sz w:val="20"/>
          <w:szCs w:val="20"/>
        </w:rPr>
        <w:t>леогеографическое изучение опорных и других разрезов верхнекайнозойских отложений и корреляция их по площади ге</w:t>
      </w:r>
      <w:r w:rsidRPr="00E05F60">
        <w:rPr>
          <w:sz w:val="20"/>
          <w:szCs w:val="20"/>
        </w:rPr>
        <w:t>о</w:t>
      </w:r>
      <w:r w:rsidRPr="00E05F60">
        <w:rPr>
          <w:sz w:val="20"/>
          <w:szCs w:val="20"/>
        </w:rPr>
        <w:t>логической съемки листов М-37-85 (А, Б, В, Г). – Киев, 1986, Институт геофизики.</w:t>
      </w:r>
    </w:p>
    <w:p w:rsidR="001110EC" w:rsidRPr="00E05F60" w:rsidRDefault="001110EC" w:rsidP="001110EC">
      <w:pPr>
        <w:numPr>
          <w:ilvl w:val="0"/>
          <w:numId w:val="1"/>
        </w:numPr>
        <w:ind w:hanging="720"/>
        <w:jc w:val="both"/>
        <w:rPr>
          <w:sz w:val="20"/>
          <w:szCs w:val="20"/>
        </w:rPr>
      </w:pPr>
      <w:r w:rsidRPr="00E05F60">
        <w:rPr>
          <w:sz w:val="20"/>
          <w:szCs w:val="20"/>
        </w:rPr>
        <w:t>Система моніторингу підземних вод території України. Державний рівень. – Дні</w:t>
      </w:r>
      <w:r w:rsidRPr="00E05F60">
        <w:rPr>
          <w:sz w:val="20"/>
          <w:szCs w:val="20"/>
        </w:rPr>
        <w:t>п</w:t>
      </w:r>
      <w:r w:rsidRPr="00E05F60">
        <w:rPr>
          <w:sz w:val="20"/>
          <w:szCs w:val="20"/>
        </w:rPr>
        <w:t>ропетровськ, 2002, ДВ УкрДГРІ.</w:t>
      </w:r>
    </w:p>
    <w:p w:rsidR="001110EC" w:rsidRPr="00E05F60" w:rsidRDefault="001110EC" w:rsidP="001110EC">
      <w:pPr>
        <w:numPr>
          <w:ilvl w:val="0"/>
          <w:numId w:val="1"/>
        </w:numPr>
        <w:ind w:hanging="720"/>
        <w:jc w:val="both"/>
        <w:rPr>
          <w:sz w:val="20"/>
          <w:szCs w:val="20"/>
        </w:rPr>
      </w:pPr>
      <w:r w:rsidRPr="00E05F60">
        <w:rPr>
          <w:sz w:val="20"/>
          <w:szCs w:val="20"/>
        </w:rPr>
        <w:t>Слутый Е.М., Александров Г.М. и др. Геологический отчет по Ольшанской площ</w:t>
      </w:r>
      <w:r w:rsidRPr="00E05F60">
        <w:rPr>
          <w:sz w:val="20"/>
          <w:szCs w:val="20"/>
        </w:rPr>
        <w:t>а</w:t>
      </w:r>
      <w:r w:rsidRPr="00E05F60">
        <w:rPr>
          <w:sz w:val="20"/>
          <w:szCs w:val="20"/>
        </w:rPr>
        <w:t>ди структурно-картировочного бурения в верховьях междуречья Сулы, Псла и Ворсклы. – Полтава, 1959, Полтаване</w:t>
      </w:r>
      <w:r w:rsidRPr="00E05F60">
        <w:rPr>
          <w:sz w:val="20"/>
          <w:szCs w:val="20"/>
        </w:rPr>
        <w:t>ф</w:t>
      </w:r>
      <w:r w:rsidRPr="00E05F60">
        <w:rPr>
          <w:sz w:val="20"/>
          <w:szCs w:val="20"/>
        </w:rPr>
        <w:t>тегазразведка.</w:t>
      </w:r>
    </w:p>
    <w:p w:rsidR="001110EC" w:rsidRPr="00E05F60" w:rsidRDefault="001110EC" w:rsidP="001110EC">
      <w:pPr>
        <w:numPr>
          <w:ilvl w:val="0"/>
          <w:numId w:val="1"/>
        </w:numPr>
        <w:ind w:hanging="720"/>
        <w:jc w:val="both"/>
        <w:rPr>
          <w:sz w:val="20"/>
          <w:szCs w:val="20"/>
        </w:rPr>
      </w:pPr>
      <w:r w:rsidRPr="00E05F60">
        <w:rPr>
          <w:sz w:val="20"/>
          <w:szCs w:val="20"/>
        </w:rPr>
        <w:t>Слутый Е.М., Тарновский И.И. Геологическое строение Полтавской мульды (отчет структурно-картировочного бурения на Полтавской площади за 1959 г.). – Полтава, 1960, Полтаванефтегазразве</w:t>
      </w:r>
      <w:r w:rsidRPr="00E05F60">
        <w:rPr>
          <w:sz w:val="20"/>
          <w:szCs w:val="20"/>
        </w:rPr>
        <w:t>д</w:t>
      </w:r>
      <w:r w:rsidRPr="00E05F60">
        <w:rPr>
          <w:sz w:val="20"/>
          <w:szCs w:val="20"/>
        </w:rPr>
        <w:t>ка.</w:t>
      </w:r>
    </w:p>
    <w:p w:rsidR="001110EC" w:rsidRPr="00E05F60" w:rsidRDefault="001110EC" w:rsidP="001110EC">
      <w:pPr>
        <w:numPr>
          <w:ilvl w:val="0"/>
          <w:numId w:val="1"/>
        </w:numPr>
        <w:ind w:hanging="720"/>
        <w:jc w:val="both"/>
        <w:rPr>
          <w:sz w:val="20"/>
          <w:szCs w:val="20"/>
        </w:rPr>
      </w:pPr>
      <w:r w:rsidRPr="00E05F60">
        <w:rPr>
          <w:sz w:val="20"/>
          <w:szCs w:val="20"/>
        </w:rPr>
        <w:t>Сологуб Т.И. Изучение и подготовка под бурение объектов по отложениям нижнего карбона на Зин</w:t>
      </w:r>
      <w:r w:rsidRPr="00E05F60">
        <w:rPr>
          <w:sz w:val="20"/>
          <w:szCs w:val="20"/>
        </w:rPr>
        <w:t>ь</w:t>
      </w:r>
      <w:r w:rsidRPr="00E05F60">
        <w:rPr>
          <w:sz w:val="20"/>
          <w:szCs w:val="20"/>
        </w:rPr>
        <w:t>кивской площади, расположенной в северной краевой части ДДВ (Лебединский и Ахтырский районы Сумской области, Зеньковский, Гадячский районы Полтавской области). – Россошенцы, 1991,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Солонская М.М. Отчет о результатах ревизионных и поисково-ревизионных работ по выявлению на территории УССР высококачественных стекольных песков и огн</w:t>
      </w:r>
      <w:r w:rsidRPr="00E05F60">
        <w:rPr>
          <w:sz w:val="20"/>
          <w:szCs w:val="20"/>
        </w:rPr>
        <w:t>е</w:t>
      </w:r>
      <w:r w:rsidRPr="00E05F60">
        <w:rPr>
          <w:sz w:val="20"/>
          <w:szCs w:val="20"/>
        </w:rPr>
        <w:t>упорных глин для оптического стекла. – Харьков, 1973, ХКГП.</w:t>
      </w:r>
    </w:p>
    <w:p w:rsidR="001110EC" w:rsidRPr="00E05F60" w:rsidRDefault="001110EC" w:rsidP="001110EC">
      <w:pPr>
        <w:numPr>
          <w:ilvl w:val="0"/>
          <w:numId w:val="1"/>
        </w:numPr>
        <w:ind w:hanging="720"/>
        <w:jc w:val="both"/>
        <w:rPr>
          <w:sz w:val="20"/>
          <w:szCs w:val="20"/>
        </w:rPr>
      </w:pPr>
      <w:r w:rsidRPr="00E05F60">
        <w:rPr>
          <w:sz w:val="20"/>
          <w:szCs w:val="20"/>
        </w:rPr>
        <w:t>Солонская М.М., Бежанова Е.С., Бутенко В.И., Стрелец А.Д. Отчет о поисках строительных матери</w:t>
      </w:r>
      <w:r w:rsidRPr="00E05F60">
        <w:rPr>
          <w:sz w:val="20"/>
          <w:szCs w:val="20"/>
        </w:rPr>
        <w:t>а</w:t>
      </w:r>
      <w:r w:rsidRPr="00E05F60">
        <w:rPr>
          <w:sz w:val="20"/>
          <w:szCs w:val="20"/>
        </w:rPr>
        <w:t>лов на непригодных для с/х землях. Харьковская, Сумская и Полтавская области. –Харьков, 1977, ХКГП.</w:t>
      </w:r>
    </w:p>
    <w:p w:rsidR="001110EC" w:rsidRPr="00E05F60" w:rsidRDefault="001110EC" w:rsidP="001110EC">
      <w:pPr>
        <w:numPr>
          <w:ilvl w:val="0"/>
          <w:numId w:val="1"/>
        </w:numPr>
        <w:ind w:hanging="720"/>
        <w:jc w:val="both"/>
        <w:rPr>
          <w:sz w:val="20"/>
          <w:szCs w:val="20"/>
        </w:rPr>
      </w:pPr>
      <w:r w:rsidRPr="00E05F60">
        <w:rPr>
          <w:sz w:val="20"/>
          <w:szCs w:val="20"/>
        </w:rPr>
        <w:t>Солонская М.М., Новичкова К.Е., Канский В.Е., Щелухина А.Ф. Обзор по каме</w:t>
      </w:r>
      <w:r w:rsidRPr="00E05F60">
        <w:rPr>
          <w:sz w:val="20"/>
          <w:szCs w:val="20"/>
        </w:rPr>
        <w:t>н</w:t>
      </w:r>
      <w:r w:rsidRPr="00E05F60">
        <w:rPr>
          <w:sz w:val="20"/>
          <w:szCs w:val="20"/>
        </w:rPr>
        <w:t>ным солям Украины. – Харьков, 1967, ХКГП.</w:t>
      </w:r>
    </w:p>
    <w:p w:rsidR="001110EC" w:rsidRPr="00E05F60" w:rsidRDefault="001110EC" w:rsidP="001110EC">
      <w:pPr>
        <w:numPr>
          <w:ilvl w:val="0"/>
          <w:numId w:val="1"/>
        </w:numPr>
        <w:ind w:hanging="720"/>
        <w:jc w:val="both"/>
        <w:rPr>
          <w:sz w:val="20"/>
          <w:szCs w:val="20"/>
        </w:rPr>
      </w:pPr>
      <w:r w:rsidRPr="00E05F60">
        <w:rPr>
          <w:sz w:val="20"/>
          <w:szCs w:val="20"/>
        </w:rPr>
        <w:t>Солонская М.М., Самсон Э.Г. Отчет о поисково-ревизионных работах на месторождениях строител</w:t>
      </w:r>
      <w:r w:rsidRPr="00E05F60">
        <w:rPr>
          <w:sz w:val="20"/>
          <w:szCs w:val="20"/>
        </w:rPr>
        <w:t>ь</w:t>
      </w:r>
      <w:r w:rsidRPr="00E05F60">
        <w:rPr>
          <w:sz w:val="20"/>
          <w:szCs w:val="20"/>
        </w:rPr>
        <w:t>ных материалов на территории деятельности ПГО «Южукргеол</w:t>
      </w:r>
      <w:r w:rsidRPr="00E05F60">
        <w:rPr>
          <w:sz w:val="20"/>
          <w:szCs w:val="20"/>
        </w:rPr>
        <w:t>о</w:t>
      </w:r>
      <w:r w:rsidRPr="00E05F60">
        <w:rPr>
          <w:sz w:val="20"/>
          <w:szCs w:val="20"/>
        </w:rPr>
        <w:t>гия». – Харьков, 1980, ХКГП.</w:t>
      </w:r>
    </w:p>
    <w:p w:rsidR="001110EC" w:rsidRPr="00E05F60" w:rsidRDefault="001110EC" w:rsidP="001110EC">
      <w:pPr>
        <w:numPr>
          <w:ilvl w:val="0"/>
          <w:numId w:val="1"/>
        </w:numPr>
        <w:ind w:hanging="720"/>
        <w:jc w:val="both"/>
        <w:rPr>
          <w:sz w:val="20"/>
          <w:szCs w:val="20"/>
        </w:rPr>
      </w:pPr>
      <w:r w:rsidRPr="00E05F60">
        <w:rPr>
          <w:sz w:val="20"/>
          <w:szCs w:val="20"/>
        </w:rPr>
        <w:t>Спектор Э.А., Ренкевич Э.А. Сводный геологический отчет о поисках тугоплавких глин в Харько</w:t>
      </w:r>
      <w:r w:rsidRPr="00E05F60">
        <w:rPr>
          <w:sz w:val="20"/>
          <w:szCs w:val="20"/>
        </w:rPr>
        <w:t>в</w:t>
      </w:r>
      <w:r w:rsidRPr="00E05F60">
        <w:rPr>
          <w:sz w:val="20"/>
          <w:szCs w:val="20"/>
        </w:rPr>
        <w:t>ской, Сумской и Полтавской областях. – Харьков, 1961, ХКГП.</w:t>
      </w:r>
    </w:p>
    <w:p w:rsidR="001110EC" w:rsidRPr="00E05F60" w:rsidRDefault="001110EC" w:rsidP="001110EC">
      <w:pPr>
        <w:numPr>
          <w:ilvl w:val="0"/>
          <w:numId w:val="1"/>
        </w:numPr>
        <w:ind w:hanging="720"/>
        <w:jc w:val="both"/>
        <w:rPr>
          <w:sz w:val="20"/>
          <w:szCs w:val="20"/>
        </w:rPr>
      </w:pPr>
      <w:r w:rsidRPr="00E05F60">
        <w:rPr>
          <w:sz w:val="20"/>
          <w:szCs w:val="20"/>
        </w:rPr>
        <w:t>Спихина Л.М. Отчет о сейсморазведочных работах, выполненных в 1953 г. Восто</w:t>
      </w:r>
      <w:r w:rsidRPr="00E05F60">
        <w:rPr>
          <w:sz w:val="20"/>
          <w:szCs w:val="20"/>
        </w:rPr>
        <w:t>ч</w:t>
      </w:r>
      <w:r w:rsidRPr="00E05F60">
        <w:rPr>
          <w:sz w:val="20"/>
          <w:szCs w:val="20"/>
        </w:rPr>
        <w:t>но-Роменской партией 5/53 в Сумской области. – Полтава, 1953,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Спихина Л.М. Отчет о работах, выполненных Старосанжарской сейсморазведо</w:t>
      </w:r>
      <w:r w:rsidRPr="00E05F60">
        <w:rPr>
          <w:sz w:val="20"/>
          <w:szCs w:val="20"/>
        </w:rPr>
        <w:t>ч</w:t>
      </w:r>
      <w:r w:rsidRPr="00E05F60">
        <w:rPr>
          <w:sz w:val="20"/>
          <w:szCs w:val="20"/>
        </w:rPr>
        <w:t>ной партией 10/52. – Киев, 1953, Геоинформ.</w:t>
      </w:r>
    </w:p>
    <w:p w:rsidR="001110EC" w:rsidRPr="00E05F60" w:rsidRDefault="001110EC" w:rsidP="001110EC">
      <w:pPr>
        <w:numPr>
          <w:ilvl w:val="0"/>
          <w:numId w:val="1"/>
        </w:numPr>
        <w:ind w:hanging="720"/>
        <w:jc w:val="both"/>
        <w:rPr>
          <w:sz w:val="20"/>
          <w:szCs w:val="20"/>
        </w:rPr>
      </w:pPr>
      <w:r w:rsidRPr="00E05F60">
        <w:rPr>
          <w:sz w:val="20"/>
          <w:szCs w:val="20"/>
        </w:rPr>
        <w:t>Стамбирский М.А. Отчет о работах Недригайловской вариометрической партии. – Киев, 1948,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Стамбирский М.А. Отчет о работах Чутовской гравиметрической партии 20/54. – Полтава, 1955,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Степанов П.В. Отчет о предварительной разведке подземных вод для централизованного водоснабж</w:t>
      </w:r>
      <w:r w:rsidRPr="00E05F60">
        <w:rPr>
          <w:sz w:val="20"/>
          <w:szCs w:val="20"/>
        </w:rPr>
        <w:t>е</w:t>
      </w:r>
      <w:r w:rsidRPr="00E05F60">
        <w:rPr>
          <w:sz w:val="20"/>
          <w:szCs w:val="20"/>
        </w:rPr>
        <w:t>ния г. Тростянца Сумской области. – Харьков, 1991, ХКГП.</w:t>
      </w:r>
    </w:p>
    <w:p w:rsidR="001110EC" w:rsidRPr="00E05F60" w:rsidRDefault="001110EC" w:rsidP="001110EC">
      <w:pPr>
        <w:numPr>
          <w:ilvl w:val="0"/>
          <w:numId w:val="1"/>
        </w:numPr>
        <w:ind w:hanging="720"/>
        <w:jc w:val="both"/>
        <w:rPr>
          <w:sz w:val="20"/>
          <w:szCs w:val="20"/>
        </w:rPr>
      </w:pPr>
      <w:r w:rsidRPr="00E05F60">
        <w:rPr>
          <w:sz w:val="20"/>
          <w:szCs w:val="20"/>
        </w:rPr>
        <w:t>Стерлин Б.П., Билык О.Д. Стратиграфия, фации и нефтегазоносность мез</w:t>
      </w:r>
      <w:r w:rsidRPr="00E05F60">
        <w:rPr>
          <w:sz w:val="20"/>
          <w:szCs w:val="20"/>
        </w:rPr>
        <w:t>о</w:t>
      </w:r>
      <w:r w:rsidRPr="00E05F60">
        <w:rPr>
          <w:sz w:val="20"/>
          <w:szCs w:val="20"/>
        </w:rPr>
        <w:t>зойских отложений юго-восточной части ДДВ. – Киев, 1956, Геоинформ.</w:t>
      </w:r>
    </w:p>
    <w:p w:rsidR="001110EC" w:rsidRPr="00E05F60" w:rsidRDefault="001110EC" w:rsidP="001110EC">
      <w:pPr>
        <w:numPr>
          <w:ilvl w:val="0"/>
          <w:numId w:val="1"/>
        </w:numPr>
        <w:ind w:hanging="720"/>
        <w:jc w:val="both"/>
        <w:rPr>
          <w:sz w:val="20"/>
          <w:szCs w:val="20"/>
        </w:rPr>
      </w:pPr>
      <w:r w:rsidRPr="00E05F60">
        <w:rPr>
          <w:sz w:val="20"/>
          <w:szCs w:val="20"/>
        </w:rPr>
        <w:t>Стовба С.М. Регіональні сейсмостратиграфічні дослідження МОГТ в центральній та південно-східній частині ДДЗ у 1996-98 рр. (Сумська, Харківська і Донецька о</w:t>
      </w:r>
      <w:r w:rsidRPr="00E05F60">
        <w:rPr>
          <w:sz w:val="20"/>
          <w:szCs w:val="20"/>
        </w:rPr>
        <w:t>б</w:t>
      </w:r>
      <w:r w:rsidRPr="00E05F60">
        <w:rPr>
          <w:sz w:val="20"/>
          <w:szCs w:val="20"/>
        </w:rPr>
        <w:t>ласті). – Киев, 1998, Геоинформ.</w:t>
      </w:r>
    </w:p>
    <w:p w:rsidR="001110EC" w:rsidRPr="00E05F60" w:rsidRDefault="001110EC" w:rsidP="001110EC">
      <w:pPr>
        <w:numPr>
          <w:ilvl w:val="0"/>
          <w:numId w:val="1"/>
        </w:numPr>
        <w:ind w:hanging="720"/>
        <w:jc w:val="both"/>
        <w:rPr>
          <w:sz w:val="20"/>
          <w:szCs w:val="20"/>
        </w:rPr>
      </w:pPr>
      <w:r w:rsidRPr="00E05F60">
        <w:rPr>
          <w:sz w:val="20"/>
          <w:szCs w:val="20"/>
        </w:rPr>
        <w:t>Стрелец А.Д. Отчет о геологоразведочных работах на Кушкинском мест</w:t>
      </w:r>
      <w:r w:rsidRPr="00E05F60">
        <w:rPr>
          <w:sz w:val="20"/>
          <w:szCs w:val="20"/>
        </w:rPr>
        <w:t>о</w:t>
      </w:r>
      <w:r w:rsidRPr="00E05F60">
        <w:rPr>
          <w:sz w:val="20"/>
          <w:szCs w:val="20"/>
        </w:rPr>
        <w:t>рождении песчаников и о поисках песчаников в Сумской области. – Харьков, 1964, ХКГП.</w:t>
      </w:r>
    </w:p>
    <w:p w:rsidR="001110EC" w:rsidRPr="00E05F60" w:rsidRDefault="001110EC" w:rsidP="001110EC">
      <w:pPr>
        <w:numPr>
          <w:ilvl w:val="0"/>
          <w:numId w:val="1"/>
        </w:numPr>
        <w:ind w:hanging="720"/>
        <w:jc w:val="both"/>
        <w:rPr>
          <w:sz w:val="20"/>
          <w:szCs w:val="20"/>
        </w:rPr>
      </w:pPr>
      <w:r w:rsidRPr="00E05F60">
        <w:rPr>
          <w:sz w:val="20"/>
          <w:szCs w:val="20"/>
        </w:rPr>
        <w:t>Сябряй В. Отчет о детальной геологической разведке Очеретянского месторожд</w:t>
      </w:r>
      <w:r w:rsidRPr="00E05F60">
        <w:rPr>
          <w:sz w:val="20"/>
          <w:szCs w:val="20"/>
        </w:rPr>
        <w:t>е</w:t>
      </w:r>
      <w:r w:rsidRPr="00E05F60">
        <w:rPr>
          <w:sz w:val="20"/>
          <w:szCs w:val="20"/>
        </w:rPr>
        <w:t>ния кирпичного сырья. – Киев, 1953, Геоинформ.</w:t>
      </w:r>
    </w:p>
    <w:p w:rsidR="001110EC" w:rsidRPr="00E05F60" w:rsidRDefault="001110EC" w:rsidP="001110EC">
      <w:pPr>
        <w:numPr>
          <w:ilvl w:val="0"/>
          <w:numId w:val="1"/>
        </w:numPr>
        <w:ind w:hanging="720"/>
        <w:jc w:val="both"/>
        <w:rPr>
          <w:sz w:val="20"/>
          <w:szCs w:val="20"/>
        </w:rPr>
      </w:pPr>
      <w:r w:rsidRPr="00E05F60">
        <w:rPr>
          <w:sz w:val="20"/>
          <w:szCs w:val="20"/>
        </w:rPr>
        <w:t>Тарнавский И.И. Геологическое строение Машевской, Андреевской и Ново-Григорьевской площади по данным структурно-поискового бурения.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Тарнавский И.И. Отчет о результатах глубокого разведочного бурения на Ново-Сенжарской, Машевской, Коломакской и Октябрьской площадях по предварител</w:t>
      </w:r>
      <w:r w:rsidRPr="00E05F60">
        <w:rPr>
          <w:sz w:val="20"/>
          <w:szCs w:val="20"/>
        </w:rPr>
        <w:t>ь</w:t>
      </w:r>
      <w:r w:rsidRPr="00E05F60">
        <w:rPr>
          <w:sz w:val="20"/>
          <w:szCs w:val="20"/>
        </w:rPr>
        <w:t>ным данным. – Киев, 1960, Геоинформ.</w:t>
      </w:r>
    </w:p>
    <w:p w:rsidR="001110EC" w:rsidRPr="00E05F60" w:rsidRDefault="001110EC" w:rsidP="001110EC">
      <w:pPr>
        <w:numPr>
          <w:ilvl w:val="0"/>
          <w:numId w:val="1"/>
        </w:numPr>
        <w:ind w:hanging="720"/>
        <w:jc w:val="both"/>
        <w:rPr>
          <w:sz w:val="20"/>
          <w:szCs w:val="20"/>
        </w:rPr>
      </w:pPr>
      <w:r w:rsidRPr="00E05F60">
        <w:rPr>
          <w:sz w:val="20"/>
          <w:szCs w:val="20"/>
        </w:rPr>
        <w:t>Тарнавский И.И. Геологическое строение Чернетчинской площади по данным стру</w:t>
      </w:r>
      <w:r w:rsidRPr="00E05F60">
        <w:rPr>
          <w:sz w:val="20"/>
          <w:szCs w:val="20"/>
        </w:rPr>
        <w:t>к</w:t>
      </w:r>
      <w:r w:rsidRPr="00E05F60">
        <w:rPr>
          <w:sz w:val="20"/>
          <w:szCs w:val="20"/>
        </w:rPr>
        <w:t>турно-картировочного бурения. – Полтава, 1964, Полтаванефтегазра</w:t>
      </w:r>
      <w:r w:rsidRPr="00E05F60">
        <w:rPr>
          <w:sz w:val="20"/>
          <w:szCs w:val="20"/>
        </w:rPr>
        <w:t>з</w:t>
      </w:r>
      <w:r w:rsidRPr="00E05F60">
        <w:rPr>
          <w:sz w:val="20"/>
          <w:szCs w:val="20"/>
        </w:rPr>
        <w:t>ведка.</w:t>
      </w:r>
    </w:p>
    <w:p w:rsidR="001110EC" w:rsidRPr="00E05F60" w:rsidRDefault="001110EC" w:rsidP="001110EC">
      <w:pPr>
        <w:numPr>
          <w:ilvl w:val="0"/>
          <w:numId w:val="1"/>
        </w:numPr>
        <w:ind w:hanging="720"/>
        <w:jc w:val="both"/>
        <w:rPr>
          <w:sz w:val="20"/>
          <w:szCs w:val="20"/>
        </w:rPr>
      </w:pPr>
      <w:r w:rsidRPr="00E05F60">
        <w:rPr>
          <w:sz w:val="20"/>
          <w:szCs w:val="20"/>
        </w:rPr>
        <w:t>Тарнавский И.И. Геологическое строение Краснозаярской площади (предварител</w:t>
      </w:r>
      <w:r w:rsidRPr="00E05F60">
        <w:rPr>
          <w:sz w:val="20"/>
          <w:szCs w:val="20"/>
        </w:rPr>
        <w:t>ь</w:t>
      </w:r>
      <w:r w:rsidRPr="00E05F60">
        <w:rPr>
          <w:sz w:val="20"/>
          <w:szCs w:val="20"/>
        </w:rPr>
        <w:t>ные данные). – Киев, 1966, Геоинформ.</w:t>
      </w:r>
    </w:p>
    <w:p w:rsidR="001110EC" w:rsidRPr="00E05F60" w:rsidRDefault="001110EC" w:rsidP="001110EC">
      <w:pPr>
        <w:numPr>
          <w:ilvl w:val="0"/>
          <w:numId w:val="1"/>
        </w:numPr>
        <w:ind w:hanging="720"/>
        <w:jc w:val="both"/>
        <w:rPr>
          <w:sz w:val="20"/>
          <w:szCs w:val="20"/>
        </w:rPr>
      </w:pPr>
      <w:r w:rsidRPr="00E05F60">
        <w:rPr>
          <w:sz w:val="20"/>
          <w:szCs w:val="20"/>
        </w:rPr>
        <w:t>Тарнавский И.И., Рябоконь Г.А. Геологическое строение междуречья Псла, Хор</w:t>
      </w:r>
      <w:r w:rsidRPr="00E05F60">
        <w:rPr>
          <w:sz w:val="20"/>
          <w:szCs w:val="20"/>
        </w:rPr>
        <w:t>о</w:t>
      </w:r>
      <w:r w:rsidRPr="00E05F60">
        <w:rPr>
          <w:sz w:val="20"/>
          <w:szCs w:val="20"/>
        </w:rPr>
        <w:t>ла, Сулы за данными структурно-картировочного бурения (геологический отчет по Лютенковской площади). – Харьков, 1961, ХКГП.</w:t>
      </w:r>
    </w:p>
    <w:p w:rsidR="001110EC" w:rsidRPr="00E05F60" w:rsidRDefault="001110EC" w:rsidP="001110EC">
      <w:pPr>
        <w:numPr>
          <w:ilvl w:val="0"/>
          <w:numId w:val="1"/>
        </w:numPr>
        <w:ind w:hanging="720"/>
        <w:jc w:val="both"/>
        <w:rPr>
          <w:sz w:val="20"/>
          <w:szCs w:val="20"/>
        </w:rPr>
      </w:pPr>
      <w:r w:rsidRPr="00E05F60">
        <w:rPr>
          <w:sz w:val="20"/>
          <w:szCs w:val="20"/>
        </w:rPr>
        <w:t>Тарнавский И.И., Рябоконь Г.А. Геологическое строение Гадяцкой площади по да</w:t>
      </w:r>
      <w:r w:rsidRPr="00E05F60">
        <w:rPr>
          <w:sz w:val="20"/>
          <w:szCs w:val="20"/>
        </w:rPr>
        <w:t>н</w:t>
      </w:r>
      <w:r w:rsidRPr="00E05F60">
        <w:rPr>
          <w:sz w:val="20"/>
          <w:szCs w:val="20"/>
        </w:rPr>
        <w:t>ным структурно-картировочного бурения (геологический отчет по Гадяцкой площ</w:t>
      </w:r>
      <w:r w:rsidRPr="00E05F60">
        <w:rPr>
          <w:sz w:val="20"/>
          <w:szCs w:val="20"/>
        </w:rPr>
        <w:t>а</w:t>
      </w:r>
      <w:r w:rsidRPr="00E05F60">
        <w:rPr>
          <w:sz w:val="20"/>
          <w:szCs w:val="20"/>
        </w:rPr>
        <w:t>ди). – Харьков, 1962,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Тарнавский И.И., Токарский Д.Я. Геологическое строение Солоховско-Диканьской площади по да</w:t>
      </w:r>
      <w:r w:rsidRPr="00E05F60">
        <w:rPr>
          <w:sz w:val="20"/>
          <w:szCs w:val="20"/>
        </w:rPr>
        <w:t>н</w:t>
      </w:r>
      <w:r w:rsidRPr="00E05F60">
        <w:rPr>
          <w:sz w:val="20"/>
          <w:szCs w:val="20"/>
        </w:rPr>
        <w:t>ным структурно-поискового бурения. – Киев, 1958, Геоинформ.</w:t>
      </w:r>
    </w:p>
    <w:p w:rsidR="001110EC" w:rsidRPr="00E05F60" w:rsidRDefault="001110EC" w:rsidP="001110EC">
      <w:pPr>
        <w:numPr>
          <w:ilvl w:val="0"/>
          <w:numId w:val="1"/>
        </w:numPr>
        <w:ind w:hanging="720"/>
        <w:jc w:val="both"/>
        <w:rPr>
          <w:sz w:val="20"/>
          <w:szCs w:val="20"/>
        </w:rPr>
      </w:pPr>
      <w:r w:rsidRPr="00E05F60">
        <w:rPr>
          <w:sz w:val="20"/>
          <w:szCs w:val="20"/>
        </w:rPr>
        <w:t>Тесленко А.В., Нечаев В.В. Отчет о работах аэрофизической партии 10/61. – Киев, 1961, Геоинформ.</w:t>
      </w:r>
    </w:p>
    <w:p w:rsidR="001110EC" w:rsidRPr="00E05F60" w:rsidRDefault="001110EC" w:rsidP="001110EC">
      <w:pPr>
        <w:numPr>
          <w:ilvl w:val="0"/>
          <w:numId w:val="1"/>
        </w:numPr>
        <w:ind w:hanging="720"/>
        <w:jc w:val="both"/>
        <w:rPr>
          <w:sz w:val="20"/>
          <w:szCs w:val="20"/>
        </w:rPr>
      </w:pPr>
      <w:r w:rsidRPr="00E05F60">
        <w:rPr>
          <w:sz w:val="20"/>
          <w:szCs w:val="20"/>
        </w:rPr>
        <w:t>Тесленко А.В., Нечаев В.В. Отчет о работах аэрофизической партии 11-21/62. – Киев, 1962,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Тимофеева Н.Т. Отчет о сейсмических работах, выполненных в 1951 г. Новосанжа</w:t>
      </w:r>
      <w:r w:rsidRPr="00E05F60">
        <w:rPr>
          <w:sz w:val="20"/>
          <w:szCs w:val="20"/>
        </w:rPr>
        <w:t>р</w:t>
      </w:r>
      <w:r w:rsidRPr="00E05F60">
        <w:rPr>
          <w:sz w:val="20"/>
          <w:szCs w:val="20"/>
        </w:rPr>
        <w:t>ской партией 10/52. – Полтава, 1952,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Тимофеева Н.Т. Отчет о сейсморазведочных работах, выполненных в 1952 г. Реш</w:t>
      </w:r>
      <w:r w:rsidRPr="00E05F60">
        <w:rPr>
          <w:sz w:val="20"/>
          <w:szCs w:val="20"/>
        </w:rPr>
        <w:t>е</w:t>
      </w:r>
      <w:r w:rsidRPr="00E05F60">
        <w:rPr>
          <w:sz w:val="20"/>
          <w:szCs w:val="20"/>
        </w:rPr>
        <w:t>тиловской партией 9/52. – Полтава, 1953,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Ткачев К.Я., Гречишников А.Т., Беляева А.И. Отчет о поисках высококачестве</w:t>
      </w:r>
      <w:r w:rsidRPr="00E05F60">
        <w:rPr>
          <w:sz w:val="20"/>
          <w:szCs w:val="20"/>
        </w:rPr>
        <w:t>н</w:t>
      </w:r>
      <w:r w:rsidRPr="00E05F60">
        <w:rPr>
          <w:sz w:val="20"/>
          <w:szCs w:val="20"/>
        </w:rPr>
        <w:t>ных стекольных песков в Харьковской, Сумской областях. – Харьков, 1974, ХКГП.</w:t>
      </w:r>
    </w:p>
    <w:p w:rsidR="001110EC" w:rsidRPr="00E05F60" w:rsidRDefault="001110EC" w:rsidP="001110EC">
      <w:pPr>
        <w:numPr>
          <w:ilvl w:val="0"/>
          <w:numId w:val="1"/>
        </w:numPr>
        <w:ind w:hanging="720"/>
        <w:jc w:val="both"/>
        <w:rPr>
          <w:sz w:val="20"/>
          <w:szCs w:val="20"/>
        </w:rPr>
      </w:pPr>
      <w:r w:rsidRPr="00E05F60">
        <w:rPr>
          <w:sz w:val="20"/>
          <w:szCs w:val="20"/>
        </w:rPr>
        <w:t>Третяк А.Н., Вигилянская Л.И. Палеомагнитные исследования пород пли</w:t>
      </w:r>
      <w:r w:rsidRPr="00E05F60">
        <w:rPr>
          <w:sz w:val="20"/>
          <w:szCs w:val="20"/>
        </w:rPr>
        <w:t>о</w:t>
      </w:r>
      <w:r w:rsidRPr="00E05F60">
        <w:rPr>
          <w:sz w:val="20"/>
          <w:szCs w:val="20"/>
        </w:rPr>
        <w:t>цен-четвертичного возраста для целей литолого-стратиграфического расчленения на Ахтырской площади геологического доизуч</w:t>
      </w:r>
      <w:r w:rsidRPr="00E05F60">
        <w:rPr>
          <w:sz w:val="20"/>
          <w:szCs w:val="20"/>
        </w:rPr>
        <w:t>е</w:t>
      </w:r>
      <w:r w:rsidRPr="00E05F60">
        <w:rPr>
          <w:sz w:val="20"/>
          <w:szCs w:val="20"/>
        </w:rPr>
        <w:t>ния в масштабе 1:200 000. – Киев, 1999, Институт геофизики.</w:t>
      </w:r>
    </w:p>
    <w:p w:rsidR="001110EC" w:rsidRPr="00E05F60" w:rsidRDefault="001110EC" w:rsidP="001110EC">
      <w:pPr>
        <w:numPr>
          <w:ilvl w:val="0"/>
          <w:numId w:val="1"/>
        </w:numPr>
        <w:ind w:hanging="720"/>
        <w:jc w:val="both"/>
        <w:rPr>
          <w:sz w:val="20"/>
          <w:szCs w:val="20"/>
        </w:rPr>
      </w:pPr>
      <w:r w:rsidRPr="00E05F60">
        <w:rPr>
          <w:sz w:val="20"/>
          <w:szCs w:val="20"/>
        </w:rPr>
        <w:t>Трубка О.Л. Отчет о результатах поисковых работ и предварительной разведки торфяного месторожд</w:t>
      </w:r>
      <w:r w:rsidRPr="00E05F60">
        <w:rPr>
          <w:sz w:val="20"/>
          <w:szCs w:val="20"/>
        </w:rPr>
        <w:t>е</w:t>
      </w:r>
      <w:r w:rsidRPr="00E05F60">
        <w:rPr>
          <w:sz w:val="20"/>
          <w:szCs w:val="20"/>
        </w:rPr>
        <w:t>ния «Хомутец» (Миргородский район Полтавской области). – Харьков, 1972, ХКГП.</w:t>
      </w:r>
    </w:p>
    <w:p w:rsidR="001110EC" w:rsidRPr="00E05F60" w:rsidRDefault="001110EC" w:rsidP="001110EC">
      <w:pPr>
        <w:numPr>
          <w:ilvl w:val="0"/>
          <w:numId w:val="1"/>
        </w:numPr>
        <w:ind w:hanging="720"/>
        <w:jc w:val="both"/>
        <w:rPr>
          <w:sz w:val="20"/>
          <w:szCs w:val="20"/>
        </w:rPr>
      </w:pPr>
      <w:r w:rsidRPr="00E05F60">
        <w:rPr>
          <w:sz w:val="20"/>
          <w:szCs w:val="20"/>
        </w:rPr>
        <w:t>Трубка О.Л. Отчет о предварительной разведке месторождений строительных пе</w:t>
      </w:r>
      <w:r w:rsidRPr="00E05F60">
        <w:rPr>
          <w:sz w:val="20"/>
          <w:szCs w:val="20"/>
        </w:rPr>
        <w:t>с</w:t>
      </w:r>
      <w:r w:rsidRPr="00E05F60">
        <w:rPr>
          <w:sz w:val="20"/>
          <w:szCs w:val="20"/>
        </w:rPr>
        <w:t>ков в Полтавском районе Полтавской области. – Харьков, 1977, ХКГП.</w:t>
      </w:r>
    </w:p>
    <w:p w:rsidR="001110EC" w:rsidRPr="00E05F60" w:rsidRDefault="001110EC" w:rsidP="001110EC">
      <w:pPr>
        <w:numPr>
          <w:ilvl w:val="0"/>
          <w:numId w:val="1"/>
        </w:numPr>
        <w:ind w:hanging="720"/>
        <w:jc w:val="both"/>
        <w:rPr>
          <w:sz w:val="20"/>
          <w:szCs w:val="20"/>
        </w:rPr>
      </w:pPr>
      <w:r w:rsidRPr="00E05F60">
        <w:rPr>
          <w:sz w:val="20"/>
          <w:szCs w:val="20"/>
        </w:rPr>
        <w:t>Трубка О.Л., Ильина З.С. Отчет о результатах поисково-разведочных работ на торф в долинах рек Псел, Ворскла, Сев. Донец и их притоков (Полтавская область). – Хар</w:t>
      </w:r>
      <w:r w:rsidRPr="00E05F60">
        <w:rPr>
          <w:sz w:val="20"/>
          <w:szCs w:val="20"/>
        </w:rPr>
        <w:t>ь</w:t>
      </w:r>
      <w:r w:rsidRPr="00E05F60">
        <w:rPr>
          <w:sz w:val="20"/>
          <w:szCs w:val="20"/>
        </w:rPr>
        <w:t>ков, 1971, ХКГП.</w:t>
      </w:r>
    </w:p>
    <w:p w:rsidR="001110EC" w:rsidRPr="00E05F60" w:rsidRDefault="001110EC" w:rsidP="001110EC">
      <w:pPr>
        <w:numPr>
          <w:ilvl w:val="0"/>
          <w:numId w:val="1"/>
        </w:numPr>
        <w:ind w:hanging="720"/>
        <w:jc w:val="both"/>
        <w:rPr>
          <w:sz w:val="20"/>
          <w:szCs w:val="20"/>
        </w:rPr>
      </w:pPr>
      <w:r w:rsidRPr="00E05F60">
        <w:rPr>
          <w:sz w:val="20"/>
          <w:szCs w:val="20"/>
        </w:rPr>
        <w:t>Турчаненко Н.Т., Кононенко О.З. Отчет о работах Чутовской сейсмической партии 4/56.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Турчаненко Н.Т., Манюта М.Г. Отчет о работах Колонтаевской сейсмической па</w:t>
      </w:r>
      <w:r w:rsidRPr="00E05F60">
        <w:rPr>
          <w:sz w:val="20"/>
          <w:szCs w:val="20"/>
        </w:rPr>
        <w:t>р</w:t>
      </w:r>
      <w:r w:rsidRPr="00E05F60">
        <w:rPr>
          <w:sz w:val="20"/>
          <w:szCs w:val="20"/>
        </w:rPr>
        <w:t>тии 3/53. – Полтава, 1958,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Турчаненко Н.Г., Манюта М.Г. Отчет о работах Колонтаевской сейсмической па</w:t>
      </w:r>
      <w:r w:rsidRPr="00E05F60">
        <w:rPr>
          <w:sz w:val="20"/>
          <w:szCs w:val="20"/>
        </w:rPr>
        <w:t>р</w:t>
      </w:r>
      <w:r w:rsidRPr="00E05F60">
        <w:rPr>
          <w:sz w:val="20"/>
          <w:szCs w:val="20"/>
        </w:rPr>
        <w:t xml:space="preserve">тии 3/57. – Киев, 1958, Геоинформ. </w:t>
      </w:r>
    </w:p>
    <w:p w:rsidR="001110EC" w:rsidRPr="00E05F60" w:rsidRDefault="001110EC" w:rsidP="001110EC">
      <w:pPr>
        <w:numPr>
          <w:ilvl w:val="0"/>
          <w:numId w:val="1"/>
        </w:numPr>
        <w:ind w:hanging="720"/>
        <w:jc w:val="both"/>
        <w:rPr>
          <w:sz w:val="20"/>
          <w:szCs w:val="20"/>
        </w:rPr>
      </w:pPr>
      <w:r w:rsidRPr="00E05F60">
        <w:rPr>
          <w:sz w:val="20"/>
          <w:szCs w:val="20"/>
        </w:rPr>
        <w:t>Ужвий В.Г. Полтавское месторождение кирпичного и глинисто-цементного сырья. – Киев, 1951, Геоинформ.</w:t>
      </w:r>
    </w:p>
    <w:p w:rsidR="001110EC" w:rsidRPr="00E05F60" w:rsidRDefault="001110EC" w:rsidP="001110EC">
      <w:pPr>
        <w:numPr>
          <w:ilvl w:val="0"/>
          <w:numId w:val="1"/>
        </w:numPr>
        <w:ind w:hanging="720"/>
        <w:jc w:val="both"/>
        <w:rPr>
          <w:sz w:val="20"/>
          <w:szCs w:val="20"/>
        </w:rPr>
      </w:pPr>
      <w:r w:rsidRPr="00E05F60">
        <w:rPr>
          <w:sz w:val="20"/>
          <w:szCs w:val="20"/>
        </w:rPr>
        <w:t>Усов Г.В., Микитчук Л.А. Отчет о предварительной разведке минеральных вод для санатория «Сосн</w:t>
      </w:r>
      <w:r w:rsidRPr="00E05F60">
        <w:rPr>
          <w:sz w:val="20"/>
          <w:szCs w:val="20"/>
        </w:rPr>
        <w:t>о</w:t>
      </w:r>
      <w:r w:rsidRPr="00E05F60">
        <w:rPr>
          <w:sz w:val="20"/>
          <w:szCs w:val="20"/>
        </w:rPr>
        <w:t>вый бор» в с. Власовка Зеньковского района Полтавской области. – Днепропетровск, 1990, «Южукрге</w:t>
      </w:r>
      <w:r w:rsidRPr="00E05F60">
        <w:rPr>
          <w:sz w:val="20"/>
          <w:szCs w:val="20"/>
        </w:rPr>
        <w:t>о</w:t>
      </w:r>
      <w:r w:rsidRPr="00E05F60">
        <w:rPr>
          <w:sz w:val="20"/>
          <w:szCs w:val="20"/>
        </w:rPr>
        <w:t>логия».</w:t>
      </w:r>
    </w:p>
    <w:p w:rsidR="001110EC" w:rsidRPr="00E05F60" w:rsidRDefault="001110EC" w:rsidP="001110EC">
      <w:pPr>
        <w:numPr>
          <w:ilvl w:val="0"/>
          <w:numId w:val="1"/>
        </w:numPr>
        <w:ind w:hanging="720"/>
        <w:jc w:val="both"/>
        <w:rPr>
          <w:sz w:val="20"/>
          <w:szCs w:val="20"/>
        </w:rPr>
      </w:pPr>
      <w:r w:rsidRPr="00E05F60">
        <w:rPr>
          <w:sz w:val="20"/>
          <w:szCs w:val="20"/>
        </w:rPr>
        <w:t>Хижняк М.Ф., Литвин И.И., Рязанов Е.А. Прогнозная и геолого-экономическая оце</w:t>
      </w:r>
      <w:r w:rsidRPr="00E05F60">
        <w:rPr>
          <w:sz w:val="20"/>
          <w:szCs w:val="20"/>
        </w:rPr>
        <w:t>н</w:t>
      </w:r>
      <w:r w:rsidRPr="00E05F60">
        <w:rPr>
          <w:sz w:val="20"/>
          <w:szCs w:val="20"/>
        </w:rPr>
        <w:t>ка сырья для производства керамзита и керамдора в Харьковской, Сумской и Полтавской областях.- Харьков, 1977, ХКГП.</w:t>
      </w:r>
    </w:p>
    <w:p w:rsidR="001110EC" w:rsidRPr="00E05F60" w:rsidRDefault="001110EC" w:rsidP="001110EC">
      <w:pPr>
        <w:numPr>
          <w:ilvl w:val="0"/>
          <w:numId w:val="1"/>
        </w:numPr>
        <w:ind w:hanging="720"/>
        <w:jc w:val="both"/>
        <w:rPr>
          <w:sz w:val="20"/>
          <w:szCs w:val="20"/>
        </w:rPr>
      </w:pPr>
      <w:r w:rsidRPr="00E05F60">
        <w:rPr>
          <w:sz w:val="20"/>
          <w:szCs w:val="20"/>
        </w:rPr>
        <w:t>Хижняк М.Ф., Рязанов Е.А. Прогнозная и геолого-экономическая оценка сырья для производства керамзита и керамдора в Харьковской, Сумской и Полтавской обла</w:t>
      </w:r>
      <w:r w:rsidRPr="00E05F60">
        <w:rPr>
          <w:sz w:val="20"/>
          <w:szCs w:val="20"/>
        </w:rPr>
        <w:t>с</w:t>
      </w:r>
      <w:r w:rsidRPr="00E05F60">
        <w:rPr>
          <w:sz w:val="20"/>
          <w:szCs w:val="20"/>
        </w:rPr>
        <w:t>тях. – Харьков, 1975, ХГУ.</w:t>
      </w:r>
    </w:p>
    <w:p w:rsidR="001110EC" w:rsidRPr="00E05F60" w:rsidRDefault="001110EC" w:rsidP="001110EC">
      <w:pPr>
        <w:numPr>
          <w:ilvl w:val="0"/>
          <w:numId w:val="1"/>
        </w:numPr>
        <w:ind w:hanging="720"/>
        <w:jc w:val="both"/>
        <w:rPr>
          <w:sz w:val="20"/>
          <w:szCs w:val="20"/>
        </w:rPr>
      </w:pPr>
      <w:r w:rsidRPr="00E05F60">
        <w:rPr>
          <w:sz w:val="20"/>
          <w:szCs w:val="20"/>
        </w:rPr>
        <w:t>Хлопук Т.И., Яковлева А.А. Отчет о работах на Руновщинской площади, выполненные сейсморазведо</w:t>
      </w:r>
      <w:r w:rsidRPr="00E05F60">
        <w:rPr>
          <w:sz w:val="20"/>
          <w:szCs w:val="20"/>
        </w:rPr>
        <w:t>ч</w:t>
      </w:r>
      <w:r w:rsidRPr="00E05F60">
        <w:rPr>
          <w:sz w:val="20"/>
          <w:szCs w:val="20"/>
        </w:rPr>
        <w:t>ной партией 35/82 в 1982-83 гг. (Полтавский, Котелевский и Чутовский районы Полтавской области). – Россошанцы, 1983,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Хлопук Т.И. и др. Отчет о работах на Новодиканьской площади, выполненных сей</w:t>
      </w:r>
      <w:r w:rsidRPr="00E05F60">
        <w:rPr>
          <w:sz w:val="20"/>
          <w:szCs w:val="20"/>
        </w:rPr>
        <w:t>с</w:t>
      </w:r>
      <w:r w:rsidRPr="00E05F60">
        <w:rPr>
          <w:sz w:val="20"/>
          <w:szCs w:val="20"/>
        </w:rPr>
        <w:t>моразведочной партией 35/84 в 1983-86 гг. (Решетиловский и Полтавский районы Полтавской области). – Россоше</w:t>
      </w:r>
      <w:r w:rsidRPr="00E05F60">
        <w:rPr>
          <w:sz w:val="20"/>
          <w:szCs w:val="20"/>
        </w:rPr>
        <w:t>н</w:t>
      </w:r>
      <w:r w:rsidRPr="00E05F60">
        <w:rPr>
          <w:sz w:val="20"/>
          <w:szCs w:val="20"/>
        </w:rPr>
        <w:t>цы, 1986, Геоинформ.</w:t>
      </w:r>
    </w:p>
    <w:p w:rsidR="001110EC" w:rsidRPr="00E05F60" w:rsidRDefault="001110EC" w:rsidP="001110EC">
      <w:pPr>
        <w:numPr>
          <w:ilvl w:val="0"/>
          <w:numId w:val="1"/>
        </w:numPr>
        <w:ind w:hanging="720"/>
        <w:jc w:val="both"/>
        <w:rPr>
          <w:sz w:val="20"/>
          <w:szCs w:val="20"/>
        </w:rPr>
      </w:pPr>
      <w:r w:rsidRPr="00E05F60">
        <w:rPr>
          <w:sz w:val="20"/>
          <w:szCs w:val="20"/>
        </w:rPr>
        <w:t>Хохлов М.Т. и др. Отчет о работах Карловской и Лозовской электроразведочных партий. – Полтава, 1961, Полтаванефтегазразведка.</w:t>
      </w:r>
    </w:p>
    <w:p w:rsidR="001110EC" w:rsidRPr="00E05F60" w:rsidRDefault="001110EC" w:rsidP="001110EC">
      <w:pPr>
        <w:numPr>
          <w:ilvl w:val="0"/>
          <w:numId w:val="1"/>
        </w:numPr>
        <w:ind w:hanging="720"/>
        <w:jc w:val="both"/>
        <w:rPr>
          <w:sz w:val="20"/>
          <w:szCs w:val="20"/>
        </w:rPr>
      </w:pPr>
      <w:r w:rsidRPr="00E05F60">
        <w:rPr>
          <w:sz w:val="20"/>
          <w:szCs w:val="20"/>
        </w:rPr>
        <w:t>Хохлов М.Т., Карпий В.С. Отчет о работах Новосанжарской электроразведочной партии 47/61. – Киев, 1962, Укргеофизразведка.</w:t>
      </w:r>
    </w:p>
    <w:p w:rsidR="001110EC" w:rsidRPr="00E05F60" w:rsidRDefault="001110EC" w:rsidP="001110EC">
      <w:pPr>
        <w:numPr>
          <w:ilvl w:val="0"/>
          <w:numId w:val="1"/>
        </w:numPr>
        <w:ind w:hanging="720"/>
        <w:jc w:val="both"/>
        <w:rPr>
          <w:sz w:val="20"/>
          <w:szCs w:val="20"/>
        </w:rPr>
      </w:pPr>
      <w:r w:rsidRPr="00E05F60">
        <w:rPr>
          <w:sz w:val="20"/>
          <w:szCs w:val="20"/>
        </w:rPr>
        <w:t>Череватенко Н.В., Земляной В.Л. Отчет о поисках подземных вод для орошения земель Полтавской области. – Киев, 1979, Геоинформ.</w:t>
      </w:r>
    </w:p>
    <w:p w:rsidR="001110EC" w:rsidRPr="00E05F60" w:rsidRDefault="001110EC" w:rsidP="001110EC">
      <w:pPr>
        <w:numPr>
          <w:ilvl w:val="0"/>
          <w:numId w:val="1"/>
        </w:numPr>
        <w:ind w:hanging="720"/>
        <w:jc w:val="both"/>
        <w:rPr>
          <w:sz w:val="20"/>
          <w:szCs w:val="20"/>
        </w:rPr>
      </w:pPr>
      <w:r w:rsidRPr="00E05F60">
        <w:rPr>
          <w:sz w:val="20"/>
          <w:szCs w:val="20"/>
        </w:rPr>
        <w:t>Чопык Б.Н. Отчет о работах по определению подземных источников водоснабж</w:t>
      </w:r>
      <w:r w:rsidRPr="00E05F60">
        <w:rPr>
          <w:sz w:val="20"/>
          <w:szCs w:val="20"/>
        </w:rPr>
        <w:t>е</w:t>
      </w:r>
      <w:r w:rsidRPr="00E05F60">
        <w:rPr>
          <w:sz w:val="20"/>
          <w:szCs w:val="20"/>
        </w:rPr>
        <w:t>ния в особый период по территории Харьковской и Сумской областей. – Харьков, 1990, ХКГП.</w:t>
      </w:r>
    </w:p>
    <w:p w:rsidR="001110EC" w:rsidRPr="00E05F60" w:rsidRDefault="001110EC" w:rsidP="001110EC">
      <w:pPr>
        <w:numPr>
          <w:ilvl w:val="0"/>
          <w:numId w:val="1"/>
        </w:numPr>
        <w:ind w:hanging="720"/>
        <w:jc w:val="both"/>
        <w:rPr>
          <w:sz w:val="20"/>
          <w:szCs w:val="20"/>
        </w:rPr>
      </w:pPr>
      <w:r w:rsidRPr="00E05F60">
        <w:rPr>
          <w:sz w:val="20"/>
          <w:szCs w:val="20"/>
        </w:rPr>
        <w:t>Чопык Б.Н., Бут Б.В. Отчет о поисках подземных вод для централизованного водоснабжения г. Тр</w:t>
      </w:r>
      <w:r w:rsidRPr="00E05F60">
        <w:rPr>
          <w:sz w:val="20"/>
          <w:szCs w:val="20"/>
        </w:rPr>
        <w:t>о</w:t>
      </w:r>
      <w:r w:rsidRPr="00E05F60">
        <w:rPr>
          <w:sz w:val="20"/>
          <w:szCs w:val="20"/>
        </w:rPr>
        <w:t>стянца Сумской области. – Харьков, 1978, ХКГП.</w:t>
      </w:r>
    </w:p>
    <w:p w:rsidR="001110EC" w:rsidRPr="00E05F60" w:rsidRDefault="001110EC" w:rsidP="001110EC">
      <w:pPr>
        <w:numPr>
          <w:ilvl w:val="0"/>
          <w:numId w:val="1"/>
        </w:numPr>
        <w:ind w:hanging="720"/>
        <w:jc w:val="both"/>
        <w:rPr>
          <w:sz w:val="20"/>
          <w:szCs w:val="20"/>
        </w:rPr>
      </w:pPr>
      <w:r w:rsidRPr="00E05F60">
        <w:rPr>
          <w:sz w:val="20"/>
          <w:szCs w:val="20"/>
        </w:rPr>
        <w:t>Чопык Б.Н., Каменская И.Н. Отчет по составлению карты условной защ</w:t>
      </w:r>
      <w:r w:rsidRPr="00E05F60">
        <w:rPr>
          <w:sz w:val="20"/>
          <w:szCs w:val="20"/>
        </w:rPr>
        <w:t>и</w:t>
      </w:r>
      <w:r w:rsidRPr="00E05F60">
        <w:rPr>
          <w:sz w:val="20"/>
          <w:szCs w:val="20"/>
        </w:rPr>
        <w:t>щенности подземных вод по Харьковской и Сумской области. – Харьков, 1983, ХКГП.</w:t>
      </w:r>
    </w:p>
    <w:p w:rsidR="001110EC" w:rsidRPr="00E05F60" w:rsidRDefault="001110EC" w:rsidP="001110EC">
      <w:pPr>
        <w:numPr>
          <w:ilvl w:val="0"/>
          <w:numId w:val="1"/>
        </w:numPr>
        <w:ind w:hanging="720"/>
        <w:jc w:val="both"/>
        <w:rPr>
          <w:sz w:val="20"/>
          <w:szCs w:val="20"/>
        </w:rPr>
      </w:pPr>
      <w:r w:rsidRPr="00E05F60">
        <w:rPr>
          <w:sz w:val="20"/>
          <w:szCs w:val="20"/>
        </w:rPr>
        <w:t>Чопык Б.Н., Степанов П.В. Отчет о поисках подземных вод для орошения земель в Сумской области (колхоз им. Ленина Ахтырского района). – Харьков, 1978, ХКГП.</w:t>
      </w:r>
    </w:p>
    <w:p w:rsidR="001110EC" w:rsidRPr="00E05F60" w:rsidRDefault="001110EC" w:rsidP="001110EC">
      <w:pPr>
        <w:numPr>
          <w:ilvl w:val="0"/>
          <w:numId w:val="1"/>
        </w:numPr>
        <w:ind w:hanging="720"/>
        <w:jc w:val="both"/>
        <w:rPr>
          <w:sz w:val="20"/>
          <w:szCs w:val="20"/>
        </w:rPr>
      </w:pPr>
      <w:r w:rsidRPr="00E05F60">
        <w:rPr>
          <w:sz w:val="20"/>
          <w:szCs w:val="20"/>
        </w:rPr>
        <w:t>Чупак Н.А. Отчет о детальных геологоразведочных работах, проведенных на Леб</w:t>
      </w:r>
      <w:r w:rsidRPr="00E05F60">
        <w:rPr>
          <w:sz w:val="20"/>
          <w:szCs w:val="20"/>
        </w:rPr>
        <w:t>е</w:t>
      </w:r>
      <w:r w:rsidRPr="00E05F60">
        <w:rPr>
          <w:sz w:val="20"/>
          <w:szCs w:val="20"/>
        </w:rPr>
        <w:t>динском (участок «Гудымовская гора») месторождении кирпичного сырья. Лебединский район, Сумская область. – К</w:t>
      </w:r>
      <w:r w:rsidRPr="00E05F60">
        <w:rPr>
          <w:sz w:val="20"/>
          <w:szCs w:val="20"/>
        </w:rPr>
        <w:t>и</w:t>
      </w:r>
      <w:r w:rsidRPr="00E05F60">
        <w:rPr>
          <w:sz w:val="20"/>
          <w:szCs w:val="20"/>
        </w:rPr>
        <w:t>ев, 1979, Укргеолпром.</w:t>
      </w:r>
    </w:p>
    <w:p w:rsidR="001110EC" w:rsidRPr="00E05F60" w:rsidRDefault="001110EC" w:rsidP="001110EC">
      <w:pPr>
        <w:numPr>
          <w:ilvl w:val="0"/>
          <w:numId w:val="1"/>
        </w:numPr>
        <w:ind w:hanging="720"/>
        <w:jc w:val="both"/>
        <w:rPr>
          <w:sz w:val="20"/>
          <w:szCs w:val="20"/>
        </w:rPr>
      </w:pPr>
      <w:r w:rsidRPr="00E05F60">
        <w:rPr>
          <w:sz w:val="20"/>
          <w:szCs w:val="20"/>
        </w:rPr>
        <w:t>Чутко Е.Б., Ляшевская Е.П. Геологическое строение междуречья Хорола, Псла, Го</w:t>
      </w:r>
      <w:r w:rsidRPr="00E05F60">
        <w:rPr>
          <w:sz w:val="20"/>
          <w:szCs w:val="20"/>
        </w:rPr>
        <w:t>л</w:t>
      </w:r>
      <w:r w:rsidRPr="00E05F60">
        <w:rPr>
          <w:sz w:val="20"/>
          <w:szCs w:val="20"/>
        </w:rPr>
        <w:t>твы в районе сел Петривцы-Решетиловка (отчет о структурно-поисковом бурении на Решетиловской площади). – Хар</w:t>
      </w:r>
      <w:r w:rsidRPr="00E05F60">
        <w:rPr>
          <w:sz w:val="20"/>
          <w:szCs w:val="20"/>
        </w:rPr>
        <w:t>ь</w:t>
      </w:r>
      <w:r w:rsidRPr="00E05F60">
        <w:rPr>
          <w:sz w:val="20"/>
          <w:szCs w:val="20"/>
        </w:rPr>
        <w:t>ков, 1955, ХКГП.</w:t>
      </w:r>
    </w:p>
    <w:p w:rsidR="001110EC" w:rsidRPr="00E05F60" w:rsidRDefault="001110EC" w:rsidP="001110EC">
      <w:pPr>
        <w:numPr>
          <w:ilvl w:val="0"/>
          <w:numId w:val="1"/>
        </w:numPr>
        <w:ind w:hanging="720"/>
        <w:jc w:val="both"/>
        <w:rPr>
          <w:sz w:val="20"/>
          <w:szCs w:val="20"/>
        </w:rPr>
      </w:pPr>
      <w:r w:rsidRPr="00E05F60">
        <w:rPr>
          <w:sz w:val="20"/>
          <w:szCs w:val="20"/>
        </w:rPr>
        <w:lastRenderedPageBreak/>
        <w:t>Шапиро А.П. Дополнение к отчету о результатах геологоразведочных работ на месторождении кирпи</w:t>
      </w:r>
      <w:r w:rsidRPr="00E05F60">
        <w:rPr>
          <w:sz w:val="20"/>
          <w:szCs w:val="20"/>
        </w:rPr>
        <w:t>ч</w:t>
      </w:r>
      <w:r w:rsidRPr="00E05F60">
        <w:rPr>
          <w:sz w:val="20"/>
          <w:szCs w:val="20"/>
        </w:rPr>
        <w:t>но-черепичных глин Гадячского завода №1. – Харьков, 1955, ХКГП.</w:t>
      </w:r>
    </w:p>
    <w:p w:rsidR="001110EC" w:rsidRPr="00E05F60" w:rsidRDefault="001110EC" w:rsidP="001110EC">
      <w:pPr>
        <w:numPr>
          <w:ilvl w:val="0"/>
          <w:numId w:val="1"/>
        </w:numPr>
        <w:ind w:hanging="720"/>
        <w:jc w:val="both"/>
        <w:rPr>
          <w:sz w:val="20"/>
          <w:szCs w:val="20"/>
        </w:rPr>
      </w:pPr>
      <w:r w:rsidRPr="00E05F60">
        <w:rPr>
          <w:sz w:val="20"/>
          <w:szCs w:val="20"/>
        </w:rPr>
        <w:t>Шапиро А.П. Составление геологической карты донеогеновых образований восто</w:t>
      </w:r>
      <w:r w:rsidRPr="00E05F60">
        <w:rPr>
          <w:sz w:val="20"/>
          <w:szCs w:val="20"/>
        </w:rPr>
        <w:t>ч</w:t>
      </w:r>
      <w:r w:rsidRPr="00E05F60">
        <w:rPr>
          <w:sz w:val="20"/>
          <w:szCs w:val="20"/>
        </w:rPr>
        <w:t>ной части ДДВ масштаба 1:200 000 в 1986-1990 гг. – Харьков, 1990, ХКГП.</w:t>
      </w:r>
    </w:p>
    <w:p w:rsidR="001110EC" w:rsidRPr="00E05F60" w:rsidRDefault="001110EC" w:rsidP="001110EC">
      <w:pPr>
        <w:numPr>
          <w:ilvl w:val="0"/>
          <w:numId w:val="1"/>
        </w:numPr>
        <w:ind w:hanging="720"/>
        <w:jc w:val="both"/>
        <w:rPr>
          <w:sz w:val="20"/>
          <w:szCs w:val="20"/>
        </w:rPr>
      </w:pPr>
      <w:r w:rsidRPr="00E05F60">
        <w:rPr>
          <w:sz w:val="20"/>
          <w:szCs w:val="20"/>
        </w:rPr>
        <w:t>Шапиро А.П. Изучение закономерностей локализации цирконовых россыпей с пр</w:t>
      </w:r>
      <w:r w:rsidRPr="00E05F60">
        <w:rPr>
          <w:sz w:val="20"/>
          <w:szCs w:val="20"/>
        </w:rPr>
        <w:t>о</w:t>
      </w:r>
      <w:r w:rsidRPr="00E05F60">
        <w:rPr>
          <w:sz w:val="20"/>
          <w:szCs w:val="20"/>
        </w:rPr>
        <w:t>гнозом площадей для поисков в Харьковской, Сумской и Полтавской областях У</w:t>
      </w:r>
      <w:r w:rsidRPr="00E05F60">
        <w:rPr>
          <w:sz w:val="20"/>
          <w:szCs w:val="20"/>
        </w:rPr>
        <w:t>к</w:t>
      </w:r>
      <w:r w:rsidRPr="00E05F60">
        <w:rPr>
          <w:sz w:val="20"/>
          <w:szCs w:val="20"/>
        </w:rPr>
        <w:t>раины. – Харьков, 1992, ХКГП.</w:t>
      </w:r>
    </w:p>
    <w:p w:rsidR="001110EC" w:rsidRPr="00E05F60" w:rsidRDefault="001110EC" w:rsidP="001110EC">
      <w:pPr>
        <w:numPr>
          <w:ilvl w:val="0"/>
          <w:numId w:val="1"/>
        </w:numPr>
        <w:ind w:hanging="720"/>
        <w:jc w:val="both"/>
        <w:rPr>
          <w:sz w:val="20"/>
          <w:szCs w:val="20"/>
        </w:rPr>
      </w:pPr>
      <w:r w:rsidRPr="00E05F60">
        <w:rPr>
          <w:sz w:val="20"/>
          <w:szCs w:val="20"/>
        </w:rPr>
        <w:t>Шапиро А.П., Загороднюк Н.И. Геолого-экономический анализ минерал</w:t>
      </w:r>
      <w:r w:rsidRPr="00E05F60">
        <w:rPr>
          <w:sz w:val="20"/>
          <w:szCs w:val="20"/>
        </w:rPr>
        <w:t>ь</w:t>
      </w:r>
      <w:r w:rsidRPr="00E05F60">
        <w:rPr>
          <w:sz w:val="20"/>
          <w:szCs w:val="20"/>
        </w:rPr>
        <w:t>ной базы керамзитового сырья УССР. – Харьков, 1980, ХКГП.</w:t>
      </w:r>
    </w:p>
    <w:p w:rsidR="001110EC" w:rsidRPr="00E05F60" w:rsidRDefault="001110EC" w:rsidP="001110EC">
      <w:pPr>
        <w:numPr>
          <w:ilvl w:val="0"/>
          <w:numId w:val="1"/>
        </w:numPr>
        <w:ind w:hanging="720"/>
        <w:jc w:val="both"/>
        <w:rPr>
          <w:sz w:val="20"/>
          <w:szCs w:val="20"/>
        </w:rPr>
      </w:pPr>
      <w:r w:rsidRPr="00E05F60">
        <w:rPr>
          <w:sz w:val="20"/>
          <w:szCs w:val="20"/>
        </w:rPr>
        <w:t>Шапиро А.П., Мишина О.Г., Загороднюк Н.И., Алиев Ч.Г. Геолого-экономический анализ сырьевой базы керамических, кирпичных, цементных и бентонитовых глин Украины (Харьковской, Сумской, Полтавской, Днепропетровской и Запорожской областей). – Харьков, 1983, ХКГП.</w:t>
      </w:r>
    </w:p>
    <w:p w:rsidR="001110EC" w:rsidRPr="00E05F60" w:rsidRDefault="001110EC" w:rsidP="001110EC">
      <w:pPr>
        <w:numPr>
          <w:ilvl w:val="0"/>
          <w:numId w:val="1"/>
        </w:numPr>
        <w:ind w:hanging="720"/>
        <w:jc w:val="both"/>
        <w:rPr>
          <w:sz w:val="20"/>
          <w:szCs w:val="20"/>
        </w:rPr>
      </w:pPr>
      <w:r w:rsidRPr="00E05F60">
        <w:rPr>
          <w:sz w:val="20"/>
          <w:szCs w:val="20"/>
        </w:rPr>
        <w:t>Шаповал И.И., Ковальчук Л.Л. Отчет о работах Подольской сейсмической партии 36/52-53 (Новоса</w:t>
      </w:r>
      <w:r w:rsidRPr="00E05F60">
        <w:rPr>
          <w:sz w:val="20"/>
          <w:szCs w:val="20"/>
        </w:rPr>
        <w:t>н</w:t>
      </w:r>
      <w:r w:rsidRPr="00E05F60">
        <w:rPr>
          <w:sz w:val="20"/>
          <w:szCs w:val="20"/>
        </w:rPr>
        <w:t>жарский район). – Киев, 1954, Геоинформ.</w:t>
      </w:r>
    </w:p>
    <w:p w:rsidR="001110EC" w:rsidRPr="00E05F60" w:rsidRDefault="001110EC" w:rsidP="001110EC">
      <w:pPr>
        <w:numPr>
          <w:ilvl w:val="0"/>
          <w:numId w:val="1"/>
        </w:numPr>
        <w:ind w:hanging="720"/>
        <w:jc w:val="both"/>
        <w:rPr>
          <w:sz w:val="20"/>
          <w:szCs w:val="20"/>
        </w:rPr>
      </w:pPr>
      <w:r w:rsidRPr="00E05F60">
        <w:rPr>
          <w:sz w:val="20"/>
          <w:szCs w:val="20"/>
        </w:rPr>
        <w:t>Шевченко В.Р., Лебедь Н.С. Оперативный анализ геофизических исследов</w:t>
      </w:r>
      <w:r w:rsidRPr="00E05F60">
        <w:rPr>
          <w:sz w:val="20"/>
          <w:szCs w:val="20"/>
        </w:rPr>
        <w:t>а</w:t>
      </w:r>
      <w:r w:rsidRPr="00E05F60">
        <w:rPr>
          <w:sz w:val="20"/>
          <w:szCs w:val="20"/>
        </w:rPr>
        <w:t>ний по восточной части Днепровско-Донецкой впадины. – Россошенцы, 1964, Ге</w:t>
      </w:r>
      <w:r w:rsidRPr="00E05F60">
        <w:rPr>
          <w:sz w:val="20"/>
          <w:szCs w:val="20"/>
        </w:rPr>
        <w:t>о</w:t>
      </w:r>
      <w:r w:rsidRPr="00E05F60">
        <w:rPr>
          <w:sz w:val="20"/>
          <w:szCs w:val="20"/>
        </w:rPr>
        <w:t>информ.</w:t>
      </w:r>
    </w:p>
    <w:p w:rsidR="001110EC" w:rsidRPr="00E05F60" w:rsidRDefault="001110EC" w:rsidP="001110EC">
      <w:pPr>
        <w:numPr>
          <w:ilvl w:val="0"/>
          <w:numId w:val="1"/>
        </w:numPr>
        <w:ind w:hanging="720"/>
        <w:jc w:val="both"/>
        <w:rPr>
          <w:sz w:val="20"/>
          <w:szCs w:val="20"/>
        </w:rPr>
      </w:pPr>
      <w:r w:rsidRPr="00E05F60">
        <w:rPr>
          <w:sz w:val="20"/>
          <w:szCs w:val="20"/>
        </w:rPr>
        <w:t>Шерешевская С.Я. Работа по обобщению и повторной интерпретации гравиметрических исследов</w:t>
      </w:r>
      <w:r w:rsidRPr="00E05F60">
        <w:rPr>
          <w:sz w:val="20"/>
          <w:szCs w:val="20"/>
        </w:rPr>
        <w:t>а</w:t>
      </w:r>
      <w:r w:rsidRPr="00E05F60">
        <w:rPr>
          <w:sz w:val="20"/>
          <w:szCs w:val="20"/>
        </w:rPr>
        <w:t>ний Днепровско-Донецкой впадины. – Киев, 1954, Ге</w:t>
      </w:r>
      <w:r w:rsidRPr="00E05F60">
        <w:rPr>
          <w:sz w:val="20"/>
          <w:szCs w:val="20"/>
        </w:rPr>
        <w:t>о</w:t>
      </w:r>
      <w:r w:rsidRPr="00E05F60">
        <w:rPr>
          <w:sz w:val="20"/>
          <w:szCs w:val="20"/>
        </w:rPr>
        <w:t>информ.</w:t>
      </w:r>
    </w:p>
    <w:p w:rsidR="001110EC" w:rsidRPr="00E05F60" w:rsidRDefault="001110EC" w:rsidP="001110EC">
      <w:pPr>
        <w:numPr>
          <w:ilvl w:val="0"/>
          <w:numId w:val="1"/>
        </w:numPr>
        <w:ind w:hanging="720"/>
        <w:jc w:val="both"/>
        <w:rPr>
          <w:sz w:val="20"/>
          <w:szCs w:val="20"/>
        </w:rPr>
      </w:pPr>
      <w:r w:rsidRPr="00E05F60">
        <w:rPr>
          <w:sz w:val="20"/>
          <w:szCs w:val="20"/>
        </w:rPr>
        <w:t>Шванюк О.П., Рудой Н.Г. Детальная разведка Призаводского месторождения ки</w:t>
      </w:r>
      <w:r w:rsidRPr="00E05F60">
        <w:rPr>
          <w:sz w:val="20"/>
          <w:szCs w:val="20"/>
        </w:rPr>
        <w:t>р</w:t>
      </w:r>
      <w:r w:rsidRPr="00E05F60">
        <w:rPr>
          <w:sz w:val="20"/>
          <w:szCs w:val="20"/>
        </w:rPr>
        <w:t>пичного сырья в Зеньковском районе Полтавской области. – Харьков, 1995, ХКГП.</w:t>
      </w:r>
    </w:p>
    <w:p w:rsidR="001110EC" w:rsidRPr="00E05F60" w:rsidRDefault="001110EC" w:rsidP="001110EC">
      <w:pPr>
        <w:numPr>
          <w:ilvl w:val="0"/>
          <w:numId w:val="1"/>
        </w:numPr>
        <w:ind w:hanging="720"/>
        <w:jc w:val="both"/>
        <w:rPr>
          <w:sz w:val="20"/>
          <w:szCs w:val="20"/>
        </w:rPr>
      </w:pPr>
      <w:r w:rsidRPr="00E05F60">
        <w:rPr>
          <w:sz w:val="20"/>
          <w:szCs w:val="20"/>
        </w:rPr>
        <w:t>Швидь Н.Т. Отчет о предварительной разведке подземных вод для водоснабжения г.</w:t>
      </w:r>
      <w:r w:rsidRPr="00E05F60">
        <w:rPr>
          <w:sz w:val="20"/>
          <w:szCs w:val="20"/>
          <w:lang w:val="uk-UA"/>
        </w:rPr>
        <w:t> </w:t>
      </w:r>
      <w:r w:rsidRPr="00E05F60">
        <w:rPr>
          <w:sz w:val="20"/>
          <w:szCs w:val="20"/>
        </w:rPr>
        <w:t>Зенькова Полта</w:t>
      </w:r>
      <w:r w:rsidRPr="00E05F60">
        <w:rPr>
          <w:sz w:val="20"/>
          <w:szCs w:val="20"/>
        </w:rPr>
        <w:t>в</w:t>
      </w:r>
      <w:r w:rsidRPr="00E05F60">
        <w:rPr>
          <w:sz w:val="20"/>
          <w:szCs w:val="20"/>
        </w:rPr>
        <w:t>ской области. – Киев, 1976, Геоинформ.</w:t>
      </w:r>
    </w:p>
    <w:p w:rsidR="001110EC" w:rsidRPr="00E05F60" w:rsidRDefault="001110EC" w:rsidP="001110EC">
      <w:pPr>
        <w:numPr>
          <w:ilvl w:val="0"/>
          <w:numId w:val="1"/>
        </w:numPr>
        <w:ind w:hanging="720"/>
        <w:jc w:val="both"/>
        <w:rPr>
          <w:sz w:val="20"/>
          <w:szCs w:val="20"/>
        </w:rPr>
      </w:pPr>
      <w:r w:rsidRPr="00E05F60">
        <w:rPr>
          <w:sz w:val="20"/>
          <w:szCs w:val="20"/>
        </w:rPr>
        <w:t>Швидь Н.Т. Отчет о предварительной разведке подземных вод для водоснабжения г.</w:t>
      </w:r>
      <w:r w:rsidRPr="00E05F60">
        <w:rPr>
          <w:sz w:val="20"/>
          <w:szCs w:val="20"/>
          <w:lang w:val="uk-UA"/>
        </w:rPr>
        <w:t> </w:t>
      </w:r>
      <w:r w:rsidRPr="00E05F60">
        <w:rPr>
          <w:sz w:val="20"/>
          <w:szCs w:val="20"/>
        </w:rPr>
        <w:t>Гадяч Полта</w:t>
      </w:r>
      <w:r w:rsidRPr="00E05F60">
        <w:rPr>
          <w:sz w:val="20"/>
          <w:szCs w:val="20"/>
        </w:rPr>
        <w:t>в</w:t>
      </w:r>
      <w:r w:rsidRPr="00E05F60">
        <w:rPr>
          <w:sz w:val="20"/>
          <w:szCs w:val="20"/>
        </w:rPr>
        <w:t>ской области. – Киев, 1977, Геоинформ.</w:t>
      </w:r>
    </w:p>
    <w:p w:rsidR="001110EC" w:rsidRPr="00E05F60" w:rsidRDefault="001110EC" w:rsidP="001110EC">
      <w:pPr>
        <w:numPr>
          <w:ilvl w:val="0"/>
          <w:numId w:val="1"/>
        </w:numPr>
        <w:ind w:hanging="720"/>
        <w:jc w:val="both"/>
        <w:rPr>
          <w:sz w:val="20"/>
          <w:szCs w:val="20"/>
        </w:rPr>
      </w:pPr>
      <w:r w:rsidRPr="00E05F60">
        <w:rPr>
          <w:sz w:val="20"/>
          <w:szCs w:val="20"/>
        </w:rPr>
        <w:t>Швидь Н.Т. Отчет о предварительной разведке подземных вод для вод</w:t>
      </w:r>
      <w:r w:rsidRPr="00E05F60">
        <w:rPr>
          <w:sz w:val="20"/>
          <w:szCs w:val="20"/>
        </w:rPr>
        <w:t>о</w:t>
      </w:r>
      <w:r w:rsidRPr="00E05F60">
        <w:rPr>
          <w:sz w:val="20"/>
          <w:szCs w:val="20"/>
        </w:rPr>
        <w:t>снабжения пгт. Котельва Полтавской области. – Киев, 1978, Геоинформ.</w:t>
      </w:r>
    </w:p>
    <w:p w:rsidR="001110EC" w:rsidRPr="00E05F60" w:rsidRDefault="001110EC" w:rsidP="001110EC">
      <w:pPr>
        <w:numPr>
          <w:ilvl w:val="0"/>
          <w:numId w:val="1"/>
        </w:numPr>
        <w:ind w:hanging="720"/>
        <w:jc w:val="both"/>
        <w:rPr>
          <w:sz w:val="20"/>
          <w:szCs w:val="20"/>
        </w:rPr>
      </w:pPr>
      <w:r w:rsidRPr="00E05F60">
        <w:rPr>
          <w:sz w:val="20"/>
          <w:szCs w:val="20"/>
        </w:rPr>
        <w:t>Швидь Н.Т., Терентиев Ю.А., Усов Г.В. и др. Отчет о детальной разведке подзе</w:t>
      </w:r>
      <w:r w:rsidRPr="00E05F60">
        <w:rPr>
          <w:sz w:val="20"/>
          <w:szCs w:val="20"/>
        </w:rPr>
        <w:t>м</w:t>
      </w:r>
      <w:r w:rsidRPr="00E05F60">
        <w:rPr>
          <w:sz w:val="20"/>
          <w:szCs w:val="20"/>
        </w:rPr>
        <w:t>ных вод для участков водозаборов №6 и №7 для водоснабжения г. Полтава. - Кременчу</w:t>
      </w:r>
      <w:r w:rsidRPr="00E05F60">
        <w:rPr>
          <w:sz w:val="20"/>
          <w:szCs w:val="20"/>
        </w:rPr>
        <w:t>г</w:t>
      </w:r>
      <w:r w:rsidRPr="00E05F60">
        <w:rPr>
          <w:sz w:val="20"/>
          <w:szCs w:val="20"/>
        </w:rPr>
        <w:t>ская ГРЭ, 1983, Геоинформ.</w:t>
      </w:r>
    </w:p>
    <w:p w:rsidR="001110EC" w:rsidRPr="00E05F60" w:rsidRDefault="001110EC" w:rsidP="001110EC">
      <w:pPr>
        <w:numPr>
          <w:ilvl w:val="0"/>
          <w:numId w:val="1"/>
        </w:numPr>
        <w:ind w:hanging="720"/>
        <w:jc w:val="both"/>
        <w:rPr>
          <w:sz w:val="20"/>
          <w:szCs w:val="20"/>
        </w:rPr>
      </w:pPr>
      <w:r w:rsidRPr="00E05F60">
        <w:rPr>
          <w:sz w:val="20"/>
          <w:szCs w:val="20"/>
        </w:rPr>
        <w:t>Швидь Н.Т., Усов Г.В. Отчет о предварительной разведке подземных вод для вод</w:t>
      </w:r>
      <w:r w:rsidRPr="00E05F60">
        <w:rPr>
          <w:sz w:val="20"/>
          <w:szCs w:val="20"/>
        </w:rPr>
        <w:t>о</w:t>
      </w:r>
      <w:r w:rsidRPr="00E05F60">
        <w:rPr>
          <w:sz w:val="20"/>
          <w:szCs w:val="20"/>
        </w:rPr>
        <w:t>снабжения пгт. Решетиловка Полтавской области. – Киев, 1979, Геои</w:t>
      </w:r>
      <w:r w:rsidRPr="00E05F60">
        <w:rPr>
          <w:sz w:val="20"/>
          <w:szCs w:val="20"/>
        </w:rPr>
        <w:t>н</w:t>
      </w:r>
      <w:r w:rsidRPr="00E05F60">
        <w:rPr>
          <w:sz w:val="20"/>
          <w:szCs w:val="20"/>
        </w:rPr>
        <w:t>форм.</w:t>
      </w:r>
    </w:p>
    <w:p w:rsidR="001110EC" w:rsidRPr="00E05F60" w:rsidRDefault="001110EC" w:rsidP="001110EC">
      <w:pPr>
        <w:numPr>
          <w:ilvl w:val="0"/>
          <w:numId w:val="1"/>
        </w:numPr>
        <w:ind w:hanging="720"/>
        <w:jc w:val="both"/>
        <w:rPr>
          <w:sz w:val="20"/>
          <w:szCs w:val="20"/>
        </w:rPr>
      </w:pPr>
      <w:r w:rsidRPr="00E05F60">
        <w:rPr>
          <w:sz w:val="20"/>
          <w:szCs w:val="20"/>
        </w:rPr>
        <w:t>Шуфлат О.Т., Зайцева Д.Д. Отчет о работах Полтавской сейсморазведочной па</w:t>
      </w:r>
      <w:r w:rsidRPr="00E05F60">
        <w:rPr>
          <w:sz w:val="20"/>
          <w:szCs w:val="20"/>
        </w:rPr>
        <w:t>р</w:t>
      </w:r>
      <w:r w:rsidRPr="00E05F60">
        <w:rPr>
          <w:sz w:val="20"/>
          <w:szCs w:val="20"/>
        </w:rPr>
        <w:t>тии. – Полтава, 1961, Полтаванефтегазразведка.</w:t>
      </w:r>
    </w:p>
    <w:p w:rsidR="001110EC" w:rsidRPr="00E05F60" w:rsidRDefault="001110EC" w:rsidP="001110EC">
      <w:pPr>
        <w:numPr>
          <w:ilvl w:val="0"/>
          <w:numId w:val="1"/>
        </w:numPr>
        <w:ind w:hanging="720"/>
        <w:jc w:val="both"/>
        <w:rPr>
          <w:sz w:val="20"/>
          <w:szCs w:val="20"/>
          <w:lang w:val="uk-UA"/>
        </w:rPr>
      </w:pPr>
      <w:r w:rsidRPr="00E05F60">
        <w:rPr>
          <w:sz w:val="20"/>
          <w:szCs w:val="20"/>
        </w:rPr>
        <w:t>Щелухина А.Ф. Отчет о результатах геологоразведочных работ на пески для новостроящегося Полта</w:t>
      </w:r>
      <w:r w:rsidRPr="00E05F60">
        <w:rPr>
          <w:sz w:val="20"/>
          <w:szCs w:val="20"/>
        </w:rPr>
        <w:t>в</w:t>
      </w:r>
      <w:r w:rsidRPr="00E05F60">
        <w:rPr>
          <w:sz w:val="20"/>
          <w:szCs w:val="20"/>
        </w:rPr>
        <w:t>ского завода силикатных изделий (Полтавский, Новосанжарский, Гоголевский районы). – Харьков, 1965, ХКГП.</w:t>
      </w:r>
    </w:p>
    <w:p w:rsidR="001110EC" w:rsidRPr="00E05F60" w:rsidRDefault="001110EC" w:rsidP="001110EC">
      <w:pPr>
        <w:ind w:left="540" w:hanging="540"/>
        <w:jc w:val="both"/>
        <w:rPr>
          <w:sz w:val="20"/>
          <w:szCs w:val="20"/>
        </w:rPr>
      </w:pPr>
    </w:p>
    <w:p w:rsidR="001110EC" w:rsidRPr="002F62F8" w:rsidRDefault="001110EC" w:rsidP="001110EC">
      <w:pPr>
        <w:jc w:val="right"/>
        <w:rPr>
          <w:sz w:val="20"/>
          <w:szCs w:val="20"/>
        </w:rPr>
      </w:pPr>
      <w:r>
        <w:rPr>
          <w:lang w:val="uk-UA"/>
        </w:rPr>
        <w:br w:type="page"/>
      </w:r>
      <w:r w:rsidRPr="002F62F8">
        <w:rPr>
          <w:sz w:val="20"/>
          <w:szCs w:val="20"/>
        </w:rPr>
        <w:lastRenderedPageBreak/>
        <w:t>Додаток 1</w:t>
      </w:r>
    </w:p>
    <w:p w:rsidR="001110EC" w:rsidRPr="0051049E" w:rsidRDefault="001110EC" w:rsidP="001110EC">
      <w:pPr>
        <w:jc w:val="center"/>
        <w:rPr>
          <w:b/>
          <w:bCs/>
          <w:sz w:val="20"/>
          <w:szCs w:val="20"/>
        </w:rPr>
      </w:pPr>
      <w:r w:rsidRPr="0051049E">
        <w:rPr>
          <w:b/>
          <w:bCs/>
          <w:sz w:val="20"/>
          <w:szCs w:val="20"/>
        </w:rPr>
        <w:t>СПИСОК</w:t>
      </w:r>
    </w:p>
    <w:p w:rsidR="001110EC" w:rsidRDefault="001110EC" w:rsidP="001110EC">
      <w:pPr>
        <w:jc w:val="center"/>
        <w:rPr>
          <w:b/>
          <w:bCs/>
          <w:sz w:val="20"/>
          <w:szCs w:val="20"/>
        </w:rPr>
      </w:pPr>
      <w:r w:rsidRPr="00E877C2">
        <w:rPr>
          <w:b/>
          <w:bCs/>
          <w:sz w:val="20"/>
          <w:szCs w:val="20"/>
        </w:rPr>
        <w:t xml:space="preserve">родовищ та проявів корисних копалин, показаних на аркушах М-36-XVII (Охтирка), М-36-XХІII (Полтава) ”Геологічної карти і карти корисних копалин </w:t>
      </w:r>
      <w:r w:rsidRPr="0066602B">
        <w:rPr>
          <w:b/>
          <w:bCs/>
          <w:sz w:val="20"/>
          <w:szCs w:val="20"/>
        </w:rPr>
        <w:t>до</w:t>
      </w:r>
      <w:r w:rsidRPr="00E877C2">
        <w:rPr>
          <w:b/>
          <w:bCs/>
          <w:sz w:val="20"/>
          <w:szCs w:val="20"/>
        </w:rPr>
        <w:t>че</w:t>
      </w:r>
      <w:r w:rsidRPr="00E877C2">
        <w:rPr>
          <w:b/>
          <w:bCs/>
          <w:sz w:val="20"/>
          <w:szCs w:val="20"/>
        </w:rPr>
        <w:t>т</w:t>
      </w:r>
      <w:r w:rsidRPr="00E877C2">
        <w:rPr>
          <w:b/>
          <w:bCs/>
          <w:sz w:val="20"/>
          <w:szCs w:val="20"/>
        </w:rPr>
        <w:t xml:space="preserve">вертинних </w:t>
      </w:r>
      <w:r>
        <w:rPr>
          <w:b/>
          <w:bCs/>
          <w:sz w:val="20"/>
          <w:szCs w:val="20"/>
        </w:rPr>
        <w:t>утворень</w:t>
      </w:r>
      <w:r w:rsidRPr="00E877C2">
        <w:rPr>
          <w:b/>
          <w:bCs/>
          <w:sz w:val="20"/>
          <w:szCs w:val="20"/>
        </w:rPr>
        <w:t>”</w:t>
      </w:r>
    </w:p>
    <w:p w:rsidR="001110EC" w:rsidRPr="00E877C2" w:rsidRDefault="001110EC" w:rsidP="001110EC">
      <w:pPr>
        <w:jc w:val="center"/>
        <w:rPr>
          <w:b/>
          <w:bCs/>
          <w:sz w:val="20"/>
          <w:szCs w:val="20"/>
        </w:rPr>
      </w:pPr>
      <w:r w:rsidRPr="00E877C2">
        <w:rPr>
          <w:b/>
          <w:bCs/>
          <w:sz w:val="20"/>
          <w:szCs w:val="20"/>
        </w:rPr>
        <w:t>масштабу 1:200 000</w:t>
      </w:r>
    </w:p>
    <w:p w:rsidR="001110EC" w:rsidRPr="0066602B" w:rsidRDefault="001110EC" w:rsidP="001110EC"/>
    <w:tbl>
      <w:tblPr>
        <w:tblStyle w:val="20"/>
        <w:tblW w:w="5002" w:type="pct"/>
        <w:tblLayout w:type="fixed"/>
        <w:tblLook w:val="00BF" w:firstRow="1" w:lastRow="0" w:firstColumn="1" w:lastColumn="0" w:noHBand="0" w:noVBand="0"/>
      </w:tblPr>
      <w:tblGrid>
        <w:gridCol w:w="1005"/>
        <w:gridCol w:w="2183"/>
        <w:gridCol w:w="3219"/>
        <w:gridCol w:w="52"/>
        <w:gridCol w:w="1028"/>
        <w:gridCol w:w="8"/>
        <w:gridCol w:w="2079"/>
      </w:tblGrid>
      <w:tr w:rsidR="001110EC">
        <w:tc>
          <w:tcPr>
            <w:tcW w:w="525" w:type="pct"/>
            <w:vAlign w:val="center"/>
          </w:tcPr>
          <w:p w:rsidR="001110EC" w:rsidRPr="00E877C2" w:rsidRDefault="001110EC" w:rsidP="001110EC">
            <w:pPr>
              <w:jc w:val="center"/>
              <w:rPr>
                <w:sz w:val="20"/>
                <w:szCs w:val="20"/>
              </w:rPr>
            </w:pPr>
            <w:r w:rsidRPr="00E877C2">
              <w:rPr>
                <w:sz w:val="20"/>
                <w:szCs w:val="20"/>
              </w:rPr>
              <w:t>Індекс кл</w:t>
            </w:r>
            <w:r w:rsidRPr="00E877C2">
              <w:rPr>
                <w:sz w:val="20"/>
                <w:szCs w:val="20"/>
              </w:rPr>
              <w:t>і</w:t>
            </w:r>
            <w:r w:rsidRPr="00E877C2">
              <w:rPr>
                <w:sz w:val="20"/>
                <w:szCs w:val="20"/>
              </w:rPr>
              <w:t>тки і номер на карті</w:t>
            </w:r>
          </w:p>
        </w:tc>
        <w:tc>
          <w:tcPr>
            <w:tcW w:w="1140" w:type="pct"/>
            <w:vAlign w:val="center"/>
          </w:tcPr>
          <w:p w:rsidR="001110EC" w:rsidRPr="00E877C2" w:rsidRDefault="001110EC" w:rsidP="001110EC">
            <w:pPr>
              <w:jc w:val="center"/>
              <w:rPr>
                <w:sz w:val="20"/>
                <w:szCs w:val="20"/>
              </w:rPr>
            </w:pPr>
            <w:r w:rsidRPr="00E877C2">
              <w:rPr>
                <w:sz w:val="20"/>
                <w:szCs w:val="20"/>
              </w:rPr>
              <w:t>Назва об'єкта, його місце</w:t>
            </w:r>
            <w:r>
              <w:rPr>
                <w:sz w:val="20"/>
                <w:szCs w:val="20"/>
              </w:rPr>
              <w:t xml:space="preserve"> </w:t>
            </w:r>
            <w:r w:rsidRPr="00E877C2">
              <w:rPr>
                <w:sz w:val="20"/>
                <w:szCs w:val="20"/>
              </w:rPr>
              <w:t>розташ</w:t>
            </w:r>
            <w:r w:rsidRPr="00E877C2">
              <w:rPr>
                <w:sz w:val="20"/>
                <w:szCs w:val="20"/>
              </w:rPr>
              <w:t>у</w:t>
            </w:r>
            <w:r w:rsidRPr="00E877C2">
              <w:rPr>
                <w:sz w:val="20"/>
                <w:szCs w:val="20"/>
              </w:rPr>
              <w:t>вання</w:t>
            </w:r>
          </w:p>
        </w:tc>
        <w:tc>
          <w:tcPr>
            <w:tcW w:w="1681" w:type="pct"/>
            <w:vAlign w:val="center"/>
          </w:tcPr>
          <w:p w:rsidR="001110EC" w:rsidRPr="00E877C2" w:rsidRDefault="001110EC" w:rsidP="001110EC">
            <w:pPr>
              <w:jc w:val="center"/>
              <w:rPr>
                <w:sz w:val="20"/>
                <w:szCs w:val="20"/>
              </w:rPr>
            </w:pPr>
            <w:r w:rsidRPr="00E877C2">
              <w:rPr>
                <w:sz w:val="20"/>
                <w:szCs w:val="20"/>
              </w:rPr>
              <w:t>Стан експлуатації родовища або коротка характеристика пр</w:t>
            </w:r>
            <w:r w:rsidRPr="00E877C2">
              <w:rPr>
                <w:sz w:val="20"/>
                <w:szCs w:val="20"/>
              </w:rPr>
              <w:t>о</w:t>
            </w:r>
            <w:r w:rsidRPr="00E877C2">
              <w:rPr>
                <w:sz w:val="20"/>
                <w:szCs w:val="20"/>
              </w:rPr>
              <w:t>яву</w:t>
            </w:r>
          </w:p>
        </w:tc>
        <w:tc>
          <w:tcPr>
            <w:tcW w:w="568" w:type="pct"/>
            <w:gridSpan w:val="3"/>
            <w:vAlign w:val="center"/>
          </w:tcPr>
          <w:p w:rsidR="001110EC" w:rsidRPr="00E877C2" w:rsidRDefault="001110EC" w:rsidP="001110EC">
            <w:pPr>
              <w:jc w:val="center"/>
              <w:rPr>
                <w:sz w:val="20"/>
                <w:szCs w:val="20"/>
              </w:rPr>
            </w:pPr>
            <w:r w:rsidRPr="00E877C2">
              <w:rPr>
                <w:sz w:val="20"/>
                <w:szCs w:val="20"/>
              </w:rPr>
              <w:t>Геол</w:t>
            </w:r>
            <w:r w:rsidRPr="00E877C2">
              <w:rPr>
                <w:sz w:val="20"/>
                <w:szCs w:val="20"/>
              </w:rPr>
              <w:t>о</w:t>
            </w:r>
            <w:r w:rsidRPr="00E877C2">
              <w:rPr>
                <w:sz w:val="20"/>
                <w:szCs w:val="20"/>
              </w:rPr>
              <w:t>го-пром</w:t>
            </w:r>
            <w:r w:rsidRPr="00E877C2">
              <w:rPr>
                <w:sz w:val="20"/>
                <w:szCs w:val="20"/>
              </w:rPr>
              <w:t>и</w:t>
            </w:r>
            <w:r w:rsidRPr="00E877C2">
              <w:rPr>
                <w:sz w:val="20"/>
                <w:szCs w:val="20"/>
              </w:rPr>
              <w:t>словий (</w:t>
            </w:r>
            <w:r>
              <w:rPr>
                <w:sz w:val="20"/>
                <w:szCs w:val="20"/>
              </w:rPr>
              <w:t>генетич-</w:t>
            </w:r>
            <w:r w:rsidRPr="00E877C2">
              <w:rPr>
                <w:sz w:val="20"/>
                <w:szCs w:val="20"/>
              </w:rPr>
              <w:t>ний тип)</w:t>
            </w:r>
          </w:p>
        </w:tc>
        <w:tc>
          <w:tcPr>
            <w:tcW w:w="1086" w:type="pct"/>
            <w:vAlign w:val="center"/>
          </w:tcPr>
          <w:p w:rsidR="001110EC" w:rsidRDefault="001110EC" w:rsidP="001110EC">
            <w:pPr>
              <w:jc w:val="center"/>
              <w:rPr>
                <w:sz w:val="20"/>
                <w:szCs w:val="20"/>
              </w:rPr>
            </w:pPr>
            <w:r w:rsidRPr="00E877C2">
              <w:rPr>
                <w:sz w:val="20"/>
                <w:szCs w:val="20"/>
              </w:rPr>
              <w:t xml:space="preserve">Примітка </w:t>
            </w:r>
          </w:p>
          <w:p w:rsidR="001110EC" w:rsidRPr="00E877C2" w:rsidRDefault="001110EC" w:rsidP="001110EC">
            <w:pPr>
              <w:jc w:val="center"/>
              <w:rPr>
                <w:sz w:val="20"/>
                <w:szCs w:val="20"/>
              </w:rPr>
            </w:pPr>
            <w:r w:rsidRPr="00E877C2">
              <w:rPr>
                <w:sz w:val="20"/>
                <w:szCs w:val="20"/>
              </w:rPr>
              <w:t>(джерело інформ</w:t>
            </w:r>
            <w:r w:rsidRPr="00E877C2">
              <w:rPr>
                <w:sz w:val="20"/>
                <w:szCs w:val="20"/>
              </w:rPr>
              <w:t>а</w:t>
            </w:r>
            <w:r w:rsidRPr="00E877C2">
              <w:rPr>
                <w:sz w:val="20"/>
                <w:szCs w:val="20"/>
              </w:rPr>
              <w:t>ції)</w:t>
            </w:r>
          </w:p>
        </w:tc>
      </w:tr>
      <w:tr w:rsidR="001110EC">
        <w:tc>
          <w:tcPr>
            <w:tcW w:w="525" w:type="pct"/>
            <w:vAlign w:val="bottom"/>
          </w:tcPr>
          <w:p w:rsidR="001110EC" w:rsidRPr="00E877C2" w:rsidRDefault="001110EC" w:rsidP="001110EC">
            <w:pPr>
              <w:jc w:val="center"/>
              <w:rPr>
                <w:sz w:val="20"/>
                <w:szCs w:val="20"/>
              </w:rPr>
            </w:pPr>
            <w:r w:rsidRPr="00E877C2">
              <w:rPr>
                <w:sz w:val="20"/>
                <w:szCs w:val="20"/>
              </w:rPr>
              <w:t>1</w:t>
            </w:r>
          </w:p>
        </w:tc>
        <w:tc>
          <w:tcPr>
            <w:tcW w:w="1140" w:type="pct"/>
            <w:vAlign w:val="bottom"/>
          </w:tcPr>
          <w:p w:rsidR="001110EC" w:rsidRPr="00E877C2" w:rsidRDefault="001110EC" w:rsidP="001110EC">
            <w:pPr>
              <w:jc w:val="center"/>
              <w:rPr>
                <w:sz w:val="20"/>
                <w:szCs w:val="20"/>
              </w:rPr>
            </w:pPr>
            <w:r w:rsidRPr="00E877C2">
              <w:rPr>
                <w:sz w:val="20"/>
                <w:szCs w:val="20"/>
              </w:rPr>
              <w:t>2</w:t>
            </w:r>
          </w:p>
        </w:tc>
        <w:tc>
          <w:tcPr>
            <w:tcW w:w="1681" w:type="pct"/>
            <w:vAlign w:val="bottom"/>
          </w:tcPr>
          <w:p w:rsidR="001110EC" w:rsidRPr="00E877C2" w:rsidRDefault="001110EC" w:rsidP="001110EC">
            <w:pPr>
              <w:jc w:val="center"/>
              <w:rPr>
                <w:sz w:val="20"/>
                <w:szCs w:val="20"/>
              </w:rPr>
            </w:pPr>
            <w:r w:rsidRPr="00E877C2">
              <w:rPr>
                <w:sz w:val="20"/>
                <w:szCs w:val="20"/>
              </w:rPr>
              <w:t>3</w:t>
            </w:r>
          </w:p>
        </w:tc>
        <w:tc>
          <w:tcPr>
            <w:tcW w:w="568" w:type="pct"/>
            <w:gridSpan w:val="3"/>
            <w:vAlign w:val="bottom"/>
          </w:tcPr>
          <w:p w:rsidR="001110EC" w:rsidRPr="00E877C2" w:rsidRDefault="001110EC" w:rsidP="001110EC">
            <w:pPr>
              <w:jc w:val="center"/>
              <w:rPr>
                <w:sz w:val="20"/>
                <w:szCs w:val="20"/>
              </w:rPr>
            </w:pPr>
            <w:r w:rsidRPr="00E877C2">
              <w:rPr>
                <w:sz w:val="20"/>
                <w:szCs w:val="20"/>
              </w:rPr>
              <w:t>4</w:t>
            </w:r>
          </w:p>
        </w:tc>
        <w:tc>
          <w:tcPr>
            <w:tcW w:w="1086" w:type="pct"/>
            <w:vAlign w:val="bottom"/>
          </w:tcPr>
          <w:p w:rsidR="001110EC" w:rsidRPr="00E877C2" w:rsidRDefault="001110EC" w:rsidP="001110EC">
            <w:pPr>
              <w:jc w:val="center"/>
              <w:rPr>
                <w:sz w:val="20"/>
                <w:szCs w:val="20"/>
              </w:rPr>
            </w:pPr>
            <w:r w:rsidRPr="00E877C2">
              <w:rPr>
                <w:sz w:val="20"/>
                <w:szCs w:val="20"/>
              </w:rPr>
              <w:t>5</w:t>
            </w:r>
          </w:p>
        </w:tc>
      </w:tr>
      <w:tr w:rsidR="001110EC">
        <w:tc>
          <w:tcPr>
            <w:tcW w:w="5000" w:type="pct"/>
            <w:gridSpan w:val="7"/>
            <w:vAlign w:val="bottom"/>
          </w:tcPr>
          <w:p w:rsidR="001110EC" w:rsidRDefault="001110EC" w:rsidP="001110EC">
            <w:pPr>
              <w:jc w:val="center"/>
              <w:rPr>
                <w:b/>
                <w:bCs/>
                <w:sz w:val="20"/>
                <w:szCs w:val="20"/>
              </w:rPr>
            </w:pPr>
          </w:p>
          <w:p w:rsidR="001110EC" w:rsidRPr="00E877C2" w:rsidRDefault="001110EC" w:rsidP="001110EC">
            <w:pPr>
              <w:jc w:val="center"/>
              <w:rPr>
                <w:b/>
                <w:bCs/>
                <w:sz w:val="20"/>
                <w:szCs w:val="20"/>
              </w:rPr>
            </w:pPr>
            <w:r w:rsidRPr="00E877C2">
              <w:rPr>
                <w:b/>
                <w:bCs/>
                <w:sz w:val="20"/>
                <w:szCs w:val="20"/>
              </w:rPr>
              <w:t>М-36-XVII (Охтирка)</w:t>
            </w:r>
          </w:p>
          <w:p w:rsidR="001110EC" w:rsidRDefault="001110EC" w:rsidP="001110EC">
            <w:pPr>
              <w:jc w:val="center"/>
              <w:rPr>
                <w:b/>
                <w:bCs/>
                <w:sz w:val="20"/>
                <w:szCs w:val="20"/>
              </w:rPr>
            </w:pPr>
          </w:p>
          <w:p w:rsidR="001110EC" w:rsidRPr="00E877C2" w:rsidRDefault="001110EC" w:rsidP="001110EC">
            <w:pPr>
              <w:jc w:val="center"/>
              <w:rPr>
                <w:b/>
                <w:bCs/>
                <w:sz w:val="20"/>
                <w:szCs w:val="20"/>
              </w:rPr>
            </w:pPr>
            <w:r w:rsidRPr="00E877C2">
              <w:rPr>
                <w:b/>
                <w:bCs/>
                <w:sz w:val="20"/>
                <w:szCs w:val="20"/>
              </w:rPr>
              <w:t>Горючі копалини</w:t>
            </w:r>
          </w:p>
          <w:p w:rsidR="001110EC" w:rsidRPr="00E877C2" w:rsidRDefault="001110EC" w:rsidP="001110EC">
            <w:pPr>
              <w:jc w:val="center"/>
              <w:rPr>
                <w:b/>
                <w:bCs/>
                <w:sz w:val="20"/>
                <w:szCs w:val="20"/>
              </w:rPr>
            </w:pPr>
            <w:r w:rsidRPr="00E877C2">
              <w:rPr>
                <w:b/>
                <w:bCs/>
                <w:sz w:val="20"/>
                <w:szCs w:val="20"/>
              </w:rPr>
              <w:t>Газоподібні та рідкі горючі копалини</w:t>
            </w:r>
          </w:p>
          <w:p w:rsidR="001110EC" w:rsidRPr="00E877C2" w:rsidRDefault="001110EC" w:rsidP="001110EC">
            <w:pPr>
              <w:jc w:val="center"/>
              <w:rPr>
                <w:sz w:val="20"/>
                <w:szCs w:val="20"/>
              </w:rPr>
            </w:pPr>
            <w:r w:rsidRPr="00E877C2">
              <w:rPr>
                <w:b/>
                <w:bCs/>
                <w:sz w:val="20"/>
                <w:szCs w:val="20"/>
              </w:rPr>
              <w:t>Газ, конденсат, нафта</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І-1-5</w:t>
            </w:r>
          </w:p>
        </w:tc>
        <w:tc>
          <w:tcPr>
            <w:tcW w:w="1140" w:type="pct"/>
            <w:vAlign w:val="center"/>
          </w:tcPr>
          <w:p w:rsidR="001110EC" w:rsidRPr="00E877C2" w:rsidRDefault="001110EC" w:rsidP="001110EC">
            <w:pPr>
              <w:rPr>
                <w:sz w:val="20"/>
                <w:szCs w:val="20"/>
              </w:rPr>
            </w:pPr>
            <w:r w:rsidRPr="00E877C2">
              <w:rPr>
                <w:sz w:val="20"/>
                <w:szCs w:val="20"/>
              </w:rPr>
              <w:t>Родовище Куличихін</w:t>
            </w:r>
            <w:r>
              <w:rPr>
                <w:sz w:val="20"/>
                <w:szCs w:val="20"/>
              </w:rPr>
              <w:t>-</w:t>
            </w:r>
            <w:r w:rsidRPr="00E877C2">
              <w:rPr>
                <w:sz w:val="20"/>
                <w:szCs w:val="20"/>
              </w:rPr>
              <w:t xml:space="preserve">ське,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північ від с. Великі Б</w:t>
            </w:r>
            <w:r>
              <w:rPr>
                <w:sz w:val="20"/>
                <w:szCs w:val="20"/>
              </w:rPr>
              <w:t>у</w:t>
            </w:r>
            <w:r w:rsidRPr="00E877C2">
              <w:rPr>
                <w:sz w:val="20"/>
                <w:szCs w:val="20"/>
              </w:rPr>
              <w:t>дища</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right"/>
              <w:rPr>
                <w:sz w:val="20"/>
                <w:szCs w:val="20"/>
              </w:rPr>
            </w:pPr>
            <w:r w:rsidRPr="00E877C2">
              <w:rPr>
                <w:sz w:val="20"/>
                <w:szCs w:val="20"/>
              </w:rPr>
              <w:t>о</w:t>
            </w:r>
            <w:r>
              <w:rPr>
                <w:sz w:val="20"/>
                <w:szCs w:val="20"/>
              </w:rPr>
              <w:t>сад</w:t>
            </w:r>
            <w:r>
              <w:rPr>
                <w:sz w:val="20"/>
                <w:szCs w:val="20"/>
              </w:rPr>
              <w:t>о</w:t>
            </w:r>
            <w:r>
              <w:rPr>
                <w:sz w:val="20"/>
                <w:szCs w:val="20"/>
              </w:rPr>
              <w:t>вий</w:t>
            </w:r>
          </w:p>
        </w:tc>
        <w:tc>
          <w:tcPr>
            <w:tcW w:w="1090" w:type="pct"/>
            <w:gridSpan w:val="2"/>
            <w:vAlign w:val="center"/>
          </w:tcPr>
          <w:p w:rsidR="001110EC" w:rsidRPr="00E877C2" w:rsidRDefault="001110EC" w:rsidP="001110EC">
            <w:pPr>
              <w:rPr>
                <w:sz w:val="20"/>
                <w:szCs w:val="20"/>
              </w:rPr>
            </w:pPr>
            <w:r w:rsidRPr="00E877C2">
              <w:rPr>
                <w:sz w:val="20"/>
                <w:szCs w:val="20"/>
              </w:rPr>
              <w:t>Мінерально-сирови</w:t>
            </w:r>
            <w:r w:rsidRPr="00E877C2">
              <w:rPr>
                <w:sz w:val="20"/>
                <w:szCs w:val="20"/>
              </w:rPr>
              <w:t>н</w:t>
            </w:r>
            <w:r>
              <w:rPr>
                <w:sz w:val="20"/>
                <w:szCs w:val="20"/>
              </w:rPr>
              <w:t>-</w:t>
            </w:r>
            <w:r w:rsidRPr="00E877C2">
              <w:rPr>
                <w:sz w:val="20"/>
                <w:szCs w:val="20"/>
              </w:rPr>
              <w:t>на база Полта</w:t>
            </w:r>
            <w:r w:rsidRPr="00E877C2">
              <w:rPr>
                <w:sz w:val="20"/>
                <w:szCs w:val="20"/>
              </w:rPr>
              <w:t>в</w:t>
            </w:r>
            <w:r w:rsidRPr="00E877C2">
              <w:rPr>
                <w:sz w:val="20"/>
                <w:szCs w:val="20"/>
              </w:rPr>
              <w:t>ської обла</w:t>
            </w:r>
            <w:r>
              <w:rPr>
                <w:sz w:val="20"/>
                <w:szCs w:val="20"/>
              </w:rPr>
              <w:t>с</w:t>
            </w:r>
            <w:r w:rsidRPr="00E877C2">
              <w:rPr>
                <w:sz w:val="20"/>
                <w:szCs w:val="20"/>
              </w:rPr>
              <w:t>ті</w:t>
            </w:r>
            <w:r>
              <w:rPr>
                <w:sz w:val="20"/>
                <w:szCs w:val="20"/>
              </w:rPr>
              <w:t xml:space="preserve">, 2007 </w:t>
            </w:r>
            <w:r w:rsidRPr="00E877C2">
              <w:rPr>
                <w:sz w:val="20"/>
                <w:szCs w:val="20"/>
              </w:rPr>
              <w:t>[2</w:t>
            </w:r>
            <w:r>
              <w:rPr>
                <w:sz w:val="20"/>
                <w:szCs w:val="20"/>
              </w:rPr>
              <w:t>34</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ІІ-1-1</w:t>
            </w:r>
            <w:r>
              <w:rPr>
                <w:sz w:val="20"/>
                <w:szCs w:val="20"/>
              </w:rPr>
              <w:t>8</w:t>
            </w:r>
          </w:p>
        </w:tc>
        <w:tc>
          <w:tcPr>
            <w:tcW w:w="1140" w:type="pct"/>
            <w:vAlign w:val="center"/>
          </w:tcPr>
          <w:p w:rsidR="001110EC" w:rsidRPr="00E877C2" w:rsidRDefault="001110EC" w:rsidP="001110EC">
            <w:pPr>
              <w:rPr>
                <w:sz w:val="20"/>
                <w:szCs w:val="20"/>
              </w:rPr>
            </w:pPr>
            <w:r w:rsidRPr="00E877C2">
              <w:rPr>
                <w:sz w:val="20"/>
                <w:szCs w:val="20"/>
              </w:rPr>
              <w:t>Родовище Тимофіїв</w:t>
            </w:r>
            <w:r>
              <w:rPr>
                <w:sz w:val="20"/>
                <w:szCs w:val="20"/>
              </w:rPr>
              <w:t>-</w:t>
            </w:r>
            <w:r w:rsidRPr="00E877C2">
              <w:rPr>
                <w:sz w:val="20"/>
                <w:szCs w:val="20"/>
              </w:rPr>
              <w:t>ське на північній околиці с. Тимофії</w:t>
            </w:r>
            <w:r w:rsidRPr="00E877C2">
              <w:rPr>
                <w:sz w:val="20"/>
                <w:szCs w:val="20"/>
              </w:rPr>
              <w:t>в</w:t>
            </w:r>
            <w:r w:rsidRPr="00E877C2">
              <w:rPr>
                <w:sz w:val="20"/>
                <w:szCs w:val="20"/>
              </w:rPr>
              <w:t>ка</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right"/>
              <w:rPr>
                <w:sz w:val="20"/>
                <w:szCs w:val="20"/>
              </w:rPr>
            </w:pPr>
            <w:r>
              <w:rPr>
                <w:sz w:val="20"/>
                <w:szCs w:val="20"/>
              </w:rPr>
              <w:t>осад</w:t>
            </w:r>
            <w:r>
              <w:rPr>
                <w:sz w:val="20"/>
                <w:szCs w:val="20"/>
              </w:rPr>
              <w:t>о</w:t>
            </w:r>
            <w:r>
              <w:rPr>
                <w:sz w:val="20"/>
                <w:szCs w:val="20"/>
              </w:rPr>
              <w:t>вий</w:t>
            </w:r>
          </w:p>
        </w:tc>
        <w:tc>
          <w:tcPr>
            <w:tcW w:w="1090" w:type="pct"/>
            <w:gridSpan w:val="2"/>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ІІ-2-2</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Родовище Новотроїць</w:t>
            </w:r>
            <w:r>
              <w:rPr>
                <w:sz w:val="20"/>
                <w:szCs w:val="20"/>
              </w:rPr>
              <w:t>-</w:t>
            </w:r>
            <w:r w:rsidRPr="00E877C2">
              <w:rPr>
                <w:sz w:val="20"/>
                <w:szCs w:val="20"/>
              </w:rPr>
              <w:t>ке між сс. Кам</w:t>
            </w:r>
            <w:r w:rsidRPr="00AC6E75">
              <w:rPr>
                <w:sz w:val="20"/>
                <w:szCs w:val="20"/>
              </w:rPr>
              <w:t>’</w:t>
            </w:r>
            <w:r>
              <w:rPr>
                <w:sz w:val="20"/>
                <w:szCs w:val="20"/>
              </w:rPr>
              <w:t>я</w:t>
            </w:r>
            <w:r w:rsidRPr="00E877C2">
              <w:rPr>
                <w:sz w:val="20"/>
                <w:szCs w:val="20"/>
              </w:rPr>
              <w:t>не та Московський Бо</w:t>
            </w:r>
            <w:r w:rsidRPr="00E877C2">
              <w:rPr>
                <w:sz w:val="20"/>
                <w:szCs w:val="20"/>
              </w:rPr>
              <w:t>б</w:t>
            </w:r>
            <w:r w:rsidRPr="00E877C2">
              <w:rPr>
                <w:sz w:val="20"/>
                <w:szCs w:val="20"/>
              </w:rPr>
              <w:t>рик</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ind w:hanging="14"/>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gridSpan w:val="2"/>
            <w:vAlign w:val="center"/>
          </w:tcPr>
          <w:p w:rsidR="001110EC" w:rsidRPr="00E877C2" w:rsidRDefault="001110EC" w:rsidP="001110EC">
            <w:pPr>
              <w:rPr>
                <w:sz w:val="20"/>
                <w:szCs w:val="20"/>
              </w:rPr>
            </w:pPr>
            <w:r w:rsidRPr="00E877C2">
              <w:rPr>
                <w:sz w:val="20"/>
                <w:szCs w:val="20"/>
              </w:rPr>
              <w:t>Мінерально-сирови</w:t>
            </w:r>
            <w:r w:rsidRPr="00E877C2">
              <w:rPr>
                <w:sz w:val="20"/>
                <w:szCs w:val="20"/>
              </w:rPr>
              <w:t>н</w:t>
            </w:r>
            <w:r>
              <w:rPr>
                <w:sz w:val="20"/>
                <w:szCs w:val="20"/>
              </w:rPr>
              <w:t>-</w:t>
            </w:r>
            <w:r w:rsidRPr="00E877C2">
              <w:rPr>
                <w:sz w:val="20"/>
                <w:szCs w:val="20"/>
              </w:rPr>
              <w:t>на база Сумської обла</w:t>
            </w:r>
            <w:r>
              <w:rPr>
                <w:sz w:val="20"/>
                <w:szCs w:val="20"/>
              </w:rPr>
              <w:t xml:space="preserve">сті, 2007 </w:t>
            </w:r>
            <w:r w:rsidRPr="00E877C2">
              <w:rPr>
                <w:sz w:val="20"/>
                <w:szCs w:val="20"/>
              </w:rPr>
              <w:t>[2</w:t>
            </w:r>
            <w:r>
              <w:rPr>
                <w:sz w:val="20"/>
                <w:szCs w:val="20"/>
              </w:rPr>
              <w:t>35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ІІ-2-2</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Родовище Червоноз</w:t>
            </w:r>
            <w:r w:rsidRPr="00E877C2">
              <w:rPr>
                <w:sz w:val="20"/>
                <w:szCs w:val="20"/>
              </w:rPr>
              <w:t>а</w:t>
            </w:r>
            <w:r w:rsidRPr="00E877C2">
              <w:rPr>
                <w:sz w:val="20"/>
                <w:szCs w:val="20"/>
              </w:rPr>
              <w:t>ярське поблизу с.</w:t>
            </w:r>
            <w:r>
              <w:rPr>
                <w:sz w:val="20"/>
                <w:szCs w:val="20"/>
              </w:rPr>
              <w:t> </w:t>
            </w:r>
            <w:r w:rsidRPr="00E877C2">
              <w:rPr>
                <w:sz w:val="20"/>
                <w:szCs w:val="20"/>
              </w:rPr>
              <w:t>Могилатів</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gridSpan w:val="2"/>
            <w:vAlign w:val="center"/>
          </w:tcPr>
          <w:p w:rsidR="001110EC" w:rsidRPr="00E877C2" w:rsidRDefault="001110EC" w:rsidP="001110EC">
            <w:pPr>
              <w:jc w:val="center"/>
              <w:rPr>
                <w:sz w:val="20"/>
                <w:szCs w:val="20"/>
              </w:rPr>
            </w:pPr>
            <w:r w:rsidRPr="00E877C2">
              <w:rPr>
                <w:sz w:val="20"/>
                <w:szCs w:val="20"/>
              </w:rPr>
              <w:t>Мінерально-сирови</w:t>
            </w:r>
            <w:r w:rsidRPr="00E877C2">
              <w:rPr>
                <w:sz w:val="20"/>
                <w:szCs w:val="20"/>
              </w:rPr>
              <w:t>н</w:t>
            </w:r>
            <w:r>
              <w:rPr>
                <w:sz w:val="20"/>
                <w:szCs w:val="20"/>
              </w:rPr>
              <w:t xml:space="preserve"> </w:t>
            </w:r>
            <w:r w:rsidRPr="00E877C2">
              <w:rPr>
                <w:sz w:val="20"/>
                <w:szCs w:val="20"/>
              </w:rPr>
              <w:t>на база Полта</w:t>
            </w:r>
            <w:r w:rsidRPr="00E877C2">
              <w:rPr>
                <w:sz w:val="20"/>
                <w:szCs w:val="20"/>
              </w:rPr>
              <w:t>в</w:t>
            </w:r>
            <w:r w:rsidRPr="00E877C2">
              <w:rPr>
                <w:sz w:val="20"/>
                <w:szCs w:val="20"/>
              </w:rPr>
              <w:t>ської обла</w:t>
            </w:r>
            <w:r w:rsidRPr="00E877C2">
              <w:rPr>
                <w:sz w:val="20"/>
                <w:szCs w:val="20"/>
              </w:rPr>
              <w:t>с</w:t>
            </w:r>
            <w:r w:rsidRPr="00E877C2">
              <w:rPr>
                <w:sz w:val="20"/>
                <w:szCs w:val="20"/>
              </w:rPr>
              <w:t>ті</w:t>
            </w:r>
            <w:r>
              <w:rPr>
                <w:sz w:val="20"/>
                <w:szCs w:val="20"/>
              </w:rPr>
              <w:t>, 2007</w:t>
            </w:r>
            <w:r w:rsidRPr="00E877C2">
              <w:rPr>
                <w:sz w:val="20"/>
                <w:szCs w:val="20"/>
              </w:rPr>
              <w:t xml:space="preserve"> [2</w:t>
            </w:r>
            <w:r>
              <w:rPr>
                <w:sz w:val="20"/>
                <w:szCs w:val="20"/>
              </w:rPr>
              <w:t>34</w:t>
            </w:r>
            <w:r w:rsidRPr="00E877C2">
              <w:rPr>
                <w:sz w:val="20"/>
                <w:szCs w:val="20"/>
              </w:rPr>
              <w:t>]</w:t>
            </w:r>
          </w:p>
        </w:tc>
      </w:tr>
      <w:tr w:rsidR="001110EC">
        <w:tc>
          <w:tcPr>
            <w:tcW w:w="525" w:type="pct"/>
            <w:vAlign w:val="center"/>
          </w:tcPr>
          <w:p w:rsidR="001110EC" w:rsidRPr="001433BA" w:rsidRDefault="001110EC" w:rsidP="001110EC">
            <w:pPr>
              <w:jc w:val="center"/>
              <w:rPr>
                <w:sz w:val="20"/>
                <w:szCs w:val="20"/>
              </w:rPr>
            </w:pPr>
            <w:r w:rsidRPr="001433BA">
              <w:rPr>
                <w:sz w:val="20"/>
                <w:szCs w:val="20"/>
              </w:rPr>
              <w:t>ІІІ-1</w:t>
            </w:r>
            <w:r>
              <w:rPr>
                <w:sz w:val="20"/>
                <w:szCs w:val="20"/>
              </w:rPr>
              <w:t>-36</w:t>
            </w:r>
          </w:p>
        </w:tc>
        <w:tc>
          <w:tcPr>
            <w:tcW w:w="1140" w:type="pct"/>
            <w:vAlign w:val="center"/>
          </w:tcPr>
          <w:p w:rsidR="001110EC" w:rsidRPr="001433BA" w:rsidRDefault="001110EC" w:rsidP="001110EC">
            <w:pPr>
              <w:rPr>
                <w:sz w:val="20"/>
                <w:szCs w:val="20"/>
              </w:rPr>
            </w:pPr>
            <w:r w:rsidRPr="001433BA">
              <w:rPr>
                <w:sz w:val="20"/>
                <w:szCs w:val="20"/>
              </w:rPr>
              <w:t>Родовище Перевозівське, за 4 км на південь від с. Лютен</w:t>
            </w:r>
            <w:r w:rsidRPr="001433BA">
              <w:rPr>
                <w:sz w:val="20"/>
                <w:szCs w:val="20"/>
              </w:rPr>
              <w:t>ь</w:t>
            </w:r>
            <w:r w:rsidRPr="001433BA">
              <w:rPr>
                <w:sz w:val="20"/>
                <w:szCs w:val="20"/>
              </w:rPr>
              <w:t>ка</w:t>
            </w:r>
          </w:p>
        </w:tc>
        <w:tc>
          <w:tcPr>
            <w:tcW w:w="1708" w:type="pct"/>
            <w:gridSpan w:val="2"/>
            <w:vAlign w:val="center"/>
          </w:tcPr>
          <w:p w:rsidR="001110EC" w:rsidRPr="001433BA" w:rsidRDefault="001110EC" w:rsidP="001110EC">
            <w:pPr>
              <w:jc w:val="center"/>
              <w:rPr>
                <w:sz w:val="20"/>
                <w:szCs w:val="20"/>
              </w:rPr>
            </w:pPr>
            <w:r w:rsidRPr="001433BA">
              <w:rPr>
                <w:sz w:val="20"/>
                <w:szCs w:val="20"/>
              </w:rPr>
              <w:t>У стадії розві</w:t>
            </w:r>
            <w:r w:rsidRPr="001433BA">
              <w:rPr>
                <w:sz w:val="20"/>
                <w:szCs w:val="20"/>
              </w:rPr>
              <w:t>д</w:t>
            </w:r>
            <w:r w:rsidRPr="001433BA">
              <w:rPr>
                <w:sz w:val="20"/>
                <w:szCs w:val="20"/>
              </w:rPr>
              <w:t>ки</w:t>
            </w:r>
          </w:p>
        </w:tc>
        <w:tc>
          <w:tcPr>
            <w:tcW w:w="537" w:type="pct"/>
            <w:vAlign w:val="center"/>
          </w:tcPr>
          <w:p w:rsidR="001110EC" w:rsidRPr="001433BA" w:rsidRDefault="001110EC" w:rsidP="001110EC">
            <w:pPr>
              <w:jc w:val="center"/>
              <w:rPr>
                <w:sz w:val="20"/>
                <w:szCs w:val="20"/>
              </w:rPr>
            </w:pPr>
            <w:r w:rsidRPr="001433BA">
              <w:rPr>
                <w:sz w:val="20"/>
                <w:szCs w:val="20"/>
              </w:rPr>
              <w:t>осадовий</w:t>
            </w:r>
          </w:p>
        </w:tc>
        <w:tc>
          <w:tcPr>
            <w:tcW w:w="1090" w:type="pct"/>
            <w:gridSpan w:val="2"/>
            <w:vAlign w:val="center"/>
          </w:tcPr>
          <w:p w:rsidR="001110EC" w:rsidRPr="001433BA" w:rsidRDefault="001110EC" w:rsidP="001110EC">
            <w:pPr>
              <w:jc w:val="center"/>
              <w:rPr>
                <w:sz w:val="20"/>
                <w:szCs w:val="20"/>
              </w:rPr>
            </w:pPr>
            <w:r w:rsidRPr="001433BA">
              <w:rPr>
                <w:sz w:val="20"/>
                <w:szCs w:val="20"/>
              </w:rPr>
              <w:t>Атлас родовищ нафти і газу Укр</w:t>
            </w:r>
            <w:r w:rsidRPr="001433BA">
              <w:rPr>
                <w:sz w:val="20"/>
                <w:szCs w:val="20"/>
              </w:rPr>
              <w:t>а</w:t>
            </w:r>
            <w:r w:rsidRPr="001433BA">
              <w:rPr>
                <w:sz w:val="20"/>
                <w:szCs w:val="20"/>
              </w:rPr>
              <w:t>їни [3]</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ІІІ-2-3</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Родовище Качанівське побл</w:t>
            </w:r>
            <w:r w:rsidRPr="00E877C2">
              <w:rPr>
                <w:sz w:val="20"/>
                <w:szCs w:val="20"/>
              </w:rPr>
              <w:t>и</w:t>
            </w:r>
            <w:r w:rsidRPr="00E877C2">
              <w:rPr>
                <w:sz w:val="20"/>
                <w:szCs w:val="20"/>
              </w:rPr>
              <w:t>зу с. Комиші</w:t>
            </w:r>
          </w:p>
        </w:tc>
        <w:tc>
          <w:tcPr>
            <w:tcW w:w="1708" w:type="pct"/>
            <w:gridSpan w:val="2"/>
            <w:vAlign w:val="center"/>
          </w:tcPr>
          <w:p w:rsidR="001110EC" w:rsidRPr="00E877C2" w:rsidRDefault="001110EC" w:rsidP="001110EC">
            <w:pPr>
              <w:jc w:val="center"/>
              <w:rPr>
                <w:sz w:val="20"/>
                <w:szCs w:val="20"/>
              </w:rPr>
            </w:pPr>
            <w:r w:rsidRPr="00E877C2">
              <w:rPr>
                <w:sz w:val="20"/>
                <w:szCs w:val="20"/>
              </w:rPr>
              <w:t>Законсервоване</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gridSpan w:val="2"/>
            <w:vAlign w:val="center"/>
          </w:tcPr>
          <w:p w:rsidR="001110EC" w:rsidRPr="00E877C2" w:rsidRDefault="001110EC" w:rsidP="001110EC">
            <w:pPr>
              <w:rPr>
                <w:sz w:val="20"/>
                <w:szCs w:val="20"/>
              </w:rPr>
            </w:pPr>
            <w:r w:rsidRPr="00E877C2">
              <w:rPr>
                <w:sz w:val="20"/>
                <w:szCs w:val="20"/>
              </w:rPr>
              <w:t>Мінерально-сирови</w:t>
            </w:r>
            <w:r w:rsidRPr="00E877C2">
              <w:rPr>
                <w:sz w:val="20"/>
                <w:szCs w:val="20"/>
              </w:rPr>
              <w:t>н</w:t>
            </w:r>
            <w:r>
              <w:rPr>
                <w:sz w:val="20"/>
                <w:szCs w:val="20"/>
              </w:rPr>
              <w:t>-</w:t>
            </w:r>
            <w:r w:rsidRPr="00E877C2">
              <w:rPr>
                <w:sz w:val="20"/>
                <w:szCs w:val="20"/>
              </w:rPr>
              <w:t>на база Сумської області</w:t>
            </w:r>
            <w:r>
              <w:rPr>
                <w:sz w:val="20"/>
                <w:szCs w:val="20"/>
              </w:rPr>
              <w:t>, 2007</w:t>
            </w:r>
            <w:r w:rsidRPr="00E877C2">
              <w:rPr>
                <w:sz w:val="20"/>
                <w:szCs w:val="20"/>
              </w:rPr>
              <w:t xml:space="preserve"> [2</w:t>
            </w:r>
            <w:r>
              <w:rPr>
                <w:sz w:val="20"/>
                <w:szCs w:val="20"/>
              </w:rPr>
              <w:t>35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ІІІ-2-38</w:t>
            </w:r>
          </w:p>
        </w:tc>
        <w:tc>
          <w:tcPr>
            <w:tcW w:w="1140" w:type="pct"/>
            <w:vAlign w:val="center"/>
          </w:tcPr>
          <w:p w:rsidR="001110EC" w:rsidRPr="001433BA" w:rsidRDefault="001110EC" w:rsidP="001110EC">
            <w:pPr>
              <w:rPr>
                <w:sz w:val="20"/>
                <w:szCs w:val="20"/>
              </w:rPr>
            </w:pPr>
            <w:r w:rsidRPr="001433BA">
              <w:rPr>
                <w:sz w:val="20"/>
                <w:szCs w:val="20"/>
              </w:rPr>
              <w:t>Родовище Піркі</w:t>
            </w:r>
            <w:r w:rsidRPr="001433BA">
              <w:rPr>
                <w:sz w:val="20"/>
                <w:szCs w:val="20"/>
              </w:rPr>
              <w:t>в</w:t>
            </w:r>
            <w:r w:rsidRPr="001433BA">
              <w:rPr>
                <w:sz w:val="20"/>
                <w:szCs w:val="20"/>
              </w:rPr>
              <w:t>ське, за 8 км на північний схід від м. З</w:t>
            </w:r>
            <w:r w:rsidRPr="001433BA">
              <w:rPr>
                <w:sz w:val="20"/>
                <w:szCs w:val="20"/>
              </w:rPr>
              <w:t>е</w:t>
            </w:r>
            <w:r w:rsidRPr="001433BA">
              <w:rPr>
                <w:sz w:val="20"/>
                <w:szCs w:val="20"/>
              </w:rPr>
              <w:t>ньків</w:t>
            </w:r>
          </w:p>
        </w:tc>
        <w:tc>
          <w:tcPr>
            <w:tcW w:w="1708" w:type="pct"/>
            <w:gridSpan w:val="2"/>
            <w:vAlign w:val="center"/>
          </w:tcPr>
          <w:p w:rsidR="001110EC" w:rsidRPr="001433BA" w:rsidRDefault="001110EC" w:rsidP="001110EC">
            <w:pPr>
              <w:jc w:val="center"/>
              <w:rPr>
                <w:sz w:val="20"/>
                <w:szCs w:val="20"/>
              </w:rPr>
            </w:pPr>
            <w:r w:rsidRPr="001433BA">
              <w:rPr>
                <w:sz w:val="20"/>
                <w:szCs w:val="20"/>
              </w:rPr>
              <w:t>У стадії розв</w:t>
            </w:r>
            <w:r w:rsidRPr="001433BA">
              <w:rPr>
                <w:sz w:val="20"/>
                <w:szCs w:val="20"/>
              </w:rPr>
              <w:t>і</w:t>
            </w:r>
            <w:r w:rsidRPr="001433BA">
              <w:rPr>
                <w:sz w:val="20"/>
                <w:szCs w:val="20"/>
              </w:rPr>
              <w:t>дки</w:t>
            </w:r>
          </w:p>
        </w:tc>
        <w:tc>
          <w:tcPr>
            <w:tcW w:w="537" w:type="pct"/>
            <w:vAlign w:val="center"/>
          </w:tcPr>
          <w:p w:rsidR="001110EC" w:rsidRPr="001433BA" w:rsidRDefault="001110EC" w:rsidP="001110EC">
            <w:pPr>
              <w:jc w:val="center"/>
              <w:rPr>
                <w:sz w:val="20"/>
                <w:szCs w:val="20"/>
              </w:rPr>
            </w:pPr>
            <w:r w:rsidRPr="001433BA">
              <w:rPr>
                <w:sz w:val="20"/>
                <w:szCs w:val="20"/>
              </w:rPr>
              <w:t>осад</w:t>
            </w:r>
            <w:r w:rsidRPr="001433BA">
              <w:rPr>
                <w:sz w:val="20"/>
                <w:szCs w:val="20"/>
              </w:rPr>
              <w:t>о</w:t>
            </w:r>
            <w:r w:rsidRPr="001433BA">
              <w:rPr>
                <w:sz w:val="20"/>
                <w:szCs w:val="20"/>
              </w:rPr>
              <w:t>вий</w:t>
            </w:r>
          </w:p>
        </w:tc>
        <w:tc>
          <w:tcPr>
            <w:tcW w:w="1090" w:type="pct"/>
            <w:gridSpan w:val="2"/>
            <w:vAlign w:val="bottom"/>
          </w:tcPr>
          <w:p w:rsidR="001110EC" w:rsidRPr="00E877C2" w:rsidRDefault="001110EC" w:rsidP="001110EC">
            <w:pPr>
              <w:rPr>
                <w:sz w:val="20"/>
                <w:szCs w:val="20"/>
              </w:rPr>
            </w:pPr>
            <w:r w:rsidRPr="001433BA">
              <w:rPr>
                <w:sz w:val="20"/>
                <w:szCs w:val="20"/>
              </w:rPr>
              <w:t>Атлас родовищ нафти і газу Укр</w:t>
            </w:r>
            <w:r w:rsidRPr="001433BA">
              <w:rPr>
                <w:sz w:val="20"/>
                <w:szCs w:val="20"/>
              </w:rPr>
              <w:t>а</w:t>
            </w:r>
            <w:r w:rsidRPr="001433BA">
              <w:rPr>
                <w:sz w:val="20"/>
                <w:szCs w:val="20"/>
              </w:rPr>
              <w:t>їни [3]</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ІІІ-2-</w:t>
            </w:r>
            <w:r>
              <w:rPr>
                <w:sz w:val="20"/>
                <w:szCs w:val="20"/>
              </w:rPr>
              <w:t>40</w:t>
            </w:r>
          </w:p>
        </w:tc>
        <w:tc>
          <w:tcPr>
            <w:tcW w:w="1140" w:type="pct"/>
            <w:vAlign w:val="center"/>
          </w:tcPr>
          <w:p w:rsidR="001110EC" w:rsidRPr="00E877C2" w:rsidRDefault="001110EC" w:rsidP="001110EC">
            <w:pPr>
              <w:rPr>
                <w:sz w:val="20"/>
                <w:szCs w:val="20"/>
              </w:rPr>
            </w:pPr>
            <w:r w:rsidRPr="00E877C2">
              <w:rPr>
                <w:sz w:val="20"/>
                <w:szCs w:val="20"/>
              </w:rPr>
              <w:t>Родовище Загорянське побл</w:t>
            </w:r>
            <w:r w:rsidRPr="00E877C2">
              <w:rPr>
                <w:sz w:val="20"/>
                <w:szCs w:val="20"/>
              </w:rPr>
              <w:t>и</w:t>
            </w:r>
            <w:r w:rsidRPr="00E877C2">
              <w:rPr>
                <w:sz w:val="20"/>
                <w:szCs w:val="20"/>
              </w:rPr>
              <w:t>зу с. Проценки</w:t>
            </w:r>
          </w:p>
        </w:tc>
        <w:tc>
          <w:tcPr>
            <w:tcW w:w="1708" w:type="pct"/>
            <w:gridSpan w:val="2"/>
            <w:vAlign w:val="center"/>
          </w:tcPr>
          <w:p w:rsidR="001110EC" w:rsidRPr="00E877C2" w:rsidRDefault="001110EC" w:rsidP="001110EC">
            <w:pPr>
              <w:jc w:val="center"/>
              <w:rPr>
                <w:sz w:val="20"/>
                <w:szCs w:val="20"/>
              </w:rPr>
            </w:pPr>
            <w:r w:rsidRPr="00E877C2">
              <w:rPr>
                <w:sz w:val="20"/>
                <w:szCs w:val="20"/>
              </w:rPr>
              <w:t>У стадії розвідки</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gridSpan w:val="2"/>
            <w:vAlign w:val="bottom"/>
          </w:tcPr>
          <w:p w:rsidR="001110EC" w:rsidRPr="00E877C2" w:rsidRDefault="001110EC" w:rsidP="001110EC">
            <w:pPr>
              <w:rPr>
                <w:sz w:val="20"/>
                <w:szCs w:val="20"/>
              </w:rPr>
            </w:pPr>
            <w:r w:rsidRPr="00E877C2">
              <w:rPr>
                <w:sz w:val="20"/>
                <w:szCs w:val="20"/>
              </w:rPr>
              <w:t>Мінерально-сирови</w:t>
            </w:r>
            <w:r w:rsidRPr="00E877C2">
              <w:rPr>
                <w:sz w:val="20"/>
                <w:szCs w:val="20"/>
              </w:rPr>
              <w:t>н</w:t>
            </w:r>
            <w:r>
              <w:rPr>
                <w:sz w:val="20"/>
                <w:szCs w:val="20"/>
              </w:rPr>
              <w:t>-</w:t>
            </w:r>
            <w:r w:rsidRPr="00E877C2">
              <w:rPr>
                <w:sz w:val="20"/>
                <w:szCs w:val="20"/>
              </w:rPr>
              <w:t>на база Полта</w:t>
            </w:r>
            <w:r w:rsidRPr="00E877C2">
              <w:rPr>
                <w:sz w:val="20"/>
                <w:szCs w:val="20"/>
              </w:rPr>
              <w:t>в</w:t>
            </w:r>
            <w:r w:rsidRPr="00E877C2">
              <w:rPr>
                <w:sz w:val="20"/>
                <w:szCs w:val="20"/>
              </w:rPr>
              <w:t>ської обла</w:t>
            </w:r>
            <w:r w:rsidRPr="00E877C2">
              <w:rPr>
                <w:sz w:val="20"/>
                <w:szCs w:val="20"/>
              </w:rPr>
              <w:t>с</w:t>
            </w:r>
            <w:r w:rsidRPr="00E877C2">
              <w:rPr>
                <w:sz w:val="20"/>
                <w:szCs w:val="20"/>
              </w:rPr>
              <w:t>ті</w:t>
            </w:r>
            <w:r>
              <w:rPr>
                <w:sz w:val="20"/>
                <w:szCs w:val="20"/>
              </w:rPr>
              <w:t xml:space="preserve">, 2007 </w:t>
            </w:r>
            <w:r w:rsidRPr="00E877C2">
              <w:rPr>
                <w:sz w:val="20"/>
                <w:szCs w:val="20"/>
              </w:rPr>
              <w:t>[2</w:t>
            </w:r>
            <w:r>
              <w:rPr>
                <w:sz w:val="20"/>
                <w:szCs w:val="20"/>
              </w:rPr>
              <w:t>34</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ІІІ-3-4</w:t>
            </w:r>
            <w:r>
              <w:rPr>
                <w:sz w:val="20"/>
                <w:szCs w:val="20"/>
              </w:rPr>
              <w:t>8</w:t>
            </w:r>
          </w:p>
        </w:tc>
        <w:tc>
          <w:tcPr>
            <w:tcW w:w="1140" w:type="pct"/>
            <w:vAlign w:val="center"/>
          </w:tcPr>
          <w:p w:rsidR="001110EC" w:rsidRPr="00E877C2" w:rsidRDefault="001110EC" w:rsidP="001110EC">
            <w:pPr>
              <w:rPr>
                <w:sz w:val="20"/>
                <w:szCs w:val="20"/>
              </w:rPr>
            </w:pPr>
            <w:r w:rsidRPr="00E877C2">
              <w:rPr>
                <w:sz w:val="20"/>
                <w:szCs w:val="20"/>
              </w:rPr>
              <w:t>Родовище Ясинівське біля с. Укра</w:t>
            </w:r>
            <w:r w:rsidRPr="00E877C2">
              <w:rPr>
                <w:sz w:val="20"/>
                <w:szCs w:val="20"/>
              </w:rPr>
              <w:t>ї</w:t>
            </w:r>
            <w:r w:rsidRPr="00E877C2">
              <w:rPr>
                <w:sz w:val="20"/>
                <w:szCs w:val="20"/>
              </w:rPr>
              <w:t>нка</w:t>
            </w:r>
          </w:p>
        </w:tc>
        <w:tc>
          <w:tcPr>
            <w:tcW w:w="1708" w:type="pct"/>
            <w:gridSpan w:val="2"/>
            <w:vAlign w:val="center"/>
          </w:tcPr>
          <w:p w:rsidR="001110EC" w:rsidRPr="00E877C2" w:rsidRDefault="001110EC" w:rsidP="001110EC">
            <w:pPr>
              <w:jc w:val="center"/>
              <w:rPr>
                <w:sz w:val="20"/>
                <w:szCs w:val="20"/>
              </w:rPr>
            </w:pPr>
            <w:r w:rsidRPr="00E877C2">
              <w:rPr>
                <w:sz w:val="20"/>
                <w:szCs w:val="20"/>
              </w:rPr>
              <w:t>Законсервоване</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gridSpan w:val="2"/>
            <w:vAlign w:val="center"/>
          </w:tcPr>
          <w:p w:rsidR="001110EC" w:rsidRPr="00E877C2" w:rsidRDefault="001110EC" w:rsidP="001110EC">
            <w:pPr>
              <w:rPr>
                <w:sz w:val="20"/>
                <w:szCs w:val="20"/>
              </w:rPr>
            </w:pPr>
            <w:r w:rsidRPr="00E877C2">
              <w:rPr>
                <w:sz w:val="20"/>
                <w:szCs w:val="20"/>
              </w:rPr>
              <w:t>Мінер</w:t>
            </w:r>
            <w:r w:rsidRPr="00E877C2">
              <w:rPr>
                <w:sz w:val="20"/>
                <w:szCs w:val="20"/>
              </w:rPr>
              <w:t>а</w:t>
            </w:r>
            <w:r>
              <w:rPr>
                <w:sz w:val="20"/>
                <w:szCs w:val="20"/>
              </w:rPr>
              <w:t>льно-сировин-</w:t>
            </w:r>
            <w:r w:rsidRPr="00E877C2">
              <w:rPr>
                <w:sz w:val="20"/>
                <w:szCs w:val="20"/>
              </w:rPr>
              <w:t>на база Сумської області</w:t>
            </w:r>
            <w:r>
              <w:rPr>
                <w:sz w:val="20"/>
                <w:szCs w:val="20"/>
              </w:rPr>
              <w:t>, 2007</w:t>
            </w:r>
            <w:r w:rsidRPr="00E877C2">
              <w:rPr>
                <w:sz w:val="20"/>
                <w:szCs w:val="20"/>
              </w:rPr>
              <w:t xml:space="preserve"> [2</w:t>
            </w:r>
            <w:r>
              <w:rPr>
                <w:sz w:val="20"/>
                <w:szCs w:val="20"/>
              </w:rPr>
              <w:t>35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w:t>
            </w:r>
            <w:r>
              <w:rPr>
                <w:sz w:val="20"/>
                <w:szCs w:val="20"/>
              </w:rPr>
              <w:t>50</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Західнори-баль</w:t>
            </w:r>
            <w:r w:rsidRPr="00E877C2">
              <w:rPr>
                <w:sz w:val="20"/>
                <w:szCs w:val="20"/>
              </w:rPr>
              <w:t>ське поблизу с. Українка</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gridSpan w:val="2"/>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ІІІ-4-5</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Родовище Чернеччин</w:t>
            </w:r>
            <w:r>
              <w:rPr>
                <w:sz w:val="20"/>
                <w:szCs w:val="20"/>
              </w:rPr>
              <w:t>-</w:t>
            </w:r>
            <w:r w:rsidRPr="00E877C2">
              <w:rPr>
                <w:sz w:val="20"/>
                <w:szCs w:val="20"/>
              </w:rPr>
              <w:t>ське між сс. Журавне та Пилі</w:t>
            </w:r>
            <w:r w:rsidRPr="00E877C2">
              <w:rPr>
                <w:sz w:val="20"/>
                <w:szCs w:val="20"/>
              </w:rPr>
              <w:t>в</w:t>
            </w:r>
            <w:r w:rsidRPr="00E877C2">
              <w:rPr>
                <w:sz w:val="20"/>
                <w:szCs w:val="20"/>
              </w:rPr>
              <w:t>ка</w:t>
            </w:r>
          </w:p>
        </w:tc>
        <w:tc>
          <w:tcPr>
            <w:tcW w:w="1708" w:type="pct"/>
            <w:gridSpan w:val="2"/>
            <w:vAlign w:val="center"/>
          </w:tcPr>
          <w:p w:rsidR="001110EC" w:rsidRPr="00E877C2" w:rsidRDefault="001110EC" w:rsidP="001110EC">
            <w:pPr>
              <w:jc w:val="center"/>
              <w:rPr>
                <w:sz w:val="20"/>
                <w:szCs w:val="20"/>
              </w:rPr>
            </w:pPr>
            <w:r w:rsidRPr="00E877C2">
              <w:rPr>
                <w:sz w:val="20"/>
                <w:szCs w:val="20"/>
              </w:rPr>
              <w:t>У стадії розвідки</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gridSpan w:val="2"/>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ІІІ-4-5</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Родовище Хухрянське між сс. П</w:t>
            </w:r>
            <w:r w:rsidRPr="00E877C2">
              <w:rPr>
                <w:sz w:val="20"/>
                <w:szCs w:val="20"/>
              </w:rPr>
              <w:t>и</w:t>
            </w:r>
            <w:r w:rsidRPr="00E877C2">
              <w:rPr>
                <w:sz w:val="20"/>
                <w:szCs w:val="20"/>
              </w:rPr>
              <w:t>липівка та Хухра</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gridSpan w:val="2"/>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ІІІ-4-5</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Родовище Бугруватів</w:t>
            </w:r>
            <w:r>
              <w:rPr>
                <w:sz w:val="20"/>
                <w:szCs w:val="20"/>
              </w:rPr>
              <w:t>-</w:t>
            </w:r>
            <w:r w:rsidRPr="00E877C2">
              <w:rPr>
                <w:sz w:val="20"/>
                <w:szCs w:val="20"/>
              </w:rPr>
              <w:t>ське біля с. Бугрувате</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gridSpan w:val="2"/>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ІІІ-4-5</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Родовище Рибальське між сс. Хухра та Л</w:t>
            </w:r>
            <w:r w:rsidRPr="00E877C2">
              <w:rPr>
                <w:sz w:val="20"/>
                <w:szCs w:val="20"/>
              </w:rPr>
              <w:t>у</w:t>
            </w:r>
            <w:r w:rsidRPr="00E877C2">
              <w:rPr>
                <w:sz w:val="20"/>
                <w:szCs w:val="20"/>
              </w:rPr>
              <w:t>тище</w:t>
            </w:r>
          </w:p>
        </w:tc>
        <w:tc>
          <w:tcPr>
            <w:tcW w:w="1708" w:type="pct"/>
            <w:gridSpan w:val="2"/>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gridSpan w:val="2"/>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w:t>
            </w:r>
            <w:r>
              <w:rPr>
                <w:sz w:val="20"/>
                <w:szCs w:val="20"/>
              </w:rPr>
              <w:t>1</w:t>
            </w:r>
            <w:r w:rsidRPr="00E877C2">
              <w:rPr>
                <w:sz w:val="20"/>
                <w:szCs w:val="20"/>
              </w:rPr>
              <w:t>-</w:t>
            </w:r>
            <w:r>
              <w:rPr>
                <w:sz w:val="20"/>
                <w:szCs w:val="20"/>
              </w:rPr>
              <w:t>56</w:t>
            </w:r>
          </w:p>
        </w:tc>
        <w:tc>
          <w:tcPr>
            <w:tcW w:w="1140" w:type="pct"/>
            <w:vAlign w:val="center"/>
          </w:tcPr>
          <w:p w:rsidR="001110EC" w:rsidRPr="009561BF" w:rsidRDefault="001110EC" w:rsidP="001110EC">
            <w:pPr>
              <w:rPr>
                <w:sz w:val="20"/>
                <w:szCs w:val="20"/>
              </w:rPr>
            </w:pPr>
            <w:r w:rsidRPr="009561BF">
              <w:rPr>
                <w:sz w:val="20"/>
                <w:szCs w:val="20"/>
              </w:rPr>
              <w:t xml:space="preserve">Родовище Семиреньківське між </w:t>
            </w:r>
            <w:r w:rsidRPr="009561BF">
              <w:rPr>
                <w:sz w:val="20"/>
                <w:szCs w:val="20"/>
              </w:rPr>
              <w:lastRenderedPageBreak/>
              <w:t>сс. Воскобійники і Миха</w:t>
            </w:r>
            <w:r w:rsidRPr="009561BF">
              <w:rPr>
                <w:sz w:val="20"/>
                <w:szCs w:val="20"/>
              </w:rPr>
              <w:t>й</w:t>
            </w:r>
            <w:r w:rsidRPr="009561BF">
              <w:rPr>
                <w:sz w:val="20"/>
                <w:szCs w:val="20"/>
              </w:rPr>
              <w:t>лики</w:t>
            </w:r>
          </w:p>
        </w:tc>
        <w:tc>
          <w:tcPr>
            <w:tcW w:w="1708" w:type="pct"/>
            <w:gridSpan w:val="2"/>
            <w:vAlign w:val="center"/>
          </w:tcPr>
          <w:p w:rsidR="001110EC" w:rsidRPr="009561BF" w:rsidRDefault="001110EC" w:rsidP="001110EC">
            <w:pPr>
              <w:jc w:val="center"/>
              <w:rPr>
                <w:sz w:val="20"/>
                <w:szCs w:val="20"/>
              </w:rPr>
            </w:pPr>
            <w:r w:rsidRPr="009561BF">
              <w:rPr>
                <w:sz w:val="20"/>
                <w:szCs w:val="20"/>
              </w:rPr>
              <w:lastRenderedPageBreak/>
              <w:t>У стадії розв</w:t>
            </w:r>
            <w:r w:rsidRPr="009561BF">
              <w:rPr>
                <w:sz w:val="20"/>
                <w:szCs w:val="20"/>
              </w:rPr>
              <w:t>і</w:t>
            </w:r>
            <w:r w:rsidRPr="009561BF">
              <w:rPr>
                <w:sz w:val="20"/>
                <w:szCs w:val="20"/>
              </w:rPr>
              <w:t>дки</w:t>
            </w:r>
          </w:p>
        </w:tc>
        <w:tc>
          <w:tcPr>
            <w:tcW w:w="537" w:type="pct"/>
            <w:vAlign w:val="center"/>
          </w:tcPr>
          <w:p w:rsidR="001110EC" w:rsidRPr="009561BF" w:rsidRDefault="001110EC" w:rsidP="001110EC">
            <w:pPr>
              <w:jc w:val="center"/>
              <w:rPr>
                <w:sz w:val="20"/>
                <w:szCs w:val="20"/>
              </w:rPr>
            </w:pPr>
            <w:r w:rsidRPr="009561BF">
              <w:rPr>
                <w:sz w:val="20"/>
                <w:szCs w:val="20"/>
              </w:rPr>
              <w:t>осад</w:t>
            </w:r>
            <w:r w:rsidRPr="009561BF">
              <w:rPr>
                <w:sz w:val="20"/>
                <w:szCs w:val="20"/>
              </w:rPr>
              <w:t>о</w:t>
            </w:r>
            <w:r w:rsidRPr="009561BF">
              <w:rPr>
                <w:sz w:val="20"/>
                <w:szCs w:val="20"/>
              </w:rPr>
              <w:t>вий</w:t>
            </w:r>
          </w:p>
        </w:tc>
        <w:tc>
          <w:tcPr>
            <w:tcW w:w="1090" w:type="pct"/>
            <w:gridSpan w:val="2"/>
            <w:vAlign w:val="center"/>
          </w:tcPr>
          <w:p w:rsidR="001110EC" w:rsidRPr="00E877C2" w:rsidRDefault="001110EC" w:rsidP="001110EC">
            <w:pPr>
              <w:jc w:val="center"/>
              <w:rPr>
                <w:sz w:val="20"/>
                <w:szCs w:val="20"/>
              </w:rPr>
            </w:pPr>
            <w:r w:rsidRPr="001433BA">
              <w:rPr>
                <w:sz w:val="20"/>
                <w:szCs w:val="20"/>
              </w:rPr>
              <w:t>Атлас родовищ нафти і газу Укр</w:t>
            </w:r>
            <w:r w:rsidRPr="001433BA">
              <w:rPr>
                <w:sz w:val="20"/>
                <w:szCs w:val="20"/>
              </w:rPr>
              <w:t>а</w:t>
            </w:r>
            <w:r w:rsidRPr="001433BA">
              <w:rPr>
                <w:sz w:val="20"/>
                <w:szCs w:val="20"/>
              </w:rPr>
              <w:t xml:space="preserve">їни </w:t>
            </w:r>
            <w:r w:rsidRPr="001433BA">
              <w:rPr>
                <w:sz w:val="20"/>
                <w:szCs w:val="20"/>
              </w:rPr>
              <w:lastRenderedPageBreak/>
              <w:t>[3]</w:t>
            </w:r>
          </w:p>
        </w:tc>
      </w:tr>
    </w:tbl>
    <w:p w:rsidR="001110EC" w:rsidRPr="00A1577D" w:rsidRDefault="001110EC" w:rsidP="001110EC">
      <w:pPr>
        <w:rPr>
          <w:sz w:val="20"/>
          <w:szCs w:val="20"/>
        </w:rPr>
      </w:pPr>
      <w:r>
        <w:lastRenderedPageBreak/>
        <w:br w:type="page"/>
      </w:r>
      <w:r w:rsidRPr="00A1577D">
        <w:rPr>
          <w:sz w:val="20"/>
          <w:szCs w:val="20"/>
        </w:rPr>
        <w:lastRenderedPageBreak/>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w:t>
            </w:r>
            <w:r>
              <w:rPr>
                <w:sz w:val="20"/>
                <w:szCs w:val="20"/>
              </w:rPr>
              <w:t>59</w:t>
            </w:r>
          </w:p>
        </w:tc>
        <w:tc>
          <w:tcPr>
            <w:tcW w:w="1140" w:type="pct"/>
            <w:vAlign w:val="center"/>
          </w:tcPr>
          <w:p w:rsidR="001110EC" w:rsidRPr="00E877C2" w:rsidRDefault="001110EC" w:rsidP="001110EC">
            <w:pPr>
              <w:rPr>
                <w:sz w:val="20"/>
                <w:szCs w:val="20"/>
              </w:rPr>
            </w:pPr>
            <w:r w:rsidRPr="00E877C2">
              <w:rPr>
                <w:sz w:val="20"/>
                <w:szCs w:val="20"/>
              </w:rPr>
              <w:t>Родовище Більське між сс. Тимче</w:t>
            </w:r>
            <w:r w:rsidRPr="00E877C2">
              <w:rPr>
                <w:sz w:val="20"/>
                <w:szCs w:val="20"/>
              </w:rPr>
              <w:t>н</w:t>
            </w:r>
            <w:r w:rsidRPr="00E877C2">
              <w:rPr>
                <w:sz w:val="20"/>
                <w:szCs w:val="20"/>
              </w:rPr>
              <w:t>ки та Пишненки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rPr>
                <w:sz w:val="20"/>
                <w:szCs w:val="20"/>
              </w:rPr>
            </w:pPr>
            <w:r w:rsidRPr="00E877C2">
              <w:rPr>
                <w:sz w:val="20"/>
                <w:szCs w:val="20"/>
              </w:rPr>
              <w:t>Мінерально-сирови</w:t>
            </w:r>
            <w:r w:rsidRPr="00E877C2">
              <w:rPr>
                <w:sz w:val="20"/>
                <w:szCs w:val="20"/>
              </w:rPr>
              <w:t>н</w:t>
            </w:r>
            <w:r>
              <w:rPr>
                <w:sz w:val="20"/>
                <w:szCs w:val="20"/>
              </w:rPr>
              <w:t xml:space="preserve"> </w:t>
            </w:r>
            <w:r w:rsidRPr="00E877C2">
              <w:rPr>
                <w:sz w:val="20"/>
                <w:szCs w:val="20"/>
              </w:rPr>
              <w:t>на база Полт</w:t>
            </w:r>
            <w:r w:rsidRPr="00E877C2">
              <w:rPr>
                <w:sz w:val="20"/>
                <w:szCs w:val="20"/>
              </w:rPr>
              <w:t>а</w:t>
            </w:r>
            <w:r w:rsidRPr="00E877C2">
              <w:rPr>
                <w:sz w:val="20"/>
                <w:szCs w:val="20"/>
              </w:rPr>
              <w:t>вської обл</w:t>
            </w:r>
            <w:r w:rsidRPr="00E877C2">
              <w:rPr>
                <w:sz w:val="20"/>
                <w:szCs w:val="20"/>
              </w:rPr>
              <w:t>а</w:t>
            </w:r>
            <w:r w:rsidRPr="00E877C2">
              <w:rPr>
                <w:sz w:val="20"/>
                <w:szCs w:val="20"/>
              </w:rPr>
              <w:t>сті</w:t>
            </w:r>
            <w:r>
              <w:rPr>
                <w:sz w:val="20"/>
                <w:szCs w:val="20"/>
              </w:rPr>
              <w:t>, 2007</w:t>
            </w:r>
            <w:r w:rsidRPr="00E877C2">
              <w:rPr>
                <w:sz w:val="20"/>
                <w:szCs w:val="20"/>
              </w:rPr>
              <w:t xml:space="preserve"> [2</w:t>
            </w:r>
            <w:r>
              <w:rPr>
                <w:sz w:val="20"/>
                <w:szCs w:val="20"/>
              </w:rPr>
              <w:t>34</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IV-2-6</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Західнос</w:t>
            </w:r>
            <w:r>
              <w:rPr>
                <w:sz w:val="20"/>
                <w:szCs w:val="20"/>
              </w:rPr>
              <w:t>о</w:t>
            </w:r>
            <w:r w:rsidRPr="00E877C2">
              <w:rPr>
                <w:sz w:val="20"/>
                <w:szCs w:val="20"/>
              </w:rPr>
              <w:t>лохівське поблизу с. Дубя</w:t>
            </w:r>
            <w:r w:rsidRPr="00E877C2">
              <w:rPr>
                <w:sz w:val="20"/>
                <w:szCs w:val="20"/>
              </w:rPr>
              <w:t>н</w:t>
            </w:r>
            <w:r w:rsidRPr="00E877C2">
              <w:rPr>
                <w:sz w:val="20"/>
                <w:szCs w:val="20"/>
              </w:rPr>
              <w:t>щина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IV-4-7</w:t>
            </w:r>
            <w:r>
              <w:rPr>
                <w:sz w:val="20"/>
                <w:szCs w:val="20"/>
              </w:rPr>
              <w:t>0</w:t>
            </w:r>
          </w:p>
        </w:tc>
        <w:tc>
          <w:tcPr>
            <w:tcW w:w="1140" w:type="pct"/>
            <w:vAlign w:val="center"/>
          </w:tcPr>
          <w:p w:rsidR="001110EC" w:rsidRPr="00E877C2" w:rsidRDefault="001110EC" w:rsidP="001110EC">
            <w:pPr>
              <w:rPr>
                <w:sz w:val="20"/>
                <w:szCs w:val="20"/>
              </w:rPr>
            </w:pPr>
            <w:r w:rsidRPr="00E877C2">
              <w:rPr>
                <w:sz w:val="20"/>
                <w:szCs w:val="20"/>
              </w:rPr>
              <w:t>Родовище Голиківське між сс. Сидоряче та Пархом</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 xml:space="preserve">Євдощук </w:t>
            </w:r>
            <w:r>
              <w:rPr>
                <w:sz w:val="20"/>
                <w:szCs w:val="20"/>
              </w:rPr>
              <w:t xml:space="preserve">М.І., </w:t>
            </w:r>
            <w:r w:rsidRPr="00E877C2">
              <w:rPr>
                <w:sz w:val="20"/>
                <w:szCs w:val="20"/>
              </w:rPr>
              <w:t>1997 [2</w:t>
            </w:r>
            <w:r>
              <w:rPr>
                <w:sz w:val="20"/>
                <w:szCs w:val="20"/>
              </w:rPr>
              <w:t>2</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IV-4-7</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 xml:space="preserve">Родовище Котелевське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w:t>
            </w:r>
            <w:r w:rsidRPr="00E877C2">
              <w:rPr>
                <w:sz w:val="20"/>
                <w:szCs w:val="20"/>
              </w:rPr>
              <w:t>в</w:t>
            </w:r>
            <w:r w:rsidRPr="00E877C2">
              <w:rPr>
                <w:sz w:val="20"/>
                <w:szCs w:val="20"/>
              </w:rPr>
              <w:t>денний захід від с. М</w:t>
            </w:r>
            <w:r w:rsidRPr="00E877C2">
              <w:rPr>
                <w:sz w:val="20"/>
                <w:szCs w:val="20"/>
              </w:rPr>
              <w:t>и</w:t>
            </w:r>
            <w:r w:rsidRPr="00E877C2">
              <w:rPr>
                <w:sz w:val="20"/>
                <w:szCs w:val="20"/>
              </w:rPr>
              <w:t>хайлів</w:t>
            </w:r>
            <w:r>
              <w:rPr>
                <w:sz w:val="20"/>
                <w:szCs w:val="20"/>
              </w:rPr>
              <w:t>-</w:t>
            </w:r>
            <w:r w:rsidRPr="00E877C2">
              <w:rPr>
                <w:sz w:val="20"/>
                <w:szCs w:val="20"/>
              </w:rPr>
              <w:t>ка Перша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rPr>
                <w:sz w:val="20"/>
                <w:szCs w:val="20"/>
              </w:rPr>
            </w:pPr>
            <w:r w:rsidRPr="00E877C2">
              <w:rPr>
                <w:sz w:val="20"/>
                <w:szCs w:val="20"/>
              </w:rPr>
              <w:t>Мінерально-сирови</w:t>
            </w:r>
            <w:r w:rsidRPr="00E877C2">
              <w:rPr>
                <w:sz w:val="20"/>
                <w:szCs w:val="20"/>
              </w:rPr>
              <w:t>н</w:t>
            </w:r>
            <w:r>
              <w:rPr>
                <w:sz w:val="20"/>
                <w:szCs w:val="20"/>
              </w:rPr>
              <w:t>-</w:t>
            </w:r>
            <w:r w:rsidRPr="00E877C2">
              <w:rPr>
                <w:sz w:val="20"/>
                <w:szCs w:val="20"/>
              </w:rPr>
              <w:t>на база Полт</w:t>
            </w:r>
            <w:r w:rsidRPr="00E877C2">
              <w:rPr>
                <w:sz w:val="20"/>
                <w:szCs w:val="20"/>
              </w:rPr>
              <w:t>а</w:t>
            </w:r>
            <w:r w:rsidRPr="00E877C2">
              <w:rPr>
                <w:sz w:val="20"/>
                <w:szCs w:val="20"/>
              </w:rPr>
              <w:t>вської обл</w:t>
            </w:r>
            <w:r w:rsidRPr="00E877C2">
              <w:rPr>
                <w:sz w:val="20"/>
                <w:szCs w:val="20"/>
              </w:rPr>
              <w:t>а</w:t>
            </w:r>
            <w:r w:rsidRPr="00E877C2">
              <w:rPr>
                <w:sz w:val="20"/>
                <w:szCs w:val="20"/>
              </w:rPr>
              <w:t>сті</w:t>
            </w:r>
            <w:r>
              <w:rPr>
                <w:sz w:val="20"/>
                <w:szCs w:val="20"/>
              </w:rPr>
              <w:t xml:space="preserve">, </w:t>
            </w:r>
            <w:r w:rsidRPr="00E877C2">
              <w:rPr>
                <w:sz w:val="20"/>
                <w:szCs w:val="20"/>
              </w:rPr>
              <w:t>2007 [2</w:t>
            </w:r>
            <w:r>
              <w:rPr>
                <w:sz w:val="20"/>
                <w:szCs w:val="20"/>
              </w:rPr>
              <w:t>34</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IV-4-7</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 xml:space="preserve">Родовище Березівське за </w:t>
            </w:r>
            <w:smartTag w:uri="urn:schemas-microsoft-com:office:smarttags" w:element="metricconverter">
              <w:smartTagPr>
                <w:attr w:name="ProductID" w:val="4 км"/>
              </w:smartTagPr>
              <w:r w:rsidRPr="00E877C2">
                <w:rPr>
                  <w:sz w:val="20"/>
                  <w:szCs w:val="20"/>
                </w:rPr>
                <w:t>4 км</w:t>
              </w:r>
            </w:smartTag>
            <w:r w:rsidRPr="00E877C2">
              <w:rPr>
                <w:sz w:val="20"/>
                <w:szCs w:val="20"/>
              </w:rPr>
              <w:t xml:space="preserve"> на південь від с. Кот</w:t>
            </w:r>
            <w:r w:rsidRPr="00E877C2">
              <w:rPr>
                <w:sz w:val="20"/>
                <w:szCs w:val="20"/>
              </w:rPr>
              <w:t>е</w:t>
            </w:r>
            <w:r w:rsidRPr="00E877C2">
              <w:rPr>
                <w:sz w:val="20"/>
                <w:szCs w:val="20"/>
              </w:rPr>
              <w:t>левка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Євдощук М.І.</w:t>
            </w:r>
            <w:r>
              <w:rPr>
                <w:sz w:val="20"/>
                <w:szCs w:val="20"/>
              </w:rPr>
              <w:t xml:space="preserve">, </w:t>
            </w:r>
            <w:r w:rsidRPr="00E877C2">
              <w:rPr>
                <w:sz w:val="20"/>
                <w:szCs w:val="20"/>
              </w:rPr>
              <w:t>1997 [</w:t>
            </w:r>
            <w:r>
              <w:rPr>
                <w:sz w:val="20"/>
                <w:szCs w:val="20"/>
              </w:rPr>
              <w:t>22</w:t>
            </w:r>
            <w:r w:rsidRPr="00E877C2">
              <w:rPr>
                <w:sz w:val="20"/>
                <w:szCs w:val="20"/>
              </w:rPr>
              <w:t>]</w:t>
            </w:r>
          </w:p>
        </w:tc>
      </w:tr>
      <w:tr w:rsidR="001110EC">
        <w:tc>
          <w:tcPr>
            <w:tcW w:w="5000" w:type="pct"/>
            <w:gridSpan w:val="5"/>
            <w:vAlign w:val="center"/>
          </w:tcPr>
          <w:p w:rsidR="001110EC" w:rsidRPr="00E877C2" w:rsidRDefault="001110EC" w:rsidP="001110EC">
            <w:pPr>
              <w:jc w:val="center"/>
              <w:rPr>
                <w:b/>
                <w:sz w:val="20"/>
                <w:szCs w:val="20"/>
              </w:rPr>
            </w:pPr>
            <w:r w:rsidRPr="00E877C2">
              <w:rPr>
                <w:b/>
                <w:sz w:val="20"/>
                <w:szCs w:val="20"/>
              </w:rPr>
              <w:t>Тверді горючі копалини</w:t>
            </w:r>
          </w:p>
          <w:p w:rsidR="001110EC" w:rsidRPr="00E877C2" w:rsidRDefault="001110EC" w:rsidP="001110EC">
            <w:pPr>
              <w:jc w:val="center"/>
              <w:rPr>
                <w:sz w:val="20"/>
                <w:szCs w:val="20"/>
              </w:rPr>
            </w:pPr>
            <w:r w:rsidRPr="00E877C2">
              <w:rPr>
                <w:b/>
                <w:sz w:val="20"/>
                <w:szCs w:val="20"/>
              </w:rPr>
              <w:t>Вугілля буре</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IV-3-6</w:t>
            </w:r>
            <w:r>
              <w:rPr>
                <w:sz w:val="20"/>
                <w:szCs w:val="20"/>
              </w:rPr>
              <w:t>6</w:t>
            </w:r>
          </w:p>
        </w:tc>
        <w:tc>
          <w:tcPr>
            <w:tcW w:w="1140" w:type="pct"/>
            <w:vAlign w:val="center"/>
          </w:tcPr>
          <w:p w:rsidR="001110EC" w:rsidRPr="00E877C2" w:rsidRDefault="001110EC" w:rsidP="001110EC">
            <w:pPr>
              <w:rPr>
                <w:sz w:val="20"/>
                <w:szCs w:val="20"/>
              </w:rPr>
            </w:pPr>
            <w:r w:rsidRPr="00E877C2">
              <w:rPr>
                <w:sz w:val="20"/>
                <w:szCs w:val="20"/>
              </w:rPr>
              <w:t>Прояв на південному заході с. Куз</w:t>
            </w:r>
            <w:r w:rsidRPr="00E877C2">
              <w:rPr>
                <w:sz w:val="20"/>
                <w:szCs w:val="20"/>
              </w:rPr>
              <w:t>е</w:t>
            </w:r>
            <w:r w:rsidRPr="00E877C2">
              <w:rPr>
                <w:sz w:val="20"/>
                <w:szCs w:val="20"/>
              </w:rPr>
              <w:t>мин</w:t>
            </w:r>
          </w:p>
        </w:tc>
        <w:tc>
          <w:tcPr>
            <w:tcW w:w="1708" w:type="pct"/>
            <w:vAlign w:val="center"/>
          </w:tcPr>
          <w:p w:rsidR="001110EC" w:rsidRPr="00E877C2" w:rsidRDefault="001110EC" w:rsidP="001110EC">
            <w:pPr>
              <w:rPr>
                <w:sz w:val="20"/>
                <w:szCs w:val="20"/>
              </w:rPr>
            </w:pPr>
            <w:r w:rsidRPr="00E877C2">
              <w:rPr>
                <w:sz w:val="20"/>
                <w:szCs w:val="20"/>
              </w:rPr>
              <w:t>Поклад у нижньоберецькій підсвіті, потужність кори</w:t>
            </w:r>
            <w:r w:rsidRPr="00E877C2">
              <w:rPr>
                <w:sz w:val="20"/>
                <w:szCs w:val="20"/>
              </w:rPr>
              <w:t>с</w:t>
            </w:r>
            <w:r w:rsidRPr="00E877C2">
              <w:rPr>
                <w:sz w:val="20"/>
                <w:szCs w:val="20"/>
              </w:rPr>
              <w:t xml:space="preserve">ної копалини </w:t>
            </w:r>
            <w:r>
              <w:rPr>
                <w:sz w:val="20"/>
                <w:szCs w:val="20"/>
              </w:rPr>
              <w:t>–</w:t>
            </w:r>
            <w:r w:rsidRPr="00E877C2">
              <w:rPr>
                <w:sz w:val="20"/>
                <w:szCs w:val="20"/>
              </w:rPr>
              <w:t xml:space="preserve"> </w:t>
            </w:r>
            <w:smartTag w:uri="urn:schemas-microsoft-com:office:smarttags" w:element="metricconverter">
              <w:smartTagPr>
                <w:attr w:name="ProductID" w:val="1,5 м"/>
              </w:smartTagPr>
              <w:r w:rsidRPr="00E877C2">
                <w:rPr>
                  <w:sz w:val="20"/>
                  <w:szCs w:val="20"/>
                </w:rPr>
                <w:t>1,5 м</w:t>
              </w:r>
            </w:smartTag>
            <w:r w:rsidRPr="00E877C2">
              <w:rPr>
                <w:sz w:val="20"/>
                <w:szCs w:val="20"/>
              </w:rPr>
              <w:t>, потужність розкривних п</w:t>
            </w:r>
            <w:r w:rsidRPr="00E877C2">
              <w:rPr>
                <w:sz w:val="20"/>
                <w:szCs w:val="20"/>
              </w:rPr>
              <w:t>о</w:t>
            </w:r>
            <w:r w:rsidRPr="00E877C2">
              <w:rPr>
                <w:sz w:val="20"/>
                <w:szCs w:val="20"/>
              </w:rPr>
              <w:t xml:space="preserve">рід </w:t>
            </w:r>
            <w:r>
              <w:rPr>
                <w:sz w:val="20"/>
                <w:szCs w:val="20"/>
              </w:rPr>
              <w:t>–</w:t>
            </w:r>
            <w:r w:rsidRPr="00E877C2">
              <w:rPr>
                <w:sz w:val="20"/>
                <w:szCs w:val="20"/>
              </w:rPr>
              <w:t xml:space="preserve"> </w:t>
            </w:r>
            <w:smartTag w:uri="urn:schemas-microsoft-com:office:smarttags" w:element="metricconverter">
              <w:smartTagPr>
                <w:attr w:name="ProductID" w:val="50 м"/>
              </w:smartTagPr>
              <w:r w:rsidRPr="00E877C2">
                <w:rPr>
                  <w:sz w:val="20"/>
                  <w:szCs w:val="20"/>
                </w:rPr>
                <w:t>50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Металічні копалини</w:t>
            </w:r>
          </w:p>
          <w:p w:rsidR="001110EC" w:rsidRPr="00E877C2" w:rsidRDefault="001110EC" w:rsidP="001110EC">
            <w:pPr>
              <w:jc w:val="center"/>
              <w:rPr>
                <w:b/>
                <w:bCs/>
                <w:sz w:val="20"/>
                <w:szCs w:val="20"/>
              </w:rPr>
            </w:pPr>
            <w:r w:rsidRPr="00E877C2">
              <w:rPr>
                <w:b/>
                <w:bCs/>
                <w:sz w:val="20"/>
                <w:szCs w:val="20"/>
              </w:rPr>
              <w:t>Кольорові та рідкісні метали</w:t>
            </w:r>
          </w:p>
          <w:p w:rsidR="001110EC" w:rsidRPr="00E877C2" w:rsidRDefault="001110EC" w:rsidP="001110EC">
            <w:pPr>
              <w:jc w:val="center"/>
              <w:rPr>
                <w:sz w:val="20"/>
                <w:szCs w:val="20"/>
              </w:rPr>
            </w:pPr>
            <w:r w:rsidRPr="00E877C2">
              <w:rPr>
                <w:b/>
                <w:bCs/>
                <w:sz w:val="20"/>
                <w:szCs w:val="20"/>
              </w:rPr>
              <w:t>Титан та цирконій</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І-2-6</w:t>
            </w:r>
          </w:p>
        </w:tc>
        <w:tc>
          <w:tcPr>
            <w:tcW w:w="1140" w:type="pct"/>
            <w:vAlign w:val="center"/>
          </w:tcPr>
          <w:p w:rsidR="001110EC" w:rsidRPr="00E877C2" w:rsidRDefault="001110EC" w:rsidP="001110EC">
            <w:pPr>
              <w:rPr>
                <w:sz w:val="20"/>
                <w:szCs w:val="20"/>
              </w:rPr>
            </w:pPr>
            <w:r>
              <w:rPr>
                <w:sz w:val="20"/>
                <w:szCs w:val="20"/>
              </w:rPr>
              <w:t>Прояв Лебединський, (д</w:t>
            </w:r>
            <w:r w:rsidRPr="00E877C2">
              <w:rPr>
                <w:sz w:val="20"/>
                <w:szCs w:val="20"/>
              </w:rPr>
              <w:t>ілянка Михайлівс</w:t>
            </w:r>
            <w:r w:rsidRPr="00E877C2">
              <w:rPr>
                <w:sz w:val="20"/>
                <w:szCs w:val="20"/>
              </w:rPr>
              <w:t>ь</w:t>
            </w:r>
            <w:r w:rsidRPr="00E877C2">
              <w:rPr>
                <w:sz w:val="20"/>
                <w:szCs w:val="20"/>
              </w:rPr>
              <w:t>ка</w:t>
            </w:r>
            <w:r>
              <w:rPr>
                <w:sz w:val="20"/>
                <w:szCs w:val="20"/>
              </w:rPr>
              <w:t>)</w:t>
            </w:r>
            <w:r w:rsidRPr="00E877C2">
              <w:rPr>
                <w:sz w:val="20"/>
                <w:szCs w:val="20"/>
              </w:rPr>
              <w:t xml:space="preserve"> на північній ок</w:t>
            </w:r>
            <w:r w:rsidRPr="00E877C2">
              <w:rPr>
                <w:sz w:val="20"/>
                <w:szCs w:val="20"/>
              </w:rPr>
              <w:t>о</w:t>
            </w:r>
            <w:r w:rsidRPr="00E877C2">
              <w:rPr>
                <w:sz w:val="20"/>
                <w:szCs w:val="20"/>
              </w:rPr>
              <w:t>лиці с. Миха</w:t>
            </w:r>
            <w:r w:rsidRPr="00E877C2">
              <w:rPr>
                <w:sz w:val="20"/>
                <w:szCs w:val="20"/>
              </w:rPr>
              <w:t>й</w:t>
            </w:r>
            <w:r w:rsidRPr="00E877C2">
              <w:rPr>
                <w:sz w:val="20"/>
                <w:szCs w:val="20"/>
              </w:rPr>
              <w:t>лівка</w:t>
            </w:r>
          </w:p>
        </w:tc>
        <w:tc>
          <w:tcPr>
            <w:tcW w:w="1708" w:type="pct"/>
            <w:vAlign w:val="center"/>
          </w:tcPr>
          <w:p w:rsidR="001110EC" w:rsidRPr="00E877C2" w:rsidRDefault="001110EC" w:rsidP="001110EC">
            <w:pPr>
              <w:rPr>
                <w:sz w:val="20"/>
                <w:szCs w:val="20"/>
              </w:rPr>
            </w:pPr>
            <w:r w:rsidRPr="00E877C2">
              <w:rPr>
                <w:sz w:val="20"/>
                <w:szCs w:val="20"/>
              </w:rPr>
              <w:t xml:space="preserve">Зруденіння </w:t>
            </w:r>
            <w:r>
              <w:rPr>
                <w:sz w:val="20"/>
                <w:szCs w:val="20"/>
              </w:rPr>
              <w:t>локалізовано</w:t>
            </w:r>
            <w:r w:rsidRPr="00E877C2">
              <w:rPr>
                <w:sz w:val="20"/>
                <w:szCs w:val="20"/>
              </w:rPr>
              <w:t xml:space="preserve"> в пісках </w:t>
            </w:r>
            <w:r>
              <w:rPr>
                <w:sz w:val="20"/>
                <w:szCs w:val="20"/>
              </w:rPr>
              <w:t>берецької</w:t>
            </w:r>
            <w:r w:rsidRPr="00E877C2">
              <w:rPr>
                <w:sz w:val="20"/>
                <w:szCs w:val="20"/>
              </w:rPr>
              <w:t xml:space="preserve"> світи. Середня потуж</w:t>
            </w:r>
            <w:r>
              <w:rPr>
                <w:sz w:val="20"/>
                <w:szCs w:val="20"/>
              </w:rPr>
              <w:t>-</w:t>
            </w:r>
            <w:r w:rsidRPr="00E877C2">
              <w:rPr>
                <w:sz w:val="20"/>
                <w:szCs w:val="20"/>
              </w:rPr>
              <w:t>ність розкр</w:t>
            </w:r>
            <w:r w:rsidRPr="00E877C2">
              <w:rPr>
                <w:sz w:val="20"/>
                <w:szCs w:val="20"/>
              </w:rPr>
              <w:t>и</w:t>
            </w:r>
            <w:r w:rsidRPr="00E877C2">
              <w:rPr>
                <w:sz w:val="20"/>
                <w:szCs w:val="20"/>
              </w:rPr>
              <w:t>вних порід – 12-</w:t>
            </w:r>
            <w:smartTag w:uri="urn:schemas-microsoft-com:office:smarttags" w:element="metricconverter">
              <w:smartTagPr>
                <w:attr w:name="ProductID" w:val="40 м"/>
              </w:smartTagPr>
              <w:r w:rsidRPr="00E877C2">
                <w:rPr>
                  <w:sz w:val="20"/>
                  <w:szCs w:val="20"/>
                </w:rPr>
                <w:t>40 м</w:t>
              </w:r>
            </w:smartTag>
            <w:r w:rsidRPr="00E877C2">
              <w:rPr>
                <w:sz w:val="20"/>
                <w:szCs w:val="20"/>
              </w:rPr>
              <w:t>. Потужність зр</w:t>
            </w:r>
            <w:r w:rsidRPr="00E877C2">
              <w:rPr>
                <w:sz w:val="20"/>
                <w:szCs w:val="20"/>
              </w:rPr>
              <w:t>у</w:t>
            </w:r>
            <w:r w:rsidRPr="00E877C2">
              <w:rPr>
                <w:sz w:val="20"/>
                <w:szCs w:val="20"/>
              </w:rPr>
              <w:t>деніння – 2,2 м</w:t>
            </w:r>
            <w:r>
              <w:rPr>
                <w:sz w:val="20"/>
                <w:szCs w:val="20"/>
              </w:rPr>
              <w:t xml:space="preserve">. </w:t>
            </w:r>
            <w:r w:rsidRPr="00DB5D73">
              <w:rPr>
                <w:sz w:val="20"/>
                <w:szCs w:val="20"/>
              </w:rPr>
              <w:t>Середній вміст рутилу – 3,2, циркону – 2,2, ільмен</w:t>
            </w:r>
            <w:r w:rsidRPr="00DB5D73">
              <w:rPr>
                <w:sz w:val="20"/>
                <w:szCs w:val="20"/>
              </w:rPr>
              <w:t>і</w:t>
            </w:r>
            <w:r w:rsidRPr="00DB5D73">
              <w:rPr>
                <w:sz w:val="20"/>
                <w:szCs w:val="20"/>
              </w:rPr>
              <w:t>ту – 9,5 кг/м</w:t>
            </w:r>
            <w:r w:rsidRPr="00DB5D73">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I-2-8</w:t>
            </w:r>
          </w:p>
        </w:tc>
        <w:tc>
          <w:tcPr>
            <w:tcW w:w="1140" w:type="pct"/>
            <w:vAlign w:val="center"/>
          </w:tcPr>
          <w:p w:rsidR="001110EC" w:rsidRPr="00E877C2" w:rsidRDefault="001110EC" w:rsidP="001110EC">
            <w:pPr>
              <w:rPr>
                <w:sz w:val="20"/>
                <w:szCs w:val="20"/>
              </w:rPr>
            </w:pPr>
            <w:r>
              <w:rPr>
                <w:sz w:val="20"/>
                <w:szCs w:val="20"/>
              </w:rPr>
              <w:t>Прояв</w:t>
            </w:r>
            <w:r w:rsidRPr="00E877C2">
              <w:rPr>
                <w:sz w:val="20"/>
                <w:szCs w:val="20"/>
              </w:rPr>
              <w:t xml:space="preserve"> Курганс</w:t>
            </w:r>
            <w:r w:rsidRPr="00E877C2">
              <w:rPr>
                <w:sz w:val="20"/>
                <w:szCs w:val="20"/>
              </w:rPr>
              <w:t>ь</w:t>
            </w:r>
            <w:r w:rsidRPr="00E877C2">
              <w:rPr>
                <w:sz w:val="20"/>
                <w:szCs w:val="20"/>
              </w:rPr>
              <w:t>к</w:t>
            </w:r>
            <w:r>
              <w:rPr>
                <w:sz w:val="20"/>
                <w:szCs w:val="20"/>
              </w:rPr>
              <w:t>ий</w:t>
            </w:r>
            <w:r w:rsidRPr="00E877C2">
              <w:rPr>
                <w:sz w:val="20"/>
                <w:szCs w:val="20"/>
              </w:rPr>
              <w:t xml:space="preserve">, поблизу с. Курган </w:t>
            </w:r>
          </w:p>
        </w:tc>
        <w:tc>
          <w:tcPr>
            <w:tcW w:w="1708" w:type="pct"/>
            <w:vAlign w:val="center"/>
          </w:tcPr>
          <w:p w:rsidR="001110EC" w:rsidRPr="00E877C2" w:rsidRDefault="001110EC" w:rsidP="001110EC">
            <w:pPr>
              <w:rPr>
                <w:sz w:val="20"/>
                <w:szCs w:val="20"/>
              </w:rPr>
            </w:pPr>
            <w:r w:rsidRPr="00E877C2">
              <w:rPr>
                <w:sz w:val="20"/>
                <w:szCs w:val="20"/>
              </w:rPr>
              <w:t xml:space="preserve">Зруденіння </w:t>
            </w:r>
            <w:r>
              <w:rPr>
                <w:sz w:val="20"/>
                <w:szCs w:val="20"/>
              </w:rPr>
              <w:t>локалізовано</w:t>
            </w:r>
            <w:r w:rsidRPr="00E877C2">
              <w:rPr>
                <w:sz w:val="20"/>
                <w:szCs w:val="20"/>
              </w:rPr>
              <w:t xml:space="preserve"> в пісках </w:t>
            </w:r>
            <w:r>
              <w:rPr>
                <w:sz w:val="20"/>
                <w:szCs w:val="20"/>
              </w:rPr>
              <w:t>берецької</w:t>
            </w:r>
            <w:r w:rsidRPr="00E877C2">
              <w:rPr>
                <w:sz w:val="20"/>
                <w:szCs w:val="20"/>
              </w:rPr>
              <w:t xml:space="preserve"> світи. Середня потуж</w:t>
            </w:r>
            <w:r>
              <w:rPr>
                <w:sz w:val="20"/>
                <w:szCs w:val="20"/>
              </w:rPr>
              <w:t>-</w:t>
            </w:r>
            <w:r w:rsidRPr="00E877C2">
              <w:rPr>
                <w:sz w:val="20"/>
                <w:szCs w:val="20"/>
              </w:rPr>
              <w:t xml:space="preserve">ність розкривних порід </w:t>
            </w:r>
            <w:r>
              <w:rPr>
                <w:sz w:val="20"/>
                <w:szCs w:val="20"/>
              </w:rPr>
              <w:t>–</w:t>
            </w:r>
            <w:r w:rsidRPr="00E877C2">
              <w:rPr>
                <w:sz w:val="20"/>
                <w:szCs w:val="20"/>
              </w:rPr>
              <w:t xml:space="preserve"> 16-</w:t>
            </w:r>
            <w:smartTag w:uri="urn:schemas-microsoft-com:office:smarttags" w:element="metricconverter">
              <w:smartTagPr>
                <w:attr w:name="ProductID" w:val="40 м"/>
              </w:smartTagPr>
              <w:r w:rsidRPr="00E877C2">
                <w:rPr>
                  <w:sz w:val="20"/>
                  <w:szCs w:val="20"/>
                </w:rPr>
                <w:t>40 м</w:t>
              </w:r>
            </w:smartTag>
            <w:r w:rsidRPr="00E877C2">
              <w:rPr>
                <w:sz w:val="20"/>
                <w:szCs w:val="20"/>
              </w:rPr>
              <w:t>. Пот</w:t>
            </w:r>
            <w:r w:rsidRPr="00E877C2">
              <w:rPr>
                <w:sz w:val="20"/>
                <w:szCs w:val="20"/>
              </w:rPr>
              <w:t>у</w:t>
            </w:r>
            <w:r w:rsidRPr="00E877C2">
              <w:rPr>
                <w:sz w:val="20"/>
                <w:szCs w:val="20"/>
              </w:rPr>
              <w:t xml:space="preserve">жність зруденіння </w:t>
            </w:r>
            <w:r>
              <w:rPr>
                <w:sz w:val="20"/>
                <w:szCs w:val="20"/>
              </w:rPr>
              <w:t>–</w:t>
            </w:r>
            <w:r w:rsidRPr="00E877C2">
              <w:rPr>
                <w:sz w:val="20"/>
                <w:szCs w:val="20"/>
              </w:rPr>
              <w:t xml:space="preserve"> </w:t>
            </w:r>
            <w:smartTag w:uri="urn:schemas-microsoft-com:office:smarttags" w:element="metricconverter">
              <w:smartTagPr>
                <w:attr w:name="ProductID" w:val="4,1 м"/>
              </w:smartTagPr>
              <w:r w:rsidRPr="00E877C2">
                <w:rPr>
                  <w:sz w:val="20"/>
                  <w:szCs w:val="20"/>
                </w:rPr>
                <w:t>4,1 м</w:t>
              </w:r>
            </w:smartTag>
            <w:r w:rsidRPr="00E877C2">
              <w:rPr>
                <w:sz w:val="20"/>
                <w:szCs w:val="20"/>
              </w:rPr>
              <w:t>. Сере</w:t>
            </w:r>
            <w:r w:rsidRPr="00E877C2">
              <w:rPr>
                <w:sz w:val="20"/>
                <w:szCs w:val="20"/>
              </w:rPr>
              <w:t>д</w:t>
            </w:r>
            <w:r w:rsidRPr="00E877C2">
              <w:rPr>
                <w:sz w:val="20"/>
                <w:szCs w:val="20"/>
              </w:rPr>
              <w:t>ній вміст умовного ільменіту – 26,41 кг/м</w:t>
            </w:r>
            <w:r w:rsidRPr="00E877C2">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I-2-9</w:t>
            </w:r>
          </w:p>
        </w:tc>
        <w:tc>
          <w:tcPr>
            <w:tcW w:w="1140" w:type="pct"/>
            <w:vAlign w:val="center"/>
          </w:tcPr>
          <w:p w:rsidR="001110EC" w:rsidRPr="00E877C2" w:rsidRDefault="001110EC" w:rsidP="001110EC">
            <w:pPr>
              <w:rPr>
                <w:sz w:val="20"/>
                <w:szCs w:val="20"/>
              </w:rPr>
            </w:pPr>
            <w:r>
              <w:rPr>
                <w:sz w:val="20"/>
                <w:szCs w:val="20"/>
              </w:rPr>
              <w:t>Прояв</w:t>
            </w:r>
            <w:r w:rsidRPr="00E877C2">
              <w:rPr>
                <w:sz w:val="20"/>
                <w:szCs w:val="20"/>
              </w:rPr>
              <w:t xml:space="preserve"> Приста</w:t>
            </w:r>
            <w:r w:rsidRPr="00E877C2">
              <w:rPr>
                <w:sz w:val="20"/>
                <w:szCs w:val="20"/>
              </w:rPr>
              <w:t>й</w:t>
            </w:r>
            <w:r w:rsidRPr="00E877C2">
              <w:rPr>
                <w:sz w:val="20"/>
                <w:szCs w:val="20"/>
              </w:rPr>
              <w:t>лів</w:t>
            </w:r>
            <w:r>
              <w:rPr>
                <w:sz w:val="20"/>
                <w:szCs w:val="20"/>
              </w:rPr>
              <w:t>-</w:t>
            </w:r>
            <w:r w:rsidRPr="00E877C2">
              <w:rPr>
                <w:sz w:val="20"/>
                <w:szCs w:val="20"/>
              </w:rPr>
              <w:t>ськ</w:t>
            </w:r>
            <w:r>
              <w:rPr>
                <w:sz w:val="20"/>
                <w:szCs w:val="20"/>
              </w:rPr>
              <w:t>ий</w:t>
            </w:r>
            <w:r w:rsidRPr="00E877C2">
              <w:rPr>
                <w:sz w:val="20"/>
                <w:szCs w:val="20"/>
              </w:rPr>
              <w:t>, поблизу с. Пристайл</w:t>
            </w:r>
            <w:r w:rsidRPr="00E877C2">
              <w:rPr>
                <w:sz w:val="20"/>
                <w:szCs w:val="20"/>
              </w:rPr>
              <w:t>о</w:t>
            </w:r>
            <w:r w:rsidRPr="00E877C2">
              <w:rPr>
                <w:sz w:val="20"/>
                <w:szCs w:val="20"/>
              </w:rPr>
              <w:t>ве</w:t>
            </w:r>
          </w:p>
        </w:tc>
        <w:tc>
          <w:tcPr>
            <w:tcW w:w="1708" w:type="pct"/>
            <w:vAlign w:val="center"/>
          </w:tcPr>
          <w:p w:rsidR="001110EC" w:rsidRPr="00E877C2" w:rsidRDefault="001110EC" w:rsidP="001110EC">
            <w:pPr>
              <w:rPr>
                <w:sz w:val="20"/>
                <w:szCs w:val="20"/>
              </w:rPr>
            </w:pPr>
            <w:r w:rsidRPr="00E877C2">
              <w:rPr>
                <w:sz w:val="20"/>
                <w:szCs w:val="20"/>
              </w:rPr>
              <w:t xml:space="preserve">Зруденіння </w:t>
            </w:r>
            <w:r>
              <w:rPr>
                <w:sz w:val="20"/>
                <w:szCs w:val="20"/>
              </w:rPr>
              <w:t>локалізовано</w:t>
            </w:r>
            <w:r w:rsidRPr="00E877C2">
              <w:rPr>
                <w:sz w:val="20"/>
                <w:szCs w:val="20"/>
              </w:rPr>
              <w:t xml:space="preserve"> в пісках </w:t>
            </w:r>
            <w:r>
              <w:rPr>
                <w:sz w:val="20"/>
                <w:szCs w:val="20"/>
              </w:rPr>
              <w:t>берецької</w:t>
            </w:r>
            <w:r w:rsidRPr="00E877C2">
              <w:rPr>
                <w:sz w:val="20"/>
                <w:szCs w:val="20"/>
              </w:rPr>
              <w:t xml:space="preserve"> світи. Середня потуж</w:t>
            </w:r>
            <w:r>
              <w:rPr>
                <w:sz w:val="20"/>
                <w:szCs w:val="20"/>
              </w:rPr>
              <w:t>-</w:t>
            </w:r>
            <w:r w:rsidRPr="00E877C2">
              <w:rPr>
                <w:sz w:val="20"/>
                <w:szCs w:val="20"/>
              </w:rPr>
              <w:t xml:space="preserve">ність розкривних порід </w:t>
            </w:r>
            <w:r>
              <w:rPr>
                <w:sz w:val="20"/>
                <w:szCs w:val="20"/>
              </w:rPr>
              <w:t>–</w:t>
            </w:r>
            <w:r w:rsidRPr="00E877C2">
              <w:rPr>
                <w:sz w:val="20"/>
                <w:szCs w:val="20"/>
              </w:rPr>
              <w:t xml:space="preserve"> 6-</w:t>
            </w:r>
            <w:smartTag w:uri="urn:schemas-microsoft-com:office:smarttags" w:element="metricconverter">
              <w:smartTagPr>
                <w:attr w:name="ProductID" w:val="30 м"/>
              </w:smartTagPr>
              <w:r w:rsidRPr="00E877C2">
                <w:rPr>
                  <w:sz w:val="20"/>
                  <w:szCs w:val="20"/>
                </w:rPr>
                <w:t>30 м</w:t>
              </w:r>
            </w:smartTag>
            <w:r w:rsidRPr="00E877C2">
              <w:rPr>
                <w:sz w:val="20"/>
                <w:szCs w:val="20"/>
              </w:rPr>
              <w:t xml:space="preserve">. Потужність зруденіння </w:t>
            </w:r>
            <w:r>
              <w:rPr>
                <w:sz w:val="20"/>
                <w:szCs w:val="20"/>
              </w:rPr>
              <w:t>–</w:t>
            </w:r>
            <w:r w:rsidRPr="00E877C2">
              <w:rPr>
                <w:sz w:val="20"/>
                <w:szCs w:val="20"/>
              </w:rPr>
              <w:t xml:space="preserve"> </w:t>
            </w:r>
            <w:smartTag w:uri="urn:schemas-microsoft-com:office:smarttags" w:element="metricconverter">
              <w:smartTagPr>
                <w:attr w:name="ProductID" w:val="4,3 м"/>
              </w:smartTagPr>
              <w:r w:rsidRPr="00E877C2">
                <w:rPr>
                  <w:sz w:val="20"/>
                  <w:szCs w:val="20"/>
                </w:rPr>
                <w:t>4,3 м</w:t>
              </w:r>
            </w:smartTag>
            <w:r>
              <w:rPr>
                <w:sz w:val="20"/>
                <w:szCs w:val="20"/>
              </w:rPr>
              <w:t xml:space="preserve">. </w:t>
            </w:r>
            <w:r w:rsidRPr="00E877C2">
              <w:rPr>
                <w:sz w:val="20"/>
                <w:szCs w:val="20"/>
              </w:rPr>
              <w:t>С</w:t>
            </w:r>
            <w:r w:rsidRPr="00E877C2">
              <w:rPr>
                <w:sz w:val="20"/>
                <w:szCs w:val="20"/>
              </w:rPr>
              <w:t>е</w:t>
            </w:r>
            <w:r w:rsidRPr="00E877C2">
              <w:rPr>
                <w:sz w:val="20"/>
                <w:szCs w:val="20"/>
              </w:rPr>
              <w:t>редній вміст умовного ільменіту – 31,88 кг/м</w:t>
            </w:r>
            <w:r w:rsidRPr="00E877C2">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І-3-1</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півде</w:t>
            </w:r>
            <w:r w:rsidRPr="00E877C2">
              <w:rPr>
                <w:sz w:val="20"/>
                <w:szCs w:val="20"/>
              </w:rPr>
              <w:t>н</w:t>
            </w:r>
            <w:r w:rsidRPr="00E877C2">
              <w:rPr>
                <w:sz w:val="20"/>
                <w:szCs w:val="20"/>
              </w:rPr>
              <w:t>ний схід від с. Костів</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4,0 м"/>
              </w:smartTagPr>
              <w:r w:rsidRPr="00E877C2">
                <w:rPr>
                  <w:sz w:val="20"/>
                  <w:szCs w:val="20"/>
                </w:rPr>
                <w:t>44,0 м</w:t>
              </w:r>
            </w:smartTag>
            <w:r w:rsidRPr="00E877C2">
              <w:rPr>
                <w:sz w:val="20"/>
                <w:szCs w:val="20"/>
              </w:rPr>
              <w:t>. Потужність зруд</w:t>
            </w:r>
            <w:r w:rsidRPr="00E877C2">
              <w:rPr>
                <w:sz w:val="20"/>
                <w:szCs w:val="20"/>
              </w:rPr>
              <w:t>е</w:t>
            </w:r>
            <w:r>
              <w:rPr>
                <w:sz w:val="20"/>
                <w:szCs w:val="20"/>
              </w:rPr>
              <w:t>-</w:t>
            </w:r>
            <w:r w:rsidRPr="00E877C2">
              <w:rPr>
                <w:sz w:val="20"/>
                <w:szCs w:val="20"/>
              </w:rPr>
              <w:t>ніння – 3,5 м.</w:t>
            </w:r>
            <w:r w:rsidRPr="0013615C">
              <w:t xml:space="preserve"> </w:t>
            </w:r>
            <w:r w:rsidRPr="00DB5D73">
              <w:rPr>
                <w:sz w:val="20"/>
                <w:szCs w:val="20"/>
              </w:rPr>
              <w:t>Середній вміст умовного іл</w:t>
            </w:r>
            <w:r w:rsidRPr="00DB5D73">
              <w:rPr>
                <w:sz w:val="20"/>
                <w:szCs w:val="20"/>
              </w:rPr>
              <w:t>ь</w:t>
            </w:r>
            <w:r w:rsidRPr="00DB5D73">
              <w:rPr>
                <w:sz w:val="20"/>
                <w:szCs w:val="20"/>
              </w:rPr>
              <w:t>меніту – 15,5 кг/т</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І-4-1</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півде</w:t>
            </w:r>
            <w:r w:rsidRPr="00E877C2">
              <w:rPr>
                <w:sz w:val="20"/>
                <w:szCs w:val="20"/>
              </w:rPr>
              <w:t>н</w:t>
            </w:r>
            <w:r w:rsidRPr="00E877C2">
              <w:rPr>
                <w:sz w:val="20"/>
                <w:szCs w:val="20"/>
              </w:rPr>
              <w:t>ний схід від с. Малий Вистороп</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28,2 м"/>
              </w:smartTagPr>
              <w:r w:rsidRPr="00E877C2">
                <w:rPr>
                  <w:sz w:val="20"/>
                  <w:szCs w:val="20"/>
                </w:rPr>
                <w:t>28,2 м</w:t>
              </w:r>
            </w:smartTag>
            <w:r w:rsidRPr="00E877C2">
              <w:rPr>
                <w:sz w:val="20"/>
                <w:szCs w:val="20"/>
              </w:rPr>
              <w:t>. Потужність зруд</w:t>
            </w:r>
            <w:r w:rsidRPr="00E877C2">
              <w:rPr>
                <w:sz w:val="20"/>
                <w:szCs w:val="20"/>
              </w:rPr>
              <w:t>е</w:t>
            </w:r>
            <w:r>
              <w:rPr>
                <w:sz w:val="20"/>
                <w:szCs w:val="20"/>
              </w:rPr>
              <w:t>-</w:t>
            </w:r>
            <w:r w:rsidRPr="00E877C2">
              <w:rPr>
                <w:sz w:val="20"/>
                <w:szCs w:val="20"/>
              </w:rPr>
              <w:t>ніння – 6,8 м.</w:t>
            </w:r>
            <w:r>
              <w:rPr>
                <w:sz w:val="20"/>
                <w:szCs w:val="20"/>
              </w:rPr>
              <w:t xml:space="preserve"> </w:t>
            </w:r>
            <w:r w:rsidRPr="00DB5D73">
              <w:rPr>
                <w:sz w:val="20"/>
                <w:szCs w:val="20"/>
              </w:rPr>
              <w:t>Середній вміст умовного іл</w:t>
            </w:r>
            <w:r w:rsidRPr="00DB5D73">
              <w:rPr>
                <w:sz w:val="20"/>
                <w:szCs w:val="20"/>
              </w:rPr>
              <w:t>ь</w:t>
            </w:r>
            <w:r w:rsidRPr="00DB5D73">
              <w:rPr>
                <w:sz w:val="20"/>
                <w:szCs w:val="20"/>
              </w:rPr>
              <w:t>меніту – 17,1 кг/т</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І-4-1</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захід від с. Хвощ</w:t>
            </w:r>
            <w:r>
              <w:rPr>
                <w:sz w:val="20"/>
                <w:szCs w:val="20"/>
              </w:rPr>
              <w:t>о</w:t>
            </w:r>
            <w:r w:rsidRPr="00E877C2">
              <w:rPr>
                <w:sz w:val="20"/>
                <w:szCs w:val="20"/>
              </w:rPr>
              <w:t>ва</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кривних порід – 22,5-44,3</w:t>
            </w:r>
            <w:r>
              <w:rPr>
                <w:sz w:val="20"/>
                <w:szCs w:val="20"/>
              </w:rPr>
              <w:t> </w:t>
            </w:r>
            <w:r w:rsidRPr="00E877C2">
              <w:rPr>
                <w:sz w:val="20"/>
                <w:szCs w:val="20"/>
              </w:rPr>
              <w:t>м. Потужність зруд</w:t>
            </w:r>
            <w:r w:rsidRPr="00E877C2">
              <w:rPr>
                <w:sz w:val="20"/>
                <w:szCs w:val="20"/>
              </w:rPr>
              <w:t>е</w:t>
            </w:r>
            <w:r w:rsidRPr="00E877C2">
              <w:rPr>
                <w:sz w:val="20"/>
                <w:szCs w:val="20"/>
              </w:rPr>
              <w:t>ніння – 2,3-4,7 м</w:t>
            </w:r>
            <w:r>
              <w:rPr>
                <w:sz w:val="20"/>
                <w:szCs w:val="20"/>
              </w:rPr>
              <w:t xml:space="preserve">. </w:t>
            </w:r>
            <w:r w:rsidRPr="00DB5D73">
              <w:rPr>
                <w:sz w:val="20"/>
                <w:szCs w:val="20"/>
              </w:rPr>
              <w:t>Середній вміст рутилу – 3, циркону – 1,9, іл</w:t>
            </w:r>
            <w:r w:rsidRPr="00DB5D73">
              <w:rPr>
                <w:sz w:val="20"/>
                <w:szCs w:val="20"/>
              </w:rPr>
              <w:t>ь</w:t>
            </w:r>
            <w:r w:rsidRPr="00DB5D73">
              <w:rPr>
                <w:sz w:val="20"/>
                <w:szCs w:val="20"/>
              </w:rPr>
              <w:t>меніту – 3 кг/м</w:t>
            </w:r>
            <w:r w:rsidRPr="00DB5D73">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B3521D" w:rsidRDefault="001110EC" w:rsidP="001110EC">
            <w:pPr>
              <w:jc w:val="center"/>
              <w:rPr>
                <w:sz w:val="20"/>
                <w:szCs w:val="20"/>
              </w:rPr>
            </w:pPr>
            <w:r w:rsidRPr="00E877C2">
              <w:rPr>
                <w:sz w:val="20"/>
                <w:szCs w:val="20"/>
              </w:rPr>
              <w:t>І-4-1</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північний з</w:t>
            </w:r>
            <w:r w:rsidRPr="00E877C2">
              <w:rPr>
                <w:sz w:val="20"/>
                <w:szCs w:val="20"/>
              </w:rPr>
              <w:t>а</w:t>
            </w:r>
            <w:r w:rsidRPr="00E877C2">
              <w:rPr>
                <w:sz w:val="20"/>
                <w:szCs w:val="20"/>
              </w:rPr>
              <w:t>хід від с. Грузьке</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кривних порід – 25,0-45,6</w:t>
            </w:r>
            <w:r>
              <w:rPr>
                <w:sz w:val="20"/>
                <w:szCs w:val="20"/>
              </w:rPr>
              <w:t> </w:t>
            </w:r>
            <w:r w:rsidRPr="00E877C2">
              <w:rPr>
                <w:sz w:val="20"/>
                <w:szCs w:val="20"/>
              </w:rPr>
              <w:t>м. Потужність зруд</w:t>
            </w:r>
            <w:r w:rsidRPr="00E877C2">
              <w:rPr>
                <w:sz w:val="20"/>
                <w:szCs w:val="20"/>
              </w:rPr>
              <w:t>е</w:t>
            </w:r>
            <w:r w:rsidRPr="00E877C2">
              <w:rPr>
                <w:sz w:val="20"/>
                <w:szCs w:val="20"/>
              </w:rPr>
              <w:t>ніння – 3,0-14,6 м</w:t>
            </w:r>
            <w:r>
              <w:rPr>
                <w:sz w:val="20"/>
                <w:szCs w:val="20"/>
              </w:rPr>
              <w:t xml:space="preserve">. </w:t>
            </w:r>
            <w:r w:rsidRPr="00DB5D73">
              <w:rPr>
                <w:sz w:val="20"/>
                <w:szCs w:val="20"/>
              </w:rPr>
              <w:t>Середній вміст р</w:t>
            </w:r>
            <w:r w:rsidRPr="00DB5D73">
              <w:rPr>
                <w:sz w:val="20"/>
                <w:szCs w:val="20"/>
              </w:rPr>
              <w:t>у</w:t>
            </w:r>
            <w:r w:rsidRPr="00DB5D73">
              <w:rPr>
                <w:sz w:val="20"/>
                <w:szCs w:val="20"/>
              </w:rPr>
              <w:t xml:space="preserve">тилу – 1,1, циркону – 1,2, </w:t>
            </w:r>
            <w:r w:rsidRPr="00DB5D73">
              <w:rPr>
                <w:sz w:val="20"/>
                <w:szCs w:val="20"/>
              </w:rPr>
              <w:lastRenderedPageBreak/>
              <w:t>ільмен</w:t>
            </w:r>
            <w:r w:rsidRPr="00DB5D73">
              <w:rPr>
                <w:sz w:val="20"/>
                <w:szCs w:val="20"/>
              </w:rPr>
              <w:t>і</w:t>
            </w:r>
            <w:r w:rsidRPr="00DB5D73">
              <w:rPr>
                <w:sz w:val="20"/>
                <w:szCs w:val="20"/>
              </w:rPr>
              <w:t>ту – 1,5 кг/м</w:t>
            </w:r>
            <w:r w:rsidRPr="00DB5D73">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lastRenderedPageBreak/>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lastRenderedPageBreak/>
        <w:br w:type="page"/>
      </w:r>
      <w:r w:rsidRPr="00A1577D">
        <w:rPr>
          <w:sz w:val="20"/>
          <w:szCs w:val="20"/>
        </w:rPr>
        <w:lastRenderedPageBreak/>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B3521D" w:rsidRDefault="001110EC" w:rsidP="001110EC">
            <w:pPr>
              <w:jc w:val="center"/>
              <w:rPr>
                <w:sz w:val="20"/>
                <w:szCs w:val="20"/>
              </w:rPr>
            </w:pPr>
            <w:r w:rsidRPr="00E877C2">
              <w:rPr>
                <w:sz w:val="20"/>
                <w:szCs w:val="20"/>
              </w:rPr>
              <w:t>ІІ-2-</w:t>
            </w:r>
            <w:r>
              <w:rPr>
                <w:sz w:val="20"/>
                <w:szCs w:val="20"/>
              </w:rPr>
              <w:t>19</w:t>
            </w:r>
          </w:p>
        </w:tc>
        <w:tc>
          <w:tcPr>
            <w:tcW w:w="1140" w:type="pct"/>
            <w:vAlign w:val="center"/>
          </w:tcPr>
          <w:p w:rsidR="001110EC" w:rsidRPr="00E877C2" w:rsidRDefault="001110EC" w:rsidP="001110EC">
            <w:pPr>
              <w:rPr>
                <w:sz w:val="20"/>
                <w:szCs w:val="20"/>
              </w:rPr>
            </w:pPr>
            <w:r>
              <w:rPr>
                <w:sz w:val="20"/>
                <w:szCs w:val="20"/>
              </w:rPr>
              <w:t>Прояв</w:t>
            </w:r>
            <w:r w:rsidRPr="00E877C2">
              <w:rPr>
                <w:sz w:val="20"/>
                <w:szCs w:val="20"/>
              </w:rPr>
              <w:t xml:space="preserve"> Кам`ян</w:t>
            </w:r>
            <w:r>
              <w:rPr>
                <w:sz w:val="20"/>
                <w:szCs w:val="20"/>
              </w:rPr>
              <w:t>ський</w:t>
            </w:r>
            <w:r w:rsidRPr="00E877C2">
              <w:rPr>
                <w:sz w:val="20"/>
                <w:szCs w:val="20"/>
              </w:rPr>
              <w:t>, між сс. Кам`яне та Бобр</w:t>
            </w:r>
            <w:r w:rsidRPr="00E877C2">
              <w:rPr>
                <w:sz w:val="20"/>
                <w:szCs w:val="20"/>
              </w:rPr>
              <w:t>о</w:t>
            </w:r>
            <w:r w:rsidRPr="00E877C2">
              <w:rPr>
                <w:sz w:val="20"/>
                <w:szCs w:val="20"/>
              </w:rPr>
              <w:t xml:space="preserve">ве </w:t>
            </w:r>
          </w:p>
        </w:tc>
        <w:tc>
          <w:tcPr>
            <w:tcW w:w="1708" w:type="pct"/>
            <w:vAlign w:val="center"/>
          </w:tcPr>
          <w:p w:rsidR="001110EC" w:rsidRPr="00E877C2" w:rsidRDefault="001110EC" w:rsidP="001110EC">
            <w:pPr>
              <w:rPr>
                <w:sz w:val="20"/>
                <w:szCs w:val="20"/>
              </w:rPr>
            </w:pPr>
            <w:r w:rsidRPr="00E877C2">
              <w:rPr>
                <w:sz w:val="20"/>
                <w:szCs w:val="20"/>
              </w:rPr>
              <w:t xml:space="preserve">Зруденіння </w:t>
            </w:r>
            <w:r>
              <w:rPr>
                <w:sz w:val="20"/>
                <w:szCs w:val="20"/>
              </w:rPr>
              <w:t>локалізовано</w:t>
            </w:r>
            <w:r w:rsidRPr="00E877C2">
              <w:rPr>
                <w:sz w:val="20"/>
                <w:szCs w:val="20"/>
              </w:rPr>
              <w:t xml:space="preserve"> в пісках </w:t>
            </w:r>
            <w:r>
              <w:rPr>
                <w:sz w:val="20"/>
                <w:szCs w:val="20"/>
              </w:rPr>
              <w:t>б</w:t>
            </w:r>
            <w:r>
              <w:rPr>
                <w:sz w:val="20"/>
                <w:szCs w:val="20"/>
              </w:rPr>
              <w:t>е</w:t>
            </w:r>
            <w:r>
              <w:rPr>
                <w:sz w:val="20"/>
                <w:szCs w:val="20"/>
              </w:rPr>
              <w:t>рецької</w:t>
            </w:r>
            <w:r w:rsidRPr="00E877C2">
              <w:rPr>
                <w:sz w:val="20"/>
                <w:szCs w:val="20"/>
              </w:rPr>
              <w:t xml:space="preserve"> світи. Середня потуж</w:t>
            </w:r>
            <w:r>
              <w:rPr>
                <w:sz w:val="20"/>
                <w:szCs w:val="20"/>
              </w:rPr>
              <w:t>-</w:t>
            </w:r>
            <w:r w:rsidRPr="00E877C2">
              <w:rPr>
                <w:sz w:val="20"/>
                <w:szCs w:val="20"/>
              </w:rPr>
              <w:t xml:space="preserve">ність розкривних порід </w:t>
            </w:r>
            <w:r>
              <w:rPr>
                <w:sz w:val="20"/>
                <w:szCs w:val="20"/>
              </w:rPr>
              <w:t>–</w:t>
            </w:r>
            <w:r w:rsidRPr="00E877C2">
              <w:rPr>
                <w:sz w:val="20"/>
                <w:szCs w:val="20"/>
              </w:rPr>
              <w:t xml:space="preserve"> 6-</w:t>
            </w:r>
            <w:smartTag w:uri="urn:schemas-microsoft-com:office:smarttags" w:element="metricconverter">
              <w:smartTagPr>
                <w:attr w:name="ProductID" w:val="30 м"/>
              </w:smartTagPr>
              <w:r w:rsidRPr="00E877C2">
                <w:rPr>
                  <w:sz w:val="20"/>
                  <w:szCs w:val="20"/>
                </w:rPr>
                <w:t>30 м</w:t>
              </w:r>
            </w:smartTag>
            <w:r w:rsidRPr="00E877C2">
              <w:rPr>
                <w:sz w:val="20"/>
                <w:szCs w:val="20"/>
              </w:rPr>
              <w:t xml:space="preserve">. Потужність зруденіння </w:t>
            </w:r>
            <w:r>
              <w:rPr>
                <w:sz w:val="20"/>
                <w:szCs w:val="20"/>
              </w:rPr>
              <w:t>–</w:t>
            </w:r>
            <w:r w:rsidRPr="00E877C2">
              <w:rPr>
                <w:sz w:val="20"/>
                <w:szCs w:val="20"/>
              </w:rPr>
              <w:t xml:space="preserve"> </w:t>
            </w:r>
            <w:smartTag w:uri="urn:schemas-microsoft-com:office:smarttags" w:element="metricconverter">
              <w:smartTagPr>
                <w:attr w:name="ProductID" w:val="3,2 м"/>
              </w:smartTagPr>
              <w:r w:rsidRPr="00E877C2">
                <w:rPr>
                  <w:sz w:val="20"/>
                  <w:szCs w:val="20"/>
                </w:rPr>
                <w:t>3,2 м</w:t>
              </w:r>
            </w:smartTag>
            <w:r w:rsidRPr="00E877C2">
              <w:rPr>
                <w:sz w:val="20"/>
                <w:szCs w:val="20"/>
              </w:rPr>
              <w:t>. С</w:t>
            </w:r>
            <w:r w:rsidRPr="00E877C2">
              <w:rPr>
                <w:sz w:val="20"/>
                <w:szCs w:val="20"/>
              </w:rPr>
              <w:t>е</w:t>
            </w:r>
            <w:r w:rsidRPr="00E877C2">
              <w:rPr>
                <w:sz w:val="20"/>
                <w:szCs w:val="20"/>
              </w:rPr>
              <w:t>редній вміст умовного ільменіту – 25,81 кг/м</w:t>
            </w:r>
            <w:r w:rsidRPr="00E877C2">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B3521D" w:rsidRDefault="001110EC" w:rsidP="001110EC">
            <w:pPr>
              <w:jc w:val="center"/>
              <w:rPr>
                <w:sz w:val="20"/>
                <w:szCs w:val="20"/>
              </w:rPr>
            </w:pPr>
            <w:r w:rsidRPr="00E877C2">
              <w:rPr>
                <w:sz w:val="20"/>
                <w:szCs w:val="20"/>
              </w:rPr>
              <w:t>ІІ-2-2</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Прояв біля с. Пашкине</w:t>
            </w:r>
          </w:p>
        </w:tc>
        <w:tc>
          <w:tcPr>
            <w:tcW w:w="1708" w:type="pct"/>
            <w:vAlign w:val="center"/>
          </w:tcPr>
          <w:p w:rsidR="001110EC" w:rsidRPr="00E877C2" w:rsidRDefault="001110EC" w:rsidP="001110EC">
            <w:pPr>
              <w:rPr>
                <w:sz w:val="20"/>
                <w:szCs w:val="20"/>
              </w:rPr>
            </w:pPr>
            <w:r w:rsidRPr="00E877C2">
              <w:rPr>
                <w:sz w:val="20"/>
                <w:szCs w:val="20"/>
              </w:rPr>
              <w:t>Зруденіння локалізованo в пісках берецької світи. С</w:t>
            </w:r>
            <w:r w:rsidRPr="00E877C2">
              <w:rPr>
                <w:sz w:val="20"/>
                <w:szCs w:val="20"/>
              </w:rPr>
              <w:t>е</w:t>
            </w:r>
            <w:r w:rsidRPr="00E877C2">
              <w:rPr>
                <w:sz w:val="20"/>
                <w:szCs w:val="20"/>
              </w:rPr>
              <w:t>редній вміст умовного іл</w:t>
            </w:r>
            <w:r w:rsidRPr="00E877C2">
              <w:rPr>
                <w:sz w:val="20"/>
                <w:szCs w:val="20"/>
              </w:rPr>
              <w:t>ь</w:t>
            </w:r>
            <w:r w:rsidRPr="00E877C2">
              <w:rPr>
                <w:sz w:val="20"/>
                <w:szCs w:val="20"/>
              </w:rPr>
              <w:t>меніту – 38,35 кг/т</w:t>
            </w:r>
            <w:r>
              <w:rPr>
                <w:sz w:val="20"/>
                <w:szCs w:val="20"/>
              </w:rPr>
              <w:t xml:space="preserve">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 xml:space="preserve"> -«-</w:t>
            </w:r>
          </w:p>
        </w:tc>
      </w:tr>
      <w:tr w:rsidR="001110EC">
        <w:tc>
          <w:tcPr>
            <w:tcW w:w="525" w:type="pct"/>
            <w:vAlign w:val="center"/>
          </w:tcPr>
          <w:p w:rsidR="001110EC" w:rsidRPr="00B3521D" w:rsidRDefault="001110EC" w:rsidP="001110EC">
            <w:pPr>
              <w:jc w:val="center"/>
              <w:rPr>
                <w:sz w:val="20"/>
                <w:szCs w:val="20"/>
              </w:rPr>
            </w:pPr>
            <w:r w:rsidRPr="00E877C2">
              <w:rPr>
                <w:sz w:val="20"/>
                <w:szCs w:val="20"/>
              </w:rPr>
              <w:t>ІІ-2-2</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Прояв біля с. Влізьки</w:t>
            </w:r>
          </w:p>
        </w:tc>
        <w:tc>
          <w:tcPr>
            <w:tcW w:w="1708" w:type="pct"/>
            <w:vAlign w:val="center"/>
          </w:tcPr>
          <w:p w:rsidR="001110EC" w:rsidRPr="00E877C2" w:rsidRDefault="001110EC" w:rsidP="001110EC">
            <w:pPr>
              <w:rPr>
                <w:sz w:val="20"/>
                <w:szCs w:val="20"/>
              </w:rPr>
            </w:pPr>
            <w:r w:rsidRPr="00E877C2">
              <w:rPr>
                <w:sz w:val="20"/>
                <w:szCs w:val="20"/>
              </w:rPr>
              <w:t>Зруденіння локалізованo в пі</w:t>
            </w:r>
            <w:r w:rsidRPr="00E877C2">
              <w:rPr>
                <w:sz w:val="20"/>
                <w:szCs w:val="20"/>
              </w:rPr>
              <w:t>с</w:t>
            </w:r>
            <w:r w:rsidRPr="00E877C2">
              <w:rPr>
                <w:sz w:val="20"/>
                <w:szCs w:val="20"/>
              </w:rPr>
              <w:t>ках берецької світи</w:t>
            </w:r>
            <w:r>
              <w:rPr>
                <w:sz w:val="20"/>
                <w:szCs w:val="20"/>
              </w:rPr>
              <w:t xml:space="preserve"> </w:t>
            </w:r>
            <w:r w:rsidRPr="00DB5D73">
              <w:rPr>
                <w:sz w:val="20"/>
                <w:szCs w:val="20"/>
              </w:rPr>
              <w:t>на гл. 61-64 і 70-73 м.. Середній вміст умовного ільм</w:t>
            </w:r>
            <w:r w:rsidRPr="00DB5D73">
              <w:rPr>
                <w:sz w:val="20"/>
                <w:szCs w:val="20"/>
              </w:rPr>
              <w:t>е</w:t>
            </w:r>
            <w:r w:rsidRPr="00DB5D73">
              <w:rPr>
                <w:sz w:val="20"/>
                <w:szCs w:val="20"/>
              </w:rPr>
              <w:t>ніту – 15-18,6 кг/т</w:t>
            </w:r>
            <w:r w:rsidRPr="00E877C2">
              <w:rPr>
                <w:sz w:val="20"/>
                <w:szCs w:val="20"/>
              </w:rPr>
              <w:t xml:space="preserve">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ІІ-3-2</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Пункт мінералізації на південно-східній околиці с. Ро</w:t>
            </w:r>
            <w:r w:rsidRPr="00E877C2">
              <w:rPr>
                <w:sz w:val="20"/>
                <w:szCs w:val="20"/>
              </w:rPr>
              <w:t>з</w:t>
            </w:r>
            <w:r w:rsidRPr="00E877C2">
              <w:rPr>
                <w:sz w:val="20"/>
                <w:szCs w:val="20"/>
              </w:rPr>
              <w:t>сохувате</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7,4 м"/>
              </w:smartTagPr>
              <w:r w:rsidRPr="00E877C2">
                <w:rPr>
                  <w:sz w:val="20"/>
                  <w:szCs w:val="20"/>
                </w:rPr>
                <w:t>47,4 м</w:t>
              </w:r>
            </w:smartTag>
            <w:r w:rsidRPr="00E877C2">
              <w:rPr>
                <w:sz w:val="20"/>
                <w:szCs w:val="20"/>
              </w:rPr>
              <w:t>. Потужність зруденіння – 8 м</w:t>
            </w:r>
            <w:r>
              <w:rPr>
                <w:sz w:val="20"/>
                <w:szCs w:val="20"/>
              </w:rPr>
              <w:t xml:space="preserve">. </w:t>
            </w:r>
            <w:r w:rsidRPr="00DB5D73">
              <w:rPr>
                <w:sz w:val="20"/>
                <w:szCs w:val="20"/>
              </w:rPr>
              <w:t>Середній вміст рутилу – 2,2, циркону – 2,2, ільмен</w:t>
            </w:r>
            <w:r w:rsidRPr="00DB5D73">
              <w:rPr>
                <w:sz w:val="20"/>
                <w:szCs w:val="20"/>
              </w:rPr>
              <w:t>і</w:t>
            </w:r>
            <w:r w:rsidRPr="00DB5D73">
              <w:rPr>
                <w:sz w:val="20"/>
                <w:szCs w:val="20"/>
              </w:rPr>
              <w:t>ту – 10 кг/м</w:t>
            </w:r>
            <w:r w:rsidRPr="00DB5D73">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ІІ-4-2</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5 км"/>
              </w:smartTagPr>
              <w:r w:rsidRPr="00E877C2">
                <w:rPr>
                  <w:sz w:val="20"/>
                  <w:szCs w:val="20"/>
                </w:rPr>
                <w:t>5 км</w:t>
              </w:r>
            </w:smartTag>
            <w:r w:rsidRPr="00E877C2">
              <w:rPr>
                <w:sz w:val="20"/>
                <w:szCs w:val="20"/>
              </w:rPr>
              <w:t xml:space="preserve"> на північний захід від с. Ма</w:t>
            </w:r>
            <w:r>
              <w:rPr>
                <w:sz w:val="20"/>
                <w:szCs w:val="20"/>
              </w:rPr>
              <w:t>щ</w:t>
            </w:r>
            <w:r w:rsidRPr="00E877C2">
              <w:rPr>
                <w:sz w:val="20"/>
                <w:szCs w:val="20"/>
              </w:rPr>
              <w:t>а</w:t>
            </w:r>
            <w:r w:rsidRPr="00E877C2">
              <w:rPr>
                <w:sz w:val="20"/>
                <w:szCs w:val="20"/>
              </w:rPr>
              <w:t>н</w:t>
            </w:r>
            <w:r w:rsidRPr="00E877C2">
              <w:rPr>
                <w:sz w:val="20"/>
                <w:szCs w:val="20"/>
              </w:rPr>
              <w:t>ка</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9,5 м"/>
              </w:smartTagPr>
              <w:r w:rsidRPr="00E877C2">
                <w:rPr>
                  <w:sz w:val="20"/>
                  <w:szCs w:val="20"/>
                </w:rPr>
                <w:t>49,5 м</w:t>
              </w:r>
            </w:smartTag>
            <w:r w:rsidRPr="00E877C2">
              <w:rPr>
                <w:sz w:val="20"/>
                <w:szCs w:val="20"/>
              </w:rPr>
              <w:t>. Потужність зруденіння – 3 м</w:t>
            </w:r>
            <w:r>
              <w:rPr>
                <w:sz w:val="20"/>
                <w:szCs w:val="20"/>
              </w:rPr>
              <w:t xml:space="preserve">. </w:t>
            </w:r>
            <w:r w:rsidRPr="00E85A34">
              <w:rPr>
                <w:sz w:val="20"/>
                <w:szCs w:val="20"/>
              </w:rPr>
              <w:t>Середній вміст рутилу – 0,8, циркону – 1,0, ільмен</w:t>
            </w:r>
            <w:r w:rsidRPr="00E85A34">
              <w:rPr>
                <w:sz w:val="20"/>
                <w:szCs w:val="20"/>
              </w:rPr>
              <w:t>і</w:t>
            </w:r>
            <w:r w:rsidRPr="00E85A34">
              <w:rPr>
                <w:sz w:val="20"/>
                <w:szCs w:val="20"/>
              </w:rPr>
              <w:t>ту – 8,4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ІІ-4-3</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4 км"/>
              </w:smartTagPr>
              <w:r w:rsidRPr="00E877C2">
                <w:rPr>
                  <w:sz w:val="20"/>
                  <w:szCs w:val="20"/>
                </w:rPr>
                <w:t>4 км</w:t>
              </w:r>
            </w:smartTag>
            <w:r w:rsidRPr="00E877C2">
              <w:rPr>
                <w:sz w:val="20"/>
                <w:szCs w:val="20"/>
              </w:rPr>
              <w:t xml:space="preserve"> на схід від с. Ма</w:t>
            </w:r>
            <w:r>
              <w:rPr>
                <w:sz w:val="20"/>
                <w:szCs w:val="20"/>
              </w:rPr>
              <w:t>щ</w:t>
            </w:r>
            <w:r w:rsidRPr="00E877C2">
              <w:rPr>
                <w:sz w:val="20"/>
                <w:szCs w:val="20"/>
              </w:rPr>
              <w:t>анка</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5,05 м"/>
              </w:smartTagPr>
              <w:r w:rsidRPr="00E877C2">
                <w:rPr>
                  <w:sz w:val="20"/>
                  <w:szCs w:val="20"/>
                </w:rPr>
                <w:t>45,05 м</w:t>
              </w:r>
            </w:smartTag>
            <w:r w:rsidRPr="00E877C2">
              <w:rPr>
                <w:sz w:val="20"/>
                <w:szCs w:val="20"/>
              </w:rPr>
              <w:t>. Потужність зруд</w:t>
            </w:r>
            <w:r w:rsidRPr="00E877C2">
              <w:rPr>
                <w:sz w:val="20"/>
                <w:szCs w:val="20"/>
              </w:rPr>
              <w:t>е</w:t>
            </w:r>
            <w:r w:rsidRPr="00E877C2">
              <w:rPr>
                <w:sz w:val="20"/>
                <w:szCs w:val="20"/>
              </w:rPr>
              <w:t>ніння – 9,75 м</w:t>
            </w:r>
            <w:r>
              <w:rPr>
                <w:sz w:val="20"/>
                <w:szCs w:val="20"/>
              </w:rPr>
              <w:t xml:space="preserve">. </w:t>
            </w:r>
            <w:r w:rsidRPr="00E85A34">
              <w:rPr>
                <w:sz w:val="20"/>
                <w:szCs w:val="20"/>
              </w:rPr>
              <w:t>Середній вміст умовного іл</w:t>
            </w:r>
            <w:r w:rsidRPr="00E85A34">
              <w:rPr>
                <w:sz w:val="20"/>
                <w:szCs w:val="20"/>
              </w:rPr>
              <w:t>ь</w:t>
            </w:r>
            <w:r w:rsidRPr="00E85A34">
              <w:rPr>
                <w:sz w:val="20"/>
                <w:szCs w:val="20"/>
              </w:rPr>
              <w:t>меніту – 16,3-17,7 кг/т</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ІІ-4-3</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північний з</w:t>
            </w:r>
            <w:r w:rsidRPr="00E877C2">
              <w:rPr>
                <w:sz w:val="20"/>
                <w:szCs w:val="20"/>
              </w:rPr>
              <w:t>а</w:t>
            </w:r>
            <w:r>
              <w:rPr>
                <w:sz w:val="20"/>
                <w:szCs w:val="20"/>
              </w:rPr>
              <w:t>-</w:t>
            </w:r>
            <w:r w:rsidRPr="00E877C2">
              <w:rPr>
                <w:sz w:val="20"/>
                <w:szCs w:val="20"/>
              </w:rPr>
              <w:t>хід від с. Стара Іванів</w:t>
            </w:r>
            <w:r>
              <w:rPr>
                <w:sz w:val="20"/>
                <w:szCs w:val="20"/>
              </w:rPr>
              <w:t>-</w:t>
            </w:r>
            <w:r w:rsidRPr="00E877C2">
              <w:rPr>
                <w:sz w:val="20"/>
                <w:szCs w:val="20"/>
              </w:rPr>
              <w:t>ка</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32,6 м"/>
              </w:smartTagPr>
              <w:r w:rsidRPr="00E877C2">
                <w:rPr>
                  <w:sz w:val="20"/>
                  <w:szCs w:val="20"/>
                </w:rPr>
                <w:t>32,6 м</w:t>
              </w:r>
            </w:smartTag>
            <w:r w:rsidRPr="00E877C2">
              <w:rPr>
                <w:sz w:val="20"/>
                <w:szCs w:val="20"/>
              </w:rPr>
              <w:t>. Потужність зруд</w:t>
            </w:r>
            <w:r w:rsidRPr="00E877C2">
              <w:rPr>
                <w:sz w:val="20"/>
                <w:szCs w:val="20"/>
              </w:rPr>
              <w:t>е</w:t>
            </w:r>
            <w:r w:rsidRPr="00E877C2">
              <w:rPr>
                <w:sz w:val="20"/>
                <w:szCs w:val="20"/>
              </w:rPr>
              <w:t>ніння – 13,4 м</w:t>
            </w:r>
            <w:r>
              <w:rPr>
                <w:sz w:val="20"/>
                <w:szCs w:val="20"/>
              </w:rPr>
              <w:t xml:space="preserve">. </w:t>
            </w:r>
            <w:r w:rsidRPr="00E85A34">
              <w:rPr>
                <w:sz w:val="20"/>
                <w:szCs w:val="20"/>
              </w:rPr>
              <w:t>Середній вміст рутилу – 1,3, циркону – 0,8, ільмен</w:t>
            </w:r>
            <w:r w:rsidRPr="00E85A34">
              <w:rPr>
                <w:sz w:val="20"/>
                <w:szCs w:val="20"/>
              </w:rPr>
              <w:t>і</w:t>
            </w:r>
            <w:r w:rsidRPr="00E85A34">
              <w:rPr>
                <w:sz w:val="20"/>
                <w:szCs w:val="20"/>
              </w:rPr>
              <w:t>ту – 8,4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ІІ-4-3</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Пункт мінералізації на півні</w:t>
            </w:r>
            <w:r w:rsidRPr="00E877C2">
              <w:rPr>
                <w:sz w:val="20"/>
                <w:szCs w:val="20"/>
              </w:rPr>
              <w:t>ч</w:t>
            </w:r>
            <w:r w:rsidRPr="00E877C2">
              <w:rPr>
                <w:sz w:val="20"/>
                <w:szCs w:val="20"/>
              </w:rPr>
              <w:t>но-східній око</w:t>
            </w:r>
            <w:r>
              <w:rPr>
                <w:sz w:val="20"/>
                <w:szCs w:val="20"/>
              </w:rPr>
              <w:t>-</w:t>
            </w:r>
            <w:r w:rsidRPr="00E877C2">
              <w:rPr>
                <w:sz w:val="20"/>
                <w:szCs w:val="20"/>
              </w:rPr>
              <w:t>лиці с. Новоп</w:t>
            </w:r>
            <w:r w:rsidRPr="00E877C2">
              <w:rPr>
                <w:sz w:val="20"/>
                <w:szCs w:val="20"/>
              </w:rPr>
              <w:t>о</w:t>
            </w:r>
            <w:r w:rsidRPr="00E877C2">
              <w:rPr>
                <w:sz w:val="20"/>
                <w:szCs w:val="20"/>
              </w:rPr>
              <w:t>стро</w:t>
            </w:r>
            <w:r>
              <w:rPr>
                <w:sz w:val="20"/>
                <w:szCs w:val="20"/>
              </w:rPr>
              <w:t>є</w:t>
            </w:r>
            <w:r w:rsidRPr="00E877C2">
              <w:rPr>
                <w:sz w:val="20"/>
                <w:szCs w:val="20"/>
              </w:rPr>
              <w:t>не</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6,2 м"/>
              </w:smartTagPr>
              <w:r w:rsidRPr="00E877C2">
                <w:rPr>
                  <w:sz w:val="20"/>
                  <w:szCs w:val="20"/>
                </w:rPr>
                <w:t>46,2 м</w:t>
              </w:r>
            </w:smartTag>
            <w:r w:rsidRPr="00E877C2">
              <w:rPr>
                <w:sz w:val="20"/>
                <w:szCs w:val="20"/>
              </w:rPr>
              <w:t>. Потужність зруд</w:t>
            </w:r>
            <w:r w:rsidRPr="00E877C2">
              <w:rPr>
                <w:sz w:val="20"/>
                <w:szCs w:val="20"/>
              </w:rPr>
              <w:t>е</w:t>
            </w:r>
            <w:r w:rsidRPr="00E877C2">
              <w:rPr>
                <w:sz w:val="20"/>
                <w:szCs w:val="20"/>
              </w:rPr>
              <w:t>ніння – 15,8 м</w:t>
            </w:r>
            <w:r>
              <w:rPr>
                <w:sz w:val="20"/>
                <w:szCs w:val="20"/>
              </w:rPr>
              <w:t xml:space="preserve">. </w:t>
            </w:r>
            <w:r w:rsidRPr="00E85A34">
              <w:rPr>
                <w:sz w:val="20"/>
                <w:szCs w:val="20"/>
              </w:rPr>
              <w:t>Середній вміст рутилу – 1,0, циркону – 0,5, ільмен</w:t>
            </w:r>
            <w:r w:rsidRPr="00E85A34">
              <w:rPr>
                <w:sz w:val="20"/>
                <w:szCs w:val="20"/>
              </w:rPr>
              <w:t>і</w:t>
            </w:r>
            <w:r w:rsidRPr="00E85A34">
              <w:rPr>
                <w:sz w:val="20"/>
                <w:szCs w:val="20"/>
              </w:rPr>
              <w:t>ту – 1,2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ІІІ-3-4</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4 км"/>
              </w:smartTagPr>
              <w:r w:rsidRPr="00E877C2">
                <w:rPr>
                  <w:sz w:val="20"/>
                  <w:szCs w:val="20"/>
                </w:rPr>
                <w:t>4 км</w:t>
              </w:r>
            </w:smartTag>
            <w:r w:rsidRPr="00E877C2">
              <w:rPr>
                <w:sz w:val="20"/>
                <w:szCs w:val="20"/>
              </w:rPr>
              <w:t xml:space="preserve"> на півде</w:t>
            </w:r>
            <w:r w:rsidRPr="00E877C2">
              <w:rPr>
                <w:sz w:val="20"/>
                <w:szCs w:val="20"/>
              </w:rPr>
              <w:t>н</w:t>
            </w:r>
            <w:r w:rsidRPr="00E877C2">
              <w:rPr>
                <w:sz w:val="20"/>
                <w:szCs w:val="20"/>
              </w:rPr>
              <w:t>ний схід від с. Жовтн</w:t>
            </w:r>
            <w:r w:rsidRPr="00E877C2">
              <w:rPr>
                <w:sz w:val="20"/>
                <w:szCs w:val="20"/>
              </w:rPr>
              <w:t>е</w:t>
            </w:r>
            <w:r w:rsidRPr="00E877C2">
              <w:rPr>
                <w:sz w:val="20"/>
                <w:szCs w:val="20"/>
              </w:rPr>
              <w:t>ве</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4,3 м"/>
              </w:smartTagPr>
              <w:r w:rsidRPr="00E877C2">
                <w:rPr>
                  <w:sz w:val="20"/>
                  <w:szCs w:val="20"/>
                </w:rPr>
                <w:t>44,3 м</w:t>
              </w:r>
            </w:smartTag>
            <w:r w:rsidRPr="00E877C2">
              <w:rPr>
                <w:sz w:val="20"/>
                <w:szCs w:val="20"/>
              </w:rPr>
              <w:t>. Потужність зруд</w:t>
            </w:r>
            <w:r w:rsidRPr="00E877C2">
              <w:rPr>
                <w:sz w:val="20"/>
                <w:szCs w:val="20"/>
              </w:rPr>
              <w:t>е</w:t>
            </w:r>
            <w:r w:rsidRPr="00E877C2">
              <w:rPr>
                <w:sz w:val="20"/>
                <w:szCs w:val="20"/>
              </w:rPr>
              <w:t>ніння – 5,8 м.</w:t>
            </w:r>
            <w:r>
              <w:rPr>
                <w:sz w:val="20"/>
                <w:szCs w:val="20"/>
              </w:rPr>
              <w:t xml:space="preserve"> </w:t>
            </w:r>
            <w:r w:rsidRPr="00E85A34">
              <w:rPr>
                <w:sz w:val="20"/>
                <w:szCs w:val="20"/>
              </w:rPr>
              <w:t>Середній вміст рутилу – 0,9, циркону – 2,1, ільмен</w:t>
            </w:r>
            <w:r w:rsidRPr="00E85A34">
              <w:rPr>
                <w:sz w:val="20"/>
                <w:szCs w:val="20"/>
              </w:rPr>
              <w:t>і</w:t>
            </w:r>
            <w:r w:rsidRPr="00E85A34">
              <w:rPr>
                <w:sz w:val="20"/>
                <w:szCs w:val="20"/>
              </w:rPr>
              <w:t>ту – 3,4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ІІІ-3-4</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w:t>
            </w:r>
            <w:r w:rsidRPr="00E877C2">
              <w:rPr>
                <w:sz w:val="20"/>
                <w:szCs w:val="20"/>
              </w:rPr>
              <w:t>в</w:t>
            </w:r>
            <w:r w:rsidRPr="00E877C2">
              <w:rPr>
                <w:sz w:val="20"/>
                <w:szCs w:val="20"/>
              </w:rPr>
              <w:t>нічний захід від с. Р</w:t>
            </w:r>
            <w:r w:rsidRPr="00E877C2">
              <w:rPr>
                <w:sz w:val="20"/>
                <w:szCs w:val="20"/>
              </w:rPr>
              <w:t>и</w:t>
            </w:r>
            <w:r w:rsidRPr="00E877C2">
              <w:rPr>
                <w:sz w:val="20"/>
                <w:szCs w:val="20"/>
              </w:rPr>
              <w:t>бальське</w:t>
            </w:r>
          </w:p>
        </w:tc>
        <w:tc>
          <w:tcPr>
            <w:tcW w:w="1708" w:type="pct"/>
            <w:vAlign w:val="center"/>
          </w:tcPr>
          <w:p w:rsidR="001110EC" w:rsidRPr="00E877C2" w:rsidRDefault="001110EC" w:rsidP="001110EC">
            <w:pPr>
              <w:rPr>
                <w:sz w:val="20"/>
                <w:szCs w:val="20"/>
              </w:rPr>
            </w:pPr>
            <w:r w:rsidRPr="00E877C2">
              <w:rPr>
                <w:sz w:val="20"/>
                <w:szCs w:val="20"/>
              </w:rPr>
              <w:t>Зруденіння локалізованo в пісках берецької світи. Середня потуж</w:t>
            </w:r>
            <w:r>
              <w:rPr>
                <w:sz w:val="20"/>
                <w:szCs w:val="20"/>
              </w:rPr>
              <w:t>-</w:t>
            </w:r>
            <w:r w:rsidRPr="00E877C2">
              <w:rPr>
                <w:sz w:val="20"/>
                <w:szCs w:val="20"/>
              </w:rPr>
              <w:t xml:space="preserve">ність розкривних порід – </w:t>
            </w:r>
            <w:smartTag w:uri="urn:schemas-microsoft-com:office:smarttags" w:element="metricconverter">
              <w:smartTagPr>
                <w:attr w:name="ProductID" w:val="42,5 м"/>
              </w:smartTagPr>
              <w:r w:rsidRPr="00E877C2">
                <w:rPr>
                  <w:sz w:val="20"/>
                  <w:szCs w:val="20"/>
                </w:rPr>
                <w:t>42,5 м</w:t>
              </w:r>
            </w:smartTag>
            <w:r w:rsidRPr="00E877C2">
              <w:rPr>
                <w:sz w:val="20"/>
                <w:szCs w:val="20"/>
              </w:rPr>
              <w:t>. Потужність зруд</w:t>
            </w:r>
            <w:r w:rsidRPr="00E877C2">
              <w:rPr>
                <w:sz w:val="20"/>
                <w:szCs w:val="20"/>
              </w:rPr>
              <w:t>е</w:t>
            </w:r>
            <w:r w:rsidRPr="00E877C2">
              <w:rPr>
                <w:sz w:val="20"/>
                <w:szCs w:val="20"/>
              </w:rPr>
              <w:t>ніння – 3,5 м.</w:t>
            </w:r>
            <w:r>
              <w:rPr>
                <w:sz w:val="20"/>
                <w:szCs w:val="20"/>
              </w:rPr>
              <w:t xml:space="preserve"> </w:t>
            </w:r>
            <w:r w:rsidRPr="00E85A34">
              <w:rPr>
                <w:sz w:val="20"/>
                <w:szCs w:val="20"/>
              </w:rPr>
              <w:t>Середній вміст умовного іл</w:t>
            </w:r>
            <w:r w:rsidRPr="00E85A34">
              <w:rPr>
                <w:sz w:val="20"/>
                <w:szCs w:val="20"/>
              </w:rPr>
              <w:t>ь</w:t>
            </w:r>
            <w:r w:rsidRPr="00E85A34">
              <w:rPr>
                <w:sz w:val="20"/>
                <w:szCs w:val="20"/>
              </w:rPr>
              <w:t>меніту – 36,8 кг/т</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ІІІ-3-4</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схід від с. Першотра</w:t>
            </w:r>
            <w:r w:rsidRPr="00E877C2">
              <w:rPr>
                <w:sz w:val="20"/>
                <w:szCs w:val="20"/>
              </w:rPr>
              <w:t>в</w:t>
            </w:r>
            <w:r w:rsidRPr="00E877C2">
              <w:rPr>
                <w:sz w:val="20"/>
                <w:szCs w:val="20"/>
              </w:rPr>
              <w:t>неве</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3,0 м"/>
              </w:smartTagPr>
              <w:r w:rsidRPr="00E877C2">
                <w:rPr>
                  <w:sz w:val="20"/>
                  <w:szCs w:val="20"/>
                </w:rPr>
                <w:t>43,0 м</w:t>
              </w:r>
            </w:smartTag>
            <w:r w:rsidRPr="00E877C2">
              <w:rPr>
                <w:sz w:val="20"/>
                <w:szCs w:val="20"/>
              </w:rPr>
              <w:t>. Потужність зруд</w:t>
            </w:r>
            <w:r w:rsidRPr="00E877C2">
              <w:rPr>
                <w:sz w:val="20"/>
                <w:szCs w:val="20"/>
              </w:rPr>
              <w:t>е</w:t>
            </w:r>
            <w:r w:rsidRPr="00E877C2">
              <w:rPr>
                <w:sz w:val="20"/>
                <w:szCs w:val="20"/>
              </w:rPr>
              <w:t>ніння – 5,8 м</w:t>
            </w:r>
            <w:r>
              <w:rPr>
                <w:sz w:val="20"/>
                <w:szCs w:val="20"/>
              </w:rPr>
              <w:t xml:space="preserve">. </w:t>
            </w:r>
            <w:r w:rsidRPr="00E85A34">
              <w:rPr>
                <w:sz w:val="20"/>
                <w:szCs w:val="20"/>
              </w:rPr>
              <w:t>Середній вміст рутилу – 2,0, циркону – 1,0, ільмен</w:t>
            </w:r>
            <w:r w:rsidRPr="00E85A34">
              <w:rPr>
                <w:sz w:val="20"/>
                <w:szCs w:val="20"/>
              </w:rPr>
              <w:t>і</w:t>
            </w:r>
            <w:r w:rsidRPr="00E85A34">
              <w:rPr>
                <w:sz w:val="20"/>
                <w:szCs w:val="20"/>
              </w:rPr>
              <w:t>ту – 3,0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br w:type="page"/>
            </w:r>
            <w:r w:rsidRPr="00E877C2">
              <w:rPr>
                <w:sz w:val="20"/>
                <w:szCs w:val="20"/>
              </w:rPr>
              <w:br w:type="page"/>
              <w:t>IV-3-6</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північ від с. Довжик</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45,9 м"/>
              </w:smartTagPr>
              <w:r w:rsidRPr="00E877C2">
                <w:rPr>
                  <w:sz w:val="20"/>
                  <w:szCs w:val="20"/>
                </w:rPr>
                <w:t>45,9 м</w:t>
              </w:r>
            </w:smartTag>
            <w:r w:rsidRPr="00E877C2">
              <w:rPr>
                <w:sz w:val="20"/>
                <w:szCs w:val="20"/>
              </w:rPr>
              <w:t>. Потужність зруд</w:t>
            </w:r>
            <w:r w:rsidRPr="00E877C2">
              <w:rPr>
                <w:sz w:val="20"/>
                <w:szCs w:val="20"/>
              </w:rPr>
              <w:t>е</w:t>
            </w:r>
            <w:r w:rsidRPr="00E877C2">
              <w:rPr>
                <w:sz w:val="20"/>
                <w:szCs w:val="20"/>
              </w:rPr>
              <w:t xml:space="preserve">ніння – </w:t>
            </w:r>
            <w:r w:rsidRPr="00E85A34">
              <w:rPr>
                <w:sz w:val="20"/>
                <w:szCs w:val="20"/>
              </w:rPr>
              <w:t>4,9 м. Середній вміст рутилу – 4,0, циркону – 1,1, ільмен</w:t>
            </w:r>
            <w:r w:rsidRPr="00E85A34">
              <w:rPr>
                <w:sz w:val="20"/>
                <w:szCs w:val="20"/>
              </w:rPr>
              <w:t>і</w:t>
            </w:r>
            <w:r w:rsidRPr="00E85A34">
              <w:rPr>
                <w:sz w:val="20"/>
                <w:szCs w:val="20"/>
              </w:rPr>
              <w:t>ту – 7,2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Default="001110EC" w:rsidP="001110EC"/>
    <w:p w:rsidR="001110EC" w:rsidRDefault="001110EC" w:rsidP="001110EC"/>
    <w:p w:rsidR="001110EC" w:rsidRDefault="001110EC" w:rsidP="001110EC">
      <w:r w:rsidRPr="00A1577D">
        <w:rPr>
          <w:sz w:val="20"/>
          <w:szCs w:val="20"/>
        </w:rPr>
        <w:lastRenderedPageBreak/>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IV-3-6</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 xml:space="preserve">Пункт мінералізації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півні</w:t>
            </w:r>
            <w:r w:rsidRPr="00E877C2">
              <w:rPr>
                <w:sz w:val="20"/>
                <w:szCs w:val="20"/>
              </w:rPr>
              <w:t>ч</w:t>
            </w:r>
            <w:r w:rsidRPr="00E877C2">
              <w:rPr>
                <w:sz w:val="20"/>
                <w:szCs w:val="20"/>
              </w:rPr>
              <w:t>ний схід від с. Довжик</w:t>
            </w:r>
          </w:p>
        </w:tc>
        <w:tc>
          <w:tcPr>
            <w:tcW w:w="1708" w:type="pct"/>
            <w:vAlign w:val="center"/>
          </w:tcPr>
          <w:p w:rsidR="001110EC" w:rsidRPr="00E877C2" w:rsidRDefault="001110EC" w:rsidP="001110EC">
            <w:pPr>
              <w:rPr>
                <w:sz w:val="20"/>
                <w:szCs w:val="20"/>
              </w:rPr>
            </w:pPr>
            <w:r w:rsidRPr="00E877C2">
              <w:rPr>
                <w:sz w:val="20"/>
                <w:szCs w:val="20"/>
              </w:rPr>
              <w:t>Середня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29,3 м"/>
              </w:smartTagPr>
              <w:r w:rsidRPr="00E877C2">
                <w:rPr>
                  <w:sz w:val="20"/>
                  <w:szCs w:val="20"/>
                </w:rPr>
                <w:t>29,3 м</w:t>
              </w:r>
            </w:smartTag>
            <w:r w:rsidRPr="00E877C2">
              <w:rPr>
                <w:sz w:val="20"/>
                <w:szCs w:val="20"/>
              </w:rPr>
              <w:t>. Потужність зруд</w:t>
            </w:r>
            <w:r w:rsidRPr="00E877C2">
              <w:rPr>
                <w:sz w:val="20"/>
                <w:szCs w:val="20"/>
              </w:rPr>
              <w:t>е</w:t>
            </w:r>
            <w:r w:rsidRPr="00E877C2">
              <w:rPr>
                <w:sz w:val="20"/>
                <w:szCs w:val="20"/>
              </w:rPr>
              <w:t>ніння – 8,7 м</w:t>
            </w:r>
            <w:r>
              <w:rPr>
                <w:sz w:val="20"/>
                <w:szCs w:val="20"/>
              </w:rPr>
              <w:t xml:space="preserve">. </w:t>
            </w:r>
            <w:r w:rsidRPr="00E85A34">
              <w:rPr>
                <w:sz w:val="20"/>
                <w:szCs w:val="20"/>
              </w:rPr>
              <w:t>Середній вміст рутилу – 2,0, циркону – 1,0, ільмен</w:t>
            </w:r>
            <w:r w:rsidRPr="00E85A34">
              <w:rPr>
                <w:sz w:val="20"/>
                <w:szCs w:val="20"/>
              </w:rPr>
              <w:t>і</w:t>
            </w:r>
            <w:r w:rsidRPr="00E85A34">
              <w:rPr>
                <w:sz w:val="20"/>
                <w:szCs w:val="20"/>
              </w:rPr>
              <w:t>ту – 5,0 кг/м</w:t>
            </w:r>
            <w:r w:rsidRPr="00E85A34">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IV-3-6</w:t>
            </w:r>
            <w:r>
              <w:rPr>
                <w:sz w:val="20"/>
                <w:szCs w:val="20"/>
              </w:rPr>
              <w:t>4</w:t>
            </w:r>
          </w:p>
        </w:tc>
        <w:tc>
          <w:tcPr>
            <w:tcW w:w="1140" w:type="pct"/>
            <w:vAlign w:val="center"/>
          </w:tcPr>
          <w:p w:rsidR="001110EC" w:rsidRPr="00E877C2" w:rsidRDefault="001110EC" w:rsidP="001110EC">
            <w:pPr>
              <w:jc w:val="both"/>
              <w:rPr>
                <w:sz w:val="20"/>
                <w:szCs w:val="20"/>
                <w:highlight w:val="yellow"/>
              </w:rPr>
            </w:pPr>
            <w:r w:rsidRPr="00E877C2">
              <w:rPr>
                <w:sz w:val="20"/>
                <w:szCs w:val="20"/>
              </w:rPr>
              <w:t>Прояв Куземинський на південний захід від с. Куз</w:t>
            </w:r>
            <w:r w:rsidRPr="00E877C2">
              <w:rPr>
                <w:sz w:val="20"/>
                <w:szCs w:val="20"/>
              </w:rPr>
              <w:t>е</w:t>
            </w:r>
            <w:r w:rsidRPr="00E877C2">
              <w:rPr>
                <w:sz w:val="20"/>
                <w:szCs w:val="20"/>
              </w:rPr>
              <w:t>мин</w:t>
            </w:r>
          </w:p>
        </w:tc>
        <w:tc>
          <w:tcPr>
            <w:tcW w:w="1708" w:type="pct"/>
            <w:vAlign w:val="center"/>
          </w:tcPr>
          <w:p w:rsidR="001110EC" w:rsidRPr="00E877C2" w:rsidRDefault="001110EC" w:rsidP="001110EC">
            <w:pPr>
              <w:rPr>
                <w:sz w:val="20"/>
                <w:szCs w:val="20"/>
              </w:rPr>
            </w:pPr>
            <w:r w:rsidRPr="00E877C2">
              <w:rPr>
                <w:sz w:val="20"/>
                <w:szCs w:val="20"/>
              </w:rPr>
              <w:t>Зруденіння локалізованo в пісках берецької світи.</w:t>
            </w:r>
            <w:r>
              <w:rPr>
                <w:sz w:val="20"/>
                <w:szCs w:val="20"/>
              </w:rPr>
              <w:t xml:space="preserve"> </w:t>
            </w:r>
            <w:r w:rsidRPr="00E85A34">
              <w:rPr>
                <w:sz w:val="20"/>
                <w:szCs w:val="20"/>
              </w:rPr>
              <w:t>С</w:t>
            </w:r>
            <w:r w:rsidRPr="00E85A34">
              <w:rPr>
                <w:sz w:val="20"/>
                <w:szCs w:val="20"/>
              </w:rPr>
              <w:t>е</w:t>
            </w:r>
            <w:r w:rsidRPr="00E85A34">
              <w:rPr>
                <w:sz w:val="20"/>
                <w:szCs w:val="20"/>
              </w:rPr>
              <w:t>редній вміст рутилу – 2,5, циркону – 1,7, ільм</w:t>
            </w:r>
            <w:r w:rsidRPr="00E85A34">
              <w:rPr>
                <w:sz w:val="20"/>
                <w:szCs w:val="20"/>
              </w:rPr>
              <w:t>е</w:t>
            </w:r>
            <w:r w:rsidRPr="00E85A34">
              <w:rPr>
                <w:sz w:val="20"/>
                <w:szCs w:val="20"/>
              </w:rPr>
              <w:t>ніту – 5,3 кг/т</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Довбенко В.Г.</w:t>
            </w:r>
            <w:r>
              <w:rPr>
                <w:sz w:val="20"/>
                <w:szCs w:val="20"/>
              </w:rPr>
              <w:t xml:space="preserve"> та ін., </w:t>
            </w:r>
            <w:r w:rsidRPr="00E877C2">
              <w:rPr>
                <w:sz w:val="20"/>
                <w:szCs w:val="20"/>
              </w:rPr>
              <w:t>1966 [14</w:t>
            </w:r>
            <w:r>
              <w:rPr>
                <w:sz w:val="20"/>
                <w:szCs w:val="20"/>
              </w:rPr>
              <w:t>5</w:t>
            </w:r>
            <w:r w:rsidRPr="00E877C2">
              <w:rPr>
                <w:sz w:val="20"/>
                <w:szCs w:val="20"/>
              </w:rPr>
              <w:t>]</w:t>
            </w:r>
          </w:p>
        </w:tc>
      </w:tr>
      <w:tr w:rsidR="001110EC">
        <w:tc>
          <w:tcPr>
            <w:tcW w:w="5000" w:type="pct"/>
            <w:gridSpan w:val="5"/>
            <w:vAlign w:val="bottom"/>
          </w:tcPr>
          <w:p w:rsidR="001110EC" w:rsidRPr="00E877C2" w:rsidRDefault="001110EC" w:rsidP="001110EC">
            <w:pPr>
              <w:jc w:val="center"/>
              <w:rPr>
                <w:sz w:val="20"/>
                <w:szCs w:val="20"/>
              </w:rPr>
            </w:pPr>
            <w:r w:rsidRPr="00E877C2">
              <w:rPr>
                <w:b/>
                <w:bCs/>
                <w:sz w:val="20"/>
                <w:szCs w:val="20"/>
              </w:rPr>
              <w:t>Кобальт та молібден</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І-1-4</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1,5 км"/>
              </w:smartTagPr>
              <w:r w:rsidRPr="00E877C2">
                <w:rPr>
                  <w:sz w:val="20"/>
                  <w:szCs w:val="20"/>
                </w:rPr>
                <w:t>1,5 км</w:t>
              </w:r>
            </w:smartTag>
            <w:r w:rsidRPr="00E877C2">
              <w:rPr>
                <w:sz w:val="20"/>
                <w:szCs w:val="20"/>
              </w:rPr>
              <w:t xml:space="preserve"> на південь від с. Син</w:t>
            </w:r>
            <w:r w:rsidRPr="00E877C2">
              <w:rPr>
                <w:sz w:val="20"/>
                <w:szCs w:val="20"/>
              </w:rPr>
              <w:t>і</w:t>
            </w:r>
            <w:r w:rsidRPr="00E877C2">
              <w:rPr>
                <w:sz w:val="20"/>
                <w:szCs w:val="20"/>
              </w:rPr>
              <w:t>вка</w:t>
            </w:r>
          </w:p>
        </w:tc>
        <w:tc>
          <w:tcPr>
            <w:tcW w:w="1708" w:type="pct"/>
            <w:vAlign w:val="center"/>
          </w:tcPr>
          <w:p w:rsidR="001110EC" w:rsidRPr="00E877C2" w:rsidRDefault="001110EC" w:rsidP="001110EC">
            <w:pPr>
              <w:rPr>
                <w:sz w:val="20"/>
                <w:szCs w:val="20"/>
              </w:rPr>
            </w:pPr>
            <w:r w:rsidRPr="00E877C2">
              <w:rPr>
                <w:sz w:val="20"/>
                <w:szCs w:val="20"/>
              </w:rPr>
              <w:t>Девонська брекчія сума</w:t>
            </w:r>
            <w:r w:rsidRPr="00E877C2">
              <w:rPr>
                <w:sz w:val="20"/>
                <w:szCs w:val="20"/>
              </w:rPr>
              <w:t>р</w:t>
            </w:r>
            <w:r w:rsidRPr="00E877C2">
              <w:rPr>
                <w:sz w:val="20"/>
                <w:szCs w:val="20"/>
              </w:rPr>
              <w:t>ною по</w:t>
            </w:r>
            <w:r>
              <w:rPr>
                <w:sz w:val="20"/>
                <w:szCs w:val="20"/>
              </w:rPr>
              <w:t>-</w:t>
            </w:r>
            <w:r w:rsidRPr="00E877C2">
              <w:rPr>
                <w:sz w:val="20"/>
                <w:szCs w:val="20"/>
              </w:rPr>
              <w:t xml:space="preserve">тужністю </w:t>
            </w:r>
            <w:smartTag w:uri="urn:schemas-microsoft-com:office:smarttags" w:element="metricconverter">
              <w:smartTagPr>
                <w:attr w:name="ProductID" w:val="13,8 м"/>
              </w:smartTagPr>
              <w:r w:rsidRPr="00E877C2">
                <w:rPr>
                  <w:sz w:val="20"/>
                  <w:szCs w:val="20"/>
                </w:rPr>
                <w:t>13,8 м</w:t>
              </w:r>
            </w:smartTag>
            <w:r w:rsidRPr="00E877C2">
              <w:rPr>
                <w:sz w:val="20"/>
                <w:szCs w:val="20"/>
              </w:rPr>
              <w:t>, поту</w:t>
            </w:r>
            <w:r w:rsidRPr="00E877C2">
              <w:rPr>
                <w:sz w:val="20"/>
                <w:szCs w:val="20"/>
              </w:rPr>
              <w:t>ж</w:t>
            </w:r>
            <w:r w:rsidRPr="00E877C2">
              <w:rPr>
                <w:sz w:val="20"/>
                <w:szCs w:val="20"/>
              </w:rPr>
              <w:t>ність роз</w:t>
            </w:r>
            <w:r>
              <w:rPr>
                <w:sz w:val="20"/>
                <w:szCs w:val="20"/>
              </w:rPr>
              <w:t>-</w:t>
            </w:r>
            <w:r w:rsidRPr="00E877C2">
              <w:rPr>
                <w:sz w:val="20"/>
                <w:szCs w:val="20"/>
              </w:rPr>
              <w:t xml:space="preserve">кривних порід – </w:t>
            </w:r>
            <w:smartTag w:uri="urn:schemas-microsoft-com:office:smarttags" w:element="metricconverter">
              <w:smartTagPr>
                <w:attr w:name="ProductID" w:val="124,4 м"/>
              </w:smartTagPr>
              <w:r w:rsidRPr="00E877C2">
                <w:rPr>
                  <w:sz w:val="20"/>
                  <w:szCs w:val="20"/>
                </w:rPr>
                <w:t>124,4 м</w:t>
              </w:r>
            </w:smartTag>
            <w:r w:rsidRPr="00E877C2">
              <w:rPr>
                <w:sz w:val="20"/>
                <w:szCs w:val="20"/>
              </w:rPr>
              <w:t>, вміст молібдену – 0,03-0,06 %, вміст к</w:t>
            </w:r>
            <w:r w:rsidRPr="00E877C2">
              <w:rPr>
                <w:sz w:val="20"/>
                <w:szCs w:val="20"/>
              </w:rPr>
              <w:t>о</w:t>
            </w:r>
            <w:r w:rsidRPr="00E877C2">
              <w:rPr>
                <w:sz w:val="20"/>
                <w:szCs w:val="20"/>
              </w:rPr>
              <w:t>бальту – 0,01 %</w:t>
            </w:r>
          </w:p>
        </w:tc>
        <w:tc>
          <w:tcPr>
            <w:tcW w:w="537" w:type="pct"/>
            <w:vAlign w:val="center"/>
          </w:tcPr>
          <w:p w:rsidR="001110EC" w:rsidRPr="00722840" w:rsidRDefault="001110EC" w:rsidP="001110EC">
            <w:pPr>
              <w:jc w:val="center"/>
              <w:rPr>
                <w:sz w:val="20"/>
                <w:szCs w:val="20"/>
              </w:rPr>
            </w:pPr>
            <w:r>
              <w:rPr>
                <w:sz w:val="20"/>
                <w:szCs w:val="20"/>
              </w:rPr>
              <w:t>г</w:t>
            </w:r>
            <w:r>
              <w:rPr>
                <w:sz w:val="20"/>
                <w:szCs w:val="20"/>
                <w:lang w:val="en-US"/>
              </w:rPr>
              <w:t>ідрот</w:t>
            </w:r>
            <w:r>
              <w:rPr>
                <w:sz w:val="20"/>
                <w:szCs w:val="20"/>
                <w:lang w:val="en-US"/>
              </w:rPr>
              <w:t>е</w:t>
            </w:r>
            <w:r>
              <w:rPr>
                <w:sz w:val="20"/>
                <w:szCs w:val="20"/>
                <w:lang w:val="en-US"/>
              </w:rPr>
              <w:t>р</w:t>
            </w:r>
            <w:r>
              <w:rPr>
                <w:sz w:val="20"/>
                <w:szCs w:val="20"/>
              </w:rPr>
              <w:t>м</w:t>
            </w:r>
            <w:r>
              <w:rPr>
                <w:sz w:val="20"/>
                <w:szCs w:val="20"/>
                <w:lang w:val="en-US"/>
              </w:rPr>
              <w:t>аль</w:t>
            </w:r>
            <w:r>
              <w:rPr>
                <w:sz w:val="20"/>
                <w:szCs w:val="20"/>
              </w:rPr>
              <w:t>-</w:t>
            </w:r>
            <w:r>
              <w:rPr>
                <w:sz w:val="20"/>
                <w:szCs w:val="20"/>
                <w:lang w:val="en-US"/>
              </w:rPr>
              <w:t>ний</w:t>
            </w: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000" w:type="pct"/>
            <w:gridSpan w:val="5"/>
            <w:vAlign w:val="bottom"/>
          </w:tcPr>
          <w:p w:rsidR="001110EC" w:rsidRPr="00E877C2" w:rsidRDefault="001110EC" w:rsidP="001110EC">
            <w:pPr>
              <w:jc w:val="center"/>
              <w:rPr>
                <w:b/>
                <w:sz w:val="20"/>
                <w:szCs w:val="20"/>
              </w:rPr>
            </w:pPr>
            <w:r w:rsidRPr="00E877C2">
              <w:rPr>
                <w:b/>
                <w:sz w:val="20"/>
                <w:szCs w:val="20"/>
              </w:rPr>
              <w:t>Неметалічні копалини</w:t>
            </w:r>
            <w:r>
              <w:rPr>
                <w:b/>
                <w:sz w:val="20"/>
                <w:szCs w:val="20"/>
              </w:rPr>
              <w:t xml:space="preserve"> </w:t>
            </w:r>
          </w:p>
          <w:p w:rsidR="001110EC" w:rsidRPr="00E877C2" w:rsidRDefault="001110EC" w:rsidP="001110EC">
            <w:pPr>
              <w:jc w:val="center"/>
              <w:rPr>
                <w:b/>
                <w:sz w:val="20"/>
                <w:szCs w:val="20"/>
              </w:rPr>
            </w:pPr>
            <w:r w:rsidRPr="00E877C2">
              <w:rPr>
                <w:b/>
                <w:sz w:val="20"/>
                <w:szCs w:val="20"/>
              </w:rPr>
              <w:t xml:space="preserve">Сировина </w:t>
            </w:r>
            <w:r>
              <w:rPr>
                <w:b/>
                <w:sz w:val="20"/>
                <w:szCs w:val="20"/>
              </w:rPr>
              <w:t>вогнетривка</w:t>
            </w:r>
          </w:p>
          <w:p w:rsidR="001110EC" w:rsidRPr="00E877C2" w:rsidRDefault="001110EC" w:rsidP="001110EC">
            <w:pPr>
              <w:jc w:val="center"/>
              <w:rPr>
                <w:sz w:val="20"/>
                <w:szCs w:val="20"/>
              </w:rPr>
            </w:pPr>
            <w:r w:rsidRPr="00E877C2">
              <w:rPr>
                <w:b/>
                <w:sz w:val="20"/>
                <w:szCs w:val="20"/>
              </w:rPr>
              <w:t>Глина</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І-1-1</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схід від с. Весела Долина</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1</w:t>
            </w:r>
            <w:r w:rsidRPr="00E877C2">
              <w:rPr>
                <w:sz w:val="20"/>
                <w:szCs w:val="20"/>
              </w:rPr>
              <w:t xml:space="preserve"> потужністю </w:t>
            </w:r>
            <w:smartTag w:uri="urn:schemas-microsoft-com:office:smarttags" w:element="metricconverter">
              <w:smartTagPr>
                <w:attr w:name="ProductID" w:val="21,4 м"/>
              </w:smartTagPr>
              <w:r w:rsidRPr="00E877C2">
                <w:rPr>
                  <w:sz w:val="20"/>
                  <w:szCs w:val="20"/>
                </w:rPr>
                <w:t>21,4 м</w:t>
              </w:r>
            </w:smartTag>
            <w:r w:rsidRPr="00E877C2">
              <w:rPr>
                <w:sz w:val="20"/>
                <w:szCs w:val="20"/>
              </w:rPr>
              <w:t>, по</w:t>
            </w:r>
            <w:r>
              <w:rPr>
                <w:sz w:val="20"/>
                <w:szCs w:val="20"/>
              </w:rPr>
              <w:t>-</w:t>
            </w:r>
            <w:r w:rsidRPr="00E877C2">
              <w:rPr>
                <w:sz w:val="20"/>
                <w:szCs w:val="20"/>
              </w:rPr>
              <w:t>тужність ро</w:t>
            </w:r>
            <w:r>
              <w:rPr>
                <w:sz w:val="20"/>
                <w:szCs w:val="20"/>
              </w:rPr>
              <w:t>з</w:t>
            </w:r>
            <w:r w:rsidRPr="00E877C2">
              <w:rPr>
                <w:sz w:val="20"/>
                <w:szCs w:val="20"/>
              </w:rPr>
              <w:t xml:space="preserve">кривних порід – </w:t>
            </w:r>
            <w:smartTag w:uri="urn:schemas-microsoft-com:office:smarttags" w:element="metricconverter">
              <w:smartTagPr>
                <w:attr w:name="ProductID" w:val="21 м"/>
              </w:smartTagPr>
              <w:r w:rsidRPr="00E877C2">
                <w:rPr>
                  <w:sz w:val="20"/>
                  <w:szCs w:val="20"/>
                </w:rPr>
                <w:t>21 м</w:t>
              </w:r>
            </w:smartTag>
            <w:r w:rsidRPr="00E877C2">
              <w:rPr>
                <w:sz w:val="20"/>
                <w:szCs w:val="20"/>
              </w:rPr>
              <w:t>, вміст глин</w:t>
            </w:r>
            <w:r w:rsidRPr="00E877C2">
              <w:rPr>
                <w:sz w:val="20"/>
                <w:szCs w:val="20"/>
              </w:rPr>
              <w:t>о</w:t>
            </w:r>
            <w:r w:rsidRPr="00E877C2">
              <w:rPr>
                <w:sz w:val="20"/>
                <w:szCs w:val="20"/>
              </w:rPr>
              <w:t>зему – 16,59-20,05 %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I-3-1</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Прояв на південній околиці с. Костів</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1</w:t>
            </w:r>
            <w:r w:rsidRPr="00E877C2">
              <w:rPr>
                <w:sz w:val="20"/>
                <w:szCs w:val="20"/>
              </w:rPr>
              <w:t>-N</w:t>
            </w:r>
            <w:r w:rsidRPr="00E877C2">
              <w:rPr>
                <w:sz w:val="20"/>
                <w:szCs w:val="20"/>
                <w:vertAlign w:val="subscript"/>
              </w:rPr>
              <w:t>2</w:t>
            </w:r>
            <w:r w:rsidRPr="00E877C2">
              <w:rPr>
                <w:sz w:val="20"/>
                <w:szCs w:val="20"/>
              </w:rPr>
              <w:t xml:space="preserve"> потужністю 1-</w:t>
            </w:r>
            <w:smartTag w:uri="urn:schemas-microsoft-com:office:smarttags" w:element="metricconverter">
              <w:smartTagPr>
                <w:attr w:name="ProductID" w:val="10 м"/>
              </w:smartTagPr>
              <w:r w:rsidRPr="00E877C2">
                <w:rPr>
                  <w:sz w:val="20"/>
                  <w:szCs w:val="20"/>
                </w:rPr>
                <w:t>10 м</w:t>
              </w:r>
            </w:smartTag>
            <w:r w:rsidRPr="00E877C2">
              <w:rPr>
                <w:sz w:val="20"/>
                <w:szCs w:val="20"/>
              </w:rPr>
              <w:t>, потужність розкри</w:t>
            </w:r>
            <w:r w:rsidRPr="00E877C2">
              <w:rPr>
                <w:sz w:val="20"/>
                <w:szCs w:val="20"/>
              </w:rPr>
              <w:t>в</w:t>
            </w:r>
            <w:r w:rsidRPr="00E877C2">
              <w:rPr>
                <w:sz w:val="20"/>
                <w:szCs w:val="20"/>
              </w:rPr>
              <w:t>них порід 15-</w:t>
            </w:r>
            <w:smartTag w:uri="urn:schemas-microsoft-com:office:smarttags" w:element="metricconverter">
              <w:smartTagPr>
                <w:attr w:name="ProductID" w:val="21,5 м"/>
              </w:smartTagPr>
              <w:r w:rsidRPr="00E877C2">
                <w:rPr>
                  <w:sz w:val="20"/>
                  <w:szCs w:val="20"/>
                </w:rPr>
                <w:t>21,5 м</w:t>
              </w:r>
            </w:smartTag>
            <w:r w:rsidRPr="00E877C2">
              <w:rPr>
                <w:sz w:val="20"/>
                <w:szCs w:val="20"/>
              </w:rPr>
              <w:t>, Al</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12,92-24,09 %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II-4-3</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0,5 км"/>
              </w:smartTagPr>
              <w:r w:rsidRPr="00E877C2">
                <w:rPr>
                  <w:sz w:val="20"/>
                  <w:szCs w:val="20"/>
                </w:rPr>
                <w:t>0,5 км</w:t>
              </w:r>
            </w:smartTag>
            <w:r w:rsidRPr="00E877C2">
              <w:rPr>
                <w:sz w:val="20"/>
                <w:szCs w:val="20"/>
              </w:rPr>
              <w:t xml:space="preserve"> на схід від с. Бубл</w:t>
            </w:r>
            <w:r w:rsidRPr="00E877C2">
              <w:rPr>
                <w:sz w:val="20"/>
                <w:szCs w:val="20"/>
              </w:rPr>
              <w:t>и</w:t>
            </w:r>
            <w:r w:rsidRPr="00E877C2">
              <w:rPr>
                <w:sz w:val="20"/>
                <w:szCs w:val="20"/>
              </w:rPr>
              <w:t>кове</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1</w:t>
            </w:r>
            <w:r w:rsidRPr="00E877C2">
              <w:rPr>
                <w:sz w:val="20"/>
                <w:szCs w:val="20"/>
              </w:rPr>
              <w:t>-N</w:t>
            </w:r>
            <w:r w:rsidRPr="00E877C2">
              <w:rPr>
                <w:sz w:val="20"/>
                <w:szCs w:val="20"/>
                <w:vertAlign w:val="subscript"/>
              </w:rPr>
              <w:t>2</w:t>
            </w:r>
            <w:r w:rsidRPr="00E877C2">
              <w:rPr>
                <w:sz w:val="20"/>
                <w:szCs w:val="20"/>
              </w:rPr>
              <w:t xml:space="preserve"> потужністю 2-</w:t>
            </w:r>
            <w:smartTag w:uri="urn:schemas-microsoft-com:office:smarttags" w:element="metricconverter">
              <w:smartTagPr>
                <w:attr w:name="ProductID" w:val="7 м"/>
              </w:smartTagPr>
              <w:r w:rsidRPr="00E877C2">
                <w:rPr>
                  <w:sz w:val="20"/>
                  <w:szCs w:val="20"/>
                </w:rPr>
                <w:t>7 м</w:t>
              </w:r>
            </w:smartTag>
            <w:r w:rsidRPr="00E877C2">
              <w:rPr>
                <w:sz w:val="20"/>
                <w:szCs w:val="20"/>
              </w:rPr>
              <w:t>, потужність розкривних п</w:t>
            </w:r>
            <w:r w:rsidRPr="00E877C2">
              <w:rPr>
                <w:sz w:val="20"/>
                <w:szCs w:val="20"/>
              </w:rPr>
              <w:t>о</w:t>
            </w:r>
            <w:r w:rsidRPr="00E877C2">
              <w:rPr>
                <w:sz w:val="20"/>
                <w:szCs w:val="20"/>
              </w:rPr>
              <w:t>рід 19,5-</w:t>
            </w:r>
            <w:smartTag w:uri="urn:schemas-microsoft-com:office:smarttags" w:element="metricconverter">
              <w:smartTagPr>
                <w:attr w:name="ProductID" w:val="32,5 м"/>
              </w:smartTagPr>
              <w:r w:rsidRPr="00E877C2">
                <w:rPr>
                  <w:sz w:val="20"/>
                  <w:szCs w:val="20"/>
                </w:rPr>
                <w:t>32,5 м</w:t>
              </w:r>
            </w:smartTag>
            <w:r w:rsidRPr="00E877C2">
              <w:rPr>
                <w:sz w:val="20"/>
                <w:szCs w:val="20"/>
              </w:rPr>
              <w:t>, Al</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16,26-20,35 %</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t xml:space="preserve"> </w:t>
      </w:r>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ІІІ-2-</w:t>
            </w:r>
            <w:r>
              <w:rPr>
                <w:sz w:val="20"/>
                <w:szCs w:val="20"/>
              </w:rPr>
              <w:t>41</w:t>
            </w:r>
          </w:p>
        </w:tc>
        <w:tc>
          <w:tcPr>
            <w:tcW w:w="1140" w:type="pct"/>
            <w:vAlign w:val="center"/>
          </w:tcPr>
          <w:p w:rsidR="001110EC" w:rsidRPr="00E877C2" w:rsidRDefault="001110EC" w:rsidP="001110EC">
            <w:pPr>
              <w:rPr>
                <w:sz w:val="20"/>
                <w:szCs w:val="20"/>
              </w:rPr>
            </w:pPr>
            <w:r w:rsidRPr="00E877C2">
              <w:rPr>
                <w:sz w:val="20"/>
                <w:szCs w:val="20"/>
              </w:rPr>
              <w:t xml:space="preserve">Прояв біля с. </w:t>
            </w:r>
            <w:r>
              <w:rPr>
                <w:sz w:val="20"/>
                <w:szCs w:val="20"/>
              </w:rPr>
              <w:pgNum/>
              <w:t>овжен</w:t>
            </w:r>
            <w:r w:rsidRPr="00E877C2">
              <w:rPr>
                <w:sz w:val="20"/>
                <w:szCs w:val="20"/>
              </w:rPr>
              <w:t>вщина</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1</w:t>
            </w:r>
            <w:r w:rsidRPr="00E877C2">
              <w:rPr>
                <w:sz w:val="20"/>
                <w:szCs w:val="20"/>
              </w:rPr>
              <w:t xml:space="preserve"> потужністю </w:t>
            </w:r>
            <w:smartTag w:uri="urn:schemas-microsoft-com:office:smarttags" w:element="metricconverter">
              <w:smartTagPr>
                <w:attr w:name="ProductID" w:val="19,7 м"/>
              </w:smartTagPr>
              <w:r w:rsidRPr="00E877C2">
                <w:rPr>
                  <w:sz w:val="20"/>
                  <w:szCs w:val="20"/>
                </w:rPr>
                <w:t>19,7 м</w:t>
              </w:r>
            </w:smartTag>
            <w:r w:rsidRPr="00E877C2">
              <w:rPr>
                <w:sz w:val="20"/>
                <w:szCs w:val="20"/>
              </w:rPr>
              <w:t>, по</w:t>
            </w:r>
            <w:r>
              <w:rPr>
                <w:sz w:val="20"/>
                <w:szCs w:val="20"/>
              </w:rPr>
              <w:t>-</w:t>
            </w:r>
            <w:r w:rsidRPr="00E877C2">
              <w:rPr>
                <w:sz w:val="20"/>
                <w:szCs w:val="20"/>
              </w:rPr>
              <w:t>тужність ро</w:t>
            </w:r>
            <w:r>
              <w:rPr>
                <w:sz w:val="20"/>
                <w:szCs w:val="20"/>
              </w:rPr>
              <w:t>з</w:t>
            </w:r>
            <w:r w:rsidRPr="00E877C2">
              <w:rPr>
                <w:sz w:val="20"/>
                <w:szCs w:val="20"/>
              </w:rPr>
              <w:t>к</w:t>
            </w:r>
            <w:r w:rsidRPr="00E877C2">
              <w:rPr>
                <w:sz w:val="20"/>
                <w:szCs w:val="20"/>
              </w:rPr>
              <w:t xml:space="preserve">ривних порід – </w:t>
            </w:r>
            <w:smartTag w:uri="urn:schemas-microsoft-com:office:smarttags" w:element="metricconverter">
              <w:smartTagPr>
                <w:attr w:name="ProductID" w:val="29,9 м"/>
              </w:smartTagPr>
              <w:r w:rsidRPr="00E877C2">
                <w:rPr>
                  <w:sz w:val="20"/>
                  <w:szCs w:val="20"/>
                </w:rPr>
                <w:t>29,9 м</w:t>
              </w:r>
            </w:smartTag>
            <w:r w:rsidRPr="00E877C2">
              <w:rPr>
                <w:sz w:val="20"/>
                <w:szCs w:val="20"/>
              </w:rPr>
              <w:t>, вміст глиноз</w:t>
            </w:r>
            <w:r w:rsidRPr="00E877C2">
              <w:rPr>
                <w:sz w:val="20"/>
                <w:szCs w:val="20"/>
              </w:rPr>
              <w:t>е</w:t>
            </w:r>
            <w:r w:rsidRPr="00E877C2">
              <w:rPr>
                <w:sz w:val="20"/>
                <w:szCs w:val="20"/>
              </w:rPr>
              <w:t>му – &lt;15 %</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Pr>
                <w:sz w:val="20"/>
                <w:szCs w:val="20"/>
              </w:rPr>
              <w:t xml:space="preserve"> -«-</w:t>
            </w:r>
          </w:p>
        </w:tc>
      </w:tr>
      <w:tr w:rsidR="001110EC">
        <w:tc>
          <w:tcPr>
            <w:tcW w:w="525" w:type="pct"/>
            <w:vAlign w:val="center"/>
          </w:tcPr>
          <w:p w:rsidR="001110EC" w:rsidRPr="00E877C2" w:rsidRDefault="001110EC" w:rsidP="001110EC">
            <w:pPr>
              <w:jc w:val="center"/>
              <w:rPr>
                <w:sz w:val="20"/>
                <w:szCs w:val="20"/>
              </w:rPr>
            </w:pPr>
            <w:r w:rsidRPr="00E877C2">
              <w:rPr>
                <w:sz w:val="20"/>
                <w:szCs w:val="20"/>
              </w:rPr>
              <w:t>III-3-4</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захід від с. Жур</w:t>
            </w:r>
            <w:r w:rsidRPr="00E877C2">
              <w:rPr>
                <w:sz w:val="20"/>
                <w:szCs w:val="20"/>
              </w:rPr>
              <w:t>а</w:t>
            </w:r>
            <w:r w:rsidRPr="00E877C2">
              <w:rPr>
                <w:sz w:val="20"/>
                <w:szCs w:val="20"/>
              </w:rPr>
              <w:t>вне</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1</w:t>
            </w:r>
            <w:r w:rsidRPr="00E877C2">
              <w:rPr>
                <w:sz w:val="20"/>
                <w:szCs w:val="20"/>
              </w:rPr>
              <w:t>-N</w:t>
            </w:r>
            <w:r w:rsidRPr="00E877C2">
              <w:rPr>
                <w:sz w:val="20"/>
                <w:szCs w:val="20"/>
                <w:vertAlign w:val="subscript"/>
              </w:rPr>
              <w:t>2</w:t>
            </w:r>
            <w:r w:rsidRPr="00E877C2">
              <w:rPr>
                <w:sz w:val="20"/>
                <w:szCs w:val="20"/>
              </w:rPr>
              <w:t xml:space="preserve"> потужністю 0,5-</w:t>
            </w:r>
            <w:smartTag w:uri="urn:schemas-microsoft-com:office:smarttags" w:element="metricconverter">
              <w:smartTagPr>
                <w:attr w:name="ProductID" w:val="6 м"/>
              </w:smartTagPr>
              <w:r w:rsidRPr="00E877C2">
                <w:rPr>
                  <w:sz w:val="20"/>
                  <w:szCs w:val="20"/>
                </w:rPr>
                <w:t>6 м</w:t>
              </w:r>
            </w:smartTag>
            <w:r w:rsidRPr="00E877C2">
              <w:rPr>
                <w:sz w:val="20"/>
                <w:szCs w:val="20"/>
              </w:rPr>
              <w:t>, потужність розкривних п</w:t>
            </w:r>
            <w:r w:rsidRPr="00E877C2">
              <w:rPr>
                <w:sz w:val="20"/>
                <w:szCs w:val="20"/>
              </w:rPr>
              <w:t>о</w:t>
            </w:r>
            <w:r w:rsidRPr="00E877C2">
              <w:rPr>
                <w:sz w:val="20"/>
                <w:szCs w:val="20"/>
              </w:rPr>
              <w:t>рід 0,5-</w:t>
            </w:r>
            <w:smartTag w:uri="urn:schemas-microsoft-com:office:smarttags" w:element="metricconverter">
              <w:smartTagPr>
                <w:attr w:name="ProductID" w:val="34 м"/>
              </w:smartTagPr>
              <w:r w:rsidRPr="00E877C2">
                <w:rPr>
                  <w:sz w:val="20"/>
                  <w:szCs w:val="20"/>
                </w:rPr>
                <w:t>34 м</w:t>
              </w:r>
            </w:smartTag>
            <w:r w:rsidRPr="00E877C2">
              <w:rPr>
                <w:sz w:val="20"/>
                <w:szCs w:val="20"/>
              </w:rPr>
              <w:t>, Al</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15,93-18,82 %</w:t>
            </w:r>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IV-2-6</w:t>
            </w:r>
            <w:r>
              <w:rPr>
                <w:sz w:val="20"/>
                <w:szCs w:val="20"/>
              </w:rPr>
              <w:t>0</w:t>
            </w:r>
          </w:p>
        </w:tc>
        <w:tc>
          <w:tcPr>
            <w:tcW w:w="1140" w:type="pct"/>
            <w:vAlign w:val="center"/>
          </w:tcPr>
          <w:p w:rsidR="001110EC" w:rsidRPr="00E877C2" w:rsidRDefault="001110EC" w:rsidP="001110EC">
            <w:pPr>
              <w:rPr>
                <w:sz w:val="20"/>
                <w:szCs w:val="20"/>
              </w:rPr>
            </w:pPr>
            <w:r w:rsidRPr="00E877C2">
              <w:rPr>
                <w:sz w:val="20"/>
                <w:szCs w:val="20"/>
              </w:rPr>
              <w:t>Прояв поблизу с. Бу</w:t>
            </w:r>
            <w:r w:rsidRPr="00E877C2">
              <w:rPr>
                <w:sz w:val="20"/>
                <w:szCs w:val="20"/>
              </w:rPr>
              <w:t>д</w:t>
            </w:r>
            <w:r w:rsidRPr="00E877C2">
              <w:rPr>
                <w:sz w:val="20"/>
                <w:szCs w:val="20"/>
              </w:rPr>
              <w:t>ки</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1</w:t>
            </w:r>
            <w:r w:rsidRPr="00E877C2">
              <w:rPr>
                <w:sz w:val="20"/>
                <w:szCs w:val="20"/>
              </w:rPr>
              <w:t xml:space="preserve"> потужністю </w:t>
            </w:r>
            <w:smartTag w:uri="urn:schemas-microsoft-com:office:smarttags" w:element="metricconverter">
              <w:smartTagPr>
                <w:attr w:name="ProductID" w:val="19,7 м"/>
              </w:smartTagPr>
              <w:r w:rsidRPr="00E877C2">
                <w:rPr>
                  <w:sz w:val="20"/>
                  <w:szCs w:val="20"/>
                </w:rPr>
                <w:t>19,7 м</w:t>
              </w:r>
            </w:smartTag>
            <w:r w:rsidRPr="00E877C2">
              <w:rPr>
                <w:sz w:val="20"/>
                <w:szCs w:val="20"/>
              </w:rPr>
              <w:t>, поту</w:t>
            </w:r>
            <w:r>
              <w:rPr>
                <w:sz w:val="20"/>
                <w:szCs w:val="20"/>
              </w:rPr>
              <w:t>-</w:t>
            </w:r>
            <w:r w:rsidRPr="00E877C2">
              <w:rPr>
                <w:sz w:val="20"/>
                <w:szCs w:val="20"/>
              </w:rPr>
              <w:t>жність розкри</w:t>
            </w:r>
            <w:r w:rsidRPr="00E877C2">
              <w:rPr>
                <w:sz w:val="20"/>
                <w:szCs w:val="20"/>
              </w:rPr>
              <w:t>в</w:t>
            </w:r>
            <w:r w:rsidRPr="00E877C2">
              <w:rPr>
                <w:sz w:val="20"/>
                <w:szCs w:val="20"/>
              </w:rPr>
              <w:t xml:space="preserve">них порід – </w:t>
            </w:r>
            <w:smartTag w:uri="urn:schemas-microsoft-com:office:smarttags" w:element="metricconverter">
              <w:smartTagPr>
                <w:attr w:name="ProductID" w:val="28,3 м"/>
              </w:smartTagPr>
              <w:r w:rsidRPr="00E877C2">
                <w:rPr>
                  <w:sz w:val="20"/>
                  <w:szCs w:val="20"/>
                </w:rPr>
                <w:t>28,3 м</w:t>
              </w:r>
            </w:smartTag>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IV-3-6</w:t>
            </w:r>
            <w:r>
              <w:rPr>
                <w:sz w:val="20"/>
                <w:szCs w:val="20"/>
              </w:rPr>
              <w:t>8</w:t>
            </w:r>
          </w:p>
        </w:tc>
        <w:tc>
          <w:tcPr>
            <w:tcW w:w="1140" w:type="pct"/>
            <w:vAlign w:val="center"/>
          </w:tcPr>
          <w:p w:rsidR="001110EC" w:rsidRPr="00E877C2" w:rsidRDefault="001110EC" w:rsidP="001110EC">
            <w:pPr>
              <w:rPr>
                <w:sz w:val="20"/>
                <w:szCs w:val="20"/>
              </w:rPr>
            </w:pPr>
            <w:r w:rsidRPr="00E877C2">
              <w:rPr>
                <w:sz w:val="20"/>
                <w:szCs w:val="20"/>
              </w:rPr>
              <w:t>Прояв на східній ок</w:t>
            </w:r>
            <w:r w:rsidRPr="00E877C2">
              <w:rPr>
                <w:sz w:val="20"/>
                <w:szCs w:val="20"/>
              </w:rPr>
              <w:t>о</w:t>
            </w:r>
            <w:r w:rsidRPr="00E877C2">
              <w:rPr>
                <w:sz w:val="20"/>
                <w:szCs w:val="20"/>
              </w:rPr>
              <w:t>лиці с. Більськ</w:t>
            </w:r>
          </w:p>
        </w:tc>
        <w:tc>
          <w:tcPr>
            <w:tcW w:w="1708" w:type="pct"/>
            <w:vAlign w:val="center"/>
          </w:tcPr>
          <w:p w:rsidR="001110EC" w:rsidRPr="00E877C2" w:rsidRDefault="001110EC" w:rsidP="001110EC">
            <w:pPr>
              <w:rPr>
                <w:sz w:val="20"/>
                <w:szCs w:val="20"/>
              </w:rPr>
            </w:pPr>
            <w:r w:rsidRPr="00E877C2">
              <w:rPr>
                <w:sz w:val="20"/>
                <w:szCs w:val="20"/>
              </w:rPr>
              <w:t>Глина N</w:t>
            </w:r>
            <w:r w:rsidRPr="00E877C2">
              <w:rPr>
                <w:sz w:val="20"/>
                <w:szCs w:val="20"/>
                <w:vertAlign w:val="subscript"/>
              </w:rPr>
              <w:t>2</w:t>
            </w:r>
            <w:r w:rsidRPr="00E877C2">
              <w:rPr>
                <w:sz w:val="20"/>
                <w:szCs w:val="20"/>
              </w:rPr>
              <w:t>-Q</w:t>
            </w:r>
            <w:r w:rsidRPr="00E877C2">
              <w:rPr>
                <w:sz w:val="20"/>
                <w:szCs w:val="20"/>
                <w:vertAlign w:val="subscript"/>
              </w:rPr>
              <w:t>1</w:t>
            </w:r>
            <w:r w:rsidRPr="00E877C2">
              <w:rPr>
                <w:sz w:val="20"/>
                <w:szCs w:val="20"/>
              </w:rPr>
              <w:t xml:space="preserve"> та N</w:t>
            </w:r>
            <w:r w:rsidRPr="00E877C2">
              <w:rPr>
                <w:sz w:val="20"/>
                <w:szCs w:val="20"/>
                <w:vertAlign w:val="subscript"/>
              </w:rPr>
              <w:t>1</w:t>
            </w:r>
            <w:r w:rsidRPr="00E877C2">
              <w:rPr>
                <w:sz w:val="20"/>
                <w:szCs w:val="20"/>
              </w:rPr>
              <w:t xml:space="preserve"> поту</w:t>
            </w:r>
            <w:r w:rsidRPr="00E877C2">
              <w:rPr>
                <w:sz w:val="20"/>
                <w:szCs w:val="20"/>
              </w:rPr>
              <w:t>ж</w:t>
            </w:r>
            <w:r w:rsidRPr="00E877C2">
              <w:rPr>
                <w:sz w:val="20"/>
                <w:szCs w:val="20"/>
              </w:rPr>
              <w:t xml:space="preserve">ністю </w:t>
            </w:r>
            <w:smartTag w:uri="urn:schemas-microsoft-com:office:smarttags" w:element="metricconverter">
              <w:smartTagPr>
                <w:attr w:name="ProductID" w:val="12,2 м"/>
              </w:smartTagPr>
              <w:r w:rsidRPr="00E877C2">
                <w:rPr>
                  <w:sz w:val="20"/>
                  <w:szCs w:val="20"/>
                </w:rPr>
                <w:t>12,2 м</w:t>
              </w:r>
            </w:smartTag>
            <w:r w:rsidRPr="00E877C2">
              <w:rPr>
                <w:sz w:val="20"/>
                <w:szCs w:val="20"/>
              </w:rPr>
              <w:t>, потужність розкри</w:t>
            </w:r>
            <w:r w:rsidRPr="00E877C2">
              <w:rPr>
                <w:sz w:val="20"/>
                <w:szCs w:val="20"/>
              </w:rPr>
              <w:t>в</w:t>
            </w:r>
            <w:r w:rsidRPr="00E877C2">
              <w:rPr>
                <w:sz w:val="20"/>
                <w:szCs w:val="20"/>
              </w:rPr>
              <w:t xml:space="preserve">них порід </w:t>
            </w:r>
            <w:smartTag w:uri="urn:schemas-microsoft-com:office:smarttags" w:element="metricconverter">
              <w:smartTagPr>
                <w:attr w:name="ProductID" w:val="31,3 м"/>
              </w:smartTagPr>
              <w:r w:rsidRPr="00E877C2">
                <w:rPr>
                  <w:sz w:val="20"/>
                  <w:szCs w:val="20"/>
                </w:rPr>
                <w:t>31,3 м</w:t>
              </w:r>
            </w:smartTag>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Default="001110EC" w:rsidP="001110EC">
            <w:pPr>
              <w:jc w:val="center"/>
              <w:rPr>
                <w:b/>
                <w:sz w:val="20"/>
                <w:szCs w:val="20"/>
              </w:rPr>
            </w:pPr>
            <w:r>
              <w:rPr>
                <w:b/>
                <w:sz w:val="20"/>
                <w:szCs w:val="20"/>
              </w:rPr>
              <w:t>Сировина формувальна</w:t>
            </w:r>
          </w:p>
          <w:p w:rsidR="001110EC" w:rsidRPr="00E877C2" w:rsidRDefault="001110EC" w:rsidP="001110EC">
            <w:pPr>
              <w:jc w:val="center"/>
              <w:rPr>
                <w:sz w:val="20"/>
                <w:szCs w:val="20"/>
              </w:rPr>
            </w:pPr>
            <w:r w:rsidRPr="00E877C2">
              <w:rPr>
                <w:b/>
                <w:sz w:val="20"/>
                <w:szCs w:val="20"/>
              </w:rPr>
              <w:t>Пісок</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І-4-1</w:t>
            </w:r>
            <w:r>
              <w:rPr>
                <w:sz w:val="20"/>
                <w:szCs w:val="20"/>
              </w:rPr>
              <w:t>6</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0,3 км"/>
              </w:smartTagPr>
              <w:r w:rsidRPr="00E877C2">
                <w:rPr>
                  <w:sz w:val="20"/>
                  <w:szCs w:val="20"/>
                </w:rPr>
                <w:t>0,3 км</w:t>
              </w:r>
            </w:smartTag>
            <w:r w:rsidRPr="00E877C2">
              <w:rPr>
                <w:sz w:val="20"/>
                <w:szCs w:val="20"/>
              </w:rPr>
              <w:t xml:space="preserve"> на північний схід від с. Гр</w:t>
            </w:r>
            <w:r w:rsidRPr="00E877C2">
              <w:rPr>
                <w:sz w:val="20"/>
                <w:szCs w:val="20"/>
              </w:rPr>
              <w:t>у</w:t>
            </w:r>
            <w:r w:rsidRPr="00E877C2">
              <w:rPr>
                <w:sz w:val="20"/>
                <w:szCs w:val="20"/>
              </w:rPr>
              <w:t>зьке</w:t>
            </w:r>
          </w:p>
        </w:tc>
        <w:tc>
          <w:tcPr>
            <w:tcW w:w="1708" w:type="pct"/>
            <w:vAlign w:val="center"/>
          </w:tcPr>
          <w:p w:rsidR="001110EC" w:rsidRPr="00E877C2" w:rsidRDefault="001110EC" w:rsidP="001110EC">
            <w:pPr>
              <w:rPr>
                <w:sz w:val="20"/>
                <w:szCs w:val="20"/>
              </w:rPr>
            </w:pPr>
            <w:r w:rsidRPr="00E877C2">
              <w:rPr>
                <w:sz w:val="20"/>
                <w:szCs w:val="20"/>
              </w:rPr>
              <w:t xml:space="preserve">Пісок </w:t>
            </w:r>
            <w:r>
              <w:rPr>
                <w:sz w:val="20"/>
                <w:szCs w:val="20"/>
              </w:rPr>
              <w:pgNum/>
              <w:t>овженко</w:t>
            </w:r>
            <w:r>
              <w:rPr>
                <w:sz w:val="20"/>
                <w:szCs w:val="20"/>
              </w:rPr>
              <w:pgNum/>
            </w:r>
            <w:r w:rsidRPr="00E877C2">
              <w:rPr>
                <w:sz w:val="20"/>
                <w:szCs w:val="20"/>
              </w:rPr>
              <w:t xml:space="preserve"> світи потужні</w:t>
            </w:r>
            <w:r w:rsidRPr="00E877C2">
              <w:rPr>
                <w:sz w:val="20"/>
                <w:szCs w:val="20"/>
              </w:rPr>
              <w:t>с</w:t>
            </w:r>
            <w:r w:rsidRPr="00E877C2">
              <w:rPr>
                <w:sz w:val="20"/>
                <w:szCs w:val="20"/>
              </w:rPr>
              <w:t xml:space="preserve">тю 13,2 м, </w:t>
            </w:r>
            <w:r>
              <w:rPr>
                <w:sz w:val="20"/>
                <w:szCs w:val="20"/>
              </w:rPr>
              <w:pgNum/>
              <w:t>овженко</w:t>
            </w:r>
            <w:r>
              <w:rPr>
                <w:sz w:val="20"/>
                <w:szCs w:val="20"/>
              </w:rPr>
              <w:pgNum/>
            </w:r>
            <w:r w:rsidRPr="00E877C2">
              <w:rPr>
                <w:sz w:val="20"/>
                <w:szCs w:val="20"/>
              </w:rPr>
              <w:t xml:space="preserve"> світи – до </w:t>
            </w:r>
            <w:smartTag w:uri="urn:schemas-microsoft-com:office:smarttags" w:element="metricconverter">
              <w:smartTagPr>
                <w:attr w:name="ProductID" w:val="18 м"/>
              </w:smartTagPr>
              <w:r w:rsidRPr="00E877C2">
                <w:rPr>
                  <w:sz w:val="20"/>
                  <w:szCs w:val="20"/>
                </w:rPr>
                <w:t>18 м</w:t>
              </w:r>
            </w:smartTag>
            <w:r w:rsidRPr="00E877C2">
              <w:rPr>
                <w:sz w:val="20"/>
                <w:szCs w:val="20"/>
              </w:rPr>
              <w:t>, потужність розкривних п</w:t>
            </w:r>
            <w:r w:rsidRPr="00E877C2">
              <w:rPr>
                <w:sz w:val="20"/>
                <w:szCs w:val="20"/>
              </w:rPr>
              <w:t>о</w:t>
            </w:r>
            <w:r w:rsidRPr="00E877C2">
              <w:rPr>
                <w:sz w:val="20"/>
                <w:szCs w:val="20"/>
              </w:rPr>
              <w:t xml:space="preserve">рід – до </w:t>
            </w:r>
            <w:smartTag w:uri="urn:schemas-microsoft-com:office:smarttags" w:element="metricconverter">
              <w:smartTagPr>
                <w:attr w:name="ProductID" w:val="15 м"/>
              </w:smartTagPr>
              <w:r w:rsidRPr="00E877C2">
                <w:rPr>
                  <w:sz w:val="20"/>
                  <w:szCs w:val="20"/>
                </w:rPr>
                <w:t>15 м</w:t>
              </w:r>
            </w:smartTag>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Pr>
                <w:sz w:val="20"/>
                <w:szCs w:val="20"/>
              </w:rPr>
              <w:pgNum/>
              <w:t xml:space="preserve">овженко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І-4-1</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0,5 км"/>
              </w:smartTagPr>
              <w:r w:rsidRPr="00E877C2">
                <w:rPr>
                  <w:sz w:val="20"/>
                  <w:szCs w:val="20"/>
                </w:rPr>
                <w:t>0,5 км</w:t>
              </w:r>
            </w:smartTag>
            <w:r w:rsidRPr="00E877C2">
              <w:rPr>
                <w:sz w:val="20"/>
                <w:szCs w:val="20"/>
              </w:rPr>
              <w:t xml:space="preserve"> на північ від с. Ол</w:t>
            </w:r>
            <w:r w:rsidRPr="00E877C2">
              <w:rPr>
                <w:sz w:val="20"/>
                <w:szCs w:val="20"/>
              </w:rPr>
              <w:t>е</w:t>
            </w:r>
            <w:r w:rsidRPr="00E877C2">
              <w:rPr>
                <w:sz w:val="20"/>
                <w:szCs w:val="20"/>
              </w:rPr>
              <w:t>ксине</w:t>
            </w:r>
          </w:p>
        </w:tc>
        <w:tc>
          <w:tcPr>
            <w:tcW w:w="1708" w:type="pct"/>
            <w:vAlign w:val="center"/>
          </w:tcPr>
          <w:p w:rsidR="001110EC" w:rsidRPr="00E877C2" w:rsidRDefault="001110EC" w:rsidP="001110EC">
            <w:pPr>
              <w:rPr>
                <w:sz w:val="20"/>
                <w:szCs w:val="20"/>
              </w:rPr>
            </w:pPr>
            <w:r w:rsidRPr="00E877C2">
              <w:rPr>
                <w:sz w:val="20"/>
                <w:szCs w:val="20"/>
              </w:rPr>
              <w:t xml:space="preserve">Пісок </w:t>
            </w:r>
            <w:r>
              <w:rPr>
                <w:sz w:val="20"/>
                <w:szCs w:val="20"/>
              </w:rPr>
              <w:pgNum/>
              <w:t>овженко</w:t>
            </w:r>
            <w:r>
              <w:rPr>
                <w:sz w:val="20"/>
                <w:szCs w:val="20"/>
              </w:rPr>
              <w:pgNum/>
            </w:r>
            <w:r w:rsidRPr="00E877C2">
              <w:rPr>
                <w:sz w:val="20"/>
                <w:szCs w:val="20"/>
              </w:rPr>
              <w:t xml:space="preserve"> світи потужні</w:t>
            </w:r>
            <w:r w:rsidRPr="00E877C2">
              <w:rPr>
                <w:sz w:val="20"/>
                <w:szCs w:val="20"/>
              </w:rPr>
              <w:t>с</w:t>
            </w:r>
            <w:r w:rsidRPr="00E877C2">
              <w:rPr>
                <w:sz w:val="20"/>
                <w:szCs w:val="20"/>
              </w:rPr>
              <w:t>тю 18-</w:t>
            </w:r>
            <w:smartTag w:uri="urn:schemas-microsoft-com:office:smarttags" w:element="metricconverter">
              <w:smartTagPr>
                <w:attr w:name="ProductID" w:val="25 м"/>
              </w:smartTagPr>
              <w:r w:rsidRPr="00E877C2">
                <w:rPr>
                  <w:sz w:val="20"/>
                  <w:szCs w:val="20"/>
                </w:rPr>
                <w:t>25 м</w:t>
              </w:r>
            </w:smartTag>
            <w:r w:rsidRPr="00E877C2">
              <w:rPr>
                <w:sz w:val="20"/>
                <w:szCs w:val="20"/>
              </w:rPr>
              <w:t>, потужність розкривних п</w:t>
            </w:r>
            <w:r w:rsidRPr="00E877C2">
              <w:rPr>
                <w:sz w:val="20"/>
                <w:szCs w:val="20"/>
              </w:rPr>
              <w:t>о</w:t>
            </w:r>
            <w:r w:rsidRPr="00E877C2">
              <w:rPr>
                <w:sz w:val="20"/>
                <w:szCs w:val="20"/>
              </w:rPr>
              <w:t xml:space="preserve">рід – </w:t>
            </w:r>
            <w:smartTag w:uri="urn:schemas-microsoft-com:office:smarttags" w:element="metricconverter">
              <w:smartTagPr>
                <w:attr w:name="ProductID" w:val="13,5 м"/>
              </w:smartTagPr>
              <w:r w:rsidRPr="00E877C2">
                <w:rPr>
                  <w:sz w:val="20"/>
                  <w:szCs w:val="20"/>
                </w:rPr>
                <w:t>13,5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w:t>
            </w:r>
            <w:r>
              <w:rPr>
                <w:sz w:val="20"/>
                <w:szCs w:val="20"/>
              </w:rPr>
              <w:t>29</w:t>
            </w:r>
          </w:p>
        </w:tc>
        <w:tc>
          <w:tcPr>
            <w:tcW w:w="1140" w:type="pct"/>
            <w:vAlign w:val="center"/>
          </w:tcPr>
          <w:p w:rsidR="001110EC" w:rsidRPr="00E877C2" w:rsidRDefault="001110EC" w:rsidP="001110EC">
            <w:pPr>
              <w:rPr>
                <w:sz w:val="20"/>
                <w:szCs w:val="20"/>
              </w:rPr>
            </w:pPr>
            <w:r w:rsidRPr="00E877C2">
              <w:rPr>
                <w:sz w:val="20"/>
                <w:szCs w:val="20"/>
              </w:rPr>
              <w:t>Прояв по відслоненню за 2,5 км на півн</w:t>
            </w:r>
            <w:r w:rsidRPr="00E877C2">
              <w:rPr>
                <w:sz w:val="20"/>
                <w:szCs w:val="20"/>
              </w:rPr>
              <w:t>і</w:t>
            </w:r>
            <w:r w:rsidRPr="00E877C2">
              <w:rPr>
                <w:sz w:val="20"/>
                <w:szCs w:val="20"/>
              </w:rPr>
              <w:t>чний захід від с. Зарічне</w:t>
            </w:r>
          </w:p>
        </w:tc>
        <w:tc>
          <w:tcPr>
            <w:tcW w:w="1708" w:type="pct"/>
            <w:vAlign w:val="center"/>
          </w:tcPr>
          <w:p w:rsidR="001110EC" w:rsidRPr="00E877C2" w:rsidRDefault="001110EC" w:rsidP="001110EC">
            <w:pPr>
              <w:rPr>
                <w:sz w:val="20"/>
                <w:szCs w:val="20"/>
              </w:rPr>
            </w:pPr>
            <w:r w:rsidRPr="00E877C2">
              <w:rPr>
                <w:sz w:val="20"/>
                <w:szCs w:val="20"/>
              </w:rPr>
              <w:t xml:space="preserve">Пісок </w:t>
            </w:r>
            <w:r>
              <w:rPr>
                <w:sz w:val="20"/>
                <w:szCs w:val="20"/>
              </w:rPr>
              <w:t>новопетрі</w:t>
            </w:r>
            <w:r w:rsidRPr="00E877C2">
              <w:rPr>
                <w:sz w:val="20"/>
                <w:szCs w:val="20"/>
              </w:rPr>
              <w:t xml:space="preserve">вської та </w:t>
            </w:r>
            <w:r>
              <w:rPr>
                <w:sz w:val="20"/>
                <w:szCs w:val="20"/>
              </w:rPr>
              <w:pgNum/>
              <w:t>овженко</w:t>
            </w:r>
            <w:r>
              <w:rPr>
                <w:sz w:val="20"/>
                <w:szCs w:val="20"/>
              </w:rPr>
              <w:pgNum/>
            </w:r>
            <w:r w:rsidRPr="00E877C2">
              <w:rPr>
                <w:sz w:val="20"/>
                <w:szCs w:val="20"/>
              </w:rPr>
              <w:t xml:space="preserve"> світ поту</w:t>
            </w:r>
            <w:r w:rsidRPr="00E877C2">
              <w:rPr>
                <w:sz w:val="20"/>
                <w:szCs w:val="20"/>
              </w:rPr>
              <w:t>ж</w:t>
            </w:r>
            <w:r w:rsidRPr="00E877C2">
              <w:rPr>
                <w:sz w:val="20"/>
                <w:szCs w:val="20"/>
              </w:rPr>
              <w:t>ністю 3-</w:t>
            </w:r>
            <w:smartTag w:uri="urn:schemas-microsoft-com:office:smarttags" w:element="metricconverter">
              <w:smartTagPr>
                <w:attr w:name="ProductID" w:val="10,5 м"/>
              </w:smartTagPr>
              <w:r w:rsidRPr="00E877C2">
                <w:rPr>
                  <w:sz w:val="20"/>
                  <w:szCs w:val="20"/>
                </w:rPr>
                <w:t>10,5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IV-2-5</w:t>
            </w:r>
            <w:r>
              <w:rPr>
                <w:sz w:val="20"/>
                <w:szCs w:val="20"/>
              </w:rPr>
              <w:t>8</w:t>
            </w:r>
          </w:p>
        </w:tc>
        <w:tc>
          <w:tcPr>
            <w:tcW w:w="1140" w:type="pct"/>
            <w:vAlign w:val="center"/>
          </w:tcPr>
          <w:p w:rsidR="001110EC" w:rsidRPr="00E877C2" w:rsidRDefault="001110EC" w:rsidP="001110EC">
            <w:pPr>
              <w:rPr>
                <w:sz w:val="20"/>
                <w:szCs w:val="20"/>
              </w:rPr>
            </w:pPr>
            <w:r w:rsidRPr="00E877C2">
              <w:rPr>
                <w:sz w:val="20"/>
                <w:szCs w:val="20"/>
              </w:rPr>
              <w:t>Прояв біля південно-західної околиці с. Княжева Сл</w:t>
            </w:r>
            <w:r w:rsidRPr="00E877C2">
              <w:rPr>
                <w:sz w:val="20"/>
                <w:szCs w:val="20"/>
              </w:rPr>
              <w:t>о</w:t>
            </w:r>
            <w:r w:rsidRPr="00E877C2">
              <w:rPr>
                <w:sz w:val="20"/>
                <w:szCs w:val="20"/>
              </w:rPr>
              <w:t>бода</w:t>
            </w:r>
          </w:p>
        </w:tc>
        <w:tc>
          <w:tcPr>
            <w:tcW w:w="1708" w:type="pct"/>
            <w:vAlign w:val="center"/>
          </w:tcPr>
          <w:p w:rsidR="001110EC" w:rsidRPr="00E877C2" w:rsidRDefault="001110EC" w:rsidP="001110EC">
            <w:pPr>
              <w:rPr>
                <w:sz w:val="20"/>
                <w:szCs w:val="20"/>
              </w:rPr>
            </w:pPr>
            <w:r w:rsidRPr="00E877C2">
              <w:rPr>
                <w:sz w:val="20"/>
                <w:szCs w:val="20"/>
              </w:rPr>
              <w:t>Піс</w:t>
            </w:r>
            <w:r>
              <w:rPr>
                <w:sz w:val="20"/>
                <w:szCs w:val="20"/>
              </w:rPr>
              <w:t>о</w:t>
            </w:r>
            <w:r w:rsidRPr="00E877C2">
              <w:rPr>
                <w:sz w:val="20"/>
                <w:szCs w:val="20"/>
              </w:rPr>
              <w:t xml:space="preserve">к </w:t>
            </w:r>
            <w:r>
              <w:rPr>
                <w:sz w:val="20"/>
                <w:szCs w:val="20"/>
              </w:rPr>
              <w:pgNum/>
              <w:t>овженко</w:t>
            </w:r>
            <w:r>
              <w:rPr>
                <w:sz w:val="20"/>
                <w:szCs w:val="20"/>
              </w:rPr>
              <w:pgNum/>
            </w:r>
            <w:r w:rsidRPr="00E877C2">
              <w:rPr>
                <w:sz w:val="20"/>
                <w:szCs w:val="20"/>
              </w:rPr>
              <w:t xml:space="preserve"> світи потужні</w:t>
            </w:r>
            <w:r w:rsidRPr="00E877C2">
              <w:rPr>
                <w:sz w:val="20"/>
                <w:szCs w:val="20"/>
              </w:rPr>
              <w:t>с</w:t>
            </w:r>
            <w:r w:rsidRPr="00E877C2">
              <w:rPr>
                <w:sz w:val="20"/>
                <w:szCs w:val="20"/>
              </w:rPr>
              <w:t>тю 31,8 м, потужність розкривних п</w:t>
            </w:r>
            <w:r w:rsidRPr="00E877C2">
              <w:rPr>
                <w:sz w:val="20"/>
                <w:szCs w:val="20"/>
              </w:rPr>
              <w:t>о</w:t>
            </w:r>
            <w:r w:rsidRPr="00E877C2">
              <w:rPr>
                <w:sz w:val="20"/>
                <w:szCs w:val="20"/>
              </w:rPr>
              <w:t xml:space="preserve">рід – </w:t>
            </w:r>
            <w:smartTag w:uri="urn:schemas-microsoft-com:office:smarttags" w:element="metricconverter">
              <w:smartTagPr>
                <w:attr w:name="ProductID" w:val="21,1 м"/>
              </w:smartTagPr>
              <w:r w:rsidRPr="00E877C2">
                <w:rPr>
                  <w:sz w:val="20"/>
                  <w:szCs w:val="20"/>
                </w:rPr>
                <w:t>21,1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Default="001110EC" w:rsidP="001110EC">
            <w:pPr>
              <w:jc w:val="center"/>
              <w:rPr>
                <w:b/>
                <w:sz w:val="20"/>
                <w:szCs w:val="20"/>
              </w:rPr>
            </w:pPr>
            <w:r w:rsidRPr="00E877C2">
              <w:rPr>
                <w:b/>
                <w:sz w:val="20"/>
                <w:szCs w:val="20"/>
              </w:rPr>
              <w:t>Сировина</w:t>
            </w:r>
            <w:r>
              <w:rPr>
                <w:b/>
                <w:sz w:val="20"/>
                <w:szCs w:val="20"/>
              </w:rPr>
              <w:t xml:space="preserve"> хімічна</w:t>
            </w:r>
          </w:p>
          <w:p w:rsidR="001110EC" w:rsidRPr="00E877C2" w:rsidRDefault="001110EC" w:rsidP="001110EC">
            <w:pPr>
              <w:jc w:val="center"/>
              <w:rPr>
                <w:sz w:val="20"/>
                <w:szCs w:val="20"/>
              </w:rPr>
            </w:pPr>
            <w:r>
              <w:rPr>
                <w:b/>
                <w:sz w:val="20"/>
                <w:szCs w:val="20"/>
              </w:rPr>
              <w:t>Сіль натрієва (галіт)</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І-1-3</w:t>
            </w:r>
          </w:p>
        </w:tc>
        <w:tc>
          <w:tcPr>
            <w:tcW w:w="1140" w:type="pct"/>
            <w:vAlign w:val="center"/>
          </w:tcPr>
          <w:p w:rsidR="001110EC" w:rsidRPr="00E877C2" w:rsidRDefault="001110EC" w:rsidP="001110EC">
            <w:pPr>
              <w:rPr>
                <w:sz w:val="20"/>
                <w:szCs w:val="20"/>
              </w:rPr>
            </w:pPr>
            <w:r w:rsidRPr="00E877C2">
              <w:rPr>
                <w:sz w:val="20"/>
                <w:szCs w:val="20"/>
              </w:rPr>
              <w:t>Синівський шток поблизу південної околиці с. С</w:t>
            </w:r>
            <w:r w:rsidRPr="00E877C2">
              <w:rPr>
                <w:sz w:val="20"/>
                <w:szCs w:val="20"/>
              </w:rPr>
              <w:t>и</w:t>
            </w:r>
            <w:r w:rsidRPr="00E877C2">
              <w:rPr>
                <w:sz w:val="20"/>
                <w:szCs w:val="20"/>
              </w:rPr>
              <w:t>нівка</w:t>
            </w:r>
          </w:p>
        </w:tc>
        <w:tc>
          <w:tcPr>
            <w:tcW w:w="1708" w:type="pct"/>
            <w:vAlign w:val="center"/>
          </w:tcPr>
          <w:p w:rsidR="001110EC" w:rsidRPr="00E877C2" w:rsidRDefault="001110EC" w:rsidP="001110EC">
            <w:pPr>
              <w:rPr>
                <w:sz w:val="20"/>
                <w:szCs w:val="20"/>
              </w:rPr>
            </w:pPr>
            <w:r w:rsidRPr="00E877C2">
              <w:rPr>
                <w:sz w:val="20"/>
                <w:szCs w:val="20"/>
              </w:rPr>
              <w:t xml:space="preserve">Сіль девону пройденою потужністю </w:t>
            </w:r>
            <w:smartTag w:uri="urn:schemas-microsoft-com:office:smarttags" w:element="metricconverter">
              <w:smartTagPr>
                <w:attr w:name="ProductID" w:val="16,5 м"/>
              </w:smartTagPr>
              <w:r w:rsidRPr="00E877C2">
                <w:rPr>
                  <w:sz w:val="20"/>
                  <w:szCs w:val="20"/>
                </w:rPr>
                <w:t>16,5 м</w:t>
              </w:r>
            </w:smartTag>
            <w:r w:rsidRPr="00E877C2">
              <w:rPr>
                <w:sz w:val="20"/>
                <w:szCs w:val="20"/>
              </w:rPr>
              <w:t>, потужність розкривних п</w:t>
            </w:r>
            <w:r w:rsidRPr="00E877C2">
              <w:rPr>
                <w:sz w:val="20"/>
                <w:szCs w:val="20"/>
              </w:rPr>
              <w:t>о</w:t>
            </w:r>
            <w:r w:rsidRPr="00E877C2">
              <w:rPr>
                <w:sz w:val="20"/>
                <w:szCs w:val="20"/>
              </w:rPr>
              <w:t>рід – 336-</w:t>
            </w:r>
            <w:smartTag w:uri="urn:schemas-microsoft-com:office:smarttags" w:element="metricconverter">
              <w:smartTagPr>
                <w:attr w:name="ProductID" w:val="387,2 м"/>
              </w:smartTagPr>
              <w:r w:rsidRPr="00E877C2">
                <w:rPr>
                  <w:sz w:val="20"/>
                  <w:szCs w:val="20"/>
                </w:rPr>
                <w:t>387,2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pgNum/>
              <w:t xml:space="preserve">овженко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bl>
    <w:p w:rsidR="001110EC" w:rsidRDefault="001110EC" w:rsidP="001110EC"/>
    <w:p w:rsidR="001110EC" w:rsidRDefault="001110EC" w:rsidP="001110EC">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IV-4-7</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 xml:space="preserve">Колонтаївський шток за </w:t>
            </w:r>
            <w:smartTag w:uri="urn:schemas-microsoft-com:office:smarttags" w:element="metricconverter">
              <w:smartTagPr>
                <w:attr w:name="ProductID" w:val="16 км"/>
              </w:smartTagPr>
              <w:r w:rsidRPr="00E877C2">
                <w:rPr>
                  <w:sz w:val="20"/>
                  <w:szCs w:val="20"/>
                </w:rPr>
                <w:t>16 км</w:t>
              </w:r>
            </w:smartTag>
            <w:r w:rsidRPr="00E877C2">
              <w:rPr>
                <w:sz w:val="20"/>
                <w:szCs w:val="20"/>
              </w:rPr>
              <w:t xml:space="preserve"> на схід від південної околиці смт. К</w:t>
            </w:r>
            <w:r w:rsidRPr="00E877C2">
              <w:rPr>
                <w:sz w:val="20"/>
                <w:szCs w:val="20"/>
              </w:rPr>
              <w:t>о</w:t>
            </w:r>
            <w:r w:rsidRPr="00E877C2">
              <w:rPr>
                <w:sz w:val="20"/>
                <w:szCs w:val="20"/>
              </w:rPr>
              <w:t>тельва</w:t>
            </w:r>
          </w:p>
        </w:tc>
        <w:tc>
          <w:tcPr>
            <w:tcW w:w="1708" w:type="pct"/>
            <w:vAlign w:val="center"/>
          </w:tcPr>
          <w:p w:rsidR="001110EC" w:rsidRPr="00E877C2" w:rsidRDefault="001110EC" w:rsidP="001110EC">
            <w:pPr>
              <w:rPr>
                <w:sz w:val="20"/>
                <w:szCs w:val="20"/>
              </w:rPr>
            </w:pPr>
            <w:r w:rsidRPr="00E877C2">
              <w:rPr>
                <w:sz w:val="20"/>
                <w:szCs w:val="20"/>
              </w:rPr>
              <w:t>Сіль девону пройденою потужні</w:t>
            </w:r>
            <w:r w:rsidRPr="00E877C2">
              <w:rPr>
                <w:sz w:val="20"/>
                <w:szCs w:val="20"/>
              </w:rPr>
              <w:t>с</w:t>
            </w:r>
            <w:r w:rsidRPr="00E877C2">
              <w:rPr>
                <w:sz w:val="20"/>
                <w:szCs w:val="20"/>
              </w:rPr>
              <w:t xml:space="preserve">тю </w:t>
            </w:r>
            <w:smartTag w:uri="urn:schemas-microsoft-com:office:smarttags" w:element="metricconverter">
              <w:smartTagPr>
                <w:attr w:name="ProductID" w:val="999 м"/>
              </w:smartTagPr>
              <w:r w:rsidRPr="00E877C2">
                <w:rPr>
                  <w:sz w:val="20"/>
                  <w:szCs w:val="20"/>
                </w:rPr>
                <w:t>999 м</w:t>
              </w:r>
            </w:smartTag>
            <w:r w:rsidRPr="00E877C2">
              <w:rPr>
                <w:sz w:val="20"/>
                <w:szCs w:val="20"/>
              </w:rPr>
              <w:t>, потужність розкр</w:t>
            </w:r>
            <w:r w:rsidRPr="00E877C2">
              <w:rPr>
                <w:sz w:val="20"/>
                <w:szCs w:val="20"/>
              </w:rPr>
              <w:t>и</w:t>
            </w:r>
            <w:r w:rsidRPr="00E877C2">
              <w:rPr>
                <w:sz w:val="20"/>
                <w:szCs w:val="20"/>
              </w:rPr>
              <w:t>вних порід – 201-</w:t>
            </w:r>
            <w:smartTag w:uri="urn:schemas-microsoft-com:office:smarttags" w:element="metricconverter">
              <w:smartTagPr>
                <w:attr w:name="ProductID" w:val="148,7 м"/>
              </w:smartTagPr>
              <w:r w:rsidRPr="00E877C2">
                <w:rPr>
                  <w:sz w:val="20"/>
                  <w:szCs w:val="20"/>
                </w:rPr>
                <w:t>148,7 м</w:t>
              </w:r>
            </w:smartTag>
          </w:p>
        </w:tc>
        <w:tc>
          <w:tcPr>
            <w:tcW w:w="537" w:type="pct"/>
            <w:vAlign w:val="center"/>
          </w:tcPr>
          <w:p w:rsidR="001110EC" w:rsidRPr="00E877C2" w:rsidRDefault="001110EC" w:rsidP="001110EC">
            <w:pPr>
              <w:spacing w:line="260" w:lineRule="exact"/>
              <w:jc w:val="center"/>
              <w:rPr>
                <w:sz w:val="20"/>
                <w:szCs w:val="20"/>
              </w:rPr>
            </w:pPr>
            <w:r w:rsidRPr="00E877C2">
              <w:rPr>
                <w:sz w:val="20"/>
                <w:szCs w:val="20"/>
              </w:rPr>
              <w:t>осадовий</w:t>
            </w:r>
          </w:p>
        </w:tc>
        <w:tc>
          <w:tcPr>
            <w:tcW w:w="1090" w:type="pct"/>
            <w:vAlign w:val="center"/>
          </w:tcPr>
          <w:p w:rsidR="001110EC" w:rsidRPr="00E877C2" w:rsidRDefault="001110EC" w:rsidP="001110EC">
            <w:pPr>
              <w:spacing w:line="260" w:lineRule="exact"/>
              <w:jc w:val="center"/>
              <w:rPr>
                <w:sz w:val="20"/>
                <w:szCs w:val="20"/>
              </w:rPr>
            </w:pPr>
            <w:r>
              <w:rPr>
                <w:sz w:val="20"/>
                <w:szCs w:val="20"/>
              </w:rPr>
              <w:t>-«-</w:t>
            </w:r>
          </w:p>
        </w:tc>
      </w:tr>
      <w:tr w:rsidR="001110EC">
        <w:tc>
          <w:tcPr>
            <w:tcW w:w="5000" w:type="pct"/>
            <w:gridSpan w:val="5"/>
            <w:vAlign w:val="center"/>
          </w:tcPr>
          <w:p w:rsidR="001110EC" w:rsidRPr="00722840" w:rsidRDefault="001110EC" w:rsidP="001110EC">
            <w:pPr>
              <w:jc w:val="center"/>
              <w:rPr>
                <w:b/>
                <w:sz w:val="20"/>
                <w:szCs w:val="20"/>
              </w:rPr>
            </w:pPr>
            <w:r w:rsidRPr="00722840">
              <w:rPr>
                <w:b/>
                <w:sz w:val="20"/>
                <w:szCs w:val="20"/>
              </w:rPr>
              <w:t>Борати</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І-1-2</w:t>
            </w:r>
          </w:p>
        </w:tc>
        <w:tc>
          <w:tcPr>
            <w:tcW w:w="1140" w:type="pct"/>
            <w:vAlign w:val="center"/>
          </w:tcPr>
          <w:p w:rsidR="001110EC" w:rsidRPr="00E877C2" w:rsidRDefault="001110EC" w:rsidP="001110EC">
            <w:pPr>
              <w:rPr>
                <w:sz w:val="20"/>
                <w:szCs w:val="20"/>
              </w:rPr>
            </w:pPr>
            <w:r w:rsidRPr="00E877C2">
              <w:rPr>
                <w:sz w:val="20"/>
                <w:szCs w:val="20"/>
              </w:rPr>
              <w:t>Прояв поблизу південної ок</w:t>
            </w:r>
            <w:r w:rsidRPr="00E877C2">
              <w:rPr>
                <w:sz w:val="20"/>
                <w:szCs w:val="20"/>
              </w:rPr>
              <w:t>о</w:t>
            </w:r>
            <w:r w:rsidRPr="00E877C2">
              <w:rPr>
                <w:sz w:val="20"/>
                <w:szCs w:val="20"/>
              </w:rPr>
              <w:t>лиці с. Синівка</w:t>
            </w:r>
          </w:p>
        </w:tc>
        <w:tc>
          <w:tcPr>
            <w:tcW w:w="1708" w:type="pct"/>
            <w:vAlign w:val="center"/>
          </w:tcPr>
          <w:p w:rsidR="001110EC" w:rsidRPr="00E877C2" w:rsidRDefault="001110EC" w:rsidP="001110EC">
            <w:pPr>
              <w:rPr>
                <w:sz w:val="20"/>
                <w:szCs w:val="20"/>
              </w:rPr>
            </w:pPr>
            <w:r w:rsidRPr="00E877C2">
              <w:rPr>
                <w:sz w:val="20"/>
                <w:szCs w:val="20"/>
              </w:rPr>
              <w:t xml:space="preserve">Піщано-глиниста брекчія девону потужністю </w:t>
            </w:r>
            <w:smartTag w:uri="urn:schemas-microsoft-com:office:smarttags" w:element="metricconverter">
              <w:smartTagPr>
                <w:attr w:name="ProductID" w:val="64 м"/>
              </w:smartTagPr>
              <w:r w:rsidRPr="00E877C2">
                <w:rPr>
                  <w:sz w:val="20"/>
                  <w:szCs w:val="20"/>
                </w:rPr>
                <w:t>64 м</w:t>
              </w:r>
            </w:smartTag>
            <w:r w:rsidRPr="00E877C2">
              <w:rPr>
                <w:sz w:val="20"/>
                <w:szCs w:val="20"/>
              </w:rPr>
              <w:t xml:space="preserve">, потужність розкривних порід – </w:t>
            </w:r>
            <w:smartTag w:uri="urn:schemas-microsoft-com:office:smarttags" w:element="metricconverter">
              <w:smartTagPr>
                <w:attr w:name="ProductID" w:val="86 м"/>
              </w:smartTagPr>
              <w:r w:rsidRPr="00E877C2">
                <w:rPr>
                  <w:sz w:val="20"/>
                  <w:szCs w:val="20"/>
                </w:rPr>
                <w:t>86 м</w:t>
              </w:r>
            </w:smartTag>
            <w:r w:rsidRPr="00E877C2">
              <w:rPr>
                <w:sz w:val="20"/>
                <w:szCs w:val="20"/>
              </w:rPr>
              <w:t>, вміст б</w:t>
            </w:r>
            <w:r w:rsidRPr="00E877C2">
              <w:rPr>
                <w:sz w:val="20"/>
                <w:szCs w:val="20"/>
              </w:rPr>
              <w:t>о</w:t>
            </w:r>
            <w:r w:rsidRPr="00E877C2">
              <w:rPr>
                <w:sz w:val="20"/>
                <w:szCs w:val="20"/>
              </w:rPr>
              <w:t>ру – 0,3-0,6 %</w:t>
            </w:r>
          </w:p>
        </w:tc>
        <w:tc>
          <w:tcPr>
            <w:tcW w:w="537" w:type="pct"/>
            <w:vAlign w:val="center"/>
          </w:tcPr>
          <w:p w:rsidR="001110EC" w:rsidRPr="00E877C2" w:rsidRDefault="001110EC" w:rsidP="001110EC">
            <w:pPr>
              <w:spacing w:line="260" w:lineRule="exact"/>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000" w:type="pct"/>
            <w:gridSpan w:val="5"/>
            <w:vAlign w:val="center"/>
          </w:tcPr>
          <w:p w:rsidR="001110EC" w:rsidRPr="00E877C2" w:rsidRDefault="001110EC" w:rsidP="001110EC">
            <w:pPr>
              <w:jc w:val="center"/>
              <w:rPr>
                <w:b/>
                <w:sz w:val="20"/>
                <w:szCs w:val="20"/>
              </w:rPr>
            </w:pPr>
            <w:r w:rsidRPr="00E877C2">
              <w:rPr>
                <w:b/>
                <w:sz w:val="20"/>
                <w:szCs w:val="20"/>
              </w:rPr>
              <w:t>Сировина скляна</w:t>
            </w:r>
          </w:p>
          <w:p w:rsidR="001110EC" w:rsidRPr="00E877C2" w:rsidRDefault="001110EC" w:rsidP="001110EC">
            <w:pPr>
              <w:jc w:val="center"/>
              <w:rPr>
                <w:sz w:val="20"/>
                <w:szCs w:val="20"/>
              </w:rPr>
            </w:pPr>
            <w:r w:rsidRPr="00E877C2">
              <w:rPr>
                <w:b/>
                <w:sz w:val="20"/>
                <w:szCs w:val="20"/>
              </w:rPr>
              <w:t>Пісок кварцовий</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ІІ-4-3</w:t>
            </w:r>
            <w:r>
              <w:rPr>
                <w:sz w:val="20"/>
                <w:szCs w:val="20"/>
              </w:rPr>
              <w:t>0</w:t>
            </w:r>
          </w:p>
        </w:tc>
        <w:tc>
          <w:tcPr>
            <w:tcW w:w="1140" w:type="pct"/>
            <w:vAlign w:val="center"/>
          </w:tcPr>
          <w:p w:rsidR="001110EC" w:rsidRPr="00E877C2" w:rsidRDefault="001110EC" w:rsidP="001110EC">
            <w:pPr>
              <w:rPr>
                <w:sz w:val="20"/>
                <w:szCs w:val="20"/>
              </w:rPr>
            </w:pPr>
            <w:r w:rsidRPr="00E877C2">
              <w:rPr>
                <w:sz w:val="20"/>
                <w:szCs w:val="20"/>
              </w:rPr>
              <w:t>Родовище Охтирське між сс. Лучка та С</w:t>
            </w:r>
            <w:r w:rsidRPr="00E877C2">
              <w:rPr>
                <w:sz w:val="20"/>
                <w:szCs w:val="20"/>
              </w:rPr>
              <w:t>о</w:t>
            </w:r>
            <w:r w:rsidRPr="00E877C2">
              <w:rPr>
                <w:sz w:val="20"/>
                <w:szCs w:val="20"/>
              </w:rPr>
              <w:t>сонка</w:t>
            </w:r>
          </w:p>
        </w:tc>
        <w:tc>
          <w:tcPr>
            <w:tcW w:w="1708" w:type="pct"/>
            <w:vAlign w:val="center"/>
          </w:tcPr>
          <w:p w:rsidR="001110EC" w:rsidRPr="00E877C2" w:rsidRDefault="001110EC" w:rsidP="001110EC">
            <w:pPr>
              <w:jc w:val="center"/>
              <w:rPr>
                <w:b/>
                <w:sz w:val="20"/>
                <w:szCs w:val="20"/>
              </w:rPr>
            </w:pPr>
            <w:r w:rsidRPr="00E877C2">
              <w:rPr>
                <w:sz w:val="20"/>
                <w:szCs w:val="20"/>
              </w:rPr>
              <w:t>Не розробл</w:t>
            </w:r>
            <w:r w:rsidRPr="00E877C2">
              <w:rPr>
                <w:sz w:val="20"/>
                <w:szCs w:val="20"/>
              </w:rPr>
              <w:t>я</w:t>
            </w:r>
            <w:r w:rsidRPr="00E877C2">
              <w:rPr>
                <w:sz w:val="20"/>
                <w:szCs w:val="20"/>
              </w:rPr>
              <w:t>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III-3-4</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захід від північної ок</w:t>
            </w:r>
            <w:r w:rsidRPr="00E877C2">
              <w:rPr>
                <w:sz w:val="20"/>
                <w:szCs w:val="20"/>
              </w:rPr>
              <w:t>о</w:t>
            </w:r>
            <w:r w:rsidRPr="00E877C2">
              <w:rPr>
                <w:sz w:val="20"/>
                <w:szCs w:val="20"/>
              </w:rPr>
              <w:t>лиці с. Ж</w:t>
            </w:r>
            <w:r w:rsidRPr="00E877C2">
              <w:rPr>
                <w:sz w:val="20"/>
                <w:szCs w:val="20"/>
              </w:rPr>
              <w:t>у</w:t>
            </w:r>
            <w:r w:rsidRPr="00E877C2">
              <w:rPr>
                <w:sz w:val="20"/>
                <w:szCs w:val="20"/>
              </w:rPr>
              <w:t>равне</w:t>
            </w:r>
          </w:p>
        </w:tc>
        <w:tc>
          <w:tcPr>
            <w:tcW w:w="1708" w:type="pct"/>
            <w:vAlign w:val="center"/>
          </w:tcPr>
          <w:p w:rsidR="001110EC" w:rsidRPr="00E877C2" w:rsidRDefault="001110EC" w:rsidP="001110EC">
            <w:pPr>
              <w:jc w:val="center"/>
              <w:rPr>
                <w:sz w:val="20"/>
                <w:szCs w:val="20"/>
              </w:rPr>
            </w:pPr>
            <w:r w:rsidRPr="00E877C2">
              <w:rPr>
                <w:sz w:val="20"/>
                <w:szCs w:val="20"/>
              </w:rPr>
              <w:t xml:space="preserve">Пісок </w:t>
            </w:r>
            <w:r>
              <w:rPr>
                <w:sz w:val="20"/>
                <w:szCs w:val="20"/>
              </w:rPr>
              <w:t>берецької</w:t>
            </w:r>
            <w:r w:rsidRPr="00E877C2">
              <w:rPr>
                <w:sz w:val="20"/>
                <w:szCs w:val="20"/>
              </w:rPr>
              <w:t xml:space="preserve"> світи</w:t>
            </w:r>
            <w:r>
              <w:rPr>
                <w:sz w:val="20"/>
                <w:szCs w:val="20"/>
              </w:rPr>
              <w:t xml:space="preserve"> </w:t>
            </w:r>
            <w:r w:rsidRPr="00552E8F">
              <w:rPr>
                <w:sz w:val="20"/>
                <w:szCs w:val="20"/>
              </w:rPr>
              <w:t>потужні</w:t>
            </w:r>
            <w:r w:rsidRPr="00552E8F">
              <w:rPr>
                <w:sz w:val="20"/>
                <w:szCs w:val="20"/>
              </w:rPr>
              <w:t>с</w:t>
            </w:r>
            <w:r w:rsidRPr="00552E8F">
              <w:rPr>
                <w:sz w:val="20"/>
                <w:szCs w:val="20"/>
              </w:rPr>
              <w:t>тю 8,75 м, потуж-ність розкривних п</w:t>
            </w:r>
            <w:r w:rsidRPr="00552E8F">
              <w:rPr>
                <w:sz w:val="20"/>
                <w:szCs w:val="20"/>
              </w:rPr>
              <w:t>о</w:t>
            </w:r>
            <w:r w:rsidRPr="00552E8F">
              <w:rPr>
                <w:sz w:val="20"/>
                <w:szCs w:val="20"/>
              </w:rPr>
              <w:t>рід – 2,8 м, Fe</w:t>
            </w:r>
            <w:r w:rsidRPr="00552E8F">
              <w:rPr>
                <w:sz w:val="20"/>
                <w:szCs w:val="20"/>
                <w:vertAlign w:val="subscript"/>
              </w:rPr>
              <w:t>2</w:t>
            </w:r>
            <w:r w:rsidRPr="00552E8F">
              <w:rPr>
                <w:sz w:val="20"/>
                <w:szCs w:val="20"/>
              </w:rPr>
              <w:t>O</w:t>
            </w:r>
            <w:r w:rsidRPr="00552E8F">
              <w:rPr>
                <w:sz w:val="20"/>
                <w:szCs w:val="20"/>
                <w:vertAlign w:val="subscript"/>
              </w:rPr>
              <w:t>3</w:t>
            </w:r>
            <w:r w:rsidRPr="00552E8F">
              <w:rPr>
                <w:sz w:val="20"/>
                <w:szCs w:val="20"/>
              </w:rPr>
              <w:t xml:space="preserve"> – 0,07-0,21 %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III-3-4</w:t>
            </w:r>
            <w:r>
              <w:rPr>
                <w:sz w:val="20"/>
                <w:szCs w:val="20"/>
              </w:rPr>
              <w:t>6</w:t>
            </w:r>
          </w:p>
        </w:tc>
        <w:tc>
          <w:tcPr>
            <w:tcW w:w="1140" w:type="pct"/>
            <w:vAlign w:val="center"/>
          </w:tcPr>
          <w:p w:rsidR="001110EC" w:rsidRPr="00E877C2" w:rsidRDefault="001110EC" w:rsidP="001110EC">
            <w:pPr>
              <w:rPr>
                <w:sz w:val="20"/>
                <w:szCs w:val="20"/>
              </w:rPr>
            </w:pPr>
            <w:r w:rsidRPr="00E877C2">
              <w:rPr>
                <w:sz w:val="20"/>
                <w:szCs w:val="20"/>
              </w:rPr>
              <w:t>Прояв у північної ок</w:t>
            </w:r>
            <w:r w:rsidRPr="00E877C2">
              <w:rPr>
                <w:sz w:val="20"/>
                <w:szCs w:val="20"/>
              </w:rPr>
              <w:t>о</w:t>
            </w:r>
            <w:r w:rsidRPr="00E877C2">
              <w:rPr>
                <w:sz w:val="20"/>
                <w:szCs w:val="20"/>
              </w:rPr>
              <w:t>лиці с. Жолоби</w:t>
            </w:r>
          </w:p>
        </w:tc>
        <w:tc>
          <w:tcPr>
            <w:tcW w:w="1708" w:type="pct"/>
            <w:vAlign w:val="center"/>
          </w:tcPr>
          <w:p w:rsidR="001110EC" w:rsidRPr="00E877C2" w:rsidRDefault="001110EC" w:rsidP="001110EC">
            <w:pPr>
              <w:rPr>
                <w:sz w:val="20"/>
                <w:szCs w:val="20"/>
              </w:rPr>
            </w:pPr>
            <w:r w:rsidRPr="00E877C2">
              <w:rPr>
                <w:sz w:val="20"/>
                <w:szCs w:val="20"/>
              </w:rPr>
              <w:t xml:space="preserve">Пісок </w:t>
            </w:r>
            <w:r>
              <w:rPr>
                <w:sz w:val="20"/>
                <w:szCs w:val="20"/>
              </w:rPr>
              <w:t>берецької</w:t>
            </w:r>
            <w:r w:rsidRPr="00E877C2">
              <w:rPr>
                <w:sz w:val="20"/>
                <w:szCs w:val="20"/>
              </w:rPr>
              <w:t xml:space="preserve"> світи п</w:t>
            </w:r>
            <w:r w:rsidRPr="00E877C2">
              <w:rPr>
                <w:sz w:val="20"/>
                <w:szCs w:val="20"/>
              </w:rPr>
              <w:t>о</w:t>
            </w:r>
            <w:r w:rsidRPr="00E877C2">
              <w:rPr>
                <w:sz w:val="20"/>
                <w:szCs w:val="20"/>
              </w:rPr>
              <w:t xml:space="preserve">тужністю </w:t>
            </w:r>
            <w:smartTag w:uri="urn:schemas-microsoft-com:office:smarttags" w:element="metricconverter">
              <w:smartTagPr>
                <w:attr w:name="ProductID" w:val="27,7 м"/>
              </w:smartTagPr>
              <w:r w:rsidRPr="00E877C2">
                <w:rPr>
                  <w:sz w:val="20"/>
                  <w:szCs w:val="20"/>
                </w:rPr>
                <w:t>27,7 м</w:t>
              </w:r>
            </w:smartTag>
            <w:r w:rsidRPr="00E877C2">
              <w:rPr>
                <w:sz w:val="20"/>
                <w:szCs w:val="20"/>
              </w:rPr>
              <w:t>, потужність розкривних п</w:t>
            </w:r>
            <w:r w:rsidRPr="00E877C2">
              <w:rPr>
                <w:sz w:val="20"/>
                <w:szCs w:val="20"/>
              </w:rPr>
              <w:t>о</w:t>
            </w:r>
            <w:r w:rsidRPr="00E877C2">
              <w:rPr>
                <w:sz w:val="20"/>
                <w:szCs w:val="20"/>
              </w:rPr>
              <w:t xml:space="preserve">рід – </w:t>
            </w:r>
            <w:smartTag w:uri="urn:schemas-microsoft-com:office:smarttags" w:element="metricconverter">
              <w:smartTagPr>
                <w:attr w:name="ProductID" w:val="47,3 м"/>
              </w:smartTagPr>
              <w:r w:rsidRPr="00E877C2">
                <w:rPr>
                  <w:sz w:val="20"/>
                  <w:szCs w:val="20"/>
                </w:rPr>
                <w:t>47,3 м</w:t>
              </w:r>
            </w:smartTag>
            <w:r w:rsidRPr="00E877C2">
              <w:rPr>
                <w:sz w:val="20"/>
                <w:szCs w:val="20"/>
              </w:rPr>
              <w:t>, Fe</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0,09-0,25%</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ІІІ-4-4</w:t>
            </w:r>
            <w:r>
              <w:rPr>
                <w:sz w:val="20"/>
                <w:szCs w:val="20"/>
              </w:rPr>
              <w:t>9</w:t>
            </w:r>
          </w:p>
        </w:tc>
        <w:tc>
          <w:tcPr>
            <w:tcW w:w="1140" w:type="pct"/>
            <w:vAlign w:val="center"/>
          </w:tcPr>
          <w:p w:rsidR="001110EC" w:rsidRPr="00E877C2" w:rsidRDefault="001110EC" w:rsidP="001110EC">
            <w:pPr>
              <w:rPr>
                <w:sz w:val="20"/>
                <w:szCs w:val="20"/>
              </w:rPr>
            </w:pPr>
            <w:r w:rsidRPr="00E877C2">
              <w:rPr>
                <w:sz w:val="20"/>
                <w:szCs w:val="20"/>
              </w:rPr>
              <w:t>Родовище Шаболтаєв</w:t>
            </w:r>
            <w:r>
              <w:rPr>
                <w:sz w:val="20"/>
                <w:szCs w:val="20"/>
              </w:rPr>
              <w:t>-</w:t>
            </w:r>
            <w:r w:rsidRPr="00E877C2">
              <w:rPr>
                <w:sz w:val="20"/>
                <w:szCs w:val="20"/>
              </w:rPr>
              <w:t>ське на західній околиці с. Шаболт</w:t>
            </w:r>
            <w:r w:rsidRPr="00E877C2">
              <w:rPr>
                <w:sz w:val="20"/>
                <w:szCs w:val="20"/>
              </w:rPr>
              <w:t>а</w:t>
            </w:r>
            <w:r w:rsidRPr="00E877C2">
              <w:rPr>
                <w:sz w:val="20"/>
                <w:szCs w:val="20"/>
              </w:rPr>
              <w:t>єве</w:t>
            </w:r>
          </w:p>
        </w:tc>
        <w:tc>
          <w:tcPr>
            <w:tcW w:w="1708" w:type="pct"/>
            <w:vAlign w:val="center"/>
          </w:tcPr>
          <w:p w:rsidR="001110EC" w:rsidRPr="00E877C2" w:rsidRDefault="001110EC" w:rsidP="001110EC">
            <w:pPr>
              <w:jc w:val="center"/>
              <w:rPr>
                <w:sz w:val="20"/>
                <w:szCs w:val="20"/>
              </w:rPr>
            </w:pPr>
            <w:r w:rsidRPr="00E877C2">
              <w:rPr>
                <w:sz w:val="20"/>
                <w:szCs w:val="20"/>
              </w:rPr>
              <w:t>Не розробл</w:t>
            </w:r>
            <w:r w:rsidRPr="00E877C2">
              <w:rPr>
                <w:sz w:val="20"/>
                <w:szCs w:val="20"/>
              </w:rPr>
              <w:t>я</w:t>
            </w:r>
            <w:r w:rsidRPr="00E877C2">
              <w:rPr>
                <w:sz w:val="20"/>
                <w:szCs w:val="20"/>
              </w:rPr>
              <w:t>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III-4-5</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Прояв на західному схилі Г</w:t>
            </w:r>
            <w:r w:rsidRPr="00E877C2">
              <w:rPr>
                <w:sz w:val="20"/>
                <w:szCs w:val="20"/>
              </w:rPr>
              <w:t>у</w:t>
            </w:r>
            <w:r w:rsidRPr="00E877C2">
              <w:rPr>
                <w:sz w:val="20"/>
                <w:szCs w:val="20"/>
              </w:rPr>
              <w:t xml:space="preserve">лової Гори, за </w:t>
            </w:r>
            <w:smartTag w:uri="urn:schemas-microsoft-com:office:smarttags" w:element="metricconverter">
              <w:smartTagPr>
                <w:attr w:name="ProductID" w:val="10 км"/>
              </w:smartTagPr>
              <w:r w:rsidRPr="00E877C2">
                <w:rPr>
                  <w:sz w:val="20"/>
                  <w:szCs w:val="20"/>
                </w:rPr>
                <w:t>10 км</w:t>
              </w:r>
            </w:smartTag>
            <w:r w:rsidRPr="00E877C2">
              <w:rPr>
                <w:sz w:val="20"/>
                <w:szCs w:val="20"/>
              </w:rPr>
              <w:t xml:space="preserve"> на захід від м.</w:t>
            </w:r>
            <w:r>
              <w:rPr>
                <w:sz w:val="20"/>
                <w:szCs w:val="20"/>
              </w:rPr>
              <w:t xml:space="preserve"> </w:t>
            </w:r>
            <w:r w:rsidRPr="00E877C2">
              <w:rPr>
                <w:sz w:val="20"/>
                <w:szCs w:val="20"/>
              </w:rPr>
              <w:t>Охтирка</w:t>
            </w:r>
          </w:p>
        </w:tc>
        <w:tc>
          <w:tcPr>
            <w:tcW w:w="1708" w:type="pct"/>
            <w:vAlign w:val="center"/>
          </w:tcPr>
          <w:p w:rsidR="001110EC" w:rsidRPr="00E877C2" w:rsidRDefault="001110EC" w:rsidP="001110EC">
            <w:pPr>
              <w:jc w:val="center"/>
              <w:rPr>
                <w:sz w:val="20"/>
                <w:szCs w:val="20"/>
              </w:rPr>
            </w:pPr>
            <w:r w:rsidRPr="00E877C2">
              <w:rPr>
                <w:sz w:val="20"/>
                <w:szCs w:val="20"/>
              </w:rPr>
              <w:t xml:space="preserve">Пісок </w:t>
            </w:r>
            <w:r>
              <w:rPr>
                <w:sz w:val="20"/>
                <w:szCs w:val="20"/>
              </w:rPr>
              <w:t>новопетрівської</w:t>
            </w:r>
            <w:r w:rsidRPr="00E877C2">
              <w:rPr>
                <w:sz w:val="20"/>
                <w:szCs w:val="20"/>
              </w:rPr>
              <w:t xml:space="preserve"> світи пот</w:t>
            </w:r>
            <w:r w:rsidRPr="00E877C2">
              <w:rPr>
                <w:sz w:val="20"/>
                <w:szCs w:val="20"/>
              </w:rPr>
              <w:t>у</w:t>
            </w:r>
            <w:r w:rsidRPr="00E877C2">
              <w:rPr>
                <w:sz w:val="20"/>
                <w:szCs w:val="20"/>
              </w:rPr>
              <w:t xml:space="preserve">жністю </w:t>
            </w:r>
            <w:smartTag w:uri="urn:schemas-microsoft-com:office:smarttags" w:element="metricconverter">
              <w:smartTagPr>
                <w:attr w:name="ProductID" w:val="3,5 м"/>
              </w:smartTagPr>
              <w:r w:rsidRPr="00E877C2">
                <w:rPr>
                  <w:sz w:val="20"/>
                  <w:szCs w:val="20"/>
                </w:rPr>
                <w:t>3,5 м</w:t>
              </w:r>
            </w:smartTag>
            <w:r w:rsidRPr="00E877C2">
              <w:rPr>
                <w:sz w:val="20"/>
                <w:szCs w:val="20"/>
              </w:rPr>
              <w:t xml:space="preserve">, </w:t>
            </w:r>
            <w:r>
              <w:rPr>
                <w:sz w:val="20"/>
                <w:szCs w:val="20"/>
              </w:rPr>
              <w:t>берецької</w:t>
            </w:r>
            <w:r w:rsidRPr="00E877C2">
              <w:rPr>
                <w:sz w:val="20"/>
                <w:szCs w:val="20"/>
              </w:rPr>
              <w:t xml:space="preserve"> світи – </w:t>
            </w:r>
            <w:smartTag w:uri="urn:schemas-microsoft-com:office:smarttags" w:element="metricconverter">
              <w:smartTagPr>
                <w:attr w:name="ProductID" w:val="2,5 м"/>
              </w:smartTagPr>
              <w:r w:rsidRPr="00E877C2">
                <w:rPr>
                  <w:sz w:val="20"/>
                  <w:szCs w:val="20"/>
                </w:rPr>
                <w:t>2,5 м</w:t>
              </w:r>
            </w:smartTag>
            <w:r w:rsidRPr="00E877C2">
              <w:rPr>
                <w:sz w:val="20"/>
                <w:szCs w:val="20"/>
              </w:rPr>
              <w:t>, потужність розкривних п</w:t>
            </w:r>
            <w:r w:rsidRPr="00E877C2">
              <w:rPr>
                <w:sz w:val="20"/>
                <w:szCs w:val="20"/>
              </w:rPr>
              <w:t>о</w:t>
            </w:r>
            <w:r w:rsidRPr="00E877C2">
              <w:rPr>
                <w:sz w:val="20"/>
                <w:szCs w:val="20"/>
              </w:rPr>
              <w:t xml:space="preserve">рід – </w:t>
            </w:r>
            <w:smartTag w:uri="urn:schemas-microsoft-com:office:smarttags" w:element="metricconverter">
              <w:smartTagPr>
                <w:attr w:name="ProductID" w:val="1,5 м"/>
              </w:smartTagPr>
              <w:r w:rsidRPr="00E877C2">
                <w:rPr>
                  <w:sz w:val="20"/>
                  <w:szCs w:val="20"/>
                </w:rPr>
                <w:t>1,5 м</w:t>
              </w:r>
            </w:smartTag>
            <w:r w:rsidRPr="00E877C2">
              <w:rPr>
                <w:sz w:val="20"/>
                <w:szCs w:val="20"/>
              </w:rPr>
              <w:t>, Fe</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0,2-0,32 %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t xml:space="preserve"> </w:t>
      </w:r>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IV-3-65</w:t>
            </w:r>
          </w:p>
        </w:tc>
        <w:tc>
          <w:tcPr>
            <w:tcW w:w="1140" w:type="pct"/>
            <w:vAlign w:val="center"/>
          </w:tcPr>
          <w:p w:rsidR="001110EC" w:rsidRPr="00E877C2" w:rsidRDefault="001110EC" w:rsidP="001110EC">
            <w:pPr>
              <w:rPr>
                <w:sz w:val="20"/>
                <w:szCs w:val="20"/>
              </w:rPr>
            </w:pPr>
            <w:r w:rsidRPr="00E877C2">
              <w:rPr>
                <w:sz w:val="20"/>
                <w:szCs w:val="20"/>
              </w:rPr>
              <w:t>Родовище Куземин</w:t>
            </w:r>
            <w:r>
              <w:rPr>
                <w:sz w:val="20"/>
                <w:szCs w:val="20"/>
              </w:rPr>
              <w:t>-</w:t>
            </w:r>
            <w:r w:rsidRPr="00E877C2">
              <w:rPr>
                <w:sz w:val="20"/>
                <w:szCs w:val="20"/>
              </w:rPr>
              <w:t>ське на східній околиці с. Куз</w:t>
            </w:r>
            <w:r w:rsidRPr="00E877C2">
              <w:rPr>
                <w:sz w:val="20"/>
                <w:szCs w:val="20"/>
              </w:rPr>
              <w:t>е</w:t>
            </w:r>
            <w:r w:rsidRPr="00E877C2">
              <w:rPr>
                <w:sz w:val="20"/>
                <w:szCs w:val="20"/>
              </w:rPr>
              <w:t>мин</w:t>
            </w:r>
          </w:p>
        </w:tc>
        <w:tc>
          <w:tcPr>
            <w:tcW w:w="1708" w:type="pct"/>
            <w:vAlign w:val="center"/>
          </w:tcPr>
          <w:p w:rsidR="001110EC" w:rsidRPr="00E877C2" w:rsidRDefault="001110EC" w:rsidP="001110EC">
            <w:pPr>
              <w:jc w:val="center"/>
              <w:rPr>
                <w:sz w:val="20"/>
                <w:szCs w:val="20"/>
              </w:rPr>
            </w:pPr>
            <w:r w:rsidRPr="00E877C2">
              <w:rPr>
                <w:sz w:val="20"/>
                <w:szCs w:val="20"/>
              </w:rPr>
              <w:t>Не розробл</w:t>
            </w:r>
            <w:r w:rsidRPr="00E877C2">
              <w:rPr>
                <w:sz w:val="20"/>
                <w:szCs w:val="20"/>
              </w:rPr>
              <w:t>я</w:t>
            </w:r>
            <w:r w:rsidRPr="00E877C2">
              <w:rPr>
                <w:sz w:val="20"/>
                <w:szCs w:val="20"/>
              </w:rPr>
              <w:t>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IV-3-6</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Прояв Більський на південно-східній ок</w:t>
            </w:r>
            <w:r w:rsidRPr="00E877C2">
              <w:rPr>
                <w:sz w:val="20"/>
                <w:szCs w:val="20"/>
              </w:rPr>
              <w:t>о</w:t>
            </w:r>
            <w:r w:rsidRPr="00E877C2">
              <w:rPr>
                <w:sz w:val="20"/>
                <w:szCs w:val="20"/>
              </w:rPr>
              <w:t>лиці с. Більськ</w:t>
            </w:r>
          </w:p>
        </w:tc>
        <w:tc>
          <w:tcPr>
            <w:tcW w:w="1708" w:type="pct"/>
            <w:vAlign w:val="center"/>
          </w:tcPr>
          <w:p w:rsidR="001110EC" w:rsidRPr="00E877C2" w:rsidRDefault="001110EC" w:rsidP="001110EC">
            <w:pPr>
              <w:jc w:val="center"/>
              <w:rPr>
                <w:sz w:val="20"/>
                <w:szCs w:val="20"/>
              </w:rPr>
            </w:pPr>
            <w:r w:rsidRPr="00E877C2">
              <w:rPr>
                <w:sz w:val="20"/>
                <w:szCs w:val="20"/>
              </w:rPr>
              <w:t xml:space="preserve">Пісок </w:t>
            </w:r>
            <w:r>
              <w:rPr>
                <w:sz w:val="20"/>
                <w:szCs w:val="20"/>
              </w:rPr>
              <w:pgNum/>
              <w:t>ласівна</w:t>
            </w:r>
            <w:r>
              <w:rPr>
                <w:sz w:val="20"/>
                <w:szCs w:val="20"/>
              </w:rPr>
              <w:pgNum/>
            </w:r>
            <w:r w:rsidRPr="00E877C2">
              <w:rPr>
                <w:sz w:val="20"/>
                <w:szCs w:val="20"/>
              </w:rPr>
              <w:t xml:space="preserve"> світи</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w:t>
            </w:r>
            <w:r>
              <w:rPr>
                <w:sz w:val="20"/>
                <w:szCs w:val="20"/>
              </w:rPr>
              <w:t>69</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1,5 км"/>
              </w:smartTagPr>
              <w:r w:rsidRPr="00E877C2">
                <w:rPr>
                  <w:sz w:val="20"/>
                  <w:szCs w:val="20"/>
                </w:rPr>
                <w:t>1,5 км</w:t>
              </w:r>
            </w:smartTag>
            <w:r w:rsidRPr="00E877C2">
              <w:rPr>
                <w:sz w:val="20"/>
                <w:szCs w:val="20"/>
              </w:rPr>
              <w:t xml:space="preserve"> на схід від с. Л</w:t>
            </w:r>
            <w:r w:rsidRPr="00E877C2">
              <w:rPr>
                <w:sz w:val="20"/>
                <w:szCs w:val="20"/>
              </w:rPr>
              <w:t>а</w:t>
            </w:r>
            <w:r w:rsidRPr="00E877C2">
              <w:rPr>
                <w:sz w:val="20"/>
                <w:szCs w:val="20"/>
              </w:rPr>
              <w:t>зьки</w:t>
            </w:r>
          </w:p>
        </w:tc>
        <w:tc>
          <w:tcPr>
            <w:tcW w:w="1708" w:type="pct"/>
            <w:vAlign w:val="center"/>
          </w:tcPr>
          <w:p w:rsidR="001110EC" w:rsidRPr="00E877C2" w:rsidRDefault="001110EC" w:rsidP="001110EC">
            <w:pPr>
              <w:jc w:val="center"/>
              <w:rPr>
                <w:sz w:val="20"/>
                <w:szCs w:val="20"/>
              </w:rPr>
            </w:pPr>
            <w:r w:rsidRPr="00E877C2">
              <w:rPr>
                <w:sz w:val="20"/>
                <w:szCs w:val="20"/>
              </w:rPr>
              <w:t xml:space="preserve">Пісок </w:t>
            </w:r>
            <w:r>
              <w:rPr>
                <w:sz w:val="20"/>
                <w:szCs w:val="20"/>
              </w:rPr>
              <w:pgNum/>
              <w:t>ласівна</w:t>
            </w:r>
            <w:r>
              <w:rPr>
                <w:sz w:val="20"/>
                <w:szCs w:val="20"/>
              </w:rPr>
              <w:pgNum/>
            </w:r>
            <w:r w:rsidRPr="00E877C2">
              <w:rPr>
                <w:sz w:val="20"/>
                <w:szCs w:val="20"/>
              </w:rPr>
              <w:t xml:space="preserve"> світи потужні</w:t>
            </w:r>
            <w:r w:rsidRPr="00E877C2">
              <w:rPr>
                <w:sz w:val="20"/>
                <w:szCs w:val="20"/>
              </w:rPr>
              <w:t>с</w:t>
            </w:r>
            <w:r w:rsidRPr="00E877C2">
              <w:rPr>
                <w:sz w:val="20"/>
                <w:szCs w:val="20"/>
              </w:rPr>
              <w:t>тю 19,2-</w:t>
            </w:r>
            <w:smartTag w:uri="urn:schemas-microsoft-com:office:smarttags" w:element="metricconverter">
              <w:smartTagPr>
                <w:attr w:name="ProductID" w:val="23,8 м"/>
              </w:smartTagPr>
              <w:r w:rsidRPr="00E877C2">
                <w:rPr>
                  <w:sz w:val="20"/>
                  <w:szCs w:val="20"/>
                </w:rPr>
                <w:t>23,8 м</w:t>
              </w:r>
            </w:smartTag>
            <w:r w:rsidRPr="00E877C2">
              <w:rPr>
                <w:sz w:val="20"/>
                <w:szCs w:val="20"/>
              </w:rPr>
              <w:t>, Fe</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0,07 %; 23,8-</w:t>
            </w:r>
            <w:smartTag w:uri="urn:schemas-microsoft-com:office:smarttags" w:element="metricconverter">
              <w:smartTagPr>
                <w:attr w:name="ProductID" w:val="28,8 м"/>
              </w:smartTagPr>
              <w:r w:rsidRPr="00E877C2">
                <w:rPr>
                  <w:sz w:val="20"/>
                  <w:szCs w:val="20"/>
                </w:rPr>
                <w:t>28,8 м</w:t>
              </w:r>
            </w:smartTag>
            <w:r w:rsidRPr="00E877C2">
              <w:rPr>
                <w:sz w:val="20"/>
                <w:szCs w:val="20"/>
              </w:rPr>
              <w:t>, Fe</w:t>
            </w:r>
            <w:r w:rsidRPr="00E877C2">
              <w:rPr>
                <w:sz w:val="20"/>
                <w:szCs w:val="20"/>
                <w:vertAlign w:val="subscript"/>
              </w:rPr>
              <w:t>2</w:t>
            </w:r>
            <w:r w:rsidRPr="00E877C2">
              <w:rPr>
                <w:sz w:val="20"/>
                <w:szCs w:val="20"/>
              </w:rPr>
              <w:t>O</w:t>
            </w:r>
            <w:r w:rsidRPr="00E877C2">
              <w:rPr>
                <w:sz w:val="20"/>
                <w:szCs w:val="20"/>
                <w:vertAlign w:val="subscript"/>
              </w:rPr>
              <w:t>3</w:t>
            </w:r>
            <w:r w:rsidRPr="00E877C2">
              <w:rPr>
                <w:sz w:val="20"/>
                <w:szCs w:val="20"/>
              </w:rPr>
              <w:t xml:space="preserve"> – 0,18 %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rsidRPr="00E877C2">
        <w:tc>
          <w:tcPr>
            <w:tcW w:w="5000" w:type="pct"/>
            <w:gridSpan w:val="5"/>
            <w:vAlign w:val="center"/>
          </w:tcPr>
          <w:p w:rsidR="001110EC" w:rsidRPr="00E877C2" w:rsidRDefault="001110EC" w:rsidP="001110EC">
            <w:pPr>
              <w:jc w:val="center"/>
              <w:rPr>
                <w:sz w:val="20"/>
                <w:szCs w:val="20"/>
              </w:rPr>
            </w:pPr>
            <w:r w:rsidRPr="00E877C2">
              <w:rPr>
                <w:b/>
                <w:sz w:val="20"/>
                <w:szCs w:val="20"/>
              </w:rPr>
              <w:t>Пісковик</w:t>
            </w:r>
          </w:p>
        </w:tc>
      </w:tr>
      <w:tr w:rsidR="001110EC" w:rsidRPr="00E877C2">
        <w:tc>
          <w:tcPr>
            <w:tcW w:w="525" w:type="pct"/>
            <w:vAlign w:val="center"/>
          </w:tcPr>
          <w:p w:rsidR="001110EC" w:rsidRPr="00E877C2" w:rsidRDefault="001110EC" w:rsidP="001110EC">
            <w:pPr>
              <w:jc w:val="center"/>
              <w:rPr>
                <w:sz w:val="20"/>
                <w:szCs w:val="20"/>
              </w:rPr>
            </w:pPr>
            <w:r w:rsidRPr="00E877C2">
              <w:rPr>
                <w:sz w:val="20"/>
                <w:szCs w:val="20"/>
              </w:rPr>
              <w:t>І-2-7</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w:t>
            </w:r>
            <w:r w:rsidRPr="00E877C2">
              <w:rPr>
                <w:sz w:val="20"/>
                <w:szCs w:val="20"/>
              </w:rPr>
              <w:t>в</w:t>
            </w:r>
            <w:r w:rsidRPr="00E877C2">
              <w:rPr>
                <w:sz w:val="20"/>
                <w:szCs w:val="20"/>
              </w:rPr>
              <w:t>ніч від с. Михайлівс</w:t>
            </w:r>
            <w:r w:rsidRPr="00E877C2">
              <w:rPr>
                <w:sz w:val="20"/>
                <w:szCs w:val="20"/>
              </w:rPr>
              <w:t>ь</w:t>
            </w:r>
            <w:r w:rsidRPr="00E877C2">
              <w:rPr>
                <w:sz w:val="20"/>
                <w:szCs w:val="20"/>
              </w:rPr>
              <w:t>ке</w:t>
            </w:r>
          </w:p>
        </w:tc>
        <w:tc>
          <w:tcPr>
            <w:tcW w:w="1708" w:type="pct"/>
            <w:vAlign w:val="center"/>
          </w:tcPr>
          <w:p w:rsidR="001110EC" w:rsidRPr="00E877C2" w:rsidRDefault="001110EC" w:rsidP="001110EC">
            <w:pPr>
              <w:rPr>
                <w:sz w:val="20"/>
                <w:szCs w:val="20"/>
              </w:rPr>
            </w:pPr>
            <w:r w:rsidRPr="00E877C2">
              <w:rPr>
                <w:sz w:val="20"/>
                <w:szCs w:val="20"/>
              </w:rPr>
              <w:t xml:space="preserve">Пісковик </w:t>
            </w:r>
            <w:r>
              <w:rPr>
                <w:sz w:val="20"/>
                <w:szCs w:val="20"/>
              </w:rPr>
              <w:pgNum/>
              <w:t>ласівна</w:t>
            </w:r>
            <w:r>
              <w:rPr>
                <w:sz w:val="20"/>
                <w:szCs w:val="20"/>
              </w:rPr>
              <w:pgNum/>
            </w:r>
            <w:r w:rsidRPr="00E877C2">
              <w:rPr>
                <w:sz w:val="20"/>
                <w:szCs w:val="20"/>
              </w:rPr>
              <w:t xml:space="preserve"> світи поту</w:t>
            </w:r>
            <w:r w:rsidRPr="00E877C2">
              <w:rPr>
                <w:sz w:val="20"/>
                <w:szCs w:val="20"/>
              </w:rPr>
              <w:t>ж</w:t>
            </w:r>
            <w:r w:rsidRPr="00E877C2">
              <w:rPr>
                <w:sz w:val="20"/>
                <w:szCs w:val="20"/>
              </w:rPr>
              <w:t>ністю 1,5-</w:t>
            </w:r>
            <w:smartTag w:uri="urn:schemas-microsoft-com:office:smarttags" w:element="metricconverter">
              <w:smartTagPr>
                <w:attr w:name="ProductID" w:val="2 м"/>
              </w:smartTagPr>
              <w:r w:rsidRPr="00E877C2">
                <w:rPr>
                  <w:sz w:val="20"/>
                  <w:szCs w:val="20"/>
                </w:rPr>
                <w:t>2 м</w:t>
              </w:r>
            </w:smartTag>
            <w:r w:rsidRPr="00E877C2">
              <w:rPr>
                <w:sz w:val="20"/>
                <w:szCs w:val="20"/>
              </w:rPr>
              <w:t>, потужність розкривних п</w:t>
            </w:r>
            <w:r w:rsidRPr="00E877C2">
              <w:rPr>
                <w:sz w:val="20"/>
                <w:szCs w:val="20"/>
              </w:rPr>
              <w:t>о</w:t>
            </w:r>
            <w:r w:rsidRPr="00E877C2">
              <w:rPr>
                <w:sz w:val="20"/>
                <w:szCs w:val="20"/>
              </w:rPr>
              <w:t>рід – 7-</w:t>
            </w:r>
            <w:smartTag w:uri="urn:schemas-microsoft-com:office:smarttags" w:element="metricconverter">
              <w:smartTagPr>
                <w:attr w:name="ProductID" w:val="8 м"/>
              </w:smartTagPr>
              <w:r w:rsidRPr="00E877C2">
                <w:rPr>
                  <w:sz w:val="20"/>
                  <w:szCs w:val="20"/>
                </w:rPr>
                <w:t>8 м</w:t>
              </w:r>
            </w:smartTag>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Pr>
                <w:sz w:val="20"/>
                <w:szCs w:val="20"/>
              </w:rPr>
              <w:pgNum/>
              <w:t xml:space="preserve">ласівна В.Г. </w:t>
            </w:r>
            <w:r w:rsidRPr="00E877C2">
              <w:rPr>
                <w:sz w:val="20"/>
                <w:szCs w:val="20"/>
              </w:rPr>
              <w:t>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rsidRPr="00E877C2">
        <w:tc>
          <w:tcPr>
            <w:tcW w:w="525" w:type="pct"/>
            <w:vAlign w:val="center"/>
          </w:tcPr>
          <w:p w:rsidR="001110EC" w:rsidRPr="00E877C2" w:rsidRDefault="001110EC" w:rsidP="001110EC">
            <w:pPr>
              <w:jc w:val="center"/>
              <w:rPr>
                <w:sz w:val="20"/>
                <w:szCs w:val="20"/>
              </w:rPr>
            </w:pPr>
            <w:r w:rsidRPr="00E877C2">
              <w:rPr>
                <w:sz w:val="20"/>
                <w:szCs w:val="20"/>
              </w:rPr>
              <w:t>ІІ-2-2</w:t>
            </w:r>
            <w:r>
              <w:rPr>
                <w:sz w:val="20"/>
                <w:szCs w:val="20"/>
              </w:rPr>
              <w:t>0</w:t>
            </w:r>
          </w:p>
        </w:tc>
        <w:tc>
          <w:tcPr>
            <w:tcW w:w="1140" w:type="pct"/>
            <w:vAlign w:val="center"/>
          </w:tcPr>
          <w:p w:rsidR="001110EC" w:rsidRPr="00E877C2" w:rsidRDefault="001110EC" w:rsidP="001110EC">
            <w:pPr>
              <w:rPr>
                <w:sz w:val="20"/>
                <w:szCs w:val="20"/>
              </w:rPr>
            </w:pPr>
            <w:r w:rsidRPr="00E877C2">
              <w:rPr>
                <w:sz w:val="20"/>
                <w:szCs w:val="20"/>
              </w:rPr>
              <w:t>Прояв на околиці с. К</w:t>
            </w:r>
            <w:r w:rsidRPr="00E877C2">
              <w:rPr>
                <w:sz w:val="20"/>
                <w:szCs w:val="20"/>
              </w:rPr>
              <w:t>а</w:t>
            </w:r>
            <w:r w:rsidRPr="00E877C2">
              <w:rPr>
                <w:sz w:val="20"/>
                <w:szCs w:val="20"/>
              </w:rPr>
              <w:t>м</w:t>
            </w:r>
            <w:r w:rsidRPr="00DD3246">
              <w:rPr>
                <w:sz w:val="20"/>
                <w:szCs w:val="20"/>
              </w:rPr>
              <w:t>’я</w:t>
            </w:r>
            <w:r w:rsidRPr="00E877C2">
              <w:rPr>
                <w:sz w:val="20"/>
                <w:szCs w:val="20"/>
              </w:rPr>
              <w:t>не</w:t>
            </w:r>
          </w:p>
        </w:tc>
        <w:tc>
          <w:tcPr>
            <w:tcW w:w="1708" w:type="pct"/>
            <w:vAlign w:val="center"/>
          </w:tcPr>
          <w:p w:rsidR="001110EC" w:rsidRPr="00E877C2" w:rsidRDefault="001110EC" w:rsidP="001110EC">
            <w:pPr>
              <w:rPr>
                <w:sz w:val="20"/>
                <w:szCs w:val="20"/>
              </w:rPr>
            </w:pPr>
            <w:r w:rsidRPr="00E877C2">
              <w:rPr>
                <w:sz w:val="20"/>
                <w:szCs w:val="20"/>
              </w:rPr>
              <w:t xml:space="preserve">Пісковик </w:t>
            </w:r>
            <w:r>
              <w:rPr>
                <w:sz w:val="20"/>
                <w:szCs w:val="20"/>
              </w:rPr>
              <w:pgNum/>
              <w:t>ласівна</w:t>
            </w:r>
            <w:r>
              <w:rPr>
                <w:sz w:val="20"/>
                <w:szCs w:val="20"/>
              </w:rPr>
              <w:pgNum/>
            </w:r>
            <w:r w:rsidRPr="00E877C2">
              <w:rPr>
                <w:sz w:val="20"/>
                <w:szCs w:val="20"/>
              </w:rPr>
              <w:t xml:space="preserve"> світи потужніс</w:t>
            </w:r>
            <w:r>
              <w:rPr>
                <w:sz w:val="20"/>
                <w:szCs w:val="20"/>
              </w:rPr>
              <w:t>-</w:t>
            </w:r>
            <w:r w:rsidRPr="00E877C2">
              <w:rPr>
                <w:sz w:val="20"/>
                <w:szCs w:val="20"/>
              </w:rPr>
              <w:t>тю 1,5-</w:t>
            </w:r>
            <w:smartTag w:uri="urn:schemas-microsoft-com:office:smarttags" w:element="metricconverter">
              <w:smartTagPr>
                <w:attr w:name="ProductID" w:val="2 м"/>
              </w:smartTagPr>
              <w:r w:rsidRPr="00E877C2">
                <w:rPr>
                  <w:sz w:val="20"/>
                  <w:szCs w:val="20"/>
                </w:rPr>
                <w:t>2 м</w:t>
              </w:r>
            </w:smartTag>
            <w:r w:rsidRPr="00E877C2">
              <w:rPr>
                <w:sz w:val="20"/>
                <w:szCs w:val="20"/>
              </w:rPr>
              <w:t>, потужність розкривних п</w:t>
            </w:r>
            <w:r w:rsidRPr="00E877C2">
              <w:rPr>
                <w:sz w:val="20"/>
                <w:szCs w:val="20"/>
              </w:rPr>
              <w:t>о</w:t>
            </w:r>
            <w:r w:rsidRPr="00E877C2">
              <w:rPr>
                <w:sz w:val="20"/>
                <w:szCs w:val="20"/>
              </w:rPr>
              <w:t xml:space="preserve">рід – </w:t>
            </w:r>
            <w:smartTag w:uri="urn:schemas-microsoft-com:office:smarttags" w:element="metricconverter">
              <w:smartTagPr>
                <w:attr w:name="ProductID" w:val="5,7 м"/>
              </w:smartTagPr>
              <w:r w:rsidRPr="00E877C2">
                <w:rPr>
                  <w:sz w:val="20"/>
                  <w:szCs w:val="20"/>
                </w:rPr>
                <w:t>5,7 м</w:t>
              </w:r>
            </w:smartTag>
          </w:p>
        </w:tc>
        <w:tc>
          <w:tcPr>
            <w:tcW w:w="537" w:type="pct"/>
            <w:vAlign w:val="center"/>
          </w:tcPr>
          <w:p w:rsidR="001110EC" w:rsidRPr="00E877C2" w:rsidRDefault="001110EC" w:rsidP="001110EC">
            <w:pPr>
              <w:jc w:val="center"/>
              <w:rPr>
                <w:sz w:val="20"/>
                <w:szCs w:val="20"/>
              </w:rPr>
            </w:pPr>
            <w:r w:rsidRPr="00E877C2">
              <w:rPr>
                <w:sz w:val="20"/>
                <w:szCs w:val="20"/>
              </w:rPr>
              <w:t>осад</w:t>
            </w:r>
            <w:r w:rsidRPr="00E877C2">
              <w:rPr>
                <w:sz w:val="20"/>
                <w:szCs w:val="20"/>
              </w:rPr>
              <w:t>о</w:t>
            </w:r>
            <w:r w:rsidRPr="00E877C2">
              <w:rPr>
                <w:sz w:val="20"/>
                <w:szCs w:val="20"/>
              </w:rPr>
              <w:t>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spacing w:line="260" w:lineRule="exact"/>
              <w:jc w:val="center"/>
              <w:rPr>
                <w:b/>
                <w:sz w:val="20"/>
                <w:szCs w:val="20"/>
              </w:rPr>
            </w:pPr>
            <w:r w:rsidRPr="00E877C2">
              <w:rPr>
                <w:b/>
                <w:sz w:val="20"/>
                <w:szCs w:val="20"/>
              </w:rPr>
              <w:t>Підземні води</w:t>
            </w:r>
          </w:p>
          <w:p w:rsidR="001110EC" w:rsidRPr="00E877C2" w:rsidRDefault="001110EC" w:rsidP="001110EC">
            <w:pPr>
              <w:jc w:val="center"/>
              <w:rPr>
                <w:sz w:val="20"/>
                <w:szCs w:val="20"/>
              </w:rPr>
            </w:pPr>
            <w:r w:rsidRPr="00E877C2">
              <w:rPr>
                <w:b/>
                <w:sz w:val="20"/>
                <w:szCs w:val="20"/>
              </w:rPr>
              <w:t>Мінеральні</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II-4-2</w:t>
            </w:r>
            <w:r>
              <w:rPr>
                <w:sz w:val="20"/>
                <w:szCs w:val="20"/>
              </w:rPr>
              <w:t>8</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sidRPr="00E877C2">
              <w:rPr>
                <w:rFonts w:eastAsia="SimSun"/>
                <w:sz w:val="20"/>
                <w:szCs w:val="20"/>
                <w:lang w:eastAsia="zh-CN"/>
              </w:rPr>
              <w:t>Тростянець</w:t>
            </w:r>
            <w:r>
              <w:rPr>
                <w:rFonts w:eastAsia="SimSun"/>
                <w:sz w:val="20"/>
                <w:szCs w:val="20"/>
                <w:lang w:eastAsia="zh-CN"/>
              </w:rPr>
              <w:t>-</w:t>
            </w:r>
            <w:r w:rsidRPr="00E877C2">
              <w:rPr>
                <w:rFonts w:eastAsia="SimSun"/>
                <w:sz w:val="20"/>
                <w:szCs w:val="20"/>
                <w:lang w:eastAsia="zh-CN"/>
              </w:rPr>
              <w:t>ке на південній околи</w:t>
            </w:r>
            <w:r>
              <w:rPr>
                <w:rFonts w:eastAsia="SimSun"/>
                <w:sz w:val="20"/>
                <w:szCs w:val="20"/>
                <w:lang w:eastAsia="zh-CN"/>
              </w:rPr>
              <w:t>-</w:t>
            </w:r>
            <w:r w:rsidRPr="00E877C2">
              <w:rPr>
                <w:rFonts w:eastAsia="SimSun"/>
                <w:sz w:val="20"/>
                <w:szCs w:val="20"/>
                <w:lang w:eastAsia="zh-CN"/>
              </w:rPr>
              <w:t>ці м. Тростянець. Во</w:t>
            </w:r>
            <w:r>
              <w:rPr>
                <w:rFonts w:eastAsia="SimSun"/>
                <w:sz w:val="20"/>
                <w:szCs w:val="20"/>
                <w:lang w:eastAsia="zh-CN"/>
              </w:rPr>
              <w:t>-</w:t>
            </w:r>
            <w:r w:rsidRPr="00E877C2">
              <w:rPr>
                <w:rFonts w:eastAsia="SimSun"/>
                <w:sz w:val="20"/>
                <w:szCs w:val="20"/>
                <w:lang w:eastAsia="zh-CN"/>
              </w:rPr>
              <w:t>дозабір Тро</w:t>
            </w:r>
            <w:r w:rsidRPr="00E877C2">
              <w:rPr>
                <w:rFonts w:eastAsia="SimSun"/>
                <w:sz w:val="20"/>
                <w:szCs w:val="20"/>
                <w:lang w:eastAsia="zh-CN"/>
              </w:rPr>
              <w:t>с</w:t>
            </w:r>
            <w:r w:rsidRPr="00E877C2">
              <w:rPr>
                <w:rFonts w:eastAsia="SimSun"/>
                <w:sz w:val="20"/>
                <w:szCs w:val="20"/>
                <w:lang w:eastAsia="zh-CN"/>
              </w:rPr>
              <w:t>тянецько</w:t>
            </w:r>
            <w:r>
              <w:rPr>
                <w:rFonts w:eastAsia="SimSun"/>
                <w:sz w:val="20"/>
                <w:szCs w:val="20"/>
                <w:lang w:eastAsia="zh-CN"/>
              </w:rPr>
              <w:t>-</w:t>
            </w:r>
            <w:r w:rsidRPr="00E877C2">
              <w:rPr>
                <w:rFonts w:eastAsia="SimSun"/>
                <w:sz w:val="20"/>
                <w:szCs w:val="20"/>
                <w:lang w:eastAsia="zh-CN"/>
              </w:rPr>
              <w:t>го заводу м</w:t>
            </w:r>
            <w:r w:rsidRPr="00E877C2">
              <w:rPr>
                <w:rFonts w:eastAsia="SimSun"/>
                <w:sz w:val="20"/>
                <w:szCs w:val="20"/>
                <w:lang w:eastAsia="zh-CN"/>
              </w:rPr>
              <w:t>і</w:t>
            </w:r>
            <w:r w:rsidRPr="00E877C2">
              <w:rPr>
                <w:rFonts w:eastAsia="SimSun"/>
                <w:sz w:val="20"/>
                <w:szCs w:val="20"/>
                <w:lang w:eastAsia="zh-CN"/>
              </w:rPr>
              <w:t>неральних вод «Фав</w:t>
            </w:r>
            <w:r w:rsidRPr="00E877C2">
              <w:rPr>
                <w:rFonts w:eastAsia="SimSun"/>
                <w:sz w:val="20"/>
                <w:szCs w:val="20"/>
                <w:lang w:eastAsia="zh-CN"/>
              </w:rPr>
              <w:t>о</w:t>
            </w:r>
            <w:r w:rsidRPr="00E877C2">
              <w:rPr>
                <w:rFonts w:eastAsia="SimSun"/>
                <w:sz w:val="20"/>
                <w:szCs w:val="20"/>
                <w:lang w:eastAsia="zh-CN"/>
              </w:rPr>
              <w:t>рит»</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spacing w:line="260" w:lineRule="exact"/>
              <w:jc w:val="both"/>
              <w:rPr>
                <w:rFonts w:eastAsia="SimSun"/>
                <w:sz w:val="20"/>
                <w:szCs w:val="20"/>
                <w:lang w:eastAsia="zh-CN"/>
              </w:rPr>
            </w:pPr>
            <w:r w:rsidRPr="00E877C2">
              <w:rPr>
                <w:rFonts w:eastAsia="SimSun"/>
                <w:sz w:val="20"/>
                <w:szCs w:val="20"/>
                <w:lang w:eastAsia="zh-CN"/>
              </w:rPr>
              <w:t>Пр. № 8 НТР КП «Південукргеол</w:t>
            </w:r>
            <w:r w:rsidRPr="00E877C2">
              <w:rPr>
                <w:rFonts w:eastAsia="SimSun"/>
                <w:sz w:val="20"/>
                <w:szCs w:val="20"/>
                <w:lang w:eastAsia="zh-CN"/>
              </w:rPr>
              <w:t>о</w:t>
            </w:r>
            <w:r w:rsidRPr="00E877C2">
              <w:rPr>
                <w:rFonts w:eastAsia="SimSun"/>
                <w:sz w:val="20"/>
                <w:szCs w:val="20"/>
                <w:lang w:eastAsia="zh-CN"/>
              </w:rPr>
              <w:t>гія» від 30.01.2003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IV-2-5</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rFonts w:eastAsia="SimSun"/>
                <w:sz w:val="20"/>
                <w:szCs w:val="20"/>
                <w:lang w:eastAsia="zh-CN"/>
              </w:rPr>
              <w:pgNum/>
              <w:t>ласівна</w:t>
            </w:r>
            <w:r>
              <w:rPr>
                <w:rFonts w:eastAsia="SimSun"/>
                <w:sz w:val="20"/>
                <w:szCs w:val="20"/>
                <w:lang w:eastAsia="zh-CN"/>
              </w:rPr>
              <w:pgNum/>
              <w:t>е</w:t>
            </w:r>
            <w:r w:rsidRPr="00E877C2">
              <w:rPr>
                <w:rFonts w:eastAsia="SimSun"/>
                <w:sz w:val="20"/>
                <w:szCs w:val="20"/>
                <w:lang w:eastAsia="zh-CN"/>
              </w:rPr>
              <w:t xml:space="preserve"> на півде</w:t>
            </w:r>
            <w:r w:rsidRPr="00E877C2">
              <w:rPr>
                <w:rFonts w:eastAsia="SimSun"/>
                <w:sz w:val="20"/>
                <w:szCs w:val="20"/>
                <w:lang w:eastAsia="zh-CN"/>
              </w:rPr>
              <w:t>н</w:t>
            </w:r>
            <w:r w:rsidRPr="00E877C2">
              <w:rPr>
                <w:rFonts w:eastAsia="SimSun"/>
                <w:sz w:val="20"/>
                <w:szCs w:val="20"/>
                <w:lang w:eastAsia="zh-CN"/>
              </w:rPr>
              <w:t xml:space="preserve">но-східній околиці с. </w:t>
            </w:r>
            <w:r>
              <w:rPr>
                <w:rFonts w:eastAsia="SimSun"/>
                <w:sz w:val="20"/>
                <w:szCs w:val="20"/>
                <w:lang w:eastAsia="zh-CN"/>
              </w:rPr>
              <w:pgNum/>
              <w:t>ласівна</w:t>
            </w:r>
            <w:r w:rsidRPr="00E877C2">
              <w:rPr>
                <w:rFonts w:eastAsia="SimSun"/>
                <w:sz w:val="20"/>
                <w:szCs w:val="20"/>
                <w:lang w:eastAsia="zh-CN"/>
              </w:rPr>
              <w:t>. Санат</w:t>
            </w:r>
            <w:r w:rsidRPr="00E877C2">
              <w:rPr>
                <w:rFonts w:eastAsia="SimSun"/>
                <w:sz w:val="20"/>
                <w:szCs w:val="20"/>
                <w:lang w:eastAsia="zh-CN"/>
              </w:rPr>
              <w:t>о</w:t>
            </w:r>
            <w:r w:rsidRPr="00E877C2">
              <w:rPr>
                <w:rFonts w:eastAsia="SimSun"/>
                <w:sz w:val="20"/>
                <w:szCs w:val="20"/>
                <w:lang w:eastAsia="zh-CN"/>
              </w:rPr>
              <w:t>рій «Сосновий Бір»</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spacing w:line="260" w:lineRule="exact"/>
              <w:jc w:val="both"/>
              <w:rPr>
                <w:rFonts w:eastAsia="SimSun"/>
                <w:sz w:val="20"/>
                <w:szCs w:val="20"/>
                <w:lang w:eastAsia="zh-CN"/>
              </w:rPr>
            </w:pPr>
            <w:r w:rsidRPr="00E877C2">
              <w:rPr>
                <w:rFonts w:eastAsia="SimSun"/>
                <w:sz w:val="20"/>
                <w:szCs w:val="20"/>
                <w:lang w:eastAsia="zh-CN"/>
              </w:rPr>
              <w:t xml:space="preserve">Пр. № 5175 ДКЗ СРСР від 10.12.1991 р. </w:t>
            </w:r>
          </w:p>
        </w:tc>
      </w:tr>
    </w:tbl>
    <w:p w:rsidR="001110EC" w:rsidRDefault="001110EC" w:rsidP="001110EC">
      <w:pPr>
        <w:rPr>
          <w:sz w:val="20"/>
          <w:szCs w:val="20"/>
        </w:rPr>
      </w:pPr>
    </w:p>
    <w:p w:rsidR="001110EC" w:rsidRDefault="001110EC" w:rsidP="001110EC">
      <w:pPr>
        <w:rPr>
          <w:sz w:val="20"/>
          <w:szCs w:val="20"/>
        </w:rPr>
      </w:pPr>
    </w:p>
    <w:p w:rsidR="001110EC" w:rsidRDefault="001110EC" w:rsidP="001110EC">
      <w:pPr>
        <w:rPr>
          <w:sz w:val="20"/>
          <w:szCs w:val="20"/>
        </w:rPr>
      </w:pPr>
    </w:p>
    <w:p w:rsidR="001110EC" w:rsidRDefault="001110EC" w:rsidP="001110EC">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000" w:type="pct"/>
            <w:gridSpan w:val="5"/>
            <w:vAlign w:val="center"/>
          </w:tcPr>
          <w:p w:rsidR="001110EC" w:rsidRPr="00E877C2" w:rsidRDefault="001110EC" w:rsidP="001110EC">
            <w:pPr>
              <w:jc w:val="center"/>
              <w:rPr>
                <w:sz w:val="20"/>
                <w:szCs w:val="20"/>
              </w:rPr>
            </w:pPr>
            <w:r w:rsidRPr="00E877C2">
              <w:rPr>
                <w:b/>
                <w:sz w:val="20"/>
                <w:szCs w:val="20"/>
              </w:rPr>
              <w:t>Питні</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I-2-</w:t>
            </w:r>
            <w:r>
              <w:rPr>
                <w:sz w:val="20"/>
                <w:szCs w:val="20"/>
              </w:rPr>
              <w:t>10</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sidRPr="00E877C2">
              <w:rPr>
                <w:rFonts w:eastAsia="SimSun"/>
                <w:sz w:val="20"/>
                <w:szCs w:val="20"/>
                <w:lang w:eastAsia="zh-CN"/>
              </w:rPr>
              <w:t>Лебединсь</w:t>
            </w:r>
            <w:r>
              <w:rPr>
                <w:rFonts w:eastAsia="SimSun"/>
                <w:sz w:val="20"/>
                <w:szCs w:val="20"/>
                <w:lang w:eastAsia="zh-CN"/>
              </w:rPr>
              <w:t>-</w:t>
            </w:r>
            <w:r w:rsidRPr="00E877C2">
              <w:rPr>
                <w:rFonts w:eastAsia="SimSun"/>
                <w:sz w:val="20"/>
                <w:szCs w:val="20"/>
                <w:lang w:eastAsia="zh-CN"/>
              </w:rPr>
              <w:t>ке на пі</w:t>
            </w:r>
            <w:r w:rsidRPr="00E877C2">
              <w:rPr>
                <w:rFonts w:eastAsia="SimSun"/>
                <w:sz w:val="20"/>
                <w:szCs w:val="20"/>
                <w:lang w:eastAsia="zh-CN"/>
              </w:rPr>
              <w:t>в</w:t>
            </w:r>
            <w:r w:rsidRPr="00E877C2">
              <w:rPr>
                <w:rFonts w:eastAsia="SimSun"/>
                <w:sz w:val="20"/>
                <w:szCs w:val="20"/>
                <w:lang w:eastAsia="zh-CN"/>
              </w:rPr>
              <w:t>денно-східній околиці м. Лебедин. Лебединський водоз</w:t>
            </w:r>
            <w:r w:rsidRPr="00E877C2">
              <w:rPr>
                <w:rFonts w:eastAsia="SimSun"/>
                <w:sz w:val="20"/>
                <w:szCs w:val="20"/>
                <w:lang w:eastAsia="zh-CN"/>
              </w:rPr>
              <w:t>а</w:t>
            </w:r>
            <w:r w:rsidRPr="00E877C2">
              <w:rPr>
                <w:rFonts w:eastAsia="SimSun"/>
                <w:sz w:val="20"/>
                <w:szCs w:val="20"/>
                <w:lang w:eastAsia="zh-CN"/>
              </w:rPr>
              <w:t>бір</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rFonts w:eastAsia="SimSun"/>
                <w:sz w:val="20"/>
                <w:szCs w:val="20"/>
                <w:lang w:eastAsia="zh-CN"/>
              </w:rPr>
            </w:pPr>
          </w:p>
        </w:tc>
        <w:tc>
          <w:tcPr>
            <w:tcW w:w="1090" w:type="pct"/>
            <w:vAlign w:val="center"/>
          </w:tcPr>
          <w:p w:rsidR="001110EC" w:rsidRPr="00E877C2" w:rsidRDefault="001110EC" w:rsidP="001110EC">
            <w:pPr>
              <w:spacing w:line="260" w:lineRule="exact"/>
              <w:rPr>
                <w:rFonts w:eastAsia="SimSun"/>
                <w:sz w:val="20"/>
                <w:szCs w:val="20"/>
                <w:lang w:eastAsia="zh-CN"/>
              </w:rPr>
            </w:pPr>
            <w:r w:rsidRPr="00E877C2">
              <w:rPr>
                <w:rFonts w:eastAsia="SimSun"/>
                <w:sz w:val="20"/>
                <w:szCs w:val="20"/>
                <w:lang w:eastAsia="zh-CN"/>
              </w:rPr>
              <w:t>Пр. № 3892 ТКЗ Укра</w:t>
            </w:r>
            <w:r w:rsidRPr="00E877C2">
              <w:rPr>
                <w:rFonts w:eastAsia="SimSun"/>
                <w:sz w:val="20"/>
                <w:szCs w:val="20"/>
                <w:lang w:eastAsia="zh-CN"/>
              </w:rPr>
              <w:t>ї</w:t>
            </w:r>
            <w:r w:rsidRPr="00E877C2">
              <w:rPr>
                <w:rFonts w:eastAsia="SimSun"/>
                <w:sz w:val="20"/>
                <w:szCs w:val="20"/>
                <w:lang w:eastAsia="zh-CN"/>
              </w:rPr>
              <w:t>ни від 13.11.1978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ІІ-4-2</w:t>
            </w:r>
            <w:r>
              <w:rPr>
                <w:sz w:val="20"/>
                <w:szCs w:val="20"/>
              </w:rPr>
              <w:t>6</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sidRPr="00E877C2">
              <w:rPr>
                <w:rFonts w:eastAsia="SimSun"/>
                <w:sz w:val="20"/>
                <w:szCs w:val="20"/>
                <w:lang w:eastAsia="zh-CN"/>
              </w:rPr>
              <w:t>Тростянець</w:t>
            </w:r>
            <w:r>
              <w:rPr>
                <w:rFonts w:eastAsia="SimSun"/>
                <w:sz w:val="20"/>
                <w:szCs w:val="20"/>
                <w:lang w:eastAsia="zh-CN"/>
              </w:rPr>
              <w:t>-</w:t>
            </w:r>
            <w:r w:rsidRPr="00E877C2">
              <w:rPr>
                <w:rFonts w:eastAsia="SimSun"/>
                <w:sz w:val="20"/>
                <w:szCs w:val="20"/>
                <w:lang w:eastAsia="zh-CN"/>
              </w:rPr>
              <w:t>ке в м. Тростянець. Тростянецький вод</w:t>
            </w:r>
            <w:r w:rsidRPr="00E877C2">
              <w:rPr>
                <w:rFonts w:eastAsia="SimSun"/>
                <w:sz w:val="20"/>
                <w:szCs w:val="20"/>
                <w:lang w:eastAsia="zh-CN"/>
              </w:rPr>
              <w:t>о</w:t>
            </w:r>
            <w:r w:rsidRPr="00E877C2">
              <w:rPr>
                <w:rFonts w:eastAsia="SimSun"/>
                <w:sz w:val="20"/>
                <w:szCs w:val="20"/>
                <w:lang w:eastAsia="zh-CN"/>
              </w:rPr>
              <w:t>забір</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rFonts w:eastAsia="SimSun"/>
                <w:sz w:val="20"/>
                <w:szCs w:val="20"/>
                <w:lang w:eastAsia="zh-CN"/>
              </w:rPr>
            </w:pPr>
          </w:p>
        </w:tc>
        <w:tc>
          <w:tcPr>
            <w:tcW w:w="1090" w:type="pct"/>
            <w:vAlign w:val="center"/>
          </w:tcPr>
          <w:p w:rsidR="001110EC" w:rsidRPr="00E877C2" w:rsidRDefault="001110EC" w:rsidP="001110EC">
            <w:pPr>
              <w:spacing w:line="260" w:lineRule="exact"/>
              <w:jc w:val="both"/>
              <w:rPr>
                <w:rFonts w:eastAsia="SimSun"/>
                <w:sz w:val="20"/>
                <w:szCs w:val="20"/>
                <w:lang w:eastAsia="zh-CN"/>
              </w:rPr>
            </w:pPr>
            <w:r w:rsidRPr="00E877C2">
              <w:rPr>
                <w:rFonts w:eastAsia="SimSun"/>
                <w:sz w:val="20"/>
                <w:szCs w:val="20"/>
                <w:lang w:eastAsia="zh-CN"/>
              </w:rPr>
              <w:t>Пр. № 164 НТР ДГП «Південукрге</w:t>
            </w:r>
            <w:r w:rsidRPr="00E877C2">
              <w:rPr>
                <w:rFonts w:eastAsia="SimSun"/>
                <w:sz w:val="20"/>
                <w:szCs w:val="20"/>
                <w:lang w:eastAsia="zh-CN"/>
              </w:rPr>
              <w:t>о</w:t>
            </w:r>
            <w:r w:rsidRPr="00E877C2">
              <w:rPr>
                <w:rFonts w:eastAsia="SimSun"/>
                <w:sz w:val="20"/>
                <w:szCs w:val="20"/>
                <w:lang w:eastAsia="zh-CN"/>
              </w:rPr>
              <w:t>логія» від 29.11.1991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rPr>
              <w:t>II-4-3</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sidRPr="00E877C2">
              <w:rPr>
                <w:rFonts w:eastAsia="SimSun"/>
                <w:sz w:val="20"/>
                <w:szCs w:val="20"/>
                <w:lang w:eastAsia="zh-CN"/>
              </w:rPr>
              <w:t>Охтирське на північній ок</w:t>
            </w:r>
            <w:r w:rsidRPr="00E877C2">
              <w:rPr>
                <w:rFonts w:eastAsia="SimSun"/>
                <w:sz w:val="20"/>
                <w:szCs w:val="20"/>
                <w:lang w:eastAsia="zh-CN"/>
              </w:rPr>
              <w:t>о</w:t>
            </w:r>
            <w:r w:rsidRPr="00E877C2">
              <w:rPr>
                <w:rFonts w:eastAsia="SimSun"/>
                <w:sz w:val="20"/>
                <w:szCs w:val="20"/>
                <w:lang w:eastAsia="zh-CN"/>
              </w:rPr>
              <w:t>лиці м. Охтирка. Водозабір "Водоторгпр</w:t>
            </w:r>
            <w:r w:rsidRPr="00E877C2">
              <w:rPr>
                <w:rFonts w:eastAsia="SimSun"/>
                <w:sz w:val="20"/>
                <w:szCs w:val="20"/>
                <w:lang w:eastAsia="zh-CN"/>
              </w:rPr>
              <w:t>и</w:t>
            </w:r>
            <w:r w:rsidRPr="00E877C2">
              <w:rPr>
                <w:rFonts w:eastAsia="SimSun"/>
                <w:sz w:val="20"/>
                <w:szCs w:val="20"/>
                <w:lang w:eastAsia="zh-CN"/>
              </w:rPr>
              <w:t>лад"</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rPr>
                <w:rFonts w:eastAsia="SimSun"/>
                <w:sz w:val="20"/>
                <w:szCs w:val="20"/>
                <w:lang w:eastAsia="zh-CN"/>
              </w:rPr>
            </w:pPr>
          </w:p>
        </w:tc>
        <w:tc>
          <w:tcPr>
            <w:tcW w:w="1090" w:type="pct"/>
            <w:vAlign w:val="center"/>
          </w:tcPr>
          <w:p w:rsidR="001110EC" w:rsidRPr="00E877C2" w:rsidRDefault="001110EC" w:rsidP="001110EC">
            <w:pPr>
              <w:spacing w:line="260" w:lineRule="exact"/>
              <w:rPr>
                <w:rFonts w:eastAsia="SimSun"/>
                <w:sz w:val="20"/>
                <w:szCs w:val="20"/>
                <w:lang w:eastAsia="zh-CN"/>
              </w:rPr>
            </w:pPr>
            <w:r w:rsidRPr="00E877C2">
              <w:rPr>
                <w:rFonts w:eastAsia="SimSun"/>
                <w:sz w:val="20"/>
                <w:szCs w:val="20"/>
                <w:lang w:eastAsia="zh-CN"/>
              </w:rPr>
              <w:t>Пр. № 3695 ТКЗ Укра</w:t>
            </w:r>
            <w:r w:rsidRPr="00E877C2">
              <w:rPr>
                <w:rFonts w:eastAsia="SimSun"/>
                <w:sz w:val="20"/>
                <w:szCs w:val="20"/>
                <w:lang w:eastAsia="zh-CN"/>
              </w:rPr>
              <w:t>ї</w:t>
            </w:r>
            <w:r w:rsidRPr="00E877C2">
              <w:rPr>
                <w:rFonts w:eastAsia="SimSun"/>
                <w:sz w:val="20"/>
                <w:szCs w:val="20"/>
                <w:lang w:eastAsia="zh-CN"/>
              </w:rPr>
              <w:t>ни від 23.09.1975 р.</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ІІІ-2-3</w:t>
            </w:r>
            <w:r>
              <w:rPr>
                <w:sz w:val="20"/>
                <w:szCs w:val="20"/>
              </w:rPr>
              <w:t>9</w:t>
            </w:r>
          </w:p>
        </w:tc>
        <w:tc>
          <w:tcPr>
            <w:tcW w:w="1140" w:type="pct"/>
            <w:vAlign w:val="center"/>
          </w:tcPr>
          <w:p w:rsidR="001110EC" w:rsidRPr="00E877C2" w:rsidRDefault="001110EC" w:rsidP="001110EC">
            <w:pPr>
              <w:rPr>
                <w:sz w:val="20"/>
                <w:szCs w:val="20"/>
              </w:rPr>
            </w:pPr>
            <w:r w:rsidRPr="00E877C2">
              <w:rPr>
                <w:sz w:val="20"/>
                <w:szCs w:val="20"/>
              </w:rPr>
              <w:t xml:space="preserve">Родовище Зіньківське </w:t>
            </w:r>
            <w:r w:rsidRPr="00E877C2">
              <w:rPr>
                <w:rFonts w:eastAsia="SimSun"/>
                <w:sz w:val="20"/>
                <w:szCs w:val="20"/>
                <w:lang w:eastAsia="zh-CN"/>
              </w:rPr>
              <w:t>на західній ок</w:t>
            </w:r>
            <w:r w:rsidRPr="00E877C2">
              <w:rPr>
                <w:rFonts w:eastAsia="SimSun"/>
                <w:sz w:val="20"/>
                <w:szCs w:val="20"/>
                <w:lang w:eastAsia="zh-CN"/>
              </w:rPr>
              <w:t>о</w:t>
            </w:r>
            <w:r w:rsidRPr="00E877C2">
              <w:rPr>
                <w:rFonts w:eastAsia="SimSun"/>
                <w:sz w:val="20"/>
                <w:szCs w:val="20"/>
                <w:lang w:eastAsia="zh-CN"/>
              </w:rPr>
              <w:t xml:space="preserve">лиці </w:t>
            </w:r>
            <w:r w:rsidRPr="00E877C2">
              <w:rPr>
                <w:sz w:val="20"/>
                <w:szCs w:val="20"/>
              </w:rPr>
              <w:t>м. Зіньків.</w:t>
            </w:r>
            <w:r w:rsidRPr="00E877C2">
              <w:rPr>
                <w:rFonts w:eastAsia="SimSun"/>
                <w:sz w:val="20"/>
                <w:szCs w:val="20"/>
                <w:lang w:eastAsia="zh-CN"/>
              </w:rPr>
              <w:t xml:space="preserve"> Зін</w:t>
            </w:r>
            <w:r>
              <w:rPr>
                <w:rFonts w:eastAsia="SimSun"/>
                <w:sz w:val="20"/>
                <w:szCs w:val="20"/>
                <w:lang w:eastAsia="zh-CN"/>
              </w:rPr>
              <w:t>ь</w:t>
            </w:r>
            <w:r w:rsidRPr="00E877C2">
              <w:rPr>
                <w:rFonts w:eastAsia="SimSun"/>
                <w:sz w:val="20"/>
                <w:szCs w:val="20"/>
                <w:lang w:eastAsia="zh-CN"/>
              </w:rPr>
              <w:t>ківський в</w:t>
            </w:r>
            <w:r w:rsidRPr="00E877C2">
              <w:rPr>
                <w:rFonts w:eastAsia="SimSun"/>
                <w:sz w:val="20"/>
                <w:szCs w:val="20"/>
                <w:lang w:eastAsia="zh-CN"/>
              </w:rPr>
              <w:t>о</w:t>
            </w:r>
            <w:r w:rsidRPr="00E877C2">
              <w:rPr>
                <w:rFonts w:eastAsia="SimSun"/>
                <w:sz w:val="20"/>
                <w:szCs w:val="20"/>
                <w:lang w:eastAsia="zh-CN"/>
              </w:rPr>
              <w:t>дозабір</w:t>
            </w:r>
            <w:r w:rsidRPr="00E877C2">
              <w:rPr>
                <w:sz w:val="20"/>
                <w:szCs w:val="20"/>
              </w:rPr>
              <w:t xml:space="preserve"> </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3778 ТКЗ Укра</w:t>
            </w:r>
            <w:r w:rsidRPr="00E877C2">
              <w:rPr>
                <w:rFonts w:eastAsia="SimSun"/>
                <w:sz w:val="20"/>
                <w:szCs w:val="20"/>
                <w:lang w:eastAsia="zh-CN"/>
              </w:rPr>
              <w:t>ї</w:t>
            </w:r>
            <w:r w:rsidRPr="00E877C2">
              <w:rPr>
                <w:rFonts w:eastAsia="SimSun"/>
                <w:sz w:val="20"/>
                <w:szCs w:val="20"/>
                <w:lang w:eastAsia="zh-CN"/>
              </w:rPr>
              <w:t>ни від 21.12.1976 р.</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IV-4-7</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 xml:space="preserve">Родовище Котелевське </w:t>
            </w:r>
            <w:r w:rsidRPr="00E877C2">
              <w:rPr>
                <w:rFonts w:eastAsia="SimSun"/>
                <w:sz w:val="20"/>
                <w:szCs w:val="20"/>
                <w:lang w:eastAsia="zh-CN"/>
              </w:rPr>
              <w:t>на пі</w:t>
            </w:r>
            <w:r w:rsidRPr="00E877C2">
              <w:rPr>
                <w:rFonts w:eastAsia="SimSun"/>
                <w:sz w:val="20"/>
                <w:szCs w:val="20"/>
                <w:lang w:eastAsia="zh-CN"/>
              </w:rPr>
              <w:t>в</w:t>
            </w:r>
            <w:r w:rsidRPr="00E877C2">
              <w:rPr>
                <w:rFonts w:eastAsia="SimSun"/>
                <w:sz w:val="20"/>
                <w:szCs w:val="20"/>
                <w:lang w:eastAsia="zh-CN"/>
              </w:rPr>
              <w:t>нічно-західній околиці</w:t>
            </w:r>
            <w:r w:rsidRPr="00E877C2">
              <w:rPr>
                <w:sz w:val="20"/>
                <w:szCs w:val="20"/>
              </w:rPr>
              <w:t xml:space="preserve"> смт. Котельва. </w:t>
            </w:r>
            <w:r w:rsidRPr="00E877C2">
              <w:rPr>
                <w:rFonts w:eastAsia="SimSun"/>
                <w:sz w:val="20"/>
                <w:szCs w:val="20"/>
                <w:lang w:eastAsia="zh-CN"/>
              </w:rPr>
              <w:t>Котелевський водоз</w:t>
            </w:r>
            <w:r w:rsidRPr="00E877C2">
              <w:rPr>
                <w:rFonts w:eastAsia="SimSun"/>
                <w:sz w:val="20"/>
                <w:szCs w:val="20"/>
                <w:lang w:eastAsia="zh-CN"/>
              </w:rPr>
              <w:t>а</w:t>
            </w:r>
            <w:r w:rsidRPr="00E877C2">
              <w:rPr>
                <w:rFonts w:eastAsia="SimSun"/>
                <w:sz w:val="20"/>
                <w:szCs w:val="20"/>
                <w:lang w:eastAsia="zh-CN"/>
              </w:rPr>
              <w:t>бір.</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rFonts w:eastAsia="SimSun"/>
                <w:sz w:val="20"/>
                <w:szCs w:val="20"/>
                <w:lang w:eastAsia="zh-CN"/>
              </w:rPr>
            </w:pPr>
          </w:p>
        </w:tc>
        <w:tc>
          <w:tcPr>
            <w:tcW w:w="1090" w:type="pct"/>
            <w:vAlign w:val="center"/>
          </w:tcPr>
          <w:p w:rsidR="001110EC" w:rsidRPr="00E877C2" w:rsidRDefault="001110EC" w:rsidP="001110EC">
            <w:pPr>
              <w:rPr>
                <w:rFonts w:eastAsia="SimSun"/>
                <w:sz w:val="20"/>
                <w:szCs w:val="20"/>
                <w:lang w:eastAsia="zh-CN"/>
              </w:rPr>
            </w:pPr>
            <w:r w:rsidRPr="00E877C2">
              <w:rPr>
                <w:rFonts w:eastAsia="SimSun"/>
                <w:sz w:val="20"/>
                <w:szCs w:val="20"/>
                <w:lang w:eastAsia="zh-CN"/>
              </w:rPr>
              <w:t>Пр. № 3927 ТКЗ Укра</w:t>
            </w:r>
            <w:r w:rsidRPr="00E877C2">
              <w:rPr>
                <w:rFonts w:eastAsia="SimSun"/>
                <w:sz w:val="20"/>
                <w:szCs w:val="20"/>
                <w:lang w:eastAsia="zh-CN"/>
              </w:rPr>
              <w:t>ї</w:t>
            </w:r>
            <w:r w:rsidRPr="00E877C2">
              <w:rPr>
                <w:rFonts w:eastAsia="SimSun"/>
                <w:sz w:val="20"/>
                <w:szCs w:val="20"/>
                <w:lang w:eastAsia="zh-CN"/>
              </w:rPr>
              <w:t>ни від 26.12.1978 р.</w:t>
            </w:r>
          </w:p>
        </w:tc>
      </w:tr>
      <w:tr w:rsidR="001110EC">
        <w:tc>
          <w:tcPr>
            <w:tcW w:w="5000" w:type="pct"/>
            <w:gridSpan w:val="5"/>
            <w:vAlign w:val="center"/>
          </w:tcPr>
          <w:p w:rsidR="001110EC" w:rsidRPr="00AC6E75" w:rsidRDefault="001110EC" w:rsidP="001110EC">
            <w:pPr>
              <w:rPr>
                <w:b/>
                <w:bCs/>
                <w:sz w:val="20"/>
                <w:szCs w:val="20"/>
              </w:rPr>
            </w:pPr>
            <w:r>
              <w:br w:type="page"/>
            </w:r>
          </w:p>
          <w:p w:rsidR="001110EC" w:rsidRPr="00E877C2" w:rsidRDefault="001110EC" w:rsidP="001110EC">
            <w:pPr>
              <w:jc w:val="center"/>
              <w:rPr>
                <w:b/>
                <w:bCs/>
                <w:sz w:val="20"/>
                <w:szCs w:val="20"/>
              </w:rPr>
            </w:pPr>
            <w:r w:rsidRPr="00E877C2">
              <w:rPr>
                <w:b/>
                <w:bCs/>
                <w:sz w:val="20"/>
                <w:szCs w:val="20"/>
              </w:rPr>
              <w:t>М-36-XХІІІ (Полтава)</w:t>
            </w:r>
          </w:p>
          <w:p w:rsidR="001110EC" w:rsidRPr="00AC6E75" w:rsidRDefault="001110EC" w:rsidP="001110EC">
            <w:pPr>
              <w:jc w:val="center"/>
              <w:rPr>
                <w:b/>
                <w:bCs/>
                <w:sz w:val="20"/>
                <w:szCs w:val="20"/>
              </w:rPr>
            </w:pPr>
          </w:p>
          <w:p w:rsidR="001110EC" w:rsidRPr="00E877C2" w:rsidRDefault="001110EC" w:rsidP="001110EC">
            <w:pPr>
              <w:jc w:val="center"/>
              <w:rPr>
                <w:b/>
                <w:bCs/>
                <w:sz w:val="20"/>
                <w:szCs w:val="20"/>
              </w:rPr>
            </w:pPr>
            <w:r w:rsidRPr="00E877C2">
              <w:rPr>
                <w:b/>
                <w:bCs/>
                <w:sz w:val="20"/>
                <w:szCs w:val="20"/>
              </w:rPr>
              <w:t>Горючі копалини</w:t>
            </w:r>
          </w:p>
          <w:p w:rsidR="001110EC" w:rsidRPr="00E877C2" w:rsidRDefault="001110EC" w:rsidP="001110EC">
            <w:pPr>
              <w:jc w:val="center"/>
              <w:rPr>
                <w:b/>
                <w:bCs/>
                <w:sz w:val="20"/>
                <w:szCs w:val="20"/>
              </w:rPr>
            </w:pPr>
            <w:r w:rsidRPr="00E877C2">
              <w:rPr>
                <w:b/>
                <w:bCs/>
                <w:sz w:val="20"/>
                <w:szCs w:val="20"/>
              </w:rPr>
              <w:t>Газоподібні та рідкі горючі копалини</w:t>
            </w:r>
          </w:p>
          <w:p w:rsidR="001110EC" w:rsidRPr="00E877C2" w:rsidRDefault="001110EC" w:rsidP="001110EC">
            <w:pPr>
              <w:jc w:val="center"/>
              <w:rPr>
                <w:sz w:val="20"/>
                <w:szCs w:val="20"/>
              </w:rPr>
            </w:pPr>
            <w:r w:rsidRPr="00E877C2">
              <w:rPr>
                <w:b/>
                <w:bCs/>
                <w:sz w:val="20"/>
                <w:szCs w:val="20"/>
              </w:rPr>
              <w:t>Газ, конденсат, нафта</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І-3-8</w:t>
            </w:r>
          </w:p>
        </w:tc>
        <w:tc>
          <w:tcPr>
            <w:tcW w:w="1140" w:type="pct"/>
            <w:vAlign w:val="center"/>
          </w:tcPr>
          <w:p w:rsidR="001110EC" w:rsidRPr="00E877C2" w:rsidRDefault="001110EC" w:rsidP="001110EC">
            <w:pPr>
              <w:rPr>
                <w:sz w:val="20"/>
                <w:szCs w:val="20"/>
              </w:rPr>
            </w:pPr>
            <w:r w:rsidRPr="00E877C2">
              <w:rPr>
                <w:sz w:val="20"/>
                <w:szCs w:val="20"/>
              </w:rPr>
              <w:t>Родовище Опішнянсь</w:t>
            </w:r>
            <w:r>
              <w:rPr>
                <w:sz w:val="20"/>
                <w:szCs w:val="20"/>
              </w:rPr>
              <w:t>-</w:t>
            </w:r>
            <w:r w:rsidRPr="00E877C2">
              <w:rPr>
                <w:sz w:val="20"/>
                <w:szCs w:val="20"/>
              </w:rPr>
              <w:t>ке п</w:t>
            </w:r>
            <w:r w:rsidRPr="00E877C2">
              <w:rPr>
                <w:sz w:val="20"/>
                <w:szCs w:val="20"/>
              </w:rPr>
              <w:t>о</w:t>
            </w:r>
            <w:r w:rsidRPr="00E877C2">
              <w:rPr>
                <w:sz w:val="20"/>
                <w:szCs w:val="20"/>
              </w:rPr>
              <w:t>близу с.Опішня</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rFonts w:eastAsia="SimSun"/>
                <w:sz w:val="20"/>
                <w:szCs w:val="20"/>
                <w:lang w:eastAsia="zh-CN"/>
              </w:rPr>
            </w:pPr>
            <w:r w:rsidRPr="00E877C2">
              <w:rPr>
                <w:sz w:val="20"/>
                <w:szCs w:val="20"/>
              </w:rPr>
              <w:t>осадовий</w:t>
            </w:r>
          </w:p>
        </w:tc>
        <w:tc>
          <w:tcPr>
            <w:tcW w:w="1090" w:type="pct"/>
            <w:vAlign w:val="center"/>
          </w:tcPr>
          <w:p w:rsidR="001110EC" w:rsidRPr="00E877C2" w:rsidRDefault="001110EC" w:rsidP="001110EC">
            <w:pPr>
              <w:rPr>
                <w:rFonts w:eastAsia="SimSun"/>
                <w:sz w:val="20"/>
                <w:szCs w:val="20"/>
                <w:lang w:eastAsia="zh-CN"/>
              </w:rPr>
            </w:pPr>
            <w:r w:rsidRPr="00E877C2">
              <w:rPr>
                <w:sz w:val="20"/>
                <w:szCs w:val="20"/>
              </w:rPr>
              <w:t>Мінер</w:t>
            </w:r>
            <w:r w:rsidRPr="00E877C2">
              <w:rPr>
                <w:sz w:val="20"/>
                <w:szCs w:val="20"/>
              </w:rPr>
              <w:t>а</w:t>
            </w:r>
            <w:r w:rsidRPr="00E877C2">
              <w:rPr>
                <w:sz w:val="20"/>
                <w:szCs w:val="20"/>
              </w:rPr>
              <w:t>льно-сировин</w:t>
            </w:r>
            <w:r>
              <w:rPr>
                <w:sz w:val="20"/>
                <w:szCs w:val="20"/>
              </w:rPr>
              <w:t>-</w:t>
            </w:r>
            <w:r w:rsidRPr="00E877C2">
              <w:rPr>
                <w:sz w:val="20"/>
                <w:szCs w:val="20"/>
              </w:rPr>
              <w:t>на база По</w:t>
            </w:r>
            <w:r w:rsidRPr="00E877C2">
              <w:rPr>
                <w:sz w:val="20"/>
                <w:szCs w:val="20"/>
              </w:rPr>
              <w:t>л</w:t>
            </w:r>
            <w:r w:rsidRPr="00E877C2">
              <w:rPr>
                <w:sz w:val="20"/>
                <w:szCs w:val="20"/>
              </w:rPr>
              <w:t>тавської обл</w:t>
            </w:r>
            <w:r w:rsidRPr="00E877C2">
              <w:rPr>
                <w:sz w:val="20"/>
                <w:szCs w:val="20"/>
              </w:rPr>
              <w:t>а</w:t>
            </w:r>
            <w:r w:rsidRPr="00E877C2">
              <w:rPr>
                <w:sz w:val="20"/>
                <w:szCs w:val="20"/>
              </w:rPr>
              <w:t>сті [2</w:t>
            </w:r>
            <w:r>
              <w:rPr>
                <w:sz w:val="20"/>
                <w:szCs w:val="20"/>
              </w:rPr>
              <w:t>34</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І-3-9</w:t>
            </w:r>
          </w:p>
        </w:tc>
        <w:tc>
          <w:tcPr>
            <w:tcW w:w="1140" w:type="pct"/>
            <w:vAlign w:val="center"/>
          </w:tcPr>
          <w:p w:rsidR="001110EC" w:rsidRPr="00E877C2" w:rsidRDefault="001110EC" w:rsidP="001110EC">
            <w:pPr>
              <w:rPr>
                <w:sz w:val="20"/>
                <w:szCs w:val="20"/>
              </w:rPr>
            </w:pPr>
            <w:r w:rsidRPr="00E877C2">
              <w:rPr>
                <w:sz w:val="20"/>
                <w:szCs w:val="20"/>
              </w:rPr>
              <w:t>Родовище Соло</w:t>
            </w:r>
            <w:r>
              <w:rPr>
                <w:sz w:val="20"/>
                <w:szCs w:val="20"/>
              </w:rPr>
              <w:t>хів</w:t>
            </w:r>
            <w:r w:rsidRPr="00E877C2">
              <w:rPr>
                <w:sz w:val="20"/>
                <w:szCs w:val="20"/>
              </w:rPr>
              <w:t>сь</w:t>
            </w:r>
            <w:r>
              <w:rPr>
                <w:sz w:val="20"/>
                <w:szCs w:val="20"/>
              </w:rPr>
              <w:t>-</w:t>
            </w:r>
            <w:r w:rsidRPr="00E877C2">
              <w:rPr>
                <w:sz w:val="20"/>
                <w:szCs w:val="20"/>
              </w:rPr>
              <w:t>ке поблизу с.К</w:t>
            </w:r>
            <w:r w:rsidRPr="00E877C2">
              <w:rPr>
                <w:sz w:val="20"/>
                <w:szCs w:val="20"/>
              </w:rPr>
              <w:t>и</w:t>
            </w:r>
            <w:r w:rsidRPr="00E877C2">
              <w:rPr>
                <w:sz w:val="20"/>
                <w:szCs w:val="20"/>
              </w:rPr>
              <w:t>рякове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rFonts w:eastAsia="SimSun"/>
                <w:sz w:val="20"/>
                <w:szCs w:val="20"/>
                <w:lang w:eastAsia="zh-CN"/>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І-3-10</w:t>
            </w:r>
          </w:p>
        </w:tc>
        <w:tc>
          <w:tcPr>
            <w:tcW w:w="1140" w:type="pct"/>
            <w:vAlign w:val="center"/>
          </w:tcPr>
          <w:p w:rsidR="001110EC" w:rsidRPr="00E877C2" w:rsidRDefault="001110EC" w:rsidP="001110EC">
            <w:pPr>
              <w:rPr>
                <w:sz w:val="20"/>
                <w:szCs w:val="20"/>
              </w:rPr>
            </w:pPr>
            <w:r w:rsidRPr="00E877C2">
              <w:rPr>
                <w:sz w:val="20"/>
                <w:szCs w:val="20"/>
              </w:rPr>
              <w:t>Родовище Наташинсь</w:t>
            </w:r>
            <w:r>
              <w:rPr>
                <w:sz w:val="20"/>
                <w:szCs w:val="20"/>
              </w:rPr>
              <w:t>-</w:t>
            </w:r>
            <w:r w:rsidRPr="00E877C2">
              <w:rPr>
                <w:sz w:val="20"/>
                <w:szCs w:val="20"/>
              </w:rPr>
              <w:t>ке між сс. Васьки, Шевченкове, Карда</w:t>
            </w:r>
            <w:r>
              <w:rPr>
                <w:sz w:val="20"/>
                <w:szCs w:val="20"/>
              </w:rPr>
              <w:t>-</w:t>
            </w:r>
            <w:r w:rsidRPr="00E877C2">
              <w:rPr>
                <w:sz w:val="20"/>
                <w:szCs w:val="20"/>
              </w:rPr>
              <w:t>ш</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rFonts w:eastAsia="SimSun"/>
                <w:sz w:val="20"/>
                <w:szCs w:val="20"/>
                <w:lang w:eastAsia="zh-CN"/>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w:t>
            </w:r>
            <w:r w:rsidRPr="00E877C2">
              <w:rPr>
                <w:sz w:val="20"/>
                <w:szCs w:val="20"/>
                <w:lang w:val="en-US"/>
              </w:rPr>
              <w:t>1</w:t>
            </w:r>
            <w:r w:rsidRPr="00E877C2">
              <w:rPr>
                <w:sz w:val="20"/>
                <w:szCs w:val="20"/>
              </w:rPr>
              <w:t>1</w:t>
            </w:r>
          </w:p>
        </w:tc>
        <w:tc>
          <w:tcPr>
            <w:tcW w:w="1140" w:type="pct"/>
            <w:vAlign w:val="center"/>
          </w:tcPr>
          <w:p w:rsidR="001110EC" w:rsidRPr="00E877C2" w:rsidRDefault="001110EC" w:rsidP="001110EC">
            <w:pPr>
              <w:rPr>
                <w:sz w:val="20"/>
                <w:szCs w:val="20"/>
              </w:rPr>
            </w:pPr>
            <w:r w:rsidRPr="00E877C2">
              <w:rPr>
                <w:sz w:val="20"/>
                <w:szCs w:val="20"/>
              </w:rPr>
              <w:t>Родовище Матвіївське поблизу с. Матв</w:t>
            </w:r>
            <w:r w:rsidRPr="00E877C2">
              <w:rPr>
                <w:sz w:val="20"/>
                <w:szCs w:val="20"/>
              </w:rPr>
              <w:t>і</w:t>
            </w:r>
            <w:r w:rsidRPr="00E877C2">
              <w:rPr>
                <w:sz w:val="20"/>
                <w:szCs w:val="20"/>
              </w:rPr>
              <w:t>ївка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ІІ-1-1</w:t>
            </w:r>
            <w:r>
              <w:rPr>
                <w:sz w:val="20"/>
                <w:szCs w:val="20"/>
              </w:rPr>
              <w:t>6</w:t>
            </w:r>
          </w:p>
        </w:tc>
        <w:tc>
          <w:tcPr>
            <w:tcW w:w="1140" w:type="pct"/>
            <w:vAlign w:val="center"/>
          </w:tcPr>
          <w:p w:rsidR="001110EC" w:rsidRPr="00E877C2" w:rsidRDefault="001110EC" w:rsidP="001110EC">
            <w:pPr>
              <w:rPr>
                <w:sz w:val="20"/>
                <w:szCs w:val="20"/>
              </w:rPr>
            </w:pPr>
            <w:r w:rsidRPr="00E877C2">
              <w:rPr>
                <w:sz w:val="20"/>
                <w:szCs w:val="20"/>
              </w:rPr>
              <w:t>Родовище Гоголівське поблизу сс. Мі</w:t>
            </w:r>
            <w:r w:rsidRPr="00E877C2">
              <w:rPr>
                <w:sz w:val="20"/>
                <w:szCs w:val="20"/>
              </w:rPr>
              <w:t>ж</w:t>
            </w:r>
            <w:r w:rsidRPr="00E877C2">
              <w:rPr>
                <w:sz w:val="20"/>
                <w:szCs w:val="20"/>
              </w:rPr>
              <w:t>гір’я та Д’ячкове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ІІ-1-1</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Родовище Родниківсь</w:t>
            </w:r>
            <w:r>
              <w:rPr>
                <w:sz w:val="20"/>
                <w:szCs w:val="20"/>
              </w:rPr>
              <w:t>-</w:t>
            </w:r>
            <w:r w:rsidRPr="00E877C2">
              <w:rPr>
                <w:sz w:val="20"/>
                <w:szCs w:val="20"/>
              </w:rPr>
              <w:t>ке поблизу с. Фед</w:t>
            </w:r>
            <w:r w:rsidRPr="00E877C2">
              <w:rPr>
                <w:sz w:val="20"/>
                <w:szCs w:val="20"/>
              </w:rPr>
              <w:t>і</w:t>
            </w:r>
            <w:r w:rsidRPr="00E877C2">
              <w:rPr>
                <w:sz w:val="20"/>
                <w:szCs w:val="20"/>
              </w:rPr>
              <w:t>ївка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ІІ-2-18</w:t>
            </w:r>
          </w:p>
        </w:tc>
        <w:tc>
          <w:tcPr>
            <w:tcW w:w="1140" w:type="pct"/>
            <w:vAlign w:val="center"/>
          </w:tcPr>
          <w:p w:rsidR="001110EC" w:rsidRPr="005E43D9" w:rsidRDefault="001110EC" w:rsidP="001110EC">
            <w:pPr>
              <w:rPr>
                <w:sz w:val="20"/>
                <w:szCs w:val="20"/>
              </w:rPr>
            </w:pPr>
            <w:r w:rsidRPr="005E43D9">
              <w:rPr>
                <w:sz w:val="20"/>
                <w:szCs w:val="20"/>
              </w:rPr>
              <w:t>Родовище Байрацьке п</w:t>
            </w:r>
            <w:r w:rsidRPr="005E43D9">
              <w:rPr>
                <w:sz w:val="20"/>
                <w:szCs w:val="20"/>
              </w:rPr>
              <w:t>о</w:t>
            </w:r>
            <w:r w:rsidRPr="005E43D9">
              <w:rPr>
                <w:sz w:val="20"/>
                <w:szCs w:val="20"/>
              </w:rPr>
              <w:t>близу с. Андріївка</w:t>
            </w:r>
          </w:p>
        </w:tc>
        <w:tc>
          <w:tcPr>
            <w:tcW w:w="1708" w:type="pct"/>
            <w:vAlign w:val="center"/>
          </w:tcPr>
          <w:p w:rsidR="001110EC" w:rsidRPr="005E43D9" w:rsidRDefault="001110EC" w:rsidP="001110EC">
            <w:pPr>
              <w:jc w:val="center"/>
              <w:rPr>
                <w:sz w:val="20"/>
                <w:szCs w:val="20"/>
              </w:rPr>
            </w:pPr>
            <w:r w:rsidRPr="005E43D9">
              <w:rPr>
                <w:sz w:val="20"/>
                <w:szCs w:val="20"/>
              </w:rPr>
              <w:t>У стадії розвідки</w:t>
            </w:r>
          </w:p>
        </w:tc>
        <w:tc>
          <w:tcPr>
            <w:tcW w:w="537" w:type="pct"/>
            <w:vAlign w:val="center"/>
          </w:tcPr>
          <w:p w:rsidR="001110EC" w:rsidRPr="005E43D9" w:rsidRDefault="001110EC" w:rsidP="001110EC">
            <w:pPr>
              <w:jc w:val="center"/>
              <w:rPr>
                <w:sz w:val="20"/>
                <w:szCs w:val="20"/>
              </w:rPr>
            </w:pPr>
            <w:r w:rsidRPr="005E43D9">
              <w:rPr>
                <w:sz w:val="20"/>
                <w:szCs w:val="20"/>
              </w:rPr>
              <w:t>осадовий</w:t>
            </w:r>
          </w:p>
        </w:tc>
        <w:tc>
          <w:tcPr>
            <w:tcW w:w="1090" w:type="pct"/>
            <w:vAlign w:val="bottom"/>
          </w:tcPr>
          <w:p w:rsidR="001110EC" w:rsidRPr="005E43D9" w:rsidRDefault="001110EC" w:rsidP="001110EC">
            <w:pPr>
              <w:rPr>
                <w:sz w:val="20"/>
                <w:szCs w:val="20"/>
              </w:rPr>
            </w:pPr>
            <w:r w:rsidRPr="005E43D9">
              <w:rPr>
                <w:sz w:val="20"/>
                <w:szCs w:val="20"/>
              </w:rPr>
              <w:t>Атлас родовищ нафти і газу Укр</w:t>
            </w:r>
            <w:r w:rsidRPr="005E43D9">
              <w:rPr>
                <w:sz w:val="20"/>
                <w:szCs w:val="20"/>
              </w:rPr>
              <w:t>а</w:t>
            </w:r>
            <w:r w:rsidRPr="005E43D9">
              <w:rPr>
                <w:sz w:val="20"/>
                <w:szCs w:val="20"/>
              </w:rPr>
              <w:t>їни [3]</w:t>
            </w:r>
          </w:p>
        </w:tc>
      </w:tr>
      <w:tr w:rsidR="001110EC">
        <w:tc>
          <w:tcPr>
            <w:tcW w:w="525" w:type="pct"/>
            <w:vAlign w:val="center"/>
          </w:tcPr>
          <w:p w:rsidR="001110EC" w:rsidRPr="005E43D9" w:rsidRDefault="001110EC" w:rsidP="001110EC">
            <w:pPr>
              <w:jc w:val="center"/>
              <w:rPr>
                <w:sz w:val="20"/>
                <w:szCs w:val="20"/>
              </w:rPr>
            </w:pPr>
            <w:r w:rsidRPr="00E877C2">
              <w:rPr>
                <w:sz w:val="20"/>
                <w:szCs w:val="20"/>
              </w:rPr>
              <w:t>ІІ-4-</w:t>
            </w:r>
            <w:r w:rsidRPr="00E877C2">
              <w:rPr>
                <w:sz w:val="20"/>
                <w:szCs w:val="20"/>
                <w:lang w:val="en-US"/>
              </w:rPr>
              <w:t>2</w:t>
            </w:r>
            <w:r>
              <w:rPr>
                <w:sz w:val="20"/>
                <w:szCs w:val="20"/>
              </w:rPr>
              <w:t>3</w:t>
            </w:r>
          </w:p>
        </w:tc>
        <w:tc>
          <w:tcPr>
            <w:tcW w:w="1140" w:type="pct"/>
            <w:vAlign w:val="center"/>
          </w:tcPr>
          <w:p w:rsidR="001110EC" w:rsidRPr="00E877C2" w:rsidRDefault="001110EC" w:rsidP="001110EC">
            <w:pPr>
              <w:rPr>
                <w:sz w:val="20"/>
                <w:szCs w:val="20"/>
              </w:rPr>
            </w:pPr>
            <w:r>
              <w:rPr>
                <w:sz w:val="20"/>
                <w:szCs w:val="20"/>
              </w:rPr>
              <w:t>Родовище Руні</w:t>
            </w:r>
            <w:r w:rsidRPr="00E877C2">
              <w:rPr>
                <w:sz w:val="20"/>
                <w:szCs w:val="20"/>
              </w:rPr>
              <w:t>вщин</w:t>
            </w:r>
            <w:r>
              <w:rPr>
                <w:sz w:val="20"/>
                <w:szCs w:val="20"/>
              </w:rPr>
              <w:t>-</w:t>
            </w:r>
            <w:r w:rsidRPr="00E877C2">
              <w:rPr>
                <w:sz w:val="20"/>
                <w:szCs w:val="20"/>
              </w:rPr>
              <w:t>ське поблизу с. Віл</w:t>
            </w:r>
            <w:r w:rsidRPr="00E877C2">
              <w:rPr>
                <w:sz w:val="20"/>
                <w:szCs w:val="20"/>
              </w:rPr>
              <w:t>ь</w:t>
            </w:r>
            <w:r w:rsidRPr="00E877C2">
              <w:rPr>
                <w:sz w:val="20"/>
                <w:szCs w:val="20"/>
              </w:rPr>
              <w:t>хівщина</w:t>
            </w:r>
          </w:p>
        </w:tc>
        <w:tc>
          <w:tcPr>
            <w:tcW w:w="1708" w:type="pct"/>
            <w:vAlign w:val="center"/>
          </w:tcPr>
          <w:p w:rsidR="001110EC" w:rsidRPr="00E877C2" w:rsidRDefault="001110EC" w:rsidP="001110EC">
            <w:pPr>
              <w:jc w:val="center"/>
              <w:rPr>
                <w:sz w:val="20"/>
                <w:szCs w:val="20"/>
              </w:rPr>
            </w:pPr>
            <w:r w:rsidRPr="00E877C2">
              <w:rPr>
                <w:sz w:val="20"/>
                <w:szCs w:val="20"/>
              </w:rPr>
              <w:t>У стадії розвідки</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bottom"/>
          </w:tcPr>
          <w:p w:rsidR="001110EC" w:rsidRPr="00E877C2" w:rsidRDefault="001110EC" w:rsidP="001110EC">
            <w:pPr>
              <w:jc w:val="center"/>
              <w:rPr>
                <w:sz w:val="20"/>
                <w:szCs w:val="20"/>
              </w:rPr>
            </w:pPr>
            <w:r w:rsidRPr="00E877C2">
              <w:rPr>
                <w:sz w:val="20"/>
                <w:szCs w:val="20"/>
              </w:rPr>
              <w:t>Мінер</w:t>
            </w:r>
            <w:r w:rsidRPr="00E877C2">
              <w:rPr>
                <w:sz w:val="20"/>
                <w:szCs w:val="20"/>
              </w:rPr>
              <w:t>а</w:t>
            </w:r>
            <w:r w:rsidRPr="00E877C2">
              <w:rPr>
                <w:sz w:val="20"/>
                <w:szCs w:val="20"/>
              </w:rPr>
              <w:t>льно-сировин</w:t>
            </w:r>
            <w:r>
              <w:rPr>
                <w:sz w:val="20"/>
                <w:szCs w:val="20"/>
              </w:rPr>
              <w:t>-</w:t>
            </w:r>
            <w:r w:rsidRPr="00E877C2">
              <w:rPr>
                <w:sz w:val="20"/>
                <w:szCs w:val="20"/>
              </w:rPr>
              <w:t>на база По</w:t>
            </w:r>
            <w:r w:rsidRPr="00E877C2">
              <w:rPr>
                <w:sz w:val="20"/>
                <w:szCs w:val="20"/>
              </w:rPr>
              <w:t>л</w:t>
            </w:r>
            <w:r w:rsidRPr="00E877C2">
              <w:rPr>
                <w:sz w:val="20"/>
                <w:szCs w:val="20"/>
              </w:rPr>
              <w:t>тавської обл</w:t>
            </w:r>
            <w:r w:rsidRPr="00E877C2">
              <w:rPr>
                <w:sz w:val="20"/>
                <w:szCs w:val="20"/>
              </w:rPr>
              <w:t>а</w:t>
            </w:r>
            <w:r w:rsidRPr="00E877C2">
              <w:rPr>
                <w:sz w:val="20"/>
                <w:szCs w:val="20"/>
              </w:rPr>
              <w:t>сті [2</w:t>
            </w:r>
            <w:r>
              <w:rPr>
                <w:sz w:val="20"/>
                <w:szCs w:val="20"/>
              </w:rPr>
              <w:t>34</w:t>
            </w:r>
            <w:r w:rsidRPr="00E877C2">
              <w:rPr>
                <w:sz w:val="20"/>
                <w:szCs w:val="20"/>
              </w:rPr>
              <w:t>]</w:t>
            </w:r>
          </w:p>
        </w:tc>
      </w:tr>
      <w:tr w:rsidR="001110EC">
        <w:tc>
          <w:tcPr>
            <w:tcW w:w="525" w:type="pct"/>
            <w:vAlign w:val="center"/>
          </w:tcPr>
          <w:p w:rsidR="001110EC" w:rsidRPr="005E43D9" w:rsidRDefault="001110EC" w:rsidP="001110EC">
            <w:pPr>
              <w:jc w:val="center"/>
              <w:rPr>
                <w:sz w:val="20"/>
                <w:szCs w:val="20"/>
              </w:rPr>
            </w:pPr>
            <w:r>
              <w:rPr>
                <w:sz w:val="20"/>
                <w:szCs w:val="20"/>
              </w:rPr>
              <w:t>ІІ</w:t>
            </w:r>
            <w:r w:rsidRPr="00E877C2">
              <w:rPr>
                <w:sz w:val="20"/>
                <w:szCs w:val="20"/>
              </w:rPr>
              <w:t>-2-</w:t>
            </w:r>
            <w:r w:rsidRPr="00E877C2">
              <w:rPr>
                <w:sz w:val="20"/>
                <w:szCs w:val="20"/>
                <w:lang w:val="en-US"/>
              </w:rPr>
              <w:t>2</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Родовище Семенцівсь</w:t>
            </w:r>
            <w:r>
              <w:rPr>
                <w:sz w:val="20"/>
                <w:szCs w:val="20"/>
              </w:rPr>
              <w:t>-</w:t>
            </w:r>
            <w:r w:rsidRPr="00E877C2">
              <w:rPr>
                <w:sz w:val="20"/>
                <w:szCs w:val="20"/>
              </w:rPr>
              <w:t>ке поблизу с. Буг</w:t>
            </w:r>
            <w:r w:rsidRPr="00E877C2">
              <w:rPr>
                <w:sz w:val="20"/>
                <w:szCs w:val="20"/>
              </w:rPr>
              <w:t>а</w:t>
            </w:r>
            <w:r w:rsidRPr="00E877C2">
              <w:rPr>
                <w:sz w:val="20"/>
                <w:szCs w:val="20"/>
              </w:rPr>
              <w:t>ївка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ІІ-2-26</w:t>
            </w:r>
          </w:p>
        </w:tc>
        <w:tc>
          <w:tcPr>
            <w:tcW w:w="1140" w:type="pct"/>
            <w:vAlign w:val="center"/>
          </w:tcPr>
          <w:p w:rsidR="001110EC" w:rsidRPr="005E43D9" w:rsidRDefault="001110EC" w:rsidP="001110EC">
            <w:pPr>
              <w:rPr>
                <w:sz w:val="20"/>
                <w:szCs w:val="20"/>
              </w:rPr>
            </w:pPr>
            <w:r w:rsidRPr="005E43D9">
              <w:rPr>
                <w:sz w:val="20"/>
                <w:szCs w:val="20"/>
              </w:rPr>
              <w:t>Родовище Макарці</w:t>
            </w:r>
            <w:r w:rsidRPr="005E43D9">
              <w:rPr>
                <w:sz w:val="20"/>
                <w:szCs w:val="20"/>
              </w:rPr>
              <w:t>в</w:t>
            </w:r>
            <w:r w:rsidRPr="005E43D9">
              <w:rPr>
                <w:sz w:val="20"/>
                <w:szCs w:val="20"/>
              </w:rPr>
              <w:t>ське поблизу с. Чо</w:t>
            </w:r>
            <w:r w:rsidRPr="005E43D9">
              <w:rPr>
                <w:sz w:val="20"/>
                <w:szCs w:val="20"/>
              </w:rPr>
              <w:t>р</w:t>
            </w:r>
            <w:r w:rsidRPr="005E43D9">
              <w:rPr>
                <w:sz w:val="20"/>
                <w:szCs w:val="20"/>
              </w:rPr>
              <w:t>ноглазівка</w:t>
            </w:r>
          </w:p>
        </w:tc>
        <w:tc>
          <w:tcPr>
            <w:tcW w:w="1708" w:type="pct"/>
            <w:vAlign w:val="center"/>
          </w:tcPr>
          <w:p w:rsidR="001110EC" w:rsidRPr="005E43D9" w:rsidRDefault="001110EC" w:rsidP="001110EC">
            <w:pPr>
              <w:jc w:val="center"/>
              <w:rPr>
                <w:sz w:val="20"/>
                <w:szCs w:val="20"/>
              </w:rPr>
            </w:pPr>
            <w:r w:rsidRPr="005E43D9">
              <w:rPr>
                <w:sz w:val="20"/>
                <w:szCs w:val="20"/>
              </w:rPr>
              <w:t>У стадії розвідки</w:t>
            </w:r>
          </w:p>
        </w:tc>
        <w:tc>
          <w:tcPr>
            <w:tcW w:w="537" w:type="pct"/>
            <w:vAlign w:val="center"/>
          </w:tcPr>
          <w:p w:rsidR="001110EC" w:rsidRPr="005E43D9" w:rsidRDefault="001110EC" w:rsidP="001110EC">
            <w:pPr>
              <w:jc w:val="center"/>
              <w:rPr>
                <w:sz w:val="20"/>
                <w:szCs w:val="20"/>
              </w:rPr>
            </w:pPr>
            <w:r w:rsidRPr="005E43D9">
              <w:rPr>
                <w:sz w:val="20"/>
                <w:szCs w:val="20"/>
              </w:rPr>
              <w:t>осад</w:t>
            </w:r>
            <w:r w:rsidRPr="005E43D9">
              <w:rPr>
                <w:sz w:val="20"/>
                <w:szCs w:val="20"/>
              </w:rPr>
              <w:t>о</w:t>
            </w:r>
            <w:r w:rsidRPr="005E43D9">
              <w:rPr>
                <w:sz w:val="20"/>
                <w:szCs w:val="20"/>
              </w:rPr>
              <w:t>вий</w:t>
            </w:r>
          </w:p>
        </w:tc>
        <w:tc>
          <w:tcPr>
            <w:tcW w:w="1090" w:type="pct"/>
            <w:vAlign w:val="center"/>
          </w:tcPr>
          <w:p w:rsidR="001110EC" w:rsidRPr="00E877C2" w:rsidRDefault="001110EC" w:rsidP="001110EC">
            <w:pPr>
              <w:jc w:val="center"/>
              <w:rPr>
                <w:sz w:val="20"/>
                <w:szCs w:val="20"/>
              </w:rPr>
            </w:pPr>
            <w:r w:rsidRPr="005E43D9">
              <w:rPr>
                <w:sz w:val="20"/>
                <w:szCs w:val="20"/>
              </w:rPr>
              <w:t>Атлас родовищ нафти і газу Укр</w:t>
            </w:r>
            <w:r w:rsidRPr="005E43D9">
              <w:rPr>
                <w:sz w:val="20"/>
                <w:szCs w:val="20"/>
              </w:rPr>
              <w:t>а</w:t>
            </w:r>
            <w:r w:rsidRPr="005E43D9">
              <w:rPr>
                <w:sz w:val="20"/>
                <w:szCs w:val="20"/>
              </w:rPr>
              <w:t>їни [3]</w:t>
            </w:r>
          </w:p>
        </w:tc>
      </w:tr>
      <w:tr w:rsidR="001110EC">
        <w:tc>
          <w:tcPr>
            <w:tcW w:w="525" w:type="pct"/>
            <w:vAlign w:val="center"/>
          </w:tcPr>
          <w:p w:rsidR="001110EC" w:rsidRPr="001B1E78" w:rsidRDefault="001110EC" w:rsidP="001110EC">
            <w:pPr>
              <w:jc w:val="center"/>
              <w:rPr>
                <w:sz w:val="20"/>
                <w:szCs w:val="20"/>
              </w:rPr>
            </w:pPr>
            <w:r w:rsidRPr="00E877C2">
              <w:rPr>
                <w:sz w:val="20"/>
                <w:szCs w:val="20"/>
              </w:rPr>
              <w:t>ІІІ-2-</w:t>
            </w:r>
            <w:r w:rsidRPr="00E877C2">
              <w:rPr>
                <w:sz w:val="20"/>
                <w:szCs w:val="20"/>
                <w:lang w:val="en-US"/>
              </w:rPr>
              <w:t>2</w:t>
            </w:r>
            <w:r>
              <w:rPr>
                <w:sz w:val="20"/>
                <w:szCs w:val="20"/>
              </w:rPr>
              <w:t>7</w:t>
            </w:r>
          </w:p>
        </w:tc>
        <w:tc>
          <w:tcPr>
            <w:tcW w:w="1140" w:type="pct"/>
            <w:vAlign w:val="center"/>
          </w:tcPr>
          <w:p w:rsidR="001110EC" w:rsidRPr="00E877C2" w:rsidRDefault="001110EC" w:rsidP="001110EC">
            <w:pPr>
              <w:rPr>
                <w:sz w:val="20"/>
                <w:szCs w:val="20"/>
              </w:rPr>
            </w:pPr>
            <w:r w:rsidRPr="00E877C2">
              <w:rPr>
                <w:sz w:val="20"/>
                <w:szCs w:val="20"/>
              </w:rPr>
              <w:t>Родовище Абазівське поблизу сс. Лавр</w:t>
            </w:r>
            <w:r w:rsidRPr="00E877C2">
              <w:rPr>
                <w:sz w:val="20"/>
                <w:szCs w:val="20"/>
              </w:rPr>
              <w:t>и</w:t>
            </w:r>
            <w:r w:rsidRPr="00E877C2">
              <w:rPr>
                <w:sz w:val="20"/>
                <w:szCs w:val="20"/>
              </w:rPr>
              <w:t xml:space="preserve">ки </w:t>
            </w:r>
            <w:r w:rsidRPr="00E877C2">
              <w:rPr>
                <w:sz w:val="20"/>
                <w:szCs w:val="20"/>
              </w:rPr>
              <w:lastRenderedPageBreak/>
              <w:t>та Абаз</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lastRenderedPageBreak/>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Мінер</w:t>
            </w:r>
            <w:r w:rsidRPr="00E877C2">
              <w:rPr>
                <w:sz w:val="20"/>
                <w:szCs w:val="20"/>
              </w:rPr>
              <w:t>а</w:t>
            </w:r>
            <w:r w:rsidRPr="00E877C2">
              <w:rPr>
                <w:sz w:val="20"/>
                <w:szCs w:val="20"/>
              </w:rPr>
              <w:t>льно-сировин</w:t>
            </w:r>
            <w:r>
              <w:rPr>
                <w:sz w:val="20"/>
                <w:szCs w:val="20"/>
              </w:rPr>
              <w:t>-</w:t>
            </w:r>
            <w:r w:rsidRPr="00E877C2">
              <w:rPr>
                <w:sz w:val="20"/>
                <w:szCs w:val="20"/>
              </w:rPr>
              <w:t>на база По</w:t>
            </w:r>
            <w:r w:rsidRPr="00E877C2">
              <w:rPr>
                <w:sz w:val="20"/>
                <w:szCs w:val="20"/>
              </w:rPr>
              <w:t>л</w:t>
            </w:r>
            <w:r w:rsidRPr="00E877C2">
              <w:rPr>
                <w:sz w:val="20"/>
                <w:szCs w:val="20"/>
              </w:rPr>
              <w:t xml:space="preserve">тавської </w:t>
            </w:r>
            <w:r w:rsidRPr="00E877C2">
              <w:rPr>
                <w:sz w:val="20"/>
                <w:szCs w:val="20"/>
              </w:rPr>
              <w:lastRenderedPageBreak/>
              <w:t>обл</w:t>
            </w:r>
            <w:r w:rsidRPr="00E877C2">
              <w:rPr>
                <w:sz w:val="20"/>
                <w:szCs w:val="20"/>
              </w:rPr>
              <w:t>а</w:t>
            </w:r>
            <w:r w:rsidRPr="00E877C2">
              <w:rPr>
                <w:sz w:val="20"/>
                <w:szCs w:val="20"/>
              </w:rPr>
              <w:t>сті [2</w:t>
            </w:r>
            <w:r>
              <w:rPr>
                <w:sz w:val="20"/>
                <w:szCs w:val="20"/>
              </w:rPr>
              <w:t>34</w:t>
            </w:r>
            <w:r w:rsidRPr="00E877C2">
              <w:rPr>
                <w:sz w:val="20"/>
                <w:szCs w:val="20"/>
              </w:rPr>
              <w:t>]</w:t>
            </w:r>
          </w:p>
        </w:tc>
      </w:tr>
      <w:tr w:rsidR="001110EC">
        <w:tc>
          <w:tcPr>
            <w:tcW w:w="525" w:type="pct"/>
            <w:vAlign w:val="center"/>
          </w:tcPr>
          <w:p w:rsidR="001110EC" w:rsidRPr="0050130C" w:rsidRDefault="001110EC" w:rsidP="001110EC">
            <w:pPr>
              <w:jc w:val="center"/>
              <w:rPr>
                <w:sz w:val="20"/>
                <w:szCs w:val="20"/>
              </w:rPr>
            </w:pPr>
            <w:r w:rsidRPr="00E877C2">
              <w:rPr>
                <w:sz w:val="20"/>
                <w:szCs w:val="20"/>
              </w:rPr>
              <w:lastRenderedPageBreak/>
              <w:t>ІІІ-</w:t>
            </w:r>
            <w:r w:rsidRPr="00E877C2">
              <w:rPr>
                <w:sz w:val="20"/>
                <w:szCs w:val="20"/>
                <w:lang w:val="en-US"/>
              </w:rPr>
              <w:t>2-</w:t>
            </w:r>
            <w:r>
              <w:rPr>
                <w:sz w:val="20"/>
                <w:szCs w:val="20"/>
              </w:rPr>
              <w:t>29</w:t>
            </w:r>
          </w:p>
        </w:tc>
        <w:tc>
          <w:tcPr>
            <w:tcW w:w="1140" w:type="pct"/>
            <w:vAlign w:val="center"/>
          </w:tcPr>
          <w:p w:rsidR="001110EC" w:rsidRPr="00E877C2" w:rsidRDefault="001110EC" w:rsidP="001110EC">
            <w:pPr>
              <w:rPr>
                <w:sz w:val="20"/>
                <w:szCs w:val="20"/>
              </w:rPr>
            </w:pPr>
            <w:r w:rsidRPr="00E877C2">
              <w:rPr>
                <w:sz w:val="20"/>
                <w:szCs w:val="20"/>
              </w:rPr>
              <w:t>Родовище Мачуське поблизу сс. Пі</w:t>
            </w:r>
            <w:r w:rsidRPr="00E877C2">
              <w:rPr>
                <w:sz w:val="20"/>
                <w:szCs w:val="20"/>
              </w:rPr>
              <w:t>д</w:t>
            </w:r>
            <w:r w:rsidRPr="00E877C2">
              <w:rPr>
                <w:sz w:val="20"/>
                <w:szCs w:val="20"/>
              </w:rPr>
              <w:t>ле</w:t>
            </w:r>
            <w:r>
              <w:rPr>
                <w:sz w:val="20"/>
                <w:szCs w:val="20"/>
              </w:rPr>
              <w:t>-</w:t>
            </w:r>
            <w:r w:rsidRPr="00E877C2">
              <w:rPr>
                <w:sz w:val="20"/>
                <w:szCs w:val="20"/>
              </w:rPr>
              <w:t>пичі, М</w:t>
            </w:r>
            <w:r w:rsidRPr="00E877C2">
              <w:rPr>
                <w:sz w:val="20"/>
                <w:szCs w:val="20"/>
              </w:rPr>
              <w:t>а</w:t>
            </w:r>
            <w:r w:rsidRPr="00E877C2">
              <w:rPr>
                <w:sz w:val="20"/>
                <w:szCs w:val="20"/>
              </w:rPr>
              <w:t>чухи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Default="001110EC" w:rsidP="001110EC">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ІІІ-3-3</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Родовище Вакулівське</w:t>
            </w:r>
            <w:r>
              <w:rPr>
                <w:sz w:val="20"/>
                <w:szCs w:val="20"/>
              </w:rPr>
              <w:t xml:space="preserve"> поблизу с. Вакулинці</w:t>
            </w:r>
          </w:p>
        </w:tc>
        <w:tc>
          <w:tcPr>
            <w:tcW w:w="1708" w:type="pct"/>
            <w:vAlign w:val="center"/>
          </w:tcPr>
          <w:p w:rsidR="001110EC" w:rsidRPr="00E877C2" w:rsidRDefault="001110EC" w:rsidP="001110EC">
            <w:pPr>
              <w:jc w:val="center"/>
              <w:rPr>
                <w:sz w:val="20"/>
                <w:szCs w:val="20"/>
              </w:rPr>
            </w:pPr>
            <w:r w:rsidRPr="00E877C2">
              <w:rPr>
                <w:sz w:val="20"/>
                <w:szCs w:val="20"/>
              </w:rPr>
              <w:t>У стадії розвідки</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50130C" w:rsidRDefault="001110EC" w:rsidP="001110EC">
            <w:pPr>
              <w:jc w:val="center"/>
              <w:rPr>
                <w:sz w:val="20"/>
                <w:szCs w:val="20"/>
              </w:rPr>
            </w:pPr>
            <w:r w:rsidRPr="00E877C2">
              <w:rPr>
                <w:sz w:val="20"/>
                <w:szCs w:val="20"/>
              </w:rPr>
              <w:t>ІІІ-</w:t>
            </w:r>
            <w:r w:rsidRPr="0050130C">
              <w:rPr>
                <w:sz w:val="20"/>
                <w:szCs w:val="20"/>
              </w:rPr>
              <w:t>4-</w:t>
            </w:r>
            <w:r>
              <w:rPr>
                <w:sz w:val="20"/>
                <w:szCs w:val="20"/>
              </w:rPr>
              <w:t>38</w:t>
            </w:r>
          </w:p>
        </w:tc>
        <w:tc>
          <w:tcPr>
            <w:tcW w:w="1140" w:type="pct"/>
            <w:vAlign w:val="center"/>
          </w:tcPr>
          <w:p w:rsidR="001110EC" w:rsidRPr="00E877C2" w:rsidRDefault="001110EC" w:rsidP="001110EC">
            <w:pPr>
              <w:rPr>
                <w:sz w:val="20"/>
                <w:szCs w:val="20"/>
              </w:rPr>
            </w:pPr>
            <w:r w:rsidRPr="00E877C2">
              <w:rPr>
                <w:sz w:val="20"/>
                <w:szCs w:val="20"/>
              </w:rPr>
              <w:t>Родовище Східнопо</w:t>
            </w:r>
            <w:r w:rsidRPr="00E877C2">
              <w:rPr>
                <w:sz w:val="20"/>
                <w:szCs w:val="20"/>
              </w:rPr>
              <w:t>л</w:t>
            </w:r>
            <w:r w:rsidRPr="00E877C2">
              <w:rPr>
                <w:sz w:val="20"/>
                <w:szCs w:val="20"/>
              </w:rPr>
              <w:t>тавське поблизу с. Олексіївка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50130C"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IV-1-</w:t>
            </w:r>
            <w:r>
              <w:rPr>
                <w:sz w:val="20"/>
                <w:szCs w:val="20"/>
              </w:rPr>
              <w:t>40</w:t>
            </w:r>
          </w:p>
        </w:tc>
        <w:tc>
          <w:tcPr>
            <w:tcW w:w="1140" w:type="pct"/>
            <w:vAlign w:val="center"/>
          </w:tcPr>
          <w:p w:rsidR="001110EC" w:rsidRPr="00E877C2" w:rsidRDefault="001110EC" w:rsidP="001110EC">
            <w:pPr>
              <w:rPr>
                <w:sz w:val="20"/>
                <w:szCs w:val="20"/>
              </w:rPr>
            </w:pPr>
            <w:r w:rsidRPr="00E877C2">
              <w:rPr>
                <w:sz w:val="20"/>
                <w:szCs w:val="20"/>
              </w:rPr>
              <w:t>Родовище Лиманське поблизу с. Назар</w:t>
            </w:r>
            <w:r w:rsidRPr="00E877C2">
              <w:rPr>
                <w:sz w:val="20"/>
                <w:szCs w:val="20"/>
              </w:rPr>
              <w:t>е</w:t>
            </w:r>
            <w:r w:rsidRPr="00E877C2">
              <w:rPr>
                <w:sz w:val="20"/>
                <w:szCs w:val="20"/>
              </w:rPr>
              <w:t>нки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50130C" w:rsidRDefault="001110EC" w:rsidP="001110EC">
            <w:pPr>
              <w:jc w:val="center"/>
              <w:rPr>
                <w:sz w:val="20"/>
                <w:szCs w:val="20"/>
              </w:rPr>
            </w:pPr>
            <w:r w:rsidRPr="00E877C2">
              <w:rPr>
                <w:sz w:val="20"/>
                <w:szCs w:val="20"/>
                <w:lang w:val="en-US"/>
              </w:rPr>
              <w:t>IV</w:t>
            </w:r>
            <w:r w:rsidRPr="00E877C2">
              <w:rPr>
                <w:sz w:val="20"/>
                <w:szCs w:val="20"/>
              </w:rPr>
              <w:t>-1-</w:t>
            </w:r>
            <w:r w:rsidRPr="00E877C2">
              <w:rPr>
                <w:sz w:val="20"/>
                <w:szCs w:val="20"/>
                <w:lang w:val="en-US"/>
              </w:rPr>
              <w:t>4</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Родовище Зачепилів</w:t>
            </w:r>
            <w:r>
              <w:rPr>
                <w:sz w:val="20"/>
                <w:szCs w:val="20"/>
              </w:rPr>
              <w:t>-</w:t>
            </w:r>
            <w:r w:rsidRPr="00E877C2">
              <w:rPr>
                <w:sz w:val="20"/>
                <w:szCs w:val="20"/>
              </w:rPr>
              <w:t>ське біля с. Малий К</w:t>
            </w:r>
            <w:r w:rsidRPr="00E877C2">
              <w:rPr>
                <w:sz w:val="20"/>
                <w:szCs w:val="20"/>
              </w:rPr>
              <w:t>о</w:t>
            </w:r>
            <w:r w:rsidRPr="00E877C2">
              <w:rPr>
                <w:sz w:val="20"/>
                <w:szCs w:val="20"/>
              </w:rPr>
              <w:t>белячек</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50130C" w:rsidRDefault="001110EC" w:rsidP="001110EC">
            <w:pPr>
              <w:jc w:val="center"/>
              <w:rPr>
                <w:sz w:val="20"/>
                <w:szCs w:val="20"/>
              </w:rPr>
            </w:pPr>
            <w:r w:rsidRPr="00E877C2">
              <w:rPr>
                <w:sz w:val="20"/>
                <w:szCs w:val="20"/>
                <w:lang w:val="en-US"/>
              </w:rPr>
              <w:t>IV</w:t>
            </w:r>
            <w:r w:rsidRPr="00E877C2">
              <w:rPr>
                <w:sz w:val="20"/>
                <w:szCs w:val="20"/>
              </w:rPr>
              <w:t>-2-</w:t>
            </w:r>
            <w:r w:rsidRPr="00E877C2">
              <w:rPr>
                <w:sz w:val="20"/>
                <w:szCs w:val="20"/>
                <w:lang w:val="en-US"/>
              </w:rPr>
              <w:t>4</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Родовище Відрадне між сс. Шевченки та Полузір’я</w:t>
            </w:r>
          </w:p>
        </w:tc>
        <w:tc>
          <w:tcPr>
            <w:tcW w:w="1708" w:type="pct"/>
            <w:vAlign w:val="center"/>
          </w:tcPr>
          <w:p w:rsidR="001110EC" w:rsidRPr="00E877C2" w:rsidRDefault="001110EC" w:rsidP="001110EC">
            <w:pPr>
              <w:jc w:val="center"/>
              <w:rPr>
                <w:sz w:val="20"/>
                <w:szCs w:val="20"/>
              </w:rPr>
            </w:pPr>
            <w:r w:rsidRPr="00E877C2">
              <w:rPr>
                <w:sz w:val="20"/>
                <w:szCs w:val="20"/>
              </w:rPr>
              <w:t>Законсервоване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w:t>
            </w:r>
            <w:r>
              <w:rPr>
                <w:sz w:val="20"/>
                <w:szCs w:val="20"/>
              </w:rPr>
              <w:t>44</w:t>
            </w:r>
          </w:p>
        </w:tc>
        <w:tc>
          <w:tcPr>
            <w:tcW w:w="1140" w:type="pct"/>
            <w:vAlign w:val="center"/>
          </w:tcPr>
          <w:p w:rsidR="001110EC" w:rsidRPr="00E877C2" w:rsidRDefault="001110EC" w:rsidP="001110EC">
            <w:pPr>
              <w:rPr>
                <w:sz w:val="20"/>
                <w:szCs w:val="20"/>
              </w:rPr>
            </w:pPr>
            <w:r w:rsidRPr="00E877C2">
              <w:rPr>
                <w:sz w:val="20"/>
                <w:szCs w:val="20"/>
              </w:rPr>
              <w:t>Родовище Решетн</w:t>
            </w:r>
            <w:r>
              <w:rPr>
                <w:sz w:val="20"/>
                <w:szCs w:val="20"/>
              </w:rPr>
              <w:t>и</w:t>
            </w:r>
            <w:r w:rsidRPr="00E877C2">
              <w:rPr>
                <w:sz w:val="20"/>
                <w:szCs w:val="20"/>
              </w:rPr>
              <w:t>ків</w:t>
            </w:r>
            <w:r>
              <w:rPr>
                <w:sz w:val="20"/>
                <w:szCs w:val="20"/>
              </w:rPr>
              <w:t>-</w:t>
            </w:r>
            <w:r w:rsidRPr="00E877C2">
              <w:rPr>
                <w:sz w:val="20"/>
                <w:szCs w:val="20"/>
              </w:rPr>
              <w:t>ське поблизу с. Пр</w:t>
            </w:r>
            <w:r w:rsidRPr="00E877C2">
              <w:rPr>
                <w:sz w:val="20"/>
                <w:szCs w:val="20"/>
              </w:rPr>
              <w:t>и</w:t>
            </w:r>
            <w:r w:rsidRPr="00E877C2">
              <w:rPr>
                <w:sz w:val="20"/>
                <w:szCs w:val="20"/>
              </w:rPr>
              <w:t>станційне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50130C" w:rsidRDefault="001110EC" w:rsidP="001110EC">
            <w:pPr>
              <w:jc w:val="center"/>
              <w:rPr>
                <w:sz w:val="20"/>
                <w:szCs w:val="20"/>
              </w:rPr>
            </w:pPr>
            <w:r w:rsidRPr="00E877C2">
              <w:rPr>
                <w:sz w:val="20"/>
                <w:szCs w:val="20"/>
              </w:rPr>
              <w:t>IV-</w:t>
            </w:r>
            <w:r w:rsidRPr="00E877C2">
              <w:rPr>
                <w:sz w:val="20"/>
                <w:szCs w:val="20"/>
                <w:lang w:val="en-US"/>
              </w:rPr>
              <w:t>2-</w:t>
            </w:r>
            <w:r>
              <w:rPr>
                <w:sz w:val="20"/>
                <w:szCs w:val="20"/>
              </w:rPr>
              <w:t>45</w:t>
            </w:r>
          </w:p>
        </w:tc>
        <w:tc>
          <w:tcPr>
            <w:tcW w:w="1140" w:type="pct"/>
            <w:vAlign w:val="center"/>
          </w:tcPr>
          <w:p w:rsidR="001110EC" w:rsidRPr="00E877C2" w:rsidRDefault="001110EC" w:rsidP="001110EC">
            <w:pPr>
              <w:rPr>
                <w:sz w:val="20"/>
                <w:szCs w:val="20"/>
              </w:rPr>
            </w:pPr>
            <w:r w:rsidRPr="00E877C2">
              <w:rPr>
                <w:sz w:val="20"/>
                <w:szCs w:val="20"/>
              </w:rPr>
              <w:t>Родовище Горобцівсь</w:t>
            </w:r>
            <w:r>
              <w:rPr>
                <w:sz w:val="20"/>
                <w:szCs w:val="20"/>
              </w:rPr>
              <w:t>-</w:t>
            </w:r>
            <w:r w:rsidRPr="00E877C2">
              <w:rPr>
                <w:sz w:val="20"/>
                <w:szCs w:val="20"/>
              </w:rPr>
              <w:t>ке поблизу с. Гор</w:t>
            </w:r>
            <w:r w:rsidRPr="00E877C2">
              <w:rPr>
                <w:sz w:val="20"/>
                <w:szCs w:val="20"/>
              </w:rPr>
              <w:t>о</w:t>
            </w:r>
            <w:r w:rsidRPr="00E877C2">
              <w:rPr>
                <w:sz w:val="20"/>
                <w:szCs w:val="20"/>
              </w:rPr>
              <w:t>бці</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lang w:val="en-US"/>
              </w:rPr>
            </w:pPr>
            <w:r w:rsidRPr="00E877C2">
              <w:rPr>
                <w:sz w:val="20"/>
                <w:szCs w:val="20"/>
              </w:rPr>
              <w:t>IV-4-</w:t>
            </w:r>
            <w:r>
              <w:rPr>
                <w:sz w:val="20"/>
                <w:szCs w:val="20"/>
              </w:rPr>
              <w:t>55</w:t>
            </w:r>
          </w:p>
        </w:tc>
        <w:tc>
          <w:tcPr>
            <w:tcW w:w="1140" w:type="pct"/>
            <w:vAlign w:val="center"/>
          </w:tcPr>
          <w:p w:rsidR="001110EC" w:rsidRPr="00E877C2" w:rsidRDefault="001110EC" w:rsidP="001110EC">
            <w:pPr>
              <w:rPr>
                <w:sz w:val="20"/>
                <w:szCs w:val="20"/>
              </w:rPr>
            </w:pPr>
            <w:r w:rsidRPr="00E877C2">
              <w:rPr>
                <w:sz w:val="20"/>
                <w:szCs w:val="20"/>
              </w:rPr>
              <w:t>Родовище Машівське поблизу с. Маші</w:t>
            </w:r>
            <w:r w:rsidRPr="00E877C2">
              <w:rPr>
                <w:sz w:val="20"/>
                <w:szCs w:val="20"/>
              </w:rPr>
              <w:t>в</w:t>
            </w:r>
            <w:r w:rsidRPr="00E877C2">
              <w:rPr>
                <w:sz w:val="20"/>
                <w:szCs w:val="20"/>
              </w:rPr>
              <w:t>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lang w:val="en-US"/>
              </w:rPr>
            </w:pPr>
            <w:r w:rsidRPr="00E877C2">
              <w:rPr>
                <w:sz w:val="20"/>
                <w:szCs w:val="20"/>
                <w:lang w:val="en-US"/>
              </w:rPr>
              <w:t>IV</w:t>
            </w:r>
            <w:r w:rsidRPr="00E877C2">
              <w:rPr>
                <w:sz w:val="20"/>
                <w:szCs w:val="20"/>
              </w:rPr>
              <w:t>-4-</w:t>
            </w:r>
            <w:r>
              <w:rPr>
                <w:sz w:val="20"/>
                <w:szCs w:val="20"/>
              </w:rPr>
              <w:t>57</w:t>
            </w:r>
          </w:p>
        </w:tc>
        <w:tc>
          <w:tcPr>
            <w:tcW w:w="1140" w:type="pct"/>
            <w:vAlign w:val="center"/>
          </w:tcPr>
          <w:p w:rsidR="001110EC" w:rsidRPr="00E877C2" w:rsidRDefault="001110EC" w:rsidP="001110EC">
            <w:pPr>
              <w:rPr>
                <w:sz w:val="20"/>
                <w:szCs w:val="20"/>
              </w:rPr>
            </w:pPr>
            <w:r w:rsidRPr="00E877C2">
              <w:rPr>
                <w:sz w:val="20"/>
                <w:szCs w:val="20"/>
              </w:rPr>
              <w:t>Родовище Розумівське біля с. Дмитрівка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bottom"/>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8E20D2" w:rsidRDefault="001110EC" w:rsidP="001110EC">
            <w:pPr>
              <w:jc w:val="center"/>
              <w:rPr>
                <w:sz w:val="20"/>
                <w:szCs w:val="20"/>
              </w:rPr>
            </w:pPr>
            <w:r w:rsidRPr="00E877C2">
              <w:rPr>
                <w:sz w:val="20"/>
                <w:szCs w:val="20"/>
              </w:rPr>
              <w:t>IV-</w:t>
            </w:r>
            <w:r w:rsidRPr="00E877C2">
              <w:rPr>
                <w:sz w:val="20"/>
                <w:szCs w:val="20"/>
                <w:lang w:val="en-US"/>
              </w:rPr>
              <w:t>4-</w:t>
            </w:r>
            <w:r>
              <w:rPr>
                <w:sz w:val="20"/>
                <w:szCs w:val="20"/>
              </w:rPr>
              <w:t>59</w:t>
            </w:r>
          </w:p>
        </w:tc>
        <w:tc>
          <w:tcPr>
            <w:tcW w:w="1140" w:type="pct"/>
            <w:vAlign w:val="center"/>
          </w:tcPr>
          <w:p w:rsidR="001110EC" w:rsidRPr="00E877C2" w:rsidRDefault="001110EC" w:rsidP="001110EC">
            <w:pPr>
              <w:rPr>
                <w:sz w:val="20"/>
                <w:szCs w:val="20"/>
              </w:rPr>
            </w:pPr>
            <w:r w:rsidRPr="00E877C2">
              <w:rPr>
                <w:sz w:val="20"/>
                <w:szCs w:val="20"/>
              </w:rPr>
              <w:t>Родовище Суходолів</w:t>
            </w:r>
            <w:r>
              <w:rPr>
                <w:sz w:val="20"/>
                <w:szCs w:val="20"/>
              </w:rPr>
              <w:t>-</w:t>
            </w:r>
            <w:r w:rsidRPr="00E877C2">
              <w:rPr>
                <w:sz w:val="20"/>
                <w:szCs w:val="20"/>
              </w:rPr>
              <w:t>ське поблизу с. Куст</w:t>
            </w:r>
            <w:r w:rsidRPr="00E877C2">
              <w:rPr>
                <w:sz w:val="20"/>
                <w:szCs w:val="20"/>
              </w:rPr>
              <w:t>о</w:t>
            </w:r>
            <w:r w:rsidRPr="00E877C2">
              <w:rPr>
                <w:sz w:val="20"/>
                <w:szCs w:val="20"/>
              </w:rPr>
              <w:t>лове-Суходілка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Металічні копалини</w:t>
            </w:r>
          </w:p>
          <w:p w:rsidR="001110EC" w:rsidRPr="00E877C2" w:rsidRDefault="001110EC" w:rsidP="001110EC">
            <w:pPr>
              <w:jc w:val="center"/>
              <w:rPr>
                <w:b/>
                <w:bCs/>
                <w:sz w:val="20"/>
                <w:szCs w:val="20"/>
              </w:rPr>
            </w:pPr>
            <w:r w:rsidRPr="00E877C2">
              <w:rPr>
                <w:b/>
                <w:bCs/>
                <w:sz w:val="20"/>
                <w:szCs w:val="20"/>
              </w:rPr>
              <w:t>Кольорові та рідкісні метали</w:t>
            </w:r>
          </w:p>
          <w:p w:rsidR="001110EC" w:rsidRPr="00E877C2" w:rsidRDefault="001110EC" w:rsidP="001110EC">
            <w:pPr>
              <w:jc w:val="center"/>
              <w:rPr>
                <w:sz w:val="20"/>
                <w:szCs w:val="20"/>
              </w:rPr>
            </w:pPr>
            <w:r w:rsidRPr="00E877C2">
              <w:rPr>
                <w:b/>
                <w:bCs/>
                <w:sz w:val="20"/>
                <w:szCs w:val="20"/>
              </w:rPr>
              <w:t>Титан та цирконій</w:t>
            </w:r>
          </w:p>
        </w:tc>
      </w:tr>
      <w:tr w:rsidR="001110EC">
        <w:trPr>
          <w:trHeight w:val="2300"/>
        </w:trPr>
        <w:tc>
          <w:tcPr>
            <w:tcW w:w="525" w:type="pct"/>
            <w:vAlign w:val="center"/>
          </w:tcPr>
          <w:p w:rsidR="001110EC" w:rsidRPr="00E877C2" w:rsidRDefault="001110EC" w:rsidP="001110EC">
            <w:pPr>
              <w:jc w:val="center"/>
              <w:rPr>
                <w:sz w:val="20"/>
                <w:szCs w:val="20"/>
                <w:lang w:val="en-US"/>
              </w:rPr>
            </w:pPr>
            <w:r w:rsidRPr="00E877C2">
              <w:rPr>
                <w:sz w:val="20"/>
                <w:szCs w:val="20"/>
              </w:rPr>
              <w:t>І-1-</w:t>
            </w:r>
            <w:r w:rsidRPr="00E877C2">
              <w:rPr>
                <w:sz w:val="20"/>
                <w:szCs w:val="20"/>
                <w:lang w:val="en-US"/>
              </w:rPr>
              <w:t>3</w:t>
            </w:r>
          </w:p>
          <w:p w:rsidR="001110EC" w:rsidRPr="00E877C2" w:rsidRDefault="001110EC" w:rsidP="001110EC">
            <w:pPr>
              <w:jc w:val="center"/>
              <w:rPr>
                <w:sz w:val="20"/>
                <w:szCs w:val="20"/>
                <w:lang w:val="en-US"/>
              </w:rPr>
            </w:pPr>
          </w:p>
        </w:tc>
        <w:tc>
          <w:tcPr>
            <w:tcW w:w="1140" w:type="pct"/>
            <w:vAlign w:val="center"/>
          </w:tcPr>
          <w:p w:rsidR="001110EC" w:rsidRPr="00E877C2" w:rsidRDefault="001110EC" w:rsidP="001110EC">
            <w:pPr>
              <w:rPr>
                <w:sz w:val="20"/>
                <w:szCs w:val="20"/>
              </w:rPr>
            </w:pPr>
            <w:r w:rsidRPr="00E877C2">
              <w:rPr>
                <w:sz w:val="20"/>
                <w:szCs w:val="20"/>
              </w:rPr>
              <w:t>Прояв Шишацький</w:t>
            </w:r>
          </w:p>
        </w:tc>
        <w:tc>
          <w:tcPr>
            <w:tcW w:w="1708" w:type="pct"/>
            <w:vAlign w:val="center"/>
          </w:tcPr>
          <w:p w:rsidR="001110EC" w:rsidRPr="0097477E" w:rsidRDefault="001110EC" w:rsidP="001110EC">
            <w:pPr>
              <w:jc w:val="both"/>
              <w:rPr>
                <w:sz w:val="20"/>
                <w:szCs w:val="20"/>
              </w:rPr>
            </w:pPr>
            <w:r w:rsidRPr="00E877C2">
              <w:rPr>
                <w:sz w:val="20"/>
                <w:szCs w:val="20"/>
              </w:rPr>
              <w:t xml:space="preserve">Зруденіння </w:t>
            </w:r>
            <w:r>
              <w:rPr>
                <w:sz w:val="20"/>
                <w:szCs w:val="20"/>
              </w:rPr>
              <w:pgNum/>
              <w:t>орецької</w:t>
            </w:r>
            <w:r>
              <w:rPr>
                <w:sz w:val="20"/>
                <w:szCs w:val="20"/>
              </w:rPr>
              <w:pgNum/>
              <w:t>но</w:t>
            </w:r>
            <w:r w:rsidRPr="00E877C2">
              <w:rPr>
                <w:sz w:val="20"/>
                <w:szCs w:val="20"/>
              </w:rPr>
              <w:t xml:space="preserve"> в пісках </w:t>
            </w:r>
            <w:r>
              <w:rPr>
                <w:sz w:val="20"/>
                <w:szCs w:val="20"/>
              </w:rPr>
              <w:pgNum/>
              <w:t>орецької</w:t>
            </w:r>
            <w:r w:rsidRPr="00E877C2">
              <w:rPr>
                <w:sz w:val="20"/>
                <w:szCs w:val="20"/>
              </w:rPr>
              <w:t xml:space="preserve"> світи. </w:t>
            </w:r>
            <w:r>
              <w:rPr>
                <w:sz w:val="20"/>
                <w:szCs w:val="20"/>
              </w:rPr>
              <w:t>У</w:t>
            </w:r>
            <w:r w:rsidRPr="00E877C2">
              <w:rPr>
                <w:sz w:val="20"/>
                <w:szCs w:val="20"/>
              </w:rPr>
              <w:t xml:space="preserve"> св.62</w:t>
            </w:r>
            <w:r>
              <w:rPr>
                <w:sz w:val="20"/>
                <w:szCs w:val="20"/>
              </w:rPr>
              <w:t xml:space="preserve"> с</w:t>
            </w:r>
            <w:r w:rsidRPr="00E877C2">
              <w:rPr>
                <w:sz w:val="20"/>
                <w:szCs w:val="20"/>
              </w:rPr>
              <w:t>ередня п</w:t>
            </w:r>
            <w:r w:rsidRPr="00E877C2">
              <w:rPr>
                <w:sz w:val="20"/>
                <w:szCs w:val="20"/>
              </w:rPr>
              <w:t>о</w:t>
            </w:r>
            <w:r w:rsidRPr="00E877C2">
              <w:rPr>
                <w:sz w:val="20"/>
                <w:szCs w:val="20"/>
              </w:rPr>
              <w:t xml:space="preserve">тужність розкривних порід </w:t>
            </w:r>
            <w:r>
              <w:rPr>
                <w:sz w:val="20"/>
                <w:szCs w:val="20"/>
              </w:rPr>
              <w:t>–</w:t>
            </w:r>
            <w:r w:rsidRPr="00E877C2">
              <w:rPr>
                <w:sz w:val="20"/>
                <w:szCs w:val="20"/>
              </w:rPr>
              <w:t xml:space="preserve"> </w:t>
            </w:r>
            <w:smartTag w:uri="urn:schemas-microsoft-com:office:smarttags" w:element="metricconverter">
              <w:smartTagPr>
                <w:attr w:name="ProductID" w:val="76,5 м"/>
              </w:smartTagPr>
              <w:r w:rsidRPr="00E877C2">
                <w:rPr>
                  <w:sz w:val="20"/>
                  <w:szCs w:val="20"/>
                </w:rPr>
                <w:t>76,5 м</w:t>
              </w:r>
            </w:smartTag>
            <w:r w:rsidRPr="00E877C2">
              <w:rPr>
                <w:sz w:val="20"/>
                <w:szCs w:val="20"/>
              </w:rPr>
              <w:t xml:space="preserve">. Потужність зруденіння </w:t>
            </w:r>
            <w:r>
              <w:rPr>
                <w:sz w:val="20"/>
                <w:szCs w:val="20"/>
              </w:rPr>
              <w:t>–</w:t>
            </w:r>
            <w:r w:rsidRPr="00E877C2">
              <w:rPr>
                <w:sz w:val="20"/>
                <w:szCs w:val="20"/>
              </w:rPr>
              <w:t xml:space="preserve"> </w:t>
            </w:r>
            <w:smartTag w:uri="urn:schemas-microsoft-com:office:smarttags" w:element="metricconverter">
              <w:smartTagPr>
                <w:attr w:name="ProductID" w:val="2,1 м"/>
              </w:smartTagPr>
              <w:r w:rsidRPr="00E877C2">
                <w:rPr>
                  <w:sz w:val="20"/>
                  <w:szCs w:val="20"/>
                </w:rPr>
                <w:t>2,1 м</w:t>
              </w:r>
            </w:smartTag>
            <w:r w:rsidRPr="00E877C2">
              <w:rPr>
                <w:sz w:val="20"/>
                <w:szCs w:val="20"/>
              </w:rPr>
              <w:t>. Середній вміст умовного ільм</w:t>
            </w:r>
            <w:r w:rsidRPr="00E877C2">
              <w:rPr>
                <w:sz w:val="20"/>
                <w:szCs w:val="20"/>
              </w:rPr>
              <w:t>е</w:t>
            </w:r>
            <w:r w:rsidRPr="00E877C2">
              <w:rPr>
                <w:sz w:val="20"/>
                <w:szCs w:val="20"/>
              </w:rPr>
              <w:t>ніту – 3,062 кг/м</w:t>
            </w:r>
            <w:r w:rsidRPr="00E877C2">
              <w:rPr>
                <w:sz w:val="20"/>
                <w:szCs w:val="20"/>
                <w:vertAlign w:val="superscript"/>
              </w:rPr>
              <w:t>3</w:t>
            </w:r>
            <w:r>
              <w:rPr>
                <w:sz w:val="20"/>
                <w:szCs w:val="20"/>
              </w:rPr>
              <w:t>.</w:t>
            </w:r>
          </w:p>
          <w:p w:rsidR="001110EC" w:rsidRPr="0097477E" w:rsidRDefault="001110EC" w:rsidP="001110EC">
            <w:pPr>
              <w:jc w:val="both"/>
              <w:rPr>
                <w:sz w:val="20"/>
                <w:szCs w:val="20"/>
              </w:rPr>
            </w:pPr>
            <w:r>
              <w:rPr>
                <w:sz w:val="20"/>
                <w:szCs w:val="20"/>
              </w:rPr>
              <w:t>У</w:t>
            </w:r>
            <w:r w:rsidRPr="00E877C2">
              <w:rPr>
                <w:sz w:val="20"/>
                <w:szCs w:val="20"/>
              </w:rPr>
              <w:t xml:space="preserve"> св.73</w:t>
            </w:r>
            <w:r>
              <w:rPr>
                <w:sz w:val="20"/>
                <w:szCs w:val="20"/>
              </w:rPr>
              <w:t xml:space="preserve"> с</w:t>
            </w:r>
            <w:r w:rsidRPr="00E877C2">
              <w:rPr>
                <w:sz w:val="20"/>
                <w:szCs w:val="20"/>
              </w:rPr>
              <w:t>ередня потужність ро</w:t>
            </w:r>
            <w:r w:rsidRPr="00E877C2">
              <w:rPr>
                <w:sz w:val="20"/>
                <w:szCs w:val="20"/>
              </w:rPr>
              <w:t>з</w:t>
            </w:r>
            <w:r w:rsidRPr="00E877C2">
              <w:rPr>
                <w:sz w:val="20"/>
                <w:szCs w:val="20"/>
              </w:rPr>
              <w:t xml:space="preserve">кривних порід </w:t>
            </w:r>
            <w:r>
              <w:rPr>
                <w:sz w:val="20"/>
                <w:szCs w:val="20"/>
              </w:rPr>
              <w:t>–</w:t>
            </w:r>
            <w:r w:rsidRPr="00E877C2">
              <w:rPr>
                <w:sz w:val="20"/>
                <w:szCs w:val="20"/>
              </w:rPr>
              <w:t xml:space="preserve"> </w:t>
            </w:r>
            <w:smartTag w:uri="urn:schemas-microsoft-com:office:smarttags" w:element="metricconverter">
              <w:smartTagPr>
                <w:attr w:name="ProductID" w:val="55,0 м"/>
              </w:smartTagPr>
              <w:r w:rsidRPr="00E877C2">
                <w:rPr>
                  <w:sz w:val="20"/>
                  <w:szCs w:val="20"/>
                </w:rPr>
                <w:t>55,0 м</w:t>
              </w:r>
            </w:smartTag>
            <w:r w:rsidRPr="00E877C2">
              <w:rPr>
                <w:sz w:val="20"/>
                <w:szCs w:val="20"/>
              </w:rPr>
              <w:t xml:space="preserve">. Потужність зруденіння </w:t>
            </w:r>
            <w:r>
              <w:rPr>
                <w:sz w:val="20"/>
                <w:szCs w:val="20"/>
              </w:rPr>
              <w:t>–</w:t>
            </w:r>
            <w:r w:rsidRPr="00E877C2">
              <w:rPr>
                <w:sz w:val="20"/>
                <w:szCs w:val="20"/>
              </w:rPr>
              <w:t xml:space="preserve"> </w:t>
            </w:r>
            <w:smartTag w:uri="urn:schemas-microsoft-com:office:smarttags" w:element="metricconverter">
              <w:smartTagPr>
                <w:attr w:name="ProductID" w:val="1,5 м"/>
              </w:smartTagPr>
              <w:r w:rsidRPr="00E877C2">
                <w:rPr>
                  <w:sz w:val="20"/>
                  <w:szCs w:val="20"/>
                </w:rPr>
                <w:t>1,5 м</w:t>
              </w:r>
            </w:smartTag>
            <w:r w:rsidRPr="00E877C2">
              <w:rPr>
                <w:sz w:val="20"/>
                <w:szCs w:val="20"/>
              </w:rPr>
              <w:t>. Середній вміст умовного ільм</w:t>
            </w:r>
            <w:r w:rsidRPr="00E877C2">
              <w:rPr>
                <w:sz w:val="20"/>
                <w:szCs w:val="20"/>
              </w:rPr>
              <w:t>е</w:t>
            </w:r>
            <w:r w:rsidRPr="00E877C2">
              <w:rPr>
                <w:sz w:val="20"/>
                <w:szCs w:val="20"/>
              </w:rPr>
              <w:t>ніту – 3,648 кг/м</w:t>
            </w:r>
            <w:r w:rsidRPr="00E877C2">
              <w:rPr>
                <w:sz w:val="20"/>
                <w:szCs w:val="20"/>
                <w:vertAlign w:val="superscript"/>
              </w:rPr>
              <w:t>3</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Pr>
                <w:sz w:val="20"/>
                <w:szCs w:val="20"/>
              </w:rPr>
              <w:t xml:space="preserve"> </w:t>
            </w:r>
            <w:r w:rsidRPr="008E20D2">
              <w:rPr>
                <w:sz w:val="20"/>
                <w:szCs w:val="20"/>
              </w:rPr>
              <w:t>[</w:t>
            </w:r>
            <w:r w:rsidRPr="00E877C2">
              <w:rPr>
                <w:sz w:val="20"/>
                <w:szCs w:val="20"/>
              </w:rPr>
              <w:t>20</w:t>
            </w:r>
            <w:r>
              <w:rPr>
                <w:sz w:val="20"/>
                <w:szCs w:val="20"/>
              </w:rPr>
              <w:t>8</w:t>
            </w:r>
            <w:r w:rsidRPr="008E20D2">
              <w:rPr>
                <w:sz w:val="20"/>
                <w:szCs w:val="20"/>
              </w:rPr>
              <w:t>]</w:t>
            </w:r>
          </w:p>
        </w:tc>
      </w:tr>
      <w:tr w:rsidR="001110EC">
        <w:trPr>
          <w:trHeight w:val="2543"/>
        </w:trPr>
        <w:tc>
          <w:tcPr>
            <w:tcW w:w="525" w:type="pct"/>
            <w:vAlign w:val="center"/>
          </w:tcPr>
          <w:p w:rsidR="001110EC" w:rsidRPr="00E877C2" w:rsidRDefault="001110EC" w:rsidP="001110EC">
            <w:pPr>
              <w:jc w:val="center"/>
              <w:rPr>
                <w:sz w:val="20"/>
                <w:szCs w:val="20"/>
              </w:rPr>
            </w:pPr>
            <w:r w:rsidRPr="00E877C2">
              <w:rPr>
                <w:sz w:val="20"/>
                <w:szCs w:val="20"/>
              </w:rPr>
              <w:t>І-3-7</w:t>
            </w:r>
          </w:p>
        </w:tc>
        <w:tc>
          <w:tcPr>
            <w:tcW w:w="1140" w:type="pct"/>
            <w:vAlign w:val="center"/>
          </w:tcPr>
          <w:p w:rsidR="001110EC" w:rsidRPr="00E877C2" w:rsidRDefault="001110EC" w:rsidP="001110EC">
            <w:pPr>
              <w:rPr>
                <w:sz w:val="20"/>
                <w:szCs w:val="20"/>
              </w:rPr>
            </w:pPr>
            <w:r w:rsidRPr="00E877C2">
              <w:rPr>
                <w:sz w:val="20"/>
                <w:szCs w:val="20"/>
              </w:rPr>
              <w:t>Прояв Опішнянський</w:t>
            </w:r>
          </w:p>
        </w:tc>
        <w:tc>
          <w:tcPr>
            <w:tcW w:w="1708" w:type="pct"/>
            <w:vAlign w:val="center"/>
          </w:tcPr>
          <w:p w:rsidR="001110EC" w:rsidRPr="0097477E" w:rsidRDefault="001110EC" w:rsidP="001110EC">
            <w:pPr>
              <w:jc w:val="both"/>
              <w:rPr>
                <w:sz w:val="20"/>
                <w:szCs w:val="20"/>
              </w:rPr>
            </w:pPr>
            <w:r w:rsidRPr="00E877C2">
              <w:rPr>
                <w:sz w:val="20"/>
                <w:szCs w:val="20"/>
              </w:rPr>
              <w:t xml:space="preserve">Зруденіння </w:t>
            </w:r>
            <w:r>
              <w:rPr>
                <w:sz w:val="20"/>
                <w:szCs w:val="20"/>
              </w:rPr>
              <w:pgNum/>
              <w:t>орецької</w:t>
            </w:r>
            <w:r>
              <w:rPr>
                <w:sz w:val="20"/>
                <w:szCs w:val="20"/>
              </w:rPr>
              <w:pgNum/>
              <w:t>но</w:t>
            </w:r>
            <w:r w:rsidRPr="00E877C2">
              <w:rPr>
                <w:sz w:val="20"/>
                <w:szCs w:val="20"/>
              </w:rPr>
              <w:t xml:space="preserve"> в пісках </w:t>
            </w:r>
            <w:r>
              <w:rPr>
                <w:sz w:val="20"/>
                <w:szCs w:val="20"/>
              </w:rPr>
              <w:pgNum/>
              <w:t>орецької</w:t>
            </w:r>
            <w:r w:rsidRPr="00E877C2">
              <w:rPr>
                <w:sz w:val="20"/>
                <w:szCs w:val="20"/>
              </w:rPr>
              <w:t xml:space="preserve"> світи. </w:t>
            </w:r>
            <w:r>
              <w:rPr>
                <w:sz w:val="20"/>
                <w:szCs w:val="20"/>
              </w:rPr>
              <w:t>У</w:t>
            </w:r>
            <w:r w:rsidRPr="00E877C2">
              <w:rPr>
                <w:sz w:val="20"/>
                <w:szCs w:val="20"/>
              </w:rPr>
              <w:t xml:space="preserve"> св.69</w:t>
            </w:r>
            <w:r>
              <w:rPr>
                <w:sz w:val="20"/>
                <w:szCs w:val="20"/>
              </w:rPr>
              <w:t xml:space="preserve"> с</w:t>
            </w:r>
            <w:r w:rsidRPr="00E877C2">
              <w:rPr>
                <w:sz w:val="20"/>
                <w:szCs w:val="20"/>
              </w:rPr>
              <w:t>ередня п</w:t>
            </w:r>
            <w:r w:rsidRPr="00E877C2">
              <w:rPr>
                <w:sz w:val="20"/>
                <w:szCs w:val="20"/>
              </w:rPr>
              <w:t>о</w:t>
            </w:r>
            <w:r w:rsidRPr="00E877C2">
              <w:rPr>
                <w:sz w:val="20"/>
                <w:szCs w:val="20"/>
              </w:rPr>
              <w:t xml:space="preserve">тужність розкривних порід </w:t>
            </w:r>
            <w:r>
              <w:rPr>
                <w:sz w:val="20"/>
                <w:szCs w:val="20"/>
              </w:rPr>
              <w:t>–</w:t>
            </w:r>
            <w:r w:rsidRPr="00E877C2">
              <w:rPr>
                <w:sz w:val="20"/>
                <w:szCs w:val="20"/>
              </w:rPr>
              <w:t xml:space="preserve"> </w:t>
            </w:r>
            <w:smartTag w:uri="urn:schemas-microsoft-com:office:smarttags" w:element="metricconverter">
              <w:smartTagPr>
                <w:attr w:name="ProductID" w:val="84,0 м"/>
              </w:smartTagPr>
              <w:r w:rsidRPr="00E877C2">
                <w:rPr>
                  <w:sz w:val="20"/>
                  <w:szCs w:val="20"/>
                </w:rPr>
                <w:t>84,0 м</w:t>
              </w:r>
            </w:smartTag>
            <w:r w:rsidRPr="00E877C2">
              <w:rPr>
                <w:sz w:val="20"/>
                <w:szCs w:val="20"/>
              </w:rPr>
              <w:t xml:space="preserve">. Потужність зруденіння </w:t>
            </w:r>
            <w:r>
              <w:rPr>
                <w:sz w:val="20"/>
                <w:szCs w:val="20"/>
              </w:rPr>
              <w:t>–</w:t>
            </w:r>
            <w:r w:rsidRPr="00E877C2">
              <w:rPr>
                <w:sz w:val="20"/>
                <w:szCs w:val="20"/>
              </w:rPr>
              <w:t xml:space="preserve"> </w:t>
            </w:r>
            <w:smartTag w:uri="urn:schemas-microsoft-com:office:smarttags" w:element="metricconverter">
              <w:smartTagPr>
                <w:attr w:name="ProductID" w:val="1,5 м"/>
              </w:smartTagPr>
              <w:r w:rsidRPr="00E877C2">
                <w:rPr>
                  <w:sz w:val="20"/>
                  <w:szCs w:val="20"/>
                </w:rPr>
                <w:t>1,5 м</w:t>
              </w:r>
            </w:smartTag>
            <w:r w:rsidRPr="00E877C2">
              <w:rPr>
                <w:sz w:val="20"/>
                <w:szCs w:val="20"/>
              </w:rPr>
              <w:t>. Середній вміст умовного іл</w:t>
            </w:r>
            <w:r w:rsidRPr="00E877C2">
              <w:rPr>
                <w:sz w:val="20"/>
                <w:szCs w:val="20"/>
              </w:rPr>
              <w:t>ь</w:t>
            </w:r>
            <w:r>
              <w:rPr>
                <w:sz w:val="20"/>
                <w:szCs w:val="20"/>
              </w:rPr>
              <w:t xml:space="preserve">меніту – </w:t>
            </w:r>
            <w:r w:rsidRPr="00E877C2">
              <w:rPr>
                <w:sz w:val="20"/>
                <w:szCs w:val="20"/>
              </w:rPr>
              <w:t>8,2 кг/м</w:t>
            </w:r>
            <w:r w:rsidRPr="00E877C2">
              <w:rPr>
                <w:sz w:val="20"/>
                <w:szCs w:val="20"/>
                <w:vertAlign w:val="superscript"/>
              </w:rPr>
              <w:t>3</w:t>
            </w:r>
            <w:r>
              <w:rPr>
                <w:sz w:val="20"/>
                <w:szCs w:val="20"/>
              </w:rPr>
              <w:t>.</w:t>
            </w:r>
          </w:p>
          <w:p w:rsidR="001110EC" w:rsidRPr="00E877C2" w:rsidRDefault="001110EC" w:rsidP="001110EC">
            <w:pPr>
              <w:jc w:val="both"/>
              <w:rPr>
                <w:sz w:val="20"/>
                <w:szCs w:val="20"/>
              </w:rPr>
            </w:pPr>
            <w:r>
              <w:rPr>
                <w:sz w:val="20"/>
                <w:szCs w:val="20"/>
              </w:rPr>
              <w:t>У</w:t>
            </w:r>
            <w:r w:rsidRPr="00E877C2">
              <w:rPr>
                <w:sz w:val="20"/>
                <w:szCs w:val="20"/>
              </w:rPr>
              <w:t xml:space="preserve"> св.71</w:t>
            </w:r>
            <w:r>
              <w:rPr>
                <w:sz w:val="20"/>
                <w:szCs w:val="20"/>
              </w:rPr>
              <w:t xml:space="preserve"> с</w:t>
            </w:r>
            <w:r w:rsidRPr="00E877C2">
              <w:rPr>
                <w:sz w:val="20"/>
                <w:szCs w:val="20"/>
              </w:rPr>
              <w:t>ередня потужність ро</w:t>
            </w:r>
            <w:r w:rsidRPr="00E877C2">
              <w:rPr>
                <w:sz w:val="20"/>
                <w:szCs w:val="20"/>
              </w:rPr>
              <w:t>з</w:t>
            </w:r>
            <w:r w:rsidRPr="00E877C2">
              <w:rPr>
                <w:sz w:val="20"/>
                <w:szCs w:val="20"/>
              </w:rPr>
              <w:t xml:space="preserve">кривних порід </w:t>
            </w:r>
            <w:r>
              <w:rPr>
                <w:sz w:val="20"/>
                <w:szCs w:val="20"/>
              </w:rPr>
              <w:t>–</w:t>
            </w:r>
            <w:r w:rsidRPr="00E877C2">
              <w:rPr>
                <w:sz w:val="20"/>
                <w:szCs w:val="20"/>
              </w:rPr>
              <w:t xml:space="preserve"> </w:t>
            </w:r>
            <w:smartTag w:uri="urn:schemas-microsoft-com:office:smarttags" w:element="metricconverter">
              <w:smartTagPr>
                <w:attr w:name="ProductID" w:val="47,0 м"/>
              </w:smartTagPr>
              <w:r w:rsidRPr="00E877C2">
                <w:rPr>
                  <w:sz w:val="20"/>
                  <w:szCs w:val="20"/>
                </w:rPr>
                <w:t>47,0 м</w:t>
              </w:r>
            </w:smartTag>
            <w:r w:rsidRPr="00E877C2">
              <w:rPr>
                <w:sz w:val="20"/>
                <w:szCs w:val="20"/>
              </w:rPr>
              <w:t xml:space="preserve">. Потужність зруденіння </w:t>
            </w:r>
            <w:r>
              <w:rPr>
                <w:sz w:val="20"/>
                <w:szCs w:val="20"/>
              </w:rPr>
              <w:t>–</w:t>
            </w:r>
            <w:r w:rsidRPr="00E877C2">
              <w:rPr>
                <w:sz w:val="20"/>
                <w:szCs w:val="20"/>
              </w:rPr>
              <w:t xml:space="preserve"> </w:t>
            </w:r>
            <w:smartTag w:uri="urn:schemas-microsoft-com:office:smarttags" w:element="metricconverter">
              <w:smartTagPr>
                <w:attr w:name="ProductID" w:val="1,5 м"/>
              </w:smartTagPr>
              <w:r w:rsidRPr="00E877C2">
                <w:rPr>
                  <w:sz w:val="20"/>
                  <w:szCs w:val="20"/>
                </w:rPr>
                <w:t>1,5 м</w:t>
              </w:r>
            </w:smartTag>
            <w:r w:rsidRPr="00E877C2">
              <w:rPr>
                <w:sz w:val="20"/>
                <w:szCs w:val="20"/>
              </w:rPr>
              <w:t>. Середній вміст умовного ільм</w:t>
            </w:r>
            <w:r w:rsidRPr="00E877C2">
              <w:rPr>
                <w:sz w:val="20"/>
                <w:szCs w:val="20"/>
              </w:rPr>
              <w:t>е</w:t>
            </w:r>
            <w:r w:rsidRPr="00E877C2">
              <w:rPr>
                <w:sz w:val="20"/>
                <w:szCs w:val="20"/>
              </w:rPr>
              <w:t>ніту – 9,9 кг/м</w:t>
            </w:r>
            <w:r w:rsidRPr="00E877C2">
              <w:rPr>
                <w:sz w:val="20"/>
                <w:szCs w:val="20"/>
                <w:vertAlign w:val="superscript"/>
              </w:rPr>
              <w:t>3</w:t>
            </w:r>
          </w:p>
        </w:tc>
        <w:tc>
          <w:tcPr>
            <w:tcW w:w="537" w:type="pct"/>
            <w:vAlign w:val="center"/>
          </w:tcPr>
          <w:p w:rsidR="001110EC" w:rsidRPr="00E877C2" w:rsidRDefault="001110EC" w:rsidP="001110EC">
            <w:pPr>
              <w:jc w:val="center"/>
              <w:rPr>
                <w:sz w:val="20"/>
                <w:szCs w:val="20"/>
              </w:rPr>
            </w:pPr>
            <w:r>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000" w:type="pct"/>
            <w:gridSpan w:val="5"/>
            <w:vAlign w:val="center"/>
          </w:tcPr>
          <w:p w:rsidR="001110EC" w:rsidRPr="00E877C2" w:rsidRDefault="001110EC" w:rsidP="001110EC">
            <w:pPr>
              <w:jc w:val="center"/>
              <w:rPr>
                <w:b/>
                <w:bCs/>
                <w:color w:val="000000"/>
                <w:sz w:val="20"/>
                <w:szCs w:val="20"/>
              </w:rPr>
            </w:pPr>
            <w:r w:rsidRPr="00E877C2">
              <w:rPr>
                <w:b/>
                <w:bCs/>
                <w:sz w:val="20"/>
                <w:szCs w:val="20"/>
              </w:rPr>
              <w:t>Неметалічні копалини</w:t>
            </w:r>
            <w:r>
              <w:rPr>
                <w:b/>
                <w:bCs/>
                <w:color w:val="000000"/>
                <w:sz w:val="20"/>
                <w:szCs w:val="20"/>
              </w:rPr>
              <w:t xml:space="preserve"> </w:t>
            </w:r>
          </w:p>
          <w:p w:rsidR="001110EC" w:rsidRPr="00E877C2" w:rsidRDefault="001110EC" w:rsidP="001110EC">
            <w:pPr>
              <w:jc w:val="center"/>
              <w:rPr>
                <w:b/>
                <w:bCs/>
                <w:sz w:val="20"/>
                <w:szCs w:val="20"/>
              </w:rPr>
            </w:pPr>
            <w:r w:rsidRPr="00E877C2">
              <w:rPr>
                <w:b/>
                <w:bCs/>
                <w:sz w:val="20"/>
                <w:szCs w:val="20"/>
              </w:rPr>
              <w:t xml:space="preserve">Сировина </w:t>
            </w:r>
            <w:r>
              <w:rPr>
                <w:b/>
                <w:bCs/>
                <w:sz w:val="20"/>
                <w:szCs w:val="20"/>
              </w:rPr>
              <w:t>вогнетривка</w:t>
            </w:r>
          </w:p>
          <w:p w:rsidR="001110EC" w:rsidRPr="00E877C2" w:rsidRDefault="001110EC" w:rsidP="001110EC">
            <w:pPr>
              <w:jc w:val="center"/>
              <w:rPr>
                <w:sz w:val="20"/>
                <w:szCs w:val="20"/>
              </w:rPr>
            </w:pPr>
            <w:r w:rsidRPr="00E877C2">
              <w:rPr>
                <w:b/>
                <w:bCs/>
                <w:sz w:val="20"/>
                <w:szCs w:val="20"/>
              </w:rPr>
              <w:t>Глин</w:t>
            </w:r>
            <w:r>
              <w:rPr>
                <w:b/>
                <w:bCs/>
                <w:sz w:val="20"/>
                <w:szCs w:val="20"/>
              </w:rPr>
              <w:t>а</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І-3-6</w:t>
            </w:r>
          </w:p>
        </w:tc>
        <w:tc>
          <w:tcPr>
            <w:tcW w:w="1140" w:type="pct"/>
            <w:vAlign w:val="center"/>
          </w:tcPr>
          <w:p w:rsidR="001110EC" w:rsidRPr="00E877C2" w:rsidRDefault="001110EC" w:rsidP="001110EC">
            <w:pPr>
              <w:rPr>
                <w:sz w:val="20"/>
                <w:szCs w:val="20"/>
              </w:rPr>
            </w:pPr>
            <w:r w:rsidRPr="00E877C2">
              <w:rPr>
                <w:sz w:val="20"/>
                <w:szCs w:val="20"/>
              </w:rPr>
              <w:t>Родовище Опішнянсь</w:t>
            </w:r>
            <w:r>
              <w:rPr>
                <w:sz w:val="20"/>
                <w:szCs w:val="20"/>
              </w:rPr>
              <w:t>-</w:t>
            </w:r>
            <w:r w:rsidRPr="00E877C2">
              <w:rPr>
                <w:sz w:val="20"/>
                <w:szCs w:val="20"/>
              </w:rPr>
              <w:t>ке на північній окол</w:t>
            </w:r>
            <w:r w:rsidRPr="00E877C2">
              <w:rPr>
                <w:sz w:val="20"/>
                <w:szCs w:val="20"/>
              </w:rPr>
              <w:t>и</w:t>
            </w:r>
            <w:r w:rsidRPr="00E877C2">
              <w:rPr>
                <w:sz w:val="20"/>
                <w:szCs w:val="20"/>
              </w:rPr>
              <w:t>ці смт. Опішня</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Pr>
                <w:sz w:val="20"/>
                <w:szCs w:val="20"/>
              </w:rPr>
              <w:t xml:space="preserve"> </w:t>
            </w:r>
            <w:r w:rsidRPr="008E20D2">
              <w:rPr>
                <w:sz w:val="20"/>
                <w:szCs w:val="20"/>
              </w:rPr>
              <w:t>[</w:t>
            </w:r>
            <w:r w:rsidRPr="00E877C2">
              <w:rPr>
                <w:sz w:val="20"/>
                <w:szCs w:val="20"/>
              </w:rPr>
              <w:t>20</w:t>
            </w:r>
            <w:r>
              <w:rPr>
                <w:sz w:val="20"/>
                <w:szCs w:val="20"/>
              </w:rPr>
              <w:t>8</w:t>
            </w:r>
            <w:r w:rsidRPr="008E20D2">
              <w:rPr>
                <w:sz w:val="20"/>
                <w:szCs w:val="20"/>
              </w:rPr>
              <w:t>]</w:t>
            </w:r>
          </w:p>
        </w:tc>
      </w:tr>
      <w:tr w:rsidR="001110EC">
        <w:tc>
          <w:tcPr>
            <w:tcW w:w="5000" w:type="pct"/>
            <w:gridSpan w:val="5"/>
            <w:vAlign w:val="center"/>
          </w:tcPr>
          <w:p w:rsidR="001110EC" w:rsidRDefault="001110EC" w:rsidP="001110EC">
            <w:pPr>
              <w:spacing w:line="240" w:lineRule="exact"/>
              <w:jc w:val="center"/>
              <w:rPr>
                <w:b/>
                <w:bCs/>
                <w:color w:val="000000"/>
                <w:sz w:val="20"/>
                <w:szCs w:val="20"/>
              </w:rPr>
            </w:pPr>
            <w:r>
              <w:rPr>
                <w:b/>
                <w:bCs/>
                <w:color w:val="000000"/>
                <w:sz w:val="20"/>
                <w:szCs w:val="20"/>
              </w:rPr>
              <w:lastRenderedPageBreak/>
              <w:t>Сировина хімічна</w:t>
            </w:r>
          </w:p>
          <w:p w:rsidR="001110EC" w:rsidRPr="00E877C2" w:rsidRDefault="001110EC" w:rsidP="001110EC">
            <w:pPr>
              <w:jc w:val="center"/>
              <w:rPr>
                <w:sz w:val="20"/>
                <w:szCs w:val="20"/>
              </w:rPr>
            </w:pPr>
            <w:r>
              <w:rPr>
                <w:b/>
                <w:bCs/>
                <w:color w:val="000000"/>
                <w:sz w:val="20"/>
                <w:szCs w:val="20"/>
              </w:rPr>
              <w:t>Сіль натрієва (галіт)</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І-1-1</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Жоржівський між сс. Ковалівка, Баран</w:t>
            </w:r>
            <w:r w:rsidRPr="00E877C2">
              <w:rPr>
                <w:sz w:val="20"/>
                <w:szCs w:val="20"/>
              </w:rPr>
              <w:t>і</w:t>
            </w:r>
            <w:r w:rsidRPr="00E877C2">
              <w:rPr>
                <w:sz w:val="20"/>
                <w:szCs w:val="20"/>
              </w:rPr>
              <w:t>вка, Жоржівка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Pr>
                <w:sz w:val="20"/>
                <w:szCs w:val="20"/>
              </w:rPr>
              <w:t xml:space="preserve"> </w:t>
            </w:r>
            <w:r w:rsidRPr="008E20D2">
              <w:rPr>
                <w:sz w:val="20"/>
                <w:szCs w:val="20"/>
              </w:rPr>
              <w:t>[</w:t>
            </w:r>
            <w:r w:rsidRPr="00E877C2">
              <w:rPr>
                <w:sz w:val="20"/>
                <w:szCs w:val="20"/>
              </w:rPr>
              <w:t>20</w:t>
            </w:r>
            <w:r>
              <w:rPr>
                <w:sz w:val="20"/>
                <w:szCs w:val="20"/>
              </w:rPr>
              <w:t>8</w:t>
            </w:r>
            <w:r w:rsidRPr="008E20D2">
              <w:rPr>
                <w:sz w:val="20"/>
                <w:szCs w:val="20"/>
              </w:rPr>
              <w:t>]</w:t>
            </w:r>
          </w:p>
        </w:tc>
      </w:tr>
    </w:tbl>
    <w:p w:rsidR="001110EC" w:rsidRDefault="001110EC" w:rsidP="001110EC">
      <w:pPr>
        <w:rPr>
          <w:sz w:val="20"/>
          <w:szCs w:val="20"/>
        </w:rPr>
      </w:pPr>
    </w:p>
    <w:p w:rsidR="001110EC" w:rsidRDefault="001110EC" w:rsidP="001110EC">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lang w:val="en-US"/>
              </w:rPr>
            </w:pPr>
            <w:r w:rsidRPr="00E877C2">
              <w:rPr>
                <w:sz w:val="20"/>
                <w:szCs w:val="20"/>
              </w:rPr>
              <w:t>І-1-</w:t>
            </w:r>
            <w:r w:rsidRPr="00E877C2">
              <w:rPr>
                <w:sz w:val="20"/>
                <w:szCs w:val="20"/>
                <w:lang w:val="en-US"/>
              </w:rPr>
              <w:t>2</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Самаринський біля с. Самари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І-2-4</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Олефирівський поблизу с. Р</w:t>
            </w:r>
            <w:r w:rsidRPr="00E877C2">
              <w:rPr>
                <w:sz w:val="20"/>
                <w:szCs w:val="20"/>
              </w:rPr>
              <w:t>о</w:t>
            </w:r>
            <w:r w:rsidRPr="00E877C2">
              <w:rPr>
                <w:sz w:val="20"/>
                <w:szCs w:val="20"/>
              </w:rPr>
              <w:t>мани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І-3-12</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Будищенський поблизу с. В. Б</w:t>
            </w:r>
            <w:r w:rsidRPr="00E877C2">
              <w:rPr>
                <w:sz w:val="20"/>
                <w:szCs w:val="20"/>
              </w:rPr>
              <w:t>у</w:t>
            </w:r>
            <w:r w:rsidRPr="00E877C2">
              <w:rPr>
                <w:sz w:val="20"/>
                <w:szCs w:val="20"/>
              </w:rPr>
              <w:t>дища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ІІ-4-2</w:t>
            </w:r>
            <w:r>
              <w:rPr>
                <w:sz w:val="20"/>
                <w:szCs w:val="20"/>
              </w:rPr>
              <w:t>2</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Рун</w:t>
            </w:r>
            <w:r>
              <w:rPr>
                <w:sz w:val="20"/>
                <w:szCs w:val="20"/>
              </w:rPr>
              <w:t>і</w:t>
            </w:r>
            <w:r w:rsidRPr="00E877C2">
              <w:rPr>
                <w:sz w:val="20"/>
                <w:szCs w:val="20"/>
              </w:rPr>
              <w:t xml:space="preserve">вщинський поблизу с. </w:t>
            </w:r>
            <w:r>
              <w:rPr>
                <w:sz w:val="20"/>
                <w:szCs w:val="20"/>
              </w:rPr>
              <w:t>Руно</w:t>
            </w:r>
            <w:r w:rsidRPr="00E877C2">
              <w:rPr>
                <w:sz w:val="20"/>
                <w:szCs w:val="20"/>
              </w:rPr>
              <w:t>в</w:t>
            </w:r>
            <w:r w:rsidRPr="00E877C2">
              <w:rPr>
                <w:sz w:val="20"/>
                <w:szCs w:val="20"/>
              </w:rPr>
              <w:t>щина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ІІІ-3-3</w:t>
            </w:r>
            <w:r>
              <w:rPr>
                <w:sz w:val="20"/>
                <w:szCs w:val="20"/>
              </w:rPr>
              <w:t>2</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Полтавський поблизу м. По</w:t>
            </w:r>
            <w:r w:rsidRPr="00E877C2">
              <w:rPr>
                <w:sz w:val="20"/>
                <w:szCs w:val="20"/>
              </w:rPr>
              <w:t>л</w:t>
            </w:r>
            <w:r w:rsidRPr="00E877C2">
              <w:rPr>
                <w:sz w:val="20"/>
                <w:szCs w:val="20"/>
              </w:rPr>
              <w:t>тава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w:t>
            </w:r>
            <w:r>
              <w:rPr>
                <w:sz w:val="20"/>
                <w:szCs w:val="20"/>
              </w:rPr>
              <w:t>39</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Селещинський поблизу с. Базил</w:t>
            </w:r>
            <w:r w:rsidRPr="00E877C2">
              <w:rPr>
                <w:sz w:val="20"/>
                <w:szCs w:val="20"/>
              </w:rPr>
              <w:t>і</w:t>
            </w:r>
            <w:r w:rsidRPr="00E877C2">
              <w:rPr>
                <w:sz w:val="20"/>
                <w:szCs w:val="20"/>
              </w:rPr>
              <w:t>вщи</w:t>
            </w:r>
            <w:r>
              <w:rPr>
                <w:sz w:val="20"/>
                <w:szCs w:val="20"/>
              </w:rPr>
              <w:t>-</w:t>
            </w:r>
            <w:r w:rsidRPr="00E877C2">
              <w:rPr>
                <w:sz w:val="20"/>
                <w:szCs w:val="20"/>
              </w:rPr>
              <w:t>на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w:t>
            </w:r>
            <w:r w:rsidRPr="00E877C2">
              <w:rPr>
                <w:sz w:val="20"/>
                <w:szCs w:val="20"/>
                <w:lang w:val="en-US"/>
              </w:rPr>
              <w:t>V</w:t>
            </w:r>
            <w:r w:rsidRPr="00E877C2">
              <w:rPr>
                <w:sz w:val="20"/>
                <w:szCs w:val="20"/>
              </w:rPr>
              <w:t>-2-</w:t>
            </w:r>
            <w:r>
              <w:rPr>
                <w:sz w:val="20"/>
                <w:szCs w:val="20"/>
              </w:rPr>
              <w:t>43</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Старосанжар</w:t>
            </w:r>
            <w:r>
              <w:rPr>
                <w:sz w:val="20"/>
                <w:szCs w:val="20"/>
              </w:rPr>
              <w:t>-</w:t>
            </w:r>
            <w:r w:rsidRPr="00E877C2">
              <w:rPr>
                <w:sz w:val="20"/>
                <w:szCs w:val="20"/>
              </w:rPr>
              <w:t>ський поблизу с. Старі Са</w:t>
            </w:r>
            <w:r w:rsidRPr="00E877C2">
              <w:rPr>
                <w:sz w:val="20"/>
                <w:szCs w:val="20"/>
              </w:rPr>
              <w:t>н</w:t>
            </w:r>
            <w:r w:rsidRPr="00E877C2">
              <w:rPr>
                <w:sz w:val="20"/>
                <w:szCs w:val="20"/>
              </w:rPr>
              <w:t>жари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IV</w:t>
            </w:r>
            <w:r>
              <w:rPr>
                <w:sz w:val="20"/>
                <w:szCs w:val="20"/>
              </w:rPr>
              <w:t>-2-48</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Новосанжарс</w:t>
            </w:r>
            <w:r w:rsidRPr="00E877C2">
              <w:rPr>
                <w:sz w:val="20"/>
                <w:szCs w:val="20"/>
              </w:rPr>
              <w:t>ь</w:t>
            </w:r>
            <w:r w:rsidRPr="00E877C2">
              <w:rPr>
                <w:sz w:val="20"/>
                <w:szCs w:val="20"/>
              </w:rPr>
              <w:t xml:space="preserve">кий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схід від с. Пу</w:t>
            </w:r>
            <w:r w:rsidRPr="00E877C2">
              <w:rPr>
                <w:sz w:val="20"/>
                <w:szCs w:val="20"/>
              </w:rPr>
              <w:t>д</w:t>
            </w:r>
            <w:r w:rsidRPr="00E877C2">
              <w:rPr>
                <w:sz w:val="20"/>
                <w:szCs w:val="20"/>
              </w:rPr>
              <w:t>лівка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IV</w:t>
            </w:r>
            <w:r w:rsidRPr="00E877C2">
              <w:rPr>
                <w:sz w:val="20"/>
                <w:szCs w:val="20"/>
              </w:rPr>
              <w:t>-3-</w:t>
            </w:r>
            <w:r>
              <w:rPr>
                <w:sz w:val="20"/>
                <w:szCs w:val="20"/>
              </w:rPr>
              <w:t>53</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Малопереще</w:t>
            </w:r>
            <w:r>
              <w:rPr>
                <w:sz w:val="20"/>
                <w:szCs w:val="20"/>
              </w:rPr>
              <w:t>-пин</w:t>
            </w:r>
            <w:r w:rsidRPr="00E877C2">
              <w:rPr>
                <w:sz w:val="20"/>
                <w:szCs w:val="20"/>
              </w:rPr>
              <w:t>ський поблизу смт. Пол</w:t>
            </w:r>
            <w:r w:rsidRPr="00E877C2">
              <w:rPr>
                <w:sz w:val="20"/>
                <w:szCs w:val="20"/>
              </w:rPr>
              <w:t>о</w:t>
            </w:r>
            <w:r w:rsidRPr="00E877C2">
              <w:rPr>
                <w:sz w:val="20"/>
                <w:szCs w:val="20"/>
              </w:rPr>
              <w:t>ги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IV</w:t>
            </w:r>
            <w:r w:rsidRPr="00E877C2">
              <w:rPr>
                <w:sz w:val="20"/>
                <w:szCs w:val="20"/>
              </w:rPr>
              <w:t>-4-</w:t>
            </w:r>
            <w:r>
              <w:rPr>
                <w:sz w:val="20"/>
                <w:szCs w:val="20"/>
              </w:rPr>
              <w:t>58</w:t>
            </w:r>
          </w:p>
        </w:tc>
        <w:tc>
          <w:tcPr>
            <w:tcW w:w="1140" w:type="pct"/>
            <w:vAlign w:val="center"/>
          </w:tcPr>
          <w:p w:rsidR="001110EC" w:rsidRPr="00E877C2" w:rsidRDefault="001110EC" w:rsidP="001110EC">
            <w:pPr>
              <w:rPr>
                <w:sz w:val="20"/>
                <w:szCs w:val="20"/>
              </w:rPr>
            </w:pPr>
            <w:r>
              <w:rPr>
                <w:sz w:val="20"/>
                <w:szCs w:val="20"/>
              </w:rPr>
              <w:t>Шток</w:t>
            </w:r>
            <w:r w:rsidRPr="00E877C2">
              <w:rPr>
                <w:sz w:val="20"/>
                <w:szCs w:val="20"/>
              </w:rPr>
              <w:t xml:space="preserve"> Андріївський побл</w:t>
            </w:r>
            <w:r w:rsidRPr="00E877C2">
              <w:rPr>
                <w:sz w:val="20"/>
                <w:szCs w:val="20"/>
              </w:rPr>
              <w:t>и</w:t>
            </w:r>
            <w:r w:rsidRPr="00E877C2">
              <w:rPr>
                <w:sz w:val="20"/>
                <w:szCs w:val="20"/>
              </w:rPr>
              <w:t>зу с. Лип’янка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sz w:val="20"/>
                <w:szCs w:val="20"/>
              </w:rPr>
            </w:pPr>
            <w:r w:rsidRPr="00E877C2">
              <w:rPr>
                <w:b/>
                <w:bCs/>
                <w:sz w:val="20"/>
                <w:szCs w:val="20"/>
              </w:rPr>
              <w:t>Солі магнієві (бішофіт)</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w:t>
            </w:r>
            <w:r>
              <w:rPr>
                <w:sz w:val="20"/>
                <w:szCs w:val="20"/>
              </w:rPr>
              <w:t>30</w:t>
            </w:r>
          </w:p>
        </w:tc>
        <w:tc>
          <w:tcPr>
            <w:tcW w:w="1140" w:type="pct"/>
            <w:vAlign w:val="center"/>
          </w:tcPr>
          <w:p w:rsidR="001110EC" w:rsidRPr="00E877C2" w:rsidRDefault="001110EC" w:rsidP="001110EC">
            <w:pPr>
              <w:rPr>
                <w:sz w:val="20"/>
                <w:szCs w:val="20"/>
              </w:rPr>
            </w:pPr>
            <w:r w:rsidRPr="00E877C2">
              <w:rPr>
                <w:sz w:val="20"/>
                <w:szCs w:val="20"/>
              </w:rPr>
              <w:t>Родовище Затуринське поблизу с. З</w:t>
            </w:r>
            <w:r w:rsidRPr="00E877C2">
              <w:rPr>
                <w:sz w:val="20"/>
                <w:szCs w:val="20"/>
              </w:rPr>
              <w:t>а</w:t>
            </w:r>
            <w:r w:rsidRPr="00E877C2">
              <w:rPr>
                <w:sz w:val="20"/>
                <w:szCs w:val="20"/>
              </w:rPr>
              <w:t>турине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Pr>
                <w:sz w:val="20"/>
                <w:szCs w:val="20"/>
              </w:rPr>
              <w:t xml:space="preserve"> </w:t>
            </w:r>
            <w:r w:rsidRPr="008E20D2">
              <w:rPr>
                <w:sz w:val="20"/>
                <w:szCs w:val="20"/>
              </w:rPr>
              <w:t>[</w:t>
            </w:r>
            <w:r w:rsidRPr="00E877C2">
              <w:rPr>
                <w:sz w:val="20"/>
                <w:szCs w:val="20"/>
              </w:rPr>
              <w:t>20</w:t>
            </w:r>
            <w:r>
              <w:rPr>
                <w:sz w:val="20"/>
                <w:szCs w:val="20"/>
              </w:rPr>
              <w:t>8</w:t>
            </w:r>
            <w:r w:rsidRPr="008E20D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ІІІ-4-</w:t>
            </w:r>
            <w:r>
              <w:rPr>
                <w:sz w:val="20"/>
                <w:szCs w:val="20"/>
              </w:rPr>
              <w:t>37</w:t>
            </w:r>
          </w:p>
        </w:tc>
        <w:tc>
          <w:tcPr>
            <w:tcW w:w="1140" w:type="pct"/>
            <w:vAlign w:val="center"/>
          </w:tcPr>
          <w:p w:rsidR="001110EC" w:rsidRPr="00E877C2" w:rsidRDefault="001110EC" w:rsidP="001110EC">
            <w:pPr>
              <w:rPr>
                <w:sz w:val="20"/>
                <w:szCs w:val="20"/>
              </w:rPr>
            </w:pPr>
            <w:r w:rsidRPr="00E877C2">
              <w:rPr>
                <w:sz w:val="20"/>
                <w:szCs w:val="20"/>
              </w:rPr>
              <w:t>Прояв Східнополтав</w:t>
            </w:r>
            <w:r>
              <w:rPr>
                <w:sz w:val="20"/>
                <w:szCs w:val="20"/>
              </w:rPr>
              <w:t>-</w:t>
            </w:r>
            <w:r w:rsidRPr="00E877C2">
              <w:rPr>
                <w:sz w:val="20"/>
                <w:szCs w:val="20"/>
              </w:rPr>
              <w:t xml:space="preserve">ський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південний схід від с. К</w:t>
            </w:r>
            <w:r w:rsidRPr="00E877C2">
              <w:rPr>
                <w:sz w:val="20"/>
                <w:szCs w:val="20"/>
              </w:rPr>
              <w:t>у</w:t>
            </w:r>
            <w:r w:rsidRPr="00E877C2">
              <w:rPr>
                <w:sz w:val="20"/>
                <w:szCs w:val="20"/>
              </w:rPr>
              <w:t>ликове</w:t>
            </w:r>
          </w:p>
        </w:tc>
        <w:tc>
          <w:tcPr>
            <w:tcW w:w="1708" w:type="pct"/>
            <w:vAlign w:val="center"/>
          </w:tcPr>
          <w:p w:rsidR="001110EC" w:rsidRPr="00E877C2" w:rsidRDefault="001110EC" w:rsidP="001110EC">
            <w:pPr>
              <w:rPr>
                <w:sz w:val="20"/>
                <w:szCs w:val="20"/>
              </w:rPr>
            </w:pPr>
            <w:r w:rsidRPr="00E877C2">
              <w:rPr>
                <w:sz w:val="20"/>
                <w:szCs w:val="20"/>
              </w:rPr>
              <w:t>Корисна копалина приурочена до сакмарс</w:t>
            </w:r>
            <w:r w:rsidRPr="00E877C2">
              <w:rPr>
                <w:sz w:val="20"/>
                <w:szCs w:val="20"/>
              </w:rPr>
              <w:t>ь</w:t>
            </w:r>
            <w:r w:rsidRPr="00E877C2">
              <w:rPr>
                <w:sz w:val="20"/>
                <w:szCs w:val="20"/>
              </w:rPr>
              <w:t>кого ярусу нижньої пермі, її потужність - 14,5-</w:t>
            </w:r>
            <w:smartTag w:uri="urn:schemas-microsoft-com:office:smarttags" w:element="metricconverter">
              <w:smartTagPr>
                <w:attr w:name="ProductID" w:val="24,0 м"/>
              </w:smartTagPr>
              <w:r w:rsidRPr="00E877C2">
                <w:rPr>
                  <w:sz w:val="20"/>
                  <w:szCs w:val="20"/>
                </w:rPr>
                <w:t>24,0 м</w:t>
              </w:r>
            </w:smartTag>
            <w:r w:rsidRPr="00E877C2">
              <w:rPr>
                <w:sz w:val="20"/>
                <w:szCs w:val="20"/>
              </w:rPr>
              <w:t>, поту</w:t>
            </w:r>
            <w:r w:rsidRPr="00E877C2">
              <w:rPr>
                <w:sz w:val="20"/>
                <w:szCs w:val="20"/>
              </w:rPr>
              <w:t>ж</w:t>
            </w:r>
            <w:r>
              <w:rPr>
                <w:sz w:val="20"/>
                <w:szCs w:val="20"/>
              </w:rPr>
              <w:t>-</w:t>
            </w:r>
            <w:r w:rsidRPr="00E877C2">
              <w:rPr>
                <w:sz w:val="20"/>
                <w:szCs w:val="20"/>
              </w:rPr>
              <w:t>ність розкривних порід – 2658-</w:t>
            </w:r>
            <w:smartTag w:uri="urn:schemas-microsoft-com:office:smarttags" w:element="metricconverter">
              <w:smartTagPr>
                <w:attr w:name="ProductID" w:val="2678 м"/>
              </w:smartTagPr>
              <w:r w:rsidRPr="00E877C2">
                <w:rPr>
                  <w:sz w:val="20"/>
                  <w:szCs w:val="20"/>
                </w:rPr>
                <w:t>2678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w:t>
            </w:r>
            <w:r>
              <w:rPr>
                <w:sz w:val="20"/>
                <w:szCs w:val="20"/>
              </w:rPr>
              <w:t>49</w:t>
            </w:r>
          </w:p>
        </w:tc>
        <w:tc>
          <w:tcPr>
            <w:tcW w:w="1140" w:type="pct"/>
            <w:vAlign w:val="center"/>
          </w:tcPr>
          <w:p w:rsidR="001110EC" w:rsidRPr="00E877C2" w:rsidRDefault="001110EC" w:rsidP="001110EC">
            <w:pPr>
              <w:rPr>
                <w:sz w:val="20"/>
                <w:szCs w:val="20"/>
              </w:rPr>
            </w:pPr>
            <w:r w:rsidRPr="00E877C2">
              <w:rPr>
                <w:sz w:val="20"/>
                <w:szCs w:val="20"/>
              </w:rPr>
              <w:t>Прояв Ватажківський за 0,5 км на південний схід від с. Вата</w:t>
            </w:r>
            <w:r w:rsidRPr="00E877C2">
              <w:rPr>
                <w:sz w:val="20"/>
                <w:szCs w:val="20"/>
              </w:rPr>
              <w:t>ж</w:t>
            </w:r>
            <w:r w:rsidRPr="00E877C2">
              <w:rPr>
                <w:sz w:val="20"/>
                <w:szCs w:val="20"/>
              </w:rPr>
              <w:t>кове</w:t>
            </w:r>
          </w:p>
        </w:tc>
        <w:tc>
          <w:tcPr>
            <w:tcW w:w="1708" w:type="pct"/>
            <w:vAlign w:val="center"/>
          </w:tcPr>
          <w:p w:rsidR="001110EC" w:rsidRPr="00E877C2" w:rsidRDefault="001110EC" w:rsidP="001110EC">
            <w:pPr>
              <w:jc w:val="both"/>
              <w:rPr>
                <w:sz w:val="20"/>
                <w:szCs w:val="20"/>
              </w:rPr>
            </w:pPr>
            <w:r w:rsidRPr="00E877C2">
              <w:rPr>
                <w:sz w:val="20"/>
                <w:szCs w:val="20"/>
              </w:rPr>
              <w:t>Корисна копалина приурочена до сакмарс</w:t>
            </w:r>
            <w:r w:rsidRPr="00E877C2">
              <w:rPr>
                <w:sz w:val="20"/>
                <w:szCs w:val="20"/>
              </w:rPr>
              <w:t>ь</w:t>
            </w:r>
            <w:r>
              <w:rPr>
                <w:sz w:val="20"/>
                <w:szCs w:val="20"/>
              </w:rPr>
              <w:t xml:space="preserve">кого ярусу нижньої пермі, </w:t>
            </w:r>
            <w:r w:rsidRPr="00E877C2">
              <w:rPr>
                <w:sz w:val="20"/>
                <w:szCs w:val="20"/>
              </w:rPr>
              <w:t>її потужність - 14,5-</w:t>
            </w:r>
            <w:smartTag w:uri="urn:schemas-microsoft-com:office:smarttags" w:element="metricconverter">
              <w:smartTagPr>
                <w:attr w:name="ProductID" w:val="24,0 м"/>
              </w:smartTagPr>
              <w:r w:rsidRPr="00E877C2">
                <w:rPr>
                  <w:sz w:val="20"/>
                  <w:szCs w:val="20"/>
                </w:rPr>
                <w:t>24,0 м</w:t>
              </w:r>
            </w:smartTag>
            <w:r w:rsidRPr="00E877C2">
              <w:rPr>
                <w:sz w:val="20"/>
                <w:szCs w:val="20"/>
              </w:rPr>
              <w:t>, поту</w:t>
            </w:r>
            <w:r w:rsidRPr="00E877C2">
              <w:rPr>
                <w:sz w:val="20"/>
                <w:szCs w:val="20"/>
              </w:rPr>
              <w:t>ж</w:t>
            </w:r>
            <w:r>
              <w:rPr>
                <w:sz w:val="20"/>
                <w:szCs w:val="20"/>
              </w:rPr>
              <w:t>-</w:t>
            </w:r>
            <w:r w:rsidRPr="00E877C2">
              <w:rPr>
                <w:sz w:val="20"/>
                <w:szCs w:val="20"/>
              </w:rPr>
              <w:t>ність розкривних порід – 2658-</w:t>
            </w:r>
            <w:smartTag w:uri="urn:schemas-microsoft-com:office:smarttags" w:element="metricconverter">
              <w:smartTagPr>
                <w:attr w:name="ProductID" w:val="2678 м"/>
              </w:smartTagPr>
              <w:r w:rsidRPr="00E877C2">
                <w:rPr>
                  <w:sz w:val="20"/>
                  <w:szCs w:val="20"/>
                </w:rPr>
                <w:t>2678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lang w:val="en-US"/>
              </w:rPr>
            </w:pPr>
            <w:r w:rsidRPr="00E877C2">
              <w:rPr>
                <w:sz w:val="20"/>
                <w:szCs w:val="20"/>
              </w:rPr>
              <w:t>IV-4-</w:t>
            </w:r>
            <w:r>
              <w:rPr>
                <w:sz w:val="20"/>
                <w:szCs w:val="20"/>
              </w:rPr>
              <w:t>54</w:t>
            </w:r>
          </w:p>
        </w:tc>
        <w:tc>
          <w:tcPr>
            <w:tcW w:w="1140" w:type="pct"/>
            <w:vAlign w:val="center"/>
          </w:tcPr>
          <w:p w:rsidR="001110EC" w:rsidRPr="00E877C2" w:rsidRDefault="001110EC" w:rsidP="001110EC">
            <w:pPr>
              <w:rPr>
                <w:sz w:val="20"/>
                <w:szCs w:val="20"/>
              </w:rPr>
            </w:pPr>
            <w:r w:rsidRPr="00E877C2">
              <w:rPr>
                <w:sz w:val="20"/>
                <w:szCs w:val="20"/>
              </w:rPr>
              <w:t xml:space="preserve">Прояв Машівський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північ від с. Маші</w:t>
            </w:r>
            <w:r w:rsidRPr="00E877C2">
              <w:rPr>
                <w:sz w:val="20"/>
                <w:szCs w:val="20"/>
              </w:rPr>
              <w:t>в</w:t>
            </w:r>
            <w:r w:rsidRPr="00E877C2">
              <w:rPr>
                <w:sz w:val="20"/>
                <w:szCs w:val="20"/>
              </w:rPr>
              <w:t>ка</w:t>
            </w:r>
          </w:p>
        </w:tc>
        <w:tc>
          <w:tcPr>
            <w:tcW w:w="1708" w:type="pct"/>
            <w:vAlign w:val="center"/>
          </w:tcPr>
          <w:p w:rsidR="001110EC" w:rsidRPr="00E877C2" w:rsidRDefault="001110EC" w:rsidP="001110EC">
            <w:pPr>
              <w:jc w:val="both"/>
              <w:rPr>
                <w:sz w:val="20"/>
                <w:szCs w:val="20"/>
              </w:rPr>
            </w:pPr>
            <w:r w:rsidRPr="00E877C2">
              <w:rPr>
                <w:sz w:val="20"/>
                <w:szCs w:val="20"/>
              </w:rPr>
              <w:t>Корисна копалина приурочена до сакмарс</w:t>
            </w:r>
            <w:r w:rsidRPr="00E877C2">
              <w:rPr>
                <w:sz w:val="20"/>
                <w:szCs w:val="20"/>
              </w:rPr>
              <w:t>ь</w:t>
            </w:r>
            <w:r w:rsidRPr="00E877C2">
              <w:rPr>
                <w:sz w:val="20"/>
                <w:szCs w:val="20"/>
              </w:rPr>
              <w:t>кого ярусу нижньої пермі, її потужність - 14,5-</w:t>
            </w:r>
            <w:smartTag w:uri="urn:schemas-microsoft-com:office:smarttags" w:element="metricconverter">
              <w:smartTagPr>
                <w:attr w:name="ProductID" w:val="24,0 м"/>
              </w:smartTagPr>
              <w:r w:rsidRPr="00E877C2">
                <w:rPr>
                  <w:sz w:val="20"/>
                  <w:szCs w:val="20"/>
                </w:rPr>
                <w:t>24,0 м</w:t>
              </w:r>
            </w:smartTag>
            <w:r w:rsidRPr="00E877C2">
              <w:rPr>
                <w:sz w:val="20"/>
                <w:szCs w:val="20"/>
              </w:rPr>
              <w:t>, поту</w:t>
            </w:r>
            <w:r w:rsidRPr="00E877C2">
              <w:rPr>
                <w:sz w:val="20"/>
                <w:szCs w:val="20"/>
              </w:rPr>
              <w:t>ж</w:t>
            </w:r>
            <w:r>
              <w:rPr>
                <w:sz w:val="20"/>
                <w:szCs w:val="20"/>
              </w:rPr>
              <w:t>-</w:t>
            </w:r>
            <w:r w:rsidRPr="00E877C2">
              <w:rPr>
                <w:sz w:val="20"/>
                <w:szCs w:val="20"/>
              </w:rPr>
              <w:t>ність розкривних порід – 2658-</w:t>
            </w:r>
            <w:smartTag w:uri="urn:schemas-microsoft-com:office:smarttags" w:element="metricconverter">
              <w:smartTagPr>
                <w:attr w:name="ProductID" w:val="2678 м"/>
              </w:smartTagPr>
              <w:r w:rsidRPr="00E877C2">
                <w:rPr>
                  <w:sz w:val="20"/>
                  <w:szCs w:val="20"/>
                </w:rPr>
                <w:t>2678 м</w:t>
              </w:r>
            </w:smartTag>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spacing w:line="240" w:lineRule="exact"/>
              <w:jc w:val="center"/>
              <w:rPr>
                <w:b/>
                <w:bCs/>
                <w:color w:val="000000"/>
                <w:sz w:val="20"/>
                <w:szCs w:val="20"/>
              </w:rPr>
            </w:pPr>
            <w:r>
              <w:rPr>
                <w:b/>
                <w:bCs/>
                <w:color w:val="000000"/>
                <w:sz w:val="20"/>
                <w:szCs w:val="20"/>
              </w:rPr>
              <w:t>С</w:t>
            </w:r>
            <w:r w:rsidRPr="00E877C2">
              <w:rPr>
                <w:b/>
                <w:bCs/>
                <w:color w:val="000000"/>
                <w:sz w:val="20"/>
                <w:szCs w:val="20"/>
              </w:rPr>
              <w:t>ировина скляна</w:t>
            </w:r>
          </w:p>
          <w:p w:rsidR="001110EC" w:rsidRPr="00E877C2" w:rsidRDefault="001110EC" w:rsidP="001110EC">
            <w:pPr>
              <w:jc w:val="center"/>
              <w:rPr>
                <w:sz w:val="20"/>
                <w:szCs w:val="20"/>
              </w:rPr>
            </w:pPr>
            <w:r>
              <w:rPr>
                <w:b/>
                <w:bCs/>
                <w:color w:val="000000"/>
                <w:sz w:val="20"/>
                <w:szCs w:val="20"/>
              </w:rPr>
              <w:t>Пісок</w:t>
            </w:r>
            <w:r w:rsidRPr="00E877C2">
              <w:rPr>
                <w:b/>
                <w:bCs/>
                <w:color w:val="000000"/>
                <w:sz w:val="20"/>
                <w:szCs w:val="20"/>
              </w:rPr>
              <w:t xml:space="preserve"> кварцовий</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І-3-14</w:t>
            </w:r>
          </w:p>
        </w:tc>
        <w:tc>
          <w:tcPr>
            <w:tcW w:w="1140" w:type="pct"/>
            <w:vAlign w:val="center"/>
          </w:tcPr>
          <w:p w:rsidR="001110EC" w:rsidRPr="00E877C2" w:rsidRDefault="001110EC" w:rsidP="001110EC">
            <w:pPr>
              <w:rPr>
                <w:sz w:val="20"/>
                <w:szCs w:val="20"/>
              </w:rPr>
            </w:pPr>
            <w:r w:rsidRPr="00E877C2">
              <w:rPr>
                <w:sz w:val="20"/>
                <w:szCs w:val="20"/>
              </w:rPr>
              <w:t xml:space="preserve">Прояв Чернечий Яр за </w:t>
            </w:r>
            <w:smartTag w:uri="urn:schemas-microsoft-com:office:smarttags" w:element="metricconverter">
              <w:smartTagPr>
                <w:attr w:name="ProductID" w:val="18 км"/>
              </w:smartTagPr>
              <w:r w:rsidRPr="00E877C2">
                <w:rPr>
                  <w:sz w:val="20"/>
                  <w:szCs w:val="20"/>
                </w:rPr>
                <w:t>18 км</w:t>
              </w:r>
            </w:smartTag>
            <w:r w:rsidRPr="00E877C2">
              <w:rPr>
                <w:sz w:val="20"/>
                <w:szCs w:val="20"/>
              </w:rPr>
              <w:t xml:space="preserve"> на північ від м. Полтава, п</w:t>
            </w:r>
            <w:r w:rsidRPr="00E877C2">
              <w:rPr>
                <w:sz w:val="20"/>
                <w:szCs w:val="20"/>
              </w:rPr>
              <w:t>о</w:t>
            </w:r>
            <w:r w:rsidRPr="00E877C2">
              <w:rPr>
                <w:sz w:val="20"/>
                <w:szCs w:val="20"/>
              </w:rPr>
              <w:t>близу с. Чернечий Яр</w:t>
            </w:r>
          </w:p>
        </w:tc>
        <w:tc>
          <w:tcPr>
            <w:tcW w:w="1708" w:type="pct"/>
            <w:vAlign w:val="center"/>
          </w:tcPr>
          <w:p w:rsidR="001110EC" w:rsidRPr="00E877C2" w:rsidRDefault="001110EC" w:rsidP="001110EC">
            <w:pPr>
              <w:jc w:val="both"/>
              <w:rPr>
                <w:sz w:val="20"/>
                <w:szCs w:val="20"/>
              </w:rPr>
            </w:pPr>
            <w:r w:rsidRPr="00E877C2">
              <w:rPr>
                <w:sz w:val="20"/>
                <w:szCs w:val="20"/>
              </w:rPr>
              <w:t>Корисна копалина приуроч</w:t>
            </w:r>
            <w:r w:rsidRPr="00E877C2">
              <w:rPr>
                <w:sz w:val="20"/>
                <w:szCs w:val="20"/>
              </w:rPr>
              <w:t>е</w:t>
            </w:r>
            <w:r w:rsidRPr="00E877C2">
              <w:rPr>
                <w:sz w:val="20"/>
                <w:szCs w:val="20"/>
              </w:rPr>
              <w:t>на до берецьких відкладів, її пот</w:t>
            </w:r>
            <w:r w:rsidRPr="00E877C2">
              <w:rPr>
                <w:sz w:val="20"/>
                <w:szCs w:val="20"/>
              </w:rPr>
              <w:t>у</w:t>
            </w:r>
            <w:r w:rsidRPr="00E877C2">
              <w:rPr>
                <w:sz w:val="20"/>
                <w:szCs w:val="20"/>
              </w:rPr>
              <w:t>жність від 3-</w:t>
            </w:r>
            <w:smartTag w:uri="urn:schemas-microsoft-com:office:smarttags" w:element="metricconverter">
              <w:smartTagPr>
                <w:attr w:name="ProductID" w:val="4 м"/>
              </w:smartTagPr>
              <w:r w:rsidRPr="00E877C2">
                <w:rPr>
                  <w:sz w:val="20"/>
                  <w:szCs w:val="20"/>
                </w:rPr>
                <w:t>4 м</w:t>
              </w:r>
            </w:smartTag>
            <w:r w:rsidRPr="00E877C2">
              <w:rPr>
                <w:sz w:val="20"/>
                <w:szCs w:val="20"/>
              </w:rPr>
              <w:t xml:space="preserve"> до 35-</w:t>
            </w:r>
            <w:smartTag w:uri="urn:schemas-microsoft-com:office:smarttags" w:element="metricconverter">
              <w:smartTagPr>
                <w:attr w:name="ProductID" w:val="40 м"/>
              </w:smartTagPr>
              <w:r w:rsidRPr="00E877C2">
                <w:rPr>
                  <w:sz w:val="20"/>
                  <w:szCs w:val="20"/>
                </w:rPr>
                <w:t>40 м</w:t>
              </w:r>
            </w:smartTag>
            <w:r w:rsidRPr="00E877C2">
              <w:rPr>
                <w:sz w:val="20"/>
                <w:szCs w:val="20"/>
              </w:rPr>
              <w:t>, потужність розкривних п</w:t>
            </w:r>
            <w:r w:rsidRPr="00E877C2">
              <w:rPr>
                <w:sz w:val="20"/>
                <w:szCs w:val="20"/>
              </w:rPr>
              <w:t>о</w:t>
            </w:r>
            <w:r w:rsidRPr="00E877C2">
              <w:rPr>
                <w:sz w:val="20"/>
                <w:szCs w:val="20"/>
              </w:rPr>
              <w:t>рід - 29-36 м</w:t>
            </w:r>
            <w:r>
              <w:rPr>
                <w:sz w:val="20"/>
                <w:szCs w:val="20"/>
              </w:rPr>
              <w:t xml:space="preserve">. </w:t>
            </w:r>
            <w:r w:rsidRPr="00DB0E3D">
              <w:rPr>
                <w:sz w:val="20"/>
                <w:szCs w:val="20"/>
              </w:rPr>
              <w:t>Fe</w:t>
            </w:r>
            <w:r w:rsidRPr="00DB0E3D">
              <w:rPr>
                <w:sz w:val="20"/>
                <w:szCs w:val="20"/>
                <w:vertAlign w:val="subscript"/>
              </w:rPr>
              <w:t>2</w:t>
            </w:r>
            <w:r w:rsidRPr="00DB0E3D">
              <w:rPr>
                <w:sz w:val="20"/>
                <w:szCs w:val="20"/>
              </w:rPr>
              <w:t>O</w:t>
            </w:r>
            <w:r w:rsidRPr="00DB0E3D">
              <w:rPr>
                <w:sz w:val="20"/>
                <w:szCs w:val="20"/>
                <w:vertAlign w:val="subscript"/>
              </w:rPr>
              <w:t>3</w:t>
            </w:r>
            <w:r w:rsidRPr="00DB0E3D">
              <w:rPr>
                <w:sz w:val="20"/>
                <w:szCs w:val="20"/>
                <w:lang w:val="en-US"/>
              </w:rPr>
              <w:t xml:space="preserve"> – 0,06-0,09 %</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tcPr>
          <w:p w:rsidR="001110EC" w:rsidRPr="00E877C2" w:rsidRDefault="001110EC" w:rsidP="001110EC">
            <w:pPr>
              <w:jc w:val="center"/>
              <w:rPr>
                <w:sz w:val="20"/>
                <w:szCs w:val="20"/>
              </w:rPr>
            </w:pPr>
            <w:r w:rsidRPr="00E877C2">
              <w:rPr>
                <w:sz w:val="20"/>
                <w:szCs w:val="20"/>
              </w:rPr>
              <w:t>Загороднюк Н.І.</w:t>
            </w:r>
            <w:r>
              <w:rPr>
                <w:sz w:val="20"/>
                <w:szCs w:val="20"/>
              </w:rPr>
              <w:t>,</w:t>
            </w:r>
            <w:r w:rsidRPr="00E877C2">
              <w:rPr>
                <w:sz w:val="20"/>
                <w:szCs w:val="20"/>
              </w:rPr>
              <w:t xml:space="preserve"> 2006</w:t>
            </w:r>
            <w:r w:rsidRPr="00E877C2">
              <w:rPr>
                <w:sz w:val="20"/>
                <w:szCs w:val="20"/>
                <w:lang w:val="en-US"/>
              </w:rPr>
              <w:t xml:space="preserve"> [</w:t>
            </w:r>
            <w:r w:rsidRPr="00E877C2">
              <w:rPr>
                <w:sz w:val="20"/>
                <w:szCs w:val="20"/>
              </w:rPr>
              <w:t>15</w:t>
            </w:r>
            <w:r>
              <w:rPr>
                <w:sz w:val="20"/>
                <w:szCs w:val="20"/>
              </w:rPr>
              <w:t>9</w:t>
            </w:r>
            <w:r w:rsidRPr="00E877C2">
              <w:rPr>
                <w:sz w:val="20"/>
                <w:szCs w:val="20"/>
                <w:lang w:val="en-US"/>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ІІ-3-1</w:t>
            </w:r>
            <w:r>
              <w:rPr>
                <w:sz w:val="20"/>
                <w:szCs w:val="20"/>
              </w:rPr>
              <w:t>9</w:t>
            </w:r>
          </w:p>
        </w:tc>
        <w:tc>
          <w:tcPr>
            <w:tcW w:w="1140" w:type="pct"/>
            <w:vAlign w:val="center"/>
          </w:tcPr>
          <w:p w:rsidR="001110EC" w:rsidRPr="00E877C2" w:rsidRDefault="001110EC" w:rsidP="001110EC">
            <w:pPr>
              <w:rPr>
                <w:sz w:val="20"/>
                <w:szCs w:val="20"/>
              </w:rPr>
            </w:pPr>
            <w:r w:rsidRPr="00E877C2">
              <w:rPr>
                <w:sz w:val="20"/>
                <w:szCs w:val="20"/>
              </w:rPr>
              <w:t>Прояв Слин</w:t>
            </w:r>
            <w:r>
              <w:rPr>
                <w:sz w:val="20"/>
                <w:szCs w:val="20"/>
              </w:rPr>
              <w:t>ь</w:t>
            </w:r>
            <w:r w:rsidRPr="00E877C2">
              <w:rPr>
                <w:sz w:val="20"/>
                <w:szCs w:val="20"/>
              </w:rPr>
              <w:t>ків Яр поблизу с. Слин</w:t>
            </w:r>
            <w:r>
              <w:rPr>
                <w:sz w:val="20"/>
                <w:szCs w:val="20"/>
              </w:rPr>
              <w:t>ь</w:t>
            </w:r>
            <w:r w:rsidRPr="00E877C2">
              <w:rPr>
                <w:sz w:val="20"/>
                <w:szCs w:val="20"/>
              </w:rPr>
              <w:t>ків Яр</w:t>
            </w:r>
          </w:p>
        </w:tc>
        <w:tc>
          <w:tcPr>
            <w:tcW w:w="1708" w:type="pct"/>
            <w:vAlign w:val="center"/>
          </w:tcPr>
          <w:p w:rsidR="001110EC" w:rsidRPr="00E877C2" w:rsidRDefault="001110EC" w:rsidP="001110EC">
            <w:pPr>
              <w:jc w:val="both"/>
              <w:rPr>
                <w:sz w:val="20"/>
                <w:szCs w:val="20"/>
              </w:rPr>
            </w:pPr>
            <w:r w:rsidRPr="00E877C2">
              <w:rPr>
                <w:sz w:val="20"/>
                <w:szCs w:val="20"/>
              </w:rPr>
              <w:t>Корисна копалина приуроч</w:t>
            </w:r>
            <w:r w:rsidRPr="00E877C2">
              <w:rPr>
                <w:sz w:val="20"/>
                <w:szCs w:val="20"/>
              </w:rPr>
              <w:t>е</w:t>
            </w:r>
            <w:r w:rsidRPr="00E877C2">
              <w:rPr>
                <w:sz w:val="20"/>
                <w:szCs w:val="20"/>
              </w:rPr>
              <w:t>на до берецьких відкладів, її пот</w:t>
            </w:r>
            <w:r w:rsidRPr="00E877C2">
              <w:rPr>
                <w:sz w:val="20"/>
                <w:szCs w:val="20"/>
              </w:rPr>
              <w:t>у</w:t>
            </w:r>
            <w:r w:rsidRPr="00E877C2">
              <w:rPr>
                <w:sz w:val="20"/>
                <w:szCs w:val="20"/>
              </w:rPr>
              <w:t>жність від 3-</w:t>
            </w:r>
            <w:smartTag w:uri="urn:schemas-microsoft-com:office:smarttags" w:element="metricconverter">
              <w:smartTagPr>
                <w:attr w:name="ProductID" w:val="4 м"/>
              </w:smartTagPr>
              <w:r w:rsidRPr="00E877C2">
                <w:rPr>
                  <w:sz w:val="20"/>
                  <w:szCs w:val="20"/>
                </w:rPr>
                <w:t>4 м</w:t>
              </w:r>
            </w:smartTag>
            <w:r w:rsidRPr="00E877C2">
              <w:rPr>
                <w:sz w:val="20"/>
                <w:szCs w:val="20"/>
              </w:rPr>
              <w:t xml:space="preserve"> до 35-</w:t>
            </w:r>
            <w:smartTag w:uri="urn:schemas-microsoft-com:office:smarttags" w:element="metricconverter">
              <w:smartTagPr>
                <w:attr w:name="ProductID" w:val="40 м"/>
              </w:smartTagPr>
              <w:r w:rsidRPr="00E877C2">
                <w:rPr>
                  <w:sz w:val="20"/>
                  <w:szCs w:val="20"/>
                </w:rPr>
                <w:t>40 м</w:t>
              </w:r>
            </w:smartTag>
            <w:r w:rsidRPr="00E877C2">
              <w:rPr>
                <w:sz w:val="20"/>
                <w:szCs w:val="20"/>
              </w:rPr>
              <w:t>, потужність розкривних п</w:t>
            </w:r>
            <w:r w:rsidRPr="00E877C2">
              <w:rPr>
                <w:sz w:val="20"/>
                <w:szCs w:val="20"/>
              </w:rPr>
              <w:t>о</w:t>
            </w:r>
            <w:r w:rsidRPr="00E877C2">
              <w:rPr>
                <w:sz w:val="20"/>
                <w:szCs w:val="20"/>
              </w:rPr>
              <w:t>рід - 29-36 м</w:t>
            </w:r>
            <w:r>
              <w:rPr>
                <w:sz w:val="20"/>
                <w:szCs w:val="20"/>
              </w:rPr>
              <w:t xml:space="preserve">. </w:t>
            </w:r>
            <w:r w:rsidRPr="00DB0E3D">
              <w:rPr>
                <w:sz w:val="20"/>
                <w:szCs w:val="20"/>
              </w:rPr>
              <w:t>Fe</w:t>
            </w:r>
            <w:r w:rsidRPr="00DB0E3D">
              <w:rPr>
                <w:sz w:val="20"/>
                <w:szCs w:val="20"/>
                <w:vertAlign w:val="subscript"/>
              </w:rPr>
              <w:t>2</w:t>
            </w:r>
            <w:r w:rsidRPr="00DB0E3D">
              <w:rPr>
                <w:sz w:val="20"/>
                <w:szCs w:val="20"/>
              </w:rPr>
              <w:t>O</w:t>
            </w:r>
            <w:r w:rsidRPr="00DB0E3D">
              <w:rPr>
                <w:sz w:val="20"/>
                <w:szCs w:val="20"/>
                <w:vertAlign w:val="subscript"/>
              </w:rPr>
              <w:t>3</w:t>
            </w:r>
            <w:r w:rsidRPr="00DB0E3D">
              <w:rPr>
                <w:sz w:val="20"/>
                <w:szCs w:val="20"/>
                <w:lang w:val="en-US"/>
              </w:rPr>
              <w:t xml:space="preserve"> – </w:t>
            </w:r>
            <w:r w:rsidRPr="00DB0E3D">
              <w:rPr>
                <w:sz w:val="20"/>
                <w:szCs w:val="20"/>
                <w:lang w:val="en-US"/>
              </w:rPr>
              <w:lastRenderedPageBreak/>
              <w:t>0,06-0,09 %</w:t>
            </w:r>
          </w:p>
        </w:tc>
        <w:tc>
          <w:tcPr>
            <w:tcW w:w="537" w:type="pct"/>
            <w:vAlign w:val="center"/>
          </w:tcPr>
          <w:p w:rsidR="001110EC" w:rsidRPr="00E877C2" w:rsidRDefault="001110EC" w:rsidP="001110EC">
            <w:pPr>
              <w:jc w:val="center"/>
              <w:rPr>
                <w:sz w:val="20"/>
                <w:szCs w:val="20"/>
              </w:rPr>
            </w:pPr>
            <w:r w:rsidRPr="00E877C2">
              <w:rPr>
                <w:sz w:val="20"/>
                <w:szCs w:val="20"/>
              </w:rPr>
              <w:lastRenderedPageBreak/>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b/>
                <w:sz w:val="20"/>
                <w:szCs w:val="20"/>
              </w:rPr>
            </w:pPr>
            <w:r w:rsidRPr="00E877C2">
              <w:rPr>
                <w:b/>
                <w:sz w:val="20"/>
                <w:szCs w:val="20"/>
              </w:rPr>
              <w:lastRenderedPageBreak/>
              <w:t>Сировина піщано-гравійна</w:t>
            </w:r>
          </w:p>
          <w:p w:rsidR="001110EC" w:rsidRPr="00E877C2" w:rsidRDefault="001110EC" w:rsidP="001110EC">
            <w:pPr>
              <w:jc w:val="center"/>
              <w:rPr>
                <w:sz w:val="20"/>
                <w:szCs w:val="20"/>
              </w:rPr>
            </w:pPr>
            <w:r w:rsidRPr="00E877C2">
              <w:rPr>
                <w:b/>
                <w:sz w:val="20"/>
                <w:szCs w:val="20"/>
              </w:rPr>
              <w:t>Пісок будівельний</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І-3-5</w:t>
            </w:r>
          </w:p>
        </w:tc>
        <w:tc>
          <w:tcPr>
            <w:tcW w:w="1140" w:type="pct"/>
            <w:vAlign w:val="center"/>
          </w:tcPr>
          <w:p w:rsidR="001110EC" w:rsidRPr="00E877C2" w:rsidRDefault="001110EC" w:rsidP="001110EC">
            <w:pPr>
              <w:rPr>
                <w:sz w:val="20"/>
                <w:szCs w:val="20"/>
              </w:rPr>
            </w:pPr>
            <w:r w:rsidRPr="00E877C2">
              <w:rPr>
                <w:sz w:val="20"/>
                <w:szCs w:val="20"/>
              </w:rPr>
              <w:t>Родовище Опішнянсь</w:t>
            </w:r>
            <w:r>
              <w:rPr>
                <w:sz w:val="20"/>
                <w:szCs w:val="20"/>
              </w:rPr>
              <w:t>-</w:t>
            </w:r>
            <w:r w:rsidRPr="00E877C2">
              <w:rPr>
                <w:sz w:val="20"/>
                <w:szCs w:val="20"/>
              </w:rPr>
              <w:t>ке на північній окол</w:t>
            </w:r>
            <w:r w:rsidRPr="00E877C2">
              <w:rPr>
                <w:sz w:val="20"/>
                <w:szCs w:val="20"/>
              </w:rPr>
              <w:t>и</w:t>
            </w:r>
            <w:r w:rsidRPr="00E877C2">
              <w:rPr>
                <w:sz w:val="20"/>
                <w:szCs w:val="20"/>
              </w:rPr>
              <w:t>ці смт. Опішня</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Курило Г.І.</w:t>
            </w:r>
            <w:r>
              <w:rPr>
                <w:sz w:val="20"/>
                <w:szCs w:val="20"/>
              </w:rPr>
              <w:t>, 1959</w:t>
            </w:r>
            <w:r w:rsidRPr="00E877C2">
              <w:rPr>
                <w:sz w:val="20"/>
                <w:szCs w:val="20"/>
              </w:rPr>
              <w:t xml:space="preserve"> [</w:t>
            </w:r>
            <w:r>
              <w:rPr>
                <w:sz w:val="20"/>
                <w:szCs w:val="20"/>
              </w:rPr>
              <w:t>202</w:t>
            </w:r>
            <w:r w:rsidRPr="00E877C2">
              <w:rPr>
                <w:sz w:val="20"/>
                <w:szCs w:val="20"/>
              </w:rPr>
              <w:t>]</w:t>
            </w:r>
          </w:p>
        </w:tc>
      </w:tr>
    </w:tbl>
    <w:p w:rsidR="001110EC" w:rsidRDefault="001110EC" w:rsidP="001110EC">
      <w:pPr>
        <w:rPr>
          <w:sz w:val="20"/>
          <w:szCs w:val="20"/>
        </w:rPr>
      </w:pPr>
    </w:p>
    <w:p w:rsidR="001110EC" w:rsidRDefault="001110EC" w:rsidP="001110EC">
      <w:pPr>
        <w:rPr>
          <w:sz w:val="20"/>
          <w:szCs w:val="20"/>
        </w:rPr>
      </w:pPr>
    </w:p>
    <w:p w:rsidR="001110EC" w:rsidRDefault="001110EC" w:rsidP="001110EC">
      <w:r w:rsidRPr="00A1577D">
        <w:rPr>
          <w:sz w:val="20"/>
          <w:szCs w:val="20"/>
        </w:rPr>
        <w:t>Продовження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8E20D2" w:rsidRDefault="001110EC" w:rsidP="001110EC">
            <w:pPr>
              <w:jc w:val="center"/>
              <w:rPr>
                <w:sz w:val="20"/>
                <w:szCs w:val="20"/>
              </w:rPr>
            </w:pPr>
            <w:r w:rsidRPr="00E877C2">
              <w:rPr>
                <w:sz w:val="20"/>
                <w:szCs w:val="20"/>
              </w:rPr>
              <w:t>ІІІ-</w:t>
            </w:r>
            <w:r w:rsidRPr="00E877C2">
              <w:rPr>
                <w:sz w:val="20"/>
                <w:szCs w:val="20"/>
                <w:lang w:val="en-US"/>
              </w:rPr>
              <w:t>3-</w:t>
            </w:r>
            <w:r>
              <w:rPr>
                <w:sz w:val="20"/>
                <w:szCs w:val="20"/>
              </w:rPr>
              <w:t>36</w:t>
            </w:r>
          </w:p>
        </w:tc>
        <w:tc>
          <w:tcPr>
            <w:tcW w:w="1140" w:type="pct"/>
            <w:vAlign w:val="center"/>
          </w:tcPr>
          <w:p w:rsidR="001110EC" w:rsidRPr="00E877C2" w:rsidRDefault="001110EC" w:rsidP="001110EC">
            <w:pPr>
              <w:rPr>
                <w:sz w:val="20"/>
                <w:szCs w:val="20"/>
              </w:rPr>
            </w:pPr>
            <w:r w:rsidRPr="00E877C2">
              <w:rPr>
                <w:sz w:val="20"/>
                <w:szCs w:val="20"/>
              </w:rPr>
              <w:t>Родовище Полтавське на південній ок</w:t>
            </w:r>
            <w:r w:rsidRPr="00E877C2">
              <w:rPr>
                <w:sz w:val="20"/>
                <w:szCs w:val="20"/>
              </w:rPr>
              <w:t>о</w:t>
            </w:r>
            <w:r w:rsidRPr="00E877C2">
              <w:rPr>
                <w:sz w:val="20"/>
                <w:szCs w:val="20"/>
              </w:rPr>
              <w:t>лиці м. Полтава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Підземні води</w:t>
            </w:r>
          </w:p>
          <w:p w:rsidR="001110EC" w:rsidRPr="00E877C2" w:rsidRDefault="001110EC" w:rsidP="001110EC">
            <w:pPr>
              <w:jc w:val="center"/>
              <w:rPr>
                <w:sz w:val="20"/>
                <w:szCs w:val="20"/>
              </w:rPr>
            </w:pPr>
            <w:r w:rsidRPr="00E877C2">
              <w:rPr>
                <w:b/>
                <w:bCs/>
                <w:sz w:val="20"/>
                <w:szCs w:val="20"/>
              </w:rPr>
              <w:t>Мінеральні</w:t>
            </w:r>
          </w:p>
        </w:tc>
      </w:tr>
      <w:tr w:rsidR="001110EC">
        <w:tc>
          <w:tcPr>
            <w:tcW w:w="525" w:type="pct"/>
            <w:vAlign w:val="center"/>
          </w:tcPr>
          <w:p w:rsidR="001110EC" w:rsidRPr="006905CE" w:rsidRDefault="001110EC" w:rsidP="001110EC">
            <w:pPr>
              <w:jc w:val="center"/>
              <w:rPr>
                <w:sz w:val="20"/>
                <w:szCs w:val="20"/>
              </w:rPr>
            </w:pPr>
            <w:r w:rsidRPr="00E877C2">
              <w:rPr>
                <w:sz w:val="20"/>
                <w:szCs w:val="20"/>
                <w:lang w:val="en-US"/>
              </w:rPr>
              <w:t>I</w:t>
            </w:r>
            <w:r w:rsidRPr="00E877C2">
              <w:rPr>
                <w:sz w:val="20"/>
                <w:szCs w:val="20"/>
              </w:rPr>
              <w:t>-</w:t>
            </w:r>
            <w:r w:rsidRPr="00E877C2">
              <w:rPr>
                <w:sz w:val="20"/>
                <w:szCs w:val="20"/>
                <w:lang w:val="en-US"/>
              </w:rPr>
              <w:t>4-1</w:t>
            </w:r>
            <w:r>
              <w:rPr>
                <w:sz w:val="20"/>
                <w:szCs w:val="20"/>
              </w:rPr>
              <w:t>5</w:t>
            </w:r>
          </w:p>
        </w:tc>
        <w:tc>
          <w:tcPr>
            <w:tcW w:w="1140" w:type="pct"/>
            <w:vAlign w:val="center"/>
          </w:tcPr>
          <w:p w:rsidR="001110EC" w:rsidRPr="00E877C2" w:rsidRDefault="001110EC" w:rsidP="001110EC">
            <w:pPr>
              <w:rPr>
                <w:sz w:val="20"/>
                <w:szCs w:val="20"/>
              </w:rPr>
            </w:pPr>
            <w:r w:rsidRPr="00E877C2">
              <w:rPr>
                <w:sz w:val="20"/>
                <w:szCs w:val="20"/>
              </w:rPr>
              <w:t>Родовище Котелевське на північній ок</w:t>
            </w:r>
            <w:r w:rsidRPr="00E877C2">
              <w:rPr>
                <w:sz w:val="20"/>
                <w:szCs w:val="20"/>
              </w:rPr>
              <w:t>о</w:t>
            </w:r>
            <w:r>
              <w:rPr>
                <w:sz w:val="20"/>
                <w:szCs w:val="20"/>
              </w:rPr>
              <w:t>лиці с. Гетьманка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3 НТР ДГП «Південукргеол</w:t>
            </w:r>
            <w:r w:rsidRPr="00E877C2">
              <w:rPr>
                <w:rFonts w:eastAsia="SimSun"/>
                <w:sz w:val="20"/>
                <w:szCs w:val="20"/>
                <w:lang w:eastAsia="zh-CN"/>
              </w:rPr>
              <w:t>о</w:t>
            </w:r>
            <w:r w:rsidRPr="00E877C2">
              <w:rPr>
                <w:rFonts w:eastAsia="SimSun"/>
                <w:sz w:val="20"/>
                <w:szCs w:val="20"/>
                <w:lang w:eastAsia="zh-CN"/>
              </w:rPr>
              <w:t>гія» від 19.01.1991 р.</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IV-2</w:t>
            </w:r>
            <w:r>
              <w:rPr>
                <w:sz w:val="20"/>
                <w:szCs w:val="20"/>
              </w:rPr>
              <w:t>-46</w:t>
            </w:r>
          </w:p>
        </w:tc>
        <w:tc>
          <w:tcPr>
            <w:tcW w:w="1140" w:type="pct"/>
            <w:vAlign w:val="center"/>
          </w:tcPr>
          <w:p w:rsidR="001110EC" w:rsidRPr="00E877C2" w:rsidRDefault="001110EC" w:rsidP="001110EC">
            <w:pPr>
              <w:rPr>
                <w:sz w:val="20"/>
                <w:szCs w:val="20"/>
              </w:rPr>
            </w:pPr>
            <w:r w:rsidRPr="00E877C2">
              <w:rPr>
                <w:sz w:val="20"/>
                <w:szCs w:val="20"/>
              </w:rPr>
              <w:t>Родовище Новосанжа</w:t>
            </w:r>
            <w:r>
              <w:rPr>
                <w:sz w:val="20"/>
                <w:szCs w:val="20"/>
              </w:rPr>
              <w:t>-</w:t>
            </w:r>
            <w:r w:rsidRPr="00E877C2">
              <w:rPr>
                <w:sz w:val="20"/>
                <w:szCs w:val="20"/>
              </w:rPr>
              <w:t>р</w:t>
            </w:r>
            <w:r w:rsidRPr="00E877C2">
              <w:rPr>
                <w:sz w:val="20"/>
                <w:szCs w:val="20"/>
              </w:rPr>
              <w:t>ське на північній око</w:t>
            </w:r>
            <w:r>
              <w:rPr>
                <w:sz w:val="20"/>
                <w:szCs w:val="20"/>
              </w:rPr>
              <w:t>-</w:t>
            </w:r>
            <w:r w:rsidRPr="00E877C2">
              <w:rPr>
                <w:sz w:val="20"/>
                <w:szCs w:val="20"/>
              </w:rPr>
              <w:t>л</w:t>
            </w:r>
            <w:r w:rsidRPr="00E877C2">
              <w:rPr>
                <w:sz w:val="20"/>
                <w:szCs w:val="20"/>
              </w:rPr>
              <w:t>и</w:t>
            </w:r>
            <w:r w:rsidRPr="00E877C2">
              <w:rPr>
                <w:sz w:val="20"/>
                <w:szCs w:val="20"/>
              </w:rPr>
              <w:t>ці смт. Нові Санжа</w:t>
            </w:r>
            <w:r>
              <w:rPr>
                <w:sz w:val="20"/>
                <w:szCs w:val="20"/>
              </w:rPr>
              <w:t>-</w:t>
            </w:r>
            <w:r w:rsidRPr="00E877C2">
              <w:rPr>
                <w:sz w:val="20"/>
                <w:szCs w:val="20"/>
              </w:rPr>
              <w:t xml:space="preserve">ри. Водозабір </w:t>
            </w:r>
            <w:r>
              <w:rPr>
                <w:sz w:val="20"/>
                <w:szCs w:val="20"/>
              </w:rPr>
              <w:t>будинку відпочинку</w:t>
            </w:r>
            <w:r w:rsidRPr="00E877C2">
              <w:rPr>
                <w:sz w:val="20"/>
                <w:szCs w:val="20"/>
              </w:rPr>
              <w:t xml:space="preserve"> «В</w:t>
            </w:r>
            <w:r w:rsidRPr="00E877C2">
              <w:rPr>
                <w:sz w:val="20"/>
                <w:szCs w:val="20"/>
              </w:rPr>
              <w:t>о</w:t>
            </w:r>
            <w:r w:rsidRPr="00E877C2">
              <w:rPr>
                <w:sz w:val="20"/>
                <w:szCs w:val="20"/>
              </w:rPr>
              <w:t>рскла»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7727 ДКЗ СРСР від 19.11.1976 р.</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IV-2</w:t>
            </w:r>
            <w:r w:rsidRPr="00E877C2">
              <w:rPr>
                <w:sz w:val="20"/>
                <w:szCs w:val="20"/>
              </w:rPr>
              <w:t>-</w:t>
            </w:r>
            <w:r>
              <w:rPr>
                <w:sz w:val="20"/>
                <w:szCs w:val="20"/>
              </w:rPr>
              <w:t>47</w:t>
            </w:r>
          </w:p>
        </w:tc>
        <w:tc>
          <w:tcPr>
            <w:tcW w:w="1140" w:type="pct"/>
            <w:vAlign w:val="bottom"/>
          </w:tcPr>
          <w:p w:rsidR="001110EC" w:rsidRPr="00E877C2" w:rsidRDefault="001110EC" w:rsidP="001110EC">
            <w:pPr>
              <w:rPr>
                <w:sz w:val="20"/>
                <w:szCs w:val="20"/>
              </w:rPr>
            </w:pPr>
            <w:r w:rsidRPr="00E877C2">
              <w:rPr>
                <w:sz w:val="20"/>
                <w:szCs w:val="20"/>
              </w:rPr>
              <w:t>Родовище Новосанжа</w:t>
            </w:r>
            <w:r>
              <w:rPr>
                <w:sz w:val="20"/>
                <w:szCs w:val="20"/>
              </w:rPr>
              <w:t>-</w:t>
            </w:r>
            <w:r w:rsidRPr="00E877C2">
              <w:rPr>
                <w:sz w:val="20"/>
                <w:szCs w:val="20"/>
              </w:rPr>
              <w:t>рське-2 на північній ок</w:t>
            </w:r>
            <w:r w:rsidRPr="00E877C2">
              <w:rPr>
                <w:sz w:val="20"/>
                <w:szCs w:val="20"/>
              </w:rPr>
              <w:t>о</w:t>
            </w:r>
            <w:r w:rsidRPr="00E877C2">
              <w:rPr>
                <w:sz w:val="20"/>
                <w:szCs w:val="20"/>
              </w:rPr>
              <w:t>лиці смт. Нові Сан</w:t>
            </w:r>
            <w:r>
              <w:rPr>
                <w:sz w:val="20"/>
                <w:szCs w:val="20"/>
              </w:rPr>
              <w:t>-</w:t>
            </w:r>
            <w:r w:rsidRPr="00E877C2">
              <w:rPr>
                <w:sz w:val="20"/>
                <w:szCs w:val="20"/>
              </w:rPr>
              <w:t>жари. Водозабір</w:t>
            </w:r>
            <w:r>
              <w:rPr>
                <w:sz w:val="20"/>
                <w:szCs w:val="20"/>
              </w:rPr>
              <w:t xml:space="preserve"> - </w:t>
            </w:r>
            <w:r w:rsidRPr="00E877C2">
              <w:rPr>
                <w:sz w:val="20"/>
                <w:szCs w:val="20"/>
              </w:rPr>
              <w:t>«</w:t>
            </w:r>
            <w:r>
              <w:rPr>
                <w:sz w:val="20"/>
                <w:szCs w:val="20"/>
              </w:rPr>
              <w:t>Новосан</w:t>
            </w:r>
            <w:r w:rsidRPr="00E877C2">
              <w:rPr>
                <w:sz w:val="20"/>
                <w:szCs w:val="20"/>
              </w:rPr>
              <w:t>жарський завод продтоварів «Ворс</w:t>
            </w:r>
            <w:r>
              <w:rPr>
                <w:sz w:val="20"/>
                <w:szCs w:val="20"/>
              </w:rPr>
              <w:t>к</w:t>
            </w:r>
            <w:r w:rsidRPr="00E877C2">
              <w:rPr>
                <w:sz w:val="20"/>
                <w:szCs w:val="20"/>
              </w:rPr>
              <w:t>ла»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both"/>
              <w:rPr>
                <w:sz w:val="20"/>
                <w:szCs w:val="20"/>
              </w:rPr>
            </w:pPr>
            <w:r w:rsidRPr="00E877C2">
              <w:rPr>
                <w:rFonts w:eastAsia="SimSun"/>
                <w:sz w:val="20"/>
                <w:szCs w:val="20"/>
                <w:lang w:eastAsia="zh-CN"/>
              </w:rPr>
              <w:t>Пр. № 1054 ДКЗ України від 23.12.2005 р.</w:t>
            </w:r>
          </w:p>
        </w:tc>
      </w:tr>
      <w:tr w:rsidR="001110EC">
        <w:tc>
          <w:tcPr>
            <w:tcW w:w="5000" w:type="pct"/>
            <w:gridSpan w:val="5"/>
            <w:vAlign w:val="center"/>
          </w:tcPr>
          <w:p w:rsidR="001110EC" w:rsidRPr="00A104A8" w:rsidRDefault="001110EC" w:rsidP="001110EC">
            <w:pPr>
              <w:jc w:val="center"/>
              <w:rPr>
                <w:b/>
                <w:sz w:val="20"/>
                <w:szCs w:val="20"/>
              </w:rPr>
            </w:pPr>
            <w:r w:rsidRPr="00A104A8">
              <w:rPr>
                <w:b/>
                <w:sz w:val="20"/>
                <w:szCs w:val="20"/>
              </w:rPr>
              <w:t>Питні</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w:t>
            </w:r>
            <w:r w:rsidRPr="00E877C2">
              <w:rPr>
                <w:sz w:val="20"/>
                <w:szCs w:val="20"/>
              </w:rPr>
              <w:t>-3-13</w:t>
            </w:r>
          </w:p>
        </w:tc>
        <w:tc>
          <w:tcPr>
            <w:tcW w:w="1140" w:type="pct"/>
            <w:vAlign w:val="center"/>
          </w:tcPr>
          <w:p w:rsidR="001110EC" w:rsidRPr="00E877C2" w:rsidRDefault="001110EC" w:rsidP="001110EC">
            <w:pPr>
              <w:rPr>
                <w:sz w:val="20"/>
                <w:szCs w:val="20"/>
              </w:rPr>
            </w:pPr>
            <w:r w:rsidRPr="00E877C2">
              <w:rPr>
                <w:sz w:val="20"/>
                <w:szCs w:val="20"/>
              </w:rPr>
              <w:t>Родовище Полтавське. На північній ок</w:t>
            </w:r>
            <w:r w:rsidRPr="00E877C2">
              <w:rPr>
                <w:sz w:val="20"/>
                <w:szCs w:val="20"/>
              </w:rPr>
              <w:t>о</w:t>
            </w:r>
            <w:r>
              <w:rPr>
                <w:sz w:val="20"/>
                <w:szCs w:val="20"/>
              </w:rPr>
              <w:t>лиці смт. Диканька. Дикан</w:t>
            </w:r>
            <w:r w:rsidRPr="00E877C2">
              <w:rPr>
                <w:sz w:val="20"/>
                <w:szCs w:val="20"/>
              </w:rPr>
              <w:t>ський водоз</w:t>
            </w:r>
            <w:r w:rsidRPr="00E877C2">
              <w:rPr>
                <w:sz w:val="20"/>
                <w:szCs w:val="20"/>
              </w:rPr>
              <w:t>а</w:t>
            </w:r>
            <w:r w:rsidRPr="00E877C2">
              <w:rPr>
                <w:sz w:val="20"/>
                <w:szCs w:val="20"/>
              </w:rPr>
              <w:t>бір</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II-3</w:t>
            </w:r>
            <w:r w:rsidRPr="00E877C2">
              <w:rPr>
                <w:sz w:val="20"/>
                <w:szCs w:val="20"/>
              </w:rPr>
              <w:t>-</w:t>
            </w:r>
            <w:r>
              <w:rPr>
                <w:sz w:val="20"/>
                <w:szCs w:val="20"/>
              </w:rPr>
              <w:t>20</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на східній окол</w:t>
            </w:r>
            <w:r w:rsidRPr="00E877C2">
              <w:rPr>
                <w:sz w:val="20"/>
                <w:szCs w:val="20"/>
              </w:rPr>
              <w:t>и</w:t>
            </w:r>
            <w:r w:rsidRPr="00E877C2">
              <w:rPr>
                <w:sz w:val="20"/>
                <w:szCs w:val="20"/>
              </w:rPr>
              <w:t>ці с. Стасі. Водозабір По</w:t>
            </w:r>
            <w:r w:rsidRPr="00E877C2">
              <w:rPr>
                <w:sz w:val="20"/>
                <w:szCs w:val="20"/>
              </w:rPr>
              <w:t>л</w:t>
            </w:r>
            <w:r w:rsidRPr="00E877C2">
              <w:rPr>
                <w:sz w:val="20"/>
                <w:szCs w:val="20"/>
              </w:rPr>
              <w:t>тавської ПТФ.</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II-3</w:t>
            </w:r>
            <w:r w:rsidRPr="00E877C2">
              <w:rPr>
                <w:sz w:val="20"/>
                <w:szCs w:val="20"/>
              </w:rPr>
              <w:t>-2</w:t>
            </w:r>
            <w:r>
              <w:rPr>
                <w:sz w:val="20"/>
                <w:szCs w:val="20"/>
              </w:rPr>
              <w:t>0</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на півн</w:t>
            </w:r>
            <w:r w:rsidRPr="00E877C2">
              <w:rPr>
                <w:sz w:val="20"/>
                <w:szCs w:val="20"/>
              </w:rPr>
              <w:t>і</w:t>
            </w:r>
            <w:r w:rsidRPr="00E877C2">
              <w:rPr>
                <w:sz w:val="20"/>
                <w:szCs w:val="20"/>
              </w:rPr>
              <w:t>чно-східній окол</w:t>
            </w:r>
            <w:r w:rsidRPr="00E877C2">
              <w:rPr>
                <w:sz w:val="20"/>
                <w:szCs w:val="20"/>
              </w:rPr>
              <w:t>и</w:t>
            </w:r>
            <w:r w:rsidRPr="00E877C2">
              <w:rPr>
                <w:sz w:val="20"/>
                <w:szCs w:val="20"/>
              </w:rPr>
              <w:t>ці с. Петрівка. Полтавський водоз</w:t>
            </w:r>
            <w:r w:rsidRPr="00E877C2">
              <w:rPr>
                <w:sz w:val="20"/>
                <w:szCs w:val="20"/>
              </w:rPr>
              <w:t>а</w:t>
            </w:r>
            <w:r w:rsidRPr="00E877C2">
              <w:rPr>
                <w:sz w:val="20"/>
                <w:szCs w:val="20"/>
              </w:rPr>
              <w:t>бір № 5</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III</w:t>
            </w:r>
            <w:r w:rsidRPr="00E877C2">
              <w:rPr>
                <w:sz w:val="20"/>
                <w:szCs w:val="20"/>
              </w:rPr>
              <w:t>-1-2</w:t>
            </w:r>
            <w:r>
              <w:rPr>
                <w:sz w:val="20"/>
                <w:szCs w:val="20"/>
              </w:rPr>
              <w:t>4</w:t>
            </w:r>
          </w:p>
        </w:tc>
        <w:tc>
          <w:tcPr>
            <w:tcW w:w="1140" w:type="pct"/>
            <w:vAlign w:val="bottom"/>
          </w:tcPr>
          <w:p w:rsidR="001110EC" w:rsidRPr="00E877C2" w:rsidRDefault="001110EC" w:rsidP="001110EC">
            <w:pPr>
              <w:rPr>
                <w:sz w:val="20"/>
                <w:szCs w:val="20"/>
              </w:rPr>
            </w:pPr>
            <w:r w:rsidRPr="00E877C2">
              <w:rPr>
                <w:sz w:val="20"/>
                <w:szCs w:val="20"/>
              </w:rPr>
              <w:t>Родовище Решетилів</w:t>
            </w:r>
            <w:r>
              <w:rPr>
                <w:sz w:val="20"/>
                <w:szCs w:val="20"/>
              </w:rPr>
              <w:t>-</w:t>
            </w:r>
            <w:r w:rsidRPr="00E877C2">
              <w:rPr>
                <w:sz w:val="20"/>
                <w:szCs w:val="20"/>
              </w:rPr>
              <w:t>ське на південній ок</w:t>
            </w:r>
            <w:r w:rsidRPr="00E877C2">
              <w:rPr>
                <w:sz w:val="20"/>
                <w:szCs w:val="20"/>
              </w:rPr>
              <w:t>о</w:t>
            </w:r>
            <w:r w:rsidRPr="00E877C2">
              <w:rPr>
                <w:sz w:val="20"/>
                <w:szCs w:val="20"/>
              </w:rPr>
              <w:t>лиці смт. Решети</w:t>
            </w:r>
            <w:r>
              <w:rPr>
                <w:sz w:val="20"/>
                <w:szCs w:val="20"/>
              </w:rPr>
              <w:t>-</w:t>
            </w:r>
            <w:r w:rsidRPr="00E877C2">
              <w:rPr>
                <w:sz w:val="20"/>
                <w:szCs w:val="20"/>
              </w:rPr>
              <w:t>лівка. Решетилівс</w:t>
            </w:r>
            <w:r w:rsidRPr="00E877C2">
              <w:rPr>
                <w:sz w:val="20"/>
                <w:szCs w:val="20"/>
              </w:rPr>
              <w:t>ь</w:t>
            </w:r>
            <w:r w:rsidRPr="00E877C2">
              <w:rPr>
                <w:sz w:val="20"/>
                <w:szCs w:val="20"/>
              </w:rPr>
              <w:t>кий водозабір</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3965 ТКЗ Укра</w:t>
            </w:r>
            <w:r w:rsidRPr="00E877C2">
              <w:rPr>
                <w:rFonts w:eastAsia="SimSun"/>
                <w:sz w:val="20"/>
                <w:szCs w:val="20"/>
                <w:lang w:eastAsia="zh-CN"/>
              </w:rPr>
              <w:t>ї</w:t>
            </w:r>
            <w:r w:rsidRPr="00E877C2">
              <w:rPr>
                <w:rFonts w:eastAsia="SimSun"/>
                <w:sz w:val="20"/>
                <w:szCs w:val="20"/>
                <w:lang w:eastAsia="zh-CN"/>
              </w:rPr>
              <w:t>ни від 29.08.1979 р.</w:t>
            </w:r>
          </w:p>
        </w:tc>
      </w:tr>
      <w:tr w:rsidR="001110EC">
        <w:tc>
          <w:tcPr>
            <w:tcW w:w="525" w:type="pct"/>
            <w:vAlign w:val="center"/>
          </w:tcPr>
          <w:p w:rsidR="001110EC" w:rsidRPr="00B444CC" w:rsidRDefault="001110EC" w:rsidP="001110EC">
            <w:pPr>
              <w:jc w:val="center"/>
              <w:rPr>
                <w:sz w:val="20"/>
                <w:szCs w:val="20"/>
              </w:rPr>
            </w:pPr>
            <w:r w:rsidRPr="00E877C2">
              <w:rPr>
                <w:sz w:val="20"/>
                <w:szCs w:val="20"/>
                <w:lang w:val="en-US"/>
              </w:rPr>
              <w:t>III-2</w:t>
            </w:r>
            <w:r w:rsidRPr="00E877C2">
              <w:rPr>
                <w:sz w:val="20"/>
                <w:szCs w:val="20"/>
              </w:rPr>
              <w:t>-</w:t>
            </w:r>
            <w:r w:rsidRPr="00E877C2">
              <w:rPr>
                <w:sz w:val="20"/>
                <w:szCs w:val="20"/>
                <w:lang w:val="en-US"/>
              </w:rPr>
              <w:t>2</w:t>
            </w:r>
            <w:r>
              <w:rPr>
                <w:sz w:val="20"/>
                <w:szCs w:val="20"/>
              </w:rPr>
              <w:t>8</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на пі</w:t>
            </w:r>
            <w:r w:rsidRPr="00E877C2">
              <w:rPr>
                <w:sz w:val="20"/>
                <w:szCs w:val="20"/>
              </w:rPr>
              <w:t>в</w:t>
            </w:r>
            <w:r w:rsidRPr="00E877C2">
              <w:rPr>
                <w:sz w:val="20"/>
                <w:szCs w:val="20"/>
              </w:rPr>
              <w:t>денно-західній околиці с. Аб</w:t>
            </w:r>
            <w:r w:rsidRPr="00E877C2">
              <w:rPr>
                <w:sz w:val="20"/>
                <w:szCs w:val="20"/>
              </w:rPr>
              <w:t>а</w:t>
            </w:r>
            <w:r w:rsidRPr="00E877C2">
              <w:rPr>
                <w:sz w:val="20"/>
                <w:szCs w:val="20"/>
              </w:rPr>
              <w:t>зівка. Полтавський водоз</w:t>
            </w:r>
            <w:r w:rsidRPr="00E877C2">
              <w:rPr>
                <w:sz w:val="20"/>
                <w:szCs w:val="20"/>
              </w:rPr>
              <w:t>а</w:t>
            </w:r>
            <w:r w:rsidRPr="00E877C2">
              <w:rPr>
                <w:sz w:val="20"/>
                <w:szCs w:val="20"/>
              </w:rPr>
              <w:t>бір № 4</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jc w:val="center"/>
              <w:rPr>
                <w:sz w:val="20"/>
                <w:szCs w:val="20"/>
              </w:rPr>
            </w:pPr>
            <w:r w:rsidRPr="00E877C2">
              <w:rPr>
                <w:sz w:val="20"/>
                <w:szCs w:val="20"/>
                <w:lang w:val="en-US"/>
              </w:rPr>
              <w:t>III-3</w:t>
            </w:r>
            <w:r w:rsidRPr="00E877C2">
              <w:rPr>
                <w:sz w:val="20"/>
                <w:szCs w:val="20"/>
              </w:rPr>
              <w:t>-</w:t>
            </w:r>
            <w:r>
              <w:rPr>
                <w:sz w:val="20"/>
                <w:szCs w:val="20"/>
              </w:rPr>
              <w:t>31</w:t>
            </w:r>
          </w:p>
        </w:tc>
        <w:tc>
          <w:tcPr>
            <w:tcW w:w="1140" w:type="pct"/>
            <w:vAlign w:val="bottom"/>
          </w:tcPr>
          <w:p w:rsidR="001110EC" w:rsidRPr="00E877C2" w:rsidRDefault="001110EC" w:rsidP="001110EC">
            <w:pPr>
              <w:rPr>
                <w:sz w:val="20"/>
                <w:szCs w:val="20"/>
              </w:rPr>
            </w:pPr>
            <w:r w:rsidRPr="00E877C2">
              <w:rPr>
                <w:sz w:val="20"/>
                <w:szCs w:val="20"/>
              </w:rPr>
              <w:t>Родовище Полтавське у с. Яківці</w:t>
            </w:r>
            <w:r>
              <w:rPr>
                <w:sz w:val="20"/>
                <w:szCs w:val="20"/>
              </w:rPr>
              <w:t>.</w:t>
            </w:r>
            <w:r w:rsidRPr="00E877C2">
              <w:rPr>
                <w:sz w:val="20"/>
                <w:szCs w:val="20"/>
              </w:rPr>
              <w:t xml:space="preserve"> </w:t>
            </w:r>
            <w:r>
              <w:rPr>
                <w:sz w:val="20"/>
                <w:szCs w:val="20"/>
              </w:rPr>
              <w:t>Поставсь-</w:t>
            </w:r>
            <w:r w:rsidRPr="00E877C2">
              <w:rPr>
                <w:sz w:val="20"/>
                <w:szCs w:val="20"/>
              </w:rPr>
              <w:t>кий вод</w:t>
            </w:r>
            <w:r w:rsidRPr="00E877C2">
              <w:rPr>
                <w:sz w:val="20"/>
                <w:szCs w:val="20"/>
              </w:rPr>
              <w:t>о</w:t>
            </w:r>
            <w:r w:rsidRPr="00E877C2">
              <w:rPr>
                <w:sz w:val="20"/>
                <w:szCs w:val="20"/>
              </w:rPr>
              <w:t>забір № 3</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lang w:val="en-US"/>
              </w:rPr>
              <w:t>III</w:t>
            </w:r>
            <w:r w:rsidRPr="00E877C2">
              <w:rPr>
                <w:sz w:val="20"/>
                <w:szCs w:val="20"/>
              </w:rPr>
              <w:t>-3-3</w:t>
            </w:r>
            <w:r>
              <w:rPr>
                <w:sz w:val="20"/>
                <w:szCs w:val="20"/>
              </w:rPr>
              <w:t>4</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на схі</w:t>
            </w:r>
            <w:r w:rsidRPr="00E877C2">
              <w:rPr>
                <w:sz w:val="20"/>
                <w:szCs w:val="20"/>
              </w:rPr>
              <w:t>д</w:t>
            </w:r>
            <w:r w:rsidRPr="00E877C2">
              <w:rPr>
                <w:sz w:val="20"/>
                <w:szCs w:val="20"/>
              </w:rPr>
              <w:t>ній околиці м. Полтава. Полта</w:t>
            </w:r>
            <w:r w:rsidRPr="00E877C2">
              <w:rPr>
                <w:sz w:val="20"/>
                <w:szCs w:val="20"/>
              </w:rPr>
              <w:t>в</w:t>
            </w:r>
            <w:r w:rsidRPr="00E877C2">
              <w:rPr>
                <w:sz w:val="20"/>
                <w:szCs w:val="20"/>
              </w:rPr>
              <w:t>ський водозабір № 1</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lang w:val="en-US"/>
              </w:rPr>
              <w:t>III-3</w:t>
            </w:r>
            <w:r w:rsidRPr="00E877C2">
              <w:rPr>
                <w:sz w:val="20"/>
                <w:szCs w:val="20"/>
              </w:rPr>
              <w:t>-</w:t>
            </w:r>
            <w:r>
              <w:rPr>
                <w:sz w:val="20"/>
                <w:szCs w:val="20"/>
              </w:rPr>
              <w:t>35</w:t>
            </w:r>
          </w:p>
        </w:tc>
        <w:tc>
          <w:tcPr>
            <w:tcW w:w="1140" w:type="pct"/>
            <w:vAlign w:val="bottom"/>
          </w:tcPr>
          <w:p w:rsidR="001110EC" w:rsidRPr="00E877C2" w:rsidRDefault="001110EC" w:rsidP="001110EC">
            <w:pPr>
              <w:rPr>
                <w:sz w:val="20"/>
                <w:szCs w:val="20"/>
              </w:rPr>
            </w:pPr>
            <w:r w:rsidRPr="00E877C2">
              <w:rPr>
                <w:sz w:val="20"/>
                <w:szCs w:val="20"/>
              </w:rPr>
              <w:t xml:space="preserve">Родовище Полтавське </w:t>
            </w:r>
            <w:r w:rsidRPr="00E877C2">
              <w:rPr>
                <w:sz w:val="20"/>
                <w:szCs w:val="20"/>
              </w:rPr>
              <w:lastRenderedPageBreak/>
              <w:t>у с. Ниж</w:t>
            </w:r>
            <w:r>
              <w:rPr>
                <w:sz w:val="20"/>
                <w:szCs w:val="20"/>
              </w:rPr>
              <w:t>ні</w:t>
            </w:r>
            <w:r w:rsidRPr="00E877C2">
              <w:rPr>
                <w:sz w:val="20"/>
                <w:szCs w:val="20"/>
              </w:rPr>
              <w:t xml:space="preserve"> Млини. Полтавський водоз</w:t>
            </w:r>
            <w:r w:rsidRPr="00E877C2">
              <w:rPr>
                <w:sz w:val="20"/>
                <w:szCs w:val="20"/>
              </w:rPr>
              <w:t>а</w:t>
            </w:r>
            <w:r w:rsidRPr="00E877C2">
              <w:rPr>
                <w:sz w:val="20"/>
                <w:szCs w:val="20"/>
              </w:rPr>
              <w:t>бір № 2</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lastRenderedPageBreak/>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rPr>
                <w:sz w:val="20"/>
                <w:szCs w:val="20"/>
              </w:rPr>
            </w:pPr>
            <w:r w:rsidRPr="00E877C2">
              <w:rPr>
                <w:rFonts w:eastAsia="SimSun"/>
                <w:sz w:val="20"/>
                <w:szCs w:val="20"/>
                <w:lang w:eastAsia="zh-CN"/>
              </w:rPr>
              <w:t xml:space="preserve">Пр. № 9291 ДКЗ </w:t>
            </w:r>
            <w:r w:rsidRPr="00E877C2">
              <w:rPr>
                <w:rFonts w:eastAsia="SimSun"/>
                <w:sz w:val="20"/>
                <w:szCs w:val="20"/>
                <w:lang w:eastAsia="zh-CN"/>
              </w:rPr>
              <w:lastRenderedPageBreak/>
              <w:t>СРСР від 31.08.1983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lang w:val="en-US"/>
              </w:rPr>
              <w:lastRenderedPageBreak/>
              <w:t>IV</w:t>
            </w:r>
            <w:r w:rsidRPr="00E877C2">
              <w:rPr>
                <w:sz w:val="20"/>
                <w:szCs w:val="20"/>
              </w:rPr>
              <w:t>-3-5</w:t>
            </w:r>
            <w:r>
              <w:rPr>
                <w:sz w:val="20"/>
                <w:szCs w:val="20"/>
              </w:rPr>
              <w:t>0</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на пі</w:t>
            </w:r>
            <w:r w:rsidRPr="00E877C2">
              <w:rPr>
                <w:sz w:val="20"/>
                <w:szCs w:val="20"/>
              </w:rPr>
              <w:t>в</w:t>
            </w:r>
            <w:r w:rsidRPr="00E877C2">
              <w:rPr>
                <w:sz w:val="20"/>
                <w:szCs w:val="20"/>
              </w:rPr>
              <w:t>денно-східній окол</w:t>
            </w:r>
            <w:r w:rsidRPr="00E877C2">
              <w:rPr>
                <w:sz w:val="20"/>
                <w:szCs w:val="20"/>
              </w:rPr>
              <w:t>и</w:t>
            </w:r>
            <w:r w:rsidRPr="00E877C2">
              <w:rPr>
                <w:sz w:val="20"/>
                <w:szCs w:val="20"/>
              </w:rPr>
              <w:t>ці с. </w:t>
            </w:r>
            <w:r>
              <w:rPr>
                <w:sz w:val="20"/>
                <w:szCs w:val="20"/>
              </w:rPr>
              <w:t>Буланове</w:t>
            </w:r>
            <w:r w:rsidRPr="00E877C2">
              <w:rPr>
                <w:sz w:val="20"/>
                <w:szCs w:val="20"/>
              </w:rPr>
              <w:t>-Козуби. Полтавський водоз</w:t>
            </w:r>
            <w:r w:rsidRPr="00E877C2">
              <w:rPr>
                <w:sz w:val="20"/>
                <w:szCs w:val="20"/>
              </w:rPr>
              <w:t>а</w:t>
            </w:r>
            <w:r w:rsidRPr="00E877C2">
              <w:rPr>
                <w:sz w:val="20"/>
                <w:szCs w:val="20"/>
              </w:rPr>
              <w:t>бір № 7</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rPr>
                <w:sz w:val="20"/>
                <w:szCs w:val="20"/>
              </w:rPr>
            </w:pPr>
            <w:r w:rsidRPr="00E877C2">
              <w:rPr>
                <w:rFonts w:eastAsia="SimSun"/>
                <w:sz w:val="20"/>
                <w:szCs w:val="20"/>
                <w:lang w:eastAsia="zh-CN"/>
              </w:rPr>
              <w:t>Пр. № 9291 ДКЗ СРСР від 31.08.1983 р.</w:t>
            </w:r>
          </w:p>
        </w:tc>
      </w:tr>
    </w:tbl>
    <w:p w:rsidR="001110EC" w:rsidRDefault="001110EC" w:rsidP="001110EC">
      <w:pPr>
        <w:rPr>
          <w:sz w:val="20"/>
          <w:szCs w:val="20"/>
        </w:rPr>
      </w:pPr>
    </w:p>
    <w:p w:rsidR="001110EC" w:rsidRDefault="001110EC" w:rsidP="001110EC">
      <w:r>
        <w:rPr>
          <w:sz w:val="20"/>
          <w:szCs w:val="20"/>
        </w:rPr>
        <w:t>Закінч</w:t>
      </w:r>
      <w:r w:rsidRPr="00A1577D">
        <w:rPr>
          <w:sz w:val="20"/>
          <w:szCs w:val="20"/>
        </w:rPr>
        <w:t>ення додатку 1</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lang w:val="en-US"/>
              </w:rPr>
              <w:t>IV</w:t>
            </w:r>
            <w:r w:rsidRPr="00E877C2">
              <w:rPr>
                <w:sz w:val="20"/>
                <w:szCs w:val="20"/>
              </w:rPr>
              <w:t>-3-</w:t>
            </w:r>
            <w:r>
              <w:rPr>
                <w:sz w:val="20"/>
                <w:szCs w:val="20"/>
              </w:rPr>
              <w:t>51</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в с. </w:t>
            </w:r>
            <w:r>
              <w:rPr>
                <w:sz w:val="20"/>
                <w:szCs w:val="20"/>
              </w:rPr>
              <w:t>Писарівка</w:t>
            </w:r>
            <w:r w:rsidRPr="00E877C2">
              <w:rPr>
                <w:sz w:val="20"/>
                <w:szCs w:val="20"/>
              </w:rPr>
              <w:t xml:space="preserve">. </w:t>
            </w:r>
            <w:r>
              <w:rPr>
                <w:sz w:val="20"/>
                <w:szCs w:val="20"/>
              </w:rPr>
              <w:t xml:space="preserve">Ділян-ка </w:t>
            </w:r>
            <w:r w:rsidRPr="00E877C2">
              <w:rPr>
                <w:sz w:val="20"/>
                <w:szCs w:val="20"/>
              </w:rPr>
              <w:t>Ш</w:t>
            </w:r>
            <w:r w:rsidRPr="00E877C2">
              <w:rPr>
                <w:sz w:val="20"/>
                <w:szCs w:val="20"/>
              </w:rPr>
              <w:t>е</w:t>
            </w:r>
            <w:r w:rsidRPr="00E877C2">
              <w:rPr>
                <w:sz w:val="20"/>
                <w:szCs w:val="20"/>
              </w:rPr>
              <w:t>вченківська 2 Полтавського водоз</w:t>
            </w:r>
            <w:r w:rsidRPr="00E877C2">
              <w:rPr>
                <w:sz w:val="20"/>
                <w:szCs w:val="20"/>
              </w:rPr>
              <w:t>а</w:t>
            </w:r>
            <w:r w:rsidRPr="00E877C2">
              <w:rPr>
                <w:sz w:val="20"/>
                <w:szCs w:val="20"/>
              </w:rPr>
              <w:t>бору № 6</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lang w:val="en-US"/>
              </w:rPr>
              <w:t>IV</w:t>
            </w:r>
            <w:r w:rsidRPr="00E877C2">
              <w:rPr>
                <w:sz w:val="20"/>
                <w:szCs w:val="20"/>
              </w:rPr>
              <w:t>-3-</w:t>
            </w:r>
            <w:r>
              <w:rPr>
                <w:sz w:val="20"/>
                <w:szCs w:val="20"/>
              </w:rPr>
              <w:t>52</w:t>
            </w:r>
          </w:p>
        </w:tc>
        <w:tc>
          <w:tcPr>
            <w:tcW w:w="1140" w:type="pct"/>
            <w:vAlign w:val="bottom"/>
          </w:tcPr>
          <w:p w:rsidR="001110EC" w:rsidRPr="00E877C2" w:rsidRDefault="001110EC" w:rsidP="001110EC">
            <w:pPr>
              <w:rPr>
                <w:sz w:val="20"/>
                <w:szCs w:val="20"/>
              </w:rPr>
            </w:pPr>
            <w:r w:rsidRPr="00E877C2">
              <w:rPr>
                <w:sz w:val="20"/>
                <w:szCs w:val="20"/>
              </w:rPr>
              <w:t>Родовище Полтавське в с. </w:t>
            </w:r>
            <w:r>
              <w:rPr>
                <w:sz w:val="20"/>
                <w:szCs w:val="20"/>
              </w:rPr>
              <w:t>Михайлівка</w:t>
            </w:r>
            <w:r w:rsidRPr="00E877C2">
              <w:rPr>
                <w:sz w:val="20"/>
                <w:szCs w:val="20"/>
              </w:rPr>
              <w:t xml:space="preserve">. </w:t>
            </w:r>
            <w:r>
              <w:rPr>
                <w:sz w:val="20"/>
                <w:szCs w:val="20"/>
              </w:rPr>
              <w:t xml:space="preserve">Ді-лянка </w:t>
            </w:r>
            <w:r w:rsidRPr="00E877C2">
              <w:rPr>
                <w:sz w:val="20"/>
                <w:szCs w:val="20"/>
              </w:rPr>
              <w:t>Шевчен</w:t>
            </w:r>
            <w:r>
              <w:rPr>
                <w:sz w:val="20"/>
                <w:szCs w:val="20"/>
              </w:rPr>
              <w:t>кі</w:t>
            </w:r>
            <w:r>
              <w:rPr>
                <w:sz w:val="20"/>
                <w:szCs w:val="20"/>
              </w:rPr>
              <w:t>в</w:t>
            </w:r>
            <w:r>
              <w:rPr>
                <w:sz w:val="20"/>
                <w:szCs w:val="20"/>
              </w:rPr>
              <w:t>ська 1</w:t>
            </w:r>
            <w:r w:rsidRPr="00E877C2">
              <w:rPr>
                <w:sz w:val="20"/>
                <w:szCs w:val="20"/>
              </w:rPr>
              <w:t xml:space="preserve"> Полтавського вод</w:t>
            </w:r>
            <w:r w:rsidRPr="00E877C2">
              <w:rPr>
                <w:sz w:val="20"/>
                <w:szCs w:val="20"/>
              </w:rPr>
              <w:t>о</w:t>
            </w:r>
            <w:r w:rsidRPr="00E877C2">
              <w:rPr>
                <w:sz w:val="20"/>
                <w:szCs w:val="20"/>
              </w:rPr>
              <w:t>забору № 6</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rPr>
                <w:sz w:val="20"/>
                <w:szCs w:val="20"/>
              </w:rPr>
            </w:pPr>
            <w:r w:rsidRPr="00E877C2">
              <w:rPr>
                <w:rFonts w:eastAsia="SimSun"/>
                <w:sz w:val="20"/>
                <w:szCs w:val="20"/>
                <w:lang w:eastAsia="zh-CN"/>
              </w:rPr>
              <w:t>Пр. № 9291 ДКЗ СРСР від 31.08.1983 р.</w:t>
            </w:r>
          </w:p>
        </w:tc>
      </w:tr>
      <w:tr w:rsidR="001110EC">
        <w:tc>
          <w:tcPr>
            <w:tcW w:w="525" w:type="pct"/>
            <w:vAlign w:val="center"/>
          </w:tcPr>
          <w:p w:rsidR="001110EC" w:rsidRPr="00E877C2" w:rsidRDefault="001110EC" w:rsidP="001110EC">
            <w:pPr>
              <w:spacing w:line="260" w:lineRule="exact"/>
              <w:jc w:val="center"/>
              <w:rPr>
                <w:sz w:val="20"/>
                <w:szCs w:val="20"/>
              </w:rPr>
            </w:pPr>
            <w:r w:rsidRPr="00E877C2">
              <w:rPr>
                <w:sz w:val="20"/>
                <w:szCs w:val="20"/>
                <w:lang w:val="en-US"/>
              </w:rPr>
              <w:t>IV</w:t>
            </w:r>
            <w:r w:rsidRPr="00E877C2">
              <w:rPr>
                <w:sz w:val="20"/>
                <w:szCs w:val="20"/>
              </w:rPr>
              <w:t>-4-5</w:t>
            </w:r>
            <w:r>
              <w:rPr>
                <w:sz w:val="20"/>
                <w:szCs w:val="20"/>
              </w:rPr>
              <w:t>6</w:t>
            </w:r>
          </w:p>
        </w:tc>
        <w:tc>
          <w:tcPr>
            <w:tcW w:w="1140" w:type="pct"/>
            <w:vAlign w:val="center"/>
          </w:tcPr>
          <w:p w:rsidR="001110EC" w:rsidRPr="00E877C2" w:rsidRDefault="001110EC" w:rsidP="001110EC">
            <w:pPr>
              <w:spacing w:line="260" w:lineRule="exact"/>
              <w:rPr>
                <w:sz w:val="20"/>
                <w:szCs w:val="20"/>
              </w:rPr>
            </w:pPr>
            <w:r w:rsidRPr="00E877C2">
              <w:rPr>
                <w:sz w:val="20"/>
                <w:szCs w:val="20"/>
              </w:rPr>
              <w:t>Родовище Машівське в смт. Машівка. Машівський в</w:t>
            </w:r>
            <w:r w:rsidRPr="00E877C2">
              <w:rPr>
                <w:sz w:val="20"/>
                <w:szCs w:val="20"/>
              </w:rPr>
              <w:t>о</w:t>
            </w:r>
            <w:r w:rsidRPr="00E877C2">
              <w:rPr>
                <w:sz w:val="20"/>
                <w:szCs w:val="20"/>
              </w:rPr>
              <w:t>дозабір</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rFonts w:eastAsia="SimSun"/>
                <w:sz w:val="20"/>
                <w:szCs w:val="20"/>
                <w:lang w:eastAsia="zh-CN"/>
              </w:rPr>
              <w:t>Игитов Ш.Б.</w:t>
            </w:r>
            <w:r>
              <w:rPr>
                <w:rFonts w:eastAsia="SimSun"/>
                <w:sz w:val="20"/>
                <w:szCs w:val="20"/>
                <w:lang w:eastAsia="zh-CN"/>
              </w:rPr>
              <w:t xml:space="preserve">, </w:t>
            </w:r>
            <w:r w:rsidRPr="00E877C2">
              <w:rPr>
                <w:rFonts w:eastAsia="SimSun"/>
                <w:sz w:val="20"/>
                <w:szCs w:val="20"/>
                <w:lang w:eastAsia="zh-CN"/>
              </w:rPr>
              <w:t>1993</w:t>
            </w:r>
            <w:r w:rsidRPr="00E877C2">
              <w:rPr>
                <w:sz w:val="20"/>
                <w:szCs w:val="20"/>
                <w:lang w:val="en-US"/>
              </w:rPr>
              <w:t xml:space="preserve"> [</w:t>
            </w:r>
            <w:r w:rsidRPr="00E877C2">
              <w:rPr>
                <w:sz w:val="20"/>
                <w:szCs w:val="20"/>
              </w:rPr>
              <w:t>1</w:t>
            </w:r>
            <w:r>
              <w:rPr>
                <w:sz w:val="20"/>
                <w:szCs w:val="20"/>
              </w:rPr>
              <w:t>70</w:t>
            </w:r>
            <w:r w:rsidRPr="00E877C2">
              <w:rPr>
                <w:sz w:val="20"/>
                <w:szCs w:val="20"/>
                <w:lang w:val="en-US"/>
              </w:rPr>
              <w:t>]</w:t>
            </w:r>
          </w:p>
        </w:tc>
      </w:tr>
    </w:tbl>
    <w:p w:rsidR="001110EC" w:rsidRPr="002F62F8" w:rsidRDefault="001110EC" w:rsidP="001110EC">
      <w:pPr>
        <w:jc w:val="right"/>
        <w:rPr>
          <w:sz w:val="20"/>
          <w:szCs w:val="20"/>
        </w:rPr>
      </w:pPr>
      <w:r>
        <w:br w:type="page"/>
      </w:r>
      <w:r w:rsidRPr="002F62F8">
        <w:rPr>
          <w:sz w:val="20"/>
          <w:szCs w:val="20"/>
        </w:rPr>
        <w:lastRenderedPageBreak/>
        <w:t>Додаток 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000" w:type="pct"/>
            <w:gridSpan w:val="5"/>
            <w:vAlign w:val="center"/>
          </w:tcPr>
          <w:p w:rsidR="001110EC" w:rsidRPr="0051049E" w:rsidRDefault="001110EC" w:rsidP="001110EC">
            <w:pPr>
              <w:jc w:val="center"/>
              <w:rPr>
                <w:b/>
                <w:bCs/>
                <w:sz w:val="20"/>
                <w:szCs w:val="20"/>
              </w:rPr>
            </w:pPr>
            <w:r w:rsidRPr="0051049E">
              <w:rPr>
                <w:b/>
                <w:bCs/>
                <w:sz w:val="20"/>
                <w:szCs w:val="20"/>
              </w:rPr>
              <w:t>СПИСОК</w:t>
            </w:r>
          </w:p>
          <w:p w:rsidR="001110EC" w:rsidRPr="00E877C2" w:rsidRDefault="001110EC" w:rsidP="001110EC">
            <w:pPr>
              <w:jc w:val="center"/>
              <w:rPr>
                <w:b/>
                <w:bCs/>
                <w:sz w:val="20"/>
                <w:szCs w:val="20"/>
              </w:rPr>
            </w:pPr>
            <w:r w:rsidRPr="00E877C2">
              <w:rPr>
                <w:b/>
                <w:bCs/>
                <w:sz w:val="20"/>
                <w:szCs w:val="20"/>
              </w:rPr>
              <w:t>родовищ та проявів корисних копалин, показаних на аркушах М-36-XVII (Охтирка), М-36-XХІII (Полтава) ”Геологічної карти і карти корисних копалин че</w:t>
            </w:r>
            <w:r w:rsidRPr="00E877C2">
              <w:rPr>
                <w:b/>
                <w:bCs/>
                <w:sz w:val="20"/>
                <w:szCs w:val="20"/>
              </w:rPr>
              <w:t>т</w:t>
            </w:r>
            <w:r w:rsidRPr="00E877C2">
              <w:rPr>
                <w:b/>
                <w:bCs/>
                <w:sz w:val="20"/>
                <w:szCs w:val="20"/>
              </w:rPr>
              <w:t>вертинних відкладів” масштабу 1:200 000</w:t>
            </w:r>
          </w:p>
          <w:p w:rsidR="001110EC" w:rsidRPr="00C51309" w:rsidRDefault="001110EC" w:rsidP="001110EC">
            <w:pPr>
              <w:jc w:val="center"/>
              <w:rPr>
                <w:sz w:val="20"/>
                <w:szCs w:val="20"/>
              </w:rPr>
            </w:pPr>
          </w:p>
        </w:tc>
      </w:tr>
      <w:tr w:rsidR="001110EC">
        <w:tc>
          <w:tcPr>
            <w:tcW w:w="525" w:type="pct"/>
            <w:vAlign w:val="center"/>
          </w:tcPr>
          <w:p w:rsidR="001110EC" w:rsidRPr="00E877C2" w:rsidRDefault="001110EC" w:rsidP="001110EC">
            <w:pPr>
              <w:jc w:val="center"/>
              <w:rPr>
                <w:sz w:val="20"/>
                <w:szCs w:val="20"/>
              </w:rPr>
            </w:pPr>
            <w:r w:rsidRPr="00E877C2">
              <w:rPr>
                <w:sz w:val="20"/>
                <w:szCs w:val="20"/>
              </w:rPr>
              <w:t>Індекс кл</w:t>
            </w:r>
            <w:r w:rsidRPr="00E877C2">
              <w:rPr>
                <w:sz w:val="20"/>
                <w:szCs w:val="20"/>
              </w:rPr>
              <w:t>і</w:t>
            </w:r>
            <w:r w:rsidRPr="00E877C2">
              <w:rPr>
                <w:sz w:val="20"/>
                <w:szCs w:val="20"/>
              </w:rPr>
              <w:t>тки і номер на карті</w:t>
            </w:r>
          </w:p>
        </w:tc>
        <w:tc>
          <w:tcPr>
            <w:tcW w:w="1140" w:type="pct"/>
            <w:vAlign w:val="center"/>
          </w:tcPr>
          <w:p w:rsidR="001110EC" w:rsidRPr="00E877C2" w:rsidRDefault="001110EC" w:rsidP="001110EC">
            <w:pPr>
              <w:jc w:val="center"/>
              <w:rPr>
                <w:sz w:val="20"/>
                <w:szCs w:val="20"/>
              </w:rPr>
            </w:pPr>
            <w:r w:rsidRPr="00E877C2">
              <w:rPr>
                <w:sz w:val="20"/>
                <w:szCs w:val="20"/>
              </w:rPr>
              <w:t>Назва об</w:t>
            </w:r>
            <w:r>
              <w:rPr>
                <w:sz w:val="20"/>
                <w:szCs w:val="20"/>
              </w:rPr>
              <w:t>’</w:t>
            </w:r>
            <w:r w:rsidRPr="00E877C2">
              <w:rPr>
                <w:sz w:val="20"/>
                <w:szCs w:val="20"/>
              </w:rPr>
              <w:t>єкта, його місце</w:t>
            </w:r>
            <w:r>
              <w:rPr>
                <w:sz w:val="20"/>
                <w:szCs w:val="20"/>
              </w:rPr>
              <w:t xml:space="preserve"> </w:t>
            </w:r>
            <w:r w:rsidRPr="00E877C2">
              <w:rPr>
                <w:sz w:val="20"/>
                <w:szCs w:val="20"/>
              </w:rPr>
              <w:t>розташ</w:t>
            </w:r>
            <w:r w:rsidRPr="00E877C2">
              <w:rPr>
                <w:sz w:val="20"/>
                <w:szCs w:val="20"/>
              </w:rPr>
              <w:t>у</w:t>
            </w:r>
            <w:r w:rsidRPr="00E877C2">
              <w:rPr>
                <w:sz w:val="20"/>
                <w:szCs w:val="20"/>
              </w:rPr>
              <w:t>вання</w:t>
            </w:r>
          </w:p>
        </w:tc>
        <w:tc>
          <w:tcPr>
            <w:tcW w:w="1708" w:type="pct"/>
            <w:vAlign w:val="center"/>
          </w:tcPr>
          <w:p w:rsidR="001110EC" w:rsidRPr="00E877C2" w:rsidRDefault="001110EC" w:rsidP="001110EC">
            <w:pPr>
              <w:jc w:val="center"/>
              <w:rPr>
                <w:sz w:val="20"/>
                <w:szCs w:val="20"/>
              </w:rPr>
            </w:pPr>
            <w:r w:rsidRPr="00E877C2">
              <w:rPr>
                <w:sz w:val="20"/>
                <w:szCs w:val="20"/>
              </w:rPr>
              <w:t>Стан експлуатації родовища або коротка характеристика пр</w:t>
            </w:r>
            <w:r w:rsidRPr="00E877C2">
              <w:rPr>
                <w:sz w:val="20"/>
                <w:szCs w:val="20"/>
              </w:rPr>
              <w:t>о</w:t>
            </w:r>
            <w:r w:rsidRPr="00E877C2">
              <w:rPr>
                <w:sz w:val="20"/>
                <w:szCs w:val="20"/>
              </w:rPr>
              <w:t>яву</w:t>
            </w:r>
          </w:p>
        </w:tc>
        <w:tc>
          <w:tcPr>
            <w:tcW w:w="537" w:type="pct"/>
            <w:vAlign w:val="center"/>
          </w:tcPr>
          <w:p w:rsidR="001110EC" w:rsidRPr="00E877C2" w:rsidRDefault="001110EC" w:rsidP="001110EC">
            <w:pPr>
              <w:jc w:val="center"/>
              <w:rPr>
                <w:sz w:val="20"/>
                <w:szCs w:val="20"/>
              </w:rPr>
            </w:pPr>
            <w:r w:rsidRPr="00E877C2">
              <w:rPr>
                <w:sz w:val="20"/>
                <w:szCs w:val="20"/>
              </w:rPr>
              <w:t>Геол</w:t>
            </w:r>
            <w:r w:rsidRPr="00E877C2">
              <w:rPr>
                <w:sz w:val="20"/>
                <w:szCs w:val="20"/>
              </w:rPr>
              <w:t>о</w:t>
            </w:r>
            <w:r w:rsidRPr="00E877C2">
              <w:rPr>
                <w:sz w:val="20"/>
                <w:szCs w:val="20"/>
              </w:rPr>
              <w:t>го-пром</w:t>
            </w:r>
            <w:r w:rsidRPr="00E877C2">
              <w:rPr>
                <w:sz w:val="20"/>
                <w:szCs w:val="20"/>
              </w:rPr>
              <w:t>и</w:t>
            </w:r>
            <w:r w:rsidRPr="00E877C2">
              <w:rPr>
                <w:sz w:val="20"/>
                <w:szCs w:val="20"/>
              </w:rPr>
              <w:t xml:space="preserve">словий </w:t>
            </w:r>
            <w:r>
              <w:rPr>
                <w:sz w:val="20"/>
                <w:szCs w:val="20"/>
              </w:rPr>
              <w:t>(генетич-</w:t>
            </w:r>
            <w:r w:rsidRPr="00E877C2">
              <w:rPr>
                <w:sz w:val="20"/>
                <w:szCs w:val="20"/>
              </w:rPr>
              <w:t>ний тип)</w:t>
            </w:r>
          </w:p>
        </w:tc>
        <w:tc>
          <w:tcPr>
            <w:tcW w:w="1090" w:type="pct"/>
            <w:vAlign w:val="center"/>
          </w:tcPr>
          <w:p w:rsidR="001110EC" w:rsidRDefault="001110EC" w:rsidP="001110EC">
            <w:pPr>
              <w:jc w:val="center"/>
              <w:rPr>
                <w:sz w:val="20"/>
                <w:szCs w:val="20"/>
              </w:rPr>
            </w:pPr>
            <w:r w:rsidRPr="00E877C2">
              <w:rPr>
                <w:sz w:val="20"/>
                <w:szCs w:val="20"/>
              </w:rPr>
              <w:t xml:space="preserve">Примітка </w:t>
            </w:r>
          </w:p>
          <w:p w:rsidR="001110EC" w:rsidRPr="00E877C2" w:rsidRDefault="001110EC" w:rsidP="001110EC">
            <w:pPr>
              <w:jc w:val="center"/>
              <w:rPr>
                <w:sz w:val="20"/>
                <w:szCs w:val="20"/>
              </w:rPr>
            </w:pPr>
            <w:r w:rsidRPr="00E877C2">
              <w:rPr>
                <w:sz w:val="20"/>
                <w:szCs w:val="20"/>
              </w:rPr>
              <w:t>(джерело інформ</w:t>
            </w:r>
            <w:r w:rsidRPr="00E877C2">
              <w:rPr>
                <w:sz w:val="20"/>
                <w:szCs w:val="20"/>
              </w:rPr>
              <w:t>а</w:t>
            </w:r>
            <w:r w:rsidRPr="00E877C2">
              <w:rPr>
                <w:sz w:val="20"/>
                <w:szCs w:val="20"/>
              </w:rPr>
              <w:t>ції)</w:t>
            </w:r>
          </w:p>
        </w:tc>
      </w:tr>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000" w:type="pct"/>
            <w:gridSpan w:val="5"/>
            <w:vAlign w:val="center"/>
          </w:tcPr>
          <w:p w:rsidR="001110EC" w:rsidRPr="00705DED" w:rsidRDefault="001110EC" w:rsidP="001110EC">
            <w:pPr>
              <w:jc w:val="center"/>
              <w:rPr>
                <w:b/>
                <w:bCs/>
                <w:sz w:val="20"/>
                <w:szCs w:val="20"/>
              </w:rPr>
            </w:pPr>
          </w:p>
          <w:p w:rsidR="001110EC" w:rsidRPr="00705DED" w:rsidRDefault="001110EC" w:rsidP="001110EC">
            <w:pPr>
              <w:jc w:val="center"/>
              <w:rPr>
                <w:b/>
                <w:bCs/>
                <w:sz w:val="20"/>
                <w:szCs w:val="20"/>
              </w:rPr>
            </w:pPr>
            <w:r w:rsidRPr="00E877C2">
              <w:rPr>
                <w:b/>
                <w:bCs/>
                <w:sz w:val="20"/>
                <w:szCs w:val="20"/>
              </w:rPr>
              <w:t>М-36-XVII (Охтирка)</w:t>
            </w:r>
          </w:p>
          <w:p w:rsidR="001110EC" w:rsidRPr="00705DED" w:rsidRDefault="001110EC" w:rsidP="001110EC">
            <w:pPr>
              <w:jc w:val="center"/>
              <w:rPr>
                <w:b/>
                <w:bCs/>
                <w:sz w:val="20"/>
                <w:szCs w:val="20"/>
              </w:rPr>
            </w:pPr>
          </w:p>
          <w:p w:rsidR="001110EC" w:rsidRPr="00E877C2" w:rsidRDefault="001110EC" w:rsidP="001110EC">
            <w:pPr>
              <w:jc w:val="center"/>
              <w:rPr>
                <w:b/>
                <w:bCs/>
                <w:sz w:val="20"/>
                <w:szCs w:val="20"/>
              </w:rPr>
            </w:pPr>
            <w:r w:rsidRPr="00E877C2">
              <w:rPr>
                <w:b/>
                <w:bCs/>
                <w:sz w:val="20"/>
                <w:szCs w:val="20"/>
              </w:rPr>
              <w:t>Горючі копалини</w:t>
            </w:r>
          </w:p>
          <w:p w:rsidR="001110EC" w:rsidRDefault="001110EC" w:rsidP="001110EC">
            <w:pPr>
              <w:jc w:val="center"/>
              <w:rPr>
                <w:b/>
                <w:bCs/>
                <w:sz w:val="20"/>
                <w:szCs w:val="20"/>
              </w:rPr>
            </w:pPr>
            <w:r w:rsidRPr="00E877C2">
              <w:rPr>
                <w:b/>
                <w:bCs/>
                <w:sz w:val="20"/>
                <w:szCs w:val="20"/>
              </w:rPr>
              <w:t>Тверді горючі копалини</w:t>
            </w:r>
          </w:p>
          <w:p w:rsidR="001110EC" w:rsidRDefault="001110EC" w:rsidP="001110EC">
            <w:pPr>
              <w:jc w:val="center"/>
              <w:rPr>
                <w:sz w:val="20"/>
                <w:szCs w:val="20"/>
              </w:rPr>
            </w:pPr>
            <w:r w:rsidRPr="00E877C2">
              <w:rPr>
                <w:b/>
                <w:bCs/>
                <w:sz w:val="20"/>
                <w:szCs w:val="20"/>
              </w:rPr>
              <w:t>Торф</w:t>
            </w:r>
          </w:p>
        </w:tc>
      </w:tr>
      <w:tr w:rsidR="001110EC">
        <w:tc>
          <w:tcPr>
            <w:tcW w:w="525" w:type="pct"/>
            <w:vAlign w:val="center"/>
          </w:tcPr>
          <w:p w:rsidR="001110EC" w:rsidRPr="004759B9" w:rsidRDefault="001110EC" w:rsidP="001110EC">
            <w:pPr>
              <w:jc w:val="center"/>
              <w:rPr>
                <w:sz w:val="20"/>
                <w:szCs w:val="20"/>
                <w:lang w:val="en-US"/>
              </w:rPr>
            </w:pPr>
            <w:r w:rsidRPr="00E877C2">
              <w:rPr>
                <w:sz w:val="20"/>
                <w:szCs w:val="20"/>
              </w:rPr>
              <w:t>І-1-7</w:t>
            </w:r>
            <w:r>
              <w:rPr>
                <w:sz w:val="20"/>
                <w:szCs w:val="20"/>
                <w:lang w:val="en-US"/>
              </w:rPr>
              <w:t>6</w:t>
            </w:r>
          </w:p>
        </w:tc>
        <w:tc>
          <w:tcPr>
            <w:tcW w:w="1140" w:type="pct"/>
            <w:vAlign w:val="center"/>
          </w:tcPr>
          <w:p w:rsidR="001110EC" w:rsidRPr="00E877C2" w:rsidRDefault="001110EC" w:rsidP="001110EC">
            <w:pPr>
              <w:rPr>
                <w:sz w:val="20"/>
                <w:szCs w:val="20"/>
              </w:rPr>
            </w:pPr>
            <w:r w:rsidRPr="00E877C2">
              <w:rPr>
                <w:sz w:val="20"/>
                <w:szCs w:val="20"/>
              </w:rPr>
              <w:t>Родовище Капустин</w:t>
            </w:r>
            <w:r>
              <w:rPr>
                <w:sz w:val="20"/>
                <w:szCs w:val="20"/>
              </w:rPr>
              <w:t>-</w:t>
            </w:r>
            <w:r w:rsidRPr="00E877C2">
              <w:rPr>
                <w:sz w:val="20"/>
                <w:szCs w:val="20"/>
              </w:rPr>
              <w:t>ське у лівобережній з</w:t>
            </w:r>
            <w:r w:rsidRPr="00E877C2">
              <w:rPr>
                <w:sz w:val="20"/>
                <w:szCs w:val="20"/>
              </w:rPr>
              <w:t>а</w:t>
            </w:r>
            <w:r w:rsidRPr="00E877C2">
              <w:rPr>
                <w:sz w:val="20"/>
                <w:szCs w:val="20"/>
              </w:rPr>
              <w:t>плаві р.</w:t>
            </w:r>
            <w:r w:rsidRPr="004759B9">
              <w:rPr>
                <w:sz w:val="20"/>
                <w:szCs w:val="20"/>
              </w:rPr>
              <w:t xml:space="preserve"> </w:t>
            </w:r>
            <w:r w:rsidRPr="00E877C2">
              <w:rPr>
                <w:sz w:val="20"/>
                <w:szCs w:val="20"/>
              </w:rPr>
              <w:t>Грунь, біля с. Капустинці</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Pr>
                <w:sz w:val="20"/>
                <w:szCs w:val="20"/>
              </w:rPr>
              <w:t>І-2-7</w:t>
            </w:r>
            <w:r>
              <w:rPr>
                <w:sz w:val="20"/>
                <w:szCs w:val="20"/>
                <w:lang w:val="en-US"/>
              </w:rPr>
              <w:t>8</w:t>
            </w:r>
          </w:p>
        </w:tc>
        <w:tc>
          <w:tcPr>
            <w:tcW w:w="1140" w:type="pct"/>
            <w:vAlign w:val="center"/>
          </w:tcPr>
          <w:p w:rsidR="001110EC" w:rsidRPr="00E877C2" w:rsidRDefault="001110EC" w:rsidP="001110EC">
            <w:pPr>
              <w:rPr>
                <w:sz w:val="20"/>
                <w:szCs w:val="20"/>
              </w:rPr>
            </w:pPr>
            <w:r w:rsidRPr="00E877C2">
              <w:rPr>
                <w:sz w:val="20"/>
                <w:szCs w:val="20"/>
              </w:rPr>
              <w:t xml:space="preserve">Родовище Рудське за </w:t>
            </w:r>
            <w:smartTag w:uri="urn:schemas-microsoft-com:office:smarttags" w:element="metricconverter">
              <w:smartTagPr>
                <w:attr w:name="ProductID" w:val="5,5 км"/>
              </w:smartTagPr>
              <w:r w:rsidRPr="00E877C2">
                <w:rPr>
                  <w:sz w:val="20"/>
                  <w:szCs w:val="20"/>
                </w:rPr>
                <w:t>5,5 км</w:t>
              </w:r>
            </w:smartTag>
            <w:r w:rsidRPr="00E877C2">
              <w:rPr>
                <w:sz w:val="20"/>
                <w:szCs w:val="20"/>
              </w:rPr>
              <w:t xml:space="preserve"> на південний захід від м. Л</w:t>
            </w:r>
            <w:r w:rsidRPr="00E877C2">
              <w:rPr>
                <w:sz w:val="20"/>
                <w:szCs w:val="20"/>
              </w:rPr>
              <w:t>е</w:t>
            </w:r>
            <w:r w:rsidRPr="00E877C2">
              <w:rPr>
                <w:sz w:val="20"/>
                <w:szCs w:val="20"/>
              </w:rPr>
              <w:t>бедин</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Pr>
                <w:sz w:val="20"/>
                <w:szCs w:val="20"/>
              </w:rPr>
              <w:t>І-2-8</w:t>
            </w:r>
            <w:r>
              <w:rPr>
                <w:sz w:val="20"/>
                <w:szCs w:val="20"/>
                <w:lang w:val="en-US"/>
              </w:rPr>
              <w:t>1</w:t>
            </w:r>
          </w:p>
        </w:tc>
        <w:tc>
          <w:tcPr>
            <w:tcW w:w="1140" w:type="pct"/>
            <w:vAlign w:val="center"/>
          </w:tcPr>
          <w:p w:rsidR="001110EC" w:rsidRPr="00E877C2" w:rsidRDefault="001110EC" w:rsidP="001110EC">
            <w:pPr>
              <w:rPr>
                <w:sz w:val="20"/>
                <w:szCs w:val="20"/>
              </w:rPr>
            </w:pPr>
            <w:r w:rsidRPr="00E877C2">
              <w:rPr>
                <w:sz w:val="20"/>
                <w:szCs w:val="20"/>
              </w:rPr>
              <w:t>Родовище Шкуркін</w:t>
            </w:r>
            <w:r>
              <w:rPr>
                <w:sz w:val="20"/>
                <w:szCs w:val="20"/>
              </w:rPr>
              <w:t>е</w:t>
            </w:r>
            <w:r w:rsidRPr="00E877C2">
              <w:rPr>
                <w:sz w:val="20"/>
                <w:szCs w:val="20"/>
              </w:rPr>
              <w:t xml:space="preserve"> та Пр</w:t>
            </w:r>
            <w:r w:rsidRPr="00E877C2">
              <w:rPr>
                <w:sz w:val="20"/>
                <w:szCs w:val="20"/>
              </w:rPr>
              <w:t>о</w:t>
            </w:r>
            <w:r w:rsidRPr="00E877C2">
              <w:rPr>
                <w:sz w:val="20"/>
                <w:szCs w:val="20"/>
              </w:rPr>
              <w:t xml:space="preserve">топоповщина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w:t>
            </w:r>
            <w:r w:rsidRPr="00E877C2">
              <w:rPr>
                <w:sz w:val="20"/>
                <w:szCs w:val="20"/>
              </w:rPr>
              <w:t>в</w:t>
            </w:r>
            <w:r w:rsidRPr="00E877C2">
              <w:rPr>
                <w:sz w:val="20"/>
                <w:szCs w:val="20"/>
              </w:rPr>
              <w:t>денний схід від с. Червлене</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Pr>
                <w:sz w:val="20"/>
                <w:szCs w:val="20"/>
              </w:rPr>
              <w:t>І-3-8</w:t>
            </w:r>
            <w:r>
              <w:rPr>
                <w:sz w:val="20"/>
                <w:szCs w:val="20"/>
                <w:lang w:val="en-US"/>
              </w:rPr>
              <w:t>5</w:t>
            </w:r>
          </w:p>
        </w:tc>
        <w:tc>
          <w:tcPr>
            <w:tcW w:w="1140" w:type="pct"/>
            <w:vAlign w:val="center"/>
          </w:tcPr>
          <w:p w:rsidR="001110EC" w:rsidRPr="00E877C2" w:rsidRDefault="001110EC" w:rsidP="001110EC">
            <w:pPr>
              <w:rPr>
                <w:sz w:val="20"/>
                <w:szCs w:val="20"/>
              </w:rPr>
            </w:pPr>
            <w:r w:rsidRPr="00E877C2">
              <w:rPr>
                <w:sz w:val="20"/>
                <w:szCs w:val="20"/>
              </w:rPr>
              <w:t>Родовище Даценківсь</w:t>
            </w:r>
            <w:r>
              <w:rPr>
                <w:sz w:val="20"/>
                <w:szCs w:val="20"/>
              </w:rPr>
              <w:t>-</w:t>
            </w:r>
            <w:r w:rsidRPr="00E877C2">
              <w:rPr>
                <w:sz w:val="20"/>
                <w:szCs w:val="20"/>
              </w:rPr>
              <w:t xml:space="preserve">ке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північ від с. Би</w:t>
            </w:r>
            <w:r w:rsidRPr="00E877C2">
              <w:rPr>
                <w:sz w:val="20"/>
                <w:szCs w:val="20"/>
              </w:rPr>
              <w:t>ш</w:t>
            </w:r>
            <w:r w:rsidRPr="00E877C2">
              <w:rPr>
                <w:sz w:val="20"/>
                <w:szCs w:val="20"/>
              </w:rPr>
              <w:t>кінь</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sidRPr="00E877C2">
              <w:rPr>
                <w:sz w:val="20"/>
                <w:szCs w:val="20"/>
              </w:rPr>
              <w:t>І-3-8</w:t>
            </w:r>
            <w:r>
              <w:rPr>
                <w:sz w:val="20"/>
                <w:szCs w:val="20"/>
                <w:lang w:val="en-US"/>
              </w:rPr>
              <w:t>6</w:t>
            </w:r>
          </w:p>
        </w:tc>
        <w:tc>
          <w:tcPr>
            <w:tcW w:w="1140" w:type="pct"/>
            <w:vAlign w:val="center"/>
          </w:tcPr>
          <w:p w:rsidR="001110EC" w:rsidRPr="00E877C2" w:rsidRDefault="001110EC" w:rsidP="001110EC">
            <w:pPr>
              <w:rPr>
                <w:sz w:val="20"/>
                <w:szCs w:val="20"/>
              </w:rPr>
            </w:pPr>
            <w:r w:rsidRPr="00E877C2">
              <w:rPr>
                <w:sz w:val="20"/>
                <w:szCs w:val="20"/>
              </w:rPr>
              <w:t>Родовище Неродинне біля с. Бишкінь</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Pr>
                <w:sz w:val="20"/>
                <w:szCs w:val="20"/>
              </w:rPr>
              <w:t>І-3-8</w:t>
            </w:r>
            <w:r>
              <w:rPr>
                <w:sz w:val="20"/>
                <w:szCs w:val="20"/>
                <w:lang w:val="en-US"/>
              </w:rPr>
              <w:t>8</w:t>
            </w:r>
          </w:p>
        </w:tc>
        <w:tc>
          <w:tcPr>
            <w:tcW w:w="1140" w:type="pct"/>
            <w:vAlign w:val="center"/>
          </w:tcPr>
          <w:p w:rsidR="001110EC" w:rsidRPr="00E877C2" w:rsidRDefault="001110EC" w:rsidP="001110EC">
            <w:pPr>
              <w:rPr>
                <w:sz w:val="20"/>
                <w:szCs w:val="20"/>
              </w:rPr>
            </w:pPr>
            <w:r w:rsidRPr="00E877C2">
              <w:rPr>
                <w:sz w:val="20"/>
                <w:szCs w:val="20"/>
              </w:rPr>
              <w:t>Родовище Куданівське за 0,5 км на схід від с. Куданівка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Pr>
                <w:sz w:val="20"/>
                <w:szCs w:val="20"/>
              </w:rPr>
              <w:t>І-3-</w:t>
            </w:r>
            <w:r>
              <w:rPr>
                <w:sz w:val="20"/>
                <w:szCs w:val="20"/>
                <w:lang w:val="en-US"/>
              </w:rPr>
              <w:t>89</w:t>
            </w:r>
          </w:p>
        </w:tc>
        <w:tc>
          <w:tcPr>
            <w:tcW w:w="1140" w:type="pct"/>
            <w:vAlign w:val="center"/>
          </w:tcPr>
          <w:p w:rsidR="001110EC" w:rsidRPr="00E877C2" w:rsidRDefault="001110EC" w:rsidP="001110EC">
            <w:pPr>
              <w:rPr>
                <w:sz w:val="20"/>
                <w:szCs w:val="20"/>
              </w:rPr>
            </w:pPr>
            <w:r w:rsidRPr="00E877C2">
              <w:rPr>
                <w:sz w:val="20"/>
                <w:szCs w:val="20"/>
              </w:rPr>
              <w:t>Родовище Ревківське біля с. Караван</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4759B9" w:rsidRDefault="001110EC" w:rsidP="001110EC">
            <w:pPr>
              <w:jc w:val="center"/>
              <w:rPr>
                <w:sz w:val="20"/>
                <w:szCs w:val="20"/>
                <w:lang w:val="en-US"/>
              </w:rPr>
            </w:pPr>
            <w:r>
              <w:rPr>
                <w:sz w:val="20"/>
                <w:szCs w:val="20"/>
              </w:rPr>
              <w:t>І-3-9</w:t>
            </w:r>
            <w:r>
              <w:rPr>
                <w:sz w:val="20"/>
                <w:szCs w:val="20"/>
                <w:lang w:val="en-US"/>
              </w:rPr>
              <w:t>2</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sidRPr="004759B9">
              <w:rPr>
                <w:sz w:val="20"/>
                <w:szCs w:val="20"/>
              </w:rPr>
              <w:t>Ві</w:t>
            </w:r>
            <w:r w:rsidRPr="00E877C2">
              <w:rPr>
                <w:sz w:val="20"/>
                <w:szCs w:val="20"/>
              </w:rPr>
              <w:t>льшансь</w:t>
            </w:r>
            <w:r>
              <w:rPr>
                <w:sz w:val="20"/>
                <w:szCs w:val="20"/>
              </w:rPr>
              <w:t>-</w:t>
            </w:r>
            <w:r w:rsidRPr="00E877C2">
              <w:rPr>
                <w:sz w:val="20"/>
                <w:szCs w:val="20"/>
              </w:rPr>
              <w:t>ке біля с. Рябушки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І-4-94</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Дейнеків-</w:t>
            </w:r>
            <w:r w:rsidRPr="00E877C2">
              <w:rPr>
                <w:sz w:val="20"/>
                <w:szCs w:val="20"/>
              </w:rPr>
              <w:t>ське на північній ок</w:t>
            </w:r>
            <w:r w:rsidRPr="00E877C2">
              <w:rPr>
                <w:sz w:val="20"/>
                <w:szCs w:val="20"/>
              </w:rPr>
              <w:t>о</w:t>
            </w:r>
            <w:r w:rsidRPr="00E877C2">
              <w:rPr>
                <w:sz w:val="20"/>
                <w:szCs w:val="20"/>
              </w:rPr>
              <w:t>лиці с. Боромля</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І-4-95</w:t>
            </w:r>
          </w:p>
        </w:tc>
        <w:tc>
          <w:tcPr>
            <w:tcW w:w="1140" w:type="pct"/>
            <w:vAlign w:val="center"/>
          </w:tcPr>
          <w:p w:rsidR="001110EC" w:rsidRPr="00E877C2" w:rsidRDefault="001110EC" w:rsidP="001110EC">
            <w:pPr>
              <w:rPr>
                <w:sz w:val="20"/>
                <w:szCs w:val="20"/>
              </w:rPr>
            </w:pPr>
            <w:r w:rsidRPr="00E877C2">
              <w:rPr>
                <w:sz w:val="20"/>
                <w:szCs w:val="20"/>
              </w:rPr>
              <w:t>Родовище Боромлів</w:t>
            </w:r>
            <w:r>
              <w:rPr>
                <w:sz w:val="20"/>
                <w:szCs w:val="20"/>
              </w:rPr>
              <w:t>-</w:t>
            </w:r>
            <w:r w:rsidRPr="00E877C2">
              <w:rPr>
                <w:sz w:val="20"/>
                <w:szCs w:val="20"/>
              </w:rPr>
              <w:t>ське на пі</w:t>
            </w:r>
            <w:r w:rsidRPr="00E877C2">
              <w:rPr>
                <w:sz w:val="20"/>
                <w:szCs w:val="20"/>
              </w:rPr>
              <w:t>в</w:t>
            </w:r>
            <w:r w:rsidRPr="00E877C2">
              <w:rPr>
                <w:sz w:val="20"/>
                <w:szCs w:val="20"/>
              </w:rPr>
              <w:t>нічно-захід</w:t>
            </w:r>
            <w:r>
              <w:rPr>
                <w:sz w:val="20"/>
                <w:szCs w:val="20"/>
              </w:rPr>
              <w:t>-</w:t>
            </w:r>
            <w:r w:rsidRPr="00E877C2">
              <w:rPr>
                <w:sz w:val="20"/>
                <w:szCs w:val="20"/>
              </w:rPr>
              <w:t>ній околиці с. Бор</w:t>
            </w:r>
            <w:r w:rsidRPr="00E877C2">
              <w:rPr>
                <w:sz w:val="20"/>
                <w:szCs w:val="20"/>
              </w:rPr>
              <w:t>о</w:t>
            </w:r>
            <w:r w:rsidRPr="00E877C2">
              <w:rPr>
                <w:sz w:val="20"/>
                <w:szCs w:val="20"/>
              </w:rPr>
              <w:t>мля</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І-4-97</w:t>
            </w:r>
          </w:p>
        </w:tc>
        <w:tc>
          <w:tcPr>
            <w:tcW w:w="1140" w:type="pct"/>
            <w:vAlign w:val="center"/>
          </w:tcPr>
          <w:p w:rsidR="001110EC" w:rsidRPr="00E877C2" w:rsidRDefault="001110EC" w:rsidP="001110EC">
            <w:pPr>
              <w:rPr>
                <w:sz w:val="20"/>
                <w:szCs w:val="20"/>
              </w:rPr>
            </w:pPr>
            <w:r w:rsidRPr="00E877C2">
              <w:rPr>
                <w:sz w:val="20"/>
                <w:szCs w:val="20"/>
              </w:rPr>
              <w:t>Родовище Боромлів</w:t>
            </w:r>
            <w:r>
              <w:rPr>
                <w:sz w:val="20"/>
                <w:szCs w:val="20"/>
              </w:rPr>
              <w:t>-</w:t>
            </w:r>
            <w:r w:rsidRPr="00E877C2">
              <w:rPr>
                <w:sz w:val="20"/>
                <w:szCs w:val="20"/>
              </w:rPr>
              <w:t>ське-І на півде</w:t>
            </w:r>
            <w:r w:rsidRPr="00E877C2">
              <w:rPr>
                <w:sz w:val="20"/>
                <w:szCs w:val="20"/>
              </w:rPr>
              <w:t>н</w:t>
            </w:r>
            <w:r w:rsidRPr="00E877C2">
              <w:rPr>
                <w:sz w:val="20"/>
                <w:szCs w:val="20"/>
              </w:rPr>
              <w:t>ній околиці с. Білка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І-4-98</w:t>
            </w:r>
          </w:p>
        </w:tc>
        <w:tc>
          <w:tcPr>
            <w:tcW w:w="1140" w:type="pct"/>
            <w:vAlign w:val="center"/>
          </w:tcPr>
          <w:p w:rsidR="001110EC" w:rsidRPr="00E877C2" w:rsidRDefault="001110EC" w:rsidP="001110EC">
            <w:pPr>
              <w:rPr>
                <w:sz w:val="20"/>
                <w:szCs w:val="20"/>
              </w:rPr>
            </w:pPr>
            <w:r w:rsidRPr="00E877C2">
              <w:rPr>
                <w:sz w:val="20"/>
                <w:szCs w:val="20"/>
              </w:rPr>
              <w:t>Родовище Радомлівсь</w:t>
            </w:r>
            <w:r>
              <w:rPr>
                <w:sz w:val="20"/>
                <w:szCs w:val="20"/>
              </w:rPr>
              <w:t>-</w:t>
            </w:r>
            <w:r w:rsidRPr="00E877C2">
              <w:rPr>
                <w:sz w:val="20"/>
                <w:szCs w:val="20"/>
              </w:rPr>
              <w:t>ке біля м. Тростянець</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ІІ-1-10</w:t>
            </w:r>
            <w:r>
              <w:rPr>
                <w:sz w:val="20"/>
                <w:szCs w:val="20"/>
              </w:rPr>
              <w:t>0</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Грунське</w:t>
            </w:r>
            <w:r w:rsidRPr="00E877C2">
              <w:rPr>
                <w:sz w:val="20"/>
                <w:szCs w:val="20"/>
              </w:rPr>
              <w:t xml:space="preserve"> у з</w:t>
            </w:r>
            <w:r w:rsidRPr="00E877C2">
              <w:rPr>
                <w:sz w:val="20"/>
                <w:szCs w:val="20"/>
              </w:rPr>
              <w:t>а</w:t>
            </w:r>
            <w:r w:rsidRPr="00E877C2">
              <w:rPr>
                <w:sz w:val="20"/>
                <w:szCs w:val="20"/>
              </w:rPr>
              <w:t>плаві р. Грунь, схід</w:t>
            </w:r>
            <w:r>
              <w:rPr>
                <w:sz w:val="20"/>
                <w:szCs w:val="20"/>
              </w:rPr>
              <w:t>-</w:t>
            </w:r>
            <w:r w:rsidRPr="00E877C2">
              <w:rPr>
                <w:sz w:val="20"/>
                <w:szCs w:val="20"/>
              </w:rPr>
              <w:t>на ок</w:t>
            </w:r>
            <w:r w:rsidRPr="00E877C2">
              <w:rPr>
                <w:sz w:val="20"/>
                <w:szCs w:val="20"/>
              </w:rPr>
              <w:t>о</w:t>
            </w:r>
            <w:r w:rsidRPr="00E877C2">
              <w:rPr>
                <w:sz w:val="20"/>
                <w:szCs w:val="20"/>
              </w:rPr>
              <w:t>лиця с. Сватки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ІІ-1-102</w:t>
            </w:r>
          </w:p>
        </w:tc>
        <w:tc>
          <w:tcPr>
            <w:tcW w:w="1140" w:type="pct"/>
            <w:vAlign w:val="center"/>
          </w:tcPr>
          <w:p w:rsidR="001110EC" w:rsidRPr="00E877C2" w:rsidRDefault="001110EC" w:rsidP="001110EC">
            <w:pPr>
              <w:rPr>
                <w:sz w:val="20"/>
                <w:szCs w:val="20"/>
              </w:rPr>
            </w:pPr>
            <w:r w:rsidRPr="00E877C2">
              <w:rPr>
                <w:sz w:val="20"/>
                <w:szCs w:val="20"/>
              </w:rPr>
              <w:t>Родовище Красна Лу</w:t>
            </w:r>
            <w:r>
              <w:rPr>
                <w:sz w:val="20"/>
                <w:szCs w:val="20"/>
              </w:rPr>
              <w:t>-</w:t>
            </w:r>
            <w:r w:rsidRPr="00E877C2">
              <w:rPr>
                <w:sz w:val="20"/>
                <w:szCs w:val="20"/>
              </w:rPr>
              <w:t>ка у лів</w:t>
            </w:r>
            <w:r w:rsidRPr="00E877C2">
              <w:rPr>
                <w:sz w:val="20"/>
                <w:szCs w:val="20"/>
              </w:rPr>
              <w:t>о</w:t>
            </w:r>
            <w:r w:rsidRPr="00E877C2">
              <w:rPr>
                <w:sz w:val="20"/>
                <w:szCs w:val="20"/>
              </w:rPr>
              <w:t>бережній за</w:t>
            </w:r>
            <w:r>
              <w:rPr>
                <w:sz w:val="20"/>
                <w:szCs w:val="20"/>
              </w:rPr>
              <w:t>-</w:t>
            </w:r>
            <w:r w:rsidRPr="00E877C2">
              <w:rPr>
                <w:sz w:val="20"/>
                <w:szCs w:val="20"/>
              </w:rPr>
              <w:t>плаві р. Грунь, сх</w:t>
            </w:r>
            <w:r w:rsidRPr="00E877C2">
              <w:rPr>
                <w:sz w:val="20"/>
                <w:szCs w:val="20"/>
              </w:rPr>
              <w:t>і</w:t>
            </w:r>
            <w:r w:rsidRPr="00E877C2">
              <w:rPr>
                <w:sz w:val="20"/>
                <w:szCs w:val="20"/>
              </w:rPr>
              <w:t>дні</w:t>
            </w:r>
            <w:r>
              <w:rPr>
                <w:sz w:val="20"/>
                <w:szCs w:val="20"/>
              </w:rPr>
              <w:t>-</w:t>
            </w:r>
            <w:r w:rsidRPr="00E877C2">
              <w:rPr>
                <w:sz w:val="20"/>
                <w:szCs w:val="20"/>
              </w:rPr>
              <w:t>ше с. Красна Лука</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ІІ-1-103</w:t>
            </w:r>
          </w:p>
        </w:tc>
        <w:tc>
          <w:tcPr>
            <w:tcW w:w="1140" w:type="pct"/>
            <w:vAlign w:val="center"/>
          </w:tcPr>
          <w:p w:rsidR="001110EC" w:rsidRPr="00E877C2" w:rsidRDefault="001110EC" w:rsidP="001110EC">
            <w:pPr>
              <w:rPr>
                <w:sz w:val="20"/>
                <w:szCs w:val="20"/>
              </w:rPr>
            </w:pPr>
            <w:r w:rsidRPr="00E877C2">
              <w:rPr>
                <w:sz w:val="20"/>
                <w:szCs w:val="20"/>
              </w:rPr>
              <w:t>Родовище Дегтярнів</w:t>
            </w:r>
            <w:r>
              <w:rPr>
                <w:sz w:val="20"/>
                <w:szCs w:val="20"/>
              </w:rPr>
              <w:t>-</w:t>
            </w:r>
            <w:r w:rsidRPr="00E877C2">
              <w:rPr>
                <w:sz w:val="20"/>
                <w:szCs w:val="20"/>
              </w:rPr>
              <w:t xml:space="preserve">ське у </w:t>
            </w:r>
            <w:r>
              <w:rPr>
                <w:sz w:val="20"/>
                <w:szCs w:val="20"/>
              </w:rPr>
              <w:t>лівобережній</w:t>
            </w:r>
            <w:r w:rsidRPr="00E877C2">
              <w:rPr>
                <w:sz w:val="20"/>
                <w:szCs w:val="20"/>
              </w:rPr>
              <w:t xml:space="preserve"> заплаві р. Псел, поблизу с. Бо</w:t>
            </w:r>
            <w:r w:rsidRPr="00E877C2">
              <w:rPr>
                <w:sz w:val="20"/>
                <w:szCs w:val="20"/>
              </w:rPr>
              <w:t>б</w:t>
            </w:r>
            <w:r w:rsidRPr="00E877C2">
              <w:rPr>
                <w:sz w:val="20"/>
                <w:szCs w:val="20"/>
              </w:rPr>
              <w:t>рик</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ІІ-1-104</w:t>
            </w:r>
          </w:p>
        </w:tc>
        <w:tc>
          <w:tcPr>
            <w:tcW w:w="1140" w:type="pct"/>
            <w:vAlign w:val="center"/>
          </w:tcPr>
          <w:p w:rsidR="001110EC" w:rsidRPr="00E877C2" w:rsidRDefault="001110EC" w:rsidP="001110EC">
            <w:pPr>
              <w:rPr>
                <w:sz w:val="20"/>
                <w:szCs w:val="20"/>
              </w:rPr>
            </w:pPr>
            <w:r w:rsidRPr="00E877C2">
              <w:rPr>
                <w:sz w:val="20"/>
                <w:szCs w:val="20"/>
              </w:rPr>
              <w:t>Родовище Бобриківсь</w:t>
            </w:r>
            <w:r>
              <w:rPr>
                <w:sz w:val="20"/>
                <w:szCs w:val="20"/>
              </w:rPr>
              <w:t>-</w:t>
            </w:r>
            <w:r w:rsidRPr="00E877C2">
              <w:rPr>
                <w:sz w:val="20"/>
                <w:szCs w:val="20"/>
              </w:rPr>
              <w:t>ке-І у лівобер</w:t>
            </w:r>
            <w:r w:rsidRPr="00E877C2">
              <w:rPr>
                <w:sz w:val="20"/>
                <w:szCs w:val="20"/>
              </w:rPr>
              <w:t>е</w:t>
            </w:r>
            <w:r w:rsidRPr="00E877C2">
              <w:rPr>
                <w:sz w:val="20"/>
                <w:szCs w:val="20"/>
              </w:rPr>
              <w:t>жній заплаві р. Псел, біля північної околиці с. Бо</w:t>
            </w:r>
            <w:r w:rsidRPr="00E877C2">
              <w:rPr>
                <w:sz w:val="20"/>
                <w:szCs w:val="20"/>
              </w:rPr>
              <w:t>б</w:t>
            </w:r>
            <w:r w:rsidRPr="00E877C2">
              <w:rPr>
                <w:sz w:val="20"/>
                <w:szCs w:val="20"/>
              </w:rPr>
              <w:t>рик</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ІІ-1-105</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Рудівське</w:t>
            </w:r>
            <w:r w:rsidRPr="00E877C2">
              <w:rPr>
                <w:sz w:val="20"/>
                <w:szCs w:val="20"/>
              </w:rPr>
              <w:t>-І п</w:t>
            </w:r>
            <w:r w:rsidRPr="00E877C2">
              <w:rPr>
                <w:sz w:val="20"/>
                <w:szCs w:val="20"/>
              </w:rPr>
              <w:t>о</w:t>
            </w:r>
            <w:r w:rsidRPr="00E877C2">
              <w:rPr>
                <w:sz w:val="20"/>
                <w:szCs w:val="20"/>
              </w:rPr>
              <w:t>близу с. Веприк</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 xml:space="preserve"> ІІ-2-107</w:t>
            </w:r>
          </w:p>
        </w:tc>
        <w:tc>
          <w:tcPr>
            <w:tcW w:w="1140" w:type="pct"/>
            <w:vAlign w:val="center"/>
          </w:tcPr>
          <w:p w:rsidR="001110EC" w:rsidRPr="00E877C2" w:rsidRDefault="001110EC" w:rsidP="001110EC">
            <w:pPr>
              <w:rPr>
                <w:sz w:val="20"/>
                <w:szCs w:val="20"/>
              </w:rPr>
            </w:pPr>
            <w:r w:rsidRPr="00E877C2">
              <w:rPr>
                <w:sz w:val="20"/>
                <w:szCs w:val="20"/>
              </w:rPr>
              <w:t>Родовище Будилківсь</w:t>
            </w:r>
            <w:r>
              <w:rPr>
                <w:sz w:val="20"/>
                <w:szCs w:val="20"/>
              </w:rPr>
              <w:t>-</w:t>
            </w:r>
            <w:r w:rsidRPr="00E877C2">
              <w:rPr>
                <w:sz w:val="20"/>
                <w:szCs w:val="20"/>
              </w:rPr>
              <w:t>ке п</w:t>
            </w:r>
            <w:r w:rsidRPr="00E877C2">
              <w:rPr>
                <w:sz w:val="20"/>
                <w:szCs w:val="20"/>
              </w:rPr>
              <w:t>о</w:t>
            </w:r>
            <w:r w:rsidRPr="00E877C2">
              <w:rPr>
                <w:sz w:val="20"/>
                <w:szCs w:val="20"/>
              </w:rPr>
              <w:t>близу західної околиці с. Б</w:t>
            </w:r>
            <w:r w:rsidRPr="00E877C2">
              <w:rPr>
                <w:sz w:val="20"/>
                <w:szCs w:val="20"/>
              </w:rPr>
              <w:t>у</w:t>
            </w:r>
            <w:r w:rsidRPr="00E877C2">
              <w:rPr>
                <w:sz w:val="20"/>
                <w:szCs w:val="20"/>
              </w:rPr>
              <w:t>дилка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ІІ-2-109</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Бор</w:t>
            </w:r>
            <w:r>
              <w:rPr>
                <w:sz w:val="20"/>
                <w:szCs w:val="20"/>
              </w:rPr>
              <w:t>о</w:t>
            </w:r>
            <w:r>
              <w:rPr>
                <w:sz w:val="20"/>
                <w:szCs w:val="20"/>
              </w:rPr>
              <w:t>вень-</w:t>
            </w:r>
            <w:r w:rsidRPr="00E877C2">
              <w:rPr>
                <w:sz w:val="20"/>
                <w:szCs w:val="20"/>
              </w:rPr>
              <w:t>ківське в з</w:t>
            </w:r>
            <w:r w:rsidRPr="00E877C2">
              <w:rPr>
                <w:sz w:val="20"/>
                <w:szCs w:val="20"/>
              </w:rPr>
              <w:t>а</w:t>
            </w:r>
            <w:r w:rsidRPr="00E877C2">
              <w:rPr>
                <w:sz w:val="20"/>
                <w:szCs w:val="20"/>
              </w:rPr>
              <w:t>плаві р.</w:t>
            </w:r>
            <w:r>
              <w:rPr>
                <w:sz w:val="20"/>
                <w:szCs w:val="20"/>
              </w:rPr>
              <w:t xml:space="preserve"> </w:t>
            </w:r>
            <w:r w:rsidRPr="00E877C2">
              <w:rPr>
                <w:sz w:val="20"/>
                <w:szCs w:val="20"/>
              </w:rPr>
              <w:t>Боровенька поблизу с. Боровенька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ІІ-2-110</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Зарийське</w:t>
            </w:r>
            <w:r w:rsidRPr="00E877C2">
              <w:rPr>
                <w:sz w:val="20"/>
                <w:szCs w:val="20"/>
              </w:rPr>
              <w:t xml:space="preserve">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захід від с. Б</w:t>
            </w:r>
            <w:r w:rsidRPr="00E877C2">
              <w:rPr>
                <w:sz w:val="20"/>
                <w:szCs w:val="20"/>
              </w:rPr>
              <w:t>о</w:t>
            </w:r>
            <w:r w:rsidRPr="00E877C2">
              <w:rPr>
                <w:sz w:val="20"/>
                <w:szCs w:val="20"/>
              </w:rPr>
              <w:t>ровенька</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ІІ-2-112</w:t>
            </w:r>
          </w:p>
        </w:tc>
        <w:tc>
          <w:tcPr>
            <w:tcW w:w="1140" w:type="pct"/>
            <w:vAlign w:val="center"/>
          </w:tcPr>
          <w:p w:rsidR="001110EC" w:rsidRPr="00E877C2" w:rsidRDefault="001110EC" w:rsidP="001110EC">
            <w:pPr>
              <w:rPr>
                <w:sz w:val="20"/>
                <w:szCs w:val="20"/>
              </w:rPr>
            </w:pPr>
            <w:r w:rsidRPr="00E877C2">
              <w:rPr>
                <w:sz w:val="20"/>
                <w:szCs w:val="20"/>
              </w:rPr>
              <w:t>Родовище Бобриківсь</w:t>
            </w:r>
            <w:r>
              <w:rPr>
                <w:sz w:val="20"/>
                <w:szCs w:val="20"/>
              </w:rPr>
              <w:t>-</w:t>
            </w:r>
            <w:r w:rsidRPr="00E877C2">
              <w:rPr>
                <w:sz w:val="20"/>
                <w:szCs w:val="20"/>
              </w:rPr>
              <w:t xml:space="preserve">ке-ІІ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північ</w:t>
            </w:r>
            <w:r>
              <w:rPr>
                <w:sz w:val="20"/>
                <w:szCs w:val="20"/>
              </w:rPr>
              <w:t>-</w:t>
            </w:r>
            <w:r w:rsidRPr="00E877C2">
              <w:rPr>
                <w:sz w:val="20"/>
                <w:szCs w:val="20"/>
              </w:rPr>
              <w:t>ний захід від с. </w:t>
            </w:r>
            <w:r>
              <w:rPr>
                <w:sz w:val="20"/>
                <w:szCs w:val="20"/>
              </w:rPr>
              <w:t>Мос-ков</w:t>
            </w:r>
            <w:r w:rsidRPr="00E877C2">
              <w:rPr>
                <w:sz w:val="20"/>
                <w:szCs w:val="20"/>
              </w:rPr>
              <w:t>ський Бобрик</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ІІ-2-113</w:t>
            </w:r>
          </w:p>
        </w:tc>
        <w:tc>
          <w:tcPr>
            <w:tcW w:w="1140" w:type="pct"/>
            <w:vAlign w:val="center"/>
          </w:tcPr>
          <w:p w:rsidR="001110EC" w:rsidRPr="00E877C2" w:rsidRDefault="001110EC" w:rsidP="001110EC">
            <w:pPr>
              <w:rPr>
                <w:sz w:val="20"/>
                <w:szCs w:val="20"/>
              </w:rPr>
            </w:pPr>
            <w:r w:rsidRPr="00E877C2">
              <w:rPr>
                <w:sz w:val="20"/>
                <w:szCs w:val="20"/>
              </w:rPr>
              <w:t>Родовище Московсь</w:t>
            </w:r>
            <w:r>
              <w:rPr>
                <w:sz w:val="20"/>
                <w:szCs w:val="20"/>
              </w:rPr>
              <w:t>-</w:t>
            </w:r>
            <w:r w:rsidRPr="00E877C2">
              <w:rPr>
                <w:sz w:val="20"/>
                <w:szCs w:val="20"/>
              </w:rPr>
              <w:t>кий Бо</w:t>
            </w:r>
            <w:r w:rsidRPr="00E877C2">
              <w:rPr>
                <w:sz w:val="20"/>
                <w:szCs w:val="20"/>
              </w:rPr>
              <w:t>б</w:t>
            </w:r>
            <w:r w:rsidRPr="00E877C2">
              <w:rPr>
                <w:sz w:val="20"/>
                <w:szCs w:val="20"/>
              </w:rPr>
              <w:t>рик-Новий поблизу північно-західної околиці с. Московс</w:t>
            </w:r>
            <w:r w:rsidRPr="00E877C2">
              <w:rPr>
                <w:sz w:val="20"/>
                <w:szCs w:val="20"/>
              </w:rPr>
              <w:t>ь</w:t>
            </w:r>
            <w:r w:rsidRPr="00E877C2">
              <w:rPr>
                <w:sz w:val="20"/>
                <w:szCs w:val="20"/>
              </w:rPr>
              <w:t>кий Бобрик</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ІІ-2-115</w:t>
            </w:r>
          </w:p>
        </w:tc>
        <w:tc>
          <w:tcPr>
            <w:tcW w:w="1140" w:type="pct"/>
            <w:vAlign w:val="center"/>
          </w:tcPr>
          <w:p w:rsidR="001110EC" w:rsidRPr="00E877C2" w:rsidRDefault="001110EC" w:rsidP="001110EC">
            <w:pPr>
              <w:rPr>
                <w:sz w:val="20"/>
                <w:szCs w:val="20"/>
              </w:rPr>
            </w:pPr>
            <w:r w:rsidRPr="00E877C2">
              <w:rPr>
                <w:sz w:val="20"/>
                <w:szCs w:val="20"/>
              </w:rPr>
              <w:t>Родовище Московсь</w:t>
            </w:r>
            <w:r>
              <w:rPr>
                <w:sz w:val="20"/>
                <w:szCs w:val="20"/>
              </w:rPr>
              <w:t>-</w:t>
            </w:r>
            <w:r w:rsidRPr="00E877C2">
              <w:rPr>
                <w:sz w:val="20"/>
                <w:szCs w:val="20"/>
              </w:rPr>
              <w:t>кий Бо</w:t>
            </w:r>
            <w:r w:rsidRPr="00E877C2">
              <w:rPr>
                <w:sz w:val="20"/>
                <w:szCs w:val="20"/>
              </w:rPr>
              <w:t>б</w:t>
            </w:r>
            <w:r w:rsidRPr="00E877C2">
              <w:rPr>
                <w:sz w:val="20"/>
                <w:szCs w:val="20"/>
              </w:rPr>
              <w:t>рик-Старий на східній околиці с. Б</w:t>
            </w:r>
            <w:r w:rsidRPr="00E877C2">
              <w:rPr>
                <w:sz w:val="20"/>
                <w:szCs w:val="20"/>
              </w:rPr>
              <w:t>о</w:t>
            </w:r>
            <w:r w:rsidRPr="00E877C2">
              <w:rPr>
                <w:sz w:val="20"/>
                <w:szCs w:val="20"/>
              </w:rPr>
              <w:t>брик</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ІІ-2-118</w:t>
            </w:r>
          </w:p>
        </w:tc>
        <w:tc>
          <w:tcPr>
            <w:tcW w:w="1140" w:type="pct"/>
            <w:vAlign w:val="center"/>
          </w:tcPr>
          <w:p w:rsidR="001110EC" w:rsidRPr="00E877C2" w:rsidRDefault="001110EC" w:rsidP="001110EC">
            <w:pPr>
              <w:rPr>
                <w:sz w:val="20"/>
                <w:szCs w:val="20"/>
              </w:rPr>
            </w:pPr>
            <w:r w:rsidRPr="00E877C2">
              <w:rPr>
                <w:sz w:val="20"/>
                <w:szCs w:val="20"/>
              </w:rPr>
              <w:t>Родовище Ташань-1 поблизу сс. П</w:t>
            </w:r>
            <w:r w:rsidRPr="00E877C2">
              <w:rPr>
                <w:sz w:val="20"/>
                <w:szCs w:val="20"/>
              </w:rPr>
              <w:t>е</w:t>
            </w:r>
            <w:r w:rsidRPr="00E877C2">
              <w:rPr>
                <w:sz w:val="20"/>
                <w:szCs w:val="20"/>
              </w:rPr>
              <w:t>релуг та Лимареве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ІІ-3-122</w:t>
            </w:r>
          </w:p>
        </w:tc>
        <w:tc>
          <w:tcPr>
            <w:tcW w:w="1140" w:type="pct"/>
            <w:vAlign w:val="center"/>
          </w:tcPr>
          <w:p w:rsidR="001110EC" w:rsidRPr="00E877C2" w:rsidRDefault="001110EC" w:rsidP="001110EC">
            <w:pPr>
              <w:rPr>
                <w:sz w:val="20"/>
                <w:szCs w:val="20"/>
              </w:rPr>
            </w:pPr>
            <w:r w:rsidRPr="00E877C2">
              <w:rPr>
                <w:sz w:val="20"/>
                <w:szCs w:val="20"/>
              </w:rPr>
              <w:t>Родовище Оленинське біля с. Ол</w:t>
            </w:r>
            <w:r w:rsidRPr="00E877C2">
              <w:rPr>
                <w:sz w:val="20"/>
                <w:szCs w:val="20"/>
              </w:rPr>
              <w:t>е</w:t>
            </w:r>
            <w:r w:rsidRPr="00E877C2">
              <w:rPr>
                <w:sz w:val="20"/>
                <w:szCs w:val="20"/>
              </w:rPr>
              <w:t>нинське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ІІ-4-126</w:t>
            </w:r>
          </w:p>
        </w:tc>
        <w:tc>
          <w:tcPr>
            <w:tcW w:w="1140" w:type="pct"/>
            <w:vAlign w:val="center"/>
          </w:tcPr>
          <w:p w:rsidR="001110EC" w:rsidRPr="00E877C2" w:rsidRDefault="001110EC" w:rsidP="001110EC">
            <w:pPr>
              <w:rPr>
                <w:sz w:val="20"/>
                <w:szCs w:val="20"/>
              </w:rPr>
            </w:pPr>
            <w:r w:rsidRPr="00E877C2">
              <w:rPr>
                <w:sz w:val="20"/>
                <w:szCs w:val="20"/>
              </w:rPr>
              <w:t>Родовище Мащанка на західній ок</w:t>
            </w:r>
            <w:r w:rsidRPr="00E877C2">
              <w:rPr>
                <w:sz w:val="20"/>
                <w:szCs w:val="20"/>
              </w:rPr>
              <w:t>о</w:t>
            </w:r>
            <w:r w:rsidRPr="00E877C2">
              <w:rPr>
                <w:sz w:val="20"/>
                <w:szCs w:val="20"/>
              </w:rPr>
              <w:t>лиці с. Мащанка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ІІ-4-128</w:t>
            </w:r>
          </w:p>
        </w:tc>
        <w:tc>
          <w:tcPr>
            <w:tcW w:w="1140" w:type="pct"/>
            <w:vAlign w:val="center"/>
          </w:tcPr>
          <w:p w:rsidR="001110EC" w:rsidRPr="00E877C2" w:rsidRDefault="001110EC" w:rsidP="001110EC">
            <w:pPr>
              <w:rPr>
                <w:sz w:val="20"/>
                <w:szCs w:val="20"/>
              </w:rPr>
            </w:pPr>
            <w:r w:rsidRPr="00E877C2">
              <w:rPr>
                <w:sz w:val="20"/>
                <w:szCs w:val="20"/>
              </w:rPr>
              <w:t>Родовище Іваново-Па</w:t>
            </w:r>
            <w:r>
              <w:rPr>
                <w:sz w:val="20"/>
                <w:szCs w:val="20"/>
              </w:rPr>
              <w:t>-</w:t>
            </w:r>
            <w:r w:rsidRPr="00E877C2">
              <w:rPr>
                <w:sz w:val="20"/>
                <w:szCs w:val="20"/>
              </w:rPr>
              <w:t>сики на північній око</w:t>
            </w:r>
            <w:r>
              <w:rPr>
                <w:sz w:val="20"/>
                <w:szCs w:val="20"/>
              </w:rPr>
              <w:t>-</w:t>
            </w:r>
            <w:r w:rsidRPr="00E877C2">
              <w:rPr>
                <w:sz w:val="20"/>
                <w:szCs w:val="20"/>
              </w:rPr>
              <w:t>лиці с. Стара Ів</w:t>
            </w:r>
            <w:r w:rsidRPr="00E877C2">
              <w:rPr>
                <w:sz w:val="20"/>
                <w:szCs w:val="20"/>
              </w:rPr>
              <w:t>а</w:t>
            </w:r>
            <w:r w:rsidRPr="00E877C2">
              <w:rPr>
                <w:sz w:val="20"/>
                <w:szCs w:val="20"/>
              </w:rPr>
              <w:t>нівка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ІІ-4-131</w:t>
            </w:r>
          </w:p>
        </w:tc>
        <w:tc>
          <w:tcPr>
            <w:tcW w:w="1140" w:type="pct"/>
            <w:vAlign w:val="center"/>
          </w:tcPr>
          <w:p w:rsidR="001110EC" w:rsidRPr="00E877C2" w:rsidRDefault="001110EC" w:rsidP="001110EC">
            <w:pPr>
              <w:rPr>
                <w:sz w:val="20"/>
                <w:szCs w:val="20"/>
              </w:rPr>
            </w:pPr>
            <w:r w:rsidRPr="00E877C2">
              <w:rPr>
                <w:sz w:val="20"/>
                <w:szCs w:val="20"/>
              </w:rPr>
              <w:t>Родовище Большовсь</w:t>
            </w:r>
            <w:r>
              <w:rPr>
                <w:sz w:val="20"/>
                <w:szCs w:val="20"/>
              </w:rPr>
              <w:t>-</w:t>
            </w:r>
            <w:r w:rsidRPr="00E877C2">
              <w:rPr>
                <w:sz w:val="20"/>
                <w:szCs w:val="20"/>
              </w:rPr>
              <w:t>ке (Бак</w:t>
            </w:r>
            <w:r w:rsidRPr="00E877C2">
              <w:rPr>
                <w:sz w:val="20"/>
                <w:szCs w:val="20"/>
              </w:rPr>
              <w:t>и</w:t>
            </w:r>
            <w:r w:rsidRPr="00E877C2">
              <w:rPr>
                <w:sz w:val="20"/>
                <w:szCs w:val="20"/>
              </w:rPr>
              <w:t xml:space="preserve">рівка) за </w:t>
            </w:r>
            <w:smartTag w:uri="urn:schemas-microsoft-com:office:smarttags" w:element="metricconverter">
              <w:smartTagPr>
                <w:attr w:name="ProductID" w:val="1,5 км"/>
              </w:smartTagPr>
              <w:r w:rsidRPr="00E877C2">
                <w:rPr>
                  <w:sz w:val="20"/>
                  <w:szCs w:val="20"/>
                </w:rPr>
                <w:t>1,5 км</w:t>
              </w:r>
            </w:smartTag>
            <w:r w:rsidRPr="00E877C2">
              <w:rPr>
                <w:sz w:val="20"/>
                <w:szCs w:val="20"/>
              </w:rPr>
              <w:t xml:space="preserve"> на південь від с. Литовка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ІІ-4-132</w:t>
            </w:r>
          </w:p>
        </w:tc>
        <w:tc>
          <w:tcPr>
            <w:tcW w:w="1140" w:type="pct"/>
            <w:vAlign w:val="center"/>
          </w:tcPr>
          <w:p w:rsidR="001110EC" w:rsidRPr="00E877C2" w:rsidRDefault="001110EC" w:rsidP="001110EC">
            <w:pPr>
              <w:rPr>
                <w:sz w:val="20"/>
                <w:szCs w:val="20"/>
              </w:rPr>
            </w:pPr>
            <w:r w:rsidRPr="00E877C2">
              <w:rPr>
                <w:sz w:val="20"/>
                <w:szCs w:val="20"/>
              </w:rPr>
              <w:t>Родовище Сосновське на півн</w:t>
            </w:r>
            <w:r w:rsidRPr="00E877C2">
              <w:rPr>
                <w:sz w:val="20"/>
                <w:szCs w:val="20"/>
              </w:rPr>
              <w:t>і</w:t>
            </w:r>
            <w:r w:rsidRPr="00E877C2">
              <w:rPr>
                <w:sz w:val="20"/>
                <w:szCs w:val="20"/>
              </w:rPr>
              <w:t>чній околиці м. Охтирка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ІІІ-1-13</w:t>
            </w:r>
            <w:r>
              <w:rPr>
                <w:sz w:val="20"/>
                <w:szCs w:val="20"/>
              </w:rPr>
              <w:t>4</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Рудівське</w:t>
            </w:r>
            <w:r w:rsidRPr="00E877C2">
              <w:rPr>
                <w:sz w:val="20"/>
                <w:szCs w:val="20"/>
              </w:rPr>
              <w:t>-ІІ побл</w:t>
            </w:r>
            <w:r w:rsidRPr="00E877C2">
              <w:rPr>
                <w:sz w:val="20"/>
                <w:szCs w:val="20"/>
              </w:rPr>
              <w:t>и</w:t>
            </w:r>
            <w:r w:rsidRPr="00E877C2">
              <w:rPr>
                <w:sz w:val="20"/>
                <w:szCs w:val="20"/>
              </w:rPr>
              <w:t>зу с. Запсільське</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ІІІ-1-135</w:t>
            </w:r>
          </w:p>
        </w:tc>
        <w:tc>
          <w:tcPr>
            <w:tcW w:w="1140" w:type="pct"/>
            <w:vAlign w:val="center"/>
          </w:tcPr>
          <w:p w:rsidR="001110EC" w:rsidRPr="00E877C2" w:rsidRDefault="001110EC" w:rsidP="001110EC">
            <w:pPr>
              <w:rPr>
                <w:sz w:val="20"/>
                <w:szCs w:val="20"/>
              </w:rPr>
            </w:pPr>
            <w:r w:rsidRPr="00E877C2">
              <w:rPr>
                <w:sz w:val="20"/>
                <w:szCs w:val="20"/>
              </w:rPr>
              <w:t xml:space="preserve">Родовище Вельбівське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південний схід від с. За</w:t>
            </w:r>
            <w:r w:rsidRPr="00E877C2">
              <w:rPr>
                <w:sz w:val="20"/>
                <w:szCs w:val="20"/>
              </w:rPr>
              <w:t>п</w:t>
            </w:r>
            <w:r w:rsidRPr="00E877C2">
              <w:rPr>
                <w:sz w:val="20"/>
                <w:szCs w:val="20"/>
              </w:rPr>
              <w:t>сільське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ІІІ-1-137</w:t>
            </w:r>
          </w:p>
        </w:tc>
        <w:tc>
          <w:tcPr>
            <w:tcW w:w="1140" w:type="pct"/>
            <w:vAlign w:val="center"/>
          </w:tcPr>
          <w:p w:rsidR="001110EC" w:rsidRPr="00E877C2" w:rsidRDefault="001110EC" w:rsidP="001110EC">
            <w:pPr>
              <w:rPr>
                <w:sz w:val="20"/>
                <w:szCs w:val="20"/>
              </w:rPr>
            </w:pPr>
            <w:r w:rsidRPr="00E877C2">
              <w:rPr>
                <w:sz w:val="20"/>
                <w:szCs w:val="20"/>
              </w:rPr>
              <w:t xml:space="preserve">Родовище Болотівське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південний захід від с. Юр</w:t>
            </w:r>
            <w:r>
              <w:rPr>
                <w:sz w:val="20"/>
                <w:szCs w:val="20"/>
              </w:rPr>
              <w:t>’</w:t>
            </w:r>
            <w:r w:rsidRPr="00E877C2">
              <w:rPr>
                <w:sz w:val="20"/>
                <w:szCs w:val="20"/>
              </w:rPr>
              <w:t>ївка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ІІІ-1-139</w:t>
            </w:r>
          </w:p>
        </w:tc>
        <w:tc>
          <w:tcPr>
            <w:tcW w:w="1140" w:type="pct"/>
            <w:vAlign w:val="center"/>
          </w:tcPr>
          <w:p w:rsidR="001110EC" w:rsidRPr="00E877C2" w:rsidRDefault="001110EC" w:rsidP="001110EC">
            <w:pPr>
              <w:rPr>
                <w:sz w:val="20"/>
                <w:szCs w:val="20"/>
              </w:rPr>
            </w:pPr>
            <w:r w:rsidRPr="00E877C2">
              <w:rPr>
                <w:sz w:val="20"/>
                <w:szCs w:val="20"/>
              </w:rPr>
              <w:t xml:space="preserve">Родовище Бали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північ від с. </w:t>
            </w:r>
            <w:r>
              <w:rPr>
                <w:sz w:val="20"/>
                <w:szCs w:val="20"/>
              </w:rPr>
              <w:t>Л</w:t>
            </w:r>
            <w:r w:rsidRPr="00E877C2">
              <w:rPr>
                <w:sz w:val="20"/>
                <w:szCs w:val="20"/>
              </w:rPr>
              <w:t>ю</w:t>
            </w:r>
            <w:r w:rsidRPr="00E877C2">
              <w:rPr>
                <w:sz w:val="20"/>
                <w:szCs w:val="20"/>
              </w:rPr>
              <w:t>тенька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ІІІ-1-140</w:t>
            </w:r>
          </w:p>
        </w:tc>
        <w:tc>
          <w:tcPr>
            <w:tcW w:w="1140" w:type="pct"/>
            <w:vAlign w:val="center"/>
          </w:tcPr>
          <w:p w:rsidR="001110EC" w:rsidRPr="00E877C2" w:rsidRDefault="001110EC" w:rsidP="001110EC">
            <w:pPr>
              <w:rPr>
                <w:sz w:val="20"/>
                <w:szCs w:val="20"/>
              </w:rPr>
            </w:pPr>
            <w:r w:rsidRPr="00E877C2">
              <w:rPr>
                <w:sz w:val="20"/>
                <w:szCs w:val="20"/>
              </w:rPr>
              <w:t xml:space="preserve">Родовище Зачатка біля </w:t>
            </w:r>
          </w:p>
          <w:p w:rsidR="001110EC" w:rsidRPr="00E877C2" w:rsidRDefault="001110EC" w:rsidP="001110EC">
            <w:pPr>
              <w:rPr>
                <w:sz w:val="20"/>
                <w:szCs w:val="20"/>
              </w:rPr>
            </w:pPr>
            <w:r w:rsidRPr="00E877C2">
              <w:rPr>
                <w:sz w:val="20"/>
                <w:szCs w:val="20"/>
              </w:rPr>
              <w:t>с. Л</w:t>
            </w:r>
            <w:r w:rsidRPr="00E877C2">
              <w:rPr>
                <w:sz w:val="20"/>
                <w:szCs w:val="20"/>
              </w:rPr>
              <w:t>ю</w:t>
            </w:r>
            <w:r w:rsidRPr="00E877C2">
              <w:rPr>
                <w:sz w:val="20"/>
                <w:szCs w:val="20"/>
              </w:rPr>
              <w:t>тенька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Довбенко В.Г.</w:t>
            </w:r>
            <w:r>
              <w:rPr>
                <w:sz w:val="20"/>
                <w:szCs w:val="20"/>
              </w:rPr>
              <w:t xml:space="preserve"> та ін.,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ІІІ-1-142</w:t>
            </w:r>
          </w:p>
        </w:tc>
        <w:tc>
          <w:tcPr>
            <w:tcW w:w="1140" w:type="pct"/>
            <w:vAlign w:val="center"/>
          </w:tcPr>
          <w:p w:rsidR="001110EC" w:rsidRPr="00E877C2" w:rsidRDefault="001110EC" w:rsidP="001110EC">
            <w:pPr>
              <w:rPr>
                <w:sz w:val="20"/>
                <w:szCs w:val="20"/>
              </w:rPr>
            </w:pPr>
            <w:r w:rsidRPr="00E877C2">
              <w:rPr>
                <w:sz w:val="20"/>
                <w:szCs w:val="20"/>
              </w:rPr>
              <w:t>Родовище Зимнівське на південь від с. Л</w:t>
            </w:r>
            <w:r w:rsidRPr="00E877C2">
              <w:rPr>
                <w:sz w:val="20"/>
                <w:szCs w:val="20"/>
              </w:rPr>
              <w:t>ю</w:t>
            </w:r>
            <w:r w:rsidRPr="00E877C2">
              <w:rPr>
                <w:sz w:val="20"/>
                <w:szCs w:val="20"/>
              </w:rPr>
              <w:t>тенька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ІІІ-2-145</w:t>
            </w:r>
          </w:p>
        </w:tc>
        <w:tc>
          <w:tcPr>
            <w:tcW w:w="1140" w:type="pct"/>
            <w:vAlign w:val="center"/>
          </w:tcPr>
          <w:p w:rsidR="001110EC" w:rsidRPr="00E877C2" w:rsidRDefault="001110EC" w:rsidP="001110EC">
            <w:pPr>
              <w:rPr>
                <w:sz w:val="20"/>
                <w:szCs w:val="20"/>
              </w:rPr>
            </w:pPr>
            <w:r w:rsidRPr="00E877C2">
              <w:rPr>
                <w:sz w:val="20"/>
                <w:szCs w:val="20"/>
              </w:rPr>
              <w:t xml:space="preserve">Родовище Ташань-2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південний схід від с. Слинкі</w:t>
            </w:r>
            <w:r w:rsidRPr="00E877C2">
              <w:rPr>
                <w:sz w:val="20"/>
                <w:szCs w:val="20"/>
              </w:rPr>
              <w:t>в</w:t>
            </w:r>
            <w:r w:rsidRPr="00E877C2">
              <w:rPr>
                <w:sz w:val="20"/>
                <w:szCs w:val="20"/>
              </w:rPr>
              <w:t>щина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Курило</w:t>
            </w:r>
            <w:r>
              <w:rPr>
                <w:sz w:val="20"/>
                <w:szCs w:val="20"/>
              </w:rPr>
              <w:t xml:space="preserve"> Г.І., </w:t>
            </w:r>
            <w:r w:rsidRPr="00E877C2">
              <w:rPr>
                <w:sz w:val="20"/>
                <w:szCs w:val="20"/>
              </w:rPr>
              <w:t>1959 [</w:t>
            </w:r>
            <w:r>
              <w:rPr>
                <w:sz w:val="20"/>
                <w:szCs w:val="20"/>
              </w:rPr>
              <w:t>203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ІІІ-2-147</w:t>
            </w:r>
          </w:p>
        </w:tc>
        <w:tc>
          <w:tcPr>
            <w:tcW w:w="1140" w:type="pct"/>
            <w:vAlign w:val="center"/>
          </w:tcPr>
          <w:p w:rsidR="001110EC" w:rsidRPr="00E877C2" w:rsidRDefault="001110EC" w:rsidP="001110EC">
            <w:pPr>
              <w:rPr>
                <w:sz w:val="20"/>
                <w:szCs w:val="20"/>
              </w:rPr>
            </w:pPr>
            <w:r w:rsidRPr="00E877C2">
              <w:rPr>
                <w:sz w:val="20"/>
                <w:szCs w:val="20"/>
              </w:rPr>
              <w:t>Родовище Северинів</w:t>
            </w:r>
            <w:r>
              <w:rPr>
                <w:sz w:val="20"/>
                <w:szCs w:val="20"/>
              </w:rPr>
              <w:t>-</w:t>
            </w:r>
            <w:r w:rsidRPr="00E877C2">
              <w:rPr>
                <w:sz w:val="20"/>
                <w:szCs w:val="20"/>
              </w:rPr>
              <w:t>ське п</w:t>
            </w:r>
            <w:r w:rsidRPr="00E877C2">
              <w:rPr>
                <w:sz w:val="20"/>
                <w:szCs w:val="20"/>
              </w:rPr>
              <w:t>о</w:t>
            </w:r>
            <w:r w:rsidRPr="00E877C2">
              <w:rPr>
                <w:sz w:val="20"/>
                <w:szCs w:val="20"/>
              </w:rPr>
              <w:t>близу с. Северинівка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ІІІ-2-150</w:t>
            </w:r>
          </w:p>
        </w:tc>
        <w:tc>
          <w:tcPr>
            <w:tcW w:w="1140" w:type="pct"/>
            <w:vAlign w:val="center"/>
          </w:tcPr>
          <w:p w:rsidR="001110EC" w:rsidRPr="00E877C2" w:rsidRDefault="001110EC" w:rsidP="001110EC">
            <w:pPr>
              <w:rPr>
                <w:sz w:val="20"/>
                <w:szCs w:val="20"/>
              </w:rPr>
            </w:pPr>
            <w:r w:rsidRPr="00E877C2">
              <w:rPr>
                <w:sz w:val="20"/>
                <w:szCs w:val="20"/>
              </w:rPr>
              <w:t xml:space="preserve">Родовище Власівське за </w:t>
            </w:r>
            <w:smartTag w:uri="urn:schemas-microsoft-com:office:smarttags" w:element="metricconverter">
              <w:smartTagPr>
                <w:attr w:name="ProductID" w:val="0,5 км"/>
              </w:smartTagPr>
              <w:r w:rsidRPr="00E877C2">
                <w:rPr>
                  <w:sz w:val="20"/>
                  <w:szCs w:val="20"/>
                </w:rPr>
                <w:t>0,5 км</w:t>
              </w:r>
            </w:smartTag>
            <w:r w:rsidRPr="00E877C2">
              <w:rPr>
                <w:sz w:val="20"/>
                <w:szCs w:val="20"/>
              </w:rPr>
              <w:t xml:space="preserve"> на північ від с. Власівка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ІІІ-4-165</w:t>
            </w:r>
          </w:p>
        </w:tc>
        <w:tc>
          <w:tcPr>
            <w:tcW w:w="1140" w:type="pct"/>
            <w:vAlign w:val="center"/>
          </w:tcPr>
          <w:p w:rsidR="001110EC" w:rsidRPr="00E877C2" w:rsidRDefault="001110EC" w:rsidP="001110EC">
            <w:pPr>
              <w:rPr>
                <w:sz w:val="20"/>
                <w:szCs w:val="20"/>
              </w:rPr>
            </w:pPr>
            <w:r w:rsidRPr="00E877C2">
              <w:rPr>
                <w:sz w:val="20"/>
                <w:szCs w:val="20"/>
              </w:rPr>
              <w:t>Родовище Мошенків</w:t>
            </w:r>
            <w:r>
              <w:rPr>
                <w:sz w:val="20"/>
                <w:szCs w:val="20"/>
              </w:rPr>
              <w:t>-</w:t>
            </w:r>
            <w:r w:rsidRPr="00E877C2">
              <w:rPr>
                <w:sz w:val="20"/>
                <w:szCs w:val="20"/>
              </w:rPr>
              <w:t>ське біля м. О</w:t>
            </w:r>
            <w:r w:rsidRPr="00E877C2">
              <w:rPr>
                <w:sz w:val="20"/>
                <w:szCs w:val="20"/>
              </w:rPr>
              <w:t>х</w:t>
            </w:r>
            <w:r w:rsidRPr="00E877C2">
              <w:rPr>
                <w:sz w:val="20"/>
                <w:szCs w:val="20"/>
              </w:rPr>
              <w:t>тирка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ІІІ-4-170</w:t>
            </w:r>
          </w:p>
        </w:tc>
        <w:tc>
          <w:tcPr>
            <w:tcW w:w="1140" w:type="pct"/>
            <w:vAlign w:val="center"/>
          </w:tcPr>
          <w:p w:rsidR="001110EC" w:rsidRPr="00E877C2" w:rsidRDefault="001110EC" w:rsidP="001110EC">
            <w:pPr>
              <w:rPr>
                <w:sz w:val="20"/>
                <w:szCs w:val="20"/>
              </w:rPr>
            </w:pPr>
            <w:r w:rsidRPr="00E877C2">
              <w:rPr>
                <w:sz w:val="20"/>
                <w:szCs w:val="20"/>
              </w:rPr>
              <w:t>Родовище Мошенків</w:t>
            </w:r>
            <w:r>
              <w:rPr>
                <w:sz w:val="20"/>
                <w:szCs w:val="20"/>
              </w:rPr>
              <w:t>-</w:t>
            </w:r>
            <w:r w:rsidRPr="00E877C2">
              <w:rPr>
                <w:sz w:val="20"/>
                <w:szCs w:val="20"/>
              </w:rPr>
              <w:t xml:space="preserve">ське-І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w:t>
            </w:r>
            <w:r>
              <w:rPr>
                <w:sz w:val="20"/>
                <w:szCs w:val="20"/>
              </w:rPr>
              <w:t>-</w:t>
            </w:r>
            <w:r w:rsidRPr="00E877C2">
              <w:rPr>
                <w:sz w:val="20"/>
                <w:szCs w:val="20"/>
              </w:rPr>
              <w:t>нічний схід від</w:t>
            </w:r>
          </w:p>
          <w:p w:rsidR="001110EC" w:rsidRPr="00E877C2" w:rsidRDefault="001110EC" w:rsidP="001110EC">
            <w:pPr>
              <w:rPr>
                <w:sz w:val="20"/>
                <w:szCs w:val="20"/>
              </w:rPr>
            </w:pPr>
            <w:r w:rsidRPr="00E877C2">
              <w:rPr>
                <w:sz w:val="20"/>
                <w:szCs w:val="20"/>
              </w:rPr>
              <w:t xml:space="preserve"> с. Гай-Мошенка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 xml:space="preserve"> ІІІ-4-171</w:t>
            </w:r>
          </w:p>
        </w:tc>
        <w:tc>
          <w:tcPr>
            <w:tcW w:w="1140" w:type="pct"/>
            <w:vAlign w:val="center"/>
          </w:tcPr>
          <w:p w:rsidR="001110EC" w:rsidRPr="00E877C2" w:rsidRDefault="001110EC" w:rsidP="001110EC">
            <w:pPr>
              <w:rPr>
                <w:sz w:val="20"/>
                <w:szCs w:val="20"/>
              </w:rPr>
            </w:pPr>
            <w:r w:rsidRPr="00E877C2">
              <w:rPr>
                <w:sz w:val="20"/>
                <w:szCs w:val="20"/>
              </w:rPr>
              <w:t xml:space="preserve">Родовище Руда за </w:t>
            </w:r>
            <w:smartTag w:uri="urn:schemas-microsoft-com:office:smarttags" w:element="metricconverter">
              <w:smartTagPr>
                <w:attr w:name="ProductID" w:val="0,5 км"/>
              </w:smartTagPr>
              <w:r w:rsidRPr="00E877C2">
                <w:rPr>
                  <w:sz w:val="20"/>
                  <w:szCs w:val="20"/>
                </w:rPr>
                <w:t>0,5 км</w:t>
              </w:r>
            </w:smartTag>
            <w:r w:rsidRPr="00E877C2">
              <w:rPr>
                <w:sz w:val="20"/>
                <w:szCs w:val="20"/>
              </w:rPr>
              <w:t xml:space="preserve"> на пі</w:t>
            </w:r>
            <w:r w:rsidRPr="00E877C2">
              <w:rPr>
                <w:sz w:val="20"/>
                <w:szCs w:val="20"/>
              </w:rPr>
              <w:t>в</w:t>
            </w:r>
            <w:r w:rsidRPr="00E877C2">
              <w:rPr>
                <w:sz w:val="20"/>
                <w:szCs w:val="20"/>
              </w:rPr>
              <w:t>денний захід від с. Гай-Мошенка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IV-1-173</w:t>
            </w:r>
          </w:p>
        </w:tc>
        <w:tc>
          <w:tcPr>
            <w:tcW w:w="1140" w:type="pct"/>
            <w:vAlign w:val="center"/>
          </w:tcPr>
          <w:p w:rsidR="001110EC" w:rsidRPr="00E877C2" w:rsidRDefault="001110EC" w:rsidP="001110EC">
            <w:pPr>
              <w:rPr>
                <w:sz w:val="20"/>
                <w:szCs w:val="20"/>
              </w:rPr>
            </w:pPr>
            <w:r w:rsidRPr="00E877C2">
              <w:rPr>
                <w:sz w:val="20"/>
                <w:szCs w:val="20"/>
              </w:rPr>
              <w:t>Родовище Калібетове в лівоб</w:t>
            </w:r>
            <w:r w:rsidRPr="00E877C2">
              <w:rPr>
                <w:sz w:val="20"/>
                <w:szCs w:val="20"/>
              </w:rPr>
              <w:t>е</w:t>
            </w:r>
            <w:r w:rsidRPr="00E877C2">
              <w:rPr>
                <w:sz w:val="20"/>
                <w:szCs w:val="20"/>
              </w:rPr>
              <w:t xml:space="preserve">режній заплаві р.Псел, за </w:t>
            </w:r>
            <w:smartTag w:uri="urn:schemas-microsoft-com:office:smarttags" w:element="metricconverter">
              <w:smartTagPr>
                <w:attr w:name="ProductID" w:val="1,5 км"/>
              </w:smartTagPr>
              <w:r w:rsidRPr="00E877C2">
                <w:rPr>
                  <w:sz w:val="20"/>
                  <w:szCs w:val="20"/>
                </w:rPr>
                <w:t>1,5 км</w:t>
              </w:r>
            </w:smartTag>
            <w:r w:rsidRPr="00E877C2">
              <w:rPr>
                <w:sz w:val="20"/>
                <w:szCs w:val="20"/>
              </w:rPr>
              <w:t xml:space="preserve"> на південь від с. Лютень</w:t>
            </w:r>
            <w:r>
              <w:rPr>
                <w:sz w:val="20"/>
                <w:szCs w:val="20"/>
              </w:rPr>
              <w:t>-</w:t>
            </w:r>
            <w:r w:rsidRPr="00E877C2">
              <w:rPr>
                <w:sz w:val="20"/>
                <w:szCs w:val="20"/>
              </w:rPr>
              <w:t>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Курило Г.І.</w:t>
            </w:r>
            <w:r>
              <w:rPr>
                <w:sz w:val="20"/>
                <w:szCs w:val="20"/>
              </w:rPr>
              <w:t xml:space="preserve">, </w:t>
            </w:r>
            <w:r w:rsidRPr="00E877C2">
              <w:rPr>
                <w:sz w:val="20"/>
                <w:szCs w:val="20"/>
              </w:rPr>
              <w:t>1959 [</w:t>
            </w:r>
            <w:r>
              <w:rPr>
                <w:sz w:val="20"/>
                <w:szCs w:val="20"/>
              </w:rPr>
              <w:t>203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IV-1-174</w:t>
            </w:r>
          </w:p>
        </w:tc>
        <w:tc>
          <w:tcPr>
            <w:tcW w:w="1140" w:type="pct"/>
            <w:vAlign w:val="center"/>
          </w:tcPr>
          <w:p w:rsidR="001110EC" w:rsidRPr="00E877C2" w:rsidRDefault="001110EC" w:rsidP="001110EC">
            <w:pPr>
              <w:rPr>
                <w:sz w:val="20"/>
                <w:szCs w:val="20"/>
              </w:rPr>
            </w:pPr>
            <w:r w:rsidRPr="00E877C2">
              <w:rPr>
                <w:sz w:val="20"/>
                <w:szCs w:val="20"/>
              </w:rPr>
              <w:t>Родовище Грунь-Та</w:t>
            </w:r>
            <w:r>
              <w:rPr>
                <w:sz w:val="20"/>
                <w:szCs w:val="20"/>
              </w:rPr>
              <w:t>-</w:t>
            </w:r>
            <w:r w:rsidRPr="00E877C2">
              <w:rPr>
                <w:sz w:val="20"/>
                <w:szCs w:val="20"/>
              </w:rPr>
              <w:t>шанське п</w:t>
            </w:r>
            <w:r w:rsidRPr="00E877C2">
              <w:rPr>
                <w:sz w:val="20"/>
                <w:szCs w:val="20"/>
              </w:rPr>
              <w:t>о</w:t>
            </w:r>
            <w:r w:rsidRPr="00E877C2">
              <w:rPr>
                <w:sz w:val="20"/>
                <w:szCs w:val="20"/>
              </w:rPr>
              <w:t>близу с. Бірки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IV-2-176</w:t>
            </w:r>
          </w:p>
        </w:tc>
        <w:tc>
          <w:tcPr>
            <w:tcW w:w="1140" w:type="pct"/>
            <w:vAlign w:val="center"/>
          </w:tcPr>
          <w:p w:rsidR="001110EC" w:rsidRPr="00E877C2" w:rsidRDefault="001110EC" w:rsidP="001110EC">
            <w:pPr>
              <w:rPr>
                <w:sz w:val="20"/>
                <w:szCs w:val="20"/>
              </w:rPr>
            </w:pPr>
            <w:r w:rsidRPr="00E877C2">
              <w:rPr>
                <w:sz w:val="20"/>
                <w:szCs w:val="20"/>
              </w:rPr>
              <w:t>Родовище Твань п</w:t>
            </w:r>
            <w:r w:rsidRPr="00E877C2">
              <w:rPr>
                <w:sz w:val="20"/>
                <w:szCs w:val="20"/>
              </w:rPr>
              <w:t>о</w:t>
            </w:r>
            <w:r w:rsidRPr="00E877C2">
              <w:rPr>
                <w:sz w:val="20"/>
                <w:szCs w:val="20"/>
              </w:rPr>
              <w:t>близу</w:t>
            </w:r>
            <w:r>
              <w:rPr>
                <w:sz w:val="20"/>
                <w:szCs w:val="20"/>
              </w:rPr>
              <w:t xml:space="preserve"> </w:t>
            </w:r>
            <w:r w:rsidRPr="00E877C2">
              <w:rPr>
                <w:sz w:val="20"/>
                <w:szCs w:val="20"/>
              </w:rPr>
              <w:t>сс. Отрадівка та Ступки</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IV-2-178</w:t>
            </w:r>
          </w:p>
        </w:tc>
        <w:tc>
          <w:tcPr>
            <w:tcW w:w="1140" w:type="pct"/>
            <w:vAlign w:val="center"/>
          </w:tcPr>
          <w:p w:rsidR="001110EC" w:rsidRPr="00E877C2" w:rsidRDefault="001110EC" w:rsidP="001110EC">
            <w:pPr>
              <w:rPr>
                <w:sz w:val="20"/>
                <w:szCs w:val="20"/>
              </w:rPr>
            </w:pPr>
            <w:r w:rsidRPr="00E877C2">
              <w:rPr>
                <w:sz w:val="20"/>
                <w:szCs w:val="20"/>
              </w:rPr>
              <w:t>Родовище Валохівщи</w:t>
            </w:r>
            <w:r>
              <w:rPr>
                <w:sz w:val="20"/>
                <w:szCs w:val="20"/>
              </w:rPr>
              <w:t>-</w:t>
            </w:r>
            <w:r w:rsidRPr="00E877C2">
              <w:rPr>
                <w:sz w:val="20"/>
                <w:szCs w:val="20"/>
              </w:rPr>
              <w:t>на біля с. Шилівка</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IV-2-180</w:t>
            </w:r>
          </w:p>
        </w:tc>
        <w:tc>
          <w:tcPr>
            <w:tcW w:w="1140" w:type="pct"/>
            <w:vAlign w:val="center"/>
          </w:tcPr>
          <w:p w:rsidR="001110EC" w:rsidRPr="00E877C2" w:rsidRDefault="001110EC" w:rsidP="001110EC">
            <w:pPr>
              <w:rPr>
                <w:sz w:val="20"/>
                <w:szCs w:val="20"/>
              </w:rPr>
            </w:pPr>
            <w:r w:rsidRPr="00E877C2">
              <w:rPr>
                <w:sz w:val="20"/>
                <w:szCs w:val="20"/>
              </w:rPr>
              <w:t>Родовище Журавлине озеро біля с. Підозерка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IV-4-183</w:t>
            </w:r>
          </w:p>
        </w:tc>
        <w:tc>
          <w:tcPr>
            <w:tcW w:w="1140" w:type="pct"/>
            <w:vAlign w:val="center"/>
          </w:tcPr>
          <w:p w:rsidR="001110EC" w:rsidRPr="00E877C2" w:rsidRDefault="001110EC" w:rsidP="001110EC">
            <w:pPr>
              <w:rPr>
                <w:sz w:val="20"/>
                <w:szCs w:val="20"/>
              </w:rPr>
            </w:pPr>
            <w:r w:rsidRPr="00E877C2">
              <w:rPr>
                <w:sz w:val="20"/>
                <w:szCs w:val="20"/>
              </w:rPr>
              <w:t xml:space="preserve">Родовище В’юнське за </w:t>
            </w:r>
            <w:smartTag w:uri="urn:schemas-microsoft-com:office:smarttags" w:element="metricconverter">
              <w:smartTagPr>
                <w:attr w:name="ProductID" w:val="3,5 км"/>
              </w:smartTagPr>
              <w:r w:rsidRPr="00E877C2">
                <w:rPr>
                  <w:sz w:val="20"/>
                  <w:szCs w:val="20"/>
                </w:rPr>
                <w:t>3,5 км</w:t>
              </w:r>
            </w:smartTag>
            <w:r w:rsidRPr="00E877C2">
              <w:rPr>
                <w:sz w:val="20"/>
                <w:szCs w:val="20"/>
              </w:rPr>
              <w:t xml:space="preserve"> на пі</w:t>
            </w:r>
            <w:r w:rsidRPr="00E877C2">
              <w:rPr>
                <w:sz w:val="20"/>
                <w:szCs w:val="20"/>
              </w:rPr>
              <w:t>в</w:t>
            </w:r>
            <w:r w:rsidRPr="00E877C2">
              <w:rPr>
                <w:sz w:val="20"/>
                <w:szCs w:val="20"/>
              </w:rPr>
              <w:t>денний захід від с. Кам’яне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IV-4-185</w:t>
            </w:r>
          </w:p>
        </w:tc>
        <w:tc>
          <w:tcPr>
            <w:tcW w:w="1140" w:type="pct"/>
            <w:vAlign w:val="center"/>
          </w:tcPr>
          <w:p w:rsidR="001110EC" w:rsidRPr="00E877C2" w:rsidRDefault="001110EC" w:rsidP="001110EC">
            <w:pPr>
              <w:rPr>
                <w:sz w:val="20"/>
                <w:szCs w:val="20"/>
              </w:rPr>
            </w:pPr>
            <w:r w:rsidRPr="00E877C2">
              <w:rPr>
                <w:sz w:val="20"/>
                <w:szCs w:val="20"/>
              </w:rPr>
              <w:t>Родовище Любківське біля с. Любка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r w:rsidRPr="00E877C2">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Неметалічні копалини</w:t>
            </w:r>
          </w:p>
          <w:p w:rsidR="001110EC" w:rsidRPr="00E877C2" w:rsidRDefault="001110EC" w:rsidP="001110EC">
            <w:pPr>
              <w:jc w:val="center"/>
              <w:rPr>
                <w:b/>
                <w:bCs/>
                <w:sz w:val="20"/>
                <w:szCs w:val="20"/>
              </w:rPr>
            </w:pPr>
            <w:r w:rsidRPr="00E877C2">
              <w:rPr>
                <w:b/>
                <w:bCs/>
                <w:sz w:val="20"/>
                <w:szCs w:val="20"/>
              </w:rPr>
              <w:t>Сировина формувальна</w:t>
            </w:r>
          </w:p>
          <w:p w:rsidR="001110EC" w:rsidRPr="00E877C2" w:rsidRDefault="001110EC" w:rsidP="001110EC">
            <w:pPr>
              <w:jc w:val="center"/>
              <w:rPr>
                <w:sz w:val="20"/>
                <w:szCs w:val="20"/>
              </w:rPr>
            </w:pPr>
            <w:r w:rsidRPr="00E877C2">
              <w:rPr>
                <w:b/>
                <w:bCs/>
                <w:sz w:val="20"/>
                <w:szCs w:val="20"/>
              </w:rPr>
              <w:t>Пісок</w:t>
            </w:r>
          </w:p>
        </w:tc>
      </w:tr>
      <w:tr w:rsidR="001110EC">
        <w:tc>
          <w:tcPr>
            <w:tcW w:w="525" w:type="pct"/>
            <w:vAlign w:val="center"/>
          </w:tcPr>
          <w:p w:rsidR="001110EC" w:rsidRPr="00E877C2" w:rsidRDefault="001110EC" w:rsidP="001110EC">
            <w:pPr>
              <w:jc w:val="center"/>
              <w:rPr>
                <w:sz w:val="20"/>
                <w:szCs w:val="20"/>
              </w:rPr>
            </w:pPr>
            <w:r>
              <w:rPr>
                <w:sz w:val="20"/>
                <w:szCs w:val="20"/>
              </w:rPr>
              <w:t>ІІІ-1-136</w:t>
            </w:r>
          </w:p>
        </w:tc>
        <w:tc>
          <w:tcPr>
            <w:tcW w:w="1140" w:type="pct"/>
            <w:vAlign w:val="center"/>
          </w:tcPr>
          <w:p w:rsidR="001110EC" w:rsidRPr="00E877C2" w:rsidRDefault="001110EC" w:rsidP="001110EC">
            <w:pPr>
              <w:rPr>
                <w:sz w:val="20"/>
                <w:szCs w:val="20"/>
              </w:rPr>
            </w:pPr>
            <w:r w:rsidRPr="00E877C2">
              <w:rPr>
                <w:sz w:val="20"/>
                <w:szCs w:val="20"/>
              </w:rPr>
              <w:t xml:space="preserve">Прояв за </w:t>
            </w:r>
            <w:smartTag w:uri="urn:schemas-microsoft-com:office:smarttags" w:element="metricconverter">
              <w:smartTagPr>
                <w:attr w:name="ProductID" w:val="4 км"/>
              </w:smartTagPr>
              <w:r w:rsidRPr="00E877C2">
                <w:rPr>
                  <w:sz w:val="20"/>
                  <w:szCs w:val="20"/>
                </w:rPr>
                <w:t>4 км</w:t>
              </w:r>
            </w:smartTag>
            <w:r w:rsidRPr="00E877C2">
              <w:rPr>
                <w:sz w:val="20"/>
                <w:szCs w:val="20"/>
              </w:rPr>
              <w:t xml:space="preserve"> на північ від с. Лют</w:t>
            </w:r>
            <w:r w:rsidRPr="00E877C2">
              <w:rPr>
                <w:sz w:val="20"/>
                <w:szCs w:val="20"/>
              </w:rPr>
              <w:t>е</w:t>
            </w:r>
            <w:r w:rsidRPr="00E877C2">
              <w:rPr>
                <w:sz w:val="20"/>
                <w:szCs w:val="20"/>
              </w:rPr>
              <w:t>нька</w:t>
            </w:r>
          </w:p>
        </w:tc>
        <w:tc>
          <w:tcPr>
            <w:tcW w:w="1708" w:type="pct"/>
            <w:vAlign w:val="center"/>
          </w:tcPr>
          <w:p w:rsidR="001110EC" w:rsidRPr="00E877C2" w:rsidRDefault="001110EC" w:rsidP="001110EC">
            <w:pPr>
              <w:rPr>
                <w:sz w:val="20"/>
                <w:szCs w:val="20"/>
              </w:rPr>
            </w:pPr>
            <w:r>
              <w:rPr>
                <w:sz w:val="20"/>
                <w:szCs w:val="20"/>
              </w:rPr>
              <w:t>А</w:t>
            </w:r>
            <w:r w:rsidRPr="00E877C2">
              <w:rPr>
                <w:sz w:val="20"/>
                <w:szCs w:val="20"/>
              </w:rPr>
              <w:t>лювіальні піски бор</w:t>
            </w:r>
            <w:r w:rsidRPr="00E877C2">
              <w:rPr>
                <w:sz w:val="20"/>
                <w:szCs w:val="20"/>
              </w:rPr>
              <w:t>о</w:t>
            </w:r>
            <w:r w:rsidRPr="00E877C2">
              <w:rPr>
                <w:sz w:val="20"/>
                <w:szCs w:val="20"/>
              </w:rPr>
              <w:t>вої тераси потужністю 30 м,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6 м"/>
              </w:smartTagPr>
              <w:r w:rsidRPr="00E877C2">
                <w:rPr>
                  <w:sz w:val="20"/>
                  <w:szCs w:val="20"/>
                </w:rPr>
                <w:t>6 м</w:t>
              </w:r>
            </w:smartTag>
          </w:p>
        </w:tc>
        <w:tc>
          <w:tcPr>
            <w:tcW w:w="537" w:type="pct"/>
            <w:vAlign w:val="center"/>
          </w:tcPr>
          <w:p w:rsidR="001110EC" w:rsidRPr="00E877C2" w:rsidRDefault="001110EC" w:rsidP="001110EC">
            <w:pPr>
              <w:jc w:val="center"/>
              <w:rPr>
                <w:sz w:val="20"/>
                <w:szCs w:val="20"/>
              </w:rPr>
            </w:pPr>
            <w:r>
              <w:rPr>
                <w:sz w:val="20"/>
                <w:szCs w:val="20"/>
              </w:rPr>
              <w:t>осадовий</w:t>
            </w: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ІIІ-1</w:t>
            </w:r>
            <w:r>
              <w:rPr>
                <w:sz w:val="20"/>
                <w:szCs w:val="20"/>
              </w:rPr>
              <w:t>-138</w:t>
            </w:r>
          </w:p>
        </w:tc>
        <w:tc>
          <w:tcPr>
            <w:tcW w:w="1140" w:type="pct"/>
            <w:vAlign w:val="center"/>
          </w:tcPr>
          <w:p w:rsidR="001110EC" w:rsidRPr="00E877C2" w:rsidRDefault="001110EC" w:rsidP="001110EC">
            <w:pPr>
              <w:rPr>
                <w:sz w:val="20"/>
                <w:szCs w:val="20"/>
              </w:rPr>
            </w:pPr>
            <w:r w:rsidRPr="00E877C2">
              <w:rPr>
                <w:sz w:val="20"/>
                <w:szCs w:val="20"/>
              </w:rPr>
              <w:t xml:space="preserve">Прояв Соснівський за </w:t>
            </w:r>
            <w:smartTag w:uri="urn:schemas-microsoft-com:office:smarttags" w:element="metricconverter">
              <w:smartTagPr>
                <w:attr w:name="ProductID" w:val="2,2 км"/>
              </w:smartTagPr>
              <w:r w:rsidRPr="00E877C2">
                <w:rPr>
                  <w:sz w:val="20"/>
                  <w:szCs w:val="20"/>
                </w:rPr>
                <w:t>2,2 км</w:t>
              </w:r>
            </w:smartTag>
            <w:r w:rsidRPr="00E877C2">
              <w:rPr>
                <w:sz w:val="20"/>
                <w:szCs w:val="20"/>
              </w:rPr>
              <w:t xml:space="preserve"> на схід від с. Соснівка</w:t>
            </w:r>
          </w:p>
        </w:tc>
        <w:tc>
          <w:tcPr>
            <w:tcW w:w="1708" w:type="pct"/>
            <w:vAlign w:val="center"/>
          </w:tcPr>
          <w:p w:rsidR="001110EC" w:rsidRPr="00E877C2" w:rsidRDefault="001110EC" w:rsidP="001110EC">
            <w:pPr>
              <w:rPr>
                <w:sz w:val="20"/>
                <w:szCs w:val="20"/>
              </w:rPr>
            </w:pPr>
            <w:r>
              <w:rPr>
                <w:sz w:val="20"/>
                <w:szCs w:val="20"/>
              </w:rPr>
              <w:t>А</w:t>
            </w:r>
            <w:r w:rsidRPr="00E877C2">
              <w:rPr>
                <w:sz w:val="20"/>
                <w:szCs w:val="20"/>
              </w:rPr>
              <w:t xml:space="preserve">лювіальні піски </w:t>
            </w:r>
            <w:r>
              <w:rPr>
                <w:sz w:val="20"/>
                <w:szCs w:val="20"/>
              </w:rPr>
              <w:t>третьої і четве</w:t>
            </w:r>
            <w:r>
              <w:rPr>
                <w:sz w:val="20"/>
                <w:szCs w:val="20"/>
              </w:rPr>
              <w:t>р</w:t>
            </w:r>
            <w:r>
              <w:rPr>
                <w:sz w:val="20"/>
                <w:szCs w:val="20"/>
              </w:rPr>
              <w:t>тої терас</w:t>
            </w:r>
            <w:r w:rsidRPr="00E877C2">
              <w:rPr>
                <w:sz w:val="20"/>
                <w:szCs w:val="20"/>
              </w:rPr>
              <w:t xml:space="preserve"> потужніс</w:t>
            </w:r>
            <w:r>
              <w:rPr>
                <w:sz w:val="20"/>
                <w:szCs w:val="20"/>
              </w:rPr>
              <w:t>-</w:t>
            </w:r>
            <w:r w:rsidRPr="00E877C2">
              <w:rPr>
                <w:sz w:val="20"/>
                <w:szCs w:val="20"/>
              </w:rPr>
              <w:t xml:space="preserve">тю </w:t>
            </w:r>
            <w:smartTag w:uri="urn:schemas-microsoft-com:office:smarttags" w:element="metricconverter">
              <w:smartTagPr>
                <w:attr w:name="ProductID" w:val="38,2 м"/>
              </w:smartTagPr>
              <w:r w:rsidRPr="00E877C2">
                <w:rPr>
                  <w:sz w:val="20"/>
                  <w:szCs w:val="20"/>
                </w:rPr>
                <w:t>38,2 м</w:t>
              </w:r>
            </w:smartTag>
            <w:r w:rsidRPr="00E877C2">
              <w:rPr>
                <w:sz w:val="20"/>
                <w:szCs w:val="20"/>
              </w:rPr>
              <w:t>, потужність ро</w:t>
            </w:r>
            <w:r w:rsidRPr="00E877C2">
              <w:rPr>
                <w:sz w:val="20"/>
                <w:szCs w:val="20"/>
              </w:rPr>
              <w:t>з</w:t>
            </w:r>
            <w:r w:rsidRPr="00E877C2">
              <w:rPr>
                <w:sz w:val="20"/>
                <w:szCs w:val="20"/>
              </w:rPr>
              <w:t xml:space="preserve">кривних порід – </w:t>
            </w:r>
            <w:smartTag w:uri="urn:schemas-microsoft-com:office:smarttags" w:element="metricconverter">
              <w:smartTagPr>
                <w:attr w:name="ProductID" w:val="10,2 м"/>
              </w:smartTagPr>
              <w:r w:rsidRPr="00E877C2">
                <w:rPr>
                  <w:sz w:val="20"/>
                  <w:szCs w:val="20"/>
                </w:rPr>
                <w:t>10,2 м</w:t>
              </w:r>
            </w:smartTag>
          </w:p>
        </w:tc>
        <w:tc>
          <w:tcPr>
            <w:tcW w:w="537" w:type="pct"/>
            <w:vAlign w:val="center"/>
          </w:tcPr>
          <w:p w:rsidR="001110EC" w:rsidRPr="00E877C2" w:rsidRDefault="001110EC" w:rsidP="001110EC">
            <w:pPr>
              <w:jc w:val="center"/>
              <w:rPr>
                <w:sz w:val="20"/>
                <w:szCs w:val="20"/>
              </w:rPr>
            </w:pPr>
            <w:r>
              <w:rPr>
                <w:sz w:val="20"/>
                <w:szCs w:val="20"/>
              </w:rPr>
              <w:t>осадовий</w:t>
            </w: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Сировина піщано-гравійна</w:t>
            </w:r>
          </w:p>
          <w:p w:rsidR="001110EC" w:rsidRPr="00E877C2" w:rsidRDefault="001110EC" w:rsidP="001110EC">
            <w:pPr>
              <w:jc w:val="center"/>
              <w:rPr>
                <w:sz w:val="20"/>
                <w:szCs w:val="20"/>
              </w:rPr>
            </w:pPr>
            <w:r w:rsidRPr="00E877C2">
              <w:rPr>
                <w:b/>
                <w:bCs/>
                <w:sz w:val="20"/>
                <w:szCs w:val="20"/>
              </w:rPr>
              <w:t>Пісок</w:t>
            </w:r>
          </w:p>
        </w:tc>
      </w:tr>
      <w:tr w:rsidR="001110EC">
        <w:tc>
          <w:tcPr>
            <w:tcW w:w="525" w:type="pct"/>
            <w:vAlign w:val="center"/>
          </w:tcPr>
          <w:p w:rsidR="001110EC" w:rsidRPr="00E877C2" w:rsidRDefault="001110EC" w:rsidP="001110EC">
            <w:pPr>
              <w:jc w:val="center"/>
              <w:rPr>
                <w:sz w:val="20"/>
                <w:szCs w:val="20"/>
              </w:rPr>
            </w:pPr>
            <w:r>
              <w:rPr>
                <w:sz w:val="20"/>
                <w:szCs w:val="20"/>
              </w:rPr>
              <w:t>І-2-80</w:t>
            </w:r>
          </w:p>
        </w:tc>
        <w:tc>
          <w:tcPr>
            <w:tcW w:w="1140" w:type="pct"/>
            <w:vAlign w:val="center"/>
          </w:tcPr>
          <w:p w:rsidR="001110EC" w:rsidRPr="00E877C2" w:rsidRDefault="001110EC" w:rsidP="001110EC">
            <w:pPr>
              <w:rPr>
                <w:sz w:val="20"/>
                <w:szCs w:val="20"/>
              </w:rPr>
            </w:pPr>
            <w:r w:rsidRPr="00E877C2">
              <w:rPr>
                <w:sz w:val="20"/>
                <w:szCs w:val="20"/>
              </w:rPr>
              <w:t>Родовище Лебединсь</w:t>
            </w:r>
            <w:r>
              <w:rPr>
                <w:sz w:val="20"/>
                <w:szCs w:val="20"/>
              </w:rPr>
              <w:t>-</w:t>
            </w:r>
            <w:r w:rsidRPr="00E877C2">
              <w:rPr>
                <w:sz w:val="20"/>
                <w:szCs w:val="20"/>
              </w:rPr>
              <w:t>ке-І на півні</w:t>
            </w:r>
            <w:r w:rsidRPr="00E877C2">
              <w:rPr>
                <w:sz w:val="20"/>
                <w:szCs w:val="20"/>
              </w:rPr>
              <w:t>ч</w:t>
            </w:r>
            <w:r w:rsidRPr="00E877C2">
              <w:rPr>
                <w:sz w:val="20"/>
                <w:szCs w:val="20"/>
              </w:rPr>
              <w:t>но-схід</w:t>
            </w:r>
            <w:r>
              <w:rPr>
                <w:sz w:val="20"/>
                <w:szCs w:val="20"/>
              </w:rPr>
              <w:t>-</w:t>
            </w:r>
            <w:r w:rsidRPr="00E877C2">
              <w:rPr>
                <w:sz w:val="20"/>
                <w:szCs w:val="20"/>
              </w:rPr>
              <w:t>ній околиці м. Лебе</w:t>
            </w:r>
            <w:r>
              <w:rPr>
                <w:sz w:val="20"/>
                <w:szCs w:val="20"/>
              </w:rPr>
              <w:t>-</w:t>
            </w:r>
            <w:r w:rsidRPr="00E877C2">
              <w:rPr>
                <w:sz w:val="20"/>
                <w:szCs w:val="20"/>
              </w:rPr>
              <w:t>дин</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w:t>
            </w:r>
            <w:r>
              <w:rPr>
                <w:sz w:val="20"/>
                <w:szCs w:val="20"/>
              </w:rPr>
              <w:t xml:space="preserve">, </w:t>
            </w:r>
            <w:r w:rsidRPr="00E877C2">
              <w:rPr>
                <w:sz w:val="20"/>
                <w:szCs w:val="20"/>
              </w:rPr>
              <w:t>1966 [14</w:t>
            </w:r>
            <w:r>
              <w:rPr>
                <w:sz w:val="20"/>
                <w:szCs w:val="20"/>
              </w:rPr>
              <w:t>5</w:t>
            </w: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І-2-84</w:t>
            </w:r>
          </w:p>
        </w:tc>
        <w:tc>
          <w:tcPr>
            <w:tcW w:w="1140" w:type="pct"/>
            <w:vAlign w:val="center"/>
          </w:tcPr>
          <w:p w:rsidR="001110EC" w:rsidRPr="00E877C2" w:rsidRDefault="001110EC" w:rsidP="001110EC">
            <w:pPr>
              <w:rPr>
                <w:sz w:val="20"/>
                <w:szCs w:val="20"/>
              </w:rPr>
            </w:pPr>
            <w:r w:rsidRPr="00E877C2">
              <w:rPr>
                <w:sz w:val="20"/>
                <w:szCs w:val="20"/>
              </w:rPr>
              <w:t>Родовище Лебединсь</w:t>
            </w:r>
            <w:r>
              <w:rPr>
                <w:sz w:val="20"/>
                <w:szCs w:val="20"/>
              </w:rPr>
              <w:t>-</w:t>
            </w:r>
            <w:r w:rsidRPr="00E877C2">
              <w:rPr>
                <w:sz w:val="20"/>
                <w:szCs w:val="20"/>
              </w:rPr>
              <w:t xml:space="preserve">ке-ІІ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півден</w:t>
            </w:r>
            <w:r>
              <w:rPr>
                <w:sz w:val="20"/>
                <w:szCs w:val="20"/>
              </w:rPr>
              <w:t>-</w:t>
            </w:r>
            <w:r w:rsidRPr="00E877C2">
              <w:rPr>
                <w:sz w:val="20"/>
                <w:szCs w:val="20"/>
              </w:rPr>
              <w:t>ний захід від м. Л</w:t>
            </w:r>
            <w:r w:rsidRPr="00E877C2">
              <w:rPr>
                <w:sz w:val="20"/>
                <w:szCs w:val="20"/>
              </w:rPr>
              <w:t>е</w:t>
            </w:r>
            <w:r w:rsidRPr="00E877C2">
              <w:rPr>
                <w:sz w:val="20"/>
                <w:szCs w:val="20"/>
              </w:rPr>
              <w:t>бе</w:t>
            </w:r>
            <w:r>
              <w:rPr>
                <w:sz w:val="20"/>
                <w:szCs w:val="20"/>
              </w:rPr>
              <w:t>-</w:t>
            </w:r>
            <w:r w:rsidRPr="00E877C2">
              <w:rPr>
                <w:sz w:val="20"/>
                <w:szCs w:val="20"/>
              </w:rPr>
              <w:t>дин</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ІІІ-1-13</w:t>
            </w:r>
            <w:r>
              <w:rPr>
                <w:sz w:val="20"/>
                <w:szCs w:val="20"/>
              </w:rPr>
              <w:t>3</w:t>
            </w:r>
          </w:p>
        </w:tc>
        <w:tc>
          <w:tcPr>
            <w:tcW w:w="1140" w:type="pct"/>
            <w:vAlign w:val="center"/>
          </w:tcPr>
          <w:p w:rsidR="001110EC" w:rsidRPr="00E877C2" w:rsidRDefault="001110EC" w:rsidP="001110EC">
            <w:pPr>
              <w:rPr>
                <w:sz w:val="20"/>
                <w:szCs w:val="20"/>
              </w:rPr>
            </w:pPr>
            <w:r w:rsidRPr="00E877C2">
              <w:rPr>
                <w:sz w:val="20"/>
                <w:szCs w:val="20"/>
              </w:rPr>
              <w:t xml:space="preserve">Родовище Гадяцьке за </w:t>
            </w:r>
            <w:smartTag w:uri="urn:schemas-microsoft-com:office:smarttags" w:element="metricconverter">
              <w:smartTagPr>
                <w:attr w:name="ProductID" w:val="1,5 км"/>
              </w:smartTagPr>
              <w:r w:rsidRPr="00E877C2">
                <w:rPr>
                  <w:sz w:val="20"/>
                  <w:szCs w:val="20"/>
                </w:rPr>
                <w:t>1,5 км</w:t>
              </w:r>
            </w:smartTag>
            <w:r w:rsidRPr="00E877C2">
              <w:rPr>
                <w:sz w:val="20"/>
                <w:szCs w:val="20"/>
              </w:rPr>
              <w:t xml:space="preserve"> на пі</w:t>
            </w:r>
            <w:r w:rsidRPr="00E877C2">
              <w:rPr>
                <w:sz w:val="20"/>
                <w:szCs w:val="20"/>
              </w:rPr>
              <w:t>в</w:t>
            </w:r>
            <w:r w:rsidRPr="00E877C2">
              <w:rPr>
                <w:sz w:val="20"/>
                <w:szCs w:val="20"/>
              </w:rPr>
              <w:t>денний схід від м. Гадяч</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2006 [15</w:t>
            </w:r>
            <w:r>
              <w:rPr>
                <w:sz w:val="20"/>
                <w:szCs w:val="20"/>
              </w:rPr>
              <w:t>9</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ІІІ-2-149</w:t>
            </w:r>
          </w:p>
        </w:tc>
        <w:tc>
          <w:tcPr>
            <w:tcW w:w="1140" w:type="pct"/>
            <w:vAlign w:val="center"/>
          </w:tcPr>
          <w:p w:rsidR="001110EC" w:rsidRPr="00E877C2" w:rsidRDefault="001110EC" w:rsidP="001110EC">
            <w:pPr>
              <w:rPr>
                <w:sz w:val="20"/>
                <w:szCs w:val="20"/>
              </w:rPr>
            </w:pPr>
            <w:r w:rsidRPr="00E877C2">
              <w:rPr>
                <w:sz w:val="20"/>
                <w:szCs w:val="20"/>
              </w:rPr>
              <w:t>Родовище Зіньківське на схі</w:t>
            </w:r>
            <w:r w:rsidRPr="00E877C2">
              <w:rPr>
                <w:sz w:val="20"/>
                <w:szCs w:val="20"/>
              </w:rPr>
              <w:t>д</w:t>
            </w:r>
            <w:r w:rsidRPr="00E877C2">
              <w:rPr>
                <w:sz w:val="20"/>
                <w:szCs w:val="20"/>
              </w:rPr>
              <w:t>ній околиці м. Зіньків</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 xml:space="preserve">Довбенко В.Г. та ін.,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III-4-162</w:t>
            </w:r>
          </w:p>
        </w:tc>
        <w:tc>
          <w:tcPr>
            <w:tcW w:w="1140" w:type="pct"/>
            <w:vAlign w:val="center"/>
          </w:tcPr>
          <w:p w:rsidR="001110EC" w:rsidRPr="00E877C2" w:rsidRDefault="001110EC" w:rsidP="001110EC">
            <w:pPr>
              <w:rPr>
                <w:sz w:val="20"/>
                <w:szCs w:val="20"/>
              </w:rPr>
            </w:pPr>
            <w:r w:rsidRPr="00E877C2">
              <w:rPr>
                <w:sz w:val="20"/>
                <w:szCs w:val="20"/>
              </w:rPr>
              <w:t>Родовище Охтирське на східній ок</w:t>
            </w:r>
            <w:r w:rsidRPr="00E877C2">
              <w:rPr>
                <w:sz w:val="20"/>
                <w:szCs w:val="20"/>
              </w:rPr>
              <w:t>о</w:t>
            </w:r>
            <w:r w:rsidRPr="00E877C2">
              <w:rPr>
                <w:sz w:val="20"/>
                <w:szCs w:val="20"/>
              </w:rPr>
              <w:t>лиці м. Охтирка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9</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IV-2-179</w:t>
            </w:r>
          </w:p>
        </w:tc>
        <w:tc>
          <w:tcPr>
            <w:tcW w:w="1140" w:type="pct"/>
            <w:vAlign w:val="center"/>
          </w:tcPr>
          <w:p w:rsidR="001110EC" w:rsidRPr="00E877C2" w:rsidRDefault="001110EC" w:rsidP="001110EC">
            <w:pPr>
              <w:rPr>
                <w:sz w:val="20"/>
                <w:szCs w:val="20"/>
              </w:rPr>
            </w:pPr>
            <w:r w:rsidRPr="00E877C2">
              <w:rPr>
                <w:sz w:val="20"/>
                <w:szCs w:val="20"/>
              </w:rPr>
              <w:t>Родовище Дейкалівсь</w:t>
            </w:r>
            <w:r>
              <w:rPr>
                <w:sz w:val="20"/>
                <w:szCs w:val="20"/>
              </w:rPr>
              <w:t>-</w:t>
            </w:r>
            <w:r w:rsidRPr="00E877C2">
              <w:rPr>
                <w:sz w:val="20"/>
                <w:szCs w:val="20"/>
              </w:rPr>
              <w:t>ке на пі</w:t>
            </w:r>
            <w:r w:rsidRPr="00E877C2">
              <w:rPr>
                <w:sz w:val="20"/>
                <w:szCs w:val="20"/>
              </w:rPr>
              <w:t>в</w:t>
            </w:r>
            <w:r w:rsidRPr="00E877C2">
              <w:rPr>
                <w:sz w:val="20"/>
                <w:szCs w:val="20"/>
              </w:rPr>
              <w:t>нічно-захід</w:t>
            </w:r>
            <w:r>
              <w:rPr>
                <w:sz w:val="20"/>
                <w:szCs w:val="20"/>
              </w:rPr>
              <w:t>-</w:t>
            </w:r>
            <w:r w:rsidRPr="00E877C2">
              <w:rPr>
                <w:sz w:val="20"/>
                <w:szCs w:val="20"/>
              </w:rPr>
              <w:t>ній околиці с. Дейк</w:t>
            </w:r>
            <w:r w:rsidRPr="00E877C2">
              <w:rPr>
                <w:sz w:val="20"/>
                <w:szCs w:val="20"/>
              </w:rPr>
              <w:t>а</w:t>
            </w:r>
            <w:r>
              <w:rPr>
                <w:sz w:val="20"/>
                <w:szCs w:val="20"/>
              </w:rPr>
              <w:t>-</w:t>
            </w:r>
            <w:r w:rsidRPr="00E877C2">
              <w:rPr>
                <w:sz w:val="20"/>
                <w:szCs w:val="20"/>
              </w:rPr>
              <w:t>лівка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Сировина цегельно-черепична</w:t>
            </w:r>
          </w:p>
          <w:p w:rsidR="001110EC" w:rsidRPr="00E877C2" w:rsidRDefault="001110EC" w:rsidP="001110EC">
            <w:pPr>
              <w:jc w:val="center"/>
              <w:rPr>
                <w:sz w:val="20"/>
                <w:szCs w:val="20"/>
              </w:rPr>
            </w:pPr>
            <w:r w:rsidRPr="00E877C2">
              <w:rPr>
                <w:b/>
                <w:bCs/>
                <w:sz w:val="20"/>
                <w:szCs w:val="20"/>
              </w:rPr>
              <w:t>Глина</w:t>
            </w:r>
          </w:p>
        </w:tc>
      </w:tr>
      <w:tr w:rsidR="001110EC">
        <w:tc>
          <w:tcPr>
            <w:tcW w:w="525" w:type="pct"/>
            <w:vAlign w:val="center"/>
          </w:tcPr>
          <w:p w:rsidR="001110EC" w:rsidRPr="00E877C2" w:rsidRDefault="001110EC" w:rsidP="001110EC">
            <w:pPr>
              <w:jc w:val="center"/>
              <w:rPr>
                <w:sz w:val="20"/>
                <w:szCs w:val="20"/>
              </w:rPr>
            </w:pPr>
            <w:r>
              <w:rPr>
                <w:sz w:val="20"/>
                <w:szCs w:val="20"/>
              </w:rPr>
              <w:t>І-1-75</w:t>
            </w:r>
          </w:p>
        </w:tc>
        <w:tc>
          <w:tcPr>
            <w:tcW w:w="1140" w:type="pct"/>
            <w:vAlign w:val="center"/>
          </w:tcPr>
          <w:p w:rsidR="001110EC" w:rsidRPr="00E877C2" w:rsidRDefault="001110EC" w:rsidP="001110EC">
            <w:pPr>
              <w:rPr>
                <w:sz w:val="20"/>
                <w:szCs w:val="20"/>
              </w:rPr>
            </w:pPr>
            <w:r w:rsidRPr="00E877C2">
              <w:rPr>
                <w:sz w:val="20"/>
                <w:szCs w:val="20"/>
              </w:rPr>
              <w:t>Родовище Капустин</w:t>
            </w:r>
            <w:r>
              <w:rPr>
                <w:sz w:val="20"/>
                <w:szCs w:val="20"/>
              </w:rPr>
              <w:t>-</w:t>
            </w:r>
            <w:r w:rsidRPr="00E877C2">
              <w:rPr>
                <w:sz w:val="20"/>
                <w:szCs w:val="20"/>
              </w:rPr>
              <w:t xml:space="preserve">ське </w:t>
            </w:r>
            <w:r>
              <w:rPr>
                <w:sz w:val="20"/>
                <w:szCs w:val="20"/>
              </w:rPr>
              <w:t>на</w:t>
            </w:r>
            <w:r w:rsidRPr="00E877C2">
              <w:rPr>
                <w:sz w:val="20"/>
                <w:szCs w:val="20"/>
              </w:rPr>
              <w:t xml:space="preserve"> східн</w:t>
            </w:r>
            <w:r>
              <w:rPr>
                <w:sz w:val="20"/>
                <w:szCs w:val="20"/>
              </w:rPr>
              <w:t>ій</w:t>
            </w:r>
            <w:r w:rsidRPr="00E877C2">
              <w:rPr>
                <w:sz w:val="20"/>
                <w:szCs w:val="20"/>
              </w:rPr>
              <w:t xml:space="preserve"> окол</w:t>
            </w:r>
            <w:r w:rsidRPr="00E877C2">
              <w:rPr>
                <w:sz w:val="20"/>
                <w:szCs w:val="20"/>
              </w:rPr>
              <w:t>и</w:t>
            </w:r>
            <w:r w:rsidRPr="00E877C2">
              <w:rPr>
                <w:sz w:val="20"/>
                <w:szCs w:val="20"/>
              </w:rPr>
              <w:t>ці с. Капустинці</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9</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І-1-77</w:t>
            </w:r>
          </w:p>
        </w:tc>
        <w:tc>
          <w:tcPr>
            <w:tcW w:w="1140" w:type="pct"/>
            <w:vAlign w:val="bottom"/>
          </w:tcPr>
          <w:p w:rsidR="001110EC" w:rsidRPr="00E877C2" w:rsidRDefault="001110EC" w:rsidP="001110EC">
            <w:pPr>
              <w:rPr>
                <w:sz w:val="20"/>
                <w:szCs w:val="20"/>
              </w:rPr>
            </w:pPr>
            <w:r w:rsidRPr="00E877C2">
              <w:rPr>
                <w:sz w:val="20"/>
                <w:szCs w:val="20"/>
              </w:rPr>
              <w:t xml:space="preserve">Родовище </w:t>
            </w:r>
            <w:r>
              <w:rPr>
                <w:sz w:val="20"/>
                <w:szCs w:val="20"/>
              </w:rPr>
              <w:t>Підставець-</w:t>
            </w:r>
            <w:r w:rsidRPr="00E877C2">
              <w:rPr>
                <w:sz w:val="20"/>
                <w:szCs w:val="20"/>
              </w:rPr>
              <w:t>ке в пі</w:t>
            </w:r>
            <w:r w:rsidRPr="00E877C2">
              <w:rPr>
                <w:sz w:val="20"/>
                <w:szCs w:val="20"/>
              </w:rPr>
              <w:t>в</w:t>
            </w:r>
            <w:r w:rsidRPr="00E877C2">
              <w:rPr>
                <w:sz w:val="20"/>
                <w:szCs w:val="20"/>
              </w:rPr>
              <w:t>денній частині с. Підставки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І-2-79</w:t>
            </w:r>
          </w:p>
        </w:tc>
        <w:tc>
          <w:tcPr>
            <w:tcW w:w="1140" w:type="pct"/>
            <w:vAlign w:val="center"/>
          </w:tcPr>
          <w:p w:rsidR="001110EC" w:rsidRPr="00E877C2" w:rsidRDefault="001110EC" w:rsidP="001110EC">
            <w:pPr>
              <w:rPr>
                <w:sz w:val="20"/>
                <w:szCs w:val="20"/>
              </w:rPr>
            </w:pPr>
            <w:r w:rsidRPr="00E877C2">
              <w:rPr>
                <w:sz w:val="20"/>
                <w:szCs w:val="20"/>
              </w:rPr>
              <w:t>Родовище Курганське на півні</w:t>
            </w:r>
            <w:r w:rsidRPr="00E877C2">
              <w:rPr>
                <w:sz w:val="20"/>
                <w:szCs w:val="20"/>
              </w:rPr>
              <w:t>ч</w:t>
            </w:r>
            <w:r w:rsidRPr="00E877C2">
              <w:rPr>
                <w:sz w:val="20"/>
                <w:szCs w:val="20"/>
              </w:rPr>
              <w:t>но-західній околиці с. Ку</w:t>
            </w:r>
            <w:r w:rsidRPr="00E877C2">
              <w:rPr>
                <w:sz w:val="20"/>
                <w:szCs w:val="20"/>
              </w:rPr>
              <w:t>р</w:t>
            </w:r>
            <w:r w:rsidRPr="00E877C2">
              <w:rPr>
                <w:sz w:val="20"/>
                <w:szCs w:val="20"/>
              </w:rPr>
              <w:t>ган</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w:t>
            </w:r>
            <w:r>
              <w:rPr>
                <w:sz w:val="20"/>
                <w:szCs w:val="20"/>
              </w:rPr>
              <w:t xml:space="preserve">,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І-2-82</w:t>
            </w:r>
          </w:p>
        </w:tc>
        <w:tc>
          <w:tcPr>
            <w:tcW w:w="1140" w:type="pct"/>
            <w:vAlign w:val="center"/>
          </w:tcPr>
          <w:p w:rsidR="001110EC" w:rsidRPr="00E877C2" w:rsidRDefault="001110EC" w:rsidP="001110EC">
            <w:pPr>
              <w:rPr>
                <w:sz w:val="20"/>
                <w:szCs w:val="20"/>
              </w:rPr>
            </w:pPr>
            <w:r w:rsidRPr="00E877C2">
              <w:rPr>
                <w:sz w:val="20"/>
                <w:szCs w:val="20"/>
              </w:rPr>
              <w:t>Родовище Лебединсь</w:t>
            </w:r>
            <w:r>
              <w:rPr>
                <w:sz w:val="20"/>
                <w:szCs w:val="20"/>
              </w:rPr>
              <w:t>-</w:t>
            </w:r>
            <w:r w:rsidRPr="00E877C2">
              <w:rPr>
                <w:sz w:val="20"/>
                <w:szCs w:val="20"/>
              </w:rPr>
              <w:t>ке-ІІ на півде</w:t>
            </w:r>
            <w:r w:rsidRPr="00E877C2">
              <w:rPr>
                <w:sz w:val="20"/>
                <w:szCs w:val="20"/>
              </w:rPr>
              <w:t>н</w:t>
            </w:r>
            <w:r w:rsidRPr="00E877C2">
              <w:rPr>
                <w:sz w:val="20"/>
                <w:szCs w:val="20"/>
              </w:rPr>
              <w:t>но-схід</w:t>
            </w:r>
            <w:r>
              <w:rPr>
                <w:sz w:val="20"/>
                <w:szCs w:val="20"/>
              </w:rPr>
              <w:t>-</w:t>
            </w:r>
            <w:r w:rsidRPr="00E877C2">
              <w:rPr>
                <w:sz w:val="20"/>
                <w:szCs w:val="20"/>
              </w:rPr>
              <w:t>ній околиці м. Лебе</w:t>
            </w:r>
            <w:r>
              <w:rPr>
                <w:sz w:val="20"/>
                <w:szCs w:val="20"/>
              </w:rPr>
              <w:t>-</w:t>
            </w:r>
            <w:r w:rsidRPr="00E877C2">
              <w:rPr>
                <w:sz w:val="20"/>
                <w:szCs w:val="20"/>
              </w:rPr>
              <w:t>дин</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І-2-83</w:t>
            </w:r>
          </w:p>
        </w:tc>
        <w:tc>
          <w:tcPr>
            <w:tcW w:w="1140" w:type="pct"/>
            <w:vAlign w:val="center"/>
          </w:tcPr>
          <w:p w:rsidR="001110EC" w:rsidRPr="00E877C2" w:rsidRDefault="001110EC" w:rsidP="001110EC">
            <w:pPr>
              <w:rPr>
                <w:sz w:val="20"/>
                <w:szCs w:val="20"/>
              </w:rPr>
            </w:pPr>
            <w:r w:rsidRPr="00E877C2">
              <w:rPr>
                <w:sz w:val="20"/>
                <w:szCs w:val="20"/>
              </w:rPr>
              <w:t>Родовище Пристайлів</w:t>
            </w:r>
            <w:r>
              <w:rPr>
                <w:sz w:val="20"/>
                <w:szCs w:val="20"/>
              </w:rPr>
              <w:t>-</w:t>
            </w:r>
            <w:r w:rsidRPr="00E877C2">
              <w:rPr>
                <w:sz w:val="20"/>
                <w:szCs w:val="20"/>
              </w:rPr>
              <w:t>ське на західній око</w:t>
            </w:r>
            <w:r>
              <w:rPr>
                <w:sz w:val="20"/>
                <w:szCs w:val="20"/>
              </w:rPr>
              <w:t>-</w:t>
            </w:r>
            <w:r w:rsidRPr="00E877C2">
              <w:rPr>
                <w:sz w:val="20"/>
                <w:szCs w:val="20"/>
              </w:rPr>
              <w:t xml:space="preserve">лиці с. </w:t>
            </w:r>
            <w:r>
              <w:rPr>
                <w:sz w:val="20"/>
                <w:szCs w:val="20"/>
              </w:rPr>
              <w:t>Пристало</w:t>
            </w:r>
            <w:r w:rsidRPr="00E877C2">
              <w:rPr>
                <w:sz w:val="20"/>
                <w:szCs w:val="20"/>
              </w:rPr>
              <w:t>ве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I-3-87</w:t>
            </w:r>
          </w:p>
        </w:tc>
        <w:tc>
          <w:tcPr>
            <w:tcW w:w="1140" w:type="pct"/>
            <w:vAlign w:val="center"/>
          </w:tcPr>
          <w:p w:rsidR="001110EC" w:rsidRPr="00E877C2" w:rsidRDefault="001110EC" w:rsidP="001110EC">
            <w:pPr>
              <w:rPr>
                <w:sz w:val="20"/>
                <w:szCs w:val="20"/>
              </w:rPr>
            </w:pPr>
            <w:r w:rsidRPr="00E877C2">
              <w:rPr>
                <w:sz w:val="20"/>
                <w:szCs w:val="20"/>
              </w:rPr>
              <w:t>Родовище Бишкінське на пі</w:t>
            </w:r>
            <w:r w:rsidRPr="00E877C2">
              <w:rPr>
                <w:sz w:val="20"/>
                <w:szCs w:val="20"/>
              </w:rPr>
              <w:t>в</w:t>
            </w:r>
            <w:r w:rsidRPr="00E877C2">
              <w:rPr>
                <w:sz w:val="20"/>
                <w:szCs w:val="20"/>
              </w:rPr>
              <w:t>денній околиці с. Бишкінь</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I-3-90</w:t>
            </w:r>
          </w:p>
        </w:tc>
        <w:tc>
          <w:tcPr>
            <w:tcW w:w="1140" w:type="pct"/>
            <w:vAlign w:val="center"/>
          </w:tcPr>
          <w:p w:rsidR="001110EC" w:rsidRPr="00E877C2" w:rsidRDefault="001110EC" w:rsidP="001110EC">
            <w:pPr>
              <w:rPr>
                <w:sz w:val="20"/>
                <w:szCs w:val="20"/>
              </w:rPr>
            </w:pPr>
            <w:r w:rsidRPr="00E877C2">
              <w:rPr>
                <w:sz w:val="20"/>
                <w:szCs w:val="20"/>
              </w:rPr>
              <w:t>Родовище Лебединсь</w:t>
            </w:r>
            <w:r>
              <w:rPr>
                <w:sz w:val="20"/>
                <w:szCs w:val="20"/>
              </w:rPr>
              <w:t>-</w:t>
            </w:r>
            <w:r w:rsidRPr="00E877C2">
              <w:rPr>
                <w:sz w:val="20"/>
                <w:szCs w:val="20"/>
              </w:rPr>
              <w:t xml:space="preserve">ке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пінічній схід від м. Лебедин</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І-3-91</w:t>
            </w:r>
          </w:p>
        </w:tc>
        <w:tc>
          <w:tcPr>
            <w:tcW w:w="1140" w:type="pct"/>
            <w:vAlign w:val="center"/>
          </w:tcPr>
          <w:p w:rsidR="001110EC" w:rsidRPr="00E877C2" w:rsidRDefault="001110EC" w:rsidP="001110EC">
            <w:pPr>
              <w:rPr>
                <w:sz w:val="20"/>
                <w:szCs w:val="20"/>
              </w:rPr>
            </w:pPr>
            <w:r w:rsidRPr="00E877C2">
              <w:rPr>
                <w:sz w:val="20"/>
                <w:szCs w:val="20"/>
              </w:rPr>
              <w:t>Родовище Гарбузівсь</w:t>
            </w:r>
            <w:r>
              <w:rPr>
                <w:sz w:val="20"/>
                <w:szCs w:val="20"/>
              </w:rPr>
              <w:t>-</w:t>
            </w:r>
            <w:r w:rsidRPr="00E877C2">
              <w:rPr>
                <w:sz w:val="20"/>
                <w:szCs w:val="20"/>
              </w:rPr>
              <w:t>ке побл</w:t>
            </w:r>
            <w:r w:rsidRPr="00E877C2">
              <w:rPr>
                <w:sz w:val="20"/>
                <w:szCs w:val="20"/>
              </w:rPr>
              <w:t>и</w:t>
            </w:r>
            <w:r w:rsidRPr="00E877C2">
              <w:rPr>
                <w:sz w:val="20"/>
                <w:szCs w:val="20"/>
              </w:rPr>
              <w:t>зу с. Гарбу</w:t>
            </w:r>
            <w:r>
              <w:rPr>
                <w:sz w:val="20"/>
                <w:szCs w:val="20"/>
              </w:rPr>
              <w:t>-</w:t>
            </w:r>
            <w:r w:rsidRPr="00E877C2">
              <w:rPr>
                <w:sz w:val="20"/>
                <w:szCs w:val="20"/>
              </w:rPr>
              <w:t>зівка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I-3-93</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Семи ротів-</w:t>
            </w:r>
            <w:r w:rsidRPr="00E877C2">
              <w:rPr>
                <w:sz w:val="20"/>
                <w:szCs w:val="20"/>
              </w:rPr>
              <w:t xml:space="preserve">ське за </w:t>
            </w:r>
            <w:smartTag w:uri="urn:schemas-microsoft-com:office:smarttags" w:element="metricconverter">
              <w:smartTagPr>
                <w:attr w:name="ProductID" w:val="3,5 км"/>
              </w:smartTagPr>
              <w:r w:rsidRPr="00E877C2">
                <w:rPr>
                  <w:sz w:val="20"/>
                  <w:szCs w:val="20"/>
                </w:rPr>
                <w:t>3,5 км</w:t>
              </w:r>
            </w:smartTag>
            <w:r w:rsidRPr="00E877C2">
              <w:rPr>
                <w:sz w:val="20"/>
                <w:szCs w:val="20"/>
              </w:rPr>
              <w:t xml:space="preserve"> на пів</w:t>
            </w:r>
            <w:r>
              <w:rPr>
                <w:sz w:val="20"/>
                <w:szCs w:val="20"/>
              </w:rPr>
              <w:t>-</w:t>
            </w:r>
            <w:r w:rsidRPr="00E877C2">
              <w:rPr>
                <w:sz w:val="20"/>
                <w:szCs w:val="20"/>
              </w:rPr>
              <w:t>денний захід від с. Курилівка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І-4-96</w:t>
            </w:r>
          </w:p>
        </w:tc>
        <w:tc>
          <w:tcPr>
            <w:tcW w:w="1140" w:type="pct"/>
            <w:vAlign w:val="center"/>
          </w:tcPr>
          <w:p w:rsidR="001110EC" w:rsidRPr="00E877C2" w:rsidRDefault="001110EC" w:rsidP="001110EC">
            <w:pPr>
              <w:rPr>
                <w:sz w:val="20"/>
                <w:szCs w:val="20"/>
              </w:rPr>
            </w:pPr>
            <w:r w:rsidRPr="00E877C2">
              <w:rPr>
                <w:sz w:val="20"/>
                <w:szCs w:val="20"/>
              </w:rPr>
              <w:t>Родовище Боромлян</w:t>
            </w:r>
            <w:r>
              <w:rPr>
                <w:sz w:val="20"/>
                <w:szCs w:val="20"/>
              </w:rPr>
              <w:t>-</w:t>
            </w:r>
            <w:r w:rsidRPr="00E877C2">
              <w:rPr>
                <w:sz w:val="20"/>
                <w:szCs w:val="20"/>
              </w:rPr>
              <w:t>ське на пі</w:t>
            </w:r>
            <w:r w:rsidRPr="00E877C2">
              <w:rPr>
                <w:sz w:val="20"/>
                <w:szCs w:val="20"/>
              </w:rPr>
              <w:t>в</w:t>
            </w:r>
            <w:r>
              <w:rPr>
                <w:sz w:val="20"/>
                <w:szCs w:val="20"/>
              </w:rPr>
              <w:t>ден</w:t>
            </w:r>
            <w:r w:rsidRPr="00E877C2">
              <w:rPr>
                <w:sz w:val="20"/>
                <w:szCs w:val="20"/>
              </w:rPr>
              <w:t>но-за</w:t>
            </w:r>
            <w:r>
              <w:rPr>
                <w:sz w:val="20"/>
                <w:szCs w:val="20"/>
              </w:rPr>
              <w:t>-</w:t>
            </w:r>
            <w:r w:rsidRPr="00E877C2">
              <w:rPr>
                <w:sz w:val="20"/>
                <w:szCs w:val="20"/>
              </w:rPr>
              <w:t>хідній околиці с. Боро</w:t>
            </w:r>
            <w:r w:rsidRPr="00E877C2">
              <w:rPr>
                <w:sz w:val="20"/>
                <w:szCs w:val="20"/>
              </w:rPr>
              <w:t>м</w:t>
            </w:r>
            <w:r w:rsidRPr="00E877C2">
              <w:rPr>
                <w:sz w:val="20"/>
                <w:szCs w:val="20"/>
              </w:rPr>
              <w:t>ля</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І-4-99</w:t>
            </w:r>
          </w:p>
        </w:tc>
        <w:tc>
          <w:tcPr>
            <w:tcW w:w="1140" w:type="pct"/>
            <w:vAlign w:val="center"/>
          </w:tcPr>
          <w:p w:rsidR="001110EC" w:rsidRPr="00E877C2" w:rsidRDefault="001110EC" w:rsidP="001110EC">
            <w:pPr>
              <w:rPr>
                <w:sz w:val="20"/>
                <w:szCs w:val="20"/>
              </w:rPr>
            </w:pPr>
            <w:r w:rsidRPr="00E877C2">
              <w:rPr>
                <w:sz w:val="20"/>
                <w:szCs w:val="20"/>
              </w:rPr>
              <w:t>Родовище</w:t>
            </w:r>
            <w:r>
              <w:rPr>
                <w:sz w:val="20"/>
                <w:szCs w:val="20"/>
              </w:rPr>
              <w:t xml:space="preserve"> </w:t>
            </w:r>
            <w:r w:rsidRPr="00E877C2">
              <w:rPr>
                <w:sz w:val="20"/>
                <w:szCs w:val="20"/>
              </w:rPr>
              <w:t>Білківське на півде</w:t>
            </w:r>
            <w:r w:rsidRPr="00E877C2">
              <w:rPr>
                <w:sz w:val="20"/>
                <w:szCs w:val="20"/>
              </w:rPr>
              <w:t>н</w:t>
            </w:r>
            <w:r w:rsidRPr="00E877C2">
              <w:rPr>
                <w:sz w:val="20"/>
                <w:szCs w:val="20"/>
              </w:rPr>
              <w:t>ній околиці с. Білка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ІІ-1-10</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Великобу-</w:t>
            </w:r>
            <w:r w:rsidRPr="00E877C2">
              <w:rPr>
                <w:sz w:val="20"/>
                <w:szCs w:val="20"/>
              </w:rPr>
              <w:t xml:space="preserve">дищанське за </w:t>
            </w:r>
            <w:smartTag w:uri="urn:schemas-microsoft-com:office:smarttags" w:element="metricconverter">
              <w:smartTagPr>
                <w:attr w:name="ProductID" w:val="0,8 км"/>
              </w:smartTagPr>
              <w:r w:rsidRPr="00E877C2">
                <w:rPr>
                  <w:sz w:val="20"/>
                  <w:szCs w:val="20"/>
                </w:rPr>
                <w:t>0,8 км</w:t>
              </w:r>
            </w:smartTag>
            <w:r w:rsidRPr="00E877C2">
              <w:rPr>
                <w:sz w:val="20"/>
                <w:szCs w:val="20"/>
              </w:rPr>
              <w:t xml:space="preserve"> на пі</w:t>
            </w:r>
            <w:r w:rsidRPr="00E877C2">
              <w:rPr>
                <w:sz w:val="20"/>
                <w:szCs w:val="20"/>
              </w:rPr>
              <w:t>в</w:t>
            </w:r>
            <w:r w:rsidRPr="00E877C2">
              <w:rPr>
                <w:sz w:val="20"/>
                <w:szCs w:val="20"/>
              </w:rPr>
              <w:t>ніч від с. Великі Будищ</w:t>
            </w:r>
            <w:r>
              <w:rPr>
                <w:sz w:val="20"/>
                <w:szCs w:val="20"/>
              </w:rPr>
              <w:t>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 xml:space="preserve">Довбенко В.Г. та ін., </w:t>
            </w:r>
            <w:r w:rsidRPr="00E877C2">
              <w:rPr>
                <w:sz w:val="20"/>
                <w:szCs w:val="20"/>
              </w:rPr>
              <w:t>1966 [14</w:t>
            </w:r>
            <w:r>
              <w:rPr>
                <w:sz w:val="20"/>
                <w:szCs w:val="20"/>
              </w:rPr>
              <w:t>5</w:t>
            </w: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ІІ-1-106</w:t>
            </w:r>
          </w:p>
        </w:tc>
        <w:tc>
          <w:tcPr>
            <w:tcW w:w="1140" w:type="pct"/>
            <w:vAlign w:val="center"/>
          </w:tcPr>
          <w:p w:rsidR="001110EC" w:rsidRPr="00E877C2" w:rsidRDefault="001110EC" w:rsidP="001110EC">
            <w:pPr>
              <w:rPr>
                <w:sz w:val="20"/>
                <w:szCs w:val="20"/>
              </w:rPr>
            </w:pPr>
            <w:r w:rsidRPr="00E877C2">
              <w:rPr>
                <w:sz w:val="20"/>
                <w:szCs w:val="20"/>
              </w:rPr>
              <w:t>Родовище Гадяцьке-ІІ на півні</w:t>
            </w:r>
            <w:r w:rsidRPr="00E877C2">
              <w:rPr>
                <w:sz w:val="20"/>
                <w:szCs w:val="20"/>
              </w:rPr>
              <w:t>ч</w:t>
            </w:r>
            <w:r w:rsidRPr="00E877C2">
              <w:rPr>
                <w:sz w:val="20"/>
                <w:szCs w:val="20"/>
              </w:rPr>
              <w:t>но-східній околиці м. Гадяч</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Курило Г.І.</w:t>
            </w:r>
            <w:r>
              <w:rPr>
                <w:sz w:val="20"/>
                <w:szCs w:val="20"/>
              </w:rPr>
              <w:t xml:space="preserve">, </w:t>
            </w:r>
            <w:r w:rsidRPr="00E877C2">
              <w:rPr>
                <w:sz w:val="20"/>
                <w:szCs w:val="20"/>
              </w:rPr>
              <w:t>1959 [</w:t>
            </w:r>
            <w:r>
              <w:rPr>
                <w:sz w:val="20"/>
                <w:szCs w:val="20"/>
              </w:rPr>
              <w:t>203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ІІ-2-108</w:t>
            </w:r>
          </w:p>
        </w:tc>
        <w:tc>
          <w:tcPr>
            <w:tcW w:w="1140" w:type="pct"/>
            <w:vAlign w:val="center"/>
          </w:tcPr>
          <w:p w:rsidR="001110EC" w:rsidRPr="00E877C2" w:rsidRDefault="001110EC" w:rsidP="001110EC">
            <w:pPr>
              <w:rPr>
                <w:sz w:val="20"/>
                <w:szCs w:val="20"/>
              </w:rPr>
            </w:pPr>
            <w:r w:rsidRPr="00E877C2">
              <w:rPr>
                <w:sz w:val="20"/>
                <w:szCs w:val="20"/>
              </w:rPr>
              <w:t>Родовище Будилківсь</w:t>
            </w:r>
            <w:r>
              <w:rPr>
                <w:sz w:val="20"/>
                <w:szCs w:val="20"/>
              </w:rPr>
              <w:t>-</w:t>
            </w:r>
            <w:r w:rsidRPr="00E877C2">
              <w:rPr>
                <w:sz w:val="20"/>
                <w:szCs w:val="20"/>
              </w:rPr>
              <w:t>ке (Кули</w:t>
            </w:r>
            <w:r w:rsidRPr="00E877C2">
              <w:rPr>
                <w:sz w:val="20"/>
                <w:szCs w:val="20"/>
              </w:rPr>
              <w:t>ч</w:t>
            </w:r>
            <w:r w:rsidRPr="00E877C2">
              <w:rPr>
                <w:sz w:val="20"/>
                <w:szCs w:val="20"/>
              </w:rPr>
              <w:t>ківське) на південь від с. К</w:t>
            </w:r>
            <w:r w:rsidRPr="00E877C2">
              <w:rPr>
                <w:sz w:val="20"/>
                <w:szCs w:val="20"/>
              </w:rPr>
              <w:t>у</w:t>
            </w:r>
            <w:r w:rsidRPr="00E877C2">
              <w:rPr>
                <w:sz w:val="20"/>
                <w:szCs w:val="20"/>
              </w:rPr>
              <w:t>личка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1993</w:t>
            </w:r>
            <w:r w:rsidRPr="00E877C2">
              <w:rPr>
                <w:sz w:val="20"/>
                <w:szCs w:val="20"/>
              </w:rPr>
              <w:t xml:space="preserve">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ІІ-2-111</w:t>
            </w:r>
          </w:p>
        </w:tc>
        <w:tc>
          <w:tcPr>
            <w:tcW w:w="1140" w:type="pct"/>
            <w:vAlign w:val="center"/>
          </w:tcPr>
          <w:p w:rsidR="001110EC" w:rsidRPr="00E877C2" w:rsidRDefault="001110EC" w:rsidP="001110EC">
            <w:pPr>
              <w:rPr>
                <w:sz w:val="20"/>
                <w:szCs w:val="20"/>
              </w:rPr>
            </w:pPr>
            <w:r w:rsidRPr="00E877C2">
              <w:rPr>
                <w:sz w:val="20"/>
                <w:szCs w:val="20"/>
              </w:rPr>
              <w:t>Родовище Кам`яне біля с. Камінне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ІІ-2-114</w:t>
            </w:r>
          </w:p>
        </w:tc>
        <w:tc>
          <w:tcPr>
            <w:tcW w:w="1140" w:type="pct"/>
            <w:vAlign w:val="center"/>
          </w:tcPr>
          <w:p w:rsidR="001110EC" w:rsidRPr="00E877C2" w:rsidRDefault="001110EC" w:rsidP="001110EC">
            <w:pPr>
              <w:rPr>
                <w:sz w:val="20"/>
                <w:szCs w:val="20"/>
              </w:rPr>
            </w:pPr>
            <w:r w:rsidRPr="00E877C2">
              <w:rPr>
                <w:sz w:val="20"/>
                <w:szCs w:val="20"/>
              </w:rPr>
              <w:t>Родовище Семенівс</w:t>
            </w:r>
            <w:r w:rsidRPr="00E877C2">
              <w:rPr>
                <w:sz w:val="20"/>
                <w:szCs w:val="20"/>
              </w:rPr>
              <w:t>ь</w:t>
            </w:r>
            <w:r w:rsidRPr="00E877C2">
              <w:rPr>
                <w:sz w:val="20"/>
                <w:szCs w:val="20"/>
              </w:rPr>
              <w:t>ке на південній окол</w:t>
            </w:r>
            <w:r w:rsidRPr="00E877C2">
              <w:rPr>
                <w:sz w:val="20"/>
                <w:szCs w:val="20"/>
              </w:rPr>
              <w:t>и</w:t>
            </w:r>
            <w:r w:rsidRPr="00E877C2">
              <w:rPr>
                <w:sz w:val="20"/>
                <w:szCs w:val="20"/>
              </w:rPr>
              <w:t>ці с. Семенівка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ІІ-2-116</w:t>
            </w:r>
          </w:p>
        </w:tc>
        <w:tc>
          <w:tcPr>
            <w:tcW w:w="1140" w:type="pct"/>
            <w:vAlign w:val="center"/>
          </w:tcPr>
          <w:p w:rsidR="001110EC" w:rsidRPr="00E877C2" w:rsidRDefault="001110EC" w:rsidP="001110EC">
            <w:pPr>
              <w:rPr>
                <w:sz w:val="20"/>
                <w:szCs w:val="20"/>
              </w:rPr>
            </w:pPr>
            <w:r w:rsidRPr="00E877C2">
              <w:rPr>
                <w:sz w:val="20"/>
                <w:szCs w:val="20"/>
              </w:rPr>
              <w:t>Родовище Пашкінське між сс. Па</w:t>
            </w:r>
            <w:r w:rsidRPr="00E877C2">
              <w:rPr>
                <w:sz w:val="20"/>
                <w:szCs w:val="20"/>
              </w:rPr>
              <w:t>ш</w:t>
            </w:r>
            <w:r w:rsidRPr="00E877C2">
              <w:rPr>
                <w:sz w:val="20"/>
                <w:szCs w:val="20"/>
              </w:rPr>
              <w:t>кине та Березів Яр</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ІІ-2-117</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Горопаш-</w:t>
            </w:r>
            <w:r w:rsidRPr="00E877C2">
              <w:rPr>
                <w:sz w:val="20"/>
                <w:szCs w:val="20"/>
              </w:rPr>
              <w:t>нянське п</w:t>
            </w:r>
            <w:r w:rsidRPr="00E877C2">
              <w:rPr>
                <w:sz w:val="20"/>
                <w:szCs w:val="20"/>
              </w:rPr>
              <w:t>о</w:t>
            </w:r>
            <w:r w:rsidRPr="00E877C2">
              <w:rPr>
                <w:sz w:val="20"/>
                <w:szCs w:val="20"/>
              </w:rPr>
              <w:t>близу с. Матяші</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II-3-119</w:t>
            </w:r>
          </w:p>
        </w:tc>
        <w:tc>
          <w:tcPr>
            <w:tcW w:w="1140" w:type="pct"/>
            <w:vAlign w:val="center"/>
          </w:tcPr>
          <w:p w:rsidR="001110EC" w:rsidRPr="00E877C2" w:rsidRDefault="001110EC" w:rsidP="001110EC">
            <w:pPr>
              <w:rPr>
                <w:sz w:val="20"/>
                <w:szCs w:val="20"/>
              </w:rPr>
            </w:pPr>
            <w:r w:rsidRPr="00E877C2">
              <w:rPr>
                <w:sz w:val="20"/>
                <w:szCs w:val="20"/>
              </w:rPr>
              <w:t>Родовище Довжиків</w:t>
            </w:r>
            <w:r>
              <w:rPr>
                <w:sz w:val="20"/>
                <w:szCs w:val="20"/>
              </w:rPr>
              <w:t>-</w:t>
            </w:r>
            <w:r w:rsidRPr="00E877C2">
              <w:rPr>
                <w:sz w:val="20"/>
                <w:szCs w:val="20"/>
              </w:rPr>
              <w:t>ське на південній ок</w:t>
            </w:r>
            <w:r w:rsidRPr="00E877C2">
              <w:rPr>
                <w:sz w:val="20"/>
                <w:szCs w:val="20"/>
              </w:rPr>
              <w:t>о</w:t>
            </w:r>
            <w:r w:rsidRPr="00E877C2">
              <w:rPr>
                <w:sz w:val="20"/>
                <w:szCs w:val="20"/>
              </w:rPr>
              <w:t>лиці с. Довжик</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ІІ-3-120</w:t>
            </w:r>
          </w:p>
        </w:tc>
        <w:tc>
          <w:tcPr>
            <w:tcW w:w="1140" w:type="pct"/>
            <w:vAlign w:val="center"/>
          </w:tcPr>
          <w:p w:rsidR="001110EC" w:rsidRPr="00E877C2" w:rsidRDefault="001110EC" w:rsidP="001110EC">
            <w:pPr>
              <w:rPr>
                <w:sz w:val="20"/>
                <w:szCs w:val="20"/>
              </w:rPr>
            </w:pPr>
            <w:r w:rsidRPr="00E877C2">
              <w:rPr>
                <w:sz w:val="20"/>
                <w:szCs w:val="20"/>
              </w:rPr>
              <w:t>Родовище Олешнянсь</w:t>
            </w:r>
            <w:r>
              <w:rPr>
                <w:sz w:val="20"/>
                <w:szCs w:val="20"/>
              </w:rPr>
              <w:t>-</w:t>
            </w:r>
            <w:r w:rsidRPr="00E877C2">
              <w:rPr>
                <w:sz w:val="20"/>
                <w:szCs w:val="20"/>
              </w:rPr>
              <w:t>ке на пі</w:t>
            </w:r>
            <w:r w:rsidRPr="00E877C2">
              <w:rPr>
                <w:sz w:val="20"/>
                <w:szCs w:val="20"/>
              </w:rPr>
              <w:t>в</w:t>
            </w:r>
            <w:r w:rsidRPr="00E877C2">
              <w:rPr>
                <w:sz w:val="20"/>
                <w:szCs w:val="20"/>
              </w:rPr>
              <w:t>денно-захід</w:t>
            </w:r>
            <w:r>
              <w:rPr>
                <w:sz w:val="20"/>
                <w:szCs w:val="20"/>
              </w:rPr>
              <w:t>-</w:t>
            </w:r>
            <w:r w:rsidRPr="00E877C2">
              <w:rPr>
                <w:sz w:val="20"/>
                <w:szCs w:val="20"/>
              </w:rPr>
              <w:t>ній околиці с. Ол</w:t>
            </w:r>
            <w:r w:rsidRPr="00E877C2">
              <w:rPr>
                <w:sz w:val="20"/>
                <w:szCs w:val="20"/>
              </w:rPr>
              <w:t>е</w:t>
            </w:r>
            <w:r w:rsidRPr="00E877C2">
              <w:rPr>
                <w:sz w:val="20"/>
                <w:szCs w:val="20"/>
              </w:rPr>
              <w:t>шня</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II-3-12</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 xml:space="preserve">Родовище Чупахівське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північ від с. Оленинське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ІІ-4-123</w:t>
            </w:r>
          </w:p>
        </w:tc>
        <w:tc>
          <w:tcPr>
            <w:tcW w:w="1140" w:type="pct"/>
            <w:vAlign w:val="center"/>
          </w:tcPr>
          <w:p w:rsidR="001110EC" w:rsidRPr="00E877C2" w:rsidRDefault="001110EC" w:rsidP="001110EC">
            <w:pPr>
              <w:rPr>
                <w:sz w:val="20"/>
                <w:szCs w:val="20"/>
              </w:rPr>
            </w:pPr>
            <w:r w:rsidRPr="00E877C2">
              <w:rPr>
                <w:sz w:val="20"/>
                <w:szCs w:val="20"/>
              </w:rPr>
              <w:t>Родовище Тростянець</w:t>
            </w:r>
            <w:r>
              <w:rPr>
                <w:sz w:val="20"/>
                <w:szCs w:val="20"/>
              </w:rPr>
              <w:t>-</w:t>
            </w:r>
            <w:r w:rsidRPr="00E877C2">
              <w:rPr>
                <w:sz w:val="20"/>
                <w:szCs w:val="20"/>
              </w:rPr>
              <w:t>ке-І на західній околиці м. Трост</w:t>
            </w:r>
            <w:r w:rsidRPr="00E877C2">
              <w:rPr>
                <w:sz w:val="20"/>
                <w:szCs w:val="20"/>
              </w:rPr>
              <w:t>я</w:t>
            </w:r>
            <w:r w:rsidRPr="00E877C2">
              <w:rPr>
                <w:sz w:val="20"/>
                <w:szCs w:val="20"/>
              </w:rPr>
              <w:t>нець</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ІІ-4-124</w:t>
            </w:r>
          </w:p>
        </w:tc>
        <w:tc>
          <w:tcPr>
            <w:tcW w:w="1140" w:type="pct"/>
            <w:vAlign w:val="center"/>
          </w:tcPr>
          <w:p w:rsidR="001110EC" w:rsidRPr="00E877C2" w:rsidRDefault="001110EC" w:rsidP="001110EC">
            <w:pPr>
              <w:rPr>
                <w:sz w:val="20"/>
                <w:szCs w:val="20"/>
              </w:rPr>
            </w:pPr>
            <w:r w:rsidRPr="00E877C2">
              <w:rPr>
                <w:sz w:val="20"/>
                <w:szCs w:val="20"/>
              </w:rPr>
              <w:t>Родовище Тростянець</w:t>
            </w:r>
            <w:r>
              <w:rPr>
                <w:sz w:val="20"/>
                <w:szCs w:val="20"/>
              </w:rPr>
              <w:t>-</w:t>
            </w:r>
            <w:r w:rsidRPr="00E877C2">
              <w:rPr>
                <w:sz w:val="20"/>
                <w:szCs w:val="20"/>
              </w:rPr>
              <w:t>ке (Смороди</w:t>
            </w:r>
            <w:r w:rsidRPr="00E877C2">
              <w:rPr>
                <w:sz w:val="20"/>
                <w:szCs w:val="20"/>
              </w:rPr>
              <w:t>н</w:t>
            </w:r>
            <w:r w:rsidRPr="00E877C2">
              <w:rPr>
                <w:sz w:val="20"/>
                <w:szCs w:val="20"/>
              </w:rPr>
              <w:t>ське) на південно-східній ок</w:t>
            </w:r>
            <w:r w:rsidRPr="00E877C2">
              <w:rPr>
                <w:sz w:val="20"/>
                <w:szCs w:val="20"/>
              </w:rPr>
              <w:t>о</w:t>
            </w:r>
            <w:r w:rsidRPr="00E877C2">
              <w:rPr>
                <w:sz w:val="20"/>
                <w:szCs w:val="20"/>
              </w:rPr>
              <w:t>лиці м. Тростянець</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II-4-125</w:t>
            </w:r>
          </w:p>
        </w:tc>
        <w:tc>
          <w:tcPr>
            <w:tcW w:w="1140" w:type="pct"/>
            <w:vAlign w:val="center"/>
          </w:tcPr>
          <w:p w:rsidR="001110EC" w:rsidRPr="00E877C2" w:rsidRDefault="001110EC" w:rsidP="001110EC">
            <w:pPr>
              <w:rPr>
                <w:sz w:val="20"/>
                <w:szCs w:val="20"/>
              </w:rPr>
            </w:pPr>
            <w:r w:rsidRPr="00E877C2">
              <w:rPr>
                <w:sz w:val="20"/>
                <w:szCs w:val="20"/>
              </w:rPr>
              <w:t>Родовище Тростянець</w:t>
            </w:r>
            <w:r>
              <w:rPr>
                <w:sz w:val="20"/>
                <w:szCs w:val="20"/>
              </w:rPr>
              <w:t>-</w:t>
            </w:r>
            <w:r w:rsidRPr="00E877C2">
              <w:rPr>
                <w:sz w:val="20"/>
                <w:szCs w:val="20"/>
              </w:rPr>
              <w:t>ке-ІІ на південній околиці м. Трост</w:t>
            </w:r>
            <w:r w:rsidRPr="00E877C2">
              <w:rPr>
                <w:sz w:val="20"/>
                <w:szCs w:val="20"/>
              </w:rPr>
              <w:t>я</w:t>
            </w:r>
            <w:r w:rsidRPr="00E877C2">
              <w:rPr>
                <w:sz w:val="20"/>
                <w:szCs w:val="20"/>
              </w:rPr>
              <w:t>нець</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 та і</w:t>
            </w:r>
            <w:r w:rsidRPr="00E877C2">
              <w:rPr>
                <w:sz w:val="20"/>
                <w:szCs w:val="20"/>
              </w:rPr>
              <w:t>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ІІ-4-127</w:t>
            </w:r>
          </w:p>
        </w:tc>
        <w:tc>
          <w:tcPr>
            <w:tcW w:w="1140" w:type="pct"/>
            <w:vAlign w:val="center"/>
          </w:tcPr>
          <w:p w:rsidR="001110EC" w:rsidRPr="00E877C2" w:rsidRDefault="001110EC" w:rsidP="001110EC">
            <w:pPr>
              <w:rPr>
                <w:sz w:val="20"/>
                <w:szCs w:val="20"/>
              </w:rPr>
            </w:pPr>
            <w:r w:rsidRPr="00E877C2">
              <w:rPr>
                <w:sz w:val="20"/>
                <w:szCs w:val="20"/>
              </w:rPr>
              <w:t>Родовище Мартинів</w:t>
            </w:r>
            <w:r>
              <w:rPr>
                <w:sz w:val="20"/>
                <w:szCs w:val="20"/>
              </w:rPr>
              <w:t>-</w:t>
            </w:r>
            <w:r w:rsidRPr="00E877C2">
              <w:rPr>
                <w:sz w:val="20"/>
                <w:szCs w:val="20"/>
              </w:rPr>
              <w:t>ське на східній окол</w:t>
            </w:r>
            <w:r w:rsidRPr="00E877C2">
              <w:rPr>
                <w:sz w:val="20"/>
                <w:szCs w:val="20"/>
              </w:rPr>
              <w:t>и</w:t>
            </w:r>
            <w:r w:rsidRPr="00E877C2">
              <w:rPr>
                <w:sz w:val="20"/>
                <w:szCs w:val="20"/>
              </w:rPr>
              <w:t>ці с. Мартинівка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ІІ-4-129</w:t>
            </w:r>
          </w:p>
        </w:tc>
        <w:tc>
          <w:tcPr>
            <w:tcW w:w="1140" w:type="pct"/>
            <w:vAlign w:val="center"/>
          </w:tcPr>
          <w:p w:rsidR="001110EC" w:rsidRPr="00E877C2" w:rsidRDefault="001110EC" w:rsidP="001110EC">
            <w:pPr>
              <w:rPr>
                <w:sz w:val="20"/>
                <w:szCs w:val="20"/>
              </w:rPr>
            </w:pPr>
            <w:r w:rsidRPr="00E877C2">
              <w:rPr>
                <w:sz w:val="20"/>
                <w:szCs w:val="20"/>
              </w:rPr>
              <w:t>Родовище</w:t>
            </w:r>
            <w:r>
              <w:rPr>
                <w:sz w:val="20"/>
                <w:szCs w:val="20"/>
              </w:rPr>
              <w:t xml:space="preserve"> </w:t>
            </w:r>
            <w:r w:rsidRPr="00E877C2">
              <w:rPr>
                <w:sz w:val="20"/>
                <w:szCs w:val="20"/>
              </w:rPr>
              <w:t>Староіва</w:t>
            </w:r>
            <w:r>
              <w:rPr>
                <w:sz w:val="20"/>
                <w:szCs w:val="20"/>
              </w:rPr>
              <w:t>-</w:t>
            </w:r>
            <w:r w:rsidRPr="00E877C2">
              <w:rPr>
                <w:sz w:val="20"/>
                <w:szCs w:val="20"/>
              </w:rPr>
              <w:t>нівське-І на західній околиці с. Стара Іван</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ІІ-4-130</w:t>
            </w:r>
          </w:p>
        </w:tc>
        <w:tc>
          <w:tcPr>
            <w:tcW w:w="1140" w:type="pct"/>
            <w:vAlign w:val="center"/>
          </w:tcPr>
          <w:p w:rsidR="001110EC" w:rsidRPr="00E877C2" w:rsidRDefault="001110EC" w:rsidP="001110EC">
            <w:pPr>
              <w:rPr>
                <w:sz w:val="20"/>
                <w:szCs w:val="20"/>
              </w:rPr>
            </w:pPr>
            <w:r w:rsidRPr="00E877C2">
              <w:rPr>
                <w:sz w:val="20"/>
                <w:szCs w:val="20"/>
              </w:rPr>
              <w:t>Родовище Староівані</w:t>
            </w:r>
            <w:r>
              <w:rPr>
                <w:sz w:val="20"/>
                <w:szCs w:val="20"/>
              </w:rPr>
              <w:t>-</w:t>
            </w:r>
            <w:r w:rsidRPr="00E877C2">
              <w:rPr>
                <w:sz w:val="20"/>
                <w:szCs w:val="20"/>
              </w:rPr>
              <w:t>вське на пі</w:t>
            </w:r>
            <w:r w:rsidRPr="00E877C2">
              <w:rPr>
                <w:sz w:val="20"/>
                <w:szCs w:val="20"/>
              </w:rPr>
              <w:t>в</w:t>
            </w:r>
            <w:r w:rsidRPr="00E877C2">
              <w:rPr>
                <w:sz w:val="20"/>
                <w:szCs w:val="20"/>
              </w:rPr>
              <w:t>денно-західній околиці с. Стара Ів</w:t>
            </w:r>
            <w:r w:rsidRPr="00E877C2">
              <w:rPr>
                <w:sz w:val="20"/>
                <w:szCs w:val="20"/>
              </w:rPr>
              <w:t>а</w:t>
            </w:r>
            <w:r w:rsidRPr="00E877C2">
              <w:rPr>
                <w:sz w:val="20"/>
                <w:szCs w:val="20"/>
              </w:rPr>
              <w:t>нівка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ІІІ-1-14</w:t>
            </w:r>
            <w:r>
              <w:rPr>
                <w:sz w:val="20"/>
                <w:szCs w:val="20"/>
              </w:rPr>
              <w:t>1</w:t>
            </w:r>
          </w:p>
        </w:tc>
        <w:tc>
          <w:tcPr>
            <w:tcW w:w="1140" w:type="pct"/>
            <w:vAlign w:val="center"/>
          </w:tcPr>
          <w:p w:rsidR="001110EC" w:rsidRPr="00E877C2" w:rsidRDefault="001110EC" w:rsidP="001110EC">
            <w:pPr>
              <w:rPr>
                <w:sz w:val="20"/>
                <w:szCs w:val="20"/>
              </w:rPr>
            </w:pPr>
            <w:r w:rsidRPr="00E877C2">
              <w:rPr>
                <w:sz w:val="20"/>
                <w:szCs w:val="20"/>
              </w:rPr>
              <w:t>Родовище Лютенське на пі</w:t>
            </w:r>
            <w:r w:rsidRPr="00E877C2">
              <w:rPr>
                <w:sz w:val="20"/>
                <w:szCs w:val="20"/>
              </w:rPr>
              <w:t>в</w:t>
            </w:r>
            <w:r w:rsidRPr="00E877C2">
              <w:rPr>
                <w:sz w:val="20"/>
                <w:szCs w:val="20"/>
              </w:rPr>
              <w:t>денно-східній околиці с. Лют</w:t>
            </w:r>
            <w:r w:rsidRPr="00E877C2">
              <w:rPr>
                <w:sz w:val="20"/>
                <w:szCs w:val="20"/>
              </w:rPr>
              <w:t>е</w:t>
            </w:r>
            <w:r w:rsidRPr="00E877C2">
              <w:rPr>
                <w:sz w:val="20"/>
                <w:szCs w:val="20"/>
              </w:rPr>
              <w:t>нька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ІІІ-1-143</w:t>
            </w:r>
          </w:p>
        </w:tc>
        <w:tc>
          <w:tcPr>
            <w:tcW w:w="1140" w:type="pct"/>
            <w:vAlign w:val="center"/>
          </w:tcPr>
          <w:p w:rsidR="001110EC" w:rsidRPr="00E877C2" w:rsidRDefault="001110EC" w:rsidP="001110EC">
            <w:pPr>
              <w:rPr>
                <w:sz w:val="20"/>
                <w:szCs w:val="20"/>
              </w:rPr>
            </w:pPr>
            <w:r w:rsidRPr="00E877C2">
              <w:rPr>
                <w:sz w:val="20"/>
                <w:szCs w:val="20"/>
              </w:rPr>
              <w:t>Родовище Лютенське-Будищанське на півден</w:t>
            </w:r>
            <w:r>
              <w:rPr>
                <w:sz w:val="20"/>
                <w:szCs w:val="20"/>
              </w:rPr>
              <w:t>н</w:t>
            </w:r>
            <w:r w:rsidRPr="00E877C2">
              <w:rPr>
                <w:sz w:val="20"/>
                <w:szCs w:val="20"/>
              </w:rPr>
              <w:t>ій околиці с. Л</w:t>
            </w:r>
            <w:r w:rsidRPr="00E877C2">
              <w:rPr>
                <w:sz w:val="20"/>
                <w:szCs w:val="20"/>
              </w:rPr>
              <w:t>ю</w:t>
            </w:r>
            <w:r w:rsidRPr="00E877C2">
              <w:rPr>
                <w:sz w:val="20"/>
                <w:szCs w:val="20"/>
              </w:rPr>
              <w:t>тенські Будища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ІІІ-2-144</w:t>
            </w:r>
          </w:p>
        </w:tc>
        <w:tc>
          <w:tcPr>
            <w:tcW w:w="1140" w:type="pct"/>
            <w:vAlign w:val="center"/>
          </w:tcPr>
          <w:p w:rsidR="001110EC" w:rsidRPr="00E877C2" w:rsidRDefault="001110EC" w:rsidP="001110EC">
            <w:pPr>
              <w:rPr>
                <w:sz w:val="20"/>
                <w:szCs w:val="20"/>
              </w:rPr>
            </w:pPr>
            <w:r w:rsidRPr="00E877C2">
              <w:rPr>
                <w:sz w:val="20"/>
                <w:szCs w:val="20"/>
              </w:rPr>
              <w:t>Родовище Комишівсь</w:t>
            </w:r>
            <w:r>
              <w:rPr>
                <w:sz w:val="20"/>
                <w:szCs w:val="20"/>
              </w:rPr>
              <w:t>-</w:t>
            </w:r>
            <w:r w:rsidRPr="00E877C2">
              <w:rPr>
                <w:sz w:val="20"/>
                <w:szCs w:val="20"/>
              </w:rPr>
              <w:t>ке на сх</w:t>
            </w:r>
            <w:r w:rsidRPr="00E877C2">
              <w:rPr>
                <w:sz w:val="20"/>
                <w:szCs w:val="20"/>
              </w:rPr>
              <w:t>і</w:t>
            </w:r>
            <w:r w:rsidRPr="00E877C2">
              <w:rPr>
                <w:sz w:val="20"/>
                <w:szCs w:val="20"/>
              </w:rPr>
              <w:t>дній околиці с. Комиші</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ІІІ-2-146</w:t>
            </w:r>
          </w:p>
        </w:tc>
        <w:tc>
          <w:tcPr>
            <w:tcW w:w="1140" w:type="pct"/>
            <w:vAlign w:val="center"/>
          </w:tcPr>
          <w:p w:rsidR="001110EC" w:rsidRPr="00E877C2" w:rsidRDefault="001110EC" w:rsidP="001110EC">
            <w:pPr>
              <w:rPr>
                <w:sz w:val="20"/>
                <w:szCs w:val="20"/>
              </w:rPr>
            </w:pPr>
            <w:r w:rsidRPr="00E877C2">
              <w:rPr>
                <w:sz w:val="20"/>
                <w:szCs w:val="20"/>
              </w:rPr>
              <w:t>Родовище Хропа</w:t>
            </w:r>
            <w:r>
              <w:rPr>
                <w:sz w:val="20"/>
                <w:szCs w:val="20"/>
              </w:rPr>
              <w:t>-</w:t>
            </w:r>
            <w:r w:rsidRPr="00E877C2">
              <w:rPr>
                <w:sz w:val="20"/>
                <w:szCs w:val="20"/>
              </w:rPr>
              <w:t>чів`ярське на півде</w:t>
            </w:r>
            <w:r w:rsidRPr="00E877C2">
              <w:rPr>
                <w:sz w:val="20"/>
                <w:szCs w:val="20"/>
              </w:rPr>
              <w:t>н</w:t>
            </w:r>
            <w:r w:rsidRPr="00E877C2">
              <w:rPr>
                <w:sz w:val="20"/>
                <w:szCs w:val="20"/>
              </w:rPr>
              <w:t>но-західній околиці с. Хропачів Яр</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ІІІ-2-148</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Призавод-</w:t>
            </w:r>
            <w:r w:rsidRPr="00E877C2">
              <w:rPr>
                <w:sz w:val="20"/>
                <w:szCs w:val="20"/>
              </w:rPr>
              <w:t>ське на східній окол</w:t>
            </w:r>
            <w:r w:rsidRPr="00E877C2">
              <w:rPr>
                <w:sz w:val="20"/>
                <w:szCs w:val="20"/>
              </w:rPr>
              <w:t>и</w:t>
            </w:r>
            <w:r w:rsidRPr="00E877C2">
              <w:rPr>
                <w:sz w:val="20"/>
                <w:szCs w:val="20"/>
              </w:rPr>
              <w:t>ці м. Зіньків</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III-3-151</w:t>
            </w:r>
          </w:p>
        </w:tc>
        <w:tc>
          <w:tcPr>
            <w:tcW w:w="1140" w:type="pct"/>
            <w:vAlign w:val="center"/>
          </w:tcPr>
          <w:p w:rsidR="001110EC" w:rsidRPr="00E877C2" w:rsidRDefault="001110EC" w:rsidP="001110EC">
            <w:pPr>
              <w:rPr>
                <w:sz w:val="20"/>
                <w:szCs w:val="20"/>
              </w:rPr>
            </w:pPr>
            <w:r w:rsidRPr="00E877C2">
              <w:rPr>
                <w:sz w:val="20"/>
                <w:szCs w:val="20"/>
              </w:rPr>
              <w:t>Родовище К</w:t>
            </w:r>
            <w:r>
              <w:rPr>
                <w:sz w:val="20"/>
                <w:szCs w:val="20"/>
              </w:rPr>
              <w:t>а</w:t>
            </w:r>
            <w:r w:rsidRPr="00E877C2">
              <w:rPr>
                <w:sz w:val="20"/>
                <w:szCs w:val="20"/>
              </w:rPr>
              <w:t>чанівське за 0,5 км на північ від с. Мала Павл</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ІІІ-3-152</w:t>
            </w:r>
          </w:p>
        </w:tc>
        <w:tc>
          <w:tcPr>
            <w:tcW w:w="1140" w:type="pct"/>
            <w:vAlign w:val="center"/>
          </w:tcPr>
          <w:p w:rsidR="001110EC" w:rsidRPr="00E877C2" w:rsidRDefault="001110EC" w:rsidP="001110EC">
            <w:pPr>
              <w:rPr>
                <w:sz w:val="20"/>
                <w:szCs w:val="20"/>
              </w:rPr>
            </w:pPr>
            <w:r w:rsidRPr="00E877C2">
              <w:rPr>
                <w:sz w:val="20"/>
                <w:szCs w:val="20"/>
              </w:rPr>
              <w:t>Родовище Ясенівське на пі</w:t>
            </w:r>
            <w:r w:rsidRPr="00E877C2">
              <w:rPr>
                <w:sz w:val="20"/>
                <w:szCs w:val="20"/>
              </w:rPr>
              <w:t>в</w:t>
            </w:r>
            <w:r w:rsidRPr="00E877C2">
              <w:rPr>
                <w:sz w:val="20"/>
                <w:szCs w:val="20"/>
              </w:rPr>
              <w:t>денній околиці с. Ясенове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1994</w:t>
            </w:r>
            <w:r w:rsidRPr="00E877C2">
              <w:rPr>
                <w:sz w:val="20"/>
                <w:szCs w:val="20"/>
              </w:rPr>
              <w:t xml:space="preserve">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III-3-153</w:t>
            </w:r>
          </w:p>
        </w:tc>
        <w:tc>
          <w:tcPr>
            <w:tcW w:w="1140" w:type="pct"/>
            <w:vAlign w:val="center"/>
          </w:tcPr>
          <w:p w:rsidR="001110EC" w:rsidRPr="00E877C2" w:rsidRDefault="001110EC" w:rsidP="001110EC">
            <w:pPr>
              <w:rPr>
                <w:sz w:val="20"/>
                <w:szCs w:val="20"/>
              </w:rPr>
            </w:pPr>
            <w:r w:rsidRPr="00E877C2">
              <w:rPr>
                <w:sz w:val="20"/>
                <w:szCs w:val="20"/>
              </w:rPr>
              <w:t>Родовище</w:t>
            </w:r>
            <w:r>
              <w:rPr>
                <w:sz w:val="20"/>
                <w:szCs w:val="20"/>
              </w:rPr>
              <w:t xml:space="preserve"> Малопав-</w:t>
            </w:r>
            <w:r w:rsidRPr="00E877C2">
              <w:rPr>
                <w:sz w:val="20"/>
                <w:szCs w:val="20"/>
              </w:rPr>
              <w:t>лівське на півде</w:t>
            </w:r>
            <w:r w:rsidRPr="00E877C2">
              <w:rPr>
                <w:sz w:val="20"/>
                <w:szCs w:val="20"/>
              </w:rPr>
              <w:t>н</w:t>
            </w:r>
            <w:r w:rsidRPr="00E877C2">
              <w:rPr>
                <w:sz w:val="20"/>
                <w:szCs w:val="20"/>
              </w:rPr>
              <w:t>но-західній околиці с. Мала Павлівка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ІІІ-3-154</w:t>
            </w:r>
          </w:p>
        </w:tc>
        <w:tc>
          <w:tcPr>
            <w:tcW w:w="1140" w:type="pct"/>
            <w:vAlign w:val="center"/>
          </w:tcPr>
          <w:p w:rsidR="001110EC" w:rsidRPr="00E877C2" w:rsidRDefault="001110EC" w:rsidP="001110EC">
            <w:pPr>
              <w:rPr>
                <w:sz w:val="20"/>
                <w:szCs w:val="20"/>
              </w:rPr>
            </w:pPr>
            <w:r w:rsidRPr="00E877C2">
              <w:rPr>
                <w:sz w:val="20"/>
                <w:szCs w:val="20"/>
              </w:rPr>
              <w:t>Родовище Рибальське на захі</w:t>
            </w:r>
            <w:r w:rsidRPr="00E877C2">
              <w:rPr>
                <w:sz w:val="20"/>
                <w:szCs w:val="20"/>
              </w:rPr>
              <w:t>д</w:t>
            </w:r>
            <w:r w:rsidRPr="00E877C2">
              <w:rPr>
                <w:sz w:val="20"/>
                <w:szCs w:val="20"/>
              </w:rPr>
              <w:t>ній околиці с. Рибальське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III-3-155</w:t>
            </w:r>
          </w:p>
        </w:tc>
        <w:tc>
          <w:tcPr>
            <w:tcW w:w="1140" w:type="pct"/>
            <w:vAlign w:val="center"/>
          </w:tcPr>
          <w:p w:rsidR="001110EC" w:rsidRPr="00E877C2" w:rsidRDefault="001110EC" w:rsidP="001110EC">
            <w:pPr>
              <w:rPr>
                <w:sz w:val="20"/>
                <w:szCs w:val="20"/>
              </w:rPr>
            </w:pPr>
            <w:r w:rsidRPr="00E877C2">
              <w:rPr>
                <w:sz w:val="20"/>
                <w:szCs w:val="20"/>
              </w:rPr>
              <w:t>Родовище</w:t>
            </w:r>
            <w:r>
              <w:rPr>
                <w:sz w:val="20"/>
                <w:szCs w:val="20"/>
              </w:rPr>
              <w:t xml:space="preserve"> </w:t>
            </w:r>
            <w:r w:rsidRPr="00E877C2">
              <w:rPr>
                <w:sz w:val="20"/>
                <w:szCs w:val="20"/>
              </w:rPr>
              <w:t>Грунське на північно-західній ок</w:t>
            </w:r>
            <w:r w:rsidRPr="00E877C2">
              <w:rPr>
                <w:sz w:val="20"/>
                <w:szCs w:val="20"/>
              </w:rPr>
              <w:t>о</w:t>
            </w:r>
            <w:r w:rsidRPr="00E877C2">
              <w:rPr>
                <w:sz w:val="20"/>
                <w:szCs w:val="20"/>
              </w:rPr>
              <w:t>лиці с. Грунь</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III-3-156</w:t>
            </w:r>
          </w:p>
        </w:tc>
        <w:tc>
          <w:tcPr>
            <w:tcW w:w="1140" w:type="pct"/>
            <w:vAlign w:val="center"/>
          </w:tcPr>
          <w:p w:rsidR="001110EC" w:rsidRPr="00E877C2" w:rsidRDefault="001110EC" w:rsidP="001110EC">
            <w:pPr>
              <w:rPr>
                <w:sz w:val="20"/>
                <w:szCs w:val="20"/>
              </w:rPr>
            </w:pPr>
            <w:r w:rsidRPr="00E877C2">
              <w:rPr>
                <w:sz w:val="20"/>
                <w:szCs w:val="20"/>
              </w:rPr>
              <w:t>Родовище Рубанівське на пі</w:t>
            </w:r>
            <w:r w:rsidRPr="00E877C2">
              <w:rPr>
                <w:sz w:val="20"/>
                <w:szCs w:val="20"/>
              </w:rPr>
              <w:t>в</w:t>
            </w:r>
            <w:r w:rsidRPr="00E877C2">
              <w:rPr>
                <w:sz w:val="20"/>
                <w:szCs w:val="20"/>
              </w:rPr>
              <w:t>нічно-східній околиці с. Рубани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ІІІ-3-157</w:t>
            </w:r>
          </w:p>
        </w:tc>
        <w:tc>
          <w:tcPr>
            <w:tcW w:w="1140" w:type="pct"/>
            <w:vAlign w:val="center"/>
          </w:tcPr>
          <w:p w:rsidR="001110EC" w:rsidRPr="00E877C2" w:rsidRDefault="001110EC" w:rsidP="001110EC">
            <w:pPr>
              <w:rPr>
                <w:sz w:val="20"/>
                <w:szCs w:val="20"/>
              </w:rPr>
            </w:pPr>
            <w:r w:rsidRPr="00E877C2">
              <w:rPr>
                <w:sz w:val="20"/>
                <w:szCs w:val="20"/>
              </w:rPr>
              <w:t>Родовище В’язівське на півні</w:t>
            </w:r>
            <w:r w:rsidRPr="00E877C2">
              <w:rPr>
                <w:sz w:val="20"/>
                <w:szCs w:val="20"/>
              </w:rPr>
              <w:t>ч</w:t>
            </w:r>
            <w:r w:rsidRPr="00E877C2">
              <w:rPr>
                <w:sz w:val="20"/>
                <w:szCs w:val="20"/>
              </w:rPr>
              <w:t>ній околиці с. В’язове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ІІІ-4-158</w:t>
            </w:r>
          </w:p>
        </w:tc>
        <w:tc>
          <w:tcPr>
            <w:tcW w:w="1140" w:type="pct"/>
            <w:vAlign w:val="center"/>
          </w:tcPr>
          <w:p w:rsidR="001110EC" w:rsidRPr="00E877C2" w:rsidRDefault="001110EC" w:rsidP="001110EC">
            <w:pPr>
              <w:rPr>
                <w:sz w:val="20"/>
                <w:szCs w:val="20"/>
              </w:rPr>
            </w:pPr>
            <w:r w:rsidRPr="00E877C2">
              <w:rPr>
                <w:sz w:val="20"/>
                <w:szCs w:val="20"/>
              </w:rPr>
              <w:t>Родовище Ясенівське-ІІ на пі</w:t>
            </w:r>
            <w:r w:rsidRPr="00E877C2">
              <w:rPr>
                <w:sz w:val="20"/>
                <w:szCs w:val="20"/>
              </w:rPr>
              <w:t>в</w:t>
            </w:r>
            <w:r w:rsidRPr="00E877C2">
              <w:rPr>
                <w:sz w:val="20"/>
                <w:szCs w:val="20"/>
              </w:rPr>
              <w:t>нічній околиці с. Ясенове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 xml:space="preserve"> III-4-159</w:t>
            </w:r>
          </w:p>
        </w:tc>
        <w:tc>
          <w:tcPr>
            <w:tcW w:w="1140" w:type="pct"/>
            <w:vAlign w:val="center"/>
          </w:tcPr>
          <w:p w:rsidR="001110EC" w:rsidRPr="00E877C2" w:rsidRDefault="001110EC" w:rsidP="001110EC">
            <w:pPr>
              <w:rPr>
                <w:sz w:val="20"/>
                <w:szCs w:val="20"/>
              </w:rPr>
            </w:pPr>
            <w:r w:rsidRPr="00E877C2">
              <w:rPr>
                <w:sz w:val="20"/>
                <w:szCs w:val="20"/>
              </w:rPr>
              <w:t>Родовище Охтирське-І на пі</w:t>
            </w:r>
            <w:r w:rsidRPr="00E877C2">
              <w:rPr>
                <w:sz w:val="20"/>
                <w:szCs w:val="20"/>
              </w:rPr>
              <w:t>в</w:t>
            </w:r>
            <w:r w:rsidRPr="00E877C2">
              <w:rPr>
                <w:sz w:val="20"/>
                <w:szCs w:val="20"/>
              </w:rPr>
              <w:t>нічно-східній околиці м. О</w:t>
            </w:r>
            <w:r w:rsidRPr="00E877C2">
              <w:rPr>
                <w:sz w:val="20"/>
                <w:szCs w:val="20"/>
              </w:rPr>
              <w:t>х</w:t>
            </w:r>
            <w:r w:rsidRPr="00E877C2">
              <w:rPr>
                <w:sz w:val="20"/>
                <w:szCs w:val="20"/>
              </w:rPr>
              <w:t>тирка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III-4-160</w:t>
            </w:r>
          </w:p>
        </w:tc>
        <w:tc>
          <w:tcPr>
            <w:tcW w:w="1140" w:type="pct"/>
            <w:vAlign w:val="center"/>
          </w:tcPr>
          <w:p w:rsidR="001110EC" w:rsidRPr="00E877C2" w:rsidRDefault="001110EC" w:rsidP="001110EC">
            <w:pPr>
              <w:rPr>
                <w:sz w:val="20"/>
                <w:szCs w:val="20"/>
              </w:rPr>
            </w:pPr>
            <w:r w:rsidRPr="00E877C2">
              <w:rPr>
                <w:sz w:val="20"/>
                <w:szCs w:val="20"/>
              </w:rPr>
              <w:t>Родовище Охтирське-ІІІ на східній околиці м. О</w:t>
            </w:r>
            <w:r w:rsidRPr="00E877C2">
              <w:rPr>
                <w:sz w:val="20"/>
                <w:szCs w:val="20"/>
              </w:rPr>
              <w:t>х</w:t>
            </w:r>
            <w:r w:rsidRPr="00E877C2">
              <w:rPr>
                <w:sz w:val="20"/>
                <w:szCs w:val="20"/>
              </w:rPr>
              <w:t>тирка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ІІІ-4-161</w:t>
            </w:r>
          </w:p>
        </w:tc>
        <w:tc>
          <w:tcPr>
            <w:tcW w:w="1140" w:type="pct"/>
            <w:vAlign w:val="center"/>
          </w:tcPr>
          <w:p w:rsidR="001110EC" w:rsidRPr="00E877C2" w:rsidRDefault="001110EC" w:rsidP="001110EC">
            <w:pPr>
              <w:rPr>
                <w:sz w:val="20"/>
                <w:szCs w:val="20"/>
              </w:rPr>
            </w:pPr>
            <w:r w:rsidRPr="00E877C2">
              <w:rPr>
                <w:sz w:val="20"/>
                <w:szCs w:val="20"/>
              </w:rPr>
              <w:t xml:space="preserve">Родовище Охтирське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w:t>
            </w:r>
            <w:r w:rsidRPr="00E877C2">
              <w:rPr>
                <w:sz w:val="20"/>
                <w:szCs w:val="20"/>
              </w:rPr>
              <w:t>в</w:t>
            </w:r>
            <w:r w:rsidRPr="00E877C2">
              <w:rPr>
                <w:sz w:val="20"/>
                <w:szCs w:val="20"/>
              </w:rPr>
              <w:t>нічний схід від м. Охт</w:t>
            </w:r>
            <w:r w:rsidRPr="00E877C2">
              <w:rPr>
                <w:sz w:val="20"/>
                <w:szCs w:val="20"/>
              </w:rPr>
              <w:t>и</w:t>
            </w:r>
            <w:r w:rsidRPr="00E877C2">
              <w:rPr>
                <w:sz w:val="20"/>
                <w:szCs w:val="20"/>
              </w:rPr>
              <w:t>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1993 [15</w:t>
            </w:r>
            <w:r>
              <w:rPr>
                <w:sz w:val="20"/>
                <w:szCs w:val="20"/>
              </w:rPr>
              <w:t>8</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III-4-163</w:t>
            </w:r>
          </w:p>
        </w:tc>
        <w:tc>
          <w:tcPr>
            <w:tcW w:w="1140" w:type="pct"/>
            <w:vAlign w:val="center"/>
          </w:tcPr>
          <w:p w:rsidR="001110EC" w:rsidRPr="00E877C2" w:rsidRDefault="001110EC" w:rsidP="001110EC">
            <w:pPr>
              <w:rPr>
                <w:sz w:val="20"/>
                <w:szCs w:val="20"/>
              </w:rPr>
            </w:pPr>
            <w:r w:rsidRPr="00E877C2">
              <w:rPr>
                <w:sz w:val="20"/>
                <w:szCs w:val="20"/>
              </w:rPr>
              <w:t>Родовище Охтирське ІV на півн</w:t>
            </w:r>
            <w:r w:rsidRPr="00E877C2">
              <w:rPr>
                <w:sz w:val="20"/>
                <w:szCs w:val="20"/>
              </w:rPr>
              <w:t>і</w:t>
            </w:r>
            <w:r w:rsidRPr="00E877C2">
              <w:rPr>
                <w:sz w:val="20"/>
                <w:szCs w:val="20"/>
              </w:rPr>
              <w:t>чно-захід</w:t>
            </w:r>
            <w:r>
              <w:rPr>
                <w:sz w:val="20"/>
                <w:szCs w:val="20"/>
              </w:rPr>
              <w:t>-</w:t>
            </w:r>
            <w:r w:rsidRPr="00E877C2">
              <w:rPr>
                <w:sz w:val="20"/>
                <w:szCs w:val="20"/>
              </w:rPr>
              <w:t xml:space="preserve">ній околиці м. </w:t>
            </w:r>
            <w:r>
              <w:rPr>
                <w:sz w:val="20"/>
                <w:szCs w:val="20"/>
              </w:rPr>
              <w:t>Охтир-</w:t>
            </w:r>
            <w:r w:rsidRPr="00E877C2">
              <w:rPr>
                <w:sz w:val="20"/>
                <w:szCs w:val="20"/>
              </w:rPr>
              <w:t>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 xml:space="preserve">Довбенко В.Г. та ін., </w:t>
            </w:r>
            <w:r w:rsidRPr="00E877C2">
              <w:rPr>
                <w:sz w:val="20"/>
                <w:szCs w:val="20"/>
              </w:rPr>
              <w:t>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ІІІ-4-164</w:t>
            </w:r>
          </w:p>
        </w:tc>
        <w:tc>
          <w:tcPr>
            <w:tcW w:w="1140" w:type="pct"/>
            <w:vAlign w:val="center"/>
          </w:tcPr>
          <w:p w:rsidR="001110EC" w:rsidRPr="00E877C2" w:rsidRDefault="001110EC" w:rsidP="001110EC">
            <w:pPr>
              <w:rPr>
                <w:sz w:val="20"/>
                <w:szCs w:val="20"/>
              </w:rPr>
            </w:pPr>
            <w:r w:rsidRPr="00E877C2">
              <w:rPr>
                <w:sz w:val="20"/>
                <w:szCs w:val="20"/>
              </w:rPr>
              <w:t>Родовище Чернеччин</w:t>
            </w:r>
            <w:r>
              <w:rPr>
                <w:sz w:val="20"/>
                <w:szCs w:val="20"/>
              </w:rPr>
              <w:t>-</w:t>
            </w:r>
            <w:r w:rsidRPr="00E877C2">
              <w:rPr>
                <w:sz w:val="20"/>
                <w:szCs w:val="20"/>
              </w:rPr>
              <w:t>ське біля с. Чернеччи</w:t>
            </w:r>
            <w:r>
              <w:rPr>
                <w:sz w:val="20"/>
                <w:szCs w:val="20"/>
              </w:rPr>
              <w:t>-</w:t>
            </w:r>
            <w:r w:rsidRPr="00E877C2">
              <w:rPr>
                <w:sz w:val="20"/>
                <w:szCs w:val="20"/>
              </w:rPr>
              <w:t>на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III-4-166</w:t>
            </w:r>
          </w:p>
        </w:tc>
        <w:tc>
          <w:tcPr>
            <w:tcW w:w="1140" w:type="pct"/>
            <w:vAlign w:val="center"/>
          </w:tcPr>
          <w:p w:rsidR="001110EC" w:rsidRPr="00E877C2" w:rsidRDefault="001110EC" w:rsidP="001110EC">
            <w:pPr>
              <w:rPr>
                <w:sz w:val="20"/>
                <w:szCs w:val="20"/>
              </w:rPr>
            </w:pPr>
            <w:r w:rsidRPr="00E877C2">
              <w:rPr>
                <w:sz w:val="20"/>
                <w:szCs w:val="20"/>
              </w:rPr>
              <w:t>Родовище Охтирське-ІІ на п</w:t>
            </w:r>
            <w:r w:rsidRPr="00E877C2">
              <w:rPr>
                <w:sz w:val="20"/>
                <w:szCs w:val="20"/>
              </w:rPr>
              <w:t>і</w:t>
            </w:r>
            <w:r w:rsidRPr="00E877C2">
              <w:rPr>
                <w:sz w:val="20"/>
                <w:szCs w:val="20"/>
              </w:rPr>
              <w:t>вденно-східній околиці м. О</w:t>
            </w:r>
            <w:r w:rsidRPr="00E877C2">
              <w:rPr>
                <w:sz w:val="20"/>
                <w:szCs w:val="20"/>
              </w:rPr>
              <w:t>х</w:t>
            </w:r>
            <w:r w:rsidRPr="00E877C2">
              <w:rPr>
                <w:sz w:val="20"/>
                <w:szCs w:val="20"/>
              </w:rPr>
              <w:t>тирка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 xml:space="preserve">Довбенко В.Г. </w:t>
            </w:r>
            <w:r w:rsidRPr="00E877C2">
              <w:rPr>
                <w:sz w:val="20"/>
                <w:szCs w:val="20"/>
              </w:rPr>
              <w:t>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III-4-167</w:t>
            </w:r>
          </w:p>
        </w:tc>
        <w:tc>
          <w:tcPr>
            <w:tcW w:w="1140" w:type="pct"/>
            <w:vAlign w:val="center"/>
          </w:tcPr>
          <w:p w:rsidR="001110EC" w:rsidRPr="00E877C2" w:rsidRDefault="001110EC" w:rsidP="001110EC">
            <w:pPr>
              <w:rPr>
                <w:sz w:val="20"/>
                <w:szCs w:val="20"/>
              </w:rPr>
            </w:pPr>
            <w:r w:rsidRPr="00E877C2">
              <w:rPr>
                <w:sz w:val="20"/>
                <w:szCs w:val="20"/>
              </w:rPr>
              <w:t>Родовище Рибот</w:t>
            </w:r>
            <w:r>
              <w:rPr>
                <w:sz w:val="20"/>
                <w:szCs w:val="20"/>
              </w:rPr>
              <w:t>е</w:t>
            </w:r>
            <w:r w:rsidRPr="00E877C2">
              <w:rPr>
                <w:sz w:val="20"/>
                <w:szCs w:val="20"/>
              </w:rPr>
              <w:t>нсь</w:t>
            </w:r>
            <w:r>
              <w:rPr>
                <w:sz w:val="20"/>
                <w:szCs w:val="20"/>
              </w:rPr>
              <w:t>-</w:t>
            </w:r>
            <w:r w:rsidRPr="00E877C2">
              <w:rPr>
                <w:sz w:val="20"/>
                <w:szCs w:val="20"/>
              </w:rPr>
              <w:t>ке на з</w:t>
            </w:r>
            <w:r w:rsidRPr="00E877C2">
              <w:rPr>
                <w:sz w:val="20"/>
                <w:szCs w:val="20"/>
              </w:rPr>
              <w:t>а</w:t>
            </w:r>
            <w:r w:rsidRPr="00E877C2">
              <w:rPr>
                <w:sz w:val="20"/>
                <w:szCs w:val="20"/>
              </w:rPr>
              <w:t>хідній околиці с. Риботень</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III-4-168</w:t>
            </w:r>
          </w:p>
        </w:tc>
        <w:tc>
          <w:tcPr>
            <w:tcW w:w="1140" w:type="pct"/>
            <w:vAlign w:val="center"/>
          </w:tcPr>
          <w:p w:rsidR="001110EC" w:rsidRPr="00E877C2" w:rsidRDefault="001110EC" w:rsidP="001110EC">
            <w:pPr>
              <w:rPr>
                <w:sz w:val="20"/>
                <w:szCs w:val="20"/>
              </w:rPr>
            </w:pPr>
            <w:r w:rsidRPr="00E877C2">
              <w:rPr>
                <w:sz w:val="20"/>
                <w:szCs w:val="20"/>
              </w:rPr>
              <w:t>Родовище Журавнен</w:t>
            </w:r>
            <w:r>
              <w:rPr>
                <w:sz w:val="20"/>
                <w:szCs w:val="20"/>
              </w:rPr>
              <w:t>-</w:t>
            </w:r>
            <w:r w:rsidRPr="00E877C2">
              <w:rPr>
                <w:sz w:val="20"/>
                <w:szCs w:val="20"/>
              </w:rPr>
              <w:t>ське на півні</w:t>
            </w:r>
            <w:r w:rsidRPr="00E877C2">
              <w:rPr>
                <w:sz w:val="20"/>
                <w:szCs w:val="20"/>
              </w:rPr>
              <w:t>ч</w:t>
            </w:r>
            <w:r w:rsidRPr="00E877C2">
              <w:rPr>
                <w:sz w:val="20"/>
                <w:szCs w:val="20"/>
              </w:rPr>
              <w:t>но-захід</w:t>
            </w:r>
            <w:r>
              <w:rPr>
                <w:sz w:val="20"/>
                <w:szCs w:val="20"/>
              </w:rPr>
              <w:t>-</w:t>
            </w:r>
            <w:r w:rsidRPr="00E877C2">
              <w:rPr>
                <w:sz w:val="20"/>
                <w:szCs w:val="20"/>
              </w:rPr>
              <w:t>ній околиці с. Журав</w:t>
            </w:r>
            <w:r>
              <w:rPr>
                <w:sz w:val="20"/>
                <w:szCs w:val="20"/>
              </w:rPr>
              <w:t>-</w:t>
            </w:r>
            <w:r w:rsidRPr="00E877C2">
              <w:rPr>
                <w:sz w:val="20"/>
                <w:szCs w:val="20"/>
              </w:rPr>
              <w:t>не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ІІІ-4-169</w:t>
            </w:r>
          </w:p>
        </w:tc>
        <w:tc>
          <w:tcPr>
            <w:tcW w:w="1140" w:type="pct"/>
            <w:vAlign w:val="center"/>
          </w:tcPr>
          <w:p w:rsidR="001110EC" w:rsidRPr="00E877C2" w:rsidRDefault="001110EC" w:rsidP="001110EC">
            <w:pPr>
              <w:rPr>
                <w:sz w:val="20"/>
                <w:szCs w:val="20"/>
              </w:rPr>
            </w:pPr>
            <w:r w:rsidRPr="00E877C2">
              <w:rPr>
                <w:sz w:val="20"/>
                <w:szCs w:val="20"/>
              </w:rPr>
              <w:t>Родовище Охтирське-2 на пі</w:t>
            </w:r>
            <w:r w:rsidRPr="00E877C2">
              <w:rPr>
                <w:sz w:val="20"/>
                <w:szCs w:val="20"/>
              </w:rPr>
              <w:t>в</w:t>
            </w:r>
            <w:r w:rsidRPr="00E877C2">
              <w:rPr>
                <w:sz w:val="20"/>
                <w:szCs w:val="20"/>
              </w:rPr>
              <w:t>денно-західній околиці м. О</w:t>
            </w:r>
            <w:r w:rsidRPr="00E877C2">
              <w:rPr>
                <w:sz w:val="20"/>
                <w:szCs w:val="20"/>
              </w:rPr>
              <w:t>х</w:t>
            </w:r>
            <w:r w:rsidRPr="00E877C2">
              <w:rPr>
                <w:sz w:val="20"/>
                <w:szCs w:val="20"/>
              </w:rPr>
              <w:t>тирка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III-4-172</w:t>
            </w:r>
          </w:p>
        </w:tc>
        <w:tc>
          <w:tcPr>
            <w:tcW w:w="1140" w:type="pct"/>
            <w:vAlign w:val="center"/>
          </w:tcPr>
          <w:p w:rsidR="001110EC" w:rsidRPr="00E877C2" w:rsidRDefault="001110EC" w:rsidP="001110EC">
            <w:pPr>
              <w:rPr>
                <w:sz w:val="20"/>
                <w:szCs w:val="20"/>
              </w:rPr>
            </w:pPr>
            <w:r w:rsidRPr="00E877C2">
              <w:rPr>
                <w:sz w:val="20"/>
                <w:szCs w:val="20"/>
              </w:rPr>
              <w:t>Родовище Хухринське на пі</w:t>
            </w:r>
            <w:r w:rsidRPr="00E877C2">
              <w:rPr>
                <w:sz w:val="20"/>
                <w:szCs w:val="20"/>
              </w:rPr>
              <w:t>в</w:t>
            </w:r>
            <w:r w:rsidRPr="00E877C2">
              <w:rPr>
                <w:sz w:val="20"/>
                <w:szCs w:val="20"/>
              </w:rPr>
              <w:t>денно-східній околиці</w:t>
            </w:r>
            <w:r>
              <w:rPr>
                <w:sz w:val="20"/>
                <w:szCs w:val="20"/>
              </w:rPr>
              <w:t xml:space="preserve"> </w:t>
            </w:r>
            <w:r w:rsidRPr="00E877C2">
              <w:rPr>
                <w:sz w:val="20"/>
                <w:szCs w:val="20"/>
              </w:rPr>
              <w:t>с. Ху</w:t>
            </w:r>
            <w:r w:rsidRPr="00E877C2">
              <w:rPr>
                <w:sz w:val="20"/>
                <w:szCs w:val="20"/>
              </w:rPr>
              <w:t>х</w:t>
            </w:r>
            <w:r w:rsidRPr="00E877C2">
              <w:rPr>
                <w:sz w:val="20"/>
                <w:szCs w:val="20"/>
              </w:rPr>
              <w:t>ра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Довбенко В.Г. та ін., 1966 [14</w:t>
            </w:r>
            <w:r>
              <w:rPr>
                <w:sz w:val="20"/>
                <w:szCs w:val="20"/>
              </w:rPr>
              <w:t>5</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ІV-1-175</w:t>
            </w:r>
          </w:p>
        </w:tc>
        <w:tc>
          <w:tcPr>
            <w:tcW w:w="1140" w:type="pct"/>
            <w:vAlign w:val="center"/>
          </w:tcPr>
          <w:p w:rsidR="001110EC" w:rsidRPr="00E877C2" w:rsidRDefault="001110EC" w:rsidP="001110EC">
            <w:pPr>
              <w:rPr>
                <w:sz w:val="20"/>
                <w:szCs w:val="20"/>
              </w:rPr>
            </w:pPr>
            <w:r>
              <w:rPr>
                <w:sz w:val="20"/>
                <w:szCs w:val="20"/>
              </w:rPr>
              <w:t>Родовище Малос</w:t>
            </w:r>
            <w:r w:rsidRPr="00E877C2">
              <w:rPr>
                <w:sz w:val="20"/>
                <w:szCs w:val="20"/>
              </w:rPr>
              <w:t>ул</w:t>
            </w:r>
            <w:r>
              <w:rPr>
                <w:sz w:val="20"/>
                <w:szCs w:val="20"/>
              </w:rPr>
              <w:t>и</w:t>
            </w:r>
            <w:r w:rsidRPr="00E877C2">
              <w:rPr>
                <w:sz w:val="20"/>
                <w:szCs w:val="20"/>
              </w:rPr>
              <w:t>м</w:t>
            </w:r>
            <w:r>
              <w:rPr>
                <w:sz w:val="20"/>
                <w:szCs w:val="20"/>
              </w:rPr>
              <w:t>-</w:t>
            </w:r>
            <w:r w:rsidRPr="00E877C2">
              <w:rPr>
                <w:sz w:val="20"/>
                <w:szCs w:val="20"/>
              </w:rPr>
              <w:t>ське на півн</w:t>
            </w:r>
            <w:r w:rsidRPr="00E877C2">
              <w:rPr>
                <w:sz w:val="20"/>
                <w:szCs w:val="20"/>
              </w:rPr>
              <w:t>і</w:t>
            </w:r>
            <w:r w:rsidRPr="00E877C2">
              <w:rPr>
                <w:sz w:val="20"/>
                <w:szCs w:val="20"/>
              </w:rPr>
              <w:t>чно-захід</w:t>
            </w:r>
            <w:r>
              <w:rPr>
                <w:sz w:val="20"/>
                <w:szCs w:val="20"/>
              </w:rPr>
              <w:t>-</w:t>
            </w:r>
            <w:r w:rsidRPr="00E877C2">
              <w:rPr>
                <w:sz w:val="20"/>
                <w:szCs w:val="20"/>
              </w:rPr>
              <w:t>ній околиці с. Сулими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 xml:space="preserve"> IV-2-177</w:t>
            </w:r>
          </w:p>
        </w:tc>
        <w:tc>
          <w:tcPr>
            <w:tcW w:w="1140" w:type="pct"/>
            <w:vAlign w:val="center"/>
          </w:tcPr>
          <w:p w:rsidR="001110EC" w:rsidRPr="00E877C2" w:rsidRDefault="001110EC" w:rsidP="001110EC">
            <w:pPr>
              <w:rPr>
                <w:sz w:val="20"/>
                <w:szCs w:val="20"/>
              </w:rPr>
            </w:pPr>
            <w:r w:rsidRPr="00E877C2">
              <w:rPr>
                <w:sz w:val="20"/>
                <w:szCs w:val="20"/>
              </w:rPr>
              <w:t xml:space="preserve">Родовище Шилівське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північний схід від с. Шил</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IV-3-181</w:t>
            </w:r>
          </w:p>
        </w:tc>
        <w:tc>
          <w:tcPr>
            <w:tcW w:w="1140" w:type="pct"/>
            <w:vAlign w:val="center"/>
          </w:tcPr>
          <w:p w:rsidR="001110EC" w:rsidRPr="00E877C2" w:rsidRDefault="001110EC" w:rsidP="001110EC">
            <w:pPr>
              <w:rPr>
                <w:sz w:val="20"/>
                <w:szCs w:val="20"/>
              </w:rPr>
            </w:pPr>
            <w:r w:rsidRPr="00E877C2">
              <w:rPr>
                <w:sz w:val="20"/>
                <w:szCs w:val="20"/>
              </w:rPr>
              <w:t xml:space="preserve">Родовище Будянське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w:t>
            </w:r>
            <w:r w:rsidRPr="00E877C2">
              <w:rPr>
                <w:sz w:val="20"/>
                <w:szCs w:val="20"/>
              </w:rPr>
              <w:t>в</w:t>
            </w:r>
            <w:r w:rsidRPr="00E877C2">
              <w:rPr>
                <w:sz w:val="20"/>
                <w:szCs w:val="20"/>
              </w:rPr>
              <w:t>ніч від с. Куземин</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IV-3-182</w:t>
            </w:r>
          </w:p>
        </w:tc>
        <w:tc>
          <w:tcPr>
            <w:tcW w:w="1140" w:type="pct"/>
            <w:vAlign w:val="center"/>
          </w:tcPr>
          <w:p w:rsidR="001110EC" w:rsidRPr="00E877C2" w:rsidRDefault="001110EC" w:rsidP="001110EC">
            <w:pPr>
              <w:rPr>
                <w:sz w:val="20"/>
                <w:szCs w:val="20"/>
              </w:rPr>
            </w:pPr>
            <w:r w:rsidRPr="00E877C2">
              <w:rPr>
                <w:sz w:val="20"/>
                <w:szCs w:val="20"/>
              </w:rPr>
              <w:t>Родовище Куземинсь</w:t>
            </w:r>
            <w:r>
              <w:rPr>
                <w:sz w:val="20"/>
                <w:szCs w:val="20"/>
              </w:rPr>
              <w:t>-</w:t>
            </w:r>
            <w:r w:rsidRPr="00E877C2">
              <w:rPr>
                <w:sz w:val="20"/>
                <w:szCs w:val="20"/>
              </w:rPr>
              <w:t>ке на пі</w:t>
            </w:r>
            <w:r w:rsidRPr="00E877C2">
              <w:rPr>
                <w:sz w:val="20"/>
                <w:szCs w:val="20"/>
              </w:rPr>
              <w:t>в</w:t>
            </w:r>
            <w:r w:rsidRPr="00E877C2">
              <w:rPr>
                <w:sz w:val="20"/>
                <w:szCs w:val="20"/>
              </w:rPr>
              <w:t>денно-східній околиці с. Куз</w:t>
            </w:r>
            <w:r w:rsidRPr="00E877C2">
              <w:rPr>
                <w:sz w:val="20"/>
                <w:szCs w:val="20"/>
              </w:rPr>
              <w:t>е</w:t>
            </w:r>
            <w:r w:rsidRPr="00E877C2">
              <w:rPr>
                <w:sz w:val="20"/>
                <w:szCs w:val="20"/>
              </w:rPr>
              <w:t>мин</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Петренко М.М.</w:t>
            </w:r>
            <w:r>
              <w:rPr>
                <w:sz w:val="20"/>
                <w:szCs w:val="20"/>
              </w:rPr>
              <w:t xml:space="preserve">, </w:t>
            </w:r>
            <w:r w:rsidRPr="00E877C2">
              <w:rPr>
                <w:sz w:val="20"/>
                <w:szCs w:val="20"/>
              </w:rPr>
              <w:t>1994 [2</w:t>
            </w:r>
            <w:r>
              <w:rPr>
                <w:sz w:val="20"/>
                <w:szCs w:val="20"/>
              </w:rPr>
              <w:t>53</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IV-4-184</w:t>
            </w:r>
          </w:p>
        </w:tc>
        <w:tc>
          <w:tcPr>
            <w:tcW w:w="1140" w:type="pct"/>
            <w:vAlign w:val="center"/>
          </w:tcPr>
          <w:p w:rsidR="001110EC" w:rsidRPr="00E877C2" w:rsidRDefault="001110EC" w:rsidP="001110EC">
            <w:pPr>
              <w:rPr>
                <w:sz w:val="20"/>
                <w:szCs w:val="20"/>
              </w:rPr>
            </w:pPr>
            <w:r w:rsidRPr="00E877C2">
              <w:rPr>
                <w:sz w:val="20"/>
                <w:szCs w:val="20"/>
              </w:rPr>
              <w:t>Родовище Любківське на пі</w:t>
            </w:r>
            <w:r w:rsidRPr="00E877C2">
              <w:rPr>
                <w:sz w:val="20"/>
                <w:szCs w:val="20"/>
              </w:rPr>
              <w:t>в</w:t>
            </w:r>
            <w:r w:rsidRPr="00E877C2">
              <w:rPr>
                <w:sz w:val="20"/>
                <w:szCs w:val="20"/>
              </w:rPr>
              <w:t>нічно-східній околиці с. Лю</w:t>
            </w:r>
            <w:r w:rsidRPr="00E877C2">
              <w:rPr>
                <w:sz w:val="20"/>
                <w:szCs w:val="20"/>
              </w:rPr>
              <w:t>б</w:t>
            </w:r>
            <w:r w:rsidRPr="00E877C2">
              <w:rPr>
                <w:sz w:val="20"/>
                <w:szCs w:val="20"/>
              </w:rPr>
              <w:t>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Довбенко В.Г.</w:t>
            </w:r>
            <w:r w:rsidRPr="00E877C2">
              <w:rPr>
                <w:sz w:val="20"/>
                <w:szCs w:val="20"/>
              </w:rPr>
              <w:t xml:space="preserve"> та ін., 1966 [14</w:t>
            </w:r>
            <w:r>
              <w:rPr>
                <w:sz w:val="20"/>
                <w:szCs w:val="20"/>
              </w:rPr>
              <w:t>5</w:t>
            </w:r>
            <w:r w:rsidRPr="00E877C2">
              <w:rPr>
                <w:sz w:val="20"/>
                <w:szCs w:val="20"/>
              </w:rPr>
              <w:t>]</w:t>
            </w:r>
          </w:p>
        </w:tc>
      </w:tr>
      <w:tr w:rsidR="001110EC">
        <w:tc>
          <w:tcPr>
            <w:tcW w:w="5000" w:type="pct"/>
            <w:gridSpan w:val="5"/>
            <w:vAlign w:val="center"/>
          </w:tcPr>
          <w:p w:rsidR="001110EC" w:rsidRDefault="001110EC" w:rsidP="001110EC">
            <w:pPr>
              <w:jc w:val="center"/>
              <w:rPr>
                <w:b/>
                <w:bCs/>
                <w:sz w:val="20"/>
                <w:szCs w:val="20"/>
              </w:rPr>
            </w:pPr>
          </w:p>
          <w:p w:rsidR="001110EC" w:rsidRPr="00E877C2" w:rsidRDefault="001110EC" w:rsidP="001110EC">
            <w:pPr>
              <w:jc w:val="center"/>
              <w:rPr>
                <w:b/>
                <w:bCs/>
                <w:sz w:val="20"/>
                <w:szCs w:val="20"/>
              </w:rPr>
            </w:pPr>
            <w:r w:rsidRPr="00E877C2">
              <w:rPr>
                <w:b/>
                <w:bCs/>
                <w:sz w:val="20"/>
                <w:szCs w:val="20"/>
              </w:rPr>
              <w:t>М-36-XХІІІ (Полтава)</w:t>
            </w:r>
          </w:p>
          <w:p w:rsidR="001110EC" w:rsidRPr="00E877C2" w:rsidRDefault="001110EC" w:rsidP="001110EC">
            <w:pPr>
              <w:spacing w:line="260" w:lineRule="exact"/>
              <w:jc w:val="center"/>
              <w:rPr>
                <w:b/>
                <w:bCs/>
                <w:sz w:val="20"/>
                <w:szCs w:val="20"/>
              </w:rPr>
            </w:pPr>
          </w:p>
          <w:p w:rsidR="001110EC" w:rsidRPr="00E877C2" w:rsidRDefault="001110EC" w:rsidP="001110EC">
            <w:pPr>
              <w:spacing w:line="260" w:lineRule="exact"/>
              <w:jc w:val="center"/>
              <w:rPr>
                <w:b/>
                <w:bCs/>
                <w:sz w:val="20"/>
                <w:szCs w:val="20"/>
              </w:rPr>
            </w:pPr>
            <w:r w:rsidRPr="00E877C2">
              <w:rPr>
                <w:b/>
                <w:bCs/>
                <w:sz w:val="20"/>
                <w:szCs w:val="20"/>
              </w:rPr>
              <w:t>Тверді горючі копалини</w:t>
            </w:r>
          </w:p>
          <w:p w:rsidR="001110EC" w:rsidRPr="00E877C2" w:rsidRDefault="001110EC" w:rsidP="001110EC">
            <w:pPr>
              <w:jc w:val="center"/>
              <w:rPr>
                <w:sz w:val="20"/>
                <w:szCs w:val="20"/>
              </w:rPr>
            </w:pPr>
            <w:r w:rsidRPr="00E877C2">
              <w:rPr>
                <w:b/>
                <w:bCs/>
                <w:sz w:val="20"/>
                <w:szCs w:val="20"/>
              </w:rPr>
              <w:t>Торф</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І-3-66</w:t>
            </w:r>
          </w:p>
        </w:tc>
        <w:tc>
          <w:tcPr>
            <w:tcW w:w="1140" w:type="pct"/>
            <w:vAlign w:val="center"/>
          </w:tcPr>
          <w:p w:rsidR="001110EC" w:rsidRPr="00E877C2" w:rsidRDefault="001110EC" w:rsidP="001110EC">
            <w:pPr>
              <w:spacing w:line="260" w:lineRule="exact"/>
              <w:rPr>
                <w:sz w:val="20"/>
                <w:szCs w:val="20"/>
              </w:rPr>
            </w:pPr>
            <w:r w:rsidRPr="00E877C2">
              <w:rPr>
                <w:sz w:val="20"/>
                <w:szCs w:val="20"/>
              </w:rPr>
              <w:t>Родовище Левекш</w:t>
            </w:r>
            <w:r>
              <w:rPr>
                <w:sz w:val="20"/>
                <w:szCs w:val="20"/>
              </w:rPr>
              <w:t>і</w:t>
            </w:r>
            <w:r w:rsidRPr="00E877C2">
              <w:rPr>
                <w:sz w:val="20"/>
                <w:szCs w:val="20"/>
              </w:rPr>
              <w:t>всь</w:t>
            </w:r>
            <w:r>
              <w:rPr>
                <w:sz w:val="20"/>
                <w:szCs w:val="20"/>
              </w:rPr>
              <w:t>-</w:t>
            </w:r>
            <w:r w:rsidRPr="00E877C2">
              <w:rPr>
                <w:sz w:val="20"/>
                <w:szCs w:val="20"/>
              </w:rPr>
              <w:t>ке біля північної ок</w:t>
            </w:r>
            <w:r w:rsidRPr="00E877C2">
              <w:rPr>
                <w:sz w:val="20"/>
                <w:szCs w:val="20"/>
              </w:rPr>
              <w:t>о</w:t>
            </w:r>
            <w:r w:rsidRPr="00E877C2">
              <w:rPr>
                <w:sz w:val="20"/>
                <w:szCs w:val="20"/>
              </w:rPr>
              <w:t>лиці с. Дем`янівка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Вироблене</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bottom"/>
          </w:tcPr>
          <w:p w:rsidR="001110EC" w:rsidRPr="00E877C2" w:rsidRDefault="001110EC" w:rsidP="001110EC">
            <w:pPr>
              <w:spacing w:line="260" w:lineRule="exact"/>
              <w:rPr>
                <w:sz w:val="20"/>
                <w:szCs w:val="20"/>
              </w:rPr>
            </w:pPr>
            <w:r w:rsidRPr="00E877C2">
              <w:rPr>
                <w:sz w:val="20"/>
                <w:szCs w:val="20"/>
              </w:rPr>
              <w:t>Лепігов Г.Д. та ін.</w:t>
            </w:r>
            <w:r>
              <w:rPr>
                <w:sz w:val="20"/>
                <w:szCs w:val="20"/>
              </w:rPr>
              <w:t>,</w:t>
            </w:r>
            <w:r w:rsidRPr="00E877C2">
              <w:rPr>
                <w:sz w:val="20"/>
                <w:szCs w:val="20"/>
              </w:rPr>
              <w:t xml:space="preserve"> 1964 [20</w:t>
            </w:r>
            <w:r>
              <w:rPr>
                <w:sz w:val="20"/>
                <w:szCs w:val="20"/>
              </w:rPr>
              <w:t>8</w:t>
            </w: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І-3-67</w:t>
            </w:r>
          </w:p>
        </w:tc>
        <w:tc>
          <w:tcPr>
            <w:tcW w:w="1140" w:type="pct"/>
            <w:vAlign w:val="center"/>
          </w:tcPr>
          <w:p w:rsidR="001110EC" w:rsidRPr="00E877C2" w:rsidRDefault="001110EC" w:rsidP="001110EC">
            <w:pPr>
              <w:spacing w:line="260" w:lineRule="exact"/>
              <w:rPr>
                <w:sz w:val="20"/>
                <w:szCs w:val="20"/>
              </w:rPr>
            </w:pPr>
            <w:r w:rsidRPr="00E877C2">
              <w:rPr>
                <w:sz w:val="20"/>
                <w:szCs w:val="20"/>
              </w:rPr>
              <w:t>Родовище Лихачівка-Дем`янівка біля с. Дем`янівка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Вироблене</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І-3-69</w:t>
            </w:r>
          </w:p>
        </w:tc>
        <w:tc>
          <w:tcPr>
            <w:tcW w:w="1140" w:type="pct"/>
            <w:vAlign w:val="center"/>
          </w:tcPr>
          <w:p w:rsidR="001110EC" w:rsidRPr="00E877C2" w:rsidRDefault="001110EC" w:rsidP="001110EC">
            <w:pPr>
              <w:rPr>
                <w:sz w:val="20"/>
                <w:szCs w:val="20"/>
              </w:rPr>
            </w:pPr>
            <w:r w:rsidRPr="00E877C2">
              <w:rPr>
                <w:sz w:val="20"/>
                <w:szCs w:val="20"/>
              </w:rPr>
              <w:t>Родовище Мотренщи</w:t>
            </w:r>
            <w:r>
              <w:rPr>
                <w:sz w:val="20"/>
                <w:szCs w:val="20"/>
              </w:rPr>
              <w:t>-</w:t>
            </w:r>
            <w:r w:rsidRPr="00E877C2">
              <w:rPr>
                <w:sz w:val="20"/>
                <w:szCs w:val="20"/>
              </w:rPr>
              <w:t>нське між сс. Борівсь</w:t>
            </w:r>
            <w:r>
              <w:rPr>
                <w:sz w:val="20"/>
                <w:szCs w:val="20"/>
              </w:rPr>
              <w:t>-</w:t>
            </w:r>
            <w:r w:rsidRPr="00E877C2">
              <w:rPr>
                <w:sz w:val="20"/>
                <w:szCs w:val="20"/>
              </w:rPr>
              <w:t>ке та Гет</w:t>
            </w:r>
            <w:r w:rsidRPr="00E877C2">
              <w:rPr>
                <w:sz w:val="20"/>
                <w:szCs w:val="20"/>
              </w:rPr>
              <w:t>ь</w:t>
            </w:r>
            <w:r w:rsidRPr="00E877C2">
              <w:rPr>
                <w:sz w:val="20"/>
                <w:szCs w:val="20"/>
              </w:rPr>
              <w:t>манка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І-4-71</w:t>
            </w:r>
          </w:p>
        </w:tc>
        <w:tc>
          <w:tcPr>
            <w:tcW w:w="1140" w:type="pct"/>
            <w:vAlign w:val="center"/>
          </w:tcPr>
          <w:p w:rsidR="001110EC" w:rsidRPr="00E877C2" w:rsidRDefault="001110EC" w:rsidP="001110EC">
            <w:pPr>
              <w:rPr>
                <w:sz w:val="20"/>
                <w:szCs w:val="20"/>
              </w:rPr>
            </w:pPr>
            <w:r w:rsidRPr="00E877C2">
              <w:rPr>
                <w:sz w:val="20"/>
                <w:szCs w:val="20"/>
              </w:rPr>
              <w:t xml:space="preserve">Родовище Деревки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схід від с. Д</w:t>
            </w:r>
            <w:r w:rsidRPr="00E877C2">
              <w:rPr>
                <w:sz w:val="20"/>
                <w:szCs w:val="20"/>
              </w:rPr>
              <w:t>е</w:t>
            </w:r>
            <w:r w:rsidRPr="00E877C2">
              <w:rPr>
                <w:sz w:val="20"/>
                <w:szCs w:val="20"/>
              </w:rPr>
              <w:t>ревки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Курило Г.І.</w:t>
            </w:r>
            <w:r>
              <w:rPr>
                <w:sz w:val="20"/>
                <w:szCs w:val="20"/>
              </w:rPr>
              <w:t xml:space="preserve">, </w:t>
            </w:r>
            <w:r w:rsidRPr="00E877C2">
              <w:rPr>
                <w:sz w:val="20"/>
                <w:szCs w:val="20"/>
              </w:rPr>
              <w:t>1959</w:t>
            </w:r>
            <w:r w:rsidRPr="00E877C2">
              <w:rPr>
                <w:sz w:val="20"/>
                <w:szCs w:val="20"/>
                <w:lang w:val="en-US"/>
              </w:rPr>
              <w:t xml:space="preserve"> [</w:t>
            </w:r>
            <w:r>
              <w:rPr>
                <w:sz w:val="20"/>
                <w:szCs w:val="20"/>
              </w:rPr>
              <w:t>202</w:t>
            </w:r>
            <w:r w:rsidRPr="00E877C2">
              <w:rPr>
                <w:sz w:val="20"/>
                <w:szCs w:val="20"/>
                <w:lang w:val="en-US"/>
              </w:rPr>
              <w:t>]</w:t>
            </w:r>
          </w:p>
        </w:tc>
      </w:tr>
      <w:tr w:rsidR="001110EC">
        <w:tc>
          <w:tcPr>
            <w:tcW w:w="525" w:type="pct"/>
            <w:vAlign w:val="center"/>
          </w:tcPr>
          <w:p w:rsidR="001110EC" w:rsidRPr="00E877C2" w:rsidRDefault="001110EC" w:rsidP="001110EC">
            <w:pPr>
              <w:jc w:val="center"/>
              <w:rPr>
                <w:sz w:val="20"/>
                <w:szCs w:val="20"/>
              </w:rPr>
            </w:pPr>
            <w:r>
              <w:rPr>
                <w:sz w:val="20"/>
                <w:szCs w:val="20"/>
              </w:rPr>
              <w:t>І-4-72</w:t>
            </w:r>
          </w:p>
        </w:tc>
        <w:tc>
          <w:tcPr>
            <w:tcW w:w="1140" w:type="pct"/>
            <w:vAlign w:val="center"/>
          </w:tcPr>
          <w:p w:rsidR="001110EC" w:rsidRPr="00E877C2" w:rsidRDefault="001110EC" w:rsidP="001110EC">
            <w:pPr>
              <w:rPr>
                <w:sz w:val="20"/>
                <w:szCs w:val="20"/>
              </w:rPr>
            </w:pPr>
            <w:r w:rsidRPr="00E877C2">
              <w:rPr>
                <w:sz w:val="20"/>
                <w:szCs w:val="20"/>
              </w:rPr>
              <w:t>Родовище Кулібабин</w:t>
            </w:r>
            <w:r>
              <w:rPr>
                <w:sz w:val="20"/>
                <w:szCs w:val="20"/>
              </w:rPr>
              <w:t>-</w:t>
            </w:r>
            <w:r w:rsidRPr="00E877C2">
              <w:rPr>
                <w:sz w:val="20"/>
                <w:szCs w:val="20"/>
              </w:rPr>
              <w:t xml:space="preserve">ське за </w:t>
            </w:r>
            <w:smartTag w:uri="urn:schemas-microsoft-com:office:smarttags" w:element="metricconverter">
              <w:smartTagPr>
                <w:attr w:name="ProductID" w:val="3 км"/>
              </w:smartTagPr>
              <w:r w:rsidRPr="00E877C2">
                <w:rPr>
                  <w:sz w:val="20"/>
                  <w:szCs w:val="20"/>
                </w:rPr>
                <w:t>3 км</w:t>
              </w:r>
            </w:smartTag>
            <w:r w:rsidRPr="00E877C2">
              <w:rPr>
                <w:sz w:val="20"/>
                <w:szCs w:val="20"/>
              </w:rPr>
              <w:t xml:space="preserve"> на північ</w:t>
            </w:r>
            <w:r>
              <w:rPr>
                <w:sz w:val="20"/>
                <w:szCs w:val="20"/>
              </w:rPr>
              <w:t>-</w:t>
            </w:r>
            <w:r w:rsidRPr="00E877C2">
              <w:rPr>
                <w:sz w:val="20"/>
                <w:szCs w:val="20"/>
              </w:rPr>
              <w:t>ний-схід від с. Дем`янівка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sidRPr="009930D8">
              <w:rPr>
                <w:sz w:val="20"/>
                <w:szCs w:val="20"/>
              </w:rPr>
              <w:t xml:space="preserve"> [</w:t>
            </w:r>
            <w:r w:rsidRPr="00E877C2">
              <w:rPr>
                <w:sz w:val="20"/>
                <w:szCs w:val="20"/>
              </w:rPr>
              <w:t>20</w:t>
            </w:r>
            <w:r>
              <w:rPr>
                <w:sz w:val="20"/>
                <w:szCs w:val="20"/>
              </w:rPr>
              <w:t>8</w:t>
            </w:r>
            <w:r w:rsidRPr="009930D8">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І-4-73</w:t>
            </w:r>
          </w:p>
        </w:tc>
        <w:tc>
          <w:tcPr>
            <w:tcW w:w="1140" w:type="pct"/>
            <w:vAlign w:val="center"/>
          </w:tcPr>
          <w:p w:rsidR="001110EC" w:rsidRPr="00E877C2" w:rsidRDefault="001110EC" w:rsidP="001110EC">
            <w:pPr>
              <w:rPr>
                <w:sz w:val="20"/>
                <w:szCs w:val="20"/>
              </w:rPr>
            </w:pPr>
            <w:r w:rsidRPr="00E877C2">
              <w:rPr>
                <w:sz w:val="20"/>
                <w:szCs w:val="20"/>
              </w:rPr>
              <w:t>Родовище Мерла біля с. Мала Рубл</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І-4-74</w:t>
            </w:r>
          </w:p>
        </w:tc>
        <w:tc>
          <w:tcPr>
            <w:tcW w:w="1140" w:type="pct"/>
            <w:vAlign w:val="center"/>
          </w:tcPr>
          <w:p w:rsidR="001110EC" w:rsidRPr="00E877C2" w:rsidRDefault="001110EC" w:rsidP="001110EC">
            <w:pPr>
              <w:rPr>
                <w:sz w:val="20"/>
                <w:szCs w:val="20"/>
              </w:rPr>
            </w:pPr>
            <w:r w:rsidRPr="00E877C2">
              <w:rPr>
                <w:sz w:val="20"/>
                <w:szCs w:val="20"/>
              </w:rPr>
              <w:t xml:space="preserve">Родовище Мерлівське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південь від с. Мала Рублі</w:t>
            </w:r>
            <w:r w:rsidRPr="00E877C2">
              <w:rPr>
                <w:sz w:val="20"/>
                <w:szCs w:val="20"/>
              </w:rPr>
              <w:t>в</w:t>
            </w:r>
            <w:r w:rsidRPr="00E877C2">
              <w:rPr>
                <w:sz w:val="20"/>
                <w:szCs w:val="20"/>
              </w:rPr>
              <w:t>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ІІ-3-80</w:t>
            </w:r>
          </w:p>
        </w:tc>
        <w:tc>
          <w:tcPr>
            <w:tcW w:w="1140" w:type="pct"/>
            <w:vAlign w:val="center"/>
          </w:tcPr>
          <w:p w:rsidR="001110EC" w:rsidRPr="00E877C2" w:rsidRDefault="001110EC" w:rsidP="001110EC">
            <w:pPr>
              <w:rPr>
                <w:sz w:val="20"/>
                <w:szCs w:val="20"/>
              </w:rPr>
            </w:pPr>
            <w:r w:rsidRPr="00E877C2">
              <w:rPr>
                <w:sz w:val="20"/>
                <w:szCs w:val="20"/>
              </w:rPr>
              <w:t>Родовище Ступківське на пі</w:t>
            </w:r>
            <w:r w:rsidRPr="00E877C2">
              <w:rPr>
                <w:sz w:val="20"/>
                <w:szCs w:val="20"/>
              </w:rPr>
              <w:t>в</w:t>
            </w:r>
            <w:r w:rsidRPr="00E877C2">
              <w:rPr>
                <w:sz w:val="20"/>
                <w:szCs w:val="20"/>
              </w:rPr>
              <w:t>нічній околиці с. Ступки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ІІІ-1-87</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Говтвин</w:t>
            </w:r>
            <w:r w:rsidRPr="00E877C2">
              <w:rPr>
                <w:sz w:val="20"/>
                <w:szCs w:val="20"/>
              </w:rPr>
              <w:t>сь</w:t>
            </w:r>
            <w:r>
              <w:rPr>
                <w:sz w:val="20"/>
                <w:szCs w:val="20"/>
              </w:rPr>
              <w:t>-</w:t>
            </w:r>
            <w:r w:rsidRPr="00E877C2">
              <w:rPr>
                <w:sz w:val="20"/>
                <w:szCs w:val="20"/>
              </w:rPr>
              <w:t>ке побл</w:t>
            </w:r>
            <w:r w:rsidRPr="00E877C2">
              <w:rPr>
                <w:sz w:val="20"/>
                <w:szCs w:val="20"/>
              </w:rPr>
              <w:t>и</w:t>
            </w:r>
            <w:r w:rsidRPr="00E877C2">
              <w:rPr>
                <w:sz w:val="20"/>
                <w:szCs w:val="20"/>
              </w:rPr>
              <w:t>зу с. Пасічни</w:t>
            </w:r>
            <w:r>
              <w:rPr>
                <w:sz w:val="20"/>
                <w:szCs w:val="20"/>
              </w:rPr>
              <w:t>-</w:t>
            </w:r>
            <w:r w:rsidRPr="00E877C2">
              <w:rPr>
                <w:sz w:val="20"/>
                <w:szCs w:val="20"/>
              </w:rPr>
              <w:t>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w:t>
            </w:r>
            <w:r>
              <w:rPr>
                <w:sz w:val="20"/>
                <w:szCs w:val="20"/>
              </w:rPr>
              <w:t>90</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Коломаків-</w:t>
            </w:r>
            <w:r w:rsidRPr="00E877C2">
              <w:rPr>
                <w:sz w:val="20"/>
                <w:szCs w:val="20"/>
              </w:rPr>
              <w:t>ське поблизу с. Ков</w:t>
            </w:r>
            <w:r w:rsidRPr="00E877C2">
              <w:rPr>
                <w:sz w:val="20"/>
                <w:szCs w:val="20"/>
              </w:rPr>
              <w:t>а</w:t>
            </w:r>
            <w:r w:rsidRPr="00E877C2">
              <w:rPr>
                <w:sz w:val="20"/>
                <w:szCs w:val="20"/>
              </w:rPr>
              <w:t>лівка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w:t>
            </w:r>
            <w:r>
              <w:rPr>
                <w:sz w:val="20"/>
                <w:szCs w:val="20"/>
              </w:rPr>
              <w:t>91</w:t>
            </w:r>
          </w:p>
        </w:tc>
        <w:tc>
          <w:tcPr>
            <w:tcW w:w="1140" w:type="pct"/>
            <w:vAlign w:val="center"/>
          </w:tcPr>
          <w:p w:rsidR="001110EC" w:rsidRPr="00E877C2" w:rsidRDefault="001110EC" w:rsidP="001110EC">
            <w:pPr>
              <w:rPr>
                <w:sz w:val="20"/>
                <w:szCs w:val="20"/>
              </w:rPr>
            </w:pPr>
            <w:r w:rsidRPr="00E877C2">
              <w:rPr>
                <w:sz w:val="20"/>
                <w:szCs w:val="20"/>
              </w:rPr>
              <w:t>Родовище Вільхівське п</w:t>
            </w:r>
            <w:r w:rsidRPr="00E877C2">
              <w:rPr>
                <w:sz w:val="20"/>
                <w:szCs w:val="20"/>
              </w:rPr>
              <w:t>о</w:t>
            </w:r>
            <w:r w:rsidRPr="00E877C2">
              <w:rPr>
                <w:sz w:val="20"/>
                <w:szCs w:val="20"/>
              </w:rPr>
              <w:t>близу с. Марківка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w:t>
            </w:r>
            <w:r>
              <w:rPr>
                <w:sz w:val="20"/>
                <w:szCs w:val="20"/>
              </w:rPr>
              <w:t>97</w:t>
            </w:r>
          </w:p>
        </w:tc>
        <w:tc>
          <w:tcPr>
            <w:tcW w:w="1140" w:type="pct"/>
            <w:vAlign w:val="center"/>
          </w:tcPr>
          <w:p w:rsidR="001110EC" w:rsidRPr="00E877C2" w:rsidRDefault="001110EC" w:rsidP="001110EC">
            <w:pPr>
              <w:rPr>
                <w:sz w:val="20"/>
                <w:szCs w:val="20"/>
              </w:rPr>
            </w:pPr>
            <w:r w:rsidRPr="00E877C2">
              <w:rPr>
                <w:sz w:val="20"/>
                <w:szCs w:val="20"/>
              </w:rPr>
              <w:t>Родовище Піляївське п</w:t>
            </w:r>
            <w:r w:rsidRPr="00E877C2">
              <w:rPr>
                <w:sz w:val="20"/>
                <w:szCs w:val="20"/>
              </w:rPr>
              <w:t>о</w:t>
            </w:r>
            <w:r w:rsidRPr="00E877C2">
              <w:rPr>
                <w:sz w:val="20"/>
                <w:szCs w:val="20"/>
              </w:rPr>
              <w:t>близу с. Портнівка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w:t>
            </w:r>
            <w:r>
              <w:rPr>
                <w:sz w:val="20"/>
                <w:szCs w:val="20"/>
              </w:rPr>
              <w:t>98</w:t>
            </w:r>
          </w:p>
        </w:tc>
        <w:tc>
          <w:tcPr>
            <w:tcW w:w="1140" w:type="pct"/>
            <w:vAlign w:val="center"/>
          </w:tcPr>
          <w:p w:rsidR="001110EC" w:rsidRPr="00E877C2" w:rsidRDefault="001110EC" w:rsidP="001110EC">
            <w:pPr>
              <w:rPr>
                <w:sz w:val="20"/>
                <w:szCs w:val="20"/>
              </w:rPr>
            </w:pPr>
            <w:r w:rsidRPr="00E877C2">
              <w:rPr>
                <w:sz w:val="20"/>
                <w:szCs w:val="20"/>
              </w:rPr>
              <w:t xml:space="preserve">Родовище Гирлове поблизу с. </w:t>
            </w:r>
            <w:r>
              <w:rPr>
                <w:sz w:val="20"/>
                <w:szCs w:val="20"/>
              </w:rPr>
              <w:t>Пристан-цій</w:t>
            </w:r>
            <w:r w:rsidRPr="00E877C2">
              <w:rPr>
                <w:sz w:val="20"/>
                <w:szCs w:val="20"/>
              </w:rPr>
              <w:t>не</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w:t>
            </w:r>
            <w:r>
              <w:rPr>
                <w:sz w:val="20"/>
                <w:szCs w:val="20"/>
              </w:rPr>
              <w:t>99</w:t>
            </w:r>
          </w:p>
        </w:tc>
        <w:tc>
          <w:tcPr>
            <w:tcW w:w="1140" w:type="pct"/>
            <w:vAlign w:val="center"/>
          </w:tcPr>
          <w:p w:rsidR="001110EC" w:rsidRPr="00E877C2" w:rsidRDefault="001110EC" w:rsidP="001110EC">
            <w:pPr>
              <w:rPr>
                <w:sz w:val="20"/>
                <w:szCs w:val="20"/>
              </w:rPr>
            </w:pPr>
            <w:r w:rsidRPr="00E877C2">
              <w:rPr>
                <w:sz w:val="20"/>
                <w:szCs w:val="20"/>
              </w:rPr>
              <w:t>Родовище Гнилівське п</w:t>
            </w:r>
            <w:r w:rsidRPr="00E877C2">
              <w:rPr>
                <w:sz w:val="20"/>
                <w:szCs w:val="20"/>
              </w:rPr>
              <w:t>о</w:t>
            </w:r>
            <w:r w:rsidRPr="00E877C2">
              <w:rPr>
                <w:sz w:val="20"/>
                <w:szCs w:val="20"/>
              </w:rPr>
              <w:t>близу с. Шпортьки</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A01DB3" w:rsidRDefault="001110EC" w:rsidP="001110EC">
            <w:pPr>
              <w:jc w:val="center"/>
              <w:rPr>
                <w:sz w:val="20"/>
                <w:szCs w:val="20"/>
              </w:rPr>
            </w:pPr>
            <w:r w:rsidRPr="00E877C2">
              <w:rPr>
                <w:sz w:val="20"/>
                <w:szCs w:val="20"/>
              </w:rPr>
              <w:t>IV-2-</w:t>
            </w:r>
            <w:r w:rsidRPr="00E877C2">
              <w:rPr>
                <w:sz w:val="20"/>
                <w:szCs w:val="20"/>
                <w:lang w:val="en-US"/>
              </w:rPr>
              <w:t>1</w:t>
            </w:r>
            <w:r>
              <w:rPr>
                <w:sz w:val="20"/>
                <w:szCs w:val="20"/>
              </w:rPr>
              <w:t>00</w:t>
            </w:r>
          </w:p>
        </w:tc>
        <w:tc>
          <w:tcPr>
            <w:tcW w:w="1140" w:type="pct"/>
            <w:vAlign w:val="center"/>
          </w:tcPr>
          <w:p w:rsidR="001110EC" w:rsidRPr="00E877C2" w:rsidRDefault="001110EC" w:rsidP="001110EC">
            <w:pPr>
              <w:rPr>
                <w:sz w:val="20"/>
                <w:szCs w:val="20"/>
              </w:rPr>
            </w:pPr>
            <w:r w:rsidRPr="00E877C2">
              <w:rPr>
                <w:sz w:val="20"/>
                <w:szCs w:val="20"/>
              </w:rPr>
              <w:t>Родовище Холоднов</w:t>
            </w:r>
            <w:r>
              <w:rPr>
                <w:sz w:val="20"/>
                <w:szCs w:val="20"/>
              </w:rPr>
              <w:t>-</w:t>
            </w:r>
            <w:r w:rsidRPr="00E877C2">
              <w:rPr>
                <w:sz w:val="20"/>
                <w:szCs w:val="20"/>
              </w:rPr>
              <w:t>ське поблизу с. Собк</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w:t>
            </w:r>
            <w:r w:rsidRPr="00E877C2">
              <w:rPr>
                <w:sz w:val="20"/>
                <w:szCs w:val="20"/>
                <w:lang w:val="en-US"/>
              </w:rPr>
              <w:t>1</w:t>
            </w:r>
            <w:r>
              <w:rPr>
                <w:sz w:val="20"/>
                <w:szCs w:val="20"/>
              </w:rPr>
              <w:t>02</w:t>
            </w:r>
          </w:p>
        </w:tc>
        <w:tc>
          <w:tcPr>
            <w:tcW w:w="1140" w:type="pct"/>
            <w:vAlign w:val="center"/>
          </w:tcPr>
          <w:p w:rsidR="001110EC" w:rsidRPr="00E877C2" w:rsidRDefault="001110EC" w:rsidP="001110EC">
            <w:pPr>
              <w:rPr>
                <w:sz w:val="20"/>
                <w:szCs w:val="20"/>
              </w:rPr>
            </w:pPr>
            <w:r w:rsidRPr="00E877C2">
              <w:rPr>
                <w:sz w:val="20"/>
                <w:szCs w:val="20"/>
              </w:rPr>
              <w:t xml:space="preserve">Родовище Пудлове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північний з</w:t>
            </w:r>
            <w:r w:rsidRPr="00E877C2">
              <w:rPr>
                <w:sz w:val="20"/>
                <w:szCs w:val="20"/>
              </w:rPr>
              <w:t>а</w:t>
            </w:r>
            <w:r w:rsidRPr="00E877C2">
              <w:rPr>
                <w:sz w:val="20"/>
                <w:szCs w:val="20"/>
              </w:rPr>
              <w:t>хід від с. Пудлівка</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IV-2-1</w:t>
            </w:r>
            <w:r>
              <w:rPr>
                <w:sz w:val="20"/>
                <w:szCs w:val="20"/>
              </w:rPr>
              <w:t>03</w:t>
            </w:r>
          </w:p>
        </w:tc>
        <w:tc>
          <w:tcPr>
            <w:tcW w:w="1140" w:type="pct"/>
            <w:vAlign w:val="center"/>
          </w:tcPr>
          <w:p w:rsidR="001110EC" w:rsidRPr="00E877C2" w:rsidRDefault="001110EC" w:rsidP="001110EC">
            <w:pPr>
              <w:rPr>
                <w:sz w:val="20"/>
                <w:szCs w:val="20"/>
              </w:rPr>
            </w:pPr>
            <w:r w:rsidRPr="00E877C2">
              <w:rPr>
                <w:sz w:val="20"/>
                <w:szCs w:val="20"/>
              </w:rPr>
              <w:t>Родовище Салове поблизу с. Пудл</w:t>
            </w:r>
            <w:r w:rsidRPr="00E877C2">
              <w:rPr>
                <w:sz w:val="20"/>
                <w:szCs w:val="20"/>
              </w:rPr>
              <w:t>і</w:t>
            </w:r>
            <w:r w:rsidRPr="00E877C2">
              <w:rPr>
                <w:sz w:val="20"/>
                <w:szCs w:val="20"/>
              </w:rPr>
              <w:t>вка</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IV-3-1</w:t>
            </w:r>
            <w:r>
              <w:rPr>
                <w:sz w:val="20"/>
                <w:szCs w:val="20"/>
              </w:rPr>
              <w:t>04</w:t>
            </w:r>
          </w:p>
        </w:tc>
        <w:tc>
          <w:tcPr>
            <w:tcW w:w="1140" w:type="pct"/>
            <w:vAlign w:val="center"/>
          </w:tcPr>
          <w:p w:rsidR="001110EC" w:rsidRPr="00E877C2" w:rsidRDefault="001110EC" w:rsidP="001110EC">
            <w:pPr>
              <w:rPr>
                <w:sz w:val="20"/>
                <w:szCs w:val="20"/>
              </w:rPr>
            </w:pPr>
            <w:r w:rsidRPr="00E877C2">
              <w:rPr>
                <w:sz w:val="20"/>
                <w:szCs w:val="20"/>
              </w:rPr>
              <w:t>Родовище Капітанське біля с. Ват</w:t>
            </w:r>
            <w:r w:rsidRPr="00E877C2">
              <w:rPr>
                <w:sz w:val="20"/>
                <w:szCs w:val="20"/>
              </w:rPr>
              <w:t>а</w:t>
            </w:r>
            <w:r w:rsidRPr="00E877C2">
              <w:rPr>
                <w:sz w:val="20"/>
                <w:szCs w:val="20"/>
              </w:rPr>
              <w:t>жкове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2006</w:t>
            </w:r>
            <w:r w:rsidRPr="00E877C2">
              <w:rPr>
                <w:sz w:val="20"/>
                <w:szCs w:val="20"/>
                <w:lang w:val="en-US"/>
              </w:rPr>
              <w:t xml:space="preserve"> [</w:t>
            </w:r>
            <w:r w:rsidRPr="00E877C2">
              <w:rPr>
                <w:sz w:val="20"/>
                <w:szCs w:val="20"/>
              </w:rPr>
              <w:t>15</w:t>
            </w:r>
            <w:r>
              <w:rPr>
                <w:sz w:val="20"/>
                <w:szCs w:val="20"/>
              </w:rPr>
              <w:t>9</w:t>
            </w:r>
            <w:r w:rsidRPr="00E877C2">
              <w:rPr>
                <w:sz w:val="20"/>
                <w:szCs w:val="20"/>
                <w:lang w:val="en-US"/>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w:t>
            </w:r>
            <w:r w:rsidRPr="00E877C2">
              <w:rPr>
                <w:sz w:val="20"/>
                <w:szCs w:val="20"/>
                <w:lang w:val="en-US"/>
              </w:rPr>
              <w:t>1</w:t>
            </w:r>
            <w:r>
              <w:rPr>
                <w:sz w:val="20"/>
                <w:szCs w:val="20"/>
              </w:rPr>
              <w:t>05</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Малопере-</w:t>
            </w:r>
            <w:r w:rsidRPr="00E877C2">
              <w:rPr>
                <w:sz w:val="20"/>
                <w:szCs w:val="20"/>
              </w:rPr>
              <w:t>щепинс</w:t>
            </w:r>
            <w:r w:rsidRPr="00E877C2">
              <w:rPr>
                <w:sz w:val="20"/>
                <w:szCs w:val="20"/>
              </w:rPr>
              <w:t>ь</w:t>
            </w:r>
            <w:r w:rsidRPr="00E877C2">
              <w:rPr>
                <w:sz w:val="20"/>
                <w:szCs w:val="20"/>
              </w:rPr>
              <w:t xml:space="preserve">ке за </w:t>
            </w:r>
            <w:smartTag w:uri="urn:schemas-microsoft-com:office:smarttags" w:element="metricconverter">
              <w:smartTagPr>
                <w:attr w:name="ProductID" w:val="2 км"/>
              </w:smartTagPr>
              <w:r w:rsidRPr="00E877C2">
                <w:rPr>
                  <w:sz w:val="20"/>
                  <w:szCs w:val="20"/>
                </w:rPr>
                <w:t>2 км</w:t>
              </w:r>
            </w:smartTag>
            <w:r w:rsidRPr="00E877C2">
              <w:rPr>
                <w:sz w:val="20"/>
                <w:szCs w:val="20"/>
              </w:rPr>
              <w:t xml:space="preserve"> на північний схід від с. Пристанці</w:t>
            </w:r>
            <w:r w:rsidRPr="00E877C2">
              <w:rPr>
                <w:sz w:val="20"/>
                <w:szCs w:val="20"/>
              </w:rPr>
              <w:t>й</w:t>
            </w:r>
            <w:r w:rsidRPr="00E877C2">
              <w:rPr>
                <w:sz w:val="20"/>
                <w:szCs w:val="20"/>
              </w:rPr>
              <w:t>не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sidRPr="009930D8">
              <w:rPr>
                <w:sz w:val="20"/>
                <w:szCs w:val="20"/>
              </w:rPr>
              <w:t xml:space="preserve"> [</w:t>
            </w:r>
            <w:r w:rsidRPr="00E877C2">
              <w:rPr>
                <w:sz w:val="20"/>
                <w:szCs w:val="20"/>
              </w:rPr>
              <w:t>20</w:t>
            </w:r>
            <w:r>
              <w:rPr>
                <w:sz w:val="20"/>
                <w:szCs w:val="20"/>
              </w:rPr>
              <w:t>8</w:t>
            </w:r>
            <w:r w:rsidRPr="009930D8">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IV-3-</w:t>
            </w:r>
            <w:r w:rsidRPr="00E877C2">
              <w:rPr>
                <w:sz w:val="20"/>
                <w:szCs w:val="20"/>
                <w:lang w:val="en-US"/>
              </w:rPr>
              <w:t>1</w:t>
            </w:r>
            <w:r>
              <w:rPr>
                <w:sz w:val="20"/>
                <w:szCs w:val="20"/>
              </w:rPr>
              <w:t>06</w:t>
            </w:r>
          </w:p>
        </w:tc>
        <w:tc>
          <w:tcPr>
            <w:tcW w:w="1140" w:type="pct"/>
            <w:vAlign w:val="center"/>
          </w:tcPr>
          <w:p w:rsidR="001110EC" w:rsidRPr="00E877C2" w:rsidRDefault="001110EC" w:rsidP="001110EC">
            <w:pPr>
              <w:rPr>
                <w:sz w:val="20"/>
                <w:szCs w:val="20"/>
              </w:rPr>
            </w:pPr>
            <w:r w:rsidRPr="00E877C2">
              <w:rPr>
                <w:sz w:val="20"/>
                <w:szCs w:val="20"/>
              </w:rPr>
              <w:t>Родовище Малівське поблизу с. П</w:t>
            </w:r>
            <w:r w:rsidRPr="00E877C2">
              <w:rPr>
                <w:sz w:val="20"/>
                <w:szCs w:val="20"/>
              </w:rPr>
              <w:t>о</w:t>
            </w:r>
            <w:r w:rsidRPr="00E877C2">
              <w:rPr>
                <w:sz w:val="20"/>
                <w:szCs w:val="20"/>
              </w:rPr>
              <w:t>логи</w:t>
            </w:r>
          </w:p>
        </w:tc>
        <w:tc>
          <w:tcPr>
            <w:tcW w:w="1708" w:type="pct"/>
            <w:vAlign w:val="center"/>
          </w:tcPr>
          <w:p w:rsidR="001110EC" w:rsidRPr="00E877C2" w:rsidRDefault="001110EC" w:rsidP="001110EC">
            <w:pPr>
              <w:jc w:val="center"/>
              <w:rPr>
                <w:sz w:val="20"/>
                <w:szCs w:val="20"/>
              </w:rPr>
            </w:pPr>
            <w:r w:rsidRPr="00E877C2">
              <w:rPr>
                <w:sz w:val="20"/>
                <w:szCs w:val="20"/>
              </w:rPr>
              <w:t>Вироблене</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000" w:type="pct"/>
            <w:gridSpan w:val="5"/>
            <w:vAlign w:val="center"/>
          </w:tcPr>
          <w:p w:rsidR="001110EC" w:rsidRPr="00E877C2" w:rsidRDefault="001110EC" w:rsidP="001110EC">
            <w:pPr>
              <w:jc w:val="center"/>
              <w:rPr>
                <w:b/>
                <w:bCs/>
                <w:color w:val="000000"/>
                <w:sz w:val="20"/>
                <w:szCs w:val="20"/>
              </w:rPr>
            </w:pPr>
            <w:r w:rsidRPr="00E877C2">
              <w:rPr>
                <w:b/>
                <w:bCs/>
                <w:color w:val="000000"/>
                <w:sz w:val="20"/>
                <w:szCs w:val="20"/>
              </w:rPr>
              <w:t>Сировина піщано-гравійна</w:t>
            </w:r>
          </w:p>
          <w:p w:rsidR="001110EC" w:rsidRPr="00E877C2" w:rsidRDefault="001110EC" w:rsidP="001110EC">
            <w:pPr>
              <w:jc w:val="center"/>
              <w:rPr>
                <w:sz w:val="20"/>
                <w:szCs w:val="20"/>
              </w:rPr>
            </w:pPr>
            <w:r w:rsidRPr="00E877C2">
              <w:rPr>
                <w:b/>
                <w:bCs/>
                <w:color w:val="000000"/>
                <w:sz w:val="20"/>
                <w:szCs w:val="20"/>
              </w:rPr>
              <w:t>Пісок будівельний</w:t>
            </w:r>
          </w:p>
        </w:tc>
      </w:tr>
      <w:tr w:rsidR="001110EC">
        <w:tc>
          <w:tcPr>
            <w:tcW w:w="525" w:type="pct"/>
            <w:vAlign w:val="center"/>
          </w:tcPr>
          <w:p w:rsidR="001110EC" w:rsidRPr="00E877C2" w:rsidRDefault="001110EC" w:rsidP="001110EC">
            <w:pPr>
              <w:jc w:val="center"/>
              <w:rPr>
                <w:sz w:val="20"/>
                <w:szCs w:val="20"/>
              </w:rPr>
            </w:pPr>
            <w:r>
              <w:rPr>
                <w:sz w:val="20"/>
                <w:szCs w:val="20"/>
              </w:rPr>
              <w:t>І-3-63</w:t>
            </w:r>
          </w:p>
        </w:tc>
        <w:tc>
          <w:tcPr>
            <w:tcW w:w="1140" w:type="pct"/>
            <w:vAlign w:val="center"/>
          </w:tcPr>
          <w:p w:rsidR="001110EC" w:rsidRPr="00E877C2" w:rsidRDefault="001110EC" w:rsidP="001110EC">
            <w:pPr>
              <w:rPr>
                <w:sz w:val="20"/>
                <w:szCs w:val="20"/>
              </w:rPr>
            </w:pPr>
            <w:r w:rsidRPr="00E877C2">
              <w:rPr>
                <w:sz w:val="20"/>
                <w:szCs w:val="20"/>
              </w:rPr>
              <w:t>Родовище Опішнянсь</w:t>
            </w:r>
            <w:r>
              <w:rPr>
                <w:sz w:val="20"/>
                <w:szCs w:val="20"/>
              </w:rPr>
              <w:t>-</w:t>
            </w:r>
            <w:r w:rsidRPr="00E877C2">
              <w:rPr>
                <w:sz w:val="20"/>
                <w:szCs w:val="20"/>
              </w:rPr>
              <w:t xml:space="preserve">ке за </w:t>
            </w:r>
            <w:smartTag w:uri="urn:schemas-microsoft-com:office:smarttags" w:element="metricconverter">
              <w:smartTagPr>
                <w:attr w:name="ProductID" w:val="4 км"/>
              </w:smartTagPr>
              <w:r w:rsidRPr="00E877C2">
                <w:rPr>
                  <w:sz w:val="20"/>
                  <w:szCs w:val="20"/>
                </w:rPr>
                <w:t>4 км</w:t>
              </w:r>
            </w:smartTag>
            <w:r w:rsidRPr="00E877C2">
              <w:rPr>
                <w:sz w:val="20"/>
                <w:szCs w:val="20"/>
              </w:rPr>
              <w:t xml:space="preserve"> на північний схід від смт. Опі</w:t>
            </w:r>
            <w:r w:rsidRPr="00E877C2">
              <w:rPr>
                <w:sz w:val="20"/>
                <w:szCs w:val="20"/>
              </w:rPr>
              <w:t>ш</w:t>
            </w:r>
            <w:r w:rsidRPr="00E877C2">
              <w:rPr>
                <w:sz w:val="20"/>
                <w:szCs w:val="20"/>
              </w:rPr>
              <w:t>ня</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2006</w:t>
            </w:r>
            <w:r w:rsidRPr="00E877C2">
              <w:rPr>
                <w:sz w:val="20"/>
                <w:szCs w:val="20"/>
                <w:lang w:val="en-US"/>
              </w:rPr>
              <w:t xml:space="preserve"> [</w:t>
            </w:r>
            <w:r w:rsidRPr="00E877C2">
              <w:rPr>
                <w:sz w:val="20"/>
                <w:szCs w:val="20"/>
              </w:rPr>
              <w:t>15</w:t>
            </w:r>
            <w:r>
              <w:rPr>
                <w:sz w:val="20"/>
                <w:szCs w:val="20"/>
              </w:rPr>
              <w:t>9</w:t>
            </w:r>
            <w:r w:rsidRPr="00E877C2">
              <w:rPr>
                <w:sz w:val="20"/>
                <w:szCs w:val="20"/>
                <w:lang w:val="en-US"/>
              </w:rPr>
              <w:t>]</w:t>
            </w:r>
          </w:p>
        </w:tc>
      </w:tr>
      <w:tr w:rsidR="001110EC">
        <w:tc>
          <w:tcPr>
            <w:tcW w:w="525" w:type="pct"/>
            <w:vAlign w:val="center"/>
          </w:tcPr>
          <w:p w:rsidR="001110EC" w:rsidRPr="00E877C2" w:rsidRDefault="001110EC" w:rsidP="001110EC">
            <w:pPr>
              <w:jc w:val="center"/>
              <w:rPr>
                <w:sz w:val="20"/>
                <w:szCs w:val="20"/>
              </w:rPr>
            </w:pPr>
            <w:r>
              <w:rPr>
                <w:sz w:val="20"/>
                <w:szCs w:val="20"/>
              </w:rPr>
              <w:t>ІІ-3-81</w:t>
            </w:r>
          </w:p>
        </w:tc>
        <w:tc>
          <w:tcPr>
            <w:tcW w:w="1140" w:type="pct"/>
            <w:vAlign w:val="center"/>
          </w:tcPr>
          <w:p w:rsidR="001110EC" w:rsidRPr="00E877C2" w:rsidRDefault="001110EC" w:rsidP="001110EC">
            <w:pPr>
              <w:rPr>
                <w:sz w:val="20"/>
                <w:szCs w:val="20"/>
              </w:rPr>
            </w:pPr>
            <w:r w:rsidRPr="00E877C2">
              <w:rPr>
                <w:sz w:val="20"/>
                <w:szCs w:val="20"/>
              </w:rPr>
              <w:t>Родовище Яц</w:t>
            </w:r>
            <w:r w:rsidRPr="00E877C2">
              <w:rPr>
                <w:sz w:val="20"/>
                <w:szCs w:val="20"/>
              </w:rPr>
              <w:t>и</w:t>
            </w:r>
            <w:r w:rsidRPr="00E877C2">
              <w:rPr>
                <w:sz w:val="20"/>
                <w:szCs w:val="20"/>
              </w:rPr>
              <w:t xml:space="preserve">нове-Слобідське в </w:t>
            </w:r>
            <w:smartTag w:uri="urn:schemas-microsoft-com:office:smarttags" w:element="metricconverter">
              <w:smartTagPr>
                <w:attr w:name="ProductID" w:val="0,6 км"/>
              </w:smartTagPr>
              <w:r w:rsidRPr="00E877C2">
                <w:rPr>
                  <w:sz w:val="20"/>
                  <w:szCs w:val="20"/>
                </w:rPr>
                <w:t>0,6 км</w:t>
              </w:r>
            </w:smartTag>
            <w:r w:rsidRPr="00E877C2">
              <w:rPr>
                <w:sz w:val="20"/>
                <w:szCs w:val="20"/>
              </w:rPr>
              <w:t xml:space="preserve"> на півде</w:t>
            </w:r>
            <w:r w:rsidRPr="00E877C2">
              <w:rPr>
                <w:sz w:val="20"/>
                <w:szCs w:val="20"/>
              </w:rPr>
              <w:t>н</w:t>
            </w:r>
            <w:r w:rsidRPr="00E877C2">
              <w:rPr>
                <w:sz w:val="20"/>
                <w:szCs w:val="20"/>
              </w:rPr>
              <w:t>ний схід від с. Яцинова Слоб</w:t>
            </w:r>
            <w:r w:rsidRPr="00E877C2">
              <w:rPr>
                <w:sz w:val="20"/>
                <w:szCs w:val="20"/>
              </w:rPr>
              <w:t>і</w:t>
            </w:r>
            <w:r w:rsidRPr="00E877C2">
              <w:rPr>
                <w:sz w:val="20"/>
                <w:szCs w:val="20"/>
              </w:rPr>
              <w:t>дка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ІІІ-3-9</w:t>
            </w:r>
            <w:r>
              <w:rPr>
                <w:sz w:val="20"/>
                <w:szCs w:val="20"/>
              </w:rPr>
              <w:t>2</w:t>
            </w:r>
          </w:p>
        </w:tc>
        <w:tc>
          <w:tcPr>
            <w:tcW w:w="1140" w:type="pct"/>
            <w:vAlign w:val="center"/>
          </w:tcPr>
          <w:p w:rsidR="001110EC" w:rsidRPr="00E877C2" w:rsidRDefault="001110EC" w:rsidP="001110EC">
            <w:pPr>
              <w:rPr>
                <w:sz w:val="20"/>
                <w:szCs w:val="20"/>
              </w:rPr>
            </w:pPr>
            <w:r w:rsidRPr="00E877C2">
              <w:rPr>
                <w:sz w:val="20"/>
                <w:szCs w:val="20"/>
              </w:rPr>
              <w:t>Родовище Трибовське-1 п</w:t>
            </w:r>
            <w:r w:rsidRPr="00E877C2">
              <w:rPr>
                <w:sz w:val="20"/>
                <w:szCs w:val="20"/>
              </w:rPr>
              <w:t>о</w:t>
            </w:r>
            <w:r w:rsidRPr="00E877C2">
              <w:rPr>
                <w:sz w:val="20"/>
                <w:szCs w:val="20"/>
              </w:rPr>
              <w:t>близу с. Копили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ІІІ-3-95</w:t>
            </w:r>
          </w:p>
        </w:tc>
        <w:tc>
          <w:tcPr>
            <w:tcW w:w="1140" w:type="pct"/>
            <w:vAlign w:val="center"/>
          </w:tcPr>
          <w:p w:rsidR="001110EC" w:rsidRPr="00E877C2" w:rsidRDefault="001110EC" w:rsidP="001110EC">
            <w:pPr>
              <w:rPr>
                <w:sz w:val="20"/>
                <w:szCs w:val="20"/>
              </w:rPr>
            </w:pPr>
            <w:r w:rsidRPr="00E877C2">
              <w:rPr>
                <w:sz w:val="20"/>
                <w:szCs w:val="20"/>
              </w:rPr>
              <w:t>Родовище Шевченків</w:t>
            </w:r>
            <w:r>
              <w:rPr>
                <w:sz w:val="20"/>
                <w:szCs w:val="20"/>
              </w:rPr>
              <w:t>-</w:t>
            </w:r>
            <w:r w:rsidRPr="00E877C2">
              <w:rPr>
                <w:sz w:val="20"/>
                <w:szCs w:val="20"/>
              </w:rPr>
              <w:t>ське п</w:t>
            </w:r>
            <w:r w:rsidRPr="00E877C2">
              <w:rPr>
                <w:sz w:val="20"/>
                <w:szCs w:val="20"/>
              </w:rPr>
              <w:t>о</w:t>
            </w:r>
            <w:r w:rsidRPr="00E877C2">
              <w:rPr>
                <w:sz w:val="20"/>
                <w:szCs w:val="20"/>
              </w:rPr>
              <w:t>близу півден</w:t>
            </w:r>
            <w:r>
              <w:rPr>
                <w:sz w:val="20"/>
                <w:szCs w:val="20"/>
              </w:rPr>
              <w:t>-</w:t>
            </w:r>
            <w:r w:rsidRPr="00E877C2">
              <w:rPr>
                <w:sz w:val="20"/>
                <w:szCs w:val="20"/>
              </w:rPr>
              <w:t>ної околиці с. Микіл</w:t>
            </w:r>
            <w:r w:rsidRPr="00E877C2">
              <w:rPr>
                <w:sz w:val="20"/>
                <w:szCs w:val="20"/>
              </w:rPr>
              <w:t>ь</w:t>
            </w:r>
            <w:r w:rsidRPr="00E877C2">
              <w:rPr>
                <w:sz w:val="20"/>
                <w:szCs w:val="20"/>
              </w:rPr>
              <w:t>ське</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IV-3-107</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Малопере-</w:t>
            </w:r>
            <w:r w:rsidRPr="00E877C2">
              <w:rPr>
                <w:sz w:val="20"/>
                <w:szCs w:val="20"/>
              </w:rPr>
              <w:t>щепинс</w:t>
            </w:r>
            <w:r w:rsidRPr="00E877C2">
              <w:rPr>
                <w:sz w:val="20"/>
                <w:szCs w:val="20"/>
              </w:rPr>
              <w:t>ь</w:t>
            </w:r>
            <w:r w:rsidRPr="00E877C2">
              <w:rPr>
                <w:sz w:val="20"/>
                <w:szCs w:val="20"/>
              </w:rPr>
              <w:t xml:space="preserve">ке за </w:t>
            </w:r>
            <w:smartTag w:uri="urn:schemas-microsoft-com:office:smarttags" w:element="metricconverter">
              <w:smartTagPr>
                <w:attr w:name="ProductID" w:val="1 км"/>
              </w:smartTagPr>
              <w:r w:rsidRPr="00E877C2">
                <w:rPr>
                  <w:sz w:val="20"/>
                  <w:szCs w:val="20"/>
                </w:rPr>
                <w:t>1 км</w:t>
              </w:r>
            </w:smartTag>
            <w:r w:rsidRPr="00E877C2">
              <w:rPr>
                <w:sz w:val="20"/>
                <w:szCs w:val="20"/>
              </w:rPr>
              <w:t xml:space="preserve"> на південь від с. Пристанційне</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000" w:type="pct"/>
            <w:gridSpan w:val="5"/>
            <w:vAlign w:val="center"/>
          </w:tcPr>
          <w:p w:rsidR="001110EC" w:rsidRPr="00E877C2" w:rsidRDefault="001110EC" w:rsidP="001110EC">
            <w:pPr>
              <w:jc w:val="center"/>
              <w:rPr>
                <w:b/>
                <w:bCs/>
                <w:sz w:val="20"/>
                <w:szCs w:val="20"/>
              </w:rPr>
            </w:pPr>
            <w:r w:rsidRPr="00E877C2">
              <w:rPr>
                <w:b/>
                <w:bCs/>
                <w:sz w:val="20"/>
                <w:szCs w:val="20"/>
              </w:rPr>
              <w:t>Сировина цегельно-черепична</w:t>
            </w:r>
          </w:p>
          <w:p w:rsidR="001110EC" w:rsidRPr="00E877C2" w:rsidRDefault="001110EC" w:rsidP="001110EC">
            <w:pPr>
              <w:jc w:val="center"/>
              <w:rPr>
                <w:sz w:val="20"/>
                <w:szCs w:val="20"/>
              </w:rPr>
            </w:pPr>
            <w:r w:rsidRPr="00E877C2">
              <w:rPr>
                <w:b/>
                <w:bCs/>
                <w:sz w:val="20"/>
                <w:szCs w:val="20"/>
              </w:rPr>
              <w:t>Суглинок цегельний</w:t>
            </w:r>
          </w:p>
        </w:tc>
      </w:tr>
      <w:tr w:rsidR="001110EC">
        <w:tc>
          <w:tcPr>
            <w:tcW w:w="525" w:type="pct"/>
            <w:vAlign w:val="center"/>
          </w:tcPr>
          <w:p w:rsidR="001110EC" w:rsidRPr="00E877C2" w:rsidRDefault="001110EC" w:rsidP="001110EC">
            <w:pPr>
              <w:jc w:val="center"/>
              <w:rPr>
                <w:sz w:val="20"/>
                <w:szCs w:val="20"/>
              </w:rPr>
            </w:pPr>
            <w:r>
              <w:rPr>
                <w:sz w:val="20"/>
                <w:szCs w:val="20"/>
              </w:rPr>
              <w:t>І-1-6</w:t>
            </w:r>
            <w:r w:rsidRPr="00E877C2">
              <w:rPr>
                <w:sz w:val="20"/>
                <w:szCs w:val="20"/>
              </w:rPr>
              <w:t>0</w:t>
            </w:r>
          </w:p>
        </w:tc>
        <w:tc>
          <w:tcPr>
            <w:tcW w:w="1140" w:type="pct"/>
            <w:vAlign w:val="center"/>
          </w:tcPr>
          <w:p w:rsidR="001110EC" w:rsidRPr="00E877C2" w:rsidRDefault="001110EC" w:rsidP="001110EC">
            <w:pPr>
              <w:rPr>
                <w:sz w:val="20"/>
                <w:szCs w:val="20"/>
              </w:rPr>
            </w:pPr>
            <w:r w:rsidRPr="00E877C2">
              <w:rPr>
                <w:sz w:val="20"/>
                <w:szCs w:val="20"/>
              </w:rPr>
              <w:t>Родовище Ковердина Ба</w:t>
            </w:r>
            <w:r w:rsidRPr="00E877C2">
              <w:rPr>
                <w:sz w:val="20"/>
                <w:szCs w:val="20"/>
              </w:rPr>
              <w:t>л</w:t>
            </w:r>
            <w:r w:rsidRPr="00E877C2">
              <w:rPr>
                <w:sz w:val="20"/>
                <w:szCs w:val="20"/>
              </w:rPr>
              <w:t>ка на північній околиці с. Ковердина Балка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2006</w:t>
            </w:r>
            <w:r w:rsidRPr="00E877C2">
              <w:rPr>
                <w:sz w:val="20"/>
                <w:szCs w:val="20"/>
                <w:lang w:val="en-US"/>
              </w:rPr>
              <w:t xml:space="preserve"> [</w:t>
            </w:r>
            <w:r w:rsidRPr="00E877C2">
              <w:rPr>
                <w:sz w:val="20"/>
                <w:szCs w:val="20"/>
              </w:rPr>
              <w:t>15</w:t>
            </w:r>
            <w:r>
              <w:rPr>
                <w:sz w:val="20"/>
                <w:szCs w:val="20"/>
              </w:rPr>
              <w:t>9</w:t>
            </w:r>
            <w:r w:rsidRPr="00E877C2">
              <w:rPr>
                <w:sz w:val="20"/>
                <w:szCs w:val="20"/>
                <w:lang w:val="en-US"/>
              </w:rPr>
              <w:t>]</w:t>
            </w:r>
          </w:p>
        </w:tc>
      </w:tr>
      <w:tr w:rsidR="001110EC">
        <w:tc>
          <w:tcPr>
            <w:tcW w:w="525" w:type="pct"/>
            <w:vAlign w:val="center"/>
          </w:tcPr>
          <w:p w:rsidR="001110EC" w:rsidRPr="00E877C2" w:rsidRDefault="001110EC" w:rsidP="001110EC">
            <w:pPr>
              <w:jc w:val="center"/>
              <w:rPr>
                <w:sz w:val="20"/>
                <w:szCs w:val="20"/>
              </w:rPr>
            </w:pPr>
            <w:r>
              <w:rPr>
                <w:sz w:val="20"/>
                <w:szCs w:val="20"/>
              </w:rPr>
              <w:t>І-1-6</w:t>
            </w:r>
            <w:r w:rsidRPr="00E877C2">
              <w:rPr>
                <w:sz w:val="20"/>
                <w:szCs w:val="20"/>
              </w:rPr>
              <w:t>1</w:t>
            </w:r>
          </w:p>
        </w:tc>
        <w:tc>
          <w:tcPr>
            <w:tcW w:w="1140" w:type="pct"/>
            <w:vAlign w:val="center"/>
          </w:tcPr>
          <w:p w:rsidR="001110EC" w:rsidRPr="00E877C2" w:rsidRDefault="001110EC" w:rsidP="001110EC">
            <w:pPr>
              <w:rPr>
                <w:sz w:val="20"/>
                <w:szCs w:val="20"/>
              </w:rPr>
            </w:pPr>
            <w:r w:rsidRPr="00E877C2">
              <w:rPr>
                <w:sz w:val="20"/>
                <w:szCs w:val="20"/>
              </w:rPr>
              <w:t>Родовище Шишацьке на пі</w:t>
            </w:r>
            <w:r w:rsidRPr="00E877C2">
              <w:rPr>
                <w:sz w:val="20"/>
                <w:szCs w:val="20"/>
              </w:rPr>
              <w:t>в</w:t>
            </w:r>
            <w:r w:rsidRPr="00E877C2">
              <w:rPr>
                <w:sz w:val="20"/>
                <w:szCs w:val="20"/>
              </w:rPr>
              <w:t>денній околиці смт. Шишаки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І-3-62</w:t>
            </w:r>
          </w:p>
        </w:tc>
        <w:tc>
          <w:tcPr>
            <w:tcW w:w="1140" w:type="pct"/>
            <w:vAlign w:val="center"/>
          </w:tcPr>
          <w:p w:rsidR="001110EC" w:rsidRPr="00E877C2" w:rsidRDefault="001110EC" w:rsidP="001110EC">
            <w:pPr>
              <w:rPr>
                <w:sz w:val="20"/>
                <w:szCs w:val="20"/>
              </w:rPr>
            </w:pPr>
            <w:r w:rsidRPr="00E877C2">
              <w:rPr>
                <w:sz w:val="20"/>
                <w:szCs w:val="20"/>
              </w:rPr>
              <w:t>Родовище Опішнянсь</w:t>
            </w:r>
            <w:r>
              <w:rPr>
                <w:sz w:val="20"/>
                <w:szCs w:val="20"/>
              </w:rPr>
              <w:t>-</w:t>
            </w:r>
            <w:r w:rsidRPr="00E877C2">
              <w:rPr>
                <w:sz w:val="20"/>
                <w:szCs w:val="20"/>
              </w:rPr>
              <w:t>ке-1 п</w:t>
            </w:r>
            <w:r w:rsidRPr="00E877C2">
              <w:rPr>
                <w:sz w:val="20"/>
                <w:szCs w:val="20"/>
              </w:rPr>
              <w:t>о</w:t>
            </w:r>
            <w:r w:rsidRPr="00E877C2">
              <w:rPr>
                <w:sz w:val="20"/>
                <w:szCs w:val="20"/>
              </w:rPr>
              <w:t>близу с. Малі Будища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І-3-64</w:t>
            </w:r>
          </w:p>
        </w:tc>
        <w:tc>
          <w:tcPr>
            <w:tcW w:w="1140" w:type="pct"/>
            <w:vAlign w:val="center"/>
          </w:tcPr>
          <w:p w:rsidR="001110EC" w:rsidRPr="00E877C2" w:rsidRDefault="001110EC" w:rsidP="001110EC">
            <w:pPr>
              <w:rPr>
                <w:sz w:val="20"/>
                <w:szCs w:val="20"/>
              </w:rPr>
            </w:pPr>
            <w:r w:rsidRPr="00E877C2">
              <w:rPr>
                <w:sz w:val="20"/>
                <w:szCs w:val="20"/>
              </w:rPr>
              <w:t>Родовище Опішнянсь</w:t>
            </w:r>
            <w:r>
              <w:rPr>
                <w:sz w:val="20"/>
                <w:szCs w:val="20"/>
              </w:rPr>
              <w:t>-</w:t>
            </w:r>
            <w:r w:rsidRPr="00E877C2">
              <w:rPr>
                <w:sz w:val="20"/>
                <w:szCs w:val="20"/>
              </w:rPr>
              <w:t>ке-2 на пі</w:t>
            </w:r>
            <w:r w:rsidRPr="00E877C2">
              <w:rPr>
                <w:sz w:val="20"/>
                <w:szCs w:val="20"/>
              </w:rPr>
              <w:t>в</w:t>
            </w:r>
            <w:r w:rsidRPr="00E877C2">
              <w:rPr>
                <w:sz w:val="20"/>
                <w:szCs w:val="20"/>
              </w:rPr>
              <w:t>денно-західній околиці смт. Опі</w:t>
            </w:r>
            <w:r w:rsidRPr="00E877C2">
              <w:rPr>
                <w:sz w:val="20"/>
                <w:szCs w:val="20"/>
              </w:rPr>
              <w:t>ш</w:t>
            </w:r>
            <w:r w:rsidRPr="00E877C2">
              <w:rPr>
                <w:sz w:val="20"/>
                <w:szCs w:val="20"/>
              </w:rPr>
              <w:t>ня</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bl>
    <w:p w:rsidR="001110EC" w:rsidRPr="00A1577D" w:rsidRDefault="001110EC" w:rsidP="001110EC">
      <w:pPr>
        <w:rPr>
          <w:sz w:val="20"/>
          <w:szCs w:val="20"/>
        </w:rPr>
      </w:pPr>
      <w:r>
        <w:rPr>
          <w:sz w:val="20"/>
          <w:szCs w:val="20"/>
        </w:rPr>
        <w:br w:type="page"/>
      </w:r>
      <w:r w:rsidRPr="00A1577D">
        <w:rPr>
          <w:sz w:val="20"/>
          <w:szCs w:val="20"/>
        </w:rPr>
        <w:lastRenderedPageBreak/>
        <w:t xml:space="preserve">Продовження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spacing w:line="240" w:lineRule="exact"/>
              <w:jc w:val="center"/>
              <w:rPr>
                <w:sz w:val="20"/>
                <w:szCs w:val="20"/>
              </w:rPr>
            </w:pPr>
            <w:r>
              <w:rPr>
                <w:sz w:val="20"/>
                <w:szCs w:val="20"/>
              </w:rPr>
              <w:t>І-3-65</w:t>
            </w:r>
          </w:p>
        </w:tc>
        <w:tc>
          <w:tcPr>
            <w:tcW w:w="1140" w:type="pct"/>
            <w:vAlign w:val="center"/>
          </w:tcPr>
          <w:p w:rsidR="001110EC" w:rsidRPr="00E877C2" w:rsidRDefault="001110EC" w:rsidP="001110EC">
            <w:pPr>
              <w:spacing w:line="240" w:lineRule="exact"/>
              <w:rPr>
                <w:sz w:val="20"/>
                <w:szCs w:val="20"/>
              </w:rPr>
            </w:pPr>
            <w:r w:rsidRPr="00E877C2">
              <w:rPr>
                <w:sz w:val="20"/>
                <w:szCs w:val="20"/>
              </w:rPr>
              <w:t>Родовище Опішнянсь</w:t>
            </w:r>
            <w:r>
              <w:rPr>
                <w:sz w:val="20"/>
                <w:szCs w:val="20"/>
              </w:rPr>
              <w:t>-</w:t>
            </w:r>
            <w:r w:rsidRPr="00E877C2">
              <w:rPr>
                <w:sz w:val="20"/>
                <w:szCs w:val="20"/>
              </w:rPr>
              <w:t>ке (Су</w:t>
            </w:r>
            <w:r w:rsidRPr="00E877C2">
              <w:rPr>
                <w:sz w:val="20"/>
                <w:szCs w:val="20"/>
              </w:rPr>
              <w:t>с</w:t>
            </w:r>
            <w:r w:rsidRPr="00E877C2">
              <w:rPr>
                <w:sz w:val="20"/>
                <w:szCs w:val="20"/>
              </w:rPr>
              <w:t>ляк) на півден</w:t>
            </w:r>
            <w:r>
              <w:rPr>
                <w:sz w:val="20"/>
                <w:szCs w:val="20"/>
              </w:rPr>
              <w:t>-</w:t>
            </w:r>
            <w:r w:rsidRPr="00E877C2">
              <w:rPr>
                <w:sz w:val="20"/>
                <w:szCs w:val="20"/>
              </w:rPr>
              <w:t>ній околиці смт. Оп</w:t>
            </w:r>
            <w:r w:rsidRPr="00E877C2">
              <w:rPr>
                <w:sz w:val="20"/>
                <w:szCs w:val="20"/>
              </w:rPr>
              <w:t>і</w:t>
            </w:r>
            <w:r w:rsidRPr="00E877C2">
              <w:rPr>
                <w:sz w:val="20"/>
                <w:szCs w:val="20"/>
              </w:rPr>
              <w:t>шня</w:t>
            </w:r>
          </w:p>
        </w:tc>
        <w:tc>
          <w:tcPr>
            <w:tcW w:w="1708" w:type="pct"/>
            <w:vAlign w:val="center"/>
          </w:tcPr>
          <w:p w:rsidR="001110EC" w:rsidRPr="00E877C2" w:rsidRDefault="001110EC" w:rsidP="001110EC">
            <w:pPr>
              <w:spacing w:line="24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40" w:lineRule="exact"/>
              <w:jc w:val="center"/>
              <w:rPr>
                <w:sz w:val="20"/>
                <w:szCs w:val="20"/>
              </w:rPr>
            </w:pPr>
          </w:p>
        </w:tc>
        <w:tc>
          <w:tcPr>
            <w:tcW w:w="1090" w:type="pct"/>
            <w:vAlign w:val="center"/>
          </w:tcPr>
          <w:p w:rsidR="001110EC" w:rsidRPr="00E877C2" w:rsidRDefault="001110EC" w:rsidP="001110EC">
            <w:pPr>
              <w:spacing w:line="240" w:lineRule="exact"/>
              <w:jc w:val="center"/>
              <w:rPr>
                <w:sz w:val="20"/>
                <w:szCs w:val="20"/>
              </w:rPr>
            </w:pPr>
            <w:r>
              <w:rPr>
                <w:sz w:val="20"/>
                <w:szCs w:val="20"/>
              </w:rPr>
              <w:t>-«-</w:t>
            </w:r>
          </w:p>
        </w:tc>
      </w:tr>
      <w:tr w:rsidR="001110EC">
        <w:tc>
          <w:tcPr>
            <w:tcW w:w="525" w:type="pct"/>
            <w:vAlign w:val="center"/>
          </w:tcPr>
          <w:p w:rsidR="001110EC" w:rsidRPr="00E877C2" w:rsidRDefault="001110EC" w:rsidP="001110EC">
            <w:pPr>
              <w:spacing w:line="240" w:lineRule="exact"/>
              <w:jc w:val="center"/>
              <w:rPr>
                <w:sz w:val="20"/>
                <w:szCs w:val="20"/>
              </w:rPr>
            </w:pPr>
            <w:r>
              <w:rPr>
                <w:sz w:val="20"/>
                <w:szCs w:val="20"/>
              </w:rPr>
              <w:t>І-3-68</w:t>
            </w:r>
          </w:p>
        </w:tc>
        <w:tc>
          <w:tcPr>
            <w:tcW w:w="1140" w:type="pct"/>
            <w:vAlign w:val="center"/>
          </w:tcPr>
          <w:p w:rsidR="001110EC" w:rsidRPr="00E877C2" w:rsidRDefault="001110EC" w:rsidP="001110EC">
            <w:pPr>
              <w:spacing w:line="240" w:lineRule="exact"/>
              <w:rPr>
                <w:sz w:val="20"/>
                <w:szCs w:val="20"/>
              </w:rPr>
            </w:pPr>
            <w:r w:rsidRPr="00E877C2">
              <w:rPr>
                <w:sz w:val="20"/>
                <w:szCs w:val="20"/>
              </w:rPr>
              <w:t xml:space="preserve">Родовище </w:t>
            </w:r>
            <w:r>
              <w:rPr>
                <w:sz w:val="20"/>
                <w:szCs w:val="20"/>
              </w:rPr>
              <w:t>Великобу-ди</w:t>
            </w:r>
            <w:r w:rsidRPr="00E877C2">
              <w:rPr>
                <w:sz w:val="20"/>
                <w:szCs w:val="20"/>
              </w:rPr>
              <w:t>ща</w:t>
            </w:r>
            <w:r w:rsidRPr="00E877C2">
              <w:rPr>
                <w:sz w:val="20"/>
                <w:szCs w:val="20"/>
              </w:rPr>
              <w:t>н</w:t>
            </w:r>
            <w:r w:rsidRPr="00E877C2">
              <w:rPr>
                <w:sz w:val="20"/>
                <w:szCs w:val="20"/>
              </w:rPr>
              <w:t>ське біля с. В. Будища</w:t>
            </w:r>
          </w:p>
        </w:tc>
        <w:tc>
          <w:tcPr>
            <w:tcW w:w="1708" w:type="pct"/>
            <w:vAlign w:val="center"/>
          </w:tcPr>
          <w:p w:rsidR="001110EC" w:rsidRPr="00E877C2" w:rsidRDefault="001110EC" w:rsidP="001110EC">
            <w:pPr>
              <w:spacing w:line="24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40" w:lineRule="exact"/>
              <w:jc w:val="center"/>
              <w:rPr>
                <w:sz w:val="20"/>
                <w:szCs w:val="20"/>
              </w:rPr>
            </w:pPr>
          </w:p>
        </w:tc>
        <w:tc>
          <w:tcPr>
            <w:tcW w:w="1090" w:type="pct"/>
            <w:vAlign w:val="center"/>
          </w:tcPr>
          <w:p w:rsidR="001110EC" w:rsidRPr="00E877C2" w:rsidRDefault="001110EC" w:rsidP="001110EC">
            <w:pPr>
              <w:spacing w:line="240" w:lineRule="exact"/>
              <w:jc w:val="center"/>
              <w:rPr>
                <w:sz w:val="20"/>
                <w:szCs w:val="20"/>
              </w:rPr>
            </w:pPr>
            <w:r w:rsidRPr="00E877C2">
              <w:rPr>
                <w:sz w:val="20"/>
                <w:szCs w:val="20"/>
              </w:rPr>
              <w:t>Курило Г.І.</w:t>
            </w:r>
            <w:r>
              <w:rPr>
                <w:sz w:val="20"/>
                <w:szCs w:val="20"/>
              </w:rPr>
              <w:t xml:space="preserve">, </w:t>
            </w:r>
            <w:r w:rsidRPr="00E877C2">
              <w:rPr>
                <w:sz w:val="20"/>
                <w:szCs w:val="20"/>
              </w:rPr>
              <w:t>1959 [</w:t>
            </w:r>
            <w:r>
              <w:rPr>
                <w:sz w:val="20"/>
                <w:szCs w:val="20"/>
              </w:rPr>
              <w:t>202</w:t>
            </w:r>
            <w:r w:rsidRPr="00E877C2">
              <w:rPr>
                <w:sz w:val="20"/>
                <w:szCs w:val="20"/>
              </w:rPr>
              <w:t>]</w:t>
            </w:r>
          </w:p>
        </w:tc>
      </w:tr>
      <w:tr w:rsidR="001110EC">
        <w:tc>
          <w:tcPr>
            <w:tcW w:w="525" w:type="pct"/>
            <w:vAlign w:val="center"/>
          </w:tcPr>
          <w:p w:rsidR="001110EC" w:rsidRPr="00E877C2" w:rsidRDefault="001110EC" w:rsidP="001110EC">
            <w:pPr>
              <w:spacing w:line="240" w:lineRule="exact"/>
              <w:jc w:val="center"/>
              <w:rPr>
                <w:sz w:val="20"/>
                <w:szCs w:val="20"/>
              </w:rPr>
            </w:pPr>
            <w:r>
              <w:rPr>
                <w:sz w:val="20"/>
                <w:szCs w:val="20"/>
              </w:rPr>
              <w:t>І-3-70</w:t>
            </w:r>
          </w:p>
        </w:tc>
        <w:tc>
          <w:tcPr>
            <w:tcW w:w="1140" w:type="pct"/>
            <w:vAlign w:val="center"/>
          </w:tcPr>
          <w:p w:rsidR="001110EC" w:rsidRPr="00E877C2" w:rsidRDefault="001110EC" w:rsidP="001110EC">
            <w:pPr>
              <w:spacing w:line="240" w:lineRule="exact"/>
              <w:rPr>
                <w:sz w:val="20"/>
                <w:szCs w:val="20"/>
              </w:rPr>
            </w:pPr>
            <w:r w:rsidRPr="00E877C2">
              <w:rPr>
                <w:sz w:val="20"/>
                <w:szCs w:val="20"/>
              </w:rPr>
              <w:t>Родовище Степанів</w:t>
            </w:r>
            <w:r>
              <w:rPr>
                <w:sz w:val="20"/>
                <w:szCs w:val="20"/>
              </w:rPr>
              <w:t>-</w:t>
            </w:r>
            <w:r w:rsidRPr="00E877C2">
              <w:rPr>
                <w:sz w:val="20"/>
                <w:szCs w:val="20"/>
              </w:rPr>
              <w:t>ське на пі</w:t>
            </w:r>
            <w:r w:rsidRPr="00E877C2">
              <w:rPr>
                <w:sz w:val="20"/>
                <w:szCs w:val="20"/>
              </w:rPr>
              <w:t>в</w:t>
            </w:r>
            <w:r w:rsidRPr="00E877C2">
              <w:rPr>
                <w:sz w:val="20"/>
                <w:szCs w:val="20"/>
              </w:rPr>
              <w:t>ніч від с. Чернечий Яр</w:t>
            </w:r>
          </w:p>
        </w:tc>
        <w:tc>
          <w:tcPr>
            <w:tcW w:w="1708" w:type="pct"/>
            <w:vAlign w:val="center"/>
          </w:tcPr>
          <w:p w:rsidR="001110EC" w:rsidRPr="00E877C2" w:rsidRDefault="001110EC" w:rsidP="001110EC">
            <w:pPr>
              <w:spacing w:line="24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40" w:lineRule="exact"/>
              <w:jc w:val="center"/>
              <w:rPr>
                <w:sz w:val="20"/>
                <w:szCs w:val="20"/>
              </w:rPr>
            </w:pPr>
          </w:p>
        </w:tc>
        <w:tc>
          <w:tcPr>
            <w:tcW w:w="1090" w:type="pct"/>
            <w:vAlign w:val="center"/>
          </w:tcPr>
          <w:p w:rsidR="001110EC" w:rsidRPr="00E877C2" w:rsidRDefault="001110EC" w:rsidP="001110EC">
            <w:pPr>
              <w:spacing w:line="24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40" w:lineRule="exact"/>
              <w:jc w:val="center"/>
              <w:rPr>
                <w:sz w:val="20"/>
                <w:szCs w:val="20"/>
              </w:rPr>
            </w:pPr>
            <w:r>
              <w:rPr>
                <w:sz w:val="20"/>
                <w:szCs w:val="20"/>
              </w:rPr>
              <w:t>І-4-75</w:t>
            </w:r>
          </w:p>
        </w:tc>
        <w:tc>
          <w:tcPr>
            <w:tcW w:w="1140" w:type="pct"/>
            <w:vAlign w:val="center"/>
          </w:tcPr>
          <w:p w:rsidR="001110EC" w:rsidRPr="00E877C2" w:rsidRDefault="001110EC" w:rsidP="001110EC">
            <w:pPr>
              <w:spacing w:line="240" w:lineRule="exact"/>
              <w:rPr>
                <w:sz w:val="20"/>
                <w:szCs w:val="20"/>
              </w:rPr>
            </w:pPr>
            <w:r w:rsidRPr="00E877C2">
              <w:rPr>
                <w:sz w:val="20"/>
                <w:szCs w:val="20"/>
              </w:rPr>
              <w:t xml:space="preserve">Родовище </w:t>
            </w:r>
            <w:r>
              <w:rPr>
                <w:sz w:val="20"/>
                <w:szCs w:val="20"/>
              </w:rPr>
              <w:t>Великоруб-лів</w:t>
            </w:r>
            <w:r w:rsidRPr="00E877C2">
              <w:rPr>
                <w:sz w:val="20"/>
                <w:szCs w:val="20"/>
              </w:rPr>
              <w:t>с</w:t>
            </w:r>
            <w:r w:rsidRPr="00E877C2">
              <w:rPr>
                <w:sz w:val="20"/>
                <w:szCs w:val="20"/>
              </w:rPr>
              <w:t>ь</w:t>
            </w:r>
            <w:r w:rsidRPr="00E877C2">
              <w:rPr>
                <w:sz w:val="20"/>
                <w:szCs w:val="20"/>
              </w:rPr>
              <w:t>ке на північно-східній ок</w:t>
            </w:r>
            <w:r w:rsidRPr="00E877C2">
              <w:rPr>
                <w:sz w:val="20"/>
                <w:szCs w:val="20"/>
              </w:rPr>
              <w:t>о</w:t>
            </w:r>
            <w:r w:rsidRPr="00E877C2">
              <w:rPr>
                <w:sz w:val="20"/>
                <w:szCs w:val="20"/>
              </w:rPr>
              <w:t>лиці с. Велика Рублівка</w:t>
            </w:r>
          </w:p>
        </w:tc>
        <w:tc>
          <w:tcPr>
            <w:tcW w:w="1708" w:type="pct"/>
            <w:vAlign w:val="center"/>
          </w:tcPr>
          <w:p w:rsidR="001110EC" w:rsidRPr="00E877C2" w:rsidRDefault="001110EC" w:rsidP="001110EC">
            <w:pPr>
              <w:spacing w:line="24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40" w:lineRule="exact"/>
              <w:jc w:val="center"/>
              <w:rPr>
                <w:sz w:val="20"/>
                <w:szCs w:val="20"/>
              </w:rPr>
            </w:pPr>
          </w:p>
        </w:tc>
        <w:tc>
          <w:tcPr>
            <w:tcW w:w="1090" w:type="pct"/>
            <w:vAlign w:val="center"/>
          </w:tcPr>
          <w:p w:rsidR="001110EC" w:rsidRPr="00E877C2" w:rsidRDefault="001110EC" w:rsidP="001110EC">
            <w:pPr>
              <w:spacing w:line="240" w:lineRule="exact"/>
              <w:jc w:val="center"/>
              <w:rPr>
                <w:sz w:val="20"/>
                <w:szCs w:val="20"/>
              </w:rPr>
            </w:pPr>
            <w:r w:rsidRPr="00E877C2">
              <w:rPr>
                <w:sz w:val="20"/>
                <w:szCs w:val="20"/>
              </w:rPr>
              <w:t>Загороднюк Н.І.</w:t>
            </w:r>
            <w:r>
              <w:rPr>
                <w:sz w:val="20"/>
                <w:szCs w:val="20"/>
              </w:rPr>
              <w:t xml:space="preserve">, </w:t>
            </w:r>
            <w:r w:rsidRPr="00E877C2">
              <w:rPr>
                <w:sz w:val="20"/>
                <w:szCs w:val="20"/>
              </w:rPr>
              <w:t>2006 [15</w:t>
            </w:r>
            <w:r>
              <w:rPr>
                <w:sz w:val="20"/>
                <w:szCs w:val="20"/>
              </w:rPr>
              <w:t>9</w:t>
            </w:r>
            <w:r w:rsidRPr="00E877C2">
              <w:rPr>
                <w:sz w:val="20"/>
                <w:szCs w:val="20"/>
              </w:rPr>
              <w:t>]</w:t>
            </w:r>
          </w:p>
        </w:tc>
      </w:tr>
      <w:tr w:rsidR="001110EC">
        <w:tc>
          <w:tcPr>
            <w:tcW w:w="525" w:type="pct"/>
            <w:vAlign w:val="center"/>
          </w:tcPr>
          <w:p w:rsidR="001110EC" w:rsidRPr="00E877C2" w:rsidRDefault="001110EC" w:rsidP="001110EC">
            <w:pPr>
              <w:spacing w:line="240" w:lineRule="exact"/>
              <w:jc w:val="center"/>
              <w:rPr>
                <w:sz w:val="20"/>
                <w:szCs w:val="20"/>
              </w:rPr>
            </w:pPr>
            <w:r>
              <w:rPr>
                <w:sz w:val="20"/>
                <w:szCs w:val="20"/>
              </w:rPr>
              <w:t xml:space="preserve"> ІІ-2-76</w:t>
            </w:r>
          </w:p>
        </w:tc>
        <w:tc>
          <w:tcPr>
            <w:tcW w:w="1140" w:type="pct"/>
            <w:vAlign w:val="center"/>
          </w:tcPr>
          <w:p w:rsidR="001110EC" w:rsidRPr="00E877C2" w:rsidRDefault="001110EC" w:rsidP="001110EC">
            <w:pPr>
              <w:spacing w:line="240" w:lineRule="exact"/>
              <w:rPr>
                <w:sz w:val="20"/>
                <w:szCs w:val="20"/>
              </w:rPr>
            </w:pPr>
            <w:r w:rsidRPr="00E877C2">
              <w:rPr>
                <w:sz w:val="20"/>
                <w:szCs w:val="20"/>
              </w:rPr>
              <w:t>Родовище Лозівське за 0,5 км на захід від центру м. Полтава</w:t>
            </w:r>
          </w:p>
        </w:tc>
        <w:tc>
          <w:tcPr>
            <w:tcW w:w="1708" w:type="pct"/>
            <w:vAlign w:val="center"/>
          </w:tcPr>
          <w:p w:rsidR="001110EC" w:rsidRPr="00E877C2" w:rsidRDefault="001110EC" w:rsidP="001110EC">
            <w:pPr>
              <w:spacing w:line="24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40" w:lineRule="exact"/>
              <w:jc w:val="center"/>
              <w:rPr>
                <w:sz w:val="20"/>
                <w:szCs w:val="20"/>
              </w:rPr>
            </w:pPr>
          </w:p>
        </w:tc>
        <w:tc>
          <w:tcPr>
            <w:tcW w:w="1090" w:type="pct"/>
            <w:vAlign w:val="center"/>
          </w:tcPr>
          <w:p w:rsidR="001110EC" w:rsidRPr="00E877C2" w:rsidRDefault="001110EC" w:rsidP="001110EC">
            <w:pPr>
              <w:spacing w:line="240" w:lineRule="exact"/>
              <w:jc w:val="center"/>
              <w:rPr>
                <w:sz w:val="20"/>
                <w:szCs w:val="20"/>
              </w:rPr>
            </w:pPr>
            <w:r>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ІІ-3-77</w:t>
            </w:r>
          </w:p>
        </w:tc>
        <w:tc>
          <w:tcPr>
            <w:tcW w:w="1140" w:type="pct"/>
            <w:vAlign w:val="center"/>
          </w:tcPr>
          <w:p w:rsidR="001110EC" w:rsidRPr="00E877C2" w:rsidRDefault="001110EC" w:rsidP="001110EC">
            <w:pPr>
              <w:rPr>
                <w:sz w:val="20"/>
                <w:szCs w:val="20"/>
              </w:rPr>
            </w:pPr>
            <w:r>
              <w:rPr>
                <w:sz w:val="20"/>
                <w:szCs w:val="20"/>
              </w:rPr>
              <w:t>Родовище Дикан</w:t>
            </w:r>
            <w:r w:rsidRPr="00E877C2">
              <w:rPr>
                <w:sz w:val="20"/>
                <w:szCs w:val="20"/>
              </w:rPr>
              <w:t>ське-2 на півні</w:t>
            </w:r>
            <w:r w:rsidRPr="00E877C2">
              <w:rPr>
                <w:sz w:val="20"/>
                <w:szCs w:val="20"/>
              </w:rPr>
              <w:t>ч</w:t>
            </w:r>
            <w:r w:rsidRPr="00E877C2">
              <w:rPr>
                <w:sz w:val="20"/>
                <w:szCs w:val="20"/>
              </w:rPr>
              <w:t>но-східній околиці смт. Д</w:t>
            </w:r>
            <w:r w:rsidRPr="00E877C2">
              <w:rPr>
                <w:sz w:val="20"/>
                <w:szCs w:val="20"/>
              </w:rPr>
              <w:t>и</w:t>
            </w:r>
            <w:r w:rsidRPr="00E877C2">
              <w:rPr>
                <w:sz w:val="20"/>
                <w:szCs w:val="20"/>
              </w:rPr>
              <w:t>канька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ІІ-3-78</w:t>
            </w:r>
          </w:p>
        </w:tc>
        <w:tc>
          <w:tcPr>
            <w:tcW w:w="1140" w:type="pct"/>
            <w:vAlign w:val="center"/>
          </w:tcPr>
          <w:p w:rsidR="001110EC" w:rsidRPr="00E877C2" w:rsidRDefault="001110EC" w:rsidP="001110EC">
            <w:pPr>
              <w:rPr>
                <w:sz w:val="20"/>
                <w:szCs w:val="20"/>
              </w:rPr>
            </w:pPr>
            <w:r>
              <w:rPr>
                <w:sz w:val="20"/>
                <w:szCs w:val="20"/>
              </w:rPr>
              <w:t>Родовище Дикан</w:t>
            </w:r>
            <w:r w:rsidRPr="00E877C2">
              <w:rPr>
                <w:sz w:val="20"/>
                <w:szCs w:val="20"/>
              </w:rPr>
              <w:t>ське на півде</w:t>
            </w:r>
            <w:r w:rsidRPr="00E877C2">
              <w:rPr>
                <w:sz w:val="20"/>
                <w:szCs w:val="20"/>
              </w:rPr>
              <w:t>н</w:t>
            </w:r>
            <w:r w:rsidRPr="00E877C2">
              <w:rPr>
                <w:sz w:val="20"/>
                <w:szCs w:val="20"/>
              </w:rPr>
              <w:t>ній околиці смт. Диканька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ІІ-3-79</w:t>
            </w:r>
          </w:p>
        </w:tc>
        <w:tc>
          <w:tcPr>
            <w:tcW w:w="1140" w:type="pct"/>
            <w:vAlign w:val="center"/>
          </w:tcPr>
          <w:p w:rsidR="001110EC" w:rsidRPr="00E877C2" w:rsidRDefault="001110EC" w:rsidP="001110EC">
            <w:pPr>
              <w:rPr>
                <w:sz w:val="20"/>
                <w:szCs w:val="20"/>
              </w:rPr>
            </w:pPr>
            <w:r w:rsidRPr="00E877C2">
              <w:rPr>
                <w:sz w:val="20"/>
                <w:szCs w:val="20"/>
              </w:rPr>
              <w:t>Родовище Стасівське на східній околиці с. Стаси</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ІІ-4-82</w:t>
            </w:r>
          </w:p>
        </w:tc>
        <w:tc>
          <w:tcPr>
            <w:tcW w:w="1140" w:type="pct"/>
            <w:vAlign w:val="center"/>
          </w:tcPr>
          <w:p w:rsidR="001110EC" w:rsidRPr="00E877C2" w:rsidRDefault="001110EC" w:rsidP="001110EC">
            <w:pPr>
              <w:rPr>
                <w:sz w:val="20"/>
                <w:szCs w:val="20"/>
              </w:rPr>
            </w:pPr>
            <w:r w:rsidRPr="00E877C2">
              <w:rPr>
                <w:sz w:val="20"/>
                <w:szCs w:val="20"/>
              </w:rPr>
              <w:t>Родовище Первозва</w:t>
            </w:r>
            <w:r>
              <w:rPr>
                <w:sz w:val="20"/>
                <w:szCs w:val="20"/>
              </w:rPr>
              <w:t>-</w:t>
            </w:r>
            <w:r w:rsidRPr="00E877C2">
              <w:rPr>
                <w:sz w:val="20"/>
                <w:szCs w:val="20"/>
              </w:rPr>
              <w:t>нівське на пі</w:t>
            </w:r>
            <w:r w:rsidRPr="00E877C2">
              <w:rPr>
                <w:sz w:val="20"/>
                <w:szCs w:val="20"/>
              </w:rPr>
              <w:t>в</w:t>
            </w:r>
            <w:r w:rsidRPr="00E877C2">
              <w:rPr>
                <w:sz w:val="20"/>
                <w:szCs w:val="20"/>
              </w:rPr>
              <w:t>нічно-західній околиці с. Перво</w:t>
            </w:r>
            <w:r w:rsidRPr="00E877C2">
              <w:rPr>
                <w:sz w:val="20"/>
                <w:szCs w:val="20"/>
              </w:rPr>
              <w:t>з</w:t>
            </w:r>
            <w:r w:rsidRPr="00E877C2">
              <w:rPr>
                <w:sz w:val="20"/>
                <w:szCs w:val="20"/>
              </w:rPr>
              <w:t>ванівка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ІІ-4-83</w:t>
            </w:r>
          </w:p>
        </w:tc>
        <w:tc>
          <w:tcPr>
            <w:tcW w:w="1140" w:type="pct"/>
            <w:vAlign w:val="center"/>
          </w:tcPr>
          <w:p w:rsidR="001110EC" w:rsidRPr="00E877C2" w:rsidRDefault="001110EC" w:rsidP="001110EC">
            <w:pPr>
              <w:rPr>
                <w:sz w:val="20"/>
                <w:szCs w:val="20"/>
              </w:rPr>
            </w:pPr>
            <w:r w:rsidRPr="00E877C2">
              <w:rPr>
                <w:sz w:val="20"/>
                <w:szCs w:val="20"/>
              </w:rPr>
              <w:t>Родовище Божківське п</w:t>
            </w:r>
            <w:r w:rsidRPr="00E877C2">
              <w:rPr>
                <w:sz w:val="20"/>
                <w:szCs w:val="20"/>
              </w:rPr>
              <w:t>о</w:t>
            </w:r>
            <w:r w:rsidRPr="00E877C2">
              <w:rPr>
                <w:sz w:val="20"/>
                <w:szCs w:val="20"/>
              </w:rPr>
              <w:t>близу північної околиці с. Божків</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ІІІ-3-84</w:t>
            </w:r>
          </w:p>
        </w:tc>
        <w:tc>
          <w:tcPr>
            <w:tcW w:w="1140" w:type="pct"/>
            <w:vAlign w:val="center"/>
          </w:tcPr>
          <w:p w:rsidR="001110EC" w:rsidRPr="00E877C2" w:rsidRDefault="001110EC" w:rsidP="001110EC">
            <w:pPr>
              <w:rPr>
                <w:sz w:val="20"/>
                <w:szCs w:val="20"/>
              </w:rPr>
            </w:pPr>
            <w:r w:rsidRPr="00E877C2">
              <w:rPr>
                <w:sz w:val="20"/>
                <w:szCs w:val="20"/>
              </w:rPr>
              <w:t xml:space="preserve">Родовище Лютівське за </w:t>
            </w:r>
            <w:smartTag w:uri="urn:schemas-microsoft-com:office:smarttags" w:element="metricconverter">
              <w:smartTagPr>
                <w:attr w:name="ProductID" w:val="250 м"/>
              </w:smartTagPr>
              <w:r w:rsidRPr="00E877C2">
                <w:rPr>
                  <w:sz w:val="20"/>
                  <w:szCs w:val="20"/>
                </w:rPr>
                <w:t>250 м</w:t>
              </w:r>
            </w:smartTag>
            <w:r w:rsidRPr="00E877C2">
              <w:rPr>
                <w:sz w:val="20"/>
                <w:szCs w:val="20"/>
              </w:rPr>
              <w:t xml:space="preserve"> на захід від с. Лютівка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ІІІ-1-85</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Східноре-</w:t>
            </w:r>
            <w:r w:rsidRPr="00E877C2">
              <w:rPr>
                <w:sz w:val="20"/>
                <w:szCs w:val="20"/>
              </w:rPr>
              <w:t>шет</w:t>
            </w:r>
            <w:r w:rsidRPr="00E877C2">
              <w:rPr>
                <w:sz w:val="20"/>
                <w:szCs w:val="20"/>
              </w:rPr>
              <w:t>и</w:t>
            </w:r>
            <w:r w:rsidRPr="00E877C2">
              <w:rPr>
                <w:sz w:val="20"/>
                <w:szCs w:val="20"/>
              </w:rPr>
              <w:t>лівське на північ</w:t>
            </w:r>
            <w:r>
              <w:rPr>
                <w:sz w:val="20"/>
                <w:szCs w:val="20"/>
              </w:rPr>
              <w:t>-</w:t>
            </w:r>
            <w:r w:rsidRPr="00E877C2">
              <w:rPr>
                <w:sz w:val="20"/>
                <w:szCs w:val="20"/>
              </w:rPr>
              <w:t>но-східній околиці с. Решетилівка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ІІІ-1-86</w:t>
            </w:r>
          </w:p>
        </w:tc>
        <w:tc>
          <w:tcPr>
            <w:tcW w:w="1140" w:type="pct"/>
            <w:vAlign w:val="center"/>
          </w:tcPr>
          <w:p w:rsidR="001110EC" w:rsidRPr="00E877C2" w:rsidRDefault="001110EC" w:rsidP="001110EC">
            <w:pPr>
              <w:rPr>
                <w:sz w:val="20"/>
                <w:szCs w:val="20"/>
              </w:rPr>
            </w:pPr>
            <w:r w:rsidRPr="00E877C2">
              <w:rPr>
                <w:sz w:val="20"/>
                <w:szCs w:val="20"/>
              </w:rPr>
              <w:t>Родовище Решетилів</w:t>
            </w:r>
            <w:r>
              <w:rPr>
                <w:sz w:val="20"/>
                <w:szCs w:val="20"/>
              </w:rPr>
              <w:t>-</w:t>
            </w:r>
            <w:r w:rsidRPr="00E877C2">
              <w:rPr>
                <w:sz w:val="20"/>
                <w:szCs w:val="20"/>
              </w:rPr>
              <w:t>ське на зах</w:t>
            </w:r>
            <w:r w:rsidRPr="00E877C2">
              <w:rPr>
                <w:sz w:val="20"/>
                <w:szCs w:val="20"/>
              </w:rPr>
              <w:t>і</w:t>
            </w:r>
            <w:r w:rsidRPr="00E877C2">
              <w:rPr>
                <w:sz w:val="20"/>
                <w:szCs w:val="20"/>
              </w:rPr>
              <w:t>дній око</w:t>
            </w:r>
            <w:r>
              <w:rPr>
                <w:sz w:val="20"/>
                <w:szCs w:val="20"/>
              </w:rPr>
              <w:t>-</w:t>
            </w:r>
            <w:r w:rsidRPr="00E877C2">
              <w:rPr>
                <w:sz w:val="20"/>
                <w:szCs w:val="20"/>
              </w:rPr>
              <w:t>лиці с. Решетилівка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ІІІ-2-88</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Малобуди-</w:t>
            </w:r>
            <w:r w:rsidRPr="00E877C2">
              <w:rPr>
                <w:sz w:val="20"/>
                <w:szCs w:val="20"/>
              </w:rPr>
              <w:t>ща</w:t>
            </w:r>
            <w:r w:rsidRPr="00E877C2">
              <w:rPr>
                <w:sz w:val="20"/>
                <w:szCs w:val="20"/>
              </w:rPr>
              <w:t>н</w:t>
            </w:r>
            <w:r w:rsidRPr="00E877C2">
              <w:rPr>
                <w:sz w:val="20"/>
                <w:szCs w:val="20"/>
              </w:rPr>
              <w:t>ське на північно-західній околиці м. По</w:t>
            </w:r>
            <w:r w:rsidRPr="00E877C2">
              <w:rPr>
                <w:sz w:val="20"/>
                <w:szCs w:val="20"/>
              </w:rPr>
              <w:t>л</w:t>
            </w:r>
            <w:r w:rsidRPr="00E877C2">
              <w:rPr>
                <w:sz w:val="20"/>
                <w:szCs w:val="20"/>
              </w:rPr>
              <w:t>тава</w:t>
            </w:r>
          </w:p>
        </w:tc>
        <w:tc>
          <w:tcPr>
            <w:tcW w:w="1708" w:type="pct"/>
            <w:vAlign w:val="center"/>
          </w:tcPr>
          <w:p w:rsidR="001110EC" w:rsidRPr="00E877C2" w:rsidRDefault="001110EC" w:rsidP="001110EC">
            <w:pPr>
              <w:spacing w:line="260" w:lineRule="exact"/>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spacing w:line="260" w:lineRule="exact"/>
              <w:jc w:val="center"/>
              <w:rPr>
                <w:sz w:val="20"/>
                <w:szCs w:val="20"/>
              </w:rPr>
            </w:pPr>
          </w:p>
        </w:tc>
        <w:tc>
          <w:tcPr>
            <w:tcW w:w="1090" w:type="pct"/>
            <w:vAlign w:val="center"/>
          </w:tcPr>
          <w:p w:rsidR="001110EC" w:rsidRPr="00E877C2" w:rsidRDefault="001110EC" w:rsidP="001110EC">
            <w:pPr>
              <w:spacing w:line="260" w:lineRule="exact"/>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ІІІ-2-89</w:t>
            </w:r>
          </w:p>
        </w:tc>
        <w:tc>
          <w:tcPr>
            <w:tcW w:w="1140" w:type="pct"/>
            <w:vAlign w:val="center"/>
          </w:tcPr>
          <w:p w:rsidR="001110EC" w:rsidRPr="00E877C2" w:rsidRDefault="001110EC" w:rsidP="001110EC">
            <w:pPr>
              <w:rPr>
                <w:sz w:val="20"/>
                <w:szCs w:val="20"/>
              </w:rPr>
            </w:pPr>
            <w:r w:rsidRPr="00E877C2">
              <w:rPr>
                <w:sz w:val="20"/>
                <w:szCs w:val="20"/>
              </w:rPr>
              <w:t>Родовище Супрунівсь</w:t>
            </w:r>
            <w:r>
              <w:rPr>
                <w:sz w:val="20"/>
                <w:szCs w:val="20"/>
              </w:rPr>
              <w:t>-</w:t>
            </w:r>
            <w:r w:rsidRPr="00E877C2">
              <w:rPr>
                <w:sz w:val="20"/>
                <w:szCs w:val="20"/>
              </w:rPr>
              <w:t xml:space="preserve">ке за </w:t>
            </w:r>
            <w:smartTag w:uri="urn:schemas-microsoft-com:office:smarttags" w:element="metricconverter">
              <w:smartTagPr>
                <w:attr w:name="ProductID" w:val="5 км"/>
              </w:smartTagPr>
              <w:r w:rsidRPr="00E877C2">
                <w:rPr>
                  <w:sz w:val="20"/>
                  <w:szCs w:val="20"/>
                </w:rPr>
                <w:t>5 км</w:t>
              </w:r>
            </w:smartTag>
            <w:r w:rsidRPr="00E877C2">
              <w:rPr>
                <w:sz w:val="20"/>
                <w:szCs w:val="20"/>
              </w:rPr>
              <w:t xml:space="preserve"> на захід від центру м. Полтава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ІІІ-3-93</w:t>
            </w:r>
          </w:p>
        </w:tc>
        <w:tc>
          <w:tcPr>
            <w:tcW w:w="1140" w:type="pct"/>
            <w:vAlign w:val="center"/>
          </w:tcPr>
          <w:p w:rsidR="001110EC" w:rsidRPr="00E877C2" w:rsidRDefault="001110EC" w:rsidP="001110EC">
            <w:pPr>
              <w:rPr>
                <w:sz w:val="20"/>
                <w:szCs w:val="20"/>
              </w:rPr>
            </w:pPr>
            <w:r w:rsidRPr="00E877C2">
              <w:rPr>
                <w:sz w:val="20"/>
                <w:szCs w:val="20"/>
              </w:rPr>
              <w:t>Родовище Щемилівсь</w:t>
            </w:r>
            <w:r>
              <w:rPr>
                <w:sz w:val="20"/>
                <w:szCs w:val="20"/>
              </w:rPr>
              <w:t>-</w:t>
            </w:r>
            <w:r w:rsidRPr="00E877C2">
              <w:rPr>
                <w:sz w:val="20"/>
                <w:szCs w:val="20"/>
              </w:rPr>
              <w:t>ке на пі</w:t>
            </w:r>
            <w:r w:rsidRPr="00E877C2">
              <w:rPr>
                <w:sz w:val="20"/>
                <w:szCs w:val="20"/>
              </w:rPr>
              <w:t>в</w:t>
            </w:r>
            <w:r w:rsidRPr="00E877C2">
              <w:rPr>
                <w:sz w:val="20"/>
                <w:szCs w:val="20"/>
              </w:rPr>
              <w:t>денно-східній околиці м. Полтава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ІІІ-3-94</w:t>
            </w:r>
          </w:p>
        </w:tc>
        <w:tc>
          <w:tcPr>
            <w:tcW w:w="1140" w:type="pct"/>
            <w:vAlign w:val="center"/>
          </w:tcPr>
          <w:p w:rsidR="001110EC" w:rsidRPr="00E877C2" w:rsidRDefault="001110EC" w:rsidP="001110EC">
            <w:pPr>
              <w:rPr>
                <w:sz w:val="20"/>
                <w:szCs w:val="20"/>
              </w:rPr>
            </w:pPr>
            <w:r w:rsidRPr="00E877C2">
              <w:rPr>
                <w:sz w:val="20"/>
                <w:szCs w:val="20"/>
              </w:rPr>
              <w:t>Родовище Полтавське-І п</w:t>
            </w:r>
            <w:r w:rsidRPr="00E877C2">
              <w:rPr>
                <w:sz w:val="20"/>
                <w:szCs w:val="20"/>
              </w:rPr>
              <w:t>о</w:t>
            </w:r>
            <w:r w:rsidRPr="00E877C2">
              <w:rPr>
                <w:sz w:val="20"/>
                <w:szCs w:val="20"/>
              </w:rPr>
              <w:t>близу південної околиці м.</w:t>
            </w:r>
            <w:r w:rsidRPr="00E877C2">
              <w:rPr>
                <w:b/>
                <w:sz w:val="20"/>
                <w:szCs w:val="20"/>
              </w:rPr>
              <w:t> </w:t>
            </w:r>
            <w:r w:rsidRPr="00E877C2">
              <w:rPr>
                <w:sz w:val="20"/>
                <w:szCs w:val="20"/>
              </w:rPr>
              <w:t>Полтава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Курило Г.І.</w:t>
            </w:r>
            <w:r>
              <w:rPr>
                <w:sz w:val="20"/>
                <w:szCs w:val="20"/>
              </w:rPr>
              <w:t xml:space="preserve">, </w:t>
            </w:r>
            <w:r w:rsidRPr="00E877C2">
              <w:rPr>
                <w:sz w:val="20"/>
                <w:szCs w:val="20"/>
              </w:rPr>
              <w:t>1959 [</w:t>
            </w:r>
            <w:r>
              <w:rPr>
                <w:sz w:val="20"/>
                <w:szCs w:val="20"/>
              </w:rPr>
              <w:t>202</w:t>
            </w:r>
            <w:r w:rsidRPr="00E877C2">
              <w:rPr>
                <w:sz w:val="20"/>
                <w:szCs w:val="20"/>
              </w:rPr>
              <w:t>]</w:t>
            </w:r>
          </w:p>
        </w:tc>
      </w:tr>
      <w:tr w:rsidR="001110EC">
        <w:tc>
          <w:tcPr>
            <w:tcW w:w="525" w:type="pct"/>
            <w:vAlign w:val="center"/>
          </w:tcPr>
          <w:p w:rsidR="001110EC" w:rsidRPr="00E877C2" w:rsidRDefault="001110EC" w:rsidP="001110EC">
            <w:pPr>
              <w:spacing w:line="260" w:lineRule="exact"/>
              <w:jc w:val="center"/>
              <w:rPr>
                <w:sz w:val="20"/>
                <w:szCs w:val="20"/>
              </w:rPr>
            </w:pPr>
            <w:r>
              <w:rPr>
                <w:sz w:val="20"/>
                <w:szCs w:val="20"/>
              </w:rPr>
              <w:t>ІІІ-3-96</w:t>
            </w:r>
          </w:p>
        </w:tc>
        <w:tc>
          <w:tcPr>
            <w:tcW w:w="1140" w:type="pct"/>
            <w:vAlign w:val="center"/>
          </w:tcPr>
          <w:p w:rsidR="001110EC" w:rsidRPr="00E877C2" w:rsidRDefault="001110EC" w:rsidP="001110EC">
            <w:pPr>
              <w:rPr>
                <w:sz w:val="20"/>
                <w:szCs w:val="20"/>
              </w:rPr>
            </w:pPr>
            <w:r w:rsidRPr="00E877C2">
              <w:rPr>
                <w:sz w:val="20"/>
                <w:szCs w:val="20"/>
              </w:rPr>
              <w:t>Родовище Щербанів</w:t>
            </w:r>
            <w:r>
              <w:rPr>
                <w:sz w:val="20"/>
                <w:szCs w:val="20"/>
              </w:rPr>
              <w:t>-</w:t>
            </w:r>
            <w:r w:rsidRPr="00E877C2">
              <w:rPr>
                <w:sz w:val="20"/>
                <w:szCs w:val="20"/>
              </w:rPr>
              <w:t>ське поблизу с. Ще</w:t>
            </w:r>
            <w:r w:rsidRPr="00E877C2">
              <w:rPr>
                <w:sz w:val="20"/>
                <w:szCs w:val="20"/>
              </w:rPr>
              <w:t>р</w:t>
            </w:r>
            <w:r w:rsidRPr="00E877C2">
              <w:rPr>
                <w:sz w:val="20"/>
                <w:szCs w:val="20"/>
              </w:rPr>
              <w:t>бан</w:t>
            </w:r>
            <w:r>
              <w:rPr>
                <w:sz w:val="20"/>
                <w:szCs w:val="20"/>
              </w:rPr>
              <w:t>и</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Лепігов Г.Д. та ін.</w:t>
            </w:r>
            <w:r>
              <w:rPr>
                <w:sz w:val="20"/>
                <w:szCs w:val="20"/>
              </w:rPr>
              <w:t xml:space="preserve">, </w:t>
            </w:r>
            <w:r w:rsidRPr="00E877C2">
              <w:rPr>
                <w:sz w:val="20"/>
                <w:szCs w:val="20"/>
              </w:rPr>
              <w:t>1964</w:t>
            </w:r>
            <w:r w:rsidRPr="009930D8">
              <w:rPr>
                <w:sz w:val="20"/>
                <w:szCs w:val="20"/>
              </w:rPr>
              <w:t xml:space="preserve"> [</w:t>
            </w:r>
            <w:r w:rsidRPr="00E877C2">
              <w:rPr>
                <w:sz w:val="20"/>
                <w:szCs w:val="20"/>
              </w:rPr>
              <w:t>20</w:t>
            </w:r>
            <w:r>
              <w:rPr>
                <w:sz w:val="20"/>
                <w:szCs w:val="20"/>
              </w:rPr>
              <w:t>8</w:t>
            </w:r>
            <w:r w:rsidRPr="009930D8">
              <w:rPr>
                <w:sz w:val="20"/>
                <w:szCs w:val="20"/>
              </w:rPr>
              <w:t>]</w:t>
            </w:r>
          </w:p>
        </w:tc>
      </w:tr>
    </w:tbl>
    <w:p w:rsidR="001110EC" w:rsidRPr="00A1577D" w:rsidRDefault="001110EC" w:rsidP="001110EC">
      <w:pPr>
        <w:rPr>
          <w:sz w:val="20"/>
          <w:szCs w:val="20"/>
        </w:rPr>
      </w:pPr>
      <w:r>
        <w:rPr>
          <w:sz w:val="20"/>
          <w:szCs w:val="20"/>
        </w:rPr>
        <w:br w:type="page"/>
      </w:r>
      <w:r>
        <w:rPr>
          <w:sz w:val="20"/>
          <w:szCs w:val="20"/>
        </w:rPr>
        <w:lastRenderedPageBreak/>
        <w:t>Закінч</w:t>
      </w:r>
      <w:r w:rsidRPr="00A1577D">
        <w:rPr>
          <w:sz w:val="20"/>
          <w:szCs w:val="20"/>
        </w:rPr>
        <w:t xml:space="preserve">ення додатку </w:t>
      </w:r>
      <w:r>
        <w:rPr>
          <w:sz w:val="20"/>
          <w:szCs w:val="20"/>
        </w:rPr>
        <w:t>2</w:t>
      </w:r>
    </w:p>
    <w:tbl>
      <w:tblPr>
        <w:tblStyle w:val="20"/>
        <w:tblW w:w="5002" w:type="pct"/>
        <w:tblLayout w:type="fixed"/>
        <w:tblLook w:val="00BF" w:firstRow="1" w:lastRow="0" w:firstColumn="1" w:lastColumn="0" w:noHBand="0" w:noVBand="0"/>
      </w:tblPr>
      <w:tblGrid>
        <w:gridCol w:w="1006"/>
        <w:gridCol w:w="2183"/>
        <w:gridCol w:w="3270"/>
        <w:gridCol w:w="1028"/>
        <w:gridCol w:w="2087"/>
      </w:tblGrid>
      <w:tr w:rsidR="001110EC">
        <w:tc>
          <w:tcPr>
            <w:tcW w:w="525" w:type="pct"/>
            <w:vAlign w:val="center"/>
          </w:tcPr>
          <w:p w:rsidR="001110EC" w:rsidRPr="00E877C2" w:rsidRDefault="001110EC" w:rsidP="001110EC">
            <w:pPr>
              <w:jc w:val="center"/>
              <w:rPr>
                <w:sz w:val="20"/>
                <w:szCs w:val="20"/>
              </w:rPr>
            </w:pPr>
            <w:r>
              <w:rPr>
                <w:sz w:val="20"/>
                <w:szCs w:val="20"/>
              </w:rPr>
              <w:t>1</w:t>
            </w:r>
          </w:p>
        </w:tc>
        <w:tc>
          <w:tcPr>
            <w:tcW w:w="1140" w:type="pct"/>
            <w:vAlign w:val="center"/>
          </w:tcPr>
          <w:p w:rsidR="001110EC" w:rsidRPr="00E877C2" w:rsidRDefault="001110EC" w:rsidP="001110EC">
            <w:pPr>
              <w:jc w:val="center"/>
              <w:rPr>
                <w:sz w:val="20"/>
                <w:szCs w:val="20"/>
              </w:rPr>
            </w:pPr>
            <w:r>
              <w:rPr>
                <w:sz w:val="20"/>
                <w:szCs w:val="20"/>
              </w:rPr>
              <w:t>2</w:t>
            </w:r>
          </w:p>
        </w:tc>
        <w:tc>
          <w:tcPr>
            <w:tcW w:w="1708" w:type="pct"/>
            <w:vAlign w:val="center"/>
          </w:tcPr>
          <w:p w:rsidR="001110EC" w:rsidRPr="00E877C2" w:rsidRDefault="001110EC" w:rsidP="001110EC">
            <w:pPr>
              <w:jc w:val="center"/>
              <w:rPr>
                <w:sz w:val="20"/>
                <w:szCs w:val="20"/>
              </w:rPr>
            </w:pPr>
            <w:r>
              <w:rPr>
                <w:sz w:val="20"/>
                <w:szCs w:val="20"/>
              </w:rPr>
              <w:t>3</w:t>
            </w:r>
          </w:p>
        </w:tc>
        <w:tc>
          <w:tcPr>
            <w:tcW w:w="537" w:type="pct"/>
            <w:vAlign w:val="center"/>
          </w:tcPr>
          <w:p w:rsidR="001110EC" w:rsidRPr="00E877C2" w:rsidRDefault="001110EC" w:rsidP="001110EC">
            <w:pPr>
              <w:jc w:val="center"/>
              <w:rPr>
                <w:sz w:val="20"/>
                <w:szCs w:val="20"/>
              </w:rPr>
            </w:pPr>
            <w:r>
              <w:rPr>
                <w:sz w:val="20"/>
                <w:szCs w:val="20"/>
              </w:rPr>
              <w:t>4</w:t>
            </w:r>
          </w:p>
        </w:tc>
        <w:tc>
          <w:tcPr>
            <w:tcW w:w="1090" w:type="pct"/>
            <w:vAlign w:val="center"/>
          </w:tcPr>
          <w:p w:rsidR="001110EC" w:rsidRPr="00E877C2" w:rsidRDefault="001110EC" w:rsidP="001110EC">
            <w:pPr>
              <w:jc w:val="center"/>
              <w:rPr>
                <w:sz w:val="20"/>
                <w:szCs w:val="20"/>
              </w:rPr>
            </w:pPr>
            <w:r>
              <w:rPr>
                <w:sz w:val="20"/>
                <w:szCs w:val="20"/>
              </w:rPr>
              <w:t>5</w:t>
            </w:r>
          </w:p>
        </w:tc>
      </w:tr>
      <w:tr w:rsidR="001110EC">
        <w:tc>
          <w:tcPr>
            <w:tcW w:w="525" w:type="pct"/>
            <w:vAlign w:val="center"/>
          </w:tcPr>
          <w:p w:rsidR="001110EC" w:rsidRPr="00E877C2" w:rsidRDefault="001110EC" w:rsidP="001110EC">
            <w:pPr>
              <w:jc w:val="center"/>
              <w:rPr>
                <w:sz w:val="20"/>
                <w:szCs w:val="20"/>
              </w:rPr>
            </w:pPr>
            <w:r>
              <w:rPr>
                <w:sz w:val="20"/>
                <w:szCs w:val="20"/>
              </w:rPr>
              <w:t>IV-2-101</w:t>
            </w:r>
          </w:p>
        </w:tc>
        <w:tc>
          <w:tcPr>
            <w:tcW w:w="1140" w:type="pct"/>
            <w:vAlign w:val="center"/>
          </w:tcPr>
          <w:p w:rsidR="001110EC" w:rsidRPr="00E877C2" w:rsidRDefault="001110EC" w:rsidP="001110EC">
            <w:pPr>
              <w:rPr>
                <w:sz w:val="20"/>
                <w:szCs w:val="20"/>
              </w:rPr>
            </w:pPr>
            <w:r w:rsidRPr="00E877C2">
              <w:rPr>
                <w:sz w:val="20"/>
                <w:szCs w:val="20"/>
              </w:rPr>
              <w:t>Родовище Лелюхівсь</w:t>
            </w:r>
            <w:r>
              <w:rPr>
                <w:sz w:val="20"/>
                <w:szCs w:val="20"/>
              </w:rPr>
              <w:t>-</w:t>
            </w:r>
            <w:r w:rsidRPr="00E877C2">
              <w:rPr>
                <w:sz w:val="20"/>
                <w:szCs w:val="20"/>
              </w:rPr>
              <w:t>ке на північній окол</w:t>
            </w:r>
            <w:r w:rsidRPr="00E877C2">
              <w:rPr>
                <w:sz w:val="20"/>
                <w:szCs w:val="20"/>
              </w:rPr>
              <w:t>и</w:t>
            </w:r>
            <w:r w:rsidRPr="00E877C2">
              <w:rPr>
                <w:sz w:val="20"/>
                <w:szCs w:val="20"/>
              </w:rPr>
              <w:t>ці с. Лелюхівка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Загороднюк Н.І.</w:t>
            </w:r>
            <w:r>
              <w:rPr>
                <w:sz w:val="20"/>
                <w:szCs w:val="20"/>
              </w:rPr>
              <w:t xml:space="preserve">, </w:t>
            </w:r>
            <w:r w:rsidRPr="00E877C2">
              <w:rPr>
                <w:sz w:val="20"/>
                <w:szCs w:val="20"/>
              </w:rPr>
              <w:t>2006 [15</w:t>
            </w:r>
            <w:r>
              <w:rPr>
                <w:sz w:val="20"/>
                <w:szCs w:val="20"/>
              </w:rPr>
              <w:t>9</w:t>
            </w: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IV-3-108</w:t>
            </w:r>
          </w:p>
        </w:tc>
        <w:tc>
          <w:tcPr>
            <w:tcW w:w="1140" w:type="pct"/>
            <w:vAlign w:val="center"/>
          </w:tcPr>
          <w:p w:rsidR="001110EC" w:rsidRPr="00E877C2" w:rsidRDefault="001110EC" w:rsidP="001110EC">
            <w:pPr>
              <w:rPr>
                <w:sz w:val="20"/>
                <w:szCs w:val="20"/>
              </w:rPr>
            </w:pPr>
            <w:r w:rsidRPr="00E877C2">
              <w:rPr>
                <w:sz w:val="20"/>
                <w:szCs w:val="20"/>
              </w:rPr>
              <w:t xml:space="preserve">Родовище </w:t>
            </w:r>
            <w:r>
              <w:rPr>
                <w:sz w:val="20"/>
                <w:szCs w:val="20"/>
              </w:rPr>
              <w:t>Крутобал-</w:t>
            </w:r>
            <w:r w:rsidRPr="00E877C2">
              <w:rPr>
                <w:sz w:val="20"/>
                <w:szCs w:val="20"/>
              </w:rPr>
              <w:t>ківське на північній околиці с. Крута Балка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 xml:space="preserve"> -«-</w:t>
            </w:r>
          </w:p>
        </w:tc>
      </w:tr>
      <w:tr w:rsidR="001110EC">
        <w:tc>
          <w:tcPr>
            <w:tcW w:w="525" w:type="pct"/>
            <w:vAlign w:val="center"/>
          </w:tcPr>
          <w:p w:rsidR="001110EC" w:rsidRPr="00E877C2" w:rsidRDefault="001110EC" w:rsidP="001110EC">
            <w:pPr>
              <w:jc w:val="center"/>
              <w:rPr>
                <w:sz w:val="20"/>
                <w:szCs w:val="20"/>
              </w:rPr>
            </w:pPr>
            <w:r>
              <w:rPr>
                <w:sz w:val="20"/>
                <w:szCs w:val="20"/>
              </w:rPr>
              <w:t>IV-4-109</w:t>
            </w:r>
          </w:p>
        </w:tc>
        <w:tc>
          <w:tcPr>
            <w:tcW w:w="1140" w:type="pct"/>
            <w:vAlign w:val="center"/>
          </w:tcPr>
          <w:p w:rsidR="001110EC" w:rsidRPr="00E877C2" w:rsidRDefault="001110EC" w:rsidP="001110EC">
            <w:pPr>
              <w:rPr>
                <w:sz w:val="20"/>
                <w:szCs w:val="20"/>
              </w:rPr>
            </w:pPr>
            <w:r w:rsidRPr="00E877C2">
              <w:rPr>
                <w:sz w:val="20"/>
                <w:szCs w:val="20"/>
              </w:rPr>
              <w:t>Родовище Базилівщи</w:t>
            </w:r>
            <w:r>
              <w:rPr>
                <w:sz w:val="20"/>
                <w:szCs w:val="20"/>
              </w:rPr>
              <w:t>-</w:t>
            </w:r>
            <w:r w:rsidRPr="00E877C2">
              <w:rPr>
                <w:sz w:val="20"/>
                <w:szCs w:val="20"/>
              </w:rPr>
              <w:t>на на півн</w:t>
            </w:r>
            <w:r w:rsidRPr="00E877C2">
              <w:rPr>
                <w:sz w:val="20"/>
                <w:szCs w:val="20"/>
              </w:rPr>
              <w:t>і</w:t>
            </w:r>
            <w:r w:rsidRPr="00E877C2">
              <w:rPr>
                <w:sz w:val="20"/>
                <w:szCs w:val="20"/>
              </w:rPr>
              <w:t>чній околи</w:t>
            </w:r>
            <w:r>
              <w:rPr>
                <w:sz w:val="20"/>
                <w:szCs w:val="20"/>
              </w:rPr>
              <w:t>-</w:t>
            </w:r>
            <w:r w:rsidRPr="00E877C2">
              <w:rPr>
                <w:sz w:val="20"/>
                <w:szCs w:val="20"/>
              </w:rPr>
              <w:t>ці с. Базилівщина</w:t>
            </w:r>
          </w:p>
        </w:tc>
        <w:tc>
          <w:tcPr>
            <w:tcW w:w="1708" w:type="pct"/>
            <w:vAlign w:val="center"/>
          </w:tcPr>
          <w:p w:rsidR="001110EC" w:rsidRPr="00E877C2" w:rsidRDefault="001110EC" w:rsidP="001110EC">
            <w:pPr>
              <w:jc w:val="center"/>
              <w:rPr>
                <w:sz w:val="20"/>
                <w:szCs w:val="20"/>
              </w:rPr>
            </w:pPr>
            <w:r w:rsidRPr="00E877C2">
              <w:rPr>
                <w:sz w:val="20"/>
                <w:szCs w:val="20"/>
              </w:rPr>
              <w:t>Не 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Pr>
                <w:sz w:val="20"/>
                <w:szCs w:val="20"/>
              </w:rPr>
              <w:t>IV-4-110</w:t>
            </w:r>
          </w:p>
        </w:tc>
        <w:tc>
          <w:tcPr>
            <w:tcW w:w="1140" w:type="pct"/>
            <w:vAlign w:val="center"/>
          </w:tcPr>
          <w:p w:rsidR="001110EC" w:rsidRPr="00E877C2" w:rsidRDefault="001110EC" w:rsidP="001110EC">
            <w:pPr>
              <w:rPr>
                <w:sz w:val="20"/>
                <w:szCs w:val="20"/>
              </w:rPr>
            </w:pPr>
            <w:r w:rsidRPr="00E877C2">
              <w:rPr>
                <w:sz w:val="20"/>
                <w:szCs w:val="20"/>
              </w:rPr>
              <w:t>Родовище Коновалів</w:t>
            </w:r>
            <w:r>
              <w:rPr>
                <w:sz w:val="20"/>
                <w:szCs w:val="20"/>
              </w:rPr>
              <w:t>-</w:t>
            </w:r>
            <w:r w:rsidRPr="00E877C2">
              <w:rPr>
                <w:sz w:val="20"/>
                <w:szCs w:val="20"/>
              </w:rPr>
              <w:t>ське побл</w:t>
            </w:r>
            <w:r w:rsidRPr="00E877C2">
              <w:rPr>
                <w:sz w:val="20"/>
                <w:szCs w:val="20"/>
              </w:rPr>
              <w:t>и</w:t>
            </w:r>
            <w:r w:rsidRPr="00E877C2">
              <w:rPr>
                <w:sz w:val="20"/>
                <w:szCs w:val="20"/>
              </w:rPr>
              <w:t>зу півден</w:t>
            </w:r>
            <w:r>
              <w:rPr>
                <w:sz w:val="20"/>
                <w:szCs w:val="20"/>
              </w:rPr>
              <w:t>-</w:t>
            </w:r>
            <w:r w:rsidRPr="00E877C2">
              <w:rPr>
                <w:sz w:val="20"/>
                <w:szCs w:val="20"/>
              </w:rPr>
              <w:t>ної околиці с. Селещ</w:t>
            </w:r>
            <w:r w:rsidRPr="00E877C2">
              <w:rPr>
                <w:sz w:val="20"/>
                <w:szCs w:val="20"/>
              </w:rPr>
              <w:t>и</w:t>
            </w:r>
            <w:r>
              <w:rPr>
                <w:sz w:val="20"/>
                <w:szCs w:val="20"/>
              </w:rPr>
              <w:t>-</w:t>
            </w:r>
            <w:r w:rsidRPr="00E877C2">
              <w:rPr>
                <w:sz w:val="20"/>
                <w:szCs w:val="20"/>
              </w:rPr>
              <w:t>на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w:t>
            </w:r>
          </w:p>
        </w:tc>
      </w:tr>
      <w:tr w:rsidR="001110EC">
        <w:tc>
          <w:tcPr>
            <w:tcW w:w="525" w:type="pct"/>
            <w:vAlign w:val="center"/>
          </w:tcPr>
          <w:p w:rsidR="001110EC" w:rsidRPr="00E877C2" w:rsidRDefault="001110EC" w:rsidP="001110EC">
            <w:pPr>
              <w:jc w:val="center"/>
              <w:rPr>
                <w:sz w:val="20"/>
                <w:szCs w:val="20"/>
              </w:rPr>
            </w:pPr>
            <w:r w:rsidRPr="00E877C2">
              <w:rPr>
                <w:sz w:val="20"/>
                <w:szCs w:val="20"/>
              </w:rPr>
              <w:t>IV</w:t>
            </w:r>
            <w:r>
              <w:rPr>
                <w:sz w:val="20"/>
                <w:szCs w:val="20"/>
              </w:rPr>
              <w:t>-4-111</w:t>
            </w:r>
          </w:p>
        </w:tc>
        <w:tc>
          <w:tcPr>
            <w:tcW w:w="1140" w:type="pct"/>
            <w:vAlign w:val="center"/>
          </w:tcPr>
          <w:p w:rsidR="001110EC" w:rsidRPr="00E877C2" w:rsidRDefault="001110EC" w:rsidP="001110EC">
            <w:pPr>
              <w:rPr>
                <w:sz w:val="20"/>
                <w:szCs w:val="20"/>
              </w:rPr>
            </w:pPr>
            <w:r w:rsidRPr="00E877C2">
              <w:rPr>
                <w:sz w:val="20"/>
                <w:szCs w:val="20"/>
              </w:rPr>
              <w:t>Родовище Машівське п</w:t>
            </w:r>
            <w:r w:rsidRPr="00E877C2">
              <w:rPr>
                <w:sz w:val="20"/>
                <w:szCs w:val="20"/>
              </w:rPr>
              <w:t>о</w:t>
            </w:r>
            <w:r w:rsidRPr="00E877C2">
              <w:rPr>
                <w:sz w:val="20"/>
                <w:szCs w:val="20"/>
              </w:rPr>
              <w:t>близу с. Машівка</w:t>
            </w:r>
          </w:p>
        </w:tc>
        <w:tc>
          <w:tcPr>
            <w:tcW w:w="1708" w:type="pct"/>
            <w:vAlign w:val="center"/>
          </w:tcPr>
          <w:p w:rsidR="001110EC" w:rsidRPr="00E877C2" w:rsidRDefault="001110EC" w:rsidP="001110EC">
            <w:pPr>
              <w:jc w:val="center"/>
              <w:rPr>
                <w:sz w:val="20"/>
                <w:szCs w:val="20"/>
              </w:rPr>
            </w:pPr>
            <w:r w:rsidRPr="00E877C2">
              <w:rPr>
                <w:sz w:val="20"/>
                <w:szCs w:val="20"/>
              </w:rPr>
              <w:t>Розробляється</w:t>
            </w:r>
          </w:p>
        </w:tc>
        <w:tc>
          <w:tcPr>
            <w:tcW w:w="537" w:type="pct"/>
            <w:vAlign w:val="center"/>
          </w:tcPr>
          <w:p w:rsidR="001110EC" w:rsidRPr="00E877C2" w:rsidRDefault="001110EC" w:rsidP="001110EC">
            <w:pPr>
              <w:jc w:val="center"/>
              <w:rPr>
                <w:sz w:val="20"/>
                <w:szCs w:val="20"/>
              </w:rPr>
            </w:pPr>
          </w:p>
        </w:tc>
        <w:tc>
          <w:tcPr>
            <w:tcW w:w="1090" w:type="pct"/>
            <w:vAlign w:val="center"/>
          </w:tcPr>
          <w:p w:rsidR="001110EC" w:rsidRPr="00E877C2" w:rsidRDefault="001110EC" w:rsidP="001110EC">
            <w:pPr>
              <w:jc w:val="center"/>
              <w:rPr>
                <w:sz w:val="20"/>
                <w:szCs w:val="20"/>
              </w:rPr>
            </w:pPr>
            <w:r w:rsidRPr="00E877C2">
              <w:rPr>
                <w:sz w:val="20"/>
                <w:szCs w:val="20"/>
              </w:rPr>
              <w:t>Курило Г.І.</w:t>
            </w:r>
            <w:r>
              <w:rPr>
                <w:sz w:val="20"/>
                <w:szCs w:val="20"/>
              </w:rPr>
              <w:t>,</w:t>
            </w:r>
            <w:r w:rsidRPr="00E877C2">
              <w:rPr>
                <w:sz w:val="20"/>
                <w:szCs w:val="20"/>
              </w:rPr>
              <w:t xml:space="preserve"> 1959</w:t>
            </w:r>
            <w:r w:rsidRPr="00E877C2">
              <w:rPr>
                <w:sz w:val="20"/>
                <w:szCs w:val="20"/>
                <w:lang w:val="en-US"/>
              </w:rPr>
              <w:t xml:space="preserve"> [</w:t>
            </w:r>
            <w:r>
              <w:rPr>
                <w:sz w:val="20"/>
                <w:szCs w:val="20"/>
              </w:rPr>
              <w:t>202</w:t>
            </w:r>
            <w:r w:rsidRPr="00E877C2">
              <w:rPr>
                <w:sz w:val="20"/>
                <w:szCs w:val="20"/>
                <w:lang w:val="en-US"/>
              </w:rPr>
              <w:t>]</w:t>
            </w:r>
          </w:p>
        </w:tc>
      </w:tr>
    </w:tbl>
    <w:p w:rsidR="001110EC" w:rsidRDefault="001110EC" w:rsidP="001110EC"/>
    <w:p w:rsidR="001110EC" w:rsidRDefault="001110EC" w:rsidP="001110EC">
      <w:pPr>
        <w:jc w:val="right"/>
        <w:rPr>
          <w:sz w:val="20"/>
          <w:szCs w:val="20"/>
        </w:rPr>
      </w:pPr>
      <w:r>
        <w:br w:type="page"/>
      </w:r>
      <w:r w:rsidRPr="001069D1">
        <w:rPr>
          <w:sz w:val="20"/>
          <w:szCs w:val="20"/>
        </w:rPr>
        <w:lastRenderedPageBreak/>
        <w:t>Додаток 3</w:t>
      </w:r>
    </w:p>
    <w:p w:rsidR="001110EC" w:rsidRPr="001069D1" w:rsidRDefault="001110EC" w:rsidP="001110EC">
      <w:pPr>
        <w:ind w:firstLine="454"/>
        <w:jc w:val="center"/>
        <w:rPr>
          <w:b/>
          <w:sz w:val="20"/>
          <w:szCs w:val="20"/>
        </w:rPr>
      </w:pPr>
      <w:r w:rsidRPr="001069D1">
        <w:rPr>
          <w:b/>
          <w:sz w:val="20"/>
          <w:szCs w:val="20"/>
        </w:rPr>
        <w:t>Каталог геологічних пам’яток</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1.Значення пам</w:t>
      </w:r>
      <w:r w:rsidRPr="001069D1">
        <w:rPr>
          <w:rFonts w:ascii="Times New Roman" w:hAnsi="Times New Roman"/>
          <w:sz w:val="20"/>
          <w:szCs w:val="20"/>
        </w:rPr>
        <w:t>’</w:t>
      </w:r>
      <w:r w:rsidRPr="001069D1">
        <w:rPr>
          <w:rFonts w:ascii="Times New Roman" w:hAnsi="Times New Roman"/>
          <w:sz w:val="20"/>
          <w:szCs w:val="20"/>
          <w:lang w:val="uk-UA"/>
        </w:rPr>
        <w:t xml:space="preserve">ятки стратиграфічне. </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xml:space="preserve">Михайлівське відслонення полтавської серії знаходиться за </w:t>
      </w:r>
      <w:smartTag w:uri="urn:schemas-microsoft-com:office:smarttags" w:element="metricconverter">
        <w:smartTagPr>
          <w:attr w:name="ProductID" w:val="2 км"/>
        </w:smartTagPr>
        <w:r w:rsidRPr="001069D1">
          <w:rPr>
            <w:rFonts w:ascii="Times New Roman" w:hAnsi="Times New Roman"/>
            <w:sz w:val="20"/>
            <w:szCs w:val="20"/>
            <w:lang w:val="uk-UA"/>
          </w:rPr>
          <w:t>2 км</w:t>
        </w:r>
      </w:smartTag>
      <w:r w:rsidRPr="001069D1">
        <w:rPr>
          <w:rFonts w:ascii="Times New Roman" w:hAnsi="Times New Roman"/>
          <w:sz w:val="20"/>
          <w:szCs w:val="20"/>
          <w:lang w:val="uk-UA"/>
        </w:rPr>
        <w:t xml:space="preserve"> на північ від с. Михайлівка (на півні</w:t>
      </w:r>
      <w:r w:rsidRPr="001069D1">
        <w:rPr>
          <w:rFonts w:ascii="Times New Roman" w:hAnsi="Times New Roman"/>
          <w:sz w:val="20"/>
          <w:szCs w:val="20"/>
          <w:lang w:val="uk-UA"/>
        </w:rPr>
        <w:t>ч</w:t>
      </w:r>
      <w:r w:rsidRPr="001069D1">
        <w:rPr>
          <w:rFonts w:ascii="Times New Roman" w:hAnsi="Times New Roman"/>
          <w:sz w:val="20"/>
          <w:szCs w:val="20"/>
          <w:lang w:val="uk-UA"/>
        </w:rPr>
        <w:t>ній рамці) в широкому яру із стрімкими бортами на правому схилі долини р. Псел під четвертинними відкладами (</w:t>
      </w:r>
      <w:smartTag w:uri="urn:schemas-microsoft-com:office:smarttags" w:element="metricconverter">
        <w:smartTagPr>
          <w:attr w:name="ProductID" w:val="14 м"/>
        </w:smartTagPr>
        <w:r w:rsidRPr="001069D1">
          <w:rPr>
            <w:rFonts w:ascii="Times New Roman" w:hAnsi="Times New Roman"/>
            <w:sz w:val="20"/>
            <w:szCs w:val="20"/>
            <w:lang w:val="uk-UA"/>
          </w:rPr>
          <w:t>14 м</w:t>
        </w:r>
      </w:smartTag>
      <w:r w:rsidRPr="001069D1">
        <w:rPr>
          <w:rFonts w:ascii="Times New Roman" w:hAnsi="Times New Roman"/>
          <w:sz w:val="20"/>
          <w:szCs w:val="20"/>
          <w:lang w:val="uk-UA"/>
        </w:rPr>
        <w:t>), червоно-бурою пліоценовою глиною (0,3-</w:t>
      </w:r>
      <w:smartTag w:uri="urn:schemas-microsoft-com:office:smarttags" w:element="metricconverter">
        <w:smartTagPr>
          <w:attr w:name="ProductID" w:val="4,0 м"/>
        </w:smartTagPr>
        <w:r w:rsidRPr="001069D1">
          <w:rPr>
            <w:rFonts w:ascii="Times New Roman" w:hAnsi="Times New Roman"/>
            <w:sz w:val="20"/>
            <w:szCs w:val="20"/>
            <w:lang w:val="uk-UA"/>
          </w:rPr>
          <w:t>4,0 м</w:t>
        </w:r>
      </w:smartTag>
      <w:r w:rsidRPr="001069D1">
        <w:rPr>
          <w:rFonts w:ascii="Times New Roman" w:hAnsi="Times New Roman"/>
          <w:sz w:val="20"/>
          <w:szCs w:val="20"/>
          <w:lang w:val="uk-UA"/>
        </w:rPr>
        <w:t>) і строкатими неогеновими глинами із зал</w:t>
      </w:r>
      <w:r w:rsidRPr="001069D1">
        <w:rPr>
          <w:rFonts w:ascii="Times New Roman" w:hAnsi="Times New Roman"/>
          <w:sz w:val="20"/>
          <w:szCs w:val="20"/>
          <w:lang w:val="uk-UA"/>
        </w:rPr>
        <w:t>і</w:t>
      </w:r>
      <w:r w:rsidRPr="001069D1">
        <w:rPr>
          <w:rFonts w:ascii="Times New Roman" w:hAnsi="Times New Roman"/>
          <w:sz w:val="20"/>
          <w:szCs w:val="20"/>
          <w:lang w:val="uk-UA"/>
        </w:rPr>
        <w:t>зистими бобовинами (2,5-</w:t>
      </w:r>
      <w:smartTag w:uri="urn:schemas-microsoft-com:office:smarttags" w:element="metricconverter">
        <w:smartTagPr>
          <w:attr w:name="ProductID" w:val="3,0 м"/>
        </w:smartTagPr>
        <w:r w:rsidRPr="001069D1">
          <w:rPr>
            <w:rFonts w:ascii="Times New Roman" w:hAnsi="Times New Roman"/>
            <w:sz w:val="20"/>
            <w:szCs w:val="20"/>
            <w:lang w:val="uk-UA"/>
          </w:rPr>
          <w:t>3,0 м</w:t>
        </w:r>
      </w:smartTag>
      <w:r w:rsidRPr="001069D1">
        <w:rPr>
          <w:rFonts w:ascii="Times New Roman" w:hAnsi="Times New Roman"/>
          <w:sz w:val="20"/>
          <w:szCs w:val="20"/>
          <w:lang w:val="uk-UA"/>
        </w:rPr>
        <w:t>). Опорний розріз берецької світи (зверху вниз) наступний:</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пісок світло-жовтий з прошарками сірого, кварцовий, тонкозернистий, із продовгуватими вапняков</w:t>
      </w:r>
      <w:r w:rsidRPr="001069D1">
        <w:rPr>
          <w:rFonts w:ascii="Times New Roman" w:hAnsi="Times New Roman"/>
          <w:sz w:val="20"/>
          <w:szCs w:val="20"/>
          <w:lang w:val="uk-UA"/>
        </w:rPr>
        <w:t>и</w:t>
      </w:r>
      <w:r w:rsidRPr="001069D1">
        <w:rPr>
          <w:rFonts w:ascii="Times New Roman" w:hAnsi="Times New Roman"/>
          <w:sz w:val="20"/>
          <w:szCs w:val="20"/>
          <w:lang w:val="uk-UA"/>
        </w:rPr>
        <w:t>ми стяжіннями у верхній частині шару (</w:t>
      </w:r>
      <w:smartTag w:uri="urn:schemas-microsoft-com:office:smarttags" w:element="metricconverter">
        <w:smartTagPr>
          <w:attr w:name="ProductID" w:val="3,2 м"/>
        </w:smartTagPr>
        <w:r w:rsidRPr="001069D1">
          <w:rPr>
            <w:rFonts w:ascii="Times New Roman" w:hAnsi="Times New Roman"/>
            <w:sz w:val="20"/>
            <w:szCs w:val="20"/>
            <w:lang w:val="uk-UA"/>
          </w:rPr>
          <w:t>3,2 м</w:t>
        </w:r>
      </w:smartTag>
      <w:r w:rsidRPr="001069D1">
        <w:rPr>
          <w:rFonts w:ascii="Times New Roman" w:hAnsi="Times New Roman"/>
          <w:sz w:val="20"/>
          <w:szCs w:val="20"/>
          <w:lang w:val="uk-UA"/>
        </w:rPr>
        <w:t>);</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пісок світло-сірий до білого, із смугами і розводами малинового кольору, кварцовий, тонкозе</w:t>
      </w:r>
      <w:r w:rsidRPr="001069D1">
        <w:rPr>
          <w:rFonts w:ascii="Times New Roman" w:hAnsi="Times New Roman"/>
          <w:sz w:val="20"/>
          <w:szCs w:val="20"/>
          <w:lang w:val="uk-UA"/>
        </w:rPr>
        <w:t>р</w:t>
      </w:r>
      <w:r w:rsidRPr="001069D1">
        <w:rPr>
          <w:rFonts w:ascii="Times New Roman" w:hAnsi="Times New Roman"/>
          <w:sz w:val="20"/>
          <w:szCs w:val="20"/>
          <w:lang w:val="uk-UA"/>
        </w:rPr>
        <w:t>нистий, із включеннями темно-кольорових мінералів, кількість яких збільшується донизу (видима поту</w:t>
      </w:r>
      <w:r w:rsidRPr="001069D1">
        <w:rPr>
          <w:rFonts w:ascii="Times New Roman" w:hAnsi="Times New Roman"/>
          <w:sz w:val="20"/>
          <w:szCs w:val="20"/>
          <w:lang w:val="uk-UA"/>
        </w:rPr>
        <w:t>ж</w:t>
      </w:r>
      <w:r w:rsidRPr="001069D1">
        <w:rPr>
          <w:rFonts w:ascii="Times New Roman" w:hAnsi="Times New Roman"/>
          <w:sz w:val="20"/>
          <w:szCs w:val="20"/>
          <w:lang w:val="uk-UA"/>
        </w:rPr>
        <w:t xml:space="preserve">ність </w:t>
      </w:r>
      <w:smartTag w:uri="urn:schemas-microsoft-com:office:smarttags" w:element="metricconverter">
        <w:smartTagPr>
          <w:attr w:name="ProductID" w:val="9,5 м"/>
        </w:smartTagPr>
        <w:r w:rsidRPr="001069D1">
          <w:rPr>
            <w:rFonts w:ascii="Times New Roman" w:hAnsi="Times New Roman"/>
            <w:sz w:val="20"/>
            <w:szCs w:val="20"/>
            <w:lang w:val="uk-UA"/>
          </w:rPr>
          <w:t>9,5 м</w:t>
        </w:r>
      </w:smartTag>
      <w:r w:rsidRPr="001069D1">
        <w:rPr>
          <w:rFonts w:ascii="Times New Roman" w:hAnsi="Times New Roman"/>
          <w:sz w:val="20"/>
          <w:szCs w:val="20"/>
          <w:lang w:val="uk-UA"/>
        </w:rPr>
        <w:t>).</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2.Значення пам’ятки геоморфологічне.</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xml:space="preserve">В с. Скелька, на правому березі р. Ворскла, крутий схил якого має висоту </w:t>
      </w:r>
      <w:smartTag w:uri="urn:schemas-microsoft-com:office:smarttags" w:element="metricconverter">
        <w:smartTagPr>
          <w:attr w:name="ProductID" w:val="20 м"/>
        </w:smartTagPr>
        <w:r w:rsidRPr="001069D1">
          <w:rPr>
            <w:rFonts w:ascii="Times New Roman" w:hAnsi="Times New Roman"/>
            <w:sz w:val="20"/>
            <w:szCs w:val="20"/>
            <w:lang w:val="uk-UA"/>
          </w:rPr>
          <w:t>20 м</w:t>
        </w:r>
      </w:smartTag>
      <w:r w:rsidRPr="001069D1">
        <w:rPr>
          <w:rFonts w:ascii="Times New Roman" w:hAnsi="Times New Roman"/>
          <w:sz w:val="20"/>
          <w:szCs w:val="20"/>
          <w:lang w:val="uk-UA"/>
        </w:rPr>
        <w:t>, у осипу жовтого різнозернистого, перемішаного із суглинком піску розкидані брили пале</w:t>
      </w:r>
      <w:r w:rsidRPr="001069D1">
        <w:rPr>
          <w:rFonts w:ascii="Times New Roman" w:hAnsi="Times New Roman"/>
          <w:sz w:val="20"/>
          <w:szCs w:val="20"/>
          <w:lang w:val="uk-UA"/>
        </w:rPr>
        <w:t>о</w:t>
      </w:r>
      <w:r w:rsidRPr="001069D1">
        <w:rPr>
          <w:rFonts w:ascii="Times New Roman" w:hAnsi="Times New Roman"/>
          <w:sz w:val="20"/>
          <w:szCs w:val="20"/>
          <w:lang w:val="uk-UA"/>
        </w:rPr>
        <w:t>генового пісковику розміром від 0,5х1 до 8х10 м. Пісковик кварцовий із залізистим цем</w:t>
      </w:r>
      <w:r w:rsidRPr="001069D1">
        <w:rPr>
          <w:rFonts w:ascii="Times New Roman" w:hAnsi="Times New Roman"/>
          <w:sz w:val="20"/>
          <w:szCs w:val="20"/>
          <w:lang w:val="uk-UA"/>
        </w:rPr>
        <w:t>е</w:t>
      </w:r>
      <w:r w:rsidRPr="001069D1">
        <w:rPr>
          <w:rFonts w:ascii="Times New Roman" w:hAnsi="Times New Roman"/>
          <w:sz w:val="20"/>
          <w:szCs w:val="20"/>
          <w:lang w:val="uk-UA"/>
        </w:rPr>
        <w:t>нтом, дрібнозернистий, сірого і вохристо-жовтого кольору. Брили пісковику утворюють скелі чудернацької форми, обумовленої процесами вивітрювання.</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p>
    <w:p w:rsidR="001110EC" w:rsidRPr="001069D1" w:rsidRDefault="001110EC" w:rsidP="001110EC">
      <w:pPr>
        <w:ind w:firstLine="454"/>
        <w:rPr>
          <w:sz w:val="20"/>
          <w:szCs w:val="20"/>
        </w:rPr>
      </w:pPr>
      <w:r w:rsidRPr="001069D1">
        <w:rPr>
          <w:sz w:val="20"/>
          <w:szCs w:val="20"/>
        </w:rPr>
        <w:t>3. Значення пам’ятки археологічне.</w:t>
      </w:r>
    </w:p>
    <w:p w:rsidR="001110EC" w:rsidRPr="001069D1" w:rsidRDefault="001110EC" w:rsidP="001110EC">
      <w:pPr>
        <w:ind w:firstLine="454"/>
        <w:rPr>
          <w:sz w:val="20"/>
          <w:szCs w:val="20"/>
        </w:rPr>
      </w:pPr>
      <w:r w:rsidRPr="001069D1">
        <w:rPr>
          <w:sz w:val="20"/>
          <w:szCs w:val="20"/>
        </w:rPr>
        <w:t>Більське городище на правому березі р. Ворскла – найбільше з відомих укріплених поселень скіфськ</w:t>
      </w:r>
      <w:r w:rsidRPr="001069D1">
        <w:rPr>
          <w:sz w:val="20"/>
          <w:szCs w:val="20"/>
        </w:rPr>
        <w:t>о</w:t>
      </w:r>
      <w:r w:rsidRPr="001069D1">
        <w:rPr>
          <w:sz w:val="20"/>
          <w:szCs w:val="20"/>
        </w:rPr>
        <w:t>го часу (7-3 ст. до н. е.) в Європі.</w:t>
      </w:r>
    </w:p>
    <w:p w:rsidR="001110EC" w:rsidRPr="001069D1" w:rsidRDefault="001110EC" w:rsidP="001110EC">
      <w:pPr>
        <w:ind w:firstLine="454"/>
        <w:rPr>
          <w:sz w:val="20"/>
          <w:szCs w:val="20"/>
        </w:rPr>
      </w:pP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4.Значення пам</w:t>
      </w:r>
      <w:r w:rsidRPr="001069D1">
        <w:rPr>
          <w:rFonts w:ascii="Times New Roman" w:hAnsi="Times New Roman"/>
          <w:sz w:val="20"/>
          <w:szCs w:val="20"/>
        </w:rPr>
        <w:t>’</w:t>
      </w:r>
      <w:r w:rsidRPr="001069D1">
        <w:rPr>
          <w:rFonts w:ascii="Times New Roman" w:hAnsi="Times New Roman"/>
          <w:sz w:val="20"/>
          <w:szCs w:val="20"/>
          <w:lang w:val="uk-UA"/>
        </w:rPr>
        <w:t>ятки природничо-естетичне.</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xml:space="preserve">Бутова гора висотою </w:t>
      </w:r>
      <w:smartTag w:uri="urn:schemas-microsoft-com:office:smarttags" w:element="metricconverter">
        <w:smartTagPr>
          <w:attr w:name="ProductID" w:val="79 м"/>
        </w:smartTagPr>
        <w:r w:rsidRPr="001069D1">
          <w:rPr>
            <w:rFonts w:ascii="Times New Roman" w:hAnsi="Times New Roman"/>
            <w:sz w:val="20"/>
            <w:szCs w:val="20"/>
            <w:lang w:val="uk-UA"/>
          </w:rPr>
          <w:t>79 м</w:t>
        </w:r>
      </w:smartTag>
      <w:r w:rsidRPr="001069D1">
        <w:rPr>
          <w:rFonts w:ascii="Times New Roman" w:hAnsi="Times New Roman"/>
          <w:sz w:val="20"/>
          <w:szCs w:val="20"/>
          <w:lang w:val="uk-UA"/>
        </w:rPr>
        <w:t xml:space="preserve"> біля смт. Шишаки, на лівому березі р. Псел (на західній рамці). Гора стрімко обривається до річки, схили вкриті делювієм і поросли лісом. На окремих ділянках відслонюються четве</w:t>
      </w:r>
      <w:r w:rsidRPr="001069D1">
        <w:rPr>
          <w:rFonts w:ascii="Times New Roman" w:hAnsi="Times New Roman"/>
          <w:sz w:val="20"/>
          <w:szCs w:val="20"/>
          <w:lang w:val="uk-UA"/>
        </w:rPr>
        <w:t>р</w:t>
      </w:r>
      <w:r w:rsidRPr="001069D1">
        <w:rPr>
          <w:rFonts w:ascii="Times New Roman" w:hAnsi="Times New Roman"/>
          <w:sz w:val="20"/>
          <w:szCs w:val="20"/>
          <w:lang w:val="uk-UA"/>
        </w:rPr>
        <w:t>тинні суглинки, червоно-бурі неогенові глини і піски полтавської серії. У підошви гори є джерело.</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5. Значення пам</w:t>
      </w:r>
      <w:r w:rsidRPr="001069D1">
        <w:rPr>
          <w:rFonts w:ascii="Times New Roman" w:hAnsi="Times New Roman"/>
          <w:sz w:val="20"/>
          <w:szCs w:val="20"/>
        </w:rPr>
        <w:t>’</w:t>
      </w:r>
      <w:r w:rsidRPr="001069D1">
        <w:rPr>
          <w:rFonts w:ascii="Times New Roman" w:hAnsi="Times New Roman"/>
          <w:sz w:val="20"/>
          <w:szCs w:val="20"/>
          <w:lang w:val="uk-UA"/>
        </w:rPr>
        <w:t xml:space="preserve">ятки стратиграфічне. </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xml:space="preserve">Відслонення міоценових пісковиків біля с. Михайлівка. У стрімкому правому березі р. Ворскла висотою </w:t>
      </w:r>
      <w:smartTag w:uri="urn:schemas-microsoft-com:office:smarttags" w:element="metricconverter">
        <w:smartTagPr>
          <w:attr w:name="ProductID" w:val="70 м"/>
        </w:smartTagPr>
        <w:r w:rsidRPr="001069D1">
          <w:rPr>
            <w:rFonts w:ascii="Times New Roman" w:hAnsi="Times New Roman"/>
            <w:sz w:val="20"/>
            <w:szCs w:val="20"/>
            <w:lang w:val="uk-UA"/>
          </w:rPr>
          <w:t>70 м</w:t>
        </w:r>
      </w:smartTag>
      <w:r w:rsidRPr="001069D1">
        <w:rPr>
          <w:rFonts w:ascii="Times New Roman" w:hAnsi="Times New Roman"/>
          <w:sz w:val="20"/>
          <w:szCs w:val="20"/>
          <w:lang w:val="uk-UA"/>
        </w:rPr>
        <w:t xml:space="preserve"> під неогеновими строкатими глинами відслонюються слабозцементовані кварцові дрібнозернисті пісковики із глинистим цементом і плямами гідр</w:t>
      </w:r>
      <w:r w:rsidRPr="001069D1">
        <w:rPr>
          <w:rFonts w:ascii="Times New Roman" w:hAnsi="Times New Roman"/>
          <w:sz w:val="20"/>
          <w:szCs w:val="20"/>
          <w:lang w:val="uk-UA"/>
        </w:rPr>
        <w:t>о</w:t>
      </w:r>
      <w:r w:rsidRPr="001069D1">
        <w:rPr>
          <w:rFonts w:ascii="Times New Roman" w:hAnsi="Times New Roman"/>
          <w:sz w:val="20"/>
          <w:szCs w:val="20"/>
          <w:lang w:val="uk-UA"/>
        </w:rPr>
        <w:t>ксидів заліза та марганцю.</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6. Значення пам</w:t>
      </w:r>
      <w:r w:rsidRPr="001069D1">
        <w:rPr>
          <w:rFonts w:ascii="Times New Roman" w:hAnsi="Times New Roman"/>
          <w:sz w:val="20"/>
          <w:szCs w:val="20"/>
        </w:rPr>
        <w:t>’</w:t>
      </w:r>
      <w:r w:rsidRPr="001069D1">
        <w:rPr>
          <w:rFonts w:ascii="Times New Roman" w:hAnsi="Times New Roman"/>
          <w:sz w:val="20"/>
          <w:szCs w:val="20"/>
          <w:lang w:val="uk-UA"/>
        </w:rPr>
        <w:t>ятки стратиграфічне.</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Відслонення на південній окраїні с. Кунцеве на правому березі р. Ворскла. Під червоно-бурими і стр</w:t>
      </w:r>
      <w:r w:rsidRPr="001069D1">
        <w:rPr>
          <w:rFonts w:ascii="Times New Roman" w:hAnsi="Times New Roman"/>
          <w:sz w:val="20"/>
          <w:szCs w:val="20"/>
          <w:lang w:val="uk-UA"/>
        </w:rPr>
        <w:t>о</w:t>
      </w:r>
      <w:r w:rsidRPr="001069D1">
        <w:rPr>
          <w:rFonts w:ascii="Times New Roman" w:hAnsi="Times New Roman"/>
          <w:sz w:val="20"/>
          <w:szCs w:val="20"/>
          <w:lang w:val="uk-UA"/>
        </w:rPr>
        <w:t>катими глинами (</w:t>
      </w:r>
      <w:smartTag w:uri="urn:schemas-microsoft-com:office:smarttags" w:element="metricconverter">
        <w:smartTagPr>
          <w:attr w:name="ProductID" w:val="2,5 м"/>
        </w:smartTagPr>
        <w:r w:rsidRPr="001069D1">
          <w:rPr>
            <w:rFonts w:ascii="Times New Roman" w:hAnsi="Times New Roman"/>
            <w:sz w:val="20"/>
            <w:szCs w:val="20"/>
            <w:lang w:val="uk-UA"/>
          </w:rPr>
          <w:t>2,5 м</w:t>
        </w:r>
      </w:smartTag>
      <w:r w:rsidRPr="001069D1">
        <w:rPr>
          <w:rFonts w:ascii="Times New Roman" w:hAnsi="Times New Roman"/>
          <w:sz w:val="20"/>
          <w:szCs w:val="20"/>
          <w:lang w:val="uk-UA"/>
        </w:rPr>
        <w:t xml:space="preserve">) відслонюється полтавська серія (зверху вниз): </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пісок сірий з вохристими плямами, кварцовий, дрібнозернистий, глинистий (</w:t>
      </w:r>
      <w:smartTag w:uri="urn:schemas-microsoft-com:office:smarttags" w:element="metricconverter">
        <w:smartTagPr>
          <w:attr w:name="ProductID" w:val="1,3 м"/>
        </w:smartTagPr>
        <w:r w:rsidRPr="001069D1">
          <w:rPr>
            <w:rFonts w:ascii="Times New Roman" w:hAnsi="Times New Roman"/>
            <w:sz w:val="20"/>
            <w:szCs w:val="20"/>
            <w:lang w:val="uk-UA"/>
          </w:rPr>
          <w:t>1,3 м</w:t>
        </w:r>
      </w:smartTag>
      <w:r w:rsidRPr="001069D1">
        <w:rPr>
          <w:rFonts w:ascii="Times New Roman" w:hAnsi="Times New Roman"/>
          <w:sz w:val="20"/>
          <w:szCs w:val="20"/>
          <w:lang w:val="uk-UA"/>
        </w:rPr>
        <w:t>);</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глина світло-сіра, щільна, піскувата, з з дендритами і бобовинами гідроксидів заліза і марганцю (</w:t>
      </w:r>
      <w:smartTag w:uri="urn:schemas-microsoft-com:office:smarttags" w:element="metricconverter">
        <w:smartTagPr>
          <w:attr w:name="ProductID" w:val="2 м"/>
        </w:smartTagPr>
        <w:r w:rsidRPr="001069D1">
          <w:rPr>
            <w:rFonts w:ascii="Times New Roman" w:hAnsi="Times New Roman"/>
            <w:sz w:val="20"/>
            <w:szCs w:val="20"/>
            <w:lang w:val="uk-UA"/>
          </w:rPr>
          <w:t>2 м</w:t>
        </w:r>
      </w:smartTag>
      <w:r w:rsidRPr="001069D1">
        <w:rPr>
          <w:rFonts w:ascii="Times New Roman" w:hAnsi="Times New Roman"/>
          <w:sz w:val="20"/>
          <w:szCs w:val="20"/>
          <w:lang w:val="uk-UA"/>
        </w:rPr>
        <w:t>);</w:t>
      </w:r>
    </w:p>
    <w:p w:rsidR="001110EC" w:rsidRPr="001069D1" w:rsidRDefault="001110EC" w:rsidP="001110EC">
      <w:pPr>
        <w:pStyle w:val="ListParagraph"/>
        <w:spacing w:after="0" w:line="240" w:lineRule="auto"/>
        <w:ind w:left="0" w:firstLine="454"/>
        <w:jc w:val="both"/>
        <w:rPr>
          <w:rFonts w:ascii="Times New Roman" w:hAnsi="Times New Roman"/>
          <w:sz w:val="20"/>
          <w:szCs w:val="20"/>
          <w:lang w:val="uk-UA"/>
        </w:rPr>
      </w:pPr>
      <w:r w:rsidRPr="001069D1">
        <w:rPr>
          <w:rFonts w:ascii="Times New Roman" w:hAnsi="Times New Roman"/>
          <w:sz w:val="20"/>
          <w:szCs w:val="20"/>
          <w:lang w:val="uk-UA"/>
        </w:rPr>
        <w:t>- пісок кварцовий дрібнозернистий, вміщує темні рудні мінерали, внизу із лінзоподібними проявами сірої глини (</w:t>
      </w:r>
      <w:smartTag w:uri="urn:schemas-microsoft-com:office:smarttags" w:element="metricconverter">
        <w:smartTagPr>
          <w:attr w:name="ProductID" w:val="5,6 м"/>
        </w:smartTagPr>
        <w:r w:rsidRPr="001069D1">
          <w:rPr>
            <w:rFonts w:ascii="Times New Roman" w:hAnsi="Times New Roman"/>
            <w:sz w:val="20"/>
            <w:szCs w:val="20"/>
            <w:lang w:val="uk-UA"/>
          </w:rPr>
          <w:t>5,6 м</w:t>
        </w:r>
      </w:smartTag>
      <w:r w:rsidRPr="001069D1">
        <w:rPr>
          <w:rFonts w:ascii="Times New Roman" w:hAnsi="Times New Roman"/>
          <w:sz w:val="20"/>
          <w:szCs w:val="20"/>
          <w:lang w:val="uk-UA"/>
        </w:rPr>
        <w:t>).</w:t>
      </w:r>
    </w:p>
    <w:p w:rsidR="001110EC" w:rsidRDefault="001110EC" w:rsidP="001110EC">
      <w:pPr>
        <w:ind w:firstLine="851"/>
      </w:pPr>
    </w:p>
    <w:p w:rsidR="001110EC" w:rsidRPr="001069D1" w:rsidRDefault="001110EC" w:rsidP="001110EC">
      <w:pPr>
        <w:jc w:val="both"/>
        <w:rPr>
          <w:sz w:val="20"/>
          <w:szCs w:val="20"/>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Default="001110EC" w:rsidP="001110EC">
      <w:pPr>
        <w:spacing w:line="360" w:lineRule="auto"/>
        <w:ind w:firstLine="567"/>
        <w:jc w:val="both"/>
        <w:rPr>
          <w:lang w:val="uk-UA"/>
        </w:rPr>
      </w:pPr>
    </w:p>
    <w:p w:rsidR="001110EC" w:rsidRPr="00A02244" w:rsidRDefault="001110EC" w:rsidP="001110EC">
      <w:pPr>
        <w:spacing w:line="360" w:lineRule="auto"/>
        <w:ind w:firstLine="567"/>
        <w:jc w:val="both"/>
        <w:rPr>
          <w:lang w:val="uk-UA"/>
        </w:rPr>
      </w:pPr>
    </w:p>
    <w:p w:rsidR="001110EC" w:rsidRPr="00ED60B9" w:rsidRDefault="001110EC" w:rsidP="001110EC">
      <w:pPr>
        <w:ind w:firstLine="567"/>
        <w:jc w:val="both"/>
        <w:rPr>
          <w:sz w:val="20"/>
          <w:szCs w:val="20"/>
          <w:lang w:val="uk-UA"/>
        </w:rPr>
      </w:pPr>
    </w:p>
    <w:p w:rsidR="001110EC" w:rsidRPr="00ED60B9" w:rsidRDefault="001110EC" w:rsidP="001110EC">
      <w:pPr>
        <w:jc w:val="center"/>
        <w:rPr>
          <w:sz w:val="20"/>
          <w:szCs w:val="20"/>
          <w:lang w:val="uk-UA"/>
        </w:rPr>
      </w:pPr>
      <w:r w:rsidRPr="00ED60B9">
        <w:rPr>
          <w:sz w:val="20"/>
          <w:szCs w:val="20"/>
          <w:lang w:val="uk-UA"/>
        </w:rPr>
        <w:t>Борисенко Юрій Андрійович (відповідальний виконавець)</w:t>
      </w:r>
    </w:p>
    <w:p w:rsidR="001110EC" w:rsidRPr="00ED60B9" w:rsidRDefault="001110EC" w:rsidP="001110EC">
      <w:pPr>
        <w:jc w:val="center"/>
        <w:rPr>
          <w:sz w:val="20"/>
          <w:szCs w:val="20"/>
          <w:lang w:val="uk-UA"/>
        </w:rPr>
      </w:pPr>
      <w:r w:rsidRPr="00ED60B9">
        <w:rPr>
          <w:sz w:val="20"/>
          <w:szCs w:val="20"/>
          <w:lang w:val="uk-UA"/>
        </w:rPr>
        <w:t>Борщ Микола Сергійович</w:t>
      </w:r>
    </w:p>
    <w:p w:rsidR="001110EC" w:rsidRPr="00ED60B9" w:rsidRDefault="001110EC" w:rsidP="001110EC">
      <w:pPr>
        <w:jc w:val="center"/>
        <w:rPr>
          <w:sz w:val="20"/>
          <w:szCs w:val="20"/>
          <w:lang w:val="uk-UA"/>
        </w:rPr>
      </w:pPr>
      <w:r w:rsidRPr="00ED60B9">
        <w:rPr>
          <w:sz w:val="20"/>
          <w:szCs w:val="20"/>
          <w:lang w:val="uk-UA"/>
        </w:rPr>
        <w:t>Бочарова Наталія Василівна</w:t>
      </w:r>
    </w:p>
    <w:p w:rsidR="001110EC" w:rsidRPr="00ED60B9" w:rsidRDefault="001110EC" w:rsidP="001110EC">
      <w:pPr>
        <w:jc w:val="center"/>
        <w:rPr>
          <w:sz w:val="20"/>
          <w:szCs w:val="20"/>
          <w:lang w:val="uk-UA"/>
        </w:rPr>
      </w:pPr>
      <w:r w:rsidRPr="00ED60B9">
        <w:rPr>
          <w:sz w:val="20"/>
          <w:szCs w:val="20"/>
          <w:lang w:val="uk-UA"/>
        </w:rPr>
        <w:t>Горяч</w:t>
      </w:r>
      <w:r>
        <w:rPr>
          <w:sz w:val="20"/>
          <w:szCs w:val="20"/>
          <w:lang w:val="uk-UA"/>
        </w:rPr>
        <w:t>е</w:t>
      </w:r>
      <w:r w:rsidRPr="00ED60B9">
        <w:rPr>
          <w:sz w:val="20"/>
          <w:szCs w:val="20"/>
          <w:lang w:val="uk-UA"/>
        </w:rPr>
        <w:t xml:space="preserve">в Анатолій Васильович </w:t>
      </w:r>
    </w:p>
    <w:p w:rsidR="001110EC" w:rsidRPr="00ED60B9" w:rsidRDefault="001110EC" w:rsidP="001110EC">
      <w:pPr>
        <w:jc w:val="center"/>
        <w:rPr>
          <w:sz w:val="20"/>
          <w:szCs w:val="20"/>
          <w:lang w:val="uk-UA"/>
        </w:rPr>
      </w:pPr>
      <w:r w:rsidRPr="00ED60B9">
        <w:rPr>
          <w:sz w:val="20"/>
          <w:szCs w:val="20"/>
          <w:lang w:val="uk-UA"/>
        </w:rPr>
        <w:t>Дівіцький Олег Анатолійович</w:t>
      </w:r>
    </w:p>
    <w:p w:rsidR="001110EC" w:rsidRPr="00ED60B9" w:rsidRDefault="001110EC" w:rsidP="001110EC">
      <w:pPr>
        <w:jc w:val="center"/>
        <w:rPr>
          <w:sz w:val="20"/>
          <w:szCs w:val="20"/>
          <w:lang w:val="uk-UA"/>
        </w:rPr>
      </w:pPr>
      <w:r w:rsidRPr="00ED60B9">
        <w:rPr>
          <w:sz w:val="20"/>
          <w:szCs w:val="20"/>
          <w:lang w:val="uk-UA"/>
        </w:rPr>
        <w:t>Мирка Галина Юхимівна</w:t>
      </w:r>
    </w:p>
    <w:p w:rsidR="001110EC" w:rsidRPr="00ED60B9" w:rsidRDefault="001110EC" w:rsidP="001110EC">
      <w:pPr>
        <w:jc w:val="center"/>
        <w:rPr>
          <w:sz w:val="20"/>
          <w:szCs w:val="20"/>
          <w:lang w:val="uk-UA"/>
        </w:rPr>
      </w:pPr>
      <w:r w:rsidRPr="00ED60B9">
        <w:rPr>
          <w:sz w:val="20"/>
          <w:szCs w:val="20"/>
          <w:lang w:val="uk-UA"/>
        </w:rPr>
        <w:t>Педан Володимир Володимирович</w:t>
      </w:r>
    </w:p>
    <w:p w:rsidR="001110EC" w:rsidRPr="00ED60B9" w:rsidRDefault="001110EC" w:rsidP="001110EC">
      <w:pPr>
        <w:jc w:val="center"/>
        <w:rPr>
          <w:sz w:val="20"/>
          <w:szCs w:val="20"/>
          <w:lang w:val="uk-UA"/>
        </w:rPr>
      </w:pPr>
      <w:r w:rsidRPr="00ED60B9">
        <w:rPr>
          <w:sz w:val="20"/>
          <w:szCs w:val="20"/>
          <w:lang w:val="uk-UA"/>
        </w:rPr>
        <w:t>Сич Тетяна Вікторівна</w:t>
      </w:r>
    </w:p>
    <w:p w:rsidR="001110EC" w:rsidRPr="00ED60B9" w:rsidRDefault="001110EC" w:rsidP="001110EC">
      <w:pPr>
        <w:jc w:val="center"/>
        <w:rPr>
          <w:sz w:val="20"/>
          <w:szCs w:val="20"/>
          <w:lang w:val="uk-UA"/>
        </w:rPr>
      </w:pPr>
    </w:p>
    <w:p w:rsidR="001110EC" w:rsidRPr="00ED60B9" w:rsidRDefault="001110EC" w:rsidP="001110EC">
      <w:pPr>
        <w:jc w:val="center"/>
        <w:rPr>
          <w:b/>
          <w:sz w:val="20"/>
          <w:szCs w:val="20"/>
          <w:lang w:val="uk-UA"/>
        </w:rPr>
      </w:pPr>
      <w:r w:rsidRPr="00ED60B9">
        <w:rPr>
          <w:b/>
          <w:sz w:val="20"/>
          <w:szCs w:val="20"/>
          <w:lang w:val="uk-UA"/>
        </w:rPr>
        <w:t>Державна геологічна карта України</w:t>
      </w:r>
    </w:p>
    <w:p w:rsidR="001110EC" w:rsidRPr="00ED60B9" w:rsidRDefault="001110EC" w:rsidP="001110EC">
      <w:pPr>
        <w:jc w:val="center"/>
        <w:rPr>
          <w:b/>
          <w:sz w:val="20"/>
          <w:szCs w:val="20"/>
          <w:lang w:val="uk-UA"/>
        </w:rPr>
      </w:pPr>
      <w:r w:rsidRPr="00ED60B9">
        <w:rPr>
          <w:b/>
          <w:sz w:val="20"/>
          <w:szCs w:val="20"/>
          <w:lang w:val="uk-UA"/>
        </w:rPr>
        <w:t>Масштаб 1:200 000</w:t>
      </w:r>
    </w:p>
    <w:p w:rsidR="001110EC" w:rsidRPr="00ED60B9" w:rsidRDefault="001110EC" w:rsidP="001110EC">
      <w:pPr>
        <w:jc w:val="center"/>
        <w:rPr>
          <w:b/>
          <w:sz w:val="20"/>
          <w:szCs w:val="20"/>
          <w:lang w:val="uk-UA"/>
        </w:rPr>
      </w:pPr>
    </w:p>
    <w:p w:rsidR="001110EC" w:rsidRPr="00ED60B9" w:rsidRDefault="001110EC" w:rsidP="001110EC">
      <w:pPr>
        <w:jc w:val="center"/>
        <w:rPr>
          <w:sz w:val="20"/>
          <w:szCs w:val="20"/>
          <w:lang w:val="uk-UA"/>
        </w:rPr>
      </w:pPr>
      <w:r w:rsidRPr="00ED60B9">
        <w:rPr>
          <w:sz w:val="20"/>
          <w:szCs w:val="20"/>
          <w:lang w:val="uk-UA"/>
        </w:rPr>
        <w:t>Дніпровсько-Донецька серія</w:t>
      </w:r>
    </w:p>
    <w:p w:rsidR="001110EC" w:rsidRPr="00ED60B9" w:rsidRDefault="001110EC" w:rsidP="001110EC">
      <w:pPr>
        <w:jc w:val="center"/>
        <w:rPr>
          <w:caps/>
          <w:sz w:val="20"/>
          <w:szCs w:val="20"/>
          <w:lang w:val="uk-UA"/>
        </w:rPr>
      </w:pPr>
      <w:r w:rsidRPr="00ED60B9">
        <w:rPr>
          <w:sz w:val="20"/>
          <w:szCs w:val="20"/>
          <w:lang w:val="uk-UA"/>
        </w:rPr>
        <w:t xml:space="preserve">аркуші </w:t>
      </w:r>
      <w:r w:rsidRPr="00ED60B9">
        <w:rPr>
          <w:caps/>
          <w:sz w:val="20"/>
          <w:szCs w:val="20"/>
          <w:lang w:val="uk-UA"/>
        </w:rPr>
        <w:t>М-36-Х</w:t>
      </w:r>
      <w:r w:rsidRPr="00ED60B9">
        <w:rPr>
          <w:caps/>
          <w:sz w:val="20"/>
          <w:szCs w:val="20"/>
          <w:lang w:val="en-US"/>
        </w:rPr>
        <w:t>V</w:t>
      </w:r>
      <w:r w:rsidRPr="00ED60B9">
        <w:rPr>
          <w:caps/>
          <w:sz w:val="20"/>
          <w:szCs w:val="20"/>
          <w:lang w:val="uk-UA"/>
        </w:rPr>
        <w:t>ІІ (О</w:t>
      </w:r>
      <w:r w:rsidRPr="00ED60B9">
        <w:rPr>
          <w:sz w:val="20"/>
          <w:szCs w:val="20"/>
          <w:lang w:val="uk-UA"/>
        </w:rPr>
        <w:t>хтирка</w:t>
      </w:r>
      <w:r w:rsidRPr="00ED60B9">
        <w:rPr>
          <w:caps/>
          <w:sz w:val="20"/>
          <w:szCs w:val="20"/>
          <w:lang w:val="uk-UA"/>
        </w:rPr>
        <w:t xml:space="preserve">), </w:t>
      </w:r>
    </w:p>
    <w:p w:rsidR="001110EC" w:rsidRPr="00ED60B9" w:rsidRDefault="001110EC" w:rsidP="001110EC">
      <w:pPr>
        <w:jc w:val="center"/>
        <w:rPr>
          <w:caps/>
          <w:sz w:val="20"/>
          <w:szCs w:val="20"/>
          <w:lang w:val="uk-UA"/>
        </w:rPr>
      </w:pPr>
      <w:r w:rsidRPr="00ED60B9">
        <w:rPr>
          <w:caps/>
          <w:sz w:val="20"/>
          <w:szCs w:val="20"/>
          <w:lang w:val="uk-UA"/>
        </w:rPr>
        <w:t>М-36-ХХ</w:t>
      </w:r>
      <w:r w:rsidRPr="00ED60B9">
        <w:rPr>
          <w:caps/>
          <w:sz w:val="20"/>
          <w:szCs w:val="20"/>
          <w:lang w:val="en-US"/>
        </w:rPr>
        <w:t>III</w:t>
      </w:r>
      <w:r w:rsidRPr="00ED60B9">
        <w:rPr>
          <w:caps/>
          <w:sz w:val="20"/>
          <w:szCs w:val="20"/>
          <w:lang w:val="uk-UA"/>
        </w:rPr>
        <w:t xml:space="preserve"> (П</w:t>
      </w:r>
      <w:r w:rsidRPr="00ED60B9">
        <w:rPr>
          <w:sz w:val="20"/>
          <w:szCs w:val="20"/>
          <w:lang w:val="uk-UA"/>
        </w:rPr>
        <w:t>олтава</w:t>
      </w:r>
      <w:r w:rsidRPr="00ED60B9">
        <w:rPr>
          <w:caps/>
          <w:sz w:val="20"/>
          <w:szCs w:val="20"/>
          <w:lang w:val="uk-UA"/>
        </w:rPr>
        <w:t>)</w:t>
      </w:r>
    </w:p>
    <w:p w:rsidR="001110EC" w:rsidRPr="00ED60B9" w:rsidRDefault="001110EC" w:rsidP="001110EC">
      <w:pPr>
        <w:jc w:val="center"/>
        <w:rPr>
          <w:caps/>
          <w:sz w:val="20"/>
          <w:szCs w:val="20"/>
          <w:lang w:val="uk-UA"/>
        </w:rPr>
      </w:pPr>
    </w:p>
    <w:p w:rsidR="001110EC" w:rsidRPr="00ED60B9" w:rsidRDefault="001110EC" w:rsidP="001110EC">
      <w:pPr>
        <w:jc w:val="center"/>
        <w:rPr>
          <w:caps/>
          <w:sz w:val="20"/>
          <w:szCs w:val="20"/>
          <w:lang w:val="uk-UA"/>
        </w:rPr>
      </w:pPr>
    </w:p>
    <w:p w:rsidR="001110EC" w:rsidRPr="00ED60B9" w:rsidRDefault="001110EC" w:rsidP="001110EC">
      <w:pPr>
        <w:jc w:val="center"/>
        <w:rPr>
          <w:sz w:val="20"/>
          <w:szCs w:val="20"/>
          <w:lang w:val="uk-UA"/>
        </w:rPr>
      </w:pPr>
      <w:r w:rsidRPr="00ED60B9">
        <w:rPr>
          <w:sz w:val="20"/>
          <w:szCs w:val="20"/>
          <w:lang w:val="uk-UA"/>
        </w:rPr>
        <w:t>Редактор видання</w:t>
      </w:r>
    </w:p>
    <w:p w:rsidR="001110EC" w:rsidRPr="00ED60B9" w:rsidRDefault="001110EC" w:rsidP="001110EC">
      <w:pPr>
        <w:jc w:val="center"/>
        <w:rPr>
          <w:sz w:val="20"/>
          <w:szCs w:val="20"/>
          <w:lang w:val="uk-UA"/>
        </w:rPr>
      </w:pPr>
      <w:r w:rsidRPr="00ED60B9">
        <w:rPr>
          <w:sz w:val="20"/>
          <w:szCs w:val="20"/>
          <w:lang w:val="uk-UA"/>
        </w:rPr>
        <w:t>Комп’ютерна верстка</w:t>
      </w:r>
    </w:p>
    <w:p w:rsidR="001110EC" w:rsidRPr="00ED60B9" w:rsidRDefault="001110EC" w:rsidP="001110EC">
      <w:pPr>
        <w:jc w:val="center"/>
        <w:rPr>
          <w:sz w:val="20"/>
          <w:szCs w:val="20"/>
          <w:lang w:val="uk-UA"/>
        </w:rPr>
      </w:pPr>
      <w:r w:rsidRPr="00ED60B9">
        <w:rPr>
          <w:sz w:val="20"/>
          <w:szCs w:val="20"/>
          <w:lang w:val="uk-UA"/>
        </w:rPr>
        <w:t>Комп’ютерна графіка</w:t>
      </w:r>
    </w:p>
    <w:p w:rsidR="001110EC" w:rsidRPr="00ED60B9" w:rsidRDefault="001110EC" w:rsidP="001110EC">
      <w:pPr>
        <w:jc w:val="center"/>
        <w:rPr>
          <w:sz w:val="20"/>
          <w:szCs w:val="20"/>
          <w:lang w:val="uk-UA"/>
        </w:rPr>
      </w:pPr>
      <w:r w:rsidRPr="00ED60B9">
        <w:rPr>
          <w:sz w:val="20"/>
          <w:szCs w:val="20"/>
          <w:lang w:val="uk-UA"/>
        </w:rPr>
        <w:t>Коректор</w:t>
      </w:r>
    </w:p>
    <w:p w:rsidR="001110EC" w:rsidRPr="00ED60B9" w:rsidRDefault="001110EC" w:rsidP="001110EC">
      <w:pPr>
        <w:jc w:val="center"/>
        <w:rPr>
          <w:sz w:val="20"/>
          <w:szCs w:val="20"/>
          <w:lang w:val="uk-UA"/>
        </w:rPr>
      </w:pPr>
    </w:p>
    <w:p w:rsidR="001110EC" w:rsidRPr="00ED60B9" w:rsidRDefault="001110EC" w:rsidP="001110EC">
      <w:pPr>
        <w:jc w:val="center"/>
        <w:rPr>
          <w:sz w:val="20"/>
          <w:szCs w:val="20"/>
          <w:lang w:val="uk-UA"/>
        </w:rPr>
      </w:pPr>
    </w:p>
    <w:p w:rsidR="001110EC" w:rsidRPr="00ED60B9" w:rsidRDefault="001110EC" w:rsidP="001110EC">
      <w:pPr>
        <w:jc w:val="center"/>
        <w:rPr>
          <w:sz w:val="20"/>
          <w:szCs w:val="20"/>
          <w:lang w:val="uk-UA"/>
        </w:rPr>
      </w:pPr>
      <w:r w:rsidRPr="00ED60B9">
        <w:rPr>
          <w:sz w:val="20"/>
          <w:szCs w:val="20"/>
          <w:lang w:val="uk-UA"/>
        </w:rPr>
        <w:t>Видано відповідно до рішення Науково-редакційної ради Державної геологічної служби Міністерства ох</w:t>
      </w:r>
      <w:r w:rsidRPr="00ED60B9">
        <w:rPr>
          <w:sz w:val="20"/>
          <w:szCs w:val="20"/>
          <w:lang w:val="uk-UA"/>
        </w:rPr>
        <w:t>о</w:t>
      </w:r>
      <w:r w:rsidRPr="00ED60B9">
        <w:rPr>
          <w:sz w:val="20"/>
          <w:szCs w:val="20"/>
          <w:lang w:val="uk-UA"/>
        </w:rPr>
        <w:t>рони навколишнього природного середовища України від    2010 р.</w:t>
      </w:r>
    </w:p>
    <w:p w:rsidR="001110EC" w:rsidRPr="00ED60B9" w:rsidRDefault="001110EC" w:rsidP="001110EC">
      <w:pPr>
        <w:jc w:val="center"/>
        <w:rPr>
          <w:sz w:val="20"/>
          <w:szCs w:val="20"/>
          <w:lang w:val="uk-UA"/>
        </w:rPr>
      </w:pPr>
      <w:r w:rsidRPr="00ED60B9">
        <w:rPr>
          <w:sz w:val="20"/>
          <w:szCs w:val="20"/>
          <w:lang w:val="uk-UA"/>
        </w:rPr>
        <w:t>(протокол №     ).</w:t>
      </w:r>
    </w:p>
    <w:p w:rsidR="001110EC" w:rsidRPr="00ED60B9" w:rsidRDefault="001110EC" w:rsidP="001110EC">
      <w:pPr>
        <w:jc w:val="center"/>
        <w:rPr>
          <w:sz w:val="20"/>
          <w:szCs w:val="20"/>
          <w:lang w:val="uk-UA"/>
        </w:rPr>
      </w:pPr>
    </w:p>
    <w:p w:rsidR="001110EC" w:rsidRPr="00ED60B9" w:rsidRDefault="001110EC" w:rsidP="001110EC">
      <w:pPr>
        <w:jc w:val="center"/>
        <w:rPr>
          <w:sz w:val="20"/>
          <w:szCs w:val="20"/>
          <w:lang w:val="uk-UA"/>
        </w:rPr>
      </w:pPr>
    </w:p>
    <w:p w:rsidR="001110EC" w:rsidRPr="00ED60B9" w:rsidRDefault="001110EC" w:rsidP="001110EC">
      <w:pPr>
        <w:jc w:val="center"/>
        <w:rPr>
          <w:sz w:val="20"/>
          <w:szCs w:val="20"/>
          <w:lang w:val="uk-UA"/>
        </w:rPr>
      </w:pPr>
      <w:r w:rsidRPr="00ED60B9">
        <w:rPr>
          <w:sz w:val="20"/>
          <w:szCs w:val="20"/>
          <w:lang w:val="uk-UA"/>
        </w:rPr>
        <w:t>Підписано до видання 2010 р.</w:t>
      </w:r>
    </w:p>
    <w:p w:rsidR="001110EC" w:rsidRPr="00ED60B9" w:rsidRDefault="001110EC" w:rsidP="001110EC">
      <w:pPr>
        <w:jc w:val="center"/>
        <w:rPr>
          <w:sz w:val="20"/>
          <w:szCs w:val="20"/>
          <w:lang w:val="uk-UA"/>
        </w:rPr>
      </w:pPr>
      <w:r w:rsidRPr="00ED60B9">
        <w:rPr>
          <w:sz w:val="20"/>
          <w:szCs w:val="20"/>
          <w:lang w:val="uk-UA"/>
        </w:rPr>
        <w:t xml:space="preserve">Формат 60х84 1/8. Папір типовий. Тираж     примірників. Замовлення   </w:t>
      </w:r>
    </w:p>
    <w:p w:rsidR="001110EC" w:rsidRPr="00ED60B9" w:rsidRDefault="001110EC" w:rsidP="001110EC">
      <w:pPr>
        <w:jc w:val="center"/>
        <w:rPr>
          <w:sz w:val="20"/>
          <w:szCs w:val="20"/>
          <w:lang w:val="uk-UA"/>
        </w:rPr>
      </w:pPr>
    </w:p>
    <w:p w:rsidR="001110EC" w:rsidRPr="00ED60B9" w:rsidRDefault="001110EC" w:rsidP="001110EC">
      <w:pPr>
        <w:jc w:val="center"/>
        <w:rPr>
          <w:sz w:val="20"/>
          <w:szCs w:val="20"/>
          <w:lang w:val="uk-UA"/>
        </w:rPr>
      </w:pPr>
    </w:p>
    <w:p w:rsidR="001110EC" w:rsidRPr="00ED60B9" w:rsidRDefault="001110EC" w:rsidP="001110EC">
      <w:pPr>
        <w:jc w:val="center"/>
        <w:rPr>
          <w:sz w:val="20"/>
          <w:szCs w:val="20"/>
          <w:lang w:val="uk-UA"/>
        </w:rPr>
      </w:pPr>
      <w:r w:rsidRPr="00ED60B9">
        <w:rPr>
          <w:sz w:val="20"/>
          <w:szCs w:val="20"/>
          <w:lang w:val="uk-UA"/>
        </w:rPr>
        <w:t>Видання та друк Інформаційно-обчислювального центру ПДРГП «Північгеологія»</w:t>
      </w:r>
    </w:p>
    <w:p w:rsidR="001110EC" w:rsidRPr="00ED60B9" w:rsidRDefault="001110EC" w:rsidP="001110EC">
      <w:pPr>
        <w:jc w:val="center"/>
        <w:rPr>
          <w:sz w:val="20"/>
          <w:szCs w:val="20"/>
          <w:lang w:val="en-US"/>
        </w:rPr>
      </w:pPr>
      <w:smartTag w:uri="urn:schemas-microsoft-com:office:smarttags" w:element="metricconverter">
        <w:smartTagPr>
          <w:attr w:name="ProductID" w:val="02088, м"/>
        </w:smartTagPr>
        <w:r w:rsidRPr="00ED60B9">
          <w:rPr>
            <w:sz w:val="20"/>
            <w:szCs w:val="20"/>
            <w:lang w:val="uk-UA"/>
          </w:rPr>
          <w:t>02088, м</w:t>
        </w:r>
      </w:smartTag>
      <w:r w:rsidRPr="00ED60B9">
        <w:rPr>
          <w:sz w:val="20"/>
          <w:szCs w:val="20"/>
          <w:lang w:val="uk-UA"/>
        </w:rPr>
        <w:t>. Київ, пров. Геофізиків, 10. Тел.</w:t>
      </w:r>
      <w:r w:rsidRPr="00ED60B9">
        <w:rPr>
          <w:sz w:val="20"/>
          <w:szCs w:val="20"/>
          <w:lang w:val="en-US"/>
        </w:rPr>
        <w:t xml:space="preserve">     </w:t>
      </w:r>
    </w:p>
    <w:p w:rsidR="001110EC" w:rsidRPr="000A57E9" w:rsidRDefault="001110EC" w:rsidP="001110EC">
      <w:pPr>
        <w:jc w:val="center"/>
        <w:rPr>
          <w:sz w:val="20"/>
          <w:szCs w:val="20"/>
          <w:lang w:val="uk-UA"/>
        </w:rPr>
      </w:pPr>
      <w:r>
        <w:rPr>
          <w:sz w:val="20"/>
          <w:szCs w:val="20"/>
          <w:lang w:val="en-US"/>
        </w:rPr>
        <w:t>E-mail:</w:t>
      </w:r>
    </w:p>
    <w:p w:rsidR="00B53EE0" w:rsidRDefault="00B53EE0"/>
    <w:sectPr w:rsidR="00B53EE0" w:rsidSect="001110EC">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F0AD0">
      <w:r>
        <w:separator/>
      </w:r>
    </w:p>
  </w:endnote>
  <w:endnote w:type="continuationSeparator" w:id="0">
    <w:p w:rsidR="00000000" w:rsidRDefault="006F0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CYR">
    <w:panose1 w:val="020B0604020202020204"/>
    <w:charset w:val="CC"/>
    <w:family w:val="swiss"/>
    <w:pitch w:val="variable"/>
    <w:sig w:usb0="E0002AFF" w:usb1="C0007843" w:usb2="00000009" w:usb3="00000000" w:csb0="000001FF" w:csb1="00000000"/>
  </w:font>
  <w:font w:name="avGeology_index">
    <w:altName w:val="Arial"/>
    <w:charset w:val="00"/>
    <w:family w:val="swiss"/>
    <w:pitch w:val="variable"/>
    <w:sig w:usb0="00000001" w:usb1="00000000" w:usb2="00000000" w:usb3="00000000" w:csb0="00000005" w:csb1="00000000"/>
  </w:font>
  <w:font w:name="Times Volk index">
    <w:altName w:val="Times New Roman"/>
    <w:charset w:val="CC"/>
    <w:family w:val="roman"/>
    <w:pitch w:val="variable"/>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0EC" w:rsidRDefault="001110EC" w:rsidP="001110EC">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1110EC" w:rsidRDefault="001110EC">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0EC" w:rsidRDefault="001110EC">
    <w:pPr>
      <w:pStyle w:val="a6"/>
      <w:jc w:val="right"/>
    </w:pPr>
    <w:r>
      <w:fldChar w:fldCharType="begin"/>
    </w:r>
    <w:r>
      <w:instrText xml:space="preserve"> PAGE   \* MERGEFORMAT </w:instrText>
    </w:r>
    <w:r>
      <w:fldChar w:fldCharType="separate"/>
    </w:r>
    <w:r w:rsidR="006F0AD0">
      <w:rPr>
        <w:noProof/>
      </w:rPr>
      <w:t>64</w:t>
    </w:r>
    <w:r>
      <w:fldChar w:fldCharType="end"/>
    </w:r>
  </w:p>
  <w:p w:rsidR="001110EC" w:rsidRDefault="001110EC">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F0AD0">
      <w:r>
        <w:separator/>
      </w:r>
    </w:p>
  </w:footnote>
  <w:footnote w:type="continuationSeparator" w:id="0">
    <w:p w:rsidR="00000000" w:rsidRDefault="006F0A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F57D2"/>
    <w:multiLevelType w:val="multilevel"/>
    <w:tmpl w:val="05F4CAD6"/>
    <w:lvl w:ilvl="0">
      <w:start w:val="3"/>
      <w:numFmt w:val="decimal"/>
      <w:lvlText w:val="%1"/>
      <w:lvlJc w:val="left"/>
      <w:pPr>
        <w:tabs>
          <w:tab w:val="num" w:pos="720"/>
        </w:tabs>
        <w:ind w:left="720" w:hanging="360"/>
      </w:pPr>
      <w:rPr>
        <w:rFonts w:hint="default"/>
      </w:rPr>
    </w:lvl>
    <w:lvl w:ilvl="1">
      <w:start w:val="5"/>
      <w:numFmt w:val="decimal"/>
      <w:isLgl/>
      <w:lvlText w:val="%1.%2"/>
      <w:lvlJc w:val="left"/>
      <w:pPr>
        <w:tabs>
          <w:tab w:val="num" w:pos="1108"/>
        </w:tabs>
        <w:ind w:left="1108" w:hanging="645"/>
      </w:pPr>
      <w:rPr>
        <w:rFonts w:hint="default"/>
      </w:rPr>
    </w:lvl>
    <w:lvl w:ilvl="2">
      <w:start w:val="2"/>
      <w:numFmt w:val="decimal"/>
      <w:isLgl/>
      <w:lvlText w:val="%1.%2.%3"/>
      <w:lvlJc w:val="left"/>
      <w:pPr>
        <w:tabs>
          <w:tab w:val="num" w:pos="1286"/>
        </w:tabs>
        <w:ind w:left="1286" w:hanging="720"/>
      </w:pPr>
      <w:rPr>
        <w:rFonts w:hint="default"/>
      </w:rPr>
    </w:lvl>
    <w:lvl w:ilvl="3">
      <w:start w:val="1"/>
      <w:numFmt w:val="decimal"/>
      <w:isLgl/>
      <w:lvlText w:val="%1.%2.%3.%4"/>
      <w:lvlJc w:val="left"/>
      <w:pPr>
        <w:tabs>
          <w:tab w:val="num" w:pos="1389"/>
        </w:tabs>
        <w:ind w:left="1389" w:hanging="720"/>
      </w:pPr>
      <w:rPr>
        <w:rFonts w:hint="default"/>
      </w:rPr>
    </w:lvl>
    <w:lvl w:ilvl="4">
      <w:start w:val="1"/>
      <w:numFmt w:val="decimal"/>
      <w:isLgl/>
      <w:lvlText w:val="%1.%2.%3.%4.%5"/>
      <w:lvlJc w:val="left"/>
      <w:pPr>
        <w:tabs>
          <w:tab w:val="num" w:pos="1852"/>
        </w:tabs>
        <w:ind w:left="1852" w:hanging="1080"/>
      </w:pPr>
      <w:rPr>
        <w:rFonts w:hint="default"/>
      </w:rPr>
    </w:lvl>
    <w:lvl w:ilvl="5">
      <w:start w:val="1"/>
      <w:numFmt w:val="decimal"/>
      <w:isLgl/>
      <w:lvlText w:val="%1.%2.%3.%4.%5.%6"/>
      <w:lvlJc w:val="left"/>
      <w:pPr>
        <w:tabs>
          <w:tab w:val="num" w:pos="1955"/>
        </w:tabs>
        <w:ind w:left="1955" w:hanging="1080"/>
      </w:pPr>
      <w:rPr>
        <w:rFonts w:hint="default"/>
      </w:rPr>
    </w:lvl>
    <w:lvl w:ilvl="6">
      <w:start w:val="1"/>
      <w:numFmt w:val="decimal"/>
      <w:isLgl/>
      <w:lvlText w:val="%1.%2.%3.%4.%5.%6.%7"/>
      <w:lvlJc w:val="left"/>
      <w:pPr>
        <w:tabs>
          <w:tab w:val="num" w:pos="2418"/>
        </w:tabs>
        <w:ind w:left="2418" w:hanging="1440"/>
      </w:pPr>
      <w:rPr>
        <w:rFonts w:hint="default"/>
      </w:rPr>
    </w:lvl>
    <w:lvl w:ilvl="7">
      <w:start w:val="1"/>
      <w:numFmt w:val="decimal"/>
      <w:isLgl/>
      <w:lvlText w:val="%1.%2.%3.%4.%5.%6.%7.%8"/>
      <w:lvlJc w:val="left"/>
      <w:pPr>
        <w:tabs>
          <w:tab w:val="num" w:pos="2521"/>
        </w:tabs>
        <w:ind w:left="2521" w:hanging="1440"/>
      </w:pPr>
      <w:rPr>
        <w:rFonts w:hint="default"/>
      </w:rPr>
    </w:lvl>
    <w:lvl w:ilvl="8">
      <w:start w:val="1"/>
      <w:numFmt w:val="decimal"/>
      <w:isLgl/>
      <w:lvlText w:val="%1.%2.%3.%4.%5.%6.%7.%8.%9"/>
      <w:lvlJc w:val="left"/>
      <w:pPr>
        <w:tabs>
          <w:tab w:val="num" w:pos="2984"/>
        </w:tabs>
        <w:ind w:left="2984" w:hanging="1800"/>
      </w:pPr>
      <w:rPr>
        <w:rFonts w:hint="default"/>
      </w:rPr>
    </w:lvl>
  </w:abstractNum>
  <w:abstractNum w:abstractNumId="1">
    <w:nsid w:val="03AF0F1C"/>
    <w:multiLevelType w:val="hybridMultilevel"/>
    <w:tmpl w:val="DD940164"/>
    <w:lvl w:ilvl="0" w:tplc="99782DCC">
      <w:start w:val="1"/>
      <w:numFmt w:val="decimal"/>
      <w:lvlText w:val="%1."/>
      <w:lvlJc w:val="left"/>
      <w:pPr>
        <w:tabs>
          <w:tab w:val="num" w:pos="360"/>
        </w:tabs>
        <w:ind w:left="36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434744B1"/>
    <w:multiLevelType w:val="multilevel"/>
    <w:tmpl w:val="0914AA8A"/>
    <w:lvl w:ilvl="0">
      <w:start w:val="10"/>
      <w:numFmt w:val="decimal"/>
      <w:lvlText w:val="%1"/>
      <w:lvlJc w:val="left"/>
      <w:pPr>
        <w:tabs>
          <w:tab w:val="num" w:pos="450"/>
        </w:tabs>
        <w:ind w:left="450" w:hanging="450"/>
      </w:pPr>
      <w:rPr>
        <w:rFonts w:hint="default"/>
      </w:rPr>
    </w:lvl>
    <w:lvl w:ilvl="1">
      <w:start w:val="5"/>
      <w:numFmt w:val="decimal"/>
      <w:lvlText w:val="%1.%2"/>
      <w:lvlJc w:val="left"/>
      <w:pPr>
        <w:tabs>
          <w:tab w:val="num" w:pos="904"/>
        </w:tabs>
        <w:ind w:left="904" w:hanging="450"/>
      </w:pPr>
      <w:rPr>
        <w:rFonts w:hint="default"/>
      </w:rPr>
    </w:lvl>
    <w:lvl w:ilvl="2">
      <w:start w:val="1"/>
      <w:numFmt w:val="decimal"/>
      <w:lvlText w:val="%1.%2.%3"/>
      <w:lvlJc w:val="left"/>
      <w:pPr>
        <w:tabs>
          <w:tab w:val="num" w:pos="1628"/>
        </w:tabs>
        <w:ind w:left="1628" w:hanging="720"/>
      </w:pPr>
      <w:rPr>
        <w:rFonts w:hint="default"/>
      </w:rPr>
    </w:lvl>
    <w:lvl w:ilvl="3">
      <w:start w:val="1"/>
      <w:numFmt w:val="decimal"/>
      <w:lvlText w:val="%1.%2.%3.%4"/>
      <w:lvlJc w:val="left"/>
      <w:pPr>
        <w:tabs>
          <w:tab w:val="num" w:pos="2082"/>
        </w:tabs>
        <w:ind w:left="2082" w:hanging="720"/>
      </w:pPr>
      <w:rPr>
        <w:rFonts w:hint="default"/>
      </w:rPr>
    </w:lvl>
    <w:lvl w:ilvl="4">
      <w:start w:val="1"/>
      <w:numFmt w:val="decimal"/>
      <w:lvlText w:val="%1.%2.%3.%4.%5"/>
      <w:lvlJc w:val="left"/>
      <w:pPr>
        <w:tabs>
          <w:tab w:val="num" w:pos="2536"/>
        </w:tabs>
        <w:ind w:left="2536" w:hanging="720"/>
      </w:pPr>
      <w:rPr>
        <w:rFonts w:hint="default"/>
      </w:rPr>
    </w:lvl>
    <w:lvl w:ilvl="5">
      <w:start w:val="1"/>
      <w:numFmt w:val="decimal"/>
      <w:lvlText w:val="%1.%2.%3.%4.%5.%6"/>
      <w:lvlJc w:val="left"/>
      <w:pPr>
        <w:tabs>
          <w:tab w:val="num" w:pos="3350"/>
        </w:tabs>
        <w:ind w:left="3350" w:hanging="1080"/>
      </w:pPr>
      <w:rPr>
        <w:rFonts w:hint="default"/>
      </w:rPr>
    </w:lvl>
    <w:lvl w:ilvl="6">
      <w:start w:val="1"/>
      <w:numFmt w:val="decimal"/>
      <w:lvlText w:val="%1.%2.%3.%4.%5.%6.%7"/>
      <w:lvlJc w:val="left"/>
      <w:pPr>
        <w:tabs>
          <w:tab w:val="num" w:pos="3804"/>
        </w:tabs>
        <w:ind w:left="3804" w:hanging="1080"/>
      </w:pPr>
      <w:rPr>
        <w:rFonts w:hint="default"/>
      </w:rPr>
    </w:lvl>
    <w:lvl w:ilvl="7">
      <w:start w:val="1"/>
      <w:numFmt w:val="decimal"/>
      <w:lvlText w:val="%1.%2.%3.%4.%5.%6.%7.%8"/>
      <w:lvlJc w:val="left"/>
      <w:pPr>
        <w:tabs>
          <w:tab w:val="num" w:pos="4618"/>
        </w:tabs>
        <w:ind w:left="4618" w:hanging="1440"/>
      </w:pPr>
      <w:rPr>
        <w:rFonts w:hint="default"/>
      </w:rPr>
    </w:lvl>
    <w:lvl w:ilvl="8">
      <w:start w:val="1"/>
      <w:numFmt w:val="decimal"/>
      <w:lvlText w:val="%1.%2.%3.%4.%5.%6.%7.%8.%9"/>
      <w:lvlJc w:val="left"/>
      <w:pPr>
        <w:tabs>
          <w:tab w:val="num" w:pos="5072"/>
        </w:tabs>
        <w:ind w:left="5072" w:hanging="1440"/>
      </w:pPr>
      <w:rPr>
        <w:rFonts w:hint="default"/>
      </w:rPr>
    </w:lvl>
  </w:abstractNum>
  <w:abstractNum w:abstractNumId="3">
    <w:nsid w:val="47375C8F"/>
    <w:multiLevelType w:val="multilevel"/>
    <w:tmpl w:val="435464D4"/>
    <w:lvl w:ilvl="0">
      <w:start w:val="10"/>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nsid w:val="6BAA1CAF"/>
    <w:multiLevelType w:val="hybridMultilevel"/>
    <w:tmpl w:val="0590B4E4"/>
    <w:lvl w:ilvl="0" w:tplc="FFFFFFFF">
      <w:start w:val="2"/>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757F6A04"/>
    <w:multiLevelType w:val="multilevel"/>
    <w:tmpl w:val="BA5CEFF0"/>
    <w:lvl w:ilvl="0">
      <w:start w:val="11"/>
      <w:numFmt w:val="decimal"/>
      <w:lvlText w:val="%1"/>
      <w:lvlJc w:val="left"/>
      <w:pPr>
        <w:tabs>
          <w:tab w:val="num" w:pos="420"/>
        </w:tabs>
        <w:ind w:left="420" w:hanging="420"/>
      </w:pPr>
      <w:rPr>
        <w:rFonts w:hint="default"/>
      </w:rPr>
    </w:lvl>
    <w:lvl w:ilvl="1">
      <w:start w:val="5"/>
      <w:numFmt w:val="decimal"/>
      <w:lvlText w:val="%1.%2"/>
      <w:lvlJc w:val="left"/>
      <w:pPr>
        <w:tabs>
          <w:tab w:val="num" w:pos="1271"/>
        </w:tabs>
        <w:ind w:left="1271" w:hanging="420"/>
      </w:pPr>
      <w:rPr>
        <w:rFonts w:hint="default"/>
      </w:rPr>
    </w:lvl>
    <w:lvl w:ilvl="2">
      <w:start w:val="1"/>
      <w:numFmt w:val="decimal"/>
      <w:lvlText w:val="%1.%2.%3"/>
      <w:lvlJc w:val="left"/>
      <w:pPr>
        <w:tabs>
          <w:tab w:val="num" w:pos="2422"/>
        </w:tabs>
        <w:ind w:left="2422" w:hanging="720"/>
      </w:pPr>
      <w:rPr>
        <w:rFonts w:hint="default"/>
      </w:rPr>
    </w:lvl>
    <w:lvl w:ilvl="3">
      <w:start w:val="1"/>
      <w:numFmt w:val="decimal"/>
      <w:lvlText w:val="%1.%2.%3.%4"/>
      <w:lvlJc w:val="left"/>
      <w:pPr>
        <w:tabs>
          <w:tab w:val="num" w:pos="3273"/>
        </w:tabs>
        <w:ind w:left="3273" w:hanging="720"/>
      </w:pPr>
      <w:rPr>
        <w:rFonts w:hint="default"/>
      </w:rPr>
    </w:lvl>
    <w:lvl w:ilvl="4">
      <w:start w:val="1"/>
      <w:numFmt w:val="decimal"/>
      <w:lvlText w:val="%1.%2.%3.%4.%5"/>
      <w:lvlJc w:val="left"/>
      <w:pPr>
        <w:tabs>
          <w:tab w:val="num" w:pos="4484"/>
        </w:tabs>
        <w:ind w:left="4484" w:hanging="1080"/>
      </w:pPr>
      <w:rPr>
        <w:rFonts w:hint="default"/>
      </w:rPr>
    </w:lvl>
    <w:lvl w:ilvl="5">
      <w:start w:val="1"/>
      <w:numFmt w:val="decimal"/>
      <w:lvlText w:val="%1.%2.%3.%4.%5.%6"/>
      <w:lvlJc w:val="left"/>
      <w:pPr>
        <w:tabs>
          <w:tab w:val="num" w:pos="5335"/>
        </w:tabs>
        <w:ind w:left="5335" w:hanging="1080"/>
      </w:pPr>
      <w:rPr>
        <w:rFonts w:hint="default"/>
      </w:rPr>
    </w:lvl>
    <w:lvl w:ilvl="6">
      <w:start w:val="1"/>
      <w:numFmt w:val="decimal"/>
      <w:lvlText w:val="%1.%2.%3.%4.%5.%6.%7"/>
      <w:lvlJc w:val="left"/>
      <w:pPr>
        <w:tabs>
          <w:tab w:val="num" w:pos="6546"/>
        </w:tabs>
        <w:ind w:left="6546" w:hanging="1440"/>
      </w:pPr>
      <w:rPr>
        <w:rFonts w:hint="default"/>
      </w:rPr>
    </w:lvl>
    <w:lvl w:ilvl="7">
      <w:start w:val="1"/>
      <w:numFmt w:val="decimal"/>
      <w:lvlText w:val="%1.%2.%3.%4.%5.%6.%7.%8"/>
      <w:lvlJc w:val="left"/>
      <w:pPr>
        <w:tabs>
          <w:tab w:val="num" w:pos="7397"/>
        </w:tabs>
        <w:ind w:left="7397" w:hanging="1440"/>
      </w:pPr>
      <w:rPr>
        <w:rFonts w:hint="default"/>
      </w:rPr>
    </w:lvl>
    <w:lvl w:ilvl="8">
      <w:start w:val="1"/>
      <w:numFmt w:val="decimal"/>
      <w:lvlText w:val="%1.%2.%3.%4.%5.%6.%7.%8.%9"/>
      <w:lvlJc w:val="left"/>
      <w:pPr>
        <w:tabs>
          <w:tab w:val="num" w:pos="8608"/>
        </w:tabs>
        <w:ind w:left="8608" w:hanging="1800"/>
      </w:pPr>
      <w:rPr>
        <w:rFonts w:hint="default"/>
      </w:rPr>
    </w:lvl>
  </w:abstractNum>
  <w:num w:numId="1">
    <w:abstractNumId w:val="1"/>
  </w:num>
  <w:num w:numId="2">
    <w:abstractNumId w:val="0"/>
  </w:num>
  <w:num w:numId="3">
    <w:abstractNumId w:val="4"/>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0EC"/>
    <w:rsid w:val="000436B0"/>
    <w:rsid w:val="00075F8B"/>
    <w:rsid w:val="000B14DF"/>
    <w:rsid w:val="001110EC"/>
    <w:rsid w:val="00126045"/>
    <w:rsid w:val="00181BAE"/>
    <w:rsid w:val="001928E0"/>
    <w:rsid w:val="00217F34"/>
    <w:rsid w:val="002D310D"/>
    <w:rsid w:val="003E7C51"/>
    <w:rsid w:val="004028AF"/>
    <w:rsid w:val="005A4334"/>
    <w:rsid w:val="00623FA2"/>
    <w:rsid w:val="006503A0"/>
    <w:rsid w:val="006F0AD0"/>
    <w:rsid w:val="007779A5"/>
    <w:rsid w:val="007B3D01"/>
    <w:rsid w:val="007D53CE"/>
    <w:rsid w:val="008901AE"/>
    <w:rsid w:val="009700CB"/>
    <w:rsid w:val="009970E6"/>
    <w:rsid w:val="00A60509"/>
    <w:rsid w:val="00AA2D59"/>
    <w:rsid w:val="00AC5362"/>
    <w:rsid w:val="00B22FAC"/>
    <w:rsid w:val="00B53EE0"/>
    <w:rsid w:val="00B66DBB"/>
    <w:rsid w:val="00B776FD"/>
    <w:rsid w:val="00BA5BD3"/>
    <w:rsid w:val="00C17C72"/>
    <w:rsid w:val="00CC0B58"/>
    <w:rsid w:val="00D112F0"/>
    <w:rsid w:val="00D16AC0"/>
    <w:rsid w:val="00D2025C"/>
    <w:rsid w:val="00D22D2E"/>
    <w:rsid w:val="00E20EFB"/>
    <w:rsid w:val="00E42A08"/>
    <w:rsid w:val="00E87694"/>
    <w:rsid w:val="00ED022F"/>
    <w:rsid w:val="00F157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110EC"/>
    <w:rPr>
      <w:sz w:val="24"/>
      <w:szCs w:val="24"/>
    </w:rPr>
  </w:style>
  <w:style w:type="paragraph" w:styleId="1">
    <w:name w:val="heading 1"/>
    <w:basedOn w:val="a"/>
    <w:next w:val="a"/>
    <w:link w:val="10"/>
    <w:qFormat/>
    <w:rsid w:val="001110EC"/>
    <w:pPr>
      <w:keepNext/>
      <w:ind w:left="432" w:hanging="432"/>
      <w:jc w:val="right"/>
      <w:outlineLvl w:val="0"/>
    </w:pPr>
    <w:rPr>
      <w:sz w:val="28"/>
      <w:lang w:val="uk-UA"/>
    </w:rPr>
  </w:style>
  <w:style w:type="paragraph" w:styleId="2">
    <w:name w:val="heading 2"/>
    <w:aliases w:val="Подраздел,Подраздел1,Подраздел2,Подраздел3,Подраздел4,Подраздел5,Подраздел6,Подраздел7,Подраздел8,Подраздел9,Подраздел10,Подраздел11,Подраздел12"/>
    <w:basedOn w:val="a"/>
    <w:next w:val="a"/>
    <w:link w:val="20"/>
    <w:qFormat/>
    <w:rsid w:val="001110EC"/>
    <w:pPr>
      <w:keepNext/>
      <w:tabs>
        <w:tab w:val="left" w:pos="5760"/>
      </w:tabs>
      <w:jc w:val="center"/>
      <w:outlineLvl w:val="1"/>
    </w:pPr>
    <w:rPr>
      <w:sz w:val="28"/>
      <w:szCs w:val="28"/>
      <w:lang w:val="uk-UA"/>
    </w:rPr>
  </w:style>
  <w:style w:type="paragraph" w:styleId="3">
    <w:name w:val="heading 3"/>
    <w:basedOn w:val="a"/>
    <w:next w:val="a"/>
    <w:link w:val="30"/>
    <w:qFormat/>
    <w:rsid w:val="001110EC"/>
    <w:pPr>
      <w:keepNext/>
      <w:ind w:left="720" w:hanging="720"/>
      <w:jc w:val="center"/>
      <w:outlineLvl w:val="2"/>
    </w:pPr>
    <w:rPr>
      <w:b/>
      <w:bCs/>
      <w:color w:val="FF0000"/>
      <w:sz w:val="28"/>
      <w:lang w:val="uk-UA"/>
    </w:rPr>
  </w:style>
  <w:style w:type="paragraph" w:styleId="4">
    <w:name w:val="heading 4"/>
    <w:basedOn w:val="a"/>
    <w:next w:val="a"/>
    <w:link w:val="40"/>
    <w:qFormat/>
    <w:rsid w:val="001110EC"/>
    <w:pPr>
      <w:keepNext/>
      <w:ind w:left="864" w:hanging="864"/>
      <w:jc w:val="center"/>
      <w:outlineLvl w:val="3"/>
    </w:pPr>
    <w:rPr>
      <w:rFonts w:eastAsia="Arial Unicode MS"/>
      <w:b/>
      <w:bCs/>
      <w:sz w:val="28"/>
      <w:lang w:val="uk-UA"/>
    </w:rPr>
  </w:style>
  <w:style w:type="paragraph" w:styleId="5">
    <w:name w:val="heading 5"/>
    <w:basedOn w:val="a"/>
    <w:next w:val="a"/>
    <w:link w:val="50"/>
    <w:qFormat/>
    <w:rsid w:val="001110EC"/>
    <w:pPr>
      <w:keepNext/>
      <w:ind w:left="1008" w:hanging="1008"/>
      <w:jc w:val="center"/>
      <w:outlineLvl w:val="4"/>
    </w:pPr>
    <w:rPr>
      <w:rFonts w:eastAsia="Arial Unicode MS"/>
      <w:sz w:val="28"/>
      <w:lang w:val="uk-UA"/>
    </w:rPr>
  </w:style>
  <w:style w:type="paragraph" w:styleId="6">
    <w:name w:val="heading 6"/>
    <w:basedOn w:val="a"/>
    <w:next w:val="a"/>
    <w:link w:val="60"/>
    <w:qFormat/>
    <w:rsid w:val="001110EC"/>
    <w:pPr>
      <w:keepNext/>
      <w:ind w:left="1152" w:hanging="1152"/>
      <w:jc w:val="center"/>
      <w:outlineLvl w:val="5"/>
    </w:pPr>
    <w:rPr>
      <w:rFonts w:eastAsia="Arial Unicode MS"/>
      <w:b/>
      <w:bCs/>
      <w:sz w:val="28"/>
      <w:lang w:val="uk-UA"/>
    </w:rPr>
  </w:style>
  <w:style w:type="paragraph" w:styleId="7">
    <w:name w:val="heading 7"/>
    <w:basedOn w:val="a"/>
    <w:next w:val="a"/>
    <w:link w:val="70"/>
    <w:qFormat/>
    <w:rsid w:val="001110EC"/>
    <w:pPr>
      <w:keepNext/>
      <w:tabs>
        <w:tab w:val="left" w:pos="180"/>
      </w:tabs>
      <w:ind w:left="1296" w:hanging="1296"/>
      <w:jc w:val="both"/>
      <w:outlineLvl w:val="6"/>
    </w:pPr>
    <w:rPr>
      <w:b/>
      <w:bCs/>
      <w:sz w:val="28"/>
      <w:lang w:val="uk-UA"/>
    </w:rPr>
  </w:style>
  <w:style w:type="paragraph" w:styleId="8">
    <w:name w:val="heading 8"/>
    <w:basedOn w:val="a"/>
    <w:next w:val="a"/>
    <w:link w:val="80"/>
    <w:qFormat/>
    <w:rsid w:val="001110EC"/>
    <w:pPr>
      <w:keepNext/>
      <w:ind w:left="1440" w:hanging="1440"/>
      <w:jc w:val="right"/>
      <w:outlineLvl w:val="7"/>
    </w:pPr>
    <w:rPr>
      <w:bCs/>
      <w:sz w:val="28"/>
      <w:lang w:val="uk-UA"/>
    </w:rPr>
  </w:style>
  <w:style w:type="paragraph" w:styleId="9">
    <w:name w:val="heading 9"/>
    <w:basedOn w:val="a"/>
    <w:next w:val="a"/>
    <w:link w:val="90"/>
    <w:qFormat/>
    <w:rsid w:val="001110EC"/>
    <w:pPr>
      <w:keepNext/>
      <w:ind w:left="1584" w:hanging="1584"/>
      <w:jc w:val="both"/>
      <w:outlineLvl w:val="8"/>
    </w:pPr>
    <w:rPr>
      <w:i/>
      <w:lang w:val="uk-UA"/>
    </w:rPr>
  </w:style>
  <w:style w:type="character" w:default="1" w:styleId="a0">
    <w:name w:val="Default Paragraph Font"/>
    <w:link w:val="a1"/>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paragraph" w:styleId="a4">
    <w:name w:val="Body Text"/>
    <w:basedOn w:val="a"/>
    <w:link w:val="a5"/>
    <w:rsid w:val="001110EC"/>
    <w:pPr>
      <w:spacing w:after="120"/>
    </w:pPr>
    <w:rPr>
      <w:lang w:val="uk-UA"/>
    </w:rPr>
  </w:style>
  <w:style w:type="paragraph" w:customStyle="1" w:styleId="Titul1">
    <w:name w:val="Titul1"/>
    <w:basedOn w:val="a4"/>
    <w:semiHidden/>
    <w:rsid w:val="001110EC"/>
    <w:pPr>
      <w:widowControl w:val="0"/>
      <w:spacing w:after="0"/>
      <w:ind w:firstLine="284"/>
      <w:jc w:val="center"/>
    </w:pPr>
    <w:rPr>
      <w:rFonts w:ascii="Arial" w:hAnsi="Arial"/>
      <w:snapToGrid w:val="0"/>
      <w:szCs w:val="20"/>
      <w:lang w:val="ru-RU"/>
    </w:rPr>
  </w:style>
  <w:style w:type="paragraph" w:customStyle="1" w:styleId="Titul2">
    <w:name w:val="Titul2"/>
    <w:basedOn w:val="Titul1"/>
    <w:semiHidden/>
    <w:rsid w:val="001110EC"/>
    <w:rPr>
      <w:sz w:val="22"/>
      <w:lang w:val="uk-UA"/>
    </w:rPr>
  </w:style>
  <w:style w:type="paragraph" w:customStyle="1" w:styleId="Titul0">
    <w:name w:val="Titul0"/>
    <w:basedOn w:val="a"/>
    <w:semiHidden/>
    <w:rsid w:val="001110EC"/>
    <w:pPr>
      <w:jc w:val="center"/>
    </w:pPr>
    <w:rPr>
      <w:rFonts w:ascii="Arial" w:hAnsi="Arial"/>
      <w:b/>
      <w:sz w:val="48"/>
      <w:szCs w:val="20"/>
      <w:lang w:val="uk-UA"/>
    </w:rPr>
  </w:style>
  <w:style w:type="paragraph" w:customStyle="1" w:styleId="Titul3">
    <w:name w:val="Titul3"/>
    <w:basedOn w:val="Titul2"/>
    <w:semiHidden/>
    <w:rsid w:val="001110EC"/>
    <w:pPr>
      <w:spacing w:after="240"/>
    </w:pPr>
    <w:rPr>
      <w:b/>
      <w:sz w:val="32"/>
    </w:rPr>
  </w:style>
  <w:style w:type="paragraph" w:customStyle="1" w:styleId="Titul4">
    <w:name w:val="Titul4"/>
    <w:basedOn w:val="Titul3"/>
    <w:semiHidden/>
    <w:rsid w:val="001110EC"/>
    <w:rPr>
      <w:b w:val="0"/>
      <w:sz w:val="28"/>
      <w:lang w:val="ru-RU"/>
    </w:rPr>
  </w:style>
  <w:style w:type="paragraph" w:customStyle="1" w:styleId="Titul5">
    <w:name w:val="Titul5"/>
    <w:basedOn w:val="Titul4"/>
    <w:autoRedefine/>
    <w:semiHidden/>
    <w:rsid w:val="001110EC"/>
    <w:pPr>
      <w:tabs>
        <w:tab w:val="left" w:pos="1680"/>
      </w:tabs>
      <w:ind w:firstLine="0"/>
      <w:jc w:val="left"/>
    </w:pPr>
    <w:rPr>
      <w:sz w:val="20"/>
      <w:lang w:val="uk-UA"/>
    </w:rPr>
  </w:style>
  <w:style w:type="paragraph" w:customStyle="1" w:styleId="Titul6">
    <w:name w:val="Titul6"/>
    <w:basedOn w:val="Titul5"/>
    <w:semiHidden/>
    <w:rsid w:val="001110EC"/>
    <w:pPr>
      <w:spacing w:after="0"/>
      <w:jc w:val="center"/>
    </w:pPr>
  </w:style>
  <w:style w:type="paragraph" w:styleId="a6">
    <w:name w:val="footer"/>
    <w:basedOn w:val="a"/>
    <w:link w:val="a7"/>
    <w:rsid w:val="001110EC"/>
    <w:pPr>
      <w:tabs>
        <w:tab w:val="center" w:pos="4819"/>
        <w:tab w:val="right" w:pos="9639"/>
      </w:tabs>
    </w:pPr>
    <w:rPr>
      <w:lang w:val="uk-UA"/>
    </w:rPr>
  </w:style>
  <w:style w:type="character" w:styleId="a8">
    <w:name w:val="page number"/>
    <w:basedOn w:val="a0"/>
    <w:rsid w:val="001110EC"/>
  </w:style>
  <w:style w:type="paragraph" w:styleId="a9">
    <w:name w:val="annotation text"/>
    <w:basedOn w:val="a"/>
    <w:link w:val="aa"/>
    <w:semiHidden/>
    <w:rsid w:val="001110EC"/>
    <w:pPr>
      <w:jc w:val="both"/>
    </w:pPr>
    <w:rPr>
      <w:rFonts w:ascii="Journal" w:hAnsi="Journal"/>
      <w:szCs w:val="20"/>
      <w:lang w:val="uk-UA"/>
    </w:rPr>
  </w:style>
  <w:style w:type="character" w:customStyle="1" w:styleId="a7">
    <w:name w:val="Нижний колонтитул Знак"/>
    <w:basedOn w:val="a0"/>
    <w:link w:val="a6"/>
    <w:rsid w:val="001110EC"/>
    <w:rPr>
      <w:sz w:val="24"/>
      <w:szCs w:val="24"/>
      <w:lang w:val="uk-UA" w:eastAsia="ru-RU" w:bidi="ar-SA"/>
    </w:rPr>
  </w:style>
  <w:style w:type="paragraph" w:customStyle="1" w:styleId="ab">
    <w:name w:val="Текст отчета"/>
    <w:rsid w:val="001110EC"/>
    <w:pPr>
      <w:ind w:firstLine="720"/>
      <w:jc w:val="both"/>
    </w:pPr>
    <w:rPr>
      <w:sz w:val="24"/>
      <w:szCs w:val="24"/>
    </w:rPr>
  </w:style>
  <w:style w:type="paragraph" w:customStyle="1" w:styleId="095132">
    <w:name w:val="Стиль Первая строка:  0.95 см Междустр.интервал:  множитель 1.32 ин"/>
    <w:basedOn w:val="a"/>
    <w:rsid w:val="001110EC"/>
    <w:pPr>
      <w:spacing w:line="360" w:lineRule="auto"/>
      <w:ind w:firstLine="539"/>
      <w:jc w:val="both"/>
    </w:pPr>
    <w:rPr>
      <w:szCs w:val="20"/>
    </w:rPr>
  </w:style>
  <w:style w:type="character" w:customStyle="1" w:styleId="a5">
    <w:name w:val="Основной текст Знак"/>
    <w:basedOn w:val="a0"/>
    <w:link w:val="a4"/>
    <w:rsid w:val="001110EC"/>
    <w:rPr>
      <w:sz w:val="24"/>
      <w:szCs w:val="24"/>
      <w:lang w:val="uk-UA" w:eastAsia="ru-RU" w:bidi="ar-SA"/>
    </w:rPr>
  </w:style>
  <w:style w:type="paragraph" w:styleId="ac">
    <w:name w:val="Body Text First Indent"/>
    <w:basedOn w:val="a4"/>
    <w:link w:val="11"/>
    <w:rsid w:val="001110EC"/>
    <w:pPr>
      <w:ind w:firstLine="210"/>
    </w:pPr>
    <w:rPr>
      <w:lang w:val="ru-RU"/>
    </w:rPr>
  </w:style>
  <w:style w:type="paragraph" w:styleId="21">
    <w:name w:val="Body Text Indent 2"/>
    <w:basedOn w:val="a"/>
    <w:link w:val="22"/>
    <w:rsid w:val="001110EC"/>
    <w:pPr>
      <w:spacing w:after="120" w:line="480" w:lineRule="auto"/>
      <w:ind w:left="283"/>
    </w:pPr>
  </w:style>
  <w:style w:type="character" w:customStyle="1" w:styleId="12">
    <w:name w:val=" Знак Знак12"/>
    <w:basedOn w:val="a0"/>
    <w:rsid w:val="001110EC"/>
    <w:rPr>
      <w:sz w:val="24"/>
      <w:szCs w:val="24"/>
      <w:lang w:val="uk-UA" w:eastAsia="ru-RU" w:bidi="ar-SA"/>
    </w:rPr>
  </w:style>
  <w:style w:type="character" w:customStyle="1" w:styleId="ad">
    <w:name w:val="Красная строка Знак"/>
    <w:basedOn w:val="a5"/>
    <w:rsid w:val="001110EC"/>
    <w:rPr>
      <w:sz w:val="24"/>
      <w:szCs w:val="24"/>
      <w:lang w:val="uk-UA" w:eastAsia="ru-RU" w:bidi="ar-SA"/>
    </w:rPr>
  </w:style>
  <w:style w:type="paragraph" w:styleId="ae">
    <w:name w:val="Balloon Text"/>
    <w:basedOn w:val="a"/>
    <w:link w:val="af"/>
    <w:rsid w:val="001110EC"/>
    <w:rPr>
      <w:rFonts w:ascii="Tahoma" w:hAnsi="Tahoma" w:cs="Tahoma"/>
      <w:sz w:val="16"/>
      <w:szCs w:val="16"/>
    </w:rPr>
  </w:style>
  <w:style w:type="character" w:customStyle="1" w:styleId="af">
    <w:name w:val="Текст выноски Знак"/>
    <w:basedOn w:val="a0"/>
    <w:link w:val="ae"/>
    <w:rsid w:val="001110EC"/>
    <w:rPr>
      <w:rFonts w:ascii="Tahoma" w:hAnsi="Tahoma" w:cs="Tahoma"/>
      <w:sz w:val="16"/>
      <w:szCs w:val="16"/>
      <w:lang w:val="ru-RU" w:eastAsia="ru-RU" w:bidi="ar-SA"/>
    </w:rPr>
  </w:style>
  <w:style w:type="paragraph" w:styleId="af0">
    <w:name w:val="Body Text Indent"/>
    <w:basedOn w:val="a"/>
    <w:link w:val="af1"/>
    <w:rsid w:val="001110EC"/>
    <w:pPr>
      <w:spacing w:after="120"/>
      <w:ind w:left="283"/>
    </w:pPr>
  </w:style>
  <w:style w:type="character" w:customStyle="1" w:styleId="af1">
    <w:name w:val="Основной текст с отступом Знак"/>
    <w:basedOn w:val="a0"/>
    <w:link w:val="af0"/>
    <w:rsid w:val="001110EC"/>
    <w:rPr>
      <w:sz w:val="24"/>
      <w:szCs w:val="24"/>
      <w:lang w:val="ru-RU" w:eastAsia="ru-RU" w:bidi="ar-SA"/>
    </w:rPr>
  </w:style>
  <w:style w:type="character" w:customStyle="1" w:styleId="10">
    <w:name w:val="Заголовок 1 Знак"/>
    <w:basedOn w:val="a0"/>
    <w:link w:val="1"/>
    <w:rsid w:val="001110EC"/>
    <w:rPr>
      <w:sz w:val="28"/>
      <w:szCs w:val="24"/>
      <w:lang w:val="uk-UA" w:eastAsia="ru-RU" w:bidi="ar-SA"/>
    </w:rPr>
  </w:style>
  <w:style w:type="character" w:customStyle="1" w:styleId="30">
    <w:name w:val="Заголовок 3 Знак"/>
    <w:basedOn w:val="a0"/>
    <w:link w:val="3"/>
    <w:rsid w:val="001110EC"/>
    <w:rPr>
      <w:b/>
      <w:bCs/>
      <w:color w:val="FF0000"/>
      <w:sz w:val="28"/>
      <w:szCs w:val="24"/>
      <w:lang w:val="uk-UA" w:eastAsia="ru-RU" w:bidi="ar-SA"/>
    </w:rPr>
  </w:style>
  <w:style w:type="character" w:customStyle="1" w:styleId="40">
    <w:name w:val="Заголовок 4 Знак"/>
    <w:basedOn w:val="a0"/>
    <w:link w:val="4"/>
    <w:rsid w:val="001110EC"/>
    <w:rPr>
      <w:rFonts w:eastAsia="Arial Unicode MS"/>
      <w:b/>
      <w:bCs/>
      <w:sz w:val="28"/>
      <w:szCs w:val="24"/>
      <w:lang w:val="uk-UA" w:eastAsia="ru-RU" w:bidi="ar-SA"/>
    </w:rPr>
  </w:style>
  <w:style w:type="character" w:customStyle="1" w:styleId="50">
    <w:name w:val="Заголовок 5 Знак"/>
    <w:basedOn w:val="a0"/>
    <w:link w:val="5"/>
    <w:rsid w:val="001110EC"/>
    <w:rPr>
      <w:rFonts w:eastAsia="Arial Unicode MS"/>
      <w:sz w:val="28"/>
      <w:szCs w:val="24"/>
      <w:lang w:val="uk-UA" w:eastAsia="ru-RU" w:bidi="ar-SA"/>
    </w:rPr>
  </w:style>
  <w:style w:type="character" w:customStyle="1" w:styleId="60">
    <w:name w:val="Заголовок 6 Знак"/>
    <w:basedOn w:val="a0"/>
    <w:link w:val="6"/>
    <w:rsid w:val="001110EC"/>
    <w:rPr>
      <w:rFonts w:eastAsia="Arial Unicode MS"/>
      <w:b/>
      <w:bCs/>
      <w:sz w:val="28"/>
      <w:szCs w:val="24"/>
      <w:lang w:val="uk-UA" w:eastAsia="ru-RU" w:bidi="ar-SA"/>
    </w:rPr>
  </w:style>
  <w:style w:type="character" w:customStyle="1" w:styleId="70">
    <w:name w:val="Заголовок 7 Знак"/>
    <w:basedOn w:val="a0"/>
    <w:link w:val="7"/>
    <w:rsid w:val="001110EC"/>
    <w:rPr>
      <w:b/>
      <w:bCs/>
      <w:sz w:val="28"/>
      <w:szCs w:val="24"/>
      <w:lang w:val="uk-UA" w:eastAsia="ru-RU" w:bidi="ar-SA"/>
    </w:rPr>
  </w:style>
  <w:style w:type="character" w:customStyle="1" w:styleId="80">
    <w:name w:val="Заголовок 8 Знак"/>
    <w:basedOn w:val="a0"/>
    <w:link w:val="8"/>
    <w:rsid w:val="001110EC"/>
    <w:rPr>
      <w:bCs/>
      <w:sz w:val="28"/>
      <w:szCs w:val="24"/>
      <w:lang w:val="uk-UA" w:eastAsia="ru-RU" w:bidi="ar-SA"/>
    </w:rPr>
  </w:style>
  <w:style w:type="character" w:customStyle="1" w:styleId="90">
    <w:name w:val="Заголовок 9 Знак"/>
    <w:basedOn w:val="a0"/>
    <w:link w:val="9"/>
    <w:rsid w:val="001110EC"/>
    <w:rPr>
      <w:i/>
      <w:sz w:val="24"/>
      <w:szCs w:val="24"/>
      <w:lang w:val="uk-UA" w:eastAsia="ru-RU" w:bidi="ar-SA"/>
    </w:rPr>
  </w:style>
  <w:style w:type="paragraph" w:styleId="af2">
    <w:name w:val="header"/>
    <w:basedOn w:val="a"/>
    <w:link w:val="af3"/>
    <w:rsid w:val="001110EC"/>
    <w:pPr>
      <w:tabs>
        <w:tab w:val="center" w:pos="4677"/>
        <w:tab w:val="right" w:pos="9355"/>
      </w:tabs>
      <w:jc w:val="right"/>
    </w:pPr>
    <w:rPr>
      <w:lang w:val="uk-UA"/>
    </w:rPr>
  </w:style>
  <w:style w:type="character" w:customStyle="1" w:styleId="af3">
    <w:name w:val="Верхний колонтитул Знак"/>
    <w:basedOn w:val="a0"/>
    <w:link w:val="af2"/>
    <w:rsid w:val="001110EC"/>
    <w:rPr>
      <w:sz w:val="24"/>
      <w:szCs w:val="24"/>
      <w:lang w:val="uk-UA" w:eastAsia="ru-RU" w:bidi="ar-SA"/>
    </w:rPr>
  </w:style>
  <w:style w:type="table" w:styleId="af4">
    <w:name w:val="Table Grid"/>
    <w:basedOn w:val="a2"/>
    <w:rsid w:val="001110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Основной текст с отступом 2 Знак"/>
    <w:basedOn w:val="a0"/>
    <w:link w:val="21"/>
    <w:rsid w:val="001110EC"/>
    <w:rPr>
      <w:sz w:val="24"/>
      <w:szCs w:val="24"/>
      <w:lang w:val="ru-RU" w:eastAsia="ru-RU" w:bidi="ar-SA"/>
    </w:rPr>
  </w:style>
  <w:style w:type="paragraph" w:styleId="31">
    <w:name w:val="Body Text Indent 3"/>
    <w:basedOn w:val="a"/>
    <w:link w:val="32"/>
    <w:rsid w:val="001110EC"/>
    <w:pPr>
      <w:tabs>
        <w:tab w:val="left" w:pos="0"/>
      </w:tabs>
      <w:ind w:firstLine="720"/>
      <w:jc w:val="both"/>
    </w:pPr>
    <w:rPr>
      <w:sz w:val="28"/>
      <w:lang w:val="uk-UA"/>
    </w:rPr>
  </w:style>
  <w:style w:type="character" w:customStyle="1" w:styleId="32">
    <w:name w:val="Основной текст с отступом 3 Знак"/>
    <w:basedOn w:val="a0"/>
    <w:link w:val="31"/>
    <w:rsid w:val="001110EC"/>
    <w:rPr>
      <w:sz w:val="28"/>
      <w:szCs w:val="24"/>
      <w:lang w:val="uk-UA" w:eastAsia="ru-RU" w:bidi="ar-SA"/>
    </w:rPr>
  </w:style>
  <w:style w:type="paragraph" w:styleId="33">
    <w:name w:val="Body Text 3"/>
    <w:basedOn w:val="a"/>
    <w:link w:val="34"/>
    <w:rsid w:val="001110EC"/>
    <w:pPr>
      <w:jc w:val="right"/>
    </w:pPr>
    <w:rPr>
      <w:b/>
      <w:bCs/>
      <w:sz w:val="28"/>
      <w:lang w:val="uk-UA"/>
    </w:rPr>
  </w:style>
  <w:style w:type="character" w:customStyle="1" w:styleId="34">
    <w:name w:val="Основной текст 3 Знак"/>
    <w:basedOn w:val="a0"/>
    <w:link w:val="33"/>
    <w:rsid w:val="001110EC"/>
    <w:rPr>
      <w:b/>
      <w:bCs/>
      <w:sz w:val="28"/>
      <w:szCs w:val="24"/>
      <w:lang w:val="uk-UA" w:eastAsia="ru-RU" w:bidi="ar-SA"/>
    </w:rPr>
  </w:style>
  <w:style w:type="paragraph" w:styleId="af5">
    <w:name w:val="Block Text"/>
    <w:basedOn w:val="a"/>
    <w:rsid w:val="001110EC"/>
    <w:pPr>
      <w:tabs>
        <w:tab w:val="left" w:pos="900"/>
      </w:tabs>
      <w:ind w:left="900" w:right="-186" w:hanging="540"/>
      <w:jc w:val="right"/>
    </w:pPr>
    <w:rPr>
      <w:sz w:val="28"/>
      <w:lang w:val="uk-UA"/>
    </w:rPr>
  </w:style>
  <w:style w:type="paragraph" w:styleId="23">
    <w:name w:val="Body Text 2"/>
    <w:basedOn w:val="a"/>
    <w:link w:val="24"/>
    <w:rsid w:val="001110EC"/>
    <w:pPr>
      <w:jc w:val="right"/>
    </w:pPr>
    <w:rPr>
      <w:sz w:val="28"/>
      <w:lang w:val="uk-UA"/>
    </w:rPr>
  </w:style>
  <w:style w:type="character" w:customStyle="1" w:styleId="24">
    <w:name w:val="Основной текст 2 Знак"/>
    <w:basedOn w:val="a0"/>
    <w:link w:val="23"/>
    <w:rsid w:val="001110EC"/>
    <w:rPr>
      <w:sz w:val="28"/>
      <w:szCs w:val="24"/>
      <w:lang w:val="uk-UA" w:eastAsia="ru-RU" w:bidi="ar-SA"/>
    </w:rPr>
  </w:style>
  <w:style w:type="paragraph" w:styleId="af6">
    <w:name w:val="Title"/>
    <w:basedOn w:val="a"/>
    <w:link w:val="af7"/>
    <w:qFormat/>
    <w:rsid w:val="001110EC"/>
    <w:pPr>
      <w:jc w:val="center"/>
    </w:pPr>
    <w:rPr>
      <w:b/>
      <w:bCs/>
      <w:sz w:val="32"/>
      <w:lang w:val="uk-UA"/>
    </w:rPr>
  </w:style>
  <w:style w:type="character" w:customStyle="1" w:styleId="af7">
    <w:name w:val="Название Знак"/>
    <w:basedOn w:val="a0"/>
    <w:link w:val="af6"/>
    <w:rsid w:val="001110EC"/>
    <w:rPr>
      <w:b/>
      <w:bCs/>
      <w:sz w:val="32"/>
      <w:szCs w:val="24"/>
      <w:lang w:val="uk-UA" w:eastAsia="ru-RU" w:bidi="ar-SA"/>
    </w:rPr>
  </w:style>
  <w:style w:type="table" w:customStyle="1" w:styleId="13">
    <w:name w:val="Сетка таблицы1"/>
    <w:basedOn w:val="a2"/>
    <w:next w:val="af4"/>
    <w:rsid w:val="001110EC"/>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pt">
    <w:name w:val="Обычный + 16 pt"/>
    <w:basedOn w:val="a"/>
    <w:rsid w:val="001110EC"/>
    <w:pPr>
      <w:jc w:val="right"/>
    </w:pPr>
    <w:rPr>
      <w:sz w:val="32"/>
      <w:szCs w:val="32"/>
    </w:rPr>
  </w:style>
  <w:style w:type="character" w:customStyle="1" w:styleId="16pt0">
    <w:name w:val="Обычный + 16 pt Знак"/>
    <w:basedOn w:val="a0"/>
    <w:rsid w:val="001110EC"/>
    <w:rPr>
      <w:sz w:val="32"/>
      <w:szCs w:val="32"/>
      <w:lang w:val="ru-RU" w:eastAsia="ru-RU" w:bidi="ar-SA"/>
    </w:rPr>
  </w:style>
  <w:style w:type="character" w:styleId="af8">
    <w:name w:val="Hyperlink"/>
    <w:basedOn w:val="a0"/>
    <w:rsid w:val="001110EC"/>
    <w:rPr>
      <w:color w:val="0000FF"/>
      <w:u w:val="single"/>
    </w:rPr>
  </w:style>
  <w:style w:type="character" w:styleId="af9">
    <w:name w:val="FollowedHyperlink"/>
    <w:basedOn w:val="a0"/>
    <w:rsid w:val="001110EC"/>
    <w:rPr>
      <w:color w:val="800080"/>
      <w:u w:val="single"/>
    </w:rPr>
  </w:style>
  <w:style w:type="paragraph" w:customStyle="1" w:styleId="14">
    <w:name w:val="Стиль1"/>
    <w:basedOn w:val="1"/>
    <w:autoRedefine/>
    <w:rsid w:val="001110EC"/>
    <w:pPr>
      <w:spacing w:before="240" w:after="60"/>
    </w:pPr>
    <w:rPr>
      <w:rFonts w:ascii="Arial" w:hAnsi="Arial" w:cs="Arial"/>
      <w:b/>
      <w:bCs/>
      <w:kern w:val="32"/>
      <w:sz w:val="36"/>
      <w:szCs w:val="32"/>
      <w:lang w:val="ru-RU"/>
    </w:rPr>
  </w:style>
  <w:style w:type="paragraph" w:customStyle="1" w:styleId="25">
    <w:name w:val="Стиль2"/>
    <w:basedOn w:val="1"/>
    <w:next w:val="14"/>
    <w:autoRedefine/>
    <w:rsid w:val="001110EC"/>
    <w:pPr>
      <w:spacing w:before="480" w:after="300"/>
    </w:pPr>
    <w:rPr>
      <w:rFonts w:ascii="Arial" w:hAnsi="Arial" w:cs="Arial"/>
      <w:b/>
      <w:bCs/>
      <w:kern w:val="32"/>
      <w:sz w:val="32"/>
      <w:szCs w:val="32"/>
      <w:lang w:val="ru-RU"/>
    </w:rPr>
  </w:style>
  <w:style w:type="paragraph" w:styleId="afa">
    <w:name w:val="Plain Text"/>
    <w:basedOn w:val="a"/>
    <w:link w:val="afb"/>
    <w:rsid w:val="001110EC"/>
    <w:pPr>
      <w:jc w:val="right"/>
    </w:pPr>
    <w:rPr>
      <w:rFonts w:ascii="Courier New" w:hAnsi="Courier New"/>
      <w:sz w:val="20"/>
      <w:szCs w:val="20"/>
    </w:rPr>
  </w:style>
  <w:style w:type="character" w:customStyle="1" w:styleId="afb">
    <w:name w:val="Текст Знак"/>
    <w:basedOn w:val="a0"/>
    <w:link w:val="afa"/>
    <w:rsid w:val="001110EC"/>
    <w:rPr>
      <w:rFonts w:ascii="Courier New" w:hAnsi="Courier New"/>
      <w:lang w:val="ru-RU" w:eastAsia="ru-RU" w:bidi="ar-SA"/>
    </w:rPr>
  </w:style>
  <w:style w:type="character" w:styleId="afc">
    <w:name w:val="Emphasis"/>
    <w:basedOn w:val="a0"/>
    <w:qFormat/>
    <w:rsid w:val="001110EC"/>
    <w:rPr>
      <w:i/>
      <w:iCs/>
    </w:rPr>
  </w:style>
  <w:style w:type="paragraph" w:styleId="15">
    <w:name w:val="toc 1"/>
    <w:basedOn w:val="a"/>
    <w:next w:val="a"/>
    <w:autoRedefine/>
    <w:rsid w:val="001110EC"/>
    <w:pPr>
      <w:spacing w:before="120" w:after="120"/>
      <w:jc w:val="right"/>
    </w:pPr>
    <w:rPr>
      <w:b/>
      <w:bCs/>
      <w:caps/>
      <w:sz w:val="20"/>
      <w:szCs w:val="20"/>
    </w:rPr>
  </w:style>
  <w:style w:type="paragraph" w:styleId="41">
    <w:name w:val="toc 4"/>
    <w:basedOn w:val="a"/>
    <w:next w:val="a"/>
    <w:autoRedefine/>
    <w:rsid w:val="001110EC"/>
    <w:pPr>
      <w:ind w:left="720"/>
      <w:jc w:val="right"/>
    </w:pPr>
    <w:rPr>
      <w:sz w:val="18"/>
      <w:szCs w:val="18"/>
    </w:rPr>
  </w:style>
  <w:style w:type="paragraph" w:customStyle="1" w:styleId="xl25">
    <w:name w:val="xl25"/>
    <w:basedOn w:val="a"/>
    <w:rsid w:val="001110EC"/>
    <w:pPr>
      <w:pBdr>
        <w:left w:val="single" w:sz="4" w:space="0" w:color="auto"/>
        <w:bottom w:val="single" w:sz="4" w:space="0" w:color="auto"/>
        <w:right w:val="single" w:sz="4" w:space="0" w:color="auto"/>
      </w:pBdr>
      <w:spacing w:before="100" w:beforeAutospacing="1" w:after="100" w:afterAutospacing="1"/>
      <w:jc w:val="center"/>
      <w:textAlignment w:val="center"/>
    </w:pPr>
  </w:style>
  <w:style w:type="numbering" w:customStyle="1" w:styleId="16">
    <w:name w:val="Нет списка1"/>
    <w:next w:val="a3"/>
    <w:semiHidden/>
    <w:rsid w:val="001110EC"/>
  </w:style>
  <w:style w:type="paragraph" w:styleId="afd">
    <w:name w:val="Document Map"/>
    <w:basedOn w:val="a"/>
    <w:rsid w:val="001110EC"/>
    <w:pPr>
      <w:shd w:val="clear" w:color="auto" w:fill="000080"/>
      <w:jc w:val="right"/>
    </w:pPr>
    <w:rPr>
      <w:rFonts w:ascii="Tahoma" w:hAnsi="Tahoma" w:cs="Tahoma"/>
    </w:rPr>
  </w:style>
  <w:style w:type="paragraph" w:styleId="26">
    <w:name w:val="toc 2"/>
    <w:basedOn w:val="a"/>
    <w:next w:val="a"/>
    <w:autoRedefine/>
    <w:rsid w:val="001110EC"/>
    <w:pPr>
      <w:ind w:left="240"/>
      <w:jc w:val="right"/>
    </w:pPr>
    <w:rPr>
      <w:smallCaps/>
      <w:sz w:val="20"/>
      <w:szCs w:val="20"/>
    </w:rPr>
  </w:style>
  <w:style w:type="paragraph" w:styleId="35">
    <w:name w:val="toc 3"/>
    <w:basedOn w:val="a"/>
    <w:next w:val="a"/>
    <w:autoRedefine/>
    <w:rsid w:val="001110EC"/>
    <w:pPr>
      <w:ind w:left="480"/>
      <w:jc w:val="right"/>
    </w:pPr>
    <w:rPr>
      <w:i/>
      <w:iCs/>
      <w:sz w:val="20"/>
      <w:szCs w:val="20"/>
    </w:rPr>
  </w:style>
  <w:style w:type="paragraph" w:styleId="51">
    <w:name w:val="toc 5"/>
    <w:basedOn w:val="a"/>
    <w:next w:val="a"/>
    <w:autoRedefine/>
    <w:rsid w:val="001110EC"/>
    <w:pPr>
      <w:ind w:left="960"/>
      <w:jc w:val="right"/>
    </w:pPr>
    <w:rPr>
      <w:sz w:val="18"/>
      <w:szCs w:val="18"/>
    </w:rPr>
  </w:style>
  <w:style w:type="paragraph" w:styleId="61">
    <w:name w:val="toc 6"/>
    <w:basedOn w:val="a"/>
    <w:next w:val="a"/>
    <w:autoRedefine/>
    <w:rsid w:val="001110EC"/>
    <w:pPr>
      <w:ind w:left="1200"/>
      <w:jc w:val="right"/>
    </w:pPr>
    <w:rPr>
      <w:sz w:val="18"/>
      <w:szCs w:val="18"/>
    </w:rPr>
  </w:style>
  <w:style w:type="paragraph" w:styleId="71">
    <w:name w:val="toc 7"/>
    <w:basedOn w:val="a"/>
    <w:next w:val="a"/>
    <w:autoRedefine/>
    <w:rsid w:val="001110EC"/>
    <w:pPr>
      <w:ind w:left="1440"/>
      <w:jc w:val="right"/>
    </w:pPr>
    <w:rPr>
      <w:sz w:val="18"/>
      <w:szCs w:val="18"/>
    </w:rPr>
  </w:style>
  <w:style w:type="paragraph" w:styleId="81">
    <w:name w:val="toc 8"/>
    <w:basedOn w:val="a"/>
    <w:next w:val="a"/>
    <w:autoRedefine/>
    <w:rsid w:val="001110EC"/>
    <w:pPr>
      <w:ind w:left="1680"/>
      <w:jc w:val="right"/>
    </w:pPr>
    <w:rPr>
      <w:sz w:val="18"/>
      <w:szCs w:val="18"/>
    </w:rPr>
  </w:style>
  <w:style w:type="paragraph" w:styleId="91">
    <w:name w:val="toc 9"/>
    <w:basedOn w:val="a"/>
    <w:next w:val="a"/>
    <w:autoRedefine/>
    <w:rsid w:val="001110EC"/>
    <w:pPr>
      <w:ind w:left="1920"/>
      <w:jc w:val="right"/>
    </w:pPr>
    <w:rPr>
      <w:sz w:val="18"/>
      <w:szCs w:val="18"/>
    </w:rPr>
  </w:style>
  <w:style w:type="paragraph" w:styleId="afe">
    <w:name w:val="No Spacing"/>
    <w:link w:val="aff"/>
    <w:qFormat/>
    <w:rsid w:val="001110EC"/>
    <w:pPr>
      <w:jc w:val="right"/>
    </w:pPr>
    <w:rPr>
      <w:rFonts w:ascii="Calibri" w:hAnsi="Calibri"/>
      <w:sz w:val="22"/>
      <w:szCs w:val="22"/>
      <w:lang w:eastAsia="en-US"/>
    </w:rPr>
  </w:style>
  <w:style w:type="character" w:customStyle="1" w:styleId="aff">
    <w:name w:val="Без интервала Знак"/>
    <w:basedOn w:val="a0"/>
    <w:link w:val="afe"/>
    <w:rsid w:val="001110EC"/>
    <w:rPr>
      <w:rFonts w:ascii="Calibri" w:hAnsi="Calibri"/>
      <w:sz w:val="22"/>
      <w:szCs w:val="22"/>
      <w:lang w:val="ru-RU" w:eastAsia="en-US" w:bidi="ar-SA"/>
    </w:rPr>
  </w:style>
  <w:style w:type="character" w:customStyle="1" w:styleId="20">
    <w:name w:val="Заголовок 2 Знак"/>
    <w:aliases w:val="Подраздел Знак,Подраздел1 Знак,Подраздел2 Знак,Подраздел3 Знак,Подраздел4 Знак,Подраздел5 Знак,Подраздел6 Знак,Подраздел7 Знак,Подраздел8 Знак,Подраздел9 Знак,Подраздел10 Знак,Подраздел11 Знак,Подраздел12 Знак"/>
    <w:basedOn w:val="a0"/>
    <w:link w:val="2"/>
    <w:rsid w:val="001110EC"/>
    <w:rPr>
      <w:sz w:val="28"/>
      <w:szCs w:val="28"/>
      <w:lang w:val="uk-UA" w:eastAsia="ru-RU" w:bidi="ar-SA"/>
    </w:rPr>
  </w:style>
  <w:style w:type="character" w:customStyle="1" w:styleId="aa">
    <w:name w:val="Текст примечания Знак"/>
    <w:basedOn w:val="a0"/>
    <w:link w:val="a9"/>
    <w:semiHidden/>
    <w:rsid w:val="001110EC"/>
    <w:rPr>
      <w:rFonts w:ascii="Journal" w:hAnsi="Journal"/>
      <w:sz w:val="24"/>
      <w:lang w:val="uk-UA" w:eastAsia="ru-RU" w:bidi="ar-SA"/>
    </w:rPr>
  </w:style>
  <w:style w:type="character" w:customStyle="1" w:styleId="11">
    <w:name w:val="Красная строка Знак1"/>
    <w:basedOn w:val="a5"/>
    <w:link w:val="ac"/>
    <w:locked/>
    <w:rsid w:val="001110EC"/>
    <w:rPr>
      <w:sz w:val="24"/>
      <w:szCs w:val="24"/>
      <w:lang w:val="ru-RU" w:eastAsia="ru-RU" w:bidi="ar-SA"/>
    </w:rPr>
  </w:style>
  <w:style w:type="character" w:customStyle="1" w:styleId="27">
    <w:name w:val="Знак Знак2"/>
    <w:basedOn w:val="a0"/>
    <w:locked/>
    <w:rsid w:val="001110EC"/>
    <w:rPr>
      <w:sz w:val="24"/>
      <w:szCs w:val="24"/>
      <w:lang w:val="uk-UA" w:eastAsia="ru-RU"/>
    </w:rPr>
  </w:style>
  <w:style w:type="character" w:customStyle="1" w:styleId="17">
    <w:name w:val="Знак Знак1"/>
    <w:basedOn w:val="a0"/>
    <w:rsid w:val="001110EC"/>
    <w:rPr>
      <w:sz w:val="24"/>
      <w:szCs w:val="24"/>
      <w:lang w:val="uk-UA" w:eastAsia="ru-RU" w:bidi="ar-SA"/>
    </w:rPr>
  </w:style>
  <w:style w:type="character" w:customStyle="1" w:styleId="210">
    <w:name w:val="Знак Знак21"/>
    <w:basedOn w:val="a0"/>
    <w:rsid w:val="001110EC"/>
    <w:rPr>
      <w:sz w:val="24"/>
      <w:szCs w:val="24"/>
      <w:lang w:val="uk-UA" w:eastAsia="ru-RU" w:bidi="ar-SA"/>
    </w:rPr>
  </w:style>
  <w:style w:type="character" w:customStyle="1" w:styleId="36">
    <w:name w:val="Знак Знак3"/>
    <w:basedOn w:val="a0"/>
    <w:rsid w:val="001110EC"/>
    <w:rPr>
      <w:sz w:val="24"/>
      <w:szCs w:val="24"/>
      <w:lang w:val="uk-UA" w:eastAsia="ru-RU" w:bidi="ar-SA"/>
    </w:rPr>
  </w:style>
  <w:style w:type="paragraph" w:customStyle="1" w:styleId="aff0">
    <w:name w:val="Иллюстрация"/>
    <w:basedOn w:val="a"/>
    <w:next w:val="a"/>
    <w:link w:val="aff1"/>
    <w:autoRedefine/>
    <w:rsid w:val="001110EC"/>
    <w:pPr>
      <w:keepNext/>
      <w:keepLines/>
      <w:spacing w:line="360" w:lineRule="auto"/>
      <w:ind w:left="1440" w:right="849"/>
      <w:jc w:val="center"/>
      <w:outlineLvl w:val="3"/>
    </w:pPr>
    <w:rPr>
      <w:position w:val="2"/>
      <w:lang w:val="uk-UA"/>
    </w:rPr>
  </w:style>
  <w:style w:type="character" w:customStyle="1" w:styleId="aff1">
    <w:name w:val="Иллюстрация Знак"/>
    <w:basedOn w:val="a0"/>
    <w:link w:val="aff0"/>
    <w:rsid w:val="001110EC"/>
    <w:rPr>
      <w:position w:val="2"/>
      <w:sz w:val="24"/>
      <w:szCs w:val="24"/>
      <w:lang w:val="uk-UA" w:eastAsia="ru-RU" w:bidi="ar-SA"/>
    </w:rPr>
  </w:style>
  <w:style w:type="paragraph" w:customStyle="1" w:styleId="18">
    <w:name w:val="Обычный1"/>
    <w:rsid w:val="001110EC"/>
  </w:style>
  <w:style w:type="paragraph" w:customStyle="1" w:styleId="19">
    <w:name w:val="Заголовок 1: Структурный элемент"/>
    <w:basedOn w:val="1"/>
    <w:next w:val="ac"/>
    <w:link w:val="1a"/>
    <w:rsid w:val="001110EC"/>
    <w:pPr>
      <w:keepLines/>
      <w:pageBreakBefore/>
      <w:tabs>
        <w:tab w:val="left" w:pos="0"/>
      </w:tabs>
      <w:suppressAutoHyphens/>
      <w:spacing w:after="400" w:line="317" w:lineRule="auto"/>
      <w:jc w:val="center"/>
    </w:pPr>
    <w:rPr>
      <w:caps/>
      <w:sz w:val="24"/>
    </w:rPr>
  </w:style>
  <w:style w:type="character" w:customStyle="1" w:styleId="1a">
    <w:name w:val="Заголовок 1: Структурный элемент Знак"/>
    <w:basedOn w:val="a0"/>
    <w:link w:val="19"/>
    <w:rsid w:val="001110EC"/>
    <w:rPr>
      <w:caps/>
      <w:sz w:val="24"/>
      <w:szCs w:val="24"/>
      <w:lang w:val="uk-UA" w:eastAsia="ru-RU" w:bidi="ar-SA"/>
    </w:rPr>
  </w:style>
  <w:style w:type="paragraph" w:styleId="aff2">
    <w:name w:val="List Paragraph"/>
    <w:basedOn w:val="a"/>
    <w:qFormat/>
    <w:rsid w:val="001110EC"/>
    <w:pPr>
      <w:ind w:left="720"/>
      <w:contextualSpacing/>
    </w:pPr>
  </w:style>
  <w:style w:type="paragraph" w:customStyle="1" w:styleId="28">
    <w:name w:val="Обычный2"/>
    <w:rsid w:val="001110EC"/>
  </w:style>
  <w:style w:type="paragraph" w:customStyle="1" w:styleId="a1">
    <w:name w:val=" Знак Знак Знак Знак Знак Знак Знак Знак Знак Знак"/>
    <w:basedOn w:val="a"/>
    <w:link w:val="a0"/>
    <w:rsid w:val="001110EC"/>
    <w:rPr>
      <w:rFonts w:ascii="Verdana" w:hAnsi="Verdana" w:cs="Verdana"/>
      <w:sz w:val="20"/>
      <w:szCs w:val="20"/>
      <w:lang w:val="en-US" w:eastAsia="en-US"/>
    </w:rPr>
  </w:style>
  <w:style w:type="paragraph" w:customStyle="1" w:styleId="aff3">
    <w:name w:val="Знак Знак Знак Знак Знак Знак Знак Знак Знак Знак"/>
    <w:basedOn w:val="a"/>
    <w:rsid w:val="001110EC"/>
    <w:rPr>
      <w:rFonts w:ascii="Verdana" w:hAnsi="Verdana" w:cs="Verdana"/>
      <w:sz w:val="20"/>
      <w:szCs w:val="20"/>
      <w:lang w:val="en-US" w:eastAsia="en-US"/>
    </w:rPr>
  </w:style>
  <w:style w:type="paragraph" w:customStyle="1" w:styleId="ListParagraph">
    <w:name w:val="List Paragraph"/>
    <w:basedOn w:val="a"/>
    <w:rsid w:val="001110EC"/>
    <w:pPr>
      <w:spacing w:after="200" w:line="276" w:lineRule="auto"/>
      <w:ind w:left="720"/>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110EC"/>
    <w:rPr>
      <w:sz w:val="24"/>
      <w:szCs w:val="24"/>
    </w:rPr>
  </w:style>
  <w:style w:type="paragraph" w:styleId="1">
    <w:name w:val="heading 1"/>
    <w:basedOn w:val="a"/>
    <w:next w:val="a"/>
    <w:link w:val="10"/>
    <w:qFormat/>
    <w:rsid w:val="001110EC"/>
    <w:pPr>
      <w:keepNext/>
      <w:ind w:left="432" w:hanging="432"/>
      <w:jc w:val="right"/>
      <w:outlineLvl w:val="0"/>
    </w:pPr>
    <w:rPr>
      <w:sz w:val="28"/>
      <w:lang w:val="uk-UA"/>
    </w:rPr>
  </w:style>
  <w:style w:type="paragraph" w:styleId="2">
    <w:name w:val="heading 2"/>
    <w:aliases w:val="Подраздел,Подраздел1,Подраздел2,Подраздел3,Подраздел4,Подраздел5,Подраздел6,Подраздел7,Подраздел8,Подраздел9,Подраздел10,Подраздел11,Подраздел12"/>
    <w:basedOn w:val="a"/>
    <w:next w:val="a"/>
    <w:link w:val="20"/>
    <w:qFormat/>
    <w:rsid w:val="001110EC"/>
    <w:pPr>
      <w:keepNext/>
      <w:tabs>
        <w:tab w:val="left" w:pos="5760"/>
      </w:tabs>
      <w:jc w:val="center"/>
      <w:outlineLvl w:val="1"/>
    </w:pPr>
    <w:rPr>
      <w:sz w:val="28"/>
      <w:szCs w:val="28"/>
      <w:lang w:val="uk-UA"/>
    </w:rPr>
  </w:style>
  <w:style w:type="paragraph" w:styleId="3">
    <w:name w:val="heading 3"/>
    <w:basedOn w:val="a"/>
    <w:next w:val="a"/>
    <w:link w:val="30"/>
    <w:qFormat/>
    <w:rsid w:val="001110EC"/>
    <w:pPr>
      <w:keepNext/>
      <w:ind w:left="720" w:hanging="720"/>
      <w:jc w:val="center"/>
      <w:outlineLvl w:val="2"/>
    </w:pPr>
    <w:rPr>
      <w:b/>
      <w:bCs/>
      <w:color w:val="FF0000"/>
      <w:sz w:val="28"/>
      <w:lang w:val="uk-UA"/>
    </w:rPr>
  </w:style>
  <w:style w:type="paragraph" w:styleId="4">
    <w:name w:val="heading 4"/>
    <w:basedOn w:val="a"/>
    <w:next w:val="a"/>
    <w:link w:val="40"/>
    <w:qFormat/>
    <w:rsid w:val="001110EC"/>
    <w:pPr>
      <w:keepNext/>
      <w:ind w:left="864" w:hanging="864"/>
      <w:jc w:val="center"/>
      <w:outlineLvl w:val="3"/>
    </w:pPr>
    <w:rPr>
      <w:rFonts w:eastAsia="Arial Unicode MS"/>
      <w:b/>
      <w:bCs/>
      <w:sz w:val="28"/>
      <w:lang w:val="uk-UA"/>
    </w:rPr>
  </w:style>
  <w:style w:type="paragraph" w:styleId="5">
    <w:name w:val="heading 5"/>
    <w:basedOn w:val="a"/>
    <w:next w:val="a"/>
    <w:link w:val="50"/>
    <w:qFormat/>
    <w:rsid w:val="001110EC"/>
    <w:pPr>
      <w:keepNext/>
      <w:ind w:left="1008" w:hanging="1008"/>
      <w:jc w:val="center"/>
      <w:outlineLvl w:val="4"/>
    </w:pPr>
    <w:rPr>
      <w:rFonts w:eastAsia="Arial Unicode MS"/>
      <w:sz w:val="28"/>
      <w:lang w:val="uk-UA"/>
    </w:rPr>
  </w:style>
  <w:style w:type="paragraph" w:styleId="6">
    <w:name w:val="heading 6"/>
    <w:basedOn w:val="a"/>
    <w:next w:val="a"/>
    <w:link w:val="60"/>
    <w:qFormat/>
    <w:rsid w:val="001110EC"/>
    <w:pPr>
      <w:keepNext/>
      <w:ind w:left="1152" w:hanging="1152"/>
      <w:jc w:val="center"/>
      <w:outlineLvl w:val="5"/>
    </w:pPr>
    <w:rPr>
      <w:rFonts w:eastAsia="Arial Unicode MS"/>
      <w:b/>
      <w:bCs/>
      <w:sz w:val="28"/>
      <w:lang w:val="uk-UA"/>
    </w:rPr>
  </w:style>
  <w:style w:type="paragraph" w:styleId="7">
    <w:name w:val="heading 7"/>
    <w:basedOn w:val="a"/>
    <w:next w:val="a"/>
    <w:link w:val="70"/>
    <w:qFormat/>
    <w:rsid w:val="001110EC"/>
    <w:pPr>
      <w:keepNext/>
      <w:tabs>
        <w:tab w:val="left" w:pos="180"/>
      </w:tabs>
      <w:ind w:left="1296" w:hanging="1296"/>
      <w:jc w:val="both"/>
      <w:outlineLvl w:val="6"/>
    </w:pPr>
    <w:rPr>
      <w:b/>
      <w:bCs/>
      <w:sz w:val="28"/>
      <w:lang w:val="uk-UA"/>
    </w:rPr>
  </w:style>
  <w:style w:type="paragraph" w:styleId="8">
    <w:name w:val="heading 8"/>
    <w:basedOn w:val="a"/>
    <w:next w:val="a"/>
    <w:link w:val="80"/>
    <w:qFormat/>
    <w:rsid w:val="001110EC"/>
    <w:pPr>
      <w:keepNext/>
      <w:ind w:left="1440" w:hanging="1440"/>
      <w:jc w:val="right"/>
      <w:outlineLvl w:val="7"/>
    </w:pPr>
    <w:rPr>
      <w:bCs/>
      <w:sz w:val="28"/>
      <w:lang w:val="uk-UA"/>
    </w:rPr>
  </w:style>
  <w:style w:type="paragraph" w:styleId="9">
    <w:name w:val="heading 9"/>
    <w:basedOn w:val="a"/>
    <w:next w:val="a"/>
    <w:link w:val="90"/>
    <w:qFormat/>
    <w:rsid w:val="001110EC"/>
    <w:pPr>
      <w:keepNext/>
      <w:ind w:left="1584" w:hanging="1584"/>
      <w:jc w:val="both"/>
      <w:outlineLvl w:val="8"/>
    </w:pPr>
    <w:rPr>
      <w:i/>
      <w:lang w:val="uk-UA"/>
    </w:rPr>
  </w:style>
  <w:style w:type="character" w:default="1" w:styleId="a0">
    <w:name w:val="Default Paragraph Font"/>
    <w:link w:val="a1"/>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paragraph" w:styleId="a4">
    <w:name w:val="Body Text"/>
    <w:basedOn w:val="a"/>
    <w:link w:val="a5"/>
    <w:rsid w:val="001110EC"/>
    <w:pPr>
      <w:spacing w:after="120"/>
    </w:pPr>
    <w:rPr>
      <w:lang w:val="uk-UA"/>
    </w:rPr>
  </w:style>
  <w:style w:type="paragraph" w:customStyle="1" w:styleId="Titul1">
    <w:name w:val="Titul1"/>
    <w:basedOn w:val="a4"/>
    <w:semiHidden/>
    <w:rsid w:val="001110EC"/>
    <w:pPr>
      <w:widowControl w:val="0"/>
      <w:spacing w:after="0"/>
      <w:ind w:firstLine="284"/>
      <w:jc w:val="center"/>
    </w:pPr>
    <w:rPr>
      <w:rFonts w:ascii="Arial" w:hAnsi="Arial"/>
      <w:snapToGrid w:val="0"/>
      <w:szCs w:val="20"/>
      <w:lang w:val="ru-RU"/>
    </w:rPr>
  </w:style>
  <w:style w:type="paragraph" w:customStyle="1" w:styleId="Titul2">
    <w:name w:val="Titul2"/>
    <w:basedOn w:val="Titul1"/>
    <w:semiHidden/>
    <w:rsid w:val="001110EC"/>
    <w:rPr>
      <w:sz w:val="22"/>
      <w:lang w:val="uk-UA"/>
    </w:rPr>
  </w:style>
  <w:style w:type="paragraph" w:customStyle="1" w:styleId="Titul0">
    <w:name w:val="Titul0"/>
    <w:basedOn w:val="a"/>
    <w:semiHidden/>
    <w:rsid w:val="001110EC"/>
    <w:pPr>
      <w:jc w:val="center"/>
    </w:pPr>
    <w:rPr>
      <w:rFonts w:ascii="Arial" w:hAnsi="Arial"/>
      <w:b/>
      <w:sz w:val="48"/>
      <w:szCs w:val="20"/>
      <w:lang w:val="uk-UA"/>
    </w:rPr>
  </w:style>
  <w:style w:type="paragraph" w:customStyle="1" w:styleId="Titul3">
    <w:name w:val="Titul3"/>
    <w:basedOn w:val="Titul2"/>
    <w:semiHidden/>
    <w:rsid w:val="001110EC"/>
    <w:pPr>
      <w:spacing w:after="240"/>
    </w:pPr>
    <w:rPr>
      <w:b/>
      <w:sz w:val="32"/>
    </w:rPr>
  </w:style>
  <w:style w:type="paragraph" w:customStyle="1" w:styleId="Titul4">
    <w:name w:val="Titul4"/>
    <w:basedOn w:val="Titul3"/>
    <w:semiHidden/>
    <w:rsid w:val="001110EC"/>
    <w:rPr>
      <w:b w:val="0"/>
      <w:sz w:val="28"/>
      <w:lang w:val="ru-RU"/>
    </w:rPr>
  </w:style>
  <w:style w:type="paragraph" w:customStyle="1" w:styleId="Titul5">
    <w:name w:val="Titul5"/>
    <w:basedOn w:val="Titul4"/>
    <w:autoRedefine/>
    <w:semiHidden/>
    <w:rsid w:val="001110EC"/>
    <w:pPr>
      <w:tabs>
        <w:tab w:val="left" w:pos="1680"/>
      </w:tabs>
      <w:ind w:firstLine="0"/>
      <w:jc w:val="left"/>
    </w:pPr>
    <w:rPr>
      <w:sz w:val="20"/>
      <w:lang w:val="uk-UA"/>
    </w:rPr>
  </w:style>
  <w:style w:type="paragraph" w:customStyle="1" w:styleId="Titul6">
    <w:name w:val="Titul6"/>
    <w:basedOn w:val="Titul5"/>
    <w:semiHidden/>
    <w:rsid w:val="001110EC"/>
    <w:pPr>
      <w:spacing w:after="0"/>
      <w:jc w:val="center"/>
    </w:pPr>
  </w:style>
  <w:style w:type="paragraph" w:styleId="a6">
    <w:name w:val="footer"/>
    <w:basedOn w:val="a"/>
    <w:link w:val="a7"/>
    <w:rsid w:val="001110EC"/>
    <w:pPr>
      <w:tabs>
        <w:tab w:val="center" w:pos="4819"/>
        <w:tab w:val="right" w:pos="9639"/>
      </w:tabs>
    </w:pPr>
    <w:rPr>
      <w:lang w:val="uk-UA"/>
    </w:rPr>
  </w:style>
  <w:style w:type="character" w:styleId="a8">
    <w:name w:val="page number"/>
    <w:basedOn w:val="a0"/>
    <w:rsid w:val="001110EC"/>
  </w:style>
  <w:style w:type="paragraph" w:styleId="a9">
    <w:name w:val="annotation text"/>
    <w:basedOn w:val="a"/>
    <w:link w:val="aa"/>
    <w:semiHidden/>
    <w:rsid w:val="001110EC"/>
    <w:pPr>
      <w:jc w:val="both"/>
    </w:pPr>
    <w:rPr>
      <w:rFonts w:ascii="Journal" w:hAnsi="Journal"/>
      <w:szCs w:val="20"/>
      <w:lang w:val="uk-UA"/>
    </w:rPr>
  </w:style>
  <w:style w:type="character" w:customStyle="1" w:styleId="a7">
    <w:name w:val="Нижний колонтитул Знак"/>
    <w:basedOn w:val="a0"/>
    <w:link w:val="a6"/>
    <w:rsid w:val="001110EC"/>
    <w:rPr>
      <w:sz w:val="24"/>
      <w:szCs w:val="24"/>
      <w:lang w:val="uk-UA" w:eastAsia="ru-RU" w:bidi="ar-SA"/>
    </w:rPr>
  </w:style>
  <w:style w:type="paragraph" w:customStyle="1" w:styleId="ab">
    <w:name w:val="Текст отчета"/>
    <w:rsid w:val="001110EC"/>
    <w:pPr>
      <w:ind w:firstLine="720"/>
      <w:jc w:val="both"/>
    </w:pPr>
    <w:rPr>
      <w:sz w:val="24"/>
      <w:szCs w:val="24"/>
    </w:rPr>
  </w:style>
  <w:style w:type="paragraph" w:customStyle="1" w:styleId="095132">
    <w:name w:val="Стиль Первая строка:  0.95 см Междустр.интервал:  множитель 1.32 ин"/>
    <w:basedOn w:val="a"/>
    <w:rsid w:val="001110EC"/>
    <w:pPr>
      <w:spacing w:line="360" w:lineRule="auto"/>
      <w:ind w:firstLine="539"/>
      <w:jc w:val="both"/>
    </w:pPr>
    <w:rPr>
      <w:szCs w:val="20"/>
    </w:rPr>
  </w:style>
  <w:style w:type="character" w:customStyle="1" w:styleId="a5">
    <w:name w:val="Основной текст Знак"/>
    <w:basedOn w:val="a0"/>
    <w:link w:val="a4"/>
    <w:rsid w:val="001110EC"/>
    <w:rPr>
      <w:sz w:val="24"/>
      <w:szCs w:val="24"/>
      <w:lang w:val="uk-UA" w:eastAsia="ru-RU" w:bidi="ar-SA"/>
    </w:rPr>
  </w:style>
  <w:style w:type="paragraph" w:styleId="ac">
    <w:name w:val="Body Text First Indent"/>
    <w:basedOn w:val="a4"/>
    <w:link w:val="11"/>
    <w:rsid w:val="001110EC"/>
    <w:pPr>
      <w:ind w:firstLine="210"/>
    </w:pPr>
    <w:rPr>
      <w:lang w:val="ru-RU"/>
    </w:rPr>
  </w:style>
  <w:style w:type="paragraph" w:styleId="21">
    <w:name w:val="Body Text Indent 2"/>
    <w:basedOn w:val="a"/>
    <w:link w:val="22"/>
    <w:rsid w:val="001110EC"/>
    <w:pPr>
      <w:spacing w:after="120" w:line="480" w:lineRule="auto"/>
      <w:ind w:left="283"/>
    </w:pPr>
  </w:style>
  <w:style w:type="character" w:customStyle="1" w:styleId="12">
    <w:name w:val=" Знак Знак12"/>
    <w:basedOn w:val="a0"/>
    <w:rsid w:val="001110EC"/>
    <w:rPr>
      <w:sz w:val="24"/>
      <w:szCs w:val="24"/>
      <w:lang w:val="uk-UA" w:eastAsia="ru-RU" w:bidi="ar-SA"/>
    </w:rPr>
  </w:style>
  <w:style w:type="character" w:customStyle="1" w:styleId="ad">
    <w:name w:val="Красная строка Знак"/>
    <w:basedOn w:val="a5"/>
    <w:rsid w:val="001110EC"/>
    <w:rPr>
      <w:sz w:val="24"/>
      <w:szCs w:val="24"/>
      <w:lang w:val="uk-UA" w:eastAsia="ru-RU" w:bidi="ar-SA"/>
    </w:rPr>
  </w:style>
  <w:style w:type="paragraph" w:styleId="ae">
    <w:name w:val="Balloon Text"/>
    <w:basedOn w:val="a"/>
    <w:link w:val="af"/>
    <w:rsid w:val="001110EC"/>
    <w:rPr>
      <w:rFonts w:ascii="Tahoma" w:hAnsi="Tahoma" w:cs="Tahoma"/>
      <w:sz w:val="16"/>
      <w:szCs w:val="16"/>
    </w:rPr>
  </w:style>
  <w:style w:type="character" w:customStyle="1" w:styleId="af">
    <w:name w:val="Текст выноски Знак"/>
    <w:basedOn w:val="a0"/>
    <w:link w:val="ae"/>
    <w:rsid w:val="001110EC"/>
    <w:rPr>
      <w:rFonts w:ascii="Tahoma" w:hAnsi="Tahoma" w:cs="Tahoma"/>
      <w:sz w:val="16"/>
      <w:szCs w:val="16"/>
      <w:lang w:val="ru-RU" w:eastAsia="ru-RU" w:bidi="ar-SA"/>
    </w:rPr>
  </w:style>
  <w:style w:type="paragraph" w:styleId="af0">
    <w:name w:val="Body Text Indent"/>
    <w:basedOn w:val="a"/>
    <w:link w:val="af1"/>
    <w:rsid w:val="001110EC"/>
    <w:pPr>
      <w:spacing w:after="120"/>
      <w:ind w:left="283"/>
    </w:pPr>
  </w:style>
  <w:style w:type="character" w:customStyle="1" w:styleId="af1">
    <w:name w:val="Основной текст с отступом Знак"/>
    <w:basedOn w:val="a0"/>
    <w:link w:val="af0"/>
    <w:rsid w:val="001110EC"/>
    <w:rPr>
      <w:sz w:val="24"/>
      <w:szCs w:val="24"/>
      <w:lang w:val="ru-RU" w:eastAsia="ru-RU" w:bidi="ar-SA"/>
    </w:rPr>
  </w:style>
  <w:style w:type="character" w:customStyle="1" w:styleId="10">
    <w:name w:val="Заголовок 1 Знак"/>
    <w:basedOn w:val="a0"/>
    <w:link w:val="1"/>
    <w:rsid w:val="001110EC"/>
    <w:rPr>
      <w:sz w:val="28"/>
      <w:szCs w:val="24"/>
      <w:lang w:val="uk-UA" w:eastAsia="ru-RU" w:bidi="ar-SA"/>
    </w:rPr>
  </w:style>
  <w:style w:type="character" w:customStyle="1" w:styleId="30">
    <w:name w:val="Заголовок 3 Знак"/>
    <w:basedOn w:val="a0"/>
    <w:link w:val="3"/>
    <w:rsid w:val="001110EC"/>
    <w:rPr>
      <w:b/>
      <w:bCs/>
      <w:color w:val="FF0000"/>
      <w:sz w:val="28"/>
      <w:szCs w:val="24"/>
      <w:lang w:val="uk-UA" w:eastAsia="ru-RU" w:bidi="ar-SA"/>
    </w:rPr>
  </w:style>
  <w:style w:type="character" w:customStyle="1" w:styleId="40">
    <w:name w:val="Заголовок 4 Знак"/>
    <w:basedOn w:val="a0"/>
    <w:link w:val="4"/>
    <w:rsid w:val="001110EC"/>
    <w:rPr>
      <w:rFonts w:eastAsia="Arial Unicode MS"/>
      <w:b/>
      <w:bCs/>
      <w:sz w:val="28"/>
      <w:szCs w:val="24"/>
      <w:lang w:val="uk-UA" w:eastAsia="ru-RU" w:bidi="ar-SA"/>
    </w:rPr>
  </w:style>
  <w:style w:type="character" w:customStyle="1" w:styleId="50">
    <w:name w:val="Заголовок 5 Знак"/>
    <w:basedOn w:val="a0"/>
    <w:link w:val="5"/>
    <w:rsid w:val="001110EC"/>
    <w:rPr>
      <w:rFonts w:eastAsia="Arial Unicode MS"/>
      <w:sz w:val="28"/>
      <w:szCs w:val="24"/>
      <w:lang w:val="uk-UA" w:eastAsia="ru-RU" w:bidi="ar-SA"/>
    </w:rPr>
  </w:style>
  <w:style w:type="character" w:customStyle="1" w:styleId="60">
    <w:name w:val="Заголовок 6 Знак"/>
    <w:basedOn w:val="a0"/>
    <w:link w:val="6"/>
    <w:rsid w:val="001110EC"/>
    <w:rPr>
      <w:rFonts w:eastAsia="Arial Unicode MS"/>
      <w:b/>
      <w:bCs/>
      <w:sz w:val="28"/>
      <w:szCs w:val="24"/>
      <w:lang w:val="uk-UA" w:eastAsia="ru-RU" w:bidi="ar-SA"/>
    </w:rPr>
  </w:style>
  <w:style w:type="character" w:customStyle="1" w:styleId="70">
    <w:name w:val="Заголовок 7 Знак"/>
    <w:basedOn w:val="a0"/>
    <w:link w:val="7"/>
    <w:rsid w:val="001110EC"/>
    <w:rPr>
      <w:b/>
      <w:bCs/>
      <w:sz w:val="28"/>
      <w:szCs w:val="24"/>
      <w:lang w:val="uk-UA" w:eastAsia="ru-RU" w:bidi="ar-SA"/>
    </w:rPr>
  </w:style>
  <w:style w:type="character" w:customStyle="1" w:styleId="80">
    <w:name w:val="Заголовок 8 Знак"/>
    <w:basedOn w:val="a0"/>
    <w:link w:val="8"/>
    <w:rsid w:val="001110EC"/>
    <w:rPr>
      <w:bCs/>
      <w:sz w:val="28"/>
      <w:szCs w:val="24"/>
      <w:lang w:val="uk-UA" w:eastAsia="ru-RU" w:bidi="ar-SA"/>
    </w:rPr>
  </w:style>
  <w:style w:type="character" w:customStyle="1" w:styleId="90">
    <w:name w:val="Заголовок 9 Знак"/>
    <w:basedOn w:val="a0"/>
    <w:link w:val="9"/>
    <w:rsid w:val="001110EC"/>
    <w:rPr>
      <w:i/>
      <w:sz w:val="24"/>
      <w:szCs w:val="24"/>
      <w:lang w:val="uk-UA" w:eastAsia="ru-RU" w:bidi="ar-SA"/>
    </w:rPr>
  </w:style>
  <w:style w:type="paragraph" w:styleId="af2">
    <w:name w:val="header"/>
    <w:basedOn w:val="a"/>
    <w:link w:val="af3"/>
    <w:rsid w:val="001110EC"/>
    <w:pPr>
      <w:tabs>
        <w:tab w:val="center" w:pos="4677"/>
        <w:tab w:val="right" w:pos="9355"/>
      </w:tabs>
      <w:jc w:val="right"/>
    </w:pPr>
    <w:rPr>
      <w:lang w:val="uk-UA"/>
    </w:rPr>
  </w:style>
  <w:style w:type="character" w:customStyle="1" w:styleId="af3">
    <w:name w:val="Верхний колонтитул Знак"/>
    <w:basedOn w:val="a0"/>
    <w:link w:val="af2"/>
    <w:rsid w:val="001110EC"/>
    <w:rPr>
      <w:sz w:val="24"/>
      <w:szCs w:val="24"/>
      <w:lang w:val="uk-UA" w:eastAsia="ru-RU" w:bidi="ar-SA"/>
    </w:rPr>
  </w:style>
  <w:style w:type="table" w:styleId="af4">
    <w:name w:val="Table Grid"/>
    <w:basedOn w:val="a2"/>
    <w:rsid w:val="001110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Основной текст с отступом 2 Знак"/>
    <w:basedOn w:val="a0"/>
    <w:link w:val="21"/>
    <w:rsid w:val="001110EC"/>
    <w:rPr>
      <w:sz w:val="24"/>
      <w:szCs w:val="24"/>
      <w:lang w:val="ru-RU" w:eastAsia="ru-RU" w:bidi="ar-SA"/>
    </w:rPr>
  </w:style>
  <w:style w:type="paragraph" w:styleId="31">
    <w:name w:val="Body Text Indent 3"/>
    <w:basedOn w:val="a"/>
    <w:link w:val="32"/>
    <w:rsid w:val="001110EC"/>
    <w:pPr>
      <w:tabs>
        <w:tab w:val="left" w:pos="0"/>
      </w:tabs>
      <w:ind w:firstLine="720"/>
      <w:jc w:val="both"/>
    </w:pPr>
    <w:rPr>
      <w:sz w:val="28"/>
      <w:lang w:val="uk-UA"/>
    </w:rPr>
  </w:style>
  <w:style w:type="character" w:customStyle="1" w:styleId="32">
    <w:name w:val="Основной текст с отступом 3 Знак"/>
    <w:basedOn w:val="a0"/>
    <w:link w:val="31"/>
    <w:rsid w:val="001110EC"/>
    <w:rPr>
      <w:sz w:val="28"/>
      <w:szCs w:val="24"/>
      <w:lang w:val="uk-UA" w:eastAsia="ru-RU" w:bidi="ar-SA"/>
    </w:rPr>
  </w:style>
  <w:style w:type="paragraph" w:styleId="33">
    <w:name w:val="Body Text 3"/>
    <w:basedOn w:val="a"/>
    <w:link w:val="34"/>
    <w:rsid w:val="001110EC"/>
    <w:pPr>
      <w:jc w:val="right"/>
    </w:pPr>
    <w:rPr>
      <w:b/>
      <w:bCs/>
      <w:sz w:val="28"/>
      <w:lang w:val="uk-UA"/>
    </w:rPr>
  </w:style>
  <w:style w:type="character" w:customStyle="1" w:styleId="34">
    <w:name w:val="Основной текст 3 Знак"/>
    <w:basedOn w:val="a0"/>
    <w:link w:val="33"/>
    <w:rsid w:val="001110EC"/>
    <w:rPr>
      <w:b/>
      <w:bCs/>
      <w:sz w:val="28"/>
      <w:szCs w:val="24"/>
      <w:lang w:val="uk-UA" w:eastAsia="ru-RU" w:bidi="ar-SA"/>
    </w:rPr>
  </w:style>
  <w:style w:type="paragraph" w:styleId="af5">
    <w:name w:val="Block Text"/>
    <w:basedOn w:val="a"/>
    <w:rsid w:val="001110EC"/>
    <w:pPr>
      <w:tabs>
        <w:tab w:val="left" w:pos="900"/>
      </w:tabs>
      <w:ind w:left="900" w:right="-186" w:hanging="540"/>
      <w:jc w:val="right"/>
    </w:pPr>
    <w:rPr>
      <w:sz w:val="28"/>
      <w:lang w:val="uk-UA"/>
    </w:rPr>
  </w:style>
  <w:style w:type="paragraph" w:styleId="23">
    <w:name w:val="Body Text 2"/>
    <w:basedOn w:val="a"/>
    <w:link w:val="24"/>
    <w:rsid w:val="001110EC"/>
    <w:pPr>
      <w:jc w:val="right"/>
    </w:pPr>
    <w:rPr>
      <w:sz w:val="28"/>
      <w:lang w:val="uk-UA"/>
    </w:rPr>
  </w:style>
  <w:style w:type="character" w:customStyle="1" w:styleId="24">
    <w:name w:val="Основной текст 2 Знак"/>
    <w:basedOn w:val="a0"/>
    <w:link w:val="23"/>
    <w:rsid w:val="001110EC"/>
    <w:rPr>
      <w:sz w:val="28"/>
      <w:szCs w:val="24"/>
      <w:lang w:val="uk-UA" w:eastAsia="ru-RU" w:bidi="ar-SA"/>
    </w:rPr>
  </w:style>
  <w:style w:type="paragraph" w:styleId="af6">
    <w:name w:val="Title"/>
    <w:basedOn w:val="a"/>
    <w:link w:val="af7"/>
    <w:qFormat/>
    <w:rsid w:val="001110EC"/>
    <w:pPr>
      <w:jc w:val="center"/>
    </w:pPr>
    <w:rPr>
      <w:b/>
      <w:bCs/>
      <w:sz w:val="32"/>
      <w:lang w:val="uk-UA"/>
    </w:rPr>
  </w:style>
  <w:style w:type="character" w:customStyle="1" w:styleId="af7">
    <w:name w:val="Название Знак"/>
    <w:basedOn w:val="a0"/>
    <w:link w:val="af6"/>
    <w:rsid w:val="001110EC"/>
    <w:rPr>
      <w:b/>
      <w:bCs/>
      <w:sz w:val="32"/>
      <w:szCs w:val="24"/>
      <w:lang w:val="uk-UA" w:eastAsia="ru-RU" w:bidi="ar-SA"/>
    </w:rPr>
  </w:style>
  <w:style w:type="table" w:customStyle="1" w:styleId="13">
    <w:name w:val="Сетка таблицы1"/>
    <w:basedOn w:val="a2"/>
    <w:next w:val="af4"/>
    <w:rsid w:val="001110EC"/>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pt">
    <w:name w:val="Обычный + 16 pt"/>
    <w:basedOn w:val="a"/>
    <w:rsid w:val="001110EC"/>
    <w:pPr>
      <w:jc w:val="right"/>
    </w:pPr>
    <w:rPr>
      <w:sz w:val="32"/>
      <w:szCs w:val="32"/>
    </w:rPr>
  </w:style>
  <w:style w:type="character" w:customStyle="1" w:styleId="16pt0">
    <w:name w:val="Обычный + 16 pt Знак"/>
    <w:basedOn w:val="a0"/>
    <w:rsid w:val="001110EC"/>
    <w:rPr>
      <w:sz w:val="32"/>
      <w:szCs w:val="32"/>
      <w:lang w:val="ru-RU" w:eastAsia="ru-RU" w:bidi="ar-SA"/>
    </w:rPr>
  </w:style>
  <w:style w:type="character" w:styleId="af8">
    <w:name w:val="Hyperlink"/>
    <w:basedOn w:val="a0"/>
    <w:rsid w:val="001110EC"/>
    <w:rPr>
      <w:color w:val="0000FF"/>
      <w:u w:val="single"/>
    </w:rPr>
  </w:style>
  <w:style w:type="character" w:styleId="af9">
    <w:name w:val="FollowedHyperlink"/>
    <w:basedOn w:val="a0"/>
    <w:rsid w:val="001110EC"/>
    <w:rPr>
      <w:color w:val="800080"/>
      <w:u w:val="single"/>
    </w:rPr>
  </w:style>
  <w:style w:type="paragraph" w:customStyle="1" w:styleId="14">
    <w:name w:val="Стиль1"/>
    <w:basedOn w:val="1"/>
    <w:autoRedefine/>
    <w:rsid w:val="001110EC"/>
    <w:pPr>
      <w:spacing w:before="240" w:after="60"/>
    </w:pPr>
    <w:rPr>
      <w:rFonts w:ascii="Arial" w:hAnsi="Arial" w:cs="Arial"/>
      <w:b/>
      <w:bCs/>
      <w:kern w:val="32"/>
      <w:sz w:val="36"/>
      <w:szCs w:val="32"/>
      <w:lang w:val="ru-RU"/>
    </w:rPr>
  </w:style>
  <w:style w:type="paragraph" w:customStyle="1" w:styleId="25">
    <w:name w:val="Стиль2"/>
    <w:basedOn w:val="1"/>
    <w:next w:val="14"/>
    <w:autoRedefine/>
    <w:rsid w:val="001110EC"/>
    <w:pPr>
      <w:spacing w:before="480" w:after="300"/>
    </w:pPr>
    <w:rPr>
      <w:rFonts w:ascii="Arial" w:hAnsi="Arial" w:cs="Arial"/>
      <w:b/>
      <w:bCs/>
      <w:kern w:val="32"/>
      <w:sz w:val="32"/>
      <w:szCs w:val="32"/>
      <w:lang w:val="ru-RU"/>
    </w:rPr>
  </w:style>
  <w:style w:type="paragraph" w:styleId="afa">
    <w:name w:val="Plain Text"/>
    <w:basedOn w:val="a"/>
    <w:link w:val="afb"/>
    <w:rsid w:val="001110EC"/>
    <w:pPr>
      <w:jc w:val="right"/>
    </w:pPr>
    <w:rPr>
      <w:rFonts w:ascii="Courier New" w:hAnsi="Courier New"/>
      <w:sz w:val="20"/>
      <w:szCs w:val="20"/>
    </w:rPr>
  </w:style>
  <w:style w:type="character" w:customStyle="1" w:styleId="afb">
    <w:name w:val="Текст Знак"/>
    <w:basedOn w:val="a0"/>
    <w:link w:val="afa"/>
    <w:rsid w:val="001110EC"/>
    <w:rPr>
      <w:rFonts w:ascii="Courier New" w:hAnsi="Courier New"/>
      <w:lang w:val="ru-RU" w:eastAsia="ru-RU" w:bidi="ar-SA"/>
    </w:rPr>
  </w:style>
  <w:style w:type="character" w:styleId="afc">
    <w:name w:val="Emphasis"/>
    <w:basedOn w:val="a0"/>
    <w:qFormat/>
    <w:rsid w:val="001110EC"/>
    <w:rPr>
      <w:i/>
      <w:iCs/>
    </w:rPr>
  </w:style>
  <w:style w:type="paragraph" w:styleId="15">
    <w:name w:val="toc 1"/>
    <w:basedOn w:val="a"/>
    <w:next w:val="a"/>
    <w:autoRedefine/>
    <w:rsid w:val="001110EC"/>
    <w:pPr>
      <w:spacing w:before="120" w:after="120"/>
      <w:jc w:val="right"/>
    </w:pPr>
    <w:rPr>
      <w:b/>
      <w:bCs/>
      <w:caps/>
      <w:sz w:val="20"/>
      <w:szCs w:val="20"/>
    </w:rPr>
  </w:style>
  <w:style w:type="paragraph" w:styleId="41">
    <w:name w:val="toc 4"/>
    <w:basedOn w:val="a"/>
    <w:next w:val="a"/>
    <w:autoRedefine/>
    <w:rsid w:val="001110EC"/>
    <w:pPr>
      <w:ind w:left="720"/>
      <w:jc w:val="right"/>
    </w:pPr>
    <w:rPr>
      <w:sz w:val="18"/>
      <w:szCs w:val="18"/>
    </w:rPr>
  </w:style>
  <w:style w:type="paragraph" w:customStyle="1" w:styleId="xl25">
    <w:name w:val="xl25"/>
    <w:basedOn w:val="a"/>
    <w:rsid w:val="001110EC"/>
    <w:pPr>
      <w:pBdr>
        <w:left w:val="single" w:sz="4" w:space="0" w:color="auto"/>
        <w:bottom w:val="single" w:sz="4" w:space="0" w:color="auto"/>
        <w:right w:val="single" w:sz="4" w:space="0" w:color="auto"/>
      </w:pBdr>
      <w:spacing w:before="100" w:beforeAutospacing="1" w:after="100" w:afterAutospacing="1"/>
      <w:jc w:val="center"/>
      <w:textAlignment w:val="center"/>
    </w:pPr>
  </w:style>
  <w:style w:type="numbering" w:customStyle="1" w:styleId="16">
    <w:name w:val="Нет списка1"/>
    <w:next w:val="a3"/>
    <w:semiHidden/>
    <w:rsid w:val="001110EC"/>
  </w:style>
  <w:style w:type="paragraph" w:styleId="afd">
    <w:name w:val="Document Map"/>
    <w:basedOn w:val="a"/>
    <w:rsid w:val="001110EC"/>
    <w:pPr>
      <w:shd w:val="clear" w:color="auto" w:fill="000080"/>
      <w:jc w:val="right"/>
    </w:pPr>
    <w:rPr>
      <w:rFonts w:ascii="Tahoma" w:hAnsi="Tahoma" w:cs="Tahoma"/>
    </w:rPr>
  </w:style>
  <w:style w:type="paragraph" w:styleId="26">
    <w:name w:val="toc 2"/>
    <w:basedOn w:val="a"/>
    <w:next w:val="a"/>
    <w:autoRedefine/>
    <w:rsid w:val="001110EC"/>
    <w:pPr>
      <w:ind w:left="240"/>
      <w:jc w:val="right"/>
    </w:pPr>
    <w:rPr>
      <w:smallCaps/>
      <w:sz w:val="20"/>
      <w:szCs w:val="20"/>
    </w:rPr>
  </w:style>
  <w:style w:type="paragraph" w:styleId="35">
    <w:name w:val="toc 3"/>
    <w:basedOn w:val="a"/>
    <w:next w:val="a"/>
    <w:autoRedefine/>
    <w:rsid w:val="001110EC"/>
    <w:pPr>
      <w:ind w:left="480"/>
      <w:jc w:val="right"/>
    </w:pPr>
    <w:rPr>
      <w:i/>
      <w:iCs/>
      <w:sz w:val="20"/>
      <w:szCs w:val="20"/>
    </w:rPr>
  </w:style>
  <w:style w:type="paragraph" w:styleId="51">
    <w:name w:val="toc 5"/>
    <w:basedOn w:val="a"/>
    <w:next w:val="a"/>
    <w:autoRedefine/>
    <w:rsid w:val="001110EC"/>
    <w:pPr>
      <w:ind w:left="960"/>
      <w:jc w:val="right"/>
    </w:pPr>
    <w:rPr>
      <w:sz w:val="18"/>
      <w:szCs w:val="18"/>
    </w:rPr>
  </w:style>
  <w:style w:type="paragraph" w:styleId="61">
    <w:name w:val="toc 6"/>
    <w:basedOn w:val="a"/>
    <w:next w:val="a"/>
    <w:autoRedefine/>
    <w:rsid w:val="001110EC"/>
    <w:pPr>
      <w:ind w:left="1200"/>
      <w:jc w:val="right"/>
    </w:pPr>
    <w:rPr>
      <w:sz w:val="18"/>
      <w:szCs w:val="18"/>
    </w:rPr>
  </w:style>
  <w:style w:type="paragraph" w:styleId="71">
    <w:name w:val="toc 7"/>
    <w:basedOn w:val="a"/>
    <w:next w:val="a"/>
    <w:autoRedefine/>
    <w:rsid w:val="001110EC"/>
    <w:pPr>
      <w:ind w:left="1440"/>
      <w:jc w:val="right"/>
    </w:pPr>
    <w:rPr>
      <w:sz w:val="18"/>
      <w:szCs w:val="18"/>
    </w:rPr>
  </w:style>
  <w:style w:type="paragraph" w:styleId="81">
    <w:name w:val="toc 8"/>
    <w:basedOn w:val="a"/>
    <w:next w:val="a"/>
    <w:autoRedefine/>
    <w:rsid w:val="001110EC"/>
    <w:pPr>
      <w:ind w:left="1680"/>
      <w:jc w:val="right"/>
    </w:pPr>
    <w:rPr>
      <w:sz w:val="18"/>
      <w:szCs w:val="18"/>
    </w:rPr>
  </w:style>
  <w:style w:type="paragraph" w:styleId="91">
    <w:name w:val="toc 9"/>
    <w:basedOn w:val="a"/>
    <w:next w:val="a"/>
    <w:autoRedefine/>
    <w:rsid w:val="001110EC"/>
    <w:pPr>
      <w:ind w:left="1920"/>
      <w:jc w:val="right"/>
    </w:pPr>
    <w:rPr>
      <w:sz w:val="18"/>
      <w:szCs w:val="18"/>
    </w:rPr>
  </w:style>
  <w:style w:type="paragraph" w:styleId="afe">
    <w:name w:val="No Spacing"/>
    <w:link w:val="aff"/>
    <w:qFormat/>
    <w:rsid w:val="001110EC"/>
    <w:pPr>
      <w:jc w:val="right"/>
    </w:pPr>
    <w:rPr>
      <w:rFonts w:ascii="Calibri" w:hAnsi="Calibri"/>
      <w:sz w:val="22"/>
      <w:szCs w:val="22"/>
      <w:lang w:eastAsia="en-US"/>
    </w:rPr>
  </w:style>
  <w:style w:type="character" w:customStyle="1" w:styleId="aff">
    <w:name w:val="Без интервала Знак"/>
    <w:basedOn w:val="a0"/>
    <w:link w:val="afe"/>
    <w:rsid w:val="001110EC"/>
    <w:rPr>
      <w:rFonts w:ascii="Calibri" w:hAnsi="Calibri"/>
      <w:sz w:val="22"/>
      <w:szCs w:val="22"/>
      <w:lang w:val="ru-RU" w:eastAsia="en-US" w:bidi="ar-SA"/>
    </w:rPr>
  </w:style>
  <w:style w:type="character" w:customStyle="1" w:styleId="20">
    <w:name w:val="Заголовок 2 Знак"/>
    <w:aliases w:val="Подраздел Знак,Подраздел1 Знак,Подраздел2 Знак,Подраздел3 Знак,Подраздел4 Знак,Подраздел5 Знак,Подраздел6 Знак,Подраздел7 Знак,Подраздел8 Знак,Подраздел9 Знак,Подраздел10 Знак,Подраздел11 Знак,Подраздел12 Знак"/>
    <w:basedOn w:val="a0"/>
    <w:link w:val="2"/>
    <w:rsid w:val="001110EC"/>
    <w:rPr>
      <w:sz w:val="28"/>
      <w:szCs w:val="28"/>
      <w:lang w:val="uk-UA" w:eastAsia="ru-RU" w:bidi="ar-SA"/>
    </w:rPr>
  </w:style>
  <w:style w:type="character" w:customStyle="1" w:styleId="aa">
    <w:name w:val="Текст примечания Знак"/>
    <w:basedOn w:val="a0"/>
    <w:link w:val="a9"/>
    <w:semiHidden/>
    <w:rsid w:val="001110EC"/>
    <w:rPr>
      <w:rFonts w:ascii="Journal" w:hAnsi="Journal"/>
      <w:sz w:val="24"/>
      <w:lang w:val="uk-UA" w:eastAsia="ru-RU" w:bidi="ar-SA"/>
    </w:rPr>
  </w:style>
  <w:style w:type="character" w:customStyle="1" w:styleId="11">
    <w:name w:val="Красная строка Знак1"/>
    <w:basedOn w:val="a5"/>
    <w:link w:val="ac"/>
    <w:locked/>
    <w:rsid w:val="001110EC"/>
    <w:rPr>
      <w:sz w:val="24"/>
      <w:szCs w:val="24"/>
      <w:lang w:val="ru-RU" w:eastAsia="ru-RU" w:bidi="ar-SA"/>
    </w:rPr>
  </w:style>
  <w:style w:type="character" w:customStyle="1" w:styleId="27">
    <w:name w:val="Знак Знак2"/>
    <w:basedOn w:val="a0"/>
    <w:locked/>
    <w:rsid w:val="001110EC"/>
    <w:rPr>
      <w:sz w:val="24"/>
      <w:szCs w:val="24"/>
      <w:lang w:val="uk-UA" w:eastAsia="ru-RU"/>
    </w:rPr>
  </w:style>
  <w:style w:type="character" w:customStyle="1" w:styleId="17">
    <w:name w:val="Знак Знак1"/>
    <w:basedOn w:val="a0"/>
    <w:rsid w:val="001110EC"/>
    <w:rPr>
      <w:sz w:val="24"/>
      <w:szCs w:val="24"/>
      <w:lang w:val="uk-UA" w:eastAsia="ru-RU" w:bidi="ar-SA"/>
    </w:rPr>
  </w:style>
  <w:style w:type="character" w:customStyle="1" w:styleId="210">
    <w:name w:val="Знак Знак21"/>
    <w:basedOn w:val="a0"/>
    <w:rsid w:val="001110EC"/>
    <w:rPr>
      <w:sz w:val="24"/>
      <w:szCs w:val="24"/>
      <w:lang w:val="uk-UA" w:eastAsia="ru-RU" w:bidi="ar-SA"/>
    </w:rPr>
  </w:style>
  <w:style w:type="character" w:customStyle="1" w:styleId="36">
    <w:name w:val="Знак Знак3"/>
    <w:basedOn w:val="a0"/>
    <w:rsid w:val="001110EC"/>
    <w:rPr>
      <w:sz w:val="24"/>
      <w:szCs w:val="24"/>
      <w:lang w:val="uk-UA" w:eastAsia="ru-RU" w:bidi="ar-SA"/>
    </w:rPr>
  </w:style>
  <w:style w:type="paragraph" w:customStyle="1" w:styleId="aff0">
    <w:name w:val="Иллюстрация"/>
    <w:basedOn w:val="a"/>
    <w:next w:val="a"/>
    <w:link w:val="aff1"/>
    <w:autoRedefine/>
    <w:rsid w:val="001110EC"/>
    <w:pPr>
      <w:keepNext/>
      <w:keepLines/>
      <w:spacing w:line="360" w:lineRule="auto"/>
      <w:ind w:left="1440" w:right="849"/>
      <w:jc w:val="center"/>
      <w:outlineLvl w:val="3"/>
    </w:pPr>
    <w:rPr>
      <w:position w:val="2"/>
      <w:lang w:val="uk-UA"/>
    </w:rPr>
  </w:style>
  <w:style w:type="character" w:customStyle="1" w:styleId="aff1">
    <w:name w:val="Иллюстрация Знак"/>
    <w:basedOn w:val="a0"/>
    <w:link w:val="aff0"/>
    <w:rsid w:val="001110EC"/>
    <w:rPr>
      <w:position w:val="2"/>
      <w:sz w:val="24"/>
      <w:szCs w:val="24"/>
      <w:lang w:val="uk-UA" w:eastAsia="ru-RU" w:bidi="ar-SA"/>
    </w:rPr>
  </w:style>
  <w:style w:type="paragraph" w:customStyle="1" w:styleId="18">
    <w:name w:val="Обычный1"/>
    <w:rsid w:val="001110EC"/>
  </w:style>
  <w:style w:type="paragraph" w:customStyle="1" w:styleId="19">
    <w:name w:val="Заголовок 1: Структурный элемент"/>
    <w:basedOn w:val="1"/>
    <w:next w:val="ac"/>
    <w:link w:val="1a"/>
    <w:rsid w:val="001110EC"/>
    <w:pPr>
      <w:keepLines/>
      <w:pageBreakBefore/>
      <w:tabs>
        <w:tab w:val="left" w:pos="0"/>
      </w:tabs>
      <w:suppressAutoHyphens/>
      <w:spacing w:after="400" w:line="317" w:lineRule="auto"/>
      <w:jc w:val="center"/>
    </w:pPr>
    <w:rPr>
      <w:caps/>
      <w:sz w:val="24"/>
    </w:rPr>
  </w:style>
  <w:style w:type="character" w:customStyle="1" w:styleId="1a">
    <w:name w:val="Заголовок 1: Структурный элемент Знак"/>
    <w:basedOn w:val="a0"/>
    <w:link w:val="19"/>
    <w:rsid w:val="001110EC"/>
    <w:rPr>
      <w:caps/>
      <w:sz w:val="24"/>
      <w:szCs w:val="24"/>
      <w:lang w:val="uk-UA" w:eastAsia="ru-RU" w:bidi="ar-SA"/>
    </w:rPr>
  </w:style>
  <w:style w:type="paragraph" w:styleId="aff2">
    <w:name w:val="List Paragraph"/>
    <w:basedOn w:val="a"/>
    <w:qFormat/>
    <w:rsid w:val="001110EC"/>
    <w:pPr>
      <w:ind w:left="720"/>
      <w:contextualSpacing/>
    </w:pPr>
  </w:style>
  <w:style w:type="paragraph" w:customStyle="1" w:styleId="28">
    <w:name w:val="Обычный2"/>
    <w:rsid w:val="001110EC"/>
  </w:style>
  <w:style w:type="paragraph" w:customStyle="1" w:styleId="a1">
    <w:name w:val=" Знак Знак Знак Знак Знак Знак Знак Знак Знак Знак"/>
    <w:basedOn w:val="a"/>
    <w:link w:val="a0"/>
    <w:rsid w:val="001110EC"/>
    <w:rPr>
      <w:rFonts w:ascii="Verdana" w:hAnsi="Verdana" w:cs="Verdana"/>
      <w:sz w:val="20"/>
      <w:szCs w:val="20"/>
      <w:lang w:val="en-US" w:eastAsia="en-US"/>
    </w:rPr>
  </w:style>
  <w:style w:type="paragraph" w:customStyle="1" w:styleId="aff3">
    <w:name w:val="Знак Знак Знак Знак Знак Знак Знак Знак Знак Знак"/>
    <w:basedOn w:val="a"/>
    <w:rsid w:val="001110EC"/>
    <w:rPr>
      <w:rFonts w:ascii="Verdana" w:hAnsi="Verdana" w:cs="Verdana"/>
      <w:sz w:val="20"/>
      <w:szCs w:val="20"/>
      <w:lang w:val="en-US" w:eastAsia="en-US"/>
    </w:rPr>
  </w:style>
  <w:style w:type="paragraph" w:customStyle="1" w:styleId="ListParagraph">
    <w:name w:val="List Paragraph"/>
    <w:basedOn w:val="a"/>
    <w:rsid w:val="001110EC"/>
    <w:pPr>
      <w:spacing w:after="200" w:line="276" w:lineRule="auto"/>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png"/><Relationship Id="rId18" Type="http://schemas.openxmlformats.org/officeDocument/2006/relationships/image" Target="media/image8.jpeg"/><Relationship Id="rId3" Type="http://schemas.microsoft.com/office/2007/relationships/stylesWithEffects" Target="stylesWithEffect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10" Type="http://schemas.openxmlformats.org/officeDocument/2006/relationships/footer" Target="foot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png"/><Relationship Id="rId22" Type="http://schemas.openxmlformats.org/officeDocument/2006/relationships/image" Target="media/image1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213</Pages>
  <Words>132225</Words>
  <Characters>753685</Characters>
  <Application>Microsoft Office Word</Application>
  <DocSecurity>0</DocSecurity>
  <Lines>6280</Lines>
  <Paragraphs>1768</Paragraphs>
  <ScaleCrop>false</ScaleCrop>
  <HeadingPairs>
    <vt:vector size="2" baseType="variant">
      <vt:variant>
        <vt:lpstr>Название</vt:lpstr>
      </vt:variant>
      <vt:variant>
        <vt:i4>1</vt:i4>
      </vt:variant>
    </vt:vector>
  </HeadingPairs>
  <TitlesOfParts>
    <vt:vector size="1" baseType="lpstr">
      <vt:lpstr/>
    </vt:vector>
  </TitlesOfParts>
  <Company>HKGP</Company>
  <LinksUpToDate>false</LinksUpToDate>
  <CharactersWithSpaces>884142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Борисенко</dc:creator>
  <cp:keywords/>
  <dc:description/>
  <cp:lastModifiedBy>YURIJ</cp:lastModifiedBy>
  <cp:revision>2</cp:revision>
  <dcterms:created xsi:type="dcterms:W3CDTF">2016-06-01T08:48:00Z</dcterms:created>
  <dcterms:modified xsi:type="dcterms:W3CDTF">2016-06-01T08:48:00Z</dcterms:modified>
</cp:coreProperties>
</file>