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36"/>
          <w:szCs w:val="36"/>
        </w:rPr>
      </w:pPr>
      <w:r>
        <w:rPr>
          <w:rFonts w:ascii="TimesNewRomanPS-BoldMT" w:hAnsi="TimesNewRomanPS-BoldMT" w:cs="TimesNewRomanPS-BoldMT"/>
          <w:b/>
          <w:bCs/>
          <w:color w:val="000000"/>
          <w:sz w:val="36"/>
          <w:szCs w:val="36"/>
        </w:rPr>
        <w:t xml:space="preserve">Психотерапия синдрома «эмоционального холода» </w:t>
      </w:r>
      <w:proofErr w:type="gramStart"/>
      <w:r>
        <w:rPr>
          <w:rFonts w:ascii="TimesNewRomanPS-BoldMT" w:hAnsi="TimesNewRomanPS-BoldMT" w:cs="TimesNewRomanPS-BoldMT"/>
          <w:b/>
          <w:bCs/>
          <w:color w:val="000000"/>
          <w:sz w:val="36"/>
          <w:szCs w:val="36"/>
        </w:rPr>
        <w:t>в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36"/>
          <w:szCs w:val="36"/>
        </w:rPr>
      </w:pPr>
      <w:r>
        <w:rPr>
          <w:rFonts w:ascii="TimesNewRomanPS-BoldMT" w:hAnsi="TimesNewRomanPS-BoldMT" w:cs="TimesNewRomanPS-BoldMT"/>
          <w:b/>
          <w:bCs/>
          <w:color w:val="000000"/>
          <w:sz w:val="36"/>
          <w:szCs w:val="36"/>
        </w:rPr>
        <w:t xml:space="preserve">клиент-центрированном </w:t>
      </w:r>
      <w:proofErr w:type="gramStart"/>
      <w:r>
        <w:rPr>
          <w:rFonts w:ascii="TimesNewRomanPS-BoldMT" w:hAnsi="TimesNewRomanPS-BoldMT" w:cs="TimesNewRomanPS-BoldMT"/>
          <w:b/>
          <w:bCs/>
          <w:color w:val="000000"/>
          <w:sz w:val="36"/>
          <w:szCs w:val="36"/>
        </w:rPr>
        <w:t>подходе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8"/>
          <w:szCs w:val="28"/>
        </w:rPr>
      </w:pPr>
      <w:r>
        <w:rPr>
          <w:rFonts w:ascii="TimesNewRomanPS-BoldMT" w:hAnsi="TimesNewRomanPS-BoldMT" w:cs="TimesNewRomanPS-BoldMT"/>
          <w:b/>
          <w:bCs/>
          <w:color w:val="000000"/>
          <w:sz w:val="28"/>
          <w:szCs w:val="28"/>
        </w:rPr>
        <w:t>Терещенко Н.Н.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</w:rPr>
      </w:pPr>
      <w:r>
        <w:rPr>
          <w:rFonts w:ascii="TimesNewRomanPSMT" w:hAnsi="TimesNewRomanPSMT" w:cs="TimesNewRomanPSMT"/>
          <w:color w:val="000000"/>
          <w:sz w:val="24"/>
          <w:szCs w:val="24"/>
        </w:rPr>
        <w:t>_____________________________________________________________________________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color w:val="000000"/>
          <w:sz w:val="24"/>
          <w:szCs w:val="24"/>
        </w:rPr>
        <w:t>Анотація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0"/>
          <w:szCs w:val="20"/>
        </w:rPr>
      </w:pPr>
      <w:r>
        <w:rPr>
          <w:rFonts w:ascii="TimesNewRomanPSMT" w:hAnsi="TimesNewRomanPSMT" w:cs="TimesNewRomanPSMT"/>
          <w:color w:val="000000"/>
          <w:sz w:val="20"/>
          <w:szCs w:val="20"/>
        </w:rPr>
        <w:t>Стаття присвячена синдрому «емоційного холоду», який унеможливлює встановлення стосункі</w:t>
      </w:r>
      <w:proofErr w:type="gramStart"/>
      <w:r>
        <w:rPr>
          <w:rFonts w:ascii="TimesNewRomanPSMT" w:hAnsi="TimesNewRomanPSMT" w:cs="TimesNewRomanPSMT"/>
          <w:color w:val="000000"/>
          <w:sz w:val="20"/>
          <w:szCs w:val="20"/>
        </w:rPr>
        <w:t>в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0"/>
          <w:szCs w:val="20"/>
        </w:rPr>
      </w:pPr>
      <w:r>
        <w:rPr>
          <w:rFonts w:ascii="TimesNewRomanPSMT" w:hAnsi="TimesNewRomanPSMT" w:cs="TimesNewRomanPSMT"/>
          <w:color w:val="000000"/>
          <w:sz w:val="20"/>
          <w:szCs w:val="20"/>
        </w:rPr>
        <w:t xml:space="preserve">психологічної інтимності в </w:t>
      </w:r>
      <w:proofErr w:type="gramStart"/>
      <w:r>
        <w:rPr>
          <w:rFonts w:ascii="TimesNewRomanPSMT" w:hAnsi="TimesNewRomanPSMT" w:cs="TimesNewRomanPSMT"/>
          <w:color w:val="000000"/>
          <w:sz w:val="20"/>
          <w:szCs w:val="20"/>
        </w:rPr>
        <w:t>м</w:t>
      </w:r>
      <w:proofErr w:type="gramEnd"/>
      <w:r>
        <w:rPr>
          <w:rFonts w:ascii="TimesNewRomanPSMT" w:hAnsi="TimesNewRomanPSMT" w:cs="TimesNewRomanPSMT"/>
          <w:color w:val="000000"/>
          <w:sz w:val="20"/>
          <w:szCs w:val="20"/>
        </w:rPr>
        <w:t xml:space="preserve">іжособистісних взаєминах. Приведено аналіз синдрому «емоційного холоду» </w:t>
      </w:r>
      <w:proofErr w:type="gramStart"/>
      <w:r>
        <w:rPr>
          <w:rFonts w:ascii="TimesNewRomanPSMT" w:hAnsi="TimesNewRomanPSMT" w:cs="TimesNewRomanPSMT"/>
          <w:color w:val="000000"/>
          <w:sz w:val="20"/>
          <w:szCs w:val="20"/>
        </w:rPr>
        <w:t>в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0"/>
          <w:szCs w:val="20"/>
        </w:rPr>
      </w:pPr>
      <w:r>
        <w:rPr>
          <w:rFonts w:ascii="TimesNewRomanPSMT" w:hAnsi="TimesNewRomanPSMT" w:cs="TimesNewRomanPSMT"/>
          <w:color w:val="000000"/>
          <w:sz w:val="20"/>
          <w:szCs w:val="20"/>
        </w:rPr>
        <w:t xml:space="preserve">контексті клієнт-центрованного </w:t>
      </w:r>
      <w:proofErr w:type="gramStart"/>
      <w:r>
        <w:rPr>
          <w:rFonts w:ascii="TimesNewRomanPSMT" w:hAnsi="TimesNewRomanPSMT" w:cs="TimesNewRomanPSMT"/>
          <w:color w:val="000000"/>
          <w:sz w:val="20"/>
          <w:szCs w:val="20"/>
        </w:rPr>
        <w:t>п</w:t>
      </w:r>
      <w:proofErr w:type="gramEnd"/>
      <w:r>
        <w:rPr>
          <w:rFonts w:ascii="TimesNewRomanPSMT" w:hAnsi="TimesNewRomanPSMT" w:cs="TimesNewRomanPSMT"/>
          <w:color w:val="000000"/>
          <w:sz w:val="20"/>
          <w:szCs w:val="20"/>
        </w:rPr>
        <w:t>ідходу. Розкрито основні фактори поведінки, що допомага</w:t>
      </w:r>
      <w:proofErr w:type="gramStart"/>
      <w:r>
        <w:rPr>
          <w:rFonts w:ascii="TimesNewRomanPSMT" w:hAnsi="TimesNewRomanPSMT" w:cs="TimesNewRomanPSMT"/>
          <w:color w:val="000000"/>
          <w:sz w:val="20"/>
          <w:szCs w:val="20"/>
        </w:rPr>
        <w:t>є,</w:t>
      </w:r>
      <w:proofErr w:type="gramEnd"/>
      <w:r>
        <w:rPr>
          <w:rFonts w:ascii="TimesNewRomanPSMT" w:hAnsi="TimesNewRomanPSMT" w:cs="TimesNewRomanPSMT"/>
          <w:color w:val="000000"/>
          <w:sz w:val="20"/>
          <w:szCs w:val="20"/>
        </w:rPr>
        <w:t xml:space="preserve"> описані в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0"/>
          <w:szCs w:val="20"/>
        </w:rPr>
      </w:pPr>
      <w:r>
        <w:rPr>
          <w:rFonts w:ascii="TimesNewRomanPSMT" w:hAnsi="TimesNewRomanPSMT" w:cs="TimesNewRomanPSMT"/>
          <w:color w:val="000000"/>
          <w:sz w:val="20"/>
          <w:szCs w:val="20"/>
        </w:rPr>
        <w:t>клієнт-центрованій психотерапії, які дозволяють подолати такі особливості синдрому «емоційного холоду»,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0"/>
          <w:szCs w:val="20"/>
        </w:rPr>
      </w:pPr>
      <w:r>
        <w:rPr>
          <w:rFonts w:ascii="TimesNewRomanPSMT" w:hAnsi="TimesNewRomanPSMT" w:cs="TimesNewRomanPSMT"/>
          <w:color w:val="000000"/>
          <w:sz w:val="20"/>
          <w:szCs w:val="20"/>
        </w:rPr>
        <w:t>як недовіра до власних почуттів, створення стосунків за певним сценарієм, страх психологічної близькості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0"/>
          <w:szCs w:val="20"/>
        </w:rPr>
      </w:pPr>
      <w:r>
        <w:rPr>
          <w:rFonts w:ascii="TimesNewRomanPSMT" w:hAnsi="TimesNewRomanPSMT" w:cs="TimesNewRomanPSMT"/>
          <w:color w:val="000000"/>
          <w:sz w:val="20"/>
          <w:szCs w:val="20"/>
        </w:rPr>
        <w:t>та ін. Наведено випадки з психотерапевтичної практики.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color w:val="000000"/>
          <w:sz w:val="20"/>
          <w:szCs w:val="20"/>
        </w:rPr>
        <w:t>Ключові слова</w:t>
      </w:r>
      <w:r>
        <w:rPr>
          <w:rFonts w:ascii="TimesNewRomanPSMT" w:hAnsi="TimesNewRomanPSMT" w:cs="TimesNewRomanPSMT"/>
          <w:color w:val="000000"/>
          <w:sz w:val="20"/>
          <w:szCs w:val="20"/>
        </w:rPr>
        <w:t xml:space="preserve">: синдром «емоційного холоду», психотерапія, клієнт-центрований </w:t>
      </w:r>
      <w:proofErr w:type="gramStart"/>
      <w:r>
        <w:rPr>
          <w:rFonts w:ascii="TimesNewRomanPSMT" w:hAnsi="TimesNewRomanPSMT" w:cs="TimesNewRomanPSMT"/>
          <w:color w:val="000000"/>
          <w:sz w:val="20"/>
          <w:szCs w:val="20"/>
        </w:rPr>
        <w:t>п</w:t>
      </w:r>
      <w:proofErr w:type="gramEnd"/>
      <w:r>
        <w:rPr>
          <w:rFonts w:ascii="TimesNewRomanPSMT" w:hAnsi="TimesNewRomanPSMT" w:cs="TimesNewRomanPSMT"/>
          <w:color w:val="000000"/>
          <w:sz w:val="20"/>
          <w:szCs w:val="20"/>
        </w:rPr>
        <w:t>ідхід, поведінка, що</w:t>
      </w:r>
    </w:p>
    <w:p w:rsidR="006C4472" w:rsidRP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0"/>
          <w:szCs w:val="20"/>
          <w:lang w:val="en-US"/>
        </w:rPr>
      </w:pPr>
      <w:r>
        <w:rPr>
          <w:rFonts w:ascii="TimesNewRomanPSMT" w:hAnsi="TimesNewRomanPSMT" w:cs="TimesNewRomanPSMT"/>
          <w:color w:val="000000"/>
          <w:sz w:val="20"/>
          <w:szCs w:val="20"/>
        </w:rPr>
        <w:t>допомага</w:t>
      </w:r>
      <w:proofErr w:type="gramStart"/>
      <w:r>
        <w:rPr>
          <w:rFonts w:ascii="TimesNewRomanPSMT" w:hAnsi="TimesNewRomanPSMT" w:cs="TimesNewRomanPSMT"/>
          <w:color w:val="000000"/>
          <w:sz w:val="20"/>
          <w:szCs w:val="20"/>
        </w:rPr>
        <w:t>є</w:t>
      </w:r>
      <w:r w:rsidRPr="006C4472">
        <w:rPr>
          <w:rFonts w:ascii="TimesNewRomanPSMT" w:hAnsi="TimesNewRomanPSMT" w:cs="TimesNewRomanPSMT"/>
          <w:color w:val="000000"/>
          <w:sz w:val="20"/>
          <w:szCs w:val="20"/>
          <w:lang w:val="en-US"/>
        </w:rPr>
        <w:t>,</w:t>
      </w:r>
      <w:proofErr w:type="gramEnd"/>
      <w:r w:rsidRPr="006C4472">
        <w:rPr>
          <w:rFonts w:ascii="TimesNewRomanPSMT" w:hAnsi="TimesNewRomanPSMT" w:cs="TimesNewRomanPSMT"/>
          <w:color w:val="000000"/>
          <w:sz w:val="20"/>
          <w:szCs w:val="20"/>
          <w:lang w:val="en-US"/>
        </w:rPr>
        <w:t xml:space="preserve"> </w:t>
      </w:r>
      <w:r>
        <w:rPr>
          <w:rFonts w:ascii="TimesNewRomanPSMT" w:hAnsi="TimesNewRomanPSMT" w:cs="TimesNewRomanPSMT"/>
          <w:color w:val="000000"/>
          <w:sz w:val="20"/>
          <w:szCs w:val="20"/>
        </w:rPr>
        <w:t>емпатія</w:t>
      </w:r>
      <w:r w:rsidRPr="006C4472">
        <w:rPr>
          <w:rFonts w:ascii="TimesNewRomanPSMT" w:hAnsi="TimesNewRomanPSMT" w:cs="TimesNewRomanPSMT"/>
          <w:color w:val="000000"/>
          <w:sz w:val="20"/>
          <w:szCs w:val="20"/>
          <w:lang w:val="en-US"/>
        </w:rPr>
        <w:t xml:space="preserve">, </w:t>
      </w:r>
      <w:r>
        <w:rPr>
          <w:rFonts w:ascii="TimesNewRomanPSMT" w:hAnsi="TimesNewRomanPSMT" w:cs="TimesNewRomanPSMT"/>
          <w:color w:val="000000"/>
          <w:sz w:val="20"/>
          <w:szCs w:val="20"/>
        </w:rPr>
        <w:t>конгруентність</w:t>
      </w:r>
      <w:r w:rsidRPr="006C4472">
        <w:rPr>
          <w:rFonts w:ascii="TimesNewRomanPSMT" w:hAnsi="TimesNewRomanPSMT" w:cs="TimesNewRomanPSMT"/>
          <w:color w:val="000000"/>
          <w:sz w:val="20"/>
          <w:szCs w:val="20"/>
          <w:lang w:val="en-US"/>
        </w:rPr>
        <w:t>.</w:t>
      </w:r>
    </w:p>
    <w:p w:rsidR="006C4472" w:rsidRP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4"/>
          <w:szCs w:val="24"/>
          <w:lang w:val="en-US"/>
        </w:rPr>
      </w:pPr>
      <w:r w:rsidRPr="006C4472">
        <w:rPr>
          <w:rFonts w:ascii="TimesNewRomanPS-BoldMT" w:hAnsi="TimesNewRomanPS-BoldMT" w:cs="TimesNewRomanPS-BoldMT"/>
          <w:b/>
          <w:bCs/>
          <w:color w:val="000000"/>
          <w:sz w:val="24"/>
          <w:szCs w:val="24"/>
          <w:lang w:val="en-US"/>
        </w:rPr>
        <w:t>Annotation</w:t>
      </w:r>
    </w:p>
    <w:p w:rsidR="006C4472" w:rsidRP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lang w:val="en-US"/>
        </w:rPr>
      </w:pPr>
      <w:r w:rsidRPr="006C4472">
        <w:rPr>
          <w:rFonts w:ascii="TimesNewRomanPS-BoldMT" w:hAnsi="TimesNewRomanPS-BoldMT" w:cs="TimesNewRomanPS-BoldMT"/>
          <w:b/>
          <w:bCs/>
          <w:color w:val="000000"/>
          <w:lang w:val="en-US"/>
        </w:rPr>
        <w:t>Psychotherapy of Syndrome of “Emotional Coldness” in Personal-Centered Approach</w:t>
      </w:r>
    </w:p>
    <w:p w:rsidR="006C4472" w:rsidRP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0"/>
          <w:szCs w:val="20"/>
          <w:lang w:val="en-US"/>
        </w:rPr>
      </w:pPr>
      <w:r w:rsidRPr="006C4472">
        <w:rPr>
          <w:rFonts w:ascii="TimesNewRomanPSMT" w:hAnsi="TimesNewRomanPSMT" w:cs="TimesNewRomanPSMT"/>
          <w:color w:val="000000"/>
          <w:sz w:val="20"/>
          <w:szCs w:val="20"/>
          <w:lang w:val="en-US"/>
        </w:rPr>
        <w:t>The paper deals with syndrome of “emotional coldness” which hinders the establishment of relations of</w:t>
      </w:r>
    </w:p>
    <w:p w:rsidR="006C4472" w:rsidRP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0"/>
          <w:szCs w:val="20"/>
          <w:lang w:val="en-US"/>
        </w:rPr>
      </w:pPr>
      <w:proofErr w:type="gramStart"/>
      <w:r w:rsidRPr="006C4472">
        <w:rPr>
          <w:rFonts w:ascii="TimesNewRomanPSMT" w:hAnsi="TimesNewRomanPSMT" w:cs="TimesNewRomanPSMT"/>
          <w:color w:val="000000"/>
          <w:sz w:val="20"/>
          <w:szCs w:val="20"/>
          <w:lang w:val="en-US"/>
        </w:rPr>
        <w:t>psychological</w:t>
      </w:r>
      <w:proofErr w:type="gramEnd"/>
      <w:r w:rsidRPr="006C4472">
        <w:rPr>
          <w:rFonts w:ascii="TimesNewRomanPSMT" w:hAnsi="TimesNewRomanPSMT" w:cs="TimesNewRomanPSMT"/>
          <w:color w:val="000000"/>
          <w:sz w:val="20"/>
          <w:szCs w:val="20"/>
          <w:lang w:val="en-US"/>
        </w:rPr>
        <w:t xml:space="preserve"> intimacy in interpersonal relationships. An analysis syndrome "emotional coldness" in the context of</w:t>
      </w:r>
    </w:p>
    <w:p w:rsidR="006C4472" w:rsidRP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0"/>
          <w:szCs w:val="20"/>
          <w:lang w:val="en-US"/>
        </w:rPr>
      </w:pPr>
      <w:proofErr w:type="gramStart"/>
      <w:r w:rsidRPr="006C4472">
        <w:rPr>
          <w:rFonts w:ascii="TimesNewRomanPSMT" w:hAnsi="TimesNewRomanPSMT" w:cs="TimesNewRomanPSMT"/>
          <w:color w:val="000000"/>
          <w:sz w:val="20"/>
          <w:szCs w:val="20"/>
          <w:lang w:val="en-US"/>
        </w:rPr>
        <w:t>client-centered</w:t>
      </w:r>
      <w:proofErr w:type="gramEnd"/>
      <w:r w:rsidRPr="006C4472">
        <w:rPr>
          <w:rFonts w:ascii="TimesNewRomanPSMT" w:hAnsi="TimesNewRomanPSMT" w:cs="TimesNewRomanPSMT"/>
          <w:color w:val="000000"/>
          <w:sz w:val="20"/>
          <w:szCs w:val="20"/>
          <w:lang w:val="en-US"/>
        </w:rPr>
        <w:t xml:space="preserve"> approach. We describe the main factors helping to conduct in client-centered psychotherapy, that</w:t>
      </w:r>
    </w:p>
    <w:p w:rsidR="006C4472" w:rsidRP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0"/>
          <w:szCs w:val="20"/>
          <w:lang w:val="en-US"/>
        </w:rPr>
      </w:pPr>
      <w:proofErr w:type="gramStart"/>
      <w:r w:rsidRPr="006C4472">
        <w:rPr>
          <w:rFonts w:ascii="TimesNewRomanPSMT" w:hAnsi="TimesNewRomanPSMT" w:cs="TimesNewRomanPSMT"/>
          <w:color w:val="000000"/>
          <w:sz w:val="20"/>
          <w:szCs w:val="20"/>
          <w:lang w:val="en-US"/>
        </w:rPr>
        <w:t>overcome</w:t>
      </w:r>
      <w:proofErr w:type="gramEnd"/>
      <w:r w:rsidRPr="006C4472">
        <w:rPr>
          <w:rFonts w:ascii="TimesNewRomanPSMT" w:hAnsi="TimesNewRomanPSMT" w:cs="TimesNewRomanPSMT"/>
          <w:color w:val="000000"/>
          <w:sz w:val="20"/>
          <w:szCs w:val="20"/>
          <w:lang w:val="en-US"/>
        </w:rPr>
        <w:t xml:space="preserve"> such features syndrome "emotional coldness" as distrust of their own feelings, networking relations for a</w:t>
      </w:r>
    </w:p>
    <w:p w:rsidR="006C4472" w:rsidRP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0"/>
          <w:szCs w:val="20"/>
          <w:lang w:val="en-US"/>
        </w:rPr>
      </w:pPr>
      <w:proofErr w:type="gramStart"/>
      <w:r w:rsidRPr="006C4472">
        <w:rPr>
          <w:rFonts w:ascii="TimesNewRomanPSMT" w:hAnsi="TimesNewRomanPSMT" w:cs="TimesNewRomanPSMT"/>
          <w:color w:val="000000"/>
          <w:sz w:val="20"/>
          <w:szCs w:val="20"/>
          <w:lang w:val="en-US"/>
        </w:rPr>
        <w:t>particular</w:t>
      </w:r>
      <w:proofErr w:type="gramEnd"/>
      <w:r w:rsidRPr="006C4472">
        <w:rPr>
          <w:rFonts w:ascii="TimesNewRomanPSMT" w:hAnsi="TimesNewRomanPSMT" w:cs="TimesNewRomanPSMT"/>
          <w:color w:val="000000"/>
          <w:sz w:val="20"/>
          <w:szCs w:val="20"/>
          <w:lang w:val="en-US"/>
        </w:rPr>
        <w:t xml:space="preserve"> scenario, fear of psychological proximity, etc. There are cases of psychological practice.</w:t>
      </w:r>
    </w:p>
    <w:p w:rsidR="006C4472" w:rsidRP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0"/>
          <w:szCs w:val="20"/>
          <w:lang w:val="en-US"/>
        </w:rPr>
      </w:pPr>
      <w:r w:rsidRPr="006C4472">
        <w:rPr>
          <w:rFonts w:ascii="TimesNewRomanPS-BoldMT" w:hAnsi="TimesNewRomanPS-BoldMT" w:cs="TimesNewRomanPS-BoldMT"/>
          <w:b/>
          <w:bCs/>
          <w:color w:val="000000"/>
          <w:sz w:val="20"/>
          <w:szCs w:val="20"/>
          <w:lang w:val="en-US"/>
        </w:rPr>
        <w:t>Keywords</w:t>
      </w:r>
      <w:r w:rsidRPr="006C4472">
        <w:rPr>
          <w:rFonts w:ascii="TimesNewRomanPSMT" w:hAnsi="TimesNewRomanPSMT" w:cs="TimesNewRomanPSMT"/>
          <w:color w:val="000000"/>
          <w:sz w:val="20"/>
          <w:szCs w:val="20"/>
          <w:lang w:val="en-US"/>
        </w:rPr>
        <w:t>: syndrome "emotional coldness", psychotherapy, client-centered approach, empathy, congruent.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</w:rPr>
      </w:pPr>
      <w:r>
        <w:rPr>
          <w:rFonts w:ascii="TimesNewRomanPSMT" w:hAnsi="TimesNewRomanPSMT" w:cs="TimesNewRomanPSMT"/>
          <w:color w:val="000000"/>
          <w:sz w:val="24"/>
          <w:szCs w:val="24"/>
        </w:rPr>
        <w:t>_____________________________________________________________________________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</w:rPr>
        <w:sectPr w:rsidR="006C4472" w:rsidSect="00286C25">
          <w:type w:val="continuous"/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-BoldMT" w:hAnsi="TimesNewRomanPS-BoldMT" w:cs="TimesNewRomanPS-BoldMT"/>
          <w:b/>
          <w:bCs/>
          <w:color w:val="000000"/>
        </w:rPr>
        <w:lastRenderedPageBreak/>
        <w:t xml:space="preserve">Актуальность. </w:t>
      </w:r>
      <w:r>
        <w:rPr>
          <w:rFonts w:ascii="TimesNewRomanPSMT" w:hAnsi="TimesNewRomanPSMT" w:cs="TimesNewRomanPSMT"/>
          <w:color w:val="000000"/>
        </w:rPr>
        <w:t>Проблема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установления </w:t>
      </w:r>
      <w:proofErr w:type="gramStart"/>
      <w:r>
        <w:rPr>
          <w:rFonts w:ascii="TimesNewRomanPSMT" w:hAnsi="TimesNewRomanPSMT" w:cs="TimesNewRomanPSMT"/>
          <w:color w:val="000000"/>
        </w:rPr>
        <w:t>близких</w:t>
      </w:r>
      <w:proofErr w:type="gramEnd"/>
      <w:r>
        <w:rPr>
          <w:rFonts w:ascii="TimesNewRomanPSMT" w:hAnsi="TimesNewRomanPSMT" w:cs="TimesNewRomanPSMT"/>
          <w:color w:val="000000"/>
        </w:rPr>
        <w:t xml:space="preserve"> доверительных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отношений в межличностном общении, одна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из тем, разрабатываемых в работах Карла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Рождерса [1, 2 и др.], </w:t>
      </w:r>
      <w:proofErr w:type="gramStart"/>
      <w:r>
        <w:rPr>
          <w:rFonts w:ascii="TimesNewRomanPSMT" w:hAnsi="TimesNewRomanPSMT" w:cs="TimesNewRomanPSMT"/>
          <w:color w:val="000000"/>
        </w:rPr>
        <w:t>который</w:t>
      </w:r>
      <w:proofErr w:type="gramEnd"/>
      <w:r>
        <w:rPr>
          <w:rFonts w:ascii="TimesNewRomanPSMT" w:hAnsi="TimesNewRomanPSMT" w:cs="TimesNewRomanPSMT"/>
          <w:color w:val="000000"/>
        </w:rPr>
        <w:t xml:space="preserve"> называл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восстановление нарушений в общении общей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задачей психотерапии. За последние 20-30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лет она не только не утратила </w:t>
      </w:r>
      <w:proofErr w:type="gramStart"/>
      <w:r>
        <w:rPr>
          <w:rFonts w:ascii="TimesNewRomanPSMT" w:hAnsi="TimesNewRomanPSMT" w:cs="TimesNewRomanPSMT"/>
          <w:color w:val="000000"/>
        </w:rPr>
        <w:t>своей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актуальности, но скорее углубилась и стала,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пожалуй, основной психологической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проблемой современного человека,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proofErr w:type="gramStart"/>
      <w:r>
        <w:rPr>
          <w:rFonts w:ascii="TimesNewRomanPSMT" w:hAnsi="TimesNewRomanPSMT" w:cs="TimesNewRomanPSMT"/>
          <w:color w:val="000000"/>
        </w:rPr>
        <w:t>имеющего</w:t>
      </w:r>
      <w:proofErr w:type="gramEnd"/>
      <w:r>
        <w:rPr>
          <w:rFonts w:ascii="TimesNewRomanPSMT" w:hAnsi="TimesNewRomanPSMT" w:cs="TimesNewRomanPSMT"/>
          <w:color w:val="000000"/>
        </w:rPr>
        <w:t xml:space="preserve"> обеспеченный быт,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относительную интеллектуальную и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сексуальную свободу, и огромный дефицит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теплых, эмоционально наполненных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отношений.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lastRenderedPageBreak/>
        <w:t>Этому способствовал целый ряд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социо-культурных факторов [3,4 и др.], </w:t>
      </w:r>
      <w:proofErr w:type="gramStart"/>
      <w:r>
        <w:rPr>
          <w:rFonts w:ascii="TimesNewRomanPSMT" w:hAnsi="TimesNewRomanPSMT" w:cs="TimesNewRomanPSMT"/>
          <w:color w:val="000000"/>
        </w:rPr>
        <w:t>среди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proofErr w:type="gramStart"/>
      <w:r>
        <w:rPr>
          <w:rFonts w:ascii="TimesNewRomanPSMT" w:hAnsi="TimesNewRomanPSMT" w:cs="TimesNewRomanPSMT"/>
          <w:color w:val="000000"/>
        </w:rPr>
        <w:t>которых</w:t>
      </w:r>
      <w:proofErr w:type="gramEnd"/>
      <w:r>
        <w:rPr>
          <w:rFonts w:ascii="TimesNewRomanPSMT" w:hAnsi="TimesNewRomanPSMT" w:cs="TimesNewRomanPSMT"/>
          <w:color w:val="000000"/>
        </w:rPr>
        <w:t xml:space="preserve"> можно назвать основательно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proofErr w:type="gramStart"/>
      <w:r>
        <w:rPr>
          <w:rFonts w:ascii="TimesNewRomanPSMT" w:hAnsi="TimesNewRomanPSMT" w:cs="TimesNewRomanPSMT"/>
          <w:color w:val="000000"/>
        </w:rPr>
        <w:t>утвердившиеся</w:t>
      </w:r>
      <w:proofErr w:type="gramEnd"/>
      <w:r>
        <w:rPr>
          <w:rFonts w:ascii="TimesNewRomanPSMT" w:hAnsi="TimesNewRomanPSMT" w:cs="TimesNewRomanPSMT"/>
          <w:color w:val="000000"/>
        </w:rPr>
        <w:t xml:space="preserve"> в современной культуре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индивидуалистические ценности, которые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отставляют радость непосредственно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человеческого общения далеко позади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карьерных и материальных достижений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Другим фактором является развитие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информационных технологий, которые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переводят межличностное общение </w:t>
      </w:r>
      <w:proofErr w:type="gramStart"/>
      <w:r>
        <w:rPr>
          <w:rFonts w:ascii="TimesNewRomanPSMT" w:hAnsi="TimesNewRomanPSMT" w:cs="TimesNewRomanPSMT"/>
          <w:color w:val="000000"/>
        </w:rPr>
        <w:t>в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виртуальную плоскость, что с одной стороны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создает неоспоримое удобство и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преимущество, а с </w:t>
      </w:r>
      <w:proofErr w:type="gramStart"/>
      <w:r>
        <w:rPr>
          <w:rFonts w:ascii="TimesNewRomanPSMT" w:hAnsi="TimesNewRomanPSMT" w:cs="TimesNewRomanPSMT"/>
          <w:color w:val="000000"/>
        </w:rPr>
        <w:t>другой</w:t>
      </w:r>
      <w:proofErr w:type="gramEnd"/>
      <w:r>
        <w:rPr>
          <w:rFonts w:ascii="TimesNewRomanPSMT" w:hAnsi="TimesNewRomanPSMT" w:cs="TimesNewRomanPSMT"/>
          <w:color w:val="000000"/>
        </w:rPr>
        <w:t xml:space="preserve"> – позволяет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избежать реального контакта между людьми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[5,6]. Можно продолжить список </w:t>
      </w:r>
      <w:proofErr w:type="gramStart"/>
      <w:r>
        <w:rPr>
          <w:rFonts w:ascii="TimesNewRomanPSMT" w:hAnsi="TimesNewRomanPSMT" w:cs="TimesNewRomanPSMT"/>
          <w:color w:val="000000"/>
        </w:rPr>
        <w:t>подобных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lastRenderedPageBreak/>
        <w:t>факторов, однако, по-нашему мнению, все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они являются лишь потенцирующими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(</w:t>
      </w:r>
      <w:proofErr w:type="gramStart"/>
      <w:r>
        <w:rPr>
          <w:rFonts w:ascii="TimesNewRomanPSMT" w:hAnsi="TimesNewRomanPSMT" w:cs="TimesNewRomanPSMT"/>
          <w:color w:val="000000"/>
        </w:rPr>
        <w:t>раскрывающими</w:t>
      </w:r>
      <w:proofErr w:type="gramEnd"/>
      <w:r>
        <w:rPr>
          <w:rFonts w:ascii="TimesNewRomanPSMT" w:hAnsi="TimesNewRomanPSMT" w:cs="TimesNewRomanPSMT"/>
          <w:color w:val="000000"/>
        </w:rPr>
        <w:t>) деформации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эмоциональной сферы личности,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proofErr w:type="gramStart"/>
      <w:r>
        <w:rPr>
          <w:rFonts w:ascii="TimesNewRomanPSMT" w:hAnsi="TimesNewRomanPSMT" w:cs="TimesNewRomanPSMT"/>
          <w:color w:val="000000"/>
        </w:rPr>
        <w:t>неспособной</w:t>
      </w:r>
      <w:proofErr w:type="gramEnd"/>
      <w:r>
        <w:rPr>
          <w:rFonts w:ascii="TimesNewRomanPSMT" w:hAnsi="TimesNewRomanPSMT" w:cs="TimesNewRomanPSMT"/>
          <w:color w:val="000000"/>
        </w:rPr>
        <w:t xml:space="preserve"> к созданию отношений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психологической близости.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-BoldMT" w:hAnsi="TimesNewRomanPS-BoldMT" w:cs="TimesNewRomanPS-BoldMT"/>
          <w:b/>
          <w:bCs/>
          <w:color w:val="000000"/>
        </w:rPr>
        <w:t xml:space="preserve">Цель работы: </w:t>
      </w:r>
      <w:r>
        <w:rPr>
          <w:rFonts w:ascii="TimesNewRomanPSMT" w:hAnsi="TimesNewRomanPSMT" w:cs="TimesNewRomanPSMT"/>
          <w:color w:val="000000"/>
        </w:rPr>
        <w:t>проанализировать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возможности и ограничения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психотерапевтической работы с синдромом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«эмоционального холода» </w:t>
      </w:r>
      <w:proofErr w:type="gramStart"/>
      <w:r>
        <w:rPr>
          <w:rFonts w:ascii="TimesNewRomanPSMT" w:hAnsi="TimesNewRomanPSMT" w:cs="TimesNewRomanPSMT"/>
          <w:color w:val="000000"/>
        </w:rPr>
        <w:t>в</w:t>
      </w:r>
      <w:proofErr w:type="gramEnd"/>
      <w:r>
        <w:rPr>
          <w:rFonts w:ascii="TimesNewRomanPSMT" w:hAnsi="TimesNewRomanPSMT" w:cs="TimesNewRomanPSMT"/>
          <w:color w:val="000000"/>
        </w:rPr>
        <w:t xml:space="preserve"> клиент-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центрированном </w:t>
      </w:r>
      <w:proofErr w:type="gramStart"/>
      <w:r>
        <w:rPr>
          <w:rFonts w:ascii="TimesNewRomanPSMT" w:hAnsi="TimesNewRomanPSMT" w:cs="TimesNewRomanPSMT"/>
          <w:color w:val="000000"/>
        </w:rPr>
        <w:t>подходе</w:t>
      </w:r>
      <w:proofErr w:type="gramEnd"/>
      <w:r>
        <w:rPr>
          <w:rFonts w:ascii="TimesNewRomanPSMT" w:hAnsi="TimesNewRomanPSMT" w:cs="TimesNewRomanPSMT"/>
          <w:color w:val="000000"/>
        </w:rPr>
        <w:t>.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-BoldMT" w:hAnsi="TimesNewRomanPS-BoldMT" w:cs="TimesNewRomanPS-BoldMT"/>
          <w:b/>
          <w:bCs/>
          <w:color w:val="000000"/>
        </w:rPr>
        <w:t xml:space="preserve">Состояние проблемы. </w:t>
      </w:r>
      <w:r>
        <w:rPr>
          <w:rFonts w:ascii="TimesNewRomanPSMT" w:hAnsi="TimesNewRomanPSMT" w:cs="TimesNewRomanPSMT"/>
          <w:color w:val="000000"/>
        </w:rPr>
        <w:t>Нами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proofErr w:type="gramStart"/>
      <w:r>
        <w:rPr>
          <w:rFonts w:ascii="TimesNewRomanPSMT" w:hAnsi="TimesNewRomanPSMT" w:cs="TimesNewRomanPSMT"/>
          <w:color w:val="000000"/>
        </w:rPr>
        <w:t>(Кочарян А. С., Терещенко Н. Н., Асланян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proofErr w:type="gramStart"/>
      <w:r>
        <w:rPr>
          <w:rFonts w:ascii="TimesNewRomanPSMT" w:hAnsi="TimesNewRomanPSMT" w:cs="TimesNewRomanPSMT"/>
          <w:color w:val="000000"/>
        </w:rPr>
        <w:t>Т.С., Гуртовая И.В. [7]) было предложено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понятие синдром «эмоционального холода» </w:t>
      </w:r>
      <w:proofErr w:type="gramStart"/>
      <w:r>
        <w:rPr>
          <w:rFonts w:ascii="TimesNewRomanPSMT" w:hAnsi="TimesNewRomanPSMT" w:cs="TimesNewRomanPSMT"/>
          <w:color w:val="000000"/>
        </w:rPr>
        <w:t>в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межличностных </w:t>
      </w:r>
      <w:proofErr w:type="gramStart"/>
      <w:r>
        <w:rPr>
          <w:rFonts w:ascii="TimesNewRomanPSMT" w:hAnsi="TimesNewRomanPSMT" w:cs="TimesNewRomanPSMT"/>
          <w:color w:val="000000"/>
        </w:rPr>
        <w:t>отношениях</w:t>
      </w:r>
      <w:proofErr w:type="gramEnd"/>
      <w:r>
        <w:rPr>
          <w:rFonts w:ascii="TimesNewRomanPSMT" w:hAnsi="TimesNewRomanPSMT" w:cs="TimesNewRomanPSMT"/>
          <w:color w:val="000000"/>
        </w:rPr>
        <w:t>. Синдром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«эмоционального холода» включает в себя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все многообразие феноменов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эмоционального холода, в которых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подчеркиваются различные аспекты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эмоционального «повреждения». Это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понятие, на наш взгляд, более точно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воспроизводит феномен нарушения интимно-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личностной сферы, чем созависимость, страх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интимности, одиночество, нарциссический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характер и др. Это понятие является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некоторой стилевой характеристикой,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proofErr w:type="gramStart"/>
      <w:r>
        <w:rPr>
          <w:rFonts w:ascii="TimesNewRomanPSMT" w:hAnsi="TimesNewRomanPSMT" w:cs="TimesNewRomanPSMT"/>
          <w:color w:val="000000"/>
        </w:rPr>
        <w:t>определяющей</w:t>
      </w:r>
      <w:proofErr w:type="gramEnd"/>
      <w:r>
        <w:rPr>
          <w:rFonts w:ascii="TimesNewRomanPSMT" w:hAnsi="TimesNewRomanPSMT" w:cs="TimesNewRomanPSMT"/>
          <w:color w:val="000000"/>
        </w:rPr>
        <w:t xml:space="preserve"> устойчивые паттерны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невротического супружеского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взаимодействия и адаптационных процессов,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выбор брачного партнера, удовлетворенность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браком, самооценку, субъективную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удовлетворенность жизнью и т.п.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Одной из важнейших характеристик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синдрома «эмоционального холода» является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избегание (отсутствие) эмоций, чувств,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proofErr w:type="gramStart"/>
      <w:r>
        <w:rPr>
          <w:rFonts w:ascii="TimesNewRomanPSMT" w:hAnsi="TimesNewRomanPSMT" w:cs="TimesNewRomanPSMT"/>
          <w:color w:val="000000"/>
        </w:rPr>
        <w:t>которые в терминологии К.Роджерса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называются подлинными, искренними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чувствами. Человек с синдромом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«эмоционального холода» живет </w:t>
      </w:r>
      <w:proofErr w:type="gramStart"/>
      <w:r>
        <w:rPr>
          <w:rFonts w:ascii="TimesNewRomanPSMT" w:hAnsi="TimesNewRomanPSMT" w:cs="TimesNewRomanPSMT"/>
          <w:color w:val="000000"/>
        </w:rPr>
        <w:t>за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фасадами, которые могут выглядеть, либо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как псевдонезависимость,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самодостаточность, отсутствие потребности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в теплых отношениях, прагматичность </w:t>
      </w:r>
      <w:proofErr w:type="gramStart"/>
      <w:r>
        <w:rPr>
          <w:rFonts w:ascii="TimesNewRomanPSMT" w:hAnsi="TimesNewRomanPSMT" w:cs="TimesNewRomanPSMT"/>
          <w:color w:val="000000"/>
        </w:rPr>
        <w:t>в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lastRenderedPageBreak/>
        <w:t xml:space="preserve">эмоциональных и сексуальных </w:t>
      </w:r>
      <w:proofErr w:type="gramStart"/>
      <w:r>
        <w:rPr>
          <w:rFonts w:ascii="TimesNewRomanPSMT" w:hAnsi="TimesNewRomanPSMT" w:cs="TimesNewRomanPSMT"/>
          <w:color w:val="000000"/>
        </w:rPr>
        <w:t>отношениях</w:t>
      </w:r>
      <w:proofErr w:type="gramEnd"/>
      <w:r>
        <w:rPr>
          <w:rFonts w:ascii="TimesNewRomanPSMT" w:hAnsi="TimesNewRomanPSMT" w:cs="TimesNewRomanPSMT"/>
          <w:color w:val="000000"/>
        </w:rPr>
        <w:t>,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либо, наоборот, как зависимость от </w:t>
      </w:r>
      <w:proofErr w:type="gramStart"/>
      <w:r>
        <w:rPr>
          <w:rFonts w:ascii="TimesNewRomanPSMT" w:hAnsi="TimesNewRomanPSMT" w:cs="TimesNewRomanPSMT"/>
          <w:color w:val="000000"/>
        </w:rPr>
        <w:t>другого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человека, его теплого отношения,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потребность в </w:t>
      </w:r>
      <w:proofErr w:type="gramStart"/>
      <w:r>
        <w:rPr>
          <w:rFonts w:ascii="TimesNewRomanPSMT" w:hAnsi="TimesNewRomanPSMT" w:cs="TimesNewRomanPSMT"/>
          <w:color w:val="000000"/>
        </w:rPr>
        <w:t>экстремальных</w:t>
      </w:r>
      <w:proofErr w:type="gramEnd"/>
      <w:r>
        <w:rPr>
          <w:rFonts w:ascii="TimesNewRomanPSMT" w:hAnsi="TimesNewRomanPSMT" w:cs="TimesNewRomanPSMT"/>
          <w:color w:val="000000"/>
        </w:rPr>
        <w:t>,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«зашкаливающих» эмоциях, любовь,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сметающая все препятствия, жертвенность </w:t>
      </w:r>
      <w:proofErr w:type="gramStart"/>
      <w:r>
        <w:rPr>
          <w:rFonts w:ascii="TimesNewRomanPSMT" w:hAnsi="TimesNewRomanPSMT" w:cs="TimesNewRomanPSMT"/>
          <w:color w:val="000000"/>
        </w:rPr>
        <w:t>в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любви и дружбе и т.п. Но и в том и в другом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proofErr w:type="gramStart"/>
      <w:r>
        <w:rPr>
          <w:rFonts w:ascii="TimesNewRomanPSMT" w:hAnsi="TimesNewRomanPSMT" w:cs="TimesNewRomanPSMT"/>
          <w:color w:val="000000"/>
        </w:rPr>
        <w:t>случае</w:t>
      </w:r>
      <w:proofErr w:type="gramEnd"/>
      <w:r>
        <w:rPr>
          <w:rFonts w:ascii="TimesNewRomanPSMT" w:hAnsi="TimesNewRomanPSMT" w:cs="TimesNewRomanPSMT"/>
          <w:color w:val="000000"/>
        </w:rPr>
        <w:t xml:space="preserve"> за фасадами спрятано неверие людям,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proofErr w:type="gramStart"/>
      <w:r>
        <w:rPr>
          <w:rFonts w:ascii="TimesNewRomanPSMT" w:hAnsi="TimesNewRomanPSMT" w:cs="TimesNewRomanPSMT"/>
          <w:color w:val="000000"/>
        </w:rPr>
        <w:t>неверие в себя, ощущение собственной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ненужности, плохости, недостойности и т.п.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К.Роджерс писал о том, что в основе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нарушений общения с другими лежит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нарушение внутриличностной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коммуникации, человек не находится </w:t>
      </w:r>
      <w:proofErr w:type="gramStart"/>
      <w:r>
        <w:rPr>
          <w:rFonts w:ascii="TimesNewRomanPSMT" w:hAnsi="TimesNewRomanPSMT" w:cs="TimesNewRomanPSMT"/>
          <w:color w:val="000000"/>
        </w:rPr>
        <w:t>в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proofErr w:type="gramStart"/>
      <w:r>
        <w:rPr>
          <w:rFonts w:ascii="TimesNewRomanPSMT" w:hAnsi="TimesNewRomanPSMT" w:cs="TimesNewRomanPSMT"/>
          <w:color w:val="000000"/>
        </w:rPr>
        <w:t>контакте</w:t>
      </w:r>
      <w:proofErr w:type="gramEnd"/>
      <w:r>
        <w:rPr>
          <w:rFonts w:ascii="TimesNewRomanPSMT" w:hAnsi="TimesNewRomanPSMT" w:cs="TimesNewRomanPSMT"/>
          <w:color w:val="000000"/>
        </w:rPr>
        <w:t xml:space="preserve"> с теми частями личности,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эмоциями, чувствами, желаниями и т.п.,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которые не вписываются в его «фасадный»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образ </w:t>
      </w:r>
      <w:proofErr w:type="gramStart"/>
      <w:r>
        <w:rPr>
          <w:rFonts w:ascii="TimesNewRomanPSMT" w:hAnsi="TimesNewRomanPSMT" w:cs="TimesNewRomanPSMT"/>
          <w:color w:val="000000"/>
        </w:rPr>
        <w:t>Я.</w:t>
      </w:r>
      <w:proofErr w:type="gramEnd"/>
      <w:r>
        <w:rPr>
          <w:rFonts w:ascii="TimesNewRomanPSMT" w:hAnsi="TimesNewRomanPSMT" w:cs="TimesNewRomanPSMT"/>
          <w:color w:val="000000"/>
        </w:rPr>
        <w:t xml:space="preserve"> Поэтому и отношения с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окружающим миром строятся на основе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ненастоящих чувств, оценочных суждений,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попыток удержать себя в рамках социальной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желательности, страха перед отвержением и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осуждением. При этом человек попадает </w:t>
      </w:r>
      <w:proofErr w:type="gramStart"/>
      <w:r>
        <w:rPr>
          <w:rFonts w:ascii="TimesNewRomanPSMT" w:hAnsi="TimesNewRomanPSMT" w:cs="TimesNewRomanPSMT"/>
          <w:color w:val="000000"/>
        </w:rPr>
        <w:t>в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«замкнутый круг» с одной стороны он не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может быть близок </w:t>
      </w:r>
      <w:proofErr w:type="gramStart"/>
      <w:r>
        <w:rPr>
          <w:rFonts w:ascii="TimesNewRomanPSMT" w:hAnsi="TimesNewRomanPSMT" w:cs="TimesNewRomanPSMT"/>
          <w:color w:val="000000"/>
        </w:rPr>
        <w:t>с</w:t>
      </w:r>
      <w:proofErr w:type="gramEnd"/>
      <w:r>
        <w:rPr>
          <w:rFonts w:ascii="TimesNewRomanPSMT" w:hAnsi="TimesNewRomanPSMT" w:cs="TimesNewRomanPSMT"/>
          <w:color w:val="000000"/>
        </w:rPr>
        <w:t xml:space="preserve"> другим, потому, что он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не в контакте с собой настоящим, а </w:t>
      </w:r>
      <w:proofErr w:type="gramStart"/>
      <w:r>
        <w:rPr>
          <w:rFonts w:ascii="TimesNewRomanPSMT" w:hAnsi="TimesNewRomanPSMT" w:cs="TimesNewRomanPSMT"/>
          <w:color w:val="000000"/>
        </w:rPr>
        <w:t>с</w:t>
      </w:r>
      <w:proofErr w:type="gramEnd"/>
      <w:r>
        <w:rPr>
          <w:rFonts w:ascii="TimesNewRomanPSMT" w:hAnsi="TimesNewRomanPSMT" w:cs="TimesNewRomanPSMT"/>
          <w:color w:val="000000"/>
        </w:rPr>
        <w:t xml:space="preserve"> другой -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отвергает </w:t>
      </w:r>
      <w:proofErr w:type="gramStart"/>
      <w:r>
        <w:rPr>
          <w:rFonts w:ascii="TimesNewRomanPSMT" w:hAnsi="TimesNewRomanPSMT" w:cs="TimesNewRomanPSMT"/>
          <w:color w:val="000000"/>
        </w:rPr>
        <w:t>своих</w:t>
      </w:r>
      <w:proofErr w:type="gramEnd"/>
      <w:r>
        <w:rPr>
          <w:rFonts w:ascii="TimesNewRomanPSMT" w:hAnsi="TimesNewRomanPSMT" w:cs="TimesNewRomanPSMT"/>
          <w:color w:val="000000"/>
        </w:rPr>
        <w:t xml:space="preserve"> подлинные чувства из-за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того, что боится, что они могут оттолкнуть </w:t>
      </w:r>
      <w:proofErr w:type="gramStart"/>
      <w:r>
        <w:rPr>
          <w:rFonts w:ascii="TimesNewRomanPSMT" w:hAnsi="TimesNewRomanPSMT" w:cs="TimesNewRomanPSMT"/>
          <w:color w:val="000000"/>
        </w:rPr>
        <w:t>от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него партнера. Клиент, обратившийся </w:t>
      </w:r>
      <w:proofErr w:type="gramStart"/>
      <w:r>
        <w:rPr>
          <w:rFonts w:ascii="TimesNewRomanPSMT" w:hAnsi="TimesNewRomanPSMT" w:cs="TimesNewRomanPSMT"/>
          <w:color w:val="000000"/>
        </w:rPr>
        <w:t>к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психологу по поводу затруднений </w:t>
      </w:r>
      <w:proofErr w:type="gramStart"/>
      <w:r>
        <w:rPr>
          <w:rFonts w:ascii="TimesNewRomanPSMT" w:hAnsi="TimesNewRomanPSMT" w:cs="TimesNewRomanPSMT"/>
          <w:color w:val="000000"/>
        </w:rPr>
        <w:t>в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общении, почти всегда имеет </w:t>
      </w:r>
      <w:proofErr w:type="gramStart"/>
      <w:r>
        <w:rPr>
          <w:rFonts w:ascii="TimesNewRomanPSMT" w:hAnsi="TimesNewRomanPSMT" w:cs="TimesNewRomanPSMT"/>
          <w:color w:val="000000"/>
        </w:rPr>
        <w:t>негативный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опыт, связанный с открытым проявлением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чувств, и, как следствие, страх и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неспособность их выражать.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Человек с синдромом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«эмоционального холода» испытывает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сложности установления отношений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психологической интимности с другими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людьми, которые становятся наиболее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proofErr w:type="gramStart"/>
      <w:r>
        <w:rPr>
          <w:rFonts w:ascii="TimesNewRomanPSMT" w:hAnsi="TimesNewRomanPSMT" w:cs="TimesNewRomanPSMT"/>
          <w:color w:val="000000"/>
        </w:rPr>
        <w:t>очевидными</w:t>
      </w:r>
      <w:proofErr w:type="gramEnd"/>
      <w:r>
        <w:rPr>
          <w:rFonts w:ascii="TimesNewRomanPSMT" w:hAnsi="TimesNewRomanPSMT" w:cs="TimesNewRomanPSMT"/>
          <w:color w:val="000000"/>
        </w:rPr>
        <w:t xml:space="preserve"> в общении с противоположным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lastRenderedPageBreak/>
        <w:t xml:space="preserve">полом. При этом клиент, обращающийся </w:t>
      </w:r>
      <w:proofErr w:type="gramStart"/>
      <w:r>
        <w:rPr>
          <w:rFonts w:ascii="TimesNewRomanPSMT" w:hAnsi="TimesNewRomanPSMT" w:cs="TimesNewRomanPSMT"/>
          <w:color w:val="000000"/>
        </w:rPr>
        <w:t>за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психологической помощью, далеко не всегда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формулирует собственную проблему таким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образом. Первичная жалоба в большинстве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случаев имеет, если так можно сказать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«фасадное» происхождение. Молодой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мужчина через месяц семейной жизни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обращается на консультацию, по поводу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своих опасений о том, что его жена теряет </w:t>
      </w:r>
      <w:proofErr w:type="gramStart"/>
      <w:r>
        <w:rPr>
          <w:rFonts w:ascii="TimesNewRomanPSMT" w:hAnsi="TimesNewRomanPSMT" w:cs="TimesNewRomanPSMT"/>
          <w:color w:val="000000"/>
        </w:rPr>
        <w:t>к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нему интерес. Или же девушка говорит о том,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что она настолько успешна в жизни, </w:t>
      </w:r>
      <w:proofErr w:type="gramStart"/>
      <w:r>
        <w:rPr>
          <w:rFonts w:ascii="TimesNewRomanPSMT" w:hAnsi="TimesNewRomanPSMT" w:cs="TimesNewRomanPSMT"/>
          <w:color w:val="000000"/>
        </w:rPr>
        <w:t>в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карьере, что рядом просто не осталось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мужчин, которые «дотягивают» до ее уровня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и т.п. Интервенции, направленные </w:t>
      </w:r>
      <w:proofErr w:type="gramStart"/>
      <w:r>
        <w:rPr>
          <w:rFonts w:ascii="TimesNewRomanPSMT" w:hAnsi="TimesNewRomanPSMT" w:cs="TimesNewRomanPSMT"/>
          <w:color w:val="000000"/>
        </w:rPr>
        <w:t>на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быстрое разрушение этого личностного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«фасада» неприемлемы для людей </w:t>
      </w:r>
      <w:proofErr w:type="gramStart"/>
      <w:r>
        <w:rPr>
          <w:rFonts w:ascii="TimesNewRomanPSMT" w:hAnsi="TimesNewRomanPSMT" w:cs="TimesNewRomanPSMT"/>
          <w:color w:val="000000"/>
        </w:rPr>
        <w:t>с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синдромом «эмоционального холода», т.к.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такое вмешательство в их внутренний мир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подтверждает их глубинную убежденность </w:t>
      </w:r>
      <w:proofErr w:type="gramStart"/>
      <w:r>
        <w:rPr>
          <w:rFonts w:ascii="TimesNewRomanPSMT" w:hAnsi="TimesNewRomanPSMT" w:cs="TimesNewRomanPSMT"/>
          <w:color w:val="000000"/>
        </w:rPr>
        <w:t>в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небезопасности близких контактов. Гораздо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большее значение имеет построение </w:t>
      </w:r>
      <w:proofErr w:type="gramStart"/>
      <w:r>
        <w:rPr>
          <w:rFonts w:ascii="TimesNewRomanPSMT" w:hAnsi="TimesNewRomanPSMT" w:cs="TimesNewRomanPSMT"/>
          <w:color w:val="000000"/>
        </w:rPr>
        <w:t>таких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терапевтических отношений, которые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постепенно, шаг за шагом позволят человеку,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отказываясь от защитных барьеров, сделать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две формально противоположные, но, </w:t>
      </w:r>
      <w:proofErr w:type="gramStart"/>
      <w:r>
        <w:rPr>
          <w:rFonts w:ascii="TimesNewRomanPSMT" w:hAnsi="TimesNewRomanPSMT" w:cs="TimesNewRomanPSMT"/>
          <w:color w:val="000000"/>
        </w:rPr>
        <w:t>по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сути, одинаковые вещи: углубиться внутрь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себя и глубже понять другого человека.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Основные принципы клиент-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proofErr w:type="gramStart"/>
      <w:r>
        <w:rPr>
          <w:rFonts w:ascii="TimesNewRomanPSMT" w:hAnsi="TimesNewRomanPSMT" w:cs="TimesNewRomanPSMT"/>
          <w:color w:val="000000"/>
        </w:rPr>
        <w:t>центрированной психотерапии, необходимые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и достаточные условия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психотерапевтических изменений,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proofErr w:type="gramStart"/>
      <w:r>
        <w:rPr>
          <w:rFonts w:ascii="TimesNewRomanPSMT" w:hAnsi="TimesNewRomanPSMT" w:cs="TimesNewRomanPSMT"/>
          <w:color w:val="000000"/>
        </w:rPr>
        <w:t>сформулированные</w:t>
      </w:r>
      <w:proofErr w:type="gramEnd"/>
      <w:r>
        <w:rPr>
          <w:rFonts w:ascii="TimesNewRomanPSMT" w:hAnsi="TimesNewRomanPSMT" w:cs="TimesNewRomanPSMT"/>
          <w:color w:val="000000"/>
        </w:rPr>
        <w:t xml:space="preserve"> Карлом Роджерсом, в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полной мере отражают ключевые аспекты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работы с людьми с синдромом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«эмоционального холода».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Итак, первое условие или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характеристика отношений в системе </w:t>
      </w:r>
      <w:proofErr w:type="gramStart"/>
      <w:r>
        <w:rPr>
          <w:rFonts w:ascii="TimesNewRomanPSMT" w:hAnsi="TimesNewRomanPSMT" w:cs="TimesNewRomanPSMT"/>
          <w:color w:val="000000"/>
        </w:rPr>
        <w:t>между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терапевтом и клиентом </w:t>
      </w:r>
      <w:proofErr w:type="gramStart"/>
      <w:r>
        <w:rPr>
          <w:rFonts w:ascii="TimesNewRomanPSMT" w:hAnsi="TimesNewRomanPSMT" w:cs="TimesNewRomanPSMT"/>
          <w:color w:val="000000"/>
        </w:rPr>
        <w:t>в</w:t>
      </w:r>
      <w:proofErr w:type="gramEnd"/>
      <w:r>
        <w:rPr>
          <w:rFonts w:ascii="TimesNewRomanPSMT" w:hAnsi="TimesNewRomanPSMT" w:cs="TimesNewRomanPSMT"/>
          <w:color w:val="000000"/>
        </w:rPr>
        <w:t xml:space="preserve"> клиент-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lastRenderedPageBreak/>
        <w:t xml:space="preserve">центрированном </w:t>
      </w:r>
      <w:proofErr w:type="gramStart"/>
      <w:r>
        <w:rPr>
          <w:rFonts w:ascii="TimesNewRomanPSMT" w:hAnsi="TimesNewRomanPSMT" w:cs="TimesNewRomanPSMT"/>
          <w:color w:val="000000"/>
        </w:rPr>
        <w:t>подходе</w:t>
      </w:r>
      <w:proofErr w:type="gramEnd"/>
      <w:r>
        <w:rPr>
          <w:rFonts w:ascii="TimesNewRomanPSMT" w:hAnsi="TimesNewRomanPSMT" w:cs="TimesNewRomanPSMT"/>
          <w:color w:val="000000"/>
        </w:rPr>
        <w:t xml:space="preserve"> это искренность,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подлинность, прозрачность отношений. К.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Роджерс [1] считал, что только благодаря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установлению таких подлинных отношений,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человек может сам стать подлинным и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настоящим. Для клиента, испытывающего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сложности в установлении эмоциональной,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психологической близости, </w:t>
      </w:r>
      <w:proofErr w:type="gramStart"/>
      <w:r>
        <w:rPr>
          <w:rFonts w:ascii="TimesNewRomanPSMT" w:hAnsi="TimesNewRomanPSMT" w:cs="TimesNewRomanPSMT"/>
          <w:color w:val="000000"/>
        </w:rPr>
        <w:t>выстраивающего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отношения по определенному сценарию, </w:t>
      </w:r>
      <w:proofErr w:type="gramStart"/>
      <w:r>
        <w:rPr>
          <w:rFonts w:ascii="TimesNewRomanPSMT" w:hAnsi="TimesNewRomanPSMT" w:cs="TimesNewRomanPSMT"/>
          <w:color w:val="000000"/>
        </w:rPr>
        <w:t>в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proofErr w:type="gramStart"/>
      <w:r>
        <w:rPr>
          <w:rFonts w:ascii="TimesNewRomanPSMT" w:hAnsi="TimesNewRomanPSMT" w:cs="TimesNewRomanPSMT"/>
          <w:color w:val="000000"/>
        </w:rPr>
        <w:t>котором</w:t>
      </w:r>
      <w:proofErr w:type="gramEnd"/>
      <w:r>
        <w:rPr>
          <w:rFonts w:ascii="TimesNewRomanPSMT" w:hAnsi="TimesNewRomanPSMT" w:cs="TimesNewRomanPSMT"/>
          <w:color w:val="000000"/>
        </w:rPr>
        <w:t xml:space="preserve"> не остается места тому или иному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чувству, той или иной части личности,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становится крайне важным </w:t>
      </w:r>
      <w:proofErr w:type="gramStart"/>
      <w:r>
        <w:rPr>
          <w:rFonts w:ascii="TimesNewRomanPSMT" w:hAnsi="TimesNewRomanPSMT" w:cs="TimesNewRomanPSMT"/>
          <w:color w:val="000000"/>
        </w:rPr>
        <w:t>искренняя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реакция психотерапевта, его радость,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раздражение, тепло, </w:t>
      </w:r>
      <w:proofErr w:type="gramStart"/>
      <w:r>
        <w:rPr>
          <w:rFonts w:ascii="TimesNewRomanPSMT" w:hAnsi="TimesNewRomanPSMT" w:cs="TimesNewRomanPSMT"/>
          <w:color w:val="000000"/>
        </w:rPr>
        <w:t>которая</w:t>
      </w:r>
      <w:proofErr w:type="gramEnd"/>
      <w:r>
        <w:rPr>
          <w:rFonts w:ascii="TimesNewRomanPSMT" w:hAnsi="TimesNewRomanPSMT" w:cs="TimesNewRomanPSMT"/>
          <w:color w:val="000000"/>
        </w:rPr>
        <w:t xml:space="preserve"> как бы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подтверждает или дает право на жизнь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подавленным, спрятанным чувствам самого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клиента. Эти чувства начинают оживать,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становятся очевидными для клиента. Он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пробует экспериментировать с этими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чувствами, проявлять их. И опираясь на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искренность и открытость отношений,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пытается говорить о них. Так, например,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женщина после одного из заторов в работе,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расплакавшись, говорит о своем страхе того,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что терапевт «разочаруется, отвергнет» ее,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если она расскажет терапевту о </w:t>
      </w:r>
      <w:proofErr w:type="gramStart"/>
      <w:r>
        <w:rPr>
          <w:rFonts w:ascii="TimesNewRomanPSMT" w:hAnsi="TimesNewRomanPSMT" w:cs="TimesNewRomanPSMT"/>
          <w:color w:val="000000"/>
        </w:rPr>
        <w:t>своих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proofErr w:type="gramStart"/>
      <w:r>
        <w:rPr>
          <w:rFonts w:ascii="TimesNewRomanPSMT" w:hAnsi="TimesNewRomanPSMT" w:cs="TimesNewRomanPSMT"/>
          <w:color w:val="000000"/>
        </w:rPr>
        <w:t>неудачах</w:t>
      </w:r>
      <w:proofErr w:type="gramEnd"/>
      <w:r>
        <w:rPr>
          <w:rFonts w:ascii="TimesNewRomanPSMT" w:hAnsi="TimesNewRomanPSMT" w:cs="TimesNewRomanPSMT"/>
          <w:color w:val="000000"/>
        </w:rPr>
        <w:t>, неспособности решить проблему, и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поэтому избегает болезненной для себя темы,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погружения в чувства. Всплывают детские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воспоминания, связанные с тем, что она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всегда должна была оставаться «хорошей,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умной девочкой», которая ни в коем случае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не должна была разочаровать отца. Для нее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является очень важным, что в </w:t>
      </w:r>
      <w:proofErr w:type="gramStart"/>
      <w:r>
        <w:rPr>
          <w:rFonts w:ascii="TimesNewRomanPSMT" w:hAnsi="TimesNewRomanPSMT" w:cs="TimesNewRomanPSMT"/>
          <w:color w:val="000000"/>
        </w:rPr>
        <w:t>созданном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психотерапевтическом </w:t>
      </w:r>
      <w:proofErr w:type="gramStart"/>
      <w:r>
        <w:rPr>
          <w:rFonts w:ascii="TimesNewRomanPSMT" w:hAnsi="TimesNewRomanPSMT" w:cs="TimesNewRomanPSMT"/>
          <w:color w:val="000000"/>
        </w:rPr>
        <w:t>пространстве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отношений она позволила себе осознать эти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чувства и поделилась ими </w:t>
      </w:r>
      <w:proofErr w:type="gramStart"/>
      <w:r>
        <w:rPr>
          <w:rFonts w:ascii="TimesNewRomanPSMT" w:hAnsi="TimesNewRomanPSMT" w:cs="TimesNewRomanPSMT"/>
          <w:color w:val="000000"/>
        </w:rPr>
        <w:t>с</w:t>
      </w:r>
      <w:proofErr w:type="gramEnd"/>
      <w:r>
        <w:rPr>
          <w:rFonts w:ascii="TimesNewRomanPSMT" w:hAnsi="TimesNewRomanPSMT" w:cs="TimesNewRomanPSMT"/>
          <w:color w:val="000000"/>
        </w:rPr>
        <w:t xml:space="preserve"> другим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человеком. Страх того, что при </w:t>
      </w:r>
      <w:proofErr w:type="gramStart"/>
      <w:r>
        <w:rPr>
          <w:rFonts w:ascii="TimesNewRomanPSMT" w:hAnsi="TimesNewRomanPSMT" w:cs="TimesNewRomanPSMT"/>
          <w:color w:val="000000"/>
        </w:rPr>
        <w:t>близком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proofErr w:type="gramStart"/>
      <w:r>
        <w:rPr>
          <w:rFonts w:ascii="TimesNewRomanPSMT" w:hAnsi="TimesNewRomanPSMT" w:cs="TimesNewRomanPSMT"/>
          <w:color w:val="000000"/>
        </w:rPr>
        <w:lastRenderedPageBreak/>
        <w:t>общении</w:t>
      </w:r>
      <w:proofErr w:type="gramEnd"/>
      <w:r>
        <w:rPr>
          <w:rFonts w:ascii="TimesNewRomanPSMT" w:hAnsi="TimesNewRomanPSMT" w:cs="TimesNewRomanPSMT"/>
          <w:color w:val="000000"/>
        </w:rPr>
        <w:t xml:space="preserve"> партнер может разочароваться и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бросить, не позволяет ей быть самой собой </w:t>
      </w:r>
      <w:proofErr w:type="gramStart"/>
      <w:r>
        <w:rPr>
          <w:rFonts w:ascii="TimesNewRomanPSMT" w:hAnsi="TimesNewRomanPSMT" w:cs="TimesNewRomanPSMT"/>
          <w:color w:val="000000"/>
        </w:rPr>
        <w:t>в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отношениях, вынуждает защищаться </w:t>
      </w:r>
      <w:proofErr w:type="gramStart"/>
      <w:r>
        <w:rPr>
          <w:rFonts w:ascii="TimesNewRomanPSMT" w:hAnsi="TimesNewRomanPSMT" w:cs="TimesNewRomanPSMT"/>
          <w:color w:val="000000"/>
        </w:rPr>
        <w:t>от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близости и открытости.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Кроме того, открытость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эмоциональных реакций психотерапевта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играет важную роль и по </w:t>
      </w:r>
      <w:proofErr w:type="gramStart"/>
      <w:r>
        <w:rPr>
          <w:rFonts w:ascii="TimesNewRomanPSMT" w:hAnsi="TimesNewRomanPSMT" w:cs="TimesNewRomanPSMT"/>
          <w:color w:val="000000"/>
        </w:rPr>
        <w:t>следующей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причине. Человек с синдромом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«эмоционального холода» зачастую </w:t>
      </w:r>
      <w:proofErr w:type="gramStart"/>
      <w:r>
        <w:rPr>
          <w:rFonts w:ascii="TimesNewRomanPSMT" w:hAnsi="TimesNewRomanPSMT" w:cs="TimesNewRomanPSMT"/>
          <w:color w:val="000000"/>
        </w:rPr>
        <w:t>склонен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вступать в отношения </w:t>
      </w:r>
      <w:proofErr w:type="gramStart"/>
      <w:r>
        <w:rPr>
          <w:rFonts w:ascii="TimesNewRomanPSMT" w:hAnsi="TimesNewRomanPSMT" w:cs="TimesNewRomanPSMT"/>
          <w:color w:val="000000"/>
        </w:rPr>
        <w:t>межличностной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зависимости, в том числе и в рамках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терапевтических отношений. В этом случае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высказывания терапевта по поводу того, что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он ощущает в этом контакте, помогает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очертить идентичность клиента и в то же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время сохраняет личностную идентичность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самого терапевта. Это же является верным и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для случаев, когда клиент пытается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выстраивать контрзависимые отношения,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proofErr w:type="gramStart"/>
      <w:r>
        <w:rPr>
          <w:rFonts w:ascii="TimesNewRomanPSMT" w:hAnsi="TimesNewRomanPSMT" w:cs="TimesNewRomanPSMT"/>
          <w:color w:val="000000"/>
        </w:rPr>
        <w:t>являющиеся</w:t>
      </w:r>
      <w:proofErr w:type="gramEnd"/>
      <w:r>
        <w:rPr>
          <w:rFonts w:ascii="TimesNewRomanPSMT" w:hAnsi="TimesNewRomanPSMT" w:cs="TimesNewRomanPSMT"/>
          <w:color w:val="000000"/>
        </w:rPr>
        <w:t xml:space="preserve"> по сути одной из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разновидностей </w:t>
      </w:r>
      <w:proofErr w:type="gramStart"/>
      <w:r>
        <w:rPr>
          <w:rFonts w:ascii="TimesNewRomanPSMT" w:hAnsi="TimesNewRomanPSMT" w:cs="TimesNewRomanPSMT"/>
          <w:color w:val="000000"/>
        </w:rPr>
        <w:t>межличностной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созависимости.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Второй характеристикой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помогающего поведения К.Роджерс называет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«принятие каждой меняющейся частицы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внутреннего мира другого человека, которое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создает для него ощущение теплоты и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безопасности в отношениях с терапевтом»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Для человека с синдромом «эмоционального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холода» такие отношения, по началу,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являются одновременно притягивающими и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пугающими. Зачастую должно пройти какое-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то время прежде, чем клиент сможет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поверить в теплое расположение к нему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терапевта. Экспериментируя и проявляя свои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чувства, клиент может сознательно или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неосознанно ожидать негативной оценки или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реакции со стороны терапевта, той, которая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proofErr w:type="gramStart"/>
      <w:r>
        <w:rPr>
          <w:rFonts w:ascii="TimesNewRomanPSMT" w:hAnsi="TimesNewRomanPSMT" w:cs="TimesNewRomanPSMT"/>
          <w:color w:val="000000"/>
        </w:rPr>
        <w:t>известна</w:t>
      </w:r>
      <w:proofErr w:type="gramEnd"/>
      <w:r>
        <w:rPr>
          <w:rFonts w:ascii="TimesNewRomanPSMT" w:hAnsi="TimesNewRomanPSMT" w:cs="TimesNewRomanPSMT"/>
          <w:color w:val="000000"/>
        </w:rPr>
        <w:t xml:space="preserve"> ему из жизненного опыта. «Почему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Вы должны меня любить? Это не по-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lastRenderedPageBreak/>
        <w:t>настоящему, это игра. Я не верю» - говорит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клиент и, эти слова, по большому счету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proofErr w:type="gramStart"/>
      <w:r>
        <w:rPr>
          <w:rFonts w:ascii="TimesNewRomanPSMT" w:hAnsi="TimesNewRomanPSMT" w:cs="TimesNewRomanPSMT"/>
          <w:color w:val="000000"/>
        </w:rPr>
        <w:t>направлены</w:t>
      </w:r>
      <w:proofErr w:type="gramEnd"/>
      <w:r>
        <w:rPr>
          <w:rFonts w:ascii="TimesNewRomanPSMT" w:hAnsi="TimesNewRomanPSMT" w:cs="TimesNewRomanPSMT"/>
          <w:color w:val="000000"/>
        </w:rPr>
        <w:t xml:space="preserve"> не только к терапевту, но и к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другим людям, которые в реальной жизни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оказываются психологически слишком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близко. Благодаря безоценочному,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безусловному принятию со стороны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терапевта, включается механизм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эмоциональной рекапитуляции, при </w:t>
      </w:r>
      <w:proofErr w:type="gramStart"/>
      <w:r>
        <w:rPr>
          <w:rFonts w:ascii="TimesNewRomanPSMT" w:hAnsi="TimesNewRomanPSMT" w:cs="TimesNewRomanPSMT"/>
          <w:color w:val="000000"/>
        </w:rPr>
        <w:t>котором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человек получает тот самый роджерианский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«опыт быть любимым», опираясь на который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можно пытаться строить открытые и теплые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отношения с другими людьми.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Эмпатия, следующий фактор,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proofErr w:type="gramStart"/>
      <w:r>
        <w:rPr>
          <w:rFonts w:ascii="TimesNewRomanPSMT" w:hAnsi="TimesNewRomanPSMT" w:cs="TimesNewRomanPSMT"/>
          <w:color w:val="000000"/>
        </w:rPr>
        <w:t>характеризующий</w:t>
      </w:r>
      <w:proofErr w:type="gramEnd"/>
      <w:r>
        <w:rPr>
          <w:rFonts w:ascii="TimesNewRomanPSMT" w:hAnsi="TimesNewRomanPSMT" w:cs="TimesNewRomanPSMT"/>
          <w:color w:val="000000"/>
        </w:rPr>
        <w:t xml:space="preserve"> помогающие отношения.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Эмпатические реакции терапевта становятся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для клиента с синдромом «эмоционального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холода» своеобразным прикосновением </w:t>
      </w:r>
      <w:proofErr w:type="gramStart"/>
      <w:r>
        <w:rPr>
          <w:rFonts w:ascii="TimesNewRomanPSMT" w:hAnsi="TimesNewRomanPSMT" w:cs="TimesNewRomanPSMT"/>
          <w:color w:val="000000"/>
        </w:rPr>
        <w:t>к</w:t>
      </w:r>
      <w:proofErr w:type="gramEnd"/>
      <w:r>
        <w:rPr>
          <w:rFonts w:ascii="TimesNewRomanPSMT" w:hAnsi="TimesNewRomanPSMT" w:cs="TimesNewRomanPSMT"/>
          <w:color w:val="000000"/>
        </w:rPr>
        <w:t xml:space="preserve"> его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внутреннему миру, тщательно скрываемому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от окружающих. Эмпатия выполняет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одновременно две функции, с одной стороны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дает клиенту ощущение, что его понимают, а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с другой стороны является неоспоримым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доказательством того, что его на самом деле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принимают. Озвученные чувства клиента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создают атмосферу близости, близости </w:t>
      </w:r>
      <w:proofErr w:type="gramStart"/>
      <w:r>
        <w:rPr>
          <w:rFonts w:ascii="TimesNewRomanPSMT" w:hAnsi="TimesNewRomanPSMT" w:cs="TimesNewRomanPSMT"/>
          <w:color w:val="000000"/>
        </w:rPr>
        <w:t>в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которой не надо притворяться, </w:t>
      </w:r>
      <w:proofErr w:type="gramStart"/>
      <w:r>
        <w:rPr>
          <w:rFonts w:ascii="TimesNewRomanPSMT" w:hAnsi="TimesNewRomanPSMT" w:cs="TimesNewRomanPSMT"/>
          <w:color w:val="000000"/>
        </w:rPr>
        <w:t>в</w:t>
      </w:r>
      <w:proofErr w:type="gramEnd"/>
      <w:r>
        <w:rPr>
          <w:rFonts w:ascii="TimesNewRomanPSMT" w:hAnsi="TimesNewRomanPSMT" w:cs="TimesNewRomanPSMT"/>
          <w:color w:val="000000"/>
        </w:rPr>
        <w:t xml:space="preserve"> которой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тебя понимают без слов, и принимают тебя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таким, как ты есть. Пожалуй, эмпатические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реакции - это единственный случай, когда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терапевт может себе позволить на полшага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опередить клиента, произнеся то, что клиент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уже ощущая, пока еще не может произнести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вслух. Молодая девушка внешне достаточно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сдержанно и беспристрастно рассказывает о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lastRenderedPageBreak/>
        <w:t>том, как, еще, будучи старшеклассницей, она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уехала учиться в большой город. Родители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были против ее решения уехать и ограничили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ее материальную поддержку. Она была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proofErr w:type="gramStart"/>
      <w:r>
        <w:rPr>
          <w:rFonts w:ascii="TimesNewRomanPSMT" w:hAnsi="TimesNewRomanPSMT" w:cs="TimesNewRomanPSMT"/>
          <w:color w:val="000000"/>
        </w:rPr>
        <w:t>вынуждена</w:t>
      </w:r>
      <w:proofErr w:type="gramEnd"/>
      <w:r>
        <w:rPr>
          <w:rFonts w:ascii="TimesNewRomanPSMT" w:hAnsi="TimesNewRomanPSMT" w:cs="TimesNewRomanPSMT"/>
          <w:color w:val="000000"/>
        </w:rPr>
        <w:t xml:space="preserve"> учиться в школе и работать,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чтобы оплачивать съемную квартиру и свое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проживание, самостоятельно выбрала ВУЗ и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поступила в него. При этом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безэмоциональная речь клиентки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сопровождалась телесной позой, которая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напоминала позу испуганного ребенка: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напряжение в теле, голова, втянутая в шею,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ступни ног, вывернутые носками вовнутрь.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Эмпатическая реакция терапевта: «Такая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самостоятельность и целеустремленность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редкое качество для такой юной девушки. Но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я чувствую как Вам одиноко и страшно </w:t>
      </w:r>
      <w:proofErr w:type="gramStart"/>
      <w:r>
        <w:rPr>
          <w:rFonts w:ascii="TimesNewRomanPSMT" w:hAnsi="TimesNewRomanPSMT" w:cs="TimesNewRomanPSMT"/>
          <w:color w:val="000000"/>
        </w:rPr>
        <w:t>в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этом большом чужом городе, как </w:t>
      </w:r>
      <w:proofErr w:type="gramStart"/>
      <w:r>
        <w:rPr>
          <w:rFonts w:ascii="TimesNewRomanPSMT" w:hAnsi="TimesNewRomanPSMT" w:cs="TimesNewRomanPSMT"/>
          <w:color w:val="000000"/>
        </w:rPr>
        <w:t>на</w:t>
      </w:r>
      <w:proofErr w:type="gramEnd"/>
      <w:r>
        <w:rPr>
          <w:rFonts w:ascii="TimesNewRomanPSMT" w:hAnsi="TimesNewRomanPSMT" w:cs="TimesNewRomanPSMT"/>
          <w:color w:val="000000"/>
        </w:rPr>
        <w:t xml:space="preserve"> самом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proofErr w:type="gramStart"/>
      <w:r>
        <w:rPr>
          <w:rFonts w:ascii="TimesNewRomanPSMT" w:hAnsi="TimesNewRomanPSMT" w:cs="TimesNewRomanPSMT"/>
          <w:color w:val="000000"/>
        </w:rPr>
        <w:t>деле</w:t>
      </w:r>
      <w:proofErr w:type="gramEnd"/>
      <w:r>
        <w:rPr>
          <w:rFonts w:ascii="TimesNewRomanPSMT" w:hAnsi="TimesNewRomanPSMT" w:cs="TimesNewRomanPSMT"/>
          <w:color w:val="000000"/>
        </w:rPr>
        <w:t xml:space="preserve"> Вы нуждаетесь в поддержке и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proofErr w:type="gramStart"/>
      <w:r>
        <w:rPr>
          <w:rFonts w:ascii="TimesNewRomanPSMT" w:hAnsi="TimesNewRomanPSMT" w:cs="TimesNewRomanPSMT"/>
          <w:color w:val="000000"/>
        </w:rPr>
        <w:t>одобрении</w:t>
      </w:r>
      <w:proofErr w:type="gramEnd"/>
      <w:r>
        <w:rPr>
          <w:rFonts w:ascii="TimesNewRomanPSMT" w:hAnsi="TimesNewRomanPSMT" w:cs="TimesNewRomanPSMT"/>
          <w:color w:val="000000"/>
        </w:rPr>
        <w:t>». На что клиентка очень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эмоционально ответила, что она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действительно заслуживает уважения и что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очень трудно быть всегда одной, и как она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устала всем доказывать, что она может чего-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то добиться в жизни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Можно сказать, что эмпатия как-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будто подтверждает «нормальность»,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естественность, адекватность чувств и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отношений клиента. Как писал К.Роджерс: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«Только тогда, когда я </w:t>
      </w:r>
      <w:r>
        <w:rPr>
          <w:rFonts w:ascii="TimesNewRomanPS-ItalicMT" w:hAnsi="TimesNewRomanPS-ItalicMT" w:cs="TimesNewRomanPS-ItalicMT"/>
          <w:i/>
          <w:iCs/>
          <w:color w:val="000000"/>
        </w:rPr>
        <w:t xml:space="preserve">понимаю </w:t>
      </w:r>
      <w:r>
        <w:rPr>
          <w:rFonts w:ascii="TimesNewRomanPSMT" w:hAnsi="TimesNewRomanPSMT" w:cs="TimesNewRomanPSMT"/>
          <w:color w:val="000000"/>
        </w:rPr>
        <w:t>чувства и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мысли, которые кажутся вам такими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ужасными, такими глупыми, такими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сентиментальными или эксцентричными,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только когда я понимаю их так, как вы, и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принимаю их так, как вы, – только тогда вы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действительно чувствуете, что у вас есть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свобода исследовать все глубоко скрытые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расщелины и укромные уголки </w:t>
      </w:r>
      <w:proofErr w:type="gramStart"/>
      <w:r>
        <w:rPr>
          <w:rFonts w:ascii="TimesNewRomanPSMT" w:hAnsi="TimesNewRomanPSMT" w:cs="TimesNewRomanPSMT"/>
          <w:color w:val="000000"/>
        </w:rPr>
        <w:t>вашего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внутреннего опыта. Эта </w:t>
      </w:r>
      <w:r>
        <w:rPr>
          <w:rFonts w:ascii="TimesNewRomanPS-ItalicMT" w:hAnsi="TimesNewRomanPS-ItalicMT" w:cs="TimesNewRomanPS-ItalicMT"/>
          <w:i/>
          <w:iCs/>
          <w:color w:val="000000"/>
        </w:rPr>
        <w:t xml:space="preserve">свобода </w:t>
      </w:r>
      <w:r>
        <w:rPr>
          <w:rFonts w:ascii="TimesNewRomanPSMT" w:hAnsi="TimesNewRomanPSMT" w:cs="TimesNewRomanPSMT"/>
          <w:color w:val="000000"/>
        </w:rPr>
        <w:t>–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lastRenderedPageBreak/>
        <w:t>необходимое условие отношений». [1, с.76]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Именно отсутствие этой свободы как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раз и характеризует синдром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«эмоционального холода», при котором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отсутствие эмоционального контакта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является способом преодолеть тревогу,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proofErr w:type="gramStart"/>
      <w:r>
        <w:rPr>
          <w:rFonts w:ascii="TimesNewRomanPSMT" w:hAnsi="TimesNewRomanPSMT" w:cs="TimesNewRomanPSMT"/>
          <w:color w:val="000000"/>
        </w:rPr>
        <w:t>связанную</w:t>
      </w:r>
      <w:proofErr w:type="gramEnd"/>
      <w:r>
        <w:rPr>
          <w:rFonts w:ascii="TimesNewRomanPSMT" w:hAnsi="TimesNewRomanPSMT" w:cs="TimesNewRomanPSMT"/>
          <w:color w:val="000000"/>
        </w:rPr>
        <w:t xml:space="preserve"> с близостью.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В заключении хотелось бы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подчеркнуть, что именно характер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терапевтических отношений может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позволить клиенту сначала в рамках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психотерапевтического контакта преодолеть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«эмоциональный холод», выстроить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определенную субъективную модель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«хорошего контакта», а затем перенести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полученный опыт в реальную жизнь.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Безусловно, клиент-центрированный подход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предъявляет повышенные требования </w:t>
      </w:r>
      <w:proofErr w:type="gramStart"/>
      <w:r>
        <w:rPr>
          <w:rFonts w:ascii="TimesNewRomanPSMT" w:hAnsi="TimesNewRomanPSMT" w:cs="TimesNewRomanPSMT"/>
          <w:color w:val="000000"/>
        </w:rPr>
        <w:t>к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личности психотерапевта и </w:t>
      </w:r>
      <w:proofErr w:type="gramStart"/>
      <w:r>
        <w:rPr>
          <w:rFonts w:ascii="TimesNewRomanPSMT" w:hAnsi="TimesNewRomanPSMT" w:cs="TimesNewRomanPSMT"/>
          <w:color w:val="000000"/>
        </w:rPr>
        <w:t>к</w:t>
      </w:r>
      <w:proofErr w:type="gramEnd"/>
      <w:r>
        <w:rPr>
          <w:rFonts w:ascii="TimesNewRomanPSMT" w:hAnsi="TimesNewRomanPSMT" w:cs="TimesNewRomanPSMT"/>
          <w:color w:val="000000"/>
        </w:rPr>
        <w:t xml:space="preserve"> его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способности быть в контакте с чувствами и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чувствами клиента, что накладывает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proofErr w:type="gramStart"/>
      <w:r>
        <w:rPr>
          <w:rFonts w:ascii="TimesNewRomanPSMT" w:hAnsi="TimesNewRomanPSMT" w:cs="TimesNewRomanPSMT"/>
          <w:color w:val="000000"/>
        </w:rPr>
        <w:t>определенные</w:t>
      </w:r>
      <w:proofErr w:type="gramEnd"/>
      <w:r>
        <w:rPr>
          <w:rFonts w:ascii="TimesNewRomanPSMT" w:hAnsi="TimesNewRomanPSMT" w:cs="TimesNewRomanPSMT"/>
          <w:color w:val="000000"/>
        </w:rPr>
        <w:t xml:space="preserve"> ограничение. Однако, по-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proofErr w:type="gramStart"/>
      <w:r>
        <w:rPr>
          <w:rFonts w:ascii="TimesNewRomanPSMT" w:hAnsi="TimesNewRomanPSMT" w:cs="TimesNewRomanPSMT"/>
          <w:color w:val="000000"/>
        </w:rPr>
        <w:t>видимому</w:t>
      </w:r>
      <w:proofErr w:type="gramEnd"/>
      <w:r>
        <w:rPr>
          <w:rFonts w:ascii="TimesNewRomanPSMT" w:hAnsi="TimesNewRomanPSMT" w:cs="TimesNewRomanPSMT"/>
          <w:color w:val="000000"/>
        </w:rPr>
        <w:t>, именно этот подход имеет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наибольший потенциал при работе </w:t>
      </w:r>
      <w:proofErr w:type="gramStart"/>
      <w:r>
        <w:rPr>
          <w:rFonts w:ascii="TimesNewRomanPSMT" w:hAnsi="TimesNewRomanPSMT" w:cs="TimesNewRomanPSMT"/>
          <w:color w:val="000000"/>
        </w:rPr>
        <w:t>с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синдромом «эмоционального холода», т.к.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без заданных четких ориентиров, не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погружаясь в интеллектуальные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казуистические интерпретации и не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подстраиваясь под шаблонные техники,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человек учится любить и быть любимым,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находясь в очень близких, доверительных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proofErr w:type="gramStart"/>
      <w:r>
        <w:rPr>
          <w:rFonts w:ascii="TimesNewRomanPSMT" w:hAnsi="TimesNewRomanPSMT" w:cs="TimesNewRomanPSMT"/>
          <w:color w:val="000000"/>
        </w:rPr>
        <w:t>отношениях</w:t>
      </w:r>
      <w:proofErr w:type="gramEnd"/>
      <w:r>
        <w:rPr>
          <w:rFonts w:ascii="TimesNewRomanPSMT" w:hAnsi="TimesNewRomanPSMT" w:cs="TimesNewRomanPSMT"/>
          <w:color w:val="000000"/>
        </w:rPr>
        <w:t>, называемых психотерапией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  <w:color w:val="000000"/>
        </w:rPr>
      </w:pPr>
      <w:r>
        <w:rPr>
          <w:rFonts w:ascii="TimesNewRomanPSMT" w:hAnsi="TimesNewRomanPSMT" w:cs="TimesNewRomanPSMT"/>
          <w:b/>
          <w:bCs/>
          <w:color w:val="000000"/>
        </w:rPr>
        <w:t>Выводы: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1. Описанные в клиент-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центрированной психотерапии факторы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помогающего поведения являются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адекватными для работы с людьми </w:t>
      </w:r>
      <w:proofErr w:type="gramStart"/>
      <w:r>
        <w:rPr>
          <w:rFonts w:ascii="TimesNewRomanPSMT" w:hAnsi="TimesNewRomanPSMT" w:cs="TimesNewRomanPSMT"/>
          <w:color w:val="000000"/>
        </w:rPr>
        <w:t>с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синдромом «эмоционального холода», т.к.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способствуют «погружению» клиента в мир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эмоций и обучают полагаться на </w:t>
      </w:r>
      <w:proofErr w:type="gramStart"/>
      <w:r>
        <w:rPr>
          <w:rFonts w:ascii="TimesNewRomanPSMT" w:hAnsi="TimesNewRomanPSMT" w:cs="TimesNewRomanPSMT"/>
          <w:color w:val="000000"/>
        </w:rPr>
        <w:t>собственные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чувства и эмоции в </w:t>
      </w:r>
      <w:proofErr w:type="gramStart"/>
      <w:r>
        <w:rPr>
          <w:rFonts w:ascii="TimesNewRomanPSMT" w:hAnsi="TimesNewRomanPSMT" w:cs="TimesNewRomanPSMT"/>
          <w:color w:val="000000"/>
        </w:rPr>
        <w:t>межличностном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proofErr w:type="gramStart"/>
      <w:r>
        <w:rPr>
          <w:rFonts w:ascii="TimesNewRomanPSMT" w:hAnsi="TimesNewRomanPSMT" w:cs="TimesNewRomanPSMT"/>
          <w:color w:val="000000"/>
        </w:rPr>
        <w:t>общении</w:t>
      </w:r>
      <w:proofErr w:type="gramEnd"/>
      <w:r>
        <w:rPr>
          <w:rFonts w:ascii="TimesNewRomanPSMT" w:hAnsi="TimesNewRomanPSMT" w:cs="TimesNewRomanPSMT"/>
          <w:color w:val="000000"/>
        </w:rPr>
        <w:t>.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2. Основным ограничением </w:t>
      </w:r>
      <w:proofErr w:type="gramStart"/>
      <w:r>
        <w:rPr>
          <w:rFonts w:ascii="TimesNewRomanPSMT" w:hAnsi="TimesNewRomanPSMT" w:cs="TimesNewRomanPSMT"/>
          <w:color w:val="000000"/>
        </w:rPr>
        <w:t>в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клиент-центрированной психотерапии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синдромом «эмоционального холода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являются повышенные требования </w:t>
      </w:r>
      <w:proofErr w:type="gramStart"/>
      <w:r>
        <w:rPr>
          <w:rFonts w:ascii="TimesNewRomanPSMT" w:hAnsi="TimesNewRomanPSMT" w:cs="TimesNewRomanPSMT"/>
          <w:color w:val="000000"/>
        </w:rPr>
        <w:t>к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личности психотерпевта.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  <w:color w:val="000000"/>
        </w:rPr>
      </w:pPr>
      <w:r>
        <w:rPr>
          <w:rFonts w:ascii="TimesNewRomanPSMT" w:hAnsi="TimesNewRomanPSMT" w:cs="TimesNewRomanPSMT"/>
          <w:b/>
          <w:bCs/>
          <w:color w:val="000000"/>
        </w:rPr>
        <w:t>Литература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lastRenderedPageBreak/>
        <w:t xml:space="preserve">1. Роджерс К. Р. Взгляд </w:t>
      </w:r>
      <w:proofErr w:type="gramStart"/>
      <w:r>
        <w:rPr>
          <w:rFonts w:ascii="TimesNewRomanPSMT" w:hAnsi="TimesNewRomanPSMT" w:cs="TimesNewRomanPSMT"/>
          <w:color w:val="000000"/>
        </w:rPr>
        <w:t>на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психотерапию. Становление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человека: Пер. с англ./ Общ</w:t>
      </w:r>
      <w:proofErr w:type="gramStart"/>
      <w:r>
        <w:rPr>
          <w:rFonts w:ascii="TimesNewRomanPSMT" w:hAnsi="TimesNewRomanPSMT" w:cs="TimesNewRomanPSMT"/>
          <w:color w:val="000000"/>
        </w:rPr>
        <w:t>.</w:t>
      </w:r>
      <w:proofErr w:type="gramEnd"/>
      <w:r>
        <w:rPr>
          <w:rFonts w:ascii="TimesNewRomanPSMT" w:hAnsi="TimesNewRomanPSMT" w:cs="TimesNewRomanPSMT"/>
          <w:color w:val="000000"/>
        </w:rPr>
        <w:t xml:space="preserve"> </w:t>
      </w:r>
      <w:proofErr w:type="gramStart"/>
      <w:r>
        <w:rPr>
          <w:rFonts w:ascii="TimesNewRomanPSMT" w:hAnsi="TimesNewRomanPSMT" w:cs="TimesNewRomanPSMT"/>
          <w:color w:val="000000"/>
        </w:rPr>
        <w:t>р</w:t>
      </w:r>
      <w:proofErr w:type="gramEnd"/>
      <w:r>
        <w:rPr>
          <w:rFonts w:ascii="TimesNewRomanPSMT" w:hAnsi="TimesNewRomanPSMT" w:cs="TimesNewRomanPSMT"/>
          <w:color w:val="000000"/>
        </w:rPr>
        <w:t>ед. и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предисл. Исениной Е.И. – М.: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Издательская группа «Прогресс»,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«Универс», 1994. – 480 с.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  <w:sz w:val="24"/>
          <w:szCs w:val="24"/>
        </w:rPr>
        <w:t xml:space="preserve">2. </w:t>
      </w:r>
      <w:r>
        <w:rPr>
          <w:rFonts w:ascii="TimesNewRomanPSMT" w:hAnsi="TimesNewRomanPSMT" w:cs="TimesNewRomanPSMT"/>
          <w:color w:val="000000"/>
        </w:rPr>
        <w:t>Роджерс К.Р. Клиент-центрированная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психотерапия. Теория, современная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практика и применение. Серия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Психологическая коллекция. М.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ЭКСМО-Пресс. 2002г. - 508с.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Calibri" w:hAnsi="Calibri" w:cs="Calibri"/>
          <w:color w:val="000000"/>
        </w:rPr>
        <w:t xml:space="preserve">3. </w:t>
      </w:r>
      <w:r>
        <w:rPr>
          <w:rFonts w:ascii="TimesNewRomanPSMT" w:hAnsi="TimesNewRomanPSMT" w:cs="TimesNewRomanPSMT"/>
          <w:color w:val="000000"/>
        </w:rPr>
        <w:t>Лубенец Н. В. Проблема одиночества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и кризис </w:t>
      </w:r>
      <w:proofErr w:type="gramStart"/>
      <w:r>
        <w:rPr>
          <w:rFonts w:ascii="TimesNewRomanPSMT" w:hAnsi="TimesNewRomanPSMT" w:cs="TimesNewRomanPSMT"/>
          <w:color w:val="000000"/>
        </w:rPr>
        <w:t>человеческой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субъективности. Диссертация </w:t>
      </w:r>
      <w:proofErr w:type="gramStart"/>
      <w:r>
        <w:rPr>
          <w:rFonts w:ascii="TimesNewRomanPSMT" w:hAnsi="TimesNewRomanPSMT" w:cs="TimesNewRomanPSMT"/>
          <w:color w:val="000000"/>
        </w:rPr>
        <w:t>на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соиcк. учен</w:t>
      </w:r>
      <w:proofErr w:type="gramStart"/>
      <w:r>
        <w:rPr>
          <w:rFonts w:ascii="TimesNewRomanPSMT" w:hAnsi="TimesNewRomanPSMT" w:cs="TimesNewRomanPSMT"/>
          <w:color w:val="000000"/>
        </w:rPr>
        <w:t>.</w:t>
      </w:r>
      <w:proofErr w:type="gramEnd"/>
      <w:r>
        <w:rPr>
          <w:rFonts w:ascii="TimesNewRomanPSMT" w:hAnsi="TimesNewRomanPSMT" w:cs="TimesNewRomanPSMT"/>
          <w:color w:val="000000"/>
        </w:rPr>
        <w:t xml:space="preserve"> </w:t>
      </w:r>
      <w:proofErr w:type="gramStart"/>
      <w:r>
        <w:rPr>
          <w:rFonts w:ascii="TimesNewRomanPSMT" w:hAnsi="TimesNewRomanPSMT" w:cs="TimesNewRomanPSMT"/>
          <w:color w:val="000000"/>
        </w:rPr>
        <w:t>с</w:t>
      </w:r>
      <w:proofErr w:type="gramEnd"/>
      <w:r>
        <w:rPr>
          <w:rFonts w:ascii="TimesNewRomanPSMT" w:hAnsi="TimesNewRomanPSMT" w:cs="TimesNewRomanPSMT"/>
          <w:color w:val="000000"/>
        </w:rPr>
        <w:t>тепени к. филос. н. –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Харьков, 2005 – 183 </w:t>
      </w:r>
      <w:proofErr w:type="gramStart"/>
      <w:r>
        <w:rPr>
          <w:rFonts w:ascii="TimesNewRomanPSMT" w:hAnsi="TimesNewRomanPSMT" w:cs="TimesNewRomanPSMT"/>
          <w:color w:val="000000"/>
        </w:rPr>
        <w:t>с</w:t>
      </w:r>
      <w:proofErr w:type="gramEnd"/>
      <w:r>
        <w:rPr>
          <w:rFonts w:ascii="TimesNewRomanPSMT" w:hAnsi="TimesNewRomanPSMT" w:cs="TimesNewRomanPSMT"/>
          <w:color w:val="000000"/>
        </w:rPr>
        <w:t>.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4. Чухлиб Е. Внебрачный период. //</w:t>
      </w:r>
    </w:p>
    <w:p w:rsidR="006C4472" w:rsidRP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lang w:val="en-US"/>
        </w:rPr>
      </w:pPr>
      <w:r>
        <w:rPr>
          <w:rFonts w:ascii="TimesNewRomanPSMT" w:hAnsi="TimesNewRomanPSMT" w:cs="TimesNewRomanPSMT"/>
          <w:color w:val="000000"/>
        </w:rPr>
        <w:t>Корреспондент</w:t>
      </w:r>
      <w:r w:rsidRPr="006C4472">
        <w:rPr>
          <w:rFonts w:ascii="TimesNewRomanPSMT" w:hAnsi="TimesNewRomanPSMT" w:cs="TimesNewRomanPSMT"/>
          <w:color w:val="000000"/>
          <w:lang w:val="en-US"/>
        </w:rPr>
        <w:t>, - 2007, №34 (237), 8</w:t>
      </w:r>
    </w:p>
    <w:p w:rsidR="006C4472" w:rsidRP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lang w:val="en-US"/>
        </w:rPr>
      </w:pPr>
      <w:r>
        <w:rPr>
          <w:rFonts w:ascii="TimesNewRomanPSMT" w:hAnsi="TimesNewRomanPSMT" w:cs="TimesNewRomanPSMT"/>
          <w:color w:val="000000"/>
        </w:rPr>
        <w:lastRenderedPageBreak/>
        <w:t>сентября</w:t>
      </w:r>
      <w:r w:rsidRPr="006C4472">
        <w:rPr>
          <w:rFonts w:ascii="TimesNewRomanPSMT" w:hAnsi="TimesNewRomanPSMT" w:cs="TimesNewRomanPSMT"/>
          <w:color w:val="000000"/>
          <w:lang w:val="en-US"/>
        </w:rPr>
        <w:t xml:space="preserve">. – </w:t>
      </w:r>
      <w:r>
        <w:rPr>
          <w:rFonts w:ascii="TimesNewRomanPSMT" w:hAnsi="TimesNewRomanPSMT" w:cs="TimesNewRomanPSMT"/>
          <w:color w:val="000000"/>
        </w:rPr>
        <w:t>С</w:t>
      </w:r>
      <w:r w:rsidRPr="006C4472">
        <w:rPr>
          <w:rFonts w:ascii="TimesNewRomanPSMT" w:hAnsi="TimesNewRomanPSMT" w:cs="TimesNewRomanPSMT"/>
          <w:color w:val="000000"/>
          <w:lang w:val="en-US"/>
        </w:rPr>
        <w:t>. 44-48.</w:t>
      </w:r>
    </w:p>
    <w:p w:rsidR="006C4472" w:rsidRP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lang w:val="en-US"/>
        </w:rPr>
      </w:pPr>
      <w:r w:rsidRPr="006C4472">
        <w:rPr>
          <w:rFonts w:ascii="Calibri" w:hAnsi="Calibri" w:cs="Calibri"/>
          <w:color w:val="000000"/>
          <w:lang w:val="en-US"/>
        </w:rPr>
        <w:t xml:space="preserve">5. </w:t>
      </w:r>
      <w:r w:rsidRPr="006C4472">
        <w:rPr>
          <w:rFonts w:ascii="TimesNewRomanPSMT" w:hAnsi="TimesNewRomanPSMT" w:cs="TimesNewRomanPSMT"/>
          <w:color w:val="000000"/>
          <w:lang w:val="en-US"/>
        </w:rPr>
        <w:t>Morahan-Martin J., Schumacher Ph.</w:t>
      </w:r>
    </w:p>
    <w:p w:rsidR="006C4472" w:rsidRP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lang w:val="en-US"/>
        </w:rPr>
      </w:pPr>
      <w:r w:rsidRPr="006C4472">
        <w:rPr>
          <w:rFonts w:ascii="TimesNewRomanPSMT" w:hAnsi="TimesNewRomanPSMT" w:cs="TimesNewRomanPSMT"/>
          <w:color w:val="000000"/>
          <w:lang w:val="en-US"/>
        </w:rPr>
        <w:t>Loneliness and social uses of the</w:t>
      </w:r>
    </w:p>
    <w:p w:rsidR="006C4472" w:rsidRP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FF"/>
          <w:lang w:val="en-US"/>
        </w:rPr>
      </w:pPr>
      <w:r w:rsidRPr="006C4472">
        <w:rPr>
          <w:rFonts w:ascii="TimesNewRomanPSMT" w:hAnsi="TimesNewRomanPSMT" w:cs="TimesNewRomanPSMT"/>
          <w:color w:val="000000"/>
          <w:lang w:val="en-US"/>
        </w:rPr>
        <w:t xml:space="preserve">Internet </w:t>
      </w:r>
      <w:r w:rsidRPr="006C4472">
        <w:rPr>
          <w:rFonts w:ascii="TimesNewRomanPSMT" w:hAnsi="TimesNewRomanPSMT" w:cs="TimesNewRomanPSMT"/>
          <w:color w:val="0000FF"/>
          <w:lang w:val="en-US"/>
        </w:rPr>
        <w:t>Computers in Human Behavior</w:t>
      </w:r>
    </w:p>
    <w:p w:rsidR="006C4472" w:rsidRP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lang w:val="en-US"/>
        </w:rPr>
      </w:pPr>
      <w:r w:rsidRPr="006C4472">
        <w:rPr>
          <w:rFonts w:ascii="TimesNewRomanPSMT" w:hAnsi="TimesNewRomanPSMT" w:cs="TimesNewRomanPSMT"/>
          <w:color w:val="000000"/>
          <w:lang w:val="en-US"/>
        </w:rPr>
        <w:t>Volume 19, Issue 6, November 2003. -</w:t>
      </w:r>
    </w:p>
    <w:p w:rsidR="006C4472" w:rsidRP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lang w:val="en-US"/>
        </w:rPr>
      </w:pPr>
      <w:r w:rsidRPr="006C4472">
        <w:rPr>
          <w:rFonts w:ascii="TimesNewRomanPSMT" w:hAnsi="TimesNewRomanPSMT" w:cs="TimesNewRomanPSMT"/>
          <w:color w:val="000000"/>
          <w:lang w:val="en-US"/>
        </w:rPr>
        <w:t>P. 659-671</w:t>
      </w:r>
    </w:p>
    <w:p w:rsidR="006C4472" w:rsidRP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lang w:val="en-US"/>
        </w:rPr>
      </w:pPr>
      <w:r w:rsidRPr="006C4472">
        <w:rPr>
          <w:rFonts w:ascii="Calibri" w:hAnsi="Calibri" w:cs="Calibri"/>
          <w:color w:val="000000"/>
          <w:lang w:val="en-US"/>
        </w:rPr>
        <w:t xml:space="preserve">6. </w:t>
      </w:r>
      <w:r w:rsidRPr="006C4472">
        <w:rPr>
          <w:rFonts w:ascii="TimesNewRomanPSMT" w:hAnsi="TimesNewRomanPSMT" w:cs="TimesNewRomanPSMT"/>
          <w:color w:val="000000"/>
          <w:lang w:val="en-US"/>
        </w:rPr>
        <w:t>Widyanto, L., &amp; Griffiths, M. D.</w:t>
      </w:r>
    </w:p>
    <w:p w:rsidR="006C4472" w:rsidRP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lang w:val="en-US"/>
        </w:rPr>
      </w:pPr>
      <w:r w:rsidRPr="006C4472">
        <w:rPr>
          <w:rFonts w:ascii="TimesNewRomanPSMT" w:hAnsi="TimesNewRomanPSMT" w:cs="TimesNewRomanPSMT"/>
          <w:color w:val="000000"/>
          <w:lang w:val="en-US"/>
        </w:rPr>
        <w:t>'Internet addiction': A critical review.</w:t>
      </w:r>
    </w:p>
    <w:p w:rsidR="006C4472" w:rsidRP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lang w:val="en-US"/>
        </w:rPr>
      </w:pPr>
      <w:r w:rsidRPr="006C4472">
        <w:rPr>
          <w:rFonts w:ascii="TimesNewRomanPSMT" w:hAnsi="TimesNewRomanPSMT" w:cs="TimesNewRomanPSMT"/>
          <w:color w:val="000000"/>
          <w:lang w:val="en-US"/>
        </w:rPr>
        <w:t>International Journal of Mental Health &amp;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Addiction, 4(1), 2006. - Р. 31-51.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7. Кочарян А.С., Терещенко Н.Н.,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Асланян Т.С., Гуртовая И. В.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Синдром «эмоционального холода» </w:t>
      </w:r>
      <w:proofErr w:type="gramStart"/>
      <w:r>
        <w:rPr>
          <w:rFonts w:ascii="TimesNewRomanPSMT" w:hAnsi="TimesNewRomanPSMT" w:cs="TimesNewRomanPSMT"/>
          <w:color w:val="000000"/>
        </w:rPr>
        <w:t>в</w:t>
      </w:r>
      <w:proofErr w:type="gramEnd"/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межличностных </w:t>
      </w:r>
      <w:proofErr w:type="gramStart"/>
      <w:r>
        <w:rPr>
          <w:rFonts w:ascii="TimesNewRomanPSMT" w:hAnsi="TimesNewRomanPSMT" w:cs="TimesNewRomanPSMT"/>
          <w:color w:val="000000"/>
        </w:rPr>
        <w:t>отношениях</w:t>
      </w:r>
      <w:proofErr w:type="gramEnd"/>
      <w:r>
        <w:rPr>
          <w:rFonts w:ascii="TimesNewRomanPSMT" w:hAnsi="TimesNewRomanPSMT" w:cs="TimesNewRomanPSMT"/>
          <w:color w:val="000000"/>
        </w:rPr>
        <w:t>: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аддиктивный контекст</w:t>
      </w:r>
      <w:proofErr w:type="gramStart"/>
      <w:r>
        <w:rPr>
          <w:rFonts w:ascii="TimesNewRomanPSMT" w:hAnsi="TimesNewRomanPSMT" w:cs="TimesNewRomanPSMT"/>
          <w:color w:val="000000"/>
        </w:rPr>
        <w:t xml:space="preserve"> // В</w:t>
      </w:r>
      <w:proofErr w:type="gramEnd"/>
      <w:r>
        <w:rPr>
          <w:rFonts w:ascii="TimesNewRomanPSMT" w:hAnsi="TimesNewRomanPSMT" w:cs="TimesNewRomanPSMT"/>
          <w:color w:val="000000"/>
        </w:rPr>
        <w:t>існик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Харківського університету. Сер.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Психологія. – Х.: </w:t>
      </w:r>
      <w:proofErr w:type="gramStart"/>
      <w:r>
        <w:rPr>
          <w:rFonts w:ascii="TimesNewRomanPSMT" w:hAnsi="TimesNewRomanPSMT" w:cs="TimesNewRomanPSMT"/>
          <w:color w:val="000000"/>
        </w:rPr>
        <w:t>Вид-во</w:t>
      </w:r>
      <w:proofErr w:type="gramEnd"/>
      <w:r>
        <w:rPr>
          <w:rFonts w:ascii="TimesNewRomanPSMT" w:hAnsi="TimesNewRomanPSMT" w:cs="TimesNewRomanPSMT"/>
          <w:color w:val="000000"/>
        </w:rPr>
        <w:t xml:space="preserve"> ХНУ, 2007. -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№771. – с. 115-119.</w:t>
      </w: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  <w:color w:val="000000"/>
        </w:rPr>
        <w:sectPr w:rsidR="006C4472" w:rsidSect="006C4472">
          <w:type w:val="continuous"/>
          <w:pgSz w:w="11906" w:h="16838"/>
          <w:pgMar w:top="1134" w:right="850" w:bottom="1134" w:left="1701" w:header="708" w:footer="708" w:gutter="0"/>
          <w:cols w:num="2" w:space="708"/>
          <w:docGrid w:linePitch="360"/>
        </w:sectPr>
      </w:pPr>
    </w:p>
    <w:p w:rsidR="006C4472" w:rsidRDefault="006C4472" w:rsidP="006C447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  <w:color w:val="000000"/>
        </w:rPr>
      </w:pPr>
      <w:r>
        <w:rPr>
          <w:rFonts w:ascii="TimesNewRomanPSMT" w:hAnsi="TimesNewRomanPSMT" w:cs="TimesNewRomanPSMT"/>
          <w:b/>
          <w:bCs/>
          <w:color w:val="000000"/>
        </w:rPr>
        <w:lastRenderedPageBreak/>
        <w:t>Рецензент: Кочарян О.С., завідувач кафедри психологічного консультування і психотерапії</w:t>
      </w:r>
    </w:p>
    <w:p w:rsidR="00A144E5" w:rsidRPr="006C4472" w:rsidRDefault="006C4472" w:rsidP="006C4472">
      <w:pPr>
        <w:rPr>
          <w:szCs w:val="36"/>
        </w:rPr>
      </w:pPr>
      <w:r>
        <w:rPr>
          <w:rFonts w:ascii="TimesNewRomanPSMT" w:hAnsi="TimesNewRomanPSMT" w:cs="TimesNewRomanPSMT"/>
          <w:b/>
          <w:bCs/>
          <w:color w:val="000000"/>
        </w:rPr>
        <w:t>ХНУ ім. В.Н. Каразі</w:t>
      </w:r>
      <w:proofErr w:type="gramStart"/>
      <w:r>
        <w:rPr>
          <w:rFonts w:ascii="TimesNewRomanPSMT" w:hAnsi="TimesNewRomanPSMT" w:cs="TimesNewRomanPSMT"/>
          <w:b/>
          <w:bCs/>
          <w:color w:val="000000"/>
        </w:rPr>
        <w:t>на</w:t>
      </w:r>
      <w:proofErr w:type="gramEnd"/>
      <w:r>
        <w:rPr>
          <w:rFonts w:ascii="TimesNewRomanPSMT" w:hAnsi="TimesNewRomanPSMT" w:cs="TimesNewRomanPSMT"/>
          <w:b/>
          <w:bCs/>
          <w:color w:val="000000"/>
        </w:rPr>
        <w:t>, доктор психологічних наук, професор</w:t>
      </w:r>
      <w:r>
        <w:rPr>
          <w:rFonts w:ascii="TimesNewRomanPS-BoldMT" w:hAnsi="TimesNewRomanPS-BoldMT" w:cs="TimesNewRomanPS-BoldMT"/>
          <w:color w:val="000000"/>
          <w:sz w:val="20"/>
          <w:szCs w:val="20"/>
        </w:rPr>
        <w:t>__</w:t>
      </w:r>
    </w:p>
    <w:sectPr w:rsidR="00A144E5" w:rsidRPr="006C4472" w:rsidSect="00286C25">
      <w:type w:val="continuous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PS-Bold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NewRomanPS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NewRomanPS-Italic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characterSpacingControl w:val="doNotCompress"/>
  <w:compat/>
  <w:rsids>
    <w:rsidRoot w:val="00286C25"/>
    <w:rsid w:val="000061F4"/>
    <w:rsid w:val="00010256"/>
    <w:rsid w:val="00010D8C"/>
    <w:rsid w:val="0001618A"/>
    <w:rsid w:val="0001666E"/>
    <w:rsid w:val="000200FE"/>
    <w:rsid w:val="00020357"/>
    <w:rsid w:val="000234B1"/>
    <w:rsid w:val="00032F24"/>
    <w:rsid w:val="00035ABC"/>
    <w:rsid w:val="00035E80"/>
    <w:rsid w:val="00040E31"/>
    <w:rsid w:val="00042013"/>
    <w:rsid w:val="00046280"/>
    <w:rsid w:val="00052938"/>
    <w:rsid w:val="00054D3C"/>
    <w:rsid w:val="00055739"/>
    <w:rsid w:val="00061092"/>
    <w:rsid w:val="00061D9D"/>
    <w:rsid w:val="00062EE5"/>
    <w:rsid w:val="00072AB8"/>
    <w:rsid w:val="00080236"/>
    <w:rsid w:val="00080A04"/>
    <w:rsid w:val="000811BD"/>
    <w:rsid w:val="00082867"/>
    <w:rsid w:val="00082BA3"/>
    <w:rsid w:val="000832C5"/>
    <w:rsid w:val="000837FC"/>
    <w:rsid w:val="0008446F"/>
    <w:rsid w:val="00084C7B"/>
    <w:rsid w:val="0008604C"/>
    <w:rsid w:val="00090DA9"/>
    <w:rsid w:val="000A2A8D"/>
    <w:rsid w:val="000A4FAE"/>
    <w:rsid w:val="000A4FC6"/>
    <w:rsid w:val="000A5DC6"/>
    <w:rsid w:val="000B035B"/>
    <w:rsid w:val="000B1750"/>
    <w:rsid w:val="000B2338"/>
    <w:rsid w:val="000B6C7D"/>
    <w:rsid w:val="000C0088"/>
    <w:rsid w:val="000C7496"/>
    <w:rsid w:val="000D28BE"/>
    <w:rsid w:val="000D3F00"/>
    <w:rsid w:val="000D484B"/>
    <w:rsid w:val="000D6A5B"/>
    <w:rsid w:val="000D7078"/>
    <w:rsid w:val="000E21C6"/>
    <w:rsid w:val="000E4487"/>
    <w:rsid w:val="000E5025"/>
    <w:rsid w:val="000F52E7"/>
    <w:rsid w:val="000F65E5"/>
    <w:rsid w:val="00101455"/>
    <w:rsid w:val="00115D0C"/>
    <w:rsid w:val="00115FF2"/>
    <w:rsid w:val="00116E72"/>
    <w:rsid w:val="00117648"/>
    <w:rsid w:val="00121D46"/>
    <w:rsid w:val="00121E7A"/>
    <w:rsid w:val="00122955"/>
    <w:rsid w:val="00122D51"/>
    <w:rsid w:val="00123BFD"/>
    <w:rsid w:val="0012435F"/>
    <w:rsid w:val="001324C9"/>
    <w:rsid w:val="00133BFB"/>
    <w:rsid w:val="0013571A"/>
    <w:rsid w:val="00136304"/>
    <w:rsid w:val="0014068B"/>
    <w:rsid w:val="001438BC"/>
    <w:rsid w:val="00144C4C"/>
    <w:rsid w:val="00145A31"/>
    <w:rsid w:val="00151B47"/>
    <w:rsid w:val="001522E6"/>
    <w:rsid w:val="001543E5"/>
    <w:rsid w:val="00154AFB"/>
    <w:rsid w:val="0015549E"/>
    <w:rsid w:val="001624E0"/>
    <w:rsid w:val="00164BB9"/>
    <w:rsid w:val="00167012"/>
    <w:rsid w:val="00175FB2"/>
    <w:rsid w:val="0017762B"/>
    <w:rsid w:val="00180BF4"/>
    <w:rsid w:val="00183997"/>
    <w:rsid w:val="00183D49"/>
    <w:rsid w:val="001921C4"/>
    <w:rsid w:val="00193935"/>
    <w:rsid w:val="001977AE"/>
    <w:rsid w:val="001A37F6"/>
    <w:rsid w:val="001B513B"/>
    <w:rsid w:val="001B5ECE"/>
    <w:rsid w:val="001B7484"/>
    <w:rsid w:val="001C0298"/>
    <w:rsid w:val="001C0834"/>
    <w:rsid w:val="001C21BE"/>
    <w:rsid w:val="001C32BA"/>
    <w:rsid w:val="001C5B02"/>
    <w:rsid w:val="001C66AF"/>
    <w:rsid w:val="001C7263"/>
    <w:rsid w:val="001D18CD"/>
    <w:rsid w:val="001D29A2"/>
    <w:rsid w:val="001D479F"/>
    <w:rsid w:val="001D751F"/>
    <w:rsid w:val="001E106E"/>
    <w:rsid w:val="001E28CE"/>
    <w:rsid w:val="001E3DB1"/>
    <w:rsid w:val="001E65FB"/>
    <w:rsid w:val="001F04F5"/>
    <w:rsid w:val="001F4812"/>
    <w:rsid w:val="00201D2C"/>
    <w:rsid w:val="002052CF"/>
    <w:rsid w:val="00205B51"/>
    <w:rsid w:val="002072D1"/>
    <w:rsid w:val="0021082B"/>
    <w:rsid w:val="0021277B"/>
    <w:rsid w:val="00216A42"/>
    <w:rsid w:val="00223E49"/>
    <w:rsid w:val="002242A4"/>
    <w:rsid w:val="0022488F"/>
    <w:rsid w:val="00231C67"/>
    <w:rsid w:val="002330F5"/>
    <w:rsid w:val="002369B4"/>
    <w:rsid w:val="00242D6F"/>
    <w:rsid w:val="00251C65"/>
    <w:rsid w:val="002533E5"/>
    <w:rsid w:val="00260AAE"/>
    <w:rsid w:val="00266E65"/>
    <w:rsid w:val="00267DFE"/>
    <w:rsid w:val="00271DD5"/>
    <w:rsid w:val="00272B1F"/>
    <w:rsid w:val="002732F4"/>
    <w:rsid w:val="0027374B"/>
    <w:rsid w:val="00273AE7"/>
    <w:rsid w:val="00274796"/>
    <w:rsid w:val="00274F6D"/>
    <w:rsid w:val="00275ABF"/>
    <w:rsid w:val="002760FC"/>
    <w:rsid w:val="00282BDB"/>
    <w:rsid w:val="00286C25"/>
    <w:rsid w:val="00287021"/>
    <w:rsid w:val="002877F6"/>
    <w:rsid w:val="0029078C"/>
    <w:rsid w:val="0029163A"/>
    <w:rsid w:val="00291A8F"/>
    <w:rsid w:val="00293A85"/>
    <w:rsid w:val="002A2C8D"/>
    <w:rsid w:val="002A3732"/>
    <w:rsid w:val="002A7116"/>
    <w:rsid w:val="002B1C31"/>
    <w:rsid w:val="002B1F0A"/>
    <w:rsid w:val="002B60DD"/>
    <w:rsid w:val="002C0057"/>
    <w:rsid w:val="002C22FF"/>
    <w:rsid w:val="002C6B68"/>
    <w:rsid w:val="002D1B17"/>
    <w:rsid w:val="002D6CD3"/>
    <w:rsid w:val="002E11EA"/>
    <w:rsid w:val="002E5C35"/>
    <w:rsid w:val="002E78CD"/>
    <w:rsid w:val="002F3AF1"/>
    <w:rsid w:val="002F46AE"/>
    <w:rsid w:val="00301C3F"/>
    <w:rsid w:val="003029BD"/>
    <w:rsid w:val="00304C93"/>
    <w:rsid w:val="00306160"/>
    <w:rsid w:val="00312A17"/>
    <w:rsid w:val="00314ABD"/>
    <w:rsid w:val="00315913"/>
    <w:rsid w:val="003169F4"/>
    <w:rsid w:val="0032146E"/>
    <w:rsid w:val="00322E24"/>
    <w:rsid w:val="003356C0"/>
    <w:rsid w:val="0033782F"/>
    <w:rsid w:val="00340C74"/>
    <w:rsid w:val="00345EFE"/>
    <w:rsid w:val="00351490"/>
    <w:rsid w:val="003526D7"/>
    <w:rsid w:val="00354A2C"/>
    <w:rsid w:val="00363CB5"/>
    <w:rsid w:val="00365529"/>
    <w:rsid w:val="00367086"/>
    <w:rsid w:val="00371896"/>
    <w:rsid w:val="003755E4"/>
    <w:rsid w:val="00377093"/>
    <w:rsid w:val="00380B9D"/>
    <w:rsid w:val="00381089"/>
    <w:rsid w:val="003821C7"/>
    <w:rsid w:val="003867E7"/>
    <w:rsid w:val="00390E3C"/>
    <w:rsid w:val="003911DC"/>
    <w:rsid w:val="00391FF7"/>
    <w:rsid w:val="00393864"/>
    <w:rsid w:val="003A0B6D"/>
    <w:rsid w:val="003A1BB6"/>
    <w:rsid w:val="003A2777"/>
    <w:rsid w:val="003A5A4F"/>
    <w:rsid w:val="003A6311"/>
    <w:rsid w:val="003A6A01"/>
    <w:rsid w:val="003B3C9D"/>
    <w:rsid w:val="003C16FC"/>
    <w:rsid w:val="003C6CBD"/>
    <w:rsid w:val="003D106C"/>
    <w:rsid w:val="003E07E6"/>
    <w:rsid w:val="003E44E9"/>
    <w:rsid w:val="003F10FE"/>
    <w:rsid w:val="003F1F98"/>
    <w:rsid w:val="003F2BEE"/>
    <w:rsid w:val="003F5497"/>
    <w:rsid w:val="003F5CFE"/>
    <w:rsid w:val="003F6125"/>
    <w:rsid w:val="003F6CB3"/>
    <w:rsid w:val="003F72D1"/>
    <w:rsid w:val="00402B3E"/>
    <w:rsid w:val="0040379A"/>
    <w:rsid w:val="00404523"/>
    <w:rsid w:val="00405E11"/>
    <w:rsid w:val="00407253"/>
    <w:rsid w:val="00410706"/>
    <w:rsid w:val="00417535"/>
    <w:rsid w:val="00417E29"/>
    <w:rsid w:val="00420972"/>
    <w:rsid w:val="00430B8C"/>
    <w:rsid w:val="0043279D"/>
    <w:rsid w:val="0043751B"/>
    <w:rsid w:val="00440C63"/>
    <w:rsid w:val="00440EFB"/>
    <w:rsid w:val="00445479"/>
    <w:rsid w:val="0044788B"/>
    <w:rsid w:val="00454C2B"/>
    <w:rsid w:val="0045513B"/>
    <w:rsid w:val="0045538C"/>
    <w:rsid w:val="00456C74"/>
    <w:rsid w:val="00457D92"/>
    <w:rsid w:val="00460F12"/>
    <w:rsid w:val="00460F62"/>
    <w:rsid w:val="0046392A"/>
    <w:rsid w:val="00465E6D"/>
    <w:rsid w:val="0047274E"/>
    <w:rsid w:val="00472D8C"/>
    <w:rsid w:val="004858F6"/>
    <w:rsid w:val="004879F6"/>
    <w:rsid w:val="00487A27"/>
    <w:rsid w:val="00497024"/>
    <w:rsid w:val="00497B4B"/>
    <w:rsid w:val="004A6005"/>
    <w:rsid w:val="004A7AB3"/>
    <w:rsid w:val="004B2BB5"/>
    <w:rsid w:val="004B434B"/>
    <w:rsid w:val="004B46FA"/>
    <w:rsid w:val="004B54BC"/>
    <w:rsid w:val="004C2379"/>
    <w:rsid w:val="004C2FCE"/>
    <w:rsid w:val="004C3632"/>
    <w:rsid w:val="004D7220"/>
    <w:rsid w:val="004E451F"/>
    <w:rsid w:val="004E5B14"/>
    <w:rsid w:val="004F2FEB"/>
    <w:rsid w:val="004F45BB"/>
    <w:rsid w:val="004F79CC"/>
    <w:rsid w:val="00500DBC"/>
    <w:rsid w:val="0050292A"/>
    <w:rsid w:val="00503F37"/>
    <w:rsid w:val="0050448A"/>
    <w:rsid w:val="00506D99"/>
    <w:rsid w:val="00514FD4"/>
    <w:rsid w:val="005169CB"/>
    <w:rsid w:val="00517170"/>
    <w:rsid w:val="00520CDF"/>
    <w:rsid w:val="00530486"/>
    <w:rsid w:val="0053241F"/>
    <w:rsid w:val="00533B88"/>
    <w:rsid w:val="0053413C"/>
    <w:rsid w:val="005375E8"/>
    <w:rsid w:val="005430FA"/>
    <w:rsid w:val="00550367"/>
    <w:rsid w:val="0055087C"/>
    <w:rsid w:val="00554575"/>
    <w:rsid w:val="005550F4"/>
    <w:rsid w:val="00561C31"/>
    <w:rsid w:val="005705D3"/>
    <w:rsid w:val="00572041"/>
    <w:rsid w:val="00575606"/>
    <w:rsid w:val="00576984"/>
    <w:rsid w:val="00580AD8"/>
    <w:rsid w:val="00580F1C"/>
    <w:rsid w:val="00580FE3"/>
    <w:rsid w:val="0058686E"/>
    <w:rsid w:val="00590AE7"/>
    <w:rsid w:val="00595CAC"/>
    <w:rsid w:val="005971B4"/>
    <w:rsid w:val="005A0A75"/>
    <w:rsid w:val="005A132B"/>
    <w:rsid w:val="005B1102"/>
    <w:rsid w:val="005B1D8F"/>
    <w:rsid w:val="005B5CD5"/>
    <w:rsid w:val="005B6166"/>
    <w:rsid w:val="005C180C"/>
    <w:rsid w:val="005C278A"/>
    <w:rsid w:val="005C3AB6"/>
    <w:rsid w:val="005D0AA2"/>
    <w:rsid w:val="005D186E"/>
    <w:rsid w:val="005D4E95"/>
    <w:rsid w:val="005E03D8"/>
    <w:rsid w:val="005E16B7"/>
    <w:rsid w:val="005E3536"/>
    <w:rsid w:val="005E7596"/>
    <w:rsid w:val="005F00A6"/>
    <w:rsid w:val="005F07B1"/>
    <w:rsid w:val="005F145D"/>
    <w:rsid w:val="005F3601"/>
    <w:rsid w:val="005F61E6"/>
    <w:rsid w:val="005F624B"/>
    <w:rsid w:val="00602564"/>
    <w:rsid w:val="00605345"/>
    <w:rsid w:val="00606D5C"/>
    <w:rsid w:val="00616C7E"/>
    <w:rsid w:val="00620DC9"/>
    <w:rsid w:val="00622B9B"/>
    <w:rsid w:val="006230B9"/>
    <w:rsid w:val="00625145"/>
    <w:rsid w:val="00625829"/>
    <w:rsid w:val="00627FB3"/>
    <w:rsid w:val="0063038A"/>
    <w:rsid w:val="00632CAF"/>
    <w:rsid w:val="00636823"/>
    <w:rsid w:val="00642209"/>
    <w:rsid w:val="00642E92"/>
    <w:rsid w:val="006447AC"/>
    <w:rsid w:val="00652F8F"/>
    <w:rsid w:val="006552D4"/>
    <w:rsid w:val="00655E7F"/>
    <w:rsid w:val="006606A4"/>
    <w:rsid w:val="00660865"/>
    <w:rsid w:val="00661116"/>
    <w:rsid w:val="00664665"/>
    <w:rsid w:val="00674BE1"/>
    <w:rsid w:val="00681E02"/>
    <w:rsid w:val="00690225"/>
    <w:rsid w:val="00690584"/>
    <w:rsid w:val="00691C22"/>
    <w:rsid w:val="006923F7"/>
    <w:rsid w:val="00692433"/>
    <w:rsid w:val="00694EED"/>
    <w:rsid w:val="0069534B"/>
    <w:rsid w:val="0069686E"/>
    <w:rsid w:val="006976E4"/>
    <w:rsid w:val="006A4418"/>
    <w:rsid w:val="006B5BBD"/>
    <w:rsid w:val="006B62A4"/>
    <w:rsid w:val="006C06C7"/>
    <w:rsid w:val="006C1994"/>
    <w:rsid w:val="006C2ECF"/>
    <w:rsid w:val="006C4472"/>
    <w:rsid w:val="006C54B2"/>
    <w:rsid w:val="006D688E"/>
    <w:rsid w:val="006E0A41"/>
    <w:rsid w:val="006E0F77"/>
    <w:rsid w:val="006E377B"/>
    <w:rsid w:val="006E41C9"/>
    <w:rsid w:val="006E5202"/>
    <w:rsid w:val="006F20F0"/>
    <w:rsid w:val="006F421B"/>
    <w:rsid w:val="006F577A"/>
    <w:rsid w:val="006F7BD9"/>
    <w:rsid w:val="00705FA9"/>
    <w:rsid w:val="00706517"/>
    <w:rsid w:val="00710317"/>
    <w:rsid w:val="0071082A"/>
    <w:rsid w:val="007124C4"/>
    <w:rsid w:val="007128D2"/>
    <w:rsid w:val="00714515"/>
    <w:rsid w:val="00717FD5"/>
    <w:rsid w:val="00721C84"/>
    <w:rsid w:val="0072308E"/>
    <w:rsid w:val="00723771"/>
    <w:rsid w:val="00727BA9"/>
    <w:rsid w:val="00733440"/>
    <w:rsid w:val="00734F36"/>
    <w:rsid w:val="00744C7D"/>
    <w:rsid w:val="007466E3"/>
    <w:rsid w:val="00754205"/>
    <w:rsid w:val="00766394"/>
    <w:rsid w:val="0076703B"/>
    <w:rsid w:val="00784C68"/>
    <w:rsid w:val="0078508C"/>
    <w:rsid w:val="007858D4"/>
    <w:rsid w:val="007913DD"/>
    <w:rsid w:val="00792004"/>
    <w:rsid w:val="007A10BA"/>
    <w:rsid w:val="007A1EEA"/>
    <w:rsid w:val="007A4E47"/>
    <w:rsid w:val="007B2F1F"/>
    <w:rsid w:val="007B41F1"/>
    <w:rsid w:val="007B667E"/>
    <w:rsid w:val="007B6C01"/>
    <w:rsid w:val="007B74A4"/>
    <w:rsid w:val="007C13F4"/>
    <w:rsid w:val="007C1B64"/>
    <w:rsid w:val="007C26F8"/>
    <w:rsid w:val="007D1615"/>
    <w:rsid w:val="007D1F1F"/>
    <w:rsid w:val="007E2F14"/>
    <w:rsid w:val="007E464E"/>
    <w:rsid w:val="007F5D43"/>
    <w:rsid w:val="007F6332"/>
    <w:rsid w:val="00800999"/>
    <w:rsid w:val="00800AE9"/>
    <w:rsid w:val="00801789"/>
    <w:rsid w:val="008051DB"/>
    <w:rsid w:val="00806096"/>
    <w:rsid w:val="0080654E"/>
    <w:rsid w:val="00811197"/>
    <w:rsid w:val="00822726"/>
    <w:rsid w:val="00824D8D"/>
    <w:rsid w:val="008260E7"/>
    <w:rsid w:val="00831240"/>
    <w:rsid w:val="00831751"/>
    <w:rsid w:val="008325B5"/>
    <w:rsid w:val="00832C75"/>
    <w:rsid w:val="00832D18"/>
    <w:rsid w:val="00834085"/>
    <w:rsid w:val="00834910"/>
    <w:rsid w:val="00834B4F"/>
    <w:rsid w:val="0083542F"/>
    <w:rsid w:val="00835BAF"/>
    <w:rsid w:val="00840252"/>
    <w:rsid w:val="00853086"/>
    <w:rsid w:val="008534CA"/>
    <w:rsid w:val="00863CBD"/>
    <w:rsid w:val="0086677E"/>
    <w:rsid w:val="00866B5C"/>
    <w:rsid w:val="008709D4"/>
    <w:rsid w:val="0087371F"/>
    <w:rsid w:val="00875641"/>
    <w:rsid w:val="00882B0D"/>
    <w:rsid w:val="008831E4"/>
    <w:rsid w:val="00883CAC"/>
    <w:rsid w:val="0088471C"/>
    <w:rsid w:val="00897FC6"/>
    <w:rsid w:val="008A3502"/>
    <w:rsid w:val="008B32CF"/>
    <w:rsid w:val="008B78A5"/>
    <w:rsid w:val="008B7A73"/>
    <w:rsid w:val="008B7D78"/>
    <w:rsid w:val="008C1CDE"/>
    <w:rsid w:val="008C2548"/>
    <w:rsid w:val="008D1939"/>
    <w:rsid w:val="008D3934"/>
    <w:rsid w:val="008D7022"/>
    <w:rsid w:val="008E3E1E"/>
    <w:rsid w:val="008E6BE9"/>
    <w:rsid w:val="008F29F7"/>
    <w:rsid w:val="008F5B75"/>
    <w:rsid w:val="0090122B"/>
    <w:rsid w:val="00912D7E"/>
    <w:rsid w:val="009142F8"/>
    <w:rsid w:val="00915552"/>
    <w:rsid w:val="00917C65"/>
    <w:rsid w:val="00923A6A"/>
    <w:rsid w:val="00926B21"/>
    <w:rsid w:val="009328FD"/>
    <w:rsid w:val="00932F79"/>
    <w:rsid w:val="009346A8"/>
    <w:rsid w:val="0094202B"/>
    <w:rsid w:val="00943123"/>
    <w:rsid w:val="009431B8"/>
    <w:rsid w:val="00946733"/>
    <w:rsid w:val="00952892"/>
    <w:rsid w:val="00953876"/>
    <w:rsid w:val="009568A8"/>
    <w:rsid w:val="00956931"/>
    <w:rsid w:val="0095745F"/>
    <w:rsid w:val="00960138"/>
    <w:rsid w:val="00970051"/>
    <w:rsid w:val="00974E55"/>
    <w:rsid w:val="00975B6E"/>
    <w:rsid w:val="00976354"/>
    <w:rsid w:val="00977F38"/>
    <w:rsid w:val="009800AC"/>
    <w:rsid w:val="009805BE"/>
    <w:rsid w:val="00983133"/>
    <w:rsid w:val="00986469"/>
    <w:rsid w:val="009870B9"/>
    <w:rsid w:val="009916DA"/>
    <w:rsid w:val="009916DF"/>
    <w:rsid w:val="00991EB0"/>
    <w:rsid w:val="00992892"/>
    <w:rsid w:val="00992C82"/>
    <w:rsid w:val="009943E6"/>
    <w:rsid w:val="00995091"/>
    <w:rsid w:val="00997658"/>
    <w:rsid w:val="009A0D5A"/>
    <w:rsid w:val="009A4114"/>
    <w:rsid w:val="009A6672"/>
    <w:rsid w:val="009B4AF3"/>
    <w:rsid w:val="009B7EA1"/>
    <w:rsid w:val="009C2E9E"/>
    <w:rsid w:val="009C5D19"/>
    <w:rsid w:val="009C63E2"/>
    <w:rsid w:val="009C75EC"/>
    <w:rsid w:val="009D136C"/>
    <w:rsid w:val="009D2A74"/>
    <w:rsid w:val="009D628B"/>
    <w:rsid w:val="009E3254"/>
    <w:rsid w:val="009E6C37"/>
    <w:rsid w:val="009F230D"/>
    <w:rsid w:val="009F295C"/>
    <w:rsid w:val="009F5B72"/>
    <w:rsid w:val="00A00E0E"/>
    <w:rsid w:val="00A011A4"/>
    <w:rsid w:val="00A03F60"/>
    <w:rsid w:val="00A0472A"/>
    <w:rsid w:val="00A072C2"/>
    <w:rsid w:val="00A11451"/>
    <w:rsid w:val="00A144E5"/>
    <w:rsid w:val="00A20E85"/>
    <w:rsid w:val="00A2391D"/>
    <w:rsid w:val="00A25A03"/>
    <w:rsid w:val="00A264FD"/>
    <w:rsid w:val="00A31AE9"/>
    <w:rsid w:val="00A33741"/>
    <w:rsid w:val="00A41B29"/>
    <w:rsid w:val="00A43177"/>
    <w:rsid w:val="00A452B0"/>
    <w:rsid w:val="00A526A1"/>
    <w:rsid w:val="00A52A30"/>
    <w:rsid w:val="00A57C81"/>
    <w:rsid w:val="00A604CA"/>
    <w:rsid w:val="00A60945"/>
    <w:rsid w:val="00A718F0"/>
    <w:rsid w:val="00A72186"/>
    <w:rsid w:val="00A72B73"/>
    <w:rsid w:val="00A7583E"/>
    <w:rsid w:val="00A771AD"/>
    <w:rsid w:val="00A82654"/>
    <w:rsid w:val="00A83128"/>
    <w:rsid w:val="00A858B8"/>
    <w:rsid w:val="00A863AB"/>
    <w:rsid w:val="00A91701"/>
    <w:rsid w:val="00A95C44"/>
    <w:rsid w:val="00A965DB"/>
    <w:rsid w:val="00AA2822"/>
    <w:rsid w:val="00AA3895"/>
    <w:rsid w:val="00AA5E63"/>
    <w:rsid w:val="00AA7A29"/>
    <w:rsid w:val="00AC40AA"/>
    <w:rsid w:val="00AC4AAF"/>
    <w:rsid w:val="00AC76C3"/>
    <w:rsid w:val="00AD113A"/>
    <w:rsid w:val="00AD13A8"/>
    <w:rsid w:val="00AD3A01"/>
    <w:rsid w:val="00AE3D98"/>
    <w:rsid w:val="00AE78EA"/>
    <w:rsid w:val="00AE7AE5"/>
    <w:rsid w:val="00AF30E9"/>
    <w:rsid w:val="00AF778B"/>
    <w:rsid w:val="00B01092"/>
    <w:rsid w:val="00B0233C"/>
    <w:rsid w:val="00B04972"/>
    <w:rsid w:val="00B04B9D"/>
    <w:rsid w:val="00B05883"/>
    <w:rsid w:val="00B06379"/>
    <w:rsid w:val="00B07339"/>
    <w:rsid w:val="00B10E51"/>
    <w:rsid w:val="00B11C45"/>
    <w:rsid w:val="00B1205A"/>
    <w:rsid w:val="00B1319D"/>
    <w:rsid w:val="00B2544B"/>
    <w:rsid w:val="00B26459"/>
    <w:rsid w:val="00B26FF1"/>
    <w:rsid w:val="00B31B1A"/>
    <w:rsid w:val="00B333B0"/>
    <w:rsid w:val="00B41413"/>
    <w:rsid w:val="00B437A4"/>
    <w:rsid w:val="00B47A52"/>
    <w:rsid w:val="00B5041F"/>
    <w:rsid w:val="00B5214F"/>
    <w:rsid w:val="00B52DB6"/>
    <w:rsid w:val="00B53049"/>
    <w:rsid w:val="00B54F33"/>
    <w:rsid w:val="00B55278"/>
    <w:rsid w:val="00B63CF0"/>
    <w:rsid w:val="00B645B0"/>
    <w:rsid w:val="00B64A98"/>
    <w:rsid w:val="00B70358"/>
    <w:rsid w:val="00B75A59"/>
    <w:rsid w:val="00B76262"/>
    <w:rsid w:val="00B77E37"/>
    <w:rsid w:val="00B852EA"/>
    <w:rsid w:val="00B862E7"/>
    <w:rsid w:val="00B86C04"/>
    <w:rsid w:val="00B872C7"/>
    <w:rsid w:val="00B92577"/>
    <w:rsid w:val="00B92F8C"/>
    <w:rsid w:val="00B92FAE"/>
    <w:rsid w:val="00B93790"/>
    <w:rsid w:val="00B9663F"/>
    <w:rsid w:val="00B9720A"/>
    <w:rsid w:val="00BA0EB1"/>
    <w:rsid w:val="00BA173C"/>
    <w:rsid w:val="00BA6698"/>
    <w:rsid w:val="00BA7D69"/>
    <w:rsid w:val="00BA7E4F"/>
    <w:rsid w:val="00BB0D58"/>
    <w:rsid w:val="00BB231F"/>
    <w:rsid w:val="00BB2A6E"/>
    <w:rsid w:val="00BB42AA"/>
    <w:rsid w:val="00BB4BC4"/>
    <w:rsid w:val="00BC0A8A"/>
    <w:rsid w:val="00BC1EE3"/>
    <w:rsid w:val="00BC73D6"/>
    <w:rsid w:val="00BD0ABD"/>
    <w:rsid w:val="00BD2D32"/>
    <w:rsid w:val="00BD38E4"/>
    <w:rsid w:val="00BD5BB6"/>
    <w:rsid w:val="00BE0E07"/>
    <w:rsid w:val="00BE32B3"/>
    <w:rsid w:val="00BF0714"/>
    <w:rsid w:val="00BF286E"/>
    <w:rsid w:val="00BF30BD"/>
    <w:rsid w:val="00BF3C4F"/>
    <w:rsid w:val="00BF4F3F"/>
    <w:rsid w:val="00BF560E"/>
    <w:rsid w:val="00C01F97"/>
    <w:rsid w:val="00C028F2"/>
    <w:rsid w:val="00C05B69"/>
    <w:rsid w:val="00C064A8"/>
    <w:rsid w:val="00C064D1"/>
    <w:rsid w:val="00C06826"/>
    <w:rsid w:val="00C10C12"/>
    <w:rsid w:val="00C11175"/>
    <w:rsid w:val="00C1143F"/>
    <w:rsid w:val="00C1155E"/>
    <w:rsid w:val="00C11806"/>
    <w:rsid w:val="00C12CE8"/>
    <w:rsid w:val="00C1574B"/>
    <w:rsid w:val="00C157C3"/>
    <w:rsid w:val="00C20503"/>
    <w:rsid w:val="00C22583"/>
    <w:rsid w:val="00C253BA"/>
    <w:rsid w:val="00C25CAA"/>
    <w:rsid w:val="00C25FA5"/>
    <w:rsid w:val="00C30639"/>
    <w:rsid w:val="00C31F2F"/>
    <w:rsid w:val="00C359BA"/>
    <w:rsid w:val="00C36389"/>
    <w:rsid w:val="00C373EB"/>
    <w:rsid w:val="00C41F9C"/>
    <w:rsid w:val="00C43041"/>
    <w:rsid w:val="00C45467"/>
    <w:rsid w:val="00C54094"/>
    <w:rsid w:val="00C55B68"/>
    <w:rsid w:val="00C635CC"/>
    <w:rsid w:val="00C65A69"/>
    <w:rsid w:val="00C67B1A"/>
    <w:rsid w:val="00C73A3B"/>
    <w:rsid w:val="00C754F5"/>
    <w:rsid w:val="00C76ECC"/>
    <w:rsid w:val="00C776D1"/>
    <w:rsid w:val="00C80BFC"/>
    <w:rsid w:val="00C811D6"/>
    <w:rsid w:val="00C83546"/>
    <w:rsid w:val="00C8398D"/>
    <w:rsid w:val="00C843A0"/>
    <w:rsid w:val="00C87FCC"/>
    <w:rsid w:val="00C90B62"/>
    <w:rsid w:val="00C91D5E"/>
    <w:rsid w:val="00C941CA"/>
    <w:rsid w:val="00C94BE1"/>
    <w:rsid w:val="00C95656"/>
    <w:rsid w:val="00CA0448"/>
    <w:rsid w:val="00CA09C6"/>
    <w:rsid w:val="00CA2248"/>
    <w:rsid w:val="00CA4BE3"/>
    <w:rsid w:val="00CA58E8"/>
    <w:rsid w:val="00CB35AF"/>
    <w:rsid w:val="00CB376E"/>
    <w:rsid w:val="00CB4936"/>
    <w:rsid w:val="00CB5280"/>
    <w:rsid w:val="00CC358F"/>
    <w:rsid w:val="00CC6DE0"/>
    <w:rsid w:val="00CD1648"/>
    <w:rsid w:val="00CD2703"/>
    <w:rsid w:val="00CD498C"/>
    <w:rsid w:val="00CE030D"/>
    <w:rsid w:val="00CE2482"/>
    <w:rsid w:val="00CE4C65"/>
    <w:rsid w:val="00CF17C7"/>
    <w:rsid w:val="00CF6530"/>
    <w:rsid w:val="00D025B2"/>
    <w:rsid w:val="00D04006"/>
    <w:rsid w:val="00D07D3D"/>
    <w:rsid w:val="00D12281"/>
    <w:rsid w:val="00D12CE3"/>
    <w:rsid w:val="00D14124"/>
    <w:rsid w:val="00D14960"/>
    <w:rsid w:val="00D15366"/>
    <w:rsid w:val="00D21539"/>
    <w:rsid w:val="00D234FD"/>
    <w:rsid w:val="00D33BB4"/>
    <w:rsid w:val="00D37481"/>
    <w:rsid w:val="00D379DD"/>
    <w:rsid w:val="00D45780"/>
    <w:rsid w:val="00D54109"/>
    <w:rsid w:val="00D54154"/>
    <w:rsid w:val="00D54DB3"/>
    <w:rsid w:val="00D56FD7"/>
    <w:rsid w:val="00D57E2A"/>
    <w:rsid w:val="00D62E04"/>
    <w:rsid w:val="00D6528D"/>
    <w:rsid w:val="00D66906"/>
    <w:rsid w:val="00D72845"/>
    <w:rsid w:val="00D73508"/>
    <w:rsid w:val="00D73C25"/>
    <w:rsid w:val="00D8390D"/>
    <w:rsid w:val="00D844C2"/>
    <w:rsid w:val="00D855EF"/>
    <w:rsid w:val="00D86D2E"/>
    <w:rsid w:val="00D874B1"/>
    <w:rsid w:val="00D8776A"/>
    <w:rsid w:val="00D9217A"/>
    <w:rsid w:val="00D93C2E"/>
    <w:rsid w:val="00D93FAE"/>
    <w:rsid w:val="00D950EC"/>
    <w:rsid w:val="00DA12E3"/>
    <w:rsid w:val="00DA2799"/>
    <w:rsid w:val="00DA359B"/>
    <w:rsid w:val="00DA7B55"/>
    <w:rsid w:val="00DB5EC8"/>
    <w:rsid w:val="00DC1F46"/>
    <w:rsid w:val="00DC2995"/>
    <w:rsid w:val="00DC4776"/>
    <w:rsid w:val="00DD296F"/>
    <w:rsid w:val="00DD7A37"/>
    <w:rsid w:val="00DE0CAF"/>
    <w:rsid w:val="00DE2BE0"/>
    <w:rsid w:val="00DF0174"/>
    <w:rsid w:val="00DF027E"/>
    <w:rsid w:val="00DF22FA"/>
    <w:rsid w:val="00DF5535"/>
    <w:rsid w:val="00DF5945"/>
    <w:rsid w:val="00DF5AE3"/>
    <w:rsid w:val="00E016C6"/>
    <w:rsid w:val="00E0485B"/>
    <w:rsid w:val="00E05F13"/>
    <w:rsid w:val="00E148FC"/>
    <w:rsid w:val="00E14F9B"/>
    <w:rsid w:val="00E177A2"/>
    <w:rsid w:val="00E20E6B"/>
    <w:rsid w:val="00E216BB"/>
    <w:rsid w:val="00E21E56"/>
    <w:rsid w:val="00E2421F"/>
    <w:rsid w:val="00E24A14"/>
    <w:rsid w:val="00E308B6"/>
    <w:rsid w:val="00E30A52"/>
    <w:rsid w:val="00E31031"/>
    <w:rsid w:val="00E35D28"/>
    <w:rsid w:val="00E50A48"/>
    <w:rsid w:val="00E50C68"/>
    <w:rsid w:val="00E540DB"/>
    <w:rsid w:val="00E60221"/>
    <w:rsid w:val="00E642E0"/>
    <w:rsid w:val="00E64F5F"/>
    <w:rsid w:val="00E71B2C"/>
    <w:rsid w:val="00E7595B"/>
    <w:rsid w:val="00E75C06"/>
    <w:rsid w:val="00E77592"/>
    <w:rsid w:val="00E80609"/>
    <w:rsid w:val="00E82B65"/>
    <w:rsid w:val="00E82D56"/>
    <w:rsid w:val="00E8503E"/>
    <w:rsid w:val="00E857F2"/>
    <w:rsid w:val="00E85E34"/>
    <w:rsid w:val="00E86CBB"/>
    <w:rsid w:val="00EA0EBD"/>
    <w:rsid w:val="00EA237A"/>
    <w:rsid w:val="00EA2AEB"/>
    <w:rsid w:val="00EA3075"/>
    <w:rsid w:val="00EA7E37"/>
    <w:rsid w:val="00EB19C8"/>
    <w:rsid w:val="00EB2E56"/>
    <w:rsid w:val="00EB340E"/>
    <w:rsid w:val="00EB3898"/>
    <w:rsid w:val="00EB5503"/>
    <w:rsid w:val="00EB6529"/>
    <w:rsid w:val="00EC26C1"/>
    <w:rsid w:val="00EC354C"/>
    <w:rsid w:val="00EC3F3C"/>
    <w:rsid w:val="00EC3F88"/>
    <w:rsid w:val="00EC43A2"/>
    <w:rsid w:val="00EC492D"/>
    <w:rsid w:val="00ED14AF"/>
    <w:rsid w:val="00ED1BC1"/>
    <w:rsid w:val="00ED3EF2"/>
    <w:rsid w:val="00ED64CC"/>
    <w:rsid w:val="00EF090A"/>
    <w:rsid w:val="00EF3E71"/>
    <w:rsid w:val="00F001EF"/>
    <w:rsid w:val="00F017C2"/>
    <w:rsid w:val="00F03C88"/>
    <w:rsid w:val="00F12B0D"/>
    <w:rsid w:val="00F14124"/>
    <w:rsid w:val="00F15337"/>
    <w:rsid w:val="00F16258"/>
    <w:rsid w:val="00F22F70"/>
    <w:rsid w:val="00F317C1"/>
    <w:rsid w:val="00F32B6E"/>
    <w:rsid w:val="00F32C32"/>
    <w:rsid w:val="00F33566"/>
    <w:rsid w:val="00F3465B"/>
    <w:rsid w:val="00F34A3D"/>
    <w:rsid w:val="00F36C59"/>
    <w:rsid w:val="00F405B4"/>
    <w:rsid w:val="00F412FE"/>
    <w:rsid w:val="00F43F9F"/>
    <w:rsid w:val="00F44273"/>
    <w:rsid w:val="00F52279"/>
    <w:rsid w:val="00F55E54"/>
    <w:rsid w:val="00F574BF"/>
    <w:rsid w:val="00F57E37"/>
    <w:rsid w:val="00F61850"/>
    <w:rsid w:val="00F64B7D"/>
    <w:rsid w:val="00F657B3"/>
    <w:rsid w:val="00F668B1"/>
    <w:rsid w:val="00F73D39"/>
    <w:rsid w:val="00F73F41"/>
    <w:rsid w:val="00F74BF3"/>
    <w:rsid w:val="00F760D1"/>
    <w:rsid w:val="00F832AE"/>
    <w:rsid w:val="00F84A37"/>
    <w:rsid w:val="00F85B2F"/>
    <w:rsid w:val="00F86E52"/>
    <w:rsid w:val="00F8728E"/>
    <w:rsid w:val="00F9040B"/>
    <w:rsid w:val="00FA095C"/>
    <w:rsid w:val="00FA465F"/>
    <w:rsid w:val="00FB22B2"/>
    <w:rsid w:val="00FB2431"/>
    <w:rsid w:val="00FB4161"/>
    <w:rsid w:val="00FB4F58"/>
    <w:rsid w:val="00FB7E65"/>
    <w:rsid w:val="00FC06C9"/>
    <w:rsid w:val="00FC1CA0"/>
    <w:rsid w:val="00FD7DE1"/>
    <w:rsid w:val="00FE162B"/>
    <w:rsid w:val="00FF3031"/>
    <w:rsid w:val="00FF3435"/>
    <w:rsid w:val="00FF3E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6A4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AF3F84-592D-415D-8D64-11C7DF4286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6</Pages>
  <Words>2372</Words>
  <Characters>13527</Characters>
  <Application>Microsoft Office Word</Application>
  <DocSecurity>0</DocSecurity>
  <Lines>112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15868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****</dc:creator>
  <cp:keywords/>
  <dc:description/>
  <cp:lastModifiedBy>****</cp:lastModifiedBy>
  <cp:revision>18</cp:revision>
  <dcterms:created xsi:type="dcterms:W3CDTF">2011-07-01T03:03:00Z</dcterms:created>
  <dcterms:modified xsi:type="dcterms:W3CDTF">2011-07-01T04:13:00Z</dcterms:modified>
</cp:coreProperties>
</file>