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90F" w:rsidRPr="00AF690F" w:rsidRDefault="00AF690F" w:rsidP="00AF690F">
      <w:pPr>
        <w:pStyle w:val="a3"/>
        <w:ind w:firstLine="709"/>
        <w:jc w:val="both"/>
        <w:rPr>
          <w:b/>
          <w:sz w:val="26"/>
          <w:szCs w:val="26"/>
          <w:lang w:val="uk-UA"/>
        </w:rPr>
      </w:pPr>
      <w:proofErr w:type="spellStart"/>
      <w:r w:rsidRPr="00AF690F">
        <w:rPr>
          <w:b/>
          <w:sz w:val="26"/>
          <w:szCs w:val="26"/>
          <w:lang w:val="uk-UA"/>
        </w:rPr>
        <w:t>Тіманюк</w:t>
      </w:r>
      <w:proofErr w:type="spellEnd"/>
      <w:r w:rsidRPr="00AF690F">
        <w:rPr>
          <w:b/>
          <w:sz w:val="26"/>
          <w:szCs w:val="26"/>
          <w:lang w:val="uk-UA"/>
        </w:rPr>
        <w:t xml:space="preserve"> В.М., </w:t>
      </w:r>
      <w:proofErr w:type="spellStart"/>
      <w:r w:rsidRPr="00AF690F">
        <w:rPr>
          <w:b/>
          <w:sz w:val="26"/>
          <w:szCs w:val="26"/>
          <w:lang w:val="uk-UA"/>
        </w:rPr>
        <w:t>Тіманюк</w:t>
      </w:r>
      <w:proofErr w:type="spellEnd"/>
      <w:r w:rsidRPr="00AF690F">
        <w:rPr>
          <w:b/>
          <w:sz w:val="26"/>
          <w:szCs w:val="26"/>
          <w:lang w:val="uk-UA"/>
        </w:rPr>
        <w:t xml:space="preserve"> І.В.</w:t>
      </w:r>
    </w:p>
    <w:p w:rsidR="00AF690F" w:rsidRPr="00AF690F" w:rsidRDefault="00AF690F" w:rsidP="00AF690F">
      <w:pPr>
        <w:pStyle w:val="a3"/>
        <w:ind w:firstLine="709"/>
        <w:jc w:val="both"/>
        <w:rPr>
          <w:b/>
          <w:sz w:val="26"/>
          <w:szCs w:val="26"/>
          <w:lang w:val="uk-UA"/>
        </w:rPr>
      </w:pPr>
      <w:r w:rsidRPr="00AF690F">
        <w:rPr>
          <w:b/>
          <w:sz w:val="26"/>
          <w:szCs w:val="26"/>
          <w:lang w:val="uk-UA"/>
        </w:rPr>
        <w:t>ЛОГІСТИКА ІННОВАЦІЙНОГО ПРОЕКТУ ЯК ІНСТРУМЕНТ УПРАВЛІННЯ</w:t>
      </w:r>
    </w:p>
    <w:p w:rsidR="00AF690F" w:rsidRPr="00AF690F" w:rsidRDefault="00AF690F" w:rsidP="00AF690F">
      <w:pPr>
        <w:pStyle w:val="a3"/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AF690F">
        <w:rPr>
          <w:sz w:val="26"/>
          <w:szCs w:val="26"/>
          <w:lang w:val="uk-UA"/>
        </w:rPr>
        <w:t xml:space="preserve">Інноваційний проект - це комплекс обґрунтованих, цілеспрямованих, документально оформлених заходів, узгоджених з виконання технічних, технологічних, організаційних, економіко-правових робіт, з дотриманням термінів виконання, складом виконавців, прийняття своєчасних управлінських рішень на всіх етапах життєвого циклу інноваційного продукту. Інноваційні проекти включають такі основні етапи як: науково-дослідні роботи; дослідно-конструкторські роботи; освоєння інноваційного продукту; збут. Відомі методи управління в основному орієнтовані на відтворення кожного з етапів, з урахуванням, в основному, кількісних показників і не налагоджена система постійного моніторингу, зворотного зв'язку, пошуку «вузьких місць» на протязі протікання всього інноваційного процесу. Для більш оперативного управління інноваційним проектом слід використовувати логістичний підхід. Виходячи з того, що </w:t>
      </w:r>
      <w:r w:rsidRPr="00AF690F">
        <w:rPr>
          <w:i/>
          <w:sz w:val="26"/>
          <w:szCs w:val="26"/>
          <w:lang w:val="uk-UA"/>
        </w:rPr>
        <w:t>логістика</w:t>
      </w:r>
      <w:r w:rsidRPr="00AF690F">
        <w:rPr>
          <w:sz w:val="26"/>
          <w:szCs w:val="26"/>
          <w:lang w:val="uk-UA"/>
        </w:rPr>
        <w:t xml:space="preserve"> як наука, розробляє наукові принципи, методи, математичні моделі, що дозволяють планувати, контролювати і управляти трансфером, складуванням (збором) та іншими матеріальними і нематеріальними операціями, то вона може бути використана в інноваційній діяльності. З позиції інноваційного підприємництва, логістика - це інтегральний інструмент управління. </w:t>
      </w:r>
    </w:p>
    <w:p w:rsidR="00AF690F" w:rsidRPr="00AF690F" w:rsidRDefault="00AF690F" w:rsidP="00AF690F">
      <w:pPr>
        <w:pStyle w:val="a3"/>
        <w:spacing w:line="228" w:lineRule="auto"/>
        <w:ind w:firstLine="708"/>
        <w:jc w:val="both"/>
        <w:rPr>
          <w:sz w:val="26"/>
          <w:szCs w:val="26"/>
          <w:lang w:val="uk-UA"/>
        </w:rPr>
      </w:pPr>
      <w:r w:rsidRPr="00AF690F">
        <w:rPr>
          <w:sz w:val="26"/>
          <w:szCs w:val="26"/>
          <w:lang w:val="uk-UA"/>
        </w:rPr>
        <w:t xml:space="preserve">На основі вивчення робіт з логістики та адаптуючи принципи, що застосовуються в логістичних системах в інновації, можна виділити наступні особливості. Інноваційні проекти являють собою модель бізнесу в економіці знань, засновану на управлінні внутрішніми і зовнішніми потоками інформації, знань НДДКР генерації нововведень і комерціалізації інновацій. Отже, можна припустити, що модель інноваційного проекту  являє собою  </w:t>
      </w:r>
      <w:r w:rsidRPr="00AF690F">
        <w:rPr>
          <w:sz w:val="26"/>
          <w:szCs w:val="26"/>
          <w:shd w:val="clear" w:color="auto" w:fill="F5F5F5"/>
          <w:lang w:val="uk-UA"/>
        </w:rPr>
        <w:t>еквівалентність</w:t>
      </w:r>
      <w:r w:rsidRPr="00AF690F">
        <w:rPr>
          <w:sz w:val="26"/>
          <w:szCs w:val="26"/>
          <w:lang w:val="uk-UA"/>
        </w:rPr>
        <w:t xml:space="preserve"> концепції інтегрованої логістичної системи. Згідно інтегрованої концепції, інноваційний проект  можна змоделювати як  інтегровану систему управління інноваційними потоками, яка реалізує цілі бізнесу від початку   розробки інноваційного проекту до його комерціалізації і виходу на ринок споживача готового продукту. Інноваційний проект можна розглядати, як організацію процесів в економіці знань, накопиченні, охорони або придбанні нововведень, комерціалізації інновацій. Отже, весь інноваційний процес складається з необхідних відповідних ресурсів, які можуть бути представлені у вигляді потоків, що відбуваються на якомусь відрізку шляху і вимірювані за час їх проходження. Причому використовується можливість пошуку найбільш критичного і менш витратного шляху. Дії, що застосовуються до інформаційних, матеріальних, фінансових і нематеріальних потоків можна віднести до </w:t>
      </w:r>
      <w:r w:rsidRPr="00AF690F">
        <w:rPr>
          <w:i/>
          <w:sz w:val="26"/>
          <w:szCs w:val="26"/>
          <w:lang w:val="uk-UA"/>
        </w:rPr>
        <w:t>логістичних інноваційних функцій,</w:t>
      </w:r>
      <w:r w:rsidRPr="00AF690F">
        <w:rPr>
          <w:sz w:val="26"/>
          <w:szCs w:val="26"/>
          <w:lang w:val="uk-UA"/>
        </w:rPr>
        <w:t xml:space="preserve"> а окремі дії - до </w:t>
      </w:r>
      <w:r w:rsidRPr="00AF690F">
        <w:rPr>
          <w:i/>
          <w:sz w:val="26"/>
          <w:szCs w:val="26"/>
          <w:lang w:val="uk-UA"/>
        </w:rPr>
        <w:t>логістичних операцій</w:t>
      </w:r>
      <w:r w:rsidRPr="00AF690F">
        <w:rPr>
          <w:sz w:val="26"/>
          <w:szCs w:val="26"/>
          <w:lang w:val="uk-UA"/>
        </w:rPr>
        <w:t xml:space="preserve">. Підвищення ефективності діяльності і конкурентоспроможності досягають ті суб'єкти господарювання, які використовують концепцію інтегрованої логістики при управлінні інноваційними потоками. Особливу увагу слід звернути на матеріальні потоки, які повинні включати ресурси, пов'язані з оформленням прав на об'єкти інтелектуальної власності та об'єкти авторського права, комунікаційним і правовим зв'язкам  між об'єктами інтелектуальної власності. </w:t>
      </w:r>
    </w:p>
    <w:p w:rsidR="00AF690F" w:rsidRPr="00AF690F" w:rsidRDefault="00AF690F" w:rsidP="00AF690F">
      <w:pPr>
        <w:pStyle w:val="a3"/>
        <w:spacing w:line="228" w:lineRule="auto"/>
        <w:ind w:firstLine="709"/>
        <w:jc w:val="both"/>
        <w:rPr>
          <w:spacing w:val="-14"/>
          <w:sz w:val="26"/>
          <w:szCs w:val="26"/>
          <w:lang w:val="uk-UA"/>
        </w:rPr>
      </w:pPr>
      <w:r w:rsidRPr="00AF690F">
        <w:rPr>
          <w:spacing w:val="-14"/>
          <w:sz w:val="26"/>
          <w:szCs w:val="26"/>
          <w:lang w:val="uk-UA"/>
        </w:rPr>
        <w:t>Література</w:t>
      </w:r>
    </w:p>
    <w:p w:rsidR="00AF690F" w:rsidRPr="00AF690F" w:rsidRDefault="00AF690F" w:rsidP="00AF690F">
      <w:pPr>
        <w:pStyle w:val="a3"/>
        <w:spacing w:line="228" w:lineRule="auto"/>
        <w:ind w:firstLine="709"/>
        <w:jc w:val="both"/>
        <w:rPr>
          <w:spacing w:val="-14"/>
          <w:sz w:val="26"/>
          <w:szCs w:val="26"/>
        </w:rPr>
      </w:pPr>
      <w:r w:rsidRPr="00AF690F">
        <w:rPr>
          <w:spacing w:val="-14"/>
          <w:sz w:val="26"/>
          <w:szCs w:val="26"/>
        </w:rPr>
        <w:t xml:space="preserve">1.Семененко А.И.,  Сергеев В.И., Логистика: основы теории: Учебник для вузов </w:t>
      </w:r>
      <w:proofErr w:type="gramStart"/>
      <w:r w:rsidRPr="00AF690F">
        <w:rPr>
          <w:spacing w:val="-14"/>
          <w:sz w:val="26"/>
          <w:szCs w:val="26"/>
        </w:rPr>
        <w:t>-С</w:t>
      </w:r>
      <w:proofErr w:type="gramEnd"/>
      <w:r w:rsidRPr="00AF690F">
        <w:rPr>
          <w:spacing w:val="-14"/>
          <w:sz w:val="26"/>
          <w:szCs w:val="26"/>
        </w:rPr>
        <w:t>Пб.: «Союз», 2003. - 544 с.</w:t>
      </w:r>
    </w:p>
    <w:p w:rsidR="00AF690F" w:rsidRPr="00AF690F" w:rsidRDefault="00AF690F" w:rsidP="00AF690F">
      <w:pPr>
        <w:pStyle w:val="a3"/>
        <w:spacing w:line="228" w:lineRule="auto"/>
        <w:ind w:firstLine="709"/>
        <w:jc w:val="both"/>
        <w:rPr>
          <w:spacing w:val="-14"/>
          <w:sz w:val="26"/>
          <w:szCs w:val="26"/>
          <w:lang w:val="uk-UA"/>
        </w:rPr>
      </w:pPr>
      <w:r w:rsidRPr="00AF690F">
        <w:rPr>
          <w:spacing w:val="-14"/>
          <w:sz w:val="26"/>
          <w:szCs w:val="26"/>
          <w:lang w:val="uk-UA"/>
        </w:rPr>
        <w:t>2.</w:t>
      </w:r>
      <w:r w:rsidRPr="00AF690F">
        <w:rPr>
          <w:spacing w:val="-14"/>
          <w:sz w:val="26"/>
          <w:szCs w:val="26"/>
        </w:rPr>
        <w:t xml:space="preserve"> Сергеев В.И. Менеджмент в </w:t>
      </w:r>
      <w:proofErr w:type="spellStart"/>
      <w:proofErr w:type="gramStart"/>
      <w:r w:rsidRPr="00AF690F">
        <w:rPr>
          <w:spacing w:val="-14"/>
          <w:sz w:val="26"/>
          <w:szCs w:val="26"/>
        </w:rPr>
        <w:t>бизнес-логистике</w:t>
      </w:r>
      <w:proofErr w:type="spellEnd"/>
      <w:proofErr w:type="gramEnd"/>
      <w:r w:rsidRPr="00AF690F">
        <w:rPr>
          <w:spacing w:val="-14"/>
          <w:sz w:val="26"/>
          <w:szCs w:val="26"/>
          <w:lang w:val="uk-UA"/>
        </w:rPr>
        <w:t>/В.И.</w:t>
      </w:r>
      <w:proofErr w:type="spellStart"/>
      <w:r w:rsidRPr="00AF690F">
        <w:rPr>
          <w:spacing w:val="-14"/>
          <w:sz w:val="26"/>
          <w:szCs w:val="26"/>
          <w:lang w:val="uk-UA"/>
        </w:rPr>
        <w:t>Сергеев</w:t>
      </w:r>
      <w:proofErr w:type="spellEnd"/>
      <w:r w:rsidRPr="00AF690F">
        <w:rPr>
          <w:spacing w:val="-14"/>
          <w:sz w:val="26"/>
          <w:szCs w:val="26"/>
          <w:lang w:val="uk-UA"/>
        </w:rPr>
        <w:t>.</w:t>
      </w:r>
      <w:r w:rsidRPr="00AF690F">
        <w:rPr>
          <w:spacing w:val="-14"/>
          <w:sz w:val="26"/>
          <w:szCs w:val="26"/>
        </w:rPr>
        <w:t xml:space="preserve"> </w:t>
      </w:r>
      <w:proofErr w:type="spellStart"/>
      <w:r w:rsidRPr="00AF690F">
        <w:rPr>
          <w:spacing w:val="-14"/>
          <w:sz w:val="26"/>
          <w:szCs w:val="26"/>
        </w:rPr>
        <w:t>М</w:t>
      </w:r>
      <w:proofErr w:type="gramStart"/>
      <w:r w:rsidRPr="00AF690F">
        <w:rPr>
          <w:spacing w:val="-14"/>
          <w:sz w:val="26"/>
          <w:szCs w:val="26"/>
        </w:rPr>
        <w:t>,:</w:t>
      </w:r>
      <w:proofErr w:type="gramEnd"/>
      <w:r w:rsidRPr="00AF690F">
        <w:rPr>
          <w:spacing w:val="-14"/>
          <w:sz w:val="26"/>
          <w:szCs w:val="26"/>
        </w:rPr>
        <w:t>Фи-линъ</w:t>
      </w:r>
      <w:proofErr w:type="spellEnd"/>
      <w:r w:rsidRPr="00AF690F">
        <w:rPr>
          <w:spacing w:val="-14"/>
          <w:sz w:val="26"/>
          <w:szCs w:val="26"/>
        </w:rPr>
        <w:t>, 1997.</w:t>
      </w:r>
    </w:p>
    <w:p w:rsidR="00D15BB4" w:rsidRPr="00AF690F" w:rsidRDefault="00D15BB4">
      <w:pPr>
        <w:rPr>
          <w:sz w:val="26"/>
          <w:szCs w:val="26"/>
        </w:rPr>
      </w:pPr>
    </w:p>
    <w:sectPr w:rsidR="00D15BB4" w:rsidRPr="00AF690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AF690F"/>
    <w:rsid w:val="0007502A"/>
    <w:rsid w:val="00164619"/>
    <w:rsid w:val="00AF690F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690F"/>
    <w:pPr>
      <w:spacing w:after="0" w:line="240" w:lineRule="auto"/>
    </w:pPr>
    <w:rPr>
      <w:rFonts w:ascii="Times New Roman" w:eastAsia="Calibri" w:hAnsi="Times New Roman" w:cs="Times New Roman"/>
      <w:sz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2138</Words>
  <Characters>1219</Characters>
  <Application>Microsoft Office Word</Application>
  <DocSecurity>0</DocSecurity>
  <Lines>10</Lines>
  <Paragraphs>6</Paragraphs>
  <ScaleCrop>false</ScaleCrop>
  <Company/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2016-05-17T09:16:00Z</dcterms:created>
  <dcterms:modified xsi:type="dcterms:W3CDTF">2016-05-17T09:16:00Z</dcterms:modified>
</cp:coreProperties>
</file>