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C10" w:rsidRPr="00A72A64" w:rsidRDefault="00463C10" w:rsidP="00463C10">
      <w:pPr>
        <w:tabs>
          <w:tab w:val="left" w:pos="-2160"/>
          <w:tab w:val="left" w:pos="851"/>
        </w:tabs>
        <w:ind w:firstLine="851"/>
        <w:jc w:val="both"/>
        <w:rPr>
          <w:b/>
          <w:sz w:val="28"/>
          <w:szCs w:val="28"/>
          <w:lang w:val="uk-UA"/>
        </w:rPr>
      </w:pPr>
      <w:proofErr w:type="spellStart"/>
      <w:r w:rsidRPr="00A72A64">
        <w:rPr>
          <w:b/>
          <w:sz w:val="28"/>
          <w:szCs w:val="28"/>
          <w:lang w:val="uk-UA"/>
        </w:rPr>
        <w:t>Гусаров</w:t>
      </w:r>
      <w:proofErr w:type="spellEnd"/>
      <w:r w:rsidRPr="00A72A64">
        <w:rPr>
          <w:b/>
          <w:sz w:val="28"/>
          <w:szCs w:val="28"/>
          <w:lang w:val="uk-UA"/>
        </w:rPr>
        <w:t xml:space="preserve"> О.О., </w:t>
      </w:r>
      <w:proofErr w:type="spellStart"/>
      <w:r w:rsidRPr="00A72A64">
        <w:rPr>
          <w:b/>
          <w:sz w:val="28"/>
          <w:szCs w:val="28"/>
          <w:lang w:val="uk-UA"/>
        </w:rPr>
        <w:t>Старостенко</w:t>
      </w:r>
      <w:proofErr w:type="spellEnd"/>
      <w:r>
        <w:rPr>
          <w:b/>
          <w:sz w:val="28"/>
          <w:szCs w:val="28"/>
          <w:lang w:val="uk-UA"/>
        </w:rPr>
        <w:t xml:space="preserve"> </w:t>
      </w:r>
      <w:r w:rsidRPr="00A72A64">
        <w:rPr>
          <w:b/>
          <w:sz w:val="28"/>
          <w:szCs w:val="28"/>
          <w:lang w:val="uk-UA"/>
        </w:rPr>
        <w:t xml:space="preserve">А.М. </w:t>
      </w:r>
    </w:p>
    <w:p w:rsidR="00463C10" w:rsidRPr="00A72A64" w:rsidRDefault="00463C10" w:rsidP="00463C10">
      <w:pPr>
        <w:tabs>
          <w:tab w:val="left" w:pos="-2160"/>
          <w:tab w:val="left" w:pos="851"/>
        </w:tabs>
        <w:ind w:firstLine="851"/>
        <w:jc w:val="both"/>
        <w:rPr>
          <w:sz w:val="28"/>
          <w:szCs w:val="28"/>
          <w:lang w:val="uk-UA"/>
        </w:rPr>
      </w:pPr>
      <w:r w:rsidRPr="00A72A64">
        <w:rPr>
          <w:b/>
          <w:sz w:val="28"/>
          <w:szCs w:val="28"/>
          <w:lang w:val="uk-UA"/>
        </w:rPr>
        <w:t>ПРО НЕОБХІДНІСТЬ ЗАСТОСУВАННЯ МЕТОДУ СТРУКТУРНОЇ АДАПТАЦІЇ В СИСТЕМАХ УПРАВЛІННЯ ПІДПРИЄМСТВОМ</w:t>
      </w:r>
    </w:p>
    <w:p w:rsidR="00463C10" w:rsidRPr="00463C10" w:rsidRDefault="00463C10" w:rsidP="00463C10">
      <w:pPr>
        <w:tabs>
          <w:tab w:val="left" w:pos="851"/>
        </w:tabs>
        <w:ind w:firstLine="709"/>
        <w:jc w:val="both"/>
        <w:rPr>
          <w:sz w:val="26"/>
          <w:szCs w:val="26"/>
          <w:lang w:val="uk-UA"/>
        </w:rPr>
      </w:pPr>
      <w:r w:rsidRPr="00463C10">
        <w:rPr>
          <w:sz w:val="26"/>
          <w:szCs w:val="26"/>
          <w:lang w:val="uk-UA"/>
        </w:rPr>
        <w:t>Структурна адаптація виконується при неможливості урахування змін в об’єкті управління засобами параметричної адаптації і по суті становить зміну структури системи управління та складу моделей прийняття управлінських рішень відносно умов функціонування та класів об’єктів управління, що постійно змінюються. Конкретизуємо основні причини необхідності застосування методу структурної адаптації в системах управління підприємством.</w:t>
      </w:r>
    </w:p>
    <w:p w:rsidR="00463C10" w:rsidRPr="00463C10" w:rsidRDefault="00463C10" w:rsidP="00463C10">
      <w:pPr>
        <w:tabs>
          <w:tab w:val="left" w:pos="851"/>
        </w:tabs>
        <w:ind w:firstLine="709"/>
        <w:jc w:val="both"/>
        <w:rPr>
          <w:spacing w:val="-20"/>
          <w:sz w:val="26"/>
          <w:szCs w:val="26"/>
          <w:lang w:val="uk-UA"/>
        </w:rPr>
      </w:pPr>
      <w:r w:rsidRPr="00463C10">
        <w:rPr>
          <w:sz w:val="26"/>
          <w:szCs w:val="26"/>
          <w:lang w:val="uk-UA"/>
        </w:rPr>
        <w:t xml:space="preserve">По-перше, це обумовлено </w:t>
      </w:r>
      <w:proofErr w:type="spellStart"/>
      <w:r w:rsidRPr="00463C10">
        <w:rPr>
          <w:sz w:val="26"/>
          <w:szCs w:val="26"/>
          <w:lang w:val="uk-UA"/>
        </w:rPr>
        <w:t>нестаціонарністю</w:t>
      </w:r>
      <w:proofErr w:type="spellEnd"/>
      <w:r w:rsidRPr="00463C10">
        <w:rPr>
          <w:sz w:val="26"/>
          <w:szCs w:val="26"/>
          <w:lang w:val="uk-UA"/>
        </w:rPr>
        <w:t xml:space="preserve"> економіко-виробничої системи, як системи, що цілеспрямовано розвивається, а цей фактор призводить до додаткових обмежень на побудову математичної моделі об’єкта. Основними проблемами побудови економіко-математичних моделей окремих процесів є: вибір виду детермінованої основи процесу та оцінювання структурних коефіцієнтів. </w:t>
      </w:r>
      <w:r w:rsidRPr="00463C10">
        <w:rPr>
          <w:spacing w:val="-20"/>
          <w:sz w:val="26"/>
          <w:szCs w:val="26"/>
          <w:lang w:val="uk-UA"/>
        </w:rPr>
        <w:t xml:space="preserve">Вид детермінованої основи процесу невідомий апріорі і, на доповнення, не може бути стабільним, що потребує використання підходу, що призводить до моделей зі змінними структурою і параметрами, іншими словами к адаптивним економіко-математичним моделям процесів. </w:t>
      </w:r>
    </w:p>
    <w:p w:rsidR="00463C10" w:rsidRPr="00463C10" w:rsidRDefault="00463C10" w:rsidP="00463C10">
      <w:pPr>
        <w:tabs>
          <w:tab w:val="left" w:pos="851"/>
        </w:tabs>
        <w:ind w:firstLine="709"/>
        <w:jc w:val="both"/>
        <w:rPr>
          <w:sz w:val="26"/>
          <w:szCs w:val="26"/>
          <w:lang w:val="uk-UA"/>
        </w:rPr>
      </w:pPr>
      <w:r w:rsidRPr="00463C10">
        <w:rPr>
          <w:sz w:val="26"/>
          <w:szCs w:val="26"/>
          <w:lang w:val="uk-UA"/>
        </w:rPr>
        <w:t xml:space="preserve">По-друге, це пов’язано з вимогами до точності управлінських рішень в умовах невизначеності. Безліч умов, що виникають при розробці управлінських рішень, призводить до необхідності створення в рамках однієї системи управління не однієї, а багатьох управлінських моделей, та проводити настройку параметрів цих моделей до конкретних умов управління підприємством. При цьому особливістю кожної моделі є те, що вона адекватна деякому класу об’єктів, а адекватність конкретному об’єкту досягається вибором відповідних значень параметрів моделі. Управлінські задачі часто штучно перетворюються, </w:t>
      </w:r>
      <w:proofErr w:type="spellStart"/>
      <w:r w:rsidRPr="00463C10">
        <w:rPr>
          <w:sz w:val="26"/>
          <w:szCs w:val="26"/>
          <w:lang w:val="uk-UA"/>
        </w:rPr>
        <w:t>огрубляються</w:t>
      </w:r>
      <w:proofErr w:type="spellEnd"/>
      <w:r w:rsidRPr="00463C10">
        <w:rPr>
          <w:sz w:val="26"/>
          <w:szCs w:val="26"/>
          <w:lang w:val="uk-UA"/>
        </w:rPr>
        <w:t>, спрощуються виходячи з можливостей існуючих модельних конструкцій, що знижує адекватність моделей. Виникає необхідність усунення наведених недоліків, підвищення точності результатів, що отримуються, і, як слідство, розробки методів розробки моделей систем управління з заданими якостями, здатних до оперативних змін та доповнень.</w:t>
      </w:r>
    </w:p>
    <w:p w:rsidR="00463C10" w:rsidRPr="00463C10" w:rsidRDefault="00463C10" w:rsidP="00463C10">
      <w:pPr>
        <w:tabs>
          <w:tab w:val="left" w:pos="851"/>
        </w:tabs>
        <w:ind w:firstLine="709"/>
        <w:jc w:val="both"/>
        <w:rPr>
          <w:sz w:val="26"/>
          <w:szCs w:val="26"/>
          <w:lang w:val="uk-UA"/>
        </w:rPr>
      </w:pPr>
      <w:r w:rsidRPr="00463C10">
        <w:rPr>
          <w:sz w:val="26"/>
          <w:szCs w:val="26"/>
          <w:lang w:val="uk-UA"/>
        </w:rPr>
        <w:t xml:space="preserve">По-третє, це обумовлено </w:t>
      </w:r>
      <w:proofErr w:type="spellStart"/>
      <w:r w:rsidRPr="00463C10">
        <w:rPr>
          <w:sz w:val="26"/>
          <w:szCs w:val="26"/>
          <w:lang w:val="uk-UA"/>
        </w:rPr>
        <w:t>нестаціонарністю</w:t>
      </w:r>
      <w:proofErr w:type="spellEnd"/>
      <w:r w:rsidRPr="00463C10">
        <w:rPr>
          <w:sz w:val="26"/>
          <w:szCs w:val="26"/>
          <w:lang w:val="uk-UA"/>
        </w:rPr>
        <w:t xml:space="preserve"> зовнішнього середовища, в якому функціонує економіко-виробнича система, а це призводить до того, що структура і параметри моделі об’єкта управління з часом повинні змінюватись відповідно до змін не тільки системи, а і середовища.</w:t>
      </w:r>
    </w:p>
    <w:p w:rsidR="00463C10" w:rsidRPr="00463C10" w:rsidRDefault="00463C10" w:rsidP="00463C10">
      <w:pPr>
        <w:tabs>
          <w:tab w:val="left" w:pos="851"/>
        </w:tabs>
        <w:ind w:firstLine="709"/>
        <w:jc w:val="both"/>
        <w:rPr>
          <w:sz w:val="26"/>
          <w:szCs w:val="26"/>
          <w:lang w:val="uk-UA"/>
        </w:rPr>
      </w:pPr>
      <w:r w:rsidRPr="00463C10">
        <w:rPr>
          <w:sz w:val="26"/>
          <w:szCs w:val="26"/>
          <w:lang w:val="uk-UA"/>
        </w:rPr>
        <w:t>По-четверте, це пов’язано з можливими порушеннями динамічної рівноваги системи і середовища в силу наявності диспропорцій в розвитку економіко-виробничої системи. Це може привести до ситуації, коли система управління не зможе видати менеджерам ніякого рішення. Така виключна ситуація можлива, наприклад, при відсутності допустимих рішень в оптимізаційних задачах. В цих випадках необхідно модифікувати моделі прийняття рішень з тим, щоб допомогти менеджеру ліквідувати причини, що призвели до відсутності допустимих рішень.</w:t>
      </w:r>
    </w:p>
    <w:p w:rsidR="00463C10" w:rsidRPr="00463C10" w:rsidRDefault="00463C10" w:rsidP="00463C10">
      <w:pPr>
        <w:tabs>
          <w:tab w:val="left" w:pos="851"/>
        </w:tabs>
        <w:ind w:firstLine="709"/>
        <w:jc w:val="both"/>
        <w:rPr>
          <w:spacing w:val="-20"/>
          <w:sz w:val="26"/>
          <w:szCs w:val="26"/>
          <w:lang w:val="uk-UA"/>
        </w:rPr>
      </w:pPr>
      <w:r w:rsidRPr="00463C10">
        <w:rPr>
          <w:spacing w:val="-20"/>
          <w:sz w:val="26"/>
          <w:szCs w:val="26"/>
          <w:lang w:val="uk-UA"/>
        </w:rPr>
        <w:t>По-п’яте, це пов’язано з практичними труднощами тиражування систем управління на різних об’єктах. Часто трудно вирішити проблему тиражування створеної системи управління в рамках тільки одного підприємства, не говорячи про інші об’єкти. Вирішення цієї проблеми також може бути знайдено шляхом використання методів, що дозволяють зробити швидке внесення змін і доповнень в структуру моделей системи управління.</w:t>
      </w:r>
    </w:p>
    <w:p w:rsidR="00D15BB4" w:rsidRPr="00463C10" w:rsidRDefault="00D15BB4">
      <w:pPr>
        <w:rPr>
          <w:lang w:val="uk-UA"/>
        </w:rPr>
      </w:pPr>
    </w:p>
    <w:sectPr w:rsidR="00D15BB4" w:rsidRPr="00463C10" w:rsidSect="00463C10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463C10"/>
    <w:rsid w:val="0007502A"/>
    <w:rsid w:val="00164619"/>
    <w:rsid w:val="00453984"/>
    <w:rsid w:val="00463C10"/>
    <w:rsid w:val="0062579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2115</Words>
  <Characters>1207</Characters>
  <Application>Microsoft Office Word</Application>
  <DocSecurity>0</DocSecurity>
  <Lines>10</Lines>
  <Paragraphs>6</Paragraphs>
  <ScaleCrop>false</ScaleCrop>
  <Company/>
  <LinksUpToDate>false</LinksUpToDate>
  <CharactersWithSpaces>3316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2017-10-10T08:21:00Z</dcterms:created>
  <dcterms:modified xsi:type="dcterms:W3CDTF">2017-10-10T08:22:00Z</dcterms:modified>
</cp:coreProperties>
</file>