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268" w:rsidRDefault="00721268" w:rsidP="00721268">
      <w:pPr>
        <w:ind w:firstLine="709"/>
        <w:rPr>
          <w:b/>
          <w:sz w:val="28"/>
          <w:szCs w:val="28"/>
          <w:lang w:val="uk-UA"/>
        </w:rPr>
      </w:pPr>
      <w:proofErr w:type="spellStart"/>
      <w:r>
        <w:rPr>
          <w:b/>
          <w:sz w:val="28"/>
          <w:szCs w:val="28"/>
          <w:lang w:val="uk-UA"/>
        </w:rPr>
        <w:t>Рудиян</w:t>
      </w:r>
      <w:proofErr w:type="spellEnd"/>
      <w:r>
        <w:rPr>
          <w:b/>
          <w:sz w:val="28"/>
          <w:szCs w:val="28"/>
          <w:lang w:val="uk-UA"/>
        </w:rPr>
        <w:t xml:space="preserve"> Г</w:t>
      </w:r>
      <w:r w:rsidRPr="00406A56">
        <w:rPr>
          <w:b/>
          <w:sz w:val="28"/>
          <w:szCs w:val="28"/>
        </w:rPr>
        <w:t>.</w:t>
      </w:r>
      <w:r>
        <w:rPr>
          <w:b/>
          <w:sz w:val="28"/>
          <w:szCs w:val="28"/>
          <w:lang w:val="uk-UA"/>
        </w:rPr>
        <w:t>, група ДТ-ПОД 12+ПОД 13 пр.</w:t>
      </w:r>
    </w:p>
    <w:p w:rsidR="00721268" w:rsidRPr="00406A56" w:rsidRDefault="00721268" w:rsidP="00721268">
      <w:pPr>
        <w:ind w:firstLine="709"/>
        <w:rPr>
          <w:b/>
          <w:sz w:val="28"/>
          <w:szCs w:val="28"/>
          <w:lang w:val="en-US"/>
        </w:rPr>
      </w:pPr>
      <w:r>
        <w:rPr>
          <w:b/>
          <w:sz w:val="28"/>
          <w:szCs w:val="28"/>
          <w:lang w:val="en-US"/>
        </w:rPr>
        <w:t>HISTORICAL COSTUMES</w:t>
      </w:r>
    </w:p>
    <w:p w:rsidR="00721268" w:rsidRDefault="00721268" w:rsidP="00721268">
      <w:pPr>
        <w:ind w:firstLine="709"/>
        <w:rPr>
          <w:sz w:val="28"/>
          <w:szCs w:val="28"/>
          <w:lang w:val="en-US"/>
        </w:rPr>
      </w:pPr>
      <w:r>
        <w:rPr>
          <w:b/>
          <w:sz w:val="28"/>
          <w:szCs w:val="28"/>
          <w:lang w:val="en-US"/>
        </w:rPr>
        <w:t>Clothing in ancient times</w:t>
      </w:r>
    </w:p>
    <w:p w:rsidR="00721268" w:rsidRDefault="00721268" w:rsidP="00721268">
      <w:pPr>
        <w:ind w:firstLine="709"/>
        <w:jc w:val="both"/>
        <w:rPr>
          <w:b/>
          <w:sz w:val="28"/>
          <w:szCs w:val="28"/>
          <w:lang w:val="en-US"/>
        </w:rPr>
      </w:pPr>
      <w:r>
        <w:rPr>
          <w:sz w:val="28"/>
          <w:szCs w:val="28"/>
          <w:lang w:val="en-US"/>
        </w:rPr>
        <w:t xml:space="preserve">Clothing is one of the oldest human inventions. Along with home clothing has become as one of the main protection from a variety of external factors. This is utilitarian reason for the origin of clothing. The material for wearing was the leather, leaves, grass, bark. Clothing is usually adapted to the conditions of the geographic environment. </w:t>
      </w:r>
    </w:p>
    <w:p w:rsidR="00721268" w:rsidRDefault="00721268" w:rsidP="00721268">
      <w:pPr>
        <w:ind w:firstLine="709"/>
        <w:rPr>
          <w:sz w:val="28"/>
          <w:szCs w:val="28"/>
          <w:lang w:val="en-US"/>
        </w:rPr>
      </w:pPr>
      <w:r>
        <w:rPr>
          <w:b/>
          <w:sz w:val="28"/>
          <w:szCs w:val="28"/>
          <w:lang w:val="en-US"/>
        </w:rPr>
        <w:t>Gothic Fashion</w:t>
      </w:r>
    </w:p>
    <w:p w:rsidR="00721268" w:rsidRDefault="00721268" w:rsidP="00721268">
      <w:pPr>
        <w:ind w:firstLine="709"/>
        <w:jc w:val="both"/>
        <w:rPr>
          <w:sz w:val="28"/>
          <w:szCs w:val="28"/>
          <w:lang w:val="en-US"/>
        </w:rPr>
      </w:pPr>
      <w:r>
        <w:rPr>
          <w:sz w:val="28"/>
          <w:szCs w:val="28"/>
          <w:lang w:val="en-US"/>
        </w:rPr>
        <w:t xml:space="preserve">Realistic features began to act much brighter at Gothic art that emerged in the XII-XV centuries and spread throughout Europe. </w:t>
      </w:r>
    </w:p>
    <w:p w:rsidR="00721268" w:rsidRDefault="00721268" w:rsidP="00721268">
      <w:pPr>
        <w:ind w:firstLine="709"/>
        <w:jc w:val="both"/>
        <w:rPr>
          <w:b/>
          <w:sz w:val="28"/>
          <w:szCs w:val="28"/>
          <w:lang w:val="en-US"/>
        </w:rPr>
      </w:pPr>
      <w:r>
        <w:rPr>
          <w:sz w:val="28"/>
          <w:szCs w:val="28"/>
          <w:lang w:val="en-US"/>
        </w:rPr>
        <w:t xml:space="preserve">Early </w:t>
      </w:r>
      <w:proofErr w:type="gramStart"/>
      <w:r>
        <w:rPr>
          <w:sz w:val="28"/>
          <w:szCs w:val="28"/>
          <w:lang w:val="en-US"/>
        </w:rPr>
        <w:t>Middle</w:t>
      </w:r>
      <w:proofErr w:type="gramEnd"/>
      <w:r>
        <w:rPr>
          <w:sz w:val="28"/>
          <w:szCs w:val="28"/>
          <w:lang w:val="en-US"/>
        </w:rPr>
        <w:t xml:space="preserve"> Ages: The early Middle Ages dress was the style of the rest of the Europeans during the Great Migration. These were from fur and leather coats, leather and bone items of protective clothing, footwear and winding trousers. Late </w:t>
      </w:r>
      <w:proofErr w:type="gramStart"/>
      <w:r>
        <w:rPr>
          <w:sz w:val="28"/>
          <w:szCs w:val="28"/>
          <w:lang w:val="en-US"/>
        </w:rPr>
        <w:t>Middle</w:t>
      </w:r>
      <w:proofErr w:type="gramEnd"/>
      <w:r>
        <w:rPr>
          <w:sz w:val="28"/>
          <w:szCs w:val="28"/>
          <w:lang w:val="en-US"/>
        </w:rPr>
        <w:t xml:space="preserve"> Ages: The period of the domination of the church were identified by the lifestyle of medieval man, the social boundaries of society and aesthetic credo. </w:t>
      </w:r>
    </w:p>
    <w:p w:rsidR="00721268" w:rsidRDefault="00721268" w:rsidP="00721268">
      <w:pPr>
        <w:ind w:firstLine="709"/>
        <w:rPr>
          <w:sz w:val="28"/>
          <w:szCs w:val="28"/>
          <w:lang w:val="en-US"/>
        </w:rPr>
      </w:pPr>
      <w:r>
        <w:rPr>
          <w:b/>
          <w:sz w:val="28"/>
          <w:szCs w:val="28"/>
          <w:lang w:val="en-US"/>
        </w:rPr>
        <w:t>Renaissance</w:t>
      </w:r>
    </w:p>
    <w:p w:rsidR="00721268" w:rsidRDefault="00721268" w:rsidP="00721268">
      <w:pPr>
        <w:ind w:firstLine="709"/>
        <w:jc w:val="both"/>
        <w:rPr>
          <w:b/>
          <w:sz w:val="28"/>
          <w:szCs w:val="28"/>
          <w:lang w:val="en-US"/>
        </w:rPr>
      </w:pPr>
      <w:r>
        <w:rPr>
          <w:sz w:val="28"/>
          <w:szCs w:val="28"/>
          <w:lang w:val="en-US"/>
        </w:rPr>
        <w:t>In the days of the Renaissance women's fashion dress consisted of two parts: the bottom of the dress was usually white, and the top was of various types of fabrics and colors. Women’s dresses showed the social class: the rich could afford the expensive fabrics such as velvet, damage, expensive silk or satin, and the poor worn more modest outfits.</w:t>
      </w:r>
    </w:p>
    <w:p w:rsidR="00721268" w:rsidRDefault="00721268" w:rsidP="00721268">
      <w:pPr>
        <w:ind w:firstLine="709"/>
        <w:rPr>
          <w:sz w:val="28"/>
          <w:szCs w:val="28"/>
          <w:lang w:val="en-US"/>
        </w:rPr>
      </w:pPr>
      <w:r>
        <w:rPr>
          <w:b/>
          <w:sz w:val="28"/>
          <w:szCs w:val="28"/>
          <w:lang w:val="en-US"/>
        </w:rPr>
        <w:t>Rococo (1730-1789)</w:t>
      </w:r>
    </w:p>
    <w:p w:rsidR="00721268" w:rsidRDefault="00721268" w:rsidP="00721268">
      <w:pPr>
        <w:ind w:firstLine="709"/>
        <w:jc w:val="both"/>
        <w:rPr>
          <w:b/>
          <w:sz w:val="28"/>
          <w:szCs w:val="28"/>
          <w:lang w:val="en-US"/>
        </w:rPr>
      </w:pPr>
      <w:r>
        <w:rPr>
          <w:sz w:val="28"/>
          <w:szCs w:val="28"/>
          <w:lang w:val="en-US"/>
        </w:rPr>
        <w:t xml:space="preserve">Rococo Fashion era was a cult of refinement, subtlety and deliberate distortion of the "natural" lines of the human body. In a fashion style was a wasp waist, narrow hips, slender shoulders, </w:t>
      </w:r>
      <w:proofErr w:type="gramStart"/>
      <w:r>
        <w:rPr>
          <w:sz w:val="28"/>
          <w:szCs w:val="28"/>
          <w:lang w:val="en-US"/>
        </w:rPr>
        <w:t>a  round</w:t>
      </w:r>
      <w:proofErr w:type="gramEnd"/>
      <w:r>
        <w:rPr>
          <w:sz w:val="28"/>
          <w:szCs w:val="28"/>
          <w:lang w:val="en-US"/>
        </w:rPr>
        <w:t xml:space="preserve"> face. Women worn skirts - petticoat, creating the effect of "inverted wine glasses."</w:t>
      </w:r>
    </w:p>
    <w:p w:rsidR="00721268" w:rsidRDefault="00721268" w:rsidP="00721268">
      <w:pPr>
        <w:ind w:firstLine="709"/>
        <w:rPr>
          <w:sz w:val="28"/>
          <w:szCs w:val="28"/>
          <w:lang w:val="en-US"/>
        </w:rPr>
      </w:pPr>
      <w:r>
        <w:rPr>
          <w:b/>
          <w:sz w:val="28"/>
          <w:szCs w:val="28"/>
          <w:lang w:val="en-US"/>
        </w:rPr>
        <w:t>Empire (1804-1815)</w:t>
      </w:r>
    </w:p>
    <w:p w:rsidR="00721268" w:rsidRDefault="00721268" w:rsidP="00721268">
      <w:pPr>
        <w:ind w:firstLine="709"/>
        <w:jc w:val="both"/>
        <w:rPr>
          <w:b/>
          <w:sz w:val="28"/>
          <w:szCs w:val="28"/>
          <w:lang w:val="en-US"/>
        </w:rPr>
      </w:pPr>
      <w:r>
        <w:rPr>
          <w:sz w:val="28"/>
          <w:szCs w:val="28"/>
          <w:lang w:val="en-US"/>
        </w:rPr>
        <w:t xml:space="preserve">Dresses were like shirts, and the silhouette created with an eye to the ancient </w:t>
      </w:r>
      <w:proofErr w:type="spellStart"/>
      <w:r>
        <w:rPr>
          <w:sz w:val="28"/>
          <w:szCs w:val="28"/>
          <w:lang w:val="en-US"/>
        </w:rPr>
        <w:t>peplos</w:t>
      </w:r>
      <w:proofErr w:type="spellEnd"/>
      <w:r>
        <w:rPr>
          <w:sz w:val="28"/>
          <w:szCs w:val="28"/>
          <w:lang w:val="en-US"/>
        </w:rPr>
        <w:t xml:space="preserve"> and coats. They are sewn with high waist, belt intercepted under the breast and the back cushion inserted horsehair. Neck and arms were opened. Panels at the bottom of dresses embroidered with gold and silver thread, green palm leaves. </w:t>
      </w:r>
    </w:p>
    <w:p w:rsidR="00721268" w:rsidRDefault="00721268" w:rsidP="00721268">
      <w:pPr>
        <w:ind w:firstLine="709"/>
        <w:rPr>
          <w:sz w:val="28"/>
          <w:szCs w:val="28"/>
          <w:lang w:val="en-US"/>
        </w:rPr>
      </w:pPr>
      <w:r>
        <w:rPr>
          <w:b/>
          <w:sz w:val="28"/>
          <w:szCs w:val="28"/>
          <w:lang w:val="en-US"/>
        </w:rPr>
        <w:t>Fashion of 1870-1890</w:t>
      </w:r>
    </w:p>
    <w:p w:rsidR="00721268" w:rsidRDefault="00721268" w:rsidP="00721268">
      <w:pPr>
        <w:ind w:firstLine="709"/>
        <w:jc w:val="both"/>
        <w:rPr>
          <w:b/>
          <w:sz w:val="28"/>
          <w:szCs w:val="28"/>
          <w:lang w:val="en-US"/>
        </w:rPr>
      </w:pPr>
      <w:r>
        <w:rPr>
          <w:sz w:val="28"/>
          <w:szCs w:val="28"/>
          <w:lang w:val="en-US"/>
        </w:rPr>
        <w:t xml:space="preserve">The Fashion of 1870-1890 was </w:t>
      </w:r>
      <w:proofErr w:type="spellStart"/>
      <w:r>
        <w:rPr>
          <w:sz w:val="28"/>
          <w:szCs w:val="28"/>
          <w:lang w:val="en-US"/>
        </w:rPr>
        <w:t>characterised</w:t>
      </w:r>
      <w:proofErr w:type="spellEnd"/>
      <w:r>
        <w:rPr>
          <w:sz w:val="28"/>
          <w:szCs w:val="28"/>
          <w:lang w:val="en-US"/>
        </w:rPr>
        <w:t xml:space="preserve"> by Bustles (from the French. </w:t>
      </w:r>
      <w:proofErr w:type="spellStart"/>
      <w:r>
        <w:rPr>
          <w:sz w:val="28"/>
          <w:szCs w:val="28"/>
          <w:lang w:val="en-US"/>
        </w:rPr>
        <w:t>Tournure</w:t>
      </w:r>
      <w:proofErr w:type="spellEnd"/>
      <w:r>
        <w:rPr>
          <w:sz w:val="28"/>
          <w:szCs w:val="28"/>
          <w:lang w:val="en-US"/>
        </w:rPr>
        <w:t xml:space="preserve"> - «posture, demeanor") - a fashionable in device in the form of pads, which puts the ladies behind a dress from the waist to give a figure of grandeur. </w:t>
      </w:r>
    </w:p>
    <w:p w:rsidR="00721268" w:rsidRDefault="00721268" w:rsidP="00721268">
      <w:pPr>
        <w:ind w:firstLine="709"/>
        <w:rPr>
          <w:sz w:val="28"/>
          <w:szCs w:val="28"/>
          <w:lang w:val="en-US"/>
        </w:rPr>
      </w:pPr>
      <w:r>
        <w:rPr>
          <w:b/>
          <w:sz w:val="28"/>
          <w:szCs w:val="28"/>
          <w:lang w:val="en-US"/>
        </w:rPr>
        <w:t>Historical reconstruction</w:t>
      </w:r>
    </w:p>
    <w:p w:rsidR="00721268" w:rsidRPr="009736CB" w:rsidRDefault="00721268" w:rsidP="00721268">
      <w:pPr>
        <w:ind w:firstLine="709"/>
        <w:jc w:val="both"/>
        <w:rPr>
          <w:b/>
          <w:sz w:val="28"/>
          <w:szCs w:val="28"/>
          <w:lang w:val="en-US"/>
        </w:rPr>
      </w:pPr>
      <w:r>
        <w:rPr>
          <w:sz w:val="28"/>
          <w:szCs w:val="28"/>
          <w:lang w:val="en-US"/>
        </w:rPr>
        <w:t xml:space="preserve">Historical reconstruction - is a composite process, in the main aim of which is the study of engineering solutions, art and historical knowledge. It </w:t>
      </w:r>
      <w:proofErr w:type="spellStart"/>
      <w:proofErr w:type="gramStart"/>
      <w:r>
        <w:rPr>
          <w:sz w:val="28"/>
          <w:szCs w:val="28"/>
          <w:lang w:val="en-US"/>
        </w:rPr>
        <w:t>It</w:t>
      </w:r>
      <w:proofErr w:type="spellEnd"/>
      <w:proofErr w:type="gramEnd"/>
      <w:r>
        <w:rPr>
          <w:sz w:val="28"/>
          <w:szCs w:val="28"/>
          <w:lang w:val="en-US"/>
        </w:rPr>
        <w:t xml:space="preserve"> appeared in the Newly Independent States in the early '90s and soon became popular among people interested in history, the romantic spirit of the Middle Ages and the arts. And today the theme of historical garments is widely used in creating props theaters, costumes of the actors in historical films, historical festivals, cultural events and performances.</w:t>
      </w:r>
    </w:p>
    <w:p w:rsidR="00721268" w:rsidRPr="00BA390D" w:rsidRDefault="00721268" w:rsidP="00721268">
      <w:pPr>
        <w:rPr>
          <w:b/>
          <w:sz w:val="28"/>
          <w:szCs w:val="28"/>
        </w:rPr>
      </w:pPr>
      <w:r>
        <w:rPr>
          <w:b/>
          <w:sz w:val="28"/>
          <w:szCs w:val="28"/>
        </w:rPr>
        <w:t>____________________________________________________________________</w:t>
      </w:r>
    </w:p>
    <w:p w:rsidR="00721268" w:rsidRPr="00406A56" w:rsidRDefault="00721268" w:rsidP="00721268">
      <w:pPr>
        <w:ind w:firstLine="709"/>
        <w:rPr>
          <w:sz w:val="28"/>
          <w:szCs w:val="28"/>
          <w:lang w:val="uk-UA"/>
        </w:rPr>
      </w:pPr>
      <w:r w:rsidRPr="00406A56">
        <w:rPr>
          <w:sz w:val="28"/>
          <w:szCs w:val="28"/>
        </w:rPr>
        <w:t xml:space="preserve">Робота </w:t>
      </w:r>
      <w:proofErr w:type="spellStart"/>
      <w:r w:rsidRPr="00406A56">
        <w:rPr>
          <w:sz w:val="28"/>
          <w:szCs w:val="28"/>
        </w:rPr>
        <w:t>виконана</w:t>
      </w:r>
      <w:proofErr w:type="spellEnd"/>
      <w:r w:rsidRPr="00406A56">
        <w:rPr>
          <w:sz w:val="28"/>
          <w:szCs w:val="28"/>
        </w:rPr>
        <w:t xml:space="preserve"> </w:t>
      </w:r>
      <w:proofErr w:type="spellStart"/>
      <w:proofErr w:type="gramStart"/>
      <w:r w:rsidRPr="00406A56">
        <w:rPr>
          <w:sz w:val="28"/>
          <w:szCs w:val="28"/>
        </w:rPr>
        <w:t>п</w:t>
      </w:r>
      <w:proofErr w:type="gramEnd"/>
      <w:r w:rsidRPr="00406A56">
        <w:rPr>
          <w:sz w:val="28"/>
          <w:szCs w:val="28"/>
          <w:lang w:val="uk-UA"/>
        </w:rPr>
        <w:t>ід</w:t>
      </w:r>
      <w:proofErr w:type="spellEnd"/>
      <w:r w:rsidRPr="00406A56">
        <w:rPr>
          <w:sz w:val="28"/>
          <w:szCs w:val="28"/>
          <w:lang w:val="uk-UA"/>
        </w:rPr>
        <w:t xml:space="preserve"> керівництвом </w:t>
      </w:r>
      <w:proofErr w:type="spellStart"/>
      <w:r w:rsidRPr="00406A56">
        <w:rPr>
          <w:sz w:val="28"/>
          <w:szCs w:val="28"/>
          <w:lang w:val="uk-UA"/>
        </w:rPr>
        <w:t>асист</w:t>
      </w:r>
      <w:proofErr w:type="spellEnd"/>
      <w:r w:rsidRPr="00406A56">
        <w:rPr>
          <w:sz w:val="28"/>
          <w:szCs w:val="28"/>
          <w:lang w:val="uk-UA"/>
        </w:rPr>
        <w:t>. кафедри Гоголь І.О.</w:t>
      </w:r>
    </w:p>
    <w:p w:rsidR="00D15BB4" w:rsidRPr="00721268" w:rsidRDefault="00D15BB4">
      <w:pPr>
        <w:rPr>
          <w:lang w:val="uk-UA"/>
        </w:rPr>
      </w:pPr>
    </w:p>
    <w:sectPr w:rsidR="00D15BB4" w:rsidRPr="00721268"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721268"/>
    <w:rsid w:val="0007502A"/>
    <w:rsid w:val="00164619"/>
    <w:rsid w:val="00561488"/>
    <w:rsid w:val="00721268"/>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1268"/>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1849</Words>
  <Characters>1054</Characters>
  <Application>Microsoft Office Word</Application>
  <DocSecurity>0</DocSecurity>
  <Lines>8</Lines>
  <Paragraphs>5</Paragraphs>
  <ScaleCrop>false</ScaleCrop>
  <Company/>
  <LinksUpToDate>false</LinksUpToDate>
  <CharactersWithSpaces>2898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2016-05-20T08:44:00Z</dcterms:created>
  <dcterms:modified xsi:type="dcterms:W3CDTF">2016-05-20T08:44:00Z</dcterms:modified>
</cp:coreProperties>
</file>