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537" w:rsidRPr="008C0564" w:rsidRDefault="00CB2537" w:rsidP="00CB2537">
      <w:pPr>
        <w:ind w:firstLine="709"/>
        <w:jc w:val="both"/>
        <w:rPr>
          <w:b/>
          <w:color w:val="000000"/>
          <w:sz w:val="28"/>
          <w:szCs w:val="28"/>
          <w:lang w:val="uk-UA"/>
        </w:rPr>
      </w:pPr>
      <w:r w:rsidRPr="008C0564">
        <w:rPr>
          <w:b/>
          <w:color w:val="000000"/>
          <w:sz w:val="28"/>
          <w:szCs w:val="28"/>
          <w:lang w:val="uk-UA"/>
        </w:rPr>
        <w:t>Пархоменко О.С.</w:t>
      </w:r>
    </w:p>
    <w:p w:rsidR="00CB2537" w:rsidRPr="008C0564" w:rsidRDefault="00CB2537" w:rsidP="00CB2537">
      <w:pPr>
        <w:ind w:firstLine="709"/>
        <w:jc w:val="both"/>
        <w:rPr>
          <w:b/>
          <w:color w:val="000000"/>
          <w:sz w:val="28"/>
          <w:szCs w:val="28"/>
          <w:lang w:val="uk-UA"/>
        </w:rPr>
      </w:pPr>
      <w:r w:rsidRPr="008C0564">
        <w:rPr>
          <w:b/>
          <w:color w:val="000000"/>
          <w:sz w:val="28"/>
          <w:szCs w:val="28"/>
          <w:lang w:val="uk-UA"/>
        </w:rPr>
        <w:t>СОЦІАЛЬНА ВІДПОВІДАЛЬНІСТЬ БІЗНЕСУ ЯК СКЛАДОВА РОЗВИТКУ ВІТЧИЗНЯНИХ ПІДПРИЄМСТВ</w:t>
      </w:r>
    </w:p>
    <w:p w:rsidR="00CB2537" w:rsidRDefault="00CB2537" w:rsidP="00CB2537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Сьогодні в світовій і вітчизняній науковій літературі, присвяченій проблемам відносин бізнесу та суспільства, використовується велика кількість концепцій, які асоціюються із соціальною відповідальністю. Ці концепції «динамічні», і вони не стільки змінюють, скільки доповнюють і розвивають одна другу. Можна виокремити роботи найбільш відомих світових науковців, таких як Д.Белла, М.</w:t>
      </w:r>
      <w:proofErr w:type="spellStart"/>
      <w:r>
        <w:rPr>
          <w:color w:val="000000"/>
          <w:sz w:val="28"/>
          <w:szCs w:val="28"/>
          <w:lang w:val="uk-UA"/>
        </w:rPr>
        <w:t>Мескона</w:t>
      </w:r>
      <w:proofErr w:type="spellEnd"/>
      <w:r>
        <w:rPr>
          <w:color w:val="000000"/>
          <w:sz w:val="28"/>
          <w:szCs w:val="28"/>
          <w:lang w:val="uk-UA"/>
        </w:rPr>
        <w:t>, А.</w:t>
      </w:r>
      <w:proofErr w:type="spellStart"/>
      <w:r>
        <w:rPr>
          <w:color w:val="000000"/>
          <w:sz w:val="28"/>
          <w:szCs w:val="28"/>
          <w:lang w:val="uk-UA"/>
        </w:rPr>
        <w:t>Мюллера-Армака</w:t>
      </w:r>
      <w:proofErr w:type="spellEnd"/>
      <w:r>
        <w:rPr>
          <w:color w:val="000000"/>
          <w:sz w:val="28"/>
          <w:szCs w:val="28"/>
          <w:lang w:val="uk-UA"/>
        </w:rPr>
        <w:t>, М.</w:t>
      </w:r>
      <w:proofErr w:type="spellStart"/>
      <w:r>
        <w:rPr>
          <w:color w:val="000000"/>
          <w:sz w:val="28"/>
          <w:szCs w:val="28"/>
          <w:lang w:val="uk-UA"/>
        </w:rPr>
        <w:t>Фрідмена</w:t>
      </w:r>
      <w:proofErr w:type="spellEnd"/>
      <w:r>
        <w:rPr>
          <w:color w:val="000000"/>
          <w:sz w:val="28"/>
          <w:szCs w:val="28"/>
          <w:lang w:val="uk-UA"/>
        </w:rPr>
        <w:t xml:space="preserve"> та вітчизняних І.</w:t>
      </w:r>
      <w:proofErr w:type="spellStart"/>
      <w:r>
        <w:rPr>
          <w:color w:val="000000"/>
          <w:sz w:val="28"/>
          <w:szCs w:val="28"/>
          <w:lang w:val="uk-UA"/>
        </w:rPr>
        <w:t>Акімову</w:t>
      </w:r>
      <w:proofErr w:type="spellEnd"/>
      <w:r>
        <w:rPr>
          <w:color w:val="000000"/>
          <w:sz w:val="28"/>
          <w:szCs w:val="28"/>
          <w:lang w:val="uk-UA"/>
        </w:rPr>
        <w:t>, Л.</w:t>
      </w:r>
      <w:proofErr w:type="spellStart"/>
      <w:r>
        <w:rPr>
          <w:color w:val="000000"/>
          <w:sz w:val="28"/>
          <w:szCs w:val="28"/>
          <w:lang w:val="uk-UA"/>
        </w:rPr>
        <w:t>Грицину</w:t>
      </w:r>
      <w:proofErr w:type="spellEnd"/>
      <w:r>
        <w:rPr>
          <w:color w:val="000000"/>
          <w:sz w:val="28"/>
          <w:szCs w:val="28"/>
          <w:lang w:val="uk-UA"/>
        </w:rPr>
        <w:t>, В.Нижника, О.</w:t>
      </w:r>
      <w:proofErr w:type="spellStart"/>
      <w:r>
        <w:rPr>
          <w:color w:val="000000"/>
          <w:sz w:val="28"/>
          <w:szCs w:val="28"/>
          <w:lang w:val="uk-UA"/>
        </w:rPr>
        <w:t>Осінкіна</w:t>
      </w:r>
      <w:proofErr w:type="spellEnd"/>
      <w:r>
        <w:rPr>
          <w:color w:val="000000"/>
          <w:sz w:val="28"/>
          <w:szCs w:val="28"/>
          <w:lang w:val="uk-UA"/>
        </w:rPr>
        <w:t>, Ю.</w:t>
      </w:r>
      <w:proofErr w:type="spellStart"/>
      <w:r>
        <w:rPr>
          <w:color w:val="000000"/>
          <w:sz w:val="28"/>
          <w:szCs w:val="28"/>
          <w:lang w:val="uk-UA"/>
        </w:rPr>
        <w:t>Саєнко</w:t>
      </w:r>
      <w:proofErr w:type="spellEnd"/>
      <w:r>
        <w:rPr>
          <w:color w:val="000000"/>
          <w:sz w:val="28"/>
          <w:szCs w:val="28"/>
          <w:lang w:val="uk-UA"/>
        </w:rPr>
        <w:t>, П.</w:t>
      </w:r>
      <w:proofErr w:type="spellStart"/>
      <w:r>
        <w:rPr>
          <w:color w:val="000000"/>
          <w:sz w:val="28"/>
          <w:szCs w:val="28"/>
          <w:lang w:val="uk-UA"/>
        </w:rPr>
        <w:t>Яницького</w:t>
      </w:r>
      <w:proofErr w:type="spellEnd"/>
      <w:r>
        <w:rPr>
          <w:color w:val="000000"/>
          <w:sz w:val="28"/>
          <w:szCs w:val="28"/>
          <w:lang w:val="uk-UA"/>
        </w:rPr>
        <w:t xml:space="preserve"> та інших. Не дивлячись на значну активізацію інтересу до СВБ, ця сфера діяльності ще потребує дослідження і насамперед з’ясування причин повільного просування у підприємницькій практиці.</w:t>
      </w:r>
    </w:p>
    <w:p w:rsidR="00CB2537" w:rsidRDefault="00CB2537" w:rsidP="00CB2537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Світова рада бізнесу зі сталого розвитку розуміє соціальну відповідальність бізнесу (СВБ) як довгострокове зобов'язання компаній поводитися етично та сприяти економічному розвитку, одночасно покращуючи якість життя працівників та їх родин, громади й суспільства загалом. При цьому більш ніж половина вітчизняних бізнесменів-практиків, за даними опитування щодо впровадження практики корпоративної соціальної відповідальності на українських підприємствах, вважають основними напрямами заходів із СВБ упровадження соціальних програм поліпшення умов праці персоналу, розвиток персоналу і його навчання, благодійну допомогу громадськості, ще частина експертів додають до цього переліку й етичне ставлення до покупців. </w:t>
      </w:r>
    </w:p>
    <w:p w:rsidR="00CB2537" w:rsidRDefault="00CB2537" w:rsidP="00CB2537">
      <w:pPr>
        <w:tabs>
          <w:tab w:val="left" w:pos="1069"/>
        </w:tabs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Отже, можна виділити такі основні напрями СВБ: удосконалення соціальної політики на виробництві; вирішення проблем охорони навколишнього середовища; захист та просування бренду компанії; удосконалення роботи з постачальниками, а також розробка етичних стандартів ведення бізнесу та розвитку лідерства. Слід зазначити, що в Україні майже третина підприємств взагалі не здійснюють заходи із соціальної відповідальності, називаючи однією з головних причин цього брак коштів. </w:t>
      </w:r>
    </w:p>
    <w:p w:rsidR="00CB2537" w:rsidRDefault="00CB2537" w:rsidP="00CB2537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Проте і в Україні останнім часом спостерігається позитивна тенденція щодо зростання ролі СВБ у практиці вітчизняних компаній: протягом останніх років частка тих підприємств, які все ж таки мали спеціальний бюджет на проведення заходів із соціальної відповідальності, дещо збільшилася: з 14,3% у 2005 р. до 17% у 2010 р. Серед великих компаній більше 80% розробляють подібні бюджети, а в галузевому розрізі найбільша питома вага компаній, що виділяють бюджети під соціальний розвиток, знаходиться у фінансовому секторі (більше 50%), найменша – в сфері транспорту (близько 15%).</w:t>
      </w:r>
    </w:p>
    <w:p w:rsidR="00D15BB4" w:rsidRPr="00CB2537" w:rsidRDefault="00CB2537" w:rsidP="00CB2537">
      <w:pPr>
        <w:ind w:firstLine="709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>Таким чином, поступово вітчизняні підприємства починають переходити до нових стандартів співпраці із суспільством, розглядаючи планування і реалізацію соціально відповідальних програм як одне із своїх невід’ємних завдань. При цьому вони очікують й певних переваг, які може їм надати держава і тим самим стимулювати діяльність підприємств із СВБ. Для переважної більшості компаній, які впроваджують соціально відповідальні заходи, такою перевагою може бути пільгове оподаткування (особливо цим питанням переймаються транспортні й агропромислові компанії та підприємства зв’язку).</w:t>
      </w:r>
    </w:p>
    <w:sectPr w:rsidR="00D15BB4" w:rsidRPr="00CB2537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CB2537"/>
    <w:rsid w:val="0007502A"/>
    <w:rsid w:val="00553697"/>
    <w:rsid w:val="00CB253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1992</Words>
  <Characters>1137</Characters>
  <Application>Microsoft Office Word</Application>
  <DocSecurity>0</DocSecurity>
  <Lines>9</Lines>
  <Paragraphs>6</Paragraphs>
  <ScaleCrop>false</ScaleCrop>
  <Company/>
  <LinksUpToDate>false</LinksUpToDate>
  <CharactersWithSpaces>3123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2014-09-10T07:52:00Z</dcterms:created>
  <dcterms:modified xsi:type="dcterms:W3CDTF">2014-09-10T07:52:00Z</dcterms:modified>
</cp:coreProperties>
</file>