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3780" w:rsidRPr="002A4715" w:rsidRDefault="00EC3780" w:rsidP="00EC3780">
      <w:pPr>
        <w:pStyle w:val="a0"/>
        <w:widowControl w:val="0"/>
        <w:autoSpaceDE w:val="0"/>
        <w:autoSpaceDN w:val="0"/>
        <w:adjustRightInd w:val="0"/>
        <w:spacing w:after="0" w:line="240" w:lineRule="auto"/>
        <w:ind w:left="700"/>
        <w:rPr>
          <w:rFonts w:ascii="Times New Roman" w:hAnsi="Times New Roman"/>
          <w:sz w:val="24"/>
          <w:szCs w:val="24"/>
          <w:lang w:val="ru-RU"/>
        </w:rPr>
      </w:pPr>
      <w:r w:rsidRPr="002A4715">
        <w:rPr>
          <w:rFonts w:ascii="Times New Roman" w:hAnsi="Times New Roman"/>
          <w:b/>
          <w:bCs/>
          <w:sz w:val="28"/>
          <w:szCs w:val="28"/>
          <w:lang w:val="ru-RU"/>
        </w:rPr>
        <w:t xml:space="preserve">Баженов А.В., </w:t>
      </w:r>
      <w:proofErr w:type="spellStart"/>
      <w:r w:rsidRPr="002A4715">
        <w:rPr>
          <w:rFonts w:ascii="Times New Roman" w:hAnsi="Times New Roman"/>
          <w:b/>
          <w:bCs/>
          <w:sz w:val="28"/>
          <w:szCs w:val="28"/>
          <w:lang w:val="ru-RU"/>
        </w:rPr>
        <w:t>Курделян</w:t>
      </w:r>
      <w:proofErr w:type="spellEnd"/>
      <w:r w:rsidRPr="002A4715">
        <w:rPr>
          <w:rFonts w:ascii="Times New Roman" w:hAnsi="Times New Roman"/>
          <w:b/>
          <w:bCs/>
          <w:sz w:val="28"/>
          <w:szCs w:val="28"/>
          <w:lang w:val="ru-RU"/>
        </w:rPr>
        <w:t xml:space="preserve"> О.</w:t>
      </w:r>
    </w:p>
    <w:p w:rsidR="00EC3780" w:rsidRPr="002A4715" w:rsidRDefault="00EC3780" w:rsidP="00EC3780">
      <w:pPr>
        <w:pStyle w:val="a0"/>
        <w:widowControl w:val="0"/>
        <w:autoSpaceDE w:val="0"/>
        <w:autoSpaceDN w:val="0"/>
        <w:adjustRightInd w:val="0"/>
        <w:spacing w:after="0" w:line="72" w:lineRule="exact"/>
        <w:rPr>
          <w:rFonts w:ascii="Times New Roman" w:hAnsi="Times New Roman"/>
          <w:sz w:val="24"/>
          <w:szCs w:val="24"/>
          <w:lang w:val="ru-RU"/>
        </w:rPr>
      </w:pPr>
    </w:p>
    <w:p w:rsidR="00EC3780" w:rsidRPr="002A4715" w:rsidRDefault="00EC3780" w:rsidP="00EC3780">
      <w:pPr>
        <w:pStyle w:val="a0"/>
        <w:widowControl w:val="0"/>
        <w:overflowPunct w:val="0"/>
        <w:autoSpaceDE w:val="0"/>
        <w:autoSpaceDN w:val="0"/>
        <w:adjustRightInd w:val="0"/>
        <w:spacing w:after="0" w:line="213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2A4715">
        <w:rPr>
          <w:rFonts w:ascii="Times New Roman" w:hAnsi="Times New Roman"/>
          <w:b/>
          <w:bCs/>
          <w:sz w:val="28"/>
          <w:szCs w:val="28"/>
          <w:lang w:val="ru-RU"/>
        </w:rPr>
        <w:t>НЕ МОДАЛЬНОЕ СВОЙСТВО ДЛЯ ПСИХИЧЕСКОГО ОБРАЗА ЧУВСТВО</w:t>
      </w:r>
    </w:p>
    <w:p w:rsidR="00EC3780" w:rsidRPr="002A4715" w:rsidRDefault="00EC3780" w:rsidP="00EC3780">
      <w:pPr>
        <w:pStyle w:val="a0"/>
        <w:widowControl w:val="0"/>
        <w:autoSpaceDE w:val="0"/>
        <w:autoSpaceDN w:val="0"/>
        <w:adjustRightInd w:val="0"/>
        <w:spacing w:after="0" w:line="61" w:lineRule="exact"/>
        <w:rPr>
          <w:rFonts w:ascii="Times New Roman" w:hAnsi="Times New Roman"/>
          <w:sz w:val="24"/>
          <w:szCs w:val="24"/>
          <w:lang w:val="ru-RU"/>
        </w:rPr>
      </w:pPr>
    </w:p>
    <w:p w:rsidR="00EC3780" w:rsidRPr="002A4715" w:rsidRDefault="00EC3780" w:rsidP="00EC3780">
      <w:pPr>
        <w:pStyle w:val="a0"/>
        <w:widowControl w:val="0"/>
        <w:overflowPunct w:val="0"/>
        <w:autoSpaceDE w:val="0"/>
        <w:autoSpaceDN w:val="0"/>
        <w:adjustRightInd w:val="0"/>
        <w:spacing w:after="0" w:line="236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 xml:space="preserve">Среди крайних и экзотических взглядов на природу психического образа наиболее крайние полагают, что психика – это не только отношение, но и движение этих отношений, наподобие «сдвига» смысла (З.Фрейд, А.Н.Леонтьев), а наиболее яркие из них удовлетворяются релятивистическими и культурологическими объяснениями раскрытия механизмов, наподобие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распредмечивания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>, через индуктивный вывод, человеком своего отчуждения.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 xml:space="preserve"> Функциональные свойства образа исчезают в одном виде и появляются, по гипотезе сходства, в другом, через память («прагматическую», индивидуальную, семантическую или «коллективную»). Функционально при этом предъявляют опыт особенного обоснования человеком выбора или отказа от ценностей. Но такой опыт не доступен без индивидуального понимания через обращение к таким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партикуляриям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>, как скажем, лица людей, или же, в фикции завершения при биолого-генетических или нейрофизиологических исследованиях. В последнем случае опираются на теории компромиссной онтологии</w:t>
      </w:r>
    </w:p>
    <w:p w:rsidR="00EC3780" w:rsidRPr="002A4715" w:rsidRDefault="00EC3780" w:rsidP="00EC3780">
      <w:pPr>
        <w:pStyle w:val="a0"/>
        <w:widowControl w:val="0"/>
        <w:autoSpaceDE w:val="0"/>
        <w:autoSpaceDN w:val="0"/>
        <w:adjustRightInd w:val="0"/>
        <w:spacing w:after="0" w:line="70" w:lineRule="exact"/>
        <w:rPr>
          <w:rFonts w:ascii="Times New Roman" w:hAnsi="Times New Roman"/>
          <w:sz w:val="24"/>
          <w:szCs w:val="24"/>
          <w:lang w:val="ru-RU"/>
        </w:rPr>
      </w:pPr>
    </w:p>
    <w:p w:rsidR="00EC3780" w:rsidRPr="002A4715" w:rsidRDefault="00EC3780" w:rsidP="00EC3780">
      <w:pPr>
        <w:pStyle w:val="a0"/>
        <w:widowControl w:val="0"/>
        <w:overflowPunct w:val="0"/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A4715">
        <w:rPr>
          <w:rFonts w:ascii="Times New Roman" w:hAnsi="Times New Roman"/>
          <w:sz w:val="28"/>
          <w:szCs w:val="28"/>
          <w:lang w:val="ru-RU"/>
        </w:rPr>
        <w:t xml:space="preserve">–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гетерофеноменологии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а в первом оставляется возможность «дуализму» свойств. Крайняя же теоретичность того, в отличие от удачных интерпретаций опытов в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гетерофеноменологии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заставляет ее удваивать онтологию релятивистским методом. Однако она может сохранять свою адекватность за счет принятия в расчет реляционных эмоциональных свойств, не требующих никакой модальности для подтверждения, - каково, по определению, психическое свойство чувствительности. Таковы исследования стыда В.Соловьевым (тот предсказывает, но не обязан быть), обиды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П.Стросоном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(раскрывает, но не </w:t>
      </w:r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обязана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 xml:space="preserve"> раскрываться), т.е. свойств, хорошо всем знакомых, и передаваемых через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нарратив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как назидательные «случаи» от поколения к поколению. При такой передаче психическая функция, хотя и зависит от индивидуального опыта, но значения не имеет, что подтверждает личный случай доктора О.Сакса (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просопогнозия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>) и «слепое видение».</w:t>
      </w:r>
    </w:p>
    <w:p w:rsidR="00D15BB4" w:rsidRPr="00EC3780" w:rsidRDefault="00D15BB4">
      <w:pPr>
        <w:rPr>
          <w:lang w:val="ru-RU"/>
        </w:rPr>
      </w:pPr>
    </w:p>
    <w:sectPr w:rsidR="00D15BB4" w:rsidRPr="00EC3780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compat/>
  <w:rsids>
    <w:rsidRoot w:val="00EC3780"/>
    <w:rsid w:val="00021D36"/>
    <w:rsid w:val="0007502A"/>
    <w:rsid w:val="00164619"/>
    <w:rsid w:val="00453984"/>
    <w:rsid w:val="00BF7752"/>
    <w:rsid w:val="00D15BB4"/>
    <w:rsid w:val="00EC37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B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1247</Words>
  <Characters>712</Characters>
  <Application>Microsoft Office Word</Application>
  <DocSecurity>0</DocSecurity>
  <Lines>5</Lines>
  <Paragraphs>3</Paragraphs>
  <ScaleCrop>false</ScaleCrop>
  <Company/>
  <LinksUpToDate>false</LinksUpToDate>
  <CharactersWithSpaces>1956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2016-09-26T10:49:00Z</dcterms:created>
  <dcterms:modified xsi:type="dcterms:W3CDTF">2016-09-26T10:49:00Z</dcterms:modified>
</cp:coreProperties>
</file>