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7C6D" w:rsidRDefault="009D7C6D" w:rsidP="009D7C6D">
      <w:pPr>
        <w:pStyle w:val="1"/>
      </w:pPr>
      <w:bookmarkStart w:id="0" w:name="_Toc378699300"/>
      <w:r>
        <w:t>Конорев</w:t>
      </w:r>
      <w:r>
        <w:rPr>
          <w:caps/>
        </w:rPr>
        <w:t xml:space="preserve"> И.Н.</w:t>
      </w:r>
      <w:bookmarkEnd w:id="0"/>
    </w:p>
    <w:p w:rsidR="009D7C6D" w:rsidRDefault="009D7C6D" w:rsidP="009D7C6D">
      <w:pPr>
        <w:pStyle w:val="1"/>
        <w:rPr>
          <w:caps/>
        </w:rPr>
      </w:pPr>
      <w:bookmarkStart w:id="1" w:name="_Toc378699301"/>
      <w:r>
        <w:rPr>
          <w:caps/>
        </w:rPr>
        <w:t>Постановка лабораторной работы «Энергоснабжение жилого дома с использованием энергии солнца»</w:t>
      </w:r>
      <w:bookmarkEnd w:id="1"/>
    </w:p>
    <w:p w:rsidR="009D7C6D" w:rsidRDefault="009D7C6D" w:rsidP="009D7C6D">
      <w:pPr>
        <w:jc w:val="both"/>
        <w:rPr>
          <w:sz w:val="28"/>
          <w:szCs w:val="28"/>
          <w:lang w:val="ru-MO"/>
        </w:rPr>
      </w:pPr>
    </w:p>
    <w:p w:rsidR="009D7C6D" w:rsidRDefault="009D7C6D" w:rsidP="009D7C6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настоящее время в Украинской инженерно-педагогической академии в рамках госбюджетной научной работы ведётся разр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ботка базового курса дисциплины «Основы </w:t>
      </w:r>
      <w:proofErr w:type="spellStart"/>
      <w:r>
        <w:rPr>
          <w:sz w:val="28"/>
          <w:szCs w:val="28"/>
        </w:rPr>
        <w:t>энерго</w:t>
      </w:r>
      <w:proofErr w:type="spellEnd"/>
      <w:r>
        <w:rPr>
          <w:sz w:val="28"/>
          <w:szCs w:val="28"/>
        </w:rPr>
        <w:t>- и ресурсосбережения». Исходя из этого, силами центра технич</w:t>
      </w:r>
      <w:r>
        <w:rPr>
          <w:sz w:val="28"/>
          <w:szCs w:val="28"/>
        </w:rPr>
        <w:t>е</w:t>
      </w:r>
      <w:r>
        <w:rPr>
          <w:sz w:val="28"/>
          <w:szCs w:val="28"/>
        </w:rPr>
        <w:t>ского творчества студентов «</w:t>
      </w:r>
      <w:proofErr w:type="spellStart"/>
      <w:r>
        <w:rPr>
          <w:sz w:val="28"/>
          <w:szCs w:val="28"/>
        </w:rPr>
        <w:t>Учтехника</w:t>
      </w:r>
      <w:proofErr w:type="spellEnd"/>
      <w:r>
        <w:rPr>
          <w:sz w:val="28"/>
          <w:szCs w:val="28"/>
        </w:rPr>
        <w:t>» реализовывается концепция создания б</w:t>
      </w:r>
      <w:r>
        <w:rPr>
          <w:sz w:val="28"/>
          <w:szCs w:val="28"/>
        </w:rPr>
        <w:t>а</w:t>
      </w:r>
      <w:r>
        <w:rPr>
          <w:sz w:val="28"/>
          <w:szCs w:val="28"/>
        </w:rPr>
        <w:t>зового цикла лабораторных работ по данной дисциплине. Разработаны рабочие пр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екты десяти комплексных лабораторных стендов по всем основным частям рассма</w:t>
      </w:r>
      <w:r>
        <w:rPr>
          <w:sz w:val="28"/>
          <w:szCs w:val="28"/>
        </w:rPr>
        <w:t>т</w:t>
      </w:r>
      <w:r>
        <w:rPr>
          <w:sz w:val="28"/>
          <w:szCs w:val="28"/>
        </w:rPr>
        <w:t>риваемого учебного курса.</w:t>
      </w:r>
    </w:p>
    <w:p w:rsidR="009D7C6D" w:rsidRDefault="009D7C6D" w:rsidP="009D7C6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Одним из наиболее перспективных направлений в области </w:t>
      </w:r>
      <w:proofErr w:type="spellStart"/>
      <w:r>
        <w:rPr>
          <w:sz w:val="28"/>
          <w:szCs w:val="28"/>
        </w:rPr>
        <w:t>энерго</w:t>
      </w:r>
      <w:proofErr w:type="spellEnd"/>
      <w:r>
        <w:rPr>
          <w:sz w:val="28"/>
          <w:szCs w:val="28"/>
        </w:rPr>
        <w:t>- и ресурсо</w:t>
      </w:r>
      <w:r>
        <w:rPr>
          <w:sz w:val="28"/>
          <w:szCs w:val="28"/>
        </w:rPr>
        <w:t>с</w:t>
      </w:r>
      <w:r>
        <w:rPr>
          <w:sz w:val="28"/>
          <w:szCs w:val="28"/>
        </w:rPr>
        <w:t>бережения является использование солнечной энергии с минимальным количеством ступеней её преобразования. На современном этапе разв</w:t>
      </w:r>
      <w:r>
        <w:rPr>
          <w:sz w:val="28"/>
          <w:szCs w:val="28"/>
        </w:rPr>
        <w:t>и</w:t>
      </w:r>
      <w:r>
        <w:rPr>
          <w:sz w:val="28"/>
          <w:szCs w:val="28"/>
        </w:rPr>
        <w:t>тия энергосберегающих технологий наиболее перспективным направлением в этой отрасли является испол</w:t>
      </w:r>
      <w:r>
        <w:rPr>
          <w:sz w:val="28"/>
          <w:szCs w:val="28"/>
        </w:rPr>
        <w:t>ь</w:t>
      </w:r>
      <w:r>
        <w:rPr>
          <w:sz w:val="28"/>
          <w:szCs w:val="28"/>
        </w:rPr>
        <w:t xml:space="preserve">зование тепловых солнечных коллекторов принцип </w:t>
      </w:r>
      <w:proofErr w:type="gramStart"/>
      <w:r>
        <w:rPr>
          <w:sz w:val="28"/>
          <w:szCs w:val="28"/>
        </w:rPr>
        <w:t>действия</w:t>
      </w:r>
      <w:proofErr w:type="gramEnd"/>
      <w:r>
        <w:rPr>
          <w:sz w:val="28"/>
          <w:szCs w:val="28"/>
        </w:rPr>
        <w:t xml:space="preserve"> которых основан на преобразовании излучения видимого спектра солнечного света непосредственно в тепловую энергию предаваемую теплоносителем к потребителю.</w:t>
      </w:r>
    </w:p>
    <w:p w:rsidR="009D7C6D" w:rsidRDefault="009D7C6D" w:rsidP="009D7C6D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создаваемой межотраслевой учебной лаборатории был смоделирован пр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цесс работы коллектора солнечной энергии (КСЭ), создан комплексный лаборато</w:t>
      </w:r>
      <w:r>
        <w:rPr>
          <w:sz w:val="28"/>
          <w:szCs w:val="28"/>
        </w:rPr>
        <w:t>р</w:t>
      </w:r>
      <w:r>
        <w:rPr>
          <w:sz w:val="28"/>
          <w:szCs w:val="28"/>
        </w:rPr>
        <w:t>ный стенд «Энергоснабжение жилого дома с использованием энергии солнца» и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ставлена на нём лабораторная работа «Исследование устройства, принципа действия и рабочих характеристик солнечного коллект</w:t>
      </w:r>
      <w:r>
        <w:rPr>
          <w:sz w:val="28"/>
          <w:szCs w:val="28"/>
        </w:rPr>
        <w:t>о</w:t>
      </w:r>
      <w:r>
        <w:rPr>
          <w:sz w:val="28"/>
          <w:szCs w:val="28"/>
        </w:rPr>
        <w:t>ра».</w:t>
      </w:r>
      <w:proofErr w:type="gramEnd"/>
    </w:p>
    <w:p w:rsidR="009D7C6D" w:rsidRDefault="009D7C6D" w:rsidP="009D7C6D">
      <w:pPr>
        <w:ind w:firstLine="708"/>
        <w:jc w:val="both"/>
        <w:rPr>
          <w:sz w:val="28"/>
          <w:szCs w:val="28"/>
        </w:rPr>
      </w:pPr>
      <w:r>
        <w:rPr>
          <w:rFonts w:eastAsia="TimesNewRomanPSMT"/>
          <w:sz w:val="28"/>
          <w:szCs w:val="28"/>
        </w:rPr>
        <w:t>Основным элементом солнечной нагревательной системы является приемник, в котором происходит поглощение солнечного излучения и передача энергии жи</w:t>
      </w:r>
      <w:r>
        <w:rPr>
          <w:rFonts w:eastAsia="TimesNewRomanPSMT"/>
          <w:sz w:val="28"/>
          <w:szCs w:val="28"/>
        </w:rPr>
        <w:t>д</w:t>
      </w:r>
      <w:r>
        <w:rPr>
          <w:rFonts w:eastAsia="TimesNewRomanPSMT"/>
          <w:sz w:val="28"/>
          <w:szCs w:val="28"/>
        </w:rPr>
        <w:t xml:space="preserve">кости. </w:t>
      </w:r>
    </w:p>
    <w:p w:rsidR="009D7C6D" w:rsidRDefault="009D7C6D" w:rsidP="009D7C6D">
      <w:pPr>
        <w:pBdr>
          <w:bottom w:val="single" w:sz="12" w:space="1" w:color="auto"/>
        </w:pBdr>
        <w:ind w:firstLine="708"/>
        <w:jc w:val="both"/>
        <w:rPr>
          <w:rFonts w:eastAsia="TimesNewRoman"/>
          <w:sz w:val="28"/>
          <w:szCs w:val="28"/>
        </w:rPr>
      </w:pPr>
      <w:r>
        <w:rPr>
          <w:rFonts w:eastAsia="TimesNewRoman"/>
          <w:sz w:val="28"/>
          <w:szCs w:val="28"/>
        </w:rPr>
        <w:t>Проведение рассматриваемой лабораторной работы позволит сформировать у студентов практические навыки определения количественных пок</w:t>
      </w:r>
      <w:r>
        <w:rPr>
          <w:rFonts w:eastAsia="TimesNewRoman"/>
          <w:sz w:val="28"/>
          <w:szCs w:val="28"/>
        </w:rPr>
        <w:t>а</w:t>
      </w:r>
      <w:r>
        <w:rPr>
          <w:rFonts w:eastAsia="TimesNewRoman"/>
          <w:sz w:val="28"/>
          <w:szCs w:val="28"/>
        </w:rPr>
        <w:t>зателей экономии энергии расходуемой на отопление и горячее водоснабжение жилого дома при эффективном использовании солнечной эне</w:t>
      </w:r>
      <w:r>
        <w:rPr>
          <w:rFonts w:eastAsia="TimesNewRoman"/>
          <w:sz w:val="28"/>
          <w:szCs w:val="28"/>
        </w:rPr>
        <w:t>р</w:t>
      </w:r>
      <w:r>
        <w:rPr>
          <w:rFonts w:eastAsia="TimesNewRoman"/>
          <w:sz w:val="28"/>
          <w:szCs w:val="28"/>
        </w:rPr>
        <w:t>гии.</w:t>
      </w:r>
    </w:p>
    <w:p w:rsidR="009D7C6D" w:rsidRDefault="009D7C6D" w:rsidP="009D7C6D">
      <w:pPr>
        <w:pBdr>
          <w:bottom w:val="single" w:sz="12" w:space="1" w:color="auto"/>
        </w:pBdr>
        <w:ind w:firstLine="708"/>
        <w:jc w:val="both"/>
        <w:rPr>
          <w:rFonts w:eastAsia="TimesNewRoman"/>
          <w:sz w:val="28"/>
          <w:szCs w:val="28"/>
        </w:rPr>
      </w:pPr>
      <w:r>
        <w:rPr>
          <w:rFonts w:eastAsia="TimesNewRoman"/>
          <w:sz w:val="28"/>
          <w:szCs w:val="28"/>
        </w:rPr>
        <w:t>Согласно формуле теплового баланса КСЭ произведённое КСЭ тепло перед</w:t>
      </w:r>
      <w:r>
        <w:rPr>
          <w:rFonts w:eastAsia="TimesNewRoman"/>
          <w:sz w:val="28"/>
          <w:szCs w:val="28"/>
        </w:rPr>
        <w:t>а</w:t>
      </w:r>
      <w:r>
        <w:rPr>
          <w:rFonts w:eastAsia="TimesNewRoman"/>
          <w:sz w:val="28"/>
          <w:szCs w:val="28"/>
        </w:rPr>
        <w:t xml:space="preserve">ётся потребителю и уравновешивается </w:t>
      </w:r>
      <w:proofErr w:type="spellStart"/>
      <w:r>
        <w:rPr>
          <w:rFonts w:eastAsia="TimesNewRoman"/>
          <w:sz w:val="28"/>
          <w:szCs w:val="28"/>
        </w:rPr>
        <w:t>теплопотерями</w:t>
      </w:r>
      <w:proofErr w:type="spellEnd"/>
      <w:r>
        <w:rPr>
          <w:rFonts w:eastAsia="TimesNewRoman"/>
          <w:sz w:val="28"/>
          <w:szCs w:val="28"/>
        </w:rPr>
        <w:t xml:space="preserve"> с его поверхности. В нашем случае потребителем тепловой энергии является малогабаритный квартирный радиатор отопления </w:t>
      </w:r>
      <w:r>
        <w:rPr>
          <w:rFonts w:eastAsia="TimesNewRoman"/>
          <w:i/>
          <w:sz w:val="28"/>
          <w:szCs w:val="28"/>
        </w:rPr>
        <w:t>5</w:t>
      </w:r>
      <w:r>
        <w:rPr>
          <w:rFonts w:eastAsia="TimesNewRoman"/>
          <w:sz w:val="28"/>
          <w:szCs w:val="28"/>
        </w:rPr>
        <w:t xml:space="preserve"> с известными геометрическими параметрами. Поэтому полезно потреблённую тепловую энергию можно опред</w:t>
      </w:r>
      <w:r>
        <w:rPr>
          <w:rFonts w:eastAsia="TimesNewRoman"/>
          <w:sz w:val="28"/>
          <w:szCs w:val="28"/>
        </w:rPr>
        <w:t>е</w:t>
      </w:r>
      <w:r>
        <w:rPr>
          <w:rFonts w:eastAsia="TimesNewRoman"/>
          <w:sz w:val="28"/>
          <w:szCs w:val="28"/>
        </w:rPr>
        <w:t>лить как расчётными путём, так и по результатам непосредственных измерений по показаниям квартирного счётчика т</w:t>
      </w:r>
      <w:r>
        <w:rPr>
          <w:rFonts w:eastAsia="TimesNewRoman"/>
          <w:sz w:val="28"/>
          <w:szCs w:val="28"/>
        </w:rPr>
        <w:t>е</w:t>
      </w:r>
      <w:r>
        <w:rPr>
          <w:rFonts w:eastAsia="TimesNewRoman"/>
          <w:sz w:val="28"/>
          <w:szCs w:val="28"/>
        </w:rPr>
        <w:t>пловой энергии установленного на п</w:t>
      </w:r>
      <w:r>
        <w:rPr>
          <w:rFonts w:eastAsia="TimesNewRoman"/>
          <w:sz w:val="28"/>
          <w:szCs w:val="28"/>
        </w:rPr>
        <w:t>о</w:t>
      </w:r>
      <w:r>
        <w:rPr>
          <w:rFonts w:eastAsia="TimesNewRoman"/>
          <w:sz w:val="28"/>
          <w:szCs w:val="28"/>
        </w:rPr>
        <w:t>дающей трубе радиатора.</w:t>
      </w:r>
    </w:p>
    <w:p w:rsidR="009D7C6D" w:rsidRDefault="009D7C6D" w:rsidP="009D7C6D">
      <w:pPr>
        <w:pBdr>
          <w:bottom w:val="single" w:sz="12" w:space="1" w:color="auto"/>
        </w:pBdr>
        <w:ind w:firstLine="708"/>
        <w:rPr>
          <w:rFonts w:eastAsia="TimesNewRoman"/>
          <w:sz w:val="28"/>
          <w:szCs w:val="28"/>
        </w:rPr>
      </w:pPr>
    </w:p>
    <w:p w:rsidR="009D7C6D" w:rsidRDefault="009D7C6D" w:rsidP="009D7C6D">
      <w:pPr>
        <w:jc w:val="center"/>
        <w:rPr>
          <w:rFonts w:eastAsia="TimesNewRoman"/>
          <w:sz w:val="28"/>
          <w:szCs w:val="28"/>
        </w:rPr>
      </w:pPr>
      <w:r>
        <w:rPr>
          <w:rFonts w:eastAsia="TimesNewRoman"/>
          <w:sz w:val="28"/>
          <w:szCs w:val="28"/>
        </w:rPr>
        <w:t xml:space="preserve">Работа выполнена под руководством ст. преп. каф. ЕЕ </w:t>
      </w:r>
      <w:proofErr w:type="spellStart"/>
      <w:r>
        <w:rPr>
          <w:rFonts w:eastAsia="TimesNewRoman"/>
          <w:sz w:val="28"/>
          <w:szCs w:val="28"/>
        </w:rPr>
        <w:t>Чернюка</w:t>
      </w:r>
      <w:proofErr w:type="spellEnd"/>
      <w:r>
        <w:rPr>
          <w:rFonts w:eastAsia="TimesNewRoman"/>
          <w:sz w:val="28"/>
          <w:szCs w:val="28"/>
        </w:rPr>
        <w:t xml:space="preserve"> А.М.</w:t>
      </w:r>
    </w:p>
    <w:p w:rsidR="00D15BB4" w:rsidRDefault="00D15BB4" w:rsidP="009D7C6D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9D7C6D"/>
    <w:rsid w:val="0007502A"/>
    <w:rsid w:val="009D7C6D"/>
    <w:rsid w:val="00C910C7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7C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9D7C6D"/>
    <w:pPr>
      <w:keepNext/>
      <w:ind w:left="709"/>
      <w:jc w:val="both"/>
      <w:outlineLvl w:val="0"/>
    </w:pPr>
    <w:rPr>
      <w:rFonts w:cs="Arial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D7C6D"/>
    <w:rPr>
      <w:rFonts w:ascii="Times New Roman" w:eastAsia="Times New Roman" w:hAnsi="Times New Roman" w:cs="Arial"/>
      <w:b/>
      <w:bCs/>
      <w:kern w:val="32"/>
      <w:sz w:val="28"/>
      <w:szCs w:val="32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1556</Words>
  <Characters>888</Characters>
  <Application>Microsoft Office Word</Application>
  <DocSecurity>0</DocSecurity>
  <Lines>7</Lines>
  <Paragraphs>4</Paragraphs>
  <ScaleCrop>false</ScaleCrop>
  <Company/>
  <LinksUpToDate>false</LinksUpToDate>
  <CharactersWithSpaces>2440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2014-10-07T06:40:00Z</dcterms:created>
  <dcterms:modified xsi:type="dcterms:W3CDTF">2014-10-07T06:40:00Z</dcterms:modified>
</cp:coreProperties>
</file>