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C49" w:rsidRDefault="00E37C49" w:rsidP="00E37C49">
      <w:pPr>
        <w:ind w:firstLine="709"/>
        <w:rPr>
          <w:b/>
          <w:sz w:val="28"/>
          <w:szCs w:val="28"/>
          <w:lang w:val="uk-UA"/>
        </w:rPr>
      </w:pPr>
      <w:r>
        <w:rPr>
          <w:b/>
          <w:sz w:val="28"/>
          <w:szCs w:val="28"/>
        </w:rPr>
        <w:t xml:space="preserve">Бабенко К.Є. , </w:t>
      </w:r>
      <w:proofErr w:type="spellStart"/>
      <w:r>
        <w:rPr>
          <w:b/>
          <w:sz w:val="28"/>
          <w:szCs w:val="28"/>
        </w:rPr>
        <w:t>Назаренко</w:t>
      </w:r>
      <w:proofErr w:type="spellEnd"/>
      <w:r>
        <w:rPr>
          <w:b/>
          <w:sz w:val="28"/>
          <w:szCs w:val="28"/>
        </w:rPr>
        <w:t xml:space="preserve"> О.О.</w:t>
      </w:r>
    </w:p>
    <w:p w:rsidR="00E37C49" w:rsidRDefault="00E37C49" w:rsidP="00E37C49">
      <w:pPr>
        <w:ind w:firstLine="709"/>
        <w:rPr>
          <w:b/>
          <w:sz w:val="28"/>
          <w:szCs w:val="28"/>
          <w:lang w:val="uk-UA"/>
        </w:rPr>
      </w:pPr>
      <w:r>
        <w:rPr>
          <w:b/>
          <w:sz w:val="28"/>
          <w:szCs w:val="28"/>
          <w:lang w:val="uk-UA"/>
        </w:rPr>
        <w:t>ДЕЯКІ АСПЕКТИ УПРАВЛІННЯ ЕНЕРГОЗБЕРЕЖЕННЯМ У МІСТАХ УКРАЇНИ</w:t>
      </w:r>
    </w:p>
    <w:p w:rsidR="00E37C49" w:rsidRDefault="00E37C49" w:rsidP="00E37C49">
      <w:pPr>
        <w:ind w:firstLine="709"/>
        <w:jc w:val="both"/>
        <w:rPr>
          <w:sz w:val="28"/>
          <w:szCs w:val="28"/>
          <w:lang w:val="uk-UA"/>
        </w:rPr>
      </w:pPr>
      <w:r>
        <w:rPr>
          <w:sz w:val="28"/>
          <w:szCs w:val="28"/>
          <w:lang w:val="uk-UA"/>
        </w:rPr>
        <w:t xml:space="preserve">Успішний розвиток економіки України значною мірою залежить від вирішення питання з енергоносіями. Недостатній обсяг власних енергоносіїв змушує країну вдаватися до їх імпортування, що робить країну </w:t>
      </w:r>
      <w:proofErr w:type="spellStart"/>
      <w:r>
        <w:rPr>
          <w:sz w:val="28"/>
          <w:szCs w:val="28"/>
          <w:lang w:val="uk-UA"/>
        </w:rPr>
        <w:t>енергодефіцитною</w:t>
      </w:r>
      <w:proofErr w:type="spellEnd"/>
      <w:r>
        <w:rPr>
          <w:sz w:val="28"/>
          <w:szCs w:val="28"/>
          <w:lang w:val="uk-UA"/>
        </w:rPr>
        <w:t>. Тому найважливішим завданням економіки є їх бережливе використання. Енергозбереження має стати основним пріоритетом енергетичної політики України, оскільки скорочення енергоспоживання за рахунок енергозбереження означає скорочення імпорту енергоносіїв.</w:t>
      </w:r>
    </w:p>
    <w:p w:rsidR="00E37C49" w:rsidRDefault="00E37C49" w:rsidP="00E37C49">
      <w:pPr>
        <w:ind w:firstLine="709"/>
        <w:jc w:val="both"/>
        <w:rPr>
          <w:sz w:val="28"/>
          <w:szCs w:val="28"/>
          <w:lang w:val="uk-UA"/>
        </w:rPr>
      </w:pPr>
      <w:r>
        <w:rPr>
          <w:sz w:val="28"/>
          <w:szCs w:val="28"/>
          <w:lang w:val="uk-UA"/>
        </w:rPr>
        <w:t xml:space="preserve">Сьогодні в структурі видаткової частини бюджету органів місцевого самоврядування видатки на придбання енергії та енергоносіїв поступаються лише видаткам на оплату праці. Тож, не дивно, що проблема ефективного використання бюджетних коштів, які спрямовуються на задоволення потреб установ в енергії, стоїть в даний час надзвичайно гостро. </w:t>
      </w:r>
    </w:p>
    <w:p w:rsidR="00E37C49" w:rsidRDefault="00E37C49" w:rsidP="00E37C49">
      <w:pPr>
        <w:ind w:firstLine="709"/>
        <w:jc w:val="both"/>
        <w:rPr>
          <w:sz w:val="28"/>
          <w:szCs w:val="28"/>
          <w:lang w:val="uk-UA"/>
        </w:rPr>
      </w:pPr>
      <w:r>
        <w:rPr>
          <w:sz w:val="28"/>
          <w:szCs w:val="28"/>
          <w:lang w:val="uk-UA"/>
        </w:rPr>
        <w:t>Для забезпечення цільового та ефективного використання бюджетних коштів особливе значення має налагодження системи обліку та контролю використання паливно-енергетичних ресурсів бюджетними установами міста.</w:t>
      </w:r>
    </w:p>
    <w:p w:rsidR="00E37C49" w:rsidRDefault="00E37C49" w:rsidP="00E37C49">
      <w:pPr>
        <w:ind w:firstLine="709"/>
        <w:jc w:val="both"/>
        <w:rPr>
          <w:sz w:val="28"/>
          <w:szCs w:val="28"/>
          <w:lang w:val="uk-UA"/>
        </w:rPr>
      </w:pPr>
      <w:r>
        <w:rPr>
          <w:sz w:val="28"/>
          <w:szCs w:val="28"/>
          <w:lang w:val="uk-UA"/>
        </w:rPr>
        <w:t xml:space="preserve">В доповіді зроблено спробу проаналізувати ступінь зв’язку об’ємів використання енергоносіїв (а саме води, </w:t>
      </w:r>
      <w:proofErr w:type="spellStart"/>
      <w:r>
        <w:rPr>
          <w:sz w:val="28"/>
          <w:szCs w:val="28"/>
          <w:lang w:val="uk-UA"/>
        </w:rPr>
        <w:t>електро-</w:t>
      </w:r>
      <w:proofErr w:type="spellEnd"/>
      <w:r>
        <w:rPr>
          <w:sz w:val="28"/>
          <w:szCs w:val="28"/>
          <w:lang w:val="uk-UA"/>
        </w:rPr>
        <w:t xml:space="preserve"> та теплоенергії) соціальними закладами міста Харкова із об’єктивними показниками (довжиною світлового дня, середньомісячною температурою, кількістю дітей в групі тощо). Було з’ясовано причини </w:t>
      </w:r>
      <w:proofErr w:type="spellStart"/>
      <w:r>
        <w:rPr>
          <w:sz w:val="28"/>
          <w:szCs w:val="28"/>
          <w:lang w:val="uk-UA"/>
        </w:rPr>
        <w:t>перевикористання</w:t>
      </w:r>
      <w:proofErr w:type="spellEnd"/>
      <w:r>
        <w:rPr>
          <w:sz w:val="28"/>
          <w:szCs w:val="28"/>
          <w:lang w:val="uk-UA"/>
        </w:rPr>
        <w:t xml:space="preserve"> енергоносіїв, що є суттєвими на думку керівників відповідних закладів. Прийнявши до уваги зазначені причини та використавши офіційні дані </w:t>
      </w:r>
      <w:proofErr w:type="spellStart"/>
      <w:r>
        <w:rPr>
          <w:sz w:val="28"/>
          <w:szCs w:val="28"/>
          <w:lang w:val="uk-UA"/>
        </w:rPr>
        <w:t>Облстату</w:t>
      </w:r>
      <w:proofErr w:type="spellEnd"/>
      <w:r>
        <w:rPr>
          <w:sz w:val="28"/>
          <w:szCs w:val="28"/>
          <w:lang w:val="uk-UA"/>
        </w:rPr>
        <w:t xml:space="preserve"> та </w:t>
      </w:r>
      <w:proofErr w:type="spellStart"/>
      <w:r>
        <w:rPr>
          <w:sz w:val="28"/>
          <w:szCs w:val="28"/>
          <w:lang w:val="uk-UA"/>
        </w:rPr>
        <w:t>гідрометеоцентру</w:t>
      </w:r>
      <w:proofErr w:type="spellEnd"/>
      <w:r>
        <w:rPr>
          <w:sz w:val="28"/>
          <w:szCs w:val="28"/>
          <w:lang w:val="uk-UA"/>
        </w:rPr>
        <w:t xml:space="preserve">, за допомогою методів статистичного аналізу було встановлено ступінь взаємозв’язку між названими причинами та використанням енергоресурсів. </w:t>
      </w:r>
    </w:p>
    <w:p w:rsidR="00E37C49" w:rsidRDefault="00E37C49" w:rsidP="00E37C49">
      <w:pPr>
        <w:ind w:firstLine="709"/>
        <w:jc w:val="both"/>
        <w:rPr>
          <w:sz w:val="28"/>
          <w:szCs w:val="28"/>
          <w:lang w:val="uk-UA"/>
        </w:rPr>
      </w:pPr>
      <w:r>
        <w:rPr>
          <w:sz w:val="28"/>
          <w:szCs w:val="28"/>
          <w:lang w:val="uk-UA"/>
        </w:rPr>
        <w:t>При розрахунках тісноти зв’язку між факторами використовувались значення коефіцієнтів кореляції та детермінації, що були розраховані за допомогою інструментів табличного процесору Microsoft Excel 2007. Результати розрахунків підтвердили той факт, що пере використання енергоносіїв соціальними закладами не пов’язані зовсім або несуттєво пов’язані із причинами, що їх зазначають керівники відповідних установ. Зроблено відповідні висновки.</w:t>
      </w:r>
    </w:p>
    <w:p w:rsidR="00D15BB4" w:rsidRDefault="00D15BB4" w:rsidP="00E37C49"/>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E37C49"/>
    <w:rsid w:val="0007502A"/>
    <w:rsid w:val="00553697"/>
    <w:rsid w:val="00D15BB4"/>
    <w:rsid w:val="00E37C4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C4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1385</Words>
  <Characters>791</Characters>
  <Application>Microsoft Office Word</Application>
  <DocSecurity>0</DocSecurity>
  <Lines>6</Lines>
  <Paragraphs>4</Paragraphs>
  <ScaleCrop>false</ScaleCrop>
  <Company/>
  <LinksUpToDate>false</LinksUpToDate>
  <CharactersWithSpaces>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2014-09-10T08:17:00Z</dcterms:created>
  <dcterms:modified xsi:type="dcterms:W3CDTF">2014-09-10T08:18:00Z</dcterms:modified>
</cp:coreProperties>
</file>