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185B" w:rsidRPr="004D79E7" w:rsidRDefault="002C185B" w:rsidP="002C185B">
      <w:pPr>
        <w:ind w:firstLine="720"/>
        <w:rPr>
          <w:b/>
          <w:sz w:val="28"/>
          <w:szCs w:val="28"/>
          <w:lang w:val="uk-UA"/>
        </w:rPr>
      </w:pPr>
      <w:r w:rsidRPr="004D79E7">
        <w:rPr>
          <w:b/>
          <w:sz w:val="28"/>
          <w:szCs w:val="28"/>
          <w:lang w:val="uk-UA"/>
        </w:rPr>
        <w:t xml:space="preserve">Благий О.С., асистент, </w:t>
      </w:r>
      <w:r w:rsidRPr="004D79E7">
        <w:rPr>
          <w:sz w:val="28"/>
          <w:szCs w:val="28"/>
          <w:lang w:val="uk-UA"/>
        </w:rPr>
        <w:t>УІПА, м. Харків</w:t>
      </w:r>
    </w:p>
    <w:p w:rsidR="002C185B" w:rsidRPr="004D79E7" w:rsidRDefault="002C185B" w:rsidP="002C185B">
      <w:pPr>
        <w:ind w:firstLine="720"/>
        <w:jc w:val="both"/>
        <w:rPr>
          <w:b/>
          <w:bCs/>
          <w:sz w:val="28"/>
          <w:szCs w:val="28"/>
          <w:lang w:val="uk-UA"/>
        </w:rPr>
      </w:pPr>
      <w:r w:rsidRPr="004D79E7">
        <w:rPr>
          <w:b/>
          <w:bCs/>
          <w:sz w:val="28"/>
          <w:szCs w:val="28"/>
          <w:lang w:val="uk-UA"/>
        </w:rPr>
        <w:t>РОЗВИВАЛЬНІ ЦІЛІ ПІДГОТОВКИ МАЙБУТНІХ ІНЖЕНЕРІВ-ТЕХНОЛОГІВ ХАРЧОВОЇ ГАЛУЗІ В ПРОЦЕСІ ФОРМУВАННЯ ЗДОРОВ’ЯЗБЕРІГАЮЧОЇ КОМПЕТЕНТНОСТІ</w:t>
      </w:r>
    </w:p>
    <w:p w:rsidR="002C185B" w:rsidRPr="004D79E7" w:rsidRDefault="002C185B" w:rsidP="002C185B">
      <w:pPr>
        <w:ind w:firstLine="720"/>
        <w:jc w:val="both"/>
        <w:rPr>
          <w:b/>
          <w:bCs/>
          <w:sz w:val="28"/>
          <w:szCs w:val="28"/>
          <w:lang w:val="uk-UA"/>
        </w:rPr>
      </w:pPr>
    </w:p>
    <w:p w:rsidR="002C185B" w:rsidRPr="004D79E7" w:rsidRDefault="002C185B" w:rsidP="002C185B">
      <w:pPr>
        <w:pStyle w:val="a3"/>
        <w:widowControl w:val="0"/>
        <w:ind w:firstLine="720"/>
        <w:rPr>
          <w:szCs w:val="28"/>
          <w:lang w:val="uk-UA"/>
        </w:rPr>
      </w:pPr>
      <w:r w:rsidRPr="004D79E7">
        <w:rPr>
          <w:szCs w:val="28"/>
          <w:lang w:val="uk-UA"/>
        </w:rPr>
        <w:t xml:space="preserve">Визначимо розвивальні цілі навчання майбутніх фахівців у процесі формування </w:t>
      </w:r>
      <w:proofErr w:type="spellStart"/>
      <w:r w:rsidRPr="004D79E7">
        <w:rPr>
          <w:szCs w:val="28"/>
          <w:lang w:val="uk-UA"/>
        </w:rPr>
        <w:t>здоров’язберігаючої</w:t>
      </w:r>
      <w:proofErr w:type="spellEnd"/>
      <w:r w:rsidRPr="004D79E7">
        <w:rPr>
          <w:szCs w:val="28"/>
          <w:lang w:val="uk-UA"/>
        </w:rPr>
        <w:t xml:space="preserve"> компетентності. Вони забезпечують розвиток інтелектуальної, емоційно-вольової, </w:t>
      </w:r>
      <w:proofErr w:type="spellStart"/>
      <w:r w:rsidRPr="004D79E7">
        <w:rPr>
          <w:szCs w:val="28"/>
          <w:lang w:val="uk-UA"/>
        </w:rPr>
        <w:t>діяльнісно-поведінкової</w:t>
      </w:r>
      <w:proofErr w:type="spellEnd"/>
      <w:r w:rsidRPr="004D79E7">
        <w:rPr>
          <w:szCs w:val="28"/>
          <w:lang w:val="uk-UA"/>
        </w:rPr>
        <w:t xml:space="preserve"> сфери особистості [1, с. 222]. Визначення розвивальних цілей підготовки майбутніх інженерів-технологів підвищує якість навчання завдяки конкретизації розумових дій і функцій, необхідних для успішного засвоєння знань, вмінь і навичок. Саме вони передбачають формування та розвиток вмінь порівнювати, узагальнювати, структурувати, аналізувати, здійснювати синтез, встановлювати причинно-наслідкові </w:t>
      </w:r>
      <w:proofErr w:type="spellStart"/>
      <w:r w:rsidRPr="004D79E7">
        <w:rPr>
          <w:szCs w:val="28"/>
          <w:lang w:val="uk-UA"/>
        </w:rPr>
        <w:t>зв´язки</w:t>
      </w:r>
      <w:proofErr w:type="spellEnd"/>
      <w:r w:rsidRPr="004D79E7">
        <w:rPr>
          <w:szCs w:val="28"/>
          <w:lang w:val="uk-UA"/>
        </w:rPr>
        <w:t xml:space="preserve">, прогнозувати та планувати, відокремлювати головне, спостерігати, запам’ятовувати, концентруватись, уявляти, сприймати відчуття та інше. </w:t>
      </w:r>
    </w:p>
    <w:p w:rsidR="002C185B" w:rsidRPr="004D79E7" w:rsidRDefault="002C185B" w:rsidP="002C185B">
      <w:pPr>
        <w:pStyle w:val="a3"/>
        <w:widowControl w:val="0"/>
        <w:ind w:firstLine="720"/>
        <w:rPr>
          <w:szCs w:val="28"/>
          <w:lang w:val="uk-UA"/>
        </w:rPr>
      </w:pPr>
      <w:r w:rsidRPr="004D79E7">
        <w:rPr>
          <w:szCs w:val="28"/>
          <w:lang w:val="uk-UA"/>
        </w:rPr>
        <w:t xml:space="preserve">Отже, до розвивальних цілей майбутніх фахівців в процесі розробки інноваційної оздоровчої продукції відносимо наступні: </w:t>
      </w:r>
    </w:p>
    <w:p w:rsidR="002C185B" w:rsidRPr="004D79E7" w:rsidRDefault="002C185B" w:rsidP="002C185B">
      <w:pPr>
        <w:pStyle w:val="a3"/>
        <w:widowControl w:val="0"/>
        <w:ind w:firstLine="720"/>
        <w:rPr>
          <w:szCs w:val="28"/>
          <w:lang w:val="uk-UA"/>
        </w:rPr>
      </w:pPr>
      <w:r w:rsidRPr="004D79E7">
        <w:rPr>
          <w:szCs w:val="28"/>
          <w:lang w:val="uk-UA"/>
        </w:rPr>
        <w:t>- аналізувати причини хвороб споживачів та встановлювати причинно-наслідкові зв’язки між недугом та збалансованістю його харчування;</w:t>
      </w:r>
    </w:p>
    <w:p w:rsidR="002C185B" w:rsidRPr="004D79E7" w:rsidRDefault="002C185B" w:rsidP="002C185B">
      <w:pPr>
        <w:pStyle w:val="a3"/>
        <w:widowControl w:val="0"/>
        <w:ind w:firstLine="720"/>
        <w:rPr>
          <w:szCs w:val="28"/>
          <w:lang w:val="uk-UA"/>
        </w:rPr>
      </w:pPr>
      <w:r w:rsidRPr="004D79E7">
        <w:rPr>
          <w:szCs w:val="28"/>
          <w:lang w:val="uk-UA"/>
        </w:rPr>
        <w:t>- запам’ятовувати та відновлювати головні властивості харчової сировини, добавок та технологій;</w:t>
      </w:r>
    </w:p>
    <w:p w:rsidR="002C185B" w:rsidRPr="004D79E7" w:rsidRDefault="002C185B" w:rsidP="002C185B">
      <w:pPr>
        <w:pStyle w:val="a3"/>
        <w:widowControl w:val="0"/>
        <w:ind w:firstLine="720"/>
        <w:rPr>
          <w:szCs w:val="28"/>
          <w:lang w:val="uk-UA"/>
        </w:rPr>
      </w:pPr>
      <w:r w:rsidRPr="004D79E7">
        <w:rPr>
          <w:szCs w:val="28"/>
          <w:lang w:val="uk-UA"/>
        </w:rPr>
        <w:t xml:space="preserve">- порівнювати </w:t>
      </w:r>
      <w:proofErr w:type="spellStart"/>
      <w:r w:rsidRPr="004D79E7">
        <w:rPr>
          <w:szCs w:val="28"/>
          <w:lang w:val="uk-UA"/>
        </w:rPr>
        <w:t>нутрієнтний</w:t>
      </w:r>
      <w:proofErr w:type="spellEnd"/>
      <w:r w:rsidRPr="004D79E7">
        <w:rPr>
          <w:szCs w:val="28"/>
          <w:lang w:val="uk-UA"/>
        </w:rPr>
        <w:t xml:space="preserve"> склад та властивості харчової сировини та добавок, технології виробництва;</w:t>
      </w:r>
    </w:p>
    <w:p w:rsidR="002C185B" w:rsidRPr="004D79E7" w:rsidRDefault="002C185B" w:rsidP="002C185B">
      <w:pPr>
        <w:pStyle w:val="a3"/>
        <w:widowControl w:val="0"/>
        <w:ind w:firstLine="720"/>
        <w:rPr>
          <w:szCs w:val="28"/>
          <w:lang w:val="uk-UA"/>
        </w:rPr>
      </w:pPr>
      <w:r w:rsidRPr="004D79E7">
        <w:rPr>
          <w:szCs w:val="28"/>
          <w:lang w:val="uk-UA"/>
        </w:rPr>
        <w:t>- складати технологічні схеми, карти на інноваційну оздоровчу продукцію;</w:t>
      </w:r>
    </w:p>
    <w:p w:rsidR="002C185B" w:rsidRPr="004D79E7" w:rsidRDefault="002C185B" w:rsidP="002C185B">
      <w:pPr>
        <w:pStyle w:val="a3"/>
        <w:widowControl w:val="0"/>
        <w:ind w:firstLine="720"/>
        <w:rPr>
          <w:szCs w:val="28"/>
          <w:lang w:val="uk-UA"/>
        </w:rPr>
      </w:pPr>
      <w:r w:rsidRPr="004D79E7">
        <w:rPr>
          <w:szCs w:val="28"/>
          <w:lang w:val="uk-UA"/>
        </w:rPr>
        <w:t>- планувати процес розробки інноваційної оздоровчої продукції та прогнозувати бажані результати;</w:t>
      </w:r>
    </w:p>
    <w:p w:rsidR="002C185B" w:rsidRPr="004D79E7" w:rsidRDefault="002C185B" w:rsidP="002C185B">
      <w:pPr>
        <w:pStyle w:val="a3"/>
        <w:widowControl w:val="0"/>
        <w:ind w:firstLine="720"/>
        <w:rPr>
          <w:szCs w:val="28"/>
          <w:lang w:val="uk-UA"/>
        </w:rPr>
      </w:pPr>
      <w:r w:rsidRPr="004D79E7">
        <w:rPr>
          <w:szCs w:val="28"/>
          <w:lang w:val="uk-UA"/>
        </w:rPr>
        <w:t>- спостерігати та контролювати процес виробництва інноваційної оздоровчої продукції;</w:t>
      </w:r>
    </w:p>
    <w:p w:rsidR="002C185B" w:rsidRPr="004D79E7" w:rsidRDefault="002C185B" w:rsidP="002C185B">
      <w:pPr>
        <w:pStyle w:val="a3"/>
        <w:widowControl w:val="0"/>
        <w:ind w:firstLine="720"/>
        <w:rPr>
          <w:szCs w:val="28"/>
          <w:lang w:val="uk-UA"/>
        </w:rPr>
      </w:pPr>
      <w:r w:rsidRPr="004D79E7">
        <w:rPr>
          <w:szCs w:val="28"/>
          <w:lang w:val="uk-UA"/>
        </w:rPr>
        <w:t>- узагальнювати і класифікувати результати досліджень при виробництві інноваційної продукції;</w:t>
      </w:r>
    </w:p>
    <w:p w:rsidR="002C185B" w:rsidRPr="004D79E7" w:rsidRDefault="002C185B" w:rsidP="002C185B">
      <w:pPr>
        <w:pStyle w:val="a3"/>
        <w:widowControl w:val="0"/>
        <w:ind w:firstLine="720"/>
        <w:rPr>
          <w:szCs w:val="28"/>
          <w:lang w:val="uk-UA"/>
        </w:rPr>
      </w:pPr>
      <w:r w:rsidRPr="004D79E7">
        <w:rPr>
          <w:szCs w:val="28"/>
          <w:lang w:val="uk-UA"/>
        </w:rPr>
        <w:t>- порівнювати та виділяти головні показники якості інноваційної оздоровчої продукції.</w:t>
      </w:r>
    </w:p>
    <w:p w:rsidR="002C185B" w:rsidRPr="004D79E7" w:rsidRDefault="002C185B" w:rsidP="002C185B">
      <w:pPr>
        <w:pStyle w:val="a3"/>
        <w:widowControl w:val="0"/>
        <w:ind w:firstLine="720"/>
        <w:rPr>
          <w:szCs w:val="28"/>
          <w:lang w:val="uk-UA"/>
        </w:rPr>
      </w:pPr>
      <w:r w:rsidRPr="004D79E7">
        <w:rPr>
          <w:szCs w:val="28"/>
          <w:lang w:val="uk-UA"/>
        </w:rPr>
        <w:t>Досягнення розвивальних цілей виконує визначальну роль у формуванні професійно важливих якостей майбутніх інженерів-технологів.</w:t>
      </w:r>
    </w:p>
    <w:p w:rsidR="002C185B" w:rsidRPr="004D79E7" w:rsidRDefault="002C185B" w:rsidP="002C185B">
      <w:pPr>
        <w:ind w:left="360" w:right="28" w:firstLine="720"/>
        <w:jc w:val="both"/>
        <w:rPr>
          <w:b/>
          <w:sz w:val="28"/>
          <w:szCs w:val="28"/>
          <w:lang w:val="uk-UA"/>
        </w:rPr>
      </w:pPr>
      <w:r w:rsidRPr="004D79E7">
        <w:rPr>
          <w:b/>
          <w:sz w:val="28"/>
          <w:szCs w:val="28"/>
          <w:lang w:val="uk-UA"/>
        </w:rPr>
        <w:t>Література</w:t>
      </w:r>
    </w:p>
    <w:p w:rsidR="002C185B" w:rsidRPr="002C185B" w:rsidRDefault="002C185B" w:rsidP="002C185B">
      <w:pPr>
        <w:widowControl w:val="0"/>
        <w:ind w:firstLine="720"/>
        <w:jc w:val="both"/>
        <w:rPr>
          <w:sz w:val="28"/>
          <w:szCs w:val="28"/>
        </w:rPr>
      </w:pPr>
      <w:r w:rsidRPr="004D79E7">
        <w:rPr>
          <w:sz w:val="28"/>
          <w:szCs w:val="28"/>
          <w:lang w:val="uk-UA"/>
        </w:rPr>
        <w:t xml:space="preserve">1. </w:t>
      </w:r>
      <w:proofErr w:type="spellStart"/>
      <w:r w:rsidRPr="004D79E7">
        <w:rPr>
          <w:sz w:val="28"/>
          <w:szCs w:val="28"/>
          <w:lang w:val="uk-UA"/>
        </w:rPr>
        <w:t>Козаков</w:t>
      </w:r>
      <w:proofErr w:type="spellEnd"/>
      <w:r w:rsidRPr="004D79E7">
        <w:rPr>
          <w:sz w:val="28"/>
          <w:szCs w:val="28"/>
          <w:lang w:val="uk-UA"/>
        </w:rPr>
        <w:t xml:space="preserve"> В.А. </w:t>
      </w:r>
      <w:proofErr w:type="spellStart"/>
      <w:r w:rsidRPr="004D79E7">
        <w:rPr>
          <w:sz w:val="28"/>
          <w:szCs w:val="28"/>
          <w:lang w:val="uk-UA"/>
        </w:rPr>
        <w:t>Самостоятельная</w:t>
      </w:r>
      <w:proofErr w:type="spellEnd"/>
      <w:r w:rsidRPr="004D79E7">
        <w:rPr>
          <w:sz w:val="28"/>
          <w:szCs w:val="28"/>
          <w:lang w:val="uk-UA"/>
        </w:rPr>
        <w:t xml:space="preserve"> </w:t>
      </w:r>
      <w:proofErr w:type="spellStart"/>
      <w:r w:rsidRPr="004D79E7">
        <w:rPr>
          <w:sz w:val="28"/>
          <w:szCs w:val="28"/>
          <w:lang w:val="uk-UA"/>
        </w:rPr>
        <w:t>работа</w:t>
      </w:r>
      <w:proofErr w:type="spellEnd"/>
      <w:r w:rsidRPr="004D79E7">
        <w:rPr>
          <w:sz w:val="28"/>
          <w:szCs w:val="28"/>
          <w:lang w:val="uk-UA"/>
        </w:rPr>
        <w:t xml:space="preserve"> </w:t>
      </w:r>
      <w:proofErr w:type="spellStart"/>
      <w:r w:rsidRPr="004D79E7">
        <w:rPr>
          <w:sz w:val="28"/>
          <w:szCs w:val="28"/>
          <w:lang w:val="uk-UA"/>
        </w:rPr>
        <w:t>студентов</w:t>
      </w:r>
      <w:proofErr w:type="spellEnd"/>
      <w:r w:rsidRPr="004D79E7">
        <w:rPr>
          <w:sz w:val="28"/>
          <w:szCs w:val="28"/>
          <w:lang w:val="uk-UA"/>
        </w:rPr>
        <w:t xml:space="preserve">: </w:t>
      </w:r>
      <w:proofErr w:type="spellStart"/>
      <w:r w:rsidRPr="004D79E7">
        <w:rPr>
          <w:sz w:val="28"/>
          <w:szCs w:val="28"/>
          <w:lang w:val="uk-UA"/>
        </w:rPr>
        <w:t>учеб</w:t>
      </w:r>
      <w:proofErr w:type="spellEnd"/>
      <w:r w:rsidRPr="004D79E7">
        <w:rPr>
          <w:sz w:val="28"/>
          <w:szCs w:val="28"/>
          <w:lang w:val="uk-UA"/>
        </w:rPr>
        <w:t xml:space="preserve">. </w:t>
      </w:r>
      <w:proofErr w:type="spellStart"/>
      <w:r w:rsidRPr="004D79E7">
        <w:rPr>
          <w:sz w:val="28"/>
          <w:szCs w:val="28"/>
          <w:lang w:val="uk-UA"/>
        </w:rPr>
        <w:t>Пособие</w:t>
      </w:r>
      <w:proofErr w:type="spellEnd"/>
      <w:r w:rsidRPr="004D79E7">
        <w:rPr>
          <w:sz w:val="28"/>
          <w:szCs w:val="28"/>
          <w:lang w:val="uk-UA"/>
        </w:rPr>
        <w:t xml:space="preserve"> / В.А. </w:t>
      </w:r>
      <w:proofErr w:type="spellStart"/>
      <w:r w:rsidRPr="004D79E7">
        <w:rPr>
          <w:sz w:val="28"/>
          <w:szCs w:val="28"/>
          <w:lang w:val="uk-UA"/>
        </w:rPr>
        <w:t>Козаков</w:t>
      </w:r>
      <w:proofErr w:type="spellEnd"/>
      <w:r w:rsidRPr="004D79E7">
        <w:rPr>
          <w:sz w:val="28"/>
          <w:szCs w:val="28"/>
          <w:lang w:val="uk-UA"/>
        </w:rPr>
        <w:t xml:space="preserve">. – К.: </w:t>
      </w:r>
      <w:proofErr w:type="spellStart"/>
      <w:r w:rsidRPr="004D79E7">
        <w:rPr>
          <w:sz w:val="28"/>
          <w:szCs w:val="28"/>
          <w:lang w:val="uk-UA"/>
        </w:rPr>
        <w:t>Высш</w:t>
      </w:r>
      <w:proofErr w:type="spellEnd"/>
      <w:r w:rsidRPr="004D79E7">
        <w:rPr>
          <w:sz w:val="28"/>
          <w:szCs w:val="28"/>
          <w:lang w:val="uk-UA"/>
        </w:rPr>
        <w:t>. школа, 1989. – 252 с</w:t>
      </w:r>
      <w:r w:rsidRPr="002C185B">
        <w:rPr>
          <w:sz w:val="28"/>
          <w:szCs w:val="28"/>
        </w:rPr>
        <w:t>.</w:t>
      </w:r>
    </w:p>
    <w:sectPr w:rsidR="002C185B" w:rsidRPr="002C185B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compat/>
  <w:rsids>
    <w:rsidRoot w:val="002C185B"/>
    <w:rsid w:val="0007502A"/>
    <w:rsid w:val="00164619"/>
    <w:rsid w:val="002C185B"/>
    <w:rsid w:val="00453984"/>
    <w:rsid w:val="00A1749E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8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C185B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2C185B"/>
    <w:rPr>
      <w:rFonts w:ascii="Times New Roman" w:eastAsia="Times New Roman" w:hAnsi="Times New Roman" w:cs="Times New Roman"/>
      <w:sz w:val="28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1306</Words>
  <Characters>745</Characters>
  <Application>Microsoft Office Word</Application>
  <DocSecurity>0</DocSecurity>
  <Lines>6</Lines>
  <Paragraphs>4</Paragraphs>
  <ScaleCrop>false</ScaleCrop>
  <Company/>
  <LinksUpToDate>false</LinksUpToDate>
  <CharactersWithSpaces>2047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2017-10-24T06:48:00Z</dcterms:created>
  <dcterms:modified xsi:type="dcterms:W3CDTF">2017-10-24T06:49:00Z</dcterms:modified>
</cp:coreProperties>
</file>