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67F" w:rsidRPr="0070567F" w:rsidRDefault="0070567F" w:rsidP="0070567F">
      <w:pPr>
        <w:ind w:firstLine="709"/>
        <w:jc w:val="both"/>
        <w:rPr>
          <w:b/>
          <w:sz w:val="28"/>
          <w:szCs w:val="28"/>
        </w:rPr>
      </w:pPr>
      <w:proofErr w:type="spellStart"/>
      <w:r w:rsidRPr="0070567F">
        <w:rPr>
          <w:b/>
          <w:sz w:val="28"/>
          <w:szCs w:val="28"/>
        </w:rPr>
        <w:t>Подорожна</w:t>
      </w:r>
      <w:proofErr w:type="spellEnd"/>
      <w:r w:rsidRPr="0070567F">
        <w:rPr>
          <w:b/>
          <w:sz w:val="28"/>
          <w:szCs w:val="28"/>
        </w:rPr>
        <w:t xml:space="preserve"> А.О.</w:t>
      </w:r>
    </w:p>
    <w:p w:rsidR="0070567F" w:rsidRPr="0070567F" w:rsidRDefault="0070567F" w:rsidP="0070567F">
      <w:pPr>
        <w:ind w:firstLine="709"/>
        <w:jc w:val="both"/>
        <w:rPr>
          <w:b/>
          <w:sz w:val="28"/>
          <w:szCs w:val="28"/>
        </w:rPr>
      </w:pPr>
      <w:r w:rsidRPr="0070567F">
        <w:rPr>
          <w:b/>
          <w:sz w:val="28"/>
          <w:szCs w:val="28"/>
        </w:rPr>
        <w:t xml:space="preserve">РОЛЬ ИНФОРМАТИВНОГО ЧТЕНИЯ ПРИ ОБУЧЕНИИ ИНОСТРАННЫМ ЯЗЫКАМ СТУДЕНТОВ ИНЖЕНЕРНО-ПЕДАГОГИЧЕСКИХ СПЕЦИАЛЬНОСТЕЙ </w:t>
      </w:r>
    </w:p>
    <w:p w:rsidR="0070567F" w:rsidRPr="0070567F" w:rsidRDefault="0070567F" w:rsidP="0070567F">
      <w:pPr>
        <w:ind w:firstLine="709"/>
        <w:jc w:val="both"/>
        <w:rPr>
          <w:sz w:val="28"/>
          <w:szCs w:val="28"/>
        </w:rPr>
      </w:pPr>
      <w:r w:rsidRPr="0070567F">
        <w:rPr>
          <w:sz w:val="28"/>
          <w:szCs w:val="28"/>
        </w:rPr>
        <w:t>Для того чтобы будущий инженер-педагог был готов к межкультурному сотрудничеству в профессиональной сфере, он должен обладать иноязычной коммуникативной  компетентностью. В связи с этим возникает проблема подготовки специалиста, обладающего профессиональной иноязычной коммуникативной компетентностью. Иноязычная коммуникативная компетентность даст инженеру-педагогу возможность полноценно работать с зарубежными информационными источниками, знакомиться с новыми мировыми технологиями, тенденциями в науке и технике, устанавливать контакты с зарубежными партнерами в процессе профессиональной деятельности. Таким  образом, ведущей целью обучения иностранному языку будущего специалиста является формирование, развитие и совершенствование иноязычной коммуникативной компетентности, облегчающей специалисту вхождение в профессиональное мировое сообщество и позволяющей успешно функционировать в нем. Необходимо отметить, что коммуникативная компетенция различается в зависимости от речевой деятельности, т</w:t>
      </w:r>
      <w:proofErr w:type="gramStart"/>
      <w:r w:rsidRPr="0070567F">
        <w:rPr>
          <w:sz w:val="28"/>
          <w:szCs w:val="28"/>
        </w:rPr>
        <w:t>.е</w:t>
      </w:r>
      <w:proofErr w:type="gramEnd"/>
      <w:r w:rsidRPr="0070567F">
        <w:rPr>
          <w:sz w:val="28"/>
          <w:szCs w:val="28"/>
        </w:rPr>
        <w:t xml:space="preserve"> может быть коммуникативная компетенция в области чтения, говорения, </w:t>
      </w:r>
      <w:proofErr w:type="spellStart"/>
      <w:r w:rsidRPr="0070567F">
        <w:rPr>
          <w:sz w:val="28"/>
          <w:szCs w:val="28"/>
        </w:rPr>
        <w:t>аудирования</w:t>
      </w:r>
      <w:proofErr w:type="spellEnd"/>
      <w:r w:rsidRPr="0070567F">
        <w:rPr>
          <w:sz w:val="28"/>
          <w:szCs w:val="28"/>
        </w:rPr>
        <w:t xml:space="preserve"> и письма. Целью данной работы является рассмотрение и применение информативного чтения при обучении иностранному языку будущих инженеров-педагогов. Учитывая тот факт, что иностранный язык в Украинской Инженерно-Педагогической Академии изучается только два курса, подготовка студентов к профессионально-ориентированному чтению начинается в третьем семестре. К этому времени студенты имеют минимальную базу по специальности, благодаря курсу «Введение в специальность». А работа с текстами, связанными с будущей специальностью студентов, вызывает у них положительную мотивацию и интерес. Из-за непрерывно возрастающего потока информации, который обрушивается на современного специалиста, большое значение в настоящее время приобретает проблема выработки гибкого подхода к чтению, т.е. к развитию способности извлекать информацию с разной степенью глубины и полноты в зависимости от коммуникативной задачи. </w:t>
      </w:r>
    </w:p>
    <w:p w:rsidR="0070567F" w:rsidRPr="0070567F" w:rsidRDefault="0070567F" w:rsidP="0070567F">
      <w:pPr>
        <w:ind w:firstLine="709"/>
        <w:jc w:val="both"/>
        <w:rPr>
          <w:sz w:val="28"/>
          <w:szCs w:val="28"/>
        </w:rPr>
      </w:pPr>
      <w:r w:rsidRPr="0070567F">
        <w:rPr>
          <w:b/>
          <w:sz w:val="28"/>
          <w:szCs w:val="28"/>
        </w:rPr>
        <w:t>Литература</w:t>
      </w:r>
      <w:r w:rsidRPr="0070567F">
        <w:rPr>
          <w:b/>
          <w:sz w:val="28"/>
          <w:szCs w:val="28"/>
          <w:lang w:val="uk-UA"/>
        </w:rPr>
        <w:t xml:space="preserve">. </w:t>
      </w:r>
      <w:r w:rsidRPr="0070567F">
        <w:rPr>
          <w:sz w:val="28"/>
          <w:szCs w:val="28"/>
        </w:rPr>
        <w:t>1.</w:t>
      </w:r>
      <w:r w:rsidRPr="0070567F">
        <w:rPr>
          <w:sz w:val="28"/>
          <w:szCs w:val="28"/>
          <w:lang w:val="uk-UA"/>
        </w:rPr>
        <w:t xml:space="preserve"> </w:t>
      </w:r>
      <w:r w:rsidRPr="0070567F">
        <w:rPr>
          <w:sz w:val="28"/>
          <w:szCs w:val="28"/>
        </w:rPr>
        <w:t>Серова Т.С. Психологические и лингводидактические аспекты обучения профессионально  ориентированному иноязычному чтению в вузе. Свердловск</w:t>
      </w:r>
      <w:proofErr w:type="gramStart"/>
      <w:r w:rsidRPr="0070567F">
        <w:rPr>
          <w:sz w:val="28"/>
          <w:szCs w:val="28"/>
        </w:rPr>
        <w:t xml:space="preserve"> :</w:t>
      </w:r>
      <w:proofErr w:type="gramEnd"/>
      <w:r w:rsidRPr="0070567F">
        <w:rPr>
          <w:sz w:val="28"/>
          <w:szCs w:val="28"/>
        </w:rPr>
        <w:t xml:space="preserve"> Изд-во Урал</w:t>
      </w:r>
      <w:proofErr w:type="gramStart"/>
      <w:r w:rsidRPr="0070567F">
        <w:rPr>
          <w:sz w:val="28"/>
          <w:szCs w:val="28"/>
        </w:rPr>
        <w:t>.</w:t>
      </w:r>
      <w:proofErr w:type="gramEnd"/>
      <w:r w:rsidRPr="0070567F">
        <w:rPr>
          <w:sz w:val="28"/>
          <w:szCs w:val="28"/>
        </w:rPr>
        <w:t xml:space="preserve"> </w:t>
      </w:r>
      <w:proofErr w:type="gramStart"/>
      <w:r w:rsidRPr="0070567F">
        <w:rPr>
          <w:sz w:val="28"/>
          <w:szCs w:val="28"/>
        </w:rPr>
        <w:t>у</w:t>
      </w:r>
      <w:proofErr w:type="gramEnd"/>
      <w:r w:rsidRPr="0070567F">
        <w:rPr>
          <w:sz w:val="28"/>
          <w:szCs w:val="28"/>
        </w:rPr>
        <w:t>н-та, 1988. - 229 с.</w:t>
      </w:r>
      <w:r w:rsidRPr="0070567F">
        <w:rPr>
          <w:sz w:val="28"/>
          <w:szCs w:val="28"/>
          <w:lang w:val="uk-UA"/>
        </w:rPr>
        <w:t xml:space="preserve"> </w:t>
      </w:r>
      <w:r w:rsidRPr="0070567F">
        <w:rPr>
          <w:sz w:val="28"/>
          <w:szCs w:val="28"/>
        </w:rPr>
        <w:t>2.</w:t>
      </w:r>
      <w:r w:rsidRPr="0070567F">
        <w:rPr>
          <w:sz w:val="28"/>
          <w:szCs w:val="28"/>
          <w:lang w:val="uk-UA"/>
        </w:rPr>
        <w:t xml:space="preserve"> </w:t>
      </w:r>
      <w:r w:rsidRPr="0070567F">
        <w:rPr>
          <w:sz w:val="28"/>
          <w:szCs w:val="28"/>
        </w:rPr>
        <w:t xml:space="preserve">Уэст М. Методика обучения чтению / Иностранные языки в школе.-2010-№3.-С.46-47. </w:t>
      </w:r>
    </w:p>
    <w:p w:rsidR="0070567F" w:rsidRPr="0070567F" w:rsidRDefault="0070567F" w:rsidP="0070567F">
      <w:pPr>
        <w:ind w:firstLine="709"/>
        <w:jc w:val="both"/>
        <w:rPr>
          <w:sz w:val="28"/>
          <w:szCs w:val="28"/>
        </w:rPr>
      </w:pPr>
    </w:p>
    <w:p w:rsidR="00D15BB4" w:rsidRPr="0070567F" w:rsidRDefault="00D15BB4">
      <w:pPr>
        <w:rPr>
          <w:sz w:val="28"/>
          <w:szCs w:val="28"/>
        </w:rPr>
      </w:pPr>
    </w:p>
    <w:sectPr w:rsidR="00D15BB4" w:rsidRPr="007056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0567F"/>
    <w:rsid w:val="0007502A"/>
    <w:rsid w:val="00164619"/>
    <w:rsid w:val="00325E6B"/>
    <w:rsid w:val="0070567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6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1523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2015-06-11T11:16:00Z</dcterms:created>
  <dcterms:modified xsi:type="dcterms:W3CDTF">2015-06-11T11:16:00Z</dcterms:modified>
</cp:coreProperties>
</file>