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F79" w:rsidRPr="005746F7" w:rsidRDefault="00287F79" w:rsidP="00287F79">
      <w:pPr>
        <w:spacing w:after="0" w:line="240" w:lineRule="auto"/>
        <w:jc w:val="center"/>
        <w:rPr>
          <w:rFonts w:ascii="Times New Roman" w:eastAsia="Times New Roman" w:hAnsi="Times New Roman"/>
          <w:b/>
          <w:sz w:val="24"/>
          <w:szCs w:val="28"/>
          <w:lang w:val="uk-UA" w:eastAsia="ru-RU"/>
        </w:rPr>
      </w:pPr>
      <w:r w:rsidRPr="005746F7">
        <w:rPr>
          <w:rFonts w:ascii="Times New Roman" w:eastAsia="Times New Roman" w:hAnsi="Times New Roman"/>
          <w:b/>
          <w:sz w:val="28"/>
          <w:szCs w:val="24"/>
          <w:lang w:val="uk-UA" w:eastAsia="ru-RU"/>
        </w:rPr>
        <w:t>АНАЛІЗ АВТОРСЬКИХ ПІДХОДІВ ЩОДО ВИЗНАЧЕННЯ ЗМІСТОВНОЇ ХАРАКТЕРИСТИКИ ЦІННОСТІ</w:t>
      </w:r>
      <w:r>
        <w:rPr>
          <w:rFonts w:ascii="Times New Roman" w:eastAsia="Times New Roman" w:hAnsi="Times New Roman"/>
          <w:b/>
          <w:sz w:val="28"/>
          <w:szCs w:val="24"/>
          <w:lang w:val="uk-UA" w:eastAsia="ru-RU"/>
        </w:rPr>
        <w:t xml:space="preserve"> </w:t>
      </w:r>
      <w:r w:rsidRPr="005746F7">
        <w:rPr>
          <w:rFonts w:ascii="Times New Roman" w:eastAsia="Times New Roman" w:hAnsi="Times New Roman"/>
          <w:b/>
          <w:sz w:val="28"/>
          <w:szCs w:val="24"/>
          <w:lang w:val="uk-UA" w:eastAsia="ru-RU"/>
        </w:rPr>
        <w:t>ЯК НАУКОВОЇ КАТЕГОРІЇ</w:t>
      </w:r>
    </w:p>
    <w:p w:rsidR="00287F79" w:rsidRDefault="00287F79" w:rsidP="00287F79">
      <w:pPr>
        <w:spacing w:after="0" w:line="240" w:lineRule="auto"/>
        <w:jc w:val="right"/>
        <w:rPr>
          <w:rFonts w:ascii="Times New Roman" w:eastAsia="Times New Roman" w:hAnsi="Times New Roman"/>
          <w:i/>
          <w:sz w:val="28"/>
          <w:szCs w:val="28"/>
          <w:lang w:val="uk-UA" w:eastAsia="ru-RU"/>
        </w:rPr>
      </w:pPr>
      <w:r w:rsidRPr="00260F36">
        <w:rPr>
          <w:rFonts w:ascii="Times New Roman" w:eastAsia="Times New Roman" w:hAnsi="Times New Roman"/>
          <w:i/>
          <w:sz w:val="28"/>
          <w:szCs w:val="28"/>
          <w:lang w:val="uk-UA" w:eastAsia="ru-RU"/>
        </w:rPr>
        <w:t>Автор: Коваленко С. О.,</w:t>
      </w:r>
      <w:r>
        <w:rPr>
          <w:rFonts w:ascii="Times New Roman" w:eastAsia="Times New Roman" w:hAnsi="Times New Roman"/>
          <w:i/>
          <w:sz w:val="28"/>
          <w:szCs w:val="28"/>
          <w:lang w:val="uk-UA" w:eastAsia="ru-RU"/>
        </w:rPr>
        <w:t xml:space="preserve"> </w:t>
      </w:r>
      <w:r w:rsidRPr="00260F36">
        <w:rPr>
          <w:rFonts w:ascii="Times New Roman" w:eastAsia="Times New Roman" w:hAnsi="Times New Roman"/>
          <w:i/>
          <w:sz w:val="28"/>
          <w:szCs w:val="28"/>
          <w:lang w:val="uk-UA" w:eastAsia="ru-RU"/>
        </w:rPr>
        <w:t xml:space="preserve">к. </w:t>
      </w:r>
      <w:proofErr w:type="spellStart"/>
      <w:r w:rsidRPr="00260F36">
        <w:rPr>
          <w:rFonts w:ascii="Times New Roman" w:eastAsia="Times New Roman" w:hAnsi="Times New Roman"/>
          <w:i/>
          <w:sz w:val="28"/>
          <w:szCs w:val="28"/>
          <w:lang w:val="uk-UA" w:eastAsia="ru-RU"/>
        </w:rPr>
        <w:t>пед.наук</w:t>
      </w:r>
      <w:proofErr w:type="spellEnd"/>
      <w:r w:rsidRPr="00260F36">
        <w:rPr>
          <w:rFonts w:ascii="Times New Roman" w:eastAsia="Times New Roman" w:hAnsi="Times New Roman"/>
          <w:i/>
          <w:sz w:val="28"/>
          <w:szCs w:val="28"/>
          <w:lang w:val="uk-UA" w:eastAsia="ru-RU"/>
        </w:rPr>
        <w:t xml:space="preserve">, доцент </w:t>
      </w:r>
    </w:p>
    <w:p w:rsidR="00287F79" w:rsidRPr="00260F36" w:rsidRDefault="00287F79" w:rsidP="00287F79">
      <w:pPr>
        <w:spacing w:after="0" w:line="240" w:lineRule="auto"/>
        <w:jc w:val="right"/>
        <w:rPr>
          <w:rFonts w:ascii="Times New Roman" w:eastAsia="Times New Roman" w:hAnsi="Times New Roman"/>
          <w:i/>
          <w:sz w:val="28"/>
          <w:szCs w:val="28"/>
          <w:lang w:val="uk-UA" w:eastAsia="ru-RU"/>
        </w:rPr>
      </w:pPr>
      <w:r w:rsidRPr="00260F36">
        <w:rPr>
          <w:rFonts w:ascii="Times New Roman" w:eastAsia="Times New Roman" w:hAnsi="Times New Roman"/>
          <w:i/>
          <w:sz w:val="28"/>
          <w:szCs w:val="28"/>
          <w:lang w:val="uk-UA" w:eastAsia="ru-RU"/>
        </w:rPr>
        <w:t>кафедри інженерної педагогіки та психології ННППІ УІПА</w:t>
      </w:r>
    </w:p>
    <w:p w:rsidR="00287F79" w:rsidRPr="00260F36" w:rsidRDefault="00287F79" w:rsidP="00287F79">
      <w:pPr>
        <w:spacing w:after="0" w:line="240" w:lineRule="auto"/>
        <w:rPr>
          <w:rFonts w:ascii="Times New Roman" w:eastAsia="Times New Roman" w:hAnsi="Times New Roman"/>
          <w:b/>
          <w:sz w:val="32"/>
          <w:szCs w:val="28"/>
          <w:lang w:val="uk-UA" w:eastAsia="ru-RU"/>
        </w:rPr>
      </w:pP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Незважаючи на неоднозначність позицій учених щодо визначення цінностей, їх теоретичний аналіз дозволяє більшість виділених понять розділити, хоча і умовно, на низку груп у відповідності з авторськими підходами. Коротко проаналізуємо ті з них, які більшою мірою співвідносяться зі змістовними аспектами нашого дослідження. Серед них ми в першу чергу звертаємо увагу на </w:t>
      </w:r>
      <w:proofErr w:type="spellStart"/>
      <w:r w:rsidRPr="00260F36">
        <w:rPr>
          <w:rFonts w:ascii="Times New Roman" w:eastAsia="Times New Roman" w:hAnsi="Times New Roman"/>
          <w:sz w:val="28"/>
          <w:szCs w:val="28"/>
          <w:lang w:val="uk-UA" w:eastAsia="ru-RU"/>
        </w:rPr>
        <w:t>особистісно-діяльністний</w:t>
      </w:r>
      <w:proofErr w:type="spellEnd"/>
      <w:r w:rsidRPr="00260F36">
        <w:rPr>
          <w:rFonts w:ascii="Times New Roman" w:eastAsia="Times New Roman" w:hAnsi="Times New Roman"/>
          <w:sz w:val="28"/>
          <w:szCs w:val="28"/>
          <w:lang w:val="uk-UA" w:eastAsia="ru-RU"/>
        </w:rPr>
        <w:t xml:space="preserve"> підхід</w:t>
      </w:r>
      <w:r w:rsidRPr="00260F36">
        <w:rPr>
          <w:rFonts w:ascii="Times New Roman" w:eastAsia="Times New Roman" w:hAnsi="Times New Roman"/>
          <w:i/>
          <w:sz w:val="28"/>
          <w:szCs w:val="28"/>
          <w:lang w:val="uk-UA" w:eastAsia="ru-RU"/>
        </w:rPr>
        <w:t xml:space="preserve"> </w:t>
      </w:r>
      <w:r w:rsidRPr="00260F36">
        <w:rPr>
          <w:rFonts w:ascii="Times New Roman" w:eastAsia="Times New Roman" w:hAnsi="Times New Roman"/>
          <w:sz w:val="28"/>
          <w:szCs w:val="28"/>
          <w:lang w:val="uk-UA" w:eastAsia="ru-RU"/>
        </w:rPr>
        <w:t>(К. </w:t>
      </w:r>
      <w:proofErr w:type="spellStart"/>
      <w:r w:rsidRPr="00260F36">
        <w:rPr>
          <w:rFonts w:ascii="Times New Roman" w:eastAsia="Times New Roman" w:hAnsi="Times New Roman"/>
          <w:sz w:val="28"/>
          <w:szCs w:val="28"/>
          <w:lang w:val="uk-UA" w:eastAsia="ru-RU"/>
        </w:rPr>
        <w:t>Абульханова-Славська</w:t>
      </w:r>
      <w:proofErr w:type="spellEnd"/>
      <w:r w:rsidRPr="00260F36">
        <w:rPr>
          <w:rFonts w:ascii="Times New Roman" w:eastAsia="Times New Roman" w:hAnsi="Times New Roman"/>
          <w:sz w:val="28"/>
          <w:szCs w:val="28"/>
          <w:lang w:val="uk-UA" w:eastAsia="ru-RU"/>
        </w:rPr>
        <w:t xml:space="preserve">, Л. </w:t>
      </w:r>
      <w:proofErr w:type="spellStart"/>
      <w:r w:rsidRPr="00260F36">
        <w:rPr>
          <w:rFonts w:ascii="Times New Roman" w:eastAsia="Times New Roman" w:hAnsi="Times New Roman"/>
          <w:sz w:val="28"/>
          <w:szCs w:val="28"/>
          <w:lang w:val="uk-UA" w:eastAsia="ru-RU"/>
        </w:rPr>
        <w:t>Буєва</w:t>
      </w:r>
      <w:proofErr w:type="spellEnd"/>
      <w:r w:rsidRPr="00260F36">
        <w:rPr>
          <w:rFonts w:ascii="Times New Roman" w:eastAsia="Times New Roman" w:hAnsi="Times New Roman"/>
          <w:sz w:val="28"/>
          <w:szCs w:val="28"/>
          <w:lang w:val="uk-UA" w:eastAsia="ru-RU"/>
        </w:rPr>
        <w:t xml:space="preserve">, А. </w:t>
      </w:r>
      <w:proofErr w:type="spellStart"/>
      <w:r w:rsidRPr="00260F36">
        <w:rPr>
          <w:rFonts w:ascii="Times New Roman" w:eastAsia="Times New Roman" w:hAnsi="Times New Roman"/>
          <w:sz w:val="28"/>
          <w:szCs w:val="28"/>
          <w:lang w:val="uk-UA" w:eastAsia="ru-RU"/>
        </w:rPr>
        <w:t>Дусавицькій</w:t>
      </w:r>
      <w:proofErr w:type="spellEnd"/>
      <w:r w:rsidRPr="00260F36">
        <w:rPr>
          <w:rFonts w:ascii="Times New Roman" w:eastAsia="Times New Roman" w:hAnsi="Times New Roman"/>
          <w:sz w:val="28"/>
          <w:szCs w:val="28"/>
          <w:lang w:val="uk-UA" w:eastAsia="ru-RU"/>
        </w:rPr>
        <w:t xml:space="preserve">, Е. Зав’ялова, В. Ігнатова, А. </w:t>
      </w:r>
      <w:proofErr w:type="spellStart"/>
      <w:r w:rsidRPr="00260F36">
        <w:rPr>
          <w:rFonts w:ascii="Times New Roman" w:eastAsia="Times New Roman" w:hAnsi="Times New Roman"/>
          <w:sz w:val="28"/>
          <w:szCs w:val="28"/>
          <w:lang w:val="uk-UA" w:eastAsia="ru-RU"/>
        </w:rPr>
        <w:t>Коршунов</w:t>
      </w:r>
      <w:proofErr w:type="spellEnd"/>
      <w:r w:rsidRPr="00260F36">
        <w:rPr>
          <w:rFonts w:ascii="Times New Roman" w:eastAsia="Times New Roman" w:hAnsi="Times New Roman"/>
          <w:sz w:val="28"/>
          <w:szCs w:val="28"/>
          <w:lang w:val="uk-UA" w:eastAsia="ru-RU"/>
        </w:rPr>
        <w:t xml:space="preserve">, А. Леонтьєв, В. Нестеренко, В. </w:t>
      </w:r>
      <w:proofErr w:type="spellStart"/>
      <w:r w:rsidRPr="00260F36">
        <w:rPr>
          <w:rFonts w:ascii="Times New Roman" w:eastAsia="Times New Roman" w:hAnsi="Times New Roman"/>
          <w:sz w:val="28"/>
          <w:szCs w:val="28"/>
          <w:lang w:val="uk-UA" w:eastAsia="ru-RU"/>
        </w:rPr>
        <w:t>Серіков</w:t>
      </w:r>
      <w:proofErr w:type="spellEnd"/>
      <w:r w:rsidRPr="00260F36">
        <w:rPr>
          <w:rFonts w:ascii="Times New Roman" w:eastAsia="Times New Roman" w:hAnsi="Times New Roman"/>
          <w:sz w:val="28"/>
          <w:szCs w:val="28"/>
          <w:lang w:val="uk-UA" w:eastAsia="ru-RU"/>
        </w:rPr>
        <w:t>, Л. Тархан та ін.).</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Його прихильники розкривають сутність цінностей як результат активної діяльності її суб’єкта. Сенс їх поглядів полягає в тому, що пізнається сутність цінності і усвідомлюється тільки в процесі суспільної діяльності, коли виявляється позитивна значущість певних об’єктів, їх можливість бути корисними для людини. Тому можна сказати, що в понятті ,,</w:t>
      </w:r>
      <w:proofErr w:type="spellStart"/>
      <w:r w:rsidRPr="00260F36">
        <w:rPr>
          <w:rFonts w:ascii="Times New Roman" w:eastAsia="Times New Roman" w:hAnsi="Times New Roman"/>
          <w:sz w:val="28"/>
          <w:szCs w:val="28"/>
          <w:lang w:val="uk-UA" w:eastAsia="ru-RU"/>
        </w:rPr>
        <w:t>цінність”</w:t>
      </w:r>
      <w:proofErr w:type="spellEnd"/>
      <w:r w:rsidRPr="00260F36">
        <w:rPr>
          <w:rFonts w:ascii="Times New Roman" w:eastAsia="Times New Roman" w:hAnsi="Times New Roman"/>
          <w:sz w:val="28"/>
          <w:szCs w:val="28"/>
          <w:lang w:val="uk-UA" w:eastAsia="ru-RU"/>
        </w:rPr>
        <w:t xml:space="preserve"> відображається певне ставлення до предметів або явищ, їх оцінка. Іншими словами, поняття цінності свідчить, що в результаті практичної діяльності виявлена усвідомлена здатність певних об’єктів природної та соціальної предметності задовольняти суспільно й особистісно-необхідні потреби й інтереси, тобто в цінності втілено досвід. </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Вельми продуктивним, на наш погляд, є структурно-системний підхід, згідно з яким цінності слід сприймати як систему</w:t>
      </w:r>
      <w:r w:rsidRPr="00260F36">
        <w:rPr>
          <w:rFonts w:ascii="Times New Roman" w:eastAsia="Times New Roman" w:hAnsi="Times New Roman"/>
          <w:sz w:val="28"/>
          <w:szCs w:val="28"/>
          <w:lang w:eastAsia="ru-RU"/>
        </w:rPr>
        <w:t xml:space="preserve"> компонент</w:t>
      </w:r>
      <w:r w:rsidRPr="00260F36">
        <w:rPr>
          <w:rFonts w:ascii="Times New Roman" w:eastAsia="Times New Roman" w:hAnsi="Times New Roman"/>
          <w:sz w:val="28"/>
          <w:szCs w:val="28"/>
          <w:lang w:val="uk-UA" w:eastAsia="ru-RU"/>
        </w:rPr>
        <w:t>і</w:t>
      </w:r>
      <w:r w:rsidRPr="00260F36">
        <w:rPr>
          <w:rFonts w:ascii="Times New Roman" w:eastAsia="Times New Roman" w:hAnsi="Times New Roman"/>
          <w:sz w:val="28"/>
          <w:szCs w:val="28"/>
          <w:lang w:eastAsia="ru-RU"/>
        </w:rPr>
        <w:t xml:space="preserve">в </w:t>
      </w:r>
      <w:r w:rsidRPr="00260F36">
        <w:rPr>
          <w:rFonts w:ascii="Times New Roman" w:eastAsia="Times New Roman" w:hAnsi="Times New Roman"/>
          <w:sz w:val="28"/>
          <w:szCs w:val="28"/>
          <w:lang w:val="uk-UA" w:eastAsia="ru-RU"/>
        </w:rPr>
        <w:t xml:space="preserve">із усіма притаманними їй ознаками </w:t>
      </w:r>
    </w:p>
    <w:p w:rsidR="00287F79" w:rsidRPr="00260F36" w:rsidRDefault="00287F79" w:rsidP="00287F79">
      <w:pPr>
        <w:spacing w:after="0" w:line="240" w:lineRule="auto"/>
        <w:ind w:firstLine="709"/>
        <w:jc w:val="both"/>
        <w:rPr>
          <w:rFonts w:ascii="Times New Roman" w:eastAsia="Times New Roman" w:hAnsi="Times New Roman"/>
          <w:spacing w:val="-4"/>
          <w:sz w:val="28"/>
          <w:szCs w:val="28"/>
          <w:lang w:val="uk-UA" w:eastAsia="ru-RU"/>
        </w:rPr>
      </w:pPr>
      <w:r w:rsidRPr="00260F36">
        <w:rPr>
          <w:rFonts w:ascii="Times New Roman" w:eastAsia="Times New Roman" w:hAnsi="Times New Roman"/>
          <w:spacing w:val="-4"/>
          <w:sz w:val="28"/>
          <w:szCs w:val="28"/>
          <w:lang w:val="uk-UA" w:eastAsia="ru-RU"/>
        </w:rPr>
        <w:t xml:space="preserve">Певне значення в розумінні цінності як наукової категорії має </w:t>
      </w:r>
      <w:proofErr w:type="spellStart"/>
      <w:r w:rsidRPr="00260F36">
        <w:rPr>
          <w:rFonts w:ascii="Times New Roman" w:eastAsia="Times New Roman" w:hAnsi="Times New Roman"/>
          <w:spacing w:val="-4"/>
          <w:sz w:val="28"/>
          <w:szCs w:val="28"/>
          <w:lang w:val="uk-UA" w:eastAsia="ru-RU"/>
        </w:rPr>
        <w:t>культурно-інтервальний</w:t>
      </w:r>
      <w:proofErr w:type="spellEnd"/>
      <w:r w:rsidRPr="00260F36">
        <w:rPr>
          <w:rFonts w:ascii="Times New Roman" w:eastAsia="Times New Roman" w:hAnsi="Times New Roman"/>
          <w:spacing w:val="-4"/>
          <w:sz w:val="28"/>
          <w:szCs w:val="28"/>
          <w:lang w:val="uk-UA" w:eastAsia="ru-RU"/>
        </w:rPr>
        <w:t xml:space="preserve"> підхід, який ґрунтується на ідеї про те, що культура людства в історичному ракурсі є сукупністю локально існуючих світів зі своїми власними, притаманними їм внутрішніми смислами, цінностями і особливостями [1; 2; 3].</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Не слід випускати з поля зору і суб’єктно-індивідуалістичний підхід до розкриття сутності цінностей. Його прихильники вважають, що створення власної системи цінностей як провідних життєвих орієнтирів є сугубо індивідуальною проблемою, яку треба розв’язувати кожній конкретній особистості самостійно. Суть цього підходу добре виражена думкою про те, що</w:t>
      </w:r>
      <w:r w:rsidRPr="00260F36">
        <w:rPr>
          <w:rFonts w:ascii="Times New Roman" w:eastAsia="Times New Roman" w:hAnsi="Times New Roman"/>
          <w:sz w:val="28"/>
          <w:szCs w:val="28"/>
          <w:lang w:eastAsia="ru-RU"/>
        </w:rPr>
        <w:t xml:space="preserve"> </w:t>
      </w:r>
      <w:r w:rsidRPr="00260F36">
        <w:rPr>
          <w:rFonts w:ascii="Times New Roman" w:eastAsia="Times New Roman" w:hAnsi="Times New Roman"/>
          <w:sz w:val="28"/>
          <w:szCs w:val="28"/>
          <w:lang w:val="uk-UA" w:eastAsia="ru-RU"/>
        </w:rPr>
        <w:t xml:space="preserve">,,немає нічого глибоко в середині нас, крім того, що ми самі туди умістили, жодного критерію, якій би ми самі не створили під час створення практики, жодного стандарту раціональності, який не був би зверненим до такого критерію, жодної строгої аргументації, яка б не була підпорядкованою нашим власним </w:t>
      </w:r>
      <w:proofErr w:type="spellStart"/>
      <w:r w:rsidRPr="00260F36">
        <w:rPr>
          <w:rFonts w:ascii="Times New Roman" w:eastAsia="Times New Roman" w:hAnsi="Times New Roman"/>
          <w:sz w:val="28"/>
          <w:szCs w:val="28"/>
          <w:lang w:val="uk-UA" w:eastAsia="ru-RU"/>
        </w:rPr>
        <w:t>конвенціям”</w:t>
      </w:r>
      <w:proofErr w:type="spellEnd"/>
      <w:r w:rsidRPr="00260F36">
        <w:rPr>
          <w:rFonts w:ascii="Times New Roman" w:eastAsia="Times New Roman" w:hAnsi="Times New Roman"/>
          <w:sz w:val="28"/>
          <w:szCs w:val="28"/>
          <w:lang w:val="uk-UA" w:eastAsia="ru-RU"/>
        </w:rPr>
        <w:t xml:space="preserve"> [4].</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Прихильники різних науково-філософських підходів до розуміння цінностей у своїх роботах, як правило, результат опанування цінностей на індивідуальному рівні розкривають через поняття ,,ціннісних </w:t>
      </w:r>
      <w:proofErr w:type="spellStart"/>
      <w:r w:rsidRPr="00260F36">
        <w:rPr>
          <w:rFonts w:ascii="Times New Roman" w:eastAsia="Times New Roman" w:hAnsi="Times New Roman"/>
          <w:sz w:val="28"/>
          <w:szCs w:val="28"/>
          <w:lang w:val="uk-UA" w:eastAsia="ru-RU"/>
        </w:rPr>
        <w:t>орієнтацій”</w:t>
      </w:r>
      <w:proofErr w:type="spellEnd"/>
      <w:r w:rsidRPr="00260F36">
        <w:rPr>
          <w:rFonts w:ascii="Times New Roman" w:eastAsia="Times New Roman" w:hAnsi="Times New Roman"/>
          <w:sz w:val="28"/>
          <w:szCs w:val="28"/>
          <w:lang w:val="uk-UA" w:eastAsia="ru-RU"/>
        </w:rPr>
        <w:t xml:space="preserve">. </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До теперішнього часу в науці сформовано певне поле поглядів і уявлень про ціннісні орієнтації особистості. В цілому вони перегукуються, </w:t>
      </w:r>
      <w:proofErr w:type="spellStart"/>
      <w:r w:rsidRPr="00260F36">
        <w:rPr>
          <w:rFonts w:ascii="Times New Roman" w:eastAsia="Times New Roman" w:hAnsi="Times New Roman"/>
          <w:sz w:val="28"/>
          <w:szCs w:val="28"/>
          <w:lang w:val="uk-UA" w:eastAsia="ru-RU"/>
        </w:rPr>
        <w:t>взаємопроникаючи</w:t>
      </w:r>
      <w:proofErr w:type="spellEnd"/>
      <w:r w:rsidRPr="00260F36">
        <w:rPr>
          <w:rFonts w:ascii="Times New Roman" w:eastAsia="Times New Roman" w:hAnsi="Times New Roman"/>
          <w:sz w:val="28"/>
          <w:szCs w:val="28"/>
          <w:lang w:val="uk-UA" w:eastAsia="ru-RU"/>
        </w:rPr>
        <w:t xml:space="preserve"> одне в одне, хоча є і певні, часом суттєві відмінності. </w:t>
      </w:r>
      <w:r w:rsidRPr="00260F36">
        <w:rPr>
          <w:rFonts w:ascii="Times New Roman" w:eastAsia="Times New Roman" w:hAnsi="Times New Roman"/>
          <w:sz w:val="28"/>
          <w:szCs w:val="28"/>
          <w:lang w:val="uk-UA" w:eastAsia="ru-RU"/>
        </w:rPr>
        <w:lastRenderedPageBreak/>
        <w:t xml:space="preserve">Найчастіше ціннісні орієнтації визначаються як: загальна спрямованість особистості на ті чи інші цінності [5]; моральні позиції і мотиви поведінки особистості [6]; суттєвий компонент структури особистості, який складає змістовний бік її спрямованості та відображає характеристику особистісних ставлень до дійсності [7]. </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Аналізуючи наукові уявлення про категорію ,,</w:t>
      </w:r>
      <w:proofErr w:type="spellStart"/>
      <w:r w:rsidRPr="00260F36">
        <w:rPr>
          <w:rFonts w:ascii="Times New Roman" w:eastAsia="Times New Roman" w:hAnsi="Times New Roman"/>
          <w:sz w:val="28"/>
          <w:szCs w:val="28"/>
          <w:lang w:val="uk-UA" w:eastAsia="ru-RU"/>
        </w:rPr>
        <w:t>цінність”</w:t>
      </w:r>
      <w:proofErr w:type="spellEnd"/>
      <w:r w:rsidRPr="00260F36">
        <w:rPr>
          <w:rFonts w:ascii="Times New Roman" w:eastAsia="Times New Roman" w:hAnsi="Times New Roman"/>
          <w:sz w:val="28"/>
          <w:szCs w:val="28"/>
          <w:lang w:val="uk-UA" w:eastAsia="ru-RU"/>
        </w:rPr>
        <w:t>, ми прийшли до висновку, що існує більш сотні різних визначень цього поняття, причому авторські трактування, істотно відрізняються між собою.</w:t>
      </w:r>
      <w:r w:rsidRPr="00260F36">
        <w:rPr>
          <w:rFonts w:ascii="Times New Roman" w:eastAsia="Times New Roman" w:hAnsi="Times New Roman"/>
          <w:sz w:val="24"/>
          <w:szCs w:val="24"/>
          <w:lang w:val="uk-UA" w:eastAsia="ru-RU"/>
        </w:rPr>
        <w:t xml:space="preserve"> </w:t>
      </w:r>
      <w:r w:rsidRPr="00260F36">
        <w:rPr>
          <w:rFonts w:ascii="Times New Roman" w:eastAsia="Times New Roman" w:hAnsi="Times New Roman"/>
          <w:sz w:val="28"/>
          <w:szCs w:val="28"/>
          <w:lang w:val="uk-UA" w:eastAsia="ru-RU"/>
        </w:rPr>
        <w:t xml:space="preserve">Навіть у сучасних тлумачних словниках ця категорія теж розглядається по-різному. </w:t>
      </w:r>
      <w:r w:rsidRPr="00260F36">
        <w:rPr>
          <w:rFonts w:ascii="Times New Roman" w:eastAsia="Times New Roman" w:hAnsi="Times New Roman"/>
          <w:sz w:val="28"/>
          <w:szCs w:val="28"/>
          <w:lang w:eastAsia="ru-RU"/>
        </w:rPr>
        <w:t xml:space="preserve">Так, як правило, </w:t>
      </w:r>
      <w:r w:rsidRPr="00260F36">
        <w:rPr>
          <w:rFonts w:ascii="Times New Roman" w:eastAsia="Times New Roman" w:hAnsi="Times New Roman"/>
          <w:sz w:val="28"/>
          <w:szCs w:val="28"/>
          <w:lang w:val="uk-UA" w:eastAsia="ru-RU"/>
        </w:rPr>
        <w:t>цінності</w:t>
      </w:r>
      <w:r w:rsidRPr="00260F36">
        <w:rPr>
          <w:rFonts w:ascii="Times New Roman" w:eastAsia="Times New Roman" w:hAnsi="Times New Roman"/>
          <w:sz w:val="28"/>
          <w:szCs w:val="28"/>
          <w:lang w:eastAsia="ru-RU"/>
        </w:rPr>
        <w:t xml:space="preserve"> в них </w:t>
      </w:r>
      <w:r w:rsidRPr="00260F36">
        <w:rPr>
          <w:rFonts w:ascii="Times New Roman" w:eastAsia="Times New Roman" w:hAnsi="Times New Roman"/>
          <w:sz w:val="28"/>
          <w:szCs w:val="28"/>
          <w:lang w:val="uk-UA" w:eastAsia="ru-RU"/>
        </w:rPr>
        <w:t>визначаються</w:t>
      </w:r>
      <w:r w:rsidRPr="00260F36">
        <w:rPr>
          <w:rFonts w:ascii="Times New Roman" w:eastAsia="Times New Roman" w:hAnsi="Times New Roman"/>
          <w:sz w:val="28"/>
          <w:szCs w:val="28"/>
          <w:lang w:eastAsia="ru-RU"/>
        </w:rPr>
        <w:t>, як:</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eastAsia="ru-RU"/>
        </w:rPr>
        <w:t xml:space="preserve">- </w:t>
      </w:r>
      <w:r w:rsidRPr="00260F36">
        <w:rPr>
          <w:rFonts w:ascii="Times New Roman" w:eastAsia="Times New Roman" w:hAnsi="Times New Roman"/>
          <w:sz w:val="28"/>
          <w:szCs w:val="28"/>
          <w:lang w:val="uk-UA" w:eastAsia="ru-RU"/>
        </w:rPr>
        <w:t>продукт (предмети чи абстрактні ідеї) активної діяльності людини, спрямованої  на трансформацію особистісних смислі</w:t>
      </w:r>
      <w:proofErr w:type="gramStart"/>
      <w:r w:rsidRPr="00260F36">
        <w:rPr>
          <w:rFonts w:ascii="Times New Roman" w:eastAsia="Times New Roman" w:hAnsi="Times New Roman"/>
          <w:sz w:val="28"/>
          <w:szCs w:val="28"/>
          <w:lang w:val="uk-UA" w:eastAsia="ru-RU"/>
        </w:rPr>
        <w:t>в-ор</w:t>
      </w:r>
      <w:proofErr w:type="gramEnd"/>
      <w:r w:rsidRPr="00260F36">
        <w:rPr>
          <w:rFonts w:ascii="Times New Roman" w:eastAsia="Times New Roman" w:hAnsi="Times New Roman"/>
          <w:sz w:val="28"/>
          <w:szCs w:val="28"/>
          <w:lang w:val="uk-UA" w:eastAsia="ru-RU"/>
        </w:rPr>
        <w:t>ієнтацій [8];</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будь-який предмет, у тому числі й ідеальний, що має життєво важливе значення для суб’єкта (індивіда, групи, версти населення, людства), причому в широкому розумінні цінностями можуть виступати абстрактно привабливі смисли або ситуативні цінності, стабільно важливі для індивіда конкретні матеріальні блага, а у вузькому значенні цінності ототожнюються з духовними ідеями, які виражаються поняттями високого ступеня узагальнення [9];</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 явища матеріального й духовного плану, що мають позитивну значущість, тобто здатні задовольняти певні потреби суспільства чи окремої людини [10]; </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відображення значущості явищ і предметів реальної дійсності з точки зору їх відповідності (або невідповідності) потребам суспільства, соціальних груп чи особистості (у широкому значенні вказаного поняття), а також як моральні й імперативи (вимоги), що розроблені людською культурою, і які виступають продуктами суспільної свідомості (у більш вузькому значенні) [11];</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етичні ідеали, основні переконання і цілі індивідуума чи суспільства [12].</w:t>
      </w:r>
    </w:p>
    <w:p w:rsidR="00287F79" w:rsidRPr="00260F36" w:rsidRDefault="00287F79" w:rsidP="00287F79">
      <w:pPr>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Цінність як наукова категорія виступає найважливішим життєвим орієнтиром у предметній і соціальній дійсності, відображаючи особистісну і соціально-культурну значущість певних об’єктів і явищ. Цінність має </w:t>
      </w:r>
      <w:proofErr w:type="spellStart"/>
      <w:r w:rsidRPr="00260F36">
        <w:rPr>
          <w:rFonts w:ascii="Times New Roman" w:eastAsia="Times New Roman" w:hAnsi="Times New Roman"/>
          <w:sz w:val="28"/>
          <w:szCs w:val="28"/>
          <w:lang w:val="uk-UA" w:eastAsia="ru-RU"/>
        </w:rPr>
        <w:t>змістовностворювальну</w:t>
      </w:r>
      <w:proofErr w:type="spellEnd"/>
      <w:r w:rsidRPr="00260F36">
        <w:rPr>
          <w:rFonts w:ascii="Times New Roman" w:eastAsia="Times New Roman" w:hAnsi="Times New Roman"/>
          <w:sz w:val="28"/>
          <w:szCs w:val="28"/>
          <w:lang w:val="uk-UA" w:eastAsia="ru-RU"/>
        </w:rPr>
        <w:t>, оцінювальну, нормативну, регулятивну, контрольну функції.</w:t>
      </w:r>
    </w:p>
    <w:p w:rsidR="00287F79" w:rsidRPr="00260F36" w:rsidRDefault="00287F79" w:rsidP="00287F79">
      <w:pPr>
        <w:spacing w:after="0" w:line="240" w:lineRule="auto"/>
        <w:jc w:val="both"/>
        <w:rPr>
          <w:rFonts w:ascii="Times New Roman" w:eastAsia="Times New Roman" w:hAnsi="Times New Roman"/>
          <w:sz w:val="28"/>
          <w:szCs w:val="28"/>
          <w:lang w:val="uk-UA" w:eastAsia="ru-RU"/>
        </w:rPr>
      </w:pPr>
    </w:p>
    <w:p w:rsidR="00287F79" w:rsidRPr="00260F36" w:rsidRDefault="00287F79" w:rsidP="00287F79">
      <w:pPr>
        <w:widowControl w:val="0"/>
        <w:spacing w:after="0" w:line="240" w:lineRule="auto"/>
        <w:jc w:val="center"/>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Література</w:t>
      </w:r>
    </w:p>
    <w:p w:rsidR="00287F79" w:rsidRPr="00260F36" w:rsidRDefault="00287F79" w:rsidP="00287F79">
      <w:pPr>
        <w:spacing w:after="0" w:line="240" w:lineRule="auto"/>
        <w:ind w:firstLine="709"/>
        <w:jc w:val="both"/>
        <w:rPr>
          <w:rFonts w:ascii="Times New Roman" w:eastAsia="Times New Roman" w:hAnsi="Times New Roman"/>
          <w:sz w:val="24"/>
          <w:szCs w:val="24"/>
          <w:lang w:eastAsia="ru-RU"/>
        </w:rPr>
      </w:pPr>
      <w:r w:rsidRPr="00260F36">
        <w:rPr>
          <w:rFonts w:ascii="Times New Roman" w:eastAsia="Times New Roman" w:hAnsi="Times New Roman"/>
          <w:sz w:val="24"/>
          <w:szCs w:val="24"/>
          <w:lang w:val="uk-UA" w:eastAsia="ru-RU"/>
        </w:rPr>
        <w:t>1.</w:t>
      </w:r>
      <w:r w:rsidRPr="00260F36">
        <w:rPr>
          <w:rFonts w:ascii="Times New Roman" w:eastAsia="Times New Roman" w:hAnsi="Times New Roman"/>
          <w:sz w:val="24"/>
          <w:szCs w:val="24"/>
          <w:lang w:eastAsia="ru-RU"/>
        </w:rPr>
        <w:t xml:space="preserve"> Лазарев Ф. В. Маломерный человек: Введение в интервальную антропологию / Ф.</w:t>
      </w:r>
      <w:r w:rsidRPr="00260F36">
        <w:rPr>
          <w:rFonts w:ascii="Times New Roman" w:eastAsia="Times New Roman" w:hAnsi="Times New Roman"/>
          <w:sz w:val="24"/>
          <w:szCs w:val="24"/>
          <w:lang w:val="uk-UA" w:eastAsia="ru-RU"/>
        </w:rPr>
        <w:t> </w:t>
      </w:r>
      <w:r w:rsidRPr="00260F36">
        <w:rPr>
          <w:rFonts w:ascii="Times New Roman" w:eastAsia="Times New Roman" w:hAnsi="Times New Roman"/>
          <w:sz w:val="24"/>
          <w:szCs w:val="24"/>
          <w:lang w:eastAsia="ru-RU"/>
        </w:rPr>
        <w:t xml:space="preserve">В. Лазарев, Брюс А. </w:t>
      </w:r>
      <w:proofErr w:type="spellStart"/>
      <w:r w:rsidRPr="00260F36">
        <w:rPr>
          <w:rFonts w:ascii="Times New Roman" w:eastAsia="Times New Roman" w:hAnsi="Times New Roman"/>
          <w:sz w:val="24"/>
          <w:szCs w:val="24"/>
          <w:lang w:eastAsia="ru-RU"/>
        </w:rPr>
        <w:t>Литтл</w:t>
      </w:r>
      <w:proofErr w:type="spellEnd"/>
      <w:r w:rsidRPr="00260F36">
        <w:rPr>
          <w:rFonts w:ascii="Times New Roman" w:eastAsia="Times New Roman" w:hAnsi="Times New Roman"/>
          <w:sz w:val="24"/>
          <w:szCs w:val="24"/>
          <w:lang w:eastAsia="ru-RU"/>
        </w:rPr>
        <w:t>. – Симферополь</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СОНАТ, 2001. – 264 </w:t>
      </w:r>
      <w:proofErr w:type="gramStart"/>
      <w:r w:rsidRPr="00260F36">
        <w:rPr>
          <w:rFonts w:ascii="Times New Roman" w:eastAsia="Times New Roman" w:hAnsi="Times New Roman"/>
          <w:sz w:val="24"/>
          <w:szCs w:val="24"/>
          <w:lang w:eastAsia="ru-RU"/>
        </w:rPr>
        <w:t>с</w:t>
      </w:r>
      <w:proofErr w:type="gramEnd"/>
      <w:r w:rsidRPr="00260F36">
        <w:rPr>
          <w:rFonts w:ascii="Times New Roman" w:eastAsia="Times New Roman" w:hAnsi="Times New Roman"/>
          <w:sz w:val="24"/>
          <w:szCs w:val="24"/>
          <w:lang w:eastAsia="ru-RU"/>
        </w:rPr>
        <w:t>.</w:t>
      </w:r>
    </w:p>
    <w:p w:rsidR="00287F79" w:rsidRPr="00260F36" w:rsidRDefault="00287F79" w:rsidP="00287F79">
      <w:pPr>
        <w:spacing w:after="0" w:line="240" w:lineRule="auto"/>
        <w:ind w:firstLine="709"/>
        <w:jc w:val="both"/>
        <w:rPr>
          <w:rFonts w:ascii="Times New Roman" w:eastAsia="Times New Roman" w:hAnsi="Times New Roman"/>
          <w:sz w:val="24"/>
          <w:szCs w:val="24"/>
          <w:lang w:eastAsia="ru-RU"/>
        </w:rPr>
      </w:pPr>
      <w:r w:rsidRPr="00260F36">
        <w:rPr>
          <w:rFonts w:ascii="Times New Roman" w:eastAsia="Times New Roman" w:hAnsi="Times New Roman"/>
          <w:sz w:val="24"/>
          <w:szCs w:val="24"/>
          <w:lang w:val="uk-UA" w:eastAsia="ru-RU"/>
        </w:rPr>
        <w:t>2.</w:t>
      </w:r>
      <w:r w:rsidRPr="00260F36">
        <w:rPr>
          <w:rFonts w:ascii="Times New Roman" w:eastAsia="Times New Roman" w:hAnsi="Times New Roman"/>
          <w:sz w:val="24"/>
          <w:szCs w:val="24"/>
          <w:lang w:eastAsia="ru-RU"/>
        </w:rPr>
        <w:t xml:space="preserve"> Тойнби А. Дж. Постижение истории / А. Дж. Тойнби</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пер. с англ.  – М. : Абрис-Пресс, 2002. – 638 с.</w:t>
      </w:r>
    </w:p>
    <w:p w:rsidR="00287F79" w:rsidRPr="00260F36" w:rsidRDefault="00287F79" w:rsidP="00287F79">
      <w:pPr>
        <w:spacing w:after="0" w:line="240" w:lineRule="auto"/>
        <w:ind w:firstLine="709"/>
        <w:jc w:val="both"/>
        <w:rPr>
          <w:rFonts w:ascii="Times New Roman" w:eastAsia="Times New Roman" w:hAnsi="Times New Roman"/>
          <w:sz w:val="24"/>
          <w:szCs w:val="24"/>
          <w:lang w:eastAsia="ru-RU"/>
        </w:rPr>
      </w:pPr>
      <w:r w:rsidRPr="00260F36">
        <w:rPr>
          <w:rFonts w:ascii="Times New Roman" w:eastAsia="Times New Roman" w:hAnsi="Times New Roman"/>
          <w:sz w:val="24"/>
          <w:szCs w:val="24"/>
          <w:lang w:val="uk-UA" w:eastAsia="ru-RU"/>
        </w:rPr>
        <w:t>3.</w:t>
      </w:r>
      <w:r w:rsidRPr="00260F36">
        <w:rPr>
          <w:rFonts w:ascii="Times New Roman" w:eastAsia="Times New Roman" w:hAnsi="Times New Roman"/>
          <w:sz w:val="24"/>
          <w:szCs w:val="24"/>
          <w:lang w:eastAsia="ru-RU"/>
        </w:rPr>
        <w:t xml:space="preserve"> Шпенглер О. Закат Европы</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очерки морфологии мировой истории / О. Шпенглер. – Т. 2. Всемирно-исторические перспективы. – М.</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Мысль, 1998. – 607 с.</w:t>
      </w:r>
    </w:p>
    <w:p w:rsidR="00287F79" w:rsidRPr="00260F36" w:rsidRDefault="00287F79" w:rsidP="00287F79">
      <w:pPr>
        <w:spacing w:after="0" w:line="240" w:lineRule="auto"/>
        <w:ind w:firstLine="709"/>
        <w:jc w:val="both"/>
        <w:rPr>
          <w:rFonts w:ascii="Times New Roman" w:eastAsia="Times New Roman" w:hAnsi="Times New Roman"/>
          <w:sz w:val="24"/>
          <w:szCs w:val="24"/>
          <w:lang w:eastAsia="ru-RU"/>
        </w:rPr>
      </w:pPr>
      <w:r w:rsidRPr="00260F36">
        <w:rPr>
          <w:rFonts w:ascii="Times New Roman" w:eastAsia="Times New Roman" w:hAnsi="Times New Roman"/>
          <w:sz w:val="24"/>
          <w:szCs w:val="24"/>
          <w:lang w:eastAsia="ru-RU"/>
        </w:rPr>
        <w:t>4</w:t>
      </w:r>
      <w:r w:rsidRPr="00260F36">
        <w:rPr>
          <w:rFonts w:ascii="Times New Roman" w:eastAsia="Times New Roman" w:hAnsi="Times New Roman"/>
          <w:sz w:val="24"/>
          <w:szCs w:val="24"/>
          <w:lang w:val="uk-UA" w:eastAsia="ru-RU"/>
        </w:rPr>
        <w:t>.</w:t>
      </w:r>
      <w:r w:rsidRPr="00260F36">
        <w:rPr>
          <w:rFonts w:ascii="Times New Roman" w:eastAsia="Times New Roman" w:hAnsi="Times New Roman"/>
          <w:sz w:val="24"/>
          <w:szCs w:val="24"/>
          <w:lang w:eastAsia="ru-RU"/>
        </w:rPr>
        <w:t xml:space="preserve"> Буржуазная философская антропология ХХ века (сборник статей) / Ответ</w:t>
      </w:r>
      <w:proofErr w:type="gramStart"/>
      <w:r w:rsidRPr="00260F36">
        <w:rPr>
          <w:rFonts w:ascii="Times New Roman" w:eastAsia="Times New Roman" w:hAnsi="Times New Roman"/>
          <w:sz w:val="24"/>
          <w:szCs w:val="24"/>
          <w:lang w:eastAsia="ru-RU"/>
        </w:rPr>
        <w:t>.</w:t>
      </w:r>
      <w:proofErr w:type="gramEnd"/>
      <w:r w:rsidRPr="00260F36">
        <w:rPr>
          <w:rFonts w:ascii="Times New Roman" w:eastAsia="Times New Roman" w:hAnsi="Times New Roman"/>
          <w:sz w:val="24"/>
          <w:szCs w:val="24"/>
          <w:lang w:eastAsia="ru-RU"/>
        </w:rPr>
        <w:t xml:space="preserve"> </w:t>
      </w:r>
      <w:proofErr w:type="gramStart"/>
      <w:r w:rsidRPr="00260F36">
        <w:rPr>
          <w:rFonts w:ascii="Times New Roman" w:eastAsia="Times New Roman" w:hAnsi="Times New Roman"/>
          <w:sz w:val="24"/>
          <w:szCs w:val="24"/>
          <w:lang w:eastAsia="ru-RU"/>
        </w:rPr>
        <w:t>р</w:t>
      </w:r>
      <w:proofErr w:type="gramEnd"/>
      <w:r w:rsidRPr="00260F36">
        <w:rPr>
          <w:rFonts w:ascii="Times New Roman" w:eastAsia="Times New Roman" w:hAnsi="Times New Roman"/>
          <w:sz w:val="24"/>
          <w:szCs w:val="24"/>
          <w:lang w:eastAsia="ru-RU"/>
        </w:rPr>
        <w:t>ед. Б.</w:t>
      </w:r>
      <w:r w:rsidRPr="00260F36">
        <w:rPr>
          <w:rFonts w:ascii="Times New Roman" w:eastAsia="Times New Roman" w:hAnsi="Times New Roman"/>
          <w:sz w:val="24"/>
          <w:szCs w:val="24"/>
          <w:lang w:val="uk-UA" w:eastAsia="ru-RU"/>
        </w:rPr>
        <w:t> </w:t>
      </w:r>
      <w:r w:rsidRPr="00260F36">
        <w:rPr>
          <w:rFonts w:ascii="Times New Roman" w:eastAsia="Times New Roman" w:hAnsi="Times New Roman"/>
          <w:sz w:val="24"/>
          <w:szCs w:val="24"/>
          <w:lang w:eastAsia="ru-RU"/>
        </w:rPr>
        <w:t>Т.</w:t>
      </w:r>
      <w:r w:rsidRPr="00260F36">
        <w:rPr>
          <w:rFonts w:ascii="Times New Roman" w:eastAsia="Times New Roman" w:hAnsi="Times New Roman"/>
          <w:sz w:val="24"/>
          <w:szCs w:val="24"/>
          <w:lang w:val="uk-UA" w:eastAsia="ru-RU"/>
        </w:rPr>
        <w:t> </w:t>
      </w:r>
      <w:proofErr w:type="spellStart"/>
      <w:r w:rsidRPr="00260F36">
        <w:rPr>
          <w:rFonts w:ascii="Times New Roman" w:eastAsia="Times New Roman" w:hAnsi="Times New Roman"/>
          <w:sz w:val="24"/>
          <w:szCs w:val="24"/>
          <w:lang w:eastAsia="ru-RU"/>
        </w:rPr>
        <w:t>Григорьян</w:t>
      </w:r>
      <w:proofErr w:type="spellEnd"/>
      <w:r w:rsidRPr="00260F36">
        <w:rPr>
          <w:rFonts w:ascii="Times New Roman" w:eastAsia="Times New Roman" w:hAnsi="Times New Roman"/>
          <w:sz w:val="24"/>
          <w:szCs w:val="24"/>
          <w:lang w:eastAsia="ru-RU"/>
        </w:rPr>
        <w:t>. – М.</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Наука, 1986. – 294 с.</w:t>
      </w:r>
    </w:p>
    <w:p w:rsidR="00287F79" w:rsidRPr="00260F36" w:rsidRDefault="00287F79" w:rsidP="00287F79">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eastAsia="ru-RU"/>
        </w:rPr>
        <w:t>5.</w:t>
      </w:r>
      <w:r w:rsidRPr="00260F36">
        <w:rPr>
          <w:rFonts w:ascii="Times New Roman" w:eastAsia="Times New Roman" w:hAnsi="Times New Roman"/>
          <w:sz w:val="24"/>
          <w:szCs w:val="24"/>
          <w:lang w:val="uk-UA" w:eastAsia="ru-RU"/>
        </w:rPr>
        <w:t xml:space="preserve"> </w:t>
      </w:r>
      <w:r w:rsidRPr="00260F36">
        <w:rPr>
          <w:rFonts w:ascii="Times New Roman" w:eastAsia="Times New Roman" w:hAnsi="Times New Roman"/>
          <w:sz w:val="24"/>
          <w:szCs w:val="24"/>
          <w:lang w:eastAsia="ru-RU"/>
        </w:rPr>
        <w:t xml:space="preserve"> Ананьев Б. Г. Человек как предмет познания / Б. Г. Ананьев. – СПб</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Питер, 2001. – 288 </w:t>
      </w:r>
      <w:proofErr w:type="gramStart"/>
      <w:r w:rsidRPr="00260F36">
        <w:rPr>
          <w:rFonts w:ascii="Times New Roman" w:eastAsia="Times New Roman" w:hAnsi="Times New Roman"/>
          <w:sz w:val="24"/>
          <w:szCs w:val="24"/>
          <w:lang w:eastAsia="ru-RU"/>
        </w:rPr>
        <w:t>с</w:t>
      </w:r>
      <w:proofErr w:type="gramEnd"/>
      <w:r w:rsidRPr="00260F36">
        <w:rPr>
          <w:rFonts w:ascii="Times New Roman" w:eastAsia="Times New Roman" w:hAnsi="Times New Roman"/>
          <w:sz w:val="24"/>
          <w:szCs w:val="24"/>
          <w:lang w:eastAsia="ru-RU"/>
        </w:rPr>
        <w:t>.</w:t>
      </w:r>
    </w:p>
    <w:p w:rsidR="00287F79" w:rsidRPr="00260F36" w:rsidRDefault="00287F79" w:rsidP="00287F79">
      <w:pPr>
        <w:spacing w:after="0" w:line="240" w:lineRule="auto"/>
        <w:ind w:firstLine="709"/>
        <w:jc w:val="both"/>
        <w:rPr>
          <w:rFonts w:ascii="Times New Roman" w:eastAsia="Times New Roman" w:hAnsi="Times New Roman"/>
          <w:sz w:val="24"/>
          <w:szCs w:val="24"/>
          <w:lang w:eastAsia="ru-RU"/>
        </w:rPr>
      </w:pPr>
      <w:r w:rsidRPr="00260F36">
        <w:rPr>
          <w:rFonts w:ascii="Times New Roman" w:eastAsia="Times New Roman" w:hAnsi="Times New Roman"/>
          <w:sz w:val="24"/>
          <w:szCs w:val="24"/>
          <w:lang w:val="uk-UA" w:eastAsia="ru-RU"/>
        </w:rPr>
        <w:t>6.</w:t>
      </w:r>
      <w:r w:rsidRPr="00260F36">
        <w:rPr>
          <w:rFonts w:ascii="Times New Roman" w:eastAsia="Times New Roman" w:hAnsi="Times New Roman"/>
          <w:sz w:val="24"/>
          <w:szCs w:val="24"/>
          <w:lang w:eastAsia="ru-RU"/>
        </w:rPr>
        <w:t xml:space="preserve"> </w:t>
      </w:r>
      <w:proofErr w:type="spellStart"/>
      <w:r w:rsidRPr="00260F36">
        <w:rPr>
          <w:rFonts w:ascii="Times New Roman" w:eastAsia="Times New Roman" w:hAnsi="Times New Roman"/>
          <w:sz w:val="24"/>
          <w:szCs w:val="24"/>
          <w:lang w:eastAsia="ru-RU"/>
        </w:rPr>
        <w:t>Божович</w:t>
      </w:r>
      <w:proofErr w:type="spellEnd"/>
      <w:r w:rsidRPr="00260F36">
        <w:rPr>
          <w:rFonts w:ascii="Times New Roman" w:eastAsia="Times New Roman" w:hAnsi="Times New Roman"/>
          <w:sz w:val="24"/>
          <w:szCs w:val="24"/>
          <w:lang w:eastAsia="ru-RU"/>
        </w:rPr>
        <w:t xml:space="preserve"> Л. И. Избранные психологические труды</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Проблемы формирования личности / Под</w:t>
      </w:r>
      <w:proofErr w:type="gramStart"/>
      <w:r w:rsidRPr="00260F36">
        <w:rPr>
          <w:rFonts w:ascii="Times New Roman" w:eastAsia="Times New Roman" w:hAnsi="Times New Roman"/>
          <w:sz w:val="24"/>
          <w:szCs w:val="24"/>
          <w:lang w:eastAsia="ru-RU"/>
        </w:rPr>
        <w:t>.</w:t>
      </w:r>
      <w:proofErr w:type="gramEnd"/>
      <w:r w:rsidRPr="00260F36">
        <w:rPr>
          <w:rFonts w:ascii="Times New Roman" w:eastAsia="Times New Roman" w:hAnsi="Times New Roman"/>
          <w:sz w:val="24"/>
          <w:szCs w:val="24"/>
          <w:lang w:eastAsia="ru-RU"/>
        </w:rPr>
        <w:t xml:space="preserve"> </w:t>
      </w:r>
      <w:proofErr w:type="gramStart"/>
      <w:r w:rsidRPr="00260F36">
        <w:rPr>
          <w:rFonts w:ascii="Times New Roman" w:eastAsia="Times New Roman" w:hAnsi="Times New Roman"/>
          <w:sz w:val="24"/>
          <w:szCs w:val="24"/>
          <w:lang w:eastAsia="ru-RU"/>
        </w:rPr>
        <w:t>р</w:t>
      </w:r>
      <w:proofErr w:type="gramEnd"/>
      <w:r w:rsidRPr="00260F36">
        <w:rPr>
          <w:rFonts w:ascii="Times New Roman" w:eastAsia="Times New Roman" w:hAnsi="Times New Roman"/>
          <w:sz w:val="24"/>
          <w:szCs w:val="24"/>
          <w:lang w:eastAsia="ru-RU"/>
        </w:rPr>
        <w:t xml:space="preserve">ед. Д. И. </w:t>
      </w:r>
      <w:proofErr w:type="spellStart"/>
      <w:r w:rsidRPr="00260F36">
        <w:rPr>
          <w:rFonts w:ascii="Times New Roman" w:eastAsia="Times New Roman" w:hAnsi="Times New Roman"/>
          <w:sz w:val="24"/>
          <w:szCs w:val="24"/>
          <w:lang w:eastAsia="ru-RU"/>
        </w:rPr>
        <w:t>Фельфштейна</w:t>
      </w:r>
      <w:proofErr w:type="spellEnd"/>
      <w:r w:rsidRPr="00260F36">
        <w:rPr>
          <w:rFonts w:ascii="Times New Roman" w:eastAsia="Times New Roman" w:hAnsi="Times New Roman"/>
          <w:sz w:val="24"/>
          <w:szCs w:val="24"/>
          <w:lang w:eastAsia="ru-RU"/>
        </w:rPr>
        <w:t>. – М.</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Международная  педагогическая академия. – 1995. – 205 с.</w:t>
      </w:r>
    </w:p>
    <w:p w:rsidR="00287F79" w:rsidRPr="00260F36" w:rsidRDefault="00287F79" w:rsidP="00287F79">
      <w:pPr>
        <w:spacing w:after="0" w:line="240" w:lineRule="auto"/>
        <w:ind w:firstLine="709"/>
        <w:jc w:val="both"/>
        <w:rPr>
          <w:rFonts w:ascii="Times New Roman" w:eastAsia="Times New Roman" w:hAnsi="Times New Roman"/>
          <w:sz w:val="24"/>
          <w:szCs w:val="24"/>
          <w:lang w:eastAsia="ru-RU"/>
        </w:rPr>
      </w:pPr>
      <w:r w:rsidRPr="00260F36">
        <w:rPr>
          <w:rFonts w:ascii="Times New Roman" w:eastAsia="Times New Roman" w:hAnsi="Times New Roman"/>
          <w:sz w:val="24"/>
          <w:szCs w:val="24"/>
          <w:lang w:val="uk-UA" w:eastAsia="ru-RU"/>
        </w:rPr>
        <w:lastRenderedPageBreak/>
        <w:t>7.</w:t>
      </w:r>
      <w:r w:rsidRPr="00260F36">
        <w:rPr>
          <w:rFonts w:ascii="Times New Roman" w:eastAsia="Times New Roman" w:hAnsi="Times New Roman"/>
          <w:sz w:val="24"/>
          <w:szCs w:val="24"/>
          <w:lang w:eastAsia="ru-RU"/>
        </w:rPr>
        <w:t xml:space="preserve"> Платонов К. К. Структура и развитие личности / К. К. Платонов. – М.</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Наука, 1986. – 225 с.</w:t>
      </w:r>
    </w:p>
    <w:p w:rsidR="00287F79" w:rsidRPr="00260F36" w:rsidRDefault="00287F79" w:rsidP="00287F79">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8.</w:t>
      </w:r>
      <w:r w:rsidRPr="00260F36">
        <w:rPr>
          <w:rFonts w:ascii="Times New Roman" w:eastAsia="Times New Roman" w:hAnsi="Times New Roman"/>
          <w:sz w:val="24"/>
          <w:szCs w:val="24"/>
          <w:lang w:eastAsia="ru-RU"/>
        </w:rPr>
        <w:t xml:space="preserve"> Современный словарь по психологии</w:t>
      </w:r>
      <w:proofErr w:type="gramStart"/>
      <w:r w:rsidRPr="00260F36">
        <w:rPr>
          <w:rFonts w:ascii="Times New Roman" w:eastAsia="Times New Roman" w:hAnsi="Times New Roman"/>
          <w:sz w:val="24"/>
          <w:szCs w:val="24"/>
          <w:lang w:eastAsia="ru-RU"/>
        </w:rPr>
        <w:t xml:space="preserve"> / А</w:t>
      </w:r>
      <w:proofErr w:type="gramEnd"/>
      <w:r w:rsidRPr="00260F36">
        <w:rPr>
          <w:rFonts w:ascii="Times New Roman" w:eastAsia="Times New Roman" w:hAnsi="Times New Roman"/>
          <w:sz w:val="24"/>
          <w:szCs w:val="24"/>
          <w:lang w:eastAsia="ru-RU"/>
        </w:rPr>
        <w:t>вт.-сост. В. В. </w:t>
      </w:r>
      <w:proofErr w:type="spellStart"/>
      <w:r w:rsidRPr="00260F36">
        <w:rPr>
          <w:rFonts w:ascii="Times New Roman" w:eastAsia="Times New Roman" w:hAnsi="Times New Roman"/>
          <w:sz w:val="24"/>
          <w:szCs w:val="24"/>
          <w:lang w:eastAsia="ru-RU"/>
        </w:rPr>
        <w:t>Юрчук</w:t>
      </w:r>
      <w:proofErr w:type="spellEnd"/>
      <w:r w:rsidRPr="00260F36">
        <w:rPr>
          <w:rFonts w:ascii="Times New Roman" w:eastAsia="Times New Roman" w:hAnsi="Times New Roman"/>
          <w:sz w:val="24"/>
          <w:szCs w:val="24"/>
          <w:lang w:eastAsia="ru-RU"/>
        </w:rPr>
        <w:t>. – Мн.</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w:t>
      </w:r>
      <w:proofErr w:type="spellStart"/>
      <w:r w:rsidRPr="00260F36">
        <w:rPr>
          <w:rFonts w:ascii="Times New Roman" w:eastAsia="Times New Roman" w:hAnsi="Times New Roman"/>
          <w:sz w:val="24"/>
          <w:szCs w:val="24"/>
          <w:lang w:eastAsia="ru-RU"/>
        </w:rPr>
        <w:t>Эхайда</w:t>
      </w:r>
      <w:proofErr w:type="spellEnd"/>
      <w:r w:rsidRPr="00260F36">
        <w:rPr>
          <w:rFonts w:ascii="Times New Roman" w:eastAsia="Times New Roman" w:hAnsi="Times New Roman"/>
          <w:sz w:val="24"/>
          <w:szCs w:val="24"/>
          <w:lang w:eastAsia="ru-RU"/>
        </w:rPr>
        <w:t>, 2000. – 704 с.</w:t>
      </w:r>
    </w:p>
    <w:p w:rsidR="00287F79" w:rsidRPr="00260F36" w:rsidRDefault="00287F79" w:rsidP="00287F79">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9.</w:t>
      </w:r>
      <w:r w:rsidRPr="00260F36">
        <w:rPr>
          <w:rFonts w:ascii="Times New Roman" w:eastAsia="Times New Roman" w:hAnsi="Times New Roman"/>
          <w:sz w:val="24"/>
          <w:szCs w:val="24"/>
          <w:lang w:eastAsia="ru-RU"/>
        </w:rPr>
        <w:t xml:space="preserve"> Краткий психологический словарь / Ред.-сост. Л. А. Карпенко ; под общ</w:t>
      </w:r>
      <w:proofErr w:type="gramStart"/>
      <w:r w:rsidRPr="00260F36">
        <w:rPr>
          <w:rFonts w:ascii="Times New Roman" w:eastAsia="Times New Roman" w:hAnsi="Times New Roman"/>
          <w:sz w:val="24"/>
          <w:szCs w:val="24"/>
          <w:lang w:eastAsia="ru-RU"/>
        </w:rPr>
        <w:t>.</w:t>
      </w:r>
      <w:proofErr w:type="gramEnd"/>
      <w:r w:rsidRPr="00260F36">
        <w:rPr>
          <w:rFonts w:ascii="Times New Roman" w:eastAsia="Times New Roman" w:hAnsi="Times New Roman"/>
          <w:sz w:val="24"/>
          <w:szCs w:val="24"/>
          <w:lang w:eastAsia="ru-RU"/>
        </w:rPr>
        <w:t xml:space="preserve"> </w:t>
      </w:r>
      <w:proofErr w:type="gramStart"/>
      <w:r w:rsidRPr="00260F36">
        <w:rPr>
          <w:rFonts w:ascii="Times New Roman" w:eastAsia="Times New Roman" w:hAnsi="Times New Roman"/>
          <w:sz w:val="24"/>
          <w:szCs w:val="24"/>
          <w:lang w:eastAsia="ru-RU"/>
        </w:rPr>
        <w:t>р</w:t>
      </w:r>
      <w:proofErr w:type="gramEnd"/>
      <w:r w:rsidRPr="00260F36">
        <w:rPr>
          <w:rFonts w:ascii="Times New Roman" w:eastAsia="Times New Roman" w:hAnsi="Times New Roman"/>
          <w:sz w:val="24"/>
          <w:szCs w:val="24"/>
          <w:lang w:eastAsia="ru-RU"/>
        </w:rPr>
        <w:t>ед. А. В. Петровского, М. Г. </w:t>
      </w:r>
      <w:proofErr w:type="spellStart"/>
      <w:r w:rsidRPr="00260F36">
        <w:rPr>
          <w:rFonts w:ascii="Times New Roman" w:eastAsia="Times New Roman" w:hAnsi="Times New Roman"/>
          <w:sz w:val="24"/>
          <w:szCs w:val="24"/>
          <w:lang w:eastAsia="ru-RU"/>
        </w:rPr>
        <w:t>Ярошевского</w:t>
      </w:r>
      <w:proofErr w:type="spellEnd"/>
      <w:r w:rsidRPr="00260F36">
        <w:rPr>
          <w:rFonts w:ascii="Times New Roman" w:eastAsia="Times New Roman" w:hAnsi="Times New Roman"/>
          <w:sz w:val="24"/>
          <w:szCs w:val="24"/>
          <w:lang w:eastAsia="ru-RU"/>
        </w:rPr>
        <w:t xml:space="preserve">. – [2-е изд. </w:t>
      </w:r>
      <w:proofErr w:type="spellStart"/>
      <w:r w:rsidRPr="00260F36">
        <w:rPr>
          <w:rFonts w:ascii="Times New Roman" w:eastAsia="Times New Roman" w:hAnsi="Times New Roman"/>
          <w:sz w:val="24"/>
          <w:szCs w:val="24"/>
          <w:lang w:eastAsia="ru-RU"/>
        </w:rPr>
        <w:t>расш</w:t>
      </w:r>
      <w:proofErr w:type="spellEnd"/>
      <w:r w:rsidRPr="00260F36">
        <w:rPr>
          <w:rFonts w:ascii="Times New Roman" w:eastAsia="Times New Roman" w:hAnsi="Times New Roman"/>
          <w:sz w:val="24"/>
          <w:szCs w:val="24"/>
          <w:lang w:eastAsia="ru-RU"/>
        </w:rPr>
        <w:t xml:space="preserve">. </w:t>
      </w:r>
      <w:proofErr w:type="spellStart"/>
      <w:r w:rsidRPr="00260F36">
        <w:rPr>
          <w:rFonts w:ascii="Times New Roman" w:eastAsia="Times New Roman" w:hAnsi="Times New Roman"/>
          <w:sz w:val="24"/>
          <w:szCs w:val="24"/>
          <w:lang w:eastAsia="ru-RU"/>
        </w:rPr>
        <w:t>испр</w:t>
      </w:r>
      <w:proofErr w:type="spellEnd"/>
      <w:r w:rsidRPr="00260F36">
        <w:rPr>
          <w:rFonts w:ascii="Times New Roman" w:eastAsia="Times New Roman" w:hAnsi="Times New Roman"/>
          <w:sz w:val="24"/>
          <w:szCs w:val="24"/>
          <w:lang w:eastAsia="ru-RU"/>
        </w:rPr>
        <w:t>. и доп.]. – Ростов-на-Дону</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Изд-во</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,Феникс’’, 1999. – 512 с.</w:t>
      </w:r>
    </w:p>
    <w:p w:rsidR="00287F79" w:rsidRPr="00260F36" w:rsidRDefault="00287F79" w:rsidP="00287F79">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 xml:space="preserve">10. </w:t>
      </w:r>
      <w:proofErr w:type="spellStart"/>
      <w:r w:rsidRPr="00260F36">
        <w:rPr>
          <w:rFonts w:ascii="Times New Roman" w:eastAsia="Times New Roman" w:hAnsi="Times New Roman"/>
          <w:sz w:val="24"/>
          <w:szCs w:val="24"/>
          <w:lang w:val="uk-UA" w:eastAsia="ru-RU"/>
        </w:rPr>
        <w:t>Хоменко</w:t>
      </w:r>
      <w:proofErr w:type="spellEnd"/>
      <w:r w:rsidRPr="00260F36">
        <w:rPr>
          <w:rFonts w:ascii="Times New Roman" w:eastAsia="Times New Roman" w:hAnsi="Times New Roman"/>
          <w:sz w:val="24"/>
          <w:szCs w:val="24"/>
          <w:lang w:val="uk-UA" w:eastAsia="ru-RU"/>
        </w:rPr>
        <w:t xml:space="preserve"> С. В. Методика формування економічних знань у майбутніх інженерів-педагогів засобами комп’ютерних технологій : автореф. дис. на здобуття наук. ступеня канд. пед. наук : спец. 13.00.02 ,,Теорія і методика навчання ” / С. В. </w:t>
      </w:r>
      <w:proofErr w:type="spellStart"/>
      <w:r w:rsidRPr="00260F36">
        <w:rPr>
          <w:rFonts w:ascii="Times New Roman" w:eastAsia="Times New Roman" w:hAnsi="Times New Roman"/>
          <w:sz w:val="24"/>
          <w:szCs w:val="24"/>
          <w:lang w:val="uk-UA" w:eastAsia="ru-RU"/>
        </w:rPr>
        <w:t>Хоменко</w:t>
      </w:r>
      <w:proofErr w:type="spellEnd"/>
      <w:r w:rsidRPr="00260F36">
        <w:rPr>
          <w:rFonts w:ascii="Times New Roman" w:eastAsia="Times New Roman" w:hAnsi="Times New Roman"/>
          <w:sz w:val="24"/>
          <w:szCs w:val="24"/>
          <w:lang w:val="uk-UA" w:eastAsia="ru-RU"/>
        </w:rPr>
        <w:t>. – Харків, 2008. – 20 с.</w:t>
      </w:r>
    </w:p>
    <w:p w:rsidR="00287F79" w:rsidRPr="00260F36" w:rsidRDefault="00287F79" w:rsidP="00287F79">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 xml:space="preserve">11. Харченко С. Я. Трудова соціалізація дітей та молоді / С. Я. Харченко, Ю. М. Філіппов, Н. Л. </w:t>
      </w:r>
      <w:proofErr w:type="spellStart"/>
      <w:r w:rsidRPr="00260F36">
        <w:rPr>
          <w:rFonts w:ascii="Times New Roman" w:eastAsia="Times New Roman" w:hAnsi="Times New Roman"/>
          <w:sz w:val="24"/>
          <w:szCs w:val="24"/>
          <w:lang w:val="uk-UA" w:eastAsia="ru-RU"/>
        </w:rPr>
        <w:t>Отрощенко</w:t>
      </w:r>
      <w:proofErr w:type="spellEnd"/>
      <w:r w:rsidRPr="00260F36">
        <w:rPr>
          <w:rFonts w:ascii="Times New Roman" w:eastAsia="Times New Roman" w:hAnsi="Times New Roman"/>
          <w:sz w:val="24"/>
          <w:szCs w:val="24"/>
          <w:lang w:val="uk-UA" w:eastAsia="ru-RU"/>
        </w:rPr>
        <w:t xml:space="preserve">, Е. Г. </w:t>
      </w:r>
      <w:proofErr w:type="spellStart"/>
      <w:r w:rsidRPr="00260F36">
        <w:rPr>
          <w:rFonts w:ascii="Times New Roman" w:eastAsia="Times New Roman" w:hAnsi="Times New Roman"/>
          <w:sz w:val="24"/>
          <w:szCs w:val="24"/>
          <w:lang w:val="uk-UA" w:eastAsia="ru-RU"/>
        </w:rPr>
        <w:t>Ємцева</w:t>
      </w:r>
      <w:proofErr w:type="spellEnd"/>
      <w:r w:rsidRPr="00260F36">
        <w:rPr>
          <w:rFonts w:ascii="Times New Roman" w:eastAsia="Times New Roman" w:hAnsi="Times New Roman"/>
          <w:sz w:val="24"/>
          <w:szCs w:val="24"/>
          <w:lang w:val="uk-UA" w:eastAsia="ru-RU"/>
        </w:rPr>
        <w:t xml:space="preserve"> ; </w:t>
      </w:r>
      <w:proofErr w:type="spellStart"/>
      <w:r w:rsidRPr="00260F36">
        <w:rPr>
          <w:rFonts w:ascii="Times New Roman" w:eastAsia="Times New Roman" w:hAnsi="Times New Roman"/>
          <w:sz w:val="24"/>
          <w:szCs w:val="24"/>
          <w:lang w:val="uk-UA" w:eastAsia="ru-RU"/>
        </w:rPr>
        <w:t>Держ</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закл</w:t>
      </w:r>
      <w:proofErr w:type="spellEnd"/>
      <w:r w:rsidRPr="00260F36">
        <w:rPr>
          <w:rFonts w:ascii="Times New Roman" w:eastAsia="Times New Roman" w:hAnsi="Times New Roman"/>
          <w:sz w:val="24"/>
          <w:szCs w:val="24"/>
          <w:lang w:val="uk-UA" w:eastAsia="ru-RU"/>
        </w:rPr>
        <w:t>. ,,</w:t>
      </w:r>
      <w:proofErr w:type="spellStart"/>
      <w:r w:rsidRPr="00260F36">
        <w:rPr>
          <w:rFonts w:ascii="Times New Roman" w:eastAsia="Times New Roman" w:hAnsi="Times New Roman"/>
          <w:sz w:val="24"/>
          <w:szCs w:val="24"/>
          <w:lang w:val="uk-UA" w:eastAsia="ru-RU"/>
        </w:rPr>
        <w:t>Луган</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нац</w:t>
      </w:r>
      <w:proofErr w:type="spellEnd"/>
      <w:r w:rsidRPr="00260F36">
        <w:rPr>
          <w:rFonts w:ascii="Times New Roman" w:eastAsia="Times New Roman" w:hAnsi="Times New Roman"/>
          <w:sz w:val="24"/>
          <w:szCs w:val="24"/>
          <w:lang w:val="uk-UA" w:eastAsia="ru-RU"/>
        </w:rPr>
        <w:t xml:space="preserve"> ун-т імені Тараса </w:t>
      </w:r>
      <w:proofErr w:type="spellStart"/>
      <w:r w:rsidRPr="00260F36">
        <w:rPr>
          <w:rFonts w:ascii="Times New Roman" w:eastAsia="Times New Roman" w:hAnsi="Times New Roman"/>
          <w:sz w:val="24"/>
          <w:szCs w:val="24"/>
          <w:lang w:val="uk-UA" w:eastAsia="ru-RU"/>
        </w:rPr>
        <w:t>Шевченка’</w:t>
      </w:r>
      <w:proofErr w:type="spellEnd"/>
      <w:r w:rsidRPr="00260F36">
        <w:rPr>
          <w:rFonts w:ascii="Times New Roman" w:eastAsia="Times New Roman" w:hAnsi="Times New Roman"/>
          <w:sz w:val="24"/>
          <w:szCs w:val="24"/>
          <w:lang w:val="uk-UA" w:eastAsia="ru-RU"/>
        </w:rPr>
        <w:t xml:space="preserve">’. – Луганськ : Вид-во </w:t>
      </w:r>
      <w:proofErr w:type="spellStart"/>
      <w:r w:rsidRPr="00260F36">
        <w:rPr>
          <w:rFonts w:ascii="Times New Roman" w:eastAsia="Times New Roman" w:hAnsi="Times New Roman"/>
          <w:sz w:val="24"/>
          <w:szCs w:val="24"/>
          <w:lang w:val="uk-UA" w:eastAsia="ru-RU"/>
        </w:rPr>
        <w:t>ДЗ</w:t>
      </w:r>
      <w:proofErr w:type="spellEnd"/>
      <w:r w:rsidRPr="00260F36">
        <w:rPr>
          <w:rFonts w:ascii="Times New Roman" w:eastAsia="Times New Roman" w:hAnsi="Times New Roman"/>
          <w:sz w:val="24"/>
          <w:szCs w:val="24"/>
          <w:lang w:val="uk-UA" w:eastAsia="ru-RU"/>
        </w:rPr>
        <w:t xml:space="preserve"> ,,ЛНУ імені Тараса </w:t>
      </w:r>
      <w:proofErr w:type="spellStart"/>
      <w:r w:rsidRPr="00260F36">
        <w:rPr>
          <w:rFonts w:ascii="Times New Roman" w:eastAsia="Times New Roman" w:hAnsi="Times New Roman"/>
          <w:sz w:val="24"/>
          <w:szCs w:val="24"/>
          <w:lang w:val="uk-UA" w:eastAsia="ru-RU"/>
        </w:rPr>
        <w:t>Шевченка’’</w:t>
      </w:r>
      <w:proofErr w:type="spellEnd"/>
      <w:r w:rsidRPr="00260F36">
        <w:rPr>
          <w:rFonts w:ascii="Times New Roman" w:eastAsia="Times New Roman" w:hAnsi="Times New Roman"/>
          <w:sz w:val="24"/>
          <w:szCs w:val="24"/>
          <w:lang w:val="uk-UA" w:eastAsia="ru-RU"/>
        </w:rPr>
        <w:t>, 2010. – 200 с.</w:t>
      </w:r>
    </w:p>
    <w:p w:rsidR="00287F79" w:rsidRPr="00260F36" w:rsidRDefault="00287F79" w:rsidP="00287F79">
      <w:pPr>
        <w:spacing w:after="0" w:line="240" w:lineRule="auto"/>
        <w:ind w:firstLine="709"/>
        <w:jc w:val="both"/>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 xml:space="preserve">12. </w:t>
      </w:r>
      <w:proofErr w:type="spellStart"/>
      <w:r w:rsidRPr="00260F36">
        <w:rPr>
          <w:rFonts w:ascii="Times New Roman" w:eastAsia="Times New Roman" w:hAnsi="Times New Roman"/>
          <w:sz w:val="24"/>
          <w:szCs w:val="24"/>
          <w:lang w:val="uk-UA" w:eastAsia="ru-RU"/>
        </w:rPr>
        <w:t>Большой</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толковый</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социологический</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словарь</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eastAsia="ru-RU"/>
        </w:rPr>
        <w:t>Collins</w:t>
      </w:r>
      <w:proofErr w:type="spellEnd"/>
      <w:r w:rsidRPr="00260F36">
        <w:rPr>
          <w:rFonts w:ascii="Times New Roman" w:eastAsia="Times New Roman" w:hAnsi="Times New Roman"/>
          <w:sz w:val="24"/>
          <w:szCs w:val="24"/>
          <w:lang w:val="uk-UA" w:eastAsia="ru-RU"/>
        </w:rPr>
        <w:t xml:space="preserve">) / </w:t>
      </w:r>
      <w:proofErr w:type="spellStart"/>
      <w:r w:rsidRPr="00260F36">
        <w:rPr>
          <w:rFonts w:ascii="Times New Roman" w:eastAsia="Times New Roman" w:hAnsi="Times New Roman"/>
          <w:sz w:val="24"/>
          <w:szCs w:val="24"/>
          <w:lang w:val="uk-UA" w:eastAsia="ru-RU"/>
        </w:rPr>
        <w:t>Сост</w:t>
      </w:r>
      <w:proofErr w:type="spellEnd"/>
      <w:r w:rsidRPr="00260F36">
        <w:rPr>
          <w:rFonts w:ascii="Times New Roman" w:eastAsia="Times New Roman" w:hAnsi="Times New Roman"/>
          <w:sz w:val="24"/>
          <w:szCs w:val="24"/>
          <w:lang w:val="uk-UA" w:eastAsia="ru-RU"/>
        </w:rPr>
        <w:t>. : Д.</w:t>
      </w:r>
      <w:r w:rsidRPr="00260F36">
        <w:rPr>
          <w:rFonts w:ascii="Times New Roman" w:eastAsia="Times New Roman" w:hAnsi="Times New Roman"/>
          <w:sz w:val="24"/>
          <w:szCs w:val="24"/>
          <w:lang w:eastAsia="ru-RU"/>
        </w:rPr>
        <w:t> </w:t>
      </w:r>
      <w:proofErr w:type="spellStart"/>
      <w:r w:rsidRPr="00260F36">
        <w:rPr>
          <w:rFonts w:ascii="Times New Roman" w:eastAsia="Times New Roman" w:hAnsi="Times New Roman"/>
          <w:sz w:val="24"/>
          <w:szCs w:val="24"/>
          <w:lang w:val="uk-UA" w:eastAsia="ru-RU"/>
        </w:rPr>
        <w:t>Джери</w:t>
      </w:r>
      <w:proofErr w:type="spellEnd"/>
      <w:r w:rsidRPr="00260F36">
        <w:rPr>
          <w:rFonts w:ascii="Times New Roman" w:eastAsia="Times New Roman" w:hAnsi="Times New Roman"/>
          <w:sz w:val="24"/>
          <w:szCs w:val="24"/>
          <w:lang w:val="uk-UA" w:eastAsia="ru-RU"/>
        </w:rPr>
        <w:t xml:space="preserve"> и Дж. </w:t>
      </w:r>
      <w:proofErr w:type="spellStart"/>
      <w:r w:rsidRPr="00260F36">
        <w:rPr>
          <w:rFonts w:ascii="Times New Roman" w:eastAsia="Times New Roman" w:hAnsi="Times New Roman"/>
          <w:sz w:val="24"/>
          <w:szCs w:val="24"/>
          <w:lang w:val="uk-UA" w:eastAsia="ru-RU"/>
        </w:rPr>
        <w:t>Джерри</w:t>
      </w:r>
      <w:proofErr w:type="spellEnd"/>
      <w:r w:rsidRPr="00260F36">
        <w:rPr>
          <w:rFonts w:ascii="Times New Roman" w:eastAsia="Times New Roman" w:hAnsi="Times New Roman"/>
          <w:sz w:val="24"/>
          <w:szCs w:val="24"/>
          <w:lang w:val="uk-UA" w:eastAsia="ru-RU"/>
        </w:rPr>
        <w:t xml:space="preserve"> ; пер. П.</w:t>
      </w:r>
      <w:r w:rsidRPr="00260F36">
        <w:rPr>
          <w:rFonts w:ascii="Times New Roman" w:eastAsia="Times New Roman" w:hAnsi="Times New Roman"/>
          <w:sz w:val="24"/>
          <w:szCs w:val="24"/>
          <w:lang w:eastAsia="ru-RU"/>
        </w:rPr>
        <w:t> </w:t>
      </w:r>
      <w:r w:rsidRPr="00260F36">
        <w:rPr>
          <w:rFonts w:ascii="Times New Roman" w:eastAsia="Times New Roman" w:hAnsi="Times New Roman"/>
          <w:sz w:val="24"/>
          <w:szCs w:val="24"/>
          <w:lang w:val="uk-UA" w:eastAsia="ru-RU"/>
        </w:rPr>
        <w:t>Н.</w:t>
      </w:r>
      <w:r w:rsidRPr="00260F36">
        <w:rPr>
          <w:rFonts w:ascii="Times New Roman" w:eastAsia="Times New Roman" w:hAnsi="Times New Roman"/>
          <w:sz w:val="24"/>
          <w:szCs w:val="24"/>
          <w:lang w:eastAsia="ru-RU"/>
        </w:rPr>
        <w:t> </w:t>
      </w:r>
      <w:r w:rsidRPr="00260F36">
        <w:rPr>
          <w:rFonts w:ascii="Times New Roman" w:eastAsia="Times New Roman" w:hAnsi="Times New Roman"/>
          <w:sz w:val="24"/>
          <w:szCs w:val="24"/>
          <w:lang w:val="uk-UA" w:eastAsia="ru-RU"/>
        </w:rPr>
        <w:t>Марчук. – Том 2 (П-Я) : [п</w:t>
      </w:r>
      <w:r w:rsidRPr="00260F36">
        <w:rPr>
          <w:rFonts w:ascii="Times New Roman" w:eastAsia="Times New Roman" w:hAnsi="Times New Roman"/>
          <w:sz w:val="24"/>
          <w:szCs w:val="24"/>
          <w:lang w:eastAsia="ru-RU"/>
        </w:rPr>
        <w:t xml:space="preserve">ер. </w:t>
      </w:r>
      <w:proofErr w:type="gramStart"/>
      <w:r w:rsidRPr="00260F36">
        <w:rPr>
          <w:rFonts w:ascii="Times New Roman" w:eastAsia="Times New Roman" w:hAnsi="Times New Roman"/>
          <w:sz w:val="24"/>
          <w:szCs w:val="24"/>
          <w:lang w:eastAsia="ru-RU"/>
        </w:rPr>
        <w:t>с англ.].</w:t>
      </w:r>
      <w:proofErr w:type="gramEnd"/>
      <w:r w:rsidRPr="00260F36">
        <w:rPr>
          <w:rFonts w:ascii="Times New Roman" w:eastAsia="Times New Roman" w:hAnsi="Times New Roman"/>
          <w:sz w:val="24"/>
          <w:szCs w:val="24"/>
          <w:lang w:eastAsia="ru-RU"/>
        </w:rPr>
        <w:t xml:space="preserve"> – М.</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 xml:space="preserve"> Вече, 1999. – 527 с. </w:t>
      </w:r>
    </w:p>
    <w:p w:rsidR="00D15BB4" w:rsidRPr="00287F79" w:rsidRDefault="00D15BB4">
      <w:pPr>
        <w:rPr>
          <w:lang w:val="uk-UA"/>
        </w:rPr>
      </w:pPr>
    </w:p>
    <w:sectPr w:rsidR="00D15BB4" w:rsidRPr="00287F79"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287F79"/>
    <w:rsid w:val="0007502A"/>
    <w:rsid w:val="00164619"/>
    <w:rsid w:val="00287F79"/>
    <w:rsid w:val="00453984"/>
    <w:rsid w:val="00BF7752"/>
    <w:rsid w:val="00D15BB4"/>
    <w:rsid w:val="00F57C3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F79"/>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4442</Words>
  <Characters>2532</Characters>
  <Application>Microsoft Office Word</Application>
  <DocSecurity>0</DocSecurity>
  <Lines>21</Lines>
  <Paragraphs>13</Paragraphs>
  <ScaleCrop>false</ScaleCrop>
  <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2016-10-05T06:37:00Z</dcterms:created>
  <dcterms:modified xsi:type="dcterms:W3CDTF">2016-10-05T06:42:00Z</dcterms:modified>
</cp:coreProperties>
</file>