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87D" w:rsidRDefault="00E9287D" w:rsidP="00E9287D">
      <w:pPr>
        <w:pStyle w:val="Heading1"/>
        <w:spacing w:line="321" w:lineRule="exact"/>
        <w:ind w:left="840" w:firstLine="0"/>
        <w:jc w:val="left"/>
      </w:pPr>
      <w:r>
        <w:t>Близниченко О.М., Близниченко Г.С.</w:t>
      </w:r>
    </w:p>
    <w:p w:rsidR="00E9287D" w:rsidRDefault="00E9287D" w:rsidP="00E9287D">
      <w:pPr>
        <w:pStyle w:val="Heading1"/>
        <w:tabs>
          <w:tab w:val="left" w:pos="1423"/>
          <w:tab w:val="left" w:pos="3388"/>
          <w:tab w:val="left" w:pos="7586"/>
          <w:tab w:val="left" w:pos="8460"/>
        </w:tabs>
        <w:ind w:right="384"/>
      </w:pPr>
      <w:bookmarkStart w:id="0" w:name="_TOC_250000"/>
      <w:r>
        <w:t>РОЛЬ АНГЛІЙСЬКОЇ МОВИ В ТЕПЛОЕНЕРГЕТИЦІ ЯК ФАКТОРА, ЩО</w:t>
      </w:r>
      <w:r>
        <w:tab/>
        <w:t>СПРИЯЄ</w:t>
      </w:r>
      <w:r>
        <w:tab/>
        <w:t>ПРАЦЕВЛАШТУВАННЮ</w:t>
      </w:r>
      <w:r>
        <w:tab/>
        <w:t>І</w:t>
      </w:r>
      <w:r>
        <w:tab/>
      </w:r>
      <w:r>
        <w:rPr>
          <w:spacing w:val="-3"/>
        </w:rPr>
        <w:t>ЗРОСТАННЮ</w:t>
      </w:r>
      <w:bookmarkStart w:id="1" w:name="РОЛЬ_АНГЛІЙСЬКОЇ_МОВИ_В_ТЕПЛОЕНЕРГЕТИЦІ_"/>
      <w:bookmarkEnd w:id="1"/>
      <w:r>
        <w:rPr>
          <w:spacing w:val="-3"/>
        </w:rPr>
        <w:t xml:space="preserve"> </w:t>
      </w:r>
      <w:bookmarkEnd w:id="0"/>
      <w:r>
        <w:t>ПРОФЕСІОНАЛІЗМА</w:t>
      </w:r>
    </w:p>
    <w:p w:rsidR="00E9287D" w:rsidRDefault="00E9287D" w:rsidP="00E9287D">
      <w:pPr>
        <w:pStyle w:val="a3"/>
        <w:spacing w:before="4"/>
        <w:ind w:left="0"/>
        <w:jc w:val="left"/>
        <w:rPr>
          <w:b/>
          <w:sz w:val="27"/>
        </w:rPr>
      </w:pPr>
    </w:p>
    <w:p w:rsidR="00E9287D" w:rsidRDefault="00E9287D" w:rsidP="00E9287D">
      <w:pPr>
        <w:pStyle w:val="a3"/>
        <w:spacing w:before="1"/>
        <w:ind w:right="381" w:firstLine="708"/>
      </w:pPr>
      <w:r>
        <w:t xml:space="preserve">Професія енергетика і суміжні з нею робочі посади завжди залишаються акту­ </w:t>
      </w:r>
      <w:proofErr w:type="spellStart"/>
      <w:r>
        <w:t>альними</w:t>
      </w:r>
      <w:proofErr w:type="spellEnd"/>
      <w:r>
        <w:t xml:space="preserve"> завдяки тому, що людство з кожним днем все більше відчуває потребу в енергоресурсах, їх економному і грамотному розподілі. В Україні активно </w:t>
      </w:r>
      <w:proofErr w:type="spellStart"/>
      <w:r>
        <w:t>викорис</w:t>
      </w:r>
      <w:proofErr w:type="spellEnd"/>
      <w:r>
        <w:t xml:space="preserve">­ </w:t>
      </w:r>
      <w:proofErr w:type="spellStart"/>
      <w:r>
        <w:t>товується</w:t>
      </w:r>
      <w:proofErr w:type="spellEnd"/>
      <w:r>
        <w:t xml:space="preserve"> імпортне обладнання в </w:t>
      </w:r>
      <w:proofErr w:type="spellStart"/>
      <w:r>
        <w:t>паливно­енергетичній</w:t>
      </w:r>
      <w:proofErr w:type="spellEnd"/>
      <w:r>
        <w:t xml:space="preserve"> галузі. Експлуатація </w:t>
      </w:r>
      <w:proofErr w:type="spellStart"/>
      <w:r>
        <w:t>імпор</w:t>
      </w:r>
      <w:proofErr w:type="spellEnd"/>
      <w:r>
        <w:t xml:space="preserve">­ </w:t>
      </w:r>
      <w:proofErr w:type="spellStart"/>
      <w:r>
        <w:t>тного</w:t>
      </w:r>
      <w:proofErr w:type="spellEnd"/>
      <w:r>
        <w:t xml:space="preserve"> обладнання (повітродувки, промислові системи охолодження «</w:t>
      </w:r>
      <w:proofErr w:type="spellStart"/>
      <w:r>
        <w:t>Evapco</w:t>
      </w:r>
      <w:proofErr w:type="spellEnd"/>
      <w:r>
        <w:t>» (Пів­ нічна Америка), вакуумні насоси «</w:t>
      </w:r>
      <w:proofErr w:type="spellStart"/>
      <w:r>
        <w:t>Apollo­Gössnitz</w:t>
      </w:r>
      <w:proofErr w:type="spellEnd"/>
      <w:r>
        <w:t xml:space="preserve"> </w:t>
      </w:r>
      <w:proofErr w:type="spellStart"/>
      <w:r>
        <w:t>GmbH</w:t>
      </w:r>
      <w:proofErr w:type="spellEnd"/>
      <w:r>
        <w:t xml:space="preserve">» (Швейцарія), дизельні </w:t>
      </w:r>
      <w:proofErr w:type="spellStart"/>
      <w:r>
        <w:t>ге</w:t>
      </w:r>
      <w:proofErr w:type="spellEnd"/>
      <w:r>
        <w:t xml:space="preserve">­ </w:t>
      </w:r>
      <w:proofErr w:type="spellStart"/>
      <w:r>
        <w:t>нератори</w:t>
      </w:r>
      <w:proofErr w:type="spellEnd"/>
      <w:r>
        <w:t xml:space="preserve"> «JCB </w:t>
      </w:r>
      <w:proofErr w:type="spellStart"/>
      <w:r>
        <w:t>Power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» (Британія), гвинтові повітряні компресори «</w:t>
      </w:r>
      <w:proofErr w:type="spellStart"/>
      <w:r>
        <w:t>Hanwha</w:t>
      </w:r>
      <w:proofErr w:type="spellEnd"/>
      <w:r>
        <w:t xml:space="preserve"> </w:t>
      </w:r>
      <w:proofErr w:type="spellStart"/>
      <w:r>
        <w:t>Techwin</w:t>
      </w:r>
      <w:proofErr w:type="spellEnd"/>
      <w:r>
        <w:t xml:space="preserve">» (Республіка Корея ), комплектуючі для </w:t>
      </w:r>
      <w:proofErr w:type="spellStart"/>
      <w:r>
        <w:t>вітрогенераторів</w:t>
      </w:r>
      <w:proofErr w:type="spellEnd"/>
      <w:r>
        <w:t xml:space="preserve"> «</w:t>
      </w:r>
      <w:proofErr w:type="spellStart"/>
      <w:r>
        <w:t>Vestas</w:t>
      </w:r>
      <w:proofErr w:type="spellEnd"/>
      <w:r>
        <w:t>» (Данія)) на сучасних енергетичних підприємствах України (ТЕС і АЕС, Дніпровський каскад ГЕС, АТ «</w:t>
      </w:r>
      <w:proofErr w:type="spellStart"/>
      <w:r>
        <w:t>Укрнафта</w:t>
      </w:r>
      <w:proofErr w:type="spellEnd"/>
      <w:r>
        <w:t>», ДУ «</w:t>
      </w:r>
      <w:proofErr w:type="spellStart"/>
      <w:r>
        <w:t>Львівгазвидобування</w:t>
      </w:r>
      <w:proofErr w:type="spellEnd"/>
      <w:r>
        <w:t>», АК «</w:t>
      </w:r>
      <w:proofErr w:type="spellStart"/>
      <w:r>
        <w:t>Дністрогідроенерго</w:t>
      </w:r>
      <w:proofErr w:type="spellEnd"/>
      <w:r>
        <w:t>», ВО</w:t>
      </w:r>
    </w:p>
    <w:p w:rsidR="00E9287D" w:rsidRDefault="00E9287D" w:rsidP="00E9287D">
      <w:pPr>
        <w:pStyle w:val="a3"/>
        <w:spacing w:before="1"/>
        <w:ind w:right="381"/>
      </w:pPr>
      <w:r>
        <w:t>«</w:t>
      </w:r>
      <w:proofErr w:type="spellStart"/>
      <w:r>
        <w:t>Південмаш</w:t>
      </w:r>
      <w:proofErr w:type="spellEnd"/>
      <w:r>
        <w:t xml:space="preserve">») вимагає знання технічної англійської мови, щоб правильно </w:t>
      </w:r>
      <w:proofErr w:type="spellStart"/>
      <w:r>
        <w:t>розбира</w:t>
      </w:r>
      <w:proofErr w:type="spellEnd"/>
      <w:r>
        <w:t xml:space="preserve">­ </w:t>
      </w:r>
      <w:proofErr w:type="spellStart"/>
      <w:r>
        <w:t>тися</w:t>
      </w:r>
      <w:proofErr w:type="spellEnd"/>
      <w:r>
        <w:t xml:space="preserve"> у всіх тонкощах і нюансах його роботи. У зв'язку з цим робота в сфері </w:t>
      </w:r>
      <w:proofErr w:type="spellStart"/>
      <w:r>
        <w:t>енерге</w:t>
      </w:r>
      <w:proofErr w:type="spellEnd"/>
      <w:r>
        <w:t xml:space="preserve">­ тики повинна постійно розвиватися, робітники ­ отримувати нові знання і навички, а також регулярно проходити стажування. І для того щоб без бар'єрів розвивати </w:t>
      </w:r>
      <w:proofErr w:type="spellStart"/>
      <w:r>
        <w:t>енер</w:t>
      </w:r>
      <w:proofErr w:type="spellEnd"/>
      <w:r>
        <w:t xml:space="preserve">­ </w:t>
      </w:r>
      <w:proofErr w:type="spellStart"/>
      <w:r>
        <w:t>гетичну</w:t>
      </w:r>
      <w:proofErr w:type="spellEnd"/>
      <w:r>
        <w:t xml:space="preserve"> галузь в Україні, електростанціям необхідні кадри зі знанням англійської мови. Купуючи іноземне обладнання, </w:t>
      </w:r>
      <w:proofErr w:type="spellStart"/>
      <w:r>
        <w:t>будь­яке</w:t>
      </w:r>
      <w:proofErr w:type="spellEnd"/>
      <w:r>
        <w:t xml:space="preserve"> підприємство може придбати </w:t>
      </w:r>
      <w:proofErr w:type="spellStart"/>
      <w:r>
        <w:t>інстру</w:t>
      </w:r>
      <w:proofErr w:type="spellEnd"/>
      <w:r>
        <w:t xml:space="preserve">­ </w:t>
      </w:r>
      <w:proofErr w:type="spellStart"/>
      <w:r>
        <w:t>кцію</w:t>
      </w:r>
      <w:proofErr w:type="spellEnd"/>
      <w:r>
        <w:t xml:space="preserve"> українською мовою, але для роботи з подібними текстами з дотриманням осо­ </w:t>
      </w:r>
      <w:proofErr w:type="spellStart"/>
      <w:r>
        <w:t>бливих</w:t>
      </w:r>
      <w:proofErr w:type="spellEnd"/>
      <w:r>
        <w:t xml:space="preserve"> вимог і перш за все, для перекладу інструкцій потрібні глибокі знання в об­ </w:t>
      </w:r>
      <w:proofErr w:type="spellStart"/>
      <w:r>
        <w:t>раній</w:t>
      </w:r>
      <w:proofErr w:type="spellEnd"/>
      <w:r>
        <w:t xml:space="preserve"> галузі. Технічний переклад з однієї мови на іншу повинен бути точним і </w:t>
      </w:r>
      <w:proofErr w:type="spellStart"/>
      <w:r>
        <w:t>логі</w:t>
      </w:r>
      <w:proofErr w:type="spellEnd"/>
      <w:r>
        <w:t xml:space="preserve">­ </w:t>
      </w:r>
      <w:proofErr w:type="spellStart"/>
      <w:r>
        <w:t>чним</w:t>
      </w:r>
      <w:proofErr w:type="spellEnd"/>
      <w:r>
        <w:t xml:space="preserve">. Основні особливості перекладу </w:t>
      </w:r>
      <w:proofErr w:type="spellStart"/>
      <w:r>
        <w:t>науково­технічних</w:t>
      </w:r>
      <w:proofErr w:type="spellEnd"/>
      <w:r>
        <w:t xml:space="preserve"> текстів проявляються в обов'язковому знанні перекладачем всіх термінів, які стосуються конкретної </w:t>
      </w:r>
      <w:proofErr w:type="spellStart"/>
      <w:r>
        <w:t>техніч</w:t>
      </w:r>
      <w:proofErr w:type="spellEnd"/>
      <w:r>
        <w:t xml:space="preserve">­ </w:t>
      </w:r>
      <w:proofErr w:type="spellStart"/>
      <w:r>
        <w:t>ної</w:t>
      </w:r>
      <w:proofErr w:type="spellEnd"/>
      <w:r>
        <w:t xml:space="preserve"> галузі перекладу. Фахівець, який працює з </w:t>
      </w:r>
      <w:proofErr w:type="spellStart"/>
      <w:r>
        <w:t>науково­технічним</w:t>
      </w:r>
      <w:proofErr w:type="spellEnd"/>
      <w:r>
        <w:t xml:space="preserve"> текстом, повинен розуміти не тільки зміст слів що перекладає, а й враховувати всі нюанси їх </w:t>
      </w:r>
      <w:proofErr w:type="spellStart"/>
      <w:r>
        <w:t>застосу</w:t>
      </w:r>
      <w:proofErr w:type="spellEnd"/>
      <w:r>
        <w:t xml:space="preserve">­ </w:t>
      </w:r>
      <w:proofErr w:type="spellStart"/>
      <w:r>
        <w:t>вання</w:t>
      </w:r>
      <w:proofErr w:type="spellEnd"/>
      <w:r>
        <w:t xml:space="preserve">. Дуже важливо не тільки передати суть тексту, а й уникнути дрібних неточно­ </w:t>
      </w:r>
      <w:proofErr w:type="spellStart"/>
      <w:r>
        <w:t>стей</w:t>
      </w:r>
      <w:proofErr w:type="spellEnd"/>
      <w:r>
        <w:t xml:space="preserve">. На сьогодні знання англійської мови є одним з важливих вимог при прийомі на роботу. Саме на англійській мові все частіше відбуваються колоквіуми, наради, се­ </w:t>
      </w:r>
      <w:proofErr w:type="spellStart"/>
      <w:r>
        <w:t>мінари</w:t>
      </w:r>
      <w:proofErr w:type="spellEnd"/>
      <w:r>
        <w:t xml:space="preserve">, </w:t>
      </w:r>
      <w:proofErr w:type="spellStart"/>
      <w:r>
        <w:t>майстер­класи</w:t>
      </w:r>
      <w:proofErr w:type="spellEnd"/>
      <w:r>
        <w:t xml:space="preserve"> та презентації </w:t>
      </w:r>
      <w:proofErr w:type="spellStart"/>
      <w:r>
        <w:t>новітнііх</w:t>
      </w:r>
      <w:proofErr w:type="spellEnd"/>
      <w:r>
        <w:t xml:space="preserve"> технологій. Людині, яка володіє </w:t>
      </w:r>
      <w:proofErr w:type="spellStart"/>
      <w:r>
        <w:t>анг</w:t>
      </w:r>
      <w:proofErr w:type="spellEnd"/>
      <w:r>
        <w:t xml:space="preserve">­ </w:t>
      </w:r>
      <w:proofErr w:type="spellStart"/>
      <w:r>
        <w:t>лійською</w:t>
      </w:r>
      <w:proofErr w:type="spellEnd"/>
      <w:r>
        <w:t xml:space="preserve"> мовою, відкриваються величезні перспективи вибору робочого місця в енергетичній галузі. Такі люди можуть займати більш </w:t>
      </w:r>
      <w:proofErr w:type="spellStart"/>
      <w:r>
        <w:t>високосплачувані</w:t>
      </w:r>
      <w:proofErr w:type="spellEnd"/>
      <w:r>
        <w:t xml:space="preserve"> посади і мають можливість працювати за кордоном.</w:t>
      </w:r>
    </w:p>
    <w:p w:rsidR="00E9287D" w:rsidRDefault="00E9287D" w:rsidP="00E9287D">
      <w:pPr>
        <w:pStyle w:val="a3"/>
        <w:ind w:right="384" w:firstLine="708"/>
      </w:pPr>
      <w:r>
        <w:t xml:space="preserve">Проаналізувавши перспективу роботи </w:t>
      </w:r>
      <w:proofErr w:type="spellStart"/>
      <w:r>
        <w:t>паливно­енергетичної</w:t>
      </w:r>
      <w:proofErr w:type="spellEnd"/>
      <w:r>
        <w:t xml:space="preserve"> галузі, можна зробити висновок: працівникам, що працюють з тепловим обладнанням необхідні хоча б початкові знання технічної англійської мови, а інженери теплоенергетичної галузі та керівники </w:t>
      </w:r>
      <w:proofErr w:type="spellStart"/>
      <w:r>
        <w:t>паливно­енергетичних</w:t>
      </w:r>
      <w:proofErr w:type="spellEnd"/>
      <w:r>
        <w:t xml:space="preserve"> підприємств зобов'язані володіти високим рівнем технічної англійської мови.</w:t>
      </w:r>
    </w:p>
    <w:p w:rsidR="00E9287D" w:rsidRDefault="00E9287D" w:rsidP="00E9287D">
      <w:pPr>
        <w:pStyle w:val="a3"/>
        <w:ind w:right="383" w:firstLine="708"/>
      </w:pPr>
      <w:r>
        <w:rPr>
          <w:i/>
        </w:rPr>
        <w:t xml:space="preserve">Література: </w:t>
      </w:r>
      <w:r>
        <w:rPr>
          <w:b/>
        </w:rPr>
        <w:t xml:space="preserve">1. </w:t>
      </w:r>
      <w:proofErr w:type="spellStart"/>
      <w:r>
        <w:t>Усачов</w:t>
      </w:r>
      <w:proofErr w:type="spellEnd"/>
      <w:r>
        <w:t xml:space="preserve"> В.А. / Актуальні проблеми перекладу науково­ технічних текстів в англійській мові / А. В. </w:t>
      </w:r>
      <w:proofErr w:type="spellStart"/>
      <w:r>
        <w:t>Усачов</w:t>
      </w:r>
      <w:proofErr w:type="spellEnd"/>
      <w:r>
        <w:t xml:space="preserve"> ­ Д .: Вісник </w:t>
      </w:r>
      <w:proofErr w:type="spellStart"/>
      <w:r>
        <w:t>ДонНУЕТ</w:t>
      </w:r>
      <w:proofErr w:type="spellEnd"/>
      <w:r>
        <w:t xml:space="preserve"> № 2 (58), 2013. </w:t>
      </w:r>
      <w:r>
        <w:rPr>
          <w:b/>
        </w:rPr>
        <w:t xml:space="preserve">2. </w:t>
      </w:r>
      <w:r>
        <w:t xml:space="preserve">Лугова А.Л. / Англійська мова для студентів енергетичних спеціальностей / А.Л. </w:t>
      </w:r>
      <w:proofErr w:type="spellStart"/>
      <w:r>
        <w:t>Лугова­Москва</w:t>
      </w:r>
      <w:proofErr w:type="spellEnd"/>
      <w:r>
        <w:t>: навчальний посібник №5 2009.</w:t>
      </w:r>
    </w:p>
    <w:p w:rsidR="00A5512E" w:rsidRDefault="00A5512E"/>
    <w:sectPr w:rsidR="00A5512E" w:rsidSect="009240BA">
      <w:pgSz w:w="11910" w:h="16840"/>
      <w:pgMar w:top="1020" w:right="460" w:bottom="1020" w:left="720" w:header="719" w:footer="825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E9287D"/>
    <w:rsid w:val="00A5512E"/>
    <w:rsid w:val="00E92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9287D"/>
    <w:pPr>
      <w:widowControl w:val="0"/>
      <w:autoSpaceDE w:val="0"/>
      <w:autoSpaceDN w:val="0"/>
      <w:spacing w:after="0" w:line="240" w:lineRule="auto"/>
      <w:ind w:left="131"/>
      <w:jc w:val="both"/>
    </w:pPr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character" w:customStyle="1" w:styleId="a4">
    <w:name w:val="Основной текст Знак"/>
    <w:basedOn w:val="a0"/>
    <w:link w:val="a3"/>
    <w:uiPriority w:val="1"/>
    <w:rsid w:val="00E9287D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E9287D"/>
    <w:pPr>
      <w:widowControl w:val="0"/>
      <w:autoSpaceDE w:val="0"/>
      <w:autoSpaceDN w:val="0"/>
      <w:spacing w:after="0" w:line="240" w:lineRule="auto"/>
      <w:ind w:left="131" w:firstLine="70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uk-UA" w:bidi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1999</Words>
  <Characters>1140</Characters>
  <Application>Microsoft Office Word</Application>
  <DocSecurity>0</DocSecurity>
  <Lines>9</Lines>
  <Paragraphs>6</Paragraphs>
  <ScaleCrop>false</ScaleCrop>
  <Company>Krokoz™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2020-10-30T08:56:00Z</dcterms:created>
  <dcterms:modified xsi:type="dcterms:W3CDTF">2020-10-30T08:57:00Z</dcterms:modified>
</cp:coreProperties>
</file>