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BB0" w:rsidRPr="00FB761C" w:rsidRDefault="00B67BB0" w:rsidP="00B67BB0">
      <w:pPr>
        <w:pStyle w:val="1"/>
        <w:jc w:val="left"/>
        <w:rPr>
          <w:lang w:val="uk-UA"/>
        </w:rPr>
      </w:pPr>
      <w:bookmarkStart w:id="0" w:name="_Toc486808433"/>
      <w:r w:rsidRPr="00FB761C">
        <w:rPr>
          <w:lang w:val="uk-UA"/>
        </w:rPr>
        <w:t>Прокопенко О.О.</w:t>
      </w:r>
      <w:r>
        <w:rPr>
          <w:lang w:val="uk-UA"/>
        </w:rPr>
        <w:br/>
        <w:t>ВІБРАЦІЙНИЙ МЕТОД ВИЗНАЧЕННЯ СКЛАДУ ПРИРОДНОГО ГАЗУ</w:t>
      </w:r>
      <w:bookmarkEnd w:id="0"/>
      <w:r>
        <w:rPr>
          <w:lang w:val="uk-UA"/>
        </w:rPr>
        <w:t xml:space="preserve"> </w:t>
      </w:r>
    </w:p>
    <w:p w:rsidR="00B67BB0" w:rsidRPr="00CF1983" w:rsidRDefault="00B67BB0" w:rsidP="00B67BB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Роботу присвячено розробці методу визначення складу природного газу, який дозволить скоротити час досліджень, зменшити вартісні затрати та проводити до</w:t>
      </w:r>
      <w:r>
        <w:rPr>
          <w:color w:val="000000"/>
          <w:sz w:val="28"/>
          <w:szCs w:val="28"/>
          <w:lang w:val="uk-UA"/>
        </w:rPr>
        <w:t>с</w:t>
      </w:r>
      <w:r>
        <w:rPr>
          <w:color w:val="000000"/>
          <w:sz w:val="28"/>
          <w:szCs w:val="28"/>
          <w:lang w:val="uk-UA"/>
        </w:rPr>
        <w:t>лідження безпосередньо на газотранспортних підприємствах, зокрема на компрес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 xml:space="preserve">рних станціях. </w:t>
      </w:r>
    </w:p>
    <w:p w:rsidR="00B67BB0" w:rsidRDefault="00B67BB0" w:rsidP="00B67BB0">
      <w:pPr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>Е</w:t>
      </w:r>
      <w:r w:rsidRPr="00CF1983">
        <w:rPr>
          <w:sz w:val="28"/>
          <w:szCs w:val="28"/>
          <w:lang w:val="uk-UA" w:eastAsia="uk-UA"/>
        </w:rPr>
        <w:t xml:space="preserve">кспрес-метод визначення складу природного газу полягає </w:t>
      </w:r>
      <w:r>
        <w:rPr>
          <w:sz w:val="28"/>
          <w:szCs w:val="28"/>
          <w:lang w:val="uk-UA" w:eastAsia="uk-UA"/>
        </w:rPr>
        <w:t xml:space="preserve">у </w:t>
      </w:r>
      <w:r w:rsidRPr="00CF1983">
        <w:rPr>
          <w:sz w:val="28"/>
          <w:szCs w:val="28"/>
          <w:lang w:val="uk-UA" w:eastAsia="uk-UA"/>
        </w:rPr>
        <w:t>вібраційно</w:t>
      </w:r>
      <w:r>
        <w:rPr>
          <w:sz w:val="28"/>
          <w:szCs w:val="28"/>
          <w:lang w:val="uk-UA" w:eastAsia="uk-UA"/>
        </w:rPr>
        <w:t>му</w:t>
      </w:r>
      <w:r w:rsidRPr="00CF1983">
        <w:rPr>
          <w:sz w:val="28"/>
          <w:szCs w:val="28"/>
          <w:lang w:val="uk-UA" w:eastAsia="uk-UA"/>
        </w:rPr>
        <w:t xml:space="preserve"> дослідження проби природного газу в циліндричному контейнері обмеженого об’єму. </w:t>
      </w:r>
      <w:r w:rsidRPr="00CF1983">
        <w:rPr>
          <w:sz w:val="28"/>
          <w:szCs w:val="28"/>
          <w:lang w:val="uk-UA" w:eastAsia="en-US"/>
        </w:rPr>
        <w:t>Якщо</w:t>
      </w:r>
      <w:r w:rsidRPr="00384D4B">
        <w:rPr>
          <w:sz w:val="28"/>
          <w:szCs w:val="28"/>
          <w:lang w:val="uk-UA" w:eastAsia="en-US"/>
        </w:rPr>
        <w:t xml:space="preserve"> </w:t>
      </w:r>
      <w:r w:rsidRPr="00CF1983">
        <w:rPr>
          <w:sz w:val="28"/>
          <w:szCs w:val="28"/>
          <w:lang w:val="uk-UA" w:eastAsia="en-US"/>
        </w:rPr>
        <w:t xml:space="preserve">в контейнері </w:t>
      </w:r>
      <w:r>
        <w:rPr>
          <w:sz w:val="28"/>
          <w:szCs w:val="28"/>
          <w:lang w:val="uk-UA" w:eastAsia="en-US"/>
        </w:rPr>
        <w:t xml:space="preserve">з досліджуваним газом </w:t>
      </w:r>
      <w:r w:rsidRPr="00CF1983">
        <w:rPr>
          <w:sz w:val="28"/>
          <w:szCs w:val="28"/>
          <w:lang w:val="uk-UA" w:eastAsia="en-US"/>
        </w:rPr>
        <w:t xml:space="preserve">штучно </w:t>
      </w:r>
      <w:r w:rsidRPr="00384D4B">
        <w:rPr>
          <w:sz w:val="28"/>
          <w:szCs w:val="28"/>
          <w:lang w:val="uk-UA" w:eastAsia="en-US"/>
        </w:rPr>
        <w:t>утвор</w:t>
      </w:r>
      <w:r w:rsidRPr="00CF1983">
        <w:rPr>
          <w:sz w:val="28"/>
          <w:szCs w:val="28"/>
          <w:lang w:val="uk-UA" w:eastAsia="en-US"/>
        </w:rPr>
        <w:t>ити</w:t>
      </w:r>
      <w:r w:rsidRPr="00384D4B">
        <w:rPr>
          <w:sz w:val="28"/>
          <w:szCs w:val="28"/>
          <w:lang w:val="uk-UA" w:eastAsia="en-US"/>
        </w:rPr>
        <w:t xml:space="preserve"> </w:t>
      </w:r>
      <w:r w:rsidRPr="00384D4B">
        <w:rPr>
          <w:position w:val="-6"/>
          <w:sz w:val="28"/>
          <w:szCs w:val="28"/>
          <w:lang w:val="uk-UA" w:eastAsia="en-US"/>
        </w:rPr>
        <w:object w:dxaOrig="22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2pt" o:ole="">
            <v:imagedata r:id="rId5" o:title=""/>
          </v:shape>
          <o:OLEObject Type="Embed" ProgID="Equation.DSMT4" ShapeID="_x0000_i1025" DrawAspect="Content" ObjectID="_1570431473" r:id="rId6"/>
        </w:object>
      </w:r>
      <w:r w:rsidRPr="00384D4B">
        <w:rPr>
          <w:sz w:val="28"/>
          <w:szCs w:val="28"/>
          <w:lang w:val="uk-UA" w:eastAsia="en-US"/>
        </w:rPr>
        <w:t xml:space="preserve"> режимів т</w:t>
      </w:r>
      <w:r w:rsidRPr="00384D4B">
        <w:rPr>
          <w:sz w:val="28"/>
          <w:szCs w:val="28"/>
          <w:lang w:val="uk-UA" w:eastAsia="en-US"/>
        </w:rPr>
        <w:t>и</w:t>
      </w:r>
      <w:r w:rsidRPr="00384D4B">
        <w:rPr>
          <w:sz w:val="28"/>
          <w:szCs w:val="28"/>
          <w:lang w:val="uk-UA" w:eastAsia="en-US"/>
        </w:rPr>
        <w:t>ску і вимір</w:t>
      </w:r>
      <w:r>
        <w:rPr>
          <w:sz w:val="28"/>
          <w:szCs w:val="28"/>
          <w:lang w:val="uk-UA" w:eastAsia="en-US"/>
        </w:rPr>
        <w:t>яти</w:t>
      </w:r>
      <w:r w:rsidRPr="00384D4B">
        <w:rPr>
          <w:sz w:val="28"/>
          <w:szCs w:val="28"/>
          <w:lang w:val="uk-UA" w:eastAsia="en-US"/>
        </w:rPr>
        <w:t xml:space="preserve"> </w:t>
      </w:r>
      <w:r w:rsidRPr="00384D4B">
        <w:rPr>
          <w:position w:val="-6"/>
          <w:sz w:val="28"/>
          <w:szCs w:val="28"/>
          <w:lang w:eastAsia="en-US"/>
        </w:rPr>
        <w:object w:dxaOrig="220" w:dyaOrig="240">
          <v:shape id="_x0000_i1026" type="#_x0000_t75" style="width:11.25pt;height:12pt" o:ole="">
            <v:imagedata r:id="rId5" o:title=""/>
          </v:shape>
          <o:OLEObject Type="Embed" ProgID="Equation.DSMT4" ShapeID="_x0000_i1026" DrawAspect="Content" ObjectID="_1570431474" r:id="rId7"/>
        </w:object>
      </w:r>
      <w:r w:rsidRPr="00384D4B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відповідних</w:t>
      </w:r>
      <w:r w:rsidRPr="00384D4B">
        <w:rPr>
          <w:sz w:val="28"/>
          <w:szCs w:val="28"/>
          <w:lang w:val="uk-UA" w:eastAsia="en-US"/>
        </w:rPr>
        <w:t xml:space="preserve"> параметрів температу</w:t>
      </w:r>
      <w:r>
        <w:rPr>
          <w:sz w:val="28"/>
          <w:szCs w:val="28"/>
          <w:lang w:val="uk-UA" w:eastAsia="en-US"/>
        </w:rPr>
        <w:t>ри і вібрації</w:t>
      </w:r>
      <w:r>
        <w:rPr>
          <w:sz w:val="28"/>
          <w:szCs w:val="28"/>
          <w:lang w:val="uk-UA" w:eastAsia="uk-UA"/>
        </w:rPr>
        <w:t xml:space="preserve">, то загальну </w:t>
      </w:r>
      <w:r w:rsidRPr="00B254B2">
        <w:rPr>
          <w:sz w:val="28"/>
          <w:szCs w:val="28"/>
          <w:lang w:val="uk-UA" w:eastAsia="uk-UA"/>
        </w:rPr>
        <w:t>густ</w:t>
      </w:r>
      <w:r w:rsidRPr="00B254B2">
        <w:rPr>
          <w:sz w:val="28"/>
          <w:szCs w:val="28"/>
          <w:lang w:val="uk-UA" w:eastAsia="uk-UA"/>
        </w:rPr>
        <w:t>и</w:t>
      </w:r>
      <w:r w:rsidRPr="00B254B2">
        <w:rPr>
          <w:sz w:val="28"/>
          <w:szCs w:val="28"/>
          <w:lang w:val="uk-UA" w:eastAsia="uk-UA"/>
        </w:rPr>
        <w:t>н</w:t>
      </w:r>
      <w:r>
        <w:rPr>
          <w:sz w:val="28"/>
          <w:szCs w:val="28"/>
          <w:lang w:val="uk-UA" w:eastAsia="uk-UA"/>
        </w:rPr>
        <w:t>у</w:t>
      </w:r>
      <w:r w:rsidRPr="00B254B2">
        <w:rPr>
          <w:sz w:val="28"/>
          <w:szCs w:val="28"/>
          <w:lang w:val="uk-UA" w:eastAsia="uk-UA"/>
        </w:rPr>
        <w:t xml:space="preserve"> газу за нормальних умов і з робочим тиском  </w:t>
      </w:r>
      <w:r w:rsidRPr="00B254B2">
        <w:rPr>
          <w:i/>
          <w:sz w:val="28"/>
          <w:szCs w:val="28"/>
          <w:lang w:val="uk-UA" w:eastAsia="en-US"/>
        </w:rPr>
        <w:t>Р</w:t>
      </w:r>
      <w:r w:rsidRPr="00B254B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можна в</w:t>
      </w:r>
      <w:r>
        <w:rPr>
          <w:sz w:val="28"/>
          <w:szCs w:val="28"/>
          <w:lang w:val="uk-UA" w:eastAsia="en-US"/>
        </w:rPr>
        <w:t>и</w:t>
      </w:r>
      <w:r>
        <w:rPr>
          <w:sz w:val="28"/>
          <w:szCs w:val="28"/>
          <w:lang w:val="uk-UA" w:eastAsia="en-US"/>
        </w:rPr>
        <w:t>значити у виді</w:t>
      </w:r>
      <w:r w:rsidRPr="00B254B2">
        <w:rPr>
          <w:sz w:val="28"/>
          <w:szCs w:val="28"/>
          <w:lang w:val="uk-UA" w:eastAsia="en-US"/>
        </w:rPr>
        <w:t>:</w:t>
      </w:r>
    </w:p>
    <w:p w:rsidR="00B67BB0" w:rsidRDefault="00B67BB0" w:rsidP="00B67BB0">
      <w:pPr>
        <w:pStyle w:val="MTDisplayEquation"/>
        <w:rPr>
          <w:lang w:val="ru-RU" w:eastAsia="en-US"/>
        </w:rPr>
      </w:pPr>
      <w:r>
        <w:tab/>
      </w:r>
      <w:r w:rsidRPr="0017439C">
        <w:rPr>
          <w:position w:val="-100"/>
        </w:rPr>
        <w:object w:dxaOrig="2060" w:dyaOrig="2140">
          <v:shape id="_x0000_i1027" type="#_x0000_t75" style="width:102.75pt;height:107.25pt" o:ole="">
            <v:imagedata r:id="rId8" o:title=""/>
          </v:shape>
          <o:OLEObject Type="Embed" ProgID="Equation.DSMT4" ShapeID="_x0000_i1027" DrawAspect="Content" ObjectID="_1570431475" r:id="rId9"/>
        </w:object>
      </w:r>
      <w:r>
        <w:t xml:space="preserve"> </w:t>
      </w:r>
    </w:p>
    <w:p w:rsidR="00B67BB0" w:rsidRDefault="00B67BB0" w:rsidP="00B67BB0">
      <w:pPr>
        <w:pStyle w:val="MTDisplayEquation"/>
        <w:ind w:firstLine="0"/>
        <w:rPr>
          <w:lang w:eastAsia="en-US"/>
        </w:rPr>
      </w:pPr>
      <w:r w:rsidRPr="00B254B2">
        <w:rPr>
          <w:lang w:eastAsia="en-US"/>
        </w:rPr>
        <w:t>де</w:t>
      </w:r>
      <w:r w:rsidRPr="00CF1983">
        <w:rPr>
          <w:lang w:eastAsia="en-US"/>
        </w:rPr>
        <w:t xml:space="preserve"> </w:t>
      </w:r>
      <w:r w:rsidRPr="00CF1983">
        <w:rPr>
          <w:position w:val="-12"/>
          <w:lang w:eastAsia="en-US"/>
        </w:rPr>
        <w:object w:dxaOrig="999" w:dyaOrig="420">
          <v:shape id="_x0000_i1028" type="#_x0000_t75" style="width:50.25pt;height:21pt" o:ole="">
            <v:imagedata r:id="rId10" o:title=""/>
          </v:shape>
          <o:OLEObject Type="Embed" ProgID="Equation.DSMT4" ShapeID="_x0000_i1028" DrawAspect="Content" ObjectID="_1570431476" r:id="rId11"/>
        </w:object>
      </w:r>
      <w:r w:rsidRPr="00CF1983">
        <w:rPr>
          <w:lang w:eastAsia="en-US"/>
        </w:rPr>
        <w:t xml:space="preserve"> </w:t>
      </w:r>
      <w:r w:rsidRPr="00CF1983">
        <w:rPr>
          <w:lang w:eastAsia="en-US"/>
        </w:rPr>
        <w:fldChar w:fldCharType="begin"/>
      </w:r>
      <w:r w:rsidRPr="00CF1983">
        <w:rPr>
          <w:lang w:eastAsia="en-US"/>
        </w:rPr>
        <w:instrText xml:space="preserve"> QUOTE </w:instrText>
      </w:r>
      <w:r>
        <w:rPr>
          <w:noProof/>
        </w:rPr>
        <w:drawing>
          <wp:inline distT="0" distB="0" distL="0" distR="0">
            <wp:extent cx="219075" cy="142875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1983">
        <w:rPr>
          <w:lang w:eastAsia="en-US"/>
        </w:rPr>
        <w:instrText xml:space="preserve"> </w:instrText>
      </w:r>
      <w:r w:rsidRPr="00CF1983">
        <w:rPr>
          <w:lang w:eastAsia="en-US"/>
        </w:rPr>
        <w:fldChar w:fldCharType="end"/>
      </w:r>
      <w:r w:rsidRPr="00CF1983">
        <w:rPr>
          <w:lang w:eastAsia="en-US"/>
        </w:rPr>
        <w:t xml:space="preserve">– густина газу за нормальних умов і густина матеріалу </w:t>
      </w:r>
      <w:r>
        <w:rPr>
          <w:lang w:eastAsia="en-US"/>
        </w:rPr>
        <w:t>контейнеру;</w:t>
      </w:r>
    </w:p>
    <w:p w:rsidR="00B67BB0" w:rsidRDefault="00B67BB0" w:rsidP="00B67BB0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    </w:t>
      </w:r>
      <w:r w:rsidRPr="00CF1983">
        <w:rPr>
          <w:i/>
          <w:sz w:val="28"/>
          <w:szCs w:val="28"/>
          <w:lang w:eastAsia="en-US"/>
        </w:rPr>
        <w:t xml:space="preserve"> </w:t>
      </w:r>
      <w:proofErr w:type="spellStart"/>
      <w:r w:rsidRPr="00E211F1">
        <w:rPr>
          <w:i/>
          <w:sz w:val="28"/>
          <w:szCs w:val="28"/>
          <w:lang w:eastAsia="en-US"/>
        </w:rPr>
        <w:t>f</w:t>
      </w:r>
      <w:r w:rsidRPr="00E211F1">
        <w:rPr>
          <w:sz w:val="28"/>
          <w:szCs w:val="28"/>
          <w:vertAlign w:val="subscript"/>
          <w:lang w:eastAsia="en-US"/>
        </w:rPr>
        <w:t>с.в</w:t>
      </w:r>
      <w:proofErr w:type="spellEnd"/>
      <w:r w:rsidRPr="00E211F1">
        <w:rPr>
          <w:sz w:val="28"/>
          <w:szCs w:val="28"/>
          <w:lang w:eastAsia="en-US"/>
        </w:rPr>
        <w:t xml:space="preserve">, </w:t>
      </w:r>
      <w:proofErr w:type="spellStart"/>
      <w:r w:rsidRPr="00E211F1">
        <w:rPr>
          <w:i/>
          <w:sz w:val="28"/>
          <w:szCs w:val="28"/>
          <w:lang w:eastAsia="en-US"/>
        </w:rPr>
        <w:t>f</w:t>
      </w:r>
      <w:r w:rsidRPr="00E211F1">
        <w:rPr>
          <w:sz w:val="28"/>
          <w:szCs w:val="28"/>
          <w:vertAlign w:val="subscript"/>
          <w:lang w:eastAsia="en-US"/>
        </w:rPr>
        <w:t>с.г</w:t>
      </w:r>
      <w:proofErr w:type="spellEnd"/>
      <w:r w:rsidRPr="00E211F1">
        <w:rPr>
          <w:sz w:val="28"/>
          <w:szCs w:val="28"/>
          <w:lang w:eastAsia="en-US"/>
        </w:rPr>
        <w:t xml:space="preserve"> – </w:t>
      </w:r>
      <w:r w:rsidRPr="00E211F1">
        <w:rPr>
          <w:sz w:val="28"/>
          <w:szCs w:val="28"/>
          <w:lang w:val="uk-UA" w:eastAsia="uk-UA"/>
        </w:rPr>
        <w:t>власна частота порожньо</w:t>
      </w:r>
      <w:r>
        <w:rPr>
          <w:sz w:val="28"/>
          <w:szCs w:val="28"/>
          <w:lang w:val="uk-UA" w:eastAsia="uk-UA"/>
        </w:rPr>
        <w:t>го контейнеру</w:t>
      </w:r>
      <w:r w:rsidRPr="00E211F1">
        <w:rPr>
          <w:sz w:val="28"/>
          <w:szCs w:val="28"/>
          <w:lang w:val="uk-UA" w:eastAsia="uk-UA"/>
        </w:rPr>
        <w:t xml:space="preserve"> і </w:t>
      </w:r>
      <w:proofErr w:type="gramStart"/>
      <w:r>
        <w:rPr>
          <w:sz w:val="28"/>
          <w:szCs w:val="28"/>
          <w:lang w:val="uk-UA" w:eastAsia="uk-UA"/>
        </w:rPr>
        <w:t>контейнеру</w:t>
      </w:r>
      <w:proofErr w:type="gramEnd"/>
      <w:r>
        <w:rPr>
          <w:sz w:val="28"/>
          <w:szCs w:val="28"/>
          <w:lang w:val="uk-UA" w:eastAsia="uk-UA"/>
        </w:rPr>
        <w:t xml:space="preserve"> з газом</w:t>
      </w:r>
      <w:r w:rsidRPr="00E211F1">
        <w:rPr>
          <w:sz w:val="28"/>
          <w:szCs w:val="28"/>
          <w:lang w:val="uk-UA" w:eastAsia="uk-UA"/>
        </w:rPr>
        <w:t>;</w:t>
      </w:r>
    </w:p>
    <w:p w:rsidR="00B67BB0" w:rsidRDefault="00B67BB0" w:rsidP="00B67BB0">
      <w:pPr>
        <w:jc w:val="both"/>
        <w:rPr>
          <w:sz w:val="28"/>
          <w:szCs w:val="28"/>
          <w:lang w:val="uk-UA" w:eastAsia="en-US"/>
        </w:rPr>
      </w:pPr>
      <w:r>
        <w:rPr>
          <w:i/>
          <w:sz w:val="28"/>
          <w:szCs w:val="28"/>
          <w:lang w:val="uk-UA" w:eastAsia="en-US"/>
        </w:rPr>
        <w:t xml:space="preserve">    </w:t>
      </w:r>
      <w:proofErr w:type="gramStart"/>
      <w:r w:rsidRPr="00CF1983">
        <w:rPr>
          <w:i/>
          <w:sz w:val="28"/>
          <w:szCs w:val="28"/>
          <w:lang w:val="en-US" w:eastAsia="en-US"/>
        </w:rPr>
        <w:t>h</w:t>
      </w:r>
      <w:proofErr w:type="gramEnd"/>
      <w:r w:rsidRPr="00CF1983">
        <w:rPr>
          <w:sz w:val="28"/>
          <w:szCs w:val="28"/>
          <w:lang w:val="uk-UA" w:eastAsia="en-US"/>
        </w:rPr>
        <w:t xml:space="preserve">, </w:t>
      </w:r>
      <w:r w:rsidRPr="00CF1983">
        <w:rPr>
          <w:i/>
          <w:sz w:val="28"/>
          <w:szCs w:val="28"/>
          <w:lang w:val="en-US" w:eastAsia="en-US"/>
        </w:rPr>
        <w:t>d</w:t>
      </w:r>
      <w:r w:rsidRPr="00CF1983">
        <w:rPr>
          <w:sz w:val="28"/>
          <w:szCs w:val="28"/>
          <w:vertAlign w:val="subscript"/>
          <w:lang w:val="uk-UA" w:eastAsia="en-US"/>
        </w:rPr>
        <w:t>0</w:t>
      </w:r>
      <w:r w:rsidRPr="00CF1983">
        <w:rPr>
          <w:i/>
          <w:sz w:val="28"/>
          <w:szCs w:val="28"/>
          <w:lang w:val="uk-UA" w:eastAsia="en-US"/>
        </w:rPr>
        <w:t xml:space="preserve"> </w:t>
      </w:r>
      <w:r w:rsidRPr="00CF1983">
        <w:rPr>
          <w:sz w:val="28"/>
          <w:szCs w:val="28"/>
          <w:lang w:val="uk-UA" w:eastAsia="en-US"/>
        </w:rPr>
        <w:t xml:space="preserve">–  товщина стінки і внутрішній діаметр </w:t>
      </w:r>
      <w:r>
        <w:rPr>
          <w:sz w:val="28"/>
          <w:szCs w:val="28"/>
          <w:lang w:val="uk-UA" w:eastAsia="en-US"/>
        </w:rPr>
        <w:t>контейнеру;</w:t>
      </w:r>
    </w:p>
    <w:p w:rsidR="00B67BB0" w:rsidRPr="00B254B2" w:rsidRDefault="00B67BB0" w:rsidP="00B67BB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uk-UA" w:eastAsia="en-US"/>
        </w:rPr>
        <w:t xml:space="preserve">  </w:t>
      </w:r>
      <w:r w:rsidRPr="00B254B2">
        <w:rPr>
          <w:sz w:val="28"/>
          <w:szCs w:val="28"/>
          <w:lang w:eastAsia="en-US"/>
        </w:rPr>
        <w:t xml:space="preserve"> </w:t>
      </w:r>
      <w:r w:rsidRPr="00B254B2">
        <w:rPr>
          <w:sz w:val="28"/>
          <w:szCs w:val="28"/>
          <w:lang w:eastAsia="en-US"/>
        </w:rPr>
        <w:fldChar w:fldCharType="begin"/>
      </w:r>
      <w:r w:rsidRPr="00B254B2">
        <w:rPr>
          <w:sz w:val="28"/>
          <w:szCs w:val="28"/>
          <w:lang w:eastAsia="en-US"/>
        </w:rPr>
        <w:instrText xml:space="preserve"> QUOTE </w:instrTex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914400" cy="3333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4B2">
        <w:rPr>
          <w:sz w:val="28"/>
          <w:szCs w:val="28"/>
          <w:lang w:eastAsia="en-US"/>
        </w:rPr>
        <w:instrText xml:space="preserve"> </w:instrText>
      </w:r>
      <w:r w:rsidRPr="00B254B2">
        <w:rPr>
          <w:sz w:val="28"/>
          <w:szCs w:val="28"/>
          <w:lang w:eastAsia="en-US"/>
        </w:rPr>
        <w:fldChar w:fldCharType="end"/>
      </w:r>
      <w:r w:rsidRPr="00B254B2">
        <w:rPr>
          <w:position w:val="-34"/>
          <w:sz w:val="28"/>
          <w:szCs w:val="28"/>
          <w:lang w:eastAsia="en-US"/>
        </w:rPr>
        <w:object w:dxaOrig="1939" w:dyaOrig="780">
          <v:shape id="_x0000_i1031" type="#_x0000_t75" style="width:96.75pt;height:38.25pt" o:ole="">
            <v:imagedata r:id="rId14" o:title=""/>
          </v:shape>
          <o:OLEObject Type="Embed" ProgID="Equation.DSMT4" ShapeID="_x0000_i1031" DrawAspect="Content" ObjectID="_1570431477" r:id="rId15"/>
        </w:object>
      </w:r>
      <w:r w:rsidRPr="00B254B2">
        <w:rPr>
          <w:sz w:val="28"/>
          <w:szCs w:val="28"/>
          <w:lang w:eastAsia="en-US"/>
        </w:rPr>
        <w:t xml:space="preserve">  </w:t>
      </w:r>
      <w:r w:rsidRPr="00B254B2">
        <w:rPr>
          <w:sz w:val="28"/>
          <w:szCs w:val="28"/>
          <w:lang w:eastAsia="en-US"/>
        </w:rPr>
        <w:fldChar w:fldCharType="begin"/>
      </w:r>
      <w:r w:rsidRPr="00B254B2">
        <w:rPr>
          <w:sz w:val="28"/>
          <w:szCs w:val="28"/>
          <w:lang w:eastAsia="en-US"/>
        </w:rPr>
        <w:instrText xml:space="preserve"> QUOTE </w:instrTex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42875" cy="14287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4B2">
        <w:rPr>
          <w:sz w:val="28"/>
          <w:szCs w:val="28"/>
          <w:lang w:eastAsia="en-US"/>
        </w:rPr>
        <w:instrText xml:space="preserve"> </w:instrText>
      </w:r>
      <w:r w:rsidRPr="00B254B2">
        <w:rPr>
          <w:sz w:val="28"/>
          <w:szCs w:val="28"/>
          <w:lang w:eastAsia="en-US"/>
        </w:rPr>
        <w:fldChar w:fldCharType="separate"/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42875" cy="1428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4B2">
        <w:rPr>
          <w:sz w:val="28"/>
          <w:szCs w:val="28"/>
          <w:lang w:eastAsia="en-US"/>
        </w:rPr>
        <w:fldChar w:fldCharType="end"/>
      </w:r>
      <w:r w:rsidRPr="00B254B2">
        <w:rPr>
          <w:sz w:val="28"/>
          <w:szCs w:val="28"/>
          <w:lang w:eastAsia="en-US"/>
        </w:rPr>
        <w:t xml:space="preserve"> </w:t>
      </w:r>
      <w:r w:rsidRPr="00B254B2">
        <w:rPr>
          <w:sz w:val="28"/>
          <w:szCs w:val="28"/>
          <w:lang w:val="uk-UA" w:eastAsia="en-US"/>
        </w:rPr>
        <w:t xml:space="preserve">відносна </w:t>
      </w:r>
      <w:r w:rsidRPr="00B254B2">
        <w:rPr>
          <w:sz w:val="28"/>
          <w:szCs w:val="28"/>
          <w:lang w:eastAsia="en-US"/>
        </w:rPr>
        <w:t>частота.</w:t>
      </w:r>
    </w:p>
    <w:p w:rsidR="00B67BB0" w:rsidRPr="00384D4B" w:rsidRDefault="00B67BB0" w:rsidP="00B67BB0">
      <w:pPr>
        <w:ind w:firstLine="284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К</w:t>
      </w:r>
      <w:r w:rsidRPr="00384D4B">
        <w:rPr>
          <w:sz w:val="28"/>
          <w:szCs w:val="28"/>
          <w:lang w:val="uk-UA" w:eastAsia="en-US"/>
        </w:rPr>
        <w:t>омпонентний склад природного газу</w:t>
      </w:r>
      <w:r>
        <w:rPr>
          <w:sz w:val="28"/>
          <w:szCs w:val="28"/>
          <w:lang w:val="uk-UA" w:eastAsia="en-US"/>
        </w:rPr>
        <w:t xml:space="preserve">, що транспортують, </w:t>
      </w:r>
      <w:r w:rsidRPr="00384D4B">
        <w:rPr>
          <w:sz w:val="28"/>
          <w:szCs w:val="28"/>
          <w:lang w:val="uk-UA" w:eastAsia="en-US"/>
        </w:rPr>
        <w:t xml:space="preserve">є відомим в </w:t>
      </w:r>
      <w:r>
        <w:rPr>
          <w:sz w:val="28"/>
          <w:szCs w:val="28"/>
          <w:lang w:val="uk-UA" w:eastAsia="en-US"/>
        </w:rPr>
        <w:t xml:space="preserve">кожному </w:t>
      </w:r>
      <w:r w:rsidRPr="00384D4B">
        <w:rPr>
          <w:sz w:val="28"/>
          <w:szCs w:val="28"/>
          <w:lang w:val="uk-UA" w:eastAsia="en-US"/>
        </w:rPr>
        <w:t xml:space="preserve">конкретному газотранспортному управлінні. Він складений з </w:t>
      </w:r>
      <w:r w:rsidRPr="00384D4B">
        <w:rPr>
          <w:position w:val="-6"/>
          <w:sz w:val="28"/>
          <w:szCs w:val="28"/>
          <w:lang w:eastAsia="en-US"/>
        </w:rPr>
        <w:object w:dxaOrig="220" w:dyaOrig="240">
          <v:shape id="_x0000_i1034" type="#_x0000_t75" style="width:11.25pt;height:12pt" o:ole="">
            <v:imagedata r:id="rId5" o:title=""/>
          </v:shape>
          <o:OLEObject Type="Embed" ProgID="Equation.DSMT4" ShapeID="_x0000_i1034" DrawAspect="Content" ObjectID="_1570431478" r:id="rId17"/>
        </w:object>
      </w:r>
      <w:r w:rsidRPr="00384D4B">
        <w:rPr>
          <w:sz w:val="28"/>
          <w:szCs w:val="28"/>
          <w:lang w:eastAsia="en-US"/>
        </w:rPr>
        <w:t xml:space="preserve"> </w:t>
      </w:r>
      <w:r w:rsidRPr="00384D4B">
        <w:rPr>
          <w:sz w:val="28"/>
          <w:szCs w:val="28"/>
          <w:lang w:val="uk-UA" w:eastAsia="en-US"/>
        </w:rPr>
        <w:t xml:space="preserve">компонент. </w:t>
      </w:r>
      <w:r>
        <w:rPr>
          <w:sz w:val="28"/>
          <w:szCs w:val="28"/>
          <w:lang w:val="uk-UA" w:eastAsia="en-US"/>
        </w:rPr>
        <w:t>Г</w:t>
      </w:r>
      <w:r w:rsidRPr="00384D4B">
        <w:rPr>
          <w:sz w:val="28"/>
          <w:szCs w:val="28"/>
          <w:lang w:val="uk-UA" w:eastAsia="en-US"/>
        </w:rPr>
        <w:t>уст</w:t>
      </w:r>
      <w:r w:rsidRPr="00384D4B">
        <w:rPr>
          <w:sz w:val="28"/>
          <w:szCs w:val="28"/>
          <w:lang w:val="uk-UA" w:eastAsia="en-US"/>
        </w:rPr>
        <w:t>и</w:t>
      </w:r>
      <w:r w:rsidRPr="00384D4B">
        <w:rPr>
          <w:sz w:val="28"/>
          <w:szCs w:val="28"/>
          <w:lang w:val="uk-UA" w:eastAsia="en-US"/>
        </w:rPr>
        <w:t xml:space="preserve">ни компонентів </w:t>
      </w:r>
      <w:r>
        <w:rPr>
          <w:sz w:val="28"/>
          <w:szCs w:val="28"/>
          <w:lang w:val="uk-UA" w:eastAsia="en-US"/>
        </w:rPr>
        <w:t>природного газу</w:t>
      </w:r>
      <w:r w:rsidRPr="00384D4B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можна визначити </w:t>
      </w:r>
      <w:r w:rsidRPr="00384D4B">
        <w:rPr>
          <w:sz w:val="28"/>
          <w:szCs w:val="28"/>
          <w:lang w:val="uk-UA" w:eastAsia="en-US"/>
        </w:rPr>
        <w:t xml:space="preserve">з врахуванням фактору стисливості газу </w:t>
      </w:r>
      <w:r w:rsidRPr="00384D4B">
        <w:rPr>
          <w:position w:val="-4"/>
          <w:sz w:val="28"/>
          <w:szCs w:val="28"/>
          <w:lang w:val="uk-UA" w:eastAsia="en-US"/>
        </w:rPr>
        <w:object w:dxaOrig="200" w:dyaOrig="220">
          <v:shape id="_x0000_i1035" type="#_x0000_t75" style="width:9.75pt;height:11.25pt" o:ole="">
            <v:imagedata r:id="rId18" o:title=""/>
          </v:shape>
          <o:OLEObject Type="Embed" ProgID="Equation.DSMT4" ShapeID="_x0000_i1035" DrawAspect="Content" ObjectID="_1570431479" r:id="rId19"/>
        </w:object>
      </w:r>
      <w:r w:rsidRPr="00384D4B">
        <w:rPr>
          <w:sz w:val="28"/>
          <w:szCs w:val="28"/>
          <w:lang w:val="uk-UA" w:eastAsia="en-US"/>
        </w:rPr>
        <w:t xml:space="preserve">  за ф</w:t>
      </w:r>
      <w:r w:rsidRPr="00384D4B">
        <w:rPr>
          <w:sz w:val="28"/>
          <w:szCs w:val="28"/>
          <w:lang w:val="uk-UA" w:eastAsia="en-US"/>
        </w:rPr>
        <w:t>о</w:t>
      </w:r>
      <w:r w:rsidRPr="00384D4B">
        <w:rPr>
          <w:sz w:val="28"/>
          <w:szCs w:val="28"/>
          <w:lang w:val="uk-UA" w:eastAsia="en-US"/>
        </w:rPr>
        <w:t xml:space="preserve">рмулою </w:t>
      </w:r>
      <w:r w:rsidRPr="00384D4B">
        <w:rPr>
          <w:sz w:val="28"/>
          <w:szCs w:val="28"/>
          <w:lang w:eastAsia="en-US"/>
        </w:rPr>
        <w:t>[</w:t>
      </w:r>
      <w:r>
        <w:rPr>
          <w:sz w:val="28"/>
          <w:szCs w:val="28"/>
          <w:lang w:val="uk-UA" w:eastAsia="en-US"/>
        </w:rPr>
        <w:t>1</w:t>
      </w:r>
      <w:r w:rsidRPr="00384D4B">
        <w:rPr>
          <w:sz w:val="28"/>
          <w:szCs w:val="28"/>
          <w:lang w:eastAsia="en-US"/>
        </w:rPr>
        <w:t>]</w:t>
      </w:r>
      <w:r w:rsidRPr="00384D4B">
        <w:rPr>
          <w:sz w:val="28"/>
          <w:szCs w:val="28"/>
          <w:lang w:val="uk-UA" w:eastAsia="en-US"/>
        </w:rPr>
        <w:t>:</w:t>
      </w:r>
    </w:p>
    <w:p w:rsidR="00B67BB0" w:rsidRPr="00384D4B" w:rsidRDefault="00B67BB0" w:rsidP="00B67BB0">
      <w:pPr>
        <w:tabs>
          <w:tab w:val="center" w:pos="5103"/>
          <w:tab w:val="right" w:pos="10206"/>
        </w:tabs>
        <w:jc w:val="both"/>
        <w:rPr>
          <w:sz w:val="28"/>
          <w:szCs w:val="28"/>
          <w:lang w:eastAsia="en-US"/>
        </w:rPr>
      </w:pPr>
      <w:r w:rsidRPr="00384D4B">
        <w:rPr>
          <w:sz w:val="28"/>
          <w:szCs w:val="28"/>
          <w:lang w:eastAsia="en-US"/>
        </w:rPr>
        <w:tab/>
      </w:r>
      <w:r w:rsidRPr="00384D4B">
        <w:rPr>
          <w:position w:val="-26"/>
          <w:sz w:val="28"/>
          <w:szCs w:val="28"/>
          <w:lang w:eastAsia="en-US"/>
        </w:rPr>
        <w:object w:dxaOrig="1800" w:dyaOrig="740">
          <v:shape id="_x0000_i1036" type="#_x0000_t75" style="width:90pt;height:36.75pt" o:ole="">
            <v:imagedata r:id="rId20" o:title=""/>
          </v:shape>
          <o:OLEObject Type="Embed" ProgID="Equation.DSMT4" ShapeID="_x0000_i1036" DrawAspect="Content" ObjectID="_1570431480" r:id="rId21"/>
        </w:object>
      </w:r>
      <w:r w:rsidRPr="00384D4B">
        <w:rPr>
          <w:sz w:val="28"/>
          <w:szCs w:val="28"/>
          <w:lang w:eastAsia="en-US"/>
        </w:rPr>
        <w:t xml:space="preserve"> </w:t>
      </w:r>
      <w:r w:rsidRPr="00384D4B">
        <w:rPr>
          <w:sz w:val="28"/>
          <w:szCs w:val="28"/>
          <w:lang w:eastAsia="en-US"/>
        </w:rPr>
        <w:tab/>
      </w:r>
    </w:p>
    <w:p w:rsidR="00B67BB0" w:rsidRPr="00384D4B" w:rsidRDefault="00B67BB0" w:rsidP="00B67BB0">
      <w:pPr>
        <w:jc w:val="both"/>
        <w:rPr>
          <w:sz w:val="28"/>
          <w:szCs w:val="28"/>
          <w:lang w:val="uk-UA" w:eastAsia="en-US"/>
        </w:rPr>
      </w:pPr>
      <w:r w:rsidRPr="00384D4B">
        <w:rPr>
          <w:sz w:val="28"/>
          <w:szCs w:val="28"/>
          <w:lang w:val="uk-UA" w:eastAsia="en-US"/>
        </w:rPr>
        <w:t xml:space="preserve">де </w:t>
      </w:r>
      <w:r w:rsidRPr="00384D4B">
        <w:rPr>
          <w:position w:val="-10"/>
          <w:sz w:val="28"/>
          <w:szCs w:val="28"/>
          <w:lang w:eastAsia="en-US"/>
        </w:rPr>
        <w:object w:dxaOrig="1620" w:dyaOrig="340">
          <v:shape id="_x0000_i1037" type="#_x0000_t75" style="width:81pt;height:17.25pt" o:ole="">
            <v:imagedata r:id="rId22" o:title=""/>
          </v:shape>
          <o:OLEObject Type="Embed" ProgID="Equation.DSMT4" ShapeID="_x0000_i1037" DrawAspect="Content" ObjectID="_1570431481" r:id="rId23"/>
        </w:object>
      </w:r>
      <w:r w:rsidRPr="00384D4B">
        <w:rPr>
          <w:sz w:val="28"/>
          <w:szCs w:val="28"/>
          <w:lang w:eastAsia="en-US"/>
        </w:rPr>
        <w:t xml:space="preserve">; </w:t>
      </w:r>
      <w:r w:rsidRPr="00384D4B">
        <w:rPr>
          <w:i/>
          <w:sz w:val="28"/>
          <w:szCs w:val="28"/>
          <w:lang w:val="en-US" w:eastAsia="en-US"/>
        </w:rPr>
        <w:t>t</w:t>
      </w:r>
      <w:r w:rsidRPr="00384D4B">
        <w:rPr>
          <w:sz w:val="28"/>
          <w:szCs w:val="28"/>
          <w:lang w:val="uk-UA" w:eastAsia="en-US"/>
        </w:rPr>
        <w:t xml:space="preserve"> – температура газу у градусах Кельвіна та Цельсія;</w:t>
      </w:r>
    </w:p>
    <w:p w:rsidR="00B67BB0" w:rsidRPr="00384D4B" w:rsidRDefault="00B67BB0" w:rsidP="00B67BB0">
      <w:pPr>
        <w:ind w:left="284"/>
        <w:jc w:val="both"/>
        <w:rPr>
          <w:sz w:val="28"/>
          <w:szCs w:val="28"/>
          <w:lang w:val="uk-UA" w:eastAsia="en-US"/>
        </w:rPr>
      </w:pPr>
      <w:r w:rsidRPr="00384D4B">
        <w:rPr>
          <w:position w:val="-12"/>
          <w:sz w:val="28"/>
          <w:szCs w:val="28"/>
          <w:lang w:eastAsia="en-US"/>
        </w:rPr>
        <w:object w:dxaOrig="300" w:dyaOrig="380">
          <v:shape id="_x0000_i1038" type="#_x0000_t75" style="width:15pt;height:18.75pt" o:ole="">
            <v:imagedata r:id="rId24" o:title=""/>
          </v:shape>
          <o:OLEObject Type="Embed" ProgID="Equation.DSMT4" ShapeID="_x0000_i1038" DrawAspect="Content" ObjectID="_1570431482" r:id="rId25"/>
        </w:object>
      </w:r>
      <w:r w:rsidRPr="00384D4B">
        <w:rPr>
          <w:sz w:val="28"/>
          <w:szCs w:val="28"/>
          <w:lang w:val="uk-UA" w:eastAsia="en-US"/>
        </w:rPr>
        <w:t xml:space="preserve"> - молярна маса окремих компонентів газу;</w:t>
      </w:r>
    </w:p>
    <w:p w:rsidR="00B67BB0" w:rsidRPr="00384D4B" w:rsidRDefault="00B67BB0" w:rsidP="00B67BB0">
      <w:pPr>
        <w:ind w:left="284"/>
        <w:jc w:val="both"/>
        <w:rPr>
          <w:sz w:val="28"/>
          <w:szCs w:val="28"/>
          <w:lang w:val="uk-UA" w:eastAsia="en-US"/>
        </w:rPr>
      </w:pPr>
      <w:r w:rsidRPr="00384D4B">
        <w:rPr>
          <w:position w:val="-4"/>
          <w:sz w:val="28"/>
          <w:szCs w:val="28"/>
          <w:lang w:eastAsia="en-US"/>
        </w:rPr>
        <w:object w:dxaOrig="260" w:dyaOrig="279">
          <v:shape id="_x0000_i1039" type="#_x0000_t75" style="width:12.75pt;height:14.25pt" o:ole="">
            <v:imagedata r:id="rId26" o:title=""/>
          </v:shape>
          <o:OLEObject Type="Embed" ProgID="Equation.DSMT4" ShapeID="_x0000_i1039" DrawAspect="Content" ObjectID="_1570431483" r:id="rId27"/>
        </w:object>
      </w:r>
      <w:r w:rsidRPr="00384D4B">
        <w:rPr>
          <w:sz w:val="28"/>
          <w:szCs w:val="28"/>
          <w:lang w:val="uk-UA" w:eastAsia="en-US"/>
        </w:rPr>
        <w:t xml:space="preserve"> - газова стала (постійна величина).</w:t>
      </w:r>
    </w:p>
    <w:p w:rsidR="00B67BB0" w:rsidRPr="00384D4B" w:rsidRDefault="00B67BB0" w:rsidP="00B67BB0">
      <w:pPr>
        <w:ind w:firstLine="709"/>
        <w:jc w:val="both"/>
        <w:rPr>
          <w:sz w:val="28"/>
          <w:szCs w:val="28"/>
          <w:lang w:val="uk-UA" w:eastAsia="en-US"/>
        </w:rPr>
      </w:pPr>
      <w:r w:rsidRPr="00384D4B">
        <w:rPr>
          <w:sz w:val="28"/>
          <w:szCs w:val="28"/>
          <w:lang w:val="uk-UA" w:eastAsia="en-US"/>
        </w:rPr>
        <w:t xml:space="preserve">Густина реального природного газу </w:t>
      </w:r>
      <w:r w:rsidRPr="00384D4B">
        <w:rPr>
          <w:position w:val="-12"/>
          <w:sz w:val="28"/>
          <w:szCs w:val="28"/>
          <w:lang w:eastAsia="en-US"/>
        </w:rPr>
        <w:object w:dxaOrig="320" w:dyaOrig="380">
          <v:shape id="_x0000_i1040" type="#_x0000_t75" style="width:15.75pt;height:18.75pt" o:ole="">
            <v:imagedata r:id="rId28" o:title=""/>
          </v:shape>
          <o:OLEObject Type="Embed" ProgID="Equation.DSMT4" ShapeID="_x0000_i1040" DrawAspect="Content" ObjectID="_1570431484" r:id="rId29"/>
        </w:object>
      </w:r>
      <w:r w:rsidRPr="00384D4B">
        <w:rPr>
          <w:sz w:val="28"/>
          <w:szCs w:val="28"/>
          <w:lang w:eastAsia="en-US"/>
        </w:rPr>
        <w:t xml:space="preserve"> </w:t>
      </w:r>
      <w:r w:rsidRPr="00384D4B">
        <w:rPr>
          <w:sz w:val="28"/>
          <w:szCs w:val="28"/>
          <w:lang w:val="uk-UA" w:eastAsia="en-US"/>
        </w:rPr>
        <w:t>залежить від компонентного складу та дорівнює сумі густин окремих компонент помножених на відсоткові вмісти комп</w:t>
      </w:r>
      <w:r w:rsidRPr="00384D4B">
        <w:rPr>
          <w:sz w:val="28"/>
          <w:szCs w:val="28"/>
          <w:lang w:val="uk-UA" w:eastAsia="en-US"/>
        </w:rPr>
        <w:t>о</w:t>
      </w:r>
      <w:r w:rsidRPr="00384D4B">
        <w:rPr>
          <w:sz w:val="28"/>
          <w:szCs w:val="28"/>
          <w:lang w:val="uk-UA" w:eastAsia="en-US"/>
        </w:rPr>
        <w:t>нент (</w:t>
      </w:r>
      <w:r w:rsidRPr="00384D4B">
        <w:rPr>
          <w:position w:val="-12"/>
          <w:sz w:val="28"/>
          <w:szCs w:val="28"/>
          <w:lang w:val="uk-UA" w:eastAsia="en-US"/>
        </w:rPr>
        <w:object w:dxaOrig="260" w:dyaOrig="380">
          <v:shape id="_x0000_i1041" type="#_x0000_t75" style="width:12.75pt;height:18.75pt" o:ole="">
            <v:imagedata r:id="rId30" o:title=""/>
          </v:shape>
          <o:OLEObject Type="Embed" ProgID="Equation.DSMT4" ShapeID="_x0000_i1041" DrawAspect="Content" ObjectID="_1570431485" r:id="rId31"/>
        </w:object>
      </w:r>
      <w:r w:rsidRPr="00384D4B">
        <w:rPr>
          <w:sz w:val="28"/>
          <w:szCs w:val="28"/>
          <w:lang w:val="uk-UA" w:eastAsia="en-US"/>
        </w:rPr>
        <w:t>):</w:t>
      </w:r>
    </w:p>
    <w:p w:rsidR="00B67BB0" w:rsidRPr="00384D4B" w:rsidRDefault="00B67BB0" w:rsidP="00B67BB0">
      <w:pPr>
        <w:tabs>
          <w:tab w:val="center" w:pos="5103"/>
          <w:tab w:val="right" w:pos="10206"/>
        </w:tabs>
        <w:jc w:val="both"/>
        <w:rPr>
          <w:sz w:val="28"/>
          <w:szCs w:val="28"/>
          <w:lang w:eastAsia="en-US"/>
        </w:rPr>
      </w:pPr>
      <w:r w:rsidRPr="00384D4B">
        <w:rPr>
          <w:sz w:val="28"/>
          <w:szCs w:val="28"/>
          <w:lang w:eastAsia="en-US"/>
        </w:rPr>
        <w:tab/>
      </w:r>
      <w:r w:rsidRPr="00384D4B">
        <w:rPr>
          <w:position w:val="-32"/>
          <w:sz w:val="28"/>
          <w:szCs w:val="28"/>
          <w:lang w:eastAsia="en-US"/>
        </w:rPr>
        <w:object w:dxaOrig="1560" w:dyaOrig="780">
          <v:shape id="_x0000_i1042" type="#_x0000_t75" style="width:78pt;height:39pt" o:ole="">
            <v:imagedata r:id="rId32" o:title=""/>
          </v:shape>
          <o:OLEObject Type="Embed" ProgID="Equation.DSMT4" ShapeID="_x0000_i1042" DrawAspect="Content" ObjectID="_1570431486" r:id="rId33"/>
        </w:object>
      </w:r>
      <w:r w:rsidRPr="00384D4B">
        <w:rPr>
          <w:sz w:val="28"/>
          <w:szCs w:val="28"/>
          <w:lang w:eastAsia="en-US"/>
        </w:rPr>
        <w:t>,</w:t>
      </w:r>
      <w:r w:rsidRPr="00384D4B">
        <w:rPr>
          <w:sz w:val="28"/>
          <w:szCs w:val="28"/>
          <w:lang w:eastAsia="en-US"/>
        </w:rPr>
        <w:tab/>
        <w:t>(</w:t>
      </w:r>
      <w:r>
        <w:rPr>
          <w:sz w:val="28"/>
          <w:szCs w:val="28"/>
          <w:lang w:val="uk-UA" w:eastAsia="en-US"/>
        </w:rPr>
        <w:t>1</w:t>
      </w:r>
      <w:r w:rsidRPr="00384D4B">
        <w:rPr>
          <w:sz w:val="28"/>
          <w:szCs w:val="28"/>
          <w:lang w:eastAsia="en-US"/>
        </w:rPr>
        <w:t>)</w:t>
      </w:r>
    </w:p>
    <w:p w:rsidR="00B67BB0" w:rsidRPr="00384D4B" w:rsidRDefault="00B67BB0" w:rsidP="00B67BB0">
      <w:pPr>
        <w:jc w:val="both"/>
        <w:rPr>
          <w:sz w:val="28"/>
          <w:szCs w:val="28"/>
          <w:lang w:eastAsia="en-US"/>
        </w:rPr>
      </w:pPr>
      <w:r w:rsidRPr="00384D4B">
        <w:rPr>
          <w:sz w:val="28"/>
          <w:szCs w:val="28"/>
          <w:lang w:val="uk-UA" w:eastAsia="en-US"/>
        </w:rPr>
        <w:t xml:space="preserve">де </w:t>
      </w:r>
      <w:r w:rsidRPr="00384D4B">
        <w:rPr>
          <w:position w:val="-12"/>
          <w:sz w:val="28"/>
          <w:szCs w:val="28"/>
          <w:lang w:eastAsia="en-US"/>
        </w:rPr>
        <w:object w:dxaOrig="300" w:dyaOrig="380">
          <v:shape id="_x0000_i1043" type="#_x0000_t75" style="width:15pt;height:18.75pt" o:ole="">
            <v:imagedata r:id="rId34" o:title=""/>
          </v:shape>
          <o:OLEObject Type="Embed" ProgID="Equation.DSMT4" ShapeID="_x0000_i1043" DrawAspect="Content" ObjectID="_1570431487" r:id="rId35"/>
        </w:object>
      </w:r>
      <w:r w:rsidRPr="00384D4B">
        <w:rPr>
          <w:sz w:val="28"/>
          <w:szCs w:val="28"/>
          <w:lang w:val="uk-UA" w:eastAsia="en-US"/>
        </w:rPr>
        <w:t xml:space="preserve"> - густина </w:t>
      </w:r>
      <w:proofErr w:type="spellStart"/>
      <w:r w:rsidRPr="00384D4B">
        <w:rPr>
          <w:i/>
          <w:sz w:val="28"/>
          <w:szCs w:val="28"/>
          <w:lang w:val="en-US" w:eastAsia="en-US"/>
        </w:rPr>
        <w:t>i</w:t>
      </w:r>
      <w:proofErr w:type="spellEnd"/>
      <w:r w:rsidRPr="00384D4B">
        <w:rPr>
          <w:i/>
          <w:sz w:val="28"/>
          <w:szCs w:val="28"/>
          <w:lang w:val="uk-UA" w:eastAsia="en-US"/>
        </w:rPr>
        <w:t xml:space="preserve"> </w:t>
      </w:r>
      <w:r w:rsidRPr="00384D4B">
        <w:rPr>
          <w:sz w:val="28"/>
          <w:szCs w:val="28"/>
          <w:lang w:eastAsia="en-US"/>
        </w:rPr>
        <w:t>-</w:t>
      </w:r>
      <w:r w:rsidRPr="00384D4B">
        <w:rPr>
          <w:sz w:val="28"/>
          <w:szCs w:val="28"/>
          <w:lang w:val="uk-UA" w:eastAsia="en-US"/>
        </w:rPr>
        <w:t xml:space="preserve"> </w:t>
      </w:r>
      <w:r w:rsidRPr="00384D4B">
        <w:rPr>
          <w:sz w:val="28"/>
          <w:szCs w:val="28"/>
          <w:lang w:eastAsia="en-US"/>
        </w:rPr>
        <w:t>го компоненту природного газу.</w:t>
      </w:r>
    </w:p>
    <w:p w:rsidR="00B67BB0" w:rsidRPr="00384D4B" w:rsidRDefault="00B67BB0" w:rsidP="00B67BB0">
      <w:pPr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В</w:t>
      </w:r>
      <w:r w:rsidRPr="00384D4B">
        <w:rPr>
          <w:sz w:val="28"/>
          <w:szCs w:val="28"/>
          <w:lang w:val="uk-UA" w:eastAsia="en-US"/>
        </w:rPr>
        <w:t>иріш</w:t>
      </w:r>
      <w:r>
        <w:rPr>
          <w:sz w:val="28"/>
          <w:szCs w:val="28"/>
          <w:lang w:val="uk-UA" w:eastAsia="en-US"/>
        </w:rPr>
        <w:t>ення</w:t>
      </w:r>
      <w:r w:rsidRPr="00384D4B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рівняння (1)</w:t>
      </w:r>
      <w:r w:rsidRPr="00384D4B">
        <w:rPr>
          <w:sz w:val="28"/>
          <w:szCs w:val="28"/>
          <w:lang w:val="uk-UA" w:eastAsia="en-US"/>
        </w:rPr>
        <w:t xml:space="preserve"> відносно </w:t>
      </w:r>
      <w:r w:rsidRPr="00384D4B">
        <w:rPr>
          <w:position w:val="-12"/>
          <w:sz w:val="28"/>
          <w:szCs w:val="28"/>
          <w:lang w:eastAsia="en-US"/>
        </w:rPr>
        <w:object w:dxaOrig="260" w:dyaOrig="380">
          <v:shape id="_x0000_i1044" type="#_x0000_t75" style="width:12.75pt;height:18.75pt" o:ole="">
            <v:imagedata r:id="rId36" o:title=""/>
          </v:shape>
          <o:OLEObject Type="Embed" ProgID="Equation.DSMT4" ShapeID="_x0000_i1044" DrawAspect="Content" ObjectID="_1570431488" r:id="rId37"/>
        </w:object>
      </w:r>
      <w:r w:rsidRPr="00384D4B">
        <w:rPr>
          <w:sz w:val="28"/>
          <w:szCs w:val="28"/>
          <w:lang w:val="uk-UA" w:eastAsia="en-US"/>
        </w:rPr>
        <w:t xml:space="preserve"> (</w:t>
      </w:r>
      <w:r w:rsidRPr="00384D4B">
        <w:rPr>
          <w:position w:val="-6"/>
          <w:sz w:val="28"/>
          <w:szCs w:val="28"/>
          <w:lang w:val="uk-UA" w:eastAsia="en-US"/>
        </w:rPr>
        <w:object w:dxaOrig="580" w:dyaOrig="300">
          <v:shape id="_x0000_i1045" type="#_x0000_t75" style="width:29.25pt;height:15pt" o:ole="">
            <v:imagedata r:id="rId38" o:title=""/>
          </v:shape>
          <o:OLEObject Type="Embed" ProgID="Equation.DSMT4" ShapeID="_x0000_i1045" DrawAspect="Content" ObjectID="_1570431489" r:id="rId39"/>
        </w:object>
      </w:r>
      <w:r w:rsidRPr="00384D4B">
        <w:rPr>
          <w:sz w:val="28"/>
          <w:szCs w:val="28"/>
          <w:lang w:val="uk-UA" w:eastAsia="en-US"/>
        </w:rPr>
        <w:t>)</w:t>
      </w:r>
      <w:r>
        <w:rPr>
          <w:sz w:val="28"/>
          <w:szCs w:val="28"/>
          <w:lang w:val="uk-UA" w:eastAsia="en-US"/>
        </w:rPr>
        <w:t xml:space="preserve"> дозволить </w:t>
      </w:r>
      <w:r w:rsidRPr="00384D4B">
        <w:rPr>
          <w:sz w:val="28"/>
          <w:szCs w:val="28"/>
          <w:lang w:val="uk-UA" w:eastAsia="en-US"/>
        </w:rPr>
        <w:t>визнач</w:t>
      </w:r>
      <w:r>
        <w:rPr>
          <w:sz w:val="28"/>
          <w:szCs w:val="28"/>
          <w:lang w:val="uk-UA" w:eastAsia="en-US"/>
        </w:rPr>
        <w:t>ити</w:t>
      </w:r>
      <w:r w:rsidRPr="00384D4B">
        <w:rPr>
          <w:sz w:val="28"/>
          <w:szCs w:val="28"/>
          <w:lang w:val="uk-UA" w:eastAsia="en-US"/>
        </w:rPr>
        <w:t xml:space="preserve"> відсотковий склад </w:t>
      </w:r>
      <w:r>
        <w:rPr>
          <w:sz w:val="28"/>
          <w:szCs w:val="28"/>
          <w:lang w:val="uk-UA" w:eastAsia="en-US"/>
        </w:rPr>
        <w:t xml:space="preserve">природного </w:t>
      </w:r>
      <w:r w:rsidRPr="00384D4B">
        <w:rPr>
          <w:sz w:val="28"/>
          <w:szCs w:val="28"/>
          <w:lang w:val="uk-UA" w:eastAsia="en-US"/>
        </w:rPr>
        <w:t xml:space="preserve">газу </w:t>
      </w:r>
      <w:r w:rsidRPr="00384D4B">
        <w:rPr>
          <w:position w:val="-12"/>
          <w:sz w:val="28"/>
          <w:szCs w:val="28"/>
          <w:lang w:eastAsia="en-US"/>
        </w:rPr>
        <w:object w:dxaOrig="260" w:dyaOrig="380">
          <v:shape id="_x0000_i1046" type="#_x0000_t75" style="width:12.75pt;height:18.75pt" o:ole="">
            <v:imagedata r:id="rId36" o:title=""/>
          </v:shape>
          <o:OLEObject Type="Embed" ProgID="Equation.DSMT4" ShapeID="_x0000_i1046" DrawAspect="Content" ObjectID="_1570431490" r:id="rId40"/>
        </w:object>
      </w:r>
      <w:r w:rsidRPr="00384D4B">
        <w:rPr>
          <w:sz w:val="28"/>
          <w:szCs w:val="28"/>
          <w:lang w:val="uk-UA" w:eastAsia="en-US"/>
        </w:rPr>
        <w:t>.</w:t>
      </w:r>
    </w:p>
    <w:p w:rsidR="00B67BB0" w:rsidRPr="00994825" w:rsidRDefault="00B67BB0" w:rsidP="00B67BB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ТЕРАТУРА</w:t>
      </w:r>
    </w:p>
    <w:p w:rsidR="00D15BB4" w:rsidRDefault="00B67BB0" w:rsidP="00B67BB0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/>
        <w:jc w:val="both"/>
      </w:pPr>
      <w:proofErr w:type="spellStart"/>
      <w:r w:rsidRPr="004465D9">
        <w:rPr>
          <w:rFonts w:ascii="Times New Roman" w:hAnsi="Times New Roman"/>
        </w:rPr>
        <w:t>Андріїшин</w:t>
      </w:r>
      <w:proofErr w:type="spellEnd"/>
      <w:r w:rsidRPr="004465D9">
        <w:rPr>
          <w:rFonts w:ascii="Times New Roman" w:hAnsi="Times New Roman"/>
        </w:rPr>
        <w:t xml:space="preserve"> М.П. і др. Вимірювання витрати та кількості газу: Довідник. – Івано-Франківськ: ПП. </w:t>
      </w:r>
      <w:proofErr w:type="spellStart"/>
      <w:r w:rsidRPr="004465D9">
        <w:rPr>
          <w:rFonts w:ascii="Times New Roman" w:hAnsi="Times New Roman"/>
        </w:rPr>
        <w:t>“Сімик”</w:t>
      </w:r>
      <w:proofErr w:type="spellEnd"/>
      <w:r w:rsidRPr="004465D9">
        <w:rPr>
          <w:rFonts w:ascii="Times New Roman" w:hAnsi="Times New Roman"/>
        </w:rPr>
        <w:t>, 2004. – 160с.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17678"/>
    <w:multiLevelType w:val="hybridMultilevel"/>
    <w:tmpl w:val="243C7D90"/>
    <w:lvl w:ilvl="0" w:tplc="F2FE937A">
      <w:start w:val="1"/>
      <w:numFmt w:val="decimal"/>
      <w:lvlText w:val="%1."/>
      <w:lvlJc w:val="left"/>
      <w:pPr>
        <w:ind w:left="809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7BB0"/>
    <w:rsid w:val="0007502A"/>
    <w:rsid w:val="00164619"/>
    <w:rsid w:val="00453984"/>
    <w:rsid w:val="00B67BB0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67BB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BB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B67BB0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MTDisplayEquation">
    <w:name w:val="MTDisplayEquation"/>
    <w:basedOn w:val="a"/>
    <w:next w:val="a"/>
    <w:link w:val="MTDisplayEquation0"/>
    <w:rsid w:val="00B67BB0"/>
    <w:pPr>
      <w:tabs>
        <w:tab w:val="center" w:pos="5100"/>
        <w:tab w:val="right" w:pos="10200"/>
      </w:tabs>
      <w:ind w:firstLine="709"/>
      <w:jc w:val="both"/>
    </w:pPr>
    <w:rPr>
      <w:sz w:val="28"/>
      <w:szCs w:val="28"/>
      <w:lang w:val="uk-UA" w:eastAsia="uk-UA"/>
    </w:rPr>
  </w:style>
  <w:style w:type="character" w:customStyle="1" w:styleId="MTDisplayEquation0">
    <w:name w:val="MTDisplayEquation Знак"/>
    <w:basedOn w:val="a0"/>
    <w:link w:val="MTDisplayEquation"/>
    <w:locked/>
    <w:rsid w:val="00B67BB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B67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BB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1410</Words>
  <Characters>805</Characters>
  <Application>Microsoft Office Word</Application>
  <DocSecurity>0</DocSecurity>
  <Lines>6</Lines>
  <Paragraphs>4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2017-10-25T07:11:00Z</dcterms:created>
  <dcterms:modified xsi:type="dcterms:W3CDTF">2017-10-25T07:11:00Z</dcterms:modified>
</cp:coreProperties>
</file>