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924" w:rsidRDefault="00647924" w:rsidP="00647924">
      <w:pPr>
        <w:pStyle w:val="1"/>
      </w:pPr>
      <w:bookmarkStart w:id="0" w:name="_Toc378702425"/>
      <w:proofErr w:type="spellStart"/>
      <w:r>
        <w:t>Чернюк</w:t>
      </w:r>
      <w:proofErr w:type="spellEnd"/>
      <w:r>
        <w:t xml:space="preserve"> А.М., Ерёменко</w:t>
      </w:r>
      <w:r>
        <w:rPr>
          <w:caps/>
        </w:rPr>
        <w:t xml:space="preserve"> В.С.</w:t>
      </w:r>
      <w:bookmarkEnd w:id="0"/>
    </w:p>
    <w:p w:rsidR="00647924" w:rsidRDefault="00647924" w:rsidP="00647924">
      <w:pPr>
        <w:pStyle w:val="1"/>
        <w:rPr>
          <w:caps/>
        </w:rPr>
      </w:pPr>
      <w:bookmarkStart w:id="1" w:name="_Toc378702426"/>
      <w:r>
        <w:rPr>
          <w:caps/>
        </w:rPr>
        <w:t>создание лабораторной базЫ уче</w:t>
      </w:r>
      <w:r>
        <w:rPr>
          <w:caps/>
        </w:rPr>
        <w:t>б</w:t>
      </w:r>
      <w:r>
        <w:rPr>
          <w:caps/>
        </w:rPr>
        <w:t>ного курса «Основы эне</w:t>
      </w:r>
      <w:r>
        <w:rPr>
          <w:caps/>
        </w:rPr>
        <w:t>р</w:t>
      </w:r>
      <w:r>
        <w:rPr>
          <w:caps/>
        </w:rPr>
        <w:t>г</w:t>
      </w:r>
      <w:proofErr w:type="gramStart"/>
      <w:r>
        <w:rPr>
          <w:caps/>
        </w:rPr>
        <w:t>о-</w:t>
      </w:r>
      <w:proofErr w:type="gramEnd"/>
      <w:r>
        <w:rPr>
          <w:caps/>
        </w:rPr>
        <w:t xml:space="preserve"> и ресурсосбережения»</w:t>
      </w:r>
      <w:bookmarkEnd w:id="1"/>
    </w:p>
    <w:p w:rsidR="00647924" w:rsidRDefault="00647924" w:rsidP="00647924">
      <w:pPr>
        <w:jc w:val="both"/>
        <w:rPr>
          <w:sz w:val="28"/>
          <w:szCs w:val="28"/>
          <w:lang w:val="uk-UA"/>
        </w:rPr>
      </w:pPr>
    </w:p>
    <w:p w:rsidR="00647924" w:rsidRDefault="00647924" w:rsidP="006479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Энергетическая независимость государства является одним из непременных условий эффективного функционирования всех сфер эконом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ки страны. Снижение энергоёмкости производства достигается комплексом мероприятий по </w:t>
      </w:r>
      <w:proofErr w:type="spellStart"/>
      <w:r>
        <w:rPr>
          <w:sz w:val="28"/>
          <w:szCs w:val="28"/>
        </w:rPr>
        <w:t>энерго</w:t>
      </w:r>
      <w:proofErr w:type="spellEnd"/>
      <w:r>
        <w:rPr>
          <w:sz w:val="28"/>
          <w:szCs w:val="28"/>
        </w:rPr>
        <w:t>- и ресурсосбережению на всех его этапах и возможно лишь при системном межотра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левом подходе.</w:t>
      </w:r>
    </w:p>
    <w:p w:rsidR="00647924" w:rsidRDefault="00647924" w:rsidP="006479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подготовки квалифицированных специалистов, владеющих вопрос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ми обеспечения </w:t>
      </w:r>
      <w:proofErr w:type="spellStart"/>
      <w:r>
        <w:rPr>
          <w:sz w:val="28"/>
          <w:szCs w:val="28"/>
        </w:rPr>
        <w:t>энергоэффективного</w:t>
      </w:r>
      <w:proofErr w:type="spellEnd"/>
      <w:r>
        <w:rPr>
          <w:sz w:val="28"/>
          <w:szCs w:val="28"/>
        </w:rPr>
        <w:t xml:space="preserve"> производства, коллективом Украинской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женерно-педагогической академии в рамках госбюджетной тематики ведётся 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 xml:space="preserve">работка учебного курса «Основы </w:t>
      </w:r>
      <w:proofErr w:type="spellStart"/>
      <w:r>
        <w:rPr>
          <w:sz w:val="28"/>
          <w:szCs w:val="28"/>
        </w:rPr>
        <w:t>энерго</w:t>
      </w:r>
      <w:proofErr w:type="spellEnd"/>
      <w:r>
        <w:rPr>
          <w:sz w:val="28"/>
          <w:szCs w:val="28"/>
        </w:rPr>
        <w:t>- и ресурсосбережения»</w:t>
      </w:r>
      <w:r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</w:rPr>
        <w:t>Программа данн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курса, помимо лекционных и практических занятий, предполагает проведение целого цикла лабораторных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бот.</w:t>
      </w:r>
    </w:p>
    <w:p w:rsidR="00647924" w:rsidRDefault="00647924" w:rsidP="0064792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 этом спектр рассматриваемых вопросов настолько широк, что затрагив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ет тематику практически всех специальных дисциплин, читаемых выпускающими кафедрами энергетического факультета УИПА. Однако, вместе с тем, базовый курс основ </w:t>
      </w:r>
      <w:proofErr w:type="spellStart"/>
      <w:r>
        <w:rPr>
          <w:sz w:val="28"/>
          <w:szCs w:val="28"/>
        </w:rPr>
        <w:t>энерго</w:t>
      </w:r>
      <w:proofErr w:type="spellEnd"/>
      <w:r>
        <w:rPr>
          <w:sz w:val="28"/>
          <w:szCs w:val="28"/>
        </w:rPr>
        <w:t>- и ресурсосбережения должен быть доступен для понимания широк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му кругу специалистов, включая неэнергетические специальности. Эти особенн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 преподавания данного курса и положены в осн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ву разработки концепции его лабораторной базы. </w:t>
      </w:r>
    </w:p>
    <w:p w:rsidR="00647924" w:rsidRDefault="00647924" w:rsidP="0064792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первом этапе работы сформулированы основные требования к лаборато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ной базе курса. Помимо традиционных требований (таких как </w:t>
      </w:r>
      <w:proofErr w:type="gramStart"/>
      <w:r>
        <w:rPr>
          <w:sz w:val="28"/>
          <w:szCs w:val="28"/>
        </w:rPr>
        <w:t>соответствие</w:t>
      </w:r>
      <w:proofErr w:type="gramEnd"/>
      <w:r>
        <w:rPr>
          <w:sz w:val="28"/>
          <w:szCs w:val="28"/>
        </w:rPr>
        <w:t xml:space="preserve">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грамме курса, научность, безопасность, техническая эстетика и т.д.) к ним относя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ся: наглядность и простота изложения материала, доступность для понимания ст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дентов самого широкого круга специальностей, компактность, технологичность и</w:t>
      </w:r>
      <w:r>
        <w:rPr>
          <w:sz w:val="28"/>
          <w:szCs w:val="28"/>
        </w:rPr>
        <w:t>з</w:t>
      </w:r>
      <w:r>
        <w:rPr>
          <w:sz w:val="28"/>
          <w:szCs w:val="28"/>
        </w:rPr>
        <w:t>готовления в промышленных масштабах (так как введение новой дисциплины «О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новы </w:t>
      </w:r>
      <w:proofErr w:type="spellStart"/>
      <w:r>
        <w:rPr>
          <w:sz w:val="28"/>
          <w:szCs w:val="28"/>
        </w:rPr>
        <w:t>энерго</w:t>
      </w:r>
      <w:proofErr w:type="spellEnd"/>
      <w:r>
        <w:rPr>
          <w:sz w:val="28"/>
          <w:szCs w:val="28"/>
        </w:rPr>
        <w:t>- и ресурсосбережения» в программы подготовки специалистов потребует обновления лабораторий бол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шого числа учебных заведений).</w:t>
      </w:r>
    </w:p>
    <w:p w:rsidR="00647924" w:rsidRDefault="00647924" w:rsidP="006479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лабораторной базе предусмотрено внедрение современных систем получ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ния, отображения и обработки информации. Предусмотрена компьютеризация си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темы расчётов и оформления отчётов по лабораторным работам. </w:t>
      </w:r>
    </w:p>
    <w:p w:rsidR="00647924" w:rsidRDefault="00647924" w:rsidP="006479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Конечным результатом любой лабораторной работы по рассматриваемому курсу должны быть сформированные умения студента определять энергетическую и экономическую эффективность от </w:t>
      </w:r>
      <w:proofErr w:type="gramStart"/>
      <w:r>
        <w:rPr>
          <w:sz w:val="28"/>
          <w:szCs w:val="28"/>
        </w:rPr>
        <w:t>внедрения</w:t>
      </w:r>
      <w:proofErr w:type="gramEnd"/>
      <w:r>
        <w:rPr>
          <w:sz w:val="28"/>
          <w:szCs w:val="28"/>
        </w:rPr>
        <w:t xml:space="preserve"> как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дельных мероприятий так и их комплексов, умения получать количественные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казатели этой эффективности.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647924"/>
    <w:rsid w:val="0007502A"/>
    <w:rsid w:val="00097DA5"/>
    <w:rsid w:val="00647924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9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647924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7924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1514</Words>
  <Characters>864</Characters>
  <Application>Microsoft Office Word</Application>
  <DocSecurity>0</DocSecurity>
  <Lines>7</Lines>
  <Paragraphs>4</Paragraphs>
  <ScaleCrop>false</ScaleCrop>
  <Company/>
  <LinksUpToDate>false</LinksUpToDate>
  <CharactersWithSpaces>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2014-09-24T07:13:00Z</dcterms:created>
  <dcterms:modified xsi:type="dcterms:W3CDTF">2014-09-24T07:14:00Z</dcterms:modified>
</cp:coreProperties>
</file>