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40" w:rsidRDefault="00B05540" w:rsidP="00B05540">
      <w:pPr>
        <w:pStyle w:val="1"/>
        <w:jc w:val="left"/>
        <w:rPr>
          <w:lang w:val="uk-UA"/>
        </w:rPr>
      </w:pPr>
      <w:bookmarkStart w:id="0" w:name="_Toc415150120"/>
      <w:r>
        <w:t>Троян Я.Ю.</w:t>
      </w:r>
      <w:r>
        <w:br/>
      </w:r>
      <w:r>
        <w:rPr>
          <w:caps/>
          <w:lang w:val="uk-UA"/>
        </w:rPr>
        <w:t>огляд вихідних даних для</w:t>
      </w:r>
      <w:r>
        <w:rPr>
          <w:lang w:val="uk-UA"/>
        </w:rPr>
        <w:t xml:space="preserve"> МОНІТОРИНГУ УМОВ ПРАЦІ ЗА РЕЗУЛЬТАТОМ АТЕСТАЦІЇ РОБОЧИХ МІСЦЬ В ЗАКЛАДАХ ОСВІТИ</w:t>
      </w:r>
      <w:bookmarkEnd w:id="0"/>
    </w:p>
    <w:p w:rsidR="00B05540" w:rsidRDefault="00B05540" w:rsidP="00B05540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Моніторинг умов праці в закладах освіти є обов’язковою складовою моніт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рингу системи освіти як процедури безперервного аналізу та оцінки її стану у 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вчальному закладі, а також ефективності функціонування її в певних часових інте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валах. Метою моніторингу є посилення результативності функціонування системи управління закладом освіти за рахунок підвищення якості прийнятих керівництвом рішень. </w:t>
      </w:r>
    </w:p>
    <w:p w:rsidR="00B05540" w:rsidRDefault="00B05540" w:rsidP="00B05540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Атестація робочих місць, включає в себе контрольно-вимірювальні та анал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тичні заходи, спрямовані на визначення та попередження виникнення шкідливих факторів виробництва, і також, на вироблення способів поліпшення умов праці пр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цівників на робочих місцях.</w:t>
      </w:r>
    </w:p>
    <w:p w:rsidR="00B05540" w:rsidRDefault="00B05540" w:rsidP="00B055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Умови праці, при яких вплив на працюючого шкідливих і небезпечних виро</w:t>
      </w:r>
      <w:r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ничих факторів виключено. Шкідливими виробничими чинниками для здоров'я л</w:t>
      </w:r>
      <w:r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>дини є підвищена або знижена температура повітря робочої зони; високі вологість і швидкість руху повітря; підвищені рівні шуму, вібрацій. До шкідливих виробничих факторів належать також запиленість і загазованість повітря робочої зони; недост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тня освітленість робочих місць, проходів та проїздів; підвищена яскравість світла і пульсація світлового потоку.</w:t>
      </w:r>
    </w:p>
    <w:p w:rsidR="00B05540" w:rsidRDefault="00B05540" w:rsidP="00B055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Освітлення - невід'ємний елемент умов праці людини. При правильно орган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зованому освітленні робочого місця забезпечується збереження зору людини і но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мальний стан його нервової системи, а також безпеку в процесі виробництва. Пр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дуктивність праці і якість своєї продукції знаходяться в прямій залежності від осві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лення.</w:t>
      </w:r>
    </w:p>
    <w:p w:rsidR="00B05540" w:rsidRDefault="00B05540" w:rsidP="00B055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Нормованим показником є коефіцієнт природної освітленості (КПО), устано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люваний для різних приміщень з урахуванням їх призначення, характеру і точності виконуваної роботи. При виконанні робіт середньої точності КПО складає 1,2-4%, КПО характеризує процентне відношення освітленості всередині приміщення до освітленості поза нього. Природне і штучне освітлення регламентується нормами ДБН В.2.</w:t>
      </w:r>
      <w:r>
        <w:rPr>
          <w:sz w:val="28"/>
          <w:szCs w:val="28"/>
        </w:rPr>
        <w:t>5-28-2006</w:t>
      </w:r>
      <w:r>
        <w:rPr>
          <w:sz w:val="28"/>
          <w:szCs w:val="28"/>
          <w:lang w:val="uk-UA"/>
        </w:rPr>
        <w:t>. Гранично допустимий рівень освітленості складає 200 лк.</w:t>
      </w:r>
    </w:p>
    <w:p w:rsidR="00B05540" w:rsidRDefault="00B05540" w:rsidP="00B055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Всі електричні елементи освітлювальних установок повинні бути </w:t>
      </w:r>
      <w:proofErr w:type="spellStart"/>
      <w:r>
        <w:rPr>
          <w:sz w:val="28"/>
          <w:szCs w:val="28"/>
          <w:lang w:val="uk-UA"/>
        </w:rPr>
        <w:t>електро-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пожежо-</w:t>
      </w:r>
      <w:proofErr w:type="spellEnd"/>
      <w:r>
        <w:rPr>
          <w:sz w:val="28"/>
          <w:szCs w:val="28"/>
          <w:lang w:val="uk-UA"/>
        </w:rPr>
        <w:t xml:space="preserve"> та вибухобезпечними, економічними і довговічними. До засобів індивіду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льного захисту органів зору відносяться різні захисні окуляри, щитки і шоломи. Всі вони повинні захищати органи зору від ультрафіолетового та інфрачервоного 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промінювань, підвищеної яскравості видимого випромінювання і ряду інших чи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ників.</w:t>
      </w:r>
    </w:p>
    <w:p w:rsidR="00B05540" w:rsidRDefault="00B05540" w:rsidP="00B055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Таким чином, розробка методики моніторингу умов праці </w:t>
      </w:r>
      <w:r>
        <w:rPr>
          <w:rFonts w:ascii="Times New Roman" w:hAnsi="Times New Roman"/>
          <w:sz w:val="28"/>
          <w:szCs w:val="28"/>
          <w:lang w:val="uk-UA"/>
        </w:rPr>
        <w:t>в з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кладах освіти по результатам атестації робочих місць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повинна визначатися з принципу усунення 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безпек (зниження ризиків), які призвели до нещасного випадку, погіршення стану здоров’я педаг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га. Основне завдання методики моніторингу умов праці </w:t>
      </w:r>
      <w:r>
        <w:rPr>
          <w:rFonts w:ascii="Times New Roman" w:hAnsi="Times New Roman"/>
          <w:sz w:val="28"/>
          <w:szCs w:val="28"/>
          <w:lang w:val="uk-UA"/>
        </w:rPr>
        <w:t xml:space="preserve">в закладах освіти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 поліпшення продуктивності праці, як окремих виконавців, так і навчального закладу в цілому.</w:t>
      </w:r>
    </w:p>
    <w:p w:rsidR="00565861" w:rsidRDefault="00B05540" w:rsidP="00B05540">
      <w:r>
        <w:lastRenderedPageBreak/>
        <w:t xml:space="preserve">Робота </w:t>
      </w:r>
      <w:proofErr w:type="spellStart"/>
      <w:r>
        <w:t>виконана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керівництвом</w:t>
      </w:r>
      <w:proofErr w:type="spellEnd"/>
      <w:r>
        <w:t xml:space="preserve"> доц. каф. </w:t>
      </w:r>
      <w:proofErr w:type="spellStart"/>
      <w:r>
        <w:t>ОПСтаС</w:t>
      </w:r>
      <w:proofErr w:type="spellEnd"/>
      <w:r>
        <w:t xml:space="preserve"> </w:t>
      </w:r>
      <w:proofErr w:type="spellStart"/>
      <w:r>
        <w:t>Смирнитської</w:t>
      </w:r>
      <w:proofErr w:type="spellEnd"/>
      <w: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05540"/>
    <w:rsid w:val="001C58C5"/>
    <w:rsid w:val="001D4E2B"/>
    <w:rsid w:val="00565861"/>
    <w:rsid w:val="00707609"/>
    <w:rsid w:val="008F6AEE"/>
    <w:rsid w:val="00B05540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554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5540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Normal (Web)"/>
    <w:basedOn w:val="a"/>
    <w:semiHidden/>
    <w:rsid w:val="00B05540"/>
    <w:pPr>
      <w:spacing w:before="100" w:beforeAutospacing="1" w:after="100" w:afterAutospacing="1"/>
    </w:pPr>
    <w:rPr>
      <w:rFonts w:ascii="Verdana" w:hAnsi="Verdana"/>
      <w:color w:val="000000"/>
    </w:rPr>
  </w:style>
  <w:style w:type="paragraph" w:styleId="HTML">
    <w:name w:val="HTML Preformatted"/>
    <w:basedOn w:val="a"/>
    <w:link w:val="HTML0"/>
    <w:semiHidden/>
    <w:rsid w:val="00B055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semiHidden/>
    <w:rsid w:val="00B05540"/>
    <w:rPr>
      <w:rFonts w:ascii="Courier New" w:eastAsia="Times New Roman" w:hAnsi="Courier New" w:cs="Courier New"/>
      <w:color w:val="000000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2015-06-09T11:06:00Z</dcterms:created>
  <dcterms:modified xsi:type="dcterms:W3CDTF">2015-06-09T11:06:00Z</dcterms:modified>
</cp:coreProperties>
</file>