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56A" w:rsidRPr="00166BC0" w:rsidRDefault="00B7456A" w:rsidP="00B7456A">
      <w:pPr>
        <w:ind w:firstLine="709"/>
        <w:jc w:val="both"/>
        <w:rPr>
          <w:rFonts w:eastAsia="Calibri"/>
          <w:b/>
          <w:color w:val="262626"/>
          <w:sz w:val="28"/>
          <w:szCs w:val="28"/>
          <w:lang w:eastAsia="en-US"/>
        </w:rPr>
      </w:pPr>
      <w:proofErr w:type="spellStart"/>
      <w:r w:rsidRPr="00166BC0">
        <w:rPr>
          <w:rFonts w:eastAsia="Calibri"/>
          <w:b/>
          <w:color w:val="262626"/>
          <w:sz w:val="28"/>
          <w:szCs w:val="28"/>
          <w:lang w:val="uk-UA" w:eastAsia="en-US"/>
        </w:rPr>
        <w:t>Рябчиков</w:t>
      </w:r>
      <w:proofErr w:type="spellEnd"/>
      <w:r w:rsidRPr="00166BC0">
        <w:rPr>
          <w:rFonts w:eastAsia="Calibri"/>
          <w:b/>
          <w:color w:val="262626"/>
          <w:sz w:val="28"/>
          <w:szCs w:val="28"/>
          <w:lang w:val="uk-UA" w:eastAsia="en-US"/>
        </w:rPr>
        <w:t xml:space="preserve"> Микола Львович</w:t>
      </w:r>
    </w:p>
    <w:p w:rsidR="00B7456A" w:rsidRPr="00166BC0" w:rsidRDefault="00B7456A" w:rsidP="00B7456A">
      <w:pPr>
        <w:ind w:firstLine="709"/>
        <w:jc w:val="both"/>
        <w:rPr>
          <w:rFonts w:eastAsia="Calibri"/>
          <w:b/>
          <w:color w:val="262626"/>
          <w:sz w:val="28"/>
          <w:szCs w:val="28"/>
          <w:lang w:eastAsia="en-US"/>
        </w:rPr>
      </w:pPr>
      <w:r w:rsidRPr="00166BC0">
        <w:rPr>
          <w:rFonts w:eastAsia="Calibri"/>
          <w:b/>
          <w:sz w:val="28"/>
          <w:szCs w:val="28"/>
          <w:lang w:val="uk-UA" w:eastAsia="en-US"/>
        </w:rPr>
        <w:t>ОЦІНКА ТОЧНОСТІ СТВОРЕННЯ ОБ'ЄКТІВ МЕТОДАМИ ТРИВИМІРНОГО МОДЕЛЮВАННЯ</w:t>
      </w:r>
    </w:p>
    <w:p w:rsidR="00B7456A" w:rsidRPr="00166BC0" w:rsidRDefault="00B7456A" w:rsidP="00B7456A">
      <w:pPr>
        <w:ind w:firstLine="709"/>
        <w:jc w:val="both"/>
        <w:rPr>
          <w:rFonts w:eastAsia="Calibri"/>
          <w:sz w:val="28"/>
          <w:szCs w:val="28"/>
          <w:shd w:val="clear" w:color="auto" w:fill="FDFDFD"/>
          <w:lang w:val="uk-UA" w:eastAsia="en-US"/>
        </w:rPr>
      </w:pPr>
      <w:r w:rsidRPr="00166BC0">
        <w:rPr>
          <w:rFonts w:eastAsia="Calibri"/>
          <w:sz w:val="28"/>
          <w:szCs w:val="28"/>
          <w:shd w:val="clear" w:color="auto" w:fill="FDFDFD"/>
          <w:lang w:val="uk-UA" w:eastAsia="en-US"/>
        </w:rPr>
        <w:t>На українському ринку вже має сформований і постійно зростаючий попит на послуги друку на 3</w:t>
      </w:r>
      <w:r w:rsidRPr="00166BC0">
        <w:rPr>
          <w:rFonts w:eastAsia="Calibri"/>
          <w:sz w:val="28"/>
          <w:szCs w:val="28"/>
          <w:shd w:val="clear" w:color="auto" w:fill="FDFDFD"/>
          <w:lang w:val="en-US" w:eastAsia="en-US"/>
        </w:rPr>
        <w:t>D</w:t>
      </w:r>
      <w:r w:rsidRPr="00166BC0">
        <w:rPr>
          <w:rFonts w:eastAsia="Calibri"/>
          <w:sz w:val="28"/>
          <w:szCs w:val="28"/>
          <w:shd w:val="clear" w:color="auto" w:fill="FDFDFD"/>
          <w:lang w:eastAsia="en-US"/>
        </w:rPr>
        <w:t>-</w:t>
      </w:r>
      <w:r w:rsidRPr="00166BC0">
        <w:rPr>
          <w:rFonts w:eastAsia="Calibri"/>
          <w:sz w:val="28"/>
          <w:szCs w:val="28"/>
          <w:shd w:val="clear" w:color="auto" w:fill="FDFDFD"/>
          <w:lang w:val="uk-UA" w:eastAsia="en-US"/>
        </w:rPr>
        <w:t>принтері. В основному це пов'язано з суттєвою економією фінансових і людських ресурсів, можливістю удосконалення внутрішніх виробничих процесів підприємств, а також з індивідуальним підходом до виконання кожного проекту. Використання 3d-технологій в бізнесі є конкурентним і більш економічним, а також дає можливість виготовляти унікальні речі за індивідуальними замовленнями.</w:t>
      </w:r>
    </w:p>
    <w:p w:rsidR="00B7456A" w:rsidRPr="00166BC0" w:rsidRDefault="00B7456A" w:rsidP="00B7456A">
      <w:pPr>
        <w:ind w:firstLine="709"/>
        <w:jc w:val="both"/>
        <w:rPr>
          <w:rFonts w:eastAsia="Calibri"/>
          <w:sz w:val="28"/>
          <w:szCs w:val="28"/>
          <w:shd w:val="clear" w:color="auto" w:fill="FDFDFD"/>
          <w:lang w:val="uk-UA" w:eastAsia="en-US"/>
        </w:rPr>
      </w:pPr>
      <w:r w:rsidRPr="00166BC0">
        <w:rPr>
          <w:rFonts w:eastAsia="Calibri"/>
          <w:i/>
          <w:sz w:val="28"/>
          <w:szCs w:val="28"/>
          <w:shd w:val="clear" w:color="auto" w:fill="FDFDFD"/>
          <w:lang w:val="uk-UA" w:eastAsia="en-US"/>
        </w:rPr>
        <w:t>Мета роботи</w:t>
      </w:r>
      <w:r w:rsidRPr="00166BC0">
        <w:rPr>
          <w:rFonts w:eastAsia="Calibri"/>
          <w:sz w:val="28"/>
          <w:szCs w:val="28"/>
          <w:shd w:val="clear" w:color="auto" w:fill="FDFDFD"/>
          <w:lang w:val="uk-UA" w:eastAsia="en-US"/>
        </w:rPr>
        <w:t>: перевірити точність якості створення манекена з використанням інноваційних тривимірних методів.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>Створення тривимірних моделей є найбільш ефектним та найбільш економічним способом візуалізації об’єктів, приладів, механізмів і всього технічного процесу в цілому. Візуалізація та 3-</w:t>
      </w:r>
      <w:r w:rsidRPr="00166BC0">
        <w:rPr>
          <w:sz w:val="28"/>
          <w:szCs w:val="28"/>
          <w:lang w:val="en-US"/>
        </w:rPr>
        <w:t>D</w:t>
      </w:r>
      <w:r w:rsidRPr="00166BC0">
        <w:rPr>
          <w:sz w:val="28"/>
          <w:szCs w:val="28"/>
          <w:lang w:val="uk-UA"/>
        </w:rPr>
        <w:t> моделювання дозволяють уникнути надмірних фінансових вкладень та заощадити людино-годинні витрати і тим самим сприяють підвищенню економічної ефективності технологічного процесу при його реалізації.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>Для успішного використання 3</w:t>
      </w:r>
      <w:r w:rsidRPr="00166BC0">
        <w:rPr>
          <w:sz w:val="28"/>
          <w:szCs w:val="28"/>
          <w:lang w:val="en-US"/>
        </w:rPr>
        <w:t>D</w:t>
      </w:r>
      <w:r w:rsidRPr="00166BC0">
        <w:rPr>
          <w:sz w:val="28"/>
          <w:szCs w:val="28"/>
        </w:rPr>
        <w:t>-</w:t>
      </w:r>
      <w:r w:rsidRPr="00166BC0">
        <w:rPr>
          <w:sz w:val="28"/>
          <w:szCs w:val="28"/>
          <w:lang w:val="uk-UA"/>
        </w:rPr>
        <w:t xml:space="preserve">сканера в першу чергу необхідно </w:t>
      </w:r>
      <w:proofErr w:type="spellStart"/>
      <w:r w:rsidRPr="00166BC0">
        <w:rPr>
          <w:sz w:val="28"/>
          <w:szCs w:val="28"/>
          <w:lang w:val="uk-UA"/>
        </w:rPr>
        <w:t>удостовіритись</w:t>
      </w:r>
      <w:proofErr w:type="spellEnd"/>
      <w:r w:rsidRPr="00166BC0">
        <w:rPr>
          <w:sz w:val="28"/>
          <w:szCs w:val="28"/>
          <w:lang w:val="uk-UA"/>
        </w:rPr>
        <w:t xml:space="preserve"> в технічних можливостях комп’ютера. </w:t>
      </w:r>
    </w:p>
    <w:p w:rsidR="00B7456A" w:rsidRPr="00166BC0" w:rsidRDefault="00B7456A" w:rsidP="00B7456A">
      <w:pPr>
        <w:keepNext/>
        <w:ind w:firstLine="709"/>
        <w:jc w:val="both"/>
        <w:outlineLvl w:val="1"/>
        <w:rPr>
          <w:bCs/>
          <w:iCs/>
          <w:sz w:val="28"/>
          <w:szCs w:val="28"/>
          <w:lang w:val="uk-UA" w:eastAsia="en-US"/>
        </w:rPr>
      </w:pPr>
      <w:proofErr w:type="spellStart"/>
      <w:r w:rsidRPr="00166BC0">
        <w:rPr>
          <w:bCs/>
          <w:iCs/>
          <w:sz w:val="28"/>
          <w:szCs w:val="28"/>
          <w:lang w:eastAsia="en-US"/>
        </w:rPr>
        <w:t>Процес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сканування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будемо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проводити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за </w:t>
      </w:r>
      <w:proofErr w:type="spellStart"/>
      <w:r w:rsidRPr="00166BC0">
        <w:rPr>
          <w:bCs/>
          <w:iCs/>
          <w:sz w:val="28"/>
          <w:szCs w:val="28"/>
          <w:lang w:eastAsia="en-US"/>
        </w:rPr>
        <w:t>допомогою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відео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контролера </w:t>
      </w:r>
      <w:proofErr w:type="spellStart"/>
      <w:r w:rsidRPr="00166BC0">
        <w:rPr>
          <w:bCs/>
          <w:iCs/>
          <w:sz w:val="28"/>
          <w:szCs w:val="28"/>
          <w:lang w:eastAsia="en-US"/>
        </w:rPr>
        <w:t>Kinect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r w:rsidRPr="00166BC0">
        <w:rPr>
          <w:bCs/>
          <w:iCs/>
          <w:sz w:val="28"/>
          <w:szCs w:val="28"/>
          <w:lang w:val="en-US" w:eastAsia="en-US"/>
        </w:rPr>
        <w:t>Xbox</w:t>
      </w:r>
      <w:r w:rsidRPr="00166BC0">
        <w:rPr>
          <w:bCs/>
          <w:iCs/>
          <w:sz w:val="28"/>
          <w:szCs w:val="28"/>
          <w:lang w:eastAsia="en-US"/>
        </w:rPr>
        <w:t xml:space="preserve">. Для початку </w:t>
      </w:r>
      <w:proofErr w:type="spellStart"/>
      <w:r w:rsidRPr="00166BC0">
        <w:rPr>
          <w:bCs/>
          <w:iCs/>
          <w:sz w:val="28"/>
          <w:szCs w:val="28"/>
          <w:lang w:eastAsia="en-US"/>
        </w:rPr>
        <w:t>необхідно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встановити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драйвера </w:t>
      </w:r>
      <w:proofErr w:type="spellStart"/>
      <w:r w:rsidRPr="00166BC0">
        <w:rPr>
          <w:bCs/>
          <w:iCs/>
          <w:sz w:val="28"/>
          <w:szCs w:val="28"/>
          <w:lang w:eastAsia="en-US"/>
        </w:rPr>
        <w:t>Kinect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bCs/>
          <w:iCs/>
          <w:sz w:val="28"/>
          <w:szCs w:val="28"/>
          <w:lang w:eastAsia="en-US"/>
        </w:rPr>
        <w:t>програму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hyperlink r:id="rId4" w:tgtFrame="_blank" w:history="1">
        <w:proofErr w:type="spellStart"/>
        <w:r w:rsidRPr="00166BC0">
          <w:rPr>
            <w:bCs/>
            <w:iCs/>
            <w:sz w:val="28"/>
            <w:szCs w:val="28"/>
            <w:lang w:eastAsia="en-US"/>
          </w:rPr>
          <w:t>ReconstructMe</w:t>
        </w:r>
        <w:proofErr w:type="spellEnd"/>
      </w:hyperlink>
      <w:r w:rsidRPr="00166BC0">
        <w:rPr>
          <w:bCs/>
          <w:iCs/>
          <w:sz w:val="28"/>
          <w:szCs w:val="28"/>
          <w:lang w:eastAsia="en-US"/>
        </w:rPr>
        <w:t xml:space="preserve">, </w:t>
      </w:r>
      <w:proofErr w:type="spellStart"/>
      <w:r w:rsidRPr="00166BC0">
        <w:rPr>
          <w:bCs/>
          <w:iCs/>
          <w:sz w:val="28"/>
          <w:szCs w:val="28"/>
          <w:lang w:eastAsia="en-US"/>
        </w:rPr>
        <w:t>які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є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безкоштовними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і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не </w:t>
      </w:r>
      <w:proofErr w:type="spellStart"/>
      <w:r w:rsidRPr="00166BC0">
        <w:rPr>
          <w:bCs/>
          <w:iCs/>
          <w:sz w:val="28"/>
          <w:szCs w:val="28"/>
          <w:lang w:eastAsia="en-US"/>
        </w:rPr>
        <w:t>потребують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ліцензії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. Для </w:t>
      </w:r>
      <w:proofErr w:type="spellStart"/>
      <w:r w:rsidRPr="00166BC0">
        <w:rPr>
          <w:bCs/>
          <w:iCs/>
          <w:sz w:val="28"/>
          <w:szCs w:val="28"/>
          <w:lang w:eastAsia="en-US"/>
        </w:rPr>
        <w:t>первинного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редагування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забраження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bCs/>
          <w:iCs/>
          <w:sz w:val="28"/>
          <w:szCs w:val="28"/>
          <w:lang w:eastAsia="en-US"/>
        </w:rPr>
        <w:t>переведення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в </w:t>
      </w:r>
      <w:proofErr w:type="spellStart"/>
      <w:r w:rsidRPr="00166BC0">
        <w:rPr>
          <w:bCs/>
          <w:iCs/>
          <w:sz w:val="28"/>
          <w:szCs w:val="28"/>
          <w:lang w:eastAsia="en-US"/>
        </w:rPr>
        <w:t>інший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формат </w:t>
      </w:r>
      <w:proofErr w:type="spellStart"/>
      <w:r w:rsidRPr="00166BC0">
        <w:rPr>
          <w:bCs/>
          <w:iCs/>
          <w:sz w:val="28"/>
          <w:szCs w:val="28"/>
          <w:lang w:eastAsia="en-US"/>
        </w:rPr>
        <w:t>знадобиться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програма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hyperlink r:id="rId5" w:tgtFrame="_blank" w:history="1">
        <w:proofErr w:type="spellStart"/>
        <w:r w:rsidRPr="00166BC0">
          <w:rPr>
            <w:bCs/>
            <w:iCs/>
            <w:color w:val="0000FF"/>
            <w:sz w:val="28"/>
            <w:szCs w:val="28"/>
            <w:u w:val="single"/>
            <w:lang w:eastAsia="en-US"/>
          </w:rPr>
          <w:t>MeshLab</w:t>
        </w:r>
        <w:proofErr w:type="spellEnd"/>
      </w:hyperlink>
      <w:r w:rsidRPr="00166BC0">
        <w:rPr>
          <w:bCs/>
          <w:iCs/>
          <w:sz w:val="28"/>
          <w:szCs w:val="28"/>
          <w:lang w:eastAsia="en-US"/>
        </w:rPr>
        <w:t xml:space="preserve">. </w:t>
      </w:r>
      <w:proofErr w:type="gramStart"/>
      <w:r w:rsidRPr="00166BC0">
        <w:rPr>
          <w:bCs/>
          <w:iCs/>
          <w:sz w:val="28"/>
          <w:szCs w:val="28"/>
          <w:lang w:eastAsia="en-US"/>
        </w:rPr>
        <w:t>Для</w:t>
      </w:r>
      <w:proofErr w:type="gramEnd"/>
      <w:r w:rsidRPr="00166BC0">
        <w:rPr>
          <w:bCs/>
          <w:iCs/>
          <w:sz w:val="28"/>
          <w:szCs w:val="28"/>
          <w:lang w:eastAsia="en-US"/>
        </w:rPr>
        <w:t xml:space="preserve"> остаточного </w:t>
      </w:r>
      <w:proofErr w:type="spellStart"/>
      <w:r w:rsidRPr="00166BC0">
        <w:rPr>
          <w:bCs/>
          <w:iCs/>
          <w:sz w:val="28"/>
          <w:szCs w:val="28"/>
          <w:lang w:eastAsia="en-US"/>
        </w:rPr>
        <w:t>редагування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має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бути </w:t>
      </w:r>
      <w:proofErr w:type="spellStart"/>
      <w:r w:rsidRPr="00166BC0">
        <w:rPr>
          <w:bCs/>
          <w:iCs/>
          <w:sz w:val="28"/>
          <w:szCs w:val="28"/>
          <w:lang w:eastAsia="en-US"/>
        </w:rPr>
        <w:t>встановлена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ліцензійна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Pr="00166BC0">
        <w:rPr>
          <w:bCs/>
          <w:iCs/>
          <w:sz w:val="28"/>
          <w:szCs w:val="28"/>
          <w:lang w:eastAsia="en-US"/>
        </w:rPr>
        <w:t>версія</w:t>
      </w:r>
      <w:proofErr w:type="spellEnd"/>
      <w:r w:rsidRPr="00166BC0">
        <w:rPr>
          <w:bCs/>
          <w:iCs/>
          <w:sz w:val="28"/>
          <w:szCs w:val="28"/>
          <w:lang w:eastAsia="en-US"/>
        </w:rPr>
        <w:t xml:space="preserve"> </w:t>
      </w:r>
      <w:r w:rsidRPr="00166BC0">
        <w:rPr>
          <w:bCs/>
          <w:iCs/>
          <w:sz w:val="28"/>
          <w:szCs w:val="28"/>
          <w:lang w:val="en-US" w:eastAsia="en-US"/>
        </w:rPr>
        <w:t>AutoCAD</w:t>
      </w:r>
      <w:r w:rsidRPr="00166BC0">
        <w:rPr>
          <w:bCs/>
          <w:iCs/>
          <w:sz w:val="28"/>
          <w:szCs w:val="28"/>
          <w:lang w:eastAsia="en-US"/>
        </w:rPr>
        <w:t xml:space="preserve"> 2013</w:t>
      </w:r>
      <w:r w:rsidRPr="00166BC0">
        <w:rPr>
          <w:bCs/>
          <w:iCs/>
          <w:sz w:val="28"/>
          <w:szCs w:val="28"/>
          <w:lang w:val="uk-UA" w:eastAsia="en-US"/>
        </w:rPr>
        <w:t>.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 xml:space="preserve">Після настройки фокусу зображення починаємо сканування об'єкту шляхом обертання манекена навколо своєї осі. Отримаємо тривимірне зображення в програмі </w:t>
      </w:r>
      <w:proofErr w:type="spellStart"/>
      <w:r w:rsidRPr="00166BC0">
        <w:rPr>
          <w:sz w:val="28"/>
          <w:szCs w:val="28"/>
          <w:lang w:val="uk-UA"/>
        </w:rPr>
        <w:t>ReconstructMe</w:t>
      </w:r>
      <w:proofErr w:type="spellEnd"/>
      <w:r w:rsidRPr="00166BC0">
        <w:rPr>
          <w:sz w:val="28"/>
          <w:szCs w:val="28"/>
          <w:lang w:val="uk-UA"/>
        </w:rPr>
        <w:t xml:space="preserve">. Зображення необхідно зберегти у форматі .OBJ для подальшої роботи в програмі </w:t>
      </w:r>
      <w:proofErr w:type="spellStart"/>
      <w:r w:rsidRPr="00166BC0">
        <w:rPr>
          <w:sz w:val="28"/>
          <w:szCs w:val="28"/>
          <w:lang w:val="uk-UA"/>
        </w:rPr>
        <w:t>MeshLab</w:t>
      </w:r>
      <w:proofErr w:type="spellEnd"/>
      <w:r w:rsidRPr="00166BC0">
        <w:rPr>
          <w:sz w:val="28"/>
          <w:szCs w:val="28"/>
          <w:lang w:val="uk-UA"/>
        </w:rPr>
        <w:t xml:space="preserve">. При роботі з безкоштовною версією програми на зображенні з'являються деякі зайві елементи, які видаляються за допомогою команди </w:t>
      </w:r>
      <w:proofErr w:type="spellStart"/>
      <w:r w:rsidRPr="00166BC0">
        <w:rPr>
          <w:sz w:val="28"/>
          <w:szCs w:val="28"/>
          <w:lang w:val="uk-UA"/>
        </w:rPr>
        <w:t>filter_sel</w:t>
      </w:r>
      <w:proofErr w:type="spellEnd"/>
      <w:r w:rsidRPr="00166BC0">
        <w:rPr>
          <w:sz w:val="28"/>
          <w:szCs w:val="28"/>
          <w:lang w:val="uk-UA"/>
        </w:rPr>
        <w:t>est.dll. Файл зберігається в універсальному форматі .DXF, який можна використовувати в потужних тривимірних графічних програмах.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 xml:space="preserve">У даному дослідженні файл відкривався в програмі </w:t>
      </w:r>
      <w:proofErr w:type="spellStart"/>
      <w:r w:rsidRPr="00166BC0">
        <w:rPr>
          <w:sz w:val="28"/>
          <w:szCs w:val="28"/>
          <w:lang w:val="uk-UA"/>
        </w:rPr>
        <w:t>AutoCAD</w:t>
      </w:r>
      <w:proofErr w:type="spellEnd"/>
      <w:r w:rsidRPr="00166BC0">
        <w:rPr>
          <w:sz w:val="28"/>
          <w:szCs w:val="28"/>
          <w:lang w:val="uk-UA"/>
        </w:rPr>
        <w:t xml:space="preserve"> +2013. Необхідно у вкладці «вид» перевірити, щоб поверхня знаходилася без зміщень і нахилів. У разі похилого розташування зображення коригуємо його за допомогою функцій програми (рис.1)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5898515" cy="331597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15" cy="331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>Рис.1 – Коригування розташування сканованої поверхні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>Отже, за всіма площину манекен розташовується рівно. Після цього можна почати власне процес моделювання. Для цього необхідно вибрати січні площині на поверхні манекена. Виносячи їх убік за допомогою інструменту «</w:t>
      </w:r>
      <w:proofErr w:type="spellStart"/>
      <w:r w:rsidRPr="00166BC0">
        <w:rPr>
          <w:sz w:val="28"/>
          <w:szCs w:val="28"/>
          <w:lang w:val="uk-UA"/>
        </w:rPr>
        <w:t>Полилиния</w:t>
      </w:r>
      <w:proofErr w:type="spellEnd"/>
      <w:r w:rsidRPr="00166BC0">
        <w:rPr>
          <w:sz w:val="28"/>
          <w:szCs w:val="28"/>
          <w:lang w:val="uk-UA"/>
        </w:rPr>
        <w:t>» зображуємо їх периметр для виду «зверху». Аналогічно будувалися всі січні і обхвати. Під час побудови для зручності окремі перетину тимчасово виділяються їх кольором. Після закінчення даного етапу необхідно перейти в формат «3D Моделювання». Використовуючи інструмент «За перетином» у вкладці «</w:t>
      </w:r>
      <w:proofErr w:type="spellStart"/>
      <w:r w:rsidRPr="00166BC0">
        <w:rPr>
          <w:sz w:val="28"/>
          <w:szCs w:val="28"/>
          <w:lang w:val="uk-UA"/>
        </w:rPr>
        <w:t>Поверхность</w:t>
      </w:r>
      <w:proofErr w:type="spellEnd"/>
      <w:r w:rsidRPr="00166BC0">
        <w:rPr>
          <w:sz w:val="28"/>
          <w:szCs w:val="28"/>
          <w:lang w:val="uk-UA"/>
        </w:rPr>
        <w:t>» об'єднуються всі перетину по порядку.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 xml:space="preserve">Може статися така ситуація, інструмент "По перетином» неможливо застосувати. Це означає, що: 1. Лінії січних не замкнуті. 2. Дуже багато вершин на кожній січною. У першому випадку необхідно уважно подивитися у збільшеному масштабі січні на предмет розриву і ліквідувати його . У другому випадку поверх кожної січної будується ще одна замкнута </w:t>
      </w:r>
      <w:proofErr w:type="spellStart"/>
      <w:r w:rsidRPr="00166BC0">
        <w:rPr>
          <w:sz w:val="28"/>
          <w:szCs w:val="28"/>
          <w:lang w:val="uk-UA"/>
        </w:rPr>
        <w:t>полілінія</w:t>
      </w:r>
      <w:proofErr w:type="spellEnd"/>
      <w:r w:rsidRPr="00166BC0">
        <w:rPr>
          <w:sz w:val="28"/>
          <w:szCs w:val="28"/>
          <w:lang w:val="uk-UA"/>
        </w:rPr>
        <w:t xml:space="preserve"> з меншою кількістю вершин. Аналогічно опрацьовуються інші перетину і по вже за існуючим алгоритмом будується тіло.</w:t>
      </w:r>
    </w:p>
    <w:p w:rsidR="00B7456A" w:rsidRPr="00166BC0" w:rsidRDefault="00B7456A" w:rsidP="00B7456A">
      <w:pPr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 xml:space="preserve">Неважко переконатися, що на першому етапі нами застосований метод синтезу, коли з окремих вимірювань нами отримана ціла поверхню, а в другому </w:t>
      </w:r>
      <w:proofErr w:type="spellStart"/>
      <w:r w:rsidRPr="00166BC0">
        <w:rPr>
          <w:sz w:val="28"/>
          <w:szCs w:val="28"/>
          <w:lang w:val="uk-UA"/>
        </w:rPr>
        <w:t>-метод</w:t>
      </w:r>
      <w:proofErr w:type="spellEnd"/>
      <w:r w:rsidRPr="00166BC0">
        <w:rPr>
          <w:sz w:val="28"/>
          <w:szCs w:val="28"/>
          <w:lang w:val="uk-UA"/>
        </w:rPr>
        <w:t xml:space="preserve"> аналізу, коли з поля точок, сканованих </w:t>
      </w:r>
      <w:proofErr w:type="spellStart"/>
      <w:r w:rsidRPr="00166BC0">
        <w:rPr>
          <w:sz w:val="28"/>
          <w:szCs w:val="28"/>
          <w:lang w:val="uk-UA"/>
        </w:rPr>
        <w:t>кінект</w:t>
      </w:r>
      <w:proofErr w:type="spellEnd"/>
      <w:r w:rsidRPr="00166BC0">
        <w:rPr>
          <w:sz w:val="28"/>
          <w:szCs w:val="28"/>
          <w:lang w:val="uk-UA"/>
        </w:rPr>
        <w:t xml:space="preserve"> системою отримано ряд перетинів поверхні.</w:t>
      </w:r>
    </w:p>
    <w:p w:rsidR="00B7456A" w:rsidRPr="00166BC0" w:rsidRDefault="00B7456A" w:rsidP="00B7456A">
      <w:pPr>
        <w:ind w:firstLine="709"/>
        <w:jc w:val="both"/>
        <w:rPr>
          <w:rFonts w:eastAsia="Calibri"/>
          <w:color w:val="262626"/>
          <w:sz w:val="28"/>
          <w:szCs w:val="28"/>
          <w:lang w:val="uk-UA" w:eastAsia="en-US"/>
        </w:rPr>
      </w:pPr>
    </w:p>
    <w:p w:rsidR="00D15BB4" w:rsidRPr="00B7456A" w:rsidRDefault="00D15BB4">
      <w:pPr>
        <w:rPr>
          <w:lang w:val="uk-UA"/>
        </w:rPr>
      </w:pPr>
    </w:p>
    <w:sectPr w:rsidR="00D15BB4" w:rsidRPr="00B7456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456A"/>
    <w:rsid w:val="0007502A"/>
    <w:rsid w:val="00164619"/>
    <w:rsid w:val="00B7456A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5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56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meshlab.sourceforge.net/" TargetMode="External"/><Relationship Id="rId4" Type="http://schemas.openxmlformats.org/officeDocument/2006/relationships/hyperlink" Target="http://reconstructme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2391</Words>
  <Characters>1364</Characters>
  <Application>Microsoft Office Word</Application>
  <DocSecurity>0</DocSecurity>
  <Lines>11</Lines>
  <Paragraphs>7</Paragraphs>
  <ScaleCrop>false</ScaleCrop>
  <Company/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2016-06-01T07:32:00Z</dcterms:created>
  <dcterms:modified xsi:type="dcterms:W3CDTF">2016-06-01T07:32:00Z</dcterms:modified>
</cp:coreProperties>
</file>