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4E0031C" w14:textId="77777777" w:rsidR="00A5519C" w:rsidRDefault="00A5519C" w:rsidP="00A5519C">
      <w:pPr>
        <w:pStyle w:val="Default"/>
        <w:jc w:val="center"/>
        <w:rPr>
          <w:sz w:val="28"/>
          <w:szCs w:val="28"/>
          <w:lang w:val="uk-UA"/>
        </w:rPr>
      </w:pPr>
      <w:r>
        <w:rPr>
          <w:sz w:val="28"/>
          <w:szCs w:val="28"/>
          <w:lang w:val="uk-UA"/>
        </w:rPr>
        <w:t>Харківський національний університет імені В.Н.Каразіна</w:t>
      </w:r>
    </w:p>
    <w:p w14:paraId="20E3F2E9" w14:textId="61DBD9F7" w:rsidR="00A5519C" w:rsidRDefault="00A63339" w:rsidP="00A5519C">
      <w:pPr>
        <w:pStyle w:val="Default"/>
        <w:jc w:val="center"/>
        <w:rPr>
          <w:sz w:val="28"/>
          <w:szCs w:val="28"/>
          <w:lang w:val="uk-UA"/>
        </w:rPr>
      </w:pPr>
      <w:r>
        <w:rPr>
          <w:sz w:val="28"/>
          <w:szCs w:val="28"/>
          <w:lang w:val="uk-UA"/>
        </w:rPr>
        <w:t>Навчально-науковий інститут «Каразінський інститут міжнародних відносин та туристичного бізнесу»</w:t>
      </w:r>
    </w:p>
    <w:p w14:paraId="63EA9C71" w14:textId="1BEB29AC" w:rsidR="00A5519C" w:rsidRPr="00B83048" w:rsidRDefault="00A5519C" w:rsidP="00A5519C">
      <w:pPr>
        <w:pStyle w:val="Default"/>
        <w:jc w:val="center"/>
        <w:rPr>
          <w:b/>
          <w:bCs/>
          <w:sz w:val="28"/>
          <w:szCs w:val="28"/>
          <w:lang w:val="uk-UA"/>
        </w:rPr>
      </w:pPr>
      <w:r w:rsidRPr="00B83048">
        <w:rPr>
          <w:b/>
          <w:bCs/>
          <w:sz w:val="28"/>
          <w:szCs w:val="28"/>
          <w:lang w:val="uk-UA"/>
        </w:rPr>
        <w:t xml:space="preserve">Кафедра </w:t>
      </w:r>
      <w:r w:rsidR="00A63339" w:rsidRPr="00B83048">
        <w:rPr>
          <w:b/>
          <w:bCs/>
          <w:sz w:val="28"/>
          <w:szCs w:val="28"/>
          <w:lang w:val="uk-UA"/>
        </w:rPr>
        <w:t>світової політика, дипломатії та туристичного бізнесу</w:t>
      </w:r>
    </w:p>
    <w:p w14:paraId="3A8093D6" w14:textId="77777777" w:rsidR="00A5519C" w:rsidRDefault="00A5519C" w:rsidP="00A5519C">
      <w:pPr>
        <w:pStyle w:val="Default"/>
        <w:jc w:val="center"/>
        <w:rPr>
          <w:sz w:val="28"/>
          <w:szCs w:val="28"/>
          <w:lang w:val="uk-UA"/>
        </w:rPr>
      </w:pPr>
    </w:p>
    <w:p w14:paraId="71B44B16" w14:textId="77777777" w:rsidR="00A5519C" w:rsidRDefault="00A5519C" w:rsidP="00A5519C">
      <w:pPr>
        <w:pStyle w:val="Default"/>
        <w:jc w:val="center"/>
        <w:rPr>
          <w:sz w:val="28"/>
          <w:szCs w:val="28"/>
          <w:lang w:val="uk-UA"/>
        </w:rPr>
      </w:pPr>
    </w:p>
    <w:p w14:paraId="2CB17CBC" w14:textId="77777777" w:rsidR="00A5519C" w:rsidRDefault="00A5519C" w:rsidP="00A5519C">
      <w:pPr>
        <w:pStyle w:val="Default"/>
        <w:jc w:val="center"/>
        <w:rPr>
          <w:sz w:val="28"/>
          <w:szCs w:val="28"/>
          <w:lang w:val="uk-UA"/>
        </w:rPr>
      </w:pPr>
    </w:p>
    <w:p w14:paraId="300B07F2" w14:textId="77777777" w:rsidR="00A5519C" w:rsidRDefault="00A5519C" w:rsidP="00A5519C">
      <w:pPr>
        <w:pStyle w:val="Default"/>
        <w:jc w:val="right"/>
        <w:rPr>
          <w:sz w:val="28"/>
          <w:szCs w:val="28"/>
          <w:lang w:val="uk-UA"/>
        </w:rPr>
      </w:pPr>
      <w:r>
        <w:rPr>
          <w:b/>
          <w:bCs/>
          <w:sz w:val="28"/>
          <w:szCs w:val="28"/>
          <w:lang w:val="uk-UA"/>
        </w:rPr>
        <w:t xml:space="preserve">ДО ЗАХИСТУ </w:t>
      </w:r>
    </w:p>
    <w:p w14:paraId="323CABFA" w14:textId="1889706A" w:rsidR="00A5519C" w:rsidRDefault="00A5519C" w:rsidP="00A5519C">
      <w:pPr>
        <w:pStyle w:val="Default"/>
        <w:jc w:val="right"/>
        <w:rPr>
          <w:b/>
          <w:bCs/>
          <w:sz w:val="20"/>
          <w:szCs w:val="20"/>
          <w:lang w:val="uk-UA"/>
        </w:rPr>
      </w:pPr>
      <w:r>
        <w:rPr>
          <w:b/>
          <w:bCs/>
          <w:sz w:val="20"/>
          <w:szCs w:val="20"/>
          <w:lang w:val="uk-UA"/>
        </w:rPr>
        <w:t xml:space="preserve">завідувач кафедри </w:t>
      </w:r>
      <w:r w:rsidR="00A63339">
        <w:rPr>
          <w:b/>
          <w:bCs/>
          <w:sz w:val="20"/>
          <w:szCs w:val="20"/>
          <w:lang w:val="uk-UA"/>
        </w:rPr>
        <w:t>світової</w:t>
      </w:r>
    </w:p>
    <w:p w14:paraId="5C9E6039" w14:textId="386FB755" w:rsidR="00A5519C" w:rsidRDefault="00A63339" w:rsidP="00A5519C">
      <w:pPr>
        <w:pStyle w:val="Default"/>
        <w:jc w:val="right"/>
        <w:rPr>
          <w:b/>
          <w:bCs/>
          <w:sz w:val="20"/>
          <w:szCs w:val="20"/>
          <w:lang w:val="uk-UA"/>
        </w:rPr>
      </w:pPr>
      <w:r>
        <w:rPr>
          <w:b/>
          <w:bCs/>
          <w:sz w:val="20"/>
          <w:szCs w:val="20"/>
          <w:lang w:val="uk-UA"/>
        </w:rPr>
        <w:t xml:space="preserve">політики, дипломатії та </w:t>
      </w:r>
    </w:p>
    <w:p w14:paraId="42DE52B5" w14:textId="668B92E8" w:rsidR="00A5519C" w:rsidRDefault="00A63339" w:rsidP="00A5519C">
      <w:pPr>
        <w:pStyle w:val="Default"/>
        <w:jc w:val="right"/>
        <w:rPr>
          <w:sz w:val="20"/>
          <w:szCs w:val="20"/>
          <w:lang w:val="uk-UA"/>
        </w:rPr>
      </w:pPr>
      <w:r>
        <w:rPr>
          <w:b/>
          <w:bCs/>
          <w:sz w:val="20"/>
          <w:szCs w:val="20"/>
          <w:lang w:val="uk-UA"/>
        </w:rPr>
        <w:t>туристичного бізнесу</w:t>
      </w:r>
    </w:p>
    <w:p w14:paraId="6617C816" w14:textId="09C2E9BA" w:rsidR="00A5519C" w:rsidRDefault="00A5519C" w:rsidP="00A5519C">
      <w:pPr>
        <w:pStyle w:val="Default"/>
        <w:jc w:val="right"/>
        <w:rPr>
          <w:sz w:val="20"/>
          <w:szCs w:val="20"/>
          <w:lang w:val="uk-UA"/>
        </w:rPr>
      </w:pPr>
      <w:r>
        <w:rPr>
          <w:b/>
          <w:bCs/>
          <w:sz w:val="20"/>
          <w:szCs w:val="20"/>
          <w:lang w:val="uk-UA"/>
        </w:rPr>
        <w:t xml:space="preserve">доц. </w:t>
      </w:r>
      <w:r w:rsidR="00A63339">
        <w:rPr>
          <w:b/>
          <w:bCs/>
          <w:sz w:val="20"/>
          <w:szCs w:val="20"/>
          <w:lang w:val="uk-UA"/>
        </w:rPr>
        <w:t>Парфіненко А.Ю.</w:t>
      </w:r>
    </w:p>
    <w:p w14:paraId="3963E822" w14:textId="77777777" w:rsidR="00A5519C" w:rsidRDefault="00A5519C" w:rsidP="00A5519C">
      <w:pPr>
        <w:pStyle w:val="Default"/>
        <w:jc w:val="right"/>
        <w:rPr>
          <w:sz w:val="28"/>
          <w:szCs w:val="28"/>
          <w:lang w:val="uk-UA"/>
        </w:rPr>
      </w:pPr>
      <w:r>
        <w:rPr>
          <w:sz w:val="28"/>
          <w:szCs w:val="28"/>
          <w:lang w:val="uk-UA"/>
        </w:rPr>
        <w:t xml:space="preserve">_______________________ </w:t>
      </w:r>
    </w:p>
    <w:p w14:paraId="48CD28A8" w14:textId="77777777" w:rsidR="00A5519C" w:rsidRDefault="00A5519C" w:rsidP="00A5519C">
      <w:pPr>
        <w:pStyle w:val="Default"/>
        <w:jc w:val="right"/>
        <w:rPr>
          <w:sz w:val="28"/>
          <w:szCs w:val="28"/>
          <w:lang w:val="uk-UA"/>
        </w:rPr>
      </w:pPr>
    </w:p>
    <w:p w14:paraId="019D99BD" w14:textId="77777777" w:rsidR="00A5519C" w:rsidRDefault="00A5519C" w:rsidP="00A5519C">
      <w:pPr>
        <w:pStyle w:val="Default"/>
        <w:jc w:val="right"/>
        <w:rPr>
          <w:sz w:val="28"/>
          <w:szCs w:val="28"/>
          <w:lang w:val="uk-UA"/>
        </w:rPr>
      </w:pPr>
    </w:p>
    <w:p w14:paraId="161F9FEF" w14:textId="77777777" w:rsidR="00A5519C" w:rsidRDefault="00A5519C" w:rsidP="00A5519C">
      <w:pPr>
        <w:pStyle w:val="Default"/>
        <w:jc w:val="right"/>
        <w:rPr>
          <w:sz w:val="28"/>
          <w:szCs w:val="28"/>
          <w:lang w:val="uk-UA"/>
        </w:rPr>
      </w:pPr>
    </w:p>
    <w:p w14:paraId="5647571C" w14:textId="77777777" w:rsidR="00A5519C" w:rsidRDefault="00A5519C" w:rsidP="00A5519C">
      <w:pPr>
        <w:pStyle w:val="Default"/>
        <w:jc w:val="right"/>
        <w:rPr>
          <w:sz w:val="28"/>
          <w:szCs w:val="28"/>
          <w:lang w:val="uk-UA"/>
        </w:rPr>
      </w:pPr>
    </w:p>
    <w:p w14:paraId="09E5B6DD" w14:textId="77777777" w:rsidR="00A5519C" w:rsidRDefault="00A5519C" w:rsidP="00A5519C">
      <w:pPr>
        <w:pStyle w:val="Default"/>
        <w:rPr>
          <w:sz w:val="28"/>
          <w:szCs w:val="28"/>
          <w:lang w:val="uk-UA"/>
        </w:rPr>
      </w:pPr>
    </w:p>
    <w:p w14:paraId="4CA4E472" w14:textId="77777777" w:rsidR="00A5519C" w:rsidRDefault="00A5519C" w:rsidP="00D25F4B">
      <w:pPr>
        <w:pStyle w:val="Default"/>
        <w:jc w:val="center"/>
        <w:rPr>
          <w:sz w:val="44"/>
          <w:szCs w:val="44"/>
          <w:lang w:val="uk-UA"/>
        </w:rPr>
      </w:pPr>
      <w:r>
        <w:rPr>
          <w:b/>
          <w:bCs/>
          <w:sz w:val="44"/>
          <w:szCs w:val="44"/>
          <w:lang w:val="uk-UA"/>
        </w:rPr>
        <w:t>Кваліфікаційна робота бакалавра</w:t>
      </w:r>
    </w:p>
    <w:p w14:paraId="686E1C22" w14:textId="4138A916" w:rsidR="00132617" w:rsidRPr="009F6F99" w:rsidRDefault="00A5519C" w:rsidP="00D25F4B">
      <w:pPr>
        <w:spacing w:after="0" w:line="240" w:lineRule="auto"/>
        <w:jc w:val="center"/>
        <w:outlineLvl w:val="2"/>
        <w:rPr>
          <w:rFonts w:asciiTheme="majorBidi" w:eastAsia="Times New Roman" w:hAnsiTheme="majorBidi" w:cstheme="majorBidi"/>
          <w:b/>
          <w:bCs/>
          <w:sz w:val="28"/>
          <w:szCs w:val="28"/>
          <w:lang w:val="ru-RU" w:eastAsia="ru-UA"/>
        </w:rPr>
      </w:pPr>
      <w:r w:rsidRPr="00132617">
        <w:rPr>
          <w:rFonts w:asciiTheme="majorBidi" w:hAnsiTheme="majorBidi" w:cstheme="majorBidi"/>
          <w:sz w:val="28"/>
          <w:szCs w:val="28"/>
          <w:lang w:val="uk-UA"/>
        </w:rPr>
        <w:t>на тему:</w:t>
      </w:r>
      <w:r>
        <w:rPr>
          <w:sz w:val="28"/>
          <w:szCs w:val="28"/>
          <w:lang w:val="uk-UA"/>
        </w:rPr>
        <w:t xml:space="preserve"> </w:t>
      </w:r>
      <w:r w:rsidRPr="003F6964">
        <w:rPr>
          <w:rFonts w:asciiTheme="majorBidi" w:hAnsiTheme="majorBidi" w:cstheme="majorBidi"/>
          <w:sz w:val="32"/>
          <w:szCs w:val="32"/>
          <w:lang w:val="uk-UA"/>
        </w:rPr>
        <w:t>«</w:t>
      </w:r>
      <w:r w:rsidR="00132617" w:rsidRPr="003F6964">
        <w:rPr>
          <w:rFonts w:asciiTheme="majorBidi" w:eastAsia="Times New Roman" w:hAnsiTheme="majorBidi" w:cstheme="majorBidi"/>
          <w:sz w:val="32"/>
          <w:szCs w:val="32"/>
          <w:lang w:val="uk-UA" w:eastAsia="ru-UA"/>
        </w:rPr>
        <w:t>Підвищення ефективності діяльності готельних підприємств в умовах нестабільності ринкового середовища»</w:t>
      </w:r>
    </w:p>
    <w:p w14:paraId="6E4C4E7D" w14:textId="2B3572BE" w:rsidR="00A5519C" w:rsidRPr="00132617" w:rsidRDefault="00A5519C" w:rsidP="00132617">
      <w:pPr>
        <w:pStyle w:val="Default"/>
        <w:jc w:val="center"/>
        <w:rPr>
          <w:b/>
          <w:bCs/>
          <w:sz w:val="28"/>
          <w:szCs w:val="28"/>
          <w:lang w:val="uk-UA"/>
        </w:rPr>
      </w:pPr>
    </w:p>
    <w:p w14:paraId="006BF3F2" w14:textId="77777777" w:rsidR="00A5519C" w:rsidRDefault="00A5519C" w:rsidP="00A5519C">
      <w:pPr>
        <w:pStyle w:val="Default"/>
        <w:jc w:val="right"/>
        <w:rPr>
          <w:sz w:val="28"/>
          <w:szCs w:val="28"/>
          <w:lang w:val="uk-UA"/>
        </w:rPr>
      </w:pPr>
      <w:r>
        <w:rPr>
          <w:sz w:val="28"/>
          <w:szCs w:val="28"/>
          <w:lang w:val="uk-UA"/>
        </w:rPr>
        <w:t xml:space="preserve">Викoнaв: </w:t>
      </w:r>
    </w:p>
    <w:p w14:paraId="487A38FF" w14:textId="38119D38" w:rsidR="00A5519C" w:rsidRPr="0070041B" w:rsidRDefault="00A5519C" w:rsidP="00A5519C">
      <w:pPr>
        <w:pStyle w:val="Default"/>
        <w:jc w:val="right"/>
        <w:rPr>
          <w:sz w:val="28"/>
          <w:szCs w:val="28"/>
          <w:lang w:val="uk-UA"/>
        </w:rPr>
      </w:pPr>
      <w:r>
        <w:rPr>
          <w:sz w:val="28"/>
          <w:szCs w:val="28"/>
          <w:lang w:val="uk-UA"/>
        </w:rPr>
        <w:t xml:space="preserve">студент 4 </w:t>
      </w:r>
      <w:r w:rsidRPr="0070041B">
        <w:rPr>
          <w:sz w:val="28"/>
          <w:szCs w:val="28"/>
          <w:lang w:val="uk-UA"/>
        </w:rPr>
        <w:t>курсу, групи У</w:t>
      </w:r>
      <w:r w:rsidR="00A87A4D" w:rsidRPr="0070041B">
        <w:rPr>
          <w:sz w:val="28"/>
          <w:szCs w:val="28"/>
          <w:lang w:val="uk-UA"/>
        </w:rPr>
        <w:t>ТМ</w:t>
      </w:r>
      <w:r w:rsidRPr="0070041B">
        <w:rPr>
          <w:sz w:val="28"/>
          <w:szCs w:val="28"/>
          <w:lang w:val="uk-UA"/>
        </w:rPr>
        <w:t xml:space="preserve">-41 </w:t>
      </w:r>
    </w:p>
    <w:p w14:paraId="13E95D51" w14:textId="56A1601D" w:rsidR="00A5519C" w:rsidRPr="0070041B" w:rsidRDefault="00A5519C" w:rsidP="00A5519C">
      <w:pPr>
        <w:pStyle w:val="Default"/>
        <w:jc w:val="right"/>
        <w:rPr>
          <w:sz w:val="28"/>
          <w:szCs w:val="28"/>
          <w:lang w:val="uk-UA"/>
        </w:rPr>
      </w:pPr>
      <w:r w:rsidRPr="0070041B">
        <w:rPr>
          <w:sz w:val="28"/>
          <w:szCs w:val="28"/>
          <w:lang w:val="uk-UA"/>
        </w:rPr>
        <w:t>спеціальності 24</w:t>
      </w:r>
      <w:r w:rsidR="0078394A" w:rsidRPr="0070041B">
        <w:rPr>
          <w:sz w:val="28"/>
          <w:szCs w:val="28"/>
          <w:lang w:val="uk-UA"/>
        </w:rPr>
        <w:t>2</w:t>
      </w:r>
      <w:r w:rsidRPr="0070041B">
        <w:rPr>
          <w:sz w:val="28"/>
          <w:szCs w:val="28"/>
          <w:lang w:val="uk-UA"/>
        </w:rPr>
        <w:t xml:space="preserve"> </w:t>
      </w:r>
      <w:r w:rsidR="0078394A" w:rsidRPr="0070041B">
        <w:rPr>
          <w:sz w:val="28"/>
          <w:szCs w:val="28"/>
          <w:lang w:val="uk-UA"/>
        </w:rPr>
        <w:t>Туризм</w:t>
      </w:r>
      <w:r w:rsidRPr="0070041B">
        <w:rPr>
          <w:sz w:val="28"/>
          <w:szCs w:val="28"/>
          <w:lang w:val="uk-UA"/>
        </w:rPr>
        <w:t xml:space="preserve"> </w:t>
      </w:r>
    </w:p>
    <w:p w14:paraId="7AADA0B9" w14:textId="4FE0419D" w:rsidR="00A5519C" w:rsidRPr="0070041B" w:rsidRDefault="00A5519C" w:rsidP="00A5519C">
      <w:pPr>
        <w:pStyle w:val="Default"/>
        <w:jc w:val="right"/>
        <w:rPr>
          <w:sz w:val="28"/>
          <w:szCs w:val="28"/>
          <w:lang w:val="uk-UA"/>
        </w:rPr>
      </w:pPr>
      <w:r w:rsidRPr="0070041B">
        <w:rPr>
          <w:sz w:val="28"/>
          <w:szCs w:val="28"/>
          <w:lang w:val="uk-UA"/>
        </w:rPr>
        <w:t>ОПП «</w:t>
      </w:r>
      <w:r w:rsidR="0022293A" w:rsidRPr="0070041B">
        <w:rPr>
          <w:sz w:val="28"/>
          <w:szCs w:val="28"/>
          <w:lang w:val="uk-UA"/>
        </w:rPr>
        <w:t>Міжнародний туристичний бізнес</w:t>
      </w:r>
      <w:r w:rsidRPr="0070041B">
        <w:rPr>
          <w:sz w:val="28"/>
          <w:szCs w:val="28"/>
          <w:lang w:val="uk-UA"/>
        </w:rPr>
        <w:t xml:space="preserve">» </w:t>
      </w:r>
    </w:p>
    <w:p w14:paraId="71FBD12A" w14:textId="73F1F061" w:rsidR="00A5519C" w:rsidRPr="0070041B" w:rsidRDefault="0078394A" w:rsidP="00A5519C">
      <w:pPr>
        <w:pStyle w:val="Default"/>
        <w:jc w:val="right"/>
        <w:rPr>
          <w:sz w:val="28"/>
          <w:szCs w:val="28"/>
          <w:lang w:val="uk-UA"/>
        </w:rPr>
      </w:pPr>
      <w:r w:rsidRPr="0070041B">
        <w:rPr>
          <w:rFonts w:asciiTheme="majorBidi" w:eastAsia="Times New Roman" w:hAnsiTheme="majorBidi" w:cstheme="majorBidi"/>
          <w:sz w:val="28"/>
          <w:szCs w:val="28"/>
          <w:lang w:val="uk-UA" w:eastAsia="ru-UA"/>
        </w:rPr>
        <w:t>Захаров</w:t>
      </w:r>
      <w:r w:rsidR="0022293A" w:rsidRPr="0070041B">
        <w:rPr>
          <w:rFonts w:asciiTheme="majorBidi" w:eastAsia="Times New Roman" w:hAnsiTheme="majorBidi" w:cstheme="majorBidi"/>
          <w:sz w:val="28"/>
          <w:szCs w:val="28"/>
          <w:lang w:val="uk-UA" w:eastAsia="ru-UA"/>
        </w:rPr>
        <w:t xml:space="preserve"> А.В.</w:t>
      </w:r>
    </w:p>
    <w:p w14:paraId="6494311E" w14:textId="77777777" w:rsidR="00A5519C" w:rsidRPr="0070041B" w:rsidRDefault="00A5519C" w:rsidP="00A5519C">
      <w:pPr>
        <w:pStyle w:val="Default"/>
        <w:jc w:val="right"/>
        <w:rPr>
          <w:sz w:val="28"/>
          <w:szCs w:val="28"/>
          <w:lang w:val="uk-UA"/>
        </w:rPr>
      </w:pPr>
      <w:r w:rsidRPr="0070041B">
        <w:rPr>
          <w:sz w:val="28"/>
          <w:szCs w:val="28"/>
          <w:lang w:val="uk-UA"/>
        </w:rPr>
        <w:t xml:space="preserve">Керівник: </w:t>
      </w:r>
    </w:p>
    <w:p w14:paraId="242D254A" w14:textId="39865D1B" w:rsidR="00A5519C" w:rsidRDefault="00A5519C" w:rsidP="00A5519C">
      <w:pPr>
        <w:pStyle w:val="Default"/>
        <w:jc w:val="right"/>
        <w:rPr>
          <w:sz w:val="28"/>
          <w:szCs w:val="28"/>
          <w:lang w:val="uk-UA"/>
        </w:rPr>
      </w:pPr>
      <w:r w:rsidRPr="0070041B">
        <w:rPr>
          <w:sz w:val="28"/>
          <w:szCs w:val="28"/>
          <w:lang w:val="uk-UA"/>
        </w:rPr>
        <w:t>к.</w:t>
      </w:r>
      <w:r w:rsidR="0022293A" w:rsidRPr="0070041B">
        <w:rPr>
          <w:sz w:val="28"/>
          <w:szCs w:val="28"/>
          <w:lang w:val="uk-UA"/>
        </w:rPr>
        <w:t>е</w:t>
      </w:r>
      <w:r w:rsidRPr="0070041B">
        <w:rPr>
          <w:sz w:val="28"/>
          <w:szCs w:val="28"/>
          <w:lang w:val="uk-UA"/>
        </w:rPr>
        <w:t>.</w:t>
      </w:r>
      <w:r w:rsidR="0022293A" w:rsidRPr="0070041B">
        <w:rPr>
          <w:sz w:val="28"/>
          <w:szCs w:val="28"/>
          <w:lang w:val="uk-UA"/>
        </w:rPr>
        <w:t>н.</w:t>
      </w:r>
      <w:r w:rsidR="00691D4B">
        <w:rPr>
          <w:sz w:val="28"/>
          <w:szCs w:val="28"/>
          <w:lang w:val="uk-UA"/>
        </w:rPr>
        <w:t>, доц.</w:t>
      </w:r>
      <w:r w:rsidR="0022293A" w:rsidRPr="0070041B">
        <w:rPr>
          <w:sz w:val="28"/>
          <w:szCs w:val="28"/>
          <w:lang w:val="uk-UA"/>
        </w:rPr>
        <w:t xml:space="preserve"> Панова І.О.</w:t>
      </w:r>
    </w:p>
    <w:p w14:paraId="72FC561B" w14:textId="77777777" w:rsidR="00A5519C" w:rsidRDefault="00A5519C" w:rsidP="00A5519C">
      <w:pPr>
        <w:pStyle w:val="Default"/>
        <w:jc w:val="right"/>
        <w:rPr>
          <w:sz w:val="28"/>
          <w:szCs w:val="28"/>
          <w:lang w:val="uk-UA"/>
        </w:rPr>
      </w:pPr>
      <w:r>
        <w:rPr>
          <w:sz w:val="28"/>
          <w:szCs w:val="28"/>
          <w:lang w:val="uk-UA"/>
        </w:rPr>
        <w:t xml:space="preserve">___________________________________ </w:t>
      </w:r>
    </w:p>
    <w:p w14:paraId="55803BEC" w14:textId="77777777" w:rsidR="00A5519C" w:rsidRDefault="00A5519C" w:rsidP="00A5519C">
      <w:pPr>
        <w:pStyle w:val="Default"/>
        <w:jc w:val="right"/>
        <w:rPr>
          <w:sz w:val="28"/>
          <w:szCs w:val="28"/>
          <w:lang w:val="uk-UA"/>
        </w:rPr>
      </w:pPr>
      <w:r>
        <w:rPr>
          <w:sz w:val="28"/>
          <w:szCs w:val="28"/>
          <w:lang w:val="uk-UA"/>
        </w:rPr>
        <w:t xml:space="preserve">Рецензент: </w:t>
      </w:r>
    </w:p>
    <w:p w14:paraId="3387BF27" w14:textId="4513022D" w:rsidR="00A5519C" w:rsidRDefault="0022293A" w:rsidP="00A5519C">
      <w:pPr>
        <w:pStyle w:val="Default"/>
        <w:jc w:val="right"/>
        <w:rPr>
          <w:sz w:val="28"/>
          <w:szCs w:val="28"/>
          <w:lang w:val="uk-UA"/>
        </w:rPr>
      </w:pPr>
      <w:r>
        <w:rPr>
          <w:sz w:val="28"/>
          <w:szCs w:val="28"/>
          <w:lang w:val="uk-UA"/>
        </w:rPr>
        <w:t>к</w:t>
      </w:r>
      <w:r w:rsidR="00A5519C">
        <w:rPr>
          <w:sz w:val="28"/>
          <w:szCs w:val="28"/>
          <w:lang w:val="uk-UA"/>
        </w:rPr>
        <w:t xml:space="preserve">.е.н., </w:t>
      </w:r>
      <w:r>
        <w:rPr>
          <w:sz w:val="28"/>
          <w:szCs w:val="28"/>
          <w:lang w:val="uk-UA"/>
        </w:rPr>
        <w:t>доц</w:t>
      </w:r>
      <w:r w:rsidR="00A5519C">
        <w:rPr>
          <w:sz w:val="28"/>
          <w:szCs w:val="28"/>
          <w:lang w:val="uk-UA"/>
        </w:rPr>
        <w:t xml:space="preserve">. </w:t>
      </w:r>
      <w:r>
        <w:rPr>
          <w:sz w:val="28"/>
          <w:szCs w:val="28"/>
          <w:lang w:val="uk-UA"/>
        </w:rPr>
        <w:t>Данько Н.І.</w:t>
      </w:r>
      <w:r w:rsidR="00A5519C">
        <w:rPr>
          <w:sz w:val="28"/>
          <w:szCs w:val="28"/>
          <w:lang w:val="uk-UA"/>
        </w:rPr>
        <w:t xml:space="preserve">. </w:t>
      </w:r>
    </w:p>
    <w:p w14:paraId="79BCFCA7" w14:textId="77777777" w:rsidR="00A5519C" w:rsidRDefault="00A5519C" w:rsidP="00A5519C">
      <w:pPr>
        <w:pStyle w:val="Default"/>
        <w:jc w:val="right"/>
        <w:rPr>
          <w:sz w:val="28"/>
          <w:szCs w:val="28"/>
          <w:lang w:val="uk-UA"/>
        </w:rPr>
      </w:pPr>
      <w:r>
        <w:rPr>
          <w:sz w:val="28"/>
          <w:szCs w:val="28"/>
          <w:lang w:val="uk-UA"/>
        </w:rPr>
        <w:t xml:space="preserve">___________________________________ </w:t>
      </w:r>
    </w:p>
    <w:p w14:paraId="5F9B9AAA" w14:textId="77777777" w:rsidR="00A462AB" w:rsidRDefault="00A462AB" w:rsidP="00B83048">
      <w:pPr>
        <w:pStyle w:val="Default"/>
        <w:rPr>
          <w:b/>
          <w:bCs/>
          <w:sz w:val="28"/>
          <w:szCs w:val="28"/>
          <w:lang w:val="uk-UA"/>
        </w:rPr>
      </w:pPr>
    </w:p>
    <w:p w14:paraId="0439627A" w14:textId="77777777" w:rsidR="00A462AB" w:rsidRDefault="00A462AB" w:rsidP="00B83048">
      <w:pPr>
        <w:pStyle w:val="Default"/>
        <w:rPr>
          <w:b/>
          <w:bCs/>
          <w:sz w:val="28"/>
          <w:szCs w:val="28"/>
          <w:lang w:val="uk-UA"/>
        </w:rPr>
      </w:pPr>
    </w:p>
    <w:p w14:paraId="6235896D" w14:textId="6F89601E" w:rsidR="00A5519C" w:rsidRDefault="00A5519C" w:rsidP="00B83048">
      <w:pPr>
        <w:pStyle w:val="Default"/>
        <w:rPr>
          <w:sz w:val="28"/>
          <w:szCs w:val="28"/>
          <w:lang w:val="uk-UA"/>
        </w:rPr>
      </w:pPr>
      <w:r>
        <w:rPr>
          <w:b/>
          <w:bCs/>
          <w:sz w:val="28"/>
          <w:szCs w:val="28"/>
          <w:lang w:val="uk-UA"/>
        </w:rPr>
        <w:t>Підсумкова оцінка:</w:t>
      </w:r>
    </w:p>
    <w:p w14:paraId="3AE6170E" w14:textId="4686C254" w:rsidR="00A5519C" w:rsidRDefault="00A5519C" w:rsidP="00B83048">
      <w:pPr>
        <w:pStyle w:val="Default"/>
        <w:rPr>
          <w:sz w:val="28"/>
          <w:szCs w:val="28"/>
          <w:lang w:val="uk-UA"/>
        </w:rPr>
      </w:pPr>
      <w:r>
        <w:rPr>
          <w:sz w:val="28"/>
          <w:szCs w:val="28"/>
          <w:lang w:val="uk-UA"/>
        </w:rPr>
        <w:t>за шкалою ЗВО: ____________________</w:t>
      </w:r>
    </w:p>
    <w:p w14:paraId="280F429D" w14:textId="3AD9F0B9" w:rsidR="00A5519C" w:rsidRDefault="00A5519C" w:rsidP="00B83048">
      <w:pPr>
        <w:pStyle w:val="Default"/>
        <w:rPr>
          <w:sz w:val="28"/>
          <w:szCs w:val="28"/>
          <w:lang w:val="uk-UA"/>
        </w:rPr>
      </w:pPr>
      <w:r>
        <w:rPr>
          <w:sz w:val="28"/>
          <w:szCs w:val="28"/>
          <w:lang w:val="uk-UA"/>
        </w:rPr>
        <w:t>кількість балів: _____________________</w:t>
      </w:r>
    </w:p>
    <w:p w14:paraId="6C7B424C" w14:textId="55F4CBBD" w:rsidR="00A5519C" w:rsidRDefault="00A5519C" w:rsidP="00B83048">
      <w:pPr>
        <w:pStyle w:val="Default"/>
        <w:rPr>
          <w:sz w:val="28"/>
          <w:szCs w:val="28"/>
          <w:lang w:val="uk-UA"/>
        </w:rPr>
      </w:pPr>
      <w:r>
        <w:rPr>
          <w:sz w:val="28"/>
          <w:szCs w:val="28"/>
          <w:lang w:val="uk-UA"/>
        </w:rPr>
        <w:t>Голова Екзаменаційної комісії</w:t>
      </w:r>
    </w:p>
    <w:p w14:paraId="7782299D" w14:textId="77777777" w:rsidR="00164F38" w:rsidRDefault="00A5519C" w:rsidP="00164F38">
      <w:pPr>
        <w:pStyle w:val="Default"/>
        <w:rPr>
          <w:sz w:val="28"/>
          <w:szCs w:val="28"/>
          <w:u w:val="single"/>
          <w:lang w:val="uk-UA"/>
        </w:rPr>
      </w:pPr>
      <w:r>
        <w:rPr>
          <w:sz w:val="28"/>
          <w:szCs w:val="28"/>
          <w:lang w:val="uk-UA"/>
        </w:rPr>
        <w:t xml:space="preserve">_________________ </w:t>
      </w:r>
      <w:r w:rsidR="00164F38">
        <w:rPr>
          <w:sz w:val="28"/>
          <w:szCs w:val="28"/>
          <w:u w:val="single"/>
          <w:lang w:val="uk-UA"/>
        </w:rPr>
        <w:t xml:space="preserve">    Поколодна М. М.</w:t>
      </w:r>
    </w:p>
    <w:p w14:paraId="77AE9AC2" w14:textId="6539DA8C" w:rsidR="00A5519C" w:rsidRDefault="00164F38" w:rsidP="00164F38">
      <w:pPr>
        <w:pStyle w:val="Default"/>
        <w:rPr>
          <w:sz w:val="18"/>
          <w:szCs w:val="18"/>
          <w:lang w:val="uk-UA"/>
        </w:rPr>
      </w:pPr>
      <w:r>
        <w:rPr>
          <w:sz w:val="18"/>
          <w:szCs w:val="18"/>
          <w:lang w:val="uk-UA"/>
        </w:rPr>
        <w:t xml:space="preserve">            </w:t>
      </w:r>
      <w:r w:rsidR="00A5519C">
        <w:rPr>
          <w:sz w:val="18"/>
          <w:szCs w:val="18"/>
          <w:lang w:val="uk-UA"/>
        </w:rPr>
        <w:t>(підпис)                                                 (прізвище та ініціали)</w:t>
      </w:r>
    </w:p>
    <w:p w14:paraId="0073FF37" w14:textId="77777777" w:rsidR="00A5519C" w:rsidRDefault="00A5519C" w:rsidP="00A5519C">
      <w:pPr>
        <w:pStyle w:val="Default"/>
        <w:rPr>
          <w:sz w:val="18"/>
          <w:szCs w:val="18"/>
          <w:lang w:val="uk-UA"/>
        </w:rPr>
      </w:pPr>
      <w:r>
        <w:rPr>
          <w:sz w:val="18"/>
          <w:szCs w:val="18"/>
          <w:lang w:val="uk-UA"/>
        </w:rPr>
        <w:t xml:space="preserve"> </w:t>
      </w:r>
    </w:p>
    <w:p w14:paraId="7D128278" w14:textId="77777777" w:rsidR="00A5519C" w:rsidRDefault="00A5519C" w:rsidP="00A5519C">
      <w:pPr>
        <w:spacing w:after="0" w:line="240" w:lineRule="auto"/>
        <w:jc w:val="center"/>
        <w:rPr>
          <w:rFonts w:ascii="Times New Roman" w:hAnsi="Times New Roman" w:cs="Times New Roman"/>
          <w:sz w:val="28"/>
          <w:szCs w:val="28"/>
          <w:lang w:val="uk-UA"/>
        </w:rPr>
      </w:pPr>
    </w:p>
    <w:p w14:paraId="4A243D37" w14:textId="77777777" w:rsidR="00A5519C" w:rsidRDefault="00A5519C" w:rsidP="00A5519C">
      <w:pPr>
        <w:spacing w:after="0" w:line="240" w:lineRule="auto"/>
        <w:jc w:val="center"/>
        <w:rPr>
          <w:rFonts w:ascii="Times New Roman" w:hAnsi="Times New Roman" w:cs="Times New Roman"/>
          <w:sz w:val="28"/>
          <w:szCs w:val="28"/>
          <w:lang w:val="uk-UA"/>
        </w:rPr>
      </w:pPr>
    </w:p>
    <w:p w14:paraId="0E24054F" w14:textId="77777777" w:rsidR="00A5519C" w:rsidRDefault="00A5519C" w:rsidP="00A5519C">
      <w:pPr>
        <w:spacing w:after="0" w:line="240" w:lineRule="auto"/>
        <w:jc w:val="center"/>
        <w:rPr>
          <w:rFonts w:ascii="Times New Roman" w:hAnsi="Times New Roman" w:cs="Times New Roman"/>
          <w:sz w:val="28"/>
          <w:szCs w:val="28"/>
          <w:lang w:val="uk-UA"/>
        </w:rPr>
      </w:pPr>
    </w:p>
    <w:p w14:paraId="052A96BF" w14:textId="2883944D" w:rsidR="00A5519C" w:rsidRPr="003F6964" w:rsidRDefault="00A5519C" w:rsidP="00A462AB">
      <w:pPr>
        <w:spacing w:after="0" w:line="240" w:lineRule="auto"/>
        <w:jc w:val="center"/>
        <w:rPr>
          <w:lang w:val="uk-UA"/>
        </w:rPr>
      </w:pPr>
      <w:r>
        <w:rPr>
          <w:rFonts w:ascii="Times New Roman" w:hAnsi="Times New Roman" w:cs="Times New Roman"/>
          <w:sz w:val="28"/>
          <w:szCs w:val="28"/>
          <w:lang w:val="uk-UA"/>
        </w:rPr>
        <w:t>Харків – 202</w:t>
      </w:r>
      <w:r w:rsidR="0078394A">
        <w:rPr>
          <w:rFonts w:ascii="Times New Roman" w:hAnsi="Times New Roman" w:cs="Times New Roman"/>
          <w:sz w:val="28"/>
          <w:szCs w:val="28"/>
          <w:lang w:val="uk-UA"/>
        </w:rPr>
        <w:t>5</w:t>
      </w:r>
      <w:r>
        <w:rPr>
          <w:rFonts w:ascii="Times New Roman" w:hAnsi="Times New Roman" w:cs="Times New Roman"/>
          <w:sz w:val="28"/>
          <w:szCs w:val="28"/>
          <w:lang w:val="uk-UA"/>
        </w:rPr>
        <w:t xml:space="preserve"> року</w:t>
      </w:r>
    </w:p>
    <w:p w14:paraId="4DE5D535" w14:textId="77777777" w:rsidR="00A5519C" w:rsidRDefault="00A5519C" w:rsidP="00A5519C">
      <w:pPr>
        <w:spacing w:after="0"/>
        <w:rPr>
          <w:lang w:val="uk-UA"/>
        </w:rPr>
        <w:sectPr w:rsidR="00A5519C" w:rsidSect="00443760">
          <w:headerReference w:type="default" r:id="rId8"/>
          <w:pgSz w:w="11906" w:h="16838"/>
          <w:pgMar w:top="1134" w:right="850" w:bottom="1134" w:left="1701" w:header="708" w:footer="708" w:gutter="0"/>
          <w:pgNumType w:start="0"/>
          <w:cols w:space="720"/>
          <w:titlePg/>
          <w:docGrid w:linePitch="299"/>
        </w:sectPr>
      </w:pPr>
    </w:p>
    <w:p w14:paraId="2DFF5B05" w14:textId="77777777" w:rsidR="00B83048" w:rsidRPr="00911418" w:rsidRDefault="00B83048" w:rsidP="00911418">
      <w:pPr>
        <w:spacing w:after="0" w:line="240" w:lineRule="auto"/>
        <w:jc w:val="center"/>
        <w:rPr>
          <w:rFonts w:asciiTheme="majorBidi" w:hAnsiTheme="majorBidi" w:cstheme="majorBidi"/>
          <w:bCs/>
          <w:caps/>
          <w:sz w:val="28"/>
          <w:szCs w:val="28"/>
          <w:lang w:val="uk-UA"/>
        </w:rPr>
      </w:pPr>
      <w:r w:rsidRPr="00911418">
        <w:rPr>
          <w:rFonts w:asciiTheme="majorBidi" w:hAnsiTheme="majorBidi" w:cstheme="majorBidi"/>
          <w:bCs/>
          <w:caps/>
          <w:sz w:val="28"/>
          <w:szCs w:val="28"/>
          <w:lang w:val="uk-UA"/>
        </w:rPr>
        <w:lastRenderedPageBreak/>
        <w:t>Міністерство освіти і науки України</w:t>
      </w:r>
    </w:p>
    <w:p w14:paraId="38538E6E" w14:textId="77777777" w:rsidR="00B83048" w:rsidRPr="00322097" w:rsidRDefault="00B83048" w:rsidP="00911418">
      <w:pPr>
        <w:spacing w:after="0" w:line="240" w:lineRule="auto"/>
        <w:rPr>
          <w:rFonts w:asciiTheme="majorBidi" w:hAnsiTheme="majorBidi" w:cstheme="majorBidi"/>
          <w:bCs/>
          <w:sz w:val="16"/>
          <w:szCs w:val="16"/>
          <w:lang w:val="uk-UA"/>
        </w:rPr>
      </w:pPr>
    </w:p>
    <w:p w14:paraId="788BF3F7" w14:textId="77777777" w:rsidR="00B83048" w:rsidRPr="00911418" w:rsidRDefault="00B83048" w:rsidP="00911418">
      <w:pPr>
        <w:spacing w:after="0" w:line="240" w:lineRule="auto"/>
        <w:jc w:val="center"/>
        <w:rPr>
          <w:rFonts w:asciiTheme="majorBidi" w:hAnsiTheme="majorBidi" w:cstheme="majorBidi"/>
          <w:bCs/>
          <w:sz w:val="28"/>
          <w:szCs w:val="28"/>
          <w:lang w:val="uk-UA"/>
        </w:rPr>
      </w:pPr>
      <w:r w:rsidRPr="00911418">
        <w:rPr>
          <w:rFonts w:asciiTheme="majorBidi" w:hAnsiTheme="majorBidi" w:cstheme="majorBidi"/>
          <w:bCs/>
          <w:sz w:val="28"/>
          <w:szCs w:val="28"/>
          <w:lang w:val="uk-UA"/>
        </w:rPr>
        <w:t>Харківський  національний університет імені В.Н.Каразіна</w:t>
      </w:r>
    </w:p>
    <w:p w14:paraId="2C1B3B0D" w14:textId="77777777" w:rsidR="00B83048" w:rsidRPr="005D6604" w:rsidRDefault="00B83048" w:rsidP="00911418">
      <w:pPr>
        <w:pStyle w:val="1"/>
        <w:spacing w:before="0" w:line="240" w:lineRule="auto"/>
        <w:rPr>
          <w:rFonts w:asciiTheme="majorBidi" w:hAnsiTheme="majorBidi"/>
          <w:b/>
          <w:color w:val="auto"/>
          <w:sz w:val="16"/>
          <w:szCs w:val="16"/>
          <w:lang w:val="uk-UA"/>
        </w:rPr>
      </w:pPr>
    </w:p>
    <w:p w14:paraId="1575824F" w14:textId="77777777" w:rsidR="00445B9C" w:rsidRPr="00911418" w:rsidRDefault="00445B9C" w:rsidP="00445B9C">
      <w:pPr>
        <w:pStyle w:val="1"/>
        <w:spacing w:before="0" w:line="240" w:lineRule="auto"/>
        <w:rPr>
          <w:rFonts w:asciiTheme="majorBidi" w:hAnsiTheme="majorBidi"/>
          <w:color w:val="auto"/>
          <w:sz w:val="28"/>
          <w:szCs w:val="28"/>
          <w:lang w:val="uk-UA"/>
        </w:rPr>
      </w:pPr>
      <w:r w:rsidRPr="00911418">
        <w:rPr>
          <w:rFonts w:asciiTheme="majorBidi" w:hAnsiTheme="majorBidi"/>
          <w:noProof/>
          <w:sz w:val="28"/>
          <w:szCs w:val="28"/>
          <w:lang w:val="uk-UA"/>
        </w:rPr>
        <mc:AlternateContent>
          <mc:Choice Requires="wps">
            <w:drawing>
              <wp:anchor distT="4294967295" distB="4294967295" distL="114300" distR="114300" simplePos="0" relativeHeight="251672576" behindDoc="0" locked="0" layoutInCell="1" allowOverlap="1" wp14:anchorId="38EB52DC" wp14:editId="36D68954">
                <wp:simplePos x="0" y="0"/>
                <wp:positionH relativeFrom="column">
                  <wp:posOffset>854075</wp:posOffset>
                </wp:positionH>
                <wp:positionV relativeFrom="paragraph">
                  <wp:posOffset>188594</wp:posOffset>
                </wp:positionV>
                <wp:extent cx="4594860" cy="0"/>
                <wp:effectExtent l="0" t="0" r="0" b="0"/>
                <wp:wrapNone/>
                <wp:docPr id="28" name="Прямая со стрелкой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9486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6107CF6" id="_x0000_t32" coordsize="21600,21600" o:spt="32" o:oned="t" path="m,l21600,21600e" filled="f">
                <v:path arrowok="t" fillok="f" o:connecttype="none"/>
                <o:lock v:ext="edit" shapetype="t"/>
              </v:shapetype>
              <v:shape id="Прямая со стрелкой 28" o:spid="_x0000_s1026" type="#_x0000_t32" style="position:absolute;margin-left:67.25pt;margin-top:14.85pt;width:361.8pt;height:0;z-index:25167257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"/>
            </w:pict>
          </mc:Fallback>
        </mc:AlternateContent>
      </w:r>
      <w:r w:rsidRPr="00911418">
        <w:rPr>
          <w:rFonts w:asciiTheme="majorBidi" w:hAnsiTheme="majorBidi"/>
          <w:color w:val="auto"/>
          <w:sz w:val="28"/>
          <w:szCs w:val="28"/>
          <w:lang w:val="uk-UA"/>
        </w:rPr>
        <w:t xml:space="preserve">Інститут </w:t>
      </w:r>
      <w:r w:rsidRPr="00911418">
        <w:rPr>
          <w:rFonts w:asciiTheme="majorBidi" w:hAnsiTheme="majorBidi"/>
          <w:color w:val="auto"/>
          <w:sz w:val="28"/>
          <w:szCs w:val="28"/>
          <w:u w:val="single"/>
          <w:lang w:val="uk-UA"/>
        </w:rPr>
        <w:t xml:space="preserve">ННІ «Каразінський інститут міжнародних відносин та </w:t>
      </w:r>
      <w:r>
        <w:rPr>
          <w:rFonts w:asciiTheme="majorBidi" w:hAnsiTheme="majorBidi"/>
          <w:color w:val="auto"/>
          <w:sz w:val="28"/>
          <w:szCs w:val="28"/>
          <w:u w:val="single"/>
          <w:lang w:val="uk-UA"/>
        </w:rPr>
        <w:t>т</w:t>
      </w:r>
      <w:r w:rsidRPr="00911418">
        <w:rPr>
          <w:rFonts w:asciiTheme="majorBidi" w:hAnsiTheme="majorBidi"/>
          <w:color w:val="auto"/>
          <w:sz w:val="28"/>
          <w:szCs w:val="28"/>
          <w:u w:val="single"/>
          <w:lang w:val="uk-UA"/>
        </w:rPr>
        <w:t>уристичного бізнесу»</w:t>
      </w:r>
    </w:p>
    <w:p w14:paraId="5814DFAC" w14:textId="77777777" w:rsidR="00445B9C" w:rsidRPr="00911418" w:rsidRDefault="00445B9C" w:rsidP="00445B9C">
      <w:pPr>
        <w:pStyle w:val="1"/>
        <w:spacing w:before="0" w:line="240" w:lineRule="auto"/>
        <w:rPr>
          <w:rFonts w:asciiTheme="majorBidi" w:hAnsiTheme="majorBidi"/>
          <w:color w:val="auto"/>
          <w:sz w:val="28"/>
          <w:szCs w:val="28"/>
          <w:u w:val="single"/>
          <w:lang w:val="uk-UA"/>
        </w:rPr>
      </w:pPr>
      <w:r w:rsidRPr="00911418">
        <w:rPr>
          <w:rFonts w:asciiTheme="majorBidi" w:hAnsiTheme="majorBidi"/>
          <w:color w:val="auto"/>
          <w:sz w:val="28"/>
          <w:szCs w:val="28"/>
          <w:lang w:val="uk-UA"/>
        </w:rPr>
        <w:t xml:space="preserve">Кафедра </w:t>
      </w:r>
      <w:r w:rsidRPr="00911418">
        <w:rPr>
          <w:rFonts w:asciiTheme="majorBidi" w:hAnsiTheme="majorBidi"/>
          <w:color w:val="auto"/>
          <w:sz w:val="28"/>
          <w:szCs w:val="28"/>
          <w:u w:val="single"/>
          <w:lang w:val="uk-UA"/>
        </w:rPr>
        <w:t>світової політики, дипломатії та туристичного бізнесу</w:t>
      </w:r>
    </w:p>
    <w:p w14:paraId="33D5B48F" w14:textId="77777777" w:rsidR="00445B9C" w:rsidRPr="00911418" w:rsidRDefault="00445B9C" w:rsidP="00445B9C">
      <w:pPr>
        <w:spacing w:after="0" w:line="240" w:lineRule="auto"/>
        <w:rPr>
          <w:rFonts w:asciiTheme="majorBidi" w:hAnsiTheme="majorBidi" w:cstheme="majorBidi"/>
          <w:sz w:val="28"/>
          <w:szCs w:val="28"/>
          <w:lang w:val="uk-UA"/>
        </w:rPr>
      </w:pPr>
      <w:r w:rsidRPr="00911418">
        <w:rPr>
          <w:rFonts w:asciiTheme="majorBidi" w:hAnsiTheme="majorBidi" w:cstheme="majorBidi"/>
          <w:sz w:val="28"/>
          <w:szCs w:val="28"/>
          <w:lang w:val="uk-UA"/>
        </w:rPr>
        <w:t xml:space="preserve">Рівень вищої освіти (освітньо-кваліфікаційний рівень) </w:t>
      </w:r>
      <w:r w:rsidRPr="00911418">
        <w:rPr>
          <w:rFonts w:asciiTheme="majorBidi" w:hAnsiTheme="majorBidi" w:cstheme="majorBidi"/>
          <w:sz w:val="28"/>
          <w:szCs w:val="28"/>
          <w:u w:val="single"/>
          <w:lang w:val="uk-UA"/>
        </w:rPr>
        <w:t>перший (бакалаврський)</w:t>
      </w:r>
    </w:p>
    <w:p w14:paraId="287C9B15" w14:textId="77777777" w:rsidR="00445B9C" w:rsidRPr="00911418" w:rsidRDefault="00445B9C" w:rsidP="00445B9C">
      <w:pPr>
        <w:spacing w:after="0" w:line="240" w:lineRule="auto"/>
        <w:rPr>
          <w:rFonts w:asciiTheme="majorBidi" w:hAnsiTheme="majorBidi" w:cstheme="majorBidi"/>
          <w:sz w:val="28"/>
          <w:szCs w:val="28"/>
          <w:lang w:val="uk-UA"/>
        </w:rPr>
      </w:pPr>
      <w:r w:rsidRPr="00911418">
        <w:rPr>
          <w:rFonts w:asciiTheme="majorBidi" w:hAnsiTheme="majorBidi" w:cstheme="majorBidi"/>
          <w:noProof/>
          <w:sz w:val="28"/>
          <w:szCs w:val="28"/>
          <w:lang w:val="uk-UA"/>
        </w:rPr>
        <mc:AlternateContent>
          <mc:Choice Requires="wps">
            <w:drawing>
              <wp:anchor distT="4294967295" distB="4294967295" distL="114300" distR="114300" simplePos="0" relativeHeight="251673600" behindDoc="0" locked="0" layoutInCell="1" allowOverlap="1" wp14:anchorId="5F5F3953" wp14:editId="63270EE0">
                <wp:simplePos x="0" y="0"/>
                <wp:positionH relativeFrom="column">
                  <wp:posOffset>1517015</wp:posOffset>
                </wp:positionH>
                <wp:positionV relativeFrom="paragraph">
                  <wp:posOffset>183514</wp:posOffset>
                </wp:positionV>
                <wp:extent cx="1493520" cy="0"/>
                <wp:effectExtent l="0" t="0" r="0" b="0"/>
                <wp:wrapNone/>
                <wp:docPr id="27" name="Прямая со стрелкой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935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E8BB64" id="Прямая со стрелкой 27" o:spid="_x0000_s1026" type="#_x0000_t32" style="position:absolute;margin-left:119.45pt;margin-top:14.45pt;width:117.6pt;height:0;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"/>
            </w:pict>
          </mc:Fallback>
        </mc:AlternateContent>
      </w:r>
      <w:r w:rsidRPr="00911418">
        <w:rPr>
          <w:rFonts w:asciiTheme="majorBidi" w:hAnsiTheme="majorBidi" w:cstheme="majorBidi"/>
          <w:sz w:val="28"/>
          <w:szCs w:val="28"/>
          <w:lang w:val="uk-UA"/>
        </w:rPr>
        <w:t xml:space="preserve">Напрям підготовки </w:t>
      </w:r>
    </w:p>
    <w:p w14:paraId="4F5632E5" w14:textId="1567264E" w:rsidR="00445B9C" w:rsidRPr="00911418" w:rsidRDefault="00445B9C" w:rsidP="00445B9C">
      <w:pPr>
        <w:pStyle w:val="1"/>
        <w:spacing w:before="0" w:line="240" w:lineRule="auto"/>
        <w:rPr>
          <w:rFonts w:asciiTheme="majorBidi" w:hAnsiTheme="majorBidi"/>
          <w:color w:val="auto"/>
          <w:sz w:val="28"/>
          <w:szCs w:val="28"/>
          <w:lang w:val="uk-UA"/>
        </w:rPr>
      </w:pPr>
      <w:r w:rsidRPr="00911418">
        <w:rPr>
          <w:rFonts w:asciiTheme="majorBidi" w:hAnsiTheme="majorBidi"/>
          <w:noProof/>
          <w:sz w:val="28"/>
          <w:szCs w:val="28"/>
          <w:lang w:val="uk-UA"/>
        </w:rPr>
        <mc:AlternateContent>
          <mc:Choice Requires="wps">
            <w:drawing>
              <wp:anchor distT="0" distB="0" distL="114300" distR="114300" simplePos="0" relativeHeight="251671552" behindDoc="0" locked="0" layoutInCell="1" allowOverlap="1" wp14:anchorId="6C728C87" wp14:editId="0185F921">
                <wp:simplePos x="0" y="0"/>
                <wp:positionH relativeFrom="column">
                  <wp:posOffset>1097915</wp:posOffset>
                </wp:positionH>
                <wp:positionV relativeFrom="paragraph">
                  <wp:posOffset>201295</wp:posOffset>
                </wp:positionV>
                <wp:extent cx="1973580" cy="0"/>
                <wp:effectExtent l="9525" t="10795" r="7620" b="8255"/>
                <wp:wrapNone/>
                <wp:docPr id="26" name="Прямая со стрелкой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735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67FAAE1" id="Прямая со стрелкой 26" o:spid="_x0000_s1026" type="#_x0000_t32" style="position:absolute;margin-left:86.45pt;margin-top:15.85pt;width:155.4pt;height: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"/>
            </w:pict>
          </mc:Fallback>
        </mc:AlternateContent>
      </w:r>
      <w:r w:rsidRPr="00911418">
        <w:rPr>
          <w:rFonts w:asciiTheme="majorBidi" w:hAnsiTheme="majorBidi"/>
          <w:color w:val="auto"/>
          <w:sz w:val="28"/>
          <w:szCs w:val="28"/>
          <w:lang w:val="uk-UA"/>
        </w:rPr>
        <w:t>Спеціальність 242 «Туризм»</w:t>
      </w:r>
    </w:p>
    <w:p w14:paraId="74E6A09D" w14:textId="77777777" w:rsidR="00B83048" w:rsidRPr="005D6604" w:rsidRDefault="00B83048" w:rsidP="00911418">
      <w:pPr>
        <w:spacing w:after="0" w:line="240" w:lineRule="auto"/>
        <w:rPr>
          <w:rFonts w:asciiTheme="majorBidi" w:hAnsiTheme="majorBidi" w:cstheme="majorBidi"/>
          <w:sz w:val="16"/>
          <w:szCs w:val="16"/>
          <w:lang w:val="uk-UA"/>
        </w:rPr>
      </w:pPr>
    </w:p>
    <w:p w14:paraId="4EACAC42" w14:textId="072AF13E" w:rsidR="00B83048" w:rsidRPr="00445B9C" w:rsidRDefault="00B83048" w:rsidP="00911418">
      <w:pPr>
        <w:pStyle w:val="1"/>
        <w:spacing w:before="0" w:line="240" w:lineRule="auto"/>
        <w:rPr>
          <w:rFonts w:asciiTheme="majorBidi" w:hAnsiTheme="majorBidi"/>
          <w:b/>
          <w:bCs/>
          <w:color w:val="auto"/>
          <w:sz w:val="28"/>
          <w:szCs w:val="28"/>
          <w:lang w:val="uk-UA"/>
        </w:rPr>
      </w:pPr>
      <w:r w:rsidRPr="00911418">
        <w:rPr>
          <w:rFonts w:asciiTheme="majorBidi" w:hAnsiTheme="majorBidi"/>
          <w:color w:val="auto"/>
          <w:sz w:val="28"/>
          <w:szCs w:val="28"/>
          <w:lang w:val="uk-UA"/>
        </w:rPr>
        <w:t xml:space="preserve">                                                                                           </w:t>
      </w:r>
      <w:r w:rsidRPr="00445B9C">
        <w:rPr>
          <w:rFonts w:asciiTheme="majorBidi" w:hAnsiTheme="majorBidi"/>
          <w:b/>
          <w:bCs/>
          <w:color w:val="auto"/>
          <w:sz w:val="28"/>
          <w:szCs w:val="28"/>
          <w:lang w:val="uk-UA"/>
        </w:rPr>
        <w:t>ЗАТВЕРДЖУЮ</w:t>
      </w:r>
    </w:p>
    <w:p w14:paraId="51593851" w14:textId="77777777" w:rsidR="00B83048" w:rsidRPr="00911418" w:rsidRDefault="00B83048" w:rsidP="00445B9C">
      <w:pPr>
        <w:spacing w:after="0" w:line="240" w:lineRule="auto"/>
        <w:ind w:left="6237"/>
        <w:rPr>
          <w:rFonts w:asciiTheme="majorBidi" w:hAnsiTheme="majorBidi" w:cstheme="majorBidi"/>
          <w:b/>
          <w:sz w:val="28"/>
          <w:szCs w:val="28"/>
          <w:lang w:val="uk-UA"/>
        </w:rPr>
      </w:pPr>
      <w:r w:rsidRPr="00911418">
        <w:rPr>
          <w:rFonts w:asciiTheme="majorBidi" w:hAnsiTheme="majorBidi" w:cstheme="majorBidi"/>
          <w:b/>
          <w:sz w:val="28"/>
          <w:szCs w:val="28"/>
          <w:lang w:val="uk-UA"/>
        </w:rPr>
        <w:t xml:space="preserve">завідувач кафедри світової політики, дипломатії та туристичного бізнесу </w:t>
      </w:r>
    </w:p>
    <w:p w14:paraId="66D25B2F" w14:textId="77777777" w:rsidR="00B83048" w:rsidRPr="00911418" w:rsidRDefault="00B83048" w:rsidP="00445B9C">
      <w:pPr>
        <w:spacing w:after="0" w:line="240" w:lineRule="auto"/>
        <w:ind w:left="6237"/>
        <w:rPr>
          <w:rFonts w:asciiTheme="majorBidi" w:hAnsiTheme="majorBidi" w:cstheme="majorBidi"/>
          <w:b/>
          <w:sz w:val="28"/>
          <w:szCs w:val="28"/>
          <w:lang w:val="uk-UA"/>
        </w:rPr>
      </w:pPr>
      <w:r w:rsidRPr="00911418">
        <w:rPr>
          <w:rFonts w:asciiTheme="majorBidi" w:hAnsiTheme="majorBidi" w:cstheme="majorBidi"/>
          <w:b/>
          <w:sz w:val="28"/>
          <w:szCs w:val="28"/>
          <w:lang w:val="uk-UA"/>
        </w:rPr>
        <w:t>Доц. Парфіненко А.Ю.</w:t>
      </w:r>
    </w:p>
    <w:p w14:paraId="2F00F929" w14:textId="77E5ED78" w:rsidR="00B83048" w:rsidRPr="00911418" w:rsidRDefault="00B83048" w:rsidP="00445B9C">
      <w:pPr>
        <w:spacing w:after="0" w:line="240" w:lineRule="auto"/>
        <w:ind w:left="6237"/>
        <w:jc w:val="both"/>
        <w:rPr>
          <w:rFonts w:asciiTheme="majorBidi" w:hAnsiTheme="majorBidi" w:cstheme="majorBidi"/>
          <w:b/>
          <w:sz w:val="28"/>
          <w:szCs w:val="28"/>
          <w:lang w:val="uk-UA"/>
        </w:rPr>
      </w:pPr>
      <w:r w:rsidRPr="00911418">
        <w:rPr>
          <w:rFonts w:asciiTheme="majorBidi" w:hAnsiTheme="majorBidi" w:cstheme="majorBidi"/>
          <w:b/>
          <w:sz w:val="28"/>
          <w:szCs w:val="28"/>
          <w:lang w:val="uk-UA"/>
        </w:rPr>
        <w:t>__________________________</w:t>
      </w:r>
    </w:p>
    <w:p w14:paraId="536360A0" w14:textId="18CB9780" w:rsidR="00B83048" w:rsidRPr="00911418" w:rsidRDefault="00B83048" w:rsidP="00911418">
      <w:pPr>
        <w:spacing w:after="0" w:line="240" w:lineRule="auto"/>
        <w:jc w:val="both"/>
        <w:rPr>
          <w:rFonts w:asciiTheme="majorBidi" w:hAnsiTheme="majorBidi" w:cstheme="majorBidi"/>
          <w:bCs/>
          <w:sz w:val="28"/>
          <w:szCs w:val="28"/>
          <w:lang w:val="uk-UA"/>
        </w:rPr>
      </w:pPr>
      <w:r w:rsidRPr="00911418">
        <w:rPr>
          <w:rFonts w:asciiTheme="majorBidi" w:hAnsiTheme="majorBidi" w:cstheme="majorBidi"/>
          <w:b/>
          <w:sz w:val="28"/>
          <w:szCs w:val="28"/>
          <w:lang w:val="uk-UA"/>
        </w:rPr>
        <w:t xml:space="preserve">                                                                                         </w:t>
      </w:r>
      <w:r w:rsidRPr="00911418">
        <w:rPr>
          <w:rFonts w:asciiTheme="majorBidi" w:hAnsiTheme="majorBidi" w:cstheme="majorBidi"/>
          <w:bCs/>
          <w:sz w:val="28"/>
          <w:szCs w:val="28"/>
          <w:lang w:val="uk-UA"/>
        </w:rPr>
        <w:t>“____” ___________2025 року</w:t>
      </w:r>
    </w:p>
    <w:p w14:paraId="687CBD5D" w14:textId="77777777" w:rsidR="00B83048" w:rsidRPr="005D6604" w:rsidRDefault="00B83048" w:rsidP="00911418">
      <w:pPr>
        <w:spacing w:after="0" w:line="240" w:lineRule="auto"/>
        <w:jc w:val="both"/>
        <w:rPr>
          <w:rFonts w:asciiTheme="majorBidi" w:hAnsiTheme="majorBidi" w:cstheme="majorBidi"/>
          <w:b/>
          <w:sz w:val="16"/>
          <w:szCs w:val="16"/>
          <w:lang w:val="uk-UA"/>
        </w:rPr>
      </w:pPr>
    </w:p>
    <w:p w14:paraId="14797A92" w14:textId="77777777" w:rsidR="00B83048" w:rsidRPr="00911418" w:rsidRDefault="00B83048" w:rsidP="00911418">
      <w:pPr>
        <w:pStyle w:val="2"/>
        <w:spacing w:before="0" w:line="240" w:lineRule="auto"/>
        <w:jc w:val="center"/>
        <w:rPr>
          <w:rFonts w:asciiTheme="majorBidi" w:hAnsiTheme="majorBidi"/>
          <w:color w:val="auto"/>
          <w:sz w:val="28"/>
          <w:szCs w:val="28"/>
          <w:lang w:val="uk-UA"/>
        </w:rPr>
      </w:pPr>
      <w:r w:rsidRPr="00911418">
        <w:rPr>
          <w:rFonts w:asciiTheme="majorBidi" w:hAnsiTheme="majorBidi"/>
          <w:color w:val="auto"/>
          <w:sz w:val="28"/>
          <w:szCs w:val="28"/>
          <w:lang w:val="uk-UA"/>
        </w:rPr>
        <w:t>З  А  В  Д  А  Н  Н  Я</w:t>
      </w:r>
    </w:p>
    <w:p w14:paraId="135FE817" w14:textId="77777777" w:rsidR="00B83048" w:rsidRPr="00911418" w:rsidRDefault="00B83048" w:rsidP="00911418">
      <w:pPr>
        <w:pStyle w:val="3"/>
        <w:spacing w:before="0" w:beforeAutospacing="0" w:after="0" w:afterAutospacing="0"/>
        <w:jc w:val="center"/>
        <w:rPr>
          <w:rFonts w:asciiTheme="majorBidi" w:hAnsiTheme="majorBidi" w:cstheme="majorBidi"/>
          <w:sz w:val="28"/>
          <w:szCs w:val="28"/>
          <w:lang w:val="uk-UA"/>
        </w:rPr>
      </w:pPr>
      <w:r w:rsidRPr="00911418">
        <w:rPr>
          <w:rFonts w:asciiTheme="majorBidi" w:hAnsiTheme="majorBidi" w:cstheme="majorBidi"/>
          <w:sz w:val="28"/>
          <w:szCs w:val="28"/>
          <w:lang w:val="uk-UA"/>
        </w:rPr>
        <w:t>НА КВАЛІФІКАЦІЙНУ БАКАЛАВРСЬКУ РОБОТУ (ПРОЕКТ)</w:t>
      </w:r>
    </w:p>
    <w:p w14:paraId="7592AE37" w14:textId="1009DB52" w:rsidR="00B83048" w:rsidRPr="00911418" w:rsidRDefault="00445B9C" w:rsidP="00322097">
      <w:pPr>
        <w:spacing w:after="0" w:line="240" w:lineRule="auto"/>
        <w:jc w:val="center"/>
        <w:rPr>
          <w:rFonts w:asciiTheme="majorBidi" w:hAnsiTheme="majorBidi" w:cstheme="majorBidi"/>
          <w:sz w:val="28"/>
          <w:szCs w:val="28"/>
          <w:lang w:val="uk-UA"/>
        </w:rPr>
      </w:pPr>
      <w:r>
        <w:rPr>
          <w:rFonts w:asciiTheme="majorBidi" w:hAnsiTheme="majorBidi" w:cstheme="majorBidi"/>
          <w:sz w:val="28"/>
          <w:szCs w:val="28"/>
          <w:u w:val="single"/>
          <w:lang w:val="uk-UA"/>
        </w:rPr>
        <w:t xml:space="preserve">Захарова Артура </w:t>
      </w:r>
      <w:r w:rsidR="000366AE">
        <w:rPr>
          <w:rFonts w:asciiTheme="majorBidi" w:hAnsiTheme="majorBidi" w:cstheme="majorBidi"/>
          <w:sz w:val="28"/>
          <w:szCs w:val="28"/>
          <w:u w:val="single"/>
          <w:lang w:val="uk-UA"/>
        </w:rPr>
        <w:t>Володимировича</w:t>
      </w:r>
    </w:p>
    <w:p w14:paraId="17327070" w14:textId="77777777" w:rsidR="00B83048" w:rsidRPr="000366AE" w:rsidRDefault="00B83048" w:rsidP="00911418">
      <w:pPr>
        <w:spacing w:after="0" w:line="240" w:lineRule="auto"/>
        <w:jc w:val="center"/>
        <w:rPr>
          <w:rFonts w:asciiTheme="majorBidi" w:hAnsiTheme="majorBidi" w:cstheme="majorBidi"/>
          <w:sz w:val="28"/>
          <w:szCs w:val="28"/>
          <w:vertAlign w:val="superscript"/>
          <w:lang w:val="uk-UA"/>
        </w:rPr>
      </w:pPr>
      <w:r w:rsidRPr="000366AE">
        <w:rPr>
          <w:rStyle w:val="10"/>
          <w:rFonts w:asciiTheme="majorBidi" w:eastAsia="Calibri" w:hAnsiTheme="majorBidi"/>
          <w:color w:val="auto"/>
          <w:sz w:val="28"/>
          <w:szCs w:val="28"/>
          <w:vertAlign w:val="superscript"/>
          <w:lang w:val="uk-UA"/>
        </w:rPr>
        <w:t>(прізвище, ім’я,  по батькові студента)</w:t>
      </w:r>
    </w:p>
    <w:p w14:paraId="0510474B" w14:textId="77777777" w:rsidR="00B83048" w:rsidRPr="005D6604" w:rsidRDefault="00B83048" w:rsidP="00911418">
      <w:pPr>
        <w:spacing w:after="0"/>
        <w:jc w:val="both"/>
        <w:rPr>
          <w:rFonts w:asciiTheme="majorBidi" w:hAnsiTheme="majorBidi" w:cstheme="majorBidi"/>
          <w:sz w:val="16"/>
          <w:szCs w:val="16"/>
          <w:lang w:val="uk-UA"/>
        </w:rPr>
      </w:pPr>
    </w:p>
    <w:p w14:paraId="5385DCEE" w14:textId="77777777" w:rsidR="000366AE" w:rsidRDefault="00B83048" w:rsidP="000366AE">
      <w:pPr>
        <w:spacing w:after="0" w:line="240" w:lineRule="auto"/>
        <w:rPr>
          <w:rFonts w:asciiTheme="majorBidi" w:hAnsiTheme="majorBidi" w:cstheme="majorBidi"/>
          <w:noProof/>
          <w:sz w:val="28"/>
          <w:szCs w:val="28"/>
          <w:lang w:val="uk-UA"/>
        </w:rPr>
      </w:pPr>
      <w:r w:rsidRPr="00911418">
        <w:rPr>
          <w:rFonts w:asciiTheme="majorBidi" w:hAnsiTheme="majorBidi" w:cstheme="majorBidi"/>
          <w:noProof/>
          <w:sz w:val="28"/>
          <w:szCs w:val="28"/>
          <w:lang w:val="uk-UA"/>
        </w:rPr>
        <mc:AlternateContent>
          <mc:Choice Requires="wps">
            <w:drawing>
              <wp:anchor distT="4294967295" distB="4294967295" distL="114300" distR="114300" simplePos="0" relativeHeight="251661312" behindDoc="0" locked="0" layoutInCell="1" allowOverlap="1" wp14:anchorId="78F71ED0" wp14:editId="010B31D2">
                <wp:simplePos x="0" y="0"/>
                <wp:positionH relativeFrom="column">
                  <wp:posOffset>8255</wp:posOffset>
                </wp:positionH>
                <wp:positionV relativeFrom="paragraph">
                  <wp:posOffset>208279</wp:posOffset>
                </wp:positionV>
                <wp:extent cx="6659880" cy="0"/>
                <wp:effectExtent l="0" t="0" r="0" b="0"/>
                <wp:wrapNone/>
                <wp:docPr id="25" name="Прямая со стрелкой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4A6ADE" id="Прямая со стрелкой 25" o:spid="_x0000_s1026" type="#_x0000_t32" style="position:absolute;margin-left:.65pt;margin-top:16.4pt;width:524.4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"/>
            </w:pict>
          </mc:Fallback>
        </mc:AlternateContent>
      </w:r>
      <w:r w:rsidRPr="00911418">
        <w:rPr>
          <w:rFonts w:asciiTheme="majorBidi" w:hAnsiTheme="majorBidi" w:cstheme="majorBidi"/>
          <w:sz w:val="28"/>
          <w:szCs w:val="28"/>
          <w:lang w:val="uk-UA"/>
        </w:rPr>
        <w:t xml:space="preserve">1. Тема роботи: </w:t>
      </w:r>
      <w:r w:rsidR="000366AE" w:rsidRPr="000366AE">
        <w:rPr>
          <w:rFonts w:asciiTheme="majorBidi" w:eastAsia="Times New Roman" w:hAnsiTheme="majorBidi" w:cstheme="majorBidi"/>
          <w:sz w:val="28"/>
          <w:szCs w:val="28"/>
          <w:lang w:val="uk-UA" w:eastAsia="ru-UA"/>
        </w:rPr>
        <w:t>Підвищення ефективності діяльності готельних підприємств в умовах нестабільності ринкового середовища</w:t>
      </w:r>
      <w:r w:rsidR="000366AE" w:rsidRPr="00911418">
        <w:rPr>
          <w:rFonts w:asciiTheme="majorBidi" w:hAnsiTheme="majorBidi" w:cstheme="majorBidi"/>
          <w:noProof/>
          <w:sz w:val="28"/>
          <w:szCs w:val="28"/>
          <w:lang w:val="uk-UA"/>
        </w:rPr>
        <w:t xml:space="preserve"> </w:t>
      </w:r>
    </w:p>
    <w:p w14:paraId="7509F844" w14:textId="634E725A" w:rsidR="00B83048" w:rsidRPr="005D6604" w:rsidRDefault="00B83048" w:rsidP="000366AE">
      <w:pPr>
        <w:spacing w:after="0" w:line="240" w:lineRule="auto"/>
        <w:rPr>
          <w:rFonts w:asciiTheme="majorBidi" w:hAnsiTheme="majorBidi" w:cstheme="majorBidi"/>
          <w:bCs/>
          <w:sz w:val="20"/>
          <w:szCs w:val="20"/>
          <w:lang w:val="uk-UA"/>
        </w:rPr>
      </w:pPr>
      <w:r w:rsidRPr="005D6604">
        <w:rPr>
          <w:rFonts w:asciiTheme="majorBidi" w:hAnsiTheme="majorBidi" w:cstheme="majorBidi"/>
          <w:bCs/>
          <w:noProof/>
          <w:sz w:val="20"/>
          <w:szCs w:val="20"/>
          <w:lang w:val="uk-UA"/>
        </w:rPr>
        <mc:AlternateContent>
          <mc:Choice Requires="wps">
            <w:drawing>
              <wp:anchor distT="4294967295" distB="4294967295" distL="114300" distR="114300" simplePos="0" relativeHeight="251669504" behindDoc="0" locked="0" layoutInCell="1" allowOverlap="1" wp14:anchorId="3B6603E7" wp14:editId="48369978">
                <wp:simplePos x="0" y="0"/>
                <wp:positionH relativeFrom="column">
                  <wp:posOffset>0</wp:posOffset>
                </wp:positionH>
                <wp:positionV relativeFrom="paragraph">
                  <wp:posOffset>4444</wp:posOffset>
                </wp:positionV>
                <wp:extent cx="6659880" cy="0"/>
                <wp:effectExtent l="0" t="0" r="0" b="0"/>
                <wp:wrapNone/>
                <wp:docPr id="24" name="Прямая со стрелкой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598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2E0421" id="Прямая со стрелкой 24" o:spid="_x0000_s1026" type="#_x0000_t32" style="position:absolute;margin-left:0;margin-top:.35pt;width:524.4pt;height:0;z-index:25166950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"/>
            </w:pict>
          </mc:Fallback>
        </mc:AlternateContent>
      </w:r>
    </w:p>
    <w:p w14:paraId="1A8651D3" w14:textId="143B5168" w:rsidR="00B83048" w:rsidRPr="00911418" w:rsidRDefault="00B83048" w:rsidP="00911418">
      <w:pPr>
        <w:pStyle w:val="ae"/>
        <w:spacing w:line="276" w:lineRule="auto"/>
        <w:ind w:left="0"/>
        <w:rPr>
          <w:rFonts w:asciiTheme="majorBidi" w:hAnsiTheme="majorBidi" w:cstheme="majorBidi"/>
          <w:bCs/>
          <w:lang w:val="uk-UA"/>
        </w:rPr>
      </w:pPr>
      <w:r w:rsidRPr="00911418">
        <w:rPr>
          <w:rFonts w:asciiTheme="majorBidi" w:hAnsiTheme="majorBidi" w:cstheme="majorBidi"/>
          <w:noProof/>
          <w:lang w:val="uk-UA"/>
        </w:rPr>
        <mc:AlternateContent>
          <mc:Choice Requires="wps">
            <w:drawing>
              <wp:anchor distT="4294967295" distB="4294967295" distL="114300" distR="114300" simplePos="0" relativeHeight="251662336" behindDoc="0" locked="0" layoutInCell="1" allowOverlap="1" wp14:anchorId="53B095F3" wp14:editId="687D51DB">
                <wp:simplePos x="0" y="0"/>
                <wp:positionH relativeFrom="column">
                  <wp:posOffset>1265555</wp:posOffset>
                </wp:positionH>
                <wp:positionV relativeFrom="paragraph">
                  <wp:posOffset>198119</wp:posOffset>
                </wp:positionV>
                <wp:extent cx="5402580" cy="0"/>
                <wp:effectExtent l="0" t="0" r="0" b="0"/>
                <wp:wrapNone/>
                <wp:docPr id="23" name="Прямая со стрелкой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025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209A13D" id="Прямая со стрелкой 23" o:spid="_x0000_s1026" type="#_x0000_t32" style="position:absolute;margin-left:99.65pt;margin-top:15.6pt;width:425.4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"/>
            </w:pict>
          </mc:Fallback>
        </mc:AlternateContent>
      </w:r>
      <w:r w:rsidRPr="00911418">
        <w:rPr>
          <w:rFonts w:asciiTheme="majorBidi" w:hAnsiTheme="majorBidi" w:cstheme="majorBidi"/>
          <w:bCs/>
          <w:lang w:val="uk-UA"/>
        </w:rPr>
        <w:t xml:space="preserve">керівник роботи </w:t>
      </w:r>
      <w:r w:rsidRPr="00911418">
        <w:rPr>
          <w:rFonts w:asciiTheme="majorBidi" w:hAnsiTheme="majorBidi" w:cstheme="majorBidi"/>
          <w:bCs/>
          <w:lang w:val="uk-UA"/>
        </w:rPr>
        <w:tab/>
      </w:r>
      <w:r w:rsidR="000366AE">
        <w:rPr>
          <w:rFonts w:asciiTheme="majorBidi" w:hAnsiTheme="majorBidi" w:cstheme="majorBidi"/>
          <w:bCs/>
          <w:lang w:val="uk-UA"/>
        </w:rPr>
        <w:t xml:space="preserve"> Панова Ірина Олексіївна,</w:t>
      </w:r>
      <w:r w:rsidRPr="00911418">
        <w:rPr>
          <w:rFonts w:asciiTheme="majorBidi" w:hAnsiTheme="majorBidi" w:cstheme="majorBidi"/>
          <w:bCs/>
          <w:lang w:val="uk-UA"/>
        </w:rPr>
        <w:t xml:space="preserve"> к.</w:t>
      </w:r>
      <w:r w:rsidR="000366AE">
        <w:rPr>
          <w:rFonts w:asciiTheme="majorBidi" w:hAnsiTheme="majorBidi" w:cstheme="majorBidi"/>
          <w:bCs/>
          <w:lang w:val="uk-UA"/>
        </w:rPr>
        <w:t>е</w:t>
      </w:r>
      <w:r w:rsidRPr="00911418">
        <w:rPr>
          <w:rFonts w:asciiTheme="majorBidi" w:hAnsiTheme="majorBidi" w:cstheme="majorBidi"/>
          <w:bCs/>
          <w:lang w:val="uk-UA"/>
        </w:rPr>
        <w:t>.н., доц.</w:t>
      </w:r>
    </w:p>
    <w:p w14:paraId="2DFDCEB7" w14:textId="77777777" w:rsidR="00B83048" w:rsidRPr="000366AE" w:rsidRDefault="00B83048" w:rsidP="00911418">
      <w:pPr>
        <w:spacing w:after="0"/>
        <w:jc w:val="center"/>
        <w:rPr>
          <w:rFonts w:asciiTheme="majorBidi" w:hAnsiTheme="majorBidi" w:cstheme="majorBidi"/>
          <w:sz w:val="28"/>
          <w:szCs w:val="28"/>
          <w:vertAlign w:val="superscript"/>
          <w:lang w:val="uk-UA"/>
        </w:rPr>
      </w:pPr>
      <w:r w:rsidRPr="000366AE">
        <w:rPr>
          <w:rFonts w:asciiTheme="majorBidi" w:hAnsiTheme="majorBidi" w:cstheme="majorBidi"/>
          <w:sz w:val="28"/>
          <w:szCs w:val="28"/>
          <w:vertAlign w:val="superscript"/>
          <w:lang w:val="uk-UA"/>
        </w:rPr>
        <w:t>( прізвище, ім’я, по батькові, науковий ступінь, вчене звання)</w:t>
      </w:r>
    </w:p>
    <w:p w14:paraId="7CF00BC2" w14:textId="4A69729D" w:rsidR="00B83048" w:rsidRPr="005D6604" w:rsidRDefault="00B83048" w:rsidP="00911418">
      <w:pPr>
        <w:spacing w:after="0"/>
        <w:rPr>
          <w:rFonts w:asciiTheme="majorBidi" w:hAnsiTheme="majorBidi" w:cstheme="majorBidi"/>
          <w:sz w:val="16"/>
          <w:szCs w:val="16"/>
          <w:lang w:val="uk-UA"/>
        </w:rPr>
      </w:pPr>
    </w:p>
    <w:p w14:paraId="2000040B" w14:textId="681794F2" w:rsidR="00B83048" w:rsidRPr="00911418" w:rsidRDefault="00B83048" w:rsidP="00911418">
      <w:pPr>
        <w:spacing w:after="0" w:line="360" w:lineRule="auto"/>
        <w:rPr>
          <w:rFonts w:asciiTheme="majorBidi" w:hAnsiTheme="majorBidi" w:cstheme="majorBidi"/>
          <w:sz w:val="28"/>
          <w:szCs w:val="28"/>
          <w:lang w:val="uk-UA"/>
        </w:rPr>
      </w:pPr>
      <w:r w:rsidRPr="00911418">
        <w:rPr>
          <w:rFonts w:asciiTheme="majorBidi" w:hAnsiTheme="majorBidi" w:cstheme="majorBidi"/>
          <w:sz w:val="28"/>
          <w:szCs w:val="28"/>
          <w:lang w:val="uk-UA"/>
        </w:rPr>
        <w:t xml:space="preserve">затверджені наказом по університету </w:t>
      </w:r>
      <w:r w:rsidRPr="00911418">
        <w:rPr>
          <w:rFonts w:asciiTheme="majorBidi" w:hAnsiTheme="majorBidi" w:cstheme="majorBidi"/>
          <w:sz w:val="28"/>
          <w:szCs w:val="28"/>
          <w:u w:val="single"/>
          <w:lang w:val="uk-UA"/>
        </w:rPr>
        <w:t>від “</w:t>
      </w:r>
      <w:r w:rsidR="000366AE">
        <w:rPr>
          <w:rFonts w:asciiTheme="majorBidi" w:hAnsiTheme="majorBidi" w:cstheme="majorBidi"/>
          <w:sz w:val="28"/>
          <w:szCs w:val="28"/>
          <w:u w:val="single"/>
          <w:lang w:val="uk-UA"/>
        </w:rPr>
        <w:t>04</w:t>
      </w:r>
      <w:r w:rsidRPr="00911418">
        <w:rPr>
          <w:rFonts w:asciiTheme="majorBidi" w:hAnsiTheme="majorBidi" w:cstheme="majorBidi"/>
          <w:sz w:val="28"/>
          <w:szCs w:val="28"/>
          <w:u w:val="single"/>
          <w:lang w:val="uk-UA"/>
        </w:rPr>
        <w:t>”.0</w:t>
      </w:r>
      <w:r w:rsidR="000366AE">
        <w:rPr>
          <w:rFonts w:asciiTheme="majorBidi" w:hAnsiTheme="majorBidi" w:cstheme="majorBidi"/>
          <w:sz w:val="28"/>
          <w:szCs w:val="28"/>
          <w:u w:val="single"/>
          <w:lang w:val="uk-UA"/>
        </w:rPr>
        <w:t>4</w:t>
      </w:r>
      <w:r w:rsidRPr="00911418">
        <w:rPr>
          <w:rFonts w:asciiTheme="majorBidi" w:hAnsiTheme="majorBidi" w:cstheme="majorBidi"/>
          <w:sz w:val="28"/>
          <w:szCs w:val="28"/>
          <w:u w:val="single"/>
          <w:lang w:val="uk-UA"/>
        </w:rPr>
        <w:t>.2025 року 400</w:t>
      </w:r>
      <w:r w:rsidR="000366AE">
        <w:rPr>
          <w:rFonts w:asciiTheme="majorBidi" w:hAnsiTheme="majorBidi" w:cstheme="majorBidi"/>
          <w:sz w:val="28"/>
          <w:szCs w:val="28"/>
          <w:u w:val="single"/>
          <w:lang w:val="uk-UA"/>
        </w:rPr>
        <w:t>2</w:t>
      </w:r>
      <w:r w:rsidRPr="00911418">
        <w:rPr>
          <w:rFonts w:asciiTheme="majorBidi" w:hAnsiTheme="majorBidi" w:cstheme="majorBidi"/>
          <w:sz w:val="28"/>
          <w:szCs w:val="28"/>
          <w:u w:val="single"/>
          <w:lang w:val="uk-UA"/>
        </w:rPr>
        <w:t>-5/</w:t>
      </w:r>
      <w:r w:rsidR="000366AE">
        <w:rPr>
          <w:rFonts w:asciiTheme="majorBidi" w:hAnsiTheme="majorBidi" w:cstheme="majorBidi"/>
          <w:sz w:val="28"/>
          <w:szCs w:val="28"/>
          <w:u w:val="single"/>
          <w:lang w:val="uk-UA"/>
        </w:rPr>
        <w:t>893</w:t>
      </w:r>
    </w:p>
    <w:p w14:paraId="3BA7E97F" w14:textId="31443B27" w:rsidR="00B83048" w:rsidRPr="00911418" w:rsidRDefault="00B83048" w:rsidP="00911418">
      <w:pPr>
        <w:spacing w:after="0" w:line="360" w:lineRule="auto"/>
        <w:rPr>
          <w:rFonts w:asciiTheme="majorBidi" w:hAnsiTheme="majorBidi" w:cstheme="majorBidi"/>
          <w:sz w:val="28"/>
          <w:szCs w:val="28"/>
          <w:lang w:val="uk-UA"/>
        </w:rPr>
      </w:pPr>
      <w:r w:rsidRPr="00911418">
        <w:rPr>
          <w:rFonts w:asciiTheme="majorBidi" w:hAnsiTheme="majorBidi" w:cstheme="majorBidi"/>
          <w:noProof/>
          <w:sz w:val="28"/>
          <w:szCs w:val="28"/>
          <w:lang w:val="uk-UA"/>
        </w:rPr>
        <mc:AlternateContent>
          <mc:Choice Requires="wps">
            <w:drawing>
              <wp:anchor distT="4294967295" distB="4294967295" distL="114300" distR="114300" simplePos="0" relativeHeight="251663360" behindDoc="0" locked="0" layoutInCell="1" allowOverlap="1" wp14:anchorId="38756DBC" wp14:editId="55296CEA">
                <wp:simplePos x="0" y="0"/>
                <wp:positionH relativeFrom="column">
                  <wp:posOffset>2743835</wp:posOffset>
                </wp:positionH>
                <wp:positionV relativeFrom="paragraph">
                  <wp:posOffset>200659</wp:posOffset>
                </wp:positionV>
                <wp:extent cx="3025140" cy="0"/>
                <wp:effectExtent l="0" t="0" r="0" b="0"/>
                <wp:wrapNone/>
                <wp:docPr id="22" name="Прямая со стрелкой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251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6A154B6" id="Прямая со стрелкой 22" o:spid="_x0000_s1026" type="#_x0000_t32" style="position:absolute;margin-left:216.05pt;margin-top:15.8pt;width:238.2pt;height:0;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"/>
            </w:pict>
          </mc:Fallback>
        </mc:AlternateContent>
      </w:r>
      <w:r w:rsidRPr="00911418">
        <w:rPr>
          <w:rFonts w:asciiTheme="majorBidi" w:hAnsiTheme="majorBidi" w:cstheme="majorBidi"/>
          <w:sz w:val="28"/>
          <w:szCs w:val="28"/>
          <w:lang w:val="uk-UA"/>
        </w:rPr>
        <w:t xml:space="preserve">2. Строк подання студентом роботи </w:t>
      </w:r>
      <w:r w:rsidRPr="00911418">
        <w:rPr>
          <w:rFonts w:asciiTheme="majorBidi" w:hAnsiTheme="majorBidi" w:cstheme="majorBidi"/>
          <w:bCs/>
          <w:sz w:val="28"/>
          <w:szCs w:val="28"/>
          <w:lang w:val="uk-UA"/>
        </w:rPr>
        <w:t>25.05.2025 р.</w:t>
      </w:r>
    </w:p>
    <w:p w14:paraId="33B57C43" w14:textId="77777777" w:rsidR="00B83048" w:rsidRPr="00911418" w:rsidRDefault="00B83048" w:rsidP="00911418">
      <w:pPr>
        <w:spacing w:after="0" w:line="360" w:lineRule="auto"/>
        <w:jc w:val="both"/>
        <w:rPr>
          <w:rFonts w:asciiTheme="majorBidi" w:hAnsiTheme="majorBidi" w:cstheme="majorBidi"/>
          <w:sz w:val="28"/>
          <w:szCs w:val="28"/>
          <w:lang w:val="uk-UA"/>
        </w:rPr>
      </w:pPr>
      <w:r w:rsidRPr="00911418">
        <w:rPr>
          <w:rFonts w:asciiTheme="majorBidi" w:hAnsiTheme="majorBidi" w:cstheme="majorBidi"/>
          <w:sz w:val="28"/>
          <w:szCs w:val="28"/>
          <w:lang w:val="uk-UA"/>
        </w:rPr>
        <w:t>3. Перелік питань, які потрібно розробити</w:t>
      </w:r>
    </w:p>
    <w:p w14:paraId="546CE8FC" w14:textId="77777777" w:rsidR="00B83048" w:rsidRPr="00911418" w:rsidRDefault="00B83048" w:rsidP="00911418">
      <w:pPr>
        <w:spacing w:after="0" w:line="360" w:lineRule="auto"/>
        <w:ind w:firstLine="708"/>
        <w:jc w:val="both"/>
        <w:rPr>
          <w:rFonts w:asciiTheme="majorBidi" w:hAnsiTheme="majorBidi" w:cstheme="majorBidi"/>
          <w:sz w:val="28"/>
          <w:szCs w:val="28"/>
          <w:lang w:val="uk-UA"/>
        </w:rPr>
      </w:pPr>
      <w:r w:rsidRPr="00911418">
        <w:rPr>
          <w:rFonts w:asciiTheme="majorBidi" w:hAnsiTheme="majorBidi" w:cstheme="majorBidi"/>
          <w:sz w:val="28"/>
          <w:szCs w:val="28"/>
          <w:lang w:val="uk-UA"/>
        </w:rPr>
        <w:t xml:space="preserve">Основними дослідницькими </w:t>
      </w:r>
      <w:r w:rsidRPr="00911418">
        <w:rPr>
          <w:rFonts w:asciiTheme="majorBidi" w:hAnsiTheme="majorBidi" w:cstheme="majorBidi"/>
          <w:i/>
          <w:iCs/>
          <w:sz w:val="28"/>
          <w:szCs w:val="28"/>
          <w:lang w:val="uk-UA"/>
        </w:rPr>
        <w:t>завданнями</w:t>
      </w:r>
      <w:r w:rsidRPr="00911418">
        <w:rPr>
          <w:rFonts w:asciiTheme="majorBidi" w:hAnsiTheme="majorBidi" w:cstheme="majorBidi"/>
          <w:sz w:val="28"/>
          <w:szCs w:val="28"/>
          <w:lang w:val="uk-UA"/>
        </w:rPr>
        <w:t xml:space="preserve"> роботи стали наступні:</w:t>
      </w:r>
    </w:p>
    <w:p w14:paraId="7132F2CC" w14:textId="0230B874" w:rsidR="00B83048" w:rsidRPr="00972FB1" w:rsidRDefault="00972FB1" w:rsidP="00D37176">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UA"/>
        </w:rPr>
        <w:t>проаналізувати</w:t>
      </w:r>
      <w:r w:rsidRPr="00397BEF">
        <w:rPr>
          <w:rFonts w:ascii="Times New Roman" w:eastAsia="Times New Roman" w:hAnsi="Times New Roman" w:cs="Times New Roman"/>
          <w:sz w:val="28"/>
          <w:szCs w:val="28"/>
          <w:lang w:val="uk-UA" w:eastAsia="ru-UA"/>
        </w:rPr>
        <w:t xml:space="preserve"> ефективність готельного бізнесу як складової туристичного комплексу</w:t>
      </w:r>
      <w:r>
        <w:rPr>
          <w:rFonts w:ascii="Times New Roman" w:eastAsia="Times New Roman" w:hAnsi="Times New Roman" w:cs="Times New Roman"/>
          <w:sz w:val="28"/>
          <w:szCs w:val="28"/>
          <w:lang w:val="uk-UA" w:eastAsia="ru-UA"/>
        </w:rPr>
        <w:t>; с</w:t>
      </w:r>
      <w:r>
        <w:rPr>
          <w:rFonts w:asciiTheme="majorBidi" w:eastAsia="Times New Roman" w:hAnsiTheme="majorBidi" w:cstheme="majorBidi"/>
          <w:sz w:val="28"/>
          <w:szCs w:val="28"/>
          <w:lang w:val="uk-UA" w:eastAsia="ru-UA"/>
        </w:rPr>
        <w:t>истематизувати методичні підходи до оцінювання ефективності готельних підприємств</w:t>
      </w:r>
      <w:r>
        <w:rPr>
          <w:rFonts w:ascii="Times New Roman" w:eastAsia="Times New Roman" w:hAnsi="Times New Roman" w:cs="Times New Roman"/>
          <w:sz w:val="28"/>
          <w:szCs w:val="28"/>
          <w:lang w:val="uk-UA" w:eastAsia="ru-UA"/>
        </w:rPr>
        <w:t>; у</w:t>
      </w:r>
      <w:r w:rsidRPr="00445DF4">
        <w:rPr>
          <w:rFonts w:ascii="Times New Roman" w:eastAsia="Times New Roman" w:hAnsi="Times New Roman" w:cs="Times New Roman"/>
          <w:sz w:val="28"/>
          <w:szCs w:val="28"/>
          <w:lang w:val="uk-UA" w:eastAsia="ru-UA"/>
        </w:rPr>
        <w:t>загальнити методи аналізу ефективності готельних підприємств</w:t>
      </w:r>
      <w:r>
        <w:rPr>
          <w:rFonts w:ascii="Times New Roman" w:eastAsia="Times New Roman" w:hAnsi="Times New Roman" w:cs="Times New Roman"/>
          <w:sz w:val="28"/>
          <w:szCs w:val="28"/>
          <w:lang w:val="uk-UA" w:eastAsia="ru-UA"/>
        </w:rPr>
        <w:t>; о</w:t>
      </w:r>
      <w:r w:rsidRPr="00553868">
        <w:rPr>
          <w:rFonts w:ascii="Times New Roman" w:eastAsia="Times New Roman" w:hAnsi="Times New Roman" w:cs="Times New Roman"/>
          <w:sz w:val="28"/>
          <w:szCs w:val="28"/>
          <w:lang w:val="uk-UA" w:eastAsia="ru-UA"/>
        </w:rPr>
        <w:t>цінити сучасний стан вітчизняної готельної індустрії</w:t>
      </w:r>
      <w:r>
        <w:rPr>
          <w:rFonts w:ascii="Times New Roman" w:eastAsia="Times New Roman" w:hAnsi="Times New Roman" w:cs="Times New Roman"/>
          <w:sz w:val="28"/>
          <w:szCs w:val="28"/>
          <w:lang w:val="uk-UA" w:eastAsia="ru-UA"/>
        </w:rPr>
        <w:t xml:space="preserve"> в умовах нестабільного ринкового середовища; проаналізувати </w:t>
      </w:r>
      <w:r>
        <w:rPr>
          <w:rFonts w:asciiTheme="majorBidi" w:eastAsia="Times New Roman" w:hAnsiTheme="majorBidi" w:cstheme="majorBidi"/>
          <w:sz w:val="28"/>
          <w:szCs w:val="28"/>
          <w:lang w:val="uk-UA" w:eastAsia="ru-UA"/>
        </w:rPr>
        <w:t>тенденцій розвитку готельного бізнесу у світі в умовах нестабільного ринкового середовища; в</w:t>
      </w:r>
      <w:r w:rsidRPr="00D602FB">
        <w:rPr>
          <w:rFonts w:ascii="Times New Roman" w:eastAsia="Times New Roman" w:hAnsi="Times New Roman" w:cs="Times New Roman"/>
          <w:sz w:val="28"/>
          <w:szCs w:val="28"/>
          <w:lang w:val="uk-UA" w:eastAsia="ru-UA"/>
        </w:rPr>
        <w:t xml:space="preserve">изначити перспективні напрями підвищення ефективності </w:t>
      </w:r>
      <w:r>
        <w:rPr>
          <w:rFonts w:ascii="Times New Roman" w:eastAsia="Times New Roman" w:hAnsi="Times New Roman" w:cs="Times New Roman"/>
          <w:sz w:val="28"/>
          <w:szCs w:val="28"/>
          <w:lang w:val="uk-UA" w:eastAsia="ru-UA"/>
        </w:rPr>
        <w:t>функціонування</w:t>
      </w:r>
      <w:r w:rsidRPr="00D602FB">
        <w:rPr>
          <w:rFonts w:ascii="Times New Roman" w:eastAsia="Times New Roman" w:hAnsi="Times New Roman" w:cs="Times New Roman"/>
          <w:sz w:val="28"/>
          <w:szCs w:val="28"/>
          <w:lang w:val="uk-UA" w:eastAsia="ru-UA"/>
        </w:rPr>
        <w:t xml:space="preserve"> готельних закладів.</w:t>
      </w:r>
    </w:p>
    <w:p w14:paraId="4A99617D" w14:textId="77777777" w:rsidR="00B83048" w:rsidRPr="001564BD" w:rsidRDefault="00B83048" w:rsidP="00B83048">
      <w:pPr>
        <w:pStyle w:val="4"/>
        <w:spacing w:before="0"/>
        <w:rPr>
          <w:b w:val="0"/>
          <w:lang w:val="uk-UA"/>
        </w:rPr>
        <w:sectPr w:rsidR="00B83048" w:rsidRPr="001564BD" w:rsidSect="00445B9C">
          <w:headerReference w:type="even" r:id="rId9"/>
          <w:headerReference w:type="default" r:id="rId10"/>
          <w:pgSz w:w="11906" w:h="16838"/>
          <w:pgMar w:top="1134" w:right="851" w:bottom="1134" w:left="1134" w:header="709" w:footer="709" w:gutter="0"/>
          <w:cols w:space="708"/>
          <w:titlePg/>
          <w:docGrid w:linePitch="360"/>
        </w:sectPr>
      </w:pPr>
    </w:p>
    <w:p w14:paraId="793DC91B" w14:textId="77777777" w:rsidR="00B83048" w:rsidRPr="006E0344" w:rsidRDefault="00B83048" w:rsidP="00B83048">
      <w:pPr>
        <w:pStyle w:val="4"/>
        <w:spacing w:before="0"/>
        <w:rPr>
          <w:b w:val="0"/>
        </w:rPr>
      </w:pPr>
      <w:r w:rsidRPr="006E0344">
        <w:rPr>
          <w:b w:val="0"/>
        </w:rPr>
        <w:lastRenderedPageBreak/>
        <w:t>4. План роботи</w:t>
      </w:r>
    </w:p>
    <w:tbl>
      <w:tblPr>
        <w:tblW w:w="924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8676"/>
      </w:tblGrid>
      <w:tr w:rsidR="00B83048" w:rsidRPr="00DA3773" w14:paraId="3ABE11EE" w14:textId="77777777" w:rsidTr="00745D44">
        <w:trPr>
          <w:cantSplit/>
          <w:trHeight w:val="460"/>
        </w:trPr>
        <w:tc>
          <w:tcPr>
            <w:tcW w:w="567" w:type="dxa"/>
          </w:tcPr>
          <w:p w14:paraId="525902B3" w14:textId="77777777" w:rsidR="00B83048" w:rsidRPr="00DA3773" w:rsidRDefault="00B83048" w:rsidP="00F200E7">
            <w:pPr>
              <w:spacing w:after="0"/>
              <w:jc w:val="center"/>
              <w:rPr>
                <w:rFonts w:ascii="Times New Roman" w:hAnsi="Times New Roman" w:cs="Times New Roman"/>
                <w:sz w:val="24"/>
              </w:rPr>
            </w:pPr>
            <w:r w:rsidRPr="00DA3773">
              <w:rPr>
                <w:rFonts w:ascii="Times New Roman" w:hAnsi="Times New Roman" w:cs="Times New Roman"/>
                <w:sz w:val="24"/>
              </w:rPr>
              <w:t>№</w:t>
            </w:r>
          </w:p>
          <w:p w14:paraId="3BC96A77" w14:textId="77777777" w:rsidR="00B83048" w:rsidRPr="00DA3773" w:rsidRDefault="00B83048" w:rsidP="00F200E7">
            <w:pPr>
              <w:spacing w:after="0"/>
              <w:jc w:val="center"/>
              <w:rPr>
                <w:rFonts w:ascii="Times New Roman" w:hAnsi="Times New Roman" w:cs="Times New Roman"/>
                <w:sz w:val="24"/>
              </w:rPr>
            </w:pPr>
            <w:r w:rsidRPr="00DA3773">
              <w:rPr>
                <w:rFonts w:ascii="Times New Roman" w:hAnsi="Times New Roman" w:cs="Times New Roman"/>
                <w:sz w:val="24"/>
              </w:rPr>
              <w:t>з/п</w:t>
            </w:r>
          </w:p>
        </w:tc>
        <w:tc>
          <w:tcPr>
            <w:tcW w:w="8676" w:type="dxa"/>
          </w:tcPr>
          <w:p w14:paraId="39061E1D" w14:textId="77777777" w:rsidR="00B83048" w:rsidRPr="00DA3773" w:rsidRDefault="00B83048" w:rsidP="00F200E7">
            <w:pPr>
              <w:spacing w:after="0"/>
              <w:jc w:val="center"/>
              <w:rPr>
                <w:rFonts w:ascii="Times New Roman" w:hAnsi="Times New Roman" w:cs="Times New Roman"/>
                <w:sz w:val="24"/>
              </w:rPr>
            </w:pPr>
            <w:r w:rsidRPr="00DA3773">
              <w:rPr>
                <w:rFonts w:ascii="Times New Roman" w:hAnsi="Times New Roman" w:cs="Times New Roman"/>
                <w:sz w:val="24"/>
              </w:rPr>
              <w:t>Назви етапів роботи</w:t>
            </w:r>
          </w:p>
        </w:tc>
      </w:tr>
      <w:tr w:rsidR="00745D44" w:rsidRPr="00DA3773" w14:paraId="7A6BC409" w14:textId="77777777" w:rsidTr="00745D44">
        <w:tc>
          <w:tcPr>
            <w:tcW w:w="567" w:type="dxa"/>
          </w:tcPr>
          <w:p w14:paraId="28C2B7AC" w14:textId="77777777" w:rsidR="00745D44" w:rsidRPr="00DA3773" w:rsidRDefault="00745D44" w:rsidP="00745D44">
            <w:pPr>
              <w:spacing w:after="0" w:line="240" w:lineRule="auto"/>
              <w:jc w:val="center"/>
              <w:rPr>
                <w:rFonts w:ascii="Times New Roman" w:hAnsi="Times New Roman" w:cs="Times New Roman"/>
                <w:bCs/>
                <w:sz w:val="28"/>
              </w:rPr>
            </w:pPr>
            <w:r w:rsidRPr="00DA3773">
              <w:rPr>
                <w:rFonts w:ascii="Times New Roman" w:hAnsi="Times New Roman" w:cs="Times New Roman"/>
                <w:bCs/>
                <w:sz w:val="28"/>
              </w:rPr>
              <w:t>1</w:t>
            </w:r>
          </w:p>
        </w:tc>
        <w:tc>
          <w:tcPr>
            <w:tcW w:w="8676" w:type="dxa"/>
          </w:tcPr>
          <w:p w14:paraId="510CFDA7" w14:textId="269C4FB5" w:rsidR="00745D44" w:rsidRPr="00DA3773" w:rsidRDefault="00745D44" w:rsidP="00745D44">
            <w:pPr>
              <w:spacing w:after="0" w:line="240" w:lineRule="auto"/>
              <w:jc w:val="both"/>
              <w:rPr>
                <w:rFonts w:ascii="Times New Roman" w:hAnsi="Times New Roman" w:cs="Times New Roman"/>
                <w:b/>
                <w:sz w:val="28"/>
                <w:szCs w:val="28"/>
              </w:rPr>
            </w:pPr>
            <w:r>
              <w:rPr>
                <w:rFonts w:asciiTheme="majorBidi" w:eastAsia="Times New Roman" w:hAnsiTheme="majorBidi" w:cstheme="majorBidi"/>
                <w:sz w:val="28"/>
                <w:szCs w:val="28"/>
                <w:lang w:val="uk-UA" w:eastAsia="ru-UA"/>
              </w:rPr>
              <w:t xml:space="preserve">Розділ1. </w:t>
            </w:r>
            <w:r w:rsidRPr="00D25F4B">
              <w:rPr>
                <w:rFonts w:asciiTheme="majorBidi" w:eastAsia="Times New Roman" w:hAnsiTheme="majorBidi" w:cstheme="majorBidi"/>
                <w:sz w:val="28"/>
                <w:szCs w:val="28"/>
                <w:lang w:val="uk-UA" w:eastAsia="ru-UA"/>
              </w:rPr>
              <w:t>ТЕОРЕТИЧНІ ОСНОВИ ДОСЛІДЖЕННЯ ЕФЕКТИВНОСТІ ГОТЕЛЬНИХ ПІДПРИЄМСТВ</w:t>
            </w:r>
          </w:p>
        </w:tc>
      </w:tr>
      <w:tr w:rsidR="00745D44" w:rsidRPr="00DA3773" w14:paraId="2D1BBC36" w14:textId="77777777" w:rsidTr="00745D44">
        <w:tc>
          <w:tcPr>
            <w:tcW w:w="567" w:type="dxa"/>
          </w:tcPr>
          <w:p w14:paraId="134C7B58" w14:textId="77777777" w:rsidR="00745D44" w:rsidRPr="00DA3773" w:rsidRDefault="00745D44" w:rsidP="00745D44">
            <w:pPr>
              <w:spacing w:after="0"/>
              <w:jc w:val="center"/>
              <w:rPr>
                <w:rFonts w:ascii="Times New Roman" w:hAnsi="Times New Roman" w:cs="Times New Roman"/>
                <w:bCs/>
                <w:sz w:val="28"/>
              </w:rPr>
            </w:pPr>
            <w:r w:rsidRPr="00DA3773">
              <w:rPr>
                <w:rFonts w:ascii="Times New Roman" w:hAnsi="Times New Roman" w:cs="Times New Roman"/>
                <w:bCs/>
                <w:sz w:val="28"/>
              </w:rPr>
              <w:t>2</w:t>
            </w:r>
          </w:p>
        </w:tc>
        <w:tc>
          <w:tcPr>
            <w:tcW w:w="8676" w:type="dxa"/>
          </w:tcPr>
          <w:p w14:paraId="78248BFF" w14:textId="7376A1B2" w:rsidR="00745D44" w:rsidRPr="00DA3773" w:rsidRDefault="00745D44" w:rsidP="00745D44">
            <w:pPr>
              <w:pStyle w:val="af2"/>
              <w:spacing w:line="240" w:lineRule="auto"/>
              <w:ind w:firstLine="0"/>
              <w:rPr>
                <w:rFonts w:ascii="Times New Roman" w:hAnsi="Times New Roman" w:cs="Times New Roman"/>
                <w:bCs w:val="0"/>
              </w:rPr>
            </w:pPr>
            <w:r>
              <w:rPr>
                <w:rFonts w:asciiTheme="majorBidi" w:eastAsia="Times New Roman" w:hAnsiTheme="majorBidi" w:cstheme="majorBidi"/>
                <w:szCs w:val="28"/>
                <w:lang w:val="uk-UA" w:eastAsia="ru-UA"/>
              </w:rPr>
              <w:t xml:space="preserve">Розділ 2. </w:t>
            </w:r>
            <w:r w:rsidRPr="0058135E">
              <w:rPr>
                <w:rFonts w:asciiTheme="majorBidi" w:eastAsia="Times New Roman" w:hAnsiTheme="majorBidi" w:cstheme="majorBidi"/>
                <w:szCs w:val="28"/>
                <w:lang w:val="uk-UA" w:eastAsia="ru-UA"/>
              </w:rPr>
              <w:t>АНАЛІЗ ЕФЕКТИВНОСТІ ДІЯЛЬНОСТІ ГОТЕЛЬНИХ ПІДПРИЄМСТВ В УМОВАХ НЕСТАБІЛЬНОСТІ РИНКОВОГО СЕРЕДОВИЩА</w:t>
            </w:r>
          </w:p>
        </w:tc>
      </w:tr>
      <w:tr w:rsidR="00B83048" w:rsidRPr="00DA3773" w14:paraId="6A536208" w14:textId="77777777" w:rsidTr="00745D44">
        <w:tc>
          <w:tcPr>
            <w:tcW w:w="567" w:type="dxa"/>
          </w:tcPr>
          <w:p w14:paraId="1C101FCA" w14:textId="77777777" w:rsidR="00B83048" w:rsidRPr="00DA3773" w:rsidRDefault="00B83048" w:rsidP="00F200E7">
            <w:pPr>
              <w:spacing w:after="0"/>
              <w:jc w:val="center"/>
              <w:rPr>
                <w:rFonts w:ascii="Times New Roman" w:hAnsi="Times New Roman" w:cs="Times New Roman"/>
                <w:b/>
                <w:sz w:val="28"/>
              </w:rPr>
            </w:pPr>
          </w:p>
        </w:tc>
        <w:tc>
          <w:tcPr>
            <w:tcW w:w="8676" w:type="dxa"/>
          </w:tcPr>
          <w:p w14:paraId="31A03664" w14:textId="77777777" w:rsidR="00B83048" w:rsidRPr="00DA3773" w:rsidRDefault="00B83048" w:rsidP="00F200E7">
            <w:pPr>
              <w:spacing w:after="0"/>
              <w:jc w:val="center"/>
              <w:rPr>
                <w:rFonts w:ascii="Times New Roman" w:hAnsi="Times New Roman" w:cs="Times New Roman"/>
                <w:b/>
                <w:sz w:val="28"/>
              </w:rPr>
            </w:pPr>
          </w:p>
        </w:tc>
      </w:tr>
      <w:tr w:rsidR="00B83048" w:rsidRPr="00DA3773" w14:paraId="41DD475F" w14:textId="77777777" w:rsidTr="00745D44">
        <w:tc>
          <w:tcPr>
            <w:tcW w:w="567" w:type="dxa"/>
          </w:tcPr>
          <w:p w14:paraId="1BE4C698" w14:textId="77777777" w:rsidR="00B83048" w:rsidRPr="00DA3773" w:rsidRDefault="00B83048" w:rsidP="00F200E7">
            <w:pPr>
              <w:spacing w:after="0"/>
              <w:jc w:val="center"/>
              <w:rPr>
                <w:rFonts w:ascii="Times New Roman" w:hAnsi="Times New Roman" w:cs="Times New Roman"/>
                <w:b/>
                <w:sz w:val="28"/>
              </w:rPr>
            </w:pPr>
          </w:p>
        </w:tc>
        <w:tc>
          <w:tcPr>
            <w:tcW w:w="8676" w:type="dxa"/>
          </w:tcPr>
          <w:p w14:paraId="32A36819" w14:textId="77777777" w:rsidR="00B83048" w:rsidRPr="00DA3773" w:rsidRDefault="00B83048" w:rsidP="00F200E7">
            <w:pPr>
              <w:spacing w:after="0"/>
              <w:jc w:val="center"/>
              <w:rPr>
                <w:rFonts w:ascii="Times New Roman" w:hAnsi="Times New Roman" w:cs="Times New Roman"/>
                <w:b/>
                <w:sz w:val="28"/>
              </w:rPr>
            </w:pPr>
          </w:p>
        </w:tc>
      </w:tr>
      <w:tr w:rsidR="00B83048" w:rsidRPr="00DA3773" w14:paraId="2115AB12" w14:textId="77777777" w:rsidTr="00745D44">
        <w:tc>
          <w:tcPr>
            <w:tcW w:w="567" w:type="dxa"/>
          </w:tcPr>
          <w:p w14:paraId="6107DB81" w14:textId="77777777" w:rsidR="00B83048" w:rsidRPr="00DA3773" w:rsidRDefault="00B83048" w:rsidP="00F200E7">
            <w:pPr>
              <w:spacing w:after="0"/>
              <w:jc w:val="center"/>
              <w:rPr>
                <w:rFonts w:ascii="Times New Roman" w:hAnsi="Times New Roman" w:cs="Times New Roman"/>
                <w:b/>
                <w:sz w:val="28"/>
              </w:rPr>
            </w:pPr>
          </w:p>
        </w:tc>
        <w:tc>
          <w:tcPr>
            <w:tcW w:w="8676" w:type="dxa"/>
          </w:tcPr>
          <w:p w14:paraId="057CD575" w14:textId="77777777" w:rsidR="00B83048" w:rsidRPr="00DA3773" w:rsidRDefault="00B83048" w:rsidP="00F200E7">
            <w:pPr>
              <w:spacing w:after="0"/>
              <w:jc w:val="center"/>
              <w:rPr>
                <w:rFonts w:ascii="Times New Roman" w:hAnsi="Times New Roman" w:cs="Times New Roman"/>
                <w:b/>
                <w:sz w:val="28"/>
              </w:rPr>
            </w:pPr>
          </w:p>
        </w:tc>
      </w:tr>
      <w:tr w:rsidR="00B83048" w:rsidRPr="00DA3773" w14:paraId="71294A9F" w14:textId="77777777" w:rsidTr="00745D44">
        <w:tc>
          <w:tcPr>
            <w:tcW w:w="567" w:type="dxa"/>
          </w:tcPr>
          <w:p w14:paraId="5750828B" w14:textId="77777777" w:rsidR="00B83048" w:rsidRPr="00DA3773" w:rsidRDefault="00B83048" w:rsidP="00F200E7">
            <w:pPr>
              <w:spacing w:after="0"/>
              <w:jc w:val="center"/>
              <w:rPr>
                <w:rFonts w:ascii="Times New Roman" w:hAnsi="Times New Roman" w:cs="Times New Roman"/>
                <w:b/>
                <w:sz w:val="28"/>
              </w:rPr>
            </w:pPr>
          </w:p>
        </w:tc>
        <w:tc>
          <w:tcPr>
            <w:tcW w:w="8676" w:type="dxa"/>
          </w:tcPr>
          <w:p w14:paraId="46ACE065" w14:textId="77777777" w:rsidR="00B83048" w:rsidRPr="00DA3773" w:rsidRDefault="00B83048" w:rsidP="00F200E7">
            <w:pPr>
              <w:spacing w:after="0"/>
              <w:jc w:val="center"/>
              <w:rPr>
                <w:rFonts w:ascii="Times New Roman" w:hAnsi="Times New Roman" w:cs="Times New Roman"/>
                <w:b/>
                <w:sz w:val="28"/>
              </w:rPr>
            </w:pPr>
          </w:p>
        </w:tc>
      </w:tr>
    </w:tbl>
    <w:p w14:paraId="58209DFC" w14:textId="77777777" w:rsidR="00B83048" w:rsidRPr="006E0344" w:rsidRDefault="00B83048" w:rsidP="00B83048">
      <w:pPr>
        <w:spacing w:after="0"/>
        <w:rPr>
          <w:rFonts w:ascii="Times New Roman" w:hAnsi="Times New Roman" w:cs="Times New Roman"/>
          <w:b/>
          <w:sz w:val="28"/>
        </w:rPr>
      </w:pPr>
    </w:p>
    <w:p w14:paraId="5D338EEB" w14:textId="7892493D" w:rsidR="00143476" w:rsidRPr="00143476" w:rsidRDefault="00B83048" w:rsidP="00143476">
      <w:pPr>
        <w:spacing w:after="0"/>
        <w:rPr>
          <w:rFonts w:ascii="Times New Roman" w:hAnsi="Times New Roman" w:cs="Times New Roman"/>
          <w:sz w:val="28"/>
          <w:lang w:val="uk-UA"/>
        </w:rPr>
      </w:pPr>
      <w:r w:rsidRPr="006E0344">
        <w:rPr>
          <w:rFonts w:ascii="Times New Roman" w:hAnsi="Times New Roman" w:cs="Times New Roman"/>
          <w:sz w:val="28"/>
        </w:rPr>
        <w:t xml:space="preserve">5. Дата видачі завдання </w:t>
      </w:r>
      <w:r w:rsidR="00143476">
        <w:rPr>
          <w:rFonts w:ascii="Times New Roman" w:hAnsi="Times New Roman" w:cs="Times New Roman"/>
          <w:sz w:val="28"/>
          <w:u w:val="single"/>
          <w:lang w:val="uk-UA"/>
        </w:rPr>
        <w:t>03.12.2024</w:t>
      </w:r>
      <w:r w:rsidR="00143476">
        <w:rPr>
          <w:rFonts w:ascii="Times New Roman" w:hAnsi="Times New Roman" w:cs="Times New Roman"/>
          <w:sz w:val="28"/>
          <w:lang w:val="uk-UA"/>
        </w:rPr>
        <w:t>_____________________________________</w:t>
      </w:r>
    </w:p>
    <w:p w14:paraId="410D0156" w14:textId="77777777" w:rsidR="00143476" w:rsidRDefault="00143476" w:rsidP="00143476">
      <w:pPr>
        <w:spacing w:after="0"/>
        <w:ind w:left="2835"/>
        <w:rPr>
          <w:rFonts w:ascii="Times New Roman" w:hAnsi="Times New Roman" w:cs="Times New Roman"/>
          <w:b/>
          <w:sz w:val="24"/>
          <w:lang w:val="uk-UA"/>
        </w:rPr>
      </w:pPr>
    </w:p>
    <w:p w14:paraId="58E4184A" w14:textId="66EE3F9A" w:rsidR="00B83048" w:rsidRPr="00143476" w:rsidRDefault="00B83048" w:rsidP="00143476">
      <w:pPr>
        <w:spacing w:after="0"/>
        <w:ind w:left="2835"/>
        <w:rPr>
          <w:rFonts w:ascii="Times New Roman" w:hAnsi="Times New Roman" w:cs="Times New Roman"/>
          <w:b/>
          <w:sz w:val="24"/>
          <w:lang w:val="uk-UA"/>
        </w:rPr>
      </w:pPr>
      <w:r w:rsidRPr="009F2478">
        <w:rPr>
          <w:rFonts w:ascii="Times New Roman" w:hAnsi="Times New Roman" w:cs="Times New Roman"/>
          <w:b/>
          <w:sz w:val="24"/>
          <w:lang w:val="uk-UA"/>
        </w:rPr>
        <w:t>Студент</w:t>
      </w:r>
      <w:r w:rsidRPr="009F2478">
        <w:rPr>
          <w:rFonts w:ascii="Times New Roman" w:hAnsi="Times New Roman" w:cs="Times New Roman"/>
          <w:b/>
          <w:sz w:val="24"/>
          <w:lang w:val="uk-UA"/>
        </w:rPr>
        <w:tab/>
        <w:t xml:space="preserve">_____________ </w:t>
      </w:r>
      <w:r w:rsidRPr="009F2478">
        <w:rPr>
          <w:rFonts w:ascii="Times New Roman" w:hAnsi="Times New Roman" w:cs="Times New Roman"/>
          <w:b/>
          <w:sz w:val="24"/>
          <w:lang w:val="uk-UA"/>
        </w:rPr>
        <w:tab/>
      </w:r>
      <w:r w:rsidR="009F2478" w:rsidRPr="009F2478">
        <w:rPr>
          <w:rFonts w:ascii="Times New Roman" w:hAnsi="Times New Roman" w:cs="Times New Roman"/>
          <w:b/>
          <w:sz w:val="24"/>
          <w:lang w:val="uk-UA"/>
        </w:rPr>
        <w:tab/>
      </w:r>
      <w:r w:rsidRPr="00143476">
        <w:rPr>
          <w:rFonts w:ascii="Times New Roman" w:hAnsi="Times New Roman" w:cs="Times New Roman"/>
          <w:b/>
          <w:sz w:val="24"/>
          <w:u w:val="single"/>
          <w:lang w:val="uk-UA"/>
        </w:rPr>
        <w:t xml:space="preserve">А. В. </w:t>
      </w:r>
      <w:r w:rsidR="009F2478" w:rsidRPr="00143476">
        <w:rPr>
          <w:rFonts w:ascii="Times New Roman" w:hAnsi="Times New Roman" w:cs="Times New Roman"/>
          <w:b/>
          <w:sz w:val="24"/>
          <w:u w:val="single"/>
          <w:lang w:val="uk-UA"/>
        </w:rPr>
        <w:t>Захаров</w:t>
      </w:r>
      <w:r w:rsidR="00143476">
        <w:rPr>
          <w:rFonts w:ascii="Times New Roman" w:hAnsi="Times New Roman" w:cs="Times New Roman"/>
          <w:b/>
          <w:sz w:val="24"/>
          <w:lang w:val="uk-UA"/>
        </w:rPr>
        <w:t>_____</w:t>
      </w:r>
    </w:p>
    <w:p w14:paraId="4184B7B5" w14:textId="322DE082" w:rsidR="00B83048" w:rsidRPr="009F2478" w:rsidRDefault="00B83048" w:rsidP="009F2478">
      <w:pPr>
        <w:spacing w:after="0"/>
        <w:ind w:left="4820"/>
        <w:rPr>
          <w:rFonts w:ascii="Times New Roman" w:hAnsi="Times New Roman" w:cs="Times New Roman"/>
          <w:b/>
          <w:sz w:val="24"/>
          <w:vertAlign w:val="superscript"/>
          <w:lang w:val="uk-UA"/>
        </w:rPr>
      </w:pPr>
      <w:r w:rsidRPr="009F2478">
        <w:rPr>
          <w:rFonts w:ascii="Times New Roman" w:hAnsi="Times New Roman" w:cs="Times New Roman"/>
          <w:bCs/>
          <w:sz w:val="24"/>
          <w:vertAlign w:val="superscript"/>
          <w:lang w:val="uk-UA"/>
        </w:rPr>
        <w:t xml:space="preserve">підпис       </w:t>
      </w:r>
      <w:r w:rsidRPr="009F2478">
        <w:rPr>
          <w:rFonts w:ascii="Times New Roman" w:hAnsi="Times New Roman" w:cs="Times New Roman"/>
          <w:bCs/>
          <w:sz w:val="24"/>
          <w:vertAlign w:val="superscript"/>
          <w:lang w:val="uk-UA"/>
        </w:rPr>
        <w:tab/>
      </w:r>
      <w:r w:rsidRPr="009F2478">
        <w:rPr>
          <w:rFonts w:ascii="Times New Roman" w:hAnsi="Times New Roman" w:cs="Times New Roman"/>
          <w:bCs/>
          <w:sz w:val="24"/>
          <w:vertAlign w:val="superscript"/>
          <w:lang w:val="uk-UA"/>
        </w:rPr>
        <w:tab/>
      </w:r>
      <w:r w:rsidR="009F2478" w:rsidRPr="009F2478">
        <w:rPr>
          <w:rFonts w:ascii="Times New Roman" w:hAnsi="Times New Roman" w:cs="Times New Roman"/>
          <w:bCs/>
          <w:sz w:val="24"/>
          <w:vertAlign w:val="superscript"/>
          <w:lang w:val="uk-UA"/>
        </w:rPr>
        <w:tab/>
      </w:r>
      <w:r w:rsidR="009F2478" w:rsidRPr="009F2478">
        <w:rPr>
          <w:rFonts w:ascii="Times New Roman" w:hAnsi="Times New Roman" w:cs="Times New Roman"/>
          <w:bCs/>
          <w:sz w:val="24"/>
          <w:vertAlign w:val="superscript"/>
          <w:lang w:val="uk-UA"/>
        </w:rPr>
        <w:tab/>
      </w:r>
      <w:r w:rsidRPr="009F2478">
        <w:rPr>
          <w:rFonts w:ascii="Times New Roman" w:hAnsi="Times New Roman" w:cs="Times New Roman"/>
          <w:vertAlign w:val="superscript"/>
          <w:lang w:val="uk-UA"/>
        </w:rPr>
        <w:t>ініціали, прізвище</w:t>
      </w:r>
    </w:p>
    <w:p w14:paraId="1B887904" w14:textId="77777777" w:rsidR="00B83048" w:rsidRPr="009F2478" w:rsidRDefault="00B83048" w:rsidP="00B83048">
      <w:pPr>
        <w:spacing w:after="0"/>
        <w:ind w:left="2160" w:firstLine="720"/>
        <w:jc w:val="both"/>
        <w:rPr>
          <w:rFonts w:ascii="Times New Roman" w:hAnsi="Times New Roman" w:cs="Times New Roman"/>
          <w:b/>
          <w:sz w:val="24"/>
          <w:lang w:val="uk-UA"/>
        </w:rPr>
      </w:pPr>
    </w:p>
    <w:p w14:paraId="5D975542" w14:textId="0788C07B" w:rsidR="00B83048" w:rsidRPr="00143476" w:rsidRDefault="00B83048" w:rsidP="00B83048">
      <w:pPr>
        <w:spacing w:after="0"/>
        <w:ind w:left="2160" w:firstLine="720"/>
        <w:jc w:val="both"/>
        <w:rPr>
          <w:rFonts w:ascii="Times New Roman" w:hAnsi="Times New Roman" w:cs="Times New Roman"/>
          <w:b/>
          <w:sz w:val="24"/>
          <w:u w:val="single"/>
          <w:lang w:val="uk-UA"/>
        </w:rPr>
      </w:pPr>
      <w:r w:rsidRPr="009F2478">
        <w:rPr>
          <w:rFonts w:ascii="Times New Roman" w:hAnsi="Times New Roman" w:cs="Times New Roman"/>
          <w:b/>
          <w:sz w:val="24"/>
          <w:lang w:val="uk-UA"/>
        </w:rPr>
        <w:t>Керівник роботи</w:t>
      </w:r>
      <w:r w:rsidRPr="009F2478">
        <w:rPr>
          <w:rFonts w:ascii="Times New Roman" w:hAnsi="Times New Roman" w:cs="Times New Roman"/>
          <w:b/>
          <w:sz w:val="24"/>
          <w:lang w:val="uk-UA"/>
        </w:rPr>
        <w:tab/>
        <w:t xml:space="preserve">_____________ </w:t>
      </w:r>
      <w:r w:rsidRPr="009F2478">
        <w:rPr>
          <w:rFonts w:ascii="Times New Roman" w:hAnsi="Times New Roman" w:cs="Times New Roman"/>
          <w:b/>
          <w:sz w:val="24"/>
          <w:lang w:val="uk-UA"/>
        </w:rPr>
        <w:tab/>
      </w:r>
      <w:r w:rsidR="009F2478" w:rsidRPr="00143476">
        <w:rPr>
          <w:rFonts w:ascii="Times New Roman" w:hAnsi="Times New Roman" w:cs="Times New Roman"/>
          <w:b/>
          <w:sz w:val="24"/>
          <w:u w:val="single"/>
          <w:lang w:val="uk-UA"/>
        </w:rPr>
        <w:t>І</w:t>
      </w:r>
      <w:r w:rsidRPr="00143476">
        <w:rPr>
          <w:rFonts w:ascii="Times New Roman" w:hAnsi="Times New Roman" w:cs="Times New Roman"/>
          <w:b/>
          <w:sz w:val="24"/>
          <w:u w:val="single"/>
          <w:lang w:val="uk-UA"/>
        </w:rPr>
        <w:t>.</w:t>
      </w:r>
      <w:r w:rsidR="009F2478" w:rsidRPr="00143476">
        <w:rPr>
          <w:rFonts w:ascii="Times New Roman" w:hAnsi="Times New Roman" w:cs="Times New Roman"/>
          <w:b/>
          <w:sz w:val="24"/>
          <w:u w:val="single"/>
          <w:lang w:val="uk-UA"/>
        </w:rPr>
        <w:t>О. Панова</w:t>
      </w:r>
      <w:r w:rsidR="00143476">
        <w:rPr>
          <w:rFonts w:ascii="Times New Roman" w:hAnsi="Times New Roman" w:cs="Times New Roman"/>
          <w:b/>
          <w:sz w:val="24"/>
          <w:u w:val="single"/>
          <w:lang w:val="uk-UA"/>
        </w:rPr>
        <w:t>_______</w:t>
      </w:r>
    </w:p>
    <w:p w14:paraId="11AEB7C5" w14:textId="0B4B883D" w:rsidR="00B83048" w:rsidRPr="009F2478" w:rsidRDefault="00B83048" w:rsidP="00B83048">
      <w:pPr>
        <w:spacing w:after="0"/>
        <w:ind w:left="5040" w:firstLine="360"/>
        <w:jc w:val="both"/>
        <w:rPr>
          <w:rFonts w:ascii="Times New Roman" w:hAnsi="Times New Roman" w:cs="Times New Roman"/>
          <w:b/>
          <w:sz w:val="24"/>
          <w:vertAlign w:val="superscript"/>
          <w:lang w:val="uk-UA"/>
        </w:rPr>
      </w:pPr>
      <w:r w:rsidRPr="009F2478">
        <w:rPr>
          <w:rFonts w:ascii="Times New Roman" w:hAnsi="Times New Roman" w:cs="Times New Roman"/>
          <w:bCs/>
          <w:sz w:val="24"/>
          <w:vertAlign w:val="superscript"/>
          <w:lang w:val="uk-UA"/>
        </w:rPr>
        <w:t xml:space="preserve"> підпис       </w:t>
      </w:r>
      <w:r w:rsidRPr="009F2478">
        <w:rPr>
          <w:rFonts w:ascii="Times New Roman" w:hAnsi="Times New Roman" w:cs="Times New Roman"/>
          <w:bCs/>
          <w:sz w:val="24"/>
          <w:vertAlign w:val="superscript"/>
          <w:lang w:val="uk-UA"/>
        </w:rPr>
        <w:tab/>
      </w:r>
      <w:r w:rsidRPr="009F2478">
        <w:rPr>
          <w:rFonts w:ascii="Times New Roman" w:hAnsi="Times New Roman" w:cs="Times New Roman"/>
          <w:bCs/>
          <w:sz w:val="24"/>
          <w:vertAlign w:val="superscript"/>
          <w:lang w:val="uk-UA"/>
        </w:rPr>
        <w:tab/>
      </w:r>
      <w:r w:rsidR="00143476">
        <w:rPr>
          <w:rFonts w:ascii="Times New Roman" w:hAnsi="Times New Roman" w:cs="Times New Roman"/>
          <w:bCs/>
          <w:sz w:val="24"/>
          <w:vertAlign w:val="superscript"/>
          <w:lang w:val="uk-UA"/>
        </w:rPr>
        <w:t xml:space="preserve"> </w:t>
      </w:r>
      <w:r w:rsidR="00143476">
        <w:rPr>
          <w:rFonts w:ascii="Times New Roman" w:hAnsi="Times New Roman" w:cs="Times New Roman"/>
          <w:vertAlign w:val="superscript"/>
          <w:lang w:val="uk-UA"/>
        </w:rPr>
        <w:t xml:space="preserve">        </w:t>
      </w:r>
      <w:r w:rsidRPr="009F2478">
        <w:rPr>
          <w:rFonts w:ascii="Times New Roman" w:hAnsi="Times New Roman" w:cs="Times New Roman"/>
          <w:vertAlign w:val="superscript"/>
          <w:lang w:val="uk-UA"/>
        </w:rPr>
        <w:t>ініціали, прізвище</w:t>
      </w:r>
    </w:p>
    <w:p w14:paraId="76CCBE87" w14:textId="77777777" w:rsidR="00B83048" w:rsidRPr="009F2478" w:rsidRDefault="00B83048" w:rsidP="00B83048">
      <w:pPr>
        <w:spacing w:after="0"/>
        <w:jc w:val="both"/>
        <w:rPr>
          <w:rFonts w:ascii="Times New Roman" w:hAnsi="Times New Roman" w:cs="Times New Roman"/>
          <w:bCs/>
          <w:sz w:val="24"/>
          <w:lang w:val="uk-UA"/>
        </w:rPr>
      </w:pPr>
    </w:p>
    <w:p w14:paraId="27B64990" w14:textId="77777777" w:rsidR="00B83048" w:rsidRPr="006E0344" w:rsidRDefault="00B83048" w:rsidP="00B83048">
      <w:pPr>
        <w:spacing w:after="0"/>
        <w:jc w:val="both"/>
        <w:rPr>
          <w:rFonts w:ascii="Times New Roman" w:hAnsi="Times New Roman" w:cs="Times New Roman"/>
          <w:sz w:val="24"/>
        </w:rPr>
      </w:pPr>
    </w:p>
    <w:p w14:paraId="24CAF8E4" w14:textId="48E3D46C" w:rsidR="00B83048" w:rsidRDefault="00B83048" w:rsidP="00A5519C">
      <w:pPr>
        <w:tabs>
          <w:tab w:val="left" w:pos="1560"/>
        </w:tabs>
        <w:spacing w:after="0" w:line="240" w:lineRule="auto"/>
        <w:ind w:firstLine="993"/>
        <w:jc w:val="center"/>
        <w:rPr>
          <w:rFonts w:asciiTheme="majorBidi" w:eastAsia="Times New Roman" w:hAnsiTheme="majorBidi" w:cstheme="majorBidi"/>
          <w:b/>
          <w:bCs/>
          <w:color w:val="000000"/>
          <w:sz w:val="28"/>
          <w:szCs w:val="28"/>
          <w:shd w:val="clear" w:color="auto" w:fill="FFFFFF"/>
          <w:lang w:val="uk-UA" w:eastAsia="ru-UA"/>
        </w:rPr>
      </w:pPr>
    </w:p>
    <w:p w14:paraId="10F6F3D0" w14:textId="77777777" w:rsidR="00693DB3" w:rsidRDefault="00693DB3" w:rsidP="00A5519C">
      <w:pPr>
        <w:tabs>
          <w:tab w:val="left" w:pos="1560"/>
        </w:tabs>
        <w:spacing w:after="0" w:line="240" w:lineRule="auto"/>
        <w:ind w:firstLine="993"/>
        <w:jc w:val="center"/>
        <w:rPr>
          <w:rFonts w:asciiTheme="majorBidi" w:eastAsia="Times New Roman" w:hAnsiTheme="majorBidi" w:cstheme="majorBidi"/>
          <w:b/>
          <w:bCs/>
          <w:color w:val="000000"/>
          <w:sz w:val="28"/>
          <w:szCs w:val="28"/>
          <w:shd w:val="clear" w:color="auto" w:fill="FFFFFF"/>
          <w:lang w:val="uk-UA" w:eastAsia="ru-UA"/>
        </w:rPr>
        <w:sectPr w:rsidR="00693DB3" w:rsidSect="00443760">
          <w:pgSz w:w="11906" w:h="16838"/>
          <w:pgMar w:top="1134" w:right="850" w:bottom="1134" w:left="1701" w:header="708" w:footer="708" w:gutter="0"/>
          <w:pgNumType w:start="0"/>
          <w:cols w:space="708"/>
          <w:titlePg/>
          <w:docGrid w:linePitch="360"/>
        </w:sectPr>
      </w:pPr>
    </w:p>
    <w:p w14:paraId="476078ED" w14:textId="358044F3" w:rsidR="006D5EC1" w:rsidRDefault="006D5EC1" w:rsidP="00A70696">
      <w:pPr>
        <w:spacing w:after="0" w:line="360" w:lineRule="auto"/>
        <w:jc w:val="center"/>
        <w:outlineLvl w:val="2"/>
        <w:rPr>
          <w:rFonts w:asciiTheme="majorBidi" w:eastAsia="Times New Roman" w:hAnsiTheme="majorBidi" w:cstheme="majorBidi"/>
          <w:b/>
          <w:bCs/>
          <w:sz w:val="28"/>
          <w:szCs w:val="28"/>
          <w:lang w:val="uk-UA" w:eastAsia="ru-UA"/>
        </w:rPr>
      </w:pPr>
      <w:r>
        <w:rPr>
          <w:rFonts w:asciiTheme="majorBidi" w:eastAsia="Times New Roman" w:hAnsiTheme="majorBidi" w:cstheme="majorBidi"/>
          <w:b/>
          <w:bCs/>
          <w:sz w:val="28"/>
          <w:szCs w:val="28"/>
          <w:lang w:val="uk-UA" w:eastAsia="ru-UA"/>
        </w:rPr>
        <w:lastRenderedPageBreak/>
        <w:t>АНОТАЦІЯ</w:t>
      </w:r>
    </w:p>
    <w:p w14:paraId="6B8A978E" w14:textId="160D1C0C" w:rsidR="00B22716" w:rsidRPr="00576822" w:rsidRDefault="00B22716" w:rsidP="00576822">
      <w:pPr>
        <w:spacing w:after="0" w:line="360" w:lineRule="auto"/>
        <w:ind w:firstLine="709"/>
        <w:jc w:val="both"/>
        <w:outlineLvl w:val="2"/>
        <w:rPr>
          <w:rFonts w:asciiTheme="majorBidi" w:eastAsia="Times New Roman" w:hAnsiTheme="majorBidi" w:cstheme="majorBidi"/>
          <w:b/>
          <w:bCs/>
          <w:sz w:val="28"/>
          <w:szCs w:val="28"/>
          <w:lang w:val="uk-UA" w:eastAsia="ru-UA"/>
        </w:rPr>
      </w:pPr>
      <w:r w:rsidRPr="00100217">
        <w:rPr>
          <w:rFonts w:asciiTheme="majorBidi" w:eastAsia="Times New Roman" w:hAnsiTheme="majorBidi" w:cstheme="majorBidi"/>
          <w:b/>
          <w:bCs/>
          <w:sz w:val="28"/>
          <w:szCs w:val="28"/>
          <w:lang w:val="uk-UA" w:eastAsia="ru-UA"/>
        </w:rPr>
        <w:t>Захаров</w:t>
      </w:r>
      <w:r w:rsidR="00651A4E" w:rsidRPr="00100217">
        <w:rPr>
          <w:rFonts w:asciiTheme="majorBidi" w:eastAsia="Times New Roman" w:hAnsiTheme="majorBidi" w:cstheme="majorBidi"/>
          <w:b/>
          <w:bCs/>
          <w:sz w:val="28"/>
          <w:szCs w:val="28"/>
          <w:lang w:val="uk-UA" w:eastAsia="ru-UA"/>
        </w:rPr>
        <w:t xml:space="preserve"> А. В</w:t>
      </w:r>
      <w:r w:rsidRPr="00100217">
        <w:rPr>
          <w:rFonts w:asciiTheme="majorBidi" w:eastAsia="Times New Roman" w:hAnsiTheme="majorBidi" w:cstheme="majorBidi"/>
          <w:b/>
          <w:bCs/>
          <w:sz w:val="28"/>
          <w:szCs w:val="28"/>
          <w:lang w:val="uk-UA" w:eastAsia="ru-UA"/>
        </w:rPr>
        <w:t>.</w:t>
      </w:r>
      <w:r w:rsidRPr="00576822">
        <w:rPr>
          <w:rFonts w:asciiTheme="majorBidi" w:eastAsia="Times New Roman" w:hAnsiTheme="majorBidi" w:cstheme="majorBidi"/>
          <w:sz w:val="28"/>
          <w:szCs w:val="28"/>
          <w:lang w:val="uk-UA" w:eastAsia="ru-UA"/>
        </w:rPr>
        <w:t xml:space="preserve"> Підвищення ефективності діяльності готельних підприємств в умовах нестабільності ринкового середовища</w:t>
      </w:r>
    </w:p>
    <w:p w14:paraId="3CCF4A66" w14:textId="77777777" w:rsidR="00576822" w:rsidRPr="00576822" w:rsidRDefault="00576822" w:rsidP="00576822">
      <w:pPr>
        <w:spacing w:after="0" w:line="360" w:lineRule="auto"/>
        <w:ind w:firstLine="709"/>
        <w:jc w:val="both"/>
        <w:rPr>
          <w:rFonts w:ascii="Times New Roman" w:eastAsia="Times New Roman" w:hAnsi="Times New Roman" w:cs="Times New Roman"/>
          <w:sz w:val="28"/>
          <w:szCs w:val="28"/>
          <w:lang w:val="uk-UA" w:eastAsia="ru-UA"/>
        </w:rPr>
      </w:pPr>
      <w:r w:rsidRPr="00576822">
        <w:rPr>
          <w:rFonts w:ascii="Times New Roman" w:eastAsia="Times New Roman" w:hAnsi="Times New Roman" w:cs="Times New Roman"/>
          <w:sz w:val="28"/>
          <w:szCs w:val="28"/>
          <w:lang w:val="uk-UA" w:eastAsia="ru-UA"/>
        </w:rPr>
        <w:t>У першому розділі проаналізовано ефективність роботи готельного бізнесу, розглянуто існуючі методи оцінки результативності діяльності готельних підприємств та охарактеризовано ключові показники ефективності їх функціонування.</w:t>
      </w:r>
    </w:p>
    <w:p w14:paraId="4962934A" w14:textId="35355EF2" w:rsidR="00576822" w:rsidRDefault="00576822" w:rsidP="00FE0A23">
      <w:pPr>
        <w:spacing w:after="0" w:line="360" w:lineRule="auto"/>
        <w:ind w:firstLine="709"/>
        <w:jc w:val="both"/>
        <w:rPr>
          <w:rFonts w:ascii="Times New Roman" w:eastAsia="Times New Roman" w:hAnsi="Times New Roman" w:cs="Times New Roman"/>
          <w:sz w:val="28"/>
          <w:szCs w:val="28"/>
          <w:lang w:val="uk-UA" w:eastAsia="ru-UA"/>
        </w:rPr>
      </w:pPr>
      <w:r w:rsidRPr="00576822">
        <w:rPr>
          <w:rFonts w:ascii="Times New Roman" w:eastAsia="Times New Roman" w:hAnsi="Times New Roman" w:cs="Times New Roman"/>
          <w:sz w:val="28"/>
          <w:szCs w:val="28"/>
          <w:lang w:val="uk-UA" w:eastAsia="ru-UA"/>
        </w:rPr>
        <w:t>Другий розділ містить узагальнення можливих способів підвищення продуктивності підприємств готельної сфери. З’ясовано, що оптимізація ефективності можлива за рахунок урахування визначених детермінант, чинників та умов, які впливають на роботу готельних комплексів. При цьому враховано як загальні аспекти, так і специфічні складові ефективності діяльності готельних підприємств.</w:t>
      </w:r>
    </w:p>
    <w:p w14:paraId="5B8828B4" w14:textId="7EBE82A3" w:rsidR="00FE0A23" w:rsidRDefault="00FE0A23" w:rsidP="00FE0A23">
      <w:pPr>
        <w:spacing w:after="0" w:line="360" w:lineRule="auto"/>
        <w:ind w:firstLine="709"/>
        <w:jc w:val="both"/>
        <w:rPr>
          <w:rFonts w:ascii="Times New Roman" w:eastAsia="Times New Roman" w:hAnsi="Times New Roman" w:cs="Times New Roman"/>
          <w:sz w:val="28"/>
          <w:szCs w:val="28"/>
          <w:lang w:val="uk-UA" w:eastAsia="ru-UA"/>
        </w:rPr>
      </w:pPr>
      <w:r w:rsidRPr="00651A4E">
        <w:rPr>
          <w:rFonts w:ascii="Times New Roman" w:eastAsia="Times New Roman" w:hAnsi="Times New Roman" w:cs="Times New Roman"/>
          <w:b/>
          <w:bCs/>
          <w:i/>
          <w:iCs/>
          <w:sz w:val="28"/>
          <w:szCs w:val="28"/>
          <w:lang w:val="uk-UA" w:eastAsia="ru-UA"/>
        </w:rPr>
        <w:t>Ключові слова:</w:t>
      </w:r>
      <w:r>
        <w:rPr>
          <w:rFonts w:ascii="Times New Roman" w:eastAsia="Times New Roman" w:hAnsi="Times New Roman" w:cs="Times New Roman"/>
          <w:sz w:val="28"/>
          <w:szCs w:val="28"/>
          <w:lang w:val="uk-UA" w:eastAsia="ru-UA"/>
        </w:rPr>
        <w:t xml:space="preserve"> готельні підприємства, ефективність, показники ефективності, оцінка ефективності, інновації. </w:t>
      </w:r>
    </w:p>
    <w:p w14:paraId="6DA6A7B7" w14:textId="77777777" w:rsidR="00FE0A23" w:rsidRDefault="00FE0A23" w:rsidP="00FE0A23">
      <w:pPr>
        <w:spacing w:after="0" w:line="360" w:lineRule="auto"/>
        <w:ind w:firstLine="709"/>
        <w:jc w:val="both"/>
        <w:rPr>
          <w:rFonts w:ascii="Times New Roman" w:eastAsia="Times New Roman" w:hAnsi="Times New Roman" w:cs="Times New Roman"/>
          <w:sz w:val="28"/>
          <w:szCs w:val="28"/>
          <w:lang w:val="uk-UA" w:eastAsia="ru-UA"/>
        </w:rPr>
      </w:pPr>
    </w:p>
    <w:p w14:paraId="6D6D7B6F" w14:textId="77777777" w:rsidR="00576822" w:rsidRPr="005677AB" w:rsidRDefault="00576822" w:rsidP="00576822">
      <w:pPr>
        <w:spacing w:after="0" w:line="360" w:lineRule="auto"/>
        <w:jc w:val="center"/>
        <w:outlineLvl w:val="2"/>
        <w:rPr>
          <w:rFonts w:ascii="Times New Roman" w:eastAsia="Times New Roman" w:hAnsi="Times New Roman" w:cs="Times New Roman"/>
          <w:b/>
          <w:bCs/>
          <w:sz w:val="28"/>
          <w:szCs w:val="28"/>
          <w:lang w:val="uk-UA" w:eastAsia="ru-UA"/>
        </w:rPr>
      </w:pPr>
      <w:r w:rsidRPr="005677AB">
        <w:rPr>
          <w:rFonts w:ascii="Times New Roman" w:eastAsia="Times New Roman" w:hAnsi="Times New Roman" w:cs="Times New Roman"/>
          <w:b/>
          <w:bCs/>
          <w:sz w:val="28"/>
          <w:szCs w:val="28"/>
          <w:lang w:val="uk-UA" w:eastAsia="ru-UA"/>
        </w:rPr>
        <w:t>ANNOTATION</w:t>
      </w:r>
    </w:p>
    <w:p w14:paraId="1C2544CB" w14:textId="781CA418" w:rsidR="00576822" w:rsidRPr="00576822" w:rsidRDefault="00576822" w:rsidP="00576822">
      <w:pPr>
        <w:spacing w:after="0" w:line="360" w:lineRule="auto"/>
        <w:ind w:firstLine="709"/>
        <w:jc w:val="both"/>
        <w:outlineLvl w:val="2"/>
        <w:rPr>
          <w:rFonts w:ascii="Times New Roman" w:eastAsia="Times New Roman" w:hAnsi="Times New Roman" w:cs="Times New Roman"/>
          <w:sz w:val="28"/>
          <w:szCs w:val="28"/>
          <w:lang w:val="en-US" w:eastAsia="ru-UA"/>
        </w:rPr>
      </w:pPr>
      <w:r w:rsidRPr="00100217">
        <w:rPr>
          <w:rFonts w:ascii="Times New Roman" w:eastAsia="Times New Roman" w:hAnsi="Times New Roman" w:cs="Times New Roman"/>
          <w:b/>
          <w:bCs/>
          <w:sz w:val="28"/>
          <w:szCs w:val="28"/>
          <w:lang w:val="en-US" w:eastAsia="ru-UA"/>
        </w:rPr>
        <w:t>Zakharov</w:t>
      </w:r>
      <w:r w:rsidR="00651A4E" w:rsidRPr="00100217">
        <w:rPr>
          <w:rFonts w:ascii="Times New Roman" w:eastAsia="Times New Roman" w:hAnsi="Times New Roman" w:cs="Times New Roman"/>
          <w:b/>
          <w:bCs/>
          <w:sz w:val="28"/>
          <w:szCs w:val="28"/>
          <w:lang w:val="uk-UA" w:eastAsia="ru-UA"/>
        </w:rPr>
        <w:t xml:space="preserve"> А</w:t>
      </w:r>
      <w:r w:rsidRPr="00100217">
        <w:rPr>
          <w:rFonts w:ascii="Times New Roman" w:eastAsia="Times New Roman" w:hAnsi="Times New Roman" w:cs="Times New Roman"/>
          <w:b/>
          <w:bCs/>
          <w:sz w:val="28"/>
          <w:szCs w:val="28"/>
          <w:lang w:val="en-US" w:eastAsia="ru-UA"/>
        </w:rPr>
        <w:t>.</w:t>
      </w:r>
      <w:r w:rsidRPr="00576822">
        <w:rPr>
          <w:rFonts w:ascii="Times New Roman" w:eastAsia="Times New Roman" w:hAnsi="Times New Roman" w:cs="Times New Roman"/>
          <w:sz w:val="28"/>
          <w:szCs w:val="28"/>
          <w:lang w:val="en-US" w:eastAsia="ru-UA"/>
        </w:rPr>
        <w:t xml:space="preserve"> Increasing the efficiency of hotel enterprises in conditions of instability of the market environment</w:t>
      </w:r>
    </w:p>
    <w:p w14:paraId="5CCCCFC6" w14:textId="77777777" w:rsidR="00576822" w:rsidRPr="00576822" w:rsidRDefault="00576822" w:rsidP="00576822">
      <w:pPr>
        <w:spacing w:after="0" w:line="360" w:lineRule="auto"/>
        <w:ind w:firstLine="709"/>
        <w:jc w:val="both"/>
        <w:outlineLvl w:val="2"/>
        <w:rPr>
          <w:rFonts w:ascii="Times New Roman" w:eastAsia="Times New Roman" w:hAnsi="Times New Roman" w:cs="Times New Roman"/>
          <w:sz w:val="28"/>
          <w:szCs w:val="28"/>
          <w:lang w:val="en-US" w:eastAsia="ru-UA"/>
        </w:rPr>
      </w:pPr>
      <w:r w:rsidRPr="00576822">
        <w:rPr>
          <w:rFonts w:ascii="Times New Roman" w:eastAsia="Times New Roman" w:hAnsi="Times New Roman" w:cs="Times New Roman"/>
          <w:sz w:val="28"/>
          <w:szCs w:val="28"/>
          <w:lang w:val="en-US" w:eastAsia="ru-UA"/>
        </w:rPr>
        <w:t>The first section analyzes the efficiency of the hotel business, considers existing methods of assessing the effectiveness of hotel enterprises and characterizes key indicators of the effectiveness of their functioning.</w:t>
      </w:r>
    </w:p>
    <w:p w14:paraId="43116C97" w14:textId="77777777" w:rsidR="00FE0A23" w:rsidRDefault="00576822" w:rsidP="00FE0A23">
      <w:pPr>
        <w:spacing w:after="0" w:line="360" w:lineRule="auto"/>
        <w:ind w:firstLine="709"/>
        <w:jc w:val="both"/>
        <w:outlineLvl w:val="2"/>
        <w:rPr>
          <w:rFonts w:ascii="Times New Roman" w:eastAsia="Times New Roman" w:hAnsi="Times New Roman" w:cs="Times New Roman"/>
          <w:sz w:val="28"/>
          <w:szCs w:val="28"/>
          <w:lang w:val="en-US" w:eastAsia="ru-UA"/>
        </w:rPr>
      </w:pPr>
      <w:r w:rsidRPr="00576822">
        <w:rPr>
          <w:rFonts w:ascii="Times New Roman" w:eastAsia="Times New Roman" w:hAnsi="Times New Roman" w:cs="Times New Roman"/>
          <w:sz w:val="28"/>
          <w:szCs w:val="28"/>
          <w:lang w:val="en-US" w:eastAsia="ru-UA"/>
        </w:rPr>
        <w:t>The second section contains a generalization of possible ways to increase the productivity of hotel enterprises. It is found that optimizing efficiency is possible by taking into account certain determinants, factors and conditions that affect the operation of hotel complexes. In this case, both general aspects and specific components of the efficiency of hotel enterprises are taken into account.</w:t>
      </w:r>
    </w:p>
    <w:p w14:paraId="656F5BA6" w14:textId="77777777" w:rsidR="00443760" w:rsidRDefault="00FE0A23" w:rsidP="00FE0A23">
      <w:pPr>
        <w:spacing w:after="0" w:line="360" w:lineRule="auto"/>
        <w:ind w:firstLine="709"/>
        <w:jc w:val="both"/>
        <w:outlineLvl w:val="2"/>
        <w:rPr>
          <w:rFonts w:ascii="Times New Roman" w:eastAsia="Times New Roman" w:hAnsi="Times New Roman" w:cs="Times New Roman"/>
          <w:sz w:val="28"/>
          <w:szCs w:val="28"/>
          <w:lang w:val="en-US" w:eastAsia="ru-UA"/>
        </w:rPr>
        <w:sectPr w:rsidR="00443760" w:rsidSect="00445B9C">
          <w:pgSz w:w="11906" w:h="16838"/>
          <w:pgMar w:top="1134" w:right="851" w:bottom="1134" w:left="1701" w:header="709" w:footer="709" w:gutter="0"/>
          <w:cols w:space="708"/>
          <w:titlePg/>
          <w:docGrid w:linePitch="360"/>
        </w:sectPr>
      </w:pPr>
      <w:r w:rsidRPr="00100217">
        <w:rPr>
          <w:rFonts w:ascii="Times New Roman" w:eastAsia="Times New Roman" w:hAnsi="Times New Roman" w:cs="Times New Roman"/>
          <w:b/>
          <w:bCs/>
          <w:sz w:val="28"/>
          <w:szCs w:val="28"/>
          <w:lang w:val="en-US" w:eastAsia="ru-UA"/>
        </w:rPr>
        <w:t>Keywords:</w:t>
      </w:r>
      <w:r w:rsidRPr="00FE0A23">
        <w:rPr>
          <w:rFonts w:ascii="Times New Roman" w:eastAsia="Times New Roman" w:hAnsi="Times New Roman" w:cs="Times New Roman"/>
          <w:sz w:val="28"/>
          <w:szCs w:val="28"/>
          <w:lang w:val="en-US" w:eastAsia="ru-UA"/>
        </w:rPr>
        <w:t xml:space="preserve"> hotel enterprises, efficiency, efficiency indicators, efficiency assessment, innovations.</w:t>
      </w:r>
    </w:p>
    <w:p w14:paraId="00C27E04" w14:textId="222C53A0" w:rsidR="006A071D" w:rsidRPr="0043586B" w:rsidRDefault="00593495" w:rsidP="00443760">
      <w:pPr>
        <w:spacing w:after="0" w:line="360" w:lineRule="auto"/>
        <w:ind w:firstLine="709"/>
        <w:jc w:val="center"/>
        <w:outlineLvl w:val="2"/>
        <w:rPr>
          <w:rFonts w:asciiTheme="majorBidi" w:eastAsia="Times New Roman" w:hAnsiTheme="majorBidi" w:cstheme="majorBidi"/>
          <w:b/>
          <w:bCs/>
          <w:sz w:val="28"/>
          <w:szCs w:val="28"/>
          <w:lang w:val="uk-UA" w:eastAsia="ru-UA"/>
        </w:rPr>
      </w:pPr>
      <w:r w:rsidRPr="0043586B">
        <w:rPr>
          <w:rFonts w:asciiTheme="majorBidi" w:eastAsia="Times New Roman" w:hAnsiTheme="majorBidi" w:cstheme="majorBidi"/>
          <w:b/>
          <w:bCs/>
          <w:sz w:val="28"/>
          <w:szCs w:val="28"/>
          <w:lang w:val="uk-UA" w:eastAsia="ru-UA"/>
        </w:rPr>
        <w:lastRenderedPageBreak/>
        <w:t>ЗМІСТ</w:t>
      </w:r>
    </w:p>
    <w:p w14:paraId="1BDFDE42" w14:textId="6CFCA3F5" w:rsidR="006A071D" w:rsidRPr="00693DB3" w:rsidRDefault="006A071D" w:rsidP="006A071D">
      <w:pPr>
        <w:spacing w:after="0" w:line="360" w:lineRule="auto"/>
        <w:jc w:val="both"/>
        <w:outlineLvl w:val="3"/>
        <w:rPr>
          <w:rFonts w:asciiTheme="majorBidi" w:eastAsia="Times New Roman" w:hAnsiTheme="majorBidi" w:cstheme="majorBidi"/>
          <w:b/>
          <w:bCs/>
          <w:sz w:val="28"/>
          <w:szCs w:val="28"/>
          <w:lang w:val="uk-UA" w:eastAsia="ru-UA"/>
        </w:rPr>
      </w:pPr>
      <w:r w:rsidRPr="00693DB3">
        <w:rPr>
          <w:rFonts w:asciiTheme="majorBidi" w:eastAsia="Times New Roman" w:hAnsiTheme="majorBidi" w:cstheme="majorBidi"/>
          <w:b/>
          <w:bCs/>
          <w:sz w:val="28"/>
          <w:szCs w:val="28"/>
          <w:lang w:val="uk-UA" w:eastAsia="ru-UA"/>
        </w:rPr>
        <w:t>ВСТУП</w:t>
      </w:r>
      <w:r w:rsidR="001019CE" w:rsidRPr="00693DB3">
        <w:rPr>
          <w:rFonts w:asciiTheme="majorBidi" w:eastAsia="Times New Roman" w:hAnsiTheme="majorBidi" w:cstheme="majorBidi"/>
          <w:b/>
          <w:bCs/>
          <w:sz w:val="28"/>
          <w:szCs w:val="28"/>
          <w:lang w:val="uk-UA" w:eastAsia="ru-UA"/>
        </w:rPr>
        <w:t>…………………………………………………………………………..</w:t>
      </w:r>
      <w:r w:rsidR="001019CE" w:rsidRPr="00693DB3">
        <w:rPr>
          <w:rFonts w:asciiTheme="majorBidi" w:eastAsia="Times New Roman" w:hAnsiTheme="majorBidi" w:cstheme="majorBidi"/>
          <w:sz w:val="28"/>
          <w:szCs w:val="28"/>
          <w:lang w:val="uk-UA" w:eastAsia="ru-UA"/>
        </w:rPr>
        <w:t>3</w:t>
      </w:r>
    </w:p>
    <w:p w14:paraId="40691B06" w14:textId="6CF42357" w:rsidR="006A071D" w:rsidRPr="00E23E88" w:rsidRDefault="001019CE" w:rsidP="006A071D">
      <w:pPr>
        <w:spacing w:after="0" w:line="360" w:lineRule="auto"/>
        <w:jc w:val="both"/>
        <w:outlineLvl w:val="3"/>
        <w:rPr>
          <w:rFonts w:asciiTheme="majorBidi" w:eastAsia="Times New Roman" w:hAnsiTheme="majorBidi" w:cstheme="majorBidi"/>
          <w:sz w:val="28"/>
          <w:szCs w:val="28"/>
          <w:lang w:val="uk-UA" w:eastAsia="ru-UA"/>
        </w:rPr>
      </w:pPr>
      <w:r w:rsidRPr="00693DB3">
        <w:rPr>
          <w:rFonts w:asciiTheme="majorBidi" w:eastAsia="Times New Roman" w:hAnsiTheme="majorBidi" w:cstheme="majorBidi"/>
          <w:b/>
          <w:bCs/>
          <w:sz w:val="28"/>
          <w:szCs w:val="28"/>
          <w:lang w:val="uk-UA" w:eastAsia="ru-UA"/>
        </w:rPr>
        <w:t xml:space="preserve">РОЗДІЛ 1. </w:t>
      </w:r>
      <w:bookmarkStart w:id="0" w:name="_Hlk191761271"/>
      <w:r w:rsidRPr="00693DB3">
        <w:rPr>
          <w:rFonts w:asciiTheme="majorBidi" w:eastAsia="Times New Roman" w:hAnsiTheme="majorBidi" w:cstheme="majorBidi"/>
          <w:b/>
          <w:bCs/>
          <w:sz w:val="28"/>
          <w:szCs w:val="28"/>
          <w:lang w:val="uk-UA" w:eastAsia="ru-UA"/>
        </w:rPr>
        <w:t>ТЕОРЕТИЧНІ ОСНОВИ ДОСЛІДЖЕННЯ ЕФЕКТИВНОСТІ ГОТЕЛЬНИХ ПІДПРИЄМСТВ</w:t>
      </w:r>
      <w:r>
        <w:rPr>
          <w:rFonts w:asciiTheme="majorBidi" w:eastAsia="Times New Roman" w:hAnsiTheme="majorBidi" w:cstheme="majorBidi"/>
          <w:sz w:val="28"/>
          <w:szCs w:val="28"/>
          <w:lang w:val="uk-UA" w:eastAsia="ru-UA"/>
        </w:rPr>
        <w:t>…………………………………………….…</w:t>
      </w:r>
      <w:r w:rsidRPr="00693DB3">
        <w:rPr>
          <w:rFonts w:asciiTheme="majorBidi" w:eastAsia="Times New Roman" w:hAnsiTheme="majorBidi" w:cstheme="majorBidi"/>
          <w:b/>
          <w:bCs/>
          <w:sz w:val="28"/>
          <w:szCs w:val="28"/>
          <w:lang w:val="uk-UA" w:eastAsia="ru-UA"/>
        </w:rPr>
        <w:t>5</w:t>
      </w:r>
    </w:p>
    <w:bookmarkEnd w:id="0"/>
    <w:p w14:paraId="2E15F964" w14:textId="552FA174" w:rsidR="003322F2" w:rsidRDefault="006A071D" w:rsidP="00E23E88">
      <w:pPr>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 xml:space="preserve">1.1. </w:t>
      </w:r>
      <w:r w:rsidR="00E40C81">
        <w:rPr>
          <w:rFonts w:asciiTheme="majorBidi" w:eastAsia="Times New Roman" w:hAnsiTheme="majorBidi" w:cstheme="majorBidi"/>
          <w:sz w:val="28"/>
          <w:szCs w:val="28"/>
          <w:lang w:val="uk-UA" w:eastAsia="ru-UA"/>
        </w:rPr>
        <w:t>Вивчення</w:t>
      </w:r>
      <w:r w:rsidRPr="0043586B">
        <w:rPr>
          <w:rFonts w:asciiTheme="majorBidi" w:eastAsia="Times New Roman" w:hAnsiTheme="majorBidi" w:cstheme="majorBidi"/>
          <w:sz w:val="28"/>
          <w:szCs w:val="28"/>
          <w:lang w:val="uk-UA" w:eastAsia="ru-UA"/>
        </w:rPr>
        <w:t xml:space="preserve"> ефективності </w:t>
      </w:r>
      <w:r w:rsidR="00AE04F4">
        <w:rPr>
          <w:rFonts w:asciiTheme="majorBidi" w:eastAsia="Times New Roman" w:hAnsiTheme="majorBidi" w:cstheme="majorBidi"/>
          <w:sz w:val="28"/>
          <w:szCs w:val="28"/>
          <w:lang w:val="uk-UA" w:eastAsia="ru-UA"/>
        </w:rPr>
        <w:t xml:space="preserve">діяльності </w:t>
      </w:r>
      <w:r w:rsidRPr="0043586B">
        <w:rPr>
          <w:rFonts w:asciiTheme="majorBidi" w:eastAsia="Times New Roman" w:hAnsiTheme="majorBidi" w:cstheme="majorBidi"/>
          <w:sz w:val="28"/>
          <w:szCs w:val="28"/>
          <w:lang w:val="uk-UA" w:eastAsia="ru-UA"/>
        </w:rPr>
        <w:t>готельних підприємств</w:t>
      </w:r>
      <w:r w:rsidR="004C358E">
        <w:rPr>
          <w:rFonts w:asciiTheme="majorBidi" w:eastAsia="Times New Roman" w:hAnsiTheme="majorBidi" w:cstheme="majorBidi"/>
          <w:sz w:val="28"/>
          <w:szCs w:val="28"/>
          <w:lang w:val="uk-UA" w:eastAsia="ru-UA"/>
        </w:rPr>
        <w:t xml:space="preserve"> </w:t>
      </w:r>
      <w:r w:rsidR="00AE04F4">
        <w:rPr>
          <w:rFonts w:asciiTheme="majorBidi" w:eastAsia="Times New Roman" w:hAnsiTheme="majorBidi" w:cstheme="majorBidi"/>
          <w:sz w:val="28"/>
          <w:szCs w:val="28"/>
          <w:lang w:val="uk-UA" w:eastAsia="ru-UA"/>
        </w:rPr>
        <w:t>як складової туристичної галузі</w:t>
      </w:r>
      <w:r w:rsidR="001019CE">
        <w:rPr>
          <w:rFonts w:asciiTheme="majorBidi" w:eastAsia="Times New Roman" w:hAnsiTheme="majorBidi" w:cstheme="majorBidi"/>
          <w:sz w:val="28"/>
          <w:szCs w:val="28"/>
          <w:lang w:val="uk-UA" w:eastAsia="ru-UA"/>
        </w:rPr>
        <w:t>………………………………………………….…5</w:t>
      </w:r>
    </w:p>
    <w:p w14:paraId="2DA7B54D" w14:textId="7048B0FA" w:rsidR="00D57709" w:rsidRPr="0043586B" w:rsidRDefault="00D57709" w:rsidP="00E23E88">
      <w:pPr>
        <w:spacing w:after="0" w:line="360" w:lineRule="auto"/>
        <w:ind w:firstLine="709"/>
        <w:jc w:val="both"/>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t xml:space="preserve">1.2. </w:t>
      </w:r>
      <w:r w:rsidR="009A5D81">
        <w:rPr>
          <w:rFonts w:asciiTheme="majorBidi" w:eastAsia="Times New Roman" w:hAnsiTheme="majorBidi" w:cstheme="majorBidi"/>
          <w:sz w:val="28"/>
          <w:szCs w:val="28"/>
          <w:lang w:val="uk-UA" w:eastAsia="ru-UA"/>
        </w:rPr>
        <w:t>Методичні п</w:t>
      </w:r>
      <w:r w:rsidR="00D76AEE">
        <w:rPr>
          <w:rFonts w:asciiTheme="majorBidi" w:eastAsia="Times New Roman" w:hAnsiTheme="majorBidi" w:cstheme="majorBidi"/>
          <w:sz w:val="28"/>
          <w:szCs w:val="28"/>
          <w:lang w:val="uk-UA" w:eastAsia="ru-UA"/>
        </w:rPr>
        <w:t xml:space="preserve">ідходи до </w:t>
      </w:r>
      <w:r w:rsidR="009A5D81">
        <w:rPr>
          <w:rFonts w:asciiTheme="majorBidi" w:eastAsia="Times New Roman" w:hAnsiTheme="majorBidi" w:cstheme="majorBidi"/>
          <w:sz w:val="28"/>
          <w:szCs w:val="28"/>
          <w:lang w:val="uk-UA" w:eastAsia="ru-UA"/>
        </w:rPr>
        <w:t>о</w:t>
      </w:r>
      <w:r>
        <w:rPr>
          <w:rFonts w:asciiTheme="majorBidi" w:eastAsia="Times New Roman" w:hAnsiTheme="majorBidi" w:cstheme="majorBidi"/>
          <w:sz w:val="28"/>
          <w:szCs w:val="28"/>
          <w:lang w:val="uk-UA" w:eastAsia="ru-UA"/>
        </w:rPr>
        <w:t>цінювання ефективності готельних підприємств</w:t>
      </w:r>
      <w:r w:rsidR="004A3656">
        <w:rPr>
          <w:rFonts w:asciiTheme="majorBidi" w:eastAsia="Times New Roman" w:hAnsiTheme="majorBidi" w:cstheme="majorBidi"/>
          <w:sz w:val="28"/>
          <w:szCs w:val="28"/>
          <w:lang w:val="uk-UA" w:eastAsia="ru-UA"/>
        </w:rPr>
        <w:t>……………………………………………………………..………..11</w:t>
      </w:r>
    </w:p>
    <w:p w14:paraId="1B1C8C06" w14:textId="1A255505" w:rsidR="003322F2" w:rsidRPr="0043586B" w:rsidRDefault="006A071D" w:rsidP="00E23E88">
      <w:pPr>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1.</w:t>
      </w:r>
      <w:r w:rsidR="00D57709">
        <w:rPr>
          <w:rFonts w:asciiTheme="majorBidi" w:eastAsia="Times New Roman" w:hAnsiTheme="majorBidi" w:cstheme="majorBidi"/>
          <w:sz w:val="28"/>
          <w:szCs w:val="28"/>
          <w:lang w:val="uk-UA" w:eastAsia="ru-UA"/>
        </w:rPr>
        <w:t>3</w:t>
      </w:r>
      <w:r w:rsidRPr="0043586B">
        <w:rPr>
          <w:rFonts w:asciiTheme="majorBidi" w:eastAsia="Times New Roman" w:hAnsiTheme="majorBidi" w:cstheme="majorBidi"/>
          <w:sz w:val="28"/>
          <w:szCs w:val="28"/>
          <w:lang w:val="uk-UA" w:eastAsia="ru-UA"/>
        </w:rPr>
        <w:t xml:space="preserve">. </w:t>
      </w:r>
      <w:r w:rsidR="00B4622A">
        <w:rPr>
          <w:rFonts w:asciiTheme="majorBidi" w:eastAsia="Times New Roman" w:hAnsiTheme="majorBidi" w:cstheme="majorBidi"/>
          <w:sz w:val="28"/>
          <w:szCs w:val="28"/>
          <w:lang w:val="uk-UA" w:eastAsia="ru-UA"/>
        </w:rPr>
        <w:t>Показники</w:t>
      </w:r>
      <w:r w:rsidR="004601D7">
        <w:rPr>
          <w:rFonts w:asciiTheme="majorBidi" w:eastAsia="Times New Roman" w:hAnsiTheme="majorBidi" w:cstheme="majorBidi"/>
          <w:sz w:val="28"/>
          <w:szCs w:val="28"/>
          <w:lang w:val="uk-UA" w:eastAsia="ru-UA"/>
        </w:rPr>
        <w:t xml:space="preserve"> </w:t>
      </w:r>
      <w:r w:rsidRPr="0043586B">
        <w:rPr>
          <w:rFonts w:asciiTheme="majorBidi" w:eastAsia="Times New Roman" w:hAnsiTheme="majorBidi" w:cstheme="majorBidi"/>
          <w:sz w:val="28"/>
          <w:szCs w:val="28"/>
          <w:lang w:val="uk-UA" w:eastAsia="ru-UA"/>
        </w:rPr>
        <w:t>ефективність діяльності готел</w:t>
      </w:r>
      <w:r w:rsidR="004601D7">
        <w:rPr>
          <w:rFonts w:asciiTheme="majorBidi" w:eastAsia="Times New Roman" w:hAnsiTheme="majorBidi" w:cstheme="majorBidi"/>
          <w:sz w:val="28"/>
          <w:szCs w:val="28"/>
          <w:lang w:val="uk-UA" w:eastAsia="ru-UA"/>
        </w:rPr>
        <w:t>ьних підприємств</w:t>
      </w:r>
      <w:r w:rsidR="004A3656">
        <w:rPr>
          <w:rFonts w:asciiTheme="majorBidi" w:eastAsia="Times New Roman" w:hAnsiTheme="majorBidi" w:cstheme="majorBidi"/>
          <w:sz w:val="28"/>
          <w:szCs w:val="28"/>
          <w:lang w:val="uk-UA" w:eastAsia="ru-UA"/>
        </w:rPr>
        <w:t>………16</w:t>
      </w:r>
    </w:p>
    <w:p w14:paraId="296D0AE2" w14:textId="6100A0B1" w:rsidR="006A071D" w:rsidRPr="0043586B" w:rsidRDefault="006A071D" w:rsidP="00E23E88">
      <w:pPr>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Висновки до розділу 1</w:t>
      </w:r>
      <w:r w:rsidR="004A3656">
        <w:rPr>
          <w:rFonts w:asciiTheme="majorBidi" w:eastAsia="Times New Roman" w:hAnsiTheme="majorBidi" w:cstheme="majorBidi"/>
          <w:sz w:val="28"/>
          <w:szCs w:val="28"/>
          <w:lang w:val="uk-UA" w:eastAsia="ru-UA"/>
        </w:rPr>
        <w:t>………………………………………</w:t>
      </w:r>
      <w:r w:rsidR="00F6537B">
        <w:rPr>
          <w:rFonts w:asciiTheme="majorBidi" w:eastAsia="Times New Roman" w:hAnsiTheme="majorBidi" w:cstheme="majorBidi"/>
          <w:sz w:val="28"/>
          <w:szCs w:val="28"/>
          <w:lang w:val="uk-UA" w:eastAsia="ru-UA"/>
        </w:rPr>
        <w:t>...</w:t>
      </w:r>
      <w:r w:rsidR="004A3656">
        <w:rPr>
          <w:rFonts w:asciiTheme="majorBidi" w:eastAsia="Times New Roman" w:hAnsiTheme="majorBidi" w:cstheme="majorBidi"/>
          <w:sz w:val="28"/>
          <w:szCs w:val="28"/>
          <w:lang w:val="uk-UA" w:eastAsia="ru-UA"/>
        </w:rPr>
        <w:t>…………..18</w:t>
      </w:r>
    </w:p>
    <w:p w14:paraId="4A070AC2" w14:textId="67FC8304" w:rsidR="006A071D" w:rsidRPr="00E23E88" w:rsidRDefault="00BC0040" w:rsidP="006A071D">
      <w:pPr>
        <w:spacing w:after="0" w:line="360" w:lineRule="auto"/>
        <w:jc w:val="both"/>
        <w:outlineLvl w:val="3"/>
        <w:rPr>
          <w:rFonts w:asciiTheme="majorBidi" w:eastAsia="Times New Roman" w:hAnsiTheme="majorBidi" w:cstheme="majorBidi"/>
          <w:sz w:val="28"/>
          <w:szCs w:val="28"/>
          <w:lang w:val="uk-UA" w:eastAsia="ru-UA"/>
        </w:rPr>
      </w:pPr>
      <w:r w:rsidRPr="00693DB3">
        <w:rPr>
          <w:rFonts w:asciiTheme="majorBidi" w:eastAsia="Times New Roman" w:hAnsiTheme="majorBidi" w:cstheme="majorBidi"/>
          <w:b/>
          <w:bCs/>
          <w:sz w:val="28"/>
          <w:szCs w:val="28"/>
          <w:lang w:val="uk-UA" w:eastAsia="ru-UA"/>
        </w:rPr>
        <w:t>РОЗДІЛ 2. АНАЛІЗ ЕФЕКТИВНОСТІ ДІЯЛЬНОСТІ ГОТЕЛЬНИХ ПІДПРИЄМСТВ В УМОВАХ НЕСТАБІЛЬНОСТІ РИНКОВОГО СЕРЕДОВИЩА</w:t>
      </w:r>
      <w:r w:rsidR="004A3656">
        <w:rPr>
          <w:rFonts w:asciiTheme="majorBidi" w:eastAsia="Times New Roman" w:hAnsiTheme="majorBidi" w:cstheme="majorBidi"/>
          <w:sz w:val="28"/>
          <w:szCs w:val="28"/>
          <w:lang w:val="uk-UA" w:eastAsia="ru-UA"/>
        </w:rPr>
        <w:t>…………………………………………………………………</w:t>
      </w:r>
      <w:r w:rsidR="004A3656" w:rsidRPr="00693DB3">
        <w:rPr>
          <w:rFonts w:asciiTheme="majorBidi" w:eastAsia="Times New Roman" w:hAnsiTheme="majorBidi" w:cstheme="majorBidi"/>
          <w:sz w:val="28"/>
          <w:szCs w:val="28"/>
          <w:lang w:val="uk-UA" w:eastAsia="ru-UA"/>
        </w:rPr>
        <w:t>20</w:t>
      </w:r>
    </w:p>
    <w:p w14:paraId="298A6A26" w14:textId="177065F9" w:rsidR="006A071D" w:rsidRPr="0043586B" w:rsidRDefault="006A071D" w:rsidP="00443760">
      <w:pPr>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2.1. Аналіз сучасного стану готельної індустрії в умовах</w:t>
      </w:r>
      <w:r w:rsidR="004C358E">
        <w:rPr>
          <w:rFonts w:asciiTheme="majorBidi" w:eastAsia="Times New Roman" w:hAnsiTheme="majorBidi" w:cstheme="majorBidi"/>
          <w:sz w:val="28"/>
          <w:szCs w:val="28"/>
          <w:lang w:val="uk-UA" w:eastAsia="ru-UA"/>
        </w:rPr>
        <w:t xml:space="preserve"> </w:t>
      </w:r>
      <w:r w:rsidR="00732A6A">
        <w:rPr>
          <w:rFonts w:asciiTheme="majorBidi" w:eastAsia="Times New Roman" w:hAnsiTheme="majorBidi" w:cstheme="majorBidi"/>
          <w:sz w:val="28"/>
          <w:szCs w:val="28"/>
          <w:lang w:val="uk-UA" w:eastAsia="ru-UA"/>
        </w:rPr>
        <w:t>нестабільно</w:t>
      </w:r>
      <w:r w:rsidR="009E3288">
        <w:rPr>
          <w:rFonts w:asciiTheme="majorBidi" w:eastAsia="Times New Roman" w:hAnsiTheme="majorBidi" w:cstheme="majorBidi"/>
          <w:sz w:val="28"/>
          <w:szCs w:val="28"/>
          <w:lang w:val="uk-UA" w:eastAsia="ru-UA"/>
        </w:rPr>
        <w:t>го ринкового середовища</w:t>
      </w:r>
      <w:r w:rsidR="004A3656">
        <w:rPr>
          <w:rFonts w:asciiTheme="majorBidi" w:eastAsia="Times New Roman" w:hAnsiTheme="majorBidi" w:cstheme="majorBidi"/>
          <w:sz w:val="28"/>
          <w:szCs w:val="28"/>
          <w:lang w:val="uk-UA" w:eastAsia="ru-UA"/>
        </w:rPr>
        <w:t>…………………………………………………………..20</w:t>
      </w:r>
    </w:p>
    <w:p w14:paraId="258F40A5" w14:textId="2F664A9C" w:rsidR="006A071D" w:rsidRPr="0043586B" w:rsidRDefault="006A071D" w:rsidP="00443760">
      <w:pPr>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 xml:space="preserve">2.2. </w:t>
      </w:r>
      <w:r w:rsidR="00134D3F">
        <w:rPr>
          <w:rFonts w:asciiTheme="majorBidi" w:eastAsia="Times New Roman" w:hAnsiTheme="majorBidi" w:cstheme="majorBidi"/>
          <w:sz w:val="28"/>
          <w:szCs w:val="28"/>
          <w:lang w:val="uk-UA" w:eastAsia="ru-UA"/>
        </w:rPr>
        <w:t>Аналіз сучасних тенденцій розвитку готельного бізнесу у світі в умовах нестабільно</w:t>
      </w:r>
      <w:r w:rsidR="009E3288">
        <w:rPr>
          <w:rFonts w:asciiTheme="majorBidi" w:eastAsia="Times New Roman" w:hAnsiTheme="majorBidi" w:cstheme="majorBidi"/>
          <w:sz w:val="28"/>
          <w:szCs w:val="28"/>
          <w:lang w:val="uk-UA" w:eastAsia="ru-UA"/>
        </w:rPr>
        <w:t>го ринкового середовища</w:t>
      </w:r>
      <w:r w:rsidR="001F38D1">
        <w:rPr>
          <w:rFonts w:asciiTheme="majorBidi" w:eastAsia="Times New Roman" w:hAnsiTheme="majorBidi" w:cstheme="majorBidi"/>
          <w:sz w:val="28"/>
          <w:szCs w:val="28"/>
          <w:lang w:val="uk-UA" w:eastAsia="ru-UA"/>
        </w:rPr>
        <w:t>…………………………………27</w:t>
      </w:r>
    </w:p>
    <w:p w14:paraId="34381411" w14:textId="46339321" w:rsidR="003E279B" w:rsidRPr="003E279B" w:rsidRDefault="006A071D" w:rsidP="00443760">
      <w:pPr>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 xml:space="preserve">2.3. </w:t>
      </w:r>
      <w:r w:rsidR="009E3288">
        <w:rPr>
          <w:rFonts w:asciiTheme="majorBidi" w:eastAsia="Times New Roman" w:hAnsiTheme="majorBidi" w:cstheme="majorBidi"/>
          <w:sz w:val="28"/>
          <w:szCs w:val="28"/>
          <w:lang w:val="uk-UA" w:eastAsia="ru-UA"/>
        </w:rPr>
        <w:t>Перспективні напрями</w:t>
      </w:r>
      <w:r w:rsidR="003E279B" w:rsidRPr="003E279B">
        <w:rPr>
          <w:rFonts w:asciiTheme="majorBidi" w:eastAsia="Times New Roman" w:hAnsiTheme="majorBidi" w:cstheme="majorBidi"/>
          <w:sz w:val="28"/>
          <w:szCs w:val="28"/>
          <w:lang w:val="uk-UA" w:eastAsia="ru-UA"/>
        </w:rPr>
        <w:t xml:space="preserve"> підвищення ефективності функціонування</w:t>
      </w:r>
      <w:r w:rsidR="003E279B">
        <w:rPr>
          <w:sz w:val="28"/>
          <w:szCs w:val="28"/>
        </w:rPr>
        <w:t xml:space="preserve"> </w:t>
      </w:r>
      <w:r w:rsidR="003E279B" w:rsidRPr="003E279B">
        <w:rPr>
          <w:rFonts w:asciiTheme="majorBidi" w:eastAsia="Times New Roman" w:hAnsiTheme="majorBidi" w:cstheme="majorBidi"/>
          <w:sz w:val="28"/>
          <w:szCs w:val="28"/>
          <w:lang w:val="uk-UA" w:eastAsia="ru-UA"/>
        </w:rPr>
        <w:t>готельних підприємств в умовах нестабільно</w:t>
      </w:r>
      <w:r w:rsidR="009E3288">
        <w:rPr>
          <w:rFonts w:asciiTheme="majorBidi" w:eastAsia="Times New Roman" w:hAnsiTheme="majorBidi" w:cstheme="majorBidi"/>
          <w:sz w:val="28"/>
          <w:szCs w:val="28"/>
          <w:lang w:val="uk-UA" w:eastAsia="ru-UA"/>
        </w:rPr>
        <w:t>го ринкового середовища</w:t>
      </w:r>
      <w:r w:rsidR="001F38D1">
        <w:rPr>
          <w:rFonts w:asciiTheme="majorBidi" w:eastAsia="Times New Roman" w:hAnsiTheme="majorBidi" w:cstheme="majorBidi"/>
          <w:sz w:val="28"/>
          <w:szCs w:val="28"/>
          <w:lang w:val="uk-UA" w:eastAsia="ru-UA"/>
        </w:rPr>
        <w:t>……………………………………………………………………….34</w:t>
      </w:r>
    </w:p>
    <w:p w14:paraId="2693DB85" w14:textId="4AB56C3B" w:rsidR="00592683" w:rsidRPr="0043586B" w:rsidRDefault="006A071D" w:rsidP="00693DB3">
      <w:pPr>
        <w:spacing w:after="0" w:line="360" w:lineRule="auto"/>
        <w:ind w:firstLine="709"/>
        <w:jc w:val="both"/>
        <w:rPr>
          <w:rFonts w:asciiTheme="majorBidi" w:hAnsiTheme="majorBidi" w:cstheme="majorBidi"/>
          <w:sz w:val="28"/>
          <w:szCs w:val="28"/>
          <w:lang w:val="uk-UA"/>
        </w:rPr>
      </w:pPr>
      <w:r w:rsidRPr="0043586B">
        <w:rPr>
          <w:rFonts w:asciiTheme="majorBidi" w:hAnsiTheme="majorBidi" w:cstheme="majorBidi"/>
          <w:sz w:val="28"/>
          <w:szCs w:val="28"/>
          <w:lang w:val="uk-UA"/>
        </w:rPr>
        <w:t xml:space="preserve">Висновки до розділу </w:t>
      </w:r>
      <w:r w:rsidR="003558F4">
        <w:rPr>
          <w:rFonts w:asciiTheme="majorBidi" w:hAnsiTheme="majorBidi" w:cstheme="majorBidi"/>
          <w:sz w:val="28"/>
          <w:szCs w:val="28"/>
          <w:lang w:val="uk-UA"/>
        </w:rPr>
        <w:t>2</w:t>
      </w:r>
      <w:r w:rsidR="007A303C">
        <w:rPr>
          <w:rFonts w:asciiTheme="majorBidi" w:hAnsiTheme="majorBidi" w:cstheme="majorBidi"/>
          <w:sz w:val="28"/>
          <w:szCs w:val="28"/>
          <w:lang w:val="uk-UA"/>
        </w:rPr>
        <w:t>…………………………………………………….40</w:t>
      </w:r>
    </w:p>
    <w:p w14:paraId="6BCBD341" w14:textId="092D029C" w:rsidR="006A071D" w:rsidRPr="00241A32" w:rsidRDefault="0005468E" w:rsidP="00693DB3">
      <w:pPr>
        <w:spacing w:after="0" w:line="360" w:lineRule="auto"/>
        <w:jc w:val="both"/>
        <w:rPr>
          <w:rFonts w:asciiTheme="majorBidi" w:hAnsiTheme="majorBidi" w:cstheme="majorBidi"/>
          <w:b/>
          <w:bCs/>
          <w:sz w:val="28"/>
          <w:szCs w:val="28"/>
          <w:lang w:val="uk-UA"/>
        </w:rPr>
      </w:pPr>
      <w:r w:rsidRPr="00241A32">
        <w:rPr>
          <w:rFonts w:asciiTheme="majorBidi" w:hAnsiTheme="majorBidi" w:cstheme="majorBidi"/>
          <w:b/>
          <w:bCs/>
          <w:sz w:val="28"/>
          <w:szCs w:val="28"/>
          <w:lang w:val="uk-UA"/>
        </w:rPr>
        <w:t>Висновки</w:t>
      </w:r>
      <w:r w:rsidR="007A303C" w:rsidRPr="00241A32">
        <w:rPr>
          <w:rFonts w:asciiTheme="majorBidi" w:hAnsiTheme="majorBidi" w:cstheme="majorBidi"/>
          <w:b/>
          <w:bCs/>
          <w:sz w:val="28"/>
          <w:szCs w:val="28"/>
          <w:lang w:val="uk-UA"/>
        </w:rPr>
        <w:t>………………………………………………………………………</w:t>
      </w:r>
      <w:r w:rsidR="00241A32">
        <w:rPr>
          <w:rFonts w:asciiTheme="majorBidi" w:hAnsiTheme="majorBidi" w:cstheme="majorBidi"/>
          <w:b/>
          <w:bCs/>
          <w:sz w:val="28"/>
          <w:szCs w:val="28"/>
          <w:lang w:val="uk-UA"/>
        </w:rPr>
        <w:t>...</w:t>
      </w:r>
      <w:r w:rsidR="007A303C" w:rsidRPr="00241A32">
        <w:rPr>
          <w:rFonts w:asciiTheme="majorBidi" w:hAnsiTheme="majorBidi" w:cstheme="majorBidi"/>
          <w:sz w:val="28"/>
          <w:szCs w:val="28"/>
          <w:lang w:val="uk-UA"/>
        </w:rPr>
        <w:t>42</w:t>
      </w:r>
    </w:p>
    <w:p w14:paraId="638DD2C8" w14:textId="7661349F" w:rsidR="006A071D" w:rsidRPr="0043586B" w:rsidRDefault="00693DB3" w:rsidP="00693DB3">
      <w:pPr>
        <w:spacing w:after="0" w:line="360" w:lineRule="auto"/>
        <w:jc w:val="both"/>
        <w:rPr>
          <w:rFonts w:asciiTheme="majorBidi" w:hAnsiTheme="majorBidi" w:cstheme="majorBidi"/>
          <w:sz w:val="28"/>
          <w:szCs w:val="28"/>
          <w:lang w:val="uk-UA"/>
        </w:rPr>
      </w:pPr>
      <w:r w:rsidRPr="00241A32">
        <w:rPr>
          <w:rFonts w:asciiTheme="majorBidi" w:hAnsiTheme="majorBidi" w:cstheme="majorBidi"/>
          <w:b/>
          <w:bCs/>
          <w:sz w:val="28"/>
          <w:szCs w:val="28"/>
          <w:lang w:val="uk-UA"/>
        </w:rPr>
        <w:t>Список використаної л</w:t>
      </w:r>
      <w:r w:rsidR="0005468E" w:rsidRPr="00241A32">
        <w:rPr>
          <w:rFonts w:asciiTheme="majorBidi" w:hAnsiTheme="majorBidi" w:cstheme="majorBidi"/>
          <w:b/>
          <w:bCs/>
          <w:sz w:val="28"/>
          <w:szCs w:val="28"/>
          <w:lang w:val="uk-UA"/>
        </w:rPr>
        <w:t>ітература</w:t>
      </w:r>
      <w:r w:rsidR="007A303C" w:rsidRPr="00241A32">
        <w:rPr>
          <w:rFonts w:asciiTheme="majorBidi" w:hAnsiTheme="majorBidi" w:cstheme="majorBidi"/>
          <w:b/>
          <w:bCs/>
          <w:sz w:val="28"/>
          <w:szCs w:val="28"/>
          <w:lang w:val="uk-UA"/>
        </w:rPr>
        <w:t>…………………………………………</w:t>
      </w:r>
      <w:r w:rsidR="002E4EAD">
        <w:rPr>
          <w:rFonts w:asciiTheme="majorBidi" w:hAnsiTheme="majorBidi" w:cstheme="majorBidi"/>
          <w:b/>
          <w:bCs/>
          <w:sz w:val="28"/>
          <w:szCs w:val="28"/>
          <w:lang w:val="uk-UA"/>
        </w:rPr>
        <w:t>.</w:t>
      </w:r>
      <w:r w:rsidR="007A303C" w:rsidRPr="00241A32">
        <w:rPr>
          <w:rFonts w:asciiTheme="majorBidi" w:hAnsiTheme="majorBidi" w:cstheme="majorBidi"/>
          <w:b/>
          <w:bCs/>
          <w:sz w:val="28"/>
          <w:szCs w:val="28"/>
          <w:lang w:val="uk-UA"/>
        </w:rPr>
        <w:t>…</w:t>
      </w:r>
      <w:r w:rsidR="007A303C">
        <w:rPr>
          <w:rFonts w:asciiTheme="majorBidi" w:hAnsiTheme="majorBidi" w:cstheme="majorBidi"/>
          <w:sz w:val="28"/>
          <w:szCs w:val="28"/>
          <w:lang w:val="uk-UA"/>
        </w:rPr>
        <w:t>44</w:t>
      </w:r>
    </w:p>
    <w:p w14:paraId="28B9D426" w14:textId="77777777" w:rsidR="004A3AAB" w:rsidRDefault="004A3AAB" w:rsidP="004A3AAB">
      <w:pPr>
        <w:jc w:val="both"/>
        <w:rPr>
          <w:rFonts w:asciiTheme="majorBidi" w:hAnsiTheme="majorBidi" w:cstheme="majorBidi"/>
          <w:sz w:val="28"/>
          <w:szCs w:val="28"/>
          <w:lang w:val="uk-UA"/>
        </w:rPr>
      </w:pPr>
    </w:p>
    <w:p w14:paraId="0C65799C" w14:textId="32E8D17F" w:rsidR="00443760" w:rsidRPr="00940ED4" w:rsidRDefault="00443760" w:rsidP="004A3AAB">
      <w:pPr>
        <w:jc w:val="both"/>
        <w:rPr>
          <w:rFonts w:asciiTheme="majorBidi" w:hAnsiTheme="majorBidi" w:cstheme="majorBidi"/>
          <w:sz w:val="28"/>
          <w:szCs w:val="28"/>
          <w:lang w:val="uk-UA"/>
        </w:rPr>
        <w:sectPr w:rsidR="00443760" w:rsidRPr="00940ED4" w:rsidSect="00443760">
          <w:pgSz w:w="11906" w:h="16838"/>
          <w:pgMar w:top="1134" w:right="850" w:bottom="1134" w:left="1701" w:header="708" w:footer="708" w:gutter="0"/>
          <w:cols w:space="708"/>
          <w:titlePg/>
          <w:docGrid w:linePitch="360"/>
        </w:sectPr>
      </w:pPr>
    </w:p>
    <w:p w14:paraId="60337677" w14:textId="02F27036" w:rsidR="00BE0D73" w:rsidRDefault="00D602FB" w:rsidP="001019CE">
      <w:pPr>
        <w:spacing w:after="0" w:line="360" w:lineRule="auto"/>
        <w:ind w:firstLine="709"/>
        <w:jc w:val="center"/>
        <w:outlineLvl w:val="3"/>
        <w:rPr>
          <w:rFonts w:asciiTheme="majorBidi" w:eastAsia="Times New Roman" w:hAnsiTheme="majorBidi" w:cstheme="majorBidi"/>
          <w:b/>
          <w:bCs/>
          <w:sz w:val="28"/>
          <w:szCs w:val="28"/>
          <w:lang w:val="uk-UA" w:eastAsia="ru-UA"/>
        </w:rPr>
      </w:pPr>
      <w:r>
        <w:rPr>
          <w:rFonts w:asciiTheme="majorBidi" w:eastAsia="Times New Roman" w:hAnsiTheme="majorBidi" w:cstheme="majorBidi"/>
          <w:b/>
          <w:bCs/>
          <w:sz w:val="28"/>
          <w:szCs w:val="28"/>
          <w:lang w:val="uk-UA" w:eastAsia="ru-UA"/>
        </w:rPr>
        <w:lastRenderedPageBreak/>
        <w:t>ВСТУП</w:t>
      </w:r>
    </w:p>
    <w:p w14:paraId="29C785F6" w14:textId="77777777" w:rsidR="00D327C2" w:rsidRDefault="00D327C2" w:rsidP="001019CE">
      <w:pPr>
        <w:spacing w:after="0" w:line="360" w:lineRule="auto"/>
        <w:ind w:firstLine="709"/>
        <w:jc w:val="center"/>
        <w:outlineLvl w:val="3"/>
        <w:rPr>
          <w:rFonts w:asciiTheme="majorBidi" w:eastAsia="Times New Roman" w:hAnsiTheme="majorBidi" w:cstheme="majorBidi"/>
          <w:b/>
          <w:bCs/>
          <w:sz w:val="28"/>
          <w:szCs w:val="28"/>
          <w:lang w:val="uk-UA" w:eastAsia="ru-UA"/>
        </w:rPr>
      </w:pPr>
    </w:p>
    <w:p w14:paraId="48206197" w14:textId="7DA9533E" w:rsidR="00D602FB" w:rsidRPr="00D602FB" w:rsidRDefault="00D602FB" w:rsidP="00D602FB">
      <w:pPr>
        <w:spacing w:after="0" w:line="360" w:lineRule="auto"/>
        <w:ind w:firstLine="709"/>
        <w:jc w:val="both"/>
        <w:rPr>
          <w:rFonts w:ascii="Times New Roman" w:eastAsia="Times New Roman" w:hAnsi="Times New Roman" w:cs="Times New Roman"/>
          <w:sz w:val="28"/>
          <w:szCs w:val="28"/>
          <w:lang w:val="uk-UA" w:eastAsia="ru-UA"/>
        </w:rPr>
      </w:pPr>
      <w:r w:rsidRPr="00D602FB">
        <w:rPr>
          <w:rFonts w:ascii="Times New Roman" w:eastAsia="Times New Roman" w:hAnsi="Times New Roman" w:cs="Times New Roman"/>
          <w:b/>
          <w:bCs/>
          <w:sz w:val="28"/>
          <w:szCs w:val="28"/>
          <w:lang w:val="uk-UA" w:eastAsia="ru-UA"/>
        </w:rPr>
        <w:t>Актуальність дослідження</w:t>
      </w:r>
      <w:r>
        <w:rPr>
          <w:rFonts w:ascii="Times New Roman" w:eastAsia="Times New Roman" w:hAnsi="Times New Roman" w:cs="Times New Roman"/>
          <w:b/>
          <w:bCs/>
          <w:sz w:val="28"/>
          <w:szCs w:val="28"/>
          <w:lang w:val="uk-UA" w:eastAsia="ru-UA"/>
        </w:rPr>
        <w:t xml:space="preserve">. </w:t>
      </w:r>
      <w:r w:rsidRPr="00D602FB">
        <w:rPr>
          <w:rFonts w:ascii="Times New Roman" w:eastAsia="Times New Roman" w:hAnsi="Times New Roman" w:cs="Times New Roman"/>
          <w:sz w:val="28"/>
          <w:szCs w:val="28"/>
          <w:lang w:val="uk-UA" w:eastAsia="ru-UA"/>
        </w:rPr>
        <w:t>Ефективне управління діяльністю підприємства є ключовим фактором його успіху, зокрема це стосується готельного бізнесу, який є невід’ємною частиною туристичної індустрії. У сучасних ринкових умовах особливо важливим є пошук шляхів підвищення ефективності роботи закладів гостинності, адже туристична сфера постійно розвивається, а соціально-економічні та політичні зміни вимагають адаптації до нових реалій. Це зумовлює необхідність визначення конкретних стратегій для оптимізації роботи готелів, що сприятиме збільшенню прибутковості та зміцненню конкурентних позицій як на внутрішньому, так і на міжнародному ринку.</w:t>
      </w:r>
    </w:p>
    <w:p w14:paraId="1D4CCB54" w14:textId="5FB95627" w:rsidR="00D602FB" w:rsidRDefault="00D602FB" w:rsidP="00D602FB">
      <w:pPr>
        <w:spacing w:after="0" w:line="360" w:lineRule="auto"/>
        <w:ind w:firstLine="709"/>
        <w:jc w:val="both"/>
        <w:rPr>
          <w:rFonts w:ascii="Times New Roman" w:eastAsia="Times New Roman" w:hAnsi="Times New Roman" w:cs="Times New Roman"/>
          <w:sz w:val="28"/>
          <w:szCs w:val="28"/>
          <w:lang w:val="uk-UA" w:eastAsia="ru-UA"/>
        </w:rPr>
      </w:pPr>
      <w:r w:rsidRPr="00D602FB">
        <w:rPr>
          <w:rFonts w:ascii="Times New Roman" w:eastAsia="Times New Roman" w:hAnsi="Times New Roman" w:cs="Times New Roman"/>
          <w:sz w:val="28"/>
          <w:szCs w:val="28"/>
          <w:lang w:val="uk-UA" w:eastAsia="ru-UA"/>
        </w:rPr>
        <w:t>Підвищена конкуренція, впровадження інноваційних технологій, розширення спектра послуг та нові підходи до обслуговування клієнтів є основними факторами успішного функціонування закладів гостинності. Це питання залишається актуальним, попри вже наявні дослідження, оскільки галузь динамічно змінюється. Саме тому вивчення методів та інструментів для підвищення ефективності діяльності готелів є важливим науковим завданням.</w:t>
      </w:r>
    </w:p>
    <w:p w14:paraId="47FAA06F" w14:textId="50CDB9FB" w:rsidR="002A71E4" w:rsidRPr="00ED5DB9" w:rsidRDefault="002A71E4" w:rsidP="00ED5DB9">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hAnsi="Times New Roman" w:cs="Times New Roman"/>
          <w:sz w:val="28"/>
          <w:szCs w:val="28"/>
          <w:lang w:val="uk-UA"/>
        </w:rPr>
        <w:t xml:space="preserve">Ступінь вивченості проблеми. </w:t>
      </w:r>
      <w:r w:rsidRPr="002A71E4">
        <w:rPr>
          <w:rFonts w:ascii="Times New Roman" w:eastAsia="Times New Roman" w:hAnsi="Times New Roman" w:cs="Times New Roman"/>
          <w:sz w:val="28"/>
          <w:szCs w:val="28"/>
          <w:lang w:val="uk-UA" w:eastAsia="ru-UA"/>
        </w:rPr>
        <w:t>Помітну увагу вітчизняні науковці, зокрема</w:t>
      </w:r>
      <w:r>
        <w:rPr>
          <w:rFonts w:ascii="Times New Roman" w:eastAsia="Times New Roman" w:hAnsi="Times New Roman" w:cs="Times New Roman"/>
          <w:sz w:val="28"/>
          <w:szCs w:val="28"/>
          <w:lang w:val="uk-UA" w:eastAsia="ru-UA"/>
        </w:rPr>
        <w:t xml:space="preserve"> </w:t>
      </w:r>
      <w:r w:rsidRPr="002A71E4">
        <w:rPr>
          <w:rFonts w:ascii="Times New Roman" w:eastAsia="Times New Roman" w:hAnsi="Times New Roman" w:cs="Times New Roman"/>
          <w:sz w:val="28"/>
          <w:szCs w:val="28"/>
          <w:lang w:val="uk-UA" w:eastAsia="ru-UA"/>
        </w:rPr>
        <w:t>Г. Андрощук, С. Баженова, Н. Батьковець, Т. Буряк, О. Домінська, Л. Іванов, О. Мостенець, Т. Перцович</w:t>
      </w:r>
      <w:r>
        <w:rPr>
          <w:rFonts w:ascii="Times New Roman" w:eastAsia="Times New Roman" w:hAnsi="Times New Roman" w:cs="Times New Roman"/>
          <w:sz w:val="28"/>
          <w:szCs w:val="28"/>
          <w:lang w:val="uk-UA" w:eastAsia="ru-UA"/>
        </w:rPr>
        <w:t xml:space="preserve">, </w:t>
      </w:r>
      <w:r w:rsidRPr="002A71E4">
        <w:rPr>
          <w:rFonts w:ascii="Times New Roman" w:eastAsia="Times New Roman" w:hAnsi="Times New Roman" w:cs="Times New Roman"/>
          <w:sz w:val="28"/>
          <w:szCs w:val="28"/>
          <w:lang w:val="uk-UA" w:eastAsia="ru-UA"/>
        </w:rPr>
        <w:t xml:space="preserve">Ю. Пологовська, І. Чуєва, О. Шаповалова, С. Шинкар та інші дослідники, приділяють вивченню питань розвитку готельно-ресторанного господарства. У своїх працях вони аналізують ключові аспекти організації та еволюції цієї сфери, а також досліджують чинники, що впливають на функціонування ринку готельно-ресторанного бізнесу в Україні. Водночас, з огляду на </w:t>
      </w:r>
      <w:r w:rsidR="00B125BF">
        <w:rPr>
          <w:rFonts w:ascii="Times New Roman" w:eastAsia="Times New Roman" w:hAnsi="Times New Roman" w:cs="Times New Roman"/>
          <w:sz w:val="28"/>
          <w:szCs w:val="28"/>
          <w:lang w:val="uk-UA" w:eastAsia="ru-UA"/>
        </w:rPr>
        <w:t xml:space="preserve">пандемію </w:t>
      </w:r>
      <w:r w:rsidR="00B125BF">
        <w:rPr>
          <w:rFonts w:ascii="Times New Roman" w:eastAsia="Times New Roman" w:hAnsi="Times New Roman" w:cs="Times New Roman"/>
          <w:sz w:val="28"/>
          <w:szCs w:val="28"/>
          <w:lang w:val="en-US" w:eastAsia="ru-UA"/>
        </w:rPr>
        <w:t>COVID</w:t>
      </w:r>
      <w:r w:rsidR="00B125BF" w:rsidRPr="00B125BF">
        <w:rPr>
          <w:rFonts w:ascii="Times New Roman" w:eastAsia="Times New Roman" w:hAnsi="Times New Roman" w:cs="Times New Roman"/>
          <w:sz w:val="28"/>
          <w:szCs w:val="28"/>
          <w:lang w:val="uk-UA" w:eastAsia="ru-UA"/>
        </w:rPr>
        <w:t>-19</w:t>
      </w:r>
      <w:r w:rsidR="00B125BF">
        <w:rPr>
          <w:rFonts w:ascii="Times New Roman" w:eastAsia="Times New Roman" w:hAnsi="Times New Roman" w:cs="Times New Roman"/>
          <w:sz w:val="28"/>
          <w:szCs w:val="28"/>
          <w:lang w:val="uk-UA" w:eastAsia="ru-UA"/>
        </w:rPr>
        <w:t xml:space="preserve"> та бойові дії </w:t>
      </w:r>
      <w:r w:rsidR="00B125BF" w:rsidRPr="002A71E4">
        <w:rPr>
          <w:rFonts w:ascii="Times New Roman" w:eastAsia="Times New Roman" w:hAnsi="Times New Roman" w:cs="Times New Roman"/>
          <w:sz w:val="28"/>
          <w:szCs w:val="28"/>
          <w:lang w:val="uk-UA" w:eastAsia="ru-UA"/>
        </w:rPr>
        <w:t xml:space="preserve"> виникає потреба в подальших дослідженнях щодо впливу</w:t>
      </w:r>
      <w:r w:rsidR="00B125BF">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не стабільн</w:t>
      </w:r>
      <w:r w:rsidR="00B125BF">
        <w:rPr>
          <w:rFonts w:ascii="Times New Roman" w:eastAsia="Times New Roman" w:hAnsi="Times New Roman" w:cs="Times New Roman"/>
          <w:sz w:val="28"/>
          <w:szCs w:val="28"/>
          <w:lang w:val="uk-UA" w:eastAsia="ru-UA"/>
        </w:rPr>
        <w:t>ої</w:t>
      </w:r>
      <w:r w:rsidRPr="002A71E4">
        <w:rPr>
          <w:rFonts w:ascii="Times New Roman" w:eastAsia="Times New Roman" w:hAnsi="Times New Roman" w:cs="Times New Roman"/>
          <w:sz w:val="28"/>
          <w:szCs w:val="28"/>
          <w:lang w:val="uk-UA" w:eastAsia="ru-UA"/>
        </w:rPr>
        <w:t xml:space="preserve"> економі</w:t>
      </w:r>
      <w:r>
        <w:rPr>
          <w:rFonts w:ascii="Times New Roman" w:eastAsia="Times New Roman" w:hAnsi="Times New Roman" w:cs="Times New Roman"/>
          <w:sz w:val="28"/>
          <w:szCs w:val="28"/>
          <w:lang w:val="uk-UA" w:eastAsia="ru-UA"/>
        </w:rPr>
        <w:t>чної та політичної</w:t>
      </w:r>
      <w:r w:rsidR="00B125BF">
        <w:rPr>
          <w:rFonts w:ascii="Times New Roman" w:eastAsia="Times New Roman" w:hAnsi="Times New Roman" w:cs="Times New Roman"/>
          <w:sz w:val="28"/>
          <w:szCs w:val="28"/>
          <w:lang w:val="uk-UA" w:eastAsia="ru-UA"/>
        </w:rPr>
        <w:t xml:space="preserve"> ситуації</w:t>
      </w:r>
      <w:r w:rsidRPr="002A71E4">
        <w:rPr>
          <w:rFonts w:ascii="Times New Roman" w:eastAsia="Times New Roman" w:hAnsi="Times New Roman" w:cs="Times New Roman"/>
          <w:sz w:val="28"/>
          <w:szCs w:val="28"/>
          <w:lang w:val="uk-UA" w:eastAsia="ru-UA"/>
        </w:rPr>
        <w:t xml:space="preserve"> на галузь гостинності.</w:t>
      </w:r>
    </w:p>
    <w:p w14:paraId="26211774" w14:textId="77777777" w:rsidR="00D602FB" w:rsidRPr="00D602FB" w:rsidRDefault="00D602FB" w:rsidP="00D602FB">
      <w:pPr>
        <w:spacing w:after="0" w:line="360" w:lineRule="auto"/>
        <w:ind w:firstLine="709"/>
        <w:jc w:val="both"/>
        <w:rPr>
          <w:rFonts w:ascii="Times New Roman" w:eastAsia="Times New Roman" w:hAnsi="Times New Roman" w:cs="Times New Roman"/>
          <w:sz w:val="28"/>
          <w:szCs w:val="28"/>
          <w:lang w:val="uk-UA" w:eastAsia="ru-UA"/>
        </w:rPr>
      </w:pPr>
      <w:r w:rsidRPr="00ED5DB9">
        <w:rPr>
          <w:rFonts w:ascii="Times New Roman" w:eastAsia="Times New Roman" w:hAnsi="Times New Roman" w:cs="Times New Roman"/>
          <w:b/>
          <w:bCs/>
          <w:i/>
          <w:iCs/>
          <w:sz w:val="28"/>
          <w:szCs w:val="28"/>
          <w:lang w:val="uk-UA" w:eastAsia="ru-UA"/>
        </w:rPr>
        <w:t>Мета дослідження</w:t>
      </w:r>
      <w:r w:rsidRPr="00D602FB">
        <w:rPr>
          <w:rFonts w:ascii="Times New Roman" w:eastAsia="Times New Roman" w:hAnsi="Times New Roman" w:cs="Times New Roman"/>
          <w:sz w:val="28"/>
          <w:szCs w:val="28"/>
          <w:lang w:val="uk-UA" w:eastAsia="ru-UA"/>
        </w:rPr>
        <w:t xml:space="preserve"> – визначити та описати основні шляхи покращення ефективності функціонування готелів.</w:t>
      </w:r>
    </w:p>
    <w:p w14:paraId="5E8D90FC" w14:textId="77777777" w:rsidR="00D602FB" w:rsidRPr="00ED5DB9" w:rsidRDefault="00D602FB" w:rsidP="00D602FB">
      <w:pPr>
        <w:spacing w:after="0" w:line="360" w:lineRule="auto"/>
        <w:ind w:firstLine="709"/>
        <w:jc w:val="both"/>
        <w:rPr>
          <w:rFonts w:ascii="Times New Roman" w:eastAsia="Times New Roman" w:hAnsi="Times New Roman" w:cs="Times New Roman"/>
          <w:i/>
          <w:iCs/>
          <w:sz w:val="28"/>
          <w:szCs w:val="28"/>
          <w:lang w:val="uk-UA" w:eastAsia="ru-UA"/>
        </w:rPr>
      </w:pPr>
      <w:r w:rsidRPr="00ED5DB9">
        <w:rPr>
          <w:rFonts w:ascii="Times New Roman" w:eastAsia="Times New Roman" w:hAnsi="Times New Roman" w:cs="Times New Roman"/>
          <w:b/>
          <w:bCs/>
          <w:i/>
          <w:iCs/>
          <w:sz w:val="28"/>
          <w:szCs w:val="28"/>
          <w:lang w:val="uk-UA" w:eastAsia="ru-UA"/>
        </w:rPr>
        <w:lastRenderedPageBreak/>
        <w:t>Завдання дослідження:</w:t>
      </w:r>
    </w:p>
    <w:p w14:paraId="77FFF733" w14:textId="2A5E74F3" w:rsidR="00D602FB" w:rsidRPr="00D602FB" w:rsidRDefault="00397BEF" w:rsidP="00397BEF">
      <w:pPr>
        <w:numPr>
          <w:ilvl w:val="0"/>
          <w:numId w:val="16"/>
        </w:numPr>
        <w:tabs>
          <w:tab w:val="clear" w:pos="720"/>
          <w:tab w:val="num" w:pos="1276"/>
        </w:tabs>
        <w:spacing w:after="0" w:line="360" w:lineRule="auto"/>
        <w:ind w:left="142" w:firstLine="567"/>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Проаналізувати</w:t>
      </w:r>
      <w:r w:rsidRPr="00397BEF">
        <w:rPr>
          <w:rFonts w:ascii="Times New Roman" w:eastAsia="Times New Roman" w:hAnsi="Times New Roman" w:cs="Times New Roman"/>
          <w:sz w:val="28"/>
          <w:szCs w:val="28"/>
          <w:lang w:val="uk-UA" w:eastAsia="ru-UA"/>
        </w:rPr>
        <w:t xml:space="preserve"> ефективність готельного бізнесу як складової туристичного комплексу</w:t>
      </w:r>
      <w:r w:rsidR="00D602FB" w:rsidRPr="00D602FB">
        <w:rPr>
          <w:rFonts w:ascii="Times New Roman" w:eastAsia="Times New Roman" w:hAnsi="Times New Roman" w:cs="Times New Roman"/>
          <w:sz w:val="28"/>
          <w:szCs w:val="28"/>
          <w:lang w:val="uk-UA" w:eastAsia="ru-UA"/>
        </w:rPr>
        <w:t>.</w:t>
      </w:r>
    </w:p>
    <w:p w14:paraId="020D3233" w14:textId="5021C699" w:rsidR="00445DF4" w:rsidRDefault="00445DF4" w:rsidP="00397BEF">
      <w:pPr>
        <w:numPr>
          <w:ilvl w:val="0"/>
          <w:numId w:val="16"/>
        </w:numPr>
        <w:tabs>
          <w:tab w:val="clear" w:pos="720"/>
          <w:tab w:val="num" w:pos="1276"/>
        </w:tabs>
        <w:spacing w:after="0" w:line="360" w:lineRule="auto"/>
        <w:ind w:left="142" w:firstLine="567"/>
        <w:jc w:val="both"/>
        <w:rPr>
          <w:rFonts w:ascii="Times New Roman" w:eastAsia="Times New Roman" w:hAnsi="Times New Roman" w:cs="Times New Roman"/>
          <w:sz w:val="28"/>
          <w:szCs w:val="28"/>
          <w:lang w:val="uk-UA" w:eastAsia="ru-UA"/>
        </w:rPr>
      </w:pPr>
      <w:r>
        <w:rPr>
          <w:rFonts w:asciiTheme="majorBidi" w:eastAsia="Times New Roman" w:hAnsiTheme="majorBidi" w:cstheme="majorBidi"/>
          <w:sz w:val="28"/>
          <w:szCs w:val="28"/>
          <w:lang w:val="uk-UA" w:eastAsia="ru-UA"/>
        </w:rPr>
        <w:t>Систематизувати методичні підходи до оцінювання ефективності готельних підприємств</w:t>
      </w:r>
      <w:r w:rsidRPr="00445DF4">
        <w:rPr>
          <w:rFonts w:ascii="Times New Roman" w:eastAsia="Times New Roman" w:hAnsi="Times New Roman" w:cs="Times New Roman"/>
          <w:sz w:val="28"/>
          <w:szCs w:val="28"/>
          <w:lang w:val="uk-UA" w:eastAsia="ru-UA"/>
        </w:rPr>
        <w:t xml:space="preserve"> </w:t>
      </w:r>
    </w:p>
    <w:p w14:paraId="01CA34C7" w14:textId="12592C82" w:rsidR="00445DF4" w:rsidRPr="00D602FB" w:rsidRDefault="00445DF4" w:rsidP="00397BEF">
      <w:pPr>
        <w:numPr>
          <w:ilvl w:val="0"/>
          <w:numId w:val="16"/>
        </w:numPr>
        <w:tabs>
          <w:tab w:val="clear" w:pos="720"/>
          <w:tab w:val="num" w:pos="1276"/>
        </w:tabs>
        <w:spacing w:after="0" w:line="360" w:lineRule="auto"/>
        <w:ind w:left="142" w:firstLine="567"/>
        <w:jc w:val="both"/>
        <w:rPr>
          <w:rFonts w:ascii="Times New Roman" w:eastAsia="Times New Roman" w:hAnsi="Times New Roman" w:cs="Times New Roman"/>
          <w:sz w:val="28"/>
          <w:szCs w:val="28"/>
          <w:lang w:val="uk-UA" w:eastAsia="ru-UA"/>
        </w:rPr>
      </w:pPr>
      <w:r w:rsidRPr="00445DF4">
        <w:rPr>
          <w:rFonts w:ascii="Times New Roman" w:eastAsia="Times New Roman" w:hAnsi="Times New Roman" w:cs="Times New Roman"/>
          <w:sz w:val="28"/>
          <w:szCs w:val="28"/>
          <w:lang w:val="uk-UA" w:eastAsia="ru-UA"/>
        </w:rPr>
        <w:t>Узагальнити методи аналізу ефективності готельних підприємств</w:t>
      </w:r>
      <w:r>
        <w:rPr>
          <w:rFonts w:ascii="Times New Roman" w:eastAsia="Times New Roman" w:hAnsi="Times New Roman" w:cs="Times New Roman"/>
          <w:sz w:val="28"/>
          <w:szCs w:val="28"/>
          <w:lang w:val="uk-UA" w:eastAsia="ru-UA"/>
        </w:rPr>
        <w:t>.</w:t>
      </w:r>
    </w:p>
    <w:p w14:paraId="6E864B7B" w14:textId="5FDBCBD0" w:rsidR="00553868" w:rsidRDefault="00553868" w:rsidP="00397BEF">
      <w:pPr>
        <w:numPr>
          <w:ilvl w:val="0"/>
          <w:numId w:val="16"/>
        </w:numPr>
        <w:tabs>
          <w:tab w:val="clear" w:pos="720"/>
          <w:tab w:val="num" w:pos="1276"/>
        </w:tabs>
        <w:spacing w:after="0" w:line="360" w:lineRule="auto"/>
        <w:ind w:left="142" w:firstLine="567"/>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О</w:t>
      </w:r>
      <w:r w:rsidRPr="00553868">
        <w:rPr>
          <w:rFonts w:ascii="Times New Roman" w:eastAsia="Times New Roman" w:hAnsi="Times New Roman" w:cs="Times New Roman"/>
          <w:sz w:val="28"/>
          <w:szCs w:val="28"/>
          <w:lang w:val="uk-UA" w:eastAsia="ru-UA"/>
        </w:rPr>
        <w:t>цінити сучасний стан вітчизняної готельної індустрії</w:t>
      </w:r>
      <w:r w:rsidR="009E3288">
        <w:rPr>
          <w:rFonts w:ascii="Times New Roman" w:eastAsia="Times New Roman" w:hAnsi="Times New Roman" w:cs="Times New Roman"/>
          <w:sz w:val="28"/>
          <w:szCs w:val="28"/>
          <w:lang w:val="uk-UA" w:eastAsia="ru-UA"/>
        </w:rPr>
        <w:t xml:space="preserve"> в умовах нестабільного ринкового середовища</w:t>
      </w:r>
    </w:p>
    <w:p w14:paraId="443F8448" w14:textId="77777777" w:rsidR="009E3288" w:rsidRPr="0043586B" w:rsidRDefault="009E3288" w:rsidP="009E3288">
      <w:pPr>
        <w:numPr>
          <w:ilvl w:val="0"/>
          <w:numId w:val="16"/>
        </w:numPr>
        <w:tabs>
          <w:tab w:val="clear" w:pos="720"/>
          <w:tab w:val="num" w:pos="1276"/>
        </w:tabs>
        <w:spacing w:after="0" w:line="360" w:lineRule="auto"/>
        <w:ind w:left="142" w:firstLine="567"/>
        <w:jc w:val="both"/>
        <w:rPr>
          <w:rFonts w:asciiTheme="majorBidi" w:eastAsia="Times New Roman" w:hAnsiTheme="majorBidi" w:cstheme="majorBidi"/>
          <w:sz w:val="28"/>
          <w:szCs w:val="28"/>
          <w:lang w:val="uk-UA" w:eastAsia="ru-UA"/>
        </w:rPr>
      </w:pPr>
      <w:r>
        <w:rPr>
          <w:rFonts w:ascii="Times New Roman" w:eastAsia="Times New Roman" w:hAnsi="Times New Roman" w:cs="Times New Roman"/>
          <w:sz w:val="28"/>
          <w:szCs w:val="28"/>
          <w:lang w:val="uk-UA" w:eastAsia="ru-UA"/>
        </w:rPr>
        <w:t xml:space="preserve">Проаналізувати </w:t>
      </w:r>
      <w:r>
        <w:rPr>
          <w:rFonts w:asciiTheme="majorBidi" w:eastAsia="Times New Roman" w:hAnsiTheme="majorBidi" w:cstheme="majorBidi"/>
          <w:sz w:val="28"/>
          <w:szCs w:val="28"/>
          <w:lang w:val="uk-UA" w:eastAsia="ru-UA"/>
        </w:rPr>
        <w:t>тенденцій розвитку готельного бізнесу у світі в умовах нестабільного ринкового середовища</w:t>
      </w:r>
    </w:p>
    <w:p w14:paraId="7468FCA3" w14:textId="48B28B5F" w:rsidR="00553868" w:rsidRPr="00D602FB" w:rsidRDefault="009E3288" w:rsidP="00445DF4">
      <w:pPr>
        <w:numPr>
          <w:ilvl w:val="0"/>
          <w:numId w:val="16"/>
        </w:numPr>
        <w:tabs>
          <w:tab w:val="clear" w:pos="720"/>
          <w:tab w:val="num" w:pos="1276"/>
        </w:tabs>
        <w:spacing w:after="0" w:line="360" w:lineRule="auto"/>
        <w:ind w:left="142" w:firstLine="567"/>
        <w:jc w:val="both"/>
        <w:rPr>
          <w:rFonts w:ascii="Times New Roman" w:eastAsia="Times New Roman" w:hAnsi="Times New Roman" w:cs="Times New Roman"/>
          <w:sz w:val="28"/>
          <w:szCs w:val="28"/>
          <w:lang w:val="uk-UA" w:eastAsia="ru-UA"/>
        </w:rPr>
      </w:pPr>
      <w:r w:rsidRPr="00D602FB">
        <w:rPr>
          <w:rFonts w:ascii="Times New Roman" w:eastAsia="Times New Roman" w:hAnsi="Times New Roman" w:cs="Times New Roman"/>
          <w:sz w:val="28"/>
          <w:szCs w:val="28"/>
          <w:lang w:val="uk-UA" w:eastAsia="ru-UA"/>
        </w:rPr>
        <w:t xml:space="preserve">Визначити перспективні напрями підвищення ефективності </w:t>
      </w:r>
      <w:r w:rsidR="00445DF4">
        <w:rPr>
          <w:rFonts w:ascii="Times New Roman" w:eastAsia="Times New Roman" w:hAnsi="Times New Roman" w:cs="Times New Roman"/>
          <w:sz w:val="28"/>
          <w:szCs w:val="28"/>
          <w:lang w:val="uk-UA" w:eastAsia="ru-UA"/>
        </w:rPr>
        <w:t>функціонування</w:t>
      </w:r>
      <w:r w:rsidRPr="00D602FB">
        <w:rPr>
          <w:rFonts w:ascii="Times New Roman" w:eastAsia="Times New Roman" w:hAnsi="Times New Roman" w:cs="Times New Roman"/>
          <w:sz w:val="28"/>
          <w:szCs w:val="28"/>
          <w:lang w:val="uk-UA" w:eastAsia="ru-UA"/>
        </w:rPr>
        <w:t xml:space="preserve"> готельних закладів.</w:t>
      </w:r>
    </w:p>
    <w:p w14:paraId="65CA66D7" w14:textId="0CC96231" w:rsidR="00397BEF" w:rsidRDefault="00D602FB" w:rsidP="00397BEF">
      <w:pPr>
        <w:spacing w:after="0" w:line="360" w:lineRule="auto"/>
        <w:ind w:firstLine="851"/>
        <w:jc w:val="both"/>
        <w:rPr>
          <w:rFonts w:ascii="Times New Roman" w:eastAsia="Times New Roman" w:hAnsi="Times New Roman" w:cs="Times New Roman"/>
          <w:sz w:val="28"/>
          <w:szCs w:val="28"/>
          <w:lang w:val="uk-UA" w:eastAsia="ru-UA"/>
        </w:rPr>
      </w:pPr>
      <w:r w:rsidRPr="004058AD">
        <w:rPr>
          <w:rFonts w:ascii="Times New Roman" w:eastAsia="Times New Roman" w:hAnsi="Times New Roman" w:cs="Times New Roman"/>
          <w:b/>
          <w:bCs/>
          <w:i/>
          <w:iCs/>
          <w:sz w:val="28"/>
          <w:szCs w:val="28"/>
          <w:lang w:val="uk-UA" w:eastAsia="ru-UA"/>
        </w:rPr>
        <w:t>Об'єкт дослідження</w:t>
      </w:r>
      <w:r w:rsidRPr="00D602FB">
        <w:rPr>
          <w:rFonts w:ascii="Times New Roman" w:eastAsia="Times New Roman" w:hAnsi="Times New Roman" w:cs="Times New Roman"/>
          <w:sz w:val="28"/>
          <w:szCs w:val="28"/>
          <w:lang w:val="uk-UA" w:eastAsia="ru-UA"/>
        </w:rPr>
        <w:t xml:space="preserve"> – готельн</w:t>
      </w:r>
      <w:r w:rsidR="00A357AA">
        <w:rPr>
          <w:rFonts w:ascii="Times New Roman" w:eastAsia="Times New Roman" w:hAnsi="Times New Roman" w:cs="Times New Roman"/>
          <w:sz w:val="28"/>
          <w:szCs w:val="28"/>
          <w:lang w:val="uk-UA" w:eastAsia="ru-UA"/>
        </w:rPr>
        <w:t>ий</w:t>
      </w:r>
      <w:r w:rsidRPr="00D602FB">
        <w:rPr>
          <w:rFonts w:ascii="Times New Roman" w:eastAsia="Times New Roman" w:hAnsi="Times New Roman" w:cs="Times New Roman"/>
          <w:sz w:val="28"/>
          <w:szCs w:val="28"/>
          <w:lang w:val="uk-UA" w:eastAsia="ru-UA"/>
        </w:rPr>
        <w:t xml:space="preserve"> бізнес.</w:t>
      </w:r>
    </w:p>
    <w:p w14:paraId="1C4B20F8" w14:textId="10FA1A2A" w:rsidR="00D602FB" w:rsidRPr="00D602FB" w:rsidRDefault="00D602FB" w:rsidP="00397BEF">
      <w:pPr>
        <w:spacing w:after="0" w:line="360" w:lineRule="auto"/>
        <w:ind w:firstLine="851"/>
        <w:jc w:val="both"/>
        <w:rPr>
          <w:rFonts w:ascii="Times New Roman" w:eastAsia="Times New Roman" w:hAnsi="Times New Roman" w:cs="Times New Roman"/>
          <w:sz w:val="28"/>
          <w:szCs w:val="28"/>
          <w:lang w:val="uk-UA" w:eastAsia="ru-UA"/>
        </w:rPr>
      </w:pPr>
      <w:r w:rsidRPr="004058AD">
        <w:rPr>
          <w:rFonts w:ascii="Times New Roman" w:eastAsia="Times New Roman" w:hAnsi="Times New Roman" w:cs="Times New Roman"/>
          <w:b/>
          <w:bCs/>
          <w:i/>
          <w:iCs/>
          <w:sz w:val="28"/>
          <w:szCs w:val="28"/>
          <w:lang w:val="uk-UA" w:eastAsia="ru-UA"/>
        </w:rPr>
        <w:t>Предмет дослідження</w:t>
      </w:r>
      <w:r w:rsidRPr="00D602FB">
        <w:rPr>
          <w:rFonts w:ascii="Times New Roman" w:eastAsia="Times New Roman" w:hAnsi="Times New Roman" w:cs="Times New Roman"/>
          <w:sz w:val="28"/>
          <w:szCs w:val="28"/>
          <w:lang w:val="uk-UA" w:eastAsia="ru-UA"/>
        </w:rPr>
        <w:t xml:space="preserve"> – методи покращення ефективності роботи закладів гостинності.</w:t>
      </w:r>
    </w:p>
    <w:p w14:paraId="13DE8D57" w14:textId="361353BB" w:rsidR="00BE0D73" w:rsidRDefault="00594C43" w:rsidP="00BE0D73">
      <w:pPr>
        <w:spacing w:after="0" w:line="360" w:lineRule="auto"/>
        <w:ind w:firstLine="709"/>
        <w:jc w:val="both"/>
        <w:outlineLvl w:val="3"/>
        <w:rPr>
          <w:rFonts w:asciiTheme="majorBidi" w:hAnsiTheme="majorBidi" w:cstheme="majorBidi"/>
          <w:sz w:val="28"/>
          <w:szCs w:val="28"/>
          <w:lang w:val="uk-UA"/>
        </w:rPr>
      </w:pPr>
      <w:r w:rsidRPr="004058AD">
        <w:rPr>
          <w:rFonts w:asciiTheme="majorBidi" w:hAnsiTheme="majorBidi" w:cstheme="majorBidi"/>
          <w:b/>
          <w:bCs/>
          <w:i/>
          <w:iCs/>
          <w:sz w:val="28"/>
          <w:szCs w:val="28"/>
          <w:lang w:val="uk-UA"/>
        </w:rPr>
        <w:t>Структура бакалаврської роботи.</w:t>
      </w:r>
      <w:r w:rsidRPr="00594C43">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Бакалаврська </w:t>
      </w:r>
      <w:r w:rsidRPr="00594C43">
        <w:rPr>
          <w:rFonts w:asciiTheme="majorBidi" w:hAnsiTheme="majorBidi" w:cstheme="majorBidi"/>
          <w:sz w:val="28"/>
          <w:szCs w:val="28"/>
          <w:lang w:val="uk-UA"/>
        </w:rPr>
        <w:t xml:space="preserve"> робота складається з вступу, </w:t>
      </w:r>
      <w:r>
        <w:rPr>
          <w:rFonts w:asciiTheme="majorBidi" w:hAnsiTheme="majorBidi" w:cstheme="majorBidi"/>
          <w:sz w:val="28"/>
          <w:szCs w:val="28"/>
          <w:lang w:val="uk-UA"/>
        </w:rPr>
        <w:t>двох</w:t>
      </w:r>
      <w:r w:rsidRPr="00594C43">
        <w:rPr>
          <w:rFonts w:asciiTheme="majorBidi" w:hAnsiTheme="majorBidi" w:cstheme="majorBidi"/>
          <w:sz w:val="28"/>
          <w:szCs w:val="28"/>
          <w:lang w:val="uk-UA"/>
        </w:rPr>
        <w:t xml:space="preserve"> розділів, висновків, списку використаних джерел</w:t>
      </w:r>
      <w:r w:rsidRPr="00D52C77">
        <w:rPr>
          <w:rFonts w:asciiTheme="majorBidi" w:hAnsiTheme="majorBidi" w:cstheme="majorBidi"/>
          <w:sz w:val="28"/>
          <w:szCs w:val="28"/>
          <w:lang w:val="uk-UA"/>
        </w:rPr>
        <w:t>.</w:t>
      </w:r>
      <w:r w:rsidRPr="00594C43">
        <w:rPr>
          <w:rFonts w:asciiTheme="majorBidi" w:hAnsiTheme="majorBidi" w:cstheme="majorBidi"/>
          <w:sz w:val="28"/>
          <w:szCs w:val="28"/>
          <w:lang w:val="uk-UA"/>
        </w:rPr>
        <w:t xml:space="preserve"> Загальний обсяг роботи складає </w:t>
      </w:r>
      <w:r w:rsidR="00B61BEE">
        <w:rPr>
          <w:rFonts w:asciiTheme="majorBidi" w:hAnsiTheme="majorBidi" w:cstheme="majorBidi"/>
          <w:sz w:val="28"/>
          <w:szCs w:val="28"/>
          <w:lang w:val="uk-UA"/>
        </w:rPr>
        <w:t>4</w:t>
      </w:r>
      <w:r w:rsidR="007A5BAE">
        <w:rPr>
          <w:rFonts w:asciiTheme="majorBidi" w:hAnsiTheme="majorBidi" w:cstheme="majorBidi"/>
          <w:sz w:val="28"/>
          <w:szCs w:val="28"/>
          <w:lang w:val="uk-UA"/>
        </w:rPr>
        <w:t>7</w:t>
      </w:r>
      <w:r w:rsidRPr="00D52C77">
        <w:rPr>
          <w:rFonts w:asciiTheme="majorBidi" w:hAnsiTheme="majorBidi" w:cstheme="majorBidi"/>
          <w:sz w:val="28"/>
          <w:szCs w:val="28"/>
          <w:lang w:val="uk-UA"/>
        </w:rPr>
        <w:t xml:space="preserve"> сторінок</w:t>
      </w:r>
      <w:r w:rsidRPr="00594C43">
        <w:rPr>
          <w:rFonts w:asciiTheme="majorBidi" w:hAnsiTheme="majorBidi" w:cstheme="majorBidi"/>
          <w:sz w:val="28"/>
          <w:szCs w:val="28"/>
          <w:lang w:val="uk-UA"/>
        </w:rPr>
        <w:t xml:space="preserve"> комп’ютерного тексту, містить </w:t>
      </w:r>
      <w:r w:rsidR="00D52C77">
        <w:rPr>
          <w:rFonts w:asciiTheme="majorBidi" w:hAnsiTheme="majorBidi" w:cstheme="majorBidi"/>
          <w:sz w:val="28"/>
          <w:szCs w:val="28"/>
          <w:lang w:val="uk-UA"/>
        </w:rPr>
        <w:t>17</w:t>
      </w:r>
      <w:r w:rsidRPr="00594C43">
        <w:rPr>
          <w:rFonts w:asciiTheme="majorBidi" w:hAnsiTheme="majorBidi" w:cstheme="majorBidi"/>
          <w:sz w:val="28"/>
          <w:szCs w:val="28"/>
          <w:lang w:val="uk-UA"/>
        </w:rPr>
        <w:t xml:space="preserve"> рисунків, </w:t>
      </w:r>
      <w:r w:rsidR="00D52C77">
        <w:rPr>
          <w:rFonts w:asciiTheme="majorBidi" w:hAnsiTheme="majorBidi" w:cstheme="majorBidi"/>
          <w:sz w:val="28"/>
          <w:szCs w:val="28"/>
          <w:lang w:val="uk-UA"/>
        </w:rPr>
        <w:t>8</w:t>
      </w:r>
      <w:r w:rsidRPr="00594C43">
        <w:rPr>
          <w:rFonts w:asciiTheme="majorBidi" w:hAnsiTheme="majorBidi" w:cstheme="majorBidi"/>
          <w:sz w:val="28"/>
          <w:szCs w:val="28"/>
          <w:lang w:val="uk-UA"/>
        </w:rPr>
        <w:t xml:space="preserve"> таблиць та </w:t>
      </w:r>
      <w:r w:rsidRPr="00D52C77">
        <w:rPr>
          <w:rFonts w:asciiTheme="majorBidi" w:hAnsiTheme="majorBidi" w:cstheme="majorBidi"/>
          <w:sz w:val="28"/>
          <w:szCs w:val="28"/>
          <w:lang w:val="uk-UA"/>
        </w:rPr>
        <w:t>43</w:t>
      </w:r>
      <w:r w:rsidRPr="00594C43">
        <w:rPr>
          <w:rFonts w:asciiTheme="majorBidi" w:hAnsiTheme="majorBidi" w:cstheme="majorBidi"/>
          <w:sz w:val="28"/>
          <w:szCs w:val="28"/>
          <w:lang w:val="uk-UA"/>
        </w:rPr>
        <w:t xml:space="preserve"> літературних джерела.</w:t>
      </w:r>
      <w:r w:rsidR="00BE0D73">
        <w:rPr>
          <w:rFonts w:asciiTheme="majorBidi" w:hAnsiTheme="majorBidi" w:cstheme="majorBidi"/>
          <w:sz w:val="28"/>
          <w:szCs w:val="28"/>
          <w:lang w:val="uk-UA"/>
        </w:rPr>
        <w:br w:type="page"/>
      </w:r>
    </w:p>
    <w:p w14:paraId="04931A5E" w14:textId="54A688E5" w:rsidR="006D509A" w:rsidRDefault="006D509A" w:rsidP="00BE0D73">
      <w:pPr>
        <w:spacing w:after="0" w:line="360" w:lineRule="auto"/>
        <w:ind w:firstLine="709"/>
        <w:jc w:val="both"/>
        <w:outlineLvl w:val="3"/>
        <w:rPr>
          <w:rFonts w:asciiTheme="majorBidi" w:eastAsia="Times New Roman" w:hAnsiTheme="majorBidi" w:cstheme="majorBidi"/>
          <w:b/>
          <w:bCs/>
          <w:sz w:val="28"/>
          <w:szCs w:val="28"/>
          <w:lang w:val="uk-UA" w:eastAsia="ru-UA"/>
        </w:rPr>
      </w:pPr>
      <w:r w:rsidRPr="0043586B">
        <w:rPr>
          <w:rFonts w:asciiTheme="majorBidi" w:eastAsia="Times New Roman" w:hAnsiTheme="majorBidi" w:cstheme="majorBidi"/>
          <w:b/>
          <w:bCs/>
          <w:sz w:val="28"/>
          <w:szCs w:val="28"/>
          <w:lang w:val="uk-UA" w:eastAsia="ru-UA"/>
        </w:rPr>
        <w:lastRenderedPageBreak/>
        <w:t xml:space="preserve">РОЗДІЛ 1. ТЕОРЕТИЧНІ ОСНОВИ </w:t>
      </w:r>
      <w:r>
        <w:rPr>
          <w:rFonts w:asciiTheme="majorBidi" w:eastAsia="Times New Roman" w:hAnsiTheme="majorBidi" w:cstheme="majorBidi"/>
          <w:b/>
          <w:bCs/>
          <w:sz w:val="28"/>
          <w:szCs w:val="28"/>
          <w:lang w:val="uk-UA" w:eastAsia="ru-UA"/>
        </w:rPr>
        <w:t xml:space="preserve">ДОСЛІДЖЕННЯ </w:t>
      </w:r>
      <w:r w:rsidRPr="0043586B">
        <w:rPr>
          <w:rFonts w:asciiTheme="majorBidi" w:eastAsia="Times New Roman" w:hAnsiTheme="majorBidi" w:cstheme="majorBidi"/>
          <w:b/>
          <w:bCs/>
          <w:sz w:val="28"/>
          <w:szCs w:val="28"/>
          <w:lang w:val="uk-UA" w:eastAsia="ru-UA"/>
        </w:rPr>
        <w:t xml:space="preserve">ЕФЕКТИВНОСТІ </w:t>
      </w:r>
      <w:r>
        <w:rPr>
          <w:rFonts w:asciiTheme="majorBidi" w:eastAsia="Times New Roman" w:hAnsiTheme="majorBidi" w:cstheme="majorBidi"/>
          <w:b/>
          <w:bCs/>
          <w:sz w:val="28"/>
          <w:szCs w:val="28"/>
          <w:lang w:val="uk-UA" w:eastAsia="ru-UA"/>
        </w:rPr>
        <w:t xml:space="preserve">ДІЯЛЬНОСТІ </w:t>
      </w:r>
      <w:r w:rsidRPr="0043586B">
        <w:rPr>
          <w:rFonts w:asciiTheme="majorBidi" w:eastAsia="Times New Roman" w:hAnsiTheme="majorBidi" w:cstheme="majorBidi"/>
          <w:b/>
          <w:bCs/>
          <w:sz w:val="28"/>
          <w:szCs w:val="28"/>
          <w:lang w:val="uk-UA" w:eastAsia="ru-UA"/>
        </w:rPr>
        <w:t>ГОТЕЛЬНИХ ПІДПРИЄМСТВ</w:t>
      </w:r>
    </w:p>
    <w:p w14:paraId="0608338F" w14:textId="77777777" w:rsidR="006D509A" w:rsidRDefault="006D509A" w:rsidP="003D6437">
      <w:pPr>
        <w:spacing w:after="0" w:line="360" w:lineRule="auto"/>
        <w:ind w:firstLine="709"/>
        <w:jc w:val="center"/>
        <w:outlineLvl w:val="3"/>
        <w:rPr>
          <w:rFonts w:asciiTheme="majorBidi" w:eastAsia="Times New Roman" w:hAnsiTheme="majorBidi" w:cstheme="majorBidi"/>
          <w:b/>
          <w:bCs/>
          <w:sz w:val="28"/>
          <w:szCs w:val="28"/>
          <w:lang w:val="uk-UA" w:eastAsia="ru-UA"/>
        </w:rPr>
      </w:pPr>
    </w:p>
    <w:p w14:paraId="14175B2F" w14:textId="1A673FD3" w:rsidR="009A5D81" w:rsidRPr="006D509A" w:rsidRDefault="009415A5" w:rsidP="003D6437">
      <w:pPr>
        <w:spacing w:after="0" w:line="360" w:lineRule="auto"/>
        <w:ind w:firstLine="709"/>
        <w:jc w:val="center"/>
        <w:outlineLvl w:val="3"/>
        <w:rPr>
          <w:rFonts w:asciiTheme="majorBidi" w:hAnsiTheme="majorBidi" w:cstheme="majorBidi"/>
          <w:b/>
          <w:bCs/>
          <w:sz w:val="28"/>
          <w:szCs w:val="28"/>
          <w:lang w:val="uk-UA"/>
        </w:rPr>
      </w:pPr>
      <w:r w:rsidRPr="006D509A">
        <w:rPr>
          <w:rFonts w:asciiTheme="majorBidi" w:hAnsiTheme="majorBidi" w:cstheme="majorBidi"/>
          <w:b/>
          <w:bCs/>
          <w:sz w:val="28"/>
          <w:szCs w:val="28"/>
          <w:lang w:val="uk-UA"/>
        </w:rPr>
        <w:t xml:space="preserve">1.1. </w:t>
      </w:r>
      <w:r w:rsidR="009A5D81" w:rsidRPr="006D509A">
        <w:rPr>
          <w:rFonts w:asciiTheme="majorBidi" w:hAnsiTheme="majorBidi" w:cstheme="majorBidi"/>
          <w:b/>
          <w:bCs/>
          <w:sz w:val="28"/>
          <w:szCs w:val="28"/>
          <w:lang w:val="uk-UA"/>
        </w:rPr>
        <w:t xml:space="preserve">Вивчення ефективності </w:t>
      </w:r>
      <w:r w:rsidR="00DA78D1" w:rsidRPr="006D509A">
        <w:rPr>
          <w:rFonts w:asciiTheme="majorBidi" w:hAnsiTheme="majorBidi" w:cstheme="majorBidi"/>
          <w:b/>
          <w:bCs/>
          <w:sz w:val="28"/>
          <w:szCs w:val="28"/>
          <w:lang w:val="uk-UA"/>
        </w:rPr>
        <w:t>дія</w:t>
      </w:r>
      <w:r w:rsidR="008E7855" w:rsidRPr="006D509A">
        <w:rPr>
          <w:rFonts w:asciiTheme="majorBidi" w:hAnsiTheme="majorBidi" w:cstheme="majorBidi"/>
          <w:b/>
          <w:bCs/>
          <w:sz w:val="28"/>
          <w:szCs w:val="28"/>
          <w:lang w:val="uk-UA"/>
        </w:rPr>
        <w:t xml:space="preserve">льності </w:t>
      </w:r>
      <w:r w:rsidR="009A5D81" w:rsidRPr="006D509A">
        <w:rPr>
          <w:rFonts w:asciiTheme="majorBidi" w:hAnsiTheme="majorBidi" w:cstheme="majorBidi"/>
          <w:b/>
          <w:bCs/>
          <w:sz w:val="28"/>
          <w:szCs w:val="28"/>
          <w:lang w:val="uk-UA"/>
        </w:rPr>
        <w:t>готельних підприємств</w:t>
      </w:r>
      <w:r w:rsidR="0062740E" w:rsidRPr="006D509A">
        <w:rPr>
          <w:rFonts w:asciiTheme="majorBidi" w:hAnsiTheme="majorBidi" w:cstheme="majorBidi"/>
          <w:b/>
          <w:bCs/>
          <w:sz w:val="28"/>
          <w:szCs w:val="28"/>
          <w:lang w:val="uk-UA"/>
        </w:rPr>
        <w:t xml:space="preserve"> як складової туристично</w:t>
      </w:r>
      <w:r w:rsidR="006578EA" w:rsidRPr="006D509A">
        <w:rPr>
          <w:rFonts w:asciiTheme="majorBidi" w:hAnsiTheme="majorBidi" w:cstheme="majorBidi"/>
          <w:b/>
          <w:bCs/>
          <w:sz w:val="28"/>
          <w:szCs w:val="28"/>
          <w:lang w:val="uk-UA"/>
        </w:rPr>
        <w:t>ї галузі</w:t>
      </w:r>
    </w:p>
    <w:p w14:paraId="07965B2D" w14:textId="77777777" w:rsidR="003D6437" w:rsidRDefault="003D6437" w:rsidP="008E7855">
      <w:pPr>
        <w:pStyle w:val="a3"/>
        <w:spacing w:before="0" w:beforeAutospacing="0" w:after="0" w:afterAutospacing="0" w:line="360" w:lineRule="auto"/>
        <w:ind w:firstLine="709"/>
        <w:jc w:val="both"/>
        <w:rPr>
          <w:rFonts w:asciiTheme="majorBidi" w:hAnsiTheme="majorBidi" w:cstheme="majorBidi"/>
          <w:sz w:val="28"/>
          <w:szCs w:val="28"/>
          <w:lang w:val="uk-UA"/>
        </w:rPr>
      </w:pPr>
    </w:p>
    <w:p w14:paraId="001C2E18" w14:textId="5F7E33CE" w:rsidR="0062740E" w:rsidRPr="0062740E" w:rsidRDefault="00853980" w:rsidP="008E7855">
      <w:pPr>
        <w:pStyle w:val="a3"/>
        <w:spacing w:before="0" w:beforeAutospacing="0" w:after="0" w:afterAutospacing="0" w:line="360" w:lineRule="auto"/>
        <w:ind w:firstLine="709"/>
        <w:jc w:val="both"/>
        <w:rPr>
          <w:sz w:val="28"/>
          <w:szCs w:val="28"/>
          <w:lang w:val="uk-UA"/>
        </w:rPr>
      </w:pPr>
      <w:r w:rsidRPr="008D5AD1">
        <w:rPr>
          <w:rFonts w:asciiTheme="majorBidi" w:hAnsiTheme="majorBidi" w:cstheme="majorBidi"/>
          <w:sz w:val="28"/>
          <w:szCs w:val="28"/>
          <w:lang w:val="uk-UA"/>
        </w:rPr>
        <w:t xml:space="preserve">Питання підвищення ефективності господарської діяльності завжди займали ключове місце в умовах сучасного бізнес-середовища. </w:t>
      </w:r>
      <w:r w:rsidR="0062740E" w:rsidRPr="0062740E">
        <w:rPr>
          <w:sz w:val="28"/>
          <w:szCs w:val="28"/>
          <w:lang w:val="uk-UA"/>
        </w:rPr>
        <w:t>Результативність функціонування готельного сектора варто аналізувати у взаємозв'язку з туристичною сферою</w:t>
      </w:r>
      <w:r w:rsidR="008E7855">
        <w:rPr>
          <w:sz w:val="28"/>
          <w:szCs w:val="28"/>
          <w:lang w:val="uk-UA"/>
        </w:rPr>
        <w:t>.</w:t>
      </w:r>
      <w:r w:rsidR="0062740E" w:rsidRPr="0062740E">
        <w:rPr>
          <w:sz w:val="28"/>
          <w:szCs w:val="28"/>
          <w:lang w:val="uk-UA"/>
        </w:rPr>
        <w:t xml:space="preserve"> </w:t>
      </w:r>
      <w:r w:rsidR="008E7855">
        <w:rPr>
          <w:sz w:val="28"/>
          <w:szCs w:val="28"/>
          <w:lang w:val="uk-UA"/>
        </w:rPr>
        <w:t>Н</w:t>
      </w:r>
      <w:r w:rsidR="0062740E" w:rsidRPr="0062740E">
        <w:rPr>
          <w:sz w:val="28"/>
          <w:szCs w:val="28"/>
          <w:lang w:val="uk-UA"/>
        </w:rPr>
        <w:t xml:space="preserve">а думку багатьох дослідників, між рівнем розвитку туризму та показниками готельної індустрії існує тісний взаємозв'язок. У цьому контексті заслуговують </w:t>
      </w:r>
      <w:r w:rsidR="008E7855">
        <w:rPr>
          <w:sz w:val="28"/>
          <w:szCs w:val="28"/>
          <w:lang w:val="uk-UA"/>
        </w:rPr>
        <w:t xml:space="preserve">на всебічну </w:t>
      </w:r>
      <w:r w:rsidR="0062740E" w:rsidRPr="0062740E">
        <w:rPr>
          <w:sz w:val="28"/>
          <w:szCs w:val="28"/>
          <w:lang w:val="uk-UA"/>
        </w:rPr>
        <w:t>увагу</w:t>
      </w:r>
      <w:r w:rsidR="008E7855">
        <w:rPr>
          <w:sz w:val="28"/>
          <w:szCs w:val="28"/>
          <w:lang w:val="uk-UA"/>
        </w:rPr>
        <w:t xml:space="preserve"> публікації</w:t>
      </w:r>
      <w:r w:rsidR="0062740E" w:rsidRPr="0062740E">
        <w:rPr>
          <w:sz w:val="28"/>
          <w:szCs w:val="28"/>
          <w:lang w:val="uk-UA"/>
        </w:rPr>
        <w:t xml:space="preserve"> таких науковців, як Бригілевич Г., Горіна Г., Герасименко Т., Мальська М., Шаповал В., Юрченко Ю., Яровий Ю. та інших [</w:t>
      </w:r>
      <w:r w:rsidR="00535FF9">
        <w:rPr>
          <w:sz w:val="28"/>
          <w:szCs w:val="28"/>
          <w:lang w:val="uk-UA"/>
        </w:rPr>
        <w:t>4; 6; 7; 18; 31; 34</w:t>
      </w:r>
      <w:r w:rsidR="0062740E" w:rsidRPr="0062740E">
        <w:rPr>
          <w:sz w:val="28"/>
          <w:szCs w:val="28"/>
          <w:lang w:val="uk-UA"/>
        </w:rPr>
        <w:t>], які вивчали вплив різноманітних чинників туристичного сектору на ефективність діяль</w:t>
      </w:r>
      <w:r w:rsidR="005251F0" w:rsidRPr="005251F0">
        <w:rPr>
          <w:sz w:val="28"/>
          <w:szCs w:val="28"/>
          <w:lang w:val="uk-UA"/>
        </w:rPr>
        <w:t>ності.</w:t>
      </w:r>
    </w:p>
    <w:p w14:paraId="79EFD6D1" w14:textId="07854B12" w:rsidR="00853980" w:rsidRPr="005251F0" w:rsidRDefault="005251F0" w:rsidP="00A95AFF">
      <w:pPr>
        <w:spacing w:after="0" w:line="360" w:lineRule="auto"/>
        <w:ind w:firstLine="709"/>
        <w:jc w:val="both"/>
        <w:rPr>
          <w:rFonts w:ascii="Times New Roman" w:eastAsia="Times New Roman" w:hAnsi="Times New Roman" w:cs="Times New Roman"/>
          <w:sz w:val="28"/>
          <w:szCs w:val="28"/>
          <w:lang w:val="uk-UA" w:eastAsia="ru-UA"/>
        </w:rPr>
      </w:pPr>
      <w:r w:rsidRPr="005251F0">
        <w:rPr>
          <w:rFonts w:ascii="Times New Roman" w:eastAsia="Times New Roman" w:hAnsi="Times New Roman" w:cs="Times New Roman"/>
          <w:sz w:val="28"/>
          <w:szCs w:val="28"/>
          <w:lang w:val="uk-UA" w:eastAsia="ru-UA"/>
        </w:rPr>
        <w:t xml:space="preserve">Шаповал В. і Герасименко Т. визначили п’ять груп чинників, що впливають на роботу </w:t>
      </w:r>
      <w:r w:rsidR="00586651">
        <w:rPr>
          <w:rFonts w:ascii="Times New Roman" w:eastAsia="Times New Roman" w:hAnsi="Times New Roman" w:cs="Times New Roman"/>
          <w:sz w:val="28"/>
          <w:szCs w:val="28"/>
          <w:lang w:val="uk-UA" w:eastAsia="ru-UA"/>
        </w:rPr>
        <w:t>туристичних</w:t>
      </w:r>
      <w:r w:rsidRPr="005251F0">
        <w:rPr>
          <w:rFonts w:ascii="Times New Roman" w:eastAsia="Times New Roman" w:hAnsi="Times New Roman" w:cs="Times New Roman"/>
          <w:sz w:val="28"/>
          <w:szCs w:val="28"/>
          <w:lang w:val="uk-UA" w:eastAsia="ru-UA"/>
        </w:rPr>
        <w:t xml:space="preserve"> підприємств, а саме: контрольовані, неконтрольовані, внутрішні, а також відомі й невідомі</w:t>
      </w:r>
      <w:r w:rsidR="006000F3">
        <w:rPr>
          <w:rFonts w:ascii="Times New Roman" w:eastAsia="Times New Roman" w:hAnsi="Times New Roman" w:cs="Times New Roman"/>
          <w:sz w:val="28"/>
          <w:szCs w:val="28"/>
          <w:lang w:val="uk-UA" w:eastAsia="ru-UA"/>
        </w:rPr>
        <w:t xml:space="preserve"> (рис.1.1)</w:t>
      </w:r>
      <w:r w:rsidRPr="005251F0">
        <w:rPr>
          <w:rFonts w:ascii="Times New Roman" w:eastAsia="Times New Roman" w:hAnsi="Times New Roman" w:cs="Times New Roman"/>
          <w:sz w:val="28"/>
          <w:szCs w:val="28"/>
          <w:lang w:val="uk-UA" w:eastAsia="ru-UA"/>
        </w:rPr>
        <w:t xml:space="preserve">. </w:t>
      </w:r>
      <w:r w:rsidR="00853980" w:rsidRPr="005251F0">
        <w:rPr>
          <w:rFonts w:ascii="Times New Roman" w:eastAsia="Times New Roman" w:hAnsi="Times New Roman" w:cs="Times New Roman"/>
          <w:sz w:val="28"/>
          <w:szCs w:val="28"/>
          <w:lang w:val="uk-UA" w:eastAsia="ru-UA"/>
        </w:rPr>
        <w:t>Спираючись на результати своїх досліджень, автори статті [</w:t>
      </w:r>
      <w:r w:rsidR="00FA5703">
        <w:rPr>
          <w:rFonts w:ascii="Times New Roman" w:eastAsia="Times New Roman" w:hAnsi="Times New Roman" w:cs="Times New Roman"/>
          <w:sz w:val="28"/>
          <w:szCs w:val="28"/>
          <w:lang w:val="uk-UA" w:eastAsia="ru-UA"/>
        </w:rPr>
        <w:t>31</w:t>
      </w:r>
      <w:r w:rsidR="00853980" w:rsidRPr="005251F0">
        <w:rPr>
          <w:rFonts w:ascii="Times New Roman" w:eastAsia="Times New Roman" w:hAnsi="Times New Roman" w:cs="Times New Roman"/>
          <w:sz w:val="28"/>
          <w:szCs w:val="28"/>
          <w:lang w:val="uk-UA" w:eastAsia="ru-UA"/>
        </w:rPr>
        <w:t>] розробили власну концепцію ефективного управління підприємствами туристичної галузі. Вона базується на таких ключових аспектах:</w:t>
      </w:r>
    </w:p>
    <w:p w14:paraId="0110FDA0" w14:textId="77777777" w:rsidR="00853980" w:rsidRPr="005251F0" w:rsidRDefault="00853980" w:rsidP="00853980">
      <w:pPr>
        <w:numPr>
          <w:ilvl w:val="0"/>
          <w:numId w:val="7"/>
        </w:numPr>
        <w:spacing w:after="0" w:line="360" w:lineRule="auto"/>
        <w:ind w:firstLine="709"/>
        <w:jc w:val="both"/>
        <w:rPr>
          <w:rFonts w:ascii="Times New Roman" w:eastAsia="Times New Roman" w:hAnsi="Times New Roman" w:cs="Times New Roman"/>
          <w:sz w:val="28"/>
          <w:szCs w:val="28"/>
          <w:lang w:val="uk-UA" w:eastAsia="ru-UA"/>
        </w:rPr>
      </w:pPr>
      <w:r w:rsidRPr="005251F0">
        <w:rPr>
          <w:rFonts w:ascii="Times New Roman" w:eastAsia="Times New Roman" w:hAnsi="Times New Roman" w:cs="Times New Roman"/>
          <w:sz w:val="28"/>
          <w:szCs w:val="28"/>
          <w:lang w:val="uk-UA" w:eastAsia="ru-UA"/>
        </w:rPr>
        <w:t>оновленні основних фондів;</w:t>
      </w:r>
    </w:p>
    <w:p w14:paraId="03DE939C" w14:textId="77777777" w:rsidR="00853980" w:rsidRPr="005251F0" w:rsidRDefault="00853980" w:rsidP="00853980">
      <w:pPr>
        <w:numPr>
          <w:ilvl w:val="0"/>
          <w:numId w:val="7"/>
        </w:numPr>
        <w:spacing w:after="0" w:line="360" w:lineRule="auto"/>
        <w:ind w:firstLine="709"/>
        <w:jc w:val="both"/>
        <w:rPr>
          <w:rFonts w:ascii="Times New Roman" w:eastAsia="Times New Roman" w:hAnsi="Times New Roman" w:cs="Times New Roman"/>
          <w:sz w:val="28"/>
          <w:szCs w:val="28"/>
          <w:lang w:val="uk-UA" w:eastAsia="ru-UA"/>
        </w:rPr>
      </w:pPr>
      <w:r w:rsidRPr="005251F0">
        <w:rPr>
          <w:rFonts w:ascii="Times New Roman" w:eastAsia="Times New Roman" w:hAnsi="Times New Roman" w:cs="Times New Roman"/>
          <w:sz w:val="28"/>
          <w:szCs w:val="28"/>
          <w:lang w:val="uk-UA" w:eastAsia="ru-UA"/>
        </w:rPr>
        <w:t>розвитку та вдосконаленні інфраструктури;</w:t>
      </w:r>
    </w:p>
    <w:p w14:paraId="0CD168CB" w14:textId="77777777" w:rsidR="00853980" w:rsidRPr="005251F0" w:rsidRDefault="00853980" w:rsidP="00853980">
      <w:pPr>
        <w:numPr>
          <w:ilvl w:val="0"/>
          <w:numId w:val="7"/>
        </w:numPr>
        <w:spacing w:after="0" w:line="360" w:lineRule="auto"/>
        <w:ind w:firstLine="709"/>
        <w:jc w:val="both"/>
        <w:rPr>
          <w:rFonts w:ascii="Times New Roman" w:eastAsia="Times New Roman" w:hAnsi="Times New Roman" w:cs="Times New Roman"/>
          <w:sz w:val="28"/>
          <w:szCs w:val="28"/>
          <w:lang w:val="uk-UA" w:eastAsia="ru-UA"/>
        </w:rPr>
      </w:pPr>
      <w:r w:rsidRPr="005251F0">
        <w:rPr>
          <w:rFonts w:ascii="Times New Roman" w:eastAsia="Times New Roman" w:hAnsi="Times New Roman" w:cs="Times New Roman"/>
          <w:sz w:val="28"/>
          <w:szCs w:val="28"/>
          <w:lang w:val="uk-UA" w:eastAsia="ru-UA"/>
        </w:rPr>
        <w:t>підвищенні рівня надання послуг;</w:t>
      </w:r>
    </w:p>
    <w:p w14:paraId="58ADFDA8" w14:textId="77777777" w:rsidR="00853980" w:rsidRPr="005251F0" w:rsidRDefault="00853980" w:rsidP="00853980">
      <w:pPr>
        <w:numPr>
          <w:ilvl w:val="0"/>
          <w:numId w:val="7"/>
        </w:numPr>
        <w:spacing w:after="0" w:line="360" w:lineRule="auto"/>
        <w:ind w:firstLine="709"/>
        <w:jc w:val="both"/>
        <w:rPr>
          <w:rFonts w:ascii="Times New Roman" w:eastAsia="Times New Roman" w:hAnsi="Times New Roman" w:cs="Times New Roman"/>
          <w:sz w:val="28"/>
          <w:szCs w:val="28"/>
          <w:lang w:val="uk-UA" w:eastAsia="ru-UA"/>
        </w:rPr>
      </w:pPr>
      <w:r w:rsidRPr="005251F0">
        <w:rPr>
          <w:rFonts w:ascii="Times New Roman" w:eastAsia="Times New Roman" w:hAnsi="Times New Roman" w:cs="Times New Roman"/>
          <w:sz w:val="28"/>
          <w:szCs w:val="28"/>
          <w:lang w:val="uk-UA" w:eastAsia="ru-UA"/>
        </w:rPr>
        <w:t>збільшенні прибутковості суб’єктів туристичного ринку;</w:t>
      </w:r>
    </w:p>
    <w:p w14:paraId="089FEA65" w14:textId="270D9DED" w:rsidR="00853980" w:rsidRDefault="00853980" w:rsidP="00853980">
      <w:pPr>
        <w:numPr>
          <w:ilvl w:val="0"/>
          <w:numId w:val="7"/>
        </w:numPr>
        <w:spacing w:after="0" w:line="360" w:lineRule="auto"/>
        <w:ind w:firstLine="709"/>
        <w:jc w:val="both"/>
        <w:rPr>
          <w:rFonts w:ascii="Times New Roman" w:eastAsia="Times New Roman" w:hAnsi="Times New Roman" w:cs="Times New Roman"/>
          <w:sz w:val="28"/>
          <w:szCs w:val="28"/>
          <w:lang w:val="uk-UA" w:eastAsia="ru-UA"/>
        </w:rPr>
      </w:pPr>
      <w:r w:rsidRPr="005251F0">
        <w:rPr>
          <w:rFonts w:ascii="Times New Roman" w:eastAsia="Times New Roman" w:hAnsi="Times New Roman" w:cs="Times New Roman"/>
          <w:sz w:val="28"/>
          <w:szCs w:val="28"/>
          <w:lang w:val="uk-UA" w:eastAsia="ru-UA"/>
        </w:rPr>
        <w:t>зростанні надходжень до державного бюджету.</w:t>
      </w:r>
    </w:p>
    <w:p w14:paraId="5070552E" w14:textId="101E98FA" w:rsidR="00C76088" w:rsidRPr="005251F0" w:rsidRDefault="00C76088" w:rsidP="00C76088">
      <w:pPr>
        <w:spacing w:after="0" w:line="360" w:lineRule="auto"/>
        <w:ind w:firstLine="709"/>
        <w:jc w:val="both"/>
        <w:rPr>
          <w:rFonts w:ascii="Times New Roman" w:eastAsia="Times New Roman" w:hAnsi="Times New Roman" w:cs="Times New Roman"/>
          <w:sz w:val="28"/>
          <w:szCs w:val="28"/>
          <w:lang w:val="uk-UA" w:eastAsia="ru-UA"/>
        </w:rPr>
      </w:pPr>
      <w:r w:rsidRPr="006000F3">
        <w:rPr>
          <w:rFonts w:asciiTheme="majorBidi" w:eastAsia="Times New Roman" w:hAnsiTheme="majorBidi" w:cstheme="majorBidi"/>
          <w:sz w:val="28"/>
          <w:szCs w:val="28"/>
          <w:lang w:val="uk-UA" w:eastAsia="ru-UA"/>
        </w:rPr>
        <w:t>Яровий В. і Юрченко В. у своїй публікації досліджували шляхи підвищення соціально-економічної ефективності роботи туристичних підприємств [</w:t>
      </w:r>
      <w:r>
        <w:rPr>
          <w:rFonts w:asciiTheme="majorBidi" w:eastAsia="Times New Roman" w:hAnsiTheme="majorBidi" w:cstheme="majorBidi"/>
          <w:sz w:val="28"/>
          <w:szCs w:val="28"/>
          <w:lang w:val="uk-UA" w:eastAsia="ru-UA"/>
        </w:rPr>
        <w:t>34</w:t>
      </w:r>
      <w:r w:rsidRPr="006000F3">
        <w:rPr>
          <w:rFonts w:asciiTheme="majorBidi" w:eastAsia="Times New Roman" w:hAnsiTheme="majorBidi" w:cstheme="majorBidi"/>
          <w:sz w:val="28"/>
          <w:szCs w:val="28"/>
          <w:lang w:val="uk-UA" w:eastAsia="ru-UA"/>
        </w:rPr>
        <w:t>].</w:t>
      </w:r>
    </w:p>
    <w:p w14:paraId="307AF770" w14:textId="0CB022EC" w:rsidR="0062740E" w:rsidRDefault="006000F3" w:rsidP="006000F3">
      <w:pPr>
        <w:pStyle w:val="a3"/>
        <w:tabs>
          <w:tab w:val="left" w:pos="1215"/>
        </w:tabs>
        <w:spacing w:before="0" w:beforeAutospacing="0" w:after="0" w:afterAutospacing="0" w:line="360" w:lineRule="auto"/>
        <w:jc w:val="center"/>
        <w:rPr>
          <w:rFonts w:asciiTheme="majorBidi" w:hAnsiTheme="majorBidi" w:cstheme="majorBidi"/>
          <w:sz w:val="28"/>
          <w:szCs w:val="28"/>
        </w:rPr>
      </w:pPr>
      <w:r>
        <w:rPr>
          <w:noProof/>
        </w:rPr>
        <w:lastRenderedPageBreak/>
        <w:drawing>
          <wp:inline distT="0" distB="0" distL="0" distR="0" wp14:anchorId="4F063E53" wp14:editId="0617CA03">
            <wp:extent cx="4905375" cy="3371850"/>
            <wp:effectExtent l="0" t="0" r="9525" b="0"/>
            <wp:docPr id="1" name="Рисунок 1" descr="Фактори та принципи підвищення ефективності діяльності підприємств  туристичного комплекс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Фактори та принципи підвищення ефективності діяльності підприємств  туристичного комплексу"/>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905375" cy="3371850"/>
                    </a:xfrm>
                    <a:prstGeom prst="rect">
                      <a:avLst/>
                    </a:prstGeom>
                    <a:noFill/>
                    <a:ln>
                      <a:noFill/>
                    </a:ln>
                  </pic:spPr>
                </pic:pic>
              </a:graphicData>
            </a:graphic>
          </wp:inline>
        </w:drawing>
      </w:r>
    </w:p>
    <w:p w14:paraId="5C386776" w14:textId="2D7485D9" w:rsidR="006000F3" w:rsidRPr="006000F3" w:rsidRDefault="006000F3" w:rsidP="006000F3">
      <w:pPr>
        <w:pStyle w:val="a3"/>
        <w:tabs>
          <w:tab w:val="left" w:pos="1215"/>
        </w:tabs>
        <w:spacing w:before="0" w:beforeAutospacing="0" w:after="0" w:afterAutospacing="0" w:line="360" w:lineRule="auto"/>
        <w:jc w:val="center"/>
        <w:rPr>
          <w:rFonts w:asciiTheme="majorBidi" w:hAnsiTheme="majorBidi" w:cstheme="majorBidi"/>
          <w:sz w:val="28"/>
          <w:szCs w:val="28"/>
          <w:lang w:val="uk-UA"/>
        </w:rPr>
      </w:pPr>
      <w:r w:rsidRPr="006000F3">
        <w:rPr>
          <w:sz w:val="28"/>
          <w:szCs w:val="28"/>
          <w:lang w:val="uk-UA"/>
        </w:rPr>
        <w:t>Рис. 1.</w:t>
      </w:r>
      <w:r>
        <w:rPr>
          <w:sz w:val="28"/>
          <w:szCs w:val="28"/>
          <w:lang w:val="uk-UA"/>
        </w:rPr>
        <w:t>1</w:t>
      </w:r>
      <w:r w:rsidRPr="006000F3">
        <w:rPr>
          <w:sz w:val="28"/>
          <w:szCs w:val="28"/>
          <w:lang w:val="uk-UA"/>
        </w:rPr>
        <w:t xml:space="preserve">. </w:t>
      </w:r>
      <w:r w:rsidR="006D52CE">
        <w:rPr>
          <w:sz w:val="28"/>
          <w:szCs w:val="28"/>
          <w:lang w:val="uk-UA"/>
        </w:rPr>
        <w:t>Чинники</w:t>
      </w:r>
      <w:r w:rsidRPr="006000F3">
        <w:rPr>
          <w:sz w:val="28"/>
          <w:szCs w:val="28"/>
          <w:lang w:val="uk-UA"/>
        </w:rPr>
        <w:t xml:space="preserve"> впливу на діяльність </w:t>
      </w:r>
      <w:r w:rsidR="00A821F3">
        <w:rPr>
          <w:sz w:val="28"/>
          <w:szCs w:val="28"/>
          <w:lang w:val="uk-UA"/>
        </w:rPr>
        <w:t xml:space="preserve">туристичних </w:t>
      </w:r>
      <w:r w:rsidRPr="006000F3">
        <w:rPr>
          <w:sz w:val="28"/>
          <w:szCs w:val="28"/>
          <w:lang w:val="uk-UA"/>
        </w:rPr>
        <w:t>підприємств [</w:t>
      </w:r>
      <w:r w:rsidR="00FA5703">
        <w:rPr>
          <w:sz w:val="28"/>
          <w:szCs w:val="28"/>
          <w:lang w:val="uk-UA"/>
        </w:rPr>
        <w:t>34</w:t>
      </w:r>
      <w:r w:rsidRPr="006000F3">
        <w:rPr>
          <w:sz w:val="28"/>
          <w:szCs w:val="28"/>
          <w:lang w:val="uk-UA"/>
        </w:rPr>
        <w:t>, С. 81]</w:t>
      </w:r>
    </w:p>
    <w:p w14:paraId="570C2330" w14:textId="0A602F92" w:rsidR="006000F3" w:rsidRDefault="006000F3" w:rsidP="00C76088">
      <w:pPr>
        <w:spacing w:after="0" w:line="360" w:lineRule="auto"/>
        <w:jc w:val="both"/>
        <w:rPr>
          <w:rFonts w:asciiTheme="majorBidi" w:eastAsia="Times New Roman" w:hAnsiTheme="majorBidi" w:cstheme="majorBidi"/>
          <w:sz w:val="28"/>
          <w:szCs w:val="28"/>
          <w:lang w:val="uk-UA" w:eastAsia="ru-UA"/>
        </w:rPr>
      </w:pPr>
      <w:r w:rsidRPr="006000F3">
        <w:rPr>
          <w:rFonts w:asciiTheme="majorBidi" w:eastAsia="Times New Roman" w:hAnsiTheme="majorBidi" w:cstheme="majorBidi"/>
          <w:sz w:val="28"/>
          <w:szCs w:val="28"/>
          <w:lang w:val="uk-UA" w:eastAsia="ru-UA"/>
        </w:rPr>
        <w:t>Для цього вони розробили структурно-логічну модель, що відображає взаємозв’язок між критеріями та показниками оцінки результативності діяльності суб’єктів туристичної індустрії</w:t>
      </w:r>
      <w:r w:rsidR="006D52CE">
        <w:rPr>
          <w:rFonts w:asciiTheme="majorBidi" w:eastAsia="Times New Roman" w:hAnsiTheme="majorBidi" w:cstheme="majorBidi"/>
          <w:sz w:val="28"/>
          <w:szCs w:val="28"/>
          <w:lang w:val="uk-UA" w:eastAsia="ru-UA"/>
        </w:rPr>
        <w:t xml:space="preserve"> (рис.1.2)</w:t>
      </w:r>
      <w:r w:rsidRPr="006000F3">
        <w:rPr>
          <w:rFonts w:asciiTheme="majorBidi" w:eastAsia="Times New Roman" w:hAnsiTheme="majorBidi" w:cstheme="majorBidi"/>
          <w:sz w:val="28"/>
          <w:szCs w:val="28"/>
          <w:lang w:val="uk-UA" w:eastAsia="ru-UA"/>
        </w:rPr>
        <w:t>.</w:t>
      </w:r>
    </w:p>
    <w:p w14:paraId="490420B2" w14:textId="7DA72ABD" w:rsidR="00E33B23" w:rsidRDefault="00E33B23" w:rsidP="006D52CE">
      <w:pPr>
        <w:spacing w:after="0" w:line="360" w:lineRule="auto"/>
        <w:jc w:val="center"/>
        <w:rPr>
          <w:rFonts w:asciiTheme="majorBidi" w:eastAsia="Times New Roman" w:hAnsiTheme="majorBidi" w:cstheme="majorBidi"/>
          <w:sz w:val="28"/>
          <w:szCs w:val="28"/>
          <w:lang w:val="uk-UA" w:eastAsia="ru-UA"/>
        </w:rPr>
      </w:pPr>
      <w:r w:rsidRPr="00E33B23">
        <w:rPr>
          <w:rFonts w:asciiTheme="majorBidi" w:eastAsia="Times New Roman" w:hAnsiTheme="majorBidi" w:cstheme="majorBidi"/>
          <w:noProof/>
          <w:sz w:val="28"/>
          <w:szCs w:val="28"/>
          <w:lang w:val="uk-UA" w:eastAsia="ru-UA"/>
        </w:rPr>
        <w:drawing>
          <wp:inline distT="0" distB="0" distL="0" distR="0" wp14:anchorId="1401A787" wp14:editId="4FCDDEDD">
            <wp:extent cx="4968875" cy="32385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968875" cy="3238500"/>
                    </a:xfrm>
                    <a:prstGeom prst="rect">
                      <a:avLst/>
                    </a:prstGeom>
                    <a:noFill/>
                    <a:ln>
                      <a:noFill/>
                    </a:ln>
                  </pic:spPr>
                </pic:pic>
              </a:graphicData>
            </a:graphic>
          </wp:inline>
        </w:drawing>
      </w:r>
    </w:p>
    <w:p w14:paraId="111F88F4" w14:textId="7C87F4D5" w:rsidR="00E33B23" w:rsidRPr="006000F3" w:rsidRDefault="00E33B23" w:rsidP="00E33B23">
      <w:pPr>
        <w:spacing w:after="0" w:line="360" w:lineRule="auto"/>
        <w:jc w:val="center"/>
        <w:rPr>
          <w:rFonts w:asciiTheme="majorBidi" w:eastAsia="Times New Roman" w:hAnsiTheme="majorBidi" w:cstheme="majorBidi"/>
          <w:sz w:val="28"/>
          <w:szCs w:val="28"/>
          <w:lang w:val="uk-UA" w:eastAsia="ru-UA"/>
        </w:rPr>
      </w:pPr>
      <w:r w:rsidRPr="00E33B23">
        <w:rPr>
          <w:rFonts w:asciiTheme="majorBidi" w:eastAsia="Times New Roman" w:hAnsiTheme="majorBidi" w:cstheme="majorBidi"/>
          <w:sz w:val="28"/>
          <w:szCs w:val="28"/>
          <w:lang w:val="uk-UA" w:eastAsia="ru-UA"/>
        </w:rPr>
        <w:t xml:space="preserve">Рис.1.2. </w:t>
      </w:r>
      <w:r w:rsidRPr="00E33B23">
        <w:rPr>
          <w:rFonts w:asciiTheme="majorBidi" w:hAnsiTheme="majorBidi" w:cstheme="majorBidi"/>
          <w:sz w:val="28"/>
          <w:szCs w:val="28"/>
          <w:lang w:val="uk-UA"/>
        </w:rPr>
        <w:t>Структурно-логічна схема критеріїв та індикаторів аналізу ефективності функціонування підприємств туристичної галузі [</w:t>
      </w:r>
      <w:r w:rsidR="00FA5703">
        <w:rPr>
          <w:rFonts w:asciiTheme="majorBidi" w:hAnsiTheme="majorBidi" w:cstheme="majorBidi"/>
          <w:sz w:val="28"/>
          <w:szCs w:val="28"/>
          <w:lang w:val="uk-UA"/>
        </w:rPr>
        <w:t>34</w:t>
      </w:r>
      <w:r w:rsidRPr="00E33B23">
        <w:rPr>
          <w:rFonts w:asciiTheme="majorBidi" w:hAnsiTheme="majorBidi" w:cstheme="majorBidi"/>
          <w:sz w:val="28"/>
          <w:szCs w:val="28"/>
          <w:lang w:val="uk-UA"/>
        </w:rPr>
        <w:t>, С. 137].</w:t>
      </w:r>
    </w:p>
    <w:p w14:paraId="71FE34AD" w14:textId="40397865" w:rsidR="006578EA" w:rsidRDefault="006000F3" w:rsidP="006578EA">
      <w:pPr>
        <w:spacing w:after="0" w:line="360" w:lineRule="auto"/>
        <w:ind w:firstLine="709"/>
        <w:jc w:val="both"/>
        <w:rPr>
          <w:rFonts w:asciiTheme="majorBidi" w:eastAsia="Times New Roman" w:hAnsiTheme="majorBidi" w:cstheme="majorBidi"/>
          <w:sz w:val="28"/>
          <w:szCs w:val="28"/>
          <w:lang w:val="uk-UA" w:eastAsia="ru-UA"/>
        </w:rPr>
      </w:pPr>
      <w:r w:rsidRPr="006000F3">
        <w:rPr>
          <w:rFonts w:asciiTheme="majorBidi" w:eastAsia="Times New Roman" w:hAnsiTheme="majorBidi" w:cstheme="majorBidi"/>
          <w:sz w:val="28"/>
          <w:szCs w:val="28"/>
          <w:lang w:val="uk-UA" w:eastAsia="ru-UA"/>
        </w:rPr>
        <w:t xml:space="preserve">На основі аналізу чинників, що впливають на підвищення соціально-економічної ефективності роботи туристичних підприємств, автори розробили </w:t>
      </w:r>
      <w:r w:rsidRPr="006000F3">
        <w:rPr>
          <w:rFonts w:asciiTheme="majorBidi" w:eastAsia="Times New Roman" w:hAnsiTheme="majorBidi" w:cstheme="majorBidi"/>
          <w:sz w:val="28"/>
          <w:szCs w:val="28"/>
          <w:lang w:val="uk-UA" w:eastAsia="ru-UA"/>
        </w:rPr>
        <w:lastRenderedPageBreak/>
        <w:t>власний підхід і алгоритм комплексного оцінювання їхньої діяльності</w:t>
      </w:r>
      <w:r w:rsidR="00387A7B">
        <w:rPr>
          <w:rFonts w:asciiTheme="majorBidi" w:eastAsia="Times New Roman" w:hAnsiTheme="majorBidi" w:cstheme="majorBidi"/>
          <w:sz w:val="28"/>
          <w:szCs w:val="28"/>
          <w:lang w:val="uk-UA" w:eastAsia="ru-UA"/>
        </w:rPr>
        <w:t xml:space="preserve"> (ри</w:t>
      </w:r>
      <w:r w:rsidR="00E33B23">
        <w:rPr>
          <w:rFonts w:asciiTheme="majorBidi" w:eastAsia="Times New Roman" w:hAnsiTheme="majorBidi" w:cstheme="majorBidi"/>
          <w:sz w:val="28"/>
          <w:szCs w:val="28"/>
          <w:lang w:val="uk-UA" w:eastAsia="ru-UA"/>
        </w:rPr>
        <w:t>с</w:t>
      </w:r>
      <w:r w:rsidR="00387A7B">
        <w:rPr>
          <w:rFonts w:asciiTheme="majorBidi" w:eastAsia="Times New Roman" w:hAnsiTheme="majorBidi" w:cstheme="majorBidi"/>
          <w:sz w:val="28"/>
          <w:szCs w:val="28"/>
          <w:lang w:val="uk-UA" w:eastAsia="ru-UA"/>
        </w:rPr>
        <w:t>.1.</w:t>
      </w:r>
      <w:r w:rsidR="00E33B23">
        <w:rPr>
          <w:rFonts w:asciiTheme="majorBidi" w:eastAsia="Times New Roman" w:hAnsiTheme="majorBidi" w:cstheme="majorBidi"/>
          <w:sz w:val="28"/>
          <w:szCs w:val="28"/>
          <w:lang w:val="uk-UA" w:eastAsia="ru-UA"/>
        </w:rPr>
        <w:t>3</w:t>
      </w:r>
      <w:r w:rsidR="00387A7B">
        <w:rPr>
          <w:rFonts w:asciiTheme="majorBidi" w:eastAsia="Times New Roman" w:hAnsiTheme="majorBidi" w:cstheme="majorBidi"/>
          <w:sz w:val="28"/>
          <w:szCs w:val="28"/>
          <w:lang w:val="uk-UA" w:eastAsia="ru-UA"/>
        </w:rPr>
        <w:t>)</w:t>
      </w:r>
      <w:r w:rsidRPr="006000F3">
        <w:rPr>
          <w:rFonts w:asciiTheme="majorBidi" w:eastAsia="Times New Roman" w:hAnsiTheme="majorBidi" w:cstheme="majorBidi"/>
          <w:sz w:val="28"/>
          <w:szCs w:val="28"/>
          <w:lang w:val="uk-UA" w:eastAsia="ru-UA"/>
        </w:rPr>
        <w:t>. Методика ґрунтується на чіткому розмежуванні економічних і соціальних показників. Оцінювання ефективності здійснюється на трьох рівнях: макро-, мікро- та регіональному.</w:t>
      </w:r>
      <w:r w:rsidR="006578EA">
        <w:rPr>
          <w:rFonts w:asciiTheme="majorBidi" w:eastAsia="Times New Roman" w:hAnsiTheme="majorBidi" w:cstheme="majorBidi"/>
          <w:sz w:val="28"/>
          <w:szCs w:val="28"/>
          <w:lang w:val="uk-UA" w:eastAsia="ru-UA"/>
        </w:rPr>
        <w:t xml:space="preserve"> </w:t>
      </w:r>
      <w:r w:rsidR="007757FA">
        <w:rPr>
          <w:rFonts w:asciiTheme="majorBidi" w:eastAsia="Times New Roman" w:hAnsiTheme="majorBidi" w:cstheme="majorBidi"/>
          <w:sz w:val="28"/>
          <w:szCs w:val="28"/>
          <w:lang w:val="uk-UA" w:eastAsia="ru-UA"/>
        </w:rPr>
        <w:t>На думку науковців, зазначена методика, у разі її використання сприятиме формуванню стратегічного плану розвитку регіонального та державного туристичного ринку</w:t>
      </w:r>
      <w:r w:rsidR="006578EA">
        <w:rPr>
          <w:rFonts w:asciiTheme="majorBidi" w:eastAsia="Times New Roman" w:hAnsiTheme="majorBidi" w:cstheme="majorBidi"/>
          <w:sz w:val="28"/>
          <w:szCs w:val="28"/>
          <w:lang w:val="uk-UA" w:eastAsia="ru-UA"/>
        </w:rPr>
        <w:t>, а також економічному прогнозуванню розвитку різних напрямків туристичного бізнесу.</w:t>
      </w:r>
    </w:p>
    <w:p w14:paraId="03C701B2" w14:textId="57EF78FE" w:rsidR="00387A7B" w:rsidRDefault="00387A7B" w:rsidP="00387A7B">
      <w:pPr>
        <w:spacing w:after="0" w:line="360" w:lineRule="auto"/>
        <w:jc w:val="both"/>
        <w:rPr>
          <w:rFonts w:asciiTheme="majorBidi" w:eastAsia="Times New Roman" w:hAnsiTheme="majorBidi" w:cstheme="majorBidi"/>
          <w:sz w:val="28"/>
          <w:szCs w:val="28"/>
          <w:lang w:val="uk-UA" w:eastAsia="ru-UA"/>
        </w:rPr>
      </w:pPr>
      <w:r>
        <w:rPr>
          <w:noProof/>
        </w:rPr>
        <w:drawing>
          <wp:inline distT="0" distB="0" distL="0" distR="0" wp14:anchorId="07A30237" wp14:editId="2EB2F09D">
            <wp:extent cx="5715000" cy="5629275"/>
            <wp:effectExtent l="0" t="0" r="0" b="9525"/>
            <wp:docPr id="2" name="Рисунок 2" descr="Схема комплексної системи показників оцінювання соціально-економічної ефективності діяльності туристичних підприємств"/>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Схема комплексної системи показників оцінювання соціально-економічної ефективності діяльності туристичних підприємств"/>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5629275"/>
                    </a:xfrm>
                    <a:prstGeom prst="rect">
                      <a:avLst/>
                    </a:prstGeom>
                    <a:noFill/>
                    <a:ln>
                      <a:noFill/>
                    </a:ln>
                  </pic:spPr>
                </pic:pic>
              </a:graphicData>
            </a:graphic>
          </wp:inline>
        </w:drawing>
      </w:r>
    </w:p>
    <w:p w14:paraId="25AF913E" w14:textId="171A95C3" w:rsidR="0097639C" w:rsidRDefault="00387A7B" w:rsidP="0097639C">
      <w:pPr>
        <w:spacing w:after="0" w:line="360" w:lineRule="auto"/>
        <w:jc w:val="center"/>
        <w:rPr>
          <w:rFonts w:asciiTheme="majorBidi" w:hAnsiTheme="majorBidi" w:cstheme="majorBidi"/>
          <w:sz w:val="28"/>
          <w:szCs w:val="28"/>
          <w:lang w:val="uk-UA"/>
        </w:rPr>
      </w:pPr>
      <w:r w:rsidRPr="00387A7B">
        <w:rPr>
          <w:rFonts w:asciiTheme="majorBidi" w:hAnsiTheme="majorBidi" w:cstheme="majorBidi"/>
          <w:sz w:val="28"/>
          <w:szCs w:val="28"/>
          <w:lang w:val="uk-UA"/>
        </w:rPr>
        <w:t>Рис. 1.</w:t>
      </w:r>
      <w:r w:rsidR="00E33B23">
        <w:rPr>
          <w:rFonts w:asciiTheme="majorBidi" w:hAnsiTheme="majorBidi" w:cstheme="majorBidi"/>
          <w:sz w:val="28"/>
          <w:szCs w:val="28"/>
          <w:lang w:val="uk-UA"/>
        </w:rPr>
        <w:t>3</w:t>
      </w:r>
      <w:r w:rsidRPr="00387A7B">
        <w:rPr>
          <w:rFonts w:asciiTheme="majorBidi" w:hAnsiTheme="majorBidi" w:cstheme="majorBidi"/>
          <w:sz w:val="28"/>
          <w:szCs w:val="28"/>
          <w:lang w:val="uk-UA"/>
        </w:rPr>
        <w:t>. Методика комплексної оцінки ефективності функціонування підприємств туристичної галузі [</w:t>
      </w:r>
      <w:r w:rsidR="00FA5703">
        <w:rPr>
          <w:rFonts w:asciiTheme="majorBidi" w:hAnsiTheme="majorBidi" w:cstheme="majorBidi"/>
          <w:sz w:val="28"/>
          <w:szCs w:val="28"/>
          <w:lang w:val="uk-UA"/>
        </w:rPr>
        <w:t>34</w:t>
      </w:r>
      <w:r w:rsidRPr="00387A7B">
        <w:rPr>
          <w:rFonts w:asciiTheme="majorBidi" w:hAnsiTheme="majorBidi" w:cstheme="majorBidi"/>
          <w:sz w:val="28"/>
          <w:szCs w:val="28"/>
          <w:lang w:val="uk-UA"/>
        </w:rPr>
        <w:t>, С. 138]</w:t>
      </w:r>
    </w:p>
    <w:p w14:paraId="7149A174" w14:textId="62EC40DA" w:rsidR="005A6B54" w:rsidRPr="005A6B54" w:rsidRDefault="005A6B54" w:rsidP="005A6B54">
      <w:pPr>
        <w:spacing w:after="0" w:line="360" w:lineRule="auto"/>
        <w:ind w:firstLine="709"/>
        <w:jc w:val="both"/>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lastRenderedPageBreak/>
        <w:t xml:space="preserve">Аналіз наукових публікацій з оцінки ефективності готельних підприємств, як складової туристичної індустрії дозволив сформувати загальне уявлення про своєрідність чинників впливу туристичного підприємства на ефективність та визначити її загальні оціночного показники. </w:t>
      </w:r>
    </w:p>
    <w:p w14:paraId="750B3F33" w14:textId="56AACB64" w:rsidR="00ED3C8E" w:rsidRPr="003229F1" w:rsidRDefault="00ED3C8E" w:rsidP="003229F1">
      <w:pPr>
        <w:spacing w:after="0" w:line="36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Чимало</w:t>
      </w:r>
      <w:r w:rsidRPr="00ED3C8E">
        <w:rPr>
          <w:rFonts w:asciiTheme="majorBidi" w:hAnsiTheme="majorBidi" w:cstheme="majorBidi"/>
          <w:sz w:val="28"/>
          <w:szCs w:val="28"/>
          <w:lang w:val="uk-UA"/>
        </w:rPr>
        <w:t xml:space="preserve"> </w:t>
      </w:r>
      <w:r>
        <w:rPr>
          <w:rFonts w:asciiTheme="majorBidi" w:hAnsiTheme="majorBidi" w:cstheme="majorBidi"/>
          <w:sz w:val="28"/>
          <w:szCs w:val="28"/>
          <w:lang w:val="uk-UA"/>
        </w:rPr>
        <w:t>українських</w:t>
      </w:r>
      <w:r w:rsidRPr="00ED3C8E">
        <w:rPr>
          <w:rFonts w:asciiTheme="majorBidi" w:hAnsiTheme="majorBidi" w:cstheme="majorBidi"/>
          <w:sz w:val="28"/>
          <w:szCs w:val="28"/>
          <w:lang w:val="uk-UA"/>
        </w:rPr>
        <w:t xml:space="preserve"> </w:t>
      </w:r>
      <w:r>
        <w:rPr>
          <w:rFonts w:asciiTheme="majorBidi" w:hAnsiTheme="majorBidi" w:cstheme="majorBidi"/>
          <w:sz w:val="28"/>
          <w:szCs w:val="28"/>
          <w:lang w:val="uk-UA"/>
        </w:rPr>
        <w:t>дослідників</w:t>
      </w:r>
      <w:r w:rsidRPr="00ED3C8E">
        <w:rPr>
          <w:rFonts w:asciiTheme="majorBidi" w:hAnsiTheme="majorBidi" w:cstheme="majorBidi"/>
          <w:sz w:val="28"/>
          <w:szCs w:val="28"/>
          <w:lang w:val="uk-UA"/>
        </w:rPr>
        <w:t xml:space="preserve"> присвятили свої </w:t>
      </w:r>
      <w:r>
        <w:rPr>
          <w:rFonts w:asciiTheme="majorBidi" w:hAnsiTheme="majorBidi" w:cstheme="majorBidi"/>
          <w:sz w:val="28"/>
          <w:szCs w:val="28"/>
          <w:lang w:val="uk-UA"/>
        </w:rPr>
        <w:t>наукові роботи обґрунтуванню</w:t>
      </w:r>
      <w:r w:rsidR="00FF2D2A">
        <w:rPr>
          <w:rFonts w:asciiTheme="majorBidi" w:hAnsiTheme="majorBidi" w:cstheme="majorBidi"/>
          <w:sz w:val="28"/>
          <w:szCs w:val="28"/>
          <w:lang w:val="uk-UA"/>
        </w:rPr>
        <w:t xml:space="preserve"> заходів з підвищення ефективності діяльності готельних </w:t>
      </w:r>
      <w:r w:rsidR="00FF2D2A" w:rsidRPr="003229F1">
        <w:rPr>
          <w:rFonts w:asciiTheme="majorBidi" w:hAnsiTheme="majorBidi" w:cstheme="majorBidi"/>
          <w:sz w:val="28"/>
          <w:szCs w:val="28"/>
          <w:lang w:val="uk-UA"/>
        </w:rPr>
        <w:t xml:space="preserve">підприємств </w:t>
      </w:r>
      <w:r w:rsidRPr="003229F1">
        <w:rPr>
          <w:rFonts w:asciiTheme="majorBidi" w:hAnsiTheme="majorBidi" w:cstheme="majorBidi"/>
          <w:sz w:val="28"/>
          <w:szCs w:val="28"/>
          <w:lang w:val="uk-UA"/>
        </w:rPr>
        <w:t xml:space="preserve"> </w:t>
      </w:r>
      <w:r w:rsidR="00FF2D2A" w:rsidRPr="003229F1">
        <w:rPr>
          <w:rFonts w:asciiTheme="majorBidi" w:hAnsiTheme="majorBidi" w:cstheme="majorBidi"/>
          <w:sz w:val="28"/>
          <w:szCs w:val="28"/>
          <w:lang w:val="uk-UA"/>
        </w:rPr>
        <w:t>та розробці методики комплексного її оцін</w:t>
      </w:r>
      <w:r w:rsidR="00412E1F" w:rsidRPr="003229F1">
        <w:rPr>
          <w:rFonts w:asciiTheme="majorBidi" w:hAnsiTheme="majorBidi" w:cstheme="majorBidi"/>
          <w:sz w:val="28"/>
          <w:szCs w:val="28"/>
          <w:lang w:val="uk-UA"/>
        </w:rPr>
        <w:t>ю</w:t>
      </w:r>
      <w:r w:rsidR="00FF2D2A" w:rsidRPr="003229F1">
        <w:rPr>
          <w:rFonts w:asciiTheme="majorBidi" w:hAnsiTheme="majorBidi" w:cstheme="majorBidi"/>
          <w:sz w:val="28"/>
          <w:szCs w:val="28"/>
          <w:lang w:val="uk-UA"/>
        </w:rPr>
        <w:t>в</w:t>
      </w:r>
      <w:r w:rsidR="00412E1F" w:rsidRPr="003229F1">
        <w:rPr>
          <w:rFonts w:asciiTheme="majorBidi" w:hAnsiTheme="majorBidi" w:cstheme="majorBidi"/>
          <w:sz w:val="28"/>
          <w:szCs w:val="28"/>
          <w:lang w:val="uk-UA"/>
        </w:rPr>
        <w:t>а</w:t>
      </w:r>
      <w:r w:rsidR="00FF2D2A" w:rsidRPr="003229F1">
        <w:rPr>
          <w:rFonts w:asciiTheme="majorBidi" w:hAnsiTheme="majorBidi" w:cstheme="majorBidi"/>
          <w:sz w:val="28"/>
          <w:szCs w:val="28"/>
          <w:lang w:val="uk-UA"/>
        </w:rPr>
        <w:t>ння.</w:t>
      </w:r>
    </w:p>
    <w:p w14:paraId="4E6F003D" w14:textId="4BE5FABD" w:rsidR="00F65A16" w:rsidRPr="003229F1" w:rsidRDefault="00712332" w:rsidP="003229F1">
      <w:pPr>
        <w:autoSpaceDE w:val="0"/>
        <w:autoSpaceDN w:val="0"/>
        <w:adjustRightInd w:val="0"/>
        <w:spacing w:after="0" w:line="360" w:lineRule="auto"/>
        <w:ind w:firstLine="851"/>
        <w:jc w:val="both"/>
        <w:rPr>
          <w:rFonts w:asciiTheme="majorBidi" w:hAnsiTheme="majorBidi" w:cstheme="majorBidi"/>
          <w:sz w:val="28"/>
          <w:szCs w:val="28"/>
          <w:lang w:val="uk-UA"/>
        </w:rPr>
      </w:pPr>
      <w:r w:rsidRPr="003229F1">
        <w:rPr>
          <w:rFonts w:asciiTheme="majorBidi" w:hAnsiTheme="majorBidi" w:cstheme="majorBidi"/>
          <w:sz w:val="28"/>
          <w:szCs w:val="28"/>
          <w:lang w:val="uk-UA"/>
        </w:rPr>
        <w:t>Питання розвитку та ефективної діяльності підприємств готельного господарства неодноразово знаходи</w:t>
      </w:r>
      <w:r w:rsidR="00BD7BAC" w:rsidRPr="003229F1">
        <w:rPr>
          <w:rFonts w:asciiTheme="majorBidi" w:hAnsiTheme="majorBidi" w:cstheme="majorBidi"/>
          <w:sz w:val="28"/>
          <w:szCs w:val="28"/>
          <w:lang w:val="uk-UA"/>
        </w:rPr>
        <w:t>л</w:t>
      </w:r>
      <w:r w:rsidRPr="003229F1">
        <w:rPr>
          <w:rFonts w:asciiTheme="majorBidi" w:hAnsiTheme="majorBidi" w:cstheme="majorBidi"/>
          <w:sz w:val="28"/>
          <w:szCs w:val="28"/>
          <w:lang w:val="uk-UA"/>
        </w:rPr>
        <w:t xml:space="preserve">ись </w:t>
      </w:r>
      <w:r w:rsidR="00BD7BAC" w:rsidRPr="003229F1">
        <w:rPr>
          <w:rFonts w:asciiTheme="majorBidi" w:hAnsiTheme="majorBidi" w:cstheme="majorBidi"/>
          <w:sz w:val="28"/>
          <w:szCs w:val="28"/>
          <w:lang w:val="uk-UA"/>
        </w:rPr>
        <w:t>у</w:t>
      </w:r>
      <w:r w:rsidRPr="003229F1">
        <w:rPr>
          <w:rFonts w:asciiTheme="majorBidi" w:hAnsiTheme="majorBidi" w:cstheme="majorBidi"/>
          <w:sz w:val="28"/>
          <w:szCs w:val="28"/>
          <w:lang w:val="uk-UA"/>
        </w:rPr>
        <w:t xml:space="preserve"> центрі уваги багатьох вітчизняних вчених: М. Бойко, В. Герасименка, Г. Круль, Н. Кузнєцової, </w:t>
      </w:r>
      <w:r w:rsidR="003F5338" w:rsidRPr="003229F1">
        <w:rPr>
          <w:rFonts w:asciiTheme="majorBidi" w:hAnsiTheme="majorBidi" w:cstheme="majorBidi"/>
          <w:sz w:val="28"/>
          <w:szCs w:val="28"/>
          <w:lang w:val="uk-UA"/>
        </w:rPr>
        <w:t xml:space="preserve">Н. Олійник, </w:t>
      </w:r>
      <w:r w:rsidR="00BD7BAC" w:rsidRPr="003229F1">
        <w:rPr>
          <w:rFonts w:asciiTheme="majorBidi" w:hAnsiTheme="majorBidi" w:cstheme="majorBidi"/>
          <w:sz w:val="28"/>
          <w:szCs w:val="28"/>
          <w:lang w:val="uk-UA"/>
        </w:rPr>
        <w:t xml:space="preserve">Н., Мазур, </w:t>
      </w:r>
      <w:r w:rsidRPr="003229F1">
        <w:rPr>
          <w:rFonts w:asciiTheme="majorBidi" w:hAnsiTheme="majorBidi" w:cstheme="majorBidi"/>
          <w:sz w:val="28"/>
          <w:szCs w:val="28"/>
          <w:lang w:val="uk-UA"/>
        </w:rPr>
        <w:t>М. Мальської,</w:t>
      </w:r>
      <w:r w:rsidR="00BD7BAC" w:rsidRPr="003229F1">
        <w:rPr>
          <w:rFonts w:asciiTheme="majorBidi" w:hAnsiTheme="majorBidi" w:cstheme="majorBidi"/>
          <w:sz w:val="28"/>
          <w:szCs w:val="28"/>
          <w:lang w:val="uk-UA"/>
        </w:rPr>
        <w:t xml:space="preserve"> Л.</w:t>
      </w:r>
      <w:r w:rsidRPr="003229F1">
        <w:rPr>
          <w:rFonts w:asciiTheme="majorBidi" w:hAnsiTheme="majorBidi" w:cstheme="majorBidi"/>
          <w:sz w:val="28"/>
          <w:szCs w:val="28"/>
          <w:lang w:val="uk-UA"/>
        </w:rPr>
        <w:t xml:space="preserve"> Малюги, І. Мендели, </w:t>
      </w:r>
      <w:r w:rsidR="00BD7BAC" w:rsidRPr="003229F1">
        <w:rPr>
          <w:rFonts w:asciiTheme="majorBidi" w:hAnsiTheme="majorBidi" w:cstheme="majorBidi"/>
          <w:sz w:val="28"/>
          <w:szCs w:val="28"/>
          <w:lang w:val="uk-UA"/>
        </w:rPr>
        <w:t xml:space="preserve">О. </w:t>
      </w:r>
      <w:r w:rsidR="00BD7BAC" w:rsidRPr="003229F1">
        <w:rPr>
          <w:rFonts w:asciiTheme="majorBidi" w:eastAsia="Times New Roman" w:hAnsiTheme="majorBidi" w:cstheme="majorBidi"/>
          <w:sz w:val="28"/>
          <w:szCs w:val="28"/>
          <w:lang w:val="uk-UA" w:eastAsia="ru-UA"/>
        </w:rPr>
        <w:t>Полтавської,</w:t>
      </w:r>
      <w:r w:rsidRPr="003229F1">
        <w:rPr>
          <w:rFonts w:asciiTheme="majorBidi" w:hAnsiTheme="majorBidi" w:cstheme="majorBidi"/>
          <w:sz w:val="28"/>
          <w:szCs w:val="28"/>
          <w:lang w:val="uk-UA"/>
        </w:rPr>
        <w:t xml:space="preserve"> </w:t>
      </w:r>
      <w:r w:rsidR="00BD7BAC" w:rsidRPr="003229F1">
        <w:rPr>
          <w:rFonts w:asciiTheme="majorBidi" w:hAnsiTheme="majorBidi" w:cstheme="majorBidi"/>
          <w:sz w:val="28"/>
          <w:szCs w:val="28"/>
          <w:lang w:val="uk-UA"/>
        </w:rPr>
        <w:t>Н. Подвальної,</w:t>
      </w:r>
      <w:r w:rsidRPr="003229F1">
        <w:rPr>
          <w:rFonts w:asciiTheme="majorBidi" w:hAnsiTheme="majorBidi" w:cstheme="majorBidi"/>
          <w:sz w:val="28"/>
          <w:szCs w:val="28"/>
          <w:lang w:val="uk-UA"/>
        </w:rPr>
        <w:t xml:space="preserve"> </w:t>
      </w:r>
      <w:r w:rsidR="00BD7BAC" w:rsidRPr="003229F1">
        <w:rPr>
          <w:rFonts w:asciiTheme="majorBidi" w:hAnsiTheme="majorBidi" w:cstheme="majorBidi"/>
          <w:sz w:val="28"/>
          <w:szCs w:val="28"/>
          <w:lang w:val="uk-UA"/>
        </w:rPr>
        <w:t>Г. Чепурди</w:t>
      </w:r>
      <w:r w:rsidRPr="003229F1">
        <w:rPr>
          <w:rFonts w:asciiTheme="majorBidi" w:hAnsiTheme="majorBidi" w:cstheme="majorBidi"/>
          <w:sz w:val="28"/>
          <w:szCs w:val="28"/>
          <w:lang w:val="uk-UA"/>
        </w:rPr>
        <w:t xml:space="preserve"> </w:t>
      </w:r>
      <w:r w:rsidR="00053463" w:rsidRPr="00373476">
        <w:rPr>
          <w:rFonts w:asciiTheme="majorBidi" w:hAnsiTheme="majorBidi" w:cstheme="majorBidi"/>
          <w:sz w:val="28"/>
          <w:szCs w:val="28"/>
          <w:lang w:val="uk-UA"/>
        </w:rPr>
        <w:t>[</w:t>
      </w:r>
      <w:r w:rsidR="00053463">
        <w:rPr>
          <w:rFonts w:asciiTheme="majorBidi" w:hAnsiTheme="majorBidi" w:cstheme="majorBidi"/>
          <w:sz w:val="28"/>
          <w:szCs w:val="28"/>
          <w:lang w:val="uk-UA"/>
        </w:rPr>
        <w:t>3; 6: 13; 14; 17; 21; 18; 19; 20; 24; 25; 30</w:t>
      </w:r>
      <w:r w:rsidR="00053463" w:rsidRPr="00373476">
        <w:rPr>
          <w:rFonts w:asciiTheme="majorBidi" w:hAnsiTheme="majorBidi" w:cstheme="majorBidi"/>
          <w:sz w:val="28"/>
          <w:szCs w:val="28"/>
          <w:lang w:val="uk-UA"/>
        </w:rPr>
        <w:t>]</w:t>
      </w:r>
      <w:r w:rsidR="00053463" w:rsidRPr="003229F1">
        <w:rPr>
          <w:rFonts w:ascii="Times New Roman" w:hAnsi="Times New Roman" w:cs="Times New Roman"/>
          <w:sz w:val="28"/>
          <w:szCs w:val="28"/>
          <w:lang w:val="uk-UA"/>
        </w:rPr>
        <w:t xml:space="preserve"> </w:t>
      </w:r>
      <w:r w:rsidRPr="003229F1">
        <w:rPr>
          <w:rFonts w:asciiTheme="majorBidi" w:hAnsiTheme="majorBidi" w:cstheme="majorBidi"/>
          <w:sz w:val="28"/>
          <w:szCs w:val="28"/>
          <w:lang w:val="uk-UA"/>
        </w:rPr>
        <w:t xml:space="preserve">та закордонних науковців: </w:t>
      </w:r>
      <w:r w:rsidR="003229F1" w:rsidRPr="003229F1">
        <w:rPr>
          <w:rFonts w:ascii="Times New Roman" w:hAnsi="Times New Roman" w:cs="Times New Roman"/>
          <w:sz w:val="28"/>
          <w:szCs w:val="28"/>
        </w:rPr>
        <w:t>А</w:t>
      </w:r>
      <w:r w:rsidR="003229F1" w:rsidRPr="003229F1">
        <w:rPr>
          <w:rFonts w:ascii="Times New Roman" w:hAnsi="Times New Roman" w:cs="Times New Roman"/>
          <w:sz w:val="28"/>
          <w:szCs w:val="28"/>
          <w:lang w:val="uk-UA"/>
        </w:rPr>
        <w:t xml:space="preserve">. </w:t>
      </w:r>
      <w:r w:rsidR="003229F1" w:rsidRPr="003229F1">
        <w:rPr>
          <w:rFonts w:ascii="Times New Roman" w:hAnsi="Times New Roman" w:cs="Times New Roman"/>
          <w:sz w:val="28"/>
          <w:szCs w:val="28"/>
        </w:rPr>
        <w:t>Бечсуді</w:t>
      </w:r>
      <w:r w:rsidR="003229F1" w:rsidRPr="003229F1">
        <w:rPr>
          <w:rFonts w:ascii="Times New Roman" w:hAnsi="Times New Roman" w:cs="Times New Roman"/>
          <w:sz w:val="28"/>
          <w:szCs w:val="28"/>
          <w:lang w:val="uk-UA"/>
        </w:rPr>
        <w:t>,</w:t>
      </w:r>
      <w:r w:rsidRPr="003229F1">
        <w:rPr>
          <w:rFonts w:asciiTheme="majorBidi" w:hAnsiTheme="majorBidi" w:cstheme="majorBidi"/>
          <w:sz w:val="28"/>
          <w:szCs w:val="28"/>
          <w:lang w:val="uk-UA"/>
        </w:rPr>
        <w:t xml:space="preserve">  Дж. Уокера</w:t>
      </w:r>
      <w:r w:rsidR="00293347">
        <w:rPr>
          <w:rFonts w:asciiTheme="majorBidi" w:hAnsiTheme="majorBidi" w:cstheme="majorBidi"/>
          <w:sz w:val="28"/>
          <w:szCs w:val="28"/>
          <w:lang w:val="uk-UA"/>
        </w:rPr>
        <w:t xml:space="preserve"> </w:t>
      </w:r>
      <w:r w:rsidR="00293347" w:rsidRPr="000A6B0F">
        <w:rPr>
          <w:rFonts w:asciiTheme="majorBidi" w:hAnsiTheme="majorBidi" w:cstheme="majorBidi"/>
          <w:sz w:val="28"/>
          <w:szCs w:val="28"/>
          <w:lang w:val="uk-UA"/>
        </w:rPr>
        <w:t>[35</w:t>
      </w:r>
      <w:r w:rsidR="00293347">
        <w:rPr>
          <w:rFonts w:asciiTheme="majorBidi" w:hAnsiTheme="majorBidi" w:cstheme="majorBidi"/>
          <w:sz w:val="28"/>
          <w:szCs w:val="28"/>
          <w:lang w:val="uk-UA"/>
        </w:rPr>
        <w:t>; 29</w:t>
      </w:r>
      <w:r w:rsidR="00293347" w:rsidRPr="000A6B0F">
        <w:rPr>
          <w:rFonts w:asciiTheme="majorBidi" w:hAnsiTheme="majorBidi" w:cstheme="majorBidi"/>
          <w:sz w:val="28"/>
          <w:szCs w:val="28"/>
          <w:lang w:val="uk-UA"/>
        </w:rPr>
        <w:t>]</w:t>
      </w:r>
      <w:r w:rsidR="00867773">
        <w:rPr>
          <w:rFonts w:asciiTheme="majorBidi" w:hAnsiTheme="majorBidi" w:cstheme="majorBidi"/>
          <w:sz w:val="28"/>
          <w:szCs w:val="28"/>
          <w:lang w:val="uk-UA"/>
        </w:rPr>
        <w:t xml:space="preserve"> </w:t>
      </w:r>
      <w:r w:rsidRPr="003229F1">
        <w:rPr>
          <w:rFonts w:asciiTheme="majorBidi" w:hAnsiTheme="majorBidi" w:cstheme="majorBidi"/>
          <w:sz w:val="28"/>
          <w:szCs w:val="28"/>
          <w:lang w:val="uk-UA"/>
        </w:rPr>
        <w:t>та ін.</w:t>
      </w:r>
    </w:p>
    <w:p w14:paraId="3F52273F" w14:textId="550301E6" w:rsidR="00F65A16" w:rsidRPr="000A6B0F" w:rsidRDefault="002D5888" w:rsidP="00061DBD">
      <w:pPr>
        <w:spacing w:after="0" w:line="360" w:lineRule="auto"/>
        <w:ind w:firstLine="709"/>
        <w:jc w:val="both"/>
        <w:rPr>
          <w:rFonts w:asciiTheme="majorBidi" w:hAnsiTheme="majorBidi" w:cstheme="majorBidi"/>
          <w:sz w:val="28"/>
          <w:szCs w:val="28"/>
          <w:lang w:val="uk-UA"/>
        </w:rPr>
      </w:pPr>
      <w:r w:rsidRPr="002D5888">
        <w:rPr>
          <w:rFonts w:asciiTheme="majorBidi" w:hAnsiTheme="majorBidi" w:cstheme="majorBidi"/>
          <w:sz w:val="28"/>
          <w:szCs w:val="28"/>
          <w:lang w:val="uk-UA"/>
        </w:rPr>
        <w:t xml:space="preserve">Сучасні тенденції розвитку готельного бізнесу розглянуті в дослідженнях </w:t>
      </w:r>
      <w:r>
        <w:rPr>
          <w:rFonts w:asciiTheme="majorBidi" w:hAnsiTheme="majorBidi" w:cstheme="majorBidi"/>
          <w:sz w:val="28"/>
          <w:szCs w:val="28"/>
          <w:lang w:val="uk-UA"/>
        </w:rPr>
        <w:t xml:space="preserve">Банєвої І., </w:t>
      </w:r>
      <w:r w:rsidRPr="002D5888">
        <w:rPr>
          <w:rFonts w:asciiTheme="majorBidi" w:hAnsiTheme="majorBidi" w:cstheme="majorBidi"/>
          <w:sz w:val="28"/>
          <w:szCs w:val="28"/>
          <w:lang w:val="uk-UA"/>
        </w:rPr>
        <w:t>Влащенко Н., Д’яконової А.,</w:t>
      </w:r>
      <w:r>
        <w:rPr>
          <w:rFonts w:asciiTheme="majorBidi" w:hAnsiTheme="majorBidi" w:cstheme="majorBidi"/>
          <w:sz w:val="28"/>
          <w:szCs w:val="28"/>
          <w:lang w:val="uk-UA"/>
        </w:rPr>
        <w:t xml:space="preserve"> </w:t>
      </w:r>
      <w:r w:rsidRPr="002D5888">
        <w:rPr>
          <w:rFonts w:asciiTheme="majorBidi" w:hAnsiTheme="majorBidi" w:cstheme="majorBidi"/>
          <w:sz w:val="28"/>
          <w:szCs w:val="28"/>
          <w:lang w:val="uk-UA"/>
        </w:rPr>
        <w:t xml:space="preserve"> Климчук К., Охоти В., </w:t>
      </w:r>
      <w:r w:rsidR="00595FC1">
        <w:rPr>
          <w:rFonts w:asciiTheme="majorBidi" w:hAnsiTheme="majorBidi" w:cstheme="majorBidi"/>
          <w:sz w:val="28"/>
          <w:szCs w:val="28"/>
          <w:lang w:val="uk-UA"/>
        </w:rPr>
        <w:t xml:space="preserve">Рябенької С. </w:t>
      </w:r>
      <w:r w:rsidRPr="000A6B0F">
        <w:rPr>
          <w:rFonts w:asciiTheme="majorBidi" w:hAnsiTheme="majorBidi" w:cstheme="majorBidi"/>
          <w:sz w:val="28"/>
          <w:szCs w:val="28"/>
          <w:lang w:val="uk-UA"/>
        </w:rPr>
        <w:t>[</w:t>
      </w:r>
      <w:r w:rsidR="000A6B0F" w:rsidRPr="000A6B0F">
        <w:rPr>
          <w:rFonts w:asciiTheme="majorBidi" w:hAnsiTheme="majorBidi" w:cstheme="majorBidi"/>
          <w:sz w:val="28"/>
          <w:szCs w:val="28"/>
          <w:lang w:val="uk-UA"/>
        </w:rPr>
        <w:t>1; 5; 9; 12; 22; 26</w:t>
      </w:r>
      <w:r w:rsidRPr="000A6B0F">
        <w:rPr>
          <w:rFonts w:asciiTheme="majorBidi" w:hAnsiTheme="majorBidi" w:cstheme="majorBidi"/>
          <w:sz w:val="28"/>
          <w:szCs w:val="28"/>
          <w:lang w:val="uk-UA"/>
        </w:rPr>
        <w:t>].</w:t>
      </w:r>
      <w:r w:rsidRPr="002D5888">
        <w:rPr>
          <w:rFonts w:asciiTheme="majorBidi" w:hAnsiTheme="majorBidi" w:cstheme="majorBidi"/>
          <w:sz w:val="28"/>
          <w:szCs w:val="28"/>
          <w:lang w:val="uk-UA"/>
        </w:rPr>
        <w:t xml:space="preserve"> Питання методологічних засад оцінки ефективності функціонування готельного бізнесу та відповідних показників аналізували у своїх роботах Борисенко О., Жигулін Н., </w:t>
      </w:r>
      <w:r>
        <w:rPr>
          <w:rFonts w:asciiTheme="majorBidi" w:hAnsiTheme="majorBidi" w:cstheme="majorBidi"/>
          <w:sz w:val="28"/>
          <w:szCs w:val="28"/>
          <w:lang w:val="uk-UA"/>
        </w:rPr>
        <w:t xml:space="preserve">Мазур С. </w:t>
      </w:r>
      <w:r w:rsidR="00832433">
        <w:rPr>
          <w:rFonts w:asciiTheme="majorBidi" w:hAnsiTheme="majorBidi" w:cstheme="majorBidi"/>
          <w:sz w:val="28"/>
          <w:szCs w:val="28"/>
          <w:lang w:val="uk-UA"/>
        </w:rPr>
        <w:t xml:space="preserve">Миронова М. </w:t>
      </w:r>
      <w:r w:rsidR="000A6B0F" w:rsidRPr="000A6B0F">
        <w:rPr>
          <w:rFonts w:asciiTheme="majorBidi" w:hAnsiTheme="majorBidi" w:cstheme="majorBidi"/>
          <w:sz w:val="28"/>
          <w:szCs w:val="28"/>
          <w:lang w:val="uk-UA"/>
        </w:rPr>
        <w:t>[</w:t>
      </w:r>
      <w:r w:rsidR="000A6B0F">
        <w:rPr>
          <w:rFonts w:asciiTheme="majorBidi" w:hAnsiTheme="majorBidi" w:cstheme="majorBidi"/>
          <w:sz w:val="28"/>
          <w:szCs w:val="28"/>
          <w:lang w:val="uk-UA"/>
        </w:rPr>
        <w:t xml:space="preserve">4; </w:t>
      </w:r>
      <w:r w:rsidR="000A6B0F" w:rsidRPr="00765414">
        <w:rPr>
          <w:rFonts w:asciiTheme="majorBidi" w:hAnsiTheme="majorBidi" w:cstheme="majorBidi"/>
          <w:sz w:val="28"/>
          <w:szCs w:val="28"/>
          <w:lang w:val="uk-UA"/>
        </w:rPr>
        <w:t>9</w:t>
      </w:r>
      <w:r w:rsidR="000A6B0F">
        <w:rPr>
          <w:rFonts w:asciiTheme="majorBidi" w:hAnsiTheme="majorBidi" w:cstheme="majorBidi"/>
          <w:sz w:val="28"/>
          <w:szCs w:val="28"/>
          <w:lang w:val="uk-UA"/>
        </w:rPr>
        <w:t>; 17; 20</w:t>
      </w:r>
      <w:r w:rsidR="000A6B0F" w:rsidRPr="000A6B0F">
        <w:rPr>
          <w:rFonts w:asciiTheme="majorBidi" w:hAnsiTheme="majorBidi" w:cstheme="majorBidi"/>
          <w:sz w:val="28"/>
          <w:szCs w:val="28"/>
          <w:lang w:val="uk-UA"/>
        </w:rPr>
        <w:t xml:space="preserve">] </w:t>
      </w:r>
      <w:r>
        <w:rPr>
          <w:rFonts w:asciiTheme="majorBidi" w:hAnsiTheme="majorBidi" w:cstheme="majorBidi"/>
          <w:sz w:val="28"/>
          <w:szCs w:val="28"/>
          <w:lang w:val="uk-UA"/>
        </w:rPr>
        <w:t>та ін</w:t>
      </w:r>
      <w:r w:rsidR="00EC3F83">
        <w:rPr>
          <w:rFonts w:asciiTheme="majorBidi" w:hAnsiTheme="majorBidi" w:cstheme="majorBidi"/>
          <w:sz w:val="28"/>
          <w:szCs w:val="28"/>
          <w:lang w:val="uk-UA"/>
        </w:rPr>
        <w:t>.</w:t>
      </w:r>
    </w:p>
    <w:p w14:paraId="5A37B9C1" w14:textId="073C8611" w:rsidR="00061DBD" w:rsidRDefault="00A763D9" w:rsidP="000202B6">
      <w:pPr>
        <w:spacing w:after="0" w:line="360" w:lineRule="auto"/>
        <w:ind w:firstLine="709"/>
        <w:jc w:val="both"/>
        <w:rPr>
          <w:rFonts w:asciiTheme="majorBidi" w:eastAsia="Times New Roman" w:hAnsiTheme="majorBidi" w:cstheme="majorBidi"/>
          <w:sz w:val="28"/>
          <w:szCs w:val="28"/>
          <w:lang w:val="uk-UA" w:eastAsia="ru-UA"/>
        </w:rPr>
      </w:pPr>
      <w:bookmarkStart w:id="1" w:name="_Hlk191723289"/>
      <w:r w:rsidRPr="00061DBD">
        <w:rPr>
          <w:rFonts w:asciiTheme="majorBidi" w:eastAsia="Times New Roman" w:hAnsiTheme="majorBidi" w:cstheme="majorBidi"/>
          <w:sz w:val="28"/>
          <w:szCs w:val="28"/>
          <w:lang w:val="uk-UA" w:eastAsia="ru-UA"/>
        </w:rPr>
        <w:t xml:space="preserve">Для забезпечення ефективного функціонування готельних підприємств, особливо в умовах невизначеності </w:t>
      </w:r>
      <w:r w:rsidR="00E10225">
        <w:rPr>
          <w:rFonts w:asciiTheme="majorBidi" w:eastAsia="Times New Roman" w:hAnsiTheme="majorBidi" w:cstheme="majorBidi"/>
          <w:sz w:val="28"/>
          <w:szCs w:val="28"/>
          <w:lang w:val="uk-UA" w:eastAsia="ru-UA"/>
        </w:rPr>
        <w:t xml:space="preserve">ринкового середовища </w:t>
      </w:r>
      <w:r w:rsidRPr="00061DBD">
        <w:rPr>
          <w:rFonts w:asciiTheme="majorBidi" w:eastAsia="Times New Roman" w:hAnsiTheme="majorBidi" w:cstheme="majorBidi"/>
          <w:sz w:val="28"/>
          <w:szCs w:val="28"/>
          <w:lang w:val="uk-UA" w:eastAsia="ru-UA"/>
        </w:rPr>
        <w:t>та ризику</w:t>
      </w:r>
      <w:bookmarkEnd w:id="1"/>
      <w:r w:rsidRPr="00061DBD">
        <w:rPr>
          <w:rFonts w:asciiTheme="majorBidi" w:eastAsia="Times New Roman" w:hAnsiTheme="majorBidi" w:cstheme="majorBidi"/>
          <w:sz w:val="28"/>
          <w:szCs w:val="28"/>
          <w:lang w:val="uk-UA" w:eastAsia="ru-UA"/>
        </w:rPr>
        <w:t xml:space="preserve">, </w:t>
      </w:r>
      <w:bookmarkStart w:id="2" w:name="_Hlk191723415"/>
      <w:r w:rsidRPr="00061DBD">
        <w:rPr>
          <w:rFonts w:asciiTheme="majorBidi" w:eastAsia="Times New Roman" w:hAnsiTheme="majorBidi" w:cstheme="majorBidi"/>
          <w:sz w:val="28"/>
          <w:szCs w:val="28"/>
          <w:lang w:val="uk-UA" w:eastAsia="ru-UA"/>
        </w:rPr>
        <w:t>здебільшого науковці звертають на: рівень життя потенційних споживачів; коливання ринкової кон'юнктури; наявність фінансових ресурсів; належне інформаційне забезпечення потенційних інвесторів; відповідність послуг міжнародним стандартам тощо.</w:t>
      </w:r>
      <w:r>
        <w:rPr>
          <w:rFonts w:asciiTheme="majorBidi" w:eastAsia="Times New Roman" w:hAnsiTheme="majorBidi" w:cstheme="majorBidi"/>
          <w:sz w:val="28"/>
          <w:szCs w:val="28"/>
          <w:lang w:val="uk-UA" w:eastAsia="ru-UA"/>
        </w:rPr>
        <w:t xml:space="preserve"> </w:t>
      </w:r>
      <w:bookmarkEnd w:id="2"/>
      <w:r w:rsidRPr="00061DBD">
        <w:rPr>
          <w:rFonts w:asciiTheme="majorBidi" w:eastAsia="Times New Roman" w:hAnsiTheme="majorBidi" w:cstheme="majorBidi"/>
          <w:sz w:val="28"/>
          <w:szCs w:val="28"/>
          <w:lang w:val="uk-UA" w:eastAsia="ru-UA"/>
        </w:rPr>
        <w:t>До того ж, Полтавська О. [</w:t>
      </w:r>
      <w:r>
        <w:rPr>
          <w:rFonts w:asciiTheme="majorBidi" w:eastAsia="Times New Roman" w:hAnsiTheme="majorBidi" w:cstheme="majorBidi"/>
          <w:sz w:val="28"/>
          <w:szCs w:val="28"/>
          <w:lang w:val="uk-UA" w:eastAsia="ru-UA"/>
        </w:rPr>
        <w:t>25</w:t>
      </w:r>
      <w:r w:rsidRPr="00061DBD">
        <w:rPr>
          <w:rFonts w:asciiTheme="majorBidi" w:eastAsia="Times New Roman" w:hAnsiTheme="majorBidi" w:cstheme="majorBidi"/>
          <w:sz w:val="28"/>
          <w:szCs w:val="28"/>
          <w:lang w:val="uk-UA" w:eastAsia="ru-UA"/>
        </w:rPr>
        <w:t>] провела дослідження оцінки конкурентоспроможності, яка пов’язана з ефективністю та функціонуванням готельних підприємств.</w:t>
      </w:r>
      <w:r>
        <w:rPr>
          <w:rFonts w:asciiTheme="majorBidi" w:eastAsia="Times New Roman" w:hAnsiTheme="majorBidi" w:cstheme="majorBidi"/>
          <w:sz w:val="28"/>
          <w:szCs w:val="28"/>
          <w:lang w:val="uk-UA" w:eastAsia="ru-UA"/>
        </w:rPr>
        <w:t xml:space="preserve"> </w:t>
      </w:r>
      <w:r w:rsidRPr="00061DBD">
        <w:rPr>
          <w:rFonts w:asciiTheme="majorBidi" w:eastAsia="Times New Roman" w:hAnsiTheme="majorBidi" w:cstheme="majorBidi"/>
          <w:sz w:val="28"/>
          <w:szCs w:val="28"/>
          <w:lang w:val="uk-UA" w:eastAsia="ru-UA"/>
        </w:rPr>
        <w:t xml:space="preserve">Отримані результати підтвердили взаємозалежність прибутковості з підвищенням економічної ефективності підприємств сфери гостинності, що дозволило визначити напрямками розвитку через забезпечення рівня якості надання послуг </w:t>
      </w:r>
      <w:r w:rsidRPr="00061DBD">
        <w:rPr>
          <w:rFonts w:asciiTheme="majorBidi" w:eastAsia="Times New Roman" w:hAnsiTheme="majorBidi" w:cstheme="majorBidi"/>
          <w:sz w:val="28"/>
          <w:szCs w:val="28"/>
          <w:lang w:val="uk-UA" w:eastAsia="ru-UA"/>
        </w:rPr>
        <w:lastRenderedPageBreak/>
        <w:t>гостинності світовим стандартам, удосконалення технологій та активного запровадження інноваційних технологій обслуговування.</w:t>
      </w:r>
    </w:p>
    <w:p w14:paraId="3DA359FD" w14:textId="695F22B9" w:rsidR="003D5ACE" w:rsidRDefault="002254DD" w:rsidP="003D5ACE">
      <w:pPr>
        <w:spacing w:after="0" w:line="360" w:lineRule="auto"/>
        <w:ind w:firstLine="709"/>
        <w:jc w:val="both"/>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t>У р</w:t>
      </w:r>
      <w:r w:rsidR="003D5ACE" w:rsidRPr="003D5ACE">
        <w:rPr>
          <w:rFonts w:asciiTheme="majorBidi" w:eastAsia="Times New Roman" w:hAnsiTheme="majorBidi" w:cstheme="majorBidi"/>
          <w:sz w:val="28"/>
          <w:szCs w:val="28"/>
          <w:lang w:val="uk-UA" w:eastAsia="ru-UA"/>
        </w:rPr>
        <w:t>оботі Рябенької М</w:t>
      </w:r>
      <w:r w:rsidR="003D5ACE" w:rsidRPr="002E63D3">
        <w:rPr>
          <w:rFonts w:asciiTheme="majorBidi" w:eastAsia="Times New Roman" w:hAnsiTheme="majorBidi" w:cstheme="majorBidi"/>
          <w:sz w:val="28"/>
          <w:szCs w:val="28"/>
          <w:lang w:val="uk-UA" w:eastAsia="ru-UA"/>
        </w:rPr>
        <w:t>. [</w:t>
      </w:r>
      <w:r w:rsidR="002E63D3" w:rsidRPr="002E63D3">
        <w:rPr>
          <w:rFonts w:asciiTheme="majorBidi" w:eastAsia="Times New Roman" w:hAnsiTheme="majorBidi" w:cstheme="majorBidi"/>
          <w:sz w:val="28"/>
          <w:szCs w:val="28"/>
          <w:lang w:val="uk-UA" w:eastAsia="ru-UA"/>
        </w:rPr>
        <w:t>26</w:t>
      </w:r>
      <w:r w:rsidR="003D5ACE" w:rsidRPr="002E63D3">
        <w:rPr>
          <w:rFonts w:asciiTheme="majorBidi" w:eastAsia="Times New Roman" w:hAnsiTheme="majorBidi" w:cstheme="majorBidi"/>
          <w:sz w:val="28"/>
          <w:szCs w:val="28"/>
          <w:lang w:val="uk-UA" w:eastAsia="ru-UA"/>
        </w:rPr>
        <w:t>]</w:t>
      </w:r>
      <w:r w:rsidR="003D5ACE" w:rsidRPr="003D5ACE">
        <w:rPr>
          <w:rFonts w:asciiTheme="majorBidi" w:eastAsia="Times New Roman" w:hAnsiTheme="majorBidi" w:cstheme="majorBidi"/>
          <w:sz w:val="28"/>
          <w:szCs w:val="28"/>
          <w:lang w:val="uk-UA" w:eastAsia="ru-UA"/>
        </w:rPr>
        <w:t xml:space="preserve"> присвячено дослідження ризиків, з якими стикаються готельні підприємства. Авторка наголошує, що </w:t>
      </w:r>
      <w:bookmarkStart w:id="3" w:name="_Hlk191723530"/>
      <w:r w:rsidR="003D5ACE" w:rsidRPr="003D5ACE">
        <w:rPr>
          <w:rFonts w:asciiTheme="majorBidi" w:eastAsia="Times New Roman" w:hAnsiTheme="majorBidi" w:cstheme="majorBidi"/>
          <w:sz w:val="28"/>
          <w:szCs w:val="28"/>
          <w:lang w:val="uk-UA" w:eastAsia="ru-UA"/>
        </w:rPr>
        <w:t>для підвищення ефективності їхньої діяльності необхідно вчасно виявляти та оцінювати можливі ризики (рис. 1.</w:t>
      </w:r>
      <w:r w:rsidR="0023315B">
        <w:rPr>
          <w:rFonts w:asciiTheme="majorBidi" w:eastAsia="Times New Roman" w:hAnsiTheme="majorBidi" w:cstheme="majorBidi"/>
          <w:sz w:val="28"/>
          <w:szCs w:val="28"/>
          <w:lang w:val="uk-UA" w:eastAsia="ru-UA"/>
        </w:rPr>
        <w:t>4</w:t>
      </w:r>
      <w:r w:rsidR="003D5ACE" w:rsidRPr="003D5ACE">
        <w:rPr>
          <w:rFonts w:asciiTheme="majorBidi" w:eastAsia="Times New Roman" w:hAnsiTheme="majorBidi" w:cstheme="majorBidi"/>
          <w:sz w:val="28"/>
          <w:szCs w:val="28"/>
          <w:lang w:val="uk-UA" w:eastAsia="ru-UA"/>
        </w:rPr>
        <w:t>), а також обґрунтовувати співвідношення потенційного доходу та рівня ризику.</w:t>
      </w:r>
    </w:p>
    <w:bookmarkEnd w:id="3"/>
    <w:p w14:paraId="3977042B" w14:textId="6C6CBCBF" w:rsidR="003D5ACE" w:rsidRDefault="003D5ACE" w:rsidP="003D5ACE">
      <w:pPr>
        <w:spacing w:after="0" w:line="360" w:lineRule="auto"/>
        <w:jc w:val="both"/>
        <w:rPr>
          <w:rFonts w:asciiTheme="majorBidi" w:eastAsia="Times New Roman" w:hAnsiTheme="majorBidi" w:cstheme="majorBidi"/>
          <w:sz w:val="28"/>
          <w:szCs w:val="28"/>
          <w:lang w:val="uk-UA" w:eastAsia="ru-UA"/>
        </w:rPr>
      </w:pPr>
      <w:r w:rsidRPr="003D5ACE">
        <w:rPr>
          <w:rFonts w:asciiTheme="majorBidi" w:eastAsia="Times New Roman" w:hAnsiTheme="majorBidi" w:cstheme="majorBidi"/>
          <w:noProof/>
          <w:sz w:val="28"/>
          <w:szCs w:val="28"/>
          <w:lang w:val="uk-UA" w:eastAsia="ru-UA"/>
        </w:rPr>
        <w:drawing>
          <wp:inline distT="0" distB="0" distL="0" distR="0" wp14:anchorId="54603665" wp14:editId="25396C74">
            <wp:extent cx="5940425" cy="2881630"/>
            <wp:effectExtent l="0" t="0" r="317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2881630"/>
                    </a:xfrm>
                    <a:prstGeom prst="rect">
                      <a:avLst/>
                    </a:prstGeom>
                    <a:noFill/>
                    <a:ln>
                      <a:noFill/>
                    </a:ln>
                  </pic:spPr>
                </pic:pic>
              </a:graphicData>
            </a:graphic>
          </wp:inline>
        </w:drawing>
      </w:r>
    </w:p>
    <w:p w14:paraId="2291DEB4" w14:textId="6452EA6C" w:rsidR="003D5ACE" w:rsidRPr="003D5ACE" w:rsidRDefault="003D5ACE" w:rsidP="000F71EE">
      <w:pPr>
        <w:spacing w:after="0" w:line="360" w:lineRule="auto"/>
        <w:jc w:val="center"/>
        <w:rPr>
          <w:rFonts w:asciiTheme="majorBidi" w:eastAsia="Times New Roman" w:hAnsiTheme="majorBidi" w:cstheme="majorBidi"/>
          <w:sz w:val="28"/>
          <w:szCs w:val="28"/>
          <w:lang w:val="uk-UA" w:eastAsia="ru-UA"/>
        </w:rPr>
      </w:pPr>
      <w:r w:rsidRPr="003D5ACE">
        <w:rPr>
          <w:rFonts w:asciiTheme="majorBidi" w:eastAsia="Times New Roman" w:hAnsiTheme="majorBidi" w:cstheme="majorBidi"/>
          <w:sz w:val="28"/>
          <w:szCs w:val="28"/>
          <w:lang w:val="uk-UA" w:eastAsia="ru-UA"/>
        </w:rPr>
        <w:t>Рис. 1.</w:t>
      </w:r>
      <w:r w:rsidR="0023315B">
        <w:rPr>
          <w:rFonts w:asciiTheme="majorBidi" w:eastAsia="Times New Roman" w:hAnsiTheme="majorBidi" w:cstheme="majorBidi"/>
          <w:sz w:val="28"/>
          <w:szCs w:val="28"/>
          <w:lang w:val="uk-UA" w:eastAsia="ru-UA"/>
        </w:rPr>
        <w:t>4</w:t>
      </w:r>
      <w:r w:rsidRPr="003D5ACE">
        <w:rPr>
          <w:rFonts w:asciiTheme="majorBidi" w:eastAsia="Times New Roman" w:hAnsiTheme="majorBidi" w:cstheme="majorBidi"/>
          <w:sz w:val="28"/>
          <w:szCs w:val="28"/>
          <w:lang w:val="uk-UA" w:eastAsia="ru-UA"/>
        </w:rPr>
        <w:t xml:space="preserve">. Критерії обліку господарських ризиків готельних підприємств </w:t>
      </w:r>
      <w:r w:rsidRPr="002E63D3">
        <w:rPr>
          <w:rFonts w:asciiTheme="majorBidi" w:eastAsia="Times New Roman" w:hAnsiTheme="majorBidi" w:cstheme="majorBidi"/>
          <w:sz w:val="28"/>
          <w:szCs w:val="28"/>
          <w:lang w:val="uk-UA" w:eastAsia="ru-UA"/>
        </w:rPr>
        <w:t>[</w:t>
      </w:r>
      <w:r w:rsidR="002E63D3" w:rsidRPr="002E63D3">
        <w:rPr>
          <w:rFonts w:asciiTheme="majorBidi" w:eastAsia="Times New Roman" w:hAnsiTheme="majorBidi" w:cstheme="majorBidi"/>
          <w:sz w:val="28"/>
          <w:szCs w:val="28"/>
          <w:lang w:val="uk-UA" w:eastAsia="ru-UA"/>
        </w:rPr>
        <w:t>26</w:t>
      </w:r>
      <w:r w:rsidRPr="002E63D3">
        <w:rPr>
          <w:rFonts w:asciiTheme="majorBidi" w:eastAsia="Times New Roman" w:hAnsiTheme="majorBidi" w:cstheme="majorBidi"/>
          <w:sz w:val="28"/>
          <w:szCs w:val="28"/>
          <w:lang w:val="uk-UA" w:eastAsia="ru-UA"/>
        </w:rPr>
        <w:t>].</w:t>
      </w:r>
    </w:p>
    <w:p w14:paraId="3EC02530" w14:textId="579F549F" w:rsidR="003D5ACE" w:rsidRPr="003D5ACE" w:rsidRDefault="003D5ACE" w:rsidP="003D5ACE">
      <w:pPr>
        <w:spacing w:after="0" w:line="360" w:lineRule="auto"/>
        <w:ind w:firstLine="709"/>
        <w:jc w:val="both"/>
        <w:rPr>
          <w:rFonts w:asciiTheme="majorBidi" w:eastAsia="Times New Roman" w:hAnsiTheme="majorBidi" w:cstheme="majorBidi"/>
          <w:sz w:val="28"/>
          <w:szCs w:val="28"/>
          <w:lang w:val="uk-UA" w:eastAsia="ru-UA"/>
        </w:rPr>
      </w:pPr>
      <w:r w:rsidRPr="003D5ACE">
        <w:rPr>
          <w:rFonts w:asciiTheme="majorBidi" w:eastAsia="Times New Roman" w:hAnsiTheme="majorBidi" w:cstheme="majorBidi"/>
          <w:sz w:val="28"/>
          <w:szCs w:val="28"/>
          <w:lang w:val="uk-UA" w:eastAsia="ru-UA"/>
        </w:rPr>
        <w:t>Наукові дослідження, що аналізують інноваційні тенденції в готельному бізнесі, мають велике значення для його подальшого розвитку. У своїй роботі Мазур С</w:t>
      </w:r>
      <w:r w:rsidRPr="004E4622">
        <w:rPr>
          <w:rFonts w:asciiTheme="majorBidi" w:eastAsia="Times New Roman" w:hAnsiTheme="majorBidi" w:cstheme="majorBidi"/>
          <w:sz w:val="28"/>
          <w:szCs w:val="28"/>
          <w:lang w:val="uk-UA" w:eastAsia="ru-UA"/>
        </w:rPr>
        <w:t>. [</w:t>
      </w:r>
      <w:r w:rsidR="004E4622" w:rsidRPr="004E4622">
        <w:rPr>
          <w:rFonts w:asciiTheme="majorBidi" w:eastAsia="Times New Roman" w:hAnsiTheme="majorBidi" w:cstheme="majorBidi"/>
          <w:sz w:val="28"/>
          <w:szCs w:val="28"/>
          <w:lang w:val="uk-UA" w:eastAsia="ru-UA"/>
        </w:rPr>
        <w:t>17</w:t>
      </w:r>
      <w:r w:rsidRPr="004E4622">
        <w:rPr>
          <w:rFonts w:asciiTheme="majorBidi" w:eastAsia="Times New Roman" w:hAnsiTheme="majorBidi" w:cstheme="majorBidi"/>
          <w:sz w:val="28"/>
          <w:szCs w:val="28"/>
          <w:lang w:val="uk-UA" w:eastAsia="ru-UA"/>
        </w:rPr>
        <w:t>]</w:t>
      </w:r>
      <w:r w:rsidRPr="003D5ACE">
        <w:rPr>
          <w:rFonts w:asciiTheme="majorBidi" w:eastAsia="Times New Roman" w:hAnsiTheme="majorBidi" w:cstheme="majorBidi"/>
          <w:sz w:val="28"/>
          <w:szCs w:val="28"/>
          <w:lang w:val="uk-UA" w:eastAsia="ru-UA"/>
        </w:rPr>
        <w:t xml:space="preserve"> запропонував структурувати еволюцію готельного сектора за чотирма ключовими напрямками (рис. 1.</w:t>
      </w:r>
      <w:r w:rsidR="0023315B">
        <w:rPr>
          <w:rFonts w:asciiTheme="majorBidi" w:eastAsia="Times New Roman" w:hAnsiTheme="majorBidi" w:cstheme="majorBidi"/>
          <w:sz w:val="28"/>
          <w:szCs w:val="28"/>
          <w:lang w:val="uk-UA" w:eastAsia="ru-UA"/>
        </w:rPr>
        <w:t>5</w:t>
      </w:r>
      <w:r w:rsidRPr="003D5ACE">
        <w:rPr>
          <w:rFonts w:asciiTheme="majorBidi" w:eastAsia="Times New Roman" w:hAnsiTheme="majorBidi" w:cstheme="majorBidi"/>
          <w:sz w:val="28"/>
          <w:szCs w:val="28"/>
          <w:lang w:val="uk-UA" w:eastAsia="ru-UA"/>
        </w:rPr>
        <w:t>).</w:t>
      </w:r>
    </w:p>
    <w:p w14:paraId="5E8A449E" w14:textId="5F48B526" w:rsidR="00F83B86" w:rsidRDefault="003D5ACE" w:rsidP="003D5ACE">
      <w:pPr>
        <w:shd w:val="clear" w:color="auto" w:fill="FFFFFF"/>
        <w:tabs>
          <w:tab w:val="left" w:pos="1365"/>
        </w:tabs>
        <w:spacing w:after="0" w:line="360" w:lineRule="auto"/>
        <w:jc w:val="both"/>
        <w:rPr>
          <w:rFonts w:asciiTheme="majorBidi" w:eastAsia="Times New Roman" w:hAnsiTheme="majorBidi" w:cstheme="majorBidi"/>
          <w:sz w:val="28"/>
          <w:szCs w:val="28"/>
          <w:lang w:val="uk-UA" w:eastAsia="ru-UA"/>
        </w:rPr>
      </w:pPr>
      <w:r w:rsidRPr="003D5ACE">
        <w:rPr>
          <w:rFonts w:asciiTheme="majorBidi" w:eastAsia="Times New Roman" w:hAnsiTheme="majorBidi" w:cstheme="majorBidi"/>
          <w:noProof/>
          <w:sz w:val="28"/>
          <w:szCs w:val="28"/>
          <w:lang w:val="uk-UA" w:eastAsia="ru-UA"/>
        </w:rPr>
        <w:drawing>
          <wp:inline distT="0" distB="0" distL="0" distR="0" wp14:anchorId="19344222" wp14:editId="347060D5">
            <wp:extent cx="5940425" cy="1501775"/>
            <wp:effectExtent l="0" t="0" r="3175"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1501775"/>
                    </a:xfrm>
                    <a:prstGeom prst="rect">
                      <a:avLst/>
                    </a:prstGeom>
                    <a:noFill/>
                    <a:ln>
                      <a:noFill/>
                    </a:ln>
                  </pic:spPr>
                </pic:pic>
              </a:graphicData>
            </a:graphic>
          </wp:inline>
        </w:drawing>
      </w:r>
    </w:p>
    <w:p w14:paraId="035A53B1" w14:textId="05A00BD3" w:rsidR="003D5ACE" w:rsidRDefault="003D5ACE" w:rsidP="000F71EE">
      <w:pPr>
        <w:shd w:val="clear" w:color="auto" w:fill="FFFFFF"/>
        <w:tabs>
          <w:tab w:val="left" w:pos="1365"/>
          <w:tab w:val="left" w:pos="7680"/>
        </w:tabs>
        <w:spacing w:after="0" w:line="360" w:lineRule="auto"/>
        <w:jc w:val="center"/>
        <w:rPr>
          <w:rFonts w:asciiTheme="majorBidi" w:hAnsiTheme="majorBidi" w:cstheme="majorBidi"/>
          <w:sz w:val="28"/>
          <w:szCs w:val="28"/>
          <w:lang w:val="uk-UA"/>
        </w:rPr>
      </w:pPr>
      <w:r w:rsidRPr="003D5ACE">
        <w:rPr>
          <w:rFonts w:asciiTheme="majorBidi" w:hAnsiTheme="majorBidi" w:cstheme="majorBidi"/>
          <w:sz w:val="28"/>
          <w:szCs w:val="28"/>
          <w:lang w:val="uk-UA"/>
        </w:rPr>
        <w:t>Рис. 1.</w:t>
      </w:r>
      <w:r w:rsidR="0023315B">
        <w:rPr>
          <w:rFonts w:asciiTheme="majorBidi" w:hAnsiTheme="majorBidi" w:cstheme="majorBidi"/>
          <w:sz w:val="28"/>
          <w:szCs w:val="28"/>
          <w:lang w:val="uk-UA"/>
        </w:rPr>
        <w:t>5</w:t>
      </w:r>
      <w:r w:rsidRPr="003D5ACE">
        <w:rPr>
          <w:rFonts w:asciiTheme="majorBidi" w:hAnsiTheme="majorBidi" w:cstheme="majorBidi"/>
          <w:sz w:val="28"/>
          <w:szCs w:val="28"/>
          <w:lang w:val="uk-UA"/>
        </w:rPr>
        <w:t xml:space="preserve">. Структура розвитку готельного </w:t>
      </w:r>
      <w:r w:rsidRPr="004E4622">
        <w:rPr>
          <w:rFonts w:asciiTheme="majorBidi" w:hAnsiTheme="majorBidi" w:cstheme="majorBidi"/>
          <w:sz w:val="28"/>
          <w:szCs w:val="28"/>
          <w:lang w:val="uk-UA"/>
        </w:rPr>
        <w:t>бізнесу [</w:t>
      </w:r>
      <w:r w:rsidR="004E4622" w:rsidRPr="004E4622">
        <w:rPr>
          <w:rFonts w:asciiTheme="majorBidi" w:hAnsiTheme="majorBidi" w:cstheme="majorBidi"/>
          <w:sz w:val="28"/>
          <w:szCs w:val="28"/>
          <w:lang w:val="uk-UA"/>
        </w:rPr>
        <w:t>17</w:t>
      </w:r>
      <w:r w:rsidRPr="004E4622">
        <w:rPr>
          <w:rFonts w:asciiTheme="majorBidi" w:hAnsiTheme="majorBidi" w:cstheme="majorBidi"/>
          <w:sz w:val="28"/>
          <w:szCs w:val="28"/>
          <w:lang w:val="uk-UA"/>
        </w:rPr>
        <w:t>, C. 3]</w:t>
      </w:r>
    </w:p>
    <w:p w14:paraId="5471C3BE" w14:textId="54C08070" w:rsidR="002843F0" w:rsidRPr="002843F0" w:rsidRDefault="002843F0" w:rsidP="002843F0">
      <w:pPr>
        <w:shd w:val="clear" w:color="auto" w:fill="FFFFFF"/>
        <w:spacing w:after="0" w:line="360" w:lineRule="auto"/>
        <w:ind w:firstLine="709"/>
        <w:jc w:val="both"/>
        <w:rPr>
          <w:rFonts w:asciiTheme="majorBidi" w:hAnsiTheme="majorBidi" w:cstheme="majorBidi"/>
          <w:sz w:val="28"/>
          <w:szCs w:val="28"/>
          <w:shd w:val="clear" w:color="auto" w:fill="FFFFFF"/>
        </w:rPr>
      </w:pPr>
      <w:r>
        <w:rPr>
          <w:rFonts w:asciiTheme="majorBidi" w:hAnsiTheme="majorBidi" w:cstheme="majorBidi"/>
          <w:sz w:val="28"/>
          <w:szCs w:val="28"/>
          <w:lang w:val="uk-UA"/>
        </w:rPr>
        <w:t xml:space="preserve">Сьогодні одним з трендів підвищення ефективності готельних підприємств є впровадження цифрових технологій у роботу готелів. </w:t>
      </w:r>
      <w:r w:rsidRPr="00061DBD">
        <w:rPr>
          <w:rFonts w:asciiTheme="majorBidi" w:hAnsiTheme="majorBidi" w:cstheme="majorBidi"/>
          <w:sz w:val="28"/>
          <w:szCs w:val="28"/>
          <w:lang w:val="uk-UA"/>
        </w:rPr>
        <w:t xml:space="preserve">Оцінка </w:t>
      </w:r>
      <w:r w:rsidRPr="00061DBD">
        <w:rPr>
          <w:rFonts w:asciiTheme="majorBidi" w:hAnsiTheme="majorBidi" w:cstheme="majorBidi"/>
          <w:sz w:val="28"/>
          <w:szCs w:val="28"/>
          <w:lang w:val="uk-UA"/>
        </w:rPr>
        <w:lastRenderedPageBreak/>
        <w:t>впливу цифрових технологій на ефективність готельно-ресторанного бізнесу була зроблена у роботі Н. Олійник</w:t>
      </w:r>
      <w:r>
        <w:rPr>
          <w:rFonts w:asciiTheme="majorBidi" w:hAnsiTheme="majorBidi" w:cstheme="majorBidi"/>
          <w:sz w:val="28"/>
          <w:szCs w:val="28"/>
          <w:lang w:val="uk-UA"/>
        </w:rPr>
        <w:t xml:space="preserve"> </w:t>
      </w:r>
      <w:r w:rsidRPr="00061DBD">
        <w:rPr>
          <w:rFonts w:asciiTheme="majorBidi" w:hAnsiTheme="majorBidi" w:cstheme="majorBidi"/>
          <w:sz w:val="28"/>
          <w:szCs w:val="28"/>
          <w:lang w:val="uk-UA"/>
        </w:rPr>
        <w:t>[</w:t>
      </w:r>
      <w:r>
        <w:rPr>
          <w:rFonts w:asciiTheme="majorBidi" w:hAnsiTheme="majorBidi" w:cstheme="majorBidi"/>
          <w:sz w:val="28"/>
          <w:szCs w:val="28"/>
          <w:lang w:val="uk-UA"/>
        </w:rPr>
        <w:t>21</w:t>
      </w:r>
      <w:r w:rsidRPr="00061DBD">
        <w:rPr>
          <w:rFonts w:asciiTheme="majorBidi" w:hAnsiTheme="majorBidi" w:cstheme="majorBidi"/>
          <w:sz w:val="28"/>
          <w:szCs w:val="28"/>
          <w:lang w:val="uk-UA"/>
        </w:rPr>
        <w:t>]. Автор детально проаналізував переваги та виявив проблеми, що пов’язані з їх провадженням. Результати дослідження показали, що впровадження цифрових технологій позитивно позначиться на персоналізації обслуговування, автоматизації рутинних операцій, підвищенні ефективності обміну даними, розширенні клієнтської бази, стабільній конкурентоспроможності та перевагах і бізнес-адаптованості</w:t>
      </w:r>
      <w:r>
        <w:rPr>
          <w:rFonts w:asciiTheme="majorBidi" w:hAnsiTheme="majorBidi" w:cstheme="majorBidi"/>
          <w:sz w:val="28"/>
          <w:szCs w:val="28"/>
          <w:lang w:val="uk-UA"/>
        </w:rPr>
        <w:t xml:space="preserve"> (рис. 1.</w:t>
      </w:r>
      <w:r w:rsidR="0023315B">
        <w:rPr>
          <w:rFonts w:asciiTheme="majorBidi" w:hAnsiTheme="majorBidi" w:cstheme="majorBidi"/>
          <w:sz w:val="28"/>
          <w:szCs w:val="28"/>
          <w:lang w:val="uk-UA"/>
        </w:rPr>
        <w:t>6</w:t>
      </w:r>
      <w:r>
        <w:rPr>
          <w:rFonts w:asciiTheme="majorBidi" w:hAnsiTheme="majorBidi" w:cstheme="majorBidi"/>
          <w:sz w:val="28"/>
          <w:szCs w:val="28"/>
          <w:lang w:val="uk-UA"/>
        </w:rPr>
        <w:t>)</w:t>
      </w:r>
      <w:r w:rsidRPr="00061DBD">
        <w:rPr>
          <w:rFonts w:asciiTheme="majorBidi" w:hAnsiTheme="majorBidi" w:cstheme="majorBidi"/>
          <w:sz w:val="28"/>
          <w:szCs w:val="28"/>
          <w:lang w:val="uk-UA"/>
        </w:rPr>
        <w:t>.</w:t>
      </w:r>
      <w:r w:rsidRPr="00061DBD">
        <w:rPr>
          <w:rFonts w:asciiTheme="majorBidi" w:hAnsiTheme="majorBidi" w:cstheme="majorBidi"/>
          <w:sz w:val="28"/>
          <w:szCs w:val="28"/>
          <w:shd w:val="clear" w:color="auto" w:fill="FFFFFF"/>
        </w:rPr>
        <w:t xml:space="preserve"> </w:t>
      </w:r>
    </w:p>
    <w:p w14:paraId="35A71F67" w14:textId="48E921AF" w:rsidR="00FB5B09" w:rsidRPr="00FB5B09" w:rsidRDefault="00FB5B09" w:rsidP="00FB5B09">
      <w:pPr>
        <w:shd w:val="clear" w:color="auto" w:fill="FFFFFF"/>
        <w:tabs>
          <w:tab w:val="left" w:pos="1365"/>
          <w:tab w:val="left" w:pos="7680"/>
        </w:tabs>
        <w:spacing w:after="0" w:line="360" w:lineRule="auto"/>
        <w:jc w:val="both"/>
        <w:rPr>
          <w:rFonts w:asciiTheme="majorBidi" w:hAnsiTheme="majorBidi" w:cstheme="majorBidi"/>
          <w:sz w:val="28"/>
          <w:szCs w:val="28"/>
        </w:rPr>
      </w:pPr>
      <w:r>
        <w:rPr>
          <w:rFonts w:asciiTheme="majorBidi" w:eastAsia="Times New Roman" w:hAnsiTheme="majorBidi" w:cstheme="majorBidi"/>
          <w:noProof/>
          <w:sz w:val="28"/>
          <w:szCs w:val="28"/>
          <w:lang w:val="uk-UA" w:eastAsia="ru-UA"/>
        </w:rPr>
        <w:drawing>
          <wp:inline distT="0" distB="0" distL="0" distR="0" wp14:anchorId="4A2F4269" wp14:editId="12139E00">
            <wp:extent cx="5448300" cy="3438525"/>
            <wp:effectExtent l="38100" t="38100" r="38100" b="47625"/>
            <wp:docPr id="19" name="Схема 1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7E48CAEC" w14:textId="0125A0F0" w:rsidR="00FB5B09" w:rsidRDefault="00FB5B09" w:rsidP="00FB5B09">
      <w:pPr>
        <w:shd w:val="clear" w:color="auto" w:fill="FFFFFF"/>
        <w:spacing w:after="0" w:line="360" w:lineRule="auto"/>
        <w:ind w:firstLine="709"/>
        <w:jc w:val="center"/>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t>Рис. 1.</w:t>
      </w:r>
      <w:r w:rsidR="0023315B">
        <w:rPr>
          <w:rFonts w:asciiTheme="majorBidi" w:eastAsia="Times New Roman" w:hAnsiTheme="majorBidi" w:cstheme="majorBidi"/>
          <w:sz w:val="28"/>
          <w:szCs w:val="28"/>
          <w:lang w:val="uk-UA" w:eastAsia="ru-UA"/>
        </w:rPr>
        <w:t>6</w:t>
      </w:r>
      <w:r>
        <w:rPr>
          <w:rFonts w:asciiTheme="majorBidi" w:eastAsia="Times New Roman" w:hAnsiTheme="majorBidi" w:cstheme="majorBidi"/>
          <w:sz w:val="28"/>
          <w:szCs w:val="28"/>
          <w:lang w:val="uk-UA" w:eastAsia="ru-UA"/>
        </w:rPr>
        <w:t xml:space="preserve">. </w:t>
      </w:r>
      <w:r w:rsidRPr="00D35F84">
        <w:rPr>
          <w:rFonts w:asciiTheme="majorBidi" w:eastAsia="Times New Roman" w:hAnsiTheme="majorBidi" w:cstheme="majorBidi"/>
          <w:sz w:val="28"/>
          <w:szCs w:val="28"/>
          <w:lang w:val="uk-UA" w:eastAsia="ru-UA"/>
        </w:rPr>
        <w:t>Вплив цифрових технологій на підвищення ефективності готельно-ресторанного бізнесу</w:t>
      </w:r>
    </w:p>
    <w:p w14:paraId="1B9BBE87" w14:textId="6BDA3BCA" w:rsidR="009C15FF" w:rsidRPr="00ED5DB9" w:rsidRDefault="009C15FF" w:rsidP="00FB5B09">
      <w:pPr>
        <w:shd w:val="clear" w:color="auto" w:fill="FFFFFF"/>
        <w:spacing w:after="0" w:line="360" w:lineRule="auto"/>
        <w:ind w:firstLine="709"/>
        <w:jc w:val="center"/>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t xml:space="preserve">Розроблено автором </w:t>
      </w:r>
      <w:r w:rsidR="00ED5DB9">
        <w:rPr>
          <w:rFonts w:asciiTheme="majorBidi" w:eastAsia="Times New Roman" w:hAnsiTheme="majorBidi" w:cstheme="majorBidi"/>
          <w:sz w:val="28"/>
          <w:szCs w:val="28"/>
          <w:lang w:val="uk-UA" w:eastAsia="ru-UA"/>
        </w:rPr>
        <w:t>за матеріалами:</w:t>
      </w:r>
      <w:r w:rsidR="00ED5DB9" w:rsidRPr="00BE0D73">
        <w:rPr>
          <w:rFonts w:asciiTheme="majorBidi" w:eastAsia="Times New Roman" w:hAnsiTheme="majorBidi" w:cstheme="majorBidi"/>
          <w:sz w:val="28"/>
          <w:szCs w:val="28"/>
          <w:lang w:val="uk-UA" w:eastAsia="ru-UA"/>
        </w:rPr>
        <w:t>[</w:t>
      </w:r>
      <w:r w:rsidR="00ED5DB9">
        <w:rPr>
          <w:rFonts w:asciiTheme="majorBidi" w:eastAsia="Times New Roman" w:hAnsiTheme="majorBidi" w:cstheme="majorBidi"/>
          <w:sz w:val="28"/>
          <w:szCs w:val="28"/>
          <w:lang w:val="uk-UA" w:eastAsia="ru-UA"/>
        </w:rPr>
        <w:t>21</w:t>
      </w:r>
      <w:r w:rsidR="00ED5DB9" w:rsidRPr="00BE0D73">
        <w:rPr>
          <w:rFonts w:asciiTheme="majorBidi" w:eastAsia="Times New Roman" w:hAnsiTheme="majorBidi" w:cstheme="majorBidi"/>
          <w:sz w:val="28"/>
          <w:szCs w:val="28"/>
          <w:lang w:val="uk-UA" w:eastAsia="ru-UA"/>
        </w:rPr>
        <w:t>]</w:t>
      </w:r>
    </w:p>
    <w:p w14:paraId="753A4AF6" w14:textId="56B554D8" w:rsidR="001A7A5E" w:rsidRDefault="0097639C" w:rsidP="00874B4D">
      <w:pPr>
        <w:shd w:val="clear" w:color="auto" w:fill="FFFFFF"/>
        <w:tabs>
          <w:tab w:val="left" w:pos="1365"/>
          <w:tab w:val="left" w:pos="7680"/>
        </w:tabs>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Отже, проведений аналіз </w:t>
      </w:r>
      <w:r w:rsidR="000F71EE">
        <w:rPr>
          <w:rFonts w:asciiTheme="majorBidi" w:hAnsiTheme="majorBidi" w:cstheme="majorBidi"/>
          <w:sz w:val="28"/>
          <w:szCs w:val="28"/>
          <w:lang w:val="uk-UA"/>
        </w:rPr>
        <w:t>наукових досліджень присвячених вивченню ефективності готельних підприємств показав, що для фу</w:t>
      </w:r>
      <w:r w:rsidR="00922D42">
        <w:rPr>
          <w:rFonts w:asciiTheme="majorBidi" w:hAnsiTheme="majorBidi" w:cstheme="majorBidi"/>
          <w:sz w:val="28"/>
          <w:szCs w:val="28"/>
          <w:lang w:val="uk-UA"/>
        </w:rPr>
        <w:t>н</w:t>
      </w:r>
      <w:r w:rsidR="000F71EE">
        <w:rPr>
          <w:rFonts w:asciiTheme="majorBidi" w:hAnsiTheme="majorBidi" w:cstheme="majorBidi"/>
          <w:sz w:val="28"/>
          <w:szCs w:val="28"/>
          <w:lang w:val="uk-UA"/>
        </w:rPr>
        <w:t>кц</w:t>
      </w:r>
      <w:r w:rsidR="00922D42">
        <w:rPr>
          <w:rFonts w:asciiTheme="majorBidi" w:hAnsiTheme="majorBidi" w:cstheme="majorBidi"/>
          <w:sz w:val="28"/>
          <w:szCs w:val="28"/>
          <w:lang w:val="uk-UA"/>
        </w:rPr>
        <w:t>іо</w:t>
      </w:r>
      <w:r w:rsidR="000F71EE">
        <w:rPr>
          <w:rFonts w:asciiTheme="majorBidi" w:hAnsiTheme="majorBidi" w:cstheme="majorBidi"/>
          <w:sz w:val="28"/>
          <w:szCs w:val="28"/>
          <w:lang w:val="uk-UA"/>
        </w:rPr>
        <w:t>нування</w:t>
      </w:r>
      <w:r w:rsidR="00922D42">
        <w:rPr>
          <w:rFonts w:asciiTheme="majorBidi" w:hAnsiTheme="majorBidi" w:cstheme="majorBidi"/>
          <w:sz w:val="28"/>
          <w:szCs w:val="28"/>
          <w:lang w:val="uk-UA"/>
        </w:rPr>
        <w:t xml:space="preserve"> в умовах змін, невизначеності та підвищен</w:t>
      </w:r>
      <w:r w:rsidR="006C25F9">
        <w:rPr>
          <w:rFonts w:asciiTheme="majorBidi" w:hAnsiTheme="majorBidi" w:cstheme="majorBidi"/>
          <w:sz w:val="28"/>
          <w:szCs w:val="28"/>
          <w:lang w:val="uk-UA"/>
        </w:rPr>
        <w:t>ого</w:t>
      </w:r>
      <w:r w:rsidR="00922D42">
        <w:rPr>
          <w:rFonts w:asciiTheme="majorBidi" w:hAnsiTheme="majorBidi" w:cstheme="majorBidi"/>
          <w:sz w:val="28"/>
          <w:szCs w:val="28"/>
          <w:lang w:val="uk-UA"/>
        </w:rPr>
        <w:t xml:space="preserve"> рівня ризиків необхідно розробляти заходи, які будуть спрямовані одночасно на подолання кризових ситуацій і підвищення ефективності</w:t>
      </w:r>
      <w:r w:rsidR="006C25F9">
        <w:rPr>
          <w:rFonts w:asciiTheme="majorBidi" w:hAnsiTheme="majorBidi" w:cstheme="majorBidi"/>
          <w:sz w:val="28"/>
          <w:szCs w:val="28"/>
          <w:lang w:val="uk-UA"/>
        </w:rPr>
        <w:t xml:space="preserve"> підприємств.</w:t>
      </w:r>
    </w:p>
    <w:p w14:paraId="6458DC3A" w14:textId="77777777" w:rsidR="0019036A" w:rsidRDefault="0019036A" w:rsidP="00874B4D">
      <w:pPr>
        <w:shd w:val="clear" w:color="auto" w:fill="FFFFFF"/>
        <w:tabs>
          <w:tab w:val="left" w:pos="1365"/>
          <w:tab w:val="left" w:pos="7680"/>
        </w:tabs>
        <w:spacing w:after="0" w:line="360" w:lineRule="auto"/>
        <w:ind w:firstLine="709"/>
        <w:jc w:val="both"/>
        <w:rPr>
          <w:rFonts w:asciiTheme="majorBidi" w:hAnsiTheme="majorBidi" w:cstheme="majorBidi"/>
          <w:sz w:val="28"/>
          <w:szCs w:val="28"/>
          <w:lang w:val="uk-UA"/>
        </w:rPr>
      </w:pPr>
    </w:p>
    <w:p w14:paraId="6F3601AF" w14:textId="77777777" w:rsidR="00131843" w:rsidRPr="00131843" w:rsidRDefault="00131843" w:rsidP="000F1D48">
      <w:pPr>
        <w:spacing w:after="0" w:line="360" w:lineRule="auto"/>
        <w:ind w:firstLine="709"/>
        <w:jc w:val="center"/>
        <w:rPr>
          <w:rFonts w:asciiTheme="majorBidi" w:eastAsia="Times New Roman" w:hAnsiTheme="majorBidi" w:cstheme="majorBidi"/>
          <w:b/>
          <w:bCs/>
          <w:sz w:val="28"/>
          <w:szCs w:val="28"/>
          <w:lang w:val="uk-UA" w:eastAsia="ru-UA"/>
        </w:rPr>
      </w:pPr>
      <w:r w:rsidRPr="00131843">
        <w:rPr>
          <w:rFonts w:asciiTheme="majorBidi" w:eastAsia="Times New Roman" w:hAnsiTheme="majorBidi" w:cstheme="majorBidi"/>
          <w:b/>
          <w:bCs/>
          <w:sz w:val="28"/>
          <w:szCs w:val="28"/>
          <w:lang w:val="uk-UA" w:eastAsia="ru-UA"/>
        </w:rPr>
        <w:lastRenderedPageBreak/>
        <w:t>1.2. Методичні підходи до оцінювання ефективності готельних підприємств</w:t>
      </w:r>
    </w:p>
    <w:p w14:paraId="19A3E225" w14:textId="77777777" w:rsidR="000F1D48" w:rsidRDefault="000F1D48" w:rsidP="005D7D8B">
      <w:pPr>
        <w:spacing w:after="0" w:line="360" w:lineRule="auto"/>
        <w:ind w:firstLine="709"/>
        <w:jc w:val="both"/>
        <w:rPr>
          <w:rFonts w:asciiTheme="majorBidi" w:eastAsia="Times New Roman" w:hAnsiTheme="majorBidi" w:cstheme="majorBidi"/>
          <w:sz w:val="28"/>
          <w:szCs w:val="28"/>
          <w:lang w:val="uk-UA" w:eastAsia="ru-UA"/>
        </w:rPr>
      </w:pPr>
    </w:p>
    <w:p w14:paraId="397A6A35" w14:textId="07C4880C" w:rsidR="005D7D8B" w:rsidRPr="005D7D8B" w:rsidRDefault="005D7D8B" w:rsidP="005D7D8B">
      <w:pPr>
        <w:spacing w:after="0" w:line="360" w:lineRule="auto"/>
        <w:ind w:firstLine="709"/>
        <w:jc w:val="both"/>
        <w:rPr>
          <w:rFonts w:asciiTheme="majorBidi" w:eastAsia="Times New Roman" w:hAnsiTheme="majorBidi" w:cstheme="majorBidi"/>
          <w:sz w:val="28"/>
          <w:szCs w:val="28"/>
          <w:lang w:val="uk-UA" w:eastAsia="ru-UA"/>
        </w:rPr>
      </w:pPr>
      <w:r w:rsidRPr="005D7D8B">
        <w:rPr>
          <w:rFonts w:asciiTheme="majorBidi" w:eastAsia="Times New Roman" w:hAnsiTheme="majorBidi" w:cstheme="majorBidi"/>
          <w:sz w:val="28"/>
          <w:szCs w:val="28"/>
          <w:lang w:val="uk-UA" w:eastAsia="ru-UA"/>
        </w:rPr>
        <w:t>Сьогодні індустрія гостинності є однією з найбільш прибуткових і динамічно зростаючих сфер. У сучасних економічних умовах ключовим завданням будь-якого підприємства цього сектора є не лише забезпечення стабільної роботи, а й підвищення ефективності діяльності.</w:t>
      </w:r>
    </w:p>
    <w:p w14:paraId="28494E72" w14:textId="77777777" w:rsidR="005D7D8B" w:rsidRPr="005D7D8B" w:rsidRDefault="005D7D8B" w:rsidP="005D7D8B">
      <w:pPr>
        <w:spacing w:after="0" w:line="360" w:lineRule="auto"/>
        <w:ind w:firstLine="709"/>
        <w:jc w:val="both"/>
        <w:rPr>
          <w:rFonts w:asciiTheme="majorBidi" w:eastAsia="Times New Roman" w:hAnsiTheme="majorBidi" w:cstheme="majorBidi"/>
          <w:sz w:val="28"/>
          <w:szCs w:val="28"/>
          <w:lang w:val="uk-UA" w:eastAsia="ru-UA"/>
        </w:rPr>
      </w:pPr>
      <w:r w:rsidRPr="005D7D8B">
        <w:rPr>
          <w:rFonts w:asciiTheme="majorBidi" w:eastAsia="Times New Roman" w:hAnsiTheme="majorBidi" w:cstheme="majorBidi"/>
          <w:sz w:val="28"/>
          <w:szCs w:val="28"/>
          <w:lang w:val="uk-UA" w:eastAsia="ru-UA"/>
        </w:rPr>
        <w:t>Для того щоб підприємство індустрії гостинності працювало стабільно й ефективно, необхідно розробити стратегічний план розвитку. Його головна мета – досягнення максимально можливих результатів, які напряму впливають на загальний стан та успішність готельно-ресторанного бізнесу.</w:t>
      </w:r>
    </w:p>
    <w:p w14:paraId="18A5A2CC" w14:textId="5FADB919" w:rsidR="00FB5BEE" w:rsidRDefault="00FB5BEE" w:rsidP="00FB5BEE">
      <w:pPr>
        <w:pStyle w:val="a3"/>
        <w:spacing w:before="0" w:beforeAutospacing="0" w:after="0" w:afterAutospacing="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На думку Миронової М.</w:t>
      </w:r>
      <w:r w:rsidR="004E4622">
        <w:rPr>
          <w:rFonts w:asciiTheme="majorBidi" w:hAnsiTheme="majorBidi" w:cstheme="majorBidi"/>
          <w:sz w:val="28"/>
          <w:szCs w:val="28"/>
          <w:lang w:val="uk-UA"/>
        </w:rPr>
        <w:t xml:space="preserve"> </w:t>
      </w:r>
      <w:r w:rsidR="004E4622" w:rsidRPr="004E4622">
        <w:rPr>
          <w:rFonts w:asciiTheme="majorBidi" w:hAnsiTheme="majorBidi" w:cstheme="majorBidi"/>
          <w:sz w:val="28"/>
          <w:szCs w:val="28"/>
          <w:lang w:val="uk-UA"/>
        </w:rPr>
        <w:t>[</w:t>
      </w:r>
      <w:r w:rsidR="004E4622">
        <w:rPr>
          <w:rFonts w:asciiTheme="majorBidi" w:hAnsiTheme="majorBidi" w:cstheme="majorBidi"/>
          <w:sz w:val="28"/>
          <w:szCs w:val="28"/>
          <w:lang w:val="uk-UA"/>
        </w:rPr>
        <w:t>19</w:t>
      </w:r>
      <w:r w:rsidR="004E4622" w:rsidRPr="004E4622">
        <w:rPr>
          <w:rFonts w:asciiTheme="majorBidi" w:hAnsiTheme="majorBidi" w:cstheme="majorBidi"/>
          <w:sz w:val="28"/>
          <w:szCs w:val="28"/>
          <w:lang w:val="uk-UA"/>
        </w:rPr>
        <w:t>]</w:t>
      </w:r>
      <w:r w:rsidR="004E4622">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 д</w:t>
      </w:r>
      <w:r w:rsidR="00801912" w:rsidRPr="00801912">
        <w:rPr>
          <w:rFonts w:asciiTheme="majorBidi" w:hAnsiTheme="majorBidi" w:cstheme="majorBidi"/>
          <w:sz w:val="28"/>
          <w:szCs w:val="28"/>
          <w:lang w:val="uk-UA"/>
        </w:rPr>
        <w:t>ля оцінки ефективності роботи готельн</w:t>
      </w:r>
      <w:r w:rsidR="00801912">
        <w:rPr>
          <w:rFonts w:asciiTheme="majorBidi" w:hAnsiTheme="majorBidi" w:cstheme="majorBidi"/>
          <w:sz w:val="28"/>
          <w:szCs w:val="28"/>
          <w:lang w:val="uk-UA"/>
        </w:rPr>
        <w:t>их</w:t>
      </w:r>
      <w:r w:rsidR="00801912" w:rsidRPr="00801912">
        <w:rPr>
          <w:rFonts w:asciiTheme="majorBidi" w:hAnsiTheme="majorBidi" w:cstheme="majorBidi"/>
          <w:sz w:val="28"/>
          <w:szCs w:val="28"/>
          <w:lang w:val="uk-UA"/>
        </w:rPr>
        <w:t xml:space="preserve"> </w:t>
      </w:r>
      <w:r w:rsidR="00801912">
        <w:rPr>
          <w:rFonts w:asciiTheme="majorBidi" w:hAnsiTheme="majorBidi" w:cstheme="majorBidi"/>
          <w:sz w:val="28"/>
          <w:szCs w:val="28"/>
          <w:lang w:val="uk-UA"/>
        </w:rPr>
        <w:t>підприємств</w:t>
      </w:r>
      <w:r>
        <w:rPr>
          <w:rFonts w:asciiTheme="majorBidi" w:hAnsiTheme="majorBidi" w:cstheme="majorBidi"/>
          <w:sz w:val="28"/>
          <w:szCs w:val="28"/>
          <w:lang w:val="uk-UA"/>
        </w:rPr>
        <w:t xml:space="preserve"> </w:t>
      </w:r>
      <w:r w:rsidR="00801912" w:rsidRPr="00801912">
        <w:rPr>
          <w:rFonts w:asciiTheme="majorBidi" w:hAnsiTheme="majorBidi" w:cstheme="majorBidi"/>
          <w:sz w:val="28"/>
          <w:szCs w:val="28"/>
          <w:lang w:val="uk-UA"/>
        </w:rPr>
        <w:t>одних фінансово-економічних показників недостатньо</w:t>
      </w:r>
      <w:r w:rsidR="00D6581F">
        <w:rPr>
          <w:rFonts w:asciiTheme="majorBidi" w:hAnsiTheme="majorBidi" w:cstheme="majorBidi"/>
          <w:sz w:val="28"/>
          <w:szCs w:val="28"/>
          <w:lang w:val="uk-UA"/>
        </w:rPr>
        <w:t xml:space="preserve"> (рис.1.7)</w:t>
      </w:r>
      <w:r>
        <w:rPr>
          <w:rFonts w:asciiTheme="majorBidi" w:hAnsiTheme="majorBidi" w:cstheme="majorBidi"/>
          <w:sz w:val="28"/>
          <w:szCs w:val="28"/>
          <w:lang w:val="uk-UA"/>
        </w:rPr>
        <w:t xml:space="preserve">, </w:t>
      </w:r>
      <w:r w:rsidR="00801912" w:rsidRPr="00801912">
        <w:rPr>
          <w:rFonts w:asciiTheme="majorBidi" w:hAnsiTheme="majorBidi" w:cstheme="majorBidi"/>
          <w:sz w:val="28"/>
          <w:szCs w:val="28"/>
          <w:lang w:val="uk-UA"/>
        </w:rPr>
        <w:t>необхідно використовувати дані, що застосовуються для оцінки організаційно-управлінської та матеріально-технічної діяльності. Організаційно-управлінські дані включають в себе маркетингові, кадрові, управлінські, соціальні показники роботи готельн</w:t>
      </w:r>
      <w:r w:rsidR="00D6581F">
        <w:rPr>
          <w:rFonts w:asciiTheme="majorBidi" w:hAnsiTheme="majorBidi" w:cstheme="majorBidi"/>
          <w:sz w:val="28"/>
          <w:szCs w:val="28"/>
          <w:lang w:val="uk-UA"/>
        </w:rPr>
        <w:t>их підприємств</w:t>
      </w:r>
      <w:r w:rsidR="00801912" w:rsidRPr="00801912">
        <w:rPr>
          <w:rFonts w:asciiTheme="majorBidi" w:hAnsiTheme="majorBidi" w:cstheme="majorBidi"/>
          <w:sz w:val="28"/>
          <w:szCs w:val="28"/>
          <w:lang w:val="uk-UA"/>
        </w:rPr>
        <w:t xml:space="preserve">. При цьому також використовуються абсолютні та відносні показники. </w:t>
      </w:r>
    </w:p>
    <w:p w14:paraId="4FAEE98C" w14:textId="15539B44" w:rsidR="00FB5BEE" w:rsidRDefault="00FB5BEE" w:rsidP="00175D25">
      <w:pPr>
        <w:pStyle w:val="a3"/>
        <w:spacing w:before="0" w:beforeAutospacing="0" w:after="0" w:afterAutospacing="0" w:line="360" w:lineRule="auto"/>
        <w:jc w:val="both"/>
        <w:rPr>
          <w:rFonts w:asciiTheme="majorBidi" w:hAnsiTheme="majorBidi" w:cstheme="majorBidi"/>
          <w:sz w:val="28"/>
          <w:szCs w:val="28"/>
          <w:lang w:val="uk-UA"/>
        </w:rPr>
      </w:pPr>
      <w:r>
        <w:rPr>
          <w:rFonts w:asciiTheme="majorBidi" w:hAnsiTheme="majorBidi" w:cstheme="majorBidi"/>
          <w:noProof/>
          <w:sz w:val="28"/>
          <w:szCs w:val="28"/>
          <w:lang w:val="uk-UA"/>
        </w:rPr>
        <w:drawing>
          <wp:inline distT="0" distB="0" distL="0" distR="0" wp14:anchorId="40169F04" wp14:editId="31DFC7EC">
            <wp:extent cx="5486400" cy="2905125"/>
            <wp:effectExtent l="38100" t="0" r="57150" b="0"/>
            <wp:docPr id="8"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56B58F34" w14:textId="4D0F2D14" w:rsidR="00FB5BEE" w:rsidRPr="00FB5BEE" w:rsidRDefault="00FB5BEE" w:rsidP="004E4622">
      <w:pPr>
        <w:pStyle w:val="a3"/>
        <w:shd w:val="clear" w:color="auto" w:fill="FFFFFF"/>
        <w:spacing w:before="0" w:beforeAutospacing="0" w:after="0" w:afterAutospacing="0" w:line="360" w:lineRule="auto"/>
        <w:jc w:val="center"/>
        <w:rPr>
          <w:rFonts w:ascii="Arial" w:hAnsi="Arial" w:cs="Arial"/>
          <w:color w:val="000000"/>
          <w:lang w:val="uk-UA"/>
        </w:rPr>
      </w:pPr>
      <w:r>
        <w:rPr>
          <w:rFonts w:asciiTheme="majorBidi" w:hAnsiTheme="majorBidi" w:cstheme="majorBidi"/>
          <w:sz w:val="28"/>
          <w:szCs w:val="28"/>
          <w:lang w:val="uk-UA"/>
        </w:rPr>
        <w:t xml:space="preserve">Рис. 1.7 </w:t>
      </w:r>
      <w:r w:rsidRPr="00FB5BEE">
        <w:rPr>
          <w:rFonts w:asciiTheme="majorBidi" w:hAnsiTheme="majorBidi" w:cstheme="majorBidi"/>
          <w:color w:val="000000"/>
          <w:sz w:val="28"/>
          <w:szCs w:val="28"/>
          <w:lang w:val="uk-UA"/>
        </w:rPr>
        <w:t>Абсолютні показники фінансово-економічної діяльності готельного підприємства</w:t>
      </w:r>
      <w:r w:rsidR="004E4622">
        <w:rPr>
          <w:rFonts w:asciiTheme="majorBidi" w:hAnsiTheme="majorBidi" w:cstheme="majorBidi"/>
          <w:color w:val="000000"/>
          <w:sz w:val="28"/>
          <w:szCs w:val="28"/>
          <w:lang w:val="uk-UA"/>
        </w:rPr>
        <w:t xml:space="preserve"> </w:t>
      </w:r>
      <w:r w:rsidR="004E4622" w:rsidRPr="004E4622">
        <w:rPr>
          <w:rFonts w:asciiTheme="majorBidi" w:hAnsiTheme="majorBidi" w:cstheme="majorBidi"/>
          <w:sz w:val="28"/>
          <w:szCs w:val="28"/>
          <w:lang w:val="uk-UA"/>
        </w:rPr>
        <w:t>[</w:t>
      </w:r>
      <w:r w:rsidR="004E4622">
        <w:rPr>
          <w:rFonts w:asciiTheme="majorBidi" w:hAnsiTheme="majorBidi" w:cstheme="majorBidi"/>
          <w:sz w:val="28"/>
          <w:szCs w:val="28"/>
          <w:lang w:val="uk-UA"/>
        </w:rPr>
        <w:t>19</w:t>
      </w:r>
      <w:r w:rsidR="004E4622" w:rsidRPr="004E4622">
        <w:rPr>
          <w:rFonts w:asciiTheme="majorBidi" w:hAnsiTheme="majorBidi" w:cstheme="majorBidi"/>
          <w:sz w:val="28"/>
          <w:szCs w:val="28"/>
          <w:lang w:val="uk-UA"/>
        </w:rPr>
        <w:t>]</w:t>
      </w:r>
      <w:r w:rsidR="004E4622">
        <w:rPr>
          <w:rFonts w:asciiTheme="majorBidi" w:hAnsiTheme="majorBidi" w:cstheme="majorBidi"/>
          <w:sz w:val="28"/>
          <w:szCs w:val="28"/>
          <w:lang w:val="uk-UA"/>
        </w:rPr>
        <w:t xml:space="preserve">  </w:t>
      </w:r>
    </w:p>
    <w:p w14:paraId="698B8655" w14:textId="6B9C5F47" w:rsidR="00966470" w:rsidRDefault="00A64087" w:rsidP="00966470">
      <w:pPr>
        <w:pStyle w:val="a3"/>
        <w:spacing w:before="0" w:beforeAutospacing="0" w:after="0" w:afterAutospacing="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lastRenderedPageBreak/>
        <w:t>Дослідниця також п</w:t>
      </w:r>
      <w:r w:rsidR="00801912" w:rsidRPr="00801912">
        <w:rPr>
          <w:rFonts w:asciiTheme="majorBidi" w:hAnsiTheme="majorBidi" w:cstheme="majorBidi"/>
          <w:sz w:val="28"/>
          <w:szCs w:val="28"/>
          <w:lang w:val="uk-UA"/>
        </w:rPr>
        <w:t xml:space="preserve">оряд з </w:t>
      </w:r>
      <w:r>
        <w:rPr>
          <w:rFonts w:asciiTheme="majorBidi" w:hAnsiTheme="majorBidi" w:cstheme="majorBidi"/>
          <w:sz w:val="28"/>
          <w:szCs w:val="28"/>
          <w:lang w:val="uk-UA"/>
        </w:rPr>
        <w:t>ефект</w:t>
      </w:r>
      <w:r w:rsidR="00861FFC">
        <w:rPr>
          <w:rFonts w:asciiTheme="majorBidi" w:hAnsiTheme="majorBidi" w:cstheme="majorBidi"/>
          <w:sz w:val="28"/>
          <w:szCs w:val="28"/>
          <w:lang w:val="uk-UA"/>
        </w:rPr>
        <w:t>и</w:t>
      </w:r>
      <w:r>
        <w:rPr>
          <w:rFonts w:asciiTheme="majorBidi" w:hAnsiTheme="majorBidi" w:cstheme="majorBidi"/>
          <w:sz w:val="28"/>
          <w:szCs w:val="28"/>
          <w:lang w:val="uk-UA"/>
        </w:rPr>
        <w:t>вністю</w:t>
      </w:r>
      <w:r w:rsidR="00801912" w:rsidRPr="00801912">
        <w:rPr>
          <w:rFonts w:asciiTheme="majorBidi" w:hAnsiTheme="majorBidi" w:cstheme="majorBidi"/>
          <w:sz w:val="28"/>
          <w:szCs w:val="28"/>
          <w:lang w:val="uk-UA"/>
        </w:rPr>
        <w:t xml:space="preserve"> </w:t>
      </w:r>
      <w:r>
        <w:rPr>
          <w:rFonts w:asciiTheme="majorBidi" w:hAnsiTheme="majorBidi" w:cstheme="majorBidi"/>
          <w:sz w:val="28"/>
          <w:szCs w:val="28"/>
          <w:lang w:val="uk-UA"/>
        </w:rPr>
        <w:t>розглядає</w:t>
      </w:r>
      <w:r w:rsidR="00801912" w:rsidRPr="00801912">
        <w:rPr>
          <w:rFonts w:asciiTheme="majorBidi" w:hAnsiTheme="majorBidi" w:cstheme="majorBidi"/>
          <w:sz w:val="28"/>
          <w:szCs w:val="28"/>
          <w:lang w:val="uk-UA"/>
        </w:rPr>
        <w:t xml:space="preserve"> поняття продуктивності, що означає максимізацію поставлених цілей при мінімальній витраті ресурсів. </w:t>
      </w:r>
      <w:r w:rsidR="00966470">
        <w:rPr>
          <w:rFonts w:asciiTheme="majorBidi" w:hAnsiTheme="majorBidi" w:cstheme="majorBidi"/>
          <w:sz w:val="28"/>
          <w:szCs w:val="28"/>
          <w:lang w:val="uk-UA"/>
        </w:rPr>
        <w:t>Вона стверджує, що е</w:t>
      </w:r>
      <w:r w:rsidR="00801912" w:rsidRPr="00801912">
        <w:rPr>
          <w:rFonts w:asciiTheme="majorBidi" w:hAnsiTheme="majorBidi" w:cstheme="majorBidi"/>
          <w:sz w:val="28"/>
          <w:szCs w:val="28"/>
          <w:lang w:val="uk-UA"/>
        </w:rPr>
        <w:t xml:space="preserve">фективність і продуктивність взаємопов'язані, але разом з тим </w:t>
      </w:r>
      <w:r w:rsidR="00966470">
        <w:rPr>
          <w:rFonts w:asciiTheme="majorBidi" w:hAnsiTheme="majorBidi" w:cstheme="majorBidi"/>
          <w:sz w:val="28"/>
          <w:szCs w:val="28"/>
          <w:lang w:val="uk-UA"/>
        </w:rPr>
        <w:t>мають</w:t>
      </w:r>
      <w:r w:rsidR="00801912" w:rsidRPr="00801912">
        <w:rPr>
          <w:rFonts w:asciiTheme="majorBidi" w:hAnsiTheme="majorBidi" w:cstheme="majorBidi"/>
          <w:sz w:val="28"/>
          <w:szCs w:val="28"/>
          <w:lang w:val="uk-UA"/>
        </w:rPr>
        <w:t xml:space="preserve"> певні відмінності. Можливі випадки ефективної, але непродуктивної діяльності. Таким чином, розгляд ефективності з точки зору цілей і ресурсів ґрунтується на двох умовах: досягнення мети є необхідною умовою продуктивної діяльності готельного комплексу та продуктивне використання ресурсів </w:t>
      </w:r>
      <w:r w:rsidR="00966470">
        <w:rPr>
          <w:rFonts w:asciiTheme="majorBidi" w:hAnsiTheme="majorBidi" w:cstheme="majorBidi"/>
          <w:sz w:val="28"/>
          <w:szCs w:val="28"/>
          <w:lang w:val="uk-UA"/>
        </w:rPr>
        <w:t xml:space="preserve">не є показником </w:t>
      </w:r>
      <w:r w:rsidR="00801912" w:rsidRPr="00801912">
        <w:rPr>
          <w:rFonts w:asciiTheme="majorBidi" w:hAnsiTheme="majorBidi" w:cstheme="majorBidi"/>
          <w:sz w:val="28"/>
          <w:szCs w:val="28"/>
          <w:lang w:val="uk-UA"/>
        </w:rPr>
        <w:t>ефективності</w:t>
      </w:r>
      <w:r w:rsidR="00966470">
        <w:rPr>
          <w:rFonts w:asciiTheme="majorBidi" w:hAnsiTheme="majorBidi" w:cstheme="majorBidi"/>
          <w:sz w:val="28"/>
          <w:szCs w:val="28"/>
          <w:lang w:val="uk-UA"/>
        </w:rPr>
        <w:t>.</w:t>
      </w:r>
    </w:p>
    <w:p w14:paraId="29EFC076" w14:textId="11406917" w:rsidR="00045AC2" w:rsidRDefault="00966470" w:rsidP="00045AC2">
      <w:pPr>
        <w:pStyle w:val="a3"/>
        <w:spacing w:before="0" w:beforeAutospacing="0" w:after="0" w:afterAutospacing="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Водночас </w:t>
      </w:r>
      <w:r w:rsidR="00A87FCE">
        <w:rPr>
          <w:rFonts w:asciiTheme="majorBidi" w:hAnsiTheme="majorBidi" w:cstheme="majorBidi"/>
          <w:sz w:val="28"/>
          <w:szCs w:val="28"/>
          <w:lang w:val="uk-UA"/>
        </w:rPr>
        <w:t>Міронова М. відзначає, що с</w:t>
      </w:r>
      <w:r w:rsidR="00861FFC" w:rsidRPr="00861FFC">
        <w:rPr>
          <w:rFonts w:asciiTheme="majorBidi" w:hAnsiTheme="majorBidi" w:cstheme="majorBidi"/>
          <w:sz w:val="28"/>
          <w:szCs w:val="28"/>
          <w:lang w:val="uk-UA"/>
        </w:rPr>
        <w:t>учасний розвиток готельно-ресторанного бізнесу значною мірою залежить від ефективного управління операційними процесами, маркетингової стратегії та якісного менеджменту персоналу</w:t>
      </w:r>
      <w:r w:rsidR="004E4622">
        <w:rPr>
          <w:rFonts w:asciiTheme="majorBidi" w:hAnsiTheme="majorBidi" w:cstheme="majorBidi"/>
          <w:sz w:val="28"/>
          <w:szCs w:val="28"/>
          <w:lang w:val="uk-UA"/>
        </w:rPr>
        <w:t xml:space="preserve"> </w:t>
      </w:r>
      <w:r w:rsidR="004E4622" w:rsidRPr="004E4622">
        <w:rPr>
          <w:rFonts w:asciiTheme="majorBidi" w:hAnsiTheme="majorBidi" w:cstheme="majorBidi"/>
          <w:sz w:val="28"/>
          <w:szCs w:val="28"/>
          <w:lang w:val="uk-UA"/>
        </w:rPr>
        <w:t>[</w:t>
      </w:r>
      <w:r w:rsidR="004E4622">
        <w:rPr>
          <w:rFonts w:asciiTheme="majorBidi" w:hAnsiTheme="majorBidi" w:cstheme="majorBidi"/>
          <w:sz w:val="28"/>
          <w:szCs w:val="28"/>
          <w:lang w:val="uk-UA"/>
        </w:rPr>
        <w:t>19</w:t>
      </w:r>
      <w:r w:rsidR="004E4622" w:rsidRPr="004E4622">
        <w:rPr>
          <w:rFonts w:asciiTheme="majorBidi" w:hAnsiTheme="majorBidi" w:cstheme="majorBidi"/>
          <w:sz w:val="28"/>
          <w:szCs w:val="28"/>
          <w:lang w:val="uk-UA"/>
        </w:rPr>
        <w:t>]</w:t>
      </w:r>
      <w:r w:rsidR="004E4622">
        <w:rPr>
          <w:rFonts w:asciiTheme="majorBidi" w:hAnsiTheme="majorBidi" w:cstheme="majorBidi"/>
          <w:sz w:val="28"/>
          <w:szCs w:val="28"/>
          <w:lang w:val="uk-UA"/>
        </w:rPr>
        <w:t xml:space="preserve">  </w:t>
      </w:r>
      <w:r w:rsidR="00861FFC" w:rsidRPr="00861FFC">
        <w:rPr>
          <w:rFonts w:asciiTheme="majorBidi" w:hAnsiTheme="majorBidi" w:cstheme="majorBidi"/>
          <w:sz w:val="28"/>
          <w:szCs w:val="28"/>
          <w:lang w:val="uk-UA"/>
        </w:rPr>
        <w:t xml:space="preserve">. </w:t>
      </w:r>
      <w:r w:rsidR="00045AC2">
        <w:rPr>
          <w:rFonts w:asciiTheme="majorBidi" w:hAnsiTheme="majorBidi" w:cstheme="majorBidi"/>
          <w:sz w:val="28"/>
          <w:szCs w:val="28"/>
          <w:lang w:val="uk-UA"/>
        </w:rPr>
        <w:t>Результатом дослідження стало виділення</w:t>
      </w:r>
      <w:r w:rsidR="00045AC2" w:rsidRPr="00045AC2">
        <w:rPr>
          <w:rFonts w:asciiTheme="majorBidi" w:hAnsiTheme="majorBidi" w:cstheme="majorBidi"/>
          <w:sz w:val="28"/>
          <w:szCs w:val="28"/>
          <w:lang w:val="uk-UA"/>
        </w:rPr>
        <w:t xml:space="preserve"> показників</w:t>
      </w:r>
      <w:r w:rsidR="00045AC2">
        <w:rPr>
          <w:rFonts w:asciiTheme="majorBidi" w:hAnsiTheme="majorBidi" w:cstheme="majorBidi"/>
          <w:sz w:val="28"/>
          <w:szCs w:val="28"/>
          <w:lang w:val="uk-UA"/>
        </w:rPr>
        <w:t>, які сприятимуть</w:t>
      </w:r>
      <w:r w:rsidR="00045AC2" w:rsidRPr="00045AC2">
        <w:rPr>
          <w:rFonts w:asciiTheme="majorBidi" w:hAnsiTheme="majorBidi" w:cstheme="majorBidi"/>
          <w:sz w:val="28"/>
          <w:szCs w:val="28"/>
          <w:lang w:val="uk-UA"/>
        </w:rPr>
        <w:t xml:space="preserve"> підвищ</w:t>
      </w:r>
      <w:r w:rsidR="00045AC2">
        <w:rPr>
          <w:rFonts w:asciiTheme="majorBidi" w:hAnsiTheme="majorBidi" w:cstheme="majorBidi"/>
          <w:sz w:val="28"/>
          <w:szCs w:val="28"/>
          <w:lang w:val="uk-UA"/>
        </w:rPr>
        <w:t xml:space="preserve">енню </w:t>
      </w:r>
      <w:r w:rsidR="00045AC2" w:rsidRPr="00045AC2">
        <w:rPr>
          <w:rFonts w:asciiTheme="majorBidi" w:hAnsiTheme="majorBidi" w:cstheme="majorBidi"/>
          <w:sz w:val="28"/>
          <w:szCs w:val="28"/>
          <w:lang w:val="uk-UA"/>
        </w:rPr>
        <w:t>ефективн</w:t>
      </w:r>
      <w:r w:rsidR="00045AC2">
        <w:rPr>
          <w:rFonts w:asciiTheme="majorBidi" w:hAnsiTheme="majorBidi" w:cstheme="majorBidi"/>
          <w:sz w:val="28"/>
          <w:szCs w:val="28"/>
          <w:lang w:val="uk-UA"/>
        </w:rPr>
        <w:t>ості</w:t>
      </w:r>
      <w:r w:rsidR="00045AC2" w:rsidRPr="00045AC2">
        <w:rPr>
          <w:rFonts w:asciiTheme="majorBidi" w:hAnsiTheme="majorBidi" w:cstheme="majorBidi"/>
          <w:sz w:val="28"/>
          <w:szCs w:val="28"/>
          <w:lang w:val="uk-UA"/>
        </w:rPr>
        <w:t xml:space="preserve"> та продуктивн</w:t>
      </w:r>
      <w:r w:rsidR="00045AC2">
        <w:rPr>
          <w:rFonts w:asciiTheme="majorBidi" w:hAnsiTheme="majorBidi" w:cstheme="majorBidi"/>
          <w:sz w:val="28"/>
          <w:szCs w:val="28"/>
          <w:lang w:val="uk-UA"/>
        </w:rPr>
        <w:t>ості</w:t>
      </w:r>
      <w:r w:rsidR="00045AC2" w:rsidRPr="00045AC2">
        <w:rPr>
          <w:rFonts w:asciiTheme="majorBidi" w:hAnsiTheme="majorBidi" w:cstheme="majorBidi"/>
          <w:sz w:val="28"/>
          <w:szCs w:val="28"/>
          <w:lang w:val="uk-UA"/>
        </w:rPr>
        <w:t xml:space="preserve"> роботи готельн</w:t>
      </w:r>
      <w:r w:rsidR="00045AC2">
        <w:rPr>
          <w:rFonts w:asciiTheme="majorBidi" w:hAnsiTheme="majorBidi" w:cstheme="majorBidi"/>
          <w:sz w:val="28"/>
          <w:szCs w:val="28"/>
          <w:lang w:val="uk-UA"/>
        </w:rPr>
        <w:t>их підприємств за</w:t>
      </w:r>
      <w:r w:rsidR="00045AC2" w:rsidRPr="00045AC2">
        <w:rPr>
          <w:rFonts w:asciiTheme="majorBidi" w:hAnsiTheme="majorBidi" w:cstheme="majorBidi"/>
          <w:sz w:val="28"/>
          <w:szCs w:val="28"/>
          <w:lang w:val="uk-UA"/>
        </w:rPr>
        <w:t xml:space="preserve"> </w:t>
      </w:r>
      <w:r w:rsidR="00045AC2">
        <w:rPr>
          <w:rFonts w:asciiTheme="majorBidi" w:hAnsiTheme="majorBidi" w:cstheme="majorBidi"/>
          <w:sz w:val="28"/>
          <w:szCs w:val="28"/>
          <w:lang w:val="uk-UA"/>
        </w:rPr>
        <w:t xml:space="preserve">наступними </w:t>
      </w:r>
      <w:r w:rsidR="00045AC2" w:rsidRPr="00045AC2">
        <w:rPr>
          <w:rFonts w:asciiTheme="majorBidi" w:hAnsiTheme="majorBidi" w:cstheme="majorBidi"/>
          <w:sz w:val="28"/>
          <w:szCs w:val="28"/>
          <w:lang w:val="uk-UA"/>
        </w:rPr>
        <w:t xml:space="preserve"> напрямка</w:t>
      </w:r>
      <w:r w:rsidR="00045AC2">
        <w:rPr>
          <w:rFonts w:asciiTheme="majorBidi" w:hAnsiTheme="majorBidi" w:cstheme="majorBidi"/>
          <w:sz w:val="28"/>
          <w:szCs w:val="28"/>
          <w:lang w:val="uk-UA"/>
        </w:rPr>
        <w:t>ми</w:t>
      </w:r>
      <w:r w:rsidR="00622FE5">
        <w:rPr>
          <w:rFonts w:asciiTheme="majorBidi" w:hAnsiTheme="majorBidi" w:cstheme="majorBidi"/>
          <w:sz w:val="28"/>
          <w:szCs w:val="28"/>
          <w:lang w:val="uk-UA"/>
        </w:rPr>
        <w:t xml:space="preserve"> (рис.1.8)</w:t>
      </w:r>
      <w:r w:rsidR="00045AC2" w:rsidRPr="00045AC2">
        <w:rPr>
          <w:rFonts w:asciiTheme="majorBidi" w:hAnsiTheme="majorBidi" w:cstheme="majorBidi"/>
          <w:sz w:val="28"/>
          <w:szCs w:val="28"/>
          <w:lang w:val="uk-UA"/>
        </w:rPr>
        <w:t>:</w:t>
      </w:r>
    </w:p>
    <w:p w14:paraId="5C278394" w14:textId="49FB2B59" w:rsidR="00045AC2" w:rsidRDefault="00622FE5" w:rsidP="00622FE5">
      <w:pPr>
        <w:shd w:val="clear" w:color="auto" w:fill="FFFFFF"/>
        <w:spacing w:after="0" w:line="360" w:lineRule="auto"/>
        <w:rPr>
          <w:rFonts w:asciiTheme="majorBidi" w:eastAsia="Times New Roman" w:hAnsiTheme="majorBidi" w:cstheme="majorBidi"/>
          <w:sz w:val="28"/>
          <w:szCs w:val="28"/>
          <w:lang w:val="uk-UA" w:eastAsia="ru-UA"/>
        </w:rPr>
      </w:pPr>
      <w:r>
        <w:rPr>
          <w:rFonts w:asciiTheme="majorBidi" w:eastAsia="Times New Roman" w:hAnsiTheme="majorBidi" w:cstheme="majorBidi"/>
          <w:noProof/>
          <w:sz w:val="28"/>
          <w:szCs w:val="28"/>
          <w:lang w:val="uk-UA" w:eastAsia="ru-UA"/>
        </w:rPr>
        <w:drawing>
          <wp:inline distT="0" distB="0" distL="0" distR="0" wp14:anchorId="215749BE" wp14:editId="4E8C6FD7">
            <wp:extent cx="5486400" cy="4238625"/>
            <wp:effectExtent l="38100" t="0" r="57150" b="0"/>
            <wp:docPr id="10"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2EC8C466" w14:textId="77777777" w:rsidR="00862807" w:rsidRDefault="00622FE5" w:rsidP="00862807">
      <w:pPr>
        <w:shd w:val="clear" w:color="auto" w:fill="FFFFFF"/>
        <w:tabs>
          <w:tab w:val="left" w:pos="1335"/>
        </w:tabs>
        <w:spacing w:after="0" w:line="360" w:lineRule="auto"/>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t>Рис. 1.8. Напрямки підвищення ефективності роботи готельних підприємств</w:t>
      </w:r>
    </w:p>
    <w:p w14:paraId="513107B7" w14:textId="73ED8339" w:rsidR="00862807" w:rsidRDefault="00862807" w:rsidP="00862807">
      <w:pPr>
        <w:shd w:val="clear" w:color="auto" w:fill="FFFFFF"/>
        <w:tabs>
          <w:tab w:val="left" w:pos="1335"/>
        </w:tabs>
        <w:spacing w:after="0" w:line="360" w:lineRule="auto"/>
        <w:ind w:firstLine="709"/>
        <w:jc w:val="both"/>
        <w:rPr>
          <w:rFonts w:asciiTheme="majorBidi" w:eastAsia="Times New Roman" w:hAnsiTheme="majorBidi" w:cstheme="majorBidi"/>
          <w:sz w:val="28"/>
          <w:szCs w:val="28"/>
          <w:lang w:val="uk-UA" w:eastAsia="ru-UA"/>
        </w:rPr>
      </w:pPr>
      <w:r>
        <w:rPr>
          <w:rFonts w:asciiTheme="majorBidi" w:eastAsia="Times New Roman" w:hAnsiTheme="majorBidi" w:cstheme="majorBidi"/>
          <w:sz w:val="28"/>
          <w:szCs w:val="28"/>
          <w:lang w:val="uk-UA" w:eastAsia="ru-UA"/>
        </w:rPr>
        <w:lastRenderedPageBreak/>
        <w:t xml:space="preserve">Однак, недоліком зазначеного підходу до оцінку ефективності готельних підприємств полягає у тому, що він не враховую фактори зовнішнього середовища. </w:t>
      </w:r>
      <w:r w:rsidRPr="00862807">
        <w:rPr>
          <w:rFonts w:asciiTheme="majorBidi" w:eastAsia="Times New Roman" w:hAnsiTheme="majorBidi" w:cstheme="majorBidi"/>
          <w:sz w:val="28"/>
          <w:szCs w:val="28"/>
          <w:lang w:val="uk-UA" w:eastAsia="ru-UA"/>
        </w:rPr>
        <w:t xml:space="preserve">Особливо, </w:t>
      </w:r>
      <w:r>
        <w:rPr>
          <w:rFonts w:asciiTheme="majorBidi" w:eastAsia="Times New Roman" w:hAnsiTheme="majorBidi" w:cstheme="majorBidi"/>
          <w:sz w:val="28"/>
          <w:szCs w:val="28"/>
          <w:lang w:val="uk-UA" w:eastAsia="ru-UA"/>
        </w:rPr>
        <w:t>значимим цей фактор є</w:t>
      </w:r>
      <w:r w:rsidR="007F673B">
        <w:rPr>
          <w:rFonts w:asciiTheme="majorBidi" w:eastAsia="Times New Roman" w:hAnsiTheme="majorBidi" w:cstheme="majorBidi"/>
          <w:sz w:val="28"/>
          <w:szCs w:val="28"/>
          <w:lang w:val="uk-UA" w:eastAsia="ru-UA"/>
        </w:rPr>
        <w:t xml:space="preserve"> </w:t>
      </w:r>
      <w:r w:rsidRPr="00862807">
        <w:rPr>
          <w:rFonts w:asciiTheme="majorBidi" w:eastAsia="Times New Roman" w:hAnsiTheme="majorBidi" w:cstheme="majorBidi"/>
          <w:sz w:val="28"/>
          <w:szCs w:val="28"/>
          <w:lang w:val="uk-UA" w:eastAsia="ru-UA"/>
        </w:rPr>
        <w:t>у сучасних реаліях, в яких перебуває готельна індустрія</w:t>
      </w:r>
      <w:r>
        <w:rPr>
          <w:rFonts w:asciiTheme="majorBidi" w:eastAsia="Times New Roman" w:hAnsiTheme="majorBidi" w:cstheme="majorBidi"/>
          <w:sz w:val="28"/>
          <w:szCs w:val="28"/>
          <w:lang w:val="uk-UA" w:eastAsia="ru-UA"/>
        </w:rPr>
        <w:t>.</w:t>
      </w:r>
    </w:p>
    <w:p w14:paraId="4AA729A4" w14:textId="5268FA9F" w:rsidR="008458E9" w:rsidRPr="0043586B" w:rsidRDefault="0015179D" w:rsidP="0015179D">
      <w:pPr>
        <w:shd w:val="clear" w:color="auto" w:fill="FFFFFF"/>
        <w:tabs>
          <w:tab w:val="left" w:pos="1335"/>
        </w:tabs>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Огляд наукової літератури показав, що чимало </w:t>
      </w:r>
      <w:r w:rsidRPr="004E4622">
        <w:rPr>
          <w:rFonts w:asciiTheme="majorBidi" w:hAnsiTheme="majorBidi" w:cstheme="majorBidi"/>
          <w:sz w:val="28"/>
          <w:szCs w:val="28"/>
          <w:lang w:val="uk-UA"/>
        </w:rPr>
        <w:t xml:space="preserve">науковців </w:t>
      </w:r>
      <w:r w:rsidRPr="004E4622">
        <w:rPr>
          <w:rFonts w:asciiTheme="majorBidi" w:hAnsiTheme="majorBidi" w:cstheme="majorBidi"/>
          <w:sz w:val="28"/>
          <w:szCs w:val="28"/>
          <w:lang w:val="ru-RU"/>
        </w:rPr>
        <w:t>[</w:t>
      </w:r>
      <w:r w:rsidR="004E4622" w:rsidRPr="004E4622">
        <w:rPr>
          <w:rFonts w:asciiTheme="majorBidi" w:hAnsiTheme="majorBidi" w:cstheme="majorBidi"/>
          <w:sz w:val="28"/>
          <w:szCs w:val="28"/>
          <w:lang w:val="uk-UA"/>
        </w:rPr>
        <w:t>16</w:t>
      </w:r>
      <w:r w:rsidR="0065025C" w:rsidRPr="004E4622">
        <w:rPr>
          <w:rFonts w:asciiTheme="majorBidi" w:hAnsiTheme="majorBidi" w:cstheme="majorBidi"/>
          <w:sz w:val="28"/>
          <w:szCs w:val="28"/>
        </w:rPr>
        <w:t>.</w:t>
      </w:r>
      <w:r w:rsidRPr="004E4622">
        <w:rPr>
          <w:rFonts w:asciiTheme="majorBidi" w:hAnsiTheme="majorBidi" w:cstheme="majorBidi"/>
          <w:sz w:val="28"/>
          <w:szCs w:val="28"/>
          <w:lang w:val="ru-RU"/>
        </w:rPr>
        <w:t>]</w:t>
      </w:r>
      <w:r w:rsidRPr="0015179D">
        <w:rPr>
          <w:rFonts w:asciiTheme="majorBidi" w:hAnsiTheme="majorBidi" w:cstheme="majorBidi"/>
          <w:sz w:val="28"/>
          <w:szCs w:val="28"/>
          <w:lang w:val="ru-RU"/>
        </w:rPr>
        <w:t xml:space="preserve"> </w:t>
      </w:r>
      <w:r w:rsidR="0065025C" w:rsidRPr="0065025C">
        <w:rPr>
          <w:rFonts w:asciiTheme="majorBidi" w:hAnsiTheme="majorBidi" w:cstheme="majorBidi"/>
          <w:sz w:val="28"/>
          <w:szCs w:val="28"/>
          <w:lang w:val="uk-UA"/>
        </w:rPr>
        <w:t>ефективність</w:t>
      </w:r>
      <w:r w:rsidR="00684459" w:rsidRPr="0015179D">
        <w:rPr>
          <w:rFonts w:asciiTheme="majorBidi" w:hAnsiTheme="majorBidi" w:cstheme="majorBidi"/>
          <w:sz w:val="28"/>
          <w:szCs w:val="28"/>
          <w:lang w:val="uk-UA"/>
        </w:rPr>
        <w:t xml:space="preserve"> готельн</w:t>
      </w:r>
      <w:r w:rsidR="0095342F" w:rsidRPr="0015179D">
        <w:rPr>
          <w:rFonts w:asciiTheme="majorBidi" w:hAnsiTheme="majorBidi" w:cstheme="majorBidi"/>
          <w:sz w:val="28"/>
          <w:szCs w:val="28"/>
          <w:lang w:val="uk-UA"/>
        </w:rPr>
        <w:t>их</w:t>
      </w:r>
      <w:r w:rsidR="00684459" w:rsidRPr="0015179D">
        <w:rPr>
          <w:rFonts w:asciiTheme="majorBidi" w:hAnsiTheme="majorBidi" w:cstheme="majorBidi"/>
          <w:sz w:val="28"/>
          <w:szCs w:val="28"/>
          <w:lang w:val="uk-UA"/>
        </w:rPr>
        <w:t xml:space="preserve"> підприємства</w:t>
      </w:r>
      <w:r w:rsidR="0095342F" w:rsidRPr="0015179D">
        <w:rPr>
          <w:rFonts w:asciiTheme="majorBidi" w:hAnsiTheme="majorBidi" w:cstheme="majorBidi"/>
          <w:sz w:val="28"/>
          <w:szCs w:val="28"/>
          <w:lang w:val="uk-UA"/>
        </w:rPr>
        <w:t xml:space="preserve"> визнача</w:t>
      </w:r>
      <w:r>
        <w:rPr>
          <w:rFonts w:asciiTheme="majorBidi" w:hAnsiTheme="majorBidi" w:cstheme="majorBidi"/>
          <w:sz w:val="28"/>
          <w:szCs w:val="28"/>
          <w:lang w:val="uk-UA"/>
        </w:rPr>
        <w:t>ють</w:t>
      </w:r>
      <w:r w:rsidR="0095342F" w:rsidRPr="0015179D">
        <w:rPr>
          <w:rFonts w:asciiTheme="majorBidi" w:hAnsiTheme="majorBidi" w:cstheme="majorBidi"/>
          <w:sz w:val="28"/>
          <w:szCs w:val="28"/>
          <w:lang w:val="uk-UA"/>
        </w:rPr>
        <w:t xml:space="preserve"> </w:t>
      </w:r>
      <w:r w:rsidR="00684459" w:rsidRPr="0015179D">
        <w:rPr>
          <w:rFonts w:asciiTheme="majorBidi" w:hAnsiTheme="majorBidi" w:cstheme="majorBidi"/>
          <w:sz w:val="28"/>
          <w:szCs w:val="28"/>
          <w:lang w:val="uk-UA"/>
        </w:rPr>
        <w:t>за двома факторами. До первинних віднос</w:t>
      </w:r>
      <w:r>
        <w:rPr>
          <w:rFonts w:asciiTheme="majorBidi" w:hAnsiTheme="majorBidi" w:cstheme="majorBidi"/>
          <w:sz w:val="28"/>
          <w:szCs w:val="28"/>
          <w:lang w:val="uk-UA"/>
        </w:rPr>
        <w:t>я</w:t>
      </w:r>
      <w:r w:rsidR="00684459" w:rsidRPr="0015179D">
        <w:rPr>
          <w:rFonts w:asciiTheme="majorBidi" w:hAnsiTheme="majorBidi" w:cstheme="majorBidi"/>
          <w:sz w:val="28"/>
          <w:szCs w:val="28"/>
          <w:lang w:val="uk-UA"/>
        </w:rPr>
        <w:t xml:space="preserve">ть – розташування готелю, що </w:t>
      </w:r>
      <w:r w:rsidR="00BB2873" w:rsidRPr="0015179D">
        <w:rPr>
          <w:rFonts w:asciiTheme="majorBidi" w:hAnsiTheme="majorBidi" w:cstheme="majorBidi"/>
          <w:sz w:val="28"/>
          <w:szCs w:val="28"/>
          <w:lang w:val="uk-UA"/>
        </w:rPr>
        <w:t>позначається</w:t>
      </w:r>
      <w:r w:rsidR="00684459" w:rsidRPr="0015179D">
        <w:rPr>
          <w:rFonts w:asciiTheme="majorBidi" w:hAnsiTheme="majorBidi" w:cstheme="majorBidi"/>
          <w:sz w:val="28"/>
          <w:szCs w:val="28"/>
          <w:lang w:val="uk-UA"/>
        </w:rPr>
        <w:t xml:space="preserve"> на варт</w:t>
      </w:r>
      <w:r w:rsidR="00BB2873" w:rsidRPr="0015179D">
        <w:rPr>
          <w:rFonts w:asciiTheme="majorBidi" w:hAnsiTheme="majorBidi" w:cstheme="majorBidi"/>
          <w:sz w:val="28"/>
          <w:szCs w:val="28"/>
          <w:lang w:val="uk-UA"/>
        </w:rPr>
        <w:t>ості</w:t>
      </w:r>
      <w:r w:rsidR="00684459" w:rsidRPr="0015179D">
        <w:rPr>
          <w:rFonts w:asciiTheme="majorBidi" w:hAnsiTheme="majorBidi" w:cstheme="majorBidi"/>
          <w:sz w:val="28"/>
          <w:szCs w:val="28"/>
          <w:lang w:val="uk-UA"/>
        </w:rPr>
        <w:t xml:space="preserve"> землі, будівельних роб</w:t>
      </w:r>
      <w:r w:rsidR="00B05292" w:rsidRPr="0015179D">
        <w:rPr>
          <w:rFonts w:asciiTheme="majorBidi" w:hAnsiTheme="majorBidi" w:cstheme="majorBidi"/>
          <w:sz w:val="28"/>
          <w:szCs w:val="28"/>
          <w:lang w:val="uk-UA"/>
        </w:rPr>
        <w:t>отах</w:t>
      </w:r>
      <w:r w:rsidR="00684459" w:rsidRPr="0015179D">
        <w:rPr>
          <w:rFonts w:asciiTheme="majorBidi" w:hAnsiTheme="majorBidi" w:cstheme="majorBidi"/>
          <w:sz w:val="28"/>
          <w:szCs w:val="28"/>
          <w:lang w:val="uk-UA"/>
        </w:rPr>
        <w:t>, розмір</w:t>
      </w:r>
      <w:r w:rsidR="00BB2873" w:rsidRPr="0015179D">
        <w:rPr>
          <w:rFonts w:asciiTheme="majorBidi" w:hAnsiTheme="majorBidi" w:cstheme="majorBidi"/>
          <w:sz w:val="28"/>
          <w:szCs w:val="28"/>
          <w:lang w:val="uk-UA"/>
        </w:rPr>
        <w:t>і</w:t>
      </w:r>
      <w:r w:rsidR="00684459" w:rsidRPr="0015179D">
        <w:rPr>
          <w:rFonts w:asciiTheme="majorBidi" w:hAnsiTheme="majorBidi" w:cstheme="majorBidi"/>
          <w:sz w:val="28"/>
          <w:szCs w:val="28"/>
          <w:lang w:val="uk-UA"/>
        </w:rPr>
        <w:t xml:space="preserve"> </w:t>
      </w:r>
      <w:r w:rsidR="00BB2873" w:rsidRPr="0015179D">
        <w:rPr>
          <w:rFonts w:asciiTheme="majorBidi" w:hAnsiTheme="majorBidi" w:cstheme="majorBidi"/>
          <w:sz w:val="28"/>
          <w:szCs w:val="28"/>
          <w:lang w:val="uk-UA"/>
        </w:rPr>
        <w:t>заробітної плати та виробництві послуг</w:t>
      </w:r>
      <w:r w:rsidR="00684459" w:rsidRPr="0015179D">
        <w:rPr>
          <w:rFonts w:asciiTheme="majorBidi" w:hAnsiTheme="majorBidi" w:cstheme="majorBidi"/>
          <w:sz w:val="28"/>
          <w:szCs w:val="28"/>
          <w:lang w:val="uk-UA"/>
        </w:rPr>
        <w:t xml:space="preserve">. До вторинних факторів </w:t>
      </w:r>
      <w:r w:rsidR="00BB2873" w:rsidRPr="0015179D">
        <w:rPr>
          <w:rFonts w:asciiTheme="majorBidi" w:hAnsiTheme="majorBidi" w:cstheme="majorBidi"/>
          <w:sz w:val="28"/>
          <w:szCs w:val="28"/>
          <w:lang w:val="uk-UA"/>
        </w:rPr>
        <w:t>віднос</w:t>
      </w:r>
      <w:r w:rsidR="0065025C">
        <w:rPr>
          <w:rFonts w:asciiTheme="majorBidi" w:hAnsiTheme="majorBidi" w:cstheme="majorBidi"/>
          <w:sz w:val="28"/>
          <w:szCs w:val="28"/>
          <w:lang w:val="uk-UA"/>
        </w:rPr>
        <w:t>я</w:t>
      </w:r>
      <w:r w:rsidR="00BB2873" w:rsidRPr="0015179D">
        <w:rPr>
          <w:rFonts w:asciiTheme="majorBidi" w:hAnsiTheme="majorBidi" w:cstheme="majorBidi"/>
          <w:sz w:val="28"/>
          <w:szCs w:val="28"/>
          <w:lang w:val="uk-UA"/>
        </w:rPr>
        <w:t>ть</w:t>
      </w:r>
      <w:r w:rsidR="00684459" w:rsidRPr="0015179D">
        <w:rPr>
          <w:rFonts w:asciiTheme="majorBidi" w:hAnsiTheme="majorBidi" w:cstheme="majorBidi"/>
          <w:sz w:val="28"/>
          <w:szCs w:val="28"/>
          <w:lang w:val="uk-UA"/>
        </w:rPr>
        <w:t xml:space="preserve"> наявність сировинних ресурсів, робочої сили, </w:t>
      </w:r>
      <w:r w:rsidR="007E294B" w:rsidRPr="0015179D">
        <w:rPr>
          <w:rFonts w:asciiTheme="majorBidi" w:hAnsiTheme="majorBidi" w:cstheme="majorBidi"/>
          <w:sz w:val="28"/>
          <w:szCs w:val="28"/>
          <w:lang w:val="uk-UA"/>
        </w:rPr>
        <w:t>готельної</w:t>
      </w:r>
      <w:r w:rsidR="00684459" w:rsidRPr="0015179D">
        <w:rPr>
          <w:rFonts w:asciiTheme="majorBidi" w:hAnsiTheme="majorBidi" w:cstheme="majorBidi"/>
          <w:sz w:val="28"/>
          <w:szCs w:val="28"/>
          <w:lang w:val="uk-UA"/>
        </w:rPr>
        <w:t xml:space="preserve"> інфраструктури. В залежності від значення факторів у функціонуванні підприємства, виділяються підприємства, що орієнтуються на сировинні, трудові ресурси, транспортні комунікації, на збут продукції.</w:t>
      </w:r>
      <w:r w:rsidR="00EE378A" w:rsidRPr="0043586B">
        <w:rPr>
          <w:rFonts w:asciiTheme="majorBidi" w:hAnsiTheme="majorBidi" w:cstheme="majorBidi"/>
          <w:sz w:val="28"/>
          <w:szCs w:val="28"/>
          <w:lang w:val="uk-UA"/>
        </w:rPr>
        <w:t xml:space="preserve"> </w:t>
      </w:r>
      <w:r w:rsidR="0065025C">
        <w:rPr>
          <w:rFonts w:asciiTheme="majorBidi" w:hAnsiTheme="majorBidi" w:cstheme="majorBidi"/>
          <w:sz w:val="28"/>
          <w:szCs w:val="28"/>
          <w:lang w:val="uk-UA"/>
        </w:rPr>
        <w:t>Цей підхід, на наш погляд, як і більшість зосереджений на внутрішніх процесах функціонування готельних підприємств і не охоплює факт</w:t>
      </w:r>
      <w:r w:rsidR="009A51E5">
        <w:rPr>
          <w:rFonts w:asciiTheme="majorBidi" w:hAnsiTheme="majorBidi" w:cstheme="majorBidi"/>
          <w:sz w:val="28"/>
          <w:szCs w:val="28"/>
          <w:lang w:val="uk-UA"/>
        </w:rPr>
        <w:t>о</w:t>
      </w:r>
      <w:r w:rsidR="0065025C">
        <w:rPr>
          <w:rFonts w:asciiTheme="majorBidi" w:hAnsiTheme="majorBidi" w:cstheme="majorBidi"/>
          <w:sz w:val="28"/>
          <w:szCs w:val="28"/>
          <w:lang w:val="uk-UA"/>
        </w:rPr>
        <w:t>ри зовнішнього середовища.</w:t>
      </w:r>
    </w:p>
    <w:p w14:paraId="1A2960DD" w14:textId="0ACD84C3" w:rsidR="001D04C8" w:rsidRDefault="00E13E67" w:rsidP="001D04C8">
      <w:pPr>
        <w:shd w:val="clear" w:color="auto" w:fill="FFFFFF"/>
        <w:spacing w:after="0" w:line="360" w:lineRule="auto"/>
        <w:ind w:firstLine="709"/>
        <w:jc w:val="both"/>
        <w:rPr>
          <w:rFonts w:asciiTheme="majorBidi" w:eastAsia="Times New Roman" w:hAnsiTheme="majorBidi" w:cstheme="majorBidi"/>
          <w:sz w:val="28"/>
          <w:szCs w:val="28"/>
          <w:lang w:val="uk-UA" w:eastAsia="ru-UA"/>
        </w:rPr>
      </w:pPr>
      <w:r w:rsidRPr="0043586B">
        <w:rPr>
          <w:rFonts w:asciiTheme="majorBidi" w:eastAsia="Times New Roman" w:hAnsiTheme="majorBidi" w:cstheme="majorBidi"/>
          <w:sz w:val="28"/>
          <w:szCs w:val="28"/>
          <w:lang w:val="uk-UA" w:eastAsia="ru-UA"/>
        </w:rPr>
        <w:t>Подвальна Н. у своїх дослідженнях пропонує розділити показники ефективності роботи готельних підприємств на функціональні та оціночні, що дозволяє більш детально оцінити їх діяльність</w:t>
      </w:r>
      <w:r w:rsidR="00A8222C">
        <w:rPr>
          <w:rFonts w:asciiTheme="majorBidi" w:eastAsia="Times New Roman" w:hAnsiTheme="majorBidi" w:cstheme="majorBidi"/>
          <w:sz w:val="28"/>
          <w:szCs w:val="28"/>
          <w:lang w:val="uk-UA" w:eastAsia="ru-UA"/>
        </w:rPr>
        <w:t xml:space="preserve"> (рис. 1.8)</w:t>
      </w:r>
      <w:r w:rsidRPr="0043586B">
        <w:rPr>
          <w:rFonts w:asciiTheme="majorBidi" w:eastAsia="Times New Roman" w:hAnsiTheme="majorBidi" w:cstheme="majorBidi"/>
          <w:sz w:val="28"/>
          <w:szCs w:val="28"/>
          <w:lang w:val="uk-UA" w:eastAsia="ru-UA"/>
        </w:rPr>
        <w:t xml:space="preserve"> [</w:t>
      </w:r>
      <w:r w:rsidR="00091632">
        <w:rPr>
          <w:rFonts w:asciiTheme="majorBidi" w:eastAsia="Times New Roman" w:hAnsiTheme="majorBidi" w:cstheme="majorBidi"/>
          <w:sz w:val="28"/>
          <w:szCs w:val="28"/>
          <w:lang w:val="uk-UA" w:eastAsia="ru-UA"/>
        </w:rPr>
        <w:t>24</w:t>
      </w:r>
      <w:r w:rsidRPr="0043586B">
        <w:rPr>
          <w:rFonts w:asciiTheme="majorBidi" w:eastAsia="Times New Roman" w:hAnsiTheme="majorBidi" w:cstheme="majorBidi"/>
          <w:sz w:val="28"/>
          <w:szCs w:val="28"/>
          <w:lang w:val="uk-UA" w:eastAsia="ru-UA"/>
        </w:rPr>
        <w:t>].</w:t>
      </w:r>
    </w:p>
    <w:p w14:paraId="1AAD59BC" w14:textId="77777777" w:rsidR="007D0E03" w:rsidRDefault="007D0E03" w:rsidP="007D0E03">
      <w:pPr>
        <w:shd w:val="clear" w:color="auto" w:fill="FFFFFF"/>
        <w:spacing w:after="0" w:line="360" w:lineRule="auto"/>
        <w:jc w:val="both"/>
        <w:rPr>
          <w:rFonts w:asciiTheme="majorBidi" w:eastAsia="Times New Roman" w:hAnsiTheme="majorBidi" w:cstheme="majorBidi"/>
          <w:sz w:val="28"/>
          <w:szCs w:val="28"/>
          <w:lang w:val="uk-UA" w:eastAsia="ru-UA"/>
        </w:rPr>
      </w:pPr>
      <w:r w:rsidRPr="007D0E03">
        <w:rPr>
          <w:rFonts w:asciiTheme="majorBidi" w:eastAsia="Times New Roman" w:hAnsiTheme="majorBidi" w:cstheme="majorBidi"/>
          <w:noProof/>
          <w:sz w:val="28"/>
          <w:szCs w:val="28"/>
          <w:lang w:val="uk-UA" w:eastAsia="ru-UA"/>
        </w:rPr>
        <w:drawing>
          <wp:inline distT="0" distB="0" distL="0" distR="0" wp14:anchorId="210E8536" wp14:editId="6927F0F0">
            <wp:extent cx="5940425" cy="2726055"/>
            <wp:effectExtent l="0" t="0" r="317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0425" cy="2726055"/>
                    </a:xfrm>
                    <a:prstGeom prst="rect">
                      <a:avLst/>
                    </a:prstGeom>
                    <a:noFill/>
                    <a:ln>
                      <a:noFill/>
                    </a:ln>
                  </pic:spPr>
                </pic:pic>
              </a:graphicData>
            </a:graphic>
          </wp:inline>
        </w:drawing>
      </w:r>
    </w:p>
    <w:p w14:paraId="602687FE" w14:textId="14CBA2CA" w:rsidR="007D0E03" w:rsidRPr="007D0E03" w:rsidRDefault="007D0E03" w:rsidP="007D0E03">
      <w:pPr>
        <w:shd w:val="clear" w:color="auto" w:fill="FFFFFF"/>
        <w:spacing w:after="0" w:line="360" w:lineRule="auto"/>
        <w:jc w:val="center"/>
        <w:rPr>
          <w:rFonts w:asciiTheme="majorBidi" w:eastAsia="Times New Roman" w:hAnsiTheme="majorBidi" w:cstheme="majorBidi"/>
          <w:sz w:val="28"/>
          <w:szCs w:val="28"/>
          <w:lang w:val="uk-UA" w:eastAsia="ru-UA"/>
        </w:rPr>
      </w:pPr>
      <w:r w:rsidRPr="007D0E03">
        <w:rPr>
          <w:rFonts w:asciiTheme="majorBidi" w:eastAsia="Times New Roman" w:hAnsiTheme="majorBidi" w:cstheme="majorBidi"/>
          <w:sz w:val="28"/>
          <w:szCs w:val="28"/>
          <w:lang w:val="uk-UA" w:eastAsia="ru-UA"/>
        </w:rPr>
        <w:t>Рис1</w:t>
      </w:r>
      <w:r w:rsidR="00A8222C">
        <w:rPr>
          <w:rFonts w:asciiTheme="majorBidi" w:eastAsia="Times New Roman" w:hAnsiTheme="majorBidi" w:cstheme="majorBidi"/>
          <w:sz w:val="28"/>
          <w:szCs w:val="28"/>
          <w:lang w:val="uk-UA" w:eastAsia="ru-UA"/>
        </w:rPr>
        <w:t>.8.</w:t>
      </w:r>
      <w:r w:rsidRPr="007D0E03">
        <w:rPr>
          <w:rFonts w:asciiTheme="majorBidi" w:eastAsia="Times New Roman" w:hAnsiTheme="majorBidi" w:cstheme="majorBidi"/>
          <w:sz w:val="28"/>
          <w:szCs w:val="28"/>
          <w:lang w:val="uk-UA" w:eastAsia="ru-UA"/>
        </w:rPr>
        <w:t xml:space="preserve"> </w:t>
      </w:r>
      <w:r w:rsidRPr="007D0E03">
        <w:rPr>
          <w:rFonts w:asciiTheme="majorBidi" w:hAnsiTheme="majorBidi" w:cstheme="majorBidi"/>
          <w:sz w:val="28"/>
          <w:szCs w:val="28"/>
          <w:lang w:val="uk-UA"/>
        </w:rPr>
        <w:t>Критеріальна оцінка ефективності діяльності готельних підприємств [</w:t>
      </w:r>
      <w:r w:rsidR="00091632">
        <w:rPr>
          <w:rFonts w:asciiTheme="majorBidi" w:hAnsiTheme="majorBidi" w:cstheme="majorBidi"/>
          <w:sz w:val="28"/>
          <w:szCs w:val="28"/>
          <w:lang w:val="uk-UA"/>
        </w:rPr>
        <w:t>24</w:t>
      </w:r>
      <w:r w:rsidRPr="007D0E03">
        <w:rPr>
          <w:rFonts w:asciiTheme="majorBidi" w:hAnsiTheme="majorBidi" w:cstheme="majorBidi"/>
          <w:sz w:val="28"/>
          <w:szCs w:val="28"/>
          <w:lang w:val="uk-UA"/>
        </w:rPr>
        <w:t>, С. 7]</w:t>
      </w:r>
    </w:p>
    <w:p w14:paraId="13F10508" w14:textId="65D94A6F" w:rsidR="00491E7F" w:rsidRDefault="00491E7F" w:rsidP="00491E7F">
      <w:pPr>
        <w:spacing w:after="0" w:line="360" w:lineRule="auto"/>
        <w:ind w:firstLine="709"/>
        <w:jc w:val="both"/>
        <w:rPr>
          <w:rFonts w:ascii="Times New Roman" w:eastAsia="Times New Roman" w:hAnsi="Times New Roman" w:cs="Times New Roman"/>
          <w:sz w:val="28"/>
          <w:szCs w:val="28"/>
          <w:lang w:val="uk-UA" w:eastAsia="ru-UA"/>
        </w:rPr>
      </w:pPr>
      <w:r w:rsidRPr="00491E7F">
        <w:rPr>
          <w:rFonts w:ascii="Times New Roman" w:eastAsia="Times New Roman" w:hAnsi="Times New Roman" w:cs="Times New Roman"/>
          <w:sz w:val="28"/>
          <w:szCs w:val="28"/>
          <w:lang w:val="uk-UA" w:eastAsia="ru-UA"/>
        </w:rPr>
        <w:lastRenderedPageBreak/>
        <w:t>Науковиця розподілила оціночні показники на дві групи: до першої віднесла ті, що відображають ефективність використання ресурсного потенціалу готелю, а до другої – показники, зміни яких дають змогу оцінити фінансово-економічний стан підприємства. Спираючись на процесний підхід та враховуючи такий розподіл, Подвальна Н. розробила комплексний механізм підвищення ефективності роботи готельних підприємств (рис</w:t>
      </w:r>
      <w:r w:rsidR="00A8222C">
        <w:rPr>
          <w:rFonts w:ascii="Times New Roman" w:eastAsia="Times New Roman" w:hAnsi="Times New Roman" w:cs="Times New Roman"/>
          <w:sz w:val="28"/>
          <w:szCs w:val="28"/>
          <w:lang w:val="uk-UA" w:eastAsia="ru-UA"/>
        </w:rPr>
        <w:t xml:space="preserve"> 1</w:t>
      </w:r>
      <w:r w:rsidRPr="00491E7F">
        <w:rPr>
          <w:rFonts w:ascii="Times New Roman" w:eastAsia="Times New Roman" w:hAnsi="Times New Roman" w:cs="Times New Roman"/>
          <w:sz w:val="28"/>
          <w:szCs w:val="28"/>
          <w:lang w:val="uk-UA" w:eastAsia="ru-UA"/>
        </w:rPr>
        <w:t>.</w:t>
      </w:r>
      <w:r w:rsidR="00A8222C">
        <w:rPr>
          <w:rFonts w:ascii="Times New Roman" w:eastAsia="Times New Roman" w:hAnsi="Times New Roman" w:cs="Times New Roman"/>
          <w:sz w:val="28"/>
          <w:szCs w:val="28"/>
          <w:lang w:val="uk-UA" w:eastAsia="ru-UA"/>
        </w:rPr>
        <w:t>9</w:t>
      </w:r>
      <w:r w:rsidRPr="00491E7F">
        <w:rPr>
          <w:rFonts w:ascii="Times New Roman" w:eastAsia="Times New Roman" w:hAnsi="Times New Roman" w:cs="Times New Roman"/>
          <w:sz w:val="28"/>
          <w:szCs w:val="28"/>
          <w:lang w:val="uk-UA" w:eastAsia="ru-UA"/>
        </w:rPr>
        <w:t>).</w:t>
      </w:r>
    </w:p>
    <w:p w14:paraId="5C0981E7" w14:textId="647E0A21" w:rsidR="00A8222C" w:rsidRDefault="00A8222C" w:rsidP="00A8222C">
      <w:pPr>
        <w:spacing w:after="0" w:line="360" w:lineRule="auto"/>
        <w:jc w:val="center"/>
        <w:rPr>
          <w:rFonts w:ascii="Times New Roman" w:eastAsia="Times New Roman" w:hAnsi="Times New Roman" w:cs="Times New Roman"/>
          <w:sz w:val="28"/>
          <w:szCs w:val="28"/>
          <w:lang w:val="uk-UA" w:eastAsia="ru-UA"/>
        </w:rPr>
      </w:pPr>
      <w:r w:rsidRPr="00A8222C">
        <w:rPr>
          <w:rFonts w:ascii="Times New Roman" w:eastAsia="Times New Roman" w:hAnsi="Times New Roman" w:cs="Times New Roman"/>
          <w:noProof/>
          <w:sz w:val="28"/>
          <w:szCs w:val="28"/>
          <w:lang w:val="uk-UA" w:eastAsia="ru-UA"/>
        </w:rPr>
        <w:drawing>
          <wp:inline distT="0" distB="0" distL="0" distR="0" wp14:anchorId="2DBC534B" wp14:editId="6207E8E2">
            <wp:extent cx="4324350" cy="49815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324350" cy="4981575"/>
                    </a:xfrm>
                    <a:prstGeom prst="rect">
                      <a:avLst/>
                    </a:prstGeom>
                    <a:noFill/>
                    <a:ln>
                      <a:noFill/>
                    </a:ln>
                  </pic:spPr>
                </pic:pic>
              </a:graphicData>
            </a:graphic>
          </wp:inline>
        </w:drawing>
      </w:r>
    </w:p>
    <w:p w14:paraId="525780A2" w14:textId="11F6D23B" w:rsidR="00A8222C" w:rsidRPr="00491E7F" w:rsidRDefault="00A8222C" w:rsidP="00A8222C">
      <w:pPr>
        <w:spacing w:after="0" w:line="360" w:lineRule="auto"/>
        <w:jc w:val="center"/>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 xml:space="preserve">Рис.1.9. </w:t>
      </w:r>
      <w:r w:rsidRPr="00A8222C">
        <w:rPr>
          <w:rFonts w:asciiTheme="majorBidi" w:hAnsiTheme="majorBidi" w:cstheme="majorBidi"/>
          <w:sz w:val="28"/>
          <w:szCs w:val="28"/>
          <w:lang w:val="uk-UA"/>
        </w:rPr>
        <w:t>Механізм забезпечення ефективності діяльності готельних підприємств [</w:t>
      </w:r>
      <w:r w:rsidR="00091632">
        <w:rPr>
          <w:rFonts w:asciiTheme="majorBidi" w:hAnsiTheme="majorBidi" w:cstheme="majorBidi"/>
          <w:sz w:val="28"/>
          <w:szCs w:val="28"/>
          <w:lang w:val="uk-UA"/>
        </w:rPr>
        <w:t>24</w:t>
      </w:r>
      <w:r w:rsidRPr="00A8222C">
        <w:rPr>
          <w:rFonts w:asciiTheme="majorBidi" w:hAnsiTheme="majorBidi" w:cstheme="majorBidi"/>
          <w:sz w:val="28"/>
          <w:szCs w:val="28"/>
          <w:lang w:val="uk-UA"/>
        </w:rPr>
        <w:t>, С. 12]</w:t>
      </w:r>
    </w:p>
    <w:p w14:paraId="04FF3A9A" w14:textId="0631923C" w:rsidR="00491E7F" w:rsidRDefault="00491E7F" w:rsidP="004B47B2">
      <w:pPr>
        <w:spacing w:after="0" w:line="360" w:lineRule="auto"/>
        <w:ind w:firstLine="709"/>
        <w:jc w:val="both"/>
        <w:rPr>
          <w:rFonts w:ascii="Times New Roman" w:eastAsia="Times New Roman" w:hAnsi="Times New Roman" w:cs="Times New Roman"/>
          <w:sz w:val="28"/>
          <w:szCs w:val="28"/>
          <w:lang w:val="uk-UA" w:eastAsia="ru-UA"/>
        </w:rPr>
      </w:pPr>
      <w:r w:rsidRPr="00491E7F">
        <w:rPr>
          <w:rFonts w:ascii="Times New Roman" w:eastAsia="Times New Roman" w:hAnsi="Times New Roman" w:cs="Times New Roman"/>
          <w:sz w:val="28"/>
          <w:szCs w:val="28"/>
          <w:lang w:val="uk-UA" w:eastAsia="ru-UA"/>
        </w:rPr>
        <w:t>Однак, на нашу думку, цей підхід не повною мірою враховує вплив зовнішніх факторів на ефективність діяльності готелю. Це особливо актуально в сучасних умовах, у яких функціонує готельна індустрія України.</w:t>
      </w:r>
    </w:p>
    <w:p w14:paraId="43414112" w14:textId="63BD3F7B" w:rsidR="004B47B2" w:rsidRPr="004B47B2" w:rsidRDefault="004B47B2" w:rsidP="004B47B2">
      <w:pPr>
        <w:spacing w:after="0" w:line="360" w:lineRule="auto"/>
        <w:ind w:firstLine="851"/>
        <w:jc w:val="both"/>
        <w:rPr>
          <w:rFonts w:ascii="Times New Roman" w:eastAsia="Times New Roman" w:hAnsi="Times New Roman" w:cs="Times New Roman"/>
          <w:sz w:val="28"/>
          <w:szCs w:val="28"/>
          <w:lang w:val="uk-UA" w:eastAsia="ru-UA"/>
        </w:rPr>
      </w:pPr>
      <w:bookmarkStart w:id="4" w:name="_Hlk200215513"/>
      <w:r>
        <w:rPr>
          <w:rFonts w:ascii="Times New Roman" w:eastAsia="Times New Roman" w:hAnsi="Times New Roman" w:cs="Times New Roman"/>
          <w:sz w:val="28"/>
          <w:szCs w:val="28"/>
          <w:lang w:val="uk-UA" w:eastAsia="ru-UA"/>
        </w:rPr>
        <w:t xml:space="preserve">У роботі </w:t>
      </w:r>
      <w:r w:rsidRPr="004B47B2">
        <w:rPr>
          <w:rFonts w:ascii="Times New Roman" w:eastAsia="Times New Roman" w:hAnsi="Times New Roman" w:cs="Times New Roman"/>
          <w:sz w:val="28"/>
          <w:szCs w:val="28"/>
          <w:lang w:val="uk-UA" w:eastAsia="ru-UA"/>
        </w:rPr>
        <w:t>Охот</w:t>
      </w:r>
      <w:r w:rsidR="002C1EA9">
        <w:rPr>
          <w:rFonts w:ascii="Times New Roman" w:eastAsia="Times New Roman" w:hAnsi="Times New Roman" w:cs="Times New Roman"/>
          <w:sz w:val="28"/>
          <w:szCs w:val="28"/>
          <w:lang w:val="uk-UA" w:eastAsia="ru-UA"/>
        </w:rPr>
        <w:t>и</w:t>
      </w:r>
      <w:bookmarkStart w:id="5" w:name="_GoBack"/>
      <w:bookmarkEnd w:id="5"/>
      <w:r w:rsidRPr="004B47B2">
        <w:rPr>
          <w:rFonts w:ascii="Times New Roman" w:eastAsia="Times New Roman" w:hAnsi="Times New Roman" w:cs="Times New Roman"/>
          <w:sz w:val="28"/>
          <w:szCs w:val="28"/>
          <w:lang w:val="uk-UA" w:eastAsia="ru-UA"/>
        </w:rPr>
        <w:t xml:space="preserve"> В. </w:t>
      </w:r>
      <w:r w:rsidRPr="00091632">
        <w:rPr>
          <w:rFonts w:ascii="Times New Roman" w:eastAsia="Times New Roman" w:hAnsi="Times New Roman" w:cs="Times New Roman"/>
          <w:sz w:val="28"/>
          <w:szCs w:val="28"/>
          <w:lang w:val="uk-UA" w:eastAsia="ru-UA"/>
        </w:rPr>
        <w:t>[2</w:t>
      </w:r>
      <w:r w:rsidR="00091632" w:rsidRPr="00091632">
        <w:rPr>
          <w:rFonts w:ascii="Times New Roman" w:eastAsia="Times New Roman" w:hAnsi="Times New Roman" w:cs="Times New Roman"/>
          <w:sz w:val="28"/>
          <w:szCs w:val="28"/>
          <w:lang w:val="uk-UA" w:eastAsia="ru-UA"/>
        </w:rPr>
        <w:t>2</w:t>
      </w:r>
      <w:r w:rsidRPr="00091632">
        <w:rPr>
          <w:rFonts w:ascii="Times New Roman" w:eastAsia="Times New Roman" w:hAnsi="Times New Roman" w:cs="Times New Roman"/>
          <w:sz w:val="28"/>
          <w:szCs w:val="28"/>
          <w:lang w:val="uk-UA" w:eastAsia="ru-UA"/>
        </w:rPr>
        <w:t>]</w:t>
      </w:r>
      <w:r w:rsidRPr="004B47B2">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пропонується оцінювати ефективність готельних підприємств з</w:t>
      </w:r>
      <w:r w:rsidRPr="004B47B2">
        <w:rPr>
          <w:rFonts w:ascii="Times New Roman" w:eastAsia="Times New Roman" w:hAnsi="Times New Roman" w:cs="Times New Roman"/>
          <w:sz w:val="28"/>
          <w:szCs w:val="28"/>
          <w:lang w:val="uk-UA" w:eastAsia="ru-UA"/>
        </w:rPr>
        <w:t xml:space="preserve"> точки зору підвищення </w:t>
      </w:r>
      <w:r>
        <w:rPr>
          <w:rFonts w:ascii="Times New Roman" w:eastAsia="Times New Roman" w:hAnsi="Times New Roman" w:cs="Times New Roman"/>
          <w:sz w:val="28"/>
          <w:szCs w:val="28"/>
          <w:lang w:val="uk-UA" w:eastAsia="ru-UA"/>
        </w:rPr>
        <w:t xml:space="preserve">його </w:t>
      </w:r>
      <w:r w:rsidRPr="004B47B2">
        <w:rPr>
          <w:rFonts w:ascii="Times New Roman" w:eastAsia="Times New Roman" w:hAnsi="Times New Roman" w:cs="Times New Roman"/>
          <w:sz w:val="28"/>
          <w:szCs w:val="28"/>
          <w:lang w:val="uk-UA" w:eastAsia="ru-UA"/>
        </w:rPr>
        <w:lastRenderedPageBreak/>
        <w:t>конкурентоспроможності</w:t>
      </w:r>
      <w:r>
        <w:rPr>
          <w:rFonts w:ascii="Times New Roman" w:eastAsia="Times New Roman" w:hAnsi="Times New Roman" w:cs="Times New Roman"/>
          <w:sz w:val="28"/>
          <w:szCs w:val="28"/>
          <w:lang w:val="uk-UA" w:eastAsia="ru-UA"/>
        </w:rPr>
        <w:t xml:space="preserve">. </w:t>
      </w:r>
      <w:bookmarkStart w:id="6" w:name="_Hlk200214818"/>
      <w:r w:rsidRPr="004B47B2">
        <w:rPr>
          <w:rFonts w:ascii="Times New Roman" w:eastAsia="Times New Roman" w:hAnsi="Times New Roman" w:cs="Times New Roman"/>
          <w:sz w:val="28"/>
          <w:szCs w:val="28"/>
          <w:lang w:val="uk-UA" w:eastAsia="ru-UA"/>
        </w:rPr>
        <w:t>Автор, аналізуючи стратегічні цілі та напрями розвитку готельних підприємств, розробив систему збалансованих показників (рис. 1.1</w:t>
      </w:r>
      <w:r>
        <w:rPr>
          <w:rFonts w:ascii="Times New Roman" w:eastAsia="Times New Roman" w:hAnsi="Times New Roman" w:cs="Times New Roman"/>
          <w:sz w:val="28"/>
          <w:szCs w:val="28"/>
          <w:lang w:val="uk-UA" w:eastAsia="ru-UA"/>
        </w:rPr>
        <w:t>0</w:t>
      </w:r>
      <w:r w:rsidRPr="004B47B2">
        <w:rPr>
          <w:rFonts w:ascii="Times New Roman" w:eastAsia="Times New Roman" w:hAnsi="Times New Roman" w:cs="Times New Roman"/>
          <w:sz w:val="28"/>
          <w:szCs w:val="28"/>
          <w:lang w:val="uk-UA" w:eastAsia="ru-UA"/>
        </w:rPr>
        <w:t>), що сприяє ефективному управлінню та стратегічному плануванню. На думку дослідника, такий підхід дозволяє готелю адаптуватися до змін у внутрішньому та зовнішньому середовищі, підвищити його ко</w:t>
      </w:r>
      <w:r w:rsidR="00F200E7">
        <w:rPr>
          <w:rFonts w:ascii="Times New Roman" w:eastAsia="Times New Roman" w:hAnsi="Times New Roman" w:cs="Times New Roman"/>
          <w:sz w:val="28"/>
          <w:szCs w:val="28"/>
          <w:lang w:val="uk-UA" w:eastAsia="ru-UA"/>
        </w:rPr>
        <w:t xml:space="preserve"> </w:t>
      </w:r>
      <w:r w:rsidRPr="004B47B2">
        <w:rPr>
          <w:rFonts w:ascii="Times New Roman" w:eastAsia="Times New Roman" w:hAnsi="Times New Roman" w:cs="Times New Roman"/>
          <w:sz w:val="28"/>
          <w:szCs w:val="28"/>
          <w:lang w:val="uk-UA" w:eastAsia="ru-UA"/>
        </w:rPr>
        <w:t>нкурентоспроможність, покращити рівень задоволеності клієнтів і, як результат, збільшити прибутковість.</w:t>
      </w:r>
    </w:p>
    <w:bookmarkEnd w:id="4"/>
    <w:bookmarkEnd w:id="6"/>
    <w:p w14:paraId="7E5F7F5D" w14:textId="77777777" w:rsidR="004B47B2" w:rsidRDefault="004B47B2" w:rsidP="007D0E03">
      <w:pPr>
        <w:shd w:val="clear" w:color="auto" w:fill="FFFFFF"/>
        <w:spacing w:after="0" w:line="360" w:lineRule="auto"/>
        <w:jc w:val="both"/>
        <w:rPr>
          <w:rFonts w:asciiTheme="majorBidi" w:eastAsia="Times New Roman" w:hAnsiTheme="majorBidi" w:cstheme="majorBidi"/>
          <w:sz w:val="28"/>
          <w:szCs w:val="28"/>
          <w:lang w:val="uk-UA" w:eastAsia="ru-UA"/>
        </w:rPr>
      </w:pPr>
      <w:r w:rsidRPr="004B47B2">
        <w:rPr>
          <w:rFonts w:asciiTheme="majorBidi" w:eastAsia="Times New Roman" w:hAnsiTheme="majorBidi" w:cstheme="majorBidi"/>
          <w:noProof/>
          <w:sz w:val="28"/>
          <w:szCs w:val="28"/>
          <w:lang w:val="uk-UA" w:eastAsia="ru-UA"/>
        </w:rPr>
        <w:drawing>
          <wp:inline distT="0" distB="0" distL="0" distR="0" wp14:anchorId="213FDA4A" wp14:editId="38A6F0BE">
            <wp:extent cx="5940425" cy="4543425"/>
            <wp:effectExtent l="0" t="0" r="3175" b="952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940425" cy="4543425"/>
                    </a:xfrm>
                    <a:prstGeom prst="rect">
                      <a:avLst/>
                    </a:prstGeom>
                    <a:noFill/>
                    <a:ln>
                      <a:noFill/>
                    </a:ln>
                  </pic:spPr>
                </pic:pic>
              </a:graphicData>
            </a:graphic>
          </wp:inline>
        </w:drawing>
      </w:r>
    </w:p>
    <w:p w14:paraId="02B99803" w14:textId="19A3C326" w:rsidR="004B47B2" w:rsidRPr="004B47B2" w:rsidRDefault="004B47B2" w:rsidP="004B47B2">
      <w:pPr>
        <w:shd w:val="clear" w:color="auto" w:fill="FFFFFF"/>
        <w:spacing w:after="0" w:line="360" w:lineRule="auto"/>
        <w:ind w:firstLine="709"/>
        <w:jc w:val="center"/>
        <w:rPr>
          <w:rFonts w:asciiTheme="majorBidi" w:hAnsiTheme="majorBidi" w:cstheme="majorBidi"/>
          <w:sz w:val="28"/>
          <w:szCs w:val="28"/>
          <w:lang w:val="uk-UA"/>
        </w:rPr>
      </w:pPr>
      <w:r w:rsidRPr="004B47B2">
        <w:rPr>
          <w:rFonts w:asciiTheme="majorBidi" w:hAnsiTheme="majorBidi" w:cstheme="majorBidi"/>
          <w:sz w:val="28"/>
          <w:szCs w:val="28"/>
          <w:lang w:val="uk-UA"/>
        </w:rPr>
        <w:t xml:space="preserve">Рис. 1.10. Система збалансованих показників підприємств готельного </w:t>
      </w:r>
      <w:r w:rsidRPr="00091632">
        <w:rPr>
          <w:rFonts w:asciiTheme="majorBidi" w:hAnsiTheme="majorBidi" w:cstheme="majorBidi"/>
          <w:sz w:val="28"/>
          <w:szCs w:val="28"/>
          <w:lang w:val="uk-UA"/>
        </w:rPr>
        <w:t>комплексу [</w:t>
      </w:r>
      <w:r w:rsidR="00091632" w:rsidRPr="00091632">
        <w:rPr>
          <w:rFonts w:asciiTheme="majorBidi" w:hAnsiTheme="majorBidi" w:cstheme="majorBidi"/>
          <w:sz w:val="28"/>
          <w:szCs w:val="28"/>
          <w:lang w:val="uk-UA"/>
        </w:rPr>
        <w:t>22</w:t>
      </w:r>
      <w:r w:rsidRPr="00091632">
        <w:rPr>
          <w:rFonts w:asciiTheme="majorBidi" w:hAnsiTheme="majorBidi" w:cstheme="majorBidi"/>
          <w:sz w:val="28"/>
          <w:szCs w:val="28"/>
          <w:lang w:val="uk-UA"/>
        </w:rPr>
        <w:t>, С. 47]</w:t>
      </w:r>
    </w:p>
    <w:p w14:paraId="48F9CFC0" w14:textId="1550585E" w:rsidR="002215FB" w:rsidRPr="00175D25" w:rsidRDefault="008D08C4" w:rsidP="00175D25">
      <w:pPr>
        <w:spacing w:after="0" w:line="360" w:lineRule="auto"/>
        <w:ind w:firstLine="709"/>
        <w:jc w:val="both"/>
        <w:rPr>
          <w:rFonts w:ascii="Times New Roman" w:eastAsia="Times New Roman" w:hAnsi="Times New Roman" w:cs="Times New Roman"/>
          <w:sz w:val="28"/>
          <w:szCs w:val="28"/>
          <w:lang w:val="uk-UA" w:eastAsia="ru-UA"/>
        </w:rPr>
      </w:pPr>
      <w:r w:rsidRPr="008D08C4">
        <w:rPr>
          <w:rFonts w:ascii="Times New Roman" w:eastAsia="Times New Roman" w:hAnsi="Times New Roman" w:cs="Times New Roman"/>
          <w:sz w:val="28"/>
          <w:szCs w:val="28"/>
          <w:lang w:val="uk-UA" w:eastAsia="ru-UA"/>
        </w:rPr>
        <w:t>Існують різні наукові підходи до оцінки ефективності діяльності вітчизняних готельних підприємств. Зокрема, вони враховують аспекти оптимізації витрат, підвищення інвестиційної привабливості, впровадження інновацій, збільшення прибутковості та покращення якості послуг. Відповідно до цих підходів використовуються різні набори критеріїв оцінювання, серед яких ключову роль відіграють показники рентабельності.</w:t>
      </w:r>
    </w:p>
    <w:p w14:paraId="38FD684B" w14:textId="710567E5" w:rsidR="004601D7" w:rsidRDefault="004601D7" w:rsidP="004601D7">
      <w:pPr>
        <w:spacing w:after="0" w:line="360" w:lineRule="auto"/>
        <w:ind w:firstLine="851"/>
        <w:jc w:val="both"/>
        <w:rPr>
          <w:rFonts w:asciiTheme="majorBidi" w:eastAsia="Times New Roman" w:hAnsiTheme="majorBidi" w:cstheme="majorBidi"/>
          <w:b/>
          <w:bCs/>
          <w:sz w:val="28"/>
          <w:szCs w:val="28"/>
          <w:lang w:val="uk-UA" w:eastAsia="ru-UA"/>
        </w:rPr>
      </w:pPr>
      <w:r w:rsidRPr="004601D7">
        <w:rPr>
          <w:rFonts w:asciiTheme="majorBidi" w:eastAsia="Times New Roman" w:hAnsiTheme="majorBidi" w:cstheme="majorBidi"/>
          <w:b/>
          <w:bCs/>
          <w:sz w:val="28"/>
          <w:szCs w:val="28"/>
          <w:lang w:val="uk-UA" w:eastAsia="ru-UA"/>
        </w:rPr>
        <w:lastRenderedPageBreak/>
        <w:t>1.</w:t>
      </w:r>
      <w:r w:rsidR="0056582C">
        <w:rPr>
          <w:rFonts w:asciiTheme="majorBidi" w:eastAsia="Times New Roman" w:hAnsiTheme="majorBidi" w:cstheme="majorBidi"/>
          <w:b/>
          <w:bCs/>
          <w:sz w:val="28"/>
          <w:szCs w:val="28"/>
          <w:lang w:val="uk-UA" w:eastAsia="ru-UA"/>
        </w:rPr>
        <w:t>3</w:t>
      </w:r>
      <w:r w:rsidRPr="004601D7">
        <w:rPr>
          <w:rFonts w:asciiTheme="majorBidi" w:eastAsia="Times New Roman" w:hAnsiTheme="majorBidi" w:cstheme="majorBidi"/>
          <w:b/>
          <w:bCs/>
          <w:sz w:val="28"/>
          <w:szCs w:val="28"/>
          <w:lang w:val="uk-UA" w:eastAsia="ru-UA"/>
        </w:rPr>
        <w:t xml:space="preserve"> Показники ефективність діяльності готельних підприємств</w:t>
      </w:r>
    </w:p>
    <w:p w14:paraId="776FC11C" w14:textId="77777777" w:rsidR="00175D25" w:rsidRPr="004601D7" w:rsidRDefault="00175D25" w:rsidP="004601D7">
      <w:pPr>
        <w:spacing w:after="0" w:line="360" w:lineRule="auto"/>
        <w:ind w:firstLine="851"/>
        <w:jc w:val="both"/>
        <w:rPr>
          <w:rFonts w:asciiTheme="majorBidi" w:eastAsia="Times New Roman" w:hAnsiTheme="majorBidi" w:cstheme="majorBidi"/>
          <w:b/>
          <w:bCs/>
          <w:sz w:val="28"/>
          <w:szCs w:val="28"/>
          <w:lang w:val="uk-UA" w:eastAsia="ru-UA"/>
        </w:rPr>
      </w:pPr>
    </w:p>
    <w:p w14:paraId="16599DBB" w14:textId="5A38102D" w:rsidR="002215FB" w:rsidRPr="002215FB" w:rsidRDefault="000120D5" w:rsidP="002215FB">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Для </w:t>
      </w:r>
      <w:r w:rsidR="002215FB" w:rsidRPr="002215FB">
        <w:rPr>
          <w:rFonts w:asciiTheme="majorBidi" w:hAnsiTheme="majorBidi" w:cstheme="majorBidi"/>
          <w:sz w:val="28"/>
          <w:szCs w:val="28"/>
          <w:lang w:val="uk-UA"/>
        </w:rPr>
        <w:t>отримати цілісн</w:t>
      </w:r>
      <w:r>
        <w:rPr>
          <w:rFonts w:asciiTheme="majorBidi" w:hAnsiTheme="majorBidi" w:cstheme="majorBidi"/>
          <w:sz w:val="28"/>
          <w:szCs w:val="28"/>
          <w:lang w:val="uk-UA"/>
        </w:rPr>
        <w:t>ого</w:t>
      </w:r>
      <w:r w:rsidR="002215FB" w:rsidRPr="002215FB">
        <w:rPr>
          <w:rFonts w:asciiTheme="majorBidi" w:hAnsiTheme="majorBidi" w:cstheme="majorBidi"/>
          <w:sz w:val="28"/>
          <w:szCs w:val="28"/>
          <w:lang w:val="uk-UA"/>
        </w:rPr>
        <w:t xml:space="preserve"> уявлення про</w:t>
      </w:r>
      <w:r>
        <w:rPr>
          <w:rFonts w:asciiTheme="majorBidi" w:hAnsiTheme="majorBidi" w:cstheme="majorBidi"/>
          <w:sz w:val="28"/>
          <w:szCs w:val="28"/>
          <w:lang w:val="uk-UA"/>
        </w:rPr>
        <w:t xml:space="preserve"> стан</w:t>
      </w:r>
      <w:r w:rsidR="002215FB" w:rsidRPr="002215FB">
        <w:rPr>
          <w:rFonts w:asciiTheme="majorBidi" w:hAnsiTheme="majorBidi" w:cstheme="majorBidi"/>
          <w:sz w:val="28"/>
          <w:szCs w:val="28"/>
          <w:lang w:val="uk-UA"/>
        </w:rPr>
        <w:t xml:space="preserve"> бізнес</w:t>
      </w:r>
      <w:r>
        <w:rPr>
          <w:rFonts w:asciiTheme="majorBidi" w:hAnsiTheme="majorBidi" w:cstheme="majorBidi"/>
          <w:sz w:val="28"/>
          <w:szCs w:val="28"/>
          <w:lang w:val="uk-UA"/>
        </w:rPr>
        <w:t>у</w:t>
      </w:r>
      <w:r w:rsidR="002215FB" w:rsidRPr="002215FB">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готельєри, здебільшого, </w:t>
      </w:r>
      <w:r w:rsidR="002215FB" w:rsidRPr="002215FB">
        <w:rPr>
          <w:rFonts w:asciiTheme="majorBidi" w:hAnsiTheme="majorBidi" w:cstheme="majorBidi"/>
          <w:sz w:val="28"/>
          <w:szCs w:val="28"/>
          <w:lang w:val="uk-UA"/>
        </w:rPr>
        <w:t>покладаються на широкий спектр ключових показників ефективності</w:t>
      </w:r>
      <w:r>
        <w:rPr>
          <w:rFonts w:asciiTheme="majorBidi" w:hAnsiTheme="majorBidi" w:cstheme="majorBidi"/>
          <w:sz w:val="28"/>
          <w:szCs w:val="28"/>
          <w:lang w:val="uk-UA"/>
        </w:rPr>
        <w:t xml:space="preserve"> такі, як</w:t>
      </w:r>
      <w:r w:rsidR="002215FB" w:rsidRPr="002215FB">
        <w:rPr>
          <w:rFonts w:asciiTheme="majorBidi" w:hAnsiTheme="majorBidi" w:cstheme="majorBidi"/>
          <w:sz w:val="28"/>
          <w:szCs w:val="28"/>
          <w:lang w:val="uk-UA"/>
        </w:rPr>
        <w:t xml:space="preserve"> дохід за доступний номер (RevPAR), середню денну ставку (ADR) і валовий операційний прибуток на доступний номер (GOPPAR)</w:t>
      </w:r>
      <w:r>
        <w:rPr>
          <w:rFonts w:asciiTheme="majorBidi" w:hAnsiTheme="majorBidi" w:cstheme="majorBidi"/>
          <w:sz w:val="28"/>
          <w:szCs w:val="28"/>
          <w:lang w:val="uk-UA"/>
        </w:rPr>
        <w:t>,</w:t>
      </w:r>
      <w:r w:rsidR="002215FB" w:rsidRPr="002215FB">
        <w:rPr>
          <w:rFonts w:asciiTheme="majorBidi" w:hAnsiTheme="majorBidi" w:cstheme="majorBidi"/>
          <w:sz w:val="28"/>
          <w:szCs w:val="28"/>
          <w:lang w:val="uk-UA"/>
        </w:rPr>
        <w:t xml:space="preserve"> які</w:t>
      </w:r>
      <w:r>
        <w:rPr>
          <w:rFonts w:asciiTheme="majorBidi" w:hAnsiTheme="majorBidi" w:cstheme="majorBidi"/>
          <w:sz w:val="28"/>
          <w:szCs w:val="28"/>
          <w:lang w:val="uk-UA"/>
        </w:rPr>
        <w:t xml:space="preserve"> </w:t>
      </w:r>
      <w:r w:rsidR="002215FB" w:rsidRPr="002215FB">
        <w:rPr>
          <w:rFonts w:asciiTheme="majorBidi" w:hAnsiTheme="majorBidi" w:cstheme="majorBidi"/>
          <w:sz w:val="28"/>
          <w:szCs w:val="28"/>
          <w:lang w:val="uk-UA"/>
        </w:rPr>
        <w:t xml:space="preserve"> детально розглянемо в </w:t>
      </w:r>
      <w:r>
        <w:rPr>
          <w:rFonts w:asciiTheme="majorBidi" w:hAnsiTheme="majorBidi" w:cstheme="majorBidi"/>
          <w:sz w:val="28"/>
          <w:szCs w:val="28"/>
          <w:lang w:val="uk-UA"/>
        </w:rPr>
        <w:t>цьому</w:t>
      </w:r>
      <w:r w:rsidR="002215FB" w:rsidRPr="002215FB">
        <w:rPr>
          <w:rFonts w:asciiTheme="majorBidi" w:hAnsiTheme="majorBidi" w:cstheme="majorBidi"/>
          <w:sz w:val="28"/>
          <w:szCs w:val="28"/>
          <w:lang w:val="uk-UA"/>
        </w:rPr>
        <w:t xml:space="preserve"> розділі. У сукупності ці показники дають керівникам важливе уявлення про загальну продуктивність, зростання продажів і доходів, ефективність</w:t>
      </w:r>
      <w:r w:rsidR="00007744">
        <w:rPr>
          <w:rFonts w:asciiTheme="majorBidi" w:hAnsiTheme="majorBidi" w:cstheme="majorBidi"/>
          <w:sz w:val="28"/>
          <w:szCs w:val="28"/>
          <w:lang w:val="uk-UA"/>
        </w:rPr>
        <w:t xml:space="preserve"> бюджетних стратегій,</w:t>
      </w:r>
      <w:r w:rsidR="002215FB" w:rsidRPr="002215FB">
        <w:rPr>
          <w:rFonts w:asciiTheme="majorBidi" w:hAnsiTheme="majorBidi" w:cstheme="majorBidi"/>
          <w:sz w:val="28"/>
          <w:szCs w:val="28"/>
          <w:lang w:val="uk-UA"/>
        </w:rPr>
        <w:t xml:space="preserve"> прибутковість та інші важливі аспекти діяльності. Ц</w:t>
      </w:r>
      <w:r w:rsidR="00E53C59">
        <w:rPr>
          <w:rFonts w:asciiTheme="majorBidi" w:hAnsiTheme="majorBidi" w:cstheme="majorBidi"/>
          <w:sz w:val="28"/>
          <w:szCs w:val="28"/>
          <w:lang w:val="uk-UA"/>
        </w:rPr>
        <w:t>я</w:t>
      </w:r>
      <w:r w:rsidR="00007744">
        <w:rPr>
          <w:rFonts w:asciiTheme="majorBidi" w:hAnsiTheme="majorBidi" w:cstheme="majorBidi"/>
          <w:sz w:val="28"/>
          <w:szCs w:val="28"/>
          <w:lang w:val="uk-UA"/>
        </w:rPr>
        <w:t xml:space="preserve"> </w:t>
      </w:r>
      <w:r w:rsidR="00E53C59">
        <w:rPr>
          <w:rFonts w:asciiTheme="majorBidi" w:hAnsiTheme="majorBidi" w:cstheme="majorBidi"/>
          <w:sz w:val="28"/>
          <w:szCs w:val="28"/>
          <w:lang w:val="uk-UA"/>
        </w:rPr>
        <w:t>інформація</w:t>
      </w:r>
      <w:r w:rsidR="00007744">
        <w:rPr>
          <w:rFonts w:asciiTheme="majorBidi" w:hAnsiTheme="majorBidi" w:cstheme="majorBidi"/>
          <w:sz w:val="28"/>
          <w:szCs w:val="28"/>
          <w:lang w:val="uk-UA"/>
        </w:rPr>
        <w:t xml:space="preserve"> допомага</w:t>
      </w:r>
      <w:r w:rsidR="00E53C59">
        <w:rPr>
          <w:rFonts w:asciiTheme="majorBidi" w:hAnsiTheme="majorBidi" w:cstheme="majorBidi"/>
          <w:sz w:val="28"/>
          <w:szCs w:val="28"/>
          <w:lang w:val="uk-UA"/>
        </w:rPr>
        <w:t>є</w:t>
      </w:r>
      <w:r w:rsidR="00007744">
        <w:rPr>
          <w:rFonts w:asciiTheme="majorBidi" w:hAnsiTheme="majorBidi" w:cstheme="majorBidi"/>
          <w:sz w:val="28"/>
          <w:szCs w:val="28"/>
          <w:lang w:val="uk-UA"/>
        </w:rPr>
        <w:t xml:space="preserve"> </w:t>
      </w:r>
      <w:r w:rsidR="002215FB" w:rsidRPr="002215FB">
        <w:rPr>
          <w:rFonts w:asciiTheme="majorBidi" w:hAnsiTheme="majorBidi" w:cstheme="majorBidi"/>
          <w:sz w:val="28"/>
          <w:szCs w:val="28"/>
          <w:lang w:val="uk-UA"/>
        </w:rPr>
        <w:t>керу</w:t>
      </w:r>
      <w:r w:rsidR="00E53C59">
        <w:rPr>
          <w:rFonts w:asciiTheme="majorBidi" w:hAnsiTheme="majorBidi" w:cstheme="majorBidi"/>
          <w:sz w:val="28"/>
          <w:szCs w:val="28"/>
          <w:lang w:val="uk-UA"/>
        </w:rPr>
        <w:t>вати</w:t>
      </w:r>
      <w:r w:rsidR="002215FB" w:rsidRPr="002215FB">
        <w:rPr>
          <w:rFonts w:asciiTheme="majorBidi" w:hAnsiTheme="majorBidi" w:cstheme="majorBidi"/>
          <w:sz w:val="28"/>
          <w:szCs w:val="28"/>
          <w:lang w:val="uk-UA"/>
        </w:rPr>
        <w:t xml:space="preserve"> фінансовими рішеннями на основі даних, пов’язани</w:t>
      </w:r>
      <w:r w:rsidR="00E53C59">
        <w:rPr>
          <w:rFonts w:asciiTheme="majorBidi" w:hAnsiTheme="majorBidi" w:cstheme="majorBidi"/>
          <w:sz w:val="28"/>
          <w:szCs w:val="28"/>
          <w:lang w:val="uk-UA"/>
        </w:rPr>
        <w:t>х</w:t>
      </w:r>
      <w:r w:rsidR="002215FB" w:rsidRPr="002215FB">
        <w:rPr>
          <w:rFonts w:asciiTheme="majorBidi" w:hAnsiTheme="majorBidi" w:cstheme="majorBidi"/>
          <w:sz w:val="28"/>
          <w:szCs w:val="28"/>
          <w:lang w:val="uk-UA"/>
        </w:rPr>
        <w:t xml:space="preserve"> з встановленням належних цін на номери,</w:t>
      </w:r>
      <w:r w:rsidR="00E53C59">
        <w:rPr>
          <w:rFonts w:asciiTheme="majorBidi" w:hAnsiTheme="majorBidi" w:cstheme="majorBidi"/>
          <w:sz w:val="28"/>
          <w:szCs w:val="28"/>
          <w:lang w:val="uk-UA"/>
        </w:rPr>
        <w:t xml:space="preserve"> керуванням запасами,</w:t>
      </w:r>
      <w:r w:rsidR="002215FB" w:rsidRPr="002215FB">
        <w:rPr>
          <w:rFonts w:asciiTheme="majorBidi" w:hAnsiTheme="majorBidi" w:cstheme="majorBidi"/>
          <w:sz w:val="28"/>
          <w:szCs w:val="28"/>
          <w:lang w:val="uk-UA"/>
        </w:rPr>
        <w:t xml:space="preserve"> контролем витрат тощо.</w:t>
      </w:r>
    </w:p>
    <w:p w14:paraId="2FDB9912" w14:textId="48659D67" w:rsidR="009A5946" w:rsidRDefault="00CC71B4" w:rsidP="002215FB">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Також слід зазначити, що</w:t>
      </w:r>
      <w:r w:rsidR="002215FB" w:rsidRPr="002215FB">
        <w:rPr>
          <w:rFonts w:asciiTheme="majorBidi" w:hAnsiTheme="majorBidi" w:cstheme="majorBidi"/>
          <w:sz w:val="28"/>
          <w:szCs w:val="28"/>
          <w:lang w:val="uk-UA"/>
        </w:rPr>
        <w:t xml:space="preserve"> </w:t>
      </w:r>
      <w:r>
        <w:rPr>
          <w:rFonts w:asciiTheme="majorBidi" w:hAnsiTheme="majorBidi" w:cstheme="majorBidi"/>
          <w:sz w:val="28"/>
          <w:szCs w:val="28"/>
          <w:lang w:val="uk-UA"/>
        </w:rPr>
        <w:t xml:space="preserve">показники ефективності </w:t>
      </w:r>
      <w:r w:rsidR="002215FB" w:rsidRPr="002215FB">
        <w:rPr>
          <w:rFonts w:asciiTheme="majorBidi" w:hAnsiTheme="majorBidi" w:cstheme="majorBidi"/>
          <w:sz w:val="28"/>
          <w:szCs w:val="28"/>
          <w:lang w:val="uk-UA"/>
        </w:rPr>
        <w:t>сфери гостинності показують не лише</w:t>
      </w:r>
      <w:r>
        <w:rPr>
          <w:rFonts w:asciiTheme="majorBidi" w:hAnsiTheme="majorBidi" w:cstheme="majorBidi"/>
          <w:sz w:val="28"/>
          <w:szCs w:val="28"/>
          <w:lang w:val="uk-UA"/>
        </w:rPr>
        <w:t xml:space="preserve"> фінансові тенденці</w:t>
      </w:r>
      <w:r w:rsidR="009A5946">
        <w:rPr>
          <w:rFonts w:asciiTheme="majorBidi" w:hAnsiTheme="majorBidi" w:cstheme="majorBidi"/>
          <w:sz w:val="28"/>
          <w:szCs w:val="28"/>
          <w:lang w:val="uk-UA"/>
        </w:rPr>
        <w:t>ї</w:t>
      </w:r>
      <w:r w:rsidR="002215FB" w:rsidRPr="002215FB">
        <w:rPr>
          <w:rFonts w:asciiTheme="majorBidi" w:hAnsiTheme="majorBidi" w:cstheme="majorBidi"/>
          <w:sz w:val="28"/>
          <w:szCs w:val="28"/>
          <w:lang w:val="uk-UA"/>
        </w:rPr>
        <w:t>. Деякі вимірюють ефективність і продуктивність, тоді як інші охоплюють більш якісні категорії, такі як лояльність</w:t>
      </w:r>
      <w:r w:rsidR="00C533F8">
        <w:rPr>
          <w:rFonts w:asciiTheme="majorBidi" w:hAnsiTheme="majorBidi" w:cstheme="majorBidi"/>
          <w:sz w:val="28"/>
          <w:szCs w:val="28"/>
          <w:lang w:val="uk-UA"/>
        </w:rPr>
        <w:t xml:space="preserve"> та задоволеність гостей</w:t>
      </w:r>
      <w:r w:rsidR="002215FB" w:rsidRPr="002215FB">
        <w:rPr>
          <w:rFonts w:asciiTheme="majorBidi" w:hAnsiTheme="majorBidi" w:cstheme="majorBidi"/>
          <w:sz w:val="28"/>
          <w:szCs w:val="28"/>
          <w:lang w:val="uk-UA"/>
        </w:rPr>
        <w:t xml:space="preserve">. </w:t>
      </w:r>
    </w:p>
    <w:p w14:paraId="0704D18C" w14:textId="2D957D97" w:rsidR="002215FB" w:rsidRDefault="009A5946" w:rsidP="002215FB">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Управлінці</w:t>
      </w:r>
      <w:r w:rsidR="002215FB" w:rsidRPr="002215FB">
        <w:rPr>
          <w:rFonts w:asciiTheme="majorBidi" w:hAnsiTheme="majorBidi" w:cstheme="majorBidi"/>
          <w:sz w:val="28"/>
          <w:szCs w:val="28"/>
          <w:lang w:val="uk-UA"/>
        </w:rPr>
        <w:t xml:space="preserve">, які приймають рішення, можуть використовувати </w:t>
      </w:r>
      <w:r>
        <w:rPr>
          <w:rFonts w:asciiTheme="majorBidi" w:hAnsiTheme="majorBidi" w:cstheme="majorBidi"/>
          <w:sz w:val="28"/>
          <w:szCs w:val="28"/>
          <w:lang w:val="uk-UA"/>
        </w:rPr>
        <w:t>різні підходи до оцінювання ефективності</w:t>
      </w:r>
      <w:r w:rsidR="002215FB" w:rsidRPr="002215FB">
        <w:rPr>
          <w:rFonts w:asciiTheme="majorBidi" w:hAnsiTheme="majorBidi" w:cstheme="majorBidi"/>
          <w:sz w:val="28"/>
          <w:szCs w:val="28"/>
          <w:lang w:val="uk-UA"/>
        </w:rPr>
        <w:t xml:space="preserve">, щоб зрозуміти моделі попиту, </w:t>
      </w:r>
      <w:r>
        <w:rPr>
          <w:rFonts w:asciiTheme="majorBidi" w:hAnsiTheme="majorBidi" w:cstheme="majorBidi"/>
          <w:sz w:val="28"/>
          <w:szCs w:val="28"/>
          <w:lang w:val="uk-UA"/>
        </w:rPr>
        <w:t>раціонально</w:t>
      </w:r>
      <w:r w:rsidR="002215FB" w:rsidRPr="002215FB">
        <w:rPr>
          <w:rFonts w:asciiTheme="majorBidi" w:hAnsiTheme="majorBidi" w:cstheme="majorBidi"/>
          <w:sz w:val="28"/>
          <w:szCs w:val="28"/>
          <w:lang w:val="uk-UA"/>
        </w:rPr>
        <w:t xml:space="preserve"> розподіляти ресурси та планувати персонал, розробляти маркетингові кампанії тощо. Завдяки  аналізу </w:t>
      </w:r>
      <w:r>
        <w:rPr>
          <w:rFonts w:asciiTheme="majorBidi" w:hAnsiTheme="majorBidi" w:cstheme="majorBidi"/>
          <w:sz w:val="28"/>
          <w:szCs w:val="28"/>
          <w:lang w:val="uk-UA"/>
        </w:rPr>
        <w:t xml:space="preserve">показників ефективності </w:t>
      </w:r>
      <w:r w:rsidR="002215FB" w:rsidRPr="002215FB">
        <w:rPr>
          <w:rFonts w:asciiTheme="majorBidi" w:hAnsiTheme="majorBidi" w:cstheme="majorBidi"/>
          <w:sz w:val="28"/>
          <w:szCs w:val="28"/>
          <w:lang w:val="uk-UA"/>
        </w:rPr>
        <w:t>можна зробити висновки, які ґрунтуються на достовірних даних і реальних результатах, а не на припущеннях.</w:t>
      </w:r>
    </w:p>
    <w:p w14:paraId="5AFFDBC0" w14:textId="2BC94A3A" w:rsidR="00BE475E" w:rsidRPr="00091632" w:rsidRDefault="00BE475E" w:rsidP="002215FB">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Серед найбільш </w:t>
      </w:r>
      <w:r w:rsidR="00360C5C">
        <w:rPr>
          <w:rFonts w:asciiTheme="majorBidi" w:hAnsiTheme="majorBidi" w:cstheme="majorBidi"/>
          <w:sz w:val="28"/>
          <w:szCs w:val="28"/>
          <w:lang w:val="uk-UA"/>
        </w:rPr>
        <w:t xml:space="preserve"> розповсюджених методів оцінки ефективності готельних підприємств можна виділити такі, як: </w:t>
      </w:r>
      <w:r w:rsidR="00360C5C" w:rsidRPr="00360C5C">
        <w:rPr>
          <w:rFonts w:asciiTheme="majorBidi" w:hAnsiTheme="majorBidi" w:cstheme="majorBidi"/>
          <w:sz w:val="28"/>
          <w:szCs w:val="28"/>
          <w:lang w:val="uk-UA"/>
        </w:rPr>
        <w:t>SWOT-аналіз, профіль полярностей, метод експертних оцінок, метод 4Р, а також оцінка на базі якості продукції</w:t>
      </w:r>
      <w:r w:rsidR="00360C5C">
        <w:rPr>
          <w:rFonts w:asciiTheme="majorBidi" w:hAnsiTheme="majorBidi" w:cstheme="majorBidi"/>
          <w:sz w:val="28"/>
          <w:szCs w:val="28"/>
          <w:lang w:val="uk-UA"/>
        </w:rPr>
        <w:t>.</w:t>
      </w:r>
      <w:r w:rsidR="00091632" w:rsidRPr="00091632">
        <w:rPr>
          <w:rFonts w:asciiTheme="majorBidi" w:hAnsiTheme="majorBidi" w:cstheme="majorBidi"/>
          <w:sz w:val="28"/>
          <w:szCs w:val="28"/>
          <w:lang w:val="uk-UA"/>
        </w:rPr>
        <w:t>[</w:t>
      </w:r>
      <w:r w:rsidR="00091632">
        <w:rPr>
          <w:rFonts w:asciiTheme="majorBidi" w:hAnsiTheme="majorBidi" w:cstheme="majorBidi"/>
          <w:sz w:val="28"/>
          <w:szCs w:val="28"/>
          <w:lang w:val="uk-UA"/>
        </w:rPr>
        <w:t>38; 39</w:t>
      </w:r>
      <w:r w:rsidR="00091632" w:rsidRPr="00091632">
        <w:rPr>
          <w:rFonts w:asciiTheme="majorBidi" w:hAnsiTheme="majorBidi" w:cstheme="majorBidi"/>
          <w:sz w:val="28"/>
          <w:szCs w:val="28"/>
          <w:lang w:val="uk-UA"/>
        </w:rPr>
        <w:t>]</w:t>
      </w:r>
      <w:r w:rsidR="00091632">
        <w:rPr>
          <w:rFonts w:asciiTheme="majorBidi" w:hAnsiTheme="majorBidi" w:cstheme="majorBidi"/>
          <w:sz w:val="28"/>
          <w:szCs w:val="28"/>
          <w:lang w:val="uk-UA"/>
        </w:rPr>
        <w:t>.</w:t>
      </w:r>
    </w:p>
    <w:p w14:paraId="5CD02505" w14:textId="38291E10" w:rsidR="00175D25" w:rsidRDefault="00360C5C" w:rsidP="00175D25">
      <w:pPr>
        <w:spacing w:after="0" w:line="360" w:lineRule="auto"/>
        <w:ind w:firstLine="709"/>
        <w:jc w:val="right"/>
        <w:rPr>
          <w:rFonts w:asciiTheme="majorBidi" w:hAnsiTheme="majorBidi" w:cstheme="majorBidi"/>
          <w:sz w:val="28"/>
          <w:szCs w:val="28"/>
          <w:lang w:val="uk-UA"/>
        </w:rPr>
      </w:pPr>
      <w:r>
        <w:rPr>
          <w:rFonts w:asciiTheme="majorBidi" w:hAnsiTheme="majorBidi" w:cstheme="majorBidi"/>
          <w:sz w:val="28"/>
          <w:szCs w:val="28"/>
          <w:lang w:val="uk-UA"/>
        </w:rPr>
        <w:t xml:space="preserve">Таблиця 1. </w:t>
      </w:r>
      <w:r w:rsidR="00175D25">
        <w:rPr>
          <w:rFonts w:asciiTheme="majorBidi" w:hAnsiTheme="majorBidi" w:cstheme="majorBidi"/>
          <w:sz w:val="28"/>
          <w:szCs w:val="28"/>
          <w:lang w:val="uk-UA"/>
        </w:rPr>
        <w:t>1</w:t>
      </w:r>
    </w:p>
    <w:p w14:paraId="3F412BEA" w14:textId="1186008F" w:rsidR="00360C5C" w:rsidRDefault="00360C5C" w:rsidP="00175D25">
      <w:pPr>
        <w:spacing w:after="0" w:line="360" w:lineRule="auto"/>
        <w:ind w:firstLine="709"/>
        <w:jc w:val="center"/>
        <w:rPr>
          <w:rFonts w:asciiTheme="majorBidi" w:hAnsiTheme="majorBidi" w:cstheme="majorBidi"/>
          <w:sz w:val="28"/>
          <w:szCs w:val="28"/>
          <w:lang w:val="uk-UA"/>
        </w:rPr>
      </w:pPr>
      <w:r>
        <w:rPr>
          <w:rFonts w:asciiTheme="majorBidi" w:hAnsiTheme="majorBidi" w:cstheme="majorBidi"/>
          <w:sz w:val="28"/>
          <w:szCs w:val="28"/>
          <w:lang w:val="uk-UA"/>
        </w:rPr>
        <w:t>Методи оцінки ефективності готельних підприємств</w:t>
      </w:r>
    </w:p>
    <w:tbl>
      <w:tblPr>
        <w:tblStyle w:val="ab"/>
        <w:tblW w:w="9351" w:type="dxa"/>
        <w:tblLook w:val="04A0" w:firstRow="1" w:lastRow="0" w:firstColumn="1" w:lastColumn="0" w:noHBand="0" w:noVBand="1"/>
      </w:tblPr>
      <w:tblGrid>
        <w:gridCol w:w="846"/>
        <w:gridCol w:w="3828"/>
        <w:gridCol w:w="4677"/>
      </w:tblGrid>
      <w:tr w:rsidR="00360C5C" w:rsidRPr="003F672C" w14:paraId="0833BF95" w14:textId="77777777" w:rsidTr="00F70787">
        <w:tc>
          <w:tcPr>
            <w:tcW w:w="846" w:type="dxa"/>
          </w:tcPr>
          <w:p w14:paraId="0FE82472" w14:textId="3077D02E" w:rsidR="00360C5C" w:rsidRPr="003F672C" w:rsidRDefault="00360C5C" w:rsidP="00F6611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 з/з</w:t>
            </w:r>
          </w:p>
        </w:tc>
        <w:tc>
          <w:tcPr>
            <w:tcW w:w="3828" w:type="dxa"/>
          </w:tcPr>
          <w:p w14:paraId="57CAE295" w14:textId="4E2A6FCE"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Назва методу</w:t>
            </w:r>
          </w:p>
        </w:tc>
        <w:tc>
          <w:tcPr>
            <w:tcW w:w="4677" w:type="dxa"/>
          </w:tcPr>
          <w:p w14:paraId="1D635EAC" w14:textId="429D0093"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Зміст</w:t>
            </w:r>
          </w:p>
        </w:tc>
      </w:tr>
      <w:tr w:rsidR="00360C5C" w:rsidRPr="003F672C" w14:paraId="0EB8E641" w14:textId="77777777" w:rsidTr="00F70787">
        <w:tc>
          <w:tcPr>
            <w:tcW w:w="846" w:type="dxa"/>
          </w:tcPr>
          <w:p w14:paraId="44497B77" w14:textId="3775B1EF" w:rsidR="00360C5C" w:rsidRPr="003F672C" w:rsidRDefault="00F6611C" w:rsidP="00F6611C">
            <w:pPr>
              <w:jc w:val="center"/>
              <w:rPr>
                <w:rFonts w:asciiTheme="majorBidi" w:hAnsiTheme="majorBidi" w:cstheme="majorBidi"/>
                <w:sz w:val="24"/>
                <w:szCs w:val="24"/>
                <w:lang w:val="uk-UA"/>
              </w:rPr>
            </w:pPr>
            <w:r>
              <w:rPr>
                <w:rFonts w:asciiTheme="majorBidi" w:hAnsiTheme="majorBidi" w:cstheme="majorBidi"/>
                <w:sz w:val="24"/>
                <w:szCs w:val="24"/>
                <w:lang w:val="uk-UA"/>
              </w:rPr>
              <w:t>1</w:t>
            </w:r>
          </w:p>
        </w:tc>
        <w:tc>
          <w:tcPr>
            <w:tcW w:w="3828" w:type="dxa"/>
          </w:tcPr>
          <w:p w14:paraId="521250E2" w14:textId="70CA71D5"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SWOT-аналіз,</w:t>
            </w:r>
          </w:p>
        </w:tc>
        <w:tc>
          <w:tcPr>
            <w:tcW w:w="4677" w:type="dxa"/>
          </w:tcPr>
          <w:p w14:paraId="23B5C0F9" w14:textId="4AF1735D" w:rsidR="00360C5C" w:rsidRPr="003F672C" w:rsidRDefault="003F672C" w:rsidP="003F672C">
            <w:pPr>
              <w:jc w:val="both"/>
              <w:rPr>
                <w:rFonts w:asciiTheme="majorBidi" w:hAnsiTheme="majorBidi" w:cstheme="majorBidi"/>
                <w:color w:val="000000"/>
                <w:sz w:val="24"/>
                <w:szCs w:val="24"/>
                <w:lang w:val="uk-UA"/>
              </w:rPr>
            </w:pPr>
            <w:r w:rsidRPr="003F672C">
              <w:rPr>
                <w:rFonts w:asciiTheme="majorBidi" w:hAnsiTheme="majorBidi" w:cstheme="majorBidi"/>
                <w:color w:val="000000"/>
                <w:sz w:val="24"/>
                <w:szCs w:val="24"/>
                <w:lang w:val="uk-UA"/>
              </w:rPr>
              <w:t xml:space="preserve">Дозволяє проаналізувати слабкі й сильні сторони підприємства, потенційні </w:t>
            </w:r>
            <w:r w:rsidRPr="003F672C">
              <w:rPr>
                <w:rFonts w:asciiTheme="majorBidi" w:hAnsiTheme="majorBidi" w:cstheme="majorBidi"/>
                <w:color w:val="000000"/>
                <w:sz w:val="24"/>
                <w:szCs w:val="24"/>
                <w:lang w:val="uk-UA"/>
              </w:rPr>
              <w:lastRenderedPageBreak/>
              <w:t>небезпеки й загрози, виявити існуючі можливості для розвитку</w:t>
            </w:r>
          </w:p>
        </w:tc>
      </w:tr>
      <w:tr w:rsidR="00360C5C" w:rsidRPr="003F672C" w14:paraId="3522BCF8" w14:textId="77777777" w:rsidTr="00F70787">
        <w:tc>
          <w:tcPr>
            <w:tcW w:w="846" w:type="dxa"/>
          </w:tcPr>
          <w:p w14:paraId="6665FE43" w14:textId="3937E335" w:rsidR="00360C5C" w:rsidRPr="003F672C" w:rsidRDefault="00F6611C" w:rsidP="00F6611C">
            <w:pPr>
              <w:jc w:val="center"/>
              <w:rPr>
                <w:rFonts w:asciiTheme="majorBidi" w:hAnsiTheme="majorBidi" w:cstheme="majorBidi"/>
                <w:sz w:val="24"/>
                <w:szCs w:val="24"/>
                <w:lang w:val="uk-UA"/>
              </w:rPr>
            </w:pPr>
            <w:r>
              <w:rPr>
                <w:rFonts w:asciiTheme="majorBidi" w:hAnsiTheme="majorBidi" w:cstheme="majorBidi"/>
                <w:sz w:val="24"/>
                <w:szCs w:val="24"/>
                <w:lang w:val="uk-UA"/>
              </w:rPr>
              <w:lastRenderedPageBreak/>
              <w:t>2</w:t>
            </w:r>
          </w:p>
        </w:tc>
        <w:tc>
          <w:tcPr>
            <w:tcW w:w="3828" w:type="dxa"/>
          </w:tcPr>
          <w:p w14:paraId="71D84872" w14:textId="35F79315"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профіль полярностей</w:t>
            </w:r>
          </w:p>
        </w:tc>
        <w:tc>
          <w:tcPr>
            <w:tcW w:w="4677" w:type="dxa"/>
          </w:tcPr>
          <w:p w14:paraId="11604423" w14:textId="3B185EFF" w:rsidR="00360C5C" w:rsidRPr="003F672C" w:rsidRDefault="00F70787" w:rsidP="003F672C">
            <w:pPr>
              <w:jc w:val="both"/>
              <w:rPr>
                <w:rFonts w:asciiTheme="majorBidi" w:hAnsiTheme="majorBidi" w:cstheme="majorBidi"/>
                <w:sz w:val="24"/>
                <w:szCs w:val="24"/>
                <w:lang w:val="uk-UA"/>
              </w:rPr>
            </w:pPr>
            <w:r>
              <w:rPr>
                <w:rFonts w:asciiTheme="majorBidi" w:hAnsiTheme="majorBidi" w:cstheme="majorBidi"/>
                <w:sz w:val="24"/>
                <w:szCs w:val="24"/>
                <w:lang w:val="uk-UA"/>
              </w:rPr>
              <w:t>В</w:t>
            </w:r>
            <w:r w:rsidR="005441D6" w:rsidRPr="003F672C">
              <w:rPr>
                <w:rFonts w:asciiTheme="majorBidi" w:hAnsiTheme="majorBidi" w:cstheme="majorBidi"/>
                <w:sz w:val="24"/>
                <w:szCs w:val="24"/>
                <w:lang w:val="uk-UA"/>
              </w:rPr>
              <w:t xml:space="preserve"> основі методу лежить визначення показників, по яких підприємство випереджає або відстає від конкурентів.</w:t>
            </w:r>
          </w:p>
        </w:tc>
      </w:tr>
      <w:tr w:rsidR="00360C5C" w:rsidRPr="003F672C" w14:paraId="481B73E0" w14:textId="77777777" w:rsidTr="00F70787">
        <w:tc>
          <w:tcPr>
            <w:tcW w:w="846" w:type="dxa"/>
          </w:tcPr>
          <w:p w14:paraId="10B85029" w14:textId="301449BD" w:rsidR="00360C5C" w:rsidRPr="003F672C" w:rsidRDefault="00F6611C" w:rsidP="00F6611C">
            <w:pPr>
              <w:jc w:val="center"/>
              <w:rPr>
                <w:rFonts w:asciiTheme="majorBidi" w:hAnsiTheme="majorBidi" w:cstheme="majorBidi"/>
                <w:sz w:val="24"/>
                <w:szCs w:val="24"/>
                <w:lang w:val="uk-UA"/>
              </w:rPr>
            </w:pPr>
            <w:r>
              <w:rPr>
                <w:rFonts w:asciiTheme="majorBidi" w:hAnsiTheme="majorBidi" w:cstheme="majorBidi"/>
                <w:sz w:val="24"/>
                <w:szCs w:val="24"/>
                <w:lang w:val="uk-UA"/>
              </w:rPr>
              <w:t>3</w:t>
            </w:r>
          </w:p>
        </w:tc>
        <w:tc>
          <w:tcPr>
            <w:tcW w:w="3828" w:type="dxa"/>
          </w:tcPr>
          <w:p w14:paraId="09E7F51D" w14:textId="4A1ADA6D"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метод експертних оцінок</w:t>
            </w:r>
          </w:p>
        </w:tc>
        <w:tc>
          <w:tcPr>
            <w:tcW w:w="4677" w:type="dxa"/>
          </w:tcPr>
          <w:p w14:paraId="22B30033" w14:textId="41296860" w:rsidR="00360C5C" w:rsidRPr="003F672C" w:rsidRDefault="003F672C" w:rsidP="003F672C">
            <w:pPr>
              <w:ind w:firstLine="31"/>
              <w:jc w:val="both"/>
              <w:rPr>
                <w:rFonts w:asciiTheme="majorBidi" w:hAnsiTheme="majorBidi" w:cstheme="majorBidi"/>
                <w:sz w:val="24"/>
                <w:szCs w:val="24"/>
                <w:lang w:val="uk-UA"/>
              </w:rPr>
            </w:pPr>
            <w:r w:rsidRPr="003F672C">
              <w:rPr>
                <w:rFonts w:asciiTheme="majorBidi" w:hAnsiTheme="majorBidi" w:cstheme="majorBidi"/>
                <w:color w:val="000000"/>
                <w:sz w:val="24"/>
                <w:szCs w:val="24"/>
                <w:shd w:val="clear" w:color="auto" w:fill="FFFFFF"/>
                <w:lang w:val="uk-UA"/>
              </w:rPr>
              <w:t>Заснований на узагальненні думок фахівців-експертів про ймовірність ризику</w:t>
            </w:r>
          </w:p>
        </w:tc>
      </w:tr>
      <w:tr w:rsidR="00360C5C" w:rsidRPr="003F672C" w14:paraId="396883C8" w14:textId="77777777" w:rsidTr="00F70787">
        <w:tc>
          <w:tcPr>
            <w:tcW w:w="846" w:type="dxa"/>
          </w:tcPr>
          <w:p w14:paraId="60393FED" w14:textId="04653AC1" w:rsidR="00360C5C" w:rsidRPr="003F672C" w:rsidRDefault="00F6611C" w:rsidP="00F6611C">
            <w:pPr>
              <w:jc w:val="center"/>
              <w:rPr>
                <w:rFonts w:asciiTheme="majorBidi" w:hAnsiTheme="majorBidi" w:cstheme="majorBidi"/>
                <w:sz w:val="24"/>
                <w:szCs w:val="24"/>
                <w:lang w:val="uk-UA"/>
              </w:rPr>
            </w:pPr>
            <w:r>
              <w:rPr>
                <w:rFonts w:asciiTheme="majorBidi" w:hAnsiTheme="majorBidi" w:cstheme="majorBidi"/>
                <w:sz w:val="24"/>
                <w:szCs w:val="24"/>
                <w:lang w:val="uk-UA"/>
              </w:rPr>
              <w:t>4</w:t>
            </w:r>
          </w:p>
        </w:tc>
        <w:tc>
          <w:tcPr>
            <w:tcW w:w="3828" w:type="dxa"/>
          </w:tcPr>
          <w:p w14:paraId="0F5641FD" w14:textId="56FF9E5D"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метод 4Р</w:t>
            </w:r>
          </w:p>
        </w:tc>
        <w:tc>
          <w:tcPr>
            <w:tcW w:w="4677" w:type="dxa"/>
          </w:tcPr>
          <w:p w14:paraId="28412D73" w14:textId="06D523D3" w:rsidR="003933D2" w:rsidRPr="003933D2" w:rsidRDefault="00F70787" w:rsidP="003F672C">
            <w:pPr>
              <w:rPr>
                <w:rFonts w:asciiTheme="majorBidi" w:eastAsia="Times New Roman" w:hAnsiTheme="majorBidi" w:cstheme="majorBidi"/>
                <w:sz w:val="24"/>
                <w:szCs w:val="24"/>
                <w:lang w:val="uk-UA" w:eastAsia="ru-UA"/>
              </w:rPr>
            </w:pPr>
            <w:r w:rsidRPr="00F70787">
              <w:rPr>
                <w:rFonts w:asciiTheme="majorBidi" w:eastAsia="Times New Roman" w:hAnsiTheme="majorBidi" w:cstheme="majorBidi"/>
                <w:sz w:val="24"/>
                <w:szCs w:val="24"/>
                <w:lang w:val="uk-UA" w:eastAsia="ru-UA"/>
              </w:rPr>
              <w:t>Д</w:t>
            </w:r>
            <w:r w:rsidR="003933D2" w:rsidRPr="003933D2">
              <w:rPr>
                <w:rFonts w:asciiTheme="majorBidi" w:eastAsia="Times New Roman" w:hAnsiTheme="majorBidi" w:cstheme="majorBidi"/>
                <w:sz w:val="24"/>
                <w:szCs w:val="24"/>
                <w:lang w:val="uk-UA" w:eastAsia="ru-UA"/>
              </w:rPr>
              <w:t>опомагає підприємствам ефективно запускати нові продукти та адаптуватися до ринкових умов.</w:t>
            </w:r>
          </w:p>
          <w:p w14:paraId="7B2E470C" w14:textId="363F69FE" w:rsidR="00360C5C" w:rsidRPr="00F70787" w:rsidRDefault="003933D2" w:rsidP="00F70787">
            <w:pPr>
              <w:pStyle w:val="ac"/>
              <w:rPr>
                <w:rFonts w:asciiTheme="majorBidi" w:hAnsiTheme="majorBidi" w:cstheme="majorBidi"/>
                <w:lang w:val="uk-UA" w:eastAsia="ru-UA"/>
              </w:rPr>
            </w:pPr>
            <w:r w:rsidRPr="00F70787">
              <w:rPr>
                <w:rFonts w:asciiTheme="majorBidi" w:hAnsiTheme="majorBidi" w:cstheme="majorBidi"/>
                <w:lang w:val="uk-UA" w:eastAsia="ru-UA"/>
              </w:rPr>
              <w:t xml:space="preserve"> Основу концепції 4P становлять чотири ключові елементи: продукт (Product), його ціна (Price), місце продажу або розповсюдження (Place) та маркетингові заходи для залучення споживачів (Promotion).</w:t>
            </w:r>
          </w:p>
        </w:tc>
      </w:tr>
      <w:tr w:rsidR="00360C5C" w:rsidRPr="003F672C" w14:paraId="7B26F1C9" w14:textId="77777777" w:rsidTr="00F70787">
        <w:tc>
          <w:tcPr>
            <w:tcW w:w="846" w:type="dxa"/>
          </w:tcPr>
          <w:p w14:paraId="79946333" w14:textId="77777777" w:rsidR="00360C5C" w:rsidRPr="003F672C" w:rsidRDefault="00360C5C" w:rsidP="00F6611C">
            <w:pPr>
              <w:jc w:val="center"/>
              <w:rPr>
                <w:rFonts w:asciiTheme="majorBidi" w:hAnsiTheme="majorBidi" w:cstheme="majorBidi"/>
                <w:sz w:val="24"/>
                <w:szCs w:val="24"/>
                <w:lang w:val="uk-UA"/>
              </w:rPr>
            </w:pPr>
          </w:p>
        </w:tc>
        <w:tc>
          <w:tcPr>
            <w:tcW w:w="3828" w:type="dxa"/>
          </w:tcPr>
          <w:p w14:paraId="4CAE89AC" w14:textId="7E84DCAE" w:rsidR="00360C5C" w:rsidRPr="003F672C" w:rsidRDefault="00360C5C" w:rsidP="003F672C">
            <w:pPr>
              <w:jc w:val="center"/>
              <w:rPr>
                <w:rFonts w:asciiTheme="majorBidi" w:hAnsiTheme="majorBidi" w:cstheme="majorBidi"/>
                <w:sz w:val="24"/>
                <w:szCs w:val="24"/>
                <w:lang w:val="uk-UA"/>
              </w:rPr>
            </w:pPr>
            <w:r w:rsidRPr="003F672C">
              <w:rPr>
                <w:rFonts w:asciiTheme="majorBidi" w:hAnsiTheme="majorBidi" w:cstheme="majorBidi"/>
                <w:sz w:val="24"/>
                <w:szCs w:val="24"/>
                <w:lang w:val="uk-UA"/>
              </w:rPr>
              <w:t>методи оцінки якості продукції</w:t>
            </w:r>
          </w:p>
        </w:tc>
        <w:tc>
          <w:tcPr>
            <w:tcW w:w="4677" w:type="dxa"/>
          </w:tcPr>
          <w:p w14:paraId="5EE465EC" w14:textId="74D3B7D7" w:rsidR="00360C5C" w:rsidRPr="003F672C" w:rsidRDefault="003F672C" w:rsidP="003F672C">
            <w:pPr>
              <w:ind w:firstLine="31"/>
              <w:jc w:val="both"/>
              <w:rPr>
                <w:rFonts w:asciiTheme="majorBidi" w:hAnsiTheme="majorBidi" w:cstheme="majorBidi"/>
                <w:sz w:val="24"/>
                <w:szCs w:val="24"/>
                <w:lang w:val="uk-UA"/>
              </w:rPr>
            </w:pPr>
            <w:r w:rsidRPr="003F672C">
              <w:rPr>
                <w:rFonts w:asciiTheme="majorBidi" w:hAnsiTheme="majorBidi" w:cstheme="majorBidi"/>
                <w:color w:val="000000"/>
                <w:sz w:val="24"/>
                <w:szCs w:val="24"/>
                <w:shd w:val="clear" w:color="auto" w:fill="FFFFFF"/>
                <w:lang w:val="uk-UA"/>
              </w:rPr>
              <w:t>Даний метод укладається в зіставленні ряду параметрів продукції, що відображають споживчі властивості</w:t>
            </w:r>
          </w:p>
        </w:tc>
      </w:tr>
    </w:tbl>
    <w:p w14:paraId="69804234" w14:textId="7230E26D" w:rsidR="007F5CCD" w:rsidRPr="007F5CCD" w:rsidRDefault="007F5CCD" w:rsidP="007F5CCD">
      <w:pPr>
        <w:shd w:val="clear" w:color="auto" w:fill="FFFFFF"/>
        <w:spacing w:after="0" w:line="360" w:lineRule="auto"/>
        <w:ind w:firstLine="709"/>
        <w:jc w:val="both"/>
        <w:rPr>
          <w:rFonts w:asciiTheme="majorBidi" w:eastAsia="Times New Roman" w:hAnsiTheme="majorBidi" w:cstheme="majorBidi"/>
          <w:color w:val="000000"/>
          <w:sz w:val="28"/>
          <w:szCs w:val="28"/>
          <w:lang w:val="uk-UA" w:eastAsia="ru-UA"/>
        </w:rPr>
      </w:pPr>
      <w:r w:rsidRPr="007F5CCD">
        <w:rPr>
          <w:rFonts w:asciiTheme="majorBidi" w:eastAsia="Times New Roman" w:hAnsiTheme="majorBidi" w:cstheme="majorBidi"/>
          <w:color w:val="000000"/>
          <w:sz w:val="28"/>
          <w:szCs w:val="28"/>
          <w:lang w:val="uk-UA" w:eastAsia="ru-UA"/>
        </w:rPr>
        <w:t>Найкраща практика для гостинного бізнесу передбачає моніторинг ключових показників ефективності, які безпосередньо стосуються конкретних цілей і завдань організації. Але ці спеціалізовані статистичні дані часто є найбільш корисними, якщо розглядати їх у контексті ширших показників, у тому числі тих, що наведені нижче, які стосуються готелів</w:t>
      </w:r>
      <w:r w:rsidR="00010C7E">
        <w:rPr>
          <w:rFonts w:asciiTheme="majorBidi" w:eastAsia="Times New Roman" w:hAnsiTheme="majorBidi" w:cstheme="majorBidi"/>
          <w:color w:val="000000"/>
          <w:sz w:val="28"/>
          <w:szCs w:val="28"/>
          <w:lang w:val="uk-UA" w:eastAsia="ru-UA"/>
        </w:rPr>
        <w:t xml:space="preserve"> та інших установ, </w:t>
      </w:r>
      <w:r w:rsidRPr="007F5CCD">
        <w:rPr>
          <w:rFonts w:asciiTheme="majorBidi" w:eastAsia="Times New Roman" w:hAnsiTheme="majorBidi" w:cstheme="majorBidi"/>
          <w:color w:val="000000"/>
          <w:sz w:val="28"/>
          <w:szCs w:val="28"/>
          <w:lang w:val="uk-UA" w:eastAsia="ru-UA"/>
        </w:rPr>
        <w:t>які надають житло та розміщення.</w:t>
      </w:r>
    </w:p>
    <w:p w14:paraId="26214200" w14:textId="1C731F36" w:rsidR="00175D25" w:rsidRDefault="002F0A70" w:rsidP="00175D25">
      <w:pPr>
        <w:spacing w:after="0" w:line="360" w:lineRule="auto"/>
        <w:ind w:firstLine="709"/>
        <w:jc w:val="right"/>
        <w:rPr>
          <w:rFonts w:asciiTheme="majorBidi" w:hAnsiTheme="majorBidi" w:cstheme="majorBidi"/>
          <w:sz w:val="28"/>
          <w:szCs w:val="28"/>
          <w:lang w:val="uk-UA"/>
        </w:rPr>
      </w:pPr>
      <w:r>
        <w:rPr>
          <w:rFonts w:asciiTheme="majorBidi" w:hAnsiTheme="majorBidi" w:cstheme="majorBidi"/>
          <w:sz w:val="28"/>
          <w:szCs w:val="28"/>
          <w:lang w:val="uk-UA"/>
        </w:rPr>
        <w:t xml:space="preserve">Таблиця </w:t>
      </w:r>
      <w:r w:rsidR="00175D25">
        <w:rPr>
          <w:rFonts w:asciiTheme="majorBidi" w:hAnsiTheme="majorBidi" w:cstheme="majorBidi"/>
          <w:sz w:val="28"/>
          <w:szCs w:val="28"/>
          <w:lang w:val="uk-UA"/>
        </w:rPr>
        <w:t>1</w:t>
      </w:r>
      <w:r>
        <w:rPr>
          <w:rFonts w:asciiTheme="majorBidi" w:hAnsiTheme="majorBidi" w:cstheme="majorBidi"/>
          <w:sz w:val="28"/>
          <w:szCs w:val="28"/>
          <w:lang w:val="uk-UA"/>
        </w:rPr>
        <w:t>.</w:t>
      </w:r>
      <w:r w:rsidR="00175D25">
        <w:rPr>
          <w:rFonts w:asciiTheme="majorBidi" w:hAnsiTheme="majorBidi" w:cstheme="majorBidi"/>
          <w:sz w:val="28"/>
          <w:szCs w:val="28"/>
          <w:lang w:val="uk-UA"/>
        </w:rPr>
        <w:t>2</w:t>
      </w:r>
    </w:p>
    <w:p w14:paraId="49536BC6" w14:textId="465AD81A" w:rsidR="002215FB" w:rsidRPr="002F0A70" w:rsidRDefault="002F0A70" w:rsidP="002215FB">
      <w:pPr>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t xml:space="preserve"> Показники ефективності для готелів та інших засобів розміщення</w:t>
      </w:r>
    </w:p>
    <w:tbl>
      <w:tblPr>
        <w:tblStyle w:val="ab"/>
        <w:tblW w:w="9210" w:type="dxa"/>
        <w:tblLayout w:type="fixed"/>
        <w:tblLook w:val="04A0" w:firstRow="1" w:lastRow="0" w:firstColumn="1" w:lastColumn="0" w:noHBand="0" w:noVBand="1"/>
      </w:tblPr>
      <w:tblGrid>
        <w:gridCol w:w="2689"/>
        <w:gridCol w:w="2693"/>
        <w:gridCol w:w="3828"/>
      </w:tblGrid>
      <w:tr w:rsidR="003C353E" w:rsidRPr="00BF19A7" w14:paraId="55E46647" w14:textId="7E63A473" w:rsidTr="00B51BA5">
        <w:tc>
          <w:tcPr>
            <w:tcW w:w="2689" w:type="dxa"/>
          </w:tcPr>
          <w:p w14:paraId="267A55FF" w14:textId="54C400D3" w:rsidR="003C353E" w:rsidRPr="00BF19A7" w:rsidRDefault="003C353E" w:rsidP="0074619D">
            <w:pPr>
              <w:jc w:val="center"/>
              <w:rPr>
                <w:rFonts w:asciiTheme="majorBidi" w:hAnsiTheme="majorBidi" w:cstheme="majorBidi"/>
                <w:sz w:val="24"/>
                <w:szCs w:val="24"/>
                <w:lang w:val="uk-UA"/>
              </w:rPr>
            </w:pPr>
            <w:bookmarkStart w:id="7" w:name="_Hlk191571293"/>
            <w:r w:rsidRPr="00BF19A7">
              <w:rPr>
                <w:rFonts w:asciiTheme="majorBidi" w:hAnsiTheme="majorBidi" w:cstheme="majorBidi"/>
                <w:sz w:val="24"/>
                <w:szCs w:val="24"/>
                <w:lang w:val="uk-UA"/>
              </w:rPr>
              <w:t>Показник та його зміст</w:t>
            </w:r>
          </w:p>
        </w:tc>
        <w:tc>
          <w:tcPr>
            <w:tcW w:w="2693" w:type="dxa"/>
          </w:tcPr>
          <w:p w14:paraId="7FB4CB33" w14:textId="0C3571EF" w:rsidR="003C353E" w:rsidRPr="00BF19A7" w:rsidRDefault="003C353E" w:rsidP="0074619D">
            <w:pPr>
              <w:jc w:val="center"/>
              <w:rPr>
                <w:rFonts w:asciiTheme="majorBidi" w:hAnsiTheme="majorBidi" w:cstheme="majorBidi"/>
                <w:sz w:val="24"/>
                <w:szCs w:val="24"/>
                <w:lang w:val="uk-UA"/>
              </w:rPr>
            </w:pPr>
            <w:r w:rsidRPr="00BF19A7">
              <w:rPr>
                <w:rFonts w:asciiTheme="majorBidi" w:hAnsiTheme="majorBidi" w:cstheme="majorBidi"/>
                <w:sz w:val="24"/>
                <w:szCs w:val="24"/>
                <w:lang w:val="uk-UA"/>
              </w:rPr>
              <w:t>Формула</w:t>
            </w:r>
          </w:p>
        </w:tc>
        <w:tc>
          <w:tcPr>
            <w:tcW w:w="3828" w:type="dxa"/>
          </w:tcPr>
          <w:p w14:paraId="4FA8D706" w14:textId="7BAA6C7F" w:rsidR="003C353E" w:rsidRPr="00BF19A7" w:rsidRDefault="003C353E" w:rsidP="0074619D">
            <w:pPr>
              <w:jc w:val="center"/>
              <w:rPr>
                <w:rFonts w:asciiTheme="majorBidi" w:hAnsiTheme="majorBidi" w:cstheme="majorBidi"/>
                <w:sz w:val="24"/>
                <w:szCs w:val="24"/>
                <w:lang w:val="uk-UA"/>
              </w:rPr>
            </w:pPr>
            <w:r w:rsidRPr="00BF19A7">
              <w:rPr>
                <w:rFonts w:asciiTheme="majorBidi" w:hAnsiTheme="majorBidi" w:cstheme="majorBidi"/>
                <w:sz w:val="24"/>
                <w:szCs w:val="24"/>
                <w:lang w:val="uk-UA"/>
              </w:rPr>
              <w:t>Призначення</w:t>
            </w:r>
          </w:p>
        </w:tc>
      </w:tr>
      <w:tr w:rsidR="0074619D" w:rsidRPr="00BF19A7" w14:paraId="515E6551" w14:textId="77777777" w:rsidTr="00B51BA5">
        <w:tc>
          <w:tcPr>
            <w:tcW w:w="2689" w:type="dxa"/>
          </w:tcPr>
          <w:p w14:paraId="659B7EF5" w14:textId="60F60E9E" w:rsidR="0074619D" w:rsidRPr="0074619D" w:rsidRDefault="00AE53DD" w:rsidP="00BF19A7">
            <w:pPr>
              <w:rPr>
                <w:rFonts w:asciiTheme="majorBidi" w:hAnsiTheme="majorBidi" w:cstheme="majorBidi"/>
                <w:sz w:val="24"/>
                <w:szCs w:val="24"/>
                <w:lang w:val="uk-UA"/>
              </w:rPr>
            </w:pPr>
            <w:r>
              <w:rPr>
                <w:rFonts w:asciiTheme="majorBidi" w:hAnsiTheme="majorBidi" w:cstheme="majorBidi"/>
                <w:sz w:val="24"/>
                <w:szCs w:val="24"/>
                <w:lang w:val="uk-UA"/>
              </w:rPr>
              <w:t xml:space="preserve">1. </w:t>
            </w:r>
            <w:r w:rsidR="0074619D" w:rsidRPr="0074619D">
              <w:rPr>
                <w:rFonts w:asciiTheme="majorBidi" w:hAnsiTheme="majorBidi" w:cstheme="majorBidi"/>
                <w:sz w:val="24"/>
                <w:szCs w:val="24"/>
                <w:lang w:val="uk-UA"/>
              </w:rPr>
              <w:t>Рентабельність готельних послуг</w:t>
            </w:r>
            <w:r w:rsidR="0074619D">
              <w:rPr>
                <w:rFonts w:asciiTheme="majorBidi" w:hAnsiTheme="majorBidi" w:cstheme="majorBidi"/>
                <w:sz w:val="24"/>
                <w:szCs w:val="24"/>
                <w:lang w:val="uk-UA"/>
              </w:rPr>
              <w:t xml:space="preserve">. </w:t>
            </w:r>
          </w:p>
        </w:tc>
        <w:tc>
          <w:tcPr>
            <w:tcW w:w="2693" w:type="dxa"/>
          </w:tcPr>
          <w:p w14:paraId="7ED285E5" w14:textId="77777777" w:rsidR="0074619D" w:rsidRPr="0074619D" w:rsidRDefault="0074619D" w:rsidP="00BF19A7">
            <w:pPr>
              <w:rPr>
                <w:rFonts w:asciiTheme="majorBidi" w:hAnsiTheme="majorBidi" w:cstheme="majorBidi"/>
                <w:sz w:val="24"/>
                <w:szCs w:val="24"/>
                <w:lang w:val="uk-UA"/>
              </w:rPr>
            </w:pPr>
            <w:r w:rsidRPr="0074619D">
              <w:rPr>
                <w:rFonts w:ascii="Cambria Math" w:hAnsi="Cambria Math" w:cs="Cambria Math"/>
                <w:sz w:val="24"/>
                <w:szCs w:val="24"/>
                <w:lang w:val="uk-UA"/>
              </w:rPr>
              <w:t>𝑃𝑖</w:t>
            </w:r>
            <w:r w:rsidRPr="0074619D">
              <w:rPr>
                <w:rFonts w:asciiTheme="majorBidi" w:hAnsiTheme="majorBidi" w:cstheme="majorBidi"/>
                <w:sz w:val="24"/>
                <w:szCs w:val="24"/>
                <w:lang w:val="uk-UA"/>
              </w:rPr>
              <w:t>=(</w:t>
            </w:r>
            <w:r w:rsidRPr="0074619D">
              <w:rPr>
                <w:rFonts w:ascii="Cambria Math" w:hAnsi="Cambria Math" w:cs="Cambria Math"/>
                <w:sz w:val="24"/>
                <w:szCs w:val="24"/>
                <w:lang w:val="uk-UA"/>
              </w:rPr>
              <w:t>𝑁</w:t>
            </w:r>
            <w:r w:rsidRPr="0074619D">
              <w:rPr>
                <w:rFonts w:asciiTheme="majorBidi" w:hAnsiTheme="majorBidi" w:cstheme="majorBidi"/>
                <w:sz w:val="24"/>
                <w:szCs w:val="24"/>
                <w:lang w:val="uk-UA"/>
              </w:rPr>
              <w:t>/С</w:t>
            </w:r>
            <w:r w:rsidRPr="0074619D">
              <w:rPr>
                <w:rFonts w:ascii="Cambria Math" w:hAnsi="Cambria Math" w:cs="Cambria Math"/>
                <w:sz w:val="24"/>
                <w:szCs w:val="24"/>
                <w:lang w:val="uk-UA"/>
              </w:rPr>
              <w:t>𝑖</w:t>
            </w:r>
            <w:r w:rsidRPr="0074619D">
              <w:rPr>
                <w:rFonts w:asciiTheme="majorBidi" w:hAnsiTheme="majorBidi" w:cstheme="majorBidi"/>
                <w:sz w:val="24"/>
                <w:szCs w:val="24"/>
                <w:lang w:val="uk-UA"/>
              </w:rPr>
              <w:t>)×100%</w:t>
            </w:r>
          </w:p>
          <w:p w14:paraId="7F72395C" w14:textId="77777777" w:rsidR="0074619D" w:rsidRPr="0074619D" w:rsidRDefault="0074619D" w:rsidP="0074619D">
            <w:pPr>
              <w:autoSpaceDE w:val="0"/>
              <w:autoSpaceDN w:val="0"/>
              <w:adjustRightInd w:val="0"/>
              <w:rPr>
                <w:rFonts w:asciiTheme="majorBidi" w:hAnsiTheme="majorBidi" w:cstheme="majorBidi"/>
                <w:color w:val="000000"/>
                <w:sz w:val="24"/>
                <w:szCs w:val="24"/>
                <w:lang w:val="uk-UA"/>
              </w:rPr>
            </w:pPr>
            <w:r w:rsidRPr="0074619D">
              <w:rPr>
                <w:rFonts w:asciiTheme="majorBidi" w:hAnsiTheme="majorBidi" w:cstheme="majorBidi"/>
                <w:color w:val="000000"/>
                <w:sz w:val="24"/>
                <w:szCs w:val="24"/>
                <w:lang w:val="uk-UA"/>
              </w:rPr>
              <w:t xml:space="preserve">де N – чистий прибуток від продажу готельних послуг, грн. </w:t>
            </w:r>
          </w:p>
          <w:p w14:paraId="19625E7D" w14:textId="5C0F68AB" w:rsidR="0074619D" w:rsidRPr="0074619D" w:rsidRDefault="0074619D" w:rsidP="0074619D">
            <w:pPr>
              <w:rPr>
                <w:rFonts w:asciiTheme="majorBidi" w:hAnsiTheme="majorBidi" w:cstheme="majorBidi"/>
                <w:sz w:val="24"/>
                <w:szCs w:val="24"/>
                <w:lang w:val="uk-UA"/>
              </w:rPr>
            </w:pPr>
            <w:r w:rsidRPr="0074619D">
              <w:rPr>
                <w:rFonts w:asciiTheme="majorBidi" w:hAnsiTheme="majorBidi" w:cstheme="majorBidi"/>
                <w:color w:val="000000"/>
                <w:sz w:val="24"/>
                <w:szCs w:val="24"/>
                <w:lang w:val="uk-UA"/>
              </w:rPr>
              <w:t>Сі – собівартість готельних послуг, грн.</w:t>
            </w:r>
          </w:p>
        </w:tc>
        <w:tc>
          <w:tcPr>
            <w:tcW w:w="3828" w:type="dxa"/>
          </w:tcPr>
          <w:p w14:paraId="6DCFA0F2" w14:textId="3ACD1AA8" w:rsidR="0074619D" w:rsidRPr="0074619D" w:rsidRDefault="0074619D" w:rsidP="0074619D">
            <w:pPr>
              <w:jc w:val="both"/>
              <w:rPr>
                <w:rFonts w:asciiTheme="majorBidi" w:hAnsiTheme="majorBidi" w:cstheme="majorBidi"/>
                <w:sz w:val="24"/>
                <w:szCs w:val="24"/>
                <w:lang w:val="uk-UA"/>
              </w:rPr>
            </w:pPr>
            <w:r w:rsidRPr="0074619D">
              <w:rPr>
                <w:rFonts w:asciiTheme="majorBidi" w:hAnsiTheme="majorBidi" w:cstheme="majorBidi"/>
                <w:sz w:val="24"/>
                <w:szCs w:val="24"/>
                <w:lang w:val="uk-UA"/>
              </w:rPr>
              <w:t>Характеризує фінансові результати та ефективність діяльності готелю, вимірює прибутковість підприємства гостинності і враховується при оцінці його фінансового стану.</w:t>
            </w:r>
          </w:p>
        </w:tc>
      </w:tr>
      <w:tr w:rsidR="00AE53DD" w:rsidRPr="00BF19A7" w14:paraId="30278823" w14:textId="77777777" w:rsidTr="00B51BA5">
        <w:tc>
          <w:tcPr>
            <w:tcW w:w="2689" w:type="dxa"/>
          </w:tcPr>
          <w:p w14:paraId="5AA139F2" w14:textId="37978AB0" w:rsidR="00AE53DD" w:rsidRDefault="00AE53DD" w:rsidP="00AE53DD">
            <w:pPr>
              <w:rPr>
                <w:rFonts w:asciiTheme="majorBidi" w:hAnsiTheme="majorBidi" w:cstheme="majorBidi"/>
                <w:sz w:val="24"/>
                <w:szCs w:val="24"/>
                <w:lang w:val="uk-UA"/>
              </w:rPr>
            </w:pPr>
            <w:r>
              <w:rPr>
                <w:rFonts w:asciiTheme="majorBidi" w:hAnsiTheme="majorBidi" w:cstheme="majorBidi"/>
                <w:sz w:val="24"/>
                <w:szCs w:val="24"/>
                <w:lang w:val="uk-UA"/>
              </w:rPr>
              <w:t xml:space="preserve">2. Коефіцієнт </w:t>
            </w:r>
            <w:r w:rsidRPr="00BF19A7">
              <w:rPr>
                <w:rFonts w:asciiTheme="majorBidi" w:hAnsiTheme="majorBidi" w:cstheme="majorBidi"/>
                <w:sz w:val="24"/>
                <w:szCs w:val="24"/>
                <w:lang w:val="uk-UA"/>
              </w:rPr>
              <w:t xml:space="preserve">завантаженості - вимірює відсоток доступних номерів, зайнятих у певний час. </w:t>
            </w:r>
          </w:p>
        </w:tc>
        <w:tc>
          <w:tcPr>
            <w:tcW w:w="2693" w:type="dxa"/>
          </w:tcPr>
          <w:p w14:paraId="7638EB07" w14:textId="4BB05149" w:rsidR="00AE53DD" w:rsidRPr="0074619D" w:rsidRDefault="00AE53DD" w:rsidP="00AE53DD">
            <w:pPr>
              <w:rPr>
                <w:rFonts w:ascii="Cambria Math" w:hAnsi="Cambria Math" w:cs="Cambria Math"/>
                <w:sz w:val="24"/>
                <w:szCs w:val="24"/>
                <w:lang w:val="uk-UA"/>
              </w:rPr>
            </w:pPr>
            <w:r w:rsidRPr="00B571A6">
              <w:rPr>
                <w:rFonts w:asciiTheme="majorBidi" w:hAnsiTheme="majorBidi" w:cstheme="majorBidi"/>
                <w:sz w:val="24"/>
                <w:szCs w:val="24"/>
              </w:rPr>
              <w:t xml:space="preserve">Occupancy=Rooms Sold / Rooms Available </w:t>
            </w:r>
          </w:p>
        </w:tc>
        <w:tc>
          <w:tcPr>
            <w:tcW w:w="3828" w:type="dxa"/>
          </w:tcPr>
          <w:p w14:paraId="009D5DE3" w14:textId="462B4512" w:rsidR="00AE53DD" w:rsidRPr="0074619D" w:rsidRDefault="00AE53DD" w:rsidP="00AE53DD">
            <w:pPr>
              <w:jc w:val="both"/>
              <w:rPr>
                <w:rFonts w:asciiTheme="majorBidi" w:hAnsiTheme="majorBidi" w:cstheme="majorBidi"/>
                <w:sz w:val="24"/>
                <w:szCs w:val="24"/>
                <w:lang w:val="uk-UA"/>
              </w:rPr>
            </w:pPr>
            <w:r w:rsidRPr="00BF19A7">
              <w:rPr>
                <w:rFonts w:asciiTheme="majorBidi" w:hAnsiTheme="majorBidi" w:cstheme="majorBidi"/>
                <w:sz w:val="24"/>
                <w:szCs w:val="24"/>
                <w:lang w:val="uk-UA"/>
              </w:rPr>
              <w:t>Моніторинг рівня з</w:t>
            </w:r>
            <w:r>
              <w:rPr>
                <w:rFonts w:asciiTheme="majorBidi" w:hAnsiTheme="majorBidi" w:cstheme="majorBidi"/>
                <w:sz w:val="24"/>
                <w:szCs w:val="24"/>
                <w:lang w:val="uk-UA"/>
              </w:rPr>
              <w:t>авантаженості</w:t>
            </w:r>
            <w:r w:rsidRPr="00BF19A7">
              <w:rPr>
                <w:rFonts w:asciiTheme="majorBidi" w:hAnsiTheme="majorBidi" w:cstheme="majorBidi"/>
                <w:sz w:val="24"/>
                <w:szCs w:val="24"/>
                <w:lang w:val="uk-UA"/>
              </w:rPr>
              <w:t xml:space="preserve"> допомагає власникам готелів визначати пікові сезони, регулювати ціни на номери та впроваджувати цільові маркетингові стратегії для залучення гостей.</w:t>
            </w:r>
          </w:p>
        </w:tc>
      </w:tr>
      <w:tr w:rsidR="003C353E" w:rsidRPr="00BF19A7" w14:paraId="1EB0524C" w14:textId="1B224075" w:rsidTr="00B51BA5">
        <w:tc>
          <w:tcPr>
            <w:tcW w:w="2689" w:type="dxa"/>
          </w:tcPr>
          <w:p w14:paraId="08CF41AE" w14:textId="25C3E7FB" w:rsidR="003C353E" w:rsidRPr="00BF19A7" w:rsidRDefault="00AE53DD" w:rsidP="00BF19A7">
            <w:pPr>
              <w:rPr>
                <w:rFonts w:asciiTheme="majorBidi" w:hAnsiTheme="majorBidi" w:cstheme="majorBidi"/>
                <w:sz w:val="24"/>
                <w:szCs w:val="24"/>
                <w:lang w:val="uk-UA"/>
              </w:rPr>
            </w:pPr>
            <w:r>
              <w:rPr>
                <w:rFonts w:asciiTheme="majorBidi" w:hAnsiTheme="majorBidi" w:cstheme="majorBidi"/>
                <w:sz w:val="24"/>
                <w:szCs w:val="24"/>
                <w:lang w:val="uk-UA"/>
              </w:rPr>
              <w:t>3</w:t>
            </w:r>
            <w:r w:rsidR="003C353E" w:rsidRPr="00BF19A7">
              <w:rPr>
                <w:rFonts w:asciiTheme="majorBidi" w:hAnsiTheme="majorBidi" w:cstheme="majorBidi"/>
                <w:sz w:val="24"/>
                <w:szCs w:val="24"/>
                <w:lang w:val="uk-UA"/>
              </w:rPr>
              <w:t>.</w:t>
            </w:r>
            <w:r w:rsidR="00320C4A">
              <w:rPr>
                <w:rFonts w:asciiTheme="majorBidi" w:hAnsiTheme="majorBidi" w:cstheme="majorBidi"/>
                <w:sz w:val="24"/>
                <w:szCs w:val="24"/>
                <w:lang w:val="uk-UA"/>
              </w:rPr>
              <w:t xml:space="preserve"> </w:t>
            </w:r>
            <w:r w:rsidR="003C353E" w:rsidRPr="00BF19A7">
              <w:rPr>
                <w:rFonts w:asciiTheme="majorBidi" w:hAnsiTheme="majorBidi" w:cstheme="majorBidi"/>
                <w:sz w:val="24"/>
                <w:szCs w:val="24"/>
                <w:lang w:val="uk-UA"/>
              </w:rPr>
              <w:t xml:space="preserve">Середньоденна ставка (ADR) </w:t>
            </w:r>
          </w:p>
          <w:p w14:paraId="241CC84A" w14:textId="77777777" w:rsidR="003C353E" w:rsidRPr="00BF19A7" w:rsidRDefault="003C353E" w:rsidP="00BF19A7">
            <w:pPr>
              <w:rPr>
                <w:rFonts w:asciiTheme="majorBidi" w:hAnsiTheme="majorBidi" w:cstheme="majorBidi"/>
                <w:sz w:val="24"/>
                <w:szCs w:val="24"/>
                <w:lang w:val="uk-UA"/>
              </w:rPr>
            </w:pPr>
          </w:p>
        </w:tc>
        <w:tc>
          <w:tcPr>
            <w:tcW w:w="2693" w:type="dxa"/>
          </w:tcPr>
          <w:p w14:paraId="69950398" w14:textId="77777777" w:rsidR="003C353E" w:rsidRPr="00BF19A7" w:rsidRDefault="003C353E" w:rsidP="00BF19A7">
            <w:pPr>
              <w:rPr>
                <w:rFonts w:asciiTheme="majorBidi" w:hAnsiTheme="majorBidi" w:cstheme="majorBidi"/>
                <w:sz w:val="24"/>
                <w:szCs w:val="24"/>
                <w:lang w:val="uk-UA"/>
              </w:rPr>
            </w:pPr>
            <w:r w:rsidRPr="00BF19A7">
              <w:rPr>
                <w:rFonts w:asciiTheme="majorBidi" w:hAnsiTheme="majorBidi" w:cstheme="majorBidi"/>
                <w:sz w:val="24"/>
                <w:szCs w:val="24"/>
                <w:lang w:val="uk-UA"/>
              </w:rPr>
              <w:t>ADR =Загальний дохід від номерів/Зайняті номери</w:t>
            </w:r>
          </w:p>
          <w:p w14:paraId="4DB11CF2" w14:textId="4033E4E9" w:rsidR="003C353E" w:rsidRPr="00BF19A7" w:rsidRDefault="003C353E" w:rsidP="00BF19A7">
            <w:pPr>
              <w:rPr>
                <w:rFonts w:asciiTheme="majorBidi" w:hAnsiTheme="majorBidi" w:cstheme="majorBidi"/>
                <w:sz w:val="24"/>
                <w:szCs w:val="24"/>
                <w:lang w:val="uk-UA"/>
              </w:rPr>
            </w:pPr>
          </w:p>
        </w:tc>
        <w:tc>
          <w:tcPr>
            <w:tcW w:w="3828" w:type="dxa"/>
          </w:tcPr>
          <w:p w14:paraId="0C0F7C82" w14:textId="28437D8A" w:rsidR="003C353E" w:rsidRPr="00BF19A7" w:rsidRDefault="00810DAB" w:rsidP="00BF19A7">
            <w:pPr>
              <w:rPr>
                <w:rFonts w:asciiTheme="majorBidi" w:hAnsiTheme="majorBidi" w:cstheme="majorBidi"/>
                <w:sz w:val="24"/>
                <w:szCs w:val="24"/>
                <w:lang w:val="uk-UA"/>
              </w:rPr>
            </w:pPr>
            <w:r w:rsidRPr="00BF19A7">
              <w:rPr>
                <w:rFonts w:asciiTheme="majorBidi" w:hAnsiTheme="majorBidi" w:cstheme="majorBidi"/>
                <w:sz w:val="24"/>
                <w:szCs w:val="24"/>
                <w:lang w:val="uk-UA"/>
              </w:rPr>
              <w:t>Цей показник допомагає власникам готелів оцінювати свої стратегії ціноутворення та управління доходами.</w:t>
            </w:r>
          </w:p>
        </w:tc>
      </w:tr>
      <w:tr w:rsidR="003C353E" w:rsidRPr="00BF19A7" w14:paraId="0ABB0DDB" w14:textId="49283CF3" w:rsidTr="00B51BA5">
        <w:tc>
          <w:tcPr>
            <w:tcW w:w="2689" w:type="dxa"/>
          </w:tcPr>
          <w:p w14:paraId="7C0C19F1" w14:textId="15F350B5" w:rsidR="003C353E" w:rsidRPr="00BF19A7" w:rsidRDefault="00AE53DD" w:rsidP="00320C4A">
            <w:pPr>
              <w:rPr>
                <w:rFonts w:asciiTheme="majorBidi" w:hAnsiTheme="majorBidi" w:cstheme="majorBidi"/>
                <w:sz w:val="24"/>
                <w:szCs w:val="24"/>
                <w:lang w:val="uk-UA"/>
              </w:rPr>
            </w:pPr>
            <w:r>
              <w:rPr>
                <w:rFonts w:asciiTheme="majorBidi" w:hAnsiTheme="majorBidi" w:cstheme="majorBidi"/>
                <w:sz w:val="24"/>
                <w:szCs w:val="24"/>
                <w:lang w:val="uk-UA"/>
              </w:rPr>
              <w:t>4</w:t>
            </w:r>
            <w:r w:rsidR="003C353E" w:rsidRPr="00BF19A7">
              <w:rPr>
                <w:rFonts w:asciiTheme="majorBidi" w:hAnsiTheme="majorBidi" w:cstheme="majorBidi"/>
                <w:sz w:val="24"/>
                <w:szCs w:val="24"/>
                <w:lang w:val="uk-UA"/>
              </w:rPr>
              <w:t>.</w:t>
            </w:r>
            <w:r w:rsidR="00320C4A">
              <w:rPr>
                <w:rFonts w:asciiTheme="majorBidi" w:hAnsiTheme="majorBidi" w:cstheme="majorBidi"/>
                <w:sz w:val="24"/>
                <w:szCs w:val="24"/>
                <w:lang w:val="uk-UA"/>
              </w:rPr>
              <w:t xml:space="preserve"> </w:t>
            </w:r>
            <w:r w:rsidR="003C353E" w:rsidRPr="00BF19A7">
              <w:rPr>
                <w:rFonts w:asciiTheme="majorBidi" w:hAnsiTheme="majorBidi" w:cstheme="majorBidi"/>
                <w:sz w:val="24"/>
                <w:szCs w:val="24"/>
                <w:lang w:val="uk-UA"/>
              </w:rPr>
              <w:t>Дохід за наявну кімнату (RevPAR)</w:t>
            </w:r>
          </w:p>
        </w:tc>
        <w:tc>
          <w:tcPr>
            <w:tcW w:w="2693" w:type="dxa"/>
          </w:tcPr>
          <w:p w14:paraId="402FF447" w14:textId="3928C693" w:rsidR="003C353E" w:rsidRPr="00B571A6" w:rsidRDefault="00810DAB" w:rsidP="00BF19A7">
            <w:pPr>
              <w:rPr>
                <w:rFonts w:asciiTheme="majorBidi" w:hAnsiTheme="majorBidi" w:cstheme="majorBidi"/>
                <w:sz w:val="24"/>
                <w:szCs w:val="24"/>
                <w:lang w:val="uk-UA"/>
              </w:rPr>
            </w:pPr>
            <w:r w:rsidRPr="00BF19A7">
              <w:rPr>
                <w:rFonts w:asciiTheme="majorBidi" w:hAnsiTheme="majorBidi" w:cstheme="majorBidi"/>
                <w:sz w:val="24"/>
                <w:szCs w:val="24"/>
                <w:lang w:val="uk-UA"/>
              </w:rPr>
              <w:t xml:space="preserve">RevPAR =середня добова </w:t>
            </w:r>
            <w:r w:rsidRPr="00BF19A7">
              <w:rPr>
                <w:rFonts w:asciiTheme="majorBidi" w:hAnsiTheme="majorBidi" w:cstheme="majorBidi"/>
                <w:sz w:val="24"/>
                <w:szCs w:val="24"/>
                <w:lang w:val="uk-UA"/>
              </w:rPr>
              <w:lastRenderedPageBreak/>
              <w:t>ставка x коефіцієнт заповнення</w:t>
            </w:r>
          </w:p>
        </w:tc>
        <w:tc>
          <w:tcPr>
            <w:tcW w:w="3828" w:type="dxa"/>
          </w:tcPr>
          <w:p w14:paraId="27B7192F" w14:textId="2EEE5B24" w:rsidR="003C353E" w:rsidRPr="00BF19A7" w:rsidRDefault="003C353E" w:rsidP="00B571A6">
            <w:pPr>
              <w:rPr>
                <w:rFonts w:asciiTheme="majorBidi" w:hAnsiTheme="majorBidi" w:cstheme="majorBidi"/>
                <w:sz w:val="24"/>
                <w:szCs w:val="24"/>
                <w:lang w:val="uk-UA"/>
              </w:rPr>
            </w:pPr>
            <w:r w:rsidRPr="00BF19A7">
              <w:rPr>
                <w:rFonts w:asciiTheme="majorBidi" w:hAnsiTheme="majorBidi" w:cstheme="majorBidi"/>
                <w:sz w:val="24"/>
                <w:szCs w:val="24"/>
                <w:lang w:val="uk-UA"/>
              </w:rPr>
              <w:lastRenderedPageBreak/>
              <w:t xml:space="preserve">Відстежуючи RevPAR з часом, компанії можуть оцінити </w:t>
            </w:r>
            <w:r w:rsidRPr="00BF19A7">
              <w:rPr>
                <w:rFonts w:asciiTheme="majorBidi" w:hAnsiTheme="majorBidi" w:cstheme="majorBidi"/>
                <w:sz w:val="24"/>
                <w:szCs w:val="24"/>
                <w:lang w:val="uk-UA"/>
              </w:rPr>
              <w:lastRenderedPageBreak/>
              <w:t xml:space="preserve">загальний фінансовий стан нерухомості та прийняти стратегічні рішення для оптимізації прибутку. </w:t>
            </w:r>
          </w:p>
        </w:tc>
      </w:tr>
      <w:tr w:rsidR="003C353E" w:rsidRPr="00BF19A7" w14:paraId="3D8D12A9" w14:textId="6123E4B8" w:rsidTr="00B51BA5">
        <w:tc>
          <w:tcPr>
            <w:tcW w:w="2689" w:type="dxa"/>
          </w:tcPr>
          <w:p w14:paraId="558099FF" w14:textId="312969ED" w:rsidR="003C353E" w:rsidRPr="00BF19A7" w:rsidRDefault="00AE53DD" w:rsidP="00BF19A7">
            <w:pPr>
              <w:rPr>
                <w:rFonts w:asciiTheme="majorBidi" w:hAnsiTheme="majorBidi" w:cstheme="majorBidi"/>
                <w:sz w:val="24"/>
                <w:szCs w:val="24"/>
                <w:lang w:val="uk-UA"/>
              </w:rPr>
            </w:pPr>
            <w:r>
              <w:rPr>
                <w:rFonts w:asciiTheme="majorBidi" w:hAnsiTheme="majorBidi" w:cstheme="majorBidi"/>
                <w:sz w:val="24"/>
                <w:szCs w:val="24"/>
                <w:lang w:val="uk-UA"/>
              </w:rPr>
              <w:lastRenderedPageBreak/>
              <w:t>5</w:t>
            </w:r>
            <w:r w:rsidR="003C353E" w:rsidRPr="00BF19A7">
              <w:rPr>
                <w:rFonts w:asciiTheme="majorBidi" w:hAnsiTheme="majorBidi" w:cstheme="majorBidi"/>
                <w:sz w:val="24"/>
                <w:szCs w:val="24"/>
                <w:lang w:val="uk-UA"/>
              </w:rPr>
              <w:t xml:space="preserve">. Вартість за зайняту кімнату (CPOR) </w:t>
            </w:r>
          </w:p>
        </w:tc>
        <w:tc>
          <w:tcPr>
            <w:tcW w:w="2693" w:type="dxa"/>
          </w:tcPr>
          <w:p w14:paraId="4A411345" w14:textId="56CCEB77" w:rsidR="003C353E" w:rsidRPr="00BF19A7" w:rsidRDefault="003C353E" w:rsidP="00AE53DD">
            <w:pPr>
              <w:rPr>
                <w:rFonts w:asciiTheme="majorBidi" w:hAnsiTheme="majorBidi" w:cstheme="majorBidi"/>
                <w:sz w:val="24"/>
                <w:szCs w:val="24"/>
                <w:lang w:val="uk-UA"/>
              </w:rPr>
            </w:pPr>
            <w:r w:rsidRPr="00BF19A7">
              <w:rPr>
                <w:rFonts w:asciiTheme="majorBidi" w:hAnsiTheme="majorBidi" w:cstheme="majorBidi"/>
                <w:sz w:val="24"/>
                <w:szCs w:val="24"/>
                <w:lang w:val="uk-UA"/>
              </w:rPr>
              <w:t>Вартість одного зайнятого номера = Загальні витрати на обслуговування номерів / Кількість проданих номерів</w:t>
            </w:r>
          </w:p>
        </w:tc>
        <w:tc>
          <w:tcPr>
            <w:tcW w:w="3828" w:type="dxa"/>
          </w:tcPr>
          <w:p w14:paraId="390A54D7" w14:textId="08753942" w:rsidR="003C353E" w:rsidRPr="00BF19A7" w:rsidRDefault="00AE53DD" w:rsidP="00BF19A7">
            <w:pPr>
              <w:rPr>
                <w:rFonts w:asciiTheme="majorBidi" w:hAnsiTheme="majorBidi" w:cstheme="majorBidi"/>
                <w:sz w:val="24"/>
                <w:szCs w:val="24"/>
                <w:lang w:val="uk-UA"/>
              </w:rPr>
            </w:pPr>
            <w:r>
              <w:rPr>
                <w:rFonts w:asciiTheme="majorBidi" w:hAnsiTheme="majorBidi" w:cstheme="majorBidi"/>
                <w:sz w:val="24"/>
                <w:szCs w:val="24"/>
                <w:lang w:val="uk-UA"/>
              </w:rPr>
              <w:t>Він</w:t>
            </w:r>
            <w:r w:rsidRPr="00BF19A7">
              <w:rPr>
                <w:rFonts w:asciiTheme="majorBidi" w:hAnsiTheme="majorBidi" w:cstheme="majorBidi"/>
                <w:sz w:val="24"/>
                <w:szCs w:val="24"/>
                <w:lang w:val="uk-UA"/>
              </w:rPr>
              <w:t xml:space="preserve"> враховує різні витрати, включаючи прибирання, пральню, комунальні послуги та зручності, і показує прямі витрати на бронювання номерів</w:t>
            </w:r>
          </w:p>
        </w:tc>
      </w:tr>
      <w:tr w:rsidR="003C353E" w:rsidRPr="00BF19A7" w14:paraId="1198874F" w14:textId="71567D8F" w:rsidTr="00B51BA5">
        <w:tc>
          <w:tcPr>
            <w:tcW w:w="2689" w:type="dxa"/>
          </w:tcPr>
          <w:p w14:paraId="74E0DCB5" w14:textId="5C3563CF" w:rsidR="003C353E" w:rsidRPr="00BF19A7" w:rsidRDefault="00AE53DD" w:rsidP="00AE53DD">
            <w:pPr>
              <w:rPr>
                <w:rFonts w:asciiTheme="majorBidi" w:hAnsiTheme="majorBidi" w:cstheme="majorBidi"/>
                <w:sz w:val="24"/>
                <w:szCs w:val="24"/>
                <w:lang w:val="uk-UA"/>
              </w:rPr>
            </w:pPr>
            <w:r>
              <w:rPr>
                <w:rFonts w:asciiTheme="majorBidi" w:hAnsiTheme="majorBidi" w:cstheme="majorBidi"/>
                <w:sz w:val="24"/>
                <w:szCs w:val="24"/>
                <w:lang w:val="uk-UA"/>
              </w:rPr>
              <w:t>6</w:t>
            </w:r>
            <w:r w:rsidR="003C353E" w:rsidRPr="00BF19A7">
              <w:rPr>
                <w:rFonts w:asciiTheme="majorBidi" w:hAnsiTheme="majorBidi" w:cstheme="majorBidi"/>
                <w:sz w:val="24"/>
                <w:szCs w:val="24"/>
                <w:lang w:val="uk-UA"/>
              </w:rPr>
              <w:t>. Загальний дохід на доступну кімнату (TRevPAR)</w:t>
            </w:r>
          </w:p>
        </w:tc>
        <w:tc>
          <w:tcPr>
            <w:tcW w:w="2693" w:type="dxa"/>
          </w:tcPr>
          <w:p w14:paraId="4BD76CDB" w14:textId="3F5D7A93" w:rsidR="003C353E" w:rsidRDefault="003C353E" w:rsidP="00BF19A7">
            <w:pPr>
              <w:rPr>
                <w:rFonts w:asciiTheme="majorBidi" w:hAnsiTheme="majorBidi" w:cstheme="majorBidi"/>
                <w:sz w:val="24"/>
                <w:szCs w:val="24"/>
                <w:lang w:val="uk-UA"/>
              </w:rPr>
            </w:pPr>
            <w:r w:rsidRPr="00BF19A7">
              <w:rPr>
                <w:rFonts w:asciiTheme="majorBidi" w:hAnsiTheme="majorBidi" w:cstheme="majorBidi"/>
                <w:sz w:val="24"/>
                <w:szCs w:val="24"/>
                <w:lang w:val="uk-UA"/>
              </w:rPr>
              <w:t>TRevPAR = Загальний чистий дохід / Кількість доступних кімнат</w:t>
            </w:r>
          </w:p>
          <w:p w14:paraId="57B68EFE" w14:textId="77777777" w:rsidR="003C353E" w:rsidRPr="00BF19A7" w:rsidRDefault="003C353E" w:rsidP="00AE53DD">
            <w:pPr>
              <w:rPr>
                <w:rFonts w:asciiTheme="majorBidi" w:hAnsiTheme="majorBidi" w:cstheme="majorBidi"/>
                <w:sz w:val="24"/>
                <w:szCs w:val="24"/>
                <w:lang w:val="uk-UA"/>
              </w:rPr>
            </w:pPr>
          </w:p>
        </w:tc>
        <w:tc>
          <w:tcPr>
            <w:tcW w:w="3828" w:type="dxa"/>
          </w:tcPr>
          <w:p w14:paraId="1E1BD4D5" w14:textId="262439DF" w:rsidR="003C353E" w:rsidRPr="00BF19A7" w:rsidRDefault="00AE53DD" w:rsidP="00BF19A7">
            <w:pPr>
              <w:rPr>
                <w:rFonts w:asciiTheme="majorBidi" w:hAnsiTheme="majorBidi" w:cstheme="majorBidi"/>
                <w:sz w:val="24"/>
                <w:szCs w:val="24"/>
                <w:lang w:val="uk-UA"/>
              </w:rPr>
            </w:pPr>
            <w:r>
              <w:rPr>
                <w:rFonts w:asciiTheme="majorBidi" w:hAnsiTheme="majorBidi" w:cstheme="majorBidi"/>
                <w:sz w:val="24"/>
                <w:szCs w:val="24"/>
                <w:lang w:val="uk-UA"/>
              </w:rPr>
              <w:t>О</w:t>
            </w:r>
            <w:r w:rsidRPr="00BF19A7">
              <w:rPr>
                <w:rFonts w:asciiTheme="majorBidi" w:hAnsiTheme="majorBidi" w:cstheme="majorBidi"/>
                <w:sz w:val="24"/>
                <w:szCs w:val="24"/>
                <w:lang w:val="uk-UA"/>
              </w:rPr>
              <w:t>цінює загальний дохід, який компанія генерує з усіх джерел доходу – номерів, ресторанів, спа-центру – на основі наявних номерів протягом певного періоду часу</w:t>
            </w:r>
          </w:p>
        </w:tc>
      </w:tr>
    </w:tbl>
    <w:bookmarkEnd w:id="7"/>
    <w:p w14:paraId="553BF3A7" w14:textId="12FF820C" w:rsidR="00CC7580" w:rsidRDefault="00CC7580" w:rsidP="00CC7580">
      <w:pPr>
        <w:shd w:val="clear" w:color="auto" w:fill="FFFFFF"/>
        <w:tabs>
          <w:tab w:val="left" w:pos="1755"/>
        </w:tabs>
        <w:spacing w:after="0" w:line="360" w:lineRule="auto"/>
        <w:ind w:firstLine="851"/>
        <w:jc w:val="both"/>
        <w:rPr>
          <w:rFonts w:asciiTheme="majorBidi" w:hAnsiTheme="majorBidi" w:cstheme="majorBidi"/>
          <w:sz w:val="28"/>
          <w:szCs w:val="28"/>
          <w:lang w:val="uk-UA"/>
        </w:rPr>
      </w:pPr>
      <w:r w:rsidRPr="00CC7580">
        <w:rPr>
          <w:rFonts w:asciiTheme="majorBidi" w:hAnsiTheme="majorBidi" w:cstheme="majorBidi"/>
          <w:sz w:val="28"/>
          <w:szCs w:val="28"/>
          <w:lang w:val="uk-UA"/>
        </w:rPr>
        <w:t>На нашу думку, запропонован</w:t>
      </w:r>
      <w:r w:rsidR="00AE53DD">
        <w:rPr>
          <w:rFonts w:asciiTheme="majorBidi" w:hAnsiTheme="majorBidi" w:cstheme="majorBidi"/>
          <w:sz w:val="28"/>
          <w:szCs w:val="28"/>
          <w:lang w:val="uk-UA"/>
        </w:rPr>
        <w:t>і</w:t>
      </w:r>
      <w:r w:rsidRPr="00CC7580">
        <w:rPr>
          <w:rFonts w:asciiTheme="majorBidi" w:hAnsiTheme="majorBidi" w:cstheme="majorBidi"/>
          <w:sz w:val="28"/>
          <w:szCs w:val="28"/>
          <w:lang w:val="uk-UA"/>
        </w:rPr>
        <w:t xml:space="preserve"> методик</w:t>
      </w:r>
      <w:r w:rsidR="00AE53DD">
        <w:rPr>
          <w:rFonts w:asciiTheme="majorBidi" w:hAnsiTheme="majorBidi" w:cstheme="majorBidi"/>
          <w:sz w:val="28"/>
          <w:szCs w:val="28"/>
          <w:lang w:val="uk-UA"/>
        </w:rPr>
        <w:t>и</w:t>
      </w:r>
      <w:r w:rsidRPr="00CC7580">
        <w:rPr>
          <w:rFonts w:asciiTheme="majorBidi" w:hAnsiTheme="majorBidi" w:cstheme="majorBidi"/>
          <w:sz w:val="28"/>
          <w:szCs w:val="28"/>
          <w:lang w:val="uk-UA"/>
        </w:rPr>
        <w:t xml:space="preserve"> визн</w:t>
      </w:r>
      <w:r>
        <w:rPr>
          <w:rFonts w:asciiTheme="majorBidi" w:hAnsiTheme="majorBidi" w:cstheme="majorBidi"/>
          <w:sz w:val="28"/>
          <w:szCs w:val="28"/>
          <w:lang w:val="uk-UA"/>
        </w:rPr>
        <w:t>ачення</w:t>
      </w:r>
      <w:r w:rsidRPr="00CC7580">
        <w:rPr>
          <w:rFonts w:asciiTheme="majorBidi" w:hAnsiTheme="majorBidi" w:cstheme="majorBidi"/>
          <w:sz w:val="28"/>
          <w:szCs w:val="28"/>
          <w:lang w:val="uk-UA"/>
        </w:rPr>
        <w:t xml:space="preserve"> показників ефективності функціонування вітчизняних готельних підприємств, в контексті євроінтеграційних процесів є найбільш</w:t>
      </w:r>
      <w:r>
        <w:rPr>
          <w:rFonts w:asciiTheme="majorBidi" w:hAnsiTheme="majorBidi" w:cstheme="majorBidi"/>
          <w:sz w:val="28"/>
          <w:szCs w:val="28"/>
          <w:lang w:val="uk-UA"/>
        </w:rPr>
        <w:t xml:space="preserve"> повн</w:t>
      </w:r>
      <w:r w:rsidR="00FD201F">
        <w:rPr>
          <w:rFonts w:asciiTheme="majorBidi" w:hAnsiTheme="majorBidi" w:cstheme="majorBidi"/>
          <w:sz w:val="28"/>
          <w:szCs w:val="28"/>
          <w:lang w:val="uk-UA"/>
        </w:rPr>
        <w:t>ими</w:t>
      </w:r>
      <w:r>
        <w:rPr>
          <w:rFonts w:asciiTheme="majorBidi" w:hAnsiTheme="majorBidi" w:cstheme="majorBidi"/>
          <w:sz w:val="28"/>
          <w:szCs w:val="28"/>
          <w:lang w:val="uk-UA"/>
        </w:rPr>
        <w:t xml:space="preserve"> та</w:t>
      </w:r>
      <w:r w:rsidRPr="00CC7580">
        <w:rPr>
          <w:rFonts w:asciiTheme="majorBidi" w:hAnsiTheme="majorBidi" w:cstheme="majorBidi"/>
          <w:sz w:val="28"/>
          <w:szCs w:val="28"/>
          <w:lang w:val="uk-UA"/>
        </w:rPr>
        <w:t xml:space="preserve"> актуальн</w:t>
      </w:r>
      <w:r w:rsidR="00FD201F">
        <w:rPr>
          <w:rFonts w:asciiTheme="majorBidi" w:hAnsiTheme="majorBidi" w:cstheme="majorBidi"/>
          <w:sz w:val="28"/>
          <w:szCs w:val="28"/>
          <w:lang w:val="uk-UA"/>
        </w:rPr>
        <w:t>ими</w:t>
      </w:r>
      <w:r w:rsidRPr="00CC7580">
        <w:rPr>
          <w:rFonts w:asciiTheme="majorBidi" w:hAnsiTheme="majorBidi" w:cstheme="majorBidi"/>
          <w:sz w:val="28"/>
          <w:szCs w:val="28"/>
          <w:lang w:val="uk-UA"/>
        </w:rPr>
        <w:t>.</w:t>
      </w:r>
    </w:p>
    <w:p w14:paraId="45A02E08" w14:textId="6772B8E3" w:rsidR="00CC7580" w:rsidRDefault="00CC7580" w:rsidP="00CC7580">
      <w:pPr>
        <w:shd w:val="clear" w:color="auto" w:fill="FFFFFF"/>
        <w:tabs>
          <w:tab w:val="left" w:pos="1755"/>
        </w:tabs>
        <w:spacing w:after="0" w:line="360" w:lineRule="auto"/>
        <w:ind w:firstLine="851"/>
        <w:jc w:val="both"/>
        <w:rPr>
          <w:rFonts w:asciiTheme="majorBidi" w:hAnsiTheme="majorBidi" w:cstheme="majorBidi"/>
          <w:sz w:val="28"/>
          <w:szCs w:val="28"/>
          <w:lang w:val="uk-UA"/>
        </w:rPr>
      </w:pPr>
    </w:p>
    <w:p w14:paraId="372BD4BA" w14:textId="07811477" w:rsidR="00CB39F7" w:rsidRPr="00175D25" w:rsidRDefault="00CB39F7" w:rsidP="00CB39F7">
      <w:pPr>
        <w:shd w:val="clear" w:color="auto" w:fill="FFFFFF"/>
        <w:tabs>
          <w:tab w:val="left" w:pos="1755"/>
        </w:tabs>
        <w:spacing w:after="0" w:line="360" w:lineRule="auto"/>
        <w:ind w:firstLine="851"/>
        <w:jc w:val="center"/>
        <w:rPr>
          <w:rFonts w:asciiTheme="majorBidi" w:hAnsiTheme="majorBidi" w:cstheme="majorBidi"/>
          <w:b/>
          <w:bCs/>
          <w:sz w:val="28"/>
          <w:szCs w:val="28"/>
          <w:lang w:val="uk-UA"/>
        </w:rPr>
      </w:pPr>
      <w:r w:rsidRPr="00175D25">
        <w:rPr>
          <w:rFonts w:asciiTheme="majorBidi" w:hAnsiTheme="majorBidi" w:cstheme="majorBidi"/>
          <w:b/>
          <w:bCs/>
          <w:sz w:val="28"/>
          <w:szCs w:val="28"/>
          <w:lang w:val="uk-UA"/>
        </w:rPr>
        <w:t>Висновки до розділу 1</w:t>
      </w:r>
    </w:p>
    <w:p w14:paraId="7DFAD565" w14:textId="77777777" w:rsidR="00175D25" w:rsidRDefault="00175D25" w:rsidP="00CB39F7">
      <w:pPr>
        <w:shd w:val="clear" w:color="auto" w:fill="FFFFFF"/>
        <w:tabs>
          <w:tab w:val="left" w:pos="1755"/>
        </w:tabs>
        <w:spacing w:after="0" w:line="360" w:lineRule="auto"/>
        <w:ind w:firstLine="851"/>
        <w:jc w:val="center"/>
        <w:rPr>
          <w:rFonts w:asciiTheme="majorBidi" w:hAnsiTheme="majorBidi" w:cstheme="majorBidi"/>
          <w:sz w:val="28"/>
          <w:szCs w:val="28"/>
          <w:lang w:val="uk-UA"/>
        </w:rPr>
      </w:pPr>
    </w:p>
    <w:p w14:paraId="631AB7F4" w14:textId="6FEB7ADC" w:rsidR="00AF6222" w:rsidRDefault="00586651" w:rsidP="00AF6222">
      <w:pPr>
        <w:shd w:val="clear" w:color="auto" w:fill="FFFFFF"/>
        <w:tabs>
          <w:tab w:val="left" w:pos="1755"/>
        </w:tabs>
        <w:spacing w:after="0" w:line="360" w:lineRule="auto"/>
        <w:ind w:firstLine="851"/>
        <w:jc w:val="both"/>
        <w:rPr>
          <w:rFonts w:asciiTheme="majorBidi" w:hAnsiTheme="majorBidi" w:cstheme="majorBidi"/>
          <w:sz w:val="28"/>
          <w:szCs w:val="28"/>
          <w:lang w:val="uk-UA"/>
        </w:rPr>
      </w:pPr>
      <w:r>
        <w:rPr>
          <w:rFonts w:asciiTheme="majorBidi" w:hAnsiTheme="majorBidi" w:cstheme="majorBidi"/>
          <w:sz w:val="28"/>
          <w:szCs w:val="28"/>
          <w:lang w:val="uk-UA"/>
        </w:rPr>
        <w:t>П</w:t>
      </w:r>
      <w:r w:rsidRPr="00586651">
        <w:rPr>
          <w:rFonts w:asciiTheme="majorBidi" w:hAnsiTheme="majorBidi" w:cstheme="majorBidi"/>
          <w:sz w:val="28"/>
          <w:szCs w:val="28"/>
          <w:lang w:val="uk-UA"/>
        </w:rPr>
        <w:t>ідвищення ефективнос</w:t>
      </w:r>
      <w:r>
        <w:rPr>
          <w:rFonts w:asciiTheme="majorBidi" w:hAnsiTheme="majorBidi" w:cstheme="majorBidi"/>
          <w:sz w:val="28"/>
          <w:szCs w:val="28"/>
          <w:lang w:val="uk-UA"/>
        </w:rPr>
        <w:t>т</w:t>
      </w:r>
      <w:r w:rsidRPr="00586651">
        <w:rPr>
          <w:rFonts w:asciiTheme="majorBidi" w:hAnsiTheme="majorBidi" w:cstheme="majorBidi"/>
          <w:sz w:val="28"/>
          <w:szCs w:val="28"/>
          <w:lang w:val="uk-UA"/>
        </w:rPr>
        <w:t>і діяльності готельних підприємств безпосередньо пов’язано з розвитк</w:t>
      </w:r>
      <w:r>
        <w:rPr>
          <w:rFonts w:asciiTheme="majorBidi" w:hAnsiTheme="majorBidi" w:cstheme="majorBidi"/>
          <w:sz w:val="28"/>
          <w:szCs w:val="28"/>
          <w:lang w:val="uk-UA"/>
        </w:rPr>
        <w:t>ом</w:t>
      </w:r>
      <w:r w:rsidRPr="00586651">
        <w:rPr>
          <w:rFonts w:asciiTheme="majorBidi" w:hAnsiTheme="majorBidi" w:cstheme="majorBidi"/>
          <w:sz w:val="28"/>
          <w:szCs w:val="28"/>
          <w:lang w:val="uk-UA"/>
        </w:rPr>
        <w:t xml:space="preserve"> туристичної галузі</w:t>
      </w:r>
      <w:r>
        <w:rPr>
          <w:rFonts w:asciiTheme="majorBidi" w:hAnsiTheme="majorBidi" w:cstheme="majorBidi"/>
          <w:sz w:val="28"/>
          <w:szCs w:val="28"/>
          <w:lang w:val="uk-UA"/>
        </w:rPr>
        <w:t xml:space="preserve">. </w:t>
      </w:r>
      <w:r w:rsidR="00AF6222">
        <w:rPr>
          <w:rFonts w:asciiTheme="majorBidi" w:hAnsiTheme="majorBidi" w:cstheme="majorBidi"/>
          <w:sz w:val="28"/>
          <w:szCs w:val="28"/>
          <w:lang w:val="uk-UA"/>
        </w:rPr>
        <w:t>До повномасштабного вторгнення росії в Україну розвиток тур</w:t>
      </w:r>
      <w:r w:rsidR="00A62378">
        <w:rPr>
          <w:rFonts w:asciiTheme="majorBidi" w:hAnsiTheme="majorBidi" w:cstheme="majorBidi"/>
          <w:sz w:val="28"/>
          <w:szCs w:val="28"/>
          <w:lang w:val="uk-UA"/>
        </w:rPr>
        <w:t>и</w:t>
      </w:r>
      <w:r w:rsidR="00AF6222">
        <w:rPr>
          <w:rFonts w:asciiTheme="majorBidi" w:hAnsiTheme="majorBidi" w:cstheme="majorBidi"/>
          <w:sz w:val="28"/>
          <w:szCs w:val="28"/>
          <w:lang w:val="uk-UA"/>
        </w:rPr>
        <w:t xml:space="preserve">стичної сфери </w:t>
      </w:r>
      <w:r w:rsidR="00A62378">
        <w:rPr>
          <w:rFonts w:asciiTheme="majorBidi" w:hAnsiTheme="majorBidi" w:cstheme="majorBidi"/>
          <w:sz w:val="28"/>
          <w:szCs w:val="28"/>
          <w:lang w:val="uk-UA"/>
        </w:rPr>
        <w:t xml:space="preserve">характеризувався стійкою тенденцією до зростання обсягу послуг. Однак, функціонування </w:t>
      </w:r>
      <w:r w:rsidR="00A62378" w:rsidRPr="00AF6222">
        <w:rPr>
          <w:rFonts w:asciiTheme="majorBidi" w:hAnsiTheme="majorBidi" w:cstheme="majorBidi"/>
          <w:sz w:val="28"/>
          <w:szCs w:val="28"/>
          <w:lang w:val="uk-UA"/>
        </w:rPr>
        <w:t>об'єктів туристичного комплексу</w:t>
      </w:r>
      <w:r w:rsidR="00A62378">
        <w:rPr>
          <w:rFonts w:asciiTheme="majorBidi" w:hAnsiTheme="majorBidi" w:cstheme="majorBidi"/>
          <w:sz w:val="28"/>
          <w:szCs w:val="28"/>
          <w:lang w:val="uk-UA"/>
        </w:rPr>
        <w:t xml:space="preserve">, які пов’язані з обслуговуванням туристів,  в кризових ситуаціях показали зниження ефективності діяльності підприємств. </w:t>
      </w:r>
    </w:p>
    <w:p w14:paraId="37D548A0" w14:textId="136C9C2E" w:rsidR="006C1BEC" w:rsidRDefault="006C1BEC" w:rsidP="00817913">
      <w:pPr>
        <w:pStyle w:val="Default"/>
        <w:spacing w:line="360" w:lineRule="auto"/>
        <w:ind w:firstLine="709"/>
        <w:jc w:val="both"/>
        <w:rPr>
          <w:rFonts w:asciiTheme="majorBidi" w:hAnsiTheme="majorBidi" w:cstheme="majorBidi"/>
          <w:color w:val="auto"/>
          <w:sz w:val="28"/>
          <w:szCs w:val="28"/>
          <w:lang w:val="uk-UA"/>
        </w:rPr>
      </w:pPr>
      <w:r w:rsidRPr="00817913">
        <w:rPr>
          <w:rFonts w:asciiTheme="majorBidi" w:hAnsiTheme="majorBidi" w:cstheme="majorBidi"/>
          <w:color w:val="auto"/>
          <w:sz w:val="28"/>
          <w:szCs w:val="28"/>
          <w:lang w:val="uk-UA"/>
        </w:rPr>
        <w:t>В першому параграфі було розглянуто особливості факторів</w:t>
      </w:r>
      <w:r w:rsidR="002F3275" w:rsidRPr="00817913">
        <w:rPr>
          <w:rFonts w:asciiTheme="majorBidi" w:hAnsiTheme="majorBidi" w:cstheme="majorBidi"/>
          <w:color w:val="auto"/>
          <w:sz w:val="28"/>
          <w:szCs w:val="28"/>
          <w:lang w:val="uk-UA"/>
        </w:rPr>
        <w:t xml:space="preserve">, що </w:t>
      </w:r>
      <w:r w:rsidRPr="00817913">
        <w:rPr>
          <w:rFonts w:asciiTheme="majorBidi" w:hAnsiTheme="majorBidi" w:cstheme="majorBidi"/>
          <w:color w:val="auto"/>
          <w:sz w:val="28"/>
          <w:szCs w:val="28"/>
          <w:lang w:val="uk-UA"/>
        </w:rPr>
        <w:t xml:space="preserve"> вплив</w:t>
      </w:r>
      <w:r w:rsidR="002F3275" w:rsidRPr="00817913">
        <w:rPr>
          <w:rFonts w:asciiTheme="majorBidi" w:hAnsiTheme="majorBidi" w:cstheme="majorBidi"/>
          <w:color w:val="auto"/>
          <w:sz w:val="28"/>
          <w:szCs w:val="28"/>
          <w:lang w:val="uk-UA"/>
        </w:rPr>
        <w:t>ають на</w:t>
      </w:r>
      <w:r w:rsidRPr="00817913">
        <w:rPr>
          <w:rFonts w:asciiTheme="majorBidi" w:hAnsiTheme="majorBidi" w:cstheme="majorBidi"/>
          <w:color w:val="auto"/>
          <w:sz w:val="28"/>
          <w:szCs w:val="28"/>
          <w:lang w:val="uk-UA"/>
        </w:rPr>
        <w:t xml:space="preserve"> </w:t>
      </w:r>
      <w:r w:rsidR="002F3275" w:rsidRPr="00817913">
        <w:rPr>
          <w:rFonts w:asciiTheme="majorBidi" w:hAnsiTheme="majorBidi" w:cstheme="majorBidi"/>
          <w:color w:val="auto"/>
          <w:sz w:val="28"/>
          <w:szCs w:val="28"/>
          <w:lang w:val="uk-UA"/>
        </w:rPr>
        <w:t xml:space="preserve">ефективність </w:t>
      </w:r>
      <w:r w:rsidRPr="00817913">
        <w:rPr>
          <w:rFonts w:asciiTheme="majorBidi" w:hAnsiTheme="majorBidi" w:cstheme="majorBidi"/>
          <w:color w:val="auto"/>
          <w:sz w:val="28"/>
          <w:szCs w:val="28"/>
          <w:lang w:val="uk-UA"/>
        </w:rPr>
        <w:t xml:space="preserve">туристичного підприємництва </w:t>
      </w:r>
      <w:r w:rsidR="00687993" w:rsidRPr="00817913">
        <w:rPr>
          <w:rFonts w:asciiTheme="majorBidi" w:hAnsiTheme="majorBidi" w:cstheme="majorBidi"/>
          <w:color w:val="auto"/>
          <w:sz w:val="28"/>
          <w:szCs w:val="28"/>
          <w:lang w:val="uk-UA"/>
        </w:rPr>
        <w:t>та визнач</w:t>
      </w:r>
      <w:r w:rsidR="007779C6" w:rsidRPr="00817913">
        <w:rPr>
          <w:rFonts w:asciiTheme="majorBidi" w:hAnsiTheme="majorBidi" w:cstheme="majorBidi"/>
          <w:color w:val="auto"/>
          <w:sz w:val="28"/>
          <w:szCs w:val="28"/>
          <w:lang w:val="uk-UA"/>
        </w:rPr>
        <w:t>ено</w:t>
      </w:r>
      <w:r w:rsidR="00687993" w:rsidRPr="00817913">
        <w:rPr>
          <w:rFonts w:asciiTheme="majorBidi" w:hAnsiTheme="majorBidi" w:cstheme="majorBidi"/>
          <w:color w:val="auto"/>
          <w:sz w:val="28"/>
          <w:szCs w:val="28"/>
          <w:lang w:val="uk-UA"/>
        </w:rPr>
        <w:t xml:space="preserve"> її основні показники. </w:t>
      </w:r>
      <w:r w:rsidR="007779C6" w:rsidRPr="00817913">
        <w:rPr>
          <w:rFonts w:asciiTheme="majorBidi" w:hAnsiTheme="majorBidi" w:cstheme="majorBidi"/>
          <w:color w:val="auto"/>
          <w:sz w:val="28"/>
          <w:szCs w:val="28"/>
          <w:lang w:val="uk-UA"/>
        </w:rPr>
        <w:t>До факторів впливу відносять: некеровані, внутрішні відомі і невідомі, а до показників ефективності туристичних підприємств</w:t>
      </w:r>
      <w:r w:rsidR="00817913" w:rsidRPr="00817913">
        <w:rPr>
          <w:rFonts w:asciiTheme="majorBidi" w:hAnsiTheme="majorBidi" w:cstheme="majorBidi"/>
          <w:color w:val="auto"/>
          <w:sz w:val="28"/>
          <w:szCs w:val="28"/>
          <w:lang w:val="uk-UA"/>
        </w:rPr>
        <w:t>: оновленн</w:t>
      </w:r>
      <w:r w:rsidR="00FB3520">
        <w:rPr>
          <w:rFonts w:asciiTheme="majorBidi" w:hAnsiTheme="majorBidi" w:cstheme="majorBidi"/>
          <w:color w:val="auto"/>
          <w:sz w:val="28"/>
          <w:szCs w:val="28"/>
          <w:lang w:val="uk-UA"/>
        </w:rPr>
        <w:t>я</w:t>
      </w:r>
      <w:r w:rsidR="00817913" w:rsidRPr="00817913">
        <w:rPr>
          <w:rFonts w:asciiTheme="majorBidi" w:hAnsiTheme="majorBidi" w:cstheme="majorBidi"/>
          <w:color w:val="auto"/>
          <w:sz w:val="28"/>
          <w:szCs w:val="28"/>
          <w:lang w:val="uk-UA"/>
        </w:rPr>
        <w:t xml:space="preserve"> основного капіталу</w:t>
      </w:r>
      <w:r w:rsidR="00817913">
        <w:rPr>
          <w:rFonts w:asciiTheme="majorBidi" w:hAnsiTheme="majorBidi" w:cstheme="majorBidi"/>
          <w:color w:val="auto"/>
          <w:sz w:val="28"/>
          <w:szCs w:val="28"/>
          <w:lang w:val="uk-UA"/>
        </w:rPr>
        <w:t>, покращення</w:t>
      </w:r>
      <w:r w:rsidR="00817913" w:rsidRPr="00817913">
        <w:rPr>
          <w:rFonts w:asciiTheme="majorBidi" w:hAnsiTheme="majorBidi" w:cstheme="majorBidi"/>
          <w:color w:val="auto"/>
          <w:sz w:val="28"/>
          <w:szCs w:val="28"/>
          <w:lang w:val="uk-UA"/>
        </w:rPr>
        <w:t xml:space="preserve"> інфраструктури; </w:t>
      </w:r>
      <w:r w:rsidR="00817913">
        <w:rPr>
          <w:rFonts w:asciiTheme="majorBidi" w:hAnsiTheme="majorBidi" w:cstheme="majorBidi"/>
          <w:color w:val="auto"/>
          <w:sz w:val="28"/>
          <w:szCs w:val="28"/>
          <w:lang w:val="uk-UA"/>
        </w:rPr>
        <w:t xml:space="preserve">вдосконалення </w:t>
      </w:r>
      <w:r w:rsidR="00817913" w:rsidRPr="00817913">
        <w:rPr>
          <w:rFonts w:asciiTheme="majorBidi" w:hAnsiTheme="majorBidi" w:cstheme="majorBidi"/>
          <w:color w:val="auto"/>
          <w:sz w:val="28"/>
          <w:szCs w:val="28"/>
          <w:lang w:val="uk-UA"/>
        </w:rPr>
        <w:t xml:space="preserve"> якості послуг</w:t>
      </w:r>
      <w:r w:rsidR="00817913">
        <w:rPr>
          <w:rFonts w:asciiTheme="majorBidi" w:hAnsiTheme="majorBidi" w:cstheme="majorBidi"/>
          <w:color w:val="auto"/>
          <w:sz w:val="28"/>
          <w:szCs w:val="28"/>
          <w:lang w:val="uk-UA"/>
        </w:rPr>
        <w:t>,</w:t>
      </w:r>
      <w:r w:rsidR="00817913" w:rsidRPr="00817913">
        <w:rPr>
          <w:rFonts w:asciiTheme="majorBidi" w:hAnsiTheme="majorBidi" w:cstheme="majorBidi"/>
          <w:color w:val="auto"/>
          <w:sz w:val="28"/>
          <w:szCs w:val="28"/>
          <w:lang w:val="uk-UA"/>
        </w:rPr>
        <w:t xml:space="preserve"> </w:t>
      </w:r>
      <w:r w:rsidR="00817913">
        <w:rPr>
          <w:rFonts w:asciiTheme="majorBidi" w:hAnsiTheme="majorBidi" w:cstheme="majorBidi"/>
          <w:color w:val="auto"/>
          <w:sz w:val="28"/>
          <w:szCs w:val="28"/>
          <w:lang w:val="uk-UA"/>
        </w:rPr>
        <w:t>збільшення</w:t>
      </w:r>
      <w:r w:rsidR="00817913" w:rsidRPr="00817913">
        <w:rPr>
          <w:rFonts w:asciiTheme="majorBidi" w:hAnsiTheme="majorBidi" w:cstheme="majorBidi"/>
          <w:color w:val="auto"/>
          <w:sz w:val="28"/>
          <w:szCs w:val="28"/>
          <w:lang w:val="uk-UA"/>
        </w:rPr>
        <w:t xml:space="preserve"> прибутковості суб’єктів туристичного бізнесу </w:t>
      </w:r>
      <w:r w:rsidR="00817913">
        <w:rPr>
          <w:rFonts w:asciiTheme="majorBidi" w:hAnsiTheme="majorBidi" w:cstheme="majorBidi"/>
          <w:color w:val="auto"/>
          <w:sz w:val="28"/>
          <w:szCs w:val="28"/>
          <w:lang w:val="uk-UA"/>
        </w:rPr>
        <w:t>та зростання</w:t>
      </w:r>
      <w:r w:rsidR="00817913" w:rsidRPr="00817913">
        <w:rPr>
          <w:rFonts w:asciiTheme="majorBidi" w:hAnsiTheme="majorBidi" w:cstheme="majorBidi"/>
          <w:color w:val="auto"/>
          <w:sz w:val="28"/>
          <w:szCs w:val="28"/>
          <w:lang w:val="uk-UA"/>
        </w:rPr>
        <w:t xml:space="preserve"> надходжень до бюджету.</w:t>
      </w:r>
      <w:r w:rsidR="00817913">
        <w:rPr>
          <w:rFonts w:asciiTheme="majorBidi" w:hAnsiTheme="majorBidi" w:cstheme="majorBidi"/>
          <w:color w:val="auto"/>
          <w:sz w:val="28"/>
          <w:szCs w:val="28"/>
          <w:lang w:val="uk-UA"/>
        </w:rPr>
        <w:t xml:space="preserve"> Також в цьому параграфі було розглянуто та обґрунтовано існуючи підходи до розвитку готельного бізнесу.</w:t>
      </w:r>
    </w:p>
    <w:p w14:paraId="3DDFCC8C" w14:textId="747BFC46" w:rsidR="00817913" w:rsidRDefault="00D86876" w:rsidP="009E613C">
      <w:pPr>
        <w:pStyle w:val="Default"/>
        <w:spacing w:line="360" w:lineRule="auto"/>
        <w:ind w:firstLine="709"/>
        <w:jc w:val="both"/>
        <w:rPr>
          <w:sz w:val="28"/>
          <w:szCs w:val="28"/>
          <w:lang w:val="uk-UA"/>
        </w:rPr>
      </w:pPr>
      <w:r>
        <w:rPr>
          <w:rFonts w:asciiTheme="majorBidi" w:hAnsiTheme="majorBidi" w:cstheme="majorBidi"/>
          <w:sz w:val="28"/>
          <w:szCs w:val="28"/>
          <w:lang w:val="uk-UA"/>
        </w:rPr>
        <w:lastRenderedPageBreak/>
        <w:t xml:space="preserve">У другому параграфі </w:t>
      </w:r>
      <w:r w:rsidR="00732250">
        <w:rPr>
          <w:rFonts w:asciiTheme="majorBidi" w:hAnsiTheme="majorBidi" w:cstheme="majorBidi"/>
          <w:sz w:val="28"/>
          <w:szCs w:val="28"/>
          <w:lang w:val="uk-UA"/>
        </w:rPr>
        <w:t xml:space="preserve">даного розділу проаналізовано методики оцінювання ефективності діяльності готельних підприємств. </w:t>
      </w:r>
      <w:r w:rsidR="008832EE">
        <w:rPr>
          <w:rFonts w:asciiTheme="majorBidi" w:hAnsiTheme="majorBidi" w:cstheme="majorBidi"/>
          <w:sz w:val="28"/>
          <w:szCs w:val="28"/>
          <w:lang w:val="uk-UA"/>
        </w:rPr>
        <w:t xml:space="preserve">У процесі дослідження було виявлено низку особливостей, </w:t>
      </w:r>
      <w:r w:rsidR="00D33786">
        <w:rPr>
          <w:rFonts w:asciiTheme="majorBidi" w:hAnsiTheme="majorBidi" w:cstheme="majorBidi"/>
          <w:sz w:val="28"/>
          <w:szCs w:val="28"/>
          <w:lang w:val="uk-UA"/>
        </w:rPr>
        <w:t>які</w:t>
      </w:r>
      <w:r w:rsidR="008832EE">
        <w:rPr>
          <w:rFonts w:asciiTheme="majorBidi" w:hAnsiTheme="majorBidi" w:cstheme="majorBidi"/>
          <w:sz w:val="28"/>
          <w:szCs w:val="28"/>
          <w:lang w:val="uk-UA"/>
        </w:rPr>
        <w:t xml:space="preserve"> </w:t>
      </w:r>
      <w:r w:rsidR="00D33786">
        <w:rPr>
          <w:rFonts w:asciiTheme="majorBidi" w:hAnsiTheme="majorBidi" w:cstheme="majorBidi"/>
          <w:sz w:val="28"/>
          <w:szCs w:val="28"/>
          <w:lang w:val="uk-UA"/>
        </w:rPr>
        <w:t>пов’язані з процесом обслуговування</w:t>
      </w:r>
      <w:r w:rsidR="008832EE">
        <w:rPr>
          <w:rFonts w:asciiTheme="majorBidi" w:hAnsiTheme="majorBidi" w:cstheme="majorBidi"/>
          <w:sz w:val="28"/>
          <w:szCs w:val="28"/>
          <w:lang w:val="uk-UA"/>
        </w:rPr>
        <w:t xml:space="preserve">, а саме: </w:t>
      </w:r>
      <w:r w:rsidR="00D33786" w:rsidRPr="00D33786">
        <w:rPr>
          <w:sz w:val="28"/>
          <w:szCs w:val="28"/>
          <w:lang w:val="uk-UA"/>
        </w:rPr>
        <w:t>сезонніс</w:t>
      </w:r>
      <w:r w:rsidR="00D33786">
        <w:rPr>
          <w:sz w:val="28"/>
          <w:szCs w:val="28"/>
          <w:lang w:val="uk-UA"/>
        </w:rPr>
        <w:t>ть</w:t>
      </w:r>
      <w:r w:rsidR="00D33786" w:rsidRPr="00D33786">
        <w:rPr>
          <w:sz w:val="28"/>
          <w:szCs w:val="28"/>
          <w:lang w:val="uk-UA"/>
        </w:rPr>
        <w:t xml:space="preserve"> роботи;  розташування готелів; вплив</w:t>
      </w:r>
      <w:r w:rsidR="00D33786">
        <w:rPr>
          <w:sz w:val="28"/>
          <w:szCs w:val="28"/>
          <w:lang w:val="uk-UA"/>
        </w:rPr>
        <w:t xml:space="preserve"> туристичної галузі</w:t>
      </w:r>
      <w:r w:rsidR="00D33786" w:rsidRPr="00D33786">
        <w:rPr>
          <w:sz w:val="28"/>
          <w:szCs w:val="28"/>
          <w:lang w:val="uk-UA"/>
        </w:rPr>
        <w:t xml:space="preserve"> на ефективність готелів та інших факторів</w:t>
      </w:r>
      <w:r w:rsidR="004859D6">
        <w:rPr>
          <w:sz w:val="28"/>
          <w:szCs w:val="28"/>
          <w:lang w:val="uk-UA"/>
        </w:rPr>
        <w:t>, що пояснює</w:t>
      </w:r>
      <w:r w:rsidR="009E613C">
        <w:rPr>
          <w:sz w:val="28"/>
          <w:szCs w:val="28"/>
          <w:lang w:val="uk-UA"/>
        </w:rPr>
        <w:t xml:space="preserve"> </w:t>
      </w:r>
      <w:r w:rsidR="00D64D58">
        <w:rPr>
          <w:sz w:val="28"/>
          <w:szCs w:val="28"/>
          <w:lang w:val="uk-UA"/>
        </w:rPr>
        <w:t>існування різних наукових поглядів щодо</w:t>
      </w:r>
      <w:r w:rsidR="004859D6">
        <w:rPr>
          <w:sz w:val="28"/>
          <w:szCs w:val="28"/>
          <w:lang w:val="uk-UA"/>
        </w:rPr>
        <w:t xml:space="preserve"> визначення ефективності. </w:t>
      </w:r>
      <w:r w:rsidR="009E613C">
        <w:rPr>
          <w:sz w:val="28"/>
          <w:szCs w:val="28"/>
          <w:lang w:val="uk-UA"/>
        </w:rPr>
        <w:t>В цілому, проблематик</w:t>
      </w:r>
      <w:r w:rsidR="004859D6">
        <w:rPr>
          <w:sz w:val="28"/>
          <w:szCs w:val="28"/>
          <w:lang w:val="uk-UA"/>
        </w:rPr>
        <w:t>а</w:t>
      </w:r>
      <w:r w:rsidR="009E613C">
        <w:rPr>
          <w:sz w:val="28"/>
          <w:szCs w:val="28"/>
          <w:lang w:val="uk-UA"/>
        </w:rPr>
        <w:t xml:space="preserve"> оцінювання ефективності діяльності готельних підприємств визначається з позиції зменшення витрат, інвестиційної </w:t>
      </w:r>
      <w:r w:rsidR="009E613C" w:rsidRPr="009E613C">
        <w:rPr>
          <w:sz w:val="28"/>
          <w:szCs w:val="28"/>
          <w:lang w:val="uk-UA"/>
        </w:rPr>
        <w:t xml:space="preserve">привабливості, інноваційності послуг, </w:t>
      </w:r>
      <w:r w:rsidR="009E613C">
        <w:rPr>
          <w:sz w:val="28"/>
          <w:szCs w:val="28"/>
          <w:lang w:val="uk-UA"/>
        </w:rPr>
        <w:t xml:space="preserve">збільшення </w:t>
      </w:r>
      <w:r w:rsidR="009E613C" w:rsidRPr="009E613C">
        <w:rPr>
          <w:sz w:val="28"/>
          <w:szCs w:val="28"/>
          <w:lang w:val="uk-UA"/>
        </w:rPr>
        <w:t xml:space="preserve">прибутковості, </w:t>
      </w:r>
      <w:r w:rsidR="009E613C">
        <w:rPr>
          <w:sz w:val="28"/>
          <w:szCs w:val="28"/>
          <w:lang w:val="uk-UA"/>
        </w:rPr>
        <w:t>вдосконалення сервісу</w:t>
      </w:r>
      <w:r w:rsidR="009E613C" w:rsidRPr="009E613C">
        <w:rPr>
          <w:sz w:val="28"/>
          <w:szCs w:val="28"/>
          <w:lang w:val="uk-UA"/>
        </w:rPr>
        <w:t xml:space="preserve"> тощо. </w:t>
      </w:r>
      <w:r w:rsidR="009E613C">
        <w:rPr>
          <w:sz w:val="28"/>
          <w:szCs w:val="28"/>
          <w:lang w:val="uk-UA"/>
        </w:rPr>
        <w:t>Таким чином, до зазначених</w:t>
      </w:r>
      <w:r w:rsidR="009E613C" w:rsidRPr="009E613C">
        <w:rPr>
          <w:sz w:val="28"/>
          <w:szCs w:val="28"/>
          <w:lang w:val="uk-UA"/>
        </w:rPr>
        <w:t xml:space="preserve"> підходів, </w:t>
      </w:r>
      <w:r w:rsidR="009E613C">
        <w:rPr>
          <w:sz w:val="28"/>
          <w:szCs w:val="28"/>
          <w:lang w:val="uk-UA"/>
        </w:rPr>
        <w:t>використовуються</w:t>
      </w:r>
      <w:r w:rsidR="009E613C" w:rsidRPr="009E613C">
        <w:rPr>
          <w:sz w:val="28"/>
          <w:szCs w:val="28"/>
          <w:lang w:val="uk-UA"/>
        </w:rPr>
        <w:t xml:space="preserve"> різні показник</w:t>
      </w:r>
      <w:r w:rsidR="009E613C">
        <w:rPr>
          <w:sz w:val="28"/>
          <w:szCs w:val="28"/>
          <w:lang w:val="uk-UA"/>
        </w:rPr>
        <w:t>и</w:t>
      </w:r>
      <w:r w:rsidR="009E613C" w:rsidRPr="009E613C">
        <w:rPr>
          <w:sz w:val="28"/>
          <w:szCs w:val="28"/>
          <w:lang w:val="uk-UA"/>
        </w:rPr>
        <w:t xml:space="preserve"> оцінки ефективності, серед яких</w:t>
      </w:r>
      <w:r w:rsidR="009E613C">
        <w:rPr>
          <w:sz w:val="28"/>
          <w:szCs w:val="28"/>
          <w:lang w:val="uk-UA"/>
        </w:rPr>
        <w:t xml:space="preserve"> ключовим</w:t>
      </w:r>
      <w:r w:rsidR="009E613C" w:rsidRPr="009E613C">
        <w:rPr>
          <w:sz w:val="28"/>
          <w:szCs w:val="28"/>
          <w:lang w:val="uk-UA"/>
        </w:rPr>
        <w:t xml:space="preserve"> є показники рентабельності.</w:t>
      </w:r>
    </w:p>
    <w:p w14:paraId="04C0DCFF" w14:textId="1D4E426C" w:rsidR="00BD4897" w:rsidRPr="009E613C" w:rsidRDefault="00BD4897" w:rsidP="009E613C">
      <w:pPr>
        <w:pStyle w:val="Default"/>
        <w:spacing w:line="360" w:lineRule="auto"/>
        <w:ind w:firstLine="709"/>
        <w:jc w:val="both"/>
        <w:rPr>
          <w:sz w:val="28"/>
          <w:szCs w:val="28"/>
          <w:lang w:val="uk-UA"/>
        </w:rPr>
      </w:pPr>
      <w:r>
        <w:rPr>
          <w:sz w:val="28"/>
          <w:szCs w:val="28"/>
          <w:lang w:val="uk-UA"/>
        </w:rPr>
        <w:t xml:space="preserve">У третьому параграфі </w:t>
      </w:r>
      <w:r w:rsidR="000C5CDA">
        <w:rPr>
          <w:sz w:val="28"/>
          <w:szCs w:val="28"/>
          <w:lang w:val="uk-UA"/>
        </w:rPr>
        <w:t>на підставі детального вивчення літературних джерел било визначено сутність, формулу та зміст основних показників ефективності готельних підприємств.</w:t>
      </w:r>
    </w:p>
    <w:p w14:paraId="30F2A012" w14:textId="77FF4194" w:rsidR="0009554A" w:rsidRDefault="0009554A" w:rsidP="00817913">
      <w:pPr>
        <w:shd w:val="clear" w:color="auto" w:fill="FFFFFF"/>
        <w:spacing w:after="0" w:line="360" w:lineRule="auto"/>
        <w:ind w:firstLine="709"/>
        <w:jc w:val="both"/>
        <w:rPr>
          <w:rFonts w:asciiTheme="majorBidi" w:hAnsiTheme="majorBidi" w:cstheme="majorBidi"/>
          <w:sz w:val="28"/>
          <w:szCs w:val="28"/>
          <w:lang w:val="uk-UA"/>
        </w:rPr>
      </w:pPr>
      <w:r>
        <w:rPr>
          <w:rFonts w:asciiTheme="majorBidi" w:hAnsiTheme="majorBidi" w:cstheme="majorBidi"/>
          <w:sz w:val="28"/>
          <w:szCs w:val="28"/>
          <w:lang w:val="uk-UA"/>
        </w:rPr>
        <w:br w:type="page"/>
      </w:r>
    </w:p>
    <w:p w14:paraId="458BE9EE" w14:textId="5D75958F" w:rsidR="00100799" w:rsidRPr="008F1F74" w:rsidRDefault="00100799" w:rsidP="00493965">
      <w:pPr>
        <w:spacing w:after="0" w:line="360" w:lineRule="auto"/>
        <w:ind w:firstLine="709"/>
        <w:jc w:val="center"/>
        <w:outlineLvl w:val="3"/>
        <w:rPr>
          <w:rFonts w:asciiTheme="majorBidi" w:eastAsia="Times New Roman" w:hAnsiTheme="majorBidi" w:cstheme="majorBidi"/>
          <w:b/>
          <w:bCs/>
          <w:sz w:val="28"/>
          <w:szCs w:val="28"/>
          <w:lang w:val="uk-UA" w:eastAsia="ru-UA"/>
        </w:rPr>
      </w:pPr>
      <w:r w:rsidRPr="008F1F74">
        <w:rPr>
          <w:rFonts w:asciiTheme="majorBidi" w:eastAsia="Times New Roman" w:hAnsiTheme="majorBidi" w:cstheme="majorBidi"/>
          <w:b/>
          <w:bCs/>
          <w:sz w:val="28"/>
          <w:szCs w:val="28"/>
          <w:lang w:val="uk-UA" w:eastAsia="ru-UA"/>
        </w:rPr>
        <w:lastRenderedPageBreak/>
        <w:t>РОЗДІЛ 2. ПРАКТИЧНІ АСПЕКТИ ПІДВИЩЕННЯ ЕФЕКТИВНОСТІ ГОТЕЛЬНИХ ПІДПРИЄМСТВ В УМОВАХ ЗМІН</w:t>
      </w:r>
    </w:p>
    <w:p w14:paraId="02F77B60" w14:textId="77777777" w:rsidR="00100799" w:rsidRPr="008F1F74" w:rsidRDefault="00100799" w:rsidP="00493965">
      <w:pPr>
        <w:spacing w:after="0" w:line="360" w:lineRule="auto"/>
        <w:ind w:firstLine="709"/>
        <w:jc w:val="center"/>
        <w:outlineLvl w:val="3"/>
        <w:rPr>
          <w:rFonts w:asciiTheme="majorBidi" w:eastAsia="Times New Roman" w:hAnsiTheme="majorBidi" w:cstheme="majorBidi"/>
          <w:b/>
          <w:bCs/>
          <w:sz w:val="28"/>
          <w:szCs w:val="28"/>
          <w:lang w:val="uk-UA" w:eastAsia="ru-UA"/>
        </w:rPr>
      </w:pPr>
    </w:p>
    <w:p w14:paraId="239A2BD9" w14:textId="1B45EA63" w:rsidR="00100799" w:rsidRDefault="00100799" w:rsidP="00493965">
      <w:pPr>
        <w:spacing w:after="0" w:line="360" w:lineRule="auto"/>
        <w:ind w:firstLine="709"/>
        <w:jc w:val="center"/>
        <w:rPr>
          <w:rFonts w:asciiTheme="majorBidi" w:eastAsia="Times New Roman" w:hAnsiTheme="majorBidi" w:cstheme="majorBidi"/>
          <w:b/>
          <w:bCs/>
          <w:sz w:val="28"/>
          <w:szCs w:val="28"/>
          <w:lang w:val="uk-UA" w:eastAsia="ru-UA"/>
        </w:rPr>
      </w:pPr>
      <w:r w:rsidRPr="008F1F74">
        <w:rPr>
          <w:rFonts w:asciiTheme="majorBidi" w:eastAsia="Times New Roman" w:hAnsiTheme="majorBidi" w:cstheme="majorBidi"/>
          <w:b/>
          <w:bCs/>
          <w:sz w:val="28"/>
          <w:szCs w:val="28"/>
          <w:lang w:val="uk-UA" w:eastAsia="ru-UA"/>
        </w:rPr>
        <w:t xml:space="preserve">2.1. Аналіз </w:t>
      </w:r>
      <w:r w:rsidR="00941018">
        <w:rPr>
          <w:rFonts w:asciiTheme="majorBidi" w:eastAsia="Times New Roman" w:hAnsiTheme="majorBidi" w:cstheme="majorBidi"/>
          <w:b/>
          <w:bCs/>
          <w:sz w:val="28"/>
          <w:szCs w:val="28"/>
          <w:lang w:val="uk-UA" w:eastAsia="ru-UA"/>
        </w:rPr>
        <w:t>в</w:t>
      </w:r>
      <w:r w:rsidRPr="008F1F74">
        <w:rPr>
          <w:rFonts w:asciiTheme="majorBidi" w:eastAsia="Times New Roman" w:hAnsiTheme="majorBidi" w:cstheme="majorBidi"/>
          <w:b/>
          <w:bCs/>
          <w:sz w:val="28"/>
          <w:szCs w:val="28"/>
          <w:lang w:val="uk-UA" w:eastAsia="ru-UA"/>
        </w:rPr>
        <w:t xml:space="preserve"> стану готельної індустрії в умовах змін</w:t>
      </w:r>
    </w:p>
    <w:p w14:paraId="643D94CE" w14:textId="77777777" w:rsidR="00493965" w:rsidRPr="008F1F74" w:rsidRDefault="00493965" w:rsidP="00493965">
      <w:pPr>
        <w:spacing w:after="0" w:line="360" w:lineRule="auto"/>
        <w:ind w:firstLine="709"/>
        <w:jc w:val="center"/>
        <w:rPr>
          <w:rFonts w:asciiTheme="majorBidi" w:eastAsia="Times New Roman" w:hAnsiTheme="majorBidi" w:cstheme="majorBidi"/>
          <w:b/>
          <w:bCs/>
          <w:sz w:val="28"/>
          <w:szCs w:val="28"/>
          <w:lang w:val="uk-UA" w:eastAsia="ru-UA"/>
        </w:rPr>
      </w:pPr>
    </w:p>
    <w:p w14:paraId="293D4628" w14:textId="77777777" w:rsidR="008F1F74" w:rsidRPr="008F1F74" w:rsidRDefault="008F1F74" w:rsidP="008F1F74">
      <w:pPr>
        <w:spacing w:after="0" w:line="360" w:lineRule="auto"/>
        <w:ind w:firstLine="709"/>
        <w:jc w:val="both"/>
        <w:rPr>
          <w:rFonts w:ascii="Times New Roman" w:eastAsia="Times New Roman" w:hAnsi="Times New Roman" w:cs="Times New Roman"/>
          <w:sz w:val="28"/>
          <w:szCs w:val="28"/>
          <w:lang w:val="uk-UA" w:eastAsia="ru-UA"/>
        </w:rPr>
      </w:pPr>
      <w:r w:rsidRPr="008F1F74">
        <w:rPr>
          <w:rFonts w:ascii="Times New Roman" w:eastAsia="Times New Roman" w:hAnsi="Times New Roman" w:cs="Times New Roman"/>
          <w:sz w:val="28"/>
          <w:szCs w:val="28"/>
          <w:lang w:val="uk-UA" w:eastAsia="ru-UA"/>
        </w:rPr>
        <w:t>Готельний бізнес є невід'ємною частиною індустрії гостинності. Готельні заклади відіграють важливу роль у забезпеченні туристів якісними послугами, пропонуючи комплексний сервіс, у створенні та просуванні якого беруть участь різні сегменти туристичної сфери.</w:t>
      </w:r>
    </w:p>
    <w:p w14:paraId="2EB939B5" w14:textId="6A213F9B" w:rsidR="008F1F74" w:rsidRPr="00F218A0" w:rsidRDefault="008F1F74" w:rsidP="00F218A0">
      <w:pPr>
        <w:spacing w:after="0" w:line="360" w:lineRule="auto"/>
        <w:ind w:firstLine="709"/>
        <w:jc w:val="both"/>
        <w:rPr>
          <w:rFonts w:ascii="Times New Roman" w:eastAsia="Times New Roman" w:hAnsi="Times New Roman" w:cs="Times New Roman"/>
          <w:sz w:val="28"/>
          <w:szCs w:val="28"/>
          <w:lang w:val="uk-UA" w:eastAsia="ru-UA"/>
        </w:rPr>
      </w:pPr>
      <w:r w:rsidRPr="008F1F74">
        <w:rPr>
          <w:rFonts w:ascii="Times New Roman" w:eastAsia="Times New Roman" w:hAnsi="Times New Roman" w:cs="Times New Roman"/>
          <w:sz w:val="28"/>
          <w:szCs w:val="28"/>
          <w:lang w:val="uk-UA" w:eastAsia="ru-UA"/>
        </w:rPr>
        <w:t>Як ключова складова сфери послуг, готельне господарство зосереджується на прийомі, розміщенні та забезпеченні гостей усім необхідним для комфортного тимчасового проживання. Останнім часом ця галузь демонструє високу адаптивність до нових викликів. Зокрема, через карантинні обмеження</w:t>
      </w:r>
      <w:r>
        <w:rPr>
          <w:rFonts w:ascii="Times New Roman" w:eastAsia="Times New Roman" w:hAnsi="Times New Roman" w:cs="Times New Roman"/>
          <w:sz w:val="28"/>
          <w:szCs w:val="28"/>
          <w:lang w:val="uk-UA" w:eastAsia="ru-UA"/>
        </w:rPr>
        <w:t xml:space="preserve"> та воєнні дії готельна галузь</w:t>
      </w:r>
      <w:r w:rsidRPr="008F1F74">
        <w:rPr>
          <w:rFonts w:ascii="Times New Roman" w:eastAsia="Times New Roman" w:hAnsi="Times New Roman" w:cs="Times New Roman"/>
          <w:sz w:val="28"/>
          <w:szCs w:val="28"/>
          <w:lang w:val="uk-UA" w:eastAsia="ru-UA"/>
        </w:rPr>
        <w:t xml:space="preserve"> зазнала змін </w:t>
      </w:r>
      <w:r>
        <w:rPr>
          <w:rFonts w:ascii="Times New Roman" w:eastAsia="Times New Roman" w:hAnsi="Times New Roman" w:cs="Times New Roman"/>
          <w:sz w:val="28"/>
          <w:szCs w:val="28"/>
          <w:lang w:val="uk-UA" w:eastAsia="ru-UA"/>
        </w:rPr>
        <w:t xml:space="preserve">в </w:t>
      </w:r>
      <w:r w:rsidRPr="008F1F74">
        <w:rPr>
          <w:rFonts w:ascii="Times New Roman" w:eastAsia="Times New Roman" w:hAnsi="Times New Roman" w:cs="Times New Roman"/>
          <w:sz w:val="28"/>
          <w:szCs w:val="28"/>
          <w:lang w:val="uk-UA" w:eastAsia="ru-UA"/>
        </w:rPr>
        <w:t>організаці</w:t>
      </w:r>
      <w:r>
        <w:rPr>
          <w:rFonts w:ascii="Times New Roman" w:eastAsia="Times New Roman" w:hAnsi="Times New Roman" w:cs="Times New Roman"/>
          <w:sz w:val="28"/>
          <w:szCs w:val="28"/>
          <w:lang w:val="uk-UA" w:eastAsia="ru-UA"/>
        </w:rPr>
        <w:t>ї</w:t>
      </w:r>
      <w:r w:rsidRPr="008F1F74">
        <w:rPr>
          <w:rFonts w:ascii="Times New Roman" w:eastAsia="Times New Roman" w:hAnsi="Times New Roman" w:cs="Times New Roman"/>
          <w:sz w:val="28"/>
          <w:szCs w:val="28"/>
          <w:lang w:val="uk-UA" w:eastAsia="ru-UA"/>
        </w:rPr>
        <w:t xml:space="preserve"> роботи, і поки що неможливо передбачити, як довго вони триватимуть та наскільки швидко відновиться потік відвідувачів після завершення </w:t>
      </w:r>
      <w:r w:rsidRPr="00F218A0">
        <w:rPr>
          <w:rFonts w:ascii="Times New Roman" w:eastAsia="Times New Roman" w:hAnsi="Times New Roman" w:cs="Times New Roman"/>
          <w:sz w:val="28"/>
          <w:szCs w:val="28"/>
          <w:lang w:val="uk-UA" w:eastAsia="ru-UA"/>
        </w:rPr>
        <w:t>воєнного стану</w:t>
      </w:r>
      <w:r w:rsidRPr="008F1F74">
        <w:rPr>
          <w:rFonts w:ascii="Times New Roman" w:eastAsia="Times New Roman" w:hAnsi="Times New Roman" w:cs="Times New Roman"/>
          <w:sz w:val="28"/>
          <w:szCs w:val="28"/>
          <w:lang w:val="uk-UA" w:eastAsia="ru-UA"/>
        </w:rPr>
        <w:t>.</w:t>
      </w:r>
    </w:p>
    <w:p w14:paraId="7E396940" w14:textId="24D590B5" w:rsidR="00F218A0" w:rsidRPr="00F218A0" w:rsidRDefault="00F218A0" w:rsidP="00F218A0">
      <w:pPr>
        <w:spacing w:after="0" w:line="360" w:lineRule="auto"/>
        <w:ind w:firstLine="709"/>
        <w:jc w:val="both"/>
        <w:rPr>
          <w:rFonts w:ascii="Times New Roman" w:eastAsia="Times New Roman" w:hAnsi="Times New Roman" w:cs="Times New Roman"/>
          <w:sz w:val="28"/>
          <w:szCs w:val="28"/>
          <w:lang w:val="uk-UA" w:eastAsia="ru-UA"/>
        </w:rPr>
      </w:pPr>
      <w:r w:rsidRPr="00F218A0">
        <w:rPr>
          <w:rFonts w:ascii="Times New Roman" w:eastAsia="Times New Roman" w:hAnsi="Times New Roman" w:cs="Times New Roman"/>
          <w:sz w:val="28"/>
          <w:szCs w:val="28"/>
          <w:lang w:val="uk-UA" w:eastAsia="ru-UA"/>
        </w:rPr>
        <w:t xml:space="preserve">Крім того, </w:t>
      </w:r>
      <w:r>
        <w:rPr>
          <w:rFonts w:ascii="Times New Roman" w:eastAsia="Times New Roman" w:hAnsi="Times New Roman" w:cs="Times New Roman"/>
          <w:sz w:val="28"/>
          <w:szCs w:val="28"/>
          <w:lang w:val="uk-UA" w:eastAsia="ru-UA"/>
        </w:rPr>
        <w:t>згідно з</w:t>
      </w:r>
      <w:r w:rsidRPr="00F218A0">
        <w:rPr>
          <w:rFonts w:ascii="Times New Roman" w:eastAsia="Times New Roman" w:hAnsi="Times New Roman" w:cs="Times New Roman"/>
          <w:sz w:val="28"/>
          <w:szCs w:val="28"/>
          <w:lang w:val="uk-UA" w:eastAsia="ru-UA"/>
        </w:rPr>
        <w:t xml:space="preserve"> теорі</w:t>
      </w:r>
      <w:r>
        <w:rPr>
          <w:rFonts w:ascii="Times New Roman" w:eastAsia="Times New Roman" w:hAnsi="Times New Roman" w:cs="Times New Roman"/>
          <w:sz w:val="28"/>
          <w:szCs w:val="28"/>
          <w:lang w:val="uk-UA" w:eastAsia="ru-UA"/>
        </w:rPr>
        <w:t>єю</w:t>
      </w:r>
      <w:r w:rsidRPr="00F218A0">
        <w:rPr>
          <w:rFonts w:ascii="Times New Roman" w:eastAsia="Times New Roman" w:hAnsi="Times New Roman" w:cs="Times New Roman"/>
          <w:sz w:val="28"/>
          <w:szCs w:val="28"/>
          <w:lang w:val="uk-UA" w:eastAsia="ru-UA"/>
        </w:rPr>
        <w:t xml:space="preserve"> «національного ромба» Майкла Портера, розвиток готельного сектора в кожній країні залежить від комплексу різних чинників</w:t>
      </w:r>
      <w:r w:rsidR="00DE655A">
        <w:rPr>
          <w:rFonts w:ascii="Times New Roman" w:eastAsia="Times New Roman" w:hAnsi="Times New Roman" w:cs="Times New Roman"/>
          <w:sz w:val="28"/>
          <w:szCs w:val="28"/>
          <w:lang w:val="uk-UA" w:eastAsia="ru-UA"/>
        </w:rPr>
        <w:t xml:space="preserve"> </w:t>
      </w:r>
      <w:r w:rsidR="00DE655A" w:rsidRPr="00DE655A">
        <w:rPr>
          <w:rFonts w:ascii="Times New Roman" w:eastAsia="Times New Roman" w:hAnsi="Times New Roman" w:cs="Times New Roman"/>
          <w:sz w:val="28"/>
          <w:szCs w:val="28"/>
          <w:lang w:val="ru-RU" w:eastAsia="ru-UA"/>
        </w:rPr>
        <w:t>[39]</w:t>
      </w:r>
      <w:r w:rsidRPr="00F218A0">
        <w:rPr>
          <w:rFonts w:ascii="Times New Roman" w:eastAsia="Times New Roman" w:hAnsi="Times New Roman" w:cs="Times New Roman"/>
          <w:sz w:val="28"/>
          <w:szCs w:val="28"/>
          <w:lang w:val="uk-UA" w:eastAsia="ru-UA"/>
        </w:rPr>
        <w:t>. Вони поділяються на природні (дані природою) та набуті (сформовані в процесі розвитку), кожен з яких по-своєму впливає на конкурентоспроможність галузі.</w:t>
      </w:r>
    </w:p>
    <w:p w14:paraId="7B87BFBF" w14:textId="05D53090" w:rsidR="00F218A0" w:rsidRPr="00F218A0" w:rsidRDefault="00F218A0" w:rsidP="00F218A0">
      <w:pPr>
        <w:spacing w:after="0" w:line="360" w:lineRule="auto"/>
        <w:ind w:firstLine="709"/>
        <w:jc w:val="both"/>
        <w:rPr>
          <w:rFonts w:ascii="Times New Roman" w:eastAsia="Times New Roman" w:hAnsi="Times New Roman" w:cs="Times New Roman"/>
          <w:sz w:val="28"/>
          <w:szCs w:val="28"/>
          <w:lang w:val="uk-UA" w:eastAsia="ru-UA"/>
        </w:rPr>
      </w:pPr>
      <w:r w:rsidRPr="00F218A0">
        <w:rPr>
          <w:rFonts w:ascii="Times New Roman" w:eastAsia="Times New Roman" w:hAnsi="Times New Roman" w:cs="Times New Roman"/>
          <w:sz w:val="28"/>
          <w:szCs w:val="28"/>
          <w:lang w:val="uk-UA" w:eastAsia="ru-UA"/>
        </w:rPr>
        <w:t>До природних чинників належать економіко-географічне розташування, стан туристичної та готельної інфраструктури, рівень технологічного розвитку, умови для ведення бізнесу, а також імідж країни як туристичної дестинації. Набуті чинники включають особливості структури й стратегії підприємства, рівень конкуренції в галузі</w:t>
      </w:r>
      <w:r>
        <w:rPr>
          <w:rFonts w:ascii="Times New Roman" w:eastAsia="Times New Roman" w:hAnsi="Times New Roman" w:cs="Times New Roman"/>
          <w:sz w:val="28"/>
          <w:szCs w:val="28"/>
          <w:lang w:val="uk-UA" w:eastAsia="ru-UA"/>
        </w:rPr>
        <w:t>,</w:t>
      </w:r>
      <w:r w:rsidRPr="00F218A0">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 xml:space="preserve">а також </w:t>
      </w:r>
      <w:r w:rsidRPr="00F218A0">
        <w:rPr>
          <w:rFonts w:ascii="Times New Roman" w:eastAsia="Times New Roman" w:hAnsi="Times New Roman" w:cs="Times New Roman"/>
          <w:sz w:val="28"/>
          <w:szCs w:val="28"/>
          <w:lang w:val="uk-UA" w:eastAsia="ru-UA"/>
        </w:rPr>
        <w:t>взаємодію із суміжними</w:t>
      </w:r>
      <w:r>
        <w:rPr>
          <w:rFonts w:ascii="Times New Roman" w:eastAsia="Times New Roman" w:hAnsi="Times New Roman" w:cs="Times New Roman"/>
          <w:sz w:val="28"/>
          <w:szCs w:val="28"/>
          <w:lang w:val="uk-UA" w:eastAsia="ru-UA"/>
        </w:rPr>
        <w:t xml:space="preserve"> та</w:t>
      </w:r>
      <w:r w:rsidRPr="00F218A0">
        <w:rPr>
          <w:rFonts w:ascii="Times New Roman" w:eastAsia="Times New Roman" w:hAnsi="Times New Roman" w:cs="Times New Roman"/>
          <w:sz w:val="28"/>
          <w:szCs w:val="28"/>
          <w:lang w:val="uk-UA" w:eastAsia="ru-UA"/>
        </w:rPr>
        <w:t xml:space="preserve"> підтрим</w:t>
      </w:r>
      <w:r>
        <w:rPr>
          <w:rFonts w:ascii="Times New Roman" w:eastAsia="Times New Roman" w:hAnsi="Times New Roman" w:cs="Times New Roman"/>
          <w:sz w:val="28"/>
          <w:szCs w:val="28"/>
          <w:lang w:val="uk-UA" w:eastAsia="ru-UA"/>
        </w:rPr>
        <w:t>уючими галузями</w:t>
      </w:r>
      <w:r w:rsidRPr="00F218A0">
        <w:rPr>
          <w:rFonts w:ascii="Times New Roman" w:eastAsia="Times New Roman" w:hAnsi="Times New Roman" w:cs="Times New Roman"/>
          <w:sz w:val="28"/>
          <w:szCs w:val="28"/>
          <w:lang w:val="uk-UA" w:eastAsia="ru-UA"/>
        </w:rPr>
        <w:t>.</w:t>
      </w:r>
    </w:p>
    <w:p w14:paraId="21D3FA33" w14:textId="2CBB7A69" w:rsidR="00F218A0" w:rsidRPr="00F218A0" w:rsidRDefault="00EF0774" w:rsidP="00C2047E">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Р</w:t>
      </w:r>
      <w:r w:rsidR="00F218A0" w:rsidRPr="00F218A0">
        <w:rPr>
          <w:rFonts w:ascii="Times New Roman" w:eastAsia="Times New Roman" w:hAnsi="Times New Roman" w:cs="Times New Roman"/>
          <w:sz w:val="28"/>
          <w:szCs w:val="28"/>
          <w:lang w:val="uk-UA" w:eastAsia="ru-UA"/>
        </w:rPr>
        <w:t>озвит</w:t>
      </w:r>
      <w:r>
        <w:rPr>
          <w:rFonts w:ascii="Times New Roman" w:eastAsia="Times New Roman" w:hAnsi="Times New Roman" w:cs="Times New Roman"/>
          <w:sz w:val="28"/>
          <w:szCs w:val="28"/>
          <w:lang w:val="uk-UA" w:eastAsia="ru-UA"/>
        </w:rPr>
        <w:t>ок</w:t>
      </w:r>
      <w:r w:rsidR="00F218A0" w:rsidRPr="00F218A0">
        <w:rPr>
          <w:rFonts w:ascii="Times New Roman" w:eastAsia="Times New Roman" w:hAnsi="Times New Roman" w:cs="Times New Roman"/>
          <w:sz w:val="28"/>
          <w:szCs w:val="28"/>
          <w:lang w:val="uk-UA" w:eastAsia="ru-UA"/>
        </w:rPr>
        <w:t xml:space="preserve"> індустрії гостинності в Україні</w:t>
      </w:r>
      <w:r>
        <w:rPr>
          <w:rFonts w:ascii="Times New Roman" w:eastAsia="Times New Roman" w:hAnsi="Times New Roman" w:cs="Times New Roman"/>
          <w:sz w:val="28"/>
          <w:szCs w:val="28"/>
          <w:lang w:val="uk-UA" w:eastAsia="ru-UA"/>
        </w:rPr>
        <w:t xml:space="preserve"> в першу чергу пов’язаний з її</w:t>
      </w:r>
      <w:r w:rsidR="00F218A0" w:rsidRPr="00F218A0">
        <w:rPr>
          <w:rFonts w:ascii="Times New Roman" w:eastAsia="Times New Roman" w:hAnsi="Times New Roman" w:cs="Times New Roman"/>
          <w:sz w:val="28"/>
          <w:szCs w:val="28"/>
          <w:lang w:val="uk-UA" w:eastAsia="ru-UA"/>
        </w:rPr>
        <w:t xml:space="preserve"> географічн</w:t>
      </w:r>
      <w:r>
        <w:rPr>
          <w:rFonts w:ascii="Times New Roman" w:eastAsia="Times New Roman" w:hAnsi="Times New Roman" w:cs="Times New Roman"/>
          <w:sz w:val="28"/>
          <w:szCs w:val="28"/>
          <w:lang w:val="uk-UA" w:eastAsia="ru-UA"/>
        </w:rPr>
        <w:t>им</w:t>
      </w:r>
      <w:r w:rsidR="00F218A0" w:rsidRPr="00F218A0">
        <w:rPr>
          <w:rFonts w:ascii="Times New Roman" w:eastAsia="Times New Roman" w:hAnsi="Times New Roman" w:cs="Times New Roman"/>
          <w:sz w:val="28"/>
          <w:szCs w:val="28"/>
          <w:lang w:val="uk-UA" w:eastAsia="ru-UA"/>
        </w:rPr>
        <w:t xml:space="preserve"> положення</w:t>
      </w:r>
      <w:r>
        <w:rPr>
          <w:rFonts w:ascii="Times New Roman" w:eastAsia="Times New Roman" w:hAnsi="Times New Roman" w:cs="Times New Roman"/>
          <w:sz w:val="28"/>
          <w:szCs w:val="28"/>
          <w:lang w:val="uk-UA" w:eastAsia="ru-UA"/>
        </w:rPr>
        <w:t>м</w:t>
      </w:r>
      <w:r w:rsidR="00F218A0" w:rsidRPr="00F218A0">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і має</w:t>
      </w:r>
      <w:r w:rsidR="00F218A0" w:rsidRPr="00F218A0">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визначальну</w:t>
      </w:r>
      <w:r w:rsidR="00F218A0" w:rsidRPr="00F218A0">
        <w:rPr>
          <w:rFonts w:ascii="Times New Roman" w:eastAsia="Times New Roman" w:hAnsi="Times New Roman" w:cs="Times New Roman"/>
          <w:sz w:val="28"/>
          <w:szCs w:val="28"/>
          <w:lang w:val="uk-UA" w:eastAsia="ru-UA"/>
        </w:rPr>
        <w:t xml:space="preserve"> роль. Центральне місце країни в </w:t>
      </w:r>
      <w:r w:rsidR="00F218A0" w:rsidRPr="00F218A0">
        <w:rPr>
          <w:rFonts w:ascii="Times New Roman" w:eastAsia="Times New Roman" w:hAnsi="Times New Roman" w:cs="Times New Roman"/>
          <w:sz w:val="28"/>
          <w:szCs w:val="28"/>
          <w:lang w:val="uk-UA" w:eastAsia="ru-UA"/>
        </w:rPr>
        <w:lastRenderedPageBreak/>
        <w:t>Європі та розташування на перехресті основних транспортних шляхів сприяють зростанню туристичного потоку та приваблюють бізнес-туристів. Крім того, розвинена транспортна інфраструктура є фактором, що сприяє розвитку готельно-ресторанного бізнесу, особливо в містах і регіонах із</w:t>
      </w:r>
      <w:r w:rsidR="00A20CB2" w:rsidRPr="00C2047E">
        <w:rPr>
          <w:rFonts w:ascii="Times New Roman" w:eastAsia="Times New Roman" w:hAnsi="Times New Roman" w:cs="Times New Roman"/>
          <w:sz w:val="28"/>
          <w:szCs w:val="28"/>
          <w:lang w:val="uk-UA" w:eastAsia="ru-UA"/>
        </w:rPr>
        <w:t xml:space="preserve"> великою кількістю туристів.</w:t>
      </w:r>
    </w:p>
    <w:p w14:paraId="4BACAC54" w14:textId="3BD73F74" w:rsidR="00C2047E" w:rsidRDefault="00C2047E" w:rsidP="00C2047E">
      <w:pPr>
        <w:spacing w:after="0" w:line="360" w:lineRule="auto"/>
        <w:ind w:firstLine="709"/>
        <w:jc w:val="both"/>
        <w:rPr>
          <w:rFonts w:ascii="Times New Roman" w:eastAsia="Times New Roman" w:hAnsi="Times New Roman" w:cs="Times New Roman"/>
          <w:sz w:val="28"/>
          <w:szCs w:val="28"/>
          <w:lang w:val="uk-UA" w:eastAsia="ru-UA"/>
        </w:rPr>
      </w:pPr>
      <w:r w:rsidRPr="00C2047E">
        <w:rPr>
          <w:rFonts w:ascii="Times New Roman" w:eastAsia="Times New Roman" w:hAnsi="Times New Roman" w:cs="Times New Roman"/>
          <w:sz w:val="28"/>
          <w:szCs w:val="28"/>
          <w:lang w:val="uk-UA" w:eastAsia="ru-UA"/>
        </w:rPr>
        <w:t>Окрема увага має бути приділена рівню розвитку туристичної інфраструктури, зокрема готелям та іншим об'єктам розміщення. Достатня кількість готелів і спеціалізованих закладів відіграє ключову роль у здатності країни залучати туристів і забезпечувати їх комфортне перебування. За даними Державного агентства розвитку туризму, у 2022 році в Україні функціонувало 1701 готель та аналогічних закладів, включаючи спеціалізовані засоби розміщення</w:t>
      </w:r>
      <w:r>
        <w:rPr>
          <w:rFonts w:ascii="Times New Roman" w:eastAsia="Times New Roman" w:hAnsi="Times New Roman" w:cs="Times New Roman"/>
          <w:sz w:val="28"/>
          <w:szCs w:val="28"/>
          <w:lang w:val="uk-UA" w:eastAsia="ru-UA"/>
        </w:rPr>
        <w:t xml:space="preserve"> </w:t>
      </w:r>
      <w:r w:rsidRPr="00C2047E">
        <w:rPr>
          <w:rFonts w:ascii="Times New Roman" w:eastAsia="Times New Roman" w:hAnsi="Times New Roman" w:cs="Times New Roman"/>
          <w:sz w:val="28"/>
          <w:szCs w:val="28"/>
          <w:lang w:val="ru-RU" w:eastAsia="ru-UA"/>
        </w:rPr>
        <w:t>[</w:t>
      </w:r>
      <w:r w:rsidR="009F6F99">
        <w:rPr>
          <w:rFonts w:ascii="Times New Roman" w:eastAsia="Times New Roman" w:hAnsi="Times New Roman" w:cs="Times New Roman"/>
          <w:sz w:val="28"/>
          <w:szCs w:val="28"/>
          <w:lang w:val="ru-RU" w:eastAsia="ru-UA"/>
        </w:rPr>
        <w:t>27</w:t>
      </w:r>
      <w:r w:rsidRPr="00C2047E">
        <w:rPr>
          <w:rFonts w:ascii="Times New Roman" w:eastAsia="Times New Roman" w:hAnsi="Times New Roman" w:cs="Times New Roman"/>
          <w:sz w:val="28"/>
          <w:szCs w:val="28"/>
          <w:lang w:val="ru-RU" w:eastAsia="ru-UA"/>
        </w:rPr>
        <w:t>]</w:t>
      </w:r>
      <w:r w:rsidRPr="00C2047E">
        <w:rPr>
          <w:rFonts w:ascii="Times New Roman" w:eastAsia="Times New Roman" w:hAnsi="Times New Roman" w:cs="Times New Roman"/>
          <w:sz w:val="28"/>
          <w:szCs w:val="28"/>
          <w:lang w:val="uk-UA" w:eastAsia="ru-UA"/>
        </w:rPr>
        <w:t>.</w:t>
      </w:r>
      <w:r>
        <w:rPr>
          <w:rFonts w:ascii="Times New Roman" w:eastAsia="Times New Roman" w:hAnsi="Times New Roman" w:cs="Times New Roman"/>
          <w:sz w:val="28"/>
          <w:szCs w:val="28"/>
          <w:lang w:val="uk-UA" w:eastAsia="ru-UA"/>
        </w:rPr>
        <w:t xml:space="preserve"> </w:t>
      </w:r>
      <w:r w:rsidRPr="00C2047E">
        <w:rPr>
          <w:rFonts w:ascii="Times New Roman" w:eastAsia="Times New Roman" w:hAnsi="Times New Roman" w:cs="Times New Roman"/>
          <w:sz w:val="28"/>
          <w:szCs w:val="28"/>
          <w:lang w:val="uk-UA" w:eastAsia="ru-UA"/>
        </w:rPr>
        <w:t>Важливим аспектом є також наявність додаткових послуг, які сприяють підвищенню рівня комфорту для гостей.</w:t>
      </w:r>
    </w:p>
    <w:p w14:paraId="182FB27B" w14:textId="77B73D04" w:rsidR="00C2047E" w:rsidRPr="00C2047E" w:rsidRDefault="00C2047E" w:rsidP="00F93C36">
      <w:pPr>
        <w:spacing w:after="0" w:line="360" w:lineRule="auto"/>
        <w:ind w:firstLine="709"/>
        <w:jc w:val="both"/>
        <w:rPr>
          <w:rFonts w:ascii="Times New Roman" w:eastAsia="Times New Roman" w:hAnsi="Times New Roman" w:cs="Times New Roman"/>
          <w:sz w:val="28"/>
          <w:szCs w:val="28"/>
          <w:lang w:val="uk-UA" w:eastAsia="ru-UA"/>
        </w:rPr>
      </w:pPr>
      <w:r w:rsidRPr="00C2047E">
        <w:rPr>
          <w:rFonts w:ascii="Times New Roman" w:eastAsia="Times New Roman" w:hAnsi="Times New Roman" w:cs="Times New Roman"/>
          <w:sz w:val="28"/>
          <w:szCs w:val="28"/>
          <w:lang w:val="uk-UA" w:eastAsia="ru-UA"/>
        </w:rPr>
        <w:t xml:space="preserve"> В останні роки в Україні було відкрито низку нових готелів, серед яких «Riviera House», Amarant Hotel (три зірки), а також 4-зірковий Галицький Best Western – перший представник глобальної мережі Best Western в Україні та Львові. Окрім того, у Білій Церкві з’явився 4-зірковий готель української мережі Ribas Hotels Group. Діяльність активно розширює і мережа Reikartz Group, відкриваючи нові готелі.</w:t>
      </w:r>
    </w:p>
    <w:p w14:paraId="3BA11BD3" w14:textId="582B7816" w:rsidR="00F93C36" w:rsidRPr="00F93C36" w:rsidRDefault="00F93C36" w:rsidP="00F93C36">
      <w:pPr>
        <w:spacing w:after="0" w:line="360" w:lineRule="auto"/>
        <w:ind w:firstLine="709"/>
        <w:jc w:val="both"/>
        <w:rPr>
          <w:rFonts w:ascii="Times New Roman" w:eastAsia="Times New Roman" w:hAnsi="Times New Roman" w:cs="Times New Roman"/>
          <w:sz w:val="28"/>
          <w:szCs w:val="28"/>
          <w:lang w:val="uk-UA" w:eastAsia="ru-UA"/>
        </w:rPr>
      </w:pPr>
      <w:r w:rsidRPr="00F93C36">
        <w:rPr>
          <w:rFonts w:ascii="Times New Roman" w:eastAsia="Times New Roman" w:hAnsi="Times New Roman" w:cs="Times New Roman"/>
          <w:sz w:val="28"/>
          <w:szCs w:val="28"/>
          <w:lang w:val="uk-UA" w:eastAsia="ru-UA"/>
        </w:rPr>
        <w:t>Впродовж цього періоду кількість номерів у готелях та інших закладах розміщення перевищила 30 тис. В Україні представлений широкий спектр готелів за рівнем комфорту та ціновою політикою: від великих комплексів і міні-готелів до розкішних апартаментів і доступних хостелів. Приблизно кожен десятий готель у країні має зіркову категорію, переважно 3-зіркову, тоді як у столиці та великих містах діють також 4- та 5-зіркові заклади.</w:t>
      </w:r>
    </w:p>
    <w:p w14:paraId="2EB531FD" w14:textId="77777777" w:rsidR="00F93C36" w:rsidRPr="00F93C36" w:rsidRDefault="00F93C36" w:rsidP="001E0317">
      <w:pPr>
        <w:spacing w:after="0" w:line="360" w:lineRule="auto"/>
        <w:ind w:firstLine="709"/>
        <w:jc w:val="both"/>
        <w:rPr>
          <w:rFonts w:ascii="Times New Roman" w:eastAsia="Times New Roman" w:hAnsi="Times New Roman" w:cs="Times New Roman"/>
          <w:sz w:val="28"/>
          <w:szCs w:val="28"/>
          <w:lang w:val="uk-UA" w:eastAsia="ru-UA"/>
        </w:rPr>
      </w:pPr>
      <w:r w:rsidRPr="00F93C36">
        <w:rPr>
          <w:rFonts w:ascii="Times New Roman" w:eastAsia="Times New Roman" w:hAnsi="Times New Roman" w:cs="Times New Roman"/>
          <w:sz w:val="28"/>
          <w:szCs w:val="28"/>
          <w:lang w:val="uk-UA" w:eastAsia="ru-UA"/>
        </w:rPr>
        <w:t xml:space="preserve">Збільшення потоку іноземних туристів зумовило потребу у розширенні готельного фонду та покращенні рівня комфорту номерів. Важливе значення мають страви національної кухні, а також розвиток MICE-туризму, включаючи проведення конференцій і виставок. Технічний прогрес безпосередньо впливає на сферу гостинності, зокрема через запровадження </w:t>
      </w:r>
      <w:r w:rsidRPr="00F93C36">
        <w:rPr>
          <w:rFonts w:ascii="Times New Roman" w:eastAsia="Times New Roman" w:hAnsi="Times New Roman" w:cs="Times New Roman"/>
          <w:sz w:val="28"/>
          <w:szCs w:val="28"/>
          <w:lang w:val="uk-UA" w:eastAsia="ru-UA"/>
        </w:rPr>
        <w:lastRenderedPageBreak/>
        <w:t>сучасних інформаційних технологій і систем бронювання, що сприяє зручності та доступності послуг. Крім того, у готельному бізнесі активно застосовуються різні системи управління, наприклад, система PMS для ефективного адміністрування готельного господарства.</w:t>
      </w:r>
    </w:p>
    <w:p w14:paraId="66ABB0EF" w14:textId="77777777" w:rsidR="00205650" w:rsidRDefault="001E0317" w:rsidP="00205650">
      <w:pPr>
        <w:spacing w:after="0" w:line="360" w:lineRule="auto"/>
        <w:ind w:firstLine="709"/>
        <w:jc w:val="both"/>
        <w:rPr>
          <w:rFonts w:ascii="Times New Roman" w:eastAsia="Times New Roman" w:hAnsi="Times New Roman" w:cs="Times New Roman"/>
          <w:sz w:val="28"/>
          <w:szCs w:val="28"/>
          <w:lang w:val="uk-UA" w:eastAsia="ru-UA"/>
        </w:rPr>
      </w:pPr>
      <w:r w:rsidRPr="001E0317">
        <w:rPr>
          <w:rFonts w:ascii="Times New Roman" w:eastAsia="Times New Roman" w:hAnsi="Times New Roman" w:cs="Times New Roman"/>
          <w:sz w:val="28"/>
          <w:szCs w:val="28"/>
          <w:lang w:val="uk-UA" w:eastAsia="ru-UA"/>
        </w:rPr>
        <w:t>Слід зазначити, що туристичний імідж країни формується у свідомості потенційних мандрівників і включає фактори, які впливають на вибір місця подорожі. Головна мета туристичного іміджу – переконати відвідувачів у тому, що країна має багато цікавих локацій, а їхня подорож буде комфортною та безпечною.</w:t>
      </w:r>
      <w:r w:rsidR="00205650">
        <w:rPr>
          <w:rFonts w:ascii="Times New Roman" w:eastAsia="Times New Roman" w:hAnsi="Times New Roman" w:cs="Times New Roman"/>
          <w:sz w:val="28"/>
          <w:szCs w:val="28"/>
          <w:lang w:val="uk-UA" w:eastAsia="ru-UA"/>
        </w:rPr>
        <w:t xml:space="preserve"> </w:t>
      </w:r>
      <w:r w:rsidRPr="001E0317">
        <w:rPr>
          <w:rFonts w:ascii="Times New Roman" w:eastAsia="Times New Roman" w:hAnsi="Times New Roman" w:cs="Times New Roman"/>
          <w:sz w:val="28"/>
          <w:szCs w:val="28"/>
          <w:lang w:val="uk-UA" w:eastAsia="ru-UA"/>
        </w:rPr>
        <w:t xml:space="preserve">На жаль, через військове вторгнення Росії та бойові дії в окремих регіонах Україна стикається з проблемами щодо туристичного іміджу. </w:t>
      </w:r>
    </w:p>
    <w:p w14:paraId="7365DDAA" w14:textId="06683451" w:rsidR="001E0317" w:rsidRPr="001E0317" w:rsidRDefault="001E0317" w:rsidP="00205650">
      <w:pPr>
        <w:spacing w:after="0" w:line="360" w:lineRule="auto"/>
        <w:ind w:firstLine="709"/>
        <w:jc w:val="both"/>
        <w:rPr>
          <w:rFonts w:ascii="Times New Roman" w:eastAsia="Times New Roman" w:hAnsi="Times New Roman" w:cs="Times New Roman"/>
          <w:sz w:val="28"/>
          <w:szCs w:val="28"/>
          <w:lang w:val="uk-UA" w:eastAsia="ru-UA"/>
        </w:rPr>
      </w:pPr>
      <w:r w:rsidRPr="001E0317">
        <w:rPr>
          <w:rFonts w:ascii="Times New Roman" w:eastAsia="Times New Roman" w:hAnsi="Times New Roman" w:cs="Times New Roman"/>
          <w:sz w:val="28"/>
          <w:szCs w:val="28"/>
          <w:lang w:val="uk-UA" w:eastAsia="ru-UA"/>
        </w:rPr>
        <w:t>Успішний розвиток готельної індустрії потребує залучення висококваліфікованих спеціалістів. Попри активну підготовку кадрів у сфері туризму та гостинності, готельний бізнес все ще відчуває дефіцит досвідченого персоналу.</w:t>
      </w:r>
    </w:p>
    <w:p w14:paraId="25F5C7FB" w14:textId="77777777" w:rsidR="001E0317" w:rsidRPr="001E0317" w:rsidRDefault="001E0317" w:rsidP="00E4647D">
      <w:pPr>
        <w:spacing w:after="0" w:line="360" w:lineRule="auto"/>
        <w:ind w:firstLine="709"/>
        <w:jc w:val="both"/>
        <w:rPr>
          <w:rFonts w:asciiTheme="majorBidi" w:eastAsia="Times New Roman" w:hAnsiTheme="majorBidi" w:cstheme="majorBidi"/>
          <w:sz w:val="28"/>
          <w:szCs w:val="28"/>
          <w:lang w:val="uk-UA" w:eastAsia="ru-UA"/>
        </w:rPr>
      </w:pPr>
      <w:r w:rsidRPr="001E0317">
        <w:rPr>
          <w:rFonts w:ascii="Times New Roman" w:eastAsia="Times New Roman" w:hAnsi="Times New Roman" w:cs="Times New Roman"/>
          <w:sz w:val="28"/>
          <w:szCs w:val="28"/>
          <w:lang w:val="uk-UA" w:eastAsia="ru-UA"/>
        </w:rPr>
        <w:t xml:space="preserve">Галузь готельного бізнесу відзначається високою конкуренцією через значну кількість готелів і міні-готелів на території країни. У кожному ціновому сегменті спостерігається свій рівень змагальності, причому найбільш популярними серед туристів залишаються доступні варіанти </w:t>
      </w:r>
      <w:r w:rsidRPr="001E0317">
        <w:rPr>
          <w:rFonts w:asciiTheme="majorBidi" w:eastAsia="Times New Roman" w:hAnsiTheme="majorBidi" w:cstheme="majorBidi"/>
          <w:sz w:val="28"/>
          <w:szCs w:val="28"/>
          <w:lang w:val="uk-UA" w:eastAsia="ru-UA"/>
        </w:rPr>
        <w:t>розміщення, зокрема міні-готелі.</w:t>
      </w:r>
    </w:p>
    <w:p w14:paraId="58153825" w14:textId="77777777" w:rsidR="00E4647D" w:rsidRPr="00E4647D" w:rsidRDefault="00E4647D" w:rsidP="00E4647D">
      <w:pPr>
        <w:spacing w:after="0" w:line="360" w:lineRule="auto"/>
        <w:ind w:firstLine="709"/>
        <w:jc w:val="both"/>
        <w:rPr>
          <w:rFonts w:asciiTheme="majorBidi" w:eastAsia="Times New Roman" w:hAnsiTheme="majorBidi" w:cstheme="majorBidi"/>
          <w:sz w:val="28"/>
          <w:szCs w:val="28"/>
          <w:lang w:val="uk-UA" w:eastAsia="ru-UA"/>
        </w:rPr>
      </w:pPr>
      <w:r w:rsidRPr="00E4647D">
        <w:rPr>
          <w:rFonts w:asciiTheme="majorBidi" w:eastAsia="Times New Roman" w:hAnsiTheme="majorBidi" w:cstheme="majorBidi"/>
          <w:sz w:val="28"/>
          <w:szCs w:val="28"/>
          <w:lang w:val="uk-UA" w:eastAsia="ru-UA"/>
        </w:rPr>
        <w:t>Завантаженість готелів значною мірою залежить від їхнього місцерозташування. У великих містах, таких як Київ та Львів, рівень рентабельності залишається високим, тоді як у районних центрах готелі часто стикаються з нестабільним та низьким попитом. Основну частку гостей становлять відряджені працівники, що загалом спричиняє невисоку заповнюваність готелів по всій країні.</w:t>
      </w:r>
    </w:p>
    <w:p w14:paraId="4117BD6E" w14:textId="77777777" w:rsidR="00E4647D" w:rsidRPr="00E4647D" w:rsidRDefault="00E4647D" w:rsidP="00E4647D">
      <w:pPr>
        <w:spacing w:after="0" w:line="360" w:lineRule="auto"/>
        <w:ind w:firstLine="709"/>
        <w:jc w:val="both"/>
        <w:rPr>
          <w:rFonts w:asciiTheme="majorBidi" w:eastAsia="Times New Roman" w:hAnsiTheme="majorBidi" w:cstheme="majorBidi"/>
          <w:sz w:val="28"/>
          <w:szCs w:val="28"/>
          <w:lang w:val="uk-UA" w:eastAsia="ru-UA"/>
        </w:rPr>
      </w:pPr>
      <w:bookmarkStart w:id="8" w:name="_Hlk191748370"/>
      <w:r w:rsidRPr="00E4647D">
        <w:rPr>
          <w:rFonts w:asciiTheme="majorBidi" w:eastAsia="Times New Roman" w:hAnsiTheme="majorBidi" w:cstheme="majorBidi"/>
          <w:sz w:val="28"/>
          <w:szCs w:val="28"/>
          <w:lang w:val="uk-UA" w:eastAsia="ru-UA"/>
        </w:rPr>
        <w:t>Розглянемо ефективність функціонування готельного бізнесу України в літній сезон 2023 року, порівнявши його з аналогічними періодами минулих років за ключовими показниками.</w:t>
      </w:r>
    </w:p>
    <w:p w14:paraId="46CB0492" w14:textId="6477C92B" w:rsidR="00E4647D" w:rsidRPr="00E4647D" w:rsidRDefault="00E4647D" w:rsidP="00E4647D">
      <w:pPr>
        <w:spacing w:after="0" w:line="360" w:lineRule="auto"/>
        <w:ind w:firstLine="709"/>
        <w:jc w:val="both"/>
        <w:rPr>
          <w:rFonts w:asciiTheme="majorBidi" w:eastAsia="Times New Roman" w:hAnsiTheme="majorBidi" w:cstheme="majorBidi"/>
          <w:sz w:val="28"/>
          <w:szCs w:val="28"/>
          <w:lang w:val="uk-UA" w:eastAsia="ru-UA"/>
        </w:rPr>
      </w:pPr>
      <w:r w:rsidRPr="00E4647D">
        <w:rPr>
          <w:rFonts w:asciiTheme="majorBidi" w:eastAsia="Times New Roman" w:hAnsiTheme="majorBidi" w:cstheme="majorBidi"/>
          <w:sz w:val="28"/>
          <w:szCs w:val="28"/>
          <w:lang w:val="uk-UA" w:eastAsia="ru-UA"/>
        </w:rPr>
        <w:lastRenderedPageBreak/>
        <w:t>Заповнюваність номерного фонду (Occupancy). Відповідно до даних Державної служби статистики України, середня заповнюваність готелів у літній сезон 2023 року становила 53%</w:t>
      </w:r>
      <w:r>
        <w:rPr>
          <w:rFonts w:asciiTheme="majorBidi" w:eastAsia="Times New Roman" w:hAnsiTheme="majorBidi" w:cstheme="majorBidi"/>
          <w:sz w:val="28"/>
          <w:szCs w:val="28"/>
          <w:lang w:val="uk-UA" w:eastAsia="ru-UA"/>
        </w:rPr>
        <w:t xml:space="preserve"> (рис.2.1)</w:t>
      </w:r>
      <w:r w:rsidRPr="00E4647D">
        <w:rPr>
          <w:rFonts w:asciiTheme="majorBidi" w:eastAsia="Times New Roman" w:hAnsiTheme="majorBidi" w:cstheme="majorBidi"/>
          <w:sz w:val="28"/>
          <w:szCs w:val="28"/>
          <w:lang w:val="uk-UA" w:eastAsia="ru-UA"/>
        </w:rPr>
        <w:t>. Це суттєво нижче показників 2022 року (72%) та 2021 року (80%).</w:t>
      </w:r>
    </w:p>
    <w:bookmarkEnd w:id="8"/>
    <w:p w14:paraId="37A1BD40" w14:textId="6F0512A0" w:rsidR="008D08C4" w:rsidRDefault="0044018B" w:rsidP="00E4647D">
      <w:pPr>
        <w:tabs>
          <w:tab w:val="left" w:pos="1140"/>
        </w:tabs>
        <w:spacing w:after="0" w:line="360" w:lineRule="auto"/>
        <w:jc w:val="center"/>
        <w:rPr>
          <w:rFonts w:asciiTheme="majorBidi" w:hAnsiTheme="majorBidi" w:cstheme="majorBidi"/>
          <w:sz w:val="28"/>
          <w:szCs w:val="28"/>
        </w:rPr>
      </w:pPr>
      <w:r w:rsidRPr="0044018B">
        <w:rPr>
          <w:rFonts w:asciiTheme="majorBidi" w:hAnsiTheme="majorBidi" w:cstheme="majorBidi"/>
          <w:noProof/>
          <w:sz w:val="28"/>
          <w:szCs w:val="28"/>
        </w:rPr>
        <w:drawing>
          <wp:inline distT="0" distB="0" distL="0" distR="0" wp14:anchorId="58B9A1F6" wp14:editId="62B56010">
            <wp:extent cx="5940425" cy="3575685"/>
            <wp:effectExtent l="0" t="0" r="3175" b="571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0425" cy="3575685"/>
                    </a:xfrm>
                    <a:prstGeom prst="rect">
                      <a:avLst/>
                    </a:prstGeom>
                    <a:noFill/>
                    <a:ln>
                      <a:noFill/>
                    </a:ln>
                  </pic:spPr>
                </pic:pic>
              </a:graphicData>
            </a:graphic>
          </wp:inline>
        </w:drawing>
      </w:r>
    </w:p>
    <w:p w14:paraId="188F7463" w14:textId="572C6A93" w:rsidR="00E4647D" w:rsidRPr="001C1BA7" w:rsidRDefault="00E4647D" w:rsidP="00E4647D">
      <w:pPr>
        <w:tabs>
          <w:tab w:val="left" w:pos="1140"/>
        </w:tabs>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Рис. 2.1. Завантаженість готельних номерів</w:t>
      </w:r>
      <w:r w:rsidR="001C1BA7">
        <w:rPr>
          <w:rFonts w:asciiTheme="majorBidi" w:hAnsiTheme="majorBidi" w:cstheme="majorBidi"/>
          <w:sz w:val="28"/>
          <w:szCs w:val="28"/>
          <w:lang w:val="uk-UA"/>
        </w:rPr>
        <w:t xml:space="preserve"> </w:t>
      </w:r>
      <w:r w:rsidR="001C1BA7" w:rsidRPr="00323E7B">
        <w:rPr>
          <w:rFonts w:asciiTheme="majorBidi" w:hAnsiTheme="majorBidi" w:cstheme="majorBidi"/>
          <w:sz w:val="28"/>
          <w:szCs w:val="28"/>
        </w:rPr>
        <w:t>[</w:t>
      </w:r>
      <w:r w:rsidR="001C1BA7">
        <w:rPr>
          <w:rFonts w:asciiTheme="majorBidi" w:hAnsiTheme="majorBidi" w:cstheme="majorBidi"/>
          <w:sz w:val="28"/>
          <w:szCs w:val="28"/>
          <w:lang w:val="uk-UA"/>
        </w:rPr>
        <w:t>29</w:t>
      </w:r>
      <w:r w:rsidR="001C1BA7" w:rsidRPr="00323E7B">
        <w:rPr>
          <w:rFonts w:asciiTheme="majorBidi" w:hAnsiTheme="majorBidi" w:cstheme="majorBidi"/>
          <w:sz w:val="28"/>
          <w:szCs w:val="28"/>
        </w:rPr>
        <w:t>]</w:t>
      </w:r>
    </w:p>
    <w:p w14:paraId="78A97746" w14:textId="1DEF2D80" w:rsidR="004D6EBB" w:rsidRPr="004D6EBB" w:rsidRDefault="004D6EBB" w:rsidP="004D6EBB">
      <w:pPr>
        <w:spacing w:after="0" w:line="360" w:lineRule="auto"/>
        <w:ind w:firstLine="709"/>
        <w:jc w:val="both"/>
        <w:rPr>
          <w:rFonts w:asciiTheme="majorBidi" w:eastAsia="Times New Roman" w:hAnsiTheme="majorBidi" w:cstheme="majorBidi"/>
          <w:sz w:val="28"/>
          <w:szCs w:val="28"/>
          <w:lang w:val="uk-UA" w:eastAsia="ru-UA"/>
        </w:rPr>
      </w:pPr>
      <w:r w:rsidRPr="00E4647D">
        <w:rPr>
          <w:rFonts w:asciiTheme="majorBidi" w:eastAsia="Times New Roman" w:hAnsiTheme="majorBidi" w:cstheme="majorBidi"/>
          <w:sz w:val="28"/>
          <w:szCs w:val="28"/>
          <w:lang w:val="uk-UA" w:eastAsia="ru-UA"/>
        </w:rPr>
        <w:t>Середня вартість номера (ADR). У літній сезон 2023 року середній тариф за номер у готелях України склав 1 700 грн (рис. 2</w:t>
      </w:r>
      <w:r>
        <w:rPr>
          <w:rFonts w:asciiTheme="majorBidi" w:eastAsia="Times New Roman" w:hAnsiTheme="majorBidi" w:cstheme="majorBidi"/>
          <w:sz w:val="28"/>
          <w:szCs w:val="28"/>
          <w:lang w:val="uk-UA" w:eastAsia="ru-UA"/>
        </w:rPr>
        <w:t>.2</w:t>
      </w:r>
      <w:r w:rsidRPr="00E4647D">
        <w:rPr>
          <w:rFonts w:asciiTheme="majorBidi" w:eastAsia="Times New Roman" w:hAnsiTheme="majorBidi" w:cstheme="majorBidi"/>
          <w:sz w:val="28"/>
          <w:szCs w:val="28"/>
          <w:lang w:val="uk-UA" w:eastAsia="ru-UA"/>
        </w:rPr>
        <w:t>). Це на 20% більше, ніж у 2022 році, але на 10% менше порівняно з 2021 роком.</w:t>
      </w:r>
    </w:p>
    <w:p w14:paraId="736B4979" w14:textId="21F46718" w:rsidR="00843056" w:rsidRPr="00843056" w:rsidRDefault="00843056" w:rsidP="00843056">
      <w:pPr>
        <w:spacing w:after="0" w:line="360" w:lineRule="auto"/>
        <w:ind w:firstLine="709"/>
        <w:jc w:val="both"/>
        <w:rPr>
          <w:rFonts w:ascii="Times New Roman" w:eastAsia="Times New Roman" w:hAnsi="Times New Roman" w:cs="Times New Roman"/>
          <w:sz w:val="28"/>
          <w:szCs w:val="28"/>
          <w:lang w:val="uk-UA" w:eastAsia="ru-UA"/>
        </w:rPr>
      </w:pPr>
      <w:bookmarkStart w:id="9" w:name="_Hlk191749481"/>
      <w:r w:rsidRPr="00843056">
        <w:rPr>
          <w:rFonts w:ascii="Times New Roman" w:eastAsia="Times New Roman" w:hAnsi="Times New Roman" w:cs="Times New Roman"/>
          <w:sz w:val="28"/>
          <w:szCs w:val="28"/>
          <w:lang w:val="uk-UA" w:eastAsia="ru-UA"/>
        </w:rPr>
        <w:t>Дохід на доступний номер (RevPAR</w:t>
      </w:r>
      <w:r>
        <w:rPr>
          <w:rFonts w:ascii="Times New Roman" w:eastAsia="Times New Roman" w:hAnsi="Times New Roman" w:cs="Times New Roman"/>
          <w:sz w:val="28"/>
          <w:szCs w:val="28"/>
          <w:lang w:val="uk-UA" w:eastAsia="ru-UA"/>
        </w:rPr>
        <w:t xml:space="preserve">, </w:t>
      </w:r>
      <w:r w:rsidRPr="00843056">
        <w:rPr>
          <w:rFonts w:ascii="Times New Roman" w:eastAsia="Times New Roman" w:hAnsi="Times New Roman" w:cs="Times New Roman"/>
          <w:sz w:val="28"/>
          <w:szCs w:val="28"/>
          <w:lang w:val="uk-UA" w:eastAsia="ru-UA"/>
        </w:rPr>
        <w:t>Revenue Per Available Room) – це ключовий показник ефективності готельного бізнесу, який визначається множенням середньої вартості номера на рівень його завантаженості. У літній сезон 2023 року середній RevPAR у готелях України досяг 900 грн. Це на 15% більше, ніж у 2022 році, проте на 15% менше порівняно з 2021 роком.</w:t>
      </w:r>
    </w:p>
    <w:bookmarkEnd w:id="9"/>
    <w:p w14:paraId="75EEAB21" w14:textId="77777777" w:rsidR="00843056" w:rsidRPr="00843056" w:rsidRDefault="00843056" w:rsidP="00843056">
      <w:pPr>
        <w:spacing w:after="0" w:line="360" w:lineRule="auto"/>
        <w:ind w:firstLine="709"/>
        <w:jc w:val="both"/>
        <w:rPr>
          <w:rFonts w:ascii="Times New Roman" w:eastAsia="Times New Roman" w:hAnsi="Times New Roman" w:cs="Times New Roman"/>
          <w:sz w:val="28"/>
          <w:szCs w:val="28"/>
          <w:lang w:val="uk-UA" w:eastAsia="ru-UA"/>
        </w:rPr>
      </w:pPr>
      <w:r w:rsidRPr="00843056">
        <w:rPr>
          <w:rFonts w:ascii="Times New Roman" w:eastAsia="Times New Roman" w:hAnsi="Times New Roman" w:cs="Times New Roman"/>
          <w:sz w:val="28"/>
          <w:szCs w:val="28"/>
          <w:lang w:val="uk-UA" w:eastAsia="ru-UA"/>
        </w:rPr>
        <w:t xml:space="preserve">Показники варіюються залежно від регіону. У Києві рівень заповнюваності номерів улітку 2023 року становив 45%, що суттєво нижче за показники 2022 року (65%) та 2021 року (75%). Середня вартість номера склала 2 500 грн – це на 25% більше, ніж у 2022 році, але на 10% менше, ніж у </w:t>
      </w:r>
      <w:r w:rsidRPr="00843056">
        <w:rPr>
          <w:rFonts w:ascii="Times New Roman" w:eastAsia="Times New Roman" w:hAnsi="Times New Roman" w:cs="Times New Roman"/>
          <w:sz w:val="28"/>
          <w:szCs w:val="28"/>
          <w:lang w:val="uk-UA" w:eastAsia="ru-UA"/>
        </w:rPr>
        <w:lastRenderedPageBreak/>
        <w:t>2021 році. RevPAR у столиці становив 1 125 грн, що перевищує рівень 2022 року на 20%, проте на 15% поступається показникам 2021 року.</w:t>
      </w:r>
    </w:p>
    <w:p w14:paraId="2AF964D7" w14:textId="007CF71A" w:rsidR="0044018B" w:rsidRDefault="0044018B" w:rsidP="00843056">
      <w:pPr>
        <w:tabs>
          <w:tab w:val="left" w:pos="1140"/>
        </w:tabs>
        <w:spacing w:after="0" w:line="360" w:lineRule="auto"/>
        <w:rPr>
          <w:rFonts w:asciiTheme="majorBidi" w:hAnsiTheme="majorBidi" w:cstheme="majorBidi"/>
          <w:sz w:val="28"/>
          <w:szCs w:val="28"/>
          <w:lang w:val="uk-UA"/>
        </w:rPr>
      </w:pPr>
      <w:r w:rsidRPr="0044018B">
        <w:rPr>
          <w:rFonts w:asciiTheme="majorBidi" w:hAnsiTheme="majorBidi" w:cstheme="majorBidi"/>
          <w:noProof/>
          <w:sz w:val="28"/>
          <w:szCs w:val="28"/>
          <w:lang w:val="uk-UA"/>
        </w:rPr>
        <w:drawing>
          <wp:inline distT="0" distB="0" distL="0" distR="0" wp14:anchorId="18093079" wp14:editId="2FE50852">
            <wp:extent cx="5934075" cy="3524250"/>
            <wp:effectExtent l="0" t="0" r="9525"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4075" cy="3524250"/>
                    </a:xfrm>
                    <a:prstGeom prst="rect">
                      <a:avLst/>
                    </a:prstGeom>
                    <a:noFill/>
                    <a:ln>
                      <a:noFill/>
                    </a:ln>
                  </pic:spPr>
                </pic:pic>
              </a:graphicData>
            </a:graphic>
          </wp:inline>
        </w:drawing>
      </w:r>
    </w:p>
    <w:p w14:paraId="00C16FD4" w14:textId="771F4AAF" w:rsidR="0044018B" w:rsidRDefault="0044018B" w:rsidP="0044018B">
      <w:pPr>
        <w:tabs>
          <w:tab w:val="left" w:pos="1140"/>
        </w:tabs>
        <w:spacing w:after="0" w:line="360" w:lineRule="auto"/>
        <w:jc w:val="center"/>
        <w:rPr>
          <w:rFonts w:asciiTheme="majorBidi" w:hAnsiTheme="majorBidi" w:cstheme="majorBidi"/>
          <w:sz w:val="28"/>
          <w:szCs w:val="28"/>
          <w:lang w:val="uk-UA"/>
        </w:rPr>
      </w:pPr>
      <w:r>
        <w:rPr>
          <w:rFonts w:asciiTheme="majorBidi" w:hAnsiTheme="majorBidi" w:cstheme="majorBidi"/>
          <w:sz w:val="28"/>
          <w:szCs w:val="28"/>
          <w:lang w:val="uk-UA"/>
        </w:rPr>
        <w:t xml:space="preserve">Рис. 2.2. </w:t>
      </w:r>
      <w:r w:rsidRPr="0044018B">
        <w:rPr>
          <w:rFonts w:asciiTheme="majorBidi" w:hAnsiTheme="majorBidi" w:cstheme="majorBidi"/>
          <w:sz w:val="28"/>
          <w:szCs w:val="28"/>
          <w:lang w:val="uk-UA"/>
        </w:rPr>
        <w:t>Середній тариф (ADR)</w:t>
      </w:r>
      <w:r w:rsidR="001C1BA7">
        <w:rPr>
          <w:rFonts w:asciiTheme="majorBidi" w:hAnsiTheme="majorBidi" w:cstheme="majorBidi"/>
          <w:sz w:val="28"/>
          <w:szCs w:val="28"/>
          <w:lang w:val="uk-UA"/>
        </w:rPr>
        <w:t xml:space="preserve"> </w:t>
      </w:r>
      <w:r w:rsidR="001C1BA7" w:rsidRPr="00323E7B">
        <w:rPr>
          <w:rFonts w:asciiTheme="majorBidi" w:hAnsiTheme="majorBidi" w:cstheme="majorBidi"/>
          <w:sz w:val="28"/>
          <w:szCs w:val="28"/>
          <w:lang w:val="ru-RU"/>
        </w:rPr>
        <w:t>[</w:t>
      </w:r>
      <w:r w:rsidR="001C1BA7">
        <w:rPr>
          <w:rFonts w:asciiTheme="majorBidi" w:hAnsiTheme="majorBidi" w:cstheme="majorBidi"/>
          <w:sz w:val="28"/>
          <w:szCs w:val="28"/>
          <w:lang w:val="uk-UA"/>
        </w:rPr>
        <w:t>29</w:t>
      </w:r>
      <w:r w:rsidR="001C1BA7" w:rsidRPr="00323E7B">
        <w:rPr>
          <w:rFonts w:asciiTheme="majorBidi" w:hAnsiTheme="majorBidi" w:cstheme="majorBidi"/>
          <w:sz w:val="28"/>
          <w:szCs w:val="28"/>
          <w:lang w:val="ru-RU"/>
        </w:rPr>
        <w:t>]</w:t>
      </w:r>
    </w:p>
    <w:p w14:paraId="6A416F91" w14:textId="2C0BBECA" w:rsidR="004D6EBB" w:rsidRDefault="004D6EBB" w:rsidP="004D6EBB">
      <w:pPr>
        <w:spacing w:after="0" w:line="360" w:lineRule="auto"/>
        <w:ind w:firstLine="709"/>
        <w:jc w:val="both"/>
        <w:rPr>
          <w:rFonts w:ascii="Times New Roman" w:eastAsia="Times New Roman" w:hAnsi="Times New Roman" w:cs="Times New Roman"/>
          <w:sz w:val="28"/>
          <w:szCs w:val="28"/>
          <w:lang w:val="uk-UA" w:eastAsia="ru-UA"/>
        </w:rPr>
      </w:pPr>
      <w:r w:rsidRPr="00843056">
        <w:rPr>
          <w:rFonts w:ascii="Times New Roman" w:eastAsia="Times New Roman" w:hAnsi="Times New Roman" w:cs="Times New Roman"/>
          <w:sz w:val="28"/>
          <w:szCs w:val="28"/>
          <w:lang w:val="uk-UA" w:eastAsia="ru-UA"/>
        </w:rPr>
        <w:t>У Львові влітку 2023 року завантаженість номерного фонду становила 60%, що також нижче, ніж у 2022 році (75%) і 2021 році (85%). Середній тариф за номер дорівнював 2 000 грн, що на 20% вище, ніж у 2022 році, але на 5% нижче, ніж у 2021 році. RevPAR у Львові досяг 1 200 грн, що на 15% більше, ніж у 2022 році, але на 10% нижче, ніж у 2021 році.</w:t>
      </w:r>
    </w:p>
    <w:p w14:paraId="6138DC62" w14:textId="3E62AADB" w:rsidR="007635D2" w:rsidRPr="007635D2" w:rsidRDefault="007635D2" w:rsidP="007635D2">
      <w:pPr>
        <w:spacing w:after="0" w:line="360" w:lineRule="auto"/>
        <w:ind w:firstLine="709"/>
        <w:jc w:val="both"/>
        <w:rPr>
          <w:rFonts w:ascii="Times New Roman" w:eastAsia="Times New Roman" w:hAnsi="Times New Roman" w:cs="Times New Roman"/>
          <w:sz w:val="28"/>
          <w:szCs w:val="28"/>
          <w:lang w:val="uk-UA" w:eastAsia="ru-UA"/>
        </w:rPr>
      </w:pPr>
      <w:r w:rsidRPr="007635D2">
        <w:rPr>
          <w:rFonts w:ascii="Times New Roman" w:eastAsia="Times New Roman" w:hAnsi="Times New Roman" w:cs="Times New Roman"/>
          <w:sz w:val="28"/>
          <w:szCs w:val="28"/>
          <w:lang w:val="uk-UA" w:eastAsia="ru-UA"/>
        </w:rPr>
        <w:t>Заповнюваність готельних номерів в Одесі влітку 2023 року досягла 50%, що значно менше, ніж у попередні роки: 70% у 2022-му та 80% у 2021-му. Середня вартість проживання складала 1 500 грн за номер, що на 15% перевищує показник 2022 року, але на 15% менше, ніж у 2021 році. Доходність на номер (RevPAR) становила 750 грн, що на 10% більше, ніж у 2022 році, проте на 20% менше, ніж у 2021-му.</w:t>
      </w:r>
    </w:p>
    <w:p w14:paraId="69794018" w14:textId="70C09370" w:rsidR="0044018B" w:rsidRPr="007635D2" w:rsidRDefault="007635D2" w:rsidP="007635D2">
      <w:pPr>
        <w:spacing w:after="0" w:line="360" w:lineRule="auto"/>
        <w:ind w:firstLine="709"/>
        <w:jc w:val="both"/>
        <w:rPr>
          <w:rFonts w:asciiTheme="majorBidi" w:hAnsiTheme="majorBidi" w:cstheme="majorBidi"/>
          <w:sz w:val="28"/>
          <w:szCs w:val="28"/>
        </w:rPr>
      </w:pPr>
      <w:r w:rsidRPr="007635D2">
        <w:rPr>
          <w:rFonts w:ascii="Times New Roman" w:eastAsia="Times New Roman" w:hAnsi="Times New Roman" w:cs="Times New Roman"/>
          <w:sz w:val="28"/>
          <w:szCs w:val="28"/>
          <w:lang w:val="uk-UA" w:eastAsia="ru-UA"/>
        </w:rPr>
        <w:t xml:space="preserve">Згідно з інформацією місцевих ЗМІ, у Хмельницькому середня заповнюваність готельних номерів у літній сезон 2023 року становила 40%, що нижче за рівень 2022 року (60%) і 2021 року (70%). Вартість номера в середньому складала 1 300 грн, що на 15% більше, ніж у 2022 році, але на 10% </w:t>
      </w:r>
      <w:r w:rsidRPr="007635D2">
        <w:rPr>
          <w:rFonts w:ascii="Times New Roman" w:eastAsia="Times New Roman" w:hAnsi="Times New Roman" w:cs="Times New Roman"/>
          <w:sz w:val="28"/>
          <w:szCs w:val="28"/>
          <w:lang w:val="uk-UA" w:eastAsia="ru-UA"/>
        </w:rPr>
        <w:lastRenderedPageBreak/>
        <w:t>менше, ніж у 2021-му. RevPAR у готелях Хмельницького досяг 520 грн, що на 10% вище показника 2022 року, проте на 20% нижче рівня 2021-го.</w:t>
      </w:r>
    </w:p>
    <w:p w14:paraId="76A01C6D" w14:textId="63332C16" w:rsidR="0044018B" w:rsidRDefault="0044018B" w:rsidP="0044018B">
      <w:pPr>
        <w:tabs>
          <w:tab w:val="left" w:pos="1140"/>
        </w:tabs>
        <w:spacing w:after="0" w:line="360" w:lineRule="auto"/>
        <w:jc w:val="both"/>
        <w:rPr>
          <w:rFonts w:asciiTheme="majorBidi" w:hAnsiTheme="majorBidi" w:cstheme="majorBidi"/>
          <w:sz w:val="28"/>
          <w:szCs w:val="28"/>
          <w:lang w:val="uk-UA"/>
        </w:rPr>
      </w:pPr>
      <w:r w:rsidRPr="0044018B">
        <w:rPr>
          <w:rFonts w:asciiTheme="majorBidi" w:hAnsiTheme="majorBidi" w:cstheme="majorBidi"/>
          <w:noProof/>
          <w:sz w:val="28"/>
          <w:szCs w:val="28"/>
          <w:lang w:val="uk-UA"/>
        </w:rPr>
        <w:drawing>
          <wp:inline distT="0" distB="0" distL="0" distR="0" wp14:anchorId="06FBA739" wp14:editId="3ABD4E10">
            <wp:extent cx="5819775" cy="3524250"/>
            <wp:effectExtent l="0" t="0" r="952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819775" cy="3524250"/>
                    </a:xfrm>
                    <a:prstGeom prst="rect">
                      <a:avLst/>
                    </a:prstGeom>
                    <a:noFill/>
                    <a:ln>
                      <a:noFill/>
                    </a:ln>
                  </pic:spPr>
                </pic:pic>
              </a:graphicData>
            </a:graphic>
          </wp:inline>
        </w:drawing>
      </w:r>
    </w:p>
    <w:p w14:paraId="3D2F45DF" w14:textId="1E1CC0C5" w:rsidR="0044018B" w:rsidRPr="001C1BA7" w:rsidRDefault="0044018B" w:rsidP="0044018B">
      <w:pPr>
        <w:tabs>
          <w:tab w:val="left" w:pos="1140"/>
        </w:tabs>
        <w:spacing w:after="0" w:line="360" w:lineRule="auto"/>
        <w:jc w:val="center"/>
        <w:rPr>
          <w:rFonts w:asciiTheme="majorBidi" w:hAnsiTheme="majorBidi" w:cstheme="majorBidi"/>
          <w:sz w:val="28"/>
          <w:szCs w:val="28"/>
          <w:lang w:val="ru-RU"/>
        </w:rPr>
      </w:pPr>
      <w:r>
        <w:rPr>
          <w:rFonts w:asciiTheme="majorBidi" w:hAnsiTheme="majorBidi" w:cstheme="majorBidi"/>
          <w:sz w:val="28"/>
          <w:szCs w:val="28"/>
          <w:lang w:val="uk-UA"/>
        </w:rPr>
        <w:t xml:space="preserve">Рис.2.3. </w:t>
      </w:r>
      <w:r w:rsidRPr="0044018B">
        <w:rPr>
          <w:rFonts w:asciiTheme="majorBidi" w:hAnsiTheme="majorBidi" w:cstheme="majorBidi"/>
          <w:sz w:val="28"/>
          <w:szCs w:val="28"/>
          <w:lang w:val="uk-UA"/>
        </w:rPr>
        <w:t>Дохід на доступний номер (RevPAR)</w:t>
      </w:r>
      <w:r w:rsidR="001C1BA7">
        <w:rPr>
          <w:rFonts w:asciiTheme="majorBidi" w:hAnsiTheme="majorBidi" w:cstheme="majorBidi"/>
          <w:sz w:val="28"/>
          <w:szCs w:val="28"/>
          <w:lang w:val="uk-UA"/>
        </w:rPr>
        <w:t xml:space="preserve"> </w:t>
      </w:r>
      <w:r w:rsidR="001C1BA7" w:rsidRPr="001C1BA7">
        <w:rPr>
          <w:rFonts w:asciiTheme="majorBidi" w:hAnsiTheme="majorBidi" w:cstheme="majorBidi"/>
          <w:sz w:val="28"/>
          <w:szCs w:val="28"/>
          <w:lang w:val="ru-RU"/>
        </w:rPr>
        <w:t>[</w:t>
      </w:r>
      <w:r w:rsidR="001C1BA7">
        <w:rPr>
          <w:rFonts w:asciiTheme="majorBidi" w:hAnsiTheme="majorBidi" w:cstheme="majorBidi"/>
          <w:sz w:val="28"/>
          <w:szCs w:val="28"/>
          <w:lang w:val="uk-UA"/>
        </w:rPr>
        <w:t>29</w:t>
      </w:r>
      <w:r w:rsidR="001C1BA7" w:rsidRPr="001C1BA7">
        <w:rPr>
          <w:rFonts w:asciiTheme="majorBidi" w:hAnsiTheme="majorBidi" w:cstheme="majorBidi"/>
          <w:sz w:val="28"/>
          <w:szCs w:val="28"/>
          <w:lang w:val="ru-RU"/>
        </w:rPr>
        <w:t>]</w:t>
      </w:r>
    </w:p>
    <w:p w14:paraId="20A65524" w14:textId="77777777" w:rsidR="00014C56" w:rsidRPr="00014C56" w:rsidRDefault="00014C56" w:rsidP="00014C56">
      <w:pPr>
        <w:spacing w:after="0" w:line="360" w:lineRule="auto"/>
        <w:ind w:firstLine="709"/>
        <w:jc w:val="both"/>
        <w:rPr>
          <w:rFonts w:ascii="Times New Roman" w:eastAsia="Times New Roman" w:hAnsi="Times New Roman" w:cs="Times New Roman"/>
          <w:sz w:val="28"/>
          <w:szCs w:val="28"/>
          <w:lang w:val="uk-UA" w:eastAsia="ru-UA"/>
        </w:rPr>
      </w:pPr>
      <w:r w:rsidRPr="00014C56">
        <w:rPr>
          <w:rFonts w:ascii="Times New Roman" w:eastAsia="Times New Roman" w:hAnsi="Times New Roman" w:cs="Times New Roman"/>
          <w:sz w:val="28"/>
          <w:szCs w:val="28"/>
          <w:lang w:val="uk-UA" w:eastAsia="ru-UA"/>
        </w:rPr>
        <w:t>Війна в Україні суттєво вплинула на функціонування готельного бізнесу в Хмельницькому. Значна частина потенційних туристів покинула місто, що призвело до зниження попиту на готельні послуги. Загалом, ситуація в країні серйозно позначилася на сфері гостинності: у районах активних бойових дій багато готелів зазнали руйнувань або значних пошкоджень, а потік туристів до України суттєво скоротився.</w:t>
      </w:r>
    </w:p>
    <w:p w14:paraId="281D0971" w14:textId="77777777" w:rsidR="00014C56" w:rsidRPr="00014C56" w:rsidRDefault="00014C56" w:rsidP="00014C56">
      <w:pPr>
        <w:spacing w:after="0" w:line="360" w:lineRule="auto"/>
        <w:ind w:firstLine="709"/>
        <w:jc w:val="both"/>
        <w:rPr>
          <w:rFonts w:ascii="Times New Roman" w:eastAsia="Times New Roman" w:hAnsi="Times New Roman" w:cs="Times New Roman"/>
          <w:sz w:val="28"/>
          <w:szCs w:val="28"/>
          <w:lang w:val="uk-UA" w:eastAsia="ru-UA"/>
        </w:rPr>
      </w:pPr>
      <w:r w:rsidRPr="00014C56">
        <w:rPr>
          <w:rFonts w:ascii="Times New Roman" w:eastAsia="Times New Roman" w:hAnsi="Times New Roman" w:cs="Times New Roman"/>
          <w:sz w:val="28"/>
          <w:szCs w:val="28"/>
          <w:lang w:val="uk-UA" w:eastAsia="ru-UA"/>
        </w:rPr>
        <w:t>Аналізуючи можливі шляхи розвитку готельного бізнесу, експерти часто відзначають перспективність створення нових та оновлення вже існуючих готельних комплексів у популярних туристичних локаціях. Особливо важливим напрямом вважається розвиток готельної інфраструктури у Києві, оскільки столиця є ключовим центром країни, а також має найбільший міжнародний аеропорт, що забезпечує значний пасажиропотік.</w:t>
      </w:r>
    </w:p>
    <w:p w14:paraId="7CFFF2D6" w14:textId="31A5384C" w:rsidR="00014C56" w:rsidRPr="00014C56" w:rsidRDefault="00014C56" w:rsidP="00014C56">
      <w:pPr>
        <w:spacing w:after="0" w:line="360" w:lineRule="auto"/>
        <w:ind w:firstLine="709"/>
        <w:jc w:val="both"/>
        <w:rPr>
          <w:rFonts w:ascii="Times New Roman" w:eastAsia="Times New Roman" w:hAnsi="Times New Roman" w:cs="Times New Roman"/>
          <w:sz w:val="28"/>
          <w:szCs w:val="28"/>
          <w:lang w:val="uk-UA" w:eastAsia="ru-UA"/>
        </w:rPr>
      </w:pPr>
      <w:r w:rsidRPr="00014C56">
        <w:rPr>
          <w:rFonts w:ascii="Times New Roman" w:eastAsia="Times New Roman" w:hAnsi="Times New Roman" w:cs="Times New Roman"/>
          <w:sz w:val="28"/>
          <w:szCs w:val="28"/>
          <w:lang w:val="uk-UA" w:eastAsia="ru-UA"/>
        </w:rPr>
        <w:t xml:space="preserve">Сьогодні в Україні активно модернізуються діючі готелі та зводяться нові комплекси, зокрема під управлінням відомих міжнародних мереж, таких як Crowne Plaza, Renaissance, Hilton, Marriott. Успіх світових готельних </w:t>
      </w:r>
      <w:r w:rsidRPr="00014C56">
        <w:rPr>
          <w:rFonts w:ascii="Times New Roman" w:eastAsia="Times New Roman" w:hAnsi="Times New Roman" w:cs="Times New Roman"/>
          <w:sz w:val="28"/>
          <w:szCs w:val="28"/>
          <w:lang w:val="uk-UA" w:eastAsia="ru-UA"/>
        </w:rPr>
        <w:lastRenderedPageBreak/>
        <w:t>брендів пояснюється передусім стабільністю сервісу та як</w:t>
      </w:r>
      <w:r>
        <w:rPr>
          <w:rFonts w:ascii="Times New Roman" w:eastAsia="Times New Roman" w:hAnsi="Times New Roman" w:cs="Times New Roman"/>
          <w:sz w:val="28"/>
          <w:szCs w:val="28"/>
          <w:lang w:val="uk-UA" w:eastAsia="ru-UA"/>
        </w:rPr>
        <w:t>істю</w:t>
      </w:r>
      <w:r w:rsidRPr="00014C56">
        <w:rPr>
          <w:rFonts w:ascii="Times New Roman" w:eastAsia="Times New Roman" w:hAnsi="Times New Roman" w:cs="Times New Roman"/>
          <w:sz w:val="28"/>
          <w:szCs w:val="28"/>
          <w:lang w:val="uk-UA" w:eastAsia="ru-UA"/>
        </w:rPr>
        <w:t>, уніфікованим стилем на всіх об'єктах, а також конкурентними цінами.</w:t>
      </w:r>
    </w:p>
    <w:p w14:paraId="500791A0" w14:textId="363A61C1" w:rsidR="007769F4" w:rsidRPr="007769F4" w:rsidRDefault="0054258A" w:rsidP="007769F4">
      <w:pPr>
        <w:spacing w:after="0" w:line="360" w:lineRule="auto"/>
        <w:ind w:firstLine="709"/>
        <w:jc w:val="both"/>
        <w:rPr>
          <w:rFonts w:ascii="Times New Roman" w:eastAsia="Times New Roman" w:hAnsi="Times New Roman" w:cs="Times New Roman"/>
          <w:sz w:val="28"/>
          <w:szCs w:val="28"/>
          <w:lang w:val="uk-UA" w:eastAsia="ru-UA"/>
        </w:rPr>
      </w:pPr>
      <w:r w:rsidRPr="0054258A">
        <w:rPr>
          <w:rFonts w:ascii="Times New Roman" w:eastAsia="Times New Roman" w:hAnsi="Times New Roman" w:cs="Times New Roman"/>
          <w:sz w:val="28"/>
          <w:szCs w:val="28"/>
          <w:lang w:val="uk-UA" w:eastAsia="ru-UA"/>
        </w:rPr>
        <w:t>У великих містах вибір готелів набагато ширший, однак навіть у невеликих районних центрах зазвичай є хоча б один готель, готовий прийняти гостей. Більшість українських готелів, особливо в районах, не мають офіційної зіркової сертифікації, проте поділяються на категорії за рівнем комфорту та якістю обслуговування. Водночас в Україні активно з’являються приватні міні-готелі та придорожні готелі, які через невелику кількість номерів не мають офіційного зіркового статусу, але забезпечують домашню атмосферу, сучасні зручності та високий рівень сервісу. Такі заклади розглядаються як перспективний напрям у сфері готельного бізнесу. Попит на придорожні готелі та кемпінги зберігається, і важливо відповідати на нього. Додатковою перевагою для цього є вигідне географічне розташування України. Таким чином, можна дійти висновку, що в умовах післявоєнного відновлення країна має значний потенціал для розвитку готельної індустрії, однак слід зосередитися на задоволенні внутрішнього попиту на готельні послуги.</w:t>
      </w:r>
    </w:p>
    <w:p w14:paraId="437B9348" w14:textId="0E4ACF2C" w:rsidR="007769F4" w:rsidRPr="007769F4" w:rsidRDefault="007769F4" w:rsidP="007769F4">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Отже, н</w:t>
      </w:r>
      <w:r w:rsidRPr="007769F4">
        <w:rPr>
          <w:rFonts w:ascii="Times New Roman" w:eastAsia="Times New Roman" w:hAnsi="Times New Roman" w:cs="Times New Roman"/>
          <w:sz w:val="28"/>
          <w:szCs w:val="28"/>
          <w:lang w:val="uk-UA" w:eastAsia="ru-UA"/>
        </w:rPr>
        <w:t>а основі проведеного в розділі аналізу ринку готельних послуг можна зробити висновок, що зазначені проблеми та перспективи розвитку готельного бізнесу в Україні відображають складну ситуацію у сфері гостинності. Для покращення рівня розвитку галузі та підвищення конкурентоспроможності українського готельного господарства необхідно вжити комплексні заходи, що враховуватимуть всі ключові аспекти, зокрема:</w:t>
      </w:r>
      <w:r>
        <w:rPr>
          <w:rFonts w:ascii="Times New Roman" w:eastAsia="Times New Roman" w:hAnsi="Times New Roman" w:cs="Times New Roman"/>
          <w:sz w:val="28"/>
          <w:szCs w:val="28"/>
          <w:lang w:val="uk-UA" w:eastAsia="ru-UA"/>
        </w:rPr>
        <w:t xml:space="preserve"> </w:t>
      </w:r>
      <w:r w:rsidRPr="007769F4">
        <w:rPr>
          <w:rFonts w:ascii="Times New Roman" w:eastAsia="Times New Roman" w:hAnsi="Times New Roman" w:cs="Times New Roman"/>
          <w:sz w:val="28"/>
          <w:szCs w:val="28"/>
          <w:lang w:val="uk-UA" w:eastAsia="ru-UA"/>
        </w:rPr>
        <w:t xml:space="preserve">політичну стабільність і безпеку, підвищення рівня кваліфікації працівників, залучення інвестицій, розширення туристичних напрямків, ефективний маркетинг і рекламу, модернізацію інфраструктури, розробку сучасного правового регулювання. </w:t>
      </w:r>
    </w:p>
    <w:p w14:paraId="37538C8E" w14:textId="66673CCC" w:rsidR="007769F4" w:rsidRPr="0054258A" w:rsidRDefault="007769F4" w:rsidP="00CE657B">
      <w:pPr>
        <w:spacing w:after="0" w:line="360" w:lineRule="auto"/>
        <w:ind w:firstLine="709"/>
        <w:jc w:val="both"/>
        <w:rPr>
          <w:rFonts w:ascii="Times New Roman" w:eastAsia="Times New Roman" w:hAnsi="Times New Roman" w:cs="Times New Roman"/>
          <w:sz w:val="28"/>
          <w:szCs w:val="28"/>
          <w:lang w:val="uk-UA" w:eastAsia="ru-UA"/>
        </w:rPr>
      </w:pPr>
      <w:r w:rsidRPr="007769F4">
        <w:rPr>
          <w:rFonts w:ascii="Times New Roman" w:eastAsia="Times New Roman" w:hAnsi="Times New Roman" w:cs="Times New Roman"/>
          <w:sz w:val="28"/>
          <w:szCs w:val="28"/>
          <w:lang w:val="uk-UA" w:eastAsia="ru-UA"/>
        </w:rPr>
        <w:t>Комплексне впровадження цих заходів сприятиме подальшому розвитку готельного бізнесу в Україні, покращенню іміджу країни на міжнародній туристичній арені та зміцненню індустрії гостинності.</w:t>
      </w:r>
    </w:p>
    <w:p w14:paraId="026405C8" w14:textId="65EF3A23" w:rsidR="00014C56" w:rsidRDefault="00014C56" w:rsidP="00014C56">
      <w:pPr>
        <w:tabs>
          <w:tab w:val="left" w:pos="1140"/>
        </w:tabs>
        <w:spacing w:after="0" w:line="360" w:lineRule="auto"/>
        <w:ind w:firstLine="709"/>
        <w:jc w:val="both"/>
        <w:rPr>
          <w:rFonts w:asciiTheme="majorBidi" w:hAnsiTheme="majorBidi" w:cstheme="majorBidi"/>
          <w:sz w:val="28"/>
          <w:szCs w:val="28"/>
          <w:lang w:val="uk-UA"/>
        </w:rPr>
      </w:pPr>
    </w:p>
    <w:p w14:paraId="76E240EE" w14:textId="5DB1AAE5" w:rsidR="00134D3F" w:rsidRDefault="008D6326" w:rsidP="00CD51B9">
      <w:pPr>
        <w:spacing w:after="0" w:line="360" w:lineRule="auto"/>
        <w:ind w:firstLine="709"/>
        <w:jc w:val="center"/>
        <w:rPr>
          <w:rFonts w:asciiTheme="majorBidi" w:eastAsia="Times New Roman" w:hAnsiTheme="majorBidi" w:cstheme="majorBidi"/>
          <w:b/>
          <w:bCs/>
          <w:sz w:val="28"/>
          <w:szCs w:val="28"/>
          <w:lang w:val="uk-UA" w:eastAsia="ru-UA"/>
        </w:rPr>
      </w:pPr>
      <w:r w:rsidRPr="00134D3F">
        <w:rPr>
          <w:rFonts w:asciiTheme="majorBidi" w:eastAsia="Times New Roman" w:hAnsiTheme="majorBidi" w:cstheme="majorBidi"/>
          <w:b/>
          <w:bCs/>
          <w:sz w:val="28"/>
          <w:szCs w:val="28"/>
          <w:lang w:val="uk-UA" w:eastAsia="ru-UA"/>
        </w:rPr>
        <w:lastRenderedPageBreak/>
        <w:t xml:space="preserve">2.2. </w:t>
      </w:r>
      <w:r w:rsidR="00134D3F" w:rsidRPr="00134D3F">
        <w:rPr>
          <w:rFonts w:asciiTheme="majorBidi" w:eastAsia="Times New Roman" w:hAnsiTheme="majorBidi" w:cstheme="majorBidi"/>
          <w:b/>
          <w:bCs/>
          <w:sz w:val="28"/>
          <w:szCs w:val="28"/>
          <w:lang w:val="uk-UA" w:eastAsia="ru-UA"/>
        </w:rPr>
        <w:t xml:space="preserve">Аналіз сучасних тенденцій розвитку готельного бізнесу у світі в </w:t>
      </w:r>
      <w:r w:rsidR="00134D3F" w:rsidRPr="006C35CA">
        <w:rPr>
          <w:rFonts w:asciiTheme="majorBidi" w:eastAsia="Times New Roman" w:hAnsiTheme="majorBidi" w:cstheme="majorBidi"/>
          <w:b/>
          <w:bCs/>
          <w:sz w:val="28"/>
          <w:szCs w:val="28"/>
          <w:lang w:val="uk-UA" w:eastAsia="ru-UA"/>
        </w:rPr>
        <w:t>умовах нестабільності</w:t>
      </w:r>
    </w:p>
    <w:p w14:paraId="1F97B629" w14:textId="77777777" w:rsidR="00091EA9" w:rsidRPr="006C35CA" w:rsidRDefault="00091EA9" w:rsidP="006C35CA">
      <w:pPr>
        <w:spacing w:after="0" w:line="360" w:lineRule="auto"/>
        <w:ind w:firstLine="709"/>
        <w:jc w:val="both"/>
        <w:rPr>
          <w:rFonts w:asciiTheme="majorBidi" w:eastAsia="Times New Roman" w:hAnsiTheme="majorBidi" w:cstheme="majorBidi"/>
          <w:b/>
          <w:bCs/>
          <w:sz w:val="28"/>
          <w:szCs w:val="28"/>
          <w:lang w:val="uk-UA" w:eastAsia="ru-UA"/>
        </w:rPr>
      </w:pPr>
    </w:p>
    <w:p w14:paraId="3FC30BFF" w14:textId="5CFDD294" w:rsidR="006C35CA" w:rsidRPr="006C35CA" w:rsidRDefault="006C35CA" w:rsidP="006C35CA">
      <w:pPr>
        <w:spacing w:after="0" w:line="360" w:lineRule="auto"/>
        <w:ind w:firstLine="709"/>
        <w:jc w:val="both"/>
        <w:rPr>
          <w:rFonts w:ascii="Times New Roman" w:eastAsia="Times New Roman" w:hAnsi="Times New Roman" w:cs="Times New Roman"/>
          <w:sz w:val="28"/>
          <w:szCs w:val="28"/>
          <w:lang w:val="uk-UA" w:eastAsia="ru-UA"/>
        </w:rPr>
      </w:pPr>
      <w:r w:rsidRPr="006C35CA">
        <w:rPr>
          <w:rFonts w:ascii="Times New Roman" w:eastAsia="Times New Roman" w:hAnsi="Times New Roman" w:cs="Times New Roman"/>
          <w:sz w:val="28"/>
          <w:szCs w:val="28"/>
          <w:lang w:val="uk-UA" w:eastAsia="ru-UA"/>
        </w:rPr>
        <w:t xml:space="preserve">Криза, що охопила готельну індустрію, стала поштовхом для впровадження численних інновацій, заснованих на технологічних рішеннях та автоматизації процесів. Пандемія Covid-19 стала глобальним викликом, який призупинив діяльність багатьох галузей, зокрема </w:t>
      </w:r>
      <w:r w:rsidR="00374AE2">
        <w:rPr>
          <w:rFonts w:ascii="Times New Roman" w:eastAsia="Times New Roman" w:hAnsi="Times New Roman" w:cs="Times New Roman"/>
          <w:sz w:val="28"/>
          <w:szCs w:val="28"/>
          <w:lang w:val="uk-UA" w:eastAsia="ru-UA"/>
        </w:rPr>
        <w:t xml:space="preserve">у </w:t>
      </w:r>
      <w:r w:rsidRPr="006C35CA">
        <w:rPr>
          <w:rFonts w:ascii="Times New Roman" w:eastAsia="Times New Roman" w:hAnsi="Times New Roman" w:cs="Times New Roman"/>
          <w:sz w:val="28"/>
          <w:szCs w:val="28"/>
          <w:lang w:val="uk-UA" w:eastAsia="ru-UA"/>
        </w:rPr>
        <w:t>туристичн</w:t>
      </w:r>
      <w:r w:rsidR="00374AE2">
        <w:rPr>
          <w:rFonts w:ascii="Times New Roman" w:eastAsia="Times New Roman" w:hAnsi="Times New Roman" w:cs="Times New Roman"/>
          <w:sz w:val="28"/>
          <w:szCs w:val="28"/>
          <w:lang w:val="uk-UA" w:eastAsia="ru-UA"/>
        </w:rPr>
        <w:t>ій</w:t>
      </w:r>
      <w:r w:rsidRPr="006C35CA">
        <w:rPr>
          <w:rFonts w:ascii="Times New Roman" w:eastAsia="Times New Roman" w:hAnsi="Times New Roman" w:cs="Times New Roman"/>
          <w:sz w:val="28"/>
          <w:szCs w:val="28"/>
          <w:lang w:val="uk-UA" w:eastAsia="ru-UA"/>
        </w:rPr>
        <w:t xml:space="preserve"> сфери.</w:t>
      </w:r>
    </w:p>
    <w:p w14:paraId="38AFFE18" w14:textId="77777777" w:rsidR="006C35CA" w:rsidRPr="006C35CA" w:rsidRDefault="006C35CA" w:rsidP="006C35CA">
      <w:pPr>
        <w:spacing w:after="0" w:line="360" w:lineRule="auto"/>
        <w:ind w:firstLine="709"/>
        <w:jc w:val="both"/>
        <w:rPr>
          <w:rFonts w:ascii="Times New Roman" w:eastAsia="Times New Roman" w:hAnsi="Times New Roman" w:cs="Times New Roman"/>
          <w:sz w:val="28"/>
          <w:szCs w:val="28"/>
          <w:lang w:val="uk-UA" w:eastAsia="ru-UA"/>
        </w:rPr>
      </w:pPr>
      <w:r w:rsidRPr="006C35CA">
        <w:rPr>
          <w:rFonts w:ascii="Times New Roman" w:eastAsia="Times New Roman" w:hAnsi="Times New Roman" w:cs="Times New Roman"/>
          <w:sz w:val="28"/>
          <w:szCs w:val="28"/>
          <w:lang w:val="uk-UA" w:eastAsia="ru-UA"/>
        </w:rPr>
        <w:t>Готельна індустрія не стала винятком. На початку 2020 року, в період активного поширення Covid-19, готелі по всьому світу змушені були призупинити свою діяльність через запроваджені карантинні обмеження. Оскільки туристична галузь є основним джерелом доходу для багатьох країн, особливо малих держав, островів та півостровів, де залежність від туризму сягає 95%, наслідки пандемії виявилися руйнівними.</w:t>
      </w:r>
    </w:p>
    <w:p w14:paraId="52B3AAFF" w14:textId="77777777" w:rsidR="006C35CA" w:rsidRPr="006C35CA" w:rsidRDefault="006C35CA" w:rsidP="006C35CA">
      <w:pPr>
        <w:spacing w:after="0" w:line="360" w:lineRule="auto"/>
        <w:ind w:firstLine="709"/>
        <w:jc w:val="both"/>
        <w:rPr>
          <w:rFonts w:ascii="Times New Roman" w:eastAsia="Times New Roman" w:hAnsi="Times New Roman" w:cs="Times New Roman"/>
          <w:sz w:val="28"/>
          <w:szCs w:val="28"/>
          <w:lang w:val="uk-UA" w:eastAsia="ru-UA"/>
        </w:rPr>
      </w:pPr>
      <w:r w:rsidRPr="006C35CA">
        <w:rPr>
          <w:rFonts w:ascii="Times New Roman" w:eastAsia="Times New Roman" w:hAnsi="Times New Roman" w:cs="Times New Roman"/>
          <w:sz w:val="28"/>
          <w:szCs w:val="28"/>
          <w:lang w:val="uk-UA" w:eastAsia="ru-UA"/>
        </w:rPr>
        <w:t>Готельна індустрія стала однією з найбільш уразливих сфер економіки, зазнавши значних збитків у всьому світі. Проте до 2023 року пандемія почала втрачати темпи свого розвитку, що дало можливість поступового відновлення готельного бізнесу. Водночас галузь зіткнулася з новими викликами, які потребують адаптації до змінених умов.</w:t>
      </w:r>
    </w:p>
    <w:p w14:paraId="51B3CF07" w14:textId="6025E9D4" w:rsidR="006C35CA" w:rsidRDefault="006C35CA" w:rsidP="006C35CA">
      <w:pPr>
        <w:spacing w:after="0" w:line="360" w:lineRule="auto"/>
        <w:ind w:firstLine="709"/>
        <w:jc w:val="both"/>
        <w:rPr>
          <w:rFonts w:ascii="Times New Roman" w:eastAsia="Times New Roman" w:hAnsi="Times New Roman" w:cs="Times New Roman"/>
          <w:sz w:val="28"/>
          <w:szCs w:val="28"/>
          <w:lang w:val="uk-UA" w:eastAsia="ru-UA"/>
        </w:rPr>
      </w:pPr>
      <w:r w:rsidRPr="006C35CA">
        <w:rPr>
          <w:rFonts w:ascii="Times New Roman" w:eastAsia="Times New Roman" w:hAnsi="Times New Roman" w:cs="Times New Roman"/>
          <w:sz w:val="28"/>
          <w:szCs w:val="28"/>
          <w:lang w:val="uk-UA" w:eastAsia="ru-UA"/>
        </w:rPr>
        <w:t>Сьогодні глобальний ринок готельної та курортної індустрії оцінюється в 1,06 трлн доларів США, і прогнозується, що протягом найближчих п’яти років він значно зросте. Аналізуючи статистичні дані, можна оцінити, як змінилася структура готельного бізнесу та які фактори впливають на його розвиток у сучасних умовах.</w:t>
      </w:r>
    </w:p>
    <w:p w14:paraId="6D5206B3" w14:textId="77777777" w:rsidR="00291D26" w:rsidRPr="006B0330" w:rsidRDefault="00291D26" w:rsidP="00291D26">
      <w:pPr>
        <w:spacing w:after="0" w:line="360" w:lineRule="auto"/>
        <w:ind w:firstLine="709"/>
        <w:jc w:val="both"/>
        <w:rPr>
          <w:rFonts w:ascii="Times New Roman" w:eastAsia="Times New Roman" w:hAnsi="Times New Roman" w:cs="Times New Roman"/>
          <w:sz w:val="28"/>
          <w:szCs w:val="28"/>
          <w:lang w:val="uk-UA" w:eastAsia="ru-UA"/>
        </w:rPr>
      </w:pPr>
      <w:r w:rsidRPr="006B0330">
        <w:rPr>
          <w:rFonts w:ascii="Times New Roman" w:eastAsia="Times New Roman" w:hAnsi="Times New Roman" w:cs="Times New Roman"/>
          <w:sz w:val="28"/>
          <w:szCs w:val="28"/>
          <w:lang w:val="uk-UA" w:eastAsia="ru-UA"/>
        </w:rPr>
        <w:t>Відповідно до наведених статистичних даних, можна зробити висновок, що до початку пандемії Covid-19 ринок готельної індустрії зростав високими темпами. З 2017 по 2019 рік його обсяг збільшився на 0,39 трлн доларів США, досягнувши 1,52 трлн доларів США. Це зростання було зумовлене впровадженням інновацій, розширенням та покращенням послуг для залучення клієнтів.</w:t>
      </w:r>
    </w:p>
    <w:p w14:paraId="29884F2C" w14:textId="359FDA49" w:rsidR="00291D26" w:rsidRPr="006C35CA" w:rsidRDefault="00291D26" w:rsidP="00291D26">
      <w:pPr>
        <w:spacing w:after="0" w:line="360" w:lineRule="auto"/>
        <w:ind w:firstLine="709"/>
        <w:jc w:val="both"/>
        <w:rPr>
          <w:rFonts w:ascii="Times New Roman" w:eastAsia="Times New Roman" w:hAnsi="Times New Roman" w:cs="Times New Roman"/>
          <w:sz w:val="28"/>
          <w:szCs w:val="28"/>
          <w:lang w:val="uk-UA" w:eastAsia="ru-UA"/>
        </w:rPr>
      </w:pPr>
      <w:r w:rsidRPr="006B0330">
        <w:rPr>
          <w:rFonts w:ascii="Times New Roman" w:eastAsia="Times New Roman" w:hAnsi="Times New Roman" w:cs="Times New Roman"/>
          <w:sz w:val="28"/>
          <w:szCs w:val="28"/>
          <w:lang w:val="uk-UA" w:eastAsia="ru-UA"/>
        </w:rPr>
        <w:lastRenderedPageBreak/>
        <w:t>Однак у період 2019–2022 років пандемія значно вплинула на розвиток готельного бізнесу через карантинні обмеження, які передбачали політику «залишайся вдома». Через відсутність клієнтів багато готелів були змушені тимчасово припинити роботу та адаптуватися до нових умов.</w:t>
      </w:r>
    </w:p>
    <w:p w14:paraId="25963E0A" w14:textId="37C6BABB" w:rsidR="008D6326" w:rsidRDefault="007C639F" w:rsidP="007C639F">
      <w:pPr>
        <w:tabs>
          <w:tab w:val="left" w:pos="1140"/>
        </w:tabs>
        <w:spacing w:after="0" w:line="360" w:lineRule="auto"/>
        <w:jc w:val="both"/>
        <w:rPr>
          <w:rFonts w:asciiTheme="majorBidi" w:hAnsiTheme="majorBidi" w:cstheme="majorBidi"/>
          <w:sz w:val="28"/>
          <w:szCs w:val="28"/>
          <w:lang w:val="uk-UA"/>
        </w:rPr>
      </w:pPr>
      <w:r w:rsidRPr="007C639F">
        <w:rPr>
          <w:rFonts w:asciiTheme="majorBidi" w:hAnsiTheme="majorBidi" w:cstheme="majorBidi"/>
          <w:noProof/>
          <w:sz w:val="28"/>
          <w:szCs w:val="28"/>
          <w:lang w:val="uk-UA"/>
        </w:rPr>
        <w:drawing>
          <wp:inline distT="0" distB="0" distL="0" distR="0" wp14:anchorId="7DC839C5" wp14:editId="3705F163">
            <wp:extent cx="5940425" cy="3000375"/>
            <wp:effectExtent l="0" t="0" r="3175" b="952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0425" cy="3000375"/>
                    </a:xfrm>
                    <a:prstGeom prst="rect">
                      <a:avLst/>
                    </a:prstGeom>
                    <a:noFill/>
                    <a:ln>
                      <a:noFill/>
                    </a:ln>
                  </pic:spPr>
                </pic:pic>
              </a:graphicData>
            </a:graphic>
          </wp:inline>
        </w:drawing>
      </w:r>
    </w:p>
    <w:p w14:paraId="5DF65A78" w14:textId="501C0375" w:rsidR="007C639F" w:rsidRDefault="007C639F" w:rsidP="007C639F">
      <w:pPr>
        <w:tabs>
          <w:tab w:val="left" w:pos="1140"/>
        </w:tabs>
        <w:spacing w:after="0" w:line="360" w:lineRule="auto"/>
        <w:jc w:val="center"/>
        <w:rPr>
          <w:rFonts w:asciiTheme="majorBidi" w:hAnsiTheme="majorBidi" w:cstheme="majorBidi"/>
          <w:sz w:val="28"/>
          <w:szCs w:val="28"/>
          <w:lang w:val="uk-UA"/>
        </w:rPr>
      </w:pPr>
      <w:r w:rsidRPr="007C639F">
        <w:rPr>
          <w:rFonts w:asciiTheme="majorBidi" w:hAnsiTheme="majorBidi" w:cstheme="majorBidi"/>
          <w:sz w:val="28"/>
          <w:szCs w:val="28"/>
          <w:lang w:val="uk-UA"/>
        </w:rPr>
        <w:t>Рис</w:t>
      </w:r>
      <w:r>
        <w:rPr>
          <w:rFonts w:asciiTheme="majorBidi" w:hAnsiTheme="majorBidi" w:cstheme="majorBidi"/>
          <w:sz w:val="28"/>
          <w:szCs w:val="28"/>
          <w:lang w:val="uk-UA"/>
        </w:rPr>
        <w:t>.2.4</w:t>
      </w:r>
      <w:r w:rsidRPr="007C639F">
        <w:rPr>
          <w:rFonts w:asciiTheme="majorBidi" w:hAnsiTheme="majorBidi" w:cstheme="majorBidi"/>
          <w:sz w:val="28"/>
          <w:szCs w:val="28"/>
          <w:lang w:val="uk-UA"/>
        </w:rPr>
        <w:t>. Розмір ринку готельної та курортної індустрії 2017–2023 рр.(трлн доларів США) [</w:t>
      </w:r>
      <w:r w:rsidR="001C1BA7">
        <w:rPr>
          <w:rFonts w:asciiTheme="majorBidi" w:hAnsiTheme="majorBidi" w:cstheme="majorBidi"/>
          <w:sz w:val="28"/>
          <w:szCs w:val="28"/>
          <w:lang w:val="uk-UA"/>
        </w:rPr>
        <w:t>3</w:t>
      </w:r>
      <w:r w:rsidRPr="007C639F">
        <w:rPr>
          <w:rFonts w:asciiTheme="majorBidi" w:hAnsiTheme="majorBidi" w:cstheme="majorBidi"/>
          <w:sz w:val="28"/>
          <w:szCs w:val="28"/>
          <w:lang w:val="uk-UA"/>
        </w:rPr>
        <w:t>9]</w:t>
      </w:r>
    </w:p>
    <w:p w14:paraId="6504D813" w14:textId="77777777" w:rsidR="006B0330" w:rsidRPr="006B0330" w:rsidRDefault="006B0330" w:rsidP="006B0330">
      <w:pPr>
        <w:spacing w:after="0" w:line="360" w:lineRule="auto"/>
        <w:ind w:firstLine="709"/>
        <w:jc w:val="both"/>
        <w:rPr>
          <w:rFonts w:ascii="Times New Roman" w:eastAsia="Times New Roman" w:hAnsi="Times New Roman" w:cs="Times New Roman"/>
          <w:sz w:val="28"/>
          <w:szCs w:val="28"/>
          <w:lang w:val="uk-UA" w:eastAsia="ru-UA"/>
        </w:rPr>
      </w:pPr>
      <w:r w:rsidRPr="006B0330">
        <w:rPr>
          <w:rFonts w:ascii="Times New Roman" w:eastAsia="Times New Roman" w:hAnsi="Times New Roman" w:cs="Times New Roman"/>
          <w:sz w:val="28"/>
          <w:szCs w:val="28"/>
          <w:lang w:val="uk-UA" w:eastAsia="ru-UA"/>
        </w:rPr>
        <w:t>З часом вплив Covid-19 на посилення обмежень поступово зменшувався, що сприяло відновленню та вдосконаленню готельної галузі. У 2023 році частка ринку зросла до 1,21 трлн доларів США.</w:t>
      </w:r>
    </w:p>
    <w:p w14:paraId="05E23B4E" w14:textId="77777777" w:rsidR="006B0330" w:rsidRPr="006B0330" w:rsidRDefault="006B0330" w:rsidP="006B0330">
      <w:pPr>
        <w:spacing w:after="0" w:line="360" w:lineRule="auto"/>
        <w:ind w:firstLine="709"/>
        <w:jc w:val="both"/>
        <w:rPr>
          <w:rFonts w:ascii="Times New Roman" w:eastAsia="Times New Roman" w:hAnsi="Times New Roman" w:cs="Times New Roman"/>
          <w:sz w:val="28"/>
          <w:szCs w:val="28"/>
          <w:lang w:val="uk-UA" w:eastAsia="ru-UA"/>
        </w:rPr>
      </w:pPr>
      <w:r w:rsidRPr="006B0330">
        <w:rPr>
          <w:rFonts w:ascii="Times New Roman" w:eastAsia="Times New Roman" w:hAnsi="Times New Roman" w:cs="Times New Roman"/>
          <w:sz w:val="28"/>
          <w:szCs w:val="28"/>
          <w:lang w:val="uk-UA" w:eastAsia="ru-UA"/>
        </w:rPr>
        <w:t>Найвищий рівень запланованих готельних послуг відзначається в Європі, яка залишається найпривабливішим регіоном для більшості туристів. Середній рівень заповнюваності готелів тут становить 72,2%. Цей показник також підтверджується рівнем туристичних прибуттів у різні частини світу.</w:t>
      </w:r>
    </w:p>
    <w:p w14:paraId="5A00FBB9" w14:textId="651F59AE" w:rsidR="007C639F" w:rsidRDefault="006B0330" w:rsidP="006B0330">
      <w:pPr>
        <w:tabs>
          <w:tab w:val="left" w:pos="1140"/>
        </w:tabs>
        <w:spacing w:after="0" w:line="360" w:lineRule="auto"/>
        <w:jc w:val="both"/>
        <w:rPr>
          <w:rFonts w:asciiTheme="majorBidi" w:hAnsiTheme="majorBidi" w:cstheme="majorBidi"/>
          <w:sz w:val="28"/>
          <w:szCs w:val="28"/>
          <w:lang w:val="uk-UA"/>
        </w:rPr>
      </w:pPr>
      <w:r w:rsidRPr="006B0330">
        <w:rPr>
          <w:rFonts w:asciiTheme="majorBidi" w:hAnsiTheme="majorBidi" w:cstheme="majorBidi"/>
          <w:noProof/>
          <w:sz w:val="28"/>
          <w:szCs w:val="28"/>
          <w:lang w:val="uk-UA"/>
        </w:rPr>
        <w:lastRenderedPageBreak/>
        <w:drawing>
          <wp:inline distT="0" distB="0" distL="0" distR="0" wp14:anchorId="65334F07" wp14:editId="1A4B09FE">
            <wp:extent cx="5940425" cy="2762250"/>
            <wp:effectExtent l="0" t="0" r="317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0425" cy="2762250"/>
                    </a:xfrm>
                    <a:prstGeom prst="rect">
                      <a:avLst/>
                    </a:prstGeom>
                    <a:noFill/>
                    <a:ln>
                      <a:noFill/>
                    </a:ln>
                  </pic:spPr>
                </pic:pic>
              </a:graphicData>
            </a:graphic>
          </wp:inline>
        </w:drawing>
      </w:r>
    </w:p>
    <w:p w14:paraId="7EC045B8" w14:textId="5F64DA0A" w:rsidR="006B0330" w:rsidRPr="006B0330" w:rsidRDefault="006B0330" w:rsidP="006B0330">
      <w:pPr>
        <w:tabs>
          <w:tab w:val="left" w:pos="1140"/>
        </w:tabs>
        <w:spacing w:after="0" w:line="360" w:lineRule="auto"/>
        <w:jc w:val="center"/>
        <w:rPr>
          <w:rFonts w:asciiTheme="majorBidi" w:hAnsiTheme="majorBidi" w:cstheme="majorBidi"/>
          <w:sz w:val="28"/>
          <w:szCs w:val="28"/>
          <w:lang w:val="uk-UA"/>
        </w:rPr>
      </w:pPr>
      <w:r w:rsidRPr="006B0330">
        <w:rPr>
          <w:rFonts w:asciiTheme="majorBidi" w:hAnsiTheme="majorBidi" w:cstheme="majorBidi"/>
          <w:sz w:val="28"/>
          <w:szCs w:val="28"/>
          <w:lang w:val="uk-UA"/>
        </w:rPr>
        <w:t>Рис</w:t>
      </w:r>
      <w:r>
        <w:rPr>
          <w:rFonts w:asciiTheme="majorBidi" w:hAnsiTheme="majorBidi" w:cstheme="majorBidi"/>
          <w:sz w:val="28"/>
          <w:szCs w:val="28"/>
          <w:lang w:val="uk-UA"/>
        </w:rPr>
        <w:t>.</w:t>
      </w:r>
      <w:r w:rsidRPr="006B0330">
        <w:rPr>
          <w:rFonts w:asciiTheme="majorBidi" w:hAnsiTheme="majorBidi" w:cstheme="majorBidi"/>
          <w:sz w:val="28"/>
          <w:szCs w:val="28"/>
          <w:lang w:val="uk-UA"/>
        </w:rPr>
        <w:t xml:space="preserve"> 2.</w:t>
      </w:r>
      <w:r>
        <w:rPr>
          <w:rFonts w:asciiTheme="majorBidi" w:hAnsiTheme="majorBidi" w:cstheme="majorBidi"/>
          <w:sz w:val="28"/>
          <w:szCs w:val="28"/>
          <w:lang w:val="uk-UA"/>
        </w:rPr>
        <w:t xml:space="preserve">5. </w:t>
      </w:r>
      <w:r w:rsidRPr="006B0330">
        <w:rPr>
          <w:rFonts w:asciiTheme="majorBidi" w:hAnsiTheme="majorBidi" w:cstheme="majorBidi"/>
          <w:sz w:val="28"/>
          <w:szCs w:val="28"/>
          <w:lang w:val="uk-UA"/>
        </w:rPr>
        <w:t>Туристичні прибуття за регіонами з 2017–2022 рр. (млн дол</w:t>
      </w:r>
      <w:r w:rsidR="001C1BA7">
        <w:rPr>
          <w:rFonts w:asciiTheme="majorBidi" w:hAnsiTheme="majorBidi" w:cstheme="majorBidi"/>
          <w:sz w:val="28"/>
          <w:szCs w:val="28"/>
          <w:lang w:val="uk-UA"/>
        </w:rPr>
        <w:t xml:space="preserve">. </w:t>
      </w:r>
      <w:r w:rsidRPr="006B0330">
        <w:rPr>
          <w:rFonts w:asciiTheme="majorBidi" w:hAnsiTheme="majorBidi" w:cstheme="majorBidi"/>
          <w:sz w:val="28"/>
          <w:szCs w:val="28"/>
          <w:lang w:val="uk-UA"/>
        </w:rPr>
        <w:t>США) [</w:t>
      </w:r>
      <w:r w:rsidR="001C1BA7">
        <w:rPr>
          <w:rFonts w:asciiTheme="majorBidi" w:hAnsiTheme="majorBidi" w:cstheme="majorBidi"/>
          <w:sz w:val="28"/>
          <w:szCs w:val="28"/>
          <w:lang w:val="uk-UA"/>
        </w:rPr>
        <w:t>41</w:t>
      </w:r>
      <w:r w:rsidRPr="006B0330">
        <w:rPr>
          <w:rFonts w:asciiTheme="majorBidi" w:hAnsiTheme="majorBidi" w:cstheme="majorBidi"/>
          <w:sz w:val="28"/>
          <w:szCs w:val="28"/>
          <w:lang w:val="uk-UA"/>
        </w:rPr>
        <w:t>]</w:t>
      </w:r>
    </w:p>
    <w:p w14:paraId="116FE451" w14:textId="77777777" w:rsidR="007739F2" w:rsidRPr="007739F2" w:rsidRDefault="007739F2" w:rsidP="007739F2">
      <w:pPr>
        <w:spacing w:after="0" w:line="360" w:lineRule="auto"/>
        <w:ind w:firstLine="709"/>
        <w:jc w:val="both"/>
        <w:rPr>
          <w:rFonts w:ascii="Times New Roman" w:eastAsia="Times New Roman" w:hAnsi="Times New Roman" w:cs="Times New Roman"/>
          <w:sz w:val="28"/>
          <w:szCs w:val="28"/>
          <w:lang w:val="uk-UA" w:eastAsia="ru-UA"/>
        </w:rPr>
      </w:pPr>
      <w:r w:rsidRPr="007739F2">
        <w:rPr>
          <w:rFonts w:ascii="Times New Roman" w:eastAsia="Times New Roman" w:hAnsi="Times New Roman" w:cs="Times New Roman"/>
          <w:sz w:val="28"/>
          <w:szCs w:val="28"/>
          <w:lang w:val="uk-UA" w:eastAsia="ru-UA"/>
        </w:rPr>
        <w:t>Статистичні показники свідчать, що протягом останніх шести років Європа залишається лідером за кількістю туристичних потоків. Це сприяє активному використанню готельних послуг у європейських країнах. Другу позицію займає Азіатсько-Тихоокеанський регіон, який приваблює мандрівників своєю унікальною екзотикою та розвиненою готельною інфраструктурою. Третє місце посідає Америка.</w:t>
      </w:r>
    </w:p>
    <w:p w14:paraId="0C96BE9C" w14:textId="77777777" w:rsidR="007739F2" w:rsidRPr="007739F2" w:rsidRDefault="007739F2" w:rsidP="007739F2">
      <w:pPr>
        <w:spacing w:after="0" w:line="360" w:lineRule="auto"/>
        <w:ind w:firstLine="709"/>
        <w:jc w:val="both"/>
        <w:rPr>
          <w:rFonts w:ascii="Times New Roman" w:eastAsia="Times New Roman" w:hAnsi="Times New Roman" w:cs="Times New Roman"/>
          <w:sz w:val="28"/>
          <w:szCs w:val="28"/>
          <w:lang w:val="uk-UA" w:eastAsia="ru-UA"/>
        </w:rPr>
      </w:pPr>
      <w:r w:rsidRPr="007739F2">
        <w:rPr>
          <w:rFonts w:ascii="Times New Roman" w:eastAsia="Times New Roman" w:hAnsi="Times New Roman" w:cs="Times New Roman"/>
          <w:sz w:val="28"/>
          <w:szCs w:val="28"/>
          <w:lang w:val="uk-UA" w:eastAsia="ru-UA"/>
        </w:rPr>
        <w:t>Варто відзначити значний спад у 2020 році, що був спричинений пандемією та її наслідками. Однак прогноз на 2023 рік вказує на стрімке зростання готельної індустрії завдяки стабілізації цього сектора та впровадженню інновацій у готельних закладах.</w:t>
      </w:r>
    </w:p>
    <w:p w14:paraId="0E1B2F95" w14:textId="77777777" w:rsidR="007739F2" w:rsidRPr="007739F2" w:rsidRDefault="007739F2" w:rsidP="007739F2">
      <w:pPr>
        <w:spacing w:after="0" w:line="360" w:lineRule="auto"/>
        <w:ind w:firstLine="709"/>
        <w:jc w:val="both"/>
        <w:rPr>
          <w:rFonts w:ascii="Times New Roman" w:eastAsia="Times New Roman" w:hAnsi="Times New Roman" w:cs="Times New Roman"/>
          <w:sz w:val="28"/>
          <w:szCs w:val="28"/>
          <w:lang w:val="uk-UA" w:eastAsia="ru-UA"/>
        </w:rPr>
      </w:pPr>
      <w:r w:rsidRPr="007739F2">
        <w:rPr>
          <w:rFonts w:ascii="Times New Roman" w:eastAsia="Times New Roman" w:hAnsi="Times New Roman" w:cs="Times New Roman"/>
          <w:sz w:val="28"/>
          <w:szCs w:val="28"/>
          <w:lang w:val="uk-UA" w:eastAsia="ru-UA"/>
        </w:rPr>
        <w:t>Підтвердженням цього зростання є кілька ключових факторів:</w:t>
      </w:r>
    </w:p>
    <w:p w14:paraId="3CCA862F" w14:textId="74162768" w:rsidR="007739F2" w:rsidRPr="007739F2" w:rsidRDefault="007739F2" w:rsidP="007739F2">
      <w:pPr>
        <w:numPr>
          <w:ilvl w:val="0"/>
          <w:numId w:val="9"/>
        </w:numPr>
        <w:spacing w:after="0" w:line="360" w:lineRule="auto"/>
        <w:ind w:left="0" w:firstLine="709"/>
        <w:jc w:val="both"/>
        <w:rPr>
          <w:rFonts w:ascii="Times New Roman" w:eastAsia="Times New Roman" w:hAnsi="Times New Roman" w:cs="Times New Roman"/>
          <w:sz w:val="28"/>
          <w:szCs w:val="28"/>
          <w:lang w:val="uk-UA" w:eastAsia="ru-UA"/>
        </w:rPr>
      </w:pPr>
      <w:r w:rsidRPr="007739F2">
        <w:rPr>
          <w:rFonts w:ascii="Times New Roman" w:eastAsia="Times New Roman" w:hAnsi="Times New Roman" w:cs="Times New Roman"/>
          <w:i/>
          <w:iCs/>
          <w:sz w:val="28"/>
          <w:szCs w:val="28"/>
          <w:lang w:val="uk-UA" w:eastAsia="ru-UA"/>
        </w:rPr>
        <w:t>Підвищення попиту на туристичні поїздки.</w:t>
      </w:r>
      <w:r w:rsidRPr="007739F2">
        <w:rPr>
          <w:rFonts w:ascii="Times New Roman" w:eastAsia="Times New Roman" w:hAnsi="Times New Roman" w:cs="Times New Roman"/>
          <w:sz w:val="28"/>
          <w:szCs w:val="28"/>
          <w:lang w:val="uk-UA" w:eastAsia="ru-UA"/>
        </w:rPr>
        <w:t xml:space="preserve"> У більшості країн світу офіційно скасовано статус пандемії, що створює сприятливі умови для відновлення сфери зайнятості. За даними опитування American Express, більшість людей планує хоча б одну подорож протягом пів року. Також очікується збільшення кількості групових ділових поїздок та бронювання конференц-центрів на 13% у порівнянні з 2022 роком.</w:t>
      </w:r>
    </w:p>
    <w:p w14:paraId="408A86A0" w14:textId="77777777" w:rsidR="007739F2" w:rsidRPr="007739F2" w:rsidRDefault="007739F2" w:rsidP="007739F2">
      <w:pPr>
        <w:pStyle w:val="a3"/>
        <w:numPr>
          <w:ilvl w:val="0"/>
          <w:numId w:val="10"/>
        </w:numPr>
        <w:spacing w:before="0" w:beforeAutospacing="0" w:after="0" w:afterAutospacing="0" w:line="360" w:lineRule="auto"/>
        <w:ind w:left="0" w:firstLine="709"/>
        <w:jc w:val="both"/>
        <w:rPr>
          <w:sz w:val="28"/>
          <w:szCs w:val="28"/>
          <w:lang w:val="uk-UA"/>
        </w:rPr>
      </w:pPr>
      <w:r w:rsidRPr="007739F2">
        <w:rPr>
          <w:rStyle w:val="a4"/>
          <w:b w:val="0"/>
          <w:bCs w:val="0"/>
          <w:i/>
          <w:iCs/>
          <w:sz w:val="28"/>
          <w:szCs w:val="28"/>
          <w:lang w:val="uk-UA"/>
        </w:rPr>
        <w:lastRenderedPageBreak/>
        <w:t>Корпоративні подорожі</w:t>
      </w:r>
      <w:r w:rsidRPr="007739F2">
        <w:rPr>
          <w:i/>
          <w:iCs/>
          <w:sz w:val="28"/>
          <w:szCs w:val="28"/>
          <w:lang w:val="uk-UA"/>
        </w:rPr>
        <w:t>.</w:t>
      </w:r>
      <w:r w:rsidRPr="007739F2">
        <w:rPr>
          <w:sz w:val="28"/>
          <w:szCs w:val="28"/>
          <w:lang w:val="uk-UA"/>
        </w:rPr>
        <w:t xml:space="preserve"> Головною причиною повільного відновлення ділових поїздок залишається обмежений бюджет компаній. Багато організацій змушені скорочувати штат, обмежувати поїздки, конференції та інші заходи, а також впроваджувати нові інструменти для оптимізації робочих процесів і адаптації до сучасних умов, щоб зберегти свої позиції на ринку.</w:t>
      </w:r>
    </w:p>
    <w:p w14:paraId="1D5B81E4" w14:textId="77777777" w:rsidR="007739F2" w:rsidRPr="007739F2" w:rsidRDefault="007739F2" w:rsidP="007739F2">
      <w:pPr>
        <w:pStyle w:val="a3"/>
        <w:numPr>
          <w:ilvl w:val="0"/>
          <w:numId w:val="10"/>
        </w:numPr>
        <w:spacing w:before="0" w:beforeAutospacing="0" w:after="0" w:afterAutospacing="0" w:line="360" w:lineRule="auto"/>
        <w:ind w:left="0" w:firstLine="709"/>
        <w:jc w:val="both"/>
        <w:rPr>
          <w:sz w:val="28"/>
          <w:szCs w:val="28"/>
          <w:lang w:val="uk-UA"/>
        </w:rPr>
      </w:pPr>
      <w:r w:rsidRPr="007739F2">
        <w:rPr>
          <w:rStyle w:val="a4"/>
          <w:b w:val="0"/>
          <w:bCs w:val="0"/>
          <w:i/>
          <w:iCs/>
          <w:sz w:val="28"/>
          <w:szCs w:val="28"/>
          <w:lang w:val="uk-UA"/>
        </w:rPr>
        <w:t>Повторне відкриття Китаю</w:t>
      </w:r>
      <w:r w:rsidRPr="007739F2">
        <w:rPr>
          <w:i/>
          <w:iCs/>
          <w:sz w:val="28"/>
          <w:szCs w:val="28"/>
          <w:lang w:val="uk-UA"/>
        </w:rPr>
        <w:t>.</w:t>
      </w:r>
      <w:r w:rsidRPr="007739F2">
        <w:rPr>
          <w:sz w:val="28"/>
          <w:szCs w:val="28"/>
          <w:lang w:val="uk-UA"/>
        </w:rPr>
        <w:t xml:space="preserve"> Як країна, де виник Covid-19, Китай зазнав значних економічних втрат і був змушений впроваджувати найсуворіші карантинні обмеження у всіх провінціях. До пандемії країна займала лідируючі позиції у сфері міжнародного туризму, витрачаючи понад 255 мільярдів доларів США на виїзні подорожі. Очікується, що після скасування карантинних заходів у 2023 році китайські туристи активно відновлять свої подорожі.</w:t>
      </w:r>
    </w:p>
    <w:p w14:paraId="5A92D288" w14:textId="77777777" w:rsidR="007739F2" w:rsidRPr="007739F2" w:rsidRDefault="007739F2" w:rsidP="007739F2">
      <w:pPr>
        <w:pStyle w:val="a3"/>
        <w:numPr>
          <w:ilvl w:val="0"/>
          <w:numId w:val="10"/>
        </w:numPr>
        <w:spacing w:before="0" w:beforeAutospacing="0" w:after="0" w:afterAutospacing="0" w:line="360" w:lineRule="auto"/>
        <w:ind w:left="0" w:firstLine="709"/>
        <w:jc w:val="both"/>
        <w:rPr>
          <w:sz w:val="28"/>
          <w:szCs w:val="28"/>
          <w:lang w:val="uk-UA"/>
        </w:rPr>
      </w:pPr>
      <w:r w:rsidRPr="00181458">
        <w:rPr>
          <w:rStyle w:val="a4"/>
          <w:b w:val="0"/>
          <w:bCs w:val="0"/>
          <w:i/>
          <w:iCs/>
          <w:sz w:val="28"/>
          <w:szCs w:val="28"/>
          <w:lang w:val="uk-UA"/>
        </w:rPr>
        <w:t>Інвестиції в інфраструктуру та створення робочих місць у США</w:t>
      </w:r>
      <w:r w:rsidRPr="00181458">
        <w:rPr>
          <w:i/>
          <w:iCs/>
          <w:sz w:val="28"/>
          <w:szCs w:val="28"/>
          <w:lang w:val="uk-UA"/>
        </w:rPr>
        <w:t>.</w:t>
      </w:r>
      <w:r w:rsidRPr="007739F2">
        <w:rPr>
          <w:sz w:val="28"/>
          <w:szCs w:val="28"/>
          <w:lang w:val="uk-UA"/>
        </w:rPr>
        <w:t xml:space="preserve"> Закон, ухвалений у 2022 році, передбачає додаткове фінансування, що, зокрема, може сприяти збільшенню витрат на готельний бізнес.</w:t>
      </w:r>
    </w:p>
    <w:p w14:paraId="4DA388EB" w14:textId="77777777" w:rsidR="007739F2" w:rsidRPr="007739F2" w:rsidRDefault="007739F2" w:rsidP="007739F2">
      <w:pPr>
        <w:pStyle w:val="a3"/>
        <w:spacing w:before="0" w:beforeAutospacing="0" w:after="0" w:afterAutospacing="0" w:line="360" w:lineRule="auto"/>
        <w:ind w:firstLine="709"/>
        <w:jc w:val="both"/>
        <w:rPr>
          <w:sz w:val="28"/>
          <w:szCs w:val="28"/>
          <w:lang w:val="uk-UA"/>
        </w:rPr>
      </w:pPr>
      <w:r w:rsidRPr="007739F2">
        <w:rPr>
          <w:sz w:val="28"/>
          <w:szCs w:val="28"/>
          <w:lang w:val="uk-UA"/>
        </w:rPr>
        <w:t xml:space="preserve">Готельний сектор у 2022 році включав 1,842 мільйона відкритих готелів у всьому світі, а на 2023 рік прогнозується збільшення цієї кількості до 2,48 мільйона. Серед провідних готельних брендів, таких як Hilton, Starwood Hotels &amp; Resorts, Hyatt і Four Seasons Holdings Inc., лідером за рівнем доходів, кількістю об'єктів і вартістю бренду визначено </w:t>
      </w:r>
      <w:r w:rsidRPr="007739F2">
        <w:rPr>
          <w:rStyle w:val="a4"/>
          <w:b w:val="0"/>
          <w:bCs w:val="0"/>
          <w:sz w:val="28"/>
          <w:szCs w:val="28"/>
          <w:lang w:val="uk-UA"/>
        </w:rPr>
        <w:t>Marriott International, Inc.</w:t>
      </w:r>
    </w:p>
    <w:p w14:paraId="76958566" w14:textId="5DE784F4" w:rsidR="006B0330" w:rsidRDefault="00113DF0" w:rsidP="00113DF0">
      <w:pPr>
        <w:tabs>
          <w:tab w:val="left" w:pos="1140"/>
        </w:tabs>
        <w:spacing w:after="0" w:line="360" w:lineRule="auto"/>
        <w:jc w:val="both"/>
        <w:rPr>
          <w:rFonts w:asciiTheme="majorBidi" w:hAnsiTheme="majorBidi" w:cstheme="majorBidi"/>
          <w:sz w:val="28"/>
          <w:szCs w:val="28"/>
          <w:lang w:val="uk-UA"/>
        </w:rPr>
      </w:pPr>
      <w:r w:rsidRPr="00113DF0">
        <w:rPr>
          <w:rFonts w:asciiTheme="majorBidi" w:hAnsiTheme="majorBidi" w:cstheme="majorBidi"/>
          <w:noProof/>
          <w:sz w:val="28"/>
          <w:szCs w:val="28"/>
          <w:lang w:val="uk-UA"/>
        </w:rPr>
        <w:lastRenderedPageBreak/>
        <w:drawing>
          <wp:inline distT="0" distB="0" distL="0" distR="0" wp14:anchorId="6664531A" wp14:editId="1ABA9E59">
            <wp:extent cx="5940425" cy="3017520"/>
            <wp:effectExtent l="0" t="0" r="317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0425" cy="3017520"/>
                    </a:xfrm>
                    <a:prstGeom prst="rect">
                      <a:avLst/>
                    </a:prstGeom>
                    <a:noFill/>
                    <a:ln>
                      <a:noFill/>
                    </a:ln>
                  </pic:spPr>
                </pic:pic>
              </a:graphicData>
            </a:graphic>
          </wp:inline>
        </w:drawing>
      </w:r>
    </w:p>
    <w:p w14:paraId="15E466CD" w14:textId="5DAC6FA4" w:rsidR="00113DF0" w:rsidRDefault="00113DF0" w:rsidP="00113DF0">
      <w:pPr>
        <w:tabs>
          <w:tab w:val="left" w:pos="1140"/>
        </w:tabs>
        <w:spacing w:after="0" w:line="360" w:lineRule="auto"/>
        <w:jc w:val="center"/>
        <w:rPr>
          <w:rFonts w:asciiTheme="majorBidi" w:hAnsiTheme="majorBidi" w:cstheme="majorBidi"/>
          <w:sz w:val="28"/>
          <w:szCs w:val="28"/>
          <w:lang w:val="uk-UA"/>
        </w:rPr>
      </w:pPr>
      <w:r w:rsidRPr="00113DF0">
        <w:rPr>
          <w:rFonts w:asciiTheme="majorBidi" w:hAnsiTheme="majorBidi" w:cstheme="majorBidi"/>
          <w:sz w:val="28"/>
          <w:szCs w:val="28"/>
          <w:lang w:val="uk-UA"/>
        </w:rPr>
        <w:t>Рис</w:t>
      </w:r>
      <w:r>
        <w:rPr>
          <w:rFonts w:asciiTheme="majorBidi" w:hAnsiTheme="majorBidi" w:cstheme="majorBidi"/>
          <w:sz w:val="28"/>
          <w:szCs w:val="28"/>
          <w:lang w:val="uk-UA"/>
        </w:rPr>
        <w:t>.</w:t>
      </w:r>
      <w:r w:rsidRPr="00113DF0">
        <w:rPr>
          <w:rFonts w:asciiTheme="majorBidi" w:hAnsiTheme="majorBidi" w:cstheme="majorBidi"/>
          <w:sz w:val="28"/>
          <w:szCs w:val="28"/>
          <w:lang w:val="uk-UA"/>
        </w:rPr>
        <w:t xml:space="preserve"> </w:t>
      </w:r>
      <w:r>
        <w:rPr>
          <w:rFonts w:asciiTheme="majorBidi" w:hAnsiTheme="majorBidi" w:cstheme="majorBidi"/>
          <w:sz w:val="28"/>
          <w:szCs w:val="28"/>
          <w:lang w:val="uk-UA"/>
        </w:rPr>
        <w:t>2.6</w:t>
      </w:r>
      <w:r w:rsidRPr="00113DF0">
        <w:rPr>
          <w:rFonts w:asciiTheme="majorBidi" w:hAnsiTheme="majorBidi" w:cstheme="majorBidi"/>
          <w:sz w:val="28"/>
          <w:szCs w:val="28"/>
          <w:lang w:val="uk-UA"/>
        </w:rPr>
        <w:t>. Кількість готелів Marriott International, Inc з 2017–2022 рр. (тис од) [</w:t>
      </w:r>
      <w:r w:rsidR="00243937">
        <w:rPr>
          <w:rFonts w:asciiTheme="majorBidi" w:hAnsiTheme="majorBidi" w:cstheme="majorBidi"/>
          <w:sz w:val="28"/>
          <w:szCs w:val="28"/>
          <w:lang w:val="uk-UA"/>
        </w:rPr>
        <w:t>40</w:t>
      </w:r>
      <w:r w:rsidRPr="00113DF0">
        <w:rPr>
          <w:rFonts w:asciiTheme="majorBidi" w:hAnsiTheme="majorBidi" w:cstheme="majorBidi"/>
          <w:sz w:val="28"/>
          <w:szCs w:val="28"/>
          <w:lang w:val="uk-UA"/>
        </w:rPr>
        <w:t>]</w:t>
      </w:r>
    </w:p>
    <w:p w14:paraId="0AD25196" w14:textId="093C1024" w:rsidR="00233B82" w:rsidRPr="00233B82" w:rsidRDefault="00233B82" w:rsidP="00233B82">
      <w:pPr>
        <w:spacing w:after="0" w:line="360" w:lineRule="auto"/>
        <w:ind w:firstLine="709"/>
        <w:jc w:val="both"/>
        <w:rPr>
          <w:rFonts w:ascii="Times New Roman" w:eastAsia="Times New Roman" w:hAnsi="Times New Roman" w:cs="Times New Roman"/>
          <w:sz w:val="28"/>
          <w:szCs w:val="28"/>
          <w:lang w:val="uk-UA" w:eastAsia="ru-UA"/>
        </w:rPr>
      </w:pPr>
      <w:r w:rsidRPr="00233B82">
        <w:rPr>
          <w:rFonts w:ascii="Times New Roman" w:eastAsia="Times New Roman" w:hAnsi="Times New Roman" w:cs="Times New Roman"/>
          <w:sz w:val="28"/>
          <w:szCs w:val="28"/>
          <w:lang w:val="uk-UA" w:eastAsia="ru-UA"/>
        </w:rPr>
        <w:t xml:space="preserve">Згідно з рис. </w:t>
      </w:r>
      <w:r>
        <w:rPr>
          <w:rFonts w:ascii="Times New Roman" w:eastAsia="Times New Roman" w:hAnsi="Times New Roman" w:cs="Times New Roman"/>
          <w:sz w:val="28"/>
          <w:szCs w:val="28"/>
          <w:lang w:val="uk-UA" w:eastAsia="ru-UA"/>
        </w:rPr>
        <w:t>2.6</w:t>
      </w:r>
      <w:r w:rsidRPr="00233B82">
        <w:rPr>
          <w:rFonts w:ascii="Times New Roman" w:eastAsia="Times New Roman" w:hAnsi="Times New Roman" w:cs="Times New Roman"/>
          <w:sz w:val="28"/>
          <w:szCs w:val="28"/>
          <w:lang w:val="uk-UA" w:eastAsia="ru-UA"/>
        </w:rPr>
        <w:t>, пандемія не призвела до зупинки діяльності готельної мережі. Навпаки, у період Covid-19 відбувалося активне розширення готелів, оскільки власники могли зосередити фінансові ресурси на одному напрямку. За відсутності пандемії інвестиції розподілялися б між існуючими та новими об'єктами. Однак, через обмеження на подорожі та відсутність гостей, власники мали можливість направити кошти виключно на розбудову, без необхідності скасовувати паралельні вкладення.</w:t>
      </w:r>
    </w:p>
    <w:p w14:paraId="4190A635" w14:textId="77777777" w:rsidR="00233B82" w:rsidRPr="00233B82" w:rsidRDefault="00233B82" w:rsidP="00233B82">
      <w:pPr>
        <w:spacing w:after="0" w:line="360" w:lineRule="auto"/>
        <w:ind w:firstLine="709"/>
        <w:jc w:val="both"/>
        <w:rPr>
          <w:rFonts w:ascii="Times New Roman" w:eastAsia="Times New Roman" w:hAnsi="Times New Roman" w:cs="Times New Roman"/>
          <w:sz w:val="24"/>
          <w:szCs w:val="24"/>
          <w:lang w:eastAsia="ru-UA"/>
        </w:rPr>
      </w:pPr>
      <w:r w:rsidRPr="00233B82">
        <w:rPr>
          <w:rFonts w:ascii="Times New Roman" w:eastAsia="Times New Roman" w:hAnsi="Times New Roman" w:cs="Times New Roman"/>
          <w:sz w:val="28"/>
          <w:szCs w:val="28"/>
          <w:lang w:val="uk-UA" w:eastAsia="ru-UA"/>
        </w:rPr>
        <w:t>Упродовж 2017–2022 років мережа зросла на 1 768 готелів. Станом на початок 2023 року компанія Marriott International, Inc володіє 31 брендом у 138 країнах світу, серед яких The Ritz-Carlton, St. Regis, Edition, W Hotels, JW Marriott, Sheraton, Gaylord Hotels тощо, загалом маючи 8 500 об’єктів. Дохід компанії у 2022 році досяг 20,77 мільярда доларів США, що значно перевищує показники попередніх років</w:t>
      </w:r>
      <w:r w:rsidRPr="00233B82">
        <w:rPr>
          <w:rFonts w:ascii="Times New Roman" w:eastAsia="Times New Roman" w:hAnsi="Times New Roman" w:cs="Times New Roman"/>
          <w:sz w:val="24"/>
          <w:szCs w:val="24"/>
          <w:lang w:eastAsia="ru-UA"/>
        </w:rPr>
        <w:t>.</w:t>
      </w:r>
    </w:p>
    <w:p w14:paraId="58E59904" w14:textId="1CD0F92E" w:rsidR="00233B82" w:rsidRDefault="00233B82" w:rsidP="00233B82">
      <w:pPr>
        <w:tabs>
          <w:tab w:val="left" w:pos="1140"/>
        </w:tabs>
        <w:spacing w:after="0" w:line="360" w:lineRule="auto"/>
        <w:jc w:val="both"/>
        <w:rPr>
          <w:rFonts w:asciiTheme="majorBidi" w:hAnsiTheme="majorBidi" w:cstheme="majorBidi"/>
          <w:sz w:val="28"/>
          <w:szCs w:val="28"/>
          <w:lang w:val="uk-UA"/>
        </w:rPr>
      </w:pPr>
      <w:r w:rsidRPr="00233B82">
        <w:rPr>
          <w:rFonts w:asciiTheme="majorBidi" w:hAnsiTheme="majorBidi" w:cstheme="majorBidi"/>
          <w:noProof/>
          <w:sz w:val="28"/>
          <w:szCs w:val="28"/>
          <w:lang w:val="uk-UA"/>
        </w:rPr>
        <w:lastRenderedPageBreak/>
        <w:drawing>
          <wp:inline distT="0" distB="0" distL="0" distR="0" wp14:anchorId="7B6144DC" wp14:editId="28AA9B6B">
            <wp:extent cx="5940425" cy="3116580"/>
            <wp:effectExtent l="0" t="0" r="3175" b="762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0425" cy="3116580"/>
                    </a:xfrm>
                    <a:prstGeom prst="rect">
                      <a:avLst/>
                    </a:prstGeom>
                    <a:noFill/>
                    <a:ln>
                      <a:noFill/>
                    </a:ln>
                  </pic:spPr>
                </pic:pic>
              </a:graphicData>
            </a:graphic>
          </wp:inline>
        </w:drawing>
      </w:r>
    </w:p>
    <w:p w14:paraId="17F4161B" w14:textId="14CA2E06" w:rsidR="00233B82" w:rsidRPr="007347A5" w:rsidRDefault="00233B82" w:rsidP="00233B82">
      <w:pPr>
        <w:tabs>
          <w:tab w:val="left" w:pos="1140"/>
        </w:tabs>
        <w:spacing w:after="0" w:line="360" w:lineRule="auto"/>
        <w:jc w:val="center"/>
        <w:rPr>
          <w:rFonts w:asciiTheme="majorBidi" w:hAnsiTheme="majorBidi" w:cstheme="majorBidi"/>
          <w:sz w:val="28"/>
          <w:szCs w:val="28"/>
          <w:lang w:val="uk-UA"/>
        </w:rPr>
      </w:pPr>
      <w:r w:rsidRPr="007347A5">
        <w:rPr>
          <w:rFonts w:asciiTheme="majorBidi" w:hAnsiTheme="majorBidi" w:cstheme="majorBidi"/>
          <w:sz w:val="28"/>
          <w:szCs w:val="28"/>
          <w:lang w:val="uk-UA"/>
        </w:rPr>
        <w:t>Рис. 2.7. Чистий прибуток Marriott International, Inc в усьому світі 2017–2022рр. (млрд дол. США) [</w:t>
      </w:r>
      <w:r w:rsidR="00243937">
        <w:rPr>
          <w:rFonts w:asciiTheme="majorBidi" w:hAnsiTheme="majorBidi" w:cstheme="majorBidi"/>
          <w:sz w:val="28"/>
          <w:szCs w:val="28"/>
          <w:lang w:val="uk-UA"/>
        </w:rPr>
        <w:t>38</w:t>
      </w:r>
      <w:r w:rsidRPr="007347A5">
        <w:rPr>
          <w:rFonts w:asciiTheme="majorBidi" w:hAnsiTheme="majorBidi" w:cstheme="majorBidi"/>
          <w:sz w:val="28"/>
          <w:szCs w:val="28"/>
          <w:lang w:val="uk-UA"/>
        </w:rPr>
        <w:t>]</w:t>
      </w:r>
    </w:p>
    <w:p w14:paraId="4D432491" w14:textId="77777777" w:rsidR="007347A5" w:rsidRPr="007347A5" w:rsidRDefault="007347A5" w:rsidP="007347A5">
      <w:pPr>
        <w:spacing w:after="0" w:line="360" w:lineRule="auto"/>
        <w:ind w:firstLine="709"/>
        <w:jc w:val="both"/>
        <w:rPr>
          <w:rFonts w:ascii="Times New Roman" w:eastAsia="Times New Roman" w:hAnsi="Times New Roman" w:cs="Times New Roman"/>
          <w:sz w:val="28"/>
          <w:szCs w:val="28"/>
          <w:lang w:val="uk-UA" w:eastAsia="ru-UA"/>
        </w:rPr>
      </w:pPr>
      <w:r w:rsidRPr="007347A5">
        <w:rPr>
          <w:rFonts w:ascii="Times New Roman" w:eastAsia="Times New Roman" w:hAnsi="Times New Roman" w:cs="Times New Roman"/>
          <w:sz w:val="28"/>
          <w:szCs w:val="28"/>
          <w:lang w:val="uk-UA" w:eastAsia="ru-UA"/>
        </w:rPr>
        <w:t>Чистий прибуток мережі Marriott International, Inc. свідчить про відновлення туристичних потоків і зростання попиту на послуги готельного бізнесу в усьому світі. У 2017–2018 роках, до пандемії Covid-19, компанія отримувала значно менший чистий прибуток, ніж у 2022 році, зокрема різниця склала +0,451 млн доларів США. Основною причиною цього є менша кількість готелів у мережі та обмежені можливості для подорожей серед споживачів.</w:t>
      </w:r>
    </w:p>
    <w:p w14:paraId="23DE9A22" w14:textId="2D917E87" w:rsidR="007347A5" w:rsidRDefault="007347A5" w:rsidP="00F17E1D">
      <w:pPr>
        <w:spacing w:after="0" w:line="360" w:lineRule="auto"/>
        <w:ind w:firstLine="709"/>
        <w:jc w:val="both"/>
        <w:rPr>
          <w:rFonts w:ascii="Times New Roman" w:eastAsia="Times New Roman" w:hAnsi="Times New Roman" w:cs="Times New Roman"/>
          <w:sz w:val="28"/>
          <w:szCs w:val="28"/>
          <w:lang w:val="uk-UA" w:eastAsia="ru-UA"/>
        </w:rPr>
      </w:pPr>
      <w:r w:rsidRPr="007347A5">
        <w:rPr>
          <w:rFonts w:ascii="Times New Roman" w:eastAsia="Times New Roman" w:hAnsi="Times New Roman" w:cs="Times New Roman"/>
          <w:sz w:val="28"/>
          <w:szCs w:val="28"/>
          <w:lang w:val="uk-UA" w:eastAsia="ru-UA"/>
        </w:rPr>
        <w:t xml:space="preserve">Період 2019–2020 років відзначився негативним впливом пандемії, що спричинило зниження прибутку у 2020 році на 1,006 млрд доларів США, поставивши компанію Marriott International, Inc. у складне фінансове становище. Проте у 2023 році прогнозується значне зростання чистого прибутку. Наприклад, у березні 2023 року чистий дохід компанії склав 757 млн доларів США, що спричинило підвищення вартості її акцій на 13,34%. </w:t>
      </w:r>
      <w:r w:rsidRPr="00F17E1D">
        <w:rPr>
          <w:rFonts w:ascii="Times New Roman" w:eastAsia="Times New Roman" w:hAnsi="Times New Roman" w:cs="Times New Roman"/>
          <w:sz w:val="28"/>
          <w:szCs w:val="28"/>
          <w:lang w:val="uk-UA" w:eastAsia="ru-UA"/>
        </w:rPr>
        <w:t>Водночас цей показник було досягнуто ще до пікового літнього сезону, коли щомісячний прибуток може сягати мільярдів доларів.</w:t>
      </w:r>
    </w:p>
    <w:p w14:paraId="0F2E2727" w14:textId="77777777" w:rsidR="0023718B" w:rsidRPr="007347A5" w:rsidRDefault="0023718B" w:rsidP="0023718B">
      <w:pPr>
        <w:spacing w:after="0" w:line="360" w:lineRule="auto"/>
        <w:ind w:firstLine="709"/>
        <w:jc w:val="both"/>
        <w:rPr>
          <w:rFonts w:ascii="Times New Roman" w:eastAsia="Times New Roman" w:hAnsi="Times New Roman" w:cs="Times New Roman"/>
          <w:sz w:val="28"/>
          <w:szCs w:val="28"/>
          <w:lang w:val="uk-UA" w:eastAsia="ru-UA"/>
        </w:rPr>
      </w:pPr>
      <w:r w:rsidRPr="007347A5">
        <w:rPr>
          <w:rFonts w:ascii="Times New Roman" w:eastAsia="Times New Roman" w:hAnsi="Times New Roman" w:cs="Times New Roman"/>
          <w:sz w:val="28"/>
          <w:szCs w:val="28"/>
          <w:lang w:val="uk-UA" w:eastAsia="ru-UA"/>
        </w:rPr>
        <w:t xml:space="preserve">Зважаючи на те, що пандемія Covid-19 </w:t>
      </w:r>
      <w:r>
        <w:rPr>
          <w:rFonts w:ascii="Times New Roman" w:eastAsia="Times New Roman" w:hAnsi="Times New Roman" w:cs="Times New Roman"/>
          <w:sz w:val="28"/>
          <w:szCs w:val="28"/>
          <w:lang w:val="uk-UA" w:eastAsia="ru-UA"/>
        </w:rPr>
        <w:t xml:space="preserve">та російська агресія проти України </w:t>
      </w:r>
      <w:r w:rsidRPr="007347A5">
        <w:rPr>
          <w:rFonts w:ascii="Times New Roman" w:eastAsia="Times New Roman" w:hAnsi="Times New Roman" w:cs="Times New Roman"/>
          <w:sz w:val="28"/>
          <w:szCs w:val="28"/>
          <w:lang w:val="uk-UA" w:eastAsia="ru-UA"/>
        </w:rPr>
        <w:t>завдал</w:t>
      </w:r>
      <w:r>
        <w:rPr>
          <w:rFonts w:ascii="Times New Roman" w:eastAsia="Times New Roman" w:hAnsi="Times New Roman" w:cs="Times New Roman"/>
          <w:sz w:val="28"/>
          <w:szCs w:val="28"/>
          <w:lang w:val="uk-UA" w:eastAsia="ru-UA"/>
        </w:rPr>
        <w:t xml:space="preserve">и </w:t>
      </w:r>
      <w:r w:rsidRPr="007347A5">
        <w:rPr>
          <w:rFonts w:ascii="Times New Roman" w:eastAsia="Times New Roman" w:hAnsi="Times New Roman" w:cs="Times New Roman"/>
          <w:sz w:val="28"/>
          <w:szCs w:val="28"/>
          <w:lang w:val="uk-UA" w:eastAsia="ru-UA"/>
        </w:rPr>
        <w:t xml:space="preserve">серйозних збитків світовій економіці, туристична галузь </w:t>
      </w:r>
      <w:r>
        <w:rPr>
          <w:rFonts w:ascii="Times New Roman" w:eastAsia="Times New Roman" w:hAnsi="Times New Roman" w:cs="Times New Roman"/>
          <w:sz w:val="28"/>
          <w:szCs w:val="28"/>
          <w:lang w:val="uk-UA" w:eastAsia="ru-UA"/>
        </w:rPr>
        <w:t>постійно</w:t>
      </w:r>
      <w:r w:rsidRPr="007347A5">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с</w:t>
      </w:r>
      <w:r w:rsidRPr="007347A5">
        <w:rPr>
          <w:rFonts w:ascii="Times New Roman" w:eastAsia="Times New Roman" w:hAnsi="Times New Roman" w:cs="Times New Roman"/>
          <w:sz w:val="28"/>
          <w:szCs w:val="28"/>
          <w:lang w:val="uk-UA" w:eastAsia="ru-UA"/>
        </w:rPr>
        <w:t>т</w:t>
      </w:r>
      <w:r>
        <w:rPr>
          <w:rFonts w:ascii="Times New Roman" w:eastAsia="Times New Roman" w:hAnsi="Times New Roman" w:cs="Times New Roman"/>
          <w:sz w:val="28"/>
          <w:szCs w:val="28"/>
          <w:lang w:val="uk-UA" w:eastAsia="ru-UA"/>
        </w:rPr>
        <w:t>и</w:t>
      </w:r>
      <w:r w:rsidRPr="007347A5">
        <w:rPr>
          <w:rFonts w:ascii="Times New Roman" w:eastAsia="Times New Roman" w:hAnsi="Times New Roman" w:cs="Times New Roman"/>
          <w:sz w:val="28"/>
          <w:szCs w:val="28"/>
          <w:lang w:val="uk-UA" w:eastAsia="ru-UA"/>
        </w:rPr>
        <w:t>к</w:t>
      </w:r>
      <w:r>
        <w:rPr>
          <w:rFonts w:ascii="Times New Roman" w:eastAsia="Times New Roman" w:hAnsi="Times New Roman" w:cs="Times New Roman"/>
          <w:sz w:val="28"/>
          <w:szCs w:val="28"/>
          <w:lang w:val="uk-UA" w:eastAsia="ru-UA"/>
        </w:rPr>
        <w:t>ається</w:t>
      </w:r>
      <w:r w:rsidRPr="007347A5">
        <w:rPr>
          <w:rFonts w:ascii="Times New Roman" w:eastAsia="Times New Roman" w:hAnsi="Times New Roman" w:cs="Times New Roman"/>
          <w:sz w:val="28"/>
          <w:szCs w:val="28"/>
          <w:lang w:val="uk-UA" w:eastAsia="ru-UA"/>
        </w:rPr>
        <w:t xml:space="preserve"> з новими викликами, що потребу</w:t>
      </w:r>
      <w:r>
        <w:rPr>
          <w:rFonts w:ascii="Times New Roman" w:eastAsia="Times New Roman" w:hAnsi="Times New Roman" w:cs="Times New Roman"/>
          <w:sz w:val="28"/>
          <w:szCs w:val="28"/>
          <w:lang w:val="uk-UA" w:eastAsia="ru-UA"/>
        </w:rPr>
        <w:t>ють</w:t>
      </w:r>
      <w:r w:rsidRPr="007347A5">
        <w:rPr>
          <w:rFonts w:ascii="Times New Roman" w:eastAsia="Times New Roman" w:hAnsi="Times New Roman" w:cs="Times New Roman"/>
          <w:sz w:val="28"/>
          <w:szCs w:val="28"/>
          <w:lang w:val="uk-UA" w:eastAsia="ru-UA"/>
        </w:rPr>
        <w:t xml:space="preserve"> значних фінансових </w:t>
      </w:r>
      <w:r w:rsidRPr="007347A5">
        <w:rPr>
          <w:rFonts w:ascii="Times New Roman" w:eastAsia="Times New Roman" w:hAnsi="Times New Roman" w:cs="Times New Roman"/>
          <w:sz w:val="28"/>
          <w:szCs w:val="28"/>
          <w:lang w:val="uk-UA" w:eastAsia="ru-UA"/>
        </w:rPr>
        <w:lastRenderedPageBreak/>
        <w:t xml:space="preserve">витрат. У зв’язку з цим необхідно провести аналіз зовнішніх факторів за допомогою PESTLE-методології, щоб визначити ключові чинники, що впливатимуть на розвиток готельного бізнесу (табл. </w:t>
      </w:r>
      <w:r>
        <w:rPr>
          <w:rFonts w:ascii="Times New Roman" w:eastAsia="Times New Roman" w:hAnsi="Times New Roman" w:cs="Times New Roman"/>
          <w:sz w:val="28"/>
          <w:szCs w:val="28"/>
          <w:lang w:val="uk-UA" w:eastAsia="ru-UA"/>
        </w:rPr>
        <w:t>2.</w:t>
      </w:r>
      <w:r w:rsidRPr="007347A5">
        <w:rPr>
          <w:rFonts w:ascii="Times New Roman" w:eastAsia="Times New Roman" w:hAnsi="Times New Roman" w:cs="Times New Roman"/>
          <w:sz w:val="28"/>
          <w:szCs w:val="28"/>
          <w:lang w:val="uk-UA" w:eastAsia="ru-UA"/>
        </w:rPr>
        <w:t>1).</w:t>
      </w:r>
    </w:p>
    <w:p w14:paraId="388AB885" w14:textId="77777777" w:rsidR="00213035" w:rsidRDefault="0023718B" w:rsidP="00213035">
      <w:pPr>
        <w:tabs>
          <w:tab w:val="left" w:pos="1140"/>
        </w:tabs>
        <w:spacing w:after="0" w:line="360" w:lineRule="auto"/>
        <w:ind w:firstLine="709"/>
        <w:jc w:val="right"/>
        <w:rPr>
          <w:rFonts w:asciiTheme="majorBidi" w:hAnsiTheme="majorBidi" w:cstheme="majorBidi"/>
          <w:sz w:val="28"/>
          <w:szCs w:val="28"/>
          <w:lang w:val="uk-UA"/>
        </w:rPr>
      </w:pPr>
      <w:r w:rsidRPr="005D2495">
        <w:rPr>
          <w:rFonts w:asciiTheme="majorBidi" w:hAnsiTheme="majorBidi" w:cstheme="majorBidi"/>
          <w:sz w:val="28"/>
          <w:szCs w:val="28"/>
          <w:lang w:val="uk-UA"/>
        </w:rPr>
        <w:t xml:space="preserve">Таблиця </w:t>
      </w:r>
      <w:r>
        <w:rPr>
          <w:rFonts w:asciiTheme="majorBidi" w:hAnsiTheme="majorBidi" w:cstheme="majorBidi"/>
          <w:sz w:val="28"/>
          <w:szCs w:val="28"/>
          <w:lang w:val="uk-UA"/>
        </w:rPr>
        <w:t>2.</w:t>
      </w:r>
      <w:r w:rsidRPr="005D2495">
        <w:rPr>
          <w:rFonts w:asciiTheme="majorBidi" w:hAnsiTheme="majorBidi" w:cstheme="majorBidi"/>
          <w:sz w:val="28"/>
          <w:szCs w:val="28"/>
          <w:lang w:val="uk-UA"/>
        </w:rPr>
        <w:t xml:space="preserve">1. </w:t>
      </w:r>
    </w:p>
    <w:p w14:paraId="78A0B7EA" w14:textId="18F63638" w:rsidR="0023718B" w:rsidRDefault="0023718B" w:rsidP="0023718B">
      <w:pPr>
        <w:tabs>
          <w:tab w:val="left" w:pos="1140"/>
        </w:tabs>
        <w:spacing w:after="0" w:line="360" w:lineRule="auto"/>
        <w:ind w:firstLine="709"/>
        <w:jc w:val="both"/>
        <w:rPr>
          <w:rFonts w:asciiTheme="majorBidi" w:hAnsiTheme="majorBidi" w:cstheme="majorBidi"/>
          <w:sz w:val="28"/>
          <w:szCs w:val="28"/>
          <w:lang w:val="uk-UA"/>
        </w:rPr>
      </w:pPr>
      <w:r w:rsidRPr="005D2495">
        <w:rPr>
          <w:rFonts w:asciiTheme="majorBidi" w:hAnsiTheme="majorBidi" w:cstheme="majorBidi"/>
          <w:sz w:val="28"/>
          <w:szCs w:val="28"/>
          <w:lang w:val="uk-UA"/>
        </w:rPr>
        <w:t>Зовнішні фактори за PESTLE-аналізом готельної індустрії [</w:t>
      </w:r>
      <w:r w:rsidR="00243937">
        <w:rPr>
          <w:rFonts w:asciiTheme="majorBidi" w:hAnsiTheme="majorBidi" w:cstheme="majorBidi"/>
          <w:sz w:val="28"/>
          <w:szCs w:val="28"/>
          <w:lang w:val="uk-UA"/>
        </w:rPr>
        <w:t>36</w:t>
      </w:r>
      <w:r w:rsidRPr="005D2495">
        <w:rPr>
          <w:rFonts w:asciiTheme="majorBidi" w:hAnsiTheme="majorBidi" w:cstheme="majorBidi"/>
          <w:sz w:val="28"/>
          <w:szCs w:val="28"/>
          <w:lang w:val="uk-UA"/>
        </w:rPr>
        <w:t>–</w:t>
      </w:r>
      <w:r w:rsidR="00243937">
        <w:rPr>
          <w:rFonts w:asciiTheme="majorBidi" w:hAnsiTheme="majorBidi" w:cstheme="majorBidi"/>
          <w:sz w:val="28"/>
          <w:szCs w:val="28"/>
          <w:lang w:val="uk-UA"/>
        </w:rPr>
        <w:t>37</w:t>
      </w:r>
      <w:r w:rsidRPr="005D2495">
        <w:rPr>
          <w:rFonts w:asciiTheme="majorBidi" w:hAnsiTheme="majorBidi" w:cstheme="majorBidi"/>
          <w:sz w:val="28"/>
          <w:szCs w:val="28"/>
          <w:lang w:val="uk-UA"/>
        </w:rPr>
        <w:t>]</w:t>
      </w:r>
    </w:p>
    <w:tbl>
      <w:tblPr>
        <w:tblStyle w:val="ab"/>
        <w:tblW w:w="9067" w:type="dxa"/>
        <w:tblLook w:val="04A0" w:firstRow="1" w:lastRow="0" w:firstColumn="1" w:lastColumn="0" w:noHBand="0" w:noVBand="1"/>
      </w:tblPr>
      <w:tblGrid>
        <w:gridCol w:w="2263"/>
        <w:gridCol w:w="6804"/>
      </w:tblGrid>
      <w:tr w:rsidR="0023718B" w:rsidRPr="00E70AA3" w14:paraId="2DCF2624" w14:textId="77777777" w:rsidTr="00D25F4B">
        <w:tc>
          <w:tcPr>
            <w:tcW w:w="2263" w:type="dxa"/>
          </w:tcPr>
          <w:p w14:paraId="48BC876A"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b/>
                <w:bCs/>
                <w:sz w:val="24"/>
                <w:szCs w:val="24"/>
                <w:lang w:val="uk-UA"/>
              </w:rPr>
              <w:t>P-political</w:t>
            </w:r>
          </w:p>
        </w:tc>
        <w:tc>
          <w:tcPr>
            <w:tcW w:w="6804" w:type="dxa"/>
          </w:tcPr>
          <w:p w14:paraId="03A3CDA5"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1. Російський військовий напад на Україну</w:t>
            </w:r>
          </w:p>
          <w:p w14:paraId="3E14E824"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2. Накладання заборон на поїздки</w:t>
            </w:r>
          </w:p>
          <w:p w14:paraId="431A8592"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3. Державне регулювання галузі</w:t>
            </w:r>
          </w:p>
          <w:p w14:paraId="6B82F95E"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4. Закриття кордонів</w:t>
            </w:r>
          </w:p>
          <w:p w14:paraId="1AA5885B"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5. Зміни, щодо оподаткування готельної індустрії</w:t>
            </w:r>
          </w:p>
          <w:p w14:paraId="5B6CD29D"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6. Політичні заворушення</w:t>
            </w:r>
          </w:p>
          <w:p w14:paraId="78D8BCC7" w14:textId="77777777" w:rsidR="0023718B" w:rsidRPr="00E70AA3" w:rsidRDefault="0023718B" w:rsidP="00D25F4B">
            <w:pPr>
              <w:autoSpaceDE w:val="0"/>
              <w:autoSpaceDN w:val="0"/>
              <w:adjustRightInd w:val="0"/>
              <w:rPr>
                <w:rFonts w:asciiTheme="majorBidi" w:hAnsiTheme="majorBidi" w:cstheme="majorBidi"/>
                <w:sz w:val="24"/>
                <w:szCs w:val="24"/>
                <w:lang w:val="uk-UA"/>
              </w:rPr>
            </w:pPr>
            <w:r w:rsidRPr="00E70AA3">
              <w:rPr>
                <w:rFonts w:ascii="Times New Roman" w:hAnsi="Times New Roman" w:cs="Times New Roman"/>
                <w:sz w:val="24"/>
                <w:szCs w:val="24"/>
                <w:lang w:val="uk-UA"/>
              </w:rPr>
              <w:t>7. Зміна реформ по відносно до готельної індустрії</w:t>
            </w:r>
          </w:p>
        </w:tc>
      </w:tr>
      <w:tr w:rsidR="0023718B" w:rsidRPr="00E70AA3" w14:paraId="614D4F2E" w14:textId="77777777" w:rsidTr="00D25F4B">
        <w:tc>
          <w:tcPr>
            <w:tcW w:w="2263" w:type="dxa"/>
          </w:tcPr>
          <w:p w14:paraId="7EF6F2B0"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b/>
                <w:bCs/>
                <w:sz w:val="24"/>
                <w:szCs w:val="24"/>
                <w:lang w:val="uk-UA"/>
              </w:rPr>
              <w:t>E-economic</w:t>
            </w:r>
          </w:p>
        </w:tc>
        <w:tc>
          <w:tcPr>
            <w:tcW w:w="6804" w:type="dxa"/>
          </w:tcPr>
          <w:p w14:paraId="62C9524E"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 xml:space="preserve">1. Коливання курсу світових валют </w:t>
            </w:r>
          </w:p>
          <w:p w14:paraId="60676AA7"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2. Економічна не стабільність країн та регіонів</w:t>
            </w:r>
          </w:p>
          <w:p w14:paraId="7A736D38"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3. Зростання процентних ставок та потенційна інфляція</w:t>
            </w:r>
          </w:p>
          <w:p w14:paraId="3931F468"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4. Зростання ВВП та доходів населення</w:t>
            </w:r>
          </w:p>
          <w:p w14:paraId="4C7A0562"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 xml:space="preserve">5. Занепад готельної індустрії негативно вплине на світову економіку; </w:t>
            </w:r>
          </w:p>
          <w:p w14:paraId="002D6502"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6. Рівень інвестицій</w:t>
            </w:r>
          </w:p>
          <w:p w14:paraId="6888C07C"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sz w:val="24"/>
                <w:szCs w:val="24"/>
                <w:lang w:val="uk-UA"/>
              </w:rPr>
              <w:t>7. Розвиток туризму та його напрямів</w:t>
            </w:r>
          </w:p>
        </w:tc>
      </w:tr>
      <w:tr w:rsidR="0023718B" w:rsidRPr="00E70AA3" w14:paraId="59385D49" w14:textId="77777777" w:rsidTr="00D25F4B">
        <w:tc>
          <w:tcPr>
            <w:tcW w:w="2263" w:type="dxa"/>
          </w:tcPr>
          <w:p w14:paraId="6DE382C8"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b/>
                <w:bCs/>
                <w:sz w:val="24"/>
                <w:szCs w:val="24"/>
                <w:lang w:val="uk-UA"/>
              </w:rPr>
              <w:t>S-social</w:t>
            </w:r>
          </w:p>
        </w:tc>
        <w:tc>
          <w:tcPr>
            <w:tcW w:w="6804" w:type="dxa"/>
          </w:tcPr>
          <w:p w14:paraId="4C1D2226"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1. Пандемія, карантин</w:t>
            </w:r>
          </w:p>
          <w:p w14:paraId="14B3F070"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2. Демографічні зміни</w:t>
            </w:r>
          </w:p>
          <w:p w14:paraId="561BA9FD"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3. Розчарування споживачів в готельній індустрії</w:t>
            </w:r>
          </w:p>
          <w:p w14:paraId="7E553CAD"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4. Засоби масового впливу на споживачів</w:t>
            </w:r>
          </w:p>
          <w:p w14:paraId="2705BD06"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5. Розподіл населення, культура та тенденція спільнот</w:t>
            </w:r>
          </w:p>
          <w:p w14:paraId="2231528B" w14:textId="77777777" w:rsidR="0023718B" w:rsidRPr="00E70AA3" w:rsidRDefault="0023718B" w:rsidP="00D25F4B">
            <w:pPr>
              <w:autoSpaceDE w:val="0"/>
              <w:autoSpaceDN w:val="0"/>
              <w:adjustRightInd w:val="0"/>
              <w:rPr>
                <w:rFonts w:asciiTheme="majorBidi" w:hAnsiTheme="majorBidi" w:cstheme="majorBidi"/>
                <w:sz w:val="24"/>
                <w:szCs w:val="24"/>
                <w:lang w:val="uk-UA"/>
              </w:rPr>
            </w:pPr>
            <w:r w:rsidRPr="00E70AA3">
              <w:rPr>
                <w:rFonts w:ascii="Times New Roman" w:hAnsi="Times New Roman" w:cs="Times New Roman"/>
                <w:sz w:val="24"/>
                <w:szCs w:val="24"/>
                <w:lang w:val="uk-UA"/>
              </w:rPr>
              <w:t>6. Вплив на враження клієнтів готельного бізнесу</w:t>
            </w:r>
          </w:p>
        </w:tc>
      </w:tr>
      <w:tr w:rsidR="0023718B" w:rsidRPr="00E70AA3" w14:paraId="14FCF57F" w14:textId="77777777" w:rsidTr="00D25F4B">
        <w:tc>
          <w:tcPr>
            <w:tcW w:w="2263" w:type="dxa"/>
          </w:tcPr>
          <w:p w14:paraId="625F9B99"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b/>
                <w:bCs/>
                <w:sz w:val="24"/>
                <w:szCs w:val="24"/>
                <w:lang w:val="uk-UA"/>
              </w:rPr>
              <w:t>T-technological</w:t>
            </w:r>
          </w:p>
        </w:tc>
        <w:tc>
          <w:tcPr>
            <w:tcW w:w="6804" w:type="dxa"/>
          </w:tcPr>
          <w:p w14:paraId="08E133DF"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1. Автоматизація систем функціонування готельної індустрії</w:t>
            </w:r>
          </w:p>
          <w:p w14:paraId="428FAC15"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2. Провадження штучного інтелекту</w:t>
            </w:r>
          </w:p>
          <w:p w14:paraId="1CC972B4"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3. Кібербезпека й захист персональних даних</w:t>
            </w:r>
          </w:p>
          <w:p w14:paraId="77422B65"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4. Вимоги до зручностей та безпеки клієнтів</w:t>
            </w:r>
          </w:p>
          <w:p w14:paraId="4087B0E3"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5. Застаріння технологій</w:t>
            </w:r>
          </w:p>
          <w:p w14:paraId="3099BD39"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sz w:val="24"/>
                <w:szCs w:val="24"/>
                <w:lang w:val="uk-UA"/>
              </w:rPr>
              <w:t>6. Вплив ЗМІ та соціальних медіа</w:t>
            </w:r>
          </w:p>
        </w:tc>
      </w:tr>
      <w:tr w:rsidR="0023718B" w:rsidRPr="00E70AA3" w14:paraId="3D38A993" w14:textId="77777777" w:rsidTr="00D25F4B">
        <w:tc>
          <w:tcPr>
            <w:tcW w:w="2263" w:type="dxa"/>
          </w:tcPr>
          <w:p w14:paraId="4762CF0B"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b/>
                <w:bCs/>
                <w:sz w:val="24"/>
                <w:szCs w:val="24"/>
                <w:lang w:val="uk-UA"/>
              </w:rPr>
              <w:t>L-legal</w:t>
            </w:r>
          </w:p>
        </w:tc>
        <w:tc>
          <w:tcPr>
            <w:tcW w:w="6804" w:type="dxa"/>
          </w:tcPr>
          <w:p w14:paraId="34ADC4E5"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1. Законодавство, щодо захисту прав споживачів та відповідальності готелю</w:t>
            </w:r>
          </w:p>
          <w:p w14:paraId="09674E40"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2. Обмеження та вимоги у сфері готельного бізнесу</w:t>
            </w:r>
          </w:p>
          <w:p w14:paraId="5B31A48C"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3. Ліцензування готельної діяльності</w:t>
            </w:r>
          </w:p>
          <w:p w14:paraId="1A826AA6"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4. Захист прав інтелектуальної власності</w:t>
            </w:r>
          </w:p>
          <w:p w14:paraId="18422957" w14:textId="77777777" w:rsidR="0023718B" w:rsidRPr="00E70AA3" w:rsidRDefault="0023718B" w:rsidP="00D25F4B">
            <w:pPr>
              <w:autoSpaceDE w:val="0"/>
              <w:autoSpaceDN w:val="0"/>
              <w:adjustRightInd w:val="0"/>
              <w:rPr>
                <w:rFonts w:asciiTheme="majorBidi" w:hAnsiTheme="majorBidi" w:cstheme="majorBidi"/>
                <w:sz w:val="24"/>
                <w:szCs w:val="24"/>
                <w:lang w:val="uk-UA"/>
              </w:rPr>
            </w:pPr>
            <w:r w:rsidRPr="00E70AA3">
              <w:rPr>
                <w:rFonts w:ascii="Times New Roman" w:hAnsi="Times New Roman" w:cs="Times New Roman"/>
                <w:sz w:val="24"/>
                <w:szCs w:val="24"/>
                <w:lang w:val="uk-UA"/>
              </w:rPr>
              <w:t>5. Штрафи, позови, скарги на будь-які аспекти роботи готельного бізнесу</w:t>
            </w:r>
          </w:p>
        </w:tc>
      </w:tr>
      <w:tr w:rsidR="0023718B" w:rsidRPr="00E70AA3" w14:paraId="2F0FFBBE" w14:textId="77777777" w:rsidTr="00D25F4B">
        <w:tc>
          <w:tcPr>
            <w:tcW w:w="2263" w:type="dxa"/>
          </w:tcPr>
          <w:p w14:paraId="41CE445E" w14:textId="77777777" w:rsidR="0023718B" w:rsidRPr="00E70AA3" w:rsidRDefault="0023718B" w:rsidP="00D25F4B">
            <w:pPr>
              <w:tabs>
                <w:tab w:val="left" w:pos="1140"/>
              </w:tabs>
              <w:spacing w:line="360" w:lineRule="auto"/>
              <w:jc w:val="both"/>
              <w:rPr>
                <w:rFonts w:asciiTheme="majorBidi" w:hAnsiTheme="majorBidi" w:cstheme="majorBidi"/>
                <w:sz w:val="24"/>
                <w:szCs w:val="24"/>
                <w:lang w:val="uk-UA"/>
              </w:rPr>
            </w:pPr>
            <w:r w:rsidRPr="00E70AA3">
              <w:rPr>
                <w:rFonts w:ascii="Times New Roman" w:hAnsi="Times New Roman" w:cs="Times New Roman"/>
                <w:b/>
                <w:bCs/>
                <w:sz w:val="24"/>
                <w:szCs w:val="24"/>
                <w:lang w:val="uk-UA"/>
              </w:rPr>
              <w:t>E-environmental</w:t>
            </w:r>
          </w:p>
        </w:tc>
        <w:tc>
          <w:tcPr>
            <w:tcW w:w="6804" w:type="dxa"/>
          </w:tcPr>
          <w:p w14:paraId="2121AD6E"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1. Зміна клімату та природні катастрофи</w:t>
            </w:r>
          </w:p>
          <w:p w14:paraId="2407224A"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2. Високі вимоги до стандартів чистоти та екологічної політики</w:t>
            </w:r>
          </w:p>
          <w:p w14:paraId="40BB35BE" w14:textId="77777777" w:rsidR="0023718B" w:rsidRPr="00E70AA3" w:rsidRDefault="0023718B" w:rsidP="00D25F4B">
            <w:pPr>
              <w:autoSpaceDE w:val="0"/>
              <w:autoSpaceDN w:val="0"/>
              <w:adjustRightInd w:val="0"/>
              <w:rPr>
                <w:rFonts w:ascii="Times New Roman" w:hAnsi="Times New Roman" w:cs="Times New Roman"/>
                <w:sz w:val="24"/>
                <w:szCs w:val="24"/>
                <w:lang w:val="uk-UA"/>
              </w:rPr>
            </w:pPr>
            <w:r w:rsidRPr="00E70AA3">
              <w:rPr>
                <w:rFonts w:ascii="Times New Roman" w:hAnsi="Times New Roman" w:cs="Times New Roman"/>
                <w:sz w:val="24"/>
                <w:szCs w:val="24"/>
                <w:lang w:val="uk-UA"/>
              </w:rPr>
              <w:t>3. Вимоги, щодо збереження, опрацювання та утилізація відходів і ресурсів готельної діяльності</w:t>
            </w:r>
          </w:p>
          <w:p w14:paraId="69099117" w14:textId="77777777" w:rsidR="0023718B" w:rsidRPr="00E70AA3" w:rsidRDefault="0023718B" w:rsidP="00D25F4B">
            <w:pPr>
              <w:autoSpaceDE w:val="0"/>
              <w:autoSpaceDN w:val="0"/>
              <w:adjustRightInd w:val="0"/>
              <w:rPr>
                <w:rFonts w:asciiTheme="majorBidi" w:hAnsiTheme="majorBidi" w:cstheme="majorBidi"/>
                <w:sz w:val="24"/>
                <w:szCs w:val="24"/>
                <w:lang w:val="uk-UA"/>
              </w:rPr>
            </w:pPr>
            <w:r w:rsidRPr="00E70AA3">
              <w:rPr>
                <w:rFonts w:ascii="Times New Roman" w:hAnsi="Times New Roman" w:cs="Times New Roman"/>
                <w:sz w:val="24"/>
                <w:szCs w:val="24"/>
                <w:lang w:val="uk-UA"/>
              </w:rPr>
              <w:t>4. Хімічні засоби чищення, які мають вплив не лише на екологію й споживачів, а й на репутацію готельної індустрії</w:t>
            </w:r>
          </w:p>
        </w:tc>
      </w:tr>
    </w:tbl>
    <w:p w14:paraId="72866141" w14:textId="15BED674" w:rsidR="00F17E1D" w:rsidRPr="00F17E1D" w:rsidRDefault="00F17E1D" w:rsidP="00F17E1D">
      <w:pPr>
        <w:spacing w:after="0" w:line="360" w:lineRule="auto"/>
        <w:ind w:firstLine="709"/>
        <w:jc w:val="both"/>
        <w:rPr>
          <w:rFonts w:ascii="Times New Roman" w:eastAsia="Times New Roman" w:hAnsi="Times New Roman" w:cs="Times New Roman"/>
          <w:sz w:val="28"/>
          <w:szCs w:val="28"/>
          <w:lang w:val="uk-UA" w:eastAsia="ru-UA"/>
        </w:rPr>
      </w:pPr>
      <w:r w:rsidRPr="00F17E1D">
        <w:rPr>
          <w:rFonts w:ascii="Times New Roman" w:eastAsia="Times New Roman" w:hAnsi="Times New Roman" w:cs="Times New Roman"/>
          <w:sz w:val="28"/>
          <w:szCs w:val="28"/>
          <w:lang w:val="uk-UA" w:eastAsia="ru-UA"/>
        </w:rPr>
        <w:lastRenderedPageBreak/>
        <w:t xml:space="preserve">Готельний бізнес є однією </w:t>
      </w:r>
      <w:r w:rsidR="00291D26">
        <w:rPr>
          <w:rFonts w:ascii="Times New Roman" w:eastAsia="Times New Roman" w:hAnsi="Times New Roman" w:cs="Times New Roman"/>
          <w:sz w:val="28"/>
          <w:szCs w:val="28"/>
          <w:lang w:val="uk-UA" w:eastAsia="ru-UA"/>
        </w:rPr>
        <w:t xml:space="preserve">не </w:t>
      </w:r>
      <w:r w:rsidRPr="00F17E1D">
        <w:rPr>
          <w:rFonts w:ascii="Times New Roman" w:eastAsia="Times New Roman" w:hAnsi="Times New Roman" w:cs="Times New Roman"/>
          <w:sz w:val="28"/>
          <w:szCs w:val="28"/>
          <w:lang w:val="uk-UA" w:eastAsia="ru-UA"/>
        </w:rPr>
        <w:t xml:space="preserve"> адаптивних сфер до зовнішніх чинників, що можуть уповільнювати його розвиток і обмежувати можливості. Проте аналіз цієї індустрії свідчить про її здатність до стрімкого відновлення після наслідків пандемії Covid-19, а також активне впровадження новітніх технологій для збереження конкурентоспроможності на міжнародному ринку. Криза, спричинена пандемією, дала потужний поштовх до інновацій, які формувалися та вдосконалювалися, очікуючи сприятливого моменту для впровадження.</w:t>
      </w:r>
    </w:p>
    <w:p w14:paraId="252318AD" w14:textId="6603CEFA" w:rsidR="00F17E1D" w:rsidRDefault="00F17E1D" w:rsidP="00F17E1D">
      <w:pPr>
        <w:spacing w:after="0" w:line="360" w:lineRule="auto"/>
        <w:ind w:firstLine="709"/>
        <w:jc w:val="both"/>
        <w:rPr>
          <w:rFonts w:ascii="Times New Roman" w:eastAsia="Times New Roman" w:hAnsi="Times New Roman" w:cs="Times New Roman"/>
          <w:sz w:val="28"/>
          <w:szCs w:val="28"/>
          <w:lang w:val="uk-UA" w:eastAsia="ru-UA"/>
        </w:rPr>
      </w:pPr>
    </w:p>
    <w:p w14:paraId="0A341BAB" w14:textId="3CD5864E" w:rsidR="006A2172" w:rsidRDefault="003558F4" w:rsidP="00E4614C">
      <w:pPr>
        <w:spacing w:after="0" w:line="360" w:lineRule="auto"/>
        <w:ind w:firstLine="709"/>
        <w:jc w:val="center"/>
        <w:rPr>
          <w:rFonts w:asciiTheme="majorBidi" w:eastAsia="Times New Roman" w:hAnsiTheme="majorBidi" w:cstheme="majorBidi"/>
          <w:b/>
          <w:bCs/>
          <w:sz w:val="28"/>
          <w:szCs w:val="28"/>
          <w:lang w:val="uk-UA" w:eastAsia="ru-UA"/>
        </w:rPr>
      </w:pPr>
      <w:r w:rsidRPr="003558F4">
        <w:rPr>
          <w:rFonts w:asciiTheme="majorBidi" w:eastAsia="Times New Roman" w:hAnsiTheme="majorBidi" w:cstheme="majorBidi"/>
          <w:b/>
          <w:bCs/>
          <w:sz w:val="28"/>
          <w:szCs w:val="28"/>
          <w:lang w:val="uk-UA" w:eastAsia="ru-UA"/>
        </w:rPr>
        <w:t xml:space="preserve">2.3. </w:t>
      </w:r>
      <w:r w:rsidR="006A2172" w:rsidRPr="006A2172">
        <w:rPr>
          <w:rFonts w:asciiTheme="majorBidi" w:eastAsia="Times New Roman" w:hAnsiTheme="majorBidi" w:cstheme="majorBidi"/>
          <w:b/>
          <w:bCs/>
          <w:sz w:val="28"/>
          <w:szCs w:val="28"/>
          <w:lang w:val="uk-UA" w:eastAsia="ru-UA"/>
        </w:rPr>
        <w:t>Перспективні напрями підвищення ефективності функціонування</w:t>
      </w:r>
      <w:r w:rsidR="006A2172" w:rsidRPr="006A2172">
        <w:rPr>
          <w:b/>
          <w:bCs/>
          <w:sz w:val="28"/>
          <w:szCs w:val="28"/>
        </w:rPr>
        <w:t xml:space="preserve"> </w:t>
      </w:r>
      <w:r w:rsidR="006A2172" w:rsidRPr="006A2172">
        <w:rPr>
          <w:rFonts w:asciiTheme="majorBidi" w:eastAsia="Times New Roman" w:hAnsiTheme="majorBidi" w:cstheme="majorBidi"/>
          <w:b/>
          <w:bCs/>
          <w:sz w:val="28"/>
          <w:szCs w:val="28"/>
          <w:lang w:val="uk-UA" w:eastAsia="ru-UA"/>
        </w:rPr>
        <w:t>готельних підприємств в умовах нестабільного ринкового середовища</w:t>
      </w:r>
    </w:p>
    <w:p w14:paraId="668E3CD2" w14:textId="77777777" w:rsidR="00213035" w:rsidRPr="003E279B" w:rsidRDefault="00213035" w:rsidP="006A2172">
      <w:pPr>
        <w:spacing w:after="0" w:line="360" w:lineRule="auto"/>
        <w:ind w:firstLine="709"/>
        <w:jc w:val="both"/>
        <w:rPr>
          <w:rFonts w:asciiTheme="majorBidi" w:eastAsia="Times New Roman" w:hAnsiTheme="majorBidi" w:cstheme="majorBidi"/>
          <w:sz w:val="28"/>
          <w:szCs w:val="28"/>
          <w:lang w:val="uk-UA" w:eastAsia="ru-UA"/>
        </w:rPr>
      </w:pPr>
    </w:p>
    <w:p w14:paraId="2F08005D" w14:textId="0C16345C" w:rsidR="00E3006A" w:rsidRPr="00E3006A" w:rsidRDefault="00E3006A" w:rsidP="006A2172">
      <w:pPr>
        <w:spacing w:after="0" w:line="360" w:lineRule="auto"/>
        <w:ind w:firstLine="709"/>
        <w:jc w:val="both"/>
        <w:rPr>
          <w:rFonts w:ascii="Times New Roman" w:eastAsia="Times New Roman" w:hAnsi="Times New Roman" w:cs="Times New Roman"/>
          <w:sz w:val="28"/>
          <w:szCs w:val="28"/>
          <w:lang w:val="uk-UA" w:eastAsia="ru-UA"/>
        </w:rPr>
      </w:pPr>
      <w:r w:rsidRPr="00E3006A">
        <w:rPr>
          <w:rFonts w:ascii="Times New Roman" w:eastAsia="Times New Roman" w:hAnsi="Times New Roman" w:cs="Times New Roman"/>
          <w:sz w:val="28"/>
          <w:szCs w:val="28"/>
          <w:lang w:val="uk-UA" w:eastAsia="ru-UA"/>
        </w:rPr>
        <w:t xml:space="preserve">На сучасному етапі розвиток </w:t>
      </w:r>
      <w:r w:rsidR="004E5C9B">
        <w:rPr>
          <w:rFonts w:ascii="Times New Roman" w:eastAsia="Times New Roman" w:hAnsi="Times New Roman" w:cs="Times New Roman"/>
          <w:sz w:val="28"/>
          <w:szCs w:val="28"/>
          <w:lang w:val="uk-UA" w:eastAsia="ru-UA"/>
        </w:rPr>
        <w:t xml:space="preserve">готельних </w:t>
      </w:r>
      <w:r w:rsidRPr="00E3006A">
        <w:rPr>
          <w:rFonts w:ascii="Times New Roman" w:eastAsia="Times New Roman" w:hAnsi="Times New Roman" w:cs="Times New Roman"/>
          <w:sz w:val="28"/>
          <w:szCs w:val="28"/>
          <w:lang w:val="uk-UA" w:eastAsia="ru-UA"/>
        </w:rPr>
        <w:t>підприємств значною мірою залежить від упровадження інноваційних технологій і сучасних моделей ведення гостинного бізнесу. Використання новітніх рішень є ключовим фактором довгострокового зростання, підвищення конкурентоспроможності, залучення нових клієнтів та створення унікальних продуктів і послуг.</w:t>
      </w:r>
    </w:p>
    <w:p w14:paraId="415743CF" w14:textId="37C17555" w:rsidR="00E3006A" w:rsidRPr="00E3006A" w:rsidRDefault="00E3006A" w:rsidP="004E5C9B">
      <w:pPr>
        <w:spacing w:after="0" w:line="360" w:lineRule="auto"/>
        <w:ind w:firstLine="709"/>
        <w:jc w:val="both"/>
        <w:rPr>
          <w:rFonts w:ascii="Times New Roman" w:eastAsia="Times New Roman" w:hAnsi="Times New Roman" w:cs="Times New Roman"/>
          <w:sz w:val="28"/>
          <w:szCs w:val="28"/>
          <w:lang w:val="uk-UA" w:eastAsia="ru-UA"/>
        </w:rPr>
      </w:pPr>
      <w:r w:rsidRPr="00E3006A">
        <w:rPr>
          <w:rFonts w:ascii="Times New Roman" w:eastAsia="Times New Roman" w:hAnsi="Times New Roman" w:cs="Times New Roman"/>
          <w:sz w:val="28"/>
          <w:szCs w:val="28"/>
          <w:lang w:val="uk-UA" w:eastAsia="ru-UA"/>
        </w:rPr>
        <w:t>Сучасний готельн</w:t>
      </w:r>
      <w:r w:rsidR="004E5C9B">
        <w:rPr>
          <w:rFonts w:ascii="Times New Roman" w:eastAsia="Times New Roman" w:hAnsi="Times New Roman" w:cs="Times New Roman"/>
          <w:sz w:val="28"/>
          <w:szCs w:val="28"/>
          <w:lang w:val="uk-UA" w:eastAsia="ru-UA"/>
        </w:rPr>
        <w:t>ий</w:t>
      </w:r>
      <w:r w:rsidRPr="00E3006A">
        <w:rPr>
          <w:rFonts w:ascii="Times New Roman" w:eastAsia="Times New Roman" w:hAnsi="Times New Roman" w:cs="Times New Roman"/>
          <w:sz w:val="28"/>
          <w:szCs w:val="28"/>
          <w:lang w:val="uk-UA" w:eastAsia="ru-UA"/>
        </w:rPr>
        <w:t xml:space="preserve"> бізне</w:t>
      </w:r>
      <w:r w:rsidR="004E5C9B">
        <w:rPr>
          <w:rFonts w:ascii="Times New Roman" w:eastAsia="Times New Roman" w:hAnsi="Times New Roman" w:cs="Times New Roman"/>
          <w:sz w:val="28"/>
          <w:szCs w:val="28"/>
          <w:lang w:val="uk-UA" w:eastAsia="ru-UA"/>
        </w:rPr>
        <w:t>с</w:t>
      </w:r>
      <w:r w:rsidRPr="00E3006A">
        <w:rPr>
          <w:rFonts w:ascii="Times New Roman" w:eastAsia="Times New Roman" w:hAnsi="Times New Roman" w:cs="Times New Roman"/>
          <w:sz w:val="28"/>
          <w:szCs w:val="28"/>
          <w:lang w:val="uk-UA" w:eastAsia="ru-UA"/>
        </w:rPr>
        <w:t xml:space="preserve"> орієнтований не лише на заможних клієнтів, які прагнуть комфорту й ексклюзивності, а й на ширший спектр цінностей – економічну доступність, екологічну відповідальність, соціальну інтеграцію, розвинену інфраструктуру та передові технології. Щоб відповідати очікуванням сучасних споживачів в умовах цифровізації, підприємства індустрії гостинності мають активно використовувати технологічні новації, адаптуватися до нових моделей управління та вдосконалювати якість послуг. </w:t>
      </w:r>
      <w:bookmarkStart w:id="10" w:name="_Hlk191754513"/>
      <w:r w:rsidRPr="00E3006A">
        <w:rPr>
          <w:rFonts w:ascii="Times New Roman" w:eastAsia="Times New Roman" w:hAnsi="Times New Roman" w:cs="Times New Roman"/>
          <w:sz w:val="28"/>
          <w:szCs w:val="28"/>
          <w:lang w:val="uk-UA" w:eastAsia="ru-UA"/>
        </w:rPr>
        <w:t xml:space="preserve">Основні </w:t>
      </w:r>
      <w:r w:rsidR="00DB26C4">
        <w:rPr>
          <w:rFonts w:ascii="Times New Roman" w:eastAsia="Times New Roman" w:hAnsi="Times New Roman" w:cs="Times New Roman"/>
          <w:sz w:val="28"/>
          <w:szCs w:val="28"/>
          <w:lang w:val="uk-UA" w:eastAsia="ru-UA"/>
        </w:rPr>
        <w:t>напрямки</w:t>
      </w:r>
      <w:r w:rsidRPr="00E3006A">
        <w:rPr>
          <w:rFonts w:ascii="Times New Roman" w:eastAsia="Times New Roman" w:hAnsi="Times New Roman" w:cs="Times New Roman"/>
          <w:sz w:val="28"/>
          <w:szCs w:val="28"/>
          <w:lang w:val="uk-UA" w:eastAsia="ru-UA"/>
        </w:rPr>
        <w:t>, які можуть сприяти інноваційному розвитку, включають:</w:t>
      </w:r>
    </w:p>
    <w:p w14:paraId="4BD12D92" w14:textId="77777777" w:rsidR="00E3006A" w:rsidRPr="004E5C9B" w:rsidRDefault="00E3006A" w:rsidP="004E5C9B">
      <w:pPr>
        <w:pStyle w:val="a5"/>
        <w:numPr>
          <w:ilvl w:val="0"/>
          <w:numId w:val="13"/>
        </w:numPr>
        <w:spacing w:after="0" w:line="360" w:lineRule="auto"/>
        <w:ind w:left="0" w:firstLine="709"/>
        <w:jc w:val="both"/>
        <w:rPr>
          <w:rFonts w:ascii="Times New Roman" w:eastAsia="Times New Roman" w:hAnsi="Times New Roman" w:cs="Times New Roman"/>
          <w:sz w:val="28"/>
          <w:szCs w:val="28"/>
          <w:lang w:val="uk-UA" w:eastAsia="ru-UA"/>
        </w:rPr>
      </w:pPr>
      <w:bookmarkStart w:id="11" w:name="_Hlk191754549"/>
      <w:bookmarkEnd w:id="10"/>
      <w:r w:rsidRPr="004E5C9B">
        <w:rPr>
          <w:rFonts w:ascii="Times New Roman" w:eastAsia="Times New Roman" w:hAnsi="Times New Roman" w:cs="Times New Roman"/>
          <w:sz w:val="28"/>
          <w:szCs w:val="28"/>
          <w:lang w:val="uk-UA" w:eastAsia="ru-UA"/>
        </w:rPr>
        <w:t>широке застосування новітніх технологій в обслуговуванні, інфраструктурі та комунікаціях;</w:t>
      </w:r>
    </w:p>
    <w:p w14:paraId="32CE1DEB" w14:textId="77777777" w:rsidR="00E3006A" w:rsidRPr="004E5C9B" w:rsidRDefault="00E3006A" w:rsidP="004E5C9B">
      <w:pPr>
        <w:pStyle w:val="a5"/>
        <w:numPr>
          <w:ilvl w:val="0"/>
          <w:numId w:val="13"/>
        </w:numPr>
        <w:spacing w:after="0" w:line="360" w:lineRule="auto"/>
        <w:ind w:left="0" w:firstLine="709"/>
        <w:jc w:val="both"/>
        <w:rPr>
          <w:rFonts w:ascii="Times New Roman" w:eastAsia="Times New Roman" w:hAnsi="Times New Roman" w:cs="Times New Roman"/>
          <w:sz w:val="28"/>
          <w:szCs w:val="28"/>
          <w:lang w:val="uk-UA" w:eastAsia="ru-UA"/>
        </w:rPr>
      </w:pPr>
      <w:r w:rsidRPr="004E5C9B">
        <w:rPr>
          <w:rFonts w:ascii="Times New Roman" w:eastAsia="Times New Roman" w:hAnsi="Times New Roman" w:cs="Times New Roman"/>
          <w:sz w:val="28"/>
          <w:szCs w:val="28"/>
          <w:lang w:val="uk-UA" w:eastAsia="ru-UA"/>
        </w:rPr>
        <w:t>підвищення стандартів якості надання послуг через їх модернізацію та адаптацію до сучасних потреб;</w:t>
      </w:r>
    </w:p>
    <w:p w14:paraId="570A2816" w14:textId="77777777" w:rsidR="00B251BB" w:rsidRDefault="00E3006A" w:rsidP="004E5C9B">
      <w:pPr>
        <w:pStyle w:val="a5"/>
        <w:numPr>
          <w:ilvl w:val="0"/>
          <w:numId w:val="13"/>
        </w:numPr>
        <w:spacing w:after="0" w:line="360" w:lineRule="auto"/>
        <w:ind w:left="0" w:firstLine="709"/>
        <w:jc w:val="both"/>
        <w:rPr>
          <w:rFonts w:ascii="Times New Roman" w:eastAsia="Times New Roman" w:hAnsi="Times New Roman" w:cs="Times New Roman"/>
          <w:sz w:val="28"/>
          <w:szCs w:val="28"/>
          <w:lang w:val="uk-UA" w:eastAsia="ru-UA"/>
        </w:rPr>
      </w:pPr>
      <w:r w:rsidRPr="004E5C9B">
        <w:rPr>
          <w:rFonts w:ascii="Times New Roman" w:eastAsia="Times New Roman" w:hAnsi="Times New Roman" w:cs="Times New Roman"/>
          <w:sz w:val="28"/>
          <w:szCs w:val="28"/>
          <w:lang w:val="uk-UA" w:eastAsia="ru-UA"/>
        </w:rPr>
        <w:lastRenderedPageBreak/>
        <w:t xml:space="preserve">аналіз змін у вподобаннях клієнтів та впровадження відповідних інновацій; </w:t>
      </w:r>
    </w:p>
    <w:p w14:paraId="285E9F15" w14:textId="05120A28" w:rsidR="00E3006A" w:rsidRPr="004E5C9B" w:rsidRDefault="00E3006A" w:rsidP="004E5C9B">
      <w:pPr>
        <w:pStyle w:val="a5"/>
        <w:numPr>
          <w:ilvl w:val="0"/>
          <w:numId w:val="13"/>
        </w:numPr>
        <w:spacing w:after="0" w:line="360" w:lineRule="auto"/>
        <w:ind w:left="0" w:firstLine="709"/>
        <w:jc w:val="both"/>
        <w:rPr>
          <w:rFonts w:ascii="Times New Roman" w:eastAsia="Times New Roman" w:hAnsi="Times New Roman" w:cs="Times New Roman"/>
          <w:sz w:val="28"/>
          <w:szCs w:val="28"/>
          <w:lang w:val="uk-UA" w:eastAsia="ru-UA"/>
        </w:rPr>
      </w:pPr>
      <w:r w:rsidRPr="004E5C9B">
        <w:rPr>
          <w:rFonts w:ascii="Times New Roman" w:eastAsia="Times New Roman" w:hAnsi="Times New Roman" w:cs="Times New Roman"/>
          <w:sz w:val="28"/>
          <w:szCs w:val="28"/>
          <w:lang w:val="uk-UA" w:eastAsia="ru-UA"/>
        </w:rPr>
        <w:t>оптимізаці</w:t>
      </w:r>
      <w:r w:rsidR="00B251BB">
        <w:rPr>
          <w:rFonts w:ascii="Times New Roman" w:eastAsia="Times New Roman" w:hAnsi="Times New Roman" w:cs="Times New Roman"/>
          <w:sz w:val="28"/>
          <w:szCs w:val="28"/>
          <w:lang w:val="uk-UA" w:eastAsia="ru-UA"/>
        </w:rPr>
        <w:t>я</w:t>
      </w:r>
      <w:r w:rsidRPr="004E5C9B">
        <w:rPr>
          <w:rFonts w:ascii="Times New Roman" w:eastAsia="Times New Roman" w:hAnsi="Times New Roman" w:cs="Times New Roman"/>
          <w:sz w:val="28"/>
          <w:szCs w:val="28"/>
          <w:lang w:val="uk-UA" w:eastAsia="ru-UA"/>
        </w:rPr>
        <w:t xml:space="preserve"> сервісних процедур, навчання персоналу та вдосконалення алгоритмів реагування на запити гостей;</w:t>
      </w:r>
    </w:p>
    <w:p w14:paraId="5109B2E2" w14:textId="77777777" w:rsidR="00E3006A" w:rsidRPr="004E5C9B" w:rsidRDefault="00E3006A" w:rsidP="004E5C9B">
      <w:pPr>
        <w:pStyle w:val="a5"/>
        <w:numPr>
          <w:ilvl w:val="0"/>
          <w:numId w:val="13"/>
        </w:numPr>
        <w:spacing w:after="0" w:line="360" w:lineRule="auto"/>
        <w:ind w:left="0" w:firstLine="709"/>
        <w:jc w:val="both"/>
        <w:rPr>
          <w:rFonts w:ascii="Times New Roman" w:eastAsia="Times New Roman" w:hAnsi="Times New Roman" w:cs="Times New Roman"/>
          <w:sz w:val="28"/>
          <w:szCs w:val="28"/>
          <w:lang w:val="uk-UA" w:eastAsia="ru-UA"/>
        </w:rPr>
      </w:pPr>
      <w:r w:rsidRPr="004E5C9B">
        <w:rPr>
          <w:rFonts w:ascii="Times New Roman" w:eastAsia="Times New Roman" w:hAnsi="Times New Roman" w:cs="Times New Roman"/>
          <w:sz w:val="28"/>
          <w:szCs w:val="28"/>
          <w:lang w:val="uk-UA" w:eastAsia="ru-UA"/>
        </w:rPr>
        <w:t>розробку нових послуг із використанням сучасних технологій;</w:t>
      </w:r>
    </w:p>
    <w:p w14:paraId="7C206229" w14:textId="77777777" w:rsidR="00E3006A" w:rsidRPr="004E5C9B" w:rsidRDefault="00E3006A" w:rsidP="004E5C9B">
      <w:pPr>
        <w:pStyle w:val="a5"/>
        <w:numPr>
          <w:ilvl w:val="0"/>
          <w:numId w:val="13"/>
        </w:numPr>
        <w:spacing w:after="0" w:line="360" w:lineRule="auto"/>
        <w:ind w:left="0" w:firstLine="709"/>
        <w:jc w:val="both"/>
        <w:rPr>
          <w:rFonts w:ascii="Times New Roman" w:eastAsia="Times New Roman" w:hAnsi="Times New Roman" w:cs="Times New Roman"/>
          <w:sz w:val="28"/>
          <w:szCs w:val="28"/>
          <w:lang w:val="uk-UA" w:eastAsia="ru-UA"/>
        </w:rPr>
      </w:pPr>
      <w:r w:rsidRPr="004E5C9B">
        <w:rPr>
          <w:rFonts w:ascii="Times New Roman" w:eastAsia="Times New Roman" w:hAnsi="Times New Roman" w:cs="Times New Roman"/>
          <w:sz w:val="28"/>
          <w:szCs w:val="28"/>
          <w:lang w:val="uk-UA" w:eastAsia="ru-UA"/>
        </w:rPr>
        <w:t>створення комфортного, дружнього середовища та налагодження ефективного зворотного зв’язку з клієнтами.</w:t>
      </w:r>
    </w:p>
    <w:bookmarkEnd w:id="11"/>
    <w:p w14:paraId="0162CBD7" w14:textId="33EE6EA2" w:rsidR="00E3006A" w:rsidRPr="001D6630" w:rsidRDefault="00E3006A" w:rsidP="001D6630">
      <w:pPr>
        <w:spacing w:after="0" w:line="360" w:lineRule="auto"/>
        <w:ind w:firstLine="709"/>
        <w:jc w:val="both"/>
        <w:rPr>
          <w:rFonts w:ascii="Times New Roman" w:eastAsia="Times New Roman" w:hAnsi="Times New Roman" w:cs="Times New Roman"/>
          <w:sz w:val="28"/>
          <w:szCs w:val="28"/>
          <w:lang w:val="uk-UA" w:eastAsia="ru-UA"/>
        </w:rPr>
      </w:pPr>
      <w:r w:rsidRPr="001D6630">
        <w:rPr>
          <w:rFonts w:ascii="Times New Roman" w:eastAsia="Times New Roman" w:hAnsi="Times New Roman" w:cs="Times New Roman"/>
          <w:sz w:val="28"/>
          <w:szCs w:val="28"/>
          <w:lang w:val="uk-UA" w:eastAsia="ru-UA"/>
        </w:rPr>
        <w:t>Ці підходи допоможуть закладам індустрії гостинності залишатися конкурентоспроможними та відповідати вимогам динамічного ринку</w:t>
      </w:r>
      <w:r w:rsidR="00243937" w:rsidRPr="001D6630">
        <w:rPr>
          <w:rFonts w:ascii="Times New Roman" w:eastAsia="Times New Roman" w:hAnsi="Times New Roman" w:cs="Times New Roman"/>
          <w:sz w:val="28"/>
          <w:szCs w:val="28"/>
          <w:lang w:val="uk-UA" w:eastAsia="ru-UA"/>
        </w:rPr>
        <w:t xml:space="preserve"> </w:t>
      </w:r>
      <w:r w:rsidR="00243937" w:rsidRPr="001D6630">
        <w:rPr>
          <w:rFonts w:asciiTheme="majorBidi" w:hAnsiTheme="majorBidi" w:cstheme="majorBidi"/>
          <w:sz w:val="28"/>
          <w:szCs w:val="28"/>
          <w:lang w:val="ru-RU"/>
        </w:rPr>
        <w:t>[</w:t>
      </w:r>
      <w:r w:rsidR="00243937" w:rsidRPr="001D6630">
        <w:rPr>
          <w:rFonts w:asciiTheme="majorBidi" w:hAnsiTheme="majorBidi" w:cstheme="majorBidi"/>
          <w:sz w:val="28"/>
          <w:szCs w:val="28"/>
          <w:lang w:val="uk-UA"/>
        </w:rPr>
        <w:t>20</w:t>
      </w:r>
      <w:r w:rsidR="00243937" w:rsidRPr="001D6630">
        <w:rPr>
          <w:rFonts w:asciiTheme="majorBidi" w:hAnsiTheme="majorBidi" w:cstheme="majorBidi"/>
          <w:sz w:val="28"/>
          <w:szCs w:val="28"/>
          <w:lang w:val="ru-RU"/>
        </w:rPr>
        <w:t>]</w:t>
      </w:r>
      <w:r w:rsidRPr="001D6630">
        <w:rPr>
          <w:rFonts w:ascii="Times New Roman" w:eastAsia="Times New Roman" w:hAnsi="Times New Roman" w:cs="Times New Roman"/>
          <w:sz w:val="28"/>
          <w:szCs w:val="28"/>
          <w:lang w:val="uk-UA" w:eastAsia="ru-UA"/>
        </w:rPr>
        <w:t>.</w:t>
      </w:r>
    </w:p>
    <w:p w14:paraId="307B5A11" w14:textId="3D479C68" w:rsidR="008F5147" w:rsidRPr="008F5147" w:rsidRDefault="00B251BB" w:rsidP="008F5147">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i/>
          <w:iCs/>
          <w:sz w:val="28"/>
          <w:szCs w:val="28"/>
          <w:lang w:val="uk-UA" w:eastAsia="ru-UA"/>
        </w:rPr>
        <w:t>З</w:t>
      </w:r>
      <w:r w:rsidR="008F5147" w:rsidRPr="008F5147">
        <w:rPr>
          <w:rFonts w:ascii="Times New Roman" w:eastAsia="Times New Roman" w:hAnsi="Times New Roman" w:cs="Times New Roman"/>
          <w:i/>
          <w:iCs/>
          <w:sz w:val="28"/>
          <w:szCs w:val="28"/>
          <w:lang w:val="uk-UA" w:eastAsia="ru-UA"/>
        </w:rPr>
        <w:t>астосування сучасних технологій для підвищення якості обслуговування гостей та залучення клієнтів</w:t>
      </w:r>
      <w:r w:rsidR="008F5147" w:rsidRPr="008F5147">
        <w:rPr>
          <w:rFonts w:ascii="Times New Roman" w:eastAsia="Times New Roman" w:hAnsi="Times New Roman" w:cs="Times New Roman"/>
          <w:sz w:val="28"/>
          <w:szCs w:val="28"/>
          <w:lang w:val="uk-UA" w:eastAsia="ru-UA"/>
        </w:rPr>
        <w:t xml:space="preserve"> у сферу готельно</w:t>
      </w:r>
      <w:r w:rsidR="00881BA1">
        <w:rPr>
          <w:rFonts w:ascii="Times New Roman" w:eastAsia="Times New Roman" w:hAnsi="Times New Roman" w:cs="Times New Roman"/>
          <w:sz w:val="28"/>
          <w:szCs w:val="28"/>
          <w:lang w:val="uk-UA" w:eastAsia="ru-UA"/>
        </w:rPr>
        <w:t xml:space="preserve">го </w:t>
      </w:r>
      <w:r w:rsidR="008F5147" w:rsidRPr="008F5147">
        <w:rPr>
          <w:rFonts w:ascii="Times New Roman" w:eastAsia="Times New Roman" w:hAnsi="Times New Roman" w:cs="Times New Roman"/>
          <w:sz w:val="28"/>
          <w:szCs w:val="28"/>
          <w:lang w:val="uk-UA" w:eastAsia="ru-UA"/>
        </w:rPr>
        <w:t>бізнесу</w:t>
      </w:r>
      <w:r w:rsidR="00881BA1">
        <w:rPr>
          <w:rFonts w:ascii="Times New Roman" w:eastAsia="Times New Roman" w:hAnsi="Times New Roman" w:cs="Times New Roman"/>
          <w:sz w:val="28"/>
          <w:szCs w:val="28"/>
          <w:lang w:val="uk-UA" w:eastAsia="ru-UA"/>
        </w:rPr>
        <w:t xml:space="preserve"> </w:t>
      </w:r>
      <w:r w:rsidR="008F5147" w:rsidRPr="008F5147">
        <w:rPr>
          <w:rFonts w:ascii="Times New Roman" w:eastAsia="Times New Roman" w:hAnsi="Times New Roman" w:cs="Times New Roman"/>
          <w:sz w:val="28"/>
          <w:szCs w:val="28"/>
          <w:lang w:val="uk-UA" w:eastAsia="ru-UA"/>
        </w:rPr>
        <w:t>набуває особливої актуальності в умовах сучасного розвитку індустрії.</w:t>
      </w:r>
    </w:p>
    <w:p w14:paraId="073B0FC7" w14:textId="58465DC1" w:rsidR="008F5147" w:rsidRPr="008F5147" w:rsidRDefault="008F5147" w:rsidP="008F5147">
      <w:pPr>
        <w:spacing w:after="0" w:line="360" w:lineRule="auto"/>
        <w:ind w:firstLine="709"/>
        <w:jc w:val="both"/>
        <w:rPr>
          <w:rFonts w:ascii="Times New Roman" w:eastAsia="Times New Roman" w:hAnsi="Times New Roman" w:cs="Times New Roman"/>
          <w:sz w:val="28"/>
          <w:szCs w:val="28"/>
          <w:lang w:val="uk-UA" w:eastAsia="ru-UA"/>
        </w:rPr>
      </w:pPr>
      <w:r w:rsidRPr="008F5147">
        <w:rPr>
          <w:rFonts w:ascii="Times New Roman" w:eastAsia="Times New Roman" w:hAnsi="Times New Roman" w:cs="Times New Roman"/>
          <w:sz w:val="28"/>
          <w:szCs w:val="28"/>
          <w:lang w:val="uk-UA" w:eastAsia="ru-UA"/>
        </w:rPr>
        <w:t>Ц</w:t>
      </w:r>
      <w:r w:rsidR="00DB26C4">
        <w:rPr>
          <w:rFonts w:ascii="Times New Roman" w:eastAsia="Times New Roman" w:hAnsi="Times New Roman" w:cs="Times New Roman"/>
          <w:sz w:val="28"/>
          <w:szCs w:val="28"/>
          <w:lang w:val="uk-UA" w:eastAsia="ru-UA"/>
        </w:rPr>
        <w:t>ей</w:t>
      </w:r>
      <w:r w:rsidRPr="008F5147">
        <w:rPr>
          <w:rFonts w:ascii="Times New Roman" w:eastAsia="Times New Roman" w:hAnsi="Times New Roman" w:cs="Times New Roman"/>
          <w:sz w:val="28"/>
          <w:szCs w:val="28"/>
          <w:lang w:val="uk-UA" w:eastAsia="ru-UA"/>
        </w:rPr>
        <w:t xml:space="preserve"> </w:t>
      </w:r>
      <w:r w:rsidR="00DB26C4">
        <w:rPr>
          <w:rFonts w:ascii="Times New Roman" w:eastAsia="Times New Roman" w:hAnsi="Times New Roman" w:cs="Times New Roman"/>
          <w:sz w:val="28"/>
          <w:szCs w:val="28"/>
          <w:lang w:val="uk-UA" w:eastAsia="ru-UA"/>
        </w:rPr>
        <w:t>напрямок</w:t>
      </w:r>
      <w:r w:rsidRPr="008F5147">
        <w:rPr>
          <w:rFonts w:ascii="Times New Roman" w:eastAsia="Times New Roman" w:hAnsi="Times New Roman" w:cs="Times New Roman"/>
          <w:sz w:val="28"/>
          <w:szCs w:val="28"/>
          <w:lang w:val="uk-UA" w:eastAsia="ru-UA"/>
        </w:rPr>
        <w:t xml:space="preserve"> передбачає впровадження таких інновацій, як доступ до номерів та приміщень закладів за допомогою мобільних пристроїв, використання сонячних електростанцій, автоматизованих систем реєстрації та виїзду, повне покриття території закладу бездротовим інтернетом, можливість бронювання номерів через мобільні додатки або QR-коди. Додатково запроваджуються технології </w:t>
      </w:r>
      <w:r w:rsidR="004601C7">
        <w:rPr>
          <w:rFonts w:ascii="Times New Roman" w:eastAsia="Times New Roman" w:hAnsi="Times New Roman" w:cs="Times New Roman"/>
          <w:sz w:val="28"/>
          <w:szCs w:val="28"/>
          <w:lang w:val="uk-UA" w:eastAsia="ru-UA"/>
        </w:rPr>
        <w:t>«</w:t>
      </w:r>
      <w:r w:rsidRPr="008F5147">
        <w:rPr>
          <w:rFonts w:ascii="Times New Roman" w:eastAsia="Times New Roman" w:hAnsi="Times New Roman" w:cs="Times New Roman"/>
          <w:sz w:val="28"/>
          <w:szCs w:val="28"/>
          <w:lang w:val="uk-UA" w:eastAsia="ru-UA"/>
        </w:rPr>
        <w:t>розумних</w:t>
      </w:r>
      <w:r w:rsidR="004601C7">
        <w:rPr>
          <w:rFonts w:ascii="Times New Roman" w:eastAsia="Times New Roman" w:hAnsi="Times New Roman" w:cs="Times New Roman"/>
          <w:sz w:val="28"/>
          <w:szCs w:val="28"/>
          <w:lang w:val="uk-UA" w:eastAsia="ru-UA"/>
        </w:rPr>
        <w:t>»</w:t>
      </w:r>
      <w:r w:rsidRPr="008F5147">
        <w:rPr>
          <w:rFonts w:ascii="Times New Roman" w:eastAsia="Times New Roman" w:hAnsi="Times New Roman" w:cs="Times New Roman"/>
          <w:sz w:val="28"/>
          <w:szCs w:val="28"/>
          <w:lang w:val="uk-UA" w:eastAsia="ru-UA"/>
        </w:rPr>
        <w:t xml:space="preserve"> номерів і ресторанів, які дозволяють гостям управляти клімат-контролем, освітленням та іншими функціями через власні смартфони</w:t>
      </w:r>
      <w:r w:rsidR="00243937" w:rsidRPr="00243937">
        <w:rPr>
          <w:rFonts w:asciiTheme="majorBidi" w:hAnsiTheme="majorBidi" w:cstheme="majorBidi"/>
          <w:sz w:val="28"/>
          <w:szCs w:val="28"/>
          <w:lang w:val="ru-RU"/>
        </w:rPr>
        <w:t>[</w:t>
      </w:r>
      <w:r w:rsidR="00243937">
        <w:rPr>
          <w:rFonts w:asciiTheme="majorBidi" w:hAnsiTheme="majorBidi" w:cstheme="majorBidi"/>
          <w:sz w:val="28"/>
          <w:szCs w:val="28"/>
          <w:lang w:val="ru-RU"/>
        </w:rPr>
        <w:t>1; 5</w:t>
      </w:r>
      <w:r w:rsidR="00243937" w:rsidRPr="00243937">
        <w:rPr>
          <w:rFonts w:asciiTheme="majorBidi" w:hAnsiTheme="majorBidi" w:cstheme="majorBidi"/>
          <w:sz w:val="28"/>
          <w:szCs w:val="28"/>
          <w:lang w:val="ru-RU"/>
        </w:rPr>
        <w:t>]</w:t>
      </w:r>
      <w:r w:rsidRPr="008F5147">
        <w:rPr>
          <w:rFonts w:ascii="Times New Roman" w:eastAsia="Times New Roman" w:hAnsi="Times New Roman" w:cs="Times New Roman"/>
          <w:sz w:val="28"/>
          <w:szCs w:val="28"/>
          <w:lang w:val="uk-UA" w:eastAsia="ru-UA"/>
        </w:rPr>
        <w:t>.</w:t>
      </w:r>
    </w:p>
    <w:p w14:paraId="7FD8F159" w14:textId="025FA769" w:rsidR="008F5147" w:rsidRPr="008F5147" w:rsidRDefault="008F5147" w:rsidP="008F5147">
      <w:pPr>
        <w:spacing w:after="0" w:line="360" w:lineRule="auto"/>
        <w:ind w:firstLine="709"/>
        <w:jc w:val="both"/>
        <w:rPr>
          <w:rFonts w:ascii="Times New Roman" w:eastAsia="Times New Roman" w:hAnsi="Times New Roman" w:cs="Times New Roman"/>
          <w:sz w:val="28"/>
          <w:szCs w:val="28"/>
          <w:lang w:val="uk-UA" w:eastAsia="ru-UA"/>
        </w:rPr>
      </w:pPr>
      <w:r w:rsidRPr="008F5147">
        <w:rPr>
          <w:rFonts w:ascii="Times New Roman" w:eastAsia="Times New Roman" w:hAnsi="Times New Roman" w:cs="Times New Roman"/>
          <w:sz w:val="28"/>
          <w:szCs w:val="28"/>
          <w:lang w:val="uk-UA" w:eastAsia="ru-UA"/>
        </w:rPr>
        <w:t xml:space="preserve">Також значна увага приділяється екологічній відповідальності та сталому розвитку. Заклади активно впроваджують </w:t>
      </w:r>
      <w:r w:rsidR="004601C7">
        <w:rPr>
          <w:rFonts w:ascii="Times New Roman" w:eastAsia="Times New Roman" w:hAnsi="Times New Roman" w:cs="Times New Roman"/>
          <w:sz w:val="28"/>
          <w:szCs w:val="28"/>
          <w:lang w:val="uk-UA" w:eastAsia="ru-UA"/>
        </w:rPr>
        <w:t>«</w:t>
      </w:r>
      <w:r w:rsidRPr="008F5147">
        <w:rPr>
          <w:rFonts w:ascii="Times New Roman" w:eastAsia="Times New Roman" w:hAnsi="Times New Roman" w:cs="Times New Roman"/>
          <w:sz w:val="28"/>
          <w:szCs w:val="28"/>
          <w:lang w:val="uk-UA" w:eastAsia="ru-UA"/>
        </w:rPr>
        <w:t>зелені</w:t>
      </w:r>
      <w:r w:rsidR="004601C7">
        <w:rPr>
          <w:rFonts w:ascii="Times New Roman" w:eastAsia="Times New Roman" w:hAnsi="Times New Roman" w:cs="Times New Roman"/>
          <w:sz w:val="28"/>
          <w:szCs w:val="28"/>
          <w:lang w:val="uk-UA" w:eastAsia="ru-UA"/>
        </w:rPr>
        <w:t>»</w:t>
      </w:r>
      <w:r w:rsidRPr="008F5147">
        <w:rPr>
          <w:rFonts w:ascii="Times New Roman" w:eastAsia="Times New Roman" w:hAnsi="Times New Roman" w:cs="Times New Roman"/>
          <w:sz w:val="28"/>
          <w:szCs w:val="28"/>
          <w:lang w:val="uk-UA" w:eastAsia="ru-UA"/>
        </w:rPr>
        <w:t xml:space="preserve"> ініціативи: програми сортування та переробки відходів, використання енергоефективного обладнання, збереження природних ресурсів, мінімізацію використання мікропластику, а також впровадження екологічно чистих продуктів.</w:t>
      </w:r>
    </w:p>
    <w:p w14:paraId="40AFDC0B" w14:textId="10F17CBB" w:rsidR="008F5147" w:rsidRPr="008F5147" w:rsidRDefault="004601C7" w:rsidP="008F5147">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w:t>
      </w:r>
      <w:r w:rsidR="008F5147" w:rsidRPr="008F5147">
        <w:rPr>
          <w:rFonts w:ascii="Times New Roman" w:eastAsia="Times New Roman" w:hAnsi="Times New Roman" w:cs="Times New Roman"/>
          <w:sz w:val="28"/>
          <w:szCs w:val="28"/>
          <w:lang w:val="uk-UA" w:eastAsia="ru-UA"/>
        </w:rPr>
        <w:t>Розумні</w:t>
      </w:r>
      <w:r>
        <w:rPr>
          <w:rFonts w:ascii="Times New Roman" w:eastAsia="Times New Roman" w:hAnsi="Times New Roman" w:cs="Times New Roman"/>
          <w:sz w:val="28"/>
          <w:szCs w:val="28"/>
          <w:lang w:val="uk-UA" w:eastAsia="ru-UA"/>
        </w:rPr>
        <w:t>»</w:t>
      </w:r>
      <w:r w:rsidR="008F5147" w:rsidRPr="008F5147">
        <w:rPr>
          <w:rFonts w:ascii="Times New Roman" w:eastAsia="Times New Roman" w:hAnsi="Times New Roman" w:cs="Times New Roman"/>
          <w:sz w:val="28"/>
          <w:szCs w:val="28"/>
          <w:lang w:val="uk-UA" w:eastAsia="ru-UA"/>
        </w:rPr>
        <w:t xml:space="preserve"> готельні номери та ресторани оснащуються новітніми технологіями, такими як інфрачервоні датчики для розпізнавання присутності, автоматизовані системи регулювання споживання води, тепла та електроенергії, інтерактивні екрани, технології відеомеппінгу, голографічні проектори та комп’ютеризовані системи управління комфортом</w:t>
      </w:r>
      <w:r w:rsidR="00243937">
        <w:rPr>
          <w:rFonts w:ascii="Times New Roman" w:eastAsia="Times New Roman" w:hAnsi="Times New Roman" w:cs="Times New Roman"/>
          <w:sz w:val="28"/>
          <w:szCs w:val="28"/>
          <w:lang w:val="uk-UA" w:eastAsia="ru-UA"/>
        </w:rPr>
        <w:t xml:space="preserve"> </w:t>
      </w:r>
      <w:r w:rsidR="00243937" w:rsidRPr="00243937">
        <w:rPr>
          <w:rFonts w:asciiTheme="majorBidi" w:hAnsiTheme="majorBidi" w:cstheme="majorBidi"/>
          <w:sz w:val="28"/>
          <w:szCs w:val="28"/>
          <w:lang w:val="uk-UA"/>
        </w:rPr>
        <w:t>[</w:t>
      </w:r>
      <w:r w:rsidR="00243937">
        <w:rPr>
          <w:rFonts w:asciiTheme="majorBidi" w:hAnsiTheme="majorBidi" w:cstheme="majorBidi"/>
          <w:sz w:val="28"/>
          <w:szCs w:val="28"/>
          <w:lang w:val="uk-UA"/>
        </w:rPr>
        <w:t xml:space="preserve">2 </w:t>
      </w:r>
      <w:r w:rsidR="00243937" w:rsidRPr="00243937">
        <w:rPr>
          <w:rFonts w:asciiTheme="majorBidi" w:hAnsiTheme="majorBidi" w:cstheme="majorBidi"/>
          <w:sz w:val="28"/>
          <w:szCs w:val="28"/>
          <w:lang w:val="uk-UA"/>
        </w:rPr>
        <w:t>]</w:t>
      </w:r>
      <w:r w:rsidR="008F5147" w:rsidRPr="008F5147">
        <w:rPr>
          <w:rFonts w:ascii="Times New Roman" w:eastAsia="Times New Roman" w:hAnsi="Times New Roman" w:cs="Times New Roman"/>
          <w:sz w:val="28"/>
          <w:szCs w:val="28"/>
          <w:lang w:val="uk-UA" w:eastAsia="ru-UA"/>
        </w:rPr>
        <w:t>.</w:t>
      </w:r>
    </w:p>
    <w:p w14:paraId="35995D73" w14:textId="77777777" w:rsidR="008F5147" w:rsidRPr="008F5147" w:rsidRDefault="008F5147" w:rsidP="008F5147">
      <w:pPr>
        <w:spacing w:after="0" w:line="360" w:lineRule="auto"/>
        <w:ind w:firstLine="709"/>
        <w:jc w:val="both"/>
        <w:rPr>
          <w:rFonts w:ascii="Times New Roman" w:eastAsia="Times New Roman" w:hAnsi="Times New Roman" w:cs="Times New Roman"/>
          <w:sz w:val="28"/>
          <w:szCs w:val="28"/>
          <w:lang w:val="uk-UA" w:eastAsia="ru-UA"/>
        </w:rPr>
      </w:pPr>
      <w:r w:rsidRPr="008F5147">
        <w:rPr>
          <w:rFonts w:ascii="Times New Roman" w:eastAsia="Times New Roman" w:hAnsi="Times New Roman" w:cs="Times New Roman"/>
          <w:sz w:val="28"/>
          <w:szCs w:val="28"/>
          <w:lang w:val="uk-UA" w:eastAsia="ru-UA"/>
        </w:rPr>
        <w:lastRenderedPageBreak/>
        <w:t>Цифрові сервіси та автоматизація процесів дозволяють не лише підвищити рівень обслуговування, а й оптимізувати витрати підприємств. Завдяки чат-ботам, дистанційному управлінню, роботизованому обслуговуванню, цифровим платформам та підтримці клієнтів у режимі онлайн скорочуються витрати на персонал та енергоспоживання, що сприяє зниженню вартості проживання.</w:t>
      </w:r>
    </w:p>
    <w:p w14:paraId="57A2DB3E" w14:textId="19BF1632" w:rsidR="008F5147" w:rsidRPr="008F5147" w:rsidRDefault="008F5147" w:rsidP="008F5147">
      <w:pPr>
        <w:spacing w:after="0" w:line="360" w:lineRule="auto"/>
        <w:ind w:firstLine="709"/>
        <w:jc w:val="both"/>
        <w:rPr>
          <w:rFonts w:ascii="Times New Roman" w:eastAsia="Times New Roman" w:hAnsi="Times New Roman" w:cs="Times New Roman"/>
          <w:sz w:val="28"/>
          <w:szCs w:val="28"/>
          <w:lang w:val="uk-UA" w:eastAsia="ru-UA"/>
        </w:rPr>
      </w:pPr>
      <w:r w:rsidRPr="008F5147">
        <w:rPr>
          <w:rFonts w:ascii="Times New Roman" w:eastAsia="Times New Roman" w:hAnsi="Times New Roman" w:cs="Times New Roman"/>
          <w:sz w:val="28"/>
          <w:szCs w:val="28"/>
          <w:lang w:val="uk-UA" w:eastAsia="ru-UA"/>
        </w:rPr>
        <w:t>Особливу роль відіграють інновації в сфері комунікації з клієнтами. Готельн</w:t>
      </w:r>
      <w:r w:rsidR="00245DDF">
        <w:rPr>
          <w:rFonts w:ascii="Times New Roman" w:eastAsia="Times New Roman" w:hAnsi="Times New Roman" w:cs="Times New Roman"/>
          <w:sz w:val="28"/>
          <w:szCs w:val="28"/>
          <w:lang w:val="uk-UA" w:eastAsia="ru-UA"/>
        </w:rPr>
        <w:t>і підприємства</w:t>
      </w:r>
      <w:r w:rsidRPr="008F5147">
        <w:rPr>
          <w:rFonts w:ascii="Times New Roman" w:eastAsia="Times New Roman" w:hAnsi="Times New Roman" w:cs="Times New Roman"/>
          <w:sz w:val="28"/>
          <w:szCs w:val="28"/>
          <w:lang w:val="uk-UA" w:eastAsia="ru-UA"/>
        </w:rPr>
        <w:t xml:space="preserve"> активно використовують сайти, мобільні застосунки, CRM-системи, соціальні мережі, онлайн-сервіси бронювання, месенджери, а також платіжні системи Apple Pay, Google Wallet, PayPal тощо. Важливе значення надається безпеці персональних даних, захисту електронної документації та кібербезпеці корпоративної інформації.</w:t>
      </w:r>
      <w:r w:rsidR="00243937" w:rsidRPr="00243937">
        <w:rPr>
          <w:rFonts w:asciiTheme="majorBidi" w:hAnsiTheme="majorBidi" w:cstheme="majorBidi"/>
          <w:sz w:val="28"/>
          <w:szCs w:val="28"/>
          <w:lang w:val="ru-RU"/>
        </w:rPr>
        <w:t xml:space="preserve"> </w:t>
      </w:r>
      <w:r w:rsidR="00243937" w:rsidRPr="00323E7B">
        <w:rPr>
          <w:rFonts w:asciiTheme="majorBidi" w:hAnsiTheme="majorBidi" w:cstheme="majorBidi"/>
          <w:sz w:val="28"/>
          <w:szCs w:val="28"/>
          <w:lang w:val="ru-RU"/>
        </w:rPr>
        <w:t>[</w:t>
      </w:r>
      <w:r w:rsidR="00243937">
        <w:rPr>
          <w:rFonts w:asciiTheme="majorBidi" w:hAnsiTheme="majorBidi" w:cstheme="majorBidi"/>
          <w:sz w:val="28"/>
          <w:szCs w:val="28"/>
          <w:lang w:val="uk-UA"/>
        </w:rPr>
        <w:t>3</w:t>
      </w:r>
      <w:r w:rsidR="00243937" w:rsidRPr="00323E7B">
        <w:rPr>
          <w:rFonts w:asciiTheme="majorBidi" w:hAnsiTheme="majorBidi" w:cstheme="majorBidi"/>
          <w:sz w:val="28"/>
          <w:szCs w:val="28"/>
          <w:lang w:val="ru-RU"/>
        </w:rPr>
        <w:t>]</w:t>
      </w:r>
    </w:p>
    <w:p w14:paraId="2CC05598" w14:textId="32F3C5BC" w:rsidR="004F54B2" w:rsidRPr="004F54B2" w:rsidRDefault="00DC06AD" w:rsidP="00DC06AD">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i/>
          <w:iCs/>
          <w:sz w:val="28"/>
          <w:szCs w:val="28"/>
          <w:lang w:val="uk-UA" w:eastAsia="ru-UA"/>
        </w:rPr>
        <w:t>П</w:t>
      </w:r>
      <w:r w:rsidR="004F54B2" w:rsidRPr="004F54B2">
        <w:rPr>
          <w:rFonts w:ascii="Times New Roman" w:eastAsia="Times New Roman" w:hAnsi="Times New Roman" w:cs="Times New Roman"/>
          <w:i/>
          <w:iCs/>
          <w:sz w:val="28"/>
          <w:szCs w:val="28"/>
          <w:lang w:val="uk-UA" w:eastAsia="ru-UA"/>
        </w:rPr>
        <w:t>ідвищення якості готельн</w:t>
      </w:r>
      <w:r w:rsidR="00E95A29">
        <w:rPr>
          <w:rFonts w:ascii="Times New Roman" w:eastAsia="Times New Roman" w:hAnsi="Times New Roman" w:cs="Times New Roman"/>
          <w:i/>
          <w:iCs/>
          <w:sz w:val="28"/>
          <w:szCs w:val="28"/>
          <w:lang w:val="uk-UA" w:eastAsia="ru-UA"/>
        </w:rPr>
        <w:t xml:space="preserve">их </w:t>
      </w:r>
      <w:r w:rsidR="004F54B2" w:rsidRPr="004F54B2">
        <w:rPr>
          <w:rFonts w:ascii="Times New Roman" w:eastAsia="Times New Roman" w:hAnsi="Times New Roman" w:cs="Times New Roman"/>
          <w:i/>
          <w:iCs/>
          <w:sz w:val="28"/>
          <w:szCs w:val="28"/>
          <w:lang w:val="uk-UA" w:eastAsia="ru-UA"/>
        </w:rPr>
        <w:t>послуг, включаючи оновлення та вдосконалення стандартів обслуговування, може охоплювати різні методи та заходи</w:t>
      </w:r>
      <w:r w:rsidR="00E95A29">
        <w:rPr>
          <w:rFonts w:ascii="Times New Roman" w:eastAsia="Times New Roman" w:hAnsi="Times New Roman" w:cs="Times New Roman"/>
          <w:i/>
          <w:iCs/>
          <w:sz w:val="28"/>
          <w:szCs w:val="28"/>
          <w:lang w:val="uk-UA" w:eastAsia="ru-UA"/>
        </w:rPr>
        <w:t>.</w:t>
      </w:r>
      <w:r>
        <w:rPr>
          <w:rFonts w:ascii="Times New Roman" w:eastAsia="Times New Roman" w:hAnsi="Times New Roman" w:cs="Times New Roman"/>
          <w:i/>
          <w:iCs/>
          <w:sz w:val="28"/>
          <w:szCs w:val="28"/>
          <w:lang w:val="uk-UA" w:eastAsia="ru-UA"/>
        </w:rPr>
        <w:t xml:space="preserve"> </w:t>
      </w:r>
      <w:r w:rsidR="004F54B2" w:rsidRPr="004F54B2">
        <w:rPr>
          <w:rFonts w:ascii="Times New Roman" w:eastAsia="Times New Roman" w:hAnsi="Times New Roman" w:cs="Times New Roman"/>
          <w:sz w:val="28"/>
          <w:szCs w:val="28"/>
          <w:lang w:val="uk-UA" w:eastAsia="ru-UA"/>
        </w:rPr>
        <w:t>Ц</w:t>
      </w:r>
      <w:r>
        <w:rPr>
          <w:rFonts w:ascii="Times New Roman" w:eastAsia="Times New Roman" w:hAnsi="Times New Roman" w:cs="Times New Roman"/>
          <w:sz w:val="28"/>
          <w:szCs w:val="28"/>
          <w:lang w:val="uk-UA" w:eastAsia="ru-UA"/>
        </w:rPr>
        <w:t>ей</w:t>
      </w:r>
      <w:r w:rsidR="004F54B2" w:rsidRPr="004F54B2">
        <w:rPr>
          <w:rFonts w:ascii="Times New Roman" w:eastAsia="Times New Roman" w:hAnsi="Times New Roman" w:cs="Times New Roman"/>
          <w:sz w:val="28"/>
          <w:szCs w:val="28"/>
          <w:lang w:val="uk-UA" w:eastAsia="ru-UA"/>
        </w:rPr>
        <w:t xml:space="preserve"> </w:t>
      </w:r>
      <w:r>
        <w:rPr>
          <w:rFonts w:ascii="Times New Roman" w:eastAsia="Times New Roman" w:hAnsi="Times New Roman" w:cs="Times New Roman"/>
          <w:sz w:val="28"/>
          <w:szCs w:val="28"/>
          <w:lang w:val="uk-UA" w:eastAsia="ru-UA"/>
        </w:rPr>
        <w:t>напрямок</w:t>
      </w:r>
      <w:r w:rsidR="004F54B2" w:rsidRPr="004F54B2">
        <w:rPr>
          <w:rFonts w:ascii="Times New Roman" w:eastAsia="Times New Roman" w:hAnsi="Times New Roman" w:cs="Times New Roman"/>
          <w:sz w:val="28"/>
          <w:szCs w:val="28"/>
          <w:lang w:val="uk-UA" w:eastAsia="ru-UA"/>
        </w:rPr>
        <w:t xml:space="preserve"> має на меті покращення рівня обслуговування клієнтів, розвиток підприємств розміщення, удосконалення управлінських та технологічних процесів. Вона передбачає впровадження автоматизованих систем управління (FIDELIO, OPERA Enterprise Solution, Micros-Fidelio, Kei-Hotel тощо), підвищення відповідності якості обслуговування національним і міжнародним стандартам, підвищення ефективності роботи готелів і ресторанів, а також використання отриманих даних для ефективного ведення бізнесу.</w:t>
      </w:r>
    </w:p>
    <w:p w14:paraId="69A0643C" w14:textId="77777777" w:rsidR="004F54B2" w:rsidRPr="004F54B2" w:rsidRDefault="004F54B2" w:rsidP="004F54B2">
      <w:pPr>
        <w:spacing w:after="0" w:line="360" w:lineRule="auto"/>
        <w:ind w:firstLine="709"/>
        <w:jc w:val="both"/>
        <w:rPr>
          <w:rFonts w:ascii="Times New Roman" w:eastAsia="Times New Roman" w:hAnsi="Times New Roman" w:cs="Times New Roman"/>
          <w:sz w:val="28"/>
          <w:szCs w:val="28"/>
          <w:lang w:val="uk-UA" w:eastAsia="ru-UA"/>
        </w:rPr>
      </w:pPr>
      <w:r w:rsidRPr="004F54B2">
        <w:rPr>
          <w:rFonts w:ascii="Times New Roman" w:eastAsia="Times New Roman" w:hAnsi="Times New Roman" w:cs="Times New Roman"/>
          <w:sz w:val="28"/>
          <w:szCs w:val="28"/>
          <w:lang w:val="uk-UA" w:eastAsia="ru-UA"/>
        </w:rPr>
        <w:t>Особливу увагу приділено контролю за витратами, управлінню фінансовими, матеріальними та трудовими ресурсами, забезпеченню якості продуктів, оптимізації системи продажів і загальному підвищенню ефективності підприємств.</w:t>
      </w:r>
    </w:p>
    <w:p w14:paraId="49323E98" w14:textId="1B66884F" w:rsidR="004F54B2" w:rsidRPr="004F54B2" w:rsidRDefault="00DC06AD" w:rsidP="004F54B2">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i/>
          <w:iCs/>
          <w:sz w:val="28"/>
          <w:szCs w:val="28"/>
          <w:lang w:val="uk-UA" w:eastAsia="ru-UA"/>
        </w:rPr>
        <w:t>М</w:t>
      </w:r>
      <w:r w:rsidR="004F54B2" w:rsidRPr="004F54B2">
        <w:rPr>
          <w:rFonts w:ascii="Times New Roman" w:eastAsia="Times New Roman" w:hAnsi="Times New Roman" w:cs="Times New Roman"/>
          <w:i/>
          <w:iCs/>
          <w:sz w:val="28"/>
          <w:szCs w:val="28"/>
          <w:lang w:val="uk-UA" w:eastAsia="ru-UA"/>
        </w:rPr>
        <w:t>оніторингу потреб і очікувань гостей передбачає аналіз клієнтського попиту</w:t>
      </w:r>
      <w:r w:rsidR="004F54B2" w:rsidRPr="004F54B2">
        <w:rPr>
          <w:rFonts w:ascii="Times New Roman" w:eastAsia="Times New Roman" w:hAnsi="Times New Roman" w:cs="Times New Roman"/>
          <w:sz w:val="28"/>
          <w:szCs w:val="28"/>
          <w:lang w:val="uk-UA" w:eastAsia="ru-UA"/>
        </w:rPr>
        <w:t xml:space="preserve">, дослідження їхнього досвіду перебування у закладах, оцінювання рівня задоволеності послугами, виявлення недоліків у сервісі та розробку шляхів їх усунення. Це включає визначення пріоритетних напрямів, </w:t>
      </w:r>
      <w:r w:rsidR="004F54B2" w:rsidRPr="004F54B2">
        <w:rPr>
          <w:rFonts w:ascii="Times New Roman" w:eastAsia="Times New Roman" w:hAnsi="Times New Roman" w:cs="Times New Roman"/>
          <w:sz w:val="28"/>
          <w:szCs w:val="28"/>
          <w:lang w:val="uk-UA" w:eastAsia="ru-UA"/>
        </w:rPr>
        <w:lastRenderedPageBreak/>
        <w:t>встановлення етапів та термінів реалізації заходів, а також коригування стратегії у разі її неефективності</w:t>
      </w:r>
      <w:r w:rsidR="00246486">
        <w:rPr>
          <w:rFonts w:ascii="Times New Roman" w:eastAsia="Times New Roman" w:hAnsi="Times New Roman" w:cs="Times New Roman"/>
          <w:sz w:val="28"/>
          <w:szCs w:val="28"/>
          <w:lang w:val="uk-UA" w:eastAsia="ru-UA"/>
        </w:rPr>
        <w:t xml:space="preserve"> </w:t>
      </w:r>
      <w:r w:rsidR="00246486" w:rsidRPr="00246486">
        <w:rPr>
          <w:rFonts w:asciiTheme="majorBidi" w:hAnsiTheme="majorBidi" w:cstheme="majorBidi"/>
          <w:sz w:val="28"/>
          <w:szCs w:val="28"/>
          <w:lang w:val="ru-RU"/>
        </w:rPr>
        <w:t>[</w:t>
      </w:r>
      <w:r w:rsidR="00246486">
        <w:rPr>
          <w:rFonts w:asciiTheme="majorBidi" w:hAnsiTheme="majorBidi" w:cstheme="majorBidi"/>
          <w:sz w:val="28"/>
          <w:szCs w:val="28"/>
          <w:lang w:val="ru-RU"/>
        </w:rPr>
        <w:t>8</w:t>
      </w:r>
      <w:r w:rsidR="00246486" w:rsidRPr="00246486">
        <w:rPr>
          <w:rFonts w:asciiTheme="majorBidi" w:hAnsiTheme="majorBidi" w:cstheme="majorBidi"/>
          <w:sz w:val="28"/>
          <w:szCs w:val="28"/>
          <w:lang w:val="ru-RU"/>
        </w:rPr>
        <w:t>]</w:t>
      </w:r>
      <w:r w:rsidR="004F54B2" w:rsidRPr="004F54B2">
        <w:rPr>
          <w:rFonts w:ascii="Times New Roman" w:eastAsia="Times New Roman" w:hAnsi="Times New Roman" w:cs="Times New Roman"/>
          <w:sz w:val="28"/>
          <w:szCs w:val="28"/>
          <w:lang w:val="uk-UA" w:eastAsia="ru-UA"/>
        </w:rPr>
        <w:t>.</w:t>
      </w:r>
    </w:p>
    <w:p w14:paraId="27981D2B" w14:textId="77777777" w:rsidR="004F54B2" w:rsidRPr="004F54B2" w:rsidRDefault="004F54B2" w:rsidP="004F54B2">
      <w:pPr>
        <w:spacing w:after="0" w:line="360" w:lineRule="auto"/>
        <w:ind w:firstLine="709"/>
        <w:jc w:val="both"/>
        <w:rPr>
          <w:rFonts w:ascii="Times New Roman" w:eastAsia="Times New Roman" w:hAnsi="Times New Roman" w:cs="Times New Roman"/>
          <w:sz w:val="28"/>
          <w:szCs w:val="28"/>
          <w:lang w:val="uk-UA" w:eastAsia="ru-UA"/>
        </w:rPr>
      </w:pPr>
      <w:r w:rsidRPr="004F54B2">
        <w:rPr>
          <w:rFonts w:ascii="Times New Roman" w:eastAsia="Times New Roman" w:hAnsi="Times New Roman" w:cs="Times New Roman"/>
          <w:sz w:val="28"/>
          <w:szCs w:val="28"/>
          <w:lang w:val="uk-UA" w:eastAsia="ru-UA"/>
        </w:rPr>
        <w:t>Збір інформації відбувається шляхом аналізу відгуків і пропозицій клієнтів як на офіційних сайтах готелів і ресторанів, так і на платформах-агрегаторах відгуків (Booking, Tripadvisor). Окрім цього, використовуються власні опитування, анкетування клієнтів щодо рівня обслуговування та якості заходів, розсилки, післяпродажний моніторинг, оцінка активності на цифрових платформах (веб-сайти, мобільні додатки, соціальні мережі) та аналіз конкурентного середовища.</w:t>
      </w:r>
    </w:p>
    <w:p w14:paraId="369064AC" w14:textId="7C9F68F7" w:rsidR="00254AB5" w:rsidRDefault="004F54B2" w:rsidP="00254AB5">
      <w:pPr>
        <w:spacing w:after="0" w:line="360" w:lineRule="auto"/>
        <w:ind w:firstLine="709"/>
        <w:jc w:val="both"/>
        <w:rPr>
          <w:rFonts w:ascii="Times New Roman" w:eastAsia="Times New Roman" w:hAnsi="Times New Roman" w:cs="Times New Roman"/>
          <w:sz w:val="28"/>
          <w:szCs w:val="28"/>
          <w:lang w:val="uk-UA" w:eastAsia="ru-UA"/>
        </w:rPr>
      </w:pPr>
      <w:r w:rsidRPr="004F54B2">
        <w:rPr>
          <w:rFonts w:ascii="Times New Roman" w:eastAsia="Times New Roman" w:hAnsi="Times New Roman" w:cs="Times New Roman"/>
          <w:sz w:val="28"/>
          <w:szCs w:val="28"/>
          <w:lang w:val="uk-UA" w:eastAsia="ru-UA"/>
        </w:rPr>
        <w:t>Головн</w:t>
      </w:r>
      <w:r w:rsidR="00DC06AD">
        <w:rPr>
          <w:rFonts w:ascii="Times New Roman" w:eastAsia="Times New Roman" w:hAnsi="Times New Roman" w:cs="Times New Roman"/>
          <w:sz w:val="28"/>
          <w:szCs w:val="28"/>
          <w:lang w:val="uk-UA" w:eastAsia="ru-UA"/>
        </w:rPr>
        <w:t>ою метою цього напрямку – є</w:t>
      </w:r>
      <w:r w:rsidRPr="004F54B2">
        <w:rPr>
          <w:rFonts w:ascii="Times New Roman" w:eastAsia="Times New Roman" w:hAnsi="Times New Roman" w:cs="Times New Roman"/>
          <w:sz w:val="28"/>
          <w:szCs w:val="28"/>
          <w:lang w:val="uk-UA" w:eastAsia="ru-UA"/>
        </w:rPr>
        <w:t xml:space="preserve"> створення позитивного враження у клієнтів після відвідування готелю або ресторану. Це досягається не лише шляхом вдосконалення сервісу й технологій обслуговування, а й через навчання та підвищення кваліфікації персоналу.</w:t>
      </w:r>
    </w:p>
    <w:p w14:paraId="6B944E15" w14:textId="2A903818" w:rsidR="006424B5" w:rsidRPr="006424B5" w:rsidRDefault="00DC06AD" w:rsidP="00254AB5">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i/>
          <w:iCs/>
          <w:sz w:val="28"/>
          <w:szCs w:val="28"/>
          <w:lang w:val="uk-UA" w:eastAsia="ru-UA"/>
        </w:rPr>
        <w:t>Н</w:t>
      </w:r>
      <w:r w:rsidR="006424B5" w:rsidRPr="006424B5">
        <w:rPr>
          <w:rFonts w:ascii="Times New Roman" w:eastAsia="Times New Roman" w:hAnsi="Times New Roman" w:cs="Times New Roman"/>
          <w:i/>
          <w:iCs/>
          <w:sz w:val="28"/>
          <w:szCs w:val="28"/>
          <w:lang w:val="uk-UA" w:eastAsia="ru-UA"/>
        </w:rPr>
        <w:t>авчання та підвищення кваліфікації персоналу спрямована на формування високопрофесійної команди, яка постійно розвивається в сфері гостинності.</w:t>
      </w:r>
      <w:r w:rsidR="006424B5" w:rsidRPr="006424B5">
        <w:rPr>
          <w:rFonts w:ascii="Times New Roman" w:eastAsia="Times New Roman" w:hAnsi="Times New Roman" w:cs="Times New Roman"/>
          <w:sz w:val="28"/>
          <w:szCs w:val="28"/>
          <w:lang w:val="uk-UA" w:eastAsia="ru-UA"/>
        </w:rPr>
        <w:t xml:space="preserve"> В</w:t>
      </w:r>
      <w:r>
        <w:rPr>
          <w:rFonts w:ascii="Times New Roman" w:eastAsia="Times New Roman" w:hAnsi="Times New Roman" w:cs="Times New Roman"/>
          <w:sz w:val="28"/>
          <w:szCs w:val="28"/>
          <w:lang w:val="uk-UA" w:eastAsia="ru-UA"/>
        </w:rPr>
        <w:t>ін</w:t>
      </w:r>
      <w:r w:rsidR="006424B5" w:rsidRPr="006424B5">
        <w:rPr>
          <w:rFonts w:ascii="Times New Roman" w:eastAsia="Times New Roman" w:hAnsi="Times New Roman" w:cs="Times New Roman"/>
          <w:sz w:val="28"/>
          <w:szCs w:val="28"/>
          <w:lang w:val="uk-UA" w:eastAsia="ru-UA"/>
        </w:rPr>
        <w:t xml:space="preserve"> включає навчання співробітників сучасним технологіям обслуговування туристів, підтримці чистоти, створенню комфортного простору для гостей, забезпеченню їхньої безпеки, регулярному оновленню інфраструктури та покращенню сервісу. Особлива увага приділяється збору та аналізу відгуків клієнтів, розвитку навичок комунікації, вирішенню конфліктних ситуацій, вдосконаленню мовних компетенцій та постійному професійному зростанню.</w:t>
      </w:r>
    </w:p>
    <w:p w14:paraId="33847623" w14:textId="6117C2A3" w:rsidR="006424B5" w:rsidRPr="006424B5" w:rsidRDefault="006424B5" w:rsidP="006424B5">
      <w:pPr>
        <w:spacing w:after="0" w:line="360" w:lineRule="auto"/>
        <w:ind w:firstLine="709"/>
        <w:jc w:val="both"/>
        <w:rPr>
          <w:rFonts w:ascii="Times New Roman" w:eastAsia="Times New Roman" w:hAnsi="Times New Roman" w:cs="Times New Roman"/>
          <w:sz w:val="28"/>
          <w:szCs w:val="28"/>
          <w:lang w:val="uk-UA" w:eastAsia="ru-UA"/>
        </w:rPr>
      </w:pPr>
      <w:r w:rsidRPr="006424B5">
        <w:rPr>
          <w:rFonts w:ascii="Times New Roman" w:eastAsia="Times New Roman" w:hAnsi="Times New Roman" w:cs="Times New Roman"/>
          <w:sz w:val="28"/>
          <w:szCs w:val="28"/>
          <w:lang w:val="uk-UA" w:eastAsia="ru-UA"/>
        </w:rPr>
        <w:t>Окремим аспектом є інтеграція цифрових технологій у роботу закладів розміщення. Це потребує навчання персоналу роботі з цифровими системами бронювання, онлайн-оплатами, програмним забезпеченням для управління запасами та доходами, а також ефективній взаємодії з клієнтами через цифрові канали зв’язку. З цією метою проводяться спеціалізовані тренінги та програми підвищення кваліфікації.</w:t>
      </w:r>
    </w:p>
    <w:p w14:paraId="7BB4F5F3" w14:textId="77777777" w:rsidR="006424B5" w:rsidRPr="006424B5" w:rsidRDefault="006424B5" w:rsidP="006424B5">
      <w:pPr>
        <w:spacing w:after="0" w:line="360" w:lineRule="auto"/>
        <w:ind w:firstLine="709"/>
        <w:jc w:val="both"/>
        <w:rPr>
          <w:rFonts w:ascii="Times New Roman" w:eastAsia="Times New Roman" w:hAnsi="Times New Roman" w:cs="Times New Roman"/>
          <w:sz w:val="28"/>
          <w:szCs w:val="28"/>
          <w:lang w:val="uk-UA" w:eastAsia="ru-UA"/>
        </w:rPr>
      </w:pPr>
      <w:r w:rsidRPr="006424B5">
        <w:rPr>
          <w:rFonts w:ascii="Times New Roman" w:eastAsia="Times New Roman" w:hAnsi="Times New Roman" w:cs="Times New Roman"/>
          <w:sz w:val="28"/>
          <w:szCs w:val="28"/>
          <w:lang w:val="uk-UA" w:eastAsia="ru-UA"/>
        </w:rPr>
        <w:t xml:space="preserve">Підготовка персоналу також спрямована на оптимізацію часу обслуговування гостей, підвищення якості сервісу, формування командної </w:t>
      </w:r>
      <w:r w:rsidRPr="006424B5">
        <w:rPr>
          <w:rFonts w:ascii="Times New Roman" w:eastAsia="Times New Roman" w:hAnsi="Times New Roman" w:cs="Times New Roman"/>
          <w:sz w:val="28"/>
          <w:szCs w:val="28"/>
          <w:lang w:val="uk-UA" w:eastAsia="ru-UA"/>
        </w:rPr>
        <w:lastRenderedPageBreak/>
        <w:t>роботи та налагодження ефективної взаємодії між працівниками. Важливим завданням є виявлення та розвиток найбільш продуктивних спеціалістів, розширення клієнтської бази та утримання постійних гостей, що сприяє узгодженій роботі всього колективу. Професійна, мотивована та компетентна команда є запорукою високого рівня обслуговування та задоволеності клієнтів.</w:t>
      </w:r>
    </w:p>
    <w:p w14:paraId="684C784A" w14:textId="05CCF02B" w:rsidR="006424B5" w:rsidRPr="006424B5" w:rsidRDefault="006424B5" w:rsidP="006424B5">
      <w:pPr>
        <w:spacing w:after="0" w:line="360" w:lineRule="auto"/>
        <w:ind w:firstLine="709"/>
        <w:jc w:val="both"/>
        <w:rPr>
          <w:rFonts w:ascii="Times New Roman" w:eastAsia="Times New Roman" w:hAnsi="Times New Roman" w:cs="Times New Roman"/>
          <w:sz w:val="28"/>
          <w:szCs w:val="28"/>
          <w:lang w:val="uk-UA" w:eastAsia="ru-UA"/>
        </w:rPr>
      </w:pPr>
      <w:r w:rsidRPr="006424B5">
        <w:rPr>
          <w:rFonts w:ascii="Times New Roman" w:eastAsia="Times New Roman" w:hAnsi="Times New Roman" w:cs="Times New Roman"/>
          <w:sz w:val="28"/>
          <w:szCs w:val="28"/>
          <w:lang w:val="uk-UA" w:eastAsia="ru-UA"/>
        </w:rPr>
        <w:t>Ключову роль у реалізації ц</w:t>
      </w:r>
      <w:r w:rsidR="00DC06AD">
        <w:rPr>
          <w:rFonts w:ascii="Times New Roman" w:eastAsia="Times New Roman" w:hAnsi="Times New Roman" w:cs="Times New Roman"/>
          <w:sz w:val="28"/>
          <w:szCs w:val="28"/>
          <w:lang w:val="uk-UA" w:eastAsia="ru-UA"/>
        </w:rPr>
        <w:t>ього</w:t>
      </w:r>
      <w:r w:rsidRPr="006424B5">
        <w:rPr>
          <w:rFonts w:ascii="Times New Roman" w:eastAsia="Times New Roman" w:hAnsi="Times New Roman" w:cs="Times New Roman"/>
          <w:sz w:val="28"/>
          <w:szCs w:val="28"/>
          <w:lang w:val="uk-UA" w:eastAsia="ru-UA"/>
        </w:rPr>
        <w:t xml:space="preserve"> </w:t>
      </w:r>
      <w:r w:rsidR="00DC06AD">
        <w:rPr>
          <w:rFonts w:ascii="Times New Roman" w:eastAsia="Times New Roman" w:hAnsi="Times New Roman" w:cs="Times New Roman"/>
          <w:sz w:val="28"/>
          <w:szCs w:val="28"/>
          <w:lang w:val="uk-UA" w:eastAsia="ru-UA"/>
        </w:rPr>
        <w:t>напряимку</w:t>
      </w:r>
      <w:r w:rsidRPr="006424B5">
        <w:rPr>
          <w:rFonts w:ascii="Times New Roman" w:eastAsia="Times New Roman" w:hAnsi="Times New Roman" w:cs="Times New Roman"/>
          <w:sz w:val="28"/>
          <w:szCs w:val="28"/>
          <w:lang w:val="uk-UA" w:eastAsia="ru-UA"/>
        </w:rPr>
        <w:t xml:space="preserve"> відіграє система управління персоналом, яка забезпечує ефективне планування, підбір і навчання працівників, розподіл обов’язків, контроль за виконанням завдань та зниження рівня плинності кадрів.</w:t>
      </w:r>
    </w:p>
    <w:p w14:paraId="58AFA964" w14:textId="3E83FB13" w:rsidR="006424B5" w:rsidRPr="006424B5" w:rsidRDefault="006424B5" w:rsidP="006424B5">
      <w:pPr>
        <w:spacing w:after="0" w:line="360" w:lineRule="auto"/>
        <w:ind w:firstLine="709"/>
        <w:jc w:val="both"/>
        <w:rPr>
          <w:rFonts w:ascii="Times New Roman" w:eastAsia="Times New Roman" w:hAnsi="Times New Roman" w:cs="Times New Roman"/>
          <w:sz w:val="28"/>
          <w:szCs w:val="28"/>
          <w:lang w:val="uk-UA" w:eastAsia="ru-UA"/>
        </w:rPr>
      </w:pPr>
      <w:r w:rsidRPr="006424B5">
        <w:rPr>
          <w:rFonts w:ascii="Times New Roman" w:eastAsia="Times New Roman" w:hAnsi="Times New Roman" w:cs="Times New Roman"/>
          <w:sz w:val="28"/>
          <w:szCs w:val="28"/>
          <w:lang w:val="uk-UA" w:eastAsia="ru-UA"/>
        </w:rPr>
        <w:t>Окрім цього,</w:t>
      </w:r>
      <w:r w:rsidRPr="006424B5">
        <w:rPr>
          <w:rFonts w:ascii="Times New Roman" w:eastAsia="Times New Roman" w:hAnsi="Times New Roman" w:cs="Times New Roman"/>
          <w:i/>
          <w:iCs/>
          <w:sz w:val="28"/>
          <w:szCs w:val="28"/>
          <w:lang w:val="uk-UA" w:eastAsia="ru-UA"/>
        </w:rPr>
        <w:t xml:space="preserve"> розви</w:t>
      </w:r>
      <w:r w:rsidR="00DC06AD">
        <w:rPr>
          <w:rFonts w:ascii="Times New Roman" w:eastAsia="Times New Roman" w:hAnsi="Times New Roman" w:cs="Times New Roman"/>
          <w:i/>
          <w:iCs/>
          <w:sz w:val="28"/>
          <w:szCs w:val="28"/>
          <w:lang w:val="uk-UA" w:eastAsia="ru-UA"/>
        </w:rPr>
        <w:t>ток</w:t>
      </w:r>
      <w:r w:rsidRPr="006424B5">
        <w:rPr>
          <w:rFonts w:ascii="Times New Roman" w:eastAsia="Times New Roman" w:hAnsi="Times New Roman" w:cs="Times New Roman"/>
          <w:i/>
          <w:iCs/>
          <w:sz w:val="28"/>
          <w:szCs w:val="28"/>
          <w:lang w:val="uk-UA" w:eastAsia="ru-UA"/>
        </w:rPr>
        <w:t xml:space="preserve"> передбачає розширення асортименту додаткових послуг</w:t>
      </w:r>
      <w:r w:rsidRPr="006424B5">
        <w:rPr>
          <w:rFonts w:ascii="Times New Roman" w:eastAsia="Times New Roman" w:hAnsi="Times New Roman" w:cs="Times New Roman"/>
          <w:sz w:val="28"/>
          <w:szCs w:val="28"/>
          <w:lang w:val="uk-UA" w:eastAsia="ru-UA"/>
        </w:rPr>
        <w:t>, орієнтованих на покращення відпочинку, ділової діяльності, пересування та загального комфорту клієнтів. Нові послуги розробляються з урахуванням таких принципів, як оперативність, сезонність, ексклюзивність, відповідність потребам гостей, економічна доцільність та ефективність. Важливою складовою є персоналізований підхід, що передбачає врахування індивідуальних запитів клієнтів, у тому числі осіб з особливими потребами, можливість кастомізації замовлень та контролю їх виконання на всіх етапах. До цього також входить система лояльності, гнучкі знижки, бонусні програми та подарунки для постійних відвідувачів</w:t>
      </w:r>
      <w:r w:rsidR="00246486">
        <w:rPr>
          <w:rFonts w:ascii="Times New Roman" w:eastAsia="Times New Roman" w:hAnsi="Times New Roman" w:cs="Times New Roman"/>
          <w:sz w:val="28"/>
          <w:szCs w:val="28"/>
          <w:lang w:val="uk-UA" w:eastAsia="ru-UA"/>
        </w:rPr>
        <w:t xml:space="preserve"> </w:t>
      </w:r>
      <w:r w:rsidR="00246486" w:rsidRPr="00246486">
        <w:rPr>
          <w:rFonts w:asciiTheme="majorBidi" w:hAnsiTheme="majorBidi" w:cstheme="majorBidi"/>
          <w:sz w:val="28"/>
          <w:szCs w:val="28"/>
          <w:lang w:val="ru-RU"/>
        </w:rPr>
        <w:t>[</w:t>
      </w:r>
      <w:r w:rsidR="00246486">
        <w:rPr>
          <w:rFonts w:asciiTheme="majorBidi" w:hAnsiTheme="majorBidi" w:cstheme="majorBidi"/>
          <w:sz w:val="28"/>
          <w:szCs w:val="28"/>
          <w:lang w:val="uk-UA"/>
        </w:rPr>
        <w:t>5</w:t>
      </w:r>
      <w:r w:rsidR="00246486" w:rsidRPr="00246486">
        <w:rPr>
          <w:rFonts w:asciiTheme="majorBidi" w:hAnsiTheme="majorBidi" w:cstheme="majorBidi"/>
          <w:sz w:val="28"/>
          <w:szCs w:val="28"/>
          <w:lang w:val="ru-RU"/>
        </w:rPr>
        <w:t>]</w:t>
      </w:r>
      <w:r w:rsidRPr="006424B5">
        <w:rPr>
          <w:rFonts w:ascii="Times New Roman" w:eastAsia="Times New Roman" w:hAnsi="Times New Roman" w:cs="Times New Roman"/>
          <w:sz w:val="28"/>
          <w:szCs w:val="28"/>
          <w:lang w:val="uk-UA" w:eastAsia="ru-UA"/>
        </w:rPr>
        <w:t>.</w:t>
      </w:r>
    </w:p>
    <w:p w14:paraId="66023A7E" w14:textId="77777777" w:rsidR="006424B5" w:rsidRPr="006424B5" w:rsidRDefault="006424B5" w:rsidP="006424B5">
      <w:pPr>
        <w:spacing w:after="0" w:line="360" w:lineRule="auto"/>
        <w:ind w:firstLine="709"/>
        <w:jc w:val="both"/>
        <w:rPr>
          <w:rFonts w:ascii="Times New Roman" w:eastAsia="Times New Roman" w:hAnsi="Times New Roman" w:cs="Times New Roman"/>
          <w:sz w:val="28"/>
          <w:szCs w:val="28"/>
          <w:lang w:val="uk-UA" w:eastAsia="ru-UA"/>
        </w:rPr>
      </w:pPr>
      <w:r w:rsidRPr="006424B5">
        <w:rPr>
          <w:rFonts w:ascii="Times New Roman" w:eastAsia="Times New Roman" w:hAnsi="Times New Roman" w:cs="Times New Roman"/>
          <w:sz w:val="28"/>
          <w:szCs w:val="28"/>
          <w:lang w:val="uk-UA" w:eastAsia="ru-UA"/>
        </w:rPr>
        <w:t>Додаткові послуги можуть охоплювати трансфер для клієнтів, доставку пошти, речей, їжі з ресторану, спеціальне обладнання номерів для осіб з інвалідністю, оренду транспорту та техніки, організацію ділових заходів, тімбілдингів, тренінгів, екскурсій, святкових подій, надання консьєрж-послуг та електронних доручень. Сюди також входять консультації щодо цікавих місць, можливість оренди ноутбуків, електросамокатів, автомобілів, доступ до пральних та посудомийних машин тощо.</w:t>
      </w:r>
    </w:p>
    <w:p w14:paraId="308C1807" w14:textId="4CBC344D" w:rsidR="00243AC8" w:rsidRPr="00243AC8" w:rsidRDefault="00243AC8" w:rsidP="00243AC8">
      <w:pPr>
        <w:spacing w:after="0" w:line="360" w:lineRule="auto"/>
        <w:ind w:firstLine="709"/>
        <w:jc w:val="both"/>
        <w:rPr>
          <w:rFonts w:ascii="Times New Roman" w:eastAsia="Times New Roman" w:hAnsi="Times New Roman" w:cs="Times New Roman"/>
          <w:sz w:val="28"/>
          <w:szCs w:val="28"/>
          <w:lang w:val="uk-UA" w:eastAsia="ru-UA"/>
        </w:rPr>
      </w:pPr>
      <w:r w:rsidRPr="00243AC8">
        <w:rPr>
          <w:rFonts w:ascii="Times New Roman" w:eastAsia="Times New Roman" w:hAnsi="Times New Roman" w:cs="Times New Roman"/>
          <w:sz w:val="28"/>
          <w:szCs w:val="28"/>
          <w:lang w:val="uk-UA" w:eastAsia="ru-UA"/>
        </w:rPr>
        <w:t>Деякі заклади гостинності орієнтуються на</w:t>
      </w:r>
      <w:r w:rsidR="00D716AB" w:rsidRPr="00D716AB">
        <w:rPr>
          <w:rFonts w:ascii="Times New Roman" w:eastAsia="Times New Roman" w:hAnsi="Times New Roman" w:cs="Times New Roman"/>
          <w:i/>
          <w:iCs/>
          <w:sz w:val="28"/>
          <w:szCs w:val="28"/>
          <w:lang w:val="uk-UA" w:eastAsia="ru-UA"/>
        </w:rPr>
        <w:t xml:space="preserve"> </w:t>
      </w:r>
      <w:r w:rsidRPr="00243AC8">
        <w:rPr>
          <w:rFonts w:ascii="Times New Roman" w:eastAsia="Times New Roman" w:hAnsi="Times New Roman" w:cs="Times New Roman"/>
          <w:i/>
          <w:iCs/>
          <w:sz w:val="28"/>
          <w:szCs w:val="28"/>
          <w:lang w:val="uk-UA" w:eastAsia="ru-UA"/>
        </w:rPr>
        <w:t>створення затишної та доброзичливої атмосфери</w:t>
      </w:r>
      <w:r w:rsidRPr="00243AC8">
        <w:rPr>
          <w:rFonts w:ascii="Times New Roman" w:eastAsia="Times New Roman" w:hAnsi="Times New Roman" w:cs="Times New Roman"/>
          <w:sz w:val="28"/>
          <w:szCs w:val="28"/>
          <w:lang w:val="uk-UA" w:eastAsia="ru-UA"/>
        </w:rPr>
        <w:t xml:space="preserve">, пропонуючи просторі зони для спільного дозвілля, унікальний дизайн, спеціальні програми, формуючи культуру взаємодії та </w:t>
      </w:r>
      <w:r w:rsidRPr="00243AC8">
        <w:rPr>
          <w:rFonts w:ascii="Times New Roman" w:eastAsia="Times New Roman" w:hAnsi="Times New Roman" w:cs="Times New Roman"/>
          <w:sz w:val="28"/>
          <w:szCs w:val="28"/>
          <w:lang w:val="uk-UA" w:eastAsia="ru-UA"/>
        </w:rPr>
        <w:lastRenderedPageBreak/>
        <w:t>організовуючи регулярні заходи. Вони активно впроваджують цифрові рішення, такі як мобільні застосунки та онлайн-групи, які сприяють комунікації та залученню клієнтів</w:t>
      </w:r>
      <w:r w:rsidR="00246486">
        <w:rPr>
          <w:rFonts w:ascii="Times New Roman" w:eastAsia="Times New Roman" w:hAnsi="Times New Roman" w:cs="Times New Roman"/>
          <w:sz w:val="28"/>
          <w:szCs w:val="28"/>
          <w:lang w:val="uk-UA" w:eastAsia="ru-UA"/>
        </w:rPr>
        <w:t xml:space="preserve"> </w:t>
      </w:r>
      <w:r w:rsidR="00246486" w:rsidRPr="00246486">
        <w:rPr>
          <w:rFonts w:asciiTheme="majorBidi" w:hAnsiTheme="majorBidi" w:cstheme="majorBidi"/>
          <w:sz w:val="28"/>
          <w:szCs w:val="28"/>
          <w:lang w:val="uk-UA"/>
        </w:rPr>
        <w:t>[</w:t>
      </w:r>
      <w:r w:rsidR="00246486">
        <w:rPr>
          <w:rFonts w:asciiTheme="majorBidi" w:hAnsiTheme="majorBidi" w:cstheme="majorBidi"/>
          <w:sz w:val="28"/>
          <w:szCs w:val="28"/>
          <w:lang w:val="uk-UA"/>
        </w:rPr>
        <w:t>4</w:t>
      </w:r>
      <w:r w:rsidR="00246486" w:rsidRPr="00246486">
        <w:rPr>
          <w:rFonts w:asciiTheme="majorBidi" w:hAnsiTheme="majorBidi" w:cstheme="majorBidi"/>
          <w:sz w:val="28"/>
          <w:szCs w:val="28"/>
          <w:lang w:val="uk-UA"/>
        </w:rPr>
        <w:t>]</w:t>
      </w:r>
      <w:r w:rsidRPr="00243AC8">
        <w:rPr>
          <w:rFonts w:ascii="Times New Roman" w:eastAsia="Times New Roman" w:hAnsi="Times New Roman" w:cs="Times New Roman"/>
          <w:sz w:val="28"/>
          <w:szCs w:val="28"/>
          <w:lang w:val="uk-UA" w:eastAsia="ru-UA"/>
        </w:rPr>
        <w:t>.</w:t>
      </w:r>
    </w:p>
    <w:p w14:paraId="0982941F" w14:textId="77777777" w:rsidR="00243AC8" w:rsidRPr="00243AC8" w:rsidRDefault="00243AC8" w:rsidP="00243AC8">
      <w:pPr>
        <w:spacing w:after="0" w:line="360" w:lineRule="auto"/>
        <w:ind w:firstLine="709"/>
        <w:jc w:val="both"/>
        <w:rPr>
          <w:rFonts w:ascii="Times New Roman" w:eastAsia="Times New Roman" w:hAnsi="Times New Roman" w:cs="Times New Roman"/>
          <w:sz w:val="28"/>
          <w:szCs w:val="28"/>
          <w:lang w:val="uk-UA" w:eastAsia="ru-UA"/>
        </w:rPr>
      </w:pPr>
      <w:r w:rsidRPr="00243AC8">
        <w:rPr>
          <w:rFonts w:ascii="Times New Roman" w:eastAsia="Times New Roman" w:hAnsi="Times New Roman" w:cs="Times New Roman"/>
          <w:sz w:val="28"/>
          <w:szCs w:val="28"/>
          <w:lang w:val="uk-UA" w:eastAsia="ru-UA"/>
        </w:rPr>
        <w:t>Соціальні мережі (Facebook, Twitter, Instagram, TikTok), телеграм-канали та мобільні платформи надають потенційним гостям можливість спілкуватися з відвідувачами закладів, переглядати їхні фото й відео, ділитися досвідом. Додатково цю стратегію підтримує персонал: менеджери, аніматори, інструктори, працівники дитячих клубів і гіди допомагають налагодити контакт із гостями, створюючи комфортну атмосферу та враховуючи їхні потреби.</w:t>
      </w:r>
    </w:p>
    <w:p w14:paraId="717918FD" w14:textId="15CD7073" w:rsidR="00243AC8" w:rsidRPr="00243AC8" w:rsidRDefault="00DC06AD" w:rsidP="00243AC8">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i/>
          <w:iCs/>
          <w:sz w:val="28"/>
          <w:szCs w:val="28"/>
          <w:lang w:val="uk-UA" w:eastAsia="ru-UA"/>
        </w:rPr>
        <w:t>П</w:t>
      </w:r>
      <w:r w:rsidR="00243AC8" w:rsidRPr="00243AC8">
        <w:rPr>
          <w:rFonts w:ascii="Times New Roman" w:eastAsia="Times New Roman" w:hAnsi="Times New Roman" w:cs="Times New Roman"/>
          <w:i/>
          <w:iCs/>
          <w:sz w:val="28"/>
          <w:szCs w:val="28"/>
          <w:lang w:val="uk-UA" w:eastAsia="ru-UA"/>
        </w:rPr>
        <w:t>артнерськ</w:t>
      </w:r>
      <w:r>
        <w:rPr>
          <w:rFonts w:ascii="Times New Roman" w:eastAsia="Times New Roman" w:hAnsi="Times New Roman" w:cs="Times New Roman"/>
          <w:i/>
          <w:iCs/>
          <w:sz w:val="28"/>
          <w:szCs w:val="28"/>
          <w:lang w:val="uk-UA" w:eastAsia="ru-UA"/>
        </w:rPr>
        <w:t>і</w:t>
      </w:r>
      <w:r w:rsidR="00243AC8" w:rsidRPr="00243AC8">
        <w:rPr>
          <w:rFonts w:ascii="Times New Roman" w:eastAsia="Times New Roman" w:hAnsi="Times New Roman" w:cs="Times New Roman"/>
          <w:i/>
          <w:iCs/>
          <w:sz w:val="28"/>
          <w:szCs w:val="28"/>
          <w:lang w:val="uk-UA" w:eastAsia="ru-UA"/>
        </w:rPr>
        <w:t xml:space="preserve"> програм</w:t>
      </w:r>
      <w:r>
        <w:rPr>
          <w:rFonts w:ascii="Times New Roman" w:eastAsia="Times New Roman" w:hAnsi="Times New Roman" w:cs="Times New Roman"/>
          <w:i/>
          <w:iCs/>
          <w:sz w:val="28"/>
          <w:szCs w:val="28"/>
          <w:lang w:val="uk-UA" w:eastAsia="ru-UA"/>
        </w:rPr>
        <w:t>и</w:t>
      </w:r>
      <w:r w:rsidR="00243AC8" w:rsidRPr="00243AC8">
        <w:rPr>
          <w:rFonts w:ascii="Times New Roman" w:eastAsia="Times New Roman" w:hAnsi="Times New Roman" w:cs="Times New Roman"/>
          <w:i/>
          <w:iCs/>
          <w:sz w:val="28"/>
          <w:szCs w:val="28"/>
          <w:lang w:val="uk-UA" w:eastAsia="ru-UA"/>
        </w:rPr>
        <w:t xml:space="preserve"> та співпраця з інфлюенсерами</w:t>
      </w:r>
      <w:r w:rsidR="00243AC8" w:rsidRPr="00243AC8">
        <w:rPr>
          <w:rFonts w:ascii="Times New Roman" w:eastAsia="Times New Roman" w:hAnsi="Times New Roman" w:cs="Times New Roman"/>
          <w:sz w:val="28"/>
          <w:szCs w:val="28"/>
          <w:lang w:val="uk-UA" w:eastAsia="ru-UA"/>
        </w:rPr>
        <w:t xml:space="preserve"> допомагає популяризувати заклади та розширювати аудиторію, особливо серед молоді. Співпраця з блогерами, локальними виробниками, банками, сайтами-агрегаторами та маркетплейсами сприяє просуванню закладів, акцентуючи увагу на місцевій культурі, традиціях, унікальних пропозиціях, програмах лояльності та спеціальних знижках</w:t>
      </w:r>
      <w:r w:rsidR="00246486">
        <w:rPr>
          <w:rFonts w:ascii="Times New Roman" w:eastAsia="Times New Roman" w:hAnsi="Times New Roman" w:cs="Times New Roman"/>
          <w:sz w:val="28"/>
          <w:szCs w:val="28"/>
          <w:lang w:val="uk-UA" w:eastAsia="ru-UA"/>
        </w:rPr>
        <w:t xml:space="preserve"> </w:t>
      </w:r>
      <w:r w:rsidR="00246486" w:rsidRPr="00246486">
        <w:rPr>
          <w:rFonts w:asciiTheme="majorBidi" w:hAnsiTheme="majorBidi" w:cstheme="majorBidi"/>
          <w:sz w:val="28"/>
          <w:szCs w:val="28"/>
          <w:lang w:val="uk-UA"/>
        </w:rPr>
        <w:t>[</w:t>
      </w:r>
      <w:r w:rsidR="00246486">
        <w:rPr>
          <w:rFonts w:asciiTheme="majorBidi" w:hAnsiTheme="majorBidi" w:cstheme="majorBidi"/>
          <w:sz w:val="28"/>
          <w:szCs w:val="28"/>
          <w:lang w:val="uk-UA"/>
        </w:rPr>
        <w:t>9</w:t>
      </w:r>
      <w:r w:rsidR="00246486" w:rsidRPr="00246486">
        <w:rPr>
          <w:rFonts w:asciiTheme="majorBidi" w:hAnsiTheme="majorBidi" w:cstheme="majorBidi"/>
          <w:sz w:val="28"/>
          <w:szCs w:val="28"/>
          <w:lang w:val="uk-UA"/>
        </w:rPr>
        <w:t>]</w:t>
      </w:r>
      <w:r w:rsidR="00243AC8" w:rsidRPr="00243AC8">
        <w:rPr>
          <w:rFonts w:ascii="Times New Roman" w:eastAsia="Times New Roman" w:hAnsi="Times New Roman" w:cs="Times New Roman"/>
          <w:sz w:val="28"/>
          <w:szCs w:val="28"/>
          <w:lang w:val="uk-UA" w:eastAsia="ru-UA"/>
        </w:rPr>
        <w:t>.</w:t>
      </w:r>
    </w:p>
    <w:p w14:paraId="4DC096CC" w14:textId="77777777" w:rsidR="00243AC8" w:rsidRPr="00243AC8" w:rsidRDefault="00243AC8" w:rsidP="00243AC8">
      <w:pPr>
        <w:spacing w:after="0" w:line="360" w:lineRule="auto"/>
        <w:ind w:firstLine="709"/>
        <w:jc w:val="both"/>
        <w:rPr>
          <w:rFonts w:ascii="Times New Roman" w:eastAsia="Times New Roman" w:hAnsi="Times New Roman" w:cs="Times New Roman"/>
          <w:sz w:val="28"/>
          <w:szCs w:val="28"/>
          <w:lang w:val="uk-UA" w:eastAsia="ru-UA"/>
        </w:rPr>
      </w:pPr>
      <w:r w:rsidRPr="00243AC8">
        <w:rPr>
          <w:rFonts w:ascii="Times New Roman" w:eastAsia="Times New Roman" w:hAnsi="Times New Roman" w:cs="Times New Roman"/>
          <w:sz w:val="28"/>
          <w:szCs w:val="28"/>
          <w:lang w:val="uk-UA" w:eastAsia="ru-UA"/>
        </w:rPr>
        <w:t>Також партнерство з місцевим бізнесом, туристичними організаціями та навчальними закладами відкриває нові можливості для розвитку. Наприклад, проведення майстер-класів у співпраці з ресторанами, організація трансферів разом із транспортними компаніями чи залучення студентів до роботи сприяє розширенню послуг та залученню місцевої молоді.</w:t>
      </w:r>
    </w:p>
    <w:p w14:paraId="7065F7BC" w14:textId="4C95E031" w:rsidR="00243AC8" w:rsidRPr="00243AC8" w:rsidRDefault="00243AC8" w:rsidP="00243AC8">
      <w:pPr>
        <w:spacing w:after="0" w:line="360" w:lineRule="auto"/>
        <w:ind w:firstLine="709"/>
        <w:jc w:val="both"/>
        <w:rPr>
          <w:rFonts w:ascii="Times New Roman" w:eastAsia="Times New Roman" w:hAnsi="Times New Roman" w:cs="Times New Roman"/>
          <w:sz w:val="28"/>
          <w:szCs w:val="28"/>
          <w:lang w:val="uk-UA" w:eastAsia="ru-UA"/>
        </w:rPr>
      </w:pPr>
      <w:r w:rsidRPr="00243AC8">
        <w:rPr>
          <w:rFonts w:ascii="Times New Roman" w:eastAsia="Times New Roman" w:hAnsi="Times New Roman" w:cs="Times New Roman"/>
          <w:sz w:val="28"/>
          <w:szCs w:val="28"/>
          <w:lang w:val="uk-UA" w:eastAsia="ru-UA"/>
        </w:rPr>
        <w:t xml:space="preserve">Таким чином, заклади розміщення можуть використовувати широкий спектр інноваційних рішень, адаптуючи </w:t>
      </w:r>
      <w:r w:rsidR="00FE383F">
        <w:rPr>
          <w:rFonts w:ascii="Times New Roman" w:eastAsia="Times New Roman" w:hAnsi="Times New Roman" w:cs="Times New Roman"/>
          <w:sz w:val="28"/>
          <w:szCs w:val="28"/>
          <w:lang w:val="uk-UA" w:eastAsia="ru-UA"/>
        </w:rPr>
        <w:t>їх до власного</w:t>
      </w:r>
      <w:r w:rsidRPr="00243AC8">
        <w:rPr>
          <w:rFonts w:ascii="Times New Roman" w:eastAsia="Times New Roman" w:hAnsi="Times New Roman" w:cs="Times New Roman"/>
          <w:sz w:val="28"/>
          <w:szCs w:val="28"/>
          <w:lang w:val="uk-UA" w:eastAsia="ru-UA"/>
        </w:rPr>
        <w:t xml:space="preserve"> розвитку бізнесу. Це дозволяє покращити клієнтський досвід, впровадити сучасні технології у сферу обслуговування та створити ефективні моделі розвитку, що відповідають сучасним запитам гостей.</w:t>
      </w:r>
    </w:p>
    <w:p w14:paraId="257BB76B" w14:textId="16383986" w:rsidR="008F5147" w:rsidRPr="00243AC8" w:rsidRDefault="008F5147" w:rsidP="00243AC8">
      <w:pPr>
        <w:spacing w:after="0" w:line="360" w:lineRule="auto"/>
        <w:ind w:firstLine="709"/>
        <w:jc w:val="both"/>
        <w:rPr>
          <w:rFonts w:ascii="Times New Roman" w:eastAsia="Times New Roman" w:hAnsi="Times New Roman" w:cs="Times New Roman"/>
          <w:sz w:val="28"/>
          <w:szCs w:val="28"/>
          <w:lang w:val="uk-UA" w:eastAsia="ru-UA"/>
        </w:rPr>
      </w:pPr>
    </w:p>
    <w:p w14:paraId="06037F42" w14:textId="79C02000" w:rsidR="008F5147" w:rsidRDefault="0012751D" w:rsidP="0012751D">
      <w:pPr>
        <w:spacing w:after="0" w:line="360" w:lineRule="auto"/>
        <w:ind w:firstLine="709"/>
        <w:jc w:val="center"/>
        <w:rPr>
          <w:rFonts w:ascii="Times New Roman" w:eastAsia="Times New Roman" w:hAnsi="Times New Roman" w:cs="Times New Roman"/>
          <w:b/>
          <w:bCs/>
          <w:sz w:val="28"/>
          <w:szCs w:val="28"/>
          <w:lang w:val="uk-UA" w:eastAsia="ru-UA"/>
        </w:rPr>
      </w:pPr>
      <w:r w:rsidRPr="0012751D">
        <w:rPr>
          <w:rFonts w:ascii="Times New Roman" w:eastAsia="Times New Roman" w:hAnsi="Times New Roman" w:cs="Times New Roman"/>
          <w:b/>
          <w:bCs/>
          <w:sz w:val="28"/>
          <w:szCs w:val="28"/>
          <w:lang w:val="uk-UA" w:eastAsia="ru-UA"/>
        </w:rPr>
        <w:t>Висновки за розділом 2</w:t>
      </w:r>
    </w:p>
    <w:p w14:paraId="5A98866D" w14:textId="77777777" w:rsidR="00213035" w:rsidRPr="0012751D" w:rsidRDefault="00213035" w:rsidP="0012751D">
      <w:pPr>
        <w:spacing w:after="0" w:line="360" w:lineRule="auto"/>
        <w:ind w:firstLine="709"/>
        <w:jc w:val="center"/>
        <w:rPr>
          <w:rFonts w:ascii="Times New Roman" w:eastAsia="Times New Roman" w:hAnsi="Times New Roman" w:cs="Times New Roman"/>
          <w:b/>
          <w:bCs/>
          <w:sz w:val="28"/>
          <w:szCs w:val="28"/>
          <w:lang w:val="uk-UA" w:eastAsia="ru-UA"/>
        </w:rPr>
      </w:pPr>
    </w:p>
    <w:p w14:paraId="17E5EA42" w14:textId="0FA26D1A" w:rsidR="00E27F36" w:rsidRDefault="00992AA2" w:rsidP="00E27F36">
      <w:pPr>
        <w:spacing w:after="0" w:line="360" w:lineRule="auto"/>
        <w:ind w:firstLine="851"/>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lastRenderedPageBreak/>
        <w:t xml:space="preserve">У другому розділі проаналізовано ринок </w:t>
      </w:r>
      <w:r w:rsidR="0003340D" w:rsidRPr="0003340D">
        <w:rPr>
          <w:rFonts w:ascii="Times New Roman" w:eastAsia="Times New Roman" w:hAnsi="Times New Roman" w:cs="Times New Roman"/>
          <w:sz w:val="28"/>
          <w:szCs w:val="28"/>
          <w:lang w:val="uk-UA" w:eastAsia="ru-UA"/>
        </w:rPr>
        <w:t>готельних</w:t>
      </w:r>
      <w:r w:rsidR="00FF2707">
        <w:rPr>
          <w:rFonts w:ascii="Times New Roman" w:eastAsia="Times New Roman" w:hAnsi="Times New Roman" w:cs="Times New Roman"/>
          <w:sz w:val="28"/>
          <w:szCs w:val="28"/>
          <w:lang w:val="uk-UA" w:eastAsia="ru-UA"/>
        </w:rPr>
        <w:t xml:space="preserve"> послуг в Україні. Виявлено</w:t>
      </w:r>
      <w:r w:rsidR="0003340D" w:rsidRPr="0003340D">
        <w:rPr>
          <w:rFonts w:ascii="Times New Roman" w:eastAsia="Times New Roman" w:hAnsi="Times New Roman" w:cs="Times New Roman"/>
          <w:sz w:val="28"/>
          <w:szCs w:val="28"/>
          <w:lang w:val="uk-UA" w:eastAsia="ru-UA"/>
        </w:rPr>
        <w:t xml:space="preserve"> існуючі виклики та </w:t>
      </w:r>
      <w:r w:rsidR="00FF2707">
        <w:rPr>
          <w:rFonts w:ascii="Times New Roman" w:eastAsia="Times New Roman" w:hAnsi="Times New Roman" w:cs="Times New Roman"/>
          <w:sz w:val="28"/>
          <w:szCs w:val="28"/>
          <w:lang w:val="uk-UA" w:eastAsia="ru-UA"/>
        </w:rPr>
        <w:t xml:space="preserve">визначено </w:t>
      </w:r>
      <w:r w:rsidR="0003340D" w:rsidRPr="0003340D">
        <w:rPr>
          <w:rFonts w:ascii="Times New Roman" w:eastAsia="Times New Roman" w:hAnsi="Times New Roman" w:cs="Times New Roman"/>
          <w:sz w:val="28"/>
          <w:szCs w:val="28"/>
          <w:lang w:val="uk-UA" w:eastAsia="ru-UA"/>
        </w:rPr>
        <w:t>перспективи розвитку готельного бізнес</w:t>
      </w:r>
      <w:r w:rsidR="00FF2707">
        <w:rPr>
          <w:rFonts w:ascii="Times New Roman" w:eastAsia="Times New Roman" w:hAnsi="Times New Roman" w:cs="Times New Roman"/>
          <w:sz w:val="28"/>
          <w:szCs w:val="28"/>
          <w:lang w:val="uk-UA" w:eastAsia="ru-UA"/>
        </w:rPr>
        <w:t xml:space="preserve">у. </w:t>
      </w:r>
      <w:r w:rsidR="0003340D" w:rsidRPr="0003340D">
        <w:rPr>
          <w:rFonts w:ascii="Times New Roman" w:eastAsia="Times New Roman" w:hAnsi="Times New Roman" w:cs="Times New Roman"/>
          <w:sz w:val="28"/>
          <w:szCs w:val="28"/>
          <w:lang w:val="uk-UA" w:eastAsia="ru-UA"/>
        </w:rPr>
        <w:t>Для підвищення рівня розвитку галузі та зміцнення її конкурентоспроможності необхідн</w:t>
      </w:r>
      <w:r w:rsidR="00FF2707">
        <w:rPr>
          <w:rFonts w:ascii="Times New Roman" w:eastAsia="Times New Roman" w:hAnsi="Times New Roman" w:cs="Times New Roman"/>
          <w:sz w:val="28"/>
          <w:szCs w:val="28"/>
          <w:lang w:val="uk-UA" w:eastAsia="ru-UA"/>
        </w:rPr>
        <w:t>о застосовувати</w:t>
      </w:r>
      <w:r w:rsidR="0003340D" w:rsidRPr="0003340D">
        <w:rPr>
          <w:rFonts w:ascii="Times New Roman" w:eastAsia="Times New Roman" w:hAnsi="Times New Roman" w:cs="Times New Roman"/>
          <w:sz w:val="28"/>
          <w:szCs w:val="28"/>
          <w:lang w:val="uk-UA" w:eastAsia="ru-UA"/>
        </w:rPr>
        <w:t xml:space="preserve"> комплексний підхід, який враховуватиме ключові аспекти, зокрема: забезпечення політичної стабільності та безпеки, підвищення кваліфікації персоналу, залучення інвестицій, розширення туристичних напрямків, ефективний маркетинг та рекламу, модернізацію інфраструктури, а також розробку сучасного правового регулювання.</w:t>
      </w:r>
      <w:r w:rsidR="00E27F36">
        <w:rPr>
          <w:rFonts w:ascii="Times New Roman" w:eastAsia="Times New Roman" w:hAnsi="Times New Roman" w:cs="Times New Roman"/>
          <w:sz w:val="28"/>
          <w:szCs w:val="28"/>
          <w:lang w:val="uk-UA" w:eastAsia="ru-UA"/>
        </w:rPr>
        <w:t xml:space="preserve"> </w:t>
      </w:r>
      <w:r w:rsidR="0003340D" w:rsidRPr="0003340D">
        <w:rPr>
          <w:rFonts w:ascii="Times New Roman" w:eastAsia="Times New Roman" w:hAnsi="Times New Roman" w:cs="Times New Roman"/>
          <w:sz w:val="28"/>
          <w:szCs w:val="28"/>
          <w:lang w:val="uk-UA" w:eastAsia="ru-UA"/>
        </w:rPr>
        <w:t>Системне впровадження цих заходів сприятиме розвитку готельного бізнесу в Україні, покращенню іміджу країни на міжнародному туристичному ринку та зміцненню індустрії гостинності.</w:t>
      </w:r>
    </w:p>
    <w:p w14:paraId="3C293115" w14:textId="792213E6" w:rsidR="00FF2707" w:rsidRPr="00FF2707" w:rsidRDefault="00FF2707" w:rsidP="00FF2707">
      <w:pPr>
        <w:spacing w:after="0" w:line="360" w:lineRule="auto"/>
        <w:ind w:firstLine="709"/>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У роботі р</w:t>
      </w:r>
      <w:r w:rsidRPr="00FF2707">
        <w:rPr>
          <w:rFonts w:ascii="Times New Roman" w:eastAsia="Times New Roman" w:hAnsi="Times New Roman" w:cs="Times New Roman"/>
          <w:sz w:val="28"/>
          <w:szCs w:val="28"/>
          <w:lang w:val="uk-UA" w:eastAsia="ru-UA"/>
        </w:rPr>
        <w:t xml:space="preserve">озглянуто ключові тенденції розвитку готельного бізнесу та вплив зовнішніх чинників, які можуть значно змінити напрям діяльності й перспективи цієї галузі у глобальному масштабі. Проведено аналіз роботи провідних компаній ринку, що займають лідируючі позиції на різних континентах за рівнем популярності та пріоритетності. </w:t>
      </w:r>
      <w:r w:rsidR="00081461" w:rsidRPr="00FF2707">
        <w:rPr>
          <w:rFonts w:ascii="Times New Roman" w:eastAsia="Times New Roman" w:hAnsi="Times New Roman" w:cs="Times New Roman"/>
          <w:sz w:val="28"/>
          <w:szCs w:val="28"/>
          <w:lang w:val="uk-UA" w:eastAsia="ru-UA"/>
        </w:rPr>
        <w:t>Окрему увагу приділено зовнішнім факторам, які можуть впливати на стан готельної сфери незалежно від її внутрішніх процесів.</w:t>
      </w:r>
      <w:r w:rsidR="00081461">
        <w:rPr>
          <w:rFonts w:ascii="Times New Roman" w:eastAsia="Times New Roman" w:hAnsi="Times New Roman" w:cs="Times New Roman"/>
          <w:sz w:val="28"/>
          <w:szCs w:val="28"/>
          <w:lang w:val="uk-UA" w:eastAsia="ru-UA"/>
        </w:rPr>
        <w:t xml:space="preserve"> </w:t>
      </w:r>
      <w:r w:rsidRPr="00FF2707">
        <w:rPr>
          <w:rFonts w:ascii="Times New Roman" w:eastAsia="Times New Roman" w:hAnsi="Times New Roman" w:cs="Times New Roman"/>
          <w:sz w:val="28"/>
          <w:szCs w:val="28"/>
          <w:lang w:val="uk-UA" w:eastAsia="ru-UA"/>
        </w:rPr>
        <w:t>Виокремлено найпопулярніші туристичні регіони світу та досліджено діяльність готельних операторів, які активно розвиваються та вдосконалюють надання послуг розміщення.</w:t>
      </w:r>
    </w:p>
    <w:p w14:paraId="493F1A1E" w14:textId="59FBFDD0" w:rsidR="002766D1" w:rsidRPr="0003340D" w:rsidRDefault="002766D1" w:rsidP="002766D1">
      <w:pPr>
        <w:spacing w:after="0" w:line="360" w:lineRule="auto"/>
        <w:ind w:firstLine="851"/>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t xml:space="preserve">У другому розділі проаналізовано готовність до змін готельних підприємств, за рахунок впровадження інноваційних рішень, адаптування до нових умов, розвитку бізнес моделей орієнтованих на онлайн-середовище. Визначено, що важливими </w:t>
      </w:r>
      <w:r w:rsidR="00FE383F">
        <w:rPr>
          <w:rFonts w:ascii="Times New Roman" w:eastAsia="Times New Roman" w:hAnsi="Times New Roman" w:cs="Times New Roman"/>
          <w:sz w:val="28"/>
          <w:szCs w:val="28"/>
          <w:lang w:val="uk-UA" w:eastAsia="ru-UA"/>
        </w:rPr>
        <w:t xml:space="preserve">напрямами </w:t>
      </w:r>
      <w:r>
        <w:rPr>
          <w:rFonts w:ascii="Times New Roman" w:eastAsia="Times New Roman" w:hAnsi="Times New Roman" w:cs="Times New Roman"/>
          <w:sz w:val="28"/>
          <w:szCs w:val="28"/>
          <w:lang w:val="uk-UA" w:eastAsia="ru-UA"/>
        </w:rPr>
        <w:t xml:space="preserve">підвищення ефективності готельних підприємств є конкурентоспроможність, </w:t>
      </w:r>
      <w:r w:rsidRPr="0003340D">
        <w:rPr>
          <w:rFonts w:ascii="Times New Roman" w:eastAsia="Times New Roman" w:hAnsi="Times New Roman" w:cs="Times New Roman"/>
          <w:sz w:val="28"/>
          <w:szCs w:val="28"/>
          <w:lang w:val="uk-UA" w:eastAsia="ru-UA"/>
        </w:rPr>
        <w:t>здатність швидко реагувати на потреби споживачів та застосування новітніх технологій для покращення якості послуг.</w:t>
      </w:r>
    </w:p>
    <w:p w14:paraId="182849E6" w14:textId="464380A5" w:rsidR="00C86B64" w:rsidRDefault="00C86B64" w:rsidP="00FF2707">
      <w:pPr>
        <w:spacing w:after="0" w:line="360" w:lineRule="auto"/>
        <w:ind w:firstLine="851"/>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br w:type="page"/>
      </w:r>
    </w:p>
    <w:p w14:paraId="3F19AF78" w14:textId="1A3406A0" w:rsidR="00FE2F58" w:rsidRDefault="00C86B64" w:rsidP="006D2E20">
      <w:pPr>
        <w:spacing w:after="0" w:line="360" w:lineRule="auto"/>
        <w:ind w:firstLine="851"/>
        <w:jc w:val="center"/>
        <w:rPr>
          <w:rFonts w:ascii="Times New Roman" w:eastAsia="Times New Roman" w:hAnsi="Times New Roman" w:cs="Times New Roman"/>
          <w:b/>
          <w:bCs/>
          <w:sz w:val="28"/>
          <w:szCs w:val="28"/>
          <w:lang w:val="uk-UA" w:eastAsia="ru-UA"/>
        </w:rPr>
      </w:pPr>
      <w:r w:rsidRPr="00213035">
        <w:rPr>
          <w:rFonts w:ascii="Times New Roman" w:eastAsia="Times New Roman" w:hAnsi="Times New Roman" w:cs="Times New Roman"/>
          <w:b/>
          <w:bCs/>
          <w:sz w:val="28"/>
          <w:szCs w:val="28"/>
          <w:lang w:val="uk-UA" w:eastAsia="ru-UA"/>
        </w:rPr>
        <w:lastRenderedPageBreak/>
        <w:t>ВИСНОВКИ</w:t>
      </w:r>
    </w:p>
    <w:p w14:paraId="58EED89A" w14:textId="77777777" w:rsidR="007A303C" w:rsidRPr="00213035" w:rsidRDefault="007A303C" w:rsidP="007A303C">
      <w:pPr>
        <w:spacing w:after="0" w:line="360" w:lineRule="auto"/>
        <w:rPr>
          <w:rFonts w:ascii="Times New Roman" w:eastAsia="Times New Roman" w:hAnsi="Times New Roman" w:cs="Times New Roman"/>
          <w:b/>
          <w:bCs/>
          <w:sz w:val="28"/>
          <w:szCs w:val="28"/>
          <w:lang w:val="uk-UA" w:eastAsia="ru-UA"/>
        </w:rPr>
      </w:pPr>
    </w:p>
    <w:p w14:paraId="2AAA43C3" w14:textId="45E0BF90" w:rsidR="00323E7B" w:rsidRPr="00323E7B" w:rsidRDefault="00FE2F58" w:rsidP="00323E7B">
      <w:pPr>
        <w:pStyle w:val="a3"/>
        <w:numPr>
          <w:ilvl w:val="0"/>
          <w:numId w:val="14"/>
        </w:numPr>
        <w:tabs>
          <w:tab w:val="clear" w:pos="720"/>
          <w:tab w:val="num" w:pos="360"/>
        </w:tabs>
        <w:spacing w:before="0" w:beforeAutospacing="0" w:after="0" w:afterAutospacing="0" w:line="360" w:lineRule="auto"/>
        <w:ind w:left="0" w:firstLine="709"/>
        <w:jc w:val="both"/>
        <w:rPr>
          <w:sz w:val="28"/>
          <w:szCs w:val="28"/>
          <w:lang w:val="uk-UA"/>
        </w:rPr>
      </w:pPr>
      <w:r w:rsidRPr="00323E7B">
        <w:rPr>
          <w:sz w:val="28"/>
          <w:szCs w:val="28"/>
          <w:lang w:val="uk-UA"/>
        </w:rPr>
        <w:t xml:space="preserve">Доведено, що успішна робота будь-якого підприємства, зокрема готельного бізнесу, залежить від рівня його ефективності, оскільки ця сфера є важливою складовою туристичної індустрії на ринку послуг. </w:t>
      </w:r>
      <w:r w:rsidR="00477FDF">
        <w:rPr>
          <w:sz w:val="28"/>
          <w:szCs w:val="28"/>
          <w:lang w:val="uk-UA"/>
        </w:rPr>
        <w:t>П</w:t>
      </w:r>
      <w:r w:rsidR="00323E7B" w:rsidRPr="00323E7B">
        <w:rPr>
          <w:sz w:val="28"/>
          <w:szCs w:val="28"/>
          <w:lang w:val="uk-UA"/>
        </w:rPr>
        <w:t>роаналізовано ефективність функціонування готельної індустрії як складової туристичної галузі. Дослідники зазначають, що розвиток готельного бізнесу тісно пов’язаний із загальним станом туризму, оскільки між цими сферами існує пряма взаємозалежність. Також розглянуто ключові фактори, що впливають на діяльність підприємств туристичного комплексу, зокрема керовані й некеровані, внутрішні відомі та невідомі. На основі проведених досліджень науковц</w:t>
      </w:r>
      <w:r w:rsidR="006835CC">
        <w:rPr>
          <w:sz w:val="28"/>
          <w:szCs w:val="28"/>
          <w:lang w:val="uk-UA"/>
        </w:rPr>
        <w:t>ями було</w:t>
      </w:r>
      <w:r w:rsidR="00323E7B" w:rsidRPr="00323E7B">
        <w:rPr>
          <w:sz w:val="28"/>
          <w:szCs w:val="28"/>
          <w:lang w:val="uk-UA"/>
        </w:rPr>
        <w:t xml:space="preserve"> запропон</w:t>
      </w:r>
      <w:r w:rsidR="006835CC">
        <w:rPr>
          <w:sz w:val="28"/>
          <w:szCs w:val="28"/>
          <w:lang w:val="uk-UA"/>
        </w:rPr>
        <w:t>овано</w:t>
      </w:r>
      <w:r w:rsidR="00323E7B" w:rsidRPr="00323E7B">
        <w:rPr>
          <w:sz w:val="28"/>
          <w:szCs w:val="28"/>
          <w:lang w:val="uk-UA"/>
        </w:rPr>
        <w:t xml:space="preserve"> концепцію підвищення ефективності функціонування підприємств туристичної індустрії.</w:t>
      </w:r>
    </w:p>
    <w:p w14:paraId="186C5D1B" w14:textId="60F6524D" w:rsidR="00FE2F58" w:rsidRPr="00323E7B" w:rsidRDefault="00FE2F58" w:rsidP="00D25F4B">
      <w:pPr>
        <w:pStyle w:val="a3"/>
        <w:numPr>
          <w:ilvl w:val="0"/>
          <w:numId w:val="14"/>
        </w:numPr>
        <w:tabs>
          <w:tab w:val="clear" w:pos="720"/>
          <w:tab w:val="num" w:pos="360"/>
        </w:tabs>
        <w:spacing w:before="0" w:beforeAutospacing="0" w:after="0" w:afterAutospacing="0" w:line="360" w:lineRule="auto"/>
        <w:ind w:left="0" w:firstLine="709"/>
        <w:jc w:val="both"/>
        <w:rPr>
          <w:sz w:val="28"/>
          <w:szCs w:val="28"/>
          <w:lang w:val="uk-UA"/>
        </w:rPr>
      </w:pPr>
      <w:r w:rsidRPr="00323E7B">
        <w:rPr>
          <w:sz w:val="28"/>
          <w:szCs w:val="28"/>
          <w:lang w:val="uk-UA"/>
        </w:rPr>
        <w:t>Виявлено та проаналізовано систему збалансованих показників, що визначають ефективність готельного бізнесу. До них належать фінансові показники, рівень залучення клієнтів, особливості внутрішніх бізнес-процесів, а також можливості навчання й розвитку персоналу. Ключовими критеріями ефективності підприємства є якість наданих послуг, прибутковість, стійкість ринкових позицій, інноваційність та умови праці.</w:t>
      </w:r>
    </w:p>
    <w:p w14:paraId="103C9B05" w14:textId="6F2CBF14" w:rsidR="00FE2F58" w:rsidRDefault="00FE2F58" w:rsidP="006D2E20">
      <w:pPr>
        <w:pStyle w:val="a3"/>
        <w:numPr>
          <w:ilvl w:val="0"/>
          <w:numId w:val="14"/>
        </w:numPr>
        <w:tabs>
          <w:tab w:val="clear" w:pos="720"/>
          <w:tab w:val="num" w:pos="360"/>
        </w:tabs>
        <w:spacing w:before="0" w:beforeAutospacing="0" w:after="0" w:afterAutospacing="0" w:line="360" w:lineRule="auto"/>
        <w:ind w:left="0" w:firstLine="709"/>
        <w:jc w:val="both"/>
        <w:rPr>
          <w:sz w:val="28"/>
          <w:szCs w:val="28"/>
          <w:lang w:val="uk-UA"/>
        </w:rPr>
      </w:pPr>
      <w:r w:rsidRPr="006D2E20">
        <w:rPr>
          <w:sz w:val="28"/>
          <w:szCs w:val="28"/>
          <w:lang w:val="uk-UA"/>
        </w:rPr>
        <w:t>Доведено, що оцінювання ефективності є невіддільною частиною її забезпечення. Узагальнено методи аналізу ефективності готельних підприємств, серед яких SWOT-аналіз, профіль полярностей, метод експертних оцінок, модель 4P та оцінка за якістю послуг. Вибір відповідної методики є важливим дослідницьким завданням, оскільки результати аналізу дозволяють порівнювати діяльність готелю з конкурентами й виявляти приховані можливості для посилення його позицій на ринку.</w:t>
      </w:r>
    </w:p>
    <w:p w14:paraId="58CE0CFD" w14:textId="5CC83882" w:rsidR="00A12274" w:rsidRPr="00A12274" w:rsidRDefault="00FD201F" w:rsidP="00D25F4B">
      <w:pPr>
        <w:pStyle w:val="a3"/>
        <w:numPr>
          <w:ilvl w:val="0"/>
          <w:numId w:val="14"/>
        </w:numPr>
        <w:tabs>
          <w:tab w:val="clear" w:pos="720"/>
          <w:tab w:val="num" w:pos="360"/>
        </w:tabs>
        <w:spacing w:before="0" w:beforeAutospacing="0" w:after="0" w:afterAutospacing="0" w:line="360" w:lineRule="auto"/>
        <w:ind w:left="0" w:firstLine="709"/>
        <w:jc w:val="both"/>
        <w:rPr>
          <w:sz w:val="28"/>
          <w:szCs w:val="28"/>
          <w:lang w:val="uk-UA"/>
        </w:rPr>
      </w:pPr>
      <w:r w:rsidRPr="00A12274">
        <w:rPr>
          <w:sz w:val="28"/>
          <w:szCs w:val="28"/>
          <w:lang w:val="uk-UA"/>
        </w:rPr>
        <w:t>П</w:t>
      </w:r>
      <w:r w:rsidRPr="00A12274">
        <w:rPr>
          <w:sz w:val="28"/>
          <w:szCs w:val="28"/>
        </w:rPr>
        <w:t>ро</w:t>
      </w:r>
      <w:r w:rsidRPr="00A12274">
        <w:rPr>
          <w:sz w:val="28"/>
          <w:szCs w:val="28"/>
          <w:lang w:val="uk-UA"/>
        </w:rPr>
        <w:t>аналізовано</w:t>
      </w:r>
      <w:r w:rsidRPr="00A12274">
        <w:rPr>
          <w:sz w:val="28"/>
          <w:szCs w:val="28"/>
        </w:rPr>
        <w:t xml:space="preserve"> </w:t>
      </w:r>
      <w:r w:rsidR="00A12274" w:rsidRPr="00A12274">
        <w:rPr>
          <w:sz w:val="28"/>
          <w:szCs w:val="28"/>
          <w:lang w:val="uk-UA"/>
        </w:rPr>
        <w:t xml:space="preserve">сучасного стану індустрії гостинності України, проведено оцінку впливу пандемії COVID-19 та військової агресії з боку рф на цю сферу, визначено основні тенденцій її розвитку та сформульовано рекомендації для її відновлення у післявоєнний час. У роботі також розглянуто </w:t>
      </w:r>
      <w:r w:rsidR="00A12274" w:rsidRPr="00A12274">
        <w:rPr>
          <w:sz w:val="28"/>
          <w:szCs w:val="28"/>
          <w:lang w:val="uk-UA"/>
        </w:rPr>
        <w:lastRenderedPageBreak/>
        <w:t xml:space="preserve">вплив воєнних подій на туристичний та гостинний бізнес, зокрема зміни в потоках туристів, ризики для підприємств та можливі антикризові стратегії. </w:t>
      </w:r>
    </w:p>
    <w:p w14:paraId="4D251652" w14:textId="7EF1023D" w:rsidR="00A12274" w:rsidRPr="006903EF" w:rsidRDefault="006903EF" w:rsidP="006903EF">
      <w:pPr>
        <w:pStyle w:val="a5"/>
        <w:numPr>
          <w:ilvl w:val="0"/>
          <w:numId w:val="14"/>
        </w:numPr>
        <w:tabs>
          <w:tab w:val="clear" w:pos="720"/>
          <w:tab w:val="num" w:pos="357"/>
        </w:tabs>
        <w:spacing w:after="0" w:line="360" w:lineRule="auto"/>
        <w:ind w:left="0" w:firstLine="709"/>
        <w:jc w:val="both"/>
        <w:rPr>
          <w:rFonts w:ascii="Times New Roman" w:eastAsia="Times New Roman" w:hAnsi="Times New Roman" w:cs="Times New Roman"/>
          <w:sz w:val="28"/>
          <w:szCs w:val="28"/>
          <w:lang w:val="uk-UA" w:eastAsia="ru-UA"/>
        </w:rPr>
      </w:pPr>
      <w:r w:rsidRPr="006903EF">
        <w:rPr>
          <w:rFonts w:ascii="Times New Roman" w:eastAsia="Times New Roman" w:hAnsi="Times New Roman" w:cs="Times New Roman"/>
          <w:sz w:val="28"/>
          <w:szCs w:val="28"/>
          <w:lang w:val="uk-UA" w:eastAsia="ru-UA"/>
        </w:rPr>
        <w:t xml:space="preserve">Розглянуто ключові тенденції розвитку готельної індустрії та вплив зовнішніх чинників, які можуть суттєво впливати на </w:t>
      </w:r>
      <w:r>
        <w:rPr>
          <w:rFonts w:ascii="Times New Roman" w:eastAsia="Times New Roman" w:hAnsi="Times New Roman" w:cs="Times New Roman"/>
          <w:sz w:val="28"/>
          <w:szCs w:val="28"/>
          <w:lang w:val="uk-UA" w:eastAsia="ru-UA"/>
        </w:rPr>
        <w:t>неї у</w:t>
      </w:r>
      <w:r w:rsidRPr="006903EF">
        <w:rPr>
          <w:rFonts w:ascii="Times New Roman" w:eastAsia="Times New Roman" w:hAnsi="Times New Roman" w:cs="Times New Roman"/>
          <w:sz w:val="28"/>
          <w:szCs w:val="28"/>
          <w:lang w:val="uk-UA" w:eastAsia="ru-UA"/>
        </w:rPr>
        <w:t xml:space="preserve"> глобальному масштабі. Проведено аналіз діяльності провідних компаній галузі, що займають лідируючі позиції в різних регіонах світу за рівнем популярності та значущості. Досліджено зовнішні фактори, які можуть впливати на стан готельного бізнесу незалежно від його внутрішньої політики. Виокремлено найбільш відвідувані туристичні напрямки та розглянуто ключових гравців готельного сектору, які активно розвивають свою діяльність і вдосконалюють якість послуг.</w:t>
      </w:r>
    </w:p>
    <w:p w14:paraId="1233DBDC" w14:textId="28B329A9" w:rsidR="00FE2F58" w:rsidRPr="006D2E20" w:rsidRDefault="00FE2F58" w:rsidP="006D2E20">
      <w:pPr>
        <w:pStyle w:val="a3"/>
        <w:numPr>
          <w:ilvl w:val="0"/>
          <w:numId w:val="14"/>
        </w:numPr>
        <w:tabs>
          <w:tab w:val="clear" w:pos="720"/>
          <w:tab w:val="num" w:pos="360"/>
        </w:tabs>
        <w:spacing w:before="0" w:beforeAutospacing="0" w:after="0" w:afterAutospacing="0" w:line="360" w:lineRule="auto"/>
        <w:ind w:left="0" w:firstLine="709"/>
        <w:jc w:val="both"/>
        <w:rPr>
          <w:sz w:val="28"/>
          <w:szCs w:val="28"/>
          <w:lang w:val="uk-UA"/>
        </w:rPr>
      </w:pPr>
      <w:r w:rsidRPr="006D2E20">
        <w:rPr>
          <w:sz w:val="28"/>
          <w:szCs w:val="28"/>
          <w:lang w:val="uk-UA"/>
        </w:rPr>
        <w:t xml:space="preserve">Систематизовано можливі </w:t>
      </w:r>
      <w:r w:rsidR="00DD0B3A">
        <w:rPr>
          <w:sz w:val="28"/>
          <w:szCs w:val="28"/>
          <w:lang w:val="uk-UA"/>
        </w:rPr>
        <w:t>напрямки</w:t>
      </w:r>
      <w:r w:rsidR="00B94610">
        <w:rPr>
          <w:sz w:val="28"/>
          <w:szCs w:val="28"/>
          <w:lang w:val="uk-UA"/>
        </w:rPr>
        <w:t xml:space="preserve"> </w:t>
      </w:r>
      <w:r w:rsidRPr="006D2E20">
        <w:rPr>
          <w:sz w:val="28"/>
          <w:szCs w:val="28"/>
          <w:lang w:val="uk-UA"/>
        </w:rPr>
        <w:t xml:space="preserve"> підвищення ефективності роботи готельних підприємств. </w:t>
      </w:r>
      <w:bookmarkStart w:id="12" w:name="_Hlk191757369"/>
      <w:r w:rsidRPr="006D2E20">
        <w:rPr>
          <w:sz w:val="28"/>
          <w:szCs w:val="28"/>
          <w:lang w:val="uk-UA"/>
        </w:rPr>
        <w:t>Встановлено, що покращення ефективності можливе завдяки аналізу й оптимізації ключових факторів, які впливають на діяльність готелів. Зазвичай визначають два основні напрями, що містять різні тактичні рішення: збільшення прибутковості (впровадження інновацій, маркетингові стратегії, підвищення конкурентоспроможності, розширення спектру послуг, ефективна реклама тощо) та зниження витрат (оптимізація витрат, енергоефективність, зменшення ресурсоспоживання тощо).</w:t>
      </w:r>
    </w:p>
    <w:bookmarkEnd w:id="12"/>
    <w:p w14:paraId="61780663" w14:textId="1A51E90F" w:rsidR="00FF2707" w:rsidRDefault="00FF2707" w:rsidP="00E27F36">
      <w:pPr>
        <w:spacing w:after="0" w:line="360" w:lineRule="auto"/>
        <w:ind w:firstLine="851"/>
        <w:jc w:val="both"/>
        <w:rPr>
          <w:rFonts w:ascii="Times New Roman" w:eastAsia="Times New Roman" w:hAnsi="Times New Roman" w:cs="Times New Roman"/>
          <w:sz w:val="28"/>
          <w:szCs w:val="28"/>
          <w:lang w:val="uk-UA" w:eastAsia="ru-UA"/>
        </w:rPr>
      </w:pPr>
    </w:p>
    <w:p w14:paraId="5366AA35" w14:textId="249C9137" w:rsidR="00101C66" w:rsidRDefault="00101C66" w:rsidP="00E27F36">
      <w:pPr>
        <w:spacing w:after="0" w:line="360" w:lineRule="auto"/>
        <w:ind w:firstLine="851"/>
        <w:jc w:val="both"/>
        <w:rPr>
          <w:rFonts w:ascii="Times New Roman" w:eastAsia="Times New Roman" w:hAnsi="Times New Roman" w:cs="Times New Roman"/>
          <w:sz w:val="28"/>
          <w:szCs w:val="28"/>
          <w:lang w:val="uk-UA" w:eastAsia="ru-UA"/>
        </w:rPr>
      </w:pPr>
    </w:p>
    <w:p w14:paraId="257BBC48" w14:textId="16F2CCB5" w:rsidR="00101C66" w:rsidRDefault="00101C66" w:rsidP="00E27F36">
      <w:pPr>
        <w:spacing w:after="0" w:line="360" w:lineRule="auto"/>
        <w:ind w:firstLine="851"/>
        <w:jc w:val="both"/>
        <w:rPr>
          <w:rFonts w:ascii="Times New Roman" w:eastAsia="Times New Roman" w:hAnsi="Times New Roman" w:cs="Times New Roman"/>
          <w:sz w:val="28"/>
          <w:szCs w:val="28"/>
          <w:lang w:val="uk-UA" w:eastAsia="ru-UA"/>
        </w:rPr>
      </w:pPr>
    </w:p>
    <w:p w14:paraId="7BA3F838" w14:textId="5C766C96" w:rsidR="00101C66" w:rsidRDefault="00101C66" w:rsidP="00E27F36">
      <w:pPr>
        <w:spacing w:after="0" w:line="360" w:lineRule="auto"/>
        <w:ind w:firstLine="851"/>
        <w:jc w:val="both"/>
        <w:rPr>
          <w:rFonts w:ascii="Times New Roman" w:eastAsia="Times New Roman" w:hAnsi="Times New Roman" w:cs="Times New Roman"/>
          <w:sz w:val="28"/>
          <w:szCs w:val="28"/>
          <w:lang w:val="uk-UA" w:eastAsia="ru-UA"/>
        </w:rPr>
      </w:pPr>
    </w:p>
    <w:p w14:paraId="70EBCA87" w14:textId="678AB366" w:rsidR="006E37D2" w:rsidRDefault="006E37D2" w:rsidP="00FD201F">
      <w:pPr>
        <w:tabs>
          <w:tab w:val="left" w:pos="1140"/>
        </w:tabs>
        <w:spacing w:after="0" w:line="360" w:lineRule="auto"/>
        <w:jc w:val="both"/>
        <w:rPr>
          <w:rFonts w:ascii="Times New Roman" w:eastAsia="Times New Roman" w:hAnsi="Times New Roman" w:cs="Times New Roman"/>
          <w:sz w:val="28"/>
          <w:szCs w:val="28"/>
          <w:lang w:val="uk-UA" w:eastAsia="ru-UA"/>
        </w:rPr>
      </w:pPr>
      <w:r>
        <w:rPr>
          <w:rFonts w:ascii="Times New Roman" w:eastAsia="Times New Roman" w:hAnsi="Times New Roman" w:cs="Times New Roman"/>
          <w:sz w:val="28"/>
          <w:szCs w:val="28"/>
          <w:lang w:val="uk-UA" w:eastAsia="ru-UA"/>
        </w:rPr>
        <w:br w:type="page"/>
      </w:r>
    </w:p>
    <w:p w14:paraId="4F1146AA" w14:textId="1853F84D" w:rsidR="00942970" w:rsidRDefault="00BB31B3" w:rsidP="006E37D2">
      <w:pPr>
        <w:tabs>
          <w:tab w:val="left" w:pos="1140"/>
        </w:tabs>
        <w:spacing w:after="0" w:line="360" w:lineRule="auto"/>
        <w:jc w:val="center"/>
        <w:rPr>
          <w:rFonts w:asciiTheme="majorBidi" w:hAnsiTheme="majorBidi" w:cstheme="majorBidi"/>
          <w:b/>
          <w:bCs/>
          <w:sz w:val="28"/>
          <w:szCs w:val="28"/>
          <w:lang w:val="uk-UA"/>
        </w:rPr>
      </w:pPr>
      <w:bookmarkStart w:id="13" w:name="_Hlk191581873"/>
      <w:r w:rsidRPr="00BB31B3">
        <w:rPr>
          <w:rFonts w:asciiTheme="majorBidi" w:hAnsiTheme="majorBidi" w:cstheme="majorBidi"/>
          <w:b/>
          <w:bCs/>
          <w:sz w:val="28"/>
          <w:szCs w:val="28"/>
          <w:lang w:val="uk-UA"/>
        </w:rPr>
        <w:lastRenderedPageBreak/>
        <w:t>СПИСОК ЛІТЕРАТУРИ</w:t>
      </w:r>
    </w:p>
    <w:p w14:paraId="68695778" w14:textId="77777777" w:rsidR="00D52C77" w:rsidRPr="00BB31B3" w:rsidRDefault="00D52C77" w:rsidP="006E37D2">
      <w:pPr>
        <w:tabs>
          <w:tab w:val="left" w:pos="1140"/>
        </w:tabs>
        <w:spacing w:after="0" w:line="360" w:lineRule="auto"/>
        <w:jc w:val="center"/>
        <w:rPr>
          <w:rFonts w:asciiTheme="majorBidi" w:hAnsiTheme="majorBidi" w:cstheme="majorBidi"/>
          <w:b/>
          <w:bCs/>
          <w:sz w:val="28"/>
          <w:szCs w:val="28"/>
          <w:lang w:val="uk-UA"/>
        </w:rPr>
      </w:pPr>
    </w:p>
    <w:bookmarkEnd w:id="13"/>
    <w:p w14:paraId="67431131" w14:textId="77777777" w:rsidR="00D962D8" w:rsidRPr="001A688E" w:rsidRDefault="00D962D8" w:rsidP="00D962D8">
      <w:pPr>
        <w:pStyle w:val="a5"/>
        <w:numPr>
          <w:ilvl w:val="0"/>
          <w:numId w:val="15"/>
        </w:numPr>
        <w:tabs>
          <w:tab w:val="left" w:pos="1140"/>
        </w:tabs>
        <w:spacing w:after="0" w:line="360" w:lineRule="auto"/>
        <w:ind w:left="0" w:firstLine="709"/>
        <w:jc w:val="both"/>
        <w:rPr>
          <w:rFonts w:asciiTheme="majorBidi" w:hAnsiTheme="majorBidi" w:cstheme="majorBidi"/>
          <w:sz w:val="28"/>
          <w:szCs w:val="28"/>
          <w:lang w:val="uk-UA"/>
        </w:rPr>
      </w:pPr>
      <w:r w:rsidRPr="001A688E">
        <w:rPr>
          <w:rFonts w:asciiTheme="majorBidi" w:hAnsiTheme="majorBidi" w:cstheme="majorBidi"/>
          <w:sz w:val="28"/>
          <w:szCs w:val="28"/>
          <w:lang w:val="uk-UA"/>
        </w:rPr>
        <w:t>Банєва І., Величко О. Сучасні підходи до організації готельно-ресторанного бізнесу. Modern Economics. 2022. № 36. С. 6–11. URL: </w:t>
      </w:r>
      <w:hyperlink r:id="rId41" w:tgtFrame="_blank" w:history="1">
        <w:r w:rsidRPr="001A688E">
          <w:rPr>
            <w:rFonts w:asciiTheme="majorBidi" w:hAnsiTheme="majorBidi" w:cstheme="majorBidi"/>
            <w:sz w:val="28"/>
            <w:szCs w:val="28"/>
            <w:lang w:val="uk-UA"/>
          </w:rPr>
          <w:t>https://modecon.mnau.edu.ua/modern-approaches-to-the-organization/</w:t>
        </w:r>
      </w:hyperlink>
    </w:p>
    <w:p w14:paraId="12F76815" w14:textId="77777777" w:rsidR="00D962D8" w:rsidRPr="001A688E" w:rsidRDefault="00D962D8" w:rsidP="00D962D8">
      <w:pPr>
        <w:pStyle w:val="a5"/>
        <w:numPr>
          <w:ilvl w:val="0"/>
          <w:numId w:val="15"/>
        </w:numPr>
        <w:tabs>
          <w:tab w:val="left" w:pos="1140"/>
        </w:tabs>
        <w:spacing w:after="0" w:line="360" w:lineRule="auto"/>
        <w:ind w:left="0" w:firstLine="709"/>
        <w:jc w:val="both"/>
        <w:rPr>
          <w:rFonts w:asciiTheme="majorBidi" w:hAnsiTheme="majorBidi" w:cstheme="majorBidi"/>
          <w:sz w:val="28"/>
          <w:szCs w:val="28"/>
          <w:lang w:val="uk-UA"/>
        </w:rPr>
      </w:pPr>
      <w:r w:rsidRPr="001A688E">
        <w:rPr>
          <w:rFonts w:asciiTheme="majorBidi" w:hAnsiTheme="majorBidi" w:cstheme="majorBidi"/>
          <w:sz w:val="28"/>
          <w:szCs w:val="28"/>
          <w:lang w:val="uk-UA"/>
        </w:rPr>
        <w:t>Балацька Н. Ю., Калєнік К. В. Стратегії інноваційного розвитку в індустрії гостинності. Наукові записки Львівського університету бізнесу та права. Серія економічна. Серія юридична. 2021. Вип. 31. С. 20–27. DOI: http://dx.doi.org/10.5281/zenodo.5775630.</w:t>
      </w:r>
    </w:p>
    <w:p w14:paraId="3860BAF5" w14:textId="77777777" w:rsidR="00D962D8" w:rsidRPr="001A688E" w:rsidRDefault="00D962D8" w:rsidP="00D962D8">
      <w:pPr>
        <w:pStyle w:val="a5"/>
        <w:numPr>
          <w:ilvl w:val="0"/>
          <w:numId w:val="15"/>
        </w:numPr>
        <w:tabs>
          <w:tab w:val="left" w:pos="1140"/>
        </w:tabs>
        <w:spacing w:after="0" w:line="360" w:lineRule="auto"/>
        <w:ind w:left="0" w:firstLine="709"/>
        <w:jc w:val="both"/>
        <w:rPr>
          <w:rFonts w:asciiTheme="majorBidi" w:eastAsia="Times New Roman" w:hAnsiTheme="majorBidi" w:cstheme="majorBidi"/>
          <w:sz w:val="28"/>
          <w:szCs w:val="28"/>
          <w:lang w:val="uk-UA" w:eastAsia="ru-UA"/>
        </w:rPr>
      </w:pPr>
      <w:r w:rsidRPr="001A688E">
        <w:rPr>
          <w:rFonts w:asciiTheme="majorBidi" w:hAnsiTheme="majorBidi" w:cstheme="majorBidi"/>
          <w:sz w:val="28"/>
          <w:szCs w:val="28"/>
          <w:lang w:val="uk-UA"/>
        </w:rPr>
        <w:t>Бойко М. Г. Формування пріоритетних напрямів розвитку підприємств готельного господарства. Вісник Чернігівського інституту туристичного бізнесу. 2017. № 8. С. 202-211.</w:t>
      </w:r>
    </w:p>
    <w:p w14:paraId="71F10DDC" w14:textId="77777777" w:rsidR="00D962D8" w:rsidRPr="001A688E" w:rsidRDefault="00D962D8" w:rsidP="00D962D8">
      <w:pPr>
        <w:pStyle w:val="Default"/>
        <w:numPr>
          <w:ilvl w:val="0"/>
          <w:numId w:val="15"/>
        </w:numPr>
        <w:spacing w:line="360" w:lineRule="auto"/>
        <w:ind w:left="0" w:firstLine="709"/>
        <w:jc w:val="both"/>
        <w:rPr>
          <w:rFonts w:asciiTheme="majorBidi" w:hAnsiTheme="majorBidi" w:cstheme="majorBidi"/>
          <w:sz w:val="28"/>
          <w:szCs w:val="28"/>
          <w:lang w:val="uk-UA"/>
        </w:rPr>
      </w:pPr>
      <w:r w:rsidRPr="001A688E">
        <w:rPr>
          <w:rFonts w:asciiTheme="majorBidi" w:hAnsiTheme="majorBidi" w:cstheme="majorBidi"/>
          <w:sz w:val="28"/>
          <w:szCs w:val="28"/>
          <w:lang w:val="uk-UA"/>
        </w:rPr>
        <w:t xml:space="preserve">Бригілевич Г., Мальська М. Вплив міжнародного туризму на соціально-економічний розвиток України в умовах війни. Věda a perspektivy. № 9 (16). 2022. С. 50–58. URL: https://www.researchgate.net/ publication/363934351 </w:t>
      </w:r>
    </w:p>
    <w:p w14:paraId="47ADAE5A" w14:textId="77777777" w:rsidR="00D962D8" w:rsidRPr="001A688E" w:rsidRDefault="00D962D8" w:rsidP="00D962D8">
      <w:pPr>
        <w:pStyle w:val="a5"/>
        <w:numPr>
          <w:ilvl w:val="0"/>
          <w:numId w:val="15"/>
        </w:numPr>
        <w:tabs>
          <w:tab w:val="left" w:pos="1140"/>
        </w:tabs>
        <w:spacing w:after="0" w:line="360" w:lineRule="auto"/>
        <w:ind w:left="0" w:firstLine="709"/>
        <w:jc w:val="both"/>
        <w:rPr>
          <w:rFonts w:asciiTheme="majorBidi" w:hAnsiTheme="majorBidi" w:cstheme="majorBidi"/>
          <w:sz w:val="28"/>
          <w:szCs w:val="28"/>
          <w:lang w:val="uk-UA"/>
        </w:rPr>
      </w:pPr>
      <w:r w:rsidRPr="001A688E">
        <w:rPr>
          <w:rFonts w:asciiTheme="majorBidi" w:hAnsiTheme="majorBidi" w:cstheme="majorBidi"/>
          <w:sz w:val="28"/>
          <w:szCs w:val="28"/>
          <w:lang w:val="uk-UA"/>
        </w:rPr>
        <w:t xml:space="preserve">Влащенко Н. М. Інноваційні технології у готельному господарстві : навч. посіб. / Н. М. Влащенко ; Харків. нац. ун-т міськ. госп-ва ім. О. М. Бекетова. – Харків : ХНУМГ ім. О.М. Бекетова, 2023. – 150 с. </w:t>
      </w:r>
    </w:p>
    <w:p w14:paraId="6D068F3B"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Герасименко В. Г. Оцінка конкурентоспроможності готельного господарства крупного міста на основі матричних методів стратегічного аналізу. Экономика и управление. 2009. № 6. С. 129. </w:t>
      </w:r>
    </w:p>
    <w:p w14:paraId="2FB1B0C9"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sz w:val="28"/>
          <w:szCs w:val="28"/>
          <w:lang w:val="uk-UA"/>
        </w:rPr>
      </w:pPr>
      <w:r w:rsidRPr="001A688E">
        <w:rPr>
          <w:rFonts w:asciiTheme="majorBidi" w:hAnsiTheme="majorBidi" w:cstheme="majorBidi"/>
          <w:color w:val="000000"/>
          <w:sz w:val="28"/>
          <w:szCs w:val="28"/>
          <w:lang w:val="uk-UA"/>
        </w:rPr>
        <w:t xml:space="preserve">Горіна </w:t>
      </w:r>
      <w:r w:rsidRPr="001A688E">
        <w:rPr>
          <w:rFonts w:asciiTheme="majorBidi" w:hAnsiTheme="majorBidi" w:cstheme="majorBidi"/>
          <w:sz w:val="28"/>
          <w:szCs w:val="28"/>
          <w:lang w:val="uk-UA"/>
        </w:rPr>
        <w:t>Г.О. Сутність та особливості типології туристичних підприємств як суб’єктів управління // Науковий вісник Міжнародного гуманітарного університету. Серія: економіка і менелджмент, 2016. Вип. 20. С. 46-49.</w:t>
      </w:r>
    </w:p>
    <w:p w14:paraId="4ED7EDA7"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Грищенко М. Виклики сучасності та їх вплив на діяльність готельних підприємств України. Трансформаційна економіка. 2023. № 1 (01). С. 10–14.</w:t>
      </w:r>
    </w:p>
    <w:p w14:paraId="4CC50951"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lastRenderedPageBreak/>
        <w:t xml:space="preserve">Д’яконова А., Трішин Ф., Тітомир Л., Коротич О. Інноваційні напрямки розвитку закладів готельного господарства. Економіка харчової промисловості. 2021. Т. 13. № 1. С. 62–68. </w:t>
      </w:r>
    </w:p>
    <w:p w14:paraId="3E03469C"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Даниленко-Кульчицька В.А. Вплив війни на готельно-ресторанний бізнес України. Індустрія туризму і гостинності в Центральній та Східній Європі. 2022. № 6. С. 19–23.</w:t>
      </w:r>
    </w:p>
    <w:p w14:paraId="1EB8B4E0"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Казанжи О. Ф., Гострик О. М. Особливості розрахунку економічної ефективності підприємств готельного бізнесу // Інформаційні технології в економіці і управлінні : зб. наук. студ. праць. Одеса: ОНЕУ, 2020. Вип. 2. С. 23-29. </w:t>
      </w:r>
    </w:p>
    <w:p w14:paraId="2EFFC5ED" w14:textId="77777777" w:rsidR="00D962D8" w:rsidRPr="001A688E" w:rsidRDefault="00D962D8" w:rsidP="00D962D8">
      <w:pPr>
        <w:pStyle w:val="a5"/>
        <w:numPr>
          <w:ilvl w:val="0"/>
          <w:numId w:val="15"/>
        </w:numPr>
        <w:shd w:val="clear" w:color="auto" w:fill="FFFFFF"/>
        <w:spacing w:after="0" w:line="360" w:lineRule="auto"/>
        <w:ind w:left="0" w:firstLine="709"/>
        <w:jc w:val="both"/>
        <w:outlineLvl w:val="0"/>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Климчук</w:t>
      </w:r>
      <w:r w:rsidRPr="001A688E">
        <w:rPr>
          <w:sz w:val="28"/>
          <w:szCs w:val="28"/>
        </w:rPr>
        <w:t xml:space="preserve"> </w:t>
      </w:r>
      <w:r w:rsidRPr="001A688E">
        <w:rPr>
          <w:rFonts w:asciiTheme="majorBidi" w:hAnsiTheme="majorBidi" w:cstheme="majorBidi"/>
          <w:color w:val="000000"/>
          <w:sz w:val="28"/>
          <w:szCs w:val="28"/>
          <w:lang w:val="uk-UA"/>
        </w:rPr>
        <w:t xml:space="preserve">К. М., Сильчук Т. А. Сучасні інновації в готельній індустрії. Інфраструктура ринку. 2020. Вип. 48. С. 144–148. </w:t>
      </w:r>
    </w:p>
    <w:p w14:paraId="2558D2B1" w14:textId="77777777" w:rsidR="00D962D8" w:rsidRPr="001A688E" w:rsidRDefault="00D962D8" w:rsidP="00D962D8">
      <w:pPr>
        <w:pStyle w:val="a5"/>
        <w:numPr>
          <w:ilvl w:val="0"/>
          <w:numId w:val="15"/>
        </w:numPr>
        <w:shd w:val="clear" w:color="auto" w:fill="FFFFFF"/>
        <w:spacing w:after="0" w:line="360" w:lineRule="auto"/>
        <w:ind w:left="0" w:firstLine="709"/>
        <w:jc w:val="both"/>
        <w:outlineLvl w:val="0"/>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Круль Г.Я. Основи готельної справи. Навч. посіб. К.: Центр учбової літератури, 2011. 368 с.</w:t>
      </w:r>
    </w:p>
    <w:p w14:paraId="5B978F9D"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Кузнецова Н. М. Основи економіки готельного та ресторанного господарства: навч. посібник. Київ: Інститут туризму, 1997. 173 </w:t>
      </w:r>
    </w:p>
    <w:p w14:paraId="606D6688"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Левицька І.В. Revenue management в готельному бізнесі / Вісник Хмельницького національного університету 2019, № 6, Том 1. – 2019. – С. 39-46.</w:t>
      </w:r>
    </w:p>
    <w:p w14:paraId="600349D8"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Луцяк В.В., Польова О.Л., Ставська Ю.В., Мостенська Т.Г. (2019). Управління бізнес-процесами в ГРС: навчальний посібник. Вінниця: ВНАУ. 331 с.</w:t>
      </w:r>
    </w:p>
    <w:p w14:paraId="7934C685"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Мазур С.А., Прилуцький А.М. Стан та перспективи розвитку готельно-ресторанної справи в Україні. Ефективна економіка. 2019. № 2. Режим доступу: http://nbuv.gov.ua/UJRN/efek_2019_2_2 </w:t>
      </w:r>
    </w:p>
    <w:p w14:paraId="78B0E176"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Мальська М. П., Пандяк І. Г. Готельний бізнес: теорія та практика. Київ: Центр учбової літератури, 2009. 472 с. </w:t>
      </w:r>
    </w:p>
    <w:p w14:paraId="34C66387"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Малюга Л. М., Загороднюк О. В., Терещук Н. В. Формування цінової політики готельних підприємств. Інфраструктура ринку. 2021. Вип. 53. С. 51–54. </w:t>
      </w:r>
    </w:p>
    <w:p w14:paraId="39E50F08"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lastRenderedPageBreak/>
        <w:t xml:space="preserve">Мендела І. Я. Планування інноваційних стратегій підприємствами готельного бізнесу. URL: http://irbis-nbuv.gov.ua/cgi-bin/irbis_nbuv/cgiirbis_64.exe?C21COM=2&amp;I21DBN=UJRN&amp;P21DBN=UJRN&amp;IMAGE_FILE_DOWNLOAD=1&amp;Image_file_name=PDF/aprer_2013_9(1)__23.pdf </w:t>
      </w:r>
    </w:p>
    <w:p w14:paraId="237E6958" w14:textId="77777777" w:rsidR="00D962D8" w:rsidRPr="001A688E" w:rsidRDefault="00D962D8" w:rsidP="00D962D8">
      <w:pPr>
        <w:pStyle w:val="a5"/>
        <w:numPr>
          <w:ilvl w:val="0"/>
          <w:numId w:val="15"/>
        </w:numPr>
        <w:tabs>
          <w:tab w:val="left" w:pos="1140"/>
        </w:tabs>
        <w:spacing w:after="0" w:line="360" w:lineRule="auto"/>
        <w:ind w:left="0" w:firstLine="709"/>
        <w:jc w:val="both"/>
        <w:rPr>
          <w:rFonts w:asciiTheme="majorBidi" w:eastAsia="Times New Roman" w:hAnsiTheme="majorBidi" w:cstheme="majorBidi"/>
          <w:sz w:val="28"/>
          <w:szCs w:val="28"/>
          <w:lang w:val="uk-UA" w:eastAsia="ru-UA"/>
        </w:rPr>
      </w:pPr>
      <w:r w:rsidRPr="001A688E">
        <w:rPr>
          <w:rFonts w:asciiTheme="majorBidi" w:eastAsia="Times New Roman" w:hAnsiTheme="majorBidi" w:cstheme="majorBidi"/>
          <w:sz w:val="28"/>
          <w:szCs w:val="28"/>
          <w:lang w:val="uk-UA" w:eastAsia="ru-UA"/>
        </w:rPr>
        <w:t xml:space="preserve">Олійник Н., Подольський М., Великочий В., Альбещенко О., Домашенко С. (2024). Підвищення ефективності готельного та ресторанного бізнесу за допомогою цифрових технологій. Мультидисциплінарні огляди  </w:t>
      </w:r>
      <w:hyperlink r:id="rId42" w:history="1">
        <w:r w:rsidRPr="001A688E">
          <w:rPr>
            <w:rStyle w:val="a6"/>
            <w:rFonts w:asciiTheme="majorBidi" w:eastAsia="Times New Roman" w:hAnsiTheme="majorBidi" w:cstheme="majorBidi"/>
            <w:sz w:val="28"/>
            <w:szCs w:val="28"/>
            <w:lang w:val="uk-UA" w:eastAsia="ru-UA"/>
          </w:rPr>
          <w:t>https://doi.org/10.31893/multirev.2024spe058</w:t>
        </w:r>
      </w:hyperlink>
    </w:p>
    <w:p w14:paraId="439C1ABA"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Охота В.І. Шляхи підвищення конкурентоспроможності підприємств готельної індустрії / В. І. Охота // Інвестиції: практика та досвід. - 2017. - № 5. - С. 46-49. - Режим доступу: http://nbuv.gov.ua/UJRN/ipd_2017_5_11 </w:t>
      </w:r>
    </w:p>
    <w:p w14:paraId="56BA2F88"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Панасенко, Л. М.; Зам’ятіна, О. Ю. Конкурентоспроможність як чинник підвищення ефективності функціонування готельних підприємств. Том 2, С. 450.</w:t>
      </w:r>
    </w:p>
    <w:p w14:paraId="3FBE45B4"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Подвальна Н.Е. Аналітичне обґрунтування ефективності функціонування готельних підприємств: автореферат дисертації на здобуття наукового ступеня кандидата економічних наук за спеціальністю 08.00.09 – бухгалтерський облік, аналіз та аудит (за видами економічної діяльності) / Н. Е. Подвальна. – Одеса: Одеський національний економічний університет, 2014. – 20 с. </w:t>
      </w:r>
    </w:p>
    <w:p w14:paraId="0184E74E" w14:textId="77777777" w:rsidR="00D962D8" w:rsidRPr="001A688E" w:rsidRDefault="00D962D8" w:rsidP="00D962D8">
      <w:pPr>
        <w:pStyle w:val="a5"/>
        <w:numPr>
          <w:ilvl w:val="0"/>
          <w:numId w:val="15"/>
        </w:numPr>
        <w:tabs>
          <w:tab w:val="left" w:pos="1140"/>
        </w:tabs>
        <w:spacing w:after="0" w:line="360" w:lineRule="auto"/>
        <w:ind w:left="0" w:firstLine="709"/>
        <w:jc w:val="both"/>
        <w:rPr>
          <w:rFonts w:asciiTheme="majorBidi" w:hAnsiTheme="majorBidi" w:cstheme="majorBidi"/>
          <w:sz w:val="28"/>
          <w:szCs w:val="28"/>
          <w:lang w:val="uk-UA"/>
        </w:rPr>
      </w:pPr>
      <w:r w:rsidRPr="001A688E">
        <w:rPr>
          <w:rFonts w:asciiTheme="majorBidi" w:hAnsiTheme="majorBidi" w:cstheme="majorBidi"/>
          <w:sz w:val="28"/>
          <w:szCs w:val="28"/>
          <w:shd w:val="clear" w:color="auto" w:fill="FFFFFF"/>
          <w:lang w:val="uk-UA"/>
        </w:rPr>
        <w:t>Полтавська   О. В. Забезпечення ефективності функціонування підприємств готельного господарства. Економіка та держава, 2016, 11: 25-29.</w:t>
      </w:r>
    </w:p>
    <w:p w14:paraId="62AA57CD"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Рябенька М.О. Зменшення ризиків у сфері готельного бізнесу. Сучасний стан та потенціал розвитку індустрії гостинності в Україні : зб. матеріалів І Всеукр. наук.-практ. конф., м. Херсон, 23 квіт. 2021 р. Херсон, 2021. С. 86-89. </w:t>
      </w:r>
    </w:p>
    <w:p w14:paraId="3BF743B8"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Статистика</w:t>
      </w:r>
      <w:r w:rsidRPr="001A688E">
        <w:rPr>
          <w:color w:val="000000"/>
        </w:rPr>
        <w:t xml:space="preserve"> </w:t>
      </w:r>
      <w:r w:rsidRPr="001A688E">
        <w:rPr>
          <w:rFonts w:asciiTheme="majorBidi" w:hAnsiTheme="majorBidi" w:cstheme="majorBidi"/>
          <w:color w:val="000000"/>
          <w:sz w:val="28"/>
          <w:szCs w:val="28"/>
          <w:lang w:val="uk-UA"/>
        </w:rPr>
        <w:t xml:space="preserve">роботи готелів України у літній сезон 2023. URL: </w:t>
      </w:r>
      <w:hyperlink r:id="rId43" w:history="1">
        <w:r w:rsidRPr="001A688E">
          <w:rPr>
            <w:rStyle w:val="a6"/>
            <w:rFonts w:asciiTheme="majorBidi" w:hAnsiTheme="majorBidi" w:cstheme="majorBidi"/>
            <w:sz w:val="28"/>
            <w:szCs w:val="28"/>
            <w:lang w:val="uk-UA"/>
          </w:rPr>
          <w:t>https://ocinka.in.ua/statystyka-roboty-hoteliv-ukrayiny-u-litniy-sezon-2023/</w:t>
        </w:r>
      </w:hyperlink>
    </w:p>
    <w:p w14:paraId="17EDAC88"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lastRenderedPageBreak/>
        <w:t>Терещук Н.В. Інноваційні технології в індустрії гостинності. Інфраструктура ринку. 2022. Випуск 69. С. 155–162. DOI: https://doi.org/10.32782/infrastruct69-28.</w:t>
      </w:r>
    </w:p>
    <w:p w14:paraId="1400AA36"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Уокер, Д., Егоров, В. Н., Клебче, Г. А., Речицкая, Л. В. (2012). Введение в гостеприимство.</w:t>
      </w:r>
    </w:p>
    <w:p w14:paraId="788E940F" w14:textId="77777777" w:rsidR="00D962D8" w:rsidRPr="001A688E" w:rsidRDefault="00D962D8" w:rsidP="00D962D8">
      <w:pPr>
        <w:pStyle w:val="a5"/>
        <w:numPr>
          <w:ilvl w:val="0"/>
          <w:numId w:val="15"/>
        </w:numPr>
        <w:spacing w:after="0" w:line="360" w:lineRule="auto"/>
        <w:ind w:left="0" w:firstLine="851"/>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Чепурда, Г., Старинець, О., &amp; Шестель, О. (2024). Тренди в туризмі та готельно-ресторанному бізнесі на міжнародному ринку послуг. Інновації та технології в сфері послуг і харчування, (2 (12), 59-67. https://doi.org/10.32782/2708-4949.2(12).2024.8</w:t>
      </w:r>
    </w:p>
    <w:p w14:paraId="10D2F75E"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Шаповал В. М. Фактори та принципи підвищення ефективності діяльності підприємств туристичного комплексу / В. М. Шаповал, Т. В. Герасименко // Економічний вісник Національного гірничого університету. - 2016. - № 3. - С. 79-86. - Режим доступу: http://nbuv.gov.ua/UJRN/evngu_2016_3_11 </w:t>
      </w:r>
    </w:p>
    <w:p w14:paraId="086884A1"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Шемет М. В., Колонтаєвський О. П. Показники оцінки ефективності розвитку готельних підприємств. Комунальне господарство міст. 2020. Том 7, випуск 160. С. 48–52.</w:t>
      </w:r>
    </w:p>
    <w:p w14:paraId="2CB4BFCC"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sz w:val="28"/>
          <w:szCs w:val="28"/>
          <w:lang w:val="uk-UA"/>
        </w:rPr>
      </w:pPr>
      <w:r w:rsidRPr="001A688E">
        <w:rPr>
          <w:rFonts w:asciiTheme="majorBidi" w:hAnsiTheme="majorBidi" w:cstheme="majorBidi"/>
          <w:sz w:val="28"/>
          <w:szCs w:val="28"/>
          <w:lang w:val="uk-UA"/>
        </w:rPr>
        <w:t xml:space="preserve">Шимановська-Діанич Л. М., Капліна А. С. Оцінка ефективності господарсько-фінансової діяльності підприємств готельного господарства Полтавського регіону. Вісник Маріупольського державного університету. Серія: Економіка. 2013. Вип. 6. С. 22-31. </w:t>
      </w:r>
    </w:p>
    <w:p w14:paraId="2D2ECE80"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Яровий В.Ф., Юрченко В.В. Соціально-економічна ефективність діяльності туристичних підприємств Причорноморські економічні студії: наук. жур. Вип. № 53, 2020 С. 135 -139. </w:t>
      </w:r>
    </w:p>
    <w:p w14:paraId="77B4D2B9"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 Adam Behsudi (2020). Tourism-dependent economies are among those harmed the most by the pandemic. URL: https://www.imf.org/en/Publications/fandd/issues/2020/12/impact-of-the-pandemic-on-tourismbehsudi (дата звернення: 01.06.2023).</w:t>
      </w:r>
    </w:p>
    <w:p w14:paraId="6F04F552"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Detailed PESTEL Analysis of Hotel Industry. URL: https://www.edrawmax.com/article/hotel-industrypestel-analysis.html </w:t>
      </w:r>
    </w:p>
    <w:p w14:paraId="2C443D35"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lastRenderedPageBreak/>
        <w:t xml:space="preserve"> Hotel Technology Trends: 16 Upcoming Innovations You Must Know. URL: https:// www.revfine.com/hotel-technology/# </w:t>
      </w:r>
    </w:p>
    <w:p w14:paraId="50ECDBD1"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Kiesha Frue (2019 PESTLE Analysis for Hotel Industry. URL: https://www.statista.com/statistics/256252/net-income-of-marriott-international/</w:t>
      </w:r>
    </w:p>
    <w:p w14:paraId="29B9B84B"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Market size of the hotel and resort industry worldwide from 2013 to 2022, with a forecast for 2023. URL: </w:t>
      </w:r>
      <w:hyperlink r:id="rId44" w:history="1">
        <w:r w:rsidRPr="001A688E">
          <w:rPr>
            <w:rStyle w:val="a6"/>
            <w:rFonts w:asciiTheme="majorBidi" w:hAnsiTheme="majorBidi" w:cstheme="majorBidi"/>
            <w:sz w:val="28"/>
            <w:szCs w:val="28"/>
            <w:lang w:val="uk-UA"/>
          </w:rPr>
          <w:t>https://www.statista.com/statistics/1186201/hotel-and-resort-industry-market-size-global/</w:t>
        </w:r>
      </w:hyperlink>
    </w:p>
    <w:p w14:paraId="54DFE724"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Net income of Marriott International worldwide from 2007 to 2022. URL: https://www.statista.com/statistics/256252/net-income-of-marriott-international/ </w:t>
      </w:r>
    </w:p>
    <w:p w14:paraId="2CB33E60" w14:textId="77777777" w:rsidR="00D962D8" w:rsidRPr="001A688E" w:rsidRDefault="00D962D8" w:rsidP="00D962D8">
      <w:pPr>
        <w:pStyle w:val="a5"/>
        <w:numPr>
          <w:ilvl w:val="0"/>
          <w:numId w:val="15"/>
        </w:numPr>
        <w:autoSpaceDE w:val="0"/>
        <w:autoSpaceDN w:val="0"/>
        <w:adjustRightInd w:val="0"/>
        <w:spacing w:after="0" w:line="360" w:lineRule="auto"/>
        <w:ind w:left="0" w:firstLine="709"/>
        <w:jc w:val="both"/>
        <w:rPr>
          <w:rFonts w:asciiTheme="majorBidi" w:hAnsiTheme="majorBidi" w:cstheme="majorBidi"/>
          <w:color w:val="000000"/>
          <w:sz w:val="28"/>
          <w:szCs w:val="28"/>
          <w:lang w:val="uk-UA"/>
        </w:rPr>
      </w:pPr>
      <w:r w:rsidRPr="001A688E">
        <w:rPr>
          <w:rFonts w:asciiTheme="majorBidi" w:hAnsiTheme="majorBidi" w:cstheme="majorBidi"/>
          <w:color w:val="000000"/>
          <w:sz w:val="28"/>
          <w:szCs w:val="28"/>
          <w:lang w:val="uk-UA"/>
        </w:rPr>
        <w:t xml:space="preserve">Number of international tourist arrivals worldwide from 2005 to 2022, by region. URL: </w:t>
      </w:r>
      <w:hyperlink r:id="rId45" w:history="1">
        <w:r w:rsidRPr="001A688E">
          <w:rPr>
            <w:rStyle w:val="a6"/>
            <w:rFonts w:asciiTheme="majorBidi" w:hAnsiTheme="majorBidi" w:cstheme="majorBidi"/>
            <w:sz w:val="28"/>
            <w:szCs w:val="28"/>
            <w:lang w:val="uk-UA"/>
          </w:rPr>
          <w:t>https://www.statista.com/statistics/186743/international-tourist-arrivals-worldwide-by-region-since-2010/</w:t>
        </w:r>
      </w:hyperlink>
    </w:p>
    <w:p w14:paraId="6EB09834" w14:textId="5D927B90" w:rsidR="009D0427" w:rsidRPr="0003340D" w:rsidRDefault="009D0427">
      <w:pPr>
        <w:tabs>
          <w:tab w:val="left" w:pos="1140"/>
        </w:tabs>
        <w:spacing w:after="0" w:line="360" w:lineRule="auto"/>
        <w:jc w:val="both"/>
        <w:rPr>
          <w:rFonts w:asciiTheme="majorBidi" w:hAnsiTheme="majorBidi" w:cstheme="majorBidi"/>
          <w:sz w:val="28"/>
          <w:szCs w:val="28"/>
          <w:lang w:val="uk-UA"/>
        </w:rPr>
      </w:pPr>
    </w:p>
    <w:sectPr w:rsidR="009D0427" w:rsidRPr="0003340D">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0C1816" w14:textId="77777777" w:rsidR="0038142C" w:rsidRDefault="0038142C" w:rsidP="006A7EF1">
      <w:pPr>
        <w:spacing w:after="0" w:line="240" w:lineRule="auto"/>
      </w:pPr>
      <w:r>
        <w:separator/>
      </w:r>
    </w:p>
  </w:endnote>
  <w:endnote w:type="continuationSeparator" w:id="0">
    <w:p w14:paraId="041A7F89" w14:textId="77777777" w:rsidR="0038142C" w:rsidRDefault="0038142C" w:rsidP="006A7E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70401B4" w14:textId="77777777" w:rsidR="0038142C" w:rsidRDefault="0038142C" w:rsidP="006A7EF1">
      <w:pPr>
        <w:spacing w:after="0" w:line="240" w:lineRule="auto"/>
      </w:pPr>
      <w:r>
        <w:separator/>
      </w:r>
    </w:p>
  </w:footnote>
  <w:footnote w:type="continuationSeparator" w:id="0">
    <w:p w14:paraId="129F7436" w14:textId="77777777" w:rsidR="0038142C" w:rsidRDefault="0038142C" w:rsidP="006A7E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02683799"/>
      <w:docPartObj>
        <w:docPartGallery w:val="Page Numbers (Top of Page)"/>
        <w:docPartUnique/>
      </w:docPartObj>
    </w:sdtPr>
    <w:sdtContent>
      <w:p w14:paraId="78CF8171" w14:textId="32ED0789" w:rsidR="00F200E7" w:rsidRDefault="00F200E7">
        <w:pPr>
          <w:pStyle w:val="a7"/>
          <w:jc w:val="right"/>
        </w:pPr>
        <w:r>
          <w:fldChar w:fldCharType="begin"/>
        </w:r>
        <w:r>
          <w:instrText>PAGE   \* MERGEFORMAT</w:instrText>
        </w:r>
        <w:r>
          <w:fldChar w:fldCharType="separate"/>
        </w:r>
        <w:r>
          <w:rPr>
            <w:lang w:val="ru-RU"/>
          </w:rPr>
          <w:t>2</w:t>
        </w:r>
        <w:r>
          <w:fldChar w:fldCharType="end"/>
        </w:r>
      </w:p>
    </w:sdtContent>
  </w:sdt>
  <w:p w14:paraId="1C759524" w14:textId="77777777" w:rsidR="00F200E7" w:rsidRDefault="00F200E7">
    <w:pPr>
      <w:pStyle w:val="a7"/>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30F15B" w14:textId="77777777" w:rsidR="00F200E7" w:rsidRDefault="00F200E7" w:rsidP="00F200E7">
    <w:pPr>
      <w:pStyle w:val="a7"/>
      <w:framePr w:wrap="around" w:vAnchor="text" w:hAnchor="margin" w:xAlign="right" w:y="1"/>
      <w:rPr>
        <w:rStyle w:val="af0"/>
      </w:rPr>
    </w:pPr>
    <w:r>
      <w:rPr>
        <w:rStyle w:val="af0"/>
      </w:rPr>
      <w:fldChar w:fldCharType="begin"/>
    </w:r>
    <w:r>
      <w:rPr>
        <w:rStyle w:val="af0"/>
      </w:rPr>
      <w:instrText xml:space="preserve">PAGE  </w:instrText>
    </w:r>
    <w:r>
      <w:rPr>
        <w:rStyle w:val="af0"/>
      </w:rPr>
      <w:fldChar w:fldCharType="separate"/>
    </w:r>
    <w:r>
      <w:rPr>
        <w:rStyle w:val="af0"/>
        <w:noProof/>
      </w:rPr>
      <w:t>27</w:t>
    </w:r>
    <w:r>
      <w:rPr>
        <w:rStyle w:val="af0"/>
      </w:rPr>
      <w:fldChar w:fldCharType="end"/>
    </w:r>
  </w:p>
  <w:p w14:paraId="4BA7F3F1" w14:textId="77777777" w:rsidR="00F200E7" w:rsidRDefault="00F200E7" w:rsidP="00F200E7">
    <w:pPr>
      <w:pStyle w:val="a7"/>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15EE7E" w14:textId="77777777" w:rsidR="00F200E7" w:rsidRDefault="00F200E7">
    <w:pPr>
      <w:pStyle w:val="a7"/>
      <w:jc w:val="right"/>
    </w:pPr>
    <w:r>
      <w:fldChar w:fldCharType="begin"/>
    </w:r>
    <w:r>
      <w:instrText xml:space="preserve"> PAGE   \* MERGEFORMAT </w:instrText>
    </w:r>
    <w:r>
      <w:fldChar w:fldCharType="separate"/>
    </w:r>
    <w:r>
      <w:rPr>
        <w:noProof/>
      </w:rPr>
      <w:t>6</w:t>
    </w:r>
    <w:r>
      <w:rPr>
        <w:noProof/>
      </w:rPr>
      <w:fldChar w:fldCharType="end"/>
    </w:r>
  </w:p>
  <w:p w14:paraId="426B51AF" w14:textId="77777777" w:rsidR="00F200E7" w:rsidRDefault="00F200E7" w:rsidP="00F200E7">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D03B7"/>
    <w:multiLevelType w:val="multilevel"/>
    <w:tmpl w:val="6D56DA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A339F9"/>
    <w:multiLevelType w:val="multilevel"/>
    <w:tmpl w:val="854A05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5C6FAC"/>
    <w:multiLevelType w:val="multilevel"/>
    <w:tmpl w:val="AC0CC7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1532C4"/>
    <w:multiLevelType w:val="multilevel"/>
    <w:tmpl w:val="9FE0EC1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7776CBC"/>
    <w:multiLevelType w:val="multilevel"/>
    <w:tmpl w:val="60D09A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C625C9"/>
    <w:multiLevelType w:val="multilevel"/>
    <w:tmpl w:val="8D080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18879D6"/>
    <w:multiLevelType w:val="hybridMultilevel"/>
    <w:tmpl w:val="AB78BFD8"/>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7" w15:restartNumberingAfterBreak="0">
    <w:nsid w:val="3E883615"/>
    <w:multiLevelType w:val="hybridMultilevel"/>
    <w:tmpl w:val="13C2590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42D76880"/>
    <w:multiLevelType w:val="multilevel"/>
    <w:tmpl w:val="A26222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5871477"/>
    <w:multiLevelType w:val="hybridMultilevel"/>
    <w:tmpl w:val="861A0410"/>
    <w:lvl w:ilvl="0" w:tplc="FFFFFFFF">
      <w:start w:val="1"/>
      <w:numFmt w:val="decimal"/>
      <w:lvlText w:val="%1"/>
      <w:lvlJc w:val="left"/>
      <w:pPr>
        <w:ind w:left="1571" w:hanging="360"/>
      </w:pPr>
    </w:lvl>
    <w:lvl w:ilvl="1" w:tplc="20000019" w:tentative="1">
      <w:start w:val="1"/>
      <w:numFmt w:val="lowerLetter"/>
      <w:lvlText w:val="%2."/>
      <w:lvlJc w:val="left"/>
      <w:pPr>
        <w:ind w:left="2291" w:hanging="360"/>
      </w:pPr>
    </w:lvl>
    <w:lvl w:ilvl="2" w:tplc="2000001B" w:tentative="1">
      <w:start w:val="1"/>
      <w:numFmt w:val="lowerRoman"/>
      <w:lvlText w:val="%3."/>
      <w:lvlJc w:val="right"/>
      <w:pPr>
        <w:ind w:left="3011" w:hanging="180"/>
      </w:pPr>
    </w:lvl>
    <w:lvl w:ilvl="3" w:tplc="2000000F" w:tentative="1">
      <w:start w:val="1"/>
      <w:numFmt w:val="decimal"/>
      <w:lvlText w:val="%4."/>
      <w:lvlJc w:val="left"/>
      <w:pPr>
        <w:ind w:left="3731" w:hanging="360"/>
      </w:pPr>
    </w:lvl>
    <w:lvl w:ilvl="4" w:tplc="20000019" w:tentative="1">
      <w:start w:val="1"/>
      <w:numFmt w:val="lowerLetter"/>
      <w:lvlText w:val="%5."/>
      <w:lvlJc w:val="left"/>
      <w:pPr>
        <w:ind w:left="4451" w:hanging="360"/>
      </w:pPr>
    </w:lvl>
    <w:lvl w:ilvl="5" w:tplc="2000001B" w:tentative="1">
      <w:start w:val="1"/>
      <w:numFmt w:val="lowerRoman"/>
      <w:lvlText w:val="%6."/>
      <w:lvlJc w:val="right"/>
      <w:pPr>
        <w:ind w:left="5171" w:hanging="180"/>
      </w:pPr>
    </w:lvl>
    <w:lvl w:ilvl="6" w:tplc="2000000F" w:tentative="1">
      <w:start w:val="1"/>
      <w:numFmt w:val="decimal"/>
      <w:lvlText w:val="%7."/>
      <w:lvlJc w:val="left"/>
      <w:pPr>
        <w:ind w:left="5891" w:hanging="360"/>
      </w:pPr>
    </w:lvl>
    <w:lvl w:ilvl="7" w:tplc="20000019" w:tentative="1">
      <w:start w:val="1"/>
      <w:numFmt w:val="lowerLetter"/>
      <w:lvlText w:val="%8."/>
      <w:lvlJc w:val="left"/>
      <w:pPr>
        <w:ind w:left="6611" w:hanging="360"/>
      </w:pPr>
    </w:lvl>
    <w:lvl w:ilvl="8" w:tplc="2000001B" w:tentative="1">
      <w:start w:val="1"/>
      <w:numFmt w:val="lowerRoman"/>
      <w:lvlText w:val="%9."/>
      <w:lvlJc w:val="right"/>
      <w:pPr>
        <w:ind w:left="7331" w:hanging="180"/>
      </w:pPr>
    </w:lvl>
  </w:abstractNum>
  <w:abstractNum w:abstractNumId="10" w15:restartNumberingAfterBreak="0">
    <w:nsid w:val="45CC72D6"/>
    <w:multiLevelType w:val="multilevel"/>
    <w:tmpl w:val="8CBA4BDE"/>
    <w:lvl w:ilvl="0">
      <w:start w:val="1"/>
      <w:numFmt w:val="decimal"/>
      <w:lvlText w:val="%1."/>
      <w:lvlJc w:val="left"/>
      <w:pPr>
        <w:tabs>
          <w:tab w:val="num" w:pos="1212"/>
        </w:tabs>
        <w:ind w:left="1212"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531A4140"/>
    <w:multiLevelType w:val="hybridMultilevel"/>
    <w:tmpl w:val="C9EC0DE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56A82E85"/>
    <w:multiLevelType w:val="multilevel"/>
    <w:tmpl w:val="DA708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D8861D8"/>
    <w:multiLevelType w:val="multilevel"/>
    <w:tmpl w:val="AB3CAB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69EF4188"/>
    <w:multiLevelType w:val="multilevel"/>
    <w:tmpl w:val="7B20DF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AD706E7"/>
    <w:multiLevelType w:val="multilevel"/>
    <w:tmpl w:val="F7C4D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0"/>
  </w:num>
  <w:num w:numId="2">
    <w:abstractNumId w:val="13"/>
  </w:num>
  <w:num w:numId="3">
    <w:abstractNumId w:val="0"/>
  </w:num>
  <w:num w:numId="4">
    <w:abstractNumId w:val="6"/>
  </w:num>
  <w:num w:numId="5">
    <w:abstractNumId w:val="11"/>
  </w:num>
  <w:num w:numId="6">
    <w:abstractNumId w:val="3"/>
  </w:num>
  <w:num w:numId="7">
    <w:abstractNumId w:val="8"/>
  </w:num>
  <w:num w:numId="8">
    <w:abstractNumId w:val="15"/>
  </w:num>
  <w:num w:numId="9">
    <w:abstractNumId w:val="12"/>
  </w:num>
  <w:num w:numId="10">
    <w:abstractNumId w:val="1"/>
  </w:num>
  <w:num w:numId="11">
    <w:abstractNumId w:val="5"/>
  </w:num>
  <w:num w:numId="12">
    <w:abstractNumId w:val="4"/>
  </w:num>
  <w:num w:numId="13">
    <w:abstractNumId w:val="7"/>
  </w:num>
  <w:num w:numId="14">
    <w:abstractNumId w:val="14"/>
  </w:num>
  <w:num w:numId="15">
    <w:abstractNumId w:val="9"/>
  </w:num>
  <w:num w:numId="1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2683"/>
    <w:rsid w:val="00003501"/>
    <w:rsid w:val="00007744"/>
    <w:rsid w:val="00010C7E"/>
    <w:rsid w:val="000120D5"/>
    <w:rsid w:val="00014C56"/>
    <w:rsid w:val="00014C73"/>
    <w:rsid w:val="000202B6"/>
    <w:rsid w:val="00031BE4"/>
    <w:rsid w:val="0003340D"/>
    <w:rsid w:val="00033750"/>
    <w:rsid w:val="000366AE"/>
    <w:rsid w:val="00045AC2"/>
    <w:rsid w:val="00046741"/>
    <w:rsid w:val="00050321"/>
    <w:rsid w:val="00053463"/>
    <w:rsid w:val="0005468E"/>
    <w:rsid w:val="00060B21"/>
    <w:rsid w:val="00061DBD"/>
    <w:rsid w:val="00067A8B"/>
    <w:rsid w:val="00081461"/>
    <w:rsid w:val="00091632"/>
    <w:rsid w:val="00091EA9"/>
    <w:rsid w:val="0009554A"/>
    <w:rsid w:val="00097BFB"/>
    <w:rsid w:val="00097DE6"/>
    <w:rsid w:val="000A6B0F"/>
    <w:rsid w:val="000B3782"/>
    <w:rsid w:val="000C5CDA"/>
    <w:rsid w:val="000D0D0D"/>
    <w:rsid w:val="000D441E"/>
    <w:rsid w:val="000E3C60"/>
    <w:rsid w:val="000F01B6"/>
    <w:rsid w:val="000F1D48"/>
    <w:rsid w:val="000F2C53"/>
    <w:rsid w:val="000F4B20"/>
    <w:rsid w:val="000F71EE"/>
    <w:rsid w:val="00100217"/>
    <w:rsid w:val="00100799"/>
    <w:rsid w:val="001019CE"/>
    <w:rsid w:val="00101C66"/>
    <w:rsid w:val="00101E5E"/>
    <w:rsid w:val="0010248E"/>
    <w:rsid w:val="00107AFF"/>
    <w:rsid w:val="00113DF0"/>
    <w:rsid w:val="0012680A"/>
    <w:rsid w:val="0012751D"/>
    <w:rsid w:val="00131843"/>
    <w:rsid w:val="00132617"/>
    <w:rsid w:val="0013483E"/>
    <w:rsid w:val="00134D3F"/>
    <w:rsid w:val="00143476"/>
    <w:rsid w:val="001456C3"/>
    <w:rsid w:val="0015179D"/>
    <w:rsid w:val="0015224A"/>
    <w:rsid w:val="00164F38"/>
    <w:rsid w:val="00165E1F"/>
    <w:rsid w:val="00173D12"/>
    <w:rsid w:val="00175D25"/>
    <w:rsid w:val="00181458"/>
    <w:rsid w:val="0018726A"/>
    <w:rsid w:val="0019036A"/>
    <w:rsid w:val="00193974"/>
    <w:rsid w:val="00193B54"/>
    <w:rsid w:val="001A7A5E"/>
    <w:rsid w:val="001C0438"/>
    <w:rsid w:val="001C1BA7"/>
    <w:rsid w:val="001C7FF6"/>
    <w:rsid w:val="001D04C8"/>
    <w:rsid w:val="001D6630"/>
    <w:rsid w:val="001E0317"/>
    <w:rsid w:val="001E345D"/>
    <w:rsid w:val="001F38D1"/>
    <w:rsid w:val="001F6E23"/>
    <w:rsid w:val="00204832"/>
    <w:rsid w:val="00205650"/>
    <w:rsid w:val="002076CE"/>
    <w:rsid w:val="00213035"/>
    <w:rsid w:val="002147E6"/>
    <w:rsid w:val="002215FB"/>
    <w:rsid w:val="0022293A"/>
    <w:rsid w:val="002254DD"/>
    <w:rsid w:val="0023315B"/>
    <w:rsid w:val="00233B82"/>
    <w:rsid w:val="0023718B"/>
    <w:rsid w:val="00241A32"/>
    <w:rsid w:val="00243937"/>
    <w:rsid w:val="00243AC8"/>
    <w:rsid w:val="00245DDF"/>
    <w:rsid w:val="00246486"/>
    <w:rsid w:val="00247B35"/>
    <w:rsid w:val="00250121"/>
    <w:rsid w:val="00254AB5"/>
    <w:rsid w:val="002766D1"/>
    <w:rsid w:val="002843F0"/>
    <w:rsid w:val="0028574F"/>
    <w:rsid w:val="00291685"/>
    <w:rsid w:val="00291D26"/>
    <w:rsid w:val="00293347"/>
    <w:rsid w:val="002A71E4"/>
    <w:rsid w:val="002A7B0A"/>
    <w:rsid w:val="002B4382"/>
    <w:rsid w:val="002B7F88"/>
    <w:rsid w:val="002C1EA9"/>
    <w:rsid w:val="002C3437"/>
    <w:rsid w:val="002C437A"/>
    <w:rsid w:val="002D5888"/>
    <w:rsid w:val="002E4EAD"/>
    <w:rsid w:val="002E63D3"/>
    <w:rsid w:val="002E782C"/>
    <w:rsid w:val="002F036B"/>
    <w:rsid w:val="002F0A70"/>
    <w:rsid w:val="002F3275"/>
    <w:rsid w:val="002F5C0B"/>
    <w:rsid w:val="003102AA"/>
    <w:rsid w:val="00314BB7"/>
    <w:rsid w:val="00316C00"/>
    <w:rsid w:val="00320C4A"/>
    <w:rsid w:val="00322097"/>
    <w:rsid w:val="003229F1"/>
    <w:rsid w:val="00323E7B"/>
    <w:rsid w:val="003250BC"/>
    <w:rsid w:val="00325D5B"/>
    <w:rsid w:val="00326F79"/>
    <w:rsid w:val="003322F2"/>
    <w:rsid w:val="00347986"/>
    <w:rsid w:val="003558F4"/>
    <w:rsid w:val="00360C5C"/>
    <w:rsid w:val="00373476"/>
    <w:rsid w:val="00374AE2"/>
    <w:rsid w:val="00375755"/>
    <w:rsid w:val="0038142C"/>
    <w:rsid w:val="00387A7B"/>
    <w:rsid w:val="003933D2"/>
    <w:rsid w:val="00397BEF"/>
    <w:rsid w:val="003A2740"/>
    <w:rsid w:val="003A445C"/>
    <w:rsid w:val="003A63C8"/>
    <w:rsid w:val="003B4324"/>
    <w:rsid w:val="003C353E"/>
    <w:rsid w:val="003D5ACE"/>
    <w:rsid w:val="003D6437"/>
    <w:rsid w:val="003D6D30"/>
    <w:rsid w:val="003E279B"/>
    <w:rsid w:val="003E51E7"/>
    <w:rsid w:val="003E5C60"/>
    <w:rsid w:val="003F5338"/>
    <w:rsid w:val="003F672C"/>
    <w:rsid w:val="003F6964"/>
    <w:rsid w:val="00402969"/>
    <w:rsid w:val="00402DC6"/>
    <w:rsid w:val="004058AD"/>
    <w:rsid w:val="00410846"/>
    <w:rsid w:val="00412E1F"/>
    <w:rsid w:val="0043586B"/>
    <w:rsid w:val="0044018B"/>
    <w:rsid w:val="00443760"/>
    <w:rsid w:val="00445B9C"/>
    <w:rsid w:val="00445DF4"/>
    <w:rsid w:val="00446804"/>
    <w:rsid w:val="00452B8E"/>
    <w:rsid w:val="004601C7"/>
    <w:rsid w:val="004601D7"/>
    <w:rsid w:val="00477FDF"/>
    <w:rsid w:val="004838DA"/>
    <w:rsid w:val="00484EE1"/>
    <w:rsid w:val="004855D0"/>
    <w:rsid w:val="004859D6"/>
    <w:rsid w:val="00491E7F"/>
    <w:rsid w:val="00493965"/>
    <w:rsid w:val="004A3656"/>
    <w:rsid w:val="004A3AAB"/>
    <w:rsid w:val="004B47B2"/>
    <w:rsid w:val="004C358E"/>
    <w:rsid w:val="004D6EBB"/>
    <w:rsid w:val="004E4622"/>
    <w:rsid w:val="004E5C9B"/>
    <w:rsid w:val="004F54B2"/>
    <w:rsid w:val="005251F0"/>
    <w:rsid w:val="00535FF9"/>
    <w:rsid w:val="0054258A"/>
    <w:rsid w:val="005441D6"/>
    <w:rsid w:val="00552D48"/>
    <w:rsid w:val="00553868"/>
    <w:rsid w:val="0056582C"/>
    <w:rsid w:val="005677AB"/>
    <w:rsid w:val="0057176D"/>
    <w:rsid w:val="00576822"/>
    <w:rsid w:val="0058135E"/>
    <w:rsid w:val="00581943"/>
    <w:rsid w:val="00586651"/>
    <w:rsid w:val="00592683"/>
    <w:rsid w:val="00593495"/>
    <w:rsid w:val="00594C43"/>
    <w:rsid w:val="00595FC1"/>
    <w:rsid w:val="00597717"/>
    <w:rsid w:val="005A6B54"/>
    <w:rsid w:val="005B4C3A"/>
    <w:rsid w:val="005B64F6"/>
    <w:rsid w:val="005D0CA2"/>
    <w:rsid w:val="005D2495"/>
    <w:rsid w:val="005D6604"/>
    <w:rsid w:val="005D7D8B"/>
    <w:rsid w:val="005F0972"/>
    <w:rsid w:val="005F12F5"/>
    <w:rsid w:val="005F7B0E"/>
    <w:rsid w:val="006000F3"/>
    <w:rsid w:val="00622FE5"/>
    <w:rsid w:val="0062740E"/>
    <w:rsid w:val="00641C08"/>
    <w:rsid w:val="006424B5"/>
    <w:rsid w:val="0065025C"/>
    <w:rsid w:val="00651A4E"/>
    <w:rsid w:val="00652BEA"/>
    <w:rsid w:val="006541B8"/>
    <w:rsid w:val="00655AC3"/>
    <w:rsid w:val="006578EA"/>
    <w:rsid w:val="0068179B"/>
    <w:rsid w:val="006835CC"/>
    <w:rsid w:val="00684459"/>
    <w:rsid w:val="00687993"/>
    <w:rsid w:val="006903EF"/>
    <w:rsid w:val="00691D4B"/>
    <w:rsid w:val="00693DB3"/>
    <w:rsid w:val="006A071D"/>
    <w:rsid w:val="006A2172"/>
    <w:rsid w:val="006A68EB"/>
    <w:rsid w:val="006A7EF1"/>
    <w:rsid w:val="006B0330"/>
    <w:rsid w:val="006C1BEC"/>
    <w:rsid w:val="006C25F9"/>
    <w:rsid w:val="006C303F"/>
    <w:rsid w:val="006C35CA"/>
    <w:rsid w:val="006D2E20"/>
    <w:rsid w:val="006D509A"/>
    <w:rsid w:val="006D52CE"/>
    <w:rsid w:val="006D5EC1"/>
    <w:rsid w:val="006E3119"/>
    <w:rsid w:val="006E37D2"/>
    <w:rsid w:val="006F298E"/>
    <w:rsid w:val="006F5327"/>
    <w:rsid w:val="0070041B"/>
    <w:rsid w:val="00704233"/>
    <w:rsid w:val="00707DD5"/>
    <w:rsid w:val="00712332"/>
    <w:rsid w:val="0072136E"/>
    <w:rsid w:val="00726921"/>
    <w:rsid w:val="00732250"/>
    <w:rsid w:val="00732A6A"/>
    <w:rsid w:val="007347A5"/>
    <w:rsid w:val="00735383"/>
    <w:rsid w:val="00742FAE"/>
    <w:rsid w:val="007441B7"/>
    <w:rsid w:val="00745D44"/>
    <w:rsid w:val="0074619D"/>
    <w:rsid w:val="00762039"/>
    <w:rsid w:val="007635D2"/>
    <w:rsid w:val="00765414"/>
    <w:rsid w:val="00771DA2"/>
    <w:rsid w:val="007739F2"/>
    <w:rsid w:val="007757FA"/>
    <w:rsid w:val="007769F4"/>
    <w:rsid w:val="007779C6"/>
    <w:rsid w:val="0078394A"/>
    <w:rsid w:val="00796849"/>
    <w:rsid w:val="007A223C"/>
    <w:rsid w:val="007A303C"/>
    <w:rsid w:val="007A5BAE"/>
    <w:rsid w:val="007C639F"/>
    <w:rsid w:val="007D0E03"/>
    <w:rsid w:val="007D2EE7"/>
    <w:rsid w:val="007D667B"/>
    <w:rsid w:val="007E294B"/>
    <w:rsid w:val="007F0D67"/>
    <w:rsid w:val="007F5CCD"/>
    <w:rsid w:val="007F673B"/>
    <w:rsid w:val="00801912"/>
    <w:rsid w:val="00810DAB"/>
    <w:rsid w:val="00817913"/>
    <w:rsid w:val="00832433"/>
    <w:rsid w:val="00843056"/>
    <w:rsid w:val="008458E9"/>
    <w:rsid w:val="00853980"/>
    <w:rsid w:val="00861FFC"/>
    <w:rsid w:val="00862807"/>
    <w:rsid w:val="00867773"/>
    <w:rsid w:val="00874B4D"/>
    <w:rsid w:val="00881BA1"/>
    <w:rsid w:val="008832EE"/>
    <w:rsid w:val="008C2ED7"/>
    <w:rsid w:val="008C3A8A"/>
    <w:rsid w:val="008D08C4"/>
    <w:rsid w:val="008D5AD1"/>
    <w:rsid w:val="008D5F8A"/>
    <w:rsid w:val="008D6326"/>
    <w:rsid w:val="008E7855"/>
    <w:rsid w:val="008F1F74"/>
    <w:rsid w:val="008F5147"/>
    <w:rsid w:val="00901C9F"/>
    <w:rsid w:val="00903C9A"/>
    <w:rsid w:val="00911418"/>
    <w:rsid w:val="00914AA0"/>
    <w:rsid w:val="00922D42"/>
    <w:rsid w:val="00940ED4"/>
    <w:rsid w:val="00941018"/>
    <w:rsid w:val="009415A5"/>
    <w:rsid w:val="00942970"/>
    <w:rsid w:val="0095342F"/>
    <w:rsid w:val="00966470"/>
    <w:rsid w:val="00970134"/>
    <w:rsid w:val="00972FB1"/>
    <w:rsid w:val="00974526"/>
    <w:rsid w:val="00975990"/>
    <w:rsid w:val="0097639C"/>
    <w:rsid w:val="00992AA2"/>
    <w:rsid w:val="009A51E5"/>
    <w:rsid w:val="009A5946"/>
    <w:rsid w:val="009A5D81"/>
    <w:rsid w:val="009A76F9"/>
    <w:rsid w:val="009B45E6"/>
    <w:rsid w:val="009B661F"/>
    <w:rsid w:val="009C15FF"/>
    <w:rsid w:val="009D0427"/>
    <w:rsid w:val="009D1897"/>
    <w:rsid w:val="009D1D06"/>
    <w:rsid w:val="009E217E"/>
    <w:rsid w:val="009E3288"/>
    <w:rsid w:val="009E613C"/>
    <w:rsid w:val="009E65BB"/>
    <w:rsid w:val="009F2478"/>
    <w:rsid w:val="009F40B8"/>
    <w:rsid w:val="009F6F99"/>
    <w:rsid w:val="00A00777"/>
    <w:rsid w:val="00A054DC"/>
    <w:rsid w:val="00A12274"/>
    <w:rsid w:val="00A13999"/>
    <w:rsid w:val="00A20CB2"/>
    <w:rsid w:val="00A35485"/>
    <w:rsid w:val="00A357AA"/>
    <w:rsid w:val="00A405C3"/>
    <w:rsid w:val="00A462AB"/>
    <w:rsid w:val="00A5519C"/>
    <w:rsid w:val="00A60F84"/>
    <w:rsid w:val="00A62378"/>
    <w:rsid w:val="00A63339"/>
    <w:rsid w:val="00A64087"/>
    <w:rsid w:val="00A66EA4"/>
    <w:rsid w:val="00A70526"/>
    <w:rsid w:val="00A70696"/>
    <w:rsid w:val="00A70AAB"/>
    <w:rsid w:val="00A763D9"/>
    <w:rsid w:val="00A821F3"/>
    <w:rsid w:val="00A8222C"/>
    <w:rsid w:val="00A87A4D"/>
    <w:rsid w:val="00A87FCE"/>
    <w:rsid w:val="00A95AFF"/>
    <w:rsid w:val="00AA1EE3"/>
    <w:rsid w:val="00AB088A"/>
    <w:rsid w:val="00AB0C5A"/>
    <w:rsid w:val="00AC19CD"/>
    <w:rsid w:val="00AE04F4"/>
    <w:rsid w:val="00AE53DD"/>
    <w:rsid w:val="00AF6222"/>
    <w:rsid w:val="00B05292"/>
    <w:rsid w:val="00B074DD"/>
    <w:rsid w:val="00B125BF"/>
    <w:rsid w:val="00B22716"/>
    <w:rsid w:val="00B251BB"/>
    <w:rsid w:val="00B42C9B"/>
    <w:rsid w:val="00B4622A"/>
    <w:rsid w:val="00B51BA5"/>
    <w:rsid w:val="00B571A6"/>
    <w:rsid w:val="00B61BEE"/>
    <w:rsid w:val="00B7648E"/>
    <w:rsid w:val="00B83048"/>
    <w:rsid w:val="00B94610"/>
    <w:rsid w:val="00BB2873"/>
    <w:rsid w:val="00BB31B3"/>
    <w:rsid w:val="00BC0040"/>
    <w:rsid w:val="00BC2B8D"/>
    <w:rsid w:val="00BD4897"/>
    <w:rsid w:val="00BD7BAC"/>
    <w:rsid w:val="00BE0D73"/>
    <w:rsid w:val="00BE475E"/>
    <w:rsid w:val="00BE6BB7"/>
    <w:rsid w:val="00BF19A7"/>
    <w:rsid w:val="00C2047E"/>
    <w:rsid w:val="00C2350B"/>
    <w:rsid w:val="00C275C1"/>
    <w:rsid w:val="00C533F8"/>
    <w:rsid w:val="00C76088"/>
    <w:rsid w:val="00C8228E"/>
    <w:rsid w:val="00C848FE"/>
    <w:rsid w:val="00C86B64"/>
    <w:rsid w:val="00CA17D2"/>
    <w:rsid w:val="00CB20B8"/>
    <w:rsid w:val="00CB39F7"/>
    <w:rsid w:val="00CC71B4"/>
    <w:rsid w:val="00CC7580"/>
    <w:rsid w:val="00CD51B9"/>
    <w:rsid w:val="00CD5ED3"/>
    <w:rsid w:val="00CE0513"/>
    <w:rsid w:val="00CE657B"/>
    <w:rsid w:val="00D12C57"/>
    <w:rsid w:val="00D25F4B"/>
    <w:rsid w:val="00D3163C"/>
    <w:rsid w:val="00D327C2"/>
    <w:rsid w:val="00D33786"/>
    <w:rsid w:val="00D35F84"/>
    <w:rsid w:val="00D37176"/>
    <w:rsid w:val="00D51189"/>
    <w:rsid w:val="00D52C77"/>
    <w:rsid w:val="00D57709"/>
    <w:rsid w:val="00D602FB"/>
    <w:rsid w:val="00D64461"/>
    <w:rsid w:val="00D64D58"/>
    <w:rsid w:val="00D6581F"/>
    <w:rsid w:val="00D716AB"/>
    <w:rsid w:val="00D719DF"/>
    <w:rsid w:val="00D7321A"/>
    <w:rsid w:val="00D7407A"/>
    <w:rsid w:val="00D76AEE"/>
    <w:rsid w:val="00D86876"/>
    <w:rsid w:val="00D952CB"/>
    <w:rsid w:val="00D962D8"/>
    <w:rsid w:val="00D97A33"/>
    <w:rsid w:val="00DA444D"/>
    <w:rsid w:val="00DA78D1"/>
    <w:rsid w:val="00DB26C4"/>
    <w:rsid w:val="00DC06AD"/>
    <w:rsid w:val="00DD08C8"/>
    <w:rsid w:val="00DD0B3A"/>
    <w:rsid w:val="00DD5EFB"/>
    <w:rsid w:val="00DE1215"/>
    <w:rsid w:val="00DE655A"/>
    <w:rsid w:val="00DE7112"/>
    <w:rsid w:val="00DF2958"/>
    <w:rsid w:val="00E03D13"/>
    <w:rsid w:val="00E04D22"/>
    <w:rsid w:val="00E10225"/>
    <w:rsid w:val="00E13E67"/>
    <w:rsid w:val="00E23E88"/>
    <w:rsid w:val="00E250D3"/>
    <w:rsid w:val="00E27F36"/>
    <w:rsid w:val="00E3006A"/>
    <w:rsid w:val="00E3245D"/>
    <w:rsid w:val="00E33B23"/>
    <w:rsid w:val="00E40C81"/>
    <w:rsid w:val="00E420D5"/>
    <w:rsid w:val="00E4614C"/>
    <w:rsid w:val="00E4647D"/>
    <w:rsid w:val="00E501FE"/>
    <w:rsid w:val="00E53C59"/>
    <w:rsid w:val="00E56245"/>
    <w:rsid w:val="00E564E5"/>
    <w:rsid w:val="00E70AA3"/>
    <w:rsid w:val="00E84909"/>
    <w:rsid w:val="00E86FD7"/>
    <w:rsid w:val="00E95A29"/>
    <w:rsid w:val="00E96639"/>
    <w:rsid w:val="00EB024C"/>
    <w:rsid w:val="00EB3577"/>
    <w:rsid w:val="00EC268D"/>
    <w:rsid w:val="00EC3F83"/>
    <w:rsid w:val="00ED3C8E"/>
    <w:rsid w:val="00ED5DB9"/>
    <w:rsid w:val="00ED65FF"/>
    <w:rsid w:val="00EE191A"/>
    <w:rsid w:val="00EE378A"/>
    <w:rsid w:val="00EF0774"/>
    <w:rsid w:val="00EF4B64"/>
    <w:rsid w:val="00F17E1D"/>
    <w:rsid w:val="00F200E7"/>
    <w:rsid w:val="00F218A0"/>
    <w:rsid w:val="00F3539A"/>
    <w:rsid w:val="00F45774"/>
    <w:rsid w:val="00F566B5"/>
    <w:rsid w:val="00F6537B"/>
    <w:rsid w:val="00F65A16"/>
    <w:rsid w:val="00F65B97"/>
    <w:rsid w:val="00F6611C"/>
    <w:rsid w:val="00F70787"/>
    <w:rsid w:val="00F70E18"/>
    <w:rsid w:val="00F83B86"/>
    <w:rsid w:val="00F93C36"/>
    <w:rsid w:val="00F95BA4"/>
    <w:rsid w:val="00FA5703"/>
    <w:rsid w:val="00FB3520"/>
    <w:rsid w:val="00FB40DF"/>
    <w:rsid w:val="00FB4798"/>
    <w:rsid w:val="00FB5B09"/>
    <w:rsid w:val="00FB5BEE"/>
    <w:rsid w:val="00FB6C6A"/>
    <w:rsid w:val="00FD201F"/>
    <w:rsid w:val="00FE0A23"/>
    <w:rsid w:val="00FE2F58"/>
    <w:rsid w:val="00FE383F"/>
    <w:rsid w:val="00FE3BBA"/>
    <w:rsid w:val="00FF2707"/>
    <w:rsid w:val="00FF2D2A"/>
  </w:rsids>
  <m:mathPr>
    <m:mathFont m:val="Cambria Math"/>
    <m:brkBin m:val="before"/>
    <m:brkBinSub m:val="--"/>
    <m:smallFrac m:val="0"/>
    <m:dispDef/>
    <m:lMargin m:val="0"/>
    <m:rMargin m:val="0"/>
    <m:defJc m:val="centerGroup"/>
    <m:wrapIndent m:val="1440"/>
    <m:intLim m:val="subSup"/>
    <m:naryLim m:val="undOvr"/>
  </m:mathPr>
  <w:themeFontLang w:val="ru-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E24CF6"/>
  <w15:chartTrackingRefBased/>
  <w15:docId w15:val="{DE3DFDF4-9EE4-40AF-A6FC-1F04859E8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B8304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A68EB"/>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6A071D"/>
    <w:pPr>
      <w:spacing w:before="100" w:beforeAutospacing="1" w:after="100" w:afterAutospacing="1" w:line="240" w:lineRule="auto"/>
      <w:outlineLvl w:val="2"/>
    </w:pPr>
    <w:rPr>
      <w:rFonts w:ascii="Times New Roman" w:eastAsia="Times New Roman" w:hAnsi="Times New Roman" w:cs="Times New Roman"/>
      <w:b/>
      <w:bCs/>
      <w:sz w:val="27"/>
      <w:szCs w:val="27"/>
      <w:lang w:eastAsia="ru-UA"/>
    </w:rPr>
  </w:style>
  <w:style w:type="paragraph" w:styleId="4">
    <w:name w:val="heading 4"/>
    <w:basedOn w:val="a"/>
    <w:link w:val="40"/>
    <w:uiPriority w:val="9"/>
    <w:qFormat/>
    <w:rsid w:val="006A071D"/>
    <w:pPr>
      <w:spacing w:before="100" w:beforeAutospacing="1" w:after="100" w:afterAutospacing="1" w:line="240" w:lineRule="auto"/>
      <w:outlineLvl w:val="3"/>
    </w:pPr>
    <w:rPr>
      <w:rFonts w:ascii="Times New Roman" w:eastAsia="Times New Roman" w:hAnsi="Times New Roman" w:cs="Times New Roman"/>
      <w:b/>
      <w:bCs/>
      <w:sz w:val="24"/>
      <w:szCs w:val="24"/>
      <w:lang w:eastAsia="ru-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6A071D"/>
    <w:rPr>
      <w:rFonts w:ascii="Times New Roman" w:eastAsia="Times New Roman" w:hAnsi="Times New Roman" w:cs="Times New Roman"/>
      <w:b/>
      <w:bCs/>
      <w:sz w:val="27"/>
      <w:szCs w:val="27"/>
      <w:lang w:eastAsia="ru-UA"/>
    </w:rPr>
  </w:style>
  <w:style w:type="character" w:customStyle="1" w:styleId="40">
    <w:name w:val="Заголовок 4 Знак"/>
    <w:basedOn w:val="a0"/>
    <w:link w:val="4"/>
    <w:uiPriority w:val="9"/>
    <w:rsid w:val="006A071D"/>
    <w:rPr>
      <w:rFonts w:ascii="Times New Roman" w:eastAsia="Times New Roman" w:hAnsi="Times New Roman" w:cs="Times New Roman"/>
      <w:b/>
      <w:bCs/>
      <w:sz w:val="24"/>
      <w:szCs w:val="24"/>
      <w:lang w:eastAsia="ru-UA"/>
    </w:rPr>
  </w:style>
  <w:style w:type="paragraph" w:styleId="a3">
    <w:name w:val="Normal (Web)"/>
    <w:basedOn w:val="a"/>
    <w:uiPriority w:val="99"/>
    <w:unhideWhenUsed/>
    <w:rsid w:val="006A071D"/>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styleId="a4">
    <w:name w:val="Strong"/>
    <w:basedOn w:val="a0"/>
    <w:uiPriority w:val="22"/>
    <w:qFormat/>
    <w:rsid w:val="002076CE"/>
    <w:rPr>
      <w:b/>
      <w:bCs/>
    </w:rPr>
  </w:style>
  <w:style w:type="paragraph" w:styleId="a5">
    <w:name w:val="List Paragraph"/>
    <w:basedOn w:val="a"/>
    <w:uiPriority w:val="34"/>
    <w:qFormat/>
    <w:rsid w:val="006C303F"/>
    <w:pPr>
      <w:ind w:left="720"/>
      <w:contextualSpacing/>
    </w:pPr>
  </w:style>
  <w:style w:type="character" w:customStyle="1" w:styleId="20">
    <w:name w:val="Заголовок 2 Знак"/>
    <w:basedOn w:val="a0"/>
    <w:link w:val="2"/>
    <w:uiPriority w:val="9"/>
    <w:rsid w:val="006A68EB"/>
    <w:rPr>
      <w:rFonts w:asciiTheme="majorHAnsi" w:eastAsiaTheme="majorEastAsia" w:hAnsiTheme="majorHAnsi" w:cstheme="majorBidi"/>
      <w:color w:val="2F5496" w:themeColor="accent1" w:themeShade="BF"/>
      <w:sz w:val="26"/>
      <w:szCs w:val="26"/>
    </w:rPr>
  </w:style>
  <w:style w:type="character" w:styleId="a6">
    <w:name w:val="Hyperlink"/>
    <w:basedOn w:val="a0"/>
    <w:uiPriority w:val="99"/>
    <w:unhideWhenUsed/>
    <w:rsid w:val="006A68EB"/>
    <w:rPr>
      <w:color w:val="0000FF"/>
      <w:u w:val="single"/>
    </w:rPr>
  </w:style>
  <w:style w:type="paragraph" w:styleId="a7">
    <w:name w:val="header"/>
    <w:basedOn w:val="a"/>
    <w:link w:val="a8"/>
    <w:uiPriority w:val="99"/>
    <w:unhideWhenUsed/>
    <w:rsid w:val="006A7EF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A7EF1"/>
  </w:style>
  <w:style w:type="paragraph" w:styleId="a9">
    <w:name w:val="footer"/>
    <w:basedOn w:val="a"/>
    <w:link w:val="aa"/>
    <w:uiPriority w:val="99"/>
    <w:unhideWhenUsed/>
    <w:rsid w:val="006A7EF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A7EF1"/>
  </w:style>
  <w:style w:type="table" w:styleId="ab">
    <w:name w:val="Table Grid"/>
    <w:basedOn w:val="a1"/>
    <w:uiPriority w:val="39"/>
    <w:rsid w:val="002F0A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rmulabox">
    <w:name w:val="formulabox"/>
    <w:basedOn w:val="a"/>
    <w:rsid w:val="002F0A70"/>
    <w:pPr>
      <w:spacing w:before="100" w:beforeAutospacing="1" w:after="100" w:afterAutospacing="1" w:line="240" w:lineRule="auto"/>
    </w:pPr>
    <w:rPr>
      <w:rFonts w:ascii="Times New Roman" w:eastAsia="Times New Roman" w:hAnsi="Times New Roman" w:cs="Times New Roman"/>
      <w:sz w:val="24"/>
      <w:szCs w:val="24"/>
      <w:lang w:eastAsia="ru-UA"/>
    </w:rPr>
  </w:style>
  <w:style w:type="character" w:customStyle="1" w:styleId="primary-palette-3-types">
    <w:name w:val="primary-palette-3-types"/>
    <w:basedOn w:val="a0"/>
    <w:rsid w:val="002F0A70"/>
  </w:style>
  <w:style w:type="paragraph" w:styleId="ac">
    <w:name w:val="No Spacing"/>
    <w:uiPriority w:val="1"/>
    <w:qFormat/>
    <w:rsid w:val="00D97A33"/>
    <w:pPr>
      <w:spacing w:after="0" w:line="240" w:lineRule="auto"/>
    </w:pPr>
  </w:style>
  <w:style w:type="paragraph" w:customStyle="1" w:styleId="Default">
    <w:name w:val="Default"/>
    <w:rsid w:val="007757FA"/>
    <w:pPr>
      <w:autoSpaceDE w:val="0"/>
      <w:autoSpaceDN w:val="0"/>
      <w:adjustRightInd w:val="0"/>
      <w:spacing w:after="0" w:line="240" w:lineRule="auto"/>
    </w:pPr>
    <w:rPr>
      <w:rFonts w:ascii="Times New Roman" w:hAnsi="Times New Roman" w:cs="Times New Roman"/>
      <w:color w:val="000000"/>
      <w:sz w:val="24"/>
      <w:szCs w:val="24"/>
    </w:rPr>
  </w:style>
  <w:style w:type="character" w:styleId="ad">
    <w:name w:val="Unresolved Mention"/>
    <w:basedOn w:val="a0"/>
    <w:uiPriority w:val="99"/>
    <w:semiHidden/>
    <w:unhideWhenUsed/>
    <w:rsid w:val="00247B35"/>
    <w:rPr>
      <w:color w:val="605E5C"/>
      <w:shd w:val="clear" w:color="auto" w:fill="E1DFDD"/>
    </w:rPr>
  </w:style>
  <w:style w:type="character" w:customStyle="1" w:styleId="10">
    <w:name w:val="Заголовок 1 Знак"/>
    <w:basedOn w:val="a0"/>
    <w:link w:val="1"/>
    <w:uiPriority w:val="9"/>
    <w:rsid w:val="00B83048"/>
    <w:rPr>
      <w:rFonts w:asciiTheme="majorHAnsi" w:eastAsiaTheme="majorEastAsia" w:hAnsiTheme="majorHAnsi" w:cstheme="majorBidi"/>
      <w:color w:val="2F5496" w:themeColor="accent1" w:themeShade="BF"/>
      <w:sz w:val="32"/>
      <w:szCs w:val="32"/>
    </w:rPr>
  </w:style>
  <w:style w:type="paragraph" w:styleId="ae">
    <w:name w:val="Body Text"/>
    <w:basedOn w:val="a"/>
    <w:link w:val="af"/>
    <w:uiPriority w:val="1"/>
    <w:qFormat/>
    <w:rsid w:val="00B83048"/>
    <w:pPr>
      <w:widowControl w:val="0"/>
      <w:autoSpaceDE w:val="0"/>
      <w:autoSpaceDN w:val="0"/>
      <w:spacing w:after="0" w:line="240" w:lineRule="auto"/>
      <w:ind w:left="1502"/>
    </w:pPr>
    <w:rPr>
      <w:rFonts w:ascii="Times New Roman" w:eastAsia="Times New Roman" w:hAnsi="Times New Roman" w:cs="Times New Roman"/>
      <w:sz w:val="28"/>
      <w:szCs w:val="28"/>
      <w:lang w:val="ru-RU"/>
    </w:rPr>
  </w:style>
  <w:style w:type="character" w:customStyle="1" w:styleId="af">
    <w:name w:val="Основной текст Знак"/>
    <w:basedOn w:val="a0"/>
    <w:link w:val="ae"/>
    <w:uiPriority w:val="1"/>
    <w:rsid w:val="00B83048"/>
    <w:rPr>
      <w:rFonts w:ascii="Times New Roman" w:eastAsia="Times New Roman" w:hAnsi="Times New Roman" w:cs="Times New Roman"/>
      <w:sz w:val="28"/>
      <w:szCs w:val="28"/>
      <w:lang w:val="ru-RU"/>
    </w:rPr>
  </w:style>
  <w:style w:type="character" w:styleId="af0">
    <w:name w:val="page number"/>
    <w:basedOn w:val="a0"/>
    <w:rsid w:val="00B83048"/>
  </w:style>
  <w:style w:type="character" w:customStyle="1" w:styleId="af1">
    <w:name w:val="диплом Знак"/>
    <w:link w:val="af2"/>
    <w:locked/>
    <w:rsid w:val="00B83048"/>
    <w:rPr>
      <w:bCs/>
      <w:sz w:val="28"/>
      <w:lang w:eastAsia="ru-RU"/>
    </w:rPr>
  </w:style>
  <w:style w:type="paragraph" w:customStyle="1" w:styleId="af2">
    <w:name w:val="диплом"/>
    <w:link w:val="af1"/>
    <w:rsid w:val="00B83048"/>
    <w:pPr>
      <w:widowControl w:val="0"/>
      <w:spacing w:after="0" w:line="360" w:lineRule="auto"/>
      <w:ind w:firstLine="851"/>
      <w:jc w:val="both"/>
    </w:pPr>
    <w:rPr>
      <w:bCs/>
      <w:sz w:val="2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824331">
      <w:bodyDiv w:val="1"/>
      <w:marLeft w:val="0"/>
      <w:marRight w:val="0"/>
      <w:marTop w:val="0"/>
      <w:marBottom w:val="0"/>
      <w:divBdr>
        <w:top w:val="none" w:sz="0" w:space="0" w:color="auto"/>
        <w:left w:val="none" w:sz="0" w:space="0" w:color="auto"/>
        <w:bottom w:val="none" w:sz="0" w:space="0" w:color="auto"/>
        <w:right w:val="none" w:sz="0" w:space="0" w:color="auto"/>
      </w:divBdr>
    </w:div>
    <w:div w:id="49311066">
      <w:bodyDiv w:val="1"/>
      <w:marLeft w:val="0"/>
      <w:marRight w:val="0"/>
      <w:marTop w:val="0"/>
      <w:marBottom w:val="0"/>
      <w:divBdr>
        <w:top w:val="none" w:sz="0" w:space="0" w:color="auto"/>
        <w:left w:val="none" w:sz="0" w:space="0" w:color="auto"/>
        <w:bottom w:val="none" w:sz="0" w:space="0" w:color="auto"/>
        <w:right w:val="none" w:sz="0" w:space="0" w:color="auto"/>
      </w:divBdr>
    </w:div>
    <w:div w:id="77098852">
      <w:bodyDiv w:val="1"/>
      <w:marLeft w:val="0"/>
      <w:marRight w:val="0"/>
      <w:marTop w:val="0"/>
      <w:marBottom w:val="0"/>
      <w:divBdr>
        <w:top w:val="none" w:sz="0" w:space="0" w:color="auto"/>
        <w:left w:val="none" w:sz="0" w:space="0" w:color="auto"/>
        <w:bottom w:val="none" w:sz="0" w:space="0" w:color="auto"/>
        <w:right w:val="none" w:sz="0" w:space="0" w:color="auto"/>
      </w:divBdr>
    </w:div>
    <w:div w:id="103041814">
      <w:bodyDiv w:val="1"/>
      <w:marLeft w:val="0"/>
      <w:marRight w:val="0"/>
      <w:marTop w:val="0"/>
      <w:marBottom w:val="0"/>
      <w:divBdr>
        <w:top w:val="none" w:sz="0" w:space="0" w:color="auto"/>
        <w:left w:val="none" w:sz="0" w:space="0" w:color="auto"/>
        <w:bottom w:val="none" w:sz="0" w:space="0" w:color="auto"/>
        <w:right w:val="none" w:sz="0" w:space="0" w:color="auto"/>
      </w:divBdr>
    </w:div>
    <w:div w:id="105782013">
      <w:bodyDiv w:val="1"/>
      <w:marLeft w:val="0"/>
      <w:marRight w:val="0"/>
      <w:marTop w:val="0"/>
      <w:marBottom w:val="0"/>
      <w:divBdr>
        <w:top w:val="none" w:sz="0" w:space="0" w:color="auto"/>
        <w:left w:val="none" w:sz="0" w:space="0" w:color="auto"/>
        <w:bottom w:val="none" w:sz="0" w:space="0" w:color="auto"/>
        <w:right w:val="none" w:sz="0" w:space="0" w:color="auto"/>
      </w:divBdr>
    </w:div>
    <w:div w:id="122501255">
      <w:bodyDiv w:val="1"/>
      <w:marLeft w:val="0"/>
      <w:marRight w:val="0"/>
      <w:marTop w:val="0"/>
      <w:marBottom w:val="0"/>
      <w:divBdr>
        <w:top w:val="none" w:sz="0" w:space="0" w:color="auto"/>
        <w:left w:val="none" w:sz="0" w:space="0" w:color="auto"/>
        <w:bottom w:val="none" w:sz="0" w:space="0" w:color="auto"/>
        <w:right w:val="none" w:sz="0" w:space="0" w:color="auto"/>
      </w:divBdr>
    </w:div>
    <w:div w:id="132527878">
      <w:bodyDiv w:val="1"/>
      <w:marLeft w:val="0"/>
      <w:marRight w:val="0"/>
      <w:marTop w:val="0"/>
      <w:marBottom w:val="0"/>
      <w:divBdr>
        <w:top w:val="none" w:sz="0" w:space="0" w:color="auto"/>
        <w:left w:val="none" w:sz="0" w:space="0" w:color="auto"/>
        <w:bottom w:val="none" w:sz="0" w:space="0" w:color="auto"/>
        <w:right w:val="none" w:sz="0" w:space="0" w:color="auto"/>
      </w:divBdr>
    </w:div>
    <w:div w:id="218517723">
      <w:bodyDiv w:val="1"/>
      <w:marLeft w:val="0"/>
      <w:marRight w:val="0"/>
      <w:marTop w:val="0"/>
      <w:marBottom w:val="0"/>
      <w:divBdr>
        <w:top w:val="none" w:sz="0" w:space="0" w:color="auto"/>
        <w:left w:val="none" w:sz="0" w:space="0" w:color="auto"/>
        <w:bottom w:val="none" w:sz="0" w:space="0" w:color="auto"/>
        <w:right w:val="none" w:sz="0" w:space="0" w:color="auto"/>
      </w:divBdr>
    </w:div>
    <w:div w:id="222715100">
      <w:bodyDiv w:val="1"/>
      <w:marLeft w:val="0"/>
      <w:marRight w:val="0"/>
      <w:marTop w:val="0"/>
      <w:marBottom w:val="0"/>
      <w:divBdr>
        <w:top w:val="none" w:sz="0" w:space="0" w:color="auto"/>
        <w:left w:val="none" w:sz="0" w:space="0" w:color="auto"/>
        <w:bottom w:val="none" w:sz="0" w:space="0" w:color="auto"/>
        <w:right w:val="none" w:sz="0" w:space="0" w:color="auto"/>
      </w:divBdr>
    </w:div>
    <w:div w:id="238371254">
      <w:bodyDiv w:val="1"/>
      <w:marLeft w:val="0"/>
      <w:marRight w:val="0"/>
      <w:marTop w:val="0"/>
      <w:marBottom w:val="0"/>
      <w:divBdr>
        <w:top w:val="none" w:sz="0" w:space="0" w:color="auto"/>
        <w:left w:val="none" w:sz="0" w:space="0" w:color="auto"/>
        <w:bottom w:val="none" w:sz="0" w:space="0" w:color="auto"/>
        <w:right w:val="none" w:sz="0" w:space="0" w:color="auto"/>
      </w:divBdr>
    </w:div>
    <w:div w:id="239753895">
      <w:bodyDiv w:val="1"/>
      <w:marLeft w:val="0"/>
      <w:marRight w:val="0"/>
      <w:marTop w:val="0"/>
      <w:marBottom w:val="0"/>
      <w:divBdr>
        <w:top w:val="none" w:sz="0" w:space="0" w:color="auto"/>
        <w:left w:val="none" w:sz="0" w:space="0" w:color="auto"/>
        <w:bottom w:val="none" w:sz="0" w:space="0" w:color="auto"/>
        <w:right w:val="none" w:sz="0" w:space="0" w:color="auto"/>
      </w:divBdr>
    </w:div>
    <w:div w:id="250624775">
      <w:bodyDiv w:val="1"/>
      <w:marLeft w:val="0"/>
      <w:marRight w:val="0"/>
      <w:marTop w:val="0"/>
      <w:marBottom w:val="0"/>
      <w:divBdr>
        <w:top w:val="none" w:sz="0" w:space="0" w:color="auto"/>
        <w:left w:val="none" w:sz="0" w:space="0" w:color="auto"/>
        <w:bottom w:val="none" w:sz="0" w:space="0" w:color="auto"/>
        <w:right w:val="none" w:sz="0" w:space="0" w:color="auto"/>
      </w:divBdr>
    </w:div>
    <w:div w:id="263927388">
      <w:bodyDiv w:val="1"/>
      <w:marLeft w:val="0"/>
      <w:marRight w:val="0"/>
      <w:marTop w:val="0"/>
      <w:marBottom w:val="0"/>
      <w:divBdr>
        <w:top w:val="none" w:sz="0" w:space="0" w:color="auto"/>
        <w:left w:val="none" w:sz="0" w:space="0" w:color="auto"/>
        <w:bottom w:val="none" w:sz="0" w:space="0" w:color="auto"/>
        <w:right w:val="none" w:sz="0" w:space="0" w:color="auto"/>
      </w:divBdr>
    </w:div>
    <w:div w:id="298994880">
      <w:bodyDiv w:val="1"/>
      <w:marLeft w:val="0"/>
      <w:marRight w:val="0"/>
      <w:marTop w:val="0"/>
      <w:marBottom w:val="0"/>
      <w:divBdr>
        <w:top w:val="none" w:sz="0" w:space="0" w:color="auto"/>
        <w:left w:val="none" w:sz="0" w:space="0" w:color="auto"/>
        <w:bottom w:val="none" w:sz="0" w:space="0" w:color="auto"/>
        <w:right w:val="none" w:sz="0" w:space="0" w:color="auto"/>
      </w:divBdr>
    </w:div>
    <w:div w:id="300112967">
      <w:bodyDiv w:val="1"/>
      <w:marLeft w:val="0"/>
      <w:marRight w:val="0"/>
      <w:marTop w:val="0"/>
      <w:marBottom w:val="0"/>
      <w:divBdr>
        <w:top w:val="none" w:sz="0" w:space="0" w:color="auto"/>
        <w:left w:val="none" w:sz="0" w:space="0" w:color="auto"/>
        <w:bottom w:val="none" w:sz="0" w:space="0" w:color="auto"/>
        <w:right w:val="none" w:sz="0" w:space="0" w:color="auto"/>
      </w:divBdr>
    </w:div>
    <w:div w:id="304362581">
      <w:bodyDiv w:val="1"/>
      <w:marLeft w:val="0"/>
      <w:marRight w:val="0"/>
      <w:marTop w:val="0"/>
      <w:marBottom w:val="0"/>
      <w:divBdr>
        <w:top w:val="none" w:sz="0" w:space="0" w:color="auto"/>
        <w:left w:val="none" w:sz="0" w:space="0" w:color="auto"/>
        <w:bottom w:val="none" w:sz="0" w:space="0" w:color="auto"/>
        <w:right w:val="none" w:sz="0" w:space="0" w:color="auto"/>
      </w:divBdr>
    </w:div>
    <w:div w:id="307441096">
      <w:bodyDiv w:val="1"/>
      <w:marLeft w:val="0"/>
      <w:marRight w:val="0"/>
      <w:marTop w:val="0"/>
      <w:marBottom w:val="0"/>
      <w:divBdr>
        <w:top w:val="none" w:sz="0" w:space="0" w:color="auto"/>
        <w:left w:val="none" w:sz="0" w:space="0" w:color="auto"/>
        <w:bottom w:val="none" w:sz="0" w:space="0" w:color="auto"/>
        <w:right w:val="none" w:sz="0" w:space="0" w:color="auto"/>
      </w:divBdr>
      <w:divsChild>
        <w:div w:id="2069304916">
          <w:marLeft w:val="0"/>
          <w:marRight w:val="0"/>
          <w:marTop w:val="0"/>
          <w:marBottom w:val="0"/>
          <w:divBdr>
            <w:top w:val="none" w:sz="0" w:space="0" w:color="auto"/>
            <w:left w:val="none" w:sz="0" w:space="0" w:color="auto"/>
            <w:bottom w:val="none" w:sz="0" w:space="0" w:color="auto"/>
            <w:right w:val="none" w:sz="0" w:space="0" w:color="auto"/>
          </w:divBdr>
          <w:divsChild>
            <w:div w:id="834807467">
              <w:marLeft w:val="0"/>
              <w:marRight w:val="0"/>
              <w:marTop w:val="0"/>
              <w:marBottom w:val="0"/>
              <w:divBdr>
                <w:top w:val="none" w:sz="0" w:space="0" w:color="auto"/>
                <w:left w:val="none" w:sz="0" w:space="0" w:color="auto"/>
                <w:bottom w:val="none" w:sz="0" w:space="0" w:color="auto"/>
                <w:right w:val="none" w:sz="0" w:space="0" w:color="auto"/>
              </w:divBdr>
              <w:divsChild>
                <w:div w:id="977107137">
                  <w:marLeft w:val="0"/>
                  <w:marRight w:val="0"/>
                  <w:marTop w:val="0"/>
                  <w:marBottom w:val="0"/>
                  <w:divBdr>
                    <w:top w:val="none" w:sz="0" w:space="0" w:color="auto"/>
                    <w:left w:val="none" w:sz="0" w:space="0" w:color="auto"/>
                    <w:bottom w:val="none" w:sz="0" w:space="0" w:color="auto"/>
                    <w:right w:val="none" w:sz="0" w:space="0" w:color="auto"/>
                  </w:divBdr>
                  <w:divsChild>
                    <w:div w:id="1847402073">
                      <w:marLeft w:val="0"/>
                      <w:marRight w:val="0"/>
                      <w:marTop w:val="0"/>
                      <w:marBottom w:val="0"/>
                      <w:divBdr>
                        <w:top w:val="none" w:sz="0" w:space="0" w:color="auto"/>
                        <w:left w:val="none" w:sz="0" w:space="0" w:color="auto"/>
                        <w:bottom w:val="none" w:sz="0" w:space="0" w:color="auto"/>
                        <w:right w:val="none" w:sz="0" w:space="0" w:color="auto"/>
                      </w:divBdr>
                      <w:divsChild>
                        <w:div w:id="1891261176">
                          <w:marLeft w:val="0"/>
                          <w:marRight w:val="0"/>
                          <w:marTop w:val="0"/>
                          <w:marBottom w:val="0"/>
                          <w:divBdr>
                            <w:top w:val="none" w:sz="0" w:space="0" w:color="auto"/>
                            <w:left w:val="none" w:sz="0" w:space="0" w:color="auto"/>
                            <w:bottom w:val="none" w:sz="0" w:space="0" w:color="auto"/>
                            <w:right w:val="none" w:sz="0" w:space="0" w:color="auto"/>
                          </w:divBdr>
                          <w:divsChild>
                            <w:div w:id="1394113394">
                              <w:marLeft w:val="0"/>
                              <w:marRight w:val="0"/>
                              <w:marTop w:val="0"/>
                              <w:marBottom w:val="0"/>
                              <w:divBdr>
                                <w:top w:val="none" w:sz="0" w:space="0" w:color="auto"/>
                                <w:left w:val="none" w:sz="0" w:space="0" w:color="auto"/>
                                <w:bottom w:val="none" w:sz="0" w:space="0" w:color="auto"/>
                                <w:right w:val="none" w:sz="0" w:space="0" w:color="auto"/>
                              </w:divBdr>
                              <w:divsChild>
                                <w:div w:id="1956055059">
                                  <w:marLeft w:val="0"/>
                                  <w:marRight w:val="0"/>
                                  <w:marTop w:val="0"/>
                                  <w:marBottom w:val="0"/>
                                  <w:divBdr>
                                    <w:top w:val="none" w:sz="0" w:space="0" w:color="auto"/>
                                    <w:left w:val="none" w:sz="0" w:space="0" w:color="auto"/>
                                    <w:bottom w:val="none" w:sz="0" w:space="0" w:color="auto"/>
                                    <w:right w:val="none" w:sz="0" w:space="0" w:color="auto"/>
                                  </w:divBdr>
                                  <w:divsChild>
                                    <w:div w:id="94419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7634976">
      <w:bodyDiv w:val="1"/>
      <w:marLeft w:val="0"/>
      <w:marRight w:val="0"/>
      <w:marTop w:val="0"/>
      <w:marBottom w:val="0"/>
      <w:divBdr>
        <w:top w:val="none" w:sz="0" w:space="0" w:color="auto"/>
        <w:left w:val="none" w:sz="0" w:space="0" w:color="auto"/>
        <w:bottom w:val="none" w:sz="0" w:space="0" w:color="auto"/>
        <w:right w:val="none" w:sz="0" w:space="0" w:color="auto"/>
      </w:divBdr>
    </w:div>
    <w:div w:id="323246823">
      <w:bodyDiv w:val="1"/>
      <w:marLeft w:val="0"/>
      <w:marRight w:val="0"/>
      <w:marTop w:val="0"/>
      <w:marBottom w:val="0"/>
      <w:divBdr>
        <w:top w:val="none" w:sz="0" w:space="0" w:color="auto"/>
        <w:left w:val="none" w:sz="0" w:space="0" w:color="auto"/>
        <w:bottom w:val="none" w:sz="0" w:space="0" w:color="auto"/>
        <w:right w:val="none" w:sz="0" w:space="0" w:color="auto"/>
      </w:divBdr>
    </w:div>
    <w:div w:id="326246483">
      <w:bodyDiv w:val="1"/>
      <w:marLeft w:val="0"/>
      <w:marRight w:val="0"/>
      <w:marTop w:val="0"/>
      <w:marBottom w:val="0"/>
      <w:divBdr>
        <w:top w:val="none" w:sz="0" w:space="0" w:color="auto"/>
        <w:left w:val="none" w:sz="0" w:space="0" w:color="auto"/>
        <w:bottom w:val="none" w:sz="0" w:space="0" w:color="auto"/>
        <w:right w:val="none" w:sz="0" w:space="0" w:color="auto"/>
      </w:divBdr>
    </w:div>
    <w:div w:id="329719146">
      <w:bodyDiv w:val="1"/>
      <w:marLeft w:val="0"/>
      <w:marRight w:val="0"/>
      <w:marTop w:val="0"/>
      <w:marBottom w:val="0"/>
      <w:divBdr>
        <w:top w:val="none" w:sz="0" w:space="0" w:color="auto"/>
        <w:left w:val="none" w:sz="0" w:space="0" w:color="auto"/>
        <w:bottom w:val="none" w:sz="0" w:space="0" w:color="auto"/>
        <w:right w:val="none" w:sz="0" w:space="0" w:color="auto"/>
      </w:divBdr>
    </w:div>
    <w:div w:id="338193664">
      <w:bodyDiv w:val="1"/>
      <w:marLeft w:val="0"/>
      <w:marRight w:val="0"/>
      <w:marTop w:val="0"/>
      <w:marBottom w:val="0"/>
      <w:divBdr>
        <w:top w:val="none" w:sz="0" w:space="0" w:color="auto"/>
        <w:left w:val="none" w:sz="0" w:space="0" w:color="auto"/>
        <w:bottom w:val="none" w:sz="0" w:space="0" w:color="auto"/>
        <w:right w:val="none" w:sz="0" w:space="0" w:color="auto"/>
      </w:divBdr>
    </w:div>
    <w:div w:id="341517226">
      <w:bodyDiv w:val="1"/>
      <w:marLeft w:val="0"/>
      <w:marRight w:val="0"/>
      <w:marTop w:val="0"/>
      <w:marBottom w:val="0"/>
      <w:divBdr>
        <w:top w:val="none" w:sz="0" w:space="0" w:color="auto"/>
        <w:left w:val="none" w:sz="0" w:space="0" w:color="auto"/>
        <w:bottom w:val="none" w:sz="0" w:space="0" w:color="auto"/>
        <w:right w:val="none" w:sz="0" w:space="0" w:color="auto"/>
      </w:divBdr>
    </w:div>
    <w:div w:id="383918025">
      <w:bodyDiv w:val="1"/>
      <w:marLeft w:val="0"/>
      <w:marRight w:val="0"/>
      <w:marTop w:val="0"/>
      <w:marBottom w:val="0"/>
      <w:divBdr>
        <w:top w:val="none" w:sz="0" w:space="0" w:color="auto"/>
        <w:left w:val="none" w:sz="0" w:space="0" w:color="auto"/>
        <w:bottom w:val="none" w:sz="0" w:space="0" w:color="auto"/>
        <w:right w:val="none" w:sz="0" w:space="0" w:color="auto"/>
      </w:divBdr>
    </w:div>
    <w:div w:id="395667776">
      <w:bodyDiv w:val="1"/>
      <w:marLeft w:val="0"/>
      <w:marRight w:val="0"/>
      <w:marTop w:val="0"/>
      <w:marBottom w:val="0"/>
      <w:divBdr>
        <w:top w:val="none" w:sz="0" w:space="0" w:color="auto"/>
        <w:left w:val="none" w:sz="0" w:space="0" w:color="auto"/>
        <w:bottom w:val="none" w:sz="0" w:space="0" w:color="auto"/>
        <w:right w:val="none" w:sz="0" w:space="0" w:color="auto"/>
      </w:divBdr>
    </w:div>
    <w:div w:id="435491856">
      <w:bodyDiv w:val="1"/>
      <w:marLeft w:val="0"/>
      <w:marRight w:val="0"/>
      <w:marTop w:val="0"/>
      <w:marBottom w:val="0"/>
      <w:divBdr>
        <w:top w:val="none" w:sz="0" w:space="0" w:color="auto"/>
        <w:left w:val="none" w:sz="0" w:space="0" w:color="auto"/>
        <w:bottom w:val="none" w:sz="0" w:space="0" w:color="auto"/>
        <w:right w:val="none" w:sz="0" w:space="0" w:color="auto"/>
      </w:divBdr>
    </w:div>
    <w:div w:id="456416942">
      <w:bodyDiv w:val="1"/>
      <w:marLeft w:val="0"/>
      <w:marRight w:val="0"/>
      <w:marTop w:val="0"/>
      <w:marBottom w:val="0"/>
      <w:divBdr>
        <w:top w:val="none" w:sz="0" w:space="0" w:color="auto"/>
        <w:left w:val="none" w:sz="0" w:space="0" w:color="auto"/>
        <w:bottom w:val="none" w:sz="0" w:space="0" w:color="auto"/>
        <w:right w:val="none" w:sz="0" w:space="0" w:color="auto"/>
      </w:divBdr>
    </w:div>
    <w:div w:id="462578853">
      <w:bodyDiv w:val="1"/>
      <w:marLeft w:val="0"/>
      <w:marRight w:val="0"/>
      <w:marTop w:val="0"/>
      <w:marBottom w:val="0"/>
      <w:divBdr>
        <w:top w:val="none" w:sz="0" w:space="0" w:color="auto"/>
        <w:left w:val="none" w:sz="0" w:space="0" w:color="auto"/>
        <w:bottom w:val="none" w:sz="0" w:space="0" w:color="auto"/>
        <w:right w:val="none" w:sz="0" w:space="0" w:color="auto"/>
      </w:divBdr>
    </w:div>
    <w:div w:id="493685326">
      <w:bodyDiv w:val="1"/>
      <w:marLeft w:val="0"/>
      <w:marRight w:val="0"/>
      <w:marTop w:val="0"/>
      <w:marBottom w:val="0"/>
      <w:divBdr>
        <w:top w:val="none" w:sz="0" w:space="0" w:color="auto"/>
        <w:left w:val="none" w:sz="0" w:space="0" w:color="auto"/>
        <w:bottom w:val="none" w:sz="0" w:space="0" w:color="auto"/>
        <w:right w:val="none" w:sz="0" w:space="0" w:color="auto"/>
      </w:divBdr>
    </w:div>
    <w:div w:id="494296805">
      <w:bodyDiv w:val="1"/>
      <w:marLeft w:val="0"/>
      <w:marRight w:val="0"/>
      <w:marTop w:val="0"/>
      <w:marBottom w:val="0"/>
      <w:divBdr>
        <w:top w:val="none" w:sz="0" w:space="0" w:color="auto"/>
        <w:left w:val="none" w:sz="0" w:space="0" w:color="auto"/>
        <w:bottom w:val="none" w:sz="0" w:space="0" w:color="auto"/>
        <w:right w:val="none" w:sz="0" w:space="0" w:color="auto"/>
      </w:divBdr>
    </w:div>
    <w:div w:id="528378224">
      <w:bodyDiv w:val="1"/>
      <w:marLeft w:val="0"/>
      <w:marRight w:val="0"/>
      <w:marTop w:val="0"/>
      <w:marBottom w:val="0"/>
      <w:divBdr>
        <w:top w:val="none" w:sz="0" w:space="0" w:color="auto"/>
        <w:left w:val="none" w:sz="0" w:space="0" w:color="auto"/>
        <w:bottom w:val="none" w:sz="0" w:space="0" w:color="auto"/>
        <w:right w:val="none" w:sz="0" w:space="0" w:color="auto"/>
      </w:divBdr>
    </w:div>
    <w:div w:id="530530208">
      <w:bodyDiv w:val="1"/>
      <w:marLeft w:val="0"/>
      <w:marRight w:val="0"/>
      <w:marTop w:val="0"/>
      <w:marBottom w:val="0"/>
      <w:divBdr>
        <w:top w:val="none" w:sz="0" w:space="0" w:color="auto"/>
        <w:left w:val="none" w:sz="0" w:space="0" w:color="auto"/>
        <w:bottom w:val="none" w:sz="0" w:space="0" w:color="auto"/>
        <w:right w:val="none" w:sz="0" w:space="0" w:color="auto"/>
      </w:divBdr>
    </w:div>
    <w:div w:id="561255852">
      <w:bodyDiv w:val="1"/>
      <w:marLeft w:val="0"/>
      <w:marRight w:val="0"/>
      <w:marTop w:val="0"/>
      <w:marBottom w:val="0"/>
      <w:divBdr>
        <w:top w:val="none" w:sz="0" w:space="0" w:color="auto"/>
        <w:left w:val="none" w:sz="0" w:space="0" w:color="auto"/>
        <w:bottom w:val="none" w:sz="0" w:space="0" w:color="auto"/>
        <w:right w:val="none" w:sz="0" w:space="0" w:color="auto"/>
      </w:divBdr>
    </w:div>
    <w:div w:id="569119148">
      <w:bodyDiv w:val="1"/>
      <w:marLeft w:val="0"/>
      <w:marRight w:val="0"/>
      <w:marTop w:val="0"/>
      <w:marBottom w:val="0"/>
      <w:divBdr>
        <w:top w:val="none" w:sz="0" w:space="0" w:color="auto"/>
        <w:left w:val="none" w:sz="0" w:space="0" w:color="auto"/>
        <w:bottom w:val="none" w:sz="0" w:space="0" w:color="auto"/>
        <w:right w:val="none" w:sz="0" w:space="0" w:color="auto"/>
      </w:divBdr>
    </w:div>
    <w:div w:id="569581451">
      <w:bodyDiv w:val="1"/>
      <w:marLeft w:val="0"/>
      <w:marRight w:val="0"/>
      <w:marTop w:val="0"/>
      <w:marBottom w:val="0"/>
      <w:divBdr>
        <w:top w:val="none" w:sz="0" w:space="0" w:color="auto"/>
        <w:left w:val="none" w:sz="0" w:space="0" w:color="auto"/>
        <w:bottom w:val="none" w:sz="0" w:space="0" w:color="auto"/>
        <w:right w:val="none" w:sz="0" w:space="0" w:color="auto"/>
      </w:divBdr>
    </w:div>
    <w:div w:id="579603589">
      <w:bodyDiv w:val="1"/>
      <w:marLeft w:val="0"/>
      <w:marRight w:val="0"/>
      <w:marTop w:val="0"/>
      <w:marBottom w:val="0"/>
      <w:divBdr>
        <w:top w:val="none" w:sz="0" w:space="0" w:color="auto"/>
        <w:left w:val="none" w:sz="0" w:space="0" w:color="auto"/>
        <w:bottom w:val="none" w:sz="0" w:space="0" w:color="auto"/>
        <w:right w:val="none" w:sz="0" w:space="0" w:color="auto"/>
      </w:divBdr>
    </w:div>
    <w:div w:id="626662620">
      <w:bodyDiv w:val="1"/>
      <w:marLeft w:val="0"/>
      <w:marRight w:val="0"/>
      <w:marTop w:val="0"/>
      <w:marBottom w:val="0"/>
      <w:divBdr>
        <w:top w:val="none" w:sz="0" w:space="0" w:color="auto"/>
        <w:left w:val="none" w:sz="0" w:space="0" w:color="auto"/>
        <w:bottom w:val="none" w:sz="0" w:space="0" w:color="auto"/>
        <w:right w:val="none" w:sz="0" w:space="0" w:color="auto"/>
      </w:divBdr>
    </w:div>
    <w:div w:id="649402523">
      <w:bodyDiv w:val="1"/>
      <w:marLeft w:val="0"/>
      <w:marRight w:val="0"/>
      <w:marTop w:val="0"/>
      <w:marBottom w:val="0"/>
      <w:divBdr>
        <w:top w:val="none" w:sz="0" w:space="0" w:color="auto"/>
        <w:left w:val="none" w:sz="0" w:space="0" w:color="auto"/>
        <w:bottom w:val="none" w:sz="0" w:space="0" w:color="auto"/>
        <w:right w:val="none" w:sz="0" w:space="0" w:color="auto"/>
      </w:divBdr>
    </w:div>
    <w:div w:id="668168648">
      <w:bodyDiv w:val="1"/>
      <w:marLeft w:val="0"/>
      <w:marRight w:val="0"/>
      <w:marTop w:val="0"/>
      <w:marBottom w:val="0"/>
      <w:divBdr>
        <w:top w:val="none" w:sz="0" w:space="0" w:color="auto"/>
        <w:left w:val="none" w:sz="0" w:space="0" w:color="auto"/>
        <w:bottom w:val="none" w:sz="0" w:space="0" w:color="auto"/>
        <w:right w:val="none" w:sz="0" w:space="0" w:color="auto"/>
      </w:divBdr>
    </w:div>
    <w:div w:id="736779085">
      <w:bodyDiv w:val="1"/>
      <w:marLeft w:val="0"/>
      <w:marRight w:val="0"/>
      <w:marTop w:val="0"/>
      <w:marBottom w:val="0"/>
      <w:divBdr>
        <w:top w:val="none" w:sz="0" w:space="0" w:color="auto"/>
        <w:left w:val="none" w:sz="0" w:space="0" w:color="auto"/>
        <w:bottom w:val="none" w:sz="0" w:space="0" w:color="auto"/>
        <w:right w:val="none" w:sz="0" w:space="0" w:color="auto"/>
      </w:divBdr>
    </w:div>
    <w:div w:id="754940316">
      <w:bodyDiv w:val="1"/>
      <w:marLeft w:val="0"/>
      <w:marRight w:val="0"/>
      <w:marTop w:val="0"/>
      <w:marBottom w:val="0"/>
      <w:divBdr>
        <w:top w:val="none" w:sz="0" w:space="0" w:color="auto"/>
        <w:left w:val="none" w:sz="0" w:space="0" w:color="auto"/>
        <w:bottom w:val="none" w:sz="0" w:space="0" w:color="auto"/>
        <w:right w:val="none" w:sz="0" w:space="0" w:color="auto"/>
      </w:divBdr>
    </w:div>
    <w:div w:id="784082071">
      <w:bodyDiv w:val="1"/>
      <w:marLeft w:val="0"/>
      <w:marRight w:val="0"/>
      <w:marTop w:val="0"/>
      <w:marBottom w:val="0"/>
      <w:divBdr>
        <w:top w:val="none" w:sz="0" w:space="0" w:color="auto"/>
        <w:left w:val="none" w:sz="0" w:space="0" w:color="auto"/>
        <w:bottom w:val="none" w:sz="0" w:space="0" w:color="auto"/>
        <w:right w:val="none" w:sz="0" w:space="0" w:color="auto"/>
      </w:divBdr>
    </w:div>
    <w:div w:id="839587818">
      <w:bodyDiv w:val="1"/>
      <w:marLeft w:val="0"/>
      <w:marRight w:val="0"/>
      <w:marTop w:val="0"/>
      <w:marBottom w:val="0"/>
      <w:divBdr>
        <w:top w:val="none" w:sz="0" w:space="0" w:color="auto"/>
        <w:left w:val="none" w:sz="0" w:space="0" w:color="auto"/>
        <w:bottom w:val="none" w:sz="0" w:space="0" w:color="auto"/>
        <w:right w:val="none" w:sz="0" w:space="0" w:color="auto"/>
      </w:divBdr>
    </w:div>
    <w:div w:id="852259886">
      <w:bodyDiv w:val="1"/>
      <w:marLeft w:val="0"/>
      <w:marRight w:val="0"/>
      <w:marTop w:val="0"/>
      <w:marBottom w:val="0"/>
      <w:divBdr>
        <w:top w:val="none" w:sz="0" w:space="0" w:color="auto"/>
        <w:left w:val="none" w:sz="0" w:space="0" w:color="auto"/>
        <w:bottom w:val="none" w:sz="0" w:space="0" w:color="auto"/>
        <w:right w:val="none" w:sz="0" w:space="0" w:color="auto"/>
      </w:divBdr>
    </w:div>
    <w:div w:id="856966441">
      <w:bodyDiv w:val="1"/>
      <w:marLeft w:val="0"/>
      <w:marRight w:val="0"/>
      <w:marTop w:val="0"/>
      <w:marBottom w:val="0"/>
      <w:divBdr>
        <w:top w:val="none" w:sz="0" w:space="0" w:color="auto"/>
        <w:left w:val="none" w:sz="0" w:space="0" w:color="auto"/>
        <w:bottom w:val="none" w:sz="0" w:space="0" w:color="auto"/>
        <w:right w:val="none" w:sz="0" w:space="0" w:color="auto"/>
      </w:divBdr>
    </w:div>
    <w:div w:id="859397831">
      <w:bodyDiv w:val="1"/>
      <w:marLeft w:val="0"/>
      <w:marRight w:val="0"/>
      <w:marTop w:val="0"/>
      <w:marBottom w:val="0"/>
      <w:divBdr>
        <w:top w:val="none" w:sz="0" w:space="0" w:color="auto"/>
        <w:left w:val="none" w:sz="0" w:space="0" w:color="auto"/>
        <w:bottom w:val="none" w:sz="0" w:space="0" w:color="auto"/>
        <w:right w:val="none" w:sz="0" w:space="0" w:color="auto"/>
      </w:divBdr>
    </w:div>
    <w:div w:id="866915189">
      <w:bodyDiv w:val="1"/>
      <w:marLeft w:val="0"/>
      <w:marRight w:val="0"/>
      <w:marTop w:val="0"/>
      <w:marBottom w:val="0"/>
      <w:divBdr>
        <w:top w:val="none" w:sz="0" w:space="0" w:color="auto"/>
        <w:left w:val="none" w:sz="0" w:space="0" w:color="auto"/>
        <w:bottom w:val="none" w:sz="0" w:space="0" w:color="auto"/>
        <w:right w:val="none" w:sz="0" w:space="0" w:color="auto"/>
      </w:divBdr>
    </w:div>
    <w:div w:id="868447033">
      <w:bodyDiv w:val="1"/>
      <w:marLeft w:val="0"/>
      <w:marRight w:val="0"/>
      <w:marTop w:val="0"/>
      <w:marBottom w:val="0"/>
      <w:divBdr>
        <w:top w:val="none" w:sz="0" w:space="0" w:color="auto"/>
        <w:left w:val="none" w:sz="0" w:space="0" w:color="auto"/>
        <w:bottom w:val="none" w:sz="0" w:space="0" w:color="auto"/>
        <w:right w:val="none" w:sz="0" w:space="0" w:color="auto"/>
      </w:divBdr>
    </w:div>
    <w:div w:id="875510653">
      <w:bodyDiv w:val="1"/>
      <w:marLeft w:val="0"/>
      <w:marRight w:val="0"/>
      <w:marTop w:val="0"/>
      <w:marBottom w:val="0"/>
      <w:divBdr>
        <w:top w:val="none" w:sz="0" w:space="0" w:color="auto"/>
        <w:left w:val="none" w:sz="0" w:space="0" w:color="auto"/>
        <w:bottom w:val="none" w:sz="0" w:space="0" w:color="auto"/>
        <w:right w:val="none" w:sz="0" w:space="0" w:color="auto"/>
      </w:divBdr>
    </w:div>
    <w:div w:id="918755822">
      <w:bodyDiv w:val="1"/>
      <w:marLeft w:val="0"/>
      <w:marRight w:val="0"/>
      <w:marTop w:val="0"/>
      <w:marBottom w:val="0"/>
      <w:divBdr>
        <w:top w:val="none" w:sz="0" w:space="0" w:color="auto"/>
        <w:left w:val="none" w:sz="0" w:space="0" w:color="auto"/>
        <w:bottom w:val="none" w:sz="0" w:space="0" w:color="auto"/>
        <w:right w:val="none" w:sz="0" w:space="0" w:color="auto"/>
      </w:divBdr>
    </w:div>
    <w:div w:id="928003845">
      <w:bodyDiv w:val="1"/>
      <w:marLeft w:val="0"/>
      <w:marRight w:val="0"/>
      <w:marTop w:val="0"/>
      <w:marBottom w:val="0"/>
      <w:divBdr>
        <w:top w:val="none" w:sz="0" w:space="0" w:color="auto"/>
        <w:left w:val="none" w:sz="0" w:space="0" w:color="auto"/>
        <w:bottom w:val="none" w:sz="0" w:space="0" w:color="auto"/>
        <w:right w:val="none" w:sz="0" w:space="0" w:color="auto"/>
      </w:divBdr>
    </w:div>
    <w:div w:id="954100750">
      <w:bodyDiv w:val="1"/>
      <w:marLeft w:val="0"/>
      <w:marRight w:val="0"/>
      <w:marTop w:val="0"/>
      <w:marBottom w:val="0"/>
      <w:divBdr>
        <w:top w:val="none" w:sz="0" w:space="0" w:color="auto"/>
        <w:left w:val="none" w:sz="0" w:space="0" w:color="auto"/>
        <w:bottom w:val="none" w:sz="0" w:space="0" w:color="auto"/>
        <w:right w:val="none" w:sz="0" w:space="0" w:color="auto"/>
      </w:divBdr>
    </w:div>
    <w:div w:id="989869720">
      <w:bodyDiv w:val="1"/>
      <w:marLeft w:val="0"/>
      <w:marRight w:val="0"/>
      <w:marTop w:val="0"/>
      <w:marBottom w:val="0"/>
      <w:divBdr>
        <w:top w:val="none" w:sz="0" w:space="0" w:color="auto"/>
        <w:left w:val="none" w:sz="0" w:space="0" w:color="auto"/>
        <w:bottom w:val="none" w:sz="0" w:space="0" w:color="auto"/>
        <w:right w:val="none" w:sz="0" w:space="0" w:color="auto"/>
      </w:divBdr>
    </w:div>
    <w:div w:id="1030184087">
      <w:bodyDiv w:val="1"/>
      <w:marLeft w:val="0"/>
      <w:marRight w:val="0"/>
      <w:marTop w:val="0"/>
      <w:marBottom w:val="0"/>
      <w:divBdr>
        <w:top w:val="none" w:sz="0" w:space="0" w:color="auto"/>
        <w:left w:val="none" w:sz="0" w:space="0" w:color="auto"/>
        <w:bottom w:val="none" w:sz="0" w:space="0" w:color="auto"/>
        <w:right w:val="none" w:sz="0" w:space="0" w:color="auto"/>
      </w:divBdr>
    </w:div>
    <w:div w:id="1030454134">
      <w:bodyDiv w:val="1"/>
      <w:marLeft w:val="0"/>
      <w:marRight w:val="0"/>
      <w:marTop w:val="0"/>
      <w:marBottom w:val="0"/>
      <w:divBdr>
        <w:top w:val="none" w:sz="0" w:space="0" w:color="auto"/>
        <w:left w:val="none" w:sz="0" w:space="0" w:color="auto"/>
        <w:bottom w:val="none" w:sz="0" w:space="0" w:color="auto"/>
        <w:right w:val="none" w:sz="0" w:space="0" w:color="auto"/>
      </w:divBdr>
    </w:div>
    <w:div w:id="1075393562">
      <w:bodyDiv w:val="1"/>
      <w:marLeft w:val="0"/>
      <w:marRight w:val="0"/>
      <w:marTop w:val="0"/>
      <w:marBottom w:val="0"/>
      <w:divBdr>
        <w:top w:val="none" w:sz="0" w:space="0" w:color="auto"/>
        <w:left w:val="none" w:sz="0" w:space="0" w:color="auto"/>
        <w:bottom w:val="none" w:sz="0" w:space="0" w:color="auto"/>
        <w:right w:val="none" w:sz="0" w:space="0" w:color="auto"/>
      </w:divBdr>
    </w:div>
    <w:div w:id="1099570802">
      <w:bodyDiv w:val="1"/>
      <w:marLeft w:val="0"/>
      <w:marRight w:val="0"/>
      <w:marTop w:val="0"/>
      <w:marBottom w:val="0"/>
      <w:divBdr>
        <w:top w:val="none" w:sz="0" w:space="0" w:color="auto"/>
        <w:left w:val="none" w:sz="0" w:space="0" w:color="auto"/>
        <w:bottom w:val="none" w:sz="0" w:space="0" w:color="auto"/>
        <w:right w:val="none" w:sz="0" w:space="0" w:color="auto"/>
      </w:divBdr>
    </w:div>
    <w:div w:id="1112552690">
      <w:bodyDiv w:val="1"/>
      <w:marLeft w:val="0"/>
      <w:marRight w:val="0"/>
      <w:marTop w:val="0"/>
      <w:marBottom w:val="0"/>
      <w:divBdr>
        <w:top w:val="none" w:sz="0" w:space="0" w:color="auto"/>
        <w:left w:val="none" w:sz="0" w:space="0" w:color="auto"/>
        <w:bottom w:val="none" w:sz="0" w:space="0" w:color="auto"/>
        <w:right w:val="none" w:sz="0" w:space="0" w:color="auto"/>
      </w:divBdr>
    </w:div>
    <w:div w:id="1196113482">
      <w:bodyDiv w:val="1"/>
      <w:marLeft w:val="0"/>
      <w:marRight w:val="0"/>
      <w:marTop w:val="0"/>
      <w:marBottom w:val="0"/>
      <w:divBdr>
        <w:top w:val="none" w:sz="0" w:space="0" w:color="auto"/>
        <w:left w:val="none" w:sz="0" w:space="0" w:color="auto"/>
        <w:bottom w:val="none" w:sz="0" w:space="0" w:color="auto"/>
        <w:right w:val="none" w:sz="0" w:space="0" w:color="auto"/>
      </w:divBdr>
    </w:div>
    <w:div w:id="1209416764">
      <w:bodyDiv w:val="1"/>
      <w:marLeft w:val="0"/>
      <w:marRight w:val="0"/>
      <w:marTop w:val="0"/>
      <w:marBottom w:val="0"/>
      <w:divBdr>
        <w:top w:val="none" w:sz="0" w:space="0" w:color="auto"/>
        <w:left w:val="none" w:sz="0" w:space="0" w:color="auto"/>
        <w:bottom w:val="none" w:sz="0" w:space="0" w:color="auto"/>
        <w:right w:val="none" w:sz="0" w:space="0" w:color="auto"/>
      </w:divBdr>
    </w:div>
    <w:div w:id="1245073259">
      <w:bodyDiv w:val="1"/>
      <w:marLeft w:val="0"/>
      <w:marRight w:val="0"/>
      <w:marTop w:val="0"/>
      <w:marBottom w:val="0"/>
      <w:divBdr>
        <w:top w:val="none" w:sz="0" w:space="0" w:color="auto"/>
        <w:left w:val="none" w:sz="0" w:space="0" w:color="auto"/>
        <w:bottom w:val="none" w:sz="0" w:space="0" w:color="auto"/>
        <w:right w:val="none" w:sz="0" w:space="0" w:color="auto"/>
      </w:divBdr>
    </w:div>
    <w:div w:id="1301037901">
      <w:bodyDiv w:val="1"/>
      <w:marLeft w:val="0"/>
      <w:marRight w:val="0"/>
      <w:marTop w:val="0"/>
      <w:marBottom w:val="0"/>
      <w:divBdr>
        <w:top w:val="none" w:sz="0" w:space="0" w:color="auto"/>
        <w:left w:val="none" w:sz="0" w:space="0" w:color="auto"/>
        <w:bottom w:val="none" w:sz="0" w:space="0" w:color="auto"/>
        <w:right w:val="none" w:sz="0" w:space="0" w:color="auto"/>
      </w:divBdr>
    </w:div>
    <w:div w:id="1318993758">
      <w:bodyDiv w:val="1"/>
      <w:marLeft w:val="0"/>
      <w:marRight w:val="0"/>
      <w:marTop w:val="0"/>
      <w:marBottom w:val="0"/>
      <w:divBdr>
        <w:top w:val="none" w:sz="0" w:space="0" w:color="auto"/>
        <w:left w:val="none" w:sz="0" w:space="0" w:color="auto"/>
        <w:bottom w:val="none" w:sz="0" w:space="0" w:color="auto"/>
        <w:right w:val="none" w:sz="0" w:space="0" w:color="auto"/>
      </w:divBdr>
    </w:div>
    <w:div w:id="1345861096">
      <w:bodyDiv w:val="1"/>
      <w:marLeft w:val="0"/>
      <w:marRight w:val="0"/>
      <w:marTop w:val="0"/>
      <w:marBottom w:val="0"/>
      <w:divBdr>
        <w:top w:val="none" w:sz="0" w:space="0" w:color="auto"/>
        <w:left w:val="none" w:sz="0" w:space="0" w:color="auto"/>
        <w:bottom w:val="none" w:sz="0" w:space="0" w:color="auto"/>
        <w:right w:val="none" w:sz="0" w:space="0" w:color="auto"/>
      </w:divBdr>
    </w:div>
    <w:div w:id="1388719321">
      <w:bodyDiv w:val="1"/>
      <w:marLeft w:val="0"/>
      <w:marRight w:val="0"/>
      <w:marTop w:val="0"/>
      <w:marBottom w:val="0"/>
      <w:divBdr>
        <w:top w:val="none" w:sz="0" w:space="0" w:color="auto"/>
        <w:left w:val="none" w:sz="0" w:space="0" w:color="auto"/>
        <w:bottom w:val="none" w:sz="0" w:space="0" w:color="auto"/>
        <w:right w:val="none" w:sz="0" w:space="0" w:color="auto"/>
      </w:divBdr>
    </w:div>
    <w:div w:id="1419475454">
      <w:bodyDiv w:val="1"/>
      <w:marLeft w:val="0"/>
      <w:marRight w:val="0"/>
      <w:marTop w:val="0"/>
      <w:marBottom w:val="0"/>
      <w:divBdr>
        <w:top w:val="none" w:sz="0" w:space="0" w:color="auto"/>
        <w:left w:val="none" w:sz="0" w:space="0" w:color="auto"/>
        <w:bottom w:val="none" w:sz="0" w:space="0" w:color="auto"/>
        <w:right w:val="none" w:sz="0" w:space="0" w:color="auto"/>
      </w:divBdr>
    </w:div>
    <w:div w:id="1464083048">
      <w:bodyDiv w:val="1"/>
      <w:marLeft w:val="0"/>
      <w:marRight w:val="0"/>
      <w:marTop w:val="0"/>
      <w:marBottom w:val="0"/>
      <w:divBdr>
        <w:top w:val="none" w:sz="0" w:space="0" w:color="auto"/>
        <w:left w:val="none" w:sz="0" w:space="0" w:color="auto"/>
        <w:bottom w:val="none" w:sz="0" w:space="0" w:color="auto"/>
        <w:right w:val="none" w:sz="0" w:space="0" w:color="auto"/>
      </w:divBdr>
    </w:div>
    <w:div w:id="1478643247">
      <w:bodyDiv w:val="1"/>
      <w:marLeft w:val="0"/>
      <w:marRight w:val="0"/>
      <w:marTop w:val="0"/>
      <w:marBottom w:val="0"/>
      <w:divBdr>
        <w:top w:val="none" w:sz="0" w:space="0" w:color="auto"/>
        <w:left w:val="none" w:sz="0" w:space="0" w:color="auto"/>
        <w:bottom w:val="none" w:sz="0" w:space="0" w:color="auto"/>
        <w:right w:val="none" w:sz="0" w:space="0" w:color="auto"/>
      </w:divBdr>
    </w:div>
    <w:div w:id="1510410969">
      <w:bodyDiv w:val="1"/>
      <w:marLeft w:val="0"/>
      <w:marRight w:val="0"/>
      <w:marTop w:val="0"/>
      <w:marBottom w:val="0"/>
      <w:divBdr>
        <w:top w:val="none" w:sz="0" w:space="0" w:color="auto"/>
        <w:left w:val="none" w:sz="0" w:space="0" w:color="auto"/>
        <w:bottom w:val="none" w:sz="0" w:space="0" w:color="auto"/>
        <w:right w:val="none" w:sz="0" w:space="0" w:color="auto"/>
      </w:divBdr>
    </w:div>
    <w:div w:id="1544362566">
      <w:bodyDiv w:val="1"/>
      <w:marLeft w:val="0"/>
      <w:marRight w:val="0"/>
      <w:marTop w:val="0"/>
      <w:marBottom w:val="0"/>
      <w:divBdr>
        <w:top w:val="none" w:sz="0" w:space="0" w:color="auto"/>
        <w:left w:val="none" w:sz="0" w:space="0" w:color="auto"/>
        <w:bottom w:val="none" w:sz="0" w:space="0" w:color="auto"/>
        <w:right w:val="none" w:sz="0" w:space="0" w:color="auto"/>
      </w:divBdr>
    </w:div>
    <w:div w:id="1594627018">
      <w:bodyDiv w:val="1"/>
      <w:marLeft w:val="0"/>
      <w:marRight w:val="0"/>
      <w:marTop w:val="0"/>
      <w:marBottom w:val="0"/>
      <w:divBdr>
        <w:top w:val="none" w:sz="0" w:space="0" w:color="auto"/>
        <w:left w:val="none" w:sz="0" w:space="0" w:color="auto"/>
        <w:bottom w:val="none" w:sz="0" w:space="0" w:color="auto"/>
        <w:right w:val="none" w:sz="0" w:space="0" w:color="auto"/>
      </w:divBdr>
    </w:div>
    <w:div w:id="1600865859">
      <w:bodyDiv w:val="1"/>
      <w:marLeft w:val="0"/>
      <w:marRight w:val="0"/>
      <w:marTop w:val="0"/>
      <w:marBottom w:val="0"/>
      <w:divBdr>
        <w:top w:val="none" w:sz="0" w:space="0" w:color="auto"/>
        <w:left w:val="none" w:sz="0" w:space="0" w:color="auto"/>
        <w:bottom w:val="none" w:sz="0" w:space="0" w:color="auto"/>
        <w:right w:val="none" w:sz="0" w:space="0" w:color="auto"/>
      </w:divBdr>
    </w:div>
    <w:div w:id="1611937118">
      <w:bodyDiv w:val="1"/>
      <w:marLeft w:val="0"/>
      <w:marRight w:val="0"/>
      <w:marTop w:val="0"/>
      <w:marBottom w:val="0"/>
      <w:divBdr>
        <w:top w:val="none" w:sz="0" w:space="0" w:color="auto"/>
        <w:left w:val="none" w:sz="0" w:space="0" w:color="auto"/>
        <w:bottom w:val="none" w:sz="0" w:space="0" w:color="auto"/>
        <w:right w:val="none" w:sz="0" w:space="0" w:color="auto"/>
      </w:divBdr>
    </w:div>
    <w:div w:id="1634169583">
      <w:bodyDiv w:val="1"/>
      <w:marLeft w:val="0"/>
      <w:marRight w:val="0"/>
      <w:marTop w:val="0"/>
      <w:marBottom w:val="0"/>
      <w:divBdr>
        <w:top w:val="none" w:sz="0" w:space="0" w:color="auto"/>
        <w:left w:val="none" w:sz="0" w:space="0" w:color="auto"/>
        <w:bottom w:val="none" w:sz="0" w:space="0" w:color="auto"/>
        <w:right w:val="none" w:sz="0" w:space="0" w:color="auto"/>
      </w:divBdr>
    </w:div>
    <w:div w:id="1658027824">
      <w:bodyDiv w:val="1"/>
      <w:marLeft w:val="0"/>
      <w:marRight w:val="0"/>
      <w:marTop w:val="0"/>
      <w:marBottom w:val="0"/>
      <w:divBdr>
        <w:top w:val="none" w:sz="0" w:space="0" w:color="auto"/>
        <w:left w:val="none" w:sz="0" w:space="0" w:color="auto"/>
        <w:bottom w:val="none" w:sz="0" w:space="0" w:color="auto"/>
        <w:right w:val="none" w:sz="0" w:space="0" w:color="auto"/>
      </w:divBdr>
    </w:div>
    <w:div w:id="1660033694">
      <w:bodyDiv w:val="1"/>
      <w:marLeft w:val="0"/>
      <w:marRight w:val="0"/>
      <w:marTop w:val="0"/>
      <w:marBottom w:val="0"/>
      <w:divBdr>
        <w:top w:val="none" w:sz="0" w:space="0" w:color="auto"/>
        <w:left w:val="none" w:sz="0" w:space="0" w:color="auto"/>
        <w:bottom w:val="none" w:sz="0" w:space="0" w:color="auto"/>
        <w:right w:val="none" w:sz="0" w:space="0" w:color="auto"/>
      </w:divBdr>
    </w:div>
    <w:div w:id="1702048495">
      <w:bodyDiv w:val="1"/>
      <w:marLeft w:val="0"/>
      <w:marRight w:val="0"/>
      <w:marTop w:val="0"/>
      <w:marBottom w:val="0"/>
      <w:divBdr>
        <w:top w:val="none" w:sz="0" w:space="0" w:color="auto"/>
        <w:left w:val="none" w:sz="0" w:space="0" w:color="auto"/>
        <w:bottom w:val="none" w:sz="0" w:space="0" w:color="auto"/>
        <w:right w:val="none" w:sz="0" w:space="0" w:color="auto"/>
      </w:divBdr>
    </w:div>
    <w:div w:id="1723094854">
      <w:bodyDiv w:val="1"/>
      <w:marLeft w:val="0"/>
      <w:marRight w:val="0"/>
      <w:marTop w:val="0"/>
      <w:marBottom w:val="0"/>
      <w:divBdr>
        <w:top w:val="none" w:sz="0" w:space="0" w:color="auto"/>
        <w:left w:val="none" w:sz="0" w:space="0" w:color="auto"/>
        <w:bottom w:val="none" w:sz="0" w:space="0" w:color="auto"/>
        <w:right w:val="none" w:sz="0" w:space="0" w:color="auto"/>
      </w:divBdr>
    </w:div>
    <w:div w:id="1747994548">
      <w:bodyDiv w:val="1"/>
      <w:marLeft w:val="0"/>
      <w:marRight w:val="0"/>
      <w:marTop w:val="0"/>
      <w:marBottom w:val="0"/>
      <w:divBdr>
        <w:top w:val="none" w:sz="0" w:space="0" w:color="auto"/>
        <w:left w:val="none" w:sz="0" w:space="0" w:color="auto"/>
        <w:bottom w:val="none" w:sz="0" w:space="0" w:color="auto"/>
        <w:right w:val="none" w:sz="0" w:space="0" w:color="auto"/>
      </w:divBdr>
    </w:div>
    <w:div w:id="1759132231">
      <w:bodyDiv w:val="1"/>
      <w:marLeft w:val="0"/>
      <w:marRight w:val="0"/>
      <w:marTop w:val="0"/>
      <w:marBottom w:val="0"/>
      <w:divBdr>
        <w:top w:val="none" w:sz="0" w:space="0" w:color="auto"/>
        <w:left w:val="none" w:sz="0" w:space="0" w:color="auto"/>
        <w:bottom w:val="none" w:sz="0" w:space="0" w:color="auto"/>
        <w:right w:val="none" w:sz="0" w:space="0" w:color="auto"/>
      </w:divBdr>
    </w:div>
    <w:div w:id="1765375615">
      <w:bodyDiv w:val="1"/>
      <w:marLeft w:val="0"/>
      <w:marRight w:val="0"/>
      <w:marTop w:val="0"/>
      <w:marBottom w:val="0"/>
      <w:divBdr>
        <w:top w:val="none" w:sz="0" w:space="0" w:color="auto"/>
        <w:left w:val="none" w:sz="0" w:space="0" w:color="auto"/>
        <w:bottom w:val="none" w:sz="0" w:space="0" w:color="auto"/>
        <w:right w:val="none" w:sz="0" w:space="0" w:color="auto"/>
      </w:divBdr>
    </w:div>
    <w:div w:id="1766264265">
      <w:bodyDiv w:val="1"/>
      <w:marLeft w:val="0"/>
      <w:marRight w:val="0"/>
      <w:marTop w:val="0"/>
      <w:marBottom w:val="0"/>
      <w:divBdr>
        <w:top w:val="none" w:sz="0" w:space="0" w:color="auto"/>
        <w:left w:val="none" w:sz="0" w:space="0" w:color="auto"/>
        <w:bottom w:val="none" w:sz="0" w:space="0" w:color="auto"/>
        <w:right w:val="none" w:sz="0" w:space="0" w:color="auto"/>
      </w:divBdr>
    </w:div>
    <w:div w:id="1816490578">
      <w:bodyDiv w:val="1"/>
      <w:marLeft w:val="0"/>
      <w:marRight w:val="0"/>
      <w:marTop w:val="0"/>
      <w:marBottom w:val="0"/>
      <w:divBdr>
        <w:top w:val="none" w:sz="0" w:space="0" w:color="auto"/>
        <w:left w:val="none" w:sz="0" w:space="0" w:color="auto"/>
        <w:bottom w:val="none" w:sz="0" w:space="0" w:color="auto"/>
        <w:right w:val="none" w:sz="0" w:space="0" w:color="auto"/>
      </w:divBdr>
      <w:divsChild>
        <w:div w:id="472217269">
          <w:marLeft w:val="0"/>
          <w:marRight w:val="0"/>
          <w:marTop w:val="0"/>
          <w:marBottom w:val="0"/>
          <w:divBdr>
            <w:top w:val="none" w:sz="0" w:space="0" w:color="auto"/>
            <w:left w:val="none" w:sz="0" w:space="0" w:color="auto"/>
            <w:bottom w:val="none" w:sz="0" w:space="0" w:color="auto"/>
            <w:right w:val="none" w:sz="0" w:space="0" w:color="auto"/>
          </w:divBdr>
          <w:divsChild>
            <w:div w:id="850992834">
              <w:marLeft w:val="0"/>
              <w:marRight w:val="0"/>
              <w:marTop w:val="0"/>
              <w:marBottom w:val="0"/>
              <w:divBdr>
                <w:top w:val="none" w:sz="0" w:space="0" w:color="auto"/>
                <w:left w:val="none" w:sz="0" w:space="0" w:color="auto"/>
                <w:bottom w:val="none" w:sz="0" w:space="0" w:color="auto"/>
                <w:right w:val="none" w:sz="0" w:space="0" w:color="auto"/>
              </w:divBdr>
              <w:divsChild>
                <w:div w:id="112478268">
                  <w:marLeft w:val="0"/>
                  <w:marRight w:val="0"/>
                  <w:marTop w:val="0"/>
                  <w:marBottom w:val="0"/>
                  <w:divBdr>
                    <w:top w:val="none" w:sz="0" w:space="0" w:color="auto"/>
                    <w:left w:val="none" w:sz="0" w:space="0" w:color="auto"/>
                    <w:bottom w:val="none" w:sz="0" w:space="0" w:color="auto"/>
                    <w:right w:val="none" w:sz="0" w:space="0" w:color="auto"/>
                  </w:divBdr>
                  <w:divsChild>
                    <w:div w:id="483591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977823">
      <w:bodyDiv w:val="1"/>
      <w:marLeft w:val="0"/>
      <w:marRight w:val="0"/>
      <w:marTop w:val="0"/>
      <w:marBottom w:val="0"/>
      <w:divBdr>
        <w:top w:val="none" w:sz="0" w:space="0" w:color="auto"/>
        <w:left w:val="none" w:sz="0" w:space="0" w:color="auto"/>
        <w:bottom w:val="none" w:sz="0" w:space="0" w:color="auto"/>
        <w:right w:val="none" w:sz="0" w:space="0" w:color="auto"/>
      </w:divBdr>
      <w:divsChild>
        <w:div w:id="2014720033">
          <w:marLeft w:val="0"/>
          <w:marRight w:val="0"/>
          <w:marTop w:val="0"/>
          <w:marBottom w:val="0"/>
          <w:divBdr>
            <w:top w:val="none" w:sz="0" w:space="0" w:color="auto"/>
            <w:left w:val="none" w:sz="0" w:space="0" w:color="auto"/>
            <w:bottom w:val="none" w:sz="0" w:space="0" w:color="auto"/>
            <w:right w:val="none" w:sz="0" w:space="0" w:color="auto"/>
          </w:divBdr>
          <w:divsChild>
            <w:div w:id="1200168518">
              <w:marLeft w:val="0"/>
              <w:marRight w:val="0"/>
              <w:marTop w:val="0"/>
              <w:marBottom w:val="0"/>
              <w:divBdr>
                <w:top w:val="none" w:sz="0" w:space="0" w:color="auto"/>
                <w:left w:val="none" w:sz="0" w:space="0" w:color="auto"/>
                <w:bottom w:val="none" w:sz="0" w:space="0" w:color="auto"/>
                <w:right w:val="none" w:sz="0" w:space="0" w:color="auto"/>
              </w:divBdr>
              <w:divsChild>
                <w:div w:id="199048818">
                  <w:marLeft w:val="0"/>
                  <w:marRight w:val="0"/>
                  <w:marTop w:val="0"/>
                  <w:marBottom w:val="0"/>
                  <w:divBdr>
                    <w:top w:val="none" w:sz="0" w:space="0" w:color="auto"/>
                    <w:left w:val="none" w:sz="0" w:space="0" w:color="auto"/>
                    <w:bottom w:val="none" w:sz="0" w:space="0" w:color="auto"/>
                    <w:right w:val="none" w:sz="0" w:space="0" w:color="auto"/>
                  </w:divBdr>
                  <w:divsChild>
                    <w:div w:id="1029261174">
                      <w:marLeft w:val="0"/>
                      <w:marRight w:val="0"/>
                      <w:marTop w:val="0"/>
                      <w:marBottom w:val="0"/>
                      <w:divBdr>
                        <w:top w:val="none" w:sz="0" w:space="0" w:color="auto"/>
                        <w:left w:val="none" w:sz="0" w:space="0" w:color="auto"/>
                        <w:bottom w:val="none" w:sz="0" w:space="0" w:color="auto"/>
                        <w:right w:val="none" w:sz="0" w:space="0" w:color="auto"/>
                      </w:divBdr>
                      <w:divsChild>
                        <w:div w:id="1950507820">
                          <w:marLeft w:val="0"/>
                          <w:marRight w:val="0"/>
                          <w:marTop w:val="0"/>
                          <w:marBottom w:val="0"/>
                          <w:divBdr>
                            <w:top w:val="none" w:sz="0" w:space="0" w:color="auto"/>
                            <w:left w:val="none" w:sz="0" w:space="0" w:color="auto"/>
                            <w:bottom w:val="none" w:sz="0" w:space="0" w:color="auto"/>
                            <w:right w:val="none" w:sz="0" w:space="0" w:color="auto"/>
                          </w:divBdr>
                          <w:divsChild>
                            <w:div w:id="818116129">
                              <w:marLeft w:val="0"/>
                              <w:marRight w:val="0"/>
                              <w:marTop w:val="0"/>
                              <w:marBottom w:val="0"/>
                              <w:divBdr>
                                <w:top w:val="none" w:sz="0" w:space="0" w:color="auto"/>
                                <w:left w:val="none" w:sz="0" w:space="0" w:color="auto"/>
                                <w:bottom w:val="none" w:sz="0" w:space="0" w:color="auto"/>
                                <w:right w:val="none" w:sz="0" w:space="0" w:color="auto"/>
                              </w:divBdr>
                              <w:divsChild>
                                <w:div w:id="146870728">
                                  <w:marLeft w:val="0"/>
                                  <w:marRight w:val="0"/>
                                  <w:marTop w:val="0"/>
                                  <w:marBottom w:val="0"/>
                                  <w:divBdr>
                                    <w:top w:val="none" w:sz="0" w:space="0" w:color="auto"/>
                                    <w:left w:val="none" w:sz="0" w:space="0" w:color="auto"/>
                                    <w:bottom w:val="none" w:sz="0" w:space="0" w:color="auto"/>
                                    <w:right w:val="none" w:sz="0" w:space="0" w:color="auto"/>
                                  </w:divBdr>
                                  <w:divsChild>
                                    <w:div w:id="258568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46285667">
      <w:bodyDiv w:val="1"/>
      <w:marLeft w:val="0"/>
      <w:marRight w:val="0"/>
      <w:marTop w:val="0"/>
      <w:marBottom w:val="0"/>
      <w:divBdr>
        <w:top w:val="none" w:sz="0" w:space="0" w:color="auto"/>
        <w:left w:val="none" w:sz="0" w:space="0" w:color="auto"/>
        <w:bottom w:val="none" w:sz="0" w:space="0" w:color="auto"/>
        <w:right w:val="none" w:sz="0" w:space="0" w:color="auto"/>
      </w:divBdr>
    </w:div>
    <w:div w:id="1901138092">
      <w:bodyDiv w:val="1"/>
      <w:marLeft w:val="0"/>
      <w:marRight w:val="0"/>
      <w:marTop w:val="0"/>
      <w:marBottom w:val="0"/>
      <w:divBdr>
        <w:top w:val="none" w:sz="0" w:space="0" w:color="auto"/>
        <w:left w:val="none" w:sz="0" w:space="0" w:color="auto"/>
        <w:bottom w:val="none" w:sz="0" w:space="0" w:color="auto"/>
        <w:right w:val="none" w:sz="0" w:space="0" w:color="auto"/>
      </w:divBdr>
    </w:div>
    <w:div w:id="1902521645">
      <w:bodyDiv w:val="1"/>
      <w:marLeft w:val="0"/>
      <w:marRight w:val="0"/>
      <w:marTop w:val="0"/>
      <w:marBottom w:val="0"/>
      <w:divBdr>
        <w:top w:val="none" w:sz="0" w:space="0" w:color="auto"/>
        <w:left w:val="none" w:sz="0" w:space="0" w:color="auto"/>
        <w:bottom w:val="none" w:sz="0" w:space="0" w:color="auto"/>
        <w:right w:val="none" w:sz="0" w:space="0" w:color="auto"/>
      </w:divBdr>
    </w:div>
    <w:div w:id="1971859688">
      <w:bodyDiv w:val="1"/>
      <w:marLeft w:val="0"/>
      <w:marRight w:val="0"/>
      <w:marTop w:val="0"/>
      <w:marBottom w:val="0"/>
      <w:divBdr>
        <w:top w:val="none" w:sz="0" w:space="0" w:color="auto"/>
        <w:left w:val="none" w:sz="0" w:space="0" w:color="auto"/>
        <w:bottom w:val="none" w:sz="0" w:space="0" w:color="auto"/>
        <w:right w:val="none" w:sz="0" w:space="0" w:color="auto"/>
      </w:divBdr>
    </w:div>
    <w:div w:id="1998606300">
      <w:bodyDiv w:val="1"/>
      <w:marLeft w:val="0"/>
      <w:marRight w:val="0"/>
      <w:marTop w:val="0"/>
      <w:marBottom w:val="0"/>
      <w:divBdr>
        <w:top w:val="none" w:sz="0" w:space="0" w:color="auto"/>
        <w:left w:val="none" w:sz="0" w:space="0" w:color="auto"/>
        <w:bottom w:val="none" w:sz="0" w:space="0" w:color="auto"/>
        <w:right w:val="none" w:sz="0" w:space="0" w:color="auto"/>
      </w:divBdr>
    </w:div>
    <w:div w:id="2020739418">
      <w:bodyDiv w:val="1"/>
      <w:marLeft w:val="0"/>
      <w:marRight w:val="0"/>
      <w:marTop w:val="0"/>
      <w:marBottom w:val="0"/>
      <w:divBdr>
        <w:top w:val="none" w:sz="0" w:space="0" w:color="auto"/>
        <w:left w:val="none" w:sz="0" w:space="0" w:color="auto"/>
        <w:bottom w:val="none" w:sz="0" w:space="0" w:color="auto"/>
        <w:right w:val="none" w:sz="0" w:space="0" w:color="auto"/>
      </w:divBdr>
    </w:div>
    <w:div w:id="2052073643">
      <w:bodyDiv w:val="1"/>
      <w:marLeft w:val="0"/>
      <w:marRight w:val="0"/>
      <w:marTop w:val="0"/>
      <w:marBottom w:val="0"/>
      <w:divBdr>
        <w:top w:val="none" w:sz="0" w:space="0" w:color="auto"/>
        <w:left w:val="none" w:sz="0" w:space="0" w:color="auto"/>
        <w:bottom w:val="none" w:sz="0" w:space="0" w:color="auto"/>
        <w:right w:val="none" w:sz="0" w:space="0" w:color="auto"/>
      </w:divBdr>
    </w:div>
    <w:div w:id="2065174118">
      <w:bodyDiv w:val="1"/>
      <w:marLeft w:val="0"/>
      <w:marRight w:val="0"/>
      <w:marTop w:val="0"/>
      <w:marBottom w:val="0"/>
      <w:divBdr>
        <w:top w:val="none" w:sz="0" w:space="0" w:color="auto"/>
        <w:left w:val="none" w:sz="0" w:space="0" w:color="auto"/>
        <w:bottom w:val="none" w:sz="0" w:space="0" w:color="auto"/>
        <w:right w:val="none" w:sz="0" w:space="0" w:color="auto"/>
      </w:divBdr>
    </w:div>
    <w:div w:id="2074111392">
      <w:bodyDiv w:val="1"/>
      <w:marLeft w:val="0"/>
      <w:marRight w:val="0"/>
      <w:marTop w:val="0"/>
      <w:marBottom w:val="0"/>
      <w:divBdr>
        <w:top w:val="none" w:sz="0" w:space="0" w:color="auto"/>
        <w:left w:val="none" w:sz="0" w:space="0" w:color="auto"/>
        <w:bottom w:val="none" w:sz="0" w:space="0" w:color="auto"/>
        <w:right w:val="none" w:sz="0" w:space="0" w:color="auto"/>
      </w:divBdr>
    </w:div>
    <w:div w:id="2078818446">
      <w:bodyDiv w:val="1"/>
      <w:marLeft w:val="0"/>
      <w:marRight w:val="0"/>
      <w:marTop w:val="0"/>
      <w:marBottom w:val="0"/>
      <w:divBdr>
        <w:top w:val="none" w:sz="0" w:space="0" w:color="auto"/>
        <w:left w:val="none" w:sz="0" w:space="0" w:color="auto"/>
        <w:bottom w:val="none" w:sz="0" w:space="0" w:color="auto"/>
        <w:right w:val="none" w:sz="0" w:space="0" w:color="auto"/>
      </w:divBdr>
    </w:div>
    <w:div w:id="2083790333">
      <w:bodyDiv w:val="1"/>
      <w:marLeft w:val="0"/>
      <w:marRight w:val="0"/>
      <w:marTop w:val="0"/>
      <w:marBottom w:val="0"/>
      <w:divBdr>
        <w:top w:val="none" w:sz="0" w:space="0" w:color="auto"/>
        <w:left w:val="none" w:sz="0" w:space="0" w:color="auto"/>
        <w:bottom w:val="none" w:sz="0" w:space="0" w:color="auto"/>
        <w:right w:val="none" w:sz="0" w:space="0" w:color="auto"/>
      </w:divBdr>
    </w:div>
    <w:div w:id="20853707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QuickStyle" Target="diagrams/quickStyle1.xml"/><Relationship Id="rId26" Type="http://schemas.openxmlformats.org/officeDocument/2006/relationships/diagramData" Target="diagrams/data3.xml"/><Relationship Id="rId39" Type="http://schemas.openxmlformats.org/officeDocument/2006/relationships/image" Target="media/image14.emf"/><Relationship Id="rId21" Type="http://schemas.openxmlformats.org/officeDocument/2006/relationships/diagramData" Target="diagrams/data2.xml"/><Relationship Id="rId34" Type="http://schemas.openxmlformats.org/officeDocument/2006/relationships/image" Target="media/image9.emf"/><Relationship Id="rId42" Type="http://schemas.openxmlformats.org/officeDocument/2006/relationships/hyperlink" Target="https://doi.org/10.31893/multirev.2024spe058" TargetMode="External"/><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diagramColors" Target="diagrams/colors2.xml"/><Relationship Id="rId32" Type="http://schemas.openxmlformats.org/officeDocument/2006/relationships/image" Target="media/image7.emf"/><Relationship Id="rId37" Type="http://schemas.openxmlformats.org/officeDocument/2006/relationships/image" Target="media/image12.emf"/><Relationship Id="rId40" Type="http://schemas.openxmlformats.org/officeDocument/2006/relationships/image" Target="media/image15.emf"/><Relationship Id="rId45" Type="http://schemas.openxmlformats.org/officeDocument/2006/relationships/hyperlink" Target="https://www.statista.com/statistics/186743/international-tourist-arrivals-worldwide-by-region-since-2010/" TargetMode="External"/><Relationship Id="rId5"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image" Target="media/image11.emf"/><Relationship Id="rId10" Type="http://schemas.openxmlformats.org/officeDocument/2006/relationships/header" Target="header3.xml"/><Relationship Id="rId19" Type="http://schemas.openxmlformats.org/officeDocument/2006/relationships/diagramColors" Target="diagrams/colors1.xml"/><Relationship Id="rId31" Type="http://schemas.openxmlformats.org/officeDocument/2006/relationships/image" Target="media/image6.emf"/><Relationship Id="rId44" Type="http://schemas.openxmlformats.org/officeDocument/2006/relationships/hyperlink" Target="https://www.statista.com/statistics/1186201/hotel-and-resort-industry-market-size-global/"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emf"/><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image" Target="media/image10.emf"/><Relationship Id="rId43" Type="http://schemas.openxmlformats.org/officeDocument/2006/relationships/hyperlink" Target="https://ocinka.in.ua/statystyka-roboty-hoteliv-ukrayiny-u-litniy-sezon-2023/" TargetMode="Externa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image" Target="media/image8.emf"/><Relationship Id="rId38" Type="http://schemas.openxmlformats.org/officeDocument/2006/relationships/image" Target="media/image13.emf"/><Relationship Id="rId46" Type="http://schemas.openxmlformats.org/officeDocument/2006/relationships/fontTable" Target="fontTable.xml"/><Relationship Id="rId20" Type="http://schemas.microsoft.com/office/2007/relationships/diagramDrawing" Target="diagrams/drawing1.xml"/><Relationship Id="rId41" Type="http://schemas.openxmlformats.org/officeDocument/2006/relationships/hyperlink" Target="https://modecon.mnau.edu.ua/modern-approaches-to-the-organization/"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3_2">
  <dgm:title val=""/>
  <dgm:desc val=""/>
  <dgm:catLst>
    <dgm:cat type="accent3" pri="11200"/>
  </dgm:catLst>
  <dgm:styleLbl name="node0">
    <dgm:fillClrLst meth="repeat">
      <a:schemeClr val="accent3"/>
    </dgm:fillClrLst>
    <dgm:linClrLst meth="repeat">
      <a:schemeClr val="lt1"/>
    </dgm:linClrLst>
    <dgm:effectClrLst/>
    <dgm:txLinClrLst/>
    <dgm:txFillClrLst/>
    <dgm:txEffectClrLst/>
  </dgm:styleLbl>
  <dgm:styleLbl name="node1">
    <dgm:fillClrLst meth="repeat">
      <a:schemeClr val="accent3"/>
    </dgm:fillClrLst>
    <dgm:linClrLst meth="repeat">
      <a:schemeClr val="lt1"/>
    </dgm:linClrLst>
    <dgm:effectClrLst/>
    <dgm:txLinClrLst/>
    <dgm:txFillClrLst/>
    <dgm:txEffectClrLst/>
  </dgm:styleLbl>
  <dgm:styleLbl name="alignNode1">
    <dgm:fillClrLst meth="repeat">
      <a:schemeClr val="accent3"/>
    </dgm:fillClrLst>
    <dgm:linClrLst meth="repeat">
      <a:schemeClr val="accent3"/>
    </dgm:linClrLst>
    <dgm:effectClrLst/>
    <dgm:txLinClrLst/>
    <dgm:txFillClrLst/>
    <dgm:txEffectClrLst/>
  </dgm:styleLbl>
  <dgm:styleLbl name="lnNode1">
    <dgm:fillClrLst meth="repeat">
      <a:schemeClr val="accent3"/>
    </dgm:fillClrLst>
    <dgm:linClrLst meth="repeat">
      <a:schemeClr val="lt1"/>
    </dgm:linClrLst>
    <dgm:effectClrLst/>
    <dgm:txLinClrLst/>
    <dgm:txFillClrLst/>
    <dgm:txEffectClrLst/>
  </dgm:styleLbl>
  <dgm:styleLbl name="vennNode1">
    <dgm:fillClrLst meth="repeat">
      <a:schemeClr val="accent3">
        <a:alpha val="50000"/>
      </a:schemeClr>
    </dgm:fillClrLst>
    <dgm:linClrLst meth="repeat">
      <a:schemeClr val="lt1"/>
    </dgm:linClrLst>
    <dgm:effectClrLst/>
    <dgm:txLinClrLst/>
    <dgm:txFillClrLst/>
    <dgm:txEffectClrLst/>
  </dgm:styleLbl>
  <dgm:styleLbl name="node2">
    <dgm:fillClrLst meth="repeat">
      <a:schemeClr val="accent3"/>
    </dgm:fillClrLst>
    <dgm:linClrLst meth="repeat">
      <a:schemeClr val="lt1"/>
    </dgm:linClrLst>
    <dgm:effectClrLst/>
    <dgm:txLinClrLst/>
    <dgm:txFillClrLst/>
    <dgm:txEffectClrLst/>
  </dgm:styleLbl>
  <dgm:styleLbl name="node3">
    <dgm:fillClrLst meth="repeat">
      <a:schemeClr val="accent3"/>
    </dgm:fillClrLst>
    <dgm:linClrLst meth="repeat">
      <a:schemeClr val="lt1"/>
    </dgm:linClrLst>
    <dgm:effectClrLst/>
    <dgm:txLinClrLst/>
    <dgm:txFillClrLst/>
    <dgm:txEffectClrLst/>
  </dgm:styleLbl>
  <dgm:styleLbl name="node4">
    <dgm:fillClrLst meth="repeat">
      <a:schemeClr val="accent3"/>
    </dgm:fillClrLst>
    <dgm:linClrLst meth="repeat">
      <a:schemeClr val="lt1"/>
    </dgm:linClrLst>
    <dgm:effectClrLst/>
    <dgm:txLinClrLst/>
    <dgm:txFillClrLst/>
    <dgm:txEffectClrLst/>
  </dgm:styleLbl>
  <dgm:styleLbl name="f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3">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dgm:linClrLst>
    <dgm:effectClrLst/>
    <dgm:txLinClrLst/>
    <dgm:txFillClrLst/>
    <dgm:txEffectClrLst/>
  </dgm:styleLbl>
  <dgm:styleLbl name="asst1">
    <dgm:fillClrLst meth="repeat">
      <a:schemeClr val="accent3"/>
    </dgm:fillClrLst>
    <dgm:linClrLst meth="repeat">
      <a:schemeClr val="lt1"/>
    </dgm:linClrLst>
    <dgm:effectClrLst/>
    <dgm:txLinClrLst/>
    <dgm:txFillClrLst/>
    <dgm:txEffectClrLst/>
  </dgm:styleLbl>
  <dgm:styleLbl name="asst2">
    <dgm:fillClrLst meth="repeat">
      <a:schemeClr val="accent3"/>
    </dgm:fillClrLst>
    <dgm:linClrLst meth="repeat">
      <a:schemeClr val="lt1"/>
    </dgm:linClrLst>
    <dgm:effectClrLst/>
    <dgm:txLinClrLst/>
    <dgm:txFillClrLst/>
    <dgm:txEffectClrLst/>
  </dgm:styleLbl>
  <dgm:styleLbl name="asst3">
    <dgm:fillClrLst meth="repeat">
      <a:schemeClr val="accent3"/>
    </dgm:fillClrLst>
    <dgm:linClrLst meth="repeat">
      <a:schemeClr val="lt1"/>
    </dgm:linClrLst>
    <dgm:effectClrLst/>
    <dgm:txLinClrLst/>
    <dgm:txFillClrLst/>
    <dgm:txEffectClrLst/>
  </dgm:styleLbl>
  <dgm:styleLbl name="asst4">
    <dgm:fillClrLst meth="repeat">
      <a:schemeClr val="accent3"/>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dgm:fillClrLst>
    <dgm:linClrLst meth="repeat">
      <a:schemeClr val="accent3"/>
    </dgm:linClrLst>
    <dgm:effectClrLst/>
    <dgm:txLinClrLst/>
    <dgm:txFillClrLst meth="repeat">
      <a:schemeClr val="lt1"/>
    </dgm:txFillClrLst>
    <dgm:txEffectClrLst/>
  </dgm:styleLbl>
  <dgm:styleLbl name="parChTrans2D3">
    <dgm:fillClrLst meth="repeat">
      <a:schemeClr val="accent3"/>
    </dgm:fillClrLst>
    <dgm:linClrLst meth="repeat">
      <a:schemeClr val="accent3"/>
    </dgm:linClrLst>
    <dgm:effectClrLst/>
    <dgm:txLinClrLst/>
    <dgm:txFillClrLst meth="repeat">
      <a:schemeClr val="lt1"/>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5F62D46-FBF8-48AE-93C9-4D108A8B9A10}" type="doc">
      <dgm:prSet loTypeId="urn:microsoft.com/office/officeart/2008/layout/RadialCluster" loCatId="cycle" qsTypeId="urn:microsoft.com/office/officeart/2005/8/quickstyle/3d2" qsCatId="3D" csTypeId="urn:microsoft.com/office/officeart/2005/8/colors/accent0_1" csCatId="mainScheme" phldr="1"/>
      <dgm:spPr/>
      <dgm:t>
        <a:bodyPr/>
        <a:lstStyle/>
        <a:p>
          <a:endParaRPr lang="ru-UA"/>
        </a:p>
      </dgm:t>
    </dgm:pt>
    <dgm:pt modelId="{36E094D7-819A-4550-90F6-D0BDD78CD828}">
      <dgm:prSet phldrT="[Текст]" custT="1"/>
      <dgm:spPr/>
      <dgm:t>
        <a:bodyPr/>
        <a:lstStyle/>
        <a:p>
          <a:pPr algn="ctr"/>
          <a:r>
            <a:rPr lang="uk-UA" sz="1200"/>
            <a:t>персоналізації обслуговування</a:t>
          </a:r>
          <a:endParaRPr lang="ru-UA" sz="1200"/>
        </a:p>
      </dgm:t>
    </dgm:pt>
    <dgm:pt modelId="{371698B9-7E65-4FCB-961B-255CDCDE0201}" type="parTrans" cxnId="{9C98998E-742F-48A5-A8EE-5C54F6D86FC0}">
      <dgm:prSet/>
      <dgm:spPr/>
      <dgm:t>
        <a:bodyPr/>
        <a:lstStyle/>
        <a:p>
          <a:pPr algn="ctr"/>
          <a:endParaRPr lang="ru-UA"/>
        </a:p>
      </dgm:t>
    </dgm:pt>
    <dgm:pt modelId="{21294251-A886-4785-9C1E-0E41DEE27CFF}" type="sibTrans" cxnId="{9C98998E-742F-48A5-A8EE-5C54F6D86FC0}">
      <dgm:prSet/>
      <dgm:spPr/>
      <dgm:t>
        <a:bodyPr/>
        <a:lstStyle/>
        <a:p>
          <a:pPr algn="ctr"/>
          <a:endParaRPr lang="ru-UA"/>
        </a:p>
      </dgm:t>
    </dgm:pt>
    <dgm:pt modelId="{A4E49632-CB36-4218-92F7-3FA8194E80D0}">
      <dgm:prSet phldrT="[Текст]" custT="1"/>
      <dgm:spPr/>
      <dgm:t>
        <a:bodyPr/>
        <a:lstStyle/>
        <a:p>
          <a:pPr algn="ctr"/>
          <a:r>
            <a:rPr lang="uk-UA" sz="1200"/>
            <a:t>конкурентоспроможності</a:t>
          </a:r>
          <a:r>
            <a:rPr lang="uk-UA" sz="700"/>
            <a:t> </a:t>
          </a:r>
          <a:endParaRPr lang="ru-UA" sz="700"/>
        </a:p>
      </dgm:t>
    </dgm:pt>
    <dgm:pt modelId="{9BCB4AF4-B2DD-4046-AE76-EF5C5D16370E}" type="parTrans" cxnId="{5F02CB44-89E4-4C70-8AD4-B5806447EA84}">
      <dgm:prSet/>
      <dgm:spPr/>
      <dgm:t>
        <a:bodyPr/>
        <a:lstStyle/>
        <a:p>
          <a:pPr algn="ctr"/>
          <a:endParaRPr lang="ru-UA"/>
        </a:p>
      </dgm:t>
    </dgm:pt>
    <dgm:pt modelId="{F3669860-39D0-49E0-BAA8-18010864CE4F}" type="sibTrans" cxnId="{5F02CB44-89E4-4C70-8AD4-B5806447EA84}">
      <dgm:prSet/>
      <dgm:spPr/>
      <dgm:t>
        <a:bodyPr/>
        <a:lstStyle/>
        <a:p>
          <a:pPr algn="ctr"/>
          <a:endParaRPr lang="ru-UA"/>
        </a:p>
      </dgm:t>
    </dgm:pt>
    <dgm:pt modelId="{2DA8A34D-58AA-422A-A941-0A8A4C2A2717}">
      <dgm:prSet phldrT="[Текст]" custT="1"/>
      <dgm:spPr/>
      <dgm:t>
        <a:bodyPr/>
        <a:lstStyle/>
        <a:p>
          <a:pPr algn="ctr"/>
          <a:r>
            <a:rPr lang="uk-UA" sz="1200"/>
            <a:t>бізнес-адаптованності</a:t>
          </a:r>
          <a:endParaRPr lang="ru-UA" sz="1200"/>
        </a:p>
      </dgm:t>
    </dgm:pt>
    <dgm:pt modelId="{582BD13A-0812-48B1-8E75-839A04E63231}" type="parTrans" cxnId="{B0E5BD61-A550-4C7E-815F-73FEAE8FCECE}">
      <dgm:prSet/>
      <dgm:spPr/>
      <dgm:t>
        <a:bodyPr/>
        <a:lstStyle/>
        <a:p>
          <a:pPr algn="ctr"/>
          <a:endParaRPr lang="ru-UA"/>
        </a:p>
      </dgm:t>
    </dgm:pt>
    <dgm:pt modelId="{C29F3018-5026-4B64-B131-63DCDD696E79}" type="sibTrans" cxnId="{B0E5BD61-A550-4C7E-815F-73FEAE8FCECE}">
      <dgm:prSet/>
      <dgm:spPr/>
      <dgm:t>
        <a:bodyPr/>
        <a:lstStyle/>
        <a:p>
          <a:pPr algn="ctr"/>
          <a:endParaRPr lang="ru-UA"/>
        </a:p>
      </dgm:t>
    </dgm:pt>
    <dgm:pt modelId="{74A90C90-7344-4D7E-AA2D-BA2F7B7AE27E}">
      <dgm:prSet phldrT="[Текст]" custT="1"/>
      <dgm:spPr/>
      <dgm:t>
        <a:bodyPr/>
        <a:lstStyle/>
        <a:p>
          <a:pPr algn="ctr"/>
          <a:r>
            <a:rPr lang="uk-UA" sz="1200"/>
            <a:t>автоматизації рутинних операцій</a:t>
          </a:r>
          <a:endParaRPr lang="ru-UA" sz="1200"/>
        </a:p>
      </dgm:t>
    </dgm:pt>
    <dgm:pt modelId="{76C430C8-B6B5-4568-B2D6-463D47681B5E}" type="parTrans" cxnId="{F31D3677-E779-42C5-8B50-FE6A0DF2BB7C}">
      <dgm:prSet/>
      <dgm:spPr/>
      <dgm:t>
        <a:bodyPr/>
        <a:lstStyle/>
        <a:p>
          <a:pPr algn="ctr"/>
          <a:endParaRPr lang="ru-UA"/>
        </a:p>
      </dgm:t>
    </dgm:pt>
    <dgm:pt modelId="{13A202B6-9544-433F-AA7A-C06617DA0C9E}" type="sibTrans" cxnId="{F31D3677-E779-42C5-8B50-FE6A0DF2BB7C}">
      <dgm:prSet/>
      <dgm:spPr/>
      <dgm:t>
        <a:bodyPr/>
        <a:lstStyle/>
        <a:p>
          <a:pPr algn="ctr"/>
          <a:endParaRPr lang="ru-UA"/>
        </a:p>
      </dgm:t>
    </dgm:pt>
    <dgm:pt modelId="{2600E3E4-18E6-4C4C-A681-86F76900A058}">
      <dgm:prSet phldrT="[Текст]" custT="1"/>
      <dgm:spPr/>
      <dgm:t>
        <a:bodyPr/>
        <a:lstStyle/>
        <a:p>
          <a:pPr algn="ctr"/>
          <a:r>
            <a:rPr lang="uk-UA" sz="1200"/>
            <a:t>обміні даними</a:t>
          </a:r>
          <a:endParaRPr lang="ru-UA" sz="1200"/>
        </a:p>
      </dgm:t>
    </dgm:pt>
    <dgm:pt modelId="{E60715AE-9B0C-432E-955D-4575FD1CA80E}" type="parTrans" cxnId="{551AE412-E85E-43F7-B2FA-72EC6307D8CF}">
      <dgm:prSet/>
      <dgm:spPr/>
      <dgm:t>
        <a:bodyPr/>
        <a:lstStyle/>
        <a:p>
          <a:pPr algn="ctr"/>
          <a:endParaRPr lang="ru-UA"/>
        </a:p>
      </dgm:t>
    </dgm:pt>
    <dgm:pt modelId="{BD864FA0-AF38-4C9F-BF70-1AD846B3F717}" type="sibTrans" cxnId="{551AE412-E85E-43F7-B2FA-72EC6307D8CF}">
      <dgm:prSet/>
      <dgm:spPr/>
      <dgm:t>
        <a:bodyPr/>
        <a:lstStyle/>
        <a:p>
          <a:pPr algn="ctr"/>
          <a:endParaRPr lang="ru-UA"/>
        </a:p>
      </dgm:t>
    </dgm:pt>
    <dgm:pt modelId="{2C7B957F-EFA2-4C34-BBEF-B85F4FC59249}">
      <dgm:prSet phldrT="[Текст]" custT="1"/>
      <dgm:spPr/>
      <dgm:t>
        <a:bodyPr/>
        <a:lstStyle/>
        <a:p>
          <a:pPr algn="ctr"/>
          <a:r>
            <a:rPr lang="uk-UA" sz="1200"/>
            <a:t>розширенні клієнтської бази</a:t>
          </a:r>
          <a:endParaRPr lang="ru-UA" sz="1200"/>
        </a:p>
      </dgm:t>
    </dgm:pt>
    <dgm:pt modelId="{DB2EEB9D-EF2A-49B1-B2CF-F65525444474}" type="parTrans" cxnId="{7EACDBA0-2266-4F85-8CC9-789A68457572}">
      <dgm:prSet/>
      <dgm:spPr/>
      <dgm:t>
        <a:bodyPr/>
        <a:lstStyle/>
        <a:p>
          <a:pPr algn="ctr"/>
          <a:endParaRPr lang="ru-UA"/>
        </a:p>
      </dgm:t>
    </dgm:pt>
    <dgm:pt modelId="{1E453509-813E-45AC-A64E-33E1202BEE61}" type="sibTrans" cxnId="{7EACDBA0-2266-4F85-8CC9-789A68457572}">
      <dgm:prSet/>
      <dgm:spPr/>
      <dgm:t>
        <a:bodyPr/>
        <a:lstStyle/>
        <a:p>
          <a:pPr algn="ctr"/>
          <a:endParaRPr lang="ru-UA"/>
        </a:p>
      </dgm:t>
    </dgm:pt>
    <dgm:pt modelId="{563C3039-41F4-42A3-82ED-5245B5D76462}">
      <dgm:prSet phldrT="[Текст]" custT="1"/>
      <dgm:spPr/>
      <dgm:t>
        <a:bodyPr/>
        <a:lstStyle/>
        <a:p>
          <a:pPr algn="ctr">
            <a:lnSpc>
              <a:spcPct val="100000"/>
            </a:lnSpc>
            <a:spcAft>
              <a:spcPts val="0"/>
            </a:spcAft>
          </a:pPr>
          <a:r>
            <a:rPr lang="uk-UA" sz="1200"/>
            <a:t>Впровадження цифрових технологій у  готельно-ресторанний  бізнес позитивно позначится на:</a:t>
          </a:r>
          <a:endParaRPr lang="ru-UA" sz="1200"/>
        </a:p>
      </dgm:t>
    </dgm:pt>
    <dgm:pt modelId="{6082F6A9-2C19-4198-8007-1B54FB8DAF7D}" type="sibTrans" cxnId="{4E0EB454-C010-4C89-BE80-A41EDFCCC2A5}">
      <dgm:prSet/>
      <dgm:spPr/>
      <dgm:t>
        <a:bodyPr/>
        <a:lstStyle/>
        <a:p>
          <a:pPr algn="ctr"/>
          <a:endParaRPr lang="ru-UA"/>
        </a:p>
      </dgm:t>
    </dgm:pt>
    <dgm:pt modelId="{A8B0F37A-8B37-4C36-84A3-92A9BDA00054}" type="parTrans" cxnId="{4E0EB454-C010-4C89-BE80-A41EDFCCC2A5}">
      <dgm:prSet/>
      <dgm:spPr/>
      <dgm:t>
        <a:bodyPr/>
        <a:lstStyle/>
        <a:p>
          <a:pPr algn="ctr"/>
          <a:endParaRPr lang="ru-UA"/>
        </a:p>
      </dgm:t>
    </dgm:pt>
    <dgm:pt modelId="{28F34B99-7D1C-461E-BD61-A1621278D9D9}" type="pres">
      <dgm:prSet presAssocID="{35F62D46-FBF8-48AE-93C9-4D108A8B9A10}" presName="Name0" presStyleCnt="0">
        <dgm:presLayoutVars>
          <dgm:chMax val="1"/>
          <dgm:chPref val="1"/>
          <dgm:dir/>
          <dgm:animOne val="branch"/>
          <dgm:animLvl val="lvl"/>
        </dgm:presLayoutVars>
      </dgm:prSet>
      <dgm:spPr/>
    </dgm:pt>
    <dgm:pt modelId="{EE4B298A-B643-45FF-94AF-BDAA3668F0C8}" type="pres">
      <dgm:prSet presAssocID="{563C3039-41F4-42A3-82ED-5245B5D76462}" presName="singleCycle" presStyleCnt="0"/>
      <dgm:spPr/>
    </dgm:pt>
    <dgm:pt modelId="{48D6B048-DB50-4AB7-BA97-9715E3C2935E}" type="pres">
      <dgm:prSet presAssocID="{563C3039-41F4-42A3-82ED-5245B5D76462}" presName="singleCenter" presStyleLbl="node1" presStyleIdx="0" presStyleCnt="7" custScaleX="220238">
        <dgm:presLayoutVars>
          <dgm:chMax val="7"/>
          <dgm:chPref val="7"/>
        </dgm:presLayoutVars>
      </dgm:prSet>
      <dgm:spPr/>
    </dgm:pt>
    <dgm:pt modelId="{34E15384-59F6-4D10-921D-E8B80FFE3325}" type="pres">
      <dgm:prSet presAssocID="{371698B9-7E65-4FCB-961B-255CDCDE0201}" presName="Name56" presStyleLbl="parChTrans1D2" presStyleIdx="0" presStyleCnt="6"/>
      <dgm:spPr/>
    </dgm:pt>
    <dgm:pt modelId="{63DE58CB-AAAB-4884-8CC7-DCCCC14E5355}" type="pres">
      <dgm:prSet presAssocID="{36E094D7-819A-4550-90F6-D0BDD78CD828}" presName="text0" presStyleLbl="node1" presStyleIdx="1" presStyleCnt="7" custScaleX="216257">
        <dgm:presLayoutVars>
          <dgm:bulletEnabled val="1"/>
        </dgm:presLayoutVars>
      </dgm:prSet>
      <dgm:spPr/>
    </dgm:pt>
    <dgm:pt modelId="{20A707BA-2B37-45D4-A05B-AA9B22A2BBDB}" type="pres">
      <dgm:prSet presAssocID="{76C430C8-B6B5-4568-B2D6-463D47681B5E}" presName="Name56" presStyleLbl="parChTrans1D2" presStyleIdx="1" presStyleCnt="6"/>
      <dgm:spPr/>
    </dgm:pt>
    <dgm:pt modelId="{03074647-D04E-4B83-9A20-59C373310998}" type="pres">
      <dgm:prSet presAssocID="{74A90C90-7344-4D7E-AA2D-BA2F7B7AE27E}" presName="text0" presStyleLbl="node1" presStyleIdx="2" presStyleCnt="7" custScaleX="197613" custRadScaleRad="170533" custRadScaleInc="24530">
        <dgm:presLayoutVars>
          <dgm:bulletEnabled val="1"/>
        </dgm:presLayoutVars>
      </dgm:prSet>
      <dgm:spPr/>
    </dgm:pt>
    <dgm:pt modelId="{9037ED7A-7533-4ED0-A5F4-BD4A58849BB5}" type="pres">
      <dgm:prSet presAssocID="{E60715AE-9B0C-432E-955D-4575FD1CA80E}" presName="Name56" presStyleLbl="parChTrans1D2" presStyleIdx="2" presStyleCnt="6"/>
      <dgm:spPr/>
    </dgm:pt>
    <dgm:pt modelId="{3F6BC6B5-88E9-47A8-8AEF-78F53855445C}" type="pres">
      <dgm:prSet presAssocID="{2600E3E4-18E6-4C4C-A681-86F76900A058}" presName="text0" presStyleLbl="node1" presStyleIdx="3" presStyleCnt="7" custScaleX="196189" custRadScaleRad="161962" custRadScaleInc="-30745">
        <dgm:presLayoutVars>
          <dgm:bulletEnabled val="1"/>
        </dgm:presLayoutVars>
      </dgm:prSet>
      <dgm:spPr/>
    </dgm:pt>
    <dgm:pt modelId="{38374482-DE12-49F9-BF5D-E323E6973184}" type="pres">
      <dgm:prSet presAssocID="{DB2EEB9D-EF2A-49B1-B2CF-F65525444474}" presName="Name56" presStyleLbl="parChTrans1D2" presStyleIdx="3" presStyleCnt="6"/>
      <dgm:spPr/>
    </dgm:pt>
    <dgm:pt modelId="{6F3F4614-BA8E-4E62-A549-3FDF3EA9640D}" type="pres">
      <dgm:prSet presAssocID="{2C7B957F-EFA2-4C34-BBEF-B85F4FC59249}" presName="text0" presStyleLbl="node1" presStyleIdx="4" presStyleCnt="7" custScaleX="228102">
        <dgm:presLayoutVars>
          <dgm:bulletEnabled val="1"/>
        </dgm:presLayoutVars>
      </dgm:prSet>
      <dgm:spPr/>
    </dgm:pt>
    <dgm:pt modelId="{34878317-4C80-49A6-BD3C-3695C2C64CF1}" type="pres">
      <dgm:prSet presAssocID="{9BCB4AF4-B2DD-4046-AE76-EF5C5D16370E}" presName="Name56" presStyleLbl="parChTrans1D2" presStyleIdx="4" presStyleCnt="6"/>
      <dgm:spPr/>
    </dgm:pt>
    <dgm:pt modelId="{11EFF036-6205-4CE9-996E-4BE4DE2F97B6}" type="pres">
      <dgm:prSet presAssocID="{A4E49632-CB36-4218-92F7-3FA8194E80D0}" presName="text0" presStyleLbl="node1" presStyleIdx="5" presStyleCnt="7" custScaleX="209610" custRadScaleRad="169903" custRadScaleInc="43826">
        <dgm:presLayoutVars>
          <dgm:bulletEnabled val="1"/>
        </dgm:presLayoutVars>
      </dgm:prSet>
      <dgm:spPr/>
    </dgm:pt>
    <dgm:pt modelId="{8170F0EA-87C9-4D6C-8518-26828D04F98D}" type="pres">
      <dgm:prSet presAssocID="{582BD13A-0812-48B1-8E75-839A04E63231}" presName="Name56" presStyleLbl="parChTrans1D2" presStyleIdx="5" presStyleCnt="6"/>
      <dgm:spPr/>
    </dgm:pt>
    <dgm:pt modelId="{940507ED-5C8D-48B2-8C63-1BA210365CE7}" type="pres">
      <dgm:prSet presAssocID="{2DA8A34D-58AA-422A-A941-0A8A4C2A2717}" presName="text0" presStyleLbl="node1" presStyleIdx="6" presStyleCnt="7" custScaleX="200712" custRadScaleRad="183147" custRadScaleInc="-23279">
        <dgm:presLayoutVars>
          <dgm:bulletEnabled val="1"/>
        </dgm:presLayoutVars>
      </dgm:prSet>
      <dgm:spPr/>
    </dgm:pt>
  </dgm:ptLst>
  <dgm:cxnLst>
    <dgm:cxn modelId="{1A87B405-22F9-4BD4-8A8A-7FDB1C7CFEF4}" type="presOf" srcId="{563C3039-41F4-42A3-82ED-5245B5D76462}" destId="{48D6B048-DB50-4AB7-BA97-9715E3C2935E}" srcOrd="0" destOrd="0" presId="urn:microsoft.com/office/officeart/2008/layout/RadialCluster"/>
    <dgm:cxn modelId="{551AE412-E85E-43F7-B2FA-72EC6307D8CF}" srcId="{563C3039-41F4-42A3-82ED-5245B5D76462}" destId="{2600E3E4-18E6-4C4C-A681-86F76900A058}" srcOrd="2" destOrd="0" parTransId="{E60715AE-9B0C-432E-955D-4575FD1CA80E}" sibTransId="{BD864FA0-AF38-4C9F-BF70-1AD846B3F717}"/>
    <dgm:cxn modelId="{CC80705D-C03E-463D-8ACE-EDAB386CC538}" type="presOf" srcId="{371698B9-7E65-4FCB-961B-255CDCDE0201}" destId="{34E15384-59F6-4D10-921D-E8B80FFE3325}" srcOrd="0" destOrd="0" presId="urn:microsoft.com/office/officeart/2008/layout/RadialCluster"/>
    <dgm:cxn modelId="{B0E5BD61-A550-4C7E-815F-73FEAE8FCECE}" srcId="{563C3039-41F4-42A3-82ED-5245B5D76462}" destId="{2DA8A34D-58AA-422A-A941-0A8A4C2A2717}" srcOrd="5" destOrd="0" parTransId="{582BD13A-0812-48B1-8E75-839A04E63231}" sibTransId="{C29F3018-5026-4B64-B131-63DCDD696E79}"/>
    <dgm:cxn modelId="{C7734562-3AF9-4F62-BEF4-CDD60F75CCCE}" type="presOf" srcId="{582BD13A-0812-48B1-8E75-839A04E63231}" destId="{8170F0EA-87C9-4D6C-8518-26828D04F98D}" srcOrd="0" destOrd="0" presId="urn:microsoft.com/office/officeart/2008/layout/RadialCluster"/>
    <dgm:cxn modelId="{DBBB3343-2E38-4A98-906B-5CE188C09394}" type="presOf" srcId="{E60715AE-9B0C-432E-955D-4575FD1CA80E}" destId="{9037ED7A-7533-4ED0-A5F4-BD4A58849BB5}" srcOrd="0" destOrd="0" presId="urn:microsoft.com/office/officeart/2008/layout/RadialCluster"/>
    <dgm:cxn modelId="{5F02CB44-89E4-4C70-8AD4-B5806447EA84}" srcId="{563C3039-41F4-42A3-82ED-5245B5D76462}" destId="{A4E49632-CB36-4218-92F7-3FA8194E80D0}" srcOrd="4" destOrd="0" parTransId="{9BCB4AF4-B2DD-4046-AE76-EF5C5D16370E}" sibTransId="{F3669860-39D0-49E0-BAA8-18010864CE4F}"/>
    <dgm:cxn modelId="{37660271-C32F-48B8-AD6E-A97E98E67EF8}" type="presOf" srcId="{DB2EEB9D-EF2A-49B1-B2CF-F65525444474}" destId="{38374482-DE12-49F9-BF5D-E323E6973184}" srcOrd="0" destOrd="0" presId="urn:microsoft.com/office/officeart/2008/layout/RadialCluster"/>
    <dgm:cxn modelId="{4E0EB454-C010-4C89-BE80-A41EDFCCC2A5}" srcId="{35F62D46-FBF8-48AE-93C9-4D108A8B9A10}" destId="{563C3039-41F4-42A3-82ED-5245B5D76462}" srcOrd="0" destOrd="0" parTransId="{A8B0F37A-8B37-4C36-84A3-92A9BDA00054}" sibTransId="{6082F6A9-2C19-4198-8007-1B54FB8DAF7D}"/>
    <dgm:cxn modelId="{F31D3677-E779-42C5-8B50-FE6A0DF2BB7C}" srcId="{563C3039-41F4-42A3-82ED-5245B5D76462}" destId="{74A90C90-7344-4D7E-AA2D-BA2F7B7AE27E}" srcOrd="1" destOrd="0" parTransId="{76C430C8-B6B5-4568-B2D6-463D47681B5E}" sibTransId="{13A202B6-9544-433F-AA7A-C06617DA0C9E}"/>
    <dgm:cxn modelId="{3329A38D-167C-4283-A802-8F833A48B58B}" type="presOf" srcId="{2600E3E4-18E6-4C4C-A681-86F76900A058}" destId="{3F6BC6B5-88E9-47A8-8AEF-78F53855445C}" srcOrd="0" destOrd="0" presId="urn:microsoft.com/office/officeart/2008/layout/RadialCluster"/>
    <dgm:cxn modelId="{9C98998E-742F-48A5-A8EE-5C54F6D86FC0}" srcId="{563C3039-41F4-42A3-82ED-5245B5D76462}" destId="{36E094D7-819A-4550-90F6-D0BDD78CD828}" srcOrd="0" destOrd="0" parTransId="{371698B9-7E65-4FCB-961B-255CDCDE0201}" sibTransId="{21294251-A886-4785-9C1E-0E41DEE27CFF}"/>
    <dgm:cxn modelId="{7EACDBA0-2266-4F85-8CC9-789A68457572}" srcId="{563C3039-41F4-42A3-82ED-5245B5D76462}" destId="{2C7B957F-EFA2-4C34-BBEF-B85F4FC59249}" srcOrd="3" destOrd="0" parTransId="{DB2EEB9D-EF2A-49B1-B2CF-F65525444474}" sibTransId="{1E453509-813E-45AC-A64E-33E1202BEE61}"/>
    <dgm:cxn modelId="{C23FD5AB-DD9E-40FC-A957-7965A3BF6405}" type="presOf" srcId="{2DA8A34D-58AA-422A-A941-0A8A4C2A2717}" destId="{940507ED-5C8D-48B2-8C63-1BA210365CE7}" srcOrd="0" destOrd="0" presId="urn:microsoft.com/office/officeart/2008/layout/RadialCluster"/>
    <dgm:cxn modelId="{80DD40B0-A9C2-4E80-8496-233CF0CDF8AF}" type="presOf" srcId="{9BCB4AF4-B2DD-4046-AE76-EF5C5D16370E}" destId="{34878317-4C80-49A6-BD3C-3695C2C64CF1}" srcOrd="0" destOrd="0" presId="urn:microsoft.com/office/officeart/2008/layout/RadialCluster"/>
    <dgm:cxn modelId="{2888D9D1-A359-498E-A493-82FCE9FD3122}" type="presOf" srcId="{35F62D46-FBF8-48AE-93C9-4D108A8B9A10}" destId="{28F34B99-7D1C-461E-BD61-A1621278D9D9}" srcOrd="0" destOrd="0" presId="urn:microsoft.com/office/officeart/2008/layout/RadialCluster"/>
    <dgm:cxn modelId="{C2B2EDD1-FA1C-43D6-8508-B39E63E666A7}" type="presOf" srcId="{2C7B957F-EFA2-4C34-BBEF-B85F4FC59249}" destId="{6F3F4614-BA8E-4E62-A549-3FDF3EA9640D}" srcOrd="0" destOrd="0" presId="urn:microsoft.com/office/officeart/2008/layout/RadialCluster"/>
    <dgm:cxn modelId="{5EFA15D8-236A-4984-9A28-E034DF1392DF}" type="presOf" srcId="{74A90C90-7344-4D7E-AA2D-BA2F7B7AE27E}" destId="{03074647-D04E-4B83-9A20-59C373310998}" srcOrd="0" destOrd="0" presId="urn:microsoft.com/office/officeart/2008/layout/RadialCluster"/>
    <dgm:cxn modelId="{93FD40E6-E202-43E5-9BAC-C71A75E553B0}" type="presOf" srcId="{36E094D7-819A-4550-90F6-D0BDD78CD828}" destId="{63DE58CB-AAAB-4884-8CC7-DCCCC14E5355}" srcOrd="0" destOrd="0" presId="urn:microsoft.com/office/officeart/2008/layout/RadialCluster"/>
    <dgm:cxn modelId="{CB03BEE6-9CFD-44C4-AD91-E53839C2BBC5}" type="presOf" srcId="{76C430C8-B6B5-4568-B2D6-463D47681B5E}" destId="{20A707BA-2B37-45D4-A05B-AA9B22A2BBDB}" srcOrd="0" destOrd="0" presId="urn:microsoft.com/office/officeart/2008/layout/RadialCluster"/>
    <dgm:cxn modelId="{07C9EDE8-5256-484D-8629-3EB899B09F14}" type="presOf" srcId="{A4E49632-CB36-4218-92F7-3FA8194E80D0}" destId="{11EFF036-6205-4CE9-996E-4BE4DE2F97B6}" srcOrd="0" destOrd="0" presId="urn:microsoft.com/office/officeart/2008/layout/RadialCluster"/>
    <dgm:cxn modelId="{97D77709-453C-4C62-9C1E-114FAE1EB60D}" type="presParOf" srcId="{28F34B99-7D1C-461E-BD61-A1621278D9D9}" destId="{EE4B298A-B643-45FF-94AF-BDAA3668F0C8}" srcOrd="0" destOrd="0" presId="urn:microsoft.com/office/officeart/2008/layout/RadialCluster"/>
    <dgm:cxn modelId="{1DC50FA6-F63E-482C-BB04-99EA83EEE5BB}" type="presParOf" srcId="{EE4B298A-B643-45FF-94AF-BDAA3668F0C8}" destId="{48D6B048-DB50-4AB7-BA97-9715E3C2935E}" srcOrd="0" destOrd="0" presId="urn:microsoft.com/office/officeart/2008/layout/RadialCluster"/>
    <dgm:cxn modelId="{0D2A0DF3-9A02-4747-A3F2-9BEBF3E62D31}" type="presParOf" srcId="{EE4B298A-B643-45FF-94AF-BDAA3668F0C8}" destId="{34E15384-59F6-4D10-921D-E8B80FFE3325}" srcOrd="1" destOrd="0" presId="urn:microsoft.com/office/officeart/2008/layout/RadialCluster"/>
    <dgm:cxn modelId="{4E9EDF84-F837-4A5B-AA30-E907BF464075}" type="presParOf" srcId="{EE4B298A-B643-45FF-94AF-BDAA3668F0C8}" destId="{63DE58CB-AAAB-4884-8CC7-DCCCC14E5355}" srcOrd="2" destOrd="0" presId="urn:microsoft.com/office/officeart/2008/layout/RadialCluster"/>
    <dgm:cxn modelId="{F7AFACEE-3769-44F1-9811-426A04A6505D}" type="presParOf" srcId="{EE4B298A-B643-45FF-94AF-BDAA3668F0C8}" destId="{20A707BA-2B37-45D4-A05B-AA9B22A2BBDB}" srcOrd="3" destOrd="0" presId="urn:microsoft.com/office/officeart/2008/layout/RadialCluster"/>
    <dgm:cxn modelId="{BF697A14-4A96-467E-9A26-1395358C86E2}" type="presParOf" srcId="{EE4B298A-B643-45FF-94AF-BDAA3668F0C8}" destId="{03074647-D04E-4B83-9A20-59C373310998}" srcOrd="4" destOrd="0" presId="urn:microsoft.com/office/officeart/2008/layout/RadialCluster"/>
    <dgm:cxn modelId="{235527CA-CE88-4637-8C92-7ED2EF07B2FD}" type="presParOf" srcId="{EE4B298A-B643-45FF-94AF-BDAA3668F0C8}" destId="{9037ED7A-7533-4ED0-A5F4-BD4A58849BB5}" srcOrd="5" destOrd="0" presId="urn:microsoft.com/office/officeart/2008/layout/RadialCluster"/>
    <dgm:cxn modelId="{C5B5D779-67DA-4ABE-9D4D-26FD788CF8CF}" type="presParOf" srcId="{EE4B298A-B643-45FF-94AF-BDAA3668F0C8}" destId="{3F6BC6B5-88E9-47A8-8AEF-78F53855445C}" srcOrd="6" destOrd="0" presId="urn:microsoft.com/office/officeart/2008/layout/RadialCluster"/>
    <dgm:cxn modelId="{A31EDF23-10EE-4C79-9AE0-87D6D44BD02A}" type="presParOf" srcId="{EE4B298A-B643-45FF-94AF-BDAA3668F0C8}" destId="{38374482-DE12-49F9-BF5D-E323E6973184}" srcOrd="7" destOrd="0" presId="urn:microsoft.com/office/officeart/2008/layout/RadialCluster"/>
    <dgm:cxn modelId="{95BF598F-014A-4F9F-ADFF-4650697FDCF3}" type="presParOf" srcId="{EE4B298A-B643-45FF-94AF-BDAA3668F0C8}" destId="{6F3F4614-BA8E-4E62-A549-3FDF3EA9640D}" srcOrd="8" destOrd="0" presId="urn:microsoft.com/office/officeart/2008/layout/RadialCluster"/>
    <dgm:cxn modelId="{D6E47AD4-F43B-46FB-A7A5-B1EEA2488455}" type="presParOf" srcId="{EE4B298A-B643-45FF-94AF-BDAA3668F0C8}" destId="{34878317-4C80-49A6-BD3C-3695C2C64CF1}" srcOrd="9" destOrd="0" presId="urn:microsoft.com/office/officeart/2008/layout/RadialCluster"/>
    <dgm:cxn modelId="{5A0FC909-4C62-44CB-8483-58122B6A0FB7}" type="presParOf" srcId="{EE4B298A-B643-45FF-94AF-BDAA3668F0C8}" destId="{11EFF036-6205-4CE9-996E-4BE4DE2F97B6}" srcOrd="10" destOrd="0" presId="urn:microsoft.com/office/officeart/2008/layout/RadialCluster"/>
    <dgm:cxn modelId="{911F986B-F1B0-4051-85D0-0061B024F384}" type="presParOf" srcId="{EE4B298A-B643-45FF-94AF-BDAA3668F0C8}" destId="{8170F0EA-87C9-4D6C-8518-26828D04F98D}" srcOrd="11" destOrd="0" presId="urn:microsoft.com/office/officeart/2008/layout/RadialCluster"/>
    <dgm:cxn modelId="{FC289CC9-B607-4090-BCB0-9D2ED3A126E1}" type="presParOf" srcId="{EE4B298A-B643-45FF-94AF-BDAA3668F0C8}" destId="{940507ED-5C8D-48B2-8C63-1BA210365CE7}" srcOrd="12" destOrd="0" presId="urn:microsoft.com/office/officeart/2008/layout/RadialCluster"/>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FF5FDEC9-A3B5-455E-A3F9-68E32B29860C}" type="doc">
      <dgm:prSet loTypeId="urn:microsoft.com/office/officeart/2005/8/layout/hierarchy1" loCatId="hierarchy" qsTypeId="urn:microsoft.com/office/officeart/2005/8/quickstyle/3d2" qsCatId="3D" csTypeId="urn:microsoft.com/office/officeart/2005/8/colors/accent3_2" csCatId="accent3" phldr="1"/>
      <dgm:spPr/>
      <dgm:t>
        <a:bodyPr/>
        <a:lstStyle/>
        <a:p>
          <a:endParaRPr lang="ru-UA"/>
        </a:p>
      </dgm:t>
    </dgm:pt>
    <dgm:pt modelId="{683D1290-F20F-4D57-AE44-DEF10F6CF74C}">
      <dgm:prSet phldrT="[Текст]" custT="1"/>
      <dgm:spPr/>
      <dgm:t>
        <a:bodyPr/>
        <a:lstStyle/>
        <a:p>
          <a:pPr algn="ctr"/>
          <a:r>
            <a:rPr lang="bs-Cyrl-BA" sz="1200" b="0" i="0"/>
            <a:t>Показники фінансово-економічної діяльності готельних підприєств</a:t>
          </a:r>
          <a:endParaRPr lang="ru-UA" sz="1200"/>
        </a:p>
      </dgm:t>
    </dgm:pt>
    <dgm:pt modelId="{6F63C10F-D1D0-409D-9476-95B40728DE40}" type="parTrans" cxnId="{3726AB9C-4719-400B-BFE7-5CACE2C0C2A4}">
      <dgm:prSet/>
      <dgm:spPr/>
      <dgm:t>
        <a:bodyPr/>
        <a:lstStyle/>
        <a:p>
          <a:pPr algn="ctr"/>
          <a:endParaRPr lang="ru-UA" sz="1200"/>
        </a:p>
      </dgm:t>
    </dgm:pt>
    <dgm:pt modelId="{9ECB026A-F87B-497F-8ACB-A65D6EF4976A}" type="sibTrans" cxnId="{3726AB9C-4719-400B-BFE7-5CACE2C0C2A4}">
      <dgm:prSet/>
      <dgm:spPr/>
      <dgm:t>
        <a:bodyPr/>
        <a:lstStyle/>
        <a:p>
          <a:pPr algn="ctr"/>
          <a:endParaRPr lang="ru-UA" sz="1200"/>
        </a:p>
      </dgm:t>
    </dgm:pt>
    <dgm:pt modelId="{01525EBF-5D11-4B36-81FF-7C1535F8CEB2}">
      <dgm:prSet phldrT="[Текст]" custT="1"/>
      <dgm:spPr/>
      <dgm:t>
        <a:bodyPr/>
        <a:lstStyle/>
        <a:p>
          <a:pPr algn="ctr">
            <a:buFont typeface="Arial" panose="020B0604020202020204" pitchFamily="34" charset="0"/>
            <a:buChar char="•"/>
          </a:pPr>
          <a:r>
            <a:rPr lang="bs-Cyrl-BA" sz="1200" b="0" i="0"/>
            <a:t>чистий прибуток</a:t>
          </a:r>
          <a:endParaRPr lang="ru-UA" sz="1200"/>
        </a:p>
      </dgm:t>
    </dgm:pt>
    <dgm:pt modelId="{C500FC8A-7105-438B-A312-9A006E56F453}" type="parTrans" cxnId="{BF8E0EEE-9BA6-4965-B1A6-E77E004CF88E}">
      <dgm:prSet/>
      <dgm:spPr/>
      <dgm:t>
        <a:bodyPr/>
        <a:lstStyle/>
        <a:p>
          <a:pPr algn="ctr"/>
          <a:endParaRPr lang="ru-UA" sz="1200"/>
        </a:p>
      </dgm:t>
    </dgm:pt>
    <dgm:pt modelId="{0466AF4D-D164-4E9F-B01D-04F94746B172}" type="sibTrans" cxnId="{BF8E0EEE-9BA6-4965-B1A6-E77E004CF88E}">
      <dgm:prSet/>
      <dgm:spPr/>
      <dgm:t>
        <a:bodyPr/>
        <a:lstStyle/>
        <a:p>
          <a:pPr algn="ctr"/>
          <a:endParaRPr lang="ru-UA" sz="1200"/>
        </a:p>
      </dgm:t>
    </dgm:pt>
    <dgm:pt modelId="{A91FF9CF-312A-4468-96FC-D76E884AC2FE}">
      <dgm:prSet phldrT="[Текст]" custT="1"/>
      <dgm:spPr/>
      <dgm:t>
        <a:bodyPr/>
        <a:lstStyle/>
        <a:p>
          <a:pPr algn="ctr"/>
          <a:r>
            <a:rPr lang="bs-Cyrl-BA" sz="1200" b="0" i="0"/>
            <a:t>власний капітал</a:t>
          </a:r>
          <a:endParaRPr lang="ru-UA" sz="1200"/>
        </a:p>
      </dgm:t>
    </dgm:pt>
    <dgm:pt modelId="{48590604-CEC8-490F-9F16-591DD9E95D3A}" type="parTrans" cxnId="{2ECD0D5C-DA94-4378-ABA0-5FEF43B414AB}">
      <dgm:prSet/>
      <dgm:spPr/>
      <dgm:t>
        <a:bodyPr/>
        <a:lstStyle/>
        <a:p>
          <a:pPr algn="ctr"/>
          <a:endParaRPr lang="ru-UA" sz="1200"/>
        </a:p>
      </dgm:t>
    </dgm:pt>
    <dgm:pt modelId="{670E9879-3CD2-4CEB-8BD7-A00BCA5DFDB5}" type="sibTrans" cxnId="{2ECD0D5C-DA94-4378-ABA0-5FEF43B414AB}">
      <dgm:prSet/>
      <dgm:spPr/>
      <dgm:t>
        <a:bodyPr/>
        <a:lstStyle/>
        <a:p>
          <a:pPr algn="ctr"/>
          <a:endParaRPr lang="ru-UA" sz="1200"/>
        </a:p>
      </dgm:t>
    </dgm:pt>
    <dgm:pt modelId="{F7CEC984-7AA9-43D8-A4B1-C68D8927CD86}">
      <dgm:prSet phldrT="[Текст]" custT="1"/>
      <dgm:spPr/>
      <dgm:t>
        <a:bodyPr/>
        <a:lstStyle/>
        <a:p>
          <a:pPr algn="ctr"/>
          <a:r>
            <a:rPr lang="bs-Cyrl-BA" sz="1200" b="0" i="0"/>
            <a:t>чисті активи</a:t>
          </a:r>
          <a:endParaRPr lang="ru-UA" sz="1200"/>
        </a:p>
      </dgm:t>
    </dgm:pt>
    <dgm:pt modelId="{C47D3C22-B09E-4405-9755-AB7161054190}" type="parTrans" cxnId="{CC3A4D81-F223-4D9F-91F8-FBDCCB176BAC}">
      <dgm:prSet/>
      <dgm:spPr/>
      <dgm:t>
        <a:bodyPr/>
        <a:lstStyle/>
        <a:p>
          <a:pPr algn="ctr"/>
          <a:endParaRPr lang="ru-UA" sz="1200"/>
        </a:p>
      </dgm:t>
    </dgm:pt>
    <dgm:pt modelId="{2F655CAB-2474-472A-AC15-556A61FC5F22}" type="sibTrans" cxnId="{CC3A4D81-F223-4D9F-91F8-FBDCCB176BAC}">
      <dgm:prSet/>
      <dgm:spPr/>
      <dgm:t>
        <a:bodyPr/>
        <a:lstStyle/>
        <a:p>
          <a:pPr algn="ctr"/>
          <a:endParaRPr lang="ru-UA" sz="1200"/>
        </a:p>
      </dgm:t>
    </dgm:pt>
    <dgm:pt modelId="{46F8746D-D697-43A2-8B4F-668B26EAB6A2}">
      <dgm:prSet phldrT="[Текст]" custT="1"/>
      <dgm:spPr/>
      <dgm:t>
        <a:bodyPr/>
        <a:lstStyle/>
        <a:p>
          <a:pPr algn="ctr"/>
          <a:r>
            <a:rPr lang="bs-Cyrl-BA" sz="1200" b="0" i="0"/>
            <a:t>власні оборотні кошти</a:t>
          </a:r>
          <a:endParaRPr lang="ru-UA" sz="1200"/>
        </a:p>
      </dgm:t>
    </dgm:pt>
    <dgm:pt modelId="{23C28D91-0AC1-49D7-862E-21C3963EBA27}" type="parTrans" cxnId="{9CD889C7-DDAD-41D5-9CC2-9877186675F8}">
      <dgm:prSet/>
      <dgm:spPr/>
      <dgm:t>
        <a:bodyPr/>
        <a:lstStyle/>
        <a:p>
          <a:pPr algn="ctr"/>
          <a:endParaRPr lang="ru-UA" sz="1200"/>
        </a:p>
      </dgm:t>
    </dgm:pt>
    <dgm:pt modelId="{4FB5F942-1BCD-4351-8DCC-C063E13BDFDA}" type="sibTrans" cxnId="{9CD889C7-DDAD-41D5-9CC2-9877186675F8}">
      <dgm:prSet/>
      <dgm:spPr/>
      <dgm:t>
        <a:bodyPr/>
        <a:lstStyle/>
        <a:p>
          <a:pPr algn="ctr"/>
          <a:endParaRPr lang="ru-UA" sz="1200"/>
        </a:p>
      </dgm:t>
    </dgm:pt>
    <dgm:pt modelId="{E576CAA1-4A7F-404C-BBAA-649C999B508E}" type="pres">
      <dgm:prSet presAssocID="{FF5FDEC9-A3B5-455E-A3F9-68E32B29860C}" presName="hierChild1" presStyleCnt="0">
        <dgm:presLayoutVars>
          <dgm:chPref val="1"/>
          <dgm:dir/>
          <dgm:animOne val="branch"/>
          <dgm:animLvl val="lvl"/>
          <dgm:resizeHandles/>
        </dgm:presLayoutVars>
      </dgm:prSet>
      <dgm:spPr/>
    </dgm:pt>
    <dgm:pt modelId="{357BA442-6719-4076-8790-9B8EF6D1CBED}" type="pres">
      <dgm:prSet presAssocID="{683D1290-F20F-4D57-AE44-DEF10F6CF74C}" presName="hierRoot1" presStyleCnt="0"/>
      <dgm:spPr/>
    </dgm:pt>
    <dgm:pt modelId="{5431DEF6-0D14-4716-B0DE-C2A3492A157F}" type="pres">
      <dgm:prSet presAssocID="{683D1290-F20F-4D57-AE44-DEF10F6CF74C}" presName="composite" presStyleCnt="0"/>
      <dgm:spPr/>
    </dgm:pt>
    <dgm:pt modelId="{76299FD0-007C-470D-BEB6-A7A3EEF8AF8A}" type="pres">
      <dgm:prSet presAssocID="{683D1290-F20F-4D57-AE44-DEF10F6CF74C}" presName="background" presStyleLbl="node0" presStyleIdx="0" presStyleCnt="1"/>
      <dgm:spPr/>
    </dgm:pt>
    <dgm:pt modelId="{9A683F41-70B4-4D17-B783-7133185F5C46}" type="pres">
      <dgm:prSet presAssocID="{683D1290-F20F-4D57-AE44-DEF10F6CF74C}" presName="text" presStyleLbl="fgAcc0" presStyleIdx="0" presStyleCnt="1" custScaleX="163181">
        <dgm:presLayoutVars>
          <dgm:chPref val="3"/>
        </dgm:presLayoutVars>
      </dgm:prSet>
      <dgm:spPr/>
    </dgm:pt>
    <dgm:pt modelId="{977F50B6-4880-4A5A-B077-98AA12834ABD}" type="pres">
      <dgm:prSet presAssocID="{683D1290-F20F-4D57-AE44-DEF10F6CF74C}" presName="hierChild2" presStyleCnt="0"/>
      <dgm:spPr/>
    </dgm:pt>
    <dgm:pt modelId="{C1D0C9F4-5722-4FCB-878A-760FFE184288}" type="pres">
      <dgm:prSet presAssocID="{C500FC8A-7105-438B-A312-9A006E56F453}" presName="Name10" presStyleLbl="parChTrans1D2" presStyleIdx="0" presStyleCnt="4"/>
      <dgm:spPr/>
    </dgm:pt>
    <dgm:pt modelId="{28CF41DC-0409-4564-A051-5D63C627D25A}" type="pres">
      <dgm:prSet presAssocID="{01525EBF-5D11-4B36-81FF-7C1535F8CEB2}" presName="hierRoot2" presStyleCnt="0"/>
      <dgm:spPr/>
    </dgm:pt>
    <dgm:pt modelId="{E5596C12-9617-4CE5-BCC9-1DECCACDD5A7}" type="pres">
      <dgm:prSet presAssocID="{01525EBF-5D11-4B36-81FF-7C1535F8CEB2}" presName="composite2" presStyleCnt="0"/>
      <dgm:spPr/>
    </dgm:pt>
    <dgm:pt modelId="{17F0CEE3-D3DC-4609-8279-A9DACA2D21CF}" type="pres">
      <dgm:prSet presAssocID="{01525EBF-5D11-4B36-81FF-7C1535F8CEB2}" presName="background2" presStyleLbl="node2" presStyleIdx="0" presStyleCnt="4"/>
      <dgm:spPr/>
    </dgm:pt>
    <dgm:pt modelId="{A78D8130-58F6-42DB-8FAA-3414D6F4E3FD}" type="pres">
      <dgm:prSet presAssocID="{01525EBF-5D11-4B36-81FF-7C1535F8CEB2}" presName="text2" presStyleLbl="fgAcc2" presStyleIdx="0" presStyleCnt="4">
        <dgm:presLayoutVars>
          <dgm:chPref val="3"/>
        </dgm:presLayoutVars>
      </dgm:prSet>
      <dgm:spPr/>
    </dgm:pt>
    <dgm:pt modelId="{5D3CEA4F-8BC1-4972-BD23-77BB829FB995}" type="pres">
      <dgm:prSet presAssocID="{01525EBF-5D11-4B36-81FF-7C1535F8CEB2}" presName="hierChild3" presStyleCnt="0"/>
      <dgm:spPr/>
    </dgm:pt>
    <dgm:pt modelId="{0E1177D2-C134-4B5B-A3F8-7F0DB4E5AC90}" type="pres">
      <dgm:prSet presAssocID="{48590604-CEC8-490F-9F16-591DD9E95D3A}" presName="Name10" presStyleLbl="parChTrans1D2" presStyleIdx="1" presStyleCnt="4"/>
      <dgm:spPr/>
    </dgm:pt>
    <dgm:pt modelId="{997CA1F0-84B0-47C7-B962-E1A810697828}" type="pres">
      <dgm:prSet presAssocID="{A91FF9CF-312A-4468-96FC-D76E884AC2FE}" presName="hierRoot2" presStyleCnt="0"/>
      <dgm:spPr/>
    </dgm:pt>
    <dgm:pt modelId="{F2F76B68-E147-438B-BE0D-B1752762921F}" type="pres">
      <dgm:prSet presAssocID="{A91FF9CF-312A-4468-96FC-D76E884AC2FE}" presName="composite2" presStyleCnt="0"/>
      <dgm:spPr/>
    </dgm:pt>
    <dgm:pt modelId="{7E2AB6BF-599E-488B-9AC1-2570FB4A2984}" type="pres">
      <dgm:prSet presAssocID="{A91FF9CF-312A-4468-96FC-D76E884AC2FE}" presName="background2" presStyleLbl="node2" presStyleIdx="1" presStyleCnt="4"/>
      <dgm:spPr/>
    </dgm:pt>
    <dgm:pt modelId="{3D72C7C3-EE1B-4224-AA8F-4C306ED929E2}" type="pres">
      <dgm:prSet presAssocID="{A91FF9CF-312A-4468-96FC-D76E884AC2FE}" presName="text2" presStyleLbl="fgAcc2" presStyleIdx="1" presStyleCnt="4">
        <dgm:presLayoutVars>
          <dgm:chPref val="3"/>
        </dgm:presLayoutVars>
      </dgm:prSet>
      <dgm:spPr/>
    </dgm:pt>
    <dgm:pt modelId="{3B6FA435-ADED-4BB9-9FF5-CD705E83551F}" type="pres">
      <dgm:prSet presAssocID="{A91FF9CF-312A-4468-96FC-D76E884AC2FE}" presName="hierChild3" presStyleCnt="0"/>
      <dgm:spPr/>
    </dgm:pt>
    <dgm:pt modelId="{9B60D088-B03E-49B7-A5DA-58EE741D838E}" type="pres">
      <dgm:prSet presAssocID="{C47D3C22-B09E-4405-9755-AB7161054190}" presName="Name10" presStyleLbl="parChTrans1D2" presStyleIdx="2" presStyleCnt="4"/>
      <dgm:spPr/>
    </dgm:pt>
    <dgm:pt modelId="{A7D24B6F-B799-4AF9-99D6-919D543F10CB}" type="pres">
      <dgm:prSet presAssocID="{F7CEC984-7AA9-43D8-A4B1-C68D8927CD86}" presName="hierRoot2" presStyleCnt="0"/>
      <dgm:spPr/>
    </dgm:pt>
    <dgm:pt modelId="{234BF32B-1FB3-4583-A98E-5C89400B1574}" type="pres">
      <dgm:prSet presAssocID="{F7CEC984-7AA9-43D8-A4B1-C68D8927CD86}" presName="composite2" presStyleCnt="0"/>
      <dgm:spPr/>
    </dgm:pt>
    <dgm:pt modelId="{E7A9BB34-694D-4F76-9E7C-D1455F2AD3EB}" type="pres">
      <dgm:prSet presAssocID="{F7CEC984-7AA9-43D8-A4B1-C68D8927CD86}" presName="background2" presStyleLbl="node2" presStyleIdx="2" presStyleCnt="4"/>
      <dgm:spPr/>
    </dgm:pt>
    <dgm:pt modelId="{9598235A-F555-4D88-9FBF-5F3E1D85E7BF}" type="pres">
      <dgm:prSet presAssocID="{F7CEC984-7AA9-43D8-A4B1-C68D8927CD86}" presName="text2" presStyleLbl="fgAcc2" presStyleIdx="2" presStyleCnt="4">
        <dgm:presLayoutVars>
          <dgm:chPref val="3"/>
        </dgm:presLayoutVars>
      </dgm:prSet>
      <dgm:spPr/>
    </dgm:pt>
    <dgm:pt modelId="{96FBD347-CA87-43D2-9B87-5BD14BC0E5B2}" type="pres">
      <dgm:prSet presAssocID="{F7CEC984-7AA9-43D8-A4B1-C68D8927CD86}" presName="hierChild3" presStyleCnt="0"/>
      <dgm:spPr/>
    </dgm:pt>
    <dgm:pt modelId="{A73BF224-F449-4214-B39D-321C070752F7}" type="pres">
      <dgm:prSet presAssocID="{23C28D91-0AC1-49D7-862E-21C3963EBA27}" presName="Name10" presStyleLbl="parChTrans1D2" presStyleIdx="3" presStyleCnt="4"/>
      <dgm:spPr/>
    </dgm:pt>
    <dgm:pt modelId="{A3D72C97-F057-450D-9F2D-34A926DD3569}" type="pres">
      <dgm:prSet presAssocID="{46F8746D-D697-43A2-8B4F-668B26EAB6A2}" presName="hierRoot2" presStyleCnt="0"/>
      <dgm:spPr/>
    </dgm:pt>
    <dgm:pt modelId="{7AB3B68D-700E-42E5-A8BD-6B8801C1CE88}" type="pres">
      <dgm:prSet presAssocID="{46F8746D-D697-43A2-8B4F-668B26EAB6A2}" presName="composite2" presStyleCnt="0"/>
      <dgm:spPr/>
    </dgm:pt>
    <dgm:pt modelId="{77821875-6C8C-4470-98D9-580A583C6560}" type="pres">
      <dgm:prSet presAssocID="{46F8746D-D697-43A2-8B4F-668B26EAB6A2}" presName="background2" presStyleLbl="node2" presStyleIdx="3" presStyleCnt="4"/>
      <dgm:spPr/>
    </dgm:pt>
    <dgm:pt modelId="{A3145FF3-4E38-46EF-BB4A-013ACEEF9CBF}" type="pres">
      <dgm:prSet presAssocID="{46F8746D-D697-43A2-8B4F-668B26EAB6A2}" presName="text2" presStyleLbl="fgAcc2" presStyleIdx="3" presStyleCnt="4">
        <dgm:presLayoutVars>
          <dgm:chPref val="3"/>
        </dgm:presLayoutVars>
      </dgm:prSet>
      <dgm:spPr/>
    </dgm:pt>
    <dgm:pt modelId="{DA8B53DA-972B-4D14-825F-269A7A9565C0}" type="pres">
      <dgm:prSet presAssocID="{46F8746D-D697-43A2-8B4F-668B26EAB6A2}" presName="hierChild3" presStyleCnt="0"/>
      <dgm:spPr/>
    </dgm:pt>
  </dgm:ptLst>
  <dgm:cxnLst>
    <dgm:cxn modelId="{F0125B0C-3E6F-4F16-8AD9-28B06F80A2A2}" type="presOf" srcId="{A91FF9CF-312A-4468-96FC-D76E884AC2FE}" destId="{3D72C7C3-EE1B-4224-AA8F-4C306ED929E2}" srcOrd="0" destOrd="0" presId="urn:microsoft.com/office/officeart/2005/8/layout/hierarchy1"/>
    <dgm:cxn modelId="{2ECD0D5C-DA94-4378-ABA0-5FEF43B414AB}" srcId="{683D1290-F20F-4D57-AE44-DEF10F6CF74C}" destId="{A91FF9CF-312A-4468-96FC-D76E884AC2FE}" srcOrd="1" destOrd="0" parTransId="{48590604-CEC8-490F-9F16-591DD9E95D3A}" sibTransId="{670E9879-3CD2-4CEB-8BD7-A00BCA5DFDB5}"/>
    <dgm:cxn modelId="{73694D6A-BF38-4EA4-93FC-59789D265EDC}" type="presOf" srcId="{FF5FDEC9-A3B5-455E-A3F9-68E32B29860C}" destId="{E576CAA1-4A7F-404C-BBAA-649C999B508E}" srcOrd="0" destOrd="0" presId="urn:microsoft.com/office/officeart/2005/8/layout/hierarchy1"/>
    <dgm:cxn modelId="{CC3A4D81-F223-4D9F-91F8-FBDCCB176BAC}" srcId="{683D1290-F20F-4D57-AE44-DEF10F6CF74C}" destId="{F7CEC984-7AA9-43D8-A4B1-C68D8927CD86}" srcOrd="2" destOrd="0" parTransId="{C47D3C22-B09E-4405-9755-AB7161054190}" sibTransId="{2F655CAB-2474-472A-AC15-556A61FC5F22}"/>
    <dgm:cxn modelId="{17465683-532B-492E-8F58-B7D3A10D7204}" type="presOf" srcId="{C47D3C22-B09E-4405-9755-AB7161054190}" destId="{9B60D088-B03E-49B7-A5DA-58EE741D838E}" srcOrd="0" destOrd="0" presId="urn:microsoft.com/office/officeart/2005/8/layout/hierarchy1"/>
    <dgm:cxn modelId="{F6FC2394-94E6-4A5E-889C-78D109380387}" type="presOf" srcId="{C500FC8A-7105-438B-A312-9A006E56F453}" destId="{C1D0C9F4-5722-4FCB-878A-760FFE184288}" srcOrd="0" destOrd="0" presId="urn:microsoft.com/office/officeart/2005/8/layout/hierarchy1"/>
    <dgm:cxn modelId="{40522697-6C9F-4844-B122-28B06BE74589}" type="presOf" srcId="{01525EBF-5D11-4B36-81FF-7C1535F8CEB2}" destId="{A78D8130-58F6-42DB-8FAA-3414D6F4E3FD}" srcOrd="0" destOrd="0" presId="urn:microsoft.com/office/officeart/2005/8/layout/hierarchy1"/>
    <dgm:cxn modelId="{364DAC97-3AD6-40B0-9469-9F54D7C5F178}" type="presOf" srcId="{F7CEC984-7AA9-43D8-A4B1-C68D8927CD86}" destId="{9598235A-F555-4D88-9FBF-5F3E1D85E7BF}" srcOrd="0" destOrd="0" presId="urn:microsoft.com/office/officeart/2005/8/layout/hierarchy1"/>
    <dgm:cxn modelId="{3726AB9C-4719-400B-BFE7-5CACE2C0C2A4}" srcId="{FF5FDEC9-A3B5-455E-A3F9-68E32B29860C}" destId="{683D1290-F20F-4D57-AE44-DEF10F6CF74C}" srcOrd="0" destOrd="0" parTransId="{6F63C10F-D1D0-409D-9476-95B40728DE40}" sibTransId="{9ECB026A-F87B-497F-8ACB-A65D6EF4976A}"/>
    <dgm:cxn modelId="{CAB591A2-B731-42AB-B8B7-58A3519285AF}" type="presOf" srcId="{23C28D91-0AC1-49D7-862E-21C3963EBA27}" destId="{A73BF224-F449-4214-B39D-321C070752F7}" srcOrd="0" destOrd="0" presId="urn:microsoft.com/office/officeart/2005/8/layout/hierarchy1"/>
    <dgm:cxn modelId="{4CDEBBB1-F15F-4EA9-9A8A-A626C0BFF9B4}" type="presOf" srcId="{48590604-CEC8-490F-9F16-591DD9E95D3A}" destId="{0E1177D2-C134-4B5B-A3F8-7F0DB4E5AC90}" srcOrd="0" destOrd="0" presId="urn:microsoft.com/office/officeart/2005/8/layout/hierarchy1"/>
    <dgm:cxn modelId="{CE5EB5B9-3992-4008-9666-68777C58EFEE}" type="presOf" srcId="{46F8746D-D697-43A2-8B4F-668B26EAB6A2}" destId="{A3145FF3-4E38-46EF-BB4A-013ACEEF9CBF}" srcOrd="0" destOrd="0" presId="urn:microsoft.com/office/officeart/2005/8/layout/hierarchy1"/>
    <dgm:cxn modelId="{835BA2C4-6D42-44D0-84E4-BC822958B89F}" type="presOf" srcId="{683D1290-F20F-4D57-AE44-DEF10F6CF74C}" destId="{9A683F41-70B4-4D17-B783-7133185F5C46}" srcOrd="0" destOrd="0" presId="urn:microsoft.com/office/officeart/2005/8/layout/hierarchy1"/>
    <dgm:cxn modelId="{9CD889C7-DDAD-41D5-9CC2-9877186675F8}" srcId="{683D1290-F20F-4D57-AE44-DEF10F6CF74C}" destId="{46F8746D-D697-43A2-8B4F-668B26EAB6A2}" srcOrd="3" destOrd="0" parTransId="{23C28D91-0AC1-49D7-862E-21C3963EBA27}" sibTransId="{4FB5F942-1BCD-4351-8DCC-C063E13BDFDA}"/>
    <dgm:cxn modelId="{BF8E0EEE-9BA6-4965-B1A6-E77E004CF88E}" srcId="{683D1290-F20F-4D57-AE44-DEF10F6CF74C}" destId="{01525EBF-5D11-4B36-81FF-7C1535F8CEB2}" srcOrd="0" destOrd="0" parTransId="{C500FC8A-7105-438B-A312-9A006E56F453}" sibTransId="{0466AF4D-D164-4E9F-B01D-04F94746B172}"/>
    <dgm:cxn modelId="{71E61D93-81EE-44B3-84B6-0568E74F36EE}" type="presParOf" srcId="{E576CAA1-4A7F-404C-BBAA-649C999B508E}" destId="{357BA442-6719-4076-8790-9B8EF6D1CBED}" srcOrd="0" destOrd="0" presId="urn:microsoft.com/office/officeart/2005/8/layout/hierarchy1"/>
    <dgm:cxn modelId="{9E6B3C1D-BC7D-43F8-8933-E37D6F83B81A}" type="presParOf" srcId="{357BA442-6719-4076-8790-9B8EF6D1CBED}" destId="{5431DEF6-0D14-4716-B0DE-C2A3492A157F}" srcOrd="0" destOrd="0" presId="urn:microsoft.com/office/officeart/2005/8/layout/hierarchy1"/>
    <dgm:cxn modelId="{8B49C8AA-115F-42BF-BB45-87819CD2D972}" type="presParOf" srcId="{5431DEF6-0D14-4716-B0DE-C2A3492A157F}" destId="{76299FD0-007C-470D-BEB6-A7A3EEF8AF8A}" srcOrd="0" destOrd="0" presId="urn:microsoft.com/office/officeart/2005/8/layout/hierarchy1"/>
    <dgm:cxn modelId="{997955EC-A4E6-4D9B-9604-CD238F35F6C0}" type="presParOf" srcId="{5431DEF6-0D14-4716-B0DE-C2A3492A157F}" destId="{9A683F41-70B4-4D17-B783-7133185F5C46}" srcOrd="1" destOrd="0" presId="urn:microsoft.com/office/officeart/2005/8/layout/hierarchy1"/>
    <dgm:cxn modelId="{92C16021-A473-4C94-97D8-C31EF3D7300A}" type="presParOf" srcId="{357BA442-6719-4076-8790-9B8EF6D1CBED}" destId="{977F50B6-4880-4A5A-B077-98AA12834ABD}" srcOrd="1" destOrd="0" presId="urn:microsoft.com/office/officeart/2005/8/layout/hierarchy1"/>
    <dgm:cxn modelId="{23DEFC86-185A-4F52-8CFF-A506D388624B}" type="presParOf" srcId="{977F50B6-4880-4A5A-B077-98AA12834ABD}" destId="{C1D0C9F4-5722-4FCB-878A-760FFE184288}" srcOrd="0" destOrd="0" presId="urn:microsoft.com/office/officeart/2005/8/layout/hierarchy1"/>
    <dgm:cxn modelId="{A5B42EE8-B553-421A-9271-BB5FCA4E7F96}" type="presParOf" srcId="{977F50B6-4880-4A5A-B077-98AA12834ABD}" destId="{28CF41DC-0409-4564-A051-5D63C627D25A}" srcOrd="1" destOrd="0" presId="urn:microsoft.com/office/officeart/2005/8/layout/hierarchy1"/>
    <dgm:cxn modelId="{F65A9E71-A220-4FFA-A9A5-95A2F43CBF7F}" type="presParOf" srcId="{28CF41DC-0409-4564-A051-5D63C627D25A}" destId="{E5596C12-9617-4CE5-BCC9-1DECCACDD5A7}" srcOrd="0" destOrd="0" presId="urn:microsoft.com/office/officeart/2005/8/layout/hierarchy1"/>
    <dgm:cxn modelId="{02E3ED6A-7455-4491-AF48-4737E391252A}" type="presParOf" srcId="{E5596C12-9617-4CE5-BCC9-1DECCACDD5A7}" destId="{17F0CEE3-D3DC-4609-8279-A9DACA2D21CF}" srcOrd="0" destOrd="0" presId="urn:microsoft.com/office/officeart/2005/8/layout/hierarchy1"/>
    <dgm:cxn modelId="{8514B81C-7723-409A-90D5-A1A880CA68A8}" type="presParOf" srcId="{E5596C12-9617-4CE5-BCC9-1DECCACDD5A7}" destId="{A78D8130-58F6-42DB-8FAA-3414D6F4E3FD}" srcOrd="1" destOrd="0" presId="urn:microsoft.com/office/officeart/2005/8/layout/hierarchy1"/>
    <dgm:cxn modelId="{1D325135-9BC3-4B20-9FF8-2B3EE6D0151B}" type="presParOf" srcId="{28CF41DC-0409-4564-A051-5D63C627D25A}" destId="{5D3CEA4F-8BC1-4972-BD23-77BB829FB995}" srcOrd="1" destOrd="0" presId="urn:microsoft.com/office/officeart/2005/8/layout/hierarchy1"/>
    <dgm:cxn modelId="{D0A1E955-8A74-4B3B-B968-D301CF85BB38}" type="presParOf" srcId="{977F50B6-4880-4A5A-B077-98AA12834ABD}" destId="{0E1177D2-C134-4B5B-A3F8-7F0DB4E5AC90}" srcOrd="2" destOrd="0" presId="urn:microsoft.com/office/officeart/2005/8/layout/hierarchy1"/>
    <dgm:cxn modelId="{0338444C-651E-49AC-AE2F-1264A31E77E0}" type="presParOf" srcId="{977F50B6-4880-4A5A-B077-98AA12834ABD}" destId="{997CA1F0-84B0-47C7-B962-E1A810697828}" srcOrd="3" destOrd="0" presId="urn:microsoft.com/office/officeart/2005/8/layout/hierarchy1"/>
    <dgm:cxn modelId="{5C6DF4CD-2A1B-48A7-89D2-B7D68AE3988F}" type="presParOf" srcId="{997CA1F0-84B0-47C7-B962-E1A810697828}" destId="{F2F76B68-E147-438B-BE0D-B1752762921F}" srcOrd="0" destOrd="0" presId="urn:microsoft.com/office/officeart/2005/8/layout/hierarchy1"/>
    <dgm:cxn modelId="{2464CFBC-BF0A-4966-AA81-55460DDCEA45}" type="presParOf" srcId="{F2F76B68-E147-438B-BE0D-B1752762921F}" destId="{7E2AB6BF-599E-488B-9AC1-2570FB4A2984}" srcOrd="0" destOrd="0" presId="urn:microsoft.com/office/officeart/2005/8/layout/hierarchy1"/>
    <dgm:cxn modelId="{2B3662BF-D6A0-4CEB-9EE0-CCE27BD53990}" type="presParOf" srcId="{F2F76B68-E147-438B-BE0D-B1752762921F}" destId="{3D72C7C3-EE1B-4224-AA8F-4C306ED929E2}" srcOrd="1" destOrd="0" presId="urn:microsoft.com/office/officeart/2005/8/layout/hierarchy1"/>
    <dgm:cxn modelId="{75F745B8-9CB3-4C3B-9D19-DBA4F9DE7A59}" type="presParOf" srcId="{997CA1F0-84B0-47C7-B962-E1A810697828}" destId="{3B6FA435-ADED-4BB9-9FF5-CD705E83551F}" srcOrd="1" destOrd="0" presId="urn:microsoft.com/office/officeart/2005/8/layout/hierarchy1"/>
    <dgm:cxn modelId="{F3A934BD-79D4-49BA-98ED-6956FC29A62F}" type="presParOf" srcId="{977F50B6-4880-4A5A-B077-98AA12834ABD}" destId="{9B60D088-B03E-49B7-A5DA-58EE741D838E}" srcOrd="4" destOrd="0" presId="urn:microsoft.com/office/officeart/2005/8/layout/hierarchy1"/>
    <dgm:cxn modelId="{2636FED4-F202-48D5-B327-A4C02CAE6F91}" type="presParOf" srcId="{977F50B6-4880-4A5A-B077-98AA12834ABD}" destId="{A7D24B6F-B799-4AF9-99D6-919D543F10CB}" srcOrd="5" destOrd="0" presId="urn:microsoft.com/office/officeart/2005/8/layout/hierarchy1"/>
    <dgm:cxn modelId="{66650838-85C8-4257-B9DC-947894F645A0}" type="presParOf" srcId="{A7D24B6F-B799-4AF9-99D6-919D543F10CB}" destId="{234BF32B-1FB3-4583-A98E-5C89400B1574}" srcOrd="0" destOrd="0" presId="urn:microsoft.com/office/officeart/2005/8/layout/hierarchy1"/>
    <dgm:cxn modelId="{B907F08D-74AB-464C-86CF-3C2D1530E99A}" type="presParOf" srcId="{234BF32B-1FB3-4583-A98E-5C89400B1574}" destId="{E7A9BB34-694D-4F76-9E7C-D1455F2AD3EB}" srcOrd="0" destOrd="0" presId="urn:microsoft.com/office/officeart/2005/8/layout/hierarchy1"/>
    <dgm:cxn modelId="{F0CD10AD-B06C-4560-B2AE-6A604A068A44}" type="presParOf" srcId="{234BF32B-1FB3-4583-A98E-5C89400B1574}" destId="{9598235A-F555-4D88-9FBF-5F3E1D85E7BF}" srcOrd="1" destOrd="0" presId="urn:microsoft.com/office/officeart/2005/8/layout/hierarchy1"/>
    <dgm:cxn modelId="{3C44DC5E-D273-4C84-AA1F-96C213805082}" type="presParOf" srcId="{A7D24B6F-B799-4AF9-99D6-919D543F10CB}" destId="{96FBD347-CA87-43D2-9B87-5BD14BC0E5B2}" srcOrd="1" destOrd="0" presId="urn:microsoft.com/office/officeart/2005/8/layout/hierarchy1"/>
    <dgm:cxn modelId="{48A77EDE-EFF5-46C9-8D7C-DD6212538ABC}" type="presParOf" srcId="{977F50B6-4880-4A5A-B077-98AA12834ABD}" destId="{A73BF224-F449-4214-B39D-321C070752F7}" srcOrd="6" destOrd="0" presId="urn:microsoft.com/office/officeart/2005/8/layout/hierarchy1"/>
    <dgm:cxn modelId="{D6EC6ACC-B015-465E-817A-36706250D74E}" type="presParOf" srcId="{977F50B6-4880-4A5A-B077-98AA12834ABD}" destId="{A3D72C97-F057-450D-9F2D-34A926DD3569}" srcOrd="7" destOrd="0" presId="urn:microsoft.com/office/officeart/2005/8/layout/hierarchy1"/>
    <dgm:cxn modelId="{D1AB6723-DACE-427A-974B-99FB52406C42}" type="presParOf" srcId="{A3D72C97-F057-450D-9F2D-34A926DD3569}" destId="{7AB3B68D-700E-42E5-A8BD-6B8801C1CE88}" srcOrd="0" destOrd="0" presId="urn:microsoft.com/office/officeart/2005/8/layout/hierarchy1"/>
    <dgm:cxn modelId="{F9FE0023-82E0-4EA5-B281-68D9132089E5}" type="presParOf" srcId="{7AB3B68D-700E-42E5-A8BD-6B8801C1CE88}" destId="{77821875-6C8C-4470-98D9-580A583C6560}" srcOrd="0" destOrd="0" presId="urn:microsoft.com/office/officeart/2005/8/layout/hierarchy1"/>
    <dgm:cxn modelId="{00E25144-AB99-46CC-993C-6B6B2EBEBA7F}" type="presParOf" srcId="{7AB3B68D-700E-42E5-A8BD-6B8801C1CE88}" destId="{A3145FF3-4E38-46EF-BB4A-013ACEEF9CBF}" srcOrd="1" destOrd="0" presId="urn:microsoft.com/office/officeart/2005/8/layout/hierarchy1"/>
    <dgm:cxn modelId="{D7DB15DF-F42C-48D3-A23D-708FEF2DD764}" type="presParOf" srcId="{A3D72C97-F057-450D-9F2D-34A926DD3569}" destId="{DA8B53DA-972B-4D14-825F-269A7A9565C0}" srcOrd="1" destOrd="0" presId="urn:microsoft.com/office/officeart/2005/8/layout/hierarchy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2E83A13-E1E7-4924-8AEF-1400F5BEBA74}" type="doc">
      <dgm:prSet loTypeId="urn:microsoft.com/office/officeart/2005/8/layout/hierarchy1" loCatId="hierarchy" qsTypeId="urn:microsoft.com/office/officeart/2005/8/quickstyle/3d2" qsCatId="3D" csTypeId="urn:microsoft.com/office/officeart/2005/8/colors/accent3_2" csCatId="accent3" phldr="1"/>
      <dgm:spPr/>
      <dgm:t>
        <a:bodyPr/>
        <a:lstStyle/>
        <a:p>
          <a:endParaRPr lang="ru-UA"/>
        </a:p>
      </dgm:t>
    </dgm:pt>
    <dgm:pt modelId="{A7487902-D216-4D4F-A4EC-DFB00FAC4EFF}">
      <dgm:prSet phldrT="[Текст]" custT="1"/>
      <dgm:spPr/>
      <dgm:t>
        <a:bodyPr/>
        <a:lstStyle/>
        <a:p>
          <a:r>
            <a:rPr lang="uk-UA" sz="1100"/>
            <a:t>Напрямки підвищення ефективності роботи готельних підприємств</a:t>
          </a:r>
          <a:endParaRPr lang="ru-UA" sz="1100"/>
        </a:p>
      </dgm:t>
    </dgm:pt>
    <dgm:pt modelId="{7B763F55-7232-42C3-93BA-14E9DD56D89C}" type="parTrans" cxnId="{ABFA4C98-E634-476B-9599-11051CE16574}">
      <dgm:prSet/>
      <dgm:spPr/>
      <dgm:t>
        <a:bodyPr/>
        <a:lstStyle/>
        <a:p>
          <a:endParaRPr lang="ru-UA" sz="1100"/>
        </a:p>
      </dgm:t>
    </dgm:pt>
    <dgm:pt modelId="{61ECF864-23AA-4764-B7E0-77B87C3E55C6}" type="sibTrans" cxnId="{ABFA4C98-E634-476B-9599-11051CE16574}">
      <dgm:prSet/>
      <dgm:spPr/>
      <dgm:t>
        <a:bodyPr/>
        <a:lstStyle/>
        <a:p>
          <a:endParaRPr lang="ru-UA" sz="1100"/>
        </a:p>
      </dgm:t>
    </dgm:pt>
    <dgm:pt modelId="{AD9F08DC-D9B0-43E5-8319-1E414CC5C563}">
      <dgm:prSet phldrT="[Текст]" custT="1"/>
      <dgm:spPr/>
      <dgm:t>
        <a:bodyPr/>
        <a:lstStyle/>
        <a:p>
          <a:r>
            <a:rPr lang="bs-Cyrl-BA" sz="1100" b="0" i="0"/>
            <a:t>управління асортиментною та ціновою політикою, номерним фондом, якістю обслуговування гостей</a:t>
          </a:r>
          <a:endParaRPr lang="ru-UA" sz="1100"/>
        </a:p>
      </dgm:t>
    </dgm:pt>
    <dgm:pt modelId="{910AC0F2-94FE-4013-95F2-49483335C607}" type="parTrans" cxnId="{456B6C91-70A3-4ADD-A0BF-E9BD25A43C63}">
      <dgm:prSet/>
      <dgm:spPr/>
      <dgm:t>
        <a:bodyPr/>
        <a:lstStyle/>
        <a:p>
          <a:endParaRPr lang="ru-UA" sz="1100"/>
        </a:p>
      </dgm:t>
    </dgm:pt>
    <dgm:pt modelId="{122B1989-0CF0-4FC0-A191-A9E920E2ACC8}" type="sibTrans" cxnId="{456B6C91-70A3-4ADD-A0BF-E9BD25A43C63}">
      <dgm:prSet/>
      <dgm:spPr/>
      <dgm:t>
        <a:bodyPr/>
        <a:lstStyle/>
        <a:p>
          <a:endParaRPr lang="ru-UA" sz="1100"/>
        </a:p>
      </dgm:t>
    </dgm:pt>
    <dgm:pt modelId="{5BAD8DB6-508C-491F-89EC-28D8A23E01CB}">
      <dgm:prSet phldrT="[Текст]" custT="1"/>
      <dgm:spPr/>
      <dgm:t>
        <a:bodyPr/>
        <a:lstStyle/>
        <a:p>
          <a:r>
            <a:rPr lang="bs-Cyrl-BA" sz="1100" b="0" i="0"/>
            <a:t>використання всіх існуючих каналів продажів готельних і ресторанних послуг (</a:t>
          </a:r>
          <a:r>
            <a:rPr lang="tr-TR" sz="1100" b="0" i="0"/>
            <a:t>GDS, call-</a:t>
          </a:r>
          <a:r>
            <a:rPr lang="bs-Cyrl-BA" sz="1100" b="0" i="0"/>
            <a:t>центри, Інтернет, мобільні додатки, пряма реклама та ін.)</a:t>
          </a:r>
          <a:endParaRPr lang="ru-UA" sz="1100"/>
        </a:p>
      </dgm:t>
    </dgm:pt>
    <dgm:pt modelId="{CC94F0F9-650B-41EB-B66E-36E93663E9E6}" type="parTrans" cxnId="{9A10E792-16F2-440C-8A8C-4F8CB982E102}">
      <dgm:prSet/>
      <dgm:spPr/>
      <dgm:t>
        <a:bodyPr/>
        <a:lstStyle/>
        <a:p>
          <a:endParaRPr lang="ru-UA" sz="1100"/>
        </a:p>
      </dgm:t>
    </dgm:pt>
    <dgm:pt modelId="{BEB9B29E-270B-476C-8C76-927B3AFDF8BB}" type="sibTrans" cxnId="{9A10E792-16F2-440C-8A8C-4F8CB982E102}">
      <dgm:prSet/>
      <dgm:spPr/>
      <dgm:t>
        <a:bodyPr/>
        <a:lstStyle/>
        <a:p>
          <a:endParaRPr lang="ru-UA" sz="1100"/>
        </a:p>
      </dgm:t>
    </dgm:pt>
    <dgm:pt modelId="{33B1D6DA-9974-4A32-B4DC-6F3F0B5F11B7}">
      <dgm:prSet phldrT="[Текст]" custT="1"/>
      <dgm:spPr/>
      <dgm:t>
        <a:bodyPr/>
        <a:lstStyle/>
        <a:p>
          <a:r>
            <a:rPr lang="bs-Cyrl-BA" sz="1100" b="0" i="0"/>
            <a:t>використання можливостей фінансового контролю та аудит</a:t>
          </a:r>
          <a:endParaRPr lang="ru-UA" sz="1100"/>
        </a:p>
      </dgm:t>
    </dgm:pt>
    <dgm:pt modelId="{ACE5D00D-8DCD-487E-B40C-E8DB8C2951FD}" type="parTrans" cxnId="{FE52A841-58DC-46B8-B6B4-D80902B0E4AC}">
      <dgm:prSet/>
      <dgm:spPr/>
      <dgm:t>
        <a:bodyPr/>
        <a:lstStyle/>
        <a:p>
          <a:endParaRPr lang="ru-UA" sz="1100"/>
        </a:p>
      </dgm:t>
    </dgm:pt>
    <dgm:pt modelId="{AB2BC558-D4A0-418D-98DE-E3CE919DB38C}" type="sibTrans" cxnId="{FE52A841-58DC-46B8-B6B4-D80902B0E4AC}">
      <dgm:prSet/>
      <dgm:spPr/>
      <dgm:t>
        <a:bodyPr/>
        <a:lstStyle/>
        <a:p>
          <a:endParaRPr lang="ru-UA" sz="1100"/>
        </a:p>
      </dgm:t>
    </dgm:pt>
    <dgm:pt modelId="{15974618-D06B-49CD-A28B-4898C222E672}">
      <dgm:prSet phldrT="[Текст]" custT="1"/>
      <dgm:spPr/>
      <dgm:t>
        <a:bodyPr/>
        <a:lstStyle/>
        <a:p>
          <a:r>
            <a:rPr lang="bs-Cyrl-BA" sz="1100" b="0" i="0"/>
            <a:t>управління центрами прибутку (номерний фонд, ресторани, бари, фітнес, пральня, бізнес-центр та ін.)</a:t>
          </a:r>
          <a:endParaRPr lang="ru-UA" sz="1100"/>
        </a:p>
      </dgm:t>
    </dgm:pt>
    <dgm:pt modelId="{AA943067-E635-4DC8-B45A-597F78BDF880}" type="parTrans" cxnId="{77B8C78E-DC84-415D-873A-642C7B975A36}">
      <dgm:prSet/>
      <dgm:spPr/>
      <dgm:t>
        <a:bodyPr/>
        <a:lstStyle/>
        <a:p>
          <a:endParaRPr lang="ru-UA" sz="1100"/>
        </a:p>
      </dgm:t>
    </dgm:pt>
    <dgm:pt modelId="{1A6014CC-EF97-4925-A0AA-3B61543AA7D5}" type="sibTrans" cxnId="{77B8C78E-DC84-415D-873A-642C7B975A36}">
      <dgm:prSet/>
      <dgm:spPr/>
      <dgm:t>
        <a:bodyPr/>
        <a:lstStyle/>
        <a:p>
          <a:endParaRPr lang="ru-UA" sz="1100"/>
        </a:p>
      </dgm:t>
    </dgm:pt>
    <dgm:pt modelId="{3CAF516C-9550-4C2E-8CD0-DCF11FBB0135}" type="pres">
      <dgm:prSet presAssocID="{C2E83A13-E1E7-4924-8AEF-1400F5BEBA74}" presName="hierChild1" presStyleCnt="0">
        <dgm:presLayoutVars>
          <dgm:chPref val="1"/>
          <dgm:dir/>
          <dgm:animOne val="branch"/>
          <dgm:animLvl val="lvl"/>
          <dgm:resizeHandles/>
        </dgm:presLayoutVars>
      </dgm:prSet>
      <dgm:spPr/>
    </dgm:pt>
    <dgm:pt modelId="{2C515D99-E341-4785-A82C-39A02096CC15}" type="pres">
      <dgm:prSet presAssocID="{A7487902-D216-4D4F-A4EC-DFB00FAC4EFF}" presName="hierRoot1" presStyleCnt="0"/>
      <dgm:spPr/>
    </dgm:pt>
    <dgm:pt modelId="{C7E1074B-22EC-49CD-A46B-D0AA12663B6C}" type="pres">
      <dgm:prSet presAssocID="{A7487902-D216-4D4F-A4EC-DFB00FAC4EFF}" presName="composite" presStyleCnt="0"/>
      <dgm:spPr/>
    </dgm:pt>
    <dgm:pt modelId="{C4285CEA-1065-49F1-B8CE-BFE59EB3814E}" type="pres">
      <dgm:prSet presAssocID="{A7487902-D216-4D4F-A4EC-DFB00FAC4EFF}" presName="background" presStyleLbl="node0" presStyleIdx="0" presStyleCnt="1"/>
      <dgm:spPr/>
    </dgm:pt>
    <dgm:pt modelId="{039BA99D-F501-4EA1-AF2A-76FC34A4C4D3}" type="pres">
      <dgm:prSet presAssocID="{A7487902-D216-4D4F-A4EC-DFB00FAC4EFF}" presName="text" presStyleLbl="fgAcc0" presStyleIdx="0" presStyleCnt="1" custScaleX="134962" custScaleY="132964" custLinFactNeighborX="-4150" custLinFactNeighborY="-44439">
        <dgm:presLayoutVars>
          <dgm:chPref val="3"/>
        </dgm:presLayoutVars>
      </dgm:prSet>
      <dgm:spPr/>
    </dgm:pt>
    <dgm:pt modelId="{4BC1CE7C-AED4-4D87-BF6D-11612B940CBE}" type="pres">
      <dgm:prSet presAssocID="{A7487902-D216-4D4F-A4EC-DFB00FAC4EFF}" presName="hierChild2" presStyleCnt="0"/>
      <dgm:spPr/>
    </dgm:pt>
    <dgm:pt modelId="{98D6DCE8-26E7-4C6C-8B6B-3D97D587C1E5}" type="pres">
      <dgm:prSet presAssocID="{910AC0F2-94FE-4013-95F2-49483335C607}" presName="Name10" presStyleLbl="parChTrans1D2" presStyleIdx="0" presStyleCnt="4"/>
      <dgm:spPr/>
    </dgm:pt>
    <dgm:pt modelId="{0AF378C9-FFAD-4323-8731-1FC7B19D30E7}" type="pres">
      <dgm:prSet presAssocID="{AD9F08DC-D9B0-43E5-8319-1E414CC5C563}" presName="hierRoot2" presStyleCnt="0"/>
      <dgm:spPr/>
    </dgm:pt>
    <dgm:pt modelId="{34E3609F-EA3E-43F3-9602-76DF542EB330}" type="pres">
      <dgm:prSet presAssocID="{AD9F08DC-D9B0-43E5-8319-1E414CC5C563}" presName="composite2" presStyleCnt="0"/>
      <dgm:spPr/>
    </dgm:pt>
    <dgm:pt modelId="{97731FE9-0E76-4004-ADF8-BDC459F4DA6C}" type="pres">
      <dgm:prSet presAssocID="{AD9F08DC-D9B0-43E5-8319-1E414CC5C563}" presName="background2" presStyleLbl="node2" presStyleIdx="0" presStyleCnt="4"/>
      <dgm:spPr/>
    </dgm:pt>
    <dgm:pt modelId="{51D0149D-DF28-448D-8DF6-65A1A76939E7}" type="pres">
      <dgm:prSet presAssocID="{AD9F08DC-D9B0-43E5-8319-1E414CC5C563}" presName="text2" presStyleLbl="fgAcc2" presStyleIdx="0" presStyleCnt="4" custScaleY="252923">
        <dgm:presLayoutVars>
          <dgm:chPref val="3"/>
        </dgm:presLayoutVars>
      </dgm:prSet>
      <dgm:spPr/>
    </dgm:pt>
    <dgm:pt modelId="{57AD442F-BFC2-4E0E-A325-6E4F2A491195}" type="pres">
      <dgm:prSet presAssocID="{AD9F08DC-D9B0-43E5-8319-1E414CC5C563}" presName="hierChild3" presStyleCnt="0"/>
      <dgm:spPr/>
    </dgm:pt>
    <dgm:pt modelId="{EACF8371-F428-4435-995D-A41470F404E2}" type="pres">
      <dgm:prSet presAssocID="{CC94F0F9-650B-41EB-B66E-36E93663E9E6}" presName="Name10" presStyleLbl="parChTrans1D2" presStyleIdx="1" presStyleCnt="4"/>
      <dgm:spPr/>
    </dgm:pt>
    <dgm:pt modelId="{F7AD4882-391F-44DF-9939-DBE01EF962DE}" type="pres">
      <dgm:prSet presAssocID="{5BAD8DB6-508C-491F-89EC-28D8A23E01CB}" presName="hierRoot2" presStyleCnt="0"/>
      <dgm:spPr/>
    </dgm:pt>
    <dgm:pt modelId="{F6C92045-E967-4D41-A9A3-0A4B0F08F6FF}" type="pres">
      <dgm:prSet presAssocID="{5BAD8DB6-508C-491F-89EC-28D8A23E01CB}" presName="composite2" presStyleCnt="0"/>
      <dgm:spPr/>
    </dgm:pt>
    <dgm:pt modelId="{4C2560F8-15D7-4880-8888-9D7992EC8921}" type="pres">
      <dgm:prSet presAssocID="{5BAD8DB6-508C-491F-89EC-28D8A23E01CB}" presName="background2" presStyleLbl="node2" presStyleIdx="1" presStyleCnt="4"/>
      <dgm:spPr/>
    </dgm:pt>
    <dgm:pt modelId="{2E5881BB-A8D6-48C5-B388-7C9EF5B3D021}" type="pres">
      <dgm:prSet presAssocID="{5BAD8DB6-508C-491F-89EC-28D8A23E01CB}" presName="text2" presStyleLbl="fgAcc2" presStyleIdx="1" presStyleCnt="4" custScaleY="252897">
        <dgm:presLayoutVars>
          <dgm:chPref val="3"/>
        </dgm:presLayoutVars>
      </dgm:prSet>
      <dgm:spPr/>
    </dgm:pt>
    <dgm:pt modelId="{7386E957-BAF6-4BB7-8CD8-BB8429C55D45}" type="pres">
      <dgm:prSet presAssocID="{5BAD8DB6-508C-491F-89EC-28D8A23E01CB}" presName="hierChild3" presStyleCnt="0"/>
      <dgm:spPr/>
    </dgm:pt>
    <dgm:pt modelId="{54597770-205E-41DA-9170-FA02F51D5BA2}" type="pres">
      <dgm:prSet presAssocID="{ACE5D00D-8DCD-487E-B40C-E8DB8C2951FD}" presName="Name10" presStyleLbl="parChTrans1D2" presStyleIdx="2" presStyleCnt="4"/>
      <dgm:spPr/>
    </dgm:pt>
    <dgm:pt modelId="{67AD0023-218A-4618-84E0-824A0C44D905}" type="pres">
      <dgm:prSet presAssocID="{33B1D6DA-9974-4A32-B4DC-6F3F0B5F11B7}" presName="hierRoot2" presStyleCnt="0"/>
      <dgm:spPr/>
    </dgm:pt>
    <dgm:pt modelId="{CD420CC4-F0B9-4C53-BB67-FB72F7CDA8A5}" type="pres">
      <dgm:prSet presAssocID="{33B1D6DA-9974-4A32-B4DC-6F3F0B5F11B7}" presName="composite2" presStyleCnt="0"/>
      <dgm:spPr/>
    </dgm:pt>
    <dgm:pt modelId="{D5F6BBD3-B375-47AF-9F09-2C56D2D08728}" type="pres">
      <dgm:prSet presAssocID="{33B1D6DA-9974-4A32-B4DC-6F3F0B5F11B7}" presName="background2" presStyleLbl="node2" presStyleIdx="2" presStyleCnt="4"/>
      <dgm:spPr/>
    </dgm:pt>
    <dgm:pt modelId="{7EBC5FF3-6786-4D51-A715-16991E3DD913}" type="pres">
      <dgm:prSet presAssocID="{33B1D6DA-9974-4A32-B4DC-6F3F0B5F11B7}" presName="text2" presStyleLbl="fgAcc2" presStyleIdx="2" presStyleCnt="4" custScaleY="250309">
        <dgm:presLayoutVars>
          <dgm:chPref val="3"/>
        </dgm:presLayoutVars>
      </dgm:prSet>
      <dgm:spPr/>
    </dgm:pt>
    <dgm:pt modelId="{FA4A6F3D-84EC-4FA1-A209-941C0F97571A}" type="pres">
      <dgm:prSet presAssocID="{33B1D6DA-9974-4A32-B4DC-6F3F0B5F11B7}" presName="hierChild3" presStyleCnt="0"/>
      <dgm:spPr/>
    </dgm:pt>
    <dgm:pt modelId="{67CFA66F-A54B-4418-9CEF-159543C00DDD}" type="pres">
      <dgm:prSet presAssocID="{AA943067-E635-4DC8-B45A-597F78BDF880}" presName="Name10" presStyleLbl="parChTrans1D2" presStyleIdx="3" presStyleCnt="4"/>
      <dgm:spPr/>
    </dgm:pt>
    <dgm:pt modelId="{B25055B5-5262-4E9F-8427-27A0DB9375AF}" type="pres">
      <dgm:prSet presAssocID="{15974618-D06B-49CD-A28B-4898C222E672}" presName="hierRoot2" presStyleCnt="0"/>
      <dgm:spPr/>
    </dgm:pt>
    <dgm:pt modelId="{C417D248-7C92-4A08-9D99-E92D37190074}" type="pres">
      <dgm:prSet presAssocID="{15974618-D06B-49CD-A28B-4898C222E672}" presName="composite2" presStyleCnt="0"/>
      <dgm:spPr/>
    </dgm:pt>
    <dgm:pt modelId="{A15A35C6-6E45-4C12-82E5-86F6FE58486F}" type="pres">
      <dgm:prSet presAssocID="{15974618-D06B-49CD-A28B-4898C222E672}" presName="background2" presStyleLbl="node2" presStyleIdx="3" presStyleCnt="4"/>
      <dgm:spPr/>
    </dgm:pt>
    <dgm:pt modelId="{82DDDC8F-0CC6-412A-963A-52495396805B}" type="pres">
      <dgm:prSet presAssocID="{15974618-D06B-49CD-A28B-4898C222E672}" presName="text2" presStyleLbl="fgAcc2" presStyleIdx="3" presStyleCnt="4" custScaleY="254231">
        <dgm:presLayoutVars>
          <dgm:chPref val="3"/>
        </dgm:presLayoutVars>
      </dgm:prSet>
      <dgm:spPr/>
    </dgm:pt>
    <dgm:pt modelId="{0338F2F5-DDA8-4D42-9986-B84D5872BB4B}" type="pres">
      <dgm:prSet presAssocID="{15974618-D06B-49CD-A28B-4898C222E672}" presName="hierChild3" presStyleCnt="0"/>
      <dgm:spPr/>
    </dgm:pt>
  </dgm:ptLst>
  <dgm:cxnLst>
    <dgm:cxn modelId="{334F8802-94A8-456F-9FD5-EF6B4F83C751}" type="presOf" srcId="{A7487902-D216-4D4F-A4EC-DFB00FAC4EFF}" destId="{039BA99D-F501-4EA1-AF2A-76FC34A4C4D3}" srcOrd="0" destOrd="0" presId="urn:microsoft.com/office/officeart/2005/8/layout/hierarchy1"/>
    <dgm:cxn modelId="{3CE2FF05-1C81-4F36-B70E-3919D11E5BEE}" type="presOf" srcId="{15974618-D06B-49CD-A28B-4898C222E672}" destId="{82DDDC8F-0CC6-412A-963A-52495396805B}" srcOrd="0" destOrd="0" presId="urn:microsoft.com/office/officeart/2005/8/layout/hierarchy1"/>
    <dgm:cxn modelId="{F649081E-BD2C-43C9-BACB-8BD36393FF95}" type="presOf" srcId="{CC94F0F9-650B-41EB-B66E-36E93663E9E6}" destId="{EACF8371-F428-4435-995D-A41470F404E2}" srcOrd="0" destOrd="0" presId="urn:microsoft.com/office/officeart/2005/8/layout/hierarchy1"/>
    <dgm:cxn modelId="{E5A87539-6A1C-47ED-BCF0-DA5494F48B74}" type="presOf" srcId="{33B1D6DA-9974-4A32-B4DC-6F3F0B5F11B7}" destId="{7EBC5FF3-6786-4D51-A715-16991E3DD913}" srcOrd="0" destOrd="0" presId="urn:microsoft.com/office/officeart/2005/8/layout/hierarchy1"/>
    <dgm:cxn modelId="{0B8F8560-8F9A-4665-8C24-1783BD5A5557}" type="presOf" srcId="{AA943067-E635-4DC8-B45A-597F78BDF880}" destId="{67CFA66F-A54B-4418-9CEF-159543C00DDD}" srcOrd="0" destOrd="0" presId="urn:microsoft.com/office/officeart/2005/8/layout/hierarchy1"/>
    <dgm:cxn modelId="{FE52A841-58DC-46B8-B6B4-D80902B0E4AC}" srcId="{A7487902-D216-4D4F-A4EC-DFB00FAC4EFF}" destId="{33B1D6DA-9974-4A32-B4DC-6F3F0B5F11B7}" srcOrd="2" destOrd="0" parTransId="{ACE5D00D-8DCD-487E-B40C-E8DB8C2951FD}" sibTransId="{AB2BC558-D4A0-418D-98DE-E3CE919DB38C}"/>
    <dgm:cxn modelId="{0BE57244-CBBD-4F64-8200-7F2818EC801F}" type="presOf" srcId="{910AC0F2-94FE-4013-95F2-49483335C607}" destId="{98D6DCE8-26E7-4C6C-8B6B-3D97D587C1E5}" srcOrd="0" destOrd="0" presId="urn:microsoft.com/office/officeart/2005/8/layout/hierarchy1"/>
    <dgm:cxn modelId="{0F9B1152-B8B0-4840-A7E7-C81466043265}" type="presOf" srcId="{5BAD8DB6-508C-491F-89EC-28D8A23E01CB}" destId="{2E5881BB-A8D6-48C5-B388-7C9EF5B3D021}" srcOrd="0" destOrd="0" presId="urn:microsoft.com/office/officeart/2005/8/layout/hierarchy1"/>
    <dgm:cxn modelId="{25FC3877-2D47-4F4F-8311-FB392D7345C0}" type="presOf" srcId="{AD9F08DC-D9B0-43E5-8319-1E414CC5C563}" destId="{51D0149D-DF28-448D-8DF6-65A1A76939E7}" srcOrd="0" destOrd="0" presId="urn:microsoft.com/office/officeart/2005/8/layout/hierarchy1"/>
    <dgm:cxn modelId="{77B8C78E-DC84-415D-873A-642C7B975A36}" srcId="{A7487902-D216-4D4F-A4EC-DFB00FAC4EFF}" destId="{15974618-D06B-49CD-A28B-4898C222E672}" srcOrd="3" destOrd="0" parTransId="{AA943067-E635-4DC8-B45A-597F78BDF880}" sibTransId="{1A6014CC-EF97-4925-A0AA-3B61543AA7D5}"/>
    <dgm:cxn modelId="{456B6C91-70A3-4ADD-A0BF-E9BD25A43C63}" srcId="{A7487902-D216-4D4F-A4EC-DFB00FAC4EFF}" destId="{AD9F08DC-D9B0-43E5-8319-1E414CC5C563}" srcOrd="0" destOrd="0" parTransId="{910AC0F2-94FE-4013-95F2-49483335C607}" sibTransId="{122B1989-0CF0-4FC0-A191-A9E920E2ACC8}"/>
    <dgm:cxn modelId="{9A10E792-16F2-440C-8A8C-4F8CB982E102}" srcId="{A7487902-D216-4D4F-A4EC-DFB00FAC4EFF}" destId="{5BAD8DB6-508C-491F-89EC-28D8A23E01CB}" srcOrd="1" destOrd="0" parTransId="{CC94F0F9-650B-41EB-B66E-36E93663E9E6}" sibTransId="{BEB9B29E-270B-476C-8C76-927B3AFDF8BB}"/>
    <dgm:cxn modelId="{ABFA4C98-E634-476B-9599-11051CE16574}" srcId="{C2E83A13-E1E7-4924-8AEF-1400F5BEBA74}" destId="{A7487902-D216-4D4F-A4EC-DFB00FAC4EFF}" srcOrd="0" destOrd="0" parTransId="{7B763F55-7232-42C3-93BA-14E9DD56D89C}" sibTransId="{61ECF864-23AA-4764-B7E0-77B87C3E55C6}"/>
    <dgm:cxn modelId="{C8FC55BB-582A-4CB0-9456-FD9972E173A3}" type="presOf" srcId="{C2E83A13-E1E7-4924-8AEF-1400F5BEBA74}" destId="{3CAF516C-9550-4C2E-8CD0-DCF11FBB0135}" srcOrd="0" destOrd="0" presId="urn:microsoft.com/office/officeart/2005/8/layout/hierarchy1"/>
    <dgm:cxn modelId="{592CE4DD-7F26-4756-B9A5-D4C5F8105E59}" type="presOf" srcId="{ACE5D00D-8DCD-487E-B40C-E8DB8C2951FD}" destId="{54597770-205E-41DA-9170-FA02F51D5BA2}" srcOrd="0" destOrd="0" presId="urn:microsoft.com/office/officeart/2005/8/layout/hierarchy1"/>
    <dgm:cxn modelId="{8475EA2A-0952-4642-9E8C-9F8E58282DCA}" type="presParOf" srcId="{3CAF516C-9550-4C2E-8CD0-DCF11FBB0135}" destId="{2C515D99-E341-4785-A82C-39A02096CC15}" srcOrd="0" destOrd="0" presId="urn:microsoft.com/office/officeart/2005/8/layout/hierarchy1"/>
    <dgm:cxn modelId="{CFDD5FA7-151B-4AD2-954D-2716C55D863A}" type="presParOf" srcId="{2C515D99-E341-4785-A82C-39A02096CC15}" destId="{C7E1074B-22EC-49CD-A46B-D0AA12663B6C}" srcOrd="0" destOrd="0" presId="urn:microsoft.com/office/officeart/2005/8/layout/hierarchy1"/>
    <dgm:cxn modelId="{26AC512C-830C-4EA7-857F-630AB8C97B8A}" type="presParOf" srcId="{C7E1074B-22EC-49CD-A46B-D0AA12663B6C}" destId="{C4285CEA-1065-49F1-B8CE-BFE59EB3814E}" srcOrd="0" destOrd="0" presId="urn:microsoft.com/office/officeart/2005/8/layout/hierarchy1"/>
    <dgm:cxn modelId="{D1C17968-C28C-4851-B23B-61822AC52452}" type="presParOf" srcId="{C7E1074B-22EC-49CD-A46B-D0AA12663B6C}" destId="{039BA99D-F501-4EA1-AF2A-76FC34A4C4D3}" srcOrd="1" destOrd="0" presId="urn:microsoft.com/office/officeart/2005/8/layout/hierarchy1"/>
    <dgm:cxn modelId="{ED06F90E-49FF-4CEB-A5C7-86B044BB2CD7}" type="presParOf" srcId="{2C515D99-E341-4785-A82C-39A02096CC15}" destId="{4BC1CE7C-AED4-4D87-BF6D-11612B940CBE}" srcOrd="1" destOrd="0" presId="urn:microsoft.com/office/officeart/2005/8/layout/hierarchy1"/>
    <dgm:cxn modelId="{F938B272-3CD6-498B-85CF-1ED4F7C91247}" type="presParOf" srcId="{4BC1CE7C-AED4-4D87-BF6D-11612B940CBE}" destId="{98D6DCE8-26E7-4C6C-8B6B-3D97D587C1E5}" srcOrd="0" destOrd="0" presId="urn:microsoft.com/office/officeart/2005/8/layout/hierarchy1"/>
    <dgm:cxn modelId="{F21C0896-1138-4BCA-B3DD-2AD5615CFB1B}" type="presParOf" srcId="{4BC1CE7C-AED4-4D87-BF6D-11612B940CBE}" destId="{0AF378C9-FFAD-4323-8731-1FC7B19D30E7}" srcOrd="1" destOrd="0" presId="urn:microsoft.com/office/officeart/2005/8/layout/hierarchy1"/>
    <dgm:cxn modelId="{4AE37A2F-63CA-4DB4-AFCB-EC222F76185A}" type="presParOf" srcId="{0AF378C9-FFAD-4323-8731-1FC7B19D30E7}" destId="{34E3609F-EA3E-43F3-9602-76DF542EB330}" srcOrd="0" destOrd="0" presId="urn:microsoft.com/office/officeart/2005/8/layout/hierarchy1"/>
    <dgm:cxn modelId="{793875F6-DD16-4E21-B1D6-2A34C294DC00}" type="presParOf" srcId="{34E3609F-EA3E-43F3-9602-76DF542EB330}" destId="{97731FE9-0E76-4004-ADF8-BDC459F4DA6C}" srcOrd="0" destOrd="0" presId="urn:microsoft.com/office/officeart/2005/8/layout/hierarchy1"/>
    <dgm:cxn modelId="{D5B5EF48-548C-470C-8B1F-3CA5A6BE2F87}" type="presParOf" srcId="{34E3609F-EA3E-43F3-9602-76DF542EB330}" destId="{51D0149D-DF28-448D-8DF6-65A1A76939E7}" srcOrd="1" destOrd="0" presId="urn:microsoft.com/office/officeart/2005/8/layout/hierarchy1"/>
    <dgm:cxn modelId="{404B6921-9987-458E-A7D2-9FE3EEC5EB8E}" type="presParOf" srcId="{0AF378C9-FFAD-4323-8731-1FC7B19D30E7}" destId="{57AD442F-BFC2-4E0E-A325-6E4F2A491195}" srcOrd="1" destOrd="0" presId="urn:microsoft.com/office/officeart/2005/8/layout/hierarchy1"/>
    <dgm:cxn modelId="{92F475D4-E639-4D09-92D2-5928278BCB04}" type="presParOf" srcId="{4BC1CE7C-AED4-4D87-BF6D-11612B940CBE}" destId="{EACF8371-F428-4435-995D-A41470F404E2}" srcOrd="2" destOrd="0" presId="urn:microsoft.com/office/officeart/2005/8/layout/hierarchy1"/>
    <dgm:cxn modelId="{8CC5CA6B-57B9-485A-BC8D-3036796E0B42}" type="presParOf" srcId="{4BC1CE7C-AED4-4D87-BF6D-11612B940CBE}" destId="{F7AD4882-391F-44DF-9939-DBE01EF962DE}" srcOrd="3" destOrd="0" presId="urn:microsoft.com/office/officeart/2005/8/layout/hierarchy1"/>
    <dgm:cxn modelId="{DC6683A0-0703-41BC-B721-BF5A15E3D3A6}" type="presParOf" srcId="{F7AD4882-391F-44DF-9939-DBE01EF962DE}" destId="{F6C92045-E967-4D41-A9A3-0A4B0F08F6FF}" srcOrd="0" destOrd="0" presId="urn:microsoft.com/office/officeart/2005/8/layout/hierarchy1"/>
    <dgm:cxn modelId="{EE7633A9-F1E1-46A2-A777-D6E1EA8D2D4C}" type="presParOf" srcId="{F6C92045-E967-4D41-A9A3-0A4B0F08F6FF}" destId="{4C2560F8-15D7-4880-8888-9D7992EC8921}" srcOrd="0" destOrd="0" presId="urn:microsoft.com/office/officeart/2005/8/layout/hierarchy1"/>
    <dgm:cxn modelId="{32E507E6-A1AF-4831-BD77-03892C200CD6}" type="presParOf" srcId="{F6C92045-E967-4D41-A9A3-0A4B0F08F6FF}" destId="{2E5881BB-A8D6-48C5-B388-7C9EF5B3D021}" srcOrd="1" destOrd="0" presId="urn:microsoft.com/office/officeart/2005/8/layout/hierarchy1"/>
    <dgm:cxn modelId="{28C4048E-0B61-444A-A0CB-596EE5273C80}" type="presParOf" srcId="{F7AD4882-391F-44DF-9939-DBE01EF962DE}" destId="{7386E957-BAF6-4BB7-8CD8-BB8429C55D45}" srcOrd="1" destOrd="0" presId="urn:microsoft.com/office/officeart/2005/8/layout/hierarchy1"/>
    <dgm:cxn modelId="{CB2FF8DB-8763-4D30-8E30-5F343BC354CC}" type="presParOf" srcId="{4BC1CE7C-AED4-4D87-BF6D-11612B940CBE}" destId="{54597770-205E-41DA-9170-FA02F51D5BA2}" srcOrd="4" destOrd="0" presId="urn:microsoft.com/office/officeart/2005/8/layout/hierarchy1"/>
    <dgm:cxn modelId="{5BCC0F7A-2663-4CCB-B7A3-D3E7DCCEB0AF}" type="presParOf" srcId="{4BC1CE7C-AED4-4D87-BF6D-11612B940CBE}" destId="{67AD0023-218A-4618-84E0-824A0C44D905}" srcOrd="5" destOrd="0" presId="urn:microsoft.com/office/officeart/2005/8/layout/hierarchy1"/>
    <dgm:cxn modelId="{D9C87A36-87CD-481C-8DED-E234F7FA7135}" type="presParOf" srcId="{67AD0023-218A-4618-84E0-824A0C44D905}" destId="{CD420CC4-F0B9-4C53-BB67-FB72F7CDA8A5}" srcOrd="0" destOrd="0" presId="urn:microsoft.com/office/officeart/2005/8/layout/hierarchy1"/>
    <dgm:cxn modelId="{4D64D69A-9457-41C9-84E7-FB728ACD8BA7}" type="presParOf" srcId="{CD420CC4-F0B9-4C53-BB67-FB72F7CDA8A5}" destId="{D5F6BBD3-B375-47AF-9F09-2C56D2D08728}" srcOrd="0" destOrd="0" presId="urn:microsoft.com/office/officeart/2005/8/layout/hierarchy1"/>
    <dgm:cxn modelId="{7EA715D8-0989-4747-B098-5F52E6E5DB0C}" type="presParOf" srcId="{CD420CC4-F0B9-4C53-BB67-FB72F7CDA8A5}" destId="{7EBC5FF3-6786-4D51-A715-16991E3DD913}" srcOrd="1" destOrd="0" presId="urn:microsoft.com/office/officeart/2005/8/layout/hierarchy1"/>
    <dgm:cxn modelId="{AF4779C1-A701-46B6-8144-346D436B4F86}" type="presParOf" srcId="{67AD0023-218A-4618-84E0-824A0C44D905}" destId="{FA4A6F3D-84EC-4FA1-A209-941C0F97571A}" srcOrd="1" destOrd="0" presId="urn:microsoft.com/office/officeart/2005/8/layout/hierarchy1"/>
    <dgm:cxn modelId="{0EFA3CC5-2D83-4C5B-A636-72D345472DC9}" type="presParOf" srcId="{4BC1CE7C-AED4-4D87-BF6D-11612B940CBE}" destId="{67CFA66F-A54B-4418-9CEF-159543C00DDD}" srcOrd="6" destOrd="0" presId="urn:microsoft.com/office/officeart/2005/8/layout/hierarchy1"/>
    <dgm:cxn modelId="{E4627792-8973-4AE3-AF7C-4188E98DAC47}" type="presParOf" srcId="{4BC1CE7C-AED4-4D87-BF6D-11612B940CBE}" destId="{B25055B5-5262-4E9F-8427-27A0DB9375AF}" srcOrd="7" destOrd="0" presId="urn:microsoft.com/office/officeart/2005/8/layout/hierarchy1"/>
    <dgm:cxn modelId="{38A20853-FBDB-4212-8B0D-E7A69D6A109B}" type="presParOf" srcId="{B25055B5-5262-4E9F-8427-27A0DB9375AF}" destId="{C417D248-7C92-4A08-9D99-E92D37190074}" srcOrd="0" destOrd="0" presId="urn:microsoft.com/office/officeart/2005/8/layout/hierarchy1"/>
    <dgm:cxn modelId="{F87F68AD-A0E1-4881-8E79-A5B0B63187D7}" type="presParOf" srcId="{C417D248-7C92-4A08-9D99-E92D37190074}" destId="{A15A35C6-6E45-4C12-82E5-86F6FE58486F}" srcOrd="0" destOrd="0" presId="urn:microsoft.com/office/officeart/2005/8/layout/hierarchy1"/>
    <dgm:cxn modelId="{A9E499A7-B726-4F9F-96D6-6BAEB18ECC75}" type="presParOf" srcId="{C417D248-7C92-4A08-9D99-E92D37190074}" destId="{82DDDC8F-0CC6-412A-963A-52495396805B}" srcOrd="1" destOrd="0" presId="urn:microsoft.com/office/officeart/2005/8/layout/hierarchy1"/>
    <dgm:cxn modelId="{7B8D2F2F-B38E-4084-B9E9-CDA99A339F41}" type="presParOf" srcId="{B25055B5-5262-4E9F-8427-27A0DB9375AF}" destId="{0338F2F5-DDA8-4D42-9986-B84D5872BB4B}" srcOrd="1" destOrd="0" presId="urn:microsoft.com/office/officeart/2005/8/layout/hierarchy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8D6B048-DB50-4AB7-BA97-9715E3C2935E}">
      <dsp:nvSpPr>
        <dsp:cNvPr id="0" name=""/>
        <dsp:cNvSpPr/>
      </dsp:nvSpPr>
      <dsp:spPr>
        <a:xfrm>
          <a:off x="1608938" y="1203483"/>
          <a:ext cx="2271881" cy="1031557"/>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100000"/>
            </a:lnSpc>
            <a:spcBef>
              <a:spcPct val="0"/>
            </a:spcBef>
            <a:spcAft>
              <a:spcPts val="0"/>
            </a:spcAft>
            <a:buNone/>
          </a:pPr>
          <a:r>
            <a:rPr lang="uk-UA" sz="1200" kern="1200"/>
            <a:t>Впровадження цифрових технологій у  готельно-ресторанний  бізнес позитивно позначится на:</a:t>
          </a:r>
          <a:endParaRPr lang="ru-UA" sz="1200" kern="1200"/>
        </a:p>
      </dsp:txBody>
      <dsp:txXfrm>
        <a:off x="1659294" y="1253839"/>
        <a:ext cx="2171169" cy="930845"/>
      </dsp:txXfrm>
    </dsp:sp>
    <dsp:sp modelId="{34E15384-59F6-4D10-921D-E8B80FFE3325}">
      <dsp:nvSpPr>
        <dsp:cNvPr id="0" name=""/>
        <dsp:cNvSpPr/>
      </dsp:nvSpPr>
      <dsp:spPr>
        <a:xfrm rot="16200000">
          <a:off x="2488856" y="947461"/>
          <a:ext cx="512044" cy="0"/>
        </a:xfrm>
        <a:custGeom>
          <a:avLst/>
          <a:gdLst/>
          <a:ahLst/>
          <a:cxnLst/>
          <a:rect l="0" t="0" r="0" b="0"/>
          <a:pathLst>
            <a:path>
              <a:moveTo>
                <a:pt x="0" y="0"/>
              </a:moveTo>
              <a:lnTo>
                <a:pt x="512044" y="0"/>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3DE58CB-AAAB-4884-8CC7-DCCCC14E5355}">
      <dsp:nvSpPr>
        <dsp:cNvPr id="0" name=""/>
        <dsp:cNvSpPr/>
      </dsp:nvSpPr>
      <dsp:spPr>
        <a:xfrm>
          <a:off x="1997555" y="295"/>
          <a:ext cx="1494646" cy="691143"/>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t>персоналізації обслуговування</a:t>
          </a:r>
          <a:endParaRPr lang="ru-UA" sz="1200" kern="1200"/>
        </a:p>
      </dsp:txBody>
      <dsp:txXfrm>
        <a:off x="2031294" y="34034"/>
        <a:ext cx="1427168" cy="623665"/>
      </dsp:txXfrm>
    </dsp:sp>
    <dsp:sp modelId="{20A707BA-2B37-45D4-A05B-AA9B22A2BBDB}">
      <dsp:nvSpPr>
        <dsp:cNvPr id="0" name=""/>
        <dsp:cNvSpPr/>
      </dsp:nvSpPr>
      <dsp:spPr>
        <a:xfrm rot="20157153">
          <a:off x="3871235" y="1167382"/>
          <a:ext cx="220859" cy="0"/>
        </a:xfrm>
        <a:custGeom>
          <a:avLst/>
          <a:gdLst/>
          <a:ahLst/>
          <a:cxnLst/>
          <a:rect l="0" t="0" r="0" b="0"/>
          <a:pathLst>
            <a:path>
              <a:moveTo>
                <a:pt x="0" y="0"/>
              </a:moveTo>
              <a:lnTo>
                <a:pt x="220859" y="0"/>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03074647-D04E-4B83-9A20-59C373310998}">
      <dsp:nvSpPr>
        <dsp:cNvPr id="0" name=""/>
        <dsp:cNvSpPr/>
      </dsp:nvSpPr>
      <dsp:spPr>
        <a:xfrm>
          <a:off x="4082510" y="472088"/>
          <a:ext cx="1365789" cy="691143"/>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t>автоматизації рутинних операцій</a:t>
          </a:r>
          <a:endParaRPr lang="ru-UA" sz="1200" kern="1200"/>
        </a:p>
      </dsp:txBody>
      <dsp:txXfrm>
        <a:off x="4116249" y="505827"/>
        <a:ext cx="1298311" cy="623665"/>
      </dsp:txXfrm>
    </dsp:sp>
    <dsp:sp modelId="{9037ED7A-7533-4ED0-A5F4-BD4A58849BB5}">
      <dsp:nvSpPr>
        <dsp:cNvPr id="0" name=""/>
        <dsp:cNvSpPr/>
      </dsp:nvSpPr>
      <dsp:spPr>
        <a:xfrm rot="1277043">
          <a:off x="3873077" y="2202985"/>
          <a:ext cx="227016" cy="0"/>
        </a:xfrm>
        <a:custGeom>
          <a:avLst/>
          <a:gdLst/>
          <a:ahLst/>
          <a:cxnLst/>
          <a:rect l="0" t="0" r="0" b="0"/>
          <a:pathLst>
            <a:path>
              <a:moveTo>
                <a:pt x="0" y="0"/>
              </a:moveTo>
              <a:lnTo>
                <a:pt x="227016" y="0"/>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3F6BC6B5-88E9-47A8-8AEF-78F53855445C}">
      <dsp:nvSpPr>
        <dsp:cNvPr id="0" name=""/>
        <dsp:cNvSpPr/>
      </dsp:nvSpPr>
      <dsp:spPr>
        <a:xfrm>
          <a:off x="4092352" y="2162730"/>
          <a:ext cx="1355947" cy="691143"/>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t>обміні даними</a:t>
          </a:r>
          <a:endParaRPr lang="ru-UA" sz="1200" kern="1200"/>
        </a:p>
      </dsp:txBody>
      <dsp:txXfrm>
        <a:off x="4126091" y="2196469"/>
        <a:ext cx="1288469" cy="623665"/>
      </dsp:txXfrm>
    </dsp:sp>
    <dsp:sp modelId="{38374482-DE12-49F9-BF5D-E323E6973184}">
      <dsp:nvSpPr>
        <dsp:cNvPr id="0" name=""/>
        <dsp:cNvSpPr/>
      </dsp:nvSpPr>
      <dsp:spPr>
        <a:xfrm rot="5400000">
          <a:off x="2488856" y="2491063"/>
          <a:ext cx="512044" cy="0"/>
        </a:xfrm>
        <a:custGeom>
          <a:avLst/>
          <a:gdLst/>
          <a:ahLst/>
          <a:cxnLst/>
          <a:rect l="0" t="0" r="0" b="0"/>
          <a:pathLst>
            <a:path>
              <a:moveTo>
                <a:pt x="0" y="0"/>
              </a:moveTo>
              <a:lnTo>
                <a:pt x="512044" y="0"/>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6F3F4614-BA8E-4E62-A549-3FDF3EA9640D}">
      <dsp:nvSpPr>
        <dsp:cNvPr id="0" name=""/>
        <dsp:cNvSpPr/>
      </dsp:nvSpPr>
      <dsp:spPr>
        <a:xfrm>
          <a:off x="1956623" y="2747085"/>
          <a:ext cx="1576512" cy="691143"/>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t>розширенні клієнтської бази</a:t>
          </a:r>
          <a:endParaRPr lang="ru-UA" sz="1200" kern="1200"/>
        </a:p>
      </dsp:txBody>
      <dsp:txXfrm>
        <a:off x="1990362" y="2780824"/>
        <a:ext cx="1509034" cy="623665"/>
      </dsp:txXfrm>
    </dsp:sp>
    <dsp:sp modelId="{34878317-4C80-49A6-BD3C-3695C2C64CF1}">
      <dsp:nvSpPr>
        <dsp:cNvPr id="0" name=""/>
        <dsp:cNvSpPr/>
      </dsp:nvSpPr>
      <dsp:spPr>
        <a:xfrm rot="9689366">
          <a:off x="1444335" y="2126398"/>
          <a:ext cx="168974" cy="0"/>
        </a:xfrm>
        <a:custGeom>
          <a:avLst/>
          <a:gdLst/>
          <a:ahLst/>
          <a:cxnLst/>
          <a:rect l="0" t="0" r="0" b="0"/>
          <a:pathLst>
            <a:path>
              <a:moveTo>
                <a:pt x="0" y="0"/>
              </a:moveTo>
              <a:lnTo>
                <a:pt x="168974" y="0"/>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11EFF036-6205-4CE9-996E-4BE4DE2F97B6}">
      <dsp:nvSpPr>
        <dsp:cNvPr id="0" name=""/>
        <dsp:cNvSpPr/>
      </dsp:nvSpPr>
      <dsp:spPr>
        <a:xfrm>
          <a:off x="0" y="2050163"/>
          <a:ext cx="1448705" cy="691143"/>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t>конкурентоспроможності</a:t>
          </a:r>
          <a:r>
            <a:rPr lang="uk-UA" sz="700" kern="1200"/>
            <a:t> </a:t>
          </a:r>
          <a:endParaRPr lang="ru-UA" sz="700" kern="1200"/>
        </a:p>
      </dsp:txBody>
      <dsp:txXfrm>
        <a:off x="33739" y="2083902"/>
        <a:ext cx="1381227" cy="623665"/>
      </dsp:txXfrm>
    </dsp:sp>
    <dsp:sp modelId="{8170F0EA-87C9-4D6C-8518-26828D04F98D}">
      <dsp:nvSpPr>
        <dsp:cNvPr id="0" name=""/>
        <dsp:cNvSpPr/>
      </dsp:nvSpPr>
      <dsp:spPr>
        <a:xfrm rot="12336914">
          <a:off x="1371845" y="1135907"/>
          <a:ext cx="312616" cy="0"/>
        </a:xfrm>
        <a:custGeom>
          <a:avLst/>
          <a:gdLst/>
          <a:ahLst/>
          <a:cxnLst/>
          <a:rect l="0" t="0" r="0" b="0"/>
          <a:pathLst>
            <a:path>
              <a:moveTo>
                <a:pt x="0" y="0"/>
              </a:moveTo>
              <a:lnTo>
                <a:pt x="312616" y="0"/>
              </a:lnTo>
            </a:path>
          </a:pathLst>
        </a:custGeom>
        <a:noFill/>
        <a:ln w="12700" cap="flat" cmpd="sng" algn="ctr">
          <a:solidFill>
            <a:schemeClr val="dk1">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940507ED-5C8D-48B2-8C63-1BA210365CE7}">
      <dsp:nvSpPr>
        <dsp:cNvPr id="0" name=""/>
        <dsp:cNvSpPr/>
      </dsp:nvSpPr>
      <dsp:spPr>
        <a:xfrm>
          <a:off x="0" y="390213"/>
          <a:ext cx="1387207" cy="691143"/>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30480" tIns="30480" rIns="30480" bIns="30480" numCol="1" spcCol="1270" anchor="ctr" anchorCtr="0">
          <a:noAutofit/>
        </a:bodyPr>
        <a:lstStyle/>
        <a:p>
          <a:pPr marL="0" lvl="0" indent="0" algn="ctr" defTabSz="533400">
            <a:lnSpc>
              <a:spcPct val="90000"/>
            </a:lnSpc>
            <a:spcBef>
              <a:spcPct val="0"/>
            </a:spcBef>
            <a:spcAft>
              <a:spcPct val="35000"/>
            </a:spcAft>
            <a:buNone/>
          </a:pPr>
          <a:r>
            <a:rPr lang="uk-UA" sz="1200" kern="1200"/>
            <a:t>бізнес-адаптованності</a:t>
          </a:r>
          <a:endParaRPr lang="ru-UA" sz="1200" kern="1200"/>
        </a:p>
      </dsp:txBody>
      <dsp:txXfrm>
        <a:off x="33739" y="423952"/>
        <a:ext cx="1319729" cy="62366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3BF224-F449-4214-B39D-321C070752F7}">
      <dsp:nvSpPr>
        <dsp:cNvPr id="0" name=""/>
        <dsp:cNvSpPr/>
      </dsp:nvSpPr>
      <dsp:spPr>
        <a:xfrm>
          <a:off x="2679442" y="1225105"/>
          <a:ext cx="2104012" cy="333772"/>
        </a:xfrm>
        <a:custGeom>
          <a:avLst/>
          <a:gdLst/>
          <a:ahLst/>
          <a:cxnLst/>
          <a:rect l="0" t="0" r="0" b="0"/>
          <a:pathLst>
            <a:path>
              <a:moveTo>
                <a:pt x="0" y="0"/>
              </a:moveTo>
              <a:lnTo>
                <a:pt x="0" y="227456"/>
              </a:lnTo>
              <a:lnTo>
                <a:pt x="2104012" y="227456"/>
              </a:lnTo>
              <a:lnTo>
                <a:pt x="2104012" y="333772"/>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9B60D088-B03E-49B7-A5DA-58EE741D838E}">
      <dsp:nvSpPr>
        <dsp:cNvPr id="0" name=""/>
        <dsp:cNvSpPr/>
      </dsp:nvSpPr>
      <dsp:spPr>
        <a:xfrm>
          <a:off x="2679442" y="1225105"/>
          <a:ext cx="701337" cy="333772"/>
        </a:xfrm>
        <a:custGeom>
          <a:avLst/>
          <a:gdLst/>
          <a:ahLst/>
          <a:cxnLst/>
          <a:rect l="0" t="0" r="0" b="0"/>
          <a:pathLst>
            <a:path>
              <a:moveTo>
                <a:pt x="0" y="0"/>
              </a:moveTo>
              <a:lnTo>
                <a:pt x="0" y="227456"/>
              </a:lnTo>
              <a:lnTo>
                <a:pt x="701337" y="227456"/>
              </a:lnTo>
              <a:lnTo>
                <a:pt x="701337" y="333772"/>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0E1177D2-C134-4B5B-A3F8-7F0DB4E5AC90}">
      <dsp:nvSpPr>
        <dsp:cNvPr id="0" name=""/>
        <dsp:cNvSpPr/>
      </dsp:nvSpPr>
      <dsp:spPr>
        <a:xfrm>
          <a:off x="1978104" y="1225105"/>
          <a:ext cx="701337" cy="333772"/>
        </a:xfrm>
        <a:custGeom>
          <a:avLst/>
          <a:gdLst/>
          <a:ahLst/>
          <a:cxnLst/>
          <a:rect l="0" t="0" r="0" b="0"/>
          <a:pathLst>
            <a:path>
              <a:moveTo>
                <a:pt x="701337" y="0"/>
              </a:moveTo>
              <a:lnTo>
                <a:pt x="701337" y="227456"/>
              </a:lnTo>
              <a:lnTo>
                <a:pt x="0" y="227456"/>
              </a:lnTo>
              <a:lnTo>
                <a:pt x="0" y="333772"/>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1D0C9F4-5722-4FCB-878A-760FFE184288}">
      <dsp:nvSpPr>
        <dsp:cNvPr id="0" name=""/>
        <dsp:cNvSpPr/>
      </dsp:nvSpPr>
      <dsp:spPr>
        <a:xfrm>
          <a:off x="575429" y="1225105"/>
          <a:ext cx="2104012" cy="333772"/>
        </a:xfrm>
        <a:custGeom>
          <a:avLst/>
          <a:gdLst/>
          <a:ahLst/>
          <a:cxnLst/>
          <a:rect l="0" t="0" r="0" b="0"/>
          <a:pathLst>
            <a:path>
              <a:moveTo>
                <a:pt x="2104012" y="0"/>
              </a:moveTo>
              <a:lnTo>
                <a:pt x="2104012" y="227456"/>
              </a:lnTo>
              <a:lnTo>
                <a:pt x="0" y="227456"/>
              </a:lnTo>
              <a:lnTo>
                <a:pt x="0" y="333772"/>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76299FD0-007C-470D-BEB6-A7A3EEF8AF8A}">
      <dsp:nvSpPr>
        <dsp:cNvPr id="0" name=""/>
        <dsp:cNvSpPr/>
      </dsp:nvSpPr>
      <dsp:spPr>
        <a:xfrm>
          <a:off x="1743074" y="496352"/>
          <a:ext cx="1872736" cy="728753"/>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9A683F41-70B4-4D17-B783-7133185F5C46}">
      <dsp:nvSpPr>
        <dsp:cNvPr id="0" name=""/>
        <dsp:cNvSpPr/>
      </dsp:nvSpPr>
      <dsp:spPr>
        <a:xfrm>
          <a:off x="1870589" y="617492"/>
          <a:ext cx="1872736" cy="728753"/>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bs-Cyrl-BA" sz="1200" b="0" i="0" kern="1200"/>
            <a:t>Показники фінансово-економічної діяльності готельних підприєств</a:t>
          </a:r>
          <a:endParaRPr lang="ru-UA" sz="1200" kern="1200"/>
        </a:p>
      </dsp:txBody>
      <dsp:txXfrm>
        <a:off x="1891933" y="638836"/>
        <a:ext cx="1830048" cy="686065"/>
      </dsp:txXfrm>
    </dsp:sp>
    <dsp:sp modelId="{17F0CEE3-D3DC-4609-8279-A9DACA2D21CF}">
      <dsp:nvSpPr>
        <dsp:cNvPr id="0" name=""/>
        <dsp:cNvSpPr/>
      </dsp:nvSpPr>
      <dsp:spPr>
        <a:xfrm>
          <a:off x="1607" y="1558878"/>
          <a:ext cx="1147643" cy="728753"/>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78D8130-58F6-42DB-8FAA-3414D6F4E3FD}">
      <dsp:nvSpPr>
        <dsp:cNvPr id="0" name=""/>
        <dsp:cNvSpPr/>
      </dsp:nvSpPr>
      <dsp:spPr>
        <a:xfrm>
          <a:off x="129123" y="1680019"/>
          <a:ext cx="1147643" cy="728753"/>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Font typeface="Arial" panose="020B0604020202020204" pitchFamily="34" charset="0"/>
            <a:buNone/>
          </a:pPr>
          <a:r>
            <a:rPr lang="bs-Cyrl-BA" sz="1200" b="0" i="0" kern="1200"/>
            <a:t>чистий прибуток</a:t>
          </a:r>
          <a:endParaRPr lang="ru-UA" sz="1200" kern="1200"/>
        </a:p>
      </dsp:txBody>
      <dsp:txXfrm>
        <a:off x="150467" y="1701363"/>
        <a:ext cx="1104955" cy="686065"/>
      </dsp:txXfrm>
    </dsp:sp>
    <dsp:sp modelId="{7E2AB6BF-599E-488B-9AC1-2570FB4A2984}">
      <dsp:nvSpPr>
        <dsp:cNvPr id="0" name=""/>
        <dsp:cNvSpPr/>
      </dsp:nvSpPr>
      <dsp:spPr>
        <a:xfrm>
          <a:off x="1404282" y="1558878"/>
          <a:ext cx="1147643" cy="728753"/>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3D72C7C3-EE1B-4224-AA8F-4C306ED929E2}">
      <dsp:nvSpPr>
        <dsp:cNvPr id="0" name=""/>
        <dsp:cNvSpPr/>
      </dsp:nvSpPr>
      <dsp:spPr>
        <a:xfrm>
          <a:off x="1531798" y="1680019"/>
          <a:ext cx="1147643" cy="728753"/>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bs-Cyrl-BA" sz="1200" b="0" i="0" kern="1200"/>
            <a:t>власний капітал</a:t>
          </a:r>
          <a:endParaRPr lang="ru-UA" sz="1200" kern="1200"/>
        </a:p>
      </dsp:txBody>
      <dsp:txXfrm>
        <a:off x="1553142" y="1701363"/>
        <a:ext cx="1104955" cy="686065"/>
      </dsp:txXfrm>
    </dsp:sp>
    <dsp:sp modelId="{E7A9BB34-694D-4F76-9E7C-D1455F2AD3EB}">
      <dsp:nvSpPr>
        <dsp:cNvPr id="0" name=""/>
        <dsp:cNvSpPr/>
      </dsp:nvSpPr>
      <dsp:spPr>
        <a:xfrm>
          <a:off x="2806957" y="1558878"/>
          <a:ext cx="1147643" cy="728753"/>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9598235A-F555-4D88-9FBF-5F3E1D85E7BF}">
      <dsp:nvSpPr>
        <dsp:cNvPr id="0" name=""/>
        <dsp:cNvSpPr/>
      </dsp:nvSpPr>
      <dsp:spPr>
        <a:xfrm>
          <a:off x="2934473" y="1680019"/>
          <a:ext cx="1147643" cy="728753"/>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bs-Cyrl-BA" sz="1200" b="0" i="0" kern="1200"/>
            <a:t>чисті активи</a:t>
          </a:r>
          <a:endParaRPr lang="ru-UA" sz="1200" kern="1200"/>
        </a:p>
      </dsp:txBody>
      <dsp:txXfrm>
        <a:off x="2955817" y="1701363"/>
        <a:ext cx="1104955" cy="686065"/>
      </dsp:txXfrm>
    </dsp:sp>
    <dsp:sp modelId="{77821875-6C8C-4470-98D9-580A583C6560}">
      <dsp:nvSpPr>
        <dsp:cNvPr id="0" name=""/>
        <dsp:cNvSpPr/>
      </dsp:nvSpPr>
      <dsp:spPr>
        <a:xfrm>
          <a:off x="4209633" y="1558878"/>
          <a:ext cx="1147643" cy="728753"/>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A3145FF3-4E38-46EF-BB4A-013ACEEF9CBF}">
      <dsp:nvSpPr>
        <dsp:cNvPr id="0" name=""/>
        <dsp:cNvSpPr/>
      </dsp:nvSpPr>
      <dsp:spPr>
        <a:xfrm>
          <a:off x="4337149" y="1680019"/>
          <a:ext cx="1147643" cy="728753"/>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bs-Cyrl-BA" sz="1200" b="0" i="0" kern="1200"/>
            <a:t>власні оборотні кошти</a:t>
          </a:r>
          <a:endParaRPr lang="ru-UA" sz="1200" kern="1200"/>
        </a:p>
      </dsp:txBody>
      <dsp:txXfrm>
        <a:off x="4358493" y="1701363"/>
        <a:ext cx="1104955" cy="68606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7CFA66F-A54B-4418-9CEF-159543C00DDD}">
      <dsp:nvSpPr>
        <dsp:cNvPr id="0" name=""/>
        <dsp:cNvSpPr/>
      </dsp:nvSpPr>
      <dsp:spPr>
        <a:xfrm>
          <a:off x="2631814" y="1126136"/>
          <a:ext cx="2151640" cy="657623"/>
        </a:xfrm>
        <a:custGeom>
          <a:avLst/>
          <a:gdLst/>
          <a:ahLst/>
          <a:cxnLst/>
          <a:rect l="0" t="0" r="0" b="0"/>
          <a:pathLst>
            <a:path>
              <a:moveTo>
                <a:pt x="0" y="0"/>
              </a:moveTo>
              <a:lnTo>
                <a:pt x="0" y="551307"/>
              </a:lnTo>
              <a:lnTo>
                <a:pt x="2151640" y="551307"/>
              </a:lnTo>
              <a:lnTo>
                <a:pt x="2151640" y="657623"/>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54597770-205E-41DA-9170-FA02F51D5BA2}">
      <dsp:nvSpPr>
        <dsp:cNvPr id="0" name=""/>
        <dsp:cNvSpPr/>
      </dsp:nvSpPr>
      <dsp:spPr>
        <a:xfrm>
          <a:off x="2631814" y="1126136"/>
          <a:ext cx="748964" cy="657623"/>
        </a:xfrm>
        <a:custGeom>
          <a:avLst/>
          <a:gdLst/>
          <a:ahLst/>
          <a:cxnLst/>
          <a:rect l="0" t="0" r="0" b="0"/>
          <a:pathLst>
            <a:path>
              <a:moveTo>
                <a:pt x="0" y="0"/>
              </a:moveTo>
              <a:lnTo>
                <a:pt x="0" y="551307"/>
              </a:lnTo>
              <a:lnTo>
                <a:pt x="748964" y="551307"/>
              </a:lnTo>
              <a:lnTo>
                <a:pt x="748964" y="657623"/>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EACF8371-F428-4435-995D-A41470F404E2}">
      <dsp:nvSpPr>
        <dsp:cNvPr id="0" name=""/>
        <dsp:cNvSpPr/>
      </dsp:nvSpPr>
      <dsp:spPr>
        <a:xfrm>
          <a:off x="1978104" y="1126136"/>
          <a:ext cx="653710" cy="657623"/>
        </a:xfrm>
        <a:custGeom>
          <a:avLst/>
          <a:gdLst/>
          <a:ahLst/>
          <a:cxnLst/>
          <a:rect l="0" t="0" r="0" b="0"/>
          <a:pathLst>
            <a:path>
              <a:moveTo>
                <a:pt x="653710" y="0"/>
              </a:moveTo>
              <a:lnTo>
                <a:pt x="653710" y="551307"/>
              </a:lnTo>
              <a:lnTo>
                <a:pt x="0" y="551307"/>
              </a:lnTo>
              <a:lnTo>
                <a:pt x="0" y="657623"/>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98D6DCE8-26E7-4C6C-8B6B-3D97D587C1E5}">
      <dsp:nvSpPr>
        <dsp:cNvPr id="0" name=""/>
        <dsp:cNvSpPr/>
      </dsp:nvSpPr>
      <dsp:spPr>
        <a:xfrm>
          <a:off x="575429" y="1126136"/>
          <a:ext cx="2056385" cy="657623"/>
        </a:xfrm>
        <a:custGeom>
          <a:avLst/>
          <a:gdLst/>
          <a:ahLst/>
          <a:cxnLst/>
          <a:rect l="0" t="0" r="0" b="0"/>
          <a:pathLst>
            <a:path>
              <a:moveTo>
                <a:pt x="2056385" y="0"/>
              </a:moveTo>
              <a:lnTo>
                <a:pt x="2056385" y="551307"/>
              </a:lnTo>
              <a:lnTo>
                <a:pt x="0" y="551307"/>
              </a:lnTo>
              <a:lnTo>
                <a:pt x="0" y="657623"/>
              </a:lnTo>
            </a:path>
          </a:pathLst>
        </a:custGeom>
        <a:noFill/>
        <a:ln w="12700" cap="flat" cmpd="sng" algn="ctr">
          <a:solidFill>
            <a:schemeClr val="accent3">
              <a:shade val="60000"/>
              <a:hueOff val="0"/>
              <a:satOff val="0"/>
              <a:lumOff val="0"/>
              <a:alphaOff val="0"/>
            </a:schemeClr>
          </a:solidFill>
          <a:prstDash val="solid"/>
          <a:miter lim="800000"/>
        </a:ln>
        <a:effectLst/>
        <a:scene3d>
          <a:camera prst="orthographicFront"/>
          <a:lightRig rig="threePt" dir="t">
            <a:rot lat="0" lon="0" rev="7500000"/>
          </a:lightRig>
        </a:scene3d>
        <a:sp3d z="-40000" prstMaterial="matte"/>
      </dsp:spPr>
      <dsp:style>
        <a:lnRef idx="2">
          <a:scrgbClr r="0" g="0" b="0"/>
        </a:lnRef>
        <a:fillRef idx="0">
          <a:scrgbClr r="0" g="0" b="0"/>
        </a:fillRef>
        <a:effectRef idx="0">
          <a:scrgbClr r="0" g="0" b="0"/>
        </a:effectRef>
        <a:fontRef idx="minor"/>
      </dsp:style>
    </dsp:sp>
    <dsp:sp modelId="{C4285CEA-1065-49F1-B8CE-BFE59EB3814E}">
      <dsp:nvSpPr>
        <dsp:cNvPr id="0" name=""/>
        <dsp:cNvSpPr/>
      </dsp:nvSpPr>
      <dsp:spPr>
        <a:xfrm>
          <a:off x="1857373" y="157156"/>
          <a:ext cx="1548882" cy="968979"/>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039BA99D-F501-4EA1-AF2A-76FC34A4C4D3}">
      <dsp:nvSpPr>
        <dsp:cNvPr id="0" name=""/>
        <dsp:cNvSpPr/>
      </dsp:nvSpPr>
      <dsp:spPr>
        <a:xfrm>
          <a:off x="1984889" y="278296"/>
          <a:ext cx="1548882" cy="968979"/>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uk-UA" sz="1100" kern="1200"/>
            <a:t>Напрямки підвищення ефективності роботи готельних підприємств</a:t>
          </a:r>
          <a:endParaRPr lang="ru-UA" sz="1100" kern="1200"/>
        </a:p>
      </dsp:txBody>
      <dsp:txXfrm>
        <a:off x="2013269" y="306676"/>
        <a:ext cx="1492122" cy="912219"/>
      </dsp:txXfrm>
    </dsp:sp>
    <dsp:sp modelId="{97731FE9-0E76-4004-ADF8-BDC459F4DA6C}">
      <dsp:nvSpPr>
        <dsp:cNvPr id="0" name=""/>
        <dsp:cNvSpPr/>
      </dsp:nvSpPr>
      <dsp:spPr>
        <a:xfrm>
          <a:off x="1607" y="1783760"/>
          <a:ext cx="1147643" cy="1843185"/>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51D0149D-DF28-448D-8DF6-65A1A76939E7}">
      <dsp:nvSpPr>
        <dsp:cNvPr id="0" name=""/>
        <dsp:cNvSpPr/>
      </dsp:nvSpPr>
      <dsp:spPr>
        <a:xfrm>
          <a:off x="129123" y="1904900"/>
          <a:ext cx="1147643" cy="1843185"/>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bs-Cyrl-BA" sz="1100" b="0" i="0" kern="1200"/>
            <a:t>управління асортиментною та ціновою політикою, номерним фондом, якістю обслуговування гостей</a:t>
          </a:r>
          <a:endParaRPr lang="ru-UA" sz="1100" kern="1200"/>
        </a:p>
      </dsp:txBody>
      <dsp:txXfrm>
        <a:off x="162736" y="1938513"/>
        <a:ext cx="1080417" cy="1775959"/>
      </dsp:txXfrm>
    </dsp:sp>
    <dsp:sp modelId="{4C2560F8-15D7-4880-8888-9D7992EC8921}">
      <dsp:nvSpPr>
        <dsp:cNvPr id="0" name=""/>
        <dsp:cNvSpPr/>
      </dsp:nvSpPr>
      <dsp:spPr>
        <a:xfrm>
          <a:off x="1404282" y="1783760"/>
          <a:ext cx="1147643" cy="1842995"/>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2E5881BB-A8D6-48C5-B388-7C9EF5B3D021}">
      <dsp:nvSpPr>
        <dsp:cNvPr id="0" name=""/>
        <dsp:cNvSpPr/>
      </dsp:nvSpPr>
      <dsp:spPr>
        <a:xfrm>
          <a:off x="1531798" y="1904900"/>
          <a:ext cx="1147643" cy="1842995"/>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bs-Cyrl-BA" sz="1100" b="0" i="0" kern="1200"/>
            <a:t>використання всіх існуючих каналів продажів готельних і ресторанних послуг (</a:t>
          </a:r>
          <a:r>
            <a:rPr lang="tr-TR" sz="1100" b="0" i="0" kern="1200"/>
            <a:t>GDS, call-</a:t>
          </a:r>
          <a:r>
            <a:rPr lang="bs-Cyrl-BA" sz="1100" b="0" i="0" kern="1200"/>
            <a:t>центри, Інтернет, мобільні додатки, пряма реклама та ін.)</a:t>
          </a:r>
          <a:endParaRPr lang="ru-UA" sz="1100" kern="1200"/>
        </a:p>
      </dsp:txBody>
      <dsp:txXfrm>
        <a:off x="1565411" y="1938513"/>
        <a:ext cx="1080417" cy="1775769"/>
      </dsp:txXfrm>
    </dsp:sp>
    <dsp:sp modelId="{D5F6BBD3-B375-47AF-9F09-2C56D2D08728}">
      <dsp:nvSpPr>
        <dsp:cNvPr id="0" name=""/>
        <dsp:cNvSpPr/>
      </dsp:nvSpPr>
      <dsp:spPr>
        <a:xfrm>
          <a:off x="2806957" y="1783760"/>
          <a:ext cx="1147643" cy="1824135"/>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7EBC5FF3-6786-4D51-A715-16991E3DD913}">
      <dsp:nvSpPr>
        <dsp:cNvPr id="0" name=""/>
        <dsp:cNvSpPr/>
      </dsp:nvSpPr>
      <dsp:spPr>
        <a:xfrm>
          <a:off x="2934473" y="1904900"/>
          <a:ext cx="1147643" cy="1824135"/>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bs-Cyrl-BA" sz="1100" b="0" i="0" kern="1200"/>
            <a:t>використання можливостей фінансового контролю та аудит</a:t>
          </a:r>
          <a:endParaRPr lang="ru-UA" sz="1100" kern="1200"/>
        </a:p>
      </dsp:txBody>
      <dsp:txXfrm>
        <a:off x="2968086" y="1938513"/>
        <a:ext cx="1080417" cy="1756909"/>
      </dsp:txXfrm>
    </dsp:sp>
    <dsp:sp modelId="{A15A35C6-6E45-4C12-82E5-86F6FE58486F}">
      <dsp:nvSpPr>
        <dsp:cNvPr id="0" name=""/>
        <dsp:cNvSpPr/>
      </dsp:nvSpPr>
      <dsp:spPr>
        <a:xfrm>
          <a:off x="4209633" y="1783760"/>
          <a:ext cx="1147643" cy="1852717"/>
        </a:xfrm>
        <a:prstGeom prst="roundRect">
          <a:avLst>
            <a:gd name="adj" fmla="val 1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sp>
    <dsp:sp modelId="{82DDDC8F-0CC6-412A-963A-52495396805B}">
      <dsp:nvSpPr>
        <dsp:cNvPr id="0" name=""/>
        <dsp:cNvSpPr/>
      </dsp:nvSpPr>
      <dsp:spPr>
        <a:xfrm>
          <a:off x="4337149" y="1904900"/>
          <a:ext cx="1147643" cy="1852717"/>
        </a:xfrm>
        <a:prstGeom prst="roundRect">
          <a:avLst>
            <a:gd name="adj" fmla="val 10000"/>
          </a:avLst>
        </a:prstGeom>
        <a:solidFill>
          <a:schemeClr val="lt1">
            <a:alpha val="90000"/>
            <a:hueOff val="0"/>
            <a:satOff val="0"/>
            <a:lumOff val="0"/>
            <a:alphaOff val="0"/>
          </a:schemeClr>
        </a:solidFill>
        <a:ln w="6350" cap="flat" cmpd="sng" algn="ctr">
          <a:solidFill>
            <a:schemeClr val="accent3">
              <a:hueOff val="0"/>
              <a:satOff val="0"/>
              <a:lumOff val="0"/>
              <a:alphaOff val="0"/>
            </a:schemeClr>
          </a:solidFill>
          <a:prstDash val="solid"/>
          <a:miter lim="800000"/>
        </a:ln>
        <a:effectLst/>
        <a:scene3d>
          <a:camera prst="orthographicFront"/>
          <a:lightRig rig="threePt" dir="t">
            <a:rot lat="0" lon="0" rev="7500000"/>
          </a:lightRig>
        </a:scene3d>
        <a:sp3d z="152400" extrusionH="63500" prstMaterial="dkEdge">
          <a:bevelT w="125400" h="36350" prst="relaxedInset"/>
          <a:contourClr>
            <a:schemeClr val="bg1"/>
          </a:contourClr>
        </a:sp3d>
      </dsp:spPr>
      <dsp:style>
        <a:lnRef idx="1">
          <a:scrgbClr r="0" g="0" b="0"/>
        </a:lnRef>
        <a:fillRef idx="1">
          <a:scrgbClr r="0" g="0" b="0"/>
        </a:fillRef>
        <a:effectRef idx="2">
          <a:scrgbClr r="0" g="0" b="0"/>
        </a:effectRef>
        <a:fontRef idx="minor"/>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bs-Cyrl-BA" sz="1100" b="0" i="0" kern="1200"/>
            <a:t>управління центрами прибутку (номерний фонд, ресторани, бари, фітнес, пральня, бізнес-центр та ін.)</a:t>
          </a:r>
          <a:endParaRPr lang="ru-UA" sz="1100" kern="1200"/>
        </a:p>
      </dsp:txBody>
      <dsp:txXfrm>
        <a:off x="4370762" y="1938513"/>
        <a:ext cx="1080417" cy="1785491"/>
      </dsp:txXfrm>
    </dsp:sp>
  </dsp:spTree>
</dsp:drawing>
</file>

<file path=word/diagrams/layout1.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C8A3D7-F9B4-4FBA-BAC3-C03D1F7F48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4113</TotalTime>
  <Pages>50</Pages>
  <Words>10746</Words>
  <Characters>61254</Characters>
  <Application>Microsoft Office Word</Application>
  <DocSecurity>0</DocSecurity>
  <Lines>510</Lines>
  <Paragraphs>143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UserPC</dc:creator>
  <cp:keywords/>
  <dc:description/>
  <cp:lastModifiedBy>Tetiana Parfinenko</cp:lastModifiedBy>
  <cp:revision>553</cp:revision>
  <dcterms:created xsi:type="dcterms:W3CDTF">2025-02-11T09:55:00Z</dcterms:created>
  <dcterms:modified xsi:type="dcterms:W3CDTF">2025-06-07T16:05:00Z</dcterms:modified>
</cp:coreProperties>
</file>