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307" w:rsidRPr="008638E0" w:rsidRDefault="00C10307" w:rsidP="00C10307">
      <w:pPr>
        <w:pStyle w:val="1"/>
        <w:jc w:val="left"/>
        <w:rPr>
          <w:rFonts w:eastAsia="Calibri"/>
          <w:i w:val="0"/>
          <w:sz w:val="28"/>
          <w:szCs w:val="28"/>
          <w:lang w:eastAsia="en-US"/>
        </w:rPr>
      </w:pPr>
      <w:bookmarkStart w:id="0" w:name="_Toc49254023"/>
      <w:r w:rsidRPr="008638E0">
        <w:rPr>
          <w:rFonts w:eastAsia="Calibri"/>
          <w:i w:val="0"/>
          <w:sz w:val="28"/>
          <w:szCs w:val="28"/>
          <w:lang w:eastAsia="en-US"/>
        </w:rPr>
        <w:t>Кондратюк О. Л.</w:t>
      </w:r>
      <w:r w:rsidRPr="008638E0">
        <w:rPr>
          <w:rFonts w:eastAsia="Calibri"/>
          <w:i w:val="0"/>
          <w:sz w:val="28"/>
          <w:szCs w:val="28"/>
          <w:lang w:eastAsia="en-US"/>
        </w:rPr>
        <w:br/>
        <w:t>ІМІТАЦІЙНЕ МОДЕЛЮВАННЯ ПРОЦЕСУ КРУГЛОГО ШЛІФУВАННЯ</w:t>
      </w:r>
      <w:bookmarkEnd w:id="0"/>
    </w:p>
    <w:p w:rsidR="00C10307" w:rsidRPr="00AC554D" w:rsidRDefault="00C10307" w:rsidP="00C10307">
      <w:pPr>
        <w:widowControl/>
        <w:autoSpaceDE/>
        <w:autoSpaceDN/>
        <w:adjustRightInd/>
        <w:spacing w:before="120"/>
        <w:ind w:firstLine="709"/>
        <w:jc w:val="both"/>
        <w:rPr>
          <w:rFonts w:eastAsia="Calibri"/>
          <w:sz w:val="28"/>
          <w:szCs w:val="28"/>
          <w:lang w:val="uk-UA" w:eastAsia="en-US"/>
        </w:rPr>
      </w:pPr>
      <w:r w:rsidRPr="00AC554D">
        <w:rPr>
          <w:rFonts w:eastAsia="Calibri"/>
          <w:sz w:val="28"/>
          <w:szCs w:val="28"/>
          <w:lang w:val="uk-UA" w:eastAsia="en-US"/>
        </w:rPr>
        <w:t>В даний час одним з прогресивних напрямків розвитку технології машинобудування є підвищення якості прийняття проектних рішень. На стадії проектування операції вирішуються питання забезпечення точності обробки та якості обробленої поверхні. Ефективне вирішення цих завдань дозволяє виключити значні витрати на наступному етапі виготовлення продукції - виробничому процесі.</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Знизити трудомісткість, а отже і витрати, а також підвищити ефективність процесу проектування операції можна шляхом формалізації та автоматизації процесу технологічного проектування. Одним із способів автоматизації проектування технологічної операції є створення імітаційної математичної моделі, яка описує той чи інший технологічний процес (точіння, фрезерування, шліфування та інші).</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 xml:space="preserve">Імітаційне моделювання процесу шліфування є одним з найскладніших, завдяки великій кількості вхідних параметрів, що змінюються в широкому діапазоні. Можливості сучасної обчислювальної техніки дозволяють змоделювати характер взаємодії інструменту і заготовки, здійснюючи перехід від </w:t>
      </w:r>
      <w:proofErr w:type="spellStart"/>
      <w:r w:rsidRPr="00AC554D">
        <w:rPr>
          <w:rFonts w:eastAsia="Calibri"/>
          <w:sz w:val="28"/>
          <w:szCs w:val="28"/>
          <w:lang w:val="uk-UA" w:eastAsia="en-US"/>
        </w:rPr>
        <w:t>мікрогеометричних</w:t>
      </w:r>
      <w:proofErr w:type="spellEnd"/>
      <w:r w:rsidRPr="00AC554D">
        <w:rPr>
          <w:rFonts w:eastAsia="Calibri"/>
          <w:sz w:val="28"/>
          <w:szCs w:val="28"/>
          <w:lang w:val="uk-UA" w:eastAsia="en-US"/>
        </w:rPr>
        <w:t xml:space="preserve"> параметрів взаємодії окремих абразивних зерен до </w:t>
      </w:r>
      <w:proofErr w:type="spellStart"/>
      <w:r w:rsidRPr="00AC554D">
        <w:rPr>
          <w:rFonts w:eastAsia="Calibri"/>
          <w:sz w:val="28"/>
          <w:szCs w:val="28"/>
          <w:lang w:val="uk-UA" w:eastAsia="en-US"/>
        </w:rPr>
        <w:t>мікро</w:t>
      </w:r>
      <w:proofErr w:type="spellEnd"/>
      <w:r w:rsidRPr="00AC554D">
        <w:rPr>
          <w:rFonts w:eastAsia="Calibri"/>
          <w:sz w:val="28"/>
          <w:szCs w:val="28"/>
          <w:lang w:val="uk-UA" w:eastAsia="en-US"/>
        </w:rPr>
        <w:t xml:space="preserve"> і </w:t>
      </w:r>
      <w:proofErr w:type="spellStart"/>
      <w:r w:rsidRPr="00AC554D">
        <w:rPr>
          <w:rFonts w:eastAsia="Calibri"/>
          <w:sz w:val="28"/>
          <w:szCs w:val="28"/>
          <w:lang w:val="uk-UA" w:eastAsia="en-US"/>
        </w:rPr>
        <w:t>макрогеометрії</w:t>
      </w:r>
      <w:proofErr w:type="spellEnd"/>
      <w:r w:rsidRPr="00AC554D">
        <w:rPr>
          <w:rFonts w:eastAsia="Calibri"/>
          <w:sz w:val="28"/>
          <w:szCs w:val="28"/>
          <w:lang w:val="uk-UA" w:eastAsia="en-US"/>
        </w:rPr>
        <w:t xml:space="preserve"> оброблюваної поверхні з урахуванням динаміки обробки. Фактично моделювання в даному випадку нагадує експериментальні дослідження, тільки сам експеримент замінюється його імітацією на ЕОМ.</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 xml:space="preserve">Імітаційна модель процесу круглого шліфування дозволить розраховувати радіальний </w:t>
      </w:r>
      <w:proofErr w:type="spellStart"/>
      <w:r w:rsidRPr="00AC554D">
        <w:rPr>
          <w:rFonts w:eastAsia="Calibri"/>
          <w:sz w:val="28"/>
          <w:szCs w:val="28"/>
          <w:lang w:val="uk-UA" w:eastAsia="en-US"/>
        </w:rPr>
        <w:t>зйом</w:t>
      </w:r>
      <w:proofErr w:type="spellEnd"/>
      <w:r w:rsidRPr="00AC554D">
        <w:rPr>
          <w:rFonts w:eastAsia="Calibri"/>
          <w:sz w:val="28"/>
          <w:szCs w:val="28"/>
          <w:lang w:val="uk-UA" w:eastAsia="en-US"/>
        </w:rPr>
        <w:t xml:space="preserve"> металу і будь-який параметр шорсткості обробленої поверхні виходячи з </w:t>
      </w:r>
      <w:proofErr w:type="spellStart"/>
      <w:r w:rsidRPr="00AC554D">
        <w:rPr>
          <w:rFonts w:eastAsia="Calibri"/>
          <w:sz w:val="28"/>
          <w:szCs w:val="28"/>
          <w:lang w:val="uk-UA" w:eastAsia="en-US"/>
        </w:rPr>
        <w:t>профілограми</w:t>
      </w:r>
      <w:proofErr w:type="spellEnd"/>
      <w:r w:rsidRPr="00AC554D">
        <w:rPr>
          <w:rFonts w:eastAsia="Calibri"/>
          <w:sz w:val="28"/>
          <w:szCs w:val="28"/>
          <w:lang w:val="uk-UA" w:eastAsia="en-US"/>
        </w:rPr>
        <w:t xml:space="preserve"> одержуваної при імітації процесу шліфування. Процес формування подряпин від абразивного зерна є ключовим при імітаційному моделюванні. При цьому з металу вирізається профіль, відповідний випадковим параметрам зерна з урахуванням випадкової глибини різання в залежності від випадкового розташування в зоні контакту.</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 xml:space="preserve">Моделювання </w:t>
      </w:r>
      <w:proofErr w:type="spellStart"/>
      <w:r w:rsidRPr="00AC554D">
        <w:rPr>
          <w:rFonts w:eastAsia="Calibri"/>
          <w:sz w:val="28"/>
          <w:szCs w:val="28"/>
          <w:lang w:val="uk-UA" w:eastAsia="en-US"/>
        </w:rPr>
        <w:t>профілограми</w:t>
      </w:r>
      <w:proofErr w:type="spellEnd"/>
      <w:r w:rsidRPr="00AC554D">
        <w:rPr>
          <w:rFonts w:eastAsia="Calibri"/>
          <w:sz w:val="28"/>
          <w:szCs w:val="28"/>
          <w:lang w:val="uk-UA" w:eastAsia="en-US"/>
        </w:rPr>
        <w:t xml:space="preserve"> поверхні деталі проводиться в табличному процесорі </w:t>
      </w:r>
      <w:r w:rsidRPr="00AC554D">
        <w:rPr>
          <w:rFonts w:eastAsia="Calibri"/>
          <w:i/>
          <w:sz w:val="28"/>
          <w:szCs w:val="28"/>
          <w:lang w:val="uk-UA" w:eastAsia="en-US"/>
        </w:rPr>
        <w:t>Excel</w:t>
      </w:r>
      <w:r w:rsidRPr="00AC554D">
        <w:rPr>
          <w:rFonts w:eastAsia="Calibri"/>
          <w:sz w:val="28"/>
          <w:szCs w:val="28"/>
          <w:lang w:val="uk-UA" w:eastAsia="en-US"/>
        </w:rPr>
        <w:t>.</w:t>
      </w:r>
    </w:p>
    <w:p w:rsidR="00C10307" w:rsidRPr="00AC554D" w:rsidRDefault="00C10307" w:rsidP="00C10307">
      <w:pPr>
        <w:widowControl/>
        <w:autoSpaceDE/>
        <w:autoSpaceDN/>
        <w:adjustRightInd/>
        <w:jc w:val="both"/>
        <w:rPr>
          <w:rFonts w:eastAsia="Calibri"/>
          <w:sz w:val="28"/>
          <w:szCs w:val="28"/>
          <w:lang w:val="uk-UA" w:eastAsia="en-US"/>
        </w:rPr>
      </w:pPr>
      <w:r w:rsidRPr="00AC554D">
        <w:rPr>
          <w:rFonts w:eastAsia="Calibri"/>
          <w:sz w:val="28"/>
          <w:szCs w:val="28"/>
          <w:lang w:val="uk-UA" w:eastAsia="en-US"/>
        </w:rPr>
        <w:t xml:space="preserve">Вихідними параметрами є: </w:t>
      </w:r>
    </w:p>
    <w:p w:rsidR="00C10307" w:rsidRPr="00AC554D" w:rsidRDefault="00C10307" w:rsidP="00C10307">
      <w:pPr>
        <w:widowControl/>
        <w:numPr>
          <w:ilvl w:val="0"/>
          <w:numId w:val="5"/>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t>радіус шліфувального круга (</w:t>
      </w:r>
      <w:r w:rsidRPr="00AC554D">
        <w:rPr>
          <w:rFonts w:eastAsia="Calibri"/>
          <w:i/>
          <w:sz w:val="28"/>
          <w:szCs w:val="28"/>
          <w:lang w:val="uk-UA" w:eastAsia="en-US"/>
        </w:rPr>
        <w:t>r</w:t>
      </w:r>
      <w:r w:rsidRPr="00AC554D">
        <w:rPr>
          <w:rFonts w:eastAsia="Calibri"/>
          <w:sz w:val="28"/>
          <w:szCs w:val="28"/>
          <w:lang w:val="uk-UA" w:eastAsia="en-US"/>
        </w:rPr>
        <w:t>), мм; радіус заготовки (</w:t>
      </w:r>
      <w:r w:rsidRPr="00AC554D">
        <w:rPr>
          <w:rFonts w:eastAsia="Calibri"/>
          <w:i/>
          <w:sz w:val="28"/>
          <w:szCs w:val="28"/>
          <w:lang w:val="uk-UA" w:eastAsia="en-US"/>
        </w:rPr>
        <w:t>R</w:t>
      </w:r>
      <w:r w:rsidRPr="00AC554D">
        <w:rPr>
          <w:rFonts w:eastAsia="Calibri"/>
          <w:sz w:val="28"/>
          <w:szCs w:val="28"/>
          <w:lang w:val="uk-UA" w:eastAsia="en-US"/>
        </w:rPr>
        <w:t>), мм;</w:t>
      </w:r>
    </w:p>
    <w:p w:rsidR="00C10307" w:rsidRPr="00AC554D" w:rsidRDefault="00C10307" w:rsidP="00C10307">
      <w:pPr>
        <w:widowControl/>
        <w:numPr>
          <w:ilvl w:val="0"/>
          <w:numId w:val="5"/>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t>фактична глибина різання (</w:t>
      </w:r>
      <w:proofErr w:type="spellStart"/>
      <w:r w:rsidRPr="00AC554D">
        <w:rPr>
          <w:rFonts w:eastAsia="Calibri"/>
          <w:i/>
          <w:sz w:val="28"/>
          <w:szCs w:val="28"/>
          <w:lang w:val="uk-UA" w:eastAsia="en-US"/>
        </w:rPr>
        <w:t>t</w:t>
      </w:r>
      <w:r w:rsidRPr="00AC554D">
        <w:rPr>
          <w:rFonts w:eastAsia="Calibri"/>
          <w:sz w:val="28"/>
          <w:szCs w:val="28"/>
          <w:vertAlign w:val="subscript"/>
          <w:lang w:val="uk-UA" w:eastAsia="en-US"/>
        </w:rPr>
        <w:t>ф</w:t>
      </w:r>
      <w:proofErr w:type="spellEnd"/>
      <w:r w:rsidRPr="00AC554D">
        <w:rPr>
          <w:rFonts w:eastAsia="Calibri"/>
          <w:sz w:val="28"/>
          <w:szCs w:val="28"/>
          <w:lang w:val="uk-UA" w:eastAsia="en-US"/>
        </w:rPr>
        <w:t>), мм;</w:t>
      </w:r>
    </w:p>
    <w:p w:rsidR="00C10307" w:rsidRPr="00AC554D" w:rsidRDefault="00C10307" w:rsidP="00C10307">
      <w:pPr>
        <w:widowControl/>
        <w:numPr>
          <w:ilvl w:val="0"/>
          <w:numId w:val="5"/>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t>мінімальний радіус при вершині зерна (</w:t>
      </w:r>
      <w:proofErr w:type="spellStart"/>
      <w:r w:rsidRPr="00AC554D">
        <w:rPr>
          <w:rFonts w:eastAsia="Calibri"/>
          <w:i/>
          <w:sz w:val="28"/>
          <w:szCs w:val="28"/>
          <w:lang w:val="uk-UA" w:eastAsia="en-US"/>
        </w:rPr>
        <w:t>ρ</w:t>
      </w:r>
      <w:r w:rsidRPr="00AC554D">
        <w:rPr>
          <w:rFonts w:eastAsia="Calibri"/>
          <w:sz w:val="28"/>
          <w:szCs w:val="28"/>
          <w:vertAlign w:val="subscript"/>
          <w:lang w:val="uk-UA" w:eastAsia="en-US"/>
        </w:rPr>
        <w:t>min</w:t>
      </w:r>
      <w:proofErr w:type="spellEnd"/>
      <w:r w:rsidRPr="00AC554D">
        <w:rPr>
          <w:rFonts w:eastAsia="Calibri"/>
          <w:sz w:val="28"/>
          <w:szCs w:val="28"/>
          <w:lang w:val="uk-UA" w:eastAsia="en-US"/>
        </w:rPr>
        <w:t xml:space="preserve">), мм; </w:t>
      </w:r>
    </w:p>
    <w:p w:rsidR="00C10307" w:rsidRPr="00AC554D" w:rsidRDefault="00C10307" w:rsidP="00C10307">
      <w:pPr>
        <w:widowControl/>
        <w:numPr>
          <w:ilvl w:val="0"/>
          <w:numId w:val="5"/>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t>максимальний радіус при вершині зерна (</w:t>
      </w:r>
      <w:proofErr w:type="spellStart"/>
      <w:r w:rsidRPr="00AC554D">
        <w:rPr>
          <w:rFonts w:eastAsia="Calibri"/>
          <w:i/>
          <w:sz w:val="28"/>
          <w:szCs w:val="28"/>
          <w:lang w:val="uk-UA" w:eastAsia="en-US"/>
        </w:rPr>
        <w:t>ρ</w:t>
      </w:r>
      <w:r w:rsidRPr="00AC554D">
        <w:rPr>
          <w:rFonts w:eastAsia="Calibri"/>
          <w:sz w:val="28"/>
          <w:szCs w:val="28"/>
          <w:vertAlign w:val="subscript"/>
          <w:lang w:val="uk-UA" w:eastAsia="en-US"/>
        </w:rPr>
        <w:t>max</w:t>
      </w:r>
      <w:proofErr w:type="spellEnd"/>
      <w:r w:rsidRPr="00AC554D">
        <w:rPr>
          <w:rFonts w:eastAsia="Calibri"/>
          <w:sz w:val="28"/>
          <w:szCs w:val="28"/>
          <w:lang w:val="uk-UA" w:eastAsia="en-US"/>
        </w:rPr>
        <w:t xml:space="preserve">), мм; </w:t>
      </w:r>
    </w:p>
    <w:p w:rsidR="00C10307" w:rsidRPr="00AC554D" w:rsidRDefault="00C10307" w:rsidP="00C10307">
      <w:pPr>
        <w:widowControl/>
        <w:numPr>
          <w:ilvl w:val="0"/>
          <w:numId w:val="5"/>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t>базова довжина досліджуваної ділянки заготовки (</w:t>
      </w:r>
      <w:r w:rsidRPr="00AC554D">
        <w:rPr>
          <w:rFonts w:eastAsia="Calibri"/>
          <w:i/>
          <w:sz w:val="28"/>
          <w:szCs w:val="28"/>
          <w:lang w:val="uk-UA" w:eastAsia="en-US"/>
        </w:rPr>
        <w:t>L</w:t>
      </w:r>
      <w:r w:rsidRPr="00AC554D">
        <w:rPr>
          <w:rFonts w:eastAsia="Calibri"/>
          <w:sz w:val="28"/>
          <w:szCs w:val="28"/>
          <w:lang w:val="uk-UA" w:eastAsia="en-US"/>
        </w:rPr>
        <w:t xml:space="preserve">), мм; </w:t>
      </w:r>
    </w:p>
    <w:p w:rsidR="00C10307" w:rsidRPr="00AC554D" w:rsidRDefault="00C10307" w:rsidP="00C10307">
      <w:pPr>
        <w:widowControl/>
        <w:numPr>
          <w:ilvl w:val="0"/>
          <w:numId w:val="5"/>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t>кількість активних абразивних зерен, шт.</w:t>
      </w:r>
    </w:p>
    <w:p w:rsidR="00C10307" w:rsidRPr="00AC554D" w:rsidRDefault="00C10307" w:rsidP="00C10307">
      <w:pPr>
        <w:widowControl/>
        <w:autoSpaceDE/>
        <w:autoSpaceDN/>
        <w:adjustRightInd/>
        <w:spacing w:before="120"/>
        <w:rPr>
          <w:rFonts w:eastAsia="Calibri"/>
          <w:sz w:val="28"/>
          <w:szCs w:val="28"/>
          <w:lang w:val="uk-UA" w:eastAsia="en-US"/>
        </w:rPr>
      </w:pPr>
      <w:r w:rsidRPr="00AC554D">
        <w:rPr>
          <w:rFonts w:eastAsia="Calibri"/>
          <w:sz w:val="28"/>
          <w:szCs w:val="28"/>
          <w:lang w:val="uk-UA" w:eastAsia="en-US"/>
        </w:rPr>
        <w:t xml:space="preserve">У табличному процесорі </w:t>
      </w:r>
      <w:r w:rsidRPr="00AC554D">
        <w:rPr>
          <w:rFonts w:eastAsia="Calibri"/>
          <w:i/>
          <w:sz w:val="28"/>
          <w:szCs w:val="28"/>
          <w:lang w:val="uk-UA" w:eastAsia="en-US"/>
        </w:rPr>
        <w:t>Excel</w:t>
      </w:r>
      <w:r w:rsidRPr="00AC554D">
        <w:rPr>
          <w:rFonts w:eastAsia="Calibri"/>
          <w:sz w:val="28"/>
          <w:szCs w:val="28"/>
          <w:lang w:val="uk-UA" w:eastAsia="en-US"/>
        </w:rPr>
        <w:t xml:space="preserve"> послідовно проводиться:</w:t>
      </w:r>
    </w:p>
    <w:p w:rsidR="00C10307" w:rsidRPr="00AC554D" w:rsidRDefault="00C10307" w:rsidP="00C10307">
      <w:pPr>
        <w:widowControl/>
        <w:numPr>
          <w:ilvl w:val="0"/>
          <w:numId w:val="4"/>
        </w:numPr>
        <w:autoSpaceDE/>
        <w:autoSpaceDN/>
        <w:adjustRightInd/>
        <w:spacing w:after="160" w:line="259" w:lineRule="auto"/>
        <w:ind w:left="0" w:firstLine="709"/>
        <w:contextualSpacing/>
        <w:jc w:val="both"/>
        <w:rPr>
          <w:rFonts w:eastAsia="Calibri"/>
          <w:sz w:val="28"/>
          <w:szCs w:val="28"/>
          <w:lang w:val="uk-UA" w:eastAsia="en-US"/>
        </w:rPr>
      </w:pPr>
      <w:r w:rsidRPr="00AC554D">
        <w:rPr>
          <w:rFonts w:eastAsia="Calibri"/>
          <w:sz w:val="28"/>
          <w:szCs w:val="28"/>
          <w:lang w:val="uk-UA" w:eastAsia="en-US"/>
        </w:rPr>
        <w:lastRenderedPageBreak/>
        <w:t xml:space="preserve">в залежності від фактичної глибини різання згідно з рисунком 1 розраховується миттєве значення глибини </w:t>
      </w:r>
      <w:r w:rsidRPr="00AC554D">
        <w:rPr>
          <w:rFonts w:eastAsia="Calibri"/>
          <w:i/>
          <w:sz w:val="28"/>
          <w:szCs w:val="28"/>
          <w:lang w:val="uk-UA" w:eastAsia="en-US"/>
        </w:rPr>
        <w:t>t</w:t>
      </w:r>
      <w:r w:rsidRPr="00AC554D">
        <w:rPr>
          <w:rFonts w:eastAsia="Calibri"/>
          <w:sz w:val="28"/>
          <w:szCs w:val="28"/>
          <w:lang w:val="uk-UA" w:eastAsia="en-US"/>
        </w:rPr>
        <w:t xml:space="preserve"> = АВ визначається кутом </w:t>
      </w:r>
      <w:r w:rsidRPr="00AC554D">
        <w:rPr>
          <w:rFonts w:eastAsia="Calibri"/>
          <w:i/>
          <w:sz w:val="28"/>
          <w:szCs w:val="28"/>
          <w:lang w:val="uk-UA" w:eastAsia="en-US"/>
        </w:rPr>
        <w:t>α</w:t>
      </w:r>
      <w:r w:rsidRPr="00AC554D">
        <w:rPr>
          <w:rFonts w:eastAsia="Calibri"/>
          <w:sz w:val="28"/>
          <w:szCs w:val="28"/>
          <w:vertAlign w:val="subscript"/>
          <w:lang w:val="uk-UA" w:eastAsia="en-US"/>
        </w:rPr>
        <w:t>1</w:t>
      </w:r>
      <w:r w:rsidRPr="00AC554D">
        <w:rPr>
          <w:rFonts w:eastAsia="Calibri"/>
          <w:sz w:val="28"/>
          <w:szCs w:val="28"/>
          <w:lang w:val="uk-UA" w:eastAsia="en-US"/>
        </w:rPr>
        <w:t xml:space="preserve">, який змінюється в діапазоні від - </w:t>
      </w:r>
      <w:r w:rsidRPr="00AC554D">
        <w:rPr>
          <w:rFonts w:eastAsia="Calibri"/>
          <w:i/>
          <w:sz w:val="28"/>
          <w:szCs w:val="28"/>
          <w:lang w:val="uk-UA" w:eastAsia="en-US"/>
        </w:rPr>
        <w:t>α</w:t>
      </w:r>
      <w:r w:rsidRPr="00AC554D">
        <w:rPr>
          <w:rFonts w:eastAsia="Calibri"/>
          <w:sz w:val="28"/>
          <w:szCs w:val="28"/>
          <w:lang w:val="uk-UA" w:eastAsia="en-US"/>
        </w:rPr>
        <w:t xml:space="preserve"> до + </w:t>
      </w:r>
      <w:r w:rsidRPr="00AC554D">
        <w:rPr>
          <w:rFonts w:eastAsia="Calibri"/>
          <w:i/>
          <w:sz w:val="28"/>
          <w:szCs w:val="28"/>
          <w:lang w:val="uk-UA" w:eastAsia="en-US"/>
        </w:rPr>
        <w:t>α</w:t>
      </w:r>
      <w:r w:rsidRPr="00AC554D">
        <w:rPr>
          <w:rFonts w:eastAsia="Calibri"/>
          <w:sz w:val="28"/>
          <w:szCs w:val="28"/>
          <w:lang w:val="uk-UA" w:eastAsia="en-US"/>
        </w:rPr>
        <w:t>, і підпорядковується рівномірному закону.</w:t>
      </w:r>
    </w:p>
    <w:p w:rsidR="00C10307" w:rsidRPr="00AC554D" w:rsidRDefault="00C10307" w:rsidP="00C10307">
      <w:pPr>
        <w:widowControl/>
        <w:autoSpaceDE/>
        <w:autoSpaceDN/>
        <w:adjustRightInd/>
        <w:spacing w:before="240"/>
        <w:ind w:left="357"/>
        <w:jc w:val="center"/>
        <w:rPr>
          <w:rFonts w:eastAsia="Calibri"/>
          <w:sz w:val="28"/>
          <w:szCs w:val="28"/>
          <w:lang w:val="uk-UA" w:eastAsia="en-US"/>
        </w:rPr>
      </w:pPr>
      <w:r w:rsidRPr="00AC554D">
        <w:rPr>
          <w:rFonts w:eastAsia="Calibri"/>
          <w:noProof/>
          <w:sz w:val="28"/>
          <w:szCs w:val="28"/>
        </w:rPr>
        <w:drawing>
          <wp:inline distT="0" distB="0" distL="0" distR="0">
            <wp:extent cx="2457450" cy="581025"/>
            <wp:effectExtent l="0" t="0" r="0" b="9525"/>
            <wp:docPr id="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7450" cy="581025"/>
                    </a:xfrm>
                    <a:prstGeom prst="rect">
                      <a:avLst/>
                    </a:prstGeom>
                    <a:noFill/>
                    <a:ln>
                      <a:noFill/>
                    </a:ln>
                  </pic:spPr>
                </pic:pic>
              </a:graphicData>
            </a:graphic>
          </wp:inline>
        </w:drawing>
      </w:r>
    </w:p>
    <w:p w:rsidR="00C10307" w:rsidRPr="00AC554D" w:rsidRDefault="00C10307" w:rsidP="00C10307">
      <w:pPr>
        <w:widowControl/>
        <w:autoSpaceDE/>
        <w:autoSpaceDN/>
        <w:adjustRightInd/>
        <w:spacing w:before="240" w:after="240"/>
        <w:ind w:left="357"/>
        <w:jc w:val="center"/>
        <w:rPr>
          <w:rFonts w:eastAsia="Calibri"/>
          <w:sz w:val="28"/>
          <w:szCs w:val="28"/>
          <w:lang w:val="uk-UA" w:eastAsia="en-US"/>
        </w:rPr>
      </w:pPr>
      <w:r w:rsidRPr="00AC554D">
        <w:rPr>
          <w:rFonts w:eastAsia="Calibri"/>
          <w:noProof/>
          <w:sz w:val="28"/>
          <w:szCs w:val="28"/>
        </w:rPr>
        <w:drawing>
          <wp:inline distT="0" distB="0" distL="0" distR="0">
            <wp:extent cx="5067300" cy="361950"/>
            <wp:effectExtent l="0" t="0" r="0" b="0"/>
            <wp:docPr id="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9">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825"/>
                    <a:stretch/>
                  </pic:blipFill>
                  <pic:spPr bwMode="auto">
                    <a:xfrm>
                      <a:off x="0" y="0"/>
                      <a:ext cx="5067300" cy="3619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10307" w:rsidRPr="00AC554D" w:rsidRDefault="00C10307" w:rsidP="00C10307">
      <w:pPr>
        <w:widowControl/>
        <w:autoSpaceDE/>
        <w:autoSpaceDN/>
        <w:adjustRightInd/>
        <w:spacing w:before="120"/>
        <w:ind w:left="357"/>
        <w:jc w:val="center"/>
        <w:rPr>
          <w:rFonts w:eastAsia="Calibri"/>
          <w:sz w:val="28"/>
          <w:szCs w:val="28"/>
          <w:lang w:val="uk-UA" w:eastAsia="en-US"/>
        </w:rPr>
      </w:pPr>
      <w:r w:rsidRPr="00AC554D">
        <w:rPr>
          <w:rFonts w:eastAsia="Calibri"/>
          <w:noProof/>
          <w:sz w:val="28"/>
          <w:szCs w:val="28"/>
        </w:rPr>
        <w:drawing>
          <wp:inline distT="0" distB="0" distL="0" distR="0">
            <wp:extent cx="4448175" cy="2438400"/>
            <wp:effectExtent l="0" t="0" r="9525" b="0"/>
            <wp:docPr id="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1">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8175" cy="2438400"/>
                    </a:xfrm>
                    <a:prstGeom prst="rect">
                      <a:avLst/>
                    </a:prstGeom>
                    <a:noFill/>
                    <a:ln>
                      <a:noFill/>
                    </a:ln>
                  </pic:spPr>
                </pic:pic>
              </a:graphicData>
            </a:graphic>
          </wp:inline>
        </w:drawing>
      </w:r>
    </w:p>
    <w:p w:rsidR="00C10307" w:rsidRPr="00AC554D" w:rsidRDefault="00C10307" w:rsidP="00C10307">
      <w:pPr>
        <w:widowControl/>
        <w:autoSpaceDE/>
        <w:autoSpaceDN/>
        <w:adjustRightInd/>
        <w:spacing w:before="120" w:after="240"/>
        <w:ind w:left="357"/>
        <w:jc w:val="center"/>
        <w:rPr>
          <w:rFonts w:eastAsia="Calibri"/>
          <w:sz w:val="28"/>
          <w:szCs w:val="28"/>
          <w:lang w:val="uk-UA" w:eastAsia="en-US"/>
        </w:rPr>
      </w:pPr>
      <w:r w:rsidRPr="00AC554D">
        <w:rPr>
          <w:rFonts w:eastAsia="Calibri"/>
          <w:sz w:val="28"/>
          <w:szCs w:val="28"/>
          <w:lang w:val="uk-UA" w:eastAsia="en-US"/>
        </w:rPr>
        <w:t>Рисунок 1 - Зона контакту інструменту і заготовки.</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2) розраховується випадковий радіус при вершині зерна і випадкова глибина різання зерном, які розподіляється по нормальному закону;</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 xml:space="preserve">3) розраховується випадкове положення зерна (розподіляється по рівномірному закону) в межах </w:t>
      </w:r>
      <w:proofErr w:type="spellStart"/>
      <w:r w:rsidRPr="00AC554D">
        <w:rPr>
          <w:rFonts w:eastAsia="Calibri"/>
          <w:i/>
          <w:sz w:val="28"/>
          <w:szCs w:val="28"/>
          <w:lang w:val="uk-UA" w:eastAsia="en-US"/>
        </w:rPr>
        <w:t>L</w:t>
      </w:r>
      <w:r w:rsidRPr="00AC554D">
        <w:rPr>
          <w:rFonts w:eastAsia="Calibri"/>
          <w:sz w:val="28"/>
          <w:szCs w:val="28"/>
          <w:vertAlign w:val="subscript"/>
          <w:lang w:val="uk-UA" w:eastAsia="en-US"/>
        </w:rPr>
        <w:t>баз</w:t>
      </w:r>
      <w:proofErr w:type="spellEnd"/>
      <w:r w:rsidRPr="00AC554D">
        <w:rPr>
          <w:rFonts w:eastAsia="Calibri"/>
          <w:sz w:val="28"/>
          <w:szCs w:val="28"/>
          <w:lang w:val="uk-UA" w:eastAsia="en-US"/>
        </w:rPr>
        <w:t>;</w:t>
      </w:r>
    </w:p>
    <w:p w:rsidR="00C10307" w:rsidRPr="00AC554D" w:rsidRDefault="00C10307" w:rsidP="00C10307">
      <w:pPr>
        <w:widowControl/>
        <w:autoSpaceDE/>
        <w:autoSpaceDN/>
        <w:adjustRightInd/>
        <w:ind w:firstLine="709"/>
        <w:jc w:val="both"/>
        <w:rPr>
          <w:rFonts w:eastAsia="Calibri"/>
          <w:sz w:val="28"/>
          <w:szCs w:val="28"/>
          <w:lang w:val="uk-UA" w:eastAsia="en-US"/>
        </w:rPr>
      </w:pPr>
      <w:r w:rsidRPr="00AC554D">
        <w:rPr>
          <w:rFonts w:eastAsia="Calibri"/>
          <w:sz w:val="28"/>
          <w:szCs w:val="28"/>
          <w:lang w:val="uk-UA" w:eastAsia="en-US"/>
        </w:rPr>
        <w:t xml:space="preserve">4) формування </w:t>
      </w:r>
      <w:proofErr w:type="spellStart"/>
      <w:r w:rsidRPr="00AC554D">
        <w:rPr>
          <w:rFonts w:eastAsia="Calibri"/>
          <w:sz w:val="28"/>
          <w:szCs w:val="28"/>
          <w:lang w:val="uk-UA" w:eastAsia="en-US"/>
        </w:rPr>
        <w:t>профілограми</w:t>
      </w:r>
      <w:proofErr w:type="spellEnd"/>
      <w:r w:rsidRPr="00AC554D">
        <w:rPr>
          <w:rFonts w:eastAsia="Calibri"/>
          <w:sz w:val="28"/>
          <w:szCs w:val="28"/>
          <w:lang w:val="uk-UA" w:eastAsia="en-US"/>
        </w:rPr>
        <w:t xml:space="preserve"> поверхні (рисунок 2).</w:t>
      </w:r>
    </w:p>
    <w:p w:rsidR="00C10307" w:rsidRPr="00AC554D" w:rsidRDefault="00C10307" w:rsidP="00C10307">
      <w:pPr>
        <w:widowControl/>
        <w:autoSpaceDE/>
        <w:autoSpaceDN/>
        <w:adjustRightInd/>
        <w:spacing w:before="120"/>
        <w:ind w:left="357"/>
        <w:rPr>
          <w:rFonts w:eastAsia="Calibri"/>
          <w:sz w:val="28"/>
          <w:szCs w:val="28"/>
          <w:lang w:val="uk-UA" w:eastAsia="en-US"/>
        </w:rPr>
      </w:pPr>
      <w:r w:rsidRPr="00AC554D">
        <w:rPr>
          <w:rFonts w:eastAsia="Calibri"/>
          <w:noProof/>
          <w:sz w:val="28"/>
          <w:szCs w:val="28"/>
        </w:rPr>
        <w:drawing>
          <wp:inline distT="0" distB="0" distL="0" distR="0">
            <wp:extent cx="6276975" cy="2590800"/>
            <wp:effectExtent l="0" t="0" r="9525" b="0"/>
            <wp:docPr id="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3">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88"/>
                    <a:stretch/>
                  </pic:blipFill>
                  <pic:spPr bwMode="auto">
                    <a:xfrm>
                      <a:off x="0" y="0"/>
                      <a:ext cx="6276975" cy="25908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10307" w:rsidRPr="00AC554D" w:rsidRDefault="00C10307" w:rsidP="00C10307">
      <w:pPr>
        <w:widowControl/>
        <w:autoSpaceDE/>
        <w:autoSpaceDN/>
        <w:adjustRightInd/>
        <w:jc w:val="center"/>
        <w:rPr>
          <w:rFonts w:eastAsia="Calibri"/>
          <w:sz w:val="28"/>
          <w:szCs w:val="28"/>
          <w:lang w:val="uk-UA" w:eastAsia="en-US"/>
        </w:rPr>
      </w:pPr>
      <w:r w:rsidRPr="00AC554D">
        <w:rPr>
          <w:rFonts w:eastAsia="Calibri"/>
          <w:sz w:val="28"/>
          <w:szCs w:val="28"/>
          <w:lang w:val="uk-UA" w:eastAsia="en-US"/>
        </w:rPr>
        <w:t xml:space="preserve">Рисунок 2 - </w:t>
      </w:r>
      <w:proofErr w:type="spellStart"/>
      <w:r w:rsidRPr="00AC554D">
        <w:rPr>
          <w:rFonts w:eastAsia="Calibri"/>
          <w:sz w:val="28"/>
          <w:szCs w:val="28"/>
          <w:lang w:val="uk-UA" w:eastAsia="en-US"/>
        </w:rPr>
        <w:t>Профілограми</w:t>
      </w:r>
      <w:proofErr w:type="spellEnd"/>
      <w:r w:rsidRPr="00AC554D">
        <w:rPr>
          <w:rFonts w:eastAsia="Calibri"/>
          <w:sz w:val="28"/>
          <w:szCs w:val="28"/>
          <w:lang w:val="uk-UA" w:eastAsia="en-US"/>
        </w:rPr>
        <w:t xml:space="preserve"> поверхні.</w:t>
      </w:r>
    </w:p>
    <w:p w:rsidR="00C10307" w:rsidRPr="00AC554D" w:rsidRDefault="00C10307" w:rsidP="00C10307">
      <w:pPr>
        <w:widowControl/>
        <w:autoSpaceDE/>
        <w:autoSpaceDN/>
        <w:adjustRightInd/>
        <w:ind w:firstLine="709"/>
        <w:jc w:val="center"/>
        <w:rPr>
          <w:rFonts w:eastAsia="Calibri"/>
          <w:sz w:val="28"/>
          <w:szCs w:val="28"/>
          <w:lang w:val="uk-UA" w:eastAsia="en-US"/>
        </w:rPr>
      </w:pPr>
      <w:r w:rsidRPr="00AC554D">
        <w:rPr>
          <w:rFonts w:eastAsia="Calibri"/>
          <w:sz w:val="28"/>
          <w:szCs w:val="28"/>
          <w:lang w:val="uk-UA" w:eastAsia="en-US"/>
        </w:rPr>
        <w:lastRenderedPageBreak/>
        <w:t xml:space="preserve">Отримана </w:t>
      </w:r>
      <w:proofErr w:type="spellStart"/>
      <w:r w:rsidRPr="00AC554D">
        <w:rPr>
          <w:rFonts w:eastAsia="Calibri"/>
          <w:sz w:val="28"/>
          <w:szCs w:val="28"/>
          <w:lang w:val="uk-UA" w:eastAsia="en-US"/>
        </w:rPr>
        <w:t>профілограмма</w:t>
      </w:r>
      <w:proofErr w:type="spellEnd"/>
      <w:r w:rsidRPr="00AC554D">
        <w:rPr>
          <w:rFonts w:eastAsia="Calibri"/>
          <w:sz w:val="28"/>
          <w:szCs w:val="28"/>
          <w:lang w:val="uk-UA" w:eastAsia="en-US"/>
        </w:rPr>
        <w:t xml:space="preserve"> дозволяє обчислити з'їм металу, як відстань між середньою лінією вихідного профілю заготовки та середньою лінією отриманого профілю деталі і будь-який параметр шорсткості, в тому числі </w:t>
      </w:r>
      <w:proofErr w:type="spellStart"/>
      <w:r w:rsidRPr="00AC554D">
        <w:rPr>
          <w:rFonts w:eastAsia="Calibri"/>
          <w:i/>
          <w:sz w:val="28"/>
          <w:szCs w:val="28"/>
          <w:lang w:val="uk-UA" w:eastAsia="en-US"/>
        </w:rPr>
        <w:t>R</w:t>
      </w:r>
      <w:r w:rsidRPr="00AC554D">
        <w:rPr>
          <w:rFonts w:eastAsia="Calibri"/>
          <w:sz w:val="28"/>
          <w:szCs w:val="28"/>
          <w:vertAlign w:val="subscript"/>
          <w:lang w:val="uk-UA" w:eastAsia="en-US"/>
        </w:rPr>
        <w:t>a</w:t>
      </w:r>
      <w:proofErr w:type="spellEnd"/>
      <w:r w:rsidRPr="00AC554D">
        <w:rPr>
          <w:rFonts w:eastAsia="Calibri"/>
          <w:sz w:val="28"/>
          <w:szCs w:val="28"/>
          <w:lang w:val="uk-UA" w:eastAsia="en-US"/>
        </w:rPr>
        <w:t xml:space="preserve">, </w:t>
      </w:r>
      <w:proofErr w:type="spellStart"/>
      <w:r w:rsidRPr="00AC554D">
        <w:rPr>
          <w:rFonts w:eastAsia="Calibri"/>
          <w:i/>
          <w:sz w:val="28"/>
          <w:szCs w:val="28"/>
          <w:lang w:val="uk-UA" w:eastAsia="en-US"/>
        </w:rPr>
        <w:t>R</w:t>
      </w:r>
      <w:r w:rsidRPr="00AC554D">
        <w:rPr>
          <w:rFonts w:eastAsia="Calibri"/>
          <w:sz w:val="28"/>
          <w:szCs w:val="28"/>
          <w:vertAlign w:val="subscript"/>
          <w:lang w:val="uk-UA" w:eastAsia="en-US"/>
        </w:rPr>
        <w:t>z</w:t>
      </w:r>
      <w:proofErr w:type="spellEnd"/>
      <w:r w:rsidRPr="00AC554D">
        <w:rPr>
          <w:rFonts w:eastAsia="Calibri"/>
          <w:sz w:val="28"/>
          <w:szCs w:val="28"/>
          <w:lang w:val="uk-UA" w:eastAsia="en-US"/>
        </w:rPr>
        <w:t xml:space="preserve">, </w:t>
      </w:r>
      <w:proofErr w:type="spellStart"/>
      <w:r w:rsidRPr="00AC554D">
        <w:rPr>
          <w:rFonts w:eastAsia="Calibri"/>
          <w:i/>
          <w:sz w:val="28"/>
          <w:szCs w:val="28"/>
          <w:lang w:val="uk-UA" w:eastAsia="en-US"/>
        </w:rPr>
        <w:t>t</w:t>
      </w:r>
      <w:r w:rsidRPr="00AC554D">
        <w:rPr>
          <w:rFonts w:eastAsia="Calibri"/>
          <w:sz w:val="28"/>
          <w:szCs w:val="28"/>
          <w:vertAlign w:val="subscript"/>
          <w:lang w:val="uk-UA" w:eastAsia="en-US"/>
        </w:rPr>
        <w:t>п</w:t>
      </w:r>
      <w:proofErr w:type="spellEnd"/>
      <w:r w:rsidRPr="00AC554D">
        <w:rPr>
          <w:rFonts w:eastAsia="Calibri"/>
          <w:sz w:val="28"/>
          <w:szCs w:val="28"/>
          <w:lang w:val="uk-UA" w:eastAsia="en-US"/>
        </w:rPr>
        <w:t xml:space="preserve"> і ін.</w:t>
      </w:r>
    </w:p>
    <w:p w:rsidR="00867430" w:rsidRPr="00C10307" w:rsidRDefault="00867430">
      <w:pPr>
        <w:rPr>
          <w:lang w:val="uk-UA"/>
        </w:rPr>
      </w:pPr>
    </w:p>
    <w:sectPr w:rsidR="00867430" w:rsidRPr="00C10307"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nsid w:val="5F3D79CB"/>
    <w:multiLevelType w:val="hybridMultilevel"/>
    <w:tmpl w:val="706AFEE2"/>
    <w:lvl w:ilvl="0" w:tplc="9F94993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6A07699D"/>
    <w:multiLevelType w:val="hybridMultilevel"/>
    <w:tmpl w:val="9AE23D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10307"/>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030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307"/>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C10307"/>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0307"/>
    <w:rPr>
      <w:rFonts w:ascii="Times New Roman" w:eastAsia="Times New Roman" w:hAnsi="Times New Roman" w:cs="Times New Roman"/>
      <w:b/>
      <w:bCs/>
      <w:i/>
      <w:kern w:val="32"/>
      <w:sz w:val="32"/>
      <w:szCs w:val="32"/>
      <w:lang w:val="uk-UA" w:eastAsia="ru-RU"/>
    </w:rPr>
  </w:style>
  <w:style w:type="paragraph" w:styleId="a3">
    <w:name w:val="Balloon Text"/>
    <w:basedOn w:val="a"/>
    <w:link w:val="a4"/>
    <w:uiPriority w:val="99"/>
    <w:semiHidden/>
    <w:unhideWhenUsed/>
    <w:rsid w:val="00C10307"/>
    <w:rPr>
      <w:rFonts w:ascii="Tahoma" w:hAnsi="Tahoma" w:cs="Tahoma"/>
      <w:sz w:val="16"/>
      <w:szCs w:val="16"/>
    </w:rPr>
  </w:style>
  <w:style w:type="character" w:customStyle="1" w:styleId="a4">
    <w:name w:val="Текст выноски Знак"/>
    <w:basedOn w:val="a0"/>
    <w:link w:val="a3"/>
    <w:uiPriority w:val="99"/>
    <w:semiHidden/>
    <w:rsid w:val="00C1030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0" Type="http://schemas.openxmlformats.org/officeDocument/2006/relationships/image" Target="media/image3.png"/><Relationship Id="rId85" Type="http://schemas.openxmlformats.org/officeDocument/2006/relationships/theme" Target="theme/theme1.xml"/><Relationship Id="rId3" Type="http://schemas.openxmlformats.org/officeDocument/2006/relationships/settings" Target="settings.xml"/><Relationship Id="rId84" Type="http://schemas.openxmlformats.org/officeDocument/2006/relationships/fontTable" Target="fontTable.xml"/><Relationship Id="rId2" Type="http://schemas.openxmlformats.org/officeDocument/2006/relationships/styles" Target="styles.xml"/><Relationship Id="rId83" Type="http://schemas.microsoft.com/office/2007/relationships/hdphoto" Target="NULL"/><Relationship Id="rId1" Type="http://schemas.openxmlformats.org/officeDocument/2006/relationships/numbering" Target="numbering.xml"/><Relationship Id="rId6" Type="http://schemas.openxmlformats.org/officeDocument/2006/relationships/image" Target="media/image2.png"/><Relationship Id="rId79" Type="http://schemas.microsoft.com/office/2007/relationships/hdphoto" Target="NULL"/><Relationship Id="rId5" Type="http://schemas.openxmlformats.org/officeDocument/2006/relationships/image" Target="media/image1.png"/><Relationship Id="rId82" Type="http://schemas.openxmlformats.org/officeDocument/2006/relationships/image" Target="media/image4.png"/><Relationship Id="rId81" Type="http://schemas.microsoft.com/office/2007/relationships/hdphoto" Target="NUL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469</Words>
  <Characters>2675</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2021-05-26T07:14:00Z</dcterms:created>
  <dcterms:modified xsi:type="dcterms:W3CDTF">2021-05-26T07:19:00Z</dcterms:modified>
</cp:coreProperties>
</file>