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5FD9" w:rsidRPr="005633A5" w:rsidRDefault="00235FD9" w:rsidP="00235FD9">
      <w:pPr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</w:rPr>
      </w:pPr>
      <w:r w:rsidRPr="005633A5">
        <w:rPr>
          <w:rFonts w:ascii="Times New Roman" w:eastAsia="Times New Roman" w:hAnsi="Times New Roman"/>
          <w:sz w:val="28"/>
          <w:szCs w:val="28"/>
        </w:rPr>
        <w:t xml:space="preserve">СЛОЖНОПОДЧИНЕННЫЙ СИНТАКСИС КАК СРЕДСТВО </w:t>
      </w:r>
    </w:p>
    <w:p w:rsidR="00235FD9" w:rsidRPr="005633A5" w:rsidRDefault="00235FD9" w:rsidP="00235FD9">
      <w:pPr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</w:rPr>
      </w:pPr>
      <w:r w:rsidRPr="005633A5">
        <w:rPr>
          <w:rFonts w:ascii="Times New Roman" w:eastAsia="Times New Roman" w:hAnsi="Times New Roman"/>
          <w:sz w:val="28"/>
          <w:szCs w:val="28"/>
        </w:rPr>
        <w:t xml:space="preserve">ОБЕСПЕЧЕНИЯ СУГГЕСТИВНОГО И АРГУМЕНТИВНОГО </w:t>
      </w:r>
    </w:p>
    <w:p w:rsidR="00235FD9" w:rsidRPr="005633A5" w:rsidRDefault="00235FD9" w:rsidP="00235FD9">
      <w:pPr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</w:rPr>
      </w:pPr>
      <w:r w:rsidRPr="005633A5">
        <w:rPr>
          <w:rFonts w:ascii="Times New Roman" w:eastAsia="Times New Roman" w:hAnsi="Times New Roman"/>
          <w:sz w:val="28"/>
          <w:szCs w:val="28"/>
        </w:rPr>
        <w:t xml:space="preserve">РЕЧЕВОГО ВОЗДЕЙСТВИЯ </w:t>
      </w:r>
    </w:p>
    <w:p w:rsidR="00235FD9" w:rsidRPr="005633A5" w:rsidRDefault="00235FD9" w:rsidP="00235FD9">
      <w:pPr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</w:rPr>
      </w:pPr>
      <w:r w:rsidRPr="005633A5">
        <w:rPr>
          <w:rFonts w:ascii="Times New Roman" w:eastAsia="Times New Roman" w:hAnsi="Times New Roman"/>
          <w:sz w:val="28"/>
          <w:szCs w:val="28"/>
        </w:rPr>
        <w:t>В АНГЛОЯЗЫЧНОМ</w:t>
      </w:r>
      <w:r w:rsidRPr="005633A5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ПОЛИТИЧЕСКОМ ДИСКУРСЕ</w:t>
      </w:r>
    </w:p>
    <w:p w:rsidR="00235FD9" w:rsidRPr="005633A5" w:rsidRDefault="00235FD9" w:rsidP="00235FD9">
      <w:pPr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</w:rPr>
      </w:pPr>
      <w:r w:rsidRPr="005633A5">
        <w:rPr>
          <w:rFonts w:ascii="Times New Roman" w:eastAsia="Times New Roman" w:hAnsi="Times New Roman"/>
          <w:sz w:val="28"/>
          <w:szCs w:val="28"/>
        </w:rPr>
        <w:t xml:space="preserve">(на материале речей Б. Обамы и Д.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</w:rPr>
        <w:t>Кемерона</w:t>
      </w:r>
      <w:proofErr w:type="spellEnd"/>
      <w:r w:rsidRPr="005633A5">
        <w:rPr>
          <w:rFonts w:ascii="Times New Roman" w:eastAsia="Times New Roman" w:hAnsi="Times New Roman"/>
          <w:sz w:val="28"/>
          <w:szCs w:val="28"/>
        </w:rPr>
        <w:t>)</w:t>
      </w:r>
    </w:p>
    <w:p w:rsidR="00235FD9" w:rsidRPr="005633A5" w:rsidRDefault="00235FD9" w:rsidP="00235FD9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235FD9" w:rsidRPr="005633A5" w:rsidRDefault="00235FD9" w:rsidP="00235FD9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5633A5">
        <w:rPr>
          <w:rFonts w:ascii="Times New Roman" w:hAnsi="Times New Roman"/>
          <w:sz w:val="28"/>
          <w:szCs w:val="28"/>
        </w:rPr>
        <w:t>А. Ю.</w:t>
      </w:r>
      <w:r w:rsidRPr="005633A5"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 w:rsidRPr="005633A5">
        <w:rPr>
          <w:rFonts w:ascii="Times New Roman" w:hAnsi="Times New Roman"/>
          <w:sz w:val="28"/>
          <w:szCs w:val="28"/>
        </w:rPr>
        <w:t>Поникарёва</w:t>
      </w:r>
      <w:proofErr w:type="spellEnd"/>
    </w:p>
    <w:p w:rsidR="00235FD9" w:rsidRPr="005633A5" w:rsidRDefault="00235FD9" w:rsidP="00235FD9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5633A5">
        <w:rPr>
          <w:rFonts w:ascii="Times New Roman" w:hAnsi="Times New Roman"/>
          <w:sz w:val="28"/>
          <w:szCs w:val="28"/>
        </w:rPr>
        <w:t>Харьковский национальный университет имени В. Н. </w:t>
      </w:r>
      <w:proofErr w:type="spellStart"/>
      <w:r w:rsidRPr="005633A5">
        <w:rPr>
          <w:rFonts w:ascii="Times New Roman" w:hAnsi="Times New Roman"/>
          <w:sz w:val="28"/>
          <w:szCs w:val="28"/>
        </w:rPr>
        <w:t>Каразина</w:t>
      </w:r>
      <w:proofErr w:type="spellEnd"/>
    </w:p>
    <w:p w:rsidR="00235FD9" w:rsidRPr="005633A5" w:rsidRDefault="00235FD9" w:rsidP="00235FD9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</w:rPr>
      </w:pPr>
      <w:r w:rsidRPr="005633A5">
        <w:rPr>
          <w:rFonts w:ascii="Times New Roman" w:hAnsi="Times New Roman"/>
          <w:sz w:val="28"/>
          <w:szCs w:val="28"/>
        </w:rPr>
        <w:t xml:space="preserve">Харьков,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en-US"/>
        </w:rPr>
        <w:t>alinaponikaryova</w:t>
      </w:r>
      <w:proofErr w:type="spellEnd"/>
      <w:r w:rsidRPr="005633A5">
        <w:rPr>
          <w:rFonts w:ascii="Times New Roman" w:eastAsia="Times New Roman" w:hAnsi="Times New Roman"/>
          <w:sz w:val="28"/>
          <w:szCs w:val="28"/>
        </w:rPr>
        <w:t>@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>rambler</w:t>
      </w:r>
      <w:r w:rsidRPr="005633A5">
        <w:rPr>
          <w:rFonts w:ascii="Times New Roman" w:eastAsia="Times New Roman" w:hAnsi="Times New Roman"/>
          <w:sz w:val="28"/>
          <w:szCs w:val="28"/>
        </w:rPr>
        <w:t>.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en-US"/>
        </w:rPr>
        <w:t>ru</w:t>
      </w:r>
      <w:proofErr w:type="spellEnd"/>
    </w:p>
    <w:p w:rsidR="00235FD9" w:rsidRPr="005633A5" w:rsidRDefault="00235FD9" w:rsidP="00235FD9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</w:p>
    <w:p w:rsidR="00235FD9" w:rsidRPr="005633A5" w:rsidRDefault="00235FD9" w:rsidP="00235FD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633A5">
        <w:rPr>
          <w:rFonts w:ascii="Times New Roman" w:eastAsia="Times New Roman" w:hAnsi="Times New Roman"/>
          <w:sz w:val="28"/>
          <w:szCs w:val="28"/>
        </w:rPr>
        <w:t>В статье анализируются сложноподчиненные предложения в речи Б.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> </w:t>
      </w:r>
      <w:r w:rsidRPr="005633A5">
        <w:rPr>
          <w:rFonts w:ascii="Times New Roman" w:eastAsia="Times New Roman" w:hAnsi="Times New Roman"/>
          <w:sz w:val="28"/>
          <w:szCs w:val="28"/>
        </w:rPr>
        <w:t xml:space="preserve">Обамы и Д.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</w:rPr>
        <w:t>Кемерона</w:t>
      </w:r>
      <w:proofErr w:type="spellEnd"/>
      <w:r w:rsidRPr="005633A5">
        <w:rPr>
          <w:rFonts w:ascii="Times New Roman" w:eastAsia="Times New Roman" w:hAnsi="Times New Roman"/>
          <w:sz w:val="28"/>
          <w:szCs w:val="28"/>
        </w:rPr>
        <w:t xml:space="preserve"> и выявляются три типа подчинительной связи между предикациями</w:t>
      </w:r>
      <w:r w:rsidRPr="005633A5">
        <w:rPr>
          <w:rFonts w:ascii="Times New Roman" w:hAnsi="Times New Roman"/>
          <w:sz w:val="28"/>
          <w:szCs w:val="28"/>
        </w:rPr>
        <w:t xml:space="preserve">: структурно-смысловое, смысловое и цепочное инкорпорирование. Эти типы связи интерпретируются в терминах когнитивных операций конструирования смысла. Смысловое и цепочное инкорпорирование понимаются как нелинейные типы подчинительной связи, способствующие реализации аргументации. Структурно-смысловое инкорпорирование трактуется как линейный тип подчинительной связи, обеспечивающий </w:t>
      </w:r>
      <w:proofErr w:type="spellStart"/>
      <w:r w:rsidRPr="005633A5">
        <w:rPr>
          <w:rFonts w:ascii="Times New Roman" w:hAnsi="Times New Roman"/>
          <w:sz w:val="28"/>
          <w:szCs w:val="28"/>
        </w:rPr>
        <w:t>суггестивность</w:t>
      </w:r>
      <w:proofErr w:type="spellEnd"/>
      <w:r w:rsidRPr="005633A5">
        <w:rPr>
          <w:rFonts w:ascii="Times New Roman" w:hAnsi="Times New Roman"/>
          <w:sz w:val="28"/>
          <w:szCs w:val="28"/>
        </w:rPr>
        <w:t xml:space="preserve"> политического дискурса. </w:t>
      </w:r>
    </w:p>
    <w:p w:rsidR="00235FD9" w:rsidRPr="005633A5" w:rsidRDefault="00235FD9" w:rsidP="00235FD9">
      <w:pPr>
        <w:tabs>
          <w:tab w:val="left" w:pos="72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633A5">
        <w:rPr>
          <w:rFonts w:ascii="Times New Roman" w:hAnsi="Times New Roman"/>
          <w:b/>
          <w:sz w:val="28"/>
          <w:szCs w:val="28"/>
        </w:rPr>
        <w:t xml:space="preserve">Ключевые слова: </w:t>
      </w:r>
      <w:r w:rsidRPr="005633A5">
        <w:rPr>
          <w:rFonts w:ascii="Times New Roman" w:hAnsi="Times New Roman"/>
          <w:sz w:val="28"/>
          <w:szCs w:val="28"/>
        </w:rPr>
        <w:t xml:space="preserve">подчинительная связь, аргументация, </w:t>
      </w:r>
      <w:proofErr w:type="spellStart"/>
      <w:r w:rsidRPr="005633A5">
        <w:rPr>
          <w:rFonts w:ascii="Times New Roman" w:hAnsi="Times New Roman"/>
          <w:sz w:val="28"/>
          <w:szCs w:val="28"/>
        </w:rPr>
        <w:t>суггестивность</w:t>
      </w:r>
      <w:proofErr w:type="spellEnd"/>
      <w:r w:rsidRPr="005633A5">
        <w:rPr>
          <w:rFonts w:ascii="Times New Roman" w:hAnsi="Times New Roman"/>
          <w:sz w:val="28"/>
          <w:szCs w:val="28"/>
        </w:rPr>
        <w:t xml:space="preserve"> дискурса.</w:t>
      </w:r>
    </w:p>
    <w:p w:rsidR="00235FD9" w:rsidRPr="005633A5" w:rsidRDefault="00235FD9" w:rsidP="00235FD9">
      <w:pPr>
        <w:tabs>
          <w:tab w:val="left" w:pos="720"/>
        </w:tabs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235FD9" w:rsidRPr="005633A5" w:rsidRDefault="00235FD9" w:rsidP="00235FD9">
      <w:pPr>
        <w:tabs>
          <w:tab w:val="left" w:pos="72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5633A5">
        <w:rPr>
          <w:rFonts w:ascii="Times New Roman" w:hAnsi="Times New Roman"/>
          <w:b/>
          <w:sz w:val="28"/>
          <w:szCs w:val="28"/>
          <w:lang w:val="en-US"/>
        </w:rPr>
        <w:t xml:space="preserve">A. U. </w:t>
      </w:r>
      <w:proofErr w:type="spellStart"/>
      <w:r w:rsidRPr="005633A5">
        <w:rPr>
          <w:rFonts w:ascii="Times New Roman" w:hAnsi="Times New Roman"/>
          <w:b/>
          <w:sz w:val="28"/>
          <w:szCs w:val="28"/>
          <w:lang w:val="en-US"/>
        </w:rPr>
        <w:t>Ponikaryova</w:t>
      </w:r>
      <w:proofErr w:type="spellEnd"/>
      <w:r w:rsidRPr="005633A5">
        <w:rPr>
          <w:rFonts w:ascii="Times New Roman" w:hAnsi="Times New Roman"/>
          <w:b/>
          <w:sz w:val="28"/>
          <w:szCs w:val="28"/>
          <w:lang w:val="en-US"/>
        </w:rPr>
        <w:t xml:space="preserve">. </w:t>
      </w:r>
      <w:proofErr w:type="spellStart"/>
      <w:r w:rsidRPr="005633A5">
        <w:rPr>
          <w:rFonts w:ascii="Times New Roman" w:hAnsi="Times New Roman"/>
          <w:b/>
          <w:sz w:val="28"/>
          <w:szCs w:val="28"/>
          <w:lang w:val="en-US"/>
        </w:rPr>
        <w:t>Hypotaxis</w:t>
      </w:r>
      <w:proofErr w:type="spellEnd"/>
      <w:r w:rsidRPr="005633A5">
        <w:rPr>
          <w:rFonts w:ascii="Times New Roman" w:hAnsi="Times New Roman"/>
          <w:b/>
          <w:sz w:val="28"/>
          <w:szCs w:val="28"/>
          <w:lang w:val="en-US"/>
        </w:rPr>
        <w:t xml:space="preserve"> as a means of attaining argumentative and suggestive influence in the English political discourse (based on the speeches of B. Obama and D. Cameron).</w:t>
      </w:r>
      <w:r w:rsidRPr="005633A5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  <w:lang w:val="en-GB"/>
        </w:rPr>
        <w:t>The article presents the analysis of complex syntactic constructions used by B. Obama and D. Cameron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. Three types of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en-US"/>
        </w:rPr>
        <w:t>hypotaxis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relations are </w:t>
      </w:r>
      <w:r w:rsidRPr="005633A5">
        <w:rPr>
          <w:rFonts w:ascii="Times New Roman" w:eastAsia="Times New Roman" w:hAnsi="Times New Roman"/>
          <w:sz w:val="28"/>
          <w:szCs w:val="28"/>
          <w:lang w:val="en-GB"/>
        </w:rPr>
        <w:t>identified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: semantic, structural-semantic and </w:t>
      </w:r>
      <w:proofErr w:type="gramStart"/>
      <w:r w:rsidRPr="005633A5">
        <w:rPr>
          <w:rFonts w:ascii="Times New Roman" w:eastAsia="Times New Roman" w:hAnsi="Times New Roman"/>
          <w:sz w:val="28"/>
          <w:szCs w:val="28"/>
          <w:lang w:val="en-US"/>
        </w:rPr>
        <w:t>chain  incorporation</w:t>
      </w:r>
      <w:proofErr w:type="gramEnd"/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. These types of relations are explained in terms of cognitive construal operations. Semantic and chain incorporation represent a nonlinear type of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en-US"/>
        </w:rPr>
        <w:t>hypotaxis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relations providing the basis for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en-US"/>
        </w:rPr>
        <w:t>argumentati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en-GB"/>
        </w:rPr>
        <w:t>on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. Structural-semantic incorporation is a linear type of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en-US"/>
        </w:rPr>
        <w:t>hypotaxis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relations contributing to the </w:t>
      </w:r>
      <w:r w:rsidRPr="005633A5">
        <w:rPr>
          <w:rFonts w:ascii="Times New Roman" w:hAnsi="Times New Roman"/>
          <w:sz w:val="28"/>
          <w:szCs w:val="28"/>
          <w:lang w:val="en-US"/>
        </w:rPr>
        <w:t>suggestibility of the political discourse.</w:t>
      </w:r>
    </w:p>
    <w:p w:rsidR="00235FD9" w:rsidRPr="005633A5" w:rsidRDefault="00235FD9" w:rsidP="00235FD9">
      <w:pPr>
        <w:tabs>
          <w:tab w:val="left" w:pos="720"/>
        </w:tabs>
        <w:spacing w:after="0" w:line="360" w:lineRule="auto"/>
        <w:ind w:firstLine="709"/>
        <w:jc w:val="both"/>
        <w:rPr>
          <w:rFonts w:ascii="Times New Roman" w:eastAsia="Times New Roman" w:hAnsi="Times New Roman"/>
          <w:b/>
          <w:sz w:val="28"/>
          <w:szCs w:val="28"/>
          <w:lang w:val="en-GB"/>
        </w:rPr>
      </w:pPr>
      <w:r w:rsidRPr="005633A5">
        <w:rPr>
          <w:rFonts w:ascii="Times New Roman" w:eastAsia="Times New Roman" w:hAnsi="Times New Roman"/>
          <w:b/>
          <w:sz w:val="28"/>
          <w:szCs w:val="28"/>
          <w:lang w:val="en-GB"/>
        </w:rPr>
        <w:t xml:space="preserve">Key words: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en-GB"/>
        </w:rPr>
        <w:t>hypotaxix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en-GB"/>
        </w:rPr>
        <w:t>, argumentation</w:t>
      </w:r>
      <w:r w:rsidRPr="005633A5">
        <w:rPr>
          <w:rFonts w:ascii="Times New Roman" w:eastAsia="Times New Roman" w:hAnsi="Times New Roman"/>
          <w:b/>
          <w:sz w:val="28"/>
          <w:szCs w:val="28"/>
          <w:lang w:val="en-GB"/>
        </w:rPr>
        <w:t xml:space="preserve">, </w:t>
      </w:r>
      <w:r w:rsidRPr="005633A5">
        <w:rPr>
          <w:rFonts w:ascii="Times New Roman" w:hAnsi="Times New Roman"/>
          <w:sz w:val="28"/>
          <w:szCs w:val="28"/>
          <w:lang w:val="en-US"/>
        </w:rPr>
        <w:t>suggestibility of discourse</w:t>
      </w:r>
      <w:r w:rsidRPr="005633A5">
        <w:rPr>
          <w:rFonts w:ascii="Times New Roman" w:eastAsia="Times New Roman" w:hAnsi="Times New Roman"/>
          <w:b/>
          <w:sz w:val="28"/>
          <w:szCs w:val="28"/>
          <w:lang w:val="en-GB"/>
        </w:rPr>
        <w:t xml:space="preserve"> </w:t>
      </w:r>
    </w:p>
    <w:p w:rsidR="00235FD9" w:rsidRPr="005633A5" w:rsidRDefault="00235FD9" w:rsidP="00235FD9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235FD9" w:rsidRPr="005633A5" w:rsidRDefault="00235FD9" w:rsidP="00235FD9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5633A5">
        <w:rPr>
          <w:rFonts w:ascii="Times New Roman" w:eastAsia="Times New Roman" w:hAnsi="Times New Roman"/>
          <w:b/>
          <w:sz w:val="28"/>
          <w:szCs w:val="28"/>
        </w:rPr>
        <w:t>Цель</w:t>
      </w:r>
      <w:r w:rsidRPr="005633A5">
        <w:rPr>
          <w:rFonts w:ascii="Times New Roman" w:eastAsia="Times New Roman" w:hAnsi="Times New Roman"/>
          <w:sz w:val="28"/>
          <w:szCs w:val="28"/>
        </w:rPr>
        <w:t xml:space="preserve"> статьи состоит в выявлении когнитивных операций, лежащих в основе базовых типов синтаксических связей подчинения в речи Б. Обамы и Д. 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</w:rPr>
        <w:t>Кемерона</w:t>
      </w:r>
      <w:proofErr w:type="spellEnd"/>
      <w:r w:rsidRPr="005633A5">
        <w:rPr>
          <w:rFonts w:ascii="Times New Roman" w:eastAsia="Times New Roman" w:hAnsi="Times New Roman"/>
          <w:sz w:val="28"/>
          <w:szCs w:val="28"/>
        </w:rPr>
        <w:t xml:space="preserve">, и рассмотрения роли этих типов связи в обеспечении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</w:rPr>
        <w:t>аргументативно</w:t>
      </w:r>
      <w:proofErr w:type="spellEnd"/>
      <w:r w:rsidRPr="005633A5">
        <w:rPr>
          <w:rFonts w:ascii="Times New Roman" w:eastAsia="Times New Roman" w:hAnsi="Times New Roman"/>
          <w:sz w:val="28"/>
          <w:szCs w:val="28"/>
        </w:rPr>
        <w:t xml:space="preserve">-суггестивного потенциала высказываний. </w:t>
      </w:r>
    </w:p>
    <w:p w:rsidR="00235FD9" w:rsidRPr="005633A5" w:rsidRDefault="00235FD9" w:rsidP="00235FD9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5633A5">
        <w:rPr>
          <w:rFonts w:ascii="Times New Roman" w:eastAsia="Times New Roman" w:hAnsi="Times New Roman"/>
          <w:b/>
          <w:sz w:val="28"/>
          <w:szCs w:val="28"/>
        </w:rPr>
        <w:t>Актуальность</w:t>
      </w:r>
      <w:r w:rsidRPr="005633A5">
        <w:rPr>
          <w:rFonts w:ascii="Times New Roman" w:eastAsia="Times New Roman" w:hAnsi="Times New Roman"/>
          <w:sz w:val="28"/>
          <w:szCs w:val="28"/>
        </w:rPr>
        <w:t xml:space="preserve"> темы обусловливается, с одной стороны, возрастанием интереса к изучению роли речевого воздействия в регулировании социального поведения представителей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</w:rPr>
        <w:t>лингвокультурных</w:t>
      </w:r>
      <w:proofErr w:type="spellEnd"/>
      <w:r w:rsidRPr="005633A5">
        <w:rPr>
          <w:rFonts w:ascii="Times New Roman" w:eastAsia="Times New Roman" w:hAnsi="Times New Roman"/>
          <w:sz w:val="28"/>
          <w:szCs w:val="28"/>
        </w:rPr>
        <w:t xml:space="preserve"> социумов с развитием когнитивной лингвистики и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</w:rPr>
        <w:t>дискурсологии</w:t>
      </w:r>
      <w:proofErr w:type="spellEnd"/>
      <w:r w:rsidRPr="005633A5">
        <w:rPr>
          <w:rFonts w:ascii="Times New Roman" w:eastAsia="Times New Roman" w:hAnsi="Times New Roman"/>
          <w:sz w:val="28"/>
          <w:szCs w:val="28"/>
        </w:rPr>
        <w:t xml:space="preserve">, а с другой, – недостаточной изученностью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</w:rPr>
        <w:t>аргументативно</w:t>
      </w:r>
      <w:proofErr w:type="spellEnd"/>
      <w:r w:rsidRPr="005633A5">
        <w:rPr>
          <w:rFonts w:ascii="Times New Roman" w:eastAsia="Times New Roman" w:hAnsi="Times New Roman"/>
          <w:sz w:val="28"/>
          <w:szCs w:val="28"/>
        </w:rPr>
        <w:t>-суггестивного потенциала сложноподчиненного синтаксиса англоязычного политического дискурса.</w:t>
      </w:r>
    </w:p>
    <w:p w:rsidR="00235FD9" w:rsidRPr="005633A5" w:rsidRDefault="00235FD9" w:rsidP="00235FD9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5633A5">
        <w:rPr>
          <w:rFonts w:ascii="Times New Roman" w:eastAsia="Times New Roman" w:hAnsi="Times New Roman"/>
          <w:b/>
          <w:sz w:val="28"/>
          <w:szCs w:val="28"/>
        </w:rPr>
        <w:t>Объектом</w:t>
      </w:r>
      <w:r w:rsidRPr="005633A5">
        <w:rPr>
          <w:rFonts w:ascii="Times New Roman" w:eastAsia="Times New Roman" w:hAnsi="Times New Roman"/>
          <w:sz w:val="28"/>
          <w:szCs w:val="28"/>
        </w:rPr>
        <w:t xml:space="preserve"> статьи являются сложноподчиненные предложения с тремя придаточными в речи Б. Обамы и Д. 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</w:rPr>
        <w:t>Кемерона</w:t>
      </w:r>
      <w:proofErr w:type="spellEnd"/>
      <w:r w:rsidRPr="005633A5">
        <w:rPr>
          <w:rFonts w:ascii="Times New Roman" w:eastAsia="Times New Roman" w:hAnsi="Times New Roman"/>
          <w:sz w:val="28"/>
          <w:szCs w:val="28"/>
        </w:rPr>
        <w:t xml:space="preserve">, а </w:t>
      </w:r>
      <w:r w:rsidRPr="005633A5">
        <w:rPr>
          <w:rFonts w:ascii="Times New Roman" w:eastAsia="Times New Roman" w:hAnsi="Times New Roman"/>
          <w:b/>
          <w:sz w:val="28"/>
          <w:szCs w:val="28"/>
        </w:rPr>
        <w:t>предметом</w:t>
      </w:r>
      <w:r w:rsidRPr="005633A5">
        <w:rPr>
          <w:rFonts w:ascii="Times New Roman" w:eastAsia="Times New Roman" w:hAnsi="Times New Roman"/>
          <w:sz w:val="28"/>
          <w:szCs w:val="28"/>
        </w:rPr>
        <w:t xml:space="preserve"> – когнитивные операции, лежащие в основе синтаксических связей подчинения и определяющие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</w:rPr>
        <w:t>аргументативно</w:t>
      </w:r>
      <w:proofErr w:type="spellEnd"/>
      <w:r w:rsidRPr="005633A5">
        <w:rPr>
          <w:rFonts w:ascii="Times New Roman" w:eastAsia="Times New Roman" w:hAnsi="Times New Roman"/>
          <w:sz w:val="28"/>
          <w:szCs w:val="28"/>
        </w:rPr>
        <w:t xml:space="preserve">-суггестивный потенциал высказываний. </w:t>
      </w:r>
    </w:p>
    <w:p w:rsidR="00235FD9" w:rsidRPr="005633A5" w:rsidRDefault="00235FD9" w:rsidP="00235FD9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5633A5">
        <w:rPr>
          <w:rFonts w:ascii="Times New Roman" w:eastAsia="Times New Roman" w:hAnsi="Times New Roman"/>
          <w:b/>
          <w:sz w:val="28"/>
          <w:szCs w:val="28"/>
        </w:rPr>
        <w:t>Материалом</w:t>
      </w:r>
      <w:r w:rsidRPr="005633A5">
        <w:rPr>
          <w:rFonts w:ascii="Times New Roman" w:eastAsia="Times New Roman" w:hAnsi="Times New Roman"/>
          <w:sz w:val="28"/>
          <w:szCs w:val="28"/>
        </w:rPr>
        <w:t xml:space="preserve"> исследования служат 1590 и 1390 предикаций, объединенных в сложноподчиненные предложения, выделенные из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</w:rPr>
        <w:t>транскриптов</w:t>
      </w:r>
      <w:proofErr w:type="spellEnd"/>
      <w:r w:rsidRPr="005633A5">
        <w:rPr>
          <w:rFonts w:ascii="Times New Roman" w:eastAsia="Times New Roman" w:hAnsi="Times New Roman"/>
          <w:sz w:val="28"/>
          <w:szCs w:val="28"/>
        </w:rPr>
        <w:t xml:space="preserve"> речей, соответственно, Б. Обамы и Д. 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</w:rPr>
        <w:t>Кемерона</w:t>
      </w:r>
      <w:proofErr w:type="spellEnd"/>
      <w:r w:rsidRPr="005633A5">
        <w:rPr>
          <w:rFonts w:ascii="Times New Roman" w:eastAsia="Times New Roman" w:hAnsi="Times New Roman"/>
          <w:sz w:val="28"/>
          <w:szCs w:val="28"/>
        </w:rPr>
        <w:t xml:space="preserve">. </w:t>
      </w:r>
    </w:p>
    <w:p w:rsidR="00235FD9" w:rsidRPr="005633A5" w:rsidRDefault="00235FD9" w:rsidP="00235FD9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5633A5">
        <w:rPr>
          <w:rFonts w:ascii="Times New Roman" w:hAnsi="Times New Roman"/>
          <w:b/>
          <w:i/>
          <w:sz w:val="28"/>
          <w:szCs w:val="28"/>
        </w:rPr>
        <w:t>Сложноподчиненное предложение</w:t>
      </w:r>
      <w:r w:rsidRPr="005633A5">
        <w:rPr>
          <w:rFonts w:ascii="Times New Roman" w:hAnsi="Times New Roman"/>
          <w:sz w:val="28"/>
          <w:szCs w:val="28"/>
        </w:rPr>
        <w:t xml:space="preserve"> понимаем, как конструкционный ряд предикаций, объединенных на основе иерархического упорядочивания, где одна из предикаций рассматривается как главная, а остальные – как подчиненные [1: 194-195]. </w:t>
      </w:r>
    </w:p>
    <w:p w:rsidR="00235FD9" w:rsidRPr="005633A5" w:rsidRDefault="00235FD9" w:rsidP="00235FD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</w:rPr>
      </w:pPr>
      <w:r w:rsidRPr="005633A5">
        <w:rPr>
          <w:rFonts w:ascii="Times New Roman" w:eastAsia="Times New Roman" w:hAnsi="Times New Roman"/>
          <w:b/>
          <w:i/>
          <w:sz w:val="28"/>
          <w:szCs w:val="28"/>
        </w:rPr>
        <w:t xml:space="preserve">Предикацию </w:t>
      </w:r>
      <w:r w:rsidRPr="005633A5">
        <w:rPr>
          <w:rFonts w:ascii="Times New Roman" w:eastAsia="Times New Roman" w:hAnsi="Times New Roman"/>
          <w:sz w:val="28"/>
          <w:szCs w:val="28"/>
        </w:rPr>
        <w:t>в структурном смысле традиционно трактуем как простое двучленное расширенное предложение,</w:t>
      </w:r>
      <w:r w:rsidRPr="005633A5">
        <w:rPr>
          <w:rFonts w:ascii="Times New Roman" w:eastAsia="Times New Roman" w:hAnsi="Times New Roman"/>
          <w:color w:val="4F81BD"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а в коммуникативно-функциональном смысле</w:t>
      </w:r>
      <w:r w:rsidRPr="005633A5">
        <w:rPr>
          <w:rFonts w:ascii="Times New Roman" w:eastAsia="Times New Roman" w:hAnsi="Times New Roman"/>
          <w:color w:val="4F81BD"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– как воплощение предикативности, т.е. отнесение номинативного содержания предложения к действительности [1: 149].</w:t>
      </w:r>
    </w:p>
    <w:p w:rsidR="00235FD9" w:rsidRPr="005633A5" w:rsidRDefault="00235FD9" w:rsidP="00235FD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</w:rPr>
      </w:pPr>
      <w:r w:rsidRPr="005633A5">
        <w:rPr>
          <w:rFonts w:ascii="Times New Roman" w:hAnsi="Times New Roman"/>
          <w:sz w:val="28"/>
          <w:szCs w:val="28"/>
        </w:rPr>
        <w:t>Когнитивный анализ сложноподчиненного синтаксиса</w:t>
      </w:r>
      <w:r w:rsidRPr="005633A5">
        <w:rPr>
          <w:rFonts w:ascii="Times New Roman" w:eastAsia="Times New Roman" w:hAnsi="Times New Roman"/>
          <w:sz w:val="28"/>
          <w:szCs w:val="28"/>
        </w:rPr>
        <w:t xml:space="preserve"> Б.</w:t>
      </w:r>
      <w:r w:rsidRPr="005633A5">
        <w:rPr>
          <w:rFonts w:ascii="Times New Roman" w:eastAsia="Times New Roman" w:hAnsi="Times New Roman"/>
          <w:sz w:val="28"/>
          <w:szCs w:val="28"/>
          <w:lang w:val="uk-UA"/>
        </w:rPr>
        <w:t> </w:t>
      </w:r>
      <w:r w:rsidRPr="005633A5">
        <w:rPr>
          <w:rFonts w:ascii="Times New Roman" w:eastAsia="Times New Roman" w:hAnsi="Times New Roman"/>
          <w:sz w:val="28"/>
          <w:szCs w:val="28"/>
        </w:rPr>
        <w:t>Обамы</w:t>
      </w:r>
      <w:r w:rsidRPr="005633A5">
        <w:rPr>
          <w:rFonts w:ascii="Times New Roman" w:hAnsi="Times New Roman"/>
          <w:sz w:val="28"/>
          <w:szCs w:val="28"/>
        </w:rPr>
        <w:t xml:space="preserve"> и Д.</w:t>
      </w:r>
      <w:r w:rsidRPr="005633A5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5633A5">
        <w:rPr>
          <w:rFonts w:ascii="Times New Roman" w:hAnsi="Times New Roman"/>
          <w:sz w:val="28"/>
          <w:szCs w:val="28"/>
        </w:rPr>
        <w:t>Кемерона</w:t>
      </w:r>
      <w:proofErr w:type="spellEnd"/>
      <w:r w:rsidRPr="005633A5">
        <w:rPr>
          <w:rFonts w:ascii="Times New Roman" w:hAnsi="Times New Roman"/>
          <w:sz w:val="28"/>
          <w:szCs w:val="28"/>
        </w:rPr>
        <w:t xml:space="preserve"> осуществляется в терминах когнитивных операций конструирования смысла высказывания в дискурсе (</w:t>
      </w:r>
      <w:proofErr w:type="spellStart"/>
      <w:r w:rsidRPr="005633A5">
        <w:rPr>
          <w:rFonts w:ascii="Times New Roman" w:hAnsi="Times New Roman"/>
          <w:sz w:val="28"/>
          <w:szCs w:val="28"/>
        </w:rPr>
        <w:t>construal</w:t>
      </w:r>
      <w:proofErr w:type="spellEnd"/>
      <w:r w:rsidRPr="005633A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633A5">
        <w:rPr>
          <w:rFonts w:ascii="Times New Roman" w:hAnsi="Times New Roman"/>
          <w:sz w:val="28"/>
          <w:szCs w:val="28"/>
        </w:rPr>
        <w:t>operations</w:t>
      </w:r>
      <w:proofErr w:type="spellEnd"/>
      <w:r w:rsidRPr="005633A5">
        <w:rPr>
          <w:rFonts w:ascii="Times New Roman" w:hAnsi="Times New Roman"/>
          <w:sz w:val="28"/>
          <w:szCs w:val="28"/>
        </w:rPr>
        <w:t xml:space="preserve">) [13; 14]. </w:t>
      </w:r>
    </w:p>
    <w:p w:rsidR="00235FD9" w:rsidRPr="005633A5" w:rsidRDefault="00235FD9" w:rsidP="00235FD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</w:rPr>
      </w:pPr>
      <w:r w:rsidRPr="005633A5">
        <w:rPr>
          <w:rFonts w:ascii="Times New Roman" w:hAnsi="Times New Roman"/>
          <w:sz w:val="28"/>
          <w:szCs w:val="28"/>
        </w:rPr>
        <w:t>Когнитивные операции конструирования смысла связаны с четырьмя базовыми когнитивными способностями человека: вниманием (</w:t>
      </w:r>
      <w:proofErr w:type="spellStart"/>
      <w:r w:rsidRPr="005633A5">
        <w:rPr>
          <w:rFonts w:ascii="Times New Roman" w:hAnsi="Times New Roman"/>
          <w:sz w:val="28"/>
          <w:szCs w:val="28"/>
        </w:rPr>
        <w:t>attention</w:t>
      </w:r>
      <w:proofErr w:type="spellEnd"/>
      <w:r w:rsidRPr="005633A5">
        <w:rPr>
          <w:rFonts w:ascii="Times New Roman" w:hAnsi="Times New Roman"/>
          <w:sz w:val="28"/>
          <w:szCs w:val="28"/>
        </w:rPr>
        <w:t xml:space="preserve">), </w:t>
      </w:r>
      <w:r w:rsidRPr="005633A5">
        <w:rPr>
          <w:rFonts w:ascii="Times New Roman" w:hAnsi="Times New Roman"/>
          <w:sz w:val="28"/>
          <w:szCs w:val="28"/>
        </w:rPr>
        <w:lastRenderedPageBreak/>
        <w:t>суждением / сравнением (</w:t>
      </w:r>
      <w:proofErr w:type="spellStart"/>
      <w:r w:rsidRPr="005633A5">
        <w:rPr>
          <w:rFonts w:ascii="Times New Roman" w:hAnsi="Times New Roman"/>
          <w:sz w:val="28"/>
          <w:szCs w:val="28"/>
        </w:rPr>
        <w:t>judgement</w:t>
      </w:r>
      <w:proofErr w:type="spellEnd"/>
      <w:r w:rsidRPr="005633A5">
        <w:rPr>
          <w:rFonts w:ascii="Times New Roman" w:hAnsi="Times New Roman"/>
          <w:sz w:val="28"/>
          <w:szCs w:val="28"/>
        </w:rPr>
        <w:t xml:space="preserve"> / </w:t>
      </w:r>
      <w:proofErr w:type="spellStart"/>
      <w:r w:rsidRPr="005633A5">
        <w:rPr>
          <w:rFonts w:ascii="Times New Roman" w:hAnsi="Times New Roman"/>
          <w:sz w:val="28"/>
          <w:szCs w:val="28"/>
        </w:rPr>
        <w:t>comparison</w:t>
      </w:r>
      <w:proofErr w:type="spellEnd"/>
      <w:r w:rsidRPr="005633A5">
        <w:rPr>
          <w:rFonts w:ascii="Times New Roman" w:hAnsi="Times New Roman"/>
          <w:sz w:val="28"/>
          <w:szCs w:val="28"/>
        </w:rPr>
        <w:t>), пространственно-временной ориентацией (</w:t>
      </w:r>
      <w:proofErr w:type="spellStart"/>
      <w:r w:rsidRPr="005633A5">
        <w:rPr>
          <w:rFonts w:ascii="Times New Roman" w:hAnsi="Times New Roman"/>
          <w:sz w:val="28"/>
          <w:szCs w:val="28"/>
        </w:rPr>
        <w:t>perspective</w:t>
      </w:r>
      <w:proofErr w:type="spellEnd"/>
      <w:r w:rsidRPr="005633A5">
        <w:rPr>
          <w:rFonts w:ascii="Times New Roman" w:hAnsi="Times New Roman"/>
          <w:sz w:val="28"/>
          <w:szCs w:val="28"/>
        </w:rPr>
        <w:t xml:space="preserve"> / </w:t>
      </w:r>
      <w:proofErr w:type="spellStart"/>
      <w:r w:rsidRPr="005633A5">
        <w:rPr>
          <w:rFonts w:ascii="Times New Roman" w:hAnsi="Times New Roman"/>
          <w:sz w:val="28"/>
          <w:szCs w:val="28"/>
        </w:rPr>
        <w:t>situatedness</w:t>
      </w:r>
      <w:proofErr w:type="spellEnd"/>
      <w:r w:rsidRPr="005633A5">
        <w:rPr>
          <w:rFonts w:ascii="Times New Roman" w:hAnsi="Times New Roman"/>
          <w:sz w:val="28"/>
          <w:szCs w:val="28"/>
        </w:rPr>
        <w:t>) и структурированием объектов / событий (</w:t>
      </w:r>
      <w:proofErr w:type="spellStart"/>
      <w:r w:rsidRPr="005633A5">
        <w:rPr>
          <w:rFonts w:ascii="Times New Roman" w:hAnsi="Times New Roman"/>
          <w:sz w:val="28"/>
          <w:szCs w:val="28"/>
        </w:rPr>
        <w:t>constitution</w:t>
      </w:r>
      <w:proofErr w:type="spellEnd"/>
      <w:r w:rsidRPr="005633A5">
        <w:rPr>
          <w:rFonts w:ascii="Times New Roman" w:hAnsi="Times New Roman"/>
          <w:sz w:val="28"/>
          <w:szCs w:val="28"/>
        </w:rPr>
        <w:t xml:space="preserve"> / </w:t>
      </w:r>
      <w:proofErr w:type="spellStart"/>
      <w:r w:rsidRPr="005633A5">
        <w:rPr>
          <w:rFonts w:ascii="Times New Roman" w:hAnsi="Times New Roman"/>
          <w:sz w:val="28"/>
          <w:szCs w:val="28"/>
        </w:rPr>
        <w:t>gestalt</w:t>
      </w:r>
      <w:proofErr w:type="spellEnd"/>
      <w:r w:rsidRPr="005633A5">
        <w:rPr>
          <w:rFonts w:ascii="Times New Roman" w:hAnsi="Times New Roman"/>
          <w:sz w:val="28"/>
          <w:szCs w:val="28"/>
        </w:rPr>
        <w:t>) [</w:t>
      </w:r>
      <w:r w:rsidRPr="005633A5">
        <w:rPr>
          <w:rFonts w:ascii="Times New Roman" w:eastAsia="Times New Roman" w:hAnsi="Times New Roman"/>
          <w:sz w:val="28"/>
          <w:szCs w:val="28"/>
        </w:rPr>
        <w:t>11</w:t>
      </w:r>
      <w:r w:rsidRPr="005633A5">
        <w:rPr>
          <w:rFonts w:ascii="Times New Roman" w:hAnsi="Times New Roman"/>
          <w:sz w:val="28"/>
          <w:szCs w:val="28"/>
        </w:rPr>
        <w:t xml:space="preserve">: 46]. </w:t>
      </w:r>
    </w:p>
    <w:p w:rsidR="00235FD9" w:rsidRPr="005633A5" w:rsidRDefault="00235FD9" w:rsidP="00235FD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633A5">
        <w:rPr>
          <w:rFonts w:ascii="Times New Roman" w:hAnsi="Times New Roman"/>
          <w:sz w:val="28"/>
          <w:szCs w:val="28"/>
        </w:rPr>
        <w:t>Для анализа сложноподчиненного синтаксиса наибольший интерес представляют конструкционные операции распределения внимания, а также и суждения / сравнения.</w:t>
      </w:r>
    </w:p>
    <w:p w:rsidR="00235FD9" w:rsidRPr="005633A5" w:rsidRDefault="00235FD9" w:rsidP="00235FD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633A5">
        <w:rPr>
          <w:rFonts w:ascii="Times New Roman" w:hAnsi="Times New Roman"/>
          <w:sz w:val="28"/>
          <w:szCs w:val="28"/>
        </w:rPr>
        <w:t>Основной конструкционной операцией, связанной с распределением внимания, есть операция выбора (</w:t>
      </w:r>
      <w:proofErr w:type="spellStart"/>
      <w:r w:rsidRPr="005633A5">
        <w:rPr>
          <w:rFonts w:ascii="Times New Roman" w:hAnsi="Times New Roman"/>
          <w:sz w:val="28"/>
          <w:szCs w:val="28"/>
        </w:rPr>
        <w:t>selection</w:t>
      </w:r>
      <w:proofErr w:type="spellEnd"/>
      <w:r w:rsidRPr="005633A5">
        <w:rPr>
          <w:rFonts w:ascii="Times New Roman" w:hAnsi="Times New Roman"/>
          <w:sz w:val="28"/>
          <w:szCs w:val="28"/>
        </w:rPr>
        <w:t xml:space="preserve">), отражающая способность человека концентрироваться на определенных аспектах опыта, релевантных для него / нее </w:t>
      </w:r>
      <w:proofErr w:type="gramStart"/>
      <w:r w:rsidRPr="005633A5">
        <w:rPr>
          <w:rFonts w:ascii="Times New Roman" w:hAnsi="Times New Roman"/>
          <w:sz w:val="28"/>
          <w:szCs w:val="28"/>
        </w:rPr>
        <w:t>в</w:t>
      </w:r>
      <w:proofErr w:type="gramEnd"/>
      <w:r w:rsidRPr="005633A5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5633A5">
        <w:rPr>
          <w:rFonts w:ascii="Times New Roman" w:hAnsi="Times New Roman"/>
          <w:sz w:val="28"/>
          <w:szCs w:val="28"/>
        </w:rPr>
        <w:t>настояний</w:t>
      </w:r>
      <w:proofErr w:type="gramEnd"/>
      <w:r w:rsidRPr="005633A5">
        <w:rPr>
          <w:rFonts w:ascii="Times New Roman" w:hAnsi="Times New Roman"/>
          <w:sz w:val="28"/>
          <w:szCs w:val="28"/>
        </w:rPr>
        <w:t xml:space="preserve"> момент, и игнорировать остальные аспекты [там же: 47]. В терминах Р. </w:t>
      </w:r>
      <w:proofErr w:type="spellStart"/>
      <w:r w:rsidRPr="005633A5">
        <w:rPr>
          <w:rFonts w:ascii="Times New Roman" w:hAnsi="Times New Roman"/>
          <w:sz w:val="28"/>
          <w:szCs w:val="28"/>
        </w:rPr>
        <w:t>Ленекера</w:t>
      </w:r>
      <w:proofErr w:type="spellEnd"/>
      <w:r w:rsidRPr="005633A5">
        <w:rPr>
          <w:rFonts w:ascii="Times New Roman" w:hAnsi="Times New Roman"/>
          <w:sz w:val="28"/>
          <w:szCs w:val="28"/>
        </w:rPr>
        <w:t xml:space="preserve"> фокус внимания (</w:t>
      </w:r>
      <w:proofErr w:type="spellStart"/>
      <w:r w:rsidRPr="005633A5">
        <w:rPr>
          <w:rFonts w:ascii="Times New Roman" w:hAnsi="Times New Roman"/>
          <w:sz w:val="28"/>
          <w:szCs w:val="28"/>
        </w:rPr>
        <w:t>focus</w:t>
      </w:r>
      <w:proofErr w:type="spellEnd"/>
      <w:r w:rsidRPr="005633A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633A5">
        <w:rPr>
          <w:rFonts w:ascii="Times New Roman" w:hAnsi="Times New Roman"/>
          <w:sz w:val="28"/>
          <w:szCs w:val="28"/>
        </w:rPr>
        <w:t>of</w:t>
      </w:r>
      <w:proofErr w:type="spellEnd"/>
      <w:r w:rsidRPr="005633A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633A5">
        <w:rPr>
          <w:rFonts w:ascii="Times New Roman" w:hAnsi="Times New Roman"/>
          <w:sz w:val="28"/>
          <w:szCs w:val="28"/>
        </w:rPr>
        <w:t>attention</w:t>
      </w:r>
      <w:proofErr w:type="spellEnd"/>
      <w:r w:rsidRPr="005633A5">
        <w:rPr>
          <w:rFonts w:ascii="Times New Roman" w:hAnsi="Times New Roman"/>
          <w:sz w:val="28"/>
          <w:szCs w:val="28"/>
        </w:rPr>
        <w:t>) называется профилем, а сфера внимания (</w:t>
      </w:r>
      <w:proofErr w:type="spellStart"/>
      <w:r w:rsidRPr="005633A5">
        <w:rPr>
          <w:rFonts w:ascii="Times New Roman" w:hAnsi="Times New Roman"/>
          <w:sz w:val="28"/>
          <w:szCs w:val="28"/>
        </w:rPr>
        <w:t>scope</w:t>
      </w:r>
      <w:proofErr w:type="spellEnd"/>
      <w:r w:rsidRPr="005633A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633A5">
        <w:rPr>
          <w:rFonts w:ascii="Times New Roman" w:hAnsi="Times New Roman"/>
          <w:sz w:val="28"/>
          <w:szCs w:val="28"/>
        </w:rPr>
        <w:t>of</w:t>
      </w:r>
      <w:proofErr w:type="spellEnd"/>
      <w:r w:rsidRPr="005633A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633A5">
        <w:rPr>
          <w:rFonts w:ascii="Times New Roman" w:hAnsi="Times New Roman"/>
          <w:sz w:val="28"/>
          <w:szCs w:val="28"/>
        </w:rPr>
        <w:t>attention</w:t>
      </w:r>
      <w:proofErr w:type="spellEnd"/>
      <w:r w:rsidRPr="005633A5">
        <w:rPr>
          <w:rFonts w:ascii="Times New Roman" w:hAnsi="Times New Roman"/>
          <w:sz w:val="28"/>
          <w:szCs w:val="28"/>
        </w:rPr>
        <w:t>) – базой; сфера внимания понимается как периферия сознания, дающая доступ к определенной информации [13: 29]. Проблема доступа к пропозициональной информации в дискурсе обсуждается в терминах доминиона (</w:t>
      </w:r>
      <w:proofErr w:type="spellStart"/>
      <w:r w:rsidRPr="005633A5">
        <w:rPr>
          <w:rFonts w:ascii="Times New Roman" w:hAnsi="Times New Roman"/>
          <w:sz w:val="28"/>
          <w:szCs w:val="28"/>
        </w:rPr>
        <w:t>dominion</w:t>
      </w:r>
      <w:proofErr w:type="spellEnd"/>
      <w:r w:rsidRPr="005633A5">
        <w:rPr>
          <w:rFonts w:ascii="Times New Roman" w:hAnsi="Times New Roman"/>
          <w:sz w:val="28"/>
          <w:szCs w:val="28"/>
        </w:rPr>
        <w:t>) и точки референции (</w:t>
      </w:r>
      <w:proofErr w:type="spellStart"/>
      <w:r w:rsidRPr="005633A5">
        <w:rPr>
          <w:rFonts w:ascii="Times New Roman" w:hAnsi="Times New Roman"/>
          <w:sz w:val="28"/>
          <w:szCs w:val="28"/>
        </w:rPr>
        <w:t>reference</w:t>
      </w:r>
      <w:proofErr w:type="spellEnd"/>
      <w:r w:rsidRPr="005633A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633A5">
        <w:rPr>
          <w:rFonts w:ascii="Times New Roman" w:hAnsi="Times New Roman"/>
          <w:sz w:val="28"/>
          <w:szCs w:val="28"/>
        </w:rPr>
        <w:t>point</w:t>
      </w:r>
      <w:proofErr w:type="spellEnd"/>
      <w:r w:rsidRPr="005633A5">
        <w:rPr>
          <w:rFonts w:ascii="Times New Roman" w:hAnsi="Times New Roman"/>
          <w:sz w:val="28"/>
          <w:szCs w:val="28"/>
        </w:rPr>
        <w:t xml:space="preserve">) [14: </w:t>
      </w:r>
      <w:proofErr w:type="spellStart"/>
      <w:r w:rsidRPr="005633A5">
        <w:rPr>
          <w:rFonts w:ascii="Times New Roman" w:hAnsi="Times New Roman"/>
          <w:sz w:val="28"/>
          <w:szCs w:val="28"/>
        </w:rPr>
        <w:t>ch</w:t>
      </w:r>
      <w:proofErr w:type="spellEnd"/>
      <w:r w:rsidRPr="005633A5">
        <w:rPr>
          <w:rFonts w:ascii="Times New Roman" w:hAnsi="Times New Roman"/>
          <w:sz w:val="28"/>
          <w:szCs w:val="28"/>
        </w:rPr>
        <w:t>. 6].</w:t>
      </w:r>
    </w:p>
    <w:p w:rsidR="00235FD9" w:rsidRPr="005633A5" w:rsidRDefault="00235FD9" w:rsidP="00235FD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633A5">
        <w:rPr>
          <w:rFonts w:ascii="Times New Roman" w:hAnsi="Times New Roman"/>
          <w:sz w:val="28"/>
          <w:szCs w:val="28"/>
        </w:rPr>
        <w:t>В рамках операций суждения / сравнения термины «фокус» и «сфера внимания» соотносимы с терминами «фигура» и «фон» [</w:t>
      </w:r>
      <w:r w:rsidRPr="005633A5">
        <w:rPr>
          <w:rFonts w:ascii="Times New Roman" w:eastAsia="Times New Roman" w:hAnsi="Times New Roman"/>
          <w:sz w:val="28"/>
          <w:szCs w:val="28"/>
        </w:rPr>
        <w:t>13: 121-122</w:t>
      </w:r>
      <w:r w:rsidRPr="005633A5">
        <w:rPr>
          <w:rFonts w:ascii="Times New Roman" w:hAnsi="Times New Roman"/>
          <w:sz w:val="28"/>
          <w:szCs w:val="28"/>
        </w:rPr>
        <w:t xml:space="preserve">], позаимствованными из когнитивной психологии и введенными в когнитивную лингвистику Л. </w:t>
      </w:r>
      <w:proofErr w:type="spellStart"/>
      <w:r w:rsidRPr="005633A5">
        <w:rPr>
          <w:rFonts w:ascii="Times New Roman" w:hAnsi="Times New Roman"/>
          <w:sz w:val="28"/>
          <w:szCs w:val="28"/>
        </w:rPr>
        <w:t>Талми</w:t>
      </w:r>
      <w:proofErr w:type="spellEnd"/>
      <w:r w:rsidRPr="005633A5">
        <w:rPr>
          <w:rFonts w:ascii="Times New Roman" w:hAnsi="Times New Roman"/>
          <w:sz w:val="28"/>
          <w:szCs w:val="28"/>
        </w:rPr>
        <w:t xml:space="preserve">. </w:t>
      </w:r>
    </w:p>
    <w:p w:rsidR="00235FD9" w:rsidRPr="005633A5" w:rsidRDefault="00235FD9" w:rsidP="00235FD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633A5">
        <w:rPr>
          <w:rFonts w:ascii="Times New Roman" w:hAnsi="Times New Roman"/>
          <w:sz w:val="28"/>
          <w:szCs w:val="28"/>
        </w:rPr>
        <w:t xml:space="preserve">Л. </w:t>
      </w:r>
      <w:proofErr w:type="spellStart"/>
      <w:r w:rsidRPr="005633A5">
        <w:rPr>
          <w:rFonts w:ascii="Times New Roman" w:hAnsi="Times New Roman"/>
          <w:sz w:val="28"/>
          <w:szCs w:val="28"/>
        </w:rPr>
        <w:t>Талми</w:t>
      </w:r>
      <w:proofErr w:type="spellEnd"/>
      <w:r w:rsidRPr="005633A5">
        <w:rPr>
          <w:rFonts w:ascii="Times New Roman" w:hAnsi="Times New Roman"/>
          <w:sz w:val="28"/>
          <w:szCs w:val="28"/>
        </w:rPr>
        <w:t xml:space="preserve"> выделяет такие признаки фона, как более известное местоположение, больший размер, большая стационарность, более сложная структурная организация, принадлежность скорее к заднему плану, более раннее появление на месте события / в памяти. Фигура же характеризуется менее известным местоположением, меньшим размером, большей мобильностью, большей структурной простотой, большей «выпуклостью» (принадлежностью переднему плану), более поздним появлением на месте события / в памяти [</w:t>
      </w:r>
      <w:r w:rsidRPr="005633A5">
        <w:rPr>
          <w:rFonts w:ascii="Times New Roman" w:eastAsia="Times New Roman" w:hAnsi="Times New Roman"/>
          <w:sz w:val="28"/>
          <w:szCs w:val="28"/>
        </w:rPr>
        <w:t>15: 315-16]</w:t>
      </w:r>
      <w:r w:rsidRPr="005633A5">
        <w:rPr>
          <w:rFonts w:ascii="Times New Roman" w:hAnsi="Times New Roman"/>
          <w:sz w:val="28"/>
          <w:szCs w:val="28"/>
        </w:rPr>
        <w:t>.</w:t>
      </w:r>
    </w:p>
    <w:p w:rsidR="00235FD9" w:rsidRPr="005633A5" w:rsidRDefault="00235FD9" w:rsidP="00235FD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633A5">
        <w:rPr>
          <w:rFonts w:ascii="Times New Roman" w:hAnsi="Times New Roman"/>
          <w:sz w:val="28"/>
          <w:szCs w:val="28"/>
        </w:rPr>
        <w:t xml:space="preserve">Из всех перечисленных характеристик для сложноподчиненного синтаксиса наиболее релевантным представляется противопоставление фона и фигуры как фона и объекта, выделяющегося на этом фоне, а также ранее известной информации и информации, возникающей в ходе развертывания </w:t>
      </w:r>
      <w:r w:rsidRPr="005633A5">
        <w:rPr>
          <w:rFonts w:ascii="Times New Roman" w:hAnsi="Times New Roman"/>
          <w:sz w:val="28"/>
          <w:szCs w:val="28"/>
        </w:rPr>
        <w:lastRenderedPageBreak/>
        <w:t xml:space="preserve">дискурса. Наличие этих признаков позволяет соотнести фон со сферой внимания, а фигуру – с фокусом внимания. </w:t>
      </w:r>
    </w:p>
    <w:p w:rsidR="00235FD9" w:rsidRPr="005633A5" w:rsidRDefault="00235FD9" w:rsidP="00235FD9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5633A5">
        <w:rPr>
          <w:rFonts w:ascii="Times New Roman" w:eastAsia="Times New Roman" w:hAnsi="Times New Roman"/>
          <w:sz w:val="28"/>
          <w:szCs w:val="28"/>
        </w:rPr>
        <w:t xml:space="preserve">Результаты структурно-семантического синтаксического анализа сложноподчиненных предложений в речи Б. Обамы и Д.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</w:rPr>
        <w:t>Кемерона</w:t>
      </w:r>
      <w:proofErr w:type="spellEnd"/>
      <w:r w:rsidRPr="005633A5">
        <w:rPr>
          <w:rFonts w:ascii="Times New Roman" w:eastAsia="Times New Roman" w:hAnsi="Times New Roman"/>
          <w:sz w:val="28"/>
          <w:szCs w:val="28"/>
        </w:rPr>
        <w:t>, позволяют заключить, что структурные компоненты таких предложений объединяются в единое синтаксическое целое с помощью различных конфигураций структурно-смыслового, смыслового и цепочного инкорпорирования.</w:t>
      </w:r>
    </w:p>
    <w:p w:rsidR="00235FD9" w:rsidRPr="005633A5" w:rsidRDefault="00235FD9" w:rsidP="00235FD9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5633A5">
        <w:rPr>
          <w:rFonts w:ascii="Times New Roman" w:eastAsia="Times New Roman" w:hAnsi="Times New Roman"/>
          <w:b/>
          <w:sz w:val="28"/>
          <w:szCs w:val="28"/>
          <w:u w:val="single"/>
        </w:rPr>
        <w:t>Структурно-смысловым инкорпорированием</w:t>
      </w:r>
      <w:r w:rsidRPr="005633A5">
        <w:rPr>
          <w:rFonts w:ascii="Times New Roman" w:eastAsia="Times New Roman" w:hAnsi="Times New Roman"/>
          <w:sz w:val="28"/>
          <w:szCs w:val="28"/>
        </w:rPr>
        <w:t xml:space="preserve"> называем вид подчинительной связи, где предшествующая предикация демонстрирует как смысловую, так и структурную незавершенность, восполняемую последующей предикацией.</w:t>
      </w:r>
    </w:p>
    <w:p w:rsidR="00235FD9" w:rsidRPr="005633A5" w:rsidRDefault="00235FD9" w:rsidP="00235FD9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proofErr w:type="gramStart"/>
      <w:r w:rsidRPr="005633A5">
        <w:rPr>
          <w:rFonts w:ascii="Times New Roman" w:eastAsia="Times New Roman" w:hAnsi="Times New Roman"/>
          <w:sz w:val="28"/>
          <w:szCs w:val="28"/>
        </w:rPr>
        <w:t>В зависимости от того, относится ли последующая предикация к отдельному компоненту предыдущей предикации или к предикации в целом, структурно-смысловое инкорпорирование осуществляется при наличии или отсутствии общей точки референции (PR от</w:t>
      </w:r>
      <w:r w:rsidRPr="005633A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633A5">
        <w:rPr>
          <w:rFonts w:ascii="Times New Roman" w:hAnsi="Times New Roman"/>
          <w:sz w:val="28"/>
          <w:szCs w:val="28"/>
        </w:rPr>
        <w:t>point</w:t>
      </w:r>
      <w:proofErr w:type="spellEnd"/>
      <w:r w:rsidRPr="005633A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633A5">
        <w:rPr>
          <w:rFonts w:ascii="Times New Roman" w:hAnsi="Times New Roman"/>
          <w:sz w:val="28"/>
          <w:szCs w:val="28"/>
        </w:rPr>
        <w:t>of</w:t>
      </w:r>
      <w:proofErr w:type="spellEnd"/>
      <w:r w:rsidRPr="005633A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633A5">
        <w:rPr>
          <w:rFonts w:ascii="Times New Roman" w:hAnsi="Times New Roman"/>
          <w:sz w:val="28"/>
          <w:szCs w:val="28"/>
        </w:rPr>
        <w:t>reference</w:t>
      </w:r>
      <w:proofErr w:type="spellEnd"/>
      <w:r w:rsidRPr="005633A5">
        <w:rPr>
          <w:rFonts w:ascii="Times New Roman" w:hAnsi="Times New Roman"/>
          <w:sz w:val="28"/>
          <w:szCs w:val="28"/>
        </w:rPr>
        <w:t xml:space="preserve">), т.е. инициального фокуса внимания, открывающего доступ к сущностям, находящимся в рамках сферы внимания или доминиона [14: </w:t>
      </w:r>
      <w:proofErr w:type="spellStart"/>
      <w:r w:rsidRPr="005633A5">
        <w:rPr>
          <w:rFonts w:ascii="Times New Roman" w:hAnsi="Times New Roman"/>
          <w:sz w:val="28"/>
          <w:szCs w:val="28"/>
        </w:rPr>
        <w:t>ch</w:t>
      </w:r>
      <w:proofErr w:type="spellEnd"/>
      <w:r w:rsidRPr="005633A5">
        <w:rPr>
          <w:rFonts w:ascii="Times New Roman" w:hAnsi="Times New Roman"/>
          <w:sz w:val="28"/>
          <w:szCs w:val="28"/>
        </w:rPr>
        <w:t>. 6].</w:t>
      </w:r>
      <w:proofErr w:type="gramEnd"/>
      <w:r w:rsidRPr="005633A5">
        <w:rPr>
          <w:rFonts w:ascii="Times New Roman" w:hAnsi="Times New Roman"/>
          <w:sz w:val="28"/>
          <w:szCs w:val="28"/>
        </w:rPr>
        <w:t xml:space="preserve"> Таким инициальным фокусом внимания есть член предыдущей предикации, вводящий последующую в синтагматической цепочке предикацию и </w:t>
      </w:r>
      <w:r w:rsidRPr="005633A5">
        <w:rPr>
          <w:rFonts w:ascii="Times New Roman" w:eastAsia="Times New Roman" w:hAnsi="Times New Roman"/>
          <w:sz w:val="28"/>
          <w:szCs w:val="28"/>
        </w:rPr>
        <w:t xml:space="preserve">обеспечивающий доступ как к информации, содержащейся в предшествующей предикации, так и к информации, содержащейся в последующей предикации. </w:t>
      </w:r>
    </w:p>
    <w:p w:rsidR="00235FD9" w:rsidRPr="005633A5" w:rsidRDefault="00235FD9" w:rsidP="00235FD9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en-US"/>
        </w:rPr>
      </w:pPr>
      <w:r w:rsidRPr="005633A5">
        <w:rPr>
          <w:rFonts w:ascii="Times New Roman" w:hAnsi="Times New Roman"/>
          <w:sz w:val="28"/>
          <w:szCs w:val="28"/>
        </w:rPr>
        <w:t xml:space="preserve">Наличие общей точки референции характерно только для сложноподчиненных предложений с </w:t>
      </w:r>
      <w:proofErr w:type="gramStart"/>
      <w:r w:rsidRPr="005633A5">
        <w:rPr>
          <w:rFonts w:ascii="Times New Roman" w:hAnsi="Times New Roman"/>
          <w:sz w:val="28"/>
          <w:szCs w:val="28"/>
        </w:rPr>
        <w:t>атрибутивными</w:t>
      </w:r>
      <w:proofErr w:type="gramEnd"/>
      <w:r w:rsidRPr="005633A5">
        <w:rPr>
          <w:rFonts w:ascii="Times New Roman" w:hAnsi="Times New Roman"/>
          <w:sz w:val="28"/>
          <w:szCs w:val="28"/>
        </w:rPr>
        <w:t xml:space="preserve"> придаточными. Синтагматическая</w:t>
      </w:r>
      <w:r w:rsidRPr="005633A5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5633A5">
        <w:rPr>
          <w:rFonts w:ascii="Times New Roman" w:hAnsi="Times New Roman"/>
          <w:sz w:val="28"/>
          <w:szCs w:val="28"/>
        </w:rPr>
        <w:t>цепочка</w:t>
      </w:r>
      <w:r w:rsidRPr="005633A5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5633A5">
        <w:rPr>
          <w:rFonts w:ascii="Times New Roman" w:hAnsi="Times New Roman"/>
          <w:sz w:val="28"/>
          <w:szCs w:val="28"/>
        </w:rPr>
        <w:t>имеет</w:t>
      </w:r>
      <w:r w:rsidRPr="005633A5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5633A5">
        <w:rPr>
          <w:rFonts w:ascii="Times New Roman" w:hAnsi="Times New Roman"/>
          <w:sz w:val="28"/>
          <w:szCs w:val="28"/>
        </w:rPr>
        <w:t>такой</w:t>
      </w:r>
      <w:r w:rsidRPr="005633A5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5633A5">
        <w:rPr>
          <w:rFonts w:ascii="Times New Roman" w:hAnsi="Times New Roman"/>
          <w:sz w:val="28"/>
          <w:szCs w:val="28"/>
        </w:rPr>
        <w:t>вид</w:t>
      </w:r>
      <w:r w:rsidRPr="005633A5">
        <w:rPr>
          <w:rFonts w:ascii="Times New Roman" w:hAnsi="Times New Roman"/>
          <w:sz w:val="28"/>
          <w:szCs w:val="28"/>
          <w:lang w:val="en-US"/>
        </w:rPr>
        <w:t xml:space="preserve"> [</w:t>
      </w:r>
      <w:r w:rsidRPr="005633A5">
        <w:rPr>
          <w:rFonts w:ascii="Times New Roman" w:hAnsi="Times New Roman"/>
          <w:sz w:val="28"/>
          <w:szCs w:val="28"/>
        </w:rPr>
        <w:t>главное</w:t>
      </w:r>
      <w:r w:rsidRPr="005633A5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5633A5">
        <w:rPr>
          <w:rFonts w:ascii="Times New Roman" w:hAnsi="Times New Roman"/>
          <w:sz w:val="28"/>
          <w:szCs w:val="28"/>
        </w:rPr>
        <w:t>предложение</w:t>
      </w:r>
      <w:r w:rsidRPr="005633A5">
        <w:rPr>
          <w:rFonts w:ascii="Times New Roman" w:hAnsi="Times New Roman"/>
          <w:sz w:val="28"/>
          <w:szCs w:val="28"/>
          <w:lang w:val="en-US"/>
        </w:rPr>
        <w:t xml:space="preserve"> (</w:t>
      </w:r>
      <w:r w:rsidRPr="005633A5">
        <w:rPr>
          <w:rFonts w:ascii="Times New Roman" w:hAnsi="Times New Roman"/>
          <w:sz w:val="28"/>
          <w:szCs w:val="28"/>
        </w:rPr>
        <w:t>точка</w:t>
      </w:r>
      <w:r w:rsidRPr="005633A5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5633A5">
        <w:rPr>
          <w:rFonts w:ascii="Times New Roman" w:hAnsi="Times New Roman"/>
          <w:sz w:val="28"/>
          <w:szCs w:val="28"/>
        </w:rPr>
        <w:t>референци</w:t>
      </w:r>
      <w:proofErr w:type="spellEnd"/>
      <w:r w:rsidRPr="005633A5">
        <w:rPr>
          <w:rFonts w:ascii="Times New Roman" w:hAnsi="Times New Roman"/>
          <w:sz w:val="28"/>
          <w:szCs w:val="28"/>
          <w:lang w:val="en-US"/>
        </w:rPr>
        <w:t>) [</w:t>
      </w:r>
      <w:r w:rsidRPr="005633A5">
        <w:rPr>
          <w:rFonts w:ascii="Times New Roman" w:hAnsi="Times New Roman"/>
          <w:sz w:val="28"/>
          <w:szCs w:val="28"/>
        </w:rPr>
        <w:t>придаточное</w:t>
      </w:r>
      <w:r w:rsidRPr="005633A5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5633A5">
        <w:rPr>
          <w:rFonts w:ascii="Times New Roman" w:hAnsi="Times New Roman"/>
          <w:sz w:val="28"/>
          <w:szCs w:val="28"/>
        </w:rPr>
        <w:t>определительное</w:t>
      </w:r>
      <w:r w:rsidRPr="005633A5">
        <w:rPr>
          <w:rFonts w:ascii="Times New Roman" w:hAnsi="Times New Roman"/>
          <w:sz w:val="28"/>
          <w:szCs w:val="28"/>
          <w:lang w:val="en-US"/>
        </w:rPr>
        <w:t xml:space="preserve">]]; </w:t>
      </w:r>
      <w:r w:rsidRPr="005633A5">
        <w:rPr>
          <w:rFonts w:ascii="Times New Roman" w:hAnsi="Times New Roman"/>
          <w:sz w:val="28"/>
          <w:szCs w:val="28"/>
        </w:rPr>
        <w:t>например</w:t>
      </w:r>
      <w:r w:rsidRPr="005633A5">
        <w:rPr>
          <w:rFonts w:ascii="Times New Roman" w:hAnsi="Times New Roman"/>
          <w:sz w:val="28"/>
          <w:szCs w:val="28"/>
          <w:lang w:val="en-US"/>
        </w:rPr>
        <w:t>: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 xml:space="preserve"> David shares </w:t>
      </w:r>
      <w:r w:rsidRPr="005633A5">
        <w:rPr>
          <w:rFonts w:ascii="Times New Roman" w:eastAsia="Times New Roman" w:hAnsi="Times New Roman"/>
          <w:b/>
          <w:i/>
          <w:sz w:val="28"/>
          <w:szCs w:val="28"/>
          <w:u w:val="single"/>
          <w:lang w:val="en-US"/>
        </w:rPr>
        <w:t>my belief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 xml:space="preserve"> that in a time of rapid change, the leadership of the United States and the United Kingdom is more important than ever 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(Obama 1). </w:t>
      </w:r>
    </w:p>
    <w:p w:rsidR="00235FD9" w:rsidRPr="005633A5" w:rsidRDefault="00235FD9" w:rsidP="00235FD9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en-US"/>
        </w:rPr>
      </w:pPr>
      <w:proofErr w:type="gramStart"/>
      <w:r w:rsidRPr="005633A5">
        <w:rPr>
          <w:rFonts w:ascii="Times New Roman" w:eastAsia="Times New Roman" w:hAnsi="Times New Roman"/>
          <w:sz w:val="28"/>
          <w:szCs w:val="28"/>
        </w:rPr>
        <w:t>В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остальных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случаях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синтагматическая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цепочка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включает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>: [</w:t>
      </w:r>
      <w:r w:rsidRPr="005633A5">
        <w:rPr>
          <w:rFonts w:ascii="Times New Roman" w:eastAsia="Times New Roman" w:hAnsi="Times New Roman"/>
          <w:sz w:val="28"/>
          <w:szCs w:val="28"/>
        </w:rPr>
        <w:t>главное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[</w:t>
      </w:r>
      <w:r w:rsidRPr="005633A5">
        <w:rPr>
          <w:rFonts w:ascii="Times New Roman" w:eastAsia="Times New Roman" w:hAnsi="Times New Roman"/>
          <w:sz w:val="28"/>
          <w:szCs w:val="28"/>
        </w:rPr>
        <w:t>придаточное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дополнительное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/ </w:t>
      </w:r>
      <w:r w:rsidRPr="005633A5">
        <w:rPr>
          <w:rFonts w:ascii="Times New Roman" w:eastAsia="Times New Roman" w:hAnsi="Times New Roman"/>
          <w:sz w:val="28"/>
          <w:szCs w:val="28"/>
        </w:rPr>
        <w:t>предикативное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/ </w:t>
      </w:r>
      <w:r w:rsidRPr="005633A5">
        <w:rPr>
          <w:rFonts w:ascii="Times New Roman" w:eastAsia="Times New Roman" w:hAnsi="Times New Roman"/>
          <w:sz w:val="28"/>
          <w:szCs w:val="28"/>
        </w:rPr>
        <w:t>расширения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>]] (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 xml:space="preserve">I believe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 xml:space="preserve">our relationship can be a win-win 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>(Cameron 2);</w:t>
      </w:r>
      <w:proofErr w:type="gramEnd"/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r w:rsidRPr="005633A5">
        <w:rPr>
          <w:rFonts w:ascii="Times New Roman" w:eastAsia="Times New Roman" w:hAnsi="Times New Roman"/>
          <w:i/>
          <w:color w:val="333333"/>
          <w:sz w:val="28"/>
          <w:szCs w:val="28"/>
          <w:lang w:val="en-US" w:eastAsia="ru-RU"/>
        </w:rPr>
        <w:t>Our free enterprise system is</w:t>
      </w:r>
      <w:r w:rsidRPr="005633A5">
        <w:rPr>
          <w:rFonts w:ascii="Times New Roman" w:eastAsia="Times New Roman" w:hAnsi="Times New Roman"/>
          <w:i/>
          <w:color w:val="333333"/>
          <w:sz w:val="28"/>
          <w:szCs w:val="28"/>
          <w:u w:val="single"/>
          <w:lang w:val="en-US" w:eastAsia="ru-RU"/>
        </w:rPr>
        <w:t xml:space="preserve"> what drives innovation</w:t>
      </w:r>
      <w:r w:rsidRPr="005633A5">
        <w:rPr>
          <w:rFonts w:ascii="Times New Roman" w:eastAsia="Times New Roman" w:hAnsi="Times New Roman"/>
          <w:color w:val="333333"/>
          <w:sz w:val="28"/>
          <w:szCs w:val="28"/>
          <w:lang w:val="en-US" w:eastAsia="ru-RU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(Obama 3) </w:t>
      </w:r>
      <w:r w:rsidRPr="005633A5">
        <w:rPr>
          <w:rFonts w:ascii="Times New Roman" w:eastAsia="Times New Roman" w:hAnsi="Times New Roman"/>
          <w:i/>
          <w:color w:val="000000"/>
          <w:sz w:val="28"/>
          <w:szCs w:val="28"/>
          <w:lang w:val="en-US" w:eastAsia="ru-RU"/>
        </w:rPr>
        <w:t xml:space="preserve">I wanted to make sure </w:t>
      </w:r>
      <w:r w:rsidRPr="005633A5">
        <w:rPr>
          <w:rFonts w:ascii="Times New Roman" w:eastAsia="Times New Roman" w:hAnsi="Times New Roman"/>
          <w:i/>
          <w:color w:val="000000"/>
          <w:sz w:val="28"/>
          <w:szCs w:val="28"/>
          <w:u w:val="single"/>
          <w:lang w:val="en-US" w:eastAsia="ru-RU"/>
        </w:rPr>
        <w:t xml:space="preserve">you had one more excuse to skip </w:t>
      </w:r>
      <w:r w:rsidRPr="005633A5">
        <w:rPr>
          <w:rFonts w:ascii="Times New Roman" w:eastAsia="Times New Roman" w:hAnsi="Times New Roman"/>
          <w:i/>
          <w:color w:val="000000"/>
          <w:sz w:val="28"/>
          <w:szCs w:val="28"/>
          <w:u w:val="single"/>
          <w:lang w:val="en-US" w:eastAsia="ru-RU"/>
        </w:rPr>
        <w:lastRenderedPageBreak/>
        <w:t>class</w:t>
      </w:r>
      <w:r w:rsidRPr="005633A5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 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(Obama 2) </w:t>
      </w:r>
      <w:r w:rsidRPr="005633A5">
        <w:rPr>
          <w:rFonts w:ascii="Times New Roman" w:eastAsia="Times New Roman" w:hAnsi="Times New Roman"/>
          <w:sz w:val="28"/>
          <w:szCs w:val="28"/>
        </w:rPr>
        <w:t>или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[</w:t>
      </w:r>
      <w:r w:rsidRPr="005633A5">
        <w:rPr>
          <w:rFonts w:ascii="Times New Roman" w:eastAsia="Times New Roman" w:hAnsi="Times New Roman"/>
          <w:sz w:val="28"/>
          <w:szCs w:val="28"/>
        </w:rPr>
        <w:t>придаточное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подлежащего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[</w:t>
      </w:r>
      <w:r w:rsidRPr="005633A5">
        <w:rPr>
          <w:rFonts w:ascii="Times New Roman" w:eastAsia="Times New Roman" w:hAnsi="Times New Roman"/>
          <w:sz w:val="28"/>
          <w:szCs w:val="28"/>
        </w:rPr>
        <w:t>главное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>]] (</w:t>
      </w:r>
      <w:r w:rsidRPr="005633A5">
        <w:rPr>
          <w:rFonts w:ascii="Times New Roman" w:eastAsia="Times New Roman" w:hAnsi="Times New Roman"/>
          <w:i/>
          <w:color w:val="333333"/>
          <w:sz w:val="28"/>
          <w:szCs w:val="28"/>
          <w:u w:val="single"/>
          <w:lang w:val="en-US" w:eastAsia="ru-RU"/>
        </w:rPr>
        <w:t>What comes of this moment</w:t>
      </w:r>
      <w:r w:rsidRPr="005633A5">
        <w:rPr>
          <w:rFonts w:ascii="Times New Roman" w:eastAsia="Times New Roman" w:hAnsi="Times New Roman"/>
          <w:i/>
          <w:color w:val="333333"/>
          <w:sz w:val="28"/>
          <w:szCs w:val="28"/>
          <w:lang w:val="en-US" w:eastAsia="ru-RU"/>
        </w:rPr>
        <w:t xml:space="preserve"> is up to us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(Obama 3).</w:t>
      </w:r>
    </w:p>
    <w:p w:rsidR="00235FD9" w:rsidRPr="005633A5" w:rsidRDefault="00235FD9" w:rsidP="00235FD9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При структурно-смысловом инкорпорировании фон всегда закреплен за предикацией, следующей первой в синтагматической цепочке, а фигура – за последующей предикацией. Последующая предикация не просто содержит более позднюю информацию, возникающую по ходу разворачивания дискурса, но и восполняет информационный пробел, создаваемый предыдущей, структурно незавершенной предикацией, так что</w:t>
      </w:r>
      <w:r w:rsidRPr="005633A5">
        <w:rPr>
          <w:rFonts w:ascii="Times New Roman" w:eastAsia="Times New Roman" w:hAnsi="Times New Roman"/>
          <w:sz w:val="28"/>
          <w:szCs w:val="28"/>
        </w:rPr>
        <w:t xml:space="preserve"> фигура последовательно смещается вперед по ходу линейного разворачивания дискурса.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</w:p>
    <w:p w:rsidR="00235FD9" w:rsidRPr="005633A5" w:rsidRDefault="00235FD9" w:rsidP="00235FD9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5633A5">
        <w:rPr>
          <w:rFonts w:ascii="Times New Roman" w:eastAsia="Times New Roman" w:hAnsi="Times New Roman"/>
          <w:b/>
          <w:sz w:val="28"/>
          <w:szCs w:val="28"/>
          <w:u w:val="single"/>
        </w:rPr>
        <w:t>Смысловым инкорпорированием</w:t>
      </w:r>
      <w:r w:rsidRPr="005633A5">
        <w:rPr>
          <w:rFonts w:ascii="Times New Roman" w:eastAsia="Times New Roman" w:hAnsi="Times New Roman"/>
          <w:b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 xml:space="preserve">называем тип подчинительной связи, при котором предикации, следующей первой в синтагматической цепочке, присуща смысловая незавершенность, восполняемая последующей предикацией. При этом обе предикации сохраняют структурную полноценность. Важно, что первой может следовать как главная, так и подчиненная предикация. Синтагматическая цепочка имеет такой вид: [[придаточное времени / условия / причины / уступки / вводное] главное] / [главное [придаточное времени / условия / причины / уступки / вводное]]. </w:t>
      </w:r>
    </w:p>
    <w:p w:rsidR="00235FD9" w:rsidRPr="005633A5" w:rsidRDefault="00235FD9" w:rsidP="00235FD9">
      <w:pPr>
        <w:keepNext/>
        <w:widowControl w:val="0"/>
        <w:tabs>
          <w:tab w:val="left" w:pos="1036"/>
        </w:tabs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proofErr w:type="gramStart"/>
      <w:r w:rsidRPr="005633A5">
        <w:rPr>
          <w:rFonts w:ascii="Times New Roman" w:eastAsia="Times New Roman" w:hAnsi="Times New Roman"/>
          <w:sz w:val="28"/>
          <w:szCs w:val="28"/>
        </w:rPr>
        <w:t xml:space="preserve">В рамках смыслового инкорпорирования, где фон закреплен за придаточной предикацией независимо от ее места в синтагматической цепочке, а фигура – за главной, информация, содержащаяся в подчиненной предикации, соотносится с информацией, отображаемой главной предикацией, как: </w:t>
      </w:r>
      <w:proofErr w:type="gramEnd"/>
    </w:p>
    <w:p w:rsidR="00235FD9" w:rsidRPr="005633A5" w:rsidRDefault="00235FD9" w:rsidP="00235FD9">
      <w:pPr>
        <w:keepNext/>
        <w:widowControl w:val="0"/>
        <w:tabs>
          <w:tab w:val="left" w:pos="1036"/>
        </w:tabs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5633A5">
        <w:rPr>
          <w:rFonts w:ascii="Times New Roman" w:eastAsia="Times New Roman" w:hAnsi="Times New Roman"/>
          <w:sz w:val="28"/>
          <w:szCs w:val="28"/>
        </w:rPr>
        <w:t xml:space="preserve">1) временные рамки определенного действия / события / положения вещей и собственно действие / событие / положение вещей  (сложноподчиненные времени: </w:t>
      </w:r>
      <w:proofErr w:type="spellStart"/>
      <w:r w:rsidRPr="005633A5">
        <w:rPr>
          <w:rFonts w:ascii="Times New Roman" w:eastAsia="Times New Roman" w:hAnsi="Times New Roman"/>
          <w:i/>
          <w:sz w:val="28"/>
          <w:szCs w:val="28"/>
        </w:rPr>
        <w:t>But</w:t>
      </w:r>
      <w:proofErr w:type="spellEnd"/>
      <w:r w:rsidRPr="005633A5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proofErr w:type="spellStart"/>
      <w:r w:rsidRPr="005633A5">
        <w:rPr>
          <w:rFonts w:ascii="Times New Roman" w:eastAsia="Times New Roman" w:hAnsi="Times New Roman"/>
          <w:i/>
          <w:sz w:val="28"/>
          <w:szCs w:val="28"/>
          <w:u w:val="single"/>
        </w:rPr>
        <w:t>as</w:t>
      </w:r>
      <w:proofErr w:type="spellEnd"/>
      <w:r w:rsidRPr="005633A5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proofErr w:type="spellStart"/>
      <w:r w:rsidRPr="005633A5">
        <w:rPr>
          <w:rFonts w:ascii="Times New Roman" w:eastAsia="Times New Roman" w:hAnsi="Times New Roman"/>
          <w:i/>
          <w:sz w:val="28"/>
          <w:szCs w:val="28"/>
          <w:u w:val="single"/>
        </w:rPr>
        <w:t>soon</w:t>
      </w:r>
      <w:proofErr w:type="spellEnd"/>
      <w:r w:rsidRPr="005633A5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proofErr w:type="spellStart"/>
      <w:r w:rsidRPr="005633A5">
        <w:rPr>
          <w:rFonts w:ascii="Times New Roman" w:eastAsia="Times New Roman" w:hAnsi="Times New Roman"/>
          <w:i/>
          <w:sz w:val="28"/>
          <w:szCs w:val="28"/>
          <w:u w:val="single"/>
        </w:rPr>
        <w:t>as</w:t>
      </w:r>
      <w:proofErr w:type="spellEnd"/>
      <w:r w:rsidRPr="005633A5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proofErr w:type="spellStart"/>
      <w:r w:rsidRPr="005633A5">
        <w:rPr>
          <w:rFonts w:ascii="Times New Roman" w:eastAsia="Times New Roman" w:hAnsi="Times New Roman"/>
          <w:i/>
          <w:sz w:val="28"/>
          <w:szCs w:val="28"/>
          <w:u w:val="single"/>
        </w:rPr>
        <w:t>they</w:t>
      </w:r>
      <w:proofErr w:type="spellEnd"/>
      <w:r w:rsidRPr="005633A5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proofErr w:type="spellStart"/>
      <w:r w:rsidRPr="005633A5">
        <w:rPr>
          <w:rFonts w:ascii="Times New Roman" w:eastAsia="Times New Roman" w:hAnsi="Times New Roman"/>
          <w:i/>
          <w:sz w:val="28"/>
          <w:szCs w:val="28"/>
          <w:u w:val="single"/>
        </w:rPr>
        <w:t>obtain</w:t>
      </w:r>
      <w:proofErr w:type="spellEnd"/>
      <w:r w:rsidRPr="005633A5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proofErr w:type="spellStart"/>
      <w:r w:rsidRPr="005633A5">
        <w:rPr>
          <w:rFonts w:ascii="Times New Roman" w:eastAsia="Times New Roman" w:hAnsi="Times New Roman"/>
          <w:i/>
          <w:sz w:val="28"/>
          <w:szCs w:val="28"/>
          <w:u w:val="single"/>
        </w:rPr>
        <w:t>advanced</w:t>
      </w:r>
      <w:proofErr w:type="spellEnd"/>
      <w:r w:rsidRPr="005633A5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proofErr w:type="spellStart"/>
      <w:r w:rsidRPr="005633A5">
        <w:rPr>
          <w:rFonts w:ascii="Times New Roman" w:eastAsia="Times New Roman" w:hAnsi="Times New Roman"/>
          <w:i/>
          <w:sz w:val="28"/>
          <w:szCs w:val="28"/>
          <w:u w:val="single"/>
        </w:rPr>
        <w:t>degrees</w:t>
      </w:r>
      <w:proofErr w:type="spellEnd"/>
      <w:r w:rsidRPr="005633A5">
        <w:rPr>
          <w:rFonts w:ascii="Times New Roman" w:eastAsia="Times New Roman" w:hAnsi="Times New Roman"/>
          <w:i/>
          <w:sz w:val="28"/>
          <w:szCs w:val="28"/>
        </w:rPr>
        <w:t xml:space="preserve">, </w:t>
      </w:r>
      <w:proofErr w:type="spellStart"/>
      <w:r w:rsidRPr="005633A5">
        <w:rPr>
          <w:rFonts w:ascii="Times New Roman" w:eastAsia="Times New Roman" w:hAnsi="Times New Roman"/>
          <w:i/>
          <w:sz w:val="28"/>
          <w:szCs w:val="28"/>
        </w:rPr>
        <w:t>we</w:t>
      </w:r>
      <w:proofErr w:type="spellEnd"/>
      <w:r w:rsidRPr="005633A5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proofErr w:type="spellStart"/>
      <w:r w:rsidRPr="005633A5">
        <w:rPr>
          <w:rFonts w:ascii="Times New Roman" w:eastAsia="Times New Roman" w:hAnsi="Times New Roman"/>
          <w:i/>
          <w:sz w:val="28"/>
          <w:szCs w:val="28"/>
        </w:rPr>
        <w:t>send</w:t>
      </w:r>
      <w:proofErr w:type="spellEnd"/>
      <w:r w:rsidRPr="005633A5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proofErr w:type="spellStart"/>
      <w:r w:rsidRPr="005633A5">
        <w:rPr>
          <w:rFonts w:ascii="Times New Roman" w:eastAsia="Times New Roman" w:hAnsi="Times New Roman"/>
          <w:i/>
          <w:sz w:val="28"/>
          <w:szCs w:val="28"/>
        </w:rPr>
        <w:t>them</w:t>
      </w:r>
      <w:proofErr w:type="spellEnd"/>
      <w:r w:rsidRPr="005633A5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proofErr w:type="spellStart"/>
      <w:r w:rsidRPr="005633A5">
        <w:rPr>
          <w:rFonts w:ascii="Times New Roman" w:eastAsia="Times New Roman" w:hAnsi="Times New Roman"/>
          <w:i/>
          <w:sz w:val="28"/>
          <w:szCs w:val="28"/>
        </w:rPr>
        <w:t>back</w:t>
      </w:r>
      <w:proofErr w:type="spellEnd"/>
      <w:r w:rsidRPr="005633A5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proofErr w:type="spellStart"/>
      <w:r w:rsidRPr="005633A5">
        <w:rPr>
          <w:rFonts w:ascii="Times New Roman" w:eastAsia="Times New Roman" w:hAnsi="Times New Roman"/>
          <w:i/>
          <w:sz w:val="28"/>
          <w:szCs w:val="28"/>
        </w:rPr>
        <w:t>home</w:t>
      </w:r>
      <w:proofErr w:type="spellEnd"/>
      <w:r w:rsidRPr="005633A5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proofErr w:type="spellStart"/>
      <w:r w:rsidRPr="005633A5">
        <w:rPr>
          <w:rFonts w:ascii="Times New Roman" w:eastAsia="Times New Roman" w:hAnsi="Times New Roman"/>
          <w:i/>
          <w:sz w:val="28"/>
          <w:szCs w:val="28"/>
        </w:rPr>
        <w:t>to</w:t>
      </w:r>
      <w:proofErr w:type="spellEnd"/>
      <w:r w:rsidRPr="005633A5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proofErr w:type="spellStart"/>
      <w:r w:rsidRPr="005633A5">
        <w:rPr>
          <w:rFonts w:ascii="Times New Roman" w:eastAsia="Times New Roman" w:hAnsi="Times New Roman"/>
          <w:i/>
          <w:sz w:val="28"/>
          <w:szCs w:val="28"/>
        </w:rPr>
        <w:t>compete</w:t>
      </w:r>
      <w:proofErr w:type="spellEnd"/>
      <w:r w:rsidRPr="005633A5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proofErr w:type="spellStart"/>
      <w:r w:rsidRPr="005633A5">
        <w:rPr>
          <w:rFonts w:ascii="Times New Roman" w:eastAsia="Times New Roman" w:hAnsi="Times New Roman"/>
          <w:i/>
          <w:sz w:val="28"/>
          <w:szCs w:val="28"/>
        </w:rPr>
        <w:t>against</w:t>
      </w:r>
      <w:proofErr w:type="spellEnd"/>
      <w:r w:rsidRPr="005633A5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proofErr w:type="spellStart"/>
      <w:r w:rsidRPr="005633A5">
        <w:rPr>
          <w:rFonts w:ascii="Times New Roman" w:eastAsia="Times New Roman" w:hAnsi="Times New Roman"/>
          <w:i/>
          <w:sz w:val="28"/>
          <w:szCs w:val="28"/>
        </w:rPr>
        <w:t>us</w:t>
      </w:r>
      <w:proofErr w:type="spellEnd"/>
      <w:r w:rsidRPr="005633A5">
        <w:rPr>
          <w:rFonts w:ascii="Times New Roman" w:eastAsia="Times New Roman" w:hAnsi="Times New Roman"/>
          <w:i/>
          <w:color w:val="000000"/>
          <w:sz w:val="28"/>
          <w:szCs w:val="28"/>
          <w:lang w:eastAsia="ru-RU"/>
        </w:rPr>
        <w:t xml:space="preserve"> </w:t>
      </w:r>
      <w:r w:rsidRPr="005633A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(</w:t>
      </w:r>
      <w:proofErr w:type="spellStart"/>
      <w:r w:rsidRPr="005633A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Obama</w:t>
      </w:r>
      <w:proofErr w:type="spellEnd"/>
      <w:r w:rsidRPr="005633A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3</w:t>
      </w:r>
      <w:r w:rsidRPr="005633A5">
        <w:rPr>
          <w:rFonts w:ascii="Times New Roman" w:eastAsia="Times New Roman" w:hAnsi="Times New Roman"/>
          <w:sz w:val="28"/>
          <w:szCs w:val="28"/>
        </w:rPr>
        <w:t xml:space="preserve">); </w:t>
      </w:r>
    </w:p>
    <w:p w:rsidR="00235FD9" w:rsidRPr="00235FD9" w:rsidRDefault="00235FD9" w:rsidP="00235FD9">
      <w:pPr>
        <w:keepNext/>
        <w:widowControl w:val="0"/>
        <w:tabs>
          <w:tab w:val="left" w:pos="1036"/>
        </w:tabs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235FD9">
        <w:rPr>
          <w:rFonts w:ascii="Times New Roman" w:eastAsia="Times New Roman" w:hAnsi="Times New Roman"/>
          <w:sz w:val="28"/>
          <w:szCs w:val="28"/>
        </w:rPr>
        <w:t xml:space="preserve">2) </w:t>
      </w:r>
      <w:r w:rsidRPr="005633A5">
        <w:rPr>
          <w:rFonts w:ascii="Times New Roman" w:eastAsia="Times New Roman" w:hAnsi="Times New Roman"/>
          <w:sz w:val="28"/>
          <w:szCs w:val="28"/>
        </w:rPr>
        <w:t>условие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gramStart"/>
      <w:r w:rsidRPr="005633A5">
        <w:rPr>
          <w:rFonts w:ascii="Times New Roman" w:eastAsia="Times New Roman" w:hAnsi="Times New Roman"/>
          <w:sz w:val="28"/>
          <w:szCs w:val="28"/>
        </w:rPr>
        <w:t>осуществления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действия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/ </w:t>
      </w:r>
      <w:r w:rsidRPr="005633A5">
        <w:rPr>
          <w:rFonts w:ascii="Times New Roman" w:eastAsia="Times New Roman" w:hAnsi="Times New Roman"/>
          <w:sz w:val="28"/>
          <w:szCs w:val="28"/>
        </w:rPr>
        <w:t>наступления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события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/ </w:t>
      </w:r>
      <w:r w:rsidRPr="005633A5">
        <w:rPr>
          <w:rFonts w:ascii="Times New Roman" w:eastAsia="Times New Roman" w:hAnsi="Times New Roman"/>
          <w:sz w:val="28"/>
          <w:szCs w:val="28"/>
        </w:rPr>
        <w:t>установления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определенного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положения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вещей</w:t>
      </w:r>
      <w:proofErr w:type="gramEnd"/>
      <w:r w:rsidRPr="00235FD9">
        <w:rPr>
          <w:rFonts w:ascii="Times New Roman" w:eastAsia="Times New Roman" w:hAnsi="Times New Roman"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и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собственно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действие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/ </w:t>
      </w:r>
      <w:r w:rsidRPr="005633A5">
        <w:rPr>
          <w:rFonts w:ascii="Times New Roman" w:eastAsia="Times New Roman" w:hAnsi="Times New Roman"/>
          <w:sz w:val="28"/>
          <w:szCs w:val="28"/>
        </w:rPr>
        <w:t>событие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/ </w:t>
      </w:r>
      <w:r w:rsidRPr="005633A5">
        <w:rPr>
          <w:rFonts w:ascii="Times New Roman" w:eastAsia="Times New Roman" w:hAnsi="Times New Roman"/>
          <w:sz w:val="28"/>
          <w:szCs w:val="28"/>
        </w:rPr>
        <w:t>положение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вещей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(</w:t>
      </w:r>
      <w:r w:rsidRPr="005633A5">
        <w:rPr>
          <w:rFonts w:ascii="Times New Roman" w:eastAsia="Times New Roman" w:hAnsi="Times New Roman"/>
          <w:sz w:val="28"/>
          <w:szCs w:val="28"/>
        </w:rPr>
        <w:t>сложноподчиненные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условия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):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If</w:t>
      </w:r>
      <w:r w:rsidRPr="00235FD9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it</w:t>
      </w:r>
      <w:r w:rsidRPr="00235FD9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refuses</w:t>
      </w:r>
      <w:r w:rsidRPr="00235FD9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to</w:t>
      </w:r>
      <w:r w:rsidRPr="00235FD9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do</w:t>
      </w:r>
      <w:r w:rsidRPr="00235FD9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so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,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then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Britain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and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America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along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with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our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international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proofErr w:type="gramStart"/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partners</w:t>
      </w:r>
      <w:r w:rsidRPr="00235FD9">
        <w:rPr>
          <w:rFonts w:ascii="Times New Roman" w:eastAsia="Times New Roman" w:hAnsi="Times New Roman"/>
          <w:i/>
          <w:sz w:val="28"/>
          <w:szCs w:val="28"/>
        </w:rPr>
        <w:t>,</w:t>
      </w:r>
      <w:proofErr w:type="gramEnd"/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will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continue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to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increase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the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political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and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economic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pressure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to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achieve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a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peaceful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outcome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to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this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crisis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(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>Cameron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2); </w:t>
      </w:r>
    </w:p>
    <w:p w:rsidR="00235FD9" w:rsidRPr="00235FD9" w:rsidRDefault="00235FD9" w:rsidP="00235FD9">
      <w:pPr>
        <w:keepNext/>
        <w:widowControl w:val="0"/>
        <w:tabs>
          <w:tab w:val="left" w:pos="1036"/>
        </w:tabs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235FD9">
        <w:rPr>
          <w:rFonts w:ascii="Times New Roman" w:eastAsia="Times New Roman" w:hAnsi="Times New Roman"/>
          <w:sz w:val="28"/>
          <w:szCs w:val="28"/>
        </w:rPr>
        <w:t xml:space="preserve">3) </w:t>
      </w:r>
      <w:r w:rsidRPr="005633A5">
        <w:rPr>
          <w:rFonts w:ascii="Times New Roman" w:eastAsia="Times New Roman" w:hAnsi="Times New Roman"/>
          <w:sz w:val="28"/>
          <w:szCs w:val="28"/>
        </w:rPr>
        <w:t>причина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действия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/ </w:t>
      </w:r>
      <w:r w:rsidRPr="005633A5">
        <w:rPr>
          <w:rFonts w:ascii="Times New Roman" w:eastAsia="Times New Roman" w:hAnsi="Times New Roman"/>
          <w:sz w:val="28"/>
          <w:szCs w:val="28"/>
        </w:rPr>
        <w:t>события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/ </w:t>
      </w:r>
      <w:r w:rsidRPr="005633A5">
        <w:rPr>
          <w:rFonts w:ascii="Times New Roman" w:eastAsia="Times New Roman" w:hAnsi="Times New Roman"/>
          <w:sz w:val="28"/>
          <w:szCs w:val="28"/>
        </w:rPr>
        <w:t>положения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вещей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и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собственно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действие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</w:t>
      </w:r>
      <w:r w:rsidRPr="00235FD9">
        <w:rPr>
          <w:rFonts w:ascii="Times New Roman" w:eastAsia="Times New Roman" w:hAnsi="Times New Roman"/>
          <w:sz w:val="28"/>
          <w:szCs w:val="28"/>
        </w:rPr>
        <w:lastRenderedPageBreak/>
        <w:t xml:space="preserve">/ </w:t>
      </w:r>
      <w:r w:rsidRPr="005633A5">
        <w:rPr>
          <w:rFonts w:ascii="Times New Roman" w:eastAsia="Times New Roman" w:hAnsi="Times New Roman"/>
          <w:sz w:val="28"/>
          <w:szCs w:val="28"/>
        </w:rPr>
        <w:t>событие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/ </w:t>
      </w:r>
      <w:r w:rsidRPr="005633A5">
        <w:rPr>
          <w:rFonts w:ascii="Times New Roman" w:eastAsia="Times New Roman" w:hAnsi="Times New Roman"/>
          <w:sz w:val="28"/>
          <w:szCs w:val="28"/>
        </w:rPr>
        <w:t>положение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вещей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(</w:t>
      </w:r>
      <w:r w:rsidRPr="005633A5">
        <w:rPr>
          <w:rFonts w:ascii="Times New Roman" w:eastAsia="Times New Roman" w:hAnsi="Times New Roman"/>
          <w:sz w:val="28"/>
          <w:szCs w:val="28"/>
        </w:rPr>
        <w:t>сложноподчиненные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причины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: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Because</w:t>
      </w:r>
      <w:r w:rsidRPr="00235FD9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of</w:t>
      </w:r>
      <w:r w:rsidRPr="00235FD9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a</w:t>
      </w:r>
      <w:r w:rsidRPr="00235FD9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diplomatic</w:t>
      </w:r>
      <w:r w:rsidRPr="00235FD9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effort</w:t>
      </w:r>
      <w:r w:rsidRPr="00235FD9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to</w:t>
      </w:r>
      <w:r w:rsidRPr="00235FD9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insist</w:t>
      </w:r>
      <w:r w:rsidRPr="00235FD9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that</w:t>
      </w:r>
      <w:r w:rsidRPr="00235FD9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Iran</w:t>
      </w:r>
      <w:r w:rsidRPr="00235FD9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meet</w:t>
      </w:r>
      <w:r w:rsidRPr="00235FD9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its</w:t>
      </w:r>
      <w:r w:rsidRPr="00235FD9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obligations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,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the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Iranian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government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now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faces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tougher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sanctions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,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tighter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sanctions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than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ever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before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235FD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(</w:t>
      </w:r>
      <w:r w:rsidRPr="005633A5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Obama</w:t>
      </w:r>
      <w:r w:rsidRPr="00235FD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3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); </w:t>
      </w:r>
    </w:p>
    <w:p w:rsidR="00235FD9" w:rsidRPr="00235FD9" w:rsidRDefault="00235FD9" w:rsidP="00235FD9">
      <w:pPr>
        <w:keepNext/>
        <w:widowControl w:val="0"/>
        <w:tabs>
          <w:tab w:val="left" w:pos="1036"/>
        </w:tabs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235FD9">
        <w:rPr>
          <w:rFonts w:ascii="Times New Roman" w:eastAsia="Times New Roman" w:hAnsi="Times New Roman"/>
          <w:sz w:val="28"/>
          <w:szCs w:val="28"/>
        </w:rPr>
        <w:t xml:space="preserve">5) </w:t>
      </w:r>
      <w:r w:rsidRPr="005633A5">
        <w:rPr>
          <w:rFonts w:ascii="Times New Roman" w:eastAsia="Times New Roman" w:hAnsi="Times New Roman"/>
          <w:sz w:val="28"/>
          <w:szCs w:val="28"/>
        </w:rPr>
        <w:t>условие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, </w:t>
      </w:r>
      <w:r w:rsidRPr="005633A5">
        <w:rPr>
          <w:rFonts w:ascii="Times New Roman" w:eastAsia="Times New Roman" w:hAnsi="Times New Roman"/>
          <w:sz w:val="28"/>
          <w:szCs w:val="28"/>
        </w:rPr>
        <w:t>противодействующее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осуществлению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действия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/ </w:t>
      </w:r>
      <w:r w:rsidRPr="005633A5">
        <w:rPr>
          <w:rFonts w:ascii="Times New Roman" w:eastAsia="Times New Roman" w:hAnsi="Times New Roman"/>
          <w:sz w:val="28"/>
          <w:szCs w:val="28"/>
        </w:rPr>
        <w:t>наступлению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события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и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действие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/ </w:t>
      </w:r>
      <w:r w:rsidRPr="005633A5">
        <w:rPr>
          <w:rFonts w:ascii="Times New Roman" w:eastAsia="Times New Roman" w:hAnsi="Times New Roman"/>
          <w:sz w:val="28"/>
          <w:szCs w:val="28"/>
        </w:rPr>
        <w:t>событие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(</w:t>
      </w:r>
      <w:r w:rsidRPr="005633A5">
        <w:rPr>
          <w:rFonts w:ascii="Times New Roman" w:eastAsia="Times New Roman" w:hAnsi="Times New Roman"/>
          <w:sz w:val="28"/>
          <w:szCs w:val="28"/>
        </w:rPr>
        <w:t>сложноподчиненные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уступки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: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Whether</w:t>
      </w:r>
      <w:r w:rsidRPr="00235FD9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they</w:t>
      </w:r>
      <w:r w:rsidRPr="00235FD9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are</w:t>
      </w:r>
      <w:r w:rsidRPr="00235FD9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violent</w:t>
      </w:r>
      <w:r w:rsidRPr="00235FD9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in</w:t>
      </w:r>
      <w:r w:rsidRPr="00235FD9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their</w:t>
      </w:r>
      <w:r w:rsidRPr="00235FD9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means</w:t>
      </w:r>
      <w:r w:rsidRPr="00235FD9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or</w:t>
      </w:r>
      <w:r w:rsidRPr="00235FD9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not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,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we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must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make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it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impossible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for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the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extremists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to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succeed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235FD9">
        <w:rPr>
          <w:rFonts w:ascii="Times New Roman" w:eastAsia="Times New Roman" w:hAnsi="Times New Roman"/>
          <w:sz w:val="28"/>
          <w:szCs w:val="28"/>
        </w:rPr>
        <w:t>(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>Cameron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1); </w:t>
      </w:r>
    </w:p>
    <w:p w:rsidR="00235FD9" w:rsidRPr="00235FD9" w:rsidRDefault="00235FD9" w:rsidP="00235FD9">
      <w:pPr>
        <w:keepNext/>
        <w:widowControl w:val="0"/>
        <w:tabs>
          <w:tab w:val="left" w:pos="1036"/>
        </w:tabs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235FD9">
        <w:rPr>
          <w:rFonts w:ascii="Times New Roman" w:eastAsia="Times New Roman" w:hAnsi="Times New Roman"/>
          <w:sz w:val="28"/>
          <w:szCs w:val="28"/>
        </w:rPr>
        <w:t xml:space="preserve">6)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эпистемические</w:t>
      </w:r>
      <w:proofErr w:type="spellEnd"/>
      <w:r w:rsidRPr="00235FD9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рамки</w:t>
      </w:r>
      <w:r w:rsidRPr="00235FD9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действия</w:t>
      </w:r>
      <w:r w:rsidRPr="00235FD9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и</w:t>
      </w:r>
      <w:r w:rsidRPr="00235FD9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действие</w:t>
      </w:r>
      <w:r w:rsidRPr="00235FD9">
        <w:rPr>
          <w:rFonts w:ascii="Times New Roman" w:eastAsia="Times New Roman" w:hAnsi="Times New Roman"/>
          <w:sz w:val="28"/>
          <w:szCs w:val="28"/>
          <w:lang w:eastAsia="ru-RU"/>
        </w:rPr>
        <w:t xml:space="preserve"> (</w:t>
      </w:r>
      <w:r w:rsidRPr="005633A5">
        <w:rPr>
          <w:rFonts w:ascii="Times New Roman" w:eastAsia="Times New Roman" w:hAnsi="Times New Roman"/>
          <w:sz w:val="28"/>
          <w:szCs w:val="28"/>
        </w:rPr>
        <w:t>сложноподчиненные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с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gramStart"/>
      <w:r w:rsidRPr="005633A5">
        <w:rPr>
          <w:rFonts w:ascii="Times New Roman" w:eastAsia="Times New Roman" w:hAnsi="Times New Roman"/>
          <w:sz w:val="28"/>
          <w:szCs w:val="28"/>
        </w:rPr>
        <w:t>вводными</w:t>
      </w:r>
      <w:proofErr w:type="gramEnd"/>
      <w:r w:rsidRPr="00235FD9">
        <w:rPr>
          <w:rFonts w:ascii="Times New Roman" w:eastAsia="Times New Roman" w:hAnsi="Times New Roman"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придаточными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: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First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,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as</w:t>
      </w:r>
      <w:r w:rsidRPr="00235FD9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Barack</w:t>
      </w:r>
      <w:r w:rsidRPr="00235FD9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has</w:t>
      </w:r>
      <w:r w:rsidRPr="00235FD9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just</w:t>
      </w:r>
      <w:r w:rsidRPr="00235FD9">
        <w:rPr>
          <w:rFonts w:ascii="Times New Roman" w:eastAsia="Times New Roman" w:hAnsi="Times New Roman"/>
          <w:i/>
          <w:sz w:val="28"/>
          <w:szCs w:val="28"/>
          <w:u w:val="single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said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,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Iran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must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give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up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its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pursuit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of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a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nuclear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weapon</w:t>
      </w:r>
      <w:r w:rsidRPr="00235FD9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235FD9">
        <w:rPr>
          <w:rFonts w:ascii="Times New Roman" w:eastAsia="Times New Roman" w:hAnsi="Times New Roman"/>
          <w:sz w:val="28"/>
          <w:szCs w:val="28"/>
          <w:lang w:eastAsia="ru-RU"/>
        </w:rPr>
        <w:t>(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>Cameron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 2</w:t>
      </w:r>
      <w:r w:rsidRPr="00235FD9">
        <w:rPr>
          <w:rFonts w:ascii="Times New Roman" w:eastAsia="Times New Roman" w:hAnsi="Times New Roman"/>
          <w:sz w:val="28"/>
          <w:szCs w:val="28"/>
          <w:lang w:eastAsia="ru-RU"/>
        </w:rPr>
        <w:t>)</w:t>
      </w:r>
      <w:r w:rsidRPr="00235FD9">
        <w:rPr>
          <w:rFonts w:ascii="Times New Roman" w:eastAsia="Times New Roman" w:hAnsi="Times New Roman"/>
          <w:sz w:val="28"/>
          <w:szCs w:val="28"/>
        </w:rPr>
        <w:t xml:space="preserve">. </w:t>
      </w:r>
    </w:p>
    <w:p w:rsidR="00235FD9" w:rsidRPr="005633A5" w:rsidRDefault="00235FD9" w:rsidP="00235FD9">
      <w:pPr>
        <w:keepNext/>
        <w:widowControl w:val="0"/>
        <w:tabs>
          <w:tab w:val="left" w:pos="1036"/>
        </w:tabs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5633A5">
        <w:rPr>
          <w:rFonts w:ascii="Times New Roman" w:eastAsia="Times New Roman" w:hAnsi="Times New Roman"/>
          <w:b/>
          <w:sz w:val="28"/>
          <w:szCs w:val="28"/>
          <w:u w:val="single"/>
        </w:rPr>
        <w:t>Цепочное инкорпорирование</w:t>
      </w:r>
      <w:r w:rsidRPr="005633A5">
        <w:rPr>
          <w:rFonts w:ascii="Times New Roman" w:eastAsia="Times New Roman" w:hAnsi="Times New Roman"/>
          <w:b/>
          <w:i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 xml:space="preserve">представляет собой синтаксическую связь, где предикации соединены союзами </w:t>
      </w:r>
      <w:proofErr w:type="spellStart"/>
      <w:r w:rsidRPr="005633A5">
        <w:rPr>
          <w:rFonts w:ascii="Times New Roman" w:eastAsia="Times New Roman" w:hAnsi="Times New Roman"/>
          <w:i/>
          <w:sz w:val="28"/>
          <w:szCs w:val="28"/>
        </w:rPr>
        <w:t>so</w:t>
      </w:r>
      <w:proofErr w:type="spellEnd"/>
      <w:r w:rsidRPr="005633A5">
        <w:rPr>
          <w:rFonts w:ascii="Times New Roman" w:eastAsia="Times New Roman" w:hAnsi="Times New Roman"/>
          <w:sz w:val="28"/>
          <w:szCs w:val="28"/>
        </w:rPr>
        <w:t xml:space="preserve"> или </w:t>
      </w:r>
      <w:proofErr w:type="spellStart"/>
      <w:r w:rsidRPr="005633A5">
        <w:rPr>
          <w:rFonts w:ascii="Times New Roman" w:eastAsia="Times New Roman" w:hAnsi="Times New Roman"/>
          <w:i/>
          <w:sz w:val="28"/>
          <w:szCs w:val="28"/>
        </w:rPr>
        <w:t>for</w:t>
      </w:r>
      <w:proofErr w:type="spellEnd"/>
      <w:r w:rsidRPr="005633A5">
        <w:rPr>
          <w:rFonts w:ascii="Times New Roman" w:eastAsia="Times New Roman" w:hAnsi="Times New Roman"/>
          <w:sz w:val="28"/>
          <w:szCs w:val="28"/>
        </w:rPr>
        <w:t xml:space="preserve">, относящимися к особой группе союзов, обладающих характеристиками как сочинения (фиксированность позиции между предикациями, структурная и семантическая самостоятельность предикаций), так и подчинения (семантика цели / результата действия) [13: 213]. 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Например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>: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 xml:space="preserve">We are going to build Afghan capacity </w:t>
      </w:r>
      <w:r w:rsidRPr="005633A5">
        <w:rPr>
          <w:rFonts w:ascii="Times New Roman" w:eastAsia="Times New Roman" w:hAnsi="Times New Roman"/>
          <w:b/>
          <w:i/>
          <w:sz w:val="28"/>
          <w:szCs w:val="28"/>
          <w:lang w:val="en-US"/>
        </w:rPr>
        <w:t xml:space="preserve">so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Afghans can take responsibility for their future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(Obama 1). </w:t>
      </w:r>
      <w:r w:rsidRPr="005633A5">
        <w:rPr>
          <w:rFonts w:ascii="Times New Roman" w:eastAsia="Times New Roman" w:hAnsi="Times New Roman"/>
          <w:sz w:val="28"/>
          <w:szCs w:val="28"/>
        </w:rPr>
        <w:t xml:space="preserve">При цепочном инкорпорировании информация, выражаемая первой и последующей предикациями, соотносится в рамках целевых отношений: содержание первой предикации, отсылающее к тому или иному действию, служит фоном для интерпретации содержания последующей предикации, содержащей информацию о цели этого действия, соотносимой с фигурой. </w:t>
      </w:r>
    </w:p>
    <w:p w:rsidR="00235FD9" w:rsidRPr="005633A5" w:rsidRDefault="00235FD9" w:rsidP="00235FD9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5633A5">
        <w:rPr>
          <w:rFonts w:ascii="Times New Roman" w:hAnsi="Times New Roman"/>
          <w:sz w:val="28"/>
          <w:szCs w:val="28"/>
        </w:rPr>
        <w:t xml:space="preserve">Применение </w:t>
      </w:r>
      <w:proofErr w:type="spellStart"/>
      <w:r w:rsidRPr="005633A5">
        <w:rPr>
          <w:rFonts w:ascii="Times New Roman" w:hAnsi="Times New Roman"/>
          <w:sz w:val="28"/>
          <w:szCs w:val="28"/>
        </w:rPr>
        <w:t>когнитивно</w:t>
      </w:r>
      <w:proofErr w:type="spellEnd"/>
      <w:r w:rsidRPr="005633A5">
        <w:rPr>
          <w:rFonts w:ascii="Times New Roman" w:hAnsi="Times New Roman"/>
          <w:sz w:val="28"/>
          <w:szCs w:val="28"/>
        </w:rPr>
        <w:t xml:space="preserve">-дискурсивного инструментария анализа в исследовании сложноподчиненного синтаксиса англоязычного политического дискурса позволяет выявить принципиальные различия в типах подчинительной связи: смыслового и цепочного инкорпорирования, с одной стороны, и структурно-смыслового инкорпорирования, с другой. Специфика проявления этих различий в процессе речевого воздействия позволяют утверждать, что смысловое и цепочное инкорпорирование обеспечивают </w:t>
      </w:r>
      <w:proofErr w:type="spellStart"/>
      <w:r w:rsidRPr="005633A5">
        <w:rPr>
          <w:rFonts w:ascii="Times New Roman" w:hAnsi="Times New Roman"/>
          <w:sz w:val="28"/>
          <w:szCs w:val="28"/>
        </w:rPr>
        <w:t>аргументативность</w:t>
      </w:r>
      <w:proofErr w:type="spellEnd"/>
      <w:r w:rsidRPr="005633A5">
        <w:rPr>
          <w:rFonts w:ascii="Times New Roman" w:hAnsi="Times New Roman"/>
          <w:sz w:val="28"/>
          <w:szCs w:val="28"/>
        </w:rPr>
        <w:t xml:space="preserve"> дискурса, а структурно-смысловое – </w:t>
      </w:r>
      <w:proofErr w:type="spellStart"/>
      <w:r w:rsidRPr="005633A5">
        <w:rPr>
          <w:rFonts w:ascii="Times New Roman" w:hAnsi="Times New Roman"/>
          <w:sz w:val="28"/>
          <w:szCs w:val="28"/>
        </w:rPr>
        <w:t>суггестивность</w:t>
      </w:r>
      <w:proofErr w:type="spellEnd"/>
      <w:r w:rsidRPr="005633A5">
        <w:rPr>
          <w:rFonts w:ascii="Times New Roman" w:hAnsi="Times New Roman"/>
          <w:sz w:val="28"/>
          <w:szCs w:val="28"/>
        </w:rPr>
        <w:t>.</w:t>
      </w:r>
    </w:p>
    <w:p w:rsidR="00235FD9" w:rsidRPr="005633A5" w:rsidRDefault="00235FD9" w:rsidP="00235FD9">
      <w:p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5633A5">
        <w:rPr>
          <w:rFonts w:ascii="Times New Roman" w:hAnsi="Times New Roman"/>
          <w:sz w:val="28"/>
          <w:szCs w:val="28"/>
          <w:lang w:eastAsia="ru-RU"/>
        </w:rPr>
        <w:lastRenderedPageBreak/>
        <w:t xml:space="preserve">Рациональная аргументация определяется как процесс речевого воздействия, связанный с представлением рациональных доводов </w:t>
      </w:r>
      <w:r w:rsidRPr="005633A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в защиту своей точки зрения [2: 8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; 3: 147;</w:t>
      </w:r>
      <w:r w:rsidRPr="005633A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5: 360</w:t>
      </w:r>
      <w:r w:rsidRPr="005633A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]. Языковым средством реализации аргументации служат высказывания, синтаксическая структура которых придает им </w:t>
      </w:r>
      <w:proofErr w:type="spellStart"/>
      <w:r w:rsidRPr="005633A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аргументативный</w:t>
      </w:r>
      <w:proofErr w:type="spellEnd"/>
      <w:r w:rsidRPr="005633A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потенциал, т.е. возможность для изложения говорящим рациональных доводов. К таковым относятся сложноподчиненные предложения, структурные части которых связаны каузальными отношениями. Каузальные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 xml:space="preserve"> отношения предполагают, что действие / состояние дел / явление / событие, отображенные одной предикацией мыслятся как мотив </w:t>
      </w:r>
      <w:proofErr w:type="gramStart"/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возникновения действия / состояния дел / явления</w:t>
      </w:r>
      <w:proofErr w:type="gramEnd"/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 xml:space="preserve"> / события, отображенных другой предикацией [8]. </w:t>
      </w:r>
    </w:p>
    <w:p w:rsidR="00235FD9" w:rsidRPr="005633A5" w:rsidRDefault="00235FD9" w:rsidP="00235FD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633A5">
        <w:rPr>
          <w:rFonts w:ascii="Times New Roman" w:eastAsia="Times New Roman" w:hAnsi="Times New Roman"/>
          <w:color w:val="000000"/>
          <w:sz w:val="28"/>
          <w:szCs w:val="28"/>
        </w:rPr>
        <w:t>Смысловое и цепочное инкорпорирование как раз и отражают</w:t>
      </w:r>
      <w:r w:rsidRPr="005633A5">
        <w:rPr>
          <w:rFonts w:eastAsia="Times New Roman"/>
          <w:color w:val="000000"/>
          <w:sz w:val="28"/>
          <w:szCs w:val="28"/>
        </w:rPr>
        <w:t xml:space="preserve"> </w:t>
      </w:r>
      <w:r w:rsidRPr="005633A5">
        <w:rPr>
          <w:rFonts w:ascii="Times New Roman" w:hAnsi="Times New Roman"/>
          <w:sz w:val="28"/>
          <w:szCs w:val="28"/>
        </w:rPr>
        <w:t xml:space="preserve">каузальные отношения между предикациями. При смысловом инкорпорировании пропозициональное содержание подчиненной предикации (фона) задает временные / причинные / условные или </w:t>
      </w:r>
      <w:proofErr w:type="spellStart"/>
      <w:r w:rsidRPr="005633A5">
        <w:rPr>
          <w:rFonts w:ascii="Times New Roman" w:hAnsi="Times New Roman"/>
          <w:sz w:val="28"/>
          <w:szCs w:val="28"/>
        </w:rPr>
        <w:t>эпистемические</w:t>
      </w:r>
      <w:proofErr w:type="spellEnd"/>
      <w:r w:rsidRPr="005633A5">
        <w:rPr>
          <w:rFonts w:ascii="Times New Roman" w:hAnsi="Times New Roman"/>
          <w:sz w:val="28"/>
          <w:szCs w:val="28"/>
        </w:rPr>
        <w:t xml:space="preserve"> рамки совершения действия, отраженного пропозициональным содержанием главной предикации (фигуры). При цепочном инкорпорировании пропозициональное содержание первой в цепочке предикации (фона) описывает действие, а второй (фигуры) – цель совершения этого действия.</w:t>
      </w:r>
      <w:r w:rsidRPr="005633A5">
        <w:rPr>
          <w:rFonts w:ascii="Times New Roman" w:eastAsia="Times New Roman" w:hAnsi="Times New Roman"/>
          <w:sz w:val="28"/>
          <w:szCs w:val="28"/>
        </w:rPr>
        <w:t xml:space="preserve"> Смысловое и цепочное инкорпорирование представляет собой нелинейный тип подчинительной связи, отражающий сложные логические отношения между событиями, репрезентированными пропозициональным содержанием предикаций. Этот тип синтаксической связи требует включения внимания и логического мышления интерпретатора.</w:t>
      </w:r>
    </w:p>
    <w:p w:rsidR="00235FD9" w:rsidRPr="005633A5" w:rsidRDefault="00235FD9" w:rsidP="00235FD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633A5">
        <w:rPr>
          <w:rFonts w:ascii="Times New Roman" w:hAnsi="Times New Roman"/>
          <w:sz w:val="28"/>
          <w:szCs w:val="28"/>
        </w:rPr>
        <w:t xml:space="preserve">Суггестия рассматривается как речевое воздействие на психическую сферу подсознания, связанное со снижением критичности, отсутствием логического анализа, целенаправленного активного понимания, оценки в соотношении с прошлым опытом и нынешним состоянием субъекта </w:t>
      </w:r>
      <w:r w:rsidRPr="005633A5">
        <w:rPr>
          <w:rFonts w:ascii="Times New Roman" w:eastAsia="Times New Roman" w:hAnsi="Times New Roman"/>
          <w:sz w:val="28"/>
          <w:szCs w:val="28"/>
        </w:rPr>
        <w:t>[6: 450; 7; 9]</w:t>
      </w:r>
      <w:r w:rsidRPr="005633A5">
        <w:rPr>
          <w:rFonts w:ascii="Times New Roman" w:hAnsi="Times New Roman"/>
          <w:sz w:val="28"/>
          <w:szCs w:val="28"/>
        </w:rPr>
        <w:t>. Исходя з природы суггестии, разделяем мнение А.П. Мартынюк, что на языковом уровне средством реализации суггестии есть</w:t>
      </w:r>
      <w:r w:rsidRPr="005633A5">
        <w:rPr>
          <w:rFonts w:ascii="Times New Roman" w:eastAsia="Times New Roman" w:hAnsi="Times New Roman"/>
          <w:sz w:val="28"/>
          <w:szCs w:val="28"/>
        </w:rPr>
        <w:t xml:space="preserve"> не содержание высказываний, а их оформление: суггестия воплощается не в конкретных языковых выражениях и не в конкретных языковых конструкциях, а в </w:t>
      </w:r>
      <w:r w:rsidRPr="005633A5">
        <w:rPr>
          <w:rFonts w:ascii="Times New Roman" w:eastAsia="Times New Roman" w:hAnsi="Times New Roman"/>
          <w:sz w:val="28"/>
          <w:szCs w:val="28"/>
        </w:rPr>
        <w:lastRenderedPageBreak/>
        <w:t xml:space="preserve">синтаксических паттернах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</w:rPr>
        <w:t>аранжирования</w:t>
      </w:r>
      <w:proofErr w:type="spellEnd"/>
      <w:r w:rsidRPr="005633A5">
        <w:rPr>
          <w:rFonts w:ascii="Times New Roman" w:eastAsia="Times New Roman" w:hAnsi="Times New Roman"/>
          <w:sz w:val="28"/>
          <w:szCs w:val="28"/>
        </w:rPr>
        <w:t xml:space="preserve"> речи [4: 165]. Структурно-смысловое инкорпорирование как раз создает подобный паттерн </w:t>
      </w:r>
      <w:r w:rsidRPr="005633A5">
        <w:rPr>
          <w:rFonts w:ascii="Times New Roman" w:hAnsi="Times New Roman"/>
          <w:sz w:val="28"/>
          <w:szCs w:val="28"/>
        </w:rPr>
        <w:t>с помощью постоянной смены фона и фигуры в синтагматических цепочках и, соответственно, перемещения фокуса внимания на нужную информацию.</w:t>
      </w:r>
      <w:r w:rsidRPr="005633A5">
        <w:rPr>
          <w:rFonts w:ascii="Times New Roman" w:eastAsia="Times New Roman" w:hAnsi="Times New Roman"/>
          <w:sz w:val="28"/>
          <w:szCs w:val="28"/>
        </w:rPr>
        <w:t xml:space="preserve"> Структурно-смысловое инкорпорирование представляет собой линейный тип подчинительной связи, не требующий логического осмысления и автоматизирующий внимание за счет ритмизации речевого потока. </w:t>
      </w:r>
    </w:p>
    <w:p w:rsidR="00235FD9" w:rsidRPr="005633A5" w:rsidRDefault="00235FD9" w:rsidP="00235FD9">
      <w:pPr>
        <w:keepNext/>
        <w:widowControl w:val="0"/>
        <w:tabs>
          <w:tab w:val="left" w:pos="1036"/>
        </w:tabs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5633A5">
        <w:rPr>
          <w:rFonts w:ascii="Times New Roman" w:eastAsia="Times New Roman" w:hAnsi="Times New Roman"/>
          <w:b/>
          <w:sz w:val="28"/>
          <w:szCs w:val="28"/>
        </w:rPr>
        <w:t>Перспективы</w:t>
      </w:r>
      <w:r w:rsidRPr="005633A5">
        <w:rPr>
          <w:rFonts w:ascii="Times New Roman" w:eastAsia="Times New Roman" w:hAnsi="Times New Roman"/>
          <w:sz w:val="28"/>
          <w:szCs w:val="28"/>
        </w:rPr>
        <w:t xml:space="preserve"> исследования связываем с установлением количественных характеристик выявленных типов связи и их роли в реализации речевого воздействия британским и американским политическими лидерами.</w:t>
      </w:r>
    </w:p>
    <w:p w:rsidR="00235FD9" w:rsidRPr="005633A5" w:rsidRDefault="00235FD9" w:rsidP="00235FD9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</w:rPr>
      </w:pPr>
    </w:p>
    <w:p w:rsidR="00235FD9" w:rsidRPr="005633A5" w:rsidRDefault="00235FD9" w:rsidP="00235FD9">
      <w:pPr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</w:rPr>
      </w:pPr>
      <w:r w:rsidRPr="005633A5">
        <w:rPr>
          <w:rFonts w:ascii="Times New Roman" w:eastAsia="Times New Roman" w:hAnsi="Times New Roman"/>
          <w:b/>
          <w:sz w:val="28"/>
          <w:szCs w:val="28"/>
        </w:rPr>
        <w:t>Литература</w:t>
      </w:r>
    </w:p>
    <w:p w:rsidR="00235FD9" w:rsidRPr="005633A5" w:rsidRDefault="00235FD9" w:rsidP="00235FD9">
      <w:pPr>
        <w:numPr>
          <w:ilvl w:val="0"/>
          <w:numId w:val="1"/>
        </w:numPr>
        <w:tabs>
          <w:tab w:val="left" w:pos="1260"/>
        </w:tabs>
        <w:spacing w:after="0" w:line="360" w:lineRule="auto"/>
        <w:ind w:firstLine="720"/>
        <w:jc w:val="both"/>
        <w:rPr>
          <w:rFonts w:ascii="Times New Roman" w:eastAsia="Times New Roman" w:hAnsi="Times New Roman"/>
          <w:sz w:val="28"/>
          <w:szCs w:val="28"/>
        </w:rPr>
      </w:pPr>
      <w:r w:rsidRPr="005633A5">
        <w:rPr>
          <w:rFonts w:ascii="Times New Roman" w:eastAsia="Times New Roman" w:hAnsi="Times New Roman"/>
          <w:sz w:val="28"/>
          <w:szCs w:val="28"/>
        </w:rPr>
        <w:t xml:space="preserve">Блох М. Я. Теоретические основы грамматики. – М.: Высшая школа, 2004. – 239 с. </w:t>
      </w:r>
    </w:p>
    <w:p w:rsidR="00235FD9" w:rsidRPr="005633A5" w:rsidRDefault="00235FD9" w:rsidP="00235FD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</w:pPr>
      <w:r w:rsidRPr="005633A5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2. </w:t>
      </w:r>
      <w:proofErr w:type="spellStart"/>
      <w:r w:rsidRPr="005633A5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>Брутян</w:t>
      </w:r>
      <w:proofErr w:type="spellEnd"/>
      <w:r w:rsidRPr="005633A5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Г.</w:t>
      </w:r>
      <w:r w:rsidRPr="005633A5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 </w:t>
      </w:r>
      <w:r w:rsidRPr="005633A5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>А. Очерк теории аргументации</w:t>
      </w:r>
      <w:r w:rsidRPr="005633A5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.</w:t>
      </w:r>
      <w:r w:rsidRPr="005633A5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5633A5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–</w:t>
      </w:r>
      <w:r w:rsidRPr="005633A5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Ереван: АН Армении, 1992. </w:t>
      </w:r>
      <w:r w:rsidRPr="005633A5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–</w:t>
      </w:r>
      <w:r w:rsidRPr="005633A5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303 с.</w:t>
      </w:r>
    </w:p>
    <w:p w:rsidR="00235FD9" w:rsidRPr="005633A5" w:rsidRDefault="00235FD9" w:rsidP="00235FD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3. Демьянков В.</w:t>
      </w:r>
      <w:r w:rsidRPr="005633A5">
        <w:rPr>
          <w:rFonts w:ascii="Times New Roman" w:eastAsia="Times New Roman" w:hAnsi="Times New Roman"/>
          <w:sz w:val="28"/>
          <w:szCs w:val="28"/>
          <w:lang w:val="uk-UA" w:eastAsia="ru-RU"/>
        </w:rPr>
        <w:t> 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 xml:space="preserve">З. Коммуникативное воздействие на структуру сознания // Роль языка в структурировании сознания. – М.: Институт философии АН СССР. – 1984. – Ч.1. – С. 138-161. </w:t>
      </w:r>
    </w:p>
    <w:p w:rsidR="00235FD9" w:rsidRPr="005633A5" w:rsidRDefault="00235FD9" w:rsidP="00235FD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napToGrid w:val="0"/>
          <w:sz w:val="28"/>
          <w:szCs w:val="28"/>
          <w:lang w:val="uk-UA" w:eastAsia="ru-RU"/>
        </w:rPr>
      </w:pP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 xml:space="preserve">4. </w:t>
      </w:r>
      <w:r w:rsidRPr="005633A5">
        <w:rPr>
          <w:rFonts w:ascii="Times New Roman" w:eastAsia="Times New Roman" w:hAnsi="Times New Roman"/>
          <w:sz w:val="28"/>
          <w:szCs w:val="28"/>
          <w:lang w:val="uk-UA" w:eastAsia="ru-RU"/>
        </w:rPr>
        <w:t>Мартинюк А. П. Дискурсивний інструментарій аналізу англомовної реклами // Лінгвістика ХХ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I</w:t>
      </w:r>
      <w:r w:rsidRPr="005633A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століття: нові дослідження і перспективи. –</w:t>
      </w:r>
      <w:r w:rsidRPr="005633A5">
        <w:rPr>
          <w:rFonts w:ascii="Times New Roman" w:eastAsia="Times New Roman" w:hAnsi="Times New Roman"/>
          <w:snapToGrid w:val="0"/>
          <w:sz w:val="28"/>
          <w:szCs w:val="28"/>
          <w:lang w:val="uk-UA" w:eastAsia="ru-RU"/>
        </w:rPr>
        <w:t xml:space="preserve"> 2009. – Вип. 3. – С.</w:t>
      </w:r>
      <w:r w:rsidRPr="005633A5">
        <w:rPr>
          <w:rFonts w:ascii="Times New Roman" w:eastAsia="Times New Roman" w:hAnsi="Times New Roman"/>
          <w:snapToGrid w:val="0"/>
          <w:sz w:val="28"/>
          <w:szCs w:val="28"/>
          <w:lang w:eastAsia="ru-RU"/>
        </w:rPr>
        <w:t> </w:t>
      </w:r>
      <w:r w:rsidRPr="005633A5">
        <w:rPr>
          <w:rFonts w:ascii="Times New Roman" w:eastAsia="Times New Roman" w:hAnsi="Times New Roman"/>
          <w:snapToGrid w:val="0"/>
          <w:sz w:val="28"/>
          <w:szCs w:val="28"/>
          <w:lang w:val="uk-UA" w:eastAsia="ru-RU"/>
        </w:rPr>
        <w:t>159–167.</w:t>
      </w:r>
    </w:p>
    <w:p w:rsidR="00235FD9" w:rsidRPr="005633A5" w:rsidRDefault="00235FD9" w:rsidP="00235FD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5633A5">
        <w:rPr>
          <w:rFonts w:ascii="Times New Roman" w:eastAsia="Times New Roman" w:hAnsi="Times New Roman"/>
          <w:snapToGrid w:val="0"/>
          <w:sz w:val="28"/>
          <w:szCs w:val="28"/>
          <w:lang w:val="uk-UA" w:eastAsia="ru-RU"/>
        </w:rPr>
        <w:t xml:space="preserve">5.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Олянич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 xml:space="preserve"> А.</w:t>
      </w:r>
      <w:r w:rsidRPr="005633A5">
        <w:rPr>
          <w:rFonts w:ascii="Times New Roman" w:eastAsia="Times New Roman" w:hAnsi="Times New Roman"/>
          <w:sz w:val="28"/>
          <w:szCs w:val="28"/>
          <w:lang w:val="uk-UA" w:eastAsia="ru-RU"/>
        </w:rPr>
        <w:t> 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 xml:space="preserve">В. Презентационная теория дискурса: монография. – М.: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Гнозис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, 2007. – 407 с.</w:t>
      </w:r>
    </w:p>
    <w:p w:rsidR="00235FD9" w:rsidRPr="005633A5" w:rsidRDefault="00235FD9" w:rsidP="00235FD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 xml:space="preserve">6. Поршнев Б. Ф. О начале человеческой истории (проблемы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палеопсихологии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). – М.: Мысль, 1974. – 487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> 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с.</w:t>
      </w:r>
    </w:p>
    <w:p w:rsidR="00235FD9" w:rsidRPr="005633A5" w:rsidRDefault="00235FD9" w:rsidP="00235FD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napToGrid w:val="0"/>
          <w:sz w:val="28"/>
          <w:szCs w:val="28"/>
          <w:lang w:eastAsia="ru-RU"/>
        </w:rPr>
      </w:pP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 xml:space="preserve">7. </w:t>
      </w:r>
      <w:r w:rsidRPr="005633A5">
        <w:rPr>
          <w:rFonts w:ascii="Times New Roman" w:eastAsia="Times New Roman" w:hAnsi="Times New Roman"/>
          <w:snapToGrid w:val="0"/>
          <w:sz w:val="28"/>
          <w:szCs w:val="28"/>
          <w:lang w:eastAsia="ru-RU"/>
        </w:rPr>
        <w:t>Психологический словарь [Электронный ресурс]. – Режим доступа</w:t>
      </w:r>
      <w:proofErr w:type="gramStart"/>
      <w:r w:rsidRPr="005633A5">
        <w:rPr>
          <w:rFonts w:ascii="Times New Roman" w:eastAsia="Times New Roman" w:hAnsi="Times New Roman"/>
          <w:snapToGrid w:val="0"/>
          <w:sz w:val="28"/>
          <w:szCs w:val="28"/>
          <w:lang w:eastAsia="ru-RU"/>
        </w:rPr>
        <w:t> :</w:t>
      </w:r>
      <w:proofErr w:type="gramEnd"/>
      <w:r w:rsidRPr="005633A5">
        <w:rPr>
          <w:rFonts w:ascii="Times New Roman" w:eastAsia="Times New Roman" w:hAnsi="Times New Roman"/>
          <w:snapToGrid w:val="0"/>
          <w:sz w:val="28"/>
          <w:szCs w:val="28"/>
          <w:lang w:eastAsia="ru-RU"/>
        </w:rPr>
        <w:t xml:space="preserve"> http://psychology.net.ru/. </w:t>
      </w:r>
    </w:p>
    <w:p w:rsidR="00235FD9" w:rsidRPr="005633A5" w:rsidRDefault="00235FD9" w:rsidP="00235FD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5633A5">
        <w:rPr>
          <w:rFonts w:ascii="Times New Roman" w:eastAsia="Times New Roman" w:hAnsi="Times New Roman"/>
          <w:snapToGrid w:val="0"/>
          <w:sz w:val="28"/>
          <w:szCs w:val="28"/>
          <w:lang w:eastAsia="ru-RU"/>
        </w:rPr>
        <w:t>8.</w:t>
      </w:r>
      <w:r w:rsidRPr="005633A5">
        <w:rPr>
          <w:rFonts w:ascii="Times New Roman" w:eastAsia="Times New Roman" w:hAnsi="Times New Roman"/>
          <w:snapToGrid w:val="0"/>
          <w:sz w:val="24"/>
          <w:szCs w:val="24"/>
          <w:lang w:eastAsia="ru-RU"/>
        </w:rPr>
        <w:t xml:space="preserve"> </w:t>
      </w:r>
      <w:r w:rsidRPr="005633A5">
        <w:rPr>
          <w:rFonts w:ascii="Times New Roman" w:eastAsia="Times New Roman" w:hAnsi="Times New Roman"/>
          <w:bCs/>
          <w:spacing w:val="-4"/>
          <w:sz w:val="28"/>
          <w:szCs w:val="28"/>
          <w:shd w:val="clear" w:color="auto" w:fill="FFFFFF"/>
          <w:lang w:eastAsia="ru-RU"/>
        </w:rPr>
        <w:t xml:space="preserve">Философия 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[Электронный ресурс] </w:t>
      </w:r>
      <w:r w:rsidRPr="005633A5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:</w:t>
      </w:r>
      <w:r w:rsidRPr="005633A5">
        <w:rPr>
          <w:rFonts w:ascii="Times New Roman" w:eastAsia="Times New Roman" w:hAnsi="Times New Roman"/>
          <w:sz w:val="24"/>
          <w:szCs w:val="24"/>
          <w:shd w:val="clear" w:color="auto" w:fill="FFFFFF"/>
          <w:lang w:eastAsia="ru-RU"/>
        </w:rPr>
        <w:t xml:space="preserve"> </w:t>
      </w:r>
      <w:r w:rsidRPr="005633A5">
        <w:rPr>
          <w:rFonts w:ascii="Times New Roman" w:eastAsia="Times New Roman" w:hAnsi="Times New Roman"/>
          <w:bCs/>
          <w:spacing w:val="-4"/>
          <w:sz w:val="28"/>
          <w:szCs w:val="28"/>
          <w:shd w:val="clear" w:color="auto" w:fill="FFFFFF"/>
          <w:lang w:eastAsia="ru-RU"/>
        </w:rPr>
        <w:t>энциклопедический словарь</w:t>
      </w:r>
      <w:r w:rsidRPr="005633A5">
        <w:rPr>
          <w:rFonts w:ascii="Times New Roman" w:eastAsia="Times New Roman" w:hAnsi="Times New Roman"/>
          <w:spacing w:val="-4"/>
          <w:sz w:val="28"/>
          <w:szCs w:val="28"/>
          <w:shd w:val="clear" w:color="auto" w:fill="FFFFFF"/>
          <w:lang w:eastAsia="ru-RU"/>
        </w:rPr>
        <w:t> </w:t>
      </w:r>
      <w:r w:rsidRPr="005633A5">
        <w:rPr>
          <w:rFonts w:ascii="Times New Roman" w:eastAsia="Times New Roman" w:hAnsi="Times New Roman"/>
          <w:sz w:val="24"/>
          <w:szCs w:val="24"/>
          <w:shd w:val="clear" w:color="auto" w:fill="FFFFFF"/>
          <w:lang w:eastAsia="ru-RU"/>
        </w:rPr>
        <w:t xml:space="preserve">/ </w:t>
      </w:r>
      <w:r w:rsidRPr="005633A5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[под</w:t>
      </w:r>
      <w:proofErr w:type="gramStart"/>
      <w:r w:rsidRPr="005633A5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.</w:t>
      </w:r>
      <w:proofErr w:type="gramEnd"/>
      <w:r w:rsidRPr="005633A5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gramStart"/>
      <w:r w:rsidRPr="005633A5">
        <w:rPr>
          <w:rFonts w:ascii="Times New Roman" w:eastAsia="Times New Roman" w:hAnsi="Times New Roman"/>
          <w:bCs/>
          <w:spacing w:val="-4"/>
          <w:sz w:val="28"/>
          <w:szCs w:val="28"/>
          <w:shd w:val="clear" w:color="auto" w:fill="FFFFFF"/>
          <w:lang w:eastAsia="ru-RU"/>
        </w:rPr>
        <w:t>р</w:t>
      </w:r>
      <w:proofErr w:type="gramEnd"/>
      <w:r w:rsidRPr="005633A5">
        <w:rPr>
          <w:rFonts w:ascii="Times New Roman" w:eastAsia="Times New Roman" w:hAnsi="Times New Roman"/>
          <w:bCs/>
          <w:spacing w:val="-4"/>
          <w:sz w:val="28"/>
          <w:szCs w:val="28"/>
          <w:shd w:val="clear" w:color="auto" w:fill="FFFFFF"/>
          <w:lang w:eastAsia="ru-RU"/>
        </w:rPr>
        <w:t>ед</w:t>
      </w:r>
      <w:r w:rsidRPr="005633A5">
        <w:rPr>
          <w:rFonts w:ascii="Times New Roman" w:eastAsia="Times New Roman" w:hAnsi="Times New Roman"/>
          <w:sz w:val="24"/>
          <w:szCs w:val="24"/>
          <w:shd w:val="clear" w:color="auto" w:fill="FFFFFF"/>
          <w:lang w:eastAsia="ru-RU"/>
        </w:rPr>
        <w:t xml:space="preserve">. </w:t>
      </w:r>
      <w:r w:rsidRPr="005633A5">
        <w:rPr>
          <w:rFonts w:ascii="Times New Roman" w:eastAsia="Times New Roman" w:hAnsi="Times New Roman"/>
          <w:bCs/>
          <w:spacing w:val="-4"/>
          <w:sz w:val="28"/>
          <w:szCs w:val="28"/>
          <w:shd w:val="clear" w:color="auto" w:fill="FFFFFF"/>
          <w:lang w:eastAsia="ru-RU"/>
        </w:rPr>
        <w:t>А</w:t>
      </w:r>
      <w:r w:rsidRPr="005633A5">
        <w:rPr>
          <w:rFonts w:ascii="Times New Roman" w:eastAsia="Times New Roman" w:hAnsi="Times New Roman"/>
          <w:sz w:val="24"/>
          <w:szCs w:val="24"/>
          <w:shd w:val="clear" w:color="auto" w:fill="FFFFFF"/>
          <w:lang w:eastAsia="ru-RU"/>
        </w:rPr>
        <w:t>. </w:t>
      </w:r>
      <w:r w:rsidRPr="005633A5">
        <w:rPr>
          <w:rFonts w:ascii="Times New Roman" w:eastAsia="Times New Roman" w:hAnsi="Times New Roman"/>
          <w:bCs/>
          <w:spacing w:val="-4"/>
          <w:sz w:val="28"/>
          <w:szCs w:val="28"/>
          <w:shd w:val="clear" w:color="auto" w:fill="FFFFFF"/>
          <w:lang w:eastAsia="ru-RU"/>
        </w:rPr>
        <w:t>А</w:t>
      </w:r>
      <w:r w:rsidRPr="005633A5">
        <w:rPr>
          <w:rFonts w:ascii="Times New Roman" w:eastAsia="Times New Roman" w:hAnsi="Times New Roman"/>
          <w:sz w:val="24"/>
          <w:szCs w:val="24"/>
          <w:shd w:val="clear" w:color="auto" w:fill="FFFFFF"/>
          <w:lang w:eastAsia="ru-RU"/>
        </w:rPr>
        <w:t>.</w:t>
      </w:r>
      <w:r w:rsidRPr="005633A5">
        <w:rPr>
          <w:rFonts w:ascii="Times New Roman" w:eastAsia="Times New Roman" w:hAnsi="Times New Roman"/>
          <w:spacing w:val="-4"/>
          <w:sz w:val="28"/>
          <w:szCs w:val="28"/>
          <w:shd w:val="clear" w:color="auto" w:fill="FFFFFF"/>
          <w:lang w:eastAsia="ru-RU"/>
        </w:rPr>
        <w:t> </w:t>
      </w:r>
      <w:r w:rsidRPr="005633A5">
        <w:rPr>
          <w:rFonts w:ascii="Times New Roman" w:eastAsia="Times New Roman" w:hAnsi="Times New Roman"/>
          <w:bCs/>
          <w:spacing w:val="-4"/>
          <w:sz w:val="28"/>
          <w:szCs w:val="28"/>
          <w:shd w:val="clear" w:color="auto" w:fill="FFFFFF"/>
          <w:lang w:eastAsia="ru-RU"/>
        </w:rPr>
        <w:t>Ивина]</w:t>
      </w:r>
      <w:r w:rsidRPr="005633A5">
        <w:rPr>
          <w:rFonts w:ascii="Times New Roman" w:eastAsia="Times New Roman" w:hAnsi="Times New Roman"/>
          <w:sz w:val="24"/>
          <w:szCs w:val="24"/>
          <w:shd w:val="clear" w:color="auto" w:fill="FFFFFF"/>
          <w:lang w:eastAsia="ru-RU"/>
        </w:rPr>
        <w:t xml:space="preserve">. – </w:t>
      </w:r>
      <w:r w:rsidRPr="005633A5">
        <w:rPr>
          <w:rFonts w:ascii="Times New Roman" w:eastAsia="Times New Roman" w:hAnsi="Times New Roman"/>
          <w:bCs/>
          <w:spacing w:val="-4"/>
          <w:sz w:val="28"/>
          <w:szCs w:val="28"/>
          <w:shd w:val="clear" w:color="auto" w:fill="FFFFFF"/>
          <w:lang w:eastAsia="ru-RU"/>
        </w:rPr>
        <w:t>М</w:t>
      </w:r>
      <w:r w:rsidRPr="005633A5">
        <w:rPr>
          <w:rFonts w:ascii="Times New Roman" w:eastAsia="Times New Roman" w:hAnsi="Times New Roman"/>
          <w:sz w:val="24"/>
          <w:szCs w:val="24"/>
          <w:shd w:val="clear" w:color="auto" w:fill="FFFFFF"/>
          <w:lang w:eastAsia="ru-RU"/>
        </w:rPr>
        <w:t xml:space="preserve">.: </w:t>
      </w:r>
      <w:proofErr w:type="spellStart"/>
      <w:r w:rsidRPr="005633A5">
        <w:rPr>
          <w:rFonts w:ascii="Times New Roman" w:eastAsia="Times New Roman" w:hAnsi="Times New Roman"/>
          <w:bCs/>
          <w:spacing w:val="-4"/>
          <w:sz w:val="28"/>
          <w:szCs w:val="28"/>
          <w:shd w:val="clear" w:color="auto" w:fill="FFFFFF"/>
          <w:lang w:eastAsia="ru-RU"/>
        </w:rPr>
        <w:t>Гардарики</w:t>
      </w:r>
      <w:proofErr w:type="spellEnd"/>
      <w:r w:rsidRPr="005633A5">
        <w:rPr>
          <w:rFonts w:ascii="Times New Roman" w:eastAsia="Times New Roman" w:hAnsi="Times New Roman"/>
          <w:sz w:val="24"/>
          <w:szCs w:val="24"/>
          <w:shd w:val="clear" w:color="auto" w:fill="FFFFFF"/>
          <w:lang w:eastAsia="ru-RU"/>
        </w:rPr>
        <w:t>,</w:t>
      </w:r>
      <w:r w:rsidRPr="005633A5">
        <w:rPr>
          <w:rFonts w:ascii="Times New Roman" w:eastAsia="Times New Roman" w:hAnsi="Times New Roman"/>
          <w:spacing w:val="-4"/>
          <w:sz w:val="28"/>
          <w:szCs w:val="28"/>
          <w:shd w:val="clear" w:color="auto" w:fill="FFFFFF"/>
          <w:lang w:eastAsia="ru-RU"/>
        </w:rPr>
        <w:t> </w:t>
      </w:r>
      <w:r w:rsidRPr="005633A5">
        <w:rPr>
          <w:rFonts w:ascii="Times New Roman" w:eastAsia="Times New Roman" w:hAnsi="Times New Roman"/>
          <w:bCs/>
          <w:spacing w:val="-4"/>
          <w:sz w:val="28"/>
          <w:szCs w:val="28"/>
          <w:shd w:val="clear" w:color="auto" w:fill="FFFFFF"/>
          <w:lang w:eastAsia="ru-RU"/>
        </w:rPr>
        <w:t>2004</w:t>
      </w:r>
      <w:r w:rsidRPr="005633A5">
        <w:rPr>
          <w:rFonts w:ascii="Times New Roman" w:eastAsia="Times New Roman" w:hAnsi="Times New Roman"/>
          <w:sz w:val="24"/>
          <w:szCs w:val="24"/>
          <w:shd w:val="clear" w:color="auto" w:fill="FFFFFF"/>
          <w:lang w:eastAsia="ru-RU"/>
        </w:rPr>
        <w:t xml:space="preserve">. </w:t>
      </w:r>
      <w:r w:rsidRPr="005633A5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– 1072 с.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 xml:space="preserve"> –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Pежим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 xml:space="preserve"> доступ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>a</w:t>
      </w:r>
      <w:proofErr w:type="gramStart"/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 :</w:t>
      </w:r>
      <w:proofErr w:type="gramEnd"/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5633A5">
        <w:rPr>
          <w:rFonts w:ascii="Times New Roman" w:eastAsia="Times New Roman" w:hAnsi="Times New Roman"/>
          <w:spacing w:val="-4"/>
          <w:sz w:val="28"/>
          <w:szCs w:val="28"/>
          <w:lang w:eastAsia="ru-RU"/>
        </w:rPr>
        <w:t>http://dic.academic.ru/.</w:t>
      </w:r>
      <w:r w:rsidRPr="005633A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</w:p>
    <w:p w:rsidR="00235FD9" w:rsidRPr="005633A5" w:rsidRDefault="00235FD9" w:rsidP="00235FD9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eastAsia="ru-RU"/>
        </w:rPr>
      </w:pPr>
      <w:r w:rsidRPr="005633A5"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 xml:space="preserve">9. 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Черепанова И. Ю. Дом колдуньи. Суггестивная лингвистика. – СПб</w:t>
      </w:r>
      <w:proofErr w:type="gramStart"/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 xml:space="preserve">.: </w:t>
      </w:r>
      <w:proofErr w:type="gramEnd"/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Лань, 1996. – 236 с.</w:t>
      </w:r>
    </w:p>
    <w:p w:rsidR="00235FD9" w:rsidRPr="005633A5" w:rsidRDefault="00235FD9" w:rsidP="00235FD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en-US" w:eastAsia="ru-RU"/>
        </w:rPr>
      </w:pPr>
      <w:r w:rsidRPr="005633A5">
        <w:rPr>
          <w:rFonts w:ascii="Times New Roman" w:hAnsi="Times New Roman"/>
          <w:sz w:val="28"/>
          <w:szCs w:val="28"/>
          <w:lang w:val="en-US" w:eastAsia="ru-RU"/>
        </w:rPr>
        <w:t xml:space="preserve">10. 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Chafe W. Discourse, consciousness and time: the flow and displacement of conscious experience in speaking and writing. – </w:t>
      </w:r>
      <w:smartTag w:uri="urn:schemas-microsoft-com:office:smarttags" w:element="City">
        <w:smartTag w:uri="urn:schemas-microsoft-com:office:smarttags" w:element="place">
          <w:r w:rsidRPr="005633A5">
            <w:rPr>
              <w:rFonts w:ascii="Times New Roman" w:eastAsia="Times New Roman" w:hAnsi="Times New Roman"/>
              <w:sz w:val="28"/>
              <w:szCs w:val="28"/>
              <w:lang w:val="en-US" w:eastAsia="ru-RU"/>
            </w:rPr>
            <w:t>Chicago</w:t>
          </w:r>
        </w:smartTag>
      </w:smartTag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>: Un-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>ty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of Chicago Press, 1994. </w:t>
      </w:r>
    </w:p>
    <w:p w:rsidR="00235FD9" w:rsidRPr="005633A5" w:rsidRDefault="00235FD9" w:rsidP="00235FD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en-US" w:eastAsia="ru-RU"/>
        </w:rPr>
      </w:pP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11. Croft W., Cruse A. Cognitive Linguistics. – </w:t>
      </w:r>
      <w:smartTag w:uri="urn:schemas-microsoft-com:office:smarttags" w:element="City">
        <w:r w:rsidRPr="005633A5">
          <w:rPr>
            <w:rFonts w:ascii="Times New Roman" w:eastAsia="Times New Roman" w:hAnsi="Times New Roman"/>
            <w:sz w:val="28"/>
            <w:szCs w:val="28"/>
            <w:lang w:val="en-US" w:eastAsia="ru-RU"/>
          </w:rPr>
          <w:t>Cambridge</w:t>
        </w:r>
      </w:smartTag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: </w:t>
      </w:r>
      <w:smartTag w:uri="urn:schemas-microsoft-com:office:smarttags" w:element="City">
        <w:smartTag w:uri="urn:schemas-microsoft-com:office:smarttags" w:element="place">
          <w:r w:rsidRPr="005633A5">
            <w:rPr>
              <w:rFonts w:ascii="Times New Roman" w:eastAsia="Times New Roman" w:hAnsi="Times New Roman"/>
              <w:sz w:val="28"/>
              <w:szCs w:val="28"/>
              <w:lang w:val="en-US" w:eastAsia="ru-RU"/>
            </w:rPr>
            <w:t>Cambridge</w:t>
          </w:r>
        </w:smartTag>
      </w:smartTag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Un-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>ty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Press, 2004. – 56 p.</w:t>
      </w:r>
    </w:p>
    <w:p w:rsidR="00235FD9" w:rsidRPr="005633A5" w:rsidRDefault="00235FD9" w:rsidP="00235FD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en-US" w:eastAsia="ru-RU"/>
        </w:rPr>
      </w:pP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>12.</w:t>
      </w:r>
      <w:r w:rsidRPr="005633A5">
        <w:rPr>
          <w:rFonts w:ascii="Times New Roman" w:eastAsia="Times New Roman" w:hAnsi="Times New Roman"/>
          <w:sz w:val="28"/>
          <w:szCs w:val="28"/>
          <w:lang w:val="en-GB" w:eastAsia="ru-RU"/>
        </w:rPr>
        <w:t xml:space="preserve">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en-GB" w:eastAsia="ru-RU"/>
        </w:rPr>
        <w:t>Khaimovich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en-GB" w:eastAsia="ru-RU"/>
        </w:rPr>
        <w:t xml:space="preserve"> B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>. </w:t>
      </w:r>
      <w:r w:rsidRPr="005633A5">
        <w:rPr>
          <w:rFonts w:ascii="Times New Roman" w:eastAsia="Times New Roman" w:hAnsi="Times New Roman"/>
          <w:sz w:val="28"/>
          <w:szCs w:val="28"/>
          <w:lang w:val="en-GB" w:eastAsia="ru-RU"/>
        </w:rPr>
        <w:t>S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.,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en-GB" w:eastAsia="ru-RU"/>
        </w:rPr>
        <w:t>Rogovskaya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en-GB" w:eastAsia="ru-RU"/>
        </w:rPr>
        <w:t xml:space="preserve"> B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>. </w:t>
      </w:r>
      <w:r w:rsidRPr="005633A5">
        <w:rPr>
          <w:rFonts w:ascii="Times New Roman" w:eastAsia="Times New Roman" w:hAnsi="Times New Roman"/>
          <w:sz w:val="28"/>
          <w:szCs w:val="28"/>
          <w:lang w:val="en-GB" w:eastAsia="ru-RU"/>
        </w:rPr>
        <w:t>I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. </w:t>
      </w:r>
      <w:proofErr w:type="gramStart"/>
      <w:r w:rsidRPr="005633A5">
        <w:rPr>
          <w:rFonts w:ascii="Times New Roman" w:eastAsia="Times New Roman" w:hAnsi="Times New Roman"/>
          <w:sz w:val="28"/>
          <w:szCs w:val="28"/>
          <w:lang w:val="en-GB" w:eastAsia="ru-RU"/>
        </w:rPr>
        <w:t>A Course in English Grammar.</w:t>
      </w:r>
      <w:proofErr w:type="gramEnd"/>
      <w:r w:rsidRPr="005633A5">
        <w:rPr>
          <w:rFonts w:ascii="Times New Roman" w:eastAsia="Times New Roman" w:hAnsi="Times New Roman"/>
          <w:sz w:val="28"/>
          <w:szCs w:val="28"/>
          <w:lang w:val="en-GB" w:eastAsia="ru-RU"/>
        </w:rPr>
        <w:t xml:space="preserve"> – </w:t>
      </w:r>
      <w:proofErr w:type="gramStart"/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М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>.:</w:t>
      </w:r>
      <w:proofErr w:type="gramEnd"/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Высшая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школа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, 1967. – 298 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с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. </w:t>
      </w:r>
    </w:p>
    <w:p w:rsidR="00235FD9" w:rsidRPr="005633A5" w:rsidRDefault="00235FD9" w:rsidP="00235FD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en-US" w:eastAsia="ru-RU"/>
        </w:rPr>
      </w:pP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13.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>Langacker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R. W. Foundations of cognitive grammar. – </w:t>
      </w:r>
      <w:proofErr w:type="gramStart"/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>Stanford :</w:t>
      </w:r>
      <w:proofErr w:type="gramEnd"/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SUP, 1987. – Vol. 1. </w:t>
      </w:r>
      <w:proofErr w:type="gramStart"/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>Theoretical Prerequisites.</w:t>
      </w:r>
      <w:proofErr w:type="gramEnd"/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– 516 p.</w:t>
      </w:r>
    </w:p>
    <w:p w:rsidR="00235FD9" w:rsidRPr="005633A5" w:rsidRDefault="00235FD9" w:rsidP="00235FD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en-US" w:eastAsia="ru-RU"/>
        </w:rPr>
      </w:pP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14.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>Langacker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R. W. Grammar and conceptualization. – </w:t>
      </w:r>
      <w:smartTag w:uri="urn:schemas-microsoft-com:office:smarttags" w:element="State">
        <w:smartTag w:uri="urn:schemas-microsoft-com:office:smarttags" w:element="place">
          <w:r w:rsidRPr="005633A5">
            <w:rPr>
              <w:rFonts w:ascii="Times New Roman" w:eastAsia="Times New Roman" w:hAnsi="Times New Roman"/>
              <w:sz w:val="28"/>
              <w:szCs w:val="28"/>
              <w:lang w:val="en-US" w:eastAsia="ru-RU"/>
            </w:rPr>
            <w:t>Berlin</w:t>
          </w:r>
        </w:smartTag>
      </w:smartTag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: Mouton de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>Gruyter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>, 1999.</w:t>
      </w:r>
    </w:p>
    <w:p w:rsidR="00235FD9" w:rsidRPr="005633A5" w:rsidRDefault="00235FD9" w:rsidP="00235FD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en-US" w:eastAsia="ru-RU"/>
        </w:rPr>
      </w:pP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15.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>Talmy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L. Toward a cognitive semantics. – </w:t>
      </w:r>
      <w:smartTag w:uri="urn:schemas-microsoft-com:office:smarttags" w:element="City">
        <w:r w:rsidRPr="005633A5">
          <w:rPr>
            <w:rFonts w:ascii="Times New Roman" w:eastAsia="Times New Roman" w:hAnsi="Times New Roman"/>
            <w:sz w:val="28"/>
            <w:szCs w:val="28"/>
            <w:lang w:val="en-US" w:eastAsia="ru-RU"/>
          </w:rPr>
          <w:t>Cambridge</w:t>
        </w:r>
      </w:smartTag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(</w:t>
      </w:r>
      <w:smartTag w:uri="urn:schemas-microsoft-com:office:smarttags" w:element="State">
        <w:r w:rsidRPr="005633A5">
          <w:rPr>
            <w:rFonts w:ascii="Times New Roman" w:eastAsia="Times New Roman" w:hAnsi="Times New Roman"/>
            <w:sz w:val="28"/>
            <w:szCs w:val="28"/>
            <w:lang w:val="en-US" w:eastAsia="ru-RU"/>
          </w:rPr>
          <w:t>Mass.</w:t>
        </w:r>
      </w:smartTag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); L.: A </w:t>
      </w:r>
      <w:smartTag w:uri="urn:schemas-microsoft-com:office:smarttags" w:element="place">
        <w:r w:rsidRPr="005633A5">
          <w:rPr>
            <w:rFonts w:ascii="Times New Roman" w:eastAsia="Times New Roman" w:hAnsi="Times New Roman"/>
            <w:sz w:val="28"/>
            <w:szCs w:val="28"/>
            <w:lang w:val="en-US" w:eastAsia="ru-RU"/>
          </w:rPr>
          <w:t>Bradford</w:t>
        </w:r>
      </w:smartTag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Book, </w:t>
      </w:r>
      <w:proofErr w:type="gramStart"/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>The</w:t>
      </w:r>
      <w:proofErr w:type="gramEnd"/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MIT Press, 2000. – Vol. 1. </w:t>
      </w:r>
      <w:proofErr w:type="gramStart"/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>Concept Structuring Systems.</w:t>
      </w:r>
      <w:proofErr w:type="gramEnd"/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– 565 p.</w:t>
      </w:r>
    </w:p>
    <w:p w:rsidR="00235FD9" w:rsidRPr="005633A5" w:rsidRDefault="00235FD9" w:rsidP="00235FD9">
      <w:pPr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val="en-US"/>
        </w:rPr>
      </w:pPr>
      <w:r w:rsidRPr="005633A5">
        <w:rPr>
          <w:rFonts w:ascii="Times New Roman" w:eastAsia="Times New Roman" w:hAnsi="Times New Roman"/>
          <w:b/>
          <w:sz w:val="28"/>
          <w:szCs w:val="28"/>
        </w:rPr>
        <w:t>Источники</w:t>
      </w:r>
      <w:r w:rsidRPr="005633A5">
        <w:rPr>
          <w:rFonts w:ascii="Times New Roman" w:eastAsia="Times New Roman" w:hAnsi="Times New Roman"/>
          <w:b/>
          <w:sz w:val="28"/>
          <w:szCs w:val="28"/>
          <w:lang w:val="en-US"/>
        </w:rPr>
        <w:t xml:space="preserve"> </w:t>
      </w:r>
      <w:r w:rsidRPr="005633A5">
        <w:rPr>
          <w:rFonts w:ascii="Times New Roman" w:eastAsia="Times New Roman" w:hAnsi="Times New Roman"/>
          <w:b/>
          <w:sz w:val="28"/>
          <w:szCs w:val="28"/>
        </w:rPr>
        <w:t>иллюстративного</w:t>
      </w:r>
      <w:r w:rsidRPr="005633A5">
        <w:rPr>
          <w:rFonts w:ascii="Times New Roman" w:eastAsia="Times New Roman" w:hAnsi="Times New Roman"/>
          <w:b/>
          <w:sz w:val="28"/>
          <w:szCs w:val="28"/>
          <w:lang w:val="en-US"/>
        </w:rPr>
        <w:t xml:space="preserve"> </w:t>
      </w:r>
      <w:r w:rsidRPr="005633A5">
        <w:rPr>
          <w:rFonts w:ascii="Times New Roman" w:eastAsia="Times New Roman" w:hAnsi="Times New Roman"/>
          <w:b/>
          <w:sz w:val="28"/>
          <w:szCs w:val="28"/>
        </w:rPr>
        <w:t>материала</w:t>
      </w:r>
    </w:p>
    <w:p w:rsidR="00235FD9" w:rsidRPr="005633A5" w:rsidRDefault="00235FD9" w:rsidP="00235FD9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en-US"/>
        </w:rPr>
      </w:pP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Cameron 1 = David Cameron’s speech on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en-US"/>
        </w:rPr>
        <w:t>radicalisation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and Islamic extremism [Electronic resource], February 5, 2011. – Access: http://www.number10.gov.uk/news/.</w:t>
      </w:r>
    </w:p>
    <w:p w:rsidR="00235FD9" w:rsidRPr="005633A5" w:rsidRDefault="00235FD9" w:rsidP="00235FD9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en-US"/>
        </w:rPr>
      </w:pPr>
      <w:r w:rsidRPr="005633A5">
        <w:rPr>
          <w:rFonts w:ascii="Times New Roman" w:eastAsia="Times New Roman" w:hAnsi="Times New Roman"/>
          <w:sz w:val="28"/>
          <w:szCs w:val="28"/>
          <w:lang w:val="en-US"/>
        </w:rPr>
        <w:t>Cameron 2 = President Barack Obama and British Prime Minister David Cameron’s joint press conference [Electronic resource], July 20, 2010. – Access: latimesblogs.latimes.com.</w:t>
      </w:r>
    </w:p>
    <w:p w:rsidR="00235FD9" w:rsidRPr="005633A5" w:rsidRDefault="00235FD9" w:rsidP="00235FD9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en-US"/>
        </w:rPr>
      </w:pP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Obama 1 = President Barack Obama and British Prime Minister David Cameron’s joint press conference [Electronic resource], March 14, 2012. – Access: http://foxnewsinsider.com. </w:t>
      </w:r>
    </w:p>
    <w:p w:rsidR="00235FD9" w:rsidRPr="005633A5" w:rsidRDefault="00235FD9" w:rsidP="00235FD9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en-US"/>
        </w:rPr>
      </w:pP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Obama 2 = President Barack Obama’s Speech on the Deficit. The Country We </w:t>
      </w:r>
      <w:bookmarkStart w:id="0" w:name="_GoBack"/>
      <w:bookmarkEnd w:id="0"/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Believe In. </w:t>
      </w:r>
      <w:proofErr w:type="gramStart"/>
      <w:r w:rsidRPr="005633A5">
        <w:rPr>
          <w:rFonts w:ascii="Times New Roman" w:eastAsia="Times New Roman" w:hAnsi="Times New Roman"/>
          <w:sz w:val="28"/>
          <w:szCs w:val="28"/>
          <w:lang w:val="en-US"/>
        </w:rPr>
        <w:t>The George Washington University [Electronic resource], April 13, 2011.</w:t>
      </w:r>
      <w:proofErr w:type="gramEnd"/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– Access: blogs.wsj.com.</w:t>
      </w:r>
    </w:p>
    <w:p w:rsidR="00B9038D" w:rsidRPr="00235FD9" w:rsidRDefault="00235FD9" w:rsidP="00235FD9">
      <w:pPr>
        <w:spacing w:after="0" w:line="360" w:lineRule="auto"/>
        <w:ind w:firstLine="567"/>
        <w:jc w:val="both"/>
        <w:rPr>
          <w:lang w:val="en-US"/>
        </w:rPr>
      </w:pP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Obama 3 = President Barack Obama's State of the Union Address [Electronic resource], January 27, 2010. – Access: http://www.npr.org. </w:t>
      </w:r>
    </w:p>
    <w:sectPr w:rsidR="00B9038D" w:rsidRPr="00235FD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D9750C"/>
    <w:multiLevelType w:val="hybridMultilevel"/>
    <w:tmpl w:val="5D28311C"/>
    <w:lvl w:ilvl="0" w:tplc="CC16EDA8">
      <w:start w:val="1"/>
      <w:numFmt w:val="decimal"/>
      <w:lvlText w:val="%1."/>
      <w:lvlJc w:val="left"/>
      <w:pPr>
        <w:tabs>
          <w:tab w:val="num" w:pos="36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1048"/>
    <w:rsid w:val="00235FD9"/>
    <w:rsid w:val="00B9038D"/>
    <w:rsid w:val="00EB1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State"/>
  <w:smartTagType w:namespaceuri="urn:schemas-microsoft-com:office:smarttags" w:name="City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5FD9"/>
    <w:pPr>
      <w:spacing w:after="160" w:line="256" w:lineRule="auto"/>
    </w:pPr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5FD9"/>
    <w:pPr>
      <w:spacing w:after="160" w:line="256" w:lineRule="auto"/>
    </w:pPr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10898</Words>
  <Characters>6213</Characters>
  <Application>Microsoft Office Word</Application>
  <DocSecurity>0</DocSecurity>
  <Lines>51</Lines>
  <Paragraphs>34</Paragraphs>
  <ScaleCrop>false</ScaleCrop>
  <Company>Home</Company>
  <LinksUpToDate>false</LinksUpToDate>
  <CharactersWithSpaces>17077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Алена</dc:creator>
  <cp:keywords/>
  <dc:description/>
  <cp:lastModifiedBy>Алена</cp:lastModifiedBy>
  <cp:revision>2</cp:revision>
  <dcterms:created xsi:type="dcterms:W3CDTF">2018-01-22T07:15:00Z</dcterms:created>
  <dcterms:modified xsi:type="dcterms:W3CDTF">2018-01-22T07:17:00Z</dcterms:modified>
</cp:coreProperties>
</file>