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447F" w:rsidRDefault="0001447F" w:rsidP="0001447F">
      <w:pPr>
        <w:spacing w:after="0" w:line="360" w:lineRule="auto"/>
        <w:ind w:firstLine="708"/>
        <w:jc w:val="center"/>
        <w:rPr>
          <w:rFonts w:ascii="Times New Roman" w:hAnsi="Times New Roman"/>
          <w:b/>
          <w:caps/>
          <w:sz w:val="28"/>
          <w:szCs w:val="28"/>
        </w:rPr>
      </w:pPr>
      <w:r w:rsidRPr="009C5360">
        <w:rPr>
          <w:rFonts w:ascii="Times New Roman" w:hAnsi="Times New Roman"/>
          <w:b/>
          <w:caps/>
          <w:sz w:val="28"/>
          <w:szCs w:val="28"/>
        </w:rPr>
        <w:t xml:space="preserve">Суггестивно-аргументативный потенциал сложноподчиненного синтаксиса публичных речей </w:t>
      </w:r>
    </w:p>
    <w:p w:rsidR="0001447F" w:rsidRPr="009C5360" w:rsidRDefault="0001447F" w:rsidP="0001447F">
      <w:pPr>
        <w:spacing w:after="0" w:line="360" w:lineRule="auto"/>
        <w:ind w:firstLine="708"/>
        <w:jc w:val="center"/>
        <w:rPr>
          <w:rFonts w:ascii="Times New Roman" w:hAnsi="Times New Roman"/>
          <w:b/>
          <w:caps/>
          <w:sz w:val="28"/>
          <w:szCs w:val="28"/>
        </w:rPr>
      </w:pPr>
      <w:r w:rsidRPr="009C5360">
        <w:rPr>
          <w:rFonts w:ascii="Times New Roman" w:hAnsi="Times New Roman"/>
          <w:b/>
          <w:caps/>
          <w:sz w:val="28"/>
          <w:szCs w:val="28"/>
        </w:rPr>
        <w:t>Б. Обамы и Д. Кемерона</w:t>
      </w:r>
    </w:p>
    <w:p w:rsidR="0001447F" w:rsidRPr="00D43613" w:rsidRDefault="0001447F" w:rsidP="0001447F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Поникарёва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А.Ю.</w:t>
      </w:r>
      <w:r w:rsidRPr="009C5360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(Харьков)</w:t>
      </w:r>
    </w:p>
    <w:p w:rsidR="0001447F" w:rsidRDefault="0001447F" w:rsidP="000144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855A0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 xml:space="preserve"> Сложноподчиненный</w:t>
      </w:r>
      <w:r w:rsidRPr="006855A0">
        <w:rPr>
          <w:rFonts w:ascii="Times New Roman" w:hAnsi="Times New Roman"/>
          <w:sz w:val="28"/>
          <w:szCs w:val="28"/>
        </w:rPr>
        <w:t xml:space="preserve"> с</w:t>
      </w:r>
      <w:r>
        <w:rPr>
          <w:rFonts w:ascii="Times New Roman" w:hAnsi="Times New Roman"/>
          <w:sz w:val="28"/>
          <w:szCs w:val="28"/>
        </w:rPr>
        <w:t xml:space="preserve">интаксис публичных речей </w:t>
      </w:r>
      <w:r w:rsidRPr="006855A0">
        <w:rPr>
          <w:rFonts w:ascii="Times New Roman" w:hAnsi="Times New Roman"/>
          <w:sz w:val="28"/>
          <w:szCs w:val="28"/>
        </w:rPr>
        <w:t xml:space="preserve">Б. Обамы и Д. </w:t>
      </w:r>
      <w:proofErr w:type="spellStart"/>
      <w:r w:rsidRPr="006855A0">
        <w:rPr>
          <w:rFonts w:ascii="Times New Roman" w:hAnsi="Times New Roman"/>
          <w:sz w:val="28"/>
          <w:szCs w:val="28"/>
        </w:rPr>
        <w:t>Кемерона</w:t>
      </w:r>
      <w:proofErr w:type="spellEnd"/>
      <w:r w:rsidRPr="006855A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представлен</w:t>
      </w:r>
      <w:r w:rsidRPr="006855A0">
        <w:rPr>
          <w:rFonts w:ascii="Times New Roman" w:hAnsi="Times New Roman"/>
          <w:sz w:val="28"/>
          <w:szCs w:val="28"/>
        </w:rPr>
        <w:t xml:space="preserve"> предложениями, содержащими от двух до шести предикаций.</w:t>
      </w:r>
      <w:r>
        <w:rPr>
          <w:rFonts w:ascii="Times New Roman" w:hAnsi="Times New Roman"/>
          <w:sz w:val="28"/>
          <w:szCs w:val="28"/>
        </w:rPr>
        <w:t xml:space="preserve"> Сложноподчиненные предложения объединяются в единое синтаксическое целое </w:t>
      </w:r>
      <w:r w:rsidRPr="00523316">
        <w:rPr>
          <w:rFonts w:ascii="Times New Roman" w:hAnsi="Times New Roman"/>
          <w:sz w:val="28"/>
          <w:szCs w:val="28"/>
        </w:rPr>
        <w:t xml:space="preserve">на основе </w:t>
      </w:r>
      <w:r>
        <w:rPr>
          <w:rFonts w:ascii="Times New Roman" w:hAnsi="Times New Roman"/>
          <w:sz w:val="28"/>
          <w:szCs w:val="28"/>
        </w:rPr>
        <w:t xml:space="preserve">различных </w:t>
      </w:r>
      <w:r w:rsidRPr="00EA0EF8">
        <w:rPr>
          <w:rFonts w:ascii="Times New Roman" w:hAnsi="Times New Roman"/>
          <w:sz w:val="28"/>
          <w:szCs w:val="28"/>
        </w:rPr>
        <w:t xml:space="preserve">конфигураций </w:t>
      </w:r>
      <w:r>
        <w:rPr>
          <w:rFonts w:ascii="Times New Roman" w:hAnsi="Times New Roman"/>
          <w:sz w:val="28"/>
          <w:szCs w:val="28"/>
        </w:rPr>
        <w:t xml:space="preserve">базовых синтаксических связей подчинения (смыслового и структурно-смыслового инкорпорирования), а также цепочного инкорпорирования, занимающего промежуточную позицию между сочинением и подчинением. </w:t>
      </w:r>
    </w:p>
    <w:p w:rsidR="0001447F" w:rsidRDefault="0001447F" w:rsidP="0001447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1.1. При структурно-смысловом инкорпорировании клауза, следующая первой в синтагматической цепочке (как правило, главная), </w:t>
      </w:r>
      <w:r w:rsidRPr="0032133C">
        <w:rPr>
          <w:rFonts w:ascii="Times New Roman" w:hAnsi="Times New Roman"/>
          <w:sz w:val="28"/>
          <w:szCs w:val="28"/>
        </w:rPr>
        <w:t>демонстрирует</w:t>
      </w:r>
      <w:r>
        <w:rPr>
          <w:rFonts w:ascii="Times New Roman" w:hAnsi="Times New Roman"/>
          <w:sz w:val="28"/>
          <w:szCs w:val="28"/>
        </w:rPr>
        <w:t xml:space="preserve"> как структурную, так и смысловую незавершенность,</w:t>
      </w:r>
      <w:r w:rsidRPr="0032133C">
        <w:rPr>
          <w:rFonts w:ascii="Times New Roman" w:hAnsi="Times New Roman"/>
          <w:sz w:val="28"/>
          <w:szCs w:val="28"/>
        </w:rPr>
        <w:t xml:space="preserve"> восп</w:t>
      </w:r>
      <w:r>
        <w:rPr>
          <w:rFonts w:ascii="Times New Roman" w:hAnsi="Times New Roman"/>
          <w:sz w:val="28"/>
          <w:szCs w:val="28"/>
        </w:rPr>
        <w:t xml:space="preserve">олняемую последующей клаузой; наблюдается фиксированный порядок следования клауз. Такая связь характерна для </w:t>
      </w:r>
      <w:r w:rsidRPr="009708AB">
        <w:rPr>
          <w:rFonts w:ascii="Times New Roman" w:hAnsi="Times New Roman"/>
          <w:sz w:val="28"/>
          <w:szCs w:val="28"/>
        </w:rPr>
        <w:t>подлежащных, предикативных, дополнительных, расширительных и определительн</w:t>
      </w:r>
      <w:r>
        <w:rPr>
          <w:rFonts w:ascii="Times New Roman" w:hAnsi="Times New Roman"/>
          <w:sz w:val="28"/>
          <w:szCs w:val="28"/>
        </w:rPr>
        <w:t xml:space="preserve">ых сложноподчиненных предложений.  </w:t>
      </w:r>
    </w:p>
    <w:p w:rsidR="0001447F" w:rsidRDefault="0001447F" w:rsidP="0001447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При смысловом инкорпорировании</w:t>
      </w:r>
      <w:r w:rsidRPr="004877B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позиции главной и подчиненной клауз в синтагматической цепочке не фиксированы; клаузы</w:t>
      </w:r>
      <w:r w:rsidRPr="0032133C">
        <w:rPr>
          <w:rFonts w:ascii="Times New Roman" w:hAnsi="Times New Roman"/>
          <w:sz w:val="28"/>
          <w:szCs w:val="28"/>
        </w:rPr>
        <w:t xml:space="preserve"> сохраняют </w:t>
      </w:r>
      <w:r>
        <w:rPr>
          <w:rFonts w:ascii="Times New Roman" w:hAnsi="Times New Roman"/>
          <w:sz w:val="28"/>
          <w:szCs w:val="28"/>
        </w:rPr>
        <w:t xml:space="preserve">относительную </w:t>
      </w:r>
      <w:r w:rsidRPr="0032133C">
        <w:rPr>
          <w:rFonts w:ascii="Times New Roman" w:hAnsi="Times New Roman"/>
          <w:sz w:val="28"/>
          <w:szCs w:val="28"/>
        </w:rPr>
        <w:t>структурную полноценность</w:t>
      </w:r>
      <w:r>
        <w:rPr>
          <w:rFonts w:ascii="Times New Roman" w:hAnsi="Times New Roman"/>
          <w:sz w:val="28"/>
          <w:szCs w:val="28"/>
        </w:rPr>
        <w:t xml:space="preserve">, при этом подчиненной клаузе </w:t>
      </w:r>
      <w:r w:rsidRPr="0032133C">
        <w:rPr>
          <w:rFonts w:ascii="Times New Roman" w:hAnsi="Times New Roman"/>
          <w:sz w:val="28"/>
          <w:szCs w:val="28"/>
        </w:rPr>
        <w:t>присуща смысловая нез</w:t>
      </w:r>
      <w:r>
        <w:rPr>
          <w:rFonts w:ascii="Times New Roman" w:hAnsi="Times New Roman"/>
          <w:sz w:val="28"/>
          <w:szCs w:val="28"/>
        </w:rPr>
        <w:t xml:space="preserve">авершенность, восполняемая главной клаузой. </w:t>
      </w:r>
      <w:r w:rsidRPr="004877BA">
        <w:rPr>
          <w:rFonts w:ascii="Times New Roman" w:hAnsi="Times New Roman"/>
          <w:sz w:val="28"/>
          <w:szCs w:val="28"/>
        </w:rPr>
        <w:t xml:space="preserve">Смысловое инкорпорирование лежит в основе </w:t>
      </w:r>
      <w:r>
        <w:rPr>
          <w:rFonts w:ascii="Times New Roman" w:hAnsi="Times New Roman"/>
          <w:sz w:val="28"/>
          <w:szCs w:val="28"/>
        </w:rPr>
        <w:t>обстоятельственных сложноподчиненных предложений</w:t>
      </w:r>
      <w:r w:rsidRPr="004877BA">
        <w:rPr>
          <w:rFonts w:ascii="Times New Roman" w:hAnsi="Times New Roman"/>
          <w:sz w:val="28"/>
          <w:szCs w:val="28"/>
        </w:rPr>
        <w:t xml:space="preserve"> причины, условия, времени, уступки, </w:t>
      </w:r>
      <w:proofErr w:type="spellStart"/>
      <w:r w:rsidRPr="004877BA">
        <w:rPr>
          <w:rFonts w:ascii="Times New Roman" w:hAnsi="Times New Roman"/>
          <w:sz w:val="28"/>
          <w:szCs w:val="28"/>
          <w:lang w:val="uk-UA"/>
        </w:rPr>
        <w:t>сравнения</w:t>
      </w:r>
      <w:proofErr w:type="spellEnd"/>
      <w:r w:rsidRPr="004877BA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4877BA">
        <w:rPr>
          <w:rFonts w:ascii="Times New Roman" w:hAnsi="Times New Roman"/>
          <w:sz w:val="28"/>
          <w:szCs w:val="28"/>
        </w:rPr>
        <w:t xml:space="preserve">способа действия, а также сложноподчиненных предложений, включающих вводные клаузы. </w:t>
      </w:r>
    </w:p>
    <w:p w:rsidR="0001447F" w:rsidRPr="00DF0950" w:rsidRDefault="0001447F" w:rsidP="0001447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1.3. </w:t>
      </w:r>
      <w:r w:rsidRPr="00DF0950">
        <w:rPr>
          <w:rFonts w:ascii="Times New Roman" w:hAnsi="Times New Roman"/>
          <w:sz w:val="28"/>
          <w:szCs w:val="28"/>
        </w:rPr>
        <w:t>Цепочное инкорпорирование</w:t>
      </w:r>
      <w:r w:rsidRPr="00C42B2C">
        <w:rPr>
          <w:rFonts w:ascii="Times New Roman" w:hAnsi="Times New Roman"/>
          <w:sz w:val="28"/>
          <w:szCs w:val="28"/>
        </w:rPr>
        <w:t xml:space="preserve"> находится </w:t>
      </w:r>
      <w:r>
        <w:rPr>
          <w:rFonts w:ascii="Times New Roman" w:hAnsi="Times New Roman"/>
          <w:sz w:val="28"/>
          <w:szCs w:val="28"/>
        </w:rPr>
        <w:t xml:space="preserve">на стыке подчинения и сочинения: </w:t>
      </w:r>
      <w:r w:rsidRPr="00C42B2C">
        <w:rPr>
          <w:rFonts w:ascii="Times New Roman" w:hAnsi="Times New Roman"/>
          <w:sz w:val="28"/>
          <w:szCs w:val="28"/>
        </w:rPr>
        <w:t>с одной стороны,</w:t>
      </w:r>
      <w:r>
        <w:rPr>
          <w:rFonts w:ascii="Times New Roman" w:hAnsi="Times New Roman"/>
          <w:sz w:val="28"/>
          <w:szCs w:val="28"/>
        </w:rPr>
        <w:t xml:space="preserve"> фиксированность позиций предикаций и относительная структурная и семантическая автономность,</w:t>
      </w:r>
      <w:r w:rsidRPr="00F64D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 с другой, – логико-смысловые отношения подчинения (цель действия – результат реализации цели действия)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1447F" w:rsidRDefault="0001447F" w:rsidP="0001447F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2. Результаты анализа коммуникативного потенциала выделенных структурно-семантических типов в терминах когнитивных операций конструирования внимания (сфера внимания / фон и фокус внимания / фигура) показывают, что </w:t>
      </w:r>
      <w:r w:rsidRPr="00303C73">
        <w:rPr>
          <w:rFonts w:ascii="Times New Roman" w:hAnsi="Times New Roman"/>
          <w:sz w:val="28"/>
          <w:szCs w:val="28"/>
        </w:rPr>
        <w:t>ст</w:t>
      </w:r>
      <w:r>
        <w:rPr>
          <w:rFonts w:ascii="Times New Roman" w:hAnsi="Times New Roman"/>
          <w:sz w:val="28"/>
          <w:szCs w:val="28"/>
        </w:rPr>
        <w:t xml:space="preserve">руктурно-семантический тип определяет линейность / нелинейность схемы распределения внимания. </w:t>
      </w:r>
    </w:p>
    <w:p w:rsidR="0001447F" w:rsidRDefault="0001447F" w:rsidP="000144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Структурно-смысловое инкорпорирование обеспечивает линейную смену фона и фигуры по ходу разворачивания синтагматической цепочки. Смысловое инкорпорирование задает как линейную, так и нелинейную смену фона и фигуры в зависимости от позиции главной клаузы. Ф</w:t>
      </w:r>
      <w:r w:rsidRPr="008C78A1">
        <w:rPr>
          <w:rFonts w:ascii="Times New Roman" w:hAnsi="Times New Roman"/>
          <w:sz w:val="28"/>
          <w:szCs w:val="28"/>
        </w:rPr>
        <w:t>инальная позиция главной клаузы обесп</w:t>
      </w:r>
      <w:r>
        <w:rPr>
          <w:rFonts w:ascii="Times New Roman" w:hAnsi="Times New Roman"/>
          <w:sz w:val="28"/>
          <w:szCs w:val="28"/>
        </w:rPr>
        <w:t>ечивает прогрессивное</w:t>
      </w:r>
      <w:r w:rsidRPr="006619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движение фокуса внимания</w:t>
      </w:r>
      <w:r w:rsidRPr="008C78A1">
        <w:rPr>
          <w:rFonts w:ascii="Times New Roman" w:hAnsi="Times New Roman"/>
          <w:sz w:val="28"/>
          <w:szCs w:val="28"/>
        </w:rPr>
        <w:t>, а инициальная</w:t>
      </w:r>
      <w:r>
        <w:rPr>
          <w:rFonts w:ascii="Times New Roman" w:hAnsi="Times New Roman"/>
          <w:sz w:val="28"/>
          <w:szCs w:val="28"/>
        </w:rPr>
        <w:t xml:space="preserve"> / медиальная</w:t>
      </w:r>
      <w:r w:rsidRPr="008C78A1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>регрессивное</w:t>
      </w:r>
      <w:r w:rsidRPr="006619E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движение фокуса на соответствующих участках синтагматической цепочки. </w:t>
      </w:r>
      <w:r w:rsidRPr="00C93179">
        <w:rPr>
          <w:rFonts w:ascii="Times New Roman" w:hAnsi="Times New Roman"/>
          <w:sz w:val="28"/>
          <w:szCs w:val="28"/>
        </w:rPr>
        <w:t>При цепочном инкорпорировании, опирающемся на смысловые связи подчинения, смена фона и фигуры носит</w:t>
      </w:r>
      <w:r>
        <w:rPr>
          <w:rFonts w:ascii="Times New Roman" w:hAnsi="Times New Roman"/>
          <w:sz w:val="28"/>
          <w:szCs w:val="28"/>
        </w:rPr>
        <w:t xml:space="preserve"> линейный характер благодаря фиксированной финальной позиции предикации, выполняющей логико-смысловую функцию главной клаузы.</w:t>
      </w:r>
    </w:p>
    <w:p w:rsidR="0001447F" w:rsidRDefault="0001447F" w:rsidP="000144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7F78">
        <w:rPr>
          <w:rFonts w:ascii="Times New Roman" w:hAnsi="Times New Roman"/>
          <w:sz w:val="28"/>
          <w:szCs w:val="28"/>
        </w:rPr>
        <w:t>3.</w:t>
      </w:r>
      <w:r w:rsidRPr="0008373E"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Дополнительное ф</w:t>
      </w:r>
      <w:r w:rsidRPr="0091617C">
        <w:rPr>
          <w:rFonts w:ascii="Times New Roman" w:hAnsi="Times New Roman"/>
          <w:sz w:val="28"/>
          <w:szCs w:val="28"/>
        </w:rPr>
        <w:t>окусирование вн</w:t>
      </w:r>
      <w:r>
        <w:rPr>
          <w:rFonts w:ascii="Times New Roman" w:hAnsi="Times New Roman"/>
          <w:sz w:val="28"/>
          <w:szCs w:val="28"/>
        </w:rPr>
        <w:t>имания</w:t>
      </w:r>
      <w:r w:rsidRPr="0091617C">
        <w:rPr>
          <w:rFonts w:ascii="Times New Roman" w:hAnsi="Times New Roman"/>
          <w:sz w:val="28"/>
          <w:szCs w:val="28"/>
        </w:rPr>
        <w:t xml:space="preserve"> на значимой информации достигается</w:t>
      </w:r>
      <w:r>
        <w:rPr>
          <w:rFonts w:ascii="Times New Roman" w:hAnsi="Times New Roman"/>
          <w:sz w:val="28"/>
          <w:szCs w:val="28"/>
        </w:rPr>
        <w:t>:</w:t>
      </w:r>
      <w:r w:rsidRPr="0091617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а)</w:t>
      </w:r>
      <w:r w:rsidRPr="0091617C">
        <w:rPr>
          <w:rFonts w:ascii="Times New Roman" w:hAnsi="Times New Roman"/>
          <w:sz w:val="28"/>
          <w:szCs w:val="28"/>
        </w:rPr>
        <w:t xml:space="preserve"> перемещением фокуса внимания в конец синтагматической цепочки с помощью расщепления подлежащего</w:t>
      </w:r>
      <w:r>
        <w:rPr>
          <w:rFonts w:ascii="Times New Roman" w:hAnsi="Times New Roman"/>
          <w:sz w:val="28"/>
          <w:szCs w:val="28"/>
        </w:rPr>
        <w:t xml:space="preserve"> на структурное и смысловое</w:t>
      </w:r>
      <w:r w:rsidRPr="0091617C">
        <w:rPr>
          <w:rFonts w:ascii="Times New Roman" w:hAnsi="Times New Roman"/>
          <w:sz w:val="28"/>
          <w:szCs w:val="28"/>
        </w:rPr>
        <w:t xml:space="preserve">; </w:t>
      </w:r>
      <w:r>
        <w:rPr>
          <w:rFonts w:ascii="Times New Roman" w:hAnsi="Times New Roman"/>
          <w:sz w:val="28"/>
          <w:szCs w:val="28"/>
        </w:rPr>
        <w:t xml:space="preserve">б) </w:t>
      </w:r>
      <w:r w:rsidRPr="0091617C">
        <w:rPr>
          <w:rFonts w:ascii="Times New Roman" w:hAnsi="Times New Roman"/>
          <w:sz w:val="28"/>
          <w:szCs w:val="28"/>
        </w:rPr>
        <w:t>введение</w:t>
      </w:r>
      <w:r>
        <w:rPr>
          <w:rFonts w:ascii="Times New Roman" w:hAnsi="Times New Roman"/>
          <w:sz w:val="28"/>
          <w:szCs w:val="28"/>
        </w:rPr>
        <w:t>м</w:t>
      </w:r>
      <w:r w:rsidRPr="0091617C">
        <w:rPr>
          <w:rFonts w:ascii="Times New Roman" w:hAnsi="Times New Roman"/>
          <w:sz w:val="28"/>
          <w:szCs w:val="28"/>
        </w:rPr>
        <w:t xml:space="preserve"> значимой информации в с</w:t>
      </w:r>
      <w:r>
        <w:rPr>
          <w:rFonts w:ascii="Times New Roman" w:hAnsi="Times New Roman"/>
          <w:sz w:val="28"/>
          <w:szCs w:val="28"/>
        </w:rPr>
        <w:t>феру внимания путем разрыва предикации</w:t>
      </w:r>
      <w:r w:rsidRPr="0091617C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8A5FEA">
        <w:rPr>
          <w:rFonts w:ascii="Times New Roman" w:hAnsi="Times New Roman"/>
          <w:sz w:val="28"/>
          <w:szCs w:val="28"/>
        </w:rPr>
        <w:t xml:space="preserve"> </w:t>
      </w:r>
      <w:proofErr w:type="gramEnd"/>
    </w:p>
    <w:p w:rsidR="0001447F" w:rsidRPr="006F3529" w:rsidRDefault="0001447F" w:rsidP="000144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77F78">
        <w:rPr>
          <w:rFonts w:ascii="Times New Roman" w:hAnsi="Times New Roman"/>
          <w:sz w:val="28"/>
          <w:szCs w:val="28"/>
        </w:rPr>
        <w:t>4.</w:t>
      </w:r>
      <w:r>
        <w:rPr>
          <w:rFonts w:ascii="Times New Roman" w:hAnsi="Times New Roman"/>
          <w:sz w:val="28"/>
          <w:szCs w:val="28"/>
        </w:rPr>
        <w:t xml:space="preserve"> В аспекте речевого воздействия в</w:t>
      </w:r>
      <w:r w:rsidRPr="006F3529">
        <w:rPr>
          <w:rFonts w:ascii="Times New Roman" w:hAnsi="Times New Roman"/>
          <w:sz w:val="28"/>
          <w:szCs w:val="28"/>
        </w:rPr>
        <w:t>ыявлено два пат</w:t>
      </w:r>
      <w:r>
        <w:rPr>
          <w:rFonts w:ascii="Times New Roman" w:hAnsi="Times New Roman"/>
          <w:sz w:val="28"/>
          <w:szCs w:val="28"/>
        </w:rPr>
        <w:t>т</w:t>
      </w:r>
      <w:r w:rsidRPr="006F3529">
        <w:rPr>
          <w:rFonts w:ascii="Times New Roman" w:hAnsi="Times New Roman"/>
          <w:sz w:val="28"/>
          <w:szCs w:val="28"/>
        </w:rPr>
        <w:t xml:space="preserve">ерна </w:t>
      </w:r>
      <w:proofErr w:type="spellStart"/>
      <w:r w:rsidRPr="006F3529">
        <w:rPr>
          <w:rFonts w:ascii="Times New Roman" w:hAnsi="Times New Roman"/>
          <w:sz w:val="28"/>
          <w:szCs w:val="28"/>
        </w:rPr>
        <w:t>аранжирования</w:t>
      </w:r>
      <w:proofErr w:type="spellEnd"/>
      <w:r w:rsidRPr="006F3529">
        <w:rPr>
          <w:rFonts w:ascii="Times New Roman" w:hAnsi="Times New Roman"/>
          <w:sz w:val="28"/>
          <w:szCs w:val="28"/>
        </w:rPr>
        <w:t xml:space="preserve"> предикаций сложноподчиненного синтаксиса публичных речей Б. Обамы и Д. </w:t>
      </w:r>
      <w:proofErr w:type="spellStart"/>
      <w:r w:rsidRPr="006F3529">
        <w:rPr>
          <w:rFonts w:ascii="Times New Roman" w:hAnsi="Times New Roman"/>
          <w:sz w:val="28"/>
          <w:szCs w:val="28"/>
        </w:rPr>
        <w:t>Кемерона</w:t>
      </w:r>
      <w:proofErr w:type="spellEnd"/>
      <w:r w:rsidRPr="006F3529">
        <w:rPr>
          <w:rFonts w:ascii="Times New Roman" w:hAnsi="Times New Roman"/>
          <w:sz w:val="28"/>
          <w:szCs w:val="28"/>
        </w:rPr>
        <w:t xml:space="preserve">: </w:t>
      </w:r>
      <w:proofErr w:type="gramStart"/>
      <w:r w:rsidRPr="006F3529">
        <w:rPr>
          <w:rFonts w:ascii="Times New Roman" w:hAnsi="Times New Roman"/>
          <w:sz w:val="28"/>
          <w:szCs w:val="28"/>
        </w:rPr>
        <w:t>су</w:t>
      </w:r>
      <w:r>
        <w:rPr>
          <w:rFonts w:ascii="Times New Roman" w:hAnsi="Times New Roman"/>
          <w:sz w:val="28"/>
          <w:szCs w:val="28"/>
        </w:rPr>
        <w:t>г</w:t>
      </w:r>
      <w:r w:rsidRPr="006F3529">
        <w:rPr>
          <w:rFonts w:ascii="Times New Roman" w:hAnsi="Times New Roman"/>
          <w:sz w:val="28"/>
          <w:szCs w:val="28"/>
        </w:rPr>
        <w:t>гестивный</w:t>
      </w:r>
      <w:proofErr w:type="gramEnd"/>
      <w:r w:rsidRPr="006F3529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6F3529">
        <w:rPr>
          <w:rFonts w:ascii="Times New Roman" w:hAnsi="Times New Roman"/>
          <w:sz w:val="28"/>
          <w:szCs w:val="28"/>
        </w:rPr>
        <w:t>аргументативный</w:t>
      </w:r>
      <w:proofErr w:type="spellEnd"/>
      <w:r w:rsidRPr="006F3529">
        <w:rPr>
          <w:rFonts w:ascii="Times New Roman" w:hAnsi="Times New Roman"/>
          <w:sz w:val="28"/>
          <w:szCs w:val="28"/>
        </w:rPr>
        <w:t xml:space="preserve">. </w:t>
      </w:r>
    </w:p>
    <w:p w:rsidR="0001447F" w:rsidRDefault="0001447F" w:rsidP="0001447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4.1. Структурно-смысловое и цепочное инкорпорирование, базирующиеся на логико-смысловых связях сочинения, способствуют автоматизации внимания аудитории, создавая суггестивный ритм, задаваемый однотипным паттерном последовательной смены фона и фигуры.</w:t>
      </w:r>
    </w:p>
    <w:p w:rsidR="00B9038D" w:rsidRPr="0001447F" w:rsidRDefault="0001447F" w:rsidP="0001447F">
      <w:pPr>
        <w:spacing w:after="0" w:line="360" w:lineRule="auto"/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4.2. Смысловое инкорпорирование нарушает </w:t>
      </w:r>
      <w:proofErr w:type="spellStart"/>
      <w:r>
        <w:rPr>
          <w:rFonts w:ascii="Times New Roman" w:hAnsi="Times New Roman"/>
          <w:sz w:val="28"/>
          <w:szCs w:val="28"/>
        </w:rPr>
        <w:t>автоматизированность</w:t>
      </w:r>
      <w:proofErr w:type="spellEnd"/>
      <w:r>
        <w:rPr>
          <w:rFonts w:ascii="Times New Roman" w:hAnsi="Times New Roman"/>
          <w:sz w:val="28"/>
          <w:szCs w:val="28"/>
        </w:rPr>
        <w:t xml:space="preserve"> восприятия, сосредоточивая внимание аудитории на смысловых </w:t>
      </w:r>
      <w:proofErr w:type="gramStart"/>
      <w:r>
        <w:rPr>
          <w:rFonts w:ascii="Times New Roman" w:hAnsi="Times New Roman"/>
          <w:sz w:val="28"/>
          <w:szCs w:val="28"/>
        </w:rPr>
        <w:t>зависимостях</w:t>
      </w:r>
      <w:proofErr w:type="gramEnd"/>
      <w:r>
        <w:rPr>
          <w:rFonts w:ascii="Times New Roman" w:hAnsi="Times New Roman"/>
          <w:sz w:val="28"/>
          <w:szCs w:val="28"/>
        </w:rPr>
        <w:t xml:space="preserve"> между пропозициональным содержанием объединяемых в предложения предикаций.</w:t>
      </w:r>
      <w:bookmarkStart w:id="0" w:name="_GoBack"/>
      <w:bookmarkEnd w:id="0"/>
    </w:p>
    <w:sectPr w:rsidR="00B9038D" w:rsidRPr="0001447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3ED"/>
    <w:rsid w:val="0001447F"/>
    <w:rsid w:val="00B9038D"/>
    <w:rsid w:val="00C7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47F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47F"/>
    <w:pPr>
      <w:spacing w:after="160" w:line="256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2349</Words>
  <Characters>1339</Characters>
  <Application>Microsoft Office Word</Application>
  <DocSecurity>0</DocSecurity>
  <Lines>11</Lines>
  <Paragraphs>7</Paragraphs>
  <ScaleCrop>false</ScaleCrop>
  <Company>Home</Company>
  <LinksUpToDate>false</LinksUpToDate>
  <CharactersWithSpaces>3681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Алена</dc:creator>
  <cp:keywords/>
  <dc:description/>
  <cp:lastModifiedBy>Алена</cp:lastModifiedBy>
  <cp:revision>2</cp:revision>
  <dcterms:created xsi:type="dcterms:W3CDTF">2018-01-22T07:21:00Z</dcterms:created>
  <dcterms:modified xsi:type="dcterms:W3CDTF">2018-01-22T07:21:00Z</dcterms:modified>
</cp:coreProperties>
</file>