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30F" w:rsidRDefault="00F7230F" w:rsidP="00F7230F">
      <w:pPr>
        <w:suppressAutoHyphens/>
        <w:jc w:val="both"/>
        <w:rPr>
          <w:sz w:val="28"/>
          <w:szCs w:val="28"/>
          <w:lang w:val="uk-UA"/>
        </w:rPr>
      </w:pPr>
      <w:r>
        <w:rPr>
          <w:b/>
          <w:sz w:val="28"/>
          <w:szCs w:val="28"/>
          <w:lang w:val="uk-UA"/>
        </w:rPr>
        <w:t xml:space="preserve">Супрун О.В., </w:t>
      </w:r>
      <w:proofErr w:type="spellStart"/>
      <w:r>
        <w:rPr>
          <w:b/>
          <w:sz w:val="28"/>
          <w:szCs w:val="28"/>
          <w:lang w:val="uk-UA"/>
        </w:rPr>
        <w:t>Федюшин</w:t>
      </w:r>
      <w:proofErr w:type="spellEnd"/>
      <w:r>
        <w:rPr>
          <w:b/>
          <w:sz w:val="28"/>
          <w:szCs w:val="28"/>
          <w:lang w:val="uk-UA"/>
        </w:rPr>
        <w:t xml:space="preserve"> О.І.</w:t>
      </w:r>
    </w:p>
    <w:p w:rsidR="00F7230F" w:rsidRDefault="00F7230F" w:rsidP="00F7230F">
      <w:pPr>
        <w:suppressAutoHyphens/>
        <w:jc w:val="both"/>
        <w:rPr>
          <w:b/>
          <w:sz w:val="28"/>
          <w:szCs w:val="28"/>
          <w:lang w:val="uk-UA"/>
        </w:rPr>
      </w:pPr>
      <w:r w:rsidRPr="00B72614">
        <w:rPr>
          <w:b/>
          <w:sz w:val="28"/>
          <w:szCs w:val="28"/>
          <w:lang w:val="uk-UA"/>
        </w:rPr>
        <w:t>ДОСЛІДЖЕННЯ РИЗИК-МОДЕЛЕЙ ІНФОРМАЦІЙНО-ТЕЛЕКОМУНІКАЦІЙНОЇ СИСТЕМИ ПРИ РЕАЛІЗАЦІЇ ПОГРОЗ ВІДДАЛЕНОГО ТА БЕЗПОСЕРЕДНЬОГО ДОСТУПУ</w:t>
      </w:r>
    </w:p>
    <w:p w:rsidR="00F7230F" w:rsidRDefault="00F7230F" w:rsidP="00F7230F">
      <w:pPr>
        <w:suppressAutoHyphens/>
        <w:ind w:firstLine="709"/>
        <w:jc w:val="both"/>
        <w:rPr>
          <w:sz w:val="28"/>
          <w:szCs w:val="28"/>
          <w:lang w:val="uk-UA"/>
        </w:rPr>
      </w:pPr>
      <w:r>
        <w:rPr>
          <w:sz w:val="28"/>
          <w:szCs w:val="28"/>
          <w:lang w:val="uk-UA"/>
        </w:rPr>
        <w:t>Сфера впровадження телекомунікаційних та обчислювальних систем постійно змінюється, розширюється і охоплює все нові сторони життя суспільства. В зв’язку з цим важливою є задача забезпечення достатнього ступеня захищеності цих систем для їх ефективного існування в умовах загроз, що в свою чергу потребує адекватної методології аналізу та управління інформаційними ризиками.</w:t>
      </w:r>
    </w:p>
    <w:p w:rsidR="00F7230F" w:rsidRDefault="00F7230F" w:rsidP="00F7230F">
      <w:pPr>
        <w:suppressAutoHyphens/>
        <w:ind w:firstLine="709"/>
        <w:jc w:val="both"/>
        <w:rPr>
          <w:sz w:val="28"/>
          <w:szCs w:val="28"/>
          <w:lang w:val="uk-UA"/>
        </w:rPr>
      </w:pPr>
      <w:r>
        <w:rPr>
          <w:sz w:val="28"/>
          <w:szCs w:val="28"/>
          <w:lang w:val="uk-UA"/>
        </w:rPr>
        <w:t xml:space="preserve">Для оцінки ступеня захищеності інформаційно-телекомунікаційної системи в умовах впливу на її елементи деякого набору погроз необхідно перейти до категорії ризику. Погрози інформаційної безпеки  мають імовірнісний характер та змінюються в процесі функціонування інформаційно-телекомунікаційної системи, тому ризик необхідно розглядати як деяку імовірнісну категорію, що асоціюється з поняттям збитків від успішної реалізації погроз, а в якості базової моделі взяти імовірнісну модель атак на інформаційно-телекомунікаційну систему, в якій об’єктивні співвідношення виражені в термінах теорії ймовірностей та математичної статистики. </w:t>
      </w:r>
    </w:p>
    <w:p w:rsidR="00F7230F" w:rsidRDefault="00F7230F" w:rsidP="00F7230F">
      <w:pPr>
        <w:suppressAutoHyphens/>
        <w:ind w:firstLine="709"/>
        <w:jc w:val="both"/>
        <w:rPr>
          <w:sz w:val="28"/>
          <w:szCs w:val="28"/>
          <w:lang w:val="uk-UA"/>
        </w:rPr>
      </w:pPr>
      <w:r>
        <w:rPr>
          <w:sz w:val="28"/>
          <w:szCs w:val="28"/>
          <w:lang w:val="uk-UA"/>
        </w:rPr>
        <w:t>Аналіз можливих погроз та аналіз ризиків є основою для обґрунтування вибору заходів щодо забезпечення інформаційної безпеки інформаційно-телекомунікаційних систем, що повинні бути використані для зниження ризику до необхідного рівня. Для отримання адекватних імовірнісних характеристик реалізації досліджуваних погроз необхідно отримати математичні моделі процесів виникнення та реалізації даних погроз. Динаміка реалізації погроз безпосереднього та віддаленого доступу до елементів інформаційно-телекомунікаційної системи (ІТКС) в суча</w:t>
      </w:r>
      <w:r>
        <w:rPr>
          <w:sz w:val="28"/>
          <w:szCs w:val="28"/>
          <w:lang w:val="uk-UA"/>
        </w:rPr>
        <w:t>с</w:t>
      </w:r>
      <w:r>
        <w:rPr>
          <w:sz w:val="28"/>
          <w:szCs w:val="28"/>
          <w:lang w:val="uk-UA"/>
        </w:rPr>
        <w:t>них умовах являє собою складний динамічний процес, з зв’язку з тим, що в ІТКС присутня множина паралельних процесів, виконання яких впливає на реалізацію д</w:t>
      </w:r>
      <w:r>
        <w:rPr>
          <w:sz w:val="28"/>
          <w:szCs w:val="28"/>
          <w:lang w:val="uk-UA"/>
        </w:rPr>
        <w:t>а</w:t>
      </w:r>
      <w:r>
        <w:rPr>
          <w:sz w:val="28"/>
          <w:szCs w:val="28"/>
          <w:lang w:val="uk-UA"/>
        </w:rPr>
        <w:t xml:space="preserve">них дій. Тому для опису процесу реалізації погроз, що досліджуються, доцільніше використовувати моделі, побудовані на базі мереж Петрі-Маркова, в основі яких лежать теорія  мереж Петрі та </w:t>
      </w:r>
      <w:proofErr w:type="spellStart"/>
      <w:r>
        <w:rPr>
          <w:sz w:val="28"/>
          <w:szCs w:val="28"/>
          <w:lang w:val="uk-UA"/>
        </w:rPr>
        <w:t>напівмарківські</w:t>
      </w:r>
      <w:proofErr w:type="spellEnd"/>
      <w:r>
        <w:rPr>
          <w:sz w:val="28"/>
          <w:szCs w:val="28"/>
          <w:lang w:val="uk-UA"/>
        </w:rPr>
        <w:t xml:space="preserve"> процеси, що дозволяє розглядати  реалізацію паралельних процесів з визначенням часових та статистичних характери</w:t>
      </w:r>
      <w:r>
        <w:rPr>
          <w:sz w:val="28"/>
          <w:szCs w:val="28"/>
          <w:lang w:val="uk-UA"/>
        </w:rPr>
        <w:t>с</w:t>
      </w:r>
      <w:r>
        <w:rPr>
          <w:sz w:val="28"/>
          <w:szCs w:val="28"/>
          <w:lang w:val="uk-UA"/>
        </w:rPr>
        <w:t>тик. В представленій роботі з метою дослідження впливу погроз розроблені та побудовані на основі апарату мереж Петрі-Маркова моделі реалізації погроз безпосереднього та віддаленого доступу до елементів ІТКС без  урахування та з урахуванням використання засобів захисту; отримано в результаті аналітичного моделювання ч</w:t>
      </w:r>
      <w:r>
        <w:rPr>
          <w:sz w:val="28"/>
          <w:szCs w:val="28"/>
          <w:lang w:val="uk-UA"/>
        </w:rPr>
        <w:t>а</w:t>
      </w:r>
      <w:r>
        <w:rPr>
          <w:sz w:val="28"/>
          <w:szCs w:val="28"/>
          <w:lang w:val="uk-UA"/>
        </w:rPr>
        <w:t>сові та імовірнісні характеристики реалізації погроз віддаленого та безпосереднього доступу до елементів ІТКС; розроблено методику оцінки  ризиків і захищеності ІТКС, що функціонує в умовах дії досліджуваних класів погроз; досліджено динаміку зміни параметрів ризиків і захищеності при зміні параметрів погроз, що досл</w:t>
      </w:r>
      <w:r>
        <w:rPr>
          <w:sz w:val="28"/>
          <w:szCs w:val="28"/>
          <w:lang w:val="uk-UA"/>
        </w:rPr>
        <w:t>і</w:t>
      </w:r>
      <w:r>
        <w:rPr>
          <w:sz w:val="28"/>
          <w:szCs w:val="28"/>
          <w:lang w:val="uk-UA"/>
        </w:rPr>
        <w:t xml:space="preserve">джуються. </w:t>
      </w:r>
    </w:p>
    <w:p w:rsidR="00F7230F" w:rsidRDefault="00F7230F" w:rsidP="00F7230F">
      <w:pPr>
        <w:suppressAutoHyphens/>
        <w:ind w:firstLine="708"/>
        <w:jc w:val="both"/>
        <w:rPr>
          <w:sz w:val="28"/>
          <w:szCs w:val="28"/>
          <w:lang w:val="uk-UA"/>
        </w:rPr>
      </w:pPr>
      <w:r>
        <w:rPr>
          <w:sz w:val="28"/>
          <w:szCs w:val="28"/>
          <w:lang w:val="uk-UA"/>
        </w:rPr>
        <w:t>В результаті проведеної роботи отримано розподіли ризиків для обраних видів збитків ІТКС: порушення конфіденційності інформації, порушення доступності  інформації та несанкціонованого входу в систему з правами легального користувача.</w:t>
      </w:r>
    </w:p>
    <w:p w:rsidR="00D15BB4" w:rsidRPr="00F7230F" w:rsidRDefault="00D15BB4">
      <w:pPr>
        <w:rPr>
          <w:lang w:val="uk-UA"/>
        </w:rPr>
      </w:pPr>
    </w:p>
    <w:sectPr w:rsidR="00D15BB4" w:rsidRPr="00F7230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F7230F"/>
    <w:rsid w:val="0007502A"/>
    <w:rsid w:val="00164619"/>
    <w:rsid w:val="0076575A"/>
    <w:rsid w:val="00BF7752"/>
    <w:rsid w:val="00D15BB4"/>
    <w:rsid w:val="00F7230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30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1945</Words>
  <Characters>1109</Characters>
  <Application>Microsoft Office Word</Application>
  <DocSecurity>0</DocSecurity>
  <Lines>9</Lines>
  <Paragraphs>6</Paragraphs>
  <ScaleCrop>false</ScaleCrop>
  <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2014-10-22T08:34:00Z</dcterms:created>
  <dcterms:modified xsi:type="dcterms:W3CDTF">2014-10-22T08:46:00Z</dcterms:modified>
</cp:coreProperties>
</file>