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165" w:rsidRPr="00AE4E28" w:rsidRDefault="00ED6165" w:rsidP="00ED6165">
      <w:pPr>
        <w:ind w:left="26" w:right="72" w:firstLine="683"/>
        <w:jc w:val="both"/>
        <w:rPr>
          <w:b/>
          <w:sz w:val="28"/>
          <w:szCs w:val="28"/>
          <w:lang w:val="ru-RU"/>
        </w:rPr>
      </w:pPr>
      <w:r w:rsidRPr="00FF5247">
        <w:rPr>
          <w:b/>
          <w:sz w:val="28"/>
          <w:szCs w:val="28"/>
        </w:rPr>
        <w:t>Гулий А.О.</w:t>
      </w:r>
    </w:p>
    <w:p w:rsidR="00ED6165" w:rsidRPr="00AE4E28" w:rsidRDefault="00ED6165" w:rsidP="00ED6165">
      <w:pPr>
        <w:ind w:firstLine="683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ДО ВИБОРУ </w:t>
      </w:r>
      <w:r w:rsidRPr="00FF5247">
        <w:rPr>
          <w:b/>
          <w:sz w:val="28"/>
          <w:szCs w:val="28"/>
        </w:rPr>
        <w:t>ОПТИМ</w:t>
      </w:r>
      <w:r>
        <w:rPr>
          <w:b/>
          <w:sz w:val="28"/>
          <w:szCs w:val="28"/>
        </w:rPr>
        <w:t>АЛЬНИХ</w:t>
      </w:r>
      <w:r w:rsidRPr="00FF5247">
        <w:rPr>
          <w:b/>
          <w:sz w:val="28"/>
          <w:szCs w:val="28"/>
        </w:rPr>
        <w:t xml:space="preserve"> РЕЖИМІ</w:t>
      </w:r>
      <w:r>
        <w:rPr>
          <w:b/>
          <w:sz w:val="28"/>
          <w:szCs w:val="28"/>
        </w:rPr>
        <w:t xml:space="preserve">В РОБОТИ </w:t>
      </w:r>
      <w:r w:rsidRPr="00FF5247">
        <w:rPr>
          <w:b/>
          <w:sz w:val="28"/>
          <w:szCs w:val="28"/>
        </w:rPr>
        <w:t xml:space="preserve">ХАРКІВСЬКОЇ ТЕЦ5 </w:t>
      </w:r>
    </w:p>
    <w:p w:rsidR="00ED6165" w:rsidRDefault="00ED6165" w:rsidP="00ED6165">
      <w:pPr>
        <w:jc w:val="both"/>
        <w:rPr>
          <w:sz w:val="28"/>
          <w:szCs w:val="28"/>
        </w:rPr>
      </w:pPr>
      <w:r w:rsidRPr="00FF5247">
        <w:rPr>
          <w:sz w:val="28"/>
          <w:szCs w:val="28"/>
        </w:rPr>
        <w:tab/>
        <w:t>Харківська ТЕЦ- 5 належить найбільших теплоелектроцентралей України. Проектні рішення по ТЕЦ- 5 передбачали покриття від неї теплового навантаження більшої частини міста за рахунок використання «дешевого тепла» з відборів турбін.</w:t>
      </w:r>
      <w:r>
        <w:rPr>
          <w:sz w:val="28"/>
          <w:szCs w:val="28"/>
        </w:rPr>
        <w:t xml:space="preserve"> </w:t>
      </w:r>
      <w:r w:rsidRPr="002F4997">
        <w:rPr>
          <w:sz w:val="28"/>
          <w:szCs w:val="28"/>
        </w:rPr>
        <w:t xml:space="preserve">Одночасно з будівництвом ТЕЦ- 5 планувалося і будівництво пікової котельної в районі Холодної гори, у безпосередній близькості від зони проектованого і існуючого теплового споживання, а також трьох тепло магістралей, які повинні були повністю забезпечити передачу тепла від ТЕЦ до міста, як в кількісному, так і в якісному відношенні при досить високій надійності її транспортування. </w:t>
      </w:r>
    </w:p>
    <w:p w:rsidR="00ED6165" w:rsidRPr="00AD1B82" w:rsidRDefault="00ED6165" w:rsidP="00ED6165">
      <w:pPr>
        <w:ind w:firstLine="720"/>
        <w:jc w:val="both"/>
        <w:rPr>
          <w:sz w:val="28"/>
          <w:szCs w:val="28"/>
        </w:rPr>
      </w:pPr>
      <w:r w:rsidRPr="00072002">
        <w:rPr>
          <w:sz w:val="28"/>
          <w:szCs w:val="28"/>
        </w:rPr>
        <w:t xml:space="preserve">Фактично ТЕЦ- 5 не лише не покриває теплом усе місто, а свої встановлені теплові можливості використовує на </w:t>
      </w:r>
      <w:r>
        <w:rPr>
          <w:sz w:val="28"/>
          <w:szCs w:val="28"/>
        </w:rPr>
        <w:t>четверть</w:t>
      </w:r>
      <w:r w:rsidRPr="00072002">
        <w:rPr>
          <w:sz w:val="28"/>
          <w:szCs w:val="28"/>
        </w:rPr>
        <w:t>.</w:t>
      </w:r>
      <w:r>
        <w:rPr>
          <w:sz w:val="28"/>
          <w:szCs w:val="28"/>
        </w:rPr>
        <w:t xml:space="preserve"> Це зумовлено тим, що в</w:t>
      </w:r>
      <w:r w:rsidRPr="00AF0565">
        <w:rPr>
          <w:sz w:val="28"/>
          <w:szCs w:val="28"/>
        </w:rPr>
        <w:t xml:space="preserve">ідставання в 1975-2000 роках будівництва теплових мереж від масового будівництва житла, промисловості змусило місто вирішувати проблеми теплопостачання шляхом будівництва «тимчасових </w:t>
      </w:r>
      <w:r w:rsidRPr="00AD1B82">
        <w:rPr>
          <w:sz w:val="28"/>
          <w:szCs w:val="28"/>
        </w:rPr>
        <w:t>джерел</w:t>
      </w:r>
      <w:r w:rsidRPr="00AF0565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AF0565">
        <w:rPr>
          <w:sz w:val="28"/>
          <w:szCs w:val="28"/>
        </w:rPr>
        <w:t xml:space="preserve"> </w:t>
      </w:r>
      <w:r w:rsidRPr="00AD1B82">
        <w:rPr>
          <w:sz w:val="28"/>
          <w:szCs w:val="28"/>
        </w:rPr>
        <w:t xml:space="preserve">Сьогодні встановлені потужності цих «тимчасових джерел» перевищують теплові потужності самої ТЕЦ-5 </w:t>
      </w:r>
      <w:r>
        <w:rPr>
          <w:sz w:val="28"/>
          <w:szCs w:val="28"/>
        </w:rPr>
        <w:t>.</w:t>
      </w:r>
      <w:r w:rsidRPr="00AD1B82">
        <w:rPr>
          <w:sz w:val="28"/>
          <w:szCs w:val="28"/>
        </w:rPr>
        <w:t xml:space="preserve">       </w:t>
      </w:r>
      <w:r>
        <w:rPr>
          <w:sz w:val="28"/>
          <w:szCs w:val="28"/>
        </w:rPr>
        <w:t>З</w:t>
      </w:r>
      <w:r w:rsidRPr="00AD1B82">
        <w:rPr>
          <w:sz w:val="28"/>
          <w:szCs w:val="28"/>
        </w:rPr>
        <w:t>більшення об'ємів вироблення теплової і електричної енергії по комбінованому циклу веде до підвищення ефективності устаткування і</w:t>
      </w:r>
      <w:r>
        <w:rPr>
          <w:sz w:val="28"/>
          <w:szCs w:val="28"/>
        </w:rPr>
        <w:t xml:space="preserve"> </w:t>
      </w:r>
      <w:r w:rsidRPr="00AD1B82">
        <w:rPr>
          <w:sz w:val="28"/>
          <w:szCs w:val="28"/>
        </w:rPr>
        <w:t>до зменшення собівартості відпуск</w:t>
      </w:r>
      <w:r>
        <w:rPr>
          <w:sz w:val="28"/>
          <w:szCs w:val="28"/>
        </w:rPr>
        <w:t>у</w:t>
      </w:r>
      <w:r w:rsidRPr="00AD1B82">
        <w:rPr>
          <w:sz w:val="28"/>
          <w:szCs w:val="28"/>
        </w:rPr>
        <w:t xml:space="preserve"> тепло</w:t>
      </w:r>
      <w:r>
        <w:rPr>
          <w:sz w:val="28"/>
          <w:szCs w:val="28"/>
        </w:rPr>
        <w:t xml:space="preserve">вої </w:t>
      </w:r>
      <w:r w:rsidRPr="00AD1B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r w:rsidRPr="00AD1B82">
        <w:rPr>
          <w:sz w:val="28"/>
          <w:szCs w:val="28"/>
        </w:rPr>
        <w:t xml:space="preserve"> електр</w:t>
      </w:r>
      <w:r>
        <w:rPr>
          <w:sz w:val="28"/>
          <w:szCs w:val="28"/>
        </w:rPr>
        <w:t xml:space="preserve">ичної </w:t>
      </w:r>
      <w:r w:rsidRPr="00AD1B82">
        <w:rPr>
          <w:sz w:val="28"/>
          <w:szCs w:val="28"/>
        </w:rPr>
        <w:t>енергії.</w:t>
      </w:r>
    </w:p>
    <w:p w:rsidR="00ED6165" w:rsidRPr="00111DF9" w:rsidRDefault="00ED6165" w:rsidP="00ED6165">
      <w:pPr>
        <w:ind w:firstLine="28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11DF9">
        <w:rPr>
          <w:sz w:val="28"/>
          <w:szCs w:val="28"/>
        </w:rPr>
        <w:t>Разом з технічними перевагами теплофікації від ТЕЦ, сьогодні ці питання розгляда</w:t>
      </w:r>
      <w:r>
        <w:rPr>
          <w:sz w:val="28"/>
          <w:szCs w:val="28"/>
        </w:rPr>
        <w:t xml:space="preserve">ються </w:t>
      </w:r>
      <w:r w:rsidRPr="00111DF9">
        <w:rPr>
          <w:sz w:val="28"/>
          <w:szCs w:val="28"/>
        </w:rPr>
        <w:t xml:space="preserve">в комплексі з економічними </w:t>
      </w:r>
      <w:r>
        <w:rPr>
          <w:sz w:val="28"/>
          <w:szCs w:val="28"/>
        </w:rPr>
        <w:t>напряма</w:t>
      </w:r>
      <w:r w:rsidRPr="00111DF9">
        <w:rPr>
          <w:sz w:val="28"/>
          <w:szCs w:val="28"/>
        </w:rPr>
        <w:t xml:space="preserve">ми. Основною умовою перспектив розвитку тепломагістралей від ТЕЦ- 5 </w:t>
      </w:r>
      <w:r>
        <w:rPr>
          <w:sz w:val="28"/>
          <w:szCs w:val="28"/>
        </w:rPr>
        <w:t xml:space="preserve">є </w:t>
      </w:r>
      <w:r w:rsidRPr="00111DF9">
        <w:rPr>
          <w:sz w:val="28"/>
          <w:szCs w:val="28"/>
        </w:rPr>
        <w:t xml:space="preserve">вартість теплової енергії. Розширення зони теплофікації ТЕЦ, її оптимальне, цілорічне завантаження </w:t>
      </w:r>
      <w:r>
        <w:rPr>
          <w:sz w:val="28"/>
          <w:szCs w:val="28"/>
        </w:rPr>
        <w:t xml:space="preserve">доцільно </w:t>
      </w:r>
      <w:r w:rsidRPr="00111DF9">
        <w:rPr>
          <w:sz w:val="28"/>
          <w:szCs w:val="28"/>
        </w:rPr>
        <w:t xml:space="preserve"> лише тоді, коли вартість теплової енергії у споживача буде значно нижча, ніж від районних котельних.</w:t>
      </w:r>
    </w:p>
    <w:p w:rsidR="00ED6165" w:rsidRDefault="00ED6165" w:rsidP="00ED6165">
      <w:pPr>
        <w:ind w:firstLine="708"/>
        <w:jc w:val="both"/>
        <w:rPr>
          <w:sz w:val="28"/>
          <w:szCs w:val="28"/>
        </w:rPr>
      </w:pPr>
      <w:r w:rsidRPr="00FF4EC0">
        <w:rPr>
          <w:sz w:val="28"/>
          <w:szCs w:val="28"/>
        </w:rPr>
        <w:t xml:space="preserve">Економічна ефективність спільного виробництва теплової і електричної енергій на ТЕЦ в порівнянні з їх роздільним виробництвом загальновідома. Для ТЕЦ раніше застосовувався т.ч. "фізичний" метод, при якому вся економія палива в порівнянні з роздільним виробництвом відносилася на електричну енергію. Це привело до того, що теплова енергія з </w:t>
      </w:r>
      <w:r w:rsidRPr="00882DD8">
        <w:rPr>
          <w:sz w:val="28"/>
          <w:szCs w:val="28"/>
        </w:rPr>
        <w:t>урахуванням високих, амортизаційних  відрахувань стає нерентабельною для споживача.</w:t>
      </w:r>
    </w:p>
    <w:p w:rsidR="00ED6165" w:rsidRDefault="00ED6165" w:rsidP="00ED6165">
      <w:pPr>
        <w:ind w:firstLine="708"/>
        <w:jc w:val="both"/>
        <w:rPr>
          <w:sz w:val="28"/>
          <w:szCs w:val="28"/>
        </w:rPr>
      </w:pPr>
      <w:r w:rsidRPr="00B5482D">
        <w:rPr>
          <w:sz w:val="28"/>
          <w:szCs w:val="28"/>
        </w:rPr>
        <w:t xml:space="preserve">Вищезазначені висновки  не враховують  затрат на екологію та довкілля  у варіантах, котрі вимагають техніко-економічного порівняння, обґрунтування  (економічної </w:t>
      </w:r>
      <w:proofErr w:type="spellStart"/>
      <w:r w:rsidRPr="00B5482D">
        <w:rPr>
          <w:sz w:val="28"/>
          <w:szCs w:val="28"/>
        </w:rPr>
        <w:t>ефективноті</w:t>
      </w:r>
      <w:proofErr w:type="spellEnd"/>
      <w:r w:rsidRPr="00B5482D">
        <w:rPr>
          <w:sz w:val="28"/>
          <w:szCs w:val="28"/>
        </w:rPr>
        <w:t xml:space="preserve"> спільного виробництва теплової і електричної енергій на ТЕЦ в порівнянні з їх роздільним виробництвом на котельній і КЕС  та врахування високих, амортизаційних  відрахувань), а також   вимагають розробки  уточнених  методик визначення  економічної доцільності  технічних рішень для існуючих  ТЕЦ , у тому числі  для Харківської ТЕЦ5 :  збільшення відпуску теплової енергії  ,  теплових навантажень відборів потужних теплофікаційних турбін - Т- 250/300-240.</w:t>
      </w:r>
    </w:p>
    <w:p w:rsidR="00ED6165" w:rsidRDefault="00ED6165" w:rsidP="00ED616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D6165" w:rsidRPr="00AE4E28" w:rsidRDefault="00ED6165" w:rsidP="00ED6165">
      <w:pPr>
        <w:ind w:left="26" w:right="72" w:hanging="26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Робота виконана  під керівництвом  доц. кафедри  ТЕ та </w:t>
      </w:r>
      <w:proofErr w:type="spellStart"/>
      <w:r>
        <w:rPr>
          <w:sz w:val="28"/>
          <w:szCs w:val="28"/>
        </w:rPr>
        <w:t>ЕТ</w:t>
      </w:r>
      <w:proofErr w:type="spellEnd"/>
      <w:r>
        <w:rPr>
          <w:sz w:val="28"/>
          <w:szCs w:val="28"/>
        </w:rPr>
        <w:t xml:space="preserve"> Нечуйвітер М.М. </w:t>
      </w:r>
    </w:p>
    <w:p w:rsidR="00D15BB4" w:rsidRPr="00ED6165" w:rsidRDefault="00D15BB4">
      <w:pPr>
        <w:rPr>
          <w:lang w:val="ru-RU"/>
        </w:rPr>
      </w:pPr>
    </w:p>
    <w:sectPr w:rsidR="00D15BB4" w:rsidRPr="00ED616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ED6165"/>
    <w:rsid w:val="000731D9"/>
    <w:rsid w:val="0007502A"/>
    <w:rsid w:val="00164619"/>
    <w:rsid w:val="00453984"/>
    <w:rsid w:val="00BF7752"/>
    <w:rsid w:val="00D15BB4"/>
    <w:rsid w:val="00ED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1859</Words>
  <Characters>1061</Characters>
  <Application>Microsoft Office Word</Application>
  <DocSecurity>0</DocSecurity>
  <Lines>8</Lines>
  <Paragraphs>5</Paragraphs>
  <ScaleCrop>false</ScaleCrop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2016-10-03T06:49:00Z</dcterms:created>
  <dcterms:modified xsi:type="dcterms:W3CDTF">2016-10-03T06:49:00Z</dcterms:modified>
</cp:coreProperties>
</file>