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7F8" w:rsidRDefault="00F077F8" w:rsidP="00F077F8">
      <w:pPr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>Грабар М. В.</w:t>
      </w:r>
    </w:p>
    <w:p w:rsidR="00F077F8" w:rsidRDefault="00F077F8" w:rsidP="00F077F8">
      <w:pPr>
        <w:widowControl w:val="0"/>
        <w:autoSpaceDE w:val="0"/>
        <w:autoSpaceDN w:val="0"/>
        <w:adjustRightInd w:val="0"/>
        <w:spacing w:after="0" w:line="71" w:lineRule="exact"/>
        <w:rPr>
          <w:rFonts w:ascii="Times New Roman" w:hAnsi="Times New Roman"/>
          <w:sz w:val="24"/>
          <w:szCs w:val="24"/>
        </w:rPr>
      </w:pPr>
    </w:p>
    <w:p w:rsidR="00F077F8" w:rsidRDefault="00F077F8" w:rsidP="00F077F8">
      <w:pPr>
        <w:widowControl w:val="0"/>
        <w:overflowPunct w:val="0"/>
        <w:autoSpaceDE w:val="0"/>
        <w:autoSpaceDN w:val="0"/>
        <w:adjustRightInd w:val="0"/>
        <w:spacing w:after="0" w:line="213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>ФОРМУВАННЯ СИСТЕМИ УПРАВЛІННЯ РИЗИКАМИ НА ПІДПРИЄМСТВІ</w:t>
      </w:r>
    </w:p>
    <w:p w:rsidR="00F077F8" w:rsidRDefault="00F077F8" w:rsidP="00F077F8">
      <w:pPr>
        <w:widowControl w:val="0"/>
        <w:autoSpaceDE w:val="0"/>
        <w:autoSpaceDN w:val="0"/>
        <w:adjustRightInd w:val="0"/>
        <w:spacing w:after="0" w:line="61" w:lineRule="exact"/>
        <w:rPr>
          <w:rFonts w:ascii="Times New Roman" w:hAnsi="Times New Roman"/>
          <w:sz w:val="24"/>
          <w:szCs w:val="24"/>
        </w:rPr>
      </w:pPr>
    </w:p>
    <w:p w:rsidR="00F077F8" w:rsidRDefault="00F077F8" w:rsidP="00F077F8">
      <w:pPr>
        <w:widowControl w:val="0"/>
        <w:overflowPunct w:val="0"/>
        <w:autoSpaceDE w:val="0"/>
        <w:autoSpaceDN w:val="0"/>
        <w:adjustRightInd w:val="0"/>
        <w:spacing w:after="0" w:line="233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Питання формування системи управління ризиками актуальне для українських підприємств. Намагаючись її розробити, підприємства неминуче здійснюють помилки, основні з ни</w:t>
      </w:r>
      <w:r w:rsidR="00D42D64" w:rsidRPr="00D42D64">
        <w:rPr>
          <w:rFonts w:ascii="Times New Roman" w:hAnsi="Times New Roman"/>
          <w:sz w:val="28"/>
          <w:szCs w:val="28"/>
        </w:rPr>
        <w:t>х</w:t>
      </w:r>
      <w:r>
        <w:rPr>
          <w:rFonts w:ascii="Times New Roman" w:hAnsi="Times New Roman"/>
          <w:sz w:val="28"/>
          <w:szCs w:val="28"/>
        </w:rPr>
        <w:t>: фрагментарність ризик-менеджменту, незнання концептуального підходу при організації ризик-менеджменту, помилкова організаційна структура відділу управління ризиками і функціональної моделі взаємодії підрозділів в рамках реалізації системи управління ризиками, відсутність націленості на ефективність в роботі.</w:t>
      </w:r>
    </w:p>
    <w:p w:rsidR="00F077F8" w:rsidRDefault="00F077F8" w:rsidP="00F077F8">
      <w:pPr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4"/>
          <w:szCs w:val="24"/>
        </w:rPr>
      </w:pPr>
    </w:p>
    <w:p w:rsidR="00F077F8" w:rsidRDefault="00F077F8" w:rsidP="00F077F8">
      <w:pPr>
        <w:widowControl w:val="0"/>
        <w:overflowPunct w:val="0"/>
        <w:autoSpaceDE w:val="0"/>
        <w:autoSpaceDN w:val="0"/>
        <w:adjustRightInd w:val="0"/>
        <w:spacing w:after="0" w:line="223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Дослідженнями системи управління ризиками підприємств займались такі науковці: Бондар О.В. , </w:t>
      </w:r>
      <w:proofErr w:type="spellStart"/>
      <w:r>
        <w:rPr>
          <w:rFonts w:ascii="Times New Roman" w:hAnsi="Times New Roman"/>
          <w:sz w:val="28"/>
          <w:szCs w:val="28"/>
        </w:rPr>
        <w:t>Вітлинський</w:t>
      </w:r>
      <w:proofErr w:type="spellEnd"/>
      <w:r>
        <w:rPr>
          <w:rFonts w:ascii="Times New Roman" w:hAnsi="Times New Roman"/>
          <w:sz w:val="28"/>
          <w:szCs w:val="28"/>
        </w:rPr>
        <w:t xml:space="preserve"> В.В., </w:t>
      </w:r>
      <w:proofErr w:type="spellStart"/>
      <w:r>
        <w:rPr>
          <w:rFonts w:ascii="Times New Roman" w:hAnsi="Times New Roman"/>
          <w:sz w:val="28"/>
          <w:szCs w:val="28"/>
        </w:rPr>
        <w:t>Вяткіна</w:t>
      </w:r>
      <w:proofErr w:type="spellEnd"/>
      <w:r>
        <w:rPr>
          <w:rFonts w:ascii="Times New Roman" w:hAnsi="Times New Roman"/>
          <w:sz w:val="28"/>
          <w:szCs w:val="28"/>
        </w:rPr>
        <w:t xml:space="preserve"> В.Н., Донець Л.І. , </w:t>
      </w:r>
      <w:proofErr w:type="spellStart"/>
      <w:r>
        <w:rPr>
          <w:rFonts w:ascii="Times New Roman" w:hAnsi="Times New Roman"/>
          <w:sz w:val="28"/>
          <w:szCs w:val="28"/>
        </w:rPr>
        <w:t>Ілляшенко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С.М., Матвійчук А.В., Наконечного С.І., Шарапова О.Д. та ін.</w:t>
      </w:r>
    </w:p>
    <w:p w:rsidR="00F077F8" w:rsidRDefault="00F077F8" w:rsidP="00F077F8">
      <w:pPr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/>
          <w:sz w:val="24"/>
          <w:szCs w:val="24"/>
        </w:rPr>
      </w:pPr>
    </w:p>
    <w:p w:rsidR="00F077F8" w:rsidRDefault="00F077F8" w:rsidP="00F077F8">
      <w:pPr>
        <w:widowControl w:val="0"/>
        <w:overflowPunct w:val="0"/>
        <w:autoSpaceDE w:val="0"/>
        <w:autoSpaceDN w:val="0"/>
        <w:adjustRightInd w:val="0"/>
        <w:spacing w:after="0" w:line="223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Управління ризиками - це частина діяльності керівника організації, спрямована на її економічний захист від небажаних свідомих або випадкових обставин, що наносять шкоди її діяльності.</w:t>
      </w:r>
    </w:p>
    <w:p w:rsidR="00F077F8" w:rsidRDefault="00F077F8" w:rsidP="00F077F8">
      <w:pPr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4"/>
          <w:szCs w:val="24"/>
        </w:rPr>
      </w:pPr>
    </w:p>
    <w:p w:rsidR="00F077F8" w:rsidRDefault="00F077F8" w:rsidP="00F077F8">
      <w:pPr>
        <w:widowControl w:val="0"/>
        <w:overflowPunct w:val="0"/>
        <w:autoSpaceDE w:val="0"/>
        <w:autoSpaceDN w:val="0"/>
        <w:adjustRightInd w:val="0"/>
        <w:spacing w:after="0" w:line="231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Система управління ризиками, складається з двох підсистем: об'єкт управління (безпосередньо ризик, ризиковані вкладення капіталу й економічні відносини між суб'єктами в процесі підприємницької діяльності) і суб'єкт управління (це спеціальна група людей, що здійснює цілеспрямоване функціонування об'єкта управління, використовуючи різні прийоми і способи управлінського впливу.</w:t>
      </w:r>
    </w:p>
    <w:p w:rsidR="00F077F8" w:rsidRDefault="00F077F8" w:rsidP="00F077F8">
      <w:pPr>
        <w:widowControl w:val="0"/>
        <w:autoSpaceDE w:val="0"/>
        <w:autoSpaceDN w:val="0"/>
        <w:adjustRightInd w:val="0"/>
        <w:spacing w:after="0" w:line="73" w:lineRule="exact"/>
        <w:rPr>
          <w:rFonts w:ascii="Times New Roman" w:hAnsi="Times New Roman"/>
          <w:sz w:val="24"/>
          <w:szCs w:val="24"/>
        </w:rPr>
      </w:pPr>
    </w:p>
    <w:p w:rsidR="00F077F8" w:rsidRDefault="00F077F8" w:rsidP="00F077F8">
      <w:pPr>
        <w:widowControl w:val="0"/>
        <w:overflowPunct w:val="0"/>
        <w:autoSpaceDE w:val="0"/>
        <w:autoSpaceDN w:val="0"/>
        <w:adjustRightInd w:val="0"/>
        <w:spacing w:after="0" w:line="23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Етапи системи управління ризиками: усвідомлення ризику, визначення причин його виникнення та ризикових сфер; аналіз та оцінка ризику: мінімізація або обмеження ризиків за допомогою відповідних методів управління; здійснення постійного контролю за рівнем ризиків із застосуванням механізму зворотного зв'язку.</w:t>
      </w:r>
    </w:p>
    <w:p w:rsidR="00F077F8" w:rsidRDefault="00F077F8" w:rsidP="00F077F8">
      <w:pPr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4"/>
          <w:szCs w:val="24"/>
        </w:rPr>
      </w:pPr>
    </w:p>
    <w:p w:rsidR="00F077F8" w:rsidRDefault="00F077F8" w:rsidP="00F077F8">
      <w:pPr>
        <w:widowControl w:val="0"/>
        <w:overflowPunct w:val="0"/>
        <w:autoSpaceDE w:val="0"/>
        <w:autoSpaceDN w:val="0"/>
        <w:adjustRightInd w:val="0"/>
        <w:spacing w:after="0" w:line="215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Система управління ризиками процесу включає розробку та реалізацію рішень підприємств, а саме:</w:t>
      </w:r>
    </w:p>
    <w:p w:rsidR="00F077F8" w:rsidRDefault="00F077F8" w:rsidP="00F077F8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</w:rPr>
      </w:pPr>
    </w:p>
    <w:p w:rsidR="00F077F8" w:rsidRDefault="00F077F8" w:rsidP="00F077F8">
      <w:pPr>
        <w:widowControl w:val="0"/>
        <w:overflowPunct w:val="0"/>
        <w:autoSpaceDE w:val="0"/>
        <w:autoSpaceDN w:val="0"/>
        <w:adjustRightInd w:val="0"/>
        <w:spacing w:after="0" w:line="216" w:lineRule="auto"/>
        <w:ind w:left="7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інформаційний аналіз (моніторинг зовнішнього і внутрішнього середовища); діагностика ситуації (специфіка поставленого завдання, виявлення та</w:t>
      </w:r>
    </w:p>
    <w:p w:rsidR="00F077F8" w:rsidRDefault="00F077F8" w:rsidP="00F077F8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</w:rPr>
      </w:pPr>
    </w:p>
    <w:p w:rsidR="00F077F8" w:rsidRDefault="00F077F8" w:rsidP="00F077F8">
      <w:pPr>
        <w:widowControl w:val="0"/>
        <w:overflowPunct w:val="0"/>
        <w:autoSpaceDE w:val="0"/>
        <w:autoSpaceDN w:val="0"/>
        <w:adjustRightInd w:val="0"/>
        <w:spacing w:after="0" w:line="215" w:lineRule="auto"/>
        <w:ind w:left="700" w:right="4100" w:hanging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урахування причин, що викликають зміни ризику); розробка варіантів рішень;</w:t>
      </w:r>
    </w:p>
    <w:p w:rsidR="00F077F8" w:rsidRDefault="00F077F8" w:rsidP="00F077F8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</w:rPr>
      </w:pPr>
    </w:p>
    <w:p w:rsidR="00F077F8" w:rsidRDefault="00F077F8" w:rsidP="00F077F8">
      <w:pPr>
        <w:widowControl w:val="0"/>
        <w:overflowPunct w:val="0"/>
        <w:autoSpaceDE w:val="0"/>
        <w:autoSpaceDN w:val="0"/>
        <w:adjustRightInd w:val="0"/>
        <w:spacing w:after="0" w:line="215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прийняття рішення (комплексне обґрунтування рішення і прийняття ймовірності параметрів допустимого ризику).</w:t>
      </w:r>
    </w:p>
    <w:p w:rsidR="00F077F8" w:rsidRDefault="00F077F8" w:rsidP="00F077F8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</w:rPr>
      </w:pPr>
    </w:p>
    <w:p w:rsidR="00F077F8" w:rsidRDefault="00F077F8" w:rsidP="00F077F8">
      <w:pPr>
        <w:widowControl w:val="0"/>
        <w:overflowPunct w:val="0"/>
        <w:autoSpaceDE w:val="0"/>
        <w:autoSpaceDN w:val="0"/>
        <w:adjustRightInd w:val="0"/>
        <w:spacing w:after="0" w:line="23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Отже, в основу системи управління ризиками на підприємстві покладено цілеспрямований пошук і організацію роботи щодо зниження ризику, одержання і збільшення віддачі в невизначеній господарській ситуації, тому кожне підприємство повинно відповідально ставитися до формування системи управління ризиками для того, щоб зменшити вплив ризиків на діяльність підприємства в цілому.</w:t>
      </w:r>
    </w:p>
    <w:p w:rsidR="00455C70" w:rsidRPr="00D42D64" w:rsidRDefault="00455C70" w:rsidP="00455C70">
      <w:pPr>
        <w:widowControl w:val="0"/>
        <w:autoSpaceDE w:val="0"/>
        <w:autoSpaceDN w:val="0"/>
        <w:adjustRightInd w:val="0"/>
        <w:spacing w:after="0" w:line="352" w:lineRule="exact"/>
        <w:rPr>
          <w:rFonts w:ascii="Times New Roman" w:hAnsi="Times New Roman"/>
          <w:sz w:val="24"/>
          <w:szCs w:val="24"/>
        </w:rPr>
      </w:pPr>
      <w:r>
        <w:rPr>
          <w:noProof/>
          <w:lang w:eastAsia="uk-UA"/>
        </w:rPr>
        <w:drawing>
          <wp:anchor distT="0" distB="0" distL="114300" distR="114300" simplePos="0" relativeHeight="251667456" behindDoc="1" locked="0" layoutInCell="0" allowOverlap="1">
            <wp:simplePos x="0" y="0"/>
            <wp:positionH relativeFrom="column">
              <wp:posOffset>-22860</wp:posOffset>
            </wp:positionH>
            <wp:positionV relativeFrom="paragraph">
              <wp:posOffset>222250</wp:posOffset>
            </wp:positionV>
            <wp:extent cx="6517640" cy="6350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764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55C70" w:rsidRPr="002A558F" w:rsidRDefault="00455C70" w:rsidP="00455C70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  <w:lang w:val="ru-RU"/>
        </w:rPr>
      </w:pPr>
      <w:r w:rsidRPr="002A558F">
        <w:rPr>
          <w:rFonts w:ascii="Times New Roman" w:hAnsi="Times New Roman"/>
          <w:sz w:val="28"/>
          <w:szCs w:val="28"/>
          <w:lang w:val="ru-RU"/>
        </w:rPr>
        <w:t xml:space="preserve">Робота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виконана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ід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керівництвом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к.е.н., доц. каф.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ЕтаОДСГ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Чобіток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В.І.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F077F8"/>
    <w:rsid w:val="0007502A"/>
    <w:rsid w:val="00164619"/>
    <w:rsid w:val="002F1C30"/>
    <w:rsid w:val="00453984"/>
    <w:rsid w:val="00455C70"/>
    <w:rsid w:val="00600133"/>
    <w:rsid w:val="00B80945"/>
    <w:rsid w:val="00BF7752"/>
    <w:rsid w:val="00D15BB4"/>
    <w:rsid w:val="00D42D64"/>
    <w:rsid w:val="00F077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1598</Words>
  <Characters>911</Characters>
  <Application>Microsoft Office Word</Application>
  <DocSecurity>0</DocSecurity>
  <Lines>7</Lines>
  <Paragraphs>5</Paragraphs>
  <ScaleCrop>false</ScaleCrop>
  <Company/>
  <LinksUpToDate>false</LinksUpToDate>
  <CharactersWithSpaces>2504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3</cp:revision>
  <dcterms:created xsi:type="dcterms:W3CDTF">2016-09-26T11:20:00Z</dcterms:created>
  <dcterms:modified xsi:type="dcterms:W3CDTF">2016-11-14T12:05:00Z</dcterms:modified>
</cp:coreProperties>
</file>