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38CF" w:rsidRPr="00905061" w:rsidRDefault="005E38CF" w:rsidP="005E38CF">
      <w:pPr>
        <w:suppressAutoHyphens/>
        <w:jc w:val="both"/>
        <w:rPr>
          <w:b/>
          <w:color w:val="000000"/>
          <w:sz w:val="28"/>
          <w:szCs w:val="28"/>
          <w:lang w:val="uk-UA"/>
        </w:rPr>
      </w:pPr>
      <w:r w:rsidRPr="00905061">
        <w:rPr>
          <w:b/>
          <w:color w:val="000000"/>
          <w:sz w:val="28"/>
          <w:szCs w:val="28"/>
          <w:lang w:val="uk-UA"/>
        </w:rPr>
        <w:t>Антоненко Н.С., Прокопенко Е.А.</w:t>
      </w:r>
      <w:r>
        <w:rPr>
          <w:b/>
          <w:color w:val="000000"/>
          <w:sz w:val="28"/>
          <w:szCs w:val="28"/>
          <w:lang w:val="uk-UA"/>
        </w:rPr>
        <w:t xml:space="preserve">, </w:t>
      </w:r>
      <w:proofErr w:type="spellStart"/>
      <w:r>
        <w:rPr>
          <w:b/>
          <w:color w:val="000000"/>
          <w:sz w:val="28"/>
          <w:szCs w:val="28"/>
          <w:lang w:val="uk-UA"/>
        </w:rPr>
        <w:t>Едленко</w:t>
      </w:r>
      <w:proofErr w:type="spellEnd"/>
      <w:r>
        <w:rPr>
          <w:b/>
          <w:color w:val="000000"/>
          <w:sz w:val="28"/>
          <w:szCs w:val="28"/>
          <w:lang w:val="uk-UA"/>
        </w:rPr>
        <w:t xml:space="preserve"> Е.А.</w:t>
      </w:r>
    </w:p>
    <w:p w:rsidR="005E38CF" w:rsidRPr="00905061" w:rsidRDefault="005E38CF" w:rsidP="005E38CF">
      <w:pPr>
        <w:suppressAutoHyphens/>
        <w:jc w:val="both"/>
        <w:rPr>
          <w:b/>
          <w:caps/>
          <w:sz w:val="28"/>
          <w:szCs w:val="28"/>
        </w:rPr>
      </w:pPr>
      <w:r w:rsidRPr="00905061">
        <w:rPr>
          <w:b/>
          <w:caps/>
          <w:sz w:val="28"/>
          <w:szCs w:val="28"/>
        </w:rPr>
        <w:t>метод защиты приемного тРакта</w:t>
      </w:r>
      <w:r w:rsidRPr="00905061">
        <w:rPr>
          <w:b/>
          <w:caps/>
          <w:sz w:val="28"/>
          <w:szCs w:val="28"/>
          <w:lang w:val="uk-UA"/>
        </w:rPr>
        <w:t xml:space="preserve"> </w:t>
      </w:r>
      <w:r w:rsidRPr="00905061">
        <w:rPr>
          <w:b/>
          <w:caps/>
          <w:sz w:val="28"/>
          <w:szCs w:val="28"/>
        </w:rPr>
        <w:t xml:space="preserve">бортовых радиотехнических и телекоммуникационных систем </w:t>
      </w:r>
    </w:p>
    <w:p w:rsidR="005E38CF" w:rsidRDefault="005E38CF" w:rsidP="005E38CF">
      <w:pPr>
        <w:suppressAutoHyphens/>
        <w:ind w:firstLine="709"/>
        <w:jc w:val="both"/>
        <w:rPr>
          <w:color w:val="000000"/>
          <w:sz w:val="28"/>
          <w:szCs w:val="28"/>
        </w:rPr>
      </w:pPr>
      <w:r w:rsidRPr="00905061">
        <w:rPr>
          <w:color w:val="000000"/>
          <w:sz w:val="28"/>
          <w:szCs w:val="28"/>
        </w:rPr>
        <w:t xml:space="preserve">Для повышения степени защищенности приемных трактов </w:t>
      </w:r>
      <w:proofErr w:type="spellStart"/>
      <w:r w:rsidRPr="00905061">
        <w:rPr>
          <w:color w:val="000000"/>
          <w:sz w:val="28"/>
          <w:szCs w:val="28"/>
        </w:rPr>
        <w:t>РТиТС</w:t>
      </w:r>
      <w:proofErr w:type="spellEnd"/>
      <w:r w:rsidRPr="00905061">
        <w:rPr>
          <w:color w:val="000000"/>
          <w:sz w:val="28"/>
          <w:szCs w:val="28"/>
        </w:rPr>
        <w:t xml:space="preserve"> используются различные методы и устройства, одн</w:t>
      </w:r>
      <w:r>
        <w:rPr>
          <w:color w:val="000000"/>
          <w:sz w:val="28"/>
          <w:szCs w:val="28"/>
        </w:rPr>
        <w:t>ако, как показал анализ [1, 2</w:t>
      </w:r>
      <w:r w:rsidRPr="00905061">
        <w:rPr>
          <w:color w:val="000000"/>
          <w:sz w:val="28"/>
          <w:szCs w:val="28"/>
        </w:rPr>
        <w:t>], в настоящее время отсутствуют эффективные защитные устройства приемных трактов, способные противостоять мощным электромагнитным излуч</w:t>
      </w:r>
      <w:r w:rsidRPr="00905061">
        <w:rPr>
          <w:color w:val="000000"/>
          <w:sz w:val="28"/>
          <w:szCs w:val="28"/>
        </w:rPr>
        <w:t>е</w:t>
      </w:r>
      <w:r w:rsidRPr="00905061">
        <w:rPr>
          <w:color w:val="000000"/>
          <w:sz w:val="28"/>
          <w:szCs w:val="28"/>
        </w:rPr>
        <w:t>ниям</w:t>
      </w:r>
      <w:r>
        <w:rPr>
          <w:color w:val="000000"/>
          <w:sz w:val="28"/>
          <w:szCs w:val="28"/>
        </w:rPr>
        <w:t>.</w:t>
      </w:r>
    </w:p>
    <w:p w:rsidR="005E38CF" w:rsidRPr="00905061" w:rsidRDefault="005E38CF" w:rsidP="005E38CF">
      <w:pPr>
        <w:suppressAutoHyphens/>
        <w:ind w:firstLine="709"/>
        <w:jc w:val="both"/>
        <w:rPr>
          <w:color w:val="000000"/>
          <w:sz w:val="28"/>
          <w:szCs w:val="28"/>
        </w:rPr>
      </w:pPr>
      <w:r w:rsidRPr="00905061">
        <w:rPr>
          <w:color w:val="000000"/>
          <w:sz w:val="28"/>
          <w:szCs w:val="28"/>
        </w:rPr>
        <w:t>Анализ последних достижений в области защиты приемных трактов радиотехнических и телекоммуникационных систем</w:t>
      </w:r>
      <w:r>
        <w:rPr>
          <w:color w:val="000000"/>
          <w:sz w:val="20"/>
          <w:szCs w:val="20"/>
        </w:rPr>
        <w:t xml:space="preserve"> (</w:t>
      </w:r>
      <w:proofErr w:type="spellStart"/>
      <w:r w:rsidRPr="00905061">
        <w:rPr>
          <w:color w:val="000000"/>
          <w:sz w:val="28"/>
          <w:szCs w:val="28"/>
        </w:rPr>
        <w:t>РТиТС</w:t>
      </w:r>
      <w:proofErr w:type="spellEnd"/>
      <w:r>
        <w:rPr>
          <w:color w:val="000000"/>
          <w:sz w:val="28"/>
          <w:szCs w:val="28"/>
        </w:rPr>
        <w:t>)</w:t>
      </w:r>
      <w:r w:rsidRPr="00905061">
        <w:rPr>
          <w:color w:val="000000"/>
          <w:sz w:val="28"/>
          <w:szCs w:val="28"/>
        </w:rPr>
        <w:t xml:space="preserve"> от мощных электромагни</w:t>
      </w:r>
      <w:r w:rsidRPr="00905061">
        <w:rPr>
          <w:color w:val="000000"/>
          <w:sz w:val="28"/>
          <w:szCs w:val="28"/>
        </w:rPr>
        <w:t>т</w:t>
      </w:r>
      <w:r w:rsidRPr="00905061">
        <w:rPr>
          <w:color w:val="000000"/>
          <w:sz w:val="28"/>
          <w:szCs w:val="28"/>
        </w:rPr>
        <w:t xml:space="preserve">ных излучений показал, что эта сложная техническая задача может быть решена на основе применения защитных устройств, используемых во входных цепях приемных трактов бортовых </w:t>
      </w:r>
      <w:proofErr w:type="spellStart"/>
      <w:r w:rsidRPr="00905061">
        <w:rPr>
          <w:color w:val="000000"/>
          <w:sz w:val="28"/>
          <w:szCs w:val="28"/>
        </w:rPr>
        <w:t>РТиТС</w:t>
      </w:r>
      <w:proofErr w:type="spellEnd"/>
      <w:r w:rsidRPr="00905061">
        <w:rPr>
          <w:color w:val="000000"/>
          <w:sz w:val="28"/>
          <w:szCs w:val="28"/>
        </w:rPr>
        <w:t xml:space="preserve">. Так, для защиты от мощных электромагнитных излучений без внесения конструктивных изменений в тракты </w:t>
      </w:r>
      <w:proofErr w:type="spellStart"/>
      <w:r w:rsidRPr="00905061">
        <w:rPr>
          <w:color w:val="000000"/>
          <w:sz w:val="28"/>
          <w:szCs w:val="28"/>
        </w:rPr>
        <w:t>РТиТС</w:t>
      </w:r>
      <w:proofErr w:type="spellEnd"/>
      <w:r w:rsidRPr="00905061">
        <w:rPr>
          <w:color w:val="000000"/>
          <w:sz w:val="28"/>
          <w:szCs w:val="28"/>
        </w:rPr>
        <w:t xml:space="preserve"> и не приводящих к трансформации и искажениям полезного сигнала целесообразно использовать подход, основанный на создании предварительной ионизации во входных цепях приемного тракта с последующим изменением концентрации заряженных </w:t>
      </w:r>
      <w:proofErr w:type="gramStart"/>
      <w:r w:rsidRPr="00905061">
        <w:rPr>
          <w:color w:val="000000"/>
          <w:sz w:val="28"/>
          <w:szCs w:val="28"/>
        </w:rPr>
        <w:t>частиц</w:t>
      </w:r>
      <w:proofErr w:type="gramEnd"/>
      <w:r w:rsidRPr="00905061">
        <w:rPr>
          <w:color w:val="000000"/>
          <w:sz w:val="28"/>
          <w:szCs w:val="28"/>
        </w:rPr>
        <w:t xml:space="preserve"> под воздействием пришедшего на вход электромагнитного излучения и приводящему к его не прохождению в последующие каскады приемника. Повышение степ</w:t>
      </w:r>
      <w:r>
        <w:rPr>
          <w:color w:val="000000"/>
          <w:sz w:val="28"/>
          <w:szCs w:val="28"/>
        </w:rPr>
        <w:t xml:space="preserve">ени защищенности бортовых </w:t>
      </w:r>
      <w:r w:rsidRPr="00905061">
        <w:rPr>
          <w:color w:val="000000"/>
          <w:sz w:val="28"/>
          <w:szCs w:val="28"/>
        </w:rPr>
        <w:t>(</w:t>
      </w:r>
      <w:proofErr w:type="spellStart"/>
      <w:r w:rsidRPr="00905061">
        <w:rPr>
          <w:color w:val="000000"/>
          <w:sz w:val="28"/>
          <w:szCs w:val="28"/>
        </w:rPr>
        <w:t>БРТиТС</w:t>
      </w:r>
      <w:proofErr w:type="spellEnd"/>
      <w:r w:rsidRPr="00905061">
        <w:rPr>
          <w:color w:val="000000"/>
          <w:sz w:val="28"/>
          <w:szCs w:val="28"/>
        </w:rPr>
        <w:t xml:space="preserve">) от мощных электромагнитных излучений может быть </w:t>
      </w:r>
      <w:proofErr w:type="gramStart"/>
      <w:r w:rsidRPr="00905061">
        <w:rPr>
          <w:color w:val="000000"/>
          <w:sz w:val="28"/>
          <w:szCs w:val="28"/>
        </w:rPr>
        <w:t>обеспечена</w:t>
      </w:r>
      <w:proofErr w:type="gramEnd"/>
      <w:r w:rsidRPr="00905061">
        <w:rPr>
          <w:color w:val="000000"/>
          <w:sz w:val="28"/>
          <w:szCs w:val="28"/>
        </w:rPr>
        <w:t xml:space="preserve"> на основе создания предварительной ионизации воздушной среды во входных цепях приемных трактов с помощью источников радиоизотопн</w:t>
      </w:r>
      <w:r w:rsidRPr="00905061">
        <w:rPr>
          <w:color w:val="000000"/>
          <w:sz w:val="28"/>
          <w:szCs w:val="28"/>
        </w:rPr>
        <w:t>о</w:t>
      </w:r>
      <w:r w:rsidRPr="00905061">
        <w:rPr>
          <w:color w:val="000000"/>
          <w:sz w:val="28"/>
          <w:szCs w:val="28"/>
        </w:rPr>
        <w:t>го типа.</w:t>
      </w:r>
    </w:p>
    <w:p w:rsidR="005E38CF" w:rsidRPr="00905061" w:rsidRDefault="005E38CF" w:rsidP="005E38CF">
      <w:pPr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работе рассмотрен метод</w:t>
      </w:r>
      <w:r w:rsidRPr="00905061">
        <w:rPr>
          <w:color w:val="000000"/>
          <w:sz w:val="28"/>
          <w:szCs w:val="28"/>
        </w:rPr>
        <w:t xml:space="preserve"> защиты входных цепей приемного тракта, основанного на создании в волноводе неоднородности с изменяющейся проводимостью, причем неоднородность создается непрерывно с помощью радиоизотопного источника, а в области неоднородности создается поперечное постоянное магнитное поле. </w:t>
      </w:r>
    </w:p>
    <w:p w:rsidR="005E38CF" w:rsidRPr="00905061" w:rsidRDefault="005E38CF" w:rsidP="005E38CF">
      <w:pPr>
        <w:suppressAutoHyphens/>
        <w:ind w:firstLine="709"/>
        <w:jc w:val="both"/>
        <w:rPr>
          <w:color w:val="000000"/>
          <w:sz w:val="28"/>
          <w:szCs w:val="28"/>
        </w:rPr>
      </w:pPr>
      <w:r w:rsidRPr="00905061">
        <w:rPr>
          <w:color w:val="000000"/>
          <w:sz w:val="28"/>
          <w:szCs w:val="28"/>
        </w:rPr>
        <w:t>Использование предлагаемого метода защиты приемного тракта радиоэлектронных систем приводит к следующим преимуществам по сравнению с известными м</w:t>
      </w:r>
      <w:r w:rsidRPr="00905061">
        <w:rPr>
          <w:color w:val="000000"/>
          <w:sz w:val="28"/>
          <w:szCs w:val="28"/>
        </w:rPr>
        <w:t>е</w:t>
      </w:r>
      <w:r w:rsidRPr="00905061">
        <w:rPr>
          <w:color w:val="000000"/>
          <w:sz w:val="28"/>
          <w:szCs w:val="28"/>
        </w:rPr>
        <w:t>тодами:</w:t>
      </w:r>
    </w:p>
    <w:p w:rsidR="005E38CF" w:rsidRPr="00905061" w:rsidRDefault="005E38CF" w:rsidP="005E38CF">
      <w:pPr>
        <w:suppressAutoHyphens/>
        <w:ind w:firstLine="709"/>
        <w:jc w:val="both"/>
        <w:rPr>
          <w:color w:val="000000"/>
          <w:sz w:val="28"/>
          <w:szCs w:val="28"/>
        </w:rPr>
      </w:pPr>
      <w:r w:rsidRPr="00905061">
        <w:rPr>
          <w:color w:val="000000"/>
          <w:sz w:val="28"/>
          <w:szCs w:val="28"/>
        </w:rPr>
        <w:t>1. Время переключательных процессов на два порядка меньше, чем у газоразрядных защитных устройств, и одного порядка со временем переключения полупроводник</w:t>
      </w:r>
      <w:r w:rsidRPr="00905061">
        <w:rPr>
          <w:color w:val="000000"/>
          <w:sz w:val="28"/>
          <w:szCs w:val="28"/>
        </w:rPr>
        <w:t>о</w:t>
      </w:r>
      <w:r w:rsidRPr="00905061">
        <w:rPr>
          <w:color w:val="000000"/>
          <w:sz w:val="28"/>
          <w:szCs w:val="28"/>
        </w:rPr>
        <w:t xml:space="preserve">вых приборов </w:t>
      </w:r>
      <w:r w:rsidRPr="004C6A69">
        <w:rPr>
          <w:color w:val="000000"/>
          <w:position w:val="-12"/>
          <w:sz w:val="28"/>
          <w:szCs w:val="28"/>
        </w:rPr>
        <w:object w:dxaOrig="1180" w:dyaOrig="4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9.1pt;height:22.4pt" o:ole="">
            <v:imagedata r:id="rId4" o:title=""/>
          </v:shape>
          <o:OLEObject Type="Embed" ProgID="Equation.DSMT4" ShapeID="_x0000_i1025" DrawAspect="Content" ObjectID="_1495363126" r:id="rId5"/>
        </w:object>
      </w:r>
      <w:r w:rsidRPr="00905061">
        <w:rPr>
          <w:color w:val="000000"/>
          <w:sz w:val="28"/>
          <w:szCs w:val="28"/>
        </w:rPr>
        <w:t>.</w:t>
      </w:r>
    </w:p>
    <w:p w:rsidR="005E38CF" w:rsidRPr="00905061" w:rsidRDefault="005E38CF" w:rsidP="005E38CF">
      <w:pPr>
        <w:suppressAutoHyphens/>
        <w:ind w:firstLine="709"/>
        <w:jc w:val="both"/>
        <w:rPr>
          <w:color w:val="000000"/>
          <w:sz w:val="28"/>
          <w:szCs w:val="28"/>
        </w:rPr>
      </w:pPr>
      <w:r w:rsidRPr="00905061">
        <w:rPr>
          <w:color w:val="000000"/>
          <w:sz w:val="28"/>
          <w:szCs w:val="28"/>
        </w:rPr>
        <w:t xml:space="preserve">2. </w:t>
      </w:r>
      <w:proofErr w:type="spellStart"/>
      <w:r w:rsidRPr="00905061">
        <w:rPr>
          <w:color w:val="000000"/>
          <w:sz w:val="28"/>
          <w:szCs w:val="28"/>
        </w:rPr>
        <w:t>Энергозатраты</w:t>
      </w:r>
      <w:proofErr w:type="spellEnd"/>
      <w:r w:rsidRPr="00905061">
        <w:rPr>
          <w:color w:val="000000"/>
          <w:sz w:val="28"/>
          <w:szCs w:val="28"/>
        </w:rPr>
        <w:t xml:space="preserve"> на создание процесса коро</w:t>
      </w:r>
      <w:r w:rsidRPr="00905061">
        <w:rPr>
          <w:color w:val="000000"/>
          <w:sz w:val="28"/>
          <w:szCs w:val="28"/>
        </w:rPr>
        <w:t>т</w:t>
      </w:r>
      <w:r w:rsidRPr="00905061">
        <w:rPr>
          <w:color w:val="000000"/>
          <w:sz w:val="28"/>
          <w:szCs w:val="28"/>
        </w:rPr>
        <w:t>кого замыкания (неоднородности с изменяющейся пр</w:t>
      </w:r>
      <w:r w:rsidRPr="00905061">
        <w:rPr>
          <w:color w:val="000000"/>
          <w:sz w:val="28"/>
          <w:szCs w:val="28"/>
        </w:rPr>
        <w:t>о</w:t>
      </w:r>
      <w:r w:rsidRPr="00905061">
        <w:rPr>
          <w:color w:val="000000"/>
          <w:sz w:val="28"/>
          <w:szCs w:val="28"/>
        </w:rPr>
        <w:t xml:space="preserve">водимостью) значительно меньше </w:t>
      </w:r>
      <w:proofErr w:type="spellStart"/>
      <w:r w:rsidRPr="00905061">
        <w:rPr>
          <w:color w:val="000000"/>
          <w:sz w:val="28"/>
          <w:szCs w:val="28"/>
        </w:rPr>
        <w:t>энергозатрат</w:t>
      </w:r>
      <w:proofErr w:type="spellEnd"/>
      <w:r w:rsidRPr="00905061">
        <w:rPr>
          <w:color w:val="000000"/>
          <w:sz w:val="28"/>
          <w:szCs w:val="28"/>
        </w:rPr>
        <w:t>, используемых в газоразрядных защитных устройствах и в защитных устройствах на полупроводниковых приборах.</w:t>
      </w:r>
    </w:p>
    <w:p w:rsidR="005E38CF" w:rsidRDefault="005E38CF" w:rsidP="005E38CF">
      <w:pPr>
        <w:widowControl w:val="0"/>
        <w:shd w:val="clear" w:color="auto" w:fill="FFFFFF"/>
        <w:tabs>
          <w:tab w:val="left" w:pos="0"/>
        </w:tabs>
        <w:suppressAutoHyphens/>
        <w:autoSpaceDE w:val="0"/>
        <w:autoSpaceDN w:val="0"/>
        <w:adjustRightInd w:val="0"/>
        <w:ind w:firstLine="425"/>
        <w:jc w:val="both"/>
        <w:rPr>
          <w:color w:val="000000"/>
          <w:sz w:val="28"/>
          <w:szCs w:val="28"/>
          <w:lang w:val="uk-UA"/>
        </w:rPr>
      </w:pPr>
    </w:p>
    <w:p w:rsidR="005E38CF" w:rsidRDefault="005E38CF" w:rsidP="005E38CF">
      <w:pPr>
        <w:widowControl w:val="0"/>
        <w:shd w:val="clear" w:color="auto" w:fill="FFFFFF"/>
        <w:tabs>
          <w:tab w:val="left" w:pos="0"/>
        </w:tabs>
        <w:suppressAutoHyphens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Литература.</w:t>
      </w:r>
    </w:p>
    <w:p w:rsidR="005E38CF" w:rsidRPr="00905061" w:rsidRDefault="005E38CF" w:rsidP="005E38CF">
      <w:pPr>
        <w:widowControl w:val="0"/>
        <w:shd w:val="clear" w:color="auto" w:fill="FFFFFF"/>
        <w:tabs>
          <w:tab w:val="left" w:pos="0"/>
        </w:tabs>
        <w:suppressAutoHyphens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905061">
        <w:rPr>
          <w:color w:val="000000"/>
          <w:sz w:val="28"/>
          <w:szCs w:val="28"/>
        </w:rPr>
        <w:t>1. Ситнов Х.В. Направления модернизации российского вооружения. // Военный парад, 2000. - №5. - C. 5-6.</w:t>
      </w:r>
    </w:p>
    <w:p w:rsidR="005E38CF" w:rsidRPr="00905061" w:rsidRDefault="005E38CF" w:rsidP="005E38CF">
      <w:pPr>
        <w:widowControl w:val="0"/>
        <w:shd w:val="clear" w:color="auto" w:fill="FFFFFF"/>
        <w:tabs>
          <w:tab w:val="left" w:pos="0"/>
        </w:tabs>
        <w:suppressAutoHyphens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905061">
        <w:rPr>
          <w:color w:val="000000"/>
          <w:sz w:val="28"/>
          <w:szCs w:val="28"/>
        </w:rPr>
        <w:t xml:space="preserve">2. </w:t>
      </w:r>
      <w:proofErr w:type="spellStart"/>
      <w:r w:rsidRPr="00905061">
        <w:rPr>
          <w:color w:val="000000"/>
          <w:sz w:val="28"/>
          <w:szCs w:val="28"/>
        </w:rPr>
        <w:t>Силкин</w:t>
      </w:r>
      <w:proofErr w:type="spellEnd"/>
      <w:r w:rsidRPr="00905061">
        <w:rPr>
          <w:color w:val="000000"/>
          <w:sz w:val="28"/>
          <w:szCs w:val="28"/>
        </w:rPr>
        <w:t xml:space="preserve"> А.И., </w:t>
      </w:r>
      <w:proofErr w:type="spellStart"/>
      <w:r w:rsidRPr="00905061">
        <w:rPr>
          <w:color w:val="000000"/>
          <w:sz w:val="28"/>
          <w:szCs w:val="28"/>
        </w:rPr>
        <w:t>Бренер</w:t>
      </w:r>
      <w:proofErr w:type="spellEnd"/>
      <w:r w:rsidRPr="00905061">
        <w:rPr>
          <w:color w:val="000000"/>
          <w:sz w:val="28"/>
          <w:szCs w:val="28"/>
        </w:rPr>
        <w:t xml:space="preserve"> А.Б., </w:t>
      </w:r>
      <w:proofErr w:type="spellStart"/>
      <w:r w:rsidRPr="00905061">
        <w:rPr>
          <w:color w:val="000000"/>
          <w:sz w:val="28"/>
          <w:szCs w:val="28"/>
        </w:rPr>
        <w:t>Дробышевский</w:t>
      </w:r>
      <w:proofErr w:type="spellEnd"/>
      <w:r w:rsidRPr="00905061">
        <w:rPr>
          <w:color w:val="000000"/>
          <w:sz w:val="28"/>
          <w:szCs w:val="28"/>
        </w:rPr>
        <w:t xml:space="preserve"> А.В. Универсальные </w:t>
      </w:r>
      <w:proofErr w:type="spellStart"/>
      <w:r w:rsidRPr="00905061">
        <w:rPr>
          <w:color w:val="000000"/>
          <w:sz w:val="28"/>
          <w:szCs w:val="28"/>
        </w:rPr>
        <w:t>беспилотники</w:t>
      </w:r>
      <w:proofErr w:type="spellEnd"/>
      <w:r w:rsidRPr="00905061">
        <w:rPr>
          <w:color w:val="000000"/>
          <w:sz w:val="28"/>
          <w:szCs w:val="28"/>
        </w:rPr>
        <w:t>. // Независимое вое</w:t>
      </w:r>
      <w:r w:rsidRPr="00905061">
        <w:rPr>
          <w:color w:val="000000"/>
          <w:sz w:val="28"/>
          <w:szCs w:val="28"/>
        </w:rPr>
        <w:t>н</w:t>
      </w:r>
      <w:r w:rsidRPr="00905061">
        <w:rPr>
          <w:color w:val="000000"/>
          <w:sz w:val="28"/>
          <w:szCs w:val="28"/>
        </w:rPr>
        <w:t>ное обозрение, 2003. - №4. - С.4.</w:t>
      </w:r>
    </w:p>
    <w:p w:rsidR="005E38CF" w:rsidRPr="005E38CF" w:rsidRDefault="005E38CF" w:rsidP="005E38CF">
      <w:pPr>
        <w:suppressAutoHyphens/>
        <w:jc w:val="both"/>
        <w:rPr>
          <w:b/>
          <w:color w:val="000000"/>
          <w:sz w:val="28"/>
          <w:szCs w:val="28"/>
        </w:rPr>
      </w:pPr>
    </w:p>
    <w:p w:rsidR="00D15BB4" w:rsidRDefault="00D15BB4"/>
    <w:sectPr w:rsidR="00D15BB4" w:rsidSect="005E38CF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5E38CF"/>
    <w:rsid w:val="0007502A"/>
    <w:rsid w:val="00164619"/>
    <w:rsid w:val="005E38CF"/>
    <w:rsid w:val="00BF7752"/>
    <w:rsid w:val="00C2225B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1650</Words>
  <Characters>941</Characters>
  <Application>Microsoft Office Word</Application>
  <DocSecurity>0</DocSecurity>
  <Lines>7</Lines>
  <Paragraphs>5</Paragraphs>
  <ScaleCrop>false</ScaleCrop>
  <Company/>
  <LinksUpToDate>false</LinksUpToDate>
  <CharactersWithSpaces>2586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2015-06-09T10:51:00Z</dcterms:created>
  <dcterms:modified xsi:type="dcterms:W3CDTF">2015-06-09T10:52:00Z</dcterms:modified>
</cp:coreProperties>
</file>